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0A6932" w14:textId="0BBB3FAC" w:rsidR="00EE035E" w:rsidRPr="00535333" w:rsidRDefault="00EE035E" w:rsidP="00EE035E">
      <w:pPr>
        <w:spacing w:line="240" w:lineRule="auto"/>
        <w:rPr>
          <w:color w:val="000000"/>
        </w:rPr>
      </w:pPr>
      <w:bookmarkStart w:id="0" w:name="_GoBack"/>
      <w:bookmarkEnd w:id="0"/>
      <w:r w:rsidRPr="00535333">
        <w:rPr>
          <w:color w:val="000000"/>
        </w:rPr>
        <w:t xml:space="preserve">RUNNING HEAD: </w:t>
      </w:r>
      <w:r>
        <w:rPr>
          <w:color w:val="000000"/>
        </w:rPr>
        <w:t>THE CULTURAL ONTOGENY OF VISUAL CONTEXT EFFECTS</w:t>
      </w:r>
    </w:p>
    <w:p w14:paraId="64725D75" w14:textId="77777777" w:rsidR="00EE035E" w:rsidRDefault="00EE035E" w:rsidP="00EE035E">
      <w:pPr>
        <w:spacing w:line="480" w:lineRule="auto"/>
        <w:rPr>
          <w:color w:val="000000"/>
        </w:rPr>
      </w:pPr>
    </w:p>
    <w:p w14:paraId="1278377D" w14:textId="77777777" w:rsidR="00EE035E" w:rsidRPr="00535333" w:rsidRDefault="00EE035E" w:rsidP="00EE035E">
      <w:pPr>
        <w:spacing w:line="480" w:lineRule="auto"/>
        <w:rPr>
          <w:color w:val="000000"/>
        </w:rPr>
      </w:pPr>
    </w:p>
    <w:p w14:paraId="28F562B2" w14:textId="77777777" w:rsidR="00EE035E" w:rsidRPr="00535333" w:rsidRDefault="00EE035E" w:rsidP="00EE035E">
      <w:pPr>
        <w:spacing w:line="480" w:lineRule="auto"/>
        <w:jc w:val="center"/>
        <w:rPr>
          <w:b/>
          <w:color w:val="000000"/>
        </w:rPr>
      </w:pPr>
      <w:r>
        <w:rPr>
          <w:b/>
          <w:color w:val="000000"/>
        </w:rPr>
        <w:t>E</w:t>
      </w:r>
      <w:r w:rsidRPr="00535333">
        <w:rPr>
          <w:b/>
          <w:color w:val="000000"/>
        </w:rPr>
        <w:t xml:space="preserve">ffects of culture and the urban environment on the development of the Ebbinghaus </w:t>
      </w:r>
      <w:r>
        <w:rPr>
          <w:b/>
          <w:color w:val="000000"/>
        </w:rPr>
        <w:t>illusion</w:t>
      </w:r>
    </w:p>
    <w:p w14:paraId="68D8078D" w14:textId="77777777" w:rsidR="00EE035E" w:rsidRPr="00535333" w:rsidRDefault="00EE035E" w:rsidP="00EE035E">
      <w:pPr>
        <w:spacing w:line="480" w:lineRule="auto"/>
        <w:jc w:val="center"/>
        <w:rPr>
          <w:color w:val="000000"/>
        </w:rPr>
      </w:pPr>
    </w:p>
    <w:p w14:paraId="42A6919A" w14:textId="77777777" w:rsidR="00EE035E" w:rsidRPr="00535333" w:rsidRDefault="00EE035E" w:rsidP="00EE035E">
      <w:pPr>
        <w:spacing w:line="480" w:lineRule="auto"/>
        <w:jc w:val="center"/>
        <w:rPr>
          <w:color w:val="000000"/>
        </w:rPr>
      </w:pPr>
      <w:r w:rsidRPr="00535333">
        <w:rPr>
          <w:color w:val="000000"/>
        </w:rPr>
        <w:t>Andrew J. Bremner</w:t>
      </w:r>
      <w:r w:rsidRPr="00535333">
        <w:rPr>
          <w:color w:val="000000"/>
          <w:vertAlign w:val="superscript"/>
        </w:rPr>
        <w:t>1</w:t>
      </w:r>
      <w:r w:rsidRPr="00535333">
        <w:rPr>
          <w:color w:val="000000"/>
        </w:rPr>
        <w:t>, Martin Doherty</w:t>
      </w:r>
      <w:r w:rsidRPr="00535333">
        <w:rPr>
          <w:color w:val="000000"/>
          <w:vertAlign w:val="superscript"/>
        </w:rPr>
        <w:t>2</w:t>
      </w:r>
      <w:r w:rsidRPr="00535333">
        <w:rPr>
          <w:color w:val="000000"/>
        </w:rPr>
        <w:t>, Serge Caparos</w:t>
      </w:r>
      <w:r>
        <w:rPr>
          <w:color w:val="000000"/>
          <w:vertAlign w:val="superscript"/>
        </w:rPr>
        <w:t>3</w:t>
      </w:r>
      <w:r w:rsidRPr="00535333">
        <w:rPr>
          <w:color w:val="000000"/>
        </w:rPr>
        <w:t>, Jan de Fockert</w:t>
      </w:r>
      <w:r w:rsidRPr="00535333">
        <w:rPr>
          <w:color w:val="000000"/>
          <w:vertAlign w:val="superscript"/>
        </w:rPr>
        <w:t>1</w:t>
      </w:r>
      <w:r w:rsidRPr="00535333">
        <w:rPr>
          <w:color w:val="000000"/>
        </w:rPr>
        <w:t>, Karina J. Linnell</w:t>
      </w:r>
      <w:r w:rsidRPr="00535333">
        <w:rPr>
          <w:color w:val="000000"/>
          <w:vertAlign w:val="superscript"/>
        </w:rPr>
        <w:t>1</w:t>
      </w:r>
      <w:r w:rsidRPr="00535333">
        <w:rPr>
          <w:color w:val="000000"/>
        </w:rPr>
        <w:t>, &amp; Jules Davidoff</w:t>
      </w:r>
      <w:r w:rsidRPr="00535333">
        <w:rPr>
          <w:color w:val="000000"/>
          <w:vertAlign w:val="superscript"/>
        </w:rPr>
        <w:t>1</w:t>
      </w:r>
    </w:p>
    <w:p w14:paraId="0B2C9192" w14:textId="77777777" w:rsidR="00EE035E" w:rsidRPr="00535333" w:rsidRDefault="00EE035E" w:rsidP="00EE035E">
      <w:pPr>
        <w:spacing w:line="480" w:lineRule="auto"/>
        <w:jc w:val="center"/>
        <w:rPr>
          <w:color w:val="000000"/>
        </w:rPr>
      </w:pPr>
      <w:r w:rsidRPr="00535333">
        <w:rPr>
          <w:color w:val="000000"/>
          <w:vertAlign w:val="superscript"/>
        </w:rPr>
        <w:t>1</w:t>
      </w:r>
      <w:r w:rsidRPr="00535333">
        <w:rPr>
          <w:color w:val="000000"/>
        </w:rPr>
        <w:t>Department of Psychology, Goldsmiths, University of London</w:t>
      </w:r>
    </w:p>
    <w:p w14:paraId="47D95299" w14:textId="77777777" w:rsidR="00EE035E" w:rsidRPr="001537D8" w:rsidRDefault="00EE035E" w:rsidP="00EE035E">
      <w:pPr>
        <w:spacing w:line="480" w:lineRule="auto"/>
        <w:jc w:val="center"/>
        <w:rPr>
          <w:color w:val="000000"/>
        </w:rPr>
      </w:pPr>
      <w:r w:rsidRPr="00535333">
        <w:rPr>
          <w:color w:val="000000"/>
          <w:vertAlign w:val="superscript"/>
        </w:rPr>
        <w:t>2</w:t>
      </w:r>
      <w:r>
        <w:rPr>
          <w:color w:val="000000"/>
        </w:rPr>
        <w:t>School</w:t>
      </w:r>
      <w:r w:rsidRPr="00535333">
        <w:rPr>
          <w:color w:val="000000"/>
        </w:rPr>
        <w:t xml:space="preserve"> of </w:t>
      </w:r>
      <w:r w:rsidRPr="001537D8">
        <w:rPr>
          <w:color w:val="000000"/>
        </w:rPr>
        <w:t>Psychology, University of East Anglia</w:t>
      </w:r>
    </w:p>
    <w:p w14:paraId="77429923" w14:textId="77777777" w:rsidR="00EE035E" w:rsidRPr="001537D8" w:rsidRDefault="00EE035E" w:rsidP="00EE035E">
      <w:pPr>
        <w:spacing w:line="480" w:lineRule="auto"/>
        <w:jc w:val="center"/>
        <w:rPr>
          <w:color w:val="000000"/>
        </w:rPr>
      </w:pPr>
      <w:r w:rsidRPr="001537D8">
        <w:rPr>
          <w:rFonts w:eastAsia="Batang"/>
          <w:vertAlign w:val="superscript"/>
          <w:lang w:val="en-US"/>
        </w:rPr>
        <w:t>3</w:t>
      </w:r>
      <w:r>
        <w:rPr>
          <w:rFonts w:eastAsia="Batang"/>
          <w:lang w:val="en-US"/>
        </w:rPr>
        <w:t xml:space="preserve">EA 7352 </w:t>
      </w:r>
      <w:r w:rsidRPr="00DE6C02">
        <w:rPr>
          <w:rFonts w:eastAsia="Batang"/>
          <w:lang w:val="en-US"/>
        </w:rPr>
        <w:t>CHROME, Universit</w:t>
      </w:r>
      <w:r w:rsidRPr="00DE6C02">
        <w:rPr>
          <w:color w:val="000000"/>
        </w:rPr>
        <w:t>é</w:t>
      </w:r>
      <w:r w:rsidRPr="00DE6C02">
        <w:rPr>
          <w:rFonts w:eastAsia="Batang"/>
          <w:lang w:val="en-US"/>
        </w:rPr>
        <w:t xml:space="preserve"> de N</w:t>
      </w:r>
      <w:r w:rsidRPr="00DE6C02">
        <w:rPr>
          <w:color w:val="000000"/>
        </w:rPr>
        <w:t>î</w:t>
      </w:r>
      <w:r w:rsidRPr="00DE6C02">
        <w:rPr>
          <w:rFonts w:eastAsia="Batang"/>
          <w:lang w:val="en-US"/>
        </w:rPr>
        <w:t>mes</w:t>
      </w:r>
    </w:p>
    <w:p w14:paraId="50F9C096" w14:textId="77777777" w:rsidR="00EE035E" w:rsidRPr="00535333" w:rsidRDefault="00EE035E" w:rsidP="00EE035E">
      <w:pPr>
        <w:spacing w:line="480" w:lineRule="auto"/>
        <w:jc w:val="center"/>
        <w:rPr>
          <w:color w:val="000000"/>
        </w:rPr>
      </w:pPr>
    </w:p>
    <w:p w14:paraId="185E117D" w14:textId="77777777" w:rsidR="00EE035E" w:rsidRDefault="00EE035E" w:rsidP="00EE035E">
      <w:pPr>
        <w:spacing w:line="480" w:lineRule="auto"/>
        <w:rPr>
          <w:color w:val="000000"/>
        </w:rPr>
      </w:pPr>
      <w:r w:rsidRPr="00535333">
        <w:rPr>
          <w:color w:val="000000"/>
        </w:rPr>
        <w:t xml:space="preserve">SUBMITTED TO: </w:t>
      </w:r>
      <w:r>
        <w:rPr>
          <w:i/>
          <w:color w:val="000000"/>
        </w:rPr>
        <w:t>CHILD DEVELOPMENT</w:t>
      </w:r>
      <w:r w:rsidRPr="00535333">
        <w:rPr>
          <w:color w:val="000000"/>
        </w:rPr>
        <w:t xml:space="preserve"> (</w:t>
      </w:r>
      <w:r>
        <w:rPr>
          <w:color w:val="000000"/>
        </w:rPr>
        <w:t>DECEMBER</w:t>
      </w:r>
      <w:r w:rsidRPr="00535333">
        <w:rPr>
          <w:color w:val="000000"/>
        </w:rPr>
        <w:t>, 2013)</w:t>
      </w:r>
    </w:p>
    <w:p w14:paraId="6BD19776" w14:textId="24FC2045" w:rsidR="00EE035E" w:rsidRPr="002523A2" w:rsidRDefault="00EE035E" w:rsidP="00EE035E">
      <w:pPr>
        <w:spacing w:line="480" w:lineRule="auto"/>
        <w:rPr>
          <w:i/>
          <w:color w:val="000000"/>
        </w:rPr>
      </w:pPr>
      <w:r>
        <w:rPr>
          <w:color w:val="000000"/>
        </w:rPr>
        <w:t xml:space="preserve">REVISED AND RESUBMITTED TO: </w:t>
      </w:r>
      <w:r>
        <w:rPr>
          <w:i/>
          <w:color w:val="000000"/>
        </w:rPr>
        <w:t xml:space="preserve">CHILD DEVELOPMENT </w:t>
      </w:r>
      <w:r w:rsidRPr="002523A2">
        <w:rPr>
          <w:color w:val="000000"/>
        </w:rPr>
        <w:t>(</w:t>
      </w:r>
      <w:r>
        <w:rPr>
          <w:color w:val="000000"/>
        </w:rPr>
        <w:t>JUNE, 2015; JULY, 2015; AUGUST, 2015)</w:t>
      </w:r>
    </w:p>
    <w:p w14:paraId="62AC8CC4" w14:textId="77777777" w:rsidR="00EE035E" w:rsidRDefault="00EE035E" w:rsidP="00EE035E">
      <w:pPr>
        <w:spacing w:line="480" w:lineRule="auto"/>
        <w:rPr>
          <w:color w:val="000000"/>
        </w:rPr>
      </w:pPr>
      <w:r w:rsidRPr="00535333">
        <w:rPr>
          <w:color w:val="000000"/>
        </w:rPr>
        <w:t xml:space="preserve">ABSTRACT WORD COUNT: </w:t>
      </w:r>
      <w:r>
        <w:rPr>
          <w:color w:val="000000"/>
        </w:rPr>
        <w:t xml:space="preserve">112; </w:t>
      </w:r>
      <w:r w:rsidRPr="00535333">
        <w:rPr>
          <w:color w:val="000000"/>
        </w:rPr>
        <w:t xml:space="preserve">WORD COUNT: </w:t>
      </w:r>
      <w:r>
        <w:rPr>
          <w:color w:val="000000"/>
        </w:rPr>
        <w:t>9,839</w:t>
      </w:r>
    </w:p>
    <w:p w14:paraId="10A121A2" w14:textId="77777777" w:rsidR="00EE035E" w:rsidRPr="00535333" w:rsidRDefault="00EE035E" w:rsidP="00EE035E">
      <w:pPr>
        <w:spacing w:line="480" w:lineRule="auto"/>
        <w:rPr>
          <w:color w:val="000000"/>
        </w:rPr>
      </w:pPr>
      <w:r w:rsidRPr="00535333">
        <w:rPr>
          <w:color w:val="000000"/>
        </w:rPr>
        <w:t xml:space="preserve">KEYWORDS: VISUAL ILLUSIONS, CROSS-CULTURAL DIFFERENCES, SIZE CONTRAST EFFECTS, EBBINGHAUS ILLUSION, TITCHENER’S CIRCLES, </w:t>
      </w:r>
    </w:p>
    <w:p w14:paraId="109402F2" w14:textId="77777777" w:rsidR="00EE035E" w:rsidRDefault="00EE035E" w:rsidP="00EE035E">
      <w:pPr>
        <w:spacing w:line="480" w:lineRule="auto"/>
        <w:rPr>
          <w:color w:val="000000"/>
        </w:rPr>
      </w:pPr>
      <w:r w:rsidRPr="00535333">
        <w:rPr>
          <w:color w:val="000000"/>
        </w:rPr>
        <w:t>CORRESPONDENCE TO: Dr Andrew J. Bremner, Department of Psychology, Goldsmiths, University of London, New Cro</w:t>
      </w:r>
      <w:r>
        <w:rPr>
          <w:color w:val="000000"/>
        </w:rPr>
        <w:t>ss, London, SE14 6NW, U.K.; Tel: +44 (0) 20 7078 5142; Fax</w:t>
      </w:r>
      <w:r w:rsidRPr="00535333">
        <w:rPr>
          <w:color w:val="000000"/>
        </w:rPr>
        <w:t xml:space="preserve">: +44 (0) 20 7919 7873; email: </w:t>
      </w:r>
      <w:hyperlink r:id="rId8" w:history="1">
        <w:r w:rsidRPr="000560DC">
          <w:rPr>
            <w:rStyle w:val="Hyperlink"/>
          </w:rPr>
          <w:t>a.bremner@gold.ac.uk</w:t>
        </w:r>
      </w:hyperlink>
      <w:r w:rsidRPr="00535333">
        <w:rPr>
          <w:color w:val="000000"/>
        </w:rPr>
        <w:t>.</w:t>
      </w:r>
    </w:p>
    <w:p w14:paraId="1941AF25" w14:textId="77777777" w:rsidR="00EE035E" w:rsidRPr="0060115C" w:rsidRDefault="00EE035E" w:rsidP="00EE035E">
      <w:pPr>
        <w:spacing w:line="480" w:lineRule="auto"/>
        <w:rPr>
          <w:rFonts w:ascii="Arial" w:hAnsi="Arial"/>
        </w:rPr>
      </w:pPr>
      <w:r w:rsidRPr="00535333">
        <w:rPr>
          <w:color w:val="000000"/>
        </w:rPr>
        <w:t>ACKNOWLEDGEMENTS</w:t>
      </w:r>
      <w:r>
        <w:rPr>
          <w:color w:val="000000"/>
        </w:rPr>
        <w:t xml:space="preserve">: </w:t>
      </w:r>
      <w:r w:rsidRPr="00535333">
        <w:rPr>
          <w:color w:val="000000"/>
          <w:szCs w:val="16"/>
          <w:lang w:val="en-US" w:bidi="en-US"/>
        </w:rPr>
        <w:t xml:space="preserve">This research was supported by awards from the Economic and Social Research Council UK (Grant No. 2558227) to JD, JdF, KJL, and AJB, and the European </w:t>
      </w:r>
      <w:r w:rsidRPr="00535333">
        <w:rPr>
          <w:rFonts w:eastAsia="Batang" w:cs="Arial"/>
          <w:color w:val="000000"/>
          <w:lang w:val="en-US"/>
        </w:rPr>
        <w:t xml:space="preserve">Research Council under the European Community's Seventh Framework Programme (FP7/2007-2013) (ERC Grant agreement no. 241242) </w:t>
      </w:r>
      <w:r w:rsidRPr="00535333">
        <w:rPr>
          <w:color w:val="000000"/>
          <w:szCs w:val="16"/>
          <w:lang w:val="en-US" w:bidi="en-US"/>
        </w:rPr>
        <w:t xml:space="preserve">to AJB. The authors would like to thank all of the participants who took part in Namibia and the UK, including the children and teachers of </w:t>
      </w:r>
      <w:r w:rsidRPr="00535333">
        <w:t>All Saints RC Comprehensive School, Sheffield</w:t>
      </w:r>
      <w:r>
        <w:t>, and also our translators and guides in Namibia, John and Kemuu Jakurama.</w:t>
      </w:r>
    </w:p>
    <w:p w14:paraId="1A491DD6" w14:textId="77777777" w:rsidR="00BE54FF" w:rsidRPr="00535333" w:rsidRDefault="00BE54FF" w:rsidP="00BE54FF">
      <w:pPr>
        <w:spacing w:line="480" w:lineRule="auto"/>
        <w:rPr>
          <w:color w:val="000000"/>
        </w:rPr>
      </w:pPr>
    </w:p>
    <w:p w14:paraId="5BF62903" w14:textId="0832E9E7" w:rsidR="00A44A13" w:rsidRDefault="00A44A13" w:rsidP="00155C27">
      <w:pPr>
        <w:spacing w:line="480" w:lineRule="auto"/>
        <w:rPr>
          <w:color w:val="000000"/>
        </w:rPr>
      </w:pPr>
    </w:p>
    <w:p w14:paraId="422B96B2" w14:textId="572215E3" w:rsidR="00B750E0" w:rsidRPr="00535333" w:rsidRDefault="00B750E0" w:rsidP="00A44A13">
      <w:pPr>
        <w:spacing w:line="480" w:lineRule="auto"/>
        <w:jc w:val="center"/>
        <w:rPr>
          <w:color w:val="000000"/>
        </w:rPr>
      </w:pPr>
      <w:r w:rsidRPr="00535333">
        <w:rPr>
          <w:color w:val="000000"/>
        </w:rPr>
        <w:t>ABSTRACT</w:t>
      </w:r>
    </w:p>
    <w:p w14:paraId="63F487E9" w14:textId="502AE31E" w:rsidR="00B84304" w:rsidRPr="00535333" w:rsidRDefault="00CF754B" w:rsidP="00CD7C2A">
      <w:pPr>
        <w:spacing w:line="480" w:lineRule="auto"/>
        <w:jc w:val="both"/>
        <w:rPr>
          <w:color w:val="000000"/>
        </w:rPr>
      </w:pPr>
      <w:r>
        <w:rPr>
          <w:color w:val="000000"/>
        </w:rPr>
        <w:t>T</w:t>
      </w:r>
      <w:r w:rsidR="00E60C5F" w:rsidRPr="00535333">
        <w:rPr>
          <w:color w:val="000000"/>
        </w:rPr>
        <w:t xml:space="preserve">he development of </w:t>
      </w:r>
      <w:r w:rsidR="008E37C8">
        <w:rPr>
          <w:color w:val="000000"/>
        </w:rPr>
        <w:t>visual context</w:t>
      </w:r>
      <w:r w:rsidR="00D06895" w:rsidRPr="00535333">
        <w:rPr>
          <w:color w:val="000000"/>
        </w:rPr>
        <w:t xml:space="preserve"> </w:t>
      </w:r>
      <w:r w:rsidR="00E60C5F" w:rsidRPr="00535333">
        <w:rPr>
          <w:color w:val="000000"/>
        </w:rPr>
        <w:t xml:space="preserve">effects </w:t>
      </w:r>
      <w:r w:rsidR="00CD7C2A">
        <w:rPr>
          <w:color w:val="000000"/>
        </w:rPr>
        <w:t xml:space="preserve">in the Ebbinghaus illusion </w:t>
      </w:r>
      <w:r w:rsidR="00857453">
        <w:rPr>
          <w:color w:val="000000"/>
        </w:rPr>
        <w:t>in the</w:t>
      </w:r>
      <w:r w:rsidR="00E60C5F" w:rsidRPr="00535333">
        <w:rPr>
          <w:color w:val="000000"/>
        </w:rPr>
        <w:t xml:space="preserve"> </w:t>
      </w:r>
      <w:r w:rsidR="0009469C">
        <w:rPr>
          <w:color w:val="000000"/>
        </w:rPr>
        <w:t xml:space="preserve">UK </w:t>
      </w:r>
      <w:r w:rsidR="00CD7C2A">
        <w:rPr>
          <w:color w:val="000000"/>
        </w:rPr>
        <w:t xml:space="preserve">and </w:t>
      </w:r>
      <w:r w:rsidR="00857453">
        <w:rPr>
          <w:color w:val="000000"/>
        </w:rPr>
        <w:t xml:space="preserve">in </w:t>
      </w:r>
      <w:r>
        <w:rPr>
          <w:color w:val="000000"/>
        </w:rPr>
        <w:t>remote and urban Namibians (N</w:t>
      </w:r>
      <w:r w:rsidR="00AF1622">
        <w:rPr>
          <w:color w:val="000000"/>
        </w:rPr>
        <w:t xml:space="preserve"> </w:t>
      </w:r>
      <w:r>
        <w:rPr>
          <w:color w:val="000000"/>
        </w:rPr>
        <w:t>=</w:t>
      </w:r>
      <w:r w:rsidR="00AF1622">
        <w:rPr>
          <w:color w:val="000000"/>
        </w:rPr>
        <w:t xml:space="preserve"> </w:t>
      </w:r>
      <w:r>
        <w:rPr>
          <w:color w:val="000000"/>
        </w:rPr>
        <w:t>336) was investigated</w:t>
      </w:r>
      <w:r w:rsidR="001B3421" w:rsidRPr="00535333">
        <w:rPr>
          <w:color w:val="000000"/>
        </w:rPr>
        <w:t>.</w:t>
      </w:r>
      <w:r w:rsidR="00E60C5F" w:rsidRPr="00535333">
        <w:rPr>
          <w:color w:val="000000"/>
        </w:rPr>
        <w:t xml:space="preserve"> </w:t>
      </w:r>
      <w:r>
        <w:rPr>
          <w:color w:val="000000"/>
        </w:rPr>
        <w:t>Remote t</w:t>
      </w:r>
      <w:r w:rsidR="007305F3" w:rsidRPr="00535333">
        <w:rPr>
          <w:color w:val="000000"/>
        </w:rPr>
        <w:t xml:space="preserve">raditional Himba </w:t>
      </w:r>
      <w:r>
        <w:rPr>
          <w:color w:val="000000"/>
        </w:rPr>
        <w:t xml:space="preserve">children </w:t>
      </w:r>
      <w:r w:rsidR="0009469C">
        <w:rPr>
          <w:color w:val="000000"/>
        </w:rPr>
        <w:t xml:space="preserve">showed no illusion </w:t>
      </w:r>
      <w:r w:rsidR="007305F3" w:rsidRPr="00535333">
        <w:rPr>
          <w:color w:val="000000"/>
        </w:rPr>
        <w:t>u</w:t>
      </w:r>
      <w:r w:rsidR="00CD7C2A">
        <w:rPr>
          <w:color w:val="000000"/>
        </w:rPr>
        <w:t>p until 9-10 years, whereas U</w:t>
      </w:r>
      <w:r w:rsidR="00DE1C94" w:rsidRPr="00535333">
        <w:rPr>
          <w:color w:val="000000"/>
        </w:rPr>
        <w:t>K children</w:t>
      </w:r>
      <w:r w:rsidR="007305F3" w:rsidRPr="00535333">
        <w:rPr>
          <w:color w:val="000000"/>
        </w:rPr>
        <w:t xml:space="preserve"> </w:t>
      </w:r>
      <w:r w:rsidR="00CD7C2A">
        <w:rPr>
          <w:color w:val="000000"/>
        </w:rPr>
        <w:t>show</w:t>
      </w:r>
      <w:r w:rsidR="00075C47">
        <w:rPr>
          <w:color w:val="000000"/>
        </w:rPr>
        <w:t>ed</w:t>
      </w:r>
      <w:r w:rsidR="007305F3" w:rsidRPr="00535333">
        <w:rPr>
          <w:color w:val="000000"/>
        </w:rPr>
        <w:t xml:space="preserve"> </w:t>
      </w:r>
      <w:r w:rsidR="00CD7C2A">
        <w:rPr>
          <w:color w:val="000000"/>
        </w:rPr>
        <w:t>a robust illusion</w:t>
      </w:r>
      <w:r w:rsidR="00DE1C94" w:rsidRPr="00535333">
        <w:rPr>
          <w:color w:val="000000"/>
        </w:rPr>
        <w:t xml:space="preserve"> </w:t>
      </w:r>
      <w:r w:rsidR="000A5ECB" w:rsidRPr="00535333">
        <w:rPr>
          <w:color w:val="000000"/>
        </w:rPr>
        <w:t>from 7- to 8-years of age</w:t>
      </w:r>
      <w:r w:rsidR="00CD7C2A">
        <w:rPr>
          <w:color w:val="000000"/>
        </w:rPr>
        <w:t>.</w:t>
      </w:r>
      <w:r w:rsidR="0009469C">
        <w:rPr>
          <w:color w:val="000000"/>
        </w:rPr>
        <w:t xml:space="preserve"> G</w:t>
      </w:r>
      <w:r w:rsidR="00CD7C2A">
        <w:rPr>
          <w:color w:val="000000"/>
        </w:rPr>
        <w:t xml:space="preserve">reater illusion in UK than traditional Himba children was </w:t>
      </w:r>
      <w:r w:rsidR="008E37C8">
        <w:rPr>
          <w:color w:val="000000"/>
        </w:rPr>
        <w:t xml:space="preserve">stable </w:t>
      </w:r>
      <w:r w:rsidR="007305F3" w:rsidRPr="00535333">
        <w:rPr>
          <w:color w:val="000000"/>
        </w:rPr>
        <w:t xml:space="preserve">from </w:t>
      </w:r>
      <w:r w:rsidR="00F623C3">
        <w:rPr>
          <w:color w:val="000000"/>
        </w:rPr>
        <w:t>9</w:t>
      </w:r>
      <w:r w:rsidR="004E14FF">
        <w:rPr>
          <w:color w:val="000000"/>
        </w:rPr>
        <w:t>-</w:t>
      </w:r>
      <w:r w:rsidR="007305F3" w:rsidRPr="00535333">
        <w:rPr>
          <w:color w:val="000000"/>
        </w:rPr>
        <w:t>1</w:t>
      </w:r>
      <w:r w:rsidR="00F623C3">
        <w:rPr>
          <w:color w:val="000000"/>
        </w:rPr>
        <w:t>0</w:t>
      </w:r>
      <w:r w:rsidR="007305F3" w:rsidRPr="00535333">
        <w:rPr>
          <w:color w:val="000000"/>
        </w:rPr>
        <w:t xml:space="preserve"> years</w:t>
      </w:r>
      <w:r w:rsidR="00D06895">
        <w:rPr>
          <w:color w:val="000000"/>
        </w:rPr>
        <w:t xml:space="preserve"> to adulthood. </w:t>
      </w:r>
      <w:r>
        <w:rPr>
          <w:color w:val="000000"/>
        </w:rPr>
        <w:t>A</w:t>
      </w:r>
      <w:r w:rsidRPr="00535333">
        <w:rPr>
          <w:color w:val="000000"/>
        </w:rPr>
        <w:t xml:space="preserve"> </w:t>
      </w:r>
      <w:r>
        <w:rPr>
          <w:color w:val="000000"/>
        </w:rPr>
        <w:t xml:space="preserve">lesser illusion </w:t>
      </w:r>
      <w:r w:rsidR="00754EB1">
        <w:rPr>
          <w:color w:val="000000"/>
        </w:rPr>
        <w:t xml:space="preserve">was seen </w:t>
      </w:r>
      <w:r>
        <w:rPr>
          <w:color w:val="000000"/>
        </w:rPr>
        <w:t>in remote Himba</w:t>
      </w:r>
      <w:r w:rsidR="00754EB1">
        <w:rPr>
          <w:color w:val="000000"/>
        </w:rPr>
        <w:t xml:space="preserve"> </w:t>
      </w:r>
      <w:r>
        <w:rPr>
          <w:color w:val="000000"/>
        </w:rPr>
        <w:t xml:space="preserve"> </w:t>
      </w:r>
      <w:r w:rsidR="00754EB1">
        <w:rPr>
          <w:color w:val="000000"/>
        </w:rPr>
        <w:t xml:space="preserve">children than </w:t>
      </w:r>
      <w:r>
        <w:rPr>
          <w:color w:val="000000"/>
        </w:rPr>
        <w:t xml:space="preserve">in </w:t>
      </w:r>
      <w:r w:rsidRPr="00535333">
        <w:rPr>
          <w:color w:val="000000"/>
        </w:rPr>
        <w:t>urban</w:t>
      </w:r>
      <w:r>
        <w:rPr>
          <w:color w:val="000000"/>
        </w:rPr>
        <w:t xml:space="preserve"> Namibian children growing up in the </w:t>
      </w:r>
      <w:r w:rsidRPr="00535333">
        <w:rPr>
          <w:color w:val="000000"/>
        </w:rPr>
        <w:t xml:space="preserve">nearest </w:t>
      </w:r>
      <w:r>
        <w:rPr>
          <w:color w:val="000000"/>
        </w:rPr>
        <w:t>town</w:t>
      </w:r>
      <w:r w:rsidRPr="00535333">
        <w:rPr>
          <w:color w:val="000000"/>
        </w:rPr>
        <w:t xml:space="preserve"> to the traditional Himba villages across </w:t>
      </w:r>
      <w:r>
        <w:rPr>
          <w:color w:val="000000"/>
        </w:rPr>
        <w:t>age groups.</w:t>
      </w:r>
      <w:r w:rsidR="00CD7C2A">
        <w:rPr>
          <w:color w:val="000000"/>
        </w:rPr>
        <w:t xml:space="preserve"> We conclude that cross-cultural differe</w:t>
      </w:r>
      <w:r w:rsidR="0009469C">
        <w:rPr>
          <w:color w:val="000000"/>
        </w:rPr>
        <w:t xml:space="preserve">nces in </w:t>
      </w:r>
      <w:r w:rsidR="00B00B59">
        <w:rPr>
          <w:color w:val="000000"/>
        </w:rPr>
        <w:t>perceptual biases to process visual context</w:t>
      </w:r>
      <w:r w:rsidR="0009469C">
        <w:rPr>
          <w:color w:val="000000"/>
        </w:rPr>
        <w:t xml:space="preserve"> emerge in early childhood and</w:t>
      </w:r>
      <w:r w:rsidR="00B00B59">
        <w:rPr>
          <w:color w:val="000000"/>
        </w:rPr>
        <w:t xml:space="preserve"> are influenced by the </w:t>
      </w:r>
      <w:r w:rsidR="00C266B2">
        <w:rPr>
          <w:color w:val="000000"/>
        </w:rPr>
        <w:t>urban environment</w:t>
      </w:r>
      <w:r w:rsidR="007305F3" w:rsidRPr="00535333">
        <w:rPr>
          <w:color w:val="000000"/>
        </w:rPr>
        <w:t>.</w:t>
      </w:r>
      <w:r w:rsidR="00B84304" w:rsidRPr="00535333">
        <w:rPr>
          <w:color w:val="000000"/>
        </w:rPr>
        <w:br w:type="page"/>
      </w:r>
    </w:p>
    <w:p w14:paraId="51373751" w14:textId="3F18CE63" w:rsidR="004E781C" w:rsidRPr="00535333" w:rsidRDefault="00B750E0" w:rsidP="002F1A3A">
      <w:pPr>
        <w:spacing w:line="480" w:lineRule="auto"/>
        <w:jc w:val="both"/>
        <w:rPr>
          <w:color w:val="000000"/>
        </w:rPr>
      </w:pPr>
      <w:r w:rsidRPr="00535333">
        <w:rPr>
          <w:color w:val="000000"/>
        </w:rPr>
        <w:lastRenderedPageBreak/>
        <w:tab/>
        <w:t xml:space="preserve">Many </w:t>
      </w:r>
      <w:r w:rsidR="00F133F6" w:rsidRPr="00535333">
        <w:rPr>
          <w:color w:val="000000"/>
        </w:rPr>
        <w:t>cross-cultural</w:t>
      </w:r>
      <w:r w:rsidR="000F5571" w:rsidRPr="00535333">
        <w:rPr>
          <w:color w:val="000000"/>
        </w:rPr>
        <w:t xml:space="preserve"> </w:t>
      </w:r>
      <w:r w:rsidRPr="00535333">
        <w:rPr>
          <w:color w:val="000000"/>
        </w:rPr>
        <w:t xml:space="preserve">studies </w:t>
      </w:r>
      <w:r w:rsidR="00075C47">
        <w:rPr>
          <w:color w:val="000000"/>
        </w:rPr>
        <w:t>have</w:t>
      </w:r>
      <w:r w:rsidRPr="00535333">
        <w:rPr>
          <w:color w:val="000000"/>
        </w:rPr>
        <w:t xml:space="preserve"> show</w:t>
      </w:r>
      <w:r w:rsidR="00075C47">
        <w:rPr>
          <w:color w:val="000000"/>
        </w:rPr>
        <w:t>n</w:t>
      </w:r>
      <w:r w:rsidRPr="00535333">
        <w:rPr>
          <w:color w:val="000000"/>
        </w:rPr>
        <w:t xml:space="preserve"> that perceptual phenomena, often assumed to be basic </w:t>
      </w:r>
      <w:r w:rsidR="00350C2B" w:rsidRPr="00535333">
        <w:rPr>
          <w:color w:val="000000"/>
        </w:rPr>
        <w:t xml:space="preserve">human </w:t>
      </w:r>
      <w:r w:rsidRPr="00535333">
        <w:rPr>
          <w:color w:val="000000"/>
        </w:rPr>
        <w:t xml:space="preserve">endowments, vary from culture to culture (e.g., </w:t>
      </w:r>
      <w:r w:rsidR="00681ECC" w:rsidRPr="00535333">
        <w:rPr>
          <w:color w:val="000000"/>
        </w:rPr>
        <w:t>Bremner</w:t>
      </w:r>
      <w:r w:rsidR="00C833D1">
        <w:rPr>
          <w:color w:val="000000"/>
        </w:rPr>
        <w:t xml:space="preserve"> et al.</w:t>
      </w:r>
      <w:r w:rsidR="00681ECC" w:rsidRPr="00535333">
        <w:rPr>
          <w:color w:val="000000"/>
        </w:rPr>
        <w:t xml:space="preserve">, </w:t>
      </w:r>
      <w:r w:rsidR="004E781C" w:rsidRPr="00535333">
        <w:rPr>
          <w:color w:val="000000"/>
        </w:rPr>
        <w:t>2013</w:t>
      </w:r>
      <w:r w:rsidRPr="00535333">
        <w:rPr>
          <w:color w:val="000000"/>
        </w:rPr>
        <w:t xml:space="preserve">; </w:t>
      </w:r>
      <w:r w:rsidR="00C3333E">
        <w:rPr>
          <w:color w:val="000000"/>
        </w:rPr>
        <w:t xml:space="preserve">Davidoff, Davies &amp; Roberson, 1999; </w:t>
      </w:r>
      <w:r w:rsidRPr="00535333">
        <w:rPr>
          <w:color w:val="000000"/>
        </w:rPr>
        <w:t>De Fockert, Davidoff, Fagot</w:t>
      </w:r>
      <w:r w:rsidR="00942DDE">
        <w:rPr>
          <w:color w:val="000000"/>
        </w:rPr>
        <w:t xml:space="preserve"> &amp;</w:t>
      </w:r>
      <w:r w:rsidRPr="00535333">
        <w:rPr>
          <w:color w:val="000000"/>
        </w:rPr>
        <w:t xml:space="preserve"> Goldstein, 2007; </w:t>
      </w:r>
      <w:r w:rsidR="00942DDE">
        <w:rPr>
          <w:color w:val="000000"/>
        </w:rPr>
        <w:t>Deregowski, 1</w:t>
      </w:r>
      <w:r w:rsidR="00EF1259">
        <w:rPr>
          <w:color w:val="000000"/>
        </w:rPr>
        <w:t>9</w:t>
      </w:r>
      <w:r w:rsidR="004E781C" w:rsidRPr="00535333">
        <w:rPr>
          <w:color w:val="000000"/>
        </w:rPr>
        <w:t xml:space="preserve">89; </w:t>
      </w:r>
      <w:r w:rsidRPr="00535333">
        <w:rPr>
          <w:rFonts w:cs="Times-Roman"/>
          <w:color w:val="000000"/>
          <w:szCs w:val="16"/>
          <w:lang w:val="en-US" w:bidi="en-US"/>
        </w:rPr>
        <w:t>Do</w:t>
      </w:r>
      <w:r w:rsidR="00942DDE">
        <w:rPr>
          <w:rFonts w:cs="Times-Roman"/>
          <w:color w:val="000000"/>
          <w:szCs w:val="16"/>
          <w:lang w:val="en-US" w:bidi="en-US"/>
        </w:rPr>
        <w:t>herty, Tsuji &amp; Phillips, 2008; Nisbett, Peng, Choi</w:t>
      </w:r>
      <w:r w:rsidRPr="00535333">
        <w:rPr>
          <w:rFonts w:cs="Times-Roman"/>
          <w:color w:val="000000"/>
          <w:szCs w:val="16"/>
          <w:lang w:val="en-US" w:bidi="en-US"/>
        </w:rPr>
        <w:t xml:space="preserve"> &amp; Norenzayan, 2001; </w:t>
      </w:r>
      <w:r w:rsidR="003540B7">
        <w:rPr>
          <w:rFonts w:cs="Times-Roman"/>
          <w:color w:val="000000"/>
          <w:szCs w:val="16"/>
          <w:lang w:val="en-US" w:bidi="en-US"/>
        </w:rPr>
        <w:t xml:space="preserve">O'Hanlon &amp; Roberson, 2006; </w:t>
      </w:r>
      <w:r w:rsidRPr="00535333">
        <w:rPr>
          <w:rFonts w:cs="Times-Roman"/>
          <w:color w:val="000000"/>
          <w:szCs w:val="16"/>
          <w:lang w:val="en-US" w:bidi="en-US"/>
        </w:rPr>
        <w:t>Rivers, 1905</w:t>
      </w:r>
      <w:r w:rsidR="00C3333E">
        <w:rPr>
          <w:rFonts w:cs="Times-Roman"/>
          <w:color w:val="000000"/>
          <w:szCs w:val="16"/>
          <w:lang w:val="en-US" w:bidi="en-US"/>
        </w:rPr>
        <w:t>; Roberson, Davidoff, Davies &amp; Shapiro, 2005</w:t>
      </w:r>
      <w:r w:rsidR="00B14F2D" w:rsidRPr="00535333">
        <w:rPr>
          <w:color w:val="000000"/>
        </w:rPr>
        <w:t>). S</w:t>
      </w:r>
      <w:r w:rsidR="00515CA6" w:rsidRPr="00535333">
        <w:rPr>
          <w:color w:val="000000"/>
        </w:rPr>
        <w:t xml:space="preserve">uch </w:t>
      </w:r>
      <w:r w:rsidR="00530409">
        <w:rPr>
          <w:color w:val="000000"/>
        </w:rPr>
        <w:t>demon</w:t>
      </w:r>
      <w:r w:rsidR="00530409" w:rsidRPr="00535333">
        <w:rPr>
          <w:color w:val="000000"/>
        </w:rPr>
        <w:t>s</w:t>
      </w:r>
      <w:r w:rsidR="00530409">
        <w:rPr>
          <w:color w:val="000000"/>
        </w:rPr>
        <w:t>trations</w:t>
      </w:r>
      <w:r w:rsidR="00530409" w:rsidRPr="00535333">
        <w:rPr>
          <w:color w:val="000000"/>
        </w:rPr>
        <w:t xml:space="preserve"> </w:t>
      </w:r>
      <w:r w:rsidR="000F5571" w:rsidRPr="00535333">
        <w:rPr>
          <w:color w:val="000000"/>
        </w:rPr>
        <w:t>chal</w:t>
      </w:r>
      <w:r w:rsidR="00515CA6" w:rsidRPr="00535333">
        <w:rPr>
          <w:color w:val="000000"/>
        </w:rPr>
        <w:t xml:space="preserve">lenge the </w:t>
      </w:r>
      <w:r w:rsidR="00324D89" w:rsidRPr="00535333">
        <w:rPr>
          <w:color w:val="000000"/>
        </w:rPr>
        <w:t>widely</w:t>
      </w:r>
      <w:r w:rsidR="00CB46D8" w:rsidRPr="00535333">
        <w:rPr>
          <w:color w:val="000000"/>
        </w:rPr>
        <w:t>-</w:t>
      </w:r>
      <w:r w:rsidR="00324D89" w:rsidRPr="00535333">
        <w:rPr>
          <w:color w:val="000000"/>
        </w:rPr>
        <w:t>held assumption</w:t>
      </w:r>
      <w:r w:rsidR="00515CA6" w:rsidRPr="00535333">
        <w:rPr>
          <w:color w:val="000000"/>
        </w:rPr>
        <w:t xml:space="preserve"> that </w:t>
      </w:r>
      <w:r w:rsidR="00530409">
        <w:rPr>
          <w:color w:val="000000"/>
        </w:rPr>
        <w:t>findings regarding</w:t>
      </w:r>
      <w:r w:rsidR="00A63860" w:rsidRPr="00535333">
        <w:rPr>
          <w:color w:val="000000"/>
        </w:rPr>
        <w:t xml:space="preserve"> </w:t>
      </w:r>
      <w:r w:rsidR="00817DE8" w:rsidRPr="00535333">
        <w:rPr>
          <w:color w:val="000000"/>
        </w:rPr>
        <w:t>W</w:t>
      </w:r>
      <w:r w:rsidR="00515CA6" w:rsidRPr="00535333">
        <w:rPr>
          <w:color w:val="000000"/>
        </w:rPr>
        <w:t>estern educated participants are representative of perceptual (and psychological) processes the world over (</w:t>
      </w:r>
      <w:r w:rsidR="00942DDE">
        <w:rPr>
          <w:color w:val="000000"/>
        </w:rPr>
        <w:t xml:space="preserve">see </w:t>
      </w:r>
      <w:r w:rsidR="00BD0B24" w:rsidRPr="00535333">
        <w:rPr>
          <w:color w:val="000000"/>
        </w:rPr>
        <w:t>He</w:t>
      </w:r>
      <w:r w:rsidR="00D97D03" w:rsidRPr="00535333">
        <w:rPr>
          <w:color w:val="000000"/>
        </w:rPr>
        <w:t xml:space="preserve">nrich, </w:t>
      </w:r>
      <w:r w:rsidR="00942DDE">
        <w:rPr>
          <w:color w:val="000000"/>
        </w:rPr>
        <w:t>Heine</w:t>
      </w:r>
      <w:r w:rsidR="00D97D03" w:rsidRPr="00535333">
        <w:rPr>
          <w:color w:val="000000"/>
        </w:rPr>
        <w:t xml:space="preserve"> &amp; Norenzayan, 2010</w:t>
      </w:r>
      <w:r w:rsidR="00515CA6" w:rsidRPr="00535333">
        <w:rPr>
          <w:color w:val="000000"/>
        </w:rPr>
        <w:t xml:space="preserve">). They also provide insight into the ontogeny </w:t>
      </w:r>
      <w:r w:rsidR="00792FB3" w:rsidRPr="00535333">
        <w:rPr>
          <w:color w:val="000000"/>
        </w:rPr>
        <w:t xml:space="preserve">of </w:t>
      </w:r>
      <w:r w:rsidR="00B14F2D" w:rsidRPr="00535333">
        <w:rPr>
          <w:color w:val="000000"/>
        </w:rPr>
        <w:t>perceptual functioning.</w:t>
      </w:r>
      <w:r w:rsidR="00BB6517" w:rsidRPr="00535333">
        <w:rPr>
          <w:color w:val="000000"/>
        </w:rPr>
        <w:t xml:space="preserve"> In that sense, </w:t>
      </w:r>
      <w:r w:rsidR="00F133F6" w:rsidRPr="00535333">
        <w:rPr>
          <w:color w:val="000000"/>
        </w:rPr>
        <w:t>cross-cultural</w:t>
      </w:r>
      <w:r w:rsidR="00BB6517" w:rsidRPr="00535333">
        <w:rPr>
          <w:color w:val="000000"/>
        </w:rPr>
        <w:t xml:space="preserve"> comparisons </w:t>
      </w:r>
      <w:r w:rsidR="00857453">
        <w:rPr>
          <w:color w:val="000000"/>
        </w:rPr>
        <w:t>can further</w:t>
      </w:r>
      <w:r w:rsidR="00BB6517" w:rsidRPr="00535333">
        <w:rPr>
          <w:color w:val="000000"/>
        </w:rPr>
        <w:t xml:space="preserve"> the </w:t>
      </w:r>
      <w:r w:rsidR="00792FB3" w:rsidRPr="00535333">
        <w:rPr>
          <w:color w:val="000000"/>
        </w:rPr>
        <w:t xml:space="preserve">aims </w:t>
      </w:r>
      <w:r w:rsidR="00972ED3">
        <w:rPr>
          <w:color w:val="000000"/>
        </w:rPr>
        <w:t>of</w:t>
      </w:r>
      <w:r w:rsidR="00972ED3" w:rsidRPr="00535333">
        <w:rPr>
          <w:color w:val="000000"/>
        </w:rPr>
        <w:t xml:space="preserve"> </w:t>
      </w:r>
      <w:r w:rsidR="00792FB3" w:rsidRPr="00535333">
        <w:rPr>
          <w:color w:val="000000"/>
        </w:rPr>
        <w:t xml:space="preserve">developmental </w:t>
      </w:r>
      <w:r w:rsidR="00162298" w:rsidRPr="00535333">
        <w:rPr>
          <w:color w:val="000000"/>
        </w:rPr>
        <w:t>research</w:t>
      </w:r>
      <w:r w:rsidR="006748EB">
        <w:rPr>
          <w:color w:val="000000"/>
        </w:rPr>
        <w:t>.</w:t>
      </w:r>
    </w:p>
    <w:p w14:paraId="4FB7F8C1" w14:textId="2D6661AA" w:rsidR="009F31B6" w:rsidRDefault="00857453" w:rsidP="004E781C">
      <w:pPr>
        <w:spacing w:line="480" w:lineRule="auto"/>
        <w:ind w:firstLine="720"/>
        <w:jc w:val="both"/>
        <w:rPr>
          <w:color w:val="000000"/>
        </w:rPr>
      </w:pPr>
      <w:r>
        <w:rPr>
          <w:color w:val="000000"/>
        </w:rPr>
        <w:t>Cross</w:t>
      </w:r>
      <w:r w:rsidR="00F133F6" w:rsidRPr="00535333">
        <w:rPr>
          <w:color w:val="000000"/>
        </w:rPr>
        <w:t>-cultural</w:t>
      </w:r>
      <w:r w:rsidR="00BB6517" w:rsidRPr="00535333">
        <w:rPr>
          <w:color w:val="000000"/>
        </w:rPr>
        <w:t xml:space="preserve"> studies </w:t>
      </w:r>
      <w:r w:rsidR="00571324" w:rsidRPr="00535333">
        <w:rPr>
          <w:color w:val="000000"/>
        </w:rPr>
        <w:t>illustrate</w:t>
      </w:r>
      <w:r w:rsidR="00BB6517" w:rsidRPr="00535333">
        <w:rPr>
          <w:color w:val="000000"/>
        </w:rPr>
        <w:t xml:space="preserve"> the environment</w:t>
      </w:r>
      <w:r w:rsidR="008F6494">
        <w:rPr>
          <w:color w:val="000000"/>
        </w:rPr>
        <w:t xml:space="preserve">s </w:t>
      </w:r>
      <w:r w:rsidR="00BB6517" w:rsidRPr="00535333">
        <w:rPr>
          <w:color w:val="000000"/>
        </w:rPr>
        <w:t xml:space="preserve">which give rise to </w:t>
      </w:r>
      <w:r w:rsidR="00792FB3" w:rsidRPr="00535333">
        <w:rPr>
          <w:color w:val="000000"/>
        </w:rPr>
        <w:t>particular phenotype</w:t>
      </w:r>
      <w:r w:rsidR="00571324" w:rsidRPr="00535333">
        <w:rPr>
          <w:color w:val="000000"/>
        </w:rPr>
        <w:t>s</w:t>
      </w:r>
      <w:r w:rsidR="00BB6517" w:rsidRPr="00535333">
        <w:rPr>
          <w:color w:val="000000"/>
        </w:rPr>
        <w:t xml:space="preserve">, </w:t>
      </w:r>
      <w:r>
        <w:rPr>
          <w:color w:val="000000"/>
        </w:rPr>
        <w:t xml:space="preserve">whereas </w:t>
      </w:r>
      <w:r w:rsidR="00BB6517" w:rsidRPr="00535333">
        <w:rPr>
          <w:color w:val="000000"/>
        </w:rPr>
        <w:t xml:space="preserve">developmental </w:t>
      </w:r>
      <w:r w:rsidR="00792FB3" w:rsidRPr="00535333">
        <w:rPr>
          <w:color w:val="000000"/>
        </w:rPr>
        <w:t>studies</w:t>
      </w:r>
      <w:r w:rsidR="00571324" w:rsidRPr="00535333">
        <w:rPr>
          <w:color w:val="000000"/>
        </w:rPr>
        <w:t>, by delineating the developmental trajectories by which phenotypes unfold,</w:t>
      </w:r>
      <w:r w:rsidR="00792FB3" w:rsidRPr="00535333">
        <w:rPr>
          <w:color w:val="000000"/>
        </w:rPr>
        <w:t xml:space="preserve"> </w:t>
      </w:r>
      <w:r w:rsidR="00CB7776" w:rsidRPr="00535333">
        <w:rPr>
          <w:color w:val="000000"/>
        </w:rPr>
        <w:t xml:space="preserve">provide clues to the ways in which </w:t>
      </w:r>
      <w:r w:rsidR="00571324" w:rsidRPr="00535333">
        <w:rPr>
          <w:color w:val="000000"/>
        </w:rPr>
        <w:t xml:space="preserve">inheritance, biology, environment and physical constraints </w:t>
      </w:r>
      <w:r w:rsidR="00CB7776" w:rsidRPr="00535333">
        <w:rPr>
          <w:color w:val="000000"/>
        </w:rPr>
        <w:t xml:space="preserve">interact </w:t>
      </w:r>
      <w:r w:rsidR="00F31386" w:rsidRPr="00535333">
        <w:rPr>
          <w:color w:val="000000"/>
        </w:rPr>
        <w:t>(Mareschal</w:t>
      </w:r>
      <w:r w:rsidR="00C833D1">
        <w:rPr>
          <w:color w:val="000000"/>
        </w:rPr>
        <w:t xml:space="preserve"> et al.</w:t>
      </w:r>
      <w:r w:rsidR="00F31386" w:rsidRPr="00535333">
        <w:rPr>
          <w:color w:val="000000"/>
        </w:rPr>
        <w:t>, 2007)</w:t>
      </w:r>
      <w:r w:rsidR="006748EB">
        <w:rPr>
          <w:color w:val="000000"/>
        </w:rPr>
        <w:t>. Here</w:t>
      </w:r>
      <w:r w:rsidR="00792FB3" w:rsidRPr="00535333">
        <w:rPr>
          <w:color w:val="000000"/>
        </w:rPr>
        <w:t xml:space="preserve"> we report the find</w:t>
      </w:r>
      <w:r w:rsidR="00662976" w:rsidRPr="00535333">
        <w:rPr>
          <w:color w:val="000000"/>
        </w:rPr>
        <w:t xml:space="preserve">ings of </w:t>
      </w:r>
      <w:r w:rsidR="00146847" w:rsidRPr="00535333">
        <w:rPr>
          <w:color w:val="000000"/>
        </w:rPr>
        <w:t xml:space="preserve">three </w:t>
      </w:r>
      <w:r w:rsidR="00662976" w:rsidRPr="00535333">
        <w:rPr>
          <w:color w:val="000000"/>
        </w:rPr>
        <w:t xml:space="preserve">experiments </w:t>
      </w:r>
      <w:r w:rsidR="00792FB3" w:rsidRPr="00535333">
        <w:rPr>
          <w:color w:val="000000"/>
        </w:rPr>
        <w:t>which combine</w:t>
      </w:r>
      <w:r w:rsidR="00075C47">
        <w:rPr>
          <w:color w:val="000000"/>
        </w:rPr>
        <w:t>d</w:t>
      </w:r>
      <w:r w:rsidR="00792FB3" w:rsidRPr="00535333">
        <w:rPr>
          <w:color w:val="000000"/>
        </w:rPr>
        <w:t xml:space="preserve"> the strengths of </w:t>
      </w:r>
      <w:r w:rsidR="00F133F6" w:rsidRPr="00535333">
        <w:rPr>
          <w:color w:val="000000"/>
        </w:rPr>
        <w:t>cross-cultural</w:t>
      </w:r>
      <w:r w:rsidR="00792FB3" w:rsidRPr="00535333">
        <w:rPr>
          <w:color w:val="000000"/>
        </w:rPr>
        <w:t xml:space="preserve"> and developmental methods </w:t>
      </w:r>
      <w:r w:rsidR="00122613" w:rsidRPr="00535333">
        <w:rPr>
          <w:color w:val="000000"/>
        </w:rPr>
        <w:t>(cf. Franklin, Clifford, Williamson</w:t>
      </w:r>
      <w:r w:rsidR="00122613">
        <w:rPr>
          <w:color w:val="000000"/>
        </w:rPr>
        <w:t xml:space="preserve"> &amp;</w:t>
      </w:r>
      <w:r w:rsidR="00122613" w:rsidRPr="00535333">
        <w:rPr>
          <w:color w:val="000000"/>
        </w:rPr>
        <w:t xml:space="preserve"> Davies, 2005; Roberson, Davidoff, Davies</w:t>
      </w:r>
      <w:r w:rsidR="00122613">
        <w:rPr>
          <w:color w:val="000000"/>
        </w:rPr>
        <w:t xml:space="preserve"> &amp;</w:t>
      </w:r>
      <w:r w:rsidR="00122613" w:rsidRPr="00535333">
        <w:rPr>
          <w:color w:val="000000"/>
        </w:rPr>
        <w:t xml:space="preserve"> Shapiro, 2004) </w:t>
      </w:r>
      <w:r w:rsidR="00792FB3" w:rsidRPr="00535333">
        <w:rPr>
          <w:color w:val="000000"/>
        </w:rPr>
        <w:t xml:space="preserve">to shed light on the </w:t>
      </w:r>
      <w:r w:rsidR="00DC5600" w:rsidRPr="00535333">
        <w:rPr>
          <w:color w:val="000000"/>
        </w:rPr>
        <w:t>emergence</w:t>
      </w:r>
      <w:r w:rsidR="008E37C8">
        <w:rPr>
          <w:color w:val="000000"/>
        </w:rPr>
        <w:t xml:space="preserve"> of visual </w:t>
      </w:r>
      <w:r w:rsidR="00792FB3" w:rsidRPr="00535333">
        <w:rPr>
          <w:color w:val="000000"/>
        </w:rPr>
        <w:t>context effects in childhood and adolescence</w:t>
      </w:r>
      <w:r w:rsidR="00122613">
        <w:rPr>
          <w:color w:val="000000"/>
        </w:rPr>
        <w:t>.</w:t>
      </w:r>
      <w:r w:rsidR="00DA430B" w:rsidRPr="00535333">
        <w:rPr>
          <w:color w:val="000000"/>
        </w:rPr>
        <w:t xml:space="preserve"> </w:t>
      </w:r>
      <w:r w:rsidR="00146847" w:rsidRPr="00535333">
        <w:rPr>
          <w:color w:val="000000"/>
        </w:rPr>
        <w:t>More specifically, w</w:t>
      </w:r>
      <w:r w:rsidR="004874CC" w:rsidRPr="00535333">
        <w:rPr>
          <w:color w:val="000000"/>
        </w:rPr>
        <w:t>e investigated visual size cont</w:t>
      </w:r>
      <w:r w:rsidR="008E37C8">
        <w:rPr>
          <w:color w:val="000000"/>
        </w:rPr>
        <w:t>ras</w:t>
      </w:r>
      <w:r w:rsidR="004874CC" w:rsidRPr="00535333">
        <w:rPr>
          <w:color w:val="000000"/>
        </w:rPr>
        <w:t>t effects using the</w:t>
      </w:r>
      <w:r w:rsidR="00911834" w:rsidRPr="00535333">
        <w:rPr>
          <w:color w:val="000000"/>
        </w:rPr>
        <w:t xml:space="preserve"> </w:t>
      </w:r>
      <w:r w:rsidR="004874CC" w:rsidRPr="00535333">
        <w:rPr>
          <w:color w:val="000000"/>
        </w:rPr>
        <w:t>Ebbinghaus</w:t>
      </w:r>
      <w:r w:rsidR="00911834" w:rsidRPr="00535333">
        <w:rPr>
          <w:color w:val="000000"/>
        </w:rPr>
        <w:t xml:space="preserve"> illusion </w:t>
      </w:r>
      <w:r w:rsidR="004D6798" w:rsidRPr="00535333">
        <w:rPr>
          <w:color w:val="000000"/>
        </w:rPr>
        <w:t xml:space="preserve">(Titchener’s circles) </w:t>
      </w:r>
      <w:r w:rsidR="00911834" w:rsidRPr="00535333">
        <w:rPr>
          <w:color w:val="000000"/>
        </w:rPr>
        <w:t>in which the size of co</w:t>
      </w:r>
      <w:r w:rsidR="00C94C56" w:rsidRPr="00535333">
        <w:rPr>
          <w:color w:val="000000"/>
        </w:rPr>
        <w:t>ntextual visual elements induce</w:t>
      </w:r>
      <w:r w:rsidR="00530409">
        <w:rPr>
          <w:color w:val="000000"/>
        </w:rPr>
        <w:t>s</w:t>
      </w:r>
      <w:r w:rsidR="00911834" w:rsidRPr="00535333">
        <w:rPr>
          <w:color w:val="000000"/>
        </w:rPr>
        <w:t xml:space="preserve"> illusory distortions of the perceived size of visual target stimuli</w:t>
      </w:r>
      <w:r w:rsidR="007E59E4">
        <w:rPr>
          <w:color w:val="000000"/>
        </w:rPr>
        <w:t xml:space="preserve"> (see Fig.</w:t>
      </w:r>
      <w:r w:rsidR="003A2B11">
        <w:rPr>
          <w:color w:val="000000"/>
        </w:rPr>
        <w:t xml:space="preserve"> 1A)</w:t>
      </w:r>
      <w:r w:rsidR="00911834" w:rsidRPr="00535333">
        <w:rPr>
          <w:color w:val="000000"/>
        </w:rPr>
        <w:t xml:space="preserve">. This task </w:t>
      </w:r>
      <w:r w:rsidR="008F6494">
        <w:rPr>
          <w:color w:val="000000"/>
        </w:rPr>
        <w:t>is</w:t>
      </w:r>
      <w:r w:rsidR="00911834" w:rsidRPr="00535333">
        <w:rPr>
          <w:color w:val="000000"/>
        </w:rPr>
        <w:t xml:space="preserve"> easily applied to a range of </w:t>
      </w:r>
      <w:r w:rsidR="00A6186A">
        <w:rPr>
          <w:color w:val="000000"/>
        </w:rPr>
        <w:t>age group</w:t>
      </w:r>
      <w:r w:rsidR="00911834" w:rsidRPr="00535333">
        <w:rPr>
          <w:color w:val="000000"/>
        </w:rPr>
        <w:t xml:space="preserve">s and across cultures (e.g., </w:t>
      </w:r>
      <w:r w:rsidR="00942DDE" w:rsidRPr="00535333">
        <w:rPr>
          <w:color w:val="000000"/>
        </w:rPr>
        <w:t>Caparos</w:t>
      </w:r>
      <w:r w:rsidR="00C833D1">
        <w:rPr>
          <w:color w:val="000000"/>
        </w:rPr>
        <w:t xml:space="preserve"> et al.</w:t>
      </w:r>
      <w:r w:rsidR="00942DDE">
        <w:rPr>
          <w:color w:val="000000"/>
        </w:rPr>
        <w:t>, 2012</w:t>
      </w:r>
      <w:r w:rsidR="00911834" w:rsidRPr="00535333">
        <w:rPr>
          <w:color w:val="000000"/>
        </w:rPr>
        <w:t>; Doherty et al., 2008; Doherty, Campbell, Tsuji</w:t>
      </w:r>
      <w:r w:rsidR="00942DDE">
        <w:rPr>
          <w:color w:val="000000"/>
        </w:rPr>
        <w:t xml:space="preserve"> &amp;</w:t>
      </w:r>
      <w:r w:rsidR="00911834" w:rsidRPr="00535333">
        <w:rPr>
          <w:color w:val="000000"/>
        </w:rPr>
        <w:t xml:space="preserve"> Phillips, 2010).</w:t>
      </w:r>
      <w:r w:rsidR="00571324" w:rsidRPr="00535333">
        <w:rPr>
          <w:color w:val="000000"/>
        </w:rPr>
        <w:t xml:space="preserve"> Our findings </w:t>
      </w:r>
      <w:r w:rsidR="00872BB5">
        <w:rPr>
          <w:color w:val="000000"/>
        </w:rPr>
        <w:t>show</w:t>
      </w:r>
      <w:r w:rsidR="00872BB5" w:rsidRPr="00535333">
        <w:rPr>
          <w:color w:val="000000"/>
        </w:rPr>
        <w:t xml:space="preserve"> </w:t>
      </w:r>
      <w:r w:rsidR="00571324" w:rsidRPr="00535333">
        <w:rPr>
          <w:color w:val="000000"/>
        </w:rPr>
        <w:t xml:space="preserve">how </w:t>
      </w:r>
      <w:r w:rsidR="00564A7E">
        <w:rPr>
          <w:color w:val="000000"/>
        </w:rPr>
        <w:t xml:space="preserve">different </w:t>
      </w:r>
      <w:r w:rsidR="00BD0B24" w:rsidRPr="00535333">
        <w:rPr>
          <w:color w:val="000000"/>
        </w:rPr>
        <w:t>environments</w:t>
      </w:r>
      <w:r w:rsidR="0086589D" w:rsidRPr="00535333">
        <w:rPr>
          <w:color w:val="000000"/>
        </w:rPr>
        <w:t xml:space="preserve"> </w:t>
      </w:r>
      <w:r w:rsidR="00872BB5">
        <w:rPr>
          <w:color w:val="000000"/>
        </w:rPr>
        <w:t>affect the development of</w:t>
      </w:r>
      <w:r w:rsidR="00BD0B24" w:rsidRPr="00535333">
        <w:rPr>
          <w:color w:val="000000"/>
        </w:rPr>
        <w:t xml:space="preserve"> even </w:t>
      </w:r>
      <w:r w:rsidR="00BC18C4" w:rsidRPr="00535333">
        <w:rPr>
          <w:color w:val="000000"/>
        </w:rPr>
        <w:t xml:space="preserve">such </w:t>
      </w:r>
      <w:r w:rsidR="00BD0B24" w:rsidRPr="00535333">
        <w:rPr>
          <w:color w:val="000000"/>
        </w:rPr>
        <w:t xml:space="preserve">basic perceptual </w:t>
      </w:r>
      <w:r w:rsidR="00BC18C4" w:rsidRPr="00535333">
        <w:rPr>
          <w:color w:val="000000"/>
        </w:rPr>
        <w:t xml:space="preserve">phenotypes </w:t>
      </w:r>
      <w:r w:rsidR="009168C6" w:rsidRPr="00535333">
        <w:rPr>
          <w:color w:val="000000"/>
        </w:rPr>
        <w:t>as size contrast effects</w:t>
      </w:r>
      <w:r w:rsidR="00312C9A" w:rsidRPr="00535333">
        <w:rPr>
          <w:color w:val="000000"/>
        </w:rPr>
        <w:t>.</w:t>
      </w:r>
      <w:r w:rsidR="007F1CDF" w:rsidRPr="00535333">
        <w:rPr>
          <w:color w:val="000000"/>
        </w:rPr>
        <w:t xml:space="preserve"> Crucially, </w:t>
      </w:r>
      <w:r w:rsidR="00075C47">
        <w:rPr>
          <w:color w:val="000000"/>
        </w:rPr>
        <w:t>they</w:t>
      </w:r>
      <w:r w:rsidR="007F1CDF" w:rsidRPr="00535333">
        <w:rPr>
          <w:color w:val="000000"/>
        </w:rPr>
        <w:t xml:space="preserve"> show how developmental data can help differentiate between </w:t>
      </w:r>
      <w:r w:rsidR="0086589D" w:rsidRPr="00535333">
        <w:rPr>
          <w:color w:val="000000"/>
        </w:rPr>
        <w:t>alternative</w:t>
      </w:r>
      <w:r w:rsidR="007F1CDF" w:rsidRPr="00535333">
        <w:rPr>
          <w:color w:val="000000"/>
        </w:rPr>
        <w:t xml:space="preserve"> accounts of the </w:t>
      </w:r>
      <w:r w:rsidR="00067470">
        <w:rPr>
          <w:color w:val="000000"/>
        </w:rPr>
        <w:t>functional</w:t>
      </w:r>
      <w:r w:rsidR="00E044F3" w:rsidRPr="00535333">
        <w:rPr>
          <w:color w:val="000000"/>
        </w:rPr>
        <w:t xml:space="preserve"> </w:t>
      </w:r>
      <w:r w:rsidR="007F1CDF" w:rsidRPr="00535333">
        <w:rPr>
          <w:color w:val="000000"/>
        </w:rPr>
        <w:t xml:space="preserve">mechanisms whereby </w:t>
      </w:r>
      <w:r w:rsidR="001245B5">
        <w:rPr>
          <w:color w:val="000000"/>
        </w:rPr>
        <w:t>cultural</w:t>
      </w:r>
      <w:r w:rsidR="00564A7E">
        <w:rPr>
          <w:color w:val="000000"/>
        </w:rPr>
        <w:t xml:space="preserve"> environment influences</w:t>
      </w:r>
      <w:r w:rsidR="007F1CDF" w:rsidRPr="00535333">
        <w:rPr>
          <w:color w:val="000000"/>
        </w:rPr>
        <w:t xml:space="preserve"> </w:t>
      </w:r>
      <w:r w:rsidR="00146847" w:rsidRPr="00535333">
        <w:rPr>
          <w:color w:val="000000"/>
        </w:rPr>
        <w:t>percept</w:t>
      </w:r>
      <w:r w:rsidR="00564A7E">
        <w:rPr>
          <w:color w:val="000000"/>
        </w:rPr>
        <w:t>ual development.</w:t>
      </w:r>
    </w:p>
    <w:p w14:paraId="7061A196" w14:textId="6C80F3DF" w:rsidR="009F31B6" w:rsidRPr="006E4D24" w:rsidRDefault="009F31B6" w:rsidP="009F31B6">
      <w:pPr>
        <w:spacing w:line="480" w:lineRule="auto"/>
        <w:jc w:val="both"/>
        <w:rPr>
          <w:color w:val="000000"/>
          <w:u w:val="single"/>
        </w:rPr>
      </w:pPr>
      <w:r>
        <w:rPr>
          <w:color w:val="000000"/>
          <w:u w:val="single"/>
        </w:rPr>
        <w:t>The cultural mediation of visual context effects</w:t>
      </w:r>
    </w:p>
    <w:p w14:paraId="3C0F7EF5" w14:textId="233645F2" w:rsidR="004D6798" w:rsidRPr="00535333" w:rsidRDefault="000B6D8B" w:rsidP="00050DDF">
      <w:pPr>
        <w:spacing w:line="480" w:lineRule="auto"/>
        <w:ind w:firstLine="720"/>
        <w:jc w:val="both"/>
        <w:rPr>
          <w:color w:val="000000"/>
        </w:rPr>
      </w:pPr>
      <w:r w:rsidRPr="00535333">
        <w:rPr>
          <w:color w:val="000000"/>
        </w:rPr>
        <w:t>E</w:t>
      </w:r>
      <w:r w:rsidR="00C7141A" w:rsidRPr="00535333">
        <w:rPr>
          <w:color w:val="000000"/>
        </w:rPr>
        <w:t xml:space="preserve">ffects of context </w:t>
      </w:r>
      <w:r w:rsidRPr="00535333">
        <w:rPr>
          <w:color w:val="000000"/>
        </w:rPr>
        <w:t>are considered</w:t>
      </w:r>
      <w:r w:rsidR="00C7141A" w:rsidRPr="00535333">
        <w:rPr>
          <w:color w:val="000000"/>
        </w:rPr>
        <w:t xml:space="preserve"> to be</w:t>
      </w:r>
      <w:r w:rsidRPr="00535333">
        <w:rPr>
          <w:color w:val="000000"/>
        </w:rPr>
        <w:t xml:space="preserve"> fundamental </w:t>
      </w:r>
      <w:r w:rsidR="001245B5">
        <w:rPr>
          <w:color w:val="000000"/>
        </w:rPr>
        <w:t>to</w:t>
      </w:r>
      <w:r w:rsidRPr="00535333">
        <w:rPr>
          <w:color w:val="000000"/>
        </w:rPr>
        <w:t xml:space="preserve"> </w:t>
      </w:r>
      <w:r w:rsidR="00857453">
        <w:rPr>
          <w:color w:val="000000"/>
        </w:rPr>
        <w:t xml:space="preserve">our </w:t>
      </w:r>
      <w:r w:rsidRPr="00535333">
        <w:rPr>
          <w:color w:val="000000"/>
        </w:rPr>
        <w:t>visual and cognitive systems (Phillips &amp; Singer, 1997)</w:t>
      </w:r>
      <w:r w:rsidR="00155C27">
        <w:rPr>
          <w:color w:val="000000"/>
        </w:rPr>
        <w:t xml:space="preserve">. </w:t>
      </w:r>
      <w:r w:rsidR="00530409">
        <w:rPr>
          <w:color w:val="000000"/>
        </w:rPr>
        <w:t>Indeed</w:t>
      </w:r>
      <w:r w:rsidRPr="00535333">
        <w:rPr>
          <w:color w:val="000000"/>
        </w:rPr>
        <w:t xml:space="preserve">, illusory effects of context have been argued to be </w:t>
      </w:r>
      <w:r w:rsidR="00BC18C4" w:rsidRPr="00535333">
        <w:rPr>
          <w:color w:val="000000"/>
        </w:rPr>
        <w:t>universal</w:t>
      </w:r>
      <w:r w:rsidR="00C7141A" w:rsidRPr="00535333">
        <w:rPr>
          <w:color w:val="000000"/>
        </w:rPr>
        <w:t xml:space="preserve"> a</w:t>
      </w:r>
      <w:r w:rsidR="00BC18C4" w:rsidRPr="00535333">
        <w:rPr>
          <w:color w:val="000000"/>
        </w:rPr>
        <w:t>nd</w:t>
      </w:r>
      <w:r w:rsidR="00C7141A" w:rsidRPr="00535333">
        <w:rPr>
          <w:color w:val="000000"/>
        </w:rPr>
        <w:t xml:space="preserve"> </w:t>
      </w:r>
      <w:r w:rsidR="004D6798" w:rsidRPr="00535333">
        <w:rPr>
          <w:color w:val="000000"/>
        </w:rPr>
        <w:t xml:space="preserve">informationally encapsulated </w:t>
      </w:r>
      <w:r w:rsidR="00C7141A" w:rsidRPr="00535333">
        <w:rPr>
          <w:color w:val="000000"/>
        </w:rPr>
        <w:t>aspect</w:t>
      </w:r>
      <w:r w:rsidR="004D6798" w:rsidRPr="00535333">
        <w:rPr>
          <w:color w:val="000000"/>
        </w:rPr>
        <w:t>s</w:t>
      </w:r>
      <w:r w:rsidR="00C7141A" w:rsidRPr="00535333">
        <w:rPr>
          <w:color w:val="000000"/>
        </w:rPr>
        <w:t xml:space="preserve"> of vis</w:t>
      </w:r>
      <w:r w:rsidR="00530409">
        <w:rPr>
          <w:color w:val="000000"/>
        </w:rPr>
        <w:t>ion</w:t>
      </w:r>
      <w:r w:rsidR="00B22A3F" w:rsidRPr="00535333">
        <w:rPr>
          <w:color w:val="000000"/>
        </w:rPr>
        <w:t>,</w:t>
      </w:r>
      <w:r w:rsidR="00BD38F2" w:rsidRPr="00535333">
        <w:rPr>
          <w:color w:val="000000"/>
        </w:rPr>
        <w:t xml:space="preserve"> not susceptible to effects of experience </w:t>
      </w:r>
      <w:r w:rsidR="00530409">
        <w:rPr>
          <w:color w:val="000000"/>
        </w:rPr>
        <w:t>in</w:t>
      </w:r>
      <w:r w:rsidR="00BD38F2" w:rsidRPr="00535333">
        <w:rPr>
          <w:color w:val="000000"/>
        </w:rPr>
        <w:t xml:space="preserve"> development</w:t>
      </w:r>
      <w:r w:rsidR="004D6798" w:rsidRPr="00535333">
        <w:rPr>
          <w:color w:val="000000"/>
        </w:rPr>
        <w:t xml:space="preserve"> and learning</w:t>
      </w:r>
      <w:r w:rsidR="00BD38F2" w:rsidRPr="00535333">
        <w:rPr>
          <w:color w:val="000000"/>
        </w:rPr>
        <w:t xml:space="preserve"> (</w:t>
      </w:r>
      <w:r w:rsidR="004D6798" w:rsidRPr="00535333">
        <w:rPr>
          <w:color w:val="000000"/>
        </w:rPr>
        <w:t xml:space="preserve">Fodor, 1983; </w:t>
      </w:r>
      <w:r w:rsidR="00DF4DE2" w:rsidRPr="00535333">
        <w:rPr>
          <w:color w:val="000000"/>
        </w:rPr>
        <w:t>see McCauley &amp; Henrich, 2006)</w:t>
      </w:r>
      <w:r w:rsidRPr="00535333">
        <w:rPr>
          <w:color w:val="000000"/>
        </w:rPr>
        <w:t xml:space="preserve">. </w:t>
      </w:r>
      <w:r w:rsidR="005068DA">
        <w:rPr>
          <w:color w:val="000000"/>
        </w:rPr>
        <w:t>O</w:t>
      </w:r>
      <w:r w:rsidR="00DF3B33">
        <w:rPr>
          <w:color w:val="000000"/>
        </w:rPr>
        <w:t xml:space="preserve">bservations of </w:t>
      </w:r>
      <w:r w:rsidR="003A2B11">
        <w:rPr>
          <w:color w:val="000000"/>
        </w:rPr>
        <w:t xml:space="preserve">cross-cultural, </w:t>
      </w:r>
      <w:r w:rsidR="00895412">
        <w:rPr>
          <w:color w:val="000000"/>
        </w:rPr>
        <w:t xml:space="preserve">individual and </w:t>
      </w:r>
      <w:r w:rsidR="003A2B11">
        <w:rPr>
          <w:color w:val="000000"/>
        </w:rPr>
        <w:t xml:space="preserve">developmental </w:t>
      </w:r>
      <w:r w:rsidR="004D6798" w:rsidRPr="00535333">
        <w:rPr>
          <w:color w:val="000000"/>
        </w:rPr>
        <w:lastRenderedPageBreak/>
        <w:t xml:space="preserve">differences in the effects </w:t>
      </w:r>
      <w:r w:rsidR="00F133F6" w:rsidRPr="00535333">
        <w:rPr>
          <w:color w:val="000000"/>
        </w:rPr>
        <w:t xml:space="preserve">of visual context </w:t>
      </w:r>
      <w:r w:rsidR="00DF3B33" w:rsidRPr="00535333">
        <w:rPr>
          <w:color w:val="000000"/>
        </w:rPr>
        <w:t>(e.g., Caparos et al., 2012; Doherty et al., 2010; Schwarzkopf, Song</w:t>
      </w:r>
      <w:r w:rsidR="00942DDE">
        <w:rPr>
          <w:color w:val="000000"/>
        </w:rPr>
        <w:t xml:space="preserve"> &amp;</w:t>
      </w:r>
      <w:r w:rsidR="00DF3B33" w:rsidRPr="00535333">
        <w:rPr>
          <w:color w:val="000000"/>
        </w:rPr>
        <w:t xml:space="preserve"> Rees, 2011)</w:t>
      </w:r>
      <w:r w:rsidR="00DF3B33">
        <w:rPr>
          <w:color w:val="000000"/>
        </w:rPr>
        <w:t xml:space="preserve"> </w:t>
      </w:r>
      <w:r w:rsidR="00E044F3" w:rsidRPr="00535333">
        <w:rPr>
          <w:color w:val="000000"/>
        </w:rPr>
        <w:t xml:space="preserve">are particularly </w:t>
      </w:r>
      <w:r w:rsidR="00DF3B33">
        <w:rPr>
          <w:color w:val="000000"/>
        </w:rPr>
        <w:t>noteworthy</w:t>
      </w:r>
      <w:r w:rsidR="005068DA">
        <w:rPr>
          <w:color w:val="000000"/>
        </w:rPr>
        <w:t xml:space="preserve"> in this light</w:t>
      </w:r>
      <w:r w:rsidR="009168C6" w:rsidRPr="00535333">
        <w:rPr>
          <w:color w:val="000000"/>
        </w:rPr>
        <w:t>.</w:t>
      </w:r>
      <w:r w:rsidR="00B14F2D" w:rsidRPr="00535333">
        <w:rPr>
          <w:color w:val="000000"/>
        </w:rPr>
        <w:t xml:space="preserve"> </w:t>
      </w:r>
      <w:r w:rsidR="007B2E2F">
        <w:rPr>
          <w:color w:val="000000"/>
        </w:rPr>
        <w:t>For instance</w:t>
      </w:r>
      <w:r w:rsidR="00DC5600" w:rsidRPr="00535333">
        <w:rPr>
          <w:color w:val="000000"/>
        </w:rPr>
        <w:t xml:space="preserve">, </w:t>
      </w:r>
      <w:r w:rsidR="00530409">
        <w:rPr>
          <w:color w:val="000000"/>
        </w:rPr>
        <w:t>many studies show</w:t>
      </w:r>
      <w:r w:rsidR="009168C6" w:rsidRPr="00535333">
        <w:rPr>
          <w:color w:val="000000"/>
        </w:rPr>
        <w:t xml:space="preserve"> that </w:t>
      </w:r>
      <w:r w:rsidR="003E5295" w:rsidRPr="00535333">
        <w:rPr>
          <w:color w:val="000000"/>
        </w:rPr>
        <w:t>East Asian</w:t>
      </w:r>
      <w:r w:rsidR="00AC5254" w:rsidRPr="00535333">
        <w:rPr>
          <w:color w:val="000000"/>
        </w:rPr>
        <w:t xml:space="preserve"> observers </w:t>
      </w:r>
      <w:r w:rsidR="003E5295" w:rsidRPr="00535333">
        <w:rPr>
          <w:color w:val="000000"/>
        </w:rPr>
        <w:t xml:space="preserve">give </w:t>
      </w:r>
      <w:r w:rsidR="00530409">
        <w:rPr>
          <w:color w:val="000000"/>
        </w:rPr>
        <w:t xml:space="preserve">greater </w:t>
      </w:r>
      <w:r w:rsidR="003E5295" w:rsidRPr="00535333">
        <w:rPr>
          <w:color w:val="000000"/>
        </w:rPr>
        <w:t>p</w:t>
      </w:r>
      <w:r w:rsidR="00011617" w:rsidRPr="00535333">
        <w:rPr>
          <w:color w:val="000000"/>
        </w:rPr>
        <w:t>riority</w:t>
      </w:r>
      <w:r w:rsidR="00530409">
        <w:rPr>
          <w:color w:val="000000"/>
        </w:rPr>
        <w:t xml:space="preserve"> than Western observers</w:t>
      </w:r>
      <w:r w:rsidR="00011617" w:rsidRPr="00535333">
        <w:rPr>
          <w:color w:val="000000"/>
        </w:rPr>
        <w:t xml:space="preserve"> to contextual informatio</w:t>
      </w:r>
      <w:r w:rsidR="003E5295" w:rsidRPr="00535333">
        <w:rPr>
          <w:color w:val="000000"/>
        </w:rPr>
        <w:t>n in a variety of tasks including object c</w:t>
      </w:r>
      <w:r w:rsidR="001F3DE9" w:rsidRPr="00535333">
        <w:rPr>
          <w:color w:val="000000"/>
        </w:rPr>
        <w:t>ategorisation (Norenzayan, Smith, Kim</w:t>
      </w:r>
      <w:r w:rsidR="00942DDE">
        <w:rPr>
          <w:color w:val="000000"/>
        </w:rPr>
        <w:t xml:space="preserve"> &amp;</w:t>
      </w:r>
      <w:r w:rsidR="001F3DE9" w:rsidRPr="00535333">
        <w:rPr>
          <w:color w:val="000000"/>
        </w:rPr>
        <w:t xml:space="preserve"> Nisbett</w:t>
      </w:r>
      <w:r w:rsidR="003E5295" w:rsidRPr="00535333">
        <w:rPr>
          <w:color w:val="000000"/>
        </w:rPr>
        <w:t>, 2002), change detection (Miyamoto et al., 2006) and size judgements (</w:t>
      </w:r>
      <w:r w:rsidR="004E781C" w:rsidRPr="00535333">
        <w:rPr>
          <w:color w:val="000000"/>
        </w:rPr>
        <w:t xml:space="preserve">Doherty et al., 2008; </w:t>
      </w:r>
      <w:r w:rsidR="001F3DE9" w:rsidRPr="00535333">
        <w:rPr>
          <w:color w:val="000000"/>
        </w:rPr>
        <w:t>Kitayama, Duffy, Kawamura</w:t>
      </w:r>
      <w:r w:rsidR="00942DDE">
        <w:rPr>
          <w:color w:val="000000"/>
        </w:rPr>
        <w:t xml:space="preserve"> &amp;</w:t>
      </w:r>
      <w:r w:rsidR="001F3DE9" w:rsidRPr="00535333">
        <w:rPr>
          <w:color w:val="000000"/>
        </w:rPr>
        <w:t xml:space="preserve"> Larsen</w:t>
      </w:r>
      <w:r w:rsidR="003E5295" w:rsidRPr="00535333">
        <w:rPr>
          <w:color w:val="000000"/>
        </w:rPr>
        <w:t>, 2003).</w:t>
      </w:r>
    </w:p>
    <w:p w14:paraId="39865F16" w14:textId="57E886BA" w:rsidR="002B0851" w:rsidRPr="00535333" w:rsidRDefault="00C94C56" w:rsidP="00461213">
      <w:pPr>
        <w:spacing w:line="480" w:lineRule="auto"/>
        <w:ind w:firstLine="720"/>
        <w:jc w:val="both"/>
        <w:rPr>
          <w:color w:val="000000"/>
        </w:rPr>
      </w:pPr>
      <w:r w:rsidRPr="00535333">
        <w:rPr>
          <w:color w:val="000000"/>
        </w:rPr>
        <w:t xml:space="preserve">A range of accounts of these </w:t>
      </w:r>
      <w:r w:rsidR="00336470" w:rsidRPr="00535333">
        <w:rPr>
          <w:color w:val="000000"/>
        </w:rPr>
        <w:t xml:space="preserve">cross-cultural </w:t>
      </w:r>
      <w:r w:rsidR="00697548">
        <w:rPr>
          <w:color w:val="000000"/>
        </w:rPr>
        <w:t>differences</w:t>
      </w:r>
      <w:r w:rsidRPr="00535333">
        <w:rPr>
          <w:color w:val="000000"/>
        </w:rPr>
        <w:t xml:space="preserve"> have been offered. </w:t>
      </w:r>
      <w:r w:rsidR="00B17F58" w:rsidRPr="00535333">
        <w:rPr>
          <w:color w:val="000000"/>
        </w:rPr>
        <w:t>Nisbett</w:t>
      </w:r>
      <w:r w:rsidR="00707D37" w:rsidRPr="00535333">
        <w:rPr>
          <w:color w:val="000000"/>
        </w:rPr>
        <w:t xml:space="preserve"> et al. (2001</w:t>
      </w:r>
      <w:r w:rsidR="00610578" w:rsidRPr="00535333">
        <w:rPr>
          <w:color w:val="000000"/>
        </w:rPr>
        <w:t>; see also Varnum, Gro</w:t>
      </w:r>
      <w:r w:rsidR="009A0228" w:rsidRPr="00535333">
        <w:rPr>
          <w:color w:val="000000"/>
        </w:rPr>
        <w:t>ssman, Kitayama</w:t>
      </w:r>
      <w:r w:rsidR="00942DDE">
        <w:rPr>
          <w:color w:val="000000"/>
        </w:rPr>
        <w:t xml:space="preserve"> &amp;</w:t>
      </w:r>
      <w:r w:rsidR="009A0228" w:rsidRPr="00535333">
        <w:rPr>
          <w:color w:val="000000"/>
        </w:rPr>
        <w:t xml:space="preserve"> Nisbett, 2010</w:t>
      </w:r>
      <w:r w:rsidR="00707D37" w:rsidRPr="00535333">
        <w:rPr>
          <w:color w:val="000000"/>
        </w:rPr>
        <w:t>) have</w:t>
      </w:r>
      <w:r w:rsidR="00B17F58" w:rsidRPr="00535333">
        <w:rPr>
          <w:color w:val="000000"/>
        </w:rPr>
        <w:t xml:space="preserve"> argued that </w:t>
      </w:r>
      <w:r w:rsidRPr="00535333">
        <w:rPr>
          <w:color w:val="000000"/>
        </w:rPr>
        <w:t xml:space="preserve">cross-cultural </w:t>
      </w:r>
      <w:r w:rsidR="00336470" w:rsidRPr="00535333">
        <w:rPr>
          <w:color w:val="000000"/>
        </w:rPr>
        <w:t xml:space="preserve">variations </w:t>
      </w:r>
      <w:r w:rsidR="00167248" w:rsidRPr="00535333">
        <w:rPr>
          <w:color w:val="000000"/>
        </w:rPr>
        <w:t xml:space="preserve">in the use of context </w:t>
      </w:r>
      <w:r w:rsidR="00B17F58" w:rsidRPr="00535333">
        <w:rPr>
          <w:color w:val="000000"/>
        </w:rPr>
        <w:t xml:space="preserve">are due to </w:t>
      </w:r>
      <w:r w:rsidRPr="00535333">
        <w:rPr>
          <w:color w:val="000000"/>
        </w:rPr>
        <w:t>differences in</w:t>
      </w:r>
      <w:r w:rsidR="00B17F58" w:rsidRPr="00535333">
        <w:rPr>
          <w:color w:val="000000"/>
        </w:rPr>
        <w:t xml:space="preserve"> social structure. More individualistic </w:t>
      </w:r>
      <w:r w:rsidR="00697548">
        <w:rPr>
          <w:color w:val="000000"/>
        </w:rPr>
        <w:t xml:space="preserve">(Western) </w:t>
      </w:r>
      <w:r w:rsidR="00B17F58" w:rsidRPr="00535333">
        <w:rPr>
          <w:color w:val="000000"/>
        </w:rPr>
        <w:t>cultures</w:t>
      </w:r>
      <w:r w:rsidRPr="00535333">
        <w:rPr>
          <w:color w:val="000000"/>
        </w:rPr>
        <w:t xml:space="preserve"> </w:t>
      </w:r>
      <w:r w:rsidR="00B17F58" w:rsidRPr="00535333">
        <w:rPr>
          <w:color w:val="000000"/>
        </w:rPr>
        <w:t xml:space="preserve">are </w:t>
      </w:r>
      <w:r w:rsidR="00F13516">
        <w:rPr>
          <w:color w:val="000000"/>
        </w:rPr>
        <w:t>thought</w:t>
      </w:r>
      <w:r w:rsidR="00F13516" w:rsidRPr="00535333">
        <w:rPr>
          <w:color w:val="000000"/>
        </w:rPr>
        <w:t xml:space="preserve"> </w:t>
      </w:r>
      <w:r w:rsidR="0086589D" w:rsidRPr="00535333">
        <w:rPr>
          <w:color w:val="000000"/>
        </w:rPr>
        <w:t xml:space="preserve">to </w:t>
      </w:r>
      <w:r w:rsidR="00B17F58" w:rsidRPr="00535333">
        <w:rPr>
          <w:color w:val="000000"/>
        </w:rPr>
        <w:t xml:space="preserve">promote analytic processing of the details in visual patterns, </w:t>
      </w:r>
      <w:r w:rsidR="00F13516" w:rsidRPr="00535333">
        <w:rPr>
          <w:color w:val="000000"/>
        </w:rPr>
        <w:t>w</w:t>
      </w:r>
      <w:r w:rsidR="00F13516">
        <w:rPr>
          <w:color w:val="000000"/>
        </w:rPr>
        <w:t>hile</w:t>
      </w:r>
      <w:r w:rsidR="00F13516" w:rsidRPr="00535333">
        <w:rPr>
          <w:color w:val="000000"/>
        </w:rPr>
        <w:t xml:space="preserve"> </w:t>
      </w:r>
      <w:r w:rsidR="00B17F58" w:rsidRPr="00535333">
        <w:rPr>
          <w:color w:val="000000"/>
        </w:rPr>
        <w:t xml:space="preserve">more collectivist cultures </w:t>
      </w:r>
      <w:r w:rsidRPr="00535333">
        <w:rPr>
          <w:color w:val="000000"/>
        </w:rPr>
        <w:t xml:space="preserve">(e.g., East Asian cultures) </w:t>
      </w:r>
      <w:r w:rsidR="00B17F58" w:rsidRPr="00535333">
        <w:rPr>
          <w:color w:val="000000"/>
        </w:rPr>
        <w:t>p</w:t>
      </w:r>
      <w:r w:rsidR="004E0A9E" w:rsidRPr="00535333">
        <w:rPr>
          <w:color w:val="000000"/>
        </w:rPr>
        <w:t>romote holistic processing of continuities and relationships.</w:t>
      </w:r>
      <w:r w:rsidRPr="00535333">
        <w:rPr>
          <w:color w:val="000000"/>
        </w:rPr>
        <w:t xml:space="preserve"> </w:t>
      </w:r>
      <w:r w:rsidR="003B04AE" w:rsidRPr="00535333">
        <w:rPr>
          <w:color w:val="000000"/>
        </w:rPr>
        <w:t>Another class of explanations</w:t>
      </w:r>
      <w:r w:rsidR="00895412">
        <w:rPr>
          <w:color w:val="000000"/>
        </w:rPr>
        <w:t xml:space="preserve">, </w:t>
      </w:r>
      <w:r w:rsidR="00F13516">
        <w:rPr>
          <w:color w:val="000000"/>
        </w:rPr>
        <w:t xml:space="preserve">potentially </w:t>
      </w:r>
      <w:r w:rsidR="00895412">
        <w:rPr>
          <w:color w:val="000000"/>
        </w:rPr>
        <w:t xml:space="preserve">compatible with </w:t>
      </w:r>
      <w:r w:rsidR="00F13516">
        <w:rPr>
          <w:color w:val="000000"/>
        </w:rPr>
        <w:t>the</w:t>
      </w:r>
      <w:r w:rsidR="00895412">
        <w:rPr>
          <w:color w:val="000000"/>
        </w:rPr>
        <w:t xml:space="preserve"> social structure</w:t>
      </w:r>
      <w:r w:rsidR="00F13516">
        <w:rPr>
          <w:color w:val="000000"/>
        </w:rPr>
        <w:t xml:space="preserve"> account</w:t>
      </w:r>
      <w:r w:rsidR="00895412">
        <w:rPr>
          <w:color w:val="000000"/>
        </w:rPr>
        <w:t>,</w:t>
      </w:r>
      <w:r w:rsidR="003B04AE" w:rsidRPr="00535333">
        <w:rPr>
          <w:color w:val="000000"/>
        </w:rPr>
        <w:t xml:space="preserve"> has</w:t>
      </w:r>
      <w:r w:rsidR="004E0A9E" w:rsidRPr="00535333">
        <w:rPr>
          <w:color w:val="000000"/>
        </w:rPr>
        <w:t xml:space="preserve"> suggested that the physical environments which different culture</w:t>
      </w:r>
      <w:r w:rsidR="003B04AE" w:rsidRPr="00535333">
        <w:rPr>
          <w:color w:val="000000"/>
        </w:rPr>
        <w:t xml:space="preserve">s inhabit lead </w:t>
      </w:r>
      <w:r w:rsidR="00F13516">
        <w:rPr>
          <w:color w:val="000000"/>
        </w:rPr>
        <w:t>to different extents of</w:t>
      </w:r>
      <w:r w:rsidR="003B04AE" w:rsidRPr="00535333">
        <w:rPr>
          <w:color w:val="000000"/>
        </w:rPr>
        <w:t xml:space="preserve"> prioritis</w:t>
      </w:r>
      <w:r w:rsidR="00F13516">
        <w:rPr>
          <w:color w:val="000000"/>
        </w:rPr>
        <w:t>ation of</w:t>
      </w:r>
      <w:r w:rsidR="003B04AE" w:rsidRPr="00535333">
        <w:rPr>
          <w:color w:val="000000"/>
        </w:rPr>
        <w:t xml:space="preserve"> </w:t>
      </w:r>
      <w:r w:rsidR="00DC5600" w:rsidRPr="00535333">
        <w:rPr>
          <w:color w:val="000000"/>
        </w:rPr>
        <w:t>context</w:t>
      </w:r>
      <w:r w:rsidR="003B04AE" w:rsidRPr="00535333">
        <w:rPr>
          <w:color w:val="000000"/>
        </w:rPr>
        <w:t xml:space="preserve">. </w:t>
      </w:r>
      <w:r w:rsidR="002B0851" w:rsidRPr="00535333">
        <w:rPr>
          <w:color w:val="000000"/>
        </w:rPr>
        <w:t xml:space="preserve">Miyamoto et al. (2006) </w:t>
      </w:r>
      <w:r w:rsidR="003B04AE" w:rsidRPr="00535333">
        <w:rPr>
          <w:color w:val="000000"/>
        </w:rPr>
        <w:t>argue that greater visual clutter</w:t>
      </w:r>
      <w:r w:rsidR="00530409">
        <w:rPr>
          <w:color w:val="000000"/>
        </w:rPr>
        <w:t xml:space="preserve">, </w:t>
      </w:r>
      <w:r w:rsidR="003B04AE" w:rsidRPr="00535333">
        <w:rPr>
          <w:color w:val="000000"/>
        </w:rPr>
        <w:t>such as that found in urban vs. rural environments</w:t>
      </w:r>
      <w:r w:rsidRPr="00535333">
        <w:rPr>
          <w:color w:val="000000"/>
        </w:rPr>
        <w:t>, or in Japanese vs. U.S. cities</w:t>
      </w:r>
      <w:r w:rsidR="00530409">
        <w:rPr>
          <w:color w:val="000000"/>
        </w:rPr>
        <w:t>,</w:t>
      </w:r>
      <w:r w:rsidR="003B04AE" w:rsidRPr="00535333">
        <w:rPr>
          <w:color w:val="000000"/>
        </w:rPr>
        <w:t xml:space="preserve"> leads to a greater processing of context. </w:t>
      </w:r>
      <w:r w:rsidR="00A14498">
        <w:rPr>
          <w:color w:val="000000"/>
        </w:rPr>
        <w:t>Aside from clutter</w:t>
      </w:r>
      <w:r w:rsidR="00CB3639">
        <w:rPr>
          <w:color w:val="000000"/>
        </w:rPr>
        <w:t>, i</w:t>
      </w:r>
      <w:r w:rsidR="00A14498">
        <w:rPr>
          <w:color w:val="000000"/>
        </w:rPr>
        <w:t xml:space="preserve">nhabitants of towns and cities are </w:t>
      </w:r>
      <w:r w:rsidR="00CB3639">
        <w:rPr>
          <w:color w:val="000000"/>
        </w:rPr>
        <w:t xml:space="preserve">also </w:t>
      </w:r>
      <w:r w:rsidR="00A14498">
        <w:rPr>
          <w:color w:val="000000"/>
        </w:rPr>
        <w:t>much more likely to</w:t>
      </w:r>
      <w:r w:rsidR="00B77AD0">
        <w:rPr>
          <w:color w:val="000000"/>
        </w:rPr>
        <w:t xml:space="preserve"> encounter formal schooling</w:t>
      </w:r>
      <w:r w:rsidR="00F13516">
        <w:rPr>
          <w:color w:val="000000"/>
        </w:rPr>
        <w:t>,</w:t>
      </w:r>
      <w:r w:rsidR="00B77AD0">
        <w:rPr>
          <w:color w:val="000000"/>
        </w:rPr>
        <w:t xml:space="preserve"> and that entails exposure to</w:t>
      </w:r>
      <w:r w:rsidR="00F13516">
        <w:rPr>
          <w:color w:val="000000"/>
        </w:rPr>
        <w:t>,</w:t>
      </w:r>
      <w:r w:rsidR="00B77AD0">
        <w:rPr>
          <w:color w:val="000000"/>
        </w:rPr>
        <w:t xml:space="preserve"> </w:t>
      </w:r>
      <w:r w:rsidR="00AA4B5C">
        <w:rPr>
          <w:color w:val="000000"/>
        </w:rPr>
        <w:t>and training in</w:t>
      </w:r>
      <w:r w:rsidR="002044D5">
        <w:rPr>
          <w:color w:val="000000"/>
        </w:rPr>
        <w:t>volving</w:t>
      </w:r>
      <w:r w:rsidR="00AA4B5C">
        <w:rPr>
          <w:color w:val="000000"/>
        </w:rPr>
        <w:t xml:space="preserve"> detailed consideration of, </w:t>
      </w:r>
      <w:r w:rsidR="00B77AD0">
        <w:rPr>
          <w:color w:val="000000"/>
        </w:rPr>
        <w:t>a range of stimuli which might otherwise be viewed infrequently.</w:t>
      </w:r>
      <w:r w:rsidR="00A14498">
        <w:rPr>
          <w:color w:val="000000"/>
        </w:rPr>
        <w:t xml:space="preserve"> </w:t>
      </w:r>
      <w:r w:rsidR="00B77AD0">
        <w:rPr>
          <w:color w:val="000000"/>
        </w:rPr>
        <w:t xml:space="preserve">School attendees </w:t>
      </w:r>
      <w:r w:rsidR="00F13516">
        <w:rPr>
          <w:color w:val="000000"/>
        </w:rPr>
        <w:t xml:space="preserve">are </w:t>
      </w:r>
      <w:r w:rsidR="00B77AD0">
        <w:rPr>
          <w:color w:val="000000"/>
        </w:rPr>
        <w:t>extensive</w:t>
      </w:r>
      <w:r w:rsidR="00F13516">
        <w:rPr>
          <w:color w:val="000000"/>
        </w:rPr>
        <w:t>ly</w:t>
      </w:r>
      <w:r w:rsidR="00B77AD0">
        <w:rPr>
          <w:color w:val="000000"/>
        </w:rPr>
        <w:t xml:space="preserve"> </w:t>
      </w:r>
      <w:r w:rsidR="00A14498">
        <w:rPr>
          <w:color w:val="000000"/>
        </w:rPr>
        <w:t>expos</w:t>
      </w:r>
      <w:r w:rsidR="00B77AD0">
        <w:rPr>
          <w:color w:val="000000"/>
        </w:rPr>
        <w:t>ure</w:t>
      </w:r>
      <w:r w:rsidR="00F13516">
        <w:rPr>
          <w:color w:val="000000"/>
        </w:rPr>
        <w:t>d</w:t>
      </w:r>
      <w:r w:rsidR="00A14498">
        <w:rPr>
          <w:color w:val="000000"/>
        </w:rPr>
        <w:t xml:space="preserve"> to pictures and </w:t>
      </w:r>
      <w:r w:rsidR="008F6494">
        <w:rPr>
          <w:color w:val="000000"/>
        </w:rPr>
        <w:t>print</w:t>
      </w:r>
      <w:r w:rsidR="00A14498">
        <w:rPr>
          <w:color w:val="000000"/>
        </w:rPr>
        <w:t xml:space="preserve"> (e.g.,</w:t>
      </w:r>
      <w:r w:rsidR="007B2E2F">
        <w:rPr>
          <w:color w:val="000000"/>
        </w:rPr>
        <w:t xml:space="preserve"> w</w:t>
      </w:r>
      <w:r w:rsidR="00A14498">
        <w:rPr>
          <w:color w:val="000000"/>
        </w:rPr>
        <w:t xml:space="preserve">hen </w:t>
      </w:r>
      <w:r w:rsidR="00881C3E">
        <w:rPr>
          <w:color w:val="000000"/>
        </w:rPr>
        <w:t>l</w:t>
      </w:r>
      <w:r w:rsidR="00A14498">
        <w:rPr>
          <w:color w:val="000000"/>
        </w:rPr>
        <w:t xml:space="preserve">earning to read). </w:t>
      </w:r>
      <w:r w:rsidR="00461213">
        <w:rPr>
          <w:color w:val="000000"/>
        </w:rPr>
        <w:t xml:space="preserve">Recent research shows that </w:t>
      </w:r>
      <w:r w:rsidR="00A14498">
        <w:rPr>
          <w:color w:val="000000"/>
        </w:rPr>
        <w:t>learning to read</w:t>
      </w:r>
      <w:r w:rsidR="00461213">
        <w:rPr>
          <w:color w:val="000000"/>
        </w:rPr>
        <w:t xml:space="preserve"> enhances holistic visual processing (Szwed, </w:t>
      </w:r>
      <w:r w:rsidR="00461213" w:rsidRPr="00535333">
        <w:rPr>
          <w:color w:val="000000"/>
        </w:rPr>
        <w:t>Ven</w:t>
      </w:r>
      <w:r w:rsidR="00A14498">
        <w:rPr>
          <w:color w:val="000000"/>
        </w:rPr>
        <w:t>tura, Querido, Cohen</w:t>
      </w:r>
      <w:r w:rsidR="00942DDE">
        <w:rPr>
          <w:color w:val="000000"/>
        </w:rPr>
        <w:t xml:space="preserve"> &amp;</w:t>
      </w:r>
      <w:r w:rsidR="00A14498">
        <w:rPr>
          <w:color w:val="000000"/>
        </w:rPr>
        <w:t xml:space="preserve"> Dehaene</w:t>
      </w:r>
      <w:r w:rsidR="00DE6C02">
        <w:rPr>
          <w:color w:val="000000"/>
        </w:rPr>
        <w:t xml:space="preserve">, </w:t>
      </w:r>
      <w:r w:rsidR="00461213" w:rsidRPr="00535333">
        <w:rPr>
          <w:color w:val="000000"/>
        </w:rPr>
        <w:t>2012</w:t>
      </w:r>
      <w:r w:rsidR="00A14498">
        <w:rPr>
          <w:color w:val="000000"/>
        </w:rPr>
        <w:t xml:space="preserve">). </w:t>
      </w:r>
      <w:r w:rsidR="008F6494">
        <w:rPr>
          <w:color w:val="000000"/>
        </w:rPr>
        <w:t>Some</w:t>
      </w:r>
      <w:r w:rsidR="008F6494" w:rsidRPr="00535333">
        <w:rPr>
          <w:color w:val="000000"/>
        </w:rPr>
        <w:t xml:space="preserve"> </w:t>
      </w:r>
      <w:r w:rsidR="00EE10D0" w:rsidRPr="00535333">
        <w:rPr>
          <w:color w:val="000000"/>
        </w:rPr>
        <w:t xml:space="preserve"> </w:t>
      </w:r>
      <w:r w:rsidR="00B22A3F" w:rsidRPr="00535333">
        <w:rPr>
          <w:color w:val="000000"/>
        </w:rPr>
        <w:t xml:space="preserve">have </w:t>
      </w:r>
      <w:r w:rsidR="00881C3E">
        <w:rPr>
          <w:color w:val="000000"/>
        </w:rPr>
        <w:t>also argued</w:t>
      </w:r>
      <w:r w:rsidR="00881C3E" w:rsidRPr="00535333">
        <w:rPr>
          <w:color w:val="000000"/>
        </w:rPr>
        <w:t xml:space="preserve"> </w:t>
      </w:r>
      <w:r w:rsidR="00B22A3F" w:rsidRPr="00535333">
        <w:rPr>
          <w:color w:val="000000"/>
        </w:rPr>
        <w:t xml:space="preserve">that </w:t>
      </w:r>
      <w:r w:rsidR="00707D37" w:rsidRPr="00535333">
        <w:rPr>
          <w:color w:val="000000"/>
        </w:rPr>
        <w:t xml:space="preserve">the extent to which </w:t>
      </w:r>
      <w:r w:rsidR="0086589D" w:rsidRPr="00535333">
        <w:rPr>
          <w:color w:val="000000"/>
        </w:rPr>
        <w:t xml:space="preserve">different cultures </w:t>
      </w:r>
      <w:r w:rsidR="00707D37" w:rsidRPr="00535333">
        <w:rPr>
          <w:color w:val="000000"/>
        </w:rPr>
        <w:t xml:space="preserve">are exposed to </w:t>
      </w:r>
      <w:r w:rsidR="00312C9A" w:rsidRPr="00535333">
        <w:rPr>
          <w:color w:val="000000"/>
        </w:rPr>
        <w:t>pictures</w:t>
      </w:r>
      <w:r w:rsidR="00324D89" w:rsidRPr="00535333">
        <w:rPr>
          <w:color w:val="000000"/>
        </w:rPr>
        <w:t xml:space="preserve"> </w:t>
      </w:r>
      <w:r w:rsidR="007F1CDF" w:rsidRPr="00535333">
        <w:rPr>
          <w:color w:val="000000"/>
        </w:rPr>
        <w:t>shape percept</w:t>
      </w:r>
      <w:r w:rsidR="00DB17D2" w:rsidRPr="00535333">
        <w:rPr>
          <w:color w:val="000000"/>
        </w:rPr>
        <w:t xml:space="preserve">ual </w:t>
      </w:r>
      <w:r w:rsidR="00127776">
        <w:rPr>
          <w:color w:val="000000"/>
        </w:rPr>
        <w:t>tendencies</w:t>
      </w:r>
      <w:r w:rsidR="008F6494">
        <w:rPr>
          <w:color w:val="000000"/>
        </w:rPr>
        <w:t xml:space="preserve"> </w:t>
      </w:r>
      <w:r w:rsidR="008F6494" w:rsidRPr="00535333">
        <w:rPr>
          <w:color w:val="000000"/>
        </w:rPr>
        <w:t>(</w:t>
      </w:r>
      <w:r w:rsidR="008F6494">
        <w:rPr>
          <w:color w:val="000000"/>
        </w:rPr>
        <w:t xml:space="preserve">e.g., </w:t>
      </w:r>
      <w:r w:rsidR="008F6494" w:rsidRPr="00535333">
        <w:rPr>
          <w:color w:val="000000"/>
        </w:rPr>
        <w:t>Deregowski, 1989)</w:t>
      </w:r>
      <w:r w:rsidR="00324D89" w:rsidRPr="00535333">
        <w:rPr>
          <w:color w:val="000000"/>
        </w:rPr>
        <w:t xml:space="preserve">. </w:t>
      </w:r>
      <w:r w:rsidR="008F6494">
        <w:rPr>
          <w:color w:val="000000"/>
        </w:rPr>
        <w:t xml:space="preserve">For example. </w:t>
      </w:r>
      <w:r w:rsidR="00B324C2" w:rsidRPr="00535333">
        <w:rPr>
          <w:color w:val="000000"/>
        </w:rPr>
        <w:t>Doherty</w:t>
      </w:r>
      <w:r w:rsidR="00EE10D0" w:rsidRPr="00535333">
        <w:rPr>
          <w:color w:val="000000"/>
        </w:rPr>
        <w:t xml:space="preserve"> et al.</w:t>
      </w:r>
      <w:r w:rsidR="00324D89" w:rsidRPr="00535333">
        <w:rPr>
          <w:color w:val="000000"/>
        </w:rPr>
        <w:t xml:space="preserve"> (</w:t>
      </w:r>
      <w:r w:rsidR="00B324C2" w:rsidRPr="00535333">
        <w:rPr>
          <w:color w:val="000000"/>
        </w:rPr>
        <w:t>2010)</w:t>
      </w:r>
      <w:r w:rsidR="00324D89" w:rsidRPr="00535333">
        <w:rPr>
          <w:color w:val="000000"/>
        </w:rPr>
        <w:t xml:space="preserve"> argue</w:t>
      </w:r>
      <w:r w:rsidR="00075C47">
        <w:rPr>
          <w:color w:val="000000"/>
        </w:rPr>
        <w:t>d</w:t>
      </w:r>
      <w:r w:rsidR="00324D89" w:rsidRPr="00535333">
        <w:rPr>
          <w:color w:val="000000"/>
        </w:rPr>
        <w:t xml:space="preserve"> that </w:t>
      </w:r>
      <w:r w:rsidR="002A6CD6" w:rsidRPr="00535333">
        <w:rPr>
          <w:color w:val="000000"/>
        </w:rPr>
        <w:t>greater processing of context is</w:t>
      </w:r>
      <w:r w:rsidR="00F3720F" w:rsidRPr="00535333">
        <w:rPr>
          <w:color w:val="000000"/>
        </w:rPr>
        <w:t xml:space="preserve"> </w:t>
      </w:r>
      <w:r w:rsidR="00DF7A49">
        <w:rPr>
          <w:color w:val="000000"/>
        </w:rPr>
        <w:t>needed</w:t>
      </w:r>
      <w:r w:rsidR="002A6CD6" w:rsidRPr="00535333">
        <w:rPr>
          <w:color w:val="000000"/>
        </w:rPr>
        <w:t xml:space="preserve"> to resolve the conflict between pictorial cues to depth and primary depth cues specifying the real depth of the picture </w:t>
      </w:r>
      <w:r w:rsidR="002044D5">
        <w:rPr>
          <w:color w:val="000000"/>
        </w:rPr>
        <w:t>surface</w:t>
      </w:r>
      <w:r w:rsidR="00D24036">
        <w:rPr>
          <w:color w:val="000000"/>
        </w:rPr>
        <w:t xml:space="preserve">. </w:t>
      </w:r>
      <w:r w:rsidR="002A6CD6" w:rsidRPr="00535333">
        <w:rPr>
          <w:color w:val="000000"/>
        </w:rPr>
        <w:t>They propose</w:t>
      </w:r>
      <w:r w:rsidR="00075C47">
        <w:rPr>
          <w:color w:val="000000"/>
        </w:rPr>
        <w:t>d</w:t>
      </w:r>
      <w:r w:rsidR="002A6CD6" w:rsidRPr="00535333">
        <w:rPr>
          <w:color w:val="000000"/>
        </w:rPr>
        <w:t xml:space="preserve"> that experience of </w:t>
      </w:r>
      <w:r w:rsidR="00312C9A" w:rsidRPr="00535333">
        <w:rPr>
          <w:color w:val="000000"/>
        </w:rPr>
        <w:t xml:space="preserve">resolving </w:t>
      </w:r>
      <w:r w:rsidR="002A6CD6" w:rsidRPr="00535333">
        <w:rPr>
          <w:color w:val="000000"/>
        </w:rPr>
        <w:t xml:space="preserve">this </w:t>
      </w:r>
      <w:r w:rsidR="00312C9A" w:rsidRPr="00535333">
        <w:rPr>
          <w:color w:val="000000"/>
        </w:rPr>
        <w:t>conflict</w:t>
      </w:r>
      <w:r w:rsidR="002A6CD6" w:rsidRPr="00535333">
        <w:rPr>
          <w:color w:val="000000"/>
        </w:rPr>
        <w:t xml:space="preserve"> might lead to </w:t>
      </w:r>
      <w:r w:rsidR="002044D5">
        <w:rPr>
          <w:color w:val="000000"/>
        </w:rPr>
        <w:t>the development of</w:t>
      </w:r>
      <w:r w:rsidR="004D6798" w:rsidRPr="00535333">
        <w:rPr>
          <w:color w:val="000000"/>
        </w:rPr>
        <w:t xml:space="preserve"> </w:t>
      </w:r>
      <w:r w:rsidR="00167248" w:rsidRPr="00535333">
        <w:rPr>
          <w:color w:val="000000"/>
        </w:rPr>
        <w:t>the Ebbinghaus</w:t>
      </w:r>
      <w:r w:rsidR="00DC5600" w:rsidRPr="00535333">
        <w:rPr>
          <w:color w:val="000000"/>
        </w:rPr>
        <w:t xml:space="preserve"> illusion</w:t>
      </w:r>
      <w:r w:rsidR="004D6798" w:rsidRPr="00535333">
        <w:rPr>
          <w:color w:val="000000"/>
        </w:rPr>
        <w:t>.</w:t>
      </w:r>
    </w:p>
    <w:p w14:paraId="7EAA9EB1" w14:textId="781EFD80" w:rsidR="00C91596" w:rsidRPr="00535333" w:rsidRDefault="00F10253" w:rsidP="00CB46D8">
      <w:pPr>
        <w:spacing w:line="480" w:lineRule="auto"/>
        <w:ind w:firstLine="720"/>
        <w:jc w:val="both"/>
        <w:rPr>
          <w:color w:val="000000"/>
        </w:rPr>
      </w:pPr>
      <w:r w:rsidRPr="00535333">
        <w:rPr>
          <w:color w:val="000000"/>
        </w:rPr>
        <w:t>R</w:t>
      </w:r>
      <w:r w:rsidR="003B04AE" w:rsidRPr="00535333">
        <w:rPr>
          <w:color w:val="000000"/>
        </w:rPr>
        <w:t xml:space="preserve">ecent data </w:t>
      </w:r>
      <w:r w:rsidR="009463A3" w:rsidRPr="00535333">
        <w:rPr>
          <w:color w:val="000000"/>
        </w:rPr>
        <w:t>from</w:t>
      </w:r>
      <w:r w:rsidR="003B04AE" w:rsidRPr="00535333">
        <w:rPr>
          <w:color w:val="000000"/>
        </w:rPr>
        <w:t xml:space="preserve"> a population which is particularly remote from Western and East Asian cultural influences</w:t>
      </w:r>
      <w:r w:rsidR="00697548">
        <w:rPr>
          <w:color w:val="000000"/>
        </w:rPr>
        <w:t xml:space="preserve">, </w:t>
      </w:r>
      <w:r w:rsidR="00B22A3F" w:rsidRPr="00535333">
        <w:rPr>
          <w:color w:val="000000"/>
        </w:rPr>
        <w:t>the Himba of Northern Namibia</w:t>
      </w:r>
      <w:r w:rsidR="00697548">
        <w:rPr>
          <w:color w:val="000000"/>
        </w:rPr>
        <w:t>,</w:t>
      </w:r>
      <w:r w:rsidR="00B22A3F" w:rsidRPr="00535333">
        <w:rPr>
          <w:color w:val="000000"/>
        </w:rPr>
        <w:t xml:space="preserve"> </w:t>
      </w:r>
      <w:r w:rsidR="003B04AE" w:rsidRPr="00535333">
        <w:rPr>
          <w:color w:val="000000"/>
        </w:rPr>
        <w:t>help</w:t>
      </w:r>
      <w:r w:rsidR="00210BBA">
        <w:rPr>
          <w:color w:val="000000"/>
        </w:rPr>
        <w:t>s</w:t>
      </w:r>
      <w:r w:rsidR="003B04AE" w:rsidRPr="00535333">
        <w:rPr>
          <w:color w:val="000000"/>
        </w:rPr>
        <w:t xml:space="preserve"> distinguish between accounts</w:t>
      </w:r>
      <w:r w:rsidR="007B2E2F">
        <w:rPr>
          <w:color w:val="000000"/>
        </w:rPr>
        <w:t xml:space="preserve"> of differences in context processing</w:t>
      </w:r>
      <w:r w:rsidR="003B04AE" w:rsidRPr="00535333">
        <w:rPr>
          <w:color w:val="000000"/>
        </w:rPr>
        <w:t>.</w:t>
      </w:r>
      <w:r w:rsidR="009F7833" w:rsidRPr="00535333">
        <w:rPr>
          <w:color w:val="000000"/>
        </w:rPr>
        <w:t xml:space="preserve"> </w:t>
      </w:r>
      <w:r w:rsidR="00AF3D5D" w:rsidRPr="00535333">
        <w:rPr>
          <w:color w:val="000000"/>
        </w:rPr>
        <w:t xml:space="preserve">The </w:t>
      </w:r>
      <w:r w:rsidR="00CB46D8" w:rsidRPr="00535333">
        <w:rPr>
          <w:color w:val="000000"/>
        </w:rPr>
        <w:t>Hi</w:t>
      </w:r>
      <w:r w:rsidR="00AF3D5D" w:rsidRPr="00535333">
        <w:rPr>
          <w:color w:val="000000"/>
        </w:rPr>
        <w:t xml:space="preserve">mba live in </w:t>
      </w:r>
      <w:r w:rsidR="007852A9">
        <w:rPr>
          <w:color w:val="000000"/>
        </w:rPr>
        <w:t xml:space="preserve">a </w:t>
      </w:r>
      <w:r w:rsidR="00AF3D5D" w:rsidRPr="00535333">
        <w:rPr>
          <w:color w:val="000000"/>
        </w:rPr>
        <w:t xml:space="preserve">traditional </w:t>
      </w:r>
      <w:r w:rsidR="00337DB7" w:rsidRPr="00535333">
        <w:rPr>
          <w:color w:val="000000"/>
        </w:rPr>
        <w:t>and</w:t>
      </w:r>
      <w:r w:rsidR="00AF3D5D" w:rsidRPr="00535333">
        <w:rPr>
          <w:color w:val="000000"/>
        </w:rPr>
        <w:t xml:space="preserve"> distinctly uncluttered rural environment with few if any pictures.</w:t>
      </w:r>
      <w:r w:rsidR="00697548">
        <w:rPr>
          <w:color w:val="000000"/>
        </w:rPr>
        <w:t xml:space="preserve"> </w:t>
      </w:r>
      <w:r w:rsidR="00AF3D5D" w:rsidRPr="00535333">
        <w:rPr>
          <w:color w:val="000000"/>
        </w:rPr>
        <w:t>Himba society promotes interdependent rather than independent behaviours (Gluckman, 1965), due to their villages being comprised of large family compounds</w:t>
      </w:r>
      <w:r w:rsidR="000B7B90" w:rsidRPr="00535333">
        <w:rPr>
          <w:color w:val="000000"/>
        </w:rPr>
        <w:t xml:space="preserve">. Thus, lesser processing of context in this group </w:t>
      </w:r>
      <w:r w:rsidR="007D7083" w:rsidRPr="00535333">
        <w:rPr>
          <w:color w:val="000000"/>
        </w:rPr>
        <w:t xml:space="preserve">relative to Western observers </w:t>
      </w:r>
      <w:r w:rsidR="000B7B90" w:rsidRPr="00535333">
        <w:rPr>
          <w:color w:val="000000"/>
        </w:rPr>
        <w:t xml:space="preserve">is predicted by the </w:t>
      </w:r>
      <w:r w:rsidR="007B2E2F">
        <w:rPr>
          <w:color w:val="000000"/>
        </w:rPr>
        <w:t>physical environment</w:t>
      </w:r>
      <w:r w:rsidR="000B7B90" w:rsidRPr="00535333">
        <w:rPr>
          <w:color w:val="000000"/>
        </w:rPr>
        <w:t xml:space="preserve"> account</w:t>
      </w:r>
      <w:r w:rsidR="007D7083" w:rsidRPr="00535333">
        <w:rPr>
          <w:color w:val="000000"/>
        </w:rPr>
        <w:t>s</w:t>
      </w:r>
      <w:r w:rsidR="000B7B90" w:rsidRPr="00535333">
        <w:rPr>
          <w:color w:val="000000"/>
        </w:rPr>
        <w:t xml:space="preserve">, </w:t>
      </w:r>
      <w:r w:rsidR="007D7083" w:rsidRPr="00535333">
        <w:rPr>
          <w:color w:val="000000"/>
        </w:rPr>
        <w:t>whereas similar, if not greater</w:t>
      </w:r>
      <w:r w:rsidR="000B7B90" w:rsidRPr="00535333">
        <w:rPr>
          <w:color w:val="000000"/>
        </w:rPr>
        <w:t xml:space="preserve"> processing of context is pr</w:t>
      </w:r>
      <w:r w:rsidR="00CB46D8" w:rsidRPr="00535333">
        <w:rPr>
          <w:color w:val="000000"/>
        </w:rPr>
        <w:t xml:space="preserve">edicted by </w:t>
      </w:r>
      <w:r w:rsidR="000B7B90" w:rsidRPr="00535333">
        <w:rPr>
          <w:color w:val="000000"/>
        </w:rPr>
        <w:t>Nisbett et al.’s (2001) social structure account.</w:t>
      </w:r>
      <w:r w:rsidR="00AF3D5D" w:rsidRPr="00535333">
        <w:rPr>
          <w:color w:val="000000"/>
        </w:rPr>
        <w:t xml:space="preserve"> </w:t>
      </w:r>
      <w:r w:rsidR="009463A3" w:rsidRPr="00535333">
        <w:rPr>
          <w:color w:val="000000"/>
        </w:rPr>
        <w:t>De Fockert et al. (2007) and Caparos et al. (2012) have demonstrated that the Him</w:t>
      </w:r>
      <w:r w:rsidR="003512D4" w:rsidRPr="00535333">
        <w:rPr>
          <w:color w:val="000000"/>
        </w:rPr>
        <w:t>ba exhibit</w:t>
      </w:r>
      <w:r w:rsidR="000B7B90" w:rsidRPr="00535333">
        <w:rPr>
          <w:color w:val="000000"/>
        </w:rPr>
        <w:t xml:space="preserve"> </w:t>
      </w:r>
      <w:r w:rsidR="00337DB7" w:rsidRPr="00535333">
        <w:rPr>
          <w:color w:val="000000"/>
        </w:rPr>
        <w:t xml:space="preserve">less </w:t>
      </w:r>
      <w:r w:rsidR="004F230D" w:rsidRPr="00535333">
        <w:rPr>
          <w:color w:val="000000"/>
        </w:rPr>
        <w:t>Ebbinghaus illusion</w:t>
      </w:r>
      <w:r w:rsidR="00DF7A49">
        <w:rPr>
          <w:color w:val="000000"/>
        </w:rPr>
        <w:t>,</w:t>
      </w:r>
      <w:r w:rsidR="004F230D" w:rsidRPr="00535333">
        <w:rPr>
          <w:color w:val="000000"/>
        </w:rPr>
        <w:t xml:space="preserve"> </w:t>
      </w:r>
      <w:r w:rsidR="000B7B90" w:rsidRPr="00535333">
        <w:rPr>
          <w:color w:val="000000"/>
        </w:rPr>
        <w:t>and</w:t>
      </w:r>
      <w:r w:rsidR="00DF7A49">
        <w:rPr>
          <w:color w:val="000000"/>
        </w:rPr>
        <w:t xml:space="preserve"> thus </w:t>
      </w:r>
      <w:r w:rsidR="004F230D" w:rsidRPr="00535333">
        <w:rPr>
          <w:color w:val="000000"/>
        </w:rPr>
        <w:t>greater accuracy at discriminating the real sizes of stimuli in th</w:t>
      </w:r>
      <w:r w:rsidR="00AA4B5C">
        <w:rPr>
          <w:color w:val="000000"/>
        </w:rPr>
        <w:t>e Ebbinghaus</w:t>
      </w:r>
      <w:r w:rsidR="004F230D" w:rsidRPr="00535333">
        <w:rPr>
          <w:color w:val="000000"/>
        </w:rPr>
        <w:t xml:space="preserve"> task</w:t>
      </w:r>
      <w:r w:rsidR="003512D4" w:rsidRPr="00535333">
        <w:rPr>
          <w:color w:val="000000"/>
        </w:rPr>
        <w:t xml:space="preserve"> relative to UK and Japanese participant</w:t>
      </w:r>
      <w:r w:rsidR="000B7B90" w:rsidRPr="00535333">
        <w:rPr>
          <w:color w:val="000000"/>
        </w:rPr>
        <w:t>s</w:t>
      </w:r>
      <w:r w:rsidR="009463A3" w:rsidRPr="00535333">
        <w:rPr>
          <w:color w:val="000000"/>
        </w:rPr>
        <w:t>.</w:t>
      </w:r>
      <w:r w:rsidR="003512D4" w:rsidRPr="00535333">
        <w:rPr>
          <w:color w:val="000000"/>
        </w:rPr>
        <w:t xml:space="preserve"> Th</w:t>
      </w:r>
      <w:r w:rsidR="00CB46D8" w:rsidRPr="00535333">
        <w:rPr>
          <w:color w:val="000000"/>
        </w:rPr>
        <w:t>is</w:t>
      </w:r>
      <w:r w:rsidR="003512D4" w:rsidRPr="00535333">
        <w:rPr>
          <w:color w:val="000000"/>
        </w:rPr>
        <w:t xml:space="preserve"> </w:t>
      </w:r>
      <w:r w:rsidR="00DF7A49">
        <w:rPr>
          <w:color w:val="000000"/>
        </w:rPr>
        <w:t>suggests</w:t>
      </w:r>
      <w:r w:rsidR="003512D4" w:rsidRPr="00535333">
        <w:rPr>
          <w:color w:val="000000"/>
        </w:rPr>
        <w:t xml:space="preserve"> a relative neglect of</w:t>
      </w:r>
      <w:r w:rsidR="009463A3" w:rsidRPr="00535333">
        <w:rPr>
          <w:color w:val="000000"/>
        </w:rPr>
        <w:t xml:space="preserve"> </w:t>
      </w:r>
      <w:r w:rsidR="003512D4" w:rsidRPr="00535333">
        <w:rPr>
          <w:color w:val="000000"/>
        </w:rPr>
        <w:t>the</w:t>
      </w:r>
      <w:r w:rsidR="000B7B90" w:rsidRPr="00535333">
        <w:rPr>
          <w:color w:val="000000"/>
        </w:rPr>
        <w:t xml:space="preserve"> </w:t>
      </w:r>
      <w:r w:rsidR="003512D4" w:rsidRPr="00535333">
        <w:rPr>
          <w:color w:val="000000"/>
        </w:rPr>
        <w:t>contextual elements</w:t>
      </w:r>
      <w:r w:rsidR="007B2E2F">
        <w:rPr>
          <w:color w:val="000000"/>
        </w:rPr>
        <w:t xml:space="preserve"> </w:t>
      </w:r>
      <w:r w:rsidR="003512D4" w:rsidRPr="00535333">
        <w:rPr>
          <w:color w:val="000000"/>
        </w:rPr>
        <w:t xml:space="preserve">which lead to the illusion </w:t>
      </w:r>
      <w:r w:rsidR="009463A3" w:rsidRPr="00535333">
        <w:rPr>
          <w:color w:val="000000"/>
        </w:rPr>
        <w:t>in Western and Japanese participants.</w:t>
      </w:r>
      <w:r w:rsidR="002C338E" w:rsidRPr="00535333">
        <w:rPr>
          <w:color w:val="000000"/>
        </w:rPr>
        <w:t xml:space="preserve"> </w:t>
      </w:r>
      <w:r w:rsidR="005C16DD">
        <w:rPr>
          <w:color w:val="000000"/>
        </w:rPr>
        <w:t xml:space="preserve">The </w:t>
      </w:r>
      <w:r w:rsidR="00835733">
        <w:rPr>
          <w:color w:val="000000"/>
        </w:rPr>
        <w:t xml:space="preserve">physical environment account </w:t>
      </w:r>
      <w:r w:rsidR="005C16DD">
        <w:rPr>
          <w:color w:val="000000"/>
        </w:rPr>
        <w:t>is also favoured by</w:t>
      </w:r>
      <w:r w:rsidR="00423A3B" w:rsidRPr="00535333">
        <w:rPr>
          <w:color w:val="000000"/>
        </w:rPr>
        <w:t xml:space="preserve"> Caparos et al. (2012) </w:t>
      </w:r>
      <w:r w:rsidR="00835733">
        <w:rPr>
          <w:color w:val="000000"/>
        </w:rPr>
        <w:t>who</w:t>
      </w:r>
      <w:r w:rsidR="00EC0573">
        <w:rPr>
          <w:color w:val="000000"/>
        </w:rPr>
        <w:t xml:space="preserve"> </w:t>
      </w:r>
      <w:r w:rsidR="00423A3B" w:rsidRPr="00535333">
        <w:rPr>
          <w:color w:val="000000"/>
        </w:rPr>
        <w:t xml:space="preserve">show </w:t>
      </w:r>
      <w:r w:rsidR="00312C9A" w:rsidRPr="00535333">
        <w:rPr>
          <w:color w:val="000000"/>
        </w:rPr>
        <w:t xml:space="preserve">that </w:t>
      </w:r>
      <w:r w:rsidR="002044D5">
        <w:rPr>
          <w:color w:val="000000"/>
        </w:rPr>
        <w:t>Himba</w:t>
      </w:r>
      <w:r w:rsidR="00FC3DD9" w:rsidRPr="00535333">
        <w:rPr>
          <w:color w:val="000000"/>
        </w:rPr>
        <w:t xml:space="preserve"> </w:t>
      </w:r>
      <w:r w:rsidR="00312C9A" w:rsidRPr="00535333">
        <w:rPr>
          <w:color w:val="000000"/>
        </w:rPr>
        <w:t>who ha</w:t>
      </w:r>
      <w:r w:rsidR="00EC0573">
        <w:rPr>
          <w:color w:val="000000"/>
        </w:rPr>
        <w:t>d</w:t>
      </w:r>
      <w:r w:rsidR="00312C9A" w:rsidRPr="00535333">
        <w:rPr>
          <w:color w:val="000000"/>
        </w:rPr>
        <w:t xml:space="preserve"> moved to live in an urban environment </w:t>
      </w:r>
      <w:r w:rsidR="00FC3DD9" w:rsidRPr="00535333">
        <w:rPr>
          <w:color w:val="000000"/>
        </w:rPr>
        <w:t>show</w:t>
      </w:r>
      <w:r w:rsidR="00EC0573">
        <w:rPr>
          <w:color w:val="000000"/>
        </w:rPr>
        <w:t>ed</w:t>
      </w:r>
      <w:r w:rsidR="00FC3DD9" w:rsidRPr="00535333">
        <w:rPr>
          <w:color w:val="000000"/>
        </w:rPr>
        <w:t xml:space="preserve"> a greater influence of </w:t>
      </w:r>
      <w:r w:rsidR="005C16DD">
        <w:rPr>
          <w:color w:val="000000"/>
        </w:rPr>
        <w:t xml:space="preserve">visual </w:t>
      </w:r>
      <w:r w:rsidR="00FC3DD9" w:rsidRPr="00535333">
        <w:rPr>
          <w:color w:val="000000"/>
        </w:rPr>
        <w:t xml:space="preserve">context than </w:t>
      </w:r>
      <w:r w:rsidR="003A2B11">
        <w:rPr>
          <w:color w:val="000000"/>
        </w:rPr>
        <w:t>t</w:t>
      </w:r>
      <w:r w:rsidR="00FC3DD9" w:rsidRPr="00535333">
        <w:rPr>
          <w:color w:val="000000"/>
        </w:rPr>
        <w:t xml:space="preserve">raditional Himba in the Ebbinghaus illusion and in </w:t>
      </w:r>
      <w:r w:rsidR="004D6EDC" w:rsidRPr="00535333">
        <w:rPr>
          <w:color w:val="000000"/>
        </w:rPr>
        <w:t xml:space="preserve">a </w:t>
      </w:r>
      <w:r w:rsidR="00FC3DD9" w:rsidRPr="00535333">
        <w:rPr>
          <w:color w:val="000000"/>
        </w:rPr>
        <w:t>hierarchical figure matching</w:t>
      </w:r>
      <w:r w:rsidR="004D6EDC" w:rsidRPr="00535333">
        <w:rPr>
          <w:color w:val="000000"/>
        </w:rPr>
        <w:t xml:space="preserve"> task</w:t>
      </w:r>
      <w:r w:rsidR="00FC3DD9" w:rsidRPr="00535333">
        <w:rPr>
          <w:color w:val="000000"/>
        </w:rPr>
        <w:t>.</w:t>
      </w:r>
    </w:p>
    <w:p w14:paraId="2A90F8C5" w14:textId="46CA3BF5" w:rsidR="00B934C2" w:rsidRPr="006E4D24" w:rsidRDefault="00A43C3A" w:rsidP="00B934C2">
      <w:pPr>
        <w:widowControl w:val="0"/>
        <w:autoSpaceDE w:val="0"/>
        <w:autoSpaceDN w:val="0"/>
        <w:adjustRightInd w:val="0"/>
        <w:spacing w:line="480" w:lineRule="auto"/>
        <w:jc w:val="both"/>
        <w:rPr>
          <w:color w:val="000000"/>
          <w:u w:val="single"/>
        </w:rPr>
      </w:pPr>
      <w:r w:rsidRPr="00805768">
        <w:rPr>
          <w:color w:val="000000"/>
          <w:u w:val="single"/>
        </w:rPr>
        <w:t>The ontogen</w:t>
      </w:r>
      <w:r w:rsidRPr="006E4D24">
        <w:rPr>
          <w:color w:val="000000"/>
          <w:u w:val="single"/>
        </w:rPr>
        <w:t>y of cross-cultural differences in the Ebbinghaus illusion</w:t>
      </w:r>
    </w:p>
    <w:p w14:paraId="04118781" w14:textId="267EFE68" w:rsidR="00440E4D" w:rsidRPr="00535333" w:rsidRDefault="007804A2" w:rsidP="00146854">
      <w:pPr>
        <w:spacing w:line="480" w:lineRule="auto"/>
        <w:ind w:firstLine="720"/>
        <w:jc w:val="both"/>
        <w:rPr>
          <w:color w:val="000000"/>
        </w:rPr>
      </w:pPr>
      <w:r>
        <w:rPr>
          <w:color w:val="000000"/>
        </w:rPr>
        <w:t>O</w:t>
      </w:r>
      <w:r w:rsidR="00C91596">
        <w:rPr>
          <w:color w:val="000000"/>
        </w:rPr>
        <w:t>ur aim was to trace the developmental trajectory of cross-cultural differences in visual context effects sing the Ebbinghaus illusion</w:t>
      </w:r>
      <w:r w:rsidR="00272B94">
        <w:rPr>
          <w:color w:val="000000"/>
        </w:rPr>
        <w:t>.</w:t>
      </w:r>
      <w:r w:rsidR="00C91596">
        <w:rPr>
          <w:color w:val="000000"/>
        </w:rPr>
        <w:t xml:space="preserve"> </w:t>
      </w:r>
      <w:r w:rsidR="005B54CD" w:rsidRPr="00535333">
        <w:rPr>
          <w:color w:val="000000"/>
        </w:rPr>
        <w:t>V</w:t>
      </w:r>
      <w:r w:rsidR="001A08C4" w:rsidRPr="00535333">
        <w:rPr>
          <w:color w:val="000000"/>
        </w:rPr>
        <w:t xml:space="preserve">ariations in the Ebbinghaus illusion </w:t>
      </w:r>
      <w:r w:rsidR="00CF16CA">
        <w:rPr>
          <w:color w:val="000000"/>
        </w:rPr>
        <w:t xml:space="preserve">across different groups </w:t>
      </w:r>
      <w:r w:rsidR="005B54CD" w:rsidRPr="00535333">
        <w:rPr>
          <w:color w:val="000000"/>
        </w:rPr>
        <w:t xml:space="preserve">have traditionally been argued to arise from </w:t>
      </w:r>
      <w:r w:rsidR="001A08C4" w:rsidRPr="00535333">
        <w:rPr>
          <w:color w:val="000000"/>
        </w:rPr>
        <w:t xml:space="preserve">differences in </w:t>
      </w:r>
      <w:r w:rsidR="00547E70" w:rsidRPr="00DE6C02">
        <w:rPr>
          <w:i/>
          <w:color w:val="000000"/>
        </w:rPr>
        <w:t>perceptual bias</w:t>
      </w:r>
      <w:r w:rsidR="001A08C4" w:rsidRPr="00535333">
        <w:rPr>
          <w:color w:val="000000"/>
        </w:rPr>
        <w:t xml:space="preserve"> to process context</w:t>
      </w:r>
      <w:r w:rsidR="005B54CD" w:rsidRPr="00535333">
        <w:rPr>
          <w:color w:val="000000"/>
        </w:rPr>
        <w:t xml:space="preserve"> (Doherty et al., 2008; </w:t>
      </w:r>
      <w:r w:rsidR="00440E4D" w:rsidRPr="00535333">
        <w:rPr>
          <w:color w:val="000000"/>
        </w:rPr>
        <w:t xml:space="preserve">Caparos et al., 2012; </w:t>
      </w:r>
      <w:r w:rsidR="00E74979" w:rsidRPr="00535333">
        <w:rPr>
          <w:color w:val="000000"/>
        </w:rPr>
        <w:t>Happ</w:t>
      </w:r>
      <w:r w:rsidR="00E60D68" w:rsidRPr="00535333">
        <w:rPr>
          <w:rFonts w:cs="Lucida Grande"/>
          <w:color w:val="000000"/>
        </w:rPr>
        <w:t>é</w:t>
      </w:r>
      <w:r w:rsidR="00E74979" w:rsidRPr="00535333">
        <w:rPr>
          <w:color w:val="000000"/>
        </w:rPr>
        <w:t>, 1999</w:t>
      </w:r>
      <w:r w:rsidR="005B54CD" w:rsidRPr="00535333">
        <w:rPr>
          <w:color w:val="000000"/>
        </w:rPr>
        <w:t>; Phillips</w:t>
      </w:r>
      <w:r w:rsidR="00E74979" w:rsidRPr="00535333">
        <w:rPr>
          <w:color w:val="000000"/>
        </w:rPr>
        <w:t>, Chapman &amp; Berry, 2004</w:t>
      </w:r>
      <w:r w:rsidR="005B54CD" w:rsidRPr="00535333">
        <w:rPr>
          <w:color w:val="000000"/>
        </w:rPr>
        <w:t>).</w:t>
      </w:r>
      <w:r w:rsidR="00E74979" w:rsidRPr="00535333">
        <w:rPr>
          <w:color w:val="000000"/>
        </w:rPr>
        <w:t xml:space="preserve"> </w:t>
      </w:r>
      <w:r w:rsidR="00D9459A" w:rsidRPr="00535333">
        <w:rPr>
          <w:color w:val="000000"/>
        </w:rPr>
        <w:t>The cross</w:t>
      </w:r>
      <w:r w:rsidR="00EE10D0" w:rsidRPr="00535333">
        <w:rPr>
          <w:color w:val="000000"/>
        </w:rPr>
        <w:t>-</w:t>
      </w:r>
      <w:r w:rsidR="00D9459A" w:rsidRPr="00535333">
        <w:rPr>
          <w:color w:val="000000"/>
        </w:rPr>
        <w:t>cultural variations in the Ebbinghaus illusion observed between Himba and UK participants are certainly explicable in this way</w:t>
      </w:r>
      <w:r w:rsidR="00547E70">
        <w:rPr>
          <w:color w:val="000000"/>
        </w:rPr>
        <w:t>:</w:t>
      </w:r>
      <w:r w:rsidR="00D9459A" w:rsidRPr="00535333">
        <w:rPr>
          <w:color w:val="000000"/>
        </w:rPr>
        <w:t xml:space="preserve"> </w:t>
      </w:r>
      <w:r w:rsidR="00D94C7D">
        <w:rPr>
          <w:color w:val="000000"/>
        </w:rPr>
        <w:t xml:space="preserve">As well as showing less susceptibility to the Ebbinghaus illusion, the Himba </w:t>
      </w:r>
      <w:r w:rsidR="00737B9E">
        <w:rPr>
          <w:color w:val="000000"/>
        </w:rPr>
        <w:t xml:space="preserve">have </w:t>
      </w:r>
      <w:r w:rsidR="00D94C7D">
        <w:rPr>
          <w:color w:val="000000"/>
        </w:rPr>
        <w:t xml:space="preserve">also </w:t>
      </w:r>
      <w:r w:rsidR="00737B9E">
        <w:rPr>
          <w:color w:val="000000"/>
        </w:rPr>
        <w:t xml:space="preserve">been shown to </w:t>
      </w:r>
      <w:r w:rsidR="00D94C7D">
        <w:rPr>
          <w:color w:val="000000"/>
        </w:rPr>
        <w:t xml:space="preserve">analyse and </w:t>
      </w:r>
      <w:r w:rsidR="00D9459A" w:rsidRPr="00535333">
        <w:rPr>
          <w:color w:val="000000"/>
        </w:rPr>
        <w:t xml:space="preserve">compare local (featural) rather than global (configural) aspects of hierarchical (Navon) figures, suggesting a bias away from </w:t>
      </w:r>
      <w:r w:rsidR="00547E70">
        <w:rPr>
          <w:color w:val="000000"/>
        </w:rPr>
        <w:t>context</w:t>
      </w:r>
      <w:r w:rsidR="00D94C7D">
        <w:rPr>
          <w:color w:val="000000"/>
        </w:rPr>
        <w:t xml:space="preserve"> (Caparos et al., 2012; Davidoff, Fonteneau</w:t>
      </w:r>
      <w:r w:rsidR="00942DDE">
        <w:rPr>
          <w:color w:val="000000"/>
        </w:rPr>
        <w:t xml:space="preserve"> &amp;</w:t>
      </w:r>
      <w:r w:rsidR="00D94C7D">
        <w:rPr>
          <w:color w:val="000000"/>
        </w:rPr>
        <w:t xml:space="preserve"> Fagot, 2008)</w:t>
      </w:r>
      <w:r w:rsidR="00D9459A" w:rsidRPr="00535333">
        <w:rPr>
          <w:color w:val="000000"/>
        </w:rPr>
        <w:t>.</w:t>
      </w:r>
      <w:r w:rsidR="00146854" w:rsidRPr="00535333">
        <w:rPr>
          <w:color w:val="000000"/>
        </w:rPr>
        <w:t xml:space="preserve"> </w:t>
      </w:r>
      <w:r w:rsidR="00E74979" w:rsidRPr="00535333">
        <w:rPr>
          <w:color w:val="000000"/>
        </w:rPr>
        <w:t xml:space="preserve">However, there is at least one other explanation of </w:t>
      </w:r>
      <w:r w:rsidR="00D9459A" w:rsidRPr="00535333">
        <w:rPr>
          <w:color w:val="000000"/>
        </w:rPr>
        <w:t>cross</w:t>
      </w:r>
      <w:r w:rsidR="00EE10D0" w:rsidRPr="00535333">
        <w:rPr>
          <w:color w:val="000000"/>
        </w:rPr>
        <w:t>-</w:t>
      </w:r>
      <w:r w:rsidR="00D9459A" w:rsidRPr="00535333">
        <w:rPr>
          <w:color w:val="000000"/>
        </w:rPr>
        <w:t xml:space="preserve">cultural </w:t>
      </w:r>
      <w:r w:rsidR="00E74979" w:rsidRPr="00535333">
        <w:rPr>
          <w:color w:val="000000"/>
        </w:rPr>
        <w:t>variation</w:t>
      </w:r>
      <w:r w:rsidR="00D9459A" w:rsidRPr="00535333">
        <w:rPr>
          <w:color w:val="000000"/>
        </w:rPr>
        <w:t>s</w:t>
      </w:r>
      <w:r w:rsidR="00E74979" w:rsidRPr="00535333">
        <w:rPr>
          <w:color w:val="000000"/>
        </w:rPr>
        <w:t xml:space="preserve"> in th</w:t>
      </w:r>
      <w:r w:rsidR="00D94C7D">
        <w:rPr>
          <w:color w:val="000000"/>
        </w:rPr>
        <w:t>e Ebbinghaus illusion</w:t>
      </w:r>
      <w:r w:rsidR="00D9459A" w:rsidRPr="00535333">
        <w:rPr>
          <w:color w:val="000000"/>
        </w:rPr>
        <w:t xml:space="preserve"> (and context processing more widely)</w:t>
      </w:r>
      <w:r w:rsidR="00E74979" w:rsidRPr="00535333">
        <w:rPr>
          <w:color w:val="000000"/>
        </w:rPr>
        <w:t>. In the Ebbinghaus</w:t>
      </w:r>
      <w:r w:rsidR="00536F68">
        <w:rPr>
          <w:color w:val="000000"/>
        </w:rPr>
        <w:t xml:space="preserve"> task</w:t>
      </w:r>
      <w:r w:rsidR="00E74979" w:rsidRPr="00535333">
        <w:rPr>
          <w:color w:val="000000"/>
        </w:rPr>
        <w:t xml:space="preserve">, participants are </w:t>
      </w:r>
      <w:r w:rsidR="00737B9E">
        <w:rPr>
          <w:color w:val="000000"/>
        </w:rPr>
        <w:t xml:space="preserve">typically </w:t>
      </w:r>
      <w:r w:rsidR="00E74979" w:rsidRPr="00535333">
        <w:rPr>
          <w:color w:val="000000"/>
        </w:rPr>
        <w:t xml:space="preserve">asked to judge the sizes of central circles. The surrounding inducing elements are </w:t>
      </w:r>
      <w:r w:rsidR="00690B76">
        <w:rPr>
          <w:color w:val="000000"/>
        </w:rPr>
        <w:t>thus</w:t>
      </w:r>
      <w:r w:rsidR="00690B76" w:rsidRPr="00535333">
        <w:rPr>
          <w:color w:val="000000"/>
        </w:rPr>
        <w:t xml:space="preserve"> </w:t>
      </w:r>
      <w:r w:rsidR="00E74979" w:rsidRPr="00535333">
        <w:rPr>
          <w:color w:val="000000"/>
        </w:rPr>
        <w:t xml:space="preserve">distracting information to be ignored. </w:t>
      </w:r>
      <w:r w:rsidR="00690B76">
        <w:rPr>
          <w:color w:val="000000"/>
        </w:rPr>
        <w:t>So</w:t>
      </w:r>
      <w:r w:rsidR="00E74979" w:rsidRPr="00535333">
        <w:rPr>
          <w:color w:val="000000"/>
        </w:rPr>
        <w:t xml:space="preserve"> improved performance (and a greater neglect of context) </w:t>
      </w:r>
      <w:r w:rsidR="00001B3E" w:rsidRPr="00535333">
        <w:rPr>
          <w:color w:val="000000"/>
        </w:rPr>
        <w:t xml:space="preserve">in the Ebbinghaus </w:t>
      </w:r>
      <w:r w:rsidR="008063C6">
        <w:rPr>
          <w:color w:val="000000"/>
        </w:rPr>
        <w:t xml:space="preserve">illusion task </w:t>
      </w:r>
      <w:r w:rsidR="00690B76">
        <w:rPr>
          <w:color w:val="000000"/>
        </w:rPr>
        <w:t>might also be due to greater</w:t>
      </w:r>
      <w:r w:rsidR="00440E4D" w:rsidRPr="00535333">
        <w:rPr>
          <w:color w:val="000000"/>
        </w:rPr>
        <w:t xml:space="preserve"> </w:t>
      </w:r>
      <w:r w:rsidR="00E915C5">
        <w:rPr>
          <w:i/>
          <w:color w:val="000000"/>
        </w:rPr>
        <w:t>attentional filtering</w:t>
      </w:r>
      <w:r w:rsidR="00FA0293" w:rsidRPr="00FA0293">
        <w:rPr>
          <w:color w:val="000000"/>
        </w:rPr>
        <w:t>,</w:t>
      </w:r>
      <w:r w:rsidR="00FA0293">
        <w:rPr>
          <w:color w:val="000000"/>
        </w:rPr>
        <w:t xml:space="preserve"> that is,</w:t>
      </w:r>
      <w:r w:rsidR="00E915C5">
        <w:rPr>
          <w:i/>
          <w:color w:val="000000"/>
        </w:rPr>
        <w:t xml:space="preserve"> </w:t>
      </w:r>
      <w:r w:rsidR="00440E4D" w:rsidRPr="00535333">
        <w:rPr>
          <w:color w:val="000000"/>
        </w:rPr>
        <w:t>a</w:t>
      </w:r>
      <w:r w:rsidR="00690B76">
        <w:rPr>
          <w:color w:val="000000"/>
        </w:rPr>
        <w:t xml:space="preserve">n </w:t>
      </w:r>
      <w:r w:rsidR="00440E4D" w:rsidRPr="00535333">
        <w:rPr>
          <w:color w:val="000000"/>
        </w:rPr>
        <w:t xml:space="preserve">ability to </w:t>
      </w:r>
      <w:r w:rsidR="003D19E7">
        <w:rPr>
          <w:color w:val="000000"/>
        </w:rPr>
        <w:t xml:space="preserve">focus attention </w:t>
      </w:r>
      <w:r w:rsidR="00FA0293">
        <w:rPr>
          <w:color w:val="000000"/>
        </w:rPr>
        <w:t xml:space="preserve">selectively </w:t>
      </w:r>
      <w:r w:rsidR="003D19E7">
        <w:rPr>
          <w:color w:val="000000"/>
        </w:rPr>
        <w:t xml:space="preserve">on relevant information, </w:t>
      </w:r>
      <w:r w:rsidR="00690B76">
        <w:rPr>
          <w:color w:val="000000"/>
        </w:rPr>
        <w:t xml:space="preserve">and </w:t>
      </w:r>
      <w:r w:rsidR="00C360DF">
        <w:rPr>
          <w:color w:val="000000"/>
        </w:rPr>
        <w:t>filter</w:t>
      </w:r>
      <w:r w:rsidR="00690B76">
        <w:rPr>
          <w:color w:val="000000"/>
        </w:rPr>
        <w:t xml:space="preserve"> </w:t>
      </w:r>
      <w:r w:rsidR="00536F68">
        <w:rPr>
          <w:color w:val="000000"/>
        </w:rPr>
        <w:t xml:space="preserve">out irrelevant </w:t>
      </w:r>
      <w:r w:rsidR="00440E4D" w:rsidRPr="00535333">
        <w:rPr>
          <w:color w:val="000000"/>
        </w:rPr>
        <w:t>information (De Fockert &amp; Wu, 2009).</w:t>
      </w:r>
      <w:r w:rsidR="000B2E2A">
        <w:rPr>
          <w:color w:val="000000"/>
        </w:rPr>
        <w:t xml:space="preserve"> </w:t>
      </w:r>
      <w:r w:rsidR="00690B76">
        <w:rPr>
          <w:color w:val="000000"/>
        </w:rPr>
        <w:t>This</w:t>
      </w:r>
      <w:r w:rsidR="00E915C5">
        <w:rPr>
          <w:color w:val="000000"/>
        </w:rPr>
        <w:t xml:space="preserve"> </w:t>
      </w:r>
      <w:r w:rsidR="00001B3E" w:rsidRPr="00535333">
        <w:rPr>
          <w:color w:val="000000"/>
        </w:rPr>
        <w:t>explanation of variations in context effects is particularly pertinent given that there is now</w:t>
      </w:r>
      <w:r w:rsidR="00F26F51" w:rsidRPr="00535333">
        <w:rPr>
          <w:color w:val="000000"/>
        </w:rPr>
        <w:t xml:space="preserve"> </w:t>
      </w:r>
      <w:r w:rsidR="00547E70">
        <w:rPr>
          <w:color w:val="000000"/>
        </w:rPr>
        <w:t>strong</w:t>
      </w:r>
      <w:r w:rsidR="00F26F51" w:rsidRPr="00535333">
        <w:rPr>
          <w:color w:val="000000"/>
        </w:rPr>
        <w:t xml:space="preserve"> evidence that the Himba </w:t>
      </w:r>
      <w:r w:rsidR="00690B76">
        <w:rPr>
          <w:color w:val="000000"/>
        </w:rPr>
        <w:t>are better than</w:t>
      </w:r>
      <w:r w:rsidR="00F26F51" w:rsidRPr="00535333">
        <w:rPr>
          <w:color w:val="000000"/>
        </w:rPr>
        <w:t xml:space="preserve"> Westerners at selectively attending to task</w:t>
      </w:r>
      <w:r w:rsidR="00001B3E" w:rsidRPr="00535333">
        <w:rPr>
          <w:color w:val="000000"/>
        </w:rPr>
        <w:t>-</w:t>
      </w:r>
      <w:r w:rsidR="00F26F51" w:rsidRPr="00535333">
        <w:rPr>
          <w:color w:val="000000"/>
        </w:rPr>
        <w:t>relevant information (Caparos, Linnell, De Fockert, Bremner</w:t>
      </w:r>
      <w:r w:rsidR="00942DDE">
        <w:rPr>
          <w:color w:val="000000"/>
        </w:rPr>
        <w:t xml:space="preserve"> &amp;</w:t>
      </w:r>
      <w:r w:rsidR="00F26F51" w:rsidRPr="00535333">
        <w:rPr>
          <w:color w:val="000000"/>
        </w:rPr>
        <w:t xml:space="preserve"> Davidoff, 2013; </w:t>
      </w:r>
      <w:r w:rsidR="00F26F51" w:rsidRPr="00535333">
        <w:rPr>
          <w:rFonts w:eastAsia="Batang"/>
          <w:lang w:val="en-US"/>
        </w:rPr>
        <w:t>De Fockert, Caparos, Linnell</w:t>
      </w:r>
      <w:r w:rsidR="00942DDE">
        <w:rPr>
          <w:rFonts w:eastAsia="Batang"/>
          <w:lang w:val="en-US"/>
        </w:rPr>
        <w:t xml:space="preserve"> &amp;</w:t>
      </w:r>
      <w:r w:rsidR="00F26F51" w:rsidRPr="00535333">
        <w:rPr>
          <w:rFonts w:eastAsia="Batang"/>
          <w:lang w:val="en-US"/>
        </w:rPr>
        <w:t xml:space="preserve"> Davidoff, 2011; Linnell, Caparos, De Fockert</w:t>
      </w:r>
      <w:r w:rsidR="00942DDE">
        <w:rPr>
          <w:rFonts w:eastAsia="Batang"/>
          <w:lang w:val="en-US"/>
        </w:rPr>
        <w:t xml:space="preserve"> &amp;</w:t>
      </w:r>
      <w:r w:rsidR="00F26F51" w:rsidRPr="00535333">
        <w:rPr>
          <w:rFonts w:eastAsia="Batang"/>
          <w:lang w:val="en-US"/>
        </w:rPr>
        <w:t xml:space="preserve"> Davidoff, 2013).</w:t>
      </w:r>
    </w:p>
    <w:p w14:paraId="14EFE489" w14:textId="3007A89F" w:rsidR="0046053C" w:rsidRPr="00535333" w:rsidRDefault="005A6870" w:rsidP="00C360DF">
      <w:pPr>
        <w:spacing w:line="480" w:lineRule="auto"/>
        <w:ind w:firstLine="720"/>
        <w:jc w:val="both"/>
        <w:rPr>
          <w:color w:val="000000"/>
        </w:rPr>
      </w:pPr>
      <w:r w:rsidRPr="00535333">
        <w:rPr>
          <w:color w:val="000000"/>
        </w:rPr>
        <w:t xml:space="preserve">The </w:t>
      </w:r>
      <w:r w:rsidRPr="00535333">
        <w:rPr>
          <w:i/>
          <w:color w:val="000000"/>
        </w:rPr>
        <w:t>perceptual bias</w:t>
      </w:r>
      <w:r w:rsidRPr="00535333">
        <w:rPr>
          <w:color w:val="000000"/>
        </w:rPr>
        <w:t xml:space="preserve"> and </w:t>
      </w:r>
      <w:r w:rsidR="00350745" w:rsidRPr="00BC4A4D">
        <w:rPr>
          <w:i/>
          <w:color w:val="000000"/>
        </w:rPr>
        <w:t xml:space="preserve">attentional </w:t>
      </w:r>
      <w:r w:rsidR="00C769C1">
        <w:rPr>
          <w:i/>
          <w:color w:val="000000"/>
        </w:rPr>
        <w:t>filtering</w:t>
      </w:r>
      <w:r w:rsidRPr="00535333">
        <w:rPr>
          <w:color w:val="000000"/>
        </w:rPr>
        <w:t xml:space="preserve"> accounts make different predictions regarding the development of cross-cultural differences in the Ebbinghaus illusion. </w:t>
      </w:r>
      <w:r w:rsidR="00E60D68" w:rsidRPr="00535333">
        <w:rPr>
          <w:color w:val="000000"/>
        </w:rPr>
        <w:t>T</w:t>
      </w:r>
      <w:r w:rsidR="00E8766D" w:rsidRPr="00535333">
        <w:rPr>
          <w:color w:val="000000"/>
        </w:rPr>
        <w:t>here is good reason to presume</w:t>
      </w:r>
      <w:r w:rsidR="00F46528" w:rsidRPr="00535333">
        <w:rPr>
          <w:color w:val="000000"/>
        </w:rPr>
        <w:t xml:space="preserve"> that </w:t>
      </w:r>
      <w:r w:rsidR="001B2FB0" w:rsidRPr="00535333">
        <w:rPr>
          <w:color w:val="000000"/>
        </w:rPr>
        <w:t>variations (cross</w:t>
      </w:r>
      <w:r w:rsidR="00EE10D0" w:rsidRPr="00535333">
        <w:rPr>
          <w:color w:val="000000"/>
        </w:rPr>
        <w:t>-</w:t>
      </w:r>
      <w:r w:rsidR="001B2FB0" w:rsidRPr="00535333">
        <w:rPr>
          <w:color w:val="000000"/>
        </w:rPr>
        <w:t xml:space="preserve">cultural or otherwise) </w:t>
      </w:r>
      <w:r w:rsidR="00F46528" w:rsidRPr="00535333">
        <w:rPr>
          <w:color w:val="000000"/>
        </w:rPr>
        <w:t xml:space="preserve">in perceptual bias </w:t>
      </w:r>
      <w:r w:rsidR="00E8766D" w:rsidRPr="00535333">
        <w:rPr>
          <w:color w:val="000000"/>
        </w:rPr>
        <w:t xml:space="preserve">to context </w:t>
      </w:r>
      <w:r w:rsidR="00737B9E">
        <w:rPr>
          <w:color w:val="000000"/>
        </w:rPr>
        <w:t>might</w:t>
      </w:r>
      <w:r w:rsidR="00F46528" w:rsidRPr="00535333">
        <w:rPr>
          <w:color w:val="000000"/>
        </w:rPr>
        <w:t xml:space="preserve"> arise early in life</w:t>
      </w:r>
      <w:r w:rsidR="00547E70">
        <w:rPr>
          <w:color w:val="000000"/>
        </w:rPr>
        <w:t xml:space="preserve"> </w:t>
      </w:r>
      <w:r w:rsidR="0084674A" w:rsidRPr="00535333">
        <w:rPr>
          <w:color w:val="000000"/>
        </w:rPr>
        <w:t>(e.</w:t>
      </w:r>
      <w:r w:rsidR="001B0A13">
        <w:rPr>
          <w:color w:val="000000"/>
        </w:rPr>
        <w:t xml:space="preserve">g., </w:t>
      </w:r>
      <w:r w:rsidR="0084674A" w:rsidRPr="00535333">
        <w:rPr>
          <w:color w:val="000000"/>
        </w:rPr>
        <w:t xml:space="preserve">Ghim &amp; Eimas, 1988; LoBue, 2012). </w:t>
      </w:r>
      <w:r w:rsidR="0082042C">
        <w:rPr>
          <w:color w:val="000000"/>
        </w:rPr>
        <w:t xml:space="preserve">Visual context </w:t>
      </w:r>
      <w:r w:rsidR="0082042C" w:rsidRPr="0082042C">
        <w:rPr>
          <w:color w:val="000000"/>
        </w:rPr>
        <w:t>play</w:t>
      </w:r>
      <w:r w:rsidR="00690B76">
        <w:rPr>
          <w:color w:val="000000"/>
        </w:rPr>
        <w:t>s</w:t>
      </w:r>
      <w:r w:rsidR="0082042C" w:rsidRPr="0082042C">
        <w:rPr>
          <w:color w:val="000000"/>
        </w:rPr>
        <w:t xml:space="preserve"> a role in visual processing early in the first year</w:t>
      </w:r>
      <w:r w:rsidR="0082042C" w:rsidRPr="00943757">
        <w:rPr>
          <w:color w:val="000000"/>
        </w:rPr>
        <w:t xml:space="preserve"> (e.g., Bremner, Bryant</w:t>
      </w:r>
      <w:r w:rsidR="00F105FC">
        <w:rPr>
          <w:color w:val="000000"/>
        </w:rPr>
        <w:t>,</w:t>
      </w:r>
      <w:r w:rsidR="0082042C" w:rsidRPr="00943757">
        <w:rPr>
          <w:color w:val="000000"/>
        </w:rPr>
        <w:t xml:space="preserve"> Mareschal</w:t>
      </w:r>
      <w:r w:rsidR="00F105FC">
        <w:rPr>
          <w:color w:val="000000"/>
        </w:rPr>
        <w:t xml:space="preserve"> &amp; Volein,</w:t>
      </w:r>
      <w:r w:rsidR="0082042C" w:rsidRPr="00943757">
        <w:rPr>
          <w:color w:val="000000"/>
        </w:rPr>
        <w:t xml:space="preserve"> 200</w:t>
      </w:r>
      <w:r w:rsidR="00F105FC">
        <w:rPr>
          <w:color w:val="000000"/>
        </w:rPr>
        <w:t>7</w:t>
      </w:r>
      <w:r w:rsidR="0082042C" w:rsidRPr="00943757">
        <w:rPr>
          <w:color w:val="000000"/>
        </w:rPr>
        <w:t xml:space="preserve">; </w:t>
      </w:r>
      <w:r w:rsidR="0082042C" w:rsidRPr="00196496">
        <w:rPr>
          <w:rFonts w:eastAsia="Batang"/>
          <w:color w:val="1A1A1A"/>
          <w:lang w:val="en-US"/>
        </w:rPr>
        <w:t>Yamazaki, Otsuka, Kanazawa</w:t>
      </w:r>
      <w:r w:rsidR="00942DDE">
        <w:rPr>
          <w:rFonts w:eastAsia="Batang"/>
          <w:color w:val="1A1A1A"/>
          <w:lang w:val="en-US"/>
        </w:rPr>
        <w:t xml:space="preserve"> &amp;</w:t>
      </w:r>
      <w:r w:rsidR="0082042C" w:rsidRPr="00196496">
        <w:rPr>
          <w:rFonts w:eastAsia="Batang"/>
          <w:color w:val="1A1A1A"/>
          <w:lang w:val="en-US"/>
        </w:rPr>
        <w:t xml:space="preserve"> Yamaguchi, 2010</w:t>
      </w:r>
      <w:r w:rsidR="0082042C" w:rsidRPr="0082042C">
        <w:rPr>
          <w:color w:val="000000"/>
        </w:rPr>
        <w:t>)</w:t>
      </w:r>
      <w:r w:rsidR="0082042C">
        <w:rPr>
          <w:color w:val="000000"/>
        </w:rPr>
        <w:t>, and</w:t>
      </w:r>
      <w:r w:rsidR="0084674A" w:rsidRPr="00535333">
        <w:rPr>
          <w:color w:val="000000"/>
        </w:rPr>
        <w:t xml:space="preserve"> </w:t>
      </w:r>
      <w:r w:rsidR="00633ED5" w:rsidRPr="00535333">
        <w:rPr>
          <w:color w:val="000000"/>
        </w:rPr>
        <w:t xml:space="preserve">even 3-month-old </w:t>
      </w:r>
      <w:r w:rsidR="0084674A" w:rsidRPr="00535333">
        <w:rPr>
          <w:color w:val="000000"/>
        </w:rPr>
        <w:t xml:space="preserve">infants change </w:t>
      </w:r>
      <w:r w:rsidR="00690B76">
        <w:rPr>
          <w:color w:val="000000"/>
        </w:rPr>
        <w:t>from global to local</w:t>
      </w:r>
      <w:r w:rsidR="0084674A" w:rsidRPr="00535333">
        <w:rPr>
          <w:color w:val="000000"/>
        </w:rPr>
        <w:t xml:space="preserve"> processing of visual patterns </w:t>
      </w:r>
      <w:r w:rsidR="00690B76">
        <w:rPr>
          <w:color w:val="000000"/>
        </w:rPr>
        <w:t xml:space="preserve">with increased </w:t>
      </w:r>
      <w:r w:rsidR="00633ED5" w:rsidRPr="00535333">
        <w:rPr>
          <w:color w:val="000000"/>
        </w:rPr>
        <w:t>exposure</w:t>
      </w:r>
      <w:r w:rsidR="0084674A" w:rsidRPr="00535333">
        <w:rPr>
          <w:color w:val="000000"/>
        </w:rPr>
        <w:t xml:space="preserve"> (</w:t>
      </w:r>
      <w:r w:rsidR="001B0A13">
        <w:rPr>
          <w:color w:val="000000"/>
        </w:rPr>
        <w:t>Colombo</w:t>
      </w:r>
      <w:r w:rsidR="0084674A" w:rsidRPr="00535333">
        <w:rPr>
          <w:color w:val="000000"/>
        </w:rPr>
        <w:t>, Mitchell, Coldren</w:t>
      </w:r>
      <w:r w:rsidR="00942DDE">
        <w:rPr>
          <w:color w:val="000000"/>
        </w:rPr>
        <w:t xml:space="preserve"> &amp;</w:t>
      </w:r>
      <w:r w:rsidR="0084674A" w:rsidRPr="00535333">
        <w:rPr>
          <w:color w:val="000000"/>
        </w:rPr>
        <w:t xml:space="preserve"> Freeseman, 1991; Frick, </w:t>
      </w:r>
      <w:r w:rsidR="001B0A13">
        <w:rPr>
          <w:color w:val="000000"/>
        </w:rPr>
        <w:t>Colombo</w:t>
      </w:r>
      <w:r w:rsidR="00942DDE">
        <w:rPr>
          <w:color w:val="000000"/>
        </w:rPr>
        <w:t xml:space="preserve"> &amp;</w:t>
      </w:r>
      <w:r w:rsidR="0084674A" w:rsidRPr="00535333">
        <w:rPr>
          <w:color w:val="000000"/>
        </w:rPr>
        <w:t xml:space="preserve"> Allen, 2000).</w:t>
      </w:r>
      <w:r w:rsidR="00633ED5" w:rsidRPr="00535333">
        <w:rPr>
          <w:color w:val="000000"/>
        </w:rPr>
        <w:t xml:space="preserve"> </w:t>
      </w:r>
      <w:r w:rsidR="00690B76">
        <w:rPr>
          <w:color w:val="000000"/>
        </w:rPr>
        <w:t>T</w:t>
      </w:r>
      <w:r w:rsidR="00633ED5" w:rsidRPr="00535333">
        <w:rPr>
          <w:color w:val="000000"/>
        </w:rPr>
        <w:t xml:space="preserve">here is also evidence that cross-cultural differences in perceptual biases emerge across the first year of life. </w:t>
      </w:r>
      <w:r w:rsidR="00062996">
        <w:rPr>
          <w:color w:val="000000"/>
        </w:rPr>
        <w:t>D</w:t>
      </w:r>
      <w:r w:rsidR="00633ED5" w:rsidRPr="00535333">
        <w:rPr>
          <w:color w:val="000000"/>
        </w:rPr>
        <w:t xml:space="preserve">ifferences in </w:t>
      </w:r>
      <w:r w:rsidR="00690B76">
        <w:rPr>
          <w:color w:val="000000"/>
        </w:rPr>
        <w:t>auditory grouping</w:t>
      </w:r>
      <w:r w:rsidR="00633ED5" w:rsidRPr="00535333">
        <w:rPr>
          <w:color w:val="000000"/>
        </w:rPr>
        <w:t xml:space="preserve"> between infants growing up in English- and Japanese-speaking environments</w:t>
      </w:r>
      <w:r w:rsidR="00062996">
        <w:rPr>
          <w:color w:val="000000"/>
        </w:rPr>
        <w:t xml:space="preserve"> are present by</w:t>
      </w:r>
      <w:r w:rsidR="00146854" w:rsidRPr="00535333">
        <w:rPr>
          <w:color w:val="000000"/>
        </w:rPr>
        <w:t xml:space="preserve"> 7-8 months</w:t>
      </w:r>
      <w:r w:rsidR="00062996">
        <w:rPr>
          <w:color w:val="000000"/>
        </w:rPr>
        <w:t xml:space="preserve"> (</w:t>
      </w:r>
      <w:r w:rsidR="00062996" w:rsidRPr="00535333">
        <w:rPr>
          <w:color w:val="000000"/>
        </w:rPr>
        <w:t>Yoshida</w:t>
      </w:r>
      <w:r w:rsidR="00062996">
        <w:rPr>
          <w:color w:val="000000"/>
        </w:rPr>
        <w:t xml:space="preserve"> et al., </w:t>
      </w:r>
      <w:r w:rsidR="00062996" w:rsidRPr="00535333">
        <w:rPr>
          <w:color w:val="000000"/>
        </w:rPr>
        <w:t>2010)</w:t>
      </w:r>
      <w:r w:rsidR="00633ED5" w:rsidRPr="00535333">
        <w:rPr>
          <w:color w:val="000000"/>
        </w:rPr>
        <w:t>.</w:t>
      </w:r>
      <w:r w:rsidR="002C7D5E">
        <w:rPr>
          <w:color w:val="000000"/>
        </w:rPr>
        <w:t xml:space="preserve"> The presence of</w:t>
      </w:r>
      <w:r w:rsidR="00062996">
        <w:rPr>
          <w:color w:val="000000"/>
        </w:rPr>
        <w:t>, and cross-cultural variations in,</w:t>
      </w:r>
      <w:r w:rsidR="002C7D5E">
        <w:rPr>
          <w:color w:val="000000"/>
        </w:rPr>
        <w:t xml:space="preserve"> perceptual biases towards and away from context in the first year of life show that cross-cultural differences </w:t>
      </w:r>
      <w:r w:rsidR="004E3ADC">
        <w:rPr>
          <w:color w:val="000000"/>
        </w:rPr>
        <w:t>in perceptual bias to context</w:t>
      </w:r>
      <w:r w:rsidR="002C7D5E">
        <w:rPr>
          <w:color w:val="000000"/>
        </w:rPr>
        <w:t xml:space="preserve"> could arise from </w:t>
      </w:r>
      <w:r w:rsidR="00062996">
        <w:rPr>
          <w:color w:val="000000"/>
        </w:rPr>
        <w:t xml:space="preserve">this </w:t>
      </w:r>
      <w:r w:rsidR="002C7D5E">
        <w:rPr>
          <w:color w:val="000000"/>
        </w:rPr>
        <w:t xml:space="preserve">early </w:t>
      </w:r>
      <w:r w:rsidR="00062996">
        <w:rPr>
          <w:color w:val="000000"/>
        </w:rPr>
        <w:t>stage</w:t>
      </w:r>
      <w:r w:rsidR="002C7D5E">
        <w:rPr>
          <w:color w:val="000000"/>
        </w:rPr>
        <w:t>.</w:t>
      </w:r>
      <w:r w:rsidR="00062996">
        <w:rPr>
          <w:color w:val="000000"/>
        </w:rPr>
        <w:t xml:space="preserve"> I</w:t>
      </w:r>
      <w:r w:rsidR="00146854" w:rsidRPr="00535333">
        <w:rPr>
          <w:color w:val="000000"/>
        </w:rPr>
        <w:t>n contrast</w:t>
      </w:r>
      <w:r w:rsidR="00062996">
        <w:rPr>
          <w:color w:val="000000"/>
        </w:rPr>
        <w:t xml:space="preserve">, </w:t>
      </w:r>
      <w:r w:rsidR="00C360DF">
        <w:rPr>
          <w:color w:val="000000"/>
        </w:rPr>
        <w:t>attentional filtering</w:t>
      </w:r>
      <w:r w:rsidR="00EE1844" w:rsidRPr="00535333">
        <w:rPr>
          <w:color w:val="000000"/>
        </w:rPr>
        <w:t xml:space="preserve"> </w:t>
      </w:r>
      <w:r w:rsidR="001B2FB0" w:rsidRPr="00535333">
        <w:rPr>
          <w:color w:val="000000"/>
        </w:rPr>
        <w:t xml:space="preserve">has not been observed in infancy and </w:t>
      </w:r>
      <w:r w:rsidR="00EE1844" w:rsidRPr="00535333">
        <w:rPr>
          <w:color w:val="000000"/>
        </w:rPr>
        <w:t>mature</w:t>
      </w:r>
      <w:r w:rsidR="00547E70">
        <w:rPr>
          <w:color w:val="000000"/>
        </w:rPr>
        <w:t>s</w:t>
      </w:r>
      <w:r w:rsidR="00EE1844" w:rsidRPr="00535333">
        <w:rPr>
          <w:color w:val="000000"/>
        </w:rPr>
        <w:t xml:space="preserve"> well beyond 10 years </w:t>
      </w:r>
      <w:r w:rsidR="001B2FB0" w:rsidRPr="00535333">
        <w:rPr>
          <w:color w:val="000000"/>
        </w:rPr>
        <w:t xml:space="preserve">of age </w:t>
      </w:r>
      <w:r w:rsidR="00EE1844" w:rsidRPr="00535333">
        <w:rPr>
          <w:color w:val="000000"/>
        </w:rPr>
        <w:t>and into early adulthood (Comalli, Wapner</w:t>
      </w:r>
      <w:r w:rsidR="00942DDE">
        <w:rPr>
          <w:color w:val="000000"/>
        </w:rPr>
        <w:t xml:space="preserve"> &amp;</w:t>
      </w:r>
      <w:r w:rsidR="00EE1844" w:rsidRPr="00535333">
        <w:rPr>
          <w:color w:val="000000"/>
        </w:rPr>
        <w:t xml:space="preserve"> Werner, 1962; Enns, Brodeur</w:t>
      </w:r>
      <w:r w:rsidR="00942DDE">
        <w:rPr>
          <w:color w:val="000000"/>
        </w:rPr>
        <w:t xml:space="preserve"> &amp; </w:t>
      </w:r>
      <w:r w:rsidR="00EE1844" w:rsidRPr="00535333">
        <w:rPr>
          <w:color w:val="000000"/>
        </w:rPr>
        <w:t>Trick, 1998; Ridderinkhof &amp; Van der Stelt, 2000; Rueda</w:t>
      </w:r>
      <w:r w:rsidR="00F105FC">
        <w:rPr>
          <w:color w:val="000000"/>
        </w:rPr>
        <w:t xml:space="preserve"> et al.,</w:t>
      </w:r>
      <w:r w:rsidR="00EE1844" w:rsidRPr="00535333">
        <w:rPr>
          <w:color w:val="000000"/>
        </w:rPr>
        <w:t xml:space="preserve"> 2004; Waszak, Li</w:t>
      </w:r>
      <w:r w:rsidR="00942DDE">
        <w:rPr>
          <w:color w:val="000000"/>
        </w:rPr>
        <w:t xml:space="preserve"> &amp;</w:t>
      </w:r>
      <w:r w:rsidR="00EE1844" w:rsidRPr="00535333">
        <w:rPr>
          <w:color w:val="000000"/>
        </w:rPr>
        <w:t xml:space="preserve"> Hommel, 2010). Thus, if cross</w:t>
      </w:r>
      <w:r w:rsidR="00EE10D0" w:rsidRPr="00535333">
        <w:rPr>
          <w:color w:val="000000"/>
        </w:rPr>
        <w:t>-</w:t>
      </w:r>
      <w:r w:rsidR="00EE1844" w:rsidRPr="00535333">
        <w:rPr>
          <w:color w:val="000000"/>
        </w:rPr>
        <w:t xml:space="preserve">cultural differences in the Ebbinghaus illusion are driven by variations in </w:t>
      </w:r>
      <w:r w:rsidR="0004713C" w:rsidRPr="00535333">
        <w:rPr>
          <w:color w:val="000000"/>
        </w:rPr>
        <w:t xml:space="preserve">attentional </w:t>
      </w:r>
      <w:r w:rsidR="00C769C1">
        <w:rPr>
          <w:color w:val="000000"/>
        </w:rPr>
        <w:t>filtering</w:t>
      </w:r>
      <w:r w:rsidR="00EE10D0" w:rsidRPr="00535333">
        <w:rPr>
          <w:color w:val="000000"/>
        </w:rPr>
        <w:t>,</w:t>
      </w:r>
      <w:r w:rsidR="008F2C0F" w:rsidRPr="00535333">
        <w:rPr>
          <w:color w:val="000000"/>
        </w:rPr>
        <w:t xml:space="preserve"> </w:t>
      </w:r>
      <w:r w:rsidR="009D7B2D" w:rsidRPr="00535333">
        <w:rPr>
          <w:color w:val="000000"/>
        </w:rPr>
        <w:t>we would predict a much</w:t>
      </w:r>
      <w:r w:rsidR="008F2C0F" w:rsidRPr="00535333">
        <w:rPr>
          <w:color w:val="000000"/>
        </w:rPr>
        <w:t xml:space="preserve"> more protracted</w:t>
      </w:r>
      <w:r w:rsidR="009D7B2D" w:rsidRPr="00535333">
        <w:rPr>
          <w:color w:val="000000"/>
        </w:rPr>
        <w:t xml:space="preserve"> divergence between Himba and UK groups</w:t>
      </w:r>
      <w:r w:rsidR="008F2C0F" w:rsidRPr="00535333">
        <w:rPr>
          <w:color w:val="000000"/>
        </w:rPr>
        <w:t>.</w:t>
      </w:r>
      <w:r w:rsidR="00CB3FE8" w:rsidRPr="00535333">
        <w:rPr>
          <w:color w:val="000000"/>
        </w:rPr>
        <w:t xml:space="preserve"> Experiments 1 and 2 address</w:t>
      </w:r>
      <w:r w:rsidR="001B2FB0" w:rsidRPr="00535333">
        <w:rPr>
          <w:color w:val="000000"/>
        </w:rPr>
        <w:t>ed</w:t>
      </w:r>
      <w:r w:rsidR="00CB3FE8" w:rsidRPr="00535333">
        <w:rPr>
          <w:color w:val="000000"/>
        </w:rPr>
        <w:t xml:space="preserve"> </w:t>
      </w:r>
      <w:r w:rsidR="00547E70">
        <w:rPr>
          <w:color w:val="000000"/>
        </w:rPr>
        <w:t>these</w:t>
      </w:r>
      <w:r w:rsidR="00261DFD">
        <w:rPr>
          <w:color w:val="000000"/>
        </w:rPr>
        <w:t xml:space="preserve"> contrasting</w:t>
      </w:r>
      <w:r w:rsidR="00547E70">
        <w:rPr>
          <w:color w:val="000000"/>
        </w:rPr>
        <w:t xml:space="preserve"> predictions of the perceptual bias and attentional filtering accounts</w:t>
      </w:r>
      <w:r w:rsidR="00CB3FE8" w:rsidRPr="00535333">
        <w:rPr>
          <w:color w:val="000000"/>
        </w:rPr>
        <w:t>.</w:t>
      </w:r>
    </w:p>
    <w:p w14:paraId="521F1A09" w14:textId="34A9F866" w:rsidR="009D7B2D" w:rsidRPr="00535333" w:rsidRDefault="00534C28" w:rsidP="00025BE0">
      <w:pPr>
        <w:spacing w:line="480" w:lineRule="auto"/>
        <w:ind w:firstLine="720"/>
        <w:jc w:val="both"/>
        <w:rPr>
          <w:color w:val="000000"/>
        </w:rPr>
      </w:pPr>
      <w:r w:rsidRPr="00535333">
        <w:rPr>
          <w:color w:val="000000"/>
        </w:rPr>
        <w:t>In Experiment 3 we examine</w:t>
      </w:r>
      <w:r w:rsidR="00AC283C" w:rsidRPr="00535333">
        <w:rPr>
          <w:color w:val="000000"/>
        </w:rPr>
        <w:t>d</w:t>
      </w:r>
      <w:r w:rsidRPr="00535333">
        <w:rPr>
          <w:color w:val="000000"/>
        </w:rPr>
        <w:t xml:space="preserve"> the nature of the environmental factors which mediate the </w:t>
      </w:r>
      <w:r w:rsidR="00B53A5F">
        <w:rPr>
          <w:color w:val="000000"/>
        </w:rPr>
        <w:t>development</w:t>
      </w:r>
      <w:r w:rsidR="00B53A5F" w:rsidRPr="00535333">
        <w:rPr>
          <w:color w:val="000000"/>
        </w:rPr>
        <w:t xml:space="preserve"> </w:t>
      </w:r>
      <w:r w:rsidRPr="00535333">
        <w:rPr>
          <w:color w:val="000000"/>
        </w:rPr>
        <w:t xml:space="preserve">of </w:t>
      </w:r>
      <w:r w:rsidR="00F133F6" w:rsidRPr="00535333">
        <w:rPr>
          <w:color w:val="000000"/>
        </w:rPr>
        <w:t>cross-cultural</w:t>
      </w:r>
      <w:r w:rsidRPr="00535333">
        <w:rPr>
          <w:color w:val="000000"/>
        </w:rPr>
        <w:t xml:space="preserve"> differences in context effe</w:t>
      </w:r>
      <w:r w:rsidR="00AC283C" w:rsidRPr="00535333">
        <w:rPr>
          <w:color w:val="000000"/>
        </w:rPr>
        <w:t>c</w:t>
      </w:r>
      <w:r w:rsidRPr="00535333">
        <w:rPr>
          <w:color w:val="000000"/>
        </w:rPr>
        <w:t>ts in the Ebbinghaus il</w:t>
      </w:r>
      <w:r w:rsidR="009134B4" w:rsidRPr="00535333">
        <w:rPr>
          <w:color w:val="000000"/>
        </w:rPr>
        <w:t xml:space="preserve">lusion. </w:t>
      </w:r>
      <w:r w:rsidR="00145E1C">
        <w:rPr>
          <w:color w:val="000000"/>
        </w:rPr>
        <w:t>W</w:t>
      </w:r>
      <w:r w:rsidR="009134B4" w:rsidRPr="00535333">
        <w:rPr>
          <w:color w:val="000000"/>
        </w:rPr>
        <w:t>e</w:t>
      </w:r>
      <w:r w:rsidRPr="00535333">
        <w:rPr>
          <w:color w:val="000000"/>
        </w:rPr>
        <w:t xml:space="preserve"> </w:t>
      </w:r>
      <w:r w:rsidR="00AC283C" w:rsidRPr="00535333">
        <w:rPr>
          <w:color w:val="000000"/>
        </w:rPr>
        <w:t xml:space="preserve">traced the development </w:t>
      </w:r>
      <w:r w:rsidR="009134B4" w:rsidRPr="00535333">
        <w:rPr>
          <w:color w:val="000000"/>
        </w:rPr>
        <w:t>of the</w:t>
      </w:r>
      <w:r w:rsidR="00AC283C" w:rsidRPr="00535333">
        <w:rPr>
          <w:color w:val="000000"/>
        </w:rPr>
        <w:t xml:space="preserve"> Ebbinghau</w:t>
      </w:r>
      <w:r w:rsidRPr="00535333">
        <w:rPr>
          <w:color w:val="000000"/>
        </w:rPr>
        <w:t>s illusion</w:t>
      </w:r>
      <w:r w:rsidR="00AC283C" w:rsidRPr="00535333">
        <w:rPr>
          <w:color w:val="000000"/>
        </w:rPr>
        <w:t xml:space="preserve"> in </w:t>
      </w:r>
      <w:r w:rsidR="00096F7F" w:rsidRPr="00535333">
        <w:rPr>
          <w:color w:val="000000"/>
        </w:rPr>
        <w:t xml:space="preserve">Namibian </w:t>
      </w:r>
      <w:r w:rsidR="00AC283C" w:rsidRPr="00535333">
        <w:rPr>
          <w:color w:val="000000"/>
        </w:rPr>
        <w:t xml:space="preserve">children </w:t>
      </w:r>
      <w:r w:rsidR="003023BA" w:rsidRPr="00535333">
        <w:rPr>
          <w:color w:val="000000"/>
        </w:rPr>
        <w:t xml:space="preserve">who were growing up in an </w:t>
      </w:r>
      <w:r w:rsidR="009134B4" w:rsidRPr="00535333">
        <w:rPr>
          <w:color w:val="000000"/>
        </w:rPr>
        <w:t>urban</w:t>
      </w:r>
      <w:r w:rsidR="003023BA" w:rsidRPr="00535333">
        <w:rPr>
          <w:color w:val="000000"/>
        </w:rPr>
        <w:t xml:space="preserve"> environment</w:t>
      </w:r>
      <w:r w:rsidR="00096F7F" w:rsidRPr="00535333">
        <w:rPr>
          <w:color w:val="000000"/>
        </w:rPr>
        <w:t xml:space="preserve"> near the </w:t>
      </w:r>
      <w:r w:rsidR="00145E1C">
        <w:rPr>
          <w:color w:val="000000"/>
        </w:rPr>
        <w:t xml:space="preserve">traditional </w:t>
      </w:r>
      <w:r w:rsidR="00096F7F" w:rsidRPr="00535333">
        <w:rPr>
          <w:color w:val="000000"/>
        </w:rPr>
        <w:t xml:space="preserve">Himba </w:t>
      </w:r>
      <w:r w:rsidR="006F3A9F">
        <w:rPr>
          <w:color w:val="000000"/>
        </w:rPr>
        <w:t>village</w:t>
      </w:r>
      <w:r w:rsidR="006F3A9F" w:rsidRPr="00535333">
        <w:rPr>
          <w:color w:val="000000"/>
        </w:rPr>
        <w:t>s</w:t>
      </w:r>
      <w:r w:rsidR="009134B4" w:rsidRPr="00535333">
        <w:rPr>
          <w:color w:val="000000"/>
        </w:rPr>
        <w:t xml:space="preserve">. </w:t>
      </w:r>
      <w:r w:rsidR="00145E1C">
        <w:rPr>
          <w:color w:val="000000"/>
        </w:rPr>
        <w:t>A</w:t>
      </w:r>
      <w:r w:rsidR="00145E1C" w:rsidRPr="00535333">
        <w:rPr>
          <w:color w:val="000000"/>
        </w:rPr>
        <w:t>s</w:t>
      </w:r>
      <w:r w:rsidR="00145E1C">
        <w:rPr>
          <w:color w:val="000000"/>
        </w:rPr>
        <w:t>pects</w:t>
      </w:r>
      <w:r w:rsidR="00145E1C" w:rsidRPr="00535333">
        <w:rPr>
          <w:color w:val="000000"/>
        </w:rPr>
        <w:t xml:space="preserve"> </w:t>
      </w:r>
      <w:r w:rsidR="00895412" w:rsidRPr="00535333">
        <w:rPr>
          <w:color w:val="000000"/>
        </w:rPr>
        <w:t>of the urban environment (</w:t>
      </w:r>
      <w:r w:rsidR="00145E1C">
        <w:rPr>
          <w:color w:val="000000"/>
        </w:rPr>
        <w:t xml:space="preserve">e.g., </w:t>
      </w:r>
      <w:r w:rsidR="00895412" w:rsidRPr="00535333">
        <w:rPr>
          <w:color w:val="000000"/>
        </w:rPr>
        <w:t xml:space="preserve">greater perceptual clutter and increased </w:t>
      </w:r>
      <w:r w:rsidR="00B53A5F">
        <w:rPr>
          <w:color w:val="000000"/>
        </w:rPr>
        <w:t>engagement with</w:t>
      </w:r>
      <w:r w:rsidR="00895412" w:rsidRPr="00535333">
        <w:rPr>
          <w:color w:val="000000"/>
        </w:rPr>
        <w:t xml:space="preserve"> pictures</w:t>
      </w:r>
      <w:r w:rsidR="000C6D3B">
        <w:rPr>
          <w:color w:val="000000"/>
        </w:rPr>
        <w:t xml:space="preserve"> </w:t>
      </w:r>
      <w:r w:rsidR="00704D71">
        <w:rPr>
          <w:color w:val="000000"/>
        </w:rPr>
        <w:t>and print</w:t>
      </w:r>
      <w:r w:rsidR="00895412" w:rsidRPr="00535333">
        <w:rPr>
          <w:color w:val="000000"/>
        </w:rPr>
        <w:t>) could plausibly drive both increases in perceptual bias towards context and</w:t>
      </w:r>
      <w:r w:rsidR="0035128A">
        <w:rPr>
          <w:color w:val="000000"/>
        </w:rPr>
        <w:t xml:space="preserve"> </w:t>
      </w:r>
      <w:r w:rsidR="00895412" w:rsidRPr="00535333">
        <w:rPr>
          <w:color w:val="000000"/>
        </w:rPr>
        <w:t xml:space="preserve">or decreased </w:t>
      </w:r>
      <w:r w:rsidR="0078172C">
        <w:rPr>
          <w:color w:val="000000"/>
        </w:rPr>
        <w:t xml:space="preserve">ability to </w:t>
      </w:r>
      <w:r w:rsidR="00C769C1">
        <w:rPr>
          <w:color w:val="000000"/>
        </w:rPr>
        <w:t>ignore</w:t>
      </w:r>
      <w:r w:rsidR="00895412" w:rsidRPr="00535333">
        <w:rPr>
          <w:color w:val="000000"/>
        </w:rPr>
        <w:t xml:space="preserve"> task-irrelevant context.</w:t>
      </w:r>
      <w:r w:rsidR="00895412">
        <w:rPr>
          <w:color w:val="000000"/>
        </w:rPr>
        <w:t xml:space="preserve"> </w:t>
      </w:r>
      <w:r w:rsidR="009134B4" w:rsidRPr="00535333">
        <w:rPr>
          <w:color w:val="000000"/>
        </w:rPr>
        <w:t>Many children</w:t>
      </w:r>
      <w:r w:rsidR="00096F7F" w:rsidRPr="00535333">
        <w:rPr>
          <w:color w:val="000000"/>
        </w:rPr>
        <w:t xml:space="preserve"> across a range of </w:t>
      </w:r>
      <w:r w:rsidR="008A45CA" w:rsidRPr="00535333">
        <w:rPr>
          <w:color w:val="000000"/>
        </w:rPr>
        <w:t xml:space="preserve">ethnic </w:t>
      </w:r>
      <w:r w:rsidR="00096F7F" w:rsidRPr="00535333">
        <w:rPr>
          <w:color w:val="000000"/>
        </w:rPr>
        <w:t xml:space="preserve">groups </w:t>
      </w:r>
      <w:r w:rsidR="008A45CA" w:rsidRPr="00535333">
        <w:rPr>
          <w:color w:val="000000"/>
        </w:rPr>
        <w:t>including the Himba</w:t>
      </w:r>
      <w:r w:rsidR="009134B4" w:rsidRPr="00535333">
        <w:rPr>
          <w:color w:val="000000"/>
        </w:rPr>
        <w:t xml:space="preserve"> grow up in </w:t>
      </w:r>
      <w:r w:rsidR="008063C6">
        <w:rPr>
          <w:color w:val="000000"/>
        </w:rPr>
        <w:t xml:space="preserve">Opuwo, </w:t>
      </w:r>
      <w:r w:rsidR="009E3C1E" w:rsidRPr="00535333">
        <w:rPr>
          <w:color w:val="000000"/>
        </w:rPr>
        <w:t xml:space="preserve">the </w:t>
      </w:r>
      <w:r w:rsidR="009134B4" w:rsidRPr="00535333">
        <w:rPr>
          <w:color w:val="000000"/>
        </w:rPr>
        <w:t>only permanent town</w:t>
      </w:r>
      <w:r w:rsidR="008063C6">
        <w:rPr>
          <w:color w:val="000000"/>
        </w:rPr>
        <w:t xml:space="preserve"> </w:t>
      </w:r>
      <w:r w:rsidR="009134B4" w:rsidRPr="00535333">
        <w:rPr>
          <w:color w:val="000000"/>
        </w:rPr>
        <w:t xml:space="preserve">within easy reach of the traditional Himba villages. By comparing </w:t>
      </w:r>
      <w:r w:rsidR="00A84D41" w:rsidRPr="00535333">
        <w:rPr>
          <w:color w:val="000000"/>
        </w:rPr>
        <w:t xml:space="preserve">the development of the Ebbinghaus illusion in traditional Himba and urban </w:t>
      </w:r>
      <w:r w:rsidR="008A45CA" w:rsidRPr="00535333">
        <w:rPr>
          <w:color w:val="000000"/>
        </w:rPr>
        <w:t>children</w:t>
      </w:r>
      <w:r w:rsidR="00A84D41" w:rsidRPr="00535333">
        <w:rPr>
          <w:color w:val="000000"/>
        </w:rPr>
        <w:t xml:space="preserve"> </w:t>
      </w:r>
      <w:r w:rsidR="003023BA" w:rsidRPr="00535333">
        <w:rPr>
          <w:color w:val="000000"/>
        </w:rPr>
        <w:t xml:space="preserve">in Opuwo </w:t>
      </w:r>
      <w:r w:rsidR="00A84D41" w:rsidRPr="00535333">
        <w:rPr>
          <w:color w:val="000000"/>
        </w:rPr>
        <w:t>we glean</w:t>
      </w:r>
      <w:r w:rsidR="00F123CC">
        <w:rPr>
          <w:color w:val="000000"/>
        </w:rPr>
        <w:t>ed</w:t>
      </w:r>
      <w:r w:rsidR="00A84D41" w:rsidRPr="00535333">
        <w:rPr>
          <w:color w:val="000000"/>
        </w:rPr>
        <w:t xml:space="preserve"> a relatively </w:t>
      </w:r>
      <w:r w:rsidR="003023BA" w:rsidRPr="00535333">
        <w:rPr>
          <w:color w:val="000000"/>
        </w:rPr>
        <w:t>pure</w:t>
      </w:r>
      <w:r w:rsidR="00A84D41" w:rsidRPr="00535333">
        <w:rPr>
          <w:color w:val="000000"/>
        </w:rPr>
        <w:t xml:space="preserve"> measure of the effect of an urban vs. rural environment on the developmen</w:t>
      </w:r>
      <w:r w:rsidR="00B53A5F">
        <w:rPr>
          <w:color w:val="000000"/>
        </w:rPr>
        <w:t>t</w:t>
      </w:r>
      <w:r w:rsidR="00A84D41" w:rsidRPr="00535333">
        <w:rPr>
          <w:color w:val="000000"/>
        </w:rPr>
        <w:t xml:space="preserve"> of context effects in the Ebbinghaus illusion.</w:t>
      </w:r>
    </w:p>
    <w:p w14:paraId="0E36A2F0" w14:textId="77777777" w:rsidR="00B750E0" w:rsidRPr="00535333" w:rsidRDefault="007F555D" w:rsidP="007F555D">
      <w:pPr>
        <w:spacing w:line="480" w:lineRule="auto"/>
        <w:jc w:val="center"/>
        <w:rPr>
          <w:color w:val="000000"/>
        </w:rPr>
      </w:pPr>
      <w:r w:rsidRPr="00535333">
        <w:rPr>
          <w:color w:val="000000"/>
        </w:rPr>
        <w:t>Experiment 1</w:t>
      </w:r>
    </w:p>
    <w:p w14:paraId="61159898" w14:textId="5F43FB40" w:rsidR="00B750E0" w:rsidRPr="004A6C70" w:rsidRDefault="00966FA8" w:rsidP="004A6C70">
      <w:pPr>
        <w:widowControl w:val="0"/>
        <w:autoSpaceDE w:val="0"/>
        <w:autoSpaceDN w:val="0"/>
        <w:adjustRightInd w:val="0"/>
        <w:spacing w:line="480" w:lineRule="auto"/>
        <w:jc w:val="both"/>
        <w:rPr>
          <w:color w:val="000000"/>
          <w:u w:val="single"/>
        </w:rPr>
      </w:pPr>
      <w:r w:rsidRPr="00535333">
        <w:rPr>
          <w:color w:val="000000"/>
        </w:rPr>
        <w:tab/>
        <w:t xml:space="preserve">Experiment 1 </w:t>
      </w:r>
      <w:r w:rsidR="00145E1C">
        <w:rPr>
          <w:color w:val="000000"/>
        </w:rPr>
        <w:t>charted</w:t>
      </w:r>
      <w:r w:rsidRPr="00535333">
        <w:rPr>
          <w:color w:val="000000"/>
        </w:rPr>
        <w:t xml:space="preserve"> the development of t</w:t>
      </w:r>
      <w:r w:rsidR="00681ECC" w:rsidRPr="00535333">
        <w:rPr>
          <w:color w:val="000000"/>
        </w:rPr>
        <w:t xml:space="preserve">he Ebbinghaus illusion in </w:t>
      </w:r>
      <w:r w:rsidR="00704D71">
        <w:rPr>
          <w:color w:val="000000"/>
        </w:rPr>
        <w:t xml:space="preserve">HImba </w:t>
      </w:r>
      <w:r w:rsidR="00681ECC" w:rsidRPr="00535333">
        <w:rPr>
          <w:color w:val="000000"/>
        </w:rPr>
        <w:t xml:space="preserve">children </w:t>
      </w:r>
      <w:r w:rsidR="009E3C1E" w:rsidRPr="00535333">
        <w:rPr>
          <w:color w:val="000000"/>
        </w:rPr>
        <w:t xml:space="preserve">between 3 and 10 years of age, </w:t>
      </w:r>
      <w:r w:rsidRPr="00535333">
        <w:rPr>
          <w:color w:val="000000"/>
        </w:rPr>
        <w:t xml:space="preserve">who were being brought up traditionally in remote </w:t>
      </w:r>
      <w:r w:rsidR="003023BA" w:rsidRPr="00535333">
        <w:rPr>
          <w:color w:val="000000"/>
        </w:rPr>
        <w:t>village</w:t>
      </w:r>
      <w:r w:rsidR="004E3ADC">
        <w:rPr>
          <w:color w:val="000000"/>
        </w:rPr>
        <w:t>s</w:t>
      </w:r>
      <w:r w:rsidR="003023BA" w:rsidRPr="00535333">
        <w:rPr>
          <w:color w:val="000000"/>
        </w:rPr>
        <w:t xml:space="preserve"> in Kaokoland</w:t>
      </w:r>
      <w:r w:rsidR="009E3C1E" w:rsidRPr="00535333">
        <w:rPr>
          <w:color w:val="000000"/>
        </w:rPr>
        <w:t xml:space="preserve"> in Northern Namibia</w:t>
      </w:r>
      <w:r w:rsidR="003023BA" w:rsidRPr="00535333">
        <w:rPr>
          <w:color w:val="000000"/>
        </w:rPr>
        <w:t>.</w:t>
      </w:r>
      <w:r w:rsidRPr="00535333">
        <w:rPr>
          <w:color w:val="000000"/>
        </w:rPr>
        <w:t xml:space="preserve"> </w:t>
      </w:r>
      <w:r w:rsidR="004E3ADC">
        <w:rPr>
          <w:color w:val="000000"/>
        </w:rPr>
        <w:t>Several</w:t>
      </w:r>
      <w:r w:rsidR="00184CCE" w:rsidRPr="00535333">
        <w:rPr>
          <w:color w:val="000000"/>
        </w:rPr>
        <w:t xml:space="preserve"> studies have examined the </w:t>
      </w:r>
      <w:r w:rsidR="004E3ADC">
        <w:rPr>
          <w:color w:val="000000"/>
        </w:rPr>
        <w:t xml:space="preserve">early </w:t>
      </w:r>
      <w:r w:rsidR="00184CCE" w:rsidRPr="00535333">
        <w:rPr>
          <w:color w:val="000000"/>
        </w:rPr>
        <w:t>development of this illusion in Western c</w:t>
      </w:r>
      <w:r w:rsidR="00704D71">
        <w:rPr>
          <w:color w:val="000000"/>
        </w:rPr>
        <w:t>hildren</w:t>
      </w:r>
      <w:r w:rsidR="00184CCE" w:rsidRPr="00535333">
        <w:rPr>
          <w:color w:val="000000"/>
        </w:rPr>
        <w:t>. The majority report</w:t>
      </w:r>
      <w:r w:rsidR="00184CCE">
        <w:rPr>
          <w:color w:val="000000"/>
        </w:rPr>
        <w:t>ed</w:t>
      </w:r>
      <w:r w:rsidR="00184CCE" w:rsidRPr="00535333">
        <w:rPr>
          <w:color w:val="000000"/>
        </w:rPr>
        <w:t xml:space="preserve"> an increase in context</w:t>
      </w:r>
      <w:r w:rsidR="00704D71">
        <w:rPr>
          <w:color w:val="000000"/>
        </w:rPr>
        <w:t xml:space="preserve"> effects</w:t>
      </w:r>
      <w:r w:rsidR="00184CCE" w:rsidRPr="00535333">
        <w:rPr>
          <w:color w:val="000000"/>
        </w:rPr>
        <w:t xml:space="preserve"> with age (Doherty et al., 2010; Duemmler, Franz, Jovanovic</w:t>
      </w:r>
      <w:r w:rsidR="00184CCE">
        <w:rPr>
          <w:color w:val="000000"/>
        </w:rPr>
        <w:t xml:space="preserve"> &amp;</w:t>
      </w:r>
      <w:r w:rsidR="00184CCE" w:rsidRPr="00535333">
        <w:rPr>
          <w:color w:val="000000"/>
        </w:rPr>
        <w:t xml:space="preserve"> Schwarzer, 2008; Kaldy &amp; Kovacs, 2003; Weintraub, 1979). One study by Hanisch, Konczak, and Dohle (2001) </w:t>
      </w:r>
      <w:r w:rsidR="00184CCE">
        <w:rPr>
          <w:color w:val="000000"/>
        </w:rPr>
        <w:t>found</w:t>
      </w:r>
      <w:r w:rsidR="00184CCE" w:rsidRPr="00535333">
        <w:rPr>
          <w:color w:val="000000"/>
        </w:rPr>
        <w:t xml:space="preserve"> no difference in the extent of the illusion between 5 to 12 years of age and adulthood. However, </w:t>
      </w:r>
      <w:r w:rsidR="00E915C5">
        <w:rPr>
          <w:color w:val="000000"/>
        </w:rPr>
        <w:t>in their</w:t>
      </w:r>
      <w:r w:rsidR="00184CCE">
        <w:rPr>
          <w:color w:val="000000"/>
        </w:rPr>
        <w:t xml:space="preserve"> study, </w:t>
      </w:r>
      <w:r w:rsidR="00184CCE" w:rsidRPr="00535333">
        <w:rPr>
          <w:color w:val="000000"/>
        </w:rPr>
        <w:t>the use of a “same</w:t>
      </w:r>
      <w:r w:rsidR="0035128A">
        <w:rPr>
          <w:color w:val="000000"/>
        </w:rPr>
        <w:t>-</w:t>
      </w:r>
      <w:r w:rsidR="00184CCE" w:rsidRPr="00535333">
        <w:rPr>
          <w:color w:val="000000"/>
        </w:rPr>
        <w:t xml:space="preserve">different” judgement task </w:t>
      </w:r>
      <w:r w:rsidR="00184CCE">
        <w:rPr>
          <w:color w:val="000000"/>
        </w:rPr>
        <w:t>may have</w:t>
      </w:r>
      <w:r w:rsidR="00184CCE" w:rsidRPr="00535333">
        <w:rPr>
          <w:color w:val="000000"/>
        </w:rPr>
        <w:t xml:space="preserve"> mask</w:t>
      </w:r>
      <w:r w:rsidR="00184CCE">
        <w:rPr>
          <w:color w:val="000000"/>
        </w:rPr>
        <w:t>ed</w:t>
      </w:r>
      <w:r w:rsidR="00184CCE" w:rsidRPr="00535333">
        <w:rPr>
          <w:color w:val="000000"/>
        </w:rPr>
        <w:t xml:space="preserve"> differences in the strength of illusion between groups</w:t>
      </w:r>
      <w:r w:rsidR="00184CCE">
        <w:rPr>
          <w:color w:val="000000"/>
        </w:rPr>
        <w:t xml:space="preserve"> via a</w:t>
      </w:r>
      <w:r w:rsidR="00184CCE" w:rsidRPr="00535333">
        <w:rPr>
          <w:color w:val="000000"/>
        </w:rPr>
        <w:t xml:space="preserve"> differential response bias (Doherty et al., 2010; Kaldy &amp; Kovacs, 2003).</w:t>
      </w:r>
      <w:r w:rsidR="00184CCE">
        <w:rPr>
          <w:color w:val="000000"/>
        </w:rPr>
        <w:t xml:space="preserve"> </w:t>
      </w:r>
      <w:r w:rsidR="00FC2E19">
        <w:rPr>
          <w:color w:val="000000"/>
        </w:rPr>
        <w:t>Following</w:t>
      </w:r>
      <w:r w:rsidR="00FC2E19" w:rsidRPr="00535333">
        <w:rPr>
          <w:color w:val="000000"/>
        </w:rPr>
        <w:t xml:space="preserve"> Kaldy and Kovacs (2003) </w:t>
      </w:r>
      <w:r w:rsidR="000D02D3">
        <w:rPr>
          <w:color w:val="000000"/>
        </w:rPr>
        <w:t>we</w:t>
      </w:r>
      <w:r w:rsidR="00FC2E19" w:rsidRPr="00535333">
        <w:rPr>
          <w:color w:val="000000"/>
        </w:rPr>
        <w:t xml:space="preserve"> employed a two alternative forced choice task (2AFC) to identify the large</w:t>
      </w:r>
      <w:r w:rsidR="00FC2E19">
        <w:rPr>
          <w:color w:val="000000"/>
        </w:rPr>
        <w:t>r</w:t>
      </w:r>
      <w:r w:rsidR="00FC2E19" w:rsidRPr="00535333">
        <w:rPr>
          <w:color w:val="000000"/>
        </w:rPr>
        <w:t xml:space="preserve"> of two targets</w:t>
      </w:r>
      <w:r w:rsidR="00436665">
        <w:rPr>
          <w:color w:val="000000"/>
        </w:rPr>
        <w:t>. B</w:t>
      </w:r>
      <w:r w:rsidR="00FC2E19">
        <w:rPr>
          <w:color w:val="000000"/>
        </w:rPr>
        <w:t xml:space="preserve">ecause </w:t>
      </w:r>
      <w:r w:rsidR="00436665">
        <w:rPr>
          <w:color w:val="000000"/>
        </w:rPr>
        <w:t>the 2AFC</w:t>
      </w:r>
      <w:r w:rsidR="00FC2E19">
        <w:rPr>
          <w:color w:val="000000"/>
        </w:rPr>
        <w:t xml:space="preserve"> does not require “same</w:t>
      </w:r>
      <w:r w:rsidR="0035128A">
        <w:rPr>
          <w:color w:val="000000"/>
        </w:rPr>
        <w:t>-</w:t>
      </w:r>
      <w:r w:rsidR="00FC2E19">
        <w:rPr>
          <w:color w:val="000000"/>
        </w:rPr>
        <w:t>different” (or “yes</w:t>
      </w:r>
      <w:r w:rsidR="0035128A">
        <w:rPr>
          <w:color w:val="000000"/>
        </w:rPr>
        <w:t>-</w:t>
      </w:r>
      <w:r w:rsidR="00FC2E19">
        <w:rPr>
          <w:color w:val="000000"/>
        </w:rPr>
        <w:t>no”</w:t>
      </w:r>
      <w:r w:rsidR="00B53A5F">
        <w:rPr>
          <w:color w:val="000000"/>
        </w:rPr>
        <w:t>)</w:t>
      </w:r>
      <w:r w:rsidR="00FC2E19">
        <w:rPr>
          <w:color w:val="000000"/>
        </w:rPr>
        <w:t xml:space="preserve"> responses, </w:t>
      </w:r>
      <w:r w:rsidR="00436665">
        <w:rPr>
          <w:color w:val="000000"/>
        </w:rPr>
        <w:t xml:space="preserve">it </w:t>
      </w:r>
      <w:r w:rsidR="00FC2E19">
        <w:rPr>
          <w:color w:val="000000"/>
        </w:rPr>
        <w:t>is</w:t>
      </w:r>
      <w:r w:rsidR="00FC2E19" w:rsidRPr="00535333">
        <w:rPr>
          <w:color w:val="000000"/>
        </w:rPr>
        <w:t xml:space="preserve"> </w:t>
      </w:r>
      <w:r w:rsidR="00FC2E19">
        <w:rPr>
          <w:color w:val="000000"/>
        </w:rPr>
        <w:t>less</w:t>
      </w:r>
      <w:r w:rsidR="00FC2E19" w:rsidRPr="00535333">
        <w:rPr>
          <w:color w:val="000000"/>
        </w:rPr>
        <w:t xml:space="preserve"> susceptible to </w:t>
      </w:r>
      <w:r w:rsidR="00FC2E19">
        <w:rPr>
          <w:color w:val="000000"/>
        </w:rPr>
        <w:t>response biases. Specifically, w</w:t>
      </w:r>
      <w:r w:rsidRPr="00535333">
        <w:rPr>
          <w:color w:val="000000"/>
        </w:rPr>
        <w:t xml:space="preserve">e used the </w:t>
      </w:r>
      <w:r w:rsidR="003023BA" w:rsidRPr="00535333">
        <w:rPr>
          <w:color w:val="000000"/>
        </w:rPr>
        <w:t>2AFC</w:t>
      </w:r>
      <w:r w:rsidRPr="00535333">
        <w:rPr>
          <w:color w:val="000000"/>
        </w:rPr>
        <w:t xml:space="preserve"> Ebbinghaus task </w:t>
      </w:r>
      <w:r w:rsidR="00310DB5">
        <w:rPr>
          <w:color w:val="000000"/>
        </w:rPr>
        <w:t>used</w:t>
      </w:r>
      <w:r w:rsidRPr="00535333">
        <w:rPr>
          <w:color w:val="000000"/>
        </w:rPr>
        <w:t xml:space="preserve"> by Doherty et al. (2010</w:t>
      </w:r>
      <w:r w:rsidR="000D02D3">
        <w:rPr>
          <w:color w:val="000000"/>
        </w:rPr>
        <w:t xml:space="preserve">; see </w:t>
      </w:r>
      <w:r w:rsidR="000D02D3" w:rsidRPr="00535333">
        <w:rPr>
          <w:color w:val="000000"/>
        </w:rPr>
        <w:t>Phillips et al.</w:t>
      </w:r>
      <w:r w:rsidR="000D02D3">
        <w:rPr>
          <w:color w:val="000000"/>
        </w:rPr>
        <w:t xml:space="preserve">, </w:t>
      </w:r>
      <w:r w:rsidR="000D02D3" w:rsidRPr="00535333">
        <w:rPr>
          <w:color w:val="000000"/>
        </w:rPr>
        <w:t>2004</w:t>
      </w:r>
      <w:r w:rsidRPr="00535333">
        <w:rPr>
          <w:color w:val="000000"/>
        </w:rPr>
        <w:t>) in their investigation of the development of the illusion in children living in the UK</w:t>
      </w:r>
      <w:r w:rsidR="00B53A5F">
        <w:rPr>
          <w:color w:val="000000"/>
        </w:rPr>
        <w:t>,</w:t>
      </w:r>
      <w:r w:rsidR="000D02D3">
        <w:rPr>
          <w:color w:val="000000"/>
        </w:rPr>
        <w:t xml:space="preserve"> which has the additional</w:t>
      </w:r>
      <w:r w:rsidR="00184CCE">
        <w:rPr>
          <w:color w:val="000000"/>
        </w:rPr>
        <w:t xml:space="preserve"> advantage </w:t>
      </w:r>
      <w:r w:rsidR="00184CCE" w:rsidRPr="00535333">
        <w:rPr>
          <w:color w:val="000000"/>
        </w:rPr>
        <w:t xml:space="preserve">of </w:t>
      </w:r>
      <w:r w:rsidR="000D02D3">
        <w:rPr>
          <w:color w:val="000000"/>
        </w:rPr>
        <w:t>controlling</w:t>
      </w:r>
      <w:r w:rsidR="00184CCE" w:rsidRPr="00535333">
        <w:rPr>
          <w:color w:val="000000"/>
        </w:rPr>
        <w:t xml:space="preserve"> for the potential effects of local contour interactions</w:t>
      </w:r>
      <w:r w:rsidR="00184CCE">
        <w:rPr>
          <w:color w:val="000000"/>
        </w:rPr>
        <w:t xml:space="preserve"> (Haffenden, Schiff &amp; Goodale, 2001) by</w:t>
      </w:r>
      <w:r w:rsidR="00184CCE" w:rsidRPr="00535333">
        <w:rPr>
          <w:color w:val="000000"/>
        </w:rPr>
        <w:t xml:space="preserve"> keeping the separation between targets and context elements constant across conditions. </w:t>
      </w:r>
      <w:r w:rsidR="00184CCE">
        <w:rPr>
          <w:color w:val="000000"/>
        </w:rPr>
        <w:t xml:space="preserve">Doherty et al.'s (2010) </w:t>
      </w:r>
      <w:r w:rsidR="00C44C0F">
        <w:rPr>
          <w:color w:val="000000"/>
        </w:rPr>
        <w:t>task</w:t>
      </w:r>
      <w:r w:rsidR="0047005C" w:rsidRPr="00535333">
        <w:rPr>
          <w:color w:val="000000"/>
        </w:rPr>
        <w:t xml:space="preserve"> </w:t>
      </w:r>
      <w:r w:rsidR="00184CCE">
        <w:rPr>
          <w:color w:val="000000"/>
        </w:rPr>
        <w:t xml:space="preserve">also </w:t>
      </w:r>
      <w:r w:rsidR="0047005C" w:rsidRPr="00535333">
        <w:rPr>
          <w:color w:val="000000"/>
        </w:rPr>
        <w:t xml:space="preserve">includes a </w:t>
      </w:r>
      <w:r w:rsidR="00B53A5F">
        <w:rPr>
          <w:color w:val="000000"/>
        </w:rPr>
        <w:t>condition which measures</w:t>
      </w:r>
      <w:r w:rsidR="0047005C" w:rsidRPr="00535333">
        <w:rPr>
          <w:color w:val="000000"/>
        </w:rPr>
        <w:t xml:space="preserve"> size discrimination</w:t>
      </w:r>
      <w:r w:rsidR="00B53A5F">
        <w:rPr>
          <w:color w:val="000000"/>
        </w:rPr>
        <w:t xml:space="preserve"> ability</w:t>
      </w:r>
      <w:r w:rsidR="0047005C" w:rsidRPr="00535333">
        <w:rPr>
          <w:color w:val="000000"/>
        </w:rPr>
        <w:t xml:space="preserve"> in the absence of the illusion inducers</w:t>
      </w:r>
      <w:r w:rsidRPr="00535333">
        <w:rPr>
          <w:color w:val="000000"/>
        </w:rPr>
        <w:t>. We compare</w:t>
      </w:r>
      <w:r w:rsidR="00C44C0F">
        <w:rPr>
          <w:color w:val="000000"/>
        </w:rPr>
        <w:t>d</w:t>
      </w:r>
      <w:r w:rsidRPr="00535333">
        <w:rPr>
          <w:color w:val="000000"/>
        </w:rPr>
        <w:t xml:space="preserve"> the extent of the illusion</w:t>
      </w:r>
      <w:r w:rsidR="0047005C" w:rsidRPr="00535333">
        <w:rPr>
          <w:color w:val="000000"/>
        </w:rPr>
        <w:t xml:space="preserve"> against baseline size discrimination performance </w:t>
      </w:r>
      <w:r w:rsidRPr="00535333">
        <w:rPr>
          <w:color w:val="000000"/>
        </w:rPr>
        <w:t xml:space="preserve">in </w:t>
      </w:r>
      <w:r w:rsidR="003023BA" w:rsidRPr="00535333">
        <w:rPr>
          <w:color w:val="000000"/>
        </w:rPr>
        <w:t xml:space="preserve">traditional </w:t>
      </w:r>
      <w:r w:rsidRPr="00535333">
        <w:rPr>
          <w:color w:val="000000"/>
        </w:rPr>
        <w:t xml:space="preserve">Himba children with </w:t>
      </w:r>
      <w:r w:rsidR="00240BD9" w:rsidRPr="00535333">
        <w:rPr>
          <w:color w:val="000000"/>
        </w:rPr>
        <w:t>an age-matched subset of the</w:t>
      </w:r>
      <w:r w:rsidR="00681ECC" w:rsidRPr="00535333">
        <w:rPr>
          <w:color w:val="000000"/>
        </w:rPr>
        <w:t xml:space="preserve"> UK participants test</w:t>
      </w:r>
      <w:r w:rsidRPr="00535333">
        <w:rPr>
          <w:color w:val="000000"/>
        </w:rPr>
        <w:t xml:space="preserve">ed by Doherty et al. </w:t>
      </w:r>
      <w:r w:rsidR="00681ECC" w:rsidRPr="00535333">
        <w:rPr>
          <w:color w:val="000000"/>
        </w:rPr>
        <w:t>(2010).</w:t>
      </w:r>
    </w:p>
    <w:p w14:paraId="148BDD08" w14:textId="741E8216" w:rsidR="00B750E0" w:rsidRPr="00535333" w:rsidRDefault="00B750E0" w:rsidP="007F555D">
      <w:pPr>
        <w:spacing w:line="480" w:lineRule="auto"/>
        <w:jc w:val="both"/>
        <w:rPr>
          <w:color w:val="000000"/>
          <w:u w:val="single"/>
        </w:rPr>
      </w:pPr>
      <w:r w:rsidRPr="00535333">
        <w:rPr>
          <w:color w:val="000000"/>
          <w:u w:val="single"/>
        </w:rPr>
        <w:t>Method</w:t>
      </w:r>
    </w:p>
    <w:p w14:paraId="54AB3F44" w14:textId="64902548" w:rsidR="00B750E0" w:rsidRPr="00535333" w:rsidRDefault="00B750E0" w:rsidP="004F52C4">
      <w:pPr>
        <w:widowControl w:val="0"/>
        <w:autoSpaceDE w:val="0"/>
        <w:autoSpaceDN w:val="0"/>
        <w:adjustRightInd w:val="0"/>
        <w:spacing w:line="480" w:lineRule="auto"/>
        <w:ind w:firstLine="720"/>
        <w:jc w:val="both"/>
        <w:rPr>
          <w:rFonts w:eastAsia="Batang"/>
          <w:color w:val="000000"/>
          <w:lang w:val="en-US"/>
        </w:rPr>
      </w:pPr>
      <w:r w:rsidRPr="00535333">
        <w:rPr>
          <w:color w:val="000000"/>
          <w:u w:val="single"/>
        </w:rPr>
        <w:t>Participants.</w:t>
      </w:r>
      <w:r w:rsidRPr="00535333">
        <w:rPr>
          <w:color w:val="000000"/>
        </w:rPr>
        <w:t xml:space="preserve"> </w:t>
      </w:r>
      <w:r w:rsidR="00606766" w:rsidRPr="00535333">
        <w:rPr>
          <w:rFonts w:eastAsia="Batang"/>
          <w:color w:val="000000"/>
          <w:lang w:val="en-US"/>
        </w:rPr>
        <w:t xml:space="preserve">The Himba are semi-nomadic herders who have very limited contact with Western </w:t>
      </w:r>
      <w:r w:rsidR="00E4285F" w:rsidRPr="00535333">
        <w:rPr>
          <w:rFonts w:eastAsia="Batang"/>
          <w:color w:val="000000"/>
          <w:lang w:val="en-US"/>
        </w:rPr>
        <w:t xml:space="preserve">culture and </w:t>
      </w:r>
      <w:r w:rsidR="00EE3E52" w:rsidRPr="00535333">
        <w:rPr>
          <w:rFonts w:eastAsia="Batang"/>
          <w:color w:val="000000"/>
          <w:lang w:val="en-US"/>
        </w:rPr>
        <w:t>artifacts</w:t>
      </w:r>
      <w:r w:rsidR="00606766" w:rsidRPr="00535333">
        <w:rPr>
          <w:rFonts w:eastAsia="Batang"/>
          <w:color w:val="000000"/>
          <w:lang w:val="en-US"/>
        </w:rPr>
        <w:t xml:space="preserve">. </w:t>
      </w:r>
      <w:r w:rsidR="00087483" w:rsidRPr="00535333">
        <w:rPr>
          <w:rFonts w:eastAsia="Batang"/>
          <w:color w:val="000000"/>
          <w:lang w:val="en-US"/>
        </w:rPr>
        <w:t>T</w:t>
      </w:r>
      <w:r w:rsidR="00240BD9" w:rsidRPr="00535333">
        <w:rPr>
          <w:rFonts w:eastAsia="Batang"/>
          <w:color w:val="000000"/>
          <w:lang w:val="en-US"/>
        </w:rPr>
        <w:t>raditional Himba</w:t>
      </w:r>
      <w:r w:rsidR="00087483" w:rsidRPr="00535333">
        <w:rPr>
          <w:rFonts w:eastAsia="Batang"/>
          <w:color w:val="000000"/>
          <w:lang w:val="en-US"/>
        </w:rPr>
        <w:t xml:space="preserve"> participants were recruited from two traditional villages in Kaokoland. Fifty </w:t>
      </w:r>
      <w:r w:rsidR="00240BD9" w:rsidRPr="00535333">
        <w:rPr>
          <w:rFonts w:eastAsia="Batang"/>
          <w:color w:val="000000"/>
          <w:lang w:val="en-US"/>
        </w:rPr>
        <w:t xml:space="preserve">Himba </w:t>
      </w:r>
      <w:r w:rsidR="00087483" w:rsidRPr="00535333">
        <w:rPr>
          <w:rFonts w:eastAsia="Batang"/>
          <w:color w:val="000000"/>
          <w:lang w:val="en-US"/>
        </w:rPr>
        <w:t>children participated (</w:t>
      </w:r>
      <w:r w:rsidR="00547E70">
        <w:rPr>
          <w:rFonts w:eastAsia="Batang"/>
          <w:color w:val="000000"/>
          <w:lang w:val="en-US"/>
        </w:rPr>
        <w:t>see Table 1</w:t>
      </w:r>
      <w:r w:rsidR="00087483" w:rsidRPr="00535333">
        <w:rPr>
          <w:rFonts w:eastAsia="Batang"/>
          <w:color w:val="000000"/>
          <w:lang w:val="en-US"/>
        </w:rPr>
        <w:t>)</w:t>
      </w:r>
      <w:r w:rsidR="00661EC5">
        <w:rPr>
          <w:rFonts w:eastAsia="Batang"/>
          <w:color w:val="000000"/>
          <w:lang w:val="en-US"/>
        </w:rPr>
        <w:t>, none of whom</w:t>
      </w:r>
      <w:r w:rsidR="00240BD9" w:rsidRPr="00535333">
        <w:rPr>
          <w:rFonts w:eastAsia="Batang"/>
          <w:color w:val="000000"/>
          <w:lang w:val="en-US"/>
        </w:rPr>
        <w:t xml:space="preserve"> had ever been involved in experimental research. </w:t>
      </w:r>
      <w:r w:rsidR="009F1CC4" w:rsidRPr="00535333">
        <w:rPr>
          <w:rFonts w:eastAsia="Batang"/>
          <w:color w:val="000000"/>
          <w:lang w:val="en-US"/>
        </w:rPr>
        <w:t>The Himba do not usually keep accurate birth records and so we had to estimat</w:t>
      </w:r>
      <w:r w:rsidR="00990B8D" w:rsidRPr="00535333">
        <w:rPr>
          <w:rFonts w:eastAsia="Batang"/>
          <w:color w:val="000000"/>
          <w:lang w:val="en-US"/>
        </w:rPr>
        <w:t>e the participants</w:t>
      </w:r>
      <w:r w:rsidR="00626CAA">
        <w:rPr>
          <w:rFonts w:eastAsia="Batang"/>
          <w:color w:val="000000"/>
          <w:lang w:val="en-US"/>
        </w:rPr>
        <w:t>' ages</w:t>
      </w:r>
      <w:r w:rsidR="00990B8D" w:rsidRPr="00535333">
        <w:rPr>
          <w:rFonts w:eastAsia="Batang"/>
          <w:color w:val="000000"/>
          <w:lang w:val="en-US"/>
        </w:rPr>
        <w:t>; t</w:t>
      </w:r>
      <w:r w:rsidR="009F1CC4" w:rsidRPr="00535333">
        <w:rPr>
          <w:rFonts w:eastAsia="Batang"/>
          <w:color w:val="000000"/>
          <w:lang w:val="en-US"/>
        </w:rPr>
        <w:t xml:space="preserve">his was achieved </w:t>
      </w:r>
      <w:r w:rsidR="005432F0" w:rsidRPr="00535333">
        <w:rPr>
          <w:rFonts w:eastAsia="Batang"/>
          <w:color w:val="000000"/>
          <w:lang w:val="en-US"/>
        </w:rPr>
        <w:t>by</w:t>
      </w:r>
      <w:r w:rsidR="0023116C" w:rsidRPr="00535333">
        <w:rPr>
          <w:rFonts w:eastAsia="Batang"/>
          <w:color w:val="000000"/>
          <w:lang w:val="en-US"/>
        </w:rPr>
        <w:t xml:space="preserve"> asking </w:t>
      </w:r>
      <w:r w:rsidR="003D39AF" w:rsidRPr="00535333">
        <w:rPr>
          <w:rFonts w:eastAsia="Batang"/>
          <w:color w:val="000000"/>
          <w:lang w:val="en-US"/>
        </w:rPr>
        <w:t xml:space="preserve">the children’s friends and parents how old they were, and </w:t>
      </w:r>
      <w:r w:rsidR="003023BA" w:rsidRPr="00535333">
        <w:rPr>
          <w:rFonts w:eastAsia="Batang"/>
          <w:color w:val="000000"/>
          <w:lang w:val="en-US"/>
        </w:rPr>
        <w:t>by evaluating ages on t</w:t>
      </w:r>
      <w:r w:rsidR="003D39AF" w:rsidRPr="00535333">
        <w:rPr>
          <w:rFonts w:eastAsia="Batang"/>
          <w:color w:val="000000"/>
          <w:lang w:val="en-US"/>
        </w:rPr>
        <w:t>he basis of physical similarity to children whose ages were known. For the you</w:t>
      </w:r>
      <w:r w:rsidR="000E7DFC" w:rsidRPr="00535333">
        <w:rPr>
          <w:rFonts w:eastAsia="Batang"/>
          <w:color w:val="000000"/>
          <w:lang w:val="en-US"/>
        </w:rPr>
        <w:t>n</w:t>
      </w:r>
      <w:r w:rsidR="003D39AF" w:rsidRPr="00535333">
        <w:rPr>
          <w:rFonts w:eastAsia="Batang"/>
          <w:color w:val="000000"/>
          <w:lang w:val="en-US"/>
        </w:rPr>
        <w:t>ger chi</w:t>
      </w:r>
      <w:r w:rsidR="000E7DFC" w:rsidRPr="00535333">
        <w:rPr>
          <w:rFonts w:eastAsia="Batang"/>
          <w:color w:val="000000"/>
          <w:lang w:val="en-US"/>
        </w:rPr>
        <w:t>ldr</w:t>
      </w:r>
      <w:r w:rsidR="003D39AF" w:rsidRPr="00535333">
        <w:rPr>
          <w:rFonts w:eastAsia="Batang"/>
          <w:color w:val="000000"/>
          <w:lang w:val="en-US"/>
        </w:rPr>
        <w:t xml:space="preserve">en we </w:t>
      </w:r>
      <w:r w:rsidR="005C1327" w:rsidRPr="00535333">
        <w:rPr>
          <w:rFonts w:eastAsia="Batang"/>
          <w:color w:val="000000"/>
          <w:lang w:val="en-US"/>
        </w:rPr>
        <w:t>determined whether they were younger or older than 5</w:t>
      </w:r>
      <w:r w:rsidR="003D39AF" w:rsidRPr="00535333">
        <w:rPr>
          <w:rFonts w:eastAsia="Batang"/>
          <w:color w:val="000000"/>
          <w:lang w:val="en-US"/>
        </w:rPr>
        <w:t xml:space="preserve"> years of age by asking them to touch their ear with their contralateral hand over the top of the head (</w:t>
      </w:r>
      <w:r w:rsidR="00DA430B" w:rsidRPr="00535333">
        <w:rPr>
          <w:rFonts w:eastAsia="Batang"/>
          <w:color w:val="000000"/>
          <w:lang w:val="en-US"/>
        </w:rPr>
        <w:t>Roberson et al., 2001</w:t>
      </w:r>
      <w:r w:rsidR="003D39AF" w:rsidRPr="00535333">
        <w:rPr>
          <w:rFonts w:eastAsia="Batang"/>
          <w:color w:val="000000"/>
          <w:lang w:val="en-US"/>
        </w:rPr>
        <w:t xml:space="preserve">). </w:t>
      </w:r>
      <w:r w:rsidR="00087483" w:rsidRPr="00535333">
        <w:rPr>
          <w:rFonts w:eastAsia="Batang"/>
          <w:color w:val="000000"/>
          <w:lang w:val="en-US"/>
        </w:rPr>
        <w:t>The estimated ages of the children var</w:t>
      </w:r>
      <w:r w:rsidR="00F123CC">
        <w:rPr>
          <w:rFonts w:eastAsia="Batang"/>
          <w:color w:val="000000"/>
          <w:lang w:val="en-US"/>
        </w:rPr>
        <w:t>y</w:t>
      </w:r>
      <w:r w:rsidR="00087483" w:rsidRPr="00535333">
        <w:rPr>
          <w:rFonts w:eastAsia="Batang"/>
          <w:color w:val="000000"/>
          <w:lang w:val="en-US"/>
        </w:rPr>
        <w:t xml:space="preserve"> from 3 to 10 years.</w:t>
      </w:r>
      <w:r w:rsidR="009339FC" w:rsidRPr="00535333">
        <w:rPr>
          <w:rFonts w:eastAsia="Batang"/>
          <w:color w:val="000000"/>
          <w:lang w:val="en-US"/>
        </w:rPr>
        <w:t xml:space="preserve"> </w:t>
      </w:r>
      <w:r w:rsidR="00FD3B21" w:rsidRPr="00535333">
        <w:rPr>
          <w:rFonts w:eastAsia="Batang"/>
          <w:color w:val="000000"/>
          <w:lang w:val="en-US"/>
        </w:rPr>
        <w:t>Three parti</w:t>
      </w:r>
      <w:r w:rsidR="005432F0" w:rsidRPr="00535333">
        <w:rPr>
          <w:rFonts w:eastAsia="Batang"/>
          <w:color w:val="000000"/>
          <w:lang w:val="en-US"/>
        </w:rPr>
        <w:t>cipants (</w:t>
      </w:r>
      <w:r w:rsidR="00626CAA">
        <w:rPr>
          <w:rFonts w:eastAsia="Batang"/>
          <w:color w:val="000000"/>
          <w:lang w:val="en-US"/>
        </w:rPr>
        <w:t>estimated ages of</w:t>
      </w:r>
      <w:r w:rsidR="005432F0" w:rsidRPr="00535333">
        <w:rPr>
          <w:rFonts w:eastAsia="Batang"/>
          <w:color w:val="000000"/>
          <w:lang w:val="en-US"/>
        </w:rPr>
        <w:t xml:space="preserve"> 4, 5, and 5</w:t>
      </w:r>
      <w:r w:rsidR="00626CAA">
        <w:rPr>
          <w:rFonts w:eastAsia="Batang"/>
          <w:color w:val="000000"/>
          <w:lang w:val="en-US"/>
        </w:rPr>
        <w:t xml:space="preserve"> years</w:t>
      </w:r>
      <w:r w:rsidR="005432F0" w:rsidRPr="00535333">
        <w:rPr>
          <w:rFonts w:eastAsia="Batang"/>
          <w:color w:val="000000"/>
          <w:lang w:val="en-US"/>
        </w:rPr>
        <w:t xml:space="preserve">) were excluded from analyses as </w:t>
      </w:r>
      <w:r w:rsidR="004F52C4">
        <w:rPr>
          <w:rFonts w:eastAsia="Batang"/>
          <w:color w:val="000000"/>
          <w:lang w:val="en-US"/>
        </w:rPr>
        <w:t>two</w:t>
      </w:r>
      <w:r w:rsidR="005432F0" w:rsidRPr="00535333">
        <w:rPr>
          <w:rFonts w:eastAsia="Batang"/>
          <w:color w:val="000000"/>
          <w:lang w:val="en-US"/>
        </w:rPr>
        <w:t xml:space="preserve"> did not complete the test </w:t>
      </w:r>
      <w:r w:rsidR="004F52C4">
        <w:rPr>
          <w:rFonts w:eastAsia="Batang"/>
          <w:color w:val="000000"/>
          <w:lang w:val="en-US"/>
        </w:rPr>
        <w:t>and one</w:t>
      </w:r>
      <w:r w:rsidR="005432F0" w:rsidRPr="00535333">
        <w:rPr>
          <w:rFonts w:eastAsia="Batang"/>
          <w:color w:val="000000"/>
          <w:lang w:val="en-US"/>
        </w:rPr>
        <w:t xml:space="preserve"> demonstrated a complete </w:t>
      </w:r>
      <w:r w:rsidR="00547E70">
        <w:rPr>
          <w:rFonts w:eastAsia="Batang"/>
          <w:color w:val="000000"/>
          <w:lang w:val="en-US"/>
        </w:rPr>
        <w:t xml:space="preserve">display side </w:t>
      </w:r>
      <w:r w:rsidR="005432F0" w:rsidRPr="00535333">
        <w:rPr>
          <w:rFonts w:eastAsia="Batang"/>
          <w:color w:val="000000"/>
          <w:lang w:val="en-US"/>
        </w:rPr>
        <w:t xml:space="preserve">bias. </w:t>
      </w:r>
      <w:r w:rsidR="009339FC" w:rsidRPr="00535333">
        <w:rPr>
          <w:rFonts w:eastAsia="Batang"/>
          <w:color w:val="000000"/>
          <w:lang w:val="en-US"/>
        </w:rPr>
        <w:t xml:space="preserve">The </w:t>
      </w:r>
      <w:r w:rsidR="005432F0" w:rsidRPr="00535333">
        <w:rPr>
          <w:rFonts w:eastAsia="Batang"/>
          <w:color w:val="000000"/>
          <w:lang w:val="en-US"/>
        </w:rPr>
        <w:t xml:space="preserve">remaining </w:t>
      </w:r>
      <w:r w:rsidR="009339FC" w:rsidRPr="00535333">
        <w:rPr>
          <w:rFonts w:eastAsia="Batang"/>
          <w:color w:val="000000"/>
          <w:lang w:val="en-US"/>
        </w:rPr>
        <w:t xml:space="preserve">participants were then grouped into </w:t>
      </w:r>
      <w:r w:rsidR="00626CAA">
        <w:rPr>
          <w:rFonts w:eastAsia="Batang"/>
          <w:color w:val="000000"/>
          <w:lang w:val="en-US"/>
        </w:rPr>
        <w:t>these age groups</w:t>
      </w:r>
      <w:r w:rsidR="009339FC" w:rsidRPr="00535333">
        <w:rPr>
          <w:rFonts w:eastAsia="Batang"/>
          <w:color w:val="000000"/>
          <w:lang w:val="en-US"/>
        </w:rPr>
        <w:t>: 3-6 years, 7-8 years, 9-10 years</w:t>
      </w:r>
      <w:r w:rsidR="00547E70">
        <w:rPr>
          <w:rFonts w:eastAsia="Batang"/>
          <w:color w:val="000000"/>
          <w:lang w:val="en-US"/>
        </w:rPr>
        <w:t xml:space="preserve">. </w:t>
      </w:r>
      <w:r w:rsidR="00540FFD">
        <w:rPr>
          <w:rFonts w:eastAsia="Batang"/>
          <w:color w:val="000000"/>
          <w:lang w:val="en-US"/>
        </w:rPr>
        <w:t>T</w:t>
      </w:r>
      <w:r w:rsidR="00240BD9" w:rsidRPr="00535333">
        <w:rPr>
          <w:rFonts w:eastAsia="Batang"/>
          <w:color w:val="000000"/>
          <w:lang w:val="en-US"/>
        </w:rPr>
        <w:t xml:space="preserve">o provide </w:t>
      </w:r>
      <w:r w:rsidR="00697548">
        <w:rPr>
          <w:rFonts w:eastAsia="Batang"/>
          <w:color w:val="000000"/>
          <w:lang w:val="en-US"/>
        </w:rPr>
        <w:t>a</w:t>
      </w:r>
      <w:r w:rsidR="00626CAA">
        <w:rPr>
          <w:rFonts w:eastAsia="Batang"/>
          <w:color w:val="000000"/>
          <w:lang w:val="en-US"/>
        </w:rPr>
        <w:t xml:space="preserve"> fair comparison with</w:t>
      </w:r>
      <w:r w:rsidR="00240BD9" w:rsidRPr="00535333">
        <w:rPr>
          <w:rFonts w:eastAsia="Batang"/>
          <w:color w:val="000000"/>
          <w:lang w:val="en-US"/>
        </w:rPr>
        <w:t xml:space="preserve"> </w:t>
      </w:r>
      <w:r w:rsidR="00990B8D" w:rsidRPr="00535333">
        <w:rPr>
          <w:rFonts w:eastAsia="Batang"/>
          <w:color w:val="000000"/>
          <w:lang w:val="en-US"/>
        </w:rPr>
        <w:t>the UK sample we selected a sub</w:t>
      </w:r>
      <w:r w:rsidR="00240BD9" w:rsidRPr="00535333">
        <w:rPr>
          <w:rFonts w:eastAsia="Batang"/>
          <w:color w:val="000000"/>
          <w:lang w:val="en-US"/>
        </w:rPr>
        <w:t>set of the participants tested in Doherty et al. (2010) matched to the Himba participan</w:t>
      </w:r>
      <w:r w:rsidR="00990B8D" w:rsidRPr="00535333">
        <w:rPr>
          <w:rFonts w:eastAsia="Batang"/>
          <w:color w:val="000000"/>
          <w:lang w:val="en-US"/>
        </w:rPr>
        <w:t xml:space="preserve">ts in </w:t>
      </w:r>
      <w:r w:rsidR="006C2BBE">
        <w:rPr>
          <w:rFonts w:eastAsia="Batang"/>
          <w:color w:val="000000"/>
          <w:lang w:val="en-US"/>
        </w:rPr>
        <w:t xml:space="preserve">this experiment in </w:t>
      </w:r>
      <w:r w:rsidR="00990B8D" w:rsidRPr="00535333">
        <w:rPr>
          <w:rFonts w:eastAsia="Batang"/>
          <w:color w:val="000000"/>
          <w:lang w:val="en-US"/>
        </w:rPr>
        <w:t xml:space="preserve">age </w:t>
      </w:r>
      <w:r w:rsidR="00EE10D0" w:rsidRPr="00535333">
        <w:rPr>
          <w:rFonts w:eastAsia="Batang"/>
          <w:color w:val="000000"/>
          <w:lang w:val="en-US"/>
        </w:rPr>
        <w:t>(</w:t>
      </w:r>
      <w:r w:rsidR="00990B8D" w:rsidRPr="00535333">
        <w:rPr>
          <w:rFonts w:eastAsia="Batang"/>
          <w:color w:val="000000"/>
          <w:lang w:val="en-US"/>
        </w:rPr>
        <w:t>in years</w:t>
      </w:r>
      <w:r w:rsidR="00EE10D0" w:rsidRPr="00535333">
        <w:rPr>
          <w:rFonts w:eastAsia="Batang"/>
          <w:color w:val="000000"/>
          <w:lang w:val="en-US"/>
        </w:rPr>
        <w:t>)</w:t>
      </w:r>
      <w:r w:rsidR="00990B8D" w:rsidRPr="00535333">
        <w:rPr>
          <w:rFonts w:eastAsia="Batang"/>
          <w:color w:val="000000"/>
          <w:lang w:val="en-US"/>
        </w:rPr>
        <w:t xml:space="preserve"> and gender; </w:t>
      </w:r>
      <w:r w:rsidR="00240BD9" w:rsidRPr="00535333">
        <w:rPr>
          <w:rFonts w:eastAsia="Batang"/>
          <w:color w:val="000000"/>
          <w:lang w:val="en-US"/>
        </w:rPr>
        <w:t>groups</w:t>
      </w:r>
      <w:r w:rsidR="008A2BC7">
        <w:rPr>
          <w:rFonts w:eastAsia="Batang"/>
          <w:color w:val="000000"/>
          <w:lang w:val="en-US"/>
        </w:rPr>
        <w:t xml:space="preserve"> which were matched as precisely as possible</w:t>
      </w:r>
      <w:r w:rsidR="00240BD9" w:rsidRPr="00535333">
        <w:rPr>
          <w:rFonts w:eastAsia="Batang"/>
          <w:color w:val="000000"/>
          <w:lang w:val="en-US"/>
        </w:rPr>
        <w:t>. Where there was more than one potential match among the UK sample per Himba participant, we selected the first participant tested.</w:t>
      </w:r>
    </w:p>
    <w:p w14:paraId="48A6F8DB" w14:textId="77777777" w:rsidR="00303D17" w:rsidRPr="00535333" w:rsidRDefault="00303D17" w:rsidP="00303D17">
      <w:pPr>
        <w:widowControl w:val="0"/>
        <w:autoSpaceDE w:val="0"/>
        <w:autoSpaceDN w:val="0"/>
        <w:adjustRightInd w:val="0"/>
        <w:spacing w:line="480" w:lineRule="auto"/>
        <w:jc w:val="center"/>
        <w:rPr>
          <w:rFonts w:eastAsia="Batang"/>
          <w:color w:val="000000"/>
          <w:lang w:val="en-US"/>
        </w:rPr>
      </w:pPr>
      <w:r w:rsidRPr="00535333">
        <w:rPr>
          <w:rFonts w:eastAsia="Batang"/>
          <w:color w:val="000000"/>
          <w:lang w:val="en-US"/>
        </w:rPr>
        <w:t>--Insert Table 1 about here--</w:t>
      </w:r>
    </w:p>
    <w:p w14:paraId="48A5CBA4" w14:textId="0E64D758" w:rsidR="004071B8" w:rsidRPr="00535333" w:rsidRDefault="002864A2" w:rsidP="004F52C4">
      <w:pPr>
        <w:widowControl w:val="0"/>
        <w:autoSpaceDE w:val="0"/>
        <w:autoSpaceDN w:val="0"/>
        <w:adjustRightInd w:val="0"/>
        <w:spacing w:line="480" w:lineRule="auto"/>
        <w:ind w:firstLine="720"/>
        <w:jc w:val="both"/>
        <w:rPr>
          <w:rFonts w:eastAsia="Batang"/>
          <w:lang w:val="en-US"/>
        </w:rPr>
      </w:pPr>
      <w:r w:rsidRPr="00535333">
        <w:rPr>
          <w:color w:val="000000"/>
          <w:u w:val="single"/>
        </w:rPr>
        <w:t xml:space="preserve">Apparatus, </w:t>
      </w:r>
      <w:r w:rsidR="00B750E0" w:rsidRPr="00535333">
        <w:rPr>
          <w:color w:val="000000"/>
          <w:u w:val="single"/>
        </w:rPr>
        <w:t>materials</w:t>
      </w:r>
      <w:r w:rsidRPr="00535333">
        <w:rPr>
          <w:color w:val="000000"/>
          <w:u w:val="single"/>
        </w:rPr>
        <w:t xml:space="preserve"> and design</w:t>
      </w:r>
      <w:r w:rsidR="00B750E0" w:rsidRPr="00535333">
        <w:rPr>
          <w:color w:val="000000"/>
          <w:u w:val="single"/>
        </w:rPr>
        <w:t>.</w:t>
      </w:r>
      <w:r w:rsidR="00B750E0" w:rsidRPr="00535333">
        <w:rPr>
          <w:color w:val="000000"/>
        </w:rPr>
        <w:t xml:space="preserve"> </w:t>
      </w:r>
      <w:r w:rsidR="00E565C0" w:rsidRPr="00535333">
        <w:rPr>
          <w:rFonts w:eastAsia="Batang"/>
          <w:color w:val="000000"/>
          <w:lang w:val="en-US"/>
        </w:rPr>
        <w:t>The experimental stimuli were presented via</w:t>
      </w:r>
      <w:r w:rsidR="00626CAA">
        <w:rPr>
          <w:rFonts w:eastAsia="Batang"/>
          <w:color w:val="000000"/>
          <w:lang w:val="en-US"/>
        </w:rPr>
        <w:t xml:space="preserve"> </w:t>
      </w:r>
      <w:r w:rsidR="000C72B8">
        <w:rPr>
          <w:rFonts w:eastAsia="Batang"/>
          <w:color w:val="000000"/>
          <w:lang w:val="en-US"/>
        </w:rPr>
        <w:t xml:space="preserve">a </w:t>
      </w:r>
      <w:r w:rsidR="00626CAA">
        <w:rPr>
          <w:rFonts w:eastAsia="Batang"/>
          <w:color w:val="000000"/>
          <w:lang w:val="en-US"/>
        </w:rPr>
        <w:t>custom C++ programme on</w:t>
      </w:r>
      <w:r w:rsidR="00D16B20">
        <w:rPr>
          <w:rFonts w:eastAsia="Batang"/>
          <w:color w:val="000000"/>
          <w:lang w:val="en-US"/>
        </w:rPr>
        <w:t xml:space="preserve"> a 15.4" screen</w:t>
      </w:r>
      <w:r w:rsidR="001C1BBF" w:rsidRPr="00535333">
        <w:rPr>
          <w:rFonts w:eastAsia="Batang"/>
          <w:color w:val="000000"/>
          <w:lang w:val="en-US"/>
        </w:rPr>
        <w:t xml:space="preserve"> (Doherty et al., 2010)</w:t>
      </w:r>
      <w:r w:rsidR="00E565C0" w:rsidRPr="00535333">
        <w:rPr>
          <w:rFonts w:eastAsia="Batang"/>
          <w:color w:val="000000"/>
          <w:lang w:val="en-US"/>
        </w:rPr>
        <w:t xml:space="preserve">. </w:t>
      </w:r>
      <w:r w:rsidR="00D16B20">
        <w:rPr>
          <w:rFonts w:eastAsia="Batang"/>
          <w:color w:val="000000"/>
          <w:lang w:val="en-US"/>
        </w:rPr>
        <w:t xml:space="preserve">The participants were seated so that their eyes were approximately 45 cm from the screen. </w:t>
      </w:r>
      <w:r w:rsidR="009E59AB" w:rsidRPr="00535333">
        <w:rPr>
          <w:rFonts w:eastAsia="Batang"/>
          <w:color w:val="000000"/>
          <w:lang w:val="en-US"/>
        </w:rPr>
        <w:t>The task required participants to select which of two orange circles (presented on either side of</w:t>
      </w:r>
      <w:r w:rsidR="005C3B9C">
        <w:rPr>
          <w:rFonts w:eastAsia="Batang"/>
          <w:color w:val="000000"/>
          <w:lang w:val="en-US"/>
        </w:rPr>
        <w:t xml:space="preserve"> the</w:t>
      </w:r>
      <w:r w:rsidR="00990B8D" w:rsidRPr="00535333">
        <w:rPr>
          <w:rFonts w:eastAsia="Batang"/>
          <w:color w:val="000000"/>
          <w:lang w:val="en-US"/>
        </w:rPr>
        <w:t xml:space="preserve"> screen) was the larger</w:t>
      </w:r>
      <w:r w:rsidR="009E59AB" w:rsidRPr="00535333">
        <w:rPr>
          <w:rFonts w:eastAsia="Batang"/>
          <w:color w:val="000000"/>
          <w:lang w:val="en-US"/>
        </w:rPr>
        <w:t xml:space="preserve">. </w:t>
      </w:r>
      <w:r w:rsidR="004071B8" w:rsidRPr="00535333">
        <w:rPr>
          <w:rFonts w:eastAsia="Batang"/>
          <w:lang w:val="en-US"/>
        </w:rPr>
        <w:t>On experimental</w:t>
      </w:r>
      <w:r w:rsidR="00367269" w:rsidRPr="00535333">
        <w:rPr>
          <w:rFonts w:eastAsia="Batang"/>
          <w:lang w:val="en-US"/>
        </w:rPr>
        <w:t xml:space="preserve"> (context)</w:t>
      </w:r>
      <w:r w:rsidR="004071B8" w:rsidRPr="00535333">
        <w:rPr>
          <w:rFonts w:eastAsia="Batang"/>
          <w:lang w:val="en-US"/>
        </w:rPr>
        <w:t xml:space="preserve"> trials the orange target circles were surrounded by grey inducer circles, yielding two side-by-side 3</w:t>
      </w:r>
      <w:r w:rsidR="00633073" w:rsidRPr="00535333">
        <w:rPr>
          <w:rFonts w:eastAsia="Batang"/>
          <w:lang w:val="en-US"/>
        </w:rPr>
        <w:t xml:space="preserve"> </w:t>
      </w:r>
      <w:r w:rsidR="004071B8" w:rsidRPr="00535333">
        <w:rPr>
          <w:rFonts w:eastAsia="Batang"/>
          <w:lang w:val="en-US"/>
        </w:rPr>
        <w:t>x</w:t>
      </w:r>
      <w:r w:rsidR="00633073" w:rsidRPr="00535333">
        <w:rPr>
          <w:rFonts w:eastAsia="Batang"/>
          <w:lang w:val="en-US"/>
        </w:rPr>
        <w:t xml:space="preserve"> </w:t>
      </w:r>
      <w:r w:rsidR="007E59E4">
        <w:rPr>
          <w:rFonts w:eastAsia="Batang"/>
          <w:lang w:val="en-US"/>
        </w:rPr>
        <w:t>3 arrays of circles (see Fig.</w:t>
      </w:r>
      <w:r w:rsidR="004071B8" w:rsidRPr="00535333">
        <w:rPr>
          <w:rFonts w:eastAsia="Batang"/>
          <w:lang w:val="en-US"/>
        </w:rPr>
        <w:t xml:space="preserve"> 1A). </w:t>
      </w:r>
      <w:r w:rsidR="005C3B9C">
        <w:rPr>
          <w:rFonts w:eastAsia="Batang"/>
          <w:lang w:val="en-US"/>
        </w:rPr>
        <w:t>On control (</w:t>
      </w:r>
      <w:r w:rsidR="00E915C5">
        <w:rPr>
          <w:rFonts w:eastAsia="Batang"/>
          <w:lang w:val="en-US"/>
        </w:rPr>
        <w:t>no context</w:t>
      </w:r>
      <w:r w:rsidR="005C3B9C" w:rsidRPr="00535333">
        <w:rPr>
          <w:rFonts w:eastAsia="Batang"/>
          <w:lang w:val="en-US"/>
        </w:rPr>
        <w:t xml:space="preserve">) </w:t>
      </w:r>
      <w:r w:rsidR="005C3B9C">
        <w:rPr>
          <w:rFonts w:eastAsia="Batang"/>
          <w:lang w:val="en-US"/>
        </w:rPr>
        <w:t>trials, t</w:t>
      </w:r>
      <w:r w:rsidR="009E59AB" w:rsidRPr="00535333">
        <w:rPr>
          <w:rFonts w:eastAsia="Batang"/>
          <w:lang w:val="en-US"/>
        </w:rPr>
        <w:t xml:space="preserve">he orange </w:t>
      </w:r>
      <w:r w:rsidR="004071B8" w:rsidRPr="00535333">
        <w:rPr>
          <w:rFonts w:eastAsia="Batang"/>
          <w:lang w:val="en-US"/>
        </w:rPr>
        <w:t xml:space="preserve">target </w:t>
      </w:r>
      <w:r w:rsidR="009E59AB" w:rsidRPr="00535333">
        <w:rPr>
          <w:rFonts w:eastAsia="Batang"/>
          <w:lang w:val="en-US"/>
        </w:rPr>
        <w:t>circles were present on their own</w:t>
      </w:r>
      <w:r w:rsidR="007E59E4">
        <w:rPr>
          <w:rFonts w:eastAsia="Batang"/>
          <w:lang w:val="en-US"/>
        </w:rPr>
        <w:t xml:space="preserve"> (see Fig.</w:t>
      </w:r>
      <w:r w:rsidR="00E4285F" w:rsidRPr="00535333">
        <w:rPr>
          <w:rFonts w:eastAsia="Batang"/>
          <w:lang w:val="en-US"/>
        </w:rPr>
        <w:t xml:space="preserve"> 1B).</w:t>
      </w:r>
    </w:p>
    <w:p w14:paraId="1B822381" w14:textId="77777777" w:rsidR="00240BD9" w:rsidRPr="00535333" w:rsidRDefault="00240BD9" w:rsidP="00240BD9">
      <w:pPr>
        <w:widowControl w:val="0"/>
        <w:autoSpaceDE w:val="0"/>
        <w:autoSpaceDN w:val="0"/>
        <w:adjustRightInd w:val="0"/>
        <w:spacing w:line="480" w:lineRule="auto"/>
        <w:jc w:val="center"/>
        <w:rPr>
          <w:rFonts w:eastAsia="Batang"/>
          <w:lang w:val="en-US"/>
        </w:rPr>
      </w:pPr>
      <w:r w:rsidRPr="00535333">
        <w:rPr>
          <w:rFonts w:eastAsia="Batang"/>
          <w:lang w:val="en-US"/>
        </w:rPr>
        <w:t>--Insert Figure 1 about here--</w:t>
      </w:r>
    </w:p>
    <w:p w14:paraId="6A98C5EE" w14:textId="7ABDC829" w:rsidR="00E565C0" w:rsidRPr="00535333" w:rsidRDefault="0033579F" w:rsidP="004071B8">
      <w:pPr>
        <w:widowControl w:val="0"/>
        <w:autoSpaceDE w:val="0"/>
        <w:autoSpaceDN w:val="0"/>
        <w:adjustRightInd w:val="0"/>
        <w:spacing w:line="480" w:lineRule="auto"/>
        <w:ind w:firstLine="720"/>
        <w:jc w:val="both"/>
        <w:rPr>
          <w:rFonts w:eastAsia="Batang"/>
          <w:lang w:val="en-US"/>
        </w:rPr>
      </w:pPr>
      <w:r w:rsidRPr="00535333">
        <w:rPr>
          <w:rFonts w:eastAsia="Batang"/>
          <w:lang w:val="en-US"/>
        </w:rPr>
        <w:t>For both the experimental and control condition</w:t>
      </w:r>
      <w:r w:rsidR="00E4285F" w:rsidRPr="00535333">
        <w:rPr>
          <w:rFonts w:eastAsia="Batang"/>
          <w:lang w:val="en-US"/>
        </w:rPr>
        <w:t>s</w:t>
      </w:r>
      <w:r w:rsidRPr="00535333">
        <w:rPr>
          <w:rFonts w:eastAsia="Batang"/>
          <w:lang w:val="en-US"/>
        </w:rPr>
        <w:t>, o</w:t>
      </w:r>
      <w:r w:rsidR="004071B8" w:rsidRPr="00535333">
        <w:rPr>
          <w:rFonts w:eastAsia="Batang"/>
          <w:lang w:val="en-US"/>
        </w:rPr>
        <w:t xml:space="preserve">n each trial </w:t>
      </w:r>
      <w:r w:rsidR="00AF4C42" w:rsidRPr="00535333">
        <w:rPr>
          <w:rFonts w:eastAsia="Batang"/>
          <w:lang w:val="en-US"/>
        </w:rPr>
        <w:t>the difference</w:t>
      </w:r>
      <w:r w:rsidR="00ED7973">
        <w:rPr>
          <w:rFonts w:eastAsia="Batang"/>
          <w:lang w:val="en-US"/>
        </w:rPr>
        <w:t xml:space="preserve"> in diameter</w:t>
      </w:r>
      <w:r w:rsidR="00AF4C42" w:rsidRPr="00535333">
        <w:rPr>
          <w:rFonts w:eastAsia="Batang"/>
          <w:lang w:val="en-US"/>
        </w:rPr>
        <w:t xml:space="preserve"> between the </w:t>
      </w:r>
      <w:r w:rsidR="004071B8" w:rsidRPr="00535333">
        <w:rPr>
          <w:rFonts w:eastAsia="Batang"/>
          <w:lang w:val="en-US"/>
        </w:rPr>
        <w:t>target circles was</w:t>
      </w:r>
      <w:r w:rsidR="00990B8D" w:rsidRPr="00535333">
        <w:rPr>
          <w:rFonts w:eastAsia="Batang"/>
          <w:lang w:val="en-US"/>
        </w:rPr>
        <w:t xml:space="preserve"> </w:t>
      </w:r>
      <w:r w:rsidR="00AF4C42" w:rsidRPr="00535333">
        <w:rPr>
          <w:rFonts w:eastAsia="Batang"/>
          <w:lang w:val="en-US"/>
        </w:rPr>
        <w:t>2, 6, 10, 14, or 18</w:t>
      </w:r>
      <w:r w:rsidR="004071B8" w:rsidRPr="00535333">
        <w:rPr>
          <w:rFonts w:eastAsia="Batang"/>
          <w:lang w:val="en-US"/>
        </w:rPr>
        <w:t xml:space="preserve"> </w:t>
      </w:r>
      <w:r w:rsidR="00AF4C42" w:rsidRPr="00535333">
        <w:rPr>
          <w:rFonts w:eastAsia="Batang"/>
          <w:lang w:val="en-US"/>
        </w:rPr>
        <w:t>pixels</w:t>
      </w:r>
      <w:r w:rsidR="00E565C0" w:rsidRPr="00535333">
        <w:rPr>
          <w:rFonts w:eastAsia="Batang"/>
          <w:lang w:val="en-US"/>
        </w:rPr>
        <w:t xml:space="preserve">. One of the targets </w:t>
      </w:r>
      <w:r w:rsidR="00ED7973">
        <w:rPr>
          <w:rFonts w:eastAsia="Batang"/>
          <w:lang w:val="en-US"/>
        </w:rPr>
        <w:t>always had a diameter of</w:t>
      </w:r>
      <w:r w:rsidR="004071B8" w:rsidRPr="00535333">
        <w:rPr>
          <w:rFonts w:eastAsia="Batang"/>
          <w:lang w:val="en-US"/>
        </w:rPr>
        <w:t xml:space="preserve"> 100 pixels</w:t>
      </w:r>
      <w:r w:rsidR="00ED7973">
        <w:rPr>
          <w:rFonts w:eastAsia="Batang"/>
          <w:lang w:val="en-US"/>
        </w:rPr>
        <w:t xml:space="preserve"> (23 mm;</w:t>
      </w:r>
      <w:r w:rsidR="00ED7973" w:rsidRPr="00535333" w:rsidDel="00ED7973">
        <w:rPr>
          <w:rFonts w:eastAsia="Batang"/>
          <w:lang w:val="en-US"/>
        </w:rPr>
        <w:t xml:space="preserve"> </w:t>
      </w:r>
      <w:r w:rsidR="00ED7973">
        <w:rPr>
          <w:rFonts w:eastAsia="Batang"/>
          <w:lang w:val="en-US"/>
        </w:rPr>
        <w:t>s</w:t>
      </w:r>
      <w:r w:rsidR="00E565C0" w:rsidRPr="00535333">
        <w:rPr>
          <w:rFonts w:eastAsia="Batang"/>
          <w:lang w:val="en-US"/>
        </w:rPr>
        <w:t>ubtending approximately 3.3</w:t>
      </w:r>
      <w:r w:rsidR="00E565C0" w:rsidRPr="00535333">
        <w:rPr>
          <w:color w:val="000000"/>
        </w:rPr>
        <w:t xml:space="preserve">° of visual angle </w:t>
      </w:r>
      <w:r w:rsidR="00E565C0" w:rsidRPr="00535333">
        <w:rPr>
          <w:rFonts w:eastAsia="Batang"/>
          <w:lang w:val="en-US"/>
        </w:rPr>
        <w:t>at a viewing distance of 45 c</w:t>
      </w:r>
      <w:r w:rsidR="008A2BC7">
        <w:rPr>
          <w:rFonts w:eastAsia="Batang"/>
          <w:lang w:val="en-US"/>
        </w:rPr>
        <w:t>m</w:t>
      </w:r>
      <w:r w:rsidR="00E565C0" w:rsidRPr="00535333">
        <w:rPr>
          <w:rFonts w:eastAsia="Batang"/>
          <w:lang w:val="en-US"/>
        </w:rPr>
        <w:t>), and so the other</w:t>
      </w:r>
      <w:r w:rsidR="004071B8" w:rsidRPr="00535333">
        <w:rPr>
          <w:rFonts w:eastAsia="Batang"/>
          <w:lang w:val="en-US"/>
        </w:rPr>
        <w:t xml:space="preserve"> </w:t>
      </w:r>
      <w:r w:rsidR="00E565C0" w:rsidRPr="00535333">
        <w:rPr>
          <w:rFonts w:eastAsia="Batang"/>
          <w:lang w:val="en-US"/>
        </w:rPr>
        <w:t xml:space="preserve">target varied in </w:t>
      </w:r>
      <w:r w:rsidR="00ED7973">
        <w:rPr>
          <w:rFonts w:eastAsia="Batang"/>
          <w:lang w:val="en-US"/>
        </w:rPr>
        <w:t>diameter</w:t>
      </w:r>
      <w:r w:rsidR="00ED7973" w:rsidRPr="00535333">
        <w:rPr>
          <w:rFonts w:eastAsia="Batang"/>
          <w:lang w:val="en-US"/>
        </w:rPr>
        <w:t xml:space="preserve"> </w:t>
      </w:r>
      <w:r w:rsidR="00E565C0" w:rsidRPr="00535333">
        <w:rPr>
          <w:rFonts w:eastAsia="Batang"/>
          <w:lang w:val="en-US"/>
        </w:rPr>
        <w:t xml:space="preserve">between 82 and 118 pixels, yielding 10 possible size comparisons. Each size comparison was presented twice, once with the 100 pixel </w:t>
      </w:r>
      <w:r w:rsidR="00ED7973">
        <w:rPr>
          <w:rFonts w:eastAsia="Batang"/>
          <w:lang w:val="en-US"/>
        </w:rPr>
        <w:t xml:space="preserve">diameter </w:t>
      </w:r>
      <w:r w:rsidR="00E565C0" w:rsidRPr="00535333">
        <w:rPr>
          <w:rFonts w:eastAsia="Batang"/>
          <w:lang w:val="en-US"/>
        </w:rPr>
        <w:t>target on the left, and once with it on the right.</w:t>
      </w:r>
    </w:p>
    <w:p w14:paraId="0FB11C43" w14:textId="124B0DAF" w:rsidR="008379BD" w:rsidRPr="00EC2664" w:rsidRDefault="0033579F" w:rsidP="00C44C0F">
      <w:pPr>
        <w:widowControl w:val="0"/>
        <w:autoSpaceDE w:val="0"/>
        <w:autoSpaceDN w:val="0"/>
        <w:adjustRightInd w:val="0"/>
        <w:spacing w:line="480" w:lineRule="auto"/>
        <w:ind w:firstLine="720"/>
        <w:jc w:val="both"/>
        <w:rPr>
          <w:rFonts w:eastAsia="Batang"/>
          <w:lang w:val="en-US"/>
        </w:rPr>
      </w:pPr>
      <w:r w:rsidRPr="00535333">
        <w:rPr>
          <w:rFonts w:eastAsia="Batang"/>
          <w:lang w:val="en-US"/>
        </w:rPr>
        <w:t>On most trials</w:t>
      </w:r>
      <w:r w:rsidR="00036510">
        <w:rPr>
          <w:rFonts w:eastAsia="Batang"/>
          <w:lang w:val="en-US"/>
        </w:rPr>
        <w:t xml:space="preserve"> in the experimental condition</w:t>
      </w:r>
      <w:r w:rsidRPr="00535333">
        <w:rPr>
          <w:rFonts w:eastAsia="Batang"/>
          <w:lang w:val="en-US"/>
        </w:rPr>
        <w:t xml:space="preserve">, the </w:t>
      </w:r>
      <w:r w:rsidR="00093041" w:rsidRPr="00535333">
        <w:rPr>
          <w:rFonts w:eastAsia="Batang"/>
          <w:lang w:val="en-US"/>
        </w:rPr>
        <w:t>larger</w:t>
      </w:r>
      <w:r w:rsidRPr="00535333">
        <w:rPr>
          <w:rFonts w:eastAsia="Batang"/>
          <w:lang w:val="en-US"/>
        </w:rPr>
        <w:t xml:space="preserve"> of the two</w:t>
      </w:r>
      <w:r w:rsidR="00093041" w:rsidRPr="00535333">
        <w:rPr>
          <w:rFonts w:eastAsia="Batang"/>
          <w:lang w:val="en-US"/>
        </w:rPr>
        <w:t xml:space="preserve"> </w:t>
      </w:r>
      <w:r w:rsidRPr="00535333">
        <w:rPr>
          <w:rFonts w:eastAsia="Batang"/>
          <w:lang w:val="en-US"/>
        </w:rPr>
        <w:t>target</w:t>
      </w:r>
      <w:r w:rsidR="00093041" w:rsidRPr="00535333">
        <w:rPr>
          <w:rFonts w:eastAsia="Batang"/>
          <w:lang w:val="en-US"/>
        </w:rPr>
        <w:t xml:space="preserve"> circle</w:t>
      </w:r>
      <w:r w:rsidRPr="00535333">
        <w:rPr>
          <w:rFonts w:eastAsia="Batang"/>
          <w:lang w:val="en-US"/>
        </w:rPr>
        <w:t>s was</w:t>
      </w:r>
      <w:r w:rsidR="00093041" w:rsidRPr="00535333">
        <w:rPr>
          <w:rFonts w:eastAsia="Batang"/>
          <w:lang w:val="en-US"/>
        </w:rPr>
        <w:t xml:space="preserve"> surrounded by </w:t>
      </w:r>
      <w:r w:rsidRPr="00535333">
        <w:rPr>
          <w:rFonts w:eastAsia="Batang"/>
          <w:lang w:val="en-US"/>
        </w:rPr>
        <w:t xml:space="preserve">eight </w:t>
      </w:r>
      <w:r w:rsidR="00093041" w:rsidRPr="00535333">
        <w:rPr>
          <w:rFonts w:eastAsia="Batang"/>
          <w:lang w:val="en-US"/>
        </w:rPr>
        <w:t xml:space="preserve">larger </w:t>
      </w:r>
      <w:r w:rsidRPr="00535333">
        <w:rPr>
          <w:rFonts w:eastAsia="Batang"/>
          <w:lang w:val="en-US"/>
        </w:rPr>
        <w:t>inducers</w:t>
      </w:r>
      <w:r w:rsidR="00093041" w:rsidRPr="00535333">
        <w:rPr>
          <w:rFonts w:eastAsia="Batang"/>
          <w:lang w:val="en-US"/>
        </w:rPr>
        <w:t xml:space="preserve"> (</w:t>
      </w:r>
      <w:r w:rsidR="00990B8D" w:rsidRPr="00535333">
        <w:rPr>
          <w:rFonts w:eastAsia="Batang"/>
          <w:lang w:val="en-US"/>
        </w:rPr>
        <w:t>each of which was</w:t>
      </w:r>
      <w:r w:rsidRPr="00535333">
        <w:rPr>
          <w:rFonts w:eastAsia="Batang"/>
          <w:lang w:val="en-US"/>
        </w:rPr>
        <w:t xml:space="preserve"> </w:t>
      </w:r>
      <w:r w:rsidR="00093041" w:rsidRPr="00535333">
        <w:rPr>
          <w:rFonts w:eastAsia="Batang"/>
          <w:lang w:val="en-US"/>
        </w:rPr>
        <w:t xml:space="preserve">125 pixels </w:t>
      </w:r>
      <w:r w:rsidRPr="00535333">
        <w:rPr>
          <w:rFonts w:eastAsia="Batang"/>
          <w:lang w:val="en-US"/>
        </w:rPr>
        <w:t xml:space="preserve">in </w:t>
      </w:r>
      <w:r w:rsidR="00093041" w:rsidRPr="00535333">
        <w:rPr>
          <w:rFonts w:eastAsia="Batang"/>
          <w:lang w:val="en-US"/>
        </w:rPr>
        <w:t>d</w:t>
      </w:r>
      <w:r w:rsidRPr="00535333">
        <w:rPr>
          <w:rFonts w:eastAsia="Batang"/>
          <w:lang w:val="en-US"/>
        </w:rPr>
        <w:t>iameter) and the smaller of the two target</w:t>
      </w:r>
      <w:r w:rsidR="00093041" w:rsidRPr="00535333">
        <w:rPr>
          <w:rFonts w:eastAsia="Batang"/>
          <w:lang w:val="en-US"/>
        </w:rPr>
        <w:t xml:space="preserve"> circle</w:t>
      </w:r>
      <w:r w:rsidRPr="00535333">
        <w:rPr>
          <w:rFonts w:eastAsia="Batang"/>
          <w:lang w:val="en-US"/>
        </w:rPr>
        <w:t>s</w:t>
      </w:r>
      <w:r w:rsidR="00093041" w:rsidRPr="00535333">
        <w:rPr>
          <w:rFonts w:eastAsia="Batang"/>
          <w:lang w:val="en-US"/>
        </w:rPr>
        <w:t xml:space="preserve"> </w:t>
      </w:r>
      <w:r w:rsidRPr="00535333">
        <w:rPr>
          <w:rFonts w:eastAsia="Batang"/>
          <w:lang w:val="en-US"/>
        </w:rPr>
        <w:t xml:space="preserve">was </w:t>
      </w:r>
      <w:r w:rsidR="00093041" w:rsidRPr="00535333">
        <w:rPr>
          <w:rFonts w:eastAsia="Batang"/>
          <w:lang w:val="en-US"/>
        </w:rPr>
        <w:t xml:space="preserve">surrounded by </w:t>
      </w:r>
      <w:r w:rsidRPr="00535333">
        <w:rPr>
          <w:rFonts w:eastAsia="Batang"/>
          <w:lang w:val="en-US"/>
        </w:rPr>
        <w:t xml:space="preserve">eight </w:t>
      </w:r>
      <w:r w:rsidR="00093041" w:rsidRPr="00535333">
        <w:rPr>
          <w:rFonts w:eastAsia="Batang"/>
          <w:lang w:val="en-US"/>
        </w:rPr>
        <w:t xml:space="preserve">smaller </w:t>
      </w:r>
      <w:r w:rsidR="00990B8D" w:rsidRPr="00535333">
        <w:rPr>
          <w:rFonts w:eastAsia="Batang"/>
          <w:lang w:val="en-US"/>
        </w:rPr>
        <w:t>inducers (each of which was</w:t>
      </w:r>
      <w:r w:rsidRPr="00535333">
        <w:rPr>
          <w:rFonts w:eastAsia="Batang"/>
          <w:lang w:val="en-US"/>
        </w:rPr>
        <w:t xml:space="preserve"> 50 pixels</w:t>
      </w:r>
      <w:r w:rsidR="00990B8D" w:rsidRPr="00535333">
        <w:rPr>
          <w:rFonts w:eastAsia="Batang"/>
          <w:lang w:val="en-US"/>
        </w:rPr>
        <w:t xml:space="preserve"> in</w:t>
      </w:r>
      <w:r w:rsidRPr="00535333">
        <w:rPr>
          <w:rFonts w:eastAsia="Batang"/>
          <w:lang w:val="en-US"/>
        </w:rPr>
        <w:t xml:space="preserve"> diameter). Size discrimination is typically impaired by </w:t>
      </w:r>
      <w:r w:rsidR="002F1A3A" w:rsidRPr="00535333">
        <w:rPr>
          <w:rFonts w:eastAsia="Batang"/>
          <w:lang w:val="en-US"/>
        </w:rPr>
        <w:t>inducers presented in this juxtaposition</w:t>
      </w:r>
      <w:r w:rsidR="00AB49D6" w:rsidRPr="00535333">
        <w:rPr>
          <w:rFonts w:eastAsia="Batang"/>
          <w:lang w:val="en-US"/>
        </w:rPr>
        <w:t xml:space="preserve"> of </w:t>
      </w:r>
      <w:r w:rsidR="00ED7973">
        <w:rPr>
          <w:rFonts w:eastAsia="Batang"/>
          <w:lang w:val="en-US"/>
        </w:rPr>
        <w:t>size (diameter)</w:t>
      </w:r>
      <w:r w:rsidR="00ED7973" w:rsidRPr="00535333">
        <w:rPr>
          <w:rFonts w:eastAsia="Batang"/>
          <w:lang w:val="en-US"/>
        </w:rPr>
        <w:t xml:space="preserve"> </w:t>
      </w:r>
      <w:r w:rsidR="00AB49D6" w:rsidRPr="00535333">
        <w:rPr>
          <w:rFonts w:eastAsia="Batang"/>
          <w:lang w:val="en-US"/>
        </w:rPr>
        <w:t>contrast</w:t>
      </w:r>
      <w:r w:rsidR="002F1A3A" w:rsidRPr="00535333">
        <w:rPr>
          <w:rFonts w:eastAsia="Batang"/>
          <w:lang w:val="en-US"/>
        </w:rPr>
        <w:t xml:space="preserve"> to the targets</w:t>
      </w:r>
      <w:r w:rsidR="00F45193">
        <w:rPr>
          <w:rFonts w:eastAsia="Batang"/>
          <w:lang w:val="en-US"/>
        </w:rPr>
        <w:t xml:space="preserve">, and thus the </w:t>
      </w:r>
      <w:r w:rsidR="009D4E8D">
        <w:rPr>
          <w:rFonts w:eastAsia="Batang"/>
          <w:lang w:val="en-US"/>
        </w:rPr>
        <w:t xml:space="preserve">majority of context trials provided </w:t>
      </w:r>
      <w:r w:rsidR="00F45193">
        <w:rPr>
          <w:rFonts w:eastAsia="Batang"/>
          <w:lang w:val="en-US"/>
        </w:rPr>
        <w:t>misleading</w:t>
      </w:r>
      <w:r w:rsidR="009D4E8D">
        <w:rPr>
          <w:rFonts w:eastAsia="Batang"/>
          <w:lang w:val="en-US"/>
        </w:rPr>
        <w:t xml:space="preserve"> context</w:t>
      </w:r>
      <w:r w:rsidR="002F1A3A" w:rsidRPr="00535333">
        <w:rPr>
          <w:rFonts w:eastAsia="Batang"/>
          <w:lang w:val="en-US"/>
        </w:rPr>
        <w:t xml:space="preserve">. </w:t>
      </w:r>
      <w:r w:rsidR="004169BE">
        <w:rPr>
          <w:rFonts w:eastAsia="Batang"/>
          <w:lang w:val="en-US"/>
        </w:rPr>
        <w:t>Also i</w:t>
      </w:r>
      <w:r w:rsidR="002F1A3A" w:rsidRPr="00535333">
        <w:rPr>
          <w:rFonts w:eastAsia="Batang"/>
          <w:lang w:val="en-US"/>
        </w:rPr>
        <w:t xml:space="preserve">n the experimental condition, </w:t>
      </w:r>
      <w:r w:rsidR="00AB49D6" w:rsidRPr="00535333">
        <w:rPr>
          <w:rFonts w:eastAsia="Batang"/>
          <w:lang w:val="en-US"/>
        </w:rPr>
        <w:t xml:space="preserve">we presented an additional four trials in which the inducers should, if the size contrast illusion is perceived, enhance size discrimination, </w:t>
      </w:r>
      <w:r w:rsidR="00DD11FC">
        <w:rPr>
          <w:rFonts w:eastAsia="Batang"/>
          <w:lang w:val="en-US"/>
        </w:rPr>
        <w:t>that is</w:t>
      </w:r>
      <w:r w:rsidR="00AB49D6" w:rsidRPr="00535333">
        <w:rPr>
          <w:rFonts w:eastAsia="Batang"/>
          <w:lang w:val="en-US"/>
        </w:rPr>
        <w:t xml:space="preserve">, </w:t>
      </w:r>
      <w:r w:rsidR="002F72F1" w:rsidRPr="00535333">
        <w:rPr>
          <w:rFonts w:eastAsia="Batang"/>
          <w:lang w:val="en-US"/>
        </w:rPr>
        <w:t xml:space="preserve">trials in which the inducers are smaller than the larger target and larger than the smaller target. </w:t>
      </w:r>
      <w:r w:rsidR="00990B8D" w:rsidRPr="00535333">
        <w:rPr>
          <w:rFonts w:eastAsia="Batang"/>
          <w:lang w:val="en-US"/>
        </w:rPr>
        <w:t xml:space="preserve">These four trials </w:t>
      </w:r>
      <w:r w:rsidR="005707CC" w:rsidRPr="00535333">
        <w:rPr>
          <w:rFonts w:eastAsia="Batang"/>
          <w:lang w:val="en-US"/>
        </w:rPr>
        <w:t xml:space="preserve">(the helpful context condition) </w:t>
      </w:r>
      <w:r w:rsidR="002864A2" w:rsidRPr="00535333">
        <w:rPr>
          <w:rFonts w:eastAsia="Batang"/>
          <w:lang w:val="en-US"/>
        </w:rPr>
        <w:t xml:space="preserve">only </w:t>
      </w:r>
      <w:r w:rsidR="00990B8D" w:rsidRPr="00535333">
        <w:rPr>
          <w:rFonts w:eastAsia="Batang"/>
          <w:lang w:val="en-US"/>
        </w:rPr>
        <w:t xml:space="preserve">used </w:t>
      </w:r>
      <w:r w:rsidR="002864A2" w:rsidRPr="00535333">
        <w:rPr>
          <w:rFonts w:eastAsia="Batang"/>
          <w:lang w:val="en-US"/>
        </w:rPr>
        <w:t>the most difficult size discrimination condition (i.e., where</w:t>
      </w:r>
      <w:r w:rsidR="00990B8D" w:rsidRPr="00535333">
        <w:rPr>
          <w:rFonts w:eastAsia="Batang"/>
          <w:lang w:val="en-US"/>
        </w:rPr>
        <w:t xml:space="preserve"> the targets were either 100 vs.</w:t>
      </w:r>
      <w:r w:rsidR="002864A2" w:rsidRPr="00535333">
        <w:rPr>
          <w:rFonts w:eastAsia="Batang"/>
          <w:lang w:val="en-US"/>
        </w:rPr>
        <w:t xml:space="preserve"> 102, or 98</w:t>
      </w:r>
      <w:r w:rsidR="00990B8D" w:rsidRPr="00535333">
        <w:rPr>
          <w:rFonts w:eastAsia="Batang"/>
          <w:lang w:val="en-US"/>
        </w:rPr>
        <w:t xml:space="preserve"> vs.</w:t>
      </w:r>
      <w:r w:rsidR="002864A2" w:rsidRPr="00535333">
        <w:rPr>
          <w:rFonts w:eastAsia="Batang"/>
          <w:lang w:val="en-US"/>
        </w:rPr>
        <w:t xml:space="preserve"> 100 pixels in size. </w:t>
      </w:r>
      <w:r w:rsidR="009D4E8D">
        <w:rPr>
          <w:rFonts w:eastAsia="Batang"/>
          <w:lang w:val="en-US"/>
        </w:rPr>
        <w:t>The decision to not fully counterbalance helpful and misleading context conditions</w:t>
      </w:r>
      <w:r w:rsidR="00F45193">
        <w:rPr>
          <w:rFonts w:eastAsia="Batang"/>
          <w:lang w:val="en-US"/>
        </w:rPr>
        <w:t xml:space="preserve"> </w:t>
      </w:r>
      <w:r w:rsidR="009D4E8D">
        <w:rPr>
          <w:rFonts w:eastAsia="Batang"/>
          <w:lang w:val="en-US"/>
        </w:rPr>
        <w:t xml:space="preserve">was motivated by three </w:t>
      </w:r>
      <w:r w:rsidR="005C3B9C">
        <w:rPr>
          <w:rFonts w:eastAsia="Batang"/>
          <w:lang w:val="en-US"/>
        </w:rPr>
        <w:t>consideration</w:t>
      </w:r>
      <w:r w:rsidR="009D4E8D">
        <w:rPr>
          <w:rFonts w:eastAsia="Batang"/>
          <w:lang w:val="en-US"/>
        </w:rPr>
        <w:t xml:space="preserve">s. Firstly, such a design avoids the use of a strategy in which participants could judge the point of objective equality between target sizes on the basis of the overall size distributions of the targets across the experimental session. Secondly, </w:t>
      </w:r>
      <w:r w:rsidR="008379BD">
        <w:rPr>
          <w:rFonts w:eastAsia="Batang"/>
          <w:lang w:val="en-US"/>
        </w:rPr>
        <w:t>focu</w:t>
      </w:r>
      <w:r w:rsidR="009D4E8D">
        <w:rPr>
          <w:rFonts w:eastAsia="Batang"/>
          <w:lang w:val="en-US"/>
        </w:rPr>
        <w:t xml:space="preserve">sing on the misleading context condition enabled us to restrict the </w:t>
      </w:r>
      <w:r w:rsidR="008379BD">
        <w:rPr>
          <w:rFonts w:eastAsia="Batang"/>
          <w:lang w:val="en-US"/>
        </w:rPr>
        <w:t xml:space="preserve">number of trials required and thus the length of the experimental session (an important </w:t>
      </w:r>
      <w:r w:rsidR="005C3B9C">
        <w:rPr>
          <w:rFonts w:eastAsia="Batang"/>
          <w:lang w:val="en-US"/>
        </w:rPr>
        <w:t>factor when</w:t>
      </w:r>
      <w:r w:rsidR="008379BD">
        <w:rPr>
          <w:rFonts w:eastAsia="Batang"/>
          <w:lang w:val="en-US"/>
        </w:rPr>
        <w:t xml:space="preserve"> working with </w:t>
      </w:r>
      <w:r w:rsidR="005C3B9C">
        <w:rPr>
          <w:rFonts w:eastAsia="Batang"/>
          <w:lang w:val="en-US"/>
        </w:rPr>
        <w:t>young children</w:t>
      </w:r>
      <w:r w:rsidR="008379BD">
        <w:rPr>
          <w:rFonts w:eastAsia="Batang"/>
          <w:lang w:val="en-US"/>
        </w:rPr>
        <w:t xml:space="preserve"> who are particularly prone to fatigue in experiment</w:t>
      </w:r>
      <w:r w:rsidR="001E1FC3">
        <w:rPr>
          <w:rFonts w:eastAsia="Batang"/>
          <w:lang w:val="en-US"/>
        </w:rPr>
        <w:t>s</w:t>
      </w:r>
      <w:r w:rsidR="008379BD">
        <w:rPr>
          <w:rFonts w:eastAsia="Batang"/>
          <w:lang w:val="en-US"/>
        </w:rPr>
        <w:t xml:space="preserve">). Lastly, the </w:t>
      </w:r>
      <w:r w:rsidR="00853D64">
        <w:rPr>
          <w:rFonts w:eastAsia="Batang"/>
          <w:lang w:val="en-US"/>
        </w:rPr>
        <w:t xml:space="preserve">misleading context condition is especially relevant </w:t>
      </w:r>
      <w:r w:rsidR="008254C1">
        <w:rPr>
          <w:rFonts w:eastAsia="Batang"/>
          <w:lang w:val="en-US"/>
        </w:rPr>
        <w:t>to</w:t>
      </w:r>
      <w:r w:rsidR="00853D64">
        <w:rPr>
          <w:rFonts w:eastAsia="Batang"/>
          <w:lang w:val="en-US"/>
        </w:rPr>
        <w:t xml:space="preserve"> our experimental aims</w:t>
      </w:r>
      <w:r w:rsidR="00853D64" w:rsidRPr="00EC2664">
        <w:rPr>
          <w:rFonts w:eastAsia="Batang"/>
          <w:lang w:val="en-US"/>
        </w:rPr>
        <w:t>.</w:t>
      </w:r>
      <w:r w:rsidR="0037209C">
        <w:t xml:space="preserve"> </w:t>
      </w:r>
      <w:r w:rsidR="008254C1">
        <w:t>B</w:t>
      </w:r>
      <w:r w:rsidR="00853D64" w:rsidRPr="006E4D24">
        <w:t xml:space="preserve">etter performance </w:t>
      </w:r>
      <w:r w:rsidR="008254C1">
        <w:t xml:space="preserve">in this condition in the Himba </w:t>
      </w:r>
      <w:r w:rsidR="00853D64" w:rsidRPr="006E4D24">
        <w:t>is predicted due to their local perceptual bias (De Fockert et al., 2007)</w:t>
      </w:r>
      <w:r w:rsidR="008254C1">
        <w:t>.</w:t>
      </w:r>
      <w:r w:rsidR="00853D64" w:rsidRPr="006E4D24">
        <w:t xml:space="preserve"> Thus, in the helpful condition, cross-cultural differences in the effect of the illusion are potentially confounded with differences in familiarity with </w:t>
      </w:r>
      <w:r w:rsidR="00B6573A">
        <w:t>computers and</w:t>
      </w:r>
      <w:r w:rsidR="0035128A">
        <w:t xml:space="preserve"> </w:t>
      </w:r>
      <w:r w:rsidR="00B6573A">
        <w:t>or the</w:t>
      </w:r>
      <w:r w:rsidR="00853D64" w:rsidRPr="006E4D24">
        <w:t xml:space="preserve"> experimental</w:t>
      </w:r>
      <w:r w:rsidR="00B6573A">
        <w:t xml:space="preserve"> testing</w:t>
      </w:r>
      <w:r w:rsidR="00853D64" w:rsidRPr="006E4D24">
        <w:t xml:space="preserve"> scenario.</w:t>
      </w:r>
      <w:r w:rsidR="00FB4C0C" w:rsidRPr="006E4D24">
        <w:t xml:space="preserve"> For this reason, the misleading context condition provides the most valid indication of cross-cultural differences in the Ebbinghaus illusion. This asymmetrical design is precisely th</w:t>
      </w:r>
      <w:r w:rsidR="00212D40">
        <w:t>at</w:t>
      </w:r>
      <w:r w:rsidR="00FB4C0C" w:rsidRPr="006E4D24">
        <w:t xml:space="preserve"> used by Doherty et al. (2010), and has been used in similar form extensively elsewhere (e.g., Phillips et al., 2004; De Fockert et al., 2007).</w:t>
      </w:r>
    </w:p>
    <w:p w14:paraId="2A236990" w14:textId="005AA51F" w:rsidR="00FD69AB" w:rsidRPr="00535333" w:rsidRDefault="001E1FC3" w:rsidP="00C44C0F">
      <w:pPr>
        <w:widowControl w:val="0"/>
        <w:autoSpaceDE w:val="0"/>
        <w:autoSpaceDN w:val="0"/>
        <w:adjustRightInd w:val="0"/>
        <w:spacing w:line="480" w:lineRule="auto"/>
        <w:ind w:firstLine="720"/>
        <w:jc w:val="both"/>
        <w:rPr>
          <w:rFonts w:eastAsia="Batang"/>
          <w:lang w:val="en-US"/>
        </w:rPr>
      </w:pPr>
      <w:r>
        <w:rPr>
          <w:rFonts w:eastAsia="Batang"/>
          <w:lang w:val="en-US"/>
        </w:rPr>
        <w:t>The</w:t>
      </w:r>
      <w:r w:rsidR="007613FF">
        <w:rPr>
          <w:rFonts w:eastAsia="Batang"/>
          <w:lang w:val="en-US"/>
        </w:rPr>
        <w:t xml:space="preserve"> </w:t>
      </w:r>
      <w:r w:rsidR="002864A2" w:rsidRPr="00535333">
        <w:rPr>
          <w:rFonts w:eastAsia="Batang"/>
          <w:lang w:val="en-US"/>
        </w:rPr>
        <w:t xml:space="preserve">additional </w:t>
      </w:r>
      <w:r w:rsidR="007613FF">
        <w:rPr>
          <w:rFonts w:eastAsia="Batang"/>
          <w:lang w:val="en-US"/>
        </w:rPr>
        <w:t xml:space="preserve">helpful context </w:t>
      </w:r>
      <w:r w:rsidR="002864A2" w:rsidRPr="00535333">
        <w:rPr>
          <w:rFonts w:eastAsia="Batang"/>
          <w:lang w:val="en-US"/>
        </w:rPr>
        <w:t>trials allow</w:t>
      </w:r>
      <w:r w:rsidR="00036510">
        <w:rPr>
          <w:rFonts w:eastAsia="Batang"/>
          <w:lang w:val="en-US"/>
        </w:rPr>
        <w:t>ed</w:t>
      </w:r>
      <w:r w:rsidR="002864A2" w:rsidRPr="00535333">
        <w:rPr>
          <w:rFonts w:eastAsia="Batang"/>
          <w:lang w:val="en-US"/>
        </w:rPr>
        <w:t xml:space="preserve"> us to check whether the participants </w:t>
      </w:r>
      <w:r w:rsidR="00C979E9">
        <w:rPr>
          <w:rFonts w:eastAsia="Batang"/>
          <w:lang w:val="en-US"/>
        </w:rPr>
        <w:t>we</w:t>
      </w:r>
      <w:r w:rsidR="002864A2" w:rsidRPr="00535333">
        <w:rPr>
          <w:rFonts w:eastAsia="Batang"/>
          <w:lang w:val="en-US"/>
        </w:rPr>
        <w:t>re employing a response strategy in the experimental condition which relie</w:t>
      </w:r>
      <w:r w:rsidR="00755EB9">
        <w:rPr>
          <w:rFonts w:eastAsia="Batang"/>
          <w:lang w:val="en-US"/>
        </w:rPr>
        <w:t>d</w:t>
      </w:r>
      <w:r w:rsidR="002864A2" w:rsidRPr="00535333">
        <w:rPr>
          <w:rFonts w:eastAsia="Batang"/>
          <w:lang w:val="en-US"/>
        </w:rPr>
        <w:t xml:space="preserve"> on the size of the inducers rather than the targets. If a participant </w:t>
      </w:r>
      <w:r w:rsidR="00093041" w:rsidRPr="00535333">
        <w:rPr>
          <w:rFonts w:eastAsia="Batang"/>
          <w:lang w:val="en-US"/>
        </w:rPr>
        <w:t>chose the array</w:t>
      </w:r>
      <w:r w:rsidR="00755EB9">
        <w:rPr>
          <w:rFonts w:eastAsia="Batang"/>
          <w:lang w:val="en-US"/>
        </w:rPr>
        <w:t xml:space="preserve"> on the basis of it having</w:t>
      </w:r>
      <w:r w:rsidR="00093041" w:rsidRPr="00535333">
        <w:rPr>
          <w:rFonts w:eastAsia="Batang"/>
          <w:lang w:val="en-US"/>
        </w:rPr>
        <w:t xml:space="preserve"> larger </w:t>
      </w:r>
      <w:r w:rsidR="00DD11FC">
        <w:rPr>
          <w:rFonts w:eastAsia="Batang"/>
          <w:lang w:val="en-US"/>
        </w:rPr>
        <w:t>inducer</w:t>
      </w:r>
      <w:r w:rsidR="00DD11FC" w:rsidRPr="00535333">
        <w:rPr>
          <w:rFonts w:eastAsia="Batang"/>
          <w:lang w:val="en-US"/>
        </w:rPr>
        <w:t>s</w:t>
      </w:r>
      <w:r w:rsidR="002864A2" w:rsidRPr="00535333">
        <w:rPr>
          <w:rFonts w:eastAsia="Batang"/>
          <w:lang w:val="en-US"/>
        </w:rPr>
        <w:t xml:space="preserve">, </w:t>
      </w:r>
      <w:r w:rsidR="00755EB9">
        <w:rPr>
          <w:rFonts w:eastAsia="Batang"/>
          <w:lang w:val="en-US"/>
        </w:rPr>
        <w:t xml:space="preserve">a strategy </w:t>
      </w:r>
      <w:r w:rsidR="002864A2" w:rsidRPr="00535333">
        <w:rPr>
          <w:rFonts w:eastAsia="Batang"/>
          <w:lang w:val="en-US"/>
        </w:rPr>
        <w:t>which would</w:t>
      </w:r>
      <w:r w:rsidR="00755EB9">
        <w:rPr>
          <w:rFonts w:eastAsia="Batang"/>
          <w:lang w:val="en-US"/>
        </w:rPr>
        <w:t xml:space="preserve"> have</w:t>
      </w:r>
      <w:r w:rsidR="002864A2" w:rsidRPr="00535333">
        <w:rPr>
          <w:rFonts w:eastAsia="Batang"/>
          <w:lang w:val="en-US"/>
        </w:rPr>
        <w:t xml:space="preserve"> led to success on the majority of experimental trials, then they would</w:t>
      </w:r>
      <w:r w:rsidR="00093041" w:rsidRPr="00535333">
        <w:rPr>
          <w:rFonts w:eastAsia="Batang"/>
          <w:lang w:val="en-US"/>
        </w:rPr>
        <w:t xml:space="preserve"> </w:t>
      </w:r>
      <w:r w:rsidR="00755EB9">
        <w:rPr>
          <w:rFonts w:eastAsia="Batang"/>
          <w:lang w:val="en-US"/>
        </w:rPr>
        <w:t xml:space="preserve">have </w:t>
      </w:r>
      <w:r w:rsidR="00093041" w:rsidRPr="00535333">
        <w:rPr>
          <w:rFonts w:eastAsia="Batang"/>
          <w:lang w:val="en-US"/>
        </w:rPr>
        <w:t>be</w:t>
      </w:r>
      <w:r w:rsidR="00755EB9">
        <w:rPr>
          <w:rFonts w:eastAsia="Batang"/>
          <w:lang w:val="en-US"/>
        </w:rPr>
        <w:t>en</w:t>
      </w:r>
      <w:r w:rsidR="00093041" w:rsidRPr="00535333">
        <w:rPr>
          <w:rFonts w:eastAsia="Batang"/>
          <w:lang w:val="en-US"/>
        </w:rPr>
        <w:t xml:space="preserve"> </w:t>
      </w:r>
      <w:r w:rsidR="002864A2" w:rsidRPr="00535333">
        <w:rPr>
          <w:rFonts w:eastAsia="Batang"/>
          <w:lang w:val="en-US"/>
        </w:rPr>
        <w:t>in</w:t>
      </w:r>
      <w:r w:rsidR="003A2B11">
        <w:rPr>
          <w:rFonts w:eastAsia="Batang"/>
          <w:lang w:val="en-US"/>
        </w:rPr>
        <w:t>correct</w:t>
      </w:r>
      <w:r w:rsidR="002864A2" w:rsidRPr="00535333">
        <w:rPr>
          <w:rFonts w:eastAsia="Batang"/>
          <w:lang w:val="en-US"/>
        </w:rPr>
        <w:t xml:space="preserve"> on each of the</w:t>
      </w:r>
      <w:r w:rsidR="00093041" w:rsidRPr="00535333">
        <w:rPr>
          <w:rFonts w:eastAsia="Batang"/>
          <w:lang w:val="en-US"/>
        </w:rPr>
        <w:t xml:space="preserve"> trial</w:t>
      </w:r>
      <w:r w:rsidR="00E20E40">
        <w:rPr>
          <w:rFonts w:eastAsia="Batang"/>
          <w:lang w:val="en-US"/>
        </w:rPr>
        <w:t>s</w:t>
      </w:r>
      <w:r w:rsidR="00093041" w:rsidRPr="00535333">
        <w:rPr>
          <w:rFonts w:eastAsia="Batang"/>
          <w:lang w:val="en-US"/>
        </w:rPr>
        <w:t xml:space="preserve"> in this </w:t>
      </w:r>
      <w:r w:rsidR="002864A2" w:rsidRPr="00535333">
        <w:rPr>
          <w:rFonts w:eastAsia="Batang"/>
          <w:lang w:val="en-US"/>
        </w:rPr>
        <w:t>subset</w:t>
      </w:r>
      <w:r w:rsidR="001C1BBF" w:rsidRPr="00535333">
        <w:rPr>
          <w:rFonts w:eastAsia="Batang"/>
          <w:lang w:val="en-US"/>
        </w:rPr>
        <w:t>.</w:t>
      </w:r>
      <w:r w:rsidR="00755EB9">
        <w:rPr>
          <w:rFonts w:eastAsia="Batang"/>
          <w:lang w:val="en-US"/>
        </w:rPr>
        <w:t xml:space="preserve"> </w:t>
      </w:r>
      <w:r w:rsidR="002864A2" w:rsidRPr="00535333">
        <w:rPr>
          <w:rFonts w:eastAsia="Batang"/>
          <w:lang w:val="en-US"/>
        </w:rPr>
        <w:t>In total the participants were presented with</w:t>
      </w:r>
      <w:r w:rsidR="001C1BBF" w:rsidRPr="00535333">
        <w:rPr>
          <w:rFonts w:eastAsia="Batang"/>
          <w:lang w:val="en-US"/>
        </w:rPr>
        <w:t xml:space="preserve"> 44 trials (24 experimental trials, 20 control trials). The control and experimental conditions were presented in separate blocks (order counterbalanced across participants). Within </w:t>
      </w:r>
      <w:r w:rsidR="005C30A0">
        <w:rPr>
          <w:rFonts w:eastAsia="Batang"/>
          <w:lang w:val="en-US"/>
        </w:rPr>
        <w:t>blocks</w:t>
      </w:r>
      <w:r w:rsidR="001C1BBF" w:rsidRPr="00535333">
        <w:rPr>
          <w:rFonts w:eastAsia="Batang"/>
          <w:lang w:val="en-US"/>
        </w:rPr>
        <w:t xml:space="preserve">, </w:t>
      </w:r>
      <w:r w:rsidR="005C30A0">
        <w:rPr>
          <w:rFonts w:eastAsia="Batang"/>
          <w:lang w:val="en-US"/>
        </w:rPr>
        <w:t>trial order</w:t>
      </w:r>
      <w:r w:rsidR="00212D40">
        <w:rPr>
          <w:rFonts w:eastAsia="Batang"/>
          <w:lang w:val="en-US"/>
        </w:rPr>
        <w:t xml:space="preserve"> was </w:t>
      </w:r>
      <w:r w:rsidR="001C1BBF" w:rsidRPr="00535333">
        <w:rPr>
          <w:rFonts w:eastAsia="Batang"/>
          <w:lang w:val="en-US"/>
        </w:rPr>
        <w:t>randomized</w:t>
      </w:r>
      <w:r w:rsidR="00E4285F" w:rsidRPr="00535333">
        <w:rPr>
          <w:rFonts w:eastAsia="Batang"/>
          <w:lang w:val="en-US"/>
        </w:rPr>
        <w:t xml:space="preserve"> in a different sequence for each participant</w:t>
      </w:r>
      <w:r w:rsidR="001C1BBF" w:rsidRPr="00535333">
        <w:rPr>
          <w:rFonts w:eastAsia="Batang"/>
          <w:lang w:val="en-US"/>
        </w:rPr>
        <w:t>.</w:t>
      </w:r>
    </w:p>
    <w:p w14:paraId="2B958226" w14:textId="6829D8ED" w:rsidR="00681ECC" w:rsidRPr="00535333" w:rsidRDefault="00681ECC" w:rsidP="00902386">
      <w:pPr>
        <w:widowControl w:val="0"/>
        <w:autoSpaceDE w:val="0"/>
        <w:autoSpaceDN w:val="0"/>
        <w:adjustRightInd w:val="0"/>
        <w:spacing w:line="480" w:lineRule="auto"/>
        <w:ind w:firstLine="720"/>
        <w:jc w:val="both"/>
        <w:rPr>
          <w:rFonts w:eastAsia="Batang"/>
          <w:color w:val="000000"/>
          <w:lang w:val="en-US"/>
        </w:rPr>
      </w:pPr>
      <w:r w:rsidRPr="00535333">
        <w:rPr>
          <w:rFonts w:eastAsia="Batang"/>
          <w:color w:val="000000"/>
          <w:u w:val="single"/>
          <w:lang w:val="en-US"/>
        </w:rPr>
        <w:t>Procedure</w:t>
      </w:r>
      <w:r w:rsidR="001C1BBF" w:rsidRPr="00535333">
        <w:rPr>
          <w:rFonts w:eastAsia="Batang"/>
          <w:color w:val="000000"/>
          <w:u w:val="single"/>
          <w:lang w:val="en-US"/>
        </w:rPr>
        <w:t>.</w:t>
      </w:r>
      <w:r w:rsidR="001C1BBF" w:rsidRPr="00535333">
        <w:rPr>
          <w:rFonts w:eastAsia="Batang"/>
          <w:color w:val="000000"/>
          <w:lang w:val="en-US"/>
        </w:rPr>
        <w:t xml:space="preserve"> The participants were tested inside a tent placed in a shaded area. The only occupants of the tent were the participant, the experimenter and the translator. The participants were asked to point to the orange (target circle) which “looks bigger”. The experimenter recorded the participant’s response on each trial via a keyboard. </w:t>
      </w:r>
      <w:r w:rsidR="00F4014D" w:rsidRPr="00535333">
        <w:rPr>
          <w:rFonts w:eastAsia="Batang"/>
          <w:color w:val="000000"/>
          <w:lang w:val="en-US"/>
        </w:rPr>
        <w:t>The key-presses also advanced the program to the next trial presentation. No feedback was given throughout the procedure</w:t>
      </w:r>
      <w:r w:rsidR="005C30A0">
        <w:rPr>
          <w:rFonts w:eastAsia="Batang"/>
          <w:color w:val="000000"/>
          <w:lang w:val="en-US"/>
        </w:rPr>
        <w:t xml:space="preserve"> which </w:t>
      </w:r>
      <w:r w:rsidR="00F4014D" w:rsidRPr="00535333">
        <w:rPr>
          <w:rFonts w:eastAsia="Batang"/>
          <w:color w:val="000000"/>
          <w:lang w:val="en-US"/>
        </w:rPr>
        <w:t>lasted between 2 and 5 minutes.</w:t>
      </w:r>
    </w:p>
    <w:p w14:paraId="21AEA534" w14:textId="0E49E5D8" w:rsidR="001454C3" w:rsidRPr="00535333" w:rsidRDefault="001454C3" w:rsidP="00C44C0F">
      <w:pPr>
        <w:widowControl w:val="0"/>
        <w:autoSpaceDE w:val="0"/>
        <w:autoSpaceDN w:val="0"/>
        <w:adjustRightInd w:val="0"/>
        <w:spacing w:line="480" w:lineRule="auto"/>
        <w:ind w:firstLine="720"/>
        <w:jc w:val="both"/>
        <w:rPr>
          <w:rFonts w:eastAsia="Batang"/>
          <w:color w:val="000000"/>
          <w:lang w:val="en-US"/>
        </w:rPr>
      </w:pPr>
      <w:r w:rsidRPr="00535333">
        <w:rPr>
          <w:rFonts w:eastAsia="Batang"/>
          <w:color w:val="000000"/>
          <w:u w:val="single"/>
          <w:lang w:val="en-US"/>
        </w:rPr>
        <w:t>Statistical analyses.</w:t>
      </w:r>
      <w:r w:rsidRPr="00535333">
        <w:rPr>
          <w:rFonts w:eastAsia="Batang"/>
          <w:color w:val="000000"/>
          <w:lang w:val="en-US"/>
        </w:rPr>
        <w:t xml:space="preserve"> </w:t>
      </w:r>
      <w:r w:rsidR="009473D5" w:rsidRPr="00535333">
        <w:rPr>
          <w:rFonts w:eastAsia="Batang"/>
          <w:color w:val="000000"/>
          <w:lang w:val="en-US"/>
        </w:rPr>
        <w:t>Analyses focused on two dependent variables. Firstly, size discrimination accuracy was operationalised as</w:t>
      </w:r>
      <w:r w:rsidR="009075F4">
        <w:rPr>
          <w:rFonts w:eastAsia="Batang"/>
          <w:color w:val="000000"/>
          <w:lang w:val="en-US"/>
        </w:rPr>
        <w:t xml:space="preserve"> percentage accuracy:</w:t>
      </w:r>
      <w:r w:rsidR="009473D5" w:rsidRPr="00535333">
        <w:rPr>
          <w:rFonts w:eastAsia="Batang"/>
          <w:color w:val="000000"/>
          <w:lang w:val="en-US"/>
        </w:rPr>
        <w:t xml:space="preserve"> the p</w:t>
      </w:r>
      <w:r w:rsidR="00ED2243" w:rsidRPr="00535333">
        <w:rPr>
          <w:rFonts w:eastAsia="Batang"/>
          <w:color w:val="000000"/>
          <w:lang w:val="en-US"/>
        </w:rPr>
        <w:t>ercentage</w:t>
      </w:r>
      <w:r w:rsidR="009473D5" w:rsidRPr="00535333">
        <w:rPr>
          <w:rFonts w:eastAsia="Batang"/>
          <w:color w:val="000000"/>
          <w:lang w:val="en-US"/>
        </w:rPr>
        <w:t xml:space="preserve"> of trials on which participants </w:t>
      </w:r>
      <w:r w:rsidR="005C30A0">
        <w:rPr>
          <w:rFonts w:eastAsia="Batang"/>
          <w:color w:val="000000"/>
          <w:lang w:val="en-US"/>
        </w:rPr>
        <w:t xml:space="preserve">correctly </w:t>
      </w:r>
      <w:r w:rsidR="009473D5" w:rsidRPr="00535333">
        <w:rPr>
          <w:rFonts w:eastAsia="Batang"/>
          <w:color w:val="000000"/>
          <w:lang w:val="en-US"/>
        </w:rPr>
        <w:t>selected the large</w:t>
      </w:r>
      <w:r w:rsidR="00457C46" w:rsidRPr="00535333">
        <w:rPr>
          <w:rFonts w:eastAsia="Batang"/>
          <w:color w:val="000000"/>
          <w:lang w:val="en-US"/>
        </w:rPr>
        <w:t>r</w:t>
      </w:r>
      <w:r w:rsidR="009473D5" w:rsidRPr="00535333">
        <w:rPr>
          <w:rFonts w:eastAsia="Batang"/>
          <w:color w:val="000000"/>
          <w:lang w:val="en-US"/>
        </w:rPr>
        <w:t xml:space="preserve"> of the two circles</w:t>
      </w:r>
      <w:r w:rsidR="00D223ED" w:rsidRPr="00535333">
        <w:rPr>
          <w:rFonts w:eastAsia="Batang"/>
          <w:color w:val="000000"/>
          <w:lang w:val="en-US"/>
        </w:rPr>
        <w:t>, pooled across all of the size</w:t>
      </w:r>
      <w:r w:rsidR="00DD11FC">
        <w:rPr>
          <w:rFonts w:eastAsia="Batang"/>
          <w:color w:val="000000"/>
          <w:lang w:val="en-US"/>
        </w:rPr>
        <w:t xml:space="preserve"> difference</w:t>
      </w:r>
      <w:r w:rsidR="00D223ED" w:rsidRPr="00535333">
        <w:rPr>
          <w:rFonts w:eastAsia="Batang"/>
          <w:color w:val="000000"/>
          <w:lang w:val="en-US"/>
        </w:rPr>
        <w:t xml:space="preserve"> discrimination conditions</w:t>
      </w:r>
      <w:r w:rsidR="00EE1FDC">
        <w:rPr>
          <w:rFonts w:eastAsia="Batang"/>
          <w:color w:val="000000"/>
          <w:lang w:val="en-US"/>
        </w:rPr>
        <w:t xml:space="preserve"> (excluding the helpful context condition)</w:t>
      </w:r>
      <w:r w:rsidR="00ED2243" w:rsidRPr="00535333">
        <w:rPr>
          <w:rFonts w:eastAsia="Batang"/>
          <w:color w:val="000000"/>
          <w:lang w:val="en-US"/>
        </w:rPr>
        <w:t xml:space="preserve">. </w:t>
      </w:r>
      <w:r w:rsidR="00ED2243" w:rsidRPr="00535333">
        <w:rPr>
          <w:color w:val="000000"/>
        </w:rPr>
        <w:t>Percentage accuracy across participant groups</w:t>
      </w:r>
      <w:r w:rsidR="00795068">
        <w:rPr>
          <w:color w:val="000000"/>
        </w:rPr>
        <w:t xml:space="preserve"> (Culture and Age group were independent factors)</w:t>
      </w:r>
      <w:r w:rsidR="00ED2243" w:rsidRPr="00535333">
        <w:rPr>
          <w:color w:val="000000"/>
        </w:rPr>
        <w:t xml:space="preserve"> and conditions </w:t>
      </w:r>
      <w:r w:rsidR="00795068">
        <w:rPr>
          <w:color w:val="000000"/>
        </w:rPr>
        <w:t xml:space="preserve">(Context / No context) </w:t>
      </w:r>
      <w:r w:rsidR="00ED2243" w:rsidRPr="00535333">
        <w:rPr>
          <w:color w:val="000000"/>
        </w:rPr>
        <w:t xml:space="preserve">was investigated using </w:t>
      </w:r>
      <w:r w:rsidRPr="00535333">
        <w:rPr>
          <w:rFonts w:eastAsia="Batang"/>
          <w:color w:val="000000"/>
          <w:lang w:val="en-US"/>
        </w:rPr>
        <w:t>Analysis of Variance (ANOVA)</w:t>
      </w:r>
      <w:r w:rsidR="00ED2243" w:rsidRPr="00535333">
        <w:rPr>
          <w:rFonts w:eastAsia="Batang"/>
          <w:color w:val="000000"/>
          <w:lang w:val="en-US"/>
        </w:rPr>
        <w:t xml:space="preserve">. </w:t>
      </w:r>
      <w:r w:rsidR="004B2EB2">
        <w:rPr>
          <w:rFonts w:eastAsia="Batang"/>
          <w:color w:val="000000"/>
          <w:lang w:val="en-US"/>
        </w:rPr>
        <w:t xml:space="preserve">Post-hoc tests were used to </w:t>
      </w:r>
      <w:r w:rsidR="003916F2">
        <w:rPr>
          <w:rFonts w:eastAsia="Batang"/>
          <w:color w:val="000000"/>
          <w:lang w:val="en-US"/>
        </w:rPr>
        <w:t>explore the highest order interaction which arose from this ANOVA.</w:t>
      </w:r>
      <w:r w:rsidR="00A504E8">
        <w:rPr>
          <w:rFonts w:eastAsia="Batang"/>
          <w:color w:val="000000"/>
          <w:lang w:val="en-US"/>
        </w:rPr>
        <w:t xml:space="preserve"> If</w:t>
      </w:r>
      <w:r w:rsidR="000C72B8">
        <w:rPr>
          <w:rFonts w:eastAsia="Batang"/>
          <w:color w:val="000000"/>
          <w:lang w:val="en-US"/>
        </w:rPr>
        <w:t xml:space="preserve"> the highest order interaction to arise was</w:t>
      </w:r>
      <w:r w:rsidR="00A504E8">
        <w:rPr>
          <w:rFonts w:eastAsia="Batang"/>
          <w:color w:val="000000"/>
          <w:lang w:val="en-US"/>
        </w:rPr>
        <w:t xml:space="preserve"> Culture x Age group x Condition</w:t>
      </w:r>
      <w:r w:rsidR="000C72B8">
        <w:rPr>
          <w:rFonts w:eastAsia="Batang"/>
          <w:color w:val="000000"/>
          <w:lang w:val="en-US"/>
        </w:rPr>
        <w:t>,</w:t>
      </w:r>
      <w:r w:rsidR="00A504E8">
        <w:rPr>
          <w:rFonts w:eastAsia="Batang"/>
          <w:color w:val="000000"/>
          <w:lang w:val="en-US"/>
        </w:rPr>
        <w:t xml:space="preserve"> this was explored using </w:t>
      </w:r>
      <w:r w:rsidR="00795068">
        <w:rPr>
          <w:rFonts w:eastAsia="Batang"/>
          <w:color w:val="000000"/>
          <w:lang w:val="en-US"/>
        </w:rPr>
        <w:t xml:space="preserve">two post-hoc ANOVAs examining effects of Culture and Age group within each condition (Context / No context), followed by further post-hoc analyses to explore any 1st </w:t>
      </w:r>
      <w:r w:rsidR="00261197">
        <w:rPr>
          <w:rFonts w:eastAsia="Batang"/>
          <w:color w:val="000000"/>
          <w:lang w:val="en-US"/>
        </w:rPr>
        <w:t>order interactions</w:t>
      </w:r>
      <w:r w:rsidR="00795068">
        <w:rPr>
          <w:rFonts w:eastAsia="Batang"/>
          <w:color w:val="000000"/>
          <w:lang w:val="en-US"/>
        </w:rPr>
        <w:t xml:space="preserve">. </w:t>
      </w:r>
      <w:r w:rsidR="00457C46" w:rsidRPr="00535333">
        <w:rPr>
          <w:rFonts w:eastAsia="Batang"/>
          <w:color w:val="000000"/>
          <w:lang w:val="en-US"/>
        </w:rPr>
        <w:t xml:space="preserve">Secondly, </w:t>
      </w:r>
      <w:r w:rsidR="00443011" w:rsidRPr="00535333">
        <w:rPr>
          <w:rFonts w:eastAsia="Batang"/>
          <w:color w:val="000000"/>
          <w:lang w:val="en-US"/>
        </w:rPr>
        <w:t xml:space="preserve">to glean a measure of the extent of the illusion </w:t>
      </w:r>
      <w:r w:rsidR="00804C32">
        <w:rPr>
          <w:rFonts w:eastAsia="Batang"/>
          <w:color w:val="000000"/>
          <w:lang w:val="en-US"/>
        </w:rPr>
        <w:t xml:space="preserve">which was comparable across groups with varying size discrimination performance </w:t>
      </w:r>
      <w:r w:rsidR="00443011" w:rsidRPr="00535333">
        <w:rPr>
          <w:rFonts w:eastAsia="Batang"/>
          <w:color w:val="000000"/>
          <w:lang w:val="en-US"/>
        </w:rPr>
        <w:t xml:space="preserve">we subtracted </w:t>
      </w:r>
      <w:r w:rsidR="00443011" w:rsidRPr="00535333">
        <w:rPr>
          <w:color w:val="000000"/>
        </w:rPr>
        <w:t xml:space="preserve">participants’ overall accuracy in the context condition from their accuracy in the control </w:t>
      </w:r>
      <w:r w:rsidR="00DE6C02">
        <w:rPr>
          <w:color w:val="000000"/>
        </w:rPr>
        <w:t xml:space="preserve">(no context) </w:t>
      </w:r>
      <w:r w:rsidR="00443011" w:rsidRPr="00535333">
        <w:rPr>
          <w:color w:val="000000"/>
        </w:rPr>
        <w:t>condition</w:t>
      </w:r>
      <w:r w:rsidR="00C44C0F">
        <w:rPr>
          <w:color w:val="000000"/>
        </w:rPr>
        <w:t xml:space="preserve"> (</w:t>
      </w:r>
      <w:r w:rsidR="00443011" w:rsidRPr="00535333">
        <w:rPr>
          <w:color w:val="000000"/>
        </w:rPr>
        <w:t>percentage illusion</w:t>
      </w:r>
      <w:r w:rsidR="00C44C0F">
        <w:rPr>
          <w:color w:val="000000"/>
        </w:rPr>
        <w:t xml:space="preserve">). </w:t>
      </w:r>
      <w:r w:rsidR="00C44C0F">
        <w:rPr>
          <w:rFonts w:eastAsia="Batang"/>
          <w:color w:val="000000"/>
          <w:lang w:val="en-US"/>
        </w:rPr>
        <w:t>T</w:t>
      </w:r>
      <w:r w:rsidR="003D5E30" w:rsidRPr="00535333">
        <w:rPr>
          <w:rFonts w:eastAsia="Batang"/>
          <w:color w:val="000000"/>
          <w:lang w:val="en-US"/>
        </w:rPr>
        <w:t>o determi</w:t>
      </w:r>
      <w:r w:rsidR="00C44C0F">
        <w:rPr>
          <w:rFonts w:eastAsia="Batang"/>
          <w:color w:val="000000"/>
          <w:lang w:val="en-US"/>
        </w:rPr>
        <w:t xml:space="preserve">ne the age at which </w:t>
      </w:r>
      <w:r w:rsidR="00D223ED" w:rsidRPr="00535333">
        <w:rPr>
          <w:rFonts w:eastAsia="Batang"/>
          <w:color w:val="000000"/>
          <w:lang w:val="en-US"/>
        </w:rPr>
        <w:t xml:space="preserve">cross-cultural </w:t>
      </w:r>
      <w:r w:rsidR="003D5E30" w:rsidRPr="00535333">
        <w:rPr>
          <w:rFonts w:eastAsia="Batang"/>
          <w:color w:val="000000"/>
          <w:lang w:val="en-US"/>
        </w:rPr>
        <w:t xml:space="preserve">differences in the illusion </w:t>
      </w:r>
      <w:r w:rsidR="00D223ED" w:rsidRPr="00535333">
        <w:rPr>
          <w:rFonts w:eastAsia="Batang"/>
          <w:color w:val="000000"/>
          <w:lang w:val="en-US"/>
        </w:rPr>
        <w:t xml:space="preserve">emerge in development, </w:t>
      </w:r>
      <w:r w:rsidR="003D5E30" w:rsidRPr="00535333">
        <w:rPr>
          <w:rFonts w:eastAsia="Batang"/>
          <w:color w:val="000000"/>
          <w:lang w:val="en-US"/>
        </w:rPr>
        <w:t>we conducted p</w:t>
      </w:r>
      <w:r w:rsidRPr="00535333">
        <w:rPr>
          <w:rFonts w:eastAsia="Batang"/>
          <w:color w:val="000000"/>
          <w:lang w:val="en-US"/>
        </w:rPr>
        <w:t>lanned comparison tests</w:t>
      </w:r>
      <w:r w:rsidR="00ED2243" w:rsidRPr="00535333">
        <w:rPr>
          <w:rFonts w:eastAsia="Batang"/>
          <w:color w:val="000000"/>
          <w:lang w:val="en-US"/>
        </w:rPr>
        <w:t xml:space="preserve"> </w:t>
      </w:r>
      <w:r w:rsidR="00D223ED" w:rsidRPr="00535333">
        <w:rPr>
          <w:rFonts w:eastAsia="Batang"/>
          <w:color w:val="000000"/>
          <w:lang w:val="en-US"/>
        </w:rPr>
        <w:t xml:space="preserve">of the </w:t>
      </w:r>
      <w:r w:rsidR="00443011" w:rsidRPr="00535333">
        <w:rPr>
          <w:rFonts w:eastAsia="Batang"/>
          <w:color w:val="000000"/>
          <w:lang w:val="en-US"/>
        </w:rPr>
        <w:t xml:space="preserve">percentage </w:t>
      </w:r>
      <w:r w:rsidR="00D223ED" w:rsidRPr="00535333">
        <w:rPr>
          <w:rFonts w:eastAsia="Batang"/>
          <w:color w:val="000000"/>
          <w:lang w:val="en-US"/>
        </w:rPr>
        <w:t xml:space="preserve">illusion score between the UK and </w:t>
      </w:r>
      <w:r w:rsidR="003A2B11">
        <w:rPr>
          <w:rFonts w:eastAsia="Batang"/>
          <w:color w:val="000000"/>
          <w:lang w:val="en-US"/>
        </w:rPr>
        <w:t>t</w:t>
      </w:r>
      <w:r w:rsidR="00D223ED" w:rsidRPr="00535333">
        <w:rPr>
          <w:rFonts w:eastAsia="Batang"/>
          <w:color w:val="000000"/>
          <w:lang w:val="en-US"/>
        </w:rPr>
        <w:t xml:space="preserve">raditional Himba participants at each </w:t>
      </w:r>
      <w:r w:rsidR="00A6186A">
        <w:rPr>
          <w:rFonts w:eastAsia="Batang"/>
          <w:color w:val="000000"/>
          <w:lang w:val="en-US"/>
        </w:rPr>
        <w:t>age group</w:t>
      </w:r>
      <w:r w:rsidR="00D223ED" w:rsidRPr="00535333">
        <w:rPr>
          <w:rFonts w:eastAsia="Batang"/>
          <w:color w:val="000000"/>
          <w:lang w:val="en-US"/>
        </w:rPr>
        <w:t xml:space="preserve">. Further planned comparisons were conducted to determine the </w:t>
      </w:r>
      <w:r w:rsidR="00A6186A">
        <w:rPr>
          <w:rFonts w:eastAsia="Batang"/>
          <w:color w:val="000000"/>
          <w:lang w:val="en-US"/>
        </w:rPr>
        <w:t>age group</w:t>
      </w:r>
      <w:r w:rsidR="00D223ED" w:rsidRPr="00535333">
        <w:rPr>
          <w:rFonts w:eastAsia="Batang"/>
          <w:color w:val="000000"/>
          <w:lang w:val="en-US"/>
        </w:rPr>
        <w:t>s in which a significant illusion was observed in both cultures.</w:t>
      </w:r>
    </w:p>
    <w:p w14:paraId="4404749D" w14:textId="77777777" w:rsidR="00FD69AB" w:rsidRPr="00535333" w:rsidRDefault="006B7AA4" w:rsidP="009E59AB">
      <w:pPr>
        <w:spacing w:line="480" w:lineRule="auto"/>
        <w:jc w:val="both"/>
        <w:rPr>
          <w:color w:val="000000"/>
          <w:u w:val="single"/>
        </w:rPr>
      </w:pPr>
      <w:r w:rsidRPr="00535333">
        <w:rPr>
          <w:color w:val="000000"/>
          <w:u w:val="single"/>
        </w:rPr>
        <w:t>Results</w:t>
      </w:r>
    </w:p>
    <w:p w14:paraId="79FA71C4" w14:textId="028FD736" w:rsidR="000B6157" w:rsidRPr="00535333" w:rsidRDefault="001D7923" w:rsidP="00B750E0">
      <w:pPr>
        <w:spacing w:line="480" w:lineRule="auto"/>
        <w:jc w:val="both"/>
        <w:rPr>
          <w:color w:val="000000"/>
        </w:rPr>
      </w:pPr>
      <w:r w:rsidRPr="00535333">
        <w:rPr>
          <w:color w:val="000000"/>
        </w:rPr>
        <w:tab/>
      </w:r>
      <w:r w:rsidR="000E7DFC" w:rsidRPr="00535333">
        <w:rPr>
          <w:color w:val="000000"/>
        </w:rPr>
        <w:t>Figure 2</w:t>
      </w:r>
      <w:r w:rsidR="00C85DB3">
        <w:rPr>
          <w:color w:val="000000"/>
        </w:rPr>
        <w:t xml:space="preserve"> (</w:t>
      </w:r>
      <w:r w:rsidR="00FF5A74">
        <w:rPr>
          <w:color w:val="000000"/>
        </w:rPr>
        <w:t>A-C</w:t>
      </w:r>
      <w:r w:rsidR="00C85DB3">
        <w:rPr>
          <w:color w:val="000000"/>
        </w:rPr>
        <w:t>)</w:t>
      </w:r>
      <w:r w:rsidR="00813FD1" w:rsidRPr="00535333">
        <w:rPr>
          <w:color w:val="000000"/>
        </w:rPr>
        <w:t xml:space="preserve"> illustrat</w:t>
      </w:r>
      <w:r w:rsidR="00457C46" w:rsidRPr="00535333">
        <w:rPr>
          <w:color w:val="000000"/>
        </w:rPr>
        <w:t>es</w:t>
      </w:r>
      <w:r w:rsidR="00813FD1" w:rsidRPr="00535333">
        <w:rPr>
          <w:color w:val="000000"/>
        </w:rPr>
        <w:t xml:space="preserve"> </w:t>
      </w:r>
      <w:r w:rsidR="00177172" w:rsidRPr="00535333">
        <w:rPr>
          <w:color w:val="000000"/>
        </w:rPr>
        <w:t>participa</w:t>
      </w:r>
      <w:r w:rsidR="00D92F34" w:rsidRPr="00535333">
        <w:rPr>
          <w:color w:val="000000"/>
        </w:rPr>
        <w:t>nts</w:t>
      </w:r>
      <w:r w:rsidR="00177172" w:rsidRPr="00535333">
        <w:rPr>
          <w:color w:val="000000"/>
        </w:rPr>
        <w:t>’</w:t>
      </w:r>
      <w:r w:rsidR="00D92F34" w:rsidRPr="00535333">
        <w:rPr>
          <w:color w:val="000000"/>
        </w:rPr>
        <w:t xml:space="preserve"> </w:t>
      </w:r>
      <w:r w:rsidR="00D223ED" w:rsidRPr="00535333">
        <w:rPr>
          <w:color w:val="000000"/>
        </w:rPr>
        <w:t xml:space="preserve">percentage accuracy </w:t>
      </w:r>
      <w:r w:rsidR="00D92F34" w:rsidRPr="00535333">
        <w:rPr>
          <w:color w:val="000000"/>
        </w:rPr>
        <w:t xml:space="preserve">at size discrimination either with or without the presence of </w:t>
      </w:r>
      <w:r w:rsidR="00465892">
        <w:rPr>
          <w:color w:val="000000"/>
        </w:rPr>
        <w:t xml:space="preserve">the illusion </w:t>
      </w:r>
      <w:r w:rsidR="00D92F34" w:rsidRPr="00535333">
        <w:rPr>
          <w:color w:val="000000"/>
        </w:rPr>
        <w:t>inducers</w:t>
      </w:r>
      <w:r w:rsidR="00465892">
        <w:rPr>
          <w:color w:val="000000"/>
        </w:rPr>
        <w:t xml:space="preserve">. </w:t>
      </w:r>
      <w:r w:rsidR="00DB6858">
        <w:rPr>
          <w:color w:val="000000"/>
        </w:rPr>
        <w:t xml:space="preserve">Trend analyses </w:t>
      </w:r>
      <w:r w:rsidR="004F4B7F">
        <w:rPr>
          <w:color w:val="000000"/>
        </w:rPr>
        <w:t xml:space="preserve">of percentage accuracy collapsed across context and no context conditions demonstrated significant linear declines in performance with reductions in </w:t>
      </w:r>
      <w:r w:rsidR="00C85DB3">
        <w:rPr>
          <w:color w:val="000000"/>
        </w:rPr>
        <w:t>diameter</w:t>
      </w:r>
      <w:r w:rsidR="004F4B7F">
        <w:rPr>
          <w:color w:val="000000"/>
        </w:rPr>
        <w:t xml:space="preserve"> differences, in each age group </w:t>
      </w:r>
      <w:r w:rsidR="00DE6C02">
        <w:rPr>
          <w:color w:val="000000"/>
        </w:rPr>
        <w:t>with</w:t>
      </w:r>
      <w:r w:rsidR="004F4B7F">
        <w:rPr>
          <w:color w:val="000000"/>
        </w:rPr>
        <w:t xml:space="preserve">in each culture (all </w:t>
      </w:r>
      <w:r w:rsidR="004F4B7F">
        <w:rPr>
          <w:i/>
          <w:color w:val="000000"/>
        </w:rPr>
        <w:t>p</w:t>
      </w:r>
      <w:r w:rsidR="004F4B7F">
        <w:rPr>
          <w:color w:val="000000"/>
        </w:rPr>
        <w:t>s</w:t>
      </w:r>
      <w:r w:rsidR="004F4B7F">
        <w:rPr>
          <w:i/>
          <w:color w:val="000000"/>
        </w:rPr>
        <w:t xml:space="preserve"> </w:t>
      </w:r>
      <w:r w:rsidR="004F4B7F">
        <w:rPr>
          <w:color w:val="000000"/>
        </w:rPr>
        <w:t xml:space="preserve">&lt; .001), providing a clear indication that all participant groups were following task instructions. The </w:t>
      </w:r>
      <w:r w:rsidR="00D223ED" w:rsidRPr="00535333">
        <w:rPr>
          <w:color w:val="000000"/>
        </w:rPr>
        <w:t>effect of the Ebbinghaus illusion</w:t>
      </w:r>
      <w:r w:rsidR="00C85DB3">
        <w:rPr>
          <w:color w:val="000000"/>
        </w:rPr>
        <w:t xml:space="preserve"> - </w:t>
      </w:r>
      <w:r w:rsidR="00D223ED" w:rsidRPr="00535333">
        <w:rPr>
          <w:color w:val="000000"/>
        </w:rPr>
        <w:t xml:space="preserve">poorer </w:t>
      </w:r>
      <w:r w:rsidR="00DD11FC">
        <w:rPr>
          <w:color w:val="000000"/>
        </w:rPr>
        <w:t>size discrimination performance</w:t>
      </w:r>
      <w:r w:rsidR="00DD11FC" w:rsidRPr="00535333">
        <w:rPr>
          <w:color w:val="000000"/>
        </w:rPr>
        <w:t xml:space="preserve"> </w:t>
      </w:r>
      <w:r w:rsidR="00D223ED" w:rsidRPr="00535333">
        <w:rPr>
          <w:color w:val="000000"/>
        </w:rPr>
        <w:t xml:space="preserve">in </w:t>
      </w:r>
      <w:r w:rsidR="00A532D2">
        <w:rPr>
          <w:color w:val="000000"/>
        </w:rPr>
        <w:t>the context condition than</w:t>
      </w:r>
      <w:r w:rsidR="00D223ED" w:rsidRPr="00535333">
        <w:rPr>
          <w:color w:val="000000"/>
        </w:rPr>
        <w:t xml:space="preserve"> to the </w:t>
      </w:r>
      <w:r w:rsidR="009075F4">
        <w:rPr>
          <w:color w:val="000000"/>
        </w:rPr>
        <w:t>n</w:t>
      </w:r>
      <w:r w:rsidR="00D223ED" w:rsidRPr="00535333">
        <w:rPr>
          <w:color w:val="000000"/>
        </w:rPr>
        <w:t>o context condition</w:t>
      </w:r>
      <w:r w:rsidR="00C85DB3">
        <w:rPr>
          <w:color w:val="000000"/>
        </w:rPr>
        <w:t xml:space="preserve"> -</w:t>
      </w:r>
      <w:r w:rsidR="00367269" w:rsidRPr="00535333">
        <w:rPr>
          <w:color w:val="000000"/>
        </w:rPr>
        <w:t xml:space="preserve"> is particularly notable in the 9- to 10-year-old UK participants</w:t>
      </w:r>
      <w:r w:rsidR="00A532D2">
        <w:rPr>
          <w:color w:val="000000"/>
        </w:rPr>
        <w:t>. Their</w:t>
      </w:r>
      <w:r w:rsidR="00367269" w:rsidRPr="00535333">
        <w:rPr>
          <w:color w:val="000000"/>
        </w:rPr>
        <w:t xml:space="preserve"> performance in the context </w:t>
      </w:r>
      <w:r w:rsidR="007E59E4">
        <w:rPr>
          <w:color w:val="000000"/>
        </w:rPr>
        <w:t xml:space="preserve">(illusion) </w:t>
      </w:r>
      <w:r w:rsidR="00367269" w:rsidRPr="00535333">
        <w:rPr>
          <w:color w:val="000000"/>
        </w:rPr>
        <w:t>condition was</w:t>
      </w:r>
      <w:r w:rsidR="00A532D2">
        <w:rPr>
          <w:color w:val="000000"/>
        </w:rPr>
        <w:t xml:space="preserve"> poorer</w:t>
      </w:r>
      <w:r w:rsidR="00245909">
        <w:rPr>
          <w:color w:val="000000"/>
        </w:rPr>
        <w:t xml:space="preserve"> </w:t>
      </w:r>
      <w:r w:rsidR="00DD11FC">
        <w:rPr>
          <w:color w:val="000000"/>
        </w:rPr>
        <w:t xml:space="preserve">than </w:t>
      </w:r>
      <w:r w:rsidR="00C85DB3">
        <w:rPr>
          <w:color w:val="000000"/>
        </w:rPr>
        <w:t xml:space="preserve">all age groups of </w:t>
      </w:r>
      <w:r w:rsidR="00367269" w:rsidRPr="00535333">
        <w:rPr>
          <w:color w:val="000000"/>
        </w:rPr>
        <w:t>Himba participants.</w:t>
      </w:r>
    </w:p>
    <w:p w14:paraId="17EB5807" w14:textId="77777777" w:rsidR="00482708" w:rsidRPr="00535333" w:rsidRDefault="000E7DFC" w:rsidP="00B74342">
      <w:pPr>
        <w:spacing w:line="480" w:lineRule="auto"/>
        <w:jc w:val="center"/>
        <w:rPr>
          <w:color w:val="000000"/>
        </w:rPr>
      </w:pPr>
      <w:r w:rsidRPr="00535333">
        <w:rPr>
          <w:color w:val="000000"/>
        </w:rPr>
        <w:t>--Insert Figure 2</w:t>
      </w:r>
      <w:r w:rsidR="000B6157" w:rsidRPr="00535333">
        <w:rPr>
          <w:color w:val="000000"/>
        </w:rPr>
        <w:t xml:space="preserve"> about here--</w:t>
      </w:r>
    </w:p>
    <w:p w14:paraId="634B5032" w14:textId="36970E47" w:rsidR="000E72DB" w:rsidRDefault="00177172" w:rsidP="000E72DB">
      <w:pPr>
        <w:spacing w:line="480" w:lineRule="auto"/>
        <w:ind w:firstLine="720"/>
        <w:jc w:val="both"/>
      </w:pPr>
      <w:r w:rsidRPr="00535333">
        <w:rPr>
          <w:color w:val="000000"/>
        </w:rPr>
        <w:t xml:space="preserve">Participants’ </w:t>
      </w:r>
      <w:r w:rsidR="00FA37FA" w:rsidRPr="00535333">
        <w:rPr>
          <w:color w:val="000000"/>
        </w:rPr>
        <w:t xml:space="preserve">percentage </w:t>
      </w:r>
      <w:r w:rsidRPr="00535333">
        <w:rPr>
          <w:color w:val="000000"/>
        </w:rPr>
        <w:t xml:space="preserve">accuracy </w:t>
      </w:r>
      <w:r w:rsidR="00663DBC" w:rsidRPr="00535333">
        <w:rPr>
          <w:color w:val="000000"/>
        </w:rPr>
        <w:t>across all</w:t>
      </w:r>
      <w:r w:rsidRPr="00535333">
        <w:rPr>
          <w:color w:val="000000"/>
        </w:rPr>
        <w:t xml:space="preserve"> condition</w:t>
      </w:r>
      <w:r w:rsidR="00663DBC" w:rsidRPr="00535333">
        <w:rPr>
          <w:color w:val="000000"/>
        </w:rPr>
        <w:t>s (apart from the helpful context condition)</w:t>
      </w:r>
      <w:r w:rsidRPr="00535333">
        <w:rPr>
          <w:color w:val="000000"/>
        </w:rPr>
        <w:t xml:space="preserve"> was entered into a </w:t>
      </w:r>
      <w:r w:rsidR="00AA0D70" w:rsidRPr="00535333">
        <w:rPr>
          <w:color w:val="000000"/>
        </w:rPr>
        <w:t xml:space="preserve">2 x 2 x 3 </w:t>
      </w:r>
      <w:r w:rsidRPr="00535333">
        <w:rPr>
          <w:color w:val="000000"/>
        </w:rPr>
        <w:t xml:space="preserve">mixed design ANOVA with the within-participants factor of Condition (Context / No context), and the between-participants factors of </w:t>
      </w:r>
      <w:r w:rsidR="00AA0D70" w:rsidRPr="00535333">
        <w:rPr>
          <w:color w:val="000000"/>
        </w:rPr>
        <w:t xml:space="preserve">Culture (UK / Himba), and </w:t>
      </w:r>
      <w:r w:rsidR="00A6186A">
        <w:rPr>
          <w:color w:val="000000"/>
        </w:rPr>
        <w:t>Age group</w:t>
      </w:r>
      <w:r w:rsidRPr="00535333">
        <w:rPr>
          <w:color w:val="000000"/>
        </w:rPr>
        <w:t xml:space="preserve"> (3- to 6-year-olds / 7- to 8-year-olds / 9- to 10-year-olds</w:t>
      </w:r>
      <w:r w:rsidR="00AA0D70" w:rsidRPr="00535333">
        <w:rPr>
          <w:color w:val="000000"/>
        </w:rPr>
        <w:t>)</w:t>
      </w:r>
      <w:r w:rsidR="007E59E4">
        <w:rPr>
          <w:color w:val="000000"/>
        </w:rPr>
        <w:t xml:space="preserve"> (see Fig.</w:t>
      </w:r>
      <w:r w:rsidR="00FF5A74">
        <w:rPr>
          <w:color w:val="000000"/>
        </w:rPr>
        <w:t xml:space="preserve"> 2</w:t>
      </w:r>
      <w:r w:rsidR="000B6157" w:rsidRPr="00535333">
        <w:rPr>
          <w:color w:val="000000"/>
        </w:rPr>
        <w:t>)</w:t>
      </w:r>
      <w:r w:rsidR="00AA0D70" w:rsidRPr="00535333">
        <w:rPr>
          <w:color w:val="000000"/>
        </w:rPr>
        <w:t xml:space="preserve">. This </w:t>
      </w:r>
      <w:r w:rsidR="00FA37FA" w:rsidRPr="00535333">
        <w:rPr>
          <w:color w:val="000000"/>
        </w:rPr>
        <w:t xml:space="preserve">revealed </w:t>
      </w:r>
      <w:r w:rsidR="008D28E2">
        <w:rPr>
          <w:color w:val="000000"/>
        </w:rPr>
        <w:t xml:space="preserve">the main effects and interactions presented in Table 2, which were all qualified by a </w:t>
      </w:r>
      <w:r w:rsidR="008D28E2" w:rsidRPr="00535333">
        <w:rPr>
          <w:color w:val="000000"/>
        </w:rPr>
        <w:t xml:space="preserve">significant interaction of Condition x Culture x </w:t>
      </w:r>
      <w:r w:rsidR="008D28E2">
        <w:rPr>
          <w:color w:val="000000"/>
        </w:rPr>
        <w:t xml:space="preserve">Age group. </w:t>
      </w:r>
      <w:r w:rsidR="000E72DB">
        <w:rPr>
          <w:color w:val="000000"/>
        </w:rPr>
        <w:t xml:space="preserve">The </w:t>
      </w:r>
      <w:r w:rsidR="000E72DB" w:rsidRPr="00535333">
        <w:rPr>
          <w:color w:val="000000"/>
        </w:rPr>
        <w:t>main effect</w:t>
      </w:r>
      <w:r w:rsidR="000E72DB">
        <w:rPr>
          <w:color w:val="000000"/>
        </w:rPr>
        <w:t xml:space="preserve"> </w:t>
      </w:r>
      <w:r w:rsidR="007613FF">
        <w:rPr>
          <w:color w:val="000000"/>
        </w:rPr>
        <w:t>of Condition</w:t>
      </w:r>
      <w:r w:rsidR="000E72DB" w:rsidRPr="00535333">
        <w:rPr>
          <w:color w:val="000000"/>
        </w:rPr>
        <w:t xml:space="preserve"> </w:t>
      </w:r>
      <w:r w:rsidR="000E72DB">
        <w:rPr>
          <w:color w:val="000000"/>
        </w:rPr>
        <w:t>described</w:t>
      </w:r>
      <w:r w:rsidR="000E72DB" w:rsidRPr="00535333">
        <w:rPr>
          <w:color w:val="000000"/>
        </w:rPr>
        <w:t xml:space="preserve"> poorer performance in the Context condition </w:t>
      </w:r>
      <w:r w:rsidR="000E72DB">
        <w:t>(</w:t>
      </w:r>
      <w:r w:rsidR="000E72DB">
        <w:rPr>
          <w:i/>
        </w:rPr>
        <w:t xml:space="preserve">M = </w:t>
      </w:r>
      <w:r w:rsidR="000E72DB" w:rsidRPr="00AF17A5">
        <w:t>71.2,</w:t>
      </w:r>
      <w:r w:rsidR="000E72DB">
        <w:rPr>
          <w:i/>
        </w:rPr>
        <w:t xml:space="preserve"> SD = </w:t>
      </w:r>
      <w:r w:rsidR="000E72DB">
        <w:t>16.5</w:t>
      </w:r>
      <w:r w:rsidR="000E72DB" w:rsidRPr="00AF17A5">
        <w:t>)</w:t>
      </w:r>
      <w:r w:rsidR="000E72DB">
        <w:rPr>
          <w:i/>
        </w:rPr>
        <w:t xml:space="preserve"> </w:t>
      </w:r>
      <w:r w:rsidR="000E72DB">
        <w:rPr>
          <w:color w:val="000000"/>
        </w:rPr>
        <w:t xml:space="preserve">than in the No context condition </w:t>
      </w:r>
      <w:r w:rsidR="000E72DB">
        <w:t>(</w:t>
      </w:r>
      <w:r w:rsidR="000E72DB">
        <w:rPr>
          <w:i/>
        </w:rPr>
        <w:t xml:space="preserve">M = </w:t>
      </w:r>
      <w:r w:rsidR="000E72DB">
        <w:t>81.8</w:t>
      </w:r>
      <w:r w:rsidR="000E72DB" w:rsidRPr="00AF17A5">
        <w:t>,</w:t>
      </w:r>
      <w:r w:rsidR="000E72DB">
        <w:rPr>
          <w:i/>
        </w:rPr>
        <w:t xml:space="preserve"> SD = </w:t>
      </w:r>
      <w:r w:rsidR="000E72DB">
        <w:t>14.5</w:t>
      </w:r>
      <w:r w:rsidR="000E72DB" w:rsidRPr="00AF17A5">
        <w:t>)</w:t>
      </w:r>
      <w:r w:rsidR="000E72DB">
        <w:rPr>
          <w:color w:val="000000"/>
        </w:rPr>
        <w:t xml:space="preserve">. The main effect of </w:t>
      </w:r>
      <w:r w:rsidR="007613FF">
        <w:rPr>
          <w:color w:val="000000"/>
        </w:rPr>
        <w:t>Culture</w:t>
      </w:r>
      <w:r w:rsidR="000E72DB" w:rsidRPr="00535333">
        <w:rPr>
          <w:color w:val="000000"/>
        </w:rPr>
        <w:t xml:space="preserve"> </w:t>
      </w:r>
      <w:r w:rsidR="000E72DB">
        <w:rPr>
          <w:color w:val="000000"/>
        </w:rPr>
        <w:t>described</w:t>
      </w:r>
      <w:r w:rsidR="000E72DB" w:rsidRPr="00535333">
        <w:t xml:space="preserve"> poorer size discrimination accuracy by the Himba children </w:t>
      </w:r>
      <w:r w:rsidR="000E72DB">
        <w:t>(</w:t>
      </w:r>
      <w:r w:rsidR="000E72DB">
        <w:rPr>
          <w:i/>
        </w:rPr>
        <w:t xml:space="preserve">M = </w:t>
      </w:r>
      <w:r w:rsidR="000E72DB">
        <w:t>72.9</w:t>
      </w:r>
      <w:r w:rsidR="000E72DB" w:rsidRPr="00AF17A5">
        <w:t>,</w:t>
      </w:r>
      <w:r w:rsidR="000E72DB">
        <w:rPr>
          <w:i/>
        </w:rPr>
        <w:t xml:space="preserve"> SD = </w:t>
      </w:r>
      <w:r w:rsidR="000E72DB">
        <w:t>14.0</w:t>
      </w:r>
      <w:r w:rsidR="000E72DB" w:rsidRPr="00AF17A5">
        <w:t>)</w:t>
      </w:r>
      <w:r w:rsidR="000E72DB">
        <w:rPr>
          <w:i/>
        </w:rPr>
        <w:t xml:space="preserve"> </w:t>
      </w:r>
      <w:r w:rsidR="000E72DB">
        <w:t>than the UK children (</w:t>
      </w:r>
      <w:r w:rsidR="000E72DB">
        <w:rPr>
          <w:i/>
        </w:rPr>
        <w:t xml:space="preserve">M = </w:t>
      </w:r>
      <w:r w:rsidR="000E72DB">
        <w:t>80.1</w:t>
      </w:r>
      <w:r w:rsidR="000E72DB" w:rsidRPr="00AF17A5">
        <w:t>,</w:t>
      </w:r>
      <w:r w:rsidR="000E72DB">
        <w:rPr>
          <w:i/>
        </w:rPr>
        <w:t xml:space="preserve"> SD = </w:t>
      </w:r>
      <w:r w:rsidR="000E72DB">
        <w:t>9.3</w:t>
      </w:r>
      <w:r w:rsidR="000E72DB" w:rsidRPr="00AF17A5">
        <w:t>)</w:t>
      </w:r>
      <w:r w:rsidR="000E72DB">
        <w:rPr>
          <w:i/>
        </w:rPr>
        <w:t xml:space="preserve">. </w:t>
      </w:r>
      <w:r w:rsidR="000E72DB" w:rsidRPr="004A6C70">
        <w:t xml:space="preserve">The main effect </w:t>
      </w:r>
      <w:r w:rsidR="000E72DB">
        <w:t>of Age group described</w:t>
      </w:r>
      <w:r w:rsidR="000E72DB" w:rsidRPr="00535333">
        <w:t xml:space="preserve"> an overall trend for improved size discrimination accuracy with age across conditions</w:t>
      </w:r>
      <w:r w:rsidR="000E72DB">
        <w:t xml:space="preserve"> (3- to 6-year-olds: </w:t>
      </w:r>
      <w:r w:rsidR="000E72DB">
        <w:rPr>
          <w:i/>
        </w:rPr>
        <w:t xml:space="preserve">M = </w:t>
      </w:r>
      <w:r w:rsidR="000E72DB">
        <w:t>72.5</w:t>
      </w:r>
      <w:r w:rsidR="000E72DB" w:rsidRPr="00825FCB">
        <w:t>,</w:t>
      </w:r>
      <w:r w:rsidR="000E72DB">
        <w:rPr>
          <w:i/>
        </w:rPr>
        <w:t xml:space="preserve"> SD = </w:t>
      </w:r>
      <w:r w:rsidR="000E72DB">
        <w:t xml:space="preserve">13.5; 7- to 8-year-olds: </w:t>
      </w:r>
      <w:r w:rsidR="000E72DB">
        <w:rPr>
          <w:i/>
        </w:rPr>
        <w:t xml:space="preserve">M = </w:t>
      </w:r>
      <w:r w:rsidR="000E72DB">
        <w:t>78.0</w:t>
      </w:r>
      <w:r w:rsidR="000E72DB" w:rsidRPr="00825FCB">
        <w:t>,</w:t>
      </w:r>
      <w:r w:rsidR="000E72DB">
        <w:rPr>
          <w:i/>
        </w:rPr>
        <w:t xml:space="preserve"> SD = </w:t>
      </w:r>
      <w:r w:rsidR="000E72DB">
        <w:t xml:space="preserve">13.7; 9- to 10-year-olds: </w:t>
      </w:r>
      <w:r w:rsidR="000E72DB">
        <w:rPr>
          <w:i/>
        </w:rPr>
        <w:t xml:space="preserve">M = </w:t>
      </w:r>
      <w:r w:rsidR="000E72DB">
        <w:t>80.3</w:t>
      </w:r>
      <w:r w:rsidR="000E72DB" w:rsidRPr="00825FCB">
        <w:t>,</w:t>
      </w:r>
      <w:r w:rsidR="000E72DB">
        <w:rPr>
          <w:i/>
        </w:rPr>
        <w:t xml:space="preserve"> SD = </w:t>
      </w:r>
      <w:r w:rsidR="000E72DB">
        <w:t>7.5)</w:t>
      </w:r>
      <w:r w:rsidR="000E72DB" w:rsidRPr="00535333">
        <w:t>.</w:t>
      </w:r>
    </w:p>
    <w:p w14:paraId="08D3FEFB" w14:textId="47E99383" w:rsidR="00D32A4E" w:rsidRDefault="00D32A4E" w:rsidP="004A6C70">
      <w:pPr>
        <w:spacing w:line="480" w:lineRule="auto"/>
        <w:jc w:val="center"/>
        <w:rPr>
          <w:color w:val="000000"/>
        </w:rPr>
      </w:pPr>
      <w:r>
        <w:t>--Insert Table 2 about here--</w:t>
      </w:r>
    </w:p>
    <w:p w14:paraId="67DB9AB5" w14:textId="0AF30BB5" w:rsidR="0028076B" w:rsidRDefault="000E72DB" w:rsidP="000E72DB">
      <w:pPr>
        <w:spacing w:line="480" w:lineRule="auto"/>
        <w:ind w:firstLine="720"/>
        <w:jc w:val="both"/>
        <w:rPr>
          <w:color w:val="000000"/>
        </w:rPr>
      </w:pPr>
      <w:r>
        <w:rPr>
          <w:color w:val="000000"/>
        </w:rPr>
        <w:t>The Condition x Culture x Age</w:t>
      </w:r>
      <w:r w:rsidR="008D28E2">
        <w:rPr>
          <w:color w:val="000000"/>
        </w:rPr>
        <w:t xml:space="preserve"> interaction </w:t>
      </w:r>
      <w:r w:rsidR="008D28E2" w:rsidRPr="00535333">
        <w:rPr>
          <w:color w:val="000000"/>
        </w:rPr>
        <w:t>w</w:t>
      </w:r>
      <w:r w:rsidR="008D28E2">
        <w:rPr>
          <w:color w:val="000000"/>
        </w:rPr>
        <w:t>as explored with two 2 x 3 post-hoc univariate ANOVAs, one within each of the Conditions</w:t>
      </w:r>
      <w:r w:rsidR="00C85DB3">
        <w:rPr>
          <w:color w:val="000000"/>
        </w:rPr>
        <w:t>,</w:t>
      </w:r>
      <w:r w:rsidR="008D28E2">
        <w:rPr>
          <w:color w:val="000000"/>
        </w:rPr>
        <w:t xml:space="preserve"> with factors of Culture and Age group (Bonferroni correct</w:t>
      </w:r>
      <w:r w:rsidR="004221AB">
        <w:rPr>
          <w:color w:val="000000"/>
        </w:rPr>
        <w:t xml:space="preserve">ed: </w:t>
      </w:r>
      <w:r w:rsidR="008D28E2">
        <w:rPr>
          <w:color w:val="000000"/>
        </w:rPr>
        <w:t xml:space="preserve"> </w:t>
      </w:r>
      <w:r w:rsidR="00A96AA6" w:rsidRPr="00633AC6">
        <w:rPr>
          <w:color w:val="000000"/>
        </w:rPr>
        <w:t>α</w:t>
      </w:r>
      <w:r w:rsidR="008D28E2">
        <w:rPr>
          <w:color w:val="000000"/>
        </w:rPr>
        <w:t xml:space="preserve"> level of </w:t>
      </w:r>
      <w:r w:rsidR="008D28E2" w:rsidRPr="00535333">
        <w:rPr>
          <w:i/>
          <w:color w:val="000000"/>
        </w:rPr>
        <w:t>p</w:t>
      </w:r>
      <w:r w:rsidR="008D28E2" w:rsidRPr="00535333">
        <w:rPr>
          <w:color w:val="000000"/>
        </w:rPr>
        <w:t xml:space="preserve"> = </w:t>
      </w:r>
      <w:r w:rsidR="008D28E2">
        <w:rPr>
          <w:color w:val="000000"/>
        </w:rPr>
        <w:t xml:space="preserve">.025 for all of the terms). In the No context condition ANOVA, we observed main effects of Culture, </w:t>
      </w:r>
      <w:r w:rsidR="008D28E2" w:rsidRPr="00535333">
        <w:rPr>
          <w:i/>
          <w:color w:val="000000"/>
        </w:rPr>
        <w:t>F</w:t>
      </w:r>
      <w:r w:rsidR="008D28E2">
        <w:rPr>
          <w:color w:val="000000"/>
        </w:rPr>
        <w:t>(1</w:t>
      </w:r>
      <w:r w:rsidR="008D28E2" w:rsidRPr="00535333">
        <w:rPr>
          <w:color w:val="000000"/>
        </w:rPr>
        <w:t xml:space="preserve">, 88) = </w:t>
      </w:r>
      <w:r w:rsidR="008D28E2">
        <w:rPr>
          <w:color w:val="000000"/>
        </w:rPr>
        <w:t>22.2</w:t>
      </w:r>
      <w:r w:rsidR="008D28E2" w:rsidRPr="00535333">
        <w:rPr>
          <w:color w:val="000000"/>
        </w:rPr>
        <w:t xml:space="preserve">, </w:t>
      </w:r>
      <w:r w:rsidR="008D28E2" w:rsidRPr="00535333">
        <w:rPr>
          <w:i/>
          <w:color w:val="000000"/>
        </w:rPr>
        <w:t xml:space="preserve">p </w:t>
      </w:r>
      <w:r w:rsidR="008D28E2">
        <w:rPr>
          <w:color w:val="000000"/>
        </w:rPr>
        <w:t>&lt;</w:t>
      </w:r>
      <w:r w:rsidR="008D28E2" w:rsidRPr="00535333">
        <w:rPr>
          <w:color w:val="000000"/>
        </w:rPr>
        <w:t xml:space="preserve"> .0</w:t>
      </w:r>
      <w:r w:rsidR="008D28E2">
        <w:rPr>
          <w:color w:val="000000"/>
        </w:rPr>
        <w:t>01</w:t>
      </w:r>
      <w:r w:rsidR="008D28E2" w:rsidRPr="00535333">
        <w:rPr>
          <w:color w:val="000000"/>
        </w:rPr>
        <w:t xml:space="preserve">, </w:t>
      </w:r>
      <w:r w:rsidR="008D28E2" w:rsidRPr="00535333">
        <w:rPr>
          <w:i/>
        </w:rPr>
        <w:sym w:font="Symbol" w:char="F068"/>
      </w:r>
      <w:r w:rsidR="008D28E2" w:rsidRPr="00535333">
        <w:rPr>
          <w:i/>
          <w:vertAlign w:val="subscript"/>
        </w:rPr>
        <w:t>p</w:t>
      </w:r>
      <w:r w:rsidR="008D28E2" w:rsidRPr="00535333">
        <w:rPr>
          <w:vertAlign w:val="superscript"/>
        </w:rPr>
        <w:t xml:space="preserve">2 </w:t>
      </w:r>
      <w:r w:rsidR="008D28E2">
        <w:t>= .202</w:t>
      </w:r>
      <w:r w:rsidR="007A1989">
        <w:t xml:space="preserve"> (</w:t>
      </w:r>
      <w:r w:rsidR="004C79B3">
        <w:t xml:space="preserve">Himba: </w:t>
      </w:r>
      <w:r w:rsidR="004C79B3" w:rsidRPr="000E771F">
        <w:rPr>
          <w:i/>
        </w:rPr>
        <w:t>M</w:t>
      </w:r>
      <w:r w:rsidR="004C79B3">
        <w:t xml:space="preserve"> = 76.1, </w:t>
      </w:r>
      <w:r w:rsidR="004C79B3" w:rsidRPr="000E771F">
        <w:rPr>
          <w:i/>
        </w:rPr>
        <w:t>SD</w:t>
      </w:r>
      <w:r w:rsidR="004C79B3">
        <w:t xml:space="preserve"> = 16.2</w:t>
      </w:r>
      <w:r w:rsidR="007A1989">
        <w:t xml:space="preserve">; UK: </w:t>
      </w:r>
      <w:r w:rsidR="007A1989" w:rsidRPr="000E771F">
        <w:rPr>
          <w:i/>
        </w:rPr>
        <w:t>M</w:t>
      </w:r>
      <w:r w:rsidR="007A1989">
        <w:t xml:space="preserve"> = </w:t>
      </w:r>
      <w:r w:rsidR="004C79B3">
        <w:t>87.6</w:t>
      </w:r>
      <w:r w:rsidR="007A1989">
        <w:t xml:space="preserve">, </w:t>
      </w:r>
      <w:r w:rsidR="004C79B3" w:rsidRPr="000E771F">
        <w:rPr>
          <w:i/>
        </w:rPr>
        <w:t>SD</w:t>
      </w:r>
      <w:r w:rsidR="004C79B3">
        <w:t xml:space="preserve"> = 1.4</w:t>
      </w:r>
      <w:r w:rsidR="007A1989">
        <w:t>)</w:t>
      </w:r>
      <w:r w:rsidR="008D28E2">
        <w:rPr>
          <w:color w:val="000000"/>
        </w:rPr>
        <w:t xml:space="preserve"> and Age group, </w:t>
      </w:r>
      <w:r w:rsidR="008D28E2" w:rsidRPr="00535333">
        <w:rPr>
          <w:i/>
          <w:color w:val="000000"/>
        </w:rPr>
        <w:t>F</w:t>
      </w:r>
      <w:r w:rsidR="008D28E2" w:rsidRPr="00535333">
        <w:rPr>
          <w:color w:val="000000"/>
        </w:rPr>
        <w:t xml:space="preserve">(2, 88) = </w:t>
      </w:r>
      <w:r w:rsidR="008D28E2">
        <w:rPr>
          <w:color w:val="000000"/>
        </w:rPr>
        <w:t>15.5</w:t>
      </w:r>
      <w:r w:rsidR="008D28E2" w:rsidRPr="00535333">
        <w:rPr>
          <w:color w:val="000000"/>
        </w:rPr>
        <w:t xml:space="preserve">, </w:t>
      </w:r>
      <w:r w:rsidR="008D28E2" w:rsidRPr="00535333">
        <w:rPr>
          <w:i/>
          <w:color w:val="000000"/>
        </w:rPr>
        <w:t xml:space="preserve">p </w:t>
      </w:r>
      <w:r w:rsidR="008D28E2">
        <w:rPr>
          <w:color w:val="000000"/>
        </w:rPr>
        <w:t>&lt;</w:t>
      </w:r>
      <w:r w:rsidR="008D28E2" w:rsidRPr="00535333">
        <w:rPr>
          <w:color w:val="000000"/>
        </w:rPr>
        <w:t xml:space="preserve"> .0</w:t>
      </w:r>
      <w:r w:rsidR="008D28E2">
        <w:rPr>
          <w:color w:val="000000"/>
        </w:rPr>
        <w:t>01</w:t>
      </w:r>
      <w:r w:rsidR="008D28E2" w:rsidRPr="00535333">
        <w:rPr>
          <w:color w:val="000000"/>
        </w:rPr>
        <w:t xml:space="preserve">, </w:t>
      </w:r>
      <w:r w:rsidR="008D28E2" w:rsidRPr="00535333">
        <w:rPr>
          <w:i/>
        </w:rPr>
        <w:sym w:font="Symbol" w:char="F068"/>
      </w:r>
      <w:r w:rsidR="008D28E2" w:rsidRPr="00535333">
        <w:rPr>
          <w:i/>
          <w:vertAlign w:val="subscript"/>
        </w:rPr>
        <w:t>p</w:t>
      </w:r>
      <w:r w:rsidR="008D28E2" w:rsidRPr="00535333">
        <w:rPr>
          <w:vertAlign w:val="superscript"/>
        </w:rPr>
        <w:t xml:space="preserve">2 </w:t>
      </w:r>
      <w:r w:rsidR="008D28E2">
        <w:t>= .261</w:t>
      </w:r>
      <w:r w:rsidR="004C79B3">
        <w:t xml:space="preserve"> (3- to 6-year-olds: </w:t>
      </w:r>
      <w:r w:rsidR="004C79B3">
        <w:rPr>
          <w:i/>
        </w:rPr>
        <w:t xml:space="preserve">M = </w:t>
      </w:r>
      <w:r w:rsidR="004C79B3">
        <w:t>74.2</w:t>
      </w:r>
      <w:r w:rsidR="004C79B3" w:rsidRPr="00825FCB">
        <w:t>,</w:t>
      </w:r>
      <w:r w:rsidR="004C79B3">
        <w:rPr>
          <w:i/>
        </w:rPr>
        <w:t xml:space="preserve"> SD = </w:t>
      </w:r>
      <w:r w:rsidR="004C79B3">
        <w:t xml:space="preserve">14.7; 7- to 8-year-olds: </w:t>
      </w:r>
      <w:r w:rsidR="004C79B3">
        <w:rPr>
          <w:i/>
        </w:rPr>
        <w:t xml:space="preserve">M = </w:t>
      </w:r>
      <w:r w:rsidR="004C79B3">
        <w:t>83.8</w:t>
      </w:r>
      <w:r w:rsidR="004C79B3" w:rsidRPr="00825FCB">
        <w:t>,</w:t>
      </w:r>
      <w:r w:rsidR="004C79B3">
        <w:rPr>
          <w:i/>
        </w:rPr>
        <w:t xml:space="preserve"> SD = </w:t>
      </w:r>
      <w:r w:rsidR="004C79B3">
        <w:t xml:space="preserve">15.1; 9- to 10-year-olds: </w:t>
      </w:r>
      <w:r w:rsidR="004C79B3">
        <w:rPr>
          <w:i/>
        </w:rPr>
        <w:t xml:space="preserve">M = </w:t>
      </w:r>
      <w:r w:rsidR="004C79B3">
        <w:t>89.7</w:t>
      </w:r>
      <w:r w:rsidR="004C79B3" w:rsidRPr="00825FCB">
        <w:t>,</w:t>
      </w:r>
      <w:r w:rsidR="004C79B3">
        <w:rPr>
          <w:i/>
        </w:rPr>
        <w:t xml:space="preserve"> SD = </w:t>
      </w:r>
      <w:r w:rsidR="004C79B3">
        <w:t>7.5)</w:t>
      </w:r>
      <w:r w:rsidR="008D28E2">
        <w:t xml:space="preserve">, but no interaction. Post-hoc t-tests exploring the main effect of Age group (Bonferroni corrected: </w:t>
      </w:r>
      <w:r w:rsidR="00A96AA6" w:rsidRPr="00633AC6">
        <w:rPr>
          <w:color w:val="000000"/>
        </w:rPr>
        <w:t>α</w:t>
      </w:r>
      <w:r w:rsidR="008D28E2">
        <w:t xml:space="preserve"> was </w:t>
      </w:r>
      <w:r w:rsidR="008D28E2">
        <w:rPr>
          <w:i/>
        </w:rPr>
        <w:t xml:space="preserve">p </w:t>
      </w:r>
      <w:r w:rsidR="008D28E2" w:rsidRPr="00E333B8">
        <w:t>= .017)</w:t>
      </w:r>
      <w:r w:rsidR="008D28E2">
        <w:t xml:space="preserve"> demonstrated that the 3- to 6-year-olds were significantly outperformed by the 7- to 8-year-olds, </w:t>
      </w:r>
      <w:r w:rsidR="008D28E2" w:rsidRPr="00535333">
        <w:rPr>
          <w:i/>
          <w:color w:val="000000"/>
        </w:rPr>
        <w:t>t</w:t>
      </w:r>
      <w:r w:rsidR="008D28E2">
        <w:rPr>
          <w:color w:val="000000"/>
        </w:rPr>
        <w:t>(62</w:t>
      </w:r>
      <w:r w:rsidR="008D28E2" w:rsidRPr="00535333">
        <w:rPr>
          <w:color w:val="000000"/>
        </w:rPr>
        <w:t xml:space="preserve">) = </w:t>
      </w:r>
      <w:r w:rsidR="008D28E2">
        <w:rPr>
          <w:color w:val="000000"/>
        </w:rPr>
        <w:t>2.55</w:t>
      </w:r>
      <w:r w:rsidR="008D28E2" w:rsidRPr="00535333">
        <w:rPr>
          <w:color w:val="000000"/>
        </w:rPr>
        <w:t xml:space="preserve">, </w:t>
      </w:r>
      <w:r w:rsidR="008D28E2" w:rsidRPr="00535333">
        <w:rPr>
          <w:i/>
          <w:color w:val="000000"/>
        </w:rPr>
        <w:t xml:space="preserve">p </w:t>
      </w:r>
      <w:r w:rsidR="008D28E2">
        <w:rPr>
          <w:color w:val="000000"/>
        </w:rPr>
        <w:t>= .0</w:t>
      </w:r>
      <w:r w:rsidR="008D28E2" w:rsidRPr="00535333">
        <w:rPr>
          <w:color w:val="000000"/>
        </w:rPr>
        <w:t>1</w:t>
      </w:r>
      <w:r w:rsidR="008D28E2">
        <w:rPr>
          <w:color w:val="000000"/>
        </w:rPr>
        <w:t>3</w:t>
      </w:r>
      <w:r w:rsidR="008D28E2" w:rsidRPr="00535333">
        <w:rPr>
          <w:color w:val="000000"/>
        </w:rPr>
        <w:t xml:space="preserve">, </w:t>
      </w:r>
      <w:r w:rsidR="008D28E2" w:rsidRPr="00535333">
        <w:rPr>
          <w:i/>
          <w:color w:val="000000"/>
        </w:rPr>
        <w:t xml:space="preserve">d </w:t>
      </w:r>
      <w:r w:rsidR="008D28E2" w:rsidRPr="00535333">
        <w:rPr>
          <w:color w:val="000000"/>
        </w:rPr>
        <w:t xml:space="preserve">= </w:t>
      </w:r>
      <w:r w:rsidR="008D28E2">
        <w:rPr>
          <w:color w:val="000000"/>
        </w:rPr>
        <w:t xml:space="preserve">.66, </w:t>
      </w:r>
      <w:r w:rsidR="008D28E2">
        <w:t xml:space="preserve">and the 9- to 10-year-olds, </w:t>
      </w:r>
      <w:r w:rsidR="008D28E2" w:rsidRPr="00535333">
        <w:rPr>
          <w:i/>
          <w:color w:val="000000"/>
        </w:rPr>
        <w:t>t</w:t>
      </w:r>
      <w:r w:rsidR="008D28E2">
        <w:rPr>
          <w:color w:val="000000"/>
        </w:rPr>
        <w:t>(66</w:t>
      </w:r>
      <w:r w:rsidR="008D28E2" w:rsidRPr="00535333">
        <w:rPr>
          <w:color w:val="000000"/>
        </w:rPr>
        <w:t xml:space="preserve">) = </w:t>
      </w:r>
      <w:r w:rsidR="008D28E2">
        <w:rPr>
          <w:color w:val="000000"/>
        </w:rPr>
        <w:t>5.24</w:t>
      </w:r>
      <w:r w:rsidR="008D28E2" w:rsidRPr="00535333">
        <w:rPr>
          <w:color w:val="000000"/>
        </w:rPr>
        <w:t xml:space="preserve">, </w:t>
      </w:r>
      <w:r w:rsidR="008D28E2" w:rsidRPr="00535333">
        <w:rPr>
          <w:i/>
          <w:color w:val="000000"/>
        </w:rPr>
        <w:t xml:space="preserve">p </w:t>
      </w:r>
      <w:r w:rsidR="008D28E2">
        <w:rPr>
          <w:color w:val="000000"/>
        </w:rPr>
        <w:t>&lt;</w:t>
      </w:r>
      <w:r w:rsidR="008D28E2" w:rsidRPr="00535333">
        <w:rPr>
          <w:color w:val="000000"/>
        </w:rPr>
        <w:t xml:space="preserve"> .001, </w:t>
      </w:r>
      <w:r w:rsidR="008D28E2" w:rsidRPr="00535333">
        <w:rPr>
          <w:i/>
          <w:color w:val="000000"/>
        </w:rPr>
        <w:t xml:space="preserve">d </w:t>
      </w:r>
      <w:r w:rsidR="008D28E2" w:rsidRPr="00535333">
        <w:rPr>
          <w:color w:val="000000"/>
        </w:rPr>
        <w:t xml:space="preserve">= </w:t>
      </w:r>
      <w:r w:rsidR="008D28E2">
        <w:rPr>
          <w:color w:val="000000"/>
        </w:rPr>
        <w:t xml:space="preserve">1.05, </w:t>
      </w:r>
      <w:r w:rsidR="008D28E2">
        <w:t>but that the older two age groups showed equivalent performance.</w:t>
      </w:r>
      <w:r w:rsidR="008D28E2">
        <w:rPr>
          <w:color w:val="000000"/>
        </w:rPr>
        <w:t xml:space="preserve"> In the Context condition ANOVA, we observed only a significant interaction of Culture x Age group, </w:t>
      </w:r>
      <w:r w:rsidR="008D28E2" w:rsidRPr="00535333">
        <w:rPr>
          <w:i/>
          <w:color w:val="000000"/>
        </w:rPr>
        <w:t>F</w:t>
      </w:r>
      <w:r w:rsidR="008D28E2" w:rsidRPr="00535333">
        <w:rPr>
          <w:color w:val="000000"/>
        </w:rPr>
        <w:t xml:space="preserve">(2, 88) = </w:t>
      </w:r>
      <w:r w:rsidR="008D28E2">
        <w:rPr>
          <w:color w:val="000000"/>
        </w:rPr>
        <w:t>12.6</w:t>
      </w:r>
      <w:r w:rsidR="008D28E2" w:rsidRPr="00535333">
        <w:rPr>
          <w:color w:val="000000"/>
        </w:rPr>
        <w:t xml:space="preserve">, </w:t>
      </w:r>
      <w:r w:rsidR="008D28E2" w:rsidRPr="00535333">
        <w:rPr>
          <w:i/>
          <w:color w:val="000000"/>
        </w:rPr>
        <w:t xml:space="preserve">p </w:t>
      </w:r>
      <w:r w:rsidR="008D28E2">
        <w:rPr>
          <w:color w:val="000000"/>
        </w:rPr>
        <w:t>&lt;</w:t>
      </w:r>
      <w:r w:rsidR="008D28E2" w:rsidRPr="00535333">
        <w:rPr>
          <w:color w:val="000000"/>
        </w:rPr>
        <w:t xml:space="preserve"> .0</w:t>
      </w:r>
      <w:r w:rsidR="008D28E2">
        <w:rPr>
          <w:color w:val="000000"/>
        </w:rPr>
        <w:t>01</w:t>
      </w:r>
      <w:r w:rsidR="008D28E2" w:rsidRPr="00535333">
        <w:rPr>
          <w:color w:val="000000"/>
        </w:rPr>
        <w:t xml:space="preserve">, </w:t>
      </w:r>
      <w:r w:rsidR="008D28E2" w:rsidRPr="00535333">
        <w:rPr>
          <w:i/>
        </w:rPr>
        <w:sym w:font="Symbol" w:char="F068"/>
      </w:r>
      <w:r w:rsidR="008D28E2" w:rsidRPr="00535333">
        <w:rPr>
          <w:i/>
          <w:vertAlign w:val="subscript"/>
        </w:rPr>
        <w:t>p</w:t>
      </w:r>
      <w:r w:rsidR="008D28E2" w:rsidRPr="00535333">
        <w:rPr>
          <w:vertAlign w:val="superscript"/>
        </w:rPr>
        <w:t xml:space="preserve">2 </w:t>
      </w:r>
      <w:r w:rsidR="008D28E2">
        <w:t>= .222. Post-hoc t-tests (Bonferroni corrected</w:t>
      </w:r>
      <w:r w:rsidR="004221AB">
        <w:t>:</w:t>
      </w:r>
      <w:r w:rsidR="008D28E2">
        <w:t xml:space="preserve"> </w:t>
      </w:r>
      <w:r w:rsidR="00A96AA6" w:rsidRPr="00633AC6">
        <w:rPr>
          <w:color w:val="000000"/>
        </w:rPr>
        <w:t>α</w:t>
      </w:r>
      <w:r w:rsidR="008D28E2">
        <w:t xml:space="preserve"> level of </w:t>
      </w:r>
      <w:r w:rsidR="008D28E2">
        <w:rPr>
          <w:i/>
        </w:rPr>
        <w:t xml:space="preserve">p = </w:t>
      </w:r>
      <w:r w:rsidR="008D28E2" w:rsidRPr="004C003E">
        <w:t>.0</w:t>
      </w:r>
      <w:r w:rsidR="008D28E2">
        <w:t xml:space="preserve">06) revealed significantly greater accuracy in the UK than the Himba participants in the 3- to 6-year-olds age group, </w:t>
      </w:r>
      <w:r w:rsidR="008D28E2" w:rsidRPr="00535333">
        <w:rPr>
          <w:i/>
          <w:color w:val="000000"/>
        </w:rPr>
        <w:t>t</w:t>
      </w:r>
      <w:r w:rsidR="008D28E2">
        <w:rPr>
          <w:color w:val="000000"/>
        </w:rPr>
        <w:t>(36</w:t>
      </w:r>
      <w:r w:rsidR="008D28E2" w:rsidRPr="00535333">
        <w:rPr>
          <w:color w:val="000000"/>
        </w:rPr>
        <w:t xml:space="preserve">) = </w:t>
      </w:r>
      <w:r w:rsidR="008D28E2">
        <w:rPr>
          <w:color w:val="000000"/>
        </w:rPr>
        <w:t>3.78</w:t>
      </w:r>
      <w:r w:rsidR="008D28E2" w:rsidRPr="00535333">
        <w:rPr>
          <w:color w:val="000000"/>
        </w:rPr>
        <w:t xml:space="preserve">, </w:t>
      </w:r>
      <w:r w:rsidR="008D28E2" w:rsidRPr="00535333">
        <w:rPr>
          <w:i/>
          <w:color w:val="000000"/>
        </w:rPr>
        <w:t xml:space="preserve">p </w:t>
      </w:r>
      <w:r w:rsidR="008D28E2" w:rsidRPr="00535333">
        <w:rPr>
          <w:color w:val="000000"/>
        </w:rPr>
        <w:t xml:space="preserve">= .001, </w:t>
      </w:r>
      <w:r w:rsidR="008D28E2" w:rsidRPr="00535333">
        <w:rPr>
          <w:i/>
          <w:color w:val="000000"/>
        </w:rPr>
        <w:t xml:space="preserve">d </w:t>
      </w:r>
      <w:r w:rsidR="008D28E2" w:rsidRPr="00535333">
        <w:rPr>
          <w:color w:val="000000"/>
        </w:rPr>
        <w:t xml:space="preserve">= </w:t>
      </w:r>
      <w:r w:rsidR="008D28E2">
        <w:rPr>
          <w:color w:val="000000"/>
        </w:rPr>
        <w:t xml:space="preserve">1.14, </w:t>
      </w:r>
      <w:r w:rsidR="008D28E2">
        <w:t>a pattern which was not significant in the 7- to 8-year-olds</w:t>
      </w:r>
      <w:r w:rsidR="008D28E2">
        <w:rPr>
          <w:color w:val="000000"/>
        </w:rPr>
        <w:t xml:space="preserve">, but reversed in </w:t>
      </w:r>
      <w:r w:rsidR="008D28E2">
        <w:t xml:space="preserve">the 9- to 10-year-olds, </w:t>
      </w:r>
      <w:r w:rsidR="008D28E2" w:rsidRPr="00535333">
        <w:rPr>
          <w:i/>
          <w:color w:val="000000"/>
        </w:rPr>
        <w:t>t</w:t>
      </w:r>
      <w:r w:rsidR="008D28E2" w:rsidRPr="00535333">
        <w:rPr>
          <w:color w:val="000000"/>
        </w:rPr>
        <w:t xml:space="preserve">(28) = </w:t>
      </w:r>
      <w:r w:rsidR="008D28E2">
        <w:rPr>
          <w:color w:val="000000"/>
        </w:rPr>
        <w:t>3.67</w:t>
      </w:r>
      <w:r w:rsidR="008D28E2" w:rsidRPr="00535333">
        <w:rPr>
          <w:color w:val="000000"/>
        </w:rPr>
        <w:t xml:space="preserve">, </w:t>
      </w:r>
      <w:r w:rsidR="008D28E2" w:rsidRPr="00535333">
        <w:rPr>
          <w:i/>
          <w:color w:val="000000"/>
        </w:rPr>
        <w:t xml:space="preserve">p </w:t>
      </w:r>
      <w:r w:rsidR="008D28E2" w:rsidRPr="00535333">
        <w:rPr>
          <w:color w:val="000000"/>
        </w:rPr>
        <w:t xml:space="preserve">= .001, </w:t>
      </w:r>
      <w:r w:rsidR="008D28E2" w:rsidRPr="00535333">
        <w:rPr>
          <w:i/>
          <w:color w:val="000000"/>
        </w:rPr>
        <w:t xml:space="preserve">d </w:t>
      </w:r>
      <w:r w:rsidR="008D28E2">
        <w:rPr>
          <w:color w:val="000000"/>
        </w:rPr>
        <w:t>= 1.27, with greater accuracy in the Himba.</w:t>
      </w:r>
      <w:r w:rsidR="00615EBD">
        <w:rPr>
          <w:color w:val="000000"/>
        </w:rPr>
        <w:t xml:space="preserve"> E</w:t>
      </w:r>
      <w:r w:rsidR="008D28E2">
        <w:rPr>
          <w:color w:val="000000"/>
        </w:rPr>
        <w:t xml:space="preserve">ffects of Age group were </w:t>
      </w:r>
      <w:r w:rsidR="00615EBD">
        <w:rPr>
          <w:color w:val="000000"/>
        </w:rPr>
        <w:t xml:space="preserve">then </w:t>
      </w:r>
      <w:r w:rsidR="008D28E2">
        <w:rPr>
          <w:color w:val="000000"/>
        </w:rPr>
        <w:t xml:space="preserve">investigated within each of the cultures. In both the UK and the Himba children the only significant Age group effects were between the 3- to 6-year-olds and the 9- to 10-year-olds, with the youngest group outperforming the oldest group in the UK participants, </w:t>
      </w:r>
      <w:r w:rsidR="008D28E2" w:rsidRPr="00535333">
        <w:rPr>
          <w:i/>
          <w:color w:val="000000"/>
        </w:rPr>
        <w:t>t</w:t>
      </w:r>
      <w:r w:rsidR="008D28E2">
        <w:rPr>
          <w:color w:val="000000"/>
        </w:rPr>
        <w:t>(32</w:t>
      </w:r>
      <w:r w:rsidR="008D28E2" w:rsidRPr="00535333">
        <w:rPr>
          <w:color w:val="000000"/>
        </w:rPr>
        <w:t xml:space="preserve">) = </w:t>
      </w:r>
      <w:r w:rsidR="008D28E2">
        <w:rPr>
          <w:color w:val="000000"/>
        </w:rPr>
        <w:t>3.97</w:t>
      </w:r>
      <w:r w:rsidR="008D28E2" w:rsidRPr="00535333">
        <w:rPr>
          <w:color w:val="000000"/>
        </w:rPr>
        <w:t xml:space="preserve">, </w:t>
      </w:r>
      <w:r w:rsidR="008D28E2" w:rsidRPr="00535333">
        <w:rPr>
          <w:i/>
          <w:color w:val="000000"/>
        </w:rPr>
        <w:t xml:space="preserve">p </w:t>
      </w:r>
      <w:r w:rsidR="008D28E2">
        <w:rPr>
          <w:color w:val="000000"/>
        </w:rPr>
        <w:t>&lt;</w:t>
      </w:r>
      <w:r w:rsidR="008D28E2" w:rsidRPr="00535333">
        <w:rPr>
          <w:color w:val="000000"/>
        </w:rPr>
        <w:t xml:space="preserve"> .001, </w:t>
      </w:r>
      <w:r w:rsidR="008D28E2" w:rsidRPr="00535333">
        <w:rPr>
          <w:i/>
          <w:color w:val="000000"/>
        </w:rPr>
        <w:t xml:space="preserve">d </w:t>
      </w:r>
      <w:r w:rsidR="008D28E2" w:rsidRPr="00535333">
        <w:rPr>
          <w:color w:val="000000"/>
        </w:rPr>
        <w:t xml:space="preserve">= </w:t>
      </w:r>
      <w:r w:rsidR="008D28E2">
        <w:rPr>
          <w:color w:val="000000"/>
        </w:rPr>
        <w:t xml:space="preserve">1.35, and the oldest group outperforming the youngest in the Himba, </w:t>
      </w:r>
      <w:r w:rsidR="008D28E2" w:rsidRPr="00535333">
        <w:rPr>
          <w:i/>
          <w:color w:val="000000"/>
        </w:rPr>
        <w:t>t</w:t>
      </w:r>
      <w:r w:rsidR="008D28E2">
        <w:rPr>
          <w:color w:val="000000"/>
        </w:rPr>
        <w:t>(32</w:t>
      </w:r>
      <w:r w:rsidR="008D28E2" w:rsidRPr="00535333">
        <w:rPr>
          <w:color w:val="000000"/>
        </w:rPr>
        <w:t xml:space="preserve">) = </w:t>
      </w:r>
      <w:r w:rsidR="008D28E2">
        <w:rPr>
          <w:color w:val="000000"/>
        </w:rPr>
        <w:t>3.47</w:t>
      </w:r>
      <w:r w:rsidR="008D28E2" w:rsidRPr="00535333">
        <w:rPr>
          <w:color w:val="000000"/>
        </w:rPr>
        <w:t xml:space="preserve">, </w:t>
      </w:r>
      <w:r w:rsidR="008D28E2" w:rsidRPr="00535333">
        <w:rPr>
          <w:i/>
          <w:color w:val="000000"/>
        </w:rPr>
        <w:t xml:space="preserve">p </w:t>
      </w:r>
      <w:r w:rsidR="008D28E2">
        <w:rPr>
          <w:color w:val="000000"/>
        </w:rPr>
        <w:t>= .002</w:t>
      </w:r>
      <w:r w:rsidR="008D28E2" w:rsidRPr="00535333">
        <w:rPr>
          <w:color w:val="000000"/>
        </w:rPr>
        <w:t xml:space="preserve">, </w:t>
      </w:r>
      <w:r w:rsidR="008D28E2" w:rsidRPr="00535333">
        <w:rPr>
          <w:i/>
          <w:color w:val="000000"/>
        </w:rPr>
        <w:t xml:space="preserve">d </w:t>
      </w:r>
      <w:r w:rsidR="008D28E2" w:rsidRPr="00535333">
        <w:rPr>
          <w:color w:val="000000"/>
        </w:rPr>
        <w:t xml:space="preserve">= </w:t>
      </w:r>
      <w:r w:rsidR="008D28E2">
        <w:rPr>
          <w:color w:val="000000"/>
        </w:rPr>
        <w:t>.15. No other Age group effects were reliabl</w:t>
      </w:r>
      <w:r w:rsidR="00FD4FA1">
        <w:rPr>
          <w:color w:val="000000"/>
        </w:rPr>
        <w:t>e</w:t>
      </w:r>
      <w:r w:rsidR="008D28E2">
        <w:rPr>
          <w:color w:val="000000"/>
        </w:rPr>
        <w:t>.</w:t>
      </w:r>
    </w:p>
    <w:p w14:paraId="598D2370" w14:textId="51717E8D" w:rsidR="001006B0" w:rsidRDefault="00FB2B9C" w:rsidP="009B155B">
      <w:pPr>
        <w:spacing w:line="480" w:lineRule="auto"/>
        <w:ind w:firstLine="720"/>
        <w:jc w:val="both"/>
        <w:rPr>
          <w:color w:val="000000"/>
        </w:rPr>
      </w:pPr>
      <w:r>
        <w:rPr>
          <w:color w:val="000000"/>
        </w:rPr>
        <w:t>While effects of Culture and Age group in the context condition are i</w:t>
      </w:r>
      <w:r w:rsidR="00C526D5">
        <w:rPr>
          <w:color w:val="000000"/>
        </w:rPr>
        <w:t>ndicative of variations in the Ebbinghaus illusion, they are confounded with group-wise differences in size discrimination accuracy. In order to account for this confound, we</w:t>
      </w:r>
      <w:r w:rsidR="00EC351E" w:rsidRPr="00535333">
        <w:rPr>
          <w:color w:val="000000"/>
        </w:rPr>
        <w:t xml:space="preserve"> </w:t>
      </w:r>
      <w:r w:rsidR="00A6186A">
        <w:rPr>
          <w:color w:val="000000"/>
        </w:rPr>
        <w:t>conducted</w:t>
      </w:r>
      <w:r w:rsidR="00EC351E" w:rsidRPr="00535333">
        <w:rPr>
          <w:color w:val="000000"/>
        </w:rPr>
        <w:t xml:space="preserve"> </w:t>
      </w:r>
      <w:r w:rsidR="00C526D5">
        <w:rPr>
          <w:color w:val="000000"/>
        </w:rPr>
        <w:t xml:space="preserve">(as detailed in the Method section) </w:t>
      </w:r>
      <w:r w:rsidR="00EC351E" w:rsidRPr="00535333">
        <w:rPr>
          <w:color w:val="000000"/>
        </w:rPr>
        <w:t xml:space="preserve">planned comparisons </w:t>
      </w:r>
      <w:r w:rsidR="00BE5B80" w:rsidRPr="00535333">
        <w:rPr>
          <w:color w:val="000000"/>
        </w:rPr>
        <w:t xml:space="preserve">on </w:t>
      </w:r>
      <w:r w:rsidR="00FA37FA" w:rsidRPr="00535333">
        <w:rPr>
          <w:color w:val="000000"/>
        </w:rPr>
        <w:t xml:space="preserve">the percentage illusion </w:t>
      </w:r>
      <w:r w:rsidR="00BE5B80" w:rsidRPr="00535333">
        <w:rPr>
          <w:color w:val="000000"/>
        </w:rPr>
        <w:t xml:space="preserve">score </w:t>
      </w:r>
      <w:r w:rsidR="00633073" w:rsidRPr="00535333">
        <w:rPr>
          <w:color w:val="000000"/>
        </w:rPr>
        <w:t xml:space="preserve">(calculated by subtracting participants’ overall percentage accuracy in the context condition from their overall percentage accuracy in the control condition) </w:t>
      </w:r>
      <w:r w:rsidR="006D44B1" w:rsidRPr="00535333">
        <w:rPr>
          <w:color w:val="000000"/>
        </w:rPr>
        <w:t xml:space="preserve">comparing cultures at each </w:t>
      </w:r>
      <w:r w:rsidR="00A6186A">
        <w:rPr>
          <w:color w:val="000000"/>
        </w:rPr>
        <w:t>age group</w:t>
      </w:r>
      <w:r w:rsidR="00177172" w:rsidRPr="00535333">
        <w:rPr>
          <w:color w:val="000000"/>
        </w:rPr>
        <w:t>.</w:t>
      </w:r>
      <w:r w:rsidR="00BE5B80" w:rsidRPr="00535333">
        <w:rPr>
          <w:color w:val="000000"/>
        </w:rPr>
        <w:t xml:space="preserve"> </w:t>
      </w:r>
      <w:r w:rsidR="00F756B0">
        <w:rPr>
          <w:color w:val="000000"/>
        </w:rPr>
        <w:t>These</w:t>
      </w:r>
      <w:r w:rsidR="00EC351E" w:rsidRPr="00535333">
        <w:rPr>
          <w:color w:val="000000"/>
        </w:rPr>
        <w:t xml:space="preserve"> planned comparisons function as simple contrasts in an exploration of the </w:t>
      </w:r>
      <w:r w:rsidR="00A96AA6">
        <w:rPr>
          <w:color w:val="000000"/>
        </w:rPr>
        <w:t>second</w:t>
      </w:r>
      <w:r w:rsidR="00A96AA6" w:rsidRPr="00535333">
        <w:rPr>
          <w:color w:val="000000"/>
        </w:rPr>
        <w:t xml:space="preserve"> </w:t>
      </w:r>
      <w:r w:rsidR="00EC351E" w:rsidRPr="00535333">
        <w:rPr>
          <w:color w:val="000000"/>
        </w:rPr>
        <w:t xml:space="preserve">order interaction reported above. </w:t>
      </w:r>
      <w:r w:rsidR="00DA4635" w:rsidRPr="00535333">
        <w:rPr>
          <w:color w:val="000000"/>
        </w:rPr>
        <w:t xml:space="preserve">Three comparisons were made </w:t>
      </w:r>
      <w:r w:rsidR="00A96AA6">
        <w:rPr>
          <w:color w:val="000000"/>
        </w:rPr>
        <w:t>(</w:t>
      </w:r>
      <w:r w:rsidR="006D44B1" w:rsidRPr="00535333">
        <w:rPr>
          <w:color w:val="000000"/>
        </w:rPr>
        <w:t xml:space="preserve">Bonferroni </w:t>
      </w:r>
      <w:r w:rsidR="00DA4635" w:rsidRPr="00535333">
        <w:rPr>
          <w:color w:val="000000"/>
        </w:rPr>
        <w:t xml:space="preserve">correction </w:t>
      </w:r>
      <w:r w:rsidR="00A96AA6">
        <w:rPr>
          <w:color w:val="000000"/>
        </w:rPr>
        <w:t>yielded</w:t>
      </w:r>
      <w:r w:rsidR="00C90D04" w:rsidRPr="00535333">
        <w:rPr>
          <w:color w:val="000000"/>
        </w:rPr>
        <w:t xml:space="preserve"> an </w:t>
      </w:r>
      <w:r w:rsidR="00A96AA6" w:rsidRPr="00633AC6">
        <w:rPr>
          <w:color w:val="000000"/>
        </w:rPr>
        <w:t>α</w:t>
      </w:r>
      <w:r w:rsidR="00C90D04" w:rsidRPr="00535333">
        <w:rPr>
          <w:color w:val="000000"/>
        </w:rPr>
        <w:t xml:space="preserve"> level of </w:t>
      </w:r>
      <w:r w:rsidR="00C90D04" w:rsidRPr="00535333">
        <w:rPr>
          <w:i/>
          <w:color w:val="000000"/>
        </w:rPr>
        <w:t>p</w:t>
      </w:r>
      <w:r w:rsidR="00C90D04" w:rsidRPr="00535333">
        <w:rPr>
          <w:color w:val="000000"/>
        </w:rPr>
        <w:t xml:space="preserve"> = .017</w:t>
      </w:r>
      <w:r w:rsidR="00A96AA6">
        <w:rPr>
          <w:color w:val="000000"/>
        </w:rPr>
        <w:t>)</w:t>
      </w:r>
      <w:r w:rsidR="00DA4635" w:rsidRPr="00535333">
        <w:rPr>
          <w:color w:val="000000"/>
        </w:rPr>
        <w:t xml:space="preserve">. </w:t>
      </w:r>
      <w:r w:rsidR="00F133F6" w:rsidRPr="00535333">
        <w:rPr>
          <w:color w:val="000000"/>
        </w:rPr>
        <w:t>Cross-cultural</w:t>
      </w:r>
      <w:r w:rsidR="00BE5B80" w:rsidRPr="00535333">
        <w:rPr>
          <w:color w:val="000000"/>
        </w:rPr>
        <w:t xml:space="preserve"> comparisons of this illusion score within each of the </w:t>
      </w:r>
      <w:r w:rsidR="00A6186A">
        <w:rPr>
          <w:color w:val="000000"/>
        </w:rPr>
        <w:t>age group</w:t>
      </w:r>
      <w:r w:rsidR="00BE5B80" w:rsidRPr="00535333">
        <w:rPr>
          <w:color w:val="000000"/>
        </w:rPr>
        <w:t xml:space="preserve">s revealed a greater illusion in the UK 9- to 10-year-olds than the Himba 9- to 10-year-olds, </w:t>
      </w:r>
      <w:r w:rsidR="00BE5B80" w:rsidRPr="00535333">
        <w:rPr>
          <w:i/>
          <w:color w:val="000000"/>
        </w:rPr>
        <w:t>t</w:t>
      </w:r>
      <w:r w:rsidR="008E22B8" w:rsidRPr="00535333">
        <w:rPr>
          <w:color w:val="000000"/>
        </w:rPr>
        <w:t>(28)</w:t>
      </w:r>
      <w:r w:rsidR="00633073" w:rsidRPr="00535333">
        <w:rPr>
          <w:color w:val="000000"/>
        </w:rPr>
        <w:t xml:space="preserve"> </w:t>
      </w:r>
      <w:r w:rsidR="00BE5B80" w:rsidRPr="00535333">
        <w:rPr>
          <w:color w:val="000000"/>
        </w:rPr>
        <w:t>=</w:t>
      </w:r>
      <w:r w:rsidR="00633073" w:rsidRPr="00535333">
        <w:rPr>
          <w:color w:val="000000"/>
        </w:rPr>
        <w:t xml:space="preserve"> </w:t>
      </w:r>
      <w:r w:rsidR="00594E98" w:rsidRPr="00535333">
        <w:rPr>
          <w:color w:val="000000"/>
        </w:rPr>
        <w:t>3.83</w:t>
      </w:r>
      <w:r w:rsidR="008E22B8" w:rsidRPr="00535333">
        <w:rPr>
          <w:color w:val="000000"/>
        </w:rPr>
        <w:t xml:space="preserve">, </w:t>
      </w:r>
      <w:r w:rsidR="008E22B8" w:rsidRPr="00535333">
        <w:rPr>
          <w:i/>
          <w:color w:val="000000"/>
        </w:rPr>
        <w:t>p</w:t>
      </w:r>
      <w:r w:rsidR="00633073" w:rsidRPr="00535333">
        <w:rPr>
          <w:i/>
          <w:color w:val="000000"/>
        </w:rPr>
        <w:t xml:space="preserve"> </w:t>
      </w:r>
      <w:r w:rsidR="00DA4635" w:rsidRPr="00535333">
        <w:rPr>
          <w:color w:val="000000"/>
        </w:rPr>
        <w:t>=</w:t>
      </w:r>
      <w:r w:rsidR="00633073" w:rsidRPr="00535333">
        <w:rPr>
          <w:color w:val="000000"/>
        </w:rPr>
        <w:t xml:space="preserve"> </w:t>
      </w:r>
      <w:r w:rsidR="00DA4635" w:rsidRPr="00535333">
        <w:rPr>
          <w:color w:val="000000"/>
        </w:rPr>
        <w:t>.001</w:t>
      </w:r>
      <w:r w:rsidR="008E22B8" w:rsidRPr="00535333">
        <w:rPr>
          <w:color w:val="000000"/>
        </w:rPr>
        <w:t xml:space="preserve">, </w:t>
      </w:r>
      <w:r w:rsidR="008E22B8" w:rsidRPr="00535333">
        <w:rPr>
          <w:i/>
          <w:color w:val="000000"/>
        </w:rPr>
        <w:t>d</w:t>
      </w:r>
      <w:r w:rsidR="00633073" w:rsidRPr="00535333">
        <w:rPr>
          <w:i/>
          <w:color w:val="000000"/>
        </w:rPr>
        <w:t xml:space="preserve"> </w:t>
      </w:r>
      <w:r w:rsidR="008E22B8" w:rsidRPr="00535333">
        <w:rPr>
          <w:color w:val="000000"/>
        </w:rPr>
        <w:t>=</w:t>
      </w:r>
      <w:r w:rsidR="00633073" w:rsidRPr="00535333">
        <w:rPr>
          <w:color w:val="000000"/>
        </w:rPr>
        <w:t xml:space="preserve"> </w:t>
      </w:r>
      <w:r w:rsidR="00742B78" w:rsidRPr="00535333">
        <w:rPr>
          <w:color w:val="000000"/>
        </w:rPr>
        <w:t>1.28</w:t>
      </w:r>
      <w:r w:rsidR="008E22B8" w:rsidRPr="00535333">
        <w:rPr>
          <w:color w:val="000000"/>
        </w:rPr>
        <w:t>.</w:t>
      </w:r>
      <w:r w:rsidR="008641B8" w:rsidRPr="00535333">
        <w:rPr>
          <w:color w:val="000000"/>
        </w:rPr>
        <w:t xml:space="preserve"> No differences in illusion between cultures w</w:t>
      </w:r>
      <w:r w:rsidR="006D44B1" w:rsidRPr="00535333">
        <w:rPr>
          <w:color w:val="000000"/>
        </w:rPr>
        <w:t>ere</w:t>
      </w:r>
      <w:r w:rsidR="008641B8" w:rsidRPr="00535333">
        <w:rPr>
          <w:color w:val="000000"/>
        </w:rPr>
        <w:t xml:space="preserve"> found for 7- to 8-year-olds, </w:t>
      </w:r>
      <w:r w:rsidR="008641B8" w:rsidRPr="00535333">
        <w:rPr>
          <w:i/>
          <w:color w:val="000000"/>
        </w:rPr>
        <w:t>t</w:t>
      </w:r>
      <w:r w:rsidR="00594E98" w:rsidRPr="00535333">
        <w:rPr>
          <w:color w:val="000000"/>
        </w:rPr>
        <w:t>(24)</w:t>
      </w:r>
      <w:r w:rsidR="00633073" w:rsidRPr="00535333">
        <w:rPr>
          <w:color w:val="000000"/>
        </w:rPr>
        <w:t xml:space="preserve"> </w:t>
      </w:r>
      <w:r w:rsidR="00594E98" w:rsidRPr="00535333">
        <w:rPr>
          <w:color w:val="000000"/>
        </w:rPr>
        <w:t>=</w:t>
      </w:r>
      <w:r w:rsidR="00633073" w:rsidRPr="00535333">
        <w:rPr>
          <w:color w:val="000000"/>
        </w:rPr>
        <w:t xml:space="preserve"> </w:t>
      </w:r>
      <w:r w:rsidR="00594E98" w:rsidRPr="00535333">
        <w:rPr>
          <w:color w:val="000000"/>
        </w:rPr>
        <w:t>1.67</w:t>
      </w:r>
      <w:r w:rsidR="008641B8" w:rsidRPr="00535333">
        <w:rPr>
          <w:color w:val="000000"/>
        </w:rPr>
        <w:t xml:space="preserve">, </w:t>
      </w:r>
      <w:r w:rsidR="008641B8" w:rsidRPr="00535333">
        <w:rPr>
          <w:i/>
          <w:color w:val="000000"/>
        </w:rPr>
        <w:t>n.s.</w:t>
      </w:r>
      <w:r w:rsidR="008641B8" w:rsidRPr="00535333">
        <w:rPr>
          <w:color w:val="000000"/>
        </w:rPr>
        <w:t xml:space="preserve">, </w:t>
      </w:r>
      <w:r w:rsidR="008641B8" w:rsidRPr="00535333">
        <w:rPr>
          <w:i/>
          <w:color w:val="000000"/>
        </w:rPr>
        <w:t>d</w:t>
      </w:r>
      <w:r w:rsidR="00633073" w:rsidRPr="00535333">
        <w:rPr>
          <w:i/>
          <w:color w:val="000000"/>
        </w:rPr>
        <w:t xml:space="preserve"> </w:t>
      </w:r>
      <w:r w:rsidR="008641B8" w:rsidRPr="00535333">
        <w:rPr>
          <w:color w:val="000000"/>
        </w:rPr>
        <w:t>=</w:t>
      </w:r>
      <w:r w:rsidR="00633073" w:rsidRPr="00535333">
        <w:rPr>
          <w:color w:val="000000"/>
        </w:rPr>
        <w:t xml:space="preserve"> </w:t>
      </w:r>
      <w:r w:rsidR="00742B78" w:rsidRPr="00535333">
        <w:rPr>
          <w:color w:val="000000"/>
        </w:rPr>
        <w:t>.71</w:t>
      </w:r>
      <w:r w:rsidR="008641B8" w:rsidRPr="00535333">
        <w:rPr>
          <w:color w:val="000000"/>
        </w:rPr>
        <w:t xml:space="preserve">, or 3- to 6-year-olds, </w:t>
      </w:r>
      <w:r w:rsidR="008641B8" w:rsidRPr="00535333">
        <w:rPr>
          <w:i/>
          <w:color w:val="000000"/>
        </w:rPr>
        <w:t>t</w:t>
      </w:r>
      <w:r w:rsidR="00594E98" w:rsidRPr="00535333">
        <w:rPr>
          <w:color w:val="000000"/>
        </w:rPr>
        <w:t>(36)</w:t>
      </w:r>
      <w:r w:rsidR="00633073" w:rsidRPr="00535333">
        <w:rPr>
          <w:color w:val="000000"/>
        </w:rPr>
        <w:t xml:space="preserve"> </w:t>
      </w:r>
      <w:r w:rsidR="00594E98" w:rsidRPr="00535333">
        <w:rPr>
          <w:color w:val="000000"/>
        </w:rPr>
        <w:t>=</w:t>
      </w:r>
      <w:r w:rsidR="00633073" w:rsidRPr="00535333">
        <w:rPr>
          <w:color w:val="000000"/>
        </w:rPr>
        <w:t xml:space="preserve"> </w:t>
      </w:r>
      <w:r w:rsidR="00594E98" w:rsidRPr="00535333">
        <w:rPr>
          <w:color w:val="000000"/>
        </w:rPr>
        <w:t>0.67</w:t>
      </w:r>
      <w:r w:rsidR="008641B8" w:rsidRPr="00535333">
        <w:rPr>
          <w:color w:val="000000"/>
        </w:rPr>
        <w:t xml:space="preserve">, </w:t>
      </w:r>
      <w:r w:rsidR="008641B8" w:rsidRPr="00535333">
        <w:rPr>
          <w:i/>
          <w:color w:val="000000"/>
        </w:rPr>
        <w:t>n.s.</w:t>
      </w:r>
      <w:r w:rsidR="008641B8" w:rsidRPr="00535333">
        <w:rPr>
          <w:color w:val="000000"/>
        </w:rPr>
        <w:t xml:space="preserve">, </w:t>
      </w:r>
      <w:r w:rsidR="008641B8" w:rsidRPr="00535333">
        <w:rPr>
          <w:i/>
          <w:color w:val="000000"/>
        </w:rPr>
        <w:t>d</w:t>
      </w:r>
      <w:r w:rsidR="00633073" w:rsidRPr="00535333">
        <w:rPr>
          <w:i/>
          <w:color w:val="000000"/>
        </w:rPr>
        <w:t xml:space="preserve"> </w:t>
      </w:r>
      <w:r w:rsidR="008641B8" w:rsidRPr="00535333">
        <w:rPr>
          <w:color w:val="000000"/>
        </w:rPr>
        <w:t>=</w:t>
      </w:r>
      <w:r w:rsidR="00633073" w:rsidRPr="00535333">
        <w:rPr>
          <w:color w:val="000000"/>
        </w:rPr>
        <w:t xml:space="preserve"> </w:t>
      </w:r>
      <w:r w:rsidR="001006B0" w:rsidRPr="00535333">
        <w:rPr>
          <w:color w:val="000000"/>
        </w:rPr>
        <w:t>.2</w:t>
      </w:r>
      <w:r w:rsidR="00742B78" w:rsidRPr="00535333">
        <w:rPr>
          <w:color w:val="000000"/>
        </w:rPr>
        <w:t>1</w:t>
      </w:r>
      <w:r w:rsidR="008641B8" w:rsidRPr="00535333">
        <w:rPr>
          <w:color w:val="000000"/>
        </w:rPr>
        <w:t>.</w:t>
      </w:r>
      <w:r w:rsidR="009B155B">
        <w:rPr>
          <w:color w:val="000000"/>
        </w:rPr>
        <w:t xml:space="preserve"> </w:t>
      </w:r>
      <w:r w:rsidR="001006B0" w:rsidRPr="00535333">
        <w:rPr>
          <w:color w:val="000000"/>
        </w:rPr>
        <w:t xml:space="preserve">Planned comparisons </w:t>
      </w:r>
      <w:r w:rsidR="00E052C4">
        <w:rPr>
          <w:color w:val="000000"/>
        </w:rPr>
        <w:t>assessed</w:t>
      </w:r>
      <w:r w:rsidR="001006B0" w:rsidRPr="00535333">
        <w:rPr>
          <w:color w:val="000000"/>
        </w:rPr>
        <w:t xml:space="preserve"> whether each </w:t>
      </w:r>
      <w:r w:rsidR="00A6186A">
        <w:rPr>
          <w:color w:val="000000"/>
        </w:rPr>
        <w:t>age group</w:t>
      </w:r>
      <w:r w:rsidR="001006B0" w:rsidRPr="00535333">
        <w:rPr>
          <w:color w:val="000000"/>
        </w:rPr>
        <w:t xml:space="preserve"> and culture demon</w:t>
      </w:r>
      <w:r w:rsidR="004D14B1" w:rsidRPr="00535333">
        <w:rPr>
          <w:color w:val="000000"/>
        </w:rPr>
        <w:t xml:space="preserve">strated a significant illusion, </w:t>
      </w:r>
      <w:r w:rsidR="001006B0" w:rsidRPr="00535333">
        <w:rPr>
          <w:color w:val="000000"/>
        </w:rPr>
        <w:t>by comparing the illusion sco</w:t>
      </w:r>
      <w:r w:rsidR="00594E98" w:rsidRPr="00535333">
        <w:rPr>
          <w:color w:val="000000"/>
        </w:rPr>
        <w:t>re against zero using one-sample</w:t>
      </w:r>
      <w:r w:rsidR="001006B0" w:rsidRPr="00535333">
        <w:rPr>
          <w:color w:val="000000"/>
        </w:rPr>
        <w:t xml:space="preserve"> t-tests</w:t>
      </w:r>
      <w:r w:rsidR="000B6157" w:rsidRPr="00535333">
        <w:rPr>
          <w:color w:val="000000"/>
        </w:rPr>
        <w:t xml:space="preserve"> (see </w:t>
      </w:r>
      <w:r w:rsidR="00303D17" w:rsidRPr="00535333">
        <w:rPr>
          <w:color w:val="000000"/>
        </w:rPr>
        <w:t xml:space="preserve">Table </w:t>
      </w:r>
      <w:r w:rsidR="00D32A4E">
        <w:rPr>
          <w:color w:val="000000"/>
        </w:rPr>
        <w:t>3</w:t>
      </w:r>
      <w:r w:rsidR="007613FF">
        <w:rPr>
          <w:color w:val="000000"/>
        </w:rPr>
        <w:t>, first three rows</w:t>
      </w:r>
      <w:r w:rsidR="000B6157" w:rsidRPr="00535333">
        <w:rPr>
          <w:color w:val="000000"/>
        </w:rPr>
        <w:t xml:space="preserve">). </w:t>
      </w:r>
      <w:r w:rsidR="00DA4635" w:rsidRPr="00535333">
        <w:rPr>
          <w:color w:val="000000"/>
        </w:rPr>
        <w:t xml:space="preserve">The comparisons comprised six tests </w:t>
      </w:r>
      <w:r w:rsidR="003517D7">
        <w:rPr>
          <w:color w:val="000000"/>
        </w:rPr>
        <w:t>(</w:t>
      </w:r>
      <w:r w:rsidR="00367269" w:rsidRPr="00535333">
        <w:rPr>
          <w:color w:val="000000"/>
        </w:rPr>
        <w:t>B</w:t>
      </w:r>
      <w:r w:rsidR="00DA4635" w:rsidRPr="00535333">
        <w:rPr>
          <w:color w:val="000000"/>
        </w:rPr>
        <w:t>onferroni correct</w:t>
      </w:r>
      <w:r w:rsidR="003517D7">
        <w:rPr>
          <w:color w:val="000000"/>
        </w:rPr>
        <w:t>ed:</w:t>
      </w:r>
      <w:r w:rsidR="00DA4635" w:rsidRPr="00535333">
        <w:rPr>
          <w:color w:val="000000"/>
        </w:rPr>
        <w:t xml:space="preserve"> </w:t>
      </w:r>
      <w:r w:rsidR="00A96AA6" w:rsidRPr="00633AC6">
        <w:rPr>
          <w:color w:val="000000"/>
        </w:rPr>
        <w:t>α</w:t>
      </w:r>
      <w:r w:rsidR="00DA4635" w:rsidRPr="00535333">
        <w:rPr>
          <w:color w:val="000000"/>
        </w:rPr>
        <w:t xml:space="preserve"> level of </w:t>
      </w:r>
      <w:r w:rsidR="00DA4635" w:rsidRPr="00535333">
        <w:rPr>
          <w:i/>
          <w:color w:val="000000"/>
        </w:rPr>
        <w:t>p</w:t>
      </w:r>
      <w:r w:rsidR="00DA4635" w:rsidRPr="00535333">
        <w:rPr>
          <w:color w:val="000000"/>
        </w:rPr>
        <w:t xml:space="preserve"> = .008. </w:t>
      </w:r>
      <w:r w:rsidR="00E052C4">
        <w:rPr>
          <w:color w:val="000000"/>
        </w:rPr>
        <w:t>Only</w:t>
      </w:r>
      <w:r w:rsidR="000B6157" w:rsidRPr="00535333">
        <w:rPr>
          <w:color w:val="000000"/>
        </w:rPr>
        <w:t xml:space="preserve"> the oldest two UK </w:t>
      </w:r>
      <w:r w:rsidR="00A6186A">
        <w:rPr>
          <w:color w:val="000000"/>
        </w:rPr>
        <w:t>age group</w:t>
      </w:r>
      <w:r w:rsidR="000B6157" w:rsidRPr="00535333">
        <w:rPr>
          <w:color w:val="000000"/>
        </w:rPr>
        <w:t xml:space="preserve">s demonstrated a significant </w:t>
      </w:r>
      <w:r w:rsidR="00E052C4">
        <w:rPr>
          <w:color w:val="000000"/>
        </w:rPr>
        <w:t>illusion</w:t>
      </w:r>
      <w:r w:rsidR="00DA4097" w:rsidRPr="00535333">
        <w:rPr>
          <w:color w:val="000000"/>
        </w:rPr>
        <w:t xml:space="preserve"> (i.e. from 7 to 8 years of age)</w:t>
      </w:r>
      <w:r w:rsidR="000B6157" w:rsidRPr="00535333">
        <w:rPr>
          <w:color w:val="000000"/>
        </w:rPr>
        <w:t>.</w:t>
      </w:r>
    </w:p>
    <w:p w14:paraId="2BF2BBB1" w14:textId="4A370C62" w:rsidR="004B4814" w:rsidRPr="00535333" w:rsidRDefault="00D32A4E" w:rsidP="004A6C70">
      <w:pPr>
        <w:spacing w:line="480" w:lineRule="auto"/>
        <w:jc w:val="center"/>
        <w:rPr>
          <w:color w:val="000000"/>
        </w:rPr>
      </w:pPr>
      <w:r>
        <w:rPr>
          <w:color w:val="000000"/>
        </w:rPr>
        <w:t>--Insert Table 3</w:t>
      </w:r>
      <w:r w:rsidR="004B4814">
        <w:rPr>
          <w:color w:val="000000"/>
        </w:rPr>
        <w:t xml:space="preserve"> about here--</w:t>
      </w:r>
    </w:p>
    <w:p w14:paraId="1695721B" w14:textId="7BFCA04D" w:rsidR="00B74342" w:rsidRPr="00535333" w:rsidRDefault="00E052C4" w:rsidP="00761BAA">
      <w:pPr>
        <w:spacing w:line="480" w:lineRule="auto"/>
        <w:ind w:firstLine="720"/>
        <w:jc w:val="both"/>
        <w:rPr>
          <w:color w:val="000000"/>
        </w:rPr>
      </w:pPr>
      <w:r>
        <w:rPr>
          <w:color w:val="000000"/>
        </w:rPr>
        <w:t>Lastly we checked</w:t>
      </w:r>
      <w:r w:rsidR="00B74342" w:rsidRPr="00535333">
        <w:rPr>
          <w:color w:val="000000"/>
        </w:rPr>
        <w:t xml:space="preserve"> </w:t>
      </w:r>
      <w:r>
        <w:rPr>
          <w:color w:val="000000"/>
        </w:rPr>
        <w:t>that</w:t>
      </w:r>
      <w:r w:rsidRPr="00535333">
        <w:rPr>
          <w:color w:val="000000"/>
        </w:rPr>
        <w:t xml:space="preserve"> </w:t>
      </w:r>
      <w:r w:rsidR="00B74342" w:rsidRPr="00535333">
        <w:rPr>
          <w:color w:val="000000"/>
        </w:rPr>
        <w:t xml:space="preserve">each </w:t>
      </w:r>
      <w:r w:rsidR="00A6186A">
        <w:rPr>
          <w:color w:val="000000"/>
        </w:rPr>
        <w:t>Age group</w:t>
      </w:r>
      <w:r w:rsidR="00B74342" w:rsidRPr="00535333">
        <w:rPr>
          <w:color w:val="000000"/>
        </w:rPr>
        <w:t xml:space="preserve"> x </w:t>
      </w:r>
      <w:r w:rsidR="008E072E">
        <w:rPr>
          <w:color w:val="000000"/>
        </w:rPr>
        <w:t>C</w:t>
      </w:r>
      <w:r w:rsidR="00B74342" w:rsidRPr="00535333">
        <w:rPr>
          <w:color w:val="000000"/>
        </w:rPr>
        <w:t>ulture sub-group wh</w:t>
      </w:r>
      <w:r>
        <w:rPr>
          <w:color w:val="000000"/>
        </w:rPr>
        <w:t>ich</w:t>
      </w:r>
      <w:r w:rsidR="00B74342" w:rsidRPr="00535333">
        <w:rPr>
          <w:color w:val="000000"/>
        </w:rPr>
        <w:t xml:space="preserve"> showed an illusion were responding on the basis of the sizes of the target circles rather than the sizes of the surround circles</w:t>
      </w:r>
      <w:r w:rsidR="004D14B1" w:rsidRPr="00535333">
        <w:rPr>
          <w:color w:val="000000"/>
        </w:rPr>
        <w:t xml:space="preserve">. </w:t>
      </w:r>
      <w:r w:rsidR="003D3E7F">
        <w:rPr>
          <w:color w:val="000000"/>
        </w:rPr>
        <w:t>The “helpful context” condition was included to che</w:t>
      </w:r>
      <w:r w:rsidR="00761BAA">
        <w:rPr>
          <w:color w:val="000000"/>
        </w:rPr>
        <w:t>ck whether this</w:t>
      </w:r>
      <w:r w:rsidR="003D3E7F">
        <w:rPr>
          <w:color w:val="000000"/>
        </w:rPr>
        <w:t xml:space="preserve"> strategy was being used; if participants</w:t>
      </w:r>
      <w:r w:rsidR="00761BAA">
        <w:rPr>
          <w:color w:val="000000"/>
        </w:rPr>
        <w:t xml:space="preserve"> </w:t>
      </w:r>
      <w:r w:rsidR="00597A81">
        <w:rPr>
          <w:color w:val="000000"/>
        </w:rPr>
        <w:t>respond</w:t>
      </w:r>
      <w:r w:rsidR="00761BAA">
        <w:rPr>
          <w:color w:val="000000"/>
        </w:rPr>
        <w:t>ed</w:t>
      </w:r>
      <w:r w:rsidR="00597A81">
        <w:rPr>
          <w:color w:val="000000"/>
        </w:rPr>
        <w:t xml:space="preserve"> on the basis of the sizes of the inducer circles this would yield poorer performance in the helpful context condition than</w:t>
      </w:r>
      <w:r w:rsidR="003D3E7F">
        <w:rPr>
          <w:color w:val="000000"/>
        </w:rPr>
        <w:t xml:space="preserve"> the control condition. </w:t>
      </w:r>
      <w:r>
        <w:rPr>
          <w:color w:val="000000"/>
        </w:rPr>
        <w:t>A</w:t>
      </w:r>
      <w:r w:rsidR="003D3E7F">
        <w:rPr>
          <w:color w:val="000000"/>
        </w:rPr>
        <w:t>n inspection of Figure 2</w:t>
      </w:r>
      <w:r w:rsidR="00761BAA">
        <w:rPr>
          <w:color w:val="000000"/>
        </w:rPr>
        <w:t xml:space="preserve"> (A-C)</w:t>
      </w:r>
      <w:r w:rsidR="003D3E7F">
        <w:rPr>
          <w:color w:val="000000"/>
        </w:rPr>
        <w:t xml:space="preserve"> reveals that, for all of the groups who demonstrated a significant illusion, </w:t>
      </w:r>
      <w:r w:rsidR="00597A81">
        <w:rPr>
          <w:color w:val="000000"/>
        </w:rPr>
        <w:t xml:space="preserve">discrimination performance </w:t>
      </w:r>
      <w:r w:rsidR="00B74342" w:rsidRPr="00535333">
        <w:rPr>
          <w:color w:val="000000"/>
        </w:rPr>
        <w:t xml:space="preserve">was better in the </w:t>
      </w:r>
      <w:r w:rsidR="00DA4097" w:rsidRPr="00535333">
        <w:rPr>
          <w:color w:val="000000"/>
        </w:rPr>
        <w:t>“</w:t>
      </w:r>
      <w:r w:rsidR="00B74342" w:rsidRPr="00535333">
        <w:rPr>
          <w:color w:val="000000"/>
        </w:rPr>
        <w:t>helpful context</w:t>
      </w:r>
      <w:r w:rsidR="00DA4097" w:rsidRPr="00535333">
        <w:rPr>
          <w:color w:val="000000"/>
        </w:rPr>
        <w:t>”</w:t>
      </w:r>
      <w:r w:rsidR="00B74342" w:rsidRPr="00535333">
        <w:rPr>
          <w:color w:val="000000"/>
        </w:rPr>
        <w:t xml:space="preserve"> condition than in </w:t>
      </w:r>
      <w:r w:rsidR="00DA4097" w:rsidRPr="00535333">
        <w:rPr>
          <w:color w:val="000000"/>
        </w:rPr>
        <w:t>the remainder of the</w:t>
      </w:r>
      <w:r w:rsidR="00B74342" w:rsidRPr="00535333">
        <w:rPr>
          <w:color w:val="000000"/>
        </w:rPr>
        <w:t xml:space="preserve"> context condition</w:t>
      </w:r>
      <w:r w:rsidR="00597A81">
        <w:rPr>
          <w:color w:val="000000"/>
        </w:rPr>
        <w:t>s</w:t>
      </w:r>
      <w:r w:rsidR="00DA4097" w:rsidRPr="00535333">
        <w:rPr>
          <w:color w:val="000000"/>
        </w:rPr>
        <w:t xml:space="preserve">, </w:t>
      </w:r>
      <w:r w:rsidR="00761BAA">
        <w:rPr>
          <w:color w:val="000000"/>
        </w:rPr>
        <w:t>ruling</w:t>
      </w:r>
      <w:r w:rsidR="00DA4097" w:rsidRPr="00535333">
        <w:rPr>
          <w:color w:val="000000"/>
        </w:rPr>
        <w:t xml:space="preserve"> out an explanation on the basis of the response strategy described above.</w:t>
      </w:r>
    </w:p>
    <w:p w14:paraId="7E47374B" w14:textId="77777777" w:rsidR="00B750E0" w:rsidRPr="00535333" w:rsidRDefault="00B750E0" w:rsidP="007F555D">
      <w:pPr>
        <w:tabs>
          <w:tab w:val="center" w:pos="4111"/>
          <w:tab w:val="left" w:pos="5148"/>
        </w:tabs>
        <w:spacing w:line="480" w:lineRule="auto"/>
        <w:jc w:val="both"/>
        <w:rPr>
          <w:color w:val="000000"/>
          <w:u w:val="single"/>
        </w:rPr>
      </w:pPr>
      <w:r w:rsidRPr="00535333">
        <w:rPr>
          <w:color w:val="000000"/>
          <w:u w:val="single"/>
        </w:rPr>
        <w:t>Discussion</w:t>
      </w:r>
    </w:p>
    <w:p w14:paraId="0D212F03" w14:textId="7DE67B70" w:rsidR="00AC033D" w:rsidRPr="00535333" w:rsidRDefault="007F7646" w:rsidP="00AC033D">
      <w:pPr>
        <w:spacing w:line="480" w:lineRule="auto"/>
        <w:ind w:firstLine="720"/>
        <w:jc w:val="both"/>
        <w:rPr>
          <w:color w:val="000000"/>
        </w:rPr>
      </w:pPr>
      <w:r w:rsidRPr="00535333">
        <w:rPr>
          <w:color w:val="000000"/>
        </w:rPr>
        <w:t xml:space="preserve">The data reported here show that </w:t>
      </w:r>
      <w:r w:rsidR="004C1C9E" w:rsidRPr="00535333">
        <w:rPr>
          <w:color w:val="000000"/>
        </w:rPr>
        <w:t xml:space="preserve">the </w:t>
      </w:r>
      <w:r w:rsidR="004C1C9E">
        <w:rPr>
          <w:color w:val="000000"/>
        </w:rPr>
        <w:t>t</w:t>
      </w:r>
      <w:r w:rsidR="004C1C9E" w:rsidRPr="00535333">
        <w:rPr>
          <w:color w:val="000000"/>
        </w:rPr>
        <w:t xml:space="preserve">raditional Himba children remained unaffected by context up to 9-10 years </w:t>
      </w:r>
      <w:r w:rsidR="00E052C4">
        <w:rPr>
          <w:color w:val="000000"/>
        </w:rPr>
        <w:t xml:space="preserve">whereas </w:t>
      </w:r>
      <w:r w:rsidRPr="00535333">
        <w:rPr>
          <w:color w:val="000000"/>
        </w:rPr>
        <w:t xml:space="preserve">the </w:t>
      </w:r>
      <w:r w:rsidR="00FD09FD" w:rsidRPr="00535333">
        <w:rPr>
          <w:color w:val="000000"/>
        </w:rPr>
        <w:t xml:space="preserve">UK children </w:t>
      </w:r>
      <w:r w:rsidR="004C1C9E">
        <w:rPr>
          <w:color w:val="000000"/>
        </w:rPr>
        <w:t xml:space="preserve">selected from Doherty et al.'s (2010) dataset </w:t>
      </w:r>
      <w:r w:rsidR="00F60416">
        <w:rPr>
          <w:color w:val="000000"/>
        </w:rPr>
        <w:t>already showed</w:t>
      </w:r>
      <w:r w:rsidR="00D85B86" w:rsidRPr="00535333">
        <w:rPr>
          <w:color w:val="000000"/>
        </w:rPr>
        <w:t xml:space="preserve"> a</w:t>
      </w:r>
      <w:r w:rsidR="00370BCA" w:rsidRPr="00535333">
        <w:rPr>
          <w:color w:val="000000"/>
        </w:rPr>
        <w:t xml:space="preserve"> significant</w:t>
      </w:r>
      <w:r w:rsidR="00D85B86" w:rsidRPr="00535333">
        <w:rPr>
          <w:color w:val="000000"/>
        </w:rPr>
        <w:t xml:space="preserve"> effect of size contrast </w:t>
      </w:r>
      <w:r w:rsidR="001022F5" w:rsidRPr="00535333">
        <w:rPr>
          <w:color w:val="000000"/>
        </w:rPr>
        <w:t>by 7- to 8-years of age</w:t>
      </w:r>
      <w:r w:rsidR="00FD09FD" w:rsidRPr="00535333">
        <w:rPr>
          <w:color w:val="000000"/>
        </w:rPr>
        <w:t>.</w:t>
      </w:r>
      <w:r w:rsidR="00DE6FF2" w:rsidRPr="00535333">
        <w:rPr>
          <w:color w:val="000000"/>
        </w:rPr>
        <w:t xml:space="preserve"> A significant difference in the influence of the illusion between cultures is observable by 9 to 10 years of age.</w:t>
      </w:r>
      <w:r w:rsidR="00FD09FD" w:rsidRPr="00535333">
        <w:rPr>
          <w:color w:val="000000"/>
        </w:rPr>
        <w:t xml:space="preserve"> </w:t>
      </w:r>
      <w:r w:rsidR="00043CAE" w:rsidRPr="00535333">
        <w:rPr>
          <w:color w:val="000000"/>
        </w:rPr>
        <w:t>This d</w:t>
      </w:r>
      <w:r w:rsidR="006E2D04" w:rsidRPr="00535333">
        <w:rPr>
          <w:color w:val="000000"/>
        </w:rPr>
        <w:t>ivergence between Himba and UK children befo</w:t>
      </w:r>
      <w:r w:rsidR="00D85B86" w:rsidRPr="00535333">
        <w:rPr>
          <w:color w:val="000000"/>
        </w:rPr>
        <w:t xml:space="preserve">re 10 years of age </w:t>
      </w:r>
      <w:r w:rsidR="002B1564" w:rsidRPr="00535333">
        <w:rPr>
          <w:color w:val="000000"/>
        </w:rPr>
        <w:t xml:space="preserve">suggests </w:t>
      </w:r>
      <w:r w:rsidR="00D85B86" w:rsidRPr="00535333">
        <w:rPr>
          <w:color w:val="000000"/>
        </w:rPr>
        <w:t>that</w:t>
      </w:r>
      <w:r w:rsidR="00043CAE" w:rsidRPr="00535333">
        <w:rPr>
          <w:color w:val="000000"/>
        </w:rPr>
        <w:t xml:space="preserve"> </w:t>
      </w:r>
      <w:r w:rsidR="00F133F6" w:rsidRPr="00535333">
        <w:rPr>
          <w:color w:val="000000"/>
        </w:rPr>
        <w:t>cross-cultural</w:t>
      </w:r>
      <w:r w:rsidR="006E2D04" w:rsidRPr="00535333">
        <w:rPr>
          <w:color w:val="000000"/>
        </w:rPr>
        <w:t xml:space="preserve"> variations </w:t>
      </w:r>
      <w:r w:rsidR="00F756B0">
        <w:rPr>
          <w:color w:val="000000"/>
        </w:rPr>
        <w:t xml:space="preserve">in </w:t>
      </w:r>
      <w:r w:rsidR="00D85B86" w:rsidRPr="00535333">
        <w:rPr>
          <w:color w:val="000000"/>
        </w:rPr>
        <w:t>the Ebbinghaus illu</w:t>
      </w:r>
      <w:r w:rsidR="00F756B0">
        <w:rPr>
          <w:color w:val="000000"/>
        </w:rPr>
        <w:t>sion are mediated by processes</w:t>
      </w:r>
      <w:r w:rsidR="00D85B86" w:rsidRPr="00535333">
        <w:rPr>
          <w:color w:val="000000"/>
        </w:rPr>
        <w:t xml:space="preserve"> which </w:t>
      </w:r>
      <w:r w:rsidR="00D5021F">
        <w:rPr>
          <w:color w:val="000000"/>
        </w:rPr>
        <w:t>develop</w:t>
      </w:r>
      <w:r w:rsidR="00D5021F" w:rsidRPr="00535333">
        <w:rPr>
          <w:color w:val="000000"/>
        </w:rPr>
        <w:t xml:space="preserve"> </w:t>
      </w:r>
      <w:r w:rsidR="00043CAE" w:rsidRPr="00535333">
        <w:rPr>
          <w:color w:val="000000"/>
        </w:rPr>
        <w:t>in</w:t>
      </w:r>
      <w:r w:rsidR="00D85B86" w:rsidRPr="00535333">
        <w:rPr>
          <w:color w:val="000000"/>
        </w:rPr>
        <w:t xml:space="preserve"> </w:t>
      </w:r>
      <w:r w:rsidR="00043CAE" w:rsidRPr="00535333">
        <w:rPr>
          <w:color w:val="000000"/>
        </w:rPr>
        <w:t xml:space="preserve">early </w:t>
      </w:r>
      <w:r w:rsidR="002B1564" w:rsidRPr="00535333">
        <w:rPr>
          <w:color w:val="000000"/>
        </w:rPr>
        <w:t xml:space="preserve">to middle </w:t>
      </w:r>
      <w:r w:rsidR="00043CAE" w:rsidRPr="00535333">
        <w:rPr>
          <w:color w:val="000000"/>
        </w:rPr>
        <w:t>childhood</w:t>
      </w:r>
      <w:r w:rsidR="00D85B86" w:rsidRPr="00535333">
        <w:rPr>
          <w:color w:val="000000"/>
        </w:rPr>
        <w:t xml:space="preserve">. </w:t>
      </w:r>
      <w:r w:rsidR="003517D7">
        <w:rPr>
          <w:color w:val="000000"/>
        </w:rPr>
        <w:t>T</w:t>
      </w:r>
      <w:r w:rsidR="00370BCA" w:rsidRPr="00535333">
        <w:rPr>
          <w:color w:val="000000"/>
        </w:rPr>
        <w:t>his trajectory of developmental divergence between traditional Himba and UK children is consistent with</w:t>
      </w:r>
      <w:r w:rsidR="003517D7">
        <w:rPr>
          <w:color w:val="000000"/>
        </w:rPr>
        <w:t xml:space="preserve"> the</w:t>
      </w:r>
      <w:r w:rsidR="00370BCA" w:rsidRPr="00535333">
        <w:rPr>
          <w:color w:val="000000"/>
        </w:rPr>
        <w:t xml:space="preserve"> perceptual bias</w:t>
      </w:r>
      <w:r w:rsidR="003517D7">
        <w:rPr>
          <w:color w:val="000000"/>
        </w:rPr>
        <w:t xml:space="preserve"> account described in the introduction</w:t>
      </w:r>
      <w:r w:rsidR="00370BCA" w:rsidRPr="00535333">
        <w:rPr>
          <w:color w:val="000000"/>
        </w:rPr>
        <w:t xml:space="preserve">. </w:t>
      </w:r>
      <w:r w:rsidR="00805768">
        <w:rPr>
          <w:color w:val="000000"/>
        </w:rPr>
        <w:t xml:space="preserve">However, given </w:t>
      </w:r>
      <w:r w:rsidRPr="00535333">
        <w:rPr>
          <w:color w:val="000000"/>
        </w:rPr>
        <w:t xml:space="preserve">that perceptual biases can emerge </w:t>
      </w:r>
      <w:r w:rsidR="00805768">
        <w:rPr>
          <w:color w:val="000000"/>
        </w:rPr>
        <w:t>within the first year of life</w:t>
      </w:r>
      <w:r w:rsidRPr="00535333">
        <w:rPr>
          <w:color w:val="000000"/>
        </w:rPr>
        <w:t xml:space="preserve"> it </w:t>
      </w:r>
      <w:r w:rsidR="00597A81">
        <w:rPr>
          <w:color w:val="000000"/>
        </w:rPr>
        <w:t xml:space="preserve">might </w:t>
      </w:r>
      <w:r w:rsidR="00DF47D8">
        <w:rPr>
          <w:color w:val="000000"/>
        </w:rPr>
        <w:t>seem</w:t>
      </w:r>
      <w:r w:rsidRPr="00535333">
        <w:rPr>
          <w:color w:val="000000"/>
        </w:rPr>
        <w:t xml:space="preserve"> surprising that crosscultural differences in visual context processing did not emerge until 9</w:t>
      </w:r>
      <w:r w:rsidR="00597A81">
        <w:rPr>
          <w:color w:val="000000"/>
        </w:rPr>
        <w:t>-10</w:t>
      </w:r>
      <w:r w:rsidRPr="00535333">
        <w:rPr>
          <w:color w:val="000000"/>
        </w:rPr>
        <w:t xml:space="preserve"> years of age</w:t>
      </w:r>
      <w:r w:rsidR="00805768">
        <w:rPr>
          <w:color w:val="000000"/>
        </w:rPr>
        <w:t>. O</w:t>
      </w:r>
      <w:r w:rsidR="008063C6">
        <w:rPr>
          <w:color w:val="000000"/>
        </w:rPr>
        <w:t xml:space="preserve">ne possible </w:t>
      </w:r>
      <w:r w:rsidR="00D5021F">
        <w:rPr>
          <w:color w:val="000000"/>
        </w:rPr>
        <w:t>reason for this</w:t>
      </w:r>
      <w:r w:rsidR="0058429B">
        <w:rPr>
          <w:color w:val="000000"/>
        </w:rPr>
        <w:t xml:space="preserve"> is</w:t>
      </w:r>
      <w:r w:rsidR="008063C6">
        <w:rPr>
          <w:color w:val="000000"/>
        </w:rPr>
        <w:t xml:space="preserve"> that the cultural environmental factors which give rise to these differences may not be present or salient until later in childhood</w:t>
      </w:r>
      <w:r w:rsidR="00C44304">
        <w:rPr>
          <w:color w:val="000000"/>
        </w:rPr>
        <w:t>. We address the matter of the cultural environmental drivers of cross-cultural differences in the Ebbinghaus illusion in Experiment 3, and the</w:t>
      </w:r>
      <w:r w:rsidR="00F756B0">
        <w:rPr>
          <w:color w:val="000000"/>
        </w:rPr>
        <w:t xml:space="preserve"> </w:t>
      </w:r>
      <w:r w:rsidR="00310DB5">
        <w:rPr>
          <w:color w:val="000000"/>
        </w:rPr>
        <w:t xml:space="preserve">General </w:t>
      </w:r>
      <w:r w:rsidR="00E674FE">
        <w:rPr>
          <w:color w:val="000000"/>
        </w:rPr>
        <w:t>D</w:t>
      </w:r>
      <w:r w:rsidRPr="00535333">
        <w:rPr>
          <w:color w:val="000000"/>
        </w:rPr>
        <w:t>iscussion.</w:t>
      </w:r>
    </w:p>
    <w:p w14:paraId="2AE8901C" w14:textId="0BBA40DB" w:rsidR="00156E8C" w:rsidRDefault="00156E8C" w:rsidP="000E771F">
      <w:pPr>
        <w:spacing w:line="480" w:lineRule="auto"/>
        <w:jc w:val="both"/>
        <w:rPr>
          <w:color w:val="000000"/>
        </w:rPr>
      </w:pPr>
      <w:r>
        <w:rPr>
          <w:color w:val="000000"/>
        </w:rPr>
        <w:tab/>
        <w:t xml:space="preserve">Experiment 2 examined </w:t>
      </w:r>
      <w:r w:rsidRPr="00535333">
        <w:rPr>
          <w:color w:val="000000"/>
        </w:rPr>
        <w:t>whether the develop</w:t>
      </w:r>
      <w:r>
        <w:rPr>
          <w:color w:val="000000"/>
        </w:rPr>
        <w:t>ing</w:t>
      </w:r>
      <w:r w:rsidRPr="00535333">
        <w:rPr>
          <w:color w:val="000000"/>
        </w:rPr>
        <w:t xml:space="preserve"> divergence between Himba and UK children continues into later childhood</w:t>
      </w:r>
      <w:r>
        <w:rPr>
          <w:color w:val="000000"/>
        </w:rPr>
        <w:t>. It is possible that differences in perceptual bias could continue to change in later childhood. However, in addition to perceptual bias, differences in attentional filtering (an ability to ignore task-irrelevant distractors) could contribute to</w:t>
      </w:r>
      <w:r w:rsidRPr="00535333">
        <w:rPr>
          <w:color w:val="000000"/>
        </w:rPr>
        <w:t xml:space="preserve"> </w:t>
      </w:r>
      <w:r>
        <w:rPr>
          <w:color w:val="000000"/>
        </w:rPr>
        <w:t>variations in</w:t>
      </w:r>
      <w:r w:rsidRPr="00535333">
        <w:rPr>
          <w:color w:val="000000"/>
        </w:rPr>
        <w:t xml:space="preserve"> the illusion between cultures</w:t>
      </w:r>
      <w:r>
        <w:rPr>
          <w:color w:val="000000"/>
        </w:rPr>
        <w:t>, as</w:t>
      </w:r>
      <w:r w:rsidRPr="00535333">
        <w:rPr>
          <w:color w:val="000000"/>
        </w:rPr>
        <w:t xml:space="preserve"> this aspect of visual attention </w:t>
      </w:r>
      <w:r>
        <w:rPr>
          <w:color w:val="000000"/>
        </w:rPr>
        <w:t xml:space="preserve">develops beyond 10 years of age and into </w:t>
      </w:r>
      <w:r w:rsidRPr="00535333">
        <w:rPr>
          <w:color w:val="000000"/>
        </w:rPr>
        <w:t>adulthood (Goldberg et al., 2001; Waszak et al., 2010)</w:t>
      </w:r>
      <w:r>
        <w:rPr>
          <w:color w:val="000000"/>
        </w:rPr>
        <w:t>. Thus, if changes in cross-cultural differences are seen in late childhood, this could point to the continuing effects of developmental changes in perceptual bias and</w:t>
      </w:r>
      <w:r w:rsidR="0035128A">
        <w:rPr>
          <w:color w:val="000000"/>
        </w:rPr>
        <w:t xml:space="preserve"> </w:t>
      </w:r>
      <w:r>
        <w:rPr>
          <w:color w:val="000000"/>
        </w:rPr>
        <w:t>or additional developments in attentional filtering. Lack of changes would suggest that attentional filtering has relatively little impact on cross-cultural differences in the Ebbinghaus illusion.</w:t>
      </w:r>
    </w:p>
    <w:p w14:paraId="456D1E30" w14:textId="77777777" w:rsidR="007F555D" w:rsidRPr="00535333" w:rsidRDefault="007F555D" w:rsidP="007F555D">
      <w:pPr>
        <w:spacing w:line="480" w:lineRule="auto"/>
        <w:jc w:val="center"/>
        <w:rPr>
          <w:color w:val="000000"/>
        </w:rPr>
      </w:pPr>
      <w:r w:rsidRPr="00535333">
        <w:rPr>
          <w:color w:val="000000"/>
        </w:rPr>
        <w:t>Experiment 2</w:t>
      </w:r>
    </w:p>
    <w:p w14:paraId="062BF94C" w14:textId="052DE790" w:rsidR="007F555D" w:rsidRPr="00535333" w:rsidRDefault="003A2EC5" w:rsidP="00310DB5">
      <w:pPr>
        <w:widowControl w:val="0"/>
        <w:autoSpaceDE w:val="0"/>
        <w:autoSpaceDN w:val="0"/>
        <w:adjustRightInd w:val="0"/>
        <w:spacing w:line="480" w:lineRule="auto"/>
        <w:ind w:firstLine="720"/>
        <w:jc w:val="both"/>
        <w:rPr>
          <w:color w:val="000000"/>
        </w:rPr>
      </w:pPr>
      <w:r>
        <w:rPr>
          <w:color w:val="000000"/>
        </w:rPr>
        <w:t xml:space="preserve">In this experiment we tested </w:t>
      </w:r>
      <w:r w:rsidR="00D747BD" w:rsidRPr="00535333">
        <w:rPr>
          <w:color w:val="000000"/>
        </w:rPr>
        <w:t>11-</w:t>
      </w:r>
      <w:r>
        <w:rPr>
          <w:color w:val="000000"/>
        </w:rPr>
        <w:t xml:space="preserve"> to </w:t>
      </w:r>
      <w:r w:rsidR="00D747BD" w:rsidRPr="00535333">
        <w:rPr>
          <w:color w:val="000000"/>
        </w:rPr>
        <w:t>17</w:t>
      </w:r>
      <w:r>
        <w:rPr>
          <w:color w:val="000000"/>
        </w:rPr>
        <w:t>-year-olds</w:t>
      </w:r>
      <w:r w:rsidR="00CA05C9" w:rsidRPr="00535333">
        <w:rPr>
          <w:color w:val="000000"/>
        </w:rPr>
        <w:t xml:space="preserve">, </w:t>
      </w:r>
      <w:r>
        <w:rPr>
          <w:color w:val="000000"/>
        </w:rPr>
        <w:t>and a</w:t>
      </w:r>
      <w:r w:rsidR="00CA05C9" w:rsidRPr="00535333">
        <w:rPr>
          <w:color w:val="000000"/>
        </w:rPr>
        <w:t>dults</w:t>
      </w:r>
      <w:r>
        <w:rPr>
          <w:color w:val="000000"/>
        </w:rPr>
        <w:t>. The apparatus, materials and procedure were very similar</w:t>
      </w:r>
      <w:r w:rsidR="004D14B1" w:rsidRPr="00535333">
        <w:rPr>
          <w:color w:val="000000"/>
        </w:rPr>
        <w:t xml:space="preserve"> to Experiment 1</w:t>
      </w:r>
      <w:r>
        <w:rPr>
          <w:color w:val="000000"/>
        </w:rPr>
        <w:t>. B</w:t>
      </w:r>
      <w:r w:rsidR="004D14B1" w:rsidRPr="00535333">
        <w:rPr>
          <w:color w:val="000000"/>
        </w:rPr>
        <w:t>ecause</w:t>
      </w:r>
      <w:r w:rsidR="00D747BD" w:rsidRPr="00535333">
        <w:rPr>
          <w:color w:val="000000"/>
        </w:rPr>
        <w:t xml:space="preserve"> Doherty et al. (2010) did not report data in UK children older than 10 years of age</w:t>
      </w:r>
      <w:r w:rsidR="004D14B1" w:rsidRPr="00535333">
        <w:rPr>
          <w:color w:val="000000"/>
        </w:rPr>
        <w:t>,</w:t>
      </w:r>
      <w:r w:rsidR="00D747BD" w:rsidRPr="00535333">
        <w:rPr>
          <w:color w:val="000000"/>
        </w:rPr>
        <w:t xml:space="preserve"> </w:t>
      </w:r>
      <w:r w:rsidR="00CF13D3" w:rsidRPr="00535333">
        <w:rPr>
          <w:color w:val="000000"/>
        </w:rPr>
        <w:t>we report new</w:t>
      </w:r>
      <w:r w:rsidR="00E90B91" w:rsidRPr="00535333">
        <w:rPr>
          <w:color w:val="000000"/>
        </w:rPr>
        <w:t>ly gathered</w:t>
      </w:r>
      <w:r w:rsidR="00CF13D3" w:rsidRPr="00535333">
        <w:rPr>
          <w:color w:val="000000"/>
        </w:rPr>
        <w:t xml:space="preserve"> data from </w:t>
      </w:r>
      <w:r w:rsidR="00D747BD" w:rsidRPr="00535333">
        <w:rPr>
          <w:color w:val="000000"/>
        </w:rPr>
        <w:t>across both Himba and UK participants.</w:t>
      </w:r>
      <w:r w:rsidR="00310DB5">
        <w:rPr>
          <w:color w:val="000000"/>
        </w:rPr>
        <w:t xml:space="preserve"> </w:t>
      </w:r>
      <w:r>
        <w:rPr>
          <w:color w:val="000000"/>
        </w:rPr>
        <w:t>T</w:t>
      </w:r>
      <w:r w:rsidR="00310DB5">
        <w:rPr>
          <w:color w:val="000000"/>
        </w:rPr>
        <w:t xml:space="preserve">he </w:t>
      </w:r>
      <w:r w:rsidR="00310DB5" w:rsidRPr="00535333">
        <w:rPr>
          <w:color w:val="000000"/>
        </w:rPr>
        <w:t xml:space="preserve">UK children </w:t>
      </w:r>
      <w:r w:rsidR="00310DB5">
        <w:rPr>
          <w:color w:val="000000"/>
        </w:rPr>
        <w:t>were tested</w:t>
      </w:r>
      <w:r w:rsidR="00310DB5" w:rsidRPr="00535333">
        <w:rPr>
          <w:color w:val="000000"/>
        </w:rPr>
        <w:t xml:space="preserve"> in a quiet</w:t>
      </w:r>
      <w:r w:rsidR="00310DB5">
        <w:rPr>
          <w:color w:val="000000"/>
        </w:rPr>
        <w:t xml:space="preserve"> room in the</w:t>
      </w:r>
      <w:r w:rsidR="00310DB5" w:rsidRPr="00535333">
        <w:rPr>
          <w:color w:val="000000"/>
        </w:rPr>
        <w:t xml:space="preserve"> school rather than in a tent pitched outside a Himba village. For the UK adults, testing took place at the university</w:t>
      </w:r>
      <w:r w:rsidR="00310DB5" w:rsidRPr="00535333">
        <w:rPr>
          <w:rFonts w:eastAsia="Batang"/>
          <w:color w:val="000000"/>
          <w:lang w:val="en-US"/>
        </w:rPr>
        <w:t>.</w:t>
      </w:r>
    </w:p>
    <w:p w14:paraId="600794A0" w14:textId="0A10CB1B" w:rsidR="007F555D" w:rsidRPr="00535333" w:rsidRDefault="007F555D" w:rsidP="007F555D">
      <w:pPr>
        <w:spacing w:line="480" w:lineRule="auto"/>
        <w:jc w:val="both"/>
        <w:rPr>
          <w:color w:val="000000"/>
          <w:u w:val="single"/>
        </w:rPr>
      </w:pPr>
      <w:r w:rsidRPr="00535333">
        <w:rPr>
          <w:color w:val="000000"/>
          <w:u w:val="single"/>
        </w:rPr>
        <w:t>Method</w:t>
      </w:r>
    </w:p>
    <w:p w14:paraId="1DDDAAEC" w14:textId="6663B162" w:rsidR="00733B49" w:rsidRPr="00535333" w:rsidRDefault="007F555D" w:rsidP="00E4285F">
      <w:pPr>
        <w:widowControl w:val="0"/>
        <w:autoSpaceDE w:val="0"/>
        <w:autoSpaceDN w:val="0"/>
        <w:adjustRightInd w:val="0"/>
        <w:spacing w:line="480" w:lineRule="auto"/>
        <w:ind w:firstLine="720"/>
        <w:jc w:val="both"/>
        <w:rPr>
          <w:rFonts w:eastAsia="Batang"/>
          <w:color w:val="000000"/>
          <w:lang w:val="en-US"/>
        </w:rPr>
      </w:pPr>
      <w:r w:rsidRPr="00535333">
        <w:rPr>
          <w:color w:val="000000"/>
          <w:u w:val="single"/>
        </w:rPr>
        <w:t>Participants.</w:t>
      </w:r>
      <w:r w:rsidR="000B57E8" w:rsidRPr="00535333">
        <w:rPr>
          <w:color w:val="000000"/>
        </w:rPr>
        <w:t xml:space="preserve"> </w:t>
      </w:r>
      <w:r w:rsidR="000B57E8" w:rsidRPr="00535333">
        <w:rPr>
          <w:rFonts w:eastAsia="Batang"/>
          <w:color w:val="000000"/>
          <w:lang w:val="en-US"/>
        </w:rPr>
        <w:t xml:space="preserve">The Himba participants were recruited from </w:t>
      </w:r>
      <w:r w:rsidR="004D14B1" w:rsidRPr="00535333">
        <w:rPr>
          <w:rFonts w:eastAsia="Batang"/>
          <w:color w:val="000000"/>
          <w:lang w:val="en-US"/>
        </w:rPr>
        <w:t xml:space="preserve">the </w:t>
      </w:r>
      <w:r w:rsidR="000B57E8" w:rsidRPr="00535333">
        <w:rPr>
          <w:rFonts w:eastAsia="Batang"/>
          <w:color w:val="000000"/>
          <w:lang w:val="en-US"/>
        </w:rPr>
        <w:t xml:space="preserve">two traditional villages </w:t>
      </w:r>
      <w:r w:rsidR="004D14B1" w:rsidRPr="00535333">
        <w:rPr>
          <w:rFonts w:eastAsia="Batang"/>
          <w:color w:val="000000"/>
          <w:lang w:val="en-US"/>
        </w:rPr>
        <w:t>visited for Experiment 1</w:t>
      </w:r>
      <w:r w:rsidR="000B57E8" w:rsidRPr="00535333">
        <w:rPr>
          <w:rFonts w:eastAsia="Batang"/>
          <w:color w:val="000000"/>
          <w:lang w:val="en-US"/>
        </w:rPr>
        <w:t xml:space="preserve">. </w:t>
      </w:r>
      <w:r w:rsidR="00552643" w:rsidRPr="00535333">
        <w:rPr>
          <w:rFonts w:eastAsia="Batang"/>
          <w:color w:val="000000"/>
          <w:lang w:val="en-US"/>
        </w:rPr>
        <w:t>Forty-six</w:t>
      </w:r>
      <w:r w:rsidR="000B57E8" w:rsidRPr="00535333">
        <w:rPr>
          <w:rFonts w:eastAsia="Batang"/>
          <w:color w:val="000000"/>
          <w:lang w:val="en-US"/>
        </w:rPr>
        <w:t xml:space="preserve"> </w:t>
      </w:r>
      <w:r w:rsidR="00552643" w:rsidRPr="00535333">
        <w:rPr>
          <w:rFonts w:eastAsia="Batang"/>
          <w:color w:val="000000"/>
          <w:lang w:val="en-US"/>
        </w:rPr>
        <w:t>Himba children participated (23 female, 23</w:t>
      </w:r>
      <w:r w:rsidR="000B57E8" w:rsidRPr="00535333">
        <w:rPr>
          <w:rFonts w:eastAsia="Batang"/>
          <w:color w:val="000000"/>
          <w:lang w:val="en-US"/>
        </w:rPr>
        <w:t xml:space="preserve"> male). The estimated ages of the </w:t>
      </w:r>
      <w:r w:rsidR="00552643" w:rsidRPr="00535333">
        <w:rPr>
          <w:rFonts w:eastAsia="Batang"/>
          <w:color w:val="000000"/>
          <w:lang w:val="en-US"/>
        </w:rPr>
        <w:t>Himba children varied from 11 to 17</w:t>
      </w:r>
      <w:r w:rsidR="000B57E8" w:rsidRPr="00535333">
        <w:rPr>
          <w:rFonts w:eastAsia="Batang"/>
          <w:color w:val="000000"/>
          <w:lang w:val="en-US"/>
        </w:rPr>
        <w:t xml:space="preserve"> years. </w:t>
      </w:r>
      <w:r w:rsidR="00552643" w:rsidRPr="00535333">
        <w:rPr>
          <w:rFonts w:eastAsia="Batang"/>
          <w:color w:val="000000"/>
          <w:lang w:val="en-US"/>
        </w:rPr>
        <w:t>One participant (whose estimated age</w:t>
      </w:r>
      <w:r w:rsidR="000B57E8" w:rsidRPr="00535333">
        <w:rPr>
          <w:rFonts w:eastAsia="Batang"/>
          <w:color w:val="000000"/>
          <w:lang w:val="en-US"/>
        </w:rPr>
        <w:t xml:space="preserve"> w</w:t>
      </w:r>
      <w:r w:rsidR="00552643" w:rsidRPr="00535333">
        <w:rPr>
          <w:rFonts w:eastAsia="Batang"/>
          <w:color w:val="000000"/>
          <w:lang w:val="en-US"/>
        </w:rPr>
        <w:t xml:space="preserve">as 16) was excluded from analyses as he </w:t>
      </w:r>
      <w:r w:rsidR="000B57E8" w:rsidRPr="00535333">
        <w:rPr>
          <w:rFonts w:eastAsia="Batang"/>
          <w:color w:val="000000"/>
          <w:lang w:val="en-US"/>
        </w:rPr>
        <w:t xml:space="preserve">did not complete the test. The remaining participants were then grouped </w:t>
      </w:r>
      <w:r w:rsidR="00552643" w:rsidRPr="00535333">
        <w:rPr>
          <w:rFonts w:eastAsia="Batang"/>
          <w:color w:val="000000"/>
          <w:lang w:val="en-US"/>
        </w:rPr>
        <w:t xml:space="preserve">into the following </w:t>
      </w:r>
      <w:r w:rsidR="00A6186A">
        <w:rPr>
          <w:rFonts w:eastAsia="Batang"/>
          <w:color w:val="000000"/>
          <w:lang w:val="en-US"/>
        </w:rPr>
        <w:t>age group</w:t>
      </w:r>
      <w:r w:rsidR="00552643" w:rsidRPr="00535333">
        <w:rPr>
          <w:rFonts w:eastAsia="Batang"/>
          <w:color w:val="000000"/>
          <w:lang w:val="en-US"/>
        </w:rPr>
        <w:t xml:space="preserve">s: 11-12 years, 13-14 years, 15-17 years (see Table </w:t>
      </w:r>
      <w:r w:rsidR="00D32A4E">
        <w:rPr>
          <w:rFonts w:eastAsia="Batang"/>
          <w:color w:val="000000"/>
          <w:lang w:val="en-US"/>
        </w:rPr>
        <w:t>4</w:t>
      </w:r>
      <w:r w:rsidR="004B4814" w:rsidRPr="00535333">
        <w:rPr>
          <w:rFonts w:eastAsia="Batang"/>
          <w:color w:val="000000"/>
          <w:lang w:val="en-US"/>
        </w:rPr>
        <w:t xml:space="preserve"> </w:t>
      </w:r>
      <w:r w:rsidR="000B57E8" w:rsidRPr="00535333">
        <w:rPr>
          <w:rFonts w:eastAsia="Batang"/>
          <w:color w:val="000000"/>
          <w:lang w:val="en-US"/>
        </w:rPr>
        <w:t xml:space="preserve">for </w:t>
      </w:r>
      <w:r w:rsidR="004B4814">
        <w:rPr>
          <w:rFonts w:eastAsia="Batang"/>
          <w:color w:val="000000"/>
          <w:lang w:val="en-US"/>
        </w:rPr>
        <w:t>details</w:t>
      </w:r>
      <w:r w:rsidR="000B57E8" w:rsidRPr="00535333">
        <w:rPr>
          <w:rFonts w:eastAsia="Batang"/>
          <w:color w:val="000000"/>
          <w:lang w:val="en-US"/>
        </w:rPr>
        <w:t xml:space="preserve">). </w:t>
      </w:r>
      <w:r w:rsidR="00552643" w:rsidRPr="00535333">
        <w:rPr>
          <w:rFonts w:eastAsia="Batang"/>
          <w:color w:val="000000"/>
          <w:lang w:val="en-US"/>
        </w:rPr>
        <w:t>In addition</w:t>
      </w:r>
      <w:r w:rsidR="00733B49" w:rsidRPr="00535333">
        <w:rPr>
          <w:rFonts w:eastAsia="Batang"/>
          <w:color w:val="000000"/>
          <w:lang w:val="en-US"/>
        </w:rPr>
        <w:t>, a group of Himba adults was</w:t>
      </w:r>
      <w:r w:rsidR="00552643" w:rsidRPr="00535333">
        <w:rPr>
          <w:rFonts w:eastAsia="Batang"/>
          <w:color w:val="000000"/>
          <w:lang w:val="en-US"/>
        </w:rPr>
        <w:t xml:space="preserve"> tested</w:t>
      </w:r>
      <w:r w:rsidR="00733B49" w:rsidRPr="00535333">
        <w:rPr>
          <w:rFonts w:eastAsia="Batang"/>
          <w:color w:val="000000"/>
          <w:lang w:val="en-US"/>
        </w:rPr>
        <w:t xml:space="preserve"> (n</w:t>
      </w:r>
      <w:r w:rsidR="00D94FFF" w:rsidRPr="00535333">
        <w:rPr>
          <w:rFonts w:eastAsia="Batang"/>
          <w:color w:val="000000"/>
          <w:lang w:val="en-US"/>
        </w:rPr>
        <w:t xml:space="preserve"> </w:t>
      </w:r>
      <w:r w:rsidR="00733B49" w:rsidRPr="00535333">
        <w:rPr>
          <w:rFonts w:eastAsia="Batang"/>
          <w:color w:val="000000"/>
          <w:lang w:val="en-US"/>
        </w:rPr>
        <w:t>=</w:t>
      </w:r>
      <w:r w:rsidR="00D94FFF" w:rsidRPr="00535333">
        <w:rPr>
          <w:rFonts w:eastAsia="Batang"/>
          <w:color w:val="000000"/>
          <w:lang w:val="en-US"/>
        </w:rPr>
        <w:t xml:space="preserve"> </w:t>
      </w:r>
      <w:r w:rsidR="00733B49" w:rsidRPr="00535333">
        <w:rPr>
          <w:rFonts w:eastAsia="Batang"/>
          <w:color w:val="000000"/>
          <w:lang w:val="en-US"/>
        </w:rPr>
        <w:t xml:space="preserve">35, 25 female, 20 male). One of these adults was excluded </w:t>
      </w:r>
      <w:r w:rsidR="00310DB5">
        <w:rPr>
          <w:rFonts w:eastAsia="Batang"/>
          <w:color w:val="000000"/>
          <w:lang w:val="en-US"/>
        </w:rPr>
        <w:t>due to</w:t>
      </w:r>
      <w:r w:rsidR="00733B49" w:rsidRPr="00535333">
        <w:rPr>
          <w:rFonts w:eastAsia="Batang"/>
          <w:color w:val="000000"/>
          <w:lang w:val="en-US"/>
        </w:rPr>
        <w:t xml:space="preserve"> </w:t>
      </w:r>
      <w:r w:rsidR="00310DB5">
        <w:rPr>
          <w:rFonts w:eastAsia="Batang"/>
          <w:color w:val="000000"/>
          <w:lang w:val="en-US"/>
        </w:rPr>
        <w:t xml:space="preserve">evidence of </w:t>
      </w:r>
      <w:r w:rsidR="00733B49" w:rsidRPr="00535333">
        <w:rPr>
          <w:rFonts w:eastAsia="Batang"/>
          <w:color w:val="000000"/>
          <w:lang w:val="en-US"/>
        </w:rPr>
        <w:t xml:space="preserve">impaired vision. </w:t>
      </w:r>
      <w:r w:rsidR="000B57E8" w:rsidRPr="00535333">
        <w:rPr>
          <w:rFonts w:eastAsia="Batang"/>
          <w:color w:val="000000"/>
          <w:lang w:val="en-US"/>
        </w:rPr>
        <w:t>None of the Himba participants had ever been inv</w:t>
      </w:r>
      <w:r w:rsidR="00733B49" w:rsidRPr="00535333">
        <w:rPr>
          <w:rFonts w:eastAsia="Batang"/>
          <w:color w:val="000000"/>
          <w:lang w:val="en-US"/>
        </w:rPr>
        <w:t>olved in experimental research.</w:t>
      </w:r>
      <w:r w:rsidR="00E4285F" w:rsidRPr="00535333">
        <w:rPr>
          <w:rFonts w:eastAsia="Batang"/>
          <w:color w:val="000000"/>
          <w:lang w:val="en-US"/>
        </w:rPr>
        <w:t xml:space="preserve"> </w:t>
      </w:r>
      <w:r w:rsidR="00733B49" w:rsidRPr="00535333">
        <w:rPr>
          <w:rFonts w:eastAsia="Batang"/>
          <w:color w:val="000000"/>
          <w:lang w:val="en-US"/>
        </w:rPr>
        <w:t xml:space="preserve">The UK participants were recruited from a </w:t>
      </w:r>
      <w:r w:rsidR="00993AB5" w:rsidRPr="00535333">
        <w:rPr>
          <w:rFonts w:eastAsia="Batang"/>
          <w:color w:val="000000"/>
          <w:lang w:val="en-US"/>
        </w:rPr>
        <w:t xml:space="preserve">comprehensive </w:t>
      </w:r>
      <w:r w:rsidR="00733B49" w:rsidRPr="00535333">
        <w:rPr>
          <w:rFonts w:eastAsia="Batang"/>
          <w:color w:val="000000"/>
          <w:lang w:val="en-US"/>
        </w:rPr>
        <w:t>school in Sheffield.</w:t>
      </w:r>
      <w:r w:rsidR="00310DB5">
        <w:rPr>
          <w:rFonts w:eastAsia="Batang"/>
          <w:color w:val="000000"/>
          <w:lang w:val="en-US"/>
        </w:rPr>
        <w:t xml:space="preserve"> </w:t>
      </w:r>
      <w:r w:rsidR="00303D17" w:rsidRPr="00535333">
        <w:rPr>
          <w:rFonts w:eastAsia="Batang"/>
          <w:color w:val="000000"/>
          <w:lang w:val="en-US"/>
        </w:rPr>
        <w:t xml:space="preserve">Table </w:t>
      </w:r>
      <w:r w:rsidR="00D32A4E">
        <w:rPr>
          <w:rFonts w:eastAsia="Batang"/>
          <w:color w:val="000000"/>
          <w:lang w:val="en-US"/>
        </w:rPr>
        <w:t>4</w:t>
      </w:r>
      <w:r w:rsidR="00C44C0F">
        <w:rPr>
          <w:rFonts w:eastAsia="Batang"/>
          <w:color w:val="000000"/>
          <w:lang w:val="en-US"/>
        </w:rPr>
        <w:t xml:space="preserve"> presents the participant characteristics</w:t>
      </w:r>
      <w:r w:rsidR="00303D17" w:rsidRPr="00535333">
        <w:rPr>
          <w:rFonts w:eastAsia="Batang"/>
          <w:color w:val="000000"/>
          <w:lang w:val="en-US"/>
        </w:rPr>
        <w:t>.</w:t>
      </w:r>
    </w:p>
    <w:p w14:paraId="59B698B4" w14:textId="77777777" w:rsidR="007F555D" w:rsidRPr="00535333" w:rsidRDefault="007F555D" w:rsidP="007F555D">
      <w:pPr>
        <w:spacing w:line="480" w:lineRule="auto"/>
        <w:jc w:val="both"/>
        <w:rPr>
          <w:color w:val="000000"/>
          <w:u w:val="single"/>
        </w:rPr>
      </w:pPr>
      <w:r w:rsidRPr="00535333">
        <w:rPr>
          <w:color w:val="000000"/>
          <w:u w:val="single"/>
        </w:rPr>
        <w:t>Results</w:t>
      </w:r>
    </w:p>
    <w:p w14:paraId="4D0D2800" w14:textId="7C5678CB" w:rsidR="00993AB5" w:rsidRPr="00535333" w:rsidRDefault="00761BAA" w:rsidP="00993AB5">
      <w:pPr>
        <w:spacing w:line="480" w:lineRule="auto"/>
        <w:ind w:firstLine="720"/>
        <w:jc w:val="both"/>
        <w:rPr>
          <w:color w:val="000000"/>
        </w:rPr>
      </w:pPr>
      <w:r>
        <w:rPr>
          <w:color w:val="000000"/>
        </w:rPr>
        <w:t>Figure 3</w:t>
      </w:r>
      <w:r w:rsidR="00FF5A74">
        <w:rPr>
          <w:color w:val="000000"/>
        </w:rPr>
        <w:t xml:space="preserve"> (A-D)</w:t>
      </w:r>
      <w:r w:rsidR="00993AB5" w:rsidRPr="00535333">
        <w:rPr>
          <w:color w:val="000000"/>
        </w:rPr>
        <w:t xml:space="preserve"> </w:t>
      </w:r>
      <w:r w:rsidR="007F7646" w:rsidRPr="00535333">
        <w:rPr>
          <w:color w:val="000000"/>
        </w:rPr>
        <w:t>illustrates</w:t>
      </w:r>
      <w:r w:rsidR="00993AB5" w:rsidRPr="00535333">
        <w:rPr>
          <w:color w:val="000000"/>
        </w:rPr>
        <w:t xml:space="preserve"> participants’ percentage accuracy with </w:t>
      </w:r>
      <w:r w:rsidR="00617B25">
        <w:rPr>
          <w:color w:val="000000"/>
        </w:rPr>
        <w:t>and</w:t>
      </w:r>
      <w:r w:rsidR="00993AB5" w:rsidRPr="00535333">
        <w:rPr>
          <w:color w:val="000000"/>
        </w:rPr>
        <w:t xml:space="preserve"> without the presence of </w:t>
      </w:r>
      <w:r w:rsidR="00465892">
        <w:rPr>
          <w:color w:val="000000"/>
        </w:rPr>
        <w:t xml:space="preserve">illusion </w:t>
      </w:r>
      <w:r w:rsidR="00993AB5" w:rsidRPr="00535333">
        <w:rPr>
          <w:color w:val="000000"/>
        </w:rPr>
        <w:t>inducers</w:t>
      </w:r>
      <w:r w:rsidR="00465892">
        <w:rPr>
          <w:color w:val="000000"/>
        </w:rPr>
        <w:t>.</w:t>
      </w:r>
      <w:r w:rsidR="00993AB5" w:rsidRPr="00535333">
        <w:rPr>
          <w:color w:val="000000"/>
        </w:rPr>
        <w:t xml:space="preserve"> </w:t>
      </w:r>
      <w:r w:rsidR="004F4B7F">
        <w:rPr>
          <w:color w:val="000000"/>
        </w:rPr>
        <w:t xml:space="preserve">Trend analyses of percentage accuracy collapsed across context and no context conditions demonstrated significant linear declines in performance with reductions in </w:t>
      </w:r>
      <w:r w:rsidR="00617B25">
        <w:rPr>
          <w:color w:val="000000"/>
        </w:rPr>
        <w:t>diameter</w:t>
      </w:r>
      <w:r w:rsidR="004F4B7F">
        <w:rPr>
          <w:color w:val="000000"/>
        </w:rPr>
        <w:t xml:space="preserve"> differences, in each age group in each culture (all </w:t>
      </w:r>
      <w:r w:rsidR="004F4B7F">
        <w:rPr>
          <w:i/>
          <w:color w:val="000000"/>
        </w:rPr>
        <w:t>p</w:t>
      </w:r>
      <w:r w:rsidR="004F4B7F">
        <w:rPr>
          <w:color w:val="000000"/>
        </w:rPr>
        <w:t>s</w:t>
      </w:r>
      <w:r w:rsidR="004F4B7F">
        <w:rPr>
          <w:i/>
          <w:color w:val="000000"/>
        </w:rPr>
        <w:t xml:space="preserve"> </w:t>
      </w:r>
      <w:r w:rsidR="004F4B7F">
        <w:rPr>
          <w:color w:val="000000"/>
        </w:rPr>
        <w:t xml:space="preserve">&lt; .001), </w:t>
      </w:r>
      <w:r w:rsidR="00617B25">
        <w:rPr>
          <w:color w:val="000000"/>
        </w:rPr>
        <w:t>showing</w:t>
      </w:r>
      <w:r w:rsidR="004F4B7F">
        <w:rPr>
          <w:color w:val="000000"/>
        </w:rPr>
        <w:t xml:space="preserve"> that all participant groups were following task instructions. </w:t>
      </w:r>
      <w:r w:rsidR="00993AB5" w:rsidRPr="00535333">
        <w:rPr>
          <w:color w:val="000000"/>
        </w:rPr>
        <w:t xml:space="preserve">The illusion is observable in all </w:t>
      </w:r>
      <w:r w:rsidR="00A6186A">
        <w:rPr>
          <w:color w:val="000000"/>
        </w:rPr>
        <w:t>age group</w:t>
      </w:r>
      <w:r w:rsidR="00993AB5" w:rsidRPr="00535333">
        <w:rPr>
          <w:color w:val="000000"/>
        </w:rPr>
        <w:t>s across cultures, but to a greater extent in the UK participants.</w:t>
      </w:r>
    </w:p>
    <w:p w14:paraId="0CC47673" w14:textId="17946934" w:rsidR="00FD09FD" w:rsidRPr="00535333" w:rsidRDefault="000E7DFC" w:rsidP="00993AB5">
      <w:pPr>
        <w:spacing w:line="480" w:lineRule="auto"/>
        <w:jc w:val="center"/>
        <w:rPr>
          <w:color w:val="000000"/>
        </w:rPr>
      </w:pPr>
      <w:r w:rsidRPr="00535333">
        <w:rPr>
          <w:color w:val="000000"/>
        </w:rPr>
        <w:t>--Inser</w:t>
      </w:r>
      <w:r w:rsidR="00FF5A74">
        <w:rPr>
          <w:color w:val="000000"/>
        </w:rPr>
        <w:t xml:space="preserve">t </w:t>
      </w:r>
      <w:r w:rsidR="00D32A4E">
        <w:rPr>
          <w:color w:val="000000"/>
        </w:rPr>
        <w:t>Table 4</w:t>
      </w:r>
      <w:r w:rsidR="004B4814">
        <w:rPr>
          <w:color w:val="000000"/>
        </w:rPr>
        <w:t xml:space="preserve"> and </w:t>
      </w:r>
      <w:r w:rsidR="00FF5A74">
        <w:rPr>
          <w:color w:val="000000"/>
        </w:rPr>
        <w:t>Figure 3</w:t>
      </w:r>
      <w:r w:rsidR="00FD09FD" w:rsidRPr="00535333">
        <w:rPr>
          <w:color w:val="000000"/>
        </w:rPr>
        <w:t xml:space="preserve"> about here--</w:t>
      </w:r>
    </w:p>
    <w:p w14:paraId="6800C336" w14:textId="786C46CB" w:rsidR="00FD09FD" w:rsidRPr="00535333" w:rsidRDefault="00CA05C9" w:rsidP="00FD09FD">
      <w:pPr>
        <w:spacing w:line="480" w:lineRule="auto"/>
        <w:ind w:firstLine="720"/>
        <w:jc w:val="both"/>
        <w:rPr>
          <w:color w:val="000000"/>
        </w:rPr>
      </w:pPr>
      <w:r w:rsidRPr="00535333">
        <w:rPr>
          <w:color w:val="000000"/>
        </w:rPr>
        <w:t xml:space="preserve">Participants’ </w:t>
      </w:r>
      <w:r w:rsidR="00FA6A45" w:rsidRPr="00535333">
        <w:rPr>
          <w:color w:val="000000"/>
        </w:rPr>
        <w:t xml:space="preserve">percentage </w:t>
      </w:r>
      <w:r w:rsidRPr="00535333">
        <w:rPr>
          <w:color w:val="000000"/>
        </w:rPr>
        <w:t>accuracy across all conditions (</w:t>
      </w:r>
      <w:r w:rsidR="00617B25">
        <w:rPr>
          <w:color w:val="000000"/>
        </w:rPr>
        <w:t>except</w:t>
      </w:r>
      <w:r w:rsidRPr="00535333">
        <w:rPr>
          <w:color w:val="000000"/>
        </w:rPr>
        <w:t xml:space="preserve"> the helpful context condition) </w:t>
      </w:r>
      <w:r w:rsidR="00FD09FD" w:rsidRPr="00535333">
        <w:rPr>
          <w:color w:val="000000"/>
        </w:rPr>
        <w:t xml:space="preserve">was entered into a 2 x 2 x </w:t>
      </w:r>
      <w:r w:rsidR="00835F27" w:rsidRPr="00535333">
        <w:rPr>
          <w:color w:val="000000"/>
        </w:rPr>
        <w:t xml:space="preserve">4 </w:t>
      </w:r>
      <w:r w:rsidR="00FD09FD" w:rsidRPr="00535333">
        <w:rPr>
          <w:color w:val="000000"/>
        </w:rPr>
        <w:t xml:space="preserve">mixed design ANOVA with the within-participants factor of Condition (Context / No context), and the between-participants factors of Culture (UK / Himba), and </w:t>
      </w:r>
      <w:r w:rsidR="00A6186A">
        <w:rPr>
          <w:color w:val="000000"/>
        </w:rPr>
        <w:t>Age group</w:t>
      </w:r>
      <w:r w:rsidR="00FD09FD" w:rsidRPr="00535333">
        <w:rPr>
          <w:color w:val="000000"/>
        </w:rPr>
        <w:t xml:space="preserve"> (11- to 12-year-olds / 13- to 14-year-olds / 15- to 17-year-olds</w:t>
      </w:r>
      <w:r w:rsidR="008D56A9" w:rsidRPr="00535333">
        <w:rPr>
          <w:color w:val="000000"/>
        </w:rPr>
        <w:t xml:space="preserve"> / Adults</w:t>
      </w:r>
      <w:r w:rsidR="007E59E4">
        <w:rPr>
          <w:color w:val="000000"/>
        </w:rPr>
        <w:t>) (see Fig.</w:t>
      </w:r>
      <w:r w:rsidR="00FF5A74">
        <w:rPr>
          <w:color w:val="000000"/>
        </w:rPr>
        <w:t xml:space="preserve"> 3</w:t>
      </w:r>
      <w:r w:rsidR="00FD09FD" w:rsidRPr="00535333">
        <w:rPr>
          <w:color w:val="000000"/>
        </w:rPr>
        <w:t xml:space="preserve">). This showed </w:t>
      </w:r>
      <w:r w:rsidR="000E72DB">
        <w:rPr>
          <w:color w:val="000000"/>
        </w:rPr>
        <w:t xml:space="preserve">the main effects and interactions presented in Table 2, which were all qualified by a </w:t>
      </w:r>
      <w:r w:rsidR="00617B25">
        <w:rPr>
          <w:color w:val="000000"/>
        </w:rPr>
        <w:t>first</w:t>
      </w:r>
      <w:r w:rsidR="000E72DB" w:rsidRPr="00535333">
        <w:rPr>
          <w:color w:val="000000"/>
        </w:rPr>
        <w:t xml:space="preserve"> order interaction of Condition x Culture, </w:t>
      </w:r>
      <w:r w:rsidR="000E72DB" w:rsidRPr="00535333">
        <w:rPr>
          <w:i/>
          <w:color w:val="000000"/>
        </w:rPr>
        <w:t>F</w:t>
      </w:r>
      <w:r w:rsidR="000E72DB" w:rsidRPr="00535333">
        <w:rPr>
          <w:color w:val="000000"/>
        </w:rPr>
        <w:t xml:space="preserve">(1, 144) = 132.94, </w:t>
      </w:r>
      <w:r w:rsidR="000E72DB" w:rsidRPr="00535333">
        <w:rPr>
          <w:i/>
          <w:color w:val="000000"/>
        </w:rPr>
        <w:t xml:space="preserve">p </w:t>
      </w:r>
      <w:r w:rsidR="000E72DB" w:rsidRPr="00535333">
        <w:rPr>
          <w:color w:val="000000"/>
        </w:rPr>
        <w:t xml:space="preserve">&lt; .001, </w:t>
      </w:r>
      <w:r w:rsidR="000E72DB" w:rsidRPr="00535333">
        <w:rPr>
          <w:i/>
        </w:rPr>
        <w:sym w:font="Symbol" w:char="F068"/>
      </w:r>
      <w:r w:rsidR="000E72DB" w:rsidRPr="00535333">
        <w:rPr>
          <w:i/>
          <w:vertAlign w:val="subscript"/>
        </w:rPr>
        <w:t>p</w:t>
      </w:r>
      <w:r w:rsidR="000E72DB" w:rsidRPr="00535333">
        <w:rPr>
          <w:vertAlign w:val="superscript"/>
        </w:rPr>
        <w:t xml:space="preserve">2 </w:t>
      </w:r>
      <w:r w:rsidR="000E72DB" w:rsidRPr="00535333">
        <w:t>= .480</w:t>
      </w:r>
      <w:r w:rsidR="000E72DB">
        <w:t xml:space="preserve">. </w:t>
      </w:r>
      <w:r w:rsidR="00786873">
        <w:t xml:space="preserve">The main effect </w:t>
      </w:r>
      <w:r w:rsidR="00FD09FD" w:rsidRPr="00535333">
        <w:rPr>
          <w:color w:val="000000"/>
        </w:rPr>
        <w:t>of Condition</w:t>
      </w:r>
      <w:r w:rsidR="00786873">
        <w:rPr>
          <w:color w:val="000000"/>
        </w:rPr>
        <w:t xml:space="preserve"> described </w:t>
      </w:r>
      <w:r w:rsidR="00FD09FD" w:rsidRPr="00535333">
        <w:rPr>
          <w:color w:val="000000"/>
        </w:rPr>
        <w:t xml:space="preserve">poorer </w:t>
      </w:r>
      <w:r w:rsidR="00FA6A45" w:rsidRPr="00535333">
        <w:rPr>
          <w:color w:val="000000"/>
        </w:rPr>
        <w:t>accuracy</w:t>
      </w:r>
      <w:r w:rsidR="008D56A9" w:rsidRPr="00535333">
        <w:rPr>
          <w:color w:val="000000"/>
        </w:rPr>
        <w:t xml:space="preserve"> in the Context</w:t>
      </w:r>
      <w:r w:rsidR="00FA6A45" w:rsidRPr="00535333">
        <w:rPr>
          <w:color w:val="000000"/>
        </w:rPr>
        <w:t xml:space="preserve"> </w:t>
      </w:r>
      <w:r w:rsidR="00625290">
        <w:t>(</w:t>
      </w:r>
      <w:r w:rsidR="00625290">
        <w:rPr>
          <w:i/>
        </w:rPr>
        <w:t xml:space="preserve">M = </w:t>
      </w:r>
      <w:r w:rsidR="002E0917">
        <w:t>79.6</w:t>
      </w:r>
      <w:r w:rsidR="00625290" w:rsidRPr="00AF17A5">
        <w:t>,</w:t>
      </w:r>
      <w:r w:rsidR="00625290">
        <w:rPr>
          <w:i/>
        </w:rPr>
        <w:t xml:space="preserve"> SD = </w:t>
      </w:r>
      <w:r w:rsidR="002E0917">
        <w:t>13.9</w:t>
      </w:r>
      <w:r w:rsidR="00625290" w:rsidRPr="00AF17A5">
        <w:t>)</w:t>
      </w:r>
      <w:r w:rsidR="00625290">
        <w:rPr>
          <w:i/>
        </w:rPr>
        <w:t xml:space="preserve"> </w:t>
      </w:r>
      <w:r w:rsidR="00625290">
        <w:rPr>
          <w:color w:val="000000"/>
        </w:rPr>
        <w:t xml:space="preserve">than the No context condition </w:t>
      </w:r>
      <w:r w:rsidR="00625290">
        <w:t>(</w:t>
      </w:r>
      <w:r w:rsidR="00625290">
        <w:rPr>
          <w:i/>
        </w:rPr>
        <w:t xml:space="preserve">M = </w:t>
      </w:r>
      <w:r w:rsidR="002E0917">
        <w:t>92.1</w:t>
      </w:r>
      <w:r w:rsidR="00625290" w:rsidRPr="00AF17A5">
        <w:t>,</w:t>
      </w:r>
      <w:r w:rsidR="00625290">
        <w:rPr>
          <w:i/>
        </w:rPr>
        <w:t xml:space="preserve"> SD = </w:t>
      </w:r>
      <w:r w:rsidR="002E0917">
        <w:t>7.1</w:t>
      </w:r>
      <w:r w:rsidR="00786873">
        <w:t>). The main effect of</w:t>
      </w:r>
      <w:r w:rsidR="008D56A9" w:rsidRPr="00535333">
        <w:rPr>
          <w:color w:val="000000"/>
        </w:rPr>
        <w:t xml:space="preserve"> Culture</w:t>
      </w:r>
      <w:r w:rsidR="00786873">
        <w:rPr>
          <w:color w:val="000000"/>
        </w:rPr>
        <w:t xml:space="preserve"> </w:t>
      </w:r>
      <w:r w:rsidR="00FA6A45" w:rsidRPr="00535333">
        <w:t>describ</w:t>
      </w:r>
      <w:r w:rsidR="00786873">
        <w:t>ed</w:t>
      </w:r>
      <w:r w:rsidR="00FA6A45" w:rsidRPr="00535333">
        <w:t xml:space="preserve"> </w:t>
      </w:r>
      <w:r w:rsidR="00EC351E" w:rsidRPr="00535333">
        <w:t xml:space="preserve">greater accuracy in the Himba </w:t>
      </w:r>
      <w:r w:rsidR="00625290">
        <w:t>(</w:t>
      </w:r>
      <w:r w:rsidR="00625290">
        <w:rPr>
          <w:i/>
        </w:rPr>
        <w:t xml:space="preserve">M = </w:t>
      </w:r>
      <w:r w:rsidR="002E0917">
        <w:t>85.8</w:t>
      </w:r>
      <w:r w:rsidR="00625290" w:rsidRPr="00AF17A5">
        <w:t>,</w:t>
      </w:r>
      <w:r w:rsidR="00625290">
        <w:rPr>
          <w:i/>
        </w:rPr>
        <w:t xml:space="preserve"> SD = </w:t>
      </w:r>
      <w:r w:rsidR="002E0917">
        <w:t>8.6</w:t>
      </w:r>
      <w:r w:rsidR="00625290" w:rsidRPr="00AF17A5">
        <w:t>)</w:t>
      </w:r>
      <w:r w:rsidR="00625290">
        <w:t xml:space="preserve"> </w:t>
      </w:r>
      <w:r w:rsidR="00786873">
        <w:t>than</w:t>
      </w:r>
      <w:r w:rsidR="00EC351E" w:rsidRPr="00535333">
        <w:t xml:space="preserve"> the UK participants</w:t>
      </w:r>
      <w:r w:rsidR="00625290">
        <w:t xml:space="preserve"> (</w:t>
      </w:r>
      <w:r w:rsidR="00625290">
        <w:rPr>
          <w:i/>
        </w:rPr>
        <w:t xml:space="preserve">M = </w:t>
      </w:r>
      <w:r w:rsidR="002E0917">
        <w:t>70.2</w:t>
      </w:r>
      <w:r w:rsidR="00625290" w:rsidRPr="00AF17A5">
        <w:t>,</w:t>
      </w:r>
      <w:r w:rsidR="00625290">
        <w:rPr>
          <w:i/>
        </w:rPr>
        <w:t xml:space="preserve"> SD = </w:t>
      </w:r>
      <w:r w:rsidR="002E0917">
        <w:t>10.3</w:t>
      </w:r>
      <w:r w:rsidR="00625290" w:rsidRPr="00AF17A5">
        <w:t>)</w:t>
      </w:r>
      <w:r w:rsidR="00EC351E" w:rsidRPr="00535333">
        <w:t>.</w:t>
      </w:r>
    </w:p>
    <w:p w14:paraId="004DD99E" w14:textId="2FCFFF77" w:rsidR="00714957" w:rsidRDefault="00B93084" w:rsidP="003C0404">
      <w:pPr>
        <w:spacing w:line="480" w:lineRule="auto"/>
        <w:ind w:firstLine="720"/>
        <w:jc w:val="both"/>
        <w:rPr>
          <w:color w:val="000000"/>
        </w:rPr>
      </w:pPr>
      <w:r w:rsidRPr="00535333">
        <w:rPr>
          <w:color w:val="000000"/>
        </w:rPr>
        <w:t>The interaction of Condition x Culture</w:t>
      </w:r>
      <w:r w:rsidR="00FB2547" w:rsidRPr="00535333">
        <w:rPr>
          <w:color w:val="000000"/>
        </w:rPr>
        <w:t xml:space="preserve"> was explored with four t-tests</w:t>
      </w:r>
      <w:r w:rsidR="006922E5">
        <w:rPr>
          <w:color w:val="000000"/>
        </w:rPr>
        <w:t xml:space="preserve"> (</w:t>
      </w:r>
      <w:r w:rsidR="006922E5" w:rsidRPr="000E771F">
        <w:rPr>
          <w:color w:val="000000"/>
        </w:rPr>
        <w:t>α</w:t>
      </w:r>
      <w:r w:rsidR="006922E5">
        <w:rPr>
          <w:color w:val="000000"/>
        </w:rPr>
        <w:t xml:space="preserve"> was </w:t>
      </w:r>
      <w:r w:rsidR="006922E5" w:rsidRPr="000E771F">
        <w:rPr>
          <w:i/>
          <w:color w:val="000000"/>
        </w:rPr>
        <w:t>p</w:t>
      </w:r>
      <w:r w:rsidR="006922E5">
        <w:rPr>
          <w:color w:val="000000"/>
        </w:rPr>
        <w:t xml:space="preserve"> = .013)</w:t>
      </w:r>
      <w:r w:rsidR="00FB2547" w:rsidRPr="00535333">
        <w:rPr>
          <w:color w:val="000000"/>
        </w:rPr>
        <w:t>.</w:t>
      </w:r>
      <w:r w:rsidRPr="00535333">
        <w:rPr>
          <w:color w:val="000000"/>
        </w:rPr>
        <w:t xml:space="preserve"> </w:t>
      </w:r>
      <w:r w:rsidR="00FB2547" w:rsidRPr="00535333">
        <w:rPr>
          <w:color w:val="000000"/>
        </w:rPr>
        <w:t>Two</w:t>
      </w:r>
      <w:r w:rsidRPr="00535333">
        <w:rPr>
          <w:color w:val="000000"/>
        </w:rPr>
        <w:t xml:space="preserve"> </w:t>
      </w:r>
      <w:r w:rsidR="00FB2547" w:rsidRPr="00535333">
        <w:rPr>
          <w:color w:val="000000"/>
        </w:rPr>
        <w:t>paired-samples tests revealed</w:t>
      </w:r>
      <w:r w:rsidRPr="00535333">
        <w:rPr>
          <w:color w:val="000000"/>
        </w:rPr>
        <w:t xml:space="preserve"> differences in </w:t>
      </w:r>
      <w:r w:rsidR="00FB2547" w:rsidRPr="00535333">
        <w:rPr>
          <w:color w:val="000000"/>
        </w:rPr>
        <w:t xml:space="preserve">accuracy between </w:t>
      </w:r>
      <w:r w:rsidR="009A1B05">
        <w:rPr>
          <w:color w:val="000000"/>
        </w:rPr>
        <w:t>C</w:t>
      </w:r>
      <w:r w:rsidR="00FB2547" w:rsidRPr="00535333">
        <w:rPr>
          <w:color w:val="000000"/>
        </w:rPr>
        <w:t xml:space="preserve">ontext and </w:t>
      </w:r>
      <w:r w:rsidR="009A1B05">
        <w:rPr>
          <w:color w:val="000000"/>
        </w:rPr>
        <w:t>N</w:t>
      </w:r>
      <w:r w:rsidR="00FB2547" w:rsidRPr="00535333">
        <w:rPr>
          <w:color w:val="000000"/>
        </w:rPr>
        <w:t>o context conditions in both Himba</w:t>
      </w:r>
      <w:r w:rsidR="009A1B05">
        <w:rPr>
          <w:color w:val="000000"/>
        </w:rPr>
        <w:t xml:space="preserve"> (Context: </w:t>
      </w:r>
      <w:r w:rsidR="009A1B05">
        <w:rPr>
          <w:i/>
          <w:color w:val="000000"/>
        </w:rPr>
        <w:t xml:space="preserve">M </w:t>
      </w:r>
      <w:r w:rsidR="009A1B05" w:rsidRPr="00364A01">
        <w:rPr>
          <w:color w:val="000000"/>
        </w:rPr>
        <w:t xml:space="preserve">= </w:t>
      </w:r>
      <w:r w:rsidR="009A1B05">
        <w:rPr>
          <w:color w:val="000000"/>
        </w:rPr>
        <w:t xml:space="preserve">79.6, </w:t>
      </w:r>
      <w:r w:rsidR="009A1B05" w:rsidRPr="00364A01">
        <w:rPr>
          <w:i/>
          <w:color w:val="000000"/>
        </w:rPr>
        <w:t>SD</w:t>
      </w:r>
      <w:r w:rsidR="009A1B05">
        <w:rPr>
          <w:i/>
          <w:color w:val="000000"/>
        </w:rPr>
        <w:t xml:space="preserve"> </w:t>
      </w:r>
      <w:r w:rsidR="009A1B05" w:rsidRPr="00364A01">
        <w:rPr>
          <w:color w:val="000000"/>
        </w:rPr>
        <w:t>=</w:t>
      </w:r>
      <w:r w:rsidR="009A1B05">
        <w:rPr>
          <w:i/>
          <w:color w:val="000000"/>
        </w:rPr>
        <w:t xml:space="preserve"> </w:t>
      </w:r>
      <w:r w:rsidR="009A1B05">
        <w:rPr>
          <w:color w:val="000000"/>
        </w:rPr>
        <w:t xml:space="preserve">13.9; No context: </w:t>
      </w:r>
      <w:r w:rsidR="009A1B05">
        <w:rPr>
          <w:i/>
          <w:color w:val="000000"/>
        </w:rPr>
        <w:t>M</w:t>
      </w:r>
      <w:r w:rsidR="009A1B05">
        <w:rPr>
          <w:color w:val="000000"/>
        </w:rPr>
        <w:t xml:space="preserve"> = 92.1, </w:t>
      </w:r>
      <w:r w:rsidR="009A1B05">
        <w:rPr>
          <w:i/>
          <w:color w:val="000000"/>
        </w:rPr>
        <w:t>SD</w:t>
      </w:r>
      <w:r w:rsidR="009A1B05">
        <w:rPr>
          <w:color w:val="000000"/>
        </w:rPr>
        <w:t xml:space="preserve"> = 7.1)</w:t>
      </w:r>
      <w:r w:rsidR="00E15468" w:rsidRPr="00535333">
        <w:rPr>
          <w:color w:val="000000"/>
        </w:rPr>
        <w:t xml:space="preserve">, </w:t>
      </w:r>
      <w:r w:rsidR="00E15468" w:rsidRPr="00535333">
        <w:rPr>
          <w:i/>
          <w:color w:val="000000"/>
        </w:rPr>
        <w:t>t</w:t>
      </w:r>
      <w:r w:rsidR="00E15468" w:rsidRPr="00535333">
        <w:rPr>
          <w:color w:val="000000"/>
        </w:rPr>
        <w:t>(78)</w:t>
      </w:r>
      <w:r w:rsidR="00457C46" w:rsidRPr="00535333">
        <w:rPr>
          <w:color w:val="000000"/>
        </w:rPr>
        <w:t xml:space="preserve"> </w:t>
      </w:r>
      <w:r w:rsidR="00E15468" w:rsidRPr="00535333">
        <w:rPr>
          <w:color w:val="000000"/>
        </w:rPr>
        <w:t>=</w:t>
      </w:r>
      <w:r w:rsidR="00457C46" w:rsidRPr="00535333">
        <w:rPr>
          <w:color w:val="000000"/>
        </w:rPr>
        <w:t xml:space="preserve"> </w:t>
      </w:r>
      <w:r w:rsidR="00E15468" w:rsidRPr="00535333">
        <w:rPr>
          <w:color w:val="000000"/>
        </w:rPr>
        <w:t xml:space="preserve">8.2, </w:t>
      </w:r>
      <w:r w:rsidR="00E15468" w:rsidRPr="00535333">
        <w:rPr>
          <w:i/>
          <w:color w:val="000000"/>
        </w:rPr>
        <w:t>p</w:t>
      </w:r>
      <w:r w:rsidR="00457C46" w:rsidRPr="00535333">
        <w:rPr>
          <w:color w:val="000000"/>
        </w:rPr>
        <w:t xml:space="preserve"> </w:t>
      </w:r>
      <w:r w:rsidR="00E15468" w:rsidRPr="00535333">
        <w:rPr>
          <w:color w:val="000000"/>
        </w:rPr>
        <w:t>&lt;</w:t>
      </w:r>
      <w:r w:rsidR="00457C46" w:rsidRPr="00535333">
        <w:rPr>
          <w:color w:val="000000"/>
        </w:rPr>
        <w:t xml:space="preserve"> </w:t>
      </w:r>
      <w:r w:rsidR="00E15468" w:rsidRPr="00535333">
        <w:rPr>
          <w:color w:val="000000"/>
        </w:rPr>
        <w:t>.001</w:t>
      </w:r>
      <w:r w:rsidR="008E072E">
        <w:rPr>
          <w:color w:val="000000"/>
        </w:rPr>
        <w:t xml:space="preserve">, </w:t>
      </w:r>
      <w:r w:rsidR="008E072E">
        <w:rPr>
          <w:i/>
          <w:color w:val="000000"/>
        </w:rPr>
        <w:t xml:space="preserve">d = </w:t>
      </w:r>
      <w:r w:rsidR="008E072E" w:rsidRPr="00364A01">
        <w:rPr>
          <w:color w:val="000000"/>
        </w:rPr>
        <w:t>.</w:t>
      </w:r>
      <w:r w:rsidR="00364A01" w:rsidRPr="00364A01">
        <w:rPr>
          <w:color w:val="000000"/>
        </w:rPr>
        <w:t>90</w:t>
      </w:r>
      <w:r w:rsidR="00E15468" w:rsidRPr="00535333">
        <w:rPr>
          <w:color w:val="000000"/>
        </w:rPr>
        <w:t>,</w:t>
      </w:r>
      <w:r w:rsidR="00FB2547" w:rsidRPr="00535333">
        <w:rPr>
          <w:color w:val="000000"/>
        </w:rPr>
        <w:t xml:space="preserve"> and UK</w:t>
      </w:r>
      <w:r w:rsidR="00364A01">
        <w:rPr>
          <w:color w:val="000000"/>
        </w:rPr>
        <w:t xml:space="preserve"> </w:t>
      </w:r>
      <w:r w:rsidR="00617B25">
        <w:rPr>
          <w:color w:val="000000"/>
        </w:rPr>
        <w:t xml:space="preserve">participants </w:t>
      </w:r>
      <w:r w:rsidR="00364A01">
        <w:rPr>
          <w:color w:val="000000"/>
        </w:rPr>
        <w:t xml:space="preserve">(Context: </w:t>
      </w:r>
      <w:r w:rsidR="00364A01">
        <w:rPr>
          <w:i/>
          <w:color w:val="000000"/>
        </w:rPr>
        <w:t xml:space="preserve">M </w:t>
      </w:r>
      <w:r w:rsidR="00364A01" w:rsidRPr="00503F4F">
        <w:rPr>
          <w:color w:val="000000"/>
        </w:rPr>
        <w:t xml:space="preserve">= </w:t>
      </w:r>
      <w:r w:rsidR="00364A01">
        <w:rPr>
          <w:color w:val="000000"/>
        </w:rPr>
        <w:t xml:space="preserve">47.1, </w:t>
      </w:r>
      <w:r w:rsidR="00364A01" w:rsidRPr="00503F4F">
        <w:rPr>
          <w:i/>
          <w:color w:val="000000"/>
        </w:rPr>
        <w:t>SD</w:t>
      </w:r>
      <w:r w:rsidR="00364A01">
        <w:rPr>
          <w:i/>
          <w:color w:val="000000"/>
        </w:rPr>
        <w:t xml:space="preserve"> </w:t>
      </w:r>
      <w:r w:rsidR="00364A01" w:rsidRPr="00503F4F">
        <w:rPr>
          <w:color w:val="000000"/>
        </w:rPr>
        <w:t>=</w:t>
      </w:r>
      <w:r w:rsidR="00364A01">
        <w:rPr>
          <w:i/>
          <w:color w:val="000000"/>
        </w:rPr>
        <w:t xml:space="preserve"> </w:t>
      </w:r>
      <w:r w:rsidR="00364A01">
        <w:rPr>
          <w:color w:val="000000"/>
        </w:rPr>
        <w:t xml:space="preserve">18.2; No context: </w:t>
      </w:r>
      <w:r w:rsidR="00364A01">
        <w:rPr>
          <w:i/>
          <w:color w:val="000000"/>
        </w:rPr>
        <w:t>M</w:t>
      </w:r>
      <w:r w:rsidR="00364A01">
        <w:rPr>
          <w:color w:val="000000"/>
        </w:rPr>
        <w:t xml:space="preserve"> = 93.4, </w:t>
      </w:r>
      <w:r w:rsidR="00364A01">
        <w:rPr>
          <w:i/>
          <w:color w:val="000000"/>
        </w:rPr>
        <w:t>SD</w:t>
      </w:r>
      <w:r w:rsidR="00364A01">
        <w:rPr>
          <w:color w:val="000000"/>
        </w:rPr>
        <w:t xml:space="preserve"> = 7.2)</w:t>
      </w:r>
      <w:r w:rsidR="00E15468" w:rsidRPr="00535333">
        <w:rPr>
          <w:color w:val="000000"/>
        </w:rPr>
        <w:t xml:space="preserve">, </w:t>
      </w:r>
      <w:r w:rsidR="00FB2547" w:rsidRPr="00535333">
        <w:rPr>
          <w:i/>
          <w:color w:val="000000"/>
        </w:rPr>
        <w:t>t</w:t>
      </w:r>
      <w:r w:rsidR="00FB2547" w:rsidRPr="00535333">
        <w:rPr>
          <w:color w:val="000000"/>
        </w:rPr>
        <w:t>(</w:t>
      </w:r>
      <w:r w:rsidR="00E15468" w:rsidRPr="00535333">
        <w:rPr>
          <w:color w:val="000000"/>
        </w:rPr>
        <w:t>72)</w:t>
      </w:r>
      <w:r w:rsidR="00457C46" w:rsidRPr="00535333">
        <w:rPr>
          <w:color w:val="000000"/>
        </w:rPr>
        <w:t xml:space="preserve"> </w:t>
      </w:r>
      <w:r w:rsidR="00E15468" w:rsidRPr="00535333">
        <w:rPr>
          <w:color w:val="000000"/>
        </w:rPr>
        <w:t>=</w:t>
      </w:r>
      <w:r w:rsidR="00457C46" w:rsidRPr="00535333">
        <w:rPr>
          <w:color w:val="000000"/>
        </w:rPr>
        <w:t xml:space="preserve"> </w:t>
      </w:r>
      <w:r w:rsidR="00E15468" w:rsidRPr="00535333">
        <w:rPr>
          <w:color w:val="000000"/>
        </w:rPr>
        <w:t xml:space="preserve">21.2, </w:t>
      </w:r>
      <w:r w:rsidR="00E15468" w:rsidRPr="00535333">
        <w:rPr>
          <w:i/>
          <w:color w:val="000000"/>
        </w:rPr>
        <w:t>p</w:t>
      </w:r>
      <w:r w:rsidR="00457C46" w:rsidRPr="00535333">
        <w:rPr>
          <w:color w:val="000000"/>
        </w:rPr>
        <w:t xml:space="preserve"> </w:t>
      </w:r>
      <w:r w:rsidR="00E15468" w:rsidRPr="00535333">
        <w:rPr>
          <w:color w:val="000000"/>
        </w:rPr>
        <w:t>&lt;</w:t>
      </w:r>
      <w:r w:rsidR="00457C46" w:rsidRPr="00535333">
        <w:rPr>
          <w:color w:val="000000"/>
        </w:rPr>
        <w:t xml:space="preserve"> </w:t>
      </w:r>
      <w:r w:rsidR="00E15468" w:rsidRPr="00535333">
        <w:rPr>
          <w:color w:val="000000"/>
        </w:rPr>
        <w:t>.001</w:t>
      </w:r>
      <w:r w:rsidR="008E072E">
        <w:rPr>
          <w:color w:val="000000"/>
        </w:rPr>
        <w:t xml:space="preserve">, </w:t>
      </w:r>
      <w:r w:rsidR="008E072E">
        <w:rPr>
          <w:i/>
          <w:color w:val="000000"/>
        </w:rPr>
        <w:t xml:space="preserve">d = </w:t>
      </w:r>
      <w:r w:rsidR="00364A01" w:rsidRPr="00364A01">
        <w:rPr>
          <w:color w:val="000000"/>
        </w:rPr>
        <w:t>2</w:t>
      </w:r>
      <w:r w:rsidR="008E072E" w:rsidRPr="00364A01">
        <w:rPr>
          <w:color w:val="000000"/>
        </w:rPr>
        <w:t>.</w:t>
      </w:r>
      <w:r w:rsidR="00364A01" w:rsidRPr="00364A01">
        <w:rPr>
          <w:color w:val="000000"/>
        </w:rPr>
        <w:t>5</w:t>
      </w:r>
      <w:r w:rsidR="00E15468" w:rsidRPr="00535333">
        <w:rPr>
          <w:color w:val="000000"/>
        </w:rPr>
        <w:t>,</w:t>
      </w:r>
      <w:r w:rsidR="00346F4E" w:rsidRPr="00535333">
        <w:rPr>
          <w:color w:val="000000"/>
        </w:rPr>
        <w:t xml:space="preserve"> with both groups performing </w:t>
      </w:r>
      <w:r w:rsidR="00617B25">
        <w:rPr>
          <w:color w:val="000000"/>
        </w:rPr>
        <w:t>best</w:t>
      </w:r>
      <w:r w:rsidR="00346F4E" w:rsidRPr="00535333">
        <w:rPr>
          <w:color w:val="000000"/>
        </w:rPr>
        <w:t xml:space="preserve"> in the no context condition. Two independent-samples tests revealed a difference in accuracy between Himba </w:t>
      </w:r>
      <w:r w:rsidR="009B155B">
        <w:rPr>
          <w:color w:val="000000"/>
        </w:rPr>
        <w:t>and UK participants within the C</w:t>
      </w:r>
      <w:r w:rsidR="00346F4E" w:rsidRPr="00535333">
        <w:rPr>
          <w:color w:val="000000"/>
        </w:rPr>
        <w:t>ontext condition</w:t>
      </w:r>
      <w:r w:rsidR="00E15468" w:rsidRPr="00535333">
        <w:rPr>
          <w:color w:val="000000"/>
        </w:rPr>
        <w:t xml:space="preserve">, </w:t>
      </w:r>
      <w:r w:rsidR="00E15468" w:rsidRPr="00535333">
        <w:rPr>
          <w:i/>
          <w:color w:val="000000"/>
        </w:rPr>
        <w:t>t</w:t>
      </w:r>
      <w:r w:rsidR="00E15468" w:rsidRPr="00535333">
        <w:rPr>
          <w:color w:val="000000"/>
        </w:rPr>
        <w:t>(150)</w:t>
      </w:r>
      <w:r w:rsidR="00457C46" w:rsidRPr="00535333">
        <w:rPr>
          <w:color w:val="000000"/>
        </w:rPr>
        <w:t xml:space="preserve"> </w:t>
      </w:r>
      <w:r w:rsidR="00E15468" w:rsidRPr="00535333">
        <w:rPr>
          <w:color w:val="000000"/>
        </w:rPr>
        <w:t>=</w:t>
      </w:r>
      <w:r w:rsidR="00457C46" w:rsidRPr="00535333">
        <w:rPr>
          <w:color w:val="000000"/>
        </w:rPr>
        <w:t xml:space="preserve"> </w:t>
      </w:r>
      <w:r w:rsidR="00E15468" w:rsidRPr="00535333">
        <w:rPr>
          <w:color w:val="000000"/>
        </w:rPr>
        <w:t xml:space="preserve">12.4, </w:t>
      </w:r>
      <w:r w:rsidR="00E15468" w:rsidRPr="00535333">
        <w:rPr>
          <w:i/>
          <w:color w:val="000000"/>
        </w:rPr>
        <w:t>p</w:t>
      </w:r>
      <w:r w:rsidR="00457C46" w:rsidRPr="00535333">
        <w:rPr>
          <w:color w:val="000000"/>
        </w:rPr>
        <w:t xml:space="preserve"> </w:t>
      </w:r>
      <w:r w:rsidR="00E15468" w:rsidRPr="00535333">
        <w:rPr>
          <w:color w:val="000000"/>
        </w:rPr>
        <w:t>&lt;</w:t>
      </w:r>
      <w:r w:rsidR="00457C46" w:rsidRPr="00535333">
        <w:rPr>
          <w:color w:val="000000"/>
        </w:rPr>
        <w:t xml:space="preserve"> </w:t>
      </w:r>
      <w:r w:rsidR="00E15468" w:rsidRPr="00535333">
        <w:rPr>
          <w:color w:val="000000"/>
        </w:rPr>
        <w:t>.001</w:t>
      </w:r>
      <w:r w:rsidR="008E072E">
        <w:rPr>
          <w:color w:val="000000"/>
        </w:rPr>
        <w:t xml:space="preserve">, </w:t>
      </w:r>
      <w:r w:rsidR="008E072E">
        <w:rPr>
          <w:i/>
          <w:color w:val="000000"/>
        </w:rPr>
        <w:t xml:space="preserve">d = </w:t>
      </w:r>
      <w:r w:rsidR="007A7F18" w:rsidRPr="007A7F18">
        <w:rPr>
          <w:color w:val="000000"/>
        </w:rPr>
        <w:t>2</w:t>
      </w:r>
      <w:r w:rsidR="008E072E" w:rsidRPr="007A7F18">
        <w:rPr>
          <w:color w:val="000000"/>
        </w:rPr>
        <w:t>.</w:t>
      </w:r>
      <w:r w:rsidR="007A7F18" w:rsidRPr="007A7F18">
        <w:rPr>
          <w:color w:val="000000"/>
        </w:rPr>
        <w:t>3</w:t>
      </w:r>
      <w:r w:rsidR="005B2F4D" w:rsidRPr="00535333">
        <w:rPr>
          <w:color w:val="000000"/>
        </w:rPr>
        <w:t>, w</w:t>
      </w:r>
      <w:r w:rsidR="006922E5">
        <w:rPr>
          <w:color w:val="000000"/>
        </w:rPr>
        <w:t>ith better performance in</w:t>
      </w:r>
      <w:r w:rsidR="005B2F4D" w:rsidRPr="00535333">
        <w:rPr>
          <w:color w:val="000000"/>
        </w:rPr>
        <w:t xml:space="preserve"> the Himba</w:t>
      </w:r>
      <w:r w:rsidR="009B155B">
        <w:rPr>
          <w:color w:val="000000"/>
        </w:rPr>
        <w:t>, but not the N</w:t>
      </w:r>
      <w:r w:rsidR="00E15468" w:rsidRPr="00535333">
        <w:rPr>
          <w:color w:val="000000"/>
        </w:rPr>
        <w:t xml:space="preserve">o context condition, </w:t>
      </w:r>
      <w:r w:rsidR="00E15468" w:rsidRPr="00535333">
        <w:rPr>
          <w:i/>
          <w:color w:val="000000"/>
        </w:rPr>
        <w:t>t</w:t>
      </w:r>
      <w:r w:rsidR="00E15468" w:rsidRPr="00535333">
        <w:rPr>
          <w:color w:val="000000"/>
        </w:rPr>
        <w:t>(150)</w:t>
      </w:r>
      <w:r w:rsidR="00457C46" w:rsidRPr="00535333">
        <w:rPr>
          <w:color w:val="000000"/>
        </w:rPr>
        <w:t xml:space="preserve"> </w:t>
      </w:r>
      <w:r w:rsidR="00E15468" w:rsidRPr="00535333">
        <w:rPr>
          <w:color w:val="000000"/>
        </w:rPr>
        <w:t>=</w:t>
      </w:r>
      <w:r w:rsidR="00457C46" w:rsidRPr="00535333">
        <w:rPr>
          <w:color w:val="000000"/>
        </w:rPr>
        <w:t xml:space="preserve"> </w:t>
      </w:r>
      <w:r w:rsidR="005B2F4D" w:rsidRPr="00535333">
        <w:rPr>
          <w:color w:val="000000"/>
        </w:rPr>
        <w:t xml:space="preserve">1.1, </w:t>
      </w:r>
      <w:r w:rsidR="005B2F4D" w:rsidRPr="00535333">
        <w:rPr>
          <w:i/>
          <w:color w:val="000000"/>
        </w:rPr>
        <w:t>n.s.</w:t>
      </w:r>
      <w:r w:rsidR="008E072E">
        <w:rPr>
          <w:color w:val="000000"/>
        </w:rPr>
        <w:t xml:space="preserve">, </w:t>
      </w:r>
      <w:r w:rsidR="008E072E">
        <w:rPr>
          <w:i/>
          <w:color w:val="000000"/>
        </w:rPr>
        <w:t xml:space="preserve">d = </w:t>
      </w:r>
      <w:r w:rsidR="008E072E" w:rsidRPr="007A7F18">
        <w:rPr>
          <w:color w:val="000000"/>
        </w:rPr>
        <w:t>.</w:t>
      </w:r>
      <w:r w:rsidR="007A7F18">
        <w:rPr>
          <w:color w:val="000000"/>
        </w:rPr>
        <w:t>18</w:t>
      </w:r>
      <w:r w:rsidR="008E072E">
        <w:rPr>
          <w:i/>
          <w:color w:val="000000"/>
        </w:rPr>
        <w:t>.</w:t>
      </w:r>
      <w:r w:rsidR="005B2F4D" w:rsidRPr="00535333">
        <w:rPr>
          <w:color w:val="000000"/>
        </w:rPr>
        <w:t xml:space="preserve"> Th</w:t>
      </w:r>
      <w:r w:rsidR="006922E5">
        <w:rPr>
          <w:color w:val="000000"/>
        </w:rPr>
        <w:t>us</w:t>
      </w:r>
      <w:r w:rsidR="005B2F4D" w:rsidRPr="00535333">
        <w:rPr>
          <w:color w:val="000000"/>
        </w:rPr>
        <w:t xml:space="preserve"> the Himba outperformed the UK participants under conditions of the Ebbinghaus illusion.</w:t>
      </w:r>
    </w:p>
    <w:p w14:paraId="44005AB5" w14:textId="5771DCBB" w:rsidR="00FD09FD" w:rsidRPr="00535333" w:rsidRDefault="00391AE0" w:rsidP="009B155B">
      <w:pPr>
        <w:spacing w:line="480" w:lineRule="auto"/>
        <w:ind w:firstLine="720"/>
        <w:jc w:val="both"/>
        <w:rPr>
          <w:color w:val="000000"/>
        </w:rPr>
      </w:pPr>
      <w:r w:rsidRPr="00535333">
        <w:rPr>
          <w:color w:val="000000"/>
        </w:rPr>
        <w:t xml:space="preserve">Planned comparisons </w:t>
      </w:r>
      <w:r w:rsidR="005B2F4D" w:rsidRPr="00535333">
        <w:rPr>
          <w:color w:val="000000"/>
        </w:rPr>
        <w:t xml:space="preserve">were run on the percentage illusion score comparing cultures at each </w:t>
      </w:r>
      <w:r w:rsidR="00A6186A">
        <w:rPr>
          <w:color w:val="000000"/>
        </w:rPr>
        <w:t>age group</w:t>
      </w:r>
      <w:r w:rsidR="005B2F4D" w:rsidRPr="00535333">
        <w:rPr>
          <w:color w:val="000000"/>
        </w:rPr>
        <w:t>.</w:t>
      </w:r>
      <w:r w:rsidRPr="00535333">
        <w:rPr>
          <w:color w:val="000000"/>
        </w:rPr>
        <w:t xml:space="preserve"> </w:t>
      </w:r>
      <w:r w:rsidR="00DA4635" w:rsidRPr="00535333">
        <w:rPr>
          <w:color w:val="000000"/>
        </w:rPr>
        <w:t xml:space="preserve">Four comparisons were made </w:t>
      </w:r>
      <w:r w:rsidR="006922E5">
        <w:rPr>
          <w:color w:val="000000"/>
        </w:rPr>
        <w:t>(</w:t>
      </w:r>
      <w:r w:rsidR="00A96AA6" w:rsidRPr="00633AC6">
        <w:rPr>
          <w:color w:val="000000"/>
        </w:rPr>
        <w:t>α</w:t>
      </w:r>
      <w:r w:rsidR="00F0231F" w:rsidRPr="00535333">
        <w:rPr>
          <w:color w:val="000000"/>
        </w:rPr>
        <w:t xml:space="preserve"> </w:t>
      </w:r>
      <w:r w:rsidR="006922E5">
        <w:rPr>
          <w:color w:val="000000"/>
        </w:rPr>
        <w:t>was</w:t>
      </w:r>
      <w:r w:rsidR="00F0231F" w:rsidRPr="00535333">
        <w:rPr>
          <w:color w:val="000000"/>
        </w:rPr>
        <w:t xml:space="preserve"> </w:t>
      </w:r>
      <w:r w:rsidR="00F0231F" w:rsidRPr="00535333">
        <w:rPr>
          <w:i/>
          <w:color w:val="000000"/>
        </w:rPr>
        <w:t>p</w:t>
      </w:r>
      <w:r w:rsidR="005817A3" w:rsidRPr="00535333">
        <w:rPr>
          <w:i/>
          <w:color w:val="000000"/>
        </w:rPr>
        <w:t xml:space="preserve"> </w:t>
      </w:r>
      <w:r w:rsidR="00F0231F" w:rsidRPr="00535333">
        <w:rPr>
          <w:color w:val="000000"/>
        </w:rPr>
        <w:t>=</w:t>
      </w:r>
      <w:r w:rsidR="005817A3" w:rsidRPr="00535333">
        <w:rPr>
          <w:color w:val="000000"/>
        </w:rPr>
        <w:t xml:space="preserve"> </w:t>
      </w:r>
      <w:r w:rsidR="00DA4635" w:rsidRPr="00535333">
        <w:rPr>
          <w:color w:val="000000"/>
        </w:rPr>
        <w:t>.013</w:t>
      </w:r>
      <w:r w:rsidR="006922E5">
        <w:rPr>
          <w:color w:val="000000"/>
        </w:rPr>
        <w:t>)</w:t>
      </w:r>
      <w:r w:rsidR="00DA4635" w:rsidRPr="00535333">
        <w:rPr>
          <w:color w:val="000000"/>
        </w:rPr>
        <w:t xml:space="preserve">. </w:t>
      </w:r>
      <w:r w:rsidR="00F133F6" w:rsidRPr="00535333">
        <w:rPr>
          <w:color w:val="000000"/>
        </w:rPr>
        <w:t>Cross-cultural</w:t>
      </w:r>
      <w:r w:rsidR="00FD09FD" w:rsidRPr="00535333">
        <w:rPr>
          <w:color w:val="000000"/>
        </w:rPr>
        <w:t xml:space="preserve"> comparisons of this illusion score within each of the </w:t>
      </w:r>
      <w:r w:rsidR="00A6186A">
        <w:rPr>
          <w:color w:val="000000"/>
        </w:rPr>
        <w:t>age group</w:t>
      </w:r>
      <w:r w:rsidR="00FD09FD" w:rsidRPr="00535333">
        <w:rPr>
          <w:color w:val="000000"/>
        </w:rPr>
        <w:t>s revealed a significan</w:t>
      </w:r>
      <w:r w:rsidR="008D56A9" w:rsidRPr="00535333">
        <w:rPr>
          <w:color w:val="000000"/>
        </w:rPr>
        <w:t xml:space="preserve">tly greater illusion in the UK </w:t>
      </w:r>
      <w:r w:rsidR="00272F6A" w:rsidRPr="00535333">
        <w:rPr>
          <w:color w:val="000000"/>
        </w:rPr>
        <w:t xml:space="preserve">participants across all </w:t>
      </w:r>
      <w:r w:rsidR="00A6186A">
        <w:rPr>
          <w:color w:val="000000"/>
        </w:rPr>
        <w:t>age group</w:t>
      </w:r>
      <w:r w:rsidR="00272F6A" w:rsidRPr="00535333">
        <w:rPr>
          <w:color w:val="000000"/>
        </w:rPr>
        <w:t xml:space="preserve">s: i) </w:t>
      </w:r>
      <w:r w:rsidR="008D56A9" w:rsidRPr="00535333">
        <w:rPr>
          <w:color w:val="000000"/>
        </w:rPr>
        <w:t>11- to 12-year-olds</w:t>
      </w:r>
      <w:r w:rsidR="00272F6A" w:rsidRPr="00535333">
        <w:rPr>
          <w:color w:val="000000"/>
        </w:rPr>
        <w:t>,</w:t>
      </w:r>
      <w:r w:rsidR="008D56A9" w:rsidRPr="00535333">
        <w:rPr>
          <w:color w:val="000000"/>
        </w:rPr>
        <w:t xml:space="preserve"> </w:t>
      </w:r>
      <w:r w:rsidR="00FD09FD" w:rsidRPr="00535333">
        <w:rPr>
          <w:i/>
          <w:color w:val="000000"/>
        </w:rPr>
        <w:t>t</w:t>
      </w:r>
      <w:r w:rsidRPr="00535333">
        <w:rPr>
          <w:color w:val="000000"/>
        </w:rPr>
        <w:t>(34)</w:t>
      </w:r>
      <w:r w:rsidR="005817A3" w:rsidRPr="00535333">
        <w:rPr>
          <w:color w:val="000000"/>
        </w:rPr>
        <w:t xml:space="preserve"> </w:t>
      </w:r>
      <w:r w:rsidRPr="00535333">
        <w:rPr>
          <w:color w:val="000000"/>
        </w:rPr>
        <w:t>=</w:t>
      </w:r>
      <w:r w:rsidR="005817A3" w:rsidRPr="00535333">
        <w:rPr>
          <w:color w:val="000000"/>
        </w:rPr>
        <w:t xml:space="preserve"> </w:t>
      </w:r>
      <w:r w:rsidRPr="00535333">
        <w:rPr>
          <w:color w:val="000000"/>
        </w:rPr>
        <w:t>5.30</w:t>
      </w:r>
      <w:r w:rsidR="00FD09FD" w:rsidRPr="00535333">
        <w:rPr>
          <w:color w:val="000000"/>
        </w:rPr>
        <w:t xml:space="preserve">, </w:t>
      </w:r>
      <w:r w:rsidR="00FD09FD" w:rsidRPr="00535333">
        <w:rPr>
          <w:i/>
          <w:color w:val="000000"/>
        </w:rPr>
        <w:t>p</w:t>
      </w:r>
      <w:r w:rsidR="005817A3" w:rsidRPr="00535333">
        <w:rPr>
          <w:i/>
          <w:color w:val="000000"/>
        </w:rPr>
        <w:t xml:space="preserve"> </w:t>
      </w:r>
      <w:r w:rsidRPr="00535333">
        <w:rPr>
          <w:color w:val="000000"/>
        </w:rPr>
        <w:t>&lt;</w:t>
      </w:r>
      <w:r w:rsidR="005817A3" w:rsidRPr="00535333">
        <w:rPr>
          <w:color w:val="000000"/>
        </w:rPr>
        <w:t xml:space="preserve"> </w:t>
      </w:r>
      <w:r w:rsidRPr="00535333">
        <w:rPr>
          <w:color w:val="000000"/>
        </w:rPr>
        <w:t>.001</w:t>
      </w:r>
      <w:r w:rsidR="00FD09FD" w:rsidRPr="00535333">
        <w:rPr>
          <w:color w:val="000000"/>
        </w:rPr>
        <w:t xml:space="preserve">, </w:t>
      </w:r>
      <w:r w:rsidR="00FD09FD" w:rsidRPr="00535333">
        <w:rPr>
          <w:i/>
          <w:color w:val="000000"/>
        </w:rPr>
        <w:t>d</w:t>
      </w:r>
      <w:r w:rsidR="005817A3" w:rsidRPr="00535333">
        <w:rPr>
          <w:i/>
          <w:color w:val="000000"/>
        </w:rPr>
        <w:t xml:space="preserve"> </w:t>
      </w:r>
      <w:r w:rsidRPr="00535333">
        <w:rPr>
          <w:color w:val="000000"/>
        </w:rPr>
        <w:t>=</w:t>
      </w:r>
      <w:r w:rsidR="005817A3" w:rsidRPr="00535333">
        <w:rPr>
          <w:color w:val="000000"/>
        </w:rPr>
        <w:t xml:space="preserve"> </w:t>
      </w:r>
      <w:r w:rsidRPr="00535333">
        <w:rPr>
          <w:color w:val="000000"/>
        </w:rPr>
        <w:t>1</w:t>
      </w:r>
      <w:r w:rsidR="00FD09FD" w:rsidRPr="00535333">
        <w:rPr>
          <w:color w:val="000000"/>
        </w:rPr>
        <w:t>.</w:t>
      </w:r>
      <w:r w:rsidRPr="00535333">
        <w:rPr>
          <w:color w:val="000000"/>
        </w:rPr>
        <w:t>84</w:t>
      </w:r>
      <w:r w:rsidR="00272F6A" w:rsidRPr="00535333">
        <w:rPr>
          <w:color w:val="000000"/>
        </w:rPr>
        <w:t>, ii)</w:t>
      </w:r>
      <w:r w:rsidR="00FD09FD" w:rsidRPr="00535333">
        <w:rPr>
          <w:color w:val="000000"/>
        </w:rPr>
        <w:t xml:space="preserve"> </w:t>
      </w:r>
      <w:r w:rsidRPr="00535333">
        <w:rPr>
          <w:color w:val="000000"/>
        </w:rPr>
        <w:t xml:space="preserve">13- to 14-year-olds, </w:t>
      </w:r>
      <w:r w:rsidRPr="00535333">
        <w:rPr>
          <w:i/>
          <w:color w:val="000000"/>
        </w:rPr>
        <w:t>t</w:t>
      </w:r>
      <w:r w:rsidR="00640AB8" w:rsidRPr="00535333">
        <w:rPr>
          <w:color w:val="000000"/>
        </w:rPr>
        <w:t>(32)</w:t>
      </w:r>
      <w:r w:rsidR="005817A3" w:rsidRPr="00535333">
        <w:rPr>
          <w:color w:val="000000"/>
        </w:rPr>
        <w:t xml:space="preserve"> </w:t>
      </w:r>
      <w:r w:rsidR="00640AB8" w:rsidRPr="00535333">
        <w:rPr>
          <w:color w:val="000000"/>
        </w:rPr>
        <w:t>=</w:t>
      </w:r>
      <w:r w:rsidR="005817A3" w:rsidRPr="00535333">
        <w:rPr>
          <w:color w:val="000000"/>
        </w:rPr>
        <w:t xml:space="preserve"> </w:t>
      </w:r>
      <w:r w:rsidR="00640AB8" w:rsidRPr="00535333">
        <w:rPr>
          <w:color w:val="000000"/>
        </w:rPr>
        <w:t>4.66</w:t>
      </w:r>
      <w:r w:rsidRPr="00535333">
        <w:rPr>
          <w:color w:val="000000"/>
        </w:rPr>
        <w:t xml:space="preserve">, </w:t>
      </w:r>
      <w:r w:rsidRPr="00535333">
        <w:rPr>
          <w:i/>
          <w:color w:val="000000"/>
        </w:rPr>
        <w:t>p</w:t>
      </w:r>
      <w:r w:rsidR="005817A3" w:rsidRPr="00535333">
        <w:rPr>
          <w:i/>
          <w:color w:val="000000"/>
        </w:rPr>
        <w:t xml:space="preserve"> </w:t>
      </w:r>
      <w:r w:rsidRPr="00535333">
        <w:rPr>
          <w:color w:val="000000"/>
        </w:rPr>
        <w:t>&lt;</w:t>
      </w:r>
      <w:r w:rsidR="005817A3" w:rsidRPr="00535333">
        <w:rPr>
          <w:color w:val="000000"/>
        </w:rPr>
        <w:t xml:space="preserve"> </w:t>
      </w:r>
      <w:r w:rsidRPr="00535333">
        <w:rPr>
          <w:color w:val="000000"/>
        </w:rPr>
        <w:t xml:space="preserve">.001, </w:t>
      </w:r>
      <w:r w:rsidRPr="00535333">
        <w:rPr>
          <w:i/>
          <w:color w:val="000000"/>
        </w:rPr>
        <w:t>d</w:t>
      </w:r>
      <w:r w:rsidR="005817A3" w:rsidRPr="00535333">
        <w:rPr>
          <w:i/>
          <w:color w:val="000000"/>
        </w:rPr>
        <w:t xml:space="preserve"> </w:t>
      </w:r>
      <w:r w:rsidR="00640AB8" w:rsidRPr="00535333">
        <w:rPr>
          <w:color w:val="000000"/>
        </w:rPr>
        <w:t>=</w:t>
      </w:r>
      <w:r w:rsidR="005817A3" w:rsidRPr="00535333">
        <w:rPr>
          <w:color w:val="000000"/>
        </w:rPr>
        <w:t xml:space="preserve"> </w:t>
      </w:r>
      <w:r w:rsidR="00640AB8" w:rsidRPr="00535333">
        <w:rPr>
          <w:color w:val="000000"/>
        </w:rPr>
        <w:t>1.88</w:t>
      </w:r>
      <w:r w:rsidRPr="00535333">
        <w:rPr>
          <w:color w:val="000000"/>
        </w:rPr>
        <w:t xml:space="preserve">, </w:t>
      </w:r>
      <w:r w:rsidR="00272F6A" w:rsidRPr="00535333">
        <w:rPr>
          <w:color w:val="000000"/>
        </w:rPr>
        <w:t xml:space="preserve">iii) </w:t>
      </w:r>
      <w:r w:rsidRPr="00535333">
        <w:rPr>
          <w:color w:val="000000"/>
        </w:rPr>
        <w:t xml:space="preserve">15- to 17-year-olds, </w:t>
      </w:r>
      <w:r w:rsidRPr="00535333">
        <w:rPr>
          <w:i/>
          <w:color w:val="000000"/>
        </w:rPr>
        <w:t>t</w:t>
      </w:r>
      <w:r w:rsidR="00640AB8" w:rsidRPr="00535333">
        <w:rPr>
          <w:color w:val="000000"/>
        </w:rPr>
        <w:t>(18)</w:t>
      </w:r>
      <w:r w:rsidR="005817A3" w:rsidRPr="00535333">
        <w:rPr>
          <w:color w:val="000000"/>
        </w:rPr>
        <w:t xml:space="preserve"> </w:t>
      </w:r>
      <w:r w:rsidR="00640AB8" w:rsidRPr="00535333">
        <w:rPr>
          <w:color w:val="000000"/>
        </w:rPr>
        <w:t>=</w:t>
      </w:r>
      <w:r w:rsidR="005817A3" w:rsidRPr="00535333">
        <w:rPr>
          <w:color w:val="000000"/>
        </w:rPr>
        <w:t xml:space="preserve"> </w:t>
      </w:r>
      <w:r w:rsidR="00640AB8" w:rsidRPr="00535333">
        <w:rPr>
          <w:color w:val="000000"/>
        </w:rPr>
        <w:t>4.26</w:t>
      </w:r>
      <w:r w:rsidRPr="00535333">
        <w:rPr>
          <w:color w:val="000000"/>
        </w:rPr>
        <w:t xml:space="preserve">, </w:t>
      </w:r>
      <w:r w:rsidRPr="00535333">
        <w:rPr>
          <w:i/>
          <w:color w:val="000000"/>
        </w:rPr>
        <w:t>p</w:t>
      </w:r>
      <w:r w:rsidR="005817A3" w:rsidRPr="00535333">
        <w:rPr>
          <w:i/>
          <w:color w:val="000000"/>
        </w:rPr>
        <w:t xml:space="preserve"> </w:t>
      </w:r>
      <w:r w:rsidRPr="00535333">
        <w:rPr>
          <w:color w:val="000000"/>
        </w:rPr>
        <w:t>&lt;</w:t>
      </w:r>
      <w:r w:rsidR="005817A3" w:rsidRPr="00535333">
        <w:rPr>
          <w:color w:val="000000"/>
        </w:rPr>
        <w:t xml:space="preserve"> </w:t>
      </w:r>
      <w:r w:rsidRPr="00535333">
        <w:rPr>
          <w:color w:val="000000"/>
        </w:rPr>
        <w:t xml:space="preserve">.001, </w:t>
      </w:r>
      <w:r w:rsidRPr="00535333">
        <w:rPr>
          <w:i/>
          <w:color w:val="000000"/>
        </w:rPr>
        <w:t>d</w:t>
      </w:r>
      <w:r w:rsidR="005817A3" w:rsidRPr="00535333">
        <w:rPr>
          <w:i/>
          <w:color w:val="000000"/>
        </w:rPr>
        <w:t xml:space="preserve"> </w:t>
      </w:r>
      <w:r w:rsidR="00640AB8" w:rsidRPr="00535333">
        <w:rPr>
          <w:color w:val="000000"/>
        </w:rPr>
        <w:t>=</w:t>
      </w:r>
      <w:r w:rsidR="005817A3" w:rsidRPr="00535333">
        <w:rPr>
          <w:color w:val="000000"/>
        </w:rPr>
        <w:t xml:space="preserve"> </w:t>
      </w:r>
      <w:r w:rsidR="00640AB8" w:rsidRPr="00535333">
        <w:rPr>
          <w:color w:val="000000"/>
        </w:rPr>
        <w:t>1.47</w:t>
      </w:r>
      <w:r w:rsidRPr="00535333">
        <w:rPr>
          <w:color w:val="000000"/>
        </w:rPr>
        <w:t xml:space="preserve">, and </w:t>
      </w:r>
      <w:r w:rsidR="00272F6A" w:rsidRPr="00535333">
        <w:rPr>
          <w:color w:val="000000"/>
        </w:rPr>
        <w:t>iv)</w:t>
      </w:r>
      <w:r w:rsidRPr="00535333">
        <w:rPr>
          <w:color w:val="000000"/>
        </w:rPr>
        <w:t xml:space="preserve"> </w:t>
      </w:r>
      <w:r w:rsidR="00272F6A" w:rsidRPr="00535333">
        <w:rPr>
          <w:color w:val="000000"/>
        </w:rPr>
        <w:t>A</w:t>
      </w:r>
      <w:r w:rsidRPr="00535333">
        <w:rPr>
          <w:color w:val="000000"/>
        </w:rPr>
        <w:t xml:space="preserve">dults, </w:t>
      </w:r>
      <w:r w:rsidRPr="00535333">
        <w:rPr>
          <w:i/>
          <w:color w:val="000000"/>
        </w:rPr>
        <w:t>t</w:t>
      </w:r>
      <w:r w:rsidR="00640AB8" w:rsidRPr="00535333">
        <w:rPr>
          <w:color w:val="000000"/>
        </w:rPr>
        <w:t>(60)</w:t>
      </w:r>
      <w:r w:rsidR="005817A3" w:rsidRPr="00535333">
        <w:rPr>
          <w:color w:val="000000"/>
        </w:rPr>
        <w:t xml:space="preserve"> </w:t>
      </w:r>
      <w:r w:rsidR="00640AB8" w:rsidRPr="00535333">
        <w:rPr>
          <w:color w:val="000000"/>
        </w:rPr>
        <w:t>=</w:t>
      </w:r>
      <w:r w:rsidR="005817A3" w:rsidRPr="00535333">
        <w:rPr>
          <w:color w:val="000000"/>
        </w:rPr>
        <w:t xml:space="preserve"> </w:t>
      </w:r>
      <w:r w:rsidR="00640AB8" w:rsidRPr="00535333">
        <w:rPr>
          <w:color w:val="000000"/>
        </w:rPr>
        <w:t>10</w:t>
      </w:r>
      <w:r w:rsidRPr="00535333">
        <w:rPr>
          <w:color w:val="000000"/>
        </w:rPr>
        <w:t>.</w:t>
      </w:r>
      <w:r w:rsidR="00640AB8" w:rsidRPr="00535333">
        <w:rPr>
          <w:color w:val="000000"/>
        </w:rPr>
        <w:t>95</w:t>
      </w:r>
      <w:r w:rsidRPr="00535333">
        <w:rPr>
          <w:color w:val="000000"/>
        </w:rPr>
        <w:t xml:space="preserve">, </w:t>
      </w:r>
      <w:r w:rsidRPr="00535333">
        <w:rPr>
          <w:i/>
          <w:color w:val="000000"/>
        </w:rPr>
        <w:t>p</w:t>
      </w:r>
      <w:r w:rsidR="005817A3" w:rsidRPr="00535333">
        <w:rPr>
          <w:i/>
          <w:color w:val="000000"/>
        </w:rPr>
        <w:t xml:space="preserve"> </w:t>
      </w:r>
      <w:r w:rsidRPr="00535333">
        <w:rPr>
          <w:color w:val="000000"/>
        </w:rPr>
        <w:t>&lt;</w:t>
      </w:r>
      <w:r w:rsidR="005817A3" w:rsidRPr="00535333">
        <w:rPr>
          <w:color w:val="000000"/>
        </w:rPr>
        <w:t xml:space="preserve"> </w:t>
      </w:r>
      <w:r w:rsidRPr="00535333">
        <w:rPr>
          <w:color w:val="000000"/>
        </w:rPr>
        <w:t xml:space="preserve">.001, </w:t>
      </w:r>
      <w:r w:rsidRPr="00535333">
        <w:rPr>
          <w:i/>
          <w:color w:val="000000"/>
        </w:rPr>
        <w:t>d</w:t>
      </w:r>
      <w:r w:rsidR="005817A3" w:rsidRPr="00535333">
        <w:rPr>
          <w:i/>
          <w:color w:val="000000"/>
        </w:rPr>
        <w:t xml:space="preserve"> </w:t>
      </w:r>
      <w:r w:rsidR="00640AB8" w:rsidRPr="00535333">
        <w:rPr>
          <w:color w:val="000000"/>
        </w:rPr>
        <w:t>=</w:t>
      </w:r>
      <w:r w:rsidR="005817A3" w:rsidRPr="00535333">
        <w:rPr>
          <w:color w:val="000000"/>
        </w:rPr>
        <w:t xml:space="preserve"> </w:t>
      </w:r>
      <w:r w:rsidR="00640AB8" w:rsidRPr="00535333">
        <w:rPr>
          <w:color w:val="000000"/>
        </w:rPr>
        <w:t>2.30</w:t>
      </w:r>
      <w:r w:rsidRPr="00535333">
        <w:rPr>
          <w:color w:val="000000"/>
        </w:rPr>
        <w:t>.</w:t>
      </w:r>
      <w:r w:rsidR="009B155B">
        <w:rPr>
          <w:color w:val="000000"/>
        </w:rPr>
        <w:t xml:space="preserve"> </w:t>
      </w:r>
      <w:r w:rsidR="00FD09FD" w:rsidRPr="00535333">
        <w:rPr>
          <w:color w:val="000000"/>
        </w:rPr>
        <w:t xml:space="preserve">Planned comparisons </w:t>
      </w:r>
      <w:r w:rsidR="003517D7">
        <w:rPr>
          <w:color w:val="000000"/>
        </w:rPr>
        <w:t xml:space="preserve">comparing the illusion score against zero </w:t>
      </w:r>
      <w:r w:rsidR="00FD09FD" w:rsidRPr="00535333">
        <w:rPr>
          <w:color w:val="000000"/>
        </w:rPr>
        <w:t>were also run to dete</w:t>
      </w:r>
      <w:r w:rsidR="009378D3" w:rsidRPr="00535333">
        <w:rPr>
          <w:color w:val="000000"/>
        </w:rPr>
        <w:t xml:space="preserve">rmine whether each </w:t>
      </w:r>
      <w:r w:rsidR="00A6186A">
        <w:rPr>
          <w:color w:val="000000"/>
        </w:rPr>
        <w:t>age group</w:t>
      </w:r>
      <w:r w:rsidR="009378D3" w:rsidRPr="00535333">
        <w:rPr>
          <w:color w:val="000000"/>
        </w:rPr>
        <w:t xml:space="preserve"> in each</w:t>
      </w:r>
      <w:r w:rsidR="00FD09FD" w:rsidRPr="00535333">
        <w:rPr>
          <w:color w:val="000000"/>
        </w:rPr>
        <w:t xml:space="preserve"> culture </w:t>
      </w:r>
      <w:r w:rsidR="00E97DE9">
        <w:rPr>
          <w:color w:val="000000"/>
        </w:rPr>
        <w:t xml:space="preserve">had </w:t>
      </w:r>
      <w:r w:rsidR="00FD09FD" w:rsidRPr="00535333">
        <w:rPr>
          <w:color w:val="000000"/>
        </w:rPr>
        <w:t>demonstrated a significant illusion</w:t>
      </w:r>
      <w:r w:rsidR="003517D7">
        <w:rPr>
          <w:color w:val="000000"/>
        </w:rPr>
        <w:t xml:space="preserve"> (see Table 3)</w:t>
      </w:r>
      <w:r w:rsidR="00FD09FD" w:rsidRPr="00535333">
        <w:rPr>
          <w:color w:val="000000"/>
        </w:rPr>
        <w:t xml:space="preserve">. </w:t>
      </w:r>
      <w:r w:rsidR="00DA4635" w:rsidRPr="00535333">
        <w:rPr>
          <w:color w:val="000000"/>
        </w:rPr>
        <w:t xml:space="preserve">The comparisons comprised eight tests </w:t>
      </w:r>
      <w:r w:rsidR="006922E5">
        <w:rPr>
          <w:color w:val="000000"/>
        </w:rPr>
        <w:t>(</w:t>
      </w:r>
      <w:r w:rsidR="00A96AA6" w:rsidRPr="00633AC6">
        <w:rPr>
          <w:color w:val="000000"/>
        </w:rPr>
        <w:t>α</w:t>
      </w:r>
      <w:r w:rsidR="00F0231F" w:rsidRPr="00535333">
        <w:rPr>
          <w:color w:val="000000"/>
        </w:rPr>
        <w:t xml:space="preserve"> </w:t>
      </w:r>
      <w:r w:rsidR="006922E5">
        <w:rPr>
          <w:color w:val="000000"/>
        </w:rPr>
        <w:t>was</w:t>
      </w:r>
      <w:r w:rsidR="00F0231F" w:rsidRPr="00535333">
        <w:rPr>
          <w:color w:val="000000"/>
        </w:rPr>
        <w:t xml:space="preserve"> </w:t>
      </w:r>
      <w:r w:rsidR="00F0231F" w:rsidRPr="00535333">
        <w:rPr>
          <w:i/>
          <w:color w:val="000000"/>
        </w:rPr>
        <w:t>p</w:t>
      </w:r>
      <w:r w:rsidR="005817A3" w:rsidRPr="00535333">
        <w:rPr>
          <w:i/>
          <w:color w:val="000000"/>
        </w:rPr>
        <w:t xml:space="preserve"> </w:t>
      </w:r>
      <w:r w:rsidR="00F0231F" w:rsidRPr="00535333">
        <w:rPr>
          <w:color w:val="000000"/>
        </w:rPr>
        <w:t>=</w:t>
      </w:r>
      <w:r w:rsidR="005817A3" w:rsidRPr="00535333">
        <w:rPr>
          <w:color w:val="000000"/>
        </w:rPr>
        <w:t xml:space="preserve"> </w:t>
      </w:r>
      <w:r w:rsidR="00DA4635" w:rsidRPr="00535333">
        <w:rPr>
          <w:color w:val="000000"/>
        </w:rPr>
        <w:t>.006</w:t>
      </w:r>
      <w:r w:rsidR="006922E5">
        <w:rPr>
          <w:color w:val="000000"/>
        </w:rPr>
        <w:t>)</w:t>
      </w:r>
      <w:r w:rsidR="00DA4635" w:rsidRPr="00535333">
        <w:rPr>
          <w:color w:val="000000"/>
        </w:rPr>
        <w:t xml:space="preserve">. </w:t>
      </w:r>
      <w:r w:rsidR="009B155B">
        <w:rPr>
          <w:color w:val="000000"/>
        </w:rPr>
        <w:t>A</w:t>
      </w:r>
      <w:r w:rsidR="004334B4" w:rsidRPr="00535333">
        <w:rPr>
          <w:color w:val="000000"/>
        </w:rPr>
        <w:t>ll</w:t>
      </w:r>
      <w:r w:rsidR="001B1EED">
        <w:rPr>
          <w:color w:val="000000"/>
        </w:rPr>
        <w:t xml:space="preserve"> groups</w:t>
      </w:r>
      <w:r w:rsidR="004334B4" w:rsidRPr="00535333">
        <w:rPr>
          <w:color w:val="000000"/>
        </w:rPr>
        <w:t xml:space="preserve"> </w:t>
      </w:r>
      <w:r w:rsidR="00FD09FD" w:rsidRPr="00535333">
        <w:rPr>
          <w:color w:val="000000"/>
        </w:rPr>
        <w:t xml:space="preserve">demonstrated a significant </w:t>
      </w:r>
      <w:r w:rsidR="001B1EED">
        <w:rPr>
          <w:color w:val="000000"/>
        </w:rPr>
        <w:t>illusion</w:t>
      </w:r>
      <w:r w:rsidR="00977A88" w:rsidRPr="00535333">
        <w:rPr>
          <w:color w:val="000000"/>
        </w:rPr>
        <w:t xml:space="preserve">, bar the 13- to 14-year-old </w:t>
      </w:r>
      <w:r w:rsidR="006C2BBE">
        <w:rPr>
          <w:color w:val="000000"/>
        </w:rPr>
        <w:t>t</w:t>
      </w:r>
      <w:r w:rsidR="00977A88" w:rsidRPr="00535333">
        <w:rPr>
          <w:color w:val="000000"/>
        </w:rPr>
        <w:t>raditional Himba group who nonetheless sh</w:t>
      </w:r>
      <w:r w:rsidR="00FF7294" w:rsidRPr="00535333">
        <w:rPr>
          <w:color w:val="000000"/>
        </w:rPr>
        <w:t>owed a trend towards illusion.</w:t>
      </w:r>
    </w:p>
    <w:p w14:paraId="5CA497F6" w14:textId="6FE06C0C" w:rsidR="00FC3E65" w:rsidRDefault="00FC3E65" w:rsidP="00FC3E65">
      <w:pPr>
        <w:spacing w:line="480" w:lineRule="auto"/>
        <w:ind w:firstLine="720"/>
        <w:jc w:val="both"/>
        <w:rPr>
          <w:color w:val="000000"/>
        </w:rPr>
      </w:pPr>
      <w:r w:rsidRPr="00535333">
        <w:rPr>
          <w:color w:val="000000"/>
        </w:rPr>
        <w:t xml:space="preserve">We confirmed that the participants in each </w:t>
      </w:r>
      <w:r w:rsidR="00A6186A">
        <w:rPr>
          <w:color w:val="000000"/>
        </w:rPr>
        <w:t>age group</w:t>
      </w:r>
      <w:r w:rsidRPr="00535333">
        <w:rPr>
          <w:color w:val="000000"/>
        </w:rPr>
        <w:t xml:space="preserve"> </w:t>
      </w:r>
      <w:r w:rsidR="00D319E2" w:rsidRPr="00535333">
        <w:rPr>
          <w:color w:val="000000"/>
        </w:rPr>
        <w:t>(both cultures)</w:t>
      </w:r>
      <w:r w:rsidRPr="00535333">
        <w:rPr>
          <w:color w:val="000000"/>
        </w:rPr>
        <w:t xml:space="preserve"> who showed an illusion were responding on the basis of the sizes of the target circles rather than the </w:t>
      </w:r>
      <w:r w:rsidR="009B155B">
        <w:rPr>
          <w:color w:val="000000"/>
        </w:rPr>
        <w:t>sizes of the surround circles; p</w:t>
      </w:r>
      <w:r w:rsidRPr="00535333">
        <w:rPr>
          <w:color w:val="000000"/>
        </w:rPr>
        <w:t>erformance was better in the helpful context condition than in the unhelpful context condition across all of the groups who</w:t>
      </w:r>
      <w:r w:rsidR="00D319E2" w:rsidRPr="00535333">
        <w:rPr>
          <w:color w:val="000000"/>
        </w:rPr>
        <w:t xml:space="preserve"> showed</w:t>
      </w:r>
      <w:r w:rsidR="009B155B">
        <w:rPr>
          <w:color w:val="000000"/>
        </w:rPr>
        <w:t xml:space="preserve"> an</w:t>
      </w:r>
      <w:r w:rsidRPr="00535333">
        <w:rPr>
          <w:color w:val="000000"/>
        </w:rPr>
        <w:t xml:space="preserve"> illusion</w:t>
      </w:r>
      <w:r w:rsidR="001B1EED">
        <w:rPr>
          <w:color w:val="000000"/>
        </w:rPr>
        <w:t>. I</w:t>
      </w:r>
      <w:r w:rsidR="00303FB9" w:rsidRPr="00535333">
        <w:rPr>
          <w:color w:val="000000"/>
        </w:rPr>
        <w:t xml:space="preserve">ndeed, </w:t>
      </w:r>
      <w:r w:rsidR="009B155B">
        <w:rPr>
          <w:color w:val="000000"/>
        </w:rPr>
        <w:t>performance in</w:t>
      </w:r>
      <w:r w:rsidR="00303FB9" w:rsidRPr="00535333">
        <w:rPr>
          <w:color w:val="000000"/>
        </w:rPr>
        <w:t xml:space="preserve"> the helpful context condition </w:t>
      </w:r>
      <w:r w:rsidR="009B155B">
        <w:rPr>
          <w:color w:val="000000"/>
        </w:rPr>
        <w:t xml:space="preserve">was virtually at ceiling </w:t>
      </w:r>
      <w:r w:rsidR="00303FB9" w:rsidRPr="00535333">
        <w:rPr>
          <w:color w:val="000000"/>
        </w:rPr>
        <w:t>in all apart from the 11- to 12-year-old Himba children</w:t>
      </w:r>
      <w:r w:rsidR="007E59E4">
        <w:rPr>
          <w:color w:val="000000"/>
        </w:rPr>
        <w:t xml:space="preserve"> (see Fig.</w:t>
      </w:r>
      <w:r w:rsidR="00761BAA">
        <w:rPr>
          <w:color w:val="000000"/>
        </w:rPr>
        <w:t xml:space="preserve"> 3A-D</w:t>
      </w:r>
      <w:r w:rsidRPr="00535333">
        <w:rPr>
          <w:color w:val="000000"/>
        </w:rPr>
        <w:t>).</w:t>
      </w:r>
    </w:p>
    <w:p w14:paraId="316699C6" w14:textId="611FE00D" w:rsidR="00714957" w:rsidRPr="003C0404" w:rsidRDefault="00714957" w:rsidP="00943CE5">
      <w:pPr>
        <w:spacing w:line="480" w:lineRule="auto"/>
        <w:ind w:firstLine="720"/>
        <w:jc w:val="both"/>
      </w:pPr>
      <w:r>
        <w:rPr>
          <w:color w:val="000000"/>
        </w:rPr>
        <w:t xml:space="preserve">Finally, we decided to determine whether there were any changes in the illusion across cultures between the oldest </w:t>
      </w:r>
      <w:r w:rsidR="00A6186A">
        <w:rPr>
          <w:color w:val="000000"/>
        </w:rPr>
        <w:t>age group</w:t>
      </w:r>
      <w:r>
        <w:rPr>
          <w:color w:val="000000"/>
        </w:rPr>
        <w:t xml:space="preserve"> tested in Experiment 1 (9- to 10-year-olds), and the youngest </w:t>
      </w:r>
      <w:r w:rsidR="00A6186A">
        <w:rPr>
          <w:color w:val="000000"/>
        </w:rPr>
        <w:t>age group</w:t>
      </w:r>
      <w:r>
        <w:rPr>
          <w:color w:val="000000"/>
        </w:rPr>
        <w:t xml:space="preserve"> tested in Experiment 2 (11- to 12-year-olds). Thus, p</w:t>
      </w:r>
      <w:r w:rsidRPr="00535333">
        <w:rPr>
          <w:color w:val="000000"/>
        </w:rPr>
        <w:t xml:space="preserve">articipants’ percentage </w:t>
      </w:r>
      <w:r>
        <w:rPr>
          <w:color w:val="000000"/>
        </w:rPr>
        <w:t>illusion scores</w:t>
      </w:r>
      <w:r w:rsidRPr="00535333">
        <w:rPr>
          <w:color w:val="000000"/>
        </w:rPr>
        <w:t xml:space="preserve"> </w:t>
      </w:r>
      <w:r>
        <w:rPr>
          <w:color w:val="000000"/>
        </w:rPr>
        <w:t xml:space="preserve">were entered into a </w:t>
      </w:r>
      <w:r w:rsidRPr="00535333">
        <w:rPr>
          <w:color w:val="000000"/>
        </w:rPr>
        <w:t xml:space="preserve">2 x </w:t>
      </w:r>
      <w:r>
        <w:rPr>
          <w:color w:val="000000"/>
        </w:rPr>
        <w:t>2</w:t>
      </w:r>
      <w:r w:rsidRPr="00535333">
        <w:rPr>
          <w:color w:val="000000"/>
        </w:rPr>
        <w:t xml:space="preserve"> </w:t>
      </w:r>
      <w:r>
        <w:rPr>
          <w:color w:val="000000"/>
        </w:rPr>
        <w:t>between-participants</w:t>
      </w:r>
      <w:r w:rsidRPr="00535333">
        <w:rPr>
          <w:color w:val="000000"/>
        </w:rPr>
        <w:t xml:space="preserve"> ANOVA </w:t>
      </w:r>
      <w:r>
        <w:rPr>
          <w:color w:val="000000"/>
        </w:rPr>
        <w:t>with</w:t>
      </w:r>
      <w:r w:rsidRPr="00535333">
        <w:rPr>
          <w:color w:val="000000"/>
        </w:rPr>
        <w:t xml:space="preserve"> the factors of Culture</w:t>
      </w:r>
      <w:r>
        <w:rPr>
          <w:color w:val="000000"/>
        </w:rPr>
        <w:t xml:space="preserve"> (UK / Himba), and </w:t>
      </w:r>
      <w:r w:rsidR="00A6186A">
        <w:rPr>
          <w:color w:val="000000"/>
        </w:rPr>
        <w:t>Age group</w:t>
      </w:r>
      <w:r>
        <w:rPr>
          <w:color w:val="000000"/>
        </w:rPr>
        <w:t xml:space="preserve"> (9- to 10-year-olds / 11- to 12</w:t>
      </w:r>
      <w:r w:rsidR="007E59E4">
        <w:rPr>
          <w:color w:val="000000"/>
        </w:rPr>
        <w:t>-year-olds) (see Fig</w:t>
      </w:r>
      <w:r w:rsidR="00761BAA">
        <w:rPr>
          <w:color w:val="000000"/>
        </w:rPr>
        <w:t>s</w:t>
      </w:r>
      <w:r w:rsidR="007E59E4">
        <w:rPr>
          <w:color w:val="000000"/>
        </w:rPr>
        <w:t>.</w:t>
      </w:r>
      <w:r w:rsidR="00761BAA">
        <w:rPr>
          <w:color w:val="000000"/>
        </w:rPr>
        <w:t xml:space="preserve"> 2</w:t>
      </w:r>
      <w:r>
        <w:rPr>
          <w:color w:val="000000"/>
        </w:rPr>
        <w:t xml:space="preserve"> &amp;</w:t>
      </w:r>
      <w:r w:rsidR="00761BAA">
        <w:rPr>
          <w:color w:val="000000"/>
        </w:rPr>
        <w:t xml:space="preserve"> 3</w:t>
      </w:r>
      <w:r w:rsidRPr="00535333">
        <w:rPr>
          <w:color w:val="000000"/>
        </w:rPr>
        <w:t>).</w:t>
      </w:r>
      <w:r>
        <w:rPr>
          <w:color w:val="000000"/>
        </w:rPr>
        <w:t xml:space="preserve"> This revealed main effects of</w:t>
      </w:r>
      <w:r>
        <w:t xml:space="preserve"> </w:t>
      </w:r>
      <w:r>
        <w:rPr>
          <w:color w:val="000000"/>
        </w:rPr>
        <w:t xml:space="preserve">Culture (Himba: </w:t>
      </w:r>
      <w:r>
        <w:rPr>
          <w:i/>
          <w:color w:val="000000"/>
        </w:rPr>
        <w:t xml:space="preserve">M </w:t>
      </w:r>
      <w:r w:rsidRPr="00364A01">
        <w:rPr>
          <w:color w:val="000000"/>
        </w:rPr>
        <w:t xml:space="preserve">= </w:t>
      </w:r>
      <w:r w:rsidR="00943CE5">
        <w:rPr>
          <w:color w:val="000000"/>
        </w:rPr>
        <w:t>12</w:t>
      </w:r>
      <w:r>
        <w:rPr>
          <w:color w:val="000000"/>
        </w:rPr>
        <w:t xml:space="preserve">.7, </w:t>
      </w:r>
      <w:r w:rsidRPr="00364A01">
        <w:rPr>
          <w:i/>
          <w:color w:val="000000"/>
        </w:rPr>
        <w:t>SD</w:t>
      </w:r>
      <w:r>
        <w:rPr>
          <w:i/>
          <w:color w:val="000000"/>
        </w:rPr>
        <w:t xml:space="preserve"> </w:t>
      </w:r>
      <w:r w:rsidRPr="00364A01">
        <w:rPr>
          <w:color w:val="000000"/>
        </w:rPr>
        <w:t>=</w:t>
      </w:r>
      <w:r>
        <w:rPr>
          <w:i/>
          <w:color w:val="000000"/>
        </w:rPr>
        <w:t xml:space="preserve"> </w:t>
      </w:r>
      <w:r w:rsidR="00943CE5">
        <w:rPr>
          <w:color w:val="000000"/>
        </w:rPr>
        <w:t>17.6</w:t>
      </w:r>
      <w:r>
        <w:rPr>
          <w:color w:val="000000"/>
        </w:rPr>
        <w:t xml:space="preserve">; UK: </w:t>
      </w:r>
      <w:r>
        <w:rPr>
          <w:i/>
          <w:color w:val="000000"/>
        </w:rPr>
        <w:t>M</w:t>
      </w:r>
      <w:r w:rsidR="00943CE5">
        <w:rPr>
          <w:color w:val="000000"/>
        </w:rPr>
        <w:t xml:space="preserve"> = 39.4</w:t>
      </w:r>
      <w:r>
        <w:rPr>
          <w:color w:val="000000"/>
        </w:rPr>
        <w:t xml:space="preserve">, </w:t>
      </w:r>
      <w:r>
        <w:rPr>
          <w:i/>
          <w:color w:val="000000"/>
        </w:rPr>
        <w:t>SD</w:t>
      </w:r>
      <w:r w:rsidR="00943CE5">
        <w:rPr>
          <w:color w:val="000000"/>
        </w:rPr>
        <w:t xml:space="preserve"> = 18</w:t>
      </w:r>
      <w:r>
        <w:rPr>
          <w:color w:val="000000"/>
        </w:rPr>
        <w:t xml:space="preserve">.0), </w:t>
      </w:r>
      <w:r w:rsidRPr="00535333">
        <w:rPr>
          <w:i/>
          <w:color w:val="000000"/>
        </w:rPr>
        <w:t>F</w:t>
      </w:r>
      <w:r>
        <w:rPr>
          <w:color w:val="000000"/>
        </w:rPr>
        <w:t>(1, 62</w:t>
      </w:r>
      <w:r w:rsidRPr="00535333">
        <w:rPr>
          <w:color w:val="000000"/>
        </w:rPr>
        <w:t>) =</w:t>
      </w:r>
      <w:r>
        <w:rPr>
          <w:color w:val="000000"/>
        </w:rPr>
        <w:t xml:space="preserve"> 40.9</w:t>
      </w:r>
      <w:r w:rsidRPr="00535333">
        <w:rPr>
          <w:color w:val="000000"/>
        </w:rPr>
        <w:t xml:space="preserve">, </w:t>
      </w:r>
      <w:r w:rsidRPr="00535333">
        <w:rPr>
          <w:i/>
          <w:color w:val="000000"/>
        </w:rPr>
        <w:t xml:space="preserve">p </w:t>
      </w:r>
      <w:r w:rsidRPr="00535333">
        <w:rPr>
          <w:color w:val="000000"/>
        </w:rPr>
        <w:t xml:space="preserve">&lt; .001, </w:t>
      </w:r>
      <w:r w:rsidRPr="00535333">
        <w:rPr>
          <w:i/>
        </w:rPr>
        <w:sym w:font="Symbol" w:char="F068"/>
      </w:r>
      <w:r w:rsidRPr="00535333">
        <w:rPr>
          <w:i/>
          <w:vertAlign w:val="subscript"/>
        </w:rPr>
        <w:t>p</w:t>
      </w:r>
      <w:r w:rsidRPr="00535333">
        <w:rPr>
          <w:vertAlign w:val="superscript"/>
        </w:rPr>
        <w:t xml:space="preserve">2 </w:t>
      </w:r>
      <w:r w:rsidRPr="00535333">
        <w:t>= .</w:t>
      </w:r>
      <w:r w:rsidR="00943CE5">
        <w:t>398</w:t>
      </w:r>
      <w:r>
        <w:t xml:space="preserve">, and </w:t>
      </w:r>
      <w:r w:rsidR="00A6186A">
        <w:rPr>
          <w:color w:val="000000"/>
        </w:rPr>
        <w:t>Age group</w:t>
      </w:r>
      <w:r>
        <w:rPr>
          <w:color w:val="000000"/>
        </w:rPr>
        <w:t xml:space="preserve"> (9- to 10-year-olds: </w:t>
      </w:r>
      <w:r>
        <w:rPr>
          <w:i/>
          <w:color w:val="000000"/>
        </w:rPr>
        <w:t xml:space="preserve">M </w:t>
      </w:r>
      <w:r w:rsidRPr="00364A01">
        <w:rPr>
          <w:color w:val="000000"/>
        </w:rPr>
        <w:t xml:space="preserve">= </w:t>
      </w:r>
      <w:r w:rsidR="00943CE5">
        <w:rPr>
          <w:color w:val="000000"/>
        </w:rPr>
        <w:t>18.8</w:t>
      </w:r>
      <w:r>
        <w:rPr>
          <w:color w:val="000000"/>
        </w:rPr>
        <w:t xml:space="preserve">, </w:t>
      </w:r>
      <w:r w:rsidRPr="00364A01">
        <w:rPr>
          <w:i/>
          <w:color w:val="000000"/>
        </w:rPr>
        <w:t>SD</w:t>
      </w:r>
      <w:r>
        <w:rPr>
          <w:i/>
          <w:color w:val="000000"/>
        </w:rPr>
        <w:t xml:space="preserve"> </w:t>
      </w:r>
      <w:r w:rsidRPr="00364A01">
        <w:rPr>
          <w:color w:val="000000"/>
        </w:rPr>
        <w:t>=</w:t>
      </w:r>
      <w:r>
        <w:rPr>
          <w:i/>
          <w:color w:val="000000"/>
        </w:rPr>
        <w:t xml:space="preserve"> </w:t>
      </w:r>
      <w:r w:rsidR="00943CE5">
        <w:rPr>
          <w:color w:val="000000"/>
        </w:rPr>
        <w:t>20</w:t>
      </w:r>
      <w:r>
        <w:rPr>
          <w:color w:val="000000"/>
        </w:rPr>
        <w:t xml:space="preserve">.5; 11- to 12-year-olds: </w:t>
      </w:r>
      <w:r>
        <w:rPr>
          <w:i/>
          <w:color w:val="000000"/>
        </w:rPr>
        <w:t>M</w:t>
      </w:r>
      <w:r w:rsidR="00943CE5">
        <w:rPr>
          <w:color w:val="000000"/>
        </w:rPr>
        <w:t xml:space="preserve"> = 32.1</w:t>
      </w:r>
      <w:r>
        <w:rPr>
          <w:color w:val="000000"/>
        </w:rPr>
        <w:t xml:space="preserve">, </w:t>
      </w:r>
      <w:r>
        <w:rPr>
          <w:i/>
          <w:color w:val="000000"/>
        </w:rPr>
        <w:t>SD</w:t>
      </w:r>
      <w:r w:rsidR="00943CE5">
        <w:rPr>
          <w:color w:val="000000"/>
        </w:rPr>
        <w:t xml:space="preserve"> = 22.0</w:t>
      </w:r>
      <w:r>
        <w:rPr>
          <w:color w:val="000000"/>
        </w:rPr>
        <w:t xml:space="preserve">), </w:t>
      </w:r>
      <w:r w:rsidRPr="00535333">
        <w:rPr>
          <w:i/>
          <w:color w:val="000000"/>
        </w:rPr>
        <w:t>F</w:t>
      </w:r>
      <w:r>
        <w:rPr>
          <w:color w:val="000000"/>
        </w:rPr>
        <w:t>(1, 62</w:t>
      </w:r>
      <w:r w:rsidR="00943CE5">
        <w:rPr>
          <w:color w:val="000000"/>
        </w:rPr>
        <w:t>) = 10.3</w:t>
      </w:r>
      <w:r w:rsidRPr="00535333">
        <w:rPr>
          <w:color w:val="000000"/>
        </w:rPr>
        <w:t xml:space="preserve">, </w:t>
      </w:r>
      <w:r w:rsidRPr="00535333">
        <w:rPr>
          <w:i/>
          <w:color w:val="000000"/>
        </w:rPr>
        <w:t xml:space="preserve">p </w:t>
      </w:r>
      <w:r w:rsidR="00943CE5">
        <w:rPr>
          <w:color w:val="000000"/>
        </w:rPr>
        <w:t>= .002</w:t>
      </w:r>
      <w:r w:rsidRPr="00535333">
        <w:rPr>
          <w:color w:val="000000"/>
        </w:rPr>
        <w:t xml:space="preserve">, </w:t>
      </w:r>
      <w:r w:rsidRPr="00535333">
        <w:rPr>
          <w:i/>
        </w:rPr>
        <w:sym w:font="Symbol" w:char="F068"/>
      </w:r>
      <w:r w:rsidRPr="00535333">
        <w:rPr>
          <w:i/>
          <w:vertAlign w:val="subscript"/>
        </w:rPr>
        <w:t>p</w:t>
      </w:r>
      <w:r w:rsidRPr="00535333">
        <w:rPr>
          <w:vertAlign w:val="superscript"/>
        </w:rPr>
        <w:t xml:space="preserve">2 </w:t>
      </w:r>
      <w:r w:rsidRPr="00535333">
        <w:t>= .</w:t>
      </w:r>
      <w:r>
        <w:t>1</w:t>
      </w:r>
      <w:r w:rsidR="00943CE5">
        <w:t>42</w:t>
      </w:r>
      <w:r>
        <w:t>.</w:t>
      </w:r>
      <w:r w:rsidR="00943CE5">
        <w:t xml:space="preserve"> There was no interaction of </w:t>
      </w:r>
      <w:r w:rsidR="00A6186A">
        <w:t>Age group</w:t>
      </w:r>
      <w:r w:rsidR="00943CE5">
        <w:t xml:space="preserve"> x Culture. This indicates an increase in the illusion from 9-10 to 11-12 years across both Cultures, but with that illusion being significantly greater in the UK children at both ages.</w:t>
      </w:r>
    </w:p>
    <w:p w14:paraId="48261FDD" w14:textId="77777777" w:rsidR="007F555D" w:rsidRPr="00535333" w:rsidRDefault="007F555D" w:rsidP="007F555D">
      <w:pPr>
        <w:tabs>
          <w:tab w:val="center" w:pos="4111"/>
          <w:tab w:val="left" w:pos="5148"/>
        </w:tabs>
        <w:spacing w:line="480" w:lineRule="auto"/>
        <w:jc w:val="both"/>
        <w:rPr>
          <w:color w:val="000000"/>
          <w:u w:val="single"/>
        </w:rPr>
      </w:pPr>
      <w:r w:rsidRPr="00535333">
        <w:rPr>
          <w:color w:val="000000"/>
          <w:u w:val="single"/>
        </w:rPr>
        <w:t>Discussion</w:t>
      </w:r>
    </w:p>
    <w:p w14:paraId="79A14071" w14:textId="0AC2EF6B" w:rsidR="00D14E88" w:rsidRPr="00535333" w:rsidRDefault="00CF13D3" w:rsidP="007F555D">
      <w:pPr>
        <w:spacing w:line="480" w:lineRule="auto"/>
        <w:ind w:firstLine="720"/>
        <w:jc w:val="both"/>
        <w:rPr>
          <w:color w:val="000000"/>
        </w:rPr>
      </w:pPr>
      <w:r w:rsidRPr="00535333">
        <w:rPr>
          <w:color w:val="000000"/>
        </w:rPr>
        <w:t xml:space="preserve">Across </w:t>
      </w:r>
      <w:r w:rsidR="001B1EED">
        <w:rPr>
          <w:color w:val="000000"/>
        </w:rPr>
        <w:t>11- to</w:t>
      </w:r>
      <w:r w:rsidR="009B155B" w:rsidRPr="00535333">
        <w:rPr>
          <w:color w:val="000000"/>
        </w:rPr>
        <w:t xml:space="preserve"> 17-year-olds and adults </w:t>
      </w:r>
      <w:r w:rsidRPr="00535333">
        <w:rPr>
          <w:color w:val="000000"/>
        </w:rPr>
        <w:t xml:space="preserve">we found significant </w:t>
      </w:r>
      <w:r w:rsidR="003E48FF" w:rsidRPr="00535333">
        <w:rPr>
          <w:color w:val="000000"/>
        </w:rPr>
        <w:t>(or</w:t>
      </w:r>
      <w:r w:rsidR="0009012E" w:rsidRPr="00535333">
        <w:rPr>
          <w:color w:val="000000"/>
        </w:rPr>
        <w:t>,</w:t>
      </w:r>
      <w:r w:rsidR="003E48FF" w:rsidRPr="00535333">
        <w:rPr>
          <w:color w:val="000000"/>
        </w:rPr>
        <w:t xml:space="preserve"> in </w:t>
      </w:r>
      <w:r w:rsidR="00F0231F" w:rsidRPr="00535333">
        <w:rPr>
          <w:color w:val="000000"/>
        </w:rPr>
        <w:t>the case of the Himba 13- to 14-year-olds</w:t>
      </w:r>
      <w:r w:rsidR="0009012E" w:rsidRPr="00535333">
        <w:rPr>
          <w:color w:val="000000"/>
        </w:rPr>
        <w:t>,</w:t>
      </w:r>
      <w:r w:rsidR="00F0231F" w:rsidRPr="00535333">
        <w:rPr>
          <w:color w:val="000000"/>
        </w:rPr>
        <w:t xml:space="preserve"> </w:t>
      </w:r>
      <w:r w:rsidR="003E48FF" w:rsidRPr="00535333">
        <w:rPr>
          <w:color w:val="000000"/>
        </w:rPr>
        <w:t xml:space="preserve">trending to significant) </w:t>
      </w:r>
      <w:r w:rsidRPr="00535333">
        <w:rPr>
          <w:color w:val="000000"/>
        </w:rPr>
        <w:t xml:space="preserve">illusions in both the </w:t>
      </w:r>
      <w:r w:rsidR="00D14E88" w:rsidRPr="00535333">
        <w:rPr>
          <w:color w:val="000000"/>
        </w:rPr>
        <w:t xml:space="preserve">traditional </w:t>
      </w:r>
      <w:r w:rsidR="003E48FF" w:rsidRPr="00535333">
        <w:rPr>
          <w:color w:val="000000"/>
        </w:rPr>
        <w:t xml:space="preserve">Himba and UK </w:t>
      </w:r>
      <w:r w:rsidR="001B1EED">
        <w:rPr>
          <w:color w:val="000000"/>
        </w:rPr>
        <w:t>cultures</w:t>
      </w:r>
      <w:r w:rsidR="003E48FF" w:rsidRPr="00535333">
        <w:rPr>
          <w:color w:val="000000"/>
        </w:rPr>
        <w:t xml:space="preserve">. Consistent with previous findings (Caparos et al., 2012; De Fockert et al., 2007) the illusion was substantially </w:t>
      </w:r>
      <w:r w:rsidR="000746EA" w:rsidRPr="00535333">
        <w:rPr>
          <w:color w:val="000000"/>
        </w:rPr>
        <w:t xml:space="preserve">greater </w:t>
      </w:r>
      <w:r w:rsidR="003E48FF" w:rsidRPr="00535333">
        <w:rPr>
          <w:color w:val="000000"/>
        </w:rPr>
        <w:t xml:space="preserve">in the UK group than in the </w:t>
      </w:r>
      <w:r w:rsidR="007D131A">
        <w:rPr>
          <w:color w:val="000000"/>
        </w:rPr>
        <w:t>t</w:t>
      </w:r>
      <w:r w:rsidR="007D131A" w:rsidRPr="00535333">
        <w:rPr>
          <w:color w:val="000000"/>
        </w:rPr>
        <w:t xml:space="preserve">raditional </w:t>
      </w:r>
      <w:r w:rsidR="003E48FF" w:rsidRPr="00535333">
        <w:rPr>
          <w:color w:val="000000"/>
        </w:rPr>
        <w:t>Himba</w:t>
      </w:r>
      <w:r w:rsidR="00035210">
        <w:rPr>
          <w:color w:val="000000"/>
        </w:rPr>
        <w:t xml:space="preserve">, with </w:t>
      </w:r>
      <w:r w:rsidR="0009012E" w:rsidRPr="00535333">
        <w:rPr>
          <w:color w:val="000000"/>
        </w:rPr>
        <w:t xml:space="preserve">higher levels of accuracy in the </w:t>
      </w:r>
      <w:r w:rsidR="007D131A">
        <w:rPr>
          <w:color w:val="000000"/>
        </w:rPr>
        <w:t>t</w:t>
      </w:r>
      <w:r w:rsidR="007D131A" w:rsidRPr="00535333">
        <w:rPr>
          <w:color w:val="000000"/>
        </w:rPr>
        <w:t xml:space="preserve">raditional </w:t>
      </w:r>
      <w:r w:rsidR="0009012E" w:rsidRPr="00535333">
        <w:rPr>
          <w:color w:val="000000"/>
        </w:rPr>
        <w:t>Himba compared to the UK participants.</w:t>
      </w:r>
      <w:r w:rsidR="003E48FF" w:rsidRPr="00535333">
        <w:rPr>
          <w:color w:val="000000"/>
        </w:rPr>
        <w:t xml:space="preserve"> </w:t>
      </w:r>
      <w:r w:rsidR="009718CA">
        <w:rPr>
          <w:color w:val="000000"/>
        </w:rPr>
        <w:t>The extent of the illusion increased between 9-10 years and 11-12 years in parallel across cultures. However, i</w:t>
      </w:r>
      <w:r w:rsidR="004319F1">
        <w:rPr>
          <w:color w:val="000000"/>
        </w:rPr>
        <w:t>n</w:t>
      </w:r>
      <w:r w:rsidR="0009012E" w:rsidRPr="00535333">
        <w:rPr>
          <w:color w:val="000000"/>
        </w:rPr>
        <w:t xml:space="preserve"> </w:t>
      </w:r>
      <w:r w:rsidR="004319F1">
        <w:rPr>
          <w:color w:val="000000"/>
        </w:rPr>
        <w:t xml:space="preserve">contrast </w:t>
      </w:r>
      <w:r w:rsidR="0009012E" w:rsidRPr="00535333">
        <w:rPr>
          <w:color w:val="000000"/>
        </w:rPr>
        <w:t>to th</w:t>
      </w:r>
      <w:r w:rsidR="003854CD">
        <w:rPr>
          <w:color w:val="000000"/>
        </w:rPr>
        <w:t>e comparisons of</w:t>
      </w:r>
      <w:r w:rsidR="009B155B">
        <w:rPr>
          <w:color w:val="000000"/>
        </w:rPr>
        <w:t xml:space="preserve"> younger </w:t>
      </w:r>
      <w:r w:rsidR="003854CD">
        <w:rPr>
          <w:color w:val="000000"/>
        </w:rPr>
        <w:t xml:space="preserve">age groups </w:t>
      </w:r>
      <w:r w:rsidR="004319F1">
        <w:rPr>
          <w:color w:val="000000"/>
        </w:rPr>
        <w:t>(</w:t>
      </w:r>
      <w:r w:rsidR="0009012E" w:rsidRPr="00535333">
        <w:rPr>
          <w:color w:val="000000"/>
        </w:rPr>
        <w:t>Experiment 1</w:t>
      </w:r>
      <w:r w:rsidR="004319F1">
        <w:rPr>
          <w:color w:val="000000"/>
        </w:rPr>
        <w:t>)</w:t>
      </w:r>
      <w:r w:rsidR="00D14E88" w:rsidRPr="00535333">
        <w:rPr>
          <w:color w:val="000000"/>
        </w:rPr>
        <w:t>,</w:t>
      </w:r>
      <w:r w:rsidR="003E48FF" w:rsidRPr="00535333">
        <w:rPr>
          <w:color w:val="000000"/>
        </w:rPr>
        <w:t xml:space="preserve"> there were no changes</w:t>
      </w:r>
      <w:r w:rsidR="00D14E88" w:rsidRPr="00535333">
        <w:rPr>
          <w:color w:val="000000"/>
        </w:rPr>
        <w:t xml:space="preserve"> between 11-12 years and adulthood</w:t>
      </w:r>
      <w:r w:rsidR="003E48FF" w:rsidRPr="00535333">
        <w:rPr>
          <w:color w:val="000000"/>
        </w:rPr>
        <w:t xml:space="preserve"> in the effect of culture. Th</w:t>
      </w:r>
      <w:r w:rsidR="004319F1">
        <w:rPr>
          <w:color w:val="000000"/>
        </w:rPr>
        <w:t>us,</w:t>
      </w:r>
      <w:r w:rsidR="003E48FF" w:rsidRPr="00535333">
        <w:rPr>
          <w:color w:val="000000"/>
        </w:rPr>
        <w:t xml:space="preserve"> </w:t>
      </w:r>
      <w:r w:rsidR="00F133F6" w:rsidRPr="00535333">
        <w:rPr>
          <w:color w:val="000000"/>
        </w:rPr>
        <w:t>cross-cultural</w:t>
      </w:r>
      <w:r w:rsidR="003E48FF" w:rsidRPr="00535333">
        <w:rPr>
          <w:color w:val="000000"/>
        </w:rPr>
        <w:t xml:space="preserve"> </w:t>
      </w:r>
      <w:r w:rsidR="004319F1">
        <w:rPr>
          <w:color w:val="000000"/>
        </w:rPr>
        <w:t>differences</w:t>
      </w:r>
      <w:r w:rsidR="004319F1" w:rsidRPr="00535333">
        <w:rPr>
          <w:color w:val="000000"/>
        </w:rPr>
        <w:t xml:space="preserve"> </w:t>
      </w:r>
      <w:r w:rsidR="003E48FF" w:rsidRPr="00535333">
        <w:rPr>
          <w:color w:val="000000"/>
        </w:rPr>
        <w:t>in the Ebbinghaus illusion have emerged fully</w:t>
      </w:r>
      <w:r w:rsidR="00F623C3">
        <w:rPr>
          <w:color w:val="000000"/>
        </w:rPr>
        <w:t xml:space="preserve"> at around</w:t>
      </w:r>
      <w:r w:rsidR="003E48FF" w:rsidRPr="00535333">
        <w:rPr>
          <w:color w:val="000000"/>
        </w:rPr>
        <w:t xml:space="preserve"> </w:t>
      </w:r>
      <w:r w:rsidR="00F623C3">
        <w:rPr>
          <w:color w:val="000000"/>
        </w:rPr>
        <w:t>9</w:t>
      </w:r>
      <w:r w:rsidR="003E48FF" w:rsidRPr="00535333">
        <w:rPr>
          <w:color w:val="000000"/>
        </w:rPr>
        <w:t>-1</w:t>
      </w:r>
      <w:r w:rsidR="00F623C3">
        <w:rPr>
          <w:color w:val="000000"/>
        </w:rPr>
        <w:t>0</w:t>
      </w:r>
      <w:r w:rsidR="003E48FF" w:rsidRPr="00535333">
        <w:rPr>
          <w:color w:val="000000"/>
        </w:rPr>
        <w:t xml:space="preserve"> years of age</w:t>
      </w:r>
      <w:r w:rsidR="000D7846">
        <w:rPr>
          <w:color w:val="000000"/>
        </w:rPr>
        <w:t>, in spite of culture-</w:t>
      </w:r>
      <w:r w:rsidR="00F623C3">
        <w:rPr>
          <w:color w:val="000000"/>
        </w:rPr>
        <w:t>general increases in the illusion up until 11-12 years</w:t>
      </w:r>
      <w:r w:rsidR="000746EA" w:rsidRPr="00535333">
        <w:rPr>
          <w:color w:val="000000"/>
        </w:rPr>
        <w:t>.</w:t>
      </w:r>
    </w:p>
    <w:p w14:paraId="3A32231E" w14:textId="7F665A1F" w:rsidR="003E48FF" w:rsidRDefault="000746EA" w:rsidP="007F555D">
      <w:pPr>
        <w:spacing w:line="480" w:lineRule="auto"/>
        <w:ind w:firstLine="720"/>
        <w:jc w:val="both"/>
        <w:rPr>
          <w:color w:val="000000"/>
        </w:rPr>
      </w:pPr>
      <w:r w:rsidRPr="00535333">
        <w:rPr>
          <w:color w:val="000000"/>
        </w:rPr>
        <w:t>Experiment</w:t>
      </w:r>
      <w:r w:rsidR="004319F1">
        <w:rPr>
          <w:color w:val="000000"/>
        </w:rPr>
        <w:t>s</w:t>
      </w:r>
      <w:r w:rsidRPr="00535333">
        <w:rPr>
          <w:color w:val="000000"/>
        </w:rPr>
        <w:t xml:space="preserve"> 1</w:t>
      </w:r>
      <w:r w:rsidR="004319F1">
        <w:rPr>
          <w:color w:val="000000"/>
        </w:rPr>
        <w:t xml:space="preserve"> and 2</w:t>
      </w:r>
      <w:r w:rsidR="000663CA" w:rsidRPr="00535333">
        <w:rPr>
          <w:color w:val="000000"/>
        </w:rPr>
        <w:t xml:space="preserve"> show </w:t>
      </w:r>
      <w:r w:rsidR="004319F1">
        <w:rPr>
          <w:color w:val="000000"/>
        </w:rPr>
        <w:t xml:space="preserve">together </w:t>
      </w:r>
      <w:r w:rsidR="000663CA" w:rsidRPr="00535333">
        <w:rPr>
          <w:color w:val="000000"/>
        </w:rPr>
        <w:t xml:space="preserve">that cross-cultural differences in the Ebbinghaus illusion </w:t>
      </w:r>
      <w:r w:rsidR="00387EE3" w:rsidRPr="00535333">
        <w:rPr>
          <w:color w:val="000000"/>
        </w:rPr>
        <w:t xml:space="preserve">develop in early to middle childhood (Experiment 1), but remain stable </w:t>
      </w:r>
      <w:r w:rsidR="00E61AF5">
        <w:rPr>
          <w:color w:val="000000"/>
        </w:rPr>
        <w:t>after</w:t>
      </w:r>
      <w:r w:rsidR="00E61AF5" w:rsidRPr="00535333">
        <w:rPr>
          <w:color w:val="000000"/>
        </w:rPr>
        <w:t xml:space="preserve"> </w:t>
      </w:r>
      <w:r w:rsidR="00387EE3" w:rsidRPr="00535333">
        <w:rPr>
          <w:color w:val="000000"/>
        </w:rPr>
        <w:t xml:space="preserve">10 years of age (Experiment 2). </w:t>
      </w:r>
      <w:r w:rsidR="009718CA">
        <w:rPr>
          <w:color w:val="000000"/>
        </w:rPr>
        <w:t>On the basis of the predictions of the perceptual bias and attentional filtering accounts, we</w:t>
      </w:r>
      <w:r w:rsidR="000B10E1">
        <w:rPr>
          <w:color w:val="000000"/>
        </w:rPr>
        <w:t xml:space="preserve"> conclude</w:t>
      </w:r>
      <w:r w:rsidR="00387EE3" w:rsidRPr="00535333">
        <w:rPr>
          <w:color w:val="000000"/>
        </w:rPr>
        <w:t xml:space="preserve"> that cross-cultural differences in size context effect emerge due to diffe</w:t>
      </w:r>
      <w:r w:rsidR="000B10E1">
        <w:rPr>
          <w:color w:val="000000"/>
        </w:rPr>
        <w:t>rences</w:t>
      </w:r>
      <w:r w:rsidR="00387EE3" w:rsidRPr="00535333">
        <w:rPr>
          <w:color w:val="000000"/>
        </w:rPr>
        <w:t xml:space="preserve"> </w:t>
      </w:r>
      <w:r w:rsidR="000B10E1">
        <w:rPr>
          <w:color w:val="000000"/>
        </w:rPr>
        <w:t xml:space="preserve">in </w:t>
      </w:r>
      <w:r w:rsidR="00387EE3" w:rsidRPr="00535333">
        <w:rPr>
          <w:color w:val="000000"/>
        </w:rPr>
        <w:t xml:space="preserve">perceptual bias, rather than </w:t>
      </w:r>
      <w:r w:rsidR="000B10E1">
        <w:rPr>
          <w:color w:val="000000"/>
        </w:rPr>
        <w:t>attentional filtering</w:t>
      </w:r>
      <w:r w:rsidR="00387EE3" w:rsidRPr="00535333">
        <w:rPr>
          <w:color w:val="000000"/>
        </w:rPr>
        <w:t xml:space="preserve"> (see Caparos et al</w:t>
      </w:r>
      <w:r w:rsidR="00226D74" w:rsidRPr="00535333">
        <w:rPr>
          <w:color w:val="000000"/>
        </w:rPr>
        <w:t>., 2013; De Fockert et al., 2011; Linnell et al., 2013</w:t>
      </w:r>
      <w:r w:rsidR="00387EE3" w:rsidRPr="00535333">
        <w:rPr>
          <w:color w:val="000000"/>
        </w:rPr>
        <w:t>).</w:t>
      </w:r>
    </w:p>
    <w:p w14:paraId="3079F750" w14:textId="3CF86FD2" w:rsidR="007F555D" w:rsidRPr="00535333" w:rsidRDefault="00385AB1" w:rsidP="004A6C70">
      <w:pPr>
        <w:spacing w:line="480" w:lineRule="auto"/>
        <w:jc w:val="both"/>
        <w:rPr>
          <w:color w:val="000000"/>
        </w:rPr>
      </w:pPr>
      <w:r>
        <w:rPr>
          <w:color w:val="000000"/>
        </w:rPr>
        <w:tab/>
      </w:r>
      <w:r w:rsidR="000B10E1">
        <w:rPr>
          <w:color w:val="000000"/>
        </w:rPr>
        <w:t>How might</w:t>
      </w:r>
      <w:r w:rsidR="00387EE3" w:rsidRPr="00535333">
        <w:rPr>
          <w:color w:val="000000"/>
        </w:rPr>
        <w:t xml:space="preserve"> cross-cultural dif</w:t>
      </w:r>
      <w:r w:rsidR="006C0130" w:rsidRPr="00535333">
        <w:rPr>
          <w:color w:val="000000"/>
        </w:rPr>
        <w:t>f</w:t>
      </w:r>
      <w:r w:rsidR="00387EE3" w:rsidRPr="00535333">
        <w:rPr>
          <w:color w:val="000000"/>
        </w:rPr>
        <w:t>er</w:t>
      </w:r>
      <w:r w:rsidR="006C0130" w:rsidRPr="00535333">
        <w:rPr>
          <w:color w:val="000000"/>
        </w:rPr>
        <w:t>ences in pe</w:t>
      </w:r>
      <w:r w:rsidR="000D7846">
        <w:rPr>
          <w:color w:val="000000"/>
        </w:rPr>
        <w:t>rceptual biases</w:t>
      </w:r>
      <w:r w:rsidR="006C0130" w:rsidRPr="00535333">
        <w:rPr>
          <w:color w:val="000000"/>
        </w:rPr>
        <w:t xml:space="preserve"> emerge</w:t>
      </w:r>
      <w:r w:rsidR="000B10E1">
        <w:rPr>
          <w:color w:val="000000"/>
        </w:rPr>
        <w:t>?</w:t>
      </w:r>
      <w:r w:rsidR="006C0130" w:rsidRPr="00535333">
        <w:rPr>
          <w:color w:val="000000"/>
        </w:rPr>
        <w:t xml:space="preserve"> </w:t>
      </w:r>
      <w:r w:rsidR="00F0231F" w:rsidRPr="00535333">
        <w:rPr>
          <w:color w:val="000000"/>
        </w:rPr>
        <w:t xml:space="preserve">In </w:t>
      </w:r>
      <w:r w:rsidR="00456F7A">
        <w:rPr>
          <w:color w:val="000000"/>
        </w:rPr>
        <w:t>Experiment 3</w:t>
      </w:r>
      <w:r w:rsidR="000D7846">
        <w:rPr>
          <w:color w:val="000000"/>
        </w:rPr>
        <w:t xml:space="preserve"> we </w:t>
      </w:r>
      <w:r>
        <w:rPr>
          <w:color w:val="000000"/>
        </w:rPr>
        <w:t>examined the role of exposure to the urban environment in the development of</w:t>
      </w:r>
      <w:r w:rsidR="003E48FF" w:rsidRPr="00535333">
        <w:rPr>
          <w:color w:val="000000"/>
        </w:rPr>
        <w:t xml:space="preserve"> </w:t>
      </w:r>
      <w:r w:rsidR="00F133F6" w:rsidRPr="00535333">
        <w:rPr>
          <w:color w:val="000000"/>
        </w:rPr>
        <w:t>cross-cultural</w:t>
      </w:r>
      <w:r w:rsidR="003E48FF" w:rsidRPr="00535333">
        <w:rPr>
          <w:color w:val="000000"/>
        </w:rPr>
        <w:t xml:space="preserve"> differ</w:t>
      </w:r>
      <w:r w:rsidR="00043CAE" w:rsidRPr="00535333">
        <w:rPr>
          <w:color w:val="000000"/>
        </w:rPr>
        <w:t>ences in size contrast in the Eb</w:t>
      </w:r>
      <w:r w:rsidR="00085ED8" w:rsidRPr="00535333">
        <w:rPr>
          <w:color w:val="000000"/>
        </w:rPr>
        <w:t>binghaus illusion.</w:t>
      </w:r>
      <w:r w:rsidR="003E48FF" w:rsidRPr="00535333">
        <w:rPr>
          <w:color w:val="000000"/>
        </w:rPr>
        <w:t xml:space="preserve"> </w:t>
      </w:r>
      <w:r w:rsidR="00AF0757" w:rsidRPr="00535333">
        <w:rPr>
          <w:color w:val="000000"/>
        </w:rPr>
        <w:t xml:space="preserve">Recent findings </w:t>
      </w:r>
      <w:r>
        <w:rPr>
          <w:color w:val="000000"/>
        </w:rPr>
        <w:t>show that Himba adults who have moved to live in an urban environment</w:t>
      </w:r>
      <w:r w:rsidRPr="00535333">
        <w:rPr>
          <w:color w:val="000000"/>
        </w:rPr>
        <w:t xml:space="preserve"> </w:t>
      </w:r>
      <w:r>
        <w:rPr>
          <w:color w:val="000000"/>
        </w:rPr>
        <w:t>show greater Ebbinghaus illusion than traditional Himba adults</w:t>
      </w:r>
      <w:r w:rsidR="00F0231F" w:rsidRPr="00535333">
        <w:rPr>
          <w:color w:val="000000"/>
        </w:rPr>
        <w:t xml:space="preserve"> (Caparos et al., 2012)</w:t>
      </w:r>
      <w:r w:rsidR="00AF0757" w:rsidRPr="00535333">
        <w:rPr>
          <w:color w:val="000000"/>
        </w:rPr>
        <w:t>.</w:t>
      </w:r>
      <w:r w:rsidR="00F0231F" w:rsidRPr="00535333">
        <w:rPr>
          <w:color w:val="000000"/>
        </w:rPr>
        <w:t xml:space="preserve"> </w:t>
      </w:r>
      <w:r>
        <w:rPr>
          <w:color w:val="000000"/>
        </w:rPr>
        <w:t>We extend</w:t>
      </w:r>
      <w:r w:rsidR="000474F9">
        <w:rPr>
          <w:color w:val="000000"/>
        </w:rPr>
        <w:t>ed</w:t>
      </w:r>
      <w:r w:rsidR="0019701C">
        <w:rPr>
          <w:color w:val="000000"/>
        </w:rPr>
        <w:t xml:space="preserve"> this work</w:t>
      </w:r>
      <w:r w:rsidR="00085ED8" w:rsidRPr="00535333">
        <w:rPr>
          <w:color w:val="000000"/>
        </w:rPr>
        <w:t xml:space="preserve"> </w:t>
      </w:r>
      <w:r w:rsidR="000474F9">
        <w:rPr>
          <w:color w:val="000000"/>
        </w:rPr>
        <w:t>b</w:t>
      </w:r>
      <w:r w:rsidR="003E48FF" w:rsidRPr="00535333">
        <w:rPr>
          <w:color w:val="000000"/>
        </w:rPr>
        <w:t>y c</w:t>
      </w:r>
      <w:r w:rsidR="00AF0757" w:rsidRPr="00535333">
        <w:rPr>
          <w:color w:val="000000"/>
        </w:rPr>
        <w:t xml:space="preserve">omparing </w:t>
      </w:r>
      <w:r>
        <w:rPr>
          <w:color w:val="000000"/>
        </w:rPr>
        <w:t xml:space="preserve">the development of size context effects in the Ebbinghaus illusion between </w:t>
      </w:r>
      <w:r w:rsidR="00AF0757" w:rsidRPr="00535333">
        <w:rPr>
          <w:color w:val="000000"/>
        </w:rPr>
        <w:t xml:space="preserve">traditional Himba children </w:t>
      </w:r>
      <w:r w:rsidR="000474F9">
        <w:rPr>
          <w:color w:val="000000"/>
        </w:rPr>
        <w:t>and</w:t>
      </w:r>
      <w:r w:rsidR="001A6E0A" w:rsidRPr="00535333">
        <w:rPr>
          <w:color w:val="000000"/>
        </w:rPr>
        <w:t xml:space="preserve"> urban</w:t>
      </w:r>
      <w:r w:rsidR="008A71E6" w:rsidRPr="00535333">
        <w:rPr>
          <w:color w:val="000000"/>
        </w:rPr>
        <w:t xml:space="preserve"> Namibian children</w:t>
      </w:r>
      <w:r w:rsidR="000474F9">
        <w:rPr>
          <w:color w:val="000000"/>
        </w:rPr>
        <w:t xml:space="preserve">. </w:t>
      </w:r>
      <w:r w:rsidR="00035210">
        <w:rPr>
          <w:color w:val="000000"/>
        </w:rPr>
        <w:t>We had a rare</w:t>
      </w:r>
      <w:r w:rsidR="00AF0757" w:rsidRPr="00535333">
        <w:rPr>
          <w:color w:val="000000"/>
        </w:rPr>
        <w:t xml:space="preserve"> opportunity to trace the </w:t>
      </w:r>
      <w:r w:rsidR="000474F9">
        <w:rPr>
          <w:color w:val="000000"/>
        </w:rPr>
        <w:t>influence of the urban environment</w:t>
      </w:r>
      <w:r w:rsidR="000474F9" w:rsidRPr="00535333">
        <w:rPr>
          <w:color w:val="000000"/>
        </w:rPr>
        <w:t xml:space="preserve"> </w:t>
      </w:r>
      <w:r w:rsidR="00AF0757" w:rsidRPr="00535333">
        <w:rPr>
          <w:color w:val="000000"/>
        </w:rPr>
        <w:t xml:space="preserve">on </w:t>
      </w:r>
      <w:r w:rsidR="000474F9">
        <w:rPr>
          <w:color w:val="000000"/>
        </w:rPr>
        <w:t xml:space="preserve">the development of cross-cultural variations in </w:t>
      </w:r>
      <w:r w:rsidR="00AF0757" w:rsidRPr="00535333">
        <w:rPr>
          <w:color w:val="000000"/>
        </w:rPr>
        <w:t>visual perceptual skills</w:t>
      </w:r>
      <w:r w:rsidR="008A71E6" w:rsidRPr="00535333">
        <w:rPr>
          <w:color w:val="000000"/>
        </w:rPr>
        <w:t>, inde</w:t>
      </w:r>
      <w:r w:rsidR="00FA3C5C" w:rsidRPr="00535333">
        <w:rPr>
          <w:color w:val="000000"/>
        </w:rPr>
        <w:t xml:space="preserve">pendently of more general sociocultural </w:t>
      </w:r>
      <w:r w:rsidR="000474F9">
        <w:rPr>
          <w:color w:val="000000"/>
        </w:rPr>
        <w:t>differences</w:t>
      </w:r>
      <w:r w:rsidR="000D7846">
        <w:rPr>
          <w:color w:val="000000"/>
        </w:rPr>
        <w:t xml:space="preserve"> </w:t>
      </w:r>
      <w:r w:rsidR="00316A23">
        <w:rPr>
          <w:color w:val="000000"/>
        </w:rPr>
        <w:t>which are unrelated to</w:t>
      </w:r>
      <w:r w:rsidR="00FA3C5C" w:rsidRPr="00535333">
        <w:rPr>
          <w:color w:val="000000"/>
        </w:rPr>
        <w:t xml:space="preserve"> degree of urbanisation.</w:t>
      </w:r>
    </w:p>
    <w:p w14:paraId="5211817E" w14:textId="77777777" w:rsidR="007F555D" w:rsidRPr="00535333" w:rsidRDefault="007F555D" w:rsidP="007F555D">
      <w:pPr>
        <w:spacing w:line="480" w:lineRule="auto"/>
        <w:jc w:val="center"/>
        <w:rPr>
          <w:color w:val="000000"/>
        </w:rPr>
      </w:pPr>
      <w:r w:rsidRPr="00535333">
        <w:rPr>
          <w:color w:val="000000"/>
        </w:rPr>
        <w:t>Experiment 3</w:t>
      </w:r>
    </w:p>
    <w:p w14:paraId="04A198EB" w14:textId="0E808583" w:rsidR="00AF0757" w:rsidRPr="00535333" w:rsidRDefault="000B6A46" w:rsidP="00310DB5">
      <w:pPr>
        <w:widowControl w:val="0"/>
        <w:autoSpaceDE w:val="0"/>
        <w:autoSpaceDN w:val="0"/>
        <w:adjustRightInd w:val="0"/>
        <w:spacing w:line="480" w:lineRule="auto"/>
        <w:ind w:firstLine="720"/>
        <w:jc w:val="both"/>
        <w:rPr>
          <w:color w:val="000000"/>
        </w:rPr>
      </w:pPr>
      <w:r>
        <w:rPr>
          <w:color w:val="000000"/>
        </w:rPr>
        <w:t>W</w:t>
      </w:r>
      <w:r w:rsidR="00AF0757" w:rsidRPr="00535333">
        <w:rPr>
          <w:color w:val="000000"/>
        </w:rPr>
        <w:t>e examined the emergence of the Ebbinghaus illusion from 4 year</w:t>
      </w:r>
      <w:r w:rsidR="00F366BD">
        <w:rPr>
          <w:color w:val="000000"/>
        </w:rPr>
        <w:t>s</w:t>
      </w:r>
      <w:r w:rsidR="00AF0757" w:rsidRPr="00535333">
        <w:rPr>
          <w:color w:val="000000"/>
        </w:rPr>
        <w:t xml:space="preserve"> of age to adulthood in a sample of </w:t>
      </w:r>
      <w:r w:rsidR="008A45CA" w:rsidRPr="00535333">
        <w:rPr>
          <w:color w:val="000000"/>
        </w:rPr>
        <w:t xml:space="preserve">Namibian </w:t>
      </w:r>
      <w:r w:rsidR="00AF0757" w:rsidRPr="00535333">
        <w:rPr>
          <w:color w:val="000000"/>
        </w:rPr>
        <w:t>children growing up in an urban environment.</w:t>
      </w:r>
      <w:r w:rsidR="00310DB5">
        <w:rPr>
          <w:color w:val="000000"/>
        </w:rPr>
        <w:t xml:space="preserve"> </w:t>
      </w:r>
      <w:r w:rsidR="00310DB5" w:rsidRPr="00535333">
        <w:rPr>
          <w:rFonts w:eastAsia="Batang"/>
          <w:color w:val="000000"/>
          <w:lang w:val="en-US"/>
        </w:rPr>
        <w:t>The apparatus and materials were exactly the same as used in Experiments 1 and 2.</w:t>
      </w:r>
      <w:r w:rsidR="00310DB5">
        <w:rPr>
          <w:color w:val="000000"/>
        </w:rPr>
        <w:t xml:space="preserve"> </w:t>
      </w:r>
      <w:r w:rsidR="00310DB5" w:rsidRPr="00535333">
        <w:rPr>
          <w:color w:val="000000"/>
        </w:rPr>
        <w:t>The procedure was</w:t>
      </w:r>
      <w:r w:rsidR="00310DB5">
        <w:rPr>
          <w:color w:val="000000"/>
        </w:rPr>
        <w:t xml:space="preserve"> also</w:t>
      </w:r>
      <w:r w:rsidR="00310DB5" w:rsidRPr="00535333">
        <w:rPr>
          <w:color w:val="000000"/>
        </w:rPr>
        <w:t xml:space="preserve"> exactly the same as in Experiments 1 and 2</w:t>
      </w:r>
      <w:r>
        <w:rPr>
          <w:color w:val="000000"/>
        </w:rPr>
        <w:t>. T</w:t>
      </w:r>
      <w:r w:rsidR="00310DB5" w:rsidRPr="00535333">
        <w:rPr>
          <w:color w:val="000000"/>
        </w:rPr>
        <w:t xml:space="preserve">he </w:t>
      </w:r>
      <w:r w:rsidR="00310DB5">
        <w:rPr>
          <w:color w:val="000000"/>
        </w:rPr>
        <w:t>u</w:t>
      </w:r>
      <w:r w:rsidR="00310DB5" w:rsidRPr="00535333">
        <w:rPr>
          <w:color w:val="000000"/>
        </w:rPr>
        <w:t>rban Namibian children</w:t>
      </w:r>
      <w:r>
        <w:rPr>
          <w:color w:val="000000"/>
        </w:rPr>
        <w:t xml:space="preserve"> were tested</w:t>
      </w:r>
      <w:r w:rsidR="00310DB5" w:rsidRPr="00535333">
        <w:rPr>
          <w:color w:val="000000"/>
        </w:rPr>
        <w:t xml:space="preserve"> in a quiet room in their school. </w:t>
      </w:r>
      <w:r>
        <w:rPr>
          <w:color w:val="000000"/>
        </w:rPr>
        <w:t>The</w:t>
      </w:r>
      <w:r w:rsidR="00310DB5" w:rsidRPr="00535333">
        <w:rPr>
          <w:color w:val="000000"/>
        </w:rPr>
        <w:t xml:space="preserve"> </w:t>
      </w:r>
      <w:r w:rsidR="00310DB5">
        <w:rPr>
          <w:color w:val="000000"/>
        </w:rPr>
        <w:t>u</w:t>
      </w:r>
      <w:r w:rsidR="00310DB5" w:rsidRPr="00535333">
        <w:rPr>
          <w:color w:val="000000"/>
        </w:rPr>
        <w:t>rban Namib</w:t>
      </w:r>
      <w:r w:rsidR="00456F7A">
        <w:rPr>
          <w:color w:val="000000"/>
        </w:rPr>
        <w:t>i</w:t>
      </w:r>
      <w:r w:rsidR="00310DB5" w:rsidRPr="00535333">
        <w:rPr>
          <w:color w:val="000000"/>
        </w:rPr>
        <w:t>an adults</w:t>
      </w:r>
      <w:r>
        <w:rPr>
          <w:color w:val="000000"/>
        </w:rPr>
        <w:t xml:space="preserve"> took part</w:t>
      </w:r>
      <w:r w:rsidR="00310DB5" w:rsidRPr="00535333">
        <w:rPr>
          <w:color w:val="000000"/>
        </w:rPr>
        <w:t xml:space="preserve"> in a quiet room inside the translator’s house.</w:t>
      </w:r>
    </w:p>
    <w:p w14:paraId="46741031" w14:textId="414C8328" w:rsidR="007F555D" w:rsidRPr="00535333" w:rsidRDefault="007F555D" w:rsidP="007F555D">
      <w:pPr>
        <w:spacing w:line="480" w:lineRule="auto"/>
        <w:jc w:val="both"/>
        <w:rPr>
          <w:color w:val="000000"/>
          <w:u w:val="single"/>
        </w:rPr>
      </w:pPr>
      <w:r w:rsidRPr="00535333">
        <w:rPr>
          <w:color w:val="000000"/>
          <w:u w:val="single"/>
        </w:rPr>
        <w:t>Method</w:t>
      </w:r>
    </w:p>
    <w:p w14:paraId="6D9DF0B4" w14:textId="45BF3ED7" w:rsidR="007F555D" w:rsidRPr="00535333" w:rsidRDefault="007F555D" w:rsidP="00F645FC">
      <w:pPr>
        <w:widowControl w:val="0"/>
        <w:autoSpaceDE w:val="0"/>
        <w:autoSpaceDN w:val="0"/>
        <w:adjustRightInd w:val="0"/>
        <w:spacing w:line="480" w:lineRule="auto"/>
        <w:ind w:firstLine="720"/>
        <w:jc w:val="both"/>
        <w:rPr>
          <w:rFonts w:eastAsia="Batang"/>
          <w:color w:val="000000"/>
          <w:lang w:val="en-US"/>
        </w:rPr>
      </w:pPr>
      <w:r w:rsidRPr="00535333">
        <w:rPr>
          <w:color w:val="000000"/>
          <w:u w:val="single"/>
        </w:rPr>
        <w:t>Participants.</w:t>
      </w:r>
      <w:r w:rsidR="00F645FC" w:rsidRPr="00535333">
        <w:rPr>
          <w:color w:val="000000"/>
        </w:rPr>
        <w:t xml:space="preserve"> </w:t>
      </w:r>
      <w:r w:rsidR="003E48FF" w:rsidRPr="00535333">
        <w:rPr>
          <w:rFonts w:eastAsia="Batang"/>
          <w:color w:val="000000"/>
          <w:lang w:val="en-US"/>
        </w:rPr>
        <w:t xml:space="preserve">The </w:t>
      </w:r>
      <w:r w:rsidR="00314C49">
        <w:rPr>
          <w:rFonts w:eastAsia="Batang"/>
          <w:color w:val="000000"/>
          <w:lang w:val="en-US"/>
        </w:rPr>
        <w:t>urban</w:t>
      </w:r>
      <w:r w:rsidR="00314C49" w:rsidRPr="00535333">
        <w:rPr>
          <w:rFonts w:eastAsia="Batang"/>
          <w:color w:val="000000"/>
          <w:lang w:val="en-US"/>
        </w:rPr>
        <w:t xml:space="preserve"> </w:t>
      </w:r>
      <w:r w:rsidR="00314C49">
        <w:rPr>
          <w:rFonts w:eastAsia="Batang"/>
          <w:color w:val="000000"/>
          <w:lang w:val="en-US"/>
        </w:rPr>
        <w:t xml:space="preserve">Namibian </w:t>
      </w:r>
      <w:r w:rsidR="008A45CA" w:rsidRPr="00535333">
        <w:rPr>
          <w:rFonts w:eastAsia="Batang"/>
          <w:color w:val="000000"/>
          <w:lang w:val="en-US"/>
        </w:rPr>
        <w:t xml:space="preserve">child </w:t>
      </w:r>
      <w:r w:rsidR="003E48FF" w:rsidRPr="00535333">
        <w:rPr>
          <w:rFonts w:eastAsia="Batang"/>
          <w:color w:val="000000"/>
          <w:lang w:val="en-US"/>
        </w:rPr>
        <w:t xml:space="preserve">participants were recruited </w:t>
      </w:r>
      <w:r w:rsidR="00D94FFF" w:rsidRPr="00535333">
        <w:rPr>
          <w:rFonts w:eastAsia="Batang"/>
          <w:color w:val="000000"/>
          <w:lang w:val="en-US"/>
        </w:rPr>
        <w:t>in Opuwo (in primary and secondary schools and in the neighborhood of our translator)</w:t>
      </w:r>
      <w:r w:rsidR="003E48FF" w:rsidRPr="00535333">
        <w:rPr>
          <w:rFonts w:eastAsia="Batang"/>
          <w:color w:val="000000"/>
          <w:lang w:val="en-US"/>
        </w:rPr>
        <w:t xml:space="preserve">. </w:t>
      </w:r>
      <w:r w:rsidR="00C54A0B" w:rsidRPr="00535333">
        <w:rPr>
          <w:rFonts w:eastAsia="Batang"/>
          <w:color w:val="000000"/>
          <w:lang w:val="en-US"/>
        </w:rPr>
        <w:t xml:space="preserve">115 </w:t>
      </w:r>
      <w:r w:rsidR="003E48FF" w:rsidRPr="00535333">
        <w:rPr>
          <w:rFonts w:eastAsia="Batang"/>
          <w:color w:val="000000"/>
          <w:lang w:val="en-US"/>
        </w:rPr>
        <w:t>children</w:t>
      </w:r>
      <w:r w:rsidR="00C54A0B" w:rsidRPr="00535333">
        <w:rPr>
          <w:rFonts w:eastAsia="Batang"/>
          <w:color w:val="000000"/>
          <w:lang w:val="en-US"/>
        </w:rPr>
        <w:t xml:space="preserve"> participated (</w:t>
      </w:r>
      <w:r w:rsidR="00523B42">
        <w:rPr>
          <w:rFonts w:eastAsia="Batang"/>
          <w:color w:val="000000"/>
          <w:lang w:val="en-US"/>
        </w:rPr>
        <w:t>61</w:t>
      </w:r>
      <w:r w:rsidR="00C54A0B" w:rsidRPr="00535333">
        <w:rPr>
          <w:rFonts w:eastAsia="Batang"/>
          <w:color w:val="000000"/>
          <w:lang w:val="en-US"/>
        </w:rPr>
        <w:t xml:space="preserve"> female, </w:t>
      </w:r>
      <w:r w:rsidR="00523B42">
        <w:rPr>
          <w:rFonts w:eastAsia="Batang"/>
          <w:color w:val="000000"/>
          <w:lang w:val="en-US"/>
        </w:rPr>
        <w:t>54</w:t>
      </w:r>
      <w:r w:rsidR="003E48FF" w:rsidRPr="00535333">
        <w:rPr>
          <w:rFonts w:eastAsia="Batang"/>
          <w:color w:val="000000"/>
          <w:lang w:val="en-US"/>
        </w:rPr>
        <w:t xml:space="preserve"> male). </w:t>
      </w:r>
      <w:r w:rsidR="00C54A0B" w:rsidRPr="00535333">
        <w:rPr>
          <w:rFonts w:eastAsia="Batang"/>
          <w:color w:val="000000"/>
          <w:lang w:val="en-US"/>
        </w:rPr>
        <w:t xml:space="preserve">We had accurate ages for the urban </w:t>
      </w:r>
      <w:r w:rsidR="00314C49">
        <w:rPr>
          <w:rFonts w:eastAsia="Batang"/>
          <w:color w:val="000000"/>
          <w:lang w:val="en-US"/>
        </w:rPr>
        <w:t xml:space="preserve">Namibian </w:t>
      </w:r>
      <w:r w:rsidR="00C54A0B" w:rsidRPr="00535333">
        <w:rPr>
          <w:rFonts w:eastAsia="Batang"/>
          <w:color w:val="000000"/>
          <w:lang w:val="en-US"/>
        </w:rPr>
        <w:t>children in years</w:t>
      </w:r>
      <w:r w:rsidR="003E48FF" w:rsidRPr="00535333">
        <w:rPr>
          <w:rFonts w:eastAsia="Batang"/>
          <w:color w:val="000000"/>
          <w:lang w:val="en-US"/>
        </w:rPr>
        <w:t xml:space="preserve">. </w:t>
      </w:r>
      <w:r w:rsidR="00C54A0B" w:rsidRPr="00535333">
        <w:rPr>
          <w:rFonts w:eastAsia="Batang"/>
          <w:color w:val="000000"/>
          <w:lang w:val="en-US"/>
        </w:rPr>
        <w:t>The</w:t>
      </w:r>
      <w:r w:rsidR="003E48FF" w:rsidRPr="00535333">
        <w:rPr>
          <w:rFonts w:eastAsia="Batang"/>
          <w:color w:val="000000"/>
          <w:lang w:val="en-US"/>
        </w:rPr>
        <w:t xml:space="preserve"> </w:t>
      </w:r>
      <w:r w:rsidR="00C54A0B" w:rsidRPr="00535333">
        <w:rPr>
          <w:rFonts w:eastAsia="Batang"/>
          <w:color w:val="000000"/>
          <w:lang w:val="en-US"/>
        </w:rPr>
        <w:t xml:space="preserve">children were </w:t>
      </w:r>
      <w:r w:rsidR="003E48FF" w:rsidRPr="00535333">
        <w:rPr>
          <w:rFonts w:eastAsia="Batang"/>
          <w:color w:val="000000"/>
          <w:lang w:val="en-US"/>
        </w:rPr>
        <w:t xml:space="preserve">grouped into the following </w:t>
      </w:r>
      <w:r w:rsidR="00A6186A">
        <w:rPr>
          <w:rFonts w:eastAsia="Batang"/>
          <w:color w:val="000000"/>
          <w:lang w:val="en-US"/>
        </w:rPr>
        <w:t>age group</w:t>
      </w:r>
      <w:r w:rsidR="003E48FF" w:rsidRPr="00535333">
        <w:rPr>
          <w:rFonts w:eastAsia="Batang"/>
          <w:color w:val="000000"/>
          <w:lang w:val="en-US"/>
        </w:rPr>
        <w:t xml:space="preserve">s: </w:t>
      </w:r>
      <w:r w:rsidR="00C54A0B" w:rsidRPr="00535333">
        <w:rPr>
          <w:rFonts w:eastAsia="Batang"/>
          <w:color w:val="000000"/>
          <w:lang w:val="en-US"/>
        </w:rPr>
        <w:t xml:space="preserve">3-6 years, 7-8 years, 9-10 years, </w:t>
      </w:r>
      <w:r w:rsidR="003E48FF" w:rsidRPr="00535333">
        <w:rPr>
          <w:rFonts w:eastAsia="Batang"/>
          <w:color w:val="000000"/>
          <w:lang w:val="en-US"/>
        </w:rPr>
        <w:t>11-12 years, 13-14 years, 15-17 years</w:t>
      </w:r>
      <w:r w:rsidR="00C44C0F">
        <w:rPr>
          <w:rFonts w:eastAsia="Batang"/>
          <w:color w:val="000000"/>
          <w:lang w:val="en-US"/>
        </w:rPr>
        <w:t>.</w:t>
      </w:r>
      <w:r w:rsidR="003E48FF" w:rsidRPr="00535333">
        <w:rPr>
          <w:rFonts w:eastAsia="Batang"/>
          <w:color w:val="000000"/>
          <w:lang w:val="en-US"/>
        </w:rPr>
        <w:t xml:space="preserve"> In addition, a group of </w:t>
      </w:r>
      <w:r w:rsidR="00C54A0B" w:rsidRPr="00535333">
        <w:rPr>
          <w:rFonts w:eastAsia="Batang"/>
          <w:color w:val="000000"/>
          <w:lang w:val="en-US"/>
        </w:rPr>
        <w:t>urban</w:t>
      </w:r>
      <w:r w:rsidR="00314C49">
        <w:rPr>
          <w:rFonts w:eastAsia="Batang"/>
          <w:color w:val="000000"/>
          <w:lang w:val="en-US"/>
        </w:rPr>
        <w:t xml:space="preserve"> Namibian</w:t>
      </w:r>
      <w:r w:rsidR="003E48FF" w:rsidRPr="00535333">
        <w:rPr>
          <w:rFonts w:eastAsia="Batang"/>
          <w:color w:val="000000"/>
          <w:lang w:val="en-US"/>
        </w:rPr>
        <w:t xml:space="preserve"> adults</w:t>
      </w:r>
      <w:r w:rsidR="00C54A0B" w:rsidRPr="00535333">
        <w:rPr>
          <w:rFonts w:eastAsia="Batang"/>
          <w:color w:val="000000"/>
          <w:lang w:val="en-US"/>
        </w:rPr>
        <w:t xml:space="preserve"> was tested (n</w:t>
      </w:r>
      <w:r w:rsidR="00D94FFF" w:rsidRPr="00535333">
        <w:rPr>
          <w:rFonts w:eastAsia="Batang"/>
          <w:color w:val="000000"/>
          <w:lang w:val="en-US"/>
        </w:rPr>
        <w:t xml:space="preserve"> </w:t>
      </w:r>
      <w:r w:rsidR="00C54A0B" w:rsidRPr="00535333">
        <w:rPr>
          <w:rFonts w:eastAsia="Batang"/>
          <w:color w:val="000000"/>
          <w:lang w:val="en-US"/>
        </w:rPr>
        <w:t>=</w:t>
      </w:r>
      <w:r w:rsidR="00D94FFF" w:rsidRPr="00535333">
        <w:rPr>
          <w:rFonts w:eastAsia="Batang"/>
          <w:color w:val="000000"/>
          <w:lang w:val="en-US"/>
        </w:rPr>
        <w:t xml:space="preserve"> </w:t>
      </w:r>
      <w:r w:rsidR="008C2D73">
        <w:rPr>
          <w:rFonts w:eastAsia="Batang"/>
          <w:color w:val="000000"/>
          <w:lang w:val="en-US"/>
        </w:rPr>
        <w:t>22</w:t>
      </w:r>
      <w:r w:rsidR="00010EF0" w:rsidRPr="00535333">
        <w:rPr>
          <w:rFonts w:eastAsia="Batang"/>
          <w:color w:val="000000"/>
          <w:lang w:val="en-US"/>
        </w:rPr>
        <w:t>;</w:t>
      </w:r>
      <w:r w:rsidR="00C54A0B" w:rsidRPr="00535333">
        <w:rPr>
          <w:rFonts w:eastAsia="Batang"/>
          <w:color w:val="000000"/>
          <w:lang w:val="en-US"/>
        </w:rPr>
        <w:t xml:space="preserve"> </w:t>
      </w:r>
      <w:r w:rsidR="00157331">
        <w:rPr>
          <w:rFonts w:eastAsia="Batang"/>
          <w:color w:val="000000"/>
          <w:lang w:val="en-US"/>
        </w:rPr>
        <w:t>13</w:t>
      </w:r>
      <w:r w:rsidR="00C54A0B" w:rsidRPr="00535333">
        <w:rPr>
          <w:rFonts w:eastAsia="Batang"/>
          <w:color w:val="000000"/>
          <w:lang w:val="en-US"/>
        </w:rPr>
        <w:t xml:space="preserve"> female, </w:t>
      </w:r>
      <w:r w:rsidR="00157331">
        <w:rPr>
          <w:rFonts w:eastAsia="Batang"/>
          <w:color w:val="000000"/>
          <w:lang w:val="en-US"/>
        </w:rPr>
        <w:t>9</w:t>
      </w:r>
      <w:r w:rsidR="00C54A0B" w:rsidRPr="00535333">
        <w:rPr>
          <w:rFonts w:eastAsia="Batang"/>
          <w:color w:val="000000"/>
          <w:lang w:val="en-US"/>
        </w:rPr>
        <w:t xml:space="preserve"> male)</w:t>
      </w:r>
      <w:r w:rsidR="003E48FF" w:rsidRPr="00535333">
        <w:rPr>
          <w:rFonts w:eastAsia="Batang"/>
          <w:color w:val="000000"/>
          <w:lang w:val="en-US"/>
        </w:rPr>
        <w:t xml:space="preserve">. </w:t>
      </w:r>
      <w:r w:rsidR="00FA3C5C" w:rsidRPr="00535333">
        <w:rPr>
          <w:rFonts w:eastAsia="Batang"/>
          <w:color w:val="000000"/>
          <w:lang w:val="en-US"/>
        </w:rPr>
        <w:t xml:space="preserve">Participants were sampled from across </w:t>
      </w:r>
      <w:r w:rsidR="00F16E0B" w:rsidRPr="00535333">
        <w:rPr>
          <w:rFonts w:eastAsia="Batang"/>
          <w:color w:val="000000"/>
          <w:lang w:val="en-US"/>
        </w:rPr>
        <w:t>a</w:t>
      </w:r>
      <w:r w:rsidR="00FA3C5C" w:rsidRPr="00535333">
        <w:rPr>
          <w:rFonts w:eastAsia="Batang"/>
          <w:color w:val="000000"/>
          <w:lang w:val="en-US"/>
        </w:rPr>
        <w:t xml:space="preserve"> wide range of </w:t>
      </w:r>
      <w:r w:rsidR="00F16E0B" w:rsidRPr="00535333">
        <w:rPr>
          <w:rFonts w:eastAsia="Batang"/>
          <w:color w:val="000000"/>
          <w:lang w:val="en-US"/>
        </w:rPr>
        <w:t xml:space="preserve">Namibian </w:t>
      </w:r>
      <w:r w:rsidR="00FA3C5C" w:rsidRPr="00535333">
        <w:rPr>
          <w:rFonts w:eastAsia="Batang"/>
          <w:color w:val="000000"/>
          <w:lang w:val="en-US"/>
        </w:rPr>
        <w:t xml:space="preserve">ethnic groups </w:t>
      </w:r>
      <w:r w:rsidR="00F16E0B" w:rsidRPr="00535333">
        <w:rPr>
          <w:rFonts w:eastAsia="Batang"/>
          <w:color w:val="000000"/>
          <w:lang w:val="en-US"/>
        </w:rPr>
        <w:t xml:space="preserve">living </w:t>
      </w:r>
      <w:r w:rsidR="00FA3C5C" w:rsidRPr="00535333">
        <w:rPr>
          <w:rFonts w:eastAsia="Batang"/>
          <w:color w:val="000000"/>
          <w:lang w:val="en-US"/>
        </w:rPr>
        <w:t xml:space="preserve">in Opuwo (including Himba, Herero, Ovambo, Banderu, Zemba, Gambue people). </w:t>
      </w:r>
      <w:r w:rsidR="00A5091F">
        <w:rPr>
          <w:rFonts w:eastAsia="Batang"/>
          <w:color w:val="000000"/>
          <w:lang w:val="en-US"/>
        </w:rPr>
        <w:t>M</w:t>
      </w:r>
      <w:r w:rsidR="00FA3C5C" w:rsidRPr="00535333">
        <w:rPr>
          <w:rFonts w:eastAsia="Batang"/>
          <w:color w:val="000000"/>
          <w:lang w:val="en-US"/>
        </w:rPr>
        <w:t xml:space="preserve">any of the </w:t>
      </w:r>
      <w:r w:rsidR="000D7846">
        <w:rPr>
          <w:rFonts w:eastAsia="Batang"/>
          <w:color w:val="000000"/>
          <w:lang w:val="en-US"/>
        </w:rPr>
        <w:t xml:space="preserve">urban </w:t>
      </w:r>
      <w:r w:rsidR="00FA3C5C" w:rsidRPr="00535333">
        <w:rPr>
          <w:rFonts w:eastAsia="Batang"/>
          <w:color w:val="000000"/>
          <w:lang w:val="en-US"/>
        </w:rPr>
        <w:t xml:space="preserve">participants (especially </w:t>
      </w:r>
      <w:r w:rsidR="00A5091F">
        <w:rPr>
          <w:rFonts w:eastAsia="Batang"/>
          <w:color w:val="000000"/>
          <w:lang w:val="en-US"/>
        </w:rPr>
        <w:t>in</w:t>
      </w:r>
      <w:r w:rsidR="00FA3C5C" w:rsidRPr="00535333">
        <w:rPr>
          <w:rFonts w:eastAsia="Batang"/>
          <w:color w:val="000000"/>
          <w:lang w:val="en-US"/>
        </w:rPr>
        <w:t xml:space="preserve"> the older </w:t>
      </w:r>
      <w:r w:rsidR="00A6186A">
        <w:rPr>
          <w:rFonts w:eastAsia="Batang"/>
          <w:color w:val="000000"/>
          <w:lang w:val="en-US"/>
        </w:rPr>
        <w:t>age group</w:t>
      </w:r>
      <w:r w:rsidR="00FA3C5C" w:rsidRPr="00535333">
        <w:rPr>
          <w:rFonts w:eastAsia="Batang"/>
          <w:color w:val="000000"/>
          <w:lang w:val="en-US"/>
        </w:rPr>
        <w:t xml:space="preserve">s) had not </w:t>
      </w:r>
      <w:r w:rsidR="00A67FDC" w:rsidRPr="00535333">
        <w:rPr>
          <w:rFonts w:eastAsia="Batang"/>
          <w:color w:val="000000"/>
          <w:lang w:val="en-US"/>
        </w:rPr>
        <w:t xml:space="preserve">lived in an urban environment since birth. Table </w:t>
      </w:r>
      <w:r w:rsidR="00D32A4E">
        <w:rPr>
          <w:rFonts w:eastAsia="Batang"/>
          <w:color w:val="000000"/>
          <w:lang w:val="en-US"/>
        </w:rPr>
        <w:t>5</w:t>
      </w:r>
      <w:r w:rsidR="00D32A4E" w:rsidRPr="00535333">
        <w:rPr>
          <w:rFonts w:eastAsia="Batang"/>
          <w:color w:val="000000"/>
          <w:lang w:val="en-US"/>
        </w:rPr>
        <w:t xml:space="preserve"> </w:t>
      </w:r>
      <w:r w:rsidR="00A67FDC" w:rsidRPr="00535333">
        <w:rPr>
          <w:rFonts w:eastAsia="Batang"/>
          <w:color w:val="000000"/>
          <w:lang w:val="en-US"/>
        </w:rPr>
        <w:t>gives full details of the participant characteristics for Experiment 3, including</w:t>
      </w:r>
      <w:r w:rsidR="005817A3" w:rsidRPr="00535333">
        <w:rPr>
          <w:rFonts w:eastAsia="Batang"/>
          <w:color w:val="000000"/>
          <w:lang w:val="en-US"/>
        </w:rPr>
        <w:t xml:space="preserve"> </w:t>
      </w:r>
      <w:r w:rsidR="00A67FDC" w:rsidRPr="00535333">
        <w:rPr>
          <w:rFonts w:eastAsia="Batang"/>
          <w:color w:val="000000"/>
          <w:lang w:val="en-US"/>
        </w:rPr>
        <w:t>the mean number of years in which each age</w:t>
      </w:r>
      <w:r w:rsidR="001E0AE2">
        <w:rPr>
          <w:rFonts w:eastAsia="Batang"/>
          <w:color w:val="000000"/>
          <w:lang w:val="en-US"/>
        </w:rPr>
        <w:t xml:space="preserve"> </w:t>
      </w:r>
      <w:r w:rsidR="00A67FDC" w:rsidRPr="00535333">
        <w:rPr>
          <w:rFonts w:eastAsia="Batang"/>
          <w:color w:val="000000"/>
          <w:lang w:val="en-US"/>
        </w:rPr>
        <w:t>group had lived in an urban environment</w:t>
      </w:r>
      <w:r w:rsidR="007C3960">
        <w:rPr>
          <w:rFonts w:eastAsia="Batang"/>
          <w:color w:val="000000"/>
          <w:lang w:val="en-US"/>
        </w:rPr>
        <w:t>, and the highest level of school attainment</w:t>
      </w:r>
      <w:r w:rsidR="00033802">
        <w:rPr>
          <w:rFonts w:eastAsia="Batang"/>
          <w:color w:val="000000"/>
          <w:lang w:val="en-US"/>
        </w:rPr>
        <w:t xml:space="preserve"> (ranging from 0 to grade 12)</w:t>
      </w:r>
      <w:r w:rsidR="007C3960">
        <w:rPr>
          <w:rFonts w:eastAsia="Batang"/>
          <w:color w:val="000000"/>
          <w:lang w:val="en-US"/>
        </w:rPr>
        <w:t>.</w:t>
      </w:r>
    </w:p>
    <w:p w14:paraId="0C5895FB" w14:textId="02B35FB7" w:rsidR="00F16E0B" w:rsidRPr="00535333" w:rsidRDefault="008C32FD" w:rsidP="00010EF0">
      <w:pPr>
        <w:spacing w:line="480" w:lineRule="auto"/>
        <w:ind w:firstLine="720"/>
        <w:jc w:val="both"/>
        <w:rPr>
          <w:rFonts w:eastAsia="Batang"/>
          <w:color w:val="000000"/>
          <w:lang w:val="en-US"/>
        </w:rPr>
      </w:pPr>
      <w:r w:rsidRPr="00535333">
        <w:rPr>
          <w:color w:val="000000"/>
          <w:u w:val="single"/>
        </w:rPr>
        <w:t>Statistical analyses.</w:t>
      </w:r>
      <w:r w:rsidRPr="00535333">
        <w:rPr>
          <w:color w:val="000000"/>
        </w:rPr>
        <w:t xml:space="preserve"> </w:t>
      </w:r>
      <w:r w:rsidR="00761BAA">
        <w:rPr>
          <w:rFonts w:eastAsia="Batang"/>
          <w:color w:val="000000"/>
          <w:lang w:val="en-US"/>
        </w:rPr>
        <w:t xml:space="preserve">In addition to </w:t>
      </w:r>
      <w:r w:rsidR="00A5091F">
        <w:rPr>
          <w:rFonts w:eastAsia="Batang"/>
          <w:color w:val="000000"/>
          <w:lang w:val="en-US"/>
        </w:rPr>
        <w:t>equivalent</w:t>
      </w:r>
      <w:r w:rsidR="000D7846">
        <w:rPr>
          <w:rFonts w:eastAsia="Batang"/>
          <w:color w:val="000000"/>
          <w:lang w:val="en-US"/>
        </w:rPr>
        <w:t xml:space="preserve"> </w:t>
      </w:r>
      <w:r w:rsidR="00761BAA">
        <w:rPr>
          <w:rFonts w:eastAsia="Batang"/>
          <w:color w:val="000000"/>
          <w:lang w:val="en-US"/>
        </w:rPr>
        <w:t>analyses</w:t>
      </w:r>
      <w:r w:rsidR="00A5091F">
        <w:rPr>
          <w:rFonts w:eastAsia="Batang"/>
          <w:color w:val="000000"/>
          <w:lang w:val="en-US"/>
        </w:rPr>
        <w:t xml:space="preserve"> as</w:t>
      </w:r>
      <w:r w:rsidR="00761BAA">
        <w:rPr>
          <w:rFonts w:eastAsia="Batang"/>
          <w:color w:val="000000"/>
          <w:lang w:val="en-US"/>
        </w:rPr>
        <w:t xml:space="preserve"> applied in Experiments 1 and 2 we</w:t>
      </w:r>
      <w:r w:rsidR="00826F95" w:rsidRPr="00535333">
        <w:rPr>
          <w:rFonts w:eastAsia="Batang"/>
          <w:color w:val="000000"/>
          <w:lang w:val="en-US"/>
        </w:rPr>
        <w:t xml:space="preserve"> also conducted </w:t>
      </w:r>
      <w:r w:rsidR="00A5091F">
        <w:rPr>
          <w:rFonts w:eastAsia="Batang"/>
          <w:color w:val="000000"/>
          <w:lang w:val="en-US"/>
        </w:rPr>
        <w:t xml:space="preserve">a </w:t>
      </w:r>
      <w:r w:rsidR="00826F95" w:rsidRPr="00535333">
        <w:rPr>
          <w:rFonts w:eastAsia="Batang"/>
          <w:color w:val="000000"/>
          <w:lang w:val="en-US"/>
        </w:rPr>
        <w:t xml:space="preserve">further </w:t>
      </w:r>
      <w:r w:rsidR="00A5091F">
        <w:rPr>
          <w:rFonts w:eastAsia="Batang"/>
          <w:color w:val="000000"/>
          <w:lang w:val="en-US"/>
        </w:rPr>
        <w:t>ANOVA</w:t>
      </w:r>
      <w:r w:rsidR="00826F95" w:rsidRPr="00535333">
        <w:rPr>
          <w:rFonts w:eastAsia="Batang"/>
          <w:color w:val="000000"/>
          <w:lang w:val="en-US"/>
        </w:rPr>
        <w:t xml:space="preserve"> across </w:t>
      </w:r>
      <w:r w:rsidR="00746AEA">
        <w:rPr>
          <w:rFonts w:eastAsia="Batang"/>
          <w:color w:val="000000"/>
          <w:lang w:val="en-US"/>
        </w:rPr>
        <w:t>E</w:t>
      </w:r>
      <w:r w:rsidR="00826F95" w:rsidRPr="00535333">
        <w:rPr>
          <w:rFonts w:eastAsia="Batang"/>
          <w:color w:val="000000"/>
          <w:lang w:val="en-US"/>
        </w:rPr>
        <w:t xml:space="preserve">xperiments </w:t>
      </w:r>
      <w:r w:rsidR="00A5091F">
        <w:rPr>
          <w:rFonts w:eastAsia="Batang"/>
          <w:color w:val="000000"/>
          <w:lang w:val="en-US"/>
        </w:rPr>
        <w:t xml:space="preserve">1-3 </w:t>
      </w:r>
      <w:r w:rsidR="00826F95" w:rsidRPr="00535333">
        <w:rPr>
          <w:rFonts w:eastAsia="Batang"/>
          <w:color w:val="000000"/>
          <w:lang w:val="en-US"/>
        </w:rPr>
        <w:t>to examine the effects of culture and urban environment on the</w:t>
      </w:r>
      <w:r w:rsidR="00A5091F">
        <w:rPr>
          <w:rFonts w:eastAsia="Batang"/>
          <w:color w:val="000000"/>
          <w:lang w:val="en-US"/>
        </w:rPr>
        <w:t xml:space="preserve"> percentage</w:t>
      </w:r>
      <w:r w:rsidR="00826F95" w:rsidRPr="00535333">
        <w:rPr>
          <w:rFonts w:eastAsia="Batang"/>
          <w:color w:val="000000"/>
          <w:lang w:val="en-US"/>
        </w:rPr>
        <w:t xml:space="preserve"> illusion </w:t>
      </w:r>
      <w:r w:rsidR="00A5091F">
        <w:rPr>
          <w:rFonts w:eastAsia="Batang"/>
          <w:color w:val="000000"/>
          <w:lang w:val="en-US"/>
        </w:rPr>
        <w:t xml:space="preserve">score </w:t>
      </w:r>
      <w:r w:rsidR="00826F95" w:rsidRPr="00535333">
        <w:rPr>
          <w:rFonts w:eastAsia="Batang"/>
          <w:color w:val="000000"/>
          <w:lang w:val="en-US"/>
        </w:rPr>
        <w:t xml:space="preserve">across </w:t>
      </w:r>
      <w:r w:rsidR="00A6186A">
        <w:rPr>
          <w:rFonts w:eastAsia="Batang"/>
          <w:color w:val="000000"/>
          <w:lang w:val="en-US"/>
        </w:rPr>
        <w:t>age group</w:t>
      </w:r>
      <w:r w:rsidR="00826F95" w:rsidRPr="00535333">
        <w:rPr>
          <w:rFonts w:eastAsia="Batang"/>
          <w:color w:val="000000"/>
          <w:lang w:val="en-US"/>
        </w:rPr>
        <w:t xml:space="preserve">s. Significant interactions </w:t>
      </w:r>
      <w:r w:rsidR="00AB2BF3" w:rsidRPr="00535333">
        <w:rPr>
          <w:rFonts w:eastAsia="Batang"/>
          <w:color w:val="000000"/>
          <w:lang w:val="en-US"/>
        </w:rPr>
        <w:t xml:space="preserve">between culture and </w:t>
      </w:r>
      <w:r w:rsidR="00A6186A">
        <w:rPr>
          <w:rFonts w:eastAsia="Batang"/>
          <w:color w:val="000000"/>
          <w:lang w:val="en-US"/>
        </w:rPr>
        <w:t>age group</w:t>
      </w:r>
      <w:r w:rsidR="00AB2BF3" w:rsidRPr="00535333">
        <w:rPr>
          <w:rFonts w:eastAsia="Batang"/>
          <w:color w:val="000000"/>
          <w:lang w:val="en-US"/>
        </w:rPr>
        <w:t xml:space="preserve"> </w:t>
      </w:r>
      <w:r w:rsidR="00826F95" w:rsidRPr="00535333">
        <w:rPr>
          <w:rFonts w:eastAsia="Batang"/>
          <w:color w:val="000000"/>
          <w:lang w:val="en-US"/>
        </w:rPr>
        <w:t xml:space="preserve">were explored by running </w:t>
      </w:r>
      <w:r w:rsidR="00746AEA">
        <w:rPr>
          <w:rFonts w:eastAsia="Batang"/>
          <w:color w:val="000000"/>
          <w:lang w:val="en-US"/>
        </w:rPr>
        <w:t xml:space="preserve">three </w:t>
      </w:r>
      <w:r w:rsidR="00826F95" w:rsidRPr="00535333">
        <w:rPr>
          <w:rFonts w:eastAsia="Batang"/>
          <w:color w:val="000000"/>
          <w:lang w:val="en-US"/>
        </w:rPr>
        <w:t xml:space="preserve">further one-way ANOVAs comparing the strength of the illusion </w:t>
      </w:r>
      <w:r w:rsidR="00746AEA">
        <w:rPr>
          <w:rFonts w:eastAsia="Batang"/>
          <w:color w:val="000000"/>
          <w:lang w:val="en-US"/>
        </w:rPr>
        <w:t>between</w:t>
      </w:r>
      <w:r w:rsidR="00746AEA" w:rsidRPr="00535333">
        <w:rPr>
          <w:rFonts w:eastAsia="Batang"/>
          <w:color w:val="000000"/>
          <w:lang w:val="en-US"/>
        </w:rPr>
        <w:t xml:space="preserve"> </w:t>
      </w:r>
      <w:r w:rsidR="00A6186A">
        <w:rPr>
          <w:rFonts w:eastAsia="Batang"/>
          <w:color w:val="000000"/>
          <w:lang w:val="en-US"/>
        </w:rPr>
        <w:t>age group</w:t>
      </w:r>
      <w:r w:rsidR="00826F95" w:rsidRPr="00535333">
        <w:rPr>
          <w:rFonts w:eastAsia="Batang"/>
          <w:color w:val="000000"/>
          <w:lang w:val="en-US"/>
        </w:rPr>
        <w:t>s within each of the different culture groups (</w:t>
      </w:r>
      <w:r w:rsidR="00F366BD">
        <w:rPr>
          <w:rFonts w:eastAsia="Batang"/>
          <w:color w:val="000000"/>
          <w:lang w:val="en-US"/>
        </w:rPr>
        <w:t>u</w:t>
      </w:r>
      <w:r w:rsidR="00F366BD" w:rsidRPr="00535333">
        <w:rPr>
          <w:rFonts w:eastAsia="Batang"/>
          <w:color w:val="000000"/>
          <w:lang w:val="en-US"/>
        </w:rPr>
        <w:t xml:space="preserve">rban </w:t>
      </w:r>
      <w:r w:rsidR="00826F95" w:rsidRPr="00535333">
        <w:rPr>
          <w:rFonts w:eastAsia="Batang"/>
          <w:color w:val="000000"/>
          <w:lang w:val="en-US"/>
        </w:rPr>
        <w:t xml:space="preserve">UK, </w:t>
      </w:r>
      <w:r w:rsidR="00F366BD">
        <w:rPr>
          <w:rFonts w:eastAsia="Batang"/>
          <w:color w:val="000000"/>
          <w:lang w:val="en-US"/>
        </w:rPr>
        <w:t>t</w:t>
      </w:r>
      <w:r w:rsidR="00F366BD" w:rsidRPr="00535333">
        <w:rPr>
          <w:rFonts w:eastAsia="Batang"/>
          <w:color w:val="000000"/>
          <w:lang w:val="en-US"/>
        </w:rPr>
        <w:t xml:space="preserve">raditional </w:t>
      </w:r>
      <w:r w:rsidR="00A67FDC" w:rsidRPr="00535333">
        <w:rPr>
          <w:rFonts w:eastAsia="Batang"/>
          <w:color w:val="000000"/>
          <w:lang w:val="en-US"/>
        </w:rPr>
        <w:t xml:space="preserve">Himba, </w:t>
      </w:r>
      <w:r w:rsidR="00F366BD">
        <w:rPr>
          <w:rFonts w:eastAsia="Batang"/>
          <w:color w:val="000000"/>
          <w:lang w:val="en-US"/>
        </w:rPr>
        <w:t>u</w:t>
      </w:r>
      <w:r w:rsidR="00F366BD" w:rsidRPr="00535333">
        <w:rPr>
          <w:rFonts w:eastAsia="Batang"/>
          <w:color w:val="000000"/>
          <w:lang w:val="en-US"/>
        </w:rPr>
        <w:t xml:space="preserve">rban </w:t>
      </w:r>
      <w:r w:rsidR="00497943" w:rsidRPr="00535333">
        <w:rPr>
          <w:rFonts w:eastAsia="Batang"/>
          <w:color w:val="000000"/>
          <w:lang w:val="en-US"/>
        </w:rPr>
        <w:t>Namibian</w:t>
      </w:r>
      <w:r w:rsidR="00826F95" w:rsidRPr="00535333">
        <w:rPr>
          <w:rFonts w:eastAsia="Batang"/>
          <w:color w:val="000000"/>
          <w:lang w:val="en-US"/>
        </w:rPr>
        <w:t>).</w:t>
      </w:r>
    </w:p>
    <w:p w14:paraId="3D7E8032" w14:textId="77777777" w:rsidR="007F555D" w:rsidRPr="00535333" w:rsidRDefault="007F555D" w:rsidP="007F555D">
      <w:pPr>
        <w:spacing w:line="480" w:lineRule="auto"/>
        <w:jc w:val="both"/>
        <w:rPr>
          <w:color w:val="000000"/>
          <w:u w:val="single"/>
        </w:rPr>
      </w:pPr>
      <w:r w:rsidRPr="00535333">
        <w:rPr>
          <w:color w:val="000000"/>
          <w:u w:val="single"/>
        </w:rPr>
        <w:t>Results</w:t>
      </w:r>
    </w:p>
    <w:p w14:paraId="3908D8FA" w14:textId="23C563A5" w:rsidR="00F16E0B" w:rsidRDefault="0009469C" w:rsidP="000756F0">
      <w:pPr>
        <w:widowControl w:val="0"/>
        <w:autoSpaceDE w:val="0"/>
        <w:autoSpaceDN w:val="0"/>
        <w:adjustRightInd w:val="0"/>
        <w:spacing w:line="480" w:lineRule="auto"/>
        <w:ind w:firstLine="720"/>
        <w:jc w:val="both"/>
        <w:rPr>
          <w:rFonts w:eastAsia="Batang"/>
          <w:color w:val="000000"/>
          <w:lang w:val="en-US"/>
        </w:rPr>
      </w:pPr>
      <w:r>
        <w:rPr>
          <w:color w:val="000000"/>
        </w:rPr>
        <w:t xml:space="preserve">We </w:t>
      </w:r>
      <w:r w:rsidR="0087495A" w:rsidRPr="00535333">
        <w:rPr>
          <w:rFonts w:eastAsia="Batang"/>
          <w:color w:val="000000"/>
          <w:lang w:val="en-US"/>
        </w:rPr>
        <w:t>r</w:t>
      </w:r>
      <w:r w:rsidR="0087495A">
        <w:rPr>
          <w:rFonts w:eastAsia="Batang"/>
          <w:color w:val="000000"/>
          <w:lang w:val="en-US"/>
        </w:rPr>
        <w:t>an</w:t>
      </w:r>
      <w:r w:rsidR="0087495A" w:rsidRPr="00535333">
        <w:rPr>
          <w:rFonts w:eastAsia="Batang"/>
          <w:color w:val="000000"/>
          <w:lang w:val="en-US"/>
        </w:rPr>
        <w:t xml:space="preserve"> </w:t>
      </w:r>
      <w:r w:rsidR="00394D13" w:rsidRPr="00535333">
        <w:rPr>
          <w:rFonts w:eastAsia="Batang"/>
          <w:color w:val="000000"/>
          <w:lang w:val="en-US"/>
        </w:rPr>
        <w:t xml:space="preserve">two tests designed to rule out potential alternative interpretations of the data collected. Firstly, </w:t>
      </w:r>
      <w:r w:rsidR="00F645FC" w:rsidRPr="00535333">
        <w:rPr>
          <w:rFonts w:eastAsia="Batang"/>
          <w:color w:val="000000"/>
          <w:lang w:val="en-US"/>
        </w:rPr>
        <w:t>we examined</w:t>
      </w:r>
      <w:r w:rsidR="00F16E0B" w:rsidRPr="00535333">
        <w:rPr>
          <w:rFonts w:eastAsia="Batang"/>
          <w:color w:val="000000"/>
          <w:lang w:val="en-US"/>
        </w:rPr>
        <w:t xml:space="preserve"> whether the number of years of exposure to an urban environment could play a role in </w:t>
      </w:r>
      <w:r w:rsidR="00EE5833">
        <w:rPr>
          <w:rFonts w:eastAsia="Batang"/>
          <w:color w:val="000000"/>
          <w:lang w:val="en-US"/>
        </w:rPr>
        <w:t xml:space="preserve">explaining or </w:t>
      </w:r>
      <w:r w:rsidR="00F16E0B" w:rsidRPr="00535333">
        <w:rPr>
          <w:rFonts w:eastAsia="Batang"/>
          <w:color w:val="000000"/>
          <w:lang w:val="en-US"/>
        </w:rPr>
        <w:t xml:space="preserve">masking effects of age on the Ebbinghaus illusion. </w:t>
      </w:r>
      <w:r>
        <w:rPr>
          <w:rFonts w:eastAsia="Batang"/>
          <w:color w:val="000000"/>
          <w:lang w:val="en-US"/>
        </w:rPr>
        <w:t xml:space="preserve">We </w:t>
      </w:r>
      <w:r w:rsidR="00762C8E">
        <w:rPr>
          <w:rFonts w:eastAsia="Batang"/>
          <w:color w:val="000000"/>
          <w:lang w:val="en-US"/>
        </w:rPr>
        <w:t xml:space="preserve">examined correlation </w:t>
      </w:r>
      <w:r w:rsidR="00F645FC" w:rsidRPr="00535333">
        <w:rPr>
          <w:rFonts w:eastAsia="Batang"/>
          <w:color w:val="000000"/>
          <w:lang w:val="en-US"/>
        </w:rPr>
        <w:t xml:space="preserve">between years of exposure to an urban environment </w:t>
      </w:r>
      <w:r w:rsidR="001E0AE2">
        <w:rPr>
          <w:rFonts w:eastAsia="Batang"/>
          <w:color w:val="000000"/>
          <w:lang w:val="en-US"/>
        </w:rPr>
        <w:t xml:space="preserve">(see Table </w:t>
      </w:r>
      <w:r w:rsidR="00D32A4E">
        <w:rPr>
          <w:rFonts w:eastAsia="Batang"/>
          <w:color w:val="000000"/>
          <w:lang w:val="en-US"/>
        </w:rPr>
        <w:t>5</w:t>
      </w:r>
      <w:r w:rsidR="001E0AE2">
        <w:rPr>
          <w:rFonts w:eastAsia="Batang"/>
          <w:color w:val="000000"/>
          <w:lang w:val="en-US"/>
        </w:rPr>
        <w:t xml:space="preserve">) </w:t>
      </w:r>
      <w:r w:rsidR="00F645FC" w:rsidRPr="00535333">
        <w:rPr>
          <w:rFonts w:eastAsia="Batang"/>
          <w:color w:val="000000"/>
          <w:lang w:val="en-US"/>
        </w:rPr>
        <w:t>and the percentage illusion sco</w:t>
      </w:r>
      <w:r w:rsidR="00F32E73">
        <w:rPr>
          <w:rFonts w:eastAsia="Batang"/>
          <w:color w:val="000000"/>
          <w:lang w:val="en-US"/>
        </w:rPr>
        <w:t>re</w:t>
      </w:r>
      <w:r w:rsidR="00EE5833">
        <w:rPr>
          <w:rFonts w:eastAsia="Batang"/>
          <w:color w:val="000000"/>
          <w:lang w:val="en-US"/>
        </w:rPr>
        <w:t>. Historically, older individuals in Opuwo have</w:t>
      </w:r>
      <w:r w:rsidR="00762C8E">
        <w:rPr>
          <w:rFonts w:eastAsia="Batang"/>
          <w:color w:val="000000"/>
          <w:lang w:val="en-US"/>
        </w:rPr>
        <w:t xml:space="preserve"> t</w:t>
      </w:r>
      <w:r w:rsidR="00746AEA">
        <w:rPr>
          <w:rFonts w:eastAsia="Batang"/>
          <w:color w:val="000000"/>
          <w:lang w:val="en-US"/>
        </w:rPr>
        <w:t>ended to</w:t>
      </w:r>
      <w:r w:rsidR="00762C8E">
        <w:rPr>
          <w:rFonts w:eastAsia="Batang"/>
          <w:color w:val="000000"/>
          <w:lang w:val="en-US"/>
        </w:rPr>
        <w:t xml:space="preserve"> complete less formal schooling, and so we controlled for the highest</w:t>
      </w:r>
      <w:r w:rsidR="00EE5833">
        <w:rPr>
          <w:rFonts w:eastAsia="Batang"/>
          <w:color w:val="000000"/>
          <w:lang w:val="en-US"/>
        </w:rPr>
        <w:t xml:space="preserve"> educational level</w:t>
      </w:r>
      <w:r w:rsidR="00762C8E">
        <w:rPr>
          <w:rFonts w:eastAsia="Batang"/>
          <w:color w:val="000000"/>
          <w:lang w:val="en-US"/>
        </w:rPr>
        <w:t xml:space="preserve"> attained</w:t>
      </w:r>
      <w:r w:rsidR="00C941DA">
        <w:rPr>
          <w:rFonts w:eastAsia="Batang"/>
          <w:color w:val="000000"/>
          <w:lang w:val="en-US"/>
        </w:rPr>
        <w:t>. N</w:t>
      </w:r>
      <w:r w:rsidR="001C5F5A">
        <w:rPr>
          <w:rFonts w:eastAsia="Batang"/>
          <w:color w:val="000000"/>
          <w:lang w:val="en-US"/>
        </w:rPr>
        <w:t>o relationship</w:t>
      </w:r>
      <w:r w:rsidR="00C941DA">
        <w:rPr>
          <w:rFonts w:eastAsia="Batang"/>
          <w:color w:val="000000"/>
          <w:lang w:val="en-US"/>
        </w:rPr>
        <w:t xml:space="preserve"> was found</w:t>
      </w:r>
      <w:r w:rsidR="001C5F5A">
        <w:rPr>
          <w:rFonts w:eastAsia="Batang"/>
          <w:color w:val="000000"/>
          <w:lang w:val="en-US"/>
        </w:rPr>
        <w:t xml:space="preserve"> between</w:t>
      </w:r>
      <w:r w:rsidR="00F32E73">
        <w:rPr>
          <w:rFonts w:eastAsia="Batang"/>
          <w:color w:val="000000"/>
          <w:lang w:val="en-US"/>
        </w:rPr>
        <w:t xml:space="preserve"> years of exposure to the urban environment and the percentage illusion score</w:t>
      </w:r>
      <w:r w:rsidR="00F645FC" w:rsidRPr="00535333">
        <w:rPr>
          <w:rFonts w:eastAsia="Batang"/>
          <w:color w:val="000000"/>
          <w:lang w:val="en-US"/>
        </w:rPr>
        <w:t xml:space="preserve">, </w:t>
      </w:r>
      <w:r w:rsidR="00F645FC" w:rsidRPr="00535333">
        <w:rPr>
          <w:rFonts w:eastAsia="Batang"/>
          <w:i/>
          <w:color w:val="000000"/>
          <w:lang w:val="en-US"/>
        </w:rPr>
        <w:t>r</w:t>
      </w:r>
      <w:r w:rsidR="00F645FC" w:rsidRPr="00535333">
        <w:rPr>
          <w:rFonts w:eastAsia="Batang"/>
          <w:color w:val="000000"/>
          <w:lang w:val="en-US"/>
        </w:rPr>
        <w:t>(13</w:t>
      </w:r>
      <w:r w:rsidR="007955B7">
        <w:rPr>
          <w:rFonts w:eastAsia="Batang"/>
          <w:color w:val="000000"/>
          <w:lang w:val="en-US"/>
        </w:rPr>
        <w:t>4</w:t>
      </w:r>
      <w:r w:rsidR="00F645FC" w:rsidRPr="00535333">
        <w:rPr>
          <w:rFonts w:eastAsia="Batang"/>
          <w:color w:val="000000"/>
          <w:lang w:val="en-US"/>
        </w:rPr>
        <w:t>) = .0</w:t>
      </w:r>
      <w:r w:rsidR="00F32E73">
        <w:rPr>
          <w:rFonts w:eastAsia="Batang"/>
          <w:color w:val="000000"/>
          <w:lang w:val="en-US"/>
        </w:rPr>
        <w:t>1</w:t>
      </w:r>
      <w:r w:rsidR="00F645FC" w:rsidRPr="00535333">
        <w:rPr>
          <w:rFonts w:eastAsia="Batang"/>
          <w:color w:val="000000"/>
          <w:lang w:val="en-US"/>
        </w:rPr>
        <w:t xml:space="preserve">, </w:t>
      </w:r>
      <w:r w:rsidR="00F645FC" w:rsidRPr="00535333">
        <w:rPr>
          <w:rFonts w:eastAsia="Batang"/>
          <w:i/>
          <w:color w:val="000000"/>
          <w:lang w:val="en-US"/>
        </w:rPr>
        <w:t>n.s.</w:t>
      </w:r>
      <w:r w:rsidR="00851D12" w:rsidRPr="00535333">
        <w:rPr>
          <w:rFonts w:eastAsia="Batang"/>
          <w:color w:val="000000"/>
          <w:lang w:val="en-US"/>
        </w:rPr>
        <w:t xml:space="preserve"> </w:t>
      </w:r>
      <w:r w:rsidR="005817A3" w:rsidRPr="00535333">
        <w:rPr>
          <w:rFonts w:eastAsia="Batang"/>
          <w:color w:val="000000"/>
          <w:lang w:val="en-US"/>
        </w:rPr>
        <w:t>Secondly, a</w:t>
      </w:r>
      <w:r w:rsidR="00851D12" w:rsidRPr="00535333">
        <w:rPr>
          <w:rFonts w:eastAsia="Batang"/>
          <w:color w:val="000000"/>
          <w:lang w:val="en-US"/>
        </w:rPr>
        <w:t xml:space="preserve">s we had included a wide range of ethnic groups in this experiment </w:t>
      </w:r>
      <w:r w:rsidR="00F837FA">
        <w:rPr>
          <w:rFonts w:eastAsia="Batang"/>
          <w:color w:val="000000"/>
          <w:lang w:val="en-US"/>
        </w:rPr>
        <w:t xml:space="preserve">(see the Participants section) </w:t>
      </w:r>
      <w:r w:rsidR="00851D12" w:rsidRPr="00535333">
        <w:rPr>
          <w:rFonts w:eastAsia="Batang"/>
          <w:color w:val="000000"/>
          <w:lang w:val="en-US"/>
        </w:rPr>
        <w:t xml:space="preserve">we also </w:t>
      </w:r>
      <w:r w:rsidR="005A1C78">
        <w:rPr>
          <w:rFonts w:eastAsia="Batang"/>
          <w:color w:val="000000"/>
          <w:lang w:val="en-US"/>
        </w:rPr>
        <w:t>checked</w:t>
      </w:r>
      <w:r w:rsidR="00851D12" w:rsidRPr="00535333">
        <w:rPr>
          <w:rFonts w:eastAsia="Batang"/>
          <w:color w:val="000000"/>
          <w:lang w:val="en-US"/>
        </w:rPr>
        <w:t xml:space="preserve"> whether ethnic factors could be driving any potential differences between traditional Himba participants</w:t>
      </w:r>
      <w:r w:rsidR="00C559AB">
        <w:rPr>
          <w:rFonts w:eastAsia="Batang"/>
          <w:color w:val="000000"/>
          <w:lang w:val="en-US"/>
        </w:rPr>
        <w:t xml:space="preserve"> (Experiments 1 and 2)</w:t>
      </w:r>
      <w:r w:rsidR="00851D12" w:rsidRPr="00535333">
        <w:rPr>
          <w:rFonts w:eastAsia="Batang"/>
          <w:color w:val="000000"/>
          <w:lang w:val="en-US"/>
        </w:rPr>
        <w:t xml:space="preserve"> and the urban </w:t>
      </w:r>
      <w:r>
        <w:rPr>
          <w:rFonts w:eastAsia="Batang"/>
          <w:color w:val="000000"/>
          <w:lang w:val="en-US"/>
        </w:rPr>
        <w:t>Namibian participants</w:t>
      </w:r>
      <w:r w:rsidR="00C559AB">
        <w:rPr>
          <w:rFonts w:eastAsia="Batang"/>
          <w:color w:val="000000"/>
          <w:lang w:val="en-US"/>
        </w:rPr>
        <w:t xml:space="preserve"> (Experiment 3)</w:t>
      </w:r>
      <w:r>
        <w:rPr>
          <w:rFonts w:eastAsia="Batang"/>
          <w:color w:val="000000"/>
          <w:lang w:val="en-US"/>
        </w:rPr>
        <w:t>. A comparison of</w:t>
      </w:r>
      <w:r w:rsidR="00851D12" w:rsidRPr="00535333">
        <w:rPr>
          <w:rFonts w:eastAsia="Batang"/>
          <w:color w:val="000000"/>
          <w:lang w:val="en-US"/>
        </w:rPr>
        <w:t xml:space="preserve"> </w:t>
      </w:r>
      <w:r w:rsidR="00394D13" w:rsidRPr="00535333">
        <w:rPr>
          <w:rFonts w:eastAsia="Batang"/>
          <w:color w:val="000000"/>
          <w:lang w:val="en-US"/>
        </w:rPr>
        <w:t xml:space="preserve">the percentage illusion score in </w:t>
      </w:r>
      <w:r>
        <w:rPr>
          <w:rFonts w:eastAsia="Batang"/>
          <w:color w:val="000000"/>
          <w:lang w:val="en-US"/>
        </w:rPr>
        <w:t>the urban Himba participants</w:t>
      </w:r>
      <w:r w:rsidR="00394D13" w:rsidRPr="00535333">
        <w:rPr>
          <w:rFonts w:eastAsia="Batang"/>
          <w:color w:val="000000"/>
          <w:lang w:val="en-US"/>
        </w:rPr>
        <w:t xml:space="preserve"> (</w:t>
      </w:r>
      <w:r w:rsidR="00394D13" w:rsidRPr="00535333">
        <w:rPr>
          <w:rFonts w:eastAsia="Batang"/>
          <w:i/>
          <w:color w:val="000000"/>
          <w:lang w:val="en-US"/>
        </w:rPr>
        <w:t>M</w:t>
      </w:r>
      <w:r w:rsidR="00394D13" w:rsidRPr="00535333">
        <w:rPr>
          <w:rFonts w:eastAsia="Batang"/>
          <w:color w:val="000000"/>
          <w:lang w:val="en-US"/>
        </w:rPr>
        <w:t xml:space="preserve"> = 2</w:t>
      </w:r>
      <w:r w:rsidR="007955B7">
        <w:rPr>
          <w:rFonts w:eastAsia="Batang"/>
          <w:color w:val="000000"/>
          <w:lang w:val="en-US"/>
        </w:rPr>
        <w:t>1</w:t>
      </w:r>
      <w:r w:rsidR="00394D13" w:rsidRPr="00535333">
        <w:rPr>
          <w:rFonts w:eastAsia="Batang"/>
          <w:color w:val="000000"/>
          <w:lang w:val="en-US"/>
        </w:rPr>
        <w:t>.</w:t>
      </w:r>
      <w:r w:rsidR="007955B7">
        <w:rPr>
          <w:rFonts w:eastAsia="Batang"/>
          <w:color w:val="000000"/>
          <w:lang w:val="en-US"/>
        </w:rPr>
        <w:t>5</w:t>
      </w:r>
      <w:r w:rsidR="00316A23">
        <w:rPr>
          <w:rFonts w:eastAsia="Batang"/>
          <w:color w:val="000000"/>
          <w:lang w:val="en-US"/>
        </w:rPr>
        <w:t>%</w:t>
      </w:r>
      <w:r w:rsidR="00394D13" w:rsidRPr="00535333">
        <w:rPr>
          <w:rFonts w:eastAsia="Batang"/>
          <w:color w:val="000000"/>
          <w:lang w:val="en-US"/>
        </w:rPr>
        <w:t xml:space="preserve">, </w:t>
      </w:r>
      <w:r w:rsidR="00FB1531">
        <w:rPr>
          <w:rFonts w:eastAsia="Batang"/>
          <w:i/>
          <w:color w:val="000000"/>
          <w:lang w:val="en-US"/>
        </w:rPr>
        <w:t>n</w:t>
      </w:r>
      <w:r w:rsidR="00394D13" w:rsidRPr="00535333">
        <w:rPr>
          <w:rFonts w:eastAsia="Batang"/>
          <w:color w:val="000000"/>
          <w:lang w:val="en-US"/>
        </w:rPr>
        <w:t xml:space="preserve"> = 2</w:t>
      </w:r>
      <w:r w:rsidR="007955B7">
        <w:rPr>
          <w:rFonts w:eastAsia="Batang"/>
          <w:color w:val="000000"/>
          <w:lang w:val="en-US"/>
        </w:rPr>
        <w:t>7</w:t>
      </w:r>
      <w:r w:rsidR="00394D13" w:rsidRPr="00535333">
        <w:rPr>
          <w:rFonts w:eastAsia="Batang"/>
          <w:color w:val="000000"/>
          <w:lang w:val="en-US"/>
        </w:rPr>
        <w:t xml:space="preserve">, </w:t>
      </w:r>
      <w:r w:rsidR="00394D13" w:rsidRPr="00535333">
        <w:rPr>
          <w:rFonts w:eastAsia="Batang"/>
          <w:i/>
          <w:color w:val="000000"/>
          <w:lang w:val="en-US"/>
        </w:rPr>
        <w:t xml:space="preserve">SD </w:t>
      </w:r>
      <w:r w:rsidR="00394D13" w:rsidRPr="00535333">
        <w:rPr>
          <w:rFonts w:eastAsia="Batang"/>
          <w:color w:val="000000"/>
          <w:lang w:val="en-US"/>
        </w:rPr>
        <w:t>= 17.3) a</w:t>
      </w:r>
      <w:r>
        <w:rPr>
          <w:rFonts w:eastAsia="Batang"/>
          <w:color w:val="000000"/>
          <w:lang w:val="en-US"/>
        </w:rPr>
        <w:t>nd</w:t>
      </w:r>
      <w:r w:rsidR="00394D13" w:rsidRPr="00535333">
        <w:rPr>
          <w:rFonts w:eastAsia="Batang"/>
          <w:color w:val="000000"/>
          <w:lang w:val="en-US"/>
        </w:rPr>
        <w:t xml:space="preserve"> </w:t>
      </w:r>
      <w:r w:rsidR="001E4B93">
        <w:rPr>
          <w:rFonts w:eastAsia="Batang"/>
          <w:color w:val="000000"/>
          <w:lang w:val="en-US"/>
        </w:rPr>
        <w:t>urban participants</w:t>
      </w:r>
      <w:r w:rsidR="001E4B93" w:rsidRPr="00535333">
        <w:rPr>
          <w:rFonts w:eastAsia="Batang"/>
          <w:color w:val="000000"/>
          <w:lang w:val="en-US"/>
        </w:rPr>
        <w:t xml:space="preserve"> </w:t>
      </w:r>
      <w:r w:rsidR="00394D13" w:rsidRPr="00535333">
        <w:rPr>
          <w:rFonts w:eastAsia="Batang"/>
          <w:color w:val="000000"/>
          <w:lang w:val="en-US"/>
        </w:rPr>
        <w:t>from other ethnic groups (</w:t>
      </w:r>
      <w:r w:rsidR="00394D13" w:rsidRPr="00535333">
        <w:rPr>
          <w:rFonts w:eastAsia="Batang"/>
          <w:i/>
          <w:color w:val="000000"/>
          <w:lang w:val="en-US"/>
        </w:rPr>
        <w:t>M</w:t>
      </w:r>
      <w:r w:rsidR="00394D13" w:rsidRPr="00535333">
        <w:rPr>
          <w:rFonts w:eastAsia="Batang"/>
          <w:color w:val="000000"/>
          <w:lang w:val="en-US"/>
        </w:rPr>
        <w:t xml:space="preserve"> = 16.6</w:t>
      </w:r>
      <w:r w:rsidR="00316A23">
        <w:rPr>
          <w:rFonts w:eastAsia="Batang"/>
          <w:color w:val="000000"/>
          <w:lang w:val="en-US"/>
        </w:rPr>
        <w:t>%</w:t>
      </w:r>
      <w:r w:rsidR="00394D13" w:rsidRPr="00535333">
        <w:rPr>
          <w:rFonts w:eastAsia="Batang"/>
          <w:color w:val="000000"/>
          <w:lang w:val="en-US"/>
        </w:rPr>
        <w:t xml:space="preserve">, </w:t>
      </w:r>
      <w:r w:rsidR="007C3960">
        <w:rPr>
          <w:rFonts w:eastAsia="Batang"/>
          <w:i/>
          <w:color w:val="000000"/>
          <w:lang w:val="en-US"/>
        </w:rPr>
        <w:t>n</w:t>
      </w:r>
      <w:r w:rsidR="00394D13" w:rsidRPr="00535333">
        <w:rPr>
          <w:rFonts w:eastAsia="Batang"/>
          <w:color w:val="000000"/>
          <w:lang w:val="en-US"/>
        </w:rPr>
        <w:t xml:space="preserve"> = 110, </w:t>
      </w:r>
      <w:r w:rsidR="00394D13" w:rsidRPr="00535333">
        <w:rPr>
          <w:rFonts w:eastAsia="Batang"/>
          <w:i/>
          <w:color w:val="000000"/>
          <w:lang w:val="en-US"/>
        </w:rPr>
        <w:t>SD</w:t>
      </w:r>
      <w:r w:rsidR="00394D13" w:rsidRPr="00535333">
        <w:rPr>
          <w:rFonts w:eastAsia="Batang"/>
          <w:color w:val="000000"/>
          <w:lang w:val="en-US"/>
        </w:rPr>
        <w:t xml:space="preserve"> = 13.7) demonstrated no significant difference, </w:t>
      </w:r>
      <w:r w:rsidR="00394D13" w:rsidRPr="00535333">
        <w:rPr>
          <w:rFonts w:eastAsia="Batang"/>
          <w:i/>
          <w:color w:val="000000"/>
          <w:lang w:val="en-US"/>
        </w:rPr>
        <w:t>t</w:t>
      </w:r>
      <w:r w:rsidR="00394D13" w:rsidRPr="00535333">
        <w:rPr>
          <w:rFonts w:eastAsia="Batang"/>
          <w:color w:val="000000"/>
          <w:lang w:val="en-US"/>
        </w:rPr>
        <w:t xml:space="preserve">(135) = 1.6, </w:t>
      </w:r>
      <w:r w:rsidR="00394D13" w:rsidRPr="00535333">
        <w:rPr>
          <w:rFonts w:eastAsia="Batang"/>
          <w:i/>
          <w:color w:val="000000"/>
          <w:lang w:val="en-US"/>
        </w:rPr>
        <w:t>n.s.</w:t>
      </w:r>
      <w:r w:rsidR="002B6661">
        <w:rPr>
          <w:rFonts w:eastAsia="Batang"/>
          <w:i/>
          <w:color w:val="000000"/>
          <w:lang w:val="en-US"/>
        </w:rPr>
        <w:t>, d</w:t>
      </w:r>
      <w:r w:rsidR="002B6661">
        <w:rPr>
          <w:rFonts w:eastAsia="Batang"/>
          <w:color w:val="000000"/>
          <w:lang w:val="en-US"/>
        </w:rPr>
        <w:t xml:space="preserve"> = .28.</w:t>
      </w:r>
    </w:p>
    <w:p w14:paraId="57D9F300" w14:textId="668C8755" w:rsidR="004B4814" w:rsidRPr="002B6661" w:rsidRDefault="004B4814" w:rsidP="004A6C70">
      <w:pPr>
        <w:spacing w:line="480" w:lineRule="auto"/>
        <w:jc w:val="center"/>
        <w:rPr>
          <w:rFonts w:eastAsia="Batang"/>
          <w:color w:val="000000"/>
          <w:lang w:val="en-US"/>
        </w:rPr>
      </w:pPr>
      <w:r w:rsidRPr="00535333">
        <w:rPr>
          <w:color w:val="000000"/>
        </w:rPr>
        <w:t xml:space="preserve">--Insert </w:t>
      </w:r>
      <w:r w:rsidR="00D32A4E">
        <w:rPr>
          <w:color w:val="000000"/>
        </w:rPr>
        <w:t>Table 5</w:t>
      </w:r>
      <w:r>
        <w:rPr>
          <w:color w:val="000000"/>
        </w:rPr>
        <w:t xml:space="preserve"> and </w:t>
      </w:r>
      <w:r w:rsidRPr="00535333">
        <w:rPr>
          <w:color w:val="000000"/>
        </w:rPr>
        <w:t>Fig</w:t>
      </w:r>
      <w:r>
        <w:rPr>
          <w:color w:val="000000"/>
        </w:rPr>
        <w:t>ure 4</w:t>
      </w:r>
      <w:r w:rsidRPr="00535333">
        <w:rPr>
          <w:color w:val="000000"/>
        </w:rPr>
        <w:t xml:space="preserve"> about here--</w:t>
      </w:r>
    </w:p>
    <w:p w14:paraId="68DC9154" w14:textId="2F5FF274" w:rsidR="0091792B" w:rsidRPr="006E4D24" w:rsidRDefault="00761BAA" w:rsidP="00303D17">
      <w:pPr>
        <w:spacing w:line="480" w:lineRule="auto"/>
        <w:ind w:firstLine="720"/>
        <w:jc w:val="both"/>
      </w:pPr>
      <w:r>
        <w:rPr>
          <w:color w:val="000000"/>
        </w:rPr>
        <w:t>Figure 4 (A-G)</w:t>
      </w:r>
      <w:r w:rsidR="00E24AAF" w:rsidRPr="00535333">
        <w:rPr>
          <w:color w:val="000000"/>
        </w:rPr>
        <w:t xml:space="preserve"> </w:t>
      </w:r>
      <w:r w:rsidR="005817A3" w:rsidRPr="00535333">
        <w:rPr>
          <w:color w:val="000000"/>
        </w:rPr>
        <w:t>illustrates</w:t>
      </w:r>
      <w:r w:rsidR="00E24AAF" w:rsidRPr="00535333">
        <w:rPr>
          <w:color w:val="000000"/>
        </w:rPr>
        <w:t xml:space="preserve"> participants’ performance at size discrimination </w:t>
      </w:r>
      <w:r w:rsidR="00C941DA">
        <w:rPr>
          <w:color w:val="000000"/>
        </w:rPr>
        <w:t>across conditions</w:t>
      </w:r>
      <w:r w:rsidR="00465892">
        <w:rPr>
          <w:color w:val="000000"/>
        </w:rPr>
        <w:t>.</w:t>
      </w:r>
      <w:r w:rsidR="00E24AAF" w:rsidRPr="00535333">
        <w:rPr>
          <w:color w:val="000000"/>
        </w:rPr>
        <w:t xml:space="preserve"> </w:t>
      </w:r>
      <w:r w:rsidR="00304913">
        <w:rPr>
          <w:color w:val="000000"/>
        </w:rPr>
        <w:t xml:space="preserve">Trend analyses of percentage accuracy collapsed across context and no context conditions demonstrated significant linear declines in performance with reductions in </w:t>
      </w:r>
      <w:r w:rsidR="00C941DA">
        <w:rPr>
          <w:color w:val="000000"/>
        </w:rPr>
        <w:t>diameter</w:t>
      </w:r>
      <w:r w:rsidR="00304913">
        <w:rPr>
          <w:color w:val="000000"/>
        </w:rPr>
        <w:t xml:space="preserve"> differences, in each age group in each culture (all </w:t>
      </w:r>
      <w:r w:rsidR="00304913">
        <w:rPr>
          <w:i/>
          <w:color w:val="000000"/>
        </w:rPr>
        <w:t>p</w:t>
      </w:r>
      <w:r w:rsidR="00304913">
        <w:rPr>
          <w:color w:val="000000"/>
        </w:rPr>
        <w:t>s</w:t>
      </w:r>
      <w:r w:rsidR="00304913">
        <w:rPr>
          <w:i/>
          <w:color w:val="000000"/>
        </w:rPr>
        <w:t xml:space="preserve"> </w:t>
      </w:r>
      <w:r w:rsidR="00304913">
        <w:rPr>
          <w:color w:val="000000"/>
        </w:rPr>
        <w:t xml:space="preserve">&lt; .001), </w:t>
      </w:r>
      <w:r w:rsidR="00C941DA">
        <w:rPr>
          <w:color w:val="000000"/>
        </w:rPr>
        <w:t>showing</w:t>
      </w:r>
      <w:r w:rsidR="00304913">
        <w:rPr>
          <w:color w:val="000000"/>
        </w:rPr>
        <w:t xml:space="preserve"> that all participant groups were fo</w:t>
      </w:r>
      <w:r w:rsidR="005A1C78">
        <w:rPr>
          <w:color w:val="000000"/>
        </w:rPr>
        <w:t>l</w:t>
      </w:r>
      <w:r w:rsidR="00304913">
        <w:rPr>
          <w:color w:val="000000"/>
        </w:rPr>
        <w:t>lowing task instructions.</w:t>
      </w:r>
      <w:r w:rsidR="00E24AAF" w:rsidRPr="00535333">
        <w:rPr>
          <w:color w:val="000000"/>
        </w:rPr>
        <w:t xml:space="preserve"> </w:t>
      </w:r>
      <w:r w:rsidR="00AB2BF3" w:rsidRPr="00535333">
        <w:rPr>
          <w:color w:val="000000"/>
        </w:rPr>
        <w:t>The effect of the Ebbinghaus illusion can be observed to gradually increase with age, pl</w:t>
      </w:r>
      <w:r w:rsidR="00A532D2">
        <w:rPr>
          <w:color w:val="000000"/>
        </w:rPr>
        <w:t>ateauing from 11-12 years</w:t>
      </w:r>
      <w:r w:rsidR="00AB2BF3" w:rsidRPr="00535333">
        <w:rPr>
          <w:color w:val="000000"/>
        </w:rPr>
        <w:t>.</w:t>
      </w:r>
      <w:r w:rsidR="00923B5C">
        <w:rPr>
          <w:color w:val="000000"/>
        </w:rPr>
        <w:t xml:space="preserve"> </w:t>
      </w:r>
      <w:r w:rsidR="00E24AAF" w:rsidRPr="00535333">
        <w:rPr>
          <w:color w:val="000000"/>
        </w:rPr>
        <w:t xml:space="preserve">Participants’ accuracy across all conditions (apart from the helpful context condition) was entered into a </w:t>
      </w:r>
      <w:r w:rsidR="00303D17" w:rsidRPr="00535333">
        <w:rPr>
          <w:color w:val="000000"/>
        </w:rPr>
        <w:t xml:space="preserve">2 x 7 mixed design ANOVA </w:t>
      </w:r>
      <w:r w:rsidR="00D32A4E">
        <w:rPr>
          <w:color w:val="000000"/>
        </w:rPr>
        <w:t xml:space="preserve">(reported in Table 2) </w:t>
      </w:r>
      <w:r w:rsidR="00303D17" w:rsidRPr="00535333">
        <w:rPr>
          <w:color w:val="000000"/>
        </w:rPr>
        <w:t xml:space="preserve">with the within-participants factor of Condition (Context / No context), and </w:t>
      </w:r>
      <w:r w:rsidR="00DB44C8" w:rsidRPr="00535333">
        <w:rPr>
          <w:color w:val="000000"/>
        </w:rPr>
        <w:t xml:space="preserve">the between-participants factor of </w:t>
      </w:r>
      <w:r w:rsidR="00A6186A">
        <w:rPr>
          <w:color w:val="000000"/>
        </w:rPr>
        <w:t>Age group</w:t>
      </w:r>
      <w:r w:rsidR="00303D17" w:rsidRPr="00535333">
        <w:rPr>
          <w:color w:val="000000"/>
        </w:rPr>
        <w:t xml:space="preserve"> (</w:t>
      </w:r>
      <w:r w:rsidR="001E4B93">
        <w:rPr>
          <w:color w:val="000000"/>
        </w:rPr>
        <w:t>3</w:t>
      </w:r>
      <w:r w:rsidR="00E24AAF" w:rsidRPr="00535333">
        <w:rPr>
          <w:color w:val="000000"/>
        </w:rPr>
        <w:t xml:space="preserve">- to 6-year-olds / 7- to 8-year-olds / 9- to 10-year-olds / </w:t>
      </w:r>
      <w:r w:rsidR="00303D17" w:rsidRPr="00535333">
        <w:rPr>
          <w:color w:val="000000"/>
        </w:rPr>
        <w:t>11- to 12-year-olds / 13- to 14-year-olds / 15- to 17-y</w:t>
      </w:r>
      <w:r w:rsidR="007E59E4">
        <w:rPr>
          <w:color w:val="000000"/>
        </w:rPr>
        <w:t>ear-olds / Adults) (see Fig.</w:t>
      </w:r>
      <w:r w:rsidR="006748EB">
        <w:rPr>
          <w:color w:val="000000"/>
        </w:rPr>
        <w:t xml:space="preserve"> 4</w:t>
      </w:r>
      <w:r w:rsidR="00303D17" w:rsidRPr="00535333">
        <w:rPr>
          <w:color w:val="000000"/>
        </w:rPr>
        <w:t xml:space="preserve">). This showed </w:t>
      </w:r>
      <w:r w:rsidR="000C4B35">
        <w:rPr>
          <w:color w:val="000000"/>
        </w:rPr>
        <w:t xml:space="preserve">a </w:t>
      </w:r>
      <w:r w:rsidR="00303D17" w:rsidRPr="00535333">
        <w:rPr>
          <w:color w:val="000000"/>
        </w:rPr>
        <w:t xml:space="preserve">main effect of Condition, </w:t>
      </w:r>
      <w:r w:rsidR="00DF7A89" w:rsidRPr="00535333">
        <w:rPr>
          <w:color w:val="000000"/>
        </w:rPr>
        <w:t xml:space="preserve">describing poorer accuracy in the Context </w:t>
      </w:r>
      <w:r w:rsidR="00DF7A89">
        <w:t>(</w:t>
      </w:r>
      <w:r w:rsidR="00DF7A89">
        <w:rPr>
          <w:i/>
        </w:rPr>
        <w:t xml:space="preserve">M = </w:t>
      </w:r>
      <w:r w:rsidR="00DF7A89">
        <w:t>75.7</w:t>
      </w:r>
      <w:r w:rsidR="00DF7A89" w:rsidRPr="00AF17A5">
        <w:t>,</w:t>
      </w:r>
      <w:r w:rsidR="00DF7A89">
        <w:rPr>
          <w:i/>
        </w:rPr>
        <w:t xml:space="preserve"> SD = </w:t>
      </w:r>
      <w:r w:rsidR="00DF7A89">
        <w:t>12.8</w:t>
      </w:r>
      <w:r w:rsidR="00DF7A89" w:rsidRPr="00AF17A5">
        <w:t>)</w:t>
      </w:r>
      <w:r w:rsidR="00DF7A89">
        <w:rPr>
          <w:i/>
        </w:rPr>
        <w:t xml:space="preserve"> </w:t>
      </w:r>
      <w:r w:rsidR="00DF7A89">
        <w:rPr>
          <w:color w:val="000000"/>
        </w:rPr>
        <w:t xml:space="preserve">than in the No context </w:t>
      </w:r>
      <w:r w:rsidR="007E59E4">
        <w:t>(</w:t>
      </w:r>
      <w:r w:rsidR="007E59E4">
        <w:rPr>
          <w:i/>
        </w:rPr>
        <w:t xml:space="preserve">M = </w:t>
      </w:r>
      <w:r w:rsidR="007E59E4">
        <w:t>93.3</w:t>
      </w:r>
      <w:r w:rsidR="007E59E4" w:rsidRPr="00AF17A5">
        <w:t>,</w:t>
      </w:r>
      <w:r w:rsidR="007E59E4">
        <w:rPr>
          <w:i/>
        </w:rPr>
        <w:t xml:space="preserve"> SD = </w:t>
      </w:r>
      <w:r w:rsidR="007E59E4">
        <w:t>6.5</w:t>
      </w:r>
      <w:r w:rsidR="007E59E4" w:rsidRPr="00AF17A5">
        <w:t>)</w:t>
      </w:r>
      <w:r w:rsidR="007E59E4">
        <w:t xml:space="preserve"> </w:t>
      </w:r>
      <w:r w:rsidR="00DF7A89">
        <w:rPr>
          <w:color w:val="000000"/>
        </w:rPr>
        <w:t xml:space="preserve">condition. </w:t>
      </w:r>
      <w:r w:rsidR="00303D17" w:rsidRPr="00535333">
        <w:rPr>
          <w:color w:val="000000"/>
        </w:rPr>
        <w:t>There was also a</w:t>
      </w:r>
      <w:r w:rsidR="00E24AAF" w:rsidRPr="00535333">
        <w:rPr>
          <w:color w:val="000000"/>
        </w:rPr>
        <w:t xml:space="preserve"> marginally significant</w:t>
      </w:r>
      <w:r w:rsidR="00303D17" w:rsidRPr="00535333">
        <w:rPr>
          <w:color w:val="000000"/>
        </w:rPr>
        <w:t xml:space="preserve"> 1</w:t>
      </w:r>
      <w:r w:rsidR="00303D17" w:rsidRPr="00535333">
        <w:rPr>
          <w:color w:val="000000"/>
          <w:vertAlign w:val="superscript"/>
        </w:rPr>
        <w:t>st</w:t>
      </w:r>
      <w:r w:rsidR="00303D17" w:rsidRPr="00535333">
        <w:rPr>
          <w:color w:val="000000"/>
        </w:rPr>
        <w:t xml:space="preserve"> order interaction of Condition x </w:t>
      </w:r>
      <w:r w:rsidR="00E24AAF" w:rsidRPr="00535333">
        <w:rPr>
          <w:color w:val="000000"/>
        </w:rPr>
        <w:t>Age-group</w:t>
      </w:r>
      <w:r w:rsidR="00D80AEA">
        <w:rPr>
          <w:color w:val="000000"/>
        </w:rPr>
        <w:t>.</w:t>
      </w:r>
    </w:p>
    <w:p w14:paraId="680EEF95" w14:textId="57356D8E" w:rsidR="00303D17" w:rsidRPr="00535333" w:rsidRDefault="00121C03" w:rsidP="00CB19D8">
      <w:pPr>
        <w:spacing w:line="480" w:lineRule="auto"/>
        <w:ind w:firstLine="720"/>
        <w:jc w:val="both"/>
        <w:rPr>
          <w:color w:val="000000"/>
        </w:rPr>
      </w:pPr>
      <w:r w:rsidRPr="00535333">
        <w:rPr>
          <w:color w:val="000000"/>
        </w:rPr>
        <w:t>W</w:t>
      </w:r>
      <w:r w:rsidR="00AB2BF3" w:rsidRPr="00535333">
        <w:rPr>
          <w:color w:val="000000"/>
        </w:rPr>
        <w:t xml:space="preserve">e </w:t>
      </w:r>
      <w:r w:rsidR="002E2033">
        <w:rPr>
          <w:color w:val="000000"/>
        </w:rPr>
        <w:t>conducted</w:t>
      </w:r>
      <w:r w:rsidR="00AB2BF3" w:rsidRPr="00535333">
        <w:rPr>
          <w:color w:val="000000"/>
        </w:rPr>
        <w:t xml:space="preserve"> planned comparisons </w:t>
      </w:r>
      <w:r w:rsidR="00707A17">
        <w:rPr>
          <w:color w:val="000000"/>
        </w:rPr>
        <w:t>as used in Experiments 1 and 2</w:t>
      </w:r>
      <w:r w:rsidR="00E45C1C" w:rsidRPr="00535333">
        <w:rPr>
          <w:color w:val="000000"/>
        </w:rPr>
        <w:t xml:space="preserve">, in which the </w:t>
      </w:r>
      <w:r w:rsidR="00AB2BF3" w:rsidRPr="00535333">
        <w:rPr>
          <w:color w:val="000000"/>
        </w:rPr>
        <w:t xml:space="preserve">percentage illusion score </w:t>
      </w:r>
      <w:r w:rsidR="00E45C1C" w:rsidRPr="00535333">
        <w:rPr>
          <w:color w:val="000000"/>
        </w:rPr>
        <w:t xml:space="preserve">was </w:t>
      </w:r>
      <w:r w:rsidR="00AB2BF3" w:rsidRPr="00535333">
        <w:rPr>
          <w:color w:val="000000"/>
        </w:rPr>
        <w:t>compar</w:t>
      </w:r>
      <w:r w:rsidR="00E45C1C" w:rsidRPr="00535333">
        <w:rPr>
          <w:color w:val="000000"/>
        </w:rPr>
        <w:t>ed</w:t>
      </w:r>
      <w:r w:rsidR="00AB2BF3" w:rsidRPr="00535333">
        <w:rPr>
          <w:color w:val="000000"/>
        </w:rPr>
        <w:t xml:space="preserve"> against zero at each </w:t>
      </w:r>
      <w:r w:rsidR="00A6186A">
        <w:rPr>
          <w:color w:val="000000"/>
        </w:rPr>
        <w:t>age group</w:t>
      </w:r>
      <w:r w:rsidR="002D6F20" w:rsidRPr="00535333">
        <w:rPr>
          <w:color w:val="000000"/>
        </w:rPr>
        <w:t xml:space="preserve"> (see Table </w:t>
      </w:r>
      <w:r w:rsidR="00D32A4E">
        <w:rPr>
          <w:color w:val="000000"/>
        </w:rPr>
        <w:t>3</w:t>
      </w:r>
      <w:r w:rsidR="002D6F20" w:rsidRPr="00535333">
        <w:rPr>
          <w:color w:val="000000"/>
        </w:rPr>
        <w:t>)</w:t>
      </w:r>
      <w:r w:rsidR="00AB2BF3" w:rsidRPr="00535333">
        <w:rPr>
          <w:color w:val="000000"/>
        </w:rPr>
        <w:t xml:space="preserve">. </w:t>
      </w:r>
      <w:r w:rsidR="00303D17" w:rsidRPr="00535333">
        <w:rPr>
          <w:color w:val="000000"/>
        </w:rPr>
        <w:t xml:space="preserve">These </w:t>
      </w:r>
      <w:r w:rsidR="001E4B93">
        <w:rPr>
          <w:color w:val="000000"/>
        </w:rPr>
        <w:t xml:space="preserve">seven </w:t>
      </w:r>
      <w:r w:rsidR="00303D17" w:rsidRPr="00535333">
        <w:rPr>
          <w:color w:val="000000"/>
        </w:rPr>
        <w:t>tests</w:t>
      </w:r>
      <w:r w:rsidR="001E4B93">
        <w:rPr>
          <w:color w:val="000000"/>
        </w:rPr>
        <w:t xml:space="preserve"> (</w:t>
      </w:r>
      <w:r w:rsidR="001E4B93" w:rsidRPr="00633AC6">
        <w:rPr>
          <w:color w:val="000000"/>
        </w:rPr>
        <w:t>α</w:t>
      </w:r>
      <w:r w:rsidR="001E4B93" w:rsidRPr="00535333">
        <w:rPr>
          <w:color w:val="000000"/>
        </w:rPr>
        <w:t xml:space="preserve"> </w:t>
      </w:r>
      <w:r w:rsidR="001E4B93">
        <w:rPr>
          <w:color w:val="000000"/>
        </w:rPr>
        <w:t>was</w:t>
      </w:r>
      <w:r w:rsidR="001E4B93" w:rsidRPr="00535333">
        <w:rPr>
          <w:color w:val="000000"/>
        </w:rPr>
        <w:t xml:space="preserve"> </w:t>
      </w:r>
      <w:r w:rsidR="001E4B93" w:rsidRPr="00535333">
        <w:rPr>
          <w:i/>
          <w:color w:val="000000"/>
        </w:rPr>
        <w:t>p</w:t>
      </w:r>
      <w:r w:rsidR="001E4B93" w:rsidRPr="00535333">
        <w:rPr>
          <w:color w:val="000000"/>
        </w:rPr>
        <w:t xml:space="preserve"> = .007</w:t>
      </w:r>
      <w:r w:rsidR="001E4B93">
        <w:rPr>
          <w:color w:val="000000"/>
        </w:rPr>
        <w:t>)</w:t>
      </w:r>
      <w:r w:rsidR="00303D17" w:rsidRPr="00535333">
        <w:rPr>
          <w:color w:val="000000"/>
        </w:rPr>
        <w:t xml:space="preserve"> revealed that </w:t>
      </w:r>
      <w:r w:rsidR="00BF1520" w:rsidRPr="00535333">
        <w:rPr>
          <w:color w:val="000000"/>
        </w:rPr>
        <w:t xml:space="preserve">all </w:t>
      </w:r>
      <w:r w:rsidR="00A6186A">
        <w:rPr>
          <w:color w:val="000000"/>
        </w:rPr>
        <w:t>age group</w:t>
      </w:r>
      <w:r w:rsidR="00BF1520" w:rsidRPr="00535333">
        <w:rPr>
          <w:color w:val="000000"/>
        </w:rPr>
        <w:t xml:space="preserve">s </w:t>
      </w:r>
      <w:r w:rsidR="00F16E0B" w:rsidRPr="00535333">
        <w:rPr>
          <w:color w:val="000000"/>
        </w:rPr>
        <w:t>of ur</w:t>
      </w:r>
      <w:r w:rsidR="002D6F20" w:rsidRPr="00535333">
        <w:rPr>
          <w:color w:val="000000"/>
        </w:rPr>
        <w:t xml:space="preserve">ban </w:t>
      </w:r>
      <w:r w:rsidR="00F16E0B" w:rsidRPr="00535333">
        <w:rPr>
          <w:color w:val="000000"/>
        </w:rPr>
        <w:t>Namibian</w:t>
      </w:r>
      <w:r w:rsidR="002D6F20" w:rsidRPr="00535333">
        <w:rPr>
          <w:color w:val="000000"/>
        </w:rPr>
        <w:t xml:space="preserve"> participants </w:t>
      </w:r>
      <w:r w:rsidR="00316A23">
        <w:rPr>
          <w:color w:val="000000"/>
        </w:rPr>
        <w:t xml:space="preserve">(even the youngest </w:t>
      </w:r>
      <w:r w:rsidR="001E4B93">
        <w:rPr>
          <w:color w:val="000000"/>
        </w:rPr>
        <w:t>3</w:t>
      </w:r>
      <w:r w:rsidR="00316A23">
        <w:rPr>
          <w:color w:val="000000"/>
        </w:rPr>
        <w:t xml:space="preserve">- to 6-year-olds) </w:t>
      </w:r>
      <w:r w:rsidR="00303D17" w:rsidRPr="00535333">
        <w:rPr>
          <w:color w:val="000000"/>
        </w:rPr>
        <w:t xml:space="preserve">demonstrated a </w:t>
      </w:r>
      <w:r w:rsidR="00E45C1C" w:rsidRPr="00535333">
        <w:rPr>
          <w:color w:val="000000"/>
        </w:rPr>
        <w:t>significant illusion</w:t>
      </w:r>
      <w:r w:rsidR="00303D17" w:rsidRPr="00535333">
        <w:rPr>
          <w:color w:val="000000"/>
        </w:rPr>
        <w:t>.</w:t>
      </w:r>
    </w:p>
    <w:p w14:paraId="200A1C3E" w14:textId="37B8D70C" w:rsidR="00FC3E65" w:rsidRDefault="00A532D2" w:rsidP="00FC3E65">
      <w:pPr>
        <w:spacing w:line="480" w:lineRule="auto"/>
        <w:ind w:firstLine="720"/>
        <w:jc w:val="both"/>
        <w:rPr>
          <w:color w:val="000000"/>
        </w:rPr>
      </w:pPr>
      <w:r>
        <w:rPr>
          <w:color w:val="000000"/>
        </w:rPr>
        <w:t>The</w:t>
      </w:r>
      <w:r w:rsidR="002D6F20" w:rsidRPr="00535333">
        <w:rPr>
          <w:color w:val="000000"/>
        </w:rPr>
        <w:t xml:space="preserve"> participants in each </w:t>
      </w:r>
      <w:r w:rsidR="00A6186A">
        <w:rPr>
          <w:color w:val="000000"/>
        </w:rPr>
        <w:t>age group</w:t>
      </w:r>
      <w:r w:rsidR="002D6F20" w:rsidRPr="00535333">
        <w:rPr>
          <w:color w:val="000000"/>
        </w:rPr>
        <w:t xml:space="preserve"> who showed an illusion were responding on the basis of the sizes of the target circles rather than the sizes of the surround circles. Performance was better in the helpful context condition than in the unhelpful context condition across all of the groups who</w:t>
      </w:r>
      <w:r>
        <w:rPr>
          <w:color w:val="000000"/>
        </w:rPr>
        <w:t xml:space="preserve"> showed a significant illusion. T</w:t>
      </w:r>
      <w:r w:rsidR="002D6F20" w:rsidRPr="00535333">
        <w:rPr>
          <w:color w:val="000000"/>
        </w:rPr>
        <w:t>he helpful context condition</w:t>
      </w:r>
      <w:r>
        <w:rPr>
          <w:color w:val="000000"/>
        </w:rPr>
        <w:t xml:space="preserve"> was virtually at ceiling</w:t>
      </w:r>
      <w:r w:rsidR="002D6F20" w:rsidRPr="00535333">
        <w:rPr>
          <w:color w:val="000000"/>
        </w:rPr>
        <w:t xml:space="preserve"> from</w:t>
      </w:r>
      <w:r w:rsidR="007E59E4">
        <w:rPr>
          <w:color w:val="000000"/>
        </w:rPr>
        <w:t xml:space="preserve"> 9-10 years of age (see Fig.</w:t>
      </w:r>
      <w:r w:rsidR="006748EB">
        <w:rPr>
          <w:color w:val="000000"/>
        </w:rPr>
        <w:t xml:space="preserve"> 4</w:t>
      </w:r>
      <w:r w:rsidR="002D6F20" w:rsidRPr="00535333">
        <w:rPr>
          <w:color w:val="000000"/>
        </w:rPr>
        <w:t>).</w:t>
      </w:r>
    </w:p>
    <w:p w14:paraId="3F5F5223" w14:textId="1147BBA5" w:rsidR="00F0071C" w:rsidRPr="004A6C70" w:rsidRDefault="00F0071C" w:rsidP="00FC3E65">
      <w:pPr>
        <w:spacing w:line="480" w:lineRule="auto"/>
        <w:ind w:firstLine="720"/>
        <w:jc w:val="both"/>
        <w:rPr>
          <w:rFonts w:eastAsia="Batang"/>
          <w:color w:val="000000"/>
          <w:lang w:val="en-US"/>
        </w:rPr>
      </w:pPr>
      <w:r>
        <w:rPr>
          <w:color w:val="000000"/>
        </w:rPr>
        <w:t xml:space="preserve">As mentioned above, we had gathered data concerning the </w:t>
      </w:r>
      <w:r w:rsidR="003A65DB">
        <w:rPr>
          <w:color w:val="000000"/>
        </w:rPr>
        <w:t>level of school attainment achieve</w:t>
      </w:r>
      <w:r w:rsidR="00E61AF5">
        <w:rPr>
          <w:color w:val="000000"/>
        </w:rPr>
        <w:t>d</w:t>
      </w:r>
      <w:r w:rsidR="003A65DB">
        <w:rPr>
          <w:color w:val="000000"/>
        </w:rPr>
        <w:t xml:space="preserve"> across the sample of urban Namibians. Given that we have speculated that aspects of the school environment might play particularly important roles in the development of perceptual biases towards visual context, we examined the correlation between level of school attainment and the percentage illusion score, controlling for years in the urban environment</w:t>
      </w:r>
      <w:r w:rsidR="00FD68BD">
        <w:rPr>
          <w:color w:val="000000"/>
        </w:rPr>
        <w:t>, and years of age</w:t>
      </w:r>
      <w:r w:rsidR="003A65DB">
        <w:rPr>
          <w:color w:val="000000"/>
        </w:rPr>
        <w:t xml:space="preserve">. This demonstrated a significant positive relationship between school attainment and the Ebbinghaus illusion, </w:t>
      </w:r>
      <w:r w:rsidR="003A65DB" w:rsidRPr="00535333">
        <w:rPr>
          <w:rFonts w:eastAsia="Batang"/>
          <w:i/>
          <w:color w:val="000000"/>
          <w:lang w:val="en-US"/>
        </w:rPr>
        <w:t>r</w:t>
      </w:r>
      <w:r w:rsidR="003A65DB" w:rsidRPr="00535333">
        <w:rPr>
          <w:rFonts w:eastAsia="Batang"/>
          <w:color w:val="000000"/>
          <w:lang w:val="en-US"/>
        </w:rPr>
        <w:t>(</w:t>
      </w:r>
      <w:r w:rsidR="00CD132C">
        <w:rPr>
          <w:rFonts w:eastAsia="Batang"/>
          <w:color w:val="000000"/>
          <w:lang w:val="en-US"/>
        </w:rPr>
        <w:t>13</w:t>
      </w:r>
      <w:r w:rsidR="00FD68BD">
        <w:rPr>
          <w:rFonts w:eastAsia="Batang"/>
          <w:color w:val="000000"/>
          <w:lang w:val="en-US"/>
        </w:rPr>
        <w:t>3</w:t>
      </w:r>
      <w:r w:rsidR="003A65DB">
        <w:rPr>
          <w:rFonts w:eastAsia="Batang"/>
          <w:color w:val="000000"/>
          <w:lang w:val="en-US"/>
        </w:rPr>
        <w:t>) = .2</w:t>
      </w:r>
      <w:r w:rsidR="00FD68BD">
        <w:rPr>
          <w:rFonts w:eastAsia="Batang"/>
          <w:color w:val="000000"/>
          <w:lang w:val="en-US"/>
        </w:rPr>
        <w:t>2</w:t>
      </w:r>
      <w:r w:rsidR="003A65DB" w:rsidRPr="00535333">
        <w:rPr>
          <w:rFonts w:eastAsia="Batang"/>
          <w:color w:val="000000"/>
          <w:lang w:val="en-US"/>
        </w:rPr>
        <w:t xml:space="preserve">, </w:t>
      </w:r>
      <w:r w:rsidR="003A65DB">
        <w:rPr>
          <w:rFonts w:eastAsia="Batang"/>
          <w:color w:val="000000"/>
          <w:lang w:val="en-US"/>
        </w:rPr>
        <w:t xml:space="preserve">one-tailed </w:t>
      </w:r>
      <w:r w:rsidR="003A65DB">
        <w:rPr>
          <w:rFonts w:eastAsia="Batang"/>
          <w:i/>
          <w:color w:val="000000"/>
          <w:lang w:val="en-US"/>
        </w:rPr>
        <w:t>p</w:t>
      </w:r>
      <w:r w:rsidR="003A65DB">
        <w:rPr>
          <w:rFonts w:eastAsia="Batang"/>
          <w:color w:val="000000"/>
          <w:lang w:val="en-US"/>
        </w:rPr>
        <w:t xml:space="preserve"> = .00</w:t>
      </w:r>
      <w:r w:rsidR="00FD68BD">
        <w:rPr>
          <w:rFonts w:eastAsia="Batang"/>
          <w:color w:val="000000"/>
          <w:lang w:val="en-US"/>
        </w:rPr>
        <w:t>4</w:t>
      </w:r>
      <w:r w:rsidR="003A65DB">
        <w:rPr>
          <w:rFonts w:eastAsia="Batang"/>
          <w:color w:val="000000"/>
          <w:lang w:val="en-US"/>
        </w:rPr>
        <w:t>.</w:t>
      </w:r>
    </w:p>
    <w:p w14:paraId="09448118" w14:textId="32C703AE" w:rsidR="00C22217" w:rsidRDefault="00A832DE" w:rsidP="002D5A78">
      <w:pPr>
        <w:spacing w:line="480" w:lineRule="auto"/>
        <w:ind w:firstLine="720"/>
        <w:jc w:val="both"/>
      </w:pPr>
      <w:r>
        <w:rPr>
          <w:color w:val="000000"/>
        </w:rPr>
        <w:t>We next compared</w:t>
      </w:r>
      <w:r w:rsidR="00B97B53" w:rsidRPr="00535333">
        <w:rPr>
          <w:color w:val="000000"/>
        </w:rPr>
        <w:t xml:space="preserve"> </w:t>
      </w:r>
      <w:r w:rsidR="00990E4B" w:rsidRPr="00535333">
        <w:rPr>
          <w:color w:val="000000"/>
        </w:rPr>
        <w:t xml:space="preserve">the </w:t>
      </w:r>
      <w:r w:rsidR="00707A17">
        <w:rPr>
          <w:color w:val="000000"/>
        </w:rPr>
        <w:t xml:space="preserve">developmental unfolding of the Ebbinghaus illusion across </w:t>
      </w:r>
      <w:r w:rsidR="00990E4B" w:rsidRPr="00535333">
        <w:rPr>
          <w:color w:val="000000"/>
        </w:rPr>
        <w:t xml:space="preserve">UK participants, the </w:t>
      </w:r>
      <w:r w:rsidR="000C4B35">
        <w:rPr>
          <w:color w:val="000000"/>
        </w:rPr>
        <w:t>t</w:t>
      </w:r>
      <w:r w:rsidR="000C4B35" w:rsidRPr="00535333">
        <w:rPr>
          <w:color w:val="000000"/>
        </w:rPr>
        <w:t xml:space="preserve">raditional </w:t>
      </w:r>
      <w:r w:rsidR="008E63C6">
        <w:rPr>
          <w:color w:val="000000"/>
        </w:rPr>
        <w:t xml:space="preserve">Himba (TH) </w:t>
      </w:r>
      <w:r w:rsidR="00990E4B" w:rsidRPr="00535333">
        <w:rPr>
          <w:color w:val="000000"/>
        </w:rPr>
        <w:t xml:space="preserve">and </w:t>
      </w:r>
      <w:r w:rsidR="00707A17">
        <w:rPr>
          <w:color w:val="000000"/>
        </w:rPr>
        <w:t xml:space="preserve">the </w:t>
      </w:r>
      <w:r w:rsidR="000C4B35">
        <w:rPr>
          <w:color w:val="000000"/>
        </w:rPr>
        <w:t>u</w:t>
      </w:r>
      <w:r w:rsidR="000C4B35" w:rsidRPr="00535333">
        <w:rPr>
          <w:color w:val="000000"/>
        </w:rPr>
        <w:t xml:space="preserve">rban </w:t>
      </w:r>
      <w:r w:rsidR="00A67FDC" w:rsidRPr="00535333">
        <w:rPr>
          <w:color w:val="000000"/>
        </w:rPr>
        <w:t>Namibian</w:t>
      </w:r>
      <w:r w:rsidR="00B97B53" w:rsidRPr="00535333">
        <w:rPr>
          <w:color w:val="000000"/>
        </w:rPr>
        <w:t xml:space="preserve"> </w:t>
      </w:r>
      <w:r w:rsidR="008E63C6">
        <w:rPr>
          <w:color w:val="000000"/>
        </w:rPr>
        <w:t xml:space="preserve">(UN) </w:t>
      </w:r>
      <w:r w:rsidR="000C4B35" w:rsidRPr="00535333">
        <w:rPr>
          <w:color w:val="000000"/>
        </w:rPr>
        <w:t>participants</w:t>
      </w:r>
      <w:r w:rsidR="00990E4B" w:rsidRPr="00535333">
        <w:rPr>
          <w:color w:val="000000"/>
        </w:rPr>
        <w:t xml:space="preserve">. </w:t>
      </w:r>
      <w:r>
        <w:rPr>
          <w:color w:val="000000"/>
        </w:rPr>
        <w:t>W</w:t>
      </w:r>
      <w:r w:rsidR="00990E4B" w:rsidRPr="00535333">
        <w:rPr>
          <w:color w:val="000000"/>
        </w:rPr>
        <w:t>e</w:t>
      </w:r>
      <w:r w:rsidR="00842D94">
        <w:rPr>
          <w:color w:val="000000"/>
        </w:rPr>
        <w:t xml:space="preserve"> entered </w:t>
      </w:r>
      <w:r w:rsidR="00990E4B" w:rsidRPr="00535333">
        <w:rPr>
          <w:color w:val="000000"/>
        </w:rPr>
        <w:t xml:space="preserve">the </w:t>
      </w:r>
      <w:r w:rsidR="002D6F20" w:rsidRPr="00535333">
        <w:rPr>
          <w:color w:val="000000"/>
        </w:rPr>
        <w:t>percentage illusion</w:t>
      </w:r>
      <w:r w:rsidR="00990E4B" w:rsidRPr="00535333">
        <w:rPr>
          <w:color w:val="000000"/>
        </w:rPr>
        <w:t xml:space="preserve"> score into a 3 x 7 between participants</w:t>
      </w:r>
      <w:r w:rsidR="00E237C8" w:rsidRPr="00535333">
        <w:rPr>
          <w:color w:val="000000"/>
        </w:rPr>
        <w:t xml:space="preserve"> ANOVA</w:t>
      </w:r>
      <w:r w:rsidR="00990E4B" w:rsidRPr="00535333">
        <w:rPr>
          <w:color w:val="000000"/>
        </w:rPr>
        <w:t xml:space="preserve"> with the factors of Culture (UK / </w:t>
      </w:r>
      <w:r w:rsidR="008E63C6">
        <w:rPr>
          <w:color w:val="000000"/>
        </w:rPr>
        <w:t>TH</w:t>
      </w:r>
      <w:r w:rsidR="00990E4B" w:rsidRPr="00535333">
        <w:rPr>
          <w:color w:val="000000"/>
        </w:rPr>
        <w:t xml:space="preserve"> / </w:t>
      </w:r>
      <w:r w:rsidR="008E63C6">
        <w:rPr>
          <w:color w:val="000000"/>
        </w:rPr>
        <w:t>UN</w:t>
      </w:r>
      <w:r w:rsidR="00990E4B" w:rsidRPr="00535333">
        <w:rPr>
          <w:color w:val="000000"/>
        </w:rPr>
        <w:t>), and Age</w:t>
      </w:r>
      <w:r w:rsidR="008E63C6">
        <w:rPr>
          <w:color w:val="000000"/>
        </w:rPr>
        <w:t xml:space="preserve"> </w:t>
      </w:r>
      <w:r w:rsidR="00990E4B" w:rsidRPr="00535333">
        <w:rPr>
          <w:color w:val="000000"/>
        </w:rPr>
        <w:t>group (</w:t>
      </w:r>
      <w:r w:rsidR="002D5A78">
        <w:rPr>
          <w:color w:val="000000"/>
        </w:rPr>
        <w:t>3</w:t>
      </w:r>
      <w:r w:rsidR="00990E4B" w:rsidRPr="00535333">
        <w:rPr>
          <w:color w:val="000000"/>
        </w:rPr>
        <w:t>- to 6-year-olds / 7- to 8-year-olds / 9- to 10-year-olds / 11- to 12-year-olds / 13- to 14-year-olds / 15- to 17-y</w:t>
      </w:r>
      <w:r w:rsidR="000E7DFC" w:rsidRPr="00535333">
        <w:rPr>
          <w:color w:val="000000"/>
        </w:rPr>
        <w:t>ear-olds / Adul</w:t>
      </w:r>
      <w:r w:rsidR="007E59E4">
        <w:rPr>
          <w:color w:val="000000"/>
        </w:rPr>
        <w:t>ts) (see Fig.</w:t>
      </w:r>
      <w:r w:rsidR="006748EB">
        <w:rPr>
          <w:color w:val="000000"/>
        </w:rPr>
        <w:t xml:space="preserve"> 5</w:t>
      </w:r>
      <w:r w:rsidR="00990E4B" w:rsidRPr="00535333">
        <w:rPr>
          <w:color w:val="000000"/>
        </w:rPr>
        <w:t xml:space="preserve">). This showed </w:t>
      </w:r>
      <w:r w:rsidR="00D80AEA">
        <w:rPr>
          <w:color w:val="000000"/>
        </w:rPr>
        <w:t>the</w:t>
      </w:r>
      <w:r w:rsidR="007E2BCA" w:rsidRPr="00535333">
        <w:rPr>
          <w:color w:val="000000"/>
        </w:rPr>
        <w:t xml:space="preserve"> </w:t>
      </w:r>
      <w:r w:rsidR="00D80AEA">
        <w:rPr>
          <w:color w:val="000000"/>
        </w:rPr>
        <w:t>effects displayed in Table 2, which were all</w:t>
      </w:r>
      <w:r w:rsidR="00990E4B" w:rsidRPr="00535333">
        <w:rPr>
          <w:color w:val="000000"/>
        </w:rPr>
        <w:t xml:space="preserve"> </w:t>
      </w:r>
      <w:r w:rsidR="00D80AEA">
        <w:rPr>
          <w:color w:val="000000"/>
        </w:rPr>
        <w:t xml:space="preserve">qualified by </w:t>
      </w:r>
      <w:r w:rsidR="00D80AEA" w:rsidRPr="00535333">
        <w:t>a</w:t>
      </w:r>
      <w:r>
        <w:rPr>
          <w:color w:val="000000"/>
        </w:rPr>
        <w:t xml:space="preserve">n </w:t>
      </w:r>
      <w:r w:rsidR="00D80AEA" w:rsidRPr="00535333">
        <w:rPr>
          <w:color w:val="000000"/>
        </w:rPr>
        <w:t xml:space="preserve">interaction of Culture x </w:t>
      </w:r>
      <w:r w:rsidR="00D80AEA">
        <w:rPr>
          <w:color w:val="000000"/>
        </w:rPr>
        <w:t xml:space="preserve">Age group </w:t>
      </w:r>
      <w:r w:rsidR="00842D94">
        <w:rPr>
          <w:color w:val="000000"/>
        </w:rPr>
        <w:t>(explored below)</w:t>
      </w:r>
      <w:r w:rsidR="00D80AEA">
        <w:rPr>
          <w:color w:val="000000"/>
        </w:rPr>
        <w:t xml:space="preserve">. The main effect </w:t>
      </w:r>
      <w:r w:rsidR="00990E4B" w:rsidRPr="00535333">
        <w:rPr>
          <w:color w:val="000000"/>
        </w:rPr>
        <w:t>of Culture</w:t>
      </w:r>
      <w:r w:rsidR="00D80AEA">
        <w:rPr>
          <w:color w:val="000000"/>
        </w:rPr>
        <w:t xml:space="preserve"> is explained by significantly different mean percentage illusion scores between all three cultures </w:t>
      </w:r>
      <w:r w:rsidR="00D80AEA" w:rsidRPr="00535333">
        <w:rPr>
          <w:color w:val="000000"/>
        </w:rPr>
        <w:t xml:space="preserve">with the </w:t>
      </w:r>
      <w:r w:rsidR="00D80AEA">
        <w:rPr>
          <w:color w:val="000000"/>
        </w:rPr>
        <w:t>TH</w:t>
      </w:r>
      <w:r w:rsidR="00D80AEA" w:rsidRPr="00535333">
        <w:rPr>
          <w:color w:val="000000"/>
        </w:rPr>
        <w:t xml:space="preserve"> demonstrating the lowest percentage illusion (</w:t>
      </w:r>
      <w:r w:rsidR="00D80AEA" w:rsidRPr="00535333">
        <w:rPr>
          <w:i/>
          <w:color w:val="000000"/>
        </w:rPr>
        <w:t xml:space="preserve">M </w:t>
      </w:r>
      <w:r w:rsidR="00D80AEA" w:rsidRPr="00535333">
        <w:rPr>
          <w:color w:val="000000"/>
        </w:rPr>
        <w:t>=</w:t>
      </w:r>
      <w:r w:rsidR="00D80AEA" w:rsidRPr="00535333">
        <w:rPr>
          <w:i/>
          <w:color w:val="000000"/>
        </w:rPr>
        <w:t xml:space="preserve"> </w:t>
      </w:r>
      <w:r w:rsidR="00D80AEA" w:rsidRPr="00535333">
        <w:rPr>
          <w:color w:val="000000"/>
        </w:rPr>
        <w:t xml:space="preserve">10.2, </w:t>
      </w:r>
      <w:r w:rsidR="00D80AEA" w:rsidRPr="00535333">
        <w:rPr>
          <w:i/>
          <w:color w:val="000000"/>
        </w:rPr>
        <w:t>SD</w:t>
      </w:r>
      <w:r w:rsidR="00D80AEA" w:rsidRPr="00535333">
        <w:rPr>
          <w:color w:val="000000"/>
        </w:rPr>
        <w:t xml:space="preserve"> = 15.0, </w:t>
      </w:r>
      <w:r w:rsidR="00D80AEA" w:rsidRPr="00535333">
        <w:rPr>
          <w:i/>
          <w:color w:val="000000"/>
        </w:rPr>
        <w:t>N</w:t>
      </w:r>
      <w:r w:rsidR="00D80AEA" w:rsidRPr="00535333">
        <w:rPr>
          <w:color w:val="000000"/>
        </w:rPr>
        <w:t xml:space="preserve"> = 126</w:t>
      </w:r>
      <w:r w:rsidR="00D80AEA" w:rsidRPr="00535333">
        <w:rPr>
          <w:i/>
          <w:color w:val="000000"/>
        </w:rPr>
        <w:t>)</w:t>
      </w:r>
      <w:r w:rsidR="00D80AEA" w:rsidRPr="00535333">
        <w:rPr>
          <w:color w:val="000000"/>
        </w:rPr>
        <w:t xml:space="preserve">, the </w:t>
      </w:r>
      <w:r w:rsidR="00D80AEA">
        <w:rPr>
          <w:color w:val="000000"/>
        </w:rPr>
        <w:t>UN</w:t>
      </w:r>
      <w:r w:rsidR="00D80AEA" w:rsidRPr="00535333">
        <w:rPr>
          <w:color w:val="000000"/>
        </w:rPr>
        <w:t xml:space="preserve"> demonstrating an intermediate level of illusion (</w:t>
      </w:r>
      <w:r w:rsidR="00D80AEA" w:rsidRPr="00535333">
        <w:rPr>
          <w:i/>
          <w:color w:val="000000"/>
        </w:rPr>
        <w:t xml:space="preserve">M </w:t>
      </w:r>
      <w:r w:rsidR="00D80AEA" w:rsidRPr="00535333">
        <w:rPr>
          <w:color w:val="000000"/>
        </w:rPr>
        <w:t>=</w:t>
      </w:r>
      <w:r w:rsidR="00D80AEA" w:rsidRPr="00535333">
        <w:rPr>
          <w:i/>
          <w:color w:val="000000"/>
        </w:rPr>
        <w:t xml:space="preserve"> </w:t>
      </w:r>
      <w:r w:rsidR="00D80AEA" w:rsidRPr="00535333">
        <w:rPr>
          <w:color w:val="000000"/>
        </w:rPr>
        <w:t xml:space="preserve">17.6, </w:t>
      </w:r>
      <w:r w:rsidR="00D80AEA" w:rsidRPr="00535333">
        <w:rPr>
          <w:i/>
          <w:color w:val="000000"/>
        </w:rPr>
        <w:t>SD</w:t>
      </w:r>
      <w:r w:rsidR="00D80AEA" w:rsidRPr="00535333">
        <w:rPr>
          <w:color w:val="000000"/>
        </w:rPr>
        <w:t xml:space="preserve"> = 14.5, </w:t>
      </w:r>
      <w:r w:rsidR="00D80AEA" w:rsidRPr="00535333">
        <w:rPr>
          <w:i/>
          <w:color w:val="000000"/>
        </w:rPr>
        <w:t>N</w:t>
      </w:r>
      <w:r w:rsidR="00D80AEA" w:rsidRPr="00535333">
        <w:rPr>
          <w:color w:val="000000"/>
        </w:rPr>
        <w:t xml:space="preserve"> = 137), and the UK participants demonstrating the greatest percentage illusion (</w:t>
      </w:r>
      <w:r w:rsidR="00D80AEA" w:rsidRPr="00535333">
        <w:rPr>
          <w:i/>
          <w:color w:val="000000"/>
        </w:rPr>
        <w:t xml:space="preserve">M </w:t>
      </w:r>
      <w:r w:rsidR="00D80AEA" w:rsidRPr="00535333">
        <w:rPr>
          <w:color w:val="000000"/>
        </w:rPr>
        <w:t>=</w:t>
      </w:r>
      <w:r w:rsidR="00D80AEA" w:rsidRPr="00535333">
        <w:rPr>
          <w:i/>
          <w:color w:val="000000"/>
        </w:rPr>
        <w:t xml:space="preserve"> </w:t>
      </w:r>
      <w:r w:rsidR="00D80AEA" w:rsidRPr="00535333">
        <w:rPr>
          <w:color w:val="000000"/>
        </w:rPr>
        <w:t xml:space="preserve">34.0, </w:t>
      </w:r>
      <w:r w:rsidR="00D80AEA" w:rsidRPr="00535333">
        <w:rPr>
          <w:i/>
          <w:color w:val="000000"/>
        </w:rPr>
        <w:t>SD</w:t>
      </w:r>
      <w:r w:rsidR="00D80AEA" w:rsidRPr="00535333">
        <w:rPr>
          <w:color w:val="000000"/>
        </w:rPr>
        <w:t xml:space="preserve"> = 24.4, </w:t>
      </w:r>
      <w:r w:rsidR="00D80AEA" w:rsidRPr="00535333">
        <w:rPr>
          <w:i/>
          <w:color w:val="000000"/>
        </w:rPr>
        <w:t>N</w:t>
      </w:r>
      <w:r w:rsidR="00D80AEA" w:rsidRPr="00535333">
        <w:rPr>
          <w:color w:val="000000"/>
        </w:rPr>
        <w:t xml:space="preserve"> = 120)</w:t>
      </w:r>
      <w:r w:rsidR="00D80AEA">
        <w:rPr>
          <w:color w:val="000000"/>
        </w:rPr>
        <w:t xml:space="preserve"> (TH - UK: </w:t>
      </w:r>
      <w:r w:rsidR="00D80AEA" w:rsidRPr="00535333">
        <w:rPr>
          <w:rFonts w:eastAsia="Batang"/>
          <w:i/>
          <w:color w:val="000000"/>
          <w:lang w:val="en-US"/>
        </w:rPr>
        <w:t>t</w:t>
      </w:r>
      <w:r w:rsidR="00D80AEA">
        <w:rPr>
          <w:rFonts w:eastAsia="Batang"/>
          <w:color w:val="000000"/>
          <w:lang w:val="en-US"/>
        </w:rPr>
        <w:t>(244) = 9</w:t>
      </w:r>
      <w:r w:rsidR="00D80AEA" w:rsidRPr="00535333">
        <w:rPr>
          <w:rFonts w:eastAsia="Batang"/>
          <w:color w:val="000000"/>
          <w:lang w:val="en-US"/>
        </w:rPr>
        <w:t>.</w:t>
      </w:r>
      <w:r w:rsidR="00D80AEA">
        <w:rPr>
          <w:rFonts w:eastAsia="Batang"/>
          <w:color w:val="000000"/>
          <w:lang w:val="en-US"/>
        </w:rPr>
        <w:t>3</w:t>
      </w:r>
      <w:r w:rsidR="00D80AEA" w:rsidRPr="00535333">
        <w:rPr>
          <w:rFonts w:eastAsia="Batang"/>
          <w:color w:val="000000"/>
          <w:lang w:val="en-US"/>
        </w:rPr>
        <w:t xml:space="preserve">, </w:t>
      </w:r>
      <w:r w:rsidR="00D80AEA">
        <w:rPr>
          <w:rFonts w:eastAsia="Batang"/>
          <w:i/>
          <w:color w:val="000000"/>
          <w:lang w:val="en-US"/>
        </w:rPr>
        <w:t>p</w:t>
      </w:r>
      <w:r w:rsidR="00D80AEA">
        <w:rPr>
          <w:rFonts w:eastAsia="Batang"/>
          <w:color w:val="000000"/>
          <w:lang w:val="en-US"/>
        </w:rPr>
        <w:t xml:space="preserve"> &lt; .001,</w:t>
      </w:r>
      <w:r w:rsidR="00D80AEA">
        <w:rPr>
          <w:rFonts w:eastAsia="Batang"/>
          <w:i/>
          <w:color w:val="000000"/>
          <w:lang w:val="en-US"/>
        </w:rPr>
        <w:t xml:space="preserve"> d</w:t>
      </w:r>
      <w:r w:rsidR="00D80AEA">
        <w:rPr>
          <w:rFonts w:eastAsia="Batang"/>
          <w:color w:val="000000"/>
          <w:lang w:val="en-US"/>
        </w:rPr>
        <w:t xml:space="preserve"> = 1.59</w:t>
      </w:r>
      <w:r w:rsidR="00D80AEA">
        <w:rPr>
          <w:color w:val="000000"/>
        </w:rPr>
        <w:t xml:space="preserve">; TH - UN: </w:t>
      </w:r>
      <w:r w:rsidR="00D80AEA" w:rsidRPr="00535333">
        <w:rPr>
          <w:rFonts w:eastAsia="Batang"/>
          <w:i/>
          <w:color w:val="000000"/>
          <w:lang w:val="en-US"/>
        </w:rPr>
        <w:t>t</w:t>
      </w:r>
      <w:r w:rsidR="00D80AEA">
        <w:rPr>
          <w:rFonts w:eastAsia="Batang"/>
          <w:color w:val="000000"/>
          <w:lang w:val="en-US"/>
        </w:rPr>
        <w:t>(261) = 4</w:t>
      </w:r>
      <w:r w:rsidR="00D80AEA" w:rsidRPr="00535333">
        <w:rPr>
          <w:rFonts w:eastAsia="Batang"/>
          <w:color w:val="000000"/>
          <w:lang w:val="en-US"/>
        </w:rPr>
        <w:t>.</w:t>
      </w:r>
      <w:r w:rsidR="00D80AEA">
        <w:rPr>
          <w:rFonts w:eastAsia="Batang"/>
          <w:color w:val="000000"/>
          <w:lang w:val="en-US"/>
        </w:rPr>
        <w:t>1</w:t>
      </w:r>
      <w:r w:rsidR="00D80AEA" w:rsidRPr="00535333">
        <w:rPr>
          <w:rFonts w:eastAsia="Batang"/>
          <w:color w:val="000000"/>
          <w:lang w:val="en-US"/>
        </w:rPr>
        <w:t xml:space="preserve">, </w:t>
      </w:r>
      <w:r w:rsidR="00D80AEA">
        <w:rPr>
          <w:rFonts w:eastAsia="Batang"/>
          <w:i/>
          <w:color w:val="000000"/>
          <w:lang w:val="en-US"/>
        </w:rPr>
        <w:t>p</w:t>
      </w:r>
      <w:r w:rsidR="00D80AEA">
        <w:rPr>
          <w:rFonts w:eastAsia="Batang"/>
          <w:color w:val="000000"/>
          <w:lang w:val="en-US"/>
        </w:rPr>
        <w:t xml:space="preserve"> &lt; .001,</w:t>
      </w:r>
      <w:r w:rsidR="00D80AEA">
        <w:rPr>
          <w:rFonts w:eastAsia="Batang"/>
          <w:i/>
          <w:color w:val="000000"/>
          <w:lang w:val="en-US"/>
        </w:rPr>
        <w:t xml:space="preserve"> d</w:t>
      </w:r>
      <w:r w:rsidR="00D80AEA">
        <w:rPr>
          <w:rFonts w:eastAsia="Batang"/>
          <w:color w:val="000000"/>
          <w:lang w:val="en-US"/>
        </w:rPr>
        <w:t xml:space="preserve"> = .49</w:t>
      </w:r>
      <w:r w:rsidR="00D80AEA">
        <w:rPr>
          <w:color w:val="000000"/>
        </w:rPr>
        <w:t xml:space="preserve">; UK - UN: </w:t>
      </w:r>
      <w:r w:rsidR="00D80AEA" w:rsidRPr="00535333">
        <w:rPr>
          <w:rFonts w:eastAsia="Batang"/>
          <w:i/>
          <w:color w:val="000000"/>
          <w:lang w:val="en-US"/>
        </w:rPr>
        <w:t>t</w:t>
      </w:r>
      <w:r w:rsidR="00D80AEA">
        <w:rPr>
          <w:rFonts w:eastAsia="Batang"/>
          <w:color w:val="000000"/>
          <w:lang w:val="en-US"/>
        </w:rPr>
        <w:t>(255) = 6</w:t>
      </w:r>
      <w:r w:rsidR="00D80AEA" w:rsidRPr="00535333">
        <w:rPr>
          <w:rFonts w:eastAsia="Batang"/>
          <w:color w:val="000000"/>
          <w:lang w:val="en-US"/>
        </w:rPr>
        <w:t>.</w:t>
      </w:r>
      <w:r w:rsidR="00D80AEA">
        <w:rPr>
          <w:rFonts w:eastAsia="Batang"/>
          <w:color w:val="000000"/>
          <w:lang w:val="en-US"/>
        </w:rPr>
        <w:t>6</w:t>
      </w:r>
      <w:r w:rsidR="00D80AEA" w:rsidRPr="00535333">
        <w:rPr>
          <w:rFonts w:eastAsia="Batang"/>
          <w:color w:val="000000"/>
          <w:lang w:val="en-US"/>
        </w:rPr>
        <w:t xml:space="preserve">, </w:t>
      </w:r>
      <w:r w:rsidR="00D80AEA">
        <w:rPr>
          <w:rFonts w:eastAsia="Batang"/>
          <w:i/>
          <w:color w:val="000000"/>
          <w:lang w:val="en-US"/>
        </w:rPr>
        <w:t xml:space="preserve">p </w:t>
      </w:r>
      <w:r w:rsidR="00D80AEA" w:rsidRPr="004C003E">
        <w:rPr>
          <w:rFonts w:eastAsia="Batang"/>
          <w:color w:val="000000"/>
          <w:lang w:val="en-US"/>
        </w:rPr>
        <w:t>&lt;</w:t>
      </w:r>
      <w:r w:rsidR="00D80AEA">
        <w:rPr>
          <w:rFonts w:eastAsia="Batang"/>
          <w:color w:val="000000"/>
          <w:lang w:val="en-US"/>
        </w:rPr>
        <w:t xml:space="preserve"> .001,</w:t>
      </w:r>
      <w:r w:rsidR="00D80AEA">
        <w:rPr>
          <w:rFonts w:eastAsia="Batang"/>
          <w:i/>
          <w:color w:val="000000"/>
          <w:lang w:val="en-US"/>
        </w:rPr>
        <w:t xml:space="preserve"> d</w:t>
      </w:r>
      <w:r w:rsidR="00D80AEA">
        <w:rPr>
          <w:rFonts w:eastAsia="Batang"/>
          <w:color w:val="000000"/>
          <w:lang w:val="en-US"/>
        </w:rPr>
        <w:t xml:space="preserve"> = .67</w:t>
      </w:r>
      <w:r w:rsidR="00D80AEA">
        <w:rPr>
          <w:color w:val="000000"/>
        </w:rPr>
        <w:t>). The</w:t>
      </w:r>
      <w:r w:rsidR="00990E4B" w:rsidRPr="00535333">
        <w:rPr>
          <w:color w:val="000000"/>
        </w:rPr>
        <w:t xml:space="preserve"> main effect of Age</w:t>
      </w:r>
      <w:r w:rsidR="008E63C6">
        <w:rPr>
          <w:color w:val="000000"/>
        </w:rPr>
        <w:t xml:space="preserve"> </w:t>
      </w:r>
      <w:r w:rsidR="00990E4B" w:rsidRPr="00535333">
        <w:rPr>
          <w:color w:val="000000"/>
        </w:rPr>
        <w:t>group</w:t>
      </w:r>
      <w:r w:rsidR="00D80AEA">
        <w:rPr>
          <w:color w:val="000000"/>
        </w:rPr>
        <w:t xml:space="preserve"> described </w:t>
      </w:r>
      <w:r w:rsidR="007E2BCA" w:rsidRPr="00535333">
        <w:t>a trend to increasing illusion with age (</w:t>
      </w:r>
      <w:r w:rsidR="002D5A78">
        <w:t xml:space="preserve">3- to 6-year-olds: </w:t>
      </w:r>
      <w:r w:rsidR="002D5A78" w:rsidRPr="00851CFC">
        <w:rPr>
          <w:i/>
        </w:rPr>
        <w:t>M</w:t>
      </w:r>
      <w:r w:rsidR="002D5A78">
        <w:t xml:space="preserve"> = </w:t>
      </w:r>
      <w:r w:rsidR="003A19E4">
        <w:t>76.1</w:t>
      </w:r>
      <w:r w:rsidR="002D5A78">
        <w:t xml:space="preserve">, </w:t>
      </w:r>
      <w:r w:rsidR="002D5A78" w:rsidRPr="00851CFC">
        <w:rPr>
          <w:i/>
        </w:rPr>
        <w:t>SD</w:t>
      </w:r>
      <w:r w:rsidR="003A19E4">
        <w:t xml:space="preserve"> = 13.1</w:t>
      </w:r>
      <w:r w:rsidR="002D5A78">
        <w:t xml:space="preserve">; 7- to 8-year-olds: </w:t>
      </w:r>
      <w:r w:rsidR="002D5A78" w:rsidRPr="00851CFC">
        <w:rPr>
          <w:i/>
        </w:rPr>
        <w:t>M</w:t>
      </w:r>
      <w:r w:rsidR="003A19E4">
        <w:t xml:space="preserve"> = 81.4</w:t>
      </w:r>
      <w:r w:rsidR="002D5A78">
        <w:t xml:space="preserve">, </w:t>
      </w:r>
      <w:r w:rsidR="002D5A78" w:rsidRPr="00851CFC">
        <w:rPr>
          <w:i/>
        </w:rPr>
        <w:t>SD</w:t>
      </w:r>
      <w:r w:rsidR="002D5A78">
        <w:t xml:space="preserve"> = </w:t>
      </w:r>
      <w:r w:rsidR="003A19E4">
        <w:t>12.2</w:t>
      </w:r>
      <w:r w:rsidR="002D5A78">
        <w:t xml:space="preserve">; 9- to 10-year-olds: </w:t>
      </w:r>
      <w:r w:rsidR="00851CFC" w:rsidRPr="00851CFC">
        <w:rPr>
          <w:i/>
        </w:rPr>
        <w:t>M</w:t>
      </w:r>
      <w:r w:rsidR="00851CFC">
        <w:t xml:space="preserve"> = </w:t>
      </w:r>
      <w:r w:rsidR="003A19E4">
        <w:t>81.5</w:t>
      </w:r>
      <w:r w:rsidR="002D5A78">
        <w:t xml:space="preserve">, </w:t>
      </w:r>
      <w:r w:rsidR="002D5A78" w:rsidRPr="00851CFC">
        <w:rPr>
          <w:i/>
        </w:rPr>
        <w:t>SD</w:t>
      </w:r>
      <w:r w:rsidR="003A19E4">
        <w:t xml:space="preserve"> = 7.7</w:t>
      </w:r>
      <w:r w:rsidR="002D5A78">
        <w:t xml:space="preserve">; 11- to 12-year-olds: </w:t>
      </w:r>
      <w:r w:rsidR="00851CFC" w:rsidRPr="00851CFC">
        <w:rPr>
          <w:i/>
        </w:rPr>
        <w:t>M</w:t>
      </w:r>
      <w:r w:rsidR="00851CFC">
        <w:t xml:space="preserve"> = </w:t>
      </w:r>
      <w:r w:rsidR="003A19E4">
        <w:t>79.3</w:t>
      </w:r>
      <w:r w:rsidR="002D5A78">
        <w:t xml:space="preserve">, </w:t>
      </w:r>
      <w:r w:rsidR="002D5A78" w:rsidRPr="00851CFC">
        <w:rPr>
          <w:i/>
        </w:rPr>
        <w:t>SD</w:t>
      </w:r>
      <w:r w:rsidR="003A19E4">
        <w:t xml:space="preserve"> = 11.1</w:t>
      </w:r>
      <w:r w:rsidR="002D5A78">
        <w:t>; 13- to 14-year-olds</w:t>
      </w:r>
      <w:r w:rsidR="00851CFC">
        <w:t xml:space="preserve">: </w:t>
      </w:r>
      <w:r w:rsidR="00851CFC" w:rsidRPr="00851CFC">
        <w:rPr>
          <w:i/>
        </w:rPr>
        <w:t>M</w:t>
      </w:r>
      <w:r w:rsidR="003A19E4">
        <w:t xml:space="preserve"> = 79.7</w:t>
      </w:r>
      <w:r w:rsidR="00851CFC">
        <w:t xml:space="preserve">, </w:t>
      </w:r>
      <w:r w:rsidR="00851CFC" w:rsidRPr="00851CFC">
        <w:rPr>
          <w:i/>
        </w:rPr>
        <w:t>SD</w:t>
      </w:r>
      <w:r w:rsidR="003A19E4">
        <w:t xml:space="preserve"> = 10.1</w:t>
      </w:r>
      <w:r w:rsidR="002D5A78">
        <w:t xml:space="preserve">; 15- to 17-year-olds: </w:t>
      </w:r>
      <w:r w:rsidR="002D5A78" w:rsidRPr="00851CFC">
        <w:rPr>
          <w:i/>
        </w:rPr>
        <w:t>M</w:t>
      </w:r>
      <w:r w:rsidR="003A19E4">
        <w:t xml:space="preserve"> = 81</w:t>
      </w:r>
      <w:r w:rsidR="002D5A78">
        <w:t xml:space="preserve">.2, </w:t>
      </w:r>
      <w:r w:rsidR="002D5A78" w:rsidRPr="00851CFC">
        <w:rPr>
          <w:i/>
        </w:rPr>
        <w:t>SD</w:t>
      </w:r>
      <w:r w:rsidR="003A19E4">
        <w:t xml:space="preserve"> = 10.3</w:t>
      </w:r>
      <w:r w:rsidR="002D5A78">
        <w:t xml:space="preserve">; Adults: </w:t>
      </w:r>
      <w:r w:rsidR="002D5A78" w:rsidRPr="00851CFC">
        <w:rPr>
          <w:i/>
        </w:rPr>
        <w:t>M</w:t>
      </w:r>
      <w:r w:rsidR="003A19E4">
        <w:t xml:space="preserve"> = 80.1</w:t>
      </w:r>
      <w:r w:rsidR="002D5A78">
        <w:t xml:space="preserve">, </w:t>
      </w:r>
      <w:r w:rsidR="002D5A78" w:rsidRPr="00851CFC">
        <w:rPr>
          <w:i/>
        </w:rPr>
        <w:t>SD</w:t>
      </w:r>
      <w:r w:rsidR="002D5A78">
        <w:t xml:space="preserve"> = </w:t>
      </w:r>
      <w:r w:rsidR="003A19E4">
        <w:t>11.2</w:t>
      </w:r>
      <w:r w:rsidR="007E2BCA" w:rsidRPr="00535333">
        <w:t>)</w:t>
      </w:r>
      <w:r w:rsidR="00D80AEA">
        <w:t>.</w:t>
      </w:r>
    </w:p>
    <w:p w14:paraId="17DA0D9F" w14:textId="02CE56F1" w:rsidR="002F5888" w:rsidRDefault="00C22217" w:rsidP="000E771F">
      <w:pPr>
        <w:spacing w:line="480" w:lineRule="auto"/>
        <w:jc w:val="center"/>
        <w:rPr>
          <w:color w:val="000000"/>
        </w:rPr>
      </w:pPr>
      <w:r>
        <w:t>--Insert Figure 5</w:t>
      </w:r>
      <w:r w:rsidRPr="00535333">
        <w:t xml:space="preserve"> about here--</w:t>
      </w:r>
    </w:p>
    <w:p w14:paraId="1371C849" w14:textId="680B18CD" w:rsidR="009133CC" w:rsidRDefault="00E237C8" w:rsidP="000D6FC1">
      <w:pPr>
        <w:spacing w:line="480" w:lineRule="auto"/>
        <w:ind w:firstLine="720"/>
        <w:jc w:val="both"/>
        <w:rPr>
          <w:color w:val="000000"/>
        </w:rPr>
      </w:pPr>
      <w:r w:rsidRPr="00535333">
        <w:rPr>
          <w:color w:val="000000"/>
        </w:rPr>
        <w:t>To explore th</w:t>
      </w:r>
      <w:r w:rsidR="002F5888">
        <w:rPr>
          <w:color w:val="000000"/>
        </w:rPr>
        <w:t>e</w:t>
      </w:r>
      <w:r w:rsidRPr="00535333">
        <w:rPr>
          <w:color w:val="000000"/>
        </w:rPr>
        <w:t xml:space="preserve"> interaction</w:t>
      </w:r>
      <w:r w:rsidR="002F5888">
        <w:rPr>
          <w:color w:val="000000"/>
        </w:rPr>
        <w:t xml:space="preserve"> of Culture x Age group</w:t>
      </w:r>
      <w:r w:rsidRPr="00535333">
        <w:rPr>
          <w:color w:val="000000"/>
        </w:rPr>
        <w:t xml:space="preserve"> we conducted three one-way ANOVAs, one for each Culture group comparing the illusion score across Age</w:t>
      </w:r>
      <w:r w:rsidR="008E63C6">
        <w:rPr>
          <w:color w:val="000000"/>
        </w:rPr>
        <w:t xml:space="preserve"> </w:t>
      </w:r>
      <w:r w:rsidRPr="00535333">
        <w:rPr>
          <w:color w:val="000000"/>
        </w:rPr>
        <w:t>groups</w:t>
      </w:r>
      <w:r w:rsidR="00A832DE">
        <w:rPr>
          <w:color w:val="000000"/>
        </w:rPr>
        <w:t xml:space="preserve"> (</w:t>
      </w:r>
      <w:r w:rsidR="00A96AA6" w:rsidRPr="00633AC6">
        <w:rPr>
          <w:color w:val="000000"/>
        </w:rPr>
        <w:t>α</w:t>
      </w:r>
      <w:r w:rsidRPr="00535333">
        <w:rPr>
          <w:color w:val="000000"/>
        </w:rPr>
        <w:t xml:space="preserve"> was </w:t>
      </w:r>
      <w:r w:rsidRPr="00535333">
        <w:rPr>
          <w:i/>
          <w:color w:val="000000"/>
        </w:rPr>
        <w:t>p</w:t>
      </w:r>
      <w:r w:rsidR="005817A3" w:rsidRPr="00535333">
        <w:rPr>
          <w:i/>
          <w:color w:val="000000"/>
        </w:rPr>
        <w:t xml:space="preserve"> </w:t>
      </w:r>
      <w:r w:rsidRPr="00535333">
        <w:rPr>
          <w:color w:val="000000"/>
        </w:rPr>
        <w:t>=</w:t>
      </w:r>
      <w:r w:rsidR="005817A3" w:rsidRPr="00535333">
        <w:rPr>
          <w:color w:val="000000"/>
        </w:rPr>
        <w:t xml:space="preserve"> </w:t>
      </w:r>
      <w:r w:rsidRPr="00535333">
        <w:rPr>
          <w:color w:val="000000"/>
        </w:rPr>
        <w:t>.017</w:t>
      </w:r>
      <w:r w:rsidR="00A832DE">
        <w:rPr>
          <w:color w:val="000000"/>
        </w:rPr>
        <w:t>)</w:t>
      </w:r>
      <w:r w:rsidRPr="00535333">
        <w:rPr>
          <w:color w:val="000000"/>
        </w:rPr>
        <w:t xml:space="preserve">. These revealed </w:t>
      </w:r>
      <w:r w:rsidR="00A832DE">
        <w:rPr>
          <w:color w:val="000000"/>
        </w:rPr>
        <w:t>an effect of</w:t>
      </w:r>
      <w:r w:rsidRPr="00535333">
        <w:rPr>
          <w:color w:val="000000"/>
        </w:rPr>
        <w:t xml:space="preserve"> </w:t>
      </w:r>
      <w:r w:rsidR="00A6186A">
        <w:rPr>
          <w:color w:val="000000"/>
        </w:rPr>
        <w:t>age group</w:t>
      </w:r>
      <w:r w:rsidRPr="00535333">
        <w:rPr>
          <w:color w:val="000000"/>
        </w:rPr>
        <w:t xml:space="preserve"> in the UK participants, </w:t>
      </w:r>
      <w:r w:rsidRPr="00535333">
        <w:rPr>
          <w:i/>
          <w:color w:val="000000"/>
        </w:rPr>
        <w:t>F</w:t>
      </w:r>
      <w:r w:rsidRPr="00535333">
        <w:rPr>
          <w:color w:val="000000"/>
        </w:rPr>
        <w:t>(6, 113)</w:t>
      </w:r>
      <w:r w:rsidR="005817A3" w:rsidRPr="00535333">
        <w:rPr>
          <w:color w:val="000000"/>
        </w:rPr>
        <w:t xml:space="preserve"> </w:t>
      </w:r>
      <w:r w:rsidRPr="00535333">
        <w:rPr>
          <w:color w:val="000000"/>
        </w:rPr>
        <w:t>=</w:t>
      </w:r>
      <w:r w:rsidR="005817A3" w:rsidRPr="00535333">
        <w:rPr>
          <w:color w:val="000000"/>
        </w:rPr>
        <w:t xml:space="preserve"> </w:t>
      </w:r>
      <w:r w:rsidRPr="00535333">
        <w:rPr>
          <w:color w:val="000000"/>
        </w:rPr>
        <w:t xml:space="preserve">18.5, </w:t>
      </w:r>
      <w:r w:rsidRPr="00535333">
        <w:rPr>
          <w:i/>
          <w:color w:val="000000"/>
        </w:rPr>
        <w:t>p</w:t>
      </w:r>
      <w:r w:rsidR="005817A3" w:rsidRPr="00535333">
        <w:rPr>
          <w:i/>
          <w:color w:val="000000"/>
        </w:rPr>
        <w:t xml:space="preserve"> </w:t>
      </w:r>
      <w:r w:rsidRPr="00535333">
        <w:rPr>
          <w:color w:val="000000"/>
        </w:rPr>
        <w:t>&lt;</w:t>
      </w:r>
      <w:r w:rsidR="005817A3" w:rsidRPr="00535333">
        <w:rPr>
          <w:color w:val="000000"/>
        </w:rPr>
        <w:t xml:space="preserve"> </w:t>
      </w:r>
      <w:r w:rsidRPr="00535333">
        <w:rPr>
          <w:color w:val="000000"/>
        </w:rPr>
        <w:t xml:space="preserve">.001, </w:t>
      </w:r>
      <w:r w:rsidRPr="00535333">
        <w:rPr>
          <w:i/>
        </w:rPr>
        <w:sym w:font="Symbol" w:char="F068"/>
      </w:r>
      <w:r w:rsidRPr="00535333">
        <w:rPr>
          <w:i/>
          <w:vertAlign w:val="subscript"/>
        </w:rPr>
        <w:t>p</w:t>
      </w:r>
      <w:r w:rsidRPr="00535333">
        <w:rPr>
          <w:vertAlign w:val="superscript"/>
        </w:rPr>
        <w:t xml:space="preserve">2 </w:t>
      </w:r>
      <w:r w:rsidRPr="00535333">
        <w:t>= .496</w:t>
      </w:r>
      <w:r w:rsidR="00A832DE">
        <w:t>, but not the</w:t>
      </w:r>
      <w:r w:rsidRPr="00535333">
        <w:t xml:space="preserve"> </w:t>
      </w:r>
      <w:r w:rsidR="008E63C6">
        <w:t>TH</w:t>
      </w:r>
      <w:r w:rsidRPr="00535333">
        <w:t xml:space="preserve"> participants, </w:t>
      </w:r>
      <w:r w:rsidRPr="00535333">
        <w:rPr>
          <w:i/>
          <w:color w:val="000000"/>
        </w:rPr>
        <w:t>F</w:t>
      </w:r>
      <w:r w:rsidR="00E76256" w:rsidRPr="00535333">
        <w:rPr>
          <w:color w:val="000000"/>
        </w:rPr>
        <w:t>(6, 119</w:t>
      </w:r>
      <w:r w:rsidRPr="00535333">
        <w:rPr>
          <w:color w:val="000000"/>
        </w:rPr>
        <w:t>)</w:t>
      </w:r>
      <w:r w:rsidR="005817A3" w:rsidRPr="00535333">
        <w:rPr>
          <w:color w:val="000000"/>
        </w:rPr>
        <w:t xml:space="preserve"> </w:t>
      </w:r>
      <w:r w:rsidRPr="00535333">
        <w:rPr>
          <w:color w:val="000000"/>
        </w:rPr>
        <w:t>=</w:t>
      </w:r>
      <w:r w:rsidR="005817A3" w:rsidRPr="00535333">
        <w:rPr>
          <w:color w:val="000000"/>
        </w:rPr>
        <w:t xml:space="preserve"> </w:t>
      </w:r>
      <w:r w:rsidR="00E76256" w:rsidRPr="00535333">
        <w:rPr>
          <w:color w:val="000000"/>
        </w:rPr>
        <w:t>1.3</w:t>
      </w:r>
      <w:r w:rsidRPr="00535333">
        <w:rPr>
          <w:color w:val="000000"/>
        </w:rPr>
        <w:t xml:space="preserve">, </w:t>
      </w:r>
      <w:r w:rsidR="00E76256" w:rsidRPr="00535333">
        <w:rPr>
          <w:color w:val="000000"/>
        </w:rPr>
        <w:t>n.s.</w:t>
      </w:r>
      <w:r w:rsidRPr="00535333">
        <w:rPr>
          <w:color w:val="000000"/>
        </w:rPr>
        <w:t xml:space="preserve">, </w:t>
      </w:r>
      <w:r w:rsidRPr="00535333">
        <w:rPr>
          <w:i/>
        </w:rPr>
        <w:sym w:font="Symbol" w:char="F068"/>
      </w:r>
      <w:r w:rsidRPr="00535333">
        <w:rPr>
          <w:i/>
          <w:vertAlign w:val="subscript"/>
        </w:rPr>
        <w:t>p</w:t>
      </w:r>
      <w:r w:rsidRPr="00535333">
        <w:rPr>
          <w:vertAlign w:val="superscript"/>
        </w:rPr>
        <w:t xml:space="preserve">2 </w:t>
      </w:r>
      <w:r w:rsidR="00E76256" w:rsidRPr="00535333">
        <w:t>= .063</w:t>
      </w:r>
      <w:r w:rsidRPr="00535333">
        <w:t xml:space="preserve">, or the </w:t>
      </w:r>
      <w:r w:rsidR="008E63C6">
        <w:t>UN</w:t>
      </w:r>
      <w:r w:rsidRPr="00535333">
        <w:t xml:space="preserve"> participants, </w:t>
      </w:r>
      <w:r w:rsidRPr="00535333">
        <w:rPr>
          <w:i/>
          <w:color w:val="000000"/>
        </w:rPr>
        <w:t>F</w:t>
      </w:r>
      <w:r w:rsidRPr="00535333">
        <w:rPr>
          <w:color w:val="000000"/>
        </w:rPr>
        <w:t>(6, 130)</w:t>
      </w:r>
      <w:r w:rsidR="005817A3" w:rsidRPr="00535333">
        <w:rPr>
          <w:color w:val="000000"/>
        </w:rPr>
        <w:t xml:space="preserve"> </w:t>
      </w:r>
      <w:r w:rsidRPr="00535333">
        <w:rPr>
          <w:color w:val="000000"/>
        </w:rPr>
        <w:t>=</w:t>
      </w:r>
      <w:r w:rsidR="005817A3" w:rsidRPr="00535333">
        <w:rPr>
          <w:color w:val="000000"/>
        </w:rPr>
        <w:t xml:space="preserve"> </w:t>
      </w:r>
      <w:r w:rsidRPr="00535333">
        <w:rPr>
          <w:color w:val="000000"/>
        </w:rPr>
        <w:t xml:space="preserve">2.1, </w:t>
      </w:r>
      <w:r w:rsidRPr="00535333">
        <w:rPr>
          <w:i/>
          <w:color w:val="000000"/>
        </w:rPr>
        <w:t>p</w:t>
      </w:r>
      <w:r w:rsidR="005817A3" w:rsidRPr="00535333">
        <w:rPr>
          <w:i/>
          <w:color w:val="000000"/>
        </w:rPr>
        <w:t xml:space="preserve"> </w:t>
      </w:r>
      <w:r w:rsidR="00E76256" w:rsidRPr="00535333">
        <w:rPr>
          <w:color w:val="000000"/>
        </w:rPr>
        <w:t>=</w:t>
      </w:r>
      <w:r w:rsidR="005817A3" w:rsidRPr="00535333">
        <w:rPr>
          <w:color w:val="000000"/>
        </w:rPr>
        <w:t xml:space="preserve"> </w:t>
      </w:r>
      <w:r w:rsidRPr="00535333">
        <w:rPr>
          <w:color w:val="000000"/>
        </w:rPr>
        <w:t xml:space="preserve">.057, </w:t>
      </w:r>
      <w:r w:rsidRPr="00535333">
        <w:rPr>
          <w:i/>
        </w:rPr>
        <w:sym w:font="Symbol" w:char="F068"/>
      </w:r>
      <w:r w:rsidRPr="00535333">
        <w:rPr>
          <w:i/>
          <w:vertAlign w:val="subscript"/>
        </w:rPr>
        <w:t>p</w:t>
      </w:r>
      <w:r w:rsidRPr="00535333">
        <w:rPr>
          <w:vertAlign w:val="superscript"/>
        </w:rPr>
        <w:t xml:space="preserve">2 </w:t>
      </w:r>
      <w:r w:rsidR="001F4D30" w:rsidRPr="00535333">
        <w:t>= .089</w:t>
      </w:r>
      <w:r w:rsidRPr="00535333">
        <w:t>.</w:t>
      </w:r>
      <w:r w:rsidR="00842D94">
        <w:rPr>
          <w:color w:val="000000"/>
        </w:rPr>
        <w:t xml:space="preserve"> </w:t>
      </w:r>
      <w:r w:rsidR="00600442" w:rsidRPr="00535333">
        <w:rPr>
          <w:color w:val="000000"/>
        </w:rPr>
        <w:t xml:space="preserve">Planned comparisons were run on the percentage illusion score comparing </w:t>
      </w:r>
      <w:r w:rsidR="00600442">
        <w:rPr>
          <w:color w:val="000000"/>
        </w:rPr>
        <w:t>U</w:t>
      </w:r>
      <w:r w:rsidR="00C22217">
        <w:rPr>
          <w:color w:val="000000"/>
        </w:rPr>
        <w:t>N</w:t>
      </w:r>
      <w:r w:rsidR="00600442">
        <w:rPr>
          <w:color w:val="000000"/>
        </w:rPr>
        <w:t xml:space="preserve"> and TH </w:t>
      </w:r>
      <w:r w:rsidR="00600442" w:rsidRPr="00535333">
        <w:rPr>
          <w:color w:val="000000"/>
        </w:rPr>
        <w:t>cultures</w:t>
      </w:r>
      <w:r w:rsidR="0095374C">
        <w:rPr>
          <w:color w:val="000000"/>
        </w:rPr>
        <w:t>, and U</w:t>
      </w:r>
      <w:r w:rsidR="00C22217">
        <w:rPr>
          <w:color w:val="000000"/>
        </w:rPr>
        <w:t>N</w:t>
      </w:r>
      <w:r w:rsidR="0095374C">
        <w:rPr>
          <w:color w:val="000000"/>
        </w:rPr>
        <w:t xml:space="preserve"> and UK cultures</w:t>
      </w:r>
      <w:r w:rsidR="00600442" w:rsidRPr="00535333">
        <w:rPr>
          <w:color w:val="000000"/>
        </w:rPr>
        <w:t xml:space="preserve"> at each </w:t>
      </w:r>
      <w:r w:rsidR="00600442">
        <w:rPr>
          <w:color w:val="000000"/>
        </w:rPr>
        <w:t>age group</w:t>
      </w:r>
      <w:r w:rsidR="00600442" w:rsidRPr="00535333">
        <w:rPr>
          <w:color w:val="000000"/>
        </w:rPr>
        <w:t xml:space="preserve">. </w:t>
      </w:r>
      <w:r w:rsidR="0095374C">
        <w:rPr>
          <w:color w:val="000000"/>
        </w:rPr>
        <w:t>Fourteen</w:t>
      </w:r>
      <w:r w:rsidR="00600442" w:rsidRPr="00535333">
        <w:rPr>
          <w:color w:val="000000"/>
        </w:rPr>
        <w:t xml:space="preserve"> comparisons were made and so </w:t>
      </w:r>
      <w:r w:rsidR="00A96AA6" w:rsidRPr="00633AC6">
        <w:rPr>
          <w:color w:val="000000"/>
        </w:rPr>
        <w:t>α</w:t>
      </w:r>
      <w:r w:rsidR="00600442" w:rsidRPr="00535333">
        <w:rPr>
          <w:color w:val="000000"/>
        </w:rPr>
        <w:t xml:space="preserve"> level </w:t>
      </w:r>
      <w:r w:rsidR="00842D94">
        <w:rPr>
          <w:color w:val="000000"/>
        </w:rPr>
        <w:t>was</w:t>
      </w:r>
      <w:r w:rsidR="00600442" w:rsidRPr="00535333">
        <w:rPr>
          <w:color w:val="000000"/>
        </w:rPr>
        <w:t xml:space="preserve"> </w:t>
      </w:r>
      <w:r w:rsidR="00600442" w:rsidRPr="00535333">
        <w:rPr>
          <w:i/>
          <w:color w:val="000000"/>
        </w:rPr>
        <w:t xml:space="preserve">p </w:t>
      </w:r>
      <w:r w:rsidR="00600442" w:rsidRPr="00535333">
        <w:rPr>
          <w:color w:val="000000"/>
        </w:rPr>
        <w:t xml:space="preserve">= </w:t>
      </w:r>
      <w:r w:rsidR="00600442">
        <w:rPr>
          <w:color w:val="000000"/>
        </w:rPr>
        <w:t>.00</w:t>
      </w:r>
      <w:r w:rsidR="0095374C">
        <w:rPr>
          <w:color w:val="000000"/>
        </w:rPr>
        <w:t>4. These comparisons revealed</w:t>
      </w:r>
      <w:r w:rsidR="0064070D">
        <w:rPr>
          <w:color w:val="000000"/>
        </w:rPr>
        <w:t xml:space="preserve"> significant differences between </w:t>
      </w:r>
      <w:r w:rsidR="003A4FA9">
        <w:rPr>
          <w:color w:val="000000"/>
        </w:rPr>
        <w:t xml:space="preserve">UK and UN cultures in the 11- to 12-year-old age group, </w:t>
      </w:r>
      <w:r w:rsidR="00B036E9" w:rsidRPr="00535333">
        <w:rPr>
          <w:rFonts w:eastAsia="Batang"/>
          <w:i/>
          <w:color w:val="000000"/>
          <w:lang w:val="en-US"/>
        </w:rPr>
        <w:t>t</w:t>
      </w:r>
      <w:r w:rsidR="00437449">
        <w:rPr>
          <w:rFonts w:eastAsia="Batang"/>
          <w:color w:val="000000"/>
          <w:lang w:val="en-US"/>
        </w:rPr>
        <w:t>(</w:t>
      </w:r>
      <w:r w:rsidR="00B036E9" w:rsidRPr="00535333">
        <w:rPr>
          <w:rFonts w:eastAsia="Batang"/>
          <w:color w:val="000000"/>
          <w:lang w:val="en-US"/>
        </w:rPr>
        <w:t>3</w:t>
      </w:r>
      <w:r w:rsidR="00437449">
        <w:rPr>
          <w:rFonts w:eastAsia="Batang"/>
          <w:color w:val="000000"/>
          <w:lang w:val="en-US"/>
        </w:rPr>
        <w:t>7</w:t>
      </w:r>
      <w:r w:rsidR="008B46D3">
        <w:rPr>
          <w:rFonts w:eastAsia="Batang"/>
          <w:color w:val="000000"/>
          <w:lang w:val="en-US"/>
        </w:rPr>
        <w:t>) = 5</w:t>
      </w:r>
      <w:r w:rsidR="00B036E9" w:rsidRPr="00535333">
        <w:rPr>
          <w:rFonts w:eastAsia="Batang"/>
          <w:color w:val="000000"/>
          <w:lang w:val="en-US"/>
        </w:rPr>
        <w:t>.</w:t>
      </w:r>
      <w:r w:rsidR="008B46D3">
        <w:rPr>
          <w:rFonts w:eastAsia="Batang"/>
          <w:color w:val="000000"/>
          <w:lang w:val="en-US"/>
        </w:rPr>
        <w:t>6</w:t>
      </w:r>
      <w:r w:rsidR="00B036E9" w:rsidRPr="00535333">
        <w:rPr>
          <w:rFonts w:eastAsia="Batang"/>
          <w:color w:val="000000"/>
          <w:lang w:val="en-US"/>
        </w:rPr>
        <w:t xml:space="preserve">, </w:t>
      </w:r>
      <w:r w:rsidR="00437449">
        <w:rPr>
          <w:rFonts w:eastAsia="Batang"/>
          <w:i/>
          <w:color w:val="000000"/>
          <w:lang w:val="en-US"/>
        </w:rPr>
        <w:t>p</w:t>
      </w:r>
      <w:r w:rsidR="00437449">
        <w:rPr>
          <w:rFonts w:eastAsia="Batang"/>
          <w:color w:val="000000"/>
          <w:lang w:val="en-US"/>
        </w:rPr>
        <w:t xml:space="preserve"> &lt; .001,</w:t>
      </w:r>
      <w:r w:rsidR="00B036E9">
        <w:rPr>
          <w:rFonts w:eastAsia="Batang"/>
          <w:i/>
          <w:color w:val="000000"/>
          <w:lang w:val="en-US"/>
        </w:rPr>
        <w:t xml:space="preserve"> d</w:t>
      </w:r>
      <w:r w:rsidR="00437449">
        <w:rPr>
          <w:rFonts w:eastAsia="Batang"/>
          <w:color w:val="000000"/>
          <w:lang w:val="en-US"/>
        </w:rPr>
        <w:t xml:space="preserve"> = 1.4</w:t>
      </w:r>
      <w:r w:rsidR="00B036E9">
        <w:rPr>
          <w:rFonts w:eastAsia="Batang"/>
          <w:color w:val="000000"/>
          <w:lang w:val="en-US"/>
        </w:rPr>
        <w:t xml:space="preserve">7, </w:t>
      </w:r>
      <w:r w:rsidR="003A4FA9">
        <w:rPr>
          <w:color w:val="000000"/>
        </w:rPr>
        <w:t xml:space="preserve">the 13- to 14-year-old age group, </w:t>
      </w:r>
      <w:r w:rsidR="00B036E9" w:rsidRPr="00535333">
        <w:rPr>
          <w:rFonts w:eastAsia="Batang"/>
          <w:i/>
          <w:color w:val="000000"/>
          <w:lang w:val="en-US"/>
        </w:rPr>
        <w:t>t</w:t>
      </w:r>
      <w:r w:rsidR="008B46D3">
        <w:rPr>
          <w:rFonts w:eastAsia="Batang"/>
          <w:color w:val="000000"/>
          <w:lang w:val="en-US"/>
        </w:rPr>
        <w:t>(</w:t>
      </w:r>
      <w:r w:rsidR="00B036E9" w:rsidRPr="00535333">
        <w:rPr>
          <w:rFonts w:eastAsia="Batang"/>
          <w:color w:val="000000"/>
          <w:lang w:val="en-US"/>
        </w:rPr>
        <w:t>3</w:t>
      </w:r>
      <w:r w:rsidR="00B036E9">
        <w:rPr>
          <w:rFonts w:eastAsia="Batang"/>
          <w:color w:val="000000"/>
          <w:lang w:val="en-US"/>
        </w:rPr>
        <w:t>2</w:t>
      </w:r>
      <w:r w:rsidR="008B46D3">
        <w:rPr>
          <w:rFonts w:eastAsia="Batang"/>
          <w:color w:val="000000"/>
          <w:lang w:val="en-US"/>
        </w:rPr>
        <w:t>) = 3</w:t>
      </w:r>
      <w:r w:rsidR="00B036E9" w:rsidRPr="00535333">
        <w:rPr>
          <w:rFonts w:eastAsia="Batang"/>
          <w:color w:val="000000"/>
          <w:lang w:val="en-US"/>
        </w:rPr>
        <w:t>.</w:t>
      </w:r>
      <w:r w:rsidR="008B46D3">
        <w:rPr>
          <w:rFonts w:eastAsia="Batang"/>
          <w:color w:val="000000"/>
          <w:lang w:val="en-US"/>
        </w:rPr>
        <w:t>1</w:t>
      </w:r>
      <w:r w:rsidR="00B036E9" w:rsidRPr="00535333">
        <w:rPr>
          <w:rFonts w:eastAsia="Batang"/>
          <w:color w:val="000000"/>
          <w:lang w:val="en-US"/>
        </w:rPr>
        <w:t xml:space="preserve">, </w:t>
      </w:r>
      <w:r w:rsidR="008B46D3">
        <w:rPr>
          <w:rFonts w:eastAsia="Batang"/>
          <w:i/>
          <w:color w:val="000000"/>
          <w:lang w:val="en-US"/>
        </w:rPr>
        <w:t xml:space="preserve">p </w:t>
      </w:r>
      <w:r w:rsidR="008B46D3">
        <w:rPr>
          <w:rFonts w:eastAsia="Batang"/>
          <w:color w:val="000000"/>
          <w:lang w:val="en-US"/>
        </w:rPr>
        <w:t>= .004,</w:t>
      </w:r>
      <w:r w:rsidR="00B036E9">
        <w:rPr>
          <w:rFonts w:eastAsia="Batang"/>
          <w:i/>
          <w:color w:val="000000"/>
          <w:lang w:val="en-US"/>
        </w:rPr>
        <w:t xml:space="preserve"> d</w:t>
      </w:r>
      <w:r w:rsidR="008B46D3">
        <w:rPr>
          <w:rFonts w:eastAsia="Batang"/>
          <w:color w:val="000000"/>
          <w:lang w:val="en-US"/>
        </w:rPr>
        <w:t xml:space="preserve"> = .89</w:t>
      </w:r>
      <w:r w:rsidR="00B036E9">
        <w:rPr>
          <w:rFonts w:eastAsia="Batang"/>
          <w:color w:val="000000"/>
          <w:lang w:val="en-US"/>
        </w:rPr>
        <w:t xml:space="preserve">, </w:t>
      </w:r>
      <w:r w:rsidR="003A4FA9">
        <w:rPr>
          <w:color w:val="000000"/>
        </w:rPr>
        <w:t xml:space="preserve">the 15- to 17-year-old age group, </w:t>
      </w:r>
      <w:r w:rsidR="00B036E9" w:rsidRPr="00535333">
        <w:rPr>
          <w:rFonts w:eastAsia="Batang"/>
          <w:i/>
          <w:color w:val="000000"/>
          <w:lang w:val="en-US"/>
        </w:rPr>
        <w:t>t</w:t>
      </w:r>
      <w:r w:rsidR="008B46D3">
        <w:rPr>
          <w:rFonts w:eastAsia="Batang"/>
          <w:color w:val="000000"/>
          <w:lang w:val="en-US"/>
        </w:rPr>
        <w:t>(27) = 4</w:t>
      </w:r>
      <w:r w:rsidR="00B036E9" w:rsidRPr="00535333">
        <w:rPr>
          <w:rFonts w:eastAsia="Batang"/>
          <w:color w:val="000000"/>
          <w:lang w:val="en-US"/>
        </w:rPr>
        <w:t>.</w:t>
      </w:r>
      <w:r w:rsidR="008B46D3">
        <w:rPr>
          <w:rFonts w:eastAsia="Batang"/>
          <w:color w:val="000000"/>
          <w:lang w:val="en-US"/>
        </w:rPr>
        <w:t>2</w:t>
      </w:r>
      <w:r w:rsidR="00B036E9" w:rsidRPr="00535333">
        <w:rPr>
          <w:rFonts w:eastAsia="Batang"/>
          <w:color w:val="000000"/>
          <w:lang w:val="en-US"/>
        </w:rPr>
        <w:t xml:space="preserve">, </w:t>
      </w:r>
      <w:r w:rsidR="008B46D3">
        <w:rPr>
          <w:rFonts w:eastAsia="Batang"/>
          <w:i/>
          <w:color w:val="000000"/>
          <w:lang w:val="en-US"/>
        </w:rPr>
        <w:t>p</w:t>
      </w:r>
      <w:r w:rsidR="008B46D3">
        <w:rPr>
          <w:rFonts w:eastAsia="Batang"/>
          <w:color w:val="000000"/>
          <w:lang w:val="en-US"/>
        </w:rPr>
        <w:t xml:space="preserve"> &lt; .001,</w:t>
      </w:r>
      <w:r w:rsidR="00B036E9">
        <w:rPr>
          <w:rFonts w:eastAsia="Batang"/>
          <w:i/>
          <w:color w:val="000000"/>
          <w:lang w:val="en-US"/>
        </w:rPr>
        <w:t xml:space="preserve"> d</w:t>
      </w:r>
      <w:r w:rsidR="00B036E9">
        <w:rPr>
          <w:rFonts w:eastAsia="Batang"/>
          <w:color w:val="000000"/>
          <w:lang w:val="en-US"/>
        </w:rPr>
        <w:t xml:space="preserve"> = </w:t>
      </w:r>
      <w:r w:rsidR="008B46D3">
        <w:rPr>
          <w:rFonts w:eastAsia="Batang"/>
          <w:color w:val="000000"/>
          <w:lang w:val="en-US"/>
        </w:rPr>
        <w:t>1</w:t>
      </w:r>
      <w:r w:rsidR="00B036E9">
        <w:rPr>
          <w:rFonts w:eastAsia="Batang"/>
          <w:color w:val="000000"/>
          <w:lang w:val="en-US"/>
        </w:rPr>
        <w:t>.</w:t>
      </w:r>
      <w:r w:rsidR="008B46D3">
        <w:rPr>
          <w:rFonts w:eastAsia="Batang"/>
          <w:color w:val="000000"/>
          <w:lang w:val="en-US"/>
        </w:rPr>
        <w:t>13</w:t>
      </w:r>
      <w:r w:rsidR="00B036E9">
        <w:rPr>
          <w:rFonts w:eastAsia="Batang"/>
          <w:color w:val="000000"/>
          <w:lang w:val="en-US"/>
        </w:rPr>
        <w:t xml:space="preserve">, </w:t>
      </w:r>
      <w:r w:rsidR="003A4FA9">
        <w:rPr>
          <w:color w:val="000000"/>
        </w:rPr>
        <w:t>and the adult group,</w:t>
      </w:r>
      <w:r w:rsidR="004B7543">
        <w:rPr>
          <w:color w:val="000000"/>
        </w:rPr>
        <w:t xml:space="preserve"> </w:t>
      </w:r>
      <w:r w:rsidR="00B036E9" w:rsidRPr="00535333">
        <w:rPr>
          <w:rFonts w:eastAsia="Batang"/>
          <w:i/>
          <w:color w:val="000000"/>
          <w:lang w:val="en-US"/>
        </w:rPr>
        <w:t>t</w:t>
      </w:r>
      <w:r w:rsidR="008B46D3">
        <w:rPr>
          <w:rFonts w:eastAsia="Batang"/>
          <w:color w:val="000000"/>
          <w:lang w:val="en-US"/>
        </w:rPr>
        <w:t>(48) = 6</w:t>
      </w:r>
      <w:r w:rsidR="00B036E9" w:rsidRPr="00535333">
        <w:rPr>
          <w:rFonts w:eastAsia="Batang"/>
          <w:color w:val="000000"/>
          <w:lang w:val="en-US"/>
        </w:rPr>
        <w:t>.</w:t>
      </w:r>
      <w:r w:rsidR="008B46D3">
        <w:rPr>
          <w:rFonts w:eastAsia="Batang"/>
          <w:color w:val="000000"/>
          <w:lang w:val="en-US"/>
        </w:rPr>
        <w:t>5</w:t>
      </w:r>
      <w:r w:rsidR="00B036E9" w:rsidRPr="00535333">
        <w:rPr>
          <w:rFonts w:eastAsia="Batang"/>
          <w:color w:val="000000"/>
          <w:lang w:val="en-US"/>
        </w:rPr>
        <w:t xml:space="preserve">, </w:t>
      </w:r>
      <w:r w:rsidR="008B46D3">
        <w:rPr>
          <w:rFonts w:eastAsia="Batang"/>
          <w:i/>
          <w:color w:val="000000"/>
          <w:lang w:val="en-US"/>
        </w:rPr>
        <w:t>p</w:t>
      </w:r>
      <w:r w:rsidR="008B46D3">
        <w:rPr>
          <w:rFonts w:eastAsia="Batang"/>
          <w:color w:val="000000"/>
          <w:lang w:val="en-US"/>
        </w:rPr>
        <w:t xml:space="preserve"> &lt; .001</w:t>
      </w:r>
      <w:r w:rsidR="00B036E9" w:rsidRPr="006E4D24">
        <w:rPr>
          <w:rFonts w:eastAsia="Batang"/>
          <w:color w:val="000000"/>
          <w:lang w:val="en-US"/>
        </w:rPr>
        <w:t>,</w:t>
      </w:r>
      <w:r w:rsidR="00B036E9">
        <w:rPr>
          <w:rFonts w:eastAsia="Batang"/>
          <w:i/>
          <w:color w:val="000000"/>
          <w:lang w:val="en-US"/>
        </w:rPr>
        <w:t xml:space="preserve"> d</w:t>
      </w:r>
      <w:r w:rsidR="008B46D3">
        <w:rPr>
          <w:rFonts w:eastAsia="Batang"/>
          <w:color w:val="000000"/>
          <w:lang w:val="en-US"/>
        </w:rPr>
        <w:t xml:space="preserve"> = 1.7</w:t>
      </w:r>
      <w:r w:rsidR="00B036E9">
        <w:rPr>
          <w:rFonts w:eastAsia="Batang"/>
          <w:color w:val="000000"/>
          <w:lang w:val="en-US"/>
        </w:rPr>
        <w:t>7</w:t>
      </w:r>
      <w:r w:rsidR="004B7543">
        <w:rPr>
          <w:color w:val="000000"/>
        </w:rPr>
        <w:t>. No other comparisons reached significance.</w:t>
      </w:r>
    </w:p>
    <w:p w14:paraId="640B0A40" w14:textId="0F1D5331" w:rsidR="007F555D" w:rsidRPr="00535333" w:rsidRDefault="007F555D" w:rsidP="007F555D">
      <w:pPr>
        <w:tabs>
          <w:tab w:val="center" w:pos="4111"/>
          <w:tab w:val="left" w:pos="5148"/>
        </w:tabs>
        <w:spacing w:line="480" w:lineRule="auto"/>
        <w:jc w:val="both"/>
        <w:rPr>
          <w:color w:val="000000"/>
          <w:u w:val="single"/>
        </w:rPr>
      </w:pPr>
      <w:r w:rsidRPr="00535333">
        <w:rPr>
          <w:color w:val="000000"/>
          <w:u w:val="single"/>
        </w:rPr>
        <w:t>Discussion</w:t>
      </w:r>
    </w:p>
    <w:p w14:paraId="16951B7C" w14:textId="0AB8DA94" w:rsidR="007F555D" w:rsidRPr="00535333" w:rsidRDefault="00C22217" w:rsidP="007F555D">
      <w:pPr>
        <w:spacing w:line="480" w:lineRule="auto"/>
        <w:ind w:firstLine="720"/>
        <w:jc w:val="both"/>
        <w:rPr>
          <w:color w:val="000000"/>
        </w:rPr>
      </w:pPr>
      <w:r>
        <w:rPr>
          <w:color w:val="000000"/>
        </w:rPr>
        <w:t>Although comparisons within individual age groups did not reach significance,</w:t>
      </w:r>
      <w:r w:rsidR="002B3C32" w:rsidRPr="00535333">
        <w:rPr>
          <w:color w:val="000000"/>
        </w:rPr>
        <w:t xml:space="preserve"> </w:t>
      </w:r>
      <w:r w:rsidR="00D95D7A" w:rsidRPr="00535333">
        <w:rPr>
          <w:color w:val="000000"/>
        </w:rPr>
        <w:t>t</w:t>
      </w:r>
      <w:r w:rsidR="00C54A0B" w:rsidRPr="00535333">
        <w:rPr>
          <w:color w:val="000000"/>
        </w:rPr>
        <w:t xml:space="preserve">he urban </w:t>
      </w:r>
      <w:r w:rsidR="00A67FDC" w:rsidRPr="00535333">
        <w:rPr>
          <w:color w:val="000000"/>
        </w:rPr>
        <w:t xml:space="preserve">Namibian </w:t>
      </w:r>
      <w:r w:rsidR="00C54A0B" w:rsidRPr="00535333">
        <w:rPr>
          <w:color w:val="000000"/>
        </w:rPr>
        <w:t>children showed a greater illusion than the traditional Himba children</w:t>
      </w:r>
      <w:r w:rsidR="00121C03" w:rsidRPr="00535333">
        <w:rPr>
          <w:color w:val="000000"/>
        </w:rPr>
        <w:t xml:space="preserve"> tested in Experiments 1 and 2</w:t>
      </w:r>
      <w:r w:rsidR="000B6BAA">
        <w:rPr>
          <w:color w:val="000000"/>
        </w:rPr>
        <w:t>,</w:t>
      </w:r>
      <w:r w:rsidR="00DC3E28" w:rsidRPr="00535333">
        <w:rPr>
          <w:color w:val="000000"/>
        </w:rPr>
        <w:t xml:space="preserve"> </w:t>
      </w:r>
      <w:r w:rsidR="002523A2">
        <w:rPr>
          <w:color w:val="000000"/>
        </w:rPr>
        <w:t>across age groups</w:t>
      </w:r>
      <w:r>
        <w:rPr>
          <w:color w:val="000000"/>
        </w:rPr>
        <w:t>.</w:t>
      </w:r>
      <w:r w:rsidR="00121C03" w:rsidRPr="00535333">
        <w:rPr>
          <w:color w:val="000000"/>
        </w:rPr>
        <w:t xml:space="preserve"> </w:t>
      </w:r>
      <w:r w:rsidR="00842D94">
        <w:rPr>
          <w:color w:val="000000"/>
        </w:rPr>
        <w:t>Strikingly,</w:t>
      </w:r>
      <w:r w:rsidR="00121C03" w:rsidRPr="00535333">
        <w:rPr>
          <w:color w:val="000000"/>
        </w:rPr>
        <w:t xml:space="preserve"> eve</w:t>
      </w:r>
      <w:r w:rsidR="00A67FDC" w:rsidRPr="00535333">
        <w:rPr>
          <w:color w:val="000000"/>
        </w:rPr>
        <w:t xml:space="preserve">n the </w:t>
      </w:r>
      <w:r w:rsidR="000933A6">
        <w:rPr>
          <w:color w:val="000000"/>
        </w:rPr>
        <w:t xml:space="preserve">youngest </w:t>
      </w:r>
      <w:r w:rsidR="00A6186A">
        <w:rPr>
          <w:color w:val="000000"/>
        </w:rPr>
        <w:t>age group</w:t>
      </w:r>
      <w:r w:rsidR="000933A6">
        <w:rPr>
          <w:color w:val="000000"/>
        </w:rPr>
        <w:t xml:space="preserve"> of </w:t>
      </w:r>
      <w:r w:rsidR="00A67FDC" w:rsidRPr="00535333">
        <w:rPr>
          <w:color w:val="000000"/>
        </w:rPr>
        <w:t>urban</w:t>
      </w:r>
      <w:r w:rsidR="00121C03" w:rsidRPr="00535333">
        <w:rPr>
          <w:color w:val="000000"/>
        </w:rPr>
        <w:t xml:space="preserve"> </w:t>
      </w:r>
      <w:r w:rsidR="00A67FDC" w:rsidRPr="00535333">
        <w:rPr>
          <w:color w:val="000000"/>
        </w:rPr>
        <w:t>Namibian</w:t>
      </w:r>
      <w:r w:rsidR="00121C03" w:rsidRPr="00535333">
        <w:rPr>
          <w:color w:val="000000"/>
        </w:rPr>
        <w:t xml:space="preserve"> children</w:t>
      </w:r>
      <w:r w:rsidR="000933A6">
        <w:rPr>
          <w:color w:val="000000"/>
        </w:rPr>
        <w:t xml:space="preserve"> (</w:t>
      </w:r>
      <w:r w:rsidR="000933A6" w:rsidRPr="00535333">
        <w:rPr>
          <w:color w:val="000000"/>
        </w:rPr>
        <w:t>3- to 6-year-old</w:t>
      </w:r>
      <w:r w:rsidR="000933A6">
        <w:rPr>
          <w:color w:val="000000"/>
        </w:rPr>
        <w:t>s)</w:t>
      </w:r>
      <w:r w:rsidR="00121C03" w:rsidRPr="00535333">
        <w:rPr>
          <w:color w:val="000000"/>
        </w:rPr>
        <w:t xml:space="preserve"> demonstrated a small but significant illusion</w:t>
      </w:r>
      <w:r w:rsidR="00842D94">
        <w:rPr>
          <w:color w:val="000000"/>
        </w:rPr>
        <w:t>,</w:t>
      </w:r>
      <w:r w:rsidR="00121C03" w:rsidRPr="00535333">
        <w:rPr>
          <w:color w:val="000000"/>
        </w:rPr>
        <w:t xml:space="preserve"> further evidence that the urban environment has a significant impact on the ways in which children and adults process visual context</w:t>
      </w:r>
      <w:r>
        <w:rPr>
          <w:color w:val="000000"/>
        </w:rPr>
        <w:t xml:space="preserve"> (Caparos et al., 2012)</w:t>
      </w:r>
      <w:r w:rsidR="00842D94">
        <w:rPr>
          <w:color w:val="000000"/>
        </w:rPr>
        <w:t xml:space="preserve"> from early in development. This</w:t>
      </w:r>
      <w:r w:rsidR="000D65DE">
        <w:rPr>
          <w:color w:val="000000"/>
        </w:rPr>
        <w:t xml:space="preserve"> </w:t>
      </w:r>
      <w:r w:rsidR="00645316">
        <w:rPr>
          <w:color w:val="000000"/>
        </w:rPr>
        <w:t>supports</w:t>
      </w:r>
      <w:r w:rsidR="00D95D7A" w:rsidRPr="00535333">
        <w:rPr>
          <w:color w:val="000000"/>
        </w:rPr>
        <w:t xml:space="preserve"> </w:t>
      </w:r>
      <w:r w:rsidR="000D65DE">
        <w:rPr>
          <w:color w:val="000000"/>
        </w:rPr>
        <w:t xml:space="preserve">the perceptual bias account of </w:t>
      </w:r>
      <w:r w:rsidR="00121C03" w:rsidRPr="00535333">
        <w:rPr>
          <w:color w:val="000000"/>
        </w:rPr>
        <w:t>cross-cultural variation</w:t>
      </w:r>
      <w:r w:rsidR="000D65DE">
        <w:rPr>
          <w:color w:val="000000"/>
        </w:rPr>
        <w:t>s</w:t>
      </w:r>
      <w:r w:rsidR="00121C03" w:rsidRPr="00535333">
        <w:rPr>
          <w:color w:val="000000"/>
        </w:rPr>
        <w:t xml:space="preserve"> in</w:t>
      </w:r>
      <w:r w:rsidR="00DC3E28" w:rsidRPr="00535333">
        <w:rPr>
          <w:color w:val="000000"/>
        </w:rPr>
        <w:t xml:space="preserve"> </w:t>
      </w:r>
      <w:r w:rsidR="000D65DE">
        <w:rPr>
          <w:color w:val="000000"/>
        </w:rPr>
        <w:t xml:space="preserve">visual context </w:t>
      </w:r>
      <w:r w:rsidR="002523A2">
        <w:rPr>
          <w:color w:val="000000"/>
        </w:rPr>
        <w:t>processing</w:t>
      </w:r>
      <w:r w:rsidR="00D95D7A" w:rsidRPr="00535333">
        <w:rPr>
          <w:color w:val="000000"/>
        </w:rPr>
        <w:t>.</w:t>
      </w:r>
      <w:r w:rsidR="00045C9C" w:rsidRPr="00535333">
        <w:rPr>
          <w:color w:val="000000"/>
        </w:rPr>
        <w:t xml:space="preserve"> The significant illusion in the </w:t>
      </w:r>
      <w:r w:rsidR="00571139">
        <w:rPr>
          <w:color w:val="000000"/>
        </w:rPr>
        <w:t xml:space="preserve">youngest </w:t>
      </w:r>
      <w:r w:rsidR="00045C9C" w:rsidRPr="00535333">
        <w:rPr>
          <w:color w:val="000000"/>
        </w:rPr>
        <w:t>urban Namibian</w:t>
      </w:r>
      <w:r w:rsidR="00571139">
        <w:rPr>
          <w:color w:val="000000"/>
        </w:rPr>
        <w:t>s</w:t>
      </w:r>
      <w:r w:rsidR="00045C9C" w:rsidRPr="00535333">
        <w:rPr>
          <w:color w:val="000000"/>
        </w:rPr>
        <w:t xml:space="preserve"> is surprising given the lack of illusion in UK children at this age (see Experiment 1).</w:t>
      </w:r>
      <w:r w:rsidR="00CC33B9" w:rsidRPr="00535333">
        <w:rPr>
          <w:color w:val="000000"/>
        </w:rPr>
        <w:t xml:space="preserve"> </w:t>
      </w:r>
      <w:r w:rsidR="00571139">
        <w:rPr>
          <w:color w:val="000000"/>
        </w:rPr>
        <w:t xml:space="preserve">However, </w:t>
      </w:r>
      <w:r w:rsidR="000D65DE">
        <w:rPr>
          <w:color w:val="000000"/>
        </w:rPr>
        <w:t xml:space="preserve">this is </w:t>
      </w:r>
      <w:r w:rsidR="00571139">
        <w:rPr>
          <w:color w:val="000000"/>
        </w:rPr>
        <w:t xml:space="preserve">possibly </w:t>
      </w:r>
      <w:r w:rsidR="000D65DE">
        <w:rPr>
          <w:color w:val="000000"/>
        </w:rPr>
        <w:t>due to</w:t>
      </w:r>
      <w:r w:rsidR="00045C9C" w:rsidRPr="00535333">
        <w:rPr>
          <w:color w:val="000000"/>
        </w:rPr>
        <w:t xml:space="preserve"> the average age of the urban Namibian children in this </w:t>
      </w:r>
      <w:r w:rsidR="00A6186A">
        <w:rPr>
          <w:color w:val="000000"/>
        </w:rPr>
        <w:t>age group</w:t>
      </w:r>
      <w:r w:rsidR="00045C9C" w:rsidRPr="00535333">
        <w:rPr>
          <w:color w:val="000000"/>
        </w:rPr>
        <w:t xml:space="preserve"> </w:t>
      </w:r>
      <w:r w:rsidR="000D65DE">
        <w:rPr>
          <w:color w:val="000000"/>
        </w:rPr>
        <w:t>being</w:t>
      </w:r>
      <w:r w:rsidR="00045C9C" w:rsidRPr="00535333">
        <w:rPr>
          <w:color w:val="000000"/>
        </w:rPr>
        <w:t xml:space="preserve"> </w:t>
      </w:r>
      <w:r w:rsidR="006F1429" w:rsidRPr="00535333">
        <w:rPr>
          <w:color w:val="000000"/>
        </w:rPr>
        <w:t xml:space="preserve">a little </w:t>
      </w:r>
      <w:r w:rsidR="00045C9C" w:rsidRPr="00535333">
        <w:rPr>
          <w:color w:val="000000"/>
        </w:rPr>
        <w:t xml:space="preserve">older than that of the UK children (see Tables 1 and </w:t>
      </w:r>
      <w:r w:rsidR="00D32A4E">
        <w:rPr>
          <w:color w:val="000000"/>
        </w:rPr>
        <w:t>5</w:t>
      </w:r>
      <w:r w:rsidR="00045C9C" w:rsidRPr="00535333">
        <w:rPr>
          <w:color w:val="000000"/>
        </w:rPr>
        <w:t>).</w:t>
      </w:r>
    </w:p>
    <w:p w14:paraId="47739E9D" w14:textId="7039281C" w:rsidR="00E95AC5" w:rsidRDefault="002523A2" w:rsidP="004A6C70">
      <w:pPr>
        <w:spacing w:line="480" w:lineRule="auto"/>
        <w:jc w:val="both"/>
        <w:rPr>
          <w:color w:val="000000"/>
        </w:rPr>
      </w:pPr>
      <w:r>
        <w:rPr>
          <w:color w:val="000000"/>
        </w:rPr>
        <w:tab/>
      </w:r>
      <w:r w:rsidR="00090A4E">
        <w:rPr>
          <w:color w:val="000000"/>
        </w:rPr>
        <w:t>The strength of the illusio</w:t>
      </w:r>
      <w:r w:rsidR="00582A6F">
        <w:rPr>
          <w:color w:val="000000"/>
        </w:rPr>
        <w:t>n in the urban Namibian participants</w:t>
      </w:r>
      <w:r w:rsidR="00090A4E">
        <w:rPr>
          <w:color w:val="000000"/>
        </w:rPr>
        <w:t xml:space="preserve"> </w:t>
      </w:r>
      <w:r w:rsidR="00090A4E" w:rsidRPr="00535333">
        <w:rPr>
          <w:color w:val="000000"/>
        </w:rPr>
        <w:t>was</w:t>
      </w:r>
      <w:r w:rsidR="00090A4E">
        <w:rPr>
          <w:color w:val="000000"/>
        </w:rPr>
        <w:t xml:space="preserve"> </w:t>
      </w:r>
      <w:r w:rsidR="00090A4E" w:rsidRPr="00535333">
        <w:rPr>
          <w:color w:val="000000"/>
        </w:rPr>
        <w:t xml:space="preserve">between </w:t>
      </w:r>
      <w:r w:rsidR="00090A4E">
        <w:rPr>
          <w:color w:val="000000"/>
        </w:rPr>
        <w:t xml:space="preserve">that of the </w:t>
      </w:r>
      <w:r w:rsidR="00090A4E" w:rsidRPr="00535333">
        <w:rPr>
          <w:color w:val="000000"/>
        </w:rPr>
        <w:t>tradi</w:t>
      </w:r>
      <w:r w:rsidR="00090A4E">
        <w:rPr>
          <w:color w:val="000000"/>
        </w:rPr>
        <w:t xml:space="preserve">tional Himba and UK </w:t>
      </w:r>
      <w:r w:rsidR="00582A6F">
        <w:rPr>
          <w:color w:val="000000"/>
        </w:rPr>
        <w:t>participants</w:t>
      </w:r>
      <w:r w:rsidR="00090A4E" w:rsidRPr="00535333">
        <w:rPr>
          <w:color w:val="000000"/>
        </w:rPr>
        <w:t>. Th</w:t>
      </w:r>
      <w:r w:rsidR="00090A4E">
        <w:rPr>
          <w:color w:val="000000"/>
        </w:rPr>
        <w:t>us</w:t>
      </w:r>
      <w:r w:rsidR="00582A6F">
        <w:rPr>
          <w:color w:val="000000"/>
        </w:rPr>
        <w:t>,</w:t>
      </w:r>
      <w:r w:rsidR="00090A4E">
        <w:rPr>
          <w:color w:val="000000"/>
        </w:rPr>
        <w:t xml:space="preserve"> although</w:t>
      </w:r>
      <w:r w:rsidR="00090A4E" w:rsidRPr="00535333">
        <w:rPr>
          <w:color w:val="000000"/>
        </w:rPr>
        <w:t xml:space="preserve"> the urban environment of Opuwo </w:t>
      </w:r>
      <w:r w:rsidR="00582A6F">
        <w:rPr>
          <w:color w:val="000000"/>
        </w:rPr>
        <w:t>increases its inhabitant's perception of the</w:t>
      </w:r>
      <w:r w:rsidR="00090A4E">
        <w:rPr>
          <w:color w:val="000000"/>
        </w:rPr>
        <w:t xml:space="preserve"> Ebbinghaus illusion </w:t>
      </w:r>
      <w:r w:rsidR="00571139">
        <w:rPr>
          <w:color w:val="000000"/>
        </w:rPr>
        <w:t>relative to</w:t>
      </w:r>
      <w:r w:rsidR="00090A4E">
        <w:rPr>
          <w:color w:val="000000"/>
        </w:rPr>
        <w:t xml:space="preserve"> Himba participants living in trad</w:t>
      </w:r>
      <w:r w:rsidR="00582A6F">
        <w:rPr>
          <w:color w:val="000000"/>
        </w:rPr>
        <w:t>itional villages, this</w:t>
      </w:r>
      <w:r w:rsidR="00090A4E">
        <w:rPr>
          <w:color w:val="000000"/>
        </w:rPr>
        <w:t xml:space="preserve"> wa</w:t>
      </w:r>
      <w:r w:rsidR="00090A4E" w:rsidRPr="00535333">
        <w:rPr>
          <w:color w:val="000000"/>
        </w:rPr>
        <w:t xml:space="preserve">s </w:t>
      </w:r>
      <w:r w:rsidR="00582A6F">
        <w:rPr>
          <w:color w:val="000000"/>
        </w:rPr>
        <w:t xml:space="preserve">still </w:t>
      </w:r>
      <w:r w:rsidR="00090A4E" w:rsidRPr="00535333">
        <w:rPr>
          <w:color w:val="000000"/>
        </w:rPr>
        <w:t xml:space="preserve">not to the extent observed in Western participants. One straightforward </w:t>
      </w:r>
      <w:r w:rsidR="00582A6F">
        <w:rPr>
          <w:color w:val="000000"/>
        </w:rPr>
        <w:t xml:space="preserve">explanation is that there is </w:t>
      </w:r>
      <w:r w:rsidR="00090A4E" w:rsidRPr="00535333">
        <w:rPr>
          <w:color w:val="000000"/>
        </w:rPr>
        <w:t>a greater dose</w:t>
      </w:r>
      <w:r w:rsidR="00090A4E">
        <w:rPr>
          <w:color w:val="000000"/>
        </w:rPr>
        <w:t xml:space="preserve"> of</w:t>
      </w:r>
      <w:r w:rsidR="00582A6F">
        <w:rPr>
          <w:color w:val="000000"/>
        </w:rPr>
        <w:t xml:space="preserve"> </w:t>
      </w:r>
      <w:r w:rsidR="003A7F78">
        <w:rPr>
          <w:color w:val="000000"/>
        </w:rPr>
        <w:t xml:space="preserve">environmental factors </w:t>
      </w:r>
      <w:r w:rsidR="00067470">
        <w:rPr>
          <w:color w:val="000000"/>
        </w:rPr>
        <w:t>which promote a perceptual bias to pro</w:t>
      </w:r>
      <w:r w:rsidR="003A7F78">
        <w:rPr>
          <w:color w:val="000000"/>
        </w:rPr>
        <w:t>cess</w:t>
      </w:r>
      <w:r w:rsidR="00067470">
        <w:rPr>
          <w:color w:val="000000"/>
        </w:rPr>
        <w:t xml:space="preserve"> </w:t>
      </w:r>
      <w:r w:rsidR="00582A6F">
        <w:rPr>
          <w:color w:val="000000"/>
        </w:rPr>
        <w:t>context</w:t>
      </w:r>
      <w:r w:rsidR="00067470">
        <w:rPr>
          <w:color w:val="000000"/>
        </w:rPr>
        <w:t xml:space="preserve"> ("context-promoting" </w:t>
      </w:r>
      <w:r w:rsidR="003A7F78">
        <w:rPr>
          <w:color w:val="000000"/>
        </w:rPr>
        <w:t>factors</w:t>
      </w:r>
      <w:r w:rsidR="00067470">
        <w:rPr>
          <w:color w:val="000000"/>
        </w:rPr>
        <w:t>)</w:t>
      </w:r>
      <w:r w:rsidR="00090A4E">
        <w:rPr>
          <w:color w:val="000000"/>
        </w:rPr>
        <w:t xml:space="preserve"> </w:t>
      </w:r>
      <w:r w:rsidR="00090A4E" w:rsidRPr="00535333">
        <w:rPr>
          <w:color w:val="000000"/>
        </w:rPr>
        <w:t>in the UK urban environments (Stirling, Sheffield), than in Opuwo.</w:t>
      </w:r>
      <w:r w:rsidR="00E47219">
        <w:rPr>
          <w:color w:val="000000"/>
        </w:rPr>
        <w:t xml:space="preserve"> We examined two factors that could underlie the impact of the urban environment, including the extent of exposure to the urban environment (in years), and formal schooling (measured by the highest level of school attainment). Although years of exposure to the urban environment did not correlate with the extent of the illusion, exposure to formal schooling demonstrated a small but significant correlation, when age in years and years in an urban environment were controlled. We discuss this relationship furth</w:t>
      </w:r>
      <w:r w:rsidR="00E674FE">
        <w:rPr>
          <w:color w:val="000000"/>
        </w:rPr>
        <w:t>er in the General D</w:t>
      </w:r>
      <w:r w:rsidR="00E47219">
        <w:rPr>
          <w:color w:val="000000"/>
        </w:rPr>
        <w:t>iscussion. A further, compatible, explanation of the less well-</w:t>
      </w:r>
      <w:r w:rsidR="00090A4E">
        <w:rPr>
          <w:color w:val="000000"/>
        </w:rPr>
        <w:t>devel</w:t>
      </w:r>
      <w:r w:rsidR="003A7F78">
        <w:rPr>
          <w:color w:val="000000"/>
        </w:rPr>
        <w:t>oped illusion in older urban</w:t>
      </w:r>
      <w:r w:rsidR="00090A4E">
        <w:rPr>
          <w:color w:val="000000"/>
        </w:rPr>
        <w:t xml:space="preserve"> Namibian participants </w:t>
      </w:r>
      <w:r w:rsidR="00E47219">
        <w:rPr>
          <w:color w:val="000000"/>
        </w:rPr>
        <w:t xml:space="preserve">is that </w:t>
      </w:r>
      <w:r w:rsidR="00090A4E">
        <w:rPr>
          <w:color w:val="000000"/>
        </w:rPr>
        <w:t xml:space="preserve">a large proportion of the older </w:t>
      </w:r>
      <w:r w:rsidR="00E47219">
        <w:rPr>
          <w:color w:val="000000"/>
        </w:rPr>
        <w:t>urban Namibian</w:t>
      </w:r>
      <w:r w:rsidR="00090A4E">
        <w:rPr>
          <w:color w:val="000000"/>
        </w:rPr>
        <w:t xml:space="preserve">s were not </w:t>
      </w:r>
      <w:r w:rsidR="00E47219">
        <w:rPr>
          <w:color w:val="000000"/>
        </w:rPr>
        <w:t>born in</w:t>
      </w:r>
      <w:r w:rsidR="00090A4E">
        <w:rPr>
          <w:color w:val="000000"/>
        </w:rPr>
        <w:t xml:space="preserve"> an urban environment. Interestingly, this raises th</w:t>
      </w:r>
      <w:r w:rsidR="00E47219">
        <w:rPr>
          <w:color w:val="000000"/>
        </w:rPr>
        <w:t xml:space="preserve">e possibility of </w:t>
      </w:r>
      <w:r w:rsidR="00090A4E">
        <w:rPr>
          <w:color w:val="000000"/>
        </w:rPr>
        <w:t>a sensitive period in childhood during which exposure to the urban environment is particularly likely to give rise to a perceptual bias t</w:t>
      </w:r>
      <w:r w:rsidR="00E47219">
        <w:rPr>
          <w:color w:val="000000"/>
        </w:rPr>
        <w:t>o process context</w:t>
      </w:r>
      <w:r w:rsidR="00090A4E">
        <w:rPr>
          <w:color w:val="000000"/>
        </w:rPr>
        <w:t>.</w:t>
      </w:r>
    </w:p>
    <w:p w14:paraId="354BCE76" w14:textId="2F2B320D" w:rsidR="00E95AC5" w:rsidRDefault="00E95AC5" w:rsidP="00E95AC5">
      <w:pPr>
        <w:spacing w:line="480" w:lineRule="auto"/>
        <w:jc w:val="both"/>
        <w:rPr>
          <w:color w:val="000000"/>
        </w:rPr>
      </w:pPr>
      <w:r>
        <w:rPr>
          <w:color w:val="000000"/>
        </w:rPr>
        <w:tab/>
      </w:r>
      <w:r w:rsidR="0002276D">
        <w:rPr>
          <w:color w:val="000000"/>
        </w:rPr>
        <w:t>The lower level of illusion demonstrated by the urban Namibians stands in</w:t>
      </w:r>
      <w:r>
        <w:rPr>
          <w:color w:val="000000"/>
        </w:rPr>
        <w:t xml:space="preserve"> contrast to Caparos et al. (2012), </w:t>
      </w:r>
      <w:r w:rsidR="0002276D">
        <w:rPr>
          <w:color w:val="000000"/>
        </w:rPr>
        <w:t>who found</w:t>
      </w:r>
      <w:r>
        <w:rPr>
          <w:color w:val="000000"/>
        </w:rPr>
        <w:t xml:space="preserve"> </w:t>
      </w:r>
      <w:r w:rsidRPr="00535333">
        <w:rPr>
          <w:color w:val="000000"/>
        </w:rPr>
        <w:t>a similar</w:t>
      </w:r>
      <w:r w:rsidR="0002276D">
        <w:rPr>
          <w:color w:val="000000"/>
        </w:rPr>
        <w:t xml:space="preserve"> level of Ebbinghaus illusion between urban Himba and</w:t>
      </w:r>
      <w:r w:rsidRPr="00535333">
        <w:rPr>
          <w:color w:val="000000"/>
        </w:rPr>
        <w:t xml:space="preserve"> UK </w:t>
      </w:r>
      <w:r w:rsidR="0002276D">
        <w:rPr>
          <w:color w:val="000000"/>
        </w:rPr>
        <w:t>adults</w:t>
      </w:r>
      <w:r w:rsidRPr="00535333">
        <w:rPr>
          <w:color w:val="000000"/>
        </w:rPr>
        <w:t>.</w:t>
      </w:r>
      <w:r>
        <w:rPr>
          <w:color w:val="000000"/>
        </w:rPr>
        <w:t xml:space="preserve"> </w:t>
      </w:r>
      <w:r w:rsidRPr="00535333">
        <w:rPr>
          <w:color w:val="000000"/>
        </w:rPr>
        <w:t xml:space="preserve">One </w:t>
      </w:r>
      <w:r>
        <w:rPr>
          <w:color w:val="000000"/>
        </w:rPr>
        <w:t xml:space="preserve">potential </w:t>
      </w:r>
      <w:r w:rsidRPr="00535333">
        <w:rPr>
          <w:color w:val="000000"/>
        </w:rPr>
        <w:t xml:space="preserve">explanation </w:t>
      </w:r>
      <w:r>
        <w:rPr>
          <w:color w:val="000000"/>
        </w:rPr>
        <w:t xml:space="preserve">is that, whereas in Caparos et al.’s task both target and context elements were black, here (as in Doherty et al., 2010) the target circles </w:t>
      </w:r>
      <w:r w:rsidR="00FF405E">
        <w:rPr>
          <w:color w:val="000000"/>
        </w:rPr>
        <w:t xml:space="preserve">were </w:t>
      </w:r>
      <w:r>
        <w:rPr>
          <w:color w:val="000000"/>
        </w:rPr>
        <w:t>orange and the context elements grey to make it easier for the yo</w:t>
      </w:r>
      <w:r w:rsidR="00FF405E">
        <w:rPr>
          <w:color w:val="000000"/>
        </w:rPr>
        <w:t xml:space="preserve">unger participants </w:t>
      </w:r>
      <w:r>
        <w:rPr>
          <w:color w:val="000000"/>
        </w:rPr>
        <w:t xml:space="preserve">to comprehend the task instructions. </w:t>
      </w:r>
      <w:r w:rsidR="00FF405E">
        <w:rPr>
          <w:color w:val="000000"/>
        </w:rPr>
        <w:t>T</w:t>
      </w:r>
      <w:r>
        <w:rPr>
          <w:color w:val="000000"/>
        </w:rPr>
        <w:t>his colour contrast</w:t>
      </w:r>
      <w:r w:rsidR="00FF405E">
        <w:rPr>
          <w:color w:val="000000"/>
        </w:rPr>
        <w:t xml:space="preserve"> may have</w:t>
      </w:r>
      <w:r>
        <w:rPr>
          <w:color w:val="000000"/>
        </w:rPr>
        <w:t xml:space="preserve"> facilitated a perceptual separation between th</w:t>
      </w:r>
      <w:r w:rsidR="00025D2B">
        <w:rPr>
          <w:color w:val="000000"/>
        </w:rPr>
        <w:t xml:space="preserve">e target and context elements, </w:t>
      </w:r>
      <w:r>
        <w:rPr>
          <w:color w:val="000000"/>
        </w:rPr>
        <w:t xml:space="preserve">reducing the influence of context. </w:t>
      </w:r>
      <w:r w:rsidR="004A478E">
        <w:rPr>
          <w:color w:val="000000"/>
        </w:rPr>
        <w:t xml:space="preserve">One way to explain the difference between UK and urban Namibian participants would be posit differences in the extent to which UK and urban Namibian participants are influenced by colour differences to perceptually separate elements of display. However, we have no </w:t>
      </w:r>
      <w:r w:rsidR="004A478E">
        <w:rPr>
          <w:i/>
          <w:color w:val="000000"/>
        </w:rPr>
        <w:t xml:space="preserve">a priori </w:t>
      </w:r>
      <w:r w:rsidR="004A478E">
        <w:rPr>
          <w:color w:val="000000"/>
        </w:rPr>
        <w:t>reason to do this. Perhaps a more likely account is that our stimuli (in contrast to Caparos et al.'s stimuli)</w:t>
      </w:r>
      <w:r w:rsidR="004A478E" w:rsidRPr="00535333">
        <w:rPr>
          <w:color w:val="000000"/>
        </w:rPr>
        <w:t xml:space="preserve"> control for the influence of the proximity of the context elements to the target circles</w:t>
      </w:r>
      <w:r w:rsidR="004A478E">
        <w:rPr>
          <w:color w:val="000000"/>
        </w:rPr>
        <w:t xml:space="preserve"> on the perceived size of the target circles (</w:t>
      </w:r>
      <w:r w:rsidR="004A478E" w:rsidRPr="00535333">
        <w:rPr>
          <w:color w:val="000000"/>
        </w:rPr>
        <w:t xml:space="preserve">Phillips et </w:t>
      </w:r>
      <w:r w:rsidR="004A478E">
        <w:rPr>
          <w:color w:val="000000"/>
        </w:rPr>
        <w:t xml:space="preserve">al., 2008; Doherty et al., </w:t>
      </w:r>
      <w:r w:rsidR="004A478E" w:rsidRPr="00535333">
        <w:rPr>
          <w:color w:val="000000"/>
        </w:rPr>
        <w:t>2010).</w:t>
      </w:r>
      <w:r w:rsidR="004A478E">
        <w:rPr>
          <w:color w:val="000000"/>
        </w:rPr>
        <w:t xml:space="preserve"> </w:t>
      </w:r>
      <w:r w:rsidRPr="00535333">
        <w:rPr>
          <w:color w:val="000000"/>
        </w:rPr>
        <w:t>It may be that both size cont</w:t>
      </w:r>
      <w:r w:rsidR="00FF405E">
        <w:rPr>
          <w:color w:val="000000"/>
        </w:rPr>
        <w:t>rast</w:t>
      </w:r>
      <w:r w:rsidRPr="00535333">
        <w:rPr>
          <w:color w:val="000000"/>
        </w:rPr>
        <w:t xml:space="preserve"> effects and local contour interactions mediated by the </w:t>
      </w:r>
      <w:r>
        <w:rPr>
          <w:color w:val="000000"/>
        </w:rPr>
        <w:t xml:space="preserve">separation of </w:t>
      </w:r>
      <w:r w:rsidRPr="00535333">
        <w:rPr>
          <w:color w:val="000000"/>
        </w:rPr>
        <w:t xml:space="preserve">the context elements and the targets </w:t>
      </w:r>
      <w:r w:rsidR="0021433F" w:rsidRPr="00535333">
        <w:rPr>
          <w:color w:val="000000"/>
        </w:rPr>
        <w:t>(Haffenden et al., 2001)</w:t>
      </w:r>
      <w:r w:rsidR="0021433F">
        <w:rPr>
          <w:color w:val="000000"/>
        </w:rPr>
        <w:t xml:space="preserve"> </w:t>
      </w:r>
      <w:r w:rsidRPr="00535333">
        <w:rPr>
          <w:color w:val="000000"/>
        </w:rPr>
        <w:t xml:space="preserve">contributed to the </w:t>
      </w:r>
      <w:r w:rsidR="00FF405E">
        <w:rPr>
          <w:color w:val="000000"/>
        </w:rPr>
        <w:t xml:space="preserve">urban Himba participants' </w:t>
      </w:r>
      <w:r w:rsidRPr="00535333">
        <w:rPr>
          <w:color w:val="000000"/>
        </w:rPr>
        <w:t>illusions in Caparos et al.’s study</w:t>
      </w:r>
      <w:r w:rsidR="00025D2B">
        <w:rPr>
          <w:color w:val="000000"/>
        </w:rPr>
        <w:t xml:space="preserve">, making them </w:t>
      </w:r>
      <w:r>
        <w:rPr>
          <w:color w:val="000000"/>
        </w:rPr>
        <w:t xml:space="preserve">greater than those reported </w:t>
      </w:r>
      <w:r w:rsidR="00025D2B">
        <w:rPr>
          <w:color w:val="000000"/>
        </w:rPr>
        <w:t>in this experiment</w:t>
      </w:r>
      <w:r>
        <w:rPr>
          <w:color w:val="000000"/>
        </w:rPr>
        <w:t xml:space="preserve">. A greater bias to </w:t>
      </w:r>
      <w:r w:rsidR="003C4B0A">
        <w:rPr>
          <w:color w:val="000000"/>
        </w:rPr>
        <w:t>process</w:t>
      </w:r>
      <w:r w:rsidR="00025D2B">
        <w:rPr>
          <w:color w:val="000000"/>
        </w:rPr>
        <w:t xml:space="preserve"> the local features</w:t>
      </w:r>
      <w:r>
        <w:rPr>
          <w:color w:val="000000"/>
        </w:rPr>
        <w:t xml:space="preserve"> (as Caparos et al. also observed in their urban Himba </w:t>
      </w:r>
      <w:r w:rsidR="00645316">
        <w:rPr>
          <w:color w:val="000000"/>
        </w:rPr>
        <w:t>sample in a Navon matching task;</w:t>
      </w:r>
      <w:r>
        <w:rPr>
          <w:color w:val="000000"/>
        </w:rPr>
        <w:t xml:space="preserve"> Davidof</w:t>
      </w:r>
      <w:r w:rsidR="00025D2B">
        <w:rPr>
          <w:color w:val="000000"/>
        </w:rPr>
        <w:t xml:space="preserve">f et al., 2008), might </w:t>
      </w:r>
      <w:r>
        <w:rPr>
          <w:color w:val="000000"/>
        </w:rPr>
        <w:t xml:space="preserve">have </w:t>
      </w:r>
      <w:r w:rsidR="00645316">
        <w:rPr>
          <w:color w:val="000000"/>
        </w:rPr>
        <w:t>enhanced the</w:t>
      </w:r>
      <w:r>
        <w:rPr>
          <w:color w:val="000000"/>
        </w:rPr>
        <w:t xml:space="preserve"> Ebbinghaus illusion.</w:t>
      </w:r>
    </w:p>
    <w:p w14:paraId="7F58A9D5" w14:textId="06442349" w:rsidR="007F555D" w:rsidRPr="00535333" w:rsidRDefault="007F555D" w:rsidP="004D0ADF">
      <w:pPr>
        <w:spacing w:line="480" w:lineRule="auto"/>
        <w:jc w:val="center"/>
        <w:rPr>
          <w:color w:val="000000"/>
        </w:rPr>
      </w:pPr>
      <w:r w:rsidRPr="00535333">
        <w:rPr>
          <w:color w:val="000000"/>
        </w:rPr>
        <w:t xml:space="preserve">General </w:t>
      </w:r>
      <w:r w:rsidR="00E674FE">
        <w:rPr>
          <w:color w:val="000000"/>
        </w:rPr>
        <w:t>D</w:t>
      </w:r>
      <w:r w:rsidRPr="00535333">
        <w:rPr>
          <w:color w:val="000000"/>
        </w:rPr>
        <w:t>iscussion</w:t>
      </w:r>
    </w:p>
    <w:p w14:paraId="60E6639F" w14:textId="52D37458" w:rsidR="00790C49" w:rsidRDefault="00FF1BAC" w:rsidP="00FF1BAC">
      <w:pPr>
        <w:spacing w:line="480" w:lineRule="auto"/>
        <w:jc w:val="both"/>
        <w:rPr>
          <w:color w:val="000000"/>
        </w:rPr>
      </w:pPr>
      <w:r w:rsidRPr="00535333">
        <w:rPr>
          <w:color w:val="000000"/>
        </w:rPr>
        <w:tab/>
        <w:t>Th</w:t>
      </w:r>
      <w:r w:rsidR="0058487C" w:rsidRPr="00535333">
        <w:rPr>
          <w:color w:val="000000"/>
        </w:rPr>
        <w:t xml:space="preserve">e findings reported in this </w:t>
      </w:r>
      <w:r w:rsidRPr="00535333">
        <w:rPr>
          <w:color w:val="000000"/>
        </w:rPr>
        <w:t xml:space="preserve">paper </w:t>
      </w:r>
      <w:r w:rsidR="006F05F7" w:rsidRPr="00535333">
        <w:rPr>
          <w:color w:val="000000"/>
        </w:rPr>
        <w:t>add</w:t>
      </w:r>
      <w:r w:rsidR="00DF6C5A" w:rsidRPr="00535333">
        <w:rPr>
          <w:color w:val="000000"/>
        </w:rPr>
        <w:t xml:space="preserve"> to the mounting body of evide</w:t>
      </w:r>
      <w:r w:rsidR="006F05F7" w:rsidRPr="00535333">
        <w:rPr>
          <w:color w:val="000000"/>
        </w:rPr>
        <w:t>nce</w:t>
      </w:r>
      <w:r w:rsidRPr="00535333">
        <w:rPr>
          <w:color w:val="000000"/>
        </w:rPr>
        <w:t xml:space="preserve"> that </w:t>
      </w:r>
      <w:r w:rsidR="0049206A">
        <w:rPr>
          <w:color w:val="000000"/>
        </w:rPr>
        <w:t>the</w:t>
      </w:r>
      <w:r w:rsidRPr="00535333">
        <w:rPr>
          <w:color w:val="000000"/>
        </w:rPr>
        <w:t xml:space="preserve"> </w:t>
      </w:r>
      <w:r w:rsidR="0049206A">
        <w:rPr>
          <w:color w:val="000000"/>
        </w:rPr>
        <w:t xml:space="preserve">cultural </w:t>
      </w:r>
      <w:r w:rsidRPr="00535333">
        <w:rPr>
          <w:color w:val="000000"/>
        </w:rPr>
        <w:t>environment</w:t>
      </w:r>
      <w:r w:rsidR="006E730B" w:rsidRPr="00535333">
        <w:rPr>
          <w:color w:val="000000"/>
        </w:rPr>
        <w:t xml:space="preserve"> </w:t>
      </w:r>
      <w:r w:rsidR="0049206A">
        <w:rPr>
          <w:color w:val="000000"/>
        </w:rPr>
        <w:t xml:space="preserve">in which we develop </w:t>
      </w:r>
      <w:r w:rsidR="006E730B" w:rsidRPr="00535333">
        <w:rPr>
          <w:color w:val="000000"/>
        </w:rPr>
        <w:t>has a significant impact on our processing of visual context</w:t>
      </w:r>
      <w:r w:rsidR="002100C2" w:rsidRPr="00535333">
        <w:rPr>
          <w:color w:val="000000"/>
        </w:rPr>
        <w:t xml:space="preserve"> (see Caparos et al., 2012; </w:t>
      </w:r>
      <w:r w:rsidR="00257F2C">
        <w:rPr>
          <w:color w:val="000000"/>
        </w:rPr>
        <w:t xml:space="preserve">Davidoff et al., 2008; </w:t>
      </w:r>
      <w:r w:rsidR="002100C2" w:rsidRPr="00535333">
        <w:rPr>
          <w:color w:val="000000"/>
        </w:rPr>
        <w:t>De Fockert et al., 2007)</w:t>
      </w:r>
      <w:r w:rsidR="006E730B" w:rsidRPr="00535333">
        <w:rPr>
          <w:color w:val="000000"/>
        </w:rPr>
        <w:t xml:space="preserve">. </w:t>
      </w:r>
      <w:r w:rsidR="006F05F7" w:rsidRPr="00535333">
        <w:rPr>
          <w:color w:val="000000"/>
        </w:rPr>
        <w:t xml:space="preserve">Across </w:t>
      </w:r>
      <w:r w:rsidR="00E17DD1">
        <w:rPr>
          <w:color w:val="000000"/>
        </w:rPr>
        <w:t>age groups</w:t>
      </w:r>
      <w:r w:rsidR="006F05F7" w:rsidRPr="00535333">
        <w:rPr>
          <w:color w:val="000000"/>
        </w:rPr>
        <w:t>, UK participants show</w:t>
      </w:r>
      <w:r w:rsidR="006F1429" w:rsidRPr="00535333">
        <w:rPr>
          <w:color w:val="000000"/>
        </w:rPr>
        <w:t>ed</w:t>
      </w:r>
      <w:r w:rsidR="006F05F7" w:rsidRPr="00535333">
        <w:rPr>
          <w:color w:val="000000"/>
        </w:rPr>
        <w:t xml:space="preserve"> the greatest influence of visual context on their size judgements as evidenced by a sizable Ebbinghaus illusion. </w:t>
      </w:r>
      <w:r w:rsidR="00E17DD1">
        <w:rPr>
          <w:color w:val="000000"/>
        </w:rPr>
        <w:t xml:space="preserve"> But</w:t>
      </w:r>
      <w:r w:rsidR="006F05F7" w:rsidRPr="00535333">
        <w:rPr>
          <w:color w:val="000000"/>
        </w:rPr>
        <w:t xml:space="preserve"> traditional Himba participants who </w:t>
      </w:r>
      <w:r w:rsidR="000C36CE">
        <w:rPr>
          <w:color w:val="000000"/>
        </w:rPr>
        <w:t xml:space="preserve">were </w:t>
      </w:r>
      <w:r w:rsidR="006F05F7" w:rsidRPr="00535333">
        <w:rPr>
          <w:color w:val="000000"/>
        </w:rPr>
        <w:t>liv</w:t>
      </w:r>
      <w:r w:rsidR="000C36CE">
        <w:rPr>
          <w:color w:val="000000"/>
        </w:rPr>
        <w:t>ing</w:t>
      </w:r>
      <w:r w:rsidR="006F05F7" w:rsidRPr="00535333">
        <w:rPr>
          <w:color w:val="000000"/>
        </w:rPr>
        <w:t xml:space="preserve"> in a rural environment with little if any exposure to urban or </w:t>
      </w:r>
      <w:r w:rsidR="00817DE8" w:rsidRPr="00535333">
        <w:rPr>
          <w:color w:val="000000"/>
        </w:rPr>
        <w:t>W</w:t>
      </w:r>
      <w:r w:rsidR="006F05F7" w:rsidRPr="00535333">
        <w:rPr>
          <w:color w:val="000000"/>
        </w:rPr>
        <w:t>estern artefacts, showed very little Ebbing</w:t>
      </w:r>
      <w:r w:rsidR="0058487C" w:rsidRPr="00535333">
        <w:rPr>
          <w:color w:val="000000"/>
        </w:rPr>
        <w:t>haus illusion and</w:t>
      </w:r>
      <w:r w:rsidR="00E17DD1">
        <w:rPr>
          <w:color w:val="000000"/>
        </w:rPr>
        <w:t xml:space="preserve"> thus</w:t>
      </w:r>
      <w:r w:rsidR="006F05F7" w:rsidRPr="00535333">
        <w:rPr>
          <w:color w:val="000000"/>
        </w:rPr>
        <w:t xml:space="preserve"> a greater level of accuracy in their size judgements in the illusion condition. </w:t>
      </w:r>
      <w:r w:rsidR="00E17DD1">
        <w:rPr>
          <w:color w:val="000000"/>
        </w:rPr>
        <w:t>O</w:t>
      </w:r>
      <w:r w:rsidR="00E17DD1" w:rsidRPr="00535333">
        <w:rPr>
          <w:color w:val="000000"/>
        </w:rPr>
        <w:t>ur third experiment</w:t>
      </w:r>
      <w:r w:rsidR="00E17DD1">
        <w:rPr>
          <w:color w:val="000000"/>
        </w:rPr>
        <w:t>,</w:t>
      </w:r>
      <w:r w:rsidR="00E17DD1" w:rsidRPr="00535333">
        <w:rPr>
          <w:color w:val="000000"/>
        </w:rPr>
        <w:t xml:space="preserve"> </w:t>
      </w:r>
      <w:r w:rsidR="00E17DD1">
        <w:rPr>
          <w:color w:val="000000"/>
        </w:rPr>
        <w:t>with</w:t>
      </w:r>
      <w:r w:rsidR="00E17DD1" w:rsidRPr="00535333">
        <w:rPr>
          <w:color w:val="000000"/>
        </w:rPr>
        <w:t xml:space="preserve"> Namibian </w:t>
      </w:r>
      <w:r w:rsidR="00E17DD1">
        <w:rPr>
          <w:color w:val="000000"/>
        </w:rPr>
        <w:t xml:space="preserve">participants </w:t>
      </w:r>
      <w:r w:rsidR="00E17DD1" w:rsidRPr="00535333">
        <w:rPr>
          <w:color w:val="000000"/>
        </w:rPr>
        <w:t xml:space="preserve">who </w:t>
      </w:r>
      <w:r w:rsidR="00E17DD1">
        <w:rPr>
          <w:color w:val="000000"/>
        </w:rPr>
        <w:t xml:space="preserve">were </w:t>
      </w:r>
      <w:r w:rsidR="00E17DD1" w:rsidRPr="00535333">
        <w:rPr>
          <w:color w:val="000000"/>
        </w:rPr>
        <w:t>liv</w:t>
      </w:r>
      <w:r w:rsidR="00E17DD1">
        <w:rPr>
          <w:color w:val="000000"/>
        </w:rPr>
        <w:t>ing</w:t>
      </w:r>
      <w:r w:rsidR="00E17DD1" w:rsidRPr="00535333">
        <w:rPr>
          <w:color w:val="000000"/>
        </w:rPr>
        <w:t xml:space="preserve"> in the nearest </w:t>
      </w:r>
      <w:r w:rsidR="00E17DD1">
        <w:rPr>
          <w:color w:val="000000"/>
        </w:rPr>
        <w:t>town</w:t>
      </w:r>
      <w:r w:rsidR="00E17DD1" w:rsidRPr="00535333">
        <w:rPr>
          <w:color w:val="000000"/>
        </w:rPr>
        <w:t xml:space="preserve"> to the traditional Himba villages.</w:t>
      </w:r>
      <w:r w:rsidR="00E17DD1">
        <w:rPr>
          <w:color w:val="000000"/>
        </w:rPr>
        <w:t xml:space="preserve"> agrees with</w:t>
      </w:r>
      <w:r w:rsidR="0049206A">
        <w:rPr>
          <w:color w:val="000000"/>
        </w:rPr>
        <w:t xml:space="preserve"> Caparos et al.</w:t>
      </w:r>
      <w:r w:rsidR="00E17DD1">
        <w:rPr>
          <w:color w:val="000000"/>
        </w:rPr>
        <w:t>'s</w:t>
      </w:r>
      <w:r w:rsidR="0049206A">
        <w:rPr>
          <w:color w:val="000000"/>
        </w:rPr>
        <w:t xml:space="preserve"> (2012)</w:t>
      </w:r>
      <w:r w:rsidR="00E17DD1">
        <w:rPr>
          <w:color w:val="000000"/>
        </w:rPr>
        <w:t xml:space="preserve"> evidence showing</w:t>
      </w:r>
      <w:r w:rsidR="0049206A">
        <w:rPr>
          <w:color w:val="000000"/>
        </w:rPr>
        <w:t xml:space="preserve"> </w:t>
      </w:r>
      <w:r w:rsidR="006F05F7" w:rsidRPr="00535333">
        <w:rPr>
          <w:color w:val="000000"/>
        </w:rPr>
        <w:t xml:space="preserve">that this cross-cultural difference is mediated by </w:t>
      </w:r>
      <w:r w:rsidR="00DF6C5A" w:rsidRPr="00535333">
        <w:rPr>
          <w:color w:val="000000"/>
        </w:rPr>
        <w:t>exposure to an urban environment</w:t>
      </w:r>
      <w:r w:rsidR="00E17DD1">
        <w:rPr>
          <w:color w:val="000000"/>
        </w:rPr>
        <w:t>. U</w:t>
      </w:r>
      <w:r w:rsidR="00CB0BA7" w:rsidRPr="00535333">
        <w:rPr>
          <w:color w:val="000000"/>
        </w:rPr>
        <w:t>rban Namibians showed a level of illusion</w:t>
      </w:r>
      <w:r w:rsidR="00E17DD1">
        <w:rPr>
          <w:color w:val="000000"/>
        </w:rPr>
        <w:t xml:space="preserve"> here</w:t>
      </w:r>
      <w:r w:rsidR="00CB0BA7" w:rsidRPr="00535333">
        <w:rPr>
          <w:color w:val="000000"/>
        </w:rPr>
        <w:t xml:space="preserve"> which was intermediate between those of the UK and traditional Himba participants.</w:t>
      </w:r>
    </w:p>
    <w:p w14:paraId="07783EAD" w14:textId="5ED3EB03" w:rsidR="00CB0BA7" w:rsidRPr="004A6C70" w:rsidRDefault="00790C49" w:rsidP="00FF1BAC">
      <w:pPr>
        <w:spacing w:line="480" w:lineRule="auto"/>
        <w:jc w:val="both"/>
        <w:rPr>
          <w:color w:val="000000"/>
          <w:u w:val="single"/>
        </w:rPr>
      </w:pPr>
      <w:r w:rsidRPr="00790C49">
        <w:rPr>
          <w:color w:val="000000"/>
          <w:u w:val="single"/>
        </w:rPr>
        <w:t>Separating perceptual bias and attentional filtering accounts of the development of cross-cultural differences</w:t>
      </w:r>
      <w:r w:rsidR="000F0C51">
        <w:rPr>
          <w:color w:val="000000"/>
          <w:u w:val="single"/>
        </w:rPr>
        <w:t xml:space="preserve"> in size contrast effects</w:t>
      </w:r>
    </w:p>
    <w:p w14:paraId="0B6579BD" w14:textId="03BB946A" w:rsidR="0005436B" w:rsidRDefault="00645316" w:rsidP="00F73F4E">
      <w:pPr>
        <w:spacing w:line="480" w:lineRule="auto"/>
        <w:ind w:firstLine="720"/>
        <w:jc w:val="both"/>
        <w:rPr>
          <w:color w:val="000000"/>
        </w:rPr>
      </w:pPr>
      <w:r>
        <w:rPr>
          <w:color w:val="000000"/>
        </w:rPr>
        <w:t>The</w:t>
      </w:r>
      <w:r w:rsidR="00CB0BA7" w:rsidRPr="00535333">
        <w:rPr>
          <w:color w:val="000000"/>
        </w:rPr>
        <w:t xml:space="preserve"> most </w:t>
      </w:r>
      <w:r>
        <w:rPr>
          <w:color w:val="000000"/>
        </w:rPr>
        <w:t>notable</w:t>
      </w:r>
      <w:r w:rsidR="00C63CE5">
        <w:rPr>
          <w:color w:val="000000"/>
        </w:rPr>
        <w:t xml:space="preserve"> </w:t>
      </w:r>
      <w:r w:rsidR="00CB0BA7" w:rsidRPr="00535333">
        <w:rPr>
          <w:color w:val="000000"/>
        </w:rPr>
        <w:t>contribution of the</w:t>
      </w:r>
      <w:r w:rsidR="004F30D5" w:rsidRPr="00535333">
        <w:rPr>
          <w:color w:val="000000"/>
        </w:rPr>
        <w:t xml:space="preserve"> </w:t>
      </w:r>
      <w:r w:rsidR="00257761">
        <w:rPr>
          <w:color w:val="000000"/>
        </w:rPr>
        <w:t>current report</w:t>
      </w:r>
      <w:r w:rsidR="002A3CB9" w:rsidRPr="00535333">
        <w:rPr>
          <w:color w:val="000000"/>
        </w:rPr>
        <w:t xml:space="preserve"> </w:t>
      </w:r>
      <w:r w:rsidR="002A25D0" w:rsidRPr="00535333">
        <w:rPr>
          <w:color w:val="000000"/>
        </w:rPr>
        <w:t xml:space="preserve">is </w:t>
      </w:r>
      <w:r w:rsidR="004F30D5" w:rsidRPr="00535333">
        <w:rPr>
          <w:color w:val="000000"/>
        </w:rPr>
        <w:t xml:space="preserve">to </w:t>
      </w:r>
      <w:r w:rsidR="00C63CE5">
        <w:rPr>
          <w:color w:val="000000"/>
        </w:rPr>
        <w:t>demonstrate</w:t>
      </w:r>
      <w:r w:rsidR="00C63CE5" w:rsidRPr="00535333">
        <w:rPr>
          <w:color w:val="000000"/>
        </w:rPr>
        <w:t xml:space="preserve"> </w:t>
      </w:r>
      <w:r w:rsidR="006E730B" w:rsidRPr="00535333">
        <w:rPr>
          <w:color w:val="000000"/>
        </w:rPr>
        <w:t>the development</w:t>
      </w:r>
      <w:r w:rsidR="004F30D5" w:rsidRPr="00535333">
        <w:rPr>
          <w:color w:val="000000"/>
        </w:rPr>
        <w:t>al emergence</w:t>
      </w:r>
      <w:r w:rsidR="006E730B" w:rsidRPr="00535333">
        <w:rPr>
          <w:color w:val="000000"/>
        </w:rPr>
        <w:t xml:space="preserve"> of </w:t>
      </w:r>
      <w:r w:rsidR="002A25D0" w:rsidRPr="00535333">
        <w:rPr>
          <w:color w:val="000000"/>
        </w:rPr>
        <w:t xml:space="preserve">cross-cultural differences in </w:t>
      </w:r>
      <w:r w:rsidR="006E730B" w:rsidRPr="00535333">
        <w:rPr>
          <w:color w:val="000000"/>
        </w:rPr>
        <w:t xml:space="preserve">size contrast effects. </w:t>
      </w:r>
      <w:r w:rsidR="00016A6D">
        <w:rPr>
          <w:color w:val="000000"/>
        </w:rPr>
        <w:t>This information</w:t>
      </w:r>
      <w:r w:rsidR="00F73F4E">
        <w:rPr>
          <w:color w:val="000000"/>
        </w:rPr>
        <w:t xml:space="preserve"> </w:t>
      </w:r>
      <w:r w:rsidR="00CC52B5">
        <w:rPr>
          <w:color w:val="000000"/>
        </w:rPr>
        <w:t xml:space="preserve">sheds light on the </w:t>
      </w:r>
      <w:r w:rsidR="00334E0E" w:rsidRPr="00535333">
        <w:rPr>
          <w:color w:val="000000"/>
        </w:rPr>
        <w:t xml:space="preserve">perceptual processes which mediate </w:t>
      </w:r>
      <w:r w:rsidR="00F73F4E">
        <w:rPr>
          <w:color w:val="000000"/>
        </w:rPr>
        <w:t xml:space="preserve">such </w:t>
      </w:r>
      <w:r w:rsidR="009C2C61">
        <w:rPr>
          <w:color w:val="000000"/>
        </w:rPr>
        <w:t>effects of culture</w:t>
      </w:r>
      <w:r w:rsidR="00334E0E">
        <w:rPr>
          <w:color w:val="000000"/>
        </w:rPr>
        <w:t>.</w:t>
      </w:r>
      <w:r w:rsidR="004B682A">
        <w:rPr>
          <w:color w:val="000000"/>
        </w:rPr>
        <w:t xml:space="preserve"> </w:t>
      </w:r>
      <w:r w:rsidR="00EF1421">
        <w:rPr>
          <w:color w:val="000000"/>
        </w:rPr>
        <w:t>W</w:t>
      </w:r>
      <w:r w:rsidR="00AF1021" w:rsidRPr="00535333">
        <w:rPr>
          <w:color w:val="000000"/>
        </w:rPr>
        <w:t xml:space="preserve">e </w:t>
      </w:r>
      <w:r w:rsidR="00CB0BA7" w:rsidRPr="00535333">
        <w:rPr>
          <w:color w:val="000000"/>
        </w:rPr>
        <w:t>have distinguish</w:t>
      </w:r>
      <w:r w:rsidR="00AF1021" w:rsidRPr="00535333">
        <w:rPr>
          <w:color w:val="000000"/>
        </w:rPr>
        <w:t>ed two</w:t>
      </w:r>
      <w:r w:rsidR="001E08DA" w:rsidRPr="00535333">
        <w:rPr>
          <w:color w:val="000000"/>
        </w:rPr>
        <w:t xml:space="preserve"> </w:t>
      </w:r>
      <w:r w:rsidR="00EF1421">
        <w:rPr>
          <w:color w:val="000000"/>
        </w:rPr>
        <w:t>means whereby</w:t>
      </w:r>
      <w:r w:rsidR="001E08DA" w:rsidRPr="00535333">
        <w:rPr>
          <w:color w:val="000000"/>
        </w:rPr>
        <w:t xml:space="preserve"> cross-cultural differences in context perception might </w:t>
      </w:r>
      <w:r w:rsidR="00016A6D">
        <w:rPr>
          <w:color w:val="000000"/>
        </w:rPr>
        <w:t>develop</w:t>
      </w:r>
      <w:r w:rsidR="00257F2C">
        <w:rPr>
          <w:color w:val="000000"/>
        </w:rPr>
        <w:t>, namely</w:t>
      </w:r>
      <w:r w:rsidR="00016A6D">
        <w:rPr>
          <w:color w:val="000000"/>
        </w:rPr>
        <w:t>,</w:t>
      </w:r>
      <w:r w:rsidR="00EF1421">
        <w:rPr>
          <w:color w:val="000000"/>
        </w:rPr>
        <w:t xml:space="preserve"> </w:t>
      </w:r>
      <w:r w:rsidR="009C2C61">
        <w:rPr>
          <w:color w:val="000000"/>
        </w:rPr>
        <w:t>v</w:t>
      </w:r>
      <w:r w:rsidR="00F73F4E">
        <w:rPr>
          <w:color w:val="000000"/>
        </w:rPr>
        <w:t>ariations in</w:t>
      </w:r>
      <w:r w:rsidR="009C2C61">
        <w:rPr>
          <w:color w:val="000000"/>
        </w:rPr>
        <w:t>: i)</w:t>
      </w:r>
      <w:r w:rsidR="00F73F4E">
        <w:rPr>
          <w:color w:val="000000"/>
        </w:rPr>
        <w:t xml:space="preserve"> p</w:t>
      </w:r>
      <w:r w:rsidR="00EF1421">
        <w:rPr>
          <w:color w:val="000000"/>
        </w:rPr>
        <w:t>erceptual bias</w:t>
      </w:r>
      <w:r w:rsidR="009C2C61">
        <w:rPr>
          <w:color w:val="000000"/>
        </w:rPr>
        <w:t>,</w:t>
      </w:r>
      <w:r w:rsidR="00EF1421">
        <w:rPr>
          <w:color w:val="000000"/>
        </w:rPr>
        <w:t xml:space="preserve"> and </w:t>
      </w:r>
      <w:r w:rsidR="009C2C61">
        <w:rPr>
          <w:color w:val="000000"/>
        </w:rPr>
        <w:t xml:space="preserve">ii) </w:t>
      </w:r>
      <w:r w:rsidR="00EF1421">
        <w:rPr>
          <w:color w:val="000000"/>
        </w:rPr>
        <w:t>attentional filtering</w:t>
      </w:r>
      <w:r w:rsidR="001E08DA" w:rsidRPr="00535333">
        <w:rPr>
          <w:color w:val="000000"/>
        </w:rPr>
        <w:t xml:space="preserve">. </w:t>
      </w:r>
      <w:r w:rsidR="00F73F4E">
        <w:rPr>
          <w:color w:val="000000"/>
        </w:rPr>
        <w:t>P</w:t>
      </w:r>
      <w:r w:rsidR="00C51D18">
        <w:rPr>
          <w:color w:val="000000"/>
        </w:rPr>
        <w:t>erceptual b</w:t>
      </w:r>
      <w:r w:rsidR="008D3EE1" w:rsidRPr="00535333">
        <w:rPr>
          <w:color w:val="000000"/>
        </w:rPr>
        <w:t>ias</w:t>
      </w:r>
      <w:r w:rsidR="00BA43D5">
        <w:rPr>
          <w:color w:val="000000"/>
        </w:rPr>
        <w:t>es</w:t>
      </w:r>
      <w:r w:rsidR="00C51D18">
        <w:rPr>
          <w:color w:val="000000"/>
        </w:rPr>
        <w:t xml:space="preserve"> (interindividual, intraindividual and cross-cultural)</w:t>
      </w:r>
      <w:r w:rsidR="008D3EE1" w:rsidRPr="00535333">
        <w:rPr>
          <w:color w:val="000000"/>
        </w:rPr>
        <w:t xml:space="preserve"> are evident early in the first year of life (e.g., </w:t>
      </w:r>
      <w:r w:rsidR="001B0A13">
        <w:rPr>
          <w:color w:val="000000"/>
        </w:rPr>
        <w:t>Colombo</w:t>
      </w:r>
      <w:r w:rsidR="008D3EE1" w:rsidRPr="00535333">
        <w:rPr>
          <w:color w:val="000000"/>
        </w:rPr>
        <w:t xml:space="preserve"> et al., 1991; Frick</w:t>
      </w:r>
      <w:r w:rsidR="00864DEE" w:rsidRPr="00535333">
        <w:rPr>
          <w:color w:val="000000"/>
        </w:rPr>
        <w:t xml:space="preserve"> </w:t>
      </w:r>
      <w:r w:rsidR="008D3EE1" w:rsidRPr="00535333">
        <w:rPr>
          <w:color w:val="000000"/>
        </w:rPr>
        <w:t>et al., 2000; Ghim &amp; Eimas, 1988</w:t>
      </w:r>
      <w:r w:rsidR="00C51D18">
        <w:rPr>
          <w:color w:val="000000"/>
        </w:rPr>
        <w:t xml:space="preserve">; </w:t>
      </w:r>
      <w:r w:rsidR="008D3EE1" w:rsidRPr="00535333">
        <w:rPr>
          <w:color w:val="000000"/>
        </w:rPr>
        <w:t>Yoshida et al., 2010)</w:t>
      </w:r>
      <w:r w:rsidR="006957FE">
        <w:rPr>
          <w:color w:val="000000"/>
        </w:rPr>
        <w:t xml:space="preserve">, </w:t>
      </w:r>
      <w:r w:rsidR="00F73F4E">
        <w:rPr>
          <w:color w:val="000000"/>
        </w:rPr>
        <w:t xml:space="preserve">in contrast to </w:t>
      </w:r>
      <w:r w:rsidR="006957FE" w:rsidRPr="00535333">
        <w:rPr>
          <w:color w:val="000000"/>
        </w:rPr>
        <w:t xml:space="preserve">attentional </w:t>
      </w:r>
      <w:r w:rsidR="006957FE">
        <w:rPr>
          <w:color w:val="000000"/>
        </w:rPr>
        <w:t>filtering</w:t>
      </w:r>
      <w:r w:rsidR="006957FE" w:rsidRPr="00535333">
        <w:rPr>
          <w:color w:val="000000"/>
        </w:rPr>
        <w:t xml:space="preserve"> </w:t>
      </w:r>
      <w:r w:rsidR="00F73F4E">
        <w:rPr>
          <w:color w:val="000000"/>
        </w:rPr>
        <w:t xml:space="preserve">which </w:t>
      </w:r>
      <w:r w:rsidR="006957FE" w:rsidRPr="00535333">
        <w:rPr>
          <w:color w:val="000000"/>
        </w:rPr>
        <w:t>has not been observed in infancy and continues to mature well beyond 10 years of age and into early adulthood (</w:t>
      </w:r>
      <w:r w:rsidR="006957FE">
        <w:rPr>
          <w:color w:val="000000"/>
        </w:rPr>
        <w:t xml:space="preserve">e.g., </w:t>
      </w:r>
      <w:r w:rsidR="006957FE" w:rsidRPr="00535333">
        <w:rPr>
          <w:color w:val="000000"/>
        </w:rPr>
        <w:t>Rueda</w:t>
      </w:r>
      <w:r w:rsidR="00D409F0">
        <w:rPr>
          <w:color w:val="000000"/>
        </w:rPr>
        <w:t xml:space="preserve"> et al.</w:t>
      </w:r>
      <w:r w:rsidR="006957FE" w:rsidRPr="00535333">
        <w:rPr>
          <w:color w:val="000000"/>
        </w:rPr>
        <w:t>, 2004; Waszak</w:t>
      </w:r>
      <w:r w:rsidR="00D409F0">
        <w:rPr>
          <w:color w:val="000000"/>
        </w:rPr>
        <w:t xml:space="preserve"> et al.,</w:t>
      </w:r>
      <w:r w:rsidR="006957FE" w:rsidRPr="00535333">
        <w:rPr>
          <w:color w:val="000000"/>
        </w:rPr>
        <w:t xml:space="preserve"> 2010). </w:t>
      </w:r>
      <w:r w:rsidR="00F73F4E">
        <w:rPr>
          <w:color w:val="000000"/>
        </w:rPr>
        <w:t xml:space="preserve">Thus, </w:t>
      </w:r>
      <w:r w:rsidR="00FC14E8">
        <w:rPr>
          <w:color w:val="000000"/>
        </w:rPr>
        <w:t>under</w:t>
      </w:r>
      <w:r w:rsidR="00F73F4E">
        <w:rPr>
          <w:color w:val="000000"/>
        </w:rPr>
        <w:t xml:space="preserve"> the perceptual bias account</w:t>
      </w:r>
      <w:r w:rsidR="00FC14E8">
        <w:rPr>
          <w:color w:val="000000"/>
        </w:rPr>
        <w:t xml:space="preserve">, differences </w:t>
      </w:r>
      <w:r w:rsidR="00D409F0">
        <w:rPr>
          <w:color w:val="000000"/>
        </w:rPr>
        <w:t>might</w:t>
      </w:r>
      <w:r w:rsidR="00FC14E8">
        <w:rPr>
          <w:color w:val="000000"/>
        </w:rPr>
        <w:t xml:space="preserve"> be expected from as early as infancy, </w:t>
      </w:r>
      <w:r w:rsidR="000C72B8">
        <w:rPr>
          <w:color w:val="000000"/>
        </w:rPr>
        <w:t xml:space="preserve">and </w:t>
      </w:r>
      <w:r w:rsidR="00FC14E8">
        <w:rPr>
          <w:color w:val="000000"/>
        </w:rPr>
        <w:t>under the attentional fi</w:t>
      </w:r>
      <w:r w:rsidR="00D409F0">
        <w:rPr>
          <w:color w:val="000000"/>
        </w:rPr>
        <w:t xml:space="preserve">ltering account </w:t>
      </w:r>
      <w:r w:rsidR="00FC14E8">
        <w:rPr>
          <w:color w:val="000000"/>
        </w:rPr>
        <w:t xml:space="preserve">differences </w:t>
      </w:r>
      <w:r w:rsidR="00D409F0">
        <w:rPr>
          <w:color w:val="000000"/>
        </w:rPr>
        <w:t xml:space="preserve">would be expected </w:t>
      </w:r>
      <w:r w:rsidR="00FC14E8">
        <w:rPr>
          <w:color w:val="000000"/>
        </w:rPr>
        <w:t>to continue to develop beyond 10 years and into adulthood.</w:t>
      </w:r>
    </w:p>
    <w:p w14:paraId="520C5822" w14:textId="4A53C2B1" w:rsidR="00790C49" w:rsidRDefault="00CC52B5" w:rsidP="00CD4825">
      <w:pPr>
        <w:spacing w:line="480" w:lineRule="auto"/>
        <w:ind w:firstLine="720"/>
        <w:jc w:val="both"/>
        <w:rPr>
          <w:color w:val="000000"/>
        </w:rPr>
      </w:pPr>
      <w:r>
        <w:rPr>
          <w:color w:val="000000"/>
        </w:rPr>
        <w:t>We have reported</w:t>
      </w:r>
      <w:r w:rsidRPr="00535333">
        <w:rPr>
          <w:color w:val="000000"/>
        </w:rPr>
        <w:t xml:space="preserve"> marked </w:t>
      </w:r>
      <w:r w:rsidR="00D409F0">
        <w:rPr>
          <w:color w:val="000000"/>
        </w:rPr>
        <w:t xml:space="preserve">cross-cultural </w:t>
      </w:r>
      <w:r w:rsidRPr="00535333">
        <w:rPr>
          <w:color w:val="000000"/>
        </w:rPr>
        <w:t>difference</w:t>
      </w:r>
      <w:r w:rsidR="00D409F0">
        <w:rPr>
          <w:color w:val="000000"/>
        </w:rPr>
        <w:t>s</w:t>
      </w:r>
      <w:r w:rsidRPr="00535333">
        <w:rPr>
          <w:color w:val="000000"/>
        </w:rPr>
        <w:t xml:space="preserve"> </w:t>
      </w:r>
      <w:r w:rsidR="00FC14E8">
        <w:rPr>
          <w:color w:val="000000"/>
        </w:rPr>
        <w:t>which are broadly consistent with the perceptual bias account, and inconsistent with the attentional filtering account. Whereas</w:t>
      </w:r>
      <w:r w:rsidRPr="00535333">
        <w:rPr>
          <w:color w:val="000000"/>
        </w:rPr>
        <w:t xml:space="preserve"> UK children show a robust illusion from 7 to 8</w:t>
      </w:r>
      <w:r>
        <w:rPr>
          <w:color w:val="000000"/>
        </w:rPr>
        <w:t xml:space="preserve"> </w:t>
      </w:r>
      <w:r w:rsidRPr="00535333">
        <w:rPr>
          <w:color w:val="000000"/>
        </w:rPr>
        <w:t>years of age</w:t>
      </w:r>
      <w:r>
        <w:rPr>
          <w:color w:val="000000"/>
        </w:rPr>
        <w:t xml:space="preserve"> (Doherty et al., 2010)</w:t>
      </w:r>
      <w:r w:rsidRPr="00535333">
        <w:rPr>
          <w:color w:val="000000"/>
        </w:rPr>
        <w:t>,</w:t>
      </w:r>
      <w:r w:rsidR="00F73F4E">
        <w:rPr>
          <w:color w:val="000000"/>
        </w:rPr>
        <w:t xml:space="preserve"> </w:t>
      </w:r>
      <w:r w:rsidRPr="00535333">
        <w:rPr>
          <w:color w:val="000000"/>
        </w:rPr>
        <w:t xml:space="preserve">no significant illusion </w:t>
      </w:r>
      <w:r w:rsidR="00FC14E8">
        <w:rPr>
          <w:color w:val="000000"/>
        </w:rPr>
        <w:t xml:space="preserve">was seen </w:t>
      </w:r>
      <w:r w:rsidRPr="00535333">
        <w:rPr>
          <w:color w:val="000000"/>
        </w:rPr>
        <w:t>in the traditional Himba chi</w:t>
      </w:r>
      <w:r w:rsidR="00F73F4E">
        <w:rPr>
          <w:color w:val="000000"/>
        </w:rPr>
        <w:t>ldren until 11-12 years of age</w:t>
      </w:r>
      <w:r w:rsidR="00760773">
        <w:rPr>
          <w:color w:val="000000"/>
        </w:rPr>
        <w:t>. I</w:t>
      </w:r>
      <w:r w:rsidR="00FC14E8">
        <w:rPr>
          <w:color w:val="000000"/>
        </w:rPr>
        <w:t xml:space="preserve">mportantly, </w:t>
      </w:r>
      <w:r w:rsidR="00F73F4E">
        <w:rPr>
          <w:color w:val="000000"/>
        </w:rPr>
        <w:t>n</w:t>
      </w:r>
      <w:r w:rsidRPr="00535333">
        <w:rPr>
          <w:color w:val="000000"/>
        </w:rPr>
        <w:t xml:space="preserve">o changes in cross-cultural differences were seen after </w:t>
      </w:r>
      <w:r>
        <w:rPr>
          <w:color w:val="000000"/>
        </w:rPr>
        <w:t>9</w:t>
      </w:r>
      <w:r w:rsidRPr="00535333">
        <w:rPr>
          <w:color w:val="000000"/>
        </w:rPr>
        <w:t>-1</w:t>
      </w:r>
      <w:r>
        <w:rPr>
          <w:color w:val="000000"/>
        </w:rPr>
        <w:t>0</w:t>
      </w:r>
      <w:r w:rsidRPr="00535333">
        <w:rPr>
          <w:color w:val="000000"/>
        </w:rPr>
        <w:t xml:space="preserve"> years of age. Namibian children who were growing up in an urban environment demonstrated a greater illusion than </w:t>
      </w:r>
      <w:r>
        <w:rPr>
          <w:color w:val="000000"/>
        </w:rPr>
        <w:t>t</w:t>
      </w:r>
      <w:r w:rsidRPr="00535333">
        <w:rPr>
          <w:color w:val="000000"/>
        </w:rPr>
        <w:t>raditional Himba children</w:t>
      </w:r>
      <w:r>
        <w:rPr>
          <w:color w:val="000000"/>
        </w:rPr>
        <w:t xml:space="preserve">, </w:t>
      </w:r>
      <w:r w:rsidR="00F73F4E">
        <w:rPr>
          <w:color w:val="000000"/>
        </w:rPr>
        <w:t>in a</w:t>
      </w:r>
      <w:r w:rsidRPr="00535333">
        <w:rPr>
          <w:color w:val="000000"/>
        </w:rPr>
        <w:t xml:space="preserve"> sustained</w:t>
      </w:r>
      <w:r>
        <w:rPr>
          <w:color w:val="000000"/>
        </w:rPr>
        <w:t xml:space="preserve"> </w:t>
      </w:r>
      <w:r w:rsidR="00F73F4E">
        <w:rPr>
          <w:color w:val="000000"/>
        </w:rPr>
        <w:t xml:space="preserve">manner </w:t>
      </w:r>
      <w:r>
        <w:rPr>
          <w:color w:val="000000"/>
        </w:rPr>
        <w:t xml:space="preserve">across </w:t>
      </w:r>
      <w:r w:rsidR="00B070ED">
        <w:rPr>
          <w:color w:val="000000"/>
        </w:rPr>
        <w:t>development</w:t>
      </w:r>
      <w:r>
        <w:rPr>
          <w:color w:val="000000"/>
        </w:rPr>
        <w:t>.</w:t>
      </w:r>
      <w:r w:rsidR="00F73F4E">
        <w:rPr>
          <w:color w:val="000000"/>
        </w:rPr>
        <w:t xml:space="preserve"> Thu</w:t>
      </w:r>
      <w:r w:rsidR="0005436B">
        <w:rPr>
          <w:color w:val="000000"/>
        </w:rPr>
        <w:t>s,</w:t>
      </w:r>
      <w:r w:rsidR="00EE0B27" w:rsidRPr="00535333">
        <w:rPr>
          <w:color w:val="000000"/>
        </w:rPr>
        <w:t xml:space="preserve"> </w:t>
      </w:r>
      <w:r w:rsidR="00F47425" w:rsidRPr="00535333">
        <w:rPr>
          <w:color w:val="000000"/>
        </w:rPr>
        <w:t>we argue that</w:t>
      </w:r>
      <w:r w:rsidR="00DF2983">
        <w:rPr>
          <w:color w:val="000000"/>
        </w:rPr>
        <w:t xml:space="preserve"> cross-cultural differences</w:t>
      </w:r>
      <w:r w:rsidR="00F47425" w:rsidRPr="00535333">
        <w:rPr>
          <w:color w:val="000000"/>
        </w:rPr>
        <w:t xml:space="preserve"> </w:t>
      </w:r>
      <w:r w:rsidR="00DF2983">
        <w:rPr>
          <w:color w:val="000000"/>
        </w:rPr>
        <w:t xml:space="preserve">in processing </w:t>
      </w:r>
      <w:r w:rsidR="00651610">
        <w:rPr>
          <w:color w:val="000000"/>
        </w:rPr>
        <w:t xml:space="preserve">context between </w:t>
      </w:r>
      <w:r w:rsidR="00B070ED">
        <w:rPr>
          <w:color w:val="000000"/>
        </w:rPr>
        <w:t>the groups tested here</w:t>
      </w:r>
      <w:r w:rsidR="00651610">
        <w:rPr>
          <w:color w:val="000000"/>
        </w:rPr>
        <w:t xml:space="preserve"> are due to differences in</w:t>
      </w:r>
      <w:r w:rsidR="00334BB2" w:rsidRPr="00535333">
        <w:rPr>
          <w:color w:val="000000"/>
        </w:rPr>
        <w:t xml:space="preserve"> perceptual bias to process</w:t>
      </w:r>
      <w:r w:rsidR="00F47425" w:rsidRPr="00535333">
        <w:rPr>
          <w:color w:val="000000"/>
        </w:rPr>
        <w:t xml:space="preserve"> context</w:t>
      </w:r>
      <w:r w:rsidR="00760773" w:rsidRPr="00C833D1">
        <w:rPr>
          <w:color w:val="000000"/>
        </w:rPr>
        <w:t>.</w:t>
      </w:r>
      <w:r w:rsidR="00791582" w:rsidRPr="00C833D1">
        <w:rPr>
          <w:color w:val="000000"/>
        </w:rPr>
        <w:t xml:space="preserve"> </w:t>
      </w:r>
      <w:r w:rsidR="00B070ED">
        <w:rPr>
          <w:color w:val="000000"/>
        </w:rPr>
        <w:t>Crucially,</w:t>
      </w:r>
      <w:r w:rsidR="00791582" w:rsidRPr="004A6C70">
        <w:rPr>
          <w:color w:val="000000"/>
        </w:rPr>
        <w:t xml:space="preserve"> we are not making the argument that the development of the Ebbinghaus illusion is due only to perceptual bias. Both perceptual bias and attentional filtering contribute to the Ebbinghaus illusion and so it seems likely that both of these factors will be involved in its development. What we argue here is that perceptual bias is responsible for the development of the culturally mediated aspects of the illusio</w:t>
      </w:r>
      <w:r w:rsidR="00274A52" w:rsidRPr="004A6C70">
        <w:rPr>
          <w:color w:val="000000"/>
        </w:rPr>
        <w:t>n which are demonstrated in</w:t>
      </w:r>
      <w:r w:rsidR="00791582" w:rsidRPr="004A6C70">
        <w:rPr>
          <w:color w:val="000000"/>
        </w:rPr>
        <w:t xml:space="preserve"> cross-cultural comparisons.</w:t>
      </w:r>
    </w:p>
    <w:p w14:paraId="4DAF2EA2" w14:textId="7CEC0880" w:rsidR="00790C49" w:rsidRPr="004A6C70" w:rsidRDefault="00790C49" w:rsidP="00790C49">
      <w:pPr>
        <w:spacing w:line="480" w:lineRule="auto"/>
        <w:jc w:val="both"/>
        <w:rPr>
          <w:color w:val="000000"/>
          <w:u w:val="single"/>
        </w:rPr>
      </w:pPr>
      <w:r w:rsidRPr="004A6C70">
        <w:rPr>
          <w:color w:val="000000"/>
          <w:u w:val="single"/>
        </w:rPr>
        <w:t>Developmental drivers of bias to process context in the urban environment</w:t>
      </w:r>
    </w:p>
    <w:p w14:paraId="46F0FA27" w14:textId="04105E08" w:rsidR="00864DEE" w:rsidRPr="00535333" w:rsidRDefault="00651610" w:rsidP="00CD4825">
      <w:pPr>
        <w:spacing w:line="480" w:lineRule="auto"/>
        <w:ind w:firstLine="720"/>
        <w:jc w:val="both"/>
        <w:rPr>
          <w:color w:val="000000"/>
        </w:rPr>
      </w:pPr>
      <w:r>
        <w:rPr>
          <w:color w:val="000000"/>
        </w:rPr>
        <w:t>Given the effects of the urban environmen</w:t>
      </w:r>
      <w:r w:rsidR="00657D24">
        <w:rPr>
          <w:color w:val="000000"/>
        </w:rPr>
        <w:t>t on the development of the Ebb</w:t>
      </w:r>
      <w:r>
        <w:rPr>
          <w:color w:val="000000"/>
        </w:rPr>
        <w:t>inghaus illusion</w:t>
      </w:r>
      <w:r w:rsidR="00760773">
        <w:rPr>
          <w:color w:val="000000"/>
        </w:rPr>
        <w:t xml:space="preserve"> (Caparos et al., 2012; Experiment 3 of this report)</w:t>
      </w:r>
      <w:r>
        <w:rPr>
          <w:color w:val="000000"/>
        </w:rPr>
        <w:t>, we propose tha</w:t>
      </w:r>
      <w:r w:rsidR="006B12F6">
        <w:rPr>
          <w:color w:val="000000"/>
        </w:rPr>
        <w:t>t the</w:t>
      </w:r>
      <w:r>
        <w:rPr>
          <w:color w:val="000000"/>
        </w:rPr>
        <w:t xml:space="preserve"> emergence of </w:t>
      </w:r>
      <w:r w:rsidR="003E1987">
        <w:rPr>
          <w:color w:val="000000"/>
        </w:rPr>
        <w:t xml:space="preserve">greater </w:t>
      </w:r>
      <w:r>
        <w:rPr>
          <w:color w:val="000000"/>
        </w:rPr>
        <w:t xml:space="preserve">perceptual bias towards context in urban children </w:t>
      </w:r>
      <w:r w:rsidR="006B12F6">
        <w:rPr>
          <w:color w:val="000000"/>
        </w:rPr>
        <w:t>than</w:t>
      </w:r>
      <w:r w:rsidR="005D73E5">
        <w:rPr>
          <w:color w:val="000000"/>
        </w:rPr>
        <w:t xml:space="preserve"> in</w:t>
      </w:r>
      <w:r w:rsidR="006B12F6">
        <w:rPr>
          <w:color w:val="000000"/>
        </w:rPr>
        <w:t xml:space="preserve"> the traditional Himba children </w:t>
      </w:r>
      <w:r>
        <w:rPr>
          <w:color w:val="000000"/>
        </w:rPr>
        <w:t xml:space="preserve">is due to a greater preponderance of </w:t>
      </w:r>
      <w:r w:rsidR="006B12F6">
        <w:rPr>
          <w:color w:val="000000"/>
        </w:rPr>
        <w:t>context-promoting environmental f</w:t>
      </w:r>
      <w:r w:rsidR="009F48AE">
        <w:rPr>
          <w:color w:val="000000"/>
        </w:rPr>
        <w:t>actor</w:t>
      </w:r>
      <w:r w:rsidR="006B12F6">
        <w:rPr>
          <w:color w:val="000000"/>
        </w:rPr>
        <w:t>s in the urban environment.</w:t>
      </w:r>
      <w:r w:rsidR="00760773">
        <w:rPr>
          <w:color w:val="000000"/>
        </w:rPr>
        <w:t xml:space="preserve"> </w:t>
      </w:r>
      <w:r w:rsidR="001E40A5">
        <w:rPr>
          <w:color w:val="000000"/>
        </w:rPr>
        <w:t xml:space="preserve">We can speculate about </w:t>
      </w:r>
      <w:r w:rsidR="00B070ED">
        <w:rPr>
          <w:color w:val="000000"/>
        </w:rPr>
        <w:t>what these context-promoting environmental factors are</w:t>
      </w:r>
      <w:r w:rsidR="006B12F6">
        <w:rPr>
          <w:color w:val="000000"/>
        </w:rPr>
        <w:t xml:space="preserve"> by considering the ages at which differences in perceptual biases to context emerge.</w:t>
      </w:r>
      <w:r w:rsidR="001E40A5">
        <w:rPr>
          <w:color w:val="000000"/>
        </w:rPr>
        <w:t xml:space="preserve"> </w:t>
      </w:r>
      <w:r w:rsidR="007A317A">
        <w:rPr>
          <w:color w:val="000000"/>
        </w:rPr>
        <w:t xml:space="preserve">Relatedly, we can ask: why, </w:t>
      </w:r>
      <w:r w:rsidR="001E40A5">
        <w:rPr>
          <w:color w:val="000000"/>
        </w:rPr>
        <w:t>g</w:t>
      </w:r>
      <w:r w:rsidR="00864DEE" w:rsidRPr="00535333">
        <w:rPr>
          <w:color w:val="000000"/>
        </w:rPr>
        <w:t>iven that some perceptual biases emerge in the first year of life (</w:t>
      </w:r>
      <w:r w:rsidR="00760773">
        <w:rPr>
          <w:color w:val="000000"/>
        </w:rPr>
        <w:t>see above</w:t>
      </w:r>
      <w:r w:rsidR="00864DEE" w:rsidRPr="00535333">
        <w:rPr>
          <w:color w:val="000000"/>
        </w:rPr>
        <w:t xml:space="preserve">), did we not observe </w:t>
      </w:r>
      <w:r w:rsidR="001D4E8A">
        <w:rPr>
          <w:color w:val="000000"/>
        </w:rPr>
        <w:t xml:space="preserve">cross-cultural </w:t>
      </w:r>
      <w:r w:rsidR="00864DEE" w:rsidRPr="00535333">
        <w:rPr>
          <w:color w:val="000000"/>
        </w:rPr>
        <w:t xml:space="preserve">differences in visual context effects </w:t>
      </w:r>
      <w:r w:rsidR="003E1987">
        <w:rPr>
          <w:color w:val="000000"/>
        </w:rPr>
        <w:t>in</w:t>
      </w:r>
      <w:r w:rsidR="00864DEE" w:rsidRPr="00535333">
        <w:rPr>
          <w:color w:val="000000"/>
        </w:rPr>
        <w:t xml:space="preserve"> the youngest </w:t>
      </w:r>
      <w:r w:rsidR="00A6186A">
        <w:rPr>
          <w:color w:val="000000"/>
        </w:rPr>
        <w:t>age group</w:t>
      </w:r>
      <w:r w:rsidR="001D4E8A">
        <w:rPr>
          <w:color w:val="000000"/>
        </w:rPr>
        <w:t xml:space="preserve"> we tested</w:t>
      </w:r>
      <w:r w:rsidR="00864DEE" w:rsidRPr="00535333">
        <w:rPr>
          <w:color w:val="000000"/>
        </w:rPr>
        <w:t>?</w:t>
      </w:r>
      <w:r w:rsidR="003E5CBA" w:rsidRPr="00535333">
        <w:rPr>
          <w:color w:val="000000"/>
        </w:rPr>
        <w:t xml:space="preserve"> </w:t>
      </w:r>
      <w:r w:rsidR="003E1987">
        <w:rPr>
          <w:color w:val="000000"/>
        </w:rPr>
        <w:t>One pertinent study</w:t>
      </w:r>
      <w:r w:rsidR="003E5CBA" w:rsidRPr="00535333">
        <w:rPr>
          <w:color w:val="000000"/>
        </w:rPr>
        <w:t xml:space="preserve"> </w:t>
      </w:r>
      <w:r w:rsidR="0071290A" w:rsidRPr="00535333">
        <w:rPr>
          <w:color w:val="000000"/>
        </w:rPr>
        <w:t xml:space="preserve">highlights the emergence </w:t>
      </w:r>
      <w:r w:rsidR="00274A52">
        <w:rPr>
          <w:color w:val="000000"/>
        </w:rPr>
        <w:t>in infancy of</w:t>
      </w:r>
      <w:r w:rsidR="003E5CBA" w:rsidRPr="00535333">
        <w:rPr>
          <w:color w:val="000000"/>
        </w:rPr>
        <w:t xml:space="preserve"> </w:t>
      </w:r>
      <w:r w:rsidR="001D4E8A">
        <w:rPr>
          <w:color w:val="000000"/>
        </w:rPr>
        <w:t>cross-cultural biases with regard to</w:t>
      </w:r>
      <w:r w:rsidR="003E5CBA" w:rsidRPr="00535333">
        <w:rPr>
          <w:color w:val="000000"/>
        </w:rPr>
        <w:t xml:space="preserve"> auditory stimuli </w:t>
      </w:r>
      <w:r w:rsidR="00274A52">
        <w:rPr>
          <w:color w:val="000000"/>
        </w:rPr>
        <w:t xml:space="preserve">which the authors </w:t>
      </w:r>
      <w:r w:rsidR="003E5CBA" w:rsidRPr="00535333">
        <w:rPr>
          <w:color w:val="000000"/>
        </w:rPr>
        <w:t>ascribe</w:t>
      </w:r>
      <w:r w:rsidR="00F9522C" w:rsidRPr="00535333">
        <w:rPr>
          <w:color w:val="000000"/>
        </w:rPr>
        <w:t>d</w:t>
      </w:r>
      <w:r w:rsidR="003E5CBA" w:rsidRPr="00535333">
        <w:rPr>
          <w:color w:val="000000"/>
        </w:rPr>
        <w:t xml:space="preserve"> to </w:t>
      </w:r>
      <w:r w:rsidR="003E1987">
        <w:rPr>
          <w:color w:val="000000"/>
        </w:rPr>
        <w:t xml:space="preserve">the infants' </w:t>
      </w:r>
      <w:r w:rsidR="003E5CBA" w:rsidRPr="00535333">
        <w:rPr>
          <w:color w:val="000000"/>
        </w:rPr>
        <w:t>differen</w:t>
      </w:r>
      <w:r w:rsidR="003E1987">
        <w:rPr>
          <w:color w:val="000000"/>
        </w:rPr>
        <w:t>t</w:t>
      </w:r>
      <w:r w:rsidR="003E5CBA" w:rsidRPr="00535333">
        <w:rPr>
          <w:color w:val="000000"/>
        </w:rPr>
        <w:t xml:space="preserve"> language environments</w:t>
      </w:r>
      <w:r w:rsidR="00274A52">
        <w:rPr>
          <w:color w:val="000000"/>
        </w:rPr>
        <w:t xml:space="preserve"> (Yoshida et al., 2010)</w:t>
      </w:r>
      <w:r w:rsidR="003E5CBA" w:rsidRPr="00535333">
        <w:rPr>
          <w:color w:val="000000"/>
        </w:rPr>
        <w:t xml:space="preserve">. Whereas language environments are particularly pertinent </w:t>
      </w:r>
      <w:r w:rsidR="00CD4825" w:rsidRPr="00535333">
        <w:rPr>
          <w:color w:val="000000"/>
        </w:rPr>
        <w:t>to the developing infant</w:t>
      </w:r>
      <w:r w:rsidR="003E5CBA" w:rsidRPr="00535333">
        <w:rPr>
          <w:color w:val="000000"/>
        </w:rPr>
        <w:t>, even as early as the first year of life (</w:t>
      </w:r>
      <w:r w:rsidR="00CD4825" w:rsidRPr="00535333">
        <w:rPr>
          <w:color w:val="000000"/>
        </w:rPr>
        <w:t xml:space="preserve">e.g., </w:t>
      </w:r>
      <w:r w:rsidR="00A36214" w:rsidRPr="00535333">
        <w:rPr>
          <w:color w:val="000000"/>
        </w:rPr>
        <w:t>Vouloumanos &amp; Werker, 2007</w:t>
      </w:r>
      <w:r w:rsidR="00CD4825" w:rsidRPr="00535333">
        <w:rPr>
          <w:color w:val="000000"/>
        </w:rPr>
        <w:t>; Werker, Yeung</w:t>
      </w:r>
      <w:r w:rsidR="00942DDE">
        <w:rPr>
          <w:color w:val="000000"/>
        </w:rPr>
        <w:t xml:space="preserve"> &amp;</w:t>
      </w:r>
      <w:r w:rsidR="00CD4825" w:rsidRPr="00535333">
        <w:rPr>
          <w:color w:val="000000"/>
        </w:rPr>
        <w:t xml:space="preserve"> Yoshida, 2012), we might speculate that the environmental differences which give rise to cross</w:t>
      </w:r>
      <w:r w:rsidR="00F9522C" w:rsidRPr="00535333">
        <w:rPr>
          <w:color w:val="000000"/>
        </w:rPr>
        <w:t>-</w:t>
      </w:r>
      <w:r w:rsidR="00CD4825" w:rsidRPr="00535333">
        <w:rPr>
          <w:color w:val="000000"/>
        </w:rPr>
        <w:t xml:space="preserve">cultural variations in visual context processing are more pertinent later in </w:t>
      </w:r>
      <w:r w:rsidR="00AE04A2">
        <w:rPr>
          <w:color w:val="000000"/>
        </w:rPr>
        <w:t>early</w:t>
      </w:r>
      <w:r w:rsidR="003E1987">
        <w:rPr>
          <w:color w:val="000000"/>
        </w:rPr>
        <w:t xml:space="preserve"> to middle</w:t>
      </w:r>
      <w:r w:rsidR="00AE04A2">
        <w:rPr>
          <w:color w:val="000000"/>
        </w:rPr>
        <w:t xml:space="preserve"> </w:t>
      </w:r>
      <w:r w:rsidR="00CD4825" w:rsidRPr="00535333">
        <w:rPr>
          <w:color w:val="000000"/>
        </w:rPr>
        <w:t>childhood.</w:t>
      </w:r>
    </w:p>
    <w:p w14:paraId="591591E1" w14:textId="5B5A1513" w:rsidR="006B223F" w:rsidRPr="00535333" w:rsidRDefault="0008701D" w:rsidP="000F0C51">
      <w:pPr>
        <w:spacing w:line="480" w:lineRule="auto"/>
        <w:jc w:val="both"/>
        <w:rPr>
          <w:color w:val="000000"/>
        </w:rPr>
      </w:pPr>
      <w:r>
        <w:rPr>
          <w:color w:val="000000"/>
        </w:rPr>
        <w:tab/>
      </w:r>
      <w:r w:rsidR="00BD5AB9" w:rsidRPr="00535333">
        <w:rPr>
          <w:color w:val="000000"/>
        </w:rPr>
        <w:t>As described earlier, researchers have suggested a range of different accounts</w:t>
      </w:r>
      <w:r w:rsidR="007A317A">
        <w:rPr>
          <w:color w:val="000000"/>
        </w:rPr>
        <w:t xml:space="preserve"> of </w:t>
      </w:r>
      <w:r w:rsidR="007A317A" w:rsidRPr="00535333">
        <w:rPr>
          <w:color w:val="000000"/>
        </w:rPr>
        <w:t xml:space="preserve">the environmental factors </w:t>
      </w:r>
      <w:r w:rsidR="005133C2">
        <w:rPr>
          <w:color w:val="000000"/>
        </w:rPr>
        <w:t xml:space="preserve">(social and physical) </w:t>
      </w:r>
      <w:r w:rsidR="007A317A" w:rsidRPr="00535333">
        <w:rPr>
          <w:color w:val="000000"/>
        </w:rPr>
        <w:t>which drive the emergence of cross-cultural differences in visual context</w:t>
      </w:r>
      <w:r w:rsidR="005133C2">
        <w:rPr>
          <w:color w:val="000000"/>
        </w:rPr>
        <w:t xml:space="preserve">. </w:t>
      </w:r>
      <w:r w:rsidR="00292E31">
        <w:rPr>
          <w:color w:val="000000"/>
        </w:rPr>
        <w:t>The dominant proposal in the literature</w:t>
      </w:r>
      <w:r w:rsidR="00292E31" w:rsidRPr="00535333">
        <w:rPr>
          <w:color w:val="000000"/>
        </w:rPr>
        <w:t xml:space="preserve"> </w:t>
      </w:r>
      <w:r w:rsidR="00292E31">
        <w:rPr>
          <w:color w:val="000000"/>
        </w:rPr>
        <w:t>appealing to</w:t>
      </w:r>
      <w:r w:rsidR="00292E31" w:rsidRPr="00535333">
        <w:rPr>
          <w:color w:val="000000"/>
        </w:rPr>
        <w:t xml:space="preserve"> differences </w:t>
      </w:r>
      <w:r w:rsidR="00292E31">
        <w:rPr>
          <w:color w:val="000000"/>
        </w:rPr>
        <w:t xml:space="preserve">in </w:t>
      </w:r>
      <w:r w:rsidR="00292E31" w:rsidRPr="00535333">
        <w:rPr>
          <w:color w:val="000000"/>
        </w:rPr>
        <w:t>social structure</w:t>
      </w:r>
      <w:r w:rsidR="00292E31">
        <w:rPr>
          <w:color w:val="000000"/>
        </w:rPr>
        <w:t xml:space="preserve"> is inconsistent with our findings</w:t>
      </w:r>
      <w:r w:rsidR="00292E31" w:rsidRPr="00535333">
        <w:rPr>
          <w:color w:val="000000"/>
        </w:rPr>
        <w:t>. Varnum et al</w:t>
      </w:r>
      <w:r w:rsidR="00292E31">
        <w:rPr>
          <w:color w:val="000000"/>
        </w:rPr>
        <w:t>.</w:t>
      </w:r>
      <w:r w:rsidR="00292E31" w:rsidRPr="00535333">
        <w:rPr>
          <w:color w:val="000000"/>
        </w:rPr>
        <w:t xml:space="preserve"> </w:t>
      </w:r>
      <w:r w:rsidR="00292E31">
        <w:rPr>
          <w:color w:val="000000"/>
        </w:rPr>
        <w:t>(2010)</w:t>
      </w:r>
      <w:r w:rsidR="00292E31" w:rsidRPr="00535333">
        <w:rPr>
          <w:color w:val="000000"/>
        </w:rPr>
        <w:t xml:space="preserve"> </w:t>
      </w:r>
      <w:r w:rsidR="00292E31">
        <w:rPr>
          <w:color w:val="000000"/>
        </w:rPr>
        <w:t>argue</w:t>
      </w:r>
      <w:r w:rsidR="00292E31" w:rsidRPr="00535333">
        <w:rPr>
          <w:color w:val="000000"/>
        </w:rPr>
        <w:t xml:space="preserve"> that more individualistic</w:t>
      </w:r>
      <w:r w:rsidR="00292E31">
        <w:rPr>
          <w:color w:val="000000"/>
        </w:rPr>
        <w:t xml:space="preserve"> (e.g., Western)</w:t>
      </w:r>
      <w:r w:rsidR="00292E31" w:rsidRPr="00535333">
        <w:rPr>
          <w:color w:val="000000"/>
        </w:rPr>
        <w:t xml:space="preserve"> cultures</w:t>
      </w:r>
      <w:r w:rsidR="00292E31">
        <w:rPr>
          <w:color w:val="000000"/>
        </w:rPr>
        <w:t xml:space="preserve"> </w:t>
      </w:r>
      <w:r w:rsidR="00292E31" w:rsidRPr="00535333">
        <w:rPr>
          <w:color w:val="000000"/>
        </w:rPr>
        <w:t xml:space="preserve">promote “analytic” processing of the details in visual patterns, whereas more collectivist </w:t>
      </w:r>
      <w:r w:rsidR="00292E31">
        <w:rPr>
          <w:color w:val="000000"/>
        </w:rPr>
        <w:t>(e.g., East Asian</w:t>
      </w:r>
      <w:r w:rsidR="00292E31" w:rsidRPr="00535333">
        <w:rPr>
          <w:color w:val="000000"/>
        </w:rPr>
        <w:t>)</w:t>
      </w:r>
      <w:r w:rsidR="00292E31">
        <w:rPr>
          <w:color w:val="000000"/>
        </w:rPr>
        <w:t xml:space="preserve"> </w:t>
      </w:r>
      <w:r w:rsidR="00292E31" w:rsidRPr="00535333">
        <w:rPr>
          <w:color w:val="000000"/>
        </w:rPr>
        <w:t>cultures promote “holistic” processing of continuities and relationships.</w:t>
      </w:r>
      <w:r w:rsidR="00292E31">
        <w:rPr>
          <w:color w:val="000000"/>
        </w:rPr>
        <w:t xml:space="preserve"> However,</w:t>
      </w:r>
      <w:r w:rsidR="00292E31" w:rsidRPr="00535333">
        <w:rPr>
          <w:color w:val="000000"/>
        </w:rPr>
        <w:t xml:space="preserve"> </w:t>
      </w:r>
      <w:r w:rsidR="00292E31">
        <w:rPr>
          <w:color w:val="000000"/>
        </w:rPr>
        <w:t>as shown here and elsewhere (</w:t>
      </w:r>
      <w:r w:rsidR="00292E31" w:rsidRPr="00535333">
        <w:rPr>
          <w:color w:val="000000"/>
        </w:rPr>
        <w:t>Caparos et al., 2012; Davidoff et al., 2008; De Fockert et al., 2007</w:t>
      </w:r>
      <w:r w:rsidR="00292E31">
        <w:rPr>
          <w:color w:val="000000"/>
        </w:rPr>
        <w:t xml:space="preserve">) </w:t>
      </w:r>
      <w:r w:rsidR="00292E31" w:rsidRPr="00535333">
        <w:rPr>
          <w:color w:val="000000"/>
        </w:rPr>
        <w:t xml:space="preserve">traditional Himba participants who are </w:t>
      </w:r>
      <w:r w:rsidR="00292E31">
        <w:rPr>
          <w:color w:val="000000"/>
        </w:rPr>
        <w:t>collectivist</w:t>
      </w:r>
      <w:r w:rsidR="00292E31" w:rsidRPr="00535333">
        <w:rPr>
          <w:color w:val="000000"/>
        </w:rPr>
        <w:t xml:space="preserve"> by nature</w:t>
      </w:r>
      <w:r w:rsidR="00292E31">
        <w:rPr>
          <w:color w:val="000000"/>
        </w:rPr>
        <w:t xml:space="preserve"> (Gluckman, 1965)</w:t>
      </w:r>
      <w:r w:rsidR="00292E31" w:rsidRPr="00535333">
        <w:rPr>
          <w:color w:val="000000"/>
        </w:rPr>
        <w:t xml:space="preserve"> have a local (analytical) bias in visual processing</w:t>
      </w:r>
      <w:r w:rsidR="00292E31">
        <w:rPr>
          <w:color w:val="000000"/>
        </w:rPr>
        <w:t xml:space="preserve">. </w:t>
      </w:r>
      <w:r w:rsidR="0081119A">
        <w:rPr>
          <w:color w:val="000000"/>
        </w:rPr>
        <w:t>Of course</w:t>
      </w:r>
      <w:r w:rsidR="00292E31">
        <w:rPr>
          <w:color w:val="000000"/>
        </w:rPr>
        <w:t>, t</w:t>
      </w:r>
      <w:r w:rsidR="00292E31" w:rsidRPr="00535333">
        <w:rPr>
          <w:color w:val="000000"/>
        </w:rPr>
        <w:t xml:space="preserve">here are a great many potential differences between urban and rural environments, in both </w:t>
      </w:r>
      <w:r w:rsidR="00292E31">
        <w:rPr>
          <w:color w:val="000000"/>
        </w:rPr>
        <w:t xml:space="preserve">social and </w:t>
      </w:r>
      <w:r w:rsidR="00292E31" w:rsidRPr="00535333">
        <w:rPr>
          <w:color w:val="000000"/>
        </w:rPr>
        <w:t>physical structure.</w:t>
      </w:r>
      <w:r w:rsidR="006B223F" w:rsidRPr="00535333">
        <w:rPr>
          <w:color w:val="000000"/>
        </w:rPr>
        <w:t xml:space="preserve"> </w:t>
      </w:r>
      <w:r w:rsidR="00292E31">
        <w:rPr>
          <w:color w:val="000000"/>
        </w:rPr>
        <w:t xml:space="preserve">Nonetheless, </w:t>
      </w:r>
      <w:r w:rsidR="0081119A">
        <w:rPr>
          <w:color w:val="000000"/>
        </w:rPr>
        <w:t xml:space="preserve">our findings </w:t>
      </w:r>
      <w:r w:rsidR="00E130D4">
        <w:rPr>
          <w:color w:val="000000"/>
        </w:rPr>
        <w:t>(</w:t>
      </w:r>
      <w:r w:rsidR="00292E31">
        <w:rPr>
          <w:color w:val="000000"/>
        </w:rPr>
        <w:t>a</w:t>
      </w:r>
      <w:r w:rsidR="0081119A">
        <w:rPr>
          <w:color w:val="000000"/>
        </w:rPr>
        <w:t>nd those of</w:t>
      </w:r>
      <w:r w:rsidR="00292E31">
        <w:rPr>
          <w:color w:val="000000"/>
        </w:rPr>
        <w:t xml:space="preserve"> </w:t>
      </w:r>
      <w:r w:rsidR="00E130D4">
        <w:rPr>
          <w:color w:val="000000"/>
        </w:rPr>
        <w:t>Caparos et al., 2012)</w:t>
      </w:r>
      <w:r w:rsidR="006B223F" w:rsidRPr="00535333">
        <w:rPr>
          <w:color w:val="000000"/>
        </w:rPr>
        <w:t xml:space="preserve"> </w:t>
      </w:r>
      <w:r w:rsidR="00721AB9">
        <w:rPr>
          <w:color w:val="000000"/>
        </w:rPr>
        <w:t xml:space="preserve">place important qualifications on </w:t>
      </w:r>
      <w:r w:rsidR="00292E31">
        <w:rPr>
          <w:color w:val="000000"/>
        </w:rPr>
        <w:t>any</w:t>
      </w:r>
      <w:r w:rsidR="00721AB9">
        <w:rPr>
          <w:color w:val="000000"/>
        </w:rPr>
        <w:t xml:space="preserve"> </w:t>
      </w:r>
      <w:r w:rsidR="00292E31">
        <w:rPr>
          <w:color w:val="000000"/>
        </w:rPr>
        <w:t>argument</w:t>
      </w:r>
      <w:r w:rsidR="009F1EE8">
        <w:rPr>
          <w:color w:val="000000"/>
        </w:rPr>
        <w:t xml:space="preserve"> </w:t>
      </w:r>
      <w:r w:rsidR="006B223F" w:rsidRPr="00535333">
        <w:rPr>
          <w:color w:val="000000"/>
        </w:rPr>
        <w:t xml:space="preserve">that </w:t>
      </w:r>
      <w:r w:rsidR="000E7653" w:rsidRPr="00535333">
        <w:rPr>
          <w:color w:val="000000"/>
        </w:rPr>
        <w:t xml:space="preserve">differences in visual context processing </w:t>
      </w:r>
      <w:r w:rsidR="00721AB9">
        <w:rPr>
          <w:color w:val="000000"/>
        </w:rPr>
        <w:t>are</w:t>
      </w:r>
      <w:r w:rsidR="000E7653" w:rsidRPr="00535333">
        <w:rPr>
          <w:color w:val="000000"/>
        </w:rPr>
        <w:t xml:space="preserve"> driven by </w:t>
      </w:r>
      <w:r w:rsidR="006B223F" w:rsidRPr="00535333">
        <w:rPr>
          <w:color w:val="000000"/>
        </w:rPr>
        <w:t xml:space="preserve">social differences between cultures which are not correlated with differences in the physical </w:t>
      </w:r>
      <w:r w:rsidR="00DE2255">
        <w:rPr>
          <w:color w:val="000000"/>
        </w:rPr>
        <w:t xml:space="preserve">(urban vs. rural) </w:t>
      </w:r>
      <w:r w:rsidR="006B223F" w:rsidRPr="00535333">
        <w:rPr>
          <w:color w:val="000000"/>
        </w:rPr>
        <w:t>environmen</w:t>
      </w:r>
      <w:r w:rsidR="000E7653" w:rsidRPr="00535333">
        <w:rPr>
          <w:color w:val="000000"/>
        </w:rPr>
        <w:t>t.</w:t>
      </w:r>
    </w:p>
    <w:p w14:paraId="5E98E49E" w14:textId="48B97675" w:rsidR="000F0C51" w:rsidRDefault="00170C87" w:rsidP="00B37A3B">
      <w:pPr>
        <w:spacing w:line="480" w:lineRule="auto"/>
        <w:ind w:firstLine="720"/>
        <w:jc w:val="both"/>
        <w:rPr>
          <w:color w:val="000000"/>
        </w:rPr>
      </w:pPr>
      <w:r>
        <w:rPr>
          <w:color w:val="000000"/>
        </w:rPr>
        <w:t>V</w:t>
      </w:r>
      <w:r w:rsidR="00244B1A" w:rsidRPr="00535333">
        <w:rPr>
          <w:color w:val="000000"/>
        </w:rPr>
        <w:t>isual clutter and e</w:t>
      </w:r>
      <w:r>
        <w:rPr>
          <w:color w:val="000000"/>
        </w:rPr>
        <w:t>ngagement with pictures and print</w:t>
      </w:r>
      <w:r w:rsidR="00244B1A" w:rsidRPr="00535333">
        <w:rPr>
          <w:color w:val="000000"/>
        </w:rPr>
        <w:t xml:space="preserve"> </w:t>
      </w:r>
      <w:r>
        <w:rPr>
          <w:color w:val="000000"/>
        </w:rPr>
        <w:t xml:space="preserve">(which are </w:t>
      </w:r>
      <w:r w:rsidR="000C2B62">
        <w:rPr>
          <w:color w:val="000000"/>
        </w:rPr>
        <w:t>greater</w:t>
      </w:r>
      <w:r w:rsidR="00244B1A" w:rsidRPr="00535333">
        <w:rPr>
          <w:color w:val="000000"/>
        </w:rPr>
        <w:t xml:space="preserve"> in the urban environment</w:t>
      </w:r>
      <w:r>
        <w:rPr>
          <w:color w:val="000000"/>
        </w:rPr>
        <w:t>) have both been proposed to promote greater processing of context (</w:t>
      </w:r>
      <w:r w:rsidRPr="00535333">
        <w:rPr>
          <w:color w:val="000000"/>
        </w:rPr>
        <w:t xml:space="preserve">Doherty et al., 2010; </w:t>
      </w:r>
      <w:r>
        <w:rPr>
          <w:color w:val="000000"/>
        </w:rPr>
        <w:t>M</w:t>
      </w:r>
      <w:r w:rsidRPr="00535333">
        <w:rPr>
          <w:color w:val="000000"/>
        </w:rPr>
        <w:t>iyamoto et al., 2006</w:t>
      </w:r>
      <w:r>
        <w:rPr>
          <w:color w:val="000000"/>
        </w:rPr>
        <w:t xml:space="preserve">; </w:t>
      </w:r>
      <w:r w:rsidRPr="00535333">
        <w:rPr>
          <w:color w:val="000000"/>
        </w:rPr>
        <w:t>Szwed et al., 2012</w:t>
      </w:r>
      <w:r>
        <w:rPr>
          <w:color w:val="000000"/>
        </w:rPr>
        <w:t>)</w:t>
      </w:r>
      <w:r w:rsidR="00244B1A" w:rsidRPr="00535333">
        <w:rPr>
          <w:color w:val="000000"/>
        </w:rPr>
        <w:t>.</w:t>
      </w:r>
      <w:r w:rsidR="00B349AC" w:rsidRPr="00535333">
        <w:rPr>
          <w:color w:val="000000"/>
        </w:rPr>
        <w:t xml:space="preserve"> But which of these </w:t>
      </w:r>
      <w:r>
        <w:rPr>
          <w:color w:val="000000"/>
        </w:rPr>
        <w:t>these accounts</w:t>
      </w:r>
      <w:r w:rsidR="00B349AC" w:rsidRPr="00535333">
        <w:rPr>
          <w:color w:val="000000"/>
        </w:rPr>
        <w:t xml:space="preserve"> provides the best explanation of the trajectories of cross-cultural differences observed in the current investigation? We prefer the account based on </w:t>
      </w:r>
      <w:r w:rsidR="009D4CDA">
        <w:rPr>
          <w:color w:val="000000"/>
        </w:rPr>
        <w:t>engagement with</w:t>
      </w:r>
      <w:r w:rsidR="00B349AC" w:rsidRPr="00535333">
        <w:rPr>
          <w:color w:val="000000"/>
        </w:rPr>
        <w:t xml:space="preserve"> pictorial stimuli and print</w:t>
      </w:r>
      <w:r w:rsidR="00F9522C" w:rsidRPr="00535333">
        <w:rPr>
          <w:color w:val="000000"/>
        </w:rPr>
        <w:t>,</w:t>
      </w:r>
      <w:r w:rsidR="00935556">
        <w:rPr>
          <w:color w:val="000000"/>
        </w:rPr>
        <w:t xml:space="preserve"> because </w:t>
      </w:r>
      <w:r w:rsidR="00B349AC" w:rsidRPr="00535333">
        <w:rPr>
          <w:color w:val="000000"/>
        </w:rPr>
        <w:t xml:space="preserve">whereas a cluttered environment seems likely to impact on the developing child across early life, pictorial or printed stimuli become particularly relevant in early to middle childhood </w:t>
      </w:r>
      <w:r w:rsidR="00833BF2">
        <w:rPr>
          <w:color w:val="000000"/>
        </w:rPr>
        <w:t xml:space="preserve">when the child enters school </w:t>
      </w:r>
      <w:r w:rsidR="00B349AC" w:rsidRPr="00535333">
        <w:rPr>
          <w:color w:val="000000"/>
        </w:rPr>
        <w:t xml:space="preserve">– the point at which we observed divergence between </w:t>
      </w:r>
      <w:r w:rsidR="008E63C6">
        <w:rPr>
          <w:color w:val="000000"/>
        </w:rPr>
        <w:t>t</w:t>
      </w:r>
      <w:r w:rsidR="00B349AC" w:rsidRPr="00535333">
        <w:rPr>
          <w:color w:val="000000"/>
        </w:rPr>
        <w:t>raditional Himba and UK children in the Ebbinghaus illusion.</w:t>
      </w:r>
      <w:r w:rsidR="00935556">
        <w:rPr>
          <w:color w:val="000000"/>
        </w:rPr>
        <w:t xml:space="preserve"> Furthermore, </w:t>
      </w:r>
      <w:r w:rsidR="00CC185C">
        <w:rPr>
          <w:color w:val="000000"/>
        </w:rPr>
        <w:t xml:space="preserve">in Experiment 3, </w:t>
      </w:r>
      <w:r w:rsidR="00935556">
        <w:rPr>
          <w:color w:val="000000"/>
        </w:rPr>
        <w:t xml:space="preserve">whereas we found no relationship between </w:t>
      </w:r>
      <w:r w:rsidR="00FD68BD">
        <w:rPr>
          <w:color w:val="000000"/>
        </w:rPr>
        <w:t xml:space="preserve">visual context effects in the Ebbinghaus illusion and years in the urban environment (which might be considered a proxy for </w:t>
      </w:r>
      <w:r w:rsidR="00CC185C">
        <w:rPr>
          <w:color w:val="000000"/>
        </w:rPr>
        <w:t>exposure to visual clutter), we did find a</w:t>
      </w:r>
      <w:r w:rsidR="00935556">
        <w:rPr>
          <w:color w:val="000000"/>
        </w:rPr>
        <w:t xml:space="preserve"> relationship between</w:t>
      </w:r>
      <w:r w:rsidR="00CC185C">
        <w:rPr>
          <w:color w:val="000000"/>
        </w:rPr>
        <w:t xml:space="preserve"> the illusion and highest level of school attainment, which might reasonably be considered a proxy </w:t>
      </w:r>
      <w:r w:rsidR="009D4CDA">
        <w:rPr>
          <w:color w:val="000000"/>
        </w:rPr>
        <w:t>for engagement with a</w:t>
      </w:r>
      <w:r w:rsidR="00CC185C">
        <w:rPr>
          <w:color w:val="000000"/>
        </w:rPr>
        <w:t xml:space="preserve"> school environment, including pictures and printed material.</w:t>
      </w:r>
    </w:p>
    <w:p w14:paraId="2A87644E" w14:textId="08729454" w:rsidR="000F0C51" w:rsidRPr="004A6C70" w:rsidRDefault="000F0C51" w:rsidP="000F0C51">
      <w:pPr>
        <w:spacing w:line="480" w:lineRule="auto"/>
        <w:jc w:val="both"/>
        <w:rPr>
          <w:color w:val="000000"/>
          <w:u w:val="single"/>
        </w:rPr>
      </w:pPr>
      <w:r w:rsidRPr="004A6C70">
        <w:rPr>
          <w:color w:val="000000"/>
          <w:u w:val="single"/>
        </w:rPr>
        <w:t>Relationships between cross-cultural differences in perceptual bias and selective attention</w:t>
      </w:r>
    </w:p>
    <w:p w14:paraId="74C5A073" w14:textId="0654D09A" w:rsidR="003B00CF" w:rsidRDefault="00244B1A" w:rsidP="00B37A3B">
      <w:pPr>
        <w:spacing w:line="480" w:lineRule="auto"/>
        <w:ind w:firstLine="720"/>
        <w:jc w:val="both"/>
        <w:rPr>
          <w:rFonts w:eastAsia="Batang"/>
          <w:lang w:val="en-US"/>
        </w:rPr>
      </w:pPr>
      <w:r w:rsidRPr="00535333">
        <w:rPr>
          <w:color w:val="000000"/>
        </w:rPr>
        <w:t>As argued</w:t>
      </w:r>
      <w:r w:rsidR="00170C87">
        <w:rPr>
          <w:color w:val="000000"/>
        </w:rPr>
        <w:t xml:space="preserve"> above</w:t>
      </w:r>
      <w:r w:rsidRPr="00535333">
        <w:rPr>
          <w:color w:val="000000"/>
        </w:rPr>
        <w:t xml:space="preserve">, </w:t>
      </w:r>
      <w:r w:rsidR="00E51C26" w:rsidRPr="00535333">
        <w:rPr>
          <w:color w:val="000000"/>
        </w:rPr>
        <w:t>o</w:t>
      </w:r>
      <w:r w:rsidR="003B00CF" w:rsidRPr="00535333">
        <w:rPr>
          <w:color w:val="000000"/>
        </w:rPr>
        <w:t xml:space="preserve">ur data </w:t>
      </w:r>
      <w:r w:rsidR="000917C3">
        <w:rPr>
          <w:color w:val="000000"/>
        </w:rPr>
        <w:t>speak</w:t>
      </w:r>
      <w:r w:rsidR="003B00CF" w:rsidRPr="00535333">
        <w:rPr>
          <w:color w:val="000000"/>
        </w:rPr>
        <w:t xml:space="preserve"> against accounts of </w:t>
      </w:r>
      <w:r w:rsidR="00F133F6" w:rsidRPr="00535333">
        <w:rPr>
          <w:color w:val="000000"/>
        </w:rPr>
        <w:t>cross-cultural</w:t>
      </w:r>
      <w:r w:rsidR="003B00CF" w:rsidRPr="00535333">
        <w:rPr>
          <w:color w:val="000000"/>
        </w:rPr>
        <w:t xml:space="preserve"> differences in context processing which appeal to differences in the ability to selectively attend to particular kinds of information</w:t>
      </w:r>
      <w:r w:rsidR="00C251AD" w:rsidRPr="00535333">
        <w:rPr>
          <w:color w:val="000000"/>
        </w:rPr>
        <w:t xml:space="preserve"> (see </w:t>
      </w:r>
      <w:r w:rsidR="00C251AD" w:rsidRPr="00535333">
        <w:rPr>
          <w:rFonts w:eastAsia="Batang"/>
          <w:lang w:val="en-US"/>
        </w:rPr>
        <w:t>Kitayama</w:t>
      </w:r>
      <w:r w:rsidR="00A36214" w:rsidRPr="00535333">
        <w:rPr>
          <w:rFonts w:eastAsia="Batang"/>
          <w:lang w:val="en-US"/>
        </w:rPr>
        <w:t xml:space="preserve"> et al.</w:t>
      </w:r>
      <w:r w:rsidR="00C251AD" w:rsidRPr="00535333">
        <w:rPr>
          <w:rFonts w:eastAsia="Batang"/>
          <w:lang w:val="en-US"/>
        </w:rPr>
        <w:t>, 2003)</w:t>
      </w:r>
      <w:r w:rsidR="003B00CF" w:rsidRPr="00535333">
        <w:rPr>
          <w:color w:val="000000"/>
        </w:rPr>
        <w:t xml:space="preserve">. </w:t>
      </w:r>
      <w:r w:rsidR="003872AE">
        <w:rPr>
          <w:color w:val="000000"/>
        </w:rPr>
        <w:t xml:space="preserve">However, </w:t>
      </w:r>
      <w:r w:rsidR="000917C3">
        <w:rPr>
          <w:color w:val="000000"/>
        </w:rPr>
        <w:t>we might ask</w:t>
      </w:r>
      <w:r w:rsidR="00C251AD" w:rsidRPr="00535333">
        <w:rPr>
          <w:color w:val="000000"/>
        </w:rPr>
        <w:t xml:space="preserve"> h</w:t>
      </w:r>
      <w:r w:rsidR="00DB736B">
        <w:rPr>
          <w:color w:val="000000"/>
        </w:rPr>
        <w:t>ow this squares</w:t>
      </w:r>
      <w:r w:rsidR="003B00CF" w:rsidRPr="00535333">
        <w:rPr>
          <w:color w:val="000000"/>
        </w:rPr>
        <w:t xml:space="preserve"> with the </w:t>
      </w:r>
      <w:r w:rsidR="00E130D4">
        <w:rPr>
          <w:color w:val="000000"/>
        </w:rPr>
        <w:t xml:space="preserve">now </w:t>
      </w:r>
      <w:r w:rsidR="008E0A81">
        <w:rPr>
          <w:color w:val="000000"/>
        </w:rPr>
        <w:t>significant</w:t>
      </w:r>
      <w:r w:rsidR="008E0A81" w:rsidRPr="00535333">
        <w:rPr>
          <w:color w:val="000000"/>
        </w:rPr>
        <w:t xml:space="preserve"> </w:t>
      </w:r>
      <w:r w:rsidR="00E130D4">
        <w:rPr>
          <w:color w:val="000000"/>
        </w:rPr>
        <w:t>body</w:t>
      </w:r>
      <w:r w:rsidR="00E130D4" w:rsidRPr="00535333">
        <w:rPr>
          <w:color w:val="000000"/>
        </w:rPr>
        <w:t xml:space="preserve"> </w:t>
      </w:r>
      <w:r w:rsidR="003B00CF" w:rsidRPr="00535333">
        <w:rPr>
          <w:color w:val="000000"/>
        </w:rPr>
        <w:t>of evidence that the Himba a</w:t>
      </w:r>
      <w:r w:rsidR="00DB736B">
        <w:rPr>
          <w:color w:val="000000"/>
        </w:rPr>
        <w:t>re</w:t>
      </w:r>
      <w:r w:rsidR="00EE0B27" w:rsidRPr="00535333">
        <w:rPr>
          <w:color w:val="000000"/>
        </w:rPr>
        <w:t xml:space="preserve"> particularly good at </w:t>
      </w:r>
      <w:r w:rsidR="003B00CF" w:rsidRPr="00535333">
        <w:rPr>
          <w:color w:val="000000"/>
        </w:rPr>
        <w:t>focus</w:t>
      </w:r>
      <w:r w:rsidR="00EE0B27" w:rsidRPr="00535333">
        <w:rPr>
          <w:color w:val="000000"/>
        </w:rPr>
        <w:t>sing their attention</w:t>
      </w:r>
      <w:r w:rsidR="003B00CF" w:rsidRPr="00535333">
        <w:rPr>
          <w:color w:val="000000"/>
        </w:rPr>
        <w:t xml:space="preserve"> on </w:t>
      </w:r>
      <w:r w:rsidR="001D02D2" w:rsidRPr="00535333">
        <w:rPr>
          <w:color w:val="000000"/>
        </w:rPr>
        <w:t>task-relevant</w:t>
      </w:r>
      <w:r w:rsidR="003B00CF" w:rsidRPr="00535333">
        <w:rPr>
          <w:color w:val="000000"/>
        </w:rPr>
        <w:t xml:space="preserve"> aspects of visual patterns</w:t>
      </w:r>
      <w:r w:rsidR="00E51C26" w:rsidRPr="00535333">
        <w:rPr>
          <w:color w:val="000000"/>
        </w:rPr>
        <w:t xml:space="preserve"> </w:t>
      </w:r>
      <w:r w:rsidR="003B00CF" w:rsidRPr="00535333">
        <w:rPr>
          <w:rFonts w:eastAsia="Batang"/>
          <w:lang w:val="en-US"/>
        </w:rPr>
        <w:t>(De Fockert</w:t>
      </w:r>
      <w:r w:rsidR="003142EF" w:rsidRPr="00535333">
        <w:rPr>
          <w:rFonts w:eastAsia="Batang"/>
          <w:lang w:val="en-US"/>
        </w:rPr>
        <w:t xml:space="preserve"> et al.,</w:t>
      </w:r>
      <w:r w:rsidR="003B00CF" w:rsidRPr="00535333">
        <w:rPr>
          <w:rFonts w:eastAsia="Batang"/>
          <w:lang w:val="en-US"/>
        </w:rPr>
        <w:t xml:space="preserve"> 201</w:t>
      </w:r>
      <w:r w:rsidR="00B6335F">
        <w:rPr>
          <w:rFonts w:eastAsia="Batang"/>
          <w:lang w:val="en-US"/>
        </w:rPr>
        <w:t>1</w:t>
      </w:r>
      <w:r w:rsidR="003B00CF" w:rsidRPr="00535333">
        <w:rPr>
          <w:rFonts w:eastAsia="Batang"/>
          <w:lang w:val="en-US"/>
        </w:rPr>
        <w:t>; Linnell</w:t>
      </w:r>
      <w:r w:rsidR="003142EF" w:rsidRPr="00535333">
        <w:rPr>
          <w:rFonts w:eastAsia="Batang"/>
          <w:lang w:val="en-US"/>
        </w:rPr>
        <w:t xml:space="preserve"> et al., </w:t>
      </w:r>
      <w:r w:rsidR="003B00CF" w:rsidRPr="00535333">
        <w:rPr>
          <w:rFonts w:eastAsia="Batang"/>
          <w:lang w:val="en-US"/>
        </w:rPr>
        <w:t>2013). Caparos and colleagues (2013)</w:t>
      </w:r>
      <w:r w:rsidR="00E51C26" w:rsidRPr="00535333">
        <w:rPr>
          <w:rFonts w:eastAsia="Batang"/>
          <w:lang w:val="en-US"/>
        </w:rPr>
        <w:t xml:space="preserve"> shed light on this matter</w:t>
      </w:r>
      <w:r w:rsidR="00DB736B">
        <w:rPr>
          <w:rFonts w:eastAsia="Batang"/>
          <w:lang w:val="en-US"/>
        </w:rPr>
        <w:t xml:space="preserve"> by showing</w:t>
      </w:r>
      <w:r w:rsidR="003B00CF" w:rsidRPr="00535333">
        <w:rPr>
          <w:rFonts w:eastAsia="Batang"/>
          <w:lang w:val="en-US"/>
        </w:rPr>
        <w:t xml:space="preserve"> that the Himba</w:t>
      </w:r>
      <w:r w:rsidR="000C2B62">
        <w:rPr>
          <w:rFonts w:eastAsia="Batang"/>
          <w:lang w:val="en-US"/>
        </w:rPr>
        <w:t>’s advantage</w:t>
      </w:r>
      <w:r w:rsidR="003B00CF" w:rsidRPr="00535333">
        <w:rPr>
          <w:rFonts w:eastAsia="Batang"/>
          <w:lang w:val="en-US"/>
        </w:rPr>
        <w:t xml:space="preserve"> in selective attention works at both local and global levels of analysis; they are less distracted by</w:t>
      </w:r>
      <w:r w:rsidR="008E0A81">
        <w:rPr>
          <w:rFonts w:eastAsia="Batang"/>
          <w:lang w:val="en-US"/>
        </w:rPr>
        <w:t xml:space="preserve"> task-irrelevant</w:t>
      </w:r>
      <w:r w:rsidR="003B00CF" w:rsidRPr="00535333">
        <w:rPr>
          <w:rFonts w:eastAsia="Batang"/>
          <w:lang w:val="en-US"/>
        </w:rPr>
        <w:t xml:space="preserve"> global information than Westerners</w:t>
      </w:r>
      <w:r w:rsidR="00DB44C8" w:rsidRPr="00535333">
        <w:rPr>
          <w:rFonts w:eastAsia="Batang"/>
          <w:lang w:val="en-US"/>
        </w:rPr>
        <w:t>,</w:t>
      </w:r>
      <w:r w:rsidR="007D0E72">
        <w:rPr>
          <w:rFonts w:eastAsia="Batang"/>
          <w:lang w:val="en-US"/>
        </w:rPr>
        <w:t xml:space="preserve"> </w:t>
      </w:r>
      <w:r w:rsidR="003B00CF" w:rsidRPr="00535333">
        <w:rPr>
          <w:rFonts w:eastAsia="Batang"/>
          <w:lang w:val="en-US"/>
        </w:rPr>
        <w:t xml:space="preserve">but they are also less distracted by </w:t>
      </w:r>
      <w:r w:rsidR="008E0A81">
        <w:rPr>
          <w:rFonts w:eastAsia="Batang"/>
          <w:lang w:val="en-US"/>
        </w:rPr>
        <w:t xml:space="preserve">task-irrelevant </w:t>
      </w:r>
      <w:r w:rsidR="007D0E72">
        <w:rPr>
          <w:rFonts w:eastAsia="Batang"/>
          <w:lang w:val="en-US"/>
        </w:rPr>
        <w:t>local features</w:t>
      </w:r>
      <w:r w:rsidR="003B00CF" w:rsidRPr="00535333">
        <w:rPr>
          <w:rFonts w:eastAsia="Batang"/>
          <w:lang w:val="en-US"/>
        </w:rPr>
        <w:t xml:space="preserve">. </w:t>
      </w:r>
      <w:r w:rsidR="00E51C26" w:rsidRPr="00535333">
        <w:rPr>
          <w:rFonts w:eastAsia="Batang"/>
          <w:lang w:val="en-US"/>
        </w:rPr>
        <w:t>As such,</w:t>
      </w:r>
      <w:r w:rsidR="003B00CF" w:rsidRPr="00535333">
        <w:rPr>
          <w:rFonts w:eastAsia="Batang"/>
          <w:lang w:val="en-US"/>
        </w:rPr>
        <w:t xml:space="preserve"> differences in selective attention do not easily explain a </w:t>
      </w:r>
      <w:r w:rsidR="003142EF" w:rsidRPr="00535333">
        <w:rPr>
          <w:rFonts w:eastAsia="Batang"/>
          <w:lang w:val="en-US"/>
        </w:rPr>
        <w:t>perceptual bias to local features</w:t>
      </w:r>
      <w:r w:rsidR="003B00CF" w:rsidRPr="00535333">
        <w:rPr>
          <w:rFonts w:eastAsia="Batang"/>
          <w:lang w:val="en-US"/>
        </w:rPr>
        <w:t xml:space="preserve">. </w:t>
      </w:r>
      <w:r w:rsidR="00FE1B1A">
        <w:rPr>
          <w:rFonts w:eastAsia="Batang"/>
          <w:lang w:val="en-US"/>
        </w:rPr>
        <w:t xml:space="preserve">Thus, Caparos et al.'s (2013) findings </w:t>
      </w:r>
      <w:r w:rsidR="00DB736B">
        <w:rPr>
          <w:rFonts w:eastAsia="Batang"/>
          <w:lang w:val="en-US"/>
        </w:rPr>
        <w:t>like</w:t>
      </w:r>
      <w:r w:rsidR="00FE1B1A">
        <w:rPr>
          <w:rFonts w:eastAsia="Batang"/>
          <w:lang w:val="en-US"/>
        </w:rPr>
        <w:t xml:space="preserve"> ours </w:t>
      </w:r>
      <w:r w:rsidR="007061DC">
        <w:rPr>
          <w:rFonts w:eastAsia="Batang"/>
          <w:lang w:val="en-US"/>
        </w:rPr>
        <w:t>suggest that</w:t>
      </w:r>
      <w:r w:rsidR="00FE1B1A">
        <w:rPr>
          <w:rFonts w:eastAsia="Batang"/>
          <w:lang w:val="en-US"/>
        </w:rPr>
        <w:t xml:space="preserve"> </w:t>
      </w:r>
      <w:r w:rsidR="00944113">
        <w:rPr>
          <w:rFonts w:eastAsia="Batang"/>
          <w:lang w:val="en-US"/>
        </w:rPr>
        <w:t xml:space="preserve">selective attention is rather a poor account of </w:t>
      </w:r>
      <w:r w:rsidR="00FE1B1A">
        <w:rPr>
          <w:rFonts w:eastAsia="Batang"/>
          <w:lang w:val="en-US"/>
        </w:rPr>
        <w:t xml:space="preserve">cross-cultural differences in </w:t>
      </w:r>
      <w:r w:rsidR="008045D6">
        <w:rPr>
          <w:rFonts w:eastAsia="Batang"/>
          <w:lang w:val="en-US"/>
        </w:rPr>
        <w:t>the</w:t>
      </w:r>
      <w:r w:rsidR="00067470">
        <w:rPr>
          <w:rFonts w:eastAsia="Batang"/>
          <w:lang w:val="en-US"/>
        </w:rPr>
        <w:t xml:space="preserve"> extent to which </w:t>
      </w:r>
      <w:r w:rsidR="00944113">
        <w:rPr>
          <w:rFonts w:eastAsia="Batang"/>
          <w:lang w:val="en-US"/>
        </w:rPr>
        <w:t xml:space="preserve">global </w:t>
      </w:r>
      <w:r w:rsidR="00067470">
        <w:rPr>
          <w:rFonts w:eastAsia="Batang"/>
          <w:lang w:val="en-US"/>
        </w:rPr>
        <w:t>visual context is processed</w:t>
      </w:r>
      <w:r w:rsidR="00944113">
        <w:rPr>
          <w:rFonts w:eastAsia="Batang"/>
          <w:lang w:val="en-US"/>
        </w:rPr>
        <w:t>, str</w:t>
      </w:r>
      <w:r w:rsidR="007061DC">
        <w:rPr>
          <w:rFonts w:eastAsia="Batang"/>
          <w:lang w:val="en-US"/>
        </w:rPr>
        <w:t>engthening the perceptual bias</w:t>
      </w:r>
      <w:r w:rsidR="00DB736B">
        <w:rPr>
          <w:rFonts w:eastAsia="Batang"/>
          <w:lang w:val="en-US"/>
        </w:rPr>
        <w:t xml:space="preserve"> account</w:t>
      </w:r>
      <w:r w:rsidR="008045D6">
        <w:rPr>
          <w:rFonts w:eastAsia="Batang"/>
          <w:lang w:val="en-US"/>
        </w:rPr>
        <w:t xml:space="preserve">. </w:t>
      </w:r>
      <w:r w:rsidR="00DB736B">
        <w:rPr>
          <w:rFonts w:eastAsia="Batang"/>
          <w:lang w:val="en-US"/>
        </w:rPr>
        <w:t>It will be interesting to determine next</w:t>
      </w:r>
      <w:r w:rsidR="003B00CF" w:rsidRPr="00535333">
        <w:rPr>
          <w:rFonts w:eastAsia="Batang"/>
          <w:lang w:val="en-US"/>
        </w:rPr>
        <w:t xml:space="preserve"> </w:t>
      </w:r>
      <w:r w:rsidR="00B916BB">
        <w:rPr>
          <w:rFonts w:eastAsia="Batang"/>
          <w:lang w:val="en-US"/>
        </w:rPr>
        <w:t>whether there is a</w:t>
      </w:r>
      <w:r w:rsidR="008045D6">
        <w:rPr>
          <w:rFonts w:eastAsia="Batang"/>
          <w:lang w:val="en-US"/>
        </w:rPr>
        <w:t xml:space="preserve"> developmental relationship between perceptual bias and selective attention</w:t>
      </w:r>
      <w:r w:rsidR="003B00CF" w:rsidRPr="00535333">
        <w:rPr>
          <w:rFonts w:eastAsia="Batang"/>
          <w:lang w:val="en-US"/>
        </w:rPr>
        <w:t xml:space="preserve">. </w:t>
      </w:r>
      <w:r w:rsidR="00DB736B">
        <w:rPr>
          <w:rFonts w:eastAsia="Batang"/>
          <w:lang w:val="en-US"/>
        </w:rPr>
        <w:t>T</w:t>
      </w:r>
      <w:r w:rsidR="003A5761" w:rsidRPr="00535333">
        <w:rPr>
          <w:rFonts w:eastAsia="Batang"/>
          <w:lang w:val="en-US"/>
        </w:rPr>
        <w:t xml:space="preserve">he advantage which </w:t>
      </w:r>
      <w:r w:rsidR="00E51C26" w:rsidRPr="00535333">
        <w:rPr>
          <w:rFonts w:eastAsia="Batang"/>
          <w:lang w:val="en-US"/>
        </w:rPr>
        <w:t>traditional</w:t>
      </w:r>
      <w:r w:rsidR="003A5761" w:rsidRPr="00535333">
        <w:rPr>
          <w:rFonts w:eastAsia="Batang"/>
          <w:lang w:val="en-US"/>
        </w:rPr>
        <w:t xml:space="preserve"> Himba </w:t>
      </w:r>
      <w:r w:rsidR="00E51C26" w:rsidRPr="00535333">
        <w:rPr>
          <w:rFonts w:eastAsia="Batang"/>
          <w:lang w:val="en-US"/>
        </w:rPr>
        <w:t xml:space="preserve">adults </w:t>
      </w:r>
      <w:r w:rsidR="003A5761" w:rsidRPr="00535333">
        <w:rPr>
          <w:rFonts w:eastAsia="Batang"/>
          <w:lang w:val="en-US"/>
        </w:rPr>
        <w:t xml:space="preserve">show </w:t>
      </w:r>
      <w:r w:rsidR="00E130D4">
        <w:rPr>
          <w:rFonts w:eastAsia="Batang"/>
          <w:lang w:val="en-US"/>
        </w:rPr>
        <w:t xml:space="preserve">over UK participants </w:t>
      </w:r>
      <w:r w:rsidR="003A5761" w:rsidRPr="00535333">
        <w:rPr>
          <w:rFonts w:eastAsia="Batang"/>
          <w:lang w:val="en-US"/>
        </w:rPr>
        <w:t>in selective attention</w:t>
      </w:r>
      <w:r w:rsidR="00E51C26" w:rsidRPr="00535333">
        <w:rPr>
          <w:rFonts w:eastAsia="Batang"/>
          <w:lang w:val="en-US"/>
        </w:rPr>
        <w:t xml:space="preserve"> to both global and local information</w:t>
      </w:r>
      <w:r w:rsidR="003A5761" w:rsidRPr="00535333">
        <w:rPr>
          <w:rFonts w:eastAsia="Batang"/>
          <w:lang w:val="en-US"/>
        </w:rPr>
        <w:t xml:space="preserve"> </w:t>
      </w:r>
      <w:r w:rsidR="00DB736B">
        <w:rPr>
          <w:rFonts w:eastAsia="Batang"/>
          <w:lang w:val="en-US"/>
        </w:rPr>
        <w:t>may be</w:t>
      </w:r>
      <w:r w:rsidR="00DB736B" w:rsidRPr="00535333">
        <w:rPr>
          <w:rFonts w:eastAsia="Batang"/>
          <w:lang w:val="en-US"/>
        </w:rPr>
        <w:t xml:space="preserve"> </w:t>
      </w:r>
      <w:r w:rsidR="003A5761" w:rsidRPr="00535333">
        <w:rPr>
          <w:rFonts w:eastAsia="Batang"/>
          <w:lang w:val="en-US"/>
        </w:rPr>
        <w:t xml:space="preserve">due to their lesser </w:t>
      </w:r>
      <w:r w:rsidR="00E51C26" w:rsidRPr="00535333">
        <w:rPr>
          <w:rFonts w:eastAsia="Batang"/>
          <w:lang w:val="en-US"/>
        </w:rPr>
        <w:t>perceptual bias</w:t>
      </w:r>
      <w:r w:rsidR="003A5761" w:rsidRPr="00535333">
        <w:rPr>
          <w:rFonts w:eastAsia="Batang"/>
          <w:lang w:val="en-US"/>
        </w:rPr>
        <w:t xml:space="preserve"> to context in early life.</w:t>
      </w:r>
    </w:p>
    <w:p w14:paraId="31A79EEF" w14:textId="0688F95E" w:rsidR="000F0C51" w:rsidRPr="004A6C70" w:rsidRDefault="000F0C51" w:rsidP="000F0C51">
      <w:pPr>
        <w:spacing w:line="480" w:lineRule="auto"/>
        <w:jc w:val="both"/>
        <w:rPr>
          <w:rFonts w:eastAsia="Batang"/>
          <w:u w:val="single"/>
          <w:lang w:val="en-US"/>
        </w:rPr>
      </w:pPr>
      <w:r w:rsidRPr="004A6C70">
        <w:rPr>
          <w:rFonts w:eastAsia="Batang"/>
          <w:u w:val="single"/>
          <w:lang w:val="en-US"/>
        </w:rPr>
        <w:t>Implications for the development of cross-cultural differences in visual context processing more generally</w:t>
      </w:r>
    </w:p>
    <w:p w14:paraId="6FCA7A54" w14:textId="5A35F93F" w:rsidR="0064575B" w:rsidRDefault="00DB736B" w:rsidP="007267FF">
      <w:pPr>
        <w:spacing w:line="480" w:lineRule="auto"/>
        <w:ind w:firstLine="720"/>
        <w:jc w:val="both"/>
        <w:rPr>
          <w:color w:val="000000"/>
        </w:rPr>
      </w:pPr>
      <w:r>
        <w:rPr>
          <w:color w:val="000000"/>
        </w:rPr>
        <w:t>Do</w:t>
      </w:r>
      <w:r w:rsidR="003A5761" w:rsidRPr="00535333">
        <w:rPr>
          <w:color w:val="000000"/>
        </w:rPr>
        <w:t xml:space="preserve"> the developmental and </w:t>
      </w:r>
      <w:r w:rsidR="00F133F6" w:rsidRPr="00535333">
        <w:rPr>
          <w:color w:val="000000"/>
        </w:rPr>
        <w:t>cross-cultural</w:t>
      </w:r>
      <w:r w:rsidR="003A5761" w:rsidRPr="00535333">
        <w:rPr>
          <w:color w:val="000000"/>
        </w:rPr>
        <w:t xml:space="preserve"> effects of size contrast</w:t>
      </w:r>
      <w:r w:rsidR="0064575B">
        <w:rPr>
          <w:color w:val="000000"/>
        </w:rPr>
        <w:t xml:space="preserve"> observed here</w:t>
      </w:r>
      <w:r w:rsidR="000C2B62">
        <w:rPr>
          <w:color w:val="000000"/>
        </w:rPr>
        <w:t xml:space="preserve"> extend </w:t>
      </w:r>
      <w:r w:rsidR="000E0A89">
        <w:rPr>
          <w:color w:val="000000"/>
        </w:rPr>
        <w:t>to</w:t>
      </w:r>
      <w:r w:rsidR="000C2B62">
        <w:rPr>
          <w:color w:val="000000"/>
        </w:rPr>
        <w:t xml:space="preserve"> </w:t>
      </w:r>
      <w:r w:rsidR="000E0A89">
        <w:rPr>
          <w:color w:val="000000"/>
        </w:rPr>
        <w:t xml:space="preserve">other </w:t>
      </w:r>
      <w:r w:rsidR="003A5761" w:rsidRPr="00535333">
        <w:rPr>
          <w:color w:val="000000"/>
        </w:rPr>
        <w:t>context effects</w:t>
      </w:r>
      <w:r>
        <w:rPr>
          <w:color w:val="000000"/>
        </w:rPr>
        <w:t>?</w:t>
      </w:r>
      <w:r w:rsidR="003A5761" w:rsidRPr="00535333">
        <w:rPr>
          <w:color w:val="000000"/>
        </w:rPr>
        <w:t xml:space="preserve"> </w:t>
      </w:r>
      <w:r w:rsidR="001244E4" w:rsidRPr="00535333">
        <w:rPr>
          <w:color w:val="000000"/>
        </w:rPr>
        <w:t>It seems likely that the development of perceptual biases towards or away from context will have widespread effects across a range of task</w:t>
      </w:r>
      <w:r w:rsidR="0064575B">
        <w:rPr>
          <w:color w:val="000000"/>
        </w:rPr>
        <w:t xml:space="preserve">s. </w:t>
      </w:r>
      <w:r w:rsidR="000E0A89">
        <w:rPr>
          <w:color w:val="000000"/>
        </w:rPr>
        <w:t>The local bias which traditional Himba adults show in Navon (hierarchical figures) matching tasks</w:t>
      </w:r>
      <w:r w:rsidR="0064575B" w:rsidRPr="00535333">
        <w:rPr>
          <w:rFonts w:eastAsia="Batang"/>
          <w:lang w:val="en-US"/>
        </w:rPr>
        <w:t xml:space="preserve"> (Caparos et al., 2012; Davidoff et al., 2008)</w:t>
      </w:r>
      <w:r w:rsidR="000E0A89">
        <w:rPr>
          <w:rFonts w:eastAsia="Batang"/>
          <w:lang w:val="en-US"/>
        </w:rPr>
        <w:t xml:space="preserve"> is consistent with this</w:t>
      </w:r>
      <w:r w:rsidR="0064575B" w:rsidRPr="00535333">
        <w:rPr>
          <w:rFonts w:eastAsia="Batang"/>
          <w:lang w:val="en-US"/>
        </w:rPr>
        <w:t xml:space="preserve">. </w:t>
      </w:r>
      <w:r w:rsidR="000E0A89">
        <w:rPr>
          <w:rFonts w:eastAsia="Batang"/>
          <w:lang w:val="en-US"/>
        </w:rPr>
        <w:t xml:space="preserve">Thus, one consideration is whether the development of </w:t>
      </w:r>
      <w:r w:rsidR="0064575B" w:rsidRPr="00535333">
        <w:rPr>
          <w:rFonts w:eastAsia="Batang"/>
          <w:lang w:val="en-US"/>
        </w:rPr>
        <w:t xml:space="preserve">cross-cultural differences in hierarchical figure processing mirrors </w:t>
      </w:r>
      <w:r w:rsidR="00A43A8B">
        <w:rPr>
          <w:rFonts w:eastAsia="Batang"/>
          <w:lang w:val="en-US"/>
        </w:rPr>
        <w:t>the emergence of cross-cultural differences in</w:t>
      </w:r>
      <w:r w:rsidR="0064575B" w:rsidRPr="00535333">
        <w:rPr>
          <w:rFonts w:eastAsia="Batang"/>
          <w:lang w:val="en-US"/>
        </w:rPr>
        <w:t xml:space="preserve"> the Ebbinghaus illusion.</w:t>
      </w:r>
      <w:r w:rsidR="0064575B">
        <w:rPr>
          <w:color w:val="000000"/>
        </w:rPr>
        <w:t xml:space="preserve"> </w:t>
      </w:r>
      <w:r w:rsidR="00A43A8B">
        <w:rPr>
          <w:color w:val="000000"/>
        </w:rPr>
        <w:t>S</w:t>
      </w:r>
      <w:r w:rsidR="0064575B" w:rsidRPr="00535333">
        <w:rPr>
          <w:color w:val="000000"/>
        </w:rPr>
        <w:t xml:space="preserve">tudies </w:t>
      </w:r>
      <w:r w:rsidR="0064575B">
        <w:rPr>
          <w:color w:val="000000"/>
        </w:rPr>
        <w:t xml:space="preserve">of the development of hierarchical figure processing </w:t>
      </w:r>
      <w:r w:rsidR="00A053E1">
        <w:rPr>
          <w:color w:val="000000"/>
        </w:rPr>
        <w:t xml:space="preserve">have </w:t>
      </w:r>
      <w:r w:rsidR="00A43A8B">
        <w:rPr>
          <w:color w:val="000000"/>
        </w:rPr>
        <w:t xml:space="preserve">tended to </w:t>
      </w:r>
      <w:r w:rsidR="0064575B" w:rsidRPr="00535333">
        <w:rPr>
          <w:color w:val="000000"/>
        </w:rPr>
        <w:t>demonstrate a</w:t>
      </w:r>
      <w:r w:rsidR="00017048">
        <w:rPr>
          <w:color w:val="000000"/>
        </w:rPr>
        <w:t xml:space="preserve"> </w:t>
      </w:r>
      <w:r w:rsidR="00AB6AB5">
        <w:rPr>
          <w:color w:val="000000"/>
        </w:rPr>
        <w:t xml:space="preserve">developmental </w:t>
      </w:r>
      <w:r>
        <w:rPr>
          <w:color w:val="000000"/>
        </w:rPr>
        <w:t>increase in</w:t>
      </w:r>
      <w:r w:rsidR="0064575B" w:rsidRPr="00535333">
        <w:rPr>
          <w:color w:val="000000"/>
        </w:rPr>
        <w:t xml:space="preserve"> global </w:t>
      </w:r>
      <w:r w:rsidR="00A43A8B">
        <w:rPr>
          <w:color w:val="000000"/>
        </w:rPr>
        <w:t xml:space="preserve">matching of </w:t>
      </w:r>
      <w:r w:rsidR="0064575B" w:rsidRPr="00535333">
        <w:rPr>
          <w:color w:val="000000"/>
        </w:rPr>
        <w:t>shapes (Elkind, Koegler</w:t>
      </w:r>
      <w:r w:rsidR="00942DDE">
        <w:rPr>
          <w:color w:val="000000"/>
        </w:rPr>
        <w:t xml:space="preserve"> &amp;</w:t>
      </w:r>
      <w:r w:rsidR="0064575B" w:rsidRPr="00535333">
        <w:rPr>
          <w:color w:val="000000"/>
        </w:rPr>
        <w:t xml:space="preserve"> Go, 1964; Dukette &amp; Stiles, 1996), which </w:t>
      </w:r>
      <w:r w:rsidR="00017048">
        <w:rPr>
          <w:color w:val="000000"/>
        </w:rPr>
        <w:t>coincides with the emergence</w:t>
      </w:r>
      <w:r w:rsidR="0064575B" w:rsidRPr="00535333">
        <w:rPr>
          <w:color w:val="000000"/>
        </w:rPr>
        <w:t xml:space="preserve"> of context effects in the Ebbinghaus illusion </w:t>
      </w:r>
      <w:r w:rsidR="00017048">
        <w:rPr>
          <w:color w:val="000000"/>
        </w:rPr>
        <w:t>(</w:t>
      </w:r>
      <w:r w:rsidR="0064575B" w:rsidRPr="00535333">
        <w:rPr>
          <w:color w:val="000000"/>
        </w:rPr>
        <w:t>Doherty et al.</w:t>
      </w:r>
      <w:r w:rsidR="00017048">
        <w:rPr>
          <w:color w:val="000000"/>
        </w:rPr>
        <w:t xml:space="preserve">, </w:t>
      </w:r>
      <w:r w:rsidR="0064575B" w:rsidRPr="00535333">
        <w:rPr>
          <w:color w:val="000000"/>
        </w:rPr>
        <w:t>2010)</w:t>
      </w:r>
      <w:r w:rsidR="001B0A13">
        <w:rPr>
          <w:color w:val="000000"/>
        </w:rPr>
        <w:t xml:space="preserve">. Elkind </w:t>
      </w:r>
      <w:r w:rsidR="00256D2A">
        <w:rPr>
          <w:color w:val="000000"/>
        </w:rPr>
        <w:t>et al.</w:t>
      </w:r>
      <w:r w:rsidR="001B0A13">
        <w:rPr>
          <w:color w:val="000000"/>
        </w:rPr>
        <w:t xml:space="preserve"> argued </w:t>
      </w:r>
      <w:r w:rsidR="0064575B" w:rsidRPr="00535333">
        <w:rPr>
          <w:color w:val="000000"/>
        </w:rPr>
        <w:t>that the emergence of Piagetian concrete logical operations was the driving factor in the development of global shape</w:t>
      </w:r>
      <w:r w:rsidR="000C20BC">
        <w:rPr>
          <w:color w:val="000000"/>
        </w:rPr>
        <w:t xml:space="preserve"> but</w:t>
      </w:r>
      <w:r w:rsidR="0064575B" w:rsidRPr="00535333">
        <w:rPr>
          <w:color w:val="000000"/>
        </w:rPr>
        <w:t xml:space="preserve"> it is equally likely that developments in perceptual bias towards visual context might be at play.</w:t>
      </w:r>
      <w:r w:rsidR="00017048">
        <w:rPr>
          <w:color w:val="000000"/>
        </w:rPr>
        <w:t xml:space="preserve"> </w:t>
      </w:r>
      <w:r w:rsidR="000C20BC">
        <w:rPr>
          <w:color w:val="000000"/>
        </w:rPr>
        <w:t>However, m</w:t>
      </w:r>
      <w:r w:rsidR="00017048">
        <w:rPr>
          <w:color w:val="000000"/>
        </w:rPr>
        <w:t>ore recent studies</w:t>
      </w:r>
      <w:r w:rsidR="0064575B" w:rsidRPr="00535333">
        <w:rPr>
          <w:color w:val="000000"/>
        </w:rPr>
        <w:t xml:space="preserve"> have </w:t>
      </w:r>
      <w:r w:rsidR="000C20BC">
        <w:rPr>
          <w:color w:val="000000"/>
        </w:rPr>
        <w:t>complicated the picture</w:t>
      </w:r>
      <w:r w:rsidR="000C2B62">
        <w:rPr>
          <w:color w:val="000000"/>
        </w:rPr>
        <w:t xml:space="preserve">. When </w:t>
      </w:r>
      <w:r w:rsidR="0064575B" w:rsidRPr="00535333">
        <w:rPr>
          <w:color w:val="000000"/>
        </w:rPr>
        <w:t xml:space="preserve">directed to attend to either local or global levels of description under speeded conditions, young children </w:t>
      </w:r>
      <w:r w:rsidR="0064575B">
        <w:rPr>
          <w:color w:val="000000"/>
        </w:rPr>
        <w:t xml:space="preserve">initially </w:t>
      </w:r>
      <w:r w:rsidR="0064575B" w:rsidRPr="00535333">
        <w:rPr>
          <w:color w:val="000000"/>
        </w:rPr>
        <w:t>show a large global (rather than local) precedence which gradually ameliorates into late childhood and through adolescence (Mondloch, Geldart, Maurer</w:t>
      </w:r>
      <w:r w:rsidR="00942DDE">
        <w:rPr>
          <w:color w:val="000000"/>
        </w:rPr>
        <w:t xml:space="preserve"> &amp;</w:t>
      </w:r>
      <w:r w:rsidR="0064575B" w:rsidRPr="00535333">
        <w:rPr>
          <w:color w:val="000000"/>
        </w:rPr>
        <w:t xml:space="preserve"> De Schonen, 2003). It </w:t>
      </w:r>
      <w:r w:rsidR="007267FF">
        <w:rPr>
          <w:color w:val="000000"/>
        </w:rPr>
        <w:t xml:space="preserve">is possible </w:t>
      </w:r>
      <w:r w:rsidR="0064575B" w:rsidRPr="00535333">
        <w:rPr>
          <w:color w:val="000000"/>
        </w:rPr>
        <w:t xml:space="preserve">that, under speeded conditions in a selective attention task, </w:t>
      </w:r>
      <w:r w:rsidR="0064575B">
        <w:rPr>
          <w:color w:val="000000"/>
        </w:rPr>
        <w:t>attentional filtering comes</w:t>
      </w:r>
      <w:r w:rsidR="0064575B" w:rsidRPr="00535333">
        <w:rPr>
          <w:color w:val="000000"/>
        </w:rPr>
        <w:t xml:space="preserve"> to play </w:t>
      </w:r>
      <w:r w:rsidR="0064575B">
        <w:rPr>
          <w:color w:val="000000"/>
        </w:rPr>
        <w:t xml:space="preserve">a </w:t>
      </w:r>
      <w:r w:rsidR="0064575B" w:rsidRPr="00535333">
        <w:rPr>
          <w:color w:val="000000"/>
        </w:rPr>
        <w:t>larger role, yieldin</w:t>
      </w:r>
      <w:r w:rsidR="000C2B62">
        <w:rPr>
          <w:color w:val="000000"/>
        </w:rPr>
        <w:t xml:space="preserve">g a more protracted </w:t>
      </w:r>
      <w:r w:rsidR="0064575B" w:rsidRPr="00535333">
        <w:rPr>
          <w:color w:val="000000"/>
        </w:rPr>
        <w:t xml:space="preserve">development. </w:t>
      </w:r>
      <w:r w:rsidR="000C20BC">
        <w:rPr>
          <w:color w:val="000000"/>
        </w:rPr>
        <w:t>One possibility is that</w:t>
      </w:r>
      <w:r w:rsidR="0064575B" w:rsidRPr="00535333">
        <w:rPr>
          <w:color w:val="000000"/>
        </w:rPr>
        <w:t xml:space="preserve"> differences in perceptual bias towards context in early life (like those between UK and Himba observers) lead to </w:t>
      </w:r>
      <w:r w:rsidR="00017048">
        <w:rPr>
          <w:color w:val="000000"/>
        </w:rPr>
        <w:t xml:space="preserve">later differences in </w:t>
      </w:r>
      <w:r w:rsidR="0064575B" w:rsidRPr="00535333">
        <w:rPr>
          <w:color w:val="000000"/>
        </w:rPr>
        <w:t>global and local precedence in speeded selective attention.</w:t>
      </w:r>
    </w:p>
    <w:p w14:paraId="6401AE8E" w14:textId="18771EE6" w:rsidR="003A5761" w:rsidRDefault="001244E4" w:rsidP="0064575B">
      <w:pPr>
        <w:spacing w:line="480" w:lineRule="auto"/>
        <w:ind w:firstLine="720"/>
        <w:jc w:val="both"/>
        <w:rPr>
          <w:color w:val="000000"/>
        </w:rPr>
      </w:pPr>
      <w:r w:rsidRPr="00535333">
        <w:rPr>
          <w:rFonts w:eastAsia="Batang"/>
          <w:lang w:val="en-US"/>
        </w:rPr>
        <w:t xml:space="preserve"> </w:t>
      </w:r>
      <w:r w:rsidR="00761BAA">
        <w:rPr>
          <w:rFonts w:eastAsia="Batang"/>
          <w:lang w:val="en-US"/>
        </w:rPr>
        <w:t xml:space="preserve">A further </w:t>
      </w:r>
      <w:r w:rsidRPr="00535333">
        <w:rPr>
          <w:rFonts w:eastAsia="Batang"/>
          <w:lang w:val="en-US"/>
        </w:rPr>
        <w:t xml:space="preserve">prediction to arise from our findings </w:t>
      </w:r>
      <w:r w:rsidR="00244B1A" w:rsidRPr="00535333">
        <w:rPr>
          <w:rFonts w:eastAsia="Batang"/>
          <w:lang w:val="en-US"/>
        </w:rPr>
        <w:t>is</w:t>
      </w:r>
      <w:r w:rsidRPr="00535333">
        <w:rPr>
          <w:rFonts w:eastAsia="Batang"/>
          <w:lang w:val="en-US"/>
        </w:rPr>
        <w:t xml:space="preserve"> that all illusions invo</w:t>
      </w:r>
      <w:r w:rsidR="00244B1A" w:rsidRPr="00535333">
        <w:rPr>
          <w:rFonts w:eastAsia="Batang"/>
          <w:lang w:val="en-US"/>
        </w:rPr>
        <w:t>l</w:t>
      </w:r>
      <w:r w:rsidRPr="00535333">
        <w:rPr>
          <w:rFonts w:eastAsia="Batang"/>
          <w:lang w:val="en-US"/>
        </w:rPr>
        <w:t>ving an influence of visual context should increase during childhood up until 1</w:t>
      </w:r>
      <w:r w:rsidR="00EF6FD5">
        <w:rPr>
          <w:rFonts w:eastAsia="Batang"/>
          <w:lang w:val="en-US"/>
        </w:rPr>
        <w:t>1</w:t>
      </w:r>
      <w:r w:rsidRPr="00535333">
        <w:rPr>
          <w:rFonts w:eastAsia="Batang"/>
          <w:lang w:val="en-US"/>
        </w:rPr>
        <w:t xml:space="preserve"> years of age</w:t>
      </w:r>
      <w:r w:rsidR="00310DB3" w:rsidRPr="00535333">
        <w:rPr>
          <w:rFonts w:eastAsia="Batang"/>
          <w:lang w:val="en-US"/>
        </w:rPr>
        <w:t xml:space="preserve"> (at least in </w:t>
      </w:r>
      <w:r w:rsidR="00817DE8" w:rsidRPr="00535333">
        <w:rPr>
          <w:rFonts w:eastAsia="Batang"/>
          <w:lang w:val="en-US"/>
        </w:rPr>
        <w:t>W</w:t>
      </w:r>
      <w:r w:rsidR="00310DB3" w:rsidRPr="00535333">
        <w:rPr>
          <w:rFonts w:eastAsia="Batang"/>
          <w:lang w:val="en-US"/>
        </w:rPr>
        <w:t>esterners).</w:t>
      </w:r>
      <w:r w:rsidR="000C2B62">
        <w:rPr>
          <w:rFonts w:eastAsia="Batang"/>
          <w:lang w:val="en-US"/>
        </w:rPr>
        <w:t xml:space="preserve"> The</w:t>
      </w:r>
      <w:r w:rsidR="003A5761" w:rsidRPr="00535333">
        <w:rPr>
          <w:color w:val="000000"/>
        </w:rPr>
        <w:t xml:space="preserve"> literature </w:t>
      </w:r>
      <w:r w:rsidR="000C20BC">
        <w:rPr>
          <w:color w:val="000000"/>
        </w:rPr>
        <w:t>concerning the development of</w:t>
      </w:r>
      <w:r w:rsidR="003A5761" w:rsidRPr="00535333">
        <w:rPr>
          <w:color w:val="000000"/>
        </w:rPr>
        <w:t xml:space="preserve"> visual</w:t>
      </w:r>
      <w:r w:rsidR="000C20BC">
        <w:rPr>
          <w:color w:val="000000"/>
        </w:rPr>
        <w:t xml:space="preserve"> context</w:t>
      </w:r>
      <w:r w:rsidR="003A5761" w:rsidRPr="00535333">
        <w:rPr>
          <w:color w:val="000000"/>
        </w:rPr>
        <w:t xml:space="preserve"> illusions beyond the Ebbinghaus illusion is somewhat conf</w:t>
      </w:r>
      <w:r w:rsidR="000C2B62">
        <w:rPr>
          <w:color w:val="000000"/>
        </w:rPr>
        <w:t xml:space="preserve">licted. </w:t>
      </w:r>
      <w:r w:rsidR="008E5C7D">
        <w:rPr>
          <w:color w:val="000000"/>
        </w:rPr>
        <w:t xml:space="preserve">Some </w:t>
      </w:r>
      <w:r w:rsidR="00723034" w:rsidRPr="00535333">
        <w:rPr>
          <w:color w:val="000000"/>
        </w:rPr>
        <w:t>illusions</w:t>
      </w:r>
      <w:r w:rsidR="000C20BC">
        <w:rPr>
          <w:color w:val="000000"/>
        </w:rPr>
        <w:t>,</w:t>
      </w:r>
      <w:r w:rsidR="008E5C7D">
        <w:rPr>
          <w:color w:val="000000"/>
        </w:rPr>
        <w:t xml:space="preserve"> </w:t>
      </w:r>
      <w:r w:rsidR="000C20BC">
        <w:rPr>
          <w:color w:val="000000"/>
        </w:rPr>
        <w:t xml:space="preserve">like the Ebbinghaus, </w:t>
      </w:r>
      <w:r w:rsidR="008E5C7D">
        <w:rPr>
          <w:color w:val="000000"/>
        </w:rPr>
        <w:t>are reported to</w:t>
      </w:r>
      <w:r w:rsidR="003A5761" w:rsidRPr="00535333">
        <w:rPr>
          <w:color w:val="000000"/>
        </w:rPr>
        <w:t xml:space="preserve"> </w:t>
      </w:r>
      <w:r w:rsidR="00723034" w:rsidRPr="00535333">
        <w:rPr>
          <w:color w:val="000000"/>
        </w:rPr>
        <w:t xml:space="preserve">increase in strength with age (Ponzo illusion: Leibowitz &amp; Judisch, 1967), </w:t>
      </w:r>
      <w:r w:rsidR="000C2B62">
        <w:rPr>
          <w:color w:val="000000"/>
        </w:rPr>
        <w:t>but</w:t>
      </w:r>
      <w:r w:rsidR="00723034" w:rsidRPr="00535333">
        <w:rPr>
          <w:color w:val="000000"/>
        </w:rPr>
        <w:t xml:space="preserve"> </w:t>
      </w:r>
      <w:r w:rsidR="008E5C7D">
        <w:rPr>
          <w:color w:val="000000"/>
        </w:rPr>
        <w:t xml:space="preserve">decreases or no </w:t>
      </w:r>
      <w:r w:rsidR="00E17DD1">
        <w:rPr>
          <w:color w:val="000000"/>
        </w:rPr>
        <w:t>development</w:t>
      </w:r>
      <w:r w:rsidR="008E5C7D">
        <w:rPr>
          <w:color w:val="000000"/>
        </w:rPr>
        <w:t xml:space="preserve"> are</w:t>
      </w:r>
      <w:r w:rsidR="00723034" w:rsidRPr="00535333">
        <w:rPr>
          <w:color w:val="000000"/>
        </w:rPr>
        <w:t xml:space="preserve"> </w:t>
      </w:r>
      <w:r w:rsidR="008E5C7D">
        <w:rPr>
          <w:color w:val="000000"/>
        </w:rPr>
        <w:t xml:space="preserve">seen in </w:t>
      </w:r>
      <w:r w:rsidR="00723034" w:rsidRPr="00535333">
        <w:rPr>
          <w:color w:val="000000"/>
        </w:rPr>
        <w:t>other</w:t>
      </w:r>
      <w:r w:rsidR="000C20BC">
        <w:rPr>
          <w:color w:val="000000"/>
        </w:rPr>
        <w:t>s</w:t>
      </w:r>
      <w:r w:rsidR="003A5761" w:rsidRPr="00535333">
        <w:rPr>
          <w:color w:val="000000"/>
        </w:rPr>
        <w:t xml:space="preserve"> (M</w:t>
      </w:r>
      <w:r w:rsidR="00DC2854">
        <w:rPr>
          <w:color w:val="000000"/>
        </w:rPr>
        <w:t>ü</w:t>
      </w:r>
      <w:r w:rsidR="003A5761" w:rsidRPr="00535333">
        <w:rPr>
          <w:color w:val="000000"/>
        </w:rPr>
        <w:t xml:space="preserve">ller-Lyer </w:t>
      </w:r>
      <w:r w:rsidR="00DC2854">
        <w:rPr>
          <w:color w:val="000000"/>
        </w:rPr>
        <w:t xml:space="preserve">and Horizontal-vertical </w:t>
      </w:r>
      <w:r w:rsidR="003A5761" w:rsidRPr="00535333">
        <w:rPr>
          <w:color w:val="000000"/>
        </w:rPr>
        <w:t>Illusion</w:t>
      </w:r>
      <w:r w:rsidR="00DC2854">
        <w:rPr>
          <w:color w:val="000000"/>
        </w:rPr>
        <w:t>s</w:t>
      </w:r>
      <w:r w:rsidR="003A5761" w:rsidRPr="00535333">
        <w:rPr>
          <w:color w:val="000000"/>
        </w:rPr>
        <w:t>: Brosvic, Dihoff</w:t>
      </w:r>
      <w:r w:rsidR="00942DDE">
        <w:rPr>
          <w:color w:val="000000"/>
        </w:rPr>
        <w:t xml:space="preserve"> &amp;</w:t>
      </w:r>
      <w:r w:rsidR="003A5761" w:rsidRPr="00535333">
        <w:rPr>
          <w:color w:val="000000"/>
        </w:rPr>
        <w:t xml:space="preserve"> Fama, 2002; Pinte</w:t>
      </w:r>
      <w:r w:rsidR="00250317" w:rsidRPr="00535333">
        <w:rPr>
          <w:color w:val="000000"/>
        </w:rPr>
        <w:t>r &amp; Anderson, 1916; Rivers, 1905</w:t>
      </w:r>
      <w:r w:rsidR="003A5761" w:rsidRPr="00535333">
        <w:rPr>
          <w:color w:val="000000"/>
        </w:rPr>
        <w:t>)</w:t>
      </w:r>
      <w:r w:rsidR="00723034" w:rsidRPr="00535333">
        <w:rPr>
          <w:color w:val="000000"/>
        </w:rPr>
        <w:t>.</w:t>
      </w:r>
      <w:r w:rsidR="003A5761" w:rsidRPr="00535333">
        <w:rPr>
          <w:color w:val="000000"/>
        </w:rPr>
        <w:t xml:space="preserve"> </w:t>
      </w:r>
      <w:r w:rsidR="00E17DD1">
        <w:rPr>
          <w:color w:val="000000"/>
        </w:rPr>
        <w:t xml:space="preserve"> D</w:t>
      </w:r>
      <w:r w:rsidR="00310DB3" w:rsidRPr="00535333">
        <w:rPr>
          <w:color w:val="000000"/>
        </w:rPr>
        <w:t xml:space="preserve">etailed </w:t>
      </w:r>
      <w:r w:rsidR="003A5761" w:rsidRPr="00535333">
        <w:rPr>
          <w:color w:val="000000"/>
        </w:rPr>
        <w:t xml:space="preserve">analysis of the </w:t>
      </w:r>
      <w:r w:rsidR="00C251AD" w:rsidRPr="00535333">
        <w:rPr>
          <w:color w:val="000000"/>
        </w:rPr>
        <w:t>perceptual and attention</w:t>
      </w:r>
      <w:r w:rsidR="003A5761" w:rsidRPr="00535333">
        <w:rPr>
          <w:color w:val="000000"/>
        </w:rPr>
        <w:t>al processes involved in these</w:t>
      </w:r>
      <w:r w:rsidR="000C2B62">
        <w:rPr>
          <w:color w:val="000000"/>
        </w:rPr>
        <w:t xml:space="preserve"> </w:t>
      </w:r>
      <w:r w:rsidR="00D14AAC">
        <w:rPr>
          <w:color w:val="000000"/>
        </w:rPr>
        <w:t>illusions</w:t>
      </w:r>
      <w:r w:rsidR="00E17DD1">
        <w:rPr>
          <w:color w:val="000000"/>
        </w:rPr>
        <w:t xml:space="preserve"> may help here</w:t>
      </w:r>
      <w:r w:rsidR="00310DB3" w:rsidRPr="00535333">
        <w:rPr>
          <w:color w:val="000000"/>
        </w:rPr>
        <w:t xml:space="preserve">. </w:t>
      </w:r>
      <w:r w:rsidR="008E5C7D">
        <w:rPr>
          <w:color w:val="000000"/>
        </w:rPr>
        <w:t>For instance,</w:t>
      </w:r>
      <w:r w:rsidR="00E640A9">
        <w:rPr>
          <w:color w:val="000000"/>
        </w:rPr>
        <w:t xml:space="preserve"> developing attentional </w:t>
      </w:r>
      <w:r w:rsidR="00C769C1">
        <w:rPr>
          <w:color w:val="000000"/>
        </w:rPr>
        <w:t>filtering</w:t>
      </w:r>
      <w:r w:rsidR="00E640A9">
        <w:rPr>
          <w:color w:val="000000"/>
        </w:rPr>
        <w:t xml:space="preserve"> </w:t>
      </w:r>
      <w:r w:rsidR="008E5C7D">
        <w:rPr>
          <w:color w:val="000000"/>
        </w:rPr>
        <w:t xml:space="preserve">might </w:t>
      </w:r>
      <w:r w:rsidR="00E640A9">
        <w:rPr>
          <w:color w:val="000000"/>
        </w:rPr>
        <w:t>explain the reduction in the</w:t>
      </w:r>
      <w:r w:rsidR="00E640A9" w:rsidRPr="00E640A9">
        <w:rPr>
          <w:color w:val="000000"/>
        </w:rPr>
        <w:t xml:space="preserve"> </w:t>
      </w:r>
      <w:r w:rsidR="00E640A9" w:rsidRPr="00535333">
        <w:rPr>
          <w:color w:val="000000"/>
        </w:rPr>
        <w:t>M</w:t>
      </w:r>
      <w:r w:rsidR="00BD7590">
        <w:rPr>
          <w:color w:val="000000"/>
        </w:rPr>
        <w:t>ü</w:t>
      </w:r>
      <w:r w:rsidR="00E640A9" w:rsidRPr="00535333">
        <w:rPr>
          <w:color w:val="000000"/>
        </w:rPr>
        <w:t>ller-Lyer</w:t>
      </w:r>
      <w:r w:rsidR="00E640A9">
        <w:rPr>
          <w:color w:val="000000"/>
        </w:rPr>
        <w:t xml:space="preserve"> illusion</w:t>
      </w:r>
      <w:r w:rsidR="00E17DD1">
        <w:rPr>
          <w:color w:val="000000"/>
        </w:rPr>
        <w:t xml:space="preserve"> with age</w:t>
      </w:r>
      <w:r w:rsidR="00E640A9">
        <w:rPr>
          <w:color w:val="000000"/>
        </w:rPr>
        <w:t>.</w:t>
      </w:r>
    </w:p>
    <w:p w14:paraId="5C77D828" w14:textId="01443B67" w:rsidR="000F0C51" w:rsidRPr="000E771F" w:rsidRDefault="000F0C51" w:rsidP="000F0C51">
      <w:pPr>
        <w:spacing w:line="480" w:lineRule="auto"/>
        <w:jc w:val="both"/>
        <w:rPr>
          <w:rFonts w:eastAsia="Batang"/>
          <w:u w:val="single"/>
          <w:lang w:val="en-US"/>
        </w:rPr>
      </w:pPr>
      <w:r w:rsidRPr="000E771F">
        <w:rPr>
          <w:color w:val="000000"/>
          <w:u w:val="single"/>
        </w:rPr>
        <w:t>Summary</w:t>
      </w:r>
    </w:p>
    <w:p w14:paraId="368A6114" w14:textId="09C625BD" w:rsidR="008F2C0F" w:rsidRPr="00535333" w:rsidRDefault="008E5C7D" w:rsidP="008D3DE0">
      <w:pPr>
        <w:spacing w:line="480" w:lineRule="auto"/>
        <w:ind w:firstLine="720"/>
        <w:jc w:val="both"/>
        <w:rPr>
          <w:color w:val="000000"/>
        </w:rPr>
      </w:pPr>
      <w:r>
        <w:rPr>
          <w:color w:val="000000"/>
        </w:rPr>
        <w:t>W</w:t>
      </w:r>
      <w:r w:rsidR="002A5CB3" w:rsidRPr="00535333">
        <w:rPr>
          <w:color w:val="000000"/>
        </w:rPr>
        <w:t xml:space="preserve">e have reported the findings of </w:t>
      </w:r>
      <w:r w:rsidR="00550465">
        <w:rPr>
          <w:color w:val="000000"/>
        </w:rPr>
        <w:t>three</w:t>
      </w:r>
      <w:r w:rsidR="002A5CB3" w:rsidRPr="00535333">
        <w:rPr>
          <w:color w:val="000000"/>
        </w:rPr>
        <w:t xml:space="preserve"> experiments which combine</w:t>
      </w:r>
      <w:r w:rsidR="005C6721">
        <w:rPr>
          <w:color w:val="000000"/>
        </w:rPr>
        <w:t>d</w:t>
      </w:r>
      <w:r w:rsidR="002A5CB3" w:rsidRPr="00535333">
        <w:rPr>
          <w:color w:val="000000"/>
        </w:rPr>
        <w:t xml:space="preserve"> the strengths of cross-cultural and developmental methods to shed light on the emergence of </w:t>
      </w:r>
      <w:r w:rsidR="00550465">
        <w:rPr>
          <w:color w:val="000000"/>
        </w:rPr>
        <w:t xml:space="preserve">cross-cultural differences in </w:t>
      </w:r>
      <w:r w:rsidR="002A5CB3" w:rsidRPr="00535333">
        <w:rPr>
          <w:color w:val="000000"/>
        </w:rPr>
        <w:t>visual size context effec</w:t>
      </w:r>
      <w:r w:rsidR="00324B34" w:rsidRPr="00535333">
        <w:rPr>
          <w:color w:val="000000"/>
        </w:rPr>
        <w:t xml:space="preserve">ts in childhood and adolescence. </w:t>
      </w:r>
      <w:r w:rsidR="00550465">
        <w:rPr>
          <w:color w:val="000000"/>
        </w:rPr>
        <w:t>U</w:t>
      </w:r>
      <w:r w:rsidR="00324B34" w:rsidRPr="00535333">
        <w:rPr>
          <w:color w:val="000000"/>
        </w:rPr>
        <w:t>rban vs</w:t>
      </w:r>
      <w:r w:rsidR="008D3DE0" w:rsidRPr="00535333">
        <w:rPr>
          <w:color w:val="000000"/>
        </w:rPr>
        <w:t>.</w:t>
      </w:r>
      <w:r w:rsidR="00324B34" w:rsidRPr="00535333">
        <w:rPr>
          <w:color w:val="000000"/>
        </w:rPr>
        <w:t xml:space="preserve"> rural environmental contexts give rise to different ways of proce</w:t>
      </w:r>
      <w:r w:rsidR="00D14AAC">
        <w:rPr>
          <w:color w:val="000000"/>
        </w:rPr>
        <w:t xml:space="preserve">ssing visual context; </w:t>
      </w:r>
      <w:r w:rsidR="008315FA" w:rsidRPr="00535333">
        <w:rPr>
          <w:color w:val="000000"/>
        </w:rPr>
        <w:t xml:space="preserve">context plays a greater role </w:t>
      </w:r>
      <w:r w:rsidR="008315FA">
        <w:rPr>
          <w:color w:val="000000"/>
        </w:rPr>
        <w:t xml:space="preserve">in visual processing </w:t>
      </w:r>
      <w:r w:rsidR="008315FA" w:rsidRPr="00535333">
        <w:rPr>
          <w:color w:val="000000"/>
        </w:rPr>
        <w:t>in individuals who have grown up in urban environments</w:t>
      </w:r>
      <w:r w:rsidR="003872AE">
        <w:rPr>
          <w:color w:val="000000"/>
        </w:rPr>
        <w:t xml:space="preserve"> (see also Caparos et al., 2012)</w:t>
      </w:r>
      <w:r w:rsidR="00324B34" w:rsidRPr="00535333">
        <w:rPr>
          <w:color w:val="000000"/>
        </w:rPr>
        <w:t xml:space="preserve">. The developmental trajectories of these </w:t>
      </w:r>
      <w:r w:rsidR="00EE10D0" w:rsidRPr="00535333">
        <w:rPr>
          <w:color w:val="000000"/>
        </w:rPr>
        <w:t>cross-cultural</w:t>
      </w:r>
      <w:r w:rsidR="00324B34" w:rsidRPr="00535333">
        <w:rPr>
          <w:color w:val="000000"/>
        </w:rPr>
        <w:t xml:space="preserve"> variations shed light on the processes whereby the urban environment gives rise to a greater effect of context in visual </w:t>
      </w:r>
      <w:r w:rsidR="008315FA">
        <w:rPr>
          <w:color w:val="000000"/>
        </w:rPr>
        <w:t>perception</w:t>
      </w:r>
      <w:r w:rsidR="00324B34" w:rsidRPr="00535333">
        <w:rPr>
          <w:color w:val="000000"/>
        </w:rPr>
        <w:t xml:space="preserve">. Our findings show that </w:t>
      </w:r>
      <w:r w:rsidR="00EE10D0" w:rsidRPr="00535333">
        <w:rPr>
          <w:color w:val="000000"/>
        </w:rPr>
        <w:t>cross-cultural</w:t>
      </w:r>
      <w:r w:rsidR="00324B34" w:rsidRPr="00535333">
        <w:rPr>
          <w:color w:val="000000"/>
        </w:rPr>
        <w:t xml:space="preserve"> variations in visual context effects are fully developed by </w:t>
      </w:r>
      <w:r w:rsidR="00F623C3">
        <w:rPr>
          <w:color w:val="000000"/>
        </w:rPr>
        <w:t>9-</w:t>
      </w:r>
      <w:r w:rsidR="00324B34" w:rsidRPr="00535333">
        <w:rPr>
          <w:color w:val="000000"/>
        </w:rPr>
        <w:t>10 years of age,</w:t>
      </w:r>
      <w:r w:rsidR="008315FA">
        <w:rPr>
          <w:color w:val="000000"/>
        </w:rPr>
        <w:t xml:space="preserve"> and</w:t>
      </w:r>
      <w:r w:rsidR="00324B34" w:rsidRPr="00535333">
        <w:rPr>
          <w:color w:val="000000"/>
        </w:rPr>
        <w:t xml:space="preserve"> indicat</w:t>
      </w:r>
      <w:r w:rsidR="008315FA">
        <w:rPr>
          <w:color w:val="000000"/>
        </w:rPr>
        <w:t>e</w:t>
      </w:r>
      <w:r w:rsidR="00324B34" w:rsidRPr="00535333">
        <w:rPr>
          <w:color w:val="000000"/>
        </w:rPr>
        <w:t xml:space="preserve"> that the urban environment gives rise to a perceptual bias to process context</w:t>
      </w:r>
      <w:r w:rsidR="008D3DE0" w:rsidRPr="00535333">
        <w:rPr>
          <w:color w:val="000000"/>
        </w:rPr>
        <w:t>.</w:t>
      </w:r>
      <w:r w:rsidR="00B349AC" w:rsidRPr="00535333">
        <w:rPr>
          <w:color w:val="000000"/>
        </w:rPr>
        <w:t xml:space="preserve"> We propose that differences</w:t>
      </w:r>
      <w:r w:rsidR="00DE3D61" w:rsidRPr="00535333">
        <w:rPr>
          <w:color w:val="000000"/>
        </w:rPr>
        <w:t xml:space="preserve"> in perceptual bias to process visual context arise from the differing degrees to which children </w:t>
      </w:r>
      <w:r w:rsidR="008315FA">
        <w:rPr>
          <w:color w:val="000000"/>
        </w:rPr>
        <w:t>engage with</w:t>
      </w:r>
      <w:r w:rsidR="00DE3D61" w:rsidRPr="00535333">
        <w:rPr>
          <w:color w:val="000000"/>
        </w:rPr>
        <w:t xml:space="preserve"> </w:t>
      </w:r>
      <w:r w:rsidR="00B349AC" w:rsidRPr="00535333">
        <w:rPr>
          <w:color w:val="000000"/>
        </w:rPr>
        <w:t xml:space="preserve">pictorial and printed materials </w:t>
      </w:r>
      <w:r w:rsidR="00550465">
        <w:rPr>
          <w:color w:val="000000"/>
        </w:rPr>
        <w:t xml:space="preserve">in formal schooling </w:t>
      </w:r>
      <w:r w:rsidR="00B349AC" w:rsidRPr="00535333">
        <w:rPr>
          <w:color w:val="000000"/>
        </w:rPr>
        <w:t xml:space="preserve">between traditional and </w:t>
      </w:r>
      <w:r w:rsidR="00DE3D61" w:rsidRPr="00535333">
        <w:rPr>
          <w:color w:val="000000"/>
        </w:rPr>
        <w:t>urban environments, with a greater exposure leading to greater processing of visual context in urban children.</w:t>
      </w:r>
    </w:p>
    <w:p w14:paraId="22B22B7E" w14:textId="77777777" w:rsidR="00155C27" w:rsidRDefault="00155C27" w:rsidP="00155C27">
      <w:pPr>
        <w:spacing w:line="480" w:lineRule="auto"/>
        <w:ind w:firstLine="720"/>
        <w:jc w:val="both"/>
        <w:rPr>
          <w:color w:val="000000"/>
        </w:rPr>
      </w:pPr>
    </w:p>
    <w:p w14:paraId="23C5F337" w14:textId="00F06DD5" w:rsidR="00B750E0" w:rsidRPr="00AD7F62" w:rsidRDefault="00B750E0" w:rsidP="0008527E">
      <w:pPr>
        <w:widowControl w:val="0"/>
        <w:spacing w:line="480" w:lineRule="auto"/>
        <w:jc w:val="center"/>
        <w:rPr>
          <w:color w:val="000000" w:themeColor="text1"/>
        </w:rPr>
      </w:pPr>
      <w:r w:rsidRPr="00AD7F62">
        <w:rPr>
          <w:color w:val="000000" w:themeColor="text1"/>
        </w:rPr>
        <w:t>REFERENCES</w:t>
      </w:r>
    </w:p>
    <w:p w14:paraId="259987F4" w14:textId="426D61BD" w:rsidR="0082042C" w:rsidRPr="00AD7F62" w:rsidRDefault="0082042C" w:rsidP="00281C0E">
      <w:pPr>
        <w:widowControl w:val="0"/>
        <w:autoSpaceDE w:val="0"/>
        <w:autoSpaceDN w:val="0"/>
        <w:adjustRightInd w:val="0"/>
        <w:spacing w:line="480" w:lineRule="auto"/>
        <w:ind w:left="709" w:hanging="709"/>
        <w:rPr>
          <w:rFonts w:eastAsia="Batang"/>
          <w:color w:val="000000" w:themeColor="text1"/>
          <w:lang w:val="en-US"/>
        </w:rPr>
      </w:pPr>
      <w:r w:rsidRPr="00AD7F62">
        <w:rPr>
          <w:rFonts w:eastAsia="Batang"/>
          <w:color w:val="000000" w:themeColor="text1"/>
          <w:lang w:val="en-US"/>
        </w:rPr>
        <w:t xml:space="preserve">Bremner, </w:t>
      </w:r>
      <w:r w:rsidR="00D24036" w:rsidRPr="00AD7F62">
        <w:rPr>
          <w:rFonts w:eastAsia="Batang"/>
          <w:color w:val="000000" w:themeColor="text1"/>
          <w:lang w:val="en-US"/>
        </w:rPr>
        <w:t xml:space="preserve">A. J., Bryant, P.E., Mareschal, D., &amp; Volein, Á. (2007). Recognition of complex object-centred spatial configurations in early infancy. </w:t>
      </w:r>
      <w:r w:rsidR="00D24036" w:rsidRPr="00AD7F62">
        <w:rPr>
          <w:rFonts w:eastAsia="Batang"/>
          <w:i/>
          <w:iCs/>
          <w:color w:val="000000" w:themeColor="text1"/>
          <w:lang w:val="en-US"/>
        </w:rPr>
        <w:t>Visual Cognition</w:t>
      </w:r>
      <w:r w:rsidR="00D24036" w:rsidRPr="00AD7F62">
        <w:rPr>
          <w:rFonts w:eastAsia="Batang"/>
          <w:color w:val="000000" w:themeColor="text1"/>
          <w:lang w:val="en-US"/>
        </w:rPr>
        <w:t xml:space="preserve">, </w:t>
      </w:r>
      <w:r w:rsidR="00D24036" w:rsidRPr="00AD7F62">
        <w:rPr>
          <w:rFonts w:eastAsia="Batang"/>
          <w:b/>
          <w:bCs/>
          <w:color w:val="000000" w:themeColor="text1"/>
          <w:lang w:val="en-US"/>
        </w:rPr>
        <w:t>15</w:t>
      </w:r>
      <w:r w:rsidR="00D24036" w:rsidRPr="00AD7F62">
        <w:rPr>
          <w:rFonts w:eastAsia="Batang"/>
          <w:color w:val="000000" w:themeColor="text1"/>
          <w:lang w:val="en-US"/>
        </w:rPr>
        <w:t>, 896-926.</w:t>
      </w:r>
      <w:r w:rsidR="0008527E" w:rsidRPr="00AD7F62">
        <w:rPr>
          <w:rFonts w:eastAsia="Batang"/>
          <w:color w:val="000000" w:themeColor="text1"/>
          <w:lang w:val="en-US"/>
        </w:rPr>
        <w:t xml:space="preserve"> </w:t>
      </w:r>
      <w:r w:rsidR="0008527E" w:rsidRPr="00AD7F62">
        <w:rPr>
          <w:rFonts w:eastAsia="Batang"/>
          <w:bCs/>
          <w:color w:val="000000" w:themeColor="text1"/>
          <w:lang w:val="en-US"/>
        </w:rPr>
        <w:t>doi:</w:t>
      </w:r>
      <w:r w:rsidR="00A70DCB" w:rsidRPr="00AD7F62">
        <w:rPr>
          <w:rFonts w:eastAsia="Batang"/>
          <w:bCs/>
          <w:color w:val="000000" w:themeColor="text1"/>
          <w:lang w:val="en-US"/>
        </w:rPr>
        <w:t xml:space="preserve"> </w:t>
      </w:r>
      <w:r w:rsidR="0008527E" w:rsidRPr="00AD7F62">
        <w:rPr>
          <w:rFonts w:eastAsia="Batang"/>
          <w:color w:val="000000" w:themeColor="text1"/>
          <w:lang w:val="en-US"/>
        </w:rPr>
        <w:t>10.1080/13506280601029739.</w:t>
      </w:r>
    </w:p>
    <w:p w14:paraId="0E015603" w14:textId="593431F5" w:rsidR="0082179A" w:rsidRPr="00AD7F62" w:rsidRDefault="0082179A" w:rsidP="0008527E">
      <w:pPr>
        <w:spacing w:line="480" w:lineRule="auto"/>
        <w:ind w:left="709" w:hanging="709"/>
        <w:rPr>
          <w:iCs/>
          <w:color w:val="000000" w:themeColor="text1"/>
          <w:spacing w:val="-3"/>
          <w:kern w:val="1"/>
        </w:rPr>
      </w:pPr>
      <w:r w:rsidRPr="00AD7F62">
        <w:rPr>
          <w:bCs/>
          <w:color w:val="000000" w:themeColor="text1"/>
          <w:spacing w:val="-3"/>
          <w:kern w:val="1"/>
        </w:rPr>
        <w:t xml:space="preserve">Bremner, A. J., </w:t>
      </w:r>
      <w:r w:rsidRPr="00AD7F62">
        <w:rPr>
          <w:color w:val="000000" w:themeColor="text1"/>
          <w:spacing w:val="-3"/>
          <w:kern w:val="1"/>
        </w:rPr>
        <w:t>Caparos, S., Davidoff, J., de Fockert, J. W., Linnell, K. J., &amp; Spence, C. (2013).</w:t>
      </w:r>
      <w:r w:rsidRPr="00AD7F62">
        <w:rPr>
          <w:b/>
          <w:bCs/>
          <w:color w:val="000000" w:themeColor="text1"/>
          <w:spacing w:val="-3"/>
          <w:kern w:val="1"/>
        </w:rPr>
        <w:t xml:space="preserve"> </w:t>
      </w:r>
      <w:r w:rsidRPr="00AD7F62">
        <w:rPr>
          <w:color w:val="000000" w:themeColor="text1"/>
        </w:rPr>
        <w:t>“Bouba” and “Kiki” in Namibia? A remote culture make similar shape-sound matches, but different shape-taste matches to Westerners.</w:t>
      </w:r>
      <w:r w:rsidRPr="00AD7F62">
        <w:rPr>
          <w:color w:val="000000" w:themeColor="text1"/>
          <w:spacing w:val="-3"/>
          <w:kern w:val="1"/>
        </w:rPr>
        <w:t xml:space="preserve"> </w:t>
      </w:r>
      <w:r w:rsidRPr="00AD7F62">
        <w:rPr>
          <w:i/>
          <w:iCs/>
          <w:color w:val="000000" w:themeColor="text1"/>
          <w:spacing w:val="-3"/>
          <w:kern w:val="1"/>
        </w:rPr>
        <w:t xml:space="preserve">Cognition, </w:t>
      </w:r>
      <w:r w:rsidRPr="00AD7F62">
        <w:rPr>
          <w:b/>
          <w:iCs/>
          <w:color w:val="000000" w:themeColor="text1"/>
          <w:spacing w:val="-3"/>
          <w:kern w:val="1"/>
        </w:rPr>
        <w:t>126</w:t>
      </w:r>
      <w:r w:rsidRPr="00AD7F62">
        <w:rPr>
          <w:iCs/>
          <w:color w:val="000000" w:themeColor="text1"/>
          <w:spacing w:val="-3"/>
          <w:kern w:val="1"/>
        </w:rPr>
        <w:t>, 165-172.</w:t>
      </w:r>
      <w:r w:rsidR="0008527E" w:rsidRPr="00AD7F62">
        <w:rPr>
          <w:iCs/>
          <w:color w:val="000000" w:themeColor="text1"/>
          <w:spacing w:val="-3"/>
          <w:kern w:val="1"/>
        </w:rPr>
        <w:t xml:space="preserve"> </w:t>
      </w:r>
      <w:r w:rsidR="0008527E" w:rsidRPr="00AD7F62">
        <w:rPr>
          <w:rFonts w:eastAsia="Batang"/>
          <w:color w:val="000000" w:themeColor="text1"/>
          <w:lang w:val="en-US"/>
        </w:rPr>
        <w:t>doi:</w:t>
      </w:r>
      <w:r w:rsidR="00A70DCB" w:rsidRPr="00AD7F62">
        <w:rPr>
          <w:rFonts w:eastAsia="Batang"/>
          <w:color w:val="000000" w:themeColor="text1"/>
          <w:lang w:val="en-US"/>
        </w:rPr>
        <w:t xml:space="preserve"> </w:t>
      </w:r>
      <w:r w:rsidR="0008527E" w:rsidRPr="00AD7F62">
        <w:rPr>
          <w:rFonts w:eastAsia="Batang"/>
          <w:color w:val="000000" w:themeColor="text1"/>
          <w:lang w:val="en-US"/>
        </w:rPr>
        <w:t>10.1016/j.cognition.2012.09.007.</w:t>
      </w:r>
    </w:p>
    <w:p w14:paraId="644D77AC" w14:textId="7597EB45" w:rsidR="0082179A" w:rsidRPr="00AD7F62" w:rsidRDefault="0082179A" w:rsidP="0008527E">
      <w:pPr>
        <w:spacing w:line="480" w:lineRule="auto"/>
        <w:ind w:left="709" w:hanging="709"/>
        <w:rPr>
          <w:rFonts w:eastAsiaTheme="minorEastAsia"/>
          <w:color w:val="000000" w:themeColor="text1"/>
        </w:rPr>
      </w:pPr>
      <w:r w:rsidRPr="00AD7F62">
        <w:rPr>
          <w:rFonts w:eastAsiaTheme="minorEastAsia"/>
          <w:color w:val="000000" w:themeColor="text1"/>
        </w:rPr>
        <w:t>Brosvic, G. M., Dihoff, R. E., &amp; Fama, J. (2002). Age-related susceptibility to the M</w:t>
      </w:r>
      <w:r w:rsidRPr="00AD7F62">
        <w:rPr>
          <w:color w:val="000000" w:themeColor="text1"/>
        </w:rPr>
        <w:t>ü</w:t>
      </w:r>
      <w:r w:rsidRPr="00AD7F62">
        <w:rPr>
          <w:rFonts w:eastAsiaTheme="minorEastAsia"/>
          <w:color w:val="000000" w:themeColor="text1"/>
        </w:rPr>
        <w:t xml:space="preserve">ller-Lyer and the horizontal-vertical illusions. </w:t>
      </w:r>
      <w:r w:rsidRPr="00AD7F62">
        <w:rPr>
          <w:rFonts w:eastAsiaTheme="minorEastAsia"/>
          <w:i/>
          <w:iCs/>
          <w:color w:val="000000" w:themeColor="text1"/>
        </w:rPr>
        <w:t>Perceptual &amp; Motor Skills</w:t>
      </w:r>
      <w:r w:rsidRPr="00AD7F62">
        <w:rPr>
          <w:rFonts w:eastAsiaTheme="minorEastAsia"/>
          <w:color w:val="000000" w:themeColor="text1"/>
        </w:rPr>
        <w:t xml:space="preserve">, </w:t>
      </w:r>
      <w:r w:rsidRPr="00AD7F62">
        <w:rPr>
          <w:rFonts w:eastAsiaTheme="minorEastAsia"/>
          <w:b/>
          <w:iCs/>
          <w:color w:val="000000" w:themeColor="text1"/>
        </w:rPr>
        <w:t>94</w:t>
      </w:r>
      <w:r w:rsidRPr="00AD7F62">
        <w:rPr>
          <w:rFonts w:eastAsiaTheme="minorEastAsia"/>
          <w:color w:val="000000" w:themeColor="text1"/>
        </w:rPr>
        <w:t>, 229-234.</w:t>
      </w:r>
      <w:r w:rsidR="0008527E" w:rsidRPr="00AD7F62">
        <w:rPr>
          <w:rFonts w:eastAsiaTheme="minorEastAsia"/>
          <w:color w:val="000000" w:themeColor="text1"/>
        </w:rPr>
        <w:t xml:space="preserve"> </w:t>
      </w:r>
      <w:r w:rsidR="0008527E" w:rsidRPr="00AD7F62">
        <w:rPr>
          <w:rFonts w:eastAsia="Batang"/>
          <w:color w:val="000000" w:themeColor="text1"/>
          <w:lang w:val="en-US"/>
        </w:rPr>
        <w:t>doi: 10.2466/pms.2002.94.1.229.</w:t>
      </w:r>
    </w:p>
    <w:p w14:paraId="6F2A09D7" w14:textId="3866C22E" w:rsidR="0082179A" w:rsidRPr="00AD7F62" w:rsidRDefault="0082179A" w:rsidP="0082179A">
      <w:pPr>
        <w:spacing w:line="480" w:lineRule="auto"/>
        <w:ind w:left="709" w:hanging="709"/>
        <w:rPr>
          <w:rFonts w:eastAsia="Batang"/>
          <w:color w:val="000000" w:themeColor="text1"/>
          <w:lang w:val="en-US"/>
        </w:rPr>
      </w:pPr>
      <w:r w:rsidRPr="00AD7F62">
        <w:rPr>
          <w:rFonts w:eastAsia="Batang"/>
          <w:color w:val="000000" w:themeColor="text1"/>
          <w:lang w:val="en-US"/>
        </w:rPr>
        <w:t xml:space="preserve">Caparos, S., Ahmed, L., Bremner, A. J., de Fockert, J. W., Linnell, K. J., &amp; Davidoff, J. (2012). Exposure to an urban environment alters the local bias of a remote culture. </w:t>
      </w:r>
      <w:r w:rsidRPr="00AD7F62">
        <w:rPr>
          <w:rFonts w:eastAsia="Batang"/>
          <w:i/>
          <w:color w:val="000000" w:themeColor="text1"/>
          <w:lang w:val="en-US"/>
        </w:rPr>
        <w:t>Cognition</w:t>
      </w:r>
      <w:r w:rsidRPr="00AD7F62">
        <w:rPr>
          <w:rFonts w:eastAsia="Batang"/>
          <w:color w:val="000000" w:themeColor="text1"/>
          <w:lang w:val="en-US"/>
        </w:rPr>
        <w:t xml:space="preserve">, </w:t>
      </w:r>
      <w:r w:rsidRPr="00AD7F62">
        <w:rPr>
          <w:rFonts w:eastAsia="Batang"/>
          <w:b/>
          <w:color w:val="000000" w:themeColor="text1"/>
          <w:lang w:val="en-US"/>
        </w:rPr>
        <w:t>122</w:t>
      </w:r>
      <w:r w:rsidRPr="00AD7F62">
        <w:rPr>
          <w:rFonts w:eastAsia="Batang"/>
          <w:color w:val="000000" w:themeColor="text1"/>
          <w:lang w:val="en-US"/>
        </w:rPr>
        <w:t>, 80-85.</w:t>
      </w:r>
      <w:r w:rsidR="0008527E" w:rsidRPr="00AD7F62">
        <w:rPr>
          <w:rFonts w:eastAsia="Batang"/>
          <w:color w:val="000000" w:themeColor="text1"/>
          <w:lang w:val="en-US"/>
        </w:rPr>
        <w:t xml:space="preserve"> doi:</w:t>
      </w:r>
      <w:r w:rsidR="00A70DCB" w:rsidRPr="00AD7F62">
        <w:rPr>
          <w:rFonts w:eastAsia="Batang"/>
          <w:color w:val="000000" w:themeColor="text1"/>
          <w:lang w:val="en-US"/>
        </w:rPr>
        <w:t xml:space="preserve"> </w:t>
      </w:r>
      <w:r w:rsidR="0008527E" w:rsidRPr="00AD7F62">
        <w:rPr>
          <w:rFonts w:eastAsia="Batang"/>
          <w:color w:val="000000" w:themeColor="text1"/>
          <w:lang w:val="en-US"/>
        </w:rPr>
        <w:t>10.1016/j.cognition.2011.08.013.</w:t>
      </w:r>
    </w:p>
    <w:p w14:paraId="3AC85E23" w14:textId="52F626D5" w:rsidR="0082179A" w:rsidRPr="00AD7F62" w:rsidRDefault="0082179A" w:rsidP="0082179A">
      <w:pPr>
        <w:spacing w:line="480" w:lineRule="auto"/>
        <w:ind w:left="709" w:hanging="709"/>
        <w:rPr>
          <w:rFonts w:eastAsia="Batang"/>
          <w:color w:val="000000" w:themeColor="text1"/>
          <w:lang w:val="en-US"/>
        </w:rPr>
      </w:pPr>
      <w:r w:rsidRPr="00AD7F62">
        <w:rPr>
          <w:rFonts w:eastAsia="Batang"/>
          <w:color w:val="000000" w:themeColor="text1"/>
          <w:lang w:val="en-US"/>
        </w:rPr>
        <w:t xml:space="preserve">Caparos, S., Linnell, K. J., Bremner, A. J., De Fockert, J. W., &amp; Davidoff, J. (2013). Do local and global perceptual biases tell us anything about local and global selective attention? </w:t>
      </w:r>
      <w:r w:rsidRPr="00AD7F62">
        <w:rPr>
          <w:rFonts w:eastAsia="Batang"/>
          <w:i/>
          <w:color w:val="000000" w:themeColor="text1"/>
          <w:lang w:val="en-US"/>
        </w:rPr>
        <w:t xml:space="preserve">Psychological Science, </w:t>
      </w:r>
      <w:r w:rsidRPr="00AD7F62">
        <w:rPr>
          <w:rFonts w:eastAsia="Batang"/>
          <w:b/>
          <w:color w:val="000000" w:themeColor="text1"/>
          <w:lang w:val="en-US"/>
        </w:rPr>
        <w:t>24</w:t>
      </w:r>
      <w:r w:rsidRPr="00AD7F62">
        <w:rPr>
          <w:rFonts w:eastAsia="Batang"/>
          <w:color w:val="000000" w:themeColor="text1"/>
          <w:lang w:val="en-US"/>
        </w:rPr>
        <w:t>, 206-212.</w:t>
      </w:r>
      <w:r w:rsidR="0008527E" w:rsidRPr="00AD7F62">
        <w:rPr>
          <w:rFonts w:eastAsia="Batang"/>
          <w:color w:val="000000" w:themeColor="text1"/>
          <w:lang w:val="en-US"/>
        </w:rPr>
        <w:t xml:space="preserve"> </w:t>
      </w:r>
      <w:r w:rsidR="0008527E" w:rsidRPr="00AD7F62">
        <w:rPr>
          <w:rFonts w:eastAsia="Batang"/>
          <w:bCs/>
          <w:color w:val="000000" w:themeColor="text1"/>
          <w:lang w:val="en-US"/>
        </w:rPr>
        <w:t>doi: 10.1177/0956797612452569.</w:t>
      </w:r>
    </w:p>
    <w:p w14:paraId="584A1041" w14:textId="02CA5035" w:rsidR="0082179A" w:rsidRPr="00AD7F62" w:rsidRDefault="0082179A" w:rsidP="0008527E">
      <w:pPr>
        <w:spacing w:line="480" w:lineRule="auto"/>
        <w:ind w:left="709" w:hanging="709"/>
        <w:rPr>
          <w:color w:val="000000" w:themeColor="text1"/>
        </w:rPr>
      </w:pPr>
      <w:r w:rsidRPr="00AD7F62">
        <w:rPr>
          <w:color w:val="000000" w:themeColor="text1"/>
        </w:rPr>
        <w:t xml:space="preserve">Colombo, J., Mitchell, D. W., Coldren, J. T., &amp; Freeseman, L. J. (1991). Individual differences in infant visual attention: Are short lookers faster processors or feature processors? </w:t>
      </w:r>
      <w:r w:rsidRPr="00AD7F62">
        <w:rPr>
          <w:i/>
          <w:color w:val="000000" w:themeColor="text1"/>
        </w:rPr>
        <w:t xml:space="preserve">Child Development, </w:t>
      </w:r>
      <w:r w:rsidRPr="00AD7F62">
        <w:rPr>
          <w:b/>
          <w:color w:val="000000" w:themeColor="text1"/>
        </w:rPr>
        <w:t>62</w:t>
      </w:r>
      <w:r w:rsidRPr="00AD7F62">
        <w:rPr>
          <w:color w:val="000000" w:themeColor="text1"/>
        </w:rPr>
        <w:t>, 1247-1257.</w:t>
      </w:r>
      <w:r w:rsidR="0008527E" w:rsidRPr="00AD7F62">
        <w:rPr>
          <w:color w:val="000000" w:themeColor="text1"/>
        </w:rPr>
        <w:t xml:space="preserve"> doi: </w:t>
      </w:r>
      <w:r w:rsidR="0008527E" w:rsidRPr="00AD7F62">
        <w:rPr>
          <w:rFonts w:eastAsia="Batang"/>
          <w:color w:val="000000" w:themeColor="text1"/>
          <w:lang w:val="en-US"/>
        </w:rPr>
        <w:t>10.1111/j.1467-8624.1991.tb01603.x.</w:t>
      </w:r>
    </w:p>
    <w:p w14:paraId="7EDAE4BC" w14:textId="1AC39C09" w:rsidR="00C56E58" w:rsidRPr="00AD7F62" w:rsidRDefault="0082179A" w:rsidP="00C56E58">
      <w:pPr>
        <w:spacing w:line="480" w:lineRule="auto"/>
        <w:ind w:left="709" w:hanging="709"/>
        <w:rPr>
          <w:rFonts w:eastAsia="Batang"/>
          <w:color w:val="000000" w:themeColor="text1"/>
          <w:lang w:val="en-US"/>
        </w:rPr>
      </w:pPr>
      <w:r w:rsidRPr="00AD7F62">
        <w:rPr>
          <w:rFonts w:eastAsiaTheme="minorEastAsia"/>
          <w:color w:val="000000" w:themeColor="text1"/>
        </w:rPr>
        <w:t>Comalli, P</w:t>
      </w:r>
      <w:r w:rsidR="007B1B36" w:rsidRPr="00AD7F62">
        <w:rPr>
          <w:rFonts w:eastAsiaTheme="minorEastAsia"/>
          <w:color w:val="000000" w:themeColor="text1"/>
        </w:rPr>
        <w:t xml:space="preserve">. </w:t>
      </w:r>
      <w:r w:rsidRPr="00AD7F62">
        <w:rPr>
          <w:rFonts w:eastAsiaTheme="minorEastAsia"/>
          <w:color w:val="000000" w:themeColor="text1"/>
        </w:rPr>
        <w:t>E</w:t>
      </w:r>
      <w:r w:rsidR="007B1B36" w:rsidRPr="00AD7F62">
        <w:rPr>
          <w:rFonts w:eastAsiaTheme="minorEastAsia"/>
          <w:color w:val="000000" w:themeColor="text1"/>
        </w:rPr>
        <w:t>.</w:t>
      </w:r>
      <w:r w:rsidRPr="00AD7F62">
        <w:rPr>
          <w:rFonts w:eastAsiaTheme="minorEastAsia"/>
          <w:color w:val="000000" w:themeColor="text1"/>
        </w:rPr>
        <w:t>, J</w:t>
      </w:r>
      <w:r w:rsidR="007B1B36" w:rsidRPr="00AD7F62">
        <w:rPr>
          <w:rFonts w:eastAsiaTheme="minorEastAsia"/>
          <w:color w:val="000000" w:themeColor="text1"/>
        </w:rPr>
        <w:t>r</w:t>
      </w:r>
      <w:r w:rsidRPr="00AD7F62">
        <w:rPr>
          <w:rFonts w:eastAsiaTheme="minorEastAsia"/>
          <w:color w:val="000000" w:themeColor="text1"/>
        </w:rPr>
        <w:t xml:space="preserve">., Wapner, S., &amp; Werner, H. (1962). Interference effects of stroop color-word test in childhood, adulthood, and aging. </w:t>
      </w:r>
      <w:r w:rsidRPr="00AD7F62">
        <w:rPr>
          <w:rFonts w:eastAsiaTheme="minorEastAsia"/>
          <w:i/>
          <w:iCs/>
          <w:color w:val="000000" w:themeColor="text1"/>
        </w:rPr>
        <w:t>The Journal of Genetic Psychology</w:t>
      </w:r>
      <w:r w:rsidRPr="00AD7F62">
        <w:rPr>
          <w:rFonts w:eastAsiaTheme="minorEastAsia"/>
          <w:color w:val="000000" w:themeColor="text1"/>
        </w:rPr>
        <w:t xml:space="preserve">, </w:t>
      </w:r>
      <w:r w:rsidRPr="00AD7F62">
        <w:rPr>
          <w:rFonts w:eastAsiaTheme="minorEastAsia"/>
          <w:b/>
          <w:iCs/>
          <w:color w:val="000000" w:themeColor="text1"/>
        </w:rPr>
        <w:t>100</w:t>
      </w:r>
      <w:r w:rsidRPr="00AD7F62">
        <w:rPr>
          <w:rFonts w:eastAsiaTheme="minorEastAsia"/>
          <w:color w:val="000000" w:themeColor="text1"/>
        </w:rPr>
        <w:t>, 47-53.</w:t>
      </w:r>
      <w:r w:rsidR="0008527E" w:rsidRPr="00AD7F62">
        <w:rPr>
          <w:rFonts w:eastAsiaTheme="minorEastAsia"/>
          <w:color w:val="000000" w:themeColor="text1"/>
        </w:rPr>
        <w:t xml:space="preserve"> </w:t>
      </w:r>
      <w:r w:rsidR="00A343C4" w:rsidRPr="00AD7F62">
        <w:rPr>
          <w:rFonts w:eastAsiaTheme="minorEastAsia"/>
          <w:color w:val="000000" w:themeColor="text1"/>
        </w:rPr>
        <w:t>d</w:t>
      </w:r>
      <w:r w:rsidR="0008527E" w:rsidRPr="00AD7F62">
        <w:rPr>
          <w:rFonts w:eastAsiaTheme="minorEastAsia"/>
          <w:color w:val="000000" w:themeColor="text1"/>
        </w:rPr>
        <w:t xml:space="preserve">oi: </w:t>
      </w:r>
      <w:r w:rsidR="0008527E" w:rsidRPr="00AD7F62">
        <w:rPr>
          <w:rFonts w:eastAsia="Batang"/>
          <w:color w:val="000000" w:themeColor="text1"/>
          <w:lang w:val="en-US"/>
        </w:rPr>
        <w:t>10.1080/00221325.1962.10533572.</w:t>
      </w:r>
    </w:p>
    <w:p w14:paraId="58202BFF" w14:textId="3A227F3E" w:rsidR="00C56E58" w:rsidRPr="00AD7F62" w:rsidRDefault="00C56E58" w:rsidP="00A343C4">
      <w:pPr>
        <w:spacing w:line="480" w:lineRule="auto"/>
        <w:ind w:left="709" w:hanging="709"/>
        <w:rPr>
          <w:color w:val="000000" w:themeColor="text1"/>
        </w:rPr>
      </w:pPr>
      <w:r w:rsidRPr="00AD7F62">
        <w:rPr>
          <w:color w:val="000000" w:themeColor="text1"/>
        </w:rPr>
        <w:t xml:space="preserve">Davidoff, J., Davies, I., &amp; Roberson, D. (1999). Colour categories in a stone-age tribe. </w:t>
      </w:r>
      <w:r w:rsidRPr="00AD7F62">
        <w:rPr>
          <w:i/>
          <w:iCs/>
          <w:color w:val="000000" w:themeColor="text1"/>
        </w:rPr>
        <w:t>Nature</w:t>
      </w:r>
      <w:r w:rsidRPr="00AD7F62">
        <w:rPr>
          <w:color w:val="000000" w:themeColor="text1"/>
        </w:rPr>
        <w:t xml:space="preserve">, </w:t>
      </w:r>
      <w:r w:rsidRPr="00AD7F62">
        <w:rPr>
          <w:b/>
          <w:iCs/>
          <w:color w:val="000000" w:themeColor="text1"/>
        </w:rPr>
        <w:t>398</w:t>
      </w:r>
      <w:r w:rsidRPr="00AD7F62">
        <w:rPr>
          <w:color w:val="000000" w:themeColor="text1"/>
        </w:rPr>
        <w:t>, 203-204.</w:t>
      </w:r>
      <w:r w:rsidR="00A343C4" w:rsidRPr="00AD7F62">
        <w:rPr>
          <w:color w:val="000000" w:themeColor="text1"/>
        </w:rPr>
        <w:t xml:space="preserve"> </w:t>
      </w:r>
      <w:r w:rsidR="00A343C4" w:rsidRPr="00AD7F62">
        <w:rPr>
          <w:rFonts w:eastAsia="Batang"/>
          <w:color w:val="000000" w:themeColor="text1"/>
          <w:lang w:val="en-US"/>
        </w:rPr>
        <w:t>doi: 10.1038/18335.</w:t>
      </w:r>
    </w:p>
    <w:p w14:paraId="2E860419" w14:textId="1EB252E3" w:rsidR="00C56E58" w:rsidRPr="00AD7F62" w:rsidRDefault="0082179A" w:rsidP="00A343C4">
      <w:pPr>
        <w:tabs>
          <w:tab w:val="left" w:pos="5535"/>
          <w:tab w:val="right" w:pos="9972"/>
        </w:tabs>
        <w:spacing w:line="480" w:lineRule="auto"/>
        <w:ind w:left="709" w:hanging="709"/>
        <w:rPr>
          <w:rFonts w:eastAsia="Batang"/>
          <w:color w:val="000000" w:themeColor="text1"/>
          <w:lang w:val="en-US"/>
        </w:rPr>
      </w:pPr>
      <w:r w:rsidRPr="00AD7F62">
        <w:rPr>
          <w:rFonts w:eastAsia="Batang"/>
          <w:color w:val="000000" w:themeColor="text1"/>
          <w:lang w:val="fr-FR"/>
        </w:rPr>
        <w:t xml:space="preserve">Davidoff, J.B., Fonteneau, E., &amp; Fagot, J. (2008). </w:t>
      </w:r>
      <w:r w:rsidRPr="00AD7F62">
        <w:rPr>
          <w:rFonts w:eastAsia="Batang"/>
          <w:color w:val="000000" w:themeColor="text1"/>
          <w:u w:color="515151"/>
          <w:lang w:val="en-US"/>
        </w:rPr>
        <w:t>Local and global processing. Observations from a remote culture.</w:t>
      </w:r>
      <w:r w:rsidRPr="00AD7F62">
        <w:rPr>
          <w:rFonts w:eastAsia="Batang"/>
          <w:color w:val="000000" w:themeColor="text1"/>
          <w:lang w:val="en-US"/>
        </w:rPr>
        <w:t xml:space="preserve"> </w:t>
      </w:r>
      <w:r w:rsidRPr="00AD7F62">
        <w:rPr>
          <w:rFonts w:eastAsia="Batang"/>
          <w:i/>
          <w:iCs/>
          <w:color w:val="000000" w:themeColor="text1"/>
          <w:lang w:val="en-US"/>
        </w:rPr>
        <w:t>Cognition</w:t>
      </w:r>
      <w:r w:rsidRPr="00AD7F62">
        <w:rPr>
          <w:rFonts w:eastAsia="Batang"/>
          <w:color w:val="000000" w:themeColor="text1"/>
          <w:lang w:val="en-US"/>
        </w:rPr>
        <w:t xml:space="preserve">, </w:t>
      </w:r>
      <w:r w:rsidRPr="00AD7F62">
        <w:rPr>
          <w:rFonts w:eastAsia="Batang"/>
          <w:b/>
          <w:color w:val="000000" w:themeColor="text1"/>
          <w:lang w:val="en-US"/>
        </w:rPr>
        <w:t>108</w:t>
      </w:r>
      <w:r w:rsidRPr="00AD7F62">
        <w:rPr>
          <w:rFonts w:eastAsia="Batang"/>
          <w:color w:val="000000" w:themeColor="text1"/>
          <w:lang w:val="en-US"/>
        </w:rPr>
        <w:t>, 702-709.</w:t>
      </w:r>
      <w:r w:rsidR="00A343C4" w:rsidRPr="00AD7F62">
        <w:rPr>
          <w:rFonts w:eastAsia="Batang"/>
          <w:color w:val="000000" w:themeColor="text1"/>
          <w:lang w:val="en-US"/>
        </w:rPr>
        <w:t xml:space="preserve"> doi: 10.1016/j.cognition.2008.06.004.</w:t>
      </w:r>
    </w:p>
    <w:p w14:paraId="23F0779D" w14:textId="5D45C602" w:rsidR="0082179A" w:rsidRPr="00AD7F62" w:rsidRDefault="0082179A" w:rsidP="00A343C4">
      <w:pPr>
        <w:spacing w:line="480" w:lineRule="auto"/>
        <w:ind w:left="709" w:hanging="709"/>
        <w:rPr>
          <w:rFonts w:eastAsiaTheme="minorEastAsia"/>
          <w:color w:val="000000" w:themeColor="text1"/>
          <w:lang w:val="en-US"/>
        </w:rPr>
      </w:pPr>
      <w:r w:rsidRPr="00AD7F62">
        <w:rPr>
          <w:rFonts w:eastAsiaTheme="minorEastAsia"/>
          <w:color w:val="000000" w:themeColor="text1"/>
          <w:lang w:val="pt-BR"/>
        </w:rPr>
        <w:t xml:space="preserve">De Fockert, J. W., Caparos, S., Linnell, K. J., &amp; Davidoff, J. (2011). </w:t>
      </w:r>
      <w:r w:rsidRPr="00AD7F62">
        <w:rPr>
          <w:rFonts w:eastAsiaTheme="minorEastAsia"/>
          <w:color w:val="000000" w:themeColor="text1"/>
          <w:lang w:val="en-US"/>
        </w:rPr>
        <w:t xml:space="preserve">Reduced distractibility in a remote culture. </w:t>
      </w:r>
      <w:r w:rsidRPr="00AD7F62">
        <w:rPr>
          <w:rFonts w:eastAsiaTheme="minorEastAsia"/>
          <w:i/>
          <w:iCs/>
          <w:color w:val="000000" w:themeColor="text1"/>
          <w:lang w:val="en-US"/>
        </w:rPr>
        <w:t>PLoS ONE</w:t>
      </w:r>
      <w:r w:rsidRPr="00AD7F62">
        <w:rPr>
          <w:rFonts w:eastAsiaTheme="minorEastAsia"/>
          <w:color w:val="000000" w:themeColor="text1"/>
          <w:lang w:val="en-US"/>
        </w:rPr>
        <w:t xml:space="preserve">, </w:t>
      </w:r>
      <w:r w:rsidRPr="00AD7F62">
        <w:rPr>
          <w:rFonts w:eastAsiaTheme="minorEastAsia"/>
          <w:b/>
          <w:iCs/>
          <w:color w:val="000000" w:themeColor="text1"/>
          <w:lang w:val="en-US"/>
        </w:rPr>
        <w:t>6</w:t>
      </w:r>
      <w:r w:rsidRPr="00AD7F62">
        <w:rPr>
          <w:rFonts w:eastAsiaTheme="minorEastAsia"/>
          <w:color w:val="000000" w:themeColor="text1"/>
          <w:lang w:val="en-US"/>
        </w:rPr>
        <w:t>, e26337.</w:t>
      </w:r>
      <w:r w:rsidR="00A343C4" w:rsidRPr="00AD7F62">
        <w:rPr>
          <w:rFonts w:eastAsiaTheme="minorEastAsia"/>
          <w:color w:val="000000" w:themeColor="text1"/>
          <w:lang w:val="en-US"/>
        </w:rPr>
        <w:t xml:space="preserve"> doi: </w:t>
      </w:r>
      <w:r w:rsidR="00A343C4" w:rsidRPr="00AD7F62">
        <w:rPr>
          <w:rFonts w:eastAsia="Batang"/>
          <w:color w:val="000000" w:themeColor="text1"/>
          <w:lang w:val="en-US"/>
        </w:rPr>
        <w:t>10.1371/journal.pone.0026337.</w:t>
      </w:r>
    </w:p>
    <w:p w14:paraId="2EEF2C6A" w14:textId="716276FF" w:rsidR="00A343C4" w:rsidRPr="00AD7F62" w:rsidRDefault="0082179A" w:rsidP="00281C0E">
      <w:pPr>
        <w:pStyle w:val="NormalWeb"/>
        <w:spacing w:before="0" w:beforeAutospacing="0" w:after="0" w:afterAutospacing="0" w:line="480" w:lineRule="auto"/>
        <w:ind w:left="709" w:hanging="709"/>
        <w:rPr>
          <w:rFonts w:ascii="Times New Roman" w:hAnsi="Times New Roman"/>
          <w:color w:val="000000" w:themeColor="text1"/>
          <w:sz w:val="24"/>
          <w:szCs w:val="24"/>
        </w:rPr>
      </w:pPr>
      <w:r w:rsidRPr="00AD7F62">
        <w:rPr>
          <w:rFonts w:ascii="Times New Roman" w:hAnsi="Times New Roman"/>
          <w:color w:val="000000" w:themeColor="text1"/>
          <w:sz w:val="24"/>
          <w:szCs w:val="24"/>
          <w:lang w:val="en-US"/>
        </w:rPr>
        <w:t xml:space="preserve">De Fockert, J.W., Davidoff, J., Fagot, J., Parron, C., &amp; Goldstein, J. (2007). </w:t>
      </w:r>
      <w:r w:rsidRPr="00AD7F62">
        <w:rPr>
          <w:rFonts w:ascii="Times New Roman" w:hAnsi="Times New Roman"/>
          <w:color w:val="000000" w:themeColor="text1"/>
          <w:sz w:val="24"/>
          <w:szCs w:val="24"/>
        </w:rPr>
        <w:t xml:space="preserve">More accurate size contrast judgments in the Ebbinghaus illusion by a remote culture. </w:t>
      </w:r>
      <w:r w:rsidRPr="00AD7F62">
        <w:rPr>
          <w:rFonts w:ascii="Times New Roman" w:hAnsi="Times New Roman"/>
          <w:i/>
          <w:color w:val="000000" w:themeColor="text1"/>
          <w:sz w:val="24"/>
          <w:szCs w:val="24"/>
        </w:rPr>
        <w:t xml:space="preserve">Journal of Experimental Psychology: Human Perception &amp; Performance, </w:t>
      </w:r>
      <w:r w:rsidRPr="00AD7F62">
        <w:rPr>
          <w:rFonts w:ascii="Times New Roman" w:hAnsi="Times New Roman"/>
          <w:b/>
          <w:color w:val="000000" w:themeColor="text1"/>
          <w:sz w:val="24"/>
          <w:szCs w:val="24"/>
        </w:rPr>
        <w:t>33</w:t>
      </w:r>
      <w:r w:rsidRPr="00AD7F62">
        <w:rPr>
          <w:rFonts w:ascii="Times New Roman" w:hAnsi="Times New Roman"/>
          <w:color w:val="000000" w:themeColor="text1"/>
          <w:sz w:val="24"/>
          <w:szCs w:val="24"/>
        </w:rPr>
        <w:t>,</w:t>
      </w:r>
      <w:r w:rsidRPr="00AD7F62">
        <w:rPr>
          <w:rFonts w:ascii="Times New Roman" w:hAnsi="Times New Roman"/>
          <w:i/>
          <w:color w:val="000000" w:themeColor="text1"/>
          <w:sz w:val="24"/>
          <w:szCs w:val="24"/>
        </w:rPr>
        <w:t xml:space="preserve"> </w:t>
      </w:r>
      <w:r w:rsidRPr="00AD7F62">
        <w:rPr>
          <w:rFonts w:ascii="Times New Roman" w:hAnsi="Times New Roman"/>
          <w:color w:val="000000" w:themeColor="text1"/>
          <w:sz w:val="24"/>
          <w:szCs w:val="24"/>
        </w:rPr>
        <w:t>738-742.</w:t>
      </w:r>
      <w:r w:rsidR="00A343C4" w:rsidRPr="00AD7F62">
        <w:rPr>
          <w:rFonts w:ascii="Times New Roman" w:hAnsi="Times New Roman"/>
          <w:color w:val="000000" w:themeColor="text1"/>
          <w:sz w:val="24"/>
          <w:szCs w:val="24"/>
        </w:rPr>
        <w:t xml:space="preserve"> doi: 10.1037/0096-1523.33.3.738.</w:t>
      </w:r>
    </w:p>
    <w:p w14:paraId="656D7C22" w14:textId="3A5A209C" w:rsidR="0082179A" w:rsidRPr="00AD7F62" w:rsidRDefault="0082179A" w:rsidP="00281C0E">
      <w:pPr>
        <w:pStyle w:val="NormalWeb"/>
        <w:spacing w:before="0" w:beforeAutospacing="0" w:after="0" w:afterAutospacing="0" w:line="480" w:lineRule="auto"/>
        <w:ind w:left="709" w:hanging="709"/>
        <w:rPr>
          <w:rFonts w:ascii="Times New Roman" w:hAnsi="Times New Roman"/>
          <w:color w:val="000000" w:themeColor="text1"/>
          <w:sz w:val="24"/>
          <w:szCs w:val="24"/>
        </w:rPr>
      </w:pPr>
      <w:r w:rsidRPr="00AD7F62">
        <w:rPr>
          <w:rFonts w:ascii="Times New Roman" w:hAnsi="Times New Roman"/>
          <w:color w:val="000000" w:themeColor="text1"/>
          <w:sz w:val="24"/>
          <w:szCs w:val="24"/>
        </w:rPr>
        <w:t xml:space="preserve">De Fockert, J.W., &amp; Wu, S. (2009). High working memory load leads to more Ebbinghaus illusion. </w:t>
      </w:r>
      <w:r w:rsidRPr="00AD7F62">
        <w:rPr>
          <w:rFonts w:ascii="Times New Roman" w:hAnsi="Times New Roman"/>
          <w:i/>
          <w:color w:val="000000" w:themeColor="text1"/>
          <w:sz w:val="24"/>
          <w:szCs w:val="24"/>
        </w:rPr>
        <w:t xml:space="preserve">European Journal of Cognitive Psychology, </w:t>
      </w:r>
      <w:r w:rsidRPr="00AD7F62">
        <w:rPr>
          <w:rFonts w:ascii="Times New Roman" w:hAnsi="Times New Roman"/>
          <w:b/>
          <w:color w:val="000000" w:themeColor="text1"/>
          <w:sz w:val="24"/>
          <w:szCs w:val="24"/>
        </w:rPr>
        <w:t>21</w:t>
      </w:r>
      <w:r w:rsidRPr="00AD7F62">
        <w:rPr>
          <w:rFonts w:ascii="Times New Roman" w:hAnsi="Times New Roman"/>
          <w:color w:val="000000" w:themeColor="text1"/>
          <w:sz w:val="24"/>
          <w:szCs w:val="24"/>
        </w:rPr>
        <w:t>, 961-970.</w:t>
      </w:r>
      <w:r w:rsidR="00A343C4" w:rsidRPr="00AD7F62">
        <w:rPr>
          <w:rFonts w:ascii="Times New Roman" w:hAnsi="Times New Roman"/>
          <w:color w:val="000000" w:themeColor="text1"/>
          <w:sz w:val="24"/>
          <w:szCs w:val="24"/>
        </w:rPr>
        <w:t xml:space="preserve"> doi: </w:t>
      </w:r>
      <w:r w:rsidR="00A343C4" w:rsidRPr="00AD7F62">
        <w:rPr>
          <w:rFonts w:ascii="Times New Roman" w:hAnsi="Times New Roman"/>
          <w:color w:val="000000" w:themeColor="text1"/>
          <w:sz w:val="24"/>
          <w:szCs w:val="24"/>
          <w:lang w:val="en-US"/>
        </w:rPr>
        <w:t>10.1080/09541440802689302.</w:t>
      </w:r>
    </w:p>
    <w:p w14:paraId="34400C47" w14:textId="6CB1F907" w:rsidR="0082179A" w:rsidRPr="00AD7F62" w:rsidRDefault="0082179A" w:rsidP="00A343C4">
      <w:pPr>
        <w:autoSpaceDE w:val="0"/>
        <w:autoSpaceDN w:val="0"/>
        <w:adjustRightInd w:val="0"/>
        <w:spacing w:line="480" w:lineRule="auto"/>
        <w:ind w:left="709" w:hanging="709"/>
        <w:rPr>
          <w:color w:val="000000" w:themeColor="text1"/>
        </w:rPr>
      </w:pPr>
      <w:r w:rsidRPr="00AD7F62">
        <w:rPr>
          <w:color w:val="000000" w:themeColor="text1"/>
        </w:rPr>
        <w:t xml:space="preserve">Deregowski, J.B. (1989). Real space and represented space: Cross-cultural perspectives. </w:t>
      </w:r>
      <w:r w:rsidRPr="00AD7F62">
        <w:rPr>
          <w:i/>
          <w:color w:val="000000" w:themeColor="text1"/>
        </w:rPr>
        <w:t xml:space="preserve">Behavioral &amp; Brain Sciences, </w:t>
      </w:r>
      <w:r w:rsidRPr="00AD7F62">
        <w:rPr>
          <w:b/>
          <w:color w:val="000000" w:themeColor="text1"/>
        </w:rPr>
        <w:t>12</w:t>
      </w:r>
      <w:r w:rsidRPr="00AD7F62">
        <w:rPr>
          <w:color w:val="000000" w:themeColor="text1"/>
        </w:rPr>
        <w:t>, 51-119.</w:t>
      </w:r>
      <w:r w:rsidR="00A343C4" w:rsidRPr="00AD7F62">
        <w:rPr>
          <w:color w:val="000000" w:themeColor="text1"/>
        </w:rPr>
        <w:t xml:space="preserve"> doi: </w:t>
      </w:r>
      <w:r w:rsidR="00A343C4" w:rsidRPr="00AD7F62">
        <w:rPr>
          <w:rFonts w:eastAsia="Batang"/>
          <w:color w:val="000000" w:themeColor="text1"/>
          <w:lang w:val="en-US"/>
        </w:rPr>
        <w:t>10.1017/S0140525X00024286.</w:t>
      </w:r>
    </w:p>
    <w:p w14:paraId="1823D72A" w14:textId="356E3AD1" w:rsidR="0082179A" w:rsidRPr="00AD7F62" w:rsidRDefault="0082179A" w:rsidP="0082179A">
      <w:pPr>
        <w:autoSpaceDE w:val="0"/>
        <w:autoSpaceDN w:val="0"/>
        <w:adjustRightInd w:val="0"/>
        <w:spacing w:line="480" w:lineRule="auto"/>
        <w:ind w:left="709" w:hanging="709"/>
        <w:rPr>
          <w:color w:val="000000" w:themeColor="text1"/>
        </w:rPr>
      </w:pPr>
      <w:r w:rsidRPr="00AD7F62">
        <w:rPr>
          <w:color w:val="000000" w:themeColor="text1"/>
        </w:rPr>
        <w:t xml:space="preserve">Doherty, M.J., Campbell, N.M., Tsuji, H.T., &amp; Phillips, W.A. (2010). The Ebbinghaus illusion deceives adults but not young children. </w:t>
      </w:r>
      <w:r w:rsidRPr="00AD7F62">
        <w:rPr>
          <w:i/>
          <w:color w:val="000000" w:themeColor="text1"/>
        </w:rPr>
        <w:t xml:space="preserve">Developmental Science, </w:t>
      </w:r>
      <w:r w:rsidRPr="00AD7F62">
        <w:rPr>
          <w:b/>
          <w:color w:val="000000" w:themeColor="text1"/>
        </w:rPr>
        <w:t>13</w:t>
      </w:r>
      <w:r w:rsidRPr="00AD7F62">
        <w:rPr>
          <w:color w:val="000000" w:themeColor="text1"/>
        </w:rPr>
        <w:t xml:space="preserve">, 714-721. </w:t>
      </w:r>
      <w:r w:rsidR="00A343C4" w:rsidRPr="00AD7F62">
        <w:rPr>
          <w:color w:val="000000" w:themeColor="text1"/>
        </w:rPr>
        <w:t xml:space="preserve">doi: </w:t>
      </w:r>
      <w:r w:rsidR="00A343C4" w:rsidRPr="00AD7F62">
        <w:rPr>
          <w:rFonts w:eastAsia="Batang"/>
          <w:color w:val="000000" w:themeColor="text1"/>
          <w:lang w:val="en-US"/>
        </w:rPr>
        <w:t>10.1111/j.1467-7687.2009.00931.x.</w:t>
      </w:r>
    </w:p>
    <w:p w14:paraId="320211CB" w14:textId="008639DF" w:rsidR="0082179A" w:rsidRPr="00AD7F62" w:rsidRDefault="0082179A" w:rsidP="0082179A">
      <w:pPr>
        <w:spacing w:line="480" w:lineRule="auto"/>
        <w:ind w:left="709" w:hanging="709"/>
        <w:rPr>
          <w:rFonts w:eastAsia="Batang"/>
          <w:color w:val="000000" w:themeColor="text1"/>
          <w:lang w:val="en-US"/>
        </w:rPr>
      </w:pPr>
      <w:r w:rsidRPr="00AD7F62">
        <w:rPr>
          <w:rFonts w:eastAsia="Batang"/>
          <w:color w:val="000000" w:themeColor="text1"/>
          <w:lang w:val="en-US"/>
        </w:rPr>
        <w:t xml:space="preserve">Doherty, M.J., Tsuji, H., &amp; Phillips, W.A. (2008). The context-sensitivity of visual size perception varies across cultures. </w:t>
      </w:r>
      <w:r w:rsidRPr="00AD7F62">
        <w:rPr>
          <w:rFonts w:eastAsia="Batang"/>
          <w:i/>
          <w:iCs/>
          <w:color w:val="000000" w:themeColor="text1"/>
          <w:lang w:val="en-US"/>
        </w:rPr>
        <w:t>Perception</w:t>
      </w:r>
      <w:r w:rsidRPr="00AD7F62">
        <w:rPr>
          <w:rFonts w:eastAsia="Batang"/>
          <w:color w:val="000000" w:themeColor="text1"/>
          <w:lang w:val="en-US"/>
        </w:rPr>
        <w:t xml:space="preserve">, </w:t>
      </w:r>
      <w:r w:rsidRPr="00AD7F62">
        <w:rPr>
          <w:rFonts w:eastAsia="Batang"/>
          <w:b/>
          <w:iCs/>
          <w:color w:val="000000" w:themeColor="text1"/>
          <w:lang w:val="en-US"/>
        </w:rPr>
        <w:t>37</w:t>
      </w:r>
      <w:r w:rsidRPr="00AD7F62">
        <w:rPr>
          <w:rFonts w:eastAsia="Batang"/>
          <w:color w:val="000000" w:themeColor="text1"/>
          <w:lang w:val="en-US"/>
        </w:rPr>
        <w:t>, 1426-1433.</w:t>
      </w:r>
      <w:r w:rsidR="00F41000" w:rsidRPr="00AD7F62">
        <w:rPr>
          <w:rFonts w:eastAsia="Batang"/>
          <w:color w:val="000000" w:themeColor="text1"/>
          <w:lang w:val="en-US"/>
        </w:rPr>
        <w:t xml:space="preserve"> doi:</w:t>
      </w:r>
      <w:r w:rsidR="00A70DCB" w:rsidRPr="00AD7F62">
        <w:rPr>
          <w:rFonts w:eastAsia="Batang"/>
          <w:color w:val="000000" w:themeColor="text1"/>
          <w:lang w:val="en-US"/>
        </w:rPr>
        <w:t xml:space="preserve"> </w:t>
      </w:r>
      <w:r w:rsidR="00F41000" w:rsidRPr="00AD7F62">
        <w:rPr>
          <w:rFonts w:eastAsia="Batang"/>
          <w:color w:val="000000" w:themeColor="text1"/>
          <w:lang w:val="en-US"/>
        </w:rPr>
        <w:t>10.1068/p5946.</w:t>
      </w:r>
    </w:p>
    <w:p w14:paraId="147160AE" w14:textId="0E2FA9EA" w:rsidR="0082179A" w:rsidRPr="00AD7F62" w:rsidRDefault="0082179A" w:rsidP="0082179A">
      <w:pPr>
        <w:spacing w:line="480" w:lineRule="auto"/>
        <w:ind w:left="709" w:hanging="709"/>
        <w:rPr>
          <w:rFonts w:eastAsiaTheme="minorEastAsia"/>
          <w:color w:val="000000" w:themeColor="text1"/>
        </w:rPr>
      </w:pPr>
      <w:r w:rsidRPr="00AD7F62">
        <w:rPr>
          <w:rFonts w:eastAsiaTheme="minorEastAsia"/>
          <w:color w:val="000000" w:themeColor="text1"/>
          <w:lang w:val="de-DE"/>
        </w:rPr>
        <w:t xml:space="preserve">Duemmler, T., Franz, V. H., Jovanovic, B., &amp; Schwarzer, G. (2008). </w:t>
      </w:r>
      <w:r w:rsidRPr="00AD7F62">
        <w:rPr>
          <w:rFonts w:eastAsiaTheme="minorEastAsia"/>
          <w:color w:val="000000" w:themeColor="text1"/>
        </w:rPr>
        <w:t xml:space="preserve">Effects of the Ebbinghaus illusion on children’s perception and grasping. </w:t>
      </w:r>
      <w:r w:rsidRPr="00AD7F62">
        <w:rPr>
          <w:rFonts w:eastAsiaTheme="minorEastAsia"/>
          <w:i/>
          <w:iCs/>
          <w:color w:val="000000" w:themeColor="text1"/>
        </w:rPr>
        <w:t>Experimental Brain Research,</w:t>
      </w:r>
      <w:r w:rsidRPr="00AD7F62">
        <w:rPr>
          <w:rFonts w:eastAsiaTheme="minorEastAsia"/>
          <w:color w:val="000000" w:themeColor="text1"/>
        </w:rPr>
        <w:t xml:space="preserve"> </w:t>
      </w:r>
      <w:r w:rsidRPr="00AD7F62">
        <w:rPr>
          <w:rFonts w:eastAsiaTheme="minorEastAsia"/>
          <w:b/>
          <w:iCs/>
          <w:color w:val="000000" w:themeColor="text1"/>
        </w:rPr>
        <w:t>186</w:t>
      </w:r>
      <w:r w:rsidRPr="00AD7F62">
        <w:rPr>
          <w:rFonts w:eastAsiaTheme="minorEastAsia"/>
          <w:color w:val="000000" w:themeColor="text1"/>
        </w:rPr>
        <w:t>, 249-260.</w:t>
      </w:r>
      <w:r w:rsidR="00F41000" w:rsidRPr="00AD7F62">
        <w:rPr>
          <w:rFonts w:eastAsiaTheme="minorEastAsia"/>
          <w:color w:val="000000" w:themeColor="text1"/>
        </w:rPr>
        <w:t xml:space="preserve"> doi: </w:t>
      </w:r>
      <w:r w:rsidR="00F41000" w:rsidRPr="00AD7F62">
        <w:rPr>
          <w:rFonts w:eastAsia="Batang"/>
          <w:color w:val="000000" w:themeColor="text1"/>
          <w:lang w:val="en-US"/>
        </w:rPr>
        <w:t>10.1007/s00221-007-1229-0.</w:t>
      </w:r>
    </w:p>
    <w:p w14:paraId="5C96B512" w14:textId="7F2EB3B3" w:rsidR="0082179A" w:rsidRPr="00AD7F62" w:rsidRDefault="0082179A" w:rsidP="0082179A">
      <w:pPr>
        <w:spacing w:line="480" w:lineRule="auto"/>
        <w:ind w:left="709" w:hanging="709"/>
        <w:rPr>
          <w:rFonts w:eastAsia="Batang"/>
          <w:color w:val="000000" w:themeColor="text1"/>
          <w:lang w:val="en-US"/>
        </w:rPr>
      </w:pPr>
      <w:r w:rsidRPr="00AD7F62">
        <w:rPr>
          <w:color w:val="000000" w:themeColor="text1"/>
        </w:rPr>
        <w:t xml:space="preserve">Dukette, D., &amp; Stiles, J. (1996). Children’s analysis of hierarchical patterns: Evidence from a similarity judgement task. </w:t>
      </w:r>
      <w:r w:rsidRPr="00AD7F62">
        <w:rPr>
          <w:i/>
          <w:color w:val="000000" w:themeColor="text1"/>
        </w:rPr>
        <w:t xml:space="preserve">Journal of Experimental Child Psychology, </w:t>
      </w:r>
      <w:r w:rsidRPr="00AD7F62">
        <w:rPr>
          <w:b/>
          <w:color w:val="000000" w:themeColor="text1"/>
        </w:rPr>
        <w:t>63</w:t>
      </w:r>
      <w:r w:rsidRPr="00AD7F62">
        <w:rPr>
          <w:color w:val="000000" w:themeColor="text1"/>
        </w:rPr>
        <w:t>, 103-140.</w:t>
      </w:r>
      <w:r w:rsidR="00F41000" w:rsidRPr="00AD7F62">
        <w:rPr>
          <w:color w:val="000000" w:themeColor="text1"/>
        </w:rPr>
        <w:t xml:space="preserve"> </w:t>
      </w:r>
      <w:r w:rsidR="00F41000" w:rsidRPr="00AD7F62">
        <w:rPr>
          <w:rFonts w:eastAsia="Batang"/>
          <w:color w:val="000000" w:themeColor="text1"/>
          <w:lang w:val="en-US"/>
        </w:rPr>
        <w:t>doi: 10.1006/jecp.1996.0044.</w:t>
      </w:r>
    </w:p>
    <w:p w14:paraId="73A423F7" w14:textId="4E391FCF" w:rsidR="0082179A" w:rsidRPr="00AD7F62" w:rsidRDefault="0082179A" w:rsidP="0082179A">
      <w:pPr>
        <w:spacing w:line="480" w:lineRule="auto"/>
        <w:ind w:left="709" w:hanging="709"/>
        <w:rPr>
          <w:color w:val="000000" w:themeColor="text1"/>
        </w:rPr>
      </w:pPr>
      <w:r w:rsidRPr="00AD7F62">
        <w:rPr>
          <w:color w:val="000000" w:themeColor="text1"/>
        </w:rPr>
        <w:t xml:space="preserve">Elkind, D., Koegler, R. R., &amp; Go, E. (1964). Studies in perceptual development: II. Part-whole perception. </w:t>
      </w:r>
      <w:r w:rsidRPr="00AD7F62">
        <w:rPr>
          <w:i/>
          <w:color w:val="000000" w:themeColor="text1"/>
        </w:rPr>
        <w:t xml:space="preserve">Child Development, </w:t>
      </w:r>
      <w:r w:rsidRPr="00AD7F62">
        <w:rPr>
          <w:b/>
          <w:color w:val="000000" w:themeColor="text1"/>
        </w:rPr>
        <w:t>35</w:t>
      </w:r>
      <w:r w:rsidRPr="00AD7F62">
        <w:rPr>
          <w:color w:val="000000" w:themeColor="text1"/>
        </w:rPr>
        <w:t>, 81-90.</w:t>
      </w:r>
      <w:r w:rsidR="00F41000" w:rsidRPr="00AD7F62">
        <w:rPr>
          <w:color w:val="000000" w:themeColor="text1"/>
        </w:rPr>
        <w:t xml:space="preserve"> doi: </w:t>
      </w:r>
      <w:r w:rsidR="00F41000" w:rsidRPr="00AD7F62">
        <w:rPr>
          <w:rFonts w:eastAsia="Batang"/>
          <w:color w:val="000000" w:themeColor="text1"/>
          <w:lang w:val="en-US"/>
        </w:rPr>
        <w:t>10.2307/1126573</w:t>
      </w:r>
      <w:r w:rsidR="00A70DCB" w:rsidRPr="00AD7F62">
        <w:rPr>
          <w:rFonts w:eastAsia="Batang"/>
          <w:color w:val="000000" w:themeColor="text1"/>
          <w:lang w:val="en-US"/>
        </w:rPr>
        <w:t>.</w:t>
      </w:r>
    </w:p>
    <w:p w14:paraId="7B04BB3B" w14:textId="77777777" w:rsidR="0082179A" w:rsidRPr="00AD7F62" w:rsidRDefault="0082179A" w:rsidP="0082179A">
      <w:pPr>
        <w:spacing w:line="480" w:lineRule="auto"/>
        <w:ind w:left="709" w:hanging="709"/>
        <w:rPr>
          <w:rFonts w:eastAsia="Batang"/>
          <w:color w:val="000000" w:themeColor="text1"/>
          <w:lang w:val="en-US"/>
        </w:rPr>
      </w:pPr>
      <w:r w:rsidRPr="00AD7F62">
        <w:rPr>
          <w:rFonts w:eastAsia="Batang"/>
          <w:color w:val="000000" w:themeColor="text1"/>
          <w:lang w:val="en-US"/>
        </w:rPr>
        <w:t xml:space="preserve">Enns, J. T., Brodeur, D. A., &amp; Trick, L. (1998). Selective attention over the lifespan: Behavioral measures. In J. E. Richards (Ed.), </w:t>
      </w:r>
      <w:r w:rsidRPr="00AD7F62">
        <w:rPr>
          <w:rFonts w:eastAsia="Batang"/>
          <w:i/>
          <w:color w:val="000000" w:themeColor="text1"/>
          <w:lang w:val="en-US"/>
        </w:rPr>
        <w:t>Cognitive neuroscience of attention: A developmental perspective.</w:t>
      </w:r>
      <w:r w:rsidRPr="00AD7F62">
        <w:rPr>
          <w:rFonts w:eastAsia="Batang"/>
          <w:color w:val="000000" w:themeColor="text1"/>
          <w:lang w:val="en-US"/>
        </w:rPr>
        <w:t xml:space="preserve"> Mahwah, NJ: Lawrence Erlbaum Associates.</w:t>
      </w:r>
    </w:p>
    <w:p w14:paraId="7F8FB40D" w14:textId="77777777" w:rsidR="0082179A" w:rsidRPr="00AD7F62" w:rsidRDefault="0082179A" w:rsidP="0082179A">
      <w:pPr>
        <w:spacing w:line="480" w:lineRule="auto"/>
        <w:ind w:left="709" w:hanging="709"/>
        <w:rPr>
          <w:rFonts w:eastAsia="Batang"/>
          <w:i/>
          <w:color w:val="000000" w:themeColor="text1"/>
          <w:lang w:val="en-US"/>
        </w:rPr>
      </w:pPr>
      <w:r w:rsidRPr="00AD7F62">
        <w:rPr>
          <w:rFonts w:eastAsia="Batang"/>
          <w:color w:val="000000" w:themeColor="text1"/>
          <w:lang w:val="en-US"/>
        </w:rPr>
        <w:t xml:space="preserve">Fodor, J. (1983). </w:t>
      </w:r>
      <w:r w:rsidRPr="00AD7F62">
        <w:rPr>
          <w:rFonts w:eastAsia="Batang"/>
          <w:i/>
          <w:color w:val="000000" w:themeColor="text1"/>
          <w:lang w:val="en-US"/>
        </w:rPr>
        <w:t xml:space="preserve">The modularity of mind. </w:t>
      </w:r>
      <w:r w:rsidRPr="00AD7F62">
        <w:rPr>
          <w:rFonts w:eastAsia="Batang"/>
          <w:color w:val="000000" w:themeColor="text1"/>
          <w:lang w:val="en-US"/>
        </w:rPr>
        <w:t>Cambridge, MA: MIT Press.</w:t>
      </w:r>
    </w:p>
    <w:p w14:paraId="46FB4D09" w14:textId="3FB2ECF4" w:rsidR="0082179A" w:rsidRPr="00AD7F62" w:rsidRDefault="0082179A" w:rsidP="0082179A">
      <w:pPr>
        <w:pStyle w:val="NormalWeb"/>
        <w:spacing w:before="0" w:beforeAutospacing="0" w:after="0" w:afterAutospacing="0" w:line="480" w:lineRule="auto"/>
        <w:ind w:left="709" w:hanging="709"/>
        <w:rPr>
          <w:rFonts w:ascii="Times New Roman" w:hAnsi="Times New Roman"/>
          <w:color w:val="000000" w:themeColor="text1"/>
          <w:sz w:val="24"/>
          <w:szCs w:val="24"/>
        </w:rPr>
      </w:pPr>
      <w:r w:rsidRPr="00AD7F62">
        <w:rPr>
          <w:rFonts w:ascii="Times New Roman" w:hAnsi="Times New Roman"/>
          <w:color w:val="000000" w:themeColor="text1"/>
          <w:sz w:val="24"/>
          <w:szCs w:val="24"/>
        </w:rPr>
        <w:t xml:space="preserve">Franklin, A., Clifford, A., Williamson, E., &amp; Davies, I. R. L. (2005). Colour term knowledge does not affect categorical perception of colour in toddlers. </w:t>
      </w:r>
      <w:r w:rsidRPr="00AD7F62">
        <w:rPr>
          <w:rFonts w:ascii="Times New Roman" w:hAnsi="Times New Roman"/>
          <w:i/>
          <w:iCs/>
          <w:color w:val="000000" w:themeColor="text1"/>
          <w:sz w:val="24"/>
          <w:szCs w:val="24"/>
        </w:rPr>
        <w:t>Journal of Experimental Child Psychology</w:t>
      </w:r>
      <w:r w:rsidRPr="00AD7F62">
        <w:rPr>
          <w:rFonts w:ascii="Times New Roman" w:hAnsi="Times New Roman"/>
          <w:color w:val="000000" w:themeColor="text1"/>
          <w:sz w:val="24"/>
          <w:szCs w:val="24"/>
        </w:rPr>
        <w:t xml:space="preserve">, </w:t>
      </w:r>
      <w:r w:rsidRPr="00AD7F62">
        <w:rPr>
          <w:rFonts w:ascii="Times New Roman" w:hAnsi="Times New Roman"/>
          <w:b/>
          <w:iCs/>
          <w:color w:val="000000" w:themeColor="text1"/>
          <w:sz w:val="24"/>
          <w:szCs w:val="24"/>
        </w:rPr>
        <w:t>94</w:t>
      </w:r>
      <w:r w:rsidRPr="00AD7F62">
        <w:rPr>
          <w:rFonts w:ascii="Times New Roman" w:hAnsi="Times New Roman"/>
          <w:color w:val="000000" w:themeColor="text1"/>
          <w:sz w:val="24"/>
          <w:szCs w:val="24"/>
        </w:rPr>
        <w:t>, 322-327.</w:t>
      </w:r>
      <w:r w:rsidR="00F41000" w:rsidRPr="00AD7F62">
        <w:rPr>
          <w:rFonts w:ascii="Times New Roman" w:hAnsi="Times New Roman"/>
          <w:color w:val="000000" w:themeColor="text1"/>
          <w:sz w:val="24"/>
          <w:szCs w:val="24"/>
        </w:rPr>
        <w:t xml:space="preserve"> </w:t>
      </w:r>
      <w:r w:rsidR="00F41000" w:rsidRPr="00AD7F62">
        <w:rPr>
          <w:rFonts w:ascii="Times New Roman" w:hAnsi="Times New Roman"/>
          <w:color w:val="000000" w:themeColor="text1"/>
          <w:sz w:val="24"/>
          <w:szCs w:val="24"/>
          <w:lang w:val="en-US"/>
        </w:rPr>
        <w:t>doi:</w:t>
      </w:r>
      <w:r w:rsidR="00A70DCB" w:rsidRPr="00AD7F62">
        <w:rPr>
          <w:rFonts w:ascii="Times New Roman" w:hAnsi="Times New Roman"/>
          <w:color w:val="000000" w:themeColor="text1"/>
          <w:sz w:val="24"/>
          <w:szCs w:val="24"/>
          <w:lang w:val="en-US"/>
        </w:rPr>
        <w:t xml:space="preserve"> </w:t>
      </w:r>
      <w:r w:rsidR="00F41000" w:rsidRPr="00AD7F62">
        <w:rPr>
          <w:rFonts w:ascii="Times New Roman" w:hAnsi="Times New Roman"/>
          <w:color w:val="000000" w:themeColor="text1"/>
          <w:sz w:val="24"/>
          <w:szCs w:val="24"/>
          <w:lang w:val="en-US"/>
        </w:rPr>
        <w:t>10.1016/j.jecp.2004.10.001.</w:t>
      </w:r>
    </w:p>
    <w:p w14:paraId="31C724EB" w14:textId="3B192A19" w:rsidR="0082179A" w:rsidRPr="00AD7F62" w:rsidRDefault="0082179A" w:rsidP="0082179A">
      <w:pPr>
        <w:spacing w:line="480" w:lineRule="auto"/>
        <w:ind w:left="709" w:hanging="709"/>
        <w:rPr>
          <w:rFonts w:eastAsia="Batang"/>
          <w:b/>
          <w:color w:val="000000" w:themeColor="text1"/>
          <w:lang w:val="en-US"/>
        </w:rPr>
      </w:pPr>
      <w:r w:rsidRPr="00AD7F62">
        <w:rPr>
          <w:color w:val="000000" w:themeColor="text1"/>
        </w:rPr>
        <w:t xml:space="preserve">Frick, J., </w:t>
      </w:r>
      <w:r w:rsidR="001B0A13" w:rsidRPr="00AD7F62">
        <w:rPr>
          <w:color w:val="000000" w:themeColor="text1"/>
        </w:rPr>
        <w:t>Colombo</w:t>
      </w:r>
      <w:r w:rsidRPr="00AD7F62">
        <w:rPr>
          <w:color w:val="000000" w:themeColor="text1"/>
        </w:rPr>
        <w:t xml:space="preserve">, J., &amp; Allen, J. R. (2000). Temporal sequence of global-local processing in 3-month-old infants. </w:t>
      </w:r>
      <w:r w:rsidRPr="00AD7F62">
        <w:rPr>
          <w:i/>
          <w:color w:val="000000" w:themeColor="text1"/>
        </w:rPr>
        <w:t xml:space="preserve">Infancy, </w:t>
      </w:r>
      <w:r w:rsidRPr="00AD7F62">
        <w:rPr>
          <w:b/>
          <w:color w:val="000000" w:themeColor="text1"/>
        </w:rPr>
        <w:t>1</w:t>
      </w:r>
      <w:r w:rsidRPr="00AD7F62">
        <w:rPr>
          <w:color w:val="000000" w:themeColor="text1"/>
        </w:rPr>
        <w:t>,</w:t>
      </w:r>
      <w:r w:rsidRPr="00AD7F62">
        <w:rPr>
          <w:i/>
          <w:color w:val="000000" w:themeColor="text1"/>
        </w:rPr>
        <w:t xml:space="preserve"> </w:t>
      </w:r>
      <w:r w:rsidRPr="00AD7F62">
        <w:rPr>
          <w:color w:val="000000" w:themeColor="text1"/>
        </w:rPr>
        <w:t>375-386.</w:t>
      </w:r>
      <w:r w:rsidR="00F41000" w:rsidRPr="00AD7F62">
        <w:rPr>
          <w:color w:val="000000" w:themeColor="text1"/>
        </w:rPr>
        <w:t xml:space="preserve"> doi: </w:t>
      </w:r>
      <w:r w:rsidR="00F41000" w:rsidRPr="00AD7F62">
        <w:rPr>
          <w:rFonts w:eastAsia="Batang"/>
          <w:color w:val="000000" w:themeColor="text1"/>
          <w:lang w:val="en-US"/>
        </w:rPr>
        <w:t>10.1207/S15327078IN0103_6.</w:t>
      </w:r>
    </w:p>
    <w:p w14:paraId="3FE00C42" w14:textId="5C2FCAD5" w:rsidR="0082179A" w:rsidRPr="00AD7F62" w:rsidRDefault="0082179A" w:rsidP="0082179A">
      <w:pPr>
        <w:spacing w:line="480" w:lineRule="auto"/>
        <w:ind w:left="709" w:hanging="709"/>
        <w:rPr>
          <w:color w:val="000000" w:themeColor="text1"/>
        </w:rPr>
      </w:pPr>
      <w:r w:rsidRPr="00AD7F62">
        <w:rPr>
          <w:color w:val="000000" w:themeColor="text1"/>
        </w:rPr>
        <w:t xml:space="preserve">Ghim, H. -R., &amp; Eimas, P. D. (1988). Global and local processing by 3- and 4-month-old infants. </w:t>
      </w:r>
      <w:r w:rsidRPr="00AD7F62">
        <w:rPr>
          <w:i/>
          <w:color w:val="000000" w:themeColor="text1"/>
        </w:rPr>
        <w:t xml:space="preserve">Perception &amp; Psychophysics, </w:t>
      </w:r>
      <w:r w:rsidRPr="00AD7F62">
        <w:rPr>
          <w:b/>
          <w:color w:val="000000" w:themeColor="text1"/>
        </w:rPr>
        <w:t>43</w:t>
      </w:r>
      <w:r w:rsidRPr="00AD7F62">
        <w:rPr>
          <w:color w:val="000000" w:themeColor="text1"/>
        </w:rPr>
        <w:t>, 165-171.</w:t>
      </w:r>
      <w:r w:rsidR="00F41000" w:rsidRPr="00AD7F62">
        <w:rPr>
          <w:color w:val="000000" w:themeColor="text1"/>
        </w:rPr>
        <w:t xml:space="preserve"> doi: </w:t>
      </w:r>
      <w:r w:rsidR="00F41000" w:rsidRPr="00AD7F62">
        <w:rPr>
          <w:rFonts w:eastAsia="Batang"/>
          <w:color w:val="000000" w:themeColor="text1"/>
          <w:lang w:val="en-US"/>
        </w:rPr>
        <w:t>10.3758/BF03214194.</w:t>
      </w:r>
    </w:p>
    <w:p w14:paraId="1143255C" w14:textId="77777777" w:rsidR="0082179A" w:rsidRPr="00AD7F62" w:rsidRDefault="0082179A" w:rsidP="0082179A">
      <w:pPr>
        <w:spacing w:line="480" w:lineRule="auto"/>
        <w:ind w:left="709" w:hanging="709"/>
        <w:rPr>
          <w:color w:val="000000" w:themeColor="text1"/>
        </w:rPr>
      </w:pPr>
      <w:r w:rsidRPr="00AD7F62">
        <w:rPr>
          <w:color w:val="000000" w:themeColor="text1"/>
        </w:rPr>
        <w:t xml:space="preserve">Gluckman, M. (1965). </w:t>
      </w:r>
      <w:r w:rsidRPr="00AD7F62">
        <w:rPr>
          <w:i/>
          <w:color w:val="000000" w:themeColor="text1"/>
        </w:rPr>
        <w:t xml:space="preserve">Politics, law and ritual in tribal society. </w:t>
      </w:r>
      <w:r w:rsidRPr="00AD7F62">
        <w:rPr>
          <w:color w:val="000000" w:themeColor="text1"/>
        </w:rPr>
        <w:t>Oxford, UK: Blackwell.</w:t>
      </w:r>
    </w:p>
    <w:p w14:paraId="57FCE4AE" w14:textId="697C0A92" w:rsidR="0082179A" w:rsidRPr="00AD7F62" w:rsidRDefault="0082179A" w:rsidP="0082179A">
      <w:pPr>
        <w:spacing w:line="480" w:lineRule="auto"/>
        <w:ind w:left="709" w:hanging="709"/>
        <w:rPr>
          <w:rFonts w:eastAsiaTheme="minorEastAsia"/>
          <w:color w:val="000000" w:themeColor="text1"/>
        </w:rPr>
      </w:pPr>
      <w:r w:rsidRPr="00AD7F62">
        <w:rPr>
          <w:rFonts w:eastAsiaTheme="minorEastAsia"/>
          <w:color w:val="000000" w:themeColor="text1"/>
          <w:lang w:val="de-DE"/>
        </w:rPr>
        <w:t xml:space="preserve">Goldberg, M. C., Maurer, D., &amp; Lewis, T. L. (2001). </w:t>
      </w:r>
      <w:r w:rsidRPr="00AD7F62">
        <w:rPr>
          <w:rFonts w:eastAsiaTheme="minorEastAsia"/>
          <w:color w:val="000000" w:themeColor="text1"/>
        </w:rPr>
        <w:t xml:space="preserve">Developmental changes in attention: the effects of endogenous cueing and of distractors. </w:t>
      </w:r>
      <w:r w:rsidRPr="00AD7F62">
        <w:rPr>
          <w:rFonts w:eastAsiaTheme="minorEastAsia"/>
          <w:i/>
          <w:iCs/>
          <w:color w:val="000000" w:themeColor="text1"/>
        </w:rPr>
        <w:t>Developmental Science</w:t>
      </w:r>
      <w:r w:rsidRPr="00AD7F62">
        <w:rPr>
          <w:rFonts w:eastAsiaTheme="minorEastAsia"/>
          <w:color w:val="000000" w:themeColor="text1"/>
        </w:rPr>
        <w:t xml:space="preserve">, </w:t>
      </w:r>
      <w:r w:rsidRPr="00AD7F62">
        <w:rPr>
          <w:rFonts w:eastAsiaTheme="minorEastAsia"/>
          <w:b/>
          <w:iCs/>
          <w:color w:val="000000" w:themeColor="text1"/>
        </w:rPr>
        <w:t>4</w:t>
      </w:r>
      <w:r w:rsidRPr="00AD7F62">
        <w:rPr>
          <w:rFonts w:eastAsiaTheme="minorEastAsia"/>
          <w:color w:val="000000" w:themeColor="text1"/>
        </w:rPr>
        <w:t>, 209</w:t>
      </w:r>
      <w:r w:rsidR="00A70DCB" w:rsidRPr="00AD7F62">
        <w:rPr>
          <w:rFonts w:eastAsiaTheme="minorEastAsia"/>
          <w:color w:val="000000" w:themeColor="text1"/>
        </w:rPr>
        <w:t>-</w:t>
      </w:r>
      <w:r w:rsidRPr="00AD7F62">
        <w:rPr>
          <w:rFonts w:eastAsiaTheme="minorEastAsia"/>
          <w:color w:val="000000" w:themeColor="text1"/>
        </w:rPr>
        <w:t>219.</w:t>
      </w:r>
      <w:r w:rsidR="00F41000" w:rsidRPr="00AD7F62">
        <w:rPr>
          <w:rFonts w:eastAsiaTheme="minorEastAsia"/>
          <w:color w:val="000000" w:themeColor="text1"/>
        </w:rPr>
        <w:t xml:space="preserve"> </w:t>
      </w:r>
      <w:r w:rsidR="00A70DCB" w:rsidRPr="00AD7F62">
        <w:rPr>
          <w:rFonts w:eastAsia="Batang"/>
          <w:color w:val="000000" w:themeColor="text1"/>
          <w:lang w:val="en-US"/>
        </w:rPr>
        <w:t>doi</w:t>
      </w:r>
      <w:r w:rsidR="00F41000" w:rsidRPr="00AD7F62">
        <w:rPr>
          <w:rFonts w:eastAsia="Batang"/>
          <w:color w:val="000000" w:themeColor="text1"/>
          <w:lang w:val="en-US"/>
        </w:rPr>
        <w:t>: 10.1111/1467-7687.00166.</w:t>
      </w:r>
    </w:p>
    <w:p w14:paraId="27D343E9" w14:textId="3F3459C8" w:rsidR="0082179A" w:rsidRPr="00AD7F62" w:rsidRDefault="0082179A" w:rsidP="0082179A">
      <w:pPr>
        <w:spacing w:line="480" w:lineRule="auto"/>
        <w:ind w:left="709" w:hanging="709"/>
        <w:rPr>
          <w:rFonts w:eastAsiaTheme="minorEastAsia"/>
          <w:color w:val="000000" w:themeColor="text1"/>
        </w:rPr>
      </w:pPr>
      <w:r w:rsidRPr="00AD7F62">
        <w:rPr>
          <w:rFonts w:eastAsiaTheme="minorEastAsia"/>
          <w:color w:val="000000" w:themeColor="text1"/>
          <w:lang w:val="de-DE"/>
        </w:rPr>
        <w:t xml:space="preserve">Haffenden, A. M., Schiff, K. C., &amp; Goodale, M. A. (2001). </w:t>
      </w:r>
      <w:r w:rsidRPr="00AD7F62">
        <w:rPr>
          <w:rFonts w:eastAsiaTheme="minorEastAsia"/>
          <w:color w:val="000000" w:themeColor="text1"/>
        </w:rPr>
        <w:t xml:space="preserve">The dissociation between perception and action in the Ebbinghaus illusion. </w:t>
      </w:r>
      <w:r w:rsidRPr="00AD7F62">
        <w:rPr>
          <w:rFonts w:eastAsiaTheme="minorEastAsia"/>
          <w:i/>
          <w:iCs/>
          <w:color w:val="000000" w:themeColor="text1"/>
        </w:rPr>
        <w:t>Current Biology</w:t>
      </w:r>
      <w:r w:rsidRPr="00AD7F62">
        <w:rPr>
          <w:rFonts w:eastAsiaTheme="minorEastAsia"/>
          <w:color w:val="000000" w:themeColor="text1"/>
        </w:rPr>
        <w:t xml:space="preserve">, </w:t>
      </w:r>
      <w:r w:rsidRPr="00AD7F62">
        <w:rPr>
          <w:rFonts w:eastAsiaTheme="minorEastAsia"/>
          <w:b/>
          <w:iCs/>
          <w:color w:val="000000" w:themeColor="text1"/>
        </w:rPr>
        <w:t>11</w:t>
      </w:r>
      <w:r w:rsidRPr="00AD7F62">
        <w:rPr>
          <w:rFonts w:eastAsiaTheme="minorEastAsia"/>
          <w:color w:val="000000" w:themeColor="text1"/>
        </w:rPr>
        <w:t>, 177-181.</w:t>
      </w:r>
      <w:r w:rsidR="00F41000" w:rsidRPr="00AD7F62">
        <w:rPr>
          <w:rFonts w:eastAsiaTheme="minorEastAsia"/>
          <w:color w:val="000000" w:themeColor="text1"/>
        </w:rPr>
        <w:t xml:space="preserve"> </w:t>
      </w:r>
      <w:r w:rsidR="00F41000" w:rsidRPr="00AD7F62">
        <w:rPr>
          <w:rFonts w:eastAsia="Batang"/>
          <w:color w:val="000000" w:themeColor="text1"/>
          <w:lang w:val="en-US"/>
        </w:rPr>
        <w:t>doi:</w:t>
      </w:r>
      <w:r w:rsidR="00A70DCB" w:rsidRPr="00AD7F62">
        <w:rPr>
          <w:rFonts w:eastAsia="Batang"/>
          <w:color w:val="000000" w:themeColor="text1"/>
          <w:lang w:val="en-US"/>
        </w:rPr>
        <w:t xml:space="preserve"> </w:t>
      </w:r>
      <w:r w:rsidR="00F41000" w:rsidRPr="00AD7F62">
        <w:rPr>
          <w:rFonts w:eastAsia="Batang"/>
          <w:color w:val="000000" w:themeColor="text1"/>
          <w:lang w:val="en-US"/>
        </w:rPr>
        <w:t>10.1016/S0960-9822(01)00023-9.</w:t>
      </w:r>
    </w:p>
    <w:p w14:paraId="6EE10826" w14:textId="2ACF0DA6" w:rsidR="0082179A" w:rsidRPr="00AD7F62" w:rsidRDefault="0082179A" w:rsidP="0082179A">
      <w:pPr>
        <w:spacing w:line="480" w:lineRule="auto"/>
        <w:ind w:left="709" w:hanging="709"/>
        <w:rPr>
          <w:color w:val="000000" w:themeColor="text1"/>
        </w:rPr>
      </w:pPr>
      <w:r w:rsidRPr="00AD7F62">
        <w:rPr>
          <w:color w:val="000000" w:themeColor="text1"/>
          <w:lang w:val="de-DE"/>
        </w:rPr>
        <w:t xml:space="preserve">Hanisch, C., Konczak, J., &amp; Dohle, C. (2001). </w:t>
      </w:r>
      <w:r w:rsidRPr="00AD7F62">
        <w:rPr>
          <w:color w:val="000000" w:themeColor="text1"/>
        </w:rPr>
        <w:t xml:space="preserve">The effect of the Ebbinghaus illusion on grasping behaviour of children. </w:t>
      </w:r>
      <w:r w:rsidRPr="00AD7F62">
        <w:rPr>
          <w:i/>
          <w:color w:val="000000" w:themeColor="text1"/>
        </w:rPr>
        <w:t xml:space="preserve">Experimental Brain Research, </w:t>
      </w:r>
      <w:r w:rsidRPr="00AD7F62">
        <w:rPr>
          <w:b/>
          <w:color w:val="000000" w:themeColor="text1"/>
        </w:rPr>
        <w:t>137</w:t>
      </w:r>
      <w:r w:rsidRPr="00AD7F62">
        <w:rPr>
          <w:color w:val="000000" w:themeColor="text1"/>
        </w:rPr>
        <w:t>, 237-245.</w:t>
      </w:r>
      <w:r w:rsidR="00F41000" w:rsidRPr="00AD7F62">
        <w:rPr>
          <w:color w:val="000000" w:themeColor="text1"/>
        </w:rPr>
        <w:t xml:space="preserve"> doi: </w:t>
      </w:r>
      <w:r w:rsidR="00F41000" w:rsidRPr="00AD7F62">
        <w:rPr>
          <w:rFonts w:eastAsia="Batang"/>
          <w:color w:val="000000" w:themeColor="text1"/>
          <w:lang w:val="en-US"/>
        </w:rPr>
        <w:t>10.1007/s002210000655.</w:t>
      </w:r>
    </w:p>
    <w:p w14:paraId="4A029716" w14:textId="2226A8E4" w:rsidR="0082179A" w:rsidRPr="00AD7F62" w:rsidRDefault="0082179A" w:rsidP="0082179A">
      <w:pPr>
        <w:spacing w:line="480" w:lineRule="auto"/>
        <w:ind w:left="709" w:hanging="709"/>
        <w:rPr>
          <w:rFonts w:eastAsiaTheme="minorEastAsia"/>
          <w:color w:val="000000" w:themeColor="text1"/>
        </w:rPr>
      </w:pPr>
      <w:r w:rsidRPr="00AD7F62">
        <w:rPr>
          <w:rFonts w:eastAsiaTheme="minorEastAsia"/>
          <w:color w:val="000000" w:themeColor="text1"/>
        </w:rPr>
        <w:t xml:space="preserve">Happé, F. (1999). Autism: cognitive deficit or cognitive style? </w:t>
      </w:r>
      <w:r w:rsidRPr="00AD7F62">
        <w:rPr>
          <w:rFonts w:eastAsiaTheme="minorEastAsia"/>
          <w:i/>
          <w:iCs/>
          <w:color w:val="000000" w:themeColor="text1"/>
        </w:rPr>
        <w:t>Trends in Cognitive Sciences</w:t>
      </w:r>
      <w:r w:rsidRPr="00AD7F62">
        <w:rPr>
          <w:rFonts w:eastAsiaTheme="minorEastAsia"/>
          <w:color w:val="000000" w:themeColor="text1"/>
        </w:rPr>
        <w:t xml:space="preserve">, </w:t>
      </w:r>
      <w:r w:rsidRPr="00AD7F62">
        <w:rPr>
          <w:rFonts w:eastAsiaTheme="minorEastAsia"/>
          <w:b/>
          <w:iCs/>
          <w:color w:val="000000" w:themeColor="text1"/>
        </w:rPr>
        <w:t>3</w:t>
      </w:r>
      <w:r w:rsidRPr="00AD7F62">
        <w:rPr>
          <w:rFonts w:eastAsiaTheme="minorEastAsia"/>
          <w:color w:val="000000" w:themeColor="text1"/>
        </w:rPr>
        <w:t>, 216-222.</w:t>
      </w:r>
      <w:r w:rsidR="00F41000" w:rsidRPr="00AD7F62">
        <w:rPr>
          <w:rFonts w:eastAsiaTheme="minorEastAsia"/>
          <w:color w:val="000000" w:themeColor="text1"/>
        </w:rPr>
        <w:t xml:space="preserve"> </w:t>
      </w:r>
      <w:r w:rsidR="00F41000" w:rsidRPr="00AD7F62">
        <w:rPr>
          <w:rFonts w:eastAsia="Batang"/>
          <w:color w:val="000000" w:themeColor="text1"/>
          <w:lang w:val="en-US"/>
        </w:rPr>
        <w:t>doi:10.1016/S1364-6613(99)01318-2.</w:t>
      </w:r>
    </w:p>
    <w:p w14:paraId="606AF571" w14:textId="2084540B" w:rsidR="0082179A" w:rsidRPr="00281C0E" w:rsidRDefault="0082179A" w:rsidP="0082179A">
      <w:pPr>
        <w:spacing w:line="480" w:lineRule="auto"/>
        <w:ind w:left="709" w:hanging="709"/>
        <w:rPr>
          <w:rFonts w:eastAsia="Batang"/>
          <w:color w:val="000000" w:themeColor="text1"/>
        </w:rPr>
      </w:pPr>
      <w:r w:rsidRPr="00AD7F62">
        <w:rPr>
          <w:rFonts w:eastAsia="Batang"/>
          <w:color w:val="000000" w:themeColor="text1"/>
          <w:lang w:val="de-DE"/>
        </w:rPr>
        <w:t xml:space="preserve">Henrich, J., Heine, S. J., &amp; Norenzayan, A. (2010). </w:t>
      </w:r>
      <w:r w:rsidRPr="00AD7F62">
        <w:rPr>
          <w:rFonts w:eastAsia="Batang"/>
          <w:color w:val="000000" w:themeColor="text1"/>
        </w:rPr>
        <w:t>The weirdest people in the world?</w:t>
      </w:r>
      <w:r w:rsidRPr="00AD7F62">
        <w:rPr>
          <w:rFonts w:eastAsia="Batang"/>
          <w:i/>
          <w:color w:val="000000" w:themeColor="text1"/>
        </w:rPr>
        <w:t xml:space="preserve"> Behavioral &amp; Brain Sciences,</w:t>
      </w:r>
      <w:r w:rsidRPr="00AD7F62">
        <w:rPr>
          <w:rFonts w:eastAsia="Batang"/>
          <w:b/>
          <w:color w:val="000000" w:themeColor="text1"/>
        </w:rPr>
        <w:t xml:space="preserve"> </w:t>
      </w:r>
      <w:hyperlink r:id="rId9" w:anchor="loc33" w:history="1">
        <w:r w:rsidRPr="00281C0E">
          <w:rPr>
            <w:rFonts w:eastAsia="Batang"/>
            <w:b/>
            <w:color w:val="000000" w:themeColor="text1"/>
          </w:rPr>
          <w:t>33</w:t>
        </w:r>
      </w:hyperlink>
      <w:r w:rsidRPr="00281C0E">
        <w:rPr>
          <w:rFonts w:eastAsia="Batang"/>
          <w:color w:val="000000" w:themeColor="text1"/>
        </w:rPr>
        <w:t>, 61-135.</w:t>
      </w:r>
      <w:r w:rsidR="00F41000" w:rsidRPr="00281C0E">
        <w:rPr>
          <w:rFonts w:eastAsia="Batang"/>
          <w:color w:val="000000" w:themeColor="text1"/>
        </w:rPr>
        <w:t xml:space="preserve"> doi: </w:t>
      </w:r>
      <w:r w:rsidR="00F41000" w:rsidRPr="00281C0E">
        <w:rPr>
          <w:rFonts w:eastAsia="Batang"/>
          <w:color w:val="000000" w:themeColor="text1"/>
          <w:lang w:val="en-US"/>
        </w:rPr>
        <w:t>10.1017/S0140525X0999152X.</w:t>
      </w:r>
    </w:p>
    <w:p w14:paraId="579195BB" w14:textId="67E3239C" w:rsidR="0082179A" w:rsidRPr="00281C0E" w:rsidRDefault="0082179A" w:rsidP="0082179A">
      <w:pPr>
        <w:spacing w:line="480" w:lineRule="auto"/>
        <w:ind w:left="709" w:hanging="709"/>
        <w:rPr>
          <w:rFonts w:eastAsia="Batang"/>
          <w:color w:val="000000" w:themeColor="text1"/>
          <w:lang w:val="en-US"/>
        </w:rPr>
      </w:pPr>
      <w:r w:rsidRPr="00281C0E">
        <w:rPr>
          <w:rFonts w:eastAsia="Batang"/>
          <w:bCs/>
          <w:color w:val="000000" w:themeColor="text1"/>
          <w:lang w:val="en-US"/>
        </w:rPr>
        <w:t>Kaldy, Z.</w:t>
      </w:r>
      <w:r w:rsidRPr="00281C0E">
        <w:rPr>
          <w:rFonts w:eastAsia="Batang"/>
          <w:color w:val="000000" w:themeColor="text1"/>
          <w:lang w:val="en-US"/>
        </w:rPr>
        <w:t xml:space="preserve">, &amp; Kovacs, I. (2003). Visual context integration is not fully developed in 4-year-old children. </w:t>
      </w:r>
      <w:r w:rsidRPr="00281C0E">
        <w:rPr>
          <w:rFonts w:eastAsia="Batang"/>
          <w:i/>
          <w:iCs/>
          <w:color w:val="000000" w:themeColor="text1"/>
          <w:lang w:val="en-US"/>
        </w:rPr>
        <w:t>Perception</w:t>
      </w:r>
      <w:r w:rsidRPr="00281C0E">
        <w:rPr>
          <w:rFonts w:eastAsia="Batang"/>
          <w:color w:val="000000" w:themeColor="text1"/>
          <w:lang w:val="en-US"/>
        </w:rPr>
        <w:t xml:space="preserve">, </w:t>
      </w:r>
      <w:r w:rsidRPr="00281C0E">
        <w:rPr>
          <w:rFonts w:eastAsia="Batang"/>
          <w:b/>
          <w:iCs/>
          <w:color w:val="000000" w:themeColor="text1"/>
          <w:lang w:val="en-US"/>
        </w:rPr>
        <w:t>32</w:t>
      </w:r>
      <w:r w:rsidRPr="00281C0E">
        <w:rPr>
          <w:rFonts w:eastAsia="Batang"/>
          <w:color w:val="000000" w:themeColor="text1"/>
          <w:lang w:val="en-US"/>
        </w:rPr>
        <w:t>, 657-666.</w:t>
      </w:r>
      <w:r w:rsidR="00B61FEC" w:rsidRPr="00281C0E">
        <w:rPr>
          <w:rFonts w:eastAsia="Batang"/>
          <w:color w:val="000000" w:themeColor="text1"/>
          <w:lang w:val="en-US"/>
        </w:rPr>
        <w:t xml:space="preserve"> doi:10.1068/p3473.</w:t>
      </w:r>
    </w:p>
    <w:p w14:paraId="072A08F2" w14:textId="59FE2534" w:rsidR="0082179A" w:rsidRPr="00281C0E" w:rsidRDefault="0082179A" w:rsidP="0082179A">
      <w:pPr>
        <w:pStyle w:val="REF"/>
        <w:ind w:left="709" w:hanging="709"/>
        <w:rPr>
          <w:color w:val="000000" w:themeColor="text1"/>
        </w:rPr>
      </w:pPr>
      <w:bookmarkStart w:id="1" w:name="bib10"/>
      <w:r w:rsidRPr="00281C0E">
        <w:rPr>
          <w:color w:val="000000" w:themeColor="text1"/>
        </w:rPr>
        <w:t xml:space="preserve">Kitayama, S., Duffy, S., Kawamura, T., &amp; Larsen, J. T. (2003). Perceiving an object and its context in different cultures: A cultural look at New Look. </w:t>
      </w:r>
      <w:r w:rsidRPr="00281C0E">
        <w:rPr>
          <w:i/>
          <w:color w:val="000000" w:themeColor="text1"/>
        </w:rPr>
        <w:t xml:space="preserve">Psychological Science, </w:t>
      </w:r>
      <w:r w:rsidRPr="00281C0E">
        <w:rPr>
          <w:b/>
          <w:color w:val="000000" w:themeColor="text1"/>
        </w:rPr>
        <w:t>14</w:t>
      </w:r>
      <w:r w:rsidRPr="00281C0E">
        <w:rPr>
          <w:color w:val="000000" w:themeColor="text1"/>
        </w:rPr>
        <w:t>, 201-206.</w:t>
      </w:r>
      <w:bookmarkEnd w:id="1"/>
      <w:r w:rsidR="00B61FEC" w:rsidRPr="00281C0E">
        <w:rPr>
          <w:color w:val="000000" w:themeColor="text1"/>
        </w:rPr>
        <w:t xml:space="preserve"> </w:t>
      </w:r>
      <w:r w:rsidR="00B61FEC" w:rsidRPr="00281C0E">
        <w:rPr>
          <w:rFonts w:eastAsia="Batang"/>
          <w:bCs/>
          <w:color w:val="000000" w:themeColor="text1"/>
        </w:rPr>
        <w:t>doi: 10.1111/1467-9280.02432.</w:t>
      </w:r>
    </w:p>
    <w:p w14:paraId="72A5E681" w14:textId="46CC7361" w:rsidR="0082179A" w:rsidRPr="00281C0E" w:rsidRDefault="0082179A" w:rsidP="0082179A">
      <w:pPr>
        <w:spacing w:line="480" w:lineRule="auto"/>
        <w:ind w:left="709" w:hanging="709"/>
        <w:rPr>
          <w:color w:val="000000" w:themeColor="text1"/>
        </w:rPr>
      </w:pPr>
      <w:r w:rsidRPr="00281C0E">
        <w:rPr>
          <w:color w:val="000000" w:themeColor="text1"/>
          <w:lang w:val="de-DE"/>
        </w:rPr>
        <w:t xml:space="preserve">Leibowitz, H. W., &amp; Judisch, J. M. (1967). </w:t>
      </w:r>
      <w:r w:rsidRPr="00281C0E">
        <w:rPr>
          <w:color w:val="000000" w:themeColor="text1"/>
        </w:rPr>
        <w:t xml:space="preserve">The relation between age and the magnitude of the Ponzo illusion. </w:t>
      </w:r>
      <w:r w:rsidRPr="00281C0E">
        <w:rPr>
          <w:i/>
          <w:color w:val="000000" w:themeColor="text1"/>
        </w:rPr>
        <w:t xml:space="preserve">The American Journal of Psychology, </w:t>
      </w:r>
      <w:r w:rsidRPr="00281C0E">
        <w:rPr>
          <w:b/>
          <w:color w:val="000000" w:themeColor="text1"/>
        </w:rPr>
        <w:t>80</w:t>
      </w:r>
      <w:r w:rsidRPr="00281C0E">
        <w:rPr>
          <w:color w:val="000000" w:themeColor="text1"/>
        </w:rPr>
        <w:t>, 105-109.</w:t>
      </w:r>
      <w:r w:rsidR="00B61FEC" w:rsidRPr="00281C0E">
        <w:rPr>
          <w:color w:val="000000" w:themeColor="text1"/>
        </w:rPr>
        <w:t xml:space="preserve"> doi: </w:t>
      </w:r>
      <w:r w:rsidR="00B61FEC" w:rsidRPr="00281C0E">
        <w:rPr>
          <w:rFonts w:eastAsia="Batang"/>
          <w:color w:val="000000" w:themeColor="text1"/>
          <w:lang w:val="en-US"/>
        </w:rPr>
        <w:t>10.2307/1420548.</w:t>
      </w:r>
    </w:p>
    <w:p w14:paraId="6188E4B6" w14:textId="35454655" w:rsidR="0082179A" w:rsidRPr="00281C0E" w:rsidRDefault="0082179A" w:rsidP="0082179A">
      <w:pPr>
        <w:spacing w:line="480" w:lineRule="auto"/>
        <w:ind w:left="709" w:hanging="709"/>
        <w:rPr>
          <w:rFonts w:eastAsiaTheme="minorEastAsia"/>
          <w:color w:val="000000" w:themeColor="text1"/>
        </w:rPr>
      </w:pPr>
      <w:r w:rsidRPr="00281C0E">
        <w:rPr>
          <w:rFonts w:eastAsiaTheme="minorEastAsia"/>
          <w:color w:val="000000" w:themeColor="text1"/>
          <w:lang w:val="pt-BR"/>
        </w:rPr>
        <w:t xml:space="preserve">Linnell, K. J., Caparos, S., De Fockert, J. W., &amp; Davidoff, J. (2013). </w:t>
      </w:r>
      <w:r w:rsidRPr="00281C0E">
        <w:rPr>
          <w:rFonts w:eastAsiaTheme="minorEastAsia"/>
          <w:color w:val="000000" w:themeColor="text1"/>
        </w:rPr>
        <w:t xml:space="preserve">Urbanization decreases attentional engagement. </w:t>
      </w:r>
      <w:r w:rsidRPr="00281C0E">
        <w:rPr>
          <w:rFonts w:eastAsiaTheme="minorEastAsia"/>
          <w:i/>
          <w:iCs/>
          <w:color w:val="000000" w:themeColor="text1"/>
        </w:rPr>
        <w:t>Journal of Experimental Psychology: Human Perception &amp; Performance</w:t>
      </w:r>
      <w:r w:rsidR="000D53FA" w:rsidRPr="00281C0E">
        <w:rPr>
          <w:rFonts w:eastAsiaTheme="minorEastAsia"/>
          <w:i/>
          <w:iCs/>
          <w:color w:val="000000" w:themeColor="text1"/>
        </w:rPr>
        <w:t xml:space="preserve">, </w:t>
      </w:r>
      <w:r w:rsidR="000D53FA" w:rsidRPr="00281C0E">
        <w:rPr>
          <w:rFonts w:eastAsiaTheme="minorEastAsia"/>
          <w:b/>
          <w:iCs/>
          <w:color w:val="000000" w:themeColor="text1"/>
        </w:rPr>
        <w:t>39</w:t>
      </w:r>
      <w:r w:rsidR="000D53FA" w:rsidRPr="00281C0E">
        <w:rPr>
          <w:rFonts w:eastAsiaTheme="minorEastAsia"/>
          <w:iCs/>
          <w:color w:val="000000" w:themeColor="text1"/>
        </w:rPr>
        <w:t>, 1232-1247</w:t>
      </w:r>
      <w:r w:rsidRPr="00281C0E">
        <w:rPr>
          <w:rFonts w:eastAsiaTheme="minorEastAsia"/>
          <w:color w:val="000000" w:themeColor="text1"/>
        </w:rPr>
        <w:t>.</w:t>
      </w:r>
      <w:r w:rsidR="00B61FEC" w:rsidRPr="00281C0E">
        <w:rPr>
          <w:rFonts w:eastAsiaTheme="minorEastAsia"/>
          <w:color w:val="000000" w:themeColor="text1"/>
        </w:rPr>
        <w:t xml:space="preserve"> doi: </w:t>
      </w:r>
      <w:r w:rsidR="00B61FEC" w:rsidRPr="00281C0E">
        <w:rPr>
          <w:rFonts w:eastAsia="Batang"/>
          <w:color w:val="000000" w:themeColor="text1"/>
          <w:u w:color="0000FF"/>
          <w:lang w:val="en-US"/>
        </w:rPr>
        <w:t>10.1037/a0031139.</w:t>
      </w:r>
    </w:p>
    <w:p w14:paraId="5BBB1213" w14:textId="5035E8E4" w:rsidR="0082179A" w:rsidRPr="00281C0E" w:rsidRDefault="0082179A" w:rsidP="0082179A">
      <w:pPr>
        <w:spacing w:line="480" w:lineRule="auto"/>
        <w:ind w:left="709" w:hanging="709"/>
        <w:rPr>
          <w:rFonts w:eastAsiaTheme="minorEastAsia"/>
          <w:color w:val="000000" w:themeColor="text1"/>
        </w:rPr>
      </w:pPr>
      <w:r w:rsidRPr="00281C0E">
        <w:rPr>
          <w:rFonts w:eastAsiaTheme="minorEastAsia"/>
          <w:color w:val="000000" w:themeColor="text1"/>
        </w:rPr>
        <w:t xml:space="preserve">LoBue, V. (2013). What are we so afraid of? How early attention shapes our most common fears. </w:t>
      </w:r>
      <w:r w:rsidRPr="00281C0E">
        <w:rPr>
          <w:rFonts w:eastAsiaTheme="minorEastAsia"/>
          <w:i/>
          <w:iCs/>
          <w:color w:val="000000" w:themeColor="text1"/>
        </w:rPr>
        <w:t>Child Development Perspectives</w:t>
      </w:r>
      <w:r w:rsidRPr="00281C0E">
        <w:rPr>
          <w:rFonts w:eastAsiaTheme="minorEastAsia"/>
          <w:color w:val="000000" w:themeColor="text1"/>
        </w:rPr>
        <w:t xml:space="preserve">, </w:t>
      </w:r>
      <w:r w:rsidRPr="00281C0E">
        <w:rPr>
          <w:rFonts w:eastAsiaTheme="minorEastAsia"/>
          <w:b/>
          <w:iCs/>
          <w:color w:val="000000" w:themeColor="text1"/>
        </w:rPr>
        <w:t>7</w:t>
      </w:r>
      <w:r w:rsidRPr="00281C0E">
        <w:rPr>
          <w:rFonts w:eastAsiaTheme="minorEastAsia"/>
          <w:color w:val="000000" w:themeColor="text1"/>
        </w:rPr>
        <w:t>, 38-42.</w:t>
      </w:r>
      <w:r w:rsidR="00B61FEC" w:rsidRPr="00281C0E">
        <w:rPr>
          <w:rFonts w:eastAsiaTheme="minorEastAsia"/>
          <w:color w:val="000000" w:themeColor="text1"/>
        </w:rPr>
        <w:t xml:space="preserve"> doi</w:t>
      </w:r>
      <w:r w:rsidR="00A70DCB" w:rsidRPr="00281C0E">
        <w:rPr>
          <w:rFonts w:eastAsiaTheme="minorEastAsia"/>
          <w:color w:val="000000" w:themeColor="text1"/>
        </w:rPr>
        <w:t>:</w:t>
      </w:r>
      <w:r w:rsidR="00B61FEC" w:rsidRPr="00281C0E">
        <w:rPr>
          <w:rFonts w:eastAsiaTheme="minorEastAsia"/>
          <w:color w:val="000000" w:themeColor="text1"/>
        </w:rPr>
        <w:t xml:space="preserve"> </w:t>
      </w:r>
      <w:r w:rsidR="00B61FEC" w:rsidRPr="00281C0E">
        <w:rPr>
          <w:rFonts w:eastAsia="Batang"/>
          <w:color w:val="000000" w:themeColor="text1"/>
          <w:lang w:val="en-US"/>
        </w:rPr>
        <w:t>10.1111/cdep.12012.</w:t>
      </w:r>
    </w:p>
    <w:p w14:paraId="32B15BB0" w14:textId="77777777" w:rsidR="0082179A" w:rsidRPr="00281C0E" w:rsidRDefault="0082179A" w:rsidP="0082179A">
      <w:pPr>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709" w:hanging="709"/>
        <w:rPr>
          <w:iCs/>
          <w:color w:val="000000" w:themeColor="text1"/>
        </w:rPr>
      </w:pPr>
      <w:r w:rsidRPr="00281C0E">
        <w:rPr>
          <w:color w:val="000000" w:themeColor="text1"/>
        </w:rPr>
        <w:t>Mareschal, D., Johnson, M. H., Sirois, S., Spratling, M., Thomas, M., &amp; Westermann, G. (2007).</w:t>
      </w:r>
      <w:r w:rsidRPr="00281C0E">
        <w:rPr>
          <w:i/>
          <w:color w:val="000000" w:themeColor="text1"/>
        </w:rPr>
        <w:t xml:space="preserve"> </w:t>
      </w:r>
      <w:r w:rsidRPr="00281C0E">
        <w:rPr>
          <w:i/>
          <w:iCs/>
          <w:color w:val="000000" w:themeColor="text1"/>
        </w:rPr>
        <w:t xml:space="preserve">Neuroconstructivism, Vol. I: How the brain constructs cognition. </w:t>
      </w:r>
      <w:r w:rsidRPr="00281C0E">
        <w:rPr>
          <w:iCs/>
          <w:color w:val="000000" w:themeColor="text1"/>
        </w:rPr>
        <w:t xml:space="preserve">Oxford, UK: </w:t>
      </w:r>
      <w:r w:rsidRPr="00281C0E">
        <w:rPr>
          <w:color w:val="000000" w:themeColor="text1"/>
        </w:rPr>
        <w:t>Oxford University Press</w:t>
      </w:r>
      <w:r w:rsidRPr="00281C0E">
        <w:rPr>
          <w:iCs/>
          <w:color w:val="000000" w:themeColor="text1"/>
        </w:rPr>
        <w:t>.</w:t>
      </w:r>
    </w:p>
    <w:p w14:paraId="59174148" w14:textId="0A5EBFCF" w:rsidR="0082179A" w:rsidRPr="00281C0E" w:rsidRDefault="0082179A" w:rsidP="0082179A">
      <w:pPr>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ind w:left="709" w:hanging="709"/>
        <w:rPr>
          <w:iCs/>
          <w:color w:val="000000" w:themeColor="text1"/>
        </w:rPr>
      </w:pPr>
      <w:r w:rsidRPr="00281C0E">
        <w:rPr>
          <w:iCs/>
          <w:color w:val="000000" w:themeColor="text1"/>
        </w:rPr>
        <w:t>McCauley, R. N., &amp; Henrich, J. (2006). Susceptibility to the M</w:t>
      </w:r>
      <w:r w:rsidRPr="00281C0E">
        <w:rPr>
          <w:color w:val="000000" w:themeColor="text1"/>
        </w:rPr>
        <w:t>ü</w:t>
      </w:r>
      <w:r w:rsidRPr="00281C0E">
        <w:rPr>
          <w:iCs/>
          <w:color w:val="000000" w:themeColor="text1"/>
        </w:rPr>
        <w:t xml:space="preserve">ller-Lyer illusion, theory-neutral observation, and the diachronic penetrability of the visual input system. </w:t>
      </w:r>
      <w:r w:rsidRPr="00281C0E">
        <w:rPr>
          <w:i/>
          <w:iCs/>
          <w:color w:val="000000" w:themeColor="text1"/>
        </w:rPr>
        <w:t xml:space="preserve">Philosophical Psychology, </w:t>
      </w:r>
      <w:r w:rsidRPr="00281C0E">
        <w:rPr>
          <w:b/>
          <w:iCs/>
          <w:color w:val="000000" w:themeColor="text1"/>
        </w:rPr>
        <w:t>19</w:t>
      </w:r>
      <w:r w:rsidRPr="00281C0E">
        <w:rPr>
          <w:iCs/>
          <w:color w:val="000000" w:themeColor="text1"/>
        </w:rPr>
        <w:t>, 1-23.</w:t>
      </w:r>
      <w:r w:rsidR="00B61FEC" w:rsidRPr="00281C0E">
        <w:rPr>
          <w:iCs/>
          <w:color w:val="000000" w:themeColor="text1"/>
        </w:rPr>
        <w:t xml:space="preserve"> doi: </w:t>
      </w:r>
      <w:r w:rsidR="00B61FEC" w:rsidRPr="00281C0E">
        <w:rPr>
          <w:rFonts w:eastAsia="Batang"/>
          <w:color w:val="000000" w:themeColor="text1"/>
          <w:lang w:val="en-US"/>
        </w:rPr>
        <w:t>10.1080/09515080500462347.</w:t>
      </w:r>
    </w:p>
    <w:p w14:paraId="15CF3F0E" w14:textId="69DE1FFE" w:rsidR="0082179A" w:rsidRPr="00281C0E" w:rsidRDefault="0082179A" w:rsidP="0082179A">
      <w:pPr>
        <w:autoSpaceDE w:val="0"/>
        <w:autoSpaceDN w:val="0"/>
        <w:adjustRightInd w:val="0"/>
        <w:spacing w:line="480" w:lineRule="auto"/>
        <w:ind w:left="709" w:hanging="709"/>
        <w:rPr>
          <w:color w:val="000000" w:themeColor="text1"/>
        </w:rPr>
      </w:pPr>
      <w:r w:rsidRPr="00281C0E">
        <w:rPr>
          <w:color w:val="000000" w:themeColor="text1"/>
          <w:lang w:val="sv-SE"/>
        </w:rPr>
        <w:t xml:space="preserve">Miyamoto, Y., Nisbett, R. E., &amp; Masuda, T. (2006). </w:t>
      </w:r>
      <w:r w:rsidRPr="00281C0E">
        <w:rPr>
          <w:color w:val="000000" w:themeColor="text1"/>
        </w:rPr>
        <w:t xml:space="preserve">Culture and the physical environment. Holistic versus analytic perceptual affordances. </w:t>
      </w:r>
      <w:r w:rsidRPr="00281C0E">
        <w:rPr>
          <w:i/>
          <w:color w:val="000000" w:themeColor="text1"/>
        </w:rPr>
        <w:t xml:space="preserve">Psychological Science, </w:t>
      </w:r>
      <w:r w:rsidRPr="00281C0E">
        <w:rPr>
          <w:b/>
          <w:color w:val="000000" w:themeColor="text1"/>
        </w:rPr>
        <w:t>17</w:t>
      </w:r>
      <w:r w:rsidRPr="00281C0E">
        <w:rPr>
          <w:color w:val="000000" w:themeColor="text1"/>
        </w:rPr>
        <w:t>, 113-119.</w:t>
      </w:r>
      <w:r w:rsidR="00B61FEC" w:rsidRPr="00281C0E">
        <w:rPr>
          <w:color w:val="000000" w:themeColor="text1"/>
        </w:rPr>
        <w:t xml:space="preserve"> doi: </w:t>
      </w:r>
      <w:r w:rsidR="00B61FEC" w:rsidRPr="00281C0E">
        <w:rPr>
          <w:rFonts w:eastAsia="Batang"/>
          <w:bCs/>
          <w:color w:val="000000" w:themeColor="text1"/>
          <w:lang w:val="en-US"/>
        </w:rPr>
        <w:t>10.1111/j.1467-9280.2006.01673.x.</w:t>
      </w:r>
    </w:p>
    <w:p w14:paraId="4AB2CB49" w14:textId="463DE98F" w:rsidR="0082179A" w:rsidRPr="00281C0E" w:rsidRDefault="0082179A" w:rsidP="0082179A">
      <w:pPr>
        <w:autoSpaceDE w:val="0"/>
        <w:autoSpaceDN w:val="0"/>
        <w:adjustRightInd w:val="0"/>
        <w:spacing w:line="480" w:lineRule="auto"/>
        <w:ind w:left="709" w:hanging="709"/>
        <w:rPr>
          <w:color w:val="000000" w:themeColor="text1"/>
        </w:rPr>
      </w:pPr>
      <w:r w:rsidRPr="00281C0E">
        <w:rPr>
          <w:color w:val="000000" w:themeColor="text1"/>
        </w:rPr>
        <w:t xml:space="preserve">Mondloch, C. J., Geldart, S., Maurer, D., &amp; De Schonen, S. (2003). Developmental changes in the processing of hierarchical shapes continue into adolescence. </w:t>
      </w:r>
      <w:r w:rsidRPr="00281C0E">
        <w:rPr>
          <w:i/>
          <w:color w:val="000000" w:themeColor="text1"/>
        </w:rPr>
        <w:t xml:space="preserve">Journal of Experimental Child Psychology, </w:t>
      </w:r>
      <w:r w:rsidRPr="00281C0E">
        <w:rPr>
          <w:b/>
          <w:color w:val="000000" w:themeColor="text1"/>
        </w:rPr>
        <w:t>84</w:t>
      </w:r>
      <w:r w:rsidRPr="00281C0E">
        <w:rPr>
          <w:color w:val="000000" w:themeColor="text1"/>
        </w:rPr>
        <w:t>, 20-40.</w:t>
      </w:r>
      <w:r w:rsidR="00B61FEC" w:rsidRPr="00281C0E">
        <w:rPr>
          <w:color w:val="000000" w:themeColor="text1"/>
        </w:rPr>
        <w:t xml:space="preserve"> </w:t>
      </w:r>
      <w:r w:rsidR="00A70DCB" w:rsidRPr="00281C0E">
        <w:rPr>
          <w:color w:val="000000" w:themeColor="text1"/>
        </w:rPr>
        <w:t>d</w:t>
      </w:r>
      <w:r w:rsidR="00B61FEC" w:rsidRPr="00281C0E">
        <w:rPr>
          <w:color w:val="000000" w:themeColor="text1"/>
        </w:rPr>
        <w:t xml:space="preserve">oi: </w:t>
      </w:r>
      <w:r w:rsidR="00B61FEC" w:rsidRPr="00281C0E">
        <w:rPr>
          <w:rFonts w:eastAsia="Batang"/>
          <w:color w:val="000000" w:themeColor="text1"/>
          <w:lang w:val="en-US"/>
        </w:rPr>
        <w:t>10.1016/S0022-0965(02)00161-3.</w:t>
      </w:r>
    </w:p>
    <w:p w14:paraId="482D8922" w14:textId="06120D4A" w:rsidR="0082179A" w:rsidRPr="00281C0E" w:rsidRDefault="0082179A" w:rsidP="0082179A">
      <w:pPr>
        <w:autoSpaceDE w:val="0"/>
        <w:autoSpaceDN w:val="0"/>
        <w:adjustRightInd w:val="0"/>
        <w:spacing w:line="480" w:lineRule="auto"/>
        <w:ind w:left="709" w:hanging="709"/>
        <w:rPr>
          <w:color w:val="000000" w:themeColor="text1"/>
        </w:rPr>
      </w:pPr>
      <w:r w:rsidRPr="00281C0E">
        <w:rPr>
          <w:color w:val="000000" w:themeColor="text1"/>
        </w:rPr>
        <w:t xml:space="preserve">Nisbett, R. E., Peng, K., Choi, I., &amp; Norenzayan, A. (2001). Culture and systems of thought: Holistic versus analytic cognition. </w:t>
      </w:r>
      <w:r w:rsidRPr="00281C0E">
        <w:rPr>
          <w:i/>
          <w:color w:val="000000" w:themeColor="text1"/>
        </w:rPr>
        <w:t xml:space="preserve">Psychological Review, </w:t>
      </w:r>
      <w:r w:rsidRPr="00281C0E">
        <w:rPr>
          <w:b/>
          <w:color w:val="000000" w:themeColor="text1"/>
        </w:rPr>
        <w:t>108</w:t>
      </w:r>
      <w:r w:rsidRPr="00281C0E">
        <w:rPr>
          <w:color w:val="000000" w:themeColor="text1"/>
        </w:rPr>
        <w:t>,</w:t>
      </w:r>
      <w:r w:rsidRPr="00281C0E">
        <w:rPr>
          <w:i/>
          <w:color w:val="000000" w:themeColor="text1"/>
        </w:rPr>
        <w:t xml:space="preserve"> </w:t>
      </w:r>
      <w:r w:rsidRPr="00281C0E">
        <w:rPr>
          <w:color w:val="000000" w:themeColor="text1"/>
        </w:rPr>
        <w:t>291-310.</w:t>
      </w:r>
      <w:r w:rsidR="00B61FEC" w:rsidRPr="00281C0E">
        <w:rPr>
          <w:color w:val="000000" w:themeColor="text1"/>
        </w:rPr>
        <w:t xml:space="preserve"> doi: </w:t>
      </w:r>
      <w:r w:rsidR="00B61FEC" w:rsidRPr="00281C0E">
        <w:rPr>
          <w:rFonts w:eastAsia="Batang"/>
          <w:color w:val="000000" w:themeColor="text1"/>
          <w:u w:color="0000FF"/>
          <w:lang w:val="en-US"/>
        </w:rPr>
        <w:t>10.1037/0033-295X.108.2.291</w:t>
      </w:r>
      <w:r w:rsidR="00A70DCB" w:rsidRPr="00281C0E">
        <w:rPr>
          <w:rFonts w:eastAsia="Batang"/>
          <w:color w:val="000000" w:themeColor="text1"/>
          <w:u w:color="0000FF"/>
          <w:lang w:val="en-US"/>
        </w:rPr>
        <w:t>.</w:t>
      </w:r>
    </w:p>
    <w:p w14:paraId="15F2C07C" w14:textId="42071673" w:rsidR="0082179A" w:rsidRPr="00AD7F62" w:rsidRDefault="0082179A" w:rsidP="0082179A">
      <w:pPr>
        <w:pStyle w:val="REF"/>
        <w:ind w:left="709" w:hanging="709"/>
        <w:rPr>
          <w:color w:val="000000" w:themeColor="text1"/>
        </w:rPr>
      </w:pPr>
      <w:bookmarkStart w:id="2" w:name="bib18"/>
      <w:r w:rsidRPr="00AD7F62">
        <w:rPr>
          <w:color w:val="000000" w:themeColor="text1"/>
          <w:lang w:val="en-GB"/>
        </w:rPr>
        <w:t xml:space="preserve">Norenzayan, A., Smith, E. E., Kim, B. J., &amp; Nisbett, R. E. (2002). </w:t>
      </w:r>
      <w:r w:rsidRPr="00AD7F62">
        <w:rPr>
          <w:color w:val="000000" w:themeColor="text1"/>
        </w:rPr>
        <w:t xml:space="preserve">Cultural preferences for formal versus intuitive reasoning. </w:t>
      </w:r>
      <w:r w:rsidRPr="00AD7F62">
        <w:rPr>
          <w:i/>
          <w:color w:val="000000" w:themeColor="text1"/>
        </w:rPr>
        <w:t xml:space="preserve">Cognitive Science, </w:t>
      </w:r>
      <w:r w:rsidRPr="00AD7F62">
        <w:rPr>
          <w:b/>
          <w:color w:val="000000" w:themeColor="text1"/>
        </w:rPr>
        <w:t>26</w:t>
      </w:r>
      <w:r w:rsidRPr="00AD7F62">
        <w:rPr>
          <w:color w:val="000000" w:themeColor="text1"/>
        </w:rPr>
        <w:t>, 653-684.</w:t>
      </w:r>
      <w:bookmarkEnd w:id="2"/>
      <w:r w:rsidR="006F18DD" w:rsidRPr="00AD7F62">
        <w:rPr>
          <w:color w:val="000000" w:themeColor="text1"/>
        </w:rPr>
        <w:t xml:space="preserve"> doi: </w:t>
      </w:r>
      <w:r w:rsidR="006F18DD" w:rsidRPr="00AD7F62">
        <w:rPr>
          <w:rFonts w:eastAsia="Batang"/>
          <w:color w:val="000000" w:themeColor="text1"/>
        </w:rPr>
        <w:t>10.1207/s15516709cog2605_4.</w:t>
      </w:r>
    </w:p>
    <w:p w14:paraId="40855908" w14:textId="70BCAD07" w:rsidR="003540B7" w:rsidRPr="00281C0E" w:rsidRDefault="003540B7" w:rsidP="0082179A">
      <w:pPr>
        <w:pStyle w:val="REF"/>
        <w:ind w:left="709" w:hanging="709"/>
        <w:rPr>
          <w:color w:val="000000" w:themeColor="text1"/>
        </w:rPr>
      </w:pPr>
      <w:r w:rsidRPr="00AD7F62">
        <w:rPr>
          <w:color w:val="000000" w:themeColor="text1"/>
        </w:rPr>
        <w:t>O'Hanlon, C.</w:t>
      </w:r>
      <w:r w:rsidR="000F1642" w:rsidRPr="00AD7F62">
        <w:rPr>
          <w:color w:val="000000" w:themeColor="text1"/>
        </w:rPr>
        <w:t xml:space="preserve"> G.</w:t>
      </w:r>
      <w:r w:rsidRPr="00AD7F62">
        <w:rPr>
          <w:color w:val="000000" w:themeColor="text1"/>
        </w:rPr>
        <w:t xml:space="preserve">, &amp; Roberson, D. (2006). </w:t>
      </w:r>
      <w:r w:rsidR="000F1642" w:rsidRPr="00AD7F62">
        <w:rPr>
          <w:rFonts w:eastAsia="Batang"/>
          <w:color w:val="000000" w:themeColor="text1"/>
        </w:rPr>
        <w:t xml:space="preserve">Learning in context: Linguistic and attentional constraints on </w:t>
      </w:r>
      <w:r w:rsidR="000F1642" w:rsidRPr="00281C0E">
        <w:rPr>
          <w:rFonts w:eastAsia="Batang"/>
          <w:color w:val="000000" w:themeColor="text1"/>
        </w:rPr>
        <w:t xml:space="preserve">children’s color term learning. </w:t>
      </w:r>
      <w:r w:rsidR="000F1642" w:rsidRPr="00AD7F62">
        <w:rPr>
          <w:rFonts w:eastAsia="Batang"/>
          <w:i/>
          <w:iCs/>
          <w:color w:val="000000" w:themeColor="text1"/>
        </w:rPr>
        <w:t>Journal of Experimental Child Psychology</w:t>
      </w:r>
      <w:r w:rsidR="000F1642" w:rsidRPr="00281C0E">
        <w:rPr>
          <w:rFonts w:eastAsia="Batang"/>
          <w:color w:val="000000" w:themeColor="text1"/>
        </w:rPr>
        <w:t xml:space="preserve">, </w:t>
      </w:r>
      <w:r w:rsidR="000F1642" w:rsidRPr="00281C0E">
        <w:rPr>
          <w:rFonts w:eastAsia="Batang"/>
          <w:b/>
          <w:iCs/>
          <w:color w:val="000000" w:themeColor="text1"/>
        </w:rPr>
        <w:t>94</w:t>
      </w:r>
      <w:r w:rsidR="000F1642" w:rsidRPr="00281C0E">
        <w:rPr>
          <w:rFonts w:eastAsia="Batang"/>
          <w:color w:val="000000" w:themeColor="text1"/>
        </w:rPr>
        <w:t>, 275-300.</w:t>
      </w:r>
      <w:r w:rsidR="006F18DD" w:rsidRPr="00281C0E">
        <w:rPr>
          <w:rFonts w:eastAsia="Batang"/>
          <w:color w:val="000000" w:themeColor="text1"/>
        </w:rPr>
        <w:t xml:space="preserve"> doi: 10.1016/j.jecp.2005.11.007.</w:t>
      </w:r>
    </w:p>
    <w:p w14:paraId="4562F0B3" w14:textId="693F0069" w:rsidR="0082179A" w:rsidRPr="00281C0E" w:rsidRDefault="0082179A" w:rsidP="0082179A">
      <w:pPr>
        <w:keepLines/>
        <w:spacing w:line="480" w:lineRule="auto"/>
        <w:ind w:left="709" w:hanging="709"/>
        <w:rPr>
          <w:color w:val="000000" w:themeColor="text1"/>
        </w:rPr>
      </w:pPr>
      <w:r w:rsidRPr="00281C0E">
        <w:rPr>
          <w:color w:val="000000" w:themeColor="text1"/>
        </w:rPr>
        <w:t>Phillips, W. A., Chapman, K. L. S., &amp; Berry, P. D. (2004). Size perception is less context sensitive in males.</w:t>
      </w:r>
      <w:r w:rsidRPr="00281C0E">
        <w:rPr>
          <w:i/>
          <w:color w:val="000000" w:themeColor="text1"/>
        </w:rPr>
        <w:t xml:space="preserve"> Perception, </w:t>
      </w:r>
      <w:r w:rsidRPr="00281C0E">
        <w:rPr>
          <w:b/>
          <w:color w:val="000000" w:themeColor="text1"/>
        </w:rPr>
        <w:t>33</w:t>
      </w:r>
      <w:r w:rsidRPr="00281C0E">
        <w:rPr>
          <w:color w:val="000000" w:themeColor="text1"/>
        </w:rPr>
        <w:t>, 79-86.</w:t>
      </w:r>
      <w:r w:rsidR="006F18DD" w:rsidRPr="00281C0E">
        <w:rPr>
          <w:color w:val="000000" w:themeColor="text1"/>
        </w:rPr>
        <w:t xml:space="preserve"> doi: </w:t>
      </w:r>
      <w:r w:rsidR="006F18DD" w:rsidRPr="00281C0E">
        <w:rPr>
          <w:rFonts w:eastAsia="Batang"/>
          <w:color w:val="000000" w:themeColor="text1"/>
          <w:lang w:val="en-US"/>
        </w:rPr>
        <w:t>10.1068/p5110.</w:t>
      </w:r>
    </w:p>
    <w:p w14:paraId="7FB8E674" w14:textId="1ACE0343" w:rsidR="0082179A" w:rsidRPr="00281C0E" w:rsidRDefault="0082179A" w:rsidP="0082179A">
      <w:pPr>
        <w:keepLines/>
        <w:spacing w:line="480" w:lineRule="auto"/>
        <w:ind w:left="709" w:hanging="709"/>
        <w:rPr>
          <w:color w:val="000000" w:themeColor="text1"/>
        </w:rPr>
      </w:pPr>
      <w:r w:rsidRPr="00281C0E">
        <w:rPr>
          <w:color w:val="000000" w:themeColor="text1"/>
        </w:rPr>
        <w:t xml:space="preserve">Phillips, W. A., &amp; Singer, W. (1997). In search of common foundations for cortical computation. </w:t>
      </w:r>
      <w:r w:rsidRPr="00281C0E">
        <w:rPr>
          <w:i/>
          <w:color w:val="000000" w:themeColor="text1"/>
        </w:rPr>
        <w:t xml:space="preserve">Behavioral &amp; Brain Sciences, </w:t>
      </w:r>
      <w:r w:rsidRPr="00281C0E">
        <w:rPr>
          <w:b/>
          <w:color w:val="000000" w:themeColor="text1"/>
        </w:rPr>
        <w:t>20</w:t>
      </w:r>
      <w:r w:rsidRPr="00281C0E">
        <w:rPr>
          <w:color w:val="000000" w:themeColor="text1"/>
        </w:rPr>
        <w:t>, 657-722.</w:t>
      </w:r>
      <w:r w:rsidR="006F18DD" w:rsidRPr="00281C0E">
        <w:rPr>
          <w:color w:val="000000" w:themeColor="text1"/>
        </w:rPr>
        <w:t xml:space="preserve"> doi: </w:t>
      </w:r>
      <w:hyperlink r:id="rId10" w:history="1">
        <w:r w:rsidR="006F18DD" w:rsidRPr="00281C0E">
          <w:rPr>
            <w:rFonts w:eastAsia="Batang"/>
            <w:color w:val="000000" w:themeColor="text1"/>
            <w:lang w:val="en-US"/>
          </w:rPr>
          <w:t>10.1017/S0140525X9700160X</w:t>
        </w:r>
      </w:hyperlink>
      <w:r w:rsidR="006F18DD" w:rsidRPr="00281C0E">
        <w:rPr>
          <w:rFonts w:eastAsia="Batang"/>
          <w:color w:val="000000" w:themeColor="text1"/>
          <w:lang w:val="en-US"/>
        </w:rPr>
        <w:t>.</w:t>
      </w:r>
    </w:p>
    <w:p w14:paraId="736DF1C4" w14:textId="46202CC7" w:rsidR="0082179A" w:rsidRPr="00281C0E" w:rsidRDefault="0082179A" w:rsidP="0082179A">
      <w:pPr>
        <w:spacing w:line="480" w:lineRule="auto"/>
        <w:ind w:left="709" w:hanging="709"/>
        <w:rPr>
          <w:rFonts w:eastAsiaTheme="minorEastAsia"/>
          <w:color w:val="000000" w:themeColor="text1"/>
        </w:rPr>
      </w:pPr>
      <w:r w:rsidRPr="00281C0E">
        <w:rPr>
          <w:rFonts w:eastAsiaTheme="minorEastAsia"/>
          <w:color w:val="000000" w:themeColor="text1"/>
        </w:rPr>
        <w:t xml:space="preserve">Pinter, R., &amp; Anderson, M. M. (1916). The Müller-Lyer illusion with children and adults. </w:t>
      </w:r>
      <w:r w:rsidRPr="00281C0E">
        <w:rPr>
          <w:rFonts w:eastAsiaTheme="minorEastAsia"/>
          <w:i/>
          <w:color w:val="000000" w:themeColor="text1"/>
        </w:rPr>
        <w:t xml:space="preserve">Journal of Experimental Psychology, </w:t>
      </w:r>
      <w:r w:rsidRPr="00281C0E">
        <w:rPr>
          <w:rFonts w:eastAsiaTheme="minorEastAsia"/>
          <w:b/>
          <w:color w:val="000000" w:themeColor="text1"/>
        </w:rPr>
        <w:t>1</w:t>
      </w:r>
      <w:r w:rsidRPr="00281C0E">
        <w:rPr>
          <w:rFonts w:eastAsiaTheme="minorEastAsia"/>
          <w:color w:val="000000" w:themeColor="text1"/>
        </w:rPr>
        <w:t>, 200-210.</w:t>
      </w:r>
      <w:r w:rsidR="006F18DD" w:rsidRPr="00281C0E">
        <w:rPr>
          <w:rFonts w:eastAsiaTheme="minorEastAsia"/>
          <w:color w:val="000000" w:themeColor="text1"/>
        </w:rPr>
        <w:t xml:space="preserve"> doi: </w:t>
      </w:r>
      <w:r w:rsidR="006F18DD" w:rsidRPr="00281C0E">
        <w:rPr>
          <w:rFonts w:eastAsia="Batang"/>
          <w:color w:val="000000" w:themeColor="text1"/>
          <w:u w:color="0000FF"/>
          <w:lang w:val="en-US"/>
        </w:rPr>
        <w:t>10.1037/h0074617.</w:t>
      </w:r>
    </w:p>
    <w:p w14:paraId="5A7ED5B5" w14:textId="39E632B9" w:rsidR="0082179A" w:rsidRPr="00281C0E" w:rsidRDefault="0082179A" w:rsidP="0082179A">
      <w:pPr>
        <w:keepLines/>
        <w:spacing w:line="480" w:lineRule="auto"/>
        <w:ind w:left="709" w:hanging="709"/>
        <w:rPr>
          <w:color w:val="000000" w:themeColor="text1"/>
        </w:rPr>
      </w:pPr>
      <w:r w:rsidRPr="00281C0E">
        <w:rPr>
          <w:color w:val="000000" w:themeColor="text1"/>
          <w:lang w:val="nl-NL"/>
        </w:rPr>
        <w:t xml:space="preserve">Ridderinkhof, K. R., &amp; Van der Stelt, O. (2000). </w:t>
      </w:r>
      <w:r w:rsidRPr="00281C0E">
        <w:rPr>
          <w:color w:val="000000" w:themeColor="text1"/>
        </w:rPr>
        <w:t xml:space="preserve">Attention and selection in the growing child: Views derived from developmental psychophysiology. </w:t>
      </w:r>
      <w:r w:rsidRPr="00281C0E">
        <w:rPr>
          <w:i/>
          <w:color w:val="000000" w:themeColor="text1"/>
        </w:rPr>
        <w:t xml:space="preserve">Biological Psychology, </w:t>
      </w:r>
      <w:r w:rsidRPr="00281C0E">
        <w:rPr>
          <w:b/>
          <w:color w:val="000000" w:themeColor="text1"/>
        </w:rPr>
        <w:t>54</w:t>
      </w:r>
      <w:r w:rsidRPr="00281C0E">
        <w:rPr>
          <w:color w:val="000000" w:themeColor="text1"/>
        </w:rPr>
        <w:t>, 55-106.</w:t>
      </w:r>
      <w:r w:rsidR="006F18DD" w:rsidRPr="00281C0E">
        <w:rPr>
          <w:color w:val="000000" w:themeColor="text1"/>
        </w:rPr>
        <w:t xml:space="preserve"> doi: </w:t>
      </w:r>
      <w:r w:rsidR="006F18DD" w:rsidRPr="00281C0E">
        <w:rPr>
          <w:rFonts w:eastAsia="Batang"/>
          <w:color w:val="000000" w:themeColor="text1"/>
          <w:lang w:val="en-US"/>
        </w:rPr>
        <w:t>10.1016/S0301-0511(00)00053-3.</w:t>
      </w:r>
    </w:p>
    <w:p w14:paraId="355186F8" w14:textId="4FBA62E2" w:rsidR="00C56E58" w:rsidRPr="00281C0E" w:rsidRDefault="0082179A" w:rsidP="00C56E58">
      <w:pPr>
        <w:autoSpaceDE w:val="0"/>
        <w:autoSpaceDN w:val="0"/>
        <w:adjustRightInd w:val="0"/>
        <w:spacing w:line="480" w:lineRule="auto"/>
        <w:ind w:left="709" w:hanging="709"/>
        <w:rPr>
          <w:color w:val="000000" w:themeColor="text1"/>
        </w:rPr>
      </w:pPr>
      <w:r w:rsidRPr="00281C0E">
        <w:rPr>
          <w:color w:val="000000" w:themeColor="text1"/>
        </w:rPr>
        <w:t xml:space="preserve">Rivers, W. H. R. (1905). Observations on the senses of the Todas. </w:t>
      </w:r>
      <w:r w:rsidRPr="00281C0E">
        <w:rPr>
          <w:i/>
          <w:color w:val="000000" w:themeColor="text1"/>
        </w:rPr>
        <w:t xml:space="preserve">British Journal of Psychology, </w:t>
      </w:r>
      <w:r w:rsidRPr="00281C0E">
        <w:rPr>
          <w:b/>
          <w:color w:val="000000" w:themeColor="text1"/>
        </w:rPr>
        <w:t>1</w:t>
      </w:r>
      <w:r w:rsidRPr="00281C0E">
        <w:rPr>
          <w:color w:val="000000" w:themeColor="text1"/>
        </w:rPr>
        <w:t>,</w:t>
      </w:r>
      <w:r w:rsidRPr="00281C0E">
        <w:rPr>
          <w:i/>
          <w:color w:val="000000" w:themeColor="text1"/>
        </w:rPr>
        <w:t xml:space="preserve"> </w:t>
      </w:r>
      <w:r w:rsidRPr="00281C0E">
        <w:rPr>
          <w:color w:val="000000" w:themeColor="text1"/>
        </w:rPr>
        <w:t>321-396.</w:t>
      </w:r>
      <w:r w:rsidR="00F40D40" w:rsidRPr="00281C0E">
        <w:rPr>
          <w:color w:val="000000" w:themeColor="text1"/>
        </w:rPr>
        <w:t xml:space="preserve"> doi: </w:t>
      </w:r>
      <w:r w:rsidR="00F40D40" w:rsidRPr="00281C0E">
        <w:rPr>
          <w:rFonts w:eastAsia="Batang"/>
          <w:color w:val="000000" w:themeColor="text1"/>
          <w:lang w:val="en-US"/>
        </w:rPr>
        <w:t>10.1111/j.2044-8295.1905.tb00164.x.</w:t>
      </w:r>
    </w:p>
    <w:p w14:paraId="0297F4DA" w14:textId="758158D6" w:rsidR="0082179A" w:rsidRPr="00281C0E" w:rsidRDefault="0082179A" w:rsidP="00465892">
      <w:pPr>
        <w:pStyle w:val="NormalWeb"/>
        <w:spacing w:before="0" w:beforeAutospacing="0" w:after="0" w:afterAutospacing="0" w:line="480" w:lineRule="auto"/>
        <w:ind w:left="709" w:hanging="709"/>
        <w:rPr>
          <w:rFonts w:ascii="Times New Roman" w:hAnsi="Times New Roman"/>
          <w:color w:val="000000" w:themeColor="text1"/>
          <w:sz w:val="24"/>
          <w:szCs w:val="24"/>
        </w:rPr>
      </w:pPr>
      <w:r w:rsidRPr="00281C0E">
        <w:rPr>
          <w:rFonts w:ascii="Times New Roman" w:hAnsi="Times New Roman"/>
          <w:color w:val="000000" w:themeColor="text1"/>
          <w:sz w:val="24"/>
          <w:szCs w:val="24"/>
        </w:rPr>
        <w:t xml:space="preserve">Roberson, D., Davidoff, J., Davies, I. R. L., &amp; Shapiro, L. R. (2004). The development of color categories in two languages: A longitudinal study. </w:t>
      </w:r>
      <w:r w:rsidRPr="00281C0E">
        <w:rPr>
          <w:rFonts w:ascii="Times New Roman" w:hAnsi="Times New Roman"/>
          <w:i/>
          <w:color w:val="000000" w:themeColor="text1"/>
          <w:sz w:val="24"/>
          <w:szCs w:val="24"/>
        </w:rPr>
        <w:t xml:space="preserve">Journal of Experimental Psychology: General, </w:t>
      </w:r>
      <w:r w:rsidRPr="00281C0E">
        <w:rPr>
          <w:rFonts w:ascii="Times New Roman" w:hAnsi="Times New Roman"/>
          <w:b/>
          <w:color w:val="000000" w:themeColor="text1"/>
          <w:sz w:val="24"/>
          <w:szCs w:val="24"/>
        </w:rPr>
        <w:t>133</w:t>
      </w:r>
      <w:r w:rsidRPr="00281C0E">
        <w:rPr>
          <w:rFonts w:ascii="Times New Roman" w:hAnsi="Times New Roman"/>
          <w:color w:val="000000" w:themeColor="text1"/>
          <w:sz w:val="24"/>
          <w:szCs w:val="24"/>
        </w:rPr>
        <w:t>, 554-571.</w:t>
      </w:r>
      <w:r w:rsidR="00F40D40" w:rsidRPr="00281C0E">
        <w:rPr>
          <w:rFonts w:ascii="Times New Roman" w:hAnsi="Times New Roman"/>
          <w:color w:val="000000" w:themeColor="text1"/>
          <w:sz w:val="24"/>
          <w:szCs w:val="24"/>
        </w:rPr>
        <w:t xml:space="preserve"> doi: </w:t>
      </w:r>
      <w:r w:rsidR="00F40D40" w:rsidRPr="00281C0E">
        <w:rPr>
          <w:rFonts w:ascii="Times New Roman" w:hAnsi="Times New Roman"/>
          <w:color w:val="000000" w:themeColor="text1"/>
          <w:sz w:val="24"/>
          <w:szCs w:val="24"/>
          <w:u w:color="0000FF"/>
          <w:lang w:val="en-US"/>
        </w:rPr>
        <w:t>10.1037/0096-3445.133.4.554.</w:t>
      </w:r>
    </w:p>
    <w:p w14:paraId="17E76790" w14:textId="7D176887" w:rsidR="00C56E58" w:rsidRPr="00281C0E" w:rsidRDefault="00C56E58" w:rsidP="00C56E58">
      <w:pPr>
        <w:spacing w:line="480" w:lineRule="auto"/>
        <w:ind w:left="709" w:hanging="709"/>
        <w:rPr>
          <w:color w:val="000000" w:themeColor="text1"/>
        </w:rPr>
      </w:pPr>
      <w:r w:rsidRPr="00281C0E">
        <w:rPr>
          <w:color w:val="000000" w:themeColor="text1"/>
        </w:rPr>
        <w:t xml:space="preserve">Roberson, D., Davidoff, J., Davies, I. R. L., &amp; Shapiro, L. R. (2005). Color categories: Evidence for the cultural relativity hypothesis. </w:t>
      </w:r>
      <w:r w:rsidRPr="00281C0E">
        <w:rPr>
          <w:i/>
          <w:iCs/>
          <w:color w:val="000000" w:themeColor="text1"/>
        </w:rPr>
        <w:t>Cognitive Psychology</w:t>
      </w:r>
      <w:r w:rsidRPr="00281C0E">
        <w:rPr>
          <w:color w:val="000000" w:themeColor="text1"/>
        </w:rPr>
        <w:t xml:space="preserve">, </w:t>
      </w:r>
      <w:r w:rsidRPr="00281C0E">
        <w:rPr>
          <w:b/>
          <w:iCs/>
          <w:color w:val="000000" w:themeColor="text1"/>
        </w:rPr>
        <w:t>50</w:t>
      </w:r>
      <w:r w:rsidRPr="00281C0E">
        <w:rPr>
          <w:color w:val="000000" w:themeColor="text1"/>
        </w:rPr>
        <w:t>, 378-411.</w:t>
      </w:r>
      <w:r w:rsidR="00F40D40" w:rsidRPr="00281C0E">
        <w:rPr>
          <w:color w:val="000000" w:themeColor="text1"/>
        </w:rPr>
        <w:t xml:space="preserve"> doi:</w:t>
      </w:r>
      <w:r w:rsidR="00A70DCB" w:rsidRPr="00281C0E">
        <w:rPr>
          <w:color w:val="000000" w:themeColor="text1"/>
        </w:rPr>
        <w:t xml:space="preserve"> </w:t>
      </w:r>
      <w:r w:rsidR="00F40D40" w:rsidRPr="00281C0E">
        <w:rPr>
          <w:rFonts w:eastAsia="Batang"/>
          <w:color w:val="000000" w:themeColor="text1"/>
          <w:lang w:val="en-US"/>
        </w:rPr>
        <w:t>10.1016/j.cogpsych.2004.10.001.</w:t>
      </w:r>
    </w:p>
    <w:p w14:paraId="7C86A0F4" w14:textId="31C18388" w:rsidR="0082179A" w:rsidRPr="00281C0E" w:rsidRDefault="0082179A" w:rsidP="00C56E58">
      <w:pPr>
        <w:spacing w:line="480" w:lineRule="auto"/>
        <w:ind w:left="709" w:hanging="709"/>
        <w:rPr>
          <w:rFonts w:eastAsiaTheme="minorEastAsia"/>
          <w:color w:val="000000" w:themeColor="text1"/>
        </w:rPr>
      </w:pPr>
      <w:r w:rsidRPr="00281C0E">
        <w:rPr>
          <w:rFonts w:eastAsiaTheme="minorEastAsia"/>
          <w:color w:val="000000" w:themeColor="text1"/>
          <w:lang w:val="sv-SE"/>
        </w:rPr>
        <w:t xml:space="preserve">Rueda, M. R., Fan, J., McCandliss, B. D., Halparin, J. D., Gruber, D. B., Lercari, L. P., &amp; Posner, M. I. (2004). </w:t>
      </w:r>
      <w:r w:rsidRPr="00281C0E">
        <w:rPr>
          <w:rFonts w:eastAsiaTheme="minorEastAsia"/>
          <w:color w:val="000000" w:themeColor="text1"/>
        </w:rPr>
        <w:t xml:space="preserve">Development of attentional networks in childhood. </w:t>
      </w:r>
      <w:r w:rsidRPr="00281C0E">
        <w:rPr>
          <w:rFonts w:eastAsiaTheme="minorEastAsia"/>
          <w:i/>
          <w:iCs/>
          <w:color w:val="000000" w:themeColor="text1"/>
        </w:rPr>
        <w:t>Neuropsychologia</w:t>
      </w:r>
      <w:r w:rsidRPr="00281C0E">
        <w:rPr>
          <w:rFonts w:eastAsiaTheme="minorEastAsia"/>
          <w:color w:val="000000" w:themeColor="text1"/>
        </w:rPr>
        <w:t xml:space="preserve">, </w:t>
      </w:r>
      <w:r w:rsidRPr="00281C0E">
        <w:rPr>
          <w:rFonts w:eastAsiaTheme="minorEastAsia"/>
          <w:b/>
          <w:iCs/>
          <w:color w:val="000000" w:themeColor="text1"/>
        </w:rPr>
        <w:t>42</w:t>
      </w:r>
      <w:r w:rsidRPr="00281C0E">
        <w:rPr>
          <w:rFonts w:eastAsiaTheme="minorEastAsia"/>
          <w:color w:val="000000" w:themeColor="text1"/>
        </w:rPr>
        <w:t>, 1029-40.</w:t>
      </w:r>
      <w:r w:rsidR="00F40D40" w:rsidRPr="00281C0E">
        <w:rPr>
          <w:rFonts w:eastAsiaTheme="minorEastAsia"/>
          <w:color w:val="000000" w:themeColor="text1"/>
        </w:rPr>
        <w:t xml:space="preserve"> doi: </w:t>
      </w:r>
      <w:r w:rsidR="00F40D40" w:rsidRPr="00281C0E">
        <w:rPr>
          <w:rFonts w:eastAsia="Batang"/>
          <w:color w:val="000000" w:themeColor="text1"/>
          <w:lang w:val="en-US"/>
        </w:rPr>
        <w:t>10.1016/j.neuropsychologia.2003.12.012.</w:t>
      </w:r>
    </w:p>
    <w:p w14:paraId="53D9BC62" w14:textId="61005178" w:rsidR="0082179A" w:rsidRPr="00281C0E" w:rsidRDefault="0082179A" w:rsidP="0082179A">
      <w:pPr>
        <w:keepLines/>
        <w:tabs>
          <w:tab w:val="left" w:pos="8640"/>
        </w:tabs>
        <w:spacing w:line="480" w:lineRule="auto"/>
        <w:ind w:left="709" w:hanging="709"/>
        <w:rPr>
          <w:color w:val="000000" w:themeColor="text1"/>
          <w:lang w:val="it-IT"/>
        </w:rPr>
      </w:pPr>
      <w:r w:rsidRPr="00281C0E">
        <w:rPr>
          <w:color w:val="000000" w:themeColor="text1"/>
          <w:lang w:val="de-DE"/>
        </w:rPr>
        <w:t xml:space="preserve">Schwarzkopf, D. S., Song, C., &amp; Rees, G. (2011). </w:t>
      </w:r>
      <w:r w:rsidRPr="00281C0E">
        <w:rPr>
          <w:color w:val="000000" w:themeColor="text1"/>
        </w:rPr>
        <w:t xml:space="preserve">The surface area of human V1 predicts the subjective experience of object size. </w:t>
      </w:r>
      <w:r w:rsidRPr="00281C0E">
        <w:rPr>
          <w:i/>
          <w:color w:val="000000" w:themeColor="text1"/>
          <w:lang w:val="it-IT"/>
        </w:rPr>
        <w:t xml:space="preserve">Nature Neuroscience, </w:t>
      </w:r>
      <w:r w:rsidRPr="00281C0E">
        <w:rPr>
          <w:b/>
          <w:color w:val="000000" w:themeColor="text1"/>
          <w:lang w:val="it-IT"/>
        </w:rPr>
        <w:t>14</w:t>
      </w:r>
      <w:r w:rsidRPr="00281C0E">
        <w:rPr>
          <w:color w:val="000000" w:themeColor="text1"/>
          <w:lang w:val="it-IT"/>
        </w:rPr>
        <w:t>, 28-30.</w:t>
      </w:r>
      <w:r w:rsidR="00F40D40" w:rsidRPr="00281C0E">
        <w:rPr>
          <w:color w:val="000000" w:themeColor="text1"/>
          <w:lang w:val="it-IT"/>
        </w:rPr>
        <w:t xml:space="preserve"> doi: </w:t>
      </w:r>
      <w:r w:rsidR="00F40D40" w:rsidRPr="00281C0E">
        <w:rPr>
          <w:rFonts w:eastAsia="Batang"/>
          <w:color w:val="000000" w:themeColor="text1"/>
          <w:lang w:val="en-US"/>
        </w:rPr>
        <w:t>10.1038/nn.2706.</w:t>
      </w:r>
    </w:p>
    <w:p w14:paraId="62D67180" w14:textId="208B64E3" w:rsidR="0082179A" w:rsidRPr="00281C0E" w:rsidRDefault="0082179A" w:rsidP="0082179A">
      <w:pPr>
        <w:widowControl w:val="0"/>
        <w:autoSpaceDE w:val="0"/>
        <w:autoSpaceDN w:val="0"/>
        <w:adjustRightInd w:val="0"/>
        <w:spacing w:line="480" w:lineRule="auto"/>
        <w:ind w:left="709" w:hanging="709"/>
        <w:rPr>
          <w:rFonts w:eastAsia="Batang"/>
          <w:color w:val="000000" w:themeColor="text1"/>
          <w:lang w:val="en-US"/>
        </w:rPr>
      </w:pPr>
      <w:r w:rsidRPr="00281C0E">
        <w:rPr>
          <w:rFonts w:eastAsia="Batang"/>
          <w:color w:val="000000" w:themeColor="text1"/>
          <w:lang w:val="en-US"/>
        </w:rPr>
        <w:t xml:space="preserve">Szwed, M., Ventura, P., Querido, L., Cohen, L., &amp; Dehaene, S. (2012). Reading acquisition enhances an early visual process of contour integration. </w:t>
      </w:r>
      <w:r w:rsidRPr="00281C0E">
        <w:rPr>
          <w:rFonts w:eastAsia="Batang"/>
          <w:i/>
          <w:color w:val="000000" w:themeColor="text1"/>
          <w:lang w:val="en-US"/>
        </w:rPr>
        <w:t>Developmental Science</w:t>
      </w:r>
      <w:r w:rsidRPr="00281C0E">
        <w:rPr>
          <w:rFonts w:eastAsia="Batang"/>
          <w:color w:val="000000" w:themeColor="text1"/>
          <w:lang w:val="en-US"/>
        </w:rPr>
        <w:t xml:space="preserve">, </w:t>
      </w:r>
      <w:r w:rsidRPr="00281C0E">
        <w:rPr>
          <w:rFonts w:eastAsia="Batang"/>
          <w:b/>
          <w:color w:val="000000" w:themeColor="text1"/>
          <w:lang w:val="en-US"/>
        </w:rPr>
        <w:t>15</w:t>
      </w:r>
      <w:r w:rsidRPr="00281C0E">
        <w:rPr>
          <w:rFonts w:eastAsia="Batang"/>
          <w:color w:val="000000" w:themeColor="text1"/>
          <w:lang w:val="en-US"/>
        </w:rPr>
        <w:t>, 139-149.</w:t>
      </w:r>
      <w:r w:rsidR="00F40D40" w:rsidRPr="00281C0E">
        <w:rPr>
          <w:rFonts w:eastAsia="Batang"/>
          <w:color w:val="000000" w:themeColor="text1"/>
          <w:lang w:val="en-US"/>
        </w:rPr>
        <w:t xml:space="preserve"> </w:t>
      </w:r>
      <w:r w:rsidR="00A70DCB" w:rsidRPr="00281C0E">
        <w:rPr>
          <w:rFonts w:eastAsia="Batang"/>
          <w:color w:val="000000" w:themeColor="text1"/>
          <w:lang w:val="en-US"/>
        </w:rPr>
        <w:t>d</w:t>
      </w:r>
      <w:r w:rsidR="00F40D40" w:rsidRPr="00281C0E">
        <w:rPr>
          <w:rFonts w:eastAsia="Batang"/>
          <w:color w:val="000000" w:themeColor="text1"/>
          <w:lang w:val="en-US"/>
        </w:rPr>
        <w:t>oi: 10.1111/j.1467-7687.2011.01102.x.</w:t>
      </w:r>
    </w:p>
    <w:p w14:paraId="72427611" w14:textId="03AED7FE" w:rsidR="0082179A" w:rsidRPr="00281C0E" w:rsidRDefault="0082179A" w:rsidP="0082179A">
      <w:pPr>
        <w:keepLines/>
        <w:tabs>
          <w:tab w:val="left" w:pos="8640"/>
        </w:tabs>
        <w:spacing w:line="480" w:lineRule="auto"/>
        <w:ind w:left="709" w:hanging="709"/>
        <w:rPr>
          <w:color w:val="000000" w:themeColor="text1"/>
          <w:lang w:val="fr-FR"/>
        </w:rPr>
      </w:pPr>
      <w:r w:rsidRPr="00281C0E">
        <w:rPr>
          <w:color w:val="000000" w:themeColor="text1"/>
        </w:rPr>
        <w:t xml:space="preserve">Varnum, M.E.W., Grossman, I., Kitayama, S., &amp; Nisbett, R.E. (2010). The origin of cultural differences in cognition: The social orientation hypothesis. </w:t>
      </w:r>
      <w:r w:rsidRPr="00281C0E">
        <w:rPr>
          <w:i/>
          <w:color w:val="000000" w:themeColor="text1"/>
          <w:lang w:val="fr-FR"/>
        </w:rPr>
        <w:t xml:space="preserve">Current Directions in Psychological Science, </w:t>
      </w:r>
      <w:r w:rsidRPr="00281C0E">
        <w:rPr>
          <w:b/>
          <w:color w:val="000000" w:themeColor="text1"/>
          <w:lang w:val="fr-FR"/>
        </w:rPr>
        <w:t>19</w:t>
      </w:r>
      <w:r w:rsidRPr="00281C0E">
        <w:rPr>
          <w:color w:val="000000" w:themeColor="text1"/>
          <w:lang w:val="fr-FR"/>
        </w:rPr>
        <w:t>,</w:t>
      </w:r>
      <w:r w:rsidRPr="00281C0E">
        <w:rPr>
          <w:b/>
          <w:color w:val="000000" w:themeColor="text1"/>
          <w:lang w:val="fr-FR"/>
        </w:rPr>
        <w:t xml:space="preserve"> </w:t>
      </w:r>
      <w:r w:rsidRPr="00281C0E">
        <w:rPr>
          <w:color w:val="000000" w:themeColor="text1"/>
          <w:lang w:val="fr-FR"/>
        </w:rPr>
        <w:t>9-13.</w:t>
      </w:r>
      <w:r w:rsidR="00F40D40" w:rsidRPr="00281C0E">
        <w:rPr>
          <w:color w:val="000000" w:themeColor="text1"/>
          <w:lang w:val="fr-FR"/>
        </w:rPr>
        <w:t xml:space="preserve"> doi: </w:t>
      </w:r>
      <w:r w:rsidR="00F40D40" w:rsidRPr="00281C0E">
        <w:rPr>
          <w:rFonts w:eastAsia="Batang"/>
          <w:bCs/>
          <w:color w:val="000000" w:themeColor="text1"/>
          <w:lang w:val="en-US"/>
        </w:rPr>
        <w:t>10.1177/0963721409359301.</w:t>
      </w:r>
    </w:p>
    <w:p w14:paraId="7AB863EE" w14:textId="46034A64" w:rsidR="0082179A" w:rsidRPr="00281C0E" w:rsidRDefault="0082179A" w:rsidP="0082179A">
      <w:pPr>
        <w:keepLines/>
        <w:tabs>
          <w:tab w:val="left" w:pos="8640"/>
        </w:tabs>
        <w:spacing w:line="480" w:lineRule="auto"/>
        <w:ind w:left="709" w:hanging="709"/>
        <w:rPr>
          <w:color w:val="000000" w:themeColor="text1"/>
        </w:rPr>
      </w:pPr>
      <w:r w:rsidRPr="00281C0E">
        <w:rPr>
          <w:color w:val="000000" w:themeColor="text1"/>
          <w:lang w:val="fr-FR"/>
        </w:rPr>
        <w:t xml:space="preserve">Vouloumanos, A., &amp; Werker, J. F. (2007). </w:t>
      </w:r>
      <w:r w:rsidRPr="00281C0E">
        <w:rPr>
          <w:color w:val="000000" w:themeColor="text1"/>
        </w:rPr>
        <w:t xml:space="preserve">Listening to language at birth: Evidence for a bias for speech in neonates. </w:t>
      </w:r>
      <w:r w:rsidRPr="00281C0E">
        <w:rPr>
          <w:i/>
          <w:color w:val="000000" w:themeColor="text1"/>
        </w:rPr>
        <w:t xml:space="preserve">Developmental Science, </w:t>
      </w:r>
      <w:r w:rsidRPr="00281C0E">
        <w:rPr>
          <w:b/>
          <w:color w:val="000000" w:themeColor="text1"/>
        </w:rPr>
        <w:t>10</w:t>
      </w:r>
      <w:r w:rsidRPr="00281C0E">
        <w:rPr>
          <w:color w:val="000000" w:themeColor="text1"/>
        </w:rPr>
        <w:t>, 159-171.</w:t>
      </w:r>
      <w:r w:rsidR="00A70DCB" w:rsidRPr="00281C0E">
        <w:rPr>
          <w:color w:val="000000" w:themeColor="text1"/>
        </w:rPr>
        <w:t xml:space="preserve"> doi: </w:t>
      </w:r>
      <w:r w:rsidR="00A70DCB" w:rsidRPr="00281C0E">
        <w:rPr>
          <w:rFonts w:eastAsia="Batang"/>
          <w:color w:val="000000" w:themeColor="text1"/>
          <w:lang w:val="en-US"/>
        </w:rPr>
        <w:t>10.1111/j.1467-7687.2007.00549.x.</w:t>
      </w:r>
    </w:p>
    <w:p w14:paraId="0EDEA81C" w14:textId="4CDF80E9" w:rsidR="0082179A" w:rsidRPr="00281C0E" w:rsidRDefault="0082179A" w:rsidP="0082179A">
      <w:pPr>
        <w:keepLines/>
        <w:tabs>
          <w:tab w:val="left" w:pos="8640"/>
        </w:tabs>
        <w:spacing w:line="480" w:lineRule="auto"/>
        <w:ind w:left="709" w:hanging="709"/>
        <w:rPr>
          <w:color w:val="000000" w:themeColor="text1"/>
        </w:rPr>
      </w:pPr>
      <w:r w:rsidRPr="00281C0E">
        <w:rPr>
          <w:color w:val="000000" w:themeColor="text1"/>
          <w:lang w:val="it-IT"/>
        </w:rPr>
        <w:t xml:space="preserve">Waszak, F., Li, S.-C., &amp; Hommel, B. (2010). </w:t>
      </w:r>
      <w:r w:rsidRPr="00281C0E">
        <w:rPr>
          <w:color w:val="000000" w:themeColor="text1"/>
        </w:rPr>
        <w:t xml:space="preserve">The development of attentional networks: Cross-sectional findings from a life span sample. </w:t>
      </w:r>
      <w:r w:rsidRPr="00281C0E">
        <w:rPr>
          <w:i/>
          <w:color w:val="000000" w:themeColor="text1"/>
        </w:rPr>
        <w:t xml:space="preserve">Developmental Psychology, </w:t>
      </w:r>
      <w:r w:rsidRPr="00281C0E">
        <w:rPr>
          <w:b/>
          <w:color w:val="000000" w:themeColor="text1"/>
        </w:rPr>
        <w:t>46</w:t>
      </w:r>
      <w:r w:rsidRPr="00281C0E">
        <w:rPr>
          <w:color w:val="000000" w:themeColor="text1"/>
        </w:rPr>
        <w:t>, 337-349.</w:t>
      </w:r>
      <w:r w:rsidR="00A70DCB" w:rsidRPr="00281C0E">
        <w:rPr>
          <w:color w:val="000000" w:themeColor="text1"/>
        </w:rPr>
        <w:t xml:space="preserve"> doi: </w:t>
      </w:r>
      <w:r w:rsidR="00A70DCB" w:rsidRPr="00281C0E">
        <w:rPr>
          <w:rFonts w:eastAsia="Batang"/>
          <w:color w:val="000000" w:themeColor="text1"/>
          <w:u w:color="0000FF"/>
          <w:lang w:val="en-US"/>
        </w:rPr>
        <w:t>10.1037/a0018541.</w:t>
      </w:r>
    </w:p>
    <w:p w14:paraId="0EE3FD63" w14:textId="51085465" w:rsidR="0082179A" w:rsidRPr="00281C0E" w:rsidRDefault="0082179A" w:rsidP="0082179A">
      <w:pPr>
        <w:pStyle w:val="NormalWeb"/>
        <w:spacing w:before="0" w:beforeAutospacing="0" w:after="0" w:afterAutospacing="0" w:line="480" w:lineRule="auto"/>
        <w:ind w:left="709" w:hanging="709"/>
        <w:rPr>
          <w:rFonts w:ascii="Times New Roman" w:hAnsi="Times New Roman"/>
          <w:color w:val="000000" w:themeColor="text1"/>
          <w:sz w:val="24"/>
          <w:szCs w:val="24"/>
        </w:rPr>
      </w:pPr>
      <w:r w:rsidRPr="00281C0E">
        <w:rPr>
          <w:rFonts w:ascii="Times New Roman" w:hAnsi="Times New Roman"/>
          <w:color w:val="000000" w:themeColor="text1"/>
          <w:sz w:val="24"/>
          <w:szCs w:val="24"/>
        </w:rPr>
        <w:t xml:space="preserve">Weintraub, D. J. (1979). Ebbinghaus illusion: Context, contour, and age influence the judged size of a circle amidst circles. </w:t>
      </w:r>
      <w:r w:rsidRPr="00281C0E">
        <w:rPr>
          <w:rFonts w:ascii="Times New Roman" w:hAnsi="Times New Roman"/>
          <w:i/>
          <w:iCs/>
          <w:color w:val="000000" w:themeColor="text1"/>
          <w:sz w:val="24"/>
          <w:szCs w:val="24"/>
        </w:rPr>
        <w:t>Journal of Experimental Psychology: Human Perception and Performance</w:t>
      </w:r>
      <w:r w:rsidRPr="00281C0E">
        <w:rPr>
          <w:rFonts w:ascii="Times New Roman" w:hAnsi="Times New Roman"/>
          <w:color w:val="000000" w:themeColor="text1"/>
          <w:sz w:val="24"/>
          <w:szCs w:val="24"/>
        </w:rPr>
        <w:t xml:space="preserve">, </w:t>
      </w:r>
      <w:r w:rsidRPr="00281C0E">
        <w:rPr>
          <w:rFonts w:ascii="Times New Roman" w:hAnsi="Times New Roman"/>
          <w:b/>
          <w:iCs/>
          <w:color w:val="000000" w:themeColor="text1"/>
          <w:sz w:val="24"/>
          <w:szCs w:val="24"/>
        </w:rPr>
        <w:t>5</w:t>
      </w:r>
      <w:r w:rsidRPr="00281C0E">
        <w:rPr>
          <w:rFonts w:ascii="Times New Roman" w:hAnsi="Times New Roman"/>
          <w:i/>
          <w:color w:val="000000" w:themeColor="text1"/>
          <w:sz w:val="24"/>
          <w:szCs w:val="24"/>
        </w:rPr>
        <w:t>,</w:t>
      </w:r>
      <w:r w:rsidRPr="00281C0E">
        <w:rPr>
          <w:rFonts w:ascii="Times New Roman" w:hAnsi="Times New Roman"/>
          <w:color w:val="000000" w:themeColor="text1"/>
          <w:sz w:val="24"/>
          <w:szCs w:val="24"/>
        </w:rPr>
        <w:t xml:space="preserve"> 353-364.</w:t>
      </w:r>
      <w:r w:rsidR="00A70DCB" w:rsidRPr="00281C0E">
        <w:rPr>
          <w:rFonts w:ascii="Times New Roman" w:hAnsi="Times New Roman"/>
          <w:color w:val="000000" w:themeColor="text1"/>
          <w:sz w:val="24"/>
          <w:szCs w:val="24"/>
        </w:rPr>
        <w:t xml:space="preserve"> doi: </w:t>
      </w:r>
      <w:r w:rsidR="00A70DCB" w:rsidRPr="00281C0E">
        <w:rPr>
          <w:rFonts w:ascii="Times New Roman" w:hAnsi="Times New Roman"/>
          <w:color w:val="000000" w:themeColor="text1"/>
          <w:sz w:val="24"/>
          <w:szCs w:val="24"/>
          <w:u w:color="0000FF"/>
          <w:lang w:val="en-US"/>
        </w:rPr>
        <w:t>10.1037/0096-1523.5.2.353.</w:t>
      </w:r>
    </w:p>
    <w:p w14:paraId="5B7C6FD1" w14:textId="02059C59" w:rsidR="0082179A" w:rsidRPr="00281C0E" w:rsidRDefault="0082179A" w:rsidP="0082179A">
      <w:pPr>
        <w:spacing w:line="480" w:lineRule="auto"/>
        <w:ind w:left="709" w:hanging="709"/>
        <w:rPr>
          <w:rFonts w:eastAsiaTheme="minorEastAsia"/>
          <w:color w:val="000000" w:themeColor="text1"/>
        </w:rPr>
      </w:pPr>
      <w:r w:rsidRPr="00281C0E">
        <w:rPr>
          <w:rFonts w:eastAsiaTheme="minorEastAsia"/>
          <w:color w:val="000000" w:themeColor="text1"/>
        </w:rPr>
        <w:t xml:space="preserve">Werker, J. F., Yeung, H. H., &amp; Yoshida, K. A. (2012). How do infants become experts at native-speech perception? </w:t>
      </w:r>
      <w:r w:rsidRPr="00281C0E">
        <w:rPr>
          <w:rFonts w:eastAsiaTheme="minorEastAsia"/>
          <w:i/>
          <w:iCs/>
          <w:color w:val="000000" w:themeColor="text1"/>
        </w:rPr>
        <w:t>Current Directions in Psychological Science</w:t>
      </w:r>
      <w:r w:rsidRPr="00281C0E">
        <w:rPr>
          <w:rFonts w:eastAsiaTheme="minorEastAsia"/>
          <w:color w:val="000000" w:themeColor="text1"/>
        </w:rPr>
        <w:t xml:space="preserve">, </w:t>
      </w:r>
      <w:r w:rsidRPr="00281C0E">
        <w:rPr>
          <w:rFonts w:eastAsiaTheme="minorEastAsia"/>
          <w:b/>
          <w:iCs/>
          <w:color w:val="000000" w:themeColor="text1"/>
        </w:rPr>
        <w:t>21</w:t>
      </w:r>
      <w:r w:rsidRPr="00281C0E">
        <w:rPr>
          <w:rFonts w:eastAsiaTheme="minorEastAsia"/>
          <w:color w:val="000000" w:themeColor="text1"/>
        </w:rPr>
        <w:t>, 221-226.</w:t>
      </w:r>
      <w:r w:rsidR="00A70DCB" w:rsidRPr="00281C0E">
        <w:rPr>
          <w:rFonts w:eastAsiaTheme="minorEastAsia"/>
          <w:color w:val="000000" w:themeColor="text1"/>
        </w:rPr>
        <w:t xml:space="preserve"> doi: </w:t>
      </w:r>
      <w:r w:rsidR="00A70DCB" w:rsidRPr="00281C0E">
        <w:rPr>
          <w:rFonts w:eastAsia="Batang"/>
          <w:bCs/>
          <w:color w:val="000000" w:themeColor="text1"/>
          <w:lang w:val="en-US"/>
        </w:rPr>
        <w:t>10.1177/0963721412449459.</w:t>
      </w:r>
    </w:p>
    <w:p w14:paraId="4FDA8F40" w14:textId="5726743F" w:rsidR="0082042C" w:rsidRPr="00281C0E" w:rsidRDefault="0082042C" w:rsidP="0082179A">
      <w:pPr>
        <w:spacing w:line="480" w:lineRule="auto"/>
        <w:ind w:left="709" w:hanging="709"/>
        <w:rPr>
          <w:rFonts w:eastAsiaTheme="minorEastAsia"/>
          <w:color w:val="000000" w:themeColor="text1"/>
        </w:rPr>
      </w:pPr>
      <w:r w:rsidRPr="00281C0E">
        <w:rPr>
          <w:rFonts w:eastAsia="Batang"/>
          <w:color w:val="000000" w:themeColor="text1"/>
          <w:lang w:val="en-US"/>
        </w:rPr>
        <w:t>Yamazaki, Y., Otsuka, Y., Kanazawa, S., &amp; Yamaguchi, M. K. (2010). Perception of the Ebbinghaus illusion in 5</w:t>
      </w:r>
      <w:r w:rsidRPr="00281C0E">
        <w:rPr>
          <w:rFonts w:ascii="American Typewriter Light" w:eastAsia="Batang" w:hAnsi="American Typewriter Light" w:cs="American Typewriter Light"/>
          <w:color w:val="000000" w:themeColor="text1"/>
          <w:lang w:val="en-US"/>
        </w:rPr>
        <w:t>‐</w:t>
      </w:r>
      <w:r w:rsidRPr="00281C0E">
        <w:rPr>
          <w:rFonts w:eastAsia="Batang"/>
          <w:color w:val="000000" w:themeColor="text1"/>
          <w:lang w:val="en-US"/>
        </w:rPr>
        <w:t>to 8</w:t>
      </w:r>
      <w:r w:rsidRPr="00281C0E">
        <w:rPr>
          <w:rFonts w:ascii="American Typewriter Light" w:eastAsia="Batang" w:hAnsi="American Typewriter Light" w:cs="American Typewriter Light"/>
          <w:color w:val="000000" w:themeColor="text1"/>
          <w:lang w:val="en-US"/>
        </w:rPr>
        <w:t>‐</w:t>
      </w:r>
      <w:r w:rsidRPr="00281C0E">
        <w:rPr>
          <w:rFonts w:eastAsia="Batang"/>
          <w:color w:val="000000" w:themeColor="text1"/>
          <w:lang w:val="en-US"/>
        </w:rPr>
        <w:t>month</w:t>
      </w:r>
      <w:r w:rsidRPr="00281C0E">
        <w:rPr>
          <w:rFonts w:ascii="American Typewriter Light" w:eastAsia="Batang" w:hAnsi="American Typewriter Light" w:cs="American Typewriter Light"/>
          <w:color w:val="000000" w:themeColor="text1"/>
          <w:lang w:val="en-US"/>
        </w:rPr>
        <w:t>‐</w:t>
      </w:r>
      <w:r w:rsidRPr="00281C0E">
        <w:rPr>
          <w:rFonts w:eastAsia="Batang"/>
          <w:color w:val="000000" w:themeColor="text1"/>
          <w:lang w:val="en-US"/>
        </w:rPr>
        <w:t xml:space="preserve">old infants. </w:t>
      </w:r>
      <w:r w:rsidRPr="00281C0E">
        <w:rPr>
          <w:rFonts w:eastAsia="Batang"/>
          <w:i/>
          <w:iCs/>
          <w:color w:val="000000" w:themeColor="text1"/>
          <w:lang w:val="en-US"/>
        </w:rPr>
        <w:t>Japanese Psychological Research</w:t>
      </w:r>
      <w:r w:rsidRPr="00281C0E">
        <w:rPr>
          <w:rFonts w:eastAsia="Batang"/>
          <w:color w:val="000000" w:themeColor="text1"/>
          <w:lang w:val="en-US"/>
        </w:rPr>
        <w:t xml:space="preserve">, </w:t>
      </w:r>
      <w:r w:rsidRPr="00281C0E">
        <w:rPr>
          <w:rFonts w:eastAsia="Batang"/>
          <w:b/>
          <w:iCs/>
          <w:color w:val="000000" w:themeColor="text1"/>
          <w:lang w:val="en-US"/>
        </w:rPr>
        <w:t>52</w:t>
      </w:r>
      <w:r w:rsidRPr="00281C0E">
        <w:rPr>
          <w:rFonts w:eastAsia="Batang"/>
          <w:color w:val="000000" w:themeColor="text1"/>
          <w:lang w:val="en-US"/>
        </w:rPr>
        <w:t>, 33-40.</w:t>
      </w:r>
      <w:r w:rsidR="00A70DCB" w:rsidRPr="00281C0E">
        <w:rPr>
          <w:rFonts w:eastAsia="Batang"/>
          <w:color w:val="000000" w:themeColor="text1"/>
          <w:lang w:val="en-US"/>
        </w:rPr>
        <w:t xml:space="preserve"> doi: 10.1111/j.1468-5884.2009.00420.x.</w:t>
      </w:r>
    </w:p>
    <w:p w14:paraId="7059263A" w14:textId="5324E7DB" w:rsidR="00A44A13" w:rsidRPr="00281C0E" w:rsidRDefault="0082179A" w:rsidP="001B0A13">
      <w:pPr>
        <w:spacing w:line="480" w:lineRule="auto"/>
        <w:ind w:left="709" w:hanging="709"/>
        <w:rPr>
          <w:color w:val="000000" w:themeColor="text1"/>
        </w:rPr>
      </w:pPr>
      <w:r w:rsidRPr="00281C0E">
        <w:rPr>
          <w:rFonts w:eastAsiaTheme="minorEastAsia"/>
          <w:color w:val="000000" w:themeColor="text1"/>
        </w:rPr>
        <w:t xml:space="preserve">Yoshida, K. A., Iversen, J. R., Patel, A. D., Mazuka, R., Nito, H., Gervain, J., &amp; Werker, J. F. (2010). The development of perceptual grouping biases in infancy: a Japanese-English cross-linguistic study. </w:t>
      </w:r>
      <w:r w:rsidRPr="00281C0E">
        <w:rPr>
          <w:rFonts w:eastAsiaTheme="minorEastAsia"/>
          <w:i/>
          <w:iCs/>
          <w:color w:val="000000" w:themeColor="text1"/>
        </w:rPr>
        <w:t>Cognition</w:t>
      </w:r>
      <w:r w:rsidRPr="00281C0E">
        <w:rPr>
          <w:rFonts w:eastAsiaTheme="minorEastAsia"/>
          <w:color w:val="000000" w:themeColor="text1"/>
        </w:rPr>
        <w:t xml:space="preserve">, </w:t>
      </w:r>
      <w:r w:rsidRPr="00281C0E">
        <w:rPr>
          <w:rFonts w:eastAsiaTheme="minorEastAsia"/>
          <w:b/>
          <w:iCs/>
          <w:color w:val="000000" w:themeColor="text1"/>
        </w:rPr>
        <w:t>115</w:t>
      </w:r>
      <w:r w:rsidRPr="00281C0E">
        <w:rPr>
          <w:rFonts w:eastAsiaTheme="minorEastAsia"/>
          <w:color w:val="000000" w:themeColor="text1"/>
        </w:rPr>
        <w:t>, 356-361.</w:t>
      </w:r>
      <w:r w:rsidR="00A70DCB" w:rsidRPr="00281C0E">
        <w:rPr>
          <w:rFonts w:eastAsiaTheme="minorEastAsia"/>
          <w:color w:val="000000" w:themeColor="text1"/>
        </w:rPr>
        <w:t xml:space="preserve"> doi: </w:t>
      </w:r>
      <w:r w:rsidR="00A70DCB" w:rsidRPr="00281C0E">
        <w:rPr>
          <w:rFonts w:eastAsia="Batang"/>
          <w:color w:val="000000" w:themeColor="text1"/>
          <w:lang w:val="en-US"/>
        </w:rPr>
        <w:t>10.1016/j.cognition.2010.01.005.</w:t>
      </w:r>
    </w:p>
    <w:p w14:paraId="44658649" w14:textId="77777777" w:rsidR="000D7846" w:rsidRDefault="000D7846" w:rsidP="00A44A13">
      <w:pPr>
        <w:spacing w:line="480" w:lineRule="auto"/>
        <w:jc w:val="both"/>
      </w:pPr>
    </w:p>
    <w:p w14:paraId="1DCC42AC" w14:textId="77777777" w:rsidR="000D7846" w:rsidRPr="00A44A13" w:rsidRDefault="000D7846" w:rsidP="000D7846">
      <w:pPr>
        <w:spacing w:line="480" w:lineRule="auto"/>
        <w:jc w:val="center"/>
        <w:rPr>
          <w:color w:val="000000"/>
          <w:szCs w:val="16"/>
          <w:lang w:val="en-US" w:bidi="en-US"/>
        </w:rPr>
      </w:pPr>
      <w:r w:rsidRPr="00535333">
        <w:rPr>
          <w:color w:val="000000"/>
          <w:szCs w:val="16"/>
          <w:lang w:val="en-US" w:bidi="en-US"/>
        </w:rPr>
        <w:t>FIGURE CAPTIONS</w:t>
      </w:r>
    </w:p>
    <w:p w14:paraId="40268139" w14:textId="253A603D" w:rsidR="000D7846" w:rsidRPr="00535333" w:rsidRDefault="000D7846" w:rsidP="009C2AF5">
      <w:pPr>
        <w:tabs>
          <w:tab w:val="left" w:pos="5535"/>
          <w:tab w:val="right" w:pos="9972"/>
        </w:tabs>
        <w:spacing w:line="480" w:lineRule="auto"/>
        <w:jc w:val="both"/>
        <w:rPr>
          <w:color w:val="000000"/>
        </w:rPr>
      </w:pPr>
      <w:r w:rsidRPr="00535333">
        <w:rPr>
          <w:color w:val="000000"/>
          <w:u w:val="single"/>
        </w:rPr>
        <w:t>Figure 1:</w:t>
      </w:r>
      <w:r w:rsidRPr="00535333">
        <w:rPr>
          <w:color w:val="000000"/>
        </w:rPr>
        <w:t xml:space="preserve"> Examples of stimuli used in the Ebbinghaus illusion task.</w:t>
      </w:r>
      <w:r>
        <w:rPr>
          <w:color w:val="000000"/>
        </w:rPr>
        <w:t xml:space="preserve"> Participants </w:t>
      </w:r>
      <w:r w:rsidR="00A44C28">
        <w:rPr>
          <w:color w:val="000000"/>
        </w:rPr>
        <w:t>we</w:t>
      </w:r>
      <w:r>
        <w:rPr>
          <w:color w:val="000000"/>
        </w:rPr>
        <w:t xml:space="preserve">re asked to say which of the two central (target) circles were larger. </w:t>
      </w:r>
      <w:r w:rsidR="00A44C28">
        <w:rPr>
          <w:color w:val="000000"/>
        </w:rPr>
        <w:t>T</w:t>
      </w:r>
      <w:r>
        <w:rPr>
          <w:color w:val="000000"/>
        </w:rPr>
        <w:t xml:space="preserve">he target circles were coloured orange and the surrounding circles </w:t>
      </w:r>
      <w:r w:rsidR="00A44C28">
        <w:rPr>
          <w:color w:val="000000"/>
        </w:rPr>
        <w:t xml:space="preserve">(inducers) </w:t>
      </w:r>
      <w:r>
        <w:rPr>
          <w:color w:val="000000"/>
        </w:rPr>
        <w:t>were grey. In each of the three conditions shown here</w:t>
      </w:r>
      <w:r w:rsidR="00460D35">
        <w:rPr>
          <w:color w:val="000000"/>
        </w:rPr>
        <w:t xml:space="preserve">: (A) No context, (B) </w:t>
      </w:r>
      <w:r w:rsidR="009F4765">
        <w:rPr>
          <w:color w:val="000000"/>
        </w:rPr>
        <w:t>Misleading c</w:t>
      </w:r>
      <w:r w:rsidR="00460D35">
        <w:rPr>
          <w:color w:val="000000"/>
        </w:rPr>
        <w:t xml:space="preserve">ontext, and (C) </w:t>
      </w:r>
      <w:r w:rsidR="009F4765">
        <w:rPr>
          <w:color w:val="000000"/>
        </w:rPr>
        <w:t>Helpful c</w:t>
      </w:r>
      <w:r w:rsidR="00460D35">
        <w:rPr>
          <w:color w:val="000000"/>
        </w:rPr>
        <w:t>ontext</w:t>
      </w:r>
      <w:r>
        <w:rPr>
          <w:color w:val="000000"/>
        </w:rPr>
        <w:t xml:space="preserve">, </w:t>
      </w:r>
      <w:r w:rsidR="00173AAD">
        <w:rPr>
          <w:color w:val="000000"/>
        </w:rPr>
        <w:t xml:space="preserve">one of </w:t>
      </w:r>
      <w:r>
        <w:rPr>
          <w:color w:val="000000"/>
        </w:rPr>
        <w:t>the target circle</w:t>
      </w:r>
      <w:r w:rsidR="00173AAD">
        <w:rPr>
          <w:color w:val="000000"/>
        </w:rPr>
        <w:t>s</w:t>
      </w:r>
      <w:r>
        <w:rPr>
          <w:color w:val="000000"/>
        </w:rPr>
        <w:t xml:space="preserve"> i</w:t>
      </w:r>
      <w:r w:rsidR="00910BD5">
        <w:rPr>
          <w:color w:val="000000"/>
        </w:rPr>
        <w:t>s</w:t>
      </w:r>
      <w:r>
        <w:rPr>
          <w:color w:val="000000"/>
        </w:rPr>
        <w:t xml:space="preserve"> </w:t>
      </w:r>
      <w:r w:rsidR="00F118F4">
        <w:rPr>
          <w:color w:val="000000"/>
        </w:rPr>
        <w:t>6</w:t>
      </w:r>
      <w:r>
        <w:rPr>
          <w:color w:val="000000"/>
        </w:rPr>
        <w:t xml:space="preserve">% larger than the </w:t>
      </w:r>
      <w:r w:rsidR="00173AAD">
        <w:rPr>
          <w:color w:val="000000"/>
        </w:rPr>
        <w:t>other</w:t>
      </w:r>
      <w:r>
        <w:rPr>
          <w:color w:val="000000"/>
        </w:rPr>
        <w:t xml:space="preserve">. </w:t>
      </w:r>
      <w:r w:rsidR="00173AAD">
        <w:rPr>
          <w:color w:val="000000"/>
        </w:rPr>
        <w:t xml:space="preserve">In (A), the circle on the right is </w:t>
      </w:r>
      <w:r w:rsidR="00F118F4">
        <w:rPr>
          <w:color w:val="000000"/>
        </w:rPr>
        <w:t xml:space="preserve">the </w:t>
      </w:r>
      <w:r w:rsidR="00173AAD">
        <w:rPr>
          <w:color w:val="000000"/>
        </w:rPr>
        <w:t xml:space="preserve">larger. </w:t>
      </w:r>
      <w:r>
        <w:rPr>
          <w:color w:val="000000"/>
        </w:rPr>
        <w:t xml:space="preserve">In </w:t>
      </w:r>
      <w:r w:rsidR="00173AAD">
        <w:rPr>
          <w:color w:val="000000"/>
        </w:rPr>
        <w:t xml:space="preserve">(B) the circle on the </w:t>
      </w:r>
      <w:r w:rsidR="00F118F4">
        <w:rPr>
          <w:color w:val="000000"/>
        </w:rPr>
        <w:t xml:space="preserve">right is also the larger, but due to the misleading context </w:t>
      </w:r>
      <w:r>
        <w:rPr>
          <w:color w:val="000000"/>
        </w:rPr>
        <w:t xml:space="preserve">Western </w:t>
      </w:r>
      <w:r w:rsidR="00814FC7">
        <w:rPr>
          <w:color w:val="000000"/>
        </w:rPr>
        <w:t xml:space="preserve">(UK) </w:t>
      </w:r>
      <w:r w:rsidR="00F118F4">
        <w:rPr>
          <w:color w:val="000000"/>
        </w:rPr>
        <w:t xml:space="preserve">adult participants </w:t>
      </w:r>
      <w:r w:rsidR="00A44C28">
        <w:rPr>
          <w:color w:val="000000"/>
        </w:rPr>
        <w:t>typically say</w:t>
      </w:r>
      <w:r>
        <w:rPr>
          <w:color w:val="000000"/>
        </w:rPr>
        <w:t xml:space="preserve"> that the circle on the left is </w:t>
      </w:r>
      <w:r w:rsidR="00F118F4">
        <w:rPr>
          <w:color w:val="000000"/>
        </w:rPr>
        <w:t xml:space="preserve">the </w:t>
      </w:r>
      <w:r>
        <w:rPr>
          <w:color w:val="000000"/>
        </w:rPr>
        <w:t xml:space="preserve">larger. </w:t>
      </w:r>
      <w:r w:rsidR="00F118F4">
        <w:rPr>
          <w:color w:val="000000"/>
        </w:rPr>
        <w:t xml:space="preserve">In (C), the circle on the left is the larger. </w:t>
      </w:r>
      <w:r>
        <w:rPr>
          <w:color w:val="000000"/>
        </w:rPr>
        <w:t xml:space="preserve">The helpful context </w:t>
      </w:r>
      <w:r w:rsidR="00F118F4">
        <w:rPr>
          <w:color w:val="000000"/>
        </w:rPr>
        <w:t xml:space="preserve">provided in (C) </w:t>
      </w:r>
      <w:r>
        <w:rPr>
          <w:color w:val="000000"/>
        </w:rPr>
        <w:t xml:space="preserve">enhances </w:t>
      </w:r>
      <w:r w:rsidR="00F118F4">
        <w:rPr>
          <w:color w:val="000000"/>
        </w:rPr>
        <w:t xml:space="preserve">correct identification of the larger target </w:t>
      </w:r>
      <w:r w:rsidR="00814FC7">
        <w:rPr>
          <w:color w:val="000000"/>
        </w:rPr>
        <w:t>in UK adults</w:t>
      </w:r>
      <w:r>
        <w:rPr>
          <w:color w:val="000000"/>
        </w:rPr>
        <w:t>.</w:t>
      </w:r>
    </w:p>
    <w:p w14:paraId="20383F27" w14:textId="05A1F43A" w:rsidR="000D7846" w:rsidRPr="0067388F" w:rsidRDefault="000D7846" w:rsidP="000D7846">
      <w:pPr>
        <w:tabs>
          <w:tab w:val="left" w:pos="5535"/>
          <w:tab w:val="right" w:pos="9972"/>
        </w:tabs>
        <w:spacing w:line="480" w:lineRule="auto"/>
        <w:jc w:val="both"/>
        <w:rPr>
          <w:color w:val="000000"/>
        </w:rPr>
      </w:pPr>
      <w:r w:rsidRPr="00535333">
        <w:rPr>
          <w:color w:val="000000"/>
          <w:u w:val="single"/>
        </w:rPr>
        <w:t>Figure 2:</w:t>
      </w:r>
      <w:r w:rsidRPr="00535333">
        <w:rPr>
          <w:color w:val="000000"/>
        </w:rPr>
        <w:t xml:space="preserve"> </w:t>
      </w:r>
      <w:r>
        <w:rPr>
          <w:color w:val="000000"/>
        </w:rPr>
        <w:t>Experiment 1:</w:t>
      </w:r>
      <w:r w:rsidRPr="00535333">
        <w:rPr>
          <w:color w:val="000000"/>
        </w:rPr>
        <w:t xml:space="preserve"> Size discrimination accuracy in </w:t>
      </w:r>
      <w:r w:rsidR="008E63C6">
        <w:rPr>
          <w:color w:val="000000"/>
        </w:rPr>
        <w:t>t</w:t>
      </w:r>
      <w:r w:rsidRPr="00535333">
        <w:rPr>
          <w:color w:val="000000"/>
        </w:rPr>
        <w:t xml:space="preserve">raditional Himba and UK children </w:t>
      </w:r>
      <w:r>
        <w:rPr>
          <w:color w:val="000000"/>
        </w:rPr>
        <w:t xml:space="preserve">between 3 and 10 years, </w:t>
      </w:r>
      <w:r w:rsidRPr="00535333">
        <w:rPr>
          <w:color w:val="000000"/>
        </w:rPr>
        <w:t xml:space="preserve">with and without the influence of </w:t>
      </w:r>
      <w:r>
        <w:rPr>
          <w:color w:val="000000"/>
        </w:rPr>
        <w:t>visual size context</w:t>
      </w:r>
      <w:r w:rsidRPr="00535333">
        <w:rPr>
          <w:color w:val="000000"/>
        </w:rPr>
        <w:t xml:space="preserve">. </w:t>
      </w:r>
      <w:r>
        <w:rPr>
          <w:color w:val="000000"/>
        </w:rPr>
        <w:t>A</w:t>
      </w:r>
      <w:r w:rsidRPr="00535333">
        <w:rPr>
          <w:color w:val="000000"/>
        </w:rPr>
        <w:t>ccuracy at identifying the la</w:t>
      </w:r>
      <w:r>
        <w:rPr>
          <w:color w:val="000000"/>
        </w:rPr>
        <w:t>rgest of the two target circles is measured (c</w:t>
      </w:r>
      <w:r w:rsidRPr="00535333">
        <w:rPr>
          <w:color w:val="000000"/>
        </w:rPr>
        <w:t xml:space="preserve">hance performance </w:t>
      </w:r>
      <w:r w:rsidR="009C2AF5">
        <w:rPr>
          <w:color w:val="000000"/>
        </w:rPr>
        <w:t>=</w:t>
      </w:r>
      <w:r w:rsidRPr="00535333">
        <w:rPr>
          <w:color w:val="000000"/>
        </w:rPr>
        <w:t xml:space="preserve"> 50%</w:t>
      </w:r>
      <w:r>
        <w:rPr>
          <w:color w:val="000000"/>
        </w:rPr>
        <w:t>)</w:t>
      </w:r>
      <w:r w:rsidRPr="00535333">
        <w:rPr>
          <w:color w:val="000000"/>
        </w:rPr>
        <w:t xml:space="preserve">. </w:t>
      </w:r>
      <w:r>
        <w:rPr>
          <w:color w:val="000000"/>
        </w:rPr>
        <w:t>Panels A-C show p</w:t>
      </w:r>
      <w:r w:rsidRPr="00535333">
        <w:rPr>
          <w:color w:val="000000"/>
        </w:rPr>
        <w:t>erformance</w:t>
      </w:r>
      <w:r>
        <w:rPr>
          <w:color w:val="000000"/>
        </w:rPr>
        <w:t xml:space="preserve"> in each of the size difference conditions in separate graphs for each </w:t>
      </w:r>
      <w:r w:rsidR="00A6186A">
        <w:rPr>
          <w:color w:val="000000"/>
        </w:rPr>
        <w:t>age group</w:t>
      </w:r>
      <w:r>
        <w:rPr>
          <w:color w:val="000000"/>
        </w:rPr>
        <w:t>. In</w:t>
      </w:r>
      <w:r w:rsidRPr="00535333">
        <w:rPr>
          <w:color w:val="000000"/>
        </w:rPr>
        <w:t xml:space="preserve"> the “contex</w:t>
      </w:r>
      <w:r>
        <w:rPr>
          <w:color w:val="000000"/>
        </w:rPr>
        <w:t xml:space="preserve">t” conditions, the inducers </w:t>
      </w:r>
      <w:r w:rsidR="009C2AF5">
        <w:rPr>
          <w:color w:val="000000"/>
        </w:rPr>
        <w:t>we</w:t>
      </w:r>
      <w:r>
        <w:rPr>
          <w:color w:val="000000"/>
        </w:rPr>
        <w:t>re</w:t>
      </w:r>
      <w:r w:rsidRPr="00535333">
        <w:rPr>
          <w:color w:val="000000"/>
        </w:rPr>
        <w:t xml:space="preserve"> expected (in Western adults) to give rise to </w:t>
      </w:r>
      <w:r w:rsidR="009C2AF5">
        <w:rPr>
          <w:color w:val="000000"/>
        </w:rPr>
        <w:t>an Ebbinghaus</w:t>
      </w:r>
      <w:r w:rsidRPr="00535333">
        <w:rPr>
          <w:color w:val="000000"/>
        </w:rPr>
        <w:t xml:space="preserve"> illusion whereby the accuracy of the size discrimination was reduced, particularly </w:t>
      </w:r>
      <w:r w:rsidR="009C2AF5">
        <w:rPr>
          <w:color w:val="000000"/>
        </w:rPr>
        <w:t>at smaller</w:t>
      </w:r>
      <w:r w:rsidRPr="00535333">
        <w:rPr>
          <w:color w:val="000000"/>
        </w:rPr>
        <w:t xml:space="preserve"> </w:t>
      </w:r>
      <w:r w:rsidR="009C2AF5">
        <w:rPr>
          <w:color w:val="000000"/>
        </w:rPr>
        <w:t xml:space="preserve">diameter </w:t>
      </w:r>
      <w:r w:rsidRPr="00535333">
        <w:rPr>
          <w:color w:val="000000"/>
        </w:rPr>
        <w:t xml:space="preserve">differences. In the “helpful” condition (tested at a 2% </w:t>
      </w:r>
      <w:r w:rsidR="009C2AF5">
        <w:rPr>
          <w:color w:val="000000"/>
        </w:rPr>
        <w:t>diameter</w:t>
      </w:r>
      <w:r w:rsidRPr="00535333">
        <w:rPr>
          <w:color w:val="000000"/>
        </w:rPr>
        <w:t xml:space="preserve"> difference only), a</w:t>
      </w:r>
      <w:r w:rsidR="009C2AF5">
        <w:rPr>
          <w:color w:val="000000"/>
        </w:rPr>
        <w:t>n Ebbinghaus</w:t>
      </w:r>
      <w:r w:rsidRPr="00535333">
        <w:rPr>
          <w:color w:val="000000"/>
        </w:rPr>
        <w:t xml:space="preserve"> illusion leads to </w:t>
      </w:r>
      <w:r w:rsidR="009C2AF5">
        <w:rPr>
          <w:color w:val="000000"/>
        </w:rPr>
        <w:t>better</w:t>
      </w:r>
      <w:r w:rsidRPr="00535333">
        <w:rPr>
          <w:color w:val="000000"/>
        </w:rPr>
        <w:t xml:space="preserve"> performance.</w:t>
      </w:r>
      <w:r>
        <w:rPr>
          <w:color w:val="000000"/>
        </w:rPr>
        <w:t xml:space="preserve"> Panel D reports performance across all size difference conditions. </w:t>
      </w:r>
      <w:r w:rsidR="00F7614A">
        <w:rPr>
          <w:color w:val="000000"/>
        </w:rPr>
        <w:t xml:space="preserve">Error bars represent the standard error of the mean. </w:t>
      </w:r>
      <w:r w:rsidRPr="00535333">
        <w:rPr>
          <w:color w:val="000000"/>
        </w:rPr>
        <w:t>Lower brackets indica</w:t>
      </w:r>
      <w:r>
        <w:rPr>
          <w:color w:val="000000"/>
        </w:rPr>
        <w:t xml:space="preserve">te </w:t>
      </w:r>
      <w:r w:rsidR="009C2AF5">
        <w:rPr>
          <w:color w:val="000000"/>
        </w:rPr>
        <w:t xml:space="preserve">the uncorrected </w:t>
      </w:r>
      <w:r w:rsidR="009C2AF5" w:rsidRPr="00B17288">
        <w:rPr>
          <w:i/>
          <w:color w:val="000000"/>
        </w:rPr>
        <w:t>p</w:t>
      </w:r>
      <w:r w:rsidR="009C2AF5">
        <w:rPr>
          <w:color w:val="000000"/>
        </w:rPr>
        <w:t xml:space="preserve"> values associated with tests of the</w:t>
      </w:r>
      <w:r w:rsidR="009C2AF5" w:rsidRPr="00535333">
        <w:rPr>
          <w:color w:val="000000"/>
        </w:rPr>
        <w:t xml:space="preserve"> illusion (* = </w:t>
      </w:r>
      <w:r w:rsidR="009C2AF5" w:rsidRPr="002C2D95">
        <w:rPr>
          <w:i/>
          <w:color w:val="000000"/>
        </w:rPr>
        <w:t>p</w:t>
      </w:r>
      <w:r w:rsidR="009C2AF5">
        <w:rPr>
          <w:color w:val="000000"/>
        </w:rPr>
        <w:t xml:space="preserve"> </w:t>
      </w:r>
      <w:r w:rsidR="009C2AF5" w:rsidRPr="00535333">
        <w:rPr>
          <w:color w:val="000000"/>
        </w:rPr>
        <w:t>&lt;</w:t>
      </w:r>
      <w:r w:rsidR="009C2AF5">
        <w:rPr>
          <w:color w:val="000000"/>
        </w:rPr>
        <w:t xml:space="preserve"> </w:t>
      </w:r>
      <w:r w:rsidR="009C2AF5" w:rsidRPr="00535333">
        <w:rPr>
          <w:color w:val="000000"/>
        </w:rPr>
        <w:t xml:space="preserve">.05, ** = </w:t>
      </w:r>
      <w:r w:rsidR="009C2AF5" w:rsidRPr="002C2D95">
        <w:rPr>
          <w:i/>
          <w:color w:val="000000"/>
        </w:rPr>
        <w:t>p</w:t>
      </w:r>
      <w:r w:rsidR="009C2AF5">
        <w:rPr>
          <w:color w:val="000000"/>
        </w:rPr>
        <w:t xml:space="preserve"> </w:t>
      </w:r>
      <w:r w:rsidR="009C2AF5" w:rsidRPr="00535333">
        <w:rPr>
          <w:color w:val="000000"/>
        </w:rPr>
        <w:t>&lt;</w:t>
      </w:r>
      <w:r w:rsidR="009C2AF5">
        <w:rPr>
          <w:color w:val="000000"/>
        </w:rPr>
        <w:t xml:space="preserve"> </w:t>
      </w:r>
      <w:r w:rsidR="009C2AF5" w:rsidRPr="00535333">
        <w:rPr>
          <w:color w:val="000000"/>
        </w:rPr>
        <w:t xml:space="preserve">.01, *** = </w:t>
      </w:r>
      <w:r w:rsidR="009C2AF5" w:rsidRPr="002C2D95">
        <w:rPr>
          <w:i/>
          <w:color w:val="000000"/>
        </w:rPr>
        <w:t>p</w:t>
      </w:r>
      <w:r w:rsidR="009C2AF5">
        <w:rPr>
          <w:color w:val="000000"/>
        </w:rPr>
        <w:t xml:space="preserve"> </w:t>
      </w:r>
      <w:r w:rsidR="009C2AF5" w:rsidRPr="00535333">
        <w:rPr>
          <w:color w:val="000000"/>
        </w:rPr>
        <w:t>&lt;</w:t>
      </w:r>
      <w:r w:rsidR="009C2AF5">
        <w:rPr>
          <w:color w:val="000000"/>
        </w:rPr>
        <w:t xml:space="preserve"> </w:t>
      </w:r>
      <w:r w:rsidR="009C2AF5" w:rsidRPr="00535333">
        <w:rPr>
          <w:color w:val="000000"/>
        </w:rPr>
        <w:t>.001</w:t>
      </w:r>
      <w:r w:rsidR="009C2AF5">
        <w:rPr>
          <w:color w:val="000000"/>
        </w:rPr>
        <w:t xml:space="preserve">; </w:t>
      </w:r>
      <w:r w:rsidR="00D32A4E">
        <w:rPr>
          <w:color w:val="000000"/>
        </w:rPr>
        <w:t>see Table 3</w:t>
      </w:r>
      <w:r w:rsidR="009C2AF5" w:rsidRPr="00535333">
        <w:rPr>
          <w:color w:val="000000"/>
        </w:rPr>
        <w:t>).</w:t>
      </w:r>
      <w:r w:rsidR="009C2AF5">
        <w:rPr>
          <w:color w:val="000000"/>
        </w:rPr>
        <w:t xml:space="preserve"> </w:t>
      </w:r>
      <w:r w:rsidR="009C2AF5" w:rsidRPr="00535333">
        <w:rPr>
          <w:color w:val="000000"/>
        </w:rPr>
        <w:t>The higher brackets indic</w:t>
      </w:r>
      <w:r w:rsidR="009C2AF5">
        <w:rPr>
          <w:color w:val="000000"/>
        </w:rPr>
        <w:t xml:space="preserve">ate uncorrected </w:t>
      </w:r>
      <w:r w:rsidR="009C2AF5" w:rsidRPr="00B17288">
        <w:rPr>
          <w:i/>
          <w:color w:val="000000"/>
        </w:rPr>
        <w:t>p</w:t>
      </w:r>
      <w:r w:rsidR="009C2AF5">
        <w:rPr>
          <w:color w:val="000000"/>
        </w:rPr>
        <w:t xml:space="preserve"> values associated with</w:t>
      </w:r>
      <w:r w:rsidR="009C2AF5" w:rsidRPr="00535333">
        <w:rPr>
          <w:color w:val="000000"/>
        </w:rPr>
        <w:t xml:space="preserve"> </w:t>
      </w:r>
      <w:r w:rsidR="009C2AF5">
        <w:rPr>
          <w:color w:val="000000"/>
        </w:rPr>
        <w:t xml:space="preserve">tests of </w:t>
      </w:r>
      <w:r w:rsidR="009C2AF5" w:rsidRPr="00535333">
        <w:rPr>
          <w:color w:val="000000"/>
        </w:rPr>
        <w:t>differences in the illusion between cultures</w:t>
      </w:r>
      <w:r w:rsidR="009C2AF5">
        <w:rPr>
          <w:color w:val="000000"/>
        </w:rPr>
        <w:t>. No groups showed a significant illusion apart from</w:t>
      </w:r>
      <w:r w:rsidR="009C2AF5" w:rsidRPr="00535333">
        <w:rPr>
          <w:color w:val="000000"/>
        </w:rPr>
        <w:t xml:space="preserve"> the 9-</w:t>
      </w:r>
      <w:r w:rsidR="009C2AF5">
        <w:rPr>
          <w:color w:val="000000"/>
        </w:rPr>
        <w:t xml:space="preserve"> to </w:t>
      </w:r>
      <w:r w:rsidR="009C2AF5" w:rsidRPr="00535333">
        <w:rPr>
          <w:color w:val="000000"/>
        </w:rPr>
        <w:t>10-year-old UK childr</w:t>
      </w:r>
      <w:r w:rsidR="009C2AF5">
        <w:rPr>
          <w:color w:val="000000"/>
        </w:rPr>
        <w:t>en</w:t>
      </w:r>
      <w:r w:rsidR="009C2AF5" w:rsidRPr="00535333">
        <w:rPr>
          <w:color w:val="000000"/>
        </w:rPr>
        <w:t>.</w:t>
      </w:r>
    </w:p>
    <w:p w14:paraId="28DB6DAC" w14:textId="6B29A9BE" w:rsidR="000D7846" w:rsidRDefault="000D7846" w:rsidP="000D7846">
      <w:pPr>
        <w:tabs>
          <w:tab w:val="left" w:pos="5535"/>
          <w:tab w:val="right" w:pos="9972"/>
        </w:tabs>
        <w:spacing w:line="480" w:lineRule="auto"/>
        <w:jc w:val="both"/>
        <w:rPr>
          <w:color w:val="000000"/>
        </w:rPr>
      </w:pPr>
      <w:r>
        <w:rPr>
          <w:color w:val="000000"/>
          <w:u w:val="single"/>
        </w:rPr>
        <w:t>Figure 3</w:t>
      </w:r>
      <w:r w:rsidRPr="00535333">
        <w:rPr>
          <w:color w:val="000000"/>
          <w:u w:val="single"/>
        </w:rPr>
        <w:t>:</w:t>
      </w:r>
      <w:r>
        <w:rPr>
          <w:color w:val="000000"/>
        </w:rPr>
        <w:t xml:space="preserve"> Experiment 2:</w:t>
      </w:r>
      <w:r w:rsidRPr="00535333">
        <w:rPr>
          <w:color w:val="000000"/>
        </w:rPr>
        <w:t xml:space="preserve"> Size discrimination accuracy in </w:t>
      </w:r>
      <w:r w:rsidR="008E63C6">
        <w:rPr>
          <w:color w:val="000000"/>
        </w:rPr>
        <w:t>t</w:t>
      </w:r>
      <w:r>
        <w:rPr>
          <w:color w:val="000000"/>
        </w:rPr>
        <w:t>raditional Himba and UK participants</w:t>
      </w:r>
      <w:r w:rsidRPr="00535333">
        <w:rPr>
          <w:color w:val="000000"/>
        </w:rPr>
        <w:t xml:space="preserve"> </w:t>
      </w:r>
      <w:r>
        <w:rPr>
          <w:color w:val="000000"/>
        </w:rPr>
        <w:t xml:space="preserve">between 11 years and adulthood, </w:t>
      </w:r>
      <w:r w:rsidRPr="00535333">
        <w:rPr>
          <w:color w:val="000000"/>
        </w:rPr>
        <w:t xml:space="preserve">with and without the influence of </w:t>
      </w:r>
      <w:r>
        <w:rPr>
          <w:color w:val="000000"/>
        </w:rPr>
        <w:t>visual size context</w:t>
      </w:r>
      <w:r w:rsidRPr="00535333">
        <w:rPr>
          <w:color w:val="000000"/>
        </w:rPr>
        <w:t xml:space="preserve">. </w:t>
      </w:r>
      <w:r>
        <w:rPr>
          <w:color w:val="000000"/>
        </w:rPr>
        <w:t>A</w:t>
      </w:r>
      <w:r w:rsidRPr="00535333">
        <w:rPr>
          <w:color w:val="000000"/>
        </w:rPr>
        <w:t>ccuracy at identifying the la</w:t>
      </w:r>
      <w:r>
        <w:rPr>
          <w:color w:val="000000"/>
        </w:rPr>
        <w:t>rgest of the two target circles is measured (c</w:t>
      </w:r>
      <w:r w:rsidRPr="00535333">
        <w:rPr>
          <w:color w:val="000000"/>
        </w:rPr>
        <w:t xml:space="preserve">hance performance </w:t>
      </w:r>
      <w:r w:rsidR="006A7582">
        <w:rPr>
          <w:color w:val="000000"/>
        </w:rPr>
        <w:t>=</w:t>
      </w:r>
      <w:r w:rsidRPr="00535333">
        <w:rPr>
          <w:color w:val="000000"/>
        </w:rPr>
        <w:t xml:space="preserve"> 50%</w:t>
      </w:r>
      <w:r>
        <w:rPr>
          <w:color w:val="000000"/>
        </w:rPr>
        <w:t>)</w:t>
      </w:r>
      <w:r w:rsidRPr="00535333">
        <w:rPr>
          <w:color w:val="000000"/>
        </w:rPr>
        <w:t xml:space="preserve">. </w:t>
      </w:r>
      <w:r>
        <w:rPr>
          <w:color w:val="000000"/>
        </w:rPr>
        <w:t>Panels A-D show p</w:t>
      </w:r>
      <w:r w:rsidRPr="00535333">
        <w:rPr>
          <w:color w:val="000000"/>
        </w:rPr>
        <w:t>erformance</w:t>
      </w:r>
      <w:r>
        <w:rPr>
          <w:color w:val="000000"/>
        </w:rPr>
        <w:t xml:space="preserve"> in each of the </w:t>
      </w:r>
      <w:r w:rsidR="00A33FAF">
        <w:rPr>
          <w:color w:val="000000"/>
        </w:rPr>
        <w:t xml:space="preserve">diameter </w:t>
      </w:r>
      <w:r>
        <w:rPr>
          <w:color w:val="000000"/>
        </w:rPr>
        <w:t xml:space="preserve">difference conditions in separate graphs for each </w:t>
      </w:r>
      <w:r w:rsidR="00A6186A">
        <w:rPr>
          <w:color w:val="000000"/>
        </w:rPr>
        <w:t>age group</w:t>
      </w:r>
      <w:r>
        <w:rPr>
          <w:color w:val="000000"/>
        </w:rPr>
        <w:t xml:space="preserve">. Panel E reports performance across all </w:t>
      </w:r>
      <w:r w:rsidR="00A33FAF">
        <w:rPr>
          <w:color w:val="000000"/>
        </w:rPr>
        <w:t xml:space="preserve">diameter </w:t>
      </w:r>
      <w:r>
        <w:rPr>
          <w:color w:val="000000"/>
        </w:rPr>
        <w:t xml:space="preserve">difference conditions. </w:t>
      </w:r>
      <w:r w:rsidR="00F7614A">
        <w:rPr>
          <w:color w:val="000000"/>
        </w:rPr>
        <w:t xml:space="preserve">Error bars represent the standard error of the mean. </w:t>
      </w:r>
      <w:r w:rsidRPr="00535333">
        <w:rPr>
          <w:color w:val="000000"/>
        </w:rPr>
        <w:t>Lower brackets indica</w:t>
      </w:r>
      <w:r>
        <w:rPr>
          <w:color w:val="000000"/>
        </w:rPr>
        <w:t xml:space="preserve">te </w:t>
      </w:r>
      <w:r w:rsidR="00A33FAF">
        <w:rPr>
          <w:color w:val="000000"/>
        </w:rPr>
        <w:t xml:space="preserve">the uncorrected </w:t>
      </w:r>
      <w:r w:rsidR="00A33FAF" w:rsidRPr="004A6C70">
        <w:rPr>
          <w:i/>
          <w:color w:val="000000"/>
        </w:rPr>
        <w:t>p</w:t>
      </w:r>
      <w:r w:rsidR="00A33FAF">
        <w:rPr>
          <w:color w:val="000000"/>
        </w:rPr>
        <w:t xml:space="preserve"> values associated with tests of the</w:t>
      </w:r>
      <w:r w:rsidRPr="00535333">
        <w:rPr>
          <w:color w:val="000000"/>
        </w:rPr>
        <w:t xml:space="preserve"> illusion (</w:t>
      </w:r>
      <w:r w:rsidR="00A33FAF" w:rsidRPr="00535333">
        <w:rPr>
          <w:color w:val="000000"/>
        </w:rPr>
        <w:t xml:space="preserve">* = </w:t>
      </w:r>
      <w:r w:rsidR="00A33FAF" w:rsidRPr="002C2D95">
        <w:rPr>
          <w:i/>
          <w:color w:val="000000"/>
        </w:rPr>
        <w:t>p</w:t>
      </w:r>
      <w:r w:rsidR="00A33FAF">
        <w:rPr>
          <w:color w:val="000000"/>
        </w:rPr>
        <w:t xml:space="preserve"> </w:t>
      </w:r>
      <w:r w:rsidR="00A33FAF" w:rsidRPr="00535333">
        <w:rPr>
          <w:color w:val="000000"/>
        </w:rPr>
        <w:t>&lt;</w:t>
      </w:r>
      <w:r w:rsidR="00A33FAF">
        <w:rPr>
          <w:color w:val="000000"/>
        </w:rPr>
        <w:t xml:space="preserve"> </w:t>
      </w:r>
      <w:r w:rsidR="00A33FAF" w:rsidRPr="00535333">
        <w:rPr>
          <w:color w:val="000000"/>
        </w:rPr>
        <w:t xml:space="preserve">.05, ** = </w:t>
      </w:r>
      <w:r w:rsidR="00A33FAF" w:rsidRPr="002C2D95">
        <w:rPr>
          <w:i/>
          <w:color w:val="000000"/>
        </w:rPr>
        <w:t>p</w:t>
      </w:r>
      <w:r w:rsidR="00A33FAF">
        <w:rPr>
          <w:color w:val="000000"/>
        </w:rPr>
        <w:t xml:space="preserve"> </w:t>
      </w:r>
      <w:r w:rsidR="00A33FAF" w:rsidRPr="00535333">
        <w:rPr>
          <w:color w:val="000000"/>
        </w:rPr>
        <w:t>&lt;</w:t>
      </w:r>
      <w:r w:rsidR="00A33FAF">
        <w:rPr>
          <w:color w:val="000000"/>
        </w:rPr>
        <w:t xml:space="preserve"> </w:t>
      </w:r>
      <w:r w:rsidR="00A33FAF" w:rsidRPr="00535333">
        <w:rPr>
          <w:color w:val="000000"/>
        </w:rPr>
        <w:t xml:space="preserve">.01, *** = </w:t>
      </w:r>
      <w:r w:rsidR="00A33FAF" w:rsidRPr="002C2D95">
        <w:rPr>
          <w:i/>
          <w:color w:val="000000"/>
        </w:rPr>
        <w:t>p</w:t>
      </w:r>
      <w:r w:rsidR="00A33FAF">
        <w:rPr>
          <w:color w:val="000000"/>
        </w:rPr>
        <w:t xml:space="preserve"> </w:t>
      </w:r>
      <w:r w:rsidR="00A33FAF" w:rsidRPr="00535333">
        <w:rPr>
          <w:color w:val="000000"/>
        </w:rPr>
        <w:t>&lt;</w:t>
      </w:r>
      <w:r w:rsidR="00A33FAF">
        <w:rPr>
          <w:color w:val="000000"/>
        </w:rPr>
        <w:t xml:space="preserve"> </w:t>
      </w:r>
      <w:r w:rsidR="00A33FAF" w:rsidRPr="00535333">
        <w:rPr>
          <w:color w:val="000000"/>
        </w:rPr>
        <w:t>.001</w:t>
      </w:r>
      <w:r w:rsidR="00A33FAF">
        <w:rPr>
          <w:color w:val="000000"/>
        </w:rPr>
        <w:t xml:space="preserve">; </w:t>
      </w:r>
      <w:r w:rsidRPr="00535333">
        <w:rPr>
          <w:color w:val="000000"/>
        </w:rPr>
        <w:t xml:space="preserve">see Table </w:t>
      </w:r>
      <w:r w:rsidR="00D32A4E">
        <w:rPr>
          <w:color w:val="000000"/>
        </w:rPr>
        <w:t>3</w:t>
      </w:r>
      <w:r w:rsidRPr="00535333">
        <w:rPr>
          <w:color w:val="000000"/>
        </w:rPr>
        <w:t>).</w:t>
      </w:r>
      <w:r>
        <w:rPr>
          <w:color w:val="000000"/>
        </w:rPr>
        <w:t xml:space="preserve"> </w:t>
      </w:r>
      <w:r w:rsidRPr="00535333">
        <w:rPr>
          <w:color w:val="000000"/>
        </w:rPr>
        <w:t>The higher brackets indic</w:t>
      </w:r>
      <w:r>
        <w:rPr>
          <w:color w:val="000000"/>
        </w:rPr>
        <w:t xml:space="preserve">ate </w:t>
      </w:r>
      <w:r w:rsidR="00A33FAF">
        <w:rPr>
          <w:color w:val="000000"/>
        </w:rPr>
        <w:t xml:space="preserve">uncorrected </w:t>
      </w:r>
      <w:r w:rsidR="00A33FAF" w:rsidRPr="004A6C70">
        <w:rPr>
          <w:i/>
          <w:color w:val="000000"/>
        </w:rPr>
        <w:t>p</w:t>
      </w:r>
      <w:r w:rsidR="00A33FAF">
        <w:rPr>
          <w:color w:val="000000"/>
        </w:rPr>
        <w:t xml:space="preserve"> values associated with</w:t>
      </w:r>
      <w:r w:rsidR="00A33FAF" w:rsidRPr="00535333">
        <w:rPr>
          <w:color w:val="000000"/>
        </w:rPr>
        <w:t xml:space="preserve"> </w:t>
      </w:r>
      <w:r w:rsidR="00A33FAF">
        <w:rPr>
          <w:color w:val="000000"/>
        </w:rPr>
        <w:t xml:space="preserve">tests of </w:t>
      </w:r>
      <w:r w:rsidRPr="00535333">
        <w:rPr>
          <w:color w:val="000000"/>
        </w:rPr>
        <w:t>differences in the illusion between cultures.</w:t>
      </w:r>
      <w:r w:rsidR="00A33FAF" w:rsidRPr="00A33FAF">
        <w:rPr>
          <w:color w:val="000000"/>
        </w:rPr>
        <w:t xml:space="preserve"> </w:t>
      </w:r>
      <w:r w:rsidR="00A33FAF">
        <w:rPr>
          <w:color w:val="000000"/>
        </w:rPr>
        <w:t>After correction, a</w:t>
      </w:r>
      <w:r w:rsidR="00A33FAF" w:rsidRPr="00535333">
        <w:rPr>
          <w:color w:val="000000"/>
        </w:rPr>
        <w:t xml:space="preserve">ll </w:t>
      </w:r>
      <w:r w:rsidR="00A33FAF">
        <w:rPr>
          <w:color w:val="000000"/>
        </w:rPr>
        <w:t>groups</w:t>
      </w:r>
      <w:r w:rsidR="00A33FAF" w:rsidRPr="00535333">
        <w:rPr>
          <w:color w:val="000000"/>
        </w:rPr>
        <w:t xml:space="preserve"> demonstrated a significant illusion, except the 13- to 14-year-old </w:t>
      </w:r>
      <w:r w:rsidR="00A33FAF">
        <w:rPr>
          <w:color w:val="000000"/>
        </w:rPr>
        <w:t>t</w:t>
      </w:r>
      <w:r w:rsidR="00A33FAF" w:rsidRPr="00535333">
        <w:rPr>
          <w:color w:val="000000"/>
        </w:rPr>
        <w:t>raditional Himba children, who demonstrated a trend towards illusion.</w:t>
      </w:r>
    </w:p>
    <w:p w14:paraId="050B234C" w14:textId="61B6F48E" w:rsidR="000D7846" w:rsidRPr="00535333" w:rsidRDefault="000D7846" w:rsidP="000D7846">
      <w:pPr>
        <w:tabs>
          <w:tab w:val="left" w:pos="5535"/>
          <w:tab w:val="right" w:pos="9972"/>
        </w:tabs>
        <w:spacing w:line="480" w:lineRule="auto"/>
        <w:jc w:val="both"/>
        <w:rPr>
          <w:color w:val="000000"/>
        </w:rPr>
      </w:pPr>
      <w:r>
        <w:rPr>
          <w:color w:val="000000"/>
          <w:u w:val="single"/>
        </w:rPr>
        <w:t>Figure 4</w:t>
      </w:r>
      <w:r w:rsidRPr="00535333">
        <w:rPr>
          <w:color w:val="000000"/>
          <w:u w:val="single"/>
        </w:rPr>
        <w:t>:</w:t>
      </w:r>
      <w:r w:rsidRPr="00535333">
        <w:rPr>
          <w:color w:val="000000"/>
        </w:rPr>
        <w:t xml:space="preserve"> Experiment 3</w:t>
      </w:r>
      <w:r>
        <w:rPr>
          <w:color w:val="000000"/>
        </w:rPr>
        <w:t>:</w:t>
      </w:r>
      <w:r w:rsidRPr="00535333">
        <w:rPr>
          <w:color w:val="000000"/>
        </w:rPr>
        <w:t xml:space="preserve"> Size discrimination accuracy in </w:t>
      </w:r>
      <w:r>
        <w:rPr>
          <w:color w:val="000000"/>
        </w:rPr>
        <w:t>u</w:t>
      </w:r>
      <w:r w:rsidRPr="00535333">
        <w:rPr>
          <w:color w:val="000000"/>
        </w:rPr>
        <w:t>rban Namibian</w:t>
      </w:r>
      <w:r>
        <w:rPr>
          <w:color w:val="000000"/>
        </w:rPr>
        <w:t xml:space="preserve"> participants</w:t>
      </w:r>
      <w:r w:rsidRPr="00535333">
        <w:rPr>
          <w:color w:val="000000"/>
        </w:rPr>
        <w:t xml:space="preserve"> </w:t>
      </w:r>
      <w:r>
        <w:rPr>
          <w:color w:val="000000"/>
        </w:rPr>
        <w:t xml:space="preserve">between 3 years and adulthood, with </w:t>
      </w:r>
      <w:r w:rsidRPr="00535333">
        <w:rPr>
          <w:color w:val="000000"/>
        </w:rPr>
        <w:t xml:space="preserve">and without the influence of </w:t>
      </w:r>
      <w:r>
        <w:rPr>
          <w:color w:val="000000"/>
        </w:rPr>
        <w:t>visual size context. A</w:t>
      </w:r>
      <w:r w:rsidRPr="00535333">
        <w:rPr>
          <w:color w:val="000000"/>
        </w:rPr>
        <w:t>ccuracy at identifying the la</w:t>
      </w:r>
      <w:r>
        <w:rPr>
          <w:color w:val="000000"/>
        </w:rPr>
        <w:t>rgest of the two target circles is measured (c</w:t>
      </w:r>
      <w:r w:rsidRPr="00535333">
        <w:rPr>
          <w:color w:val="000000"/>
        </w:rPr>
        <w:t xml:space="preserve">hance performance </w:t>
      </w:r>
      <w:r w:rsidR="006A7582">
        <w:rPr>
          <w:color w:val="000000"/>
        </w:rPr>
        <w:t>=</w:t>
      </w:r>
      <w:r w:rsidRPr="00535333">
        <w:rPr>
          <w:color w:val="000000"/>
        </w:rPr>
        <w:t xml:space="preserve"> 50%</w:t>
      </w:r>
      <w:r>
        <w:rPr>
          <w:color w:val="000000"/>
        </w:rPr>
        <w:t>)</w:t>
      </w:r>
      <w:r w:rsidRPr="00535333">
        <w:rPr>
          <w:color w:val="000000"/>
        </w:rPr>
        <w:t>.</w:t>
      </w:r>
      <w:r>
        <w:rPr>
          <w:color w:val="000000"/>
        </w:rPr>
        <w:t xml:space="preserve"> Panels A-G show p</w:t>
      </w:r>
      <w:r w:rsidRPr="00535333">
        <w:rPr>
          <w:color w:val="000000"/>
        </w:rPr>
        <w:t>erformance</w:t>
      </w:r>
      <w:r>
        <w:rPr>
          <w:color w:val="000000"/>
        </w:rPr>
        <w:t xml:space="preserve"> in each of the </w:t>
      </w:r>
      <w:r w:rsidR="00A33FAF">
        <w:rPr>
          <w:color w:val="000000"/>
        </w:rPr>
        <w:t xml:space="preserve">diameter </w:t>
      </w:r>
      <w:r>
        <w:rPr>
          <w:color w:val="000000"/>
        </w:rPr>
        <w:t xml:space="preserve">difference conditions in separate graphs for each </w:t>
      </w:r>
      <w:r w:rsidR="00A6186A">
        <w:rPr>
          <w:color w:val="000000"/>
        </w:rPr>
        <w:t>age group</w:t>
      </w:r>
      <w:r>
        <w:rPr>
          <w:color w:val="000000"/>
        </w:rPr>
        <w:t xml:space="preserve">. Panel H reports performance across all </w:t>
      </w:r>
      <w:r w:rsidR="00A33FAF">
        <w:rPr>
          <w:color w:val="000000"/>
        </w:rPr>
        <w:t>diameter</w:t>
      </w:r>
      <w:r>
        <w:rPr>
          <w:color w:val="000000"/>
        </w:rPr>
        <w:t xml:space="preserve"> difference conditions. </w:t>
      </w:r>
      <w:r w:rsidR="00F7614A">
        <w:rPr>
          <w:color w:val="000000"/>
        </w:rPr>
        <w:t xml:space="preserve">Error bars represent the standard error of the mean. </w:t>
      </w:r>
      <w:r>
        <w:rPr>
          <w:color w:val="000000"/>
        </w:rPr>
        <w:t>B</w:t>
      </w:r>
      <w:r w:rsidRPr="00535333">
        <w:rPr>
          <w:color w:val="000000"/>
        </w:rPr>
        <w:t>rackets indica</w:t>
      </w:r>
      <w:r>
        <w:rPr>
          <w:color w:val="000000"/>
        </w:rPr>
        <w:t xml:space="preserve">te </w:t>
      </w:r>
      <w:r w:rsidR="006A7582">
        <w:rPr>
          <w:color w:val="000000"/>
        </w:rPr>
        <w:t xml:space="preserve">the uncorrected </w:t>
      </w:r>
      <w:r w:rsidR="006A7582" w:rsidRPr="004A6C70">
        <w:rPr>
          <w:i/>
          <w:color w:val="000000"/>
        </w:rPr>
        <w:t>p</w:t>
      </w:r>
      <w:r w:rsidR="006A7582">
        <w:rPr>
          <w:color w:val="000000"/>
        </w:rPr>
        <w:t xml:space="preserve"> values associated with tests of the illusion</w:t>
      </w:r>
      <w:r w:rsidRPr="00535333">
        <w:rPr>
          <w:color w:val="000000"/>
        </w:rPr>
        <w:t xml:space="preserve"> </w:t>
      </w:r>
      <w:r w:rsidR="006A7582" w:rsidRPr="00535333">
        <w:rPr>
          <w:color w:val="000000"/>
        </w:rPr>
        <w:t xml:space="preserve">(** = </w:t>
      </w:r>
      <w:r w:rsidR="006A7582" w:rsidRPr="000E771F">
        <w:rPr>
          <w:i/>
          <w:color w:val="000000"/>
        </w:rPr>
        <w:t>p</w:t>
      </w:r>
      <w:r w:rsidR="006A7582">
        <w:rPr>
          <w:color w:val="000000"/>
        </w:rPr>
        <w:t xml:space="preserve"> </w:t>
      </w:r>
      <w:r w:rsidR="006A7582" w:rsidRPr="00535333">
        <w:rPr>
          <w:color w:val="000000"/>
        </w:rPr>
        <w:t>&lt;</w:t>
      </w:r>
      <w:r w:rsidR="006A7582">
        <w:rPr>
          <w:color w:val="000000"/>
        </w:rPr>
        <w:t xml:space="preserve"> </w:t>
      </w:r>
      <w:r w:rsidR="006A7582" w:rsidRPr="00535333">
        <w:rPr>
          <w:color w:val="000000"/>
        </w:rPr>
        <w:t xml:space="preserve">.01, *** = </w:t>
      </w:r>
      <w:r w:rsidR="006A7582" w:rsidRPr="000E771F">
        <w:rPr>
          <w:i/>
          <w:color w:val="000000"/>
        </w:rPr>
        <w:t>p</w:t>
      </w:r>
      <w:r w:rsidR="006A7582">
        <w:rPr>
          <w:color w:val="000000"/>
        </w:rPr>
        <w:t xml:space="preserve"> </w:t>
      </w:r>
      <w:r w:rsidR="006A7582" w:rsidRPr="00535333">
        <w:rPr>
          <w:color w:val="000000"/>
        </w:rPr>
        <w:t>&lt;</w:t>
      </w:r>
      <w:r w:rsidR="006A7582">
        <w:rPr>
          <w:color w:val="000000"/>
        </w:rPr>
        <w:t xml:space="preserve"> </w:t>
      </w:r>
      <w:r w:rsidR="006A7582" w:rsidRPr="00535333">
        <w:rPr>
          <w:color w:val="000000"/>
        </w:rPr>
        <w:t>.001</w:t>
      </w:r>
      <w:r w:rsidR="006A7582">
        <w:rPr>
          <w:color w:val="000000"/>
        </w:rPr>
        <w:t xml:space="preserve">; </w:t>
      </w:r>
      <w:r w:rsidRPr="00535333">
        <w:rPr>
          <w:color w:val="000000"/>
        </w:rPr>
        <w:t xml:space="preserve">see Table </w:t>
      </w:r>
      <w:r w:rsidR="00D32A4E">
        <w:rPr>
          <w:color w:val="000000"/>
        </w:rPr>
        <w:t>3</w:t>
      </w:r>
      <w:r w:rsidRPr="00535333">
        <w:rPr>
          <w:color w:val="000000"/>
        </w:rPr>
        <w:t>).</w:t>
      </w:r>
      <w:r>
        <w:rPr>
          <w:color w:val="000000"/>
        </w:rPr>
        <w:t xml:space="preserve"> </w:t>
      </w:r>
      <w:r w:rsidRPr="00535333">
        <w:rPr>
          <w:color w:val="000000"/>
        </w:rPr>
        <w:t>A</w:t>
      </w:r>
      <w:r w:rsidR="00A33FAF">
        <w:rPr>
          <w:color w:val="000000"/>
        </w:rPr>
        <w:t>fter correction, a</w:t>
      </w:r>
      <w:r w:rsidRPr="00535333">
        <w:rPr>
          <w:color w:val="000000"/>
        </w:rPr>
        <w:t xml:space="preserve">ll </w:t>
      </w:r>
      <w:r w:rsidR="00A6186A">
        <w:rPr>
          <w:color w:val="000000"/>
        </w:rPr>
        <w:t>age group</w:t>
      </w:r>
      <w:r w:rsidRPr="00535333">
        <w:rPr>
          <w:color w:val="000000"/>
        </w:rPr>
        <w:t>s demon</w:t>
      </w:r>
      <w:r>
        <w:rPr>
          <w:color w:val="000000"/>
        </w:rPr>
        <w:t>strated a significant illusion</w:t>
      </w:r>
      <w:r w:rsidR="00A43A8B">
        <w:rPr>
          <w:color w:val="000000"/>
        </w:rPr>
        <w:t>.</w:t>
      </w:r>
    </w:p>
    <w:p w14:paraId="6FE90BB1" w14:textId="4663DC39" w:rsidR="00C833D1" w:rsidRDefault="000D7846" w:rsidP="004A6C70">
      <w:pPr>
        <w:tabs>
          <w:tab w:val="left" w:pos="5535"/>
          <w:tab w:val="right" w:pos="9972"/>
        </w:tabs>
        <w:spacing w:line="480" w:lineRule="auto"/>
        <w:jc w:val="both"/>
        <w:rPr>
          <w:color w:val="000000"/>
        </w:rPr>
      </w:pPr>
      <w:r>
        <w:rPr>
          <w:color w:val="000000"/>
          <w:u w:val="single"/>
        </w:rPr>
        <w:t>Figure 5</w:t>
      </w:r>
      <w:r w:rsidRPr="00535333">
        <w:rPr>
          <w:color w:val="000000"/>
          <w:u w:val="single"/>
        </w:rPr>
        <w:t>:</w:t>
      </w:r>
      <w:r w:rsidRPr="00535333">
        <w:rPr>
          <w:color w:val="000000"/>
        </w:rPr>
        <w:t xml:space="preserve"> A comparison of the </w:t>
      </w:r>
      <w:r w:rsidR="00A43A8B">
        <w:rPr>
          <w:color w:val="000000"/>
        </w:rPr>
        <w:t>Ebbinghaus</w:t>
      </w:r>
      <w:r w:rsidRPr="00535333">
        <w:rPr>
          <w:color w:val="000000"/>
        </w:rPr>
        <w:t xml:space="preserve"> illusion across all experiments (1-3), including </w:t>
      </w:r>
      <w:r w:rsidR="00A43A8B">
        <w:rPr>
          <w:color w:val="000000"/>
        </w:rPr>
        <w:t>TH</w:t>
      </w:r>
      <w:r w:rsidRPr="00535333">
        <w:rPr>
          <w:color w:val="000000"/>
        </w:rPr>
        <w:t xml:space="preserve">, UK, and </w:t>
      </w:r>
      <w:r w:rsidR="00A43A8B">
        <w:rPr>
          <w:color w:val="000000"/>
        </w:rPr>
        <w:t>UN</w:t>
      </w:r>
      <w:r w:rsidRPr="00535333">
        <w:rPr>
          <w:color w:val="000000"/>
        </w:rPr>
        <w:t xml:space="preserve"> participants, spanning </w:t>
      </w:r>
      <w:r w:rsidR="00A6186A">
        <w:rPr>
          <w:color w:val="000000"/>
        </w:rPr>
        <w:t>age group</w:t>
      </w:r>
      <w:r w:rsidRPr="00535333">
        <w:rPr>
          <w:color w:val="000000"/>
        </w:rPr>
        <w:t xml:space="preserve">s from 3 years to adulthood. The percentage illusion score is calculated </w:t>
      </w:r>
      <w:r w:rsidR="00A43A8B">
        <w:rPr>
          <w:color w:val="000000"/>
        </w:rPr>
        <w:t xml:space="preserve">by </w:t>
      </w:r>
      <w:r w:rsidRPr="00535333">
        <w:rPr>
          <w:color w:val="000000"/>
        </w:rPr>
        <w:t>subtracting participants’ accuracy in the context condition from their accuracy in the control condition.</w:t>
      </w:r>
      <w:r w:rsidR="00F7614A">
        <w:rPr>
          <w:color w:val="000000"/>
        </w:rPr>
        <w:t xml:space="preserve"> Error bars represent</w:t>
      </w:r>
      <w:r w:rsidR="00A44C28">
        <w:rPr>
          <w:color w:val="000000"/>
        </w:rPr>
        <w:t xml:space="preserve"> the standard error of the mean</w:t>
      </w:r>
      <w:r w:rsidR="008E5C7D">
        <w:rPr>
          <w:color w:val="000000"/>
        </w:rPr>
        <w:t>.</w:t>
      </w:r>
    </w:p>
    <w:p w14:paraId="631C3446" w14:textId="434D9C20" w:rsidR="008E5C7D" w:rsidRPr="00F241B6" w:rsidRDefault="008E5C7D" w:rsidP="004A6C70">
      <w:pPr>
        <w:tabs>
          <w:tab w:val="left" w:pos="5535"/>
          <w:tab w:val="right" w:pos="9972"/>
        </w:tabs>
        <w:spacing w:line="480" w:lineRule="auto"/>
        <w:jc w:val="both"/>
        <w:rPr>
          <w:color w:val="000000"/>
        </w:rPr>
        <w:sectPr w:rsidR="008E5C7D" w:rsidRPr="00F241B6" w:rsidSect="006748EB">
          <w:headerReference w:type="default" r:id="rId11"/>
          <w:pgSz w:w="12240" w:h="15840"/>
          <w:pgMar w:top="993" w:right="900" w:bottom="567" w:left="851" w:header="709" w:footer="709" w:gutter="0"/>
          <w:cols w:space="708"/>
          <w:docGrid w:linePitch="360"/>
        </w:sectPr>
      </w:pPr>
    </w:p>
    <w:p w14:paraId="670DDE9F" w14:textId="2C4D2B66" w:rsidR="00E67B58" w:rsidRPr="00E67B58" w:rsidRDefault="00E67B58" w:rsidP="00B32449">
      <w:pPr>
        <w:pStyle w:val="Title"/>
        <w:rPr>
          <w:lang w:val="en-US"/>
        </w:rPr>
      </w:pPr>
      <w:r w:rsidRPr="00E67B58">
        <w:rPr>
          <w:lang w:val="en-US"/>
        </w:rPr>
        <w:t>TABLES</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376"/>
        <w:gridCol w:w="993"/>
        <w:gridCol w:w="2126"/>
        <w:gridCol w:w="2693"/>
        <w:gridCol w:w="5600"/>
      </w:tblGrid>
      <w:tr w:rsidR="00687925" w:rsidRPr="00535333" w14:paraId="31CC7027" w14:textId="77777777" w:rsidTr="00687925">
        <w:tc>
          <w:tcPr>
            <w:tcW w:w="13788" w:type="dxa"/>
            <w:gridSpan w:val="5"/>
            <w:tcBorders>
              <w:bottom w:val="single" w:sz="4" w:space="0" w:color="auto"/>
            </w:tcBorders>
            <w:vAlign w:val="bottom"/>
          </w:tcPr>
          <w:p w14:paraId="286B2739" w14:textId="77777777" w:rsidR="00687925" w:rsidRPr="00535333" w:rsidRDefault="00687925" w:rsidP="00AF69B3">
            <w:pPr>
              <w:pStyle w:val="Title"/>
              <w:spacing w:line="360" w:lineRule="auto"/>
              <w:jc w:val="left"/>
              <w:rPr>
                <w:lang w:val="en-US"/>
              </w:rPr>
            </w:pPr>
            <w:r w:rsidRPr="00535333">
              <w:rPr>
                <w:b/>
                <w:lang w:val="en-US"/>
              </w:rPr>
              <w:t>A) Himba participants</w:t>
            </w:r>
          </w:p>
        </w:tc>
      </w:tr>
      <w:tr w:rsidR="00687925" w:rsidRPr="00535333" w14:paraId="6E344C33" w14:textId="77777777" w:rsidTr="00EC0EC4">
        <w:tc>
          <w:tcPr>
            <w:tcW w:w="2376" w:type="dxa"/>
            <w:tcBorders>
              <w:bottom w:val="single" w:sz="4" w:space="0" w:color="auto"/>
              <w:right w:val="nil"/>
            </w:tcBorders>
            <w:vAlign w:val="bottom"/>
          </w:tcPr>
          <w:p w14:paraId="0AF755B9" w14:textId="4022C193" w:rsidR="00345F68" w:rsidRPr="00535333" w:rsidRDefault="00A6186A" w:rsidP="00AF69B3">
            <w:pPr>
              <w:pStyle w:val="Title"/>
              <w:spacing w:line="360" w:lineRule="auto"/>
              <w:jc w:val="left"/>
              <w:rPr>
                <w:i/>
                <w:lang w:val="en-US"/>
              </w:rPr>
            </w:pPr>
            <w:r>
              <w:rPr>
                <w:i/>
                <w:lang w:val="en-US"/>
              </w:rPr>
              <w:t>Age group</w:t>
            </w:r>
          </w:p>
        </w:tc>
        <w:tc>
          <w:tcPr>
            <w:tcW w:w="993" w:type="dxa"/>
            <w:tcBorders>
              <w:left w:val="nil"/>
              <w:bottom w:val="single" w:sz="4" w:space="0" w:color="auto"/>
              <w:right w:val="nil"/>
            </w:tcBorders>
            <w:vAlign w:val="bottom"/>
          </w:tcPr>
          <w:p w14:paraId="4DA04D9B" w14:textId="77777777" w:rsidR="00345F68" w:rsidRPr="00535333" w:rsidRDefault="00345F68" w:rsidP="00AF69B3">
            <w:pPr>
              <w:pStyle w:val="Title"/>
              <w:spacing w:line="360" w:lineRule="auto"/>
              <w:jc w:val="left"/>
              <w:rPr>
                <w:i/>
                <w:lang w:val="en-US"/>
              </w:rPr>
            </w:pPr>
            <w:r w:rsidRPr="00535333">
              <w:rPr>
                <w:i/>
                <w:lang w:val="en-US"/>
              </w:rPr>
              <w:t>n</w:t>
            </w:r>
          </w:p>
        </w:tc>
        <w:tc>
          <w:tcPr>
            <w:tcW w:w="2126" w:type="dxa"/>
            <w:tcBorders>
              <w:left w:val="nil"/>
              <w:bottom w:val="single" w:sz="4" w:space="0" w:color="auto"/>
              <w:right w:val="nil"/>
            </w:tcBorders>
            <w:vAlign w:val="bottom"/>
          </w:tcPr>
          <w:p w14:paraId="19CE2461" w14:textId="77777777" w:rsidR="00345F68" w:rsidRPr="00535333" w:rsidRDefault="00345F68" w:rsidP="00AF69B3">
            <w:pPr>
              <w:pStyle w:val="Title"/>
              <w:spacing w:line="360" w:lineRule="auto"/>
              <w:jc w:val="left"/>
              <w:rPr>
                <w:i/>
                <w:lang w:val="en-US"/>
              </w:rPr>
            </w:pPr>
            <w:r w:rsidRPr="00535333">
              <w:rPr>
                <w:i/>
                <w:lang w:val="en-US"/>
              </w:rPr>
              <w:t>Gender split</w:t>
            </w:r>
          </w:p>
        </w:tc>
        <w:tc>
          <w:tcPr>
            <w:tcW w:w="2693" w:type="dxa"/>
            <w:tcBorders>
              <w:left w:val="nil"/>
              <w:bottom w:val="single" w:sz="4" w:space="0" w:color="auto"/>
              <w:right w:val="nil"/>
            </w:tcBorders>
            <w:vAlign w:val="bottom"/>
          </w:tcPr>
          <w:p w14:paraId="14565463" w14:textId="77777777" w:rsidR="00345F68" w:rsidRPr="00535333" w:rsidRDefault="00345F68" w:rsidP="00AF69B3">
            <w:pPr>
              <w:pStyle w:val="Title"/>
              <w:spacing w:line="360" w:lineRule="auto"/>
              <w:jc w:val="left"/>
              <w:rPr>
                <w:i/>
                <w:lang w:val="en-US"/>
              </w:rPr>
            </w:pPr>
            <w:r w:rsidRPr="00535333">
              <w:rPr>
                <w:i/>
                <w:lang w:val="en-US"/>
              </w:rPr>
              <w:t>Est. mean age</w:t>
            </w:r>
            <w:r w:rsidR="005E4C8F" w:rsidRPr="00535333">
              <w:rPr>
                <w:i/>
                <w:lang w:val="en-US"/>
              </w:rPr>
              <w:t xml:space="preserve"> in</w:t>
            </w:r>
            <w:r w:rsidRPr="00535333">
              <w:rPr>
                <w:i/>
                <w:lang w:val="en-US"/>
              </w:rPr>
              <w:t xml:space="preserve"> years</w:t>
            </w:r>
          </w:p>
        </w:tc>
        <w:tc>
          <w:tcPr>
            <w:tcW w:w="5600" w:type="dxa"/>
            <w:tcBorders>
              <w:left w:val="nil"/>
              <w:bottom w:val="single" w:sz="4" w:space="0" w:color="auto"/>
            </w:tcBorders>
            <w:vAlign w:val="bottom"/>
          </w:tcPr>
          <w:p w14:paraId="4EF027D1" w14:textId="10690511" w:rsidR="00345F68" w:rsidRPr="00535333" w:rsidRDefault="00A6186A" w:rsidP="00AF69B3">
            <w:pPr>
              <w:pStyle w:val="Title"/>
              <w:spacing w:line="360" w:lineRule="auto"/>
              <w:jc w:val="left"/>
              <w:rPr>
                <w:i/>
                <w:lang w:val="en-US"/>
              </w:rPr>
            </w:pPr>
            <w:r>
              <w:rPr>
                <w:i/>
                <w:lang w:val="en-US"/>
              </w:rPr>
              <w:t>Age group</w:t>
            </w:r>
            <w:r w:rsidR="00345F68" w:rsidRPr="00535333">
              <w:rPr>
                <w:i/>
                <w:lang w:val="en-US"/>
              </w:rPr>
              <w:t xml:space="preserve"> comprises</w:t>
            </w:r>
          </w:p>
        </w:tc>
      </w:tr>
      <w:tr w:rsidR="00687925" w:rsidRPr="00535333" w14:paraId="7575C2F9" w14:textId="77777777" w:rsidTr="00EC0EC4">
        <w:tc>
          <w:tcPr>
            <w:tcW w:w="2376" w:type="dxa"/>
            <w:tcBorders>
              <w:bottom w:val="nil"/>
              <w:right w:val="nil"/>
            </w:tcBorders>
            <w:vAlign w:val="bottom"/>
          </w:tcPr>
          <w:p w14:paraId="675C211C" w14:textId="77777777" w:rsidR="00345F68" w:rsidRPr="00535333" w:rsidRDefault="00345F68" w:rsidP="00AF69B3">
            <w:pPr>
              <w:pStyle w:val="Title"/>
              <w:spacing w:line="360" w:lineRule="auto"/>
              <w:jc w:val="left"/>
              <w:rPr>
                <w:b/>
                <w:lang w:val="en-US"/>
              </w:rPr>
            </w:pPr>
            <w:r w:rsidRPr="00535333">
              <w:rPr>
                <w:b/>
                <w:lang w:val="en-US"/>
              </w:rPr>
              <w:t>3- to 6-year-olds</w:t>
            </w:r>
          </w:p>
        </w:tc>
        <w:tc>
          <w:tcPr>
            <w:tcW w:w="993" w:type="dxa"/>
            <w:tcBorders>
              <w:left w:val="nil"/>
              <w:bottom w:val="nil"/>
              <w:right w:val="nil"/>
            </w:tcBorders>
            <w:vAlign w:val="bottom"/>
          </w:tcPr>
          <w:p w14:paraId="546F0E41" w14:textId="77777777" w:rsidR="00345F68" w:rsidRPr="00535333" w:rsidRDefault="00345F68" w:rsidP="00AF69B3">
            <w:pPr>
              <w:pStyle w:val="Title"/>
              <w:spacing w:line="360" w:lineRule="auto"/>
              <w:jc w:val="left"/>
              <w:rPr>
                <w:lang w:val="en-US"/>
              </w:rPr>
            </w:pPr>
            <w:r w:rsidRPr="00535333">
              <w:rPr>
                <w:sz w:val="20"/>
                <w:szCs w:val="20"/>
                <w:lang w:val="en-US"/>
              </w:rPr>
              <w:t>19</w:t>
            </w:r>
          </w:p>
        </w:tc>
        <w:tc>
          <w:tcPr>
            <w:tcW w:w="2126" w:type="dxa"/>
            <w:tcBorders>
              <w:left w:val="nil"/>
              <w:bottom w:val="nil"/>
              <w:right w:val="nil"/>
            </w:tcBorders>
            <w:vAlign w:val="bottom"/>
          </w:tcPr>
          <w:p w14:paraId="4382C0B5" w14:textId="77777777" w:rsidR="00345F68" w:rsidRPr="00535333" w:rsidRDefault="00345F68" w:rsidP="00AF69B3">
            <w:pPr>
              <w:pStyle w:val="Title"/>
              <w:spacing w:line="360" w:lineRule="auto"/>
              <w:jc w:val="left"/>
              <w:rPr>
                <w:lang w:val="en-US"/>
              </w:rPr>
            </w:pPr>
            <w:r w:rsidRPr="00535333">
              <w:rPr>
                <w:sz w:val="20"/>
                <w:szCs w:val="20"/>
                <w:lang w:val="en-US"/>
              </w:rPr>
              <w:t>7m, 12f</w:t>
            </w:r>
            <w:r w:rsidRPr="00535333">
              <w:rPr>
                <w:sz w:val="20"/>
                <w:szCs w:val="20"/>
                <w:lang w:val="en-US"/>
              </w:rPr>
              <w:tab/>
            </w:r>
          </w:p>
        </w:tc>
        <w:tc>
          <w:tcPr>
            <w:tcW w:w="2693" w:type="dxa"/>
            <w:tcBorders>
              <w:left w:val="nil"/>
              <w:bottom w:val="nil"/>
              <w:right w:val="nil"/>
            </w:tcBorders>
            <w:vAlign w:val="bottom"/>
          </w:tcPr>
          <w:p w14:paraId="0A27CB94" w14:textId="27F4044A" w:rsidR="00345F68" w:rsidRPr="00535333" w:rsidRDefault="00345F68" w:rsidP="00AF69B3">
            <w:pPr>
              <w:pStyle w:val="Title"/>
              <w:spacing w:line="360" w:lineRule="auto"/>
              <w:jc w:val="left"/>
              <w:rPr>
                <w:lang w:val="en-US"/>
              </w:rPr>
            </w:pPr>
            <w:r w:rsidRPr="00535333">
              <w:rPr>
                <w:sz w:val="20"/>
                <w:szCs w:val="20"/>
                <w:lang w:val="en-US"/>
              </w:rPr>
              <w:t>4.95 (</w:t>
            </w:r>
            <w:r w:rsidR="006E4376" w:rsidRPr="00535333">
              <w:rPr>
                <w:i/>
                <w:sz w:val="20"/>
                <w:szCs w:val="20"/>
                <w:lang w:val="en-US"/>
              </w:rPr>
              <w:t>SD</w:t>
            </w:r>
            <w:r w:rsidRPr="00535333">
              <w:rPr>
                <w:sz w:val="20"/>
                <w:szCs w:val="20"/>
                <w:lang w:val="en-US"/>
              </w:rPr>
              <w:t xml:space="preserve"> = .97)</w:t>
            </w:r>
          </w:p>
        </w:tc>
        <w:tc>
          <w:tcPr>
            <w:tcW w:w="5600" w:type="dxa"/>
            <w:tcBorders>
              <w:left w:val="nil"/>
              <w:bottom w:val="nil"/>
            </w:tcBorders>
            <w:vAlign w:val="bottom"/>
          </w:tcPr>
          <w:p w14:paraId="33B9AEDA" w14:textId="3BFE4828" w:rsidR="00345F68" w:rsidRPr="00535333" w:rsidRDefault="00345F68" w:rsidP="00210BBA">
            <w:pPr>
              <w:pStyle w:val="Title"/>
              <w:spacing w:line="360" w:lineRule="auto"/>
              <w:jc w:val="left"/>
              <w:rPr>
                <w:lang w:val="en-US"/>
              </w:rPr>
            </w:pPr>
            <w:r w:rsidRPr="00535333">
              <w:rPr>
                <w:sz w:val="20"/>
                <w:szCs w:val="20"/>
                <w:lang w:val="en-US"/>
              </w:rPr>
              <w:t>3</w:t>
            </w:r>
            <w:r w:rsidR="00210BBA">
              <w:rPr>
                <w:sz w:val="20"/>
                <w:szCs w:val="20"/>
                <w:lang w:val="en-US"/>
              </w:rPr>
              <w:t>yo</w:t>
            </w:r>
            <w:r w:rsidRPr="00535333">
              <w:rPr>
                <w:sz w:val="20"/>
                <w:szCs w:val="20"/>
                <w:lang w:val="en-US"/>
              </w:rPr>
              <w:t xml:space="preserve"> (1), 4</w:t>
            </w:r>
            <w:r w:rsidR="00210BBA">
              <w:rPr>
                <w:sz w:val="20"/>
                <w:szCs w:val="20"/>
                <w:lang w:val="en-US"/>
              </w:rPr>
              <w:t>yo</w:t>
            </w:r>
            <w:r w:rsidRPr="00535333">
              <w:rPr>
                <w:sz w:val="20"/>
                <w:szCs w:val="20"/>
                <w:lang w:val="en-US"/>
              </w:rPr>
              <w:t xml:space="preserve"> (6), 5</w:t>
            </w:r>
            <w:r w:rsidR="00210BBA">
              <w:rPr>
                <w:sz w:val="20"/>
                <w:szCs w:val="20"/>
                <w:lang w:val="en-US"/>
              </w:rPr>
              <w:t>yo</w:t>
            </w:r>
            <w:r w:rsidRPr="00535333">
              <w:rPr>
                <w:sz w:val="20"/>
                <w:szCs w:val="20"/>
                <w:lang w:val="en-US"/>
              </w:rPr>
              <w:t xml:space="preserve"> (5), 6</w:t>
            </w:r>
            <w:r w:rsidR="00210BBA">
              <w:rPr>
                <w:sz w:val="20"/>
                <w:szCs w:val="20"/>
                <w:lang w:val="en-US"/>
              </w:rPr>
              <w:t>yo</w:t>
            </w:r>
            <w:r w:rsidRPr="00535333">
              <w:rPr>
                <w:sz w:val="20"/>
                <w:szCs w:val="20"/>
                <w:lang w:val="en-US"/>
              </w:rPr>
              <w:t xml:space="preserve"> (7)</w:t>
            </w:r>
          </w:p>
        </w:tc>
      </w:tr>
      <w:tr w:rsidR="00687925" w:rsidRPr="00535333" w14:paraId="1A8E2C80" w14:textId="77777777" w:rsidTr="00EC0EC4">
        <w:tc>
          <w:tcPr>
            <w:tcW w:w="2376" w:type="dxa"/>
            <w:tcBorders>
              <w:top w:val="nil"/>
              <w:bottom w:val="nil"/>
              <w:right w:val="nil"/>
            </w:tcBorders>
            <w:vAlign w:val="bottom"/>
          </w:tcPr>
          <w:p w14:paraId="41C5CC3C" w14:textId="77777777" w:rsidR="00345F68" w:rsidRPr="00535333" w:rsidRDefault="00345F68" w:rsidP="00AF69B3">
            <w:pPr>
              <w:pStyle w:val="Title"/>
              <w:spacing w:line="360" w:lineRule="auto"/>
              <w:jc w:val="left"/>
              <w:rPr>
                <w:b/>
                <w:lang w:val="en-US"/>
              </w:rPr>
            </w:pPr>
            <w:r w:rsidRPr="00535333">
              <w:rPr>
                <w:b/>
                <w:lang w:val="en-US"/>
              </w:rPr>
              <w:t>7- to 8-year-olds</w:t>
            </w:r>
          </w:p>
        </w:tc>
        <w:tc>
          <w:tcPr>
            <w:tcW w:w="993" w:type="dxa"/>
            <w:tcBorders>
              <w:top w:val="nil"/>
              <w:left w:val="nil"/>
              <w:bottom w:val="nil"/>
              <w:right w:val="nil"/>
            </w:tcBorders>
            <w:vAlign w:val="bottom"/>
          </w:tcPr>
          <w:p w14:paraId="5C38E459" w14:textId="77777777" w:rsidR="00345F68" w:rsidRPr="00535333" w:rsidRDefault="00345F68" w:rsidP="00AF69B3">
            <w:pPr>
              <w:pStyle w:val="Title"/>
              <w:spacing w:line="360" w:lineRule="auto"/>
              <w:jc w:val="left"/>
              <w:rPr>
                <w:lang w:val="en-US"/>
              </w:rPr>
            </w:pPr>
            <w:r w:rsidRPr="00535333">
              <w:rPr>
                <w:sz w:val="20"/>
                <w:szCs w:val="20"/>
                <w:lang w:val="en-US"/>
              </w:rPr>
              <w:t>13</w:t>
            </w:r>
          </w:p>
        </w:tc>
        <w:tc>
          <w:tcPr>
            <w:tcW w:w="2126" w:type="dxa"/>
            <w:tcBorders>
              <w:top w:val="nil"/>
              <w:left w:val="nil"/>
              <w:bottom w:val="nil"/>
              <w:right w:val="nil"/>
            </w:tcBorders>
            <w:vAlign w:val="bottom"/>
          </w:tcPr>
          <w:p w14:paraId="0D9D2046" w14:textId="77777777" w:rsidR="00345F68" w:rsidRPr="00535333" w:rsidRDefault="00345F68" w:rsidP="00AF69B3">
            <w:pPr>
              <w:pStyle w:val="Title"/>
              <w:spacing w:line="360" w:lineRule="auto"/>
              <w:jc w:val="left"/>
              <w:rPr>
                <w:lang w:val="en-US"/>
              </w:rPr>
            </w:pPr>
            <w:r w:rsidRPr="00535333">
              <w:rPr>
                <w:sz w:val="20"/>
                <w:szCs w:val="20"/>
                <w:lang w:val="en-US"/>
              </w:rPr>
              <w:t>4m, 9f</w:t>
            </w:r>
          </w:p>
        </w:tc>
        <w:tc>
          <w:tcPr>
            <w:tcW w:w="2693" w:type="dxa"/>
            <w:tcBorders>
              <w:top w:val="nil"/>
              <w:left w:val="nil"/>
              <w:bottom w:val="nil"/>
              <w:right w:val="nil"/>
            </w:tcBorders>
            <w:vAlign w:val="bottom"/>
          </w:tcPr>
          <w:p w14:paraId="5FEBCD28" w14:textId="2522EF83" w:rsidR="00345F68" w:rsidRPr="00535333" w:rsidRDefault="00345F68" w:rsidP="00AF69B3">
            <w:pPr>
              <w:pStyle w:val="Title"/>
              <w:spacing w:line="360" w:lineRule="auto"/>
              <w:jc w:val="left"/>
              <w:rPr>
                <w:lang w:val="en-US"/>
              </w:rPr>
            </w:pPr>
            <w:r w:rsidRPr="00535333">
              <w:rPr>
                <w:sz w:val="20"/>
                <w:szCs w:val="20"/>
                <w:lang w:val="en-US"/>
              </w:rPr>
              <w:t>7.31 (</w:t>
            </w:r>
            <w:r w:rsidR="006E4376" w:rsidRPr="00535333">
              <w:rPr>
                <w:i/>
                <w:sz w:val="20"/>
                <w:szCs w:val="20"/>
                <w:lang w:val="en-US"/>
              </w:rPr>
              <w:t>SD</w:t>
            </w:r>
            <w:r w:rsidRPr="00535333">
              <w:rPr>
                <w:sz w:val="20"/>
                <w:szCs w:val="20"/>
                <w:lang w:val="en-US"/>
              </w:rPr>
              <w:t xml:space="preserve"> = .48)</w:t>
            </w:r>
          </w:p>
        </w:tc>
        <w:tc>
          <w:tcPr>
            <w:tcW w:w="5600" w:type="dxa"/>
            <w:tcBorders>
              <w:top w:val="nil"/>
              <w:left w:val="nil"/>
              <w:bottom w:val="nil"/>
            </w:tcBorders>
            <w:vAlign w:val="bottom"/>
          </w:tcPr>
          <w:p w14:paraId="742A6C6B" w14:textId="0B93E911" w:rsidR="00345F68" w:rsidRPr="00535333" w:rsidRDefault="00345F68" w:rsidP="00210BBA">
            <w:pPr>
              <w:pStyle w:val="Title"/>
              <w:spacing w:line="360" w:lineRule="auto"/>
              <w:jc w:val="left"/>
              <w:rPr>
                <w:lang w:val="en-US"/>
              </w:rPr>
            </w:pPr>
            <w:r w:rsidRPr="00535333">
              <w:rPr>
                <w:sz w:val="20"/>
                <w:szCs w:val="20"/>
                <w:lang w:val="en-US"/>
              </w:rPr>
              <w:t>7</w:t>
            </w:r>
            <w:r w:rsidR="00210BBA">
              <w:rPr>
                <w:sz w:val="20"/>
                <w:szCs w:val="20"/>
                <w:lang w:val="en-US"/>
              </w:rPr>
              <w:t>yo</w:t>
            </w:r>
            <w:r w:rsidRPr="00535333">
              <w:rPr>
                <w:sz w:val="20"/>
                <w:szCs w:val="20"/>
                <w:lang w:val="en-US"/>
              </w:rPr>
              <w:t xml:space="preserve"> (9), 8</w:t>
            </w:r>
            <w:r w:rsidR="00210BBA">
              <w:rPr>
                <w:sz w:val="20"/>
                <w:szCs w:val="20"/>
                <w:lang w:val="en-US"/>
              </w:rPr>
              <w:t>yo</w:t>
            </w:r>
            <w:r w:rsidRPr="00535333">
              <w:rPr>
                <w:sz w:val="20"/>
                <w:szCs w:val="20"/>
                <w:lang w:val="en-US"/>
              </w:rPr>
              <w:t xml:space="preserve"> (4)</w:t>
            </w:r>
          </w:p>
        </w:tc>
      </w:tr>
      <w:tr w:rsidR="00687925" w:rsidRPr="00535333" w14:paraId="78864758" w14:textId="77777777" w:rsidTr="00EC0EC4">
        <w:tc>
          <w:tcPr>
            <w:tcW w:w="2376" w:type="dxa"/>
            <w:tcBorders>
              <w:top w:val="nil"/>
              <w:right w:val="nil"/>
            </w:tcBorders>
            <w:vAlign w:val="bottom"/>
          </w:tcPr>
          <w:p w14:paraId="5B4DE611" w14:textId="77777777" w:rsidR="00345F68" w:rsidRPr="00535333" w:rsidRDefault="00345F68" w:rsidP="00AF69B3">
            <w:pPr>
              <w:pStyle w:val="Title"/>
              <w:spacing w:line="360" w:lineRule="auto"/>
              <w:jc w:val="left"/>
              <w:rPr>
                <w:b/>
                <w:lang w:val="en-US"/>
              </w:rPr>
            </w:pPr>
            <w:r w:rsidRPr="00535333">
              <w:rPr>
                <w:b/>
                <w:lang w:val="en-US"/>
              </w:rPr>
              <w:t>9- to 10-year-olds</w:t>
            </w:r>
            <w:r w:rsidRPr="00535333">
              <w:rPr>
                <w:b/>
                <w:lang w:val="en-US"/>
              </w:rPr>
              <w:tab/>
            </w:r>
          </w:p>
        </w:tc>
        <w:tc>
          <w:tcPr>
            <w:tcW w:w="993" w:type="dxa"/>
            <w:tcBorders>
              <w:top w:val="nil"/>
              <w:left w:val="nil"/>
              <w:right w:val="nil"/>
            </w:tcBorders>
            <w:vAlign w:val="bottom"/>
          </w:tcPr>
          <w:p w14:paraId="56800386" w14:textId="77777777" w:rsidR="00345F68" w:rsidRPr="00535333" w:rsidRDefault="00345F68" w:rsidP="00AF69B3">
            <w:pPr>
              <w:pStyle w:val="Title"/>
              <w:spacing w:line="360" w:lineRule="auto"/>
              <w:jc w:val="left"/>
              <w:rPr>
                <w:lang w:val="en-US"/>
              </w:rPr>
            </w:pPr>
            <w:r w:rsidRPr="00535333">
              <w:rPr>
                <w:sz w:val="20"/>
                <w:szCs w:val="20"/>
                <w:lang w:val="en-US"/>
              </w:rPr>
              <w:t>15</w:t>
            </w:r>
          </w:p>
        </w:tc>
        <w:tc>
          <w:tcPr>
            <w:tcW w:w="2126" w:type="dxa"/>
            <w:tcBorders>
              <w:top w:val="nil"/>
              <w:left w:val="nil"/>
              <w:right w:val="nil"/>
            </w:tcBorders>
            <w:vAlign w:val="bottom"/>
          </w:tcPr>
          <w:p w14:paraId="0814145C" w14:textId="77777777" w:rsidR="00345F68" w:rsidRPr="00535333" w:rsidRDefault="00345F68" w:rsidP="00AF69B3">
            <w:pPr>
              <w:pStyle w:val="Title"/>
              <w:spacing w:line="360" w:lineRule="auto"/>
              <w:jc w:val="left"/>
              <w:rPr>
                <w:lang w:val="en-US"/>
              </w:rPr>
            </w:pPr>
            <w:r w:rsidRPr="00535333">
              <w:rPr>
                <w:sz w:val="20"/>
                <w:szCs w:val="20"/>
                <w:lang w:val="en-US"/>
              </w:rPr>
              <w:t>8m, 7f</w:t>
            </w:r>
          </w:p>
        </w:tc>
        <w:tc>
          <w:tcPr>
            <w:tcW w:w="2693" w:type="dxa"/>
            <w:tcBorders>
              <w:top w:val="nil"/>
              <w:left w:val="nil"/>
              <w:right w:val="nil"/>
            </w:tcBorders>
            <w:vAlign w:val="bottom"/>
          </w:tcPr>
          <w:p w14:paraId="055DB763" w14:textId="4460F7D5" w:rsidR="00345F68" w:rsidRPr="00535333" w:rsidRDefault="00345F68" w:rsidP="00AF69B3">
            <w:pPr>
              <w:pStyle w:val="Title"/>
              <w:spacing w:line="360" w:lineRule="auto"/>
              <w:jc w:val="left"/>
              <w:rPr>
                <w:lang w:val="en-US"/>
              </w:rPr>
            </w:pPr>
            <w:r w:rsidRPr="00535333">
              <w:rPr>
                <w:sz w:val="20"/>
                <w:szCs w:val="20"/>
                <w:lang w:val="en-US"/>
              </w:rPr>
              <w:t>9.80 (</w:t>
            </w:r>
            <w:r w:rsidR="006E4376" w:rsidRPr="00535333">
              <w:rPr>
                <w:i/>
                <w:sz w:val="20"/>
                <w:szCs w:val="20"/>
                <w:lang w:val="en-US"/>
              </w:rPr>
              <w:t>SD</w:t>
            </w:r>
            <w:r w:rsidRPr="00535333">
              <w:rPr>
                <w:sz w:val="20"/>
                <w:szCs w:val="20"/>
                <w:lang w:val="en-US"/>
              </w:rPr>
              <w:t xml:space="preserve"> = .41)</w:t>
            </w:r>
          </w:p>
        </w:tc>
        <w:tc>
          <w:tcPr>
            <w:tcW w:w="5600" w:type="dxa"/>
            <w:tcBorders>
              <w:top w:val="nil"/>
              <w:left w:val="nil"/>
            </w:tcBorders>
            <w:vAlign w:val="bottom"/>
          </w:tcPr>
          <w:p w14:paraId="7750F9A6" w14:textId="30BA4302" w:rsidR="00345F68" w:rsidRPr="00535333" w:rsidRDefault="00345F68" w:rsidP="00210BBA">
            <w:pPr>
              <w:pStyle w:val="Title"/>
              <w:spacing w:line="360" w:lineRule="auto"/>
              <w:jc w:val="left"/>
              <w:rPr>
                <w:lang w:val="en-US"/>
              </w:rPr>
            </w:pPr>
            <w:r w:rsidRPr="00535333">
              <w:rPr>
                <w:sz w:val="20"/>
                <w:szCs w:val="20"/>
                <w:lang w:val="en-US"/>
              </w:rPr>
              <w:t>9</w:t>
            </w:r>
            <w:r w:rsidR="00210BBA">
              <w:rPr>
                <w:sz w:val="20"/>
                <w:szCs w:val="20"/>
                <w:lang w:val="en-US"/>
              </w:rPr>
              <w:t>yo</w:t>
            </w:r>
            <w:r w:rsidRPr="00535333">
              <w:rPr>
                <w:sz w:val="20"/>
                <w:szCs w:val="20"/>
                <w:lang w:val="en-US"/>
              </w:rPr>
              <w:t xml:space="preserve"> (3), 10-</w:t>
            </w:r>
            <w:r w:rsidR="00210BBA">
              <w:rPr>
                <w:sz w:val="20"/>
                <w:szCs w:val="20"/>
                <w:lang w:val="en-US"/>
              </w:rPr>
              <w:t>yo</w:t>
            </w:r>
            <w:r w:rsidRPr="00535333">
              <w:rPr>
                <w:sz w:val="20"/>
                <w:szCs w:val="20"/>
                <w:lang w:val="en-US"/>
              </w:rPr>
              <w:t xml:space="preserve"> (12)</w:t>
            </w:r>
          </w:p>
        </w:tc>
      </w:tr>
      <w:tr w:rsidR="00687925" w:rsidRPr="00535333" w14:paraId="10763C6E" w14:textId="77777777" w:rsidTr="00687925">
        <w:tc>
          <w:tcPr>
            <w:tcW w:w="13788" w:type="dxa"/>
            <w:gridSpan w:val="5"/>
            <w:vAlign w:val="bottom"/>
          </w:tcPr>
          <w:p w14:paraId="526BE67D" w14:textId="77777777" w:rsidR="00687925" w:rsidRPr="00535333" w:rsidRDefault="00687925" w:rsidP="00AF69B3">
            <w:pPr>
              <w:pStyle w:val="Title"/>
              <w:spacing w:line="360" w:lineRule="auto"/>
              <w:jc w:val="left"/>
              <w:rPr>
                <w:lang w:val="en-US"/>
              </w:rPr>
            </w:pPr>
            <w:r w:rsidRPr="00535333">
              <w:rPr>
                <w:b/>
                <w:color w:val="000000"/>
                <w:szCs w:val="16"/>
                <w:lang w:val="en-US" w:bidi="en-US"/>
              </w:rPr>
              <w:t>B) UK participants (se</w:t>
            </w:r>
            <w:r w:rsidR="002C2D95">
              <w:rPr>
                <w:b/>
                <w:color w:val="000000"/>
                <w:szCs w:val="16"/>
                <w:lang w:val="en-US" w:bidi="en-US"/>
              </w:rPr>
              <w:t>lected from Doherty et al., 2010</w:t>
            </w:r>
            <w:r w:rsidRPr="00535333">
              <w:rPr>
                <w:b/>
                <w:color w:val="000000"/>
                <w:szCs w:val="16"/>
                <w:lang w:val="en-US" w:bidi="en-US"/>
              </w:rPr>
              <w:t>, to match Himba sample)</w:t>
            </w:r>
          </w:p>
        </w:tc>
      </w:tr>
      <w:tr w:rsidR="00687925" w:rsidRPr="00535333" w14:paraId="1F7CAD65" w14:textId="77777777" w:rsidTr="00EC0EC4">
        <w:tc>
          <w:tcPr>
            <w:tcW w:w="2376" w:type="dxa"/>
            <w:tcBorders>
              <w:bottom w:val="single" w:sz="4" w:space="0" w:color="auto"/>
              <w:right w:val="nil"/>
            </w:tcBorders>
            <w:vAlign w:val="bottom"/>
          </w:tcPr>
          <w:p w14:paraId="22F8F478" w14:textId="74A95EC4" w:rsidR="00345F68" w:rsidRPr="00535333" w:rsidRDefault="00A6186A" w:rsidP="00AF69B3">
            <w:pPr>
              <w:pStyle w:val="Title"/>
              <w:spacing w:line="360" w:lineRule="auto"/>
              <w:jc w:val="left"/>
              <w:rPr>
                <w:i/>
                <w:lang w:val="en-US"/>
              </w:rPr>
            </w:pPr>
            <w:r>
              <w:rPr>
                <w:i/>
                <w:lang w:val="en-US"/>
              </w:rPr>
              <w:t>Age group</w:t>
            </w:r>
          </w:p>
        </w:tc>
        <w:tc>
          <w:tcPr>
            <w:tcW w:w="993" w:type="dxa"/>
            <w:tcBorders>
              <w:left w:val="nil"/>
              <w:bottom w:val="single" w:sz="4" w:space="0" w:color="auto"/>
              <w:right w:val="nil"/>
            </w:tcBorders>
            <w:vAlign w:val="bottom"/>
          </w:tcPr>
          <w:p w14:paraId="43C77563" w14:textId="77777777" w:rsidR="00345F68" w:rsidRPr="00535333" w:rsidRDefault="00345F68" w:rsidP="00AF69B3">
            <w:pPr>
              <w:pStyle w:val="Title"/>
              <w:spacing w:line="360" w:lineRule="auto"/>
              <w:jc w:val="left"/>
              <w:rPr>
                <w:i/>
                <w:lang w:val="en-US"/>
              </w:rPr>
            </w:pPr>
            <w:r w:rsidRPr="00535333">
              <w:rPr>
                <w:i/>
                <w:lang w:val="en-US"/>
              </w:rPr>
              <w:t>n</w:t>
            </w:r>
          </w:p>
        </w:tc>
        <w:tc>
          <w:tcPr>
            <w:tcW w:w="2126" w:type="dxa"/>
            <w:tcBorders>
              <w:left w:val="nil"/>
              <w:bottom w:val="single" w:sz="4" w:space="0" w:color="auto"/>
              <w:right w:val="nil"/>
            </w:tcBorders>
            <w:vAlign w:val="bottom"/>
          </w:tcPr>
          <w:p w14:paraId="55EF2FFB" w14:textId="77777777" w:rsidR="00345F68" w:rsidRPr="00535333" w:rsidRDefault="00345F68" w:rsidP="00AF69B3">
            <w:pPr>
              <w:pStyle w:val="Title"/>
              <w:spacing w:line="360" w:lineRule="auto"/>
              <w:jc w:val="left"/>
              <w:rPr>
                <w:i/>
                <w:lang w:val="en-US"/>
              </w:rPr>
            </w:pPr>
            <w:r w:rsidRPr="00535333">
              <w:rPr>
                <w:i/>
                <w:lang w:val="en-US"/>
              </w:rPr>
              <w:t>Gender split</w:t>
            </w:r>
          </w:p>
        </w:tc>
        <w:tc>
          <w:tcPr>
            <w:tcW w:w="2693" w:type="dxa"/>
            <w:tcBorders>
              <w:left w:val="nil"/>
              <w:bottom w:val="single" w:sz="4" w:space="0" w:color="auto"/>
              <w:right w:val="nil"/>
            </w:tcBorders>
            <w:vAlign w:val="bottom"/>
          </w:tcPr>
          <w:p w14:paraId="541081EE" w14:textId="77777777" w:rsidR="00345F68" w:rsidRPr="00535333" w:rsidRDefault="00345F68" w:rsidP="00AF69B3">
            <w:pPr>
              <w:pStyle w:val="Title"/>
              <w:spacing w:line="360" w:lineRule="auto"/>
              <w:jc w:val="left"/>
              <w:rPr>
                <w:i/>
                <w:lang w:val="en-US"/>
              </w:rPr>
            </w:pPr>
            <w:r w:rsidRPr="00535333">
              <w:rPr>
                <w:i/>
                <w:lang w:val="en-US"/>
              </w:rPr>
              <w:t xml:space="preserve">Est. mean age </w:t>
            </w:r>
            <w:r w:rsidR="005E4C8F" w:rsidRPr="00535333">
              <w:rPr>
                <w:i/>
                <w:lang w:val="en-US"/>
              </w:rPr>
              <w:t xml:space="preserve">in </w:t>
            </w:r>
            <w:r w:rsidRPr="00535333">
              <w:rPr>
                <w:i/>
                <w:lang w:val="en-US"/>
              </w:rPr>
              <w:t>years</w:t>
            </w:r>
          </w:p>
        </w:tc>
        <w:tc>
          <w:tcPr>
            <w:tcW w:w="5600" w:type="dxa"/>
            <w:tcBorders>
              <w:left w:val="nil"/>
              <w:bottom w:val="single" w:sz="4" w:space="0" w:color="auto"/>
            </w:tcBorders>
            <w:vAlign w:val="bottom"/>
          </w:tcPr>
          <w:p w14:paraId="185567D2" w14:textId="20A58A81" w:rsidR="00345F68" w:rsidRPr="00535333" w:rsidRDefault="00A6186A" w:rsidP="00AF69B3">
            <w:pPr>
              <w:pStyle w:val="Title"/>
              <w:spacing w:line="360" w:lineRule="auto"/>
              <w:jc w:val="left"/>
              <w:rPr>
                <w:i/>
                <w:lang w:val="en-US"/>
              </w:rPr>
            </w:pPr>
            <w:r>
              <w:rPr>
                <w:i/>
                <w:lang w:val="en-US"/>
              </w:rPr>
              <w:t>Age group</w:t>
            </w:r>
            <w:r w:rsidR="00345F68" w:rsidRPr="00535333">
              <w:rPr>
                <w:i/>
                <w:lang w:val="en-US"/>
              </w:rPr>
              <w:t xml:space="preserve"> comprises</w:t>
            </w:r>
          </w:p>
        </w:tc>
      </w:tr>
      <w:tr w:rsidR="00687925" w:rsidRPr="00535333" w14:paraId="0C5883D1" w14:textId="77777777" w:rsidTr="00EC0EC4">
        <w:tc>
          <w:tcPr>
            <w:tcW w:w="2376" w:type="dxa"/>
            <w:tcBorders>
              <w:bottom w:val="nil"/>
              <w:right w:val="nil"/>
            </w:tcBorders>
            <w:vAlign w:val="bottom"/>
          </w:tcPr>
          <w:p w14:paraId="0D14C7D2" w14:textId="77777777" w:rsidR="00345F68" w:rsidRPr="00535333" w:rsidRDefault="00345F68" w:rsidP="00AF69B3">
            <w:pPr>
              <w:pStyle w:val="Title"/>
              <w:spacing w:line="360" w:lineRule="auto"/>
              <w:jc w:val="left"/>
              <w:rPr>
                <w:b/>
                <w:lang w:val="en-US"/>
              </w:rPr>
            </w:pPr>
            <w:r w:rsidRPr="00535333">
              <w:rPr>
                <w:b/>
                <w:lang w:val="en-US"/>
              </w:rPr>
              <w:t>3- to 6-year-olds</w:t>
            </w:r>
          </w:p>
        </w:tc>
        <w:tc>
          <w:tcPr>
            <w:tcW w:w="993" w:type="dxa"/>
            <w:tcBorders>
              <w:left w:val="nil"/>
              <w:bottom w:val="nil"/>
              <w:right w:val="nil"/>
            </w:tcBorders>
            <w:vAlign w:val="bottom"/>
          </w:tcPr>
          <w:p w14:paraId="71428BBE" w14:textId="77777777" w:rsidR="00345F68" w:rsidRPr="00535333" w:rsidRDefault="00345F68" w:rsidP="00AF69B3">
            <w:pPr>
              <w:pStyle w:val="Title"/>
              <w:spacing w:line="360" w:lineRule="auto"/>
              <w:jc w:val="left"/>
              <w:rPr>
                <w:lang w:val="en-US"/>
              </w:rPr>
            </w:pPr>
            <w:r w:rsidRPr="00535333">
              <w:rPr>
                <w:sz w:val="20"/>
                <w:szCs w:val="20"/>
                <w:lang w:val="en-US"/>
              </w:rPr>
              <w:t>19</w:t>
            </w:r>
          </w:p>
        </w:tc>
        <w:tc>
          <w:tcPr>
            <w:tcW w:w="2126" w:type="dxa"/>
            <w:tcBorders>
              <w:left w:val="nil"/>
              <w:bottom w:val="nil"/>
              <w:right w:val="nil"/>
            </w:tcBorders>
            <w:vAlign w:val="bottom"/>
          </w:tcPr>
          <w:p w14:paraId="20F7EAAA" w14:textId="77777777" w:rsidR="00345F68" w:rsidRPr="00535333" w:rsidRDefault="00345F68" w:rsidP="00AF69B3">
            <w:pPr>
              <w:pStyle w:val="Title"/>
              <w:spacing w:line="360" w:lineRule="auto"/>
              <w:jc w:val="left"/>
              <w:rPr>
                <w:lang w:val="en-US"/>
              </w:rPr>
            </w:pPr>
            <w:r w:rsidRPr="00535333">
              <w:rPr>
                <w:sz w:val="20"/>
                <w:szCs w:val="20"/>
                <w:lang w:val="en-US"/>
              </w:rPr>
              <w:t>7m, 12f</w:t>
            </w:r>
            <w:r w:rsidRPr="00535333">
              <w:rPr>
                <w:sz w:val="20"/>
                <w:szCs w:val="20"/>
                <w:lang w:val="en-US"/>
              </w:rPr>
              <w:tab/>
            </w:r>
          </w:p>
        </w:tc>
        <w:tc>
          <w:tcPr>
            <w:tcW w:w="2693" w:type="dxa"/>
            <w:tcBorders>
              <w:left w:val="nil"/>
              <w:bottom w:val="nil"/>
              <w:right w:val="nil"/>
            </w:tcBorders>
            <w:vAlign w:val="bottom"/>
          </w:tcPr>
          <w:p w14:paraId="61F2524C" w14:textId="09BF2FBD" w:rsidR="00345F68" w:rsidRPr="00535333" w:rsidRDefault="00345F68" w:rsidP="00AF69B3">
            <w:pPr>
              <w:pStyle w:val="Title"/>
              <w:spacing w:line="360" w:lineRule="auto"/>
              <w:jc w:val="left"/>
              <w:rPr>
                <w:lang w:val="en-US"/>
              </w:rPr>
            </w:pPr>
            <w:r w:rsidRPr="00535333">
              <w:rPr>
                <w:sz w:val="20"/>
                <w:szCs w:val="20"/>
                <w:lang w:val="en-US"/>
              </w:rPr>
              <w:t>4.95 (</w:t>
            </w:r>
            <w:r w:rsidR="006E4376" w:rsidRPr="00535333">
              <w:rPr>
                <w:i/>
                <w:sz w:val="20"/>
                <w:szCs w:val="20"/>
                <w:lang w:val="en-US"/>
              </w:rPr>
              <w:t>SD</w:t>
            </w:r>
            <w:r w:rsidRPr="00535333">
              <w:rPr>
                <w:sz w:val="20"/>
                <w:szCs w:val="20"/>
                <w:lang w:val="en-US"/>
              </w:rPr>
              <w:t xml:space="preserve"> = .97)</w:t>
            </w:r>
          </w:p>
        </w:tc>
        <w:tc>
          <w:tcPr>
            <w:tcW w:w="5600" w:type="dxa"/>
            <w:tcBorders>
              <w:left w:val="nil"/>
              <w:bottom w:val="nil"/>
            </w:tcBorders>
            <w:vAlign w:val="bottom"/>
          </w:tcPr>
          <w:p w14:paraId="284C25F2" w14:textId="0152DCD1" w:rsidR="00345F68" w:rsidRPr="00535333" w:rsidRDefault="00345F68" w:rsidP="00210BBA">
            <w:pPr>
              <w:pStyle w:val="Title"/>
              <w:spacing w:line="360" w:lineRule="auto"/>
              <w:jc w:val="left"/>
              <w:rPr>
                <w:lang w:val="en-US"/>
              </w:rPr>
            </w:pPr>
            <w:r w:rsidRPr="00535333">
              <w:rPr>
                <w:sz w:val="20"/>
                <w:szCs w:val="20"/>
                <w:lang w:val="en-US"/>
              </w:rPr>
              <w:t>3</w:t>
            </w:r>
            <w:r w:rsidR="00210BBA">
              <w:rPr>
                <w:sz w:val="20"/>
                <w:szCs w:val="20"/>
                <w:lang w:val="en-US"/>
              </w:rPr>
              <w:t>yo</w:t>
            </w:r>
            <w:r w:rsidRPr="00535333">
              <w:rPr>
                <w:sz w:val="20"/>
                <w:szCs w:val="20"/>
                <w:lang w:val="en-US"/>
              </w:rPr>
              <w:t xml:space="preserve"> (1), 4</w:t>
            </w:r>
            <w:r w:rsidR="00210BBA">
              <w:rPr>
                <w:sz w:val="20"/>
                <w:szCs w:val="20"/>
                <w:lang w:val="en-US"/>
              </w:rPr>
              <w:t>yo</w:t>
            </w:r>
            <w:r w:rsidRPr="00535333">
              <w:rPr>
                <w:sz w:val="20"/>
                <w:szCs w:val="20"/>
                <w:lang w:val="en-US"/>
              </w:rPr>
              <w:t xml:space="preserve"> (6), 5</w:t>
            </w:r>
            <w:r w:rsidR="00210BBA">
              <w:rPr>
                <w:sz w:val="20"/>
                <w:szCs w:val="20"/>
                <w:lang w:val="en-US"/>
              </w:rPr>
              <w:t>yo</w:t>
            </w:r>
            <w:r w:rsidRPr="00535333">
              <w:rPr>
                <w:sz w:val="20"/>
                <w:szCs w:val="20"/>
                <w:lang w:val="en-US"/>
              </w:rPr>
              <w:t xml:space="preserve"> (5), 6</w:t>
            </w:r>
            <w:r w:rsidR="00210BBA">
              <w:rPr>
                <w:sz w:val="20"/>
                <w:szCs w:val="20"/>
                <w:lang w:val="en-US"/>
              </w:rPr>
              <w:t>yo</w:t>
            </w:r>
            <w:r w:rsidRPr="00535333">
              <w:rPr>
                <w:sz w:val="20"/>
                <w:szCs w:val="20"/>
                <w:lang w:val="en-US"/>
              </w:rPr>
              <w:t xml:space="preserve"> (7)</w:t>
            </w:r>
          </w:p>
        </w:tc>
      </w:tr>
      <w:tr w:rsidR="00687925" w:rsidRPr="00535333" w14:paraId="18E5328C" w14:textId="77777777" w:rsidTr="00EC0EC4">
        <w:tc>
          <w:tcPr>
            <w:tcW w:w="2376" w:type="dxa"/>
            <w:tcBorders>
              <w:top w:val="nil"/>
              <w:bottom w:val="nil"/>
              <w:right w:val="nil"/>
            </w:tcBorders>
            <w:vAlign w:val="bottom"/>
          </w:tcPr>
          <w:p w14:paraId="3AC5A6AB" w14:textId="77777777" w:rsidR="00345F68" w:rsidRPr="00535333" w:rsidRDefault="00345F68" w:rsidP="00AF69B3">
            <w:pPr>
              <w:pStyle w:val="Title"/>
              <w:spacing w:line="360" w:lineRule="auto"/>
              <w:jc w:val="left"/>
              <w:rPr>
                <w:b/>
                <w:lang w:val="en-US"/>
              </w:rPr>
            </w:pPr>
            <w:r w:rsidRPr="00535333">
              <w:rPr>
                <w:b/>
                <w:lang w:val="en-US"/>
              </w:rPr>
              <w:t>7- to 8-year-olds</w:t>
            </w:r>
          </w:p>
        </w:tc>
        <w:tc>
          <w:tcPr>
            <w:tcW w:w="993" w:type="dxa"/>
            <w:tcBorders>
              <w:top w:val="nil"/>
              <w:left w:val="nil"/>
              <w:bottom w:val="nil"/>
              <w:right w:val="nil"/>
            </w:tcBorders>
            <w:vAlign w:val="bottom"/>
          </w:tcPr>
          <w:p w14:paraId="4B97BB5F" w14:textId="77777777" w:rsidR="00345F68" w:rsidRPr="00535333" w:rsidRDefault="00345F68" w:rsidP="00AF69B3">
            <w:pPr>
              <w:pStyle w:val="Title"/>
              <w:spacing w:line="360" w:lineRule="auto"/>
              <w:jc w:val="left"/>
              <w:rPr>
                <w:lang w:val="en-US"/>
              </w:rPr>
            </w:pPr>
            <w:r w:rsidRPr="00535333">
              <w:rPr>
                <w:sz w:val="20"/>
                <w:szCs w:val="20"/>
                <w:lang w:val="en-US"/>
              </w:rPr>
              <w:t>13</w:t>
            </w:r>
          </w:p>
        </w:tc>
        <w:tc>
          <w:tcPr>
            <w:tcW w:w="2126" w:type="dxa"/>
            <w:tcBorders>
              <w:top w:val="nil"/>
              <w:left w:val="nil"/>
              <w:bottom w:val="nil"/>
              <w:right w:val="nil"/>
            </w:tcBorders>
            <w:vAlign w:val="bottom"/>
          </w:tcPr>
          <w:p w14:paraId="16FC0FC5" w14:textId="77777777" w:rsidR="00345F68" w:rsidRPr="00535333" w:rsidRDefault="00345F68" w:rsidP="00AF69B3">
            <w:pPr>
              <w:pStyle w:val="Title"/>
              <w:spacing w:line="360" w:lineRule="auto"/>
              <w:jc w:val="left"/>
              <w:rPr>
                <w:lang w:val="en-US"/>
              </w:rPr>
            </w:pPr>
            <w:r w:rsidRPr="00535333">
              <w:rPr>
                <w:sz w:val="20"/>
                <w:szCs w:val="20"/>
                <w:lang w:val="en-US"/>
              </w:rPr>
              <w:t>4m, 9f</w:t>
            </w:r>
          </w:p>
        </w:tc>
        <w:tc>
          <w:tcPr>
            <w:tcW w:w="2693" w:type="dxa"/>
            <w:tcBorders>
              <w:top w:val="nil"/>
              <w:left w:val="nil"/>
              <w:bottom w:val="nil"/>
              <w:right w:val="nil"/>
            </w:tcBorders>
            <w:vAlign w:val="bottom"/>
          </w:tcPr>
          <w:p w14:paraId="5EF5AD64" w14:textId="62EDE603" w:rsidR="00345F68" w:rsidRPr="00535333" w:rsidRDefault="00345F68" w:rsidP="00AF69B3">
            <w:pPr>
              <w:pStyle w:val="Title"/>
              <w:spacing w:line="360" w:lineRule="auto"/>
              <w:jc w:val="left"/>
              <w:rPr>
                <w:lang w:val="en-US"/>
              </w:rPr>
            </w:pPr>
            <w:r w:rsidRPr="00535333">
              <w:rPr>
                <w:sz w:val="20"/>
                <w:szCs w:val="20"/>
                <w:lang w:val="en-US"/>
              </w:rPr>
              <w:t>7.31 (</w:t>
            </w:r>
            <w:r w:rsidR="006E4376" w:rsidRPr="00535333">
              <w:rPr>
                <w:i/>
                <w:sz w:val="20"/>
                <w:szCs w:val="20"/>
                <w:lang w:val="en-US"/>
              </w:rPr>
              <w:t>SD</w:t>
            </w:r>
            <w:r w:rsidRPr="00535333">
              <w:rPr>
                <w:sz w:val="20"/>
                <w:szCs w:val="20"/>
                <w:lang w:val="en-US"/>
              </w:rPr>
              <w:t xml:space="preserve"> = .48)</w:t>
            </w:r>
          </w:p>
        </w:tc>
        <w:tc>
          <w:tcPr>
            <w:tcW w:w="5600" w:type="dxa"/>
            <w:tcBorders>
              <w:top w:val="nil"/>
              <w:left w:val="nil"/>
              <w:bottom w:val="nil"/>
            </w:tcBorders>
            <w:vAlign w:val="bottom"/>
          </w:tcPr>
          <w:p w14:paraId="1209B158" w14:textId="52EA4DD4" w:rsidR="00345F68" w:rsidRPr="00535333" w:rsidRDefault="00345F68" w:rsidP="00210BBA">
            <w:pPr>
              <w:pStyle w:val="Title"/>
              <w:spacing w:line="360" w:lineRule="auto"/>
              <w:jc w:val="left"/>
              <w:rPr>
                <w:lang w:val="en-US"/>
              </w:rPr>
            </w:pPr>
            <w:r w:rsidRPr="00535333">
              <w:rPr>
                <w:sz w:val="20"/>
                <w:szCs w:val="20"/>
                <w:lang w:val="en-US"/>
              </w:rPr>
              <w:t>7</w:t>
            </w:r>
            <w:r w:rsidR="00210BBA">
              <w:rPr>
                <w:sz w:val="20"/>
                <w:szCs w:val="20"/>
                <w:lang w:val="en-US"/>
              </w:rPr>
              <w:t>yo</w:t>
            </w:r>
            <w:r w:rsidRPr="00535333">
              <w:rPr>
                <w:sz w:val="20"/>
                <w:szCs w:val="20"/>
                <w:lang w:val="en-US"/>
              </w:rPr>
              <w:t xml:space="preserve"> (9), 8</w:t>
            </w:r>
            <w:r w:rsidR="00210BBA">
              <w:rPr>
                <w:sz w:val="20"/>
                <w:szCs w:val="20"/>
                <w:lang w:val="en-US"/>
              </w:rPr>
              <w:t>yo</w:t>
            </w:r>
            <w:r w:rsidRPr="00535333">
              <w:rPr>
                <w:sz w:val="20"/>
                <w:szCs w:val="20"/>
                <w:lang w:val="en-US"/>
              </w:rPr>
              <w:t xml:space="preserve"> (4)</w:t>
            </w:r>
          </w:p>
        </w:tc>
      </w:tr>
      <w:tr w:rsidR="00687925" w:rsidRPr="00535333" w14:paraId="4B107EB5" w14:textId="77777777" w:rsidTr="00EC0EC4">
        <w:tc>
          <w:tcPr>
            <w:tcW w:w="2376" w:type="dxa"/>
            <w:tcBorders>
              <w:top w:val="nil"/>
              <w:right w:val="nil"/>
            </w:tcBorders>
            <w:vAlign w:val="bottom"/>
          </w:tcPr>
          <w:p w14:paraId="2BD0D377" w14:textId="77777777" w:rsidR="00345F68" w:rsidRPr="00535333" w:rsidRDefault="00345F68" w:rsidP="00AF69B3">
            <w:pPr>
              <w:pStyle w:val="Title"/>
              <w:spacing w:line="360" w:lineRule="auto"/>
              <w:jc w:val="left"/>
              <w:rPr>
                <w:b/>
                <w:lang w:val="en-US"/>
              </w:rPr>
            </w:pPr>
            <w:r w:rsidRPr="00535333">
              <w:rPr>
                <w:b/>
                <w:lang w:val="en-US"/>
              </w:rPr>
              <w:t>9- to 10-year-olds</w:t>
            </w:r>
            <w:r w:rsidRPr="00535333">
              <w:rPr>
                <w:b/>
                <w:lang w:val="en-US"/>
              </w:rPr>
              <w:tab/>
            </w:r>
          </w:p>
        </w:tc>
        <w:tc>
          <w:tcPr>
            <w:tcW w:w="993" w:type="dxa"/>
            <w:tcBorders>
              <w:top w:val="nil"/>
              <w:left w:val="nil"/>
              <w:right w:val="nil"/>
            </w:tcBorders>
            <w:vAlign w:val="bottom"/>
          </w:tcPr>
          <w:p w14:paraId="054D5553" w14:textId="77777777" w:rsidR="00345F68" w:rsidRPr="00535333" w:rsidRDefault="00345F68" w:rsidP="00AF69B3">
            <w:pPr>
              <w:pStyle w:val="Title"/>
              <w:spacing w:line="360" w:lineRule="auto"/>
              <w:jc w:val="left"/>
              <w:rPr>
                <w:lang w:val="en-US"/>
              </w:rPr>
            </w:pPr>
            <w:r w:rsidRPr="00535333">
              <w:rPr>
                <w:sz w:val="20"/>
                <w:szCs w:val="20"/>
                <w:lang w:val="en-US"/>
              </w:rPr>
              <w:t>15</w:t>
            </w:r>
          </w:p>
        </w:tc>
        <w:tc>
          <w:tcPr>
            <w:tcW w:w="2126" w:type="dxa"/>
            <w:tcBorders>
              <w:top w:val="nil"/>
              <w:left w:val="nil"/>
              <w:right w:val="nil"/>
            </w:tcBorders>
            <w:vAlign w:val="bottom"/>
          </w:tcPr>
          <w:p w14:paraId="02CF0382" w14:textId="77777777" w:rsidR="00345F68" w:rsidRPr="00535333" w:rsidRDefault="00345F68" w:rsidP="00AF69B3">
            <w:pPr>
              <w:pStyle w:val="Title"/>
              <w:spacing w:line="360" w:lineRule="auto"/>
              <w:jc w:val="left"/>
              <w:rPr>
                <w:lang w:val="en-US"/>
              </w:rPr>
            </w:pPr>
            <w:r w:rsidRPr="00535333">
              <w:rPr>
                <w:sz w:val="20"/>
                <w:szCs w:val="20"/>
                <w:lang w:val="en-US"/>
              </w:rPr>
              <w:t>8m, 7f</w:t>
            </w:r>
          </w:p>
        </w:tc>
        <w:tc>
          <w:tcPr>
            <w:tcW w:w="2693" w:type="dxa"/>
            <w:tcBorders>
              <w:top w:val="nil"/>
              <w:left w:val="nil"/>
              <w:right w:val="nil"/>
            </w:tcBorders>
            <w:vAlign w:val="bottom"/>
          </w:tcPr>
          <w:p w14:paraId="5AC64819" w14:textId="01B89802" w:rsidR="00345F68" w:rsidRPr="00535333" w:rsidRDefault="00345F68" w:rsidP="00AF69B3">
            <w:pPr>
              <w:pStyle w:val="Title"/>
              <w:spacing w:line="360" w:lineRule="auto"/>
              <w:jc w:val="left"/>
              <w:rPr>
                <w:lang w:val="en-US"/>
              </w:rPr>
            </w:pPr>
            <w:r w:rsidRPr="00535333">
              <w:rPr>
                <w:sz w:val="20"/>
                <w:szCs w:val="20"/>
                <w:lang w:val="en-US"/>
              </w:rPr>
              <w:t>9.80 (</w:t>
            </w:r>
            <w:r w:rsidR="006E4376" w:rsidRPr="00535333">
              <w:rPr>
                <w:i/>
                <w:sz w:val="20"/>
                <w:szCs w:val="20"/>
                <w:lang w:val="en-US"/>
              </w:rPr>
              <w:t>SD</w:t>
            </w:r>
            <w:r w:rsidRPr="00535333">
              <w:rPr>
                <w:sz w:val="20"/>
                <w:szCs w:val="20"/>
                <w:lang w:val="en-US"/>
              </w:rPr>
              <w:t xml:space="preserve"> = .41)</w:t>
            </w:r>
          </w:p>
        </w:tc>
        <w:tc>
          <w:tcPr>
            <w:tcW w:w="5600" w:type="dxa"/>
            <w:tcBorders>
              <w:top w:val="nil"/>
              <w:left w:val="nil"/>
            </w:tcBorders>
            <w:vAlign w:val="bottom"/>
          </w:tcPr>
          <w:p w14:paraId="03C8D7EE" w14:textId="0985024A" w:rsidR="00345F68" w:rsidRPr="00535333" w:rsidRDefault="00345F68" w:rsidP="00210BBA">
            <w:pPr>
              <w:pStyle w:val="Title"/>
              <w:spacing w:line="360" w:lineRule="auto"/>
              <w:jc w:val="left"/>
              <w:rPr>
                <w:lang w:val="en-US"/>
              </w:rPr>
            </w:pPr>
            <w:r w:rsidRPr="00535333">
              <w:rPr>
                <w:sz w:val="20"/>
                <w:szCs w:val="20"/>
                <w:lang w:val="en-US"/>
              </w:rPr>
              <w:t>9</w:t>
            </w:r>
            <w:r w:rsidR="00210BBA">
              <w:rPr>
                <w:sz w:val="20"/>
                <w:szCs w:val="20"/>
                <w:lang w:val="en-US"/>
              </w:rPr>
              <w:t>yo</w:t>
            </w:r>
            <w:r w:rsidRPr="00535333">
              <w:rPr>
                <w:sz w:val="20"/>
                <w:szCs w:val="20"/>
                <w:lang w:val="en-US"/>
              </w:rPr>
              <w:t xml:space="preserve"> (3), 10</w:t>
            </w:r>
            <w:r w:rsidR="00210BBA">
              <w:rPr>
                <w:sz w:val="20"/>
                <w:szCs w:val="20"/>
                <w:lang w:val="en-US"/>
              </w:rPr>
              <w:t>yo</w:t>
            </w:r>
            <w:r w:rsidRPr="00535333">
              <w:rPr>
                <w:sz w:val="20"/>
                <w:szCs w:val="20"/>
                <w:lang w:val="en-US"/>
              </w:rPr>
              <w:t xml:space="preserve"> (12)</w:t>
            </w:r>
          </w:p>
        </w:tc>
      </w:tr>
    </w:tbl>
    <w:p w14:paraId="16141934" w14:textId="77777777" w:rsidR="00AF69B3" w:rsidRDefault="00AF69B3" w:rsidP="00AF69B3">
      <w:pPr>
        <w:pStyle w:val="Title"/>
        <w:spacing w:line="360" w:lineRule="auto"/>
        <w:jc w:val="both"/>
        <w:rPr>
          <w:u w:val="single"/>
          <w:lang w:val="en-US"/>
        </w:rPr>
      </w:pPr>
    </w:p>
    <w:p w14:paraId="7C9FA393" w14:textId="4E545ACD" w:rsidR="000F44DC" w:rsidRDefault="00AF69B3" w:rsidP="00F241B6">
      <w:pPr>
        <w:pStyle w:val="Title"/>
        <w:spacing w:line="360" w:lineRule="auto"/>
        <w:jc w:val="both"/>
        <w:rPr>
          <w:lang w:val="en-US"/>
        </w:rPr>
      </w:pPr>
      <w:r w:rsidRPr="00535333">
        <w:rPr>
          <w:u w:val="single"/>
          <w:lang w:val="en-US"/>
        </w:rPr>
        <w:t>Table 1.</w:t>
      </w:r>
      <w:r w:rsidRPr="00535333">
        <w:rPr>
          <w:lang w:val="en-US"/>
        </w:rPr>
        <w:t xml:space="preserve"> Experiment 1 Participant characteristics. yo = -year-olds. We only had estimates of the age of the Himba participants in years. For the purposes of comparing the groups, the mean age in full years only is given for both groups. These values thus underestimate the participants’ actual ages. Ages of the UK participants calculated using age in years and months was as follows: 3-6-year-olds = 5.17 years (</w:t>
      </w:r>
      <w:r w:rsidRPr="00535333">
        <w:rPr>
          <w:i/>
          <w:lang w:val="en-US"/>
        </w:rPr>
        <w:t>SD</w:t>
      </w:r>
      <w:r w:rsidRPr="00535333">
        <w:rPr>
          <w:lang w:val="en-US"/>
        </w:rPr>
        <w:t xml:space="preserve"> = 1.00), 7-8-year-olds = 7.51 years (</w:t>
      </w:r>
      <w:r w:rsidRPr="00535333">
        <w:rPr>
          <w:i/>
          <w:lang w:val="en-US"/>
        </w:rPr>
        <w:t>SD</w:t>
      </w:r>
      <w:r w:rsidRPr="00535333">
        <w:rPr>
          <w:lang w:val="en-US"/>
        </w:rPr>
        <w:t xml:space="preserve"> = 0.47), 9-10-year-olds = 10.01 years (</w:t>
      </w:r>
      <w:r w:rsidRPr="00535333">
        <w:rPr>
          <w:i/>
          <w:lang w:val="en-US"/>
        </w:rPr>
        <w:t>SD</w:t>
      </w:r>
      <w:r w:rsidRPr="00535333">
        <w:rPr>
          <w:lang w:val="en-US"/>
        </w:rPr>
        <w:t xml:space="preserve"> = 0.49).</w:t>
      </w:r>
    </w:p>
    <w:p w14:paraId="152C571F" w14:textId="77777777" w:rsidR="000F44DC" w:rsidRDefault="000F44DC">
      <w:pPr>
        <w:spacing w:line="240" w:lineRule="auto"/>
        <w:rPr>
          <w:lang w:val="en-US"/>
        </w:rPr>
      </w:pPr>
      <w:r>
        <w:rPr>
          <w:lang w:val="en-US"/>
        </w:rPr>
        <w:br w:type="page"/>
      </w:r>
    </w:p>
    <w:tbl>
      <w:tblPr>
        <w:tblStyle w:val="TableGrid"/>
        <w:tblpPr w:leftFromText="180" w:rightFromText="180" w:vertAnchor="text" w:horzAnchor="page" w:tblpX="1189" w:tblpY="6"/>
        <w:tblW w:w="13716" w:type="dxa"/>
        <w:tblLayout w:type="fixed"/>
        <w:tblLook w:val="04A0" w:firstRow="1" w:lastRow="0" w:firstColumn="1" w:lastColumn="0" w:noHBand="0" w:noVBand="1"/>
      </w:tblPr>
      <w:tblGrid>
        <w:gridCol w:w="1668"/>
        <w:gridCol w:w="3402"/>
        <w:gridCol w:w="1275"/>
        <w:gridCol w:w="851"/>
        <w:gridCol w:w="709"/>
        <w:gridCol w:w="1417"/>
        <w:gridCol w:w="851"/>
        <w:gridCol w:w="708"/>
        <w:gridCol w:w="1418"/>
        <w:gridCol w:w="850"/>
        <w:gridCol w:w="567"/>
      </w:tblGrid>
      <w:tr w:rsidR="00883ABD" w:rsidRPr="00535333" w14:paraId="34F10302" w14:textId="77777777" w:rsidTr="00883ABD">
        <w:trPr>
          <w:trHeight w:val="460"/>
        </w:trPr>
        <w:tc>
          <w:tcPr>
            <w:tcW w:w="1668" w:type="dxa"/>
            <w:tcBorders>
              <w:top w:val="nil"/>
              <w:left w:val="nil"/>
              <w:bottom w:val="nil"/>
              <w:right w:val="nil"/>
            </w:tcBorders>
          </w:tcPr>
          <w:p w14:paraId="59694734" w14:textId="77777777" w:rsidR="00883ABD" w:rsidRPr="00535333" w:rsidRDefault="00883ABD" w:rsidP="00883ABD">
            <w:pPr>
              <w:pStyle w:val="Title"/>
              <w:tabs>
                <w:tab w:val="left" w:pos="2127"/>
                <w:tab w:val="left" w:pos="3402"/>
              </w:tabs>
              <w:spacing w:line="360" w:lineRule="auto"/>
              <w:jc w:val="left"/>
              <w:rPr>
                <w:lang w:val="en-US"/>
              </w:rPr>
            </w:pPr>
          </w:p>
        </w:tc>
        <w:tc>
          <w:tcPr>
            <w:tcW w:w="3402" w:type="dxa"/>
            <w:vMerge w:val="restart"/>
            <w:tcBorders>
              <w:top w:val="nil"/>
              <w:left w:val="nil"/>
              <w:right w:val="nil"/>
            </w:tcBorders>
            <w:vAlign w:val="bottom"/>
          </w:tcPr>
          <w:p w14:paraId="36DD8622" w14:textId="77777777" w:rsidR="00883ABD" w:rsidRPr="00535333" w:rsidRDefault="00883ABD" w:rsidP="00883ABD">
            <w:pPr>
              <w:pStyle w:val="Title"/>
              <w:tabs>
                <w:tab w:val="left" w:pos="2127"/>
                <w:tab w:val="left" w:pos="3402"/>
              </w:tabs>
              <w:spacing w:line="360" w:lineRule="auto"/>
              <w:jc w:val="left"/>
              <w:rPr>
                <w:lang w:val="en-US"/>
              </w:rPr>
            </w:pPr>
          </w:p>
        </w:tc>
        <w:tc>
          <w:tcPr>
            <w:tcW w:w="8646" w:type="dxa"/>
            <w:gridSpan w:val="9"/>
            <w:tcBorders>
              <w:top w:val="nil"/>
              <w:left w:val="nil"/>
              <w:right w:val="nil"/>
            </w:tcBorders>
            <w:vAlign w:val="bottom"/>
          </w:tcPr>
          <w:p w14:paraId="6B6FA3EF" w14:textId="77777777" w:rsidR="00883ABD" w:rsidRPr="00535333" w:rsidRDefault="00883ABD" w:rsidP="00883ABD">
            <w:pPr>
              <w:pStyle w:val="Title"/>
              <w:tabs>
                <w:tab w:val="left" w:pos="2127"/>
                <w:tab w:val="left" w:pos="3402"/>
              </w:tabs>
              <w:spacing w:line="360" w:lineRule="auto"/>
              <w:jc w:val="left"/>
              <w:rPr>
                <w:lang w:val="en-US"/>
              </w:rPr>
            </w:pPr>
            <w:r>
              <w:rPr>
                <w:i/>
                <w:lang w:val="en-US"/>
              </w:rPr>
              <w:t>Experiment</w:t>
            </w:r>
          </w:p>
        </w:tc>
      </w:tr>
      <w:tr w:rsidR="00883ABD" w:rsidRPr="00535333" w14:paraId="37173695" w14:textId="77777777" w:rsidTr="00883ABD">
        <w:tc>
          <w:tcPr>
            <w:tcW w:w="1668" w:type="dxa"/>
            <w:tcBorders>
              <w:top w:val="nil"/>
              <w:left w:val="nil"/>
              <w:bottom w:val="nil"/>
              <w:right w:val="nil"/>
            </w:tcBorders>
          </w:tcPr>
          <w:p w14:paraId="1D0D2EE2" w14:textId="77777777" w:rsidR="00883ABD" w:rsidRPr="00535333" w:rsidRDefault="00883ABD" w:rsidP="00883ABD">
            <w:pPr>
              <w:pStyle w:val="Title"/>
              <w:tabs>
                <w:tab w:val="left" w:pos="2127"/>
                <w:tab w:val="left" w:pos="3402"/>
              </w:tabs>
              <w:spacing w:line="360" w:lineRule="auto"/>
              <w:jc w:val="left"/>
              <w:rPr>
                <w:lang w:val="en-US"/>
              </w:rPr>
            </w:pPr>
          </w:p>
        </w:tc>
        <w:tc>
          <w:tcPr>
            <w:tcW w:w="3402" w:type="dxa"/>
            <w:vMerge/>
            <w:tcBorders>
              <w:left w:val="nil"/>
              <w:bottom w:val="nil"/>
              <w:right w:val="nil"/>
            </w:tcBorders>
            <w:vAlign w:val="bottom"/>
          </w:tcPr>
          <w:p w14:paraId="1DCC4EB3" w14:textId="77777777" w:rsidR="00883ABD" w:rsidRPr="00535333" w:rsidRDefault="00883ABD" w:rsidP="00883ABD">
            <w:pPr>
              <w:pStyle w:val="Title"/>
              <w:tabs>
                <w:tab w:val="left" w:pos="2127"/>
                <w:tab w:val="left" w:pos="3402"/>
              </w:tabs>
              <w:spacing w:line="360" w:lineRule="auto"/>
              <w:jc w:val="left"/>
              <w:rPr>
                <w:lang w:val="en-US"/>
              </w:rPr>
            </w:pPr>
          </w:p>
        </w:tc>
        <w:tc>
          <w:tcPr>
            <w:tcW w:w="2835" w:type="dxa"/>
            <w:gridSpan w:val="3"/>
            <w:tcBorders>
              <w:left w:val="nil"/>
              <w:bottom w:val="single" w:sz="4" w:space="0" w:color="auto"/>
              <w:right w:val="nil"/>
            </w:tcBorders>
            <w:vAlign w:val="bottom"/>
          </w:tcPr>
          <w:p w14:paraId="41F3DE27" w14:textId="77777777" w:rsidR="00883ABD" w:rsidRPr="00535333" w:rsidRDefault="00883ABD" w:rsidP="00883ABD">
            <w:pPr>
              <w:pStyle w:val="Title"/>
              <w:tabs>
                <w:tab w:val="left" w:pos="2127"/>
                <w:tab w:val="left" w:pos="3402"/>
              </w:tabs>
              <w:spacing w:line="360" w:lineRule="auto"/>
              <w:jc w:val="left"/>
              <w:rPr>
                <w:b/>
                <w:lang w:val="en-US"/>
              </w:rPr>
            </w:pPr>
            <w:r>
              <w:rPr>
                <w:b/>
                <w:lang w:val="en-US"/>
              </w:rPr>
              <w:t>Exp. 1</w:t>
            </w:r>
          </w:p>
        </w:tc>
        <w:tc>
          <w:tcPr>
            <w:tcW w:w="2976" w:type="dxa"/>
            <w:gridSpan w:val="3"/>
            <w:tcBorders>
              <w:left w:val="nil"/>
              <w:bottom w:val="single" w:sz="4" w:space="0" w:color="auto"/>
              <w:right w:val="nil"/>
            </w:tcBorders>
            <w:vAlign w:val="bottom"/>
          </w:tcPr>
          <w:p w14:paraId="439E4FB1" w14:textId="77777777" w:rsidR="00883ABD" w:rsidRPr="00535333" w:rsidRDefault="00883ABD" w:rsidP="00883ABD">
            <w:pPr>
              <w:pStyle w:val="Title"/>
              <w:tabs>
                <w:tab w:val="left" w:pos="2127"/>
                <w:tab w:val="left" w:pos="3402"/>
              </w:tabs>
              <w:spacing w:line="360" w:lineRule="auto"/>
              <w:jc w:val="left"/>
              <w:rPr>
                <w:b/>
                <w:lang w:val="en-US"/>
              </w:rPr>
            </w:pPr>
            <w:r>
              <w:rPr>
                <w:b/>
                <w:lang w:val="en-US"/>
              </w:rPr>
              <w:t>Exp. 2</w:t>
            </w:r>
          </w:p>
        </w:tc>
        <w:tc>
          <w:tcPr>
            <w:tcW w:w="2835" w:type="dxa"/>
            <w:gridSpan w:val="3"/>
            <w:tcBorders>
              <w:left w:val="nil"/>
              <w:bottom w:val="single" w:sz="4" w:space="0" w:color="auto"/>
              <w:right w:val="nil"/>
            </w:tcBorders>
            <w:vAlign w:val="bottom"/>
          </w:tcPr>
          <w:p w14:paraId="2B6404C1" w14:textId="77777777" w:rsidR="00883ABD" w:rsidRPr="00535333" w:rsidRDefault="00883ABD" w:rsidP="00883ABD">
            <w:pPr>
              <w:pStyle w:val="Title"/>
              <w:tabs>
                <w:tab w:val="left" w:pos="2127"/>
                <w:tab w:val="left" w:pos="3402"/>
              </w:tabs>
              <w:spacing w:line="360" w:lineRule="auto"/>
              <w:jc w:val="left"/>
              <w:rPr>
                <w:b/>
                <w:lang w:val="en-US"/>
              </w:rPr>
            </w:pPr>
            <w:r>
              <w:rPr>
                <w:b/>
                <w:lang w:val="en-US"/>
              </w:rPr>
              <w:t xml:space="preserve">Exp. 3 / All Exps. </w:t>
            </w:r>
          </w:p>
        </w:tc>
      </w:tr>
      <w:tr w:rsidR="00883ABD" w:rsidRPr="00535333" w14:paraId="7596D173" w14:textId="77777777" w:rsidTr="00883ABD">
        <w:tc>
          <w:tcPr>
            <w:tcW w:w="1668" w:type="dxa"/>
            <w:tcBorders>
              <w:top w:val="nil"/>
              <w:left w:val="nil"/>
              <w:bottom w:val="single" w:sz="4" w:space="0" w:color="auto"/>
              <w:right w:val="nil"/>
            </w:tcBorders>
            <w:vAlign w:val="bottom"/>
          </w:tcPr>
          <w:p w14:paraId="1095BD23" w14:textId="77777777" w:rsidR="00883ABD" w:rsidRDefault="00883ABD" w:rsidP="00883ABD">
            <w:pPr>
              <w:pStyle w:val="Title"/>
              <w:tabs>
                <w:tab w:val="left" w:pos="2127"/>
                <w:tab w:val="left" w:pos="3402"/>
              </w:tabs>
              <w:spacing w:line="360" w:lineRule="auto"/>
              <w:jc w:val="left"/>
              <w:rPr>
                <w:i/>
                <w:lang w:val="en-US"/>
              </w:rPr>
            </w:pPr>
            <w:r>
              <w:rPr>
                <w:i/>
                <w:lang w:val="en-US"/>
              </w:rPr>
              <w:t>Measure</w:t>
            </w:r>
          </w:p>
        </w:tc>
        <w:tc>
          <w:tcPr>
            <w:tcW w:w="3402" w:type="dxa"/>
            <w:tcBorders>
              <w:top w:val="nil"/>
              <w:left w:val="nil"/>
              <w:bottom w:val="single" w:sz="4" w:space="0" w:color="auto"/>
              <w:right w:val="nil"/>
            </w:tcBorders>
            <w:vAlign w:val="bottom"/>
          </w:tcPr>
          <w:p w14:paraId="5B85945F" w14:textId="77777777" w:rsidR="00883ABD" w:rsidRPr="00535333" w:rsidRDefault="00883ABD" w:rsidP="00883ABD">
            <w:pPr>
              <w:pStyle w:val="Title"/>
              <w:tabs>
                <w:tab w:val="left" w:pos="2127"/>
                <w:tab w:val="left" w:pos="3402"/>
              </w:tabs>
              <w:spacing w:line="360" w:lineRule="auto"/>
              <w:jc w:val="left"/>
              <w:rPr>
                <w:i/>
                <w:lang w:val="en-US"/>
              </w:rPr>
            </w:pPr>
            <w:r>
              <w:rPr>
                <w:i/>
                <w:lang w:val="en-US"/>
              </w:rPr>
              <w:t>ANOVA term</w:t>
            </w:r>
          </w:p>
        </w:tc>
        <w:tc>
          <w:tcPr>
            <w:tcW w:w="1275" w:type="dxa"/>
            <w:tcBorders>
              <w:left w:val="nil"/>
              <w:bottom w:val="single" w:sz="4" w:space="0" w:color="auto"/>
              <w:right w:val="nil"/>
            </w:tcBorders>
            <w:vAlign w:val="bottom"/>
          </w:tcPr>
          <w:p w14:paraId="2E99E43E" w14:textId="77777777" w:rsidR="00883ABD" w:rsidRPr="00535333" w:rsidRDefault="00883ABD" w:rsidP="00883ABD">
            <w:pPr>
              <w:pStyle w:val="Title"/>
              <w:tabs>
                <w:tab w:val="left" w:pos="2127"/>
                <w:tab w:val="left" w:pos="3402"/>
              </w:tabs>
              <w:spacing w:line="360" w:lineRule="auto"/>
              <w:jc w:val="left"/>
              <w:rPr>
                <w:i/>
                <w:lang w:val="en-US"/>
              </w:rPr>
            </w:pPr>
            <w:r>
              <w:rPr>
                <w:i/>
                <w:lang w:val="en-US"/>
              </w:rPr>
              <w:t>F</w:t>
            </w:r>
            <w:r w:rsidRPr="00535333">
              <w:rPr>
                <w:i/>
                <w:lang w:val="en-US"/>
              </w:rPr>
              <w:t xml:space="preserve"> </w:t>
            </w:r>
            <w:r w:rsidRPr="00CB72C3">
              <w:rPr>
                <w:lang w:val="en-US"/>
              </w:rPr>
              <w:t>(d</w:t>
            </w:r>
            <w:r>
              <w:rPr>
                <w:lang w:val="en-US"/>
              </w:rPr>
              <w:t>.</w:t>
            </w:r>
            <w:r w:rsidRPr="00CB72C3">
              <w:rPr>
                <w:lang w:val="en-US"/>
              </w:rPr>
              <w:t>f</w:t>
            </w:r>
            <w:r>
              <w:rPr>
                <w:lang w:val="en-US"/>
              </w:rPr>
              <w:t>.</w:t>
            </w:r>
            <w:r w:rsidRPr="00CB72C3">
              <w:rPr>
                <w:lang w:val="en-US"/>
              </w:rPr>
              <w:t>)</w:t>
            </w:r>
          </w:p>
        </w:tc>
        <w:tc>
          <w:tcPr>
            <w:tcW w:w="851" w:type="dxa"/>
            <w:tcBorders>
              <w:left w:val="nil"/>
              <w:bottom w:val="single" w:sz="4" w:space="0" w:color="auto"/>
              <w:right w:val="nil"/>
            </w:tcBorders>
            <w:vAlign w:val="bottom"/>
          </w:tcPr>
          <w:p w14:paraId="60D5EF4B" w14:textId="77777777" w:rsidR="00883ABD" w:rsidRPr="00535333" w:rsidRDefault="00883ABD" w:rsidP="00883ABD">
            <w:pPr>
              <w:pStyle w:val="Title"/>
              <w:tabs>
                <w:tab w:val="left" w:pos="2127"/>
                <w:tab w:val="left" w:pos="3402"/>
              </w:tabs>
              <w:spacing w:line="360" w:lineRule="auto"/>
              <w:jc w:val="left"/>
              <w:rPr>
                <w:i/>
                <w:lang w:val="en-US"/>
              </w:rPr>
            </w:pPr>
            <w:r w:rsidRPr="00535333">
              <w:rPr>
                <w:i/>
                <w:lang w:val="en-US"/>
              </w:rPr>
              <w:t>p</w:t>
            </w:r>
          </w:p>
        </w:tc>
        <w:tc>
          <w:tcPr>
            <w:tcW w:w="709" w:type="dxa"/>
            <w:tcBorders>
              <w:left w:val="nil"/>
              <w:bottom w:val="single" w:sz="4" w:space="0" w:color="auto"/>
              <w:right w:val="nil"/>
            </w:tcBorders>
            <w:vAlign w:val="bottom"/>
          </w:tcPr>
          <w:p w14:paraId="0A4A091C" w14:textId="77777777" w:rsidR="00883ABD" w:rsidRPr="00535333" w:rsidRDefault="00883ABD" w:rsidP="00883ABD">
            <w:pPr>
              <w:pStyle w:val="Title"/>
              <w:tabs>
                <w:tab w:val="left" w:pos="2127"/>
                <w:tab w:val="left" w:pos="3402"/>
              </w:tabs>
              <w:spacing w:line="360" w:lineRule="auto"/>
              <w:jc w:val="left"/>
              <w:rPr>
                <w:i/>
                <w:lang w:val="en-US"/>
              </w:rPr>
            </w:pPr>
            <w:r w:rsidRPr="00535333">
              <w:rPr>
                <w:i/>
              </w:rPr>
              <w:sym w:font="Symbol" w:char="F068"/>
            </w:r>
            <w:r w:rsidRPr="00535333">
              <w:rPr>
                <w:i/>
                <w:vertAlign w:val="subscript"/>
              </w:rPr>
              <w:t>p</w:t>
            </w:r>
            <w:r w:rsidRPr="00535333">
              <w:rPr>
                <w:vertAlign w:val="superscript"/>
              </w:rPr>
              <w:t>2</w:t>
            </w:r>
          </w:p>
        </w:tc>
        <w:tc>
          <w:tcPr>
            <w:tcW w:w="1417" w:type="dxa"/>
            <w:tcBorders>
              <w:left w:val="nil"/>
              <w:bottom w:val="single" w:sz="4" w:space="0" w:color="auto"/>
              <w:right w:val="nil"/>
            </w:tcBorders>
            <w:vAlign w:val="bottom"/>
          </w:tcPr>
          <w:p w14:paraId="554C2A1F" w14:textId="77777777" w:rsidR="00883ABD" w:rsidRPr="00535333" w:rsidRDefault="00883ABD" w:rsidP="00883ABD">
            <w:pPr>
              <w:pStyle w:val="Title"/>
              <w:tabs>
                <w:tab w:val="left" w:pos="2127"/>
                <w:tab w:val="left" w:pos="3402"/>
              </w:tabs>
              <w:spacing w:line="360" w:lineRule="auto"/>
              <w:jc w:val="left"/>
              <w:rPr>
                <w:lang w:val="en-US"/>
              </w:rPr>
            </w:pPr>
            <w:r>
              <w:rPr>
                <w:i/>
                <w:lang w:val="en-US"/>
              </w:rPr>
              <w:t>F</w:t>
            </w:r>
            <w:r w:rsidRPr="00535333">
              <w:rPr>
                <w:i/>
                <w:lang w:val="en-US"/>
              </w:rPr>
              <w:t xml:space="preserve"> </w:t>
            </w:r>
            <w:r w:rsidRPr="00CB72C3">
              <w:rPr>
                <w:lang w:val="en-US"/>
              </w:rPr>
              <w:t>(d</w:t>
            </w:r>
            <w:r>
              <w:rPr>
                <w:lang w:val="en-US"/>
              </w:rPr>
              <w:t>.</w:t>
            </w:r>
            <w:r w:rsidRPr="00CB72C3">
              <w:rPr>
                <w:lang w:val="en-US"/>
              </w:rPr>
              <w:t>f</w:t>
            </w:r>
            <w:r>
              <w:rPr>
                <w:lang w:val="en-US"/>
              </w:rPr>
              <w:t>.</w:t>
            </w:r>
            <w:r w:rsidRPr="00CB72C3">
              <w:rPr>
                <w:lang w:val="en-US"/>
              </w:rPr>
              <w:t>)</w:t>
            </w:r>
          </w:p>
        </w:tc>
        <w:tc>
          <w:tcPr>
            <w:tcW w:w="851" w:type="dxa"/>
            <w:tcBorders>
              <w:left w:val="nil"/>
              <w:bottom w:val="single" w:sz="4" w:space="0" w:color="auto"/>
              <w:right w:val="nil"/>
            </w:tcBorders>
            <w:vAlign w:val="bottom"/>
          </w:tcPr>
          <w:p w14:paraId="65F8D4E1"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p</w:t>
            </w:r>
          </w:p>
        </w:tc>
        <w:tc>
          <w:tcPr>
            <w:tcW w:w="708" w:type="dxa"/>
            <w:tcBorders>
              <w:left w:val="nil"/>
              <w:bottom w:val="single" w:sz="4" w:space="0" w:color="auto"/>
              <w:right w:val="nil"/>
            </w:tcBorders>
            <w:vAlign w:val="bottom"/>
          </w:tcPr>
          <w:p w14:paraId="160BB1FA" w14:textId="77777777" w:rsidR="00883ABD" w:rsidRPr="00535333" w:rsidRDefault="00883ABD" w:rsidP="00883ABD">
            <w:pPr>
              <w:pStyle w:val="Title"/>
              <w:tabs>
                <w:tab w:val="left" w:pos="2127"/>
                <w:tab w:val="left" w:pos="3402"/>
              </w:tabs>
              <w:spacing w:line="360" w:lineRule="auto"/>
              <w:jc w:val="left"/>
              <w:rPr>
                <w:lang w:val="en-US"/>
              </w:rPr>
            </w:pPr>
            <w:r w:rsidRPr="00535333">
              <w:rPr>
                <w:i/>
              </w:rPr>
              <w:sym w:font="Symbol" w:char="F068"/>
            </w:r>
            <w:r w:rsidRPr="00535333">
              <w:rPr>
                <w:i/>
                <w:vertAlign w:val="subscript"/>
              </w:rPr>
              <w:t>p</w:t>
            </w:r>
            <w:r w:rsidRPr="00535333">
              <w:rPr>
                <w:vertAlign w:val="superscript"/>
              </w:rPr>
              <w:t>2</w:t>
            </w:r>
          </w:p>
        </w:tc>
        <w:tc>
          <w:tcPr>
            <w:tcW w:w="1418" w:type="dxa"/>
            <w:tcBorders>
              <w:left w:val="nil"/>
              <w:bottom w:val="single" w:sz="4" w:space="0" w:color="auto"/>
              <w:right w:val="nil"/>
            </w:tcBorders>
            <w:vAlign w:val="bottom"/>
          </w:tcPr>
          <w:p w14:paraId="59B78F6C" w14:textId="77777777" w:rsidR="00883ABD" w:rsidRPr="00535333" w:rsidRDefault="00883ABD" w:rsidP="00883ABD">
            <w:pPr>
              <w:pStyle w:val="Title"/>
              <w:tabs>
                <w:tab w:val="left" w:pos="2127"/>
                <w:tab w:val="left" w:pos="3402"/>
              </w:tabs>
              <w:spacing w:line="360" w:lineRule="auto"/>
              <w:jc w:val="left"/>
              <w:rPr>
                <w:lang w:val="en-US"/>
              </w:rPr>
            </w:pPr>
            <w:r>
              <w:rPr>
                <w:i/>
                <w:lang w:val="en-US"/>
              </w:rPr>
              <w:t>F</w:t>
            </w:r>
            <w:r w:rsidRPr="00535333">
              <w:rPr>
                <w:i/>
                <w:lang w:val="en-US"/>
              </w:rPr>
              <w:t xml:space="preserve"> </w:t>
            </w:r>
            <w:r w:rsidRPr="00F30190">
              <w:rPr>
                <w:lang w:val="en-US"/>
              </w:rPr>
              <w:t>(d</w:t>
            </w:r>
            <w:r>
              <w:rPr>
                <w:lang w:val="en-US"/>
              </w:rPr>
              <w:t>.</w:t>
            </w:r>
            <w:r w:rsidRPr="00F30190">
              <w:rPr>
                <w:lang w:val="en-US"/>
              </w:rPr>
              <w:t>f</w:t>
            </w:r>
            <w:r>
              <w:rPr>
                <w:lang w:val="en-US"/>
              </w:rPr>
              <w:t>.</w:t>
            </w:r>
            <w:r w:rsidRPr="00F30190">
              <w:rPr>
                <w:lang w:val="en-US"/>
              </w:rPr>
              <w:t>)</w:t>
            </w:r>
          </w:p>
        </w:tc>
        <w:tc>
          <w:tcPr>
            <w:tcW w:w="850" w:type="dxa"/>
            <w:tcBorders>
              <w:left w:val="nil"/>
              <w:bottom w:val="single" w:sz="4" w:space="0" w:color="auto"/>
              <w:right w:val="nil"/>
            </w:tcBorders>
            <w:vAlign w:val="bottom"/>
          </w:tcPr>
          <w:p w14:paraId="720606A3"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p</w:t>
            </w:r>
          </w:p>
        </w:tc>
        <w:tc>
          <w:tcPr>
            <w:tcW w:w="567" w:type="dxa"/>
            <w:tcBorders>
              <w:left w:val="nil"/>
              <w:bottom w:val="single" w:sz="4" w:space="0" w:color="auto"/>
              <w:right w:val="nil"/>
            </w:tcBorders>
            <w:vAlign w:val="bottom"/>
          </w:tcPr>
          <w:p w14:paraId="6C398456" w14:textId="77777777" w:rsidR="00883ABD" w:rsidRPr="00535333" w:rsidRDefault="00883ABD" w:rsidP="00883ABD">
            <w:pPr>
              <w:pStyle w:val="Title"/>
              <w:tabs>
                <w:tab w:val="left" w:pos="2127"/>
                <w:tab w:val="left" w:pos="3402"/>
              </w:tabs>
              <w:spacing w:line="360" w:lineRule="auto"/>
              <w:jc w:val="left"/>
              <w:rPr>
                <w:lang w:val="en-US"/>
              </w:rPr>
            </w:pPr>
            <w:r w:rsidRPr="00535333">
              <w:rPr>
                <w:i/>
              </w:rPr>
              <w:sym w:font="Symbol" w:char="F068"/>
            </w:r>
            <w:r w:rsidRPr="00535333">
              <w:rPr>
                <w:i/>
                <w:vertAlign w:val="subscript"/>
              </w:rPr>
              <w:t>p</w:t>
            </w:r>
            <w:r w:rsidRPr="00535333">
              <w:rPr>
                <w:vertAlign w:val="superscript"/>
              </w:rPr>
              <w:t>2</w:t>
            </w:r>
          </w:p>
        </w:tc>
      </w:tr>
      <w:tr w:rsidR="00883ABD" w:rsidRPr="00535333" w14:paraId="64375512" w14:textId="77777777" w:rsidTr="00883ABD">
        <w:tc>
          <w:tcPr>
            <w:tcW w:w="1668" w:type="dxa"/>
            <w:tcBorders>
              <w:top w:val="single" w:sz="4" w:space="0" w:color="auto"/>
              <w:left w:val="nil"/>
              <w:bottom w:val="nil"/>
              <w:right w:val="nil"/>
            </w:tcBorders>
          </w:tcPr>
          <w:p w14:paraId="35EE0C82" w14:textId="77777777" w:rsidR="00883ABD" w:rsidRPr="003546FD" w:rsidRDefault="00883ABD" w:rsidP="00883ABD">
            <w:pPr>
              <w:pStyle w:val="Title"/>
              <w:tabs>
                <w:tab w:val="left" w:pos="2127"/>
                <w:tab w:val="left" w:pos="3402"/>
              </w:tabs>
              <w:spacing w:line="360" w:lineRule="auto"/>
              <w:jc w:val="left"/>
              <w:rPr>
                <w:b/>
                <w:lang w:val="en-US"/>
              </w:rPr>
            </w:pPr>
            <w:r w:rsidRPr="00853D40">
              <w:rPr>
                <w:b/>
                <w:lang w:val="en-US"/>
              </w:rPr>
              <w:t xml:space="preserve">% </w:t>
            </w:r>
            <w:r>
              <w:rPr>
                <w:b/>
                <w:lang w:val="en-US"/>
              </w:rPr>
              <w:t>accuracy</w:t>
            </w:r>
          </w:p>
        </w:tc>
        <w:tc>
          <w:tcPr>
            <w:tcW w:w="3402" w:type="dxa"/>
            <w:tcBorders>
              <w:top w:val="single" w:sz="4" w:space="0" w:color="auto"/>
              <w:left w:val="nil"/>
              <w:bottom w:val="nil"/>
              <w:right w:val="nil"/>
            </w:tcBorders>
            <w:vAlign w:val="bottom"/>
          </w:tcPr>
          <w:p w14:paraId="0862A814" w14:textId="77777777" w:rsidR="00883ABD" w:rsidRPr="003546FD" w:rsidRDefault="00883ABD" w:rsidP="00883ABD">
            <w:pPr>
              <w:pStyle w:val="Title"/>
              <w:tabs>
                <w:tab w:val="left" w:pos="2127"/>
                <w:tab w:val="left" w:pos="3402"/>
              </w:tabs>
              <w:spacing w:line="360" w:lineRule="auto"/>
              <w:jc w:val="left"/>
              <w:rPr>
                <w:lang w:val="en-US"/>
              </w:rPr>
            </w:pPr>
            <w:r w:rsidRPr="00853D40">
              <w:rPr>
                <w:lang w:val="en-US"/>
              </w:rPr>
              <w:t>Condition</w:t>
            </w:r>
          </w:p>
        </w:tc>
        <w:tc>
          <w:tcPr>
            <w:tcW w:w="1275" w:type="dxa"/>
            <w:tcBorders>
              <w:top w:val="single" w:sz="4" w:space="0" w:color="auto"/>
              <w:left w:val="nil"/>
              <w:bottom w:val="nil"/>
              <w:right w:val="nil"/>
            </w:tcBorders>
            <w:vAlign w:val="bottom"/>
          </w:tcPr>
          <w:p w14:paraId="4BD6BA5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44.3 (1, 88)</w:t>
            </w:r>
          </w:p>
        </w:tc>
        <w:tc>
          <w:tcPr>
            <w:tcW w:w="851" w:type="dxa"/>
            <w:tcBorders>
              <w:top w:val="single" w:sz="4" w:space="0" w:color="auto"/>
              <w:left w:val="nil"/>
              <w:bottom w:val="nil"/>
              <w:right w:val="nil"/>
            </w:tcBorders>
            <w:vAlign w:val="bottom"/>
          </w:tcPr>
          <w:p w14:paraId="07B87D58"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.001</w:t>
            </w:r>
          </w:p>
        </w:tc>
        <w:tc>
          <w:tcPr>
            <w:tcW w:w="709" w:type="dxa"/>
            <w:tcBorders>
              <w:top w:val="single" w:sz="4" w:space="0" w:color="auto"/>
              <w:left w:val="nil"/>
              <w:bottom w:val="nil"/>
              <w:right w:val="nil"/>
            </w:tcBorders>
            <w:vAlign w:val="bottom"/>
          </w:tcPr>
          <w:p w14:paraId="4BAD609A"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.335</w:t>
            </w:r>
          </w:p>
        </w:tc>
        <w:tc>
          <w:tcPr>
            <w:tcW w:w="1417" w:type="dxa"/>
            <w:tcBorders>
              <w:top w:val="single" w:sz="4" w:space="0" w:color="auto"/>
              <w:left w:val="nil"/>
              <w:bottom w:val="nil"/>
              <w:right w:val="nil"/>
            </w:tcBorders>
            <w:vAlign w:val="bottom"/>
          </w:tcPr>
          <w:p w14:paraId="555FC04C"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418.5 (1, 144)</w:t>
            </w:r>
          </w:p>
        </w:tc>
        <w:tc>
          <w:tcPr>
            <w:tcW w:w="851" w:type="dxa"/>
            <w:tcBorders>
              <w:top w:val="single" w:sz="4" w:space="0" w:color="auto"/>
              <w:left w:val="nil"/>
              <w:bottom w:val="nil"/>
              <w:right w:val="nil"/>
            </w:tcBorders>
            <w:vAlign w:val="bottom"/>
          </w:tcPr>
          <w:p w14:paraId="556100F8"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.001</w:t>
            </w:r>
          </w:p>
        </w:tc>
        <w:tc>
          <w:tcPr>
            <w:tcW w:w="708" w:type="dxa"/>
            <w:tcBorders>
              <w:top w:val="single" w:sz="4" w:space="0" w:color="auto"/>
              <w:left w:val="nil"/>
              <w:bottom w:val="nil"/>
              <w:right w:val="nil"/>
            </w:tcBorders>
            <w:vAlign w:val="bottom"/>
          </w:tcPr>
          <w:p w14:paraId="056F106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.682</w:t>
            </w:r>
          </w:p>
        </w:tc>
        <w:tc>
          <w:tcPr>
            <w:tcW w:w="1418" w:type="dxa"/>
            <w:tcBorders>
              <w:top w:val="single" w:sz="4" w:space="0" w:color="auto"/>
              <w:left w:val="nil"/>
              <w:bottom w:val="nil"/>
              <w:right w:val="nil"/>
            </w:tcBorders>
            <w:vAlign w:val="bottom"/>
          </w:tcPr>
          <w:p w14:paraId="10D3E408"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209.1 (1, 130)</w:t>
            </w:r>
          </w:p>
        </w:tc>
        <w:tc>
          <w:tcPr>
            <w:tcW w:w="850" w:type="dxa"/>
            <w:tcBorders>
              <w:top w:val="single" w:sz="4" w:space="0" w:color="auto"/>
              <w:left w:val="nil"/>
              <w:bottom w:val="nil"/>
              <w:right w:val="nil"/>
            </w:tcBorders>
            <w:vAlign w:val="bottom"/>
          </w:tcPr>
          <w:p w14:paraId="2BDFC061"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.001</w:t>
            </w:r>
          </w:p>
        </w:tc>
        <w:tc>
          <w:tcPr>
            <w:tcW w:w="567" w:type="dxa"/>
            <w:tcBorders>
              <w:top w:val="single" w:sz="4" w:space="0" w:color="auto"/>
              <w:left w:val="nil"/>
              <w:bottom w:val="nil"/>
              <w:right w:val="nil"/>
            </w:tcBorders>
            <w:vAlign w:val="bottom"/>
          </w:tcPr>
          <w:p w14:paraId="41E408ED"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.617</w:t>
            </w:r>
          </w:p>
        </w:tc>
      </w:tr>
      <w:tr w:rsidR="00883ABD" w:rsidRPr="00535333" w14:paraId="0E238507" w14:textId="77777777" w:rsidTr="00883ABD">
        <w:tc>
          <w:tcPr>
            <w:tcW w:w="1668" w:type="dxa"/>
            <w:tcBorders>
              <w:top w:val="nil"/>
              <w:left w:val="nil"/>
              <w:bottom w:val="nil"/>
              <w:right w:val="nil"/>
            </w:tcBorders>
          </w:tcPr>
          <w:p w14:paraId="39C77FBC" w14:textId="77777777" w:rsidR="00883ABD" w:rsidRDefault="00883ABD" w:rsidP="00883ABD">
            <w:pPr>
              <w:pStyle w:val="Title"/>
              <w:tabs>
                <w:tab w:val="left" w:pos="2127"/>
                <w:tab w:val="left" w:pos="3402"/>
              </w:tabs>
              <w:spacing w:line="360" w:lineRule="auto"/>
              <w:jc w:val="left"/>
              <w:rPr>
                <w:b/>
                <w:color w:val="000000"/>
                <w:szCs w:val="16"/>
                <w:lang w:val="en-US" w:bidi="en-US"/>
              </w:rPr>
            </w:pPr>
          </w:p>
        </w:tc>
        <w:tc>
          <w:tcPr>
            <w:tcW w:w="3402" w:type="dxa"/>
            <w:tcBorders>
              <w:top w:val="nil"/>
              <w:left w:val="nil"/>
              <w:bottom w:val="nil"/>
              <w:right w:val="nil"/>
            </w:tcBorders>
            <w:vAlign w:val="bottom"/>
          </w:tcPr>
          <w:p w14:paraId="357C343A" w14:textId="77777777" w:rsidR="00883ABD" w:rsidRPr="003546FD" w:rsidRDefault="00883ABD" w:rsidP="00883ABD">
            <w:pPr>
              <w:pStyle w:val="Title"/>
              <w:tabs>
                <w:tab w:val="left" w:pos="2127"/>
                <w:tab w:val="left" w:pos="3402"/>
              </w:tabs>
              <w:spacing w:line="360" w:lineRule="auto"/>
              <w:jc w:val="left"/>
              <w:rPr>
                <w:lang w:val="en-US"/>
              </w:rPr>
            </w:pPr>
            <w:r w:rsidRPr="00853D40">
              <w:rPr>
                <w:color w:val="000000"/>
                <w:szCs w:val="16"/>
                <w:lang w:val="en-US" w:bidi="en-US"/>
              </w:rPr>
              <w:t>Culture</w:t>
            </w:r>
          </w:p>
        </w:tc>
        <w:tc>
          <w:tcPr>
            <w:tcW w:w="1275" w:type="dxa"/>
            <w:tcBorders>
              <w:top w:val="nil"/>
              <w:left w:val="nil"/>
              <w:bottom w:val="nil"/>
              <w:right w:val="nil"/>
            </w:tcBorders>
            <w:vAlign w:val="bottom"/>
          </w:tcPr>
          <w:p w14:paraId="78EC623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8.6 (1, 88)</w:t>
            </w:r>
          </w:p>
        </w:tc>
        <w:tc>
          <w:tcPr>
            <w:tcW w:w="851" w:type="dxa"/>
            <w:tcBorders>
              <w:top w:val="nil"/>
              <w:left w:val="nil"/>
              <w:bottom w:val="nil"/>
              <w:right w:val="nil"/>
            </w:tcBorders>
            <w:vAlign w:val="bottom"/>
          </w:tcPr>
          <w:p w14:paraId="1F81E82D"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.004</w:t>
            </w:r>
          </w:p>
        </w:tc>
        <w:tc>
          <w:tcPr>
            <w:tcW w:w="709" w:type="dxa"/>
            <w:tcBorders>
              <w:top w:val="nil"/>
              <w:left w:val="nil"/>
              <w:bottom w:val="nil"/>
              <w:right w:val="nil"/>
            </w:tcBorders>
            <w:vAlign w:val="bottom"/>
          </w:tcPr>
          <w:p w14:paraId="55B4BF5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.089</w:t>
            </w:r>
          </w:p>
        </w:tc>
        <w:tc>
          <w:tcPr>
            <w:tcW w:w="1417" w:type="dxa"/>
            <w:tcBorders>
              <w:top w:val="nil"/>
              <w:left w:val="nil"/>
              <w:bottom w:val="nil"/>
              <w:right w:val="nil"/>
            </w:tcBorders>
            <w:vAlign w:val="bottom"/>
          </w:tcPr>
          <w:p w14:paraId="121E5BC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89.9 (1, 144)</w:t>
            </w:r>
          </w:p>
        </w:tc>
        <w:tc>
          <w:tcPr>
            <w:tcW w:w="851" w:type="dxa"/>
            <w:tcBorders>
              <w:top w:val="nil"/>
              <w:left w:val="nil"/>
              <w:bottom w:val="nil"/>
              <w:right w:val="nil"/>
            </w:tcBorders>
            <w:vAlign w:val="bottom"/>
          </w:tcPr>
          <w:p w14:paraId="31B2D674"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.001</w:t>
            </w:r>
          </w:p>
        </w:tc>
        <w:tc>
          <w:tcPr>
            <w:tcW w:w="708" w:type="dxa"/>
            <w:tcBorders>
              <w:top w:val="nil"/>
              <w:left w:val="nil"/>
              <w:bottom w:val="nil"/>
              <w:right w:val="nil"/>
            </w:tcBorders>
            <w:vAlign w:val="bottom"/>
          </w:tcPr>
          <w:p w14:paraId="34D9E3BA"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.384</w:t>
            </w:r>
          </w:p>
        </w:tc>
        <w:tc>
          <w:tcPr>
            <w:tcW w:w="1418" w:type="dxa"/>
            <w:tcBorders>
              <w:top w:val="nil"/>
              <w:left w:val="nil"/>
              <w:bottom w:val="nil"/>
              <w:right w:val="nil"/>
            </w:tcBorders>
            <w:vAlign w:val="bottom"/>
          </w:tcPr>
          <w:p w14:paraId="26022A44"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0" w:type="dxa"/>
            <w:tcBorders>
              <w:top w:val="nil"/>
              <w:left w:val="nil"/>
              <w:bottom w:val="nil"/>
              <w:right w:val="nil"/>
            </w:tcBorders>
            <w:vAlign w:val="bottom"/>
          </w:tcPr>
          <w:p w14:paraId="3C1C486C"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567" w:type="dxa"/>
            <w:tcBorders>
              <w:top w:val="nil"/>
              <w:left w:val="nil"/>
              <w:bottom w:val="nil"/>
              <w:right w:val="nil"/>
            </w:tcBorders>
            <w:vAlign w:val="bottom"/>
          </w:tcPr>
          <w:p w14:paraId="24132948" w14:textId="77777777" w:rsidR="00883ABD" w:rsidRPr="00CB72C3" w:rsidRDefault="00883ABD" w:rsidP="00883ABD">
            <w:pPr>
              <w:pStyle w:val="Title"/>
              <w:tabs>
                <w:tab w:val="left" w:pos="2127"/>
                <w:tab w:val="left" w:pos="3402"/>
              </w:tabs>
              <w:spacing w:line="360" w:lineRule="auto"/>
              <w:jc w:val="left"/>
              <w:rPr>
                <w:sz w:val="20"/>
                <w:szCs w:val="20"/>
                <w:lang w:val="en-US"/>
              </w:rPr>
            </w:pPr>
          </w:p>
        </w:tc>
      </w:tr>
      <w:tr w:rsidR="00883ABD" w:rsidRPr="00535333" w14:paraId="3401E417" w14:textId="77777777" w:rsidTr="00883ABD">
        <w:tc>
          <w:tcPr>
            <w:tcW w:w="1668" w:type="dxa"/>
            <w:tcBorders>
              <w:top w:val="nil"/>
              <w:left w:val="nil"/>
              <w:bottom w:val="nil"/>
              <w:right w:val="nil"/>
            </w:tcBorders>
          </w:tcPr>
          <w:p w14:paraId="03B3172B" w14:textId="77777777" w:rsidR="00883ABD" w:rsidRDefault="00883ABD" w:rsidP="00883ABD">
            <w:pPr>
              <w:pStyle w:val="Title"/>
              <w:tabs>
                <w:tab w:val="left" w:pos="2127"/>
                <w:tab w:val="left" w:pos="3402"/>
              </w:tabs>
              <w:spacing w:line="360" w:lineRule="auto"/>
              <w:jc w:val="left"/>
              <w:rPr>
                <w:b/>
                <w:color w:val="000000"/>
                <w:szCs w:val="16"/>
                <w:lang w:val="en-US" w:bidi="en-US"/>
              </w:rPr>
            </w:pPr>
          </w:p>
        </w:tc>
        <w:tc>
          <w:tcPr>
            <w:tcW w:w="3402" w:type="dxa"/>
            <w:tcBorders>
              <w:top w:val="nil"/>
              <w:left w:val="nil"/>
              <w:bottom w:val="nil"/>
              <w:right w:val="nil"/>
            </w:tcBorders>
            <w:vAlign w:val="bottom"/>
          </w:tcPr>
          <w:p w14:paraId="088C73E3" w14:textId="77777777" w:rsidR="00883ABD" w:rsidRPr="003546FD" w:rsidRDefault="00883ABD" w:rsidP="00883ABD">
            <w:pPr>
              <w:pStyle w:val="Title"/>
              <w:tabs>
                <w:tab w:val="left" w:pos="2127"/>
                <w:tab w:val="left" w:pos="3402"/>
              </w:tabs>
              <w:spacing w:line="360" w:lineRule="auto"/>
              <w:jc w:val="left"/>
              <w:rPr>
                <w:lang w:val="en-US"/>
              </w:rPr>
            </w:pPr>
            <w:r w:rsidRPr="00853D40">
              <w:rPr>
                <w:color w:val="000000"/>
                <w:szCs w:val="16"/>
                <w:lang w:val="en-US" w:bidi="en-US"/>
              </w:rPr>
              <w:t>Age group</w:t>
            </w:r>
          </w:p>
        </w:tc>
        <w:tc>
          <w:tcPr>
            <w:tcW w:w="1275" w:type="dxa"/>
            <w:tcBorders>
              <w:top w:val="nil"/>
              <w:left w:val="nil"/>
              <w:bottom w:val="nil"/>
              <w:right w:val="nil"/>
            </w:tcBorders>
            <w:vAlign w:val="bottom"/>
          </w:tcPr>
          <w:p w14:paraId="0F4685D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4.9 (2, 88)</w:t>
            </w:r>
          </w:p>
        </w:tc>
        <w:tc>
          <w:tcPr>
            <w:tcW w:w="851" w:type="dxa"/>
            <w:tcBorders>
              <w:top w:val="nil"/>
              <w:left w:val="nil"/>
              <w:bottom w:val="nil"/>
              <w:right w:val="nil"/>
            </w:tcBorders>
            <w:vAlign w:val="bottom"/>
          </w:tcPr>
          <w:p w14:paraId="1F892954"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.010</w:t>
            </w:r>
          </w:p>
        </w:tc>
        <w:tc>
          <w:tcPr>
            <w:tcW w:w="709" w:type="dxa"/>
            <w:tcBorders>
              <w:top w:val="nil"/>
              <w:left w:val="nil"/>
              <w:bottom w:val="nil"/>
              <w:right w:val="nil"/>
            </w:tcBorders>
            <w:vAlign w:val="bottom"/>
          </w:tcPr>
          <w:p w14:paraId="6C033309"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.100</w:t>
            </w:r>
          </w:p>
        </w:tc>
        <w:tc>
          <w:tcPr>
            <w:tcW w:w="1417" w:type="dxa"/>
            <w:tcBorders>
              <w:top w:val="nil"/>
              <w:left w:val="nil"/>
              <w:bottom w:val="nil"/>
              <w:right w:val="nil"/>
            </w:tcBorders>
            <w:vAlign w:val="bottom"/>
          </w:tcPr>
          <w:p w14:paraId="51C9D0F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1.6 (3, 144)</w:t>
            </w:r>
          </w:p>
        </w:tc>
        <w:tc>
          <w:tcPr>
            <w:tcW w:w="851" w:type="dxa"/>
            <w:tcBorders>
              <w:top w:val="nil"/>
              <w:left w:val="nil"/>
              <w:bottom w:val="nil"/>
              <w:right w:val="nil"/>
            </w:tcBorders>
            <w:vAlign w:val="bottom"/>
          </w:tcPr>
          <w:p w14:paraId="46624E6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n.s.</w:t>
            </w:r>
          </w:p>
        </w:tc>
        <w:tc>
          <w:tcPr>
            <w:tcW w:w="708" w:type="dxa"/>
            <w:tcBorders>
              <w:top w:val="nil"/>
              <w:left w:val="nil"/>
              <w:bottom w:val="nil"/>
              <w:right w:val="nil"/>
            </w:tcBorders>
            <w:vAlign w:val="bottom"/>
          </w:tcPr>
          <w:p w14:paraId="44668183"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.032</w:t>
            </w:r>
          </w:p>
        </w:tc>
        <w:tc>
          <w:tcPr>
            <w:tcW w:w="1418" w:type="dxa"/>
            <w:tcBorders>
              <w:top w:val="nil"/>
              <w:left w:val="nil"/>
              <w:bottom w:val="nil"/>
              <w:right w:val="nil"/>
            </w:tcBorders>
            <w:vAlign w:val="bottom"/>
          </w:tcPr>
          <w:p w14:paraId="2B834BF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.6 (6, 130)</w:t>
            </w:r>
          </w:p>
        </w:tc>
        <w:tc>
          <w:tcPr>
            <w:tcW w:w="850" w:type="dxa"/>
            <w:tcBorders>
              <w:top w:val="nil"/>
              <w:left w:val="nil"/>
              <w:bottom w:val="nil"/>
              <w:right w:val="nil"/>
            </w:tcBorders>
            <w:vAlign w:val="bottom"/>
          </w:tcPr>
          <w:p w14:paraId="67071B19"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n.s.</w:t>
            </w:r>
          </w:p>
        </w:tc>
        <w:tc>
          <w:tcPr>
            <w:tcW w:w="567" w:type="dxa"/>
            <w:tcBorders>
              <w:top w:val="nil"/>
              <w:left w:val="nil"/>
              <w:bottom w:val="nil"/>
              <w:right w:val="nil"/>
            </w:tcBorders>
            <w:vAlign w:val="bottom"/>
          </w:tcPr>
          <w:p w14:paraId="16A78765"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.025</w:t>
            </w:r>
          </w:p>
        </w:tc>
      </w:tr>
      <w:tr w:rsidR="00883ABD" w:rsidRPr="00535333" w14:paraId="02E25D87" w14:textId="77777777" w:rsidTr="00883ABD">
        <w:tc>
          <w:tcPr>
            <w:tcW w:w="1668" w:type="dxa"/>
            <w:tcBorders>
              <w:top w:val="nil"/>
              <w:left w:val="nil"/>
              <w:bottom w:val="nil"/>
              <w:right w:val="nil"/>
            </w:tcBorders>
          </w:tcPr>
          <w:p w14:paraId="47981B40"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nil"/>
              <w:right w:val="nil"/>
            </w:tcBorders>
            <w:vAlign w:val="bottom"/>
          </w:tcPr>
          <w:p w14:paraId="315A385F" w14:textId="77777777" w:rsidR="00883ABD" w:rsidRPr="003546FD" w:rsidRDefault="00883ABD" w:rsidP="00883ABD">
            <w:pPr>
              <w:pStyle w:val="Title"/>
              <w:tabs>
                <w:tab w:val="left" w:pos="2127"/>
                <w:tab w:val="left" w:pos="3402"/>
              </w:tabs>
              <w:spacing w:line="360" w:lineRule="auto"/>
              <w:jc w:val="left"/>
              <w:rPr>
                <w:lang w:val="en-US"/>
              </w:rPr>
            </w:pPr>
            <w:r w:rsidRPr="00853D40">
              <w:rPr>
                <w:lang w:val="en-US"/>
              </w:rPr>
              <w:t>Condition x Culture</w:t>
            </w:r>
          </w:p>
        </w:tc>
        <w:tc>
          <w:tcPr>
            <w:tcW w:w="1275" w:type="dxa"/>
            <w:tcBorders>
              <w:top w:val="nil"/>
              <w:left w:val="nil"/>
              <w:bottom w:val="nil"/>
              <w:right w:val="nil"/>
            </w:tcBorders>
            <w:vAlign w:val="bottom"/>
          </w:tcPr>
          <w:p w14:paraId="6D317158"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8.4 (1, 88)</w:t>
            </w:r>
          </w:p>
        </w:tc>
        <w:tc>
          <w:tcPr>
            <w:tcW w:w="851" w:type="dxa"/>
            <w:tcBorders>
              <w:top w:val="nil"/>
              <w:left w:val="nil"/>
              <w:bottom w:val="nil"/>
              <w:right w:val="nil"/>
            </w:tcBorders>
            <w:vAlign w:val="bottom"/>
          </w:tcPr>
          <w:p w14:paraId="1CD63F3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.005</w:t>
            </w:r>
          </w:p>
        </w:tc>
        <w:tc>
          <w:tcPr>
            <w:tcW w:w="709" w:type="dxa"/>
            <w:tcBorders>
              <w:top w:val="nil"/>
              <w:left w:val="nil"/>
              <w:bottom w:val="nil"/>
              <w:right w:val="nil"/>
            </w:tcBorders>
            <w:vAlign w:val="bottom"/>
          </w:tcPr>
          <w:p w14:paraId="62432F5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.087</w:t>
            </w:r>
          </w:p>
        </w:tc>
        <w:tc>
          <w:tcPr>
            <w:tcW w:w="1417" w:type="dxa"/>
            <w:tcBorders>
              <w:top w:val="nil"/>
              <w:left w:val="nil"/>
              <w:bottom w:val="nil"/>
              <w:right w:val="nil"/>
            </w:tcBorders>
            <w:vAlign w:val="bottom"/>
          </w:tcPr>
          <w:p w14:paraId="467AFB3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132.9 (1, 144)</w:t>
            </w:r>
          </w:p>
        </w:tc>
        <w:tc>
          <w:tcPr>
            <w:tcW w:w="851" w:type="dxa"/>
            <w:tcBorders>
              <w:top w:val="nil"/>
              <w:left w:val="nil"/>
              <w:bottom w:val="nil"/>
              <w:right w:val="nil"/>
            </w:tcBorders>
            <w:vAlign w:val="bottom"/>
          </w:tcPr>
          <w:p w14:paraId="770416B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&lt;.001</w:t>
            </w:r>
          </w:p>
        </w:tc>
        <w:tc>
          <w:tcPr>
            <w:tcW w:w="708" w:type="dxa"/>
            <w:tcBorders>
              <w:top w:val="nil"/>
              <w:left w:val="nil"/>
              <w:bottom w:val="nil"/>
              <w:right w:val="nil"/>
            </w:tcBorders>
            <w:vAlign w:val="bottom"/>
          </w:tcPr>
          <w:p w14:paraId="72E84AFC"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.480</w:t>
            </w:r>
          </w:p>
        </w:tc>
        <w:tc>
          <w:tcPr>
            <w:tcW w:w="1418" w:type="dxa"/>
            <w:tcBorders>
              <w:top w:val="nil"/>
              <w:left w:val="nil"/>
              <w:bottom w:val="nil"/>
              <w:right w:val="nil"/>
            </w:tcBorders>
            <w:vAlign w:val="bottom"/>
          </w:tcPr>
          <w:p w14:paraId="5491A3F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0" w:type="dxa"/>
            <w:tcBorders>
              <w:top w:val="nil"/>
              <w:left w:val="nil"/>
              <w:bottom w:val="nil"/>
              <w:right w:val="nil"/>
            </w:tcBorders>
            <w:vAlign w:val="bottom"/>
          </w:tcPr>
          <w:p w14:paraId="724B8B99"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567" w:type="dxa"/>
            <w:tcBorders>
              <w:top w:val="nil"/>
              <w:left w:val="nil"/>
              <w:bottom w:val="nil"/>
              <w:right w:val="nil"/>
            </w:tcBorders>
            <w:vAlign w:val="bottom"/>
          </w:tcPr>
          <w:p w14:paraId="5737631E" w14:textId="77777777" w:rsidR="00883ABD" w:rsidRPr="00CB72C3" w:rsidRDefault="00883ABD" w:rsidP="00883ABD">
            <w:pPr>
              <w:pStyle w:val="Title"/>
              <w:tabs>
                <w:tab w:val="left" w:pos="2127"/>
                <w:tab w:val="left" w:pos="3402"/>
              </w:tabs>
              <w:spacing w:line="360" w:lineRule="auto"/>
              <w:jc w:val="left"/>
              <w:rPr>
                <w:sz w:val="20"/>
                <w:szCs w:val="20"/>
                <w:lang w:val="en-US"/>
              </w:rPr>
            </w:pPr>
          </w:p>
        </w:tc>
      </w:tr>
      <w:tr w:rsidR="00883ABD" w:rsidRPr="00535333" w14:paraId="5B127BE1" w14:textId="77777777" w:rsidTr="00883ABD">
        <w:tc>
          <w:tcPr>
            <w:tcW w:w="1668" w:type="dxa"/>
            <w:tcBorders>
              <w:top w:val="nil"/>
              <w:left w:val="nil"/>
              <w:bottom w:val="nil"/>
              <w:right w:val="nil"/>
            </w:tcBorders>
          </w:tcPr>
          <w:p w14:paraId="412ABF89"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nil"/>
              <w:right w:val="nil"/>
            </w:tcBorders>
            <w:vAlign w:val="bottom"/>
          </w:tcPr>
          <w:p w14:paraId="2002CD28" w14:textId="77777777" w:rsidR="00883ABD" w:rsidRPr="003546FD" w:rsidRDefault="00883ABD" w:rsidP="00883ABD">
            <w:pPr>
              <w:pStyle w:val="Title"/>
              <w:tabs>
                <w:tab w:val="left" w:pos="2127"/>
                <w:tab w:val="left" w:pos="3402"/>
              </w:tabs>
              <w:spacing w:line="360" w:lineRule="auto"/>
              <w:jc w:val="left"/>
              <w:rPr>
                <w:lang w:val="en-US"/>
              </w:rPr>
            </w:pPr>
            <w:r w:rsidRPr="00853D40">
              <w:rPr>
                <w:lang w:val="en-US"/>
              </w:rPr>
              <w:t>Condition x Age group</w:t>
            </w:r>
          </w:p>
        </w:tc>
        <w:tc>
          <w:tcPr>
            <w:tcW w:w="1275" w:type="dxa"/>
            <w:tcBorders>
              <w:top w:val="nil"/>
              <w:left w:val="nil"/>
              <w:bottom w:val="nil"/>
              <w:right w:val="nil"/>
            </w:tcBorders>
            <w:vAlign w:val="bottom"/>
          </w:tcPr>
          <w:p w14:paraId="26852E9B"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7.6 (2, 88)</w:t>
            </w:r>
          </w:p>
        </w:tc>
        <w:tc>
          <w:tcPr>
            <w:tcW w:w="851" w:type="dxa"/>
            <w:tcBorders>
              <w:top w:val="nil"/>
              <w:left w:val="nil"/>
              <w:bottom w:val="nil"/>
              <w:right w:val="nil"/>
            </w:tcBorders>
            <w:vAlign w:val="bottom"/>
          </w:tcPr>
          <w:p w14:paraId="5E59B73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.001</w:t>
            </w:r>
          </w:p>
        </w:tc>
        <w:tc>
          <w:tcPr>
            <w:tcW w:w="709" w:type="dxa"/>
            <w:tcBorders>
              <w:top w:val="nil"/>
              <w:left w:val="nil"/>
              <w:bottom w:val="nil"/>
              <w:right w:val="nil"/>
            </w:tcBorders>
            <w:vAlign w:val="bottom"/>
          </w:tcPr>
          <w:p w14:paraId="32D5A63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.147</w:t>
            </w:r>
          </w:p>
        </w:tc>
        <w:tc>
          <w:tcPr>
            <w:tcW w:w="1417" w:type="dxa"/>
            <w:tcBorders>
              <w:top w:val="nil"/>
              <w:left w:val="nil"/>
              <w:bottom w:val="nil"/>
              <w:right w:val="nil"/>
            </w:tcBorders>
            <w:vAlign w:val="bottom"/>
          </w:tcPr>
          <w:p w14:paraId="4955AC5F"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.5 (3, 144)</w:t>
            </w:r>
          </w:p>
        </w:tc>
        <w:tc>
          <w:tcPr>
            <w:tcW w:w="851" w:type="dxa"/>
            <w:tcBorders>
              <w:top w:val="nil"/>
              <w:left w:val="nil"/>
              <w:bottom w:val="nil"/>
              <w:right w:val="nil"/>
            </w:tcBorders>
            <w:vAlign w:val="bottom"/>
          </w:tcPr>
          <w:p w14:paraId="76C29B0A"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n.s.</w:t>
            </w:r>
          </w:p>
        </w:tc>
        <w:tc>
          <w:tcPr>
            <w:tcW w:w="708" w:type="dxa"/>
            <w:tcBorders>
              <w:top w:val="nil"/>
              <w:left w:val="nil"/>
              <w:bottom w:val="nil"/>
              <w:right w:val="nil"/>
            </w:tcBorders>
            <w:vAlign w:val="bottom"/>
          </w:tcPr>
          <w:p w14:paraId="22C2C95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.010</w:t>
            </w:r>
          </w:p>
        </w:tc>
        <w:tc>
          <w:tcPr>
            <w:tcW w:w="1418" w:type="dxa"/>
            <w:tcBorders>
              <w:top w:val="nil"/>
              <w:left w:val="nil"/>
              <w:bottom w:val="nil"/>
              <w:right w:val="nil"/>
            </w:tcBorders>
            <w:vAlign w:val="bottom"/>
          </w:tcPr>
          <w:p w14:paraId="25B3E30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2.1 (6, 130)</w:t>
            </w:r>
          </w:p>
        </w:tc>
        <w:tc>
          <w:tcPr>
            <w:tcW w:w="850" w:type="dxa"/>
            <w:tcBorders>
              <w:top w:val="nil"/>
              <w:left w:val="nil"/>
              <w:bottom w:val="nil"/>
              <w:right w:val="nil"/>
            </w:tcBorders>
            <w:vAlign w:val="bottom"/>
          </w:tcPr>
          <w:p w14:paraId="01187EA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.057</w:t>
            </w:r>
          </w:p>
        </w:tc>
        <w:tc>
          <w:tcPr>
            <w:tcW w:w="567" w:type="dxa"/>
            <w:tcBorders>
              <w:top w:val="nil"/>
              <w:left w:val="nil"/>
              <w:bottom w:val="nil"/>
              <w:right w:val="nil"/>
            </w:tcBorders>
            <w:vAlign w:val="bottom"/>
          </w:tcPr>
          <w:p w14:paraId="23BE6AC3"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.089</w:t>
            </w:r>
          </w:p>
        </w:tc>
      </w:tr>
      <w:tr w:rsidR="00883ABD" w:rsidRPr="00535333" w14:paraId="4A1F29D3" w14:textId="77777777" w:rsidTr="00883ABD">
        <w:tc>
          <w:tcPr>
            <w:tcW w:w="1668" w:type="dxa"/>
            <w:tcBorders>
              <w:top w:val="nil"/>
              <w:left w:val="nil"/>
              <w:bottom w:val="nil"/>
              <w:right w:val="nil"/>
            </w:tcBorders>
          </w:tcPr>
          <w:p w14:paraId="6F273F30"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nil"/>
              <w:right w:val="nil"/>
            </w:tcBorders>
            <w:vAlign w:val="bottom"/>
          </w:tcPr>
          <w:p w14:paraId="4FB011DE" w14:textId="77777777" w:rsidR="00883ABD" w:rsidRPr="00853D40" w:rsidRDefault="00883ABD" w:rsidP="00883ABD">
            <w:pPr>
              <w:pStyle w:val="Title"/>
              <w:tabs>
                <w:tab w:val="left" w:pos="2127"/>
                <w:tab w:val="left" w:pos="3402"/>
              </w:tabs>
              <w:spacing w:line="360" w:lineRule="auto"/>
              <w:jc w:val="left"/>
              <w:rPr>
                <w:lang w:val="en-US"/>
              </w:rPr>
            </w:pPr>
            <w:r w:rsidRPr="00853D40">
              <w:rPr>
                <w:lang w:val="en-US"/>
              </w:rPr>
              <w:t>Culture x Age group</w:t>
            </w:r>
          </w:p>
        </w:tc>
        <w:tc>
          <w:tcPr>
            <w:tcW w:w="1275" w:type="dxa"/>
            <w:tcBorders>
              <w:top w:val="nil"/>
              <w:left w:val="nil"/>
              <w:bottom w:val="nil"/>
              <w:right w:val="nil"/>
            </w:tcBorders>
            <w:vAlign w:val="bottom"/>
          </w:tcPr>
          <w:p w14:paraId="30AA4E3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9.9 (2, 88)</w:t>
            </w:r>
          </w:p>
        </w:tc>
        <w:tc>
          <w:tcPr>
            <w:tcW w:w="851" w:type="dxa"/>
            <w:tcBorders>
              <w:top w:val="nil"/>
              <w:left w:val="nil"/>
              <w:bottom w:val="nil"/>
              <w:right w:val="nil"/>
            </w:tcBorders>
            <w:vAlign w:val="bottom"/>
          </w:tcPr>
          <w:p w14:paraId="1086476E"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.001</w:t>
            </w:r>
          </w:p>
        </w:tc>
        <w:tc>
          <w:tcPr>
            <w:tcW w:w="709" w:type="dxa"/>
            <w:tcBorders>
              <w:top w:val="nil"/>
              <w:left w:val="nil"/>
              <w:bottom w:val="nil"/>
              <w:right w:val="nil"/>
            </w:tcBorders>
            <w:vAlign w:val="bottom"/>
          </w:tcPr>
          <w:p w14:paraId="0A6EFF1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.184</w:t>
            </w:r>
          </w:p>
        </w:tc>
        <w:tc>
          <w:tcPr>
            <w:tcW w:w="1417" w:type="dxa"/>
            <w:tcBorders>
              <w:top w:val="nil"/>
              <w:left w:val="nil"/>
              <w:bottom w:val="nil"/>
              <w:right w:val="nil"/>
            </w:tcBorders>
            <w:vAlign w:val="bottom"/>
          </w:tcPr>
          <w:p w14:paraId="5F3CA457"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.8 (3, 144)</w:t>
            </w:r>
          </w:p>
        </w:tc>
        <w:tc>
          <w:tcPr>
            <w:tcW w:w="851" w:type="dxa"/>
            <w:tcBorders>
              <w:top w:val="nil"/>
              <w:left w:val="nil"/>
              <w:bottom w:val="nil"/>
              <w:right w:val="nil"/>
            </w:tcBorders>
            <w:vAlign w:val="bottom"/>
          </w:tcPr>
          <w:p w14:paraId="34798409"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n.s.</w:t>
            </w:r>
          </w:p>
        </w:tc>
        <w:tc>
          <w:tcPr>
            <w:tcW w:w="708" w:type="dxa"/>
            <w:tcBorders>
              <w:top w:val="nil"/>
              <w:left w:val="nil"/>
              <w:bottom w:val="nil"/>
              <w:right w:val="nil"/>
            </w:tcBorders>
            <w:vAlign w:val="bottom"/>
          </w:tcPr>
          <w:p w14:paraId="34CB0C5C"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.015</w:t>
            </w:r>
          </w:p>
        </w:tc>
        <w:tc>
          <w:tcPr>
            <w:tcW w:w="1418" w:type="dxa"/>
            <w:tcBorders>
              <w:top w:val="nil"/>
              <w:left w:val="nil"/>
              <w:bottom w:val="nil"/>
              <w:right w:val="nil"/>
            </w:tcBorders>
            <w:vAlign w:val="bottom"/>
          </w:tcPr>
          <w:p w14:paraId="6CA5FD0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0" w:type="dxa"/>
            <w:tcBorders>
              <w:top w:val="nil"/>
              <w:left w:val="nil"/>
              <w:bottom w:val="nil"/>
              <w:right w:val="nil"/>
            </w:tcBorders>
            <w:vAlign w:val="bottom"/>
          </w:tcPr>
          <w:p w14:paraId="36E842E4"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567" w:type="dxa"/>
            <w:tcBorders>
              <w:top w:val="nil"/>
              <w:left w:val="nil"/>
              <w:bottom w:val="nil"/>
              <w:right w:val="nil"/>
            </w:tcBorders>
            <w:vAlign w:val="bottom"/>
          </w:tcPr>
          <w:p w14:paraId="075B06C3" w14:textId="77777777" w:rsidR="00883ABD" w:rsidRPr="00CB72C3" w:rsidRDefault="00883ABD" w:rsidP="00883ABD">
            <w:pPr>
              <w:pStyle w:val="Title"/>
              <w:tabs>
                <w:tab w:val="left" w:pos="2127"/>
                <w:tab w:val="left" w:pos="3402"/>
              </w:tabs>
              <w:spacing w:line="360" w:lineRule="auto"/>
              <w:jc w:val="left"/>
              <w:rPr>
                <w:sz w:val="20"/>
                <w:szCs w:val="20"/>
                <w:lang w:val="en-US"/>
              </w:rPr>
            </w:pPr>
          </w:p>
        </w:tc>
      </w:tr>
      <w:tr w:rsidR="00883ABD" w:rsidRPr="00535333" w14:paraId="062CE0AF" w14:textId="77777777" w:rsidTr="00883ABD">
        <w:tc>
          <w:tcPr>
            <w:tcW w:w="1668" w:type="dxa"/>
            <w:tcBorders>
              <w:top w:val="nil"/>
              <w:left w:val="nil"/>
              <w:bottom w:val="single" w:sz="4" w:space="0" w:color="auto"/>
              <w:right w:val="nil"/>
            </w:tcBorders>
          </w:tcPr>
          <w:p w14:paraId="28946C54"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single" w:sz="4" w:space="0" w:color="auto"/>
              <w:right w:val="nil"/>
            </w:tcBorders>
            <w:vAlign w:val="bottom"/>
          </w:tcPr>
          <w:p w14:paraId="610CA2D6" w14:textId="77777777" w:rsidR="00883ABD" w:rsidRPr="00853D40" w:rsidRDefault="00883ABD" w:rsidP="00883ABD">
            <w:pPr>
              <w:pStyle w:val="Title"/>
              <w:tabs>
                <w:tab w:val="left" w:pos="2127"/>
                <w:tab w:val="left" w:pos="3402"/>
              </w:tabs>
              <w:spacing w:line="360" w:lineRule="auto"/>
              <w:jc w:val="left"/>
              <w:rPr>
                <w:lang w:val="en-US"/>
              </w:rPr>
            </w:pPr>
            <w:r w:rsidRPr="00853D40">
              <w:rPr>
                <w:lang w:val="en-US"/>
              </w:rPr>
              <w:t>Condition x Culture x Age group</w:t>
            </w:r>
          </w:p>
        </w:tc>
        <w:tc>
          <w:tcPr>
            <w:tcW w:w="1275" w:type="dxa"/>
            <w:tcBorders>
              <w:top w:val="nil"/>
              <w:left w:val="nil"/>
              <w:bottom w:val="single" w:sz="4" w:space="0" w:color="auto"/>
              <w:right w:val="nil"/>
            </w:tcBorders>
            <w:vAlign w:val="bottom"/>
          </w:tcPr>
          <w:p w14:paraId="3CCFE128"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5.9 (2, 88)</w:t>
            </w:r>
          </w:p>
        </w:tc>
        <w:tc>
          <w:tcPr>
            <w:tcW w:w="851" w:type="dxa"/>
            <w:tcBorders>
              <w:top w:val="nil"/>
              <w:left w:val="nil"/>
              <w:bottom w:val="single" w:sz="4" w:space="0" w:color="auto"/>
              <w:right w:val="nil"/>
            </w:tcBorders>
            <w:vAlign w:val="bottom"/>
          </w:tcPr>
          <w:p w14:paraId="0DFD873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.004</w:t>
            </w:r>
          </w:p>
        </w:tc>
        <w:tc>
          <w:tcPr>
            <w:tcW w:w="709" w:type="dxa"/>
            <w:tcBorders>
              <w:top w:val="nil"/>
              <w:left w:val="nil"/>
              <w:bottom w:val="single" w:sz="4" w:space="0" w:color="auto"/>
              <w:right w:val="nil"/>
            </w:tcBorders>
            <w:vAlign w:val="bottom"/>
          </w:tcPr>
          <w:p w14:paraId="5238E7A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.118</w:t>
            </w:r>
          </w:p>
        </w:tc>
        <w:tc>
          <w:tcPr>
            <w:tcW w:w="1417" w:type="dxa"/>
            <w:tcBorders>
              <w:top w:val="nil"/>
              <w:left w:val="nil"/>
              <w:bottom w:val="single" w:sz="4" w:space="0" w:color="auto"/>
              <w:right w:val="nil"/>
            </w:tcBorders>
            <w:vAlign w:val="bottom"/>
          </w:tcPr>
          <w:p w14:paraId="6C1ACA20"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.4 (3, 144)</w:t>
            </w:r>
          </w:p>
        </w:tc>
        <w:tc>
          <w:tcPr>
            <w:tcW w:w="851" w:type="dxa"/>
            <w:tcBorders>
              <w:top w:val="nil"/>
              <w:left w:val="nil"/>
              <w:bottom w:val="single" w:sz="4" w:space="0" w:color="auto"/>
              <w:right w:val="nil"/>
            </w:tcBorders>
            <w:vAlign w:val="bottom"/>
          </w:tcPr>
          <w:p w14:paraId="5AC9282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n.s.</w:t>
            </w:r>
          </w:p>
        </w:tc>
        <w:tc>
          <w:tcPr>
            <w:tcW w:w="708" w:type="dxa"/>
            <w:tcBorders>
              <w:top w:val="nil"/>
              <w:left w:val="nil"/>
              <w:bottom w:val="single" w:sz="4" w:space="0" w:color="auto"/>
              <w:right w:val="nil"/>
            </w:tcBorders>
            <w:vAlign w:val="bottom"/>
          </w:tcPr>
          <w:p w14:paraId="72157997"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.009</w:t>
            </w:r>
          </w:p>
        </w:tc>
        <w:tc>
          <w:tcPr>
            <w:tcW w:w="1418" w:type="dxa"/>
            <w:tcBorders>
              <w:top w:val="nil"/>
              <w:left w:val="nil"/>
              <w:bottom w:val="single" w:sz="4" w:space="0" w:color="auto"/>
              <w:right w:val="nil"/>
            </w:tcBorders>
            <w:vAlign w:val="bottom"/>
          </w:tcPr>
          <w:p w14:paraId="3CE67C82"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0" w:type="dxa"/>
            <w:tcBorders>
              <w:top w:val="nil"/>
              <w:left w:val="nil"/>
              <w:bottom w:val="single" w:sz="4" w:space="0" w:color="auto"/>
              <w:right w:val="nil"/>
            </w:tcBorders>
            <w:vAlign w:val="bottom"/>
          </w:tcPr>
          <w:p w14:paraId="71435B5E"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567" w:type="dxa"/>
            <w:tcBorders>
              <w:top w:val="nil"/>
              <w:left w:val="nil"/>
              <w:bottom w:val="single" w:sz="4" w:space="0" w:color="auto"/>
              <w:right w:val="nil"/>
            </w:tcBorders>
            <w:vAlign w:val="bottom"/>
          </w:tcPr>
          <w:p w14:paraId="401524AD" w14:textId="77777777" w:rsidR="00883ABD" w:rsidRPr="00CB72C3" w:rsidRDefault="00883ABD" w:rsidP="00883ABD">
            <w:pPr>
              <w:pStyle w:val="Title"/>
              <w:tabs>
                <w:tab w:val="left" w:pos="2127"/>
                <w:tab w:val="left" w:pos="3402"/>
              </w:tabs>
              <w:spacing w:line="360" w:lineRule="auto"/>
              <w:jc w:val="left"/>
              <w:rPr>
                <w:sz w:val="20"/>
                <w:szCs w:val="20"/>
                <w:lang w:val="en-US"/>
              </w:rPr>
            </w:pPr>
          </w:p>
        </w:tc>
      </w:tr>
      <w:tr w:rsidR="00883ABD" w:rsidRPr="00535333" w14:paraId="4BB7A4D4" w14:textId="77777777" w:rsidTr="00883ABD">
        <w:tc>
          <w:tcPr>
            <w:tcW w:w="1668" w:type="dxa"/>
            <w:tcBorders>
              <w:top w:val="single" w:sz="4" w:space="0" w:color="auto"/>
              <w:left w:val="nil"/>
              <w:bottom w:val="nil"/>
              <w:right w:val="nil"/>
            </w:tcBorders>
          </w:tcPr>
          <w:p w14:paraId="02B45944" w14:textId="77777777" w:rsidR="00883ABD" w:rsidRDefault="00883ABD" w:rsidP="00883ABD">
            <w:pPr>
              <w:pStyle w:val="Title"/>
              <w:tabs>
                <w:tab w:val="left" w:pos="2127"/>
                <w:tab w:val="left" w:pos="3402"/>
              </w:tabs>
              <w:spacing w:line="360" w:lineRule="auto"/>
              <w:jc w:val="left"/>
              <w:rPr>
                <w:b/>
                <w:lang w:val="en-US"/>
              </w:rPr>
            </w:pPr>
            <w:r>
              <w:rPr>
                <w:b/>
                <w:lang w:val="en-US"/>
              </w:rPr>
              <w:t>% illusion</w:t>
            </w:r>
          </w:p>
        </w:tc>
        <w:tc>
          <w:tcPr>
            <w:tcW w:w="3402" w:type="dxa"/>
            <w:tcBorders>
              <w:top w:val="single" w:sz="4" w:space="0" w:color="auto"/>
              <w:left w:val="nil"/>
              <w:bottom w:val="nil"/>
              <w:right w:val="nil"/>
            </w:tcBorders>
            <w:vAlign w:val="bottom"/>
          </w:tcPr>
          <w:p w14:paraId="5BD14850" w14:textId="77777777" w:rsidR="00883ABD" w:rsidRPr="003546FD" w:rsidRDefault="00883ABD" w:rsidP="00883ABD">
            <w:pPr>
              <w:pStyle w:val="Title"/>
              <w:tabs>
                <w:tab w:val="left" w:pos="2127"/>
                <w:tab w:val="left" w:pos="3402"/>
              </w:tabs>
              <w:spacing w:line="360" w:lineRule="auto"/>
              <w:jc w:val="left"/>
              <w:rPr>
                <w:lang w:val="en-US"/>
              </w:rPr>
            </w:pPr>
            <w:r>
              <w:rPr>
                <w:lang w:val="en-US"/>
              </w:rPr>
              <w:t>Culture</w:t>
            </w:r>
          </w:p>
        </w:tc>
        <w:tc>
          <w:tcPr>
            <w:tcW w:w="1275" w:type="dxa"/>
            <w:tcBorders>
              <w:top w:val="single" w:sz="4" w:space="0" w:color="auto"/>
              <w:left w:val="nil"/>
              <w:bottom w:val="nil"/>
              <w:right w:val="nil"/>
            </w:tcBorders>
            <w:vAlign w:val="bottom"/>
          </w:tcPr>
          <w:p w14:paraId="06D01144"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single" w:sz="4" w:space="0" w:color="auto"/>
              <w:left w:val="nil"/>
              <w:bottom w:val="nil"/>
              <w:right w:val="nil"/>
            </w:tcBorders>
            <w:vAlign w:val="bottom"/>
          </w:tcPr>
          <w:p w14:paraId="77330CE8"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9" w:type="dxa"/>
            <w:tcBorders>
              <w:top w:val="single" w:sz="4" w:space="0" w:color="auto"/>
              <w:left w:val="nil"/>
              <w:bottom w:val="nil"/>
              <w:right w:val="nil"/>
            </w:tcBorders>
            <w:vAlign w:val="bottom"/>
          </w:tcPr>
          <w:p w14:paraId="7C830AC0"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7" w:type="dxa"/>
            <w:tcBorders>
              <w:top w:val="single" w:sz="4" w:space="0" w:color="auto"/>
              <w:left w:val="nil"/>
              <w:bottom w:val="nil"/>
              <w:right w:val="nil"/>
            </w:tcBorders>
            <w:vAlign w:val="bottom"/>
          </w:tcPr>
          <w:p w14:paraId="4A406C4C"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single" w:sz="4" w:space="0" w:color="auto"/>
              <w:left w:val="nil"/>
              <w:bottom w:val="nil"/>
              <w:right w:val="nil"/>
            </w:tcBorders>
            <w:vAlign w:val="bottom"/>
          </w:tcPr>
          <w:p w14:paraId="248785E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8" w:type="dxa"/>
            <w:tcBorders>
              <w:top w:val="single" w:sz="4" w:space="0" w:color="auto"/>
              <w:left w:val="nil"/>
              <w:bottom w:val="nil"/>
              <w:right w:val="nil"/>
            </w:tcBorders>
            <w:vAlign w:val="bottom"/>
          </w:tcPr>
          <w:p w14:paraId="7E282CFA"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8" w:type="dxa"/>
            <w:tcBorders>
              <w:top w:val="single" w:sz="4" w:space="0" w:color="auto"/>
              <w:left w:val="nil"/>
              <w:bottom w:val="nil"/>
              <w:right w:val="nil"/>
            </w:tcBorders>
            <w:vAlign w:val="bottom"/>
          </w:tcPr>
          <w:p w14:paraId="66527904" w14:textId="77777777" w:rsidR="00883ABD" w:rsidRPr="00CB72C3" w:rsidRDefault="00883ABD" w:rsidP="00883ABD">
            <w:pPr>
              <w:pStyle w:val="Title"/>
              <w:tabs>
                <w:tab w:val="left" w:pos="2127"/>
                <w:tab w:val="left" w:pos="3402"/>
              </w:tabs>
              <w:spacing w:line="360" w:lineRule="auto"/>
              <w:jc w:val="left"/>
              <w:rPr>
                <w:sz w:val="20"/>
                <w:szCs w:val="20"/>
                <w:lang w:val="en-US"/>
              </w:rPr>
            </w:pPr>
            <w:r>
              <w:rPr>
                <w:sz w:val="20"/>
                <w:szCs w:val="20"/>
                <w:lang w:val="en-US"/>
              </w:rPr>
              <w:t>63.8 (2, 362</w:t>
            </w:r>
            <w:r w:rsidRPr="00CB72C3">
              <w:rPr>
                <w:sz w:val="20"/>
                <w:szCs w:val="20"/>
                <w:lang w:val="en-US"/>
              </w:rPr>
              <w:t>)</w:t>
            </w:r>
          </w:p>
        </w:tc>
        <w:tc>
          <w:tcPr>
            <w:tcW w:w="850" w:type="dxa"/>
            <w:tcBorders>
              <w:top w:val="single" w:sz="4" w:space="0" w:color="auto"/>
              <w:left w:val="nil"/>
              <w:bottom w:val="nil"/>
              <w:right w:val="nil"/>
            </w:tcBorders>
            <w:vAlign w:val="bottom"/>
          </w:tcPr>
          <w:p w14:paraId="04F9749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w:t>
            </w:r>
            <w:r>
              <w:rPr>
                <w:sz w:val="20"/>
                <w:szCs w:val="20"/>
                <w:lang w:val="en-US"/>
              </w:rPr>
              <w:t>001</w:t>
            </w:r>
          </w:p>
        </w:tc>
        <w:tc>
          <w:tcPr>
            <w:tcW w:w="567" w:type="dxa"/>
            <w:tcBorders>
              <w:top w:val="single" w:sz="4" w:space="0" w:color="auto"/>
              <w:left w:val="nil"/>
              <w:bottom w:val="nil"/>
              <w:right w:val="nil"/>
            </w:tcBorders>
            <w:vAlign w:val="bottom"/>
          </w:tcPr>
          <w:p w14:paraId="70FA41B5"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w:t>
            </w:r>
            <w:r>
              <w:rPr>
                <w:sz w:val="20"/>
                <w:szCs w:val="20"/>
                <w:lang w:val="en-US"/>
              </w:rPr>
              <w:t>261</w:t>
            </w:r>
          </w:p>
        </w:tc>
      </w:tr>
      <w:tr w:rsidR="00883ABD" w:rsidRPr="00535333" w14:paraId="50F451A4" w14:textId="77777777" w:rsidTr="00883ABD">
        <w:tc>
          <w:tcPr>
            <w:tcW w:w="1668" w:type="dxa"/>
            <w:tcBorders>
              <w:top w:val="nil"/>
              <w:left w:val="nil"/>
              <w:bottom w:val="nil"/>
              <w:right w:val="nil"/>
            </w:tcBorders>
          </w:tcPr>
          <w:p w14:paraId="5F3B3E64"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nil"/>
              <w:right w:val="nil"/>
            </w:tcBorders>
            <w:vAlign w:val="bottom"/>
          </w:tcPr>
          <w:p w14:paraId="7ED57950" w14:textId="77777777" w:rsidR="00883ABD" w:rsidRPr="003546FD" w:rsidRDefault="00883ABD" w:rsidP="00883ABD">
            <w:pPr>
              <w:pStyle w:val="Title"/>
              <w:tabs>
                <w:tab w:val="left" w:pos="2127"/>
                <w:tab w:val="left" w:pos="3402"/>
              </w:tabs>
              <w:spacing w:line="360" w:lineRule="auto"/>
              <w:jc w:val="left"/>
              <w:rPr>
                <w:lang w:val="en-US"/>
              </w:rPr>
            </w:pPr>
            <w:r>
              <w:rPr>
                <w:lang w:val="en-US"/>
              </w:rPr>
              <w:t>Age group</w:t>
            </w:r>
          </w:p>
        </w:tc>
        <w:tc>
          <w:tcPr>
            <w:tcW w:w="1275" w:type="dxa"/>
            <w:tcBorders>
              <w:top w:val="nil"/>
              <w:left w:val="nil"/>
              <w:bottom w:val="nil"/>
              <w:right w:val="nil"/>
            </w:tcBorders>
            <w:vAlign w:val="bottom"/>
          </w:tcPr>
          <w:p w14:paraId="5E9BDCFC"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nil"/>
              <w:left w:val="nil"/>
              <w:bottom w:val="nil"/>
              <w:right w:val="nil"/>
            </w:tcBorders>
            <w:vAlign w:val="bottom"/>
          </w:tcPr>
          <w:p w14:paraId="1C79912E"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9" w:type="dxa"/>
            <w:tcBorders>
              <w:top w:val="nil"/>
              <w:left w:val="nil"/>
              <w:bottom w:val="nil"/>
              <w:right w:val="nil"/>
            </w:tcBorders>
            <w:vAlign w:val="bottom"/>
          </w:tcPr>
          <w:p w14:paraId="7EC35F2F"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7" w:type="dxa"/>
            <w:tcBorders>
              <w:top w:val="nil"/>
              <w:left w:val="nil"/>
              <w:bottom w:val="nil"/>
              <w:right w:val="nil"/>
            </w:tcBorders>
            <w:vAlign w:val="bottom"/>
          </w:tcPr>
          <w:p w14:paraId="2827873C"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nil"/>
              <w:left w:val="nil"/>
              <w:bottom w:val="nil"/>
              <w:right w:val="nil"/>
            </w:tcBorders>
            <w:vAlign w:val="bottom"/>
          </w:tcPr>
          <w:p w14:paraId="0F7BD7B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8" w:type="dxa"/>
            <w:tcBorders>
              <w:top w:val="nil"/>
              <w:left w:val="nil"/>
              <w:bottom w:val="nil"/>
              <w:right w:val="nil"/>
            </w:tcBorders>
            <w:vAlign w:val="bottom"/>
          </w:tcPr>
          <w:p w14:paraId="1D0EABC5"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8" w:type="dxa"/>
            <w:tcBorders>
              <w:top w:val="nil"/>
              <w:left w:val="nil"/>
              <w:bottom w:val="nil"/>
              <w:right w:val="nil"/>
            </w:tcBorders>
            <w:vAlign w:val="bottom"/>
          </w:tcPr>
          <w:p w14:paraId="56E071D1" w14:textId="77777777" w:rsidR="00883ABD" w:rsidRPr="00CB72C3" w:rsidRDefault="00883ABD" w:rsidP="00883ABD">
            <w:pPr>
              <w:pStyle w:val="Title"/>
              <w:tabs>
                <w:tab w:val="left" w:pos="2127"/>
                <w:tab w:val="left" w:pos="3402"/>
              </w:tabs>
              <w:spacing w:line="360" w:lineRule="auto"/>
              <w:jc w:val="left"/>
              <w:rPr>
                <w:sz w:val="20"/>
                <w:szCs w:val="20"/>
                <w:lang w:val="en-US"/>
              </w:rPr>
            </w:pPr>
            <w:r>
              <w:rPr>
                <w:sz w:val="20"/>
                <w:szCs w:val="20"/>
                <w:lang w:val="en-US"/>
              </w:rPr>
              <w:t>16.6 (6, 362</w:t>
            </w:r>
            <w:r w:rsidRPr="00CB72C3">
              <w:rPr>
                <w:sz w:val="20"/>
                <w:szCs w:val="20"/>
                <w:lang w:val="en-US"/>
              </w:rPr>
              <w:t>)</w:t>
            </w:r>
          </w:p>
        </w:tc>
        <w:tc>
          <w:tcPr>
            <w:tcW w:w="850" w:type="dxa"/>
            <w:tcBorders>
              <w:top w:val="nil"/>
              <w:left w:val="nil"/>
              <w:bottom w:val="nil"/>
              <w:right w:val="nil"/>
            </w:tcBorders>
            <w:vAlign w:val="bottom"/>
          </w:tcPr>
          <w:p w14:paraId="7B7B432D"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w:t>
            </w:r>
            <w:r>
              <w:rPr>
                <w:sz w:val="20"/>
                <w:szCs w:val="20"/>
                <w:lang w:val="en-US"/>
              </w:rPr>
              <w:t>001</w:t>
            </w:r>
          </w:p>
        </w:tc>
        <w:tc>
          <w:tcPr>
            <w:tcW w:w="567" w:type="dxa"/>
            <w:tcBorders>
              <w:top w:val="nil"/>
              <w:left w:val="nil"/>
              <w:bottom w:val="nil"/>
              <w:right w:val="nil"/>
            </w:tcBorders>
            <w:vAlign w:val="bottom"/>
          </w:tcPr>
          <w:p w14:paraId="42CD16E6"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w:t>
            </w:r>
            <w:r>
              <w:rPr>
                <w:sz w:val="20"/>
                <w:szCs w:val="20"/>
                <w:lang w:val="en-US"/>
              </w:rPr>
              <w:t>216</w:t>
            </w:r>
          </w:p>
        </w:tc>
      </w:tr>
      <w:tr w:rsidR="00883ABD" w:rsidRPr="00535333" w14:paraId="10655535" w14:textId="77777777" w:rsidTr="00883ABD">
        <w:tc>
          <w:tcPr>
            <w:tcW w:w="1668" w:type="dxa"/>
            <w:tcBorders>
              <w:top w:val="nil"/>
              <w:left w:val="nil"/>
              <w:bottom w:val="single" w:sz="4" w:space="0" w:color="auto"/>
              <w:right w:val="nil"/>
            </w:tcBorders>
          </w:tcPr>
          <w:p w14:paraId="47ECE37C" w14:textId="77777777" w:rsidR="00883ABD" w:rsidRDefault="00883ABD" w:rsidP="00883ABD">
            <w:pPr>
              <w:pStyle w:val="Title"/>
              <w:tabs>
                <w:tab w:val="left" w:pos="2127"/>
                <w:tab w:val="left" w:pos="3402"/>
              </w:tabs>
              <w:spacing w:line="360" w:lineRule="auto"/>
              <w:jc w:val="left"/>
              <w:rPr>
                <w:b/>
                <w:lang w:val="en-US"/>
              </w:rPr>
            </w:pPr>
          </w:p>
        </w:tc>
        <w:tc>
          <w:tcPr>
            <w:tcW w:w="3402" w:type="dxa"/>
            <w:tcBorders>
              <w:top w:val="nil"/>
              <w:left w:val="nil"/>
              <w:bottom w:val="single" w:sz="4" w:space="0" w:color="auto"/>
              <w:right w:val="nil"/>
            </w:tcBorders>
            <w:vAlign w:val="bottom"/>
          </w:tcPr>
          <w:p w14:paraId="65DFDCE4" w14:textId="77777777" w:rsidR="00883ABD" w:rsidRPr="003546FD" w:rsidRDefault="00883ABD" w:rsidP="00883ABD">
            <w:pPr>
              <w:pStyle w:val="Title"/>
              <w:tabs>
                <w:tab w:val="left" w:pos="2127"/>
                <w:tab w:val="left" w:pos="3402"/>
              </w:tabs>
              <w:spacing w:line="360" w:lineRule="auto"/>
              <w:jc w:val="left"/>
              <w:rPr>
                <w:lang w:val="en-US"/>
              </w:rPr>
            </w:pPr>
            <w:r>
              <w:rPr>
                <w:lang w:val="en-US"/>
              </w:rPr>
              <w:t>Culture x Age group</w:t>
            </w:r>
          </w:p>
        </w:tc>
        <w:tc>
          <w:tcPr>
            <w:tcW w:w="1275" w:type="dxa"/>
            <w:tcBorders>
              <w:top w:val="nil"/>
              <w:left w:val="nil"/>
              <w:bottom w:val="single" w:sz="4" w:space="0" w:color="auto"/>
              <w:right w:val="nil"/>
            </w:tcBorders>
            <w:vAlign w:val="bottom"/>
          </w:tcPr>
          <w:p w14:paraId="582A16A8"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nil"/>
              <w:left w:val="nil"/>
              <w:bottom w:val="single" w:sz="4" w:space="0" w:color="auto"/>
              <w:right w:val="nil"/>
            </w:tcBorders>
            <w:vAlign w:val="bottom"/>
          </w:tcPr>
          <w:p w14:paraId="61B40039"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9" w:type="dxa"/>
            <w:tcBorders>
              <w:top w:val="nil"/>
              <w:left w:val="nil"/>
              <w:bottom w:val="single" w:sz="4" w:space="0" w:color="auto"/>
              <w:right w:val="nil"/>
            </w:tcBorders>
            <w:vAlign w:val="bottom"/>
          </w:tcPr>
          <w:p w14:paraId="517978B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7" w:type="dxa"/>
            <w:tcBorders>
              <w:top w:val="nil"/>
              <w:left w:val="nil"/>
              <w:bottom w:val="single" w:sz="4" w:space="0" w:color="auto"/>
              <w:right w:val="nil"/>
            </w:tcBorders>
            <w:vAlign w:val="bottom"/>
          </w:tcPr>
          <w:p w14:paraId="3C185DBE"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851" w:type="dxa"/>
            <w:tcBorders>
              <w:top w:val="nil"/>
              <w:left w:val="nil"/>
              <w:bottom w:val="single" w:sz="4" w:space="0" w:color="auto"/>
              <w:right w:val="nil"/>
            </w:tcBorders>
            <w:vAlign w:val="bottom"/>
          </w:tcPr>
          <w:p w14:paraId="0DD11F63"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708" w:type="dxa"/>
            <w:tcBorders>
              <w:top w:val="nil"/>
              <w:left w:val="nil"/>
              <w:bottom w:val="single" w:sz="4" w:space="0" w:color="auto"/>
              <w:right w:val="nil"/>
            </w:tcBorders>
            <w:vAlign w:val="bottom"/>
          </w:tcPr>
          <w:p w14:paraId="2AADD8E1" w14:textId="77777777" w:rsidR="00883ABD" w:rsidRPr="00CB72C3" w:rsidRDefault="00883ABD" w:rsidP="00883ABD">
            <w:pPr>
              <w:pStyle w:val="Title"/>
              <w:tabs>
                <w:tab w:val="left" w:pos="2127"/>
                <w:tab w:val="left" w:pos="3402"/>
              </w:tabs>
              <w:spacing w:line="360" w:lineRule="auto"/>
              <w:jc w:val="left"/>
              <w:rPr>
                <w:sz w:val="20"/>
                <w:szCs w:val="20"/>
                <w:lang w:val="en-US"/>
              </w:rPr>
            </w:pPr>
          </w:p>
        </w:tc>
        <w:tc>
          <w:tcPr>
            <w:tcW w:w="1418" w:type="dxa"/>
            <w:tcBorders>
              <w:top w:val="nil"/>
              <w:left w:val="nil"/>
              <w:bottom w:val="single" w:sz="4" w:space="0" w:color="auto"/>
              <w:right w:val="nil"/>
            </w:tcBorders>
            <w:vAlign w:val="bottom"/>
          </w:tcPr>
          <w:p w14:paraId="6A660741" w14:textId="77777777" w:rsidR="00883ABD" w:rsidRPr="00CB72C3" w:rsidRDefault="00883ABD" w:rsidP="00883ABD">
            <w:pPr>
              <w:pStyle w:val="Title"/>
              <w:tabs>
                <w:tab w:val="left" w:pos="2127"/>
                <w:tab w:val="left" w:pos="3402"/>
              </w:tabs>
              <w:spacing w:line="360" w:lineRule="auto"/>
              <w:jc w:val="left"/>
              <w:rPr>
                <w:sz w:val="20"/>
                <w:szCs w:val="20"/>
                <w:lang w:val="en-US"/>
              </w:rPr>
            </w:pPr>
            <w:r>
              <w:rPr>
                <w:sz w:val="20"/>
                <w:szCs w:val="20"/>
                <w:lang w:val="en-US"/>
              </w:rPr>
              <w:t>5.4 (12, 362</w:t>
            </w:r>
            <w:r w:rsidRPr="00CB72C3">
              <w:rPr>
                <w:sz w:val="20"/>
                <w:szCs w:val="20"/>
                <w:lang w:val="en-US"/>
              </w:rPr>
              <w:t>)</w:t>
            </w:r>
          </w:p>
        </w:tc>
        <w:tc>
          <w:tcPr>
            <w:tcW w:w="850" w:type="dxa"/>
            <w:tcBorders>
              <w:top w:val="nil"/>
              <w:left w:val="nil"/>
              <w:bottom w:val="single" w:sz="4" w:space="0" w:color="auto"/>
              <w:right w:val="nil"/>
            </w:tcBorders>
            <w:vAlign w:val="bottom"/>
          </w:tcPr>
          <w:p w14:paraId="67312872"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&lt; .</w:t>
            </w:r>
            <w:r>
              <w:rPr>
                <w:sz w:val="20"/>
                <w:szCs w:val="20"/>
                <w:lang w:val="en-US"/>
              </w:rPr>
              <w:t>001</w:t>
            </w:r>
          </w:p>
        </w:tc>
        <w:tc>
          <w:tcPr>
            <w:tcW w:w="567" w:type="dxa"/>
            <w:tcBorders>
              <w:top w:val="nil"/>
              <w:left w:val="nil"/>
              <w:bottom w:val="single" w:sz="4" w:space="0" w:color="auto"/>
              <w:right w:val="nil"/>
            </w:tcBorders>
            <w:vAlign w:val="bottom"/>
          </w:tcPr>
          <w:p w14:paraId="63E98377" w14:textId="77777777" w:rsidR="00883ABD" w:rsidRPr="00CB72C3" w:rsidRDefault="00883ABD" w:rsidP="00883ABD">
            <w:pPr>
              <w:pStyle w:val="Title"/>
              <w:tabs>
                <w:tab w:val="left" w:pos="2127"/>
                <w:tab w:val="left" w:pos="3402"/>
              </w:tabs>
              <w:spacing w:line="360" w:lineRule="auto"/>
              <w:jc w:val="left"/>
              <w:rPr>
                <w:sz w:val="20"/>
                <w:szCs w:val="20"/>
                <w:lang w:val="en-US"/>
              </w:rPr>
            </w:pPr>
            <w:r w:rsidRPr="00CB72C3">
              <w:rPr>
                <w:sz w:val="20"/>
                <w:szCs w:val="20"/>
                <w:lang w:val="en-US"/>
              </w:rPr>
              <w:t>.</w:t>
            </w:r>
            <w:r>
              <w:rPr>
                <w:sz w:val="20"/>
                <w:szCs w:val="20"/>
                <w:lang w:val="en-US"/>
              </w:rPr>
              <w:t>151</w:t>
            </w:r>
          </w:p>
        </w:tc>
      </w:tr>
    </w:tbl>
    <w:p w14:paraId="03BC4324" w14:textId="77777777" w:rsidR="00A44C28" w:rsidRDefault="00A44C28" w:rsidP="000F44DC">
      <w:pPr>
        <w:pStyle w:val="Title"/>
        <w:spacing w:line="360" w:lineRule="auto"/>
        <w:jc w:val="both"/>
        <w:rPr>
          <w:u w:val="single"/>
          <w:lang w:val="en-US"/>
        </w:rPr>
      </w:pPr>
    </w:p>
    <w:p w14:paraId="70712D0D" w14:textId="4E06AD7D" w:rsidR="000F44DC" w:rsidRDefault="000F44DC" w:rsidP="000F44DC">
      <w:pPr>
        <w:pStyle w:val="Title"/>
        <w:spacing w:line="360" w:lineRule="auto"/>
        <w:jc w:val="both"/>
        <w:rPr>
          <w:lang w:val="en-US"/>
        </w:rPr>
      </w:pPr>
      <w:r w:rsidRPr="00535333">
        <w:rPr>
          <w:u w:val="single"/>
          <w:lang w:val="en-US"/>
        </w:rPr>
        <w:t>Table 2.</w:t>
      </w:r>
      <w:r w:rsidRPr="00535333">
        <w:rPr>
          <w:lang w:val="en-US"/>
        </w:rPr>
        <w:t xml:space="preserve"> </w:t>
      </w:r>
      <w:r w:rsidR="00710725">
        <w:rPr>
          <w:lang w:val="en-US"/>
        </w:rPr>
        <w:t xml:space="preserve">ANOVAs of percentage accuracy </w:t>
      </w:r>
      <w:r w:rsidR="00D16012">
        <w:rPr>
          <w:lang w:val="en-US"/>
        </w:rPr>
        <w:t xml:space="preserve">scores and percentage illusion </w:t>
      </w:r>
      <w:r w:rsidR="00710725">
        <w:rPr>
          <w:lang w:val="en-US"/>
        </w:rPr>
        <w:t>scores across Experiments 1-3, reporting the main effects of, and interactions between Condition (Context / No context), Culture (levels vary across experiments), and Age group (levels vary across</w:t>
      </w:r>
      <w:r w:rsidR="00C66263">
        <w:rPr>
          <w:lang w:val="en-US"/>
        </w:rPr>
        <w:t xml:space="preserve"> </w:t>
      </w:r>
      <w:r w:rsidR="00710725">
        <w:rPr>
          <w:lang w:val="en-US"/>
        </w:rPr>
        <w:t>experiments).</w:t>
      </w:r>
    </w:p>
    <w:tbl>
      <w:tblPr>
        <w:tblStyle w:val="TableGrid"/>
        <w:tblpPr w:leftFromText="180" w:rightFromText="180" w:vertAnchor="text" w:horzAnchor="page" w:tblpX="1129" w:tblpY="-154"/>
        <w:tblW w:w="0" w:type="auto"/>
        <w:tblLayout w:type="fixed"/>
        <w:tblLook w:val="04A0" w:firstRow="1" w:lastRow="0" w:firstColumn="1" w:lastColumn="0" w:noHBand="0" w:noVBand="1"/>
      </w:tblPr>
      <w:tblGrid>
        <w:gridCol w:w="2235"/>
        <w:gridCol w:w="1417"/>
        <w:gridCol w:w="992"/>
        <w:gridCol w:w="709"/>
        <w:gridCol w:w="567"/>
        <w:gridCol w:w="1418"/>
        <w:gridCol w:w="1134"/>
        <w:gridCol w:w="708"/>
        <w:gridCol w:w="567"/>
        <w:gridCol w:w="1418"/>
        <w:gridCol w:w="992"/>
        <w:gridCol w:w="709"/>
        <w:gridCol w:w="922"/>
      </w:tblGrid>
      <w:tr w:rsidR="00883ABD" w:rsidRPr="00535333" w14:paraId="62DCB497" w14:textId="77777777" w:rsidTr="00883ABD">
        <w:trPr>
          <w:trHeight w:val="460"/>
        </w:trPr>
        <w:tc>
          <w:tcPr>
            <w:tcW w:w="2235" w:type="dxa"/>
            <w:vMerge w:val="restart"/>
            <w:tcBorders>
              <w:top w:val="nil"/>
              <w:left w:val="nil"/>
              <w:right w:val="nil"/>
            </w:tcBorders>
            <w:vAlign w:val="bottom"/>
          </w:tcPr>
          <w:p w14:paraId="67E1A401" w14:textId="77777777" w:rsidR="00883ABD" w:rsidRPr="00535333" w:rsidRDefault="00883ABD" w:rsidP="00883ABD">
            <w:pPr>
              <w:pStyle w:val="Title"/>
              <w:tabs>
                <w:tab w:val="left" w:pos="2127"/>
                <w:tab w:val="left" w:pos="3402"/>
              </w:tabs>
              <w:spacing w:line="360" w:lineRule="auto"/>
              <w:jc w:val="left"/>
              <w:rPr>
                <w:lang w:val="en-US"/>
              </w:rPr>
            </w:pPr>
          </w:p>
        </w:tc>
        <w:tc>
          <w:tcPr>
            <w:tcW w:w="11553" w:type="dxa"/>
            <w:gridSpan w:val="12"/>
            <w:tcBorders>
              <w:top w:val="nil"/>
              <w:left w:val="nil"/>
              <w:bottom w:val="single" w:sz="4" w:space="0" w:color="auto"/>
              <w:right w:val="nil"/>
            </w:tcBorders>
            <w:vAlign w:val="bottom"/>
          </w:tcPr>
          <w:p w14:paraId="565DADAD"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Culture</w:t>
            </w:r>
          </w:p>
        </w:tc>
      </w:tr>
      <w:tr w:rsidR="00883ABD" w:rsidRPr="00535333" w14:paraId="09F3F5D8" w14:textId="77777777" w:rsidTr="00883ABD">
        <w:tc>
          <w:tcPr>
            <w:tcW w:w="2235" w:type="dxa"/>
            <w:vMerge/>
            <w:tcBorders>
              <w:left w:val="nil"/>
              <w:bottom w:val="nil"/>
              <w:right w:val="nil"/>
            </w:tcBorders>
            <w:vAlign w:val="bottom"/>
          </w:tcPr>
          <w:p w14:paraId="4808F087" w14:textId="77777777" w:rsidR="00883ABD" w:rsidRPr="00535333" w:rsidRDefault="00883ABD" w:rsidP="00883ABD">
            <w:pPr>
              <w:pStyle w:val="Title"/>
              <w:tabs>
                <w:tab w:val="left" w:pos="2127"/>
                <w:tab w:val="left" w:pos="3402"/>
              </w:tabs>
              <w:spacing w:line="360" w:lineRule="auto"/>
              <w:jc w:val="left"/>
              <w:rPr>
                <w:lang w:val="en-US"/>
              </w:rPr>
            </w:pPr>
          </w:p>
        </w:tc>
        <w:tc>
          <w:tcPr>
            <w:tcW w:w="3685" w:type="dxa"/>
            <w:gridSpan w:val="4"/>
            <w:tcBorders>
              <w:left w:val="nil"/>
              <w:bottom w:val="single" w:sz="4" w:space="0" w:color="auto"/>
              <w:right w:val="nil"/>
            </w:tcBorders>
            <w:vAlign w:val="bottom"/>
          </w:tcPr>
          <w:p w14:paraId="1A00458F" w14:textId="77777777" w:rsidR="00883ABD" w:rsidRPr="00535333" w:rsidRDefault="00883ABD" w:rsidP="00883ABD">
            <w:pPr>
              <w:pStyle w:val="Title"/>
              <w:tabs>
                <w:tab w:val="left" w:pos="2127"/>
                <w:tab w:val="left" w:pos="3402"/>
              </w:tabs>
              <w:spacing w:line="360" w:lineRule="auto"/>
              <w:jc w:val="left"/>
              <w:rPr>
                <w:b/>
                <w:lang w:val="en-US"/>
              </w:rPr>
            </w:pPr>
            <w:r w:rsidRPr="00535333">
              <w:rPr>
                <w:b/>
                <w:lang w:val="en-US"/>
              </w:rPr>
              <w:t>TH participants</w:t>
            </w:r>
          </w:p>
        </w:tc>
        <w:tc>
          <w:tcPr>
            <w:tcW w:w="3827" w:type="dxa"/>
            <w:gridSpan w:val="4"/>
            <w:tcBorders>
              <w:left w:val="nil"/>
              <w:bottom w:val="single" w:sz="4" w:space="0" w:color="auto"/>
              <w:right w:val="nil"/>
            </w:tcBorders>
            <w:vAlign w:val="bottom"/>
          </w:tcPr>
          <w:p w14:paraId="1779429D" w14:textId="77777777" w:rsidR="00883ABD" w:rsidRPr="00535333" w:rsidRDefault="00883ABD" w:rsidP="00883ABD">
            <w:pPr>
              <w:pStyle w:val="Title"/>
              <w:tabs>
                <w:tab w:val="left" w:pos="2127"/>
                <w:tab w:val="left" w:pos="3402"/>
              </w:tabs>
              <w:spacing w:line="360" w:lineRule="auto"/>
              <w:jc w:val="left"/>
              <w:rPr>
                <w:b/>
                <w:lang w:val="en-US"/>
              </w:rPr>
            </w:pPr>
            <w:r w:rsidRPr="00535333">
              <w:rPr>
                <w:b/>
                <w:lang w:val="en-US"/>
              </w:rPr>
              <w:t>UK participants</w:t>
            </w:r>
          </w:p>
        </w:tc>
        <w:tc>
          <w:tcPr>
            <w:tcW w:w="4041" w:type="dxa"/>
            <w:gridSpan w:val="4"/>
            <w:tcBorders>
              <w:left w:val="nil"/>
              <w:bottom w:val="single" w:sz="4" w:space="0" w:color="auto"/>
              <w:right w:val="nil"/>
            </w:tcBorders>
            <w:vAlign w:val="bottom"/>
          </w:tcPr>
          <w:p w14:paraId="21FD3556" w14:textId="4EB58C86" w:rsidR="00883ABD" w:rsidRPr="00535333" w:rsidRDefault="00883ABD" w:rsidP="00883ABD">
            <w:pPr>
              <w:pStyle w:val="Title"/>
              <w:tabs>
                <w:tab w:val="left" w:pos="2127"/>
                <w:tab w:val="left" w:pos="3402"/>
              </w:tabs>
              <w:spacing w:line="360" w:lineRule="auto"/>
              <w:jc w:val="left"/>
              <w:rPr>
                <w:b/>
                <w:lang w:val="en-US"/>
              </w:rPr>
            </w:pPr>
            <w:r w:rsidRPr="00535333">
              <w:rPr>
                <w:b/>
                <w:lang w:val="en-US"/>
              </w:rPr>
              <w:t>U</w:t>
            </w:r>
            <w:r w:rsidR="007613FF">
              <w:rPr>
                <w:b/>
                <w:lang w:val="en-US"/>
              </w:rPr>
              <w:t>N</w:t>
            </w:r>
            <w:r w:rsidRPr="00535333">
              <w:rPr>
                <w:b/>
                <w:lang w:val="en-US"/>
              </w:rPr>
              <w:t xml:space="preserve"> participants</w:t>
            </w:r>
          </w:p>
        </w:tc>
      </w:tr>
      <w:tr w:rsidR="00883ABD" w:rsidRPr="00535333" w14:paraId="4D5F97A6" w14:textId="77777777" w:rsidTr="00883ABD">
        <w:tc>
          <w:tcPr>
            <w:tcW w:w="2235" w:type="dxa"/>
            <w:tcBorders>
              <w:top w:val="nil"/>
              <w:left w:val="nil"/>
              <w:bottom w:val="single" w:sz="4" w:space="0" w:color="auto"/>
              <w:right w:val="nil"/>
            </w:tcBorders>
            <w:vAlign w:val="bottom"/>
          </w:tcPr>
          <w:p w14:paraId="6F2B0B86" w14:textId="77777777" w:rsidR="00883ABD" w:rsidRPr="00535333" w:rsidRDefault="00883ABD" w:rsidP="00883ABD">
            <w:pPr>
              <w:pStyle w:val="Title"/>
              <w:tabs>
                <w:tab w:val="left" w:pos="2127"/>
                <w:tab w:val="left" w:pos="3402"/>
              </w:tabs>
              <w:spacing w:line="360" w:lineRule="auto"/>
              <w:jc w:val="left"/>
              <w:rPr>
                <w:i/>
                <w:lang w:val="en-US"/>
              </w:rPr>
            </w:pPr>
            <w:r>
              <w:rPr>
                <w:i/>
                <w:lang w:val="en-US"/>
              </w:rPr>
              <w:t>Age group</w:t>
            </w:r>
          </w:p>
        </w:tc>
        <w:tc>
          <w:tcPr>
            <w:tcW w:w="1417" w:type="dxa"/>
            <w:tcBorders>
              <w:left w:val="nil"/>
              <w:bottom w:val="single" w:sz="4" w:space="0" w:color="auto"/>
              <w:right w:val="nil"/>
            </w:tcBorders>
            <w:vAlign w:val="bottom"/>
          </w:tcPr>
          <w:p w14:paraId="61660C63" w14:textId="77777777" w:rsidR="00883ABD" w:rsidRPr="00535333" w:rsidRDefault="00883ABD" w:rsidP="00883ABD">
            <w:pPr>
              <w:pStyle w:val="Title"/>
              <w:tabs>
                <w:tab w:val="left" w:pos="2127"/>
                <w:tab w:val="left" w:pos="3402"/>
              </w:tabs>
              <w:spacing w:line="360" w:lineRule="auto"/>
              <w:jc w:val="left"/>
              <w:rPr>
                <w:i/>
                <w:lang w:val="en-US"/>
              </w:rPr>
            </w:pPr>
            <w:r w:rsidRPr="00535333">
              <w:rPr>
                <w:i/>
                <w:lang w:val="en-US"/>
              </w:rPr>
              <w:t>Mean (SD)</w:t>
            </w:r>
          </w:p>
        </w:tc>
        <w:tc>
          <w:tcPr>
            <w:tcW w:w="992" w:type="dxa"/>
            <w:tcBorders>
              <w:left w:val="nil"/>
              <w:bottom w:val="single" w:sz="4" w:space="0" w:color="auto"/>
              <w:right w:val="nil"/>
            </w:tcBorders>
            <w:vAlign w:val="bottom"/>
          </w:tcPr>
          <w:p w14:paraId="22F623C8" w14:textId="77777777" w:rsidR="00883ABD" w:rsidRPr="00535333" w:rsidRDefault="00883ABD" w:rsidP="00883ABD">
            <w:pPr>
              <w:pStyle w:val="Title"/>
              <w:tabs>
                <w:tab w:val="left" w:pos="2127"/>
                <w:tab w:val="left" w:pos="3402"/>
              </w:tabs>
              <w:spacing w:line="360" w:lineRule="auto"/>
              <w:jc w:val="left"/>
              <w:rPr>
                <w:i/>
                <w:lang w:val="en-US"/>
              </w:rPr>
            </w:pPr>
            <w:r w:rsidRPr="00535333">
              <w:rPr>
                <w:i/>
                <w:lang w:val="en-US"/>
              </w:rPr>
              <w:t xml:space="preserve">t </w:t>
            </w:r>
            <w:r w:rsidRPr="006E4D24">
              <w:rPr>
                <w:lang w:val="en-US"/>
              </w:rPr>
              <w:t>(d</w:t>
            </w:r>
            <w:r>
              <w:rPr>
                <w:lang w:val="en-US"/>
              </w:rPr>
              <w:t>.</w:t>
            </w:r>
            <w:r w:rsidRPr="006E4D24">
              <w:rPr>
                <w:lang w:val="en-US"/>
              </w:rPr>
              <w:t>f</w:t>
            </w:r>
            <w:r>
              <w:rPr>
                <w:lang w:val="en-US"/>
              </w:rPr>
              <w:t>.</w:t>
            </w:r>
            <w:r w:rsidRPr="006E4D24">
              <w:rPr>
                <w:lang w:val="en-US"/>
              </w:rPr>
              <w:t>)</w:t>
            </w:r>
          </w:p>
        </w:tc>
        <w:tc>
          <w:tcPr>
            <w:tcW w:w="709" w:type="dxa"/>
            <w:tcBorders>
              <w:left w:val="nil"/>
              <w:bottom w:val="single" w:sz="4" w:space="0" w:color="auto"/>
              <w:right w:val="nil"/>
            </w:tcBorders>
            <w:vAlign w:val="bottom"/>
          </w:tcPr>
          <w:p w14:paraId="57C7861F" w14:textId="77777777" w:rsidR="00883ABD" w:rsidRPr="00535333" w:rsidRDefault="00883ABD" w:rsidP="00883ABD">
            <w:pPr>
              <w:pStyle w:val="Title"/>
              <w:tabs>
                <w:tab w:val="left" w:pos="2127"/>
                <w:tab w:val="left" w:pos="3402"/>
              </w:tabs>
              <w:spacing w:line="360" w:lineRule="auto"/>
              <w:jc w:val="left"/>
              <w:rPr>
                <w:i/>
                <w:lang w:val="en-US"/>
              </w:rPr>
            </w:pPr>
            <w:r w:rsidRPr="00535333">
              <w:rPr>
                <w:i/>
                <w:lang w:val="en-US"/>
              </w:rPr>
              <w:t>p</w:t>
            </w:r>
          </w:p>
        </w:tc>
        <w:tc>
          <w:tcPr>
            <w:tcW w:w="567" w:type="dxa"/>
            <w:tcBorders>
              <w:left w:val="nil"/>
              <w:bottom w:val="single" w:sz="4" w:space="0" w:color="auto"/>
              <w:right w:val="nil"/>
            </w:tcBorders>
            <w:vAlign w:val="bottom"/>
          </w:tcPr>
          <w:p w14:paraId="1C7144A1" w14:textId="77777777" w:rsidR="00883ABD" w:rsidRPr="00535333" w:rsidRDefault="00883ABD" w:rsidP="00883ABD">
            <w:pPr>
              <w:pStyle w:val="Title"/>
              <w:tabs>
                <w:tab w:val="left" w:pos="2127"/>
                <w:tab w:val="left" w:pos="3402"/>
              </w:tabs>
              <w:spacing w:line="360" w:lineRule="auto"/>
              <w:jc w:val="left"/>
              <w:rPr>
                <w:i/>
                <w:lang w:val="en-US"/>
              </w:rPr>
            </w:pPr>
            <w:r w:rsidRPr="00535333">
              <w:rPr>
                <w:i/>
                <w:lang w:val="en-US"/>
              </w:rPr>
              <w:t>d</w:t>
            </w:r>
          </w:p>
        </w:tc>
        <w:tc>
          <w:tcPr>
            <w:tcW w:w="1418" w:type="dxa"/>
            <w:tcBorders>
              <w:left w:val="nil"/>
              <w:bottom w:val="single" w:sz="4" w:space="0" w:color="auto"/>
              <w:right w:val="nil"/>
            </w:tcBorders>
            <w:vAlign w:val="bottom"/>
          </w:tcPr>
          <w:p w14:paraId="4062A782"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Mean (SD)</w:t>
            </w:r>
          </w:p>
        </w:tc>
        <w:tc>
          <w:tcPr>
            <w:tcW w:w="1134" w:type="dxa"/>
            <w:tcBorders>
              <w:left w:val="nil"/>
              <w:bottom w:val="single" w:sz="4" w:space="0" w:color="auto"/>
              <w:right w:val="nil"/>
            </w:tcBorders>
            <w:vAlign w:val="bottom"/>
          </w:tcPr>
          <w:p w14:paraId="23C109F5"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 xml:space="preserve">t </w:t>
            </w:r>
            <w:r w:rsidRPr="00F30190">
              <w:rPr>
                <w:lang w:val="en-US"/>
              </w:rPr>
              <w:t>(d</w:t>
            </w:r>
            <w:r>
              <w:rPr>
                <w:lang w:val="en-US"/>
              </w:rPr>
              <w:t>.</w:t>
            </w:r>
            <w:r w:rsidRPr="00F30190">
              <w:rPr>
                <w:lang w:val="en-US"/>
              </w:rPr>
              <w:t>f</w:t>
            </w:r>
            <w:r>
              <w:rPr>
                <w:lang w:val="en-US"/>
              </w:rPr>
              <w:t>.</w:t>
            </w:r>
            <w:r w:rsidRPr="00F30190">
              <w:rPr>
                <w:lang w:val="en-US"/>
              </w:rPr>
              <w:t>)</w:t>
            </w:r>
          </w:p>
        </w:tc>
        <w:tc>
          <w:tcPr>
            <w:tcW w:w="708" w:type="dxa"/>
            <w:tcBorders>
              <w:left w:val="nil"/>
              <w:bottom w:val="single" w:sz="4" w:space="0" w:color="auto"/>
              <w:right w:val="nil"/>
            </w:tcBorders>
            <w:vAlign w:val="bottom"/>
          </w:tcPr>
          <w:p w14:paraId="3FA7CCC7"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p</w:t>
            </w:r>
          </w:p>
        </w:tc>
        <w:tc>
          <w:tcPr>
            <w:tcW w:w="567" w:type="dxa"/>
            <w:tcBorders>
              <w:left w:val="nil"/>
              <w:bottom w:val="single" w:sz="4" w:space="0" w:color="auto"/>
              <w:right w:val="nil"/>
            </w:tcBorders>
            <w:vAlign w:val="bottom"/>
          </w:tcPr>
          <w:p w14:paraId="2367C0CB"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d</w:t>
            </w:r>
          </w:p>
        </w:tc>
        <w:tc>
          <w:tcPr>
            <w:tcW w:w="1418" w:type="dxa"/>
            <w:tcBorders>
              <w:left w:val="nil"/>
              <w:bottom w:val="single" w:sz="4" w:space="0" w:color="auto"/>
              <w:right w:val="nil"/>
            </w:tcBorders>
            <w:vAlign w:val="bottom"/>
          </w:tcPr>
          <w:p w14:paraId="5E5BDEB2"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Mean (SD)</w:t>
            </w:r>
          </w:p>
        </w:tc>
        <w:tc>
          <w:tcPr>
            <w:tcW w:w="992" w:type="dxa"/>
            <w:tcBorders>
              <w:left w:val="nil"/>
              <w:bottom w:val="single" w:sz="4" w:space="0" w:color="auto"/>
              <w:right w:val="nil"/>
            </w:tcBorders>
            <w:vAlign w:val="bottom"/>
          </w:tcPr>
          <w:p w14:paraId="057B404A"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 xml:space="preserve">t </w:t>
            </w:r>
            <w:r w:rsidRPr="00F30190">
              <w:rPr>
                <w:lang w:val="en-US"/>
              </w:rPr>
              <w:t>(d</w:t>
            </w:r>
            <w:r>
              <w:rPr>
                <w:lang w:val="en-US"/>
              </w:rPr>
              <w:t>.</w:t>
            </w:r>
            <w:r w:rsidRPr="00F30190">
              <w:rPr>
                <w:lang w:val="en-US"/>
              </w:rPr>
              <w:t>f</w:t>
            </w:r>
            <w:r>
              <w:rPr>
                <w:lang w:val="en-US"/>
              </w:rPr>
              <w:t>.</w:t>
            </w:r>
            <w:r w:rsidRPr="00F30190">
              <w:rPr>
                <w:lang w:val="en-US"/>
              </w:rPr>
              <w:t>)</w:t>
            </w:r>
          </w:p>
        </w:tc>
        <w:tc>
          <w:tcPr>
            <w:tcW w:w="709" w:type="dxa"/>
            <w:tcBorders>
              <w:left w:val="nil"/>
              <w:bottom w:val="single" w:sz="4" w:space="0" w:color="auto"/>
              <w:right w:val="nil"/>
            </w:tcBorders>
            <w:vAlign w:val="bottom"/>
          </w:tcPr>
          <w:p w14:paraId="645E0064"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p</w:t>
            </w:r>
          </w:p>
        </w:tc>
        <w:tc>
          <w:tcPr>
            <w:tcW w:w="922" w:type="dxa"/>
            <w:tcBorders>
              <w:left w:val="nil"/>
              <w:bottom w:val="single" w:sz="4" w:space="0" w:color="auto"/>
              <w:right w:val="nil"/>
            </w:tcBorders>
            <w:vAlign w:val="bottom"/>
          </w:tcPr>
          <w:p w14:paraId="0541EE4C" w14:textId="77777777" w:rsidR="00883ABD" w:rsidRPr="00535333" w:rsidRDefault="00883ABD" w:rsidP="00883ABD">
            <w:pPr>
              <w:pStyle w:val="Title"/>
              <w:tabs>
                <w:tab w:val="left" w:pos="2127"/>
                <w:tab w:val="left" w:pos="3402"/>
              </w:tabs>
              <w:spacing w:line="360" w:lineRule="auto"/>
              <w:jc w:val="left"/>
              <w:rPr>
                <w:lang w:val="en-US"/>
              </w:rPr>
            </w:pPr>
            <w:r w:rsidRPr="00535333">
              <w:rPr>
                <w:i/>
                <w:lang w:val="en-US"/>
              </w:rPr>
              <w:t>d</w:t>
            </w:r>
          </w:p>
        </w:tc>
      </w:tr>
      <w:tr w:rsidR="00883ABD" w:rsidRPr="00535333" w14:paraId="1D16022E" w14:textId="77777777" w:rsidTr="00883ABD">
        <w:tc>
          <w:tcPr>
            <w:tcW w:w="2235" w:type="dxa"/>
            <w:tcBorders>
              <w:left w:val="nil"/>
              <w:bottom w:val="nil"/>
              <w:right w:val="nil"/>
            </w:tcBorders>
            <w:vAlign w:val="center"/>
          </w:tcPr>
          <w:p w14:paraId="6749A46D" w14:textId="77777777" w:rsidR="00883ABD" w:rsidRPr="00535333" w:rsidRDefault="00883ABD" w:rsidP="00883ABD">
            <w:pPr>
              <w:pStyle w:val="Title"/>
              <w:tabs>
                <w:tab w:val="left" w:pos="2127"/>
                <w:tab w:val="left" w:pos="3402"/>
              </w:tabs>
              <w:spacing w:line="360" w:lineRule="auto"/>
              <w:jc w:val="left"/>
              <w:rPr>
                <w:lang w:val="en-US"/>
              </w:rPr>
            </w:pPr>
            <w:r w:rsidRPr="00535333">
              <w:rPr>
                <w:b/>
                <w:lang w:val="en-US"/>
              </w:rPr>
              <w:t>3- to 6-year-olds</w:t>
            </w:r>
          </w:p>
        </w:tc>
        <w:tc>
          <w:tcPr>
            <w:tcW w:w="1417" w:type="dxa"/>
            <w:tcBorders>
              <w:left w:val="nil"/>
              <w:bottom w:val="nil"/>
              <w:right w:val="nil"/>
            </w:tcBorders>
            <w:vAlign w:val="center"/>
          </w:tcPr>
          <w:p w14:paraId="0F35E3BC"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5.26 (17.20)</w:t>
            </w:r>
          </w:p>
        </w:tc>
        <w:tc>
          <w:tcPr>
            <w:tcW w:w="992" w:type="dxa"/>
            <w:tcBorders>
              <w:left w:val="nil"/>
              <w:bottom w:val="nil"/>
              <w:right w:val="nil"/>
            </w:tcBorders>
            <w:vAlign w:val="center"/>
          </w:tcPr>
          <w:p w14:paraId="216E599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1.33 (18)</w:t>
            </w:r>
          </w:p>
        </w:tc>
        <w:tc>
          <w:tcPr>
            <w:tcW w:w="709" w:type="dxa"/>
            <w:tcBorders>
              <w:left w:val="nil"/>
              <w:bottom w:val="nil"/>
              <w:right w:val="nil"/>
            </w:tcBorders>
            <w:vAlign w:val="center"/>
          </w:tcPr>
          <w:p w14:paraId="2170F6B0"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.199</w:t>
            </w:r>
          </w:p>
        </w:tc>
        <w:tc>
          <w:tcPr>
            <w:tcW w:w="567" w:type="dxa"/>
            <w:tcBorders>
              <w:left w:val="nil"/>
              <w:bottom w:val="nil"/>
              <w:right w:val="nil"/>
            </w:tcBorders>
            <w:vAlign w:val="center"/>
          </w:tcPr>
          <w:p w14:paraId="05B4942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.31</w:t>
            </w:r>
          </w:p>
        </w:tc>
        <w:tc>
          <w:tcPr>
            <w:tcW w:w="1418" w:type="dxa"/>
            <w:tcBorders>
              <w:left w:val="nil"/>
              <w:bottom w:val="nil"/>
              <w:right w:val="nil"/>
            </w:tcBorders>
            <w:vAlign w:val="center"/>
          </w:tcPr>
          <w:p w14:paraId="7BA5852B"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1.58 (16.50)</w:t>
            </w:r>
          </w:p>
        </w:tc>
        <w:tc>
          <w:tcPr>
            <w:tcW w:w="1134" w:type="dxa"/>
            <w:tcBorders>
              <w:left w:val="nil"/>
              <w:bottom w:val="nil"/>
              <w:right w:val="nil"/>
            </w:tcBorders>
            <w:vAlign w:val="center"/>
          </w:tcPr>
          <w:p w14:paraId="17F2C85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.42 (18)</w:t>
            </w:r>
          </w:p>
        </w:tc>
        <w:tc>
          <w:tcPr>
            <w:tcW w:w="708" w:type="dxa"/>
            <w:tcBorders>
              <w:left w:val="nil"/>
              <w:bottom w:val="nil"/>
              <w:right w:val="nil"/>
            </w:tcBorders>
            <w:vAlign w:val="center"/>
          </w:tcPr>
          <w:p w14:paraId="57FDA0D4"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.682</w:t>
            </w:r>
          </w:p>
        </w:tc>
        <w:tc>
          <w:tcPr>
            <w:tcW w:w="567" w:type="dxa"/>
            <w:tcBorders>
              <w:left w:val="nil"/>
              <w:bottom w:val="nil"/>
              <w:right w:val="nil"/>
            </w:tcBorders>
            <w:vAlign w:val="center"/>
          </w:tcPr>
          <w:p w14:paraId="380FC753"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.10</w:t>
            </w:r>
          </w:p>
        </w:tc>
        <w:tc>
          <w:tcPr>
            <w:tcW w:w="1418" w:type="dxa"/>
            <w:tcBorders>
              <w:left w:val="nil"/>
              <w:bottom w:val="nil"/>
              <w:right w:val="nil"/>
            </w:tcBorders>
            <w:vAlign w:val="center"/>
          </w:tcPr>
          <w:p w14:paraId="505E7A9E"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10.28 (13.00)</w:t>
            </w:r>
          </w:p>
        </w:tc>
        <w:tc>
          <w:tcPr>
            <w:tcW w:w="992" w:type="dxa"/>
            <w:tcBorders>
              <w:left w:val="nil"/>
              <w:bottom w:val="nil"/>
              <w:right w:val="nil"/>
            </w:tcBorders>
            <w:vAlign w:val="center"/>
          </w:tcPr>
          <w:p w14:paraId="5392D37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3.35 (17)</w:t>
            </w:r>
          </w:p>
        </w:tc>
        <w:tc>
          <w:tcPr>
            <w:tcW w:w="709" w:type="dxa"/>
            <w:tcBorders>
              <w:left w:val="nil"/>
              <w:bottom w:val="nil"/>
              <w:right w:val="nil"/>
            </w:tcBorders>
            <w:vAlign w:val="center"/>
          </w:tcPr>
          <w:p w14:paraId="42C774CA"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.004</w:t>
            </w:r>
          </w:p>
        </w:tc>
        <w:tc>
          <w:tcPr>
            <w:tcW w:w="922" w:type="dxa"/>
            <w:tcBorders>
              <w:left w:val="nil"/>
              <w:bottom w:val="nil"/>
              <w:right w:val="nil"/>
            </w:tcBorders>
            <w:vAlign w:val="center"/>
          </w:tcPr>
          <w:p w14:paraId="78D84D2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.79</w:t>
            </w:r>
          </w:p>
        </w:tc>
      </w:tr>
      <w:tr w:rsidR="00883ABD" w:rsidRPr="00535333" w14:paraId="43897BB4" w14:textId="77777777" w:rsidTr="00883ABD">
        <w:tc>
          <w:tcPr>
            <w:tcW w:w="2235" w:type="dxa"/>
            <w:tcBorders>
              <w:top w:val="nil"/>
              <w:left w:val="nil"/>
              <w:bottom w:val="nil"/>
              <w:right w:val="nil"/>
            </w:tcBorders>
            <w:vAlign w:val="center"/>
          </w:tcPr>
          <w:p w14:paraId="705E6D29" w14:textId="77777777" w:rsidR="00883ABD" w:rsidRPr="00535333" w:rsidRDefault="00883ABD" w:rsidP="00883ABD">
            <w:pPr>
              <w:pStyle w:val="Title"/>
              <w:tabs>
                <w:tab w:val="left" w:pos="2127"/>
                <w:tab w:val="left" w:pos="3402"/>
              </w:tabs>
              <w:spacing w:line="360" w:lineRule="auto"/>
              <w:jc w:val="left"/>
              <w:rPr>
                <w:lang w:val="en-US"/>
              </w:rPr>
            </w:pPr>
            <w:r w:rsidRPr="00535333">
              <w:rPr>
                <w:b/>
                <w:color w:val="000000"/>
                <w:szCs w:val="16"/>
                <w:lang w:val="en-US" w:bidi="en-US"/>
              </w:rPr>
              <w:t>7- to 8-year-olds</w:t>
            </w:r>
          </w:p>
        </w:tc>
        <w:tc>
          <w:tcPr>
            <w:tcW w:w="1417" w:type="dxa"/>
            <w:tcBorders>
              <w:top w:val="nil"/>
              <w:left w:val="nil"/>
              <w:bottom w:val="nil"/>
              <w:right w:val="nil"/>
            </w:tcBorders>
            <w:vAlign w:val="center"/>
          </w:tcPr>
          <w:p w14:paraId="718E9E8D"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6.92 (13.62)</w:t>
            </w:r>
          </w:p>
        </w:tc>
        <w:tc>
          <w:tcPr>
            <w:tcW w:w="992" w:type="dxa"/>
            <w:tcBorders>
              <w:top w:val="nil"/>
              <w:left w:val="nil"/>
              <w:bottom w:val="nil"/>
              <w:right w:val="nil"/>
            </w:tcBorders>
            <w:vAlign w:val="center"/>
          </w:tcPr>
          <w:p w14:paraId="07656D5B"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1.83 (12)</w:t>
            </w:r>
          </w:p>
        </w:tc>
        <w:tc>
          <w:tcPr>
            <w:tcW w:w="709" w:type="dxa"/>
            <w:tcBorders>
              <w:top w:val="nil"/>
              <w:left w:val="nil"/>
              <w:bottom w:val="nil"/>
              <w:right w:val="nil"/>
            </w:tcBorders>
            <w:vAlign w:val="center"/>
          </w:tcPr>
          <w:p w14:paraId="5920DF59"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.092</w:t>
            </w:r>
          </w:p>
        </w:tc>
        <w:tc>
          <w:tcPr>
            <w:tcW w:w="567" w:type="dxa"/>
            <w:tcBorders>
              <w:top w:val="nil"/>
              <w:left w:val="nil"/>
              <w:bottom w:val="nil"/>
              <w:right w:val="nil"/>
            </w:tcBorders>
            <w:vAlign w:val="center"/>
          </w:tcPr>
          <w:p w14:paraId="5D254860"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.51</w:t>
            </w:r>
          </w:p>
        </w:tc>
        <w:tc>
          <w:tcPr>
            <w:tcW w:w="1418" w:type="dxa"/>
            <w:tcBorders>
              <w:top w:val="nil"/>
              <w:left w:val="nil"/>
              <w:bottom w:val="nil"/>
              <w:right w:val="nil"/>
            </w:tcBorders>
            <w:vAlign w:val="center"/>
          </w:tcPr>
          <w:p w14:paraId="7A566C0E"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16.54 (15.60)</w:t>
            </w:r>
          </w:p>
        </w:tc>
        <w:tc>
          <w:tcPr>
            <w:tcW w:w="1134" w:type="dxa"/>
            <w:tcBorders>
              <w:top w:val="nil"/>
              <w:left w:val="nil"/>
              <w:bottom w:val="nil"/>
              <w:right w:val="nil"/>
            </w:tcBorders>
            <w:vAlign w:val="center"/>
          </w:tcPr>
          <w:p w14:paraId="607C457A"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3.82 (12)</w:t>
            </w:r>
          </w:p>
        </w:tc>
        <w:tc>
          <w:tcPr>
            <w:tcW w:w="708" w:type="dxa"/>
            <w:tcBorders>
              <w:top w:val="nil"/>
              <w:left w:val="nil"/>
              <w:bottom w:val="nil"/>
              <w:right w:val="nil"/>
            </w:tcBorders>
            <w:vAlign w:val="center"/>
          </w:tcPr>
          <w:p w14:paraId="1A8244D8"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.002</w:t>
            </w:r>
          </w:p>
        </w:tc>
        <w:tc>
          <w:tcPr>
            <w:tcW w:w="567" w:type="dxa"/>
            <w:tcBorders>
              <w:top w:val="nil"/>
              <w:left w:val="nil"/>
              <w:bottom w:val="nil"/>
              <w:right w:val="nil"/>
            </w:tcBorders>
            <w:vAlign w:val="center"/>
          </w:tcPr>
          <w:p w14:paraId="1297DF0C"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1.06</w:t>
            </w:r>
          </w:p>
        </w:tc>
        <w:tc>
          <w:tcPr>
            <w:tcW w:w="1418" w:type="dxa"/>
            <w:tcBorders>
              <w:top w:val="nil"/>
              <w:left w:val="nil"/>
              <w:bottom w:val="nil"/>
              <w:right w:val="nil"/>
            </w:tcBorders>
            <w:vAlign w:val="center"/>
          </w:tcPr>
          <w:p w14:paraId="67549B42"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13.75 (15.12)</w:t>
            </w:r>
          </w:p>
        </w:tc>
        <w:tc>
          <w:tcPr>
            <w:tcW w:w="992" w:type="dxa"/>
            <w:tcBorders>
              <w:top w:val="nil"/>
              <w:left w:val="nil"/>
              <w:bottom w:val="nil"/>
              <w:right w:val="nil"/>
            </w:tcBorders>
            <w:vAlign w:val="center"/>
          </w:tcPr>
          <w:p w14:paraId="33D53341"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4.07 (19)</w:t>
            </w:r>
          </w:p>
        </w:tc>
        <w:tc>
          <w:tcPr>
            <w:tcW w:w="709" w:type="dxa"/>
            <w:tcBorders>
              <w:top w:val="nil"/>
              <w:left w:val="nil"/>
              <w:bottom w:val="nil"/>
              <w:right w:val="nil"/>
            </w:tcBorders>
            <w:vAlign w:val="center"/>
          </w:tcPr>
          <w:p w14:paraId="151C1D42"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.001</w:t>
            </w:r>
          </w:p>
        </w:tc>
        <w:tc>
          <w:tcPr>
            <w:tcW w:w="922" w:type="dxa"/>
            <w:tcBorders>
              <w:top w:val="nil"/>
              <w:left w:val="nil"/>
              <w:bottom w:val="nil"/>
              <w:right w:val="nil"/>
            </w:tcBorders>
            <w:vAlign w:val="center"/>
          </w:tcPr>
          <w:p w14:paraId="729B1BE1"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.91</w:t>
            </w:r>
          </w:p>
        </w:tc>
      </w:tr>
      <w:tr w:rsidR="00883ABD" w:rsidRPr="00535333" w14:paraId="42513EF7" w14:textId="77777777" w:rsidTr="00883ABD">
        <w:tc>
          <w:tcPr>
            <w:tcW w:w="2235" w:type="dxa"/>
            <w:tcBorders>
              <w:top w:val="nil"/>
              <w:left w:val="nil"/>
              <w:bottom w:val="nil"/>
              <w:right w:val="nil"/>
            </w:tcBorders>
            <w:vAlign w:val="center"/>
          </w:tcPr>
          <w:p w14:paraId="0C5B70B3" w14:textId="77777777" w:rsidR="00883ABD" w:rsidRPr="00535333" w:rsidRDefault="00883ABD" w:rsidP="00883ABD">
            <w:pPr>
              <w:pStyle w:val="Title"/>
              <w:tabs>
                <w:tab w:val="left" w:pos="2127"/>
                <w:tab w:val="left" w:pos="3402"/>
              </w:tabs>
              <w:spacing w:line="360" w:lineRule="auto"/>
              <w:jc w:val="left"/>
              <w:rPr>
                <w:lang w:val="en-US"/>
              </w:rPr>
            </w:pPr>
            <w:r w:rsidRPr="00535333">
              <w:rPr>
                <w:b/>
                <w:color w:val="000000"/>
                <w:szCs w:val="16"/>
                <w:lang w:val="en-US" w:bidi="en-US"/>
              </w:rPr>
              <w:t>9- to 10-year-olds</w:t>
            </w:r>
          </w:p>
        </w:tc>
        <w:tc>
          <w:tcPr>
            <w:tcW w:w="1417" w:type="dxa"/>
            <w:tcBorders>
              <w:top w:val="nil"/>
              <w:left w:val="nil"/>
              <w:bottom w:val="nil"/>
              <w:right w:val="nil"/>
            </w:tcBorders>
            <w:vAlign w:val="center"/>
          </w:tcPr>
          <w:p w14:paraId="2AFF415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7.00 (18.40)</w:t>
            </w:r>
          </w:p>
        </w:tc>
        <w:tc>
          <w:tcPr>
            <w:tcW w:w="992" w:type="dxa"/>
            <w:tcBorders>
              <w:top w:val="nil"/>
              <w:left w:val="nil"/>
              <w:bottom w:val="nil"/>
              <w:right w:val="nil"/>
            </w:tcBorders>
            <w:vAlign w:val="center"/>
          </w:tcPr>
          <w:p w14:paraId="1D7B91C9"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1.47 (14)</w:t>
            </w:r>
          </w:p>
        </w:tc>
        <w:tc>
          <w:tcPr>
            <w:tcW w:w="709" w:type="dxa"/>
            <w:tcBorders>
              <w:top w:val="nil"/>
              <w:left w:val="nil"/>
              <w:bottom w:val="nil"/>
              <w:right w:val="nil"/>
            </w:tcBorders>
            <w:vAlign w:val="center"/>
          </w:tcPr>
          <w:p w14:paraId="28948F4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.163</w:t>
            </w:r>
          </w:p>
        </w:tc>
        <w:tc>
          <w:tcPr>
            <w:tcW w:w="567" w:type="dxa"/>
            <w:tcBorders>
              <w:top w:val="nil"/>
              <w:left w:val="nil"/>
              <w:bottom w:val="nil"/>
              <w:right w:val="nil"/>
            </w:tcBorders>
            <w:vAlign w:val="center"/>
          </w:tcPr>
          <w:p w14:paraId="664A8185"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.38</w:t>
            </w:r>
          </w:p>
        </w:tc>
        <w:tc>
          <w:tcPr>
            <w:tcW w:w="1418" w:type="dxa"/>
            <w:tcBorders>
              <w:top w:val="nil"/>
              <w:left w:val="nil"/>
              <w:bottom w:val="nil"/>
              <w:right w:val="nil"/>
            </w:tcBorders>
            <w:vAlign w:val="center"/>
          </w:tcPr>
          <w:p w14:paraId="5357B185"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30.67 (15.34)</w:t>
            </w:r>
          </w:p>
        </w:tc>
        <w:tc>
          <w:tcPr>
            <w:tcW w:w="1134" w:type="dxa"/>
            <w:tcBorders>
              <w:top w:val="nil"/>
              <w:left w:val="nil"/>
              <w:bottom w:val="nil"/>
              <w:right w:val="nil"/>
            </w:tcBorders>
            <w:vAlign w:val="center"/>
          </w:tcPr>
          <w:p w14:paraId="66420BDD"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7.74 (14)</w:t>
            </w:r>
          </w:p>
        </w:tc>
        <w:tc>
          <w:tcPr>
            <w:tcW w:w="708" w:type="dxa"/>
            <w:tcBorders>
              <w:top w:val="nil"/>
              <w:left w:val="nil"/>
              <w:bottom w:val="nil"/>
              <w:right w:val="nil"/>
            </w:tcBorders>
            <w:vAlign w:val="center"/>
          </w:tcPr>
          <w:p w14:paraId="0ECE013E"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bottom w:val="nil"/>
              <w:right w:val="nil"/>
            </w:tcBorders>
            <w:vAlign w:val="center"/>
          </w:tcPr>
          <w:p w14:paraId="101266D7"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2.00</w:t>
            </w:r>
          </w:p>
        </w:tc>
        <w:tc>
          <w:tcPr>
            <w:tcW w:w="1418" w:type="dxa"/>
            <w:tcBorders>
              <w:top w:val="nil"/>
              <w:left w:val="nil"/>
              <w:bottom w:val="nil"/>
              <w:right w:val="nil"/>
            </w:tcBorders>
            <w:vAlign w:val="center"/>
          </w:tcPr>
          <w:p w14:paraId="2D000C3D"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14.75 (19.09)</w:t>
            </w:r>
          </w:p>
        </w:tc>
        <w:tc>
          <w:tcPr>
            <w:tcW w:w="992" w:type="dxa"/>
            <w:tcBorders>
              <w:top w:val="nil"/>
              <w:left w:val="nil"/>
              <w:bottom w:val="nil"/>
              <w:right w:val="nil"/>
            </w:tcBorders>
            <w:vAlign w:val="center"/>
          </w:tcPr>
          <w:p w14:paraId="75E25A9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3.46 (19)</w:t>
            </w:r>
          </w:p>
        </w:tc>
        <w:tc>
          <w:tcPr>
            <w:tcW w:w="709" w:type="dxa"/>
            <w:tcBorders>
              <w:top w:val="nil"/>
              <w:left w:val="nil"/>
              <w:bottom w:val="nil"/>
              <w:right w:val="nil"/>
            </w:tcBorders>
            <w:vAlign w:val="center"/>
          </w:tcPr>
          <w:p w14:paraId="07BA82A4"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.003</w:t>
            </w:r>
          </w:p>
        </w:tc>
        <w:tc>
          <w:tcPr>
            <w:tcW w:w="922" w:type="dxa"/>
            <w:tcBorders>
              <w:top w:val="nil"/>
              <w:left w:val="nil"/>
              <w:bottom w:val="nil"/>
              <w:right w:val="nil"/>
            </w:tcBorders>
            <w:vAlign w:val="center"/>
          </w:tcPr>
          <w:p w14:paraId="19328627"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.77</w:t>
            </w:r>
          </w:p>
        </w:tc>
      </w:tr>
      <w:tr w:rsidR="00883ABD" w:rsidRPr="00535333" w14:paraId="4A8FF387" w14:textId="77777777" w:rsidTr="00883ABD">
        <w:tc>
          <w:tcPr>
            <w:tcW w:w="2235" w:type="dxa"/>
            <w:tcBorders>
              <w:top w:val="nil"/>
              <w:left w:val="nil"/>
              <w:bottom w:val="nil"/>
              <w:right w:val="nil"/>
            </w:tcBorders>
            <w:vAlign w:val="center"/>
          </w:tcPr>
          <w:p w14:paraId="41E9576E" w14:textId="77777777" w:rsidR="00883ABD" w:rsidRPr="00535333" w:rsidRDefault="00883ABD" w:rsidP="00883ABD">
            <w:pPr>
              <w:pStyle w:val="Title"/>
              <w:tabs>
                <w:tab w:val="left" w:pos="2127"/>
                <w:tab w:val="left" w:pos="3402"/>
              </w:tabs>
              <w:spacing w:line="360" w:lineRule="auto"/>
              <w:jc w:val="left"/>
              <w:rPr>
                <w:lang w:val="en-US"/>
              </w:rPr>
            </w:pPr>
            <w:r w:rsidRPr="00535333">
              <w:rPr>
                <w:b/>
                <w:lang w:val="en-US"/>
              </w:rPr>
              <w:t>11- to 12-year-olds</w:t>
            </w:r>
          </w:p>
        </w:tc>
        <w:tc>
          <w:tcPr>
            <w:tcW w:w="1417" w:type="dxa"/>
            <w:tcBorders>
              <w:top w:val="nil"/>
              <w:left w:val="nil"/>
              <w:bottom w:val="nil"/>
              <w:right w:val="nil"/>
            </w:tcBorders>
            <w:vAlign w:val="center"/>
          </w:tcPr>
          <w:p w14:paraId="2FCBFEAA"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17.50 (15.83)</w:t>
            </w:r>
          </w:p>
        </w:tc>
        <w:tc>
          <w:tcPr>
            <w:tcW w:w="992" w:type="dxa"/>
            <w:tcBorders>
              <w:top w:val="nil"/>
              <w:left w:val="nil"/>
              <w:bottom w:val="nil"/>
              <w:right w:val="nil"/>
            </w:tcBorders>
            <w:vAlign w:val="center"/>
          </w:tcPr>
          <w:p w14:paraId="3FF5823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4.69 (17)</w:t>
            </w:r>
          </w:p>
        </w:tc>
        <w:tc>
          <w:tcPr>
            <w:tcW w:w="709" w:type="dxa"/>
            <w:tcBorders>
              <w:top w:val="nil"/>
              <w:left w:val="nil"/>
              <w:bottom w:val="nil"/>
              <w:right w:val="nil"/>
            </w:tcBorders>
            <w:vAlign w:val="center"/>
          </w:tcPr>
          <w:p w14:paraId="48917C9A"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bottom w:val="nil"/>
              <w:right w:val="nil"/>
            </w:tcBorders>
            <w:vAlign w:val="center"/>
          </w:tcPr>
          <w:p w14:paraId="10660D1E"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1.11</w:t>
            </w:r>
          </w:p>
        </w:tc>
        <w:tc>
          <w:tcPr>
            <w:tcW w:w="1418" w:type="dxa"/>
            <w:tcBorders>
              <w:top w:val="nil"/>
              <w:left w:val="nil"/>
              <w:bottom w:val="nil"/>
              <w:right w:val="nil"/>
            </w:tcBorders>
            <w:vAlign w:val="center"/>
          </w:tcPr>
          <w:p w14:paraId="36120454"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46.67 (17.15)</w:t>
            </w:r>
          </w:p>
        </w:tc>
        <w:tc>
          <w:tcPr>
            <w:tcW w:w="1134" w:type="dxa"/>
            <w:tcBorders>
              <w:top w:val="nil"/>
              <w:left w:val="nil"/>
              <w:bottom w:val="nil"/>
              <w:right w:val="nil"/>
            </w:tcBorders>
            <w:vAlign w:val="center"/>
          </w:tcPr>
          <w:p w14:paraId="6C3CC87B"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11.55 (17)</w:t>
            </w:r>
          </w:p>
        </w:tc>
        <w:tc>
          <w:tcPr>
            <w:tcW w:w="708" w:type="dxa"/>
            <w:tcBorders>
              <w:top w:val="nil"/>
              <w:left w:val="nil"/>
              <w:bottom w:val="nil"/>
              <w:right w:val="nil"/>
            </w:tcBorders>
            <w:vAlign w:val="center"/>
          </w:tcPr>
          <w:p w14:paraId="72E3F8D6"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bottom w:val="nil"/>
              <w:right w:val="nil"/>
            </w:tcBorders>
            <w:vAlign w:val="center"/>
          </w:tcPr>
          <w:p w14:paraId="2ECE2826"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2.72</w:t>
            </w:r>
          </w:p>
        </w:tc>
        <w:tc>
          <w:tcPr>
            <w:tcW w:w="1418" w:type="dxa"/>
            <w:tcBorders>
              <w:top w:val="nil"/>
              <w:left w:val="nil"/>
              <w:bottom w:val="nil"/>
              <w:right w:val="nil"/>
            </w:tcBorders>
            <w:vAlign w:val="center"/>
          </w:tcPr>
          <w:p w14:paraId="35E6FDC4"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21.43 (10.51)</w:t>
            </w:r>
          </w:p>
        </w:tc>
        <w:tc>
          <w:tcPr>
            <w:tcW w:w="992" w:type="dxa"/>
            <w:tcBorders>
              <w:top w:val="nil"/>
              <w:left w:val="nil"/>
              <w:bottom w:val="nil"/>
              <w:right w:val="nil"/>
            </w:tcBorders>
            <w:vAlign w:val="center"/>
          </w:tcPr>
          <w:p w14:paraId="79A21860"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9.35 (20)</w:t>
            </w:r>
          </w:p>
        </w:tc>
        <w:tc>
          <w:tcPr>
            <w:tcW w:w="709" w:type="dxa"/>
            <w:tcBorders>
              <w:top w:val="nil"/>
              <w:left w:val="nil"/>
              <w:bottom w:val="nil"/>
              <w:right w:val="nil"/>
            </w:tcBorders>
            <w:vAlign w:val="center"/>
          </w:tcPr>
          <w:p w14:paraId="5A8E025A"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&lt;.001</w:t>
            </w:r>
          </w:p>
        </w:tc>
        <w:tc>
          <w:tcPr>
            <w:tcW w:w="922" w:type="dxa"/>
            <w:tcBorders>
              <w:top w:val="nil"/>
              <w:left w:val="nil"/>
              <w:bottom w:val="nil"/>
              <w:right w:val="nil"/>
            </w:tcBorders>
            <w:vAlign w:val="center"/>
          </w:tcPr>
          <w:p w14:paraId="14FD0AB1"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2.04</w:t>
            </w:r>
          </w:p>
        </w:tc>
      </w:tr>
      <w:tr w:rsidR="00883ABD" w:rsidRPr="00535333" w14:paraId="06882859" w14:textId="77777777" w:rsidTr="00883ABD">
        <w:tc>
          <w:tcPr>
            <w:tcW w:w="2235" w:type="dxa"/>
            <w:tcBorders>
              <w:top w:val="nil"/>
              <w:left w:val="nil"/>
              <w:bottom w:val="nil"/>
              <w:right w:val="nil"/>
            </w:tcBorders>
            <w:vAlign w:val="center"/>
          </w:tcPr>
          <w:p w14:paraId="0F7E69F9" w14:textId="77777777" w:rsidR="00883ABD" w:rsidRPr="00535333" w:rsidRDefault="00883ABD" w:rsidP="00883ABD">
            <w:pPr>
              <w:pStyle w:val="Title"/>
              <w:tabs>
                <w:tab w:val="left" w:pos="2127"/>
                <w:tab w:val="left" w:pos="3402"/>
              </w:tabs>
              <w:spacing w:line="360" w:lineRule="auto"/>
              <w:jc w:val="left"/>
              <w:rPr>
                <w:lang w:val="en-US"/>
              </w:rPr>
            </w:pPr>
            <w:r w:rsidRPr="00535333">
              <w:rPr>
                <w:b/>
                <w:lang w:val="en-US"/>
              </w:rPr>
              <w:t>13- to 14-year-olds</w:t>
            </w:r>
          </w:p>
        </w:tc>
        <w:tc>
          <w:tcPr>
            <w:tcW w:w="1417" w:type="dxa"/>
            <w:tcBorders>
              <w:top w:val="nil"/>
              <w:left w:val="nil"/>
              <w:bottom w:val="nil"/>
              <w:right w:val="nil"/>
            </w:tcBorders>
            <w:vAlign w:val="center"/>
          </w:tcPr>
          <w:p w14:paraId="7FB42675"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11.18 (18.25)</w:t>
            </w:r>
          </w:p>
        </w:tc>
        <w:tc>
          <w:tcPr>
            <w:tcW w:w="992" w:type="dxa"/>
            <w:tcBorders>
              <w:top w:val="nil"/>
              <w:left w:val="nil"/>
              <w:bottom w:val="nil"/>
              <w:right w:val="nil"/>
            </w:tcBorders>
            <w:vAlign w:val="center"/>
          </w:tcPr>
          <w:p w14:paraId="3D344EC4"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2.53 (16)</w:t>
            </w:r>
          </w:p>
        </w:tc>
        <w:tc>
          <w:tcPr>
            <w:tcW w:w="709" w:type="dxa"/>
            <w:tcBorders>
              <w:top w:val="nil"/>
              <w:left w:val="nil"/>
              <w:bottom w:val="nil"/>
              <w:right w:val="nil"/>
            </w:tcBorders>
            <w:vAlign w:val="center"/>
          </w:tcPr>
          <w:p w14:paraId="1ABE7D36"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.022</w:t>
            </w:r>
          </w:p>
        </w:tc>
        <w:tc>
          <w:tcPr>
            <w:tcW w:w="567" w:type="dxa"/>
            <w:tcBorders>
              <w:top w:val="nil"/>
              <w:left w:val="nil"/>
              <w:bottom w:val="nil"/>
              <w:right w:val="nil"/>
            </w:tcBorders>
            <w:vAlign w:val="center"/>
          </w:tcPr>
          <w:p w14:paraId="18D64973"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.61</w:t>
            </w:r>
          </w:p>
        </w:tc>
        <w:tc>
          <w:tcPr>
            <w:tcW w:w="1418" w:type="dxa"/>
            <w:tcBorders>
              <w:top w:val="nil"/>
              <w:left w:val="nil"/>
              <w:bottom w:val="nil"/>
              <w:right w:val="nil"/>
            </w:tcBorders>
            <w:vAlign w:val="center"/>
          </w:tcPr>
          <w:p w14:paraId="6FCC898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43.53 (22.06)</w:t>
            </w:r>
          </w:p>
        </w:tc>
        <w:tc>
          <w:tcPr>
            <w:tcW w:w="1134" w:type="dxa"/>
            <w:tcBorders>
              <w:top w:val="nil"/>
              <w:left w:val="nil"/>
              <w:bottom w:val="nil"/>
              <w:right w:val="nil"/>
            </w:tcBorders>
            <w:vAlign w:val="center"/>
          </w:tcPr>
          <w:p w14:paraId="14C50E8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8.14 (16)</w:t>
            </w:r>
          </w:p>
        </w:tc>
        <w:tc>
          <w:tcPr>
            <w:tcW w:w="708" w:type="dxa"/>
            <w:tcBorders>
              <w:top w:val="nil"/>
              <w:left w:val="nil"/>
              <w:bottom w:val="nil"/>
              <w:right w:val="nil"/>
            </w:tcBorders>
            <w:vAlign w:val="center"/>
          </w:tcPr>
          <w:p w14:paraId="66CC4A01"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bottom w:val="nil"/>
              <w:right w:val="nil"/>
            </w:tcBorders>
            <w:vAlign w:val="center"/>
          </w:tcPr>
          <w:p w14:paraId="46400232"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1.97</w:t>
            </w:r>
          </w:p>
        </w:tc>
        <w:tc>
          <w:tcPr>
            <w:tcW w:w="1418" w:type="dxa"/>
            <w:tcBorders>
              <w:top w:val="nil"/>
              <w:left w:val="nil"/>
              <w:bottom w:val="nil"/>
              <w:right w:val="nil"/>
            </w:tcBorders>
            <w:vAlign w:val="center"/>
          </w:tcPr>
          <w:p w14:paraId="20A11F5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23.82 (14.53)</w:t>
            </w:r>
          </w:p>
        </w:tc>
        <w:tc>
          <w:tcPr>
            <w:tcW w:w="992" w:type="dxa"/>
            <w:tcBorders>
              <w:top w:val="nil"/>
              <w:left w:val="nil"/>
              <w:bottom w:val="nil"/>
              <w:right w:val="nil"/>
            </w:tcBorders>
            <w:vAlign w:val="center"/>
          </w:tcPr>
          <w:p w14:paraId="603C2B03"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6.76 (16)</w:t>
            </w:r>
          </w:p>
        </w:tc>
        <w:tc>
          <w:tcPr>
            <w:tcW w:w="709" w:type="dxa"/>
            <w:tcBorders>
              <w:top w:val="nil"/>
              <w:left w:val="nil"/>
              <w:bottom w:val="nil"/>
              <w:right w:val="nil"/>
            </w:tcBorders>
            <w:vAlign w:val="center"/>
          </w:tcPr>
          <w:p w14:paraId="7F4B0D32"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&lt;.001</w:t>
            </w:r>
          </w:p>
        </w:tc>
        <w:tc>
          <w:tcPr>
            <w:tcW w:w="922" w:type="dxa"/>
            <w:tcBorders>
              <w:top w:val="nil"/>
              <w:left w:val="nil"/>
              <w:bottom w:val="nil"/>
              <w:right w:val="nil"/>
            </w:tcBorders>
            <w:vAlign w:val="center"/>
          </w:tcPr>
          <w:p w14:paraId="7D4621B5"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1.64</w:t>
            </w:r>
          </w:p>
        </w:tc>
      </w:tr>
      <w:tr w:rsidR="00883ABD" w:rsidRPr="00535333" w14:paraId="3BFDFA8C" w14:textId="77777777" w:rsidTr="00883ABD">
        <w:tc>
          <w:tcPr>
            <w:tcW w:w="2235" w:type="dxa"/>
            <w:tcBorders>
              <w:top w:val="nil"/>
              <w:left w:val="nil"/>
              <w:bottom w:val="nil"/>
              <w:right w:val="nil"/>
            </w:tcBorders>
            <w:vAlign w:val="center"/>
          </w:tcPr>
          <w:p w14:paraId="3080A118" w14:textId="77777777" w:rsidR="00883ABD" w:rsidRPr="00535333" w:rsidRDefault="00883ABD" w:rsidP="00883ABD">
            <w:pPr>
              <w:pStyle w:val="Title"/>
              <w:tabs>
                <w:tab w:val="left" w:pos="2127"/>
                <w:tab w:val="left" w:pos="3402"/>
              </w:tabs>
              <w:spacing w:line="360" w:lineRule="auto"/>
              <w:jc w:val="left"/>
              <w:rPr>
                <w:b/>
                <w:lang w:val="en-US"/>
              </w:rPr>
            </w:pPr>
            <w:r w:rsidRPr="00535333">
              <w:rPr>
                <w:b/>
                <w:lang w:val="en-US"/>
              </w:rPr>
              <w:t>15- to 17-year-olds</w:t>
            </w:r>
          </w:p>
        </w:tc>
        <w:tc>
          <w:tcPr>
            <w:tcW w:w="1417" w:type="dxa"/>
            <w:tcBorders>
              <w:top w:val="nil"/>
              <w:left w:val="nil"/>
              <w:bottom w:val="nil"/>
              <w:right w:val="nil"/>
            </w:tcBorders>
            <w:vAlign w:val="center"/>
          </w:tcPr>
          <w:p w14:paraId="51B0E97D"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12.00 (9.78)</w:t>
            </w:r>
          </w:p>
        </w:tc>
        <w:tc>
          <w:tcPr>
            <w:tcW w:w="992" w:type="dxa"/>
            <w:tcBorders>
              <w:top w:val="nil"/>
              <w:left w:val="nil"/>
              <w:bottom w:val="nil"/>
              <w:right w:val="nil"/>
            </w:tcBorders>
            <w:vAlign w:val="center"/>
          </w:tcPr>
          <w:p w14:paraId="0AFA3D1A"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3.88 (9)</w:t>
            </w:r>
          </w:p>
        </w:tc>
        <w:tc>
          <w:tcPr>
            <w:tcW w:w="709" w:type="dxa"/>
            <w:tcBorders>
              <w:top w:val="nil"/>
              <w:left w:val="nil"/>
              <w:bottom w:val="nil"/>
              <w:right w:val="nil"/>
            </w:tcBorders>
            <w:vAlign w:val="center"/>
          </w:tcPr>
          <w:p w14:paraId="3D06B602"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.004</w:t>
            </w:r>
          </w:p>
        </w:tc>
        <w:tc>
          <w:tcPr>
            <w:tcW w:w="567" w:type="dxa"/>
            <w:tcBorders>
              <w:top w:val="nil"/>
              <w:left w:val="nil"/>
              <w:bottom w:val="nil"/>
              <w:right w:val="nil"/>
            </w:tcBorders>
            <w:vAlign w:val="center"/>
          </w:tcPr>
          <w:p w14:paraId="458140F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1.23</w:t>
            </w:r>
          </w:p>
        </w:tc>
        <w:tc>
          <w:tcPr>
            <w:tcW w:w="1418" w:type="dxa"/>
            <w:tcBorders>
              <w:top w:val="nil"/>
              <w:left w:val="nil"/>
              <w:bottom w:val="nil"/>
              <w:right w:val="nil"/>
            </w:tcBorders>
            <w:vAlign w:val="center"/>
          </w:tcPr>
          <w:p w14:paraId="0AA6468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46.50 (23.69)</w:t>
            </w:r>
          </w:p>
        </w:tc>
        <w:tc>
          <w:tcPr>
            <w:tcW w:w="1134" w:type="dxa"/>
            <w:tcBorders>
              <w:top w:val="nil"/>
              <w:left w:val="nil"/>
              <w:bottom w:val="nil"/>
              <w:right w:val="nil"/>
            </w:tcBorders>
            <w:vAlign w:val="center"/>
          </w:tcPr>
          <w:p w14:paraId="27ED94F9"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6.21 (9)</w:t>
            </w:r>
          </w:p>
        </w:tc>
        <w:tc>
          <w:tcPr>
            <w:tcW w:w="708" w:type="dxa"/>
            <w:tcBorders>
              <w:top w:val="nil"/>
              <w:left w:val="nil"/>
              <w:bottom w:val="nil"/>
              <w:right w:val="nil"/>
            </w:tcBorders>
            <w:vAlign w:val="center"/>
          </w:tcPr>
          <w:p w14:paraId="6078D0B3"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bottom w:val="nil"/>
              <w:right w:val="nil"/>
            </w:tcBorders>
            <w:vAlign w:val="center"/>
          </w:tcPr>
          <w:p w14:paraId="15EB3E5E"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1.96</w:t>
            </w:r>
          </w:p>
        </w:tc>
        <w:tc>
          <w:tcPr>
            <w:tcW w:w="1418" w:type="dxa"/>
            <w:tcBorders>
              <w:top w:val="nil"/>
              <w:left w:val="nil"/>
              <w:bottom w:val="nil"/>
              <w:right w:val="nil"/>
            </w:tcBorders>
            <w:vAlign w:val="center"/>
          </w:tcPr>
          <w:p w14:paraId="7CC45FBB"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19.74 (10.86)</w:t>
            </w:r>
          </w:p>
        </w:tc>
        <w:tc>
          <w:tcPr>
            <w:tcW w:w="992" w:type="dxa"/>
            <w:tcBorders>
              <w:top w:val="nil"/>
              <w:left w:val="nil"/>
              <w:bottom w:val="nil"/>
              <w:right w:val="nil"/>
            </w:tcBorders>
            <w:vAlign w:val="center"/>
          </w:tcPr>
          <w:p w14:paraId="149982F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7.92 (18)</w:t>
            </w:r>
          </w:p>
        </w:tc>
        <w:tc>
          <w:tcPr>
            <w:tcW w:w="709" w:type="dxa"/>
            <w:tcBorders>
              <w:top w:val="nil"/>
              <w:left w:val="nil"/>
              <w:bottom w:val="nil"/>
              <w:right w:val="nil"/>
            </w:tcBorders>
            <w:vAlign w:val="center"/>
          </w:tcPr>
          <w:p w14:paraId="60432011"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&lt;.001</w:t>
            </w:r>
          </w:p>
        </w:tc>
        <w:tc>
          <w:tcPr>
            <w:tcW w:w="922" w:type="dxa"/>
            <w:tcBorders>
              <w:top w:val="nil"/>
              <w:left w:val="nil"/>
              <w:bottom w:val="nil"/>
              <w:right w:val="nil"/>
            </w:tcBorders>
            <w:vAlign w:val="center"/>
          </w:tcPr>
          <w:p w14:paraId="0A320532"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1.82</w:t>
            </w:r>
          </w:p>
        </w:tc>
      </w:tr>
      <w:tr w:rsidR="00883ABD" w:rsidRPr="00535333" w14:paraId="262C15E3" w14:textId="77777777" w:rsidTr="00883ABD">
        <w:tc>
          <w:tcPr>
            <w:tcW w:w="2235" w:type="dxa"/>
            <w:tcBorders>
              <w:top w:val="nil"/>
              <w:left w:val="nil"/>
              <w:right w:val="nil"/>
            </w:tcBorders>
            <w:vAlign w:val="center"/>
          </w:tcPr>
          <w:p w14:paraId="1981AD38" w14:textId="77777777" w:rsidR="00883ABD" w:rsidRPr="00535333" w:rsidRDefault="00883ABD" w:rsidP="00883ABD">
            <w:pPr>
              <w:pStyle w:val="Title"/>
              <w:tabs>
                <w:tab w:val="left" w:pos="2127"/>
                <w:tab w:val="left" w:pos="3402"/>
              </w:tabs>
              <w:spacing w:line="360" w:lineRule="auto"/>
              <w:jc w:val="left"/>
              <w:rPr>
                <w:b/>
                <w:lang w:val="en-US"/>
              </w:rPr>
            </w:pPr>
            <w:r w:rsidRPr="00535333">
              <w:rPr>
                <w:b/>
                <w:lang w:val="en-US"/>
              </w:rPr>
              <w:t>Adults</w:t>
            </w:r>
          </w:p>
        </w:tc>
        <w:tc>
          <w:tcPr>
            <w:tcW w:w="1417" w:type="dxa"/>
            <w:tcBorders>
              <w:top w:val="nil"/>
              <w:left w:val="nil"/>
              <w:right w:val="nil"/>
            </w:tcBorders>
            <w:vAlign w:val="center"/>
          </w:tcPr>
          <w:p w14:paraId="1EDF0773"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10.74 (10.31)</w:t>
            </w:r>
          </w:p>
        </w:tc>
        <w:tc>
          <w:tcPr>
            <w:tcW w:w="992" w:type="dxa"/>
            <w:tcBorders>
              <w:top w:val="nil"/>
              <w:left w:val="nil"/>
              <w:right w:val="nil"/>
            </w:tcBorders>
            <w:vAlign w:val="center"/>
          </w:tcPr>
          <w:p w14:paraId="6D2D92E7"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6.07 (33)</w:t>
            </w:r>
          </w:p>
        </w:tc>
        <w:tc>
          <w:tcPr>
            <w:tcW w:w="709" w:type="dxa"/>
            <w:tcBorders>
              <w:top w:val="nil"/>
              <w:left w:val="nil"/>
              <w:right w:val="nil"/>
            </w:tcBorders>
            <w:vAlign w:val="center"/>
          </w:tcPr>
          <w:p w14:paraId="086996BE" w14:textId="77777777" w:rsidR="00883ABD" w:rsidRPr="00535333" w:rsidRDefault="00883ABD" w:rsidP="00883ABD">
            <w:pPr>
              <w:pStyle w:val="Title"/>
              <w:tabs>
                <w:tab w:val="left" w:pos="2127"/>
                <w:tab w:val="left" w:pos="3402"/>
              </w:tabs>
              <w:spacing w:line="360" w:lineRule="auto"/>
              <w:jc w:val="left"/>
              <w:rPr>
                <w:sz w:val="20"/>
                <w:szCs w:val="20"/>
                <w:u w:val="single"/>
                <w:lang w:val="en-US"/>
              </w:rPr>
            </w:pPr>
            <w:r w:rsidRPr="00535333">
              <w:rPr>
                <w:sz w:val="20"/>
                <w:szCs w:val="20"/>
                <w:u w:val="single"/>
                <w:lang w:val="en-US"/>
              </w:rPr>
              <w:t>&lt;.001</w:t>
            </w:r>
          </w:p>
        </w:tc>
        <w:tc>
          <w:tcPr>
            <w:tcW w:w="567" w:type="dxa"/>
            <w:tcBorders>
              <w:top w:val="nil"/>
              <w:left w:val="nil"/>
              <w:right w:val="nil"/>
            </w:tcBorders>
            <w:vAlign w:val="center"/>
          </w:tcPr>
          <w:p w14:paraId="55C89D03"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1.04</w:t>
            </w:r>
          </w:p>
        </w:tc>
        <w:tc>
          <w:tcPr>
            <w:tcW w:w="1418" w:type="dxa"/>
            <w:tcBorders>
              <w:top w:val="nil"/>
              <w:left w:val="nil"/>
              <w:right w:val="nil"/>
            </w:tcBorders>
            <w:vAlign w:val="center"/>
          </w:tcPr>
          <w:p w14:paraId="0C3C5974"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47.50 (15.96)</w:t>
            </w:r>
          </w:p>
        </w:tc>
        <w:tc>
          <w:tcPr>
            <w:tcW w:w="1134" w:type="dxa"/>
            <w:tcBorders>
              <w:top w:val="nil"/>
              <w:left w:val="nil"/>
              <w:right w:val="nil"/>
            </w:tcBorders>
            <w:vAlign w:val="center"/>
          </w:tcPr>
          <w:p w14:paraId="0240770F"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15.75 (27)</w:t>
            </w:r>
          </w:p>
        </w:tc>
        <w:tc>
          <w:tcPr>
            <w:tcW w:w="708" w:type="dxa"/>
            <w:tcBorders>
              <w:top w:val="nil"/>
              <w:left w:val="nil"/>
              <w:right w:val="nil"/>
            </w:tcBorders>
            <w:vAlign w:val="center"/>
          </w:tcPr>
          <w:p w14:paraId="7E242B99" w14:textId="77777777" w:rsidR="00883ABD" w:rsidRPr="00535333" w:rsidRDefault="00883ABD" w:rsidP="00883ABD">
            <w:pPr>
              <w:pStyle w:val="Title"/>
              <w:tabs>
                <w:tab w:val="left" w:pos="2127"/>
                <w:tab w:val="left" w:pos="3402"/>
              </w:tabs>
              <w:spacing w:line="360" w:lineRule="auto"/>
              <w:jc w:val="left"/>
              <w:rPr>
                <w:b/>
                <w:sz w:val="20"/>
                <w:szCs w:val="20"/>
                <w:u w:val="single"/>
                <w:lang w:val="en-US"/>
              </w:rPr>
            </w:pPr>
            <w:r w:rsidRPr="00535333">
              <w:rPr>
                <w:sz w:val="20"/>
                <w:szCs w:val="20"/>
                <w:u w:val="single"/>
                <w:lang w:val="en-US"/>
              </w:rPr>
              <w:t>&lt;.001</w:t>
            </w:r>
          </w:p>
        </w:tc>
        <w:tc>
          <w:tcPr>
            <w:tcW w:w="567" w:type="dxa"/>
            <w:tcBorders>
              <w:top w:val="nil"/>
              <w:left w:val="nil"/>
              <w:right w:val="nil"/>
            </w:tcBorders>
            <w:vAlign w:val="center"/>
          </w:tcPr>
          <w:p w14:paraId="4CA992C8"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2.98</w:t>
            </w:r>
          </w:p>
        </w:tc>
        <w:tc>
          <w:tcPr>
            <w:tcW w:w="1418" w:type="dxa"/>
            <w:tcBorders>
              <w:top w:val="nil"/>
              <w:left w:val="nil"/>
              <w:right w:val="nil"/>
            </w:tcBorders>
            <w:vAlign w:val="center"/>
          </w:tcPr>
          <w:p w14:paraId="2070D95A"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19.31 (14.33)</w:t>
            </w:r>
          </w:p>
        </w:tc>
        <w:tc>
          <w:tcPr>
            <w:tcW w:w="992" w:type="dxa"/>
            <w:tcBorders>
              <w:top w:val="nil"/>
              <w:left w:val="nil"/>
              <w:right w:val="nil"/>
            </w:tcBorders>
            <w:vAlign w:val="center"/>
          </w:tcPr>
          <w:p w14:paraId="244F0B3E"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6.32 (21)</w:t>
            </w:r>
          </w:p>
        </w:tc>
        <w:tc>
          <w:tcPr>
            <w:tcW w:w="709" w:type="dxa"/>
            <w:tcBorders>
              <w:top w:val="nil"/>
              <w:left w:val="nil"/>
              <w:right w:val="nil"/>
            </w:tcBorders>
            <w:vAlign w:val="center"/>
          </w:tcPr>
          <w:p w14:paraId="076F102F" w14:textId="77777777" w:rsidR="00883ABD" w:rsidRPr="00295838" w:rsidRDefault="00883ABD" w:rsidP="00883ABD">
            <w:pPr>
              <w:pStyle w:val="Title"/>
              <w:tabs>
                <w:tab w:val="left" w:pos="2127"/>
                <w:tab w:val="left" w:pos="3402"/>
              </w:tabs>
              <w:spacing w:line="360" w:lineRule="auto"/>
              <w:jc w:val="left"/>
              <w:rPr>
                <w:sz w:val="20"/>
                <w:szCs w:val="20"/>
                <w:u w:val="single"/>
                <w:lang w:val="en-US"/>
              </w:rPr>
            </w:pPr>
            <w:r w:rsidRPr="00295838">
              <w:rPr>
                <w:sz w:val="20"/>
                <w:szCs w:val="20"/>
                <w:u w:val="single"/>
                <w:lang w:val="en-US"/>
              </w:rPr>
              <w:t>&lt;.001</w:t>
            </w:r>
          </w:p>
        </w:tc>
        <w:tc>
          <w:tcPr>
            <w:tcW w:w="922" w:type="dxa"/>
            <w:tcBorders>
              <w:top w:val="nil"/>
              <w:left w:val="nil"/>
              <w:right w:val="nil"/>
            </w:tcBorders>
            <w:vAlign w:val="center"/>
          </w:tcPr>
          <w:p w14:paraId="4ACC9990" w14:textId="77777777" w:rsidR="00883ABD" w:rsidRPr="00535333" w:rsidRDefault="00883ABD" w:rsidP="00883ABD">
            <w:pPr>
              <w:pStyle w:val="Title"/>
              <w:tabs>
                <w:tab w:val="left" w:pos="2127"/>
                <w:tab w:val="left" w:pos="3402"/>
              </w:tabs>
              <w:spacing w:line="360" w:lineRule="auto"/>
              <w:jc w:val="left"/>
              <w:rPr>
                <w:sz w:val="20"/>
                <w:szCs w:val="20"/>
                <w:lang w:val="en-US"/>
              </w:rPr>
            </w:pPr>
            <w:r w:rsidRPr="00535333">
              <w:rPr>
                <w:sz w:val="20"/>
                <w:szCs w:val="20"/>
                <w:lang w:val="en-US"/>
              </w:rPr>
              <w:t>1.35</w:t>
            </w:r>
          </w:p>
        </w:tc>
      </w:tr>
    </w:tbl>
    <w:p w14:paraId="1A132466" w14:textId="77777777" w:rsidR="00AF69B3" w:rsidRDefault="00AF69B3" w:rsidP="00AF69B3">
      <w:pPr>
        <w:pStyle w:val="Title"/>
        <w:spacing w:line="360" w:lineRule="auto"/>
        <w:jc w:val="both"/>
        <w:rPr>
          <w:u w:val="single"/>
          <w:lang w:val="en-US"/>
        </w:rPr>
      </w:pPr>
    </w:p>
    <w:p w14:paraId="11545C1B" w14:textId="52B98611" w:rsidR="00303D17" w:rsidRDefault="00AF69B3" w:rsidP="00AF69B3">
      <w:pPr>
        <w:pStyle w:val="Title"/>
        <w:spacing w:line="360" w:lineRule="auto"/>
        <w:jc w:val="both"/>
        <w:rPr>
          <w:lang w:val="en-US"/>
        </w:rPr>
      </w:pPr>
      <w:r w:rsidRPr="00535333">
        <w:rPr>
          <w:u w:val="single"/>
          <w:lang w:val="en-US"/>
        </w:rPr>
        <w:t xml:space="preserve">Table </w:t>
      </w:r>
      <w:r w:rsidR="00210BBA">
        <w:rPr>
          <w:u w:val="single"/>
          <w:lang w:val="en-US"/>
        </w:rPr>
        <w:t>3</w:t>
      </w:r>
      <w:r w:rsidRPr="00535333">
        <w:rPr>
          <w:u w:val="single"/>
          <w:lang w:val="en-US"/>
        </w:rPr>
        <w:t>.</w:t>
      </w:r>
      <w:r w:rsidRPr="00535333">
        <w:rPr>
          <w:lang w:val="en-US"/>
        </w:rPr>
        <w:t xml:space="preserve"> The results of One-sample t-tests comparing the illusion score within each </w:t>
      </w:r>
      <w:r w:rsidR="00A6186A">
        <w:rPr>
          <w:lang w:val="en-US"/>
        </w:rPr>
        <w:t>age group</w:t>
      </w:r>
      <w:r w:rsidRPr="00535333">
        <w:rPr>
          <w:lang w:val="en-US"/>
        </w:rPr>
        <w:t xml:space="preserve"> and each culture against </w:t>
      </w:r>
      <w:r w:rsidR="00BE0331">
        <w:rPr>
          <w:lang w:val="en-US"/>
        </w:rPr>
        <w:t>baseline</w:t>
      </w:r>
      <w:r w:rsidR="00BE0331" w:rsidRPr="00535333">
        <w:rPr>
          <w:lang w:val="en-US"/>
        </w:rPr>
        <w:t xml:space="preserve"> </w:t>
      </w:r>
      <w:r w:rsidRPr="00535333">
        <w:rPr>
          <w:lang w:val="en-US"/>
        </w:rPr>
        <w:t xml:space="preserve">(zero) (across Experiments 1, 2, and 3). Underlined p values indicate those groups who showed a significant illusion. Significance was determined according to a corrected </w:t>
      </w:r>
      <w:r w:rsidR="00A96AA6" w:rsidRPr="00633AC6">
        <w:rPr>
          <w:color w:val="000000"/>
        </w:rPr>
        <w:t>α</w:t>
      </w:r>
      <w:r w:rsidRPr="00535333">
        <w:rPr>
          <w:lang w:val="en-US"/>
        </w:rPr>
        <w:t xml:space="preserve"> level (see main text for the details of what the </w:t>
      </w:r>
      <w:r w:rsidR="00A96AA6" w:rsidRPr="00633AC6">
        <w:rPr>
          <w:color w:val="000000"/>
        </w:rPr>
        <w:t>α</w:t>
      </w:r>
      <w:r w:rsidRPr="00535333">
        <w:rPr>
          <w:lang w:val="en-US"/>
        </w:rPr>
        <w:t xml:space="preserve"> level was corrected to for each experiment).</w:t>
      </w:r>
    </w:p>
    <w:p w14:paraId="0FB1F276" w14:textId="19BA1F6B" w:rsidR="00AF69B3" w:rsidRPr="00AF69B3" w:rsidRDefault="00AF69B3" w:rsidP="00F241B6">
      <w:pPr>
        <w:spacing w:line="240" w:lineRule="auto"/>
        <w:rPr>
          <w:lang w:val="en-US"/>
        </w:rPr>
      </w:pPr>
      <w:r>
        <w:rPr>
          <w:lang w:val="en-US"/>
        </w:rPr>
        <w:br w:type="page"/>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235"/>
        <w:gridCol w:w="1134"/>
        <w:gridCol w:w="2126"/>
        <w:gridCol w:w="2693"/>
        <w:gridCol w:w="5600"/>
      </w:tblGrid>
      <w:tr w:rsidR="00687925" w:rsidRPr="00535333" w14:paraId="75CEA8BF" w14:textId="77777777" w:rsidTr="00687925">
        <w:tc>
          <w:tcPr>
            <w:tcW w:w="13788" w:type="dxa"/>
            <w:gridSpan w:val="5"/>
            <w:tcBorders>
              <w:bottom w:val="single" w:sz="4" w:space="0" w:color="auto"/>
            </w:tcBorders>
            <w:vAlign w:val="bottom"/>
          </w:tcPr>
          <w:p w14:paraId="6C5E3972" w14:textId="77777777" w:rsidR="00687925" w:rsidRPr="00535333" w:rsidRDefault="00687925" w:rsidP="00AF69B3">
            <w:pPr>
              <w:pStyle w:val="Title"/>
              <w:spacing w:line="360" w:lineRule="auto"/>
              <w:jc w:val="left"/>
              <w:rPr>
                <w:lang w:val="en-US"/>
              </w:rPr>
            </w:pPr>
            <w:r w:rsidRPr="00535333">
              <w:rPr>
                <w:b/>
                <w:lang w:val="en-US"/>
              </w:rPr>
              <w:t>A) Himba participants</w:t>
            </w:r>
          </w:p>
        </w:tc>
      </w:tr>
      <w:tr w:rsidR="00687925" w:rsidRPr="00535333" w14:paraId="5C1F0622" w14:textId="77777777" w:rsidTr="00687925">
        <w:tc>
          <w:tcPr>
            <w:tcW w:w="2235" w:type="dxa"/>
            <w:tcBorders>
              <w:bottom w:val="single" w:sz="4" w:space="0" w:color="auto"/>
              <w:right w:val="nil"/>
            </w:tcBorders>
            <w:vAlign w:val="bottom"/>
          </w:tcPr>
          <w:p w14:paraId="142C9B9A" w14:textId="32590D92" w:rsidR="00687925" w:rsidRPr="00535333" w:rsidRDefault="00A6186A" w:rsidP="00AF69B3">
            <w:pPr>
              <w:pStyle w:val="Title"/>
              <w:spacing w:line="360" w:lineRule="auto"/>
              <w:jc w:val="left"/>
              <w:rPr>
                <w:i/>
                <w:lang w:val="en-US"/>
              </w:rPr>
            </w:pPr>
            <w:r>
              <w:rPr>
                <w:i/>
                <w:lang w:val="en-US"/>
              </w:rPr>
              <w:t>Age group</w:t>
            </w:r>
          </w:p>
        </w:tc>
        <w:tc>
          <w:tcPr>
            <w:tcW w:w="1134" w:type="dxa"/>
            <w:tcBorders>
              <w:left w:val="nil"/>
              <w:bottom w:val="single" w:sz="4" w:space="0" w:color="auto"/>
              <w:right w:val="nil"/>
            </w:tcBorders>
            <w:vAlign w:val="bottom"/>
          </w:tcPr>
          <w:p w14:paraId="0E5A324C" w14:textId="1D6A7A40" w:rsidR="00687925" w:rsidRPr="00535333" w:rsidRDefault="00387E21" w:rsidP="00AF69B3">
            <w:pPr>
              <w:pStyle w:val="Title"/>
              <w:spacing w:line="360" w:lineRule="auto"/>
              <w:jc w:val="left"/>
              <w:rPr>
                <w:i/>
                <w:lang w:val="en-US"/>
              </w:rPr>
            </w:pPr>
            <w:r>
              <w:rPr>
                <w:i/>
                <w:lang w:val="en-US"/>
              </w:rPr>
              <w:t>n</w:t>
            </w:r>
          </w:p>
        </w:tc>
        <w:tc>
          <w:tcPr>
            <w:tcW w:w="2126" w:type="dxa"/>
            <w:tcBorders>
              <w:left w:val="nil"/>
              <w:bottom w:val="single" w:sz="4" w:space="0" w:color="auto"/>
              <w:right w:val="nil"/>
            </w:tcBorders>
            <w:vAlign w:val="bottom"/>
          </w:tcPr>
          <w:p w14:paraId="35484ECC" w14:textId="77777777" w:rsidR="00687925" w:rsidRPr="00535333" w:rsidRDefault="00687925" w:rsidP="00AF69B3">
            <w:pPr>
              <w:pStyle w:val="Title"/>
              <w:spacing w:line="360" w:lineRule="auto"/>
              <w:jc w:val="left"/>
              <w:rPr>
                <w:i/>
                <w:lang w:val="en-US"/>
              </w:rPr>
            </w:pPr>
            <w:r w:rsidRPr="00535333">
              <w:rPr>
                <w:i/>
                <w:lang w:val="en-US"/>
              </w:rPr>
              <w:t>Gender split</w:t>
            </w:r>
          </w:p>
        </w:tc>
        <w:tc>
          <w:tcPr>
            <w:tcW w:w="2693" w:type="dxa"/>
            <w:tcBorders>
              <w:left w:val="nil"/>
              <w:bottom w:val="single" w:sz="4" w:space="0" w:color="auto"/>
              <w:right w:val="nil"/>
            </w:tcBorders>
            <w:vAlign w:val="bottom"/>
          </w:tcPr>
          <w:p w14:paraId="3203C300" w14:textId="77777777" w:rsidR="00687925" w:rsidRPr="00535333" w:rsidRDefault="00687925" w:rsidP="00AF69B3">
            <w:pPr>
              <w:pStyle w:val="Title"/>
              <w:spacing w:line="360" w:lineRule="auto"/>
              <w:jc w:val="left"/>
              <w:rPr>
                <w:i/>
                <w:lang w:val="en-US"/>
              </w:rPr>
            </w:pPr>
            <w:r w:rsidRPr="00535333">
              <w:rPr>
                <w:i/>
                <w:lang w:val="en-US"/>
              </w:rPr>
              <w:t xml:space="preserve">Est. mean age </w:t>
            </w:r>
            <w:r w:rsidR="005E4C8F" w:rsidRPr="00535333">
              <w:rPr>
                <w:i/>
                <w:lang w:val="en-US"/>
              </w:rPr>
              <w:t xml:space="preserve">in </w:t>
            </w:r>
            <w:r w:rsidRPr="00535333">
              <w:rPr>
                <w:i/>
                <w:lang w:val="en-US"/>
              </w:rPr>
              <w:t>years</w:t>
            </w:r>
          </w:p>
        </w:tc>
        <w:tc>
          <w:tcPr>
            <w:tcW w:w="5600" w:type="dxa"/>
            <w:tcBorders>
              <w:left w:val="nil"/>
              <w:bottom w:val="single" w:sz="4" w:space="0" w:color="auto"/>
            </w:tcBorders>
            <w:vAlign w:val="bottom"/>
          </w:tcPr>
          <w:p w14:paraId="555C9723" w14:textId="18E0A56C" w:rsidR="00687925" w:rsidRPr="00535333" w:rsidRDefault="00A6186A" w:rsidP="00AF69B3">
            <w:pPr>
              <w:pStyle w:val="Title"/>
              <w:spacing w:line="360" w:lineRule="auto"/>
              <w:jc w:val="left"/>
              <w:rPr>
                <w:i/>
                <w:lang w:val="en-US"/>
              </w:rPr>
            </w:pPr>
            <w:r>
              <w:rPr>
                <w:i/>
                <w:lang w:val="en-US"/>
              </w:rPr>
              <w:t>Age group</w:t>
            </w:r>
            <w:r w:rsidR="00687925" w:rsidRPr="00535333">
              <w:rPr>
                <w:i/>
                <w:lang w:val="en-US"/>
              </w:rPr>
              <w:t xml:space="preserve"> comprises</w:t>
            </w:r>
          </w:p>
        </w:tc>
      </w:tr>
      <w:tr w:rsidR="00687925" w:rsidRPr="00535333" w14:paraId="3D9C576B" w14:textId="77777777" w:rsidTr="00EC0EC4">
        <w:tc>
          <w:tcPr>
            <w:tcW w:w="2235" w:type="dxa"/>
            <w:tcBorders>
              <w:bottom w:val="nil"/>
              <w:right w:val="nil"/>
            </w:tcBorders>
            <w:vAlign w:val="bottom"/>
          </w:tcPr>
          <w:p w14:paraId="2D3B4030" w14:textId="77777777" w:rsidR="00687925" w:rsidRPr="00535333" w:rsidRDefault="00687925" w:rsidP="00AF69B3">
            <w:pPr>
              <w:pStyle w:val="Title"/>
              <w:spacing w:line="360" w:lineRule="auto"/>
              <w:jc w:val="left"/>
              <w:rPr>
                <w:b/>
                <w:lang w:val="en-US"/>
              </w:rPr>
            </w:pPr>
            <w:r w:rsidRPr="00535333">
              <w:rPr>
                <w:b/>
                <w:lang w:val="en-US"/>
              </w:rPr>
              <w:t>11- to 12-year-olds</w:t>
            </w:r>
          </w:p>
        </w:tc>
        <w:tc>
          <w:tcPr>
            <w:tcW w:w="1134" w:type="dxa"/>
            <w:tcBorders>
              <w:left w:val="nil"/>
              <w:bottom w:val="nil"/>
              <w:right w:val="nil"/>
            </w:tcBorders>
            <w:vAlign w:val="bottom"/>
          </w:tcPr>
          <w:p w14:paraId="551A3240" w14:textId="77777777" w:rsidR="00687925" w:rsidRPr="00535333" w:rsidRDefault="00687925" w:rsidP="00AF69B3">
            <w:pPr>
              <w:pStyle w:val="Title"/>
              <w:spacing w:line="360" w:lineRule="auto"/>
              <w:jc w:val="left"/>
              <w:rPr>
                <w:lang w:val="en-US"/>
              </w:rPr>
            </w:pPr>
            <w:r w:rsidRPr="00535333">
              <w:rPr>
                <w:sz w:val="20"/>
                <w:szCs w:val="20"/>
                <w:lang w:val="en-US"/>
              </w:rPr>
              <w:t>1</w:t>
            </w:r>
            <w:r w:rsidR="00EC0EC4" w:rsidRPr="00535333">
              <w:rPr>
                <w:sz w:val="20"/>
                <w:szCs w:val="20"/>
                <w:lang w:val="en-US"/>
              </w:rPr>
              <w:t>8</w:t>
            </w:r>
          </w:p>
        </w:tc>
        <w:tc>
          <w:tcPr>
            <w:tcW w:w="2126" w:type="dxa"/>
            <w:tcBorders>
              <w:left w:val="nil"/>
              <w:bottom w:val="nil"/>
              <w:right w:val="nil"/>
            </w:tcBorders>
            <w:vAlign w:val="bottom"/>
          </w:tcPr>
          <w:p w14:paraId="69069FA8"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9m, 9f</w:t>
            </w:r>
            <w:r w:rsidRPr="00535333">
              <w:rPr>
                <w:sz w:val="20"/>
                <w:szCs w:val="20"/>
                <w:lang w:val="en-US"/>
              </w:rPr>
              <w:tab/>
            </w:r>
          </w:p>
        </w:tc>
        <w:tc>
          <w:tcPr>
            <w:tcW w:w="2693" w:type="dxa"/>
            <w:tcBorders>
              <w:left w:val="nil"/>
              <w:bottom w:val="nil"/>
              <w:right w:val="nil"/>
            </w:tcBorders>
            <w:vAlign w:val="bottom"/>
          </w:tcPr>
          <w:p w14:paraId="3E27EB24" w14:textId="7D36CE3D" w:rsidR="00687925" w:rsidRPr="00535333" w:rsidRDefault="00EC0EC4" w:rsidP="00AF69B3">
            <w:pPr>
              <w:pStyle w:val="Title"/>
              <w:spacing w:line="360" w:lineRule="auto"/>
              <w:jc w:val="left"/>
              <w:rPr>
                <w:sz w:val="20"/>
                <w:szCs w:val="20"/>
                <w:lang w:val="en-US"/>
              </w:rPr>
            </w:pPr>
            <w:r w:rsidRPr="00535333">
              <w:rPr>
                <w:sz w:val="20"/>
                <w:szCs w:val="20"/>
                <w:lang w:val="en-US"/>
              </w:rPr>
              <w:t>11.67 (</w:t>
            </w:r>
            <w:r w:rsidR="00516C7B" w:rsidRPr="00535333">
              <w:rPr>
                <w:i/>
                <w:sz w:val="20"/>
                <w:szCs w:val="20"/>
                <w:lang w:val="en-US"/>
              </w:rPr>
              <w:t>SD</w:t>
            </w:r>
            <w:r w:rsidRPr="00535333">
              <w:rPr>
                <w:sz w:val="20"/>
                <w:szCs w:val="20"/>
                <w:lang w:val="en-US"/>
              </w:rPr>
              <w:t xml:space="preserve"> = .49)</w:t>
            </w:r>
          </w:p>
        </w:tc>
        <w:tc>
          <w:tcPr>
            <w:tcW w:w="5600" w:type="dxa"/>
            <w:tcBorders>
              <w:left w:val="nil"/>
              <w:bottom w:val="nil"/>
            </w:tcBorders>
            <w:vAlign w:val="bottom"/>
          </w:tcPr>
          <w:p w14:paraId="1C748844" w14:textId="30E3F2D4" w:rsidR="00687925" w:rsidRPr="00535333" w:rsidRDefault="00EC0EC4" w:rsidP="00210BBA">
            <w:pPr>
              <w:pStyle w:val="Title"/>
              <w:spacing w:line="360" w:lineRule="auto"/>
              <w:jc w:val="left"/>
              <w:rPr>
                <w:sz w:val="20"/>
                <w:szCs w:val="20"/>
                <w:lang w:val="en-US"/>
              </w:rPr>
            </w:pPr>
            <w:r w:rsidRPr="00535333">
              <w:rPr>
                <w:sz w:val="20"/>
                <w:szCs w:val="20"/>
                <w:lang w:val="en-US"/>
              </w:rPr>
              <w:t>11</w:t>
            </w:r>
            <w:r w:rsidR="00210BBA">
              <w:rPr>
                <w:sz w:val="20"/>
                <w:szCs w:val="20"/>
                <w:lang w:val="en-US"/>
              </w:rPr>
              <w:t>yo</w:t>
            </w:r>
            <w:r w:rsidRPr="00535333">
              <w:rPr>
                <w:sz w:val="20"/>
                <w:szCs w:val="20"/>
                <w:lang w:val="en-US"/>
              </w:rPr>
              <w:t xml:space="preserve"> (6), 12</w:t>
            </w:r>
            <w:r w:rsidR="00210BBA">
              <w:rPr>
                <w:sz w:val="20"/>
                <w:szCs w:val="20"/>
                <w:lang w:val="en-US"/>
              </w:rPr>
              <w:t>yo</w:t>
            </w:r>
            <w:r w:rsidRPr="00535333">
              <w:rPr>
                <w:sz w:val="20"/>
                <w:szCs w:val="20"/>
                <w:lang w:val="en-US"/>
              </w:rPr>
              <w:t xml:space="preserve"> (12)</w:t>
            </w:r>
          </w:p>
        </w:tc>
      </w:tr>
      <w:tr w:rsidR="00687925" w:rsidRPr="00535333" w14:paraId="649743B0" w14:textId="77777777" w:rsidTr="00EC0EC4">
        <w:tc>
          <w:tcPr>
            <w:tcW w:w="2235" w:type="dxa"/>
            <w:tcBorders>
              <w:top w:val="nil"/>
              <w:bottom w:val="nil"/>
              <w:right w:val="nil"/>
            </w:tcBorders>
            <w:vAlign w:val="bottom"/>
          </w:tcPr>
          <w:p w14:paraId="31D27EFC" w14:textId="77777777" w:rsidR="00687925" w:rsidRPr="00535333" w:rsidRDefault="00EC0EC4" w:rsidP="00AF69B3">
            <w:pPr>
              <w:pStyle w:val="Title"/>
              <w:spacing w:line="360" w:lineRule="auto"/>
              <w:jc w:val="left"/>
              <w:rPr>
                <w:b/>
                <w:lang w:val="en-US"/>
              </w:rPr>
            </w:pPr>
            <w:r w:rsidRPr="00535333">
              <w:rPr>
                <w:b/>
                <w:lang w:val="en-US"/>
              </w:rPr>
              <w:t>13- to 14-year-olds</w:t>
            </w:r>
          </w:p>
        </w:tc>
        <w:tc>
          <w:tcPr>
            <w:tcW w:w="1134" w:type="dxa"/>
            <w:tcBorders>
              <w:top w:val="nil"/>
              <w:left w:val="nil"/>
              <w:bottom w:val="nil"/>
              <w:right w:val="nil"/>
            </w:tcBorders>
            <w:vAlign w:val="bottom"/>
          </w:tcPr>
          <w:p w14:paraId="735E5E96"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17</w:t>
            </w:r>
          </w:p>
        </w:tc>
        <w:tc>
          <w:tcPr>
            <w:tcW w:w="2126" w:type="dxa"/>
            <w:tcBorders>
              <w:top w:val="nil"/>
              <w:left w:val="nil"/>
              <w:bottom w:val="nil"/>
              <w:right w:val="nil"/>
            </w:tcBorders>
            <w:vAlign w:val="bottom"/>
          </w:tcPr>
          <w:p w14:paraId="065FA6EB"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5m, 12f</w:t>
            </w:r>
          </w:p>
        </w:tc>
        <w:tc>
          <w:tcPr>
            <w:tcW w:w="2693" w:type="dxa"/>
            <w:tcBorders>
              <w:top w:val="nil"/>
              <w:left w:val="nil"/>
              <w:bottom w:val="nil"/>
              <w:right w:val="nil"/>
            </w:tcBorders>
            <w:vAlign w:val="bottom"/>
          </w:tcPr>
          <w:p w14:paraId="1E9333C1" w14:textId="33E78F3A" w:rsidR="00687925" w:rsidRPr="00535333" w:rsidRDefault="00EC0EC4" w:rsidP="00AF69B3">
            <w:pPr>
              <w:pStyle w:val="Title"/>
              <w:spacing w:line="360" w:lineRule="auto"/>
              <w:jc w:val="left"/>
              <w:rPr>
                <w:sz w:val="20"/>
                <w:szCs w:val="20"/>
                <w:lang w:val="en-US"/>
              </w:rPr>
            </w:pPr>
            <w:r w:rsidRPr="00535333">
              <w:rPr>
                <w:sz w:val="20"/>
                <w:szCs w:val="20"/>
                <w:lang w:val="en-US"/>
              </w:rPr>
              <w:t>13.41 (</w:t>
            </w:r>
            <w:r w:rsidR="00516C7B" w:rsidRPr="00535333">
              <w:rPr>
                <w:i/>
                <w:sz w:val="20"/>
                <w:szCs w:val="20"/>
                <w:lang w:val="en-US"/>
              </w:rPr>
              <w:t>SD</w:t>
            </w:r>
            <w:r w:rsidRPr="00535333">
              <w:rPr>
                <w:sz w:val="20"/>
                <w:szCs w:val="20"/>
                <w:lang w:val="en-US"/>
              </w:rPr>
              <w:t xml:space="preserve"> = .51)</w:t>
            </w:r>
          </w:p>
        </w:tc>
        <w:tc>
          <w:tcPr>
            <w:tcW w:w="5600" w:type="dxa"/>
            <w:tcBorders>
              <w:top w:val="nil"/>
              <w:left w:val="nil"/>
              <w:bottom w:val="nil"/>
            </w:tcBorders>
            <w:vAlign w:val="bottom"/>
          </w:tcPr>
          <w:p w14:paraId="1035374D" w14:textId="066ED889" w:rsidR="00687925" w:rsidRPr="00535333" w:rsidRDefault="00EC0EC4" w:rsidP="00AF69B3">
            <w:pPr>
              <w:pStyle w:val="Title"/>
              <w:spacing w:line="360" w:lineRule="auto"/>
              <w:jc w:val="left"/>
              <w:rPr>
                <w:sz w:val="20"/>
                <w:szCs w:val="20"/>
                <w:lang w:val="en-US"/>
              </w:rPr>
            </w:pPr>
            <w:r w:rsidRPr="00535333">
              <w:rPr>
                <w:sz w:val="20"/>
                <w:szCs w:val="20"/>
                <w:lang w:val="en-US"/>
              </w:rPr>
              <w:t>13</w:t>
            </w:r>
            <w:r w:rsidR="00210BBA">
              <w:rPr>
                <w:sz w:val="20"/>
                <w:szCs w:val="20"/>
                <w:lang w:val="en-US"/>
              </w:rPr>
              <w:t>yo</w:t>
            </w:r>
            <w:r w:rsidRPr="00535333">
              <w:rPr>
                <w:sz w:val="20"/>
                <w:szCs w:val="20"/>
                <w:lang w:val="en-US"/>
              </w:rPr>
              <w:t xml:space="preserve"> (10), 14</w:t>
            </w:r>
            <w:r w:rsidR="00210BBA">
              <w:rPr>
                <w:sz w:val="20"/>
                <w:szCs w:val="20"/>
                <w:lang w:val="en-US"/>
              </w:rPr>
              <w:t>yo</w:t>
            </w:r>
            <w:r w:rsidRPr="00535333">
              <w:rPr>
                <w:sz w:val="20"/>
                <w:szCs w:val="20"/>
                <w:lang w:val="en-US"/>
              </w:rPr>
              <w:t xml:space="preserve"> (7)</w:t>
            </w:r>
          </w:p>
        </w:tc>
      </w:tr>
      <w:tr w:rsidR="00687925" w:rsidRPr="00535333" w14:paraId="4EE9666D" w14:textId="77777777" w:rsidTr="00687925">
        <w:tc>
          <w:tcPr>
            <w:tcW w:w="2235" w:type="dxa"/>
            <w:tcBorders>
              <w:top w:val="nil"/>
              <w:bottom w:val="nil"/>
              <w:right w:val="nil"/>
            </w:tcBorders>
            <w:vAlign w:val="bottom"/>
          </w:tcPr>
          <w:p w14:paraId="1A0C920E" w14:textId="77777777" w:rsidR="00687925" w:rsidRPr="00535333" w:rsidRDefault="00EC0EC4" w:rsidP="00AF69B3">
            <w:pPr>
              <w:pStyle w:val="Title"/>
              <w:spacing w:line="360" w:lineRule="auto"/>
              <w:jc w:val="left"/>
              <w:rPr>
                <w:b/>
                <w:lang w:val="en-US"/>
              </w:rPr>
            </w:pPr>
            <w:r w:rsidRPr="00535333">
              <w:rPr>
                <w:b/>
                <w:lang w:val="en-US"/>
              </w:rPr>
              <w:t>15- to 17-year-olds</w:t>
            </w:r>
          </w:p>
        </w:tc>
        <w:tc>
          <w:tcPr>
            <w:tcW w:w="1134" w:type="dxa"/>
            <w:tcBorders>
              <w:top w:val="nil"/>
              <w:left w:val="nil"/>
              <w:bottom w:val="nil"/>
              <w:right w:val="nil"/>
            </w:tcBorders>
            <w:vAlign w:val="bottom"/>
          </w:tcPr>
          <w:p w14:paraId="6F4BD1C4" w14:textId="77777777" w:rsidR="00687925" w:rsidRPr="00535333" w:rsidRDefault="00687925" w:rsidP="00AF69B3">
            <w:pPr>
              <w:pStyle w:val="Title"/>
              <w:spacing w:line="360" w:lineRule="auto"/>
              <w:jc w:val="left"/>
              <w:rPr>
                <w:lang w:val="en-US"/>
              </w:rPr>
            </w:pPr>
            <w:r w:rsidRPr="00535333">
              <w:rPr>
                <w:sz w:val="20"/>
                <w:szCs w:val="20"/>
                <w:lang w:val="en-US"/>
              </w:rPr>
              <w:t>1</w:t>
            </w:r>
            <w:r w:rsidR="00EC0EC4" w:rsidRPr="00535333">
              <w:rPr>
                <w:sz w:val="20"/>
                <w:szCs w:val="20"/>
                <w:lang w:val="en-US"/>
              </w:rPr>
              <w:t>0</w:t>
            </w:r>
          </w:p>
        </w:tc>
        <w:tc>
          <w:tcPr>
            <w:tcW w:w="2126" w:type="dxa"/>
            <w:tcBorders>
              <w:top w:val="nil"/>
              <w:left w:val="nil"/>
              <w:bottom w:val="nil"/>
              <w:right w:val="nil"/>
            </w:tcBorders>
            <w:vAlign w:val="bottom"/>
          </w:tcPr>
          <w:p w14:paraId="4ABB2C43"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8m, 2f</w:t>
            </w:r>
            <w:r w:rsidRPr="00535333">
              <w:rPr>
                <w:sz w:val="20"/>
                <w:szCs w:val="20"/>
                <w:lang w:val="en-US"/>
              </w:rPr>
              <w:tab/>
            </w:r>
          </w:p>
        </w:tc>
        <w:tc>
          <w:tcPr>
            <w:tcW w:w="2693" w:type="dxa"/>
            <w:tcBorders>
              <w:top w:val="nil"/>
              <w:left w:val="nil"/>
              <w:bottom w:val="nil"/>
              <w:right w:val="nil"/>
            </w:tcBorders>
            <w:vAlign w:val="bottom"/>
          </w:tcPr>
          <w:p w14:paraId="099DDB16" w14:textId="6575A11C" w:rsidR="00687925" w:rsidRPr="00535333" w:rsidRDefault="00EC0EC4" w:rsidP="00AF69B3">
            <w:pPr>
              <w:pStyle w:val="Title"/>
              <w:spacing w:line="360" w:lineRule="auto"/>
              <w:jc w:val="left"/>
              <w:rPr>
                <w:sz w:val="20"/>
                <w:szCs w:val="20"/>
                <w:lang w:val="en-US"/>
              </w:rPr>
            </w:pPr>
            <w:r w:rsidRPr="00535333">
              <w:rPr>
                <w:sz w:val="20"/>
                <w:szCs w:val="20"/>
                <w:lang w:val="en-US"/>
              </w:rPr>
              <w:t>16.30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w:t>
            </w:r>
            <w:r w:rsidR="000856AA">
              <w:rPr>
                <w:sz w:val="20"/>
                <w:szCs w:val="20"/>
                <w:lang w:val="en-US"/>
              </w:rPr>
              <w:t xml:space="preserve"> </w:t>
            </w:r>
            <w:r w:rsidRPr="00535333">
              <w:rPr>
                <w:sz w:val="20"/>
                <w:szCs w:val="20"/>
                <w:lang w:val="en-US"/>
              </w:rPr>
              <w:t>.95)</w:t>
            </w:r>
          </w:p>
        </w:tc>
        <w:tc>
          <w:tcPr>
            <w:tcW w:w="5600" w:type="dxa"/>
            <w:tcBorders>
              <w:top w:val="nil"/>
              <w:left w:val="nil"/>
              <w:bottom w:val="nil"/>
            </w:tcBorders>
            <w:vAlign w:val="bottom"/>
          </w:tcPr>
          <w:p w14:paraId="07EA9F2E" w14:textId="584C22D6" w:rsidR="00687925" w:rsidRPr="00535333" w:rsidRDefault="00EC0EC4" w:rsidP="00210BBA">
            <w:pPr>
              <w:pStyle w:val="Title"/>
              <w:spacing w:line="360" w:lineRule="auto"/>
              <w:jc w:val="left"/>
              <w:rPr>
                <w:sz w:val="20"/>
                <w:szCs w:val="20"/>
                <w:lang w:val="en-US"/>
              </w:rPr>
            </w:pPr>
            <w:r w:rsidRPr="00535333">
              <w:rPr>
                <w:sz w:val="20"/>
                <w:szCs w:val="20"/>
                <w:lang w:val="en-US"/>
              </w:rPr>
              <w:t>15</w:t>
            </w:r>
            <w:r w:rsidR="00210BBA">
              <w:rPr>
                <w:sz w:val="20"/>
                <w:szCs w:val="20"/>
                <w:lang w:val="en-US"/>
              </w:rPr>
              <w:t>yo</w:t>
            </w:r>
            <w:r w:rsidRPr="00535333">
              <w:rPr>
                <w:sz w:val="20"/>
                <w:szCs w:val="20"/>
                <w:lang w:val="en-US"/>
              </w:rPr>
              <w:t xml:space="preserve"> (3), 16</w:t>
            </w:r>
            <w:r w:rsidR="00210BBA">
              <w:rPr>
                <w:sz w:val="20"/>
                <w:szCs w:val="20"/>
                <w:lang w:val="en-US"/>
              </w:rPr>
              <w:t>yo</w:t>
            </w:r>
            <w:r w:rsidRPr="00535333">
              <w:rPr>
                <w:sz w:val="20"/>
                <w:szCs w:val="20"/>
                <w:lang w:val="en-US"/>
              </w:rPr>
              <w:t xml:space="preserve"> (1), 17</w:t>
            </w:r>
            <w:r w:rsidR="00210BBA">
              <w:rPr>
                <w:sz w:val="20"/>
                <w:szCs w:val="20"/>
                <w:lang w:val="en-US"/>
              </w:rPr>
              <w:t>yo</w:t>
            </w:r>
            <w:r w:rsidRPr="00535333">
              <w:rPr>
                <w:sz w:val="20"/>
                <w:szCs w:val="20"/>
                <w:lang w:val="en-US"/>
              </w:rPr>
              <w:t xml:space="preserve"> (6)</w:t>
            </w:r>
          </w:p>
        </w:tc>
      </w:tr>
      <w:tr w:rsidR="00687925" w:rsidRPr="00535333" w14:paraId="3C18D74E" w14:textId="77777777" w:rsidTr="00687925">
        <w:tc>
          <w:tcPr>
            <w:tcW w:w="2235" w:type="dxa"/>
            <w:tcBorders>
              <w:top w:val="nil"/>
              <w:right w:val="nil"/>
            </w:tcBorders>
            <w:vAlign w:val="bottom"/>
          </w:tcPr>
          <w:p w14:paraId="6B0B3EB5" w14:textId="77777777" w:rsidR="00687925" w:rsidRPr="00535333" w:rsidRDefault="00EC0EC4" w:rsidP="00AF69B3">
            <w:pPr>
              <w:pStyle w:val="Title"/>
              <w:spacing w:line="360" w:lineRule="auto"/>
              <w:jc w:val="left"/>
              <w:rPr>
                <w:b/>
                <w:lang w:val="en-US"/>
              </w:rPr>
            </w:pPr>
            <w:r w:rsidRPr="00535333">
              <w:rPr>
                <w:b/>
                <w:lang w:val="en-US"/>
              </w:rPr>
              <w:t>Adults</w:t>
            </w:r>
            <w:r w:rsidR="00687925" w:rsidRPr="00535333">
              <w:rPr>
                <w:b/>
                <w:lang w:val="en-US"/>
              </w:rPr>
              <w:tab/>
            </w:r>
          </w:p>
        </w:tc>
        <w:tc>
          <w:tcPr>
            <w:tcW w:w="1134" w:type="dxa"/>
            <w:tcBorders>
              <w:top w:val="nil"/>
              <w:left w:val="nil"/>
              <w:right w:val="nil"/>
            </w:tcBorders>
            <w:vAlign w:val="bottom"/>
          </w:tcPr>
          <w:p w14:paraId="2971A12A" w14:textId="77777777" w:rsidR="00687925" w:rsidRPr="00535333" w:rsidRDefault="00EC0EC4" w:rsidP="00AF69B3">
            <w:pPr>
              <w:pStyle w:val="Title"/>
              <w:spacing w:line="360" w:lineRule="auto"/>
              <w:jc w:val="left"/>
              <w:rPr>
                <w:lang w:val="en-US"/>
              </w:rPr>
            </w:pPr>
            <w:r w:rsidRPr="00535333">
              <w:rPr>
                <w:sz w:val="20"/>
                <w:szCs w:val="20"/>
                <w:lang w:val="en-US"/>
              </w:rPr>
              <w:t>34</w:t>
            </w:r>
          </w:p>
        </w:tc>
        <w:tc>
          <w:tcPr>
            <w:tcW w:w="2126" w:type="dxa"/>
            <w:tcBorders>
              <w:top w:val="nil"/>
              <w:left w:val="nil"/>
              <w:right w:val="nil"/>
            </w:tcBorders>
            <w:vAlign w:val="bottom"/>
          </w:tcPr>
          <w:p w14:paraId="07408208"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14m, 20f</w:t>
            </w:r>
          </w:p>
        </w:tc>
        <w:tc>
          <w:tcPr>
            <w:tcW w:w="2693" w:type="dxa"/>
            <w:tcBorders>
              <w:top w:val="nil"/>
              <w:left w:val="nil"/>
              <w:right w:val="nil"/>
            </w:tcBorders>
            <w:vAlign w:val="bottom"/>
          </w:tcPr>
          <w:p w14:paraId="50C9221B" w14:textId="77777777" w:rsidR="00687925" w:rsidRPr="00535333" w:rsidRDefault="00EC0EC4" w:rsidP="00AF69B3">
            <w:pPr>
              <w:pStyle w:val="Title"/>
              <w:spacing w:line="360" w:lineRule="auto"/>
              <w:jc w:val="left"/>
              <w:rPr>
                <w:sz w:val="20"/>
                <w:szCs w:val="20"/>
                <w:lang w:val="en-US"/>
              </w:rPr>
            </w:pPr>
            <w:r w:rsidRPr="00535333">
              <w:rPr>
                <w:sz w:val="20"/>
                <w:szCs w:val="20"/>
                <w:lang w:val="en-US"/>
              </w:rPr>
              <w:t>20.62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 2.78)</w:t>
            </w:r>
          </w:p>
        </w:tc>
        <w:tc>
          <w:tcPr>
            <w:tcW w:w="5600" w:type="dxa"/>
            <w:tcBorders>
              <w:top w:val="nil"/>
              <w:left w:val="nil"/>
            </w:tcBorders>
            <w:vAlign w:val="bottom"/>
          </w:tcPr>
          <w:p w14:paraId="4F2E3E4C" w14:textId="0C6254DD" w:rsidR="00687925" w:rsidRPr="00535333" w:rsidRDefault="00EC0EC4" w:rsidP="00210BBA">
            <w:pPr>
              <w:pStyle w:val="Title"/>
              <w:spacing w:line="360" w:lineRule="auto"/>
              <w:jc w:val="left"/>
              <w:rPr>
                <w:sz w:val="20"/>
                <w:szCs w:val="20"/>
                <w:lang w:val="en-US"/>
              </w:rPr>
            </w:pPr>
            <w:r w:rsidRPr="00535333">
              <w:rPr>
                <w:sz w:val="20"/>
                <w:szCs w:val="20"/>
                <w:lang w:val="en-US"/>
              </w:rPr>
              <w:t>18 to 26</w:t>
            </w:r>
            <w:r w:rsidR="00210BBA">
              <w:rPr>
                <w:sz w:val="20"/>
                <w:szCs w:val="20"/>
                <w:lang w:val="en-US"/>
              </w:rPr>
              <w:t>yo (34)</w:t>
            </w:r>
          </w:p>
        </w:tc>
      </w:tr>
      <w:tr w:rsidR="00687925" w:rsidRPr="00535333" w14:paraId="06428632" w14:textId="77777777" w:rsidTr="004A6C70">
        <w:tc>
          <w:tcPr>
            <w:tcW w:w="13788" w:type="dxa"/>
            <w:gridSpan w:val="5"/>
            <w:tcBorders>
              <w:bottom w:val="single" w:sz="4" w:space="0" w:color="auto"/>
            </w:tcBorders>
            <w:vAlign w:val="bottom"/>
          </w:tcPr>
          <w:p w14:paraId="2008A22E" w14:textId="77777777" w:rsidR="00687925" w:rsidRPr="00535333" w:rsidRDefault="00687925" w:rsidP="00AF69B3">
            <w:pPr>
              <w:pStyle w:val="Title"/>
              <w:spacing w:line="360" w:lineRule="auto"/>
              <w:jc w:val="left"/>
              <w:rPr>
                <w:lang w:val="en-US"/>
              </w:rPr>
            </w:pPr>
            <w:r w:rsidRPr="00535333">
              <w:rPr>
                <w:b/>
                <w:color w:val="000000"/>
                <w:lang w:val="en-US" w:bidi="en-US"/>
              </w:rPr>
              <w:t>B) UK participant</w:t>
            </w:r>
            <w:r w:rsidR="002C2D95">
              <w:rPr>
                <w:b/>
                <w:color w:val="000000"/>
                <w:lang w:val="en-US" w:bidi="en-US"/>
              </w:rPr>
              <w:t>s</w:t>
            </w:r>
          </w:p>
        </w:tc>
      </w:tr>
      <w:tr w:rsidR="00687925" w:rsidRPr="00535333" w14:paraId="24F20211" w14:textId="77777777" w:rsidTr="00687925">
        <w:tc>
          <w:tcPr>
            <w:tcW w:w="2235" w:type="dxa"/>
            <w:tcBorders>
              <w:bottom w:val="single" w:sz="4" w:space="0" w:color="auto"/>
              <w:right w:val="nil"/>
            </w:tcBorders>
            <w:vAlign w:val="bottom"/>
          </w:tcPr>
          <w:p w14:paraId="4122EA94" w14:textId="335E644C" w:rsidR="00687925" w:rsidRPr="00535333" w:rsidRDefault="00A6186A" w:rsidP="00AF69B3">
            <w:pPr>
              <w:pStyle w:val="Title"/>
              <w:spacing w:line="360" w:lineRule="auto"/>
              <w:jc w:val="left"/>
              <w:rPr>
                <w:i/>
                <w:lang w:val="en-US"/>
              </w:rPr>
            </w:pPr>
            <w:r>
              <w:rPr>
                <w:i/>
                <w:lang w:val="en-US"/>
              </w:rPr>
              <w:t>Age group</w:t>
            </w:r>
          </w:p>
        </w:tc>
        <w:tc>
          <w:tcPr>
            <w:tcW w:w="1134" w:type="dxa"/>
            <w:tcBorders>
              <w:left w:val="nil"/>
              <w:bottom w:val="single" w:sz="4" w:space="0" w:color="auto"/>
              <w:right w:val="nil"/>
            </w:tcBorders>
            <w:vAlign w:val="bottom"/>
          </w:tcPr>
          <w:p w14:paraId="738E155E" w14:textId="77777777" w:rsidR="00687925" w:rsidRPr="00535333" w:rsidRDefault="00687925" w:rsidP="00AF69B3">
            <w:pPr>
              <w:pStyle w:val="Title"/>
              <w:spacing w:line="360" w:lineRule="auto"/>
              <w:jc w:val="left"/>
              <w:rPr>
                <w:i/>
                <w:lang w:val="en-US"/>
              </w:rPr>
            </w:pPr>
            <w:r w:rsidRPr="00535333">
              <w:rPr>
                <w:i/>
                <w:lang w:val="en-US"/>
              </w:rPr>
              <w:t>n</w:t>
            </w:r>
          </w:p>
        </w:tc>
        <w:tc>
          <w:tcPr>
            <w:tcW w:w="2126" w:type="dxa"/>
            <w:tcBorders>
              <w:left w:val="nil"/>
              <w:bottom w:val="single" w:sz="4" w:space="0" w:color="auto"/>
              <w:right w:val="nil"/>
            </w:tcBorders>
            <w:vAlign w:val="bottom"/>
          </w:tcPr>
          <w:p w14:paraId="2CD69CAE" w14:textId="77777777" w:rsidR="00687925" w:rsidRPr="00535333" w:rsidRDefault="00687925" w:rsidP="00AF69B3">
            <w:pPr>
              <w:pStyle w:val="Title"/>
              <w:spacing w:line="360" w:lineRule="auto"/>
              <w:jc w:val="left"/>
              <w:rPr>
                <w:i/>
                <w:lang w:val="en-US"/>
              </w:rPr>
            </w:pPr>
            <w:r w:rsidRPr="00535333">
              <w:rPr>
                <w:i/>
                <w:lang w:val="en-US"/>
              </w:rPr>
              <w:t>Gender split</w:t>
            </w:r>
          </w:p>
        </w:tc>
        <w:tc>
          <w:tcPr>
            <w:tcW w:w="2693" w:type="dxa"/>
            <w:tcBorders>
              <w:left w:val="nil"/>
              <w:bottom w:val="single" w:sz="4" w:space="0" w:color="auto"/>
              <w:right w:val="nil"/>
            </w:tcBorders>
            <w:vAlign w:val="bottom"/>
          </w:tcPr>
          <w:p w14:paraId="4045777B" w14:textId="77777777" w:rsidR="00687925" w:rsidRPr="00535333" w:rsidRDefault="00687925" w:rsidP="00AF69B3">
            <w:pPr>
              <w:pStyle w:val="Title"/>
              <w:spacing w:line="360" w:lineRule="auto"/>
              <w:jc w:val="left"/>
              <w:rPr>
                <w:i/>
                <w:lang w:val="en-US"/>
              </w:rPr>
            </w:pPr>
            <w:r w:rsidRPr="00535333">
              <w:rPr>
                <w:i/>
                <w:lang w:val="en-US"/>
              </w:rPr>
              <w:t>Est. mean age (years)</w:t>
            </w:r>
          </w:p>
        </w:tc>
        <w:tc>
          <w:tcPr>
            <w:tcW w:w="5600" w:type="dxa"/>
            <w:tcBorders>
              <w:left w:val="nil"/>
              <w:bottom w:val="single" w:sz="4" w:space="0" w:color="auto"/>
            </w:tcBorders>
            <w:vAlign w:val="bottom"/>
          </w:tcPr>
          <w:p w14:paraId="44059355" w14:textId="473A926C" w:rsidR="00687925" w:rsidRPr="00535333" w:rsidRDefault="00A6186A" w:rsidP="00AF69B3">
            <w:pPr>
              <w:pStyle w:val="Title"/>
              <w:spacing w:line="360" w:lineRule="auto"/>
              <w:jc w:val="left"/>
              <w:rPr>
                <w:i/>
                <w:lang w:val="en-US"/>
              </w:rPr>
            </w:pPr>
            <w:r>
              <w:rPr>
                <w:i/>
                <w:lang w:val="en-US"/>
              </w:rPr>
              <w:t>Age group</w:t>
            </w:r>
            <w:r w:rsidR="00687925" w:rsidRPr="00535333">
              <w:rPr>
                <w:i/>
                <w:lang w:val="en-US"/>
              </w:rPr>
              <w:t xml:space="preserve"> comprises</w:t>
            </w:r>
          </w:p>
        </w:tc>
      </w:tr>
      <w:tr w:rsidR="00EC0EC4" w:rsidRPr="00535333" w14:paraId="3C322873" w14:textId="77777777" w:rsidTr="00EC0EC4">
        <w:tc>
          <w:tcPr>
            <w:tcW w:w="2235" w:type="dxa"/>
            <w:tcBorders>
              <w:bottom w:val="nil"/>
              <w:right w:val="nil"/>
            </w:tcBorders>
            <w:vAlign w:val="bottom"/>
          </w:tcPr>
          <w:p w14:paraId="73460603" w14:textId="77777777" w:rsidR="00EC0EC4" w:rsidRPr="00535333" w:rsidRDefault="00EC0EC4" w:rsidP="00AF69B3">
            <w:pPr>
              <w:pStyle w:val="Title"/>
              <w:spacing w:line="360" w:lineRule="auto"/>
              <w:jc w:val="left"/>
              <w:rPr>
                <w:lang w:val="en-US"/>
              </w:rPr>
            </w:pPr>
            <w:r w:rsidRPr="00535333">
              <w:rPr>
                <w:b/>
                <w:lang w:val="en-US"/>
              </w:rPr>
              <w:t>11- to 12-year-olds</w:t>
            </w:r>
          </w:p>
        </w:tc>
        <w:tc>
          <w:tcPr>
            <w:tcW w:w="1134" w:type="dxa"/>
            <w:tcBorders>
              <w:left w:val="nil"/>
              <w:bottom w:val="nil"/>
              <w:right w:val="nil"/>
            </w:tcBorders>
            <w:vAlign w:val="bottom"/>
          </w:tcPr>
          <w:p w14:paraId="60619800" w14:textId="77777777" w:rsidR="00EC0EC4" w:rsidRPr="00535333" w:rsidRDefault="00EC0EC4" w:rsidP="00AF69B3">
            <w:pPr>
              <w:pStyle w:val="Title"/>
              <w:spacing w:line="360" w:lineRule="auto"/>
              <w:jc w:val="left"/>
              <w:rPr>
                <w:lang w:val="en-US"/>
              </w:rPr>
            </w:pPr>
            <w:r w:rsidRPr="00535333">
              <w:rPr>
                <w:sz w:val="20"/>
                <w:szCs w:val="20"/>
                <w:lang w:val="en-US"/>
              </w:rPr>
              <w:t>18</w:t>
            </w:r>
          </w:p>
        </w:tc>
        <w:tc>
          <w:tcPr>
            <w:tcW w:w="2126" w:type="dxa"/>
            <w:tcBorders>
              <w:left w:val="nil"/>
              <w:bottom w:val="nil"/>
              <w:right w:val="nil"/>
            </w:tcBorders>
            <w:vAlign w:val="bottom"/>
          </w:tcPr>
          <w:p w14:paraId="1B111C08" w14:textId="77777777" w:rsidR="00EC0EC4" w:rsidRPr="00535333" w:rsidRDefault="00EC0EC4" w:rsidP="00AF69B3">
            <w:pPr>
              <w:pStyle w:val="Title"/>
              <w:spacing w:line="360" w:lineRule="auto"/>
              <w:jc w:val="left"/>
              <w:rPr>
                <w:sz w:val="20"/>
                <w:szCs w:val="20"/>
                <w:lang w:val="en-US"/>
              </w:rPr>
            </w:pPr>
            <w:r w:rsidRPr="00535333">
              <w:rPr>
                <w:color w:val="000000"/>
                <w:sz w:val="20"/>
                <w:szCs w:val="20"/>
                <w:lang w:val="en-US" w:bidi="en-US"/>
              </w:rPr>
              <w:t>10m, 8f</w:t>
            </w:r>
            <w:r w:rsidRPr="00535333">
              <w:rPr>
                <w:sz w:val="20"/>
                <w:szCs w:val="20"/>
                <w:lang w:val="en-US"/>
              </w:rPr>
              <w:tab/>
            </w:r>
          </w:p>
        </w:tc>
        <w:tc>
          <w:tcPr>
            <w:tcW w:w="2693" w:type="dxa"/>
            <w:tcBorders>
              <w:left w:val="nil"/>
              <w:bottom w:val="nil"/>
              <w:right w:val="nil"/>
            </w:tcBorders>
            <w:vAlign w:val="bottom"/>
          </w:tcPr>
          <w:p w14:paraId="7A6D2530" w14:textId="2D1018C5" w:rsidR="00EC0EC4" w:rsidRPr="00535333" w:rsidRDefault="00EC0EC4" w:rsidP="00AF69B3">
            <w:pPr>
              <w:pStyle w:val="Title"/>
              <w:spacing w:line="360" w:lineRule="auto"/>
              <w:jc w:val="left"/>
              <w:rPr>
                <w:sz w:val="20"/>
                <w:szCs w:val="20"/>
                <w:lang w:val="en-US"/>
              </w:rPr>
            </w:pPr>
            <w:r w:rsidRPr="00535333">
              <w:rPr>
                <w:sz w:val="20"/>
                <w:szCs w:val="20"/>
                <w:lang w:val="en-US"/>
              </w:rPr>
              <w:t>11.67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 .49)</w:t>
            </w:r>
          </w:p>
        </w:tc>
        <w:tc>
          <w:tcPr>
            <w:tcW w:w="5600" w:type="dxa"/>
            <w:tcBorders>
              <w:left w:val="nil"/>
              <w:bottom w:val="nil"/>
            </w:tcBorders>
            <w:vAlign w:val="bottom"/>
          </w:tcPr>
          <w:p w14:paraId="48388AD0" w14:textId="5DB54261" w:rsidR="00EC0EC4" w:rsidRPr="00535333" w:rsidRDefault="00EC0EC4" w:rsidP="00210BBA">
            <w:pPr>
              <w:pStyle w:val="Title"/>
              <w:spacing w:line="360" w:lineRule="auto"/>
              <w:jc w:val="left"/>
              <w:rPr>
                <w:sz w:val="20"/>
                <w:szCs w:val="20"/>
                <w:lang w:val="en-US"/>
              </w:rPr>
            </w:pPr>
            <w:r w:rsidRPr="00535333">
              <w:rPr>
                <w:sz w:val="20"/>
                <w:szCs w:val="20"/>
                <w:lang w:val="en-US"/>
              </w:rPr>
              <w:t>11</w:t>
            </w:r>
            <w:r w:rsidR="00210BBA">
              <w:rPr>
                <w:sz w:val="20"/>
                <w:szCs w:val="20"/>
                <w:lang w:val="en-US"/>
              </w:rPr>
              <w:t xml:space="preserve">yo </w:t>
            </w:r>
            <w:r w:rsidRPr="00535333">
              <w:rPr>
                <w:sz w:val="20"/>
                <w:szCs w:val="20"/>
                <w:lang w:val="en-US"/>
              </w:rPr>
              <w:t>(6), 12</w:t>
            </w:r>
            <w:r w:rsidR="00210BBA">
              <w:rPr>
                <w:sz w:val="20"/>
                <w:szCs w:val="20"/>
                <w:lang w:val="en-US"/>
              </w:rPr>
              <w:t>yo</w:t>
            </w:r>
            <w:r w:rsidR="00210BBA" w:rsidRPr="00535333" w:rsidDel="00210BBA">
              <w:rPr>
                <w:sz w:val="20"/>
                <w:szCs w:val="20"/>
                <w:lang w:val="en-US"/>
              </w:rPr>
              <w:t xml:space="preserve"> </w:t>
            </w:r>
            <w:r w:rsidRPr="00535333">
              <w:rPr>
                <w:sz w:val="20"/>
                <w:szCs w:val="20"/>
                <w:lang w:val="en-US"/>
              </w:rPr>
              <w:t>(12)</w:t>
            </w:r>
          </w:p>
        </w:tc>
      </w:tr>
      <w:tr w:rsidR="00EC0EC4" w:rsidRPr="00535333" w14:paraId="17AE63AC" w14:textId="77777777" w:rsidTr="00EC0EC4">
        <w:tc>
          <w:tcPr>
            <w:tcW w:w="2235" w:type="dxa"/>
            <w:tcBorders>
              <w:top w:val="nil"/>
              <w:bottom w:val="nil"/>
              <w:right w:val="nil"/>
            </w:tcBorders>
            <w:vAlign w:val="bottom"/>
          </w:tcPr>
          <w:p w14:paraId="6B46AA47" w14:textId="77777777" w:rsidR="00EC0EC4" w:rsidRPr="00535333" w:rsidRDefault="00EC0EC4" w:rsidP="00AF69B3">
            <w:pPr>
              <w:pStyle w:val="Title"/>
              <w:spacing w:line="360" w:lineRule="auto"/>
              <w:jc w:val="left"/>
              <w:rPr>
                <w:sz w:val="20"/>
                <w:szCs w:val="20"/>
                <w:lang w:val="en-US"/>
              </w:rPr>
            </w:pPr>
            <w:r w:rsidRPr="00535333">
              <w:rPr>
                <w:b/>
                <w:lang w:val="en-US"/>
              </w:rPr>
              <w:t>13- to 14-year-olds</w:t>
            </w:r>
          </w:p>
        </w:tc>
        <w:tc>
          <w:tcPr>
            <w:tcW w:w="1134" w:type="dxa"/>
            <w:tcBorders>
              <w:top w:val="nil"/>
              <w:left w:val="nil"/>
              <w:bottom w:val="nil"/>
              <w:right w:val="nil"/>
            </w:tcBorders>
            <w:vAlign w:val="bottom"/>
          </w:tcPr>
          <w:p w14:paraId="10FF5238" w14:textId="77777777" w:rsidR="00EC0EC4" w:rsidRPr="00535333" w:rsidRDefault="00EC0EC4" w:rsidP="00AF69B3">
            <w:pPr>
              <w:pStyle w:val="Title"/>
              <w:spacing w:line="360" w:lineRule="auto"/>
              <w:jc w:val="left"/>
              <w:rPr>
                <w:sz w:val="20"/>
                <w:szCs w:val="20"/>
                <w:lang w:val="en-US"/>
              </w:rPr>
            </w:pPr>
            <w:r w:rsidRPr="00535333">
              <w:rPr>
                <w:sz w:val="20"/>
                <w:szCs w:val="20"/>
                <w:lang w:val="en-US"/>
              </w:rPr>
              <w:t>17</w:t>
            </w:r>
          </w:p>
        </w:tc>
        <w:tc>
          <w:tcPr>
            <w:tcW w:w="2126" w:type="dxa"/>
            <w:tcBorders>
              <w:top w:val="nil"/>
              <w:left w:val="nil"/>
              <w:bottom w:val="nil"/>
              <w:right w:val="nil"/>
            </w:tcBorders>
            <w:vAlign w:val="bottom"/>
          </w:tcPr>
          <w:p w14:paraId="2E01DB87" w14:textId="77777777" w:rsidR="00EC0EC4" w:rsidRPr="00535333" w:rsidRDefault="00EC0EC4" w:rsidP="00AF69B3">
            <w:pPr>
              <w:pStyle w:val="Title"/>
              <w:spacing w:line="360" w:lineRule="auto"/>
              <w:jc w:val="left"/>
              <w:rPr>
                <w:sz w:val="20"/>
                <w:szCs w:val="20"/>
                <w:lang w:val="en-US"/>
              </w:rPr>
            </w:pPr>
            <w:r w:rsidRPr="00535333">
              <w:rPr>
                <w:color w:val="000000"/>
                <w:sz w:val="20"/>
                <w:szCs w:val="20"/>
                <w:lang w:val="en-US" w:bidi="en-US"/>
              </w:rPr>
              <w:t>5m, 12f</w:t>
            </w:r>
          </w:p>
        </w:tc>
        <w:tc>
          <w:tcPr>
            <w:tcW w:w="2693" w:type="dxa"/>
            <w:tcBorders>
              <w:top w:val="nil"/>
              <w:left w:val="nil"/>
              <w:bottom w:val="nil"/>
              <w:right w:val="nil"/>
            </w:tcBorders>
            <w:vAlign w:val="bottom"/>
          </w:tcPr>
          <w:p w14:paraId="184F91D4" w14:textId="0DC07642" w:rsidR="00EC0EC4" w:rsidRPr="00535333" w:rsidRDefault="00EC0EC4" w:rsidP="00AF69B3">
            <w:pPr>
              <w:pStyle w:val="Title"/>
              <w:spacing w:line="360" w:lineRule="auto"/>
              <w:jc w:val="left"/>
              <w:rPr>
                <w:sz w:val="20"/>
                <w:szCs w:val="20"/>
                <w:lang w:val="en-US"/>
              </w:rPr>
            </w:pPr>
            <w:r w:rsidRPr="00535333">
              <w:rPr>
                <w:sz w:val="20"/>
                <w:szCs w:val="20"/>
                <w:lang w:val="en-US"/>
              </w:rPr>
              <w:t>13.41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 .51)</w:t>
            </w:r>
          </w:p>
        </w:tc>
        <w:tc>
          <w:tcPr>
            <w:tcW w:w="5600" w:type="dxa"/>
            <w:tcBorders>
              <w:top w:val="nil"/>
              <w:left w:val="nil"/>
              <w:bottom w:val="nil"/>
            </w:tcBorders>
            <w:vAlign w:val="bottom"/>
          </w:tcPr>
          <w:p w14:paraId="3F9A25F1" w14:textId="38EC60D7" w:rsidR="00EC0EC4" w:rsidRPr="00535333" w:rsidRDefault="00EC0EC4" w:rsidP="00AF69B3">
            <w:pPr>
              <w:pStyle w:val="Title"/>
              <w:spacing w:line="360" w:lineRule="auto"/>
              <w:jc w:val="left"/>
              <w:rPr>
                <w:sz w:val="20"/>
                <w:szCs w:val="20"/>
                <w:lang w:val="en-US"/>
              </w:rPr>
            </w:pPr>
            <w:r w:rsidRPr="00535333">
              <w:rPr>
                <w:sz w:val="20"/>
                <w:szCs w:val="20"/>
                <w:lang w:val="en-US"/>
              </w:rPr>
              <w:t>13</w:t>
            </w:r>
            <w:r w:rsidR="00210BBA">
              <w:rPr>
                <w:sz w:val="20"/>
                <w:szCs w:val="20"/>
                <w:lang w:val="en-US"/>
              </w:rPr>
              <w:t>yo</w:t>
            </w:r>
            <w:r w:rsidR="00210BBA" w:rsidRPr="00535333" w:rsidDel="00210BBA">
              <w:rPr>
                <w:sz w:val="20"/>
                <w:szCs w:val="20"/>
                <w:lang w:val="en-US"/>
              </w:rPr>
              <w:t xml:space="preserve"> </w:t>
            </w:r>
            <w:r w:rsidRPr="00535333">
              <w:rPr>
                <w:sz w:val="20"/>
                <w:szCs w:val="20"/>
                <w:lang w:val="en-US"/>
              </w:rPr>
              <w:t>(10), 14</w:t>
            </w:r>
            <w:r w:rsidR="00210BBA">
              <w:rPr>
                <w:sz w:val="20"/>
                <w:szCs w:val="20"/>
                <w:lang w:val="en-US"/>
              </w:rPr>
              <w:t>yo</w:t>
            </w:r>
            <w:r w:rsidR="00210BBA" w:rsidRPr="00535333" w:rsidDel="00210BBA">
              <w:rPr>
                <w:sz w:val="20"/>
                <w:szCs w:val="20"/>
                <w:lang w:val="en-US"/>
              </w:rPr>
              <w:t xml:space="preserve"> </w:t>
            </w:r>
            <w:r w:rsidRPr="00535333">
              <w:rPr>
                <w:sz w:val="20"/>
                <w:szCs w:val="20"/>
                <w:lang w:val="en-US"/>
              </w:rPr>
              <w:t>(7)</w:t>
            </w:r>
          </w:p>
        </w:tc>
      </w:tr>
      <w:tr w:rsidR="00EC0EC4" w:rsidRPr="00535333" w14:paraId="52853048" w14:textId="77777777" w:rsidTr="00687925">
        <w:tc>
          <w:tcPr>
            <w:tcW w:w="2235" w:type="dxa"/>
            <w:tcBorders>
              <w:top w:val="nil"/>
              <w:bottom w:val="nil"/>
              <w:right w:val="nil"/>
            </w:tcBorders>
            <w:vAlign w:val="bottom"/>
          </w:tcPr>
          <w:p w14:paraId="18327E26" w14:textId="77777777" w:rsidR="00EC0EC4" w:rsidRPr="00535333" w:rsidRDefault="00EC0EC4" w:rsidP="00AF69B3">
            <w:pPr>
              <w:pStyle w:val="Title"/>
              <w:spacing w:line="360" w:lineRule="auto"/>
              <w:jc w:val="left"/>
              <w:rPr>
                <w:lang w:val="en-US"/>
              </w:rPr>
            </w:pPr>
            <w:r w:rsidRPr="00535333">
              <w:rPr>
                <w:b/>
                <w:lang w:val="en-US"/>
              </w:rPr>
              <w:t>15- to 17-year-olds</w:t>
            </w:r>
          </w:p>
        </w:tc>
        <w:tc>
          <w:tcPr>
            <w:tcW w:w="1134" w:type="dxa"/>
            <w:tcBorders>
              <w:top w:val="nil"/>
              <w:left w:val="nil"/>
              <w:bottom w:val="nil"/>
              <w:right w:val="nil"/>
            </w:tcBorders>
            <w:vAlign w:val="bottom"/>
          </w:tcPr>
          <w:p w14:paraId="641E4847" w14:textId="77777777" w:rsidR="00EC0EC4" w:rsidRPr="00535333" w:rsidRDefault="00EC0EC4" w:rsidP="00AF69B3">
            <w:pPr>
              <w:pStyle w:val="Title"/>
              <w:spacing w:line="360" w:lineRule="auto"/>
              <w:jc w:val="left"/>
              <w:rPr>
                <w:lang w:val="en-US"/>
              </w:rPr>
            </w:pPr>
            <w:r w:rsidRPr="00535333">
              <w:rPr>
                <w:sz w:val="20"/>
                <w:szCs w:val="20"/>
                <w:lang w:val="en-US"/>
              </w:rPr>
              <w:t>10</w:t>
            </w:r>
          </w:p>
        </w:tc>
        <w:tc>
          <w:tcPr>
            <w:tcW w:w="2126" w:type="dxa"/>
            <w:tcBorders>
              <w:top w:val="nil"/>
              <w:left w:val="nil"/>
              <w:bottom w:val="nil"/>
              <w:right w:val="nil"/>
            </w:tcBorders>
            <w:vAlign w:val="bottom"/>
          </w:tcPr>
          <w:p w14:paraId="78C7A8C7" w14:textId="77777777" w:rsidR="00EC0EC4" w:rsidRPr="00535333" w:rsidRDefault="00EC0EC4" w:rsidP="00AF69B3">
            <w:pPr>
              <w:pStyle w:val="Title"/>
              <w:spacing w:line="360" w:lineRule="auto"/>
              <w:jc w:val="left"/>
              <w:rPr>
                <w:sz w:val="20"/>
                <w:szCs w:val="20"/>
                <w:lang w:val="en-US"/>
              </w:rPr>
            </w:pPr>
            <w:r w:rsidRPr="00535333">
              <w:rPr>
                <w:color w:val="000000"/>
                <w:sz w:val="20"/>
                <w:szCs w:val="20"/>
                <w:lang w:val="en-US" w:bidi="en-US"/>
              </w:rPr>
              <w:t>6m, 4f</w:t>
            </w:r>
            <w:r w:rsidRPr="00535333">
              <w:rPr>
                <w:color w:val="000000"/>
                <w:sz w:val="20"/>
                <w:szCs w:val="20"/>
                <w:lang w:val="en-US" w:bidi="en-US"/>
              </w:rPr>
              <w:tab/>
            </w:r>
          </w:p>
        </w:tc>
        <w:tc>
          <w:tcPr>
            <w:tcW w:w="2693" w:type="dxa"/>
            <w:tcBorders>
              <w:top w:val="nil"/>
              <w:left w:val="nil"/>
              <w:bottom w:val="nil"/>
              <w:right w:val="nil"/>
            </w:tcBorders>
            <w:vAlign w:val="bottom"/>
          </w:tcPr>
          <w:p w14:paraId="1EA2C418" w14:textId="5F4BF11E" w:rsidR="00EC0EC4" w:rsidRPr="00535333" w:rsidRDefault="00EC0EC4" w:rsidP="00AF69B3">
            <w:pPr>
              <w:pStyle w:val="Title"/>
              <w:spacing w:line="360" w:lineRule="auto"/>
              <w:jc w:val="left"/>
              <w:rPr>
                <w:sz w:val="20"/>
                <w:szCs w:val="20"/>
                <w:lang w:val="en-US"/>
              </w:rPr>
            </w:pPr>
            <w:r w:rsidRPr="00535333">
              <w:rPr>
                <w:sz w:val="20"/>
                <w:szCs w:val="20"/>
                <w:lang w:val="en-US"/>
              </w:rPr>
              <w:t>16.30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 .95)</w:t>
            </w:r>
          </w:p>
        </w:tc>
        <w:tc>
          <w:tcPr>
            <w:tcW w:w="5600" w:type="dxa"/>
            <w:tcBorders>
              <w:top w:val="nil"/>
              <w:left w:val="nil"/>
              <w:bottom w:val="nil"/>
            </w:tcBorders>
            <w:vAlign w:val="bottom"/>
          </w:tcPr>
          <w:p w14:paraId="6549927A" w14:textId="25DC9340" w:rsidR="00EC0EC4" w:rsidRPr="00535333" w:rsidRDefault="00EC0EC4" w:rsidP="00210BBA">
            <w:pPr>
              <w:pStyle w:val="Title"/>
              <w:spacing w:line="360" w:lineRule="auto"/>
              <w:jc w:val="left"/>
              <w:rPr>
                <w:sz w:val="20"/>
                <w:szCs w:val="20"/>
                <w:lang w:val="en-US"/>
              </w:rPr>
            </w:pPr>
            <w:r w:rsidRPr="00535333">
              <w:rPr>
                <w:sz w:val="20"/>
                <w:szCs w:val="20"/>
                <w:lang w:val="en-US"/>
              </w:rPr>
              <w:t>1</w:t>
            </w:r>
            <w:r w:rsidR="00210BBA">
              <w:rPr>
                <w:sz w:val="20"/>
                <w:szCs w:val="20"/>
                <w:lang w:val="en-US"/>
              </w:rPr>
              <w:t>5 yo</w:t>
            </w:r>
            <w:r w:rsidR="00210BBA" w:rsidRPr="00535333" w:rsidDel="00210BBA">
              <w:rPr>
                <w:sz w:val="20"/>
                <w:szCs w:val="20"/>
                <w:lang w:val="en-US"/>
              </w:rPr>
              <w:t xml:space="preserve"> </w:t>
            </w:r>
            <w:r w:rsidRPr="00535333">
              <w:rPr>
                <w:sz w:val="20"/>
                <w:szCs w:val="20"/>
                <w:lang w:val="en-US"/>
              </w:rPr>
              <w:t xml:space="preserve"> (3), 16</w:t>
            </w:r>
            <w:r w:rsidR="00210BBA">
              <w:rPr>
                <w:sz w:val="20"/>
                <w:szCs w:val="20"/>
                <w:lang w:val="en-US"/>
              </w:rPr>
              <w:t>yo</w:t>
            </w:r>
            <w:r w:rsidRPr="00535333">
              <w:rPr>
                <w:sz w:val="20"/>
                <w:szCs w:val="20"/>
                <w:lang w:val="en-US"/>
              </w:rPr>
              <w:t xml:space="preserve"> (1), 17</w:t>
            </w:r>
            <w:r w:rsidR="00210BBA">
              <w:rPr>
                <w:sz w:val="20"/>
                <w:szCs w:val="20"/>
                <w:lang w:val="en-US"/>
              </w:rPr>
              <w:t>yo</w:t>
            </w:r>
            <w:r w:rsidRPr="00535333">
              <w:rPr>
                <w:sz w:val="20"/>
                <w:szCs w:val="20"/>
                <w:lang w:val="en-US"/>
              </w:rPr>
              <w:t xml:space="preserve"> (6)</w:t>
            </w:r>
          </w:p>
        </w:tc>
      </w:tr>
      <w:tr w:rsidR="00EC0EC4" w:rsidRPr="00535333" w14:paraId="7D77F0D1" w14:textId="77777777" w:rsidTr="00687925">
        <w:tc>
          <w:tcPr>
            <w:tcW w:w="2235" w:type="dxa"/>
            <w:tcBorders>
              <w:top w:val="nil"/>
              <w:right w:val="nil"/>
            </w:tcBorders>
            <w:vAlign w:val="bottom"/>
          </w:tcPr>
          <w:p w14:paraId="5A9A0B74" w14:textId="77777777" w:rsidR="00EC0EC4" w:rsidRPr="00535333" w:rsidRDefault="00EC0EC4" w:rsidP="00AF69B3">
            <w:pPr>
              <w:pStyle w:val="Title"/>
              <w:spacing w:line="360" w:lineRule="auto"/>
              <w:jc w:val="left"/>
              <w:rPr>
                <w:lang w:val="en-US"/>
              </w:rPr>
            </w:pPr>
            <w:r w:rsidRPr="00535333">
              <w:rPr>
                <w:b/>
                <w:lang w:val="en-US"/>
              </w:rPr>
              <w:t>Adults</w:t>
            </w:r>
            <w:r w:rsidRPr="00535333">
              <w:rPr>
                <w:b/>
                <w:lang w:val="en-US"/>
              </w:rPr>
              <w:tab/>
            </w:r>
          </w:p>
        </w:tc>
        <w:tc>
          <w:tcPr>
            <w:tcW w:w="1134" w:type="dxa"/>
            <w:tcBorders>
              <w:top w:val="nil"/>
              <w:left w:val="nil"/>
              <w:right w:val="nil"/>
            </w:tcBorders>
            <w:vAlign w:val="bottom"/>
          </w:tcPr>
          <w:p w14:paraId="62B63E0D" w14:textId="77777777" w:rsidR="00EC0EC4" w:rsidRPr="00535333" w:rsidRDefault="00EC0EC4" w:rsidP="00AF69B3">
            <w:pPr>
              <w:pStyle w:val="Title"/>
              <w:spacing w:line="360" w:lineRule="auto"/>
              <w:jc w:val="left"/>
              <w:rPr>
                <w:lang w:val="en-US"/>
              </w:rPr>
            </w:pPr>
            <w:r w:rsidRPr="00535333">
              <w:rPr>
                <w:sz w:val="20"/>
                <w:szCs w:val="20"/>
                <w:lang w:val="en-US"/>
              </w:rPr>
              <w:t>28</w:t>
            </w:r>
          </w:p>
        </w:tc>
        <w:tc>
          <w:tcPr>
            <w:tcW w:w="2126" w:type="dxa"/>
            <w:tcBorders>
              <w:top w:val="nil"/>
              <w:left w:val="nil"/>
              <w:right w:val="nil"/>
            </w:tcBorders>
            <w:vAlign w:val="bottom"/>
          </w:tcPr>
          <w:p w14:paraId="04775B8F" w14:textId="77777777" w:rsidR="00EC0EC4" w:rsidRPr="00535333" w:rsidRDefault="00EC0EC4" w:rsidP="00AF69B3">
            <w:pPr>
              <w:pStyle w:val="Title"/>
              <w:spacing w:line="360" w:lineRule="auto"/>
              <w:jc w:val="left"/>
              <w:rPr>
                <w:sz w:val="20"/>
                <w:szCs w:val="20"/>
                <w:lang w:val="en-US"/>
              </w:rPr>
            </w:pPr>
            <w:r w:rsidRPr="00535333">
              <w:rPr>
                <w:color w:val="000000"/>
                <w:sz w:val="20"/>
                <w:szCs w:val="20"/>
                <w:lang w:val="en-US" w:bidi="en-US"/>
              </w:rPr>
              <w:t>13m, 15f</w:t>
            </w:r>
          </w:p>
        </w:tc>
        <w:tc>
          <w:tcPr>
            <w:tcW w:w="2693" w:type="dxa"/>
            <w:tcBorders>
              <w:top w:val="nil"/>
              <w:left w:val="nil"/>
              <w:right w:val="nil"/>
            </w:tcBorders>
            <w:vAlign w:val="bottom"/>
          </w:tcPr>
          <w:p w14:paraId="72002076" w14:textId="77777777" w:rsidR="00EC0EC4" w:rsidRPr="00535333" w:rsidRDefault="00EC0EC4" w:rsidP="00AF69B3">
            <w:pPr>
              <w:pStyle w:val="Title"/>
              <w:spacing w:line="360" w:lineRule="auto"/>
              <w:jc w:val="left"/>
              <w:rPr>
                <w:sz w:val="20"/>
                <w:szCs w:val="20"/>
                <w:lang w:val="en-US"/>
              </w:rPr>
            </w:pPr>
            <w:r w:rsidRPr="00535333">
              <w:rPr>
                <w:sz w:val="20"/>
                <w:szCs w:val="20"/>
                <w:lang w:val="en-US"/>
              </w:rPr>
              <w:t>19.36 (</w:t>
            </w:r>
            <w:r w:rsidR="00516C7B" w:rsidRPr="00535333">
              <w:rPr>
                <w:i/>
                <w:sz w:val="20"/>
                <w:szCs w:val="20"/>
                <w:lang w:val="en-US"/>
              </w:rPr>
              <w:t>SD</w:t>
            </w:r>
            <w:r w:rsidR="00516C7B" w:rsidRPr="00535333" w:rsidDel="00516C7B">
              <w:rPr>
                <w:sz w:val="20"/>
                <w:szCs w:val="20"/>
                <w:lang w:val="en-US"/>
              </w:rPr>
              <w:t xml:space="preserve"> </w:t>
            </w:r>
            <w:r w:rsidRPr="00535333">
              <w:rPr>
                <w:sz w:val="20"/>
                <w:szCs w:val="20"/>
                <w:lang w:val="en-US"/>
              </w:rPr>
              <w:t xml:space="preserve"> = 1.66)</w:t>
            </w:r>
          </w:p>
        </w:tc>
        <w:tc>
          <w:tcPr>
            <w:tcW w:w="5600" w:type="dxa"/>
            <w:tcBorders>
              <w:top w:val="nil"/>
              <w:left w:val="nil"/>
            </w:tcBorders>
            <w:vAlign w:val="bottom"/>
          </w:tcPr>
          <w:p w14:paraId="09EA52D2" w14:textId="00FC9DDC" w:rsidR="00EC0EC4" w:rsidRPr="00535333" w:rsidRDefault="00EC0EC4" w:rsidP="00AF69B3">
            <w:pPr>
              <w:pStyle w:val="Title"/>
              <w:spacing w:line="360" w:lineRule="auto"/>
              <w:jc w:val="left"/>
              <w:rPr>
                <w:sz w:val="20"/>
                <w:szCs w:val="20"/>
                <w:lang w:val="en-US"/>
              </w:rPr>
            </w:pPr>
            <w:r w:rsidRPr="00535333">
              <w:rPr>
                <w:sz w:val="20"/>
                <w:szCs w:val="20"/>
                <w:lang w:val="en-US"/>
              </w:rPr>
              <w:t>18 to 2</w:t>
            </w:r>
            <w:r w:rsidR="00210BBA">
              <w:rPr>
                <w:sz w:val="20"/>
                <w:szCs w:val="20"/>
                <w:lang w:val="en-US"/>
              </w:rPr>
              <w:t>5yo</w:t>
            </w:r>
          </w:p>
        </w:tc>
      </w:tr>
    </w:tbl>
    <w:p w14:paraId="48D8074B" w14:textId="77777777" w:rsidR="00AF69B3" w:rsidRDefault="00AF69B3" w:rsidP="00AF69B3">
      <w:pPr>
        <w:pStyle w:val="Title"/>
        <w:spacing w:line="360" w:lineRule="auto"/>
        <w:jc w:val="both"/>
        <w:rPr>
          <w:u w:val="single"/>
          <w:lang w:val="en-US"/>
        </w:rPr>
      </w:pPr>
    </w:p>
    <w:p w14:paraId="60AC69E5" w14:textId="7640A795" w:rsidR="00AF69B3" w:rsidRPr="00535333" w:rsidRDefault="00AF69B3" w:rsidP="00AF69B3">
      <w:pPr>
        <w:pStyle w:val="Title"/>
        <w:spacing w:line="360" w:lineRule="auto"/>
        <w:jc w:val="both"/>
        <w:rPr>
          <w:lang w:val="en-US"/>
        </w:rPr>
      </w:pPr>
      <w:r w:rsidRPr="00535333">
        <w:rPr>
          <w:u w:val="single"/>
          <w:lang w:val="en-US"/>
        </w:rPr>
        <w:t xml:space="preserve">Table </w:t>
      </w:r>
      <w:r w:rsidR="00210BBA">
        <w:rPr>
          <w:u w:val="single"/>
          <w:lang w:val="en-US"/>
        </w:rPr>
        <w:t>4</w:t>
      </w:r>
      <w:r w:rsidRPr="00535333">
        <w:rPr>
          <w:u w:val="single"/>
          <w:lang w:val="en-US"/>
        </w:rPr>
        <w:t>.</w:t>
      </w:r>
      <w:r w:rsidRPr="00535333">
        <w:rPr>
          <w:lang w:val="en-US"/>
        </w:rPr>
        <w:t xml:space="preserve"> Experiment 2 participant characteristics. yo = -year-olds. We only had estimates of the age of the Himba participants in years. For the purposes of comparing the groups, the mean age in full years only is given for both groups. These values thus underestimate the participants’ actual ages. Ages of the UK participants calculated using age in years and months was as follows: 11-</w:t>
      </w:r>
      <w:r>
        <w:rPr>
          <w:lang w:val="en-US"/>
        </w:rPr>
        <w:t xml:space="preserve"> to </w:t>
      </w:r>
      <w:r w:rsidRPr="00535333">
        <w:rPr>
          <w:lang w:val="en-US"/>
        </w:rPr>
        <w:t>12-year-olds = 12.08 years (</w:t>
      </w:r>
      <w:r w:rsidRPr="00535333">
        <w:rPr>
          <w:i/>
          <w:lang w:val="en-US"/>
        </w:rPr>
        <w:t>SD</w:t>
      </w:r>
      <w:r w:rsidRPr="00535333">
        <w:rPr>
          <w:lang w:val="en-US"/>
        </w:rPr>
        <w:t xml:space="preserve"> = 0.52), 13-</w:t>
      </w:r>
      <w:r>
        <w:rPr>
          <w:lang w:val="en-US"/>
        </w:rPr>
        <w:t xml:space="preserve"> to </w:t>
      </w:r>
      <w:r w:rsidRPr="00535333">
        <w:rPr>
          <w:lang w:val="en-US"/>
        </w:rPr>
        <w:t>14-year-olds = 13.85 years (</w:t>
      </w:r>
      <w:r w:rsidRPr="00535333">
        <w:rPr>
          <w:i/>
          <w:lang w:val="en-US"/>
        </w:rPr>
        <w:t>SD</w:t>
      </w:r>
      <w:r w:rsidRPr="00535333">
        <w:rPr>
          <w:lang w:val="en-US"/>
        </w:rPr>
        <w:t xml:space="preserve"> = 0.57), 15-</w:t>
      </w:r>
      <w:r>
        <w:rPr>
          <w:lang w:val="en-US"/>
        </w:rPr>
        <w:t xml:space="preserve"> to </w:t>
      </w:r>
      <w:r w:rsidRPr="00535333">
        <w:rPr>
          <w:lang w:val="en-US"/>
        </w:rPr>
        <w:t>17-year-olds = 16.66 years (</w:t>
      </w:r>
      <w:r w:rsidRPr="00535333">
        <w:rPr>
          <w:i/>
          <w:lang w:val="en-US"/>
        </w:rPr>
        <w:t>SD</w:t>
      </w:r>
      <w:r w:rsidRPr="00535333">
        <w:rPr>
          <w:lang w:val="en-US"/>
        </w:rPr>
        <w:t xml:space="preserve"> = 1.17).</w:t>
      </w:r>
    </w:p>
    <w:p w14:paraId="1831293C" w14:textId="0406607D" w:rsidR="00AC4096" w:rsidRPr="00535333" w:rsidRDefault="00303D17" w:rsidP="00AF69B3">
      <w:pPr>
        <w:spacing w:line="240" w:lineRule="auto"/>
        <w:rPr>
          <w:color w:val="000000"/>
          <w:szCs w:val="16"/>
          <w:lang w:val="en-US" w:bidi="en-US"/>
        </w:rPr>
      </w:pPr>
      <w:r w:rsidRPr="00535333">
        <w:rPr>
          <w:color w:val="000000"/>
          <w:szCs w:val="16"/>
          <w:lang w:val="en-US" w:bidi="en-US"/>
        </w:rPr>
        <w:br w:type="page"/>
      </w: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2231"/>
        <w:gridCol w:w="571"/>
        <w:gridCol w:w="1559"/>
        <w:gridCol w:w="2126"/>
        <w:gridCol w:w="1985"/>
        <w:gridCol w:w="2835"/>
        <w:gridCol w:w="2659"/>
      </w:tblGrid>
      <w:tr w:rsidR="000B452F" w:rsidRPr="00535333" w14:paraId="0B000E66" w14:textId="77777777" w:rsidTr="004A6C70">
        <w:tc>
          <w:tcPr>
            <w:tcW w:w="13966" w:type="dxa"/>
            <w:gridSpan w:val="7"/>
            <w:tcBorders>
              <w:bottom w:val="single" w:sz="4" w:space="0" w:color="auto"/>
            </w:tcBorders>
          </w:tcPr>
          <w:p w14:paraId="31079586" w14:textId="37183ABD" w:rsidR="000B452F" w:rsidRPr="00535333" w:rsidRDefault="000B452F" w:rsidP="00AF69B3">
            <w:pPr>
              <w:rPr>
                <w:color w:val="000000"/>
                <w:szCs w:val="16"/>
                <w:lang w:val="en-US" w:bidi="en-US"/>
              </w:rPr>
            </w:pPr>
            <w:r w:rsidRPr="00535333">
              <w:rPr>
                <w:b/>
                <w:color w:val="000000"/>
                <w:szCs w:val="16"/>
                <w:lang w:val="en-US" w:bidi="en-US"/>
              </w:rPr>
              <w:t>Urban Namibian participants</w:t>
            </w:r>
          </w:p>
        </w:tc>
      </w:tr>
      <w:tr w:rsidR="008D0627" w:rsidRPr="00535333" w14:paraId="6F505C78" w14:textId="77777777" w:rsidTr="004A6C70">
        <w:tc>
          <w:tcPr>
            <w:tcW w:w="2231" w:type="dxa"/>
            <w:tcBorders>
              <w:bottom w:val="single" w:sz="4" w:space="0" w:color="auto"/>
              <w:right w:val="nil"/>
            </w:tcBorders>
          </w:tcPr>
          <w:p w14:paraId="1C3514EE" w14:textId="30B533C7" w:rsidR="000B452F" w:rsidRPr="00535333" w:rsidRDefault="000B452F" w:rsidP="00AF69B3">
            <w:pPr>
              <w:rPr>
                <w:i/>
                <w:color w:val="000000"/>
                <w:szCs w:val="16"/>
                <w:lang w:val="en-US" w:bidi="en-US"/>
              </w:rPr>
            </w:pPr>
            <w:r>
              <w:rPr>
                <w:i/>
                <w:color w:val="000000"/>
                <w:szCs w:val="16"/>
                <w:lang w:val="en-US" w:bidi="en-US"/>
              </w:rPr>
              <w:t>Age group</w:t>
            </w:r>
          </w:p>
        </w:tc>
        <w:tc>
          <w:tcPr>
            <w:tcW w:w="571" w:type="dxa"/>
            <w:tcBorders>
              <w:left w:val="nil"/>
              <w:bottom w:val="single" w:sz="4" w:space="0" w:color="auto"/>
              <w:right w:val="nil"/>
            </w:tcBorders>
          </w:tcPr>
          <w:p w14:paraId="3B70B8F1" w14:textId="77777777" w:rsidR="000B452F" w:rsidRPr="00535333" w:rsidRDefault="000B452F" w:rsidP="00AF69B3">
            <w:pPr>
              <w:rPr>
                <w:i/>
                <w:color w:val="000000"/>
                <w:szCs w:val="16"/>
                <w:lang w:val="en-US" w:bidi="en-US"/>
              </w:rPr>
            </w:pPr>
            <w:r w:rsidRPr="00535333">
              <w:rPr>
                <w:i/>
                <w:color w:val="000000"/>
                <w:szCs w:val="16"/>
                <w:lang w:val="en-US" w:bidi="en-US"/>
              </w:rPr>
              <w:t>n</w:t>
            </w:r>
          </w:p>
        </w:tc>
        <w:tc>
          <w:tcPr>
            <w:tcW w:w="1559" w:type="dxa"/>
            <w:tcBorders>
              <w:left w:val="nil"/>
              <w:bottom w:val="single" w:sz="4" w:space="0" w:color="auto"/>
              <w:right w:val="nil"/>
            </w:tcBorders>
          </w:tcPr>
          <w:p w14:paraId="6E73BE27" w14:textId="77777777" w:rsidR="000B452F" w:rsidRPr="00535333" w:rsidRDefault="000B452F" w:rsidP="00AF69B3">
            <w:pPr>
              <w:rPr>
                <w:i/>
                <w:color w:val="000000"/>
                <w:szCs w:val="16"/>
                <w:lang w:val="en-US" w:bidi="en-US"/>
              </w:rPr>
            </w:pPr>
            <w:r w:rsidRPr="00535333">
              <w:rPr>
                <w:i/>
                <w:color w:val="000000"/>
                <w:szCs w:val="16"/>
                <w:lang w:val="en-US" w:bidi="en-US"/>
              </w:rPr>
              <w:t>Gender split</w:t>
            </w:r>
          </w:p>
        </w:tc>
        <w:tc>
          <w:tcPr>
            <w:tcW w:w="2126" w:type="dxa"/>
            <w:tcBorders>
              <w:left w:val="nil"/>
              <w:bottom w:val="single" w:sz="4" w:space="0" w:color="auto"/>
              <w:right w:val="nil"/>
            </w:tcBorders>
          </w:tcPr>
          <w:p w14:paraId="6952DEBE" w14:textId="5E65B41B" w:rsidR="000B452F" w:rsidRPr="00535333" w:rsidRDefault="000B452F" w:rsidP="00AF69B3">
            <w:pPr>
              <w:rPr>
                <w:i/>
                <w:color w:val="000000"/>
                <w:szCs w:val="16"/>
                <w:lang w:val="en-US" w:bidi="en-US"/>
              </w:rPr>
            </w:pPr>
            <w:r w:rsidRPr="00535333">
              <w:rPr>
                <w:i/>
                <w:color w:val="000000"/>
                <w:szCs w:val="16"/>
                <w:lang w:val="en-US" w:bidi="en-US"/>
              </w:rPr>
              <w:t>Mean age in years</w:t>
            </w:r>
            <w:r w:rsidR="000856AA">
              <w:rPr>
                <w:i/>
                <w:color w:val="000000"/>
                <w:szCs w:val="16"/>
                <w:lang w:val="en-US" w:bidi="en-US"/>
              </w:rPr>
              <w:t>*</w:t>
            </w:r>
          </w:p>
        </w:tc>
        <w:tc>
          <w:tcPr>
            <w:tcW w:w="1985" w:type="dxa"/>
            <w:tcBorders>
              <w:left w:val="nil"/>
              <w:bottom w:val="single" w:sz="4" w:space="0" w:color="auto"/>
              <w:right w:val="nil"/>
            </w:tcBorders>
          </w:tcPr>
          <w:p w14:paraId="2B38138A" w14:textId="77777777" w:rsidR="000B452F" w:rsidRPr="00535333" w:rsidRDefault="000B452F" w:rsidP="00AF69B3">
            <w:pPr>
              <w:rPr>
                <w:i/>
                <w:color w:val="000000"/>
                <w:szCs w:val="16"/>
                <w:lang w:val="en-US" w:bidi="en-US"/>
              </w:rPr>
            </w:pPr>
            <w:r w:rsidRPr="00535333">
              <w:rPr>
                <w:i/>
                <w:color w:val="000000"/>
                <w:szCs w:val="16"/>
                <w:lang w:val="en-US" w:bidi="en-US"/>
              </w:rPr>
              <w:t>Mean years urban</w:t>
            </w:r>
          </w:p>
        </w:tc>
        <w:tc>
          <w:tcPr>
            <w:tcW w:w="2835" w:type="dxa"/>
            <w:tcBorders>
              <w:left w:val="nil"/>
              <w:bottom w:val="single" w:sz="4" w:space="0" w:color="auto"/>
              <w:right w:val="nil"/>
            </w:tcBorders>
          </w:tcPr>
          <w:p w14:paraId="2343EFB3" w14:textId="7EBB5017" w:rsidR="000B452F" w:rsidRPr="00535333" w:rsidDel="00A6186A" w:rsidRDefault="008D0627" w:rsidP="00AF69B3">
            <w:pPr>
              <w:rPr>
                <w:i/>
                <w:color w:val="000000"/>
                <w:szCs w:val="16"/>
                <w:lang w:val="en-US" w:bidi="en-US"/>
              </w:rPr>
            </w:pPr>
            <w:r>
              <w:rPr>
                <w:i/>
                <w:color w:val="000000"/>
                <w:szCs w:val="16"/>
                <w:lang w:val="en-US" w:bidi="en-US"/>
              </w:rPr>
              <w:t>Mean school attainment</w:t>
            </w:r>
            <w:r w:rsidR="000856AA">
              <w:rPr>
                <w:i/>
                <w:color w:val="000000"/>
                <w:szCs w:val="16"/>
                <w:lang w:val="en-US" w:bidi="en-US"/>
              </w:rPr>
              <w:t>**</w:t>
            </w:r>
          </w:p>
        </w:tc>
        <w:tc>
          <w:tcPr>
            <w:tcW w:w="2659" w:type="dxa"/>
            <w:tcBorders>
              <w:left w:val="nil"/>
              <w:bottom w:val="single" w:sz="4" w:space="0" w:color="auto"/>
            </w:tcBorders>
          </w:tcPr>
          <w:p w14:paraId="215259EB" w14:textId="2969F4D8" w:rsidR="000B452F" w:rsidRPr="00535333" w:rsidRDefault="000B452F" w:rsidP="00AF69B3">
            <w:pPr>
              <w:rPr>
                <w:i/>
                <w:color w:val="000000"/>
                <w:szCs w:val="16"/>
                <w:lang w:val="en-US" w:bidi="en-US"/>
              </w:rPr>
            </w:pPr>
            <w:r>
              <w:rPr>
                <w:i/>
                <w:color w:val="000000"/>
                <w:szCs w:val="16"/>
                <w:lang w:val="en-US" w:bidi="en-US"/>
              </w:rPr>
              <w:t>Age group</w:t>
            </w:r>
            <w:r w:rsidRPr="00535333">
              <w:rPr>
                <w:i/>
                <w:color w:val="000000"/>
                <w:szCs w:val="16"/>
                <w:lang w:val="en-US" w:bidi="en-US"/>
              </w:rPr>
              <w:t xml:space="preserve"> comprises</w:t>
            </w:r>
          </w:p>
        </w:tc>
      </w:tr>
      <w:tr w:rsidR="008D0627" w:rsidRPr="00535333" w14:paraId="514DF4DA" w14:textId="77777777" w:rsidTr="004A6C70">
        <w:tc>
          <w:tcPr>
            <w:tcW w:w="2231" w:type="dxa"/>
            <w:tcBorders>
              <w:bottom w:val="nil"/>
              <w:right w:val="nil"/>
            </w:tcBorders>
          </w:tcPr>
          <w:p w14:paraId="78F84819" w14:textId="77777777" w:rsidR="000B452F" w:rsidRPr="00535333" w:rsidRDefault="000B452F" w:rsidP="00AF69B3">
            <w:pPr>
              <w:rPr>
                <w:b/>
                <w:color w:val="000000"/>
                <w:szCs w:val="16"/>
                <w:lang w:val="en-US" w:bidi="en-US"/>
              </w:rPr>
            </w:pPr>
            <w:r w:rsidRPr="00535333">
              <w:rPr>
                <w:b/>
                <w:color w:val="000000"/>
                <w:szCs w:val="16"/>
                <w:lang w:val="en-US" w:bidi="en-US"/>
              </w:rPr>
              <w:t>3- to 6-year-olds</w:t>
            </w:r>
          </w:p>
        </w:tc>
        <w:tc>
          <w:tcPr>
            <w:tcW w:w="571" w:type="dxa"/>
            <w:tcBorders>
              <w:left w:val="nil"/>
              <w:bottom w:val="nil"/>
              <w:right w:val="nil"/>
            </w:tcBorders>
          </w:tcPr>
          <w:p w14:paraId="67F2E57C" w14:textId="77777777" w:rsidR="000B452F" w:rsidRPr="00535333" w:rsidRDefault="000B452F" w:rsidP="00AF69B3">
            <w:pPr>
              <w:rPr>
                <w:color w:val="000000"/>
                <w:sz w:val="20"/>
                <w:szCs w:val="20"/>
                <w:lang w:val="en-US" w:bidi="en-US"/>
              </w:rPr>
            </w:pPr>
            <w:r w:rsidRPr="00535333">
              <w:rPr>
                <w:color w:val="000000"/>
                <w:sz w:val="20"/>
                <w:szCs w:val="20"/>
                <w:lang w:val="en-US" w:bidi="en-US"/>
              </w:rPr>
              <w:t>18</w:t>
            </w:r>
          </w:p>
        </w:tc>
        <w:tc>
          <w:tcPr>
            <w:tcW w:w="1559" w:type="dxa"/>
            <w:tcBorders>
              <w:left w:val="nil"/>
              <w:bottom w:val="nil"/>
              <w:right w:val="nil"/>
            </w:tcBorders>
          </w:tcPr>
          <w:p w14:paraId="6C5AB05E" w14:textId="77777777" w:rsidR="000B452F" w:rsidRPr="00535333" w:rsidRDefault="000B452F" w:rsidP="00AF69B3">
            <w:pPr>
              <w:rPr>
                <w:color w:val="000000"/>
                <w:sz w:val="20"/>
                <w:szCs w:val="20"/>
                <w:lang w:val="en-US" w:bidi="en-US"/>
              </w:rPr>
            </w:pPr>
            <w:r w:rsidRPr="00535333">
              <w:rPr>
                <w:color w:val="000000"/>
                <w:sz w:val="20"/>
                <w:szCs w:val="20"/>
                <w:lang w:val="en-US" w:bidi="en-US"/>
              </w:rPr>
              <w:t>8m, 10f</w:t>
            </w:r>
          </w:p>
        </w:tc>
        <w:tc>
          <w:tcPr>
            <w:tcW w:w="2126" w:type="dxa"/>
            <w:tcBorders>
              <w:left w:val="nil"/>
              <w:bottom w:val="nil"/>
              <w:right w:val="nil"/>
            </w:tcBorders>
          </w:tcPr>
          <w:p w14:paraId="6E2CFCAF" w14:textId="78366ADF" w:rsidR="000B452F" w:rsidRPr="00535333" w:rsidRDefault="000B452F" w:rsidP="00AF69B3">
            <w:pPr>
              <w:rPr>
                <w:color w:val="000000"/>
                <w:sz w:val="20"/>
                <w:szCs w:val="20"/>
                <w:lang w:val="en-US" w:bidi="en-US"/>
              </w:rPr>
            </w:pPr>
            <w:r w:rsidRPr="00535333">
              <w:rPr>
                <w:color w:val="000000"/>
                <w:sz w:val="20"/>
                <w:szCs w:val="20"/>
                <w:lang w:val="en-US" w:bidi="en-US"/>
              </w:rPr>
              <w:t>5.56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.62)</w:t>
            </w:r>
          </w:p>
        </w:tc>
        <w:tc>
          <w:tcPr>
            <w:tcW w:w="1985" w:type="dxa"/>
            <w:tcBorders>
              <w:left w:val="nil"/>
              <w:bottom w:val="nil"/>
              <w:right w:val="nil"/>
            </w:tcBorders>
          </w:tcPr>
          <w:p w14:paraId="4EE6AD33" w14:textId="01F7BDF1" w:rsidR="000B452F" w:rsidRPr="00535333" w:rsidRDefault="000B452F" w:rsidP="00AF69B3">
            <w:pPr>
              <w:rPr>
                <w:color w:val="000000"/>
                <w:sz w:val="20"/>
                <w:szCs w:val="20"/>
                <w:lang w:val="en-US" w:bidi="en-US"/>
              </w:rPr>
            </w:pPr>
            <w:r w:rsidRPr="00535333">
              <w:rPr>
                <w:color w:val="000000"/>
                <w:sz w:val="20"/>
                <w:szCs w:val="20"/>
                <w:lang w:val="en-US" w:bidi="en-US"/>
              </w:rPr>
              <w:t>5.56 (</w:t>
            </w:r>
            <w:r w:rsidRPr="00535333">
              <w:rPr>
                <w:i/>
                <w:sz w:val="20"/>
                <w:szCs w:val="20"/>
                <w:lang w:val="en-US"/>
              </w:rPr>
              <w:t>SD</w:t>
            </w:r>
            <w:r w:rsidR="008D0627">
              <w:rPr>
                <w:color w:val="000000"/>
                <w:sz w:val="20"/>
                <w:szCs w:val="20"/>
                <w:lang w:val="en-US" w:bidi="en-US"/>
              </w:rPr>
              <w:t xml:space="preserve"> </w:t>
            </w:r>
            <w:r w:rsidRPr="00535333">
              <w:rPr>
                <w:color w:val="000000"/>
                <w:sz w:val="20"/>
                <w:szCs w:val="20"/>
                <w:lang w:val="en-US" w:bidi="en-US"/>
              </w:rPr>
              <w:t>= .62)</w:t>
            </w:r>
          </w:p>
        </w:tc>
        <w:tc>
          <w:tcPr>
            <w:tcW w:w="2835" w:type="dxa"/>
            <w:tcBorders>
              <w:left w:val="nil"/>
              <w:bottom w:val="nil"/>
              <w:right w:val="nil"/>
            </w:tcBorders>
          </w:tcPr>
          <w:p w14:paraId="01965F9B" w14:textId="5554814F" w:rsidR="000B452F" w:rsidRPr="00535333" w:rsidRDefault="008D0627" w:rsidP="000B452F">
            <w:pPr>
              <w:rPr>
                <w:color w:val="000000"/>
                <w:sz w:val="20"/>
                <w:szCs w:val="20"/>
                <w:lang w:val="en-US" w:bidi="en-US"/>
              </w:rPr>
            </w:pPr>
            <w:r>
              <w:rPr>
                <w:color w:val="000000"/>
                <w:sz w:val="20"/>
                <w:szCs w:val="20"/>
                <w:lang w:val="en-US" w:bidi="en-US"/>
              </w:rPr>
              <w:t>.0 (</w:t>
            </w:r>
            <w:r w:rsidRPr="004A6C70">
              <w:rPr>
                <w:i/>
                <w:color w:val="000000"/>
                <w:sz w:val="20"/>
                <w:szCs w:val="20"/>
                <w:lang w:val="en-US" w:bidi="en-US"/>
              </w:rPr>
              <w:t>SD</w:t>
            </w:r>
            <w:r>
              <w:rPr>
                <w:color w:val="000000"/>
                <w:sz w:val="20"/>
                <w:szCs w:val="20"/>
                <w:lang w:val="en-US" w:bidi="en-US"/>
              </w:rPr>
              <w:t xml:space="preserve"> = .0)</w:t>
            </w:r>
          </w:p>
        </w:tc>
        <w:tc>
          <w:tcPr>
            <w:tcW w:w="2659" w:type="dxa"/>
            <w:tcBorders>
              <w:left w:val="nil"/>
              <w:bottom w:val="nil"/>
            </w:tcBorders>
          </w:tcPr>
          <w:p w14:paraId="028F5F76" w14:textId="66C408A0" w:rsidR="000B452F" w:rsidRPr="00535333" w:rsidRDefault="000B452F" w:rsidP="000B452F">
            <w:pPr>
              <w:rPr>
                <w:color w:val="000000"/>
                <w:sz w:val="20"/>
                <w:szCs w:val="20"/>
                <w:lang w:val="en-US" w:bidi="en-US"/>
              </w:rPr>
            </w:pPr>
            <w:r w:rsidRPr="00535333">
              <w:rPr>
                <w:color w:val="000000"/>
                <w:sz w:val="20"/>
                <w:szCs w:val="20"/>
                <w:lang w:val="en-US" w:bidi="en-US"/>
              </w:rPr>
              <w:t>4</w:t>
            </w:r>
            <w:r>
              <w:rPr>
                <w:sz w:val="20"/>
                <w:szCs w:val="20"/>
                <w:lang w:val="en-US"/>
              </w:rPr>
              <w:t>y</w:t>
            </w:r>
            <w:r w:rsidRPr="00535333">
              <w:rPr>
                <w:sz w:val="20"/>
                <w:szCs w:val="20"/>
                <w:lang w:val="en-US"/>
              </w:rPr>
              <w:t>o</w:t>
            </w:r>
            <w:r w:rsidRPr="00535333">
              <w:rPr>
                <w:color w:val="000000"/>
                <w:sz w:val="20"/>
                <w:szCs w:val="20"/>
                <w:lang w:val="en-US" w:bidi="en-US"/>
              </w:rPr>
              <w:t xml:space="preserve"> (1), 5</w:t>
            </w:r>
            <w:r w:rsidRPr="00535333">
              <w:rPr>
                <w:sz w:val="20"/>
                <w:szCs w:val="20"/>
                <w:lang w:val="en-US"/>
              </w:rPr>
              <w:t>y</w:t>
            </w:r>
            <w:r>
              <w:rPr>
                <w:sz w:val="20"/>
                <w:szCs w:val="20"/>
                <w:lang w:val="en-US"/>
              </w:rPr>
              <w:t>o</w:t>
            </w:r>
            <w:r w:rsidRPr="00535333">
              <w:rPr>
                <w:color w:val="000000"/>
                <w:sz w:val="20"/>
                <w:szCs w:val="20"/>
                <w:lang w:val="en-US" w:bidi="en-US"/>
              </w:rPr>
              <w:t xml:space="preserve"> (6), 6</w:t>
            </w:r>
            <w:r>
              <w:rPr>
                <w:sz w:val="20"/>
                <w:szCs w:val="20"/>
                <w:lang w:val="en-US"/>
              </w:rPr>
              <w:t>yo</w:t>
            </w:r>
            <w:r w:rsidRPr="00535333">
              <w:rPr>
                <w:color w:val="000000"/>
                <w:sz w:val="20"/>
                <w:szCs w:val="20"/>
                <w:lang w:val="en-US" w:bidi="en-US"/>
              </w:rPr>
              <w:t xml:space="preserve"> (11)</w:t>
            </w:r>
          </w:p>
        </w:tc>
      </w:tr>
      <w:tr w:rsidR="008D0627" w:rsidRPr="00535333" w14:paraId="576934FC" w14:textId="77777777" w:rsidTr="004A6C70">
        <w:tc>
          <w:tcPr>
            <w:tcW w:w="2231" w:type="dxa"/>
            <w:tcBorders>
              <w:top w:val="nil"/>
              <w:bottom w:val="nil"/>
              <w:right w:val="nil"/>
            </w:tcBorders>
          </w:tcPr>
          <w:p w14:paraId="36B737E0" w14:textId="77777777" w:rsidR="000B452F" w:rsidRPr="00535333" w:rsidRDefault="000B452F" w:rsidP="00AF69B3">
            <w:pPr>
              <w:rPr>
                <w:b/>
                <w:color w:val="000000"/>
                <w:szCs w:val="16"/>
                <w:lang w:val="en-US" w:bidi="en-US"/>
              </w:rPr>
            </w:pPr>
            <w:r w:rsidRPr="00535333">
              <w:rPr>
                <w:b/>
                <w:color w:val="000000"/>
                <w:szCs w:val="16"/>
                <w:lang w:val="en-US" w:bidi="en-US"/>
              </w:rPr>
              <w:t>7- to 8-year-olds</w:t>
            </w:r>
          </w:p>
        </w:tc>
        <w:tc>
          <w:tcPr>
            <w:tcW w:w="571" w:type="dxa"/>
            <w:tcBorders>
              <w:top w:val="nil"/>
              <w:left w:val="nil"/>
              <w:bottom w:val="nil"/>
              <w:right w:val="nil"/>
            </w:tcBorders>
          </w:tcPr>
          <w:p w14:paraId="2DE74D57" w14:textId="77777777" w:rsidR="000B452F" w:rsidRPr="00535333" w:rsidRDefault="000B452F" w:rsidP="00AF69B3">
            <w:pPr>
              <w:rPr>
                <w:color w:val="000000"/>
                <w:sz w:val="20"/>
                <w:szCs w:val="20"/>
                <w:lang w:val="en-US" w:bidi="en-US"/>
              </w:rPr>
            </w:pPr>
            <w:r w:rsidRPr="00535333">
              <w:rPr>
                <w:color w:val="000000"/>
                <w:sz w:val="20"/>
                <w:szCs w:val="20"/>
                <w:lang w:val="en-US" w:bidi="en-US"/>
              </w:rPr>
              <w:t>20</w:t>
            </w:r>
          </w:p>
        </w:tc>
        <w:tc>
          <w:tcPr>
            <w:tcW w:w="1559" w:type="dxa"/>
            <w:tcBorders>
              <w:top w:val="nil"/>
              <w:left w:val="nil"/>
              <w:bottom w:val="nil"/>
              <w:right w:val="nil"/>
            </w:tcBorders>
          </w:tcPr>
          <w:p w14:paraId="1D8EC897" w14:textId="77777777" w:rsidR="000B452F" w:rsidRPr="00535333" w:rsidRDefault="000B452F" w:rsidP="00AF69B3">
            <w:pPr>
              <w:rPr>
                <w:color w:val="000000"/>
                <w:sz w:val="20"/>
                <w:szCs w:val="20"/>
                <w:lang w:val="en-US" w:bidi="en-US"/>
              </w:rPr>
            </w:pPr>
            <w:r w:rsidRPr="00535333">
              <w:rPr>
                <w:color w:val="000000"/>
                <w:sz w:val="20"/>
                <w:szCs w:val="20"/>
                <w:lang w:val="en-US" w:bidi="en-US"/>
              </w:rPr>
              <w:t>11m, 9f</w:t>
            </w:r>
          </w:p>
        </w:tc>
        <w:tc>
          <w:tcPr>
            <w:tcW w:w="2126" w:type="dxa"/>
            <w:tcBorders>
              <w:top w:val="nil"/>
              <w:left w:val="nil"/>
              <w:bottom w:val="nil"/>
              <w:right w:val="nil"/>
            </w:tcBorders>
          </w:tcPr>
          <w:p w14:paraId="09B2155C" w14:textId="1E2DF4A4" w:rsidR="000B452F" w:rsidRPr="00535333" w:rsidRDefault="000B452F" w:rsidP="00AF69B3">
            <w:pPr>
              <w:rPr>
                <w:color w:val="000000"/>
                <w:sz w:val="20"/>
                <w:szCs w:val="20"/>
                <w:lang w:val="en-US" w:bidi="en-US"/>
              </w:rPr>
            </w:pPr>
            <w:r w:rsidRPr="00535333">
              <w:rPr>
                <w:color w:val="000000"/>
                <w:sz w:val="20"/>
                <w:szCs w:val="20"/>
                <w:lang w:val="en-US" w:bidi="en-US"/>
              </w:rPr>
              <w:t>7.4</w:t>
            </w:r>
            <w:r w:rsidR="00157331">
              <w:rPr>
                <w:color w:val="000000"/>
                <w:sz w:val="20"/>
                <w:szCs w:val="20"/>
                <w:lang w:val="en-US" w:bidi="en-US"/>
              </w:rPr>
              <w:t>6</w:t>
            </w:r>
            <w:r w:rsidRPr="00535333">
              <w:rPr>
                <w:color w:val="000000"/>
                <w:sz w:val="20"/>
                <w:szCs w:val="20"/>
                <w:lang w:val="en-US" w:bidi="en-US"/>
              </w:rPr>
              <w:t xml:space="preserve">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.51)</w:t>
            </w:r>
          </w:p>
        </w:tc>
        <w:tc>
          <w:tcPr>
            <w:tcW w:w="1985" w:type="dxa"/>
            <w:tcBorders>
              <w:top w:val="nil"/>
              <w:left w:val="nil"/>
              <w:bottom w:val="nil"/>
              <w:right w:val="nil"/>
            </w:tcBorders>
          </w:tcPr>
          <w:p w14:paraId="0FEA2F5C" w14:textId="2ED761AB" w:rsidR="000B452F" w:rsidRPr="00535333" w:rsidRDefault="000B452F" w:rsidP="00AF69B3">
            <w:pPr>
              <w:rPr>
                <w:color w:val="000000"/>
                <w:sz w:val="20"/>
                <w:szCs w:val="20"/>
                <w:lang w:val="en-US" w:bidi="en-US"/>
              </w:rPr>
            </w:pPr>
            <w:r w:rsidRPr="00535333">
              <w:rPr>
                <w:color w:val="000000"/>
                <w:sz w:val="20"/>
                <w:szCs w:val="20"/>
                <w:lang w:val="en-US" w:bidi="en-US"/>
              </w:rPr>
              <w:t>7.45 (</w:t>
            </w:r>
            <w:r w:rsidRPr="00535333">
              <w:rPr>
                <w:i/>
                <w:sz w:val="20"/>
                <w:szCs w:val="20"/>
                <w:lang w:val="en-US"/>
              </w:rPr>
              <w:t>SD</w:t>
            </w:r>
            <w:r w:rsidRPr="00535333">
              <w:rPr>
                <w:color w:val="000000"/>
                <w:sz w:val="20"/>
                <w:szCs w:val="20"/>
                <w:lang w:val="en-US" w:bidi="en-US"/>
              </w:rPr>
              <w:t xml:space="preserve"> = .51)</w:t>
            </w:r>
          </w:p>
        </w:tc>
        <w:tc>
          <w:tcPr>
            <w:tcW w:w="2835" w:type="dxa"/>
            <w:tcBorders>
              <w:top w:val="nil"/>
              <w:left w:val="nil"/>
              <w:bottom w:val="nil"/>
              <w:right w:val="nil"/>
            </w:tcBorders>
          </w:tcPr>
          <w:p w14:paraId="6F5D7D4A" w14:textId="25F1A657" w:rsidR="000B452F" w:rsidRPr="00535333" w:rsidRDefault="008D0627" w:rsidP="000B452F">
            <w:pPr>
              <w:rPr>
                <w:color w:val="000000"/>
                <w:sz w:val="20"/>
                <w:szCs w:val="20"/>
                <w:lang w:val="en-US" w:bidi="en-US"/>
              </w:rPr>
            </w:pPr>
            <w:r>
              <w:rPr>
                <w:color w:val="000000"/>
                <w:sz w:val="20"/>
                <w:szCs w:val="20"/>
                <w:lang w:val="en-US" w:bidi="en-US"/>
              </w:rPr>
              <w:t>1.45 (</w:t>
            </w:r>
            <w:r w:rsidRPr="004A6C70">
              <w:rPr>
                <w:i/>
                <w:color w:val="000000"/>
                <w:sz w:val="20"/>
                <w:szCs w:val="20"/>
                <w:lang w:val="en-US" w:bidi="en-US"/>
              </w:rPr>
              <w:t>SD</w:t>
            </w:r>
            <w:r>
              <w:rPr>
                <w:color w:val="000000"/>
                <w:sz w:val="20"/>
                <w:szCs w:val="20"/>
                <w:lang w:val="en-US" w:bidi="en-US"/>
              </w:rPr>
              <w:t xml:space="preserve"> = .69)</w:t>
            </w:r>
          </w:p>
        </w:tc>
        <w:tc>
          <w:tcPr>
            <w:tcW w:w="2659" w:type="dxa"/>
            <w:tcBorders>
              <w:top w:val="nil"/>
              <w:left w:val="nil"/>
              <w:bottom w:val="nil"/>
            </w:tcBorders>
          </w:tcPr>
          <w:p w14:paraId="26279418" w14:textId="550DE1BB" w:rsidR="000B452F" w:rsidRPr="00535333" w:rsidRDefault="000B452F" w:rsidP="000B452F">
            <w:pPr>
              <w:rPr>
                <w:color w:val="000000"/>
                <w:sz w:val="20"/>
                <w:szCs w:val="20"/>
                <w:lang w:val="en-US" w:bidi="en-US"/>
              </w:rPr>
            </w:pPr>
            <w:r w:rsidRPr="00535333">
              <w:rPr>
                <w:color w:val="000000"/>
                <w:sz w:val="20"/>
                <w:szCs w:val="20"/>
                <w:lang w:val="en-US" w:bidi="en-US"/>
              </w:rPr>
              <w:t>7</w:t>
            </w:r>
            <w:r>
              <w:rPr>
                <w:sz w:val="20"/>
                <w:szCs w:val="20"/>
                <w:lang w:val="en-US"/>
              </w:rPr>
              <w:t>yo</w:t>
            </w:r>
            <w:r w:rsidRPr="00535333">
              <w:rPr>
                <w:color w:val="000000"/>
                <w:sz w:val="20"/>
                <w:szCs w:val="20"/>
                <w:lang w:val="en-US" w:bidi="en-US"/>
              </w:rPr>
              <w:t xml:space="preserve"> (11), 8</w:t>
            </w:r>
            <w:r>
              <w:rPr>
                <w:sz w:val="20"/>
                <w:szCs w:val="20"/>
                <w:lang w:val="en-US"/>
              </w:rPr>
              <w:t>yo</w:t>
            </w:r>
            <w:r w:rsidRPr="00535333">
              <w:rPr>
                <w:color w:val="000000"/>
                <w:sz w:val="20"/>
                <w:szCs w:val="20"/>
                <w:lang w:val="en-US" w:bidi="en-US"/>
              </w:rPr>
              <w:t xml:space="preserve"> (9)</w:t>
            </w:r>
          </w:p>
        </w:tc>
      </w:tr>
      <w:tr w:rsidR="008D0627" w:rsidRPr="00535333" w14:paraId="039E98C2" w14:textId="77777777" w:rsidTr="004A6C70">
        <w:tc>
          <w:tcPr>
            <w:tcW w:w="2231" w:type="dxa"/>
            <w:tcBorders>
              <w:top w:val="nil"/>
              <w:bottom w:val="nil"/>
              <w:right w:val="nil"/>
            </w:tcBorders>
          </w:tcPr>
          <w:p w14:paraId="7A228055" w14:textId="77777777" w:rsidR="000B452F" w:rsidRPr="00535333" w:rsidRDefault="000B452F" w:rsidP="00AF69B3">
            <w:pPr>
              <w:rPr>
                <w:b/>
                <w:color w:val="000000"/>
                <w:szCs w:val="16"/>
                <w:lang w:val="en-US" w:bidi="en-US"/>
              </w:rPr>
            </w:pPr>
            <w:r w:rsidRPr="00535333">
              <w:rPr>
                <w:b/>
                <w:color w:val="000000"/>
                <w:szCs w:val="16"/>
                <w:lang w:val="en-US" w:bidi="en-US"/>
              </w:rPr>
              <w:t>9- to 10-year-olds</w:t>
            </w:r>
          </w:p>
        </w:tc>
        <w:tc>
          <w:tcPr>
            <w:tcW w:w="571" w:type="dxa"/>
            <w:tcBorders>
              <w:top w:val="nil"/>
              <w:left w:val="nil"/>
              <w:bottom w:val="nil"/>
              <w:right w:val="nil"/>
            </w:tcBorders>
          </w:tcPr>
          <w:p w14:paraId="18A24673" w14:textId="77777777" w:rsidR="000B452F" w:rsidRPr="00535333" w:rsidRDefault="000B452F" w:rsidP="00AF69B3">
            <w:pPr>
              <w:rPr>
                <w:color w:val="000000"/>
                <w:sz w:val="20"/>
                <w:szCs w:val="20"/>
                <w:lang w:val="en-US" w:bidi="en-US"/>
              </w:rPr>
            </w:pPr>
            <w:r w:rsidRPr="00535333">
              <w:rPr>
                <w:color w:val="000000"/>
                <w:sz w:val="20"/>
                <w:szCs w:val="20"/>
                <w:lang w:val="en-US" w:bidi="en-US"/>
              </w:rPr>
              <w:t>20</w:t>
            </w:r>
          </w:p>
        </w:tc>
        <w:tc>
          <w:tcPr>
            <w:tcW w:w="1559" w:type="dxa"/>
            <w:tcBorders>
              <w:top w:val="nil"/>
              <w:left w:val="nil"/>
              <w:bottom w:val="nil"/>
              <w:right w:val="nil"/>
            </w:tcBorders>
          </w:tcPr>
          <w:p w14:paraId="24757023" w14:textId="7122DDF6" w:rsidR="000B452F" w:rsidRPr="00535333" w:rsidRDefault="00523B42" w:rsidP="00AF69B3">
            <w:pPr>
              <w:rPr>
                <w:color w:val="000000"/>
                <w:sz w:val="20"/>
                <w:szCs w:val="20"/>
                <w:lang w:val="en-US" w:bidi="en-US"/>
              </w:rPr>
            </w:pPr>
            <w:r>
              <w:rPr>
                <w:color w:val="000000"/>
                <w:sz w:val="20"/>
                <w:szCs w:val="20"/>
                <w:lang w:val="en-US" w:bidi="en-US"/>
              </w:rPr>
              <w:t>9</w:t>
            </w:r>
            <w:r w:rsidR="000B452F" w:rsidRPr="00535333">
              <w:rPr>
                <w:color w:val="000000"/>
                <w:sz w:val="20"/>
                <w:szCs w:val="20"/>
                <w:lang w:val="en-US" w:bidi="en-US"/>
              </w:rPr>
              <w:t xml:space="preserve">m, </w:t>
            </w:r>
            <w:r>
              <w:rPr>
                <w:color w:val="000000"/>
                <w:sz w:val="20"/>
                <w:szCs w:val="20"/>
                <w:lang w:val="en-US" w:bidi="en-US"/>
              </w:rPr>
              <w:t>11</w:t>
            </w:r>
            <w:r w:rsidR="000B452F" w:rsidRPr="00535333">
              <w:rPr>
                <w:color w:val="000000"/>
                <w:sz w:val="20"/>
                <w:szCs w:val="20"/>
                <w:lang w:val="en-US" w:bidi="en-US"/>
              </w:rPr>
              <w:t>f</w:t>
            </w:r>
          </w:p>
        </w:tc>
        <w:tc>
          <w:tcPr>
            <w:tcW w:w="2126" w:type="dxa"/>
            <w:tcBorders>
              <w:top w:val="nil"/>
              <w:left w:val="nil"/>
              <w:bottom w:val="nil"/>
              <w:right w:val="nil"/>
            </w:tcBorders>
          </w:tcPr>
          <w:p w14:paraId="485BB7B2" w14:textId="53AE2DCA" w:rsidR="000B452F" w:rsidRPr="00535333" w:rsidRDefault="000B452F" w:rsidP="00AF69B3">
            <w:pPr>
              <w:rPr>
                <w:color w:val="000000"/>
                <w:sz w:val="20"/>
                <w:szCs w:val="20"/>
                <w:lang w:val="en-US" w:bidi="en-US"/>
              </w:rPr>
            </w:pPr>
            <w:r w:rsidRPr="00535333">
              <w:rPr>
                <w:color w:val="000000"/>
                <w:sz w:val="20"/>
                <w:szCs w:val="20"/>
                <w:lang w:val="en-US" w:bidi="en-US"/>
              </w:rPr>
              <w:t>9.65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.49)</w:t>
            </w:r>
          </w:p>
        </w:tc>
        <w:tc>
          <w:tcPr>
            <w:tcW w:w="1985" w:type="dxa"/>
            <w:tcBorders>
              <w:top w:val="nil"/>
              <w:left w:val="nil"/>
              <w:bottom w:val="nil"/>
              <w:right w:val="nil"/>
            </w:tcBorders>
          </w:tcPr>
          <w:p w14:paraId="01A2FE5C" w14:textId="5C1F8D6D" w:rsidR="000B452F" w:rsidRPr="00535333" w:rsidRDefault="000B452F" w:rsidP="00AF69B3">
            <w:pPr>
              <w:rPr>
                <w:color w:val="000000"/>
                <w:sz w:val="20"/>
                <w:szCs w:val="20"/>
                <w:lang w:val="en-US" w:bidi="en-US"/>
              </w:rPr>
            </w:pPr>
            <w:r w:rsidRPr="00535333">
              <w:rPr>
                <w:color w:val="000000"/>
                <w:sz w:val="20"/>
                <w:szCs w:val="20"/>
                <w:lang w:val="en-US" w:bidi="en-US"/>
              </w:rPr>
              <w:t>7.55 (</w:t>
            </w:r>
            <w:r w:rsidRPr="00535333">
              <w:rPr>
                <w:i/>
                <w:sz w:val="20"/>
                <w:szCs w:val="20"/>
                <w:lang w:val="en-US"/>
              </w:rPr>
              <w:t>SD</w:t>
            </w:r>
            <w:r w:rsidRPr="00535333">
              <w:rPr>
                <w:color w:val="000000"/>
                <w:sz w:val="20"/>
                <w:szCs w:val="20"/>
                <w:lang w:val="en-US" w:bidi="en-US"/>
              </w:rPr>
              <w:t xml:space="preserve"> = 3.61)</w:t>
            </w:r>
          </w:p>
        </w:tc>
        <w:tc>
          <w:tcPr>
            <w:tcW w:w="2835" w:type="dxa"/>
            <w:tcBorders>
              <w:top w:val="nil"/>
              <w:left w:val="nil"/>
              <w:bottom w:val="nil"/>
              <w:right w:val="nil"/>
            </w:tcBorders>
          </w:tcPr>
          <w:p w14:paraId="3B5E5D89" w14:textId="42B1D980" w:rsidR="000B452F" w:rsidRPr="008D0627" w:rsidRDefault="008D0627" w:rsidP="00AF69B3">
            <w:pPr>
              <w:rPr>
                <w:color w:val="000000"/>
                <w:sz w:val="20"/>
                <w:szCs w:val="20"/>
                <w:lang w:val="en-US" w:bidi="en-US"/>
              </w:rPr>
            </w:pPr>
            <w:r>
              <w:rPr>
                <w:color w:val="000000"/>
                <w:sz w:val="20"/>
                <w:szCs w:val="20"/>
                <w:lang w:val="en-US" w:bidi="en-US"/>
              </w:rPr>
              <w:t>4.05 (</w:t>
            </w:r>
            <w:r>
              <w:rPr>
                <w:i/>
                <w:color w:val="000000"/>
                <w:sz w:val="20"/>
                <w:szCs w:val="20"/>
                <w:lang w:val="en-US" w:bidi="en-US"/>
              </w:rPr>
              <w:t>SD</w:t>
            </w:r>
            <w:r>
              <w:rPr>
                <w:color w:val="000000"/>
                <w:sz w:val="20"/>
                <w:szCs w:val="20"/>
                <w:lang w:val="en-US" w:bidi="en-US"/>
              </w:rPr>
              <w:t xml:space="preserve"> = 1.36)</w:t>
            </w:r>
          </w:p>
        </w:tc>
        <w:tc>
          <w:tcPr>
            <w:tcW w:w="2659" w:type="dxa"/>
            <w:tcBorders>
              <w:top w:val="nil"/>
              <w:left w:val="nil"/>
              <w:bottom w:val="nil"/>
            </w:tcBorders>
          </w:tcPr>
          <w:p w14:paraId="6504C8F7" w14:textId="210EC619" w:rsidR="000B452F" w:rsidRPr="00535333" w:rsidRDefault="000B452F" w:rsidP="00AF69B3">
            <w:pPr>
              <w:rPr>
                <w:color w:val="000000"/>
                <w:sz w:val="20"/>
                <w:szCs w:val="20"/>
                <w:lang w:val="en-US" w:bidi="en-US"/>
              </w:rPr>
            </w:pPr>
            <w:r w:rsidRPr="00535333">
              <w:rPr>
                <w:color w:val="000000"/>
                <w:sz w:val="20"/>
                <w:szCs w:val="20"/>
                <w:lang w:val="en-US" w:bidi="en-US"/>
              </w:rPr>
              <w:t>9</w:t>
            </w:r>
            <w:r>
              <w:rPr>
                <w:sz w:val="20"/>
                <w:szCs w:val="20"/>
                <w:lang w:val="en-US"/>
              </w:rPr>
              <w:t>yo</w:t>
            </w:r>
            <w:r w:rsidRPr="00535333">
              <w:rPr>
                <w:color w:val="000000"/>
                <w:sz w:val="20"/>
                <w:szCs w:val="20"/>
                <w:lang w:val="en-US" w:bidi="en-US"/>
              </w:rPr>
              <w:t xml:space="preserve"> (7), 10</w:t>
            </w:r>
            <w:r>
              <w:rPr>
                <w:sz w:val="20"/>
                <w:szCs w:val="20"/>
                <w:lang w:val="en-US"/>
              </w:rPr>
              <w:t>yo</w:t>
            </w:r>
            <w:r w:rsidRPr="00535333">
              <w:rPr>
                <w:color w:val="000000"/>
                <w:sz w:val="20"/>
                <w:szCs w:val="20"/>
                <w:lang w:val="en-US" w:bidi="en-US"/>
              </w:rPr>
              <w:t xml:space="preserve"> (13)</w:t>
            </w:r>
          </w:p>
        </w:tc>
      </w:tr>
      <w:tr w:rsidR="008D0627" w:rsidRPr="00535333" w14:paraId="6BCAF344" w14:textId="77777777" w:rsidTr="004A6C70">
        <w:tc>
          <w:tcPr>
            <w:tcW w:w="2231" w:type="dxa"/>
            <w:tcBorders>
              <w:top w:val="nil"/>
              <w:bottom w:val="nil"/>
              <w:right w:val="nil"/>
            </w:tcBorders>
          </w:tcPr>
          <w:p w14:paraId="7656EE11" w14:textId="77777777" w:rsidR="000B452F" w:rsidRPr="00EE5833" w:rsidRDefault="000B452F" w:rsidP="00AF69B3">
            <w:pPr>
              <w:rPr>
                <w:b/>
                <w:color w:val="000000"/>
                <w:szCs w:val="16"/>
                <w:lang w:val="en-US" w:bidi="en-US"/>
              </w:rPr>
            </w:pPr>
            <w:r w:rsidRPr="000856AA">
              <w:rPr>
                <w:b/>
                <w:color w:val="000000"/>
                <w:szCs w:val="16"/>
                <w:lang w:val="en-US" w:bidi="en-US"/>
              </w:rPr>
              <w:t>11- to 12-year-olds</w:t>
            </w:r>
          </w:p>
        </w:tc>
        <w:tc>
          <w:tcPr>
            <w:tcW w:w="571" w:type="dxa"/>
            <w:tcBorders>
              <w:top w:val="nil"/>
              <w:left w:val="nil"/>
              <w:bottom w:val="nil"/>
              <w:right w:val="nil"/>
            </w:tcBorders>
          </w:tcPr>
          <w:p w14:paraId="7FF7E6BA" w14:textId="4ED279A8" w:rsidR="000B452F" w:rsidRPr="001C5F5A" w:rsidRDefault="000B452F" w:rsidP="00AF69B3">
            <w:pPr>
              <w:rPr>
                <w:color w:val="000000"/>
                <w:sz w:val="20"/>
                <w:szCs w:val="20"/>
                <w:lang w:val="en-US" w:bidi="en-US"/>
              </w:rPr>
            </w:pPr>
            <w:r w:rsidRPr="00EE5833">
              <w:rPr>
                <w:color w:val="000000"/>
                <w:sz w:val="20"/>
                <w:szCs w:val="20"/>
                <w:lang w:val="en-US" w:bidi="en-US"/>
              </w:rPr>
              <w:t>21</w:t>
            </w:r>
          </w:p>
        </w:tc>
        <w:tc>
          <w:tcPr>
            <w:tcW w:w="1559" w:type="dxa"/>
            <w:tcBorders>
              <w:top w:val="nil"/>
              <w:left w:val="nil"/>
              <w:bottom w:val="nil"/>
              <w:right w:val="nil"/>
            </w:tcBorders>
          </w:tcPr>
          <w:p w14:paraId="645B64C8" w14:textId="7B92144B" w:rsidR="000B452F" w:rsidRPr="007C3960" w:rsidRDefault="000B452F" w:rsidP="00AF69B3">
            <w:pPr>
              <w:rPr>
                <w:color w:val="000000"/>
                <w:sz w:val="20"/>
                <w:szCs w:val="20"/>
                <w:lang w:val="en-US" w:bidi="en-US"/>
              </w:rPr>
            </w:pPr>
            <w:r w:rsidRPr="00F32E73">
              <w:rPr>
                <w:color w:val="000000"/>
                <w:sz w:val="20"/>
                <w:szCs w:val="20"/>
                <w:lang w:val="en-US" w:bidi="en-US"/>
              </w:rPr>
              <w:t>12</w:t>
            </w:r>
            <w:r w:rsidRPr="007C3960">
              <w:rPr>
                <w:color w:val="000000"/>
                <w:sz w:val="20"/>
                <w:szCs w:val="20"/>
                <w:lang w:val="en-US" w:bidi="en-US"/>
              </w:rPr>
              <w:t>m, 9f</w:t>
            </w:r>
          </w:p>
        </w:tc>
        <w:tc>
          <w:tcPr>
            <w:tcW w:w="2126" w:type="dxa"/>
            <w:tcBorders>
              <w:top w:val="nil"/>
              <w:left w:val="nil"/>
              <w:bottom w:val="nil"/>
              <w:right w:val="nil"/>
            </w:tcBorders>
          </w:tcPr>
          <w:p w14:paraId="21362633" w14:textId="030BEB0E" w:rsidR="000B452F" w:rsidRPr="00535333" w:rsidRDefault="000B452F" w:rsidP="00AF69B3">
            <w:pPr>
              <w:rPr>
                <w:color w:val="000000"/>
                <w:sz w:val="20"/>
                <w:szCs w:val="20"/>
                <w:lang w:val="en-US" w:bidi="en-US"/>
              </w:rPr>
            </w:pPr>
            <w:r w:rsidRPr="00535333">
              <w:rPr>
                <w:color w:val="000000"/>
                <w:sz w:val="20"/>
                <w:szCs w:val="20"/>
                <w:lang w:val="en-US" w:bidi="en-US"/>
              </w:rPr>
              <w:t>11.</w:t>
            </w:r>
            <w:r>
              <w:rPr>
                <w:color w:val="000000"/>
                <w:sz w:val="20"/>
                <w:szCs w:val="20"/>
                <w:lang w:val="en-US" w:bidi="en-US"/>
              </w:rPr>
              <w:t>71</w:t>
            </w:r>
            <w:r w:rsidRPr="00535333">
              <w:rPr>
                <w:color w:val="000000"/>
                <w:sz w:val="20"/>
                <w:szCs w:val="20"/>
                <w:lang w:val="en-US" w:bidi="en-US"/>
              </w:rPr>
              <w:t xml:space="preserve">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.4</w:t>
            </w:r>
            <w:r>
              <w:rPr>
                <w:color w:val="000000"/>
                <w:sz w:val="20"/>
                <w:szCs w:val="20"/>
                <w:lang w:val="en-US" w:bidi="en-US"/>
              </w:rPr>
              <w:t>6</w:t>
            </w:r>
            <w:r w:rsidRPr="00535333">
              <w:rPr>
                <w:color w:val="000000"/>
                <w:sz w:val="20"/>
                <w:szCs w:val="20"/>
                <w:lang w:val="en-US" w:bidi="en-US"/>
              </w:rPr>
              <w:t>)</w:t>
            </w:r>
          </w:p>
        </w:tc>
        <w:tc>
          <w:tcPr>
            <w:tcW w:w="1985" w:type="dxa"/>
            <w:tcBorders>
              <w:top w:val="nil"/>
              <w:left w:val="nil"/>
              <w:bottom w:val="nil"/>
              <w:right w:val="nil"/>
            </w:tcBorders>
          </w:tcPr>
          <w:p w14:paraId="35642854" w14:textId="7B4519F3" w:rsidR="000B452F" w:rsidRPr="00535333" w:rsidRDefault="000B452F" w:rsidP="00AF69B3">
            <w:pPr>
              <w:rPr>
                <w:color w:val="000000"/>
                <w:sz w:val="20"/>
                <w:szCs w:val="20"/>
                <w:lang w:val="en-US" w:bidi="en-US"/>
              </w:rPr>
            </w:pPr>
            <w:r w:rsidRPr="00535333">
              <w:rPr>
                <w:color w:val="000000"/>
                <w:sz w:val="20"/>
                <w:szCs w:val="20"/>
                <w:lang w:val="en-US" w:bidi="en-US"/>
              </w:rPr>
              <w:t>8.95 (</w:t>
            </w:r>
            <w:r w:rsidRPr="00535333">
              <w:rPr>
                <w:i/>
                <w:sz w:val="20"/>
                <w:szCs w:val="20"/>
                <w:lang w:val="en-US"/>
              </w:rPr>
              <w:t>SD</w:t>
            </w:r>
            <w:r w:rsidRPr="00535333">
              <w:rPr>
                <w:color w:val="000000"/>
                <w:sz w:val="20"/>
                <w:szCs w:val="20"/>
                <w:lang w:val="en-US" w:bidi="en-US"/>
              </w:rPr>
              <w:t xml:space="preserve"> = 3.76)</w:t>
            </w:r>
          </w:p>
        </w:tc>
        <w:tc>
          <w:tcPr>
            <w:tcW w:w="2835" w:type="dxa"/>
            <w:tcBorders>
              <w:top w:val="nil"/>
              <w:left w:val="nil"/>
              <w:bottom w:val="nil"/>
              <w:right w:val="nil"/>
            </w:tcBorders>
          </w:tcPr>
          <w:p w14:paraId="13AFC843" w14:textId="6DB2F545" w:rsidR="000B452F" w:rsidRPr="008D0627" w:rsidRDefault="008D0627" w:rsidP="00AF69B3">
            <w:pPr>
              <w:rPr>
                <w:color w:val="000000"/>
                <w:sz w:val="20"/>
                <w:szCs w:val="20"/>
                <w:lang w:val="en-US" w:bidi="en-US"/>
              </w:rPr>
            </w:pPr>
            <w:r>
              <w:rPr>
                <w:color w:val="000000"/>
                <w:sz w:val="20"/>
                <w:szCs w:val="20"/>
                <w:lang w:val="en-US" w:bidi="en-US"/>
              </w:rPr>
              <w:t>5.95 (</w:t>
            </w:r>
            <w:r>
              <w:rPr>
                <w:i/>
                <w:color w:val="000000"/>
                <w:sz w:val="20"/>
                <w:szCs w:val="20"/>
                <w:lang w:val="en-US" w:bidi="en-US"/>
              </w:rPr>
              <w:t>SD</w:t>
            </w:r>
            <w:r>
              <w:rPr>
                <w:color w:val="000000"/>
                <w:sz w:val="20"/>
                <w:szCs w:val="20"/>
                <w:lang w:val="en-US" w:bidi="en-US"/>
              </w:rPr>
              <w:t xml:space="preserve"> = .59)</w:t>
            </w:r>
          </w:p>
        </w:tc>
        <w:tc>
          <w:tcPr>
            <w:tcW w:w="2659" w:type="dxa"/>
            <w:tcBorders>
              <w:top w:val="nil"/>
              <w:left w:val="nil"/>
              <w:bottom w:val="nil"/>
            </w:tcBorders>
          </w:tcPr>
          <w:p w14:paraId="5E6BE206" w14:textId="6CA46E0F" w:rsidR="000B452F" w:rsidRPr="00535333" w:rsidRDefault="000B452F" w:rsidP="00AF69B3">
            <w:pPr>
              <w:rPr>
                <w:color w:val="000000"/>
                <w:sz w:val="20"/>
                <w:szCs w:val="20"/>
                <w:lang w:val="en-US" w:bidi="en-US"/>
              </w:rPr>
            </w:pPr>
            <w:r w:rsidRPr="00535333">
              <w:rPr>
                <w:color w:val="000000"/>
                <w:sz w:val="20"/>
                <w:szCs w:val="20"/>
                <w:lang w:val="en-US" w:bidi="en-US"/>
              </w:rPr>
              <w:t>11</w:t>
            </w:r>
            <w:r>
              <w:rPr>
                <w:sz w:val="20"/>
                <w:szCs w:val="20"/>
                <w:lang w:val="en-US"/>
              </w:rPr>
              <w:t>yo</w:t>
            </w:r>
            <w:r w:rsidRPr="00535333">
              <w:rPr>
                <w:color w:val="000000"/>
                <w:sz w:val="20"/>
                <w:szCs w:val="20"/>
                <w:lang w:val="en-US" w:bidi="en-US"/>
              </w:rPr>
              <w:t xml:space="preserve"> (</w:t>
            </w:r>
            <w:r>
              <w:rPr>
                <w:color w:val="000000"/>
                <w:sz w:val="20"/>
                <w:szCs w:val="20"/>
                <w:lang w:val="en-US" w:bidi="en-US"/>
              </w:rPr>
              <w:t>6</w:t>
            </w:r>
            <w:r w:rsidRPr="00535333">
              <w:rPr>
                <w:color w:val="000000"/>
                <w:sz w:val="20"/>
                <w:szCs w:val="20"/>
                <w:lang w:val="en-US" w:bidi="en-US"/>
              </w:rPr>
              <w:t>), 12</w:t>
            </w:r>
            <w:r>
              <w:rPr>
                <w:sz w:val="20"/>
                <w:szCs w:val="20"/>
                <w:lang w:val="en-US"/>
              </w:rPr>
              <w:t>yo</w:t>
            </w:r>
            <w:r w:rsidRPr="00535333">
              <w:rPr>
                <w:color w:val="000000"/>
                <w:sz w:val="20"/>
                <w:szCs w:val="20"/>
                <w:lang w:val="en-US" w:bidi="en-US"/>
              </w:rPr>
              <w:t xml:space="preserve"> (15)</w:t>
            </w:r>
          </w:p>
        </w:tc>
      </w:tr>
      <w:tr w:rsidR="008D0627" w:rsidRPr="00535333" w14:paraId="326480CF" w14:textId="77777777" w:rsidTr="004A6C70">
        <w:tc>
          <w:tcPr>
            <w:tcW w:w="2231" w:type="dxa"/>
            <w:tcBorders>
              <w:top w:val="nil"/>
              <w:bottom w:val="nil"/>
              <w:right w:val="nil"/>
            </w:tcBorders>
          </w:tcPr>
          <w:p w14:paraId="63E377E7" w14:textId="77777777" w:rsidR="000B452F" w:rsidRPr="000856AA" w:rsidRDefault="000B452F" w:rsidP="00AF69B3">
            <w:pPr>
              <w:rPr>
                <w:b/>
                <w:color w:val="000000"/>
                <w:szCs w:val="16"/>
                <w:lang w:val="en-US" w:bidi="en-US"/>
              </w:rPr>
            </w:pPr>
            <w:r w:rsidRPr="000856AA">
              <w:rPr>
                <w:b/>
                <w:color w:val="000000"/>
                <w:szCs w:val="16"/>
                <w:lang w:val="en-US" w:bidi="en-US"/>
              </w:rPr>
              <w:t>13- to 14-year-olds</w:t>
            </w:r>
          </w:p>
        </w:tc>
        <w:tc>
          <w:tcPr>
            <w:tcW w:w="571" w:type="dxa"/>
            <w:tcBorders>
              <w:top w:val="nil"/>
              <w:left w:val="nil"/>
              <w:bottom w:val="nil"/>
              <w:right w:val="nil"/>
            </w:tcBorders>
          </w:tcPr>
          <w:p w14:paraId="287BD108" w14:textId="77777777" w:rsidR="000B452F" w:rsidRPr="00EE5833" w:rsidRDefault="000B452F" w:rsidP="00AF69B3">
            <w:pPr>
              <w:rPr>
                <w:color w:val="000000"/>
                <w:sz w:val="20"/>
                <w:szCs w:val="20"/>
                <w:lang w:val="en-US" w:bidi="en-US"/>
              </w:rPr>
            </w:pPr>
            <w:r w:rsidRPr="00EE5833">
              <w:rPr>
                <w:color w:val="000000"/>
                <w:sz w:val="20"/>
                <w:szCs w:val="20"/>
                <w:lang w:val="en-US" w:bidi="en-US"/>
              </w:rPr>
              <w:t>17</w:t>
            </w:r>
          </w:p>
        </w:tc>
        <w:tc>
          <w:tcPr>
            <w:tcW w:w="1559" w:type="dxa"/>
            <w:tcBorders>
              <w:top w:val="nil"/>
              <w:left w:val="nil"/>
              <w:bottom w:val="nil"/>
              <w:right w:val="nil"/>
            </w:tcBorders>
          </w:tcPr>
          <w:p w14:paraId="310ED9E7" w14:textId="77777777" w:rsidR="000B452F" w:rsidRPr="00762C8E" w:rsidRDefault="000B452F" w:rsidP="00AF69B3">
            <w:pPr>
              <w:rPr>
                <w:color w:val="000000"/>
                <w:sz w:val="20"/>
                <w:szCs w:val="20"/>
                <w:lang w:val="en-US" w:bidi="en-US"/>
              </w:rPr>
            </w:pPr>
            <w:r w:rsidRPr="00762C8E">
              <w:rPr>
                <w:color w:val="000000"/>
                <w:sz w:val="20"/>
                <w:szCs w:val="20"/>
                <w:lang w:val="en-US" w:bidi="en-US"/>
              </w:rPr>
              <w:t>6m, 11f</w:t>
            </w:r>
          </w:p>
        </w:tc>
        <w:tc>
          <w:tcPr>
            <w:tcW w:w="2126" w:type="dxa"/>
            <w:tcBorders>
              <w:top w:val="nil"/>
              <w:left w:val="nil"/>
              <w:bottom w:val="nil"/>
              <w:right w:val="nil"/>
            </w:tcBorders>
          </w:tcPr>
          <w:p w14:paraId="21CA3D06" w14:textId="72E7CCA0" w:rsidR="000B452F" w:rsidRPr="00535333" w:rsidRDefault="000B452F" w:rsidP="00AF69B3">
            <w:pPr>
              <w:rPr>
                <w:color w:val="000000"/>
                <w:sz w:val="20"/>
                <w:szCs w:val="20"/>
                <w:lang w:val="en-US" w:bidi="en-US"/>
              </w:rPr>
            </w:pPr>
            <w:r w:rsidRPr="00535333">
              <w:rPr>
                <w:color w:val="000000"/>
                <w:sz w:val="20"/>
                <w:szCs w:val="20"/>
                <w:lang w:val="en-US" w:bidi="en-US"/>
              </w:rPr>
              <w:t>13.41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.51)</w:t>
            </w:r>
          </w:p>
        </w:tc>
        <w:tc>
          <w:tcPr>
            <w:tcW w:w="1985" w:type="dxa"/>
            <w:tcBorders>
              <w:top w:val="nil"/>
              <w:left w:val="nil"/>
              <w:bottom w:val="nil"/>
              <w:right w:val="nil"/>
            </w:tcBorders>
          </w:tcPr>
          <w:p w14:paraId="6693DB4E" w14:textId="41A20B3D" w:rsidR="000B452F" w:rsidRPr="00535333" w:rsidRDefault="000B452F" w:rsidP="00AF69B3">
            <w:pPr>
              <w:rPr>
                <w:color w:val="000000"/>
                <w:sz w:val="20"/>
                <w:szCs w:val="20"/>
                <w:lang w:val="en-US" w:bidi="en-US"/>
              </w:rPr>
            </w:pPr>
            <w:r w:rsidRPr="00535333">
              <w:rPr>
                <w:color w:val="000000"/>
                <w:sz w:val="20"/>
                <w:szCs w:val="20"/>
                <w:lang w:val="en-US" w:bidi="en-US"/>
              </w:rPr>
              <w:t>9.94 (</w:t>
            </w:r>
            <w:r w:rsidRPr="00535333">
              <w:rPr>
                <w:i/>
                <w:sz w:val="20"/>
                <w:szCs w:val="20"/>
                <w:lang w:val="en-US"/>
              </w:rPr>
              <w:t>SD</w:t>
            </w:r>
            <w:r w:rsidRPr="00535333">
              <w:rPr>
                <w:color w:val="000000"/>
                <w:sz w:val="20"/>
                <w:szCs w:val="20"/>
                <w:lang w:val="en-US" w:bidi="en-US"/>
              </w:rPr>
              <w:t xml:space="preserve"> = 5.09)</w:t>
            </w:r>
          </w:p>
        </w:tc>
        <w:tc>
          <w:tcPr>
            <w:tcW w:w="2835" w:type="dxa"/>
            <w:tcBorders>
              <w:top w:val="nil"/>
              <w:left w:val="nil"/>
              <w:bottom w:val="nil"/>
              <w:right w:val="nil"/>
            </w:tcBorders>
          </w:tcPr>
          <w:p w14:paraId="4936B16C" w14:textId="156A2B37" w:rsidR="000B452F" w:rsidRPr="008D0627" w:rsidRDefault="008D0627" w:rsidP="00AF69B3">
            <w:pPr>
              <w:rPr>
                <w:color w:val="000000"/>
                <w:sz w:val="20"/>
                <w:szCs w:val="20"/>
                <w:lang w:val="en-US" w:bidi="en-US"/>
              </w:rPr>
            </w:pPr>
            <w:r>
              <w:rPr>
                <w:color w:val="000000"/>
                <w:sz w:val="20"/>
                <w:szCs w:val="20"/>
                <w:lang w:val="en-US" w:bidi="en-US"/>
              </w:rPr>
              <w:t>6.29 (</w:t>
            </w:r>
            <w:r>
              <w:rPr>
                <w:i/>
                <w:color w:val="000000"/>
                <w:sz w:val="20"/>
                <w:szCs w:val="20"/>
                <w:lang w:val="en-US" w:bidi="en-US"/>
              </w:rPr>
              <w:t>SD</w:t>
            </w:r>
            <w:r>
              <w:rPr>
                <w:color w:val="000000"/>
                <w:sz w:val="20"/>
                <w:szCs w:val="20"/>
                <w:lang w:val="en-US" w:bidi="en-US"/>
              </w:rPr>
              <w:t xml:space="preserve"> = .77)</w:t>
            </w:r>
          </w:p>
        </w:tc>
        <w:tc>
          <w:tcPr>
            <w:tcW w:w="2659" w:type="dxa"/>
            <w:tcBorders>
              <w:top w:val="nil"/>
              <w:left w:val="nil"/>
              <w:bottom w:val="nil"/>
            </w:tcBorders>
          </w:tcPr>
          <w:p w14:paraId="51512E27" w14:textId="148DC0E2" w:rsidR="000B452F" w:rsidRPr="00535333" w:rsidRDefault="000B452F" w:rsidP="00AF69B3">
            <w:pPr>
              <w:rPr>
                <w:color w:val="000000"/>
                <w:sz w:val="20"/>
                <w:szCs w:val="20"/>
                <w:lang w:val="en-US" w:bidi="en-US"/>
              </w:rPr>
            </w:pPr>
            <w:r w:rsidRPr="00535333">
              <w:rPr>
                <w:color w:val="000000"/>
                <w:sz w:val="20"/>
                <w:szCs w:val="20"/>
                <w:lang w:val="en-US" w:bidi="en-US"/>
              </w:rPr>
              <w:t>13</w:t>
            </w:r>
            <w:r>
              <w:rPr>
                <w:sz w:val="20"/>
                <w:szCs w:val="20"/>
                <w:lang w:val="en-US"/>
              </w:rPr>
              <w:t>yo</w:t>
            </w:r>
            <w:r w:rsidRPr="00535333">
              <w:rPr>
                <w:color w:val="000000"/>
                <w:sz w:val="20"/>
                <w:szCs w:val="20"/>
                <w:lang w:val="en-US" w:bidi="en-US"/>
              </w:rPr>
              <w:t xml:space="preserve"> (10), 14</w:t>
            </w:r>
            <w:r>
              <w:rPr>
                <w:sz w:val="20"/>
                <w:szCs w:val="20"/>
                <w:lang w:val="en-US"/>
              </w:rPr>
              <w:t>yo</w:t>
            </w:r>
            <w:r w:rsidRPr="00535333">
              <w:rPr>
                <w:color w:val="000000"/>
                <w:sz w:val="20"/>
                <w:szCs w:val="20"/>
                <w:lang w:val="en-US" w:bidi="en-US"/>
              </w:rPr>
              <w:t xml:space="preserve"> (7)</w:t>
            </w:r>
          </w:p>
        </w:tc>
      </w:tr>
      <w:tr w:rsidR="008D0627" w:rsidRPr="00535333" w14:paraId="588CC8FD" w14:textId="77777777" w:rsidTr="004A6C70">
        <w:tc>
          <w:tcPr>
            <w:tcW w:w="2231" w:type="dxa"/>
            <w:tcBorders>
              <w:top w:val="nil"/>
              <w:bottom w:val="nil"/>
              <w:right w:val="nil"/>
            </w:tcBorders>
          </w:tcPr>
          <w:p w14:paraId="54AE5B97" w14:textId="77777777" w:rsidR="000B452F" w:rsidRPr="00EE5833" w:rsidRDefault="000B452F" w:rsidP="00AF69B3">
            <w:pPr>
              <w:rPr>
                <w:b/>
                <w:color w:val="000000"/>
                <w:szCs w:val="16"/>
                <w:lang w:val="en-US" w:bidi="en-US"/>
              </w:rPr>
            </w:pPr>
            <w:r w:rsidRPr="000856AA">
              <w:rPr>
                <w:b/>
                <w:color w:val="000000"/>
                <w:szCs w:val="16"/>
                <w:lang w:val="en-US" w:bidi="en-US"/>
              </w:rPr>
              <w:t>15- to 17-year-olds</w:t>
            </w:r>
          </w:p>
        </w:tc>
        <w:tc>
          <w:tcPr>
            <w:tcW w:w="571" w:type="dxa"/>
            <w:tcBorders>
              <w:top w:val="nil"/>
              <w:left w:val="nil"/>
              <w:bottom w:val="nil"/>
              <w:right w:val="nil"/>
            </w:tcBorders>
          </w:tcPr>
          <w:p w14:paraId="3FFC9A41" w14:textId="1D2D5720" w:rsidR="000B452F" w:rsidRPr="001C5F5A" w:rsidRDefault="000B452F" w:rsidP="00AF69B3">
            <w:pPr>
              <w:rPr>
                <w:color w:val="000000"/>
                <w:sz w:val="20"/>
                <w:szCs w:val="20"/>
                <w:lang w:val="en-US" w:bidi="en-US"/>
              </w:rPr>
            </w:pPr>
            <w:r w:rsidRPr="00EE5833">
              <w:rPr>
                <w:color w:val="000000"/>
                <w:sz w:val="20"/>
                <w:szCs w:val="20"/>
                <w:lang w:val="en-US" w:bidi="en-US"/>
              </w:rPr>
              <w:t>19</w:t>
            </w:r>
          </w:p>
        </w:tc>
        <w:tc>
          <w:tcPr>
            <w:tcW w:w="1559" w:type="dxa"/>
            <w:tcBorders>
              <w:top w:val="nil"/>
              <w:left w:val="nil"/>
              <w:bottom w:val="nil"/>
              <w:right w:val="nil"/>
            </w:tcBorders>
          </w:tcPr>
          <w:p w14:paraId="58B686C1" w14:textId="6F742E5E" w:rsidR="000B452F" w:rsidRPr="003028B6" w:rsidRDefault="000B452F" w:rsidP="00AF69B3">
            <w:pPr>
              <w:rPr>
                <w:color w:val="000000"/>
                <w:sz w:val="20"/>
                <w:szCs w:val="20"/>
                <w:lang w:val="en-US" w:bidi="en-US"/>
              </w:rPr>
            </w:pPr>
            <w:r w:rsidRPr="00F32E73">
              <w:rPr>
                <w:color w:val="000000"/>
                <w:sz w:val="20"/>
                <w:szCs w:val="20"/>
                <w:lang w:val="en-US" w:bidi="en-US"/>
              </w:rPr>
              <w:t>8</w:t>
            </w:r>
            <w:r w:rsidRPr="003028B6">
              <w:rPr>
                <w:color w:val="000000"/>
                <w:sz w:val="20"/>
                <w:szCs w:val="20"/>
                <w:lang w:val="en-US" w:bidi="en-US"/>
              </w:rPr>
              <w:t>m, 11f</w:t>
            </w:r>
          </w:p>
        </w:tc>
        <w:tc>
          <w:tcPr>
            <w:tcW w:w="2126" w:type="dxa"/>
            <w:tcBorders>
              <w:top w:val="nil"/>
              <w:left w:val="nil"/>
              <w:bottom w:val="nil"/>
              <w:right w:val="nil"/>
            </w:tcBorders>
          </w:tcPr>
          <w:p w14:paraId="6D5C7D77" w14:textId="3B3B4413" w:rsidR="000B452F" w:rsidRPr="00535333" w:rsidRDefault="000B452F" w:rsidP="00AF69B3">
            <w:pPr>
              <w:rPr>
                <w:color w:val="000000"/>
                <w:sz w:val="20"/>
                <w:szCs w:val="20"/>
                <w:lang w:val="en-US" w:bidi="en-US"/>
              </w:rPr>
            </w:pPr>
            <w:r w:rsidRPr="00535333">
              <w:rPr>
                <w:color w:val="000000"/>
                <w:sz w:val="20"/>
                <w:szCs w:val="20"/>
                <w:lang w:val="en-US" w:bidi="en-US"/>
              </w:rPr>
              <w:t>15.7</w:t>
            </w:r>
            <w:r>
              <w:rPr>
                <w:color w:val="000000"/>
                <w:sz w:val="20"/>
                <w:szCs w:val="20"/>
                <w:lang w:val="en-US" w:bidi="en-US"/>
              </w:rPr>
              <w:t>4</w:t>
            </w:r>
            <w:r w:rsidRPr="00535333">
              <w:rPr>
                <w:color w:val="000000"/>
                <w:sz w:val="20"/>
                <w:szCs w:val="20"/>
                <w:lang w:val="en-US" w:bidi="en-US"/>
              </w:rPr>
              <w:t xml:space="preserve">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.7</w:t>
            </w:r>
            <w:r>
              <w:rPr>
                <w:color w:val="000000"/>
                <w:sz w:val="20"/>
                <w:szCs w:val="20"/>
                <w:lang w:val="en-US" w:bidi="en-US"/>
              </w:rPr>
              <w:t>3</w:t>
            </w:r>
            <w:r w:rsidRPr="00535333">
              <w:rPr>
                <w:color w:val="000000"/>
                <w:sz w:val="20"/>
                <w:szCs w:val="20"/>
                <w:lang w:val="en-US" w:bidi="en-US"/>
              </w:rPr>
              <w:t>)</w:t>
            </w:r>
          </w:p>
        </w:tc>
        <w:tc>
          <w:tcPr>
            <w:tcW w:w="1985" w:type="dxa"/>
            <w:tcBorders>
              <w:top w:val="nil"/>
              <w:left w:val="nil"/>
              <w:bottom w:val="nil"/>
              <w:right w:val="nil"/>
            </w:tcBorders>
          </w:tcPr>
          <w:p w14:paraId="104638E4" w14:textId="423F019E" w:rsidR="000B452F" w:rsidRPr="00535333" w:rsidRDefault="000B452F" w:rsidP="00AF69B3">
            <w:pPr>
              <w:rPr>
                <w:color w:val="000000"/>
                <w:sz w:val="20"/>
                <w:szCs w:val="20"/>
                <w:lang w:val="en-US" w:bidi="en-US"/>
              </w:rPr>
            </w:pPr>
            <w:r w:rsidRPr="00535333">
              <w:rPr>
                <w:color w:val="000000"/>
                <w:sz w:val="20"/>
                <w:szCs w:val="20"/>
                <w:lang w:val="en-US" w:bidi="en-US"/>
              </w:rPr>
              <w:t>9.1</w:t>
            </w:r>
            <w:r>
              <w:rPr>
                <w:color w:val="000000"/>
                <w:sz w:val="20"/>
                <w:szCs w:val="20"/>
                <w:lang w:val="en-US" w:bidi="en-US"/>
              </w:rPr>
              <w:t>6</w:t>
            </w:r>
            <w:r w:rsidRPr="00535333">
              <w:rPr>
                <w:color w:val="000000"/>
                <w:sz w:val="20"/>
                <w:szCs w:val="20"/>
                <w:lang w:val="en-US" w:bidi="en-US"/>
              </w:rPr>
              <w:t xml:space="preserve"> (</w:t>
            </w:r>
            <w:r w:rsidRPr="00535333">
              <w:rPr>
                <w:i/>
                <w:sz w:val="20"/>
                <w:szCs w:val="20"/>
                <w:lang w:val="en-US"/>
              </w:rPr>
              <w:t>SD</w:t>
            </w:r>
            <w:r w:rsidRPr="00535333">
              <w:rPr>
                <w:color w:val="000000"/>
                <w:sz w:val="20"/>
                <w:szCs w:val="20"/>
                <w:lang w:val="en-US" w:bidi="en-US"/>
              </w:rPr>
              <w:t xml:space="preserve"> = 5.79)</w:t>
            </w:r>
          </w:p>
        </w:tc>
        <w:tc>
          <w:tcPr>
            <w:tcW w:w="2835" w:type="dxa"/>
            <w:tcBorders>
              <w:top w:val="nil"/>
              <w:left w:val="nil"/>
              <w:bottom w:val="nil"/>
              <w:right w:val="nil"/>
            </w:tcBorders>
          </w:tcPr>
          <w:p w14:paraId="2E3CB7D6" w14:textId="38D44D5B" w:rsidR="000B452F" w:rsidRPr="000856AA" w:rsidRDefault="000856AA" w:rsidP="00AF69B3">
            <w:pPr>
              <w:rPr>
                <w:color w:val="000000"/>
                <w:sz w:val="20"/>
                <w:szCs w:val="20"/>
                <w:lang w:val="en-US" w:bidi="en-US"/>
              </w:rPr>
            </w:pPr>
            <w:r>
              <w:rPr>
                <w:color w:val="000000"/>
                <w:sz w:val="20"/>
                <w:szCs w:val="20"/>
                <w:lang w:val="en-US" w:bidi="en-US"/>
              </w:rPr>
              <w:t>7.16 (</w:t>
            </w:r>
            <w:r>
              <w:rPr>
                <w:i/>
                <w:color w:val="000000"/>
                <w:sz w:val="20"/>
                <w:szCs w:val="20"/>
                <w:lang w:val="en-US" w:bidi="en-US"/>
              </w:rPr>
              <w:t>SD</w:t>
            </w:r>
            <w:r>
              <w:rPr>
                <w:color w:val="000000"/>
                <w:sz w:val="20"/>
                <w:szCs w:val="20"/>
                <w:lang w:val="en-US" w:bidi="en-US"/>
              </w:rPr>
              <w:t xml:space="preserve"> = .76)</w:t>
            </w:r>
          </w:p>
        </w:tc>
        <w:tc>
          <w:tcPr>
            <w:tcW w:w="2659" w:type="dxa"/>
            <w:tcBorders>
              <w:top w:val="nil"/>
              <w:left w:val="nil"/>
              <w:bottom w:val="nil"/>
            </w:tcBorders>
          </w:tcPr>
          <w:p w14:paraId="710143A3" w14:textId="7111E28F" w:rsidR="000B452F" w:rsidRPr="00535333" w:rsidRDefault="000B452F" w:rsidP="00AF69B3">
            <w:pPr>
              <w:rPr>
                <w:color w:val="000000"/>
                <w:sz w:val="20"/>
                <w:szCs w:val="20"/>
                <w:lang w:val="en-US" w:bidi="en-US"/>
              </w:rPr>
            </w:pPr>
            <w:r w:rsidRPr="00535333">
              <w:rPr>
                <w:color w:val="000000"/>
                <w:sz w:val="20"/>
                <w:szCs w:val="20"/>
                <w:lang w:val="en-US" w:bidi="en-US"/>
              </w:rPr>
              <w:t>15</w:t>
            </w:r>
            <w:r>
              <w:rPr>
                <w:sz w:val="20"/>
                <w:szCs w:val="20"/>
                <w:lang w:val="en-US"/>
              </w:rPr>
              <w:t>yo</w:t>
            </w:r>
            <w:r w:rsidRPr="00535333">
              <w:rPr>
                <w:color w:val="000000"/>
                <w:sz w:val="20"/>
                <w:szCs w:val="20"/>
                <w:lang w:val="en-US" w:bidi="en-US"/>
              </w:rPr>
              <w:t xml:space="preserve"> (8), 16</w:t>
            </w:r>
            <w:r>
              <w:rPr>
                <w:sz w:val="20"/>
                <w:szCs w:val="20"/>
                <w:lang w:val="en-US"/>
              </w:rPr>
              <w:t>yo</w:t>
            </w:r>
            <w:r w:rsidRPr="00535333">
              <w:rPr>
                <w:color w:val="000000"/>
                <w:sz w:val="20"/>
                <w:szCs w:val="20"/>
                <w:lang w:val="en-US" w:bidi="en-US"/>
              </w:rPr>
              <w:t xml:space="preserve"> (</w:t>
            </w:r>
            <w:r w:rsidR="009274C0">
              <w:rPr>
                <w:color w:val="000000"/>
                <w:sz w:val="20"/>
                <w:szCs w:val="20"/>
                <w:lang w:val="en-US" w:bidi="en-US"/>
              </w:rPr>
              <w:t>8</w:t>
            </w:r>
            <w:r w:rsidRPr="00535333">
              <w:rPr>
                <w:color w:val="000000"/>
                <w:sz w:val="20"/>
                <w:szCs w:val="20"/>
                <w:lang w:val="en-US" w:bidi="en-US"/>
              </w:rPr>
              <w:t>), 17</w:t>
            </w:r>
            <w:r>
              <w:rPr>
                <w:sz w:val="20"/>
                <w:szCs w:val="20"/>
                <w:lang w:val="en-US"/>
              </w:rPr>
              <w:t>yo</w:t>
            </w:r>
            <w:r w:rsidRPr="00535333">
              <w:rPr>
                <w:color w:val="000000"/>
                <w:sz w:val="20"/>
                <w:szCs w:val="20"/>
                <w:lang w:val="en-US" w:bidi="en-US"/>
              </w:rPr>
              <w:t xml:space="preserve"> (3)</w:t>
            </w:r>
          </w:p>
        </w:tc>
      </w:tr>
      <w:tr w:rsidR="008D0627" w:rsidRPr="00535333" w14:paraId="4958635D" w14:textId="77777777" w:rsidTr="004A6C70">
        <w:tc>
          <w:tcPr>
            <w:tcW w:w="2231" w:type="dxa"/>
            <w:tcBorders>
              <w:top w:val="nil"/>
              <w:right w:val="nil"/>
            </w:tcBorders>
          </w:tcPr>
          <w:p w14:paraId="2C0766A8" w14:textId="77777777" w:rsidR="000B452F" w:rsidRPr="00535333" w:rsidRDefault="000B452F" w:rsidP="00AF69B3">
            <w:pPr>
              <w:rPr>
                <w:b/>
                <w:color w:val="000000"/>
                <w:szCs w:val="16"/>
                <w:lang w:val="en-US" w:bidi="en-US"/>
              </w:rPr>
            </w:pPr>
            <w:r w:rsidRPr="00535333">
              <w:rPr>
                <w:b/>
                <w:color w:val="000000"/>
                <w:szCs w:val="16"/>
                <w:lang w:val="en-US" w:bidi="en-US"/>
              </w:rPr>
              <w:t>Adults</w:t>
            </w:r>
          </w:p>
        </w:tc>
        <w:tc>
          <w:tcPr>
            <w:tcW w:w="571" w:type="dxa"/>
            <w:tcBorders>
              <w:top w:val="nil"/>
              <w:left w:val="nil"/>
              <w:right w:val="nil"/>
            </w:tcBorders>
          </w:tcPr>
          <w:p w14:paraId="32F9FF38" w14:textId="562D7D83" w:rsidR="000B452F" w:rsidRPr="00535333" w:rsidRDefault="00157331" w:rsidP="00AF69B3">
            <w:pPr>
              <w:rPr>
                <w:color w:val="000000"/>
                <w:sz w:val="20"/>
                <w:szCs w:val="20"/>
                <w:lang w:val="en-US" w:bidi="en-US"/>
              </w:rPr>
            </w:pPr>
            <w:r>
              <w:rPr>
                <w:color w:val="000000"/>
                <w:sz w:val="20"/>
                <w:szCs w:val="20"/>
                <w:lang w:val="en-US" w:bidi="en-US"/>
              </w:rPr>
              <w:t>22</w:t>
            </w:r>
          </w:p>
        </w:tc>
        <w:tc>
          <w:tcPr>
            <w:tcW w:w="1559" w:type="dxa"/>
            <w:tcBorders>
              <w:top w:val="nil"/>
              <w:left w:val="nil"/>
              <w:right w:val="nil"/>
            </w:tcBorders>
          </w:tcPr>
          <w:p w14:paraId="3BC0C60F" w14:textId="4A2661E4" w:rsidR="000B452F" w:rsidRPr="00535333" w:rsidRDefault="00157331" w:rsidP="00AF69B3">
            <w:pPr>
              <w:rPr>
                <w:color w:val="000000"/>
                <w:sz w:val="20"/>
                <w:szCs w:val="20"/>
                <w:lang w:val="en-US" w:bidi="en-US"/>
              </w:rPr>
            </w:pPr>
            <w:r>
              <w:rPr>
                <w:color w:val="000000"/>
                <w:sz w:val="20"/>
                <w:szCs w:val="20"/>
                <w:lang w:val="en-US" w:bidi="en-US"/>
              </w:rPr>
              <w:t>9</w:t>
            </w:r>
            <w:r w:rsidR="000B452F" w:rsidRPr="00535333">
              <w:rPr>
                <w:color w:val="000000"/>
                <w:sz w:val="20"/>
                <w:szCs w:val="20"/>
                <w:lang w:val="en-US" w:bidi="en-US"/>
              </w:rPr>
              <w:t>m, 1</w:t>
            </w:r>
            <w:r>
              <w:rPr>
                <w:color w:val="000000"/>
                <w:sz w:val="20"/>
                <w:szCs w:val="20"/>
                <w:lang w:val="en-US" w:bidi="en-US"/>
              </w:rPr>
              <w:t>3</w:t>
            </w:r>
            <w:r w:rsidR="000B452F" w:rsidRPr="00535333">
              <w:rPr>
                <w:color w:val="000000"/>
                <w:sz w:val="20"/>
                <w:szCs w:val="20"/>
                <w:lang w:val="en-US" w:bidi="en-US"/>
              </w:rPr>
              <w:t>f</w:t>
            </w:r>
          </w:p>
        </w:tc>
        <w:tc>
          <w:tcPr>
            <w:tcW w:w="2126" w:type="dxa"/>
            <w:tcBorders>
              <w:top w:val="nil"/>
              <w:left w:val="nil"/>
              <w:right w:val="nil"/>
            </w:tcBorders>
          </w:tcPr>
          <w:p w14:paraId="6D7B088F" w14:textId="680BB107" w:rsidR="000B452F" w:rsidRPr="00535333" w:rsidRDefault="000B452F" w:rsidP="00AF69B3">
            <w:pPr>
              <w:rPr>
                <w:color w:val="000000"/>
                <w:sz w:val="20"/>
                <w:szCs w:val="20"/>
                <w:lang w:val="en-US" w:bidi="en-US"/>
              </w:rPr>
            </w:pPr>
            <w:r w:rsidRPr="00535333">
              <w:rPr>
                <w:color w:val="000000"/>
                <w:sz w:val="20"/>
                <w:szCs w:val="20"/>
                <w:lang w:val="en-US" w:bidi="en-US"/>
              </w:rPr>
              <w:t>21.</w:t>
            </w:r>
            <w:r w:rsidR="00157331">
              <w:rPr>
                <w:color w:val="000000"/>
                <w:sz w:val="20"/>
                <w:szCs w:val="20"/>
                <w:lang w:val="en-US" w:bidi="en-US"/>
              </w:rPr>
              <w:t>86</w:t>
            </w:r>
            <w:r w:rsidRPr="00535333">
              <w:rPr>
                <w:color w:val="000000"/>
                <w:sz w:val="20"/>
                <w:szCs w:val="20"/>
                <w:lang w:val="en-US" w:bidi="en-US"/>
              </w:rPr>
              <w:t xml:space="preserve"> (</w:t>
            </w:r>
            <w:r w:rsidRPr="00535333">
              <w:rPr>
                <w:i/>
                <w:sz w:val="20"/>
                <w:szCs w:val="20"/>
                <w:lang w:val="en-US"/>
              </w:rPr>
              <w:t>SD</w:t>
            </w:r>
            <w:r w:rsidRPr="00535333" w:rsidDel="00516C7B">
              <w:rPr>
                <w:color w:val="000000"/>
                <w:sz w:val="20"/>
                <w:szCs w:val="20"/>
                <w:lang w:val="en-US" w:bidi="en-US"/>
              </w:rPr>
              <w:t xml:space="preserve"> </w:t>
            </w:r>
            <w:r w:rsidRPr="00535333">
              <w:rPr>
                <w:color w:val="000000"/>
                <w:sz w:val="20"/>
                <w:szCs w:val="20"/>
                <w:lang w:val="en-US" w:bidi="en-US"/>
              </w:rPr>
              <w:t xml:space="preserve">= </w:t>
            </w:r>
            <w:r w:rsidR="00157331">
              <w:rPr>
                <w:color w:val="000000"/>
                <w:sz w:val="20"/>
                <w:szCs w:val="20"/>
                <w:lang w:val="en-US" w:bidi="en-US"/>
              </w:rPr>
              <w:t>3</w:t>
            </w:r>
            <w:r w:rsidRPr="00535333">
              <w:rPr>
                <w:color w:val="000000"/>
                <w:sz w:val="20"/>
                <w:szCs w:val="20"/>
                <w:lang w:val="en-US" w:bidi="en-US"/>
              </w:rPr>
              <w:t>.</w:t>
            </w:r>
            <w:r w:rsidR="00157331">
              <w:rPr>
                <w:color w:val="000000"/>
                <w:sz w:val="20"/>
                <w:szCs w:val="20"/>
                <w:lang w:val="en-US" w:bidi="en-US"/>
              </w:rPr>
              <w:t>00</w:t>
            </w:r>
            <w:r w:rsidRPr="00535333">
              <w:rPr>
                <w:color w:val="000000"/>
                <w:sz w:val="20"/>
                <w:szCs w:val="20"/>
                <w:lang w:val="en-US" w:bidi="en-US"/>
              </w:rPr>
              <w:t>)</w:t>
            </w:r>
          </w:p>
        </w:tc>
        <w:tc>
          <w:tcPr>
            <w:tcW w:w="1985" w:type="dxa"/>
            <w:tcBorders>
              <w:top w:val="nil"/>
              <w:left w:val="nil"/>
              <w:right w:val="nil"/>
            </w:tcBorders>
          </w:tcPr>
          <w:p w14:paraId="2404515C" w14:textId="258F7203" w:rsidR="000B452F" w:rsidRPr="00535333" w:rsidRDefault="000B452F" w:rsidP="00AF69B3">
            <w:pPr>
              <w:rPr>
                <w:color w:val="000000"/>
                <w:sz w:val="20"/>
                <w:szCs w:val="20"/>
                <w:lang w:val="en-US" w:bidi="en-US"/>
              </w:rPr>
            </w:pPr>
            <w:r w:rsidRPr="00535333">
              <w:rPr>
                <w:color w:val="000000"/>
                <w:sz w:val="20"/>
                <w:szCs w:val="20"/>
                <w:lang w:val="en-US" w:bidi="en-US"/>
              </w:rPr>
              <w:t>10.</w:t>
            </w:r>
            <w:r w:rsidR="00157331">
              <w:rPr>
                <w:color w:val="000000"/>
                <w:sz w:val="20"/>
                <w:szCs w:val="20"/>
                <w:lang w:val="en-US" w:bidi="en-US"/>
              </w:rPr>
              <w:t>1</w:t>
            </w:r>
            <w:r w:rsidRPr="00535333">
              <w:rPr>
                <w:color w:val="000000"/>
                <w:sz w:val="20"/>
                <w:szCs w:val="20"/>
                <w:lang w:val="en-US" w:bidi="en-US"/>
              </w:rPr>
              <w:t>8 (</w:t>
            </w:r>
            <w:r w:rsidRPr="00535333">
              <w:rPr>
                <w:i/>
                <w:sz w:val="20"/>
                <w:szCs w:val="20"/>
                <w:lang w:val="en-US"/>
              </w:rPr>
              <w:t>SD</w:t>
            </w:r>
            <w:r w:rsidRPr="00535333">
              <w:rPr>
                <w:color w:val="000000"/>
                <w:sz w:val="20"/>
                <w:szCs w:val="20"/>
                <w:lang w:val="en-US" w:bidi="en-US"/>
              </w:rPr>
              <w:t xml:space="preserve"> = 8.4</w:t>
            </w:r>
            <w:r w:rsidR="009274C0">
              <w:rPr>
                <w:color w:val="000000"/>
                <w:sz w:val="20"/>
                <w:szCs w:val="20"/>
                <w:lang w:val="en-US" w:bidi="en-US"/>
              </w:rPr>
              <w:t>8</w:t>
            </w:r>
            <w:r w:rsidRPr="00535333">
              <w:rPr>
                <w:color w:val="000000"/>
                <w:sz w:val="20"/>
                <w:szCs w:val="20"/>
                <w:lang w:val="en-US" w:bidi="en-US"/>
              </w:rPr>
              <w:t>)</w:t>
            </w:r>
          </w:p>
        </w:tc>
        <w:tc>
          <w:tcPr>
            <w:tcW w:w="2835" w:type="dxa"/>
            <w:tcBorders>
              <w:top w:val="nil"/>
              <w:left w:val="nil"/>
              <w:right w:val="nil"/>
            </w:tcBorders>
          </w:tcPr>
          <w:p w14:paraId="4D2ECA0B" w14:textId="3C7AE5BF" w:rsidR="000B452F" w:rsidRPr="000856AA" w:rsidRDefault="009274C0" w:rsidP="000B452F">
            <w:pPr>
              <w:rPr>
                <w:sz w:val="20"/>
                <w:szCs w:val="20"/>
                <w:lang w:val="en-US"/>
              </w:rPr>
            </w:pPr>
            <w:r>
              <w:rPr>
                <w:sz w:val="20"/>
                <w:szCs w:val="20"/>
                <w:lang w:val="en-US"/>
              </w:rPr>
              <w:t>9.27</w:t>
            </w:r>
            <w:r w:rsidR="000856AA">
              <w:rPr>
                <w:sz w:val="20"/>
                <w:szCs w:val="20"/>
                <w:lang w:val="en-US"/>
              </w:rPr>
              <w:t xml:space="preserve"> (</w:t>
            </w:r>
            <w:r w:rsidR="000856AA">
              <w:rPr>
                <w:i/>
                <w:sz w:val="20"/>
                <w:szCs w:val="20"/>
                <w:lang w:val="en-US"/>
              </w:rPr>
              <w:t>SD</w:t>
            </w:r>
            <w:r>
              <w:rPr>
                <w:sz w:val="20"/>
                <w:szCs w:val="20"/>
                <w:lang w:val="en-US"/>
              </w:rPr>
              <w:t xml:space="preserve"> = 3.4</w:t>
            </w:r>
            <w:r w:rsidR="000856AA">
              <w:rPr>
                <w:sz w:val="20"/>
                <w:szCs w:val="20"/>
                <w:lang w:val="en-US"/>
              </w:rPr>
              <w:t>5)</w:t>
            </w:r>
          </w:p>
        </w:tc>
        <w:tc>
          <w:tcPr>
            <w:tcW w:w="2659" w:type="dxa"/>
            <w:tcBorders>
              <w:top w:val="nil"/>
              <w:left w:val="nil"/>
            </w:tcBorders>
          </w:tcPr>
          <w:p w14:paraId="54B1F031" w14:textId="268DFE9E" w:rsidR="000B452F" w:rsidRPr="00535333" w:rsidRDefault="000B452F" w:rsidP="000B452F">
            <w:pPr>
              <w:rPr>
                <w:color w:val="000000"/>
                <w:sz w:val="20"/>
                <w:szCs w:val="20"/>
                <w:lang w:val="en-US" w:bidi="en-US"/>
              </w:rPr>
            </w:pPr>
            <w:r w:rsidRPr="00535333">
              <w:rPr>
                <w:sz w:val="20"/>
                <w:szCs w:val="20"/>
                <w:lang w:val="en-US"/>
              </w:rPr>
              <w:t>18</w:t>
            </w:r>
            <w:r>
              <w:rPr>
                <w:sz w:val="20"/>
                <w:szCs w:val="20"/>
                <w:lang w:val="en-US"/>
              </w:rPr>
              <w:t>yo</w:t>
            </w:r>
            <w:r w:rsidRPr="00535333">
              <w:rPr>
                <w:sz w:val="20"/>
                <w:szCs w:val="20"/>
                <w:lang w:val="en-US"/>
              </w:rPr>
              <w:t xml:space="preserve"> to 2</w:t>
            </w:r>
            <w:r w:rsidR="009274C0">
              <w:rPr>
                <w:sz w:val="20"/>
                <w:szCs w:val="20"/>
                <w:lang w:val="en-US"/>
              </w:rPr>
              <w:t>8</w:t>
            </w:r>
            <w:r>
              <w:rPr>
                <w:sz w:val="20"/>
                <w:szCs w:val="20"/>
                <w:lang w:val="en-US"/>
              </w:rPr>
              <w:t>yo</w:t>
            </w:r>
            <w:r w:rsidR="009274C0">
              <w:rPr>
                <w:sz w:val="20"/>
                <w:szCs w:val="20"/>
                <w:lang w:val="en-US"/>
              </w:rPr>
              <w:t xml:space="preserve"> (22</w:t>
            </w:r>
            <w:r w:rsidR="000856AA">
              <w:rPr>
                <w:sz w:val="20"/>
                <w:szCs w:val="20"/>
                <w:lang w:val="en-US"/>
              </w:rPr>
              <w:t>)</w:t>
            </w:r>
          </w:p>
        </w:tc>
      </w:tr>
    </w:tbl>
    <w:p w14:paraId="01FDE352" w14:textId="77777777" w:rsidR="00AF69B3" w:rsidRDefault="00AF69B3" w:rsidP="00AF69B3">
      <w:pPr>
        <w:jc w:val="both"/>
        <w:rPr>
          <w:u w:val="single"/>
          <w:lang w:val="en-US"/>
        </w:rPr>
      </w:pPr>
    </w:p>
    <w:p w14:paraId="6B5DA132" w14:textId="6C024429" w:rsidR="00AF69B3" w:rsidRDefault="00AF69B3" w:rsidP="00AF69B3">
      <w:pPr>
        <w:jc w:val="both"/>
        <w:rPr>
          <w:lang w:val="en-US"/>
        </w:rPr>
      </w:pPr>
      <w:r w:rsidRPr="00535333">
        <w:rPr>
          <w:u w:val="single"/>
          <w:lang w:val="en-US"/>
        </w:rPr>
        <w:t xml:space="preserve">Table </w:t>
      </w:r>
      <w:r w:rsidR="00210BBA">
        <w:rPr>
          <w:u w:val="single"/>
          <w:lang w:val="en-US"/>
        </w:rPr>
        <w:t>5</w:t>
      </w:r>
      <w:r w:rsidRPr="00535333">
        <w:rPr>
          <w:u w:val="single"/>
          <w:lang w:val="en-US"/>
        </w:rPr>
        <w:t>.</w:t>
      </w:r>
      <w:r w:rsidRPr="00535333">
        <w:rPr>
          <w:lang w:val="en-US"/>
        </w:rPr>
        <w:t xml:space="preserve"> Experiment 3 participant characteristics. </w:t>
      </w:r>
      <w:r w:rsidR="000856AA">
        <w:rPr>
          <w:lang w:val="en-US"/>
        </w:rPr>
        <w:t>y</w:t>
      </w:r>
      <w:r w:rsidRPr="00535333">
        <w:rPr>
          <w:lang w:val="en-US"/>
        </w:rPr>
        <w:t xml:space="preserve">o = -year-olds. </w:t>
      </w:r>
      <w:r w:rsidR="00B318A2">
        <w:rPr>
          <w:lang w:val="en-US"/>
        </w:rPr>
        <w:t>*</w:t>
      </w:r>
      <w:r w:rsidRPr="00535333">
        <w:rPr>
          <w:lang w:val="en-US"/>
        </w:rPr>
        <w:t xml:space="preserve">We only had access to the ages of the </w:t>
      </w:r>
      <w:r w:rsidR="003A2CF6">
        <w:rPr>
          <w:lang w:val="en-US"/>
        </w:rPr>
        <w:t>u</w:t>
      </w:r>
      <w:r w:rsidRPr="00535333">
        <w:rPr>
          <w:lang w:val="en-US"/>
        </w:rPr>
        <w:t>rban Namibian participants in years.</w:t>
      </w:r>
      <w:r w:rsidR="002D231E">
        <w:rPr>
          <w:lang w:val="en-US"/>
        </w:rPr>
        <w:t xml:space="preserve"> **School attainment ranged from 0 through grades 1-12.</w:t>
      </w:r>
    </w:p>
    <w:p w14:paraId="46E9EC88" w14:textId="1454191B" w:rsidR="008118FE" w:rsidRDefault="003A5875" w:rsidP="00F241B6">
      <w:pPr>
        <w:spacing w:line="240" w:lineRule="auto"/>
        <w:rPr>
          <w:color w:val="000000"/>
          <w:u w:val="single"/>
        </w:rPr>
      </w:pPr>
      <w:r w:rsidRPr="00535333">
        <w:rPr>
          <w:color w:val="000000"/>
          <w:szCs w:val="16"/>
          <w:lang w:val="en-US" w:bidi="en-US"/>
        </w:rPr>
        <w:br w:type="page"/>
      </w:r>
      <w:r w:rsidR="008118FE">
        <w:rPr>
          <w:color w:val="000000"/>
          <w:u w:val="single"/>
        </w:rPr>
        <w:t>Figure 1</w:t>
      </w:r>
    </w:p>
    <w:p w14:paraId="3277BFE6" w14:textId="59F1E6E2" w:rsidR="000B0761" w:rsidRDefault="00C074DB">
      <w:pPr>
        <w:spacing w:line="240" w:lineRule="auto"/>
        <w:rPr>
          <w:color w:val="000000"/>
          <w:u w:val="single"/>
        </w:rPr>
      </w:pPr>
      <w:r w:rsidRPr="00C074DB">
        <w:rPr>
          <w:noProof/>
          <w:color w:val="000000"/>
          <w:lang w:eastAsia="en-GB"/>
        </w:rPr>
        <w:drawing>
          <wp:inline distT="0" distB="0" distL="0" distR="0" wp14:anchorId="74CCC658" wp14:editId="735333AA">
            <wp:extent cx="3017319" cy="5937108"/>
            <wp:effectExtent l="0" t="0" r="5715"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png"/>
                    <pic:cNvPicPr/>
                  </pic:nvPicPr>
                  <pic:blipFill>
                    <a:blip r:embed="rId12">
                      <a:extLst>
                        <a:ext uri="{28A0092B-C50C-407E-A947-70E740481C1C}">
                          <a14:useLocalDpi xmlns:a14="http://schemas.microsoft.com/office/drawing/2010/main" val="0"/>
                        </a:ext>
                      </a:extLst>
                    </a:blip>
                    <a:stretch>
                      <a:fillRect/>
                    </a:stretch>
                  </pic:blipFill>
                  <pic:spPr>
                    <a:xfrm>
                      <a:off x="0" y="0"/>
                      <a:ext cx="3017319" cy="5937108"/>
                    </a:xfrm>
                    <a:prstGeom prst="rect">
                      <a:avLst/>
                    </a:prstGeom>
                  </pic:spPr>
                </pic:pic>
              </a:graphicData>
            </a:graphic>
          </wp:inline>
        </w:drawing>
      </w:r>
      <w:r w:rsidR="008118FE">
        <w:rPr>
          <w:color w:val="000000"/>
          <w:u w:val="single"/>
        </w:rPr>
        <w:br w:type="page"/>
      </w:r>
      <w:r w:rsidR="00CA5294">
        <w:rPr>
          <w:color w:val="000000"/>
          <w:u w:val="single"/>
        </w:rPr>
        <w:t>Figure 2</w:t>
      </w:r>
    </w:p>
    <w:p w14:paraId="11D178E1" w14:textId="3709B645" w:rsidR="00CA5294" w:rsidRDefault="000B0761">
      <w:pPr>
        <w:spacing w:line="240" w:lineRule="auto"/>
        <w:rPr>
          <w:color w:val="000000"/>
          <w:u w:val="single"/>
        </w:rPr>
      </w:pPr>
      <w:r w:rsidRPr="004004DD">
        <w:rPr>
          <w:noProof/>
          <w:color w:val="000000"/>
          <w:lang w:eastAsia="en-GB"/>
        </w:rPr>
        <w:drawing>
          <wp:inline distT="0" distB="0" distL="0" distR="0" wp14:anchorId="71494831" wp14:editId="2A0C3C73">
            <wp:extent cx="7868285" cy="5849739"/>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2.png"/>
                    <pic:cNvPicPr/>
                  </pic:nvPicPr>
                  <pic:blipFill>
                    <a:blip r:embed="rId13">
                      <a:extLst>
                        <a:ext uri="{28A0092B-C50C-407E-A947-70E740481C1C}">
                          <a14:useLocalDpi xmlns:a14="http://schemas.microsoft.com/office/drawing/2010/main" val="0"/>
                        </a:ext>
                      </a:extLst>
                    </a:blip>
                    <a:stretch>
                      <a:fillRect/>
                    </a:stretch>
                  </pic:blipFill>
                  <pic:spPr>
                    <a:xfrm>
                      <a:off x="0" y="0"/>
                      <a:ext cx="7868285" cy="5849739"/>
                    </a:xfrm>
                    <a:prstGeom prst="rect">
                      <a:avLst/>
                    </a:prstGeom>
                  </pic:spPr>
                </pic:pic>
              </a:graphicData>
            </a:graphic>
          </wp:inline>
        </w:drawing>
      </w:r>
    </w:p>
    <w:p w14:paraId="5734721F" w14:textId="114D9BF7" w:rsidR="008118FE" w:rsidRDefault="008118FE">
      <w:pPr>
        <w:spacing w:line="240" w:lineRule="auto"/>
        <w:rPr>
          <w:color w:val="000000"/>
          <w:u w:val="single"/>
        </w:rPr>
      </w:pPr>
      <w:r>
        <w:rPr>
          <w:color w:val="000000"/>
          <w:u w:val="single"/>
        </w:rPr>
        <w:t>Figure 3</w:t>
      </w:r>
    </w:p>
    <w:p w14:paraId="3BFF7EA4" w14:textId="4574AB2B" w:rsidR="000B0761" w:rsidRDefault="000B0761">
      <w:pPr>
        <w:spacing w:line="240" w:lineRule="auto"/>
        <w:rPr>
          <w:color w:val="000000"/>
          <w:u w:val="single"/>
        </w:rPr>
      </w:pPr>
      <w:r w:rsidRPr="004004DD">
        <w:rPr>
          <w:noProof/>
          <w:color w:val="000000"/>
          <w:lang w:eastAsia="en-GB"/>
        </w:rPr>
        <w:drawing>
          <wp:inline distT="0" distB="0" distL="0" distR="0" wp14:anchorId="27D779F9" wp14:editId="3E7C18DC">
            <wp:extent cx="8153400" cy="583771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3.png"/>
                    <pic:cNvPicPr/>
                  </pic:nvPicPr>
                  <pic:blipFill>
                    <a:blip r:embed="rId14">
                      <a:extLst>
                        <a:ext uri="{28A0092B-C50C-407E-A947-70E740481C1C}">
                          <a14:useLocalDpi xmlns:a14="http://schemas.microsoft.com/office/drawing/2010/main" val="0"/>
                        </a:ext>
                      </a:extLst>
                    </a:blip>
                    <a:stretch>
                      <a:fillRect/>
                    </a:stretch>
                  </pic:blipFill>
                  <pic:spPr>
                    <a:xfrm>
                      <a:off x="0" y="0"/>
                      <a:ext cx="8154411" cy="5838440"/>
                    </a:xfrm>
                    <a:prstGeom prst="rect">
                      <a:avLst/>
                    </a:prstGeom>
                  </pic:spPr>
                </pic:pic>
              </a:graphicData>
            </a:graphic>
          </wp:inline>
        </w:drawing>
      </w:r>
    </w:p>
    <w:p w14:paraId="3DBC8F92" w14:textId="77777777" w:rsidR="0007789C" w:rsidRDefault="008118FE" w:rsidP="004004DD">
      <w:pPr>
        <w:spacing w:line="240" w:lineRule="auto"/>
        <w:rPr>
          <w:color w:val="000000"/>
          <w:u w:val="single"/>
        </w:rPr>
      </w:pPr>
      <w:r>
        <w:rPr>
          <w:color w:val="000000"/>
          <w:u w:val="single"/>
        </w:rPr>
        <w:t>Figure 4</w:t>
      </w:r>
    </w:p>
    <w:p w14:paraId="504DA926" w14:textId="22AA9841" w:rsidR="00481121" w:rsidRPr="00DB6AA9" w:rsidRDefault="00DB6AA9" w:rsidP="004004DD">
      <w:pPr>
        <w:spacing w:line="240" w:lineRule="auto"/>
        <w:rPr>
          <w:color w:val="000000"/>
        </w:rPr>
      </w:pPr>
      <w:r w:rsidRPr="000E771F">
        <w:rPr>
          <w:noProof/>
          <w:color w:val="000000"/>
          <w:lang w:eastAsia="en-GB"/>
        </w:rPr>
        <w:drawing>
          <wp:inline distT="0" distB="0" distL="0" distR="0" wp14:anchorId="506E8787" wp14:editId="023ABE7E">
            <wp:extent cx="7772730" cy="58464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png"/>
                    <pic:cNvPicPr/>
                  </pic:nvPicPr>
                  <pic:blipFill>
                    <a:blip r:embed="rId15">
                      <a:extLst>
                        <a:ext uri="{28A0092B-C50C-407E-A947-70E740481C1C}">
                          <a14:useLocalDpi xmlns:a14="http://schemas.microsoft.com/office/drawing/2010/main" val="0"/>
                        </a:ext>
                      </a:extLst>
                    </a:blip>
                    <a:stretch>
                      <a:fillRect/>
                    </a:stretch>
                  </pic:blipFill>
                  <pic:spPr>
                    <a:xfrm>
                      <a:off x="0" y="0"/>
                      <a:ext cx="7773422" cy="5846965"/>
                    </a:xfrm>
                    <a:prstGeom prst="rect">
                      <a:avLst/>
                    </a:prstGeom>
                  </pic:spPr>
                </pic:pic>
              </a:graphicData>
            </a:graphic>
          </wp:inline>
        </w:drawing>
      </w:r>
    </w:p>
    <w:p w14:paraId="34124BEA" w14:textId="2DFDC086" w:rsidR="00841346" w:rsidRPr="00F241B6" w:rsidRDefault="008118FE" w:rsidP="00481121">
      <w:pPr>
        <w:tabs>
          <w:tab w:val="left" w:pos="5535"/>
          <w:tab w:val="right" w:pos="9972"/>
        </w:tabs>
        <w:spacing w:line="480" w:lineRule="auto"/>
        <w:rPr>
          <w:rFonts w:ascii="Arial" w:hAnsi="Arial"/>
        </w:rPr>
      </w:pPr>
      <w:r w:rsidRPr="008118FE">
        <w:rPr>
          <w:u w:val="single"/>
        </w:rPr>
        <w:t>Figure 5</w:t>
      </w:r>
    </w:p>
    <w:p w14:paraId="33E0A69F" w14:textId="56F5C225" w:rsidR="00100085" w:rsidRPr="00F241B6" w:rsidRDefault="0007789C" w:rsidP="00F241B6">
      <w:pPr>
        <w:spacing w:line="240" w:lineRule="auto"/>
        <w:rPr>
          <w:rFonts w:ascii="Arial" w:hAnsi="Arial"/>
        </w:rPr>
      </w:pPr>
      <w:r w:rsidRPr="004004DD">
        <w:rPr>
          <w:noProof/>
          <w:color w:val="000000"/>
          <w:lang w:eastAsia="en-GB"/>
        </w:rPr>
        <w:drawing>
          <wp:inline distT="0" distB="0" distL="0" distR="0" wp14:anchorId="0C253BDA" wp14:editId="19D059E7">
            <wp:extent cx="8424111" cy="5705476"/>
            <wp:effectExtent l="0" t="0" r="889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5.png"/>
                    <pic:cNvPicPr/>
                  </pic:nvPicPr>
                  <pic:blipFill>
                    <a:blip r:embed="rId16">
                      <a:extLst>
                        <a:ext uri="{28A0092B-C50C-407E-A947-70E740481C1C}">
                          <a14:useLocalDpi xmlns:a14="http://schemas.microsoft.com/office/drawing/2010/main" val="0"/>
                        </a:ext>
                      </a:extLst>
                    </a:blip>
                    <a:stretch>
                      <a:fillRect/>
                    </a:stretch>
                  </pic:blipFill>
                  <pic:spPr>
                    <a:xfrm>
                      <a:off x="0" y="0"/>
                      <a:ext cx="8424111" cy="5705476"/>
                    </a:xfrm>
                    <a:prstGeom prst="rect">
                      <a:avLst/>
                    </a:prstGeom>
                  </pic:spPr>
                </pic:pic>
              </a:graphicData>
            </a:graphic>
          </wp:inline>
        </w:drawing>
      </w:r>
    </w:p>
    <w:sectPr w:rsidR="00100085" w:rsidRPr="00F241B6" w:rsidSect="008118FE">
      <w:pgSz w:w="15840" w:h="12240" w:orient="landscape"/>
      <w:pgMar w:top="1276" w:right="956" w:bottom="127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963ADF" w14:textId="77777777" w:rsidR="0037209C" w:rsidRDefault="0037209C">
      <w:r>
        <w:separator/>
      </w:r>
    </w:p>
  </w:endnote>
  <w:endnote w:type="continuationSeparator" w:id="0">
    <w:p w14:paraId="1A36BBCB" w14:textId="77777777" w:rsidR="0037209C" w:rsidRDefault="0037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Roman">
    <w:altName w:val="Times"/>
    <w:panose1 w:val="00000000000000000000"/>
    <w:charset w:val="4D"/>
    <w:family w:val="roman"/>
    <w:notTrueType/>
    <w:pitch w:val="default"/>
    <w:sig w:usb0="03000000" w:usb1="00000000" w:usb2="00000000" w:usb3="00000000" w:csb0="00000001"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merican Typewriter Light">
    <w:charset w:val="00"/>
    <w:family w:val="auto"/>
    <w:pitch w:val="variable"/>
    <w:sig w:usb0="A000006F" w:usb1="00000019" w:usb2="00000000" w:usb3="00000000" w:csb0="000001FB"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BB92A7" w14:textId="77777777" w:rsidR="0037209C" w:rsidRDefault="0037209C">
      <w:r>
        <w:separator/>
      </w:r>
    </w:p>
  </w:footnote>
  <w:footnote w:type="continuationSeparator" w:id="0">
    <w:p w14:paraId="19E79243" w14:textId="77777777" w:rsidR="0037209C" w:rsidRDefault="003720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39970" w14:textId="070AD71B" w:rsidR="0037209C" w:rsidRDefault="0037209C" w:rsidP="00A44A13">
    <w:pPr>
      <w:pStyle w:val="Header"/>
      <w:jc w:val="right"/>
    </w:pPr>
    <w:r>
      <w:t xml:space="preserve"> </w:t>
    </w:r>
    <w:r>
      <w:rPr>
        <w:rStyle w:val="PageNumber"/>
      </w:rPr>
      <w:fldChar w:fldCharType="begin"/>
    </w:r>
    <w:r>
      <w:rPr>
        <w:rStyle w:val="PageNumber"/>
      </w:rPr>
      <w:instrText xml:space="preserve"> PAGE </w:instrText>
    </w:r>
    <w:r>
      <w:rPr>
        <w:rStyle w:val="PageNumber"/>
      </w:rPr>
      <w:fldChar w:fldCharType="separate"/>
    </w:r>
    <w:r w:rsidR="007A6903">
      <w:rPr>
        <w:rStyle w:val="PageNumber"/>
        <w:noProof/>
      </w:rPr>
      <w:t>1</w:t>
    </w:r>
    <w:r>
      <w:rPr>
        <w:rStyle w:val="PageNumbe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63BA3C6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EE4808"/>
    <w:multiLevelType w:val="hybridMultilevel"/>
    <w:tmpl w:val="B0985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SortMethod w:val="0000"/>
  <w:trackRevisions/>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1C6"/>
    <w:rsid w:val="00001231"/>
    <w:rsid w:val="00001B3E"/>
    <w:rsid w:val="00001E1B"/>
    <w:rsid w:val="000037DF"/>
    <w:rsid w:val="00010EF0"/>
    <w:rsid w:val="00011617"/>
    <w:rsid w:val="00012301"/>
    <w:rsid w:val="00012B8D"/>
    <w:rsid w:val="00012D81"/>
    <w:rsid w:val="00016A6D"/>
    <w:rsid w:val="00017048"/>
    <w:rsid w:val="0002276D"/>
    <w:rsid w:val="00025BE0"/>
    <w:rsid w:val="00025D2B"/>
    <w:rsid w:val="00030756"/>
    <w:rsid w:val="00031F55"/>
    <w:rsid w:val="00033802"/>
    <w:rsid w:val="00035210"/>
    <w:rsid w:val="00036510"/>
    <w:rsid w:val="00037019"/>
    <w:rsid w:val="00043CAE"/>
    <w:rsid w:val="00045C9C"/>
    <w:rsid w:val="00046C42"/>
    <w:rsid w:val="0004713C"/>
    <w:rsid w:val="000474F9"/>
    <w:rsid w:val="00050DDF"/>
    <w:rsid w:val="00051A58"/>
    <w:rsid w:val="00053ED2"/>
    <w:rsid w:val="0005436B"/>
    <w:rsid w:val="00062996"/>
    <w:rsid w:val="000649D2"/>
    <w:rsid w:val="000657B8"/>
    <w:rsid w:val="000663CA"/>
    <w:rsid w:val="00067470"/>
    <w:rsid w:val="00070C98"/>
    <w:rsid w:val="0007451E"/>
    <w:rsid w:val="000746EA"/>
    <w:rsid w:val="000756F0"/>
    <w:rsid w:val="00075C47"/>
    <w:rsid w:val="0007789C"/>
    <w:rsid w:val="000842D8"/>
    <w:rsid w:val="0008527E"/>
    <w:rsid w:val="000856AA"/>
    <w:rsid w:val="00085ED8"/>
    <w:rsid w:val="00085FC0"/>
    <w:rsid w:val="0008701D"/>
    <w:rsid w:val="00087483"/>
    <w:rsid w:val="00087976"/>
    <w:rsid w:val="0009012E"/>
    <w:rsid w:val="00090A4E"/>
    <w:rsid w:val="000917C3"/>
    <w:rsid w:val="00093041"/>
    <w:rsid w:val="000933A6"/>
    <w:rsid w:val="0009469C"/>
    <w:rsid w:val="0009655B"/>
    <w:rsid w:val="00096F7F"/>
    <w:rsid w:val="00097043"/>
    <w:rsid w:val="000A01A6"/>
    <w:rsid w:val="000A29F6"/>
    <w:rsid w:val="000A36A8"/>
    <w:rsid w:val="000A4049"/>
    <w:rsid w:val="000A5691"/>
    <w:rsid w:val="000A5ECB"/>
    <w:rsid w:val="000A7BB2"/>
    <w:rsid w:val="000B0761"/>
    <w:rsid w:val="000B10E1"/>
    <w:rsid w:val="000B2E2A"/>
    <w:rsid w:val="000B372D"/>
    <w:rsid w:val="000B452F"/>
    <w:rsid w:val="000B5234"/>
    <w:rsid w:val="000B57E8"/>
    <w:rsid w:val="000B6157"/>
    <w:rsid w:val="000B6445"/>
    <w:rsid w:val="000B6A46"/>
    <w:rsid w:val="000B6BAA"/>
    <w:rsid w:val="000B6BF3"/>
    <w:rsid w:val="000B6D8B"/>
    <w:rsid w:val="000B7B90"/>
    <w:rsid w:val="000C1322"/>
    <w:rsid w:val="000C20BC"/>
    <w:rsid w:val="000C2B62"/>
    <w:rsid w:val="000C36CE"/>
    <w:rsid w:val="000C47B2"/>
    <w:rsid w:val="000C4B35"/>
    <w:rsid w:val="000C6507"/>
    <w:rsid w:val="000C6D3B"/>
    <w:rsid w:val="000C72B8"/>
    <w:rsid w:val="000C73A3"/>
    <w:rsid w:val="000C7BFF"/>
    <w:rsid w:val="000D02D3"/>
    <w:rsid w:val="000D4A10"/>
    <w:rsid w:val="000D4B9A"/>
    <w:rsid w:val="000D53FA"/>
    <w:rsid w:val="000D5651"/>
    <w:rsid w:val="000D5995"/>
    <w:rsid w:val="000D65DE"/>
    <w:rsid w:val="000D6FC1"/>
    <w:rsid w:val="000D7846"/>
    <w:rsid w:val="000E0A89"/>
    <w:rsid w:val="000E5160"/>
    <w:rsid w:val="000E62BE"/>
    <w:rsid w:val="000E72DB"/>
    <w:rsid w:val="000E7653"/>
    <w:rsid w:val="000E771F"/>
    <w:rsid w:val="000E7DFC"/>
    <w:rsid w:val="000F0C51"/>
    <w:rsid w:val="000F1642"/>
    <w:rsid w:val="000F44DC"/>
    <w:rsid w:val="000F5188"/>
    <w:rsid w:val="000F5571"/>
    <w:rsid w:val="000F5A7E"/>
    <w:rsid w:val="000F5E36"/>
    <w:rsid w:val="000F64D1"/>
    <w:rsid w:val="00100085"/>
    <w:rsid w:val="001006B0"/>
    <w:rsid w:val="001010FC"/>
    <w:rsid w:val="001022F5"/>
    <w:rsid w:val="0010558D"/>
    <w:rsid w:val="00106C26"/>
    <w:rsid w:val="00113004"/>
    <w:rsid w:val="0011345D"/>
    <w:rsid w:val="00113C7C"/>
    <w:rsid w:val="001140BD"/>
    <w:rsid w:val="0011535C"/>
    <w:rsid w:val="00117585"/>
    <w:rsid w:val="00121C03"/>
    <w:rsid w:val="00122613"/>
    <w:rsid w:val="0012401D"/>
    <w:rsid w:val="001244E4"/>
    <w:rsid w:val="001245B5"/>
    <w:rsid w:val="00124609"/>
    <w:rsid w:val="00127776"/>
    <w:rsid w:val="001308C4"/>
    <w:rsid w:val="00132416"/>
    <w:rsid w:val="0013720F"/>
    <w:rsid w:val="00141815"/>
    <w:rsid w:val="001445A6"/>
    <w:rsid w:val="001454C3"/>
    <w:rsid w:val="00145E1C"/>
    <w:rsid w:val="00146847"/>
    <w:rsid w:val="00146854"/>
    <w:rsid w:val="00152A6A"/>
    <w:rsid w:val="001537D8"/>
    <w:rsid w:val="00154CB5"/>
    <w:rsid w:val="00155C27"/>
    <w:rsid w:val="00156E8C"/>
    <w:rsid w:val="00157331"/>
    <w:rsid w:val="001603E0"/>
    <w:rsid w:val="00162298"/>
    <w:rsid w:val="00162EC0"/>
    <w:rsid w:val="00163CD6"/>
    <w:rsid w:val="00164EA7"/>
    <w:rsid w:val="00166ADA"/>
    <w:rsid w:val="00166FA1"/>
    <w:rsid w:val="00167248"/>
    <w:rsid w:val="00170C87"/>
    <w:rsid w:val="0017239C"/>
    <w:rsid w:val="00172473"/>
    <w:rsid w:val="00173AAD"/>
    <w:rsid w:val="00173F56"/>
    <w:rsid w:val="00174AEB"/>
    <w:rsid w:val="00176062"/>
    <w:rsid w:val="00177172"/>
    <w:rsid w:val="00180A8E"/>
    <w:rsid w:val="00184CCE"/>
    <w:rsid w:val="001857C5"/>
    <w:rsid w:val="00190123"/>
    <w:rsid w:val="001905B7"/>
    <w:rsid w:val="001935E4"/>
    <w:rsid w:val="001949DF"/>
    <w:rsid w:val="00194AD8"/>
    <w:rsid w:val="00195AC6"/>
    <w:rsid w:val="00195E39"/>
    <w:rsid w:val="00196496"/>
    <w:rsid w:val="0019701C"/>
    <w:rsid w:val="001A064A"/>
    <w:rsid w:val="001A08C4"/>
    <w:rsid w:val="001A312B"/>
    <w:rsid w:val="001A3583"/>
    <w:rsid w:val="001A6719"/>
    <w:rsid w:val="001A6A79"/>
    <w:rsid w:val="001A6E0A"/>
    <w:rsid w:val="001B0A13"/>
    <w:rsid w:val="001B0D1E"/>
    <w:rsid w:val="001B15E6"/>
    <w:rsid w:val="001B1EED"/>
    <w:rsid w:val="001B2FB0"/>
    <w:rsid w:val="001B3421"/>
    <w:rsid w:val="001B35E0"/>
    <w:rsid w:val="001B3E4D"/>
    <w:rsid w:val="001C1BBF"/>
    <w:rsid w:val="001C223A"/>
    <w:rsid w:val="001C5F5A"/>
    <w:rsid w:val="001C6F4A"/>
    <w:rsid w:val="001D02D2"/>
    <w:rsid w:val="001D18B8"/>
    <w:rsid w:val="001D3355"/>
    <w:rsid w:val="001D3D76"/>
    <w:rsid w:val="001D4E8A"/>
    <w:rsid w:val="001D7923"/>
    <w:rsid w:val="001E08DA"/>
    <w:rsid w:val="001E0AE2"/>
    <w:rsid w:val="001E1FC3"/>
    <w:rsid w:val="001E3243"/>
    <w:rsid w:val="001E344D"/>
    <w:rsid w:val="001E40A5"/>
    <w:rsid w:val="001E4B93"/>
    <w:rsid w:val="001E6B05"/>
    <w:rsid w:val="001F13B6"/>
    <w:rsid w:val="001F1A97"/>
    <w:rsid w:val="001F3DE9"/>
    <w:rsid w:val="001F4D30"/>
    <w:rsid w:val="001F71B7"/>
    <w:rsid w:val="002001EE"/>
    <w:rsid w:val="00203D59"/>
    <w:rsid w:val="0020408C"/>
    <w:rsid w:val="002044D5"/>
    <w:rsid w:val="002100C2"/>
    <w:rsid w:val="00210BBA"/>
    <w:rsid w:val="002128CF"/>
    <w:rsid w:val="00212D40"/>
    <w:rsid w:val="00212F9D"/>
    <w:rsid w:val="0021433F"/>
    <w:rsid w:val="0021727B"/>
    <w:rsid w:val="00220072"/>
    <w:rsid w:val="00224328"/>
    <w:rsid w:val="00224C47"/>
    <w:rsid w:val="00226D74"/>
    <w:rsid w:val="00230DBA"/>
    <w:rsid w:val="0023116C"/>
    <w:rsid w:val="0023119E"/>
    <w:rsid w:val="00240BD9"/>
    <w:rsid w:val="00244B1A"/>
    <w:rsid w:val="00245909"/>
    <w:rsid w:val="002470B4"/>
    <w:rsid w:val="00250317"/>
    <w:rsid w:val="002523A2"/>
    <w:rsid w:val="00256D2A"/>
    <w:rsid w:val="00257761"/>
    <w:rsid w:val="00257EA7"/>
    <w:rsid w:val="00257F2C"/>
    <w:rsid w:val="00261197"/>
    <w:rsid w:val="00261538"/>
    <w:rsid w:val="00261DFD"/>
    <w:rsid w:val="0026598F"/>
    <w:rsid w:val="002704E8"/>
    <w:rsid w:val="00272B94"/>
    <w:rsid w:val="00272F6A"/>
    <w:rsid w:val="00274538"/>
    <w:rsid w:val="0027471A"/>
    <w:rsid w:val="00274A52"/>
    <w:rsid w:val="0028076B"/>
    <w:rsid w:val="00281C0E"/>
    <w:rsid w:val="00282FCA"/>
    <w:rsid w:val="00285405"/>
    <w:rsid w:val="002864A2"/>
    <w:rsid w:val="00286911"/>
    <w:rsid w:val="00292E31"/>
    <w:rsid w:val="00295838"/>
    <w:rsid w:val="002A065B"/>
    <w:rsid w:val="002A2218"/>
    <w:rsid w:val="002A25D0"/>
    <w:rsid w:val="002A29FA"/>
    <w:rsid w:val="002A3CB9"/>
    <w:rsid w:val="002A5CB3"/>
    <w:rsid w:val="002A6CD6"/>
    <w:rsid w:val="002B074E"/>
    <w:rsid w:val="002B0851"/>
    <w:rsid w:val="002B1564"/>
    <w:rsid w:val="002B1F1F"/>
    <w:rsid w:val="002B2637"/>
    <w:rsid w:val="002B3C32"/>
    <w:rsid w:val="002B4E28"/>
    <w:rsid w:val="002B6661"/>
    <w:rsid w:val="002B6ACE"/>
    <w:rsid w:val="002C00FA"/>
    <w:rsid w:val="002C0609"/>
    <w:rsid w:val="002C1D0D"/>
    <w:rsid w:val="002C287C"/>
    <w:rsid w:val="002C2D95"/>
    <w:rsid w:val="002C338E"/>
    <w:rsid w:val="002C3F8B"/>
    <w:rsid w:val="002C7D5E"/>
    <w:rsid w:val="002D231E"/>
    <w:rsid w:val="002D5A78"/>
    <w:rsid w:val="002D6F20"/>
    <w:rsid w:val="002E0917"/>
    <w:rsid w:val="002E2033"/>
    <w:rsid w:val="002E31D0"/>
    <w:rsid w:val="002E3D18"/>
    <w:rsid w:val="002E67EF"/>
    <w:rsid w:val="002E7B21"/>
    <w:rsid w:val="002F1A3A"/>
    <w:rsid w:val="002F2965"/>
    <w:rsid w:val="002F5888"/>
    <w:rsid w:val="002F72F1"/>
    <w:rsid w:val="00302173"/>
    <w:rsid w:val="003023BA"/>
    <w:rsid w:val="003028B6"/>
    <w:rsid w:val="00303D17"/>
    <w:rsid w:val="00303FB9"/>
    <w:rsid w:val="00304913"/>
    <w:rsid w:val="003051DD"/>
    <w:rsid w:val="00310499"/>
    <w:rsid w:val="00310DB3"/>
    <w:rsid w:val="00310DB5"/>
    <w:rsid w:val="00312C9A"/>
    <w:rsid w:val="003142EF"/>
    <w:rsid w:val="00314C49"/>
    <w:rsid w:val="00316A23"/>
    <w:rsid w:val="00316C5F"/>
    <w:rsid w:val="00324B34"/>
    <w:rsid w:val="00324D89"/>
    <w:rsid w:val="003340D9"/>
    <w:rsid w:val="00334358"/>
    <w:rsid w:val="00334457"/>
    <w:rsid w:val="00334BB2"/>
    <w:rsid w:val="00334E0E"/>
    <w:rsid w:val="0033579F"/>
    <w:rsid w:val="00336470"/>
    <w:rsid w:val="00337DB7"/>
    <w:rsid w:val="00342CA2"/>
    <w:rsid w:val="0034319C"/>
    <w:rsid w:val="00344782"/>
    <w:rsid w:val="00345F68"/>
    <w:rsid w:val="00346F4E"/>
    <w:rsid w:val="00350745"/>
    <w:rsid w:val="00350C2B"/>
    <w:rsid w:val="0035128A"/>
    <w:rsid w:val="003512D4"/>
    <w:rsid w:val="003517D7"/>
    <w:rsid w:val="00353190"/>
    <w:rsid w:val="00353CC0"/>
    <w:rsid w:val="003540B7"/>
    <w:rsid w:val="003546FD"/>
    <w:rsid w:val="00364A01"/>
    <w:rsid w:val="00365BC5"/>
    <w:rsid w:val="00367213"/>
    <w:rsid w:val="00367269"/>
    <w:rsid w:val="00370BCA"/>
    <w:rsid w:val="0037209C"/>
    <w:rsid w:val="00373AEB"/>
    <w:rsid w:val="00374AA4"/>
    <w:rsid w:val="0037505A"/>
    <w:rsid w:val="00382F05"/>
    <w:rsid w:val="003854CD"/>
    <w:rsid w:val="00385AB1"/>
    <w:rsid w:val="003872AE"/>
    <w:rsid w:val="00387E21"/>
    <w:rsid w:val="00387EE3"/>
    <w:rsid w:val="00390A09"/>
    <w:rsid w:val="003916F2"/>
    <w:rsid w:val="00391AE0"/>
    <w:rsid w:val="00393D8C"/>
    <w:rsid w:val="00394D13"/>
    <w:rsid w:val="003A19E4"/>
    <w:rsid w:val="003A2B11"/>
    <w:rsid w:val="003A2CF6"/>
    <w:rsid w:val="003A2EC5"/>
    <w:rsid w:val="003A4506"/>
    <w:rsid w:val="003A4FA9"/>
    <w:rsid w:val="003A5761"/>
    <w:rsid w:val="003A5875"/>
    <w:rsid w:val="003A65DB"/>
    <w:rsid w:val="003A7F78"/>
    <w:rsid w:val="003B00CF"/>
    <w:rsid w:val="003B04AE"/>
    <w:rsid w:val="003B18A5"/>
    <w:rsid w:val="003B5CB1"/>
    <w:rsid w:val="003B622C"/>
    <w:rsid w:val="003C0404"/>
    <w:rsid w:val="003C0669"/>
    <w:rsid w:val="003C2368"/>
    <w:rsid w:val="003C4B0A"/>
    <w:rsid w:val="003C501C"/>
    <w:rsid w:val="003D0D35"/>
    <w:rsid w:val="003D0F7E"/>
    <w:rsid w:val="003D19E7"/>
    <w:rsid w:val="003D39AF"/>
    <w:rsid w:val="003D3D60"/>
    <w:rsid w:val="003D3E7F"/>
    <w:rsid w:val="003D4510"/>
    <w:rsid w:val="003D5E30"/>
    <w:rsid w:val="003D658D"/>
    <w:rsid w:val="003D7780"/>
    <w:rsid w:val="003E1987"/>
    <w:rsid w:val="003E48FF"/>
    <w:rsid w:val="003E5295"/>
    <w:rsid w:val="003E5CBA"/>
    <w:rsid w:val="003E61FC"/>
    <w:rsid w:val="003F2AC8"/>
    <w:rsid w:val="003F2F95"/>
    <w:rsid w:val="003F326A"/>
    <w:rsid w:val="003F7FC7"/>
    <w:rsid w:val="004004DD"/>
    <w:rsid w:val="00401820"/>
    <w:rsid w:val="004019FC"/>
    <w:rsid w:val="004041C6"/>
    <w:rsid w:val="004071B8"/>
    <w:rsid w:val="004072C6"/>
    <w:rsid w:val="004074EF"/>
    <w:rsid w:val="0041135B"/>
    <w:rsid w:val="00411CCC"/>
    <w:rsid w:val="00412B55"/>
    <w:rsid w:val="0041688C"/>
    <w:rsid w:val="004169BE"/>
    <w:rsid w:val="00416D7D"/>
    <w:rsid w:val="0041757B"/>
    <w:rsid w:val="004212F8"/>
    <w:rsid w:val="0042161F"/>
    <w:rsid w:val="004221AB"/>
    <w:rsid w:val="00423A3B"/>
    <w:rsid w:val="00425369"/>
    <w:rsid w:val="0043067A"/>
    <w:rsid w:val="004319F1"/>
    <w:rsid w:val="004334B4"/>
    <w:rsid w:val="0043371F"/>
    <w:rsid w:val="004360C3"/>
    <w:rsid w:val="00436665"/>
    <w:rsid w:val="00437449"/>
    <w:rsid w:val="004379E0"/>
    <w:rsid w:val="00440E4D"/>
    <w:rsid w:val="00443011"/>
    <w:rsid w:val="00444A47"/>
    <w:rsid w:val="0044641F"/>
    <w:rsid w:val="0045057A"/>
    <w:rsid w:val="00453936"/>
    <w:rsid w:val="00454BEC"/>
    <w:rsid w:val="00455514"/>
    <w:rsid w:val="00455FD8"/>
    <w:rsid w:val="00456F7A"/>
    <w:rsid w:val="00457C46"/>
    <w:rsid w:val="0046053C"/>
    <w:rsid w:val="00460D35"/>
    <w:rsid w:val="00460FF2"/>
    <w:rsid w:val="00461213"/>
    <w:rsid w:val="004612E5"/>
    <w:rsid w:val="00462D14"/>
    <w:rsid w:val="004657EE"/>
    <w:rsid w:val="00465892"/>
    <w:rsid w:val="0046746D"/>
    <w:rsid w:val="0047005C"/>
    <w:rsid w:val="00471401"/>
    <w:rsid w:val="004735FB"/>
    <w:rsid w:val="0047575E"/>
    <w:rsid w:val="00481121"/>
    <w:rsid w:val="00481F16"/>
    <w:rsid w:val="0048229B"/>
    <w:rsid w:val="004826C1"/>
    <w:rsid w:val="00482708"/>
    <w:rsid w:val="00482A89"/>
    <w:rsid w:val="004849E9"/>
    <w:rsid w:val="004874CC"/>
    <w:rsid w:val="00487BED"/>
    <w:rsid w:val="00491D90"/>
    <w:rsid w:val="0049206A"/>
    <w:rsid w:val="00494C0F"/>
    <w:rsid w:val="00497943"/>
    <w:rsid w:val="004A46A5"/>
    <w:rsid w:val="004A478E"/>
    <w:rsid w:val="004A5859"/>
    <w:rsid w:val="004A6C70"/>
    <w:rsid w:val="004B2EB2"/>
    <w:rsid w:val="004B4814"/>
    <w:rsid w:val="004B4A2C"/>
    <w:rsid w:val="004B4FB9"/>
    <w:rsid w:val="004B682A"/>
    <w:rsid w:val="004B7543"/>
    <w:rsid w:val="004C1C08"/>
    <w:rsid w:val="004C1C9E"/>
    <w:rsid w:val="004C405D"/>
    <w:rsid w:val="004C79B3"/>
    <w:rsid w:val="004D0ADF"/>
    <w:rsid w:val="004D14B1"/>
    <w:rsid w:val="004D1C11"/>
    <w:rsid w:val="004D2D77"/>
    <w:rsid w:val="004D5E00"/>
    <w:rsid w:val="004D6798"/>
    <w:rsid w:val="004D6EDC"/>
    <w:rsid w:val="004E0A9E"/>
    <w:rsid w:val="004E0D53"/>
    <w:rsid w:val="004E14FF"/>
    <w:rsid w:val="004E3ADC"/>
    <w:rsid w:val="004E4CED"/>
    <w:rsid w:val="004E5362"/>
    <w:rsid w:val="004E53A8"/>
    <w:rsid w:val="004E546E"/>
    <w:rsid w:val="004E6E6E"/>
    <w:rsid w:val="004E781C"/>
    <w:rsid w:val="004F1394"/>
    <w:rsid w:val="004F19A4"/>
    <w:rsid w:val="004F230D"/>
    <w:rsid w:val="004F30D5"/>
    <w:rsid w:val="004F4B7F"/>
    <w:rsid w:val="004F52C4"/>
    <w:rsid w:val="004F7C0F"/>
    <w:rsid w:val="00504EB6"/>
    <w:rsid w:val="005058B1"/>
    <w:rsid w:val="00505CAD"/>
    <w:rsid w:val="00506075"/>
    <w:rsid w:val="005068DA"/>
    <w:rsid w:val="005118A7"/>
    <w:rsid w:val="00512877"/>
    <w:rsid w:val="005133C2"/>
    <w:rsid w:val="00515CA6"/>
    <w:rsid w:val="00516C7B"/>
    <w:rsid w:val="0052020D"/>
    <w:rsid w:val="0052077E"/>
    <w:rsid w:val="00522282"/>
    <w:rsid w:val="005233E2"/>
    <w:rsid w:val="00523B42"/>
    <w:rsid w:val="005248A5"/>
    <w:rsid w:val="00527953"/>
    <w:rsid w:val="00527C80"/>
    <w:rsid w:val="00530409"/>
    <w:rsid w:val="005324F5"/>
    <w:rsid w:val="00532EA8"/>
    <w:rsid w:val="00534C28"/>
    <w:rsid w:val="00535333"/>
    <w:rsid w:val="00536F68"/>
    <w:rsid w:val="00540FFD"/>
    <w:rsid w:val="00541399"/>
    <w:rsid w:val="005432F0"/>
    <w:rsid w:val="005476AC"/>
    <w:rsid w:val="005476F6"/>
    <w:rsid w:val="00547E70"/>
    <w:rsid w:val="005501EA"/>
    <w:rsid w:val="00550465"/>
    <w:rsid w:val="00552643"/>
    <w:rsid w:val="00552721"/>
    <w:rsid w:val="0056239F"/>
    <w:rsid w:val="00562915"/>
    <w:rsid w:val="0056317E"/>
    <w:rsid w:val="00564A7E"/>
    <w:rsid w:val="005707CC"/>
    <w:rsid w:val="00571139"/>
    <w:rsid w:val="00571324"/>
    <w:rsid w:val="0057148C"/>
    <w:rsid w:val="005749B0"/>
    <w:rsid w:val="005804C8"/>
    <w:rsid w:val="005817A3"/>
    <w:rsid w:val="00582002"/>
    <w:rsid w:val="00582A6F"/>
    <w:rsid w:val="00583E9A"/>
    <w:rsid w:val="0058429B"/>
    <w:rsid w:val="0058487C"/>
    <w:rsid w:val="00584B2C"/>
    <w:rsid w:val="00592026"/>
    <w:rsid w:val="00592E4F"/>
    <w:rsid w:val="00593377"/>
    <w:rsid w:val="00594E98"/>
    <w:rsid w:val="0059505F"/>
    <w:rsid w:val="00595DCE"/>
    <w:rsid w:val="00597A81"/>
    <w:rsid w:val="005A1C78"/>
    <w:rsid w:val="005A419B"/>
    <w:rsid w:val="005A4BEA"/>
    <w:rsid w:val="005A6870"/>
    <w:rsid w:val="005B2F4D"/>
    <w:rsid w:val="005B43EA"/>
    <w:rsid w:val="005B54CD"/>
    <w:rsid w:val="005B7A8F"/>
    <w:rsid w:val="005B7AC0"/>
    <w:rsid w:val="005C0E49"/>
    <w:rsid w:val="005C1327"/>
    <w:rsid w:val="005C16DD"/>
    <w:rsid w:val="005C2C62"/>
    <w:rsid w:val="005C30A0"/>
    <w:rsid w:val="005C3B9C"/>
    <w:rsid w:val="005C405A"/>
    <w:rsid w:val="005C5401"/>
    <w:rsid w:val="005C6721"/>
    <w:rsid w:val="005D02A1"/>
    <w:rsid w:val="005D2034"/>
    <w:rsid w:val="005D31A6"/>
    <w:rsid w:val="005D67E6"/>
    <w:rsid w:val="005D6848"/>
    <w:rsid w:val="005D73E5"/>
    <w:rsid w:val="005D77C6"/>
    <w:rsid w:val="005E2BDF"/>
    <w:rsid w:val="005E347D"/>
    <w:rsid w:val="005E4C8F"/>
    <w:rsid w:val="005E7D77"/>
    <w:rsid w:val="005F0031"/>
    <w:rsid w:val="005F5D99"/>
    <w:rsid w:val="005F65B6"/>
    <w:rsid w:val="00600442"/>
    <w:rsid w:val="006013B5"/>
    <w:rsid w:val="006043F4"/>
    <w:rsid w:val="00606766"/>
    <w:rsid w:val="00607388"/>
    <w:rsid w:val="00610578"/>
    <w:rsid w:val="006112AB"/>
    <w:rsid w:val="00615EBD"/>
    <w:rsid w:val="00617B25"/>
    <w:rsid w:val="00621839"/>
    <w:rsid w:val="00625290"/>
    <w:rsid w:val="00625E7E"/>
    <w:rsid w:val="0062640E"/>
    <w:rsid w:val="00626CAA"/>
    <w:rsid w:val="00630034"/>
    <w:rsid w:val="00633073"/>
    <w:rsid w:val="00633ED5"/>
    <w:rsid w:val="00634259"/>
    <w:rsid w:val="00635CFE"/>
    <w:rsid w:val="00637E1B"/>
    <w:rsid w:val="0064070D"/>
    <w:rsid w:val="00640AB8"/>
    <w:rsid w:val="00640EE6"/>
    <w:rsid w:val="00642591"/>
    <w:rsid w:val="006436DA"/>
    <w:rsid w:val="00645316"/>
    <w:rsid w:val="0064575B"/>
    <w:rsid w:val="006467D4"/>
    <w:rsid w:val="00651610"/>
    <w:rsid w:val="006534A8"/>
    <w:rsid w:val="00657D24"/>
    <w:rsid w:val="00661572"/>
    <w:rsid w:val="00661EC5"/>
    <w:rsid w:val="00662976"/>
    <w:rsid w:val="00663DBC"/>
    <w:rsid w:val="00664EEB"/>
    <w:rsid w:val="006666EC"/>
    <w:rsid w:val="00671B02"/>
    <w:rsid w:val="006724DA"/>
    <w:rsid w:val="0067388F"/>
    <w:rsid w:val="006748EB"/>
    <w:rsid w:val="00680186"/>
    <w:rsid w:val="006807B3"/>
    <w:rsid w:val="00681ECC"/>
    <w:rsid w:val="006830C0"/>
    <w:rsid w:val="00686A69"/>
    <w:rsid w:val="00687925"/>
    <w:rsid w:val="00690B76"/>
    <w:rsid w:val="006919C1"/>
    <w:rsid w:val="006922E5"/>
    <w:rsid w:val="006957FE"/>
    <w:rsid w:val="00697548"/>
    <w:rsid w:val="006A575F"/>
    <w:rsid w:val="006A64BC"/>
    <w:rsid w:val="006A74F9"/>
    <w:rsid w:val="006A7582"/>
    <w:rsid w:val="006A7978"/>
    <w:rsid w:val="006B0589"/>
    <w:rsid w:val="006B12F6"/>
    <w:rsid w:val="006B223F"/>
    <w:rsid w:val="006B2435"/>
    <w:rsid w:val="006B42A7"/>
    <w:rsid w:val="006B7AA4"/>
    <w:rsid w:val="006C0130"/>
    <w:rsid w:val="006C23C2"/>
    <w:rsid w:val="006C2BBE"/>
    <w:rsid w:val="006C35DC"/>
    <w:rsid w:val="006D33C3"/>
    <w:rsid w:val="006D4488"/>
    <w:rsid w:val="006D44B1"/>
    <w:rsid w:val="006D4E02"/>
    <w:rsid w:val="006D7D87"/>
    <w:rsid w:val="006E2D04"/>
    <w:rsid w:val="006E4376"/>
    <w:rsid w:val="006E4D24"/>
    <w:rsid w:val="006E57E3"/>
    <w:rsid w:val="006E663D"/>
    <w:rsid w:val="006E730B"/>
    <w:rsid w:val="006E7578"/>
    <w:rsid w:val="006F05F7"/>
    <w:rsid w:val="006F1429"/>
    <w:rsid w:val="006F18DD"/>
    <w:rsid w:val="006F1E67"/>
    <w:rsid w:val="006F3A9F"/>
    <w:rsid w:val="006F5056"/>
    <w:rsid w:val="006F584D"/>
    <w:rsid w:val="0070023A"/>
    <w:rsid w:val="007014EF"/>
    <w:rsid w:val="00701BDA"/>
    <w:rsid w:val="00704344"/>
    <w:rsid w:val="00704D71"/>
    <w:rsid w:val="007054D9"/>
    <w:rsid w:val="007061DC"/>
    <w:rsid w:val="00707607"/>
    <w:rsid w:val="007076F4"/>
    <w:rsid w:val="00707A17"/>
    <w:rsid w:val="00707AE4"/>
    <w:rsid w:val="00707D37"/>
    <w:rsid w:val="00710725"/>
    <w:rsid w:val="0071290A"/>
    <w:rsid w:val="007131A8"/>
    <w:rsid w:val="00713A91"/>
    <w:rsid w:val="00714957"/>
    <w:rsid w:val="00721AB9"/>
    <w:rsid w:val="00721D79"/>
    <w:rsid w:val="00723034"/>
    <w:rsid w:val="007267FF"/>
    <w:rsid w:val="007305F3"/>
    <w:rsid w:val="00732520"/>
    <w:rsid w:val="00733B49"/>
    <w:rsid w:val="0073633C"/>
    <w:rsid w:val="00737B9E"/>
    <w:rsid w:val="00742B78"/>
    <w:rsid w:val="00746AEA"/>
    <w:rsid w:val="0075271A"/>
    <w:rsid w:val="00753A59"/>
    <w:rsid w:val="007543DE"/>
    <w:rsid w:val="00754EB1"/>
    <w:rsid w:val="007558D9"/>
    <w:rsid w:val="00755EB9"/>
    <w:rsid w:val="00760773"/>
    <w:rsid w:val="007613FF"/>
    <w:rsid w:val="00761BAA"/>
    <w:rsid w:val="00762C57"/>
    <w:rsid w:val="00762C8E"/>
    <w:rsid w:val="00762FE1"/>
    <w:rsid w:val="00767025"/>
    <w:rsid w:val="00767BF9"/>
    <w:rsid w:val="00770550"/>
    <w:rsid w:val="00771BEE"/>
    <w:rsid w:val="00772675"/>
    <w:rsid w:val="00773C3E"/>
    <w:rsid w:val="007743CF"/>
    <w:rsid w:val="00775268"/>
    <w:rsid w:val="007804A2"/>
    <w:rsid w:val="0078172C"/>
    <w:rsid w:val="00784112"/>
    <w:rsid w:val="007852A9"/>
    <w:rsid w:val="00786873"/>
    <w:rsid w:val="007874DB"/>
    <w:rsid w:val="007904C3"/>
    <w:rsid w:val="00790C49"/>
    <w:rsid w:val="00791582"/>
    <w:rsid w:val="00792217"/>
    <w:rsid w:val="00792FB3"/>
    <w:rsid w:val="007935E1"/>
    <w:rsid w:val="007949AF"/>
    <w:rsid w:val="00795068"/>
    <w:rsid w:val="007955B7"/>
    <w:rsid w:val="007956DC"/>
    <w:rsid w:val="00796ACF"/>
    <w:rsid w:val="007A07F8"/>
    <w:rsid w:val="007A087D"/>
    <w:rsid w:val="007A1989"/>
    <w:rsid w:val="007A1AC1"/>
    <w:rsid w:val="007A317A"/>
    <w:rsid w:val="007A6903"/>
    <w:rsid w:val="007A7F18"/>
    <w:rsid w:val="007B0897"/>
    <w:rsid w:val="007B18C6"/>
    <w:rsid w:val="007B1B36"/>
    <w:rsid w:val="007B1EE1"/>
    <w:rsid w:val="007B2085"/>
    <w:rsid w:val="007B2E2F"/>
    <w:rsid w:val="007B38AB"/>
    <w:rsid w:val="007B6792"/>
    <w:rsid w:val="007B7D35"/>
    <w:rsid w:val="007C3960"/>
    <w:rsid w:val="007C6AD3"/>
    <w:rsid w:val="007D09F2"/>
    <w:rsid w:val="007D0E72"/>
    <w:rsid w:val="007D131A"/>
    <w:rsid w:val="007D48FC"/>
    <w:rsid w:val="007D7083"/>
    <w:rsid w:val="007D7212"/>
    <w:rsid w:val="007E10EC"/>
    <w:rsid w:val="007E2302"/>
    <w:rsid w:val="007E2BCA"/>
    <w:rsid w:val="007E59E4"/>
    <w:rsid w:val="007F10A9"/>
    <w:rsid w:val="007F1CDF"/>
    <w:rsid w:val="007F2021"/>
    <w:rsid w:val="007F2B42"/>
    <w:rsid w:val="007F2BDD"/>
    <w:rsid w:val="007F555D"/>
    <w:rsid w:val="007F7646"/>
    <w:rsid w:val="008045D6"/>
    <w:rsid w:val="008045EB"/>
    <w:rsid w:val="00804C32"/>
    <w:rsid w:val="00805768"/>
    <w:rsid w:val="008063C6"/>
    <w:rsid w:val="00811142"/>
    <w:rsid w:val="0081119A"/>
    <w:rsid w:val="008118FE"/>
    <w:rsid w:val="0081213D"/>
    <w:rsid w:val="00812A08"/>
    <w:rsid w:val="00813370"/>
    <w:rsid w:val="00813FD1"/>
    <w:rsid w:val="00814FC7"/>
    <w:rsid w:val="00817DE8"/>
    <w:rsid w:val="0082042C"/>
    <w:rsid w:val="0082179A"/>
    <w:rsid w:val="008254C1"/>
    <w:rsid w:val="00825FCB"/>
    <w:rsid w:val="00826F95"/>
    <w:rsid w:val="008315FA"/>
    <w:rsid w:val="00833BF2"/>
    <w:rsid w:val="00835733"/>
    <w:rsid w:val="00835F27"/>
    <w:rsid w:val="008379BD"/>
    <w:rsid w:val="00841346"/>
    <w:rsid w:val="00842D94"/>
    <w:rsid w:val="00845006"/>
    <w:rsid w:val="0084674A"/>
    <w:rsid w:val="00847842"/>
    <w:rsid w:val="00847C20"/>
    <w:rsid w:val="00847DC6"/>
    <w:rsid w:val="008500BA"/>
    <w:rsid w:val="00851CFC"/>
    <w:rsid w:val="00851D12"/>
    <w:rsid w:val="00853879"/>
    <w:rsid w:val="00853D40"/>
    <w:rsid w:val="00853D64"/>
    <w:rsid w:val="00853FE9"/>
    <w:rsid w:val="00856BCB"/>
    <w:rsid w:val="00857453"/>
    <w:rsid w:val="00857FE5"/>
    <w:rsid w:val="008636CF"/>
    <w:rsid w:val="008641B8"/>
    <w:rsid w:val="00864C38"/>
    <w:rsid w:val="00864DEE"/>
    <w:rsid w:val="0086589D"/>
    <w:rsid w:val="00866DB0"/>
    <w:rsid w:val="008674AE"/>
    <w:rsid w:val="0087115E"/>
    <w:rsid w:val="0087202F"/>
    <w:rsid w:val="00872BB5"/>
    <w:rsid w:val="0087446F"/>
    <w:rsid w:val="0087495A"/>
    <w:rsid w:val="00875178"/>
    <w:rsid w:val="008752FE"/>
    <w:rsid w:val="00880553"/>
    <w:rsid w:val="00881C3E"/>
    <w:rsid w:val="00883ABD"/>
    <w:rsid w:val="00885803"/>
    <w:rsid w:val="00893452"/>
    <w:rsid w:val="00895412"/>
    <w:rsid w:val="008A27F1"/>
    <w:rsid w:val="008A2BC7"/>
    <w:rsid w:val="008A45CA"/>
    <w:rsid w:val="008A71E6"/>
    <w:rsid w:val="008B46D3"/>
    <w:rsid w:val="008B6E93"/>
    <w:rsid w:val="008C2D73"/>
    <w:rsid w:val="008C32FD"/>
    <w:rsid w:val="008C4671"/>
    <w:rsid w:val="008C7682"/>
    <w:rsid w:val="008D0627"/>
    <w:rsid w:val="008D28E2"/>
    <w:rsid w:val="008D3749"/>
    <w:rsid w:val="008D3DE0"/>
    <w:rsid w:val="008D3EE1"/>
    <w:rsid w:val="008D56A9"/>
    <w:rsid w:val="008D7EF5"/>
    <w:rsid w:val="008E072E"/>
    <w:rsid w:val="008E0A81"/>
    <w:rsid w:val="008E22B8"/>
    <w:rsid w:val="008E37C8"/>
    <w:rsid w:val="008E3959"/>
    <w:rsid w:val="008E3B34"/>
    <w:rsid w:val="008E3F7C"/>
    <w:rsid w:val="008E4F5C"/>
    <w:rsid w:val="008E5C7D"/>
    <w:rsid w:val="008E60AF"/>
    <w:rsid w:val="008E63C6"/>
    <w:rsid w:val="008E778F"/>
    <w:rsid w:val="008F2C0F"/>
    <w:rsid w:val="008F3D2A"/>
    <w:rsid w:val="008F6254"/>
    <w:rsid w:val="008F6494"/>
    <w:rsid w:val="00902386"/>
    <w:rsid w:val="00905504"/>
    <w:rsid w:val="009075F4"/>
    <w:rsid w:val="00910BD5"/>
    <w:rsid w:val="0091145E"/>
    <w:rsid w:val="00911834"/>
    <w:rsid w:val="00911C43"/>
    <w:rsid w:val="009133CC"/>
    <w:rsid w:val="009134B4"/>
    <w:rsid w:val="009168C6"/>
    <w:rsid w:val="0091792B"/>
    <w:rsid w:val="0092084D"/>
    <w:rsid w:val="00923B5C"/>
    <w:rsid w:val="00924728"/>
    <w:rsid w:val="00925C40"/>
    <w:rsid w:val="009274C0"/>
    <w:rsid w:val="00930DA2"/>
    <w:rsid w:val="00931580"/>
    <w:rsid w:val="00932469"/>
    <w:rsid w:val="0093313E"/>
    <w:rsid w:val="009339FC"/>
    <w:rsid w:val="00935556"/>
    <w:rsid w:val="0093755C"/>
    <w:rsid w:val="009378D3"/>
    <w:rsid w:val="0094127E"/>
    <w:rsid w:val="0094163F"/>
    <w:rsid w:val="00942189"/>
    <w:rsid w:val="00942DDE"/>
    <w:rsid w:val="0094316B"/>
    <w:rsid w:val="009436B7"/>
    <w:rsid w:val="00943757"/>
    <w:rsid w:val="00943CE5"/>
    <w:rsid w:val="00944113"/>
    <w:rsid w:val="009459B6"/>
    <w:rsid w:val="009463A3"/>
    <w:rsid w:val="00946B10"/>
    <w:rsid w:val="009473D5"/>
    <w:rsid w:val="00947AA4"/>
    <w:rsid w:val="0095374C"/>
    <w:rsid w:val="00954059"/>
    <w:rsid w:val="00954080"/>
    <w:rsid w:val="0095689F"/>
    <w:rsid w:val="00961BEE"/>
    <w:rsid w:val="0096260C"/>
    <w:rsid w:val="00963249"/>
    <w:rsid w:val="0096334C"/>
    <w:rsid w:val="00963DF4"/>
    <w:rsid w:val="00964197"/>
    <w:rsid w:val="00966FA8"/>
    <w:rsid w:val="009718CA"/>
    <w:rsid w:val="00972ED3"/>
    <w:rsid w:val="00977647"/>
    <w:rsid w:val="00977A88"/>
    <w:rsid w:val="00982FC4"/>
    <w:rsid w:val="0098521E"/>
    <w:rsid w:val="00985ADA"/>
    <w:rsid w:val="00987C25"/>
    <w:rsid w:val="00990B8D"/>
    <w:rsid w:val="00990E4B"/>
    <w:rsid w:val="00993AB5"/>
    <w:rsid w:val="0099553E"/>
    <w:rsid w:val="009A0228"/>
    <w:rsid w:val="009A1B05"/>
    <w:rsid w:val="009B155B"/>
    <w:rsid w:val="009B2E56"/>
    <w:rsid w:val="009C2AF5"/>
    <w:rsid w:val="009C2C29"/>
    <w:rsid w:val="009C2C61"/>
    <w:rsid w:val="009C3428"/>
    <w:rsid w:val="009C50CA"/>
    <w:rsid w:val="009C5958"/>
    <w:rsid w:val="009C6598"/>
    <w:rsid w:val="009C66AD"/>
    <w:rsid w:val="009D4CDA"/>
    <w:rsid w:val="009D4E8D"/>
    <w:rsid w:val="009D4FF8"/>
    <w:rsid w:val="009D64B5"/>
    <w:rsid w:val="009D7B2D"/>
    <w:rsid w:val="009E170C"/>
    <w:rsid w:val="009E23A5"/>
    <w:rsid w:val="009E2E93"/>
    <w:rsid w:val="009E3C1E"/>
    <w:rsid w:val="009E59AB"/>
    <w:rsid w:val="009F02DE"/>
    <w:rsid w:val="009F1CC4"/>
    <w:rsid w:val="009F1EE8"/>
    <w:rsid w:val="009F1FEB"/>
    <w:rsid w:val="009F2317"/>
    <w:rsid w:val="009F3049"/>
    <w:rsid w:val="009F31B6"/>
    <w:rsid w:val="009F4765"/>
    <w:rsid w:val="009F48AE"/>
    <w:rsid w:val="009F7833"/>
    <w:rsid w:val="00A02F44"/>
    <w:rsid w:val="00A04FA0"/>
    <w:rsid w:val="00A053E1"/>
    <w:rsid w:val="00A05719"/>
    <w:rsid w:val="00A1168C"/>
    <w:rsid w:val="00A14498"/>
    <w:rsid w:val="00A22FE7"/>
    <w:rsid w:val="00A243D7"/>
    <w:rsid w:val="00A26014"/>
    <w:rsid w:val="00A27E78"/>
    <w:rsid w:val="00A303DD"/>
    <w:rsid w:val="00A307B3"/>
    <w:rsid w:val="00A310B5"/>
    <w:rsid w:val="00A327F1"/>
    <w:rsid w:val="00A3392E"/>
    <w:rsid w:val="00A33FAF"/>
    <w:rsid w:val="00A3437D"/>
    <w:rsid w:val="00A343C4"/>
    <w:rsid w:val="00A3535F"/>
    <w:rsid w:val="00A36214"/>
    <w:rsid w:val="00A40DA7"/>
    <w:rsid w:val="00A43A8B"/>
    <w:rsid w:val="00A43C3A"/>
    <w:rsid w:val="00A443AA"/>
    <w:rsid w:val="00A44A13"/>
    <w:rsid w:val="00A44C28"/>
    <w:rsid w:val="00A46637"/>
    <w:rsid w:val="00A504E8"/>
    <w:rsid w:val="00A5091F"/>
    <w:rsid w:val="00A532D2"/>
    <w:rsid w:val="00A5598D"/>
    <w:rsid w:val="00A6186A"/>
    <w:rsid w:val="00A63087"/>
    <w:rsid w:val="00A63414"/>
    <w:rsid w:val="00A63860"/>
    <w:rsid w:val="00A63905"/>
    <w:rsid w:val="00A63CA1"/>
    <w:rsid w:val="00A66ED5"/>
    <w:rsid w:val="00A672C9"/>
    <w:rsid w:val="00A67601"/>
    <w:rsid w:val="00A67FDC"/>
    <w:rsid w:val="00A70DCB"/>
    <w:rsid w:val="00A72DFC"/>
    <w:rsid w:val="00A74E35"/>
    <w:rsid w:val="00A74F7F"/>
    <w:rsid w:val="00A7619C"/>
    <w:rsid w:val="00A832DE"/>
    <w:rsid w:val="00A84949"/>
    <w:rsid w:val="00A84D41"/>
    <w:rsid w:val="00A875AA"/>
    <w:rsid w:val="00A876E6"/>
    <w:rsid w:val="00A90D39"/>
    <w:rsid w:val="00A94CA6"/>
    <w:rsid w:val="00A96AA6"/>
    <w:rsid w:val="00AA0D70"/>
    <w:rsid w:val="00AA4B5C"/>
    <w:rsid w:val="00AB1289"/>
    <w:rsid w:val="00AB19EF"/>
    <w:rsid w:val="00AB2BF3"/>
    <w:rsid w:val="00AB49D6"/>
    <w:rsid w:val="00AB6AB5"/>
    <w:rsid w:val="00AC033D"/>
    <w:rsid w:val="00AC1F7F"/>
    <w:rsid w:val="00AC25E1"/>
    <w:rsid w:val="00AC283C"/>
    <w:rsid w:val="00AC4096"/>
    <w:rsid w:val="00AC5201"/>
    <w:rsid w:val="00AC5254"/>
    <w:rsid w:val="00AC6F09"/>
    <w:rsid w:val="00AD0A1D"/>
    <w:rsid w:val="00AD5EC4"/>
    <w:rsid w:val="00AD722A"/>
    <w:rsid w:val="00AD7F62"/>
    <w:rsid w:val="00AE04A2"/>
    <w:rsid w:val="00AE3968"/>
    <w:rsid w:val="00AF01CD"/>
    <w:rsid w:val="00AF0757"/>
    <w:rsid w:val="00AF0E45"/>
    <w:rsid w:val="00AF1021"/>
    <w:rsid w:val="00AF115B"/>
    <w:rsid w:val="00AF1169"/>
    <w:rsid w:val="00AF1622"/>
    <w:rsid w:val="00AF17A5"/>
    <w:rsid w:val="00AF1ACE"/>
    <w:rsid w:val="00AF2424"/>
    <w:rsid w:val="00AF2FB0"/>
    <w:rsid w:val="00AF3D5D"/>
    <w:rsid w:val="00AF4C42"/>
    <w:rsid w:val="00AF5FAE"/>
    <w:rsid w:val="00AF690B"/>
    <w:rsid w:val="00AF69B3"/>
    <w:rsid w:val="00AF7981"/>
    <w:rsid w:val="00B00B59"/>
    <w:rsid w:val="00B01030"/>
    <w:rsid w:val="00B036E9"/>
    <w:rsid w:val="00B070ED"/>
    <w:rsid w:val="00B07A69"/>
    <w:rsid w:val="00B125D9"/>
    <w:rsid w:val="00B13939"/>
    <w:rsid w:val="00B14F2D"/>
    <w:rsid w:val="00B153A4"/>
    <w:rsid w:val="00B15D20"/>
    <w:rsid w:val="00B17F58"/>
    <w:rsid w:val="00B2104A"/>
    <w:rsid w:val="00B22A3F"/>
    <w:rsid w:val="00B25C10"/>
    <w:rsid w:val="00B278C4"/>
    <w:rsid w:val="00B30990"/>
    <w:rsid w:val="00B309D3"/>
    <w:rsid w:val="00B318A2"/>
    <w:rsid w:val="00B3213B"/>
    <w:rsid w:val="00B32449"/>
    <w:rsid w:val="00B324C2"/>
    <w:rsid w:val="00B349AC"/>
    <w:rsid w:val="00B35F26"/>
    <w:rsid w:val="00B37A3B"/>
    <w:rsid w:val="00B428E3"/>
    <w:rsid w:val="00B472DF"/>
    <w:rsid w:val="00B527FB"/>
    <w:rsid w:val="00B52A7E"/>
    <w:rsid w:val="00B52CE1"/>
    <w:rsid w:val="00B53A5F"/>
    <w:rsid w:val="00B609DD"/>
    <w:rsid w:val="00B60A2B"/>
    <w:rsid w:val="00B61FEC"/>
    <w:rsid w:val="00B62F13"/>
    <w:rsid w:val="00B6335F"/>
    <w:rsid w:val="00B6573A"/>
    <w:rsid w:val="00B71069"/>
    <w:rsid w:val="00B74342"/>
    <w:rsid w:val="00B750E0"/>
    <w:rsid w:val="00B77AD0"/>
    <w:rsid w:val="00B80834"/>
    <w:rsid w:val="00B84304"/>
    <w:rsid w:val="00B8478D"/>
    <w:rsid w:val="00B915B4"/>
    <w:rsid w:val="00B916BB"/>
    <w:rsid w:val="00B93084"/>
    <w:rsid w:val="00B934C2"/>
    <w:rsid w:val="00B959A6"/>
    <w:rsid w:val="00B97657"/>
    <w:rsid w:val="00B97B53"/>
    <w:rsid w:val="00BA21A2"/>
    <w:rsid w:val="00BA43D5"/>
    <w:rsid w:val="00BB6517"/>
    <w:rsid w:val="00BB6B23"/>
    <w:rsid w:val="00BB79E1"/>
    <w:rsid w:val="00BC18C4"/>
    <w:rsid w:val="00BC1A22"/>
    <w:rsid w:val="00BC4A4D"/>
    <w:rsid w:val="00BC59BD"/>
    <w:rsid w:val="00BD0723"/>
    <w:rsid w:val="00BD0B24"/>
    <w:rsid w:val="00BD19A3"/>
    <w:rsid w:val="00BD2CC0"/>
    <w:rsid w:val="00BD3242"/>
    <w:rsid w:val="00BD3300"/>
    <w:rsid w:val="00BD38F2"/>
    <w:rsid w:val="00BD3B64"/>
    <w:rsid w:val="00BD40D1"/>
    <w:rsid w:val="00BD5AB9"/>
    <w:rsid w:val="00BD7590"/>
    <w:rsid w:val="00BE0331"/>
    <w:rsid w:val="00BE10B6"/>
    <w:rsid w:val="00BE54FF"/>
    <w:rsid w:val="00BE5B80"/>
    <w:rsid w:val="00BE760C"/>
    <w:rsid w:val="00BF1520"/>
    <w:rsid w:val="00BF28A4"/>
    <w:rsid w:val="00BF34F4"/>
    <w:rsid w:val="00BF4644"/>
    <w:rsid w:val="00C02437"/>
    <w:rsid w:val="00C030B2"/>
    <w:rsid w:val="00C074DB"/>
    <w:rsid w:val="00C160FE"/>
    <w:rsid w:val="00C204EC"/>
    <w:rsid w:val="00C21070"/>
    <w:rsid w:val="00C21A39"/>
    <w:rsid w:val="00C22217"/>
    <w:rsid w:val="00C251AD"/>
    <w:rsid w:val="00C266B2"/>
    <w:rsid w:val="00C266ED"/>
    <w:rsid w:val="00C30CF9"/>
    <w:rsid w:val="00C30F94"/>
    <w:rsid w:val="00C31900"/>
    <w:rsid w:val="00C3333E"/>
    <w:rsid w:val="00C360DF"/>
    <w:rsid w:val="00C44304"/>
    <w:rsid w:val="00C44C0F"/>
    <w:rsid w:val="00C44F1A"/>
    <w:rsid w:val="00C46605"/>
    <w:rsid w:val="00C5177F"/>
    <w:rsid w:val="00C51D18"/>
    <w:rsid w:val="00C526D5"/>
    <w:rsid w:val="00C54A0B"/>
    <w:rsid w:val="00C559AB"/>
    <w:rsid w:val="00C56E58"/>
    <w:rsid w:val="00C62B5C"/>
    <w:rsid w:val="00C63CE5"/>
    <w:rsid w:val="00C64013"/>
    <w:rsid w:val="00C66263"/>
    <w:rsid w:val="00C7141A"/>
    <w:rsid w:val="00C74A39"/>
    <w:rsid w:val="00C754FD"/>
    <w:rsid w:val="00C75D7A"/>
    <w:rsid w:val="00C769C1"/>
    <w:rsid w:val="00C76F67"/>
    <w:rsid w:val="00C82010"/>
    <w:rsid w:val="00C82C9B"/>
    <w:rsid w:val="00C833D1"/>
    <w:rsid w:val="00C83C41"/>
    <w:rsid w:val="00C85DB3"/>
    <w:rsid w:val="00C90D04"/>
    <w:rsid w:val="00C91596"/>
    <w:rsid w:val="00C916FE"/>
    <w:rsid w:val="00C91DB5"/>
    <w:rsid w:val="00C941DA"/>
    <w:rsid w:val="00C94C56"/>
    <w:rsid w:val="00C96A41"/>
    <w:rsid w:val="00C979E9"/>
    <w:rsid w:val="00CA044D"/>
    <w:rsid w:val="00CA05C9"/>
    <w:rsid w:val="00CA1182"/>
    <w:rsid w:val="00CA312A"/>
    <w:rsid w:val="00CA4524"/>
    <w:rsid w:val="00CA5294"/>
    <w:rsid w:val="00CB0BA7"/>
    <w:rsid w:val="00CB1629"/>
    <w:rsid w:val="00CB19D8"/>
    <w:rsid w:val="00CB3639"/>
    <w:rsid w:val="00CB3898"/>
    <w:rsid w:val="00CB3FE8"/>
    <w:rsid w:val="00CB44C6"/>
    <w:rsid w:val="00CB46D8"/>
    <w:rsid w:val="00CB5B06"/>
    <w:rsid w:val="00CB5D2A"/>
    <w:rsid w:val="00CB7776"/>
    <w:rsid w:val="00CC0520"/>
    <w:rsid w:val="00CC185C"/>
    <w:rsid w:val="00CC2CE7"/>
    <w:rsid w:val="00CC2EF6"/>
    <w:rsid w:val="00CC3113"/>
    <w:rsid w:val="00CC31AF"/>
    <w:rsid w:val="00CC33B9"/>
    <w:rsid w:val="00CC4F8C"/>
    <w:rsid w:val="00CC52B5"/>
    <w:rsid w:val="00CC5E5E"/>
    <w:rsid w:val="00CC6800"/>
    <w:rsid w:val="00CD132C"/>
    <w:rsid w:val="00CD2E2F"/>
    <w:rsid w:val="00CD45A5"/>
    <w:rsid w:val="00CD4825"/>
    <w:rsid w:val="00CD66E4"/>
    <w:rsid w:val="00CD7C2A"/>
    <w:rsid w:val="00CE2A4A"/>
    <w:rsid w:val="00CE4472"/>
    <w:rsid w:val="00CE4EDA"/>
    <w:rsid w:val="00CE7FD2"/>
    <w:rsid w:val="00CF0CB1"/>
    <w:rsid w:val="00CF105C"/>
    <w:rsid w:val="00CF13D3"/>
    <w:rsid w:val="00CF16CA"/>
    <w:rsid w:val="00CF1C3A"/>
    <w:rsid w:val="00CF3492"/>
    <w:rsid w:val="00CF754B"/>
    <w:rsid w:val="00D03B15"/>
    <w:rsid w:val="00D0409B"/>
    <w:rsid w:val="00D05732"/>
    <w:rsid w:val="00D06895"/>
    <w:rsid w:val="00D14AAC"/>
    <w:rsid w:val="00D14E88"/>
    <w:rsid w:val="00D16012"/>
    <w:rsid w:val="00D16B20"/>
    <w:rsid w:val="00D17942"/>
    <w:rsid w:val="00D223ED"/>
    <w:rsid w:val="00D24036"/>
    <w:rsid w:val="00D2553C"/>
    <w:rsid w:val="00D2738E"/>
    <w:rsid w:val="00D30C7D"/>
    <w:rsid w:val="00D319E2"/>
    <w:rsid w:val="00D32A4E"/>
    <w:rsid w:val="00D3435B"/>
    <w:rsid w:val="00D37C52"/>
    <w:rsid w:val="00D409F0"/>
    <w:rsid w:val="00D443D0"/>
    <w:rsid w:val="00D5021F"/>
    <w:rsid w:val="00D53B3E"/>
    <w:rsid w:val="00D5420E"/>
    <w:rsid w:val="00D56DE6"/>
    <w:rsid w:val="00D60070"/>
    <w:rsid w:val="00D62790"/>
    <w:rsid w:val="00D71BB9"/>
    <w:rsid w:val="00D71F15"/>
    <w:rsid w:val="00D747BD"/>
    <w:rsid w:val="00D749E1"/>
    <w:rsid w:val="00D80AEA"/>
    <w:rsid w:val="00D81A90"/>
    <w:rsid w:val="00D81DCF"/>
    <w:rsid w:val="00D822C2"/>
    <w:rsid w:val="00D826AF"/>
    <w:rsid w:val="00D8552A"/>
    <w:rsid w:val="00D858CC"/>
    <w:rsid w:val="00D85B86"/>
    <w:rsid w:val="00D85EF7"/>
    <w:rsid w:val="00D873A1"/>
    <w:rsid w:val="00D87FD2"/>
    <w:rsid w:val="00D92019"/>
    <w:rsid w:val="00D92F34"/>
    <w:rsid w:val="00D9459A"/>
    <w:rsid w:val="00D94C7D"/>
    <w:rsid w:val="00D94FFF"/>
    <w:rsid w:val="00D95D7A"/>
    <w:rsid w:val="00D97D03"/>
    <w:rsid w:val="00DA02FE"/>
    <w:rsid w:val="00DA1FBD"/>
    <w:rsid w:val="00DA23C6"/>
    <w:rsid w:val="00DA4097"/>
    <w:rsid w:val="00DA430B"/>
    <w:rsid w:val="00DA4635"/>
    <w:rsid w:val="00DA7505"/>
    <w:rsid w:val="00DB02AB"/>
    <w:rsid w:val="00DB17D2"/>
    <w:rsid w:val="00DB250D"/>
    <w:rsid w:val="00DB44C8"/>
    <w:rsid w:val="00DB49E5"/>
    <w:rsid w:val="00DB65D8"/>
    <w:rsid w:val="00DB6858"/>
    <w:rsid w:val="00DB6AA9"/>
    <w:rsid w:val="00DB736B"/>
    <w:rsid w:val="00DC0B71"/>
    <w:rsid w:val="00DC2854"/>
    <w:rsid w:val="00DC3E28"/>
    <w:rsid w:val="00DC404A"/>
    <w:rsid w:val="00DC5600"/>
    <w:rsid w:val="00DD11FC"/>
    <w:rsid w:val="00DD1E40"/>
    <w:rsid w:val="00DD44DA"/>
    <w:rsid w:val="00DD4F65"/>
    <w:rsid w:val="00DD5E3E"/>
    <w:rsid w:val="00DE082A"/>
    <w:rsid w:val="00DE1C94"/>
    <w:rsid w:val="00DE2255"/>
    <w:rsid w:val="00DE3D61"/>
    <w:rsid w:val="00DE6C02"/>
    <w:rsid w:val="00DE6FF2"/>
    <w:rsid w:val="00DF2983"/>
    <w:rsid w:val="00DF3B33"/>
    <w:rsid w:val="00DF47D8"/>
    <w:rsid w:val="00DF4DE2"/>
    <w:rsid w:val="00DF6C5A"/>
    <w:rsid w:val="00DF72F0"/>
    <w:rsid w:val="00DF7A49"/>
    <w:rsid w:val="00DF7A89"/>
    <w:rsid w:val="00E00743"/>
    <w:rsid w:val="00E01F88"/>
    <w:rsid w:val="00E044F3"/>
    <w:rsid w:val="00E052C4"/>
    <w:rsid w:val="00E06CA2"/>
    <w:rsid w:val="00E07957"/>
    <w:rsid w:val="00E12178"/>
    <w:rsid w:val="00E12BAF"/>
    <w:rsid w:val="00E130D4"/>
    <w:rsid w:val="00E15468"/>
    <w:rsid w:val="00E1617F"/>
    <w:rsid w:val="00E16690"/>
    <w:rsid w:val="00E17DD1"/>
    <w:rsid w:val="00E17F7B"/>
    <w:rsid w:val="00E20E40"/>
    <w:rsid w:val="00E237C8"/>
    <w:rsid w:val="00E24AAF"/>
    <w:rsid w:val="00E270D5"/>
    <w:rsid w:val="00E30277"/>
    <w:rsid w:val="00E31660"/>
    <w:rsid w:val="00E32107"/>
    <w:rsid w:val="00E34F03"/>
    <w:rsid w:val="00E37582"/>
    <w:rsid w:val="00E3766B"/>
    <w:rsid w:val="00E40489"/>
    <w:rsid w:val="00E4285F"/>
    <w:rsid w:val="00E43A46"/>
    <w:rsid w:val="00E448BF"/>
    <w:rsid w:val="00E454C8"/>
    <w:rsid w:val="00E45C1C"/>
    <w:rsid w:val="00E47219"/>
    <w:rsid w:val="00E47A25"/>
    <w:rsid w:val="00E47A8C"/>
    <w:rsid w:val="00E51C26"/>
    <w:rsid w:val="00E541E9"/>
    <w:rsid w:val="00E565C0"/>
    <w:rsid w:val="00E60A6B"/>
    <w:rsid w:val="00E60C5F"/>
    <w:rsid w:val="00E60D68"/>
    <w:rsid w:val="00E60EC3"/>
    <w:rsid w:val="00E610DD"/>
    <w:rsid w:val="00E61AF5"/>
    <w:rsid w:val="00E640A9"/>
    <w:rsid w:val="00E666EC"/>
    <w:rsid w:val="00E674FE"/>
    <w:rsid w:val="00E67B58"/>
    <w:rsid w:val="00E73FC2"/>
    <w:rsid w:val="00E74979"/>
    <w:rsid w:val="00E76256"/>
    <w:rsid w:val="00E77C8B"/>
    <w:rsid w:val="00E81710"/>
    <w:rsid w:val="00E8228F"/>
    <w:rsid w:val="00E8412D"/>
    <w:rsid w:val="00E855B0"/>
    <w:rsid w:val="00E8766D"/>
    <w:rsid w:val="00E90B91"/>
    <w:rsid w:val="00E915C5"/>
    <w:rsid w:val="00E9239F"/>
    <w:rsid w:val="00E93D80"/>
    <w:rsid w:val="00E95AC5"/>
    <w:rsid w:val="00E97DE9"/>
    <w:rsid w:val="00EA1259"/>
    <w:rsid w:val="00EA52A9"/>
    <w:rsid w:val="00EA65F9"/>
    <w:rsid w:val="00EB22AA"/>
    <w:rsid w:val="00EB629A"/>
    <w:rsid w:val="00EC0119"/>
    <w:rsid w:val="00EC0573"/>
    <w:rsid w:val="00EC0EC4"/>
    <w:rsid w:val="00EC1620"/>
    <w:rsid w:val="00EC16C2"/>
    <w:rsid w:val="00EC2664"/>
    <w:rsid w:val="00EC351E"/>
    <w:rsid w:val="00EC4E81"/>
    <w:rsid w:val="00EC753B"/>
    <w:rsid w:val="00ED0009"/>
    <w:rsid w:val="00ED0297"/>
    <w:rsid w:val="00ED2243"/>
    <w:rsid w:val="00ED2750"/>
    <w:rsid w:val="00ED70A4"/>
    <w:rsid w:val="00ED7973"/>
    <w:rsid w:val="00EE035E"/>
    <w:rsid w:val="00EE08AC"/>
    <w:rsid w:val="00EE0B27"/>
    <w:rsid w:val="00EE10D0"/>
    <w:rsid w:val="00EE16F6"/>
    <w:rsid w:val="00EE1844"/>
    <w:rsid w:val="00EE1FDC"/>
    <w:rsid w:val="00EE2FA6"/>
    <w:rsid w:val="00EE3E52"/>
    <w:rsid w:val="00EE4106"/>
    <w:rsid w:val="00EE5833"/>
    <w:rsid w:val="00EF1259"/>
    <w:rsid w:val="00EF1421"/>
    <w:rsid w:val="00EF271B"/>
    <w:rsid w:val="00EF3DBF"/>
    <w:rsid w:val="00EF59A0"/>
    <w:rsid w:val="00EF6FD5"/>
    <w:rsid w:val="00F0071C"/>
    <w:rsid w:val="00F0231F"/>
    <w:rsid w:val="00F026A3"/>
    <w:rsid w:val="00F04AA9"/>
    <w:rsid w:val="00F06C52"/>
    <w:rsid w:val="00F10253"/>
    <w:rsid w:val="00F102CB"/>
    <w:rsid w:val="00F105FC"/>
    <w:rsid w:val="00F106E9"/>
    <w:rsid w:val="00F118F4"/>
    <w:rsid w:val="00F123CC"/>
    <w:rsid w:val="00F133F6"/>
    <w:rsid w:val="00F13516"/>
    <w:rsid w:val="00F16E0B"/>
    <w:rsid w:val="00F17B1A"/>
    <w:rsid w:val="00F20380"/>
    <w:rsid w:val="00F21772"/>
    <w:rsid w:val="00F23C3E"/>
    <w:rsid w:val="00F241B6"/>
    <w:rsid w:val="00F2659D"/>
    <w:rsid w:val="00F2675B"/>
    <w:rsid w:val="00F26F51"/>
    <w:rsid w:val="00F27595"/>
    <w:rsid w:val="00F31386"/>
    <w:rsid w:val="00F32E73"/>
    <w:rsid w:val="00F35FBF"/>
    <w:rsid w:val="00F366BD"/>
    <w:rsid w:val="00F3720F"/>
    <w:rsid w:val="00F4014D"/>
    <w:rsid w:val="00F40D40"/>
    <w:rsid w:val="00F41000"/>
    <w:rsid w:val="00F418A9"/>
    <w:rsid w:val="00F42899"/>
    <w:rsid w:val="00F430E1"/>
    <w:rsid w:val="00F45193"/>
    <w:rsid w:val="00F46461"/>
    <w:rsid w:val="00F46528"/>
    <w:rsid w:val="00F47425"/>
    <w:rsid w:val="00F47A1E"/>
    <w:rsid w:val="00F5271A"/>
    <w:rsid w:val="00F527B7"/>
    <w:rsid w:val="00F53994"/>
    <w:rsid w:val="00F54867"/>
    <w:rsid w:val="00F55A92"/>
    <w:rsid w:val="00F55BEE"/>
    <w:rsid w:val="00F571BC"/>
    <w:rsid w:val="00F60416"/>
    <w:rsid w:val="00F621D3"/>
    <w:rsid w:val="00F623C3"/>
    <w:rsid w:val="00F627A5"/>
    <w:rsid w:val="00F645FC"/>
    <w:rsid w:val="00F6474E"/>
    <w:rsid w:val="00F66D7D"/>
    <w:rsid w:val="00F7093F"/>
    <w:rsid w:val="00F73F4E"/>
    <w:rsid w:val="00F74E95"/>
    <w:rsid w:val="00F756B0"/>
    <w:rsid w:val="00F7614A"/>
    <w:rsid w:val="00F774FE"/>
    <w:rsid w:val="00F837FA"/>
    <w:rsid w:val="00F8538D"/>
    <w:rsid w:val="00F9522C"/>
    <w:rsid w:val="00F97BEC"/>
    <w:rsid w:val="00FA00B7"/>
    <w:rsid w:val="00FA0293"/>
    <w:rsid w:val="00FA2852"/>
    <w:rsid w:val="00FA290B"/>
    <w:rsid w:val="00FA3582"/>
    <w:rsid w:val="00FA37FA"/>
    <w:rsid w:val="00FA3C5C"/>
    <w:rsid w:val="00FA644A"/>
    <w:rsid w:val="00FA6A45"/>
    <w:rsid w:val="00FA71B9"/>
    <w:rsid w:val="00FB0D58"/>
    <w:rsid w:val="00FB1531"/>
    <w:rsid w:val="00FB2547"/>
    <w:rsid w:val="00FB2B9C"/>
    <w:rsid w:val="00FB4C0C"/>
    <w:rsid w:val="00FC14E8"/>
    <w:rsid w:val="00FC2842"/>
    <w:rsid w:val="00FC2E19"/>
    <w:rsid w:val="00FC3B86"/>
    <w:rsid w:val="00FC3DD9"/>
    <w:rsid w:val="00FC3E65"/>
    <w:rsid w:val="00FC4430"/>
    <w:rsid w:val="00FC57A5"/>
    <w:rsid w:val="00FC5800"/>
    <w:rsid w:val="00FD09FD"/>
    <w:rsid w:val="00FD0DC6"/>
    <w:rsid w:val="00FD3B21"/>
    <w:rsid w:val="00FD48B0"/>
    <w:rsid w:val="00FD4FA1"/>
    <w:rsid w:val="00FD6827"/>
    <w:rsid w:val="00FD68BD"/>
    <w:rsid w:val="00FD69AB"/>
    <w:rsid w:val="00FD6E1B"/>
    <w:rsid w:val="00FE1B1A"/>
    <w:rsid w:val="00FE62E7"/>
    <w:rsid w:val="00FE7513"/>
    <w:rsid w:val="00FF1BAC"/>
    <w:rsid w:val="00FF23E2"/>
    <w:rsid w:val="00FF405E"/>
    <w:rsid w:val="00FF5A74"/>
    <w:rsid w:val="00FF5E6B"/>
    <w:rsid w:val="00FF7294"/>
  </w:rsids>
  <m:mathPr>
    <m:mathFont m:val="Cambria Math"/>
    <m:brkBin m:val="before"/>
    <m:brkBinSub m:val="--"/>
    <m:smallFrac m:val="0"/>
    <m:dispDef m:val="0"/>
    <m:lMargin m:val="0"/>
    <m:rMargin m:val="0"/>
    <m:defJc m:val="centerGroup"/>
    <m:wrapRight/>
    <m:intLim m:val="subSup"/>
    <m:naryLim m:val="subSup"/>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B36EFD5"/>
  <w15:docId w15:val="{FF1451A9-9B38-4CE9-B944-A1010D3DE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41C6"/>
    <w:pPr>
      <w:spacing w:line="360" w:lineRule="auto"/>
    </w:pPr>
    <w:rPr>
      <w:rFonts w:eastAsia="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dium-normal">
    <w:name w:val="medium-normal"/>
    <w:basedOn w:val="DefaultParagraphFont"/>
    <w:rsid w:val="002A2A90"/>
  </w:style>
  <w:style w:type="character" w:styleId="Emphasis">
    <w:name w:val="Emphasis"/>
    <w:qFormat/>
    <w:rsid w:val="002A2A90"/>
    <w:rPr>
      <w:i/>
      <w:iCs/>
    </w:rPr>
  </w:style>
  <w:style w:type="paragraph" w:styleId="Header">
    <w:name w:val="header"/>
    <w:basedOn w:val="Normal"/>
    <w:rsid w:val="00C760B8"/>
    <w:pPr>
      <w:tabs>
        <w:tab w:val="center" w:pos="4320"/>
        <w:tab w:val="right" w:pos="8640"/>
      </w:tabs>
    </w:pPr>
  </w:style>
  <w:style w:type="paragraph" w:styleId="Footer">
    <w:name w:val="footer"/>
    <w:basedOn w:val="Normal"/>
    <w:rsid w:val="00C760B8"/>
    <w:pPr>
      <w:tabs>
        <w:tab w:val="center" w:pos="4320"/>
        <w:tab w:val="right" w:pos="8640"/>
      </w:tabs>
    </w:pPr>
  </w:style>
  <w:style w:type="character" w:styleId="PageNumber">
    <w:name w:val="page number"/>
    <w:basedOn w:val="DefaultParagraphFont"/>
    <w:rsid w:val="00C760B8"/>
  </w:style>
  <w:style w:type="paragraph" w:styleId="BalloonText">
    <w:name w:val="Balloon Text"/>
    <w:basedOn w:val="Normal"/>
    <w:semiHidden/>
    <w:rsid w:val="005621CD"/>
    <w:rPr>
      <w:rFonts w:ascii="Tahoma" w:hAnsi="Tahoma" w:cs="Tahoma"/>
      <w:sz w:val="16"/>
      <w:szCs w:val="16"/>
    </w:rPr>
  </w:style>
  <w:style w:type="character" w:styleId="CommentReference">
    <w:name w:val="annotation reference"/>
    <w:rsid w:val="00E6342D"/>
    <w:rPr>
      <w:sz w:val="18"/>
      <w:szCs w:val="18"/>
    </w:rPr>
  </w:style>
  <w:style w:type="paragraph" w:styleId="CommentText">
    <w:name w:val="annotation text"/>
    <w:basedOn w:val="Normal"/>
    <w:link w:val="CommentTextChar"/>
    <w:rsid w:val="00E6342D"/>
    <w:rPr>
      <w:lang w:val="x-none" w:eastAsia="x-none"/>
    </w:rPr>
  </w:style>
  <w:style w:type="character" w:customStyle="1" w:styleId="CommentTextChar">
    <w:name w:val="Comment Text Char"/>
    <w:link w:val="CommentText"/>
    <w:rsid w:val="00E6342D"/>
    <w:rPr>
      <w:rFonts w:eastAsia="Times New Roman"/>
      <w:sz w:val="24"/>
      <w:szCs w:val="24"/>
    </w:rPr>
  </w:style>
  <w:style w:type="paragraph" w:styleId="CommentSubject">
    <w:name w:val="annotation subject"/>
    <w:basedOn w:val="CommentText"/>
    <w:next w:val="CommentText"/>
    <w:link w:val="CommentSubjectChar"/>
    <w:rsid w:val="00E6342D"/>
    <w:rPr>
      <w:b/>
      <w:bCs/>
    </w:rPr>
  </w:style>
  <w:style w:type="character" w:customStyle="1" w:styleId="CommentSubjectChar">
    <w:name w:val="Comment Subject Char"/>
    <w:link w:val="CommentSubject"/>
    <w:rsid w:val="00E6342D"/>
    <w:rPr>
      <w:rFonts w:eastAsia="Times New Roman"/>
      <w:b/>
      <w:bCs/>
      <w:sz w:val="24"/>
      <w:szCs w:val="24"/>
    </w:rPr>
  </w:style>
  <w:style w:type="paragraph" w:styleId="BodyText">
    <w:name w:val="Body Text"/>
    <w:basedOn w:val="Normal"/>
    <w:rsid w:val="00375BB9"/>
    <w:pPr>
      <w:spacing w:line="480" w:lineRule="auto"/>
    </w:pPr>
    <w:rPr>
      <w:szCs w:val="20"/>
    </w:rPr>
  </w:style>
  <w:style w:type="paragraph" w:styleId="Title">
    <w:name w:val="Title"/>
    <w:basedOn w:val="Normal"/>
    <w:link w:val="TitleChar"/>
    <w:qFormat/>
    <w:rsid w:val="0047005C"/>
    <w:pPr>
      <w:spacing w:line="480" w:lineRule="auto"/>
      <w:jc w:val="center"/>
    </w:pPr>
  </w:style>
  <w:style w:type="character" w:customStyle="1" w:styleId="TitleChar">
    <w:name w:val="Title Char"/>
    <w:basedOn w:val="DefaultParagraphFont"/>
    <w:link w:val="Title"/>
    <w:rsid w:val="0047005C"/>
    <w:rPr>
      <w:rFonts w:eastAsia="Times New Roman"/>
      <w:sz w:val="24"/>
      <w:szCs w:val="24"/>
      <w:lang w:val="en-GB"/>
    </w:rPr>
  </w:style>
  <w:style w:type="table" w:styleId="TableGrid">
    <w:name w:val="Table Grid"/>
    <w:basedOn w:val="TableNormal"/>
    <w:rsid w:val="002E7B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D39AF"/>
    <w:pPr>
      <w:spacing w:before="100" w:beforeAutospacing="1" w:after="100" w:afterAutospacing="1" w:line="240" w:lineRule="auto"/>
    </w:pPr>
    <w:rPr>
      <w:rFonts w:ascii="Times" w:eastAsia="Batang" w:hAnsi="Times"/>
      <w:sz w:val="20"/>
      <w:szCs w:val="20"/>
    </w:rPr>
  </w:style>
  <w:style w:type="paragraph" w:styleId="Revision">
    <w:name w:val="Revision"/>
    <w:hidden/>
    <w:rsid w:val="007131A8"/>
    <w:rPr>
      <w:rFonts w:eastAsia="Times New Roman"/>
      <w:lang w:val="en-GB"/>
    </w:rPr>
  </w:style>
  <w:style w:type="paragraph" w:customStyle="1" w:styleId="REF">
    <w:name w:val="REF"/>
    <w:basedOn w:val="Normal"/>
    <w:rsid w:val="0082179A"/>
    <w:pPr>
      <w:spacing w:line="480" w:lineRule="auto"/>
    </w:pPr>
    <w:rPr>
      <w:lang w:val="en-US"/>
    </w:rPr>
  </w:style>
  <w:style w:type="character" w:styleId="Hyperlink">
    <w:name w:val="Hyperlink"/>
    <w:basedOn w:val="DefaultParagraphFont"/>
    <w:rsid w:val="00A532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633019">
      <w:bodyDiv w:val="1"/>
      <w:marLeft w:val="0"/>
      <w:marRight w:val="0"/>
      <w:marTop w:val="0"/>
      <w:marBottom w:val="0"/>
      <w:divBdr>
        <w:top w:val="none" w:sz="0" w:space="0" w:color="auto"/>
        <w:left w:val="none" w:sz="0" w:space="0" w:color="auto"/>
        <w:bottom w:val="none" w:sz="0" w:space="0" w:color="auto"/>
        <w:right w:val="none" w:sz="0" w:space="0" w:color="auto"/>
      </w:divBdr>
    </w:div>
    <w:div w:id="263727635">
      <w:bodyDiv w:val="1"/>
      <w:marLeft w:val="0"/>
      <w:marRight w:val="0"/>
      <w:marTop w:val="0"/>
      <w:marBottom w:val="0"/>
      <w:divBdr>
        <w:top w:val="none" w:sz="0" w:space="0" w:color="auto"/>
        <w:left w:val="none" w:sz="0" w:space="0" w:color="auto"/>
        <w:bottom w:val="none" w:sz="0" w:space="0" w:color="auto"/>
        <w:right w:val="none" w:sz="0" w:space="0" w:color="auto"/>
      </w:divBdr>
      <w:divsChild>
        <w:div w:id="1883709826">
          <w:marLeft w:val="0"/>
          <w:marRight w:val="0"/>
          <w:marTop w:val="0"/>
          <w:marBottom w:val="0"/>
          <w:divBdr>
            <w:top w:val="none" w:sz="0" w:space="0" w:color="auto"/>
            <w:left w:val="none" w:sz="0" w:space="0" w:color="auto"/>
            <w:bottom w:val="none" w:sz="0" w:space="0" w:color="auto"/>
            <w:right w:val="none" w:sz="0" w:space="0" w:color="auto"/>
          </w:divBdr>
          <w:divsChild>
            <w:div w:id="1627463271">
              <w:marLeft w:val="0"/>
              <w:marRight w:val="0"/>
              <w:marTop w:val="0"/>
              <w:marBottom w:val="0"/>
              <w:divBdr>
                <w:top w:val="none" w:sz="0" w:space="0" w:color="auto"/>
                <w:left w:val="none" w:sz="0" w:space="0" w:color="auto"/>
                <w:bottom w:val="none" w:sz="0" w:space="0" w:color="auto"/>
                <w:right w:val="none" w:sz="0" w:space="0" w:color="auto"/>
              </w:divBdr>
              <w:divsChild>
                <w:div w:id="16949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941304">
      <w:bodyDiv w:val="1"/>
      <w:marLeft w:val="0"/>
      <w:marRight w:val="0"/>
      <w:marTop w:val="0"/>
      <w:marBottom w:val="0"/>
      <w:divBdr>
        <w:top w:val="none" w:sz="0" w:space="0" w:color="auto"/>
        <w:left w:val="none" w:sz="0" w:space="0" w:color="auto"/>
        <w:bottom w:val="none" w:sz="0" w:space="0" w:color="auto"/>
        <w:right w:val="none" w:sz="0" w:space="0" w:color="auto"/>
      </w:divBdr>
    </w:div>
    <w:div w:id="449667459">
      <w:bodyDiv w:val="1"/>
      <w:marLeft w:val="0"/>
      <w:marRight w:val="0"/>
      <w:marTop w:val="0"/>
      <w:marBottom w:val="0"/>
      <w:divBdr>
        <w:top w:val="none" w:sz="0" w:space="0" w:color="auto"/>
        <w:left w:val="none" w:sz="0" w:space="0" w:color="auto"/>
        <w:bottom w:val="none" w:sz="0" w:space="0" w:color="auto"/>
        <w:right w:val="none" w:sz="0" w:space="0" w:color="auto"/>
      </w:divBdr>
    </w:div>
    <w:div w:id="502360298">
      <w:bodyDiv w:val="1"/>
      <w:marLeft w:val="0"/>
      <w:marRight w:val="0"/>
      <w:marTop w:val="0"/>
      <w:marBottom w:val="0"/>
      <w:divBdr>
        <w:top w:val="none" w:sz="0" w:space="0" w:color="auto"/>
        <w:left w:val="none" w:sz="0" w:space="0" w:color="auto"/>
        <w:bottom w:val="none" w:sz="0" w:space="0" w:color="auto"/>
        <w:right w:val="none" w:sz="0" w:space="0" w:color="auto"/>
      </w:divBdr>
    </w:div>
    <w:div w:id="1023094735">
      <w:bodyDiv w:val="1"/>
      <w:marLeft w:val="0"/>
      <w:marRight w:val="0"/>
      <w:marTop w:val="0"/>
      <w:marBottom w:val="0"/>
      <w:divBdr>
        <w:top w:val="none" w:sz="0" w:space="0" w:color="auto"/>
        <w:left w:val="none" w:sz="0" w:space="0" w:color="auto"/>
        <w:bottom w:val="none" w:sz="0" w:space="0" w:color="auto"/>
        <w:right w:val="none" w:sz="0" w:space="0" w:color="auto"/>
      </w:divBdr>
    </w:div>
    <w:div w:id="1268123230">
      <w:bodyDiv w:val="1"/>
      <w:marLeft w:val="0"/>
      <w:marRight w:val="0"/>
      <w:marTop w:val="0"/>
      <w:marBottom w:val="0"/>
      <w:divBdr>
        <w:top w:val="none" w:sz="0" w:space="0" w:color="auto"/>
        <w:left w:val="none" w:sz="0" w:space="0" w:color="auto"/>
        <w:bottom w:val="none" w:sz="0" w:space="0" w:color="auto"/>
        <w:right w:val="none" w:sz="0" w:space="0" w:color="auto"/>
      </w:divBdr>
    </w:div>
    <w:div w:id="18126755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bremner@gold.ac.uk"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dx.doi.org/10.1017/S0140525X9700160X" TargetMode="External"/><Relationship Id="rId4" Type="http://schemas.openxmlformats.org/officeDocument/2006/relationships/settings" Target="settings.xml"/><Relationship Id="rId9" Type="http://schemas.openxmlformats.org/officeDocument/2006/relationships/hyperlink" Target="http://journals.cambridge.org/action/displayJournal?jid=BBS&amp;volumeId=33&amp;bVolume=y"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73D2A-9084-4AFD-8368-96C0FFD33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ECC99BAF</Template>
  <TotalTime>0</TotalTime>
  <Pages>4</Pages>
  <Words>12995</Words>
  <Characters>74073</Characters>
  <Application>Microsoft Office Word</Application>
  <DocSecurity>4</DocSecurity>
  <Lines>617</Lines>
  <Paragraphs>173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Davis, R</vt:lpstr>
      <vt:lpstr>Davis, R</vt:lpstr>
    </vt:vector>
  </TitlesOfParts>
  <Company>Oxford University</Company>
  <LinksUpToDate>false</LinksUpToDate>
  <CharactersWithSpaces>86895</CharactersWithSpaces>
  <SharedDoc>false</SharedDoc>
  <HLinks>
    <vt:vector size="48" baseType="variant">
      <vt:variant>
        <vt:i4>4915220</vt:i4>
      </vt:variant>
      <vt:variant>
        <vt:i4>0</vt:i4>
      </vt:variant>
      <vt:variant>
        <vt:i4>0</vt:i4>
      </vt:variant>
      <vt:variant>
        <vt:i4>5</vt:i4>
      </vt:variant>
      <vt:variant>
        <vt:lpwstr>http://journals.cambridge.org/action/displayJournal?jid=BBS&amp;volumeId=33&amp;bVolume=y</vt:lpwstr>
      </vt:variant>
      <vt:variant>
        <vt:lpwstr>loc33</vt:lpwstr>
      </vt:variant>
      <vt:variant>
        <vt:i4>57</vt:i4>
      </vt:variant>
      <vt:variant>
        <vt:i4>7476</vt:i4>
      </vt:variant>
      <vt:variant>
        <vt:i4>1029</vt:i4>
      </vt:variant>
      <vt:variant>
        <vt:i4>1</vt:i4>
      </vt:variant>
      <vt:variant>
        <vt:lpwstr>F1_1</vt:lpwstr>
      </vt:variant>
      <vt:variant>
        <vt:lpwstr/>
      </vt:variant>
      <vt:variant>
        <vt:i4>196665</vt:i4>
      </vt:variant>
      <vt:variant>
        <vt:i4>7477</vt:i4>
      </vt:variant>
      <vt:variant>
        <vt:i4>1030</vt:i4>
      </vt:variant>
      <vt:variant>
        <vt:i4>1</vt:i4>
      </vt:variant>
      <vt:variant>
        <vt:lpwstr>F1_2</vt:lpwstr>
      </vt:variant>
      <vt:variant>
        <vt:lpwstr/>
      </vt:variant>
      <vt:variant>
        <vt:i4>131129</vt:i4>
      </vt:variant>
      <vt:variant>
        <vt:i4>7479</vt:i4>
      </vt:variant>
      <vt:variant>
        <vt:i4>1031</vt:i4>
      </vt:variant>
      <vt:variant>
        <vt:i4>1</vt:i4>
      </vt:variant>
      <vt:variant>
        <vt:lpwstr>F1_3</vt:lpwstr>
      </vt:variant>
      <vt:variant>
        <vt:lpwstr/>
      </vt:variant>
      <vt:variant>
        <vt:i4>196665</vt:i4>
      </vt:variant>
      <vt:variant>
        <vt:i4>7490</vt:i4>
      </vt:variant>
      <vt:variant>
        <vt:i4>1025</vt:i4>
      </vt:variant>
      <vt:variant>
        <vt:i4>1</vt:i4>
      </vt:variant>
      <vt:variant>
        <vt:lpwstr>F2_1</vt:lpwstr>
      </vt:variant>
      <vt:variant>
        <vt:lpwstr/>
      </vt:variant>
      <vt:variant>
        <vt:i4>57</vt:i4>
      </vt:variant>
      <vt:variant>
        <vt:i4>7491</vt:i4>
      </vt:variant>
      <vt:variant>
        <vt:i4>1026</vt:i4>
      </vt:variant>
      <vt:variant>
        <vt:i4>1</vt:i4>
      </vt:variant>
      <vt:variant>
        <vt:lpwstr>F2_2</vt:lpwstr>
      </vt:variant>
      <vt:variant>
        <vt:lpwstr/>
      </vt:variant>
      <vt:variant>
        <vt:i4>65593</vt:i4>
      </vt:variant>
      <vt:variant>
        <vt:i4>7492</vt:i4>
      </vt:variant>
      <vt:variant>
        <vt:i4>1027</vt:i4>
      </vt:variant>
      <vt:variant>
        <vt:i4>1</vt:i4>
      </vt:variant>
      <vt:variant>
        <vt:lpwstr>F2_3</vt:lpwstr>
      </vt:variant>
      <vt:variant>
        <vt:lpwstr/>
      </vt:variant>
      <vt:variant>
        <vt:i4>393273</vt:i4>
      </vt:variant>
      <vt:variant>
        <vt:i4>7493</vt:i4>
      </vt:variant>
      <vt:variant>
        <vt:i4>1028</vt:i4>
      </vt:variant>
      <vt:variant>
        <vt:i4>1</vt:i4>
      </vt:variant>
      <vt:variant>
        <vt:lpwstr>F2_4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Davis, R</dc:title>
  <dc:creator>cspence</dc:creator>
  <cp:lastModifiedBy>Martin Doherty (PSY)</cp:lastModifiedBy>
  <cp:revision>2</cp:revision>
  <cp:lastPrinted>2015-04-21T20:52:00Z</cp:lastPrinted>
  <dcterms:created xsi:type="dcterms:W3CDTF">2015-08-28T13:06:00Z</dcterms:created>
  <dcterms:modified xsi:type="dcterms:W3CDTF">2015-08-28T13:06:00Z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a.bremner@gold.ac.uk@www.mendeley.com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http://www.zotero.org/styles/apsa</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http://www.zotero.org/styles/asa</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http://www.zotero.org/styles/mhra</vt:lpwstr>
  </property>
  <property fmtid="{D5CDD505-2E9C-101B-9397-08002B2CF9AE}" pid="18" name="Mendeley Recent Style Name 6_1">
    <vt:lpwstr>Modern Humanities Research Association (note with bibliography)</vt:lpwstr>
  </property>
  <property fmtid="{D5CDD505-2E9C-101B-9397-08002B2CF9AE}" pid="19" name="Mendeley Recent Style Id 7_1">
    <vt:lpwstr>http://www.zotero.org/styles/mla</vt:lpwstr>
  </property>
  <property fmtid="{D5CDD505-2E9C-101B-9397-08002B2CF9AE}" pid="20" name="Mendeley Recent Style Name 7_1">
    <vt:lpwstr>Modern Language Association</vt:lpwstr>
  </property>
</Properties>
</file>