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0103" w:rsidRDefault="00C44A17" w:rsidP="00CA630C">
      <w:pPr>
        <w:spacing w:line="480" w:lineRule="auto"/>
        <w:rPr>
          <w:rFonts w:ascii="Arial" w:hAnsi="Arial" w:cs="Arial"/>
          <w:b/>
          <w:sz w:val="28"/>
          <w:szCs w:val="28"/>
        </w:rPr>
      </w:pPr>
      <w:r w:rsidRPr="00CA630C">
        <w:rPr>
          <w:rFonts w:ascii="Arial" w:hAnsi="Arial" w:cs="Arial"/>
          <w:b/>
          <w:sz w:val="28"/>
          <w:szCs w:val="28"/>
        </w:rPr>
        <w:t>Is</w:t>
      </w:r>
      <w:r w:rsidR="00B51215" w:rsidRPr="00CA630C">
        <w:rPr>
          <w:rFonts w:ascii="Arial" w:hAnsi="Arial" w:cs="Arial"/>
          <w:b/>
          <w:sz w:val="28"/>
          <w:szCs w:val="28"/>
        </w:rPr>
        <w:t xml:space="preserve"> E</w:t>
      </w:r>
      <w:r w:rsidRPr="00CA630C">
        <w:rPr>
          <w:rFonts w:ascii="Arial" w:hAnsi="Arial" w:cs="Arial"/>
          <w:b/>
          <w:sz w:val="28"/>
          <w:szCs w:val="28"/>
        </w:rPr>
        <w:t>tanercept</w:t>
      </w:r>
      <w:r w:rsidR="00B51215" w:rsidRPr="00CA630C">
        <w:rPr>
          <w:rFonts w:ascii="Arial" w:hAnsi="Arial" w:cs="Arial"/>
          <w:b/>
          <w:sz w:val="28"/>
          <w:szCs w:val="28"/>
        </w:rPr>
        <w:t xml:space="preserve"> 25</w:t>
      </w:r>
      <w:r w:rsidRPr="00CA630C">
        <w:rPr>
          <w:rFonts w:ascii="Arial" w:hAnsi="Arial" w:cs="Arial"/>
          <w:b/>
          <w:sz w:val="28"/>
          <w:szCs w:val="28"/>
        </w:rPr>
        <w:t xml:space="preserve">mg once weekly as effective as 50mg </w:t>
      </w:r>
      <w:r w:rsidR="009B41C7">
        <w:rPr>
          <w:rFonts w:ascii="Arial" w:hAnsi="Arial" w:cs="Arial"/>
          <w:b/>
          <w:sz w:val="28"/>
          <w:szCs w:val="28"/>
        </w:rPr>
        <w:t xml:space="preserve">at </w:t>
      </w:r>
      <w:r w:rsidRPr="00CA630C">
        <w:rPr>
          <w:rFonts w:ascii="Arial" w:hAnsi="Arial" w:cs="Arial"/>
          <w:b/>
          <w:sz w:val="28"/>
          <w:szCs w:val="28"/>
        </w:rPr>
        <w:t>maintaining response in patients with Ankylosing Spondylitis? A Randomised Control Trial.</w:t>
      </w:r>
    </w:p>
    <w:p w:rsidR="00B330C6" w:rsidRPr="00CA630C" w:rsidRDefault="00960103" w:rsidP="00CA630C">
      <w:pPr>
        <w:spacing w:line="480" w:lineRule="auto"/>
        <w:rPr>
          <w:rFonts w:ascii="Arial" w:hAnsi="Arial" w:cs="Arial"/>
          <w:sz w:val="24"/>
          <w:szCs w:val="24"/>
        </w:rPr>
      </w:pPr>
      <w:r w:rsidRPr="001619FC">
        <w:rPr>
          <w:rFonts w:ascii="Arial" w:hAnsi="Arial" w:cs="Arial"/>
          <w:b/>
          <w:sz w:val="28"/>
          <w:szCs w:val="28"/>
          <w:u w:val="single"/>
        </w:rPr>
        <w:t>Short Running Title:</w:t>
      </w:r>
      <w:r>
        <w:rPr>
          <w:rFonts w:ascii="Arial" w:hAnsi="Arial" w:cs="Arial"/>
          <w:b/>
          <w:sz w:val="28"/>
          <w:szCs w:val="28"/>
        </w:rPr>
        <w:t xml:space="preserve"> </w:t>
      </w:r>
      <w:r>
        <w:rPr>
          <w:rFonts w:ascii="Arial" w:hAnsi="Arial" w:cs="Arial"/>
          <w:sz w:val="28"/>
          <w:szCs w:val="28"/>
        </w:rPr>
        <w:t>The ANSWERS trial</w:t>
      </w:r>
      <w:r w:rsidR="00B330C6" w:rsidRPr="00CA630C">
        <w:rPr>
          <w:rFonts w:ascii="Arial" w:hAnsi="Arial" w:cs="Arial"/>
          <w:sz w:val="28"/>
          <w:szCs w:val="28"/>
        </w:rPr>
        <w:br/>
      </w:r>
      <w:r w:rsidR="00B330C6" w:rsidRPr="00CA630C">
        <w:rPr>
          <w:rFonts w:ascii="Arial" w:hAnsi="Arial" w:cs="Arial"/>
          <w:sz w:val="24"/>
          <w:szCs w:val="24"/>
        </w:rPr>
        <w:br/>
      </w:r>
      <w:r w:rsidR="004A0635" w:rsidRPr="00CA630C">
        <w:rPr>
          <w:rFonts w:ascii="Arial" w:hAnsi="Arial" w:cs="Arial"/>
          <w:sz w:val="24"/>
          <w:szCs w:val="24"/>
        </w:rPr>
        <w:t>Max Yates</w:t>
      </w:r>
      <w:r w:rsidR="004A0635" w:rsidRPr="00CA630C">
        <w:rPr>
          <w:rFonts w:ascii="Arial" w:hAnsi="Arial" w:cs="Arial"/>
          <w:sz w:val="24"/>
          <w:szCs w:val="24"/>
          <w:vertAlign w:val="superscript"/>
        </w:rPr>
        <w:t>1</w:t>
      </w:r>
      <w:r w:rsidR="002923BE">
        <w:rPr>
          <w:rFonts w:ascii="Arial" w:hAnsi="Arial" w:cs="Arial"/>
          <w:sz w:val="24"/>
          <w:szCs w:val="24"/>
          <w:vertAlign w:val="superscript"/>
        </w:rPr>
        <w:t xml:space="preserve">&amp;2 </w:t>
      </w:r>
      <w:r w:rsidR="002923BE">
        <w:rPr>
          <w:rFonts w:ascii="Arial" w:hAnsi="Arial" w:cs="Arial"/>
          <w:sz w:val="24"/>
          <w:szCs w:val="24"/>
        </w:rPr>
        <w:t>BSc(Hons), MBBS, MSc, MRCP</w:t>
      </w:r>
      <w:r w:rsidR="001619FC">
        <w:rPr>
          <w:rFonts w:ascii="Arial" w:hAnsi="Arial" w:cs="Arial"/>
          <w:sz w:val="24"/>
          <w:szCs w:val="24"/>
        </w:rPr>
        <w:t>, Louise</w:t>
      </w:r>
      <w:r w:rsidR="00F6205B">
        <w:rPr>
          <w:rFonts w:ascii="Arial" w:hAnsi="Arial" w:cs="Arial"/>
          <w:sz w:val="24"/>
          <w:szCs w:val="24"/>
        </w:rPr>
        <w:t xml:space="preserve"> E </w:t>
      </w:r>
      <w:r w:rsidR="004A0635" w:rsidRPr="00CA630C">
        <w:rPr>
          <w:rFonts w:ascii="Arial" w:hAnsi="Arial" w:cs="Arial"/>
          <w:sz w:val="24"/>
          <w:szCs w:val="24"/>
        </w:rPr>
        <w:t>Hamilton</w:t>
      </w:r>
      <w:r w:rsidR="004A0635" w:rsidRPr="00CA630C">
        <w:rPr>
          <w:rFonts w:ascii="Arial" w:hAnsi="Arial" w:cs="Arial"/>
          <w:sz w:val="24"/>
          <w:szCs w:val="24"/>
          <w:vertAlign w:val="superscript"/>
        </w:rPr>
        <w:t>1</w:t>
      </w:r>
      <w:r w:rsidR="00A40307">
        <w:rPr>
          <w:rFonts w:ascii="Arial" w:hAnsi="Arial" w:cs="Arial"/>
          <w:sz w:val="24"/>
          <w:szCs w:val="24"/>
          <w:vertAlign w:val="superscript"/>
        </w:rPr>
        <w:t xml:space="preserve"> </w:t>
      </w:r>
      <w:r w:rsidR="00A40307" w:rsidRPr="001619FC">
        <w:rPr>
          <w:rFonts w:ascii="Arial" w:hAnsi="Arial" w:cs="Arial"/>
          <w:sz w:val="24"/>
          <w:szCs w:val="24"/>
        </w:rPr>
        <w:t>BM BCh</w:t>
      </w:r>
      <w:r w:rsidR="00A40307">
        <w:rPr>
          <w:rFonts w:ascii="Arial" w:hAnsi="Arial" w:cs="Arial"/>
          <w:sz w:val="24"/>
          <w:szCs w:val="24"/>
        </w:rPr>
        <w:t>, MD, MRCP</w:t>
      </w:r>
      <w:r w:rsidR="004A0635" w:rsidRPr="00CA630C">
        <w:rPr>
          <w:rFonts w:ascii="Arial" w:hAnsi="Arial" w:cs="Arial"/>
          <w:sz w:val="24"/>
          <w:szCs w:val="24"/>
        </w:rPr>
        <w:t xml:space="preserve">, </w:t>
      </w:r>
      <w:r w:rsidR="00B330C6" w:rsidRPr="00CA630C">
        <w:rPr>
          <w:rFonts w:ascii="Arial" w:hAnsi="Arial" w:cs="Arial"/>
          <w:sz w:val="24"/>
          <w:szCs w:val="24"/>
        </w:rPr>
        <w:t>Frances Elender</w:t>
      </w:r>
      <w:r w:rsidR="00B330C6" w:rsidRPr="00CA630C">
        <w:rPr>
          <w:rFonts w:ascii="Arial" w:hAnsi="Arial" w:cs="Arial"/>
          <w:sz w:val="24"/>
          <w:szCs w:val="24"/>
          <w:vertAlign w:val="superscript"/>
        </w:rPr>
        <w:t>1</w:t>
      </w:r>
      <w:r w:rsidR="00102A5F">
        <w:rPr>
          <w:rFonts w:ascii="Arial" w:hAnsi="Arial" w:cs="Arial"/>
          <w:sz w:val="24"/>
          <w:szCs w:val="24"/>
          <w:vertAlign w:val="superscript"/>
        </w:rPr>
        <w:t xml:space="preserve"> </w:t>
      </w:r>
      <w:r w:rsidR="00102A5F">
        <w:rPr>
          <w:rFonts w:ascii="Arial" w:hAnsi="Arial" w:cs="Arial"/>
          <w:sz w:val="24"/>
          <w:szCs w:val="24"/>
        </w:rPr>
        <w:t>BSc, PhD</w:t>
      </w:r>
      <w:r w:rsidR="00B330C6" w:rsidRPr="00CA630C">
        <w:rPr>
          <w:rFonts w:ascii="Arial" w:hAnsi="Arial" w:cs="Arial"/>
          <w:sz w:val="24"/>
          <w:szCs w:val="24"/>
        </w:rPr>
        <w:t>, Loretta Dean</w:t>
      </w:r>
      <w:r w:rsidR="00B330C6" w:rsidRPr="00CA630C">
        <w:rPr>
          <w:rFonts w:ascii="Arial" w:hAnsi="Arial" w:cs="Arial"/>
          <w:sz w:val="24"/>
          <w:szCs w:val="24"/>
          <w:vertAlign w:val="superscript"/>
        </w:rPr>
        <w:t>1</w:t>
      </w:r>
      <w:r w:rsidR="00B330C6" w:rsidRPr="00CA630C">
        <w:rPr>
          <w:rFonts w:ascii="Arial" w:hAnsi="Arial" w:cs="Arial"/>
          <w:sz w:val="24"/>
          <w:szCs w:val="24"/>
        </w:rPr>
        <w:t>, Helen Doll</w:t>
      </w:r>
      <w:r w:rsidR="00B330C6" w:rsidRPr="00CA630C">
        <w:rPr>
          <w:rFonts w:ascii="Arial" w:hAnsi="Arial" w:cs="Arial"/>
          <w:sz w:val="24"/>
          <w:szCs w:val="24"/>
          <w:vertAlign w:val="superscript"/>
        </w:rPr>
        <w:t>2</w:t>
      </w:r>
      <w:r w:rsidR="002923BE">
        <w:rPr>
          <w:rFonts w:ascii="Arial" w:hAnsi="Arial" w:cs="Arial"/>
          <w:sz w:val="24"/>
          <w:szCs w:val="24"/>
          <w:vertAlign w:val="superscript"/>
        </w:rPr>
        <w:t>&amp;3</w:t>
      </w:r>
      <w:r w:rsidR="003726EB">
        <w:rPr>
          <w:rFonts w:ascii="Arial" w:hAnsi="Arial" w:cs="Arial"/>
          <w:sz w:val="24"/>
          <w:szCs w:val="24"/>
          <w:vertAlign w:val="superscript"/>
        </w:rPr>
        <w:t xml:space="preserve"> </w:t>
      </w:r>
      <w:r w:rsidR="003726EB">
        <w:rPr>
          <w:rFonts w:ascii="Arial" w:hAnsi="Arial" w:cs="Arial"/>
          <w:sz w:val="24"/>
          <w:szCs w:val="24"/>
        </w:rPr>
        <w:t>MSc, DPhil</w:t>
      </w:r>
      <w:r w:rsidR="0032025A" w:rsidRPr="00CA630C">
        <w:rPr>
          <w:rFonts w:ascii="Arial" w:hAnsi="Arial" w:cs="Arial"/>
          <w:sz w:val="24"/>
          <w:szCs w:val="24"/>
        </w:rPr>
        <w:t>,</w:t>
      </w:r>
      <w:r w:rsidR="00B9238B">
        <w:rPr>
          <w:rFonts w:ascii="Arial" w:hAnsi="Arial" w:cs="Arial"/>
          <w:sz w:val="24"/>
          <w:szCs w:val="24"/>
        </w:rPr>
        <w:t xml:space="preserve"> Alex</w:t>
      </w:r>
      <w:r w:rsidR="00F6205B">
        <w:rPr>
          <w:rFonts w:ascii="Arial" w:hAnsi="Arial" w:cs="Arial"/>
          <w:sz w:val="24"/>
          <w:szCs w:val="24"/>
        </w:rPr>
        <w:t xml:space="preserve"> J</w:t>
      </w:r>
      <w:r w:rsidR="00B9238B">
        <w:rPr>
          <w:rFonts w:ascii="Arial" w:hAnsi="Arial" w:cs="Arial"/>
          <w:sz w:val="24"/>
          <w:szCs w:val="24"/>
        </w:rPr>
        <w:t xml:space="preserve"> MacGregor</w:t>
      </w:r>
      <w:r w:rsidR="00B9238B" w:rsidRPr="00B9238B">
        <w:rPr>
          <w:rFonts w:ascii="Arial" w:hAnsi="Arial" w:cs="Arial"/>
          <w:sz w:val="24"/>
          <w:szCs w:val="24"/>
          <w:vertAlign w:val="superscript"/>
        </w:rPr>
        <w:t>1</w:t>
      </w:r>
      <w:r w:rsidR="002923BE">
        <w:rPr>
          <w:rFonts w:ascii="Arial" w:hAnsi="Arial" w:cs="Arial"/>
          <w:sz w:val="24"/>
          <w:szCs w:val="24"/>
          <w:vertAlign w:val="superscript"/>
        </w:rPr>
        <w:t>&amp;2</w:t>
      </w:r>
      <w:r w:rsidR="00A40307">
        <w:rPr>
          <w:rFonts w:ascii="Arial" w:hAnsi="Arial" w:cs="Arial"/>
          <w:sz w:val="24"/>
          <w:szCs w:val="24"/>
          <w:vertAlign w:val="superscript"/>
        </w:rPr>
        <w:t xml:space="preserve"> </w:t>
      </w:r>
      <w:r w:rsidR="00A40307">
        <w:rPr>
          <w:rFonts w:ascii="Arial" w:hAnsi="Arial" w:cs="Arial"/>
          <w:sz w:val="24"/>
          <w:szCs w:val="24"/>
        </w:rPr>
        <w:t>MBBS, MD, PhD, FRCP</w:t>
      </w:r>
      <w:r w:rsidR="00B9238B">
        <w:rPr>
          <w:rFonts w:ascii="Arial" w:hAnsi="Arial" w:cs="Arial"/>
          <w:sz w:val="24"/>
          <w:szCs w:val="24"/>
        </w:rPr>
        <w:t>,</w:t>
      </w:r>
      <w:r w:rsidR="007B11C1" w:rsidRPr="00CA630C">
        <w:rPr>
          <w:rFonts w:ascii="Arial" w:hAnsi="Arial" w:cs="Arial"/>
          <w:sz w:val="24"/>
          <w:szCs w:val="24"/>
        </w:rPr>
        <w:t xml:space="preserve"> </w:t>
      </w:r>
      <w:r w:rsidR="00B605D1" w:rsidRPr="00CA630C">
        <w:rPr>
          <w:rFonts w:ascii="Arial" w:hAnsi="Arial" w:cs="Arial"/>
          <w:sz w:val="24"/>
          <w:szCs w:val="24"/>
        </w:rPr>
        <w:t>Joegi Thomas</w:t>
      </w:r>
      <w:r w:rsidR="002923BE">
        <w:rPr>
          <w:rFonts w:ascii="Arial" w:hAnsi="Arial" w:cs="Arial"/>
          <w:sz w:val="24"/>
          <w:szCs w:val="24"/>
          <w:vertAlign w:val="superscript"/>
        </w:rPr>
        <w:t>4</w:t>
      </w:r>
      <w:r w:rsidR="00A40307">
        <w:rPr>
          <w:rFonts w:ascii="Arial" w:hAnsi="Arial" w:cs="Arial"/>
          <w:sz w:val="24"/>
          <w:szCs w:val="24"/>
          <w:vertAlign w:val="superscript"/>
        </w:rPr>
        <w:t xml:space="preserve"> </w:t>
      </w:r>
      <w:r w:rsidR="00A40307" w:rsidRPr="00A40307">
        <w:rPr>
          <w:rFonts w:ascii="Arial" w:hAnsi="Arial" w:cs="Arial"/>
          <w:sz w:val="24"/>
          <w:szCs w:val="24"/>
        </w:rPr>
        <w:t>MB</w:t>
      </w:r>
      <w:r w:rsidR="00A40307" w:rsidRPr="001619FC">
        <w:rPr>
          <w:rFonts w:ascii="Arial" w:hAnsi="Arial" w:cs="Arial"/>
          <w:sz w:val="24"/>
          <w:szCs w:val="24"/>
        </w:rPr>
        <w:t>BS</w:t>
      </w:r>
      <w:r w:rsidR="00A40307">
        <w:rPr>
          <w:rFonts w:ascii="Arial" w:hAnsi="Arial" w:cs="Arial"/>
          <w:sz w:val="24"/>
          <w:szCs w:val="24"/>
        </w:rPr>
        <w:t>, MD, FRCP</w:t>
      </w:r>
      <w:r w:rsidR="007B11C1" w:rsidRPr="00CA630C">
        <w:rPr>
          <w:rFonts w:ascii="Arial" w:hAnsi="Arial" w:cs="Arial"/>
          <w:sz w:val="24"/>
          <w:szCs w:val="24"/>
        </w:rPr>
        <w:t>,</w:t>
      </w:r>
      <w:r w:rsidR="0032025A" w:rsidRPr="00CA630C">
        <w:rPr>
          <w:rFonts w:ascii="Arial" w:hAnsi="Arial" w:cs="Arial"/>
          <w:sz w:val="24"/>
          <w:szCs w:val="24"/>
        </w:rPr>
        <w:t xml:space="preserve"> </w:t>
      </w:r>
      <w:r w:rsidR="00B330C6" w:rsidRPr="00CA630C">
        <w:rPr>
          <w:rFonts w:ascii="Arial" w:hAnsi="Arial" w:cs="Arial"/>
          <w:sz w:val="24"/>
          <w:szCs w:val="24"/>
        </w:rPr>
        <w:t>Karl Gaffney</w:t>
      </w:r>
      <w:r w:rsidR="00B330C6" w:rsidRPr="00CA630C">
        <w:rPr>
          <w:rFonts w:ascii="Arial" w:hAnsi="Arial" w:cs="Arial"/>
          <w:sz w:val="24"/>
          <w:szCs w:val="24"/>
          <w:vertAlign w:val="superscript"/>
        </w:rPr>
        <w:t>1</w:t>
      </w:r>
      <w:r w:rsidR="0093081B">
        <w:rPr>
          <w:rFonts w:ascii="Arial" w:hAnsi="Arial" w:cs="Arial"/>
          <w:sz w:val="24"/>
          <w:szCs w:val="24"/>
          <w:vertAlign w:val="superscript"/>
        </w:rPr>
        <w:t>†</w:t>
      </w:r>
      <w:r w:rsidR="00B330C6" w:rsidRPr="00CA630C">
        <w:rPr>
          <w:rFonts w:ascii="Arial" w:hAnsi="Arial" w:cs="Arial"/>
          <w:sz w:val="24"/>
          <w:szCs w:val="24"/>
          <w:vertAlign w:val="superscript"/>
        </w:rPr>
        <w:t xml:space="preserve"> </w:t>
      </w:r>
      <w:r w:rsidR="002923BE">
        <w:rPr>
          <w:rFonts w:ascii="Arial" w:hAnsi="Arial" w:cs="Arial"/>
          <w:sz w:val="24"/>
          <w:szCs w:val="24"/>
          <w:vertAlign w:val="superscript"/>
        </w:rPr>
        <w:t xml:space="preserve"> </w:t>
      </w:r>
      <w:r w:rsidR="002923BE" w:rsidRPr="001619FC">
        <w:rPr>
          <w:rFonts w:ascii="Arial" w:hAnsi="Arial" w:cs="Arial"/>
          <w:sz w:val="24"/>
          <w:szCs w:val="24"/>
        </w:rPr>
        <w:t>MB</w:t>
      </w:r>
      <w:r w:rsidR="002923BE">
        <w:rPr>
          <w:rFonts w:ascii="Arial" w:hAnsi="Arial" w:cs="Arial"/>
          <w:sz w:val="24"/>
          <w:szCs w:val="24"/>
        </w:rPr>
        <w:t xml:space="preserve"> ChB, BAO(Hons), FEGEMS, FRCPI, FRCP</w:t>
      </w:r>
      <w:r w:rsidR="00B330C6" w:rsidRPr="002923BE">
        <w:rPr>
          <w:rFonts w:ascii="Arial" w:hAnsi="Arial" w:cs="Arial"/>
          <w:sz w:val="24"/>
          <w:szCs w:val="24"/>
        </w:rPr>
        <w:t>.</w:t>
      </w:r>
    </w:p>
    <w:p w:rsidR="00B330C6" w:rsidRDefault="00B330C6" w:rsidP="00CA630C">
      <w:pPr>
        <w:spacing w:line="480" w:lineRule="auto"/>
        <w:rPr>
          <w:rFonts w:ascii="Arial" w:hAnsi="Arial" w:cs="Arial"/>
          <w:i/>
          <w:iCs/>
          <w:sz w:val="24"/>
          <w:szCs w:val="24"/>
        </w:rPr>
      </w:pPr>
      <w:r w:rsidRPr="00CA630C">
        <w:rPr>
          <w:rFonts w:ascii="Arial" w:hAnsi="Arial" w:cs="Arial"/>
          <w:i/>
          <w:iCs/>
          <w:sz w:val="24"/>
          <w:szCs w:val="24"/>
          <w:vertAlign w:val="superscript"/>
        </w:rPr>
        <w:t>1</w:t>
      </w:r>
      <w:r w:rsidRPr="00CA630C">
        <w:rPr>
          <w:rFonts w:ascii="Arial" w:hAnsi="Arial" w:cs="Arial"/>
          <w:i/>
          <w:iCs/>
          <w:sz w:val="24"/>
          <w:szCs w:val="24"/>
        </w:rPr>
        <w:t>Rheumatology, Norfolk &amp; Norwich University Hospital NHS Foundatio</w:t>
      </w:r>
      <w:r w:rsidR="001A4AF9" w:rsidRPr="00CA630C">
        <w:rPr>
          <w:rFonts w:ascii="Arial" w:hAnsi="Arial" w:cs="Arial"/>
          <w:i/>
          <w:iCs/>
          <w:sz w:val="24"/>
          <w:szCs w:val="24"/>
        </w:rPr>
        <w:t>n Trust, Norwich, UK.</w:t>
      </w:r>
    </w:p>
    <w:p w:rsidR="002923BE" w:rsidRPr="00CA630C" w:rsidRDefault="002923BE" w:rsidP="00CA630C">
      <w:pPr>
        <w:spacing w:line="480" w:lineRule="auto"/>
        <w:rPr>
          <w:rFonts w:ascii="Arial" w:hAnsi="Arial" w:cs="Arial"/>
          <w:i/>
          <w:iCs/>
          <w:sz w:val="24"/>
          <w:szCs w:val="24"/>
        </w:rPr>
      </w:pPr>
      <w:r w:rsidRPr="001619FC">
        <w:rPr>
          <w:rFonts w:ascii="Arial" w:hAnsi="Arial" w:cs="Arial"/>
          <w:i/>
          <w:iCs/>
          <w:sz w:val="24"/>
          <w:szCs w:val="24"/>
          <w:vertAlign w:val="superscript"/>
        </w:rPr>
        <w:t>2</w:t>
      </w:r>
      <w:r>
        <w:rPr>
          <w:rFonts w:ascii="Arial" w:hAnsi="Arial" w:cs="Arial"/>
          <w:i/>
          <w:iCs/>
          <w:sz w:val="24"/>
          <w:szCs w:val="24"/>
        </w:rPr>
        <w:t>Norwich Medical School, University of East Anglia, Norwich, UK.</w:t>
      </w:r>
    </w:p>
    <w:p w:rsidR="00B330C6" w:rsidRDefault="002923BE" w:rsidP="00CA630C">
      <w:pPr>
        <w:spacing w:line="480" w:lineRule="auto"/>
        <w:rPr>
          <w:rFonts w:ascii="Arial" w:hAnsi="Arial" w:cs="Arial"/>
          <w:i/>
          <w:iCs/>
          <w:sz w:val="24"/>
          <w:szCs w:val="24"/>
        </w:rPr>
      </w:pPr>
      <w:r>
        <w:rPr>
          <w:rFonts w:ascii="Arial" w:hAnsi="Arial" w:cs="Arial"/>
          <w:i/>
          <w:iCs/>
          <w:sz w:val="24"/>
          <w:szCs w:val="24"/>
          <w:vertAlign w:val="superscript"/>
        </w:rPr>
        <w:t>3</w:t>
      </w:r>
      <w:r w:rsidR="00B330C6" w:rsidRPr="00CA630C">
        <w:rPr>
          <w:rFonts w:ascii="Arial" w:hAnsi="Arial" w:cs="Arial"/>
          <w:i/>
          <w:iCs/>
          <w:sz w:val="24"/>
          <w:szCs w:val="24"/>
        </w:rPr>
        <w:t xml:space="preserve">ICON </w:t>
      </w:r>
      <w:r w:rsidR="001A4AF9" w:rsidRPr="00CA630C">
        <w:rPr>
          <w:rFonts w:ascii="Arial" w:hAnsi="Arial" w:cs="Arial"/>
          <w:sz w:val="24"/>
          <w:szCs w:val="24"/>
        </w:rPr>
        <w:t>Commercialisation and Outcomes</w:t>
      </w:r>
      <w:r w:rsidR="001A4AF9" w:rsidRPr="00CA630C">
        <w:rPr>
          <w:rFonts w:ascii="Arial" w:hAnsi="Arial" w:cs="Arial"/>
          <w:i/>
          <w:iCs/>
          <w:sz w:val="24"/>
          <w:szCs w:val="24"/>
        </w:rPr>
        <w:t>, Oxford, UK</w:t>
      </w:r>
      <w:r w:rsidR="00B330C6" w:rsidRPr="00CA630C">
        <w:rPr>
          <w:rFonts w:ascii="Arial" w:hAnsi="Arial" w:cs="Arial"/>
          <w:i/>
          <w:iCs/>
          <w:sz w:val="24"/>
          <w:szCs w:val="24"/>
        </w:rPr>
        <w:t xml:space="preserve">. </w:t>
      </w:r>
      <w:r w:rsidR="00B330C6" w:rsidRPr="00CA630C">
        <w:rPr>
          <w:rFonts w:ascii="Arial" w:hAnsi="Arial" w:cs="Arial"/>
          <w:i/>
          <w:iCs/>
          <w:sz w:val="24"/>
          <w:szCs w:val="24"/>
        </w:rPr>
        <w:br/>
      </w:r>
      <w:r>
        <w:rPr>
          <w:rFonts w:ascii="Arial" w:hAnsi="Arial" w:cs="Arial"/>
          <w:i/>
          <w:iCs/>
          <w:sz w:val="24"/>
          <w:szCs w:val="24"/>
          <w:vertAlign w:val="superscript"/>
        </w:rPr>
        <w:t>4</w:t>
      </w:r>
      <w:r w:rsidR="007B11C1" w:rsidRPr="00CA630C">
        <w:rPr>
          <w:rFonts w:ascii="Arial" w:hAnsi="Arial" w:cs="Arial"/>
          <w:i/>
          <w:iCs/>
          <w:sz w:val="24"/>
          <w:szCs w:val="24"/>
        </w:rPr>
        <w:t>James Paget University Hos</w:t>
      </w:r>
      <w:r w:rsidR="001A4AF9" w:rsidRPr="00CA630C">
        <w:rPr>
          <w:rFonts w:ascii="Arial" w:hAnsi="Arial" w:cs="Arial"/>
          <w:i/>
          <w:iCs/>
          <w:sz w:val="24"/>
          <w:szCs w:val="24"/>
        </w:rPr>
        <w:t>pital, Gorleston, UK</w:t>
      </w:r>
      <w:r w:rsidR="007B11C1" w:rsidRPr="00CA630C">
        <w:rPr>
          <w:rFonts w:ascii="Arial" w:hAnsi="Arial" w:cs="Arial"/>
          <w:i/>
          <w:iCs/>
          <w:sz w:val="24"/>
          <w:szCs w:val="24"/>
        </w:rPr>
        <w:t>.</w:t>
      </w:r>
    </w:p>
    <w:p w:rsidR="0093081B" w:rsidRPr="00CA630C" w:rsidRDefault="0093081B" w:rsidP="00CA630C">
      <w:pPr>
        <w:spacing w:line="480" w:lineRule="auto"/>
        <w:rPr>
          <w:rFonts w:ascii="Arial" w:hAnsi="Arial" w:cs="Arial"/>
          <w:i/>
          <w:iCs/>
          <w:sz w:val="24"/>
          <w:szCs w:val="24"/>
        </w:rPr>
      </w:pPr>
      <w:r w:rsidRPr="0093081B">
        <w:rPr>
          <w:rFonts w:ascii="Arial" w:hAnsi="Arial" w:cs="Arial"/>
          <w:i/>
          <w:iCs/>
          <w:sz w:val="24"/>
          <w:szCs w:val="24"/>
          <w:vertAlign w:val="superscript"/>
        </w:rPr>
        <w:t>†</w:t>
      </w:r>
      <w:r>
        <w:rPr>
          <w:rFonts w:ascii="Arial" w:hAnsi="Arial" w:cs="Arial"/>
          <w:i/>
          <w:iCs/>
          <w:sz w:val="24"/>
          <w:szCs w:val="24"/>
        </w:rPr>
        <w:t>Corresponding author: karl.gaffney@nnuh.nhs.uk</w:t>
      </w:r>
    </w:p>
    <w:p w:rsidR="00BD0FAE" w:rsidRPr="00CA630C" w:rsidRDefault="00C44A17" w:rsidP="00CA630C">
      <w:pPr>
        <w:spacing w:line="480" w:lineRule="auto"/>
        <w:rPr>
          <w:rFonts w:ascii="Arial" w:hAnsi="Arial" w:cs="Arial"/>
          <w:b/>
          <w:color w:val="000000"/>
          <w:sz w:val="24"/>
          <w:szCs w:val="24"/>
        </w:rPr>
      </w:pPr>
      <w:r w:rsidRPr="00CA630C">
        <w:rPr>
          <w:rFonts w:ascii="Arial" w:hAnsi="Arial" w:cs="Arial"/>
          <w:b/>
          <w:color w:val="000000"/>
          <w:sz w:val="24"/>
          <w:szCs w:val="24"/>
        </w:rPr>
        <w:t>Funding</w:t>
      </w:r>
      <w:r w:rsidR="00BD0FAE" w:rsidRPr="00CA630C">
        <w:rPr>
          <w:rFonts w:ascii="Arial" w:hAnsi="Arial" w:cs="Arial"/>
          <w:b/>
          <w:color w:val="000000"/>
          <w:sz w:val="24"/>
          <w:szCs w:val="24"/>
        </w:rPr>
        <w:t xml:space="preserve"> </w:t>
      </w:r>
    </w:p>
    <w:p w:rsidR="00BD0FAE" w:rsidRPr="00CA630C" w:rsidRDefault="00BD0FAE" w:rsidP="00CA630C">
      <w:pPr>
        <w:spacing w:line="480" w:lineRule="auto"/>
        <w:rPr>
          <w:rFonts w:ascii="Arial" w:hAnsi="Arial" w:cs="Arial"/>
          <w:color w:val="000000"/>
          <w:sz w:val="24"/>
          <w:szCs w:val="24"/>
        </w:rPr>
      </w:pPr>
      <w:r w:rsidRPr="00CA630C">
        <w:rPr>
          <w:rFonts w:ascii="Arial" w:hAnsi="Arial" w:cs="Arial"/>
          <w:color w:val="000000"/>
          <w:sz w:val="24"/>
          <w:szCs w:val="24"/>
        </w:rPr>
        <w:t xml:space="preserve">This research was </w:t>
      </w:r>
      <w:r w:rsidR="00C44A17" w:rsidRPr="00CA630C">
        <w:rPr>
          <w:rFonts w:ascii="Arial" w:hAnsi="Arial" w:cs="Arial"/>
          <w:color w:val="000000"/>
          <w:sz w:val="24"/>
          <w:szCs w:val="24"/>
        </w:rPr>
        <w:t>funded by</w:t>
      </w:r>
      <w:r w:rsidRPr="00CA630C">
        <w:rPr>
          <w:rFonts w:ascii="Arial" w:hAnsi="Arial" w:cs="Arial"/>
          <w:color w:val="000000"/>
          <w:sz w:val="24"/>
          <w:szCs w:val="24"/>
        </w:rPr>
        <w:t xml:space="preserve"> Pfizer under the terms of an Investigator Initiated Research (IIR) Agreement.  </w:t>
      </w:r>
    </w:p>
    <w:p w:rsidR="00BD0FAE" w:rsidRPr="00CA630C" w:rsidRDefault="00C44A17" w:rsidP="00CA630C">
      <w:pPr>
        <w:spacing w:line="480" w:lineRule="auto"/>
        <w:rPr>
          <w:rFonts w:ascii="Arial" w:hAnsi="Arial" w:cs="Arial"/>
          <w:b/>
          <w:color w:val="000000"/>
          <w:sz w:val="24"/>
          <w:szCs w:val="24"/>
        </w:rPr>
      </w:pPr>
      <w:r w:rsidRPr="00CA630C">
        <w:rPr>
          <w:rFonts w:ascii="Arial" w:hAnsi="Arial" w:cs="Arial"/>
          <w:b/>
          <w:color w:val="000000"/>
          <w:sz w:val="24"/>
          <w:szCs w:val="24"/>
        </w:rPr>
        <w:t>Disclosures</w:t>
      </w:r>
    </w:p>
    <w:p w:rsidR="00BD0FAE" w:rsidRPr="00CA630C" w:rsidRDefault="00BD0FAE" w:rsidP="00CA630C">
      <w:pPr>
        <w:spacing w:line="480" w:lineRule="auto"/>
        <w:rPr>
          <w:rFonts w:ascii="Arial" w:hAnsi="Arial" w:cs="Arial"/>
          <w:color w:val="000000"/>
          <w:sz w:val="24"/>
          <w:szCs w:val="24"/>
        </w:rPr>
      </w:pPr>
      <w:r w:rsidRPr="00CA630C">
        <w:rPr>
          <w:rFonts w:ascii="Arial" w:hAnsi="Arial" w:cs="Arial"/>
          <w:color w:val="000000"/>
          <w:sz w:val="24"/>
          <w:szCs w:val="24"/>
        </w:rPr>
        <w:t>KG has received consultancy fees, and research funding from Pfizer, MSD, Abbvie and UCB. FE, LH, MY, LD</w:t>
      </w:r>
      <w:r w:rsidR="00B9238B">
        <w:rPr>
          <w:rFonts w:ascii="Arial" w:hAnsi="Arial" w:cs="Arial"/>
          <w:color w:val="000000"/>
          <w:sz w:val="24"/>
          <w:szCs w:val="24"/>
        </w:rPr>
        <w:t>, AM</w:t>
      </w:r>
      <w:r w:rsidRPr="00CA630C">
        <w:rPr>
          <w:rFonts w:ascii="Arial" w:hAnsi="Arial" w:cs="Arial"/>
          <w:color w:val="000000"/>
          <w:sz w:val="24"/>
          <w:szCs w:val="24"/>
        </w:rPr>
        <w:t xml:space="preserve"> and HD have no conflicts of interests.</w:t>
      </w:r>
    </w:p>
    <w:p w:rsidR="00AC50B8" w:rsidRPr="00CA630C" w:rsidRDefault="00C44A17" w:rsidP="00CA630C">
      <w:pPr>
        <w:spacing w:line="480" w:lineRule="auto"/>
        <w:rPr>
          <w:rFonts w:ascii="Arial" w:hAnsi="Arial" w:cs="Arial"/>
          <w:b/>
          <w:color w:val="000000"/>
          <w:sz w:val="24"/>
          <w:szCs w:val="24"/>
        </w:rPr>
      </w:pPr>
      <w:r w:rsidRPr="00CA630C">
        <w:rPr>
          <w:rFonts w:ascii="Arial" w:hAnsi="Arial" w:cs="Arial"/>
          <w:b/>
          <w:color w:val="000000"/>
          <w:sz w:val="24"/>
          <w:szCs w:val="24"/>
        </w:rPr>
        <w:lastRenderedPageBreak/>
        <w:t>Ethics Approval</w:t>
      </w:r>
    </w:p>
    <w:p w:rsidR="00AC50B8" w:rsidRPr="00CA630C" w:rsidRDefault="00AC50B8" w:rsidP="00CA630C">
      <w:pPr>
        <w:spacing w:line="480" w:lineRule="auto"/>
        <w:rPr>
          <w:rFonts w:ascii="Arial" w:hAnsi="Arial" w:cs="Arial"/>
          <w:color w:val="000000"/>
          <w:sz w:val="24"/>
          <w:szCs w:val="24"/>
        </w:rPr>
      </w:pPr>
      <w:r w:rsidRPr="00CA630C">
        <w:rPr>
          <w:rFonts w:ascii="Arial" w:hAnsi="Arial" w:cs="Arial"/>
          <w:color w:val="000000"/>
          <w:sz w:val="24"/>
          <w:szCs w:val="24"/>
        </w:rPr>
        <w:t>Ethical approval was obtained from NRES Committee North West - Liverpool Central.</w:t>
      </w:r>
    </w:p>
    <w:p w:rsidR="0093081B" w:rsidRDefault="0093081B" w:rsidP="00CA630C">
      <w:pPr>
        <w:spacing w:line="480" w:lineRule="auto"/>
        <w:rPr>
          <w:rFonts w:ascii="Arial" w:hAnsi="Arial" w:cs="Arial"/>
          <w:b/>
          <w:sz w:val="24"/>
          <w:szCs w:val="24"/>
        </w:rPr>
      </w:pPr>
    </w:p>
    <w:p w:rsidR="00AC50B8" w:rsidRPr="005F67EB" w:rsidRDefault="00C44A17" w:rsidP="00CA630C">
      <w:pPr>
        <w:spacing w:line="480" w:lineRule="auto"/>
        <w:rPr>
          <w:rFonts w:ascii="Arial" w:hAnsi="Arial" w:cs="Arial"/>
          <w:b/>
          <w:sz w:val="24"/>
          <w:szCs w:val="24"/>
        </w:rPr>
      </w:pPr>
      <w:r w:rsidRPr="005F67EB">
        <w:rPr>
          <w:rFonts w:ascii="Arial" w:hAnsi="Arial" w:cs="Arial"/>
          <w:b/>
          <w:sz w:val="24"/>
          <w:szCs w:val="24"/>
        </w:rPr>
        <w:t>Trial Registration</w:t>
      </w:r>
    </w:p>
    <w:p w:rsidR="00AC50B8" w:rsidRPr="00CA630C" w:rsidRDefault="00AC50B8" w:rsidP="00CA630C">
      <w:pPr>
        <w:spacing w:line="480" w:lineRule="auto"/>
        <w:rPr>
          <w:rFonts w:ascii="Arial" w:hAnsi="Arial" w:cs="Arial"/>
          <w:color w:val="000000"/>
          <w:sz w:val="24"/>
          <w:szCs w:val="24"/>
        </w:rPr>
      </w:pPr>
      <w:r w:rsidRPr="00CA630C">
        <w:rPr>
          <w:rFonts w:ascii="Arial" w:hAnsi="Arial" w:cs="Arial"/>
          <w:color w:val="000000"/>
          <w:sz w:val="24"/>
          <w:szCs w:val="24"/>
        </w:rPr>
        <w:t xml:space="preserve">NIHR National Research Register. </w:t>
      </w:r>
      <w:hyperlink r:id="rId8" w:history="1">
        <w:r w:rsidRPr="00CA630C">
          <w:rPr>
            <w:rStyle w:val="Hyperlink"/>
            <w:rFonts w:ascii="Arial" w:hAnsi="Arial" w:cs="Arial"/>
            <w:sz w:val="24"/>
            <w:szCs w:val="24"/>
          </w:rPr>
          <w:t>http://public.ukcrn.org.uk/search/</w:t>
        </w:r>
      </w:hyperlink>
      <w:r w:rsidRPr="00CA630C">
        <w:rPr>
          <w:rFonts w:ascii="Arial" w:hAnsi="Arial" w:cs="Arial"/>
          <w:color w:val="000000"/>
          <w:sz w:val="24"/>
          <w:szCs w:val="24"/>
        </w:rPr>
        <w:t xml:space="preserve"> Study ID: 9375. </w:t>
      </w:r>
    </w:p>
    <w:p w:rsidR="00AC50B8" w:rsidRPr="00CA630C" w:rsidRDefault="00AC50B8" w:rsidP="00CA630C">
      <w:pPr>
        <w:spacing w:line="480" w:lineRule="auto"/>
        <w:rPr>
          <w:rFonts w:ascii="Arial" w:hAnsi="Arial" w:cs="Arial"/>
          <w:sz w:val="24"/>
          <w:szCs w:val="24"/>
        </w:rPr>
      </w:pPr>
      <w:r w:rsidRPr="00CA630C">
        <w:rPr>
          <w:rFonts w:ascii="Arial" w:hAnsi="Arial" w:cs="Arial"/>
          <w:color w:val="000000"/>
          <w:sz w:val="24"/>
          <w:szCs w:val="24"/>
        </w:rPr>
        <w:t xml:space="preserve">European Clinical Trials Database. </w:t>
      </w:r>
      <w:hyperlink r:id="rId9" w:history="1">
        <w:r w:rsidRPr="00CA630C">
          <w:rPr>
            <w:rStyle w:val="Hyperlink"/>
            <w:rFonts w:ascii="Arial" w:hAnsi="Arial" w:cs="Arial"/>
            <w:sz w:val="24"/>
            <w:szCs w:val="24"/>
          </w:rPr>
          <w:t>https://eudract.ema.europa.eu/eudract-web/index.faces</w:t>
        </w:r>
      </w:hyperlink>
      <w:r w:rsidRPr="00CA630C">
        <w:rPr>
          <w:rFonts w:ascii="Arial" w:hAnsi="Arial" w:cs="Arial"/>
          <w:color w:val="000000"/>
          <w:sz w:val="24"/>
          <w:szCs w:val="24"/>
        </w:rPr>
        <w:t xml:space="preserve"> EudraCT number: 2010-029013-10</w:t>
      </w:r>
    </w:p>
    <w:p w:rsidR="00C44A17" w:rsidRPr="00CA630C" w:rsidRDefault="00C44A17" w:rsidP="00CA630C">
      <w:pPr>
        <w:spacing w:line="480" w:lineRule="auto"/>
        <w:rPr>
          <w:rFonts w:ascii="Arial" w:hAnsi="Arial" w:cs="Arial"/>
          <w:sz w:val="24"/>
          <w:szCs w:val="24"/>
        </w:rPr>
      </w:pPr>
    </w:p>
    <w:p w:rsidR="004D5FD4" w:rsidRPr="005F67EB" w:rsidRDefault="00C44A17" w:rsidP="00CA630C">
      <w:pPr>
        <w:spacing w:line="480" w:lineRule="auto"/>
        <w:rPr>
          <w:rFonts w:ascii="Arial" w:hAnsi="Arial" w:cs="Arial"/>
          <w:b/>
          <w:sz w:val="24"/>
          <w:szCs w:val="24"/>
        </w:rPr>
      </w:pPr>
      <w:r w:rsidRPr="005F67EB">
        <w:rPr>
          <w:rFonts w:ascii="Arial" w:hAnsi="Arial" w:cs="Arial"/>
          <w:b/>
          <w:sz w:val="24"/>
          <w:szCs w:val="24"/>
        </w:rPr>
        <w:t>Significance and Innovation</w:t>
      </w:r>
      <w:r w:rsidR="00CA630C" w:rsidRPr="005F67EB">
        <w:rPr>
          <w:rFonts w:ascii="Arial" w:hAnsi="Arial" w:cs="Arial"/>
          <w:b/>
          <w:sz w:val="24"/>
          <w:szCs w:val="24"/>
        </w:rPr>
        <w:t>:</w:t>
      </w:r>
    </w:p>
    <w:p w:rsidR="004D5FD4" w:rsidRPr="00CA630C" w:rsidRDefault="004D5FD4" w:rsidP="00CA630C">
      <w:pPr>
        <w:spacing w:line="480" w:lineRule="auto"/>
        <w:rPr>
          <w:rFonts w:ascii="Arial" w:hAnsi="Arial" w:cs="Arial"/>
          <w:sz w:val="24"/>
          <w:szCs w:val="24"/>
        </w:rPr>
      </w:pPr>
      <w:r w:rsidRPr="00CA630C">
        <w:rPr>
          <w:rFonts w:ascii="Arial" w:hAnsi="Arial" w:cs="Arial"/>
          <w:sz w:val="24"/>
          <w:szCs w:val="24"/>
        </w:rPr>
        <w:t xml:space="preserve">1. This is the </w:t>
      </w:r>
      <w:r w:rsidR="00BB37CE">
        <w:rPr>
          <w:rFonts w:ascii="Arial" w:hAnsi="Arial" w:cs="Arial"/>
          <w:sz w:val="24"/>
          <w:szCs w:val="24"/>
        </w:rPr>
        <w:t>largest</w:t>
      </w:r>
      <w:r w:rsidR="00BB37CE" w:rsidRPr="00CA630C">
        <w:rPr>
          <w:rFonts w:ascii="Arial" w:hAnsi="Arial" w:cs="Arial"/>
          <w:sz w:val="24"/>
          <w:szCs w:val="24"/>
        </w:rPr>
        <w:t xml:space="preserve"> </w:t>
      </w:r>
      <w:r w:rsidRPr="00CA630C">
        <w:rPr>
          <w:rFonts w:ascii="Arial" w:hAnsi="Arial" w:cs="Arial"/>
          <w:sz w:val="24"/>
          <w:szCs w:val="24"/>
        </w:rPr>
        <w:t xml:space="preserve">randomised trial of </w:t>
      </w:r>
      <w:r w:rsidR="00C44A17" w:rsidRPr="00CA630C">
        <w:rPr>
          <w:rFonts w:ascii="Arial" w:hAnsi="Arial" w:cs="Arial"/>
          <w:sz w:val="24"/>
          <w:szCs w:val="24"/>
        </w:rPr>
        <w:t xml:space="preserve">anti-TNF </w:t>
      </w:r>
      <w:r w:rsidRPr="00CA630C">
        <w:rPr>
          <w:rFonts w:ascii="Arial" w:hAnsi="Arial" w:cs="Arial"/>
          <w:sz w:val="24"/>
          <w:szCs w:val="24"/>
        </w:rPr>
        <w:t>dose reduction in patients with AS.</w:t>
      </w:r>
    </w:p>
    <w:p w:rsidR="004D5FD4" w:rsidRPr="00CA630C" w:rsidRDefault="004D5FD4" w:rsidP="00CA630C">
      <w:pPr>
        <w:spacing w:line="480" w:lineRule="auto"/>
        <w:rPr>
          <w:rFonts w:ascii="Arial" w:hAnsi="Arial" w:cs="Arial"/>
          <w:sz w:val="24"/>
          <w:szCs w:val="24"/>
        </w:rPr>
      </w:pPr>
      <w:r w:rsidRPr="00CA630C">
        <w:rPr>
          <w:rFonts w:ascii="Arial" w:hAnsi="Arial" w:cs="Arial"/>
          <w:sz w:val="24"/>
          <w:szCs w:val="24"/>
        </w:rPr>
        <w:t>2</w:t>
      </w:r>
      <w:r w:rsidRPr="00CA5610">
        <w:rPr>
          <w:rFonts w:ascii="Arial" w:hAnsi="Arial" w:cs="Arial"/>
          <w:sz w:val="24"/>
          <w:szCs w:val="24"/>
        </w:rPr>
        <w:t xml:space="preserve">. </w:t>
      </w:r>
      <w:r w:rsidR="00CA5610" w:rsidRPr="001619FC">
        <w:rPr>
          <w:rFonts w:ascii="Arial" w:hAnsi="Arial" w:cs="Arial"/>
          <w:sz w:val="24"/>
          <w:szCs w:val="24"/>
        </w:rPr>
        <w:t>This pilot study demonstrates that treatment response was maintained in 52% of participants in the step-down phase</w:t>
      </w:r>
      <w:r w:rsidR="009B41C7" w:rsidRPr="001619FC">
        <w:rPr>
          <w:rFonts w:ascii="Arial" w:hAnsi="Arial" w:cs="Arial"/>
          <w:sz w:val="24"/>
          <w:szCs w:val="24"/>
        </w:rPr>
        <w:t>.</w:t>
      </w:r>
      <w:r w:rsidR="00C44A17" w:rsidRPr="00CA630C">
        <w:rPr>
          <w:rFonts w:ascii="Arial" w:hAnsi="Arial" w:cs="Arial"/>
          <w:sz w:val="24"/>
          <w:szCs w:val="24"/>
        </w:rPr>
        <w:t xml:space="preserve"> </w:t>
      </w:r>
    </w:p>
    <w:p w:rsidR="00A23523" w:rsidRPr="00CA630C" w:rsidRDefault="004D5FD4" w:rsidP="00CA630C">
      <w:pPr>
        <w:spacing w:line="480" w:lineRule="auto"/>
        <w:rPr>
          <w:rFonts w:ascii="Arial" w:hAnsi="Arial" w:cs="Arial"/>
          <w:sz w:val="24"/>
          <w:szCs w:val="24"/>
        </w:rPr>
      </w:pPr>
      <w:r w:rsidRPr="00CA630C">
        <w:rPr>
          <w:rFonts w:ascii="Arial" w:hAnsi="Arial" w:cs="Arial"/>
          <w:sz w:val="24"/>
          <w:szCs w:val="24"/>
        </w:rPr>
        <w:t xml:space="preserve">3. Future research should address </w:t>
      </w:r>
      <w:r w:rsidR="00C44A17" w:rsidRPr="00CA630C">
        <w:rPr>
          <w:rFonts w:ascii="Arial" w:hAnsi="Arial" w:cs="Arial"/>
          <w:sz w:val="24"/>
          <w:szCs w:val="24"/>
        </w:rPr>
        <w:t>which</w:t>
      </w:r>
      <w:r w:rsidRPr="00CA630C">
        <w:rPr>
          <w:rFonts w:ascii="Arial" w:hAnsi="Arial" w:cs="Arial"/>
          <w:sz w:val="24"/>
          <w:szCs w:val="24"/>
        </w:rPr>
        <w:t xml:space="preserve"> patients </w:t>
      </w:r>
      <w:r w:rsidR="00C44A17" w:rsidRPr="00CA630C">
        <w:rPr>
          <w:rFonts w:ascii="Arial" w:hAnsi="Arial" w:cs="Arial"/>
          <w:sz w:val="24"/>
          <w:szCs w:val="24"/>
        </w:rPr>
        <w:t>are suitable</w:t>
      </w:r>
      <w:r w:rsidRPr="00CA630C">
        <w:rPr>
          <w:rFonts w:ascii="Arial" w:hAnsi="Arial" w:cs="Arial"/>
          <w:sz w:val="24"/>
          <w:szCs w:val="24"/>
        </w:rPr>
        <w:t xml:space="preserve"> for step down.</w:t>
      </w:r>
      <w:r w:rsidR="00A23523" w:rsidRPr="00CA630C">
        <w:rPr>
          <w:rFonts w:ascii="Arial" w:hAnsi="Arial" w:cs="Arial"/>
          <w:sz w:val="24"/>
          <w:szCs w:val="24"/>
        </w:rPr>
        <w:br w:type="page"/>
      </w:r>
    </w:p>
    <w:p w:rsidR="00685460" w:rsidRPr="00CA630C" w:rsidRDefault="00B330C6" w:rsidP="00CA630C">
      <w:pPr>
        <w:spacing w:line="480" w:lineRule="auto"/>
        <w:rPr>
          <w:rFonts w:ascii="Arial" w:hAnsi="Arial" w:cs="Arial"/>
          <w:sz w:val="24"/>
          <w:szCs w:val="24"/>
        </w:rPr>
      </w:pPr>
      <w:r w:rsidRPr="005F67EB">
        <w:rPr>
          <w:rFonts w:ascii="Arial" w:hAnsi="Arial" w:cs="Arial"/>
          <w:b/>
          <w:sz w:val="24"/>
          <w:szCs w:val="24"/>
        </w:rPr>
        <w:lastRenderedPageBreak/>
        <w:t>ABSTRACT</w:t>
      </w:r>
      <w:r w:rsidRPr="005F67EB">
        <w:rPr>
          <w:rFonts w:ascii="Arial" w:hAnsi="Arial" w:cs="Arial"/>
          <w:b/>
          <w:sz w:val="24"/>
          <w:szCs w:val="24"/>
        </w:rPr>
        <w:br/>
        <w:t>Objective:</w:t>
      </w:r>
      <w:r w:rsidRPr="00CA630C">
        <w:rPr>
          <w:rFonts w:ascii="Arial" w:hAnsi="Arial" w:cs="Arial"/>
          <w:sz w:val="24"/>
          <w:szCs w:val="24"/>
        </w:rPr>
        <w:t xml:space="preserve">  To investigate, in a pilot randomised controlled trial, whether etanercept </w:t>
      </w:r>
      <w:r w:rsidR="009B41C7">
        <w:rPr>
          <w:rFonts w:ascii="Arial" w:hAnsi="Arial" w:cs="Arial"/>
          <w:sz w:val="24"/>
          <w:szCs w:val="24"/>
        </w:rPr>
        <w:t>25mg once weekly is effective at</w:t>
      </w:r>
      <w:r w:rsidRPr="00CA630C">
        <w:rPr>
          <w:rFonts w:ascii="Arial" w:hAnsi="Arial" w:cs="Arial"/>
          <w:sz w:val="24"/>
          <w:szCs w:val="24"/>
        </w:rPr>
        <w:t xml:space="preserve"> maintaining a clinical response in patients with Ankylosing Spondylitis (AS) who have respond</w:t>
      </w:r>
      <w:r w:rsidR="00685460" w:rsidRPr="00CA630C">
        <w:rPr>
          <w:rFonts w:ascii="Arial" w:hAnsi="Arial" w:cs="Arial"/>
          <w:sz w:val="24"/>
          <w:szCs w:val="24"/>
        </w:rPr>
        <w:t xml:space="preserve">ed to the standard 50mg dose.  </w:t>
      </w:r>
    </w:p>
    <w:p w:rsidR="00B330C6" w:rsidRPr="00CA630C" w:rsidRDefault="00685460" w:rsidP="00CA630C">
      <w:pPr>
        <w:spacing w:line="480" w:lineRule="auto"/>
        <w:rPr>
          <w:rFonts w:ascii="Arial" w:hAnsi="Arial" w:cs="Arial"/>
          <w:sz w:val="24"/>
          <w:szCs w:val="24"/>
        </w:rPr>
      </w:pPr>
      <w:r w:rsidRPr="006A1B5A">
        <w:rPr>
          <w:rFonts w:ascii="Arial" w:hAnsi="Arial" w:cs="Arial"/>
          <w:b/>
          <w:sz w:val="24"/>
          <w:szCs w:val="24"/>
        </w:rPr>
        <w:t>M</w:t>
      </w:r>
      <w:r w:rsidR="00B330C6" w:rsidRPr="006A1B5A">
        <w:rPr>
          <w:rFonts w:ascii="Arial" w:hAnsi="Arial" w:cs="Arial"/>
          <w:b/>
          <w:sz w:val="24"/>
          <w:szCs w:val="24"/>
        </w:rPr>
        <w:t>ethods:</w:t>
      </w:r>
      <w:r w:rsidR="00B330C6" w:rsidRPr="00CA630C">
        <w:rPr>
          <w:rFonts w:ascii="Arial" w:hAnsi="Arial" w:cs="Arial"/>
          <w:sz w:val="24"/>
          <w:szCs w:val="24"/>
        </w:rPr>
        <w:t xml:space="preserve"> Adults with AS not responding to conventional therapies were prescribed etanercept </w:t>
      </w:r>
      <w:r w:rsidR="009B41C7" w:rsidRPr="00CA630C">
        <w:rPr>
          <w:rFonts w:ascii="Arial" w:hAnsi="Arial" w:cs="Arial"/>
          <w:sz w:val="24"/>
          <w:szCs w:val="24"/>
        </w:rPr>
        <w:t xml:space="preserve">50mg </w:t>
      </w:r>
      <w:r w:rsidR="00B330C6" w:rsidRPr="00CA630C">
        <w:rPr>
          <w:rFonts w:ascii="Arial" w:hAnsi="Arial" w:cs="Arial"/>
          <w:sz w:val="24"/>
          <w:szCs w:val="24"/>
        </w:rPr>
        <w:t xml:space="preserve">once weekly for six months. </w:t>
      </w:r>
      <w:r w:rsidR="002F1C44" w:rsidRPr="00CA630C">
        <w:rPr>
          <w:rFonts w:ascii="Arial" w:hAnsi="Arial" w:cs="Arial"/>
          <w:sz w:val="24"/>
          <w:szCs w:val="24"/>
        </w:rPr>
        <w:t>Responders as defined</w:t>
      </w:r>
      <w:r w:rsidR="004E03FA" w:rsidRPr="00CA630C">
        <w:rPr>
          <w:rFonts w:ascii="Arial" w:hAnsi="Arial" w:cs="Arial"/>
          <w:sz w:val="24"/>
          <w:szCs w:val="24"/>
        </w:rPr>
        <w:t xml:space="preserve"> by</w:t>
      </w:r>
      <w:r w:rsidR="00B330C6" w:rsidRPr="00CA630C">
        <w:rPr>
          <w:rFonts w:ascii="Arial" w:hAnsi="Arial" w:cs="Arial"/>
          <w:sz w:val="24"/>
          <w:szCs w:val="24"/>
        </w:rPr>
        <w:t xml:space="preserve"> </w:t>
      </w:r>
      <w:r w:rsidR="004E03FA" w:rsidRPr="00CA630C">
        <w:rPr>
          <w:rFonts w:ascii="Arial" w:hAnsi="Arial" w:cs="Arial"/>
          <w:sz w:val="24"/>
          <w:szCs w:val="24"/>
        </w:rPr>
        <w:t xml:space="preserve">the Bath Ankylosing Spondylitis Disease Activity Index (BASDAI) </w:t>
      </w:r>
      <w:r w:rsidR="00B330C6" w:rsidRPr="00CA630C">
        <w:rPr>
          <w:rFonts w:ascii="Arial" w:hAnsi="Arial" w:cs="Arial"/>
          <w:sz w:val="24"/>
          <w:szCs w:val="24"/>
        </w:rPr>
        <w:t>were randomly assigned to step-down to 25mg</w:t>
      </w:r>
      <w:r w:rsidR="009B41C7">
        <w:rPr>
          <w:rFonts w:ascii="Arial" w:hAnsi="Arial" w:cs="Arial"/>
          <w:sz w:val="24"/>
          <w:szCs w:val="24"/>
        </w:rPr>
        <w:t xml:space="preserve"> once weekly</w:t>
      </w:r>
      <w:r w:rsidR="00B330C6" w:rsidRPr="00CA630C">
        <w:rPr>
          <w:rFonts w:ascii="Arial" w:hAnsi="Arial" w:cs="Arial"/>
          <w:sz w:val="24"/>
          <w:szCs w:val="24"/>
        </w:rPr>
        <w:t xml:space="preserve"> or continue on 50mg and followed up for a further six months. The primary outcome measure was maintenance of a 50% reduction in</w:t>
      </w:r>
      <w:r w:rsidR="004E03FA" w:rsidRPr="00CA630C">
        <w:rPr>
          <w:rFonts w:ascii="Arial" w:hAnsi="Arial" w:cs="Arial"/>
          <w:sz w:val="24"/>
          <w:szCs w:val="24"/>
        </w:rPr>
        <w:t xml:space="preserve"> the BASDAI</w:t>
      </w:r>
      <w:r w:rsidR="0032025A" w:rsidRPr="00CA630C">
        <w:rPr>
          <w:rFonts w:ascii="Arial" w:hAnsi="Arial" w:cs="Arial"/>
          <w:sz w:val="24"/>
          <w:szCs w:val="24"/>
        </w:rPr>
        <w:t xml:space="preserve"> </w:t>
      </w:r>
      <w:r w:rsidR="00621A6B">
        <w:rPr>
          <w:rFonts w:ascii="Arial" w:hAnsi="Arial" w:cs="Arial"/>
          <w:sz w:val="24"/>
          <w:szCs w:val="24"/>
        </w:rPr>
        <w:t>OR</w:t>
      </w:r>
      <w:r w:rsidR="0032025A" w:rsidRPr="00CA630C">
        <w:rPr>
          <w:rFonts w:ascii="Arial" w:hAnsi="Arial" w:cs="Arial"/>
          <w:sz w:val="24"/>
          <w:szCs w:val="24"/>
        </w:rPr>
        <w:t xml:space="preserve"> </w:t>
      </w:r>
      <w:r w:rsidR="00B330C6" w:rsidRPr="00CA630C">
        <w:rPr>
          <w:rFonts w:ascii="Arial" w:hAnsi="Arial" w:cs="Arial"/>
          <w:sz w:val="24"/>
          <w:szCs w:val="24"/>
        </w:rPr>
        <w:t xml:space="preserve">fall in </w:t>
      </w:r>
      <w:r w:rsidR="00B330C6" w:rsidRPr="002B010F">
        <w:rPr>
          <w:rFonts w:ascii="Arial" w:hAnsi="Arial" w:cs="Arial"/>
          <w:sz w:val="24"/>
          <w:szCs w:val="24"/>
        </w:rPr>
        <w:t>BASDAI by ≥2 units</w:t>
      </w:r>
      <w:r w:rsidR="00621A6B" w:rsidRPr="001619FC">
        <w:rPr>
          <w:rFonts w:ascii="Arial" w:hAnsi="Arial" w:cs="Arial"/>
          <w:sz w:val="24"/>
          <w:szCs w:val="24"/>
        </w:rPr>
        <w:t xml:space="preserve"> AND a ≥ 2 unit reduction in BASDAI spinal pain as measured on a ten point visual analogue scale</w:t>
      </w:r>
      <w:r w:rsidR="008440A4" w:rsidRPr="002B010F">
        <w:rPr>
          <w:rFonts w:ascii="Arial" w:hAnsi="Arial" w:cs="Arial"/>
          <w:sz w:val="24"/>
          <w:szCs w:val="24"/>
        </w:rPr>
        <w:t xml:space="preserve"> at 6 months</w:t>
      </w:r>
      <w:r w:rsidR="008440A4">
        <w:rPr>
          <w:rFonts w:ascii="Arial" w:hAnsi="Arial" w:cs="Arial"/>
          <w:sz w:val="24"/>
          <w:szCs w:val="24"/>
        </w:rPr>
        <w:t xml:space="preserve"> post randomisation</w:t>
      </w:r>
      <w:r w:rsidR="00B330C6" w:rsidRPr="00CA630C">
        <w:rPr>
          <w:rFonts w:ascii="Arial" w:hAnsi="Arial" w:cs="Arial"/>
          <w:sz w:val="24"/>
          <w:szCs w:val="24"/>
        </w:rPr>
        <w:t xml:space="preserve">. </w:t>
      </w:r>
    </w:p>
    <w:p w:rsidR="00B330C6" w:rsidRPr="00CA630C" w:rsidRDefault="00B330C6" w:rsidP="00CA630C">
      <w:pPr>
        <w:spacing w:line="480" w:lineRule="auto"/>
        <w:rPr>
          <w:rFonts w:ascii="Arial" w:hAnsi="Arial" w:cs="Arial"/>
          <w:sz w:val="24"/>
          <w:szCs w:val="24"/>
        </w:rPr>
      </w:pPr>
      <w:r w:rsidRPr="006A1B5A">
        <w:rPr>
          <w:rFonts w:ascii="Arial" w:hAnsi="Arial" w:cs="Arial"/>
          <w:b/>
          <w:sz w:val="24"/>
          <w:szCs w:val="24"/>
        </w:rPr>
        <w:t>Results:</w:t>
      </w:r>
      <w:r w:rsidRPr="00CA630C">
        <w:rPr>
          <w:rFonts w:ascii="Arial" w:hAnsi="Arial" w:cs="Arial"/>
          <w:sz w:val="24"/>
          <w:szCs w:val="24"/>
        </w:rPr>
        <w:t xml:space="preserve"> Of 89 patients assessed for eligibility, 59 were enrolled; 47 (80%) had sufficient clinical response and were eligible for randomisation</w:t>
      </w:r>
      <w:r w:rsidR="009B41C7">
        <w:rPr>
          <w:rFonts w:ascii="Arial" w:hAnsi="Arial" w:cs="Arial"/>
          <w:sz w:val="24"/>
          <w:szCs w:val="24"/>
        </w:rPr>
        <w:t>;</w:t>
      </w:r>
      <w:r w:rsidRPr="00CA630C">
        <w:rPr>
          <w:rFonts w:ascii="Arial" w:hAnsi="Arial" w:cs="Arial"/>
          <w:sz w:val="24"/>
          <w:szCs w:val="24"/>
        </w:rPr>
        <w:t xml:space="preserve"> 24 </w:t>
      </w:r>
      <w:r w:rsidR="00836683">
        <w:rPr>
          <w:rFonts w:ascii="Arial" w:hAnsi="Arial" w:cs="Arial"/>
          <w:sz w:val="24"/>
          <w:szCs w:val="24"/>
        </w:rPr>
        <w:t xml:space="preserve">were </w:t>
      </w:r>
      <w:r w:rsidRPr="00CA630C">
        <w:rPr>
          <w:rFonts w:ascii="Arial" w:hAnsi="Arial" w:cs="Arial"/>
          <w:sz w:val="24"/>
          <w:szCs w:val="24"/>
        </w:rPr>
        <w:t xml:space="preserve">assigned to continue on etanercept </w:t>
      </w:r>
      <w:r w:rsidR="009B41C7" w:rsidRPr="00CA630C">
        <w:rPr>
          <w:rFonts w:ascii="Arial" w:hAnsi="Arial" w:cs="Arial"/>
          <w:sz w:val="24"/>
          <w:szCs w:val="24"/>
        </w:rPr>
        <w:t xml:space="preserve">50mg </w:t>
      </w:r>
      <w:r w:rsidRPr="00CA630C">
        <w:rPr>
          <w:rFonts w:ascii="Arial" w:hAnsi="Arial" w:cs="Arial"/>
          <w:sz w:val="24"/>
          <w:szCs w:val="24"/>
        </w:rPr>
        <w:t>and 23 to step-down to 25mg. After six months, 2</w:t>
      </w:r>
      <w:r w:rsidR="00D97E65">
        <w:rPr>
          <w:rFonts w:ascii="Arial" w:hAnsi="Arial" w:cs="Arial"/>
          <w:sz w:val="24"/>
          <w:szCs w:val="24"/>
        </w:rPr>
        <w:t>0</w:t>
      </w:r>
      <w:r w:rsidRPr="00CA630C">
        <w:rPr>
          <w:rFonts w:ascii="Arial" w:hAnsi="Arial" w:cs="Arial"/>
          <w:sz w:val="24"/>
          <w:szCs w:val="24"/>
        </w:rPr>
        <w:t xml:space="preserve"> (</w:t>
      </w:r>
      <w:r w:rsidR="00D97E65">
        <w:rPr>
          <w:rFonts w:ascii="Arial" w:hAnsi="Arial" w:cs="Arial"/>
          <w:sz w:val="24"/>
          <w:szCs w:val="24"/>
        </w:rPr>
        <w:t>83</w:t>
      </w:r>
      <w:r w:rsidRPr="00CA630C">
        <w:rPr>
          <w:rFonts w:ascii="Arial" w:hAnsi="Arial" w:cs="Arial"/>
          <w:sz w:val="24"/>
          <w:szCs w:val="24"/>
        </w:rPr>
        <w:t>%) of the 50mg arm maintained clinical response compared with 12 (52%) of the 25mg arm (a difference of -3</w:t>
      </w:r>
      <w:r w:rsidR="00D97E65">
        <w:rPr>
          <w:rFonts w:ascii="Arial" w:hAnsi="Arial" w:cs="Arial"/>
          <w:sz w:val="24"/>
          <w:szCs w:val="24"/>
        </w:rPr>
        <w:t>1</w:t>
      </w:r>
      <w:r w:rsidRPr="00CA630C">
        <w:rPr>
          <w:rFonts w:ascii="Arial" w:hAnsi="Arial" w:cs="Arial"/>
          <w:sz w:val="24"/>
          <w:szCs w:val="24"/>
        </w:rPr>
        <w:t>%, 95% CI -</w:t>
      </w:r>
      <w:r w:rsidR="00D97E65">
        <w:rPr>
          <w:rFonts w:ascii="Arial" w:hAnsi="Arial" w:cs="Arial"/>
          <w:sz w:val="24"/>
          <w:szCs w:val="24"/>
        </w:rPr>
        <w:t>58</w:t>
      </w:r>
      <w:r w:rsidRPr="00CA630C">
        <w:rPr>
          <w:rFonts w:ascii="Arial" w:hAnsi="Arial" w:cs="Arial"/>
          <w:sz w:val="24"/>
          <w:szCs w:val="24"/>
        </w:rPr>
        <w:t xml:space="preserve">% to -5%). </w:t>
      </w:r>
    </w:p>
    <w:p w:rsidR="00B330C6" w:rsidRPr="00CA630C" w:rsidRDefault="00BD0FAE" w:rsidP="00CA630C">
      <w:pPr>
        <w:spacing w:line="480" w:lineRule="auto"/>
        <w:rPr>
          <w:rFonts w:ascii="Arial" w:hAnsi="Arial" w:cs="Arial"/>
          <w:sz w:val="24"/>
          <w:szCs w:val="24"/>
        </w:rPr>
      </w:pPr>
      <w:r w:rsidRPr="006A1B5A">
        <w:rPr>
          <w:rFonts w:ascii="Arial" w:hAnsi="Arial" w:cs="Arial"/>
          <w:b/>
          <w:sz w:val="24"/>
          <w:szCs w:val="24"/>
        </w:rPr>
        <w:t>Conclusion</w:t>
      </w:r>
      <w:r w:rsidR="00B330C6" w:rsidRPr="006A1B5A">
        <w:rPr>
          <w:rFonts w:ascii="Arial" w:hAnsi="Arial" w:cs="Arial"/>
          <w:b/>
          <w:sz w:val="24"/>
          <w:szCs w:val="24"/>
        </w:rPr>
        <w:t>:</w:t>
      </w:r>
      <w:r w:rsidR="00B330C6" w:rsidRPr="00CA630C">
        <w:rPr>
          <w:rFonts w:ascii="Arial" w:hAnsi="Arial" w:cs="Arial"/>
          <w:sz w:val="24"/>
          <w:szCs w:val="24"/>
        </w:rPr>
        <w:t xml:space="preserve"> </w:t>
      </w:r>
      <w:r w:rsidR="00BB37CE">
        <w:rPr>
          <w:rFonts w:ascii="Arial" w:hAnsi="Arial" w:cs="Arial"/>
          <w:sz w:val="24"/>
          <w:szCs w:val="24"/>
        </w:rPr>
        <w:t>Although t</w:t>
      </w:r>
      <w:r w:rsidR="009B41C7" w:rsidRPr="00CA630C">
        <w:rPr>
          <w:rFonts w:ascii="Arial" w:hAnsi="Arial" w:cs="Arial"/>
          <w:sz w:val="24"/>
          <w:szCs w:val="24"/>
        </w:rPr>
        <w:t xml:space="preserve">his pilot study </w:t>
      </w:r>
      <w:r w:rsidR="009B41C7">
        <w:rPr>
          <w:rFonts w:ascii="Arial" w:hAnsi="Arial" w:cs="Arial"/>
          <w:sz w:val="24"/>
          <w:szCs w:val="24"/>
        </w:rPr>
        <w:t>demonstrates</w:t>
      </w:r>
      <w:r w:rsidR="00B330C6" w:rsidRPr="00CA630C">
        <w:rPr>
          <w:rFonts w:ascii="Arial" w:hAnsi="Arial" w:cs="Arial"/>
          <w:sz w:val="24"/>
          <w:szCs w:val="24"/>
        </w:rPr>
        <w:t xml:space="preserve"> that treatment </w:t>
      </w:r>
      <w:r w:rsidR="00BB37CE">
        <w:rPr>
          <w:rFonts w:ascii="Arial" w:hAnsi="Arial" w:cs="Arial"/>
          <w:sz w:val="24"/>
          <w:szCs w:val="24"/>
        </w:rPr>
        <w:t xml:space="preserve">with </w:t>
      </w:r>
      <w:r w:rsidR="002F1C44" w:rsidRPr="00CA630C">
        <w:rPr>
          <w:rFonts w:ascii="Arial" w:hAnsi="Arial" w:cs="Arial"/>
          <w:sz w:val="24"/>
          <w:szCs w:val="24"/>
        </w:rPr>
        <w:t xml:space="preserve">Etanercept </w:t>
      </w:r>
      <w:r w:rsidR="009B41C7" w:rsidRPr="00CA630C">
        <w:rPr>
          <w:rFonts w:ascii="Arial" w:hAnsi="Arial" w:cs="Arial"/>
          <w:sz w:val="24"/>
          <w:szCs w:val="24"/>
        </w:rPr>
        <w:t xml:space="preserve">25mg </w:t>
      </w:r>
      <w:r w:rsidR="002F1C44" w:rsidRPr="00CA630C">
        <w:rPr>
          <w:rFonts w:ascii="Arial" w:hAnsi="Arial" w:cs="Arial"/>
          <w:sz w:val="24"/>
          <w:szCs w:val="24"/>
        </w:rPr>
        <w:t>was less effective at maintaining treatment response in the step down phase</w:t>
      </w:r>
      <w:r w:rsidR="00BB37CE">
        <w:rPr>
          <w:rFonts w:ascii="Arial" w:hAnsi="Arial" w:cs="Arial"/>
          <w:sz w:val="24"/>
          <w:szCs w:val="24"/>
        </w:rPr>
        <w:t>, 52% of participants maintained treatment response</w:t>
      </w:r>
      <w:r w:rsidR="002F1C44" w:rsidRPr="00CA630C">
        <w:rPr>
          <w:rFonts w:ascii="Arial" w:hAnsi="Arial" w:cs="Arial"/>
          <w:sz w:val="24"/>
          <w:szCs w:val="24"/>
        </w:rPr>
        <w:t>. Future research should address which patients are suitable for step down.</w:t>
      </w:r>
    </w:p>
    <w:p w:rsidR="00C27E6A" w:rsidRPr="005F67EB" w:rsidRDefault="00C27E6A" w:rsidP="00C27E6A">
      <w:pPr>
        <w:spacing w:line="480" w:lineRule="auto"/>
        <w:rPr>
          <w:rFonts w:ascii="Arial" w:hAnsi="Arial" w:cs="Arial"/>
          <w:b/>
          <w:sz w:val="24"/>
          <w:szCs w:val="24"/>
        </w:rPr>
      </w:pPr>
      <w:r w:rsidRPr="005F67EB">
        <w:rPr>
          <w:rFonts w:ascii="Arial" w:hAnsi="Arial" w:cs="Arial"/>
          <w:b/>
          <w:sz w:val="24"/>
          <w:szCs w:val="24"/>
        </w:rPr>
        <w:t>Trial Registration</w:t>
      </w:r>
    </w:p>
    <w:p w:rsidR="00C27E6A" w:rsidRPr="00CA630C" w:rsidRDefault="00C27E6A" w:rsidP="00C27E6A">
      <w:pPr>
        <w:spacing w:line="480" w:lineRule="auto"/>
        <w:rPr>
          <w:rFonts w:ascii="Arial" w:hAnsi="Arial" w:cs="Arial"/>
          <w:color w:val="000000"/>
          <w:sz w:val="24"/>
          <w:szCs w:val="24"/>
        </w:rPr>
      </w:pPr>
      <w:r w:rsidRPr="00CA630C">
        <w:rPr>
          <w:rFonts w:ascii="Arial" w:hAnsi="Arial" w:cs="Arial"/>
          <w:color w:val="000000"/>
          <w:sz w:val="24"/>
          <w:szCs w:val="24"/>
        </w:rPr>
        <w:t xml:space="preserve">NIHR National Research Register. </w:t>
      </w:r>
      <w:hyperlink r:id="rId10" w:history="1">
        <w:r w:rsidRPr="00CA630C">
          <w:rPr>
            <w:rStyle w:val="Hyperlink"/>
            <w:rFonts w:ascii="Arial" w:hAnsi="Arial" w:cs="Arial"/>
            <w:sz w:val="24"/>
            <w:szCs w:val="24"/>
          </w:rPr>
          <w:t>http://public.ukcrn.org.uk/search/</w:t>
        </w:r>
      </w:hyperlink>
      <w:r w:rsidRPr="00CA630C">
        <w:rPr>
          <w:rFonts w:ascii="Arial" w:hAnsi="Arial" w:cs="Arial"/>
          <w:color w:val="000000"/>
          <w:sz w:val="24"/>
          <w:szCs w:val="24"/>
        </w:rPr>
        <w:t xml:space="preserve"> Study ID: 9375. </w:t>
      </w:r>
    </w:p>
    <w:p w:rsidR="00C27E6A" w:rsidRPr="00CA630C" w:rsidRDefault="00C27E6A" w:rsidP="00C27E6A">
      <w:pPr>
        <w:spacing w:line="480" w:lineRule="auto"/>
        <w:rPr>
          <w:rFonts w:ascii="Arial" w:hAnsi="Arial" w:cs="Arial"/>
          <w:sz w:val="24"/>
          <w:szCs w:val="24"/>
        </w:rPr>
      </w:pPr>
      <w:r w:rsidRPr="00CA630C">
        <w:rPr>
          <w:rFonts w:ascii="Arial" w:hAnsi="Arial" w:cs="Arial"/>
          <w:color w:val="000000"/>
          <w:sz w:val="24"/>
          <w:szCs w:val="24"/>
        </w:rPr>
        <w:lastRenderedPageBreak/>
        <w:t xml:space="preserve">European Clinical Trials Database. </w:t>
      </w:r>
      <w:hyperlink r:id="rId11" w:history="1">
        <w:r w:rsidRPr="00CA630C">
          <w:rPr>
            <w:rStyle w:val="Hyperlink"/>
            <w:rFonts w:ascii="Arial" w:hAnsi="Arial" w:cs="Arial"/>
            <w:sz w:val="24"/>
            <w:szCs w:val="24"/>
          </w:rPr>
          <w:t>https://eudract.ema.europa.eu/eudract-web/index.faces</w:t>
        </w:r>
      </w:hyperlink>
      <w:r w:rsidRPr="00CA630C">
        <w:rPr>
          <w:rFonts w:ascii="Arial" w:hAnsi="Arial" w:cs="Arial"/>
          <w:color w:val="000000"/>
          <w:sz w:val="24"/>
          <w:szCs w:val="24"/>
        </w:rPr>
        <w:t xml:space="preserve"> EudraCT number: 2010-029013-10</w:t>
      </w:r>
    </w:p>
    <w:p w:rsidR="00B330C6" w:rsidRPr="005F67EB" w:rsidRDefault="00B330C6" w:rsidP="00CA630C">
      <w:pPr>
        <w:spacing w:line="480" w:lineRule="auto"/>
        <w:rPr>
          <w:rFonts w:ascii="Arial" w:hAnsi="Arial" w:cs="Arial"/>
          <w:b/>
          <w:sz w:val="24"/>
          <w:szCs w:val="24"/>
        </w:rPr>
      </w:pPr>
      <w:r w:rsidRPr="005F67EB">
        <w:rPr>
          <w:rFonts w:ascii="Arial" w:hAnsi="Arial" w:cs="Arial"/>
          <w:b/>
          <w:sz w:val="24"/>
          <w:szCs w:val="24"/>
        </w:rPr>
        <w:t>KEY WORDS</w:t>
      </w:r>
    </w:p>
    <w:p w:rsidR="00B330C6" w:rsidRPr="00CA630C" w:rsidRDefault="00B330C6" w:rsidP="00CA630C">
      <w:pPr>
        <w:spacing w:line="480" w:lineRule="auto"/>
        <w:rPr>
          <w:rFonts w:ascii="Arial" w:hAnsi="Arial" w:cs="Arial"/>
          <w:i/>
          <w:sz w:val="24"/>
          <w:szCs w:val="24"/>
        </w:rPr>
      </w:pPr>
      <w:r w:rsidRPr="00CA630C">
        <w:rPr>
          <w:rFonts w:ascii="Arial" w:hAnsi="Arial" w:cs="Arial"/>
          <w:i/>
          <w:sz w:val="24"/>
          <w:szCs w:val="24"/>
        </w:rPr>
        <w:t>Ankylosing Spondylitis, anti-TNF therapy, etanercept</w:t>
      </w:r>
      <w:r w:rsidR="00960103">
        <w:rPr>
          <w:rFonts w:ascii="Arial" w:hAnsi="Arial" w:cs="Arial"/>
          <w:i/>
          <w:sz w:val="24"/>
          <w:szCs w:val="24"/>
        </w:rPr>
        <w:t>, randomised control trial.</w:t>
      </w:r>
    </w:p>
    <w:p w:rsidR="002F1C44" w:rsidRPr="00CA630C" w:rsidRDefault="002F1C44" w:rsidP="00CA630C">
      <w:pPr>
        <w:spacing w:line="480" w:lineRule="auto"/>
        <w:rPr>
          <w:rFonts w:ascii="Arial" w:hAnsi="Arial" w:cs="Arial"/>
          <w:sz w:val="24"/>
          <w:szCs w:val="24"/>
        </w:rPr>
      </w:pPr>
      <w:r w:rsidRPr="00CA630C">
        <w:rPr>
          <w:rFonts w:ascii="Arial" w:hAnsi="Arial" w:cs="Arial"/>
          <w:sz w:val="24"/>
          <w:szCs w:val="24"/>
        </w:rPr>
        <w:br w:type="page"/>
      </w:r>
    </w:p>
    <w:p w:rsidR="002F1C44" w:rsidRPr="005F67EB" w:rsidRDefault="002F1C44" w:rsidP="00CA630C">
      <w:pPr>
        <w:spacing w:line="480" w:lineRule="auto"/>
        <w:rPr>
          <w:rFonts w:ascii="Arial" w:hAnsi="Arial" w:cs="Arial"/>
          <w:b/>
          <w:sz w:val="24"/>
          <w:szCs w:val="24"/>
        </w:rPr>
      </w:pPr>
      <w:r w:rsidRPr="005F67EB">
        <w:rPr>
          <w:rFonts w:ascii="Arial" w:hAnsi="Arial" w:cs="Arial"/>
          <w:b/>
          <w:sz w:val="24"/>
          <w:szCs w:val="24"/>
        </w:rPr>
        <w:lastRenderedPageBreak/>
        <w:t>Introduction</w:t>
      </w:r>
    </w:p>
    <w:p w:rsidR="002F1C44" w:rsidRPr="00CA630C" w:rsidRDefault="002F1C44" w:rsidP="00CA630C">
      <w:pPr>
        <w:spacing w:line="480" w:lineRule="auto"/>
        <w:rPr>
          <w:rFonts w:ascii="Arial" w:hAnsi="Arial" w:cs="Arial"/>
          <w:sz w:val="24"/>
          <w:szCs w:val="24"/>
        </w:rPr>
      </w:pPr>
      <w:r w:rsidRPr="00CA630C">
        <w:rPr>
          <w:rFonts w:ascii="Arial" w:hAnsi="Arial" w:cs="Arial"/>
          <w:sz w:val="24"/>
          <w:szCs w:val="24"/>
        </w:rPr>
        <w:t>Ankylosing spondylitis (AS) is the prototypical spondyloarthropathy (SpA)</w:t>
      </w:r>
      <w:r w:rsidR="009B75BC">
        <w:rPr>
          <w:rFonts w:ascii="Arial" w:hAnsi="Arial" w:cs="Arial"/>
          <w:sz w:val="24"/>
          <w:szCs w:val="24"/>
        </w:rPr>
        <w:t xml:space="preserve"> and </w:t>
      </w:r>
      <w:r w:rsidR="004A0635">
        <w:rPr>
          <w:rFonts w:ascii="Arial" w:hAnsi="Arial" w:cs="Arial"/>
          <w:sz w:val="24"/>
          <w:szCs w:val="24"/>
        </w:rPr>
        <w:t>is characterised by</w:t>
      </w:r>
      <w:r w:rsidR="000A6BEB" w:rsidRPr="00CA630C">
        <w:rPr>
          <w:rFonts w:ascii="Arial" w:hAnsi="Arial" w:cs="Arial"/>
          <w:sz w:val="24"/>
          <w:szCs w:val="24"/>
        </w:rPr>
        <w:t xml:space="preserve"> to </w:t>
      </w:r>
      <w:r w:rsidR="001D7684">
        <w:rPr>
          <w:rFonts w:ascii="Arial" w:hAnsi="Arial" w:cs="Arial"/>
          <w:sz w:val="24"/>
          <w:szCs w:val="24"/>
        </w:rPr>
        <w:t>sacroiliitis</w:t>
      </w:r>
      <w:r w:rsidR="000A6BEB" w:rsidRPr="00CA630C">
        <w:rPr>
          <w:rFonts w:ascii="Arial" w:hAnsi="Arial" w:cs="Arial"/>
          <w:sz w:val="24"/>
          <w:szCs w:val="24"/>
        </w:rPr>
        <w:t xml:space="preserve">, spinal inflammation and </w:t>
      </w:r>
      <w:r w:rsidR="004A0635">
        <w:rPr>
          <w:rFonts w:ascii="Arial" w:hAnsi="Arial" w:cs="Arial"/>
          <w:sz w:val="24"/>
          <w:szCs w:val="24"/>
        </w:rPr>
        <w:t>ankylosing</w:t>
      </w:r>
      <w:r w:rsidR="000A6BEB" w:rsidRPr="00CA630C">
        <w:rPr>
          <w:rFonts w:ascii="Arial" w:hAnsi="Arial" w:cs="Arial"/>
          <w:sz w:val="24"/>
          <w:szCs w:val="24"/>
        </w:rPr>
        <w:t xml:space="preserve">, </w:t>
      </w:r>
      <w:r w:rsidR="00FB1711">
        <w:rPr>
          <w:rFonts w:ascii="Arial" w:hAnsi="Arial" w:cs="Arial"/>
          <w:sz w:val="24"/>
          <w:szCs w:val="24"/>
        </w:rPr>
        <w:t>causing</w:t>
      </w:r>
      <w:r w:rsidR="00FB1711" w:rsidRPr="00CA630C">
        <w:rPr>
          <w:rFonts w:ascii="Arial" w:hAnsi="Arial" w:cs="Arial"/>
          <w:sz w:val="24"/>
          <w:szCs w:val="24"/>
        </w:rPr>
        <w:t xml:space="preserve"> </w:t>
      </w:r>
      <w:r w:rsidR="000A6BEB" w:rsidRPr="00CA630C">
        <w:rPr>
          <w:rFonts w:ascii="Arial" w:hAnsi="Arial" w:cs="Arial"/>
          <w:sz w:val="24"/>
          <w:szCs w:val="24"/>
        </w:rPr>
        <w:t>significant disability and reduced quality of life</w:t>
      </w:r>
      <w:r w:rsidR="000A6BEB" w:rsidRPr="00CA630C">
        <w:rPr>
          <w:rFonts w:ascii="Arial" w:hAnsi="Arial" w:cs="Arial"/>
          <w:sz w:val="24"/>
          <w:szCs w:val="24"/>
        </w:rPr>
        <w:fldChar w:fldCharType="begin"/>
      </w:r>
      <w:r w:rsidR="000A6BEB" w:rsidRPr="00CA630C">
        <w:rPr>
          <w:rFonts w:ascii="Arial" w:hAnsi="Arial" w:cs="Arial"/>
          <w:sz w:val="24"/>
          <w:szCs w:val="24"/>
        </w:rPr>
        <w:instrText xml:space="preserve"> ADDIN EN.CITE &lt;EndNote&gt;&lt;Cite&gt;&lt;Author&gt;Ward&lt;/Author&gt;&lt;Year&gt;1988&lt;/Year&gt;&lt;RecNum&gt;1&lt;/RecNum&gt;&lt;DisplayText&gt;(2)&lt;/DisplayText&gt;&lt;record&gt;&lt;rec-number&gt;1&lt;/rec-number&gt;&lt;foreign-keys&gt;&lt;key app="EN" db-id="sr5szzxp4w2xeoe5x5g5pzxur5s5dxfzdt20"&gt;1&lt;/key&gt;&lt;/foreign-keys&gt;&lt;ref-type name="Journal Article"&gt;17&lt;/ref-type&gt;&lt;contributors&gt;&lt;authors&gt;&lt;author&gt;M M Ward&lt;/author&gt;&lt;/authors&gt;&lt;/contributors&gt;&lt;titles&gt;&lt;title&gt;Quality of life in patients with ankylosing spondlyitis&lt;/title&gt;&lt;secondary-title&gt;Rheum Dis Clin North Am&lt;/secondary-title&gt;&lt;/titles&gt;&lt;periodical&gt;&lt;full-title&gt;Rheum Dis Clin North Am&lt;/full-title&gt;&lt;/periodical&gt;&lt;pages&gt;815-27&lt;/pages&gt;&lt;volume&gt;24&lt;/volume&gt;&lt;section&gt;815&lt;/section&gt;&lt;dates&gt;&lt;year&gt;1988&lt;/year&gt;&lt;/dates&gt;&lt;urls&gt;&lt;/urls&gt;&lt;/record&gt;&lt;/Cite&gt;&lt;/EndNote&gt;</w:instrText>
      </w:r>
      <w:r w:rsidR="000A6BEB" w:rsidRPr="00CA630C">
        <w:rPr>
          <w:rFonts w:ascii="Arial" w:hAnsi="Arial" w:cs="Arial"/>
          <w:sz w:val="24"/>
          <w:szCs w:val="24"/>
        </w:rPr>
        <w:fldChar w:fldCharType="separate"/>
      </w:r>
      <w:r w:rsidR="000A6BEB" w:rsidRPr="00CA630C">
        <w:rPr>
          <w:rFonts w:ascii="Arial" w:hAnsi="Arial" w:cs="Arial"/>
          <w:noProof/>
          <w:sz w:val="24"/>
          <w:szCs w:val="24"/>
        </w:rPr>
        <w:t>(</w:t>
      </w:r>
      <w:hyperlink w:anchor="_ENREF_2" w:tooltip="Ward, 1988 #1" w:history="1">
        <w:r w:rsidR="002E426F" w:rsidRPr="00CA630C">
          <w:rPr>
            <w:rFonts w:ascii="Arial" w:hAnsi="Arial" w:cs="Arial"/>
            <w:noProof/>
            <w:sz w:val="24"/>
            <w:szCs w:val="24"/>
          </w:rPr>
          <w:t>2</w:t>
        </w:r>
      </w:hyperlink>
      <w:r w:rsidR="000A6BEB" w:rsidRPr="00CA630C">
        <w:rPr>
          <w:rFonts w:ascii="Arial" w:hAnsi="Arial" w:cs="Arial"/>
          <w:noProof/>
          <w:sz w:val="24"/>
          <w:szCs w:val="24"/>
        </w:rPr>
        <w:t>)</w:t>
      </w:r>
      <w:r w:rsidR="000A6BEB" w:rsidRPr="00CA630C">
        <w:rPr>
          <w:rFonts w:ascii="Arial" w:hAnsi="Arial" w:cs="Arial"/>
          <w:sz w:val="24"/>
          <w:szCs w:val="24"/>
        </w:rPr>
        <w:fldChar w:fldCharType="end"/>
      </w:r>
      <w:r w:rsidR="000A6BEB" w:rsidRPr="00CA630C">
        <w:rPr>
          <w:rFonts w:ascii="Arial" w:hAnsi="Arial" w:cs="Arial"/>
          <w:sz w:val="24"/>
          <w:szCs w:val="24"/>
        </w:rPr>
        <w:t>.</w:t>
      </w:r>
      <w:r w:rsidR="0038740C" w:rsidRPr="00CA630C">
        <w:rPr>
          <w:rFonts w:ascii="Arial" w:hAnsi="Arial" w:cs="Arial"/>
          <w:sz w:val="24"/>
          <w:szCs w:val="24"/>
        </w:rPr>
        <w:t xml:space="preserve"> First choice</w:t>
      </w:r>
      <w:r w:rsidR="00847A60">
        <w:rPr>
          <w:rFonts w:ascii="Arial" w:hAnsi="Arial" w:cs="Arial"/>
          <w:sz w:val="24"/>
          <w:szCs w:val="24"/>
        </w:rPr>
        <w:t xml:space="preserve"> medical</w:t>
      </w:r>
      <w:r w:rsidR="0038740C" w:rsidRPr="00CA630C">
        <w:rPr>
          <w:rFonts w:ascii="Arial" w:hAnsi="Arial" w:cs="Arial"/>
          <w:sz w:val="24"/>
          <w:szCs w:val="24"/>
        </w:rPr>
        <w:t xml:space="preserve"> treatment for AS is with non-</w:t>
      </w:r>
      <w:r w:rsidR="0038740C" w:rsidRPr="006A318E">
        <w:rPr>
          <w:rFonts w:ascii="Arial" w:hAnsi="Arial" w:cs="Arial"/>
          <w:sz w:val="24"/>
          <w:szCs w:val="24"/>
        </w:rPr>
        <w:t xml:space="preserve">steroidal anti-inflammatory drugs (NSAIDs), although </w:t>
      </w:r>
      <w:r w:rsidR="00031C00" w:rsidRPr="006A318E">
        <w:rPr>
          <w:rFonts w:ascii="Arial" w:hAnsi="Arial" w:cs="Arial"/>
          <w:sz w:val="24"/>
          <w:szCs w:val="24"/>
        </w:rPr>
        <w:t xml:space="preserve">many </w:t>
      </w:r>
      <w:r w:rsidR="0038740C" w:rsidRPr="006A318E">
        <w:rPr>
          <w:rFonts w:ascii="Arial" w:hAnsi="Arial" w:cs="Arial"/>
          <w:sz w:val="24"/>
          <w:szCs w:val="24"/>
        </w:rPr>
        <w:t>patients do</w:t>
      </w:r>
      <w:r w:rsidR="00836683">
        <w:rPr>
          <w:rFonts w:ascii="Arial" w:hAnsi="Arial" w:cs="Arial"/>
          <w:sz w:val="24"/>
          <w:szCs w:val="24"/>
        </w:rPr>
        <w:t xml:space="preserve"> </w:t>
      </w:r>
      <w:r w:rsidR="0038740C" w:rsidRPr="006A318E">
        <w:rPr>
          <w:rFonts w:ascii="Arial" w:hAnsi="Arial" w:cs="Arial"/>
          <w:sz w:val="24"/>
          <w:szCs w:val="24"/>
        </w:rPr>
        <w:t>n</w:t>
      </w:r>
      <w:r w:rsidR="00836683">
        <w:rPr>
          <w:rFonts w:ascii="Arial" w:hAnsi="Arial" w:cs="Arial"/>
          <w:sz w:val="24"/>
          <w:szCs w:val="24"/>
        </w:rPr>
        <w:t>o</w:t>
      </w:r>
      <w:r w:rsidR="0038740C" w:rsidRPr="006A318E">
        <w:rPr>
          <w:rFonts w:ascii="Arial" w:hAnsi="Arial" w:cs="Arial"/>
          <w:sz w:val="24"/>
          <w:szCs w:val="24"/>
        </w:rPr>
        <w:t>t achieve satisfactory clinical response</w:t>
      </w:r>
      <w:r w:rsidR="004A0635" w:rsidRPr="006A318E">
        <w:rPr>
          <w:rFonts w:ascii="Arial" w:hAnsi="Arial" w:cs="Arial"/>
          <w:sz w:val="24"/>
          <w:szCs w:val="24"/>
        </w:rPr>
        <w:t xml:space="preserve"> with these agents alone</w:t>
      </w:r>
      <w:r w:rsidR="00020E04" w:rsidRPr="002448D6">
        <w:rPr>
          <w:rFonts w:ascii="Arial" w:hAnsi="Arial" w:cs="Arial"/>
          <w:sz w:val="24"/>
          <w:szCs w:val="24"/>
        </w:rPr>
        <w:fldChar w:fldCharType="begin">
          <w:fldData xml:space="preserve">PEVuZE5vdGU+PENpdGU+PEF1dGhvcj5ab2NobGluZzwvQXV0aG9yPjxZZWFyPjIwMDY8L1llYXI+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</w:fldData>
        </w:fldChar>
      </w:r>
      <w:r w:rsidR="000A6BEB" w:rsidRPr="008340E7">
        <w:rPr>
          <w:rFonts w:ascii="Arial" w:hAnsi="Arial" w:cs="Arial"/>
          <w:sz w:val="24"/>
          <w:szCs w:val="24"/>
        </w:rPr>
        <w:instrText xml:space="preserve"> ADDIN EN.CITE </w:instrText>
      </w:r>
      <w:r w:rsidR="000A6BEB" w:rsidRPr="008340E7">
        <w:rPr>
          <w:rFonts w:ascii="Arial" w:hAnsi="Arial" w:cs="Arial"/>
          <w:sz w:val="24"/>
          <w:szCs w:val="24"/>
        </w:rPr>
        <w:fldChar w:fldCharType="begin">
          <w:fldData xml:space="preserve">PEVuZE5vdGU+PENpdGU+PEF1dGhvcj5ab2NobGluZzwvQXV0aG9yPjxZZWFyPjIwMDY8L1llYXI+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</w:fldData>
        </w:fldChar>
      </w:r>
      <w:r w:rsidR="000A6BEB" w:rsidRPr="008340E7">
        <w:rPr>
          <w:rFonts w:ascii="Arial" w:hAnsi="Arial" w:cs="Arial"/>
          <w:sz w:val="24"/>
          <w:szCs w:val="24"/>
        </w:rPr>
        <w:instrText xml:space="preserve"> ADDIN EN.CITE.DATA </w:instrText>
      </w:r>
      <w:r w:rsidR="000A6BEB" w:rsidRPr="008340E7">
        <w:rPr>
          <w:rFonts w:ascii="Arial" w:hAnsi="Arial" w:cs="Arial"/>
          <w:sz w:val="24"/>
          <w:szCs w:val="24"/>
        </w:rPr>
      </w:r>
      <w:r w:rsidR="000A6BEB" w:rsidRPr="008340E7">
        <w:rPr>
          <w:rFonts w:ascii="Arial" w:hAnsi="Arial" w:cs="Arial"/>
          <w:sz w:val="24"/>
          <w:szCs w:val="24"/>
        </w:rPr>
        <w:fldChar w:fldCharType="end"/>
      </w:r>
      <w:r w:rsidR="00020E04" w:rsidRPr="002448D6">
        <w:rPr>
          <w:rFonts w:ascii="Arial" w:hAnsi="Arial" w:cs="Arial"/>
          <w:sz w:val="24"/>
          <w:szCs w:val="24"/>
        </w:rPr>
      </w:r>
      <w:r w:rsidR="00020E04" w:rsidRPr="002448D6">
        <w:rPr>
          <w:rFonts w:ascii="Arial" w:hAnsi="Arial" w:cs="Arial"/>
          <w:sz w:val="24"/>
          <w:szCs w:val="24"/>
        </w:rPr>
        <w:fldChar w:fldCharType="separate"/>
      </w:r>
      <w:r w:rsidR="000A6BEB" w:rsidRPr="002448D6">
        <w:rPr>
          <w:rFonts w:ascii="Arial" w:hAnsi="Arial" w:cs="Arial"/>
          <w:noProof/>
          <w:sz w:val="24"/>
          <w:szCs w:val="24"/>
        </w:rPr>
        <w:t>(</w:t>
      </w:r>
      <w:hyperlink w:anchor="_ENREF_3" w:tooltip="Zochling, 2006 #3358" w:history="1">
        <w:r w:rsidR="002E426F" w:rsidRPr="008340E7">
          <w:rPr>
            <w:rFonts w:ascii="Arial" w:hAnsi="Arial" w:cs="Arial"/>
            <w:noProof/>
            <w:sz w:val="24"/>
            <w:szCs w:val="24"/>
          </w:rPr>
          <w:t>3</w:t>
        </w:r>
      </w:hyperlink>
      <w:r w:rsidR="000A6BEB" w:rsidRPr="002448D6">
        <w:rPr>
          <w:rFonts w:ascii="Arial" w:hAnsi="Arial" w:cs="Arial"/>
          <w:noProof/>
          <w:sz w:val="24"/>
          <w:szCs w:val="24"/>
        </w:rPr>
        <w:t xml:space="preserve">, </w:t>
      </w:r>
      <w:hyperlink w:anchor="_ENREF_4" w:tooltip="Song, 2008 #3359" w:history="1">
        <w:r w:rsidR="002E426F" w:rsidRPr="008340E7">
          <w:rPr>
            <w:rFonts w:ascii="Arial" w:hAnsi="Arial" w:cs="Arial"/>
            <w:noProof/>
            <w:sz w:val="24"/>
            <w:szCs w:val="24"/>
          </w:rPr>
          <w:t>4</w:t>
        </w:r>
      </w:hyperlink>
      <w:r w:rsidR="000A6BEB" w:rsidRPr="002448D6">
        <w:rPr>
          <w:rFonts w:ascii="Arial" w:hAnsi="Arial" w:cs="Arial"/>
          <w:noProof/>
          <w:sz w:val="24"/>
          <w:szCs w:val="24"/>
        </w:rPr>
        <w:t>)</w:t>
      </w:r>
      <w:r w:rsidR="00020E04" w:rsidRPr="002448D6">
        <w:rPr>
          <w:rFonts w:ascii="Arial" w:hAnsi="Arial" w:cs="Arial"/>
          <w:sz w:val="24"/>
          <w:szCs w:val="24"/>
        </w:rPr>
        <w:fldChar w:fldCharType="end"/>
      </w:r>
      <w:r w:rsidR="0038740C" w:rsidRPr="002448D6">
        <w:rPr>
          <w:rFonts w:ascii="Arial" w:hAnsi="Arial" w:cs="Arial"/>
          <w:sz w:val="24"/>
          <w:szCs w:val="24"/>
        </w:rPr>
        <w:t>.</w:t>
      </w:r>
      <w:r w:rsidR="00020E04" w:rsidRPr="008340E7">
        <w:rPr>
          <w:rFonts w:ascii="Arial" w:hAnsi="Arial" w:cs="Arial"/>
          <w:sz w:val="24"/>
          <w:szCs w:val="24"/>
        </w:rPr>
        <w:t xml:space="preserve"> </w:t>
      </w:r>
      <w:r w:rsidR="008304D1" w:rsidRPr="008340E7">
        <w:rPr>
          <w:rFonts w:ascii="Arial" w:hAnsi="Arial" w:cs="Arial"/>
          <w:sz w:val="24"/>
          <w:szCs w:val="24"/>
        </w:rPr>
        <w:t>A</w:t>
      </w:r>
      <w:r w:rsidR="006A318E" w:rsidRPr="008340E7">
        <w:rPr>
          <w:rFonts w:ascii="Arial" w:hAnsi="Arial" w:cs="Arial"/>
          <w:sz w:val="24"/>
          <w:szCs w:val="24"/>
        </w:rPr>
        <w:t xml:space="preserve"> </w:t>
      </w:r>
      <w:r w:rsidR="006A318E" w:rsidRPr="008340E7">
        <w:rPr>
          <w:rFonts w:ascii="Arial" w:hAnsi="Arial" w:cs="Arial"/>
          <w:sz w:val="24"/>
          <w:szCs w:val="24"/>
          <w:lang w:val="en"/>
        </w:rPr>
        <w:t xml:space="preserve">cross-sectional </w:t>
      </w:r>
      <w:r w:rsidR="000848F7" w:rsidRPr="002448D6">
        <w:rPr>
          <w:rFonts w:ascii="Arial" w:hAnsi="Arial" w:cs="Arial"/>
          <w:sz w:val="24"/>
          <w:szCs w:val="24"/>
          <w:lang w:val="en"/>
        </w:rPr>
        <w:t>survey</w:t>
      </w:r>
      <w:r w:rsidR="006A318E" w:rsidRPr="008340E7">
        <w:rPr>
          <w:rFonts w:ascii="Arial" w:hAnsi="Arial" w:cs="Arial"/>
          <w:sz w:val="24"/>
          <w:szCs w:val="24"/>
          <w:lang w:val="en"/>
        </w:rPr>
        <w:t xml:space="preserve"> of 1,080 patients revealed</w:t>
      </w:r>
      <w:r w:rsidR="004B1F6D">
        <w:rPr>
          <w:rFonts w:ascii="Arial" w:hAnsi="Arial" w:cs="Arial"/>
          <w:sz w:val="24"/>
          <w:szCs w:val="24"/>
          <w:lang w:val="en"/>
        </w:rPr>
        <w:t xml:space="preserve"> that</w:t>
      </w:r>
      <w:r w:rsidR="006A318E" w:rsidRPr="002448D6">
        <w:rPr>
          <w:rFonts w:ascii="Arial" w:hAnsi="Arial" w:cs="Arial"/>
          <w:sz w:val="24"/>
          <w:szCs w:val="24"/>
          <w:lang w:val="en"/>
        </w:rPr>
        <w:t xml:space="preserve"> </w:t>
      </w:r>
      <w:r w:rsidR="008304D1" w:rsidRPr="002448D6">
        <w:rPr>
          <w:rFonts w:ascii="Arial" w:hAnsi="Arial" w:cs="Arial"/>
          <w:sz w:val="24"/>
          <w:szCs w:val="24"/>
          <w:lang w:val="en"/>
        </w:rPr>
        <w:t>78%</w:t>
      </w:r>
      <w:r w:rsidR="006A318E" w:rsidRPr="008340E7">
        <w:rPr>
          <w:rFonts w:ascii="Arial" w:hAnsi="Arial" w:cs="Arial"/>
          <w:sz w:val="24"/>
          <w:szCs w:val="24"/>
          <w:lang w:val="en"/>
        </w:rPr>
        <w:t xml:space="preserve"> had regularly taken </w:t>
      </w:r>
      <w:hyperlink r:id="rId12" w:history="1">
        <w:r w:rsidR="006A318E" w:rsidRPr="008340E7">
          <w:rPr>
            <w:rStyle w:val="Hyperlink"/>
            <w:rFonts w:ascii="Arial" w:hAnsi="Arial" w:cs="Arial"/>
            <w:color w:val="auto"/>
            <w:sz w:val="24"/>
            <w:szCs w:val="24"/>
            <w:u w:val="none"/>
            <w:lang w:val="en"/>
          </w:rPr>
          <w:t>NSAIDs</w:t>
        </w:r>
      </w:hyperlink>
      <w:r w:rsidR="004B1F6D">
        <w:rPr>
          <w:rStyle w:val="Hyperlink"/>
          <w:rFonts w:ascii="Arial" w:hAnsi="Arial" w:cs="Arial"/>
          <w:color w:val="auto"/>
          <w:sz w:val="24"/>
          <w:szCs w:val="24"/>
          <w:u w:val="none"/>
          <w:lang w:val="en"/>
        </w:rPr>
        <w:t xml:space="preserve"> </w:t>
      </w:r>
      <w:r w:rsidR="00FB1711" w:rsidRPr="002448D6">
        <w:rPr>
          <w:rFonts w:ascii="Arial" w:hAnsi="Arial" w:cs="Arial"/>
          <w:sz w:val="24"/>
          <w:szCs w:val="24"/>
          <w:lang w:val="en"/>
        </w:rPr>
        <w:t>during the previous year</w:t>
      </w:r>
      <w:r w:rsidR="006A318E" w:rsidRPr="008340E7">
        <w:rPr>
          <w:rFonts w:ascii="Arial" w:hAnsi="Arial" w:cs="Arial"/>
          <w:sz w:val="24"/>
          <w:szCs w:val="24"/>
          <w:lang w:val="en"/>
        </w:rPr>
        <w:t xml:space="preserve">. </w:t>
      </w:r>
      <w:r w:rsidR="004B1F6D">
        <w:rPr>
          <w:rFonts w:ascii="Arial" w:hAnsi="Arial" w:cs="Arial"/>
          <w:sz w:val="24"/>
          <w:szCs w:val="24"/>
          <w:lang w:val="en"/>
        </w:rPr>
        <w:t>Despite this o</w:t>
      </w:r>
      <w:r w:rsidR="00D97E65" w:rsidRPr="002448D6">
        <w:rPr>
          <w:rFonts w:ascii="Arial" w:hAnsi="Arial" w:cs="Arial"/>
          <w:sz w:val="24"/>
          <w:szCs w:val="24"/>
          <w:lang w:val="en"/>
        </w:rPr>
        <w:t>ne fifth</w:t>
      </w:r>
      <w:r w:rsidR="006A318E" w:rsidRPr="008340E7">
        <w:rPr>
          <w:rFonts w:ascii="Arial" w:hAnsi="Arial" w:cs="Arial"/>
          <w:sz w:val="24"/>
          <w:szCs w:val="24"/>
          <w:lang w:val="en"/>
        </w:rPr>
        <w:t xml:space="preserve"> of patients taking </w:t>
      </w:r>
      <w:hyperlink r:id="rId13" w:history="1">
        <w:r w:rsidR="006A318E" w:rsidRPr="008340E7">
          <w:rPr>
            <w:rStyle w:val="Hyperlink"/>
            <w:rFonts w:ascii="Arial" w:hAnsi="Arial" w:cs="Arial"/>
            <w:color w:val="auto"/>
            <w:sz w:val="24"/>
            <w:szCs w:val="24"/>
            <w:u w:val="none"/>
            <w:lang w:val="en"/>
          </w:rPr>
          <w:t>NSAIDs</w:t>
        </w:r>
      </w:hyperlink>
      <w:r w:rsidR="006A318E" w:rsidRPr="008340E7">
        <w:rPr>
          <w:rFonts w:ascii="Arial" w:hAnsi="Arial" w:cs="Arial"/>
          <w:sz w:val="24"/>
          <w:szCs w:val="24"/>
          <w:lang w:val="en"/>
        </w:rPr>
        <w:t xml:space="preserve"> still reported insufficient pain control and more than 40% changed the</w:t>
      </w:r>
      <w:r w:rsidR="006A318E" w:rsidRPr="002448D6">
        <w:rPr>
          <w:rFonts w:ascii="Arial" w:hAnsi="Arial" w:cs="Arial"/>
          <w:sz w:val="24"/>
          <w:szCs w:val="24"/>
          <w:lang w:val="en"/>
        </w:rPr>
        <w:t>ir</w:t>
      </w:r>
      <w:r w:rsidR="006A318E" w:rsidRPr="008340E7">
        <w:rPr>
          <w:rFonts w:ascii="Arial" w:hAnsi="Arial" w:cs="Arial"/>
          <w:sz w:val="24"/>
          <w:szCs w:val="24"/>
          <w:lang w:val="en"/>
        </w:rPr>
        <w:t xml:space="preserve"> </w:t>
      </w:r>
      <w:hyperlink r:id="rId14" w:history="1">
        <w:r w:rsidR="006A318E" w:rsidRPr="008340E7">
          <w:rPr>
            <w:rStyle w:val="Hyperlink"/>
            <w:rFonts w:ascii="Arial" w:hAnsi="Arial" w:cs="Arial"/>
            <w:color w:val="auto"/>
            <w:sz w:val="24"/>
            <w:szCs w:val="24"/>
            <w:u w:val="none"/>
            <w:lang w:val="en"/>
          </w:rPr>
          <w:t>NSAID</w:t>
        </w:r>
      </w:hyperlink>
      <w:r w:rsidR="006A318E" w:rsidRPr="008340E7">
        <w:rPr>
          <w:rFonts w:ascii="Arial" w:hAnsi="Arial" w:cs="Arial"/>
          <w:sz w:val="24"/>
          <w:szCs w:val="24"/>
          <w:lang w:val="en"/>
        </w:rPr>
        <w:t xml:space="preserve"> due to lack of efficacy</w:t>
      </w:r>
      <w:r w:rsidR="006A318E" w:rsidRPr="008340E7">
        <w:rPr>
          <w:rFonts w:ascii="Arial" w:hAnsi="Arial" w:cs="Arial"/>
          <w:sz w:val="24"/>
          <w:szCs w:val="24"/>
          <w:lang w:val="en"/>
        </w:rPr>
        <w:fldChar w:fldCharType="begin"/>
      </w:r>
      <w:r w:rsidR="006A318E" w:rsidRPr="008340E7">
        <w:rPr>
          <w:rFonts w:ascii="Arial" w:hAnsi="Arial" w:cs="Arial"/>
          <w:sz w:val="24"/>
          <w:szCs w:val="24"/>
          <w:lang w:val="en"/>
        </w:rPr>
        <w:instrText xml:space="preserve"> ADDIN EN.CITE &lt;EndNote&gt;&lt;Cite&gt;&lt;Author&gt;Zochling&lt;/Author&gt;&lt;Year&gt;2006&lt;/Year&gt;&lt;RecNum&gt;3730&lt;/RecNum&gt;&lt;DisplayText&gt;(5)&lt;/DisplayText&gt;&lt;record&gt;&lt;rec-number&gt;3730&lt;/rec-number&gt;&lt;foreign-keys&gt;&lt;key app="EN" db-id="ssfzf5wewsx5dbee29qpw0tbav0r5dtzpwzx" timestamp="1421229797"&gt;3730&lt;/key&gt;&lt;/foreign-keys&gt;&lt;ref-type name="Journal Article"&gt;17&lt;/ref-type&gt;&lt;contributors&gt;&lt;authors&gt;&lt;author&gt;Zochling, Jane&lt;/author&gt;&lt;author&gt;Bohl-Bühler, MartinH J.&lt;/author&gt;&lt;author&gt;Baraliakos, Xenofon&lt;/author&gt;&lt;author&gt;Feldtkeller, Ernst&lt;/author&gt;&lt;author&gt;Braun, Jürgen&lt;/author&gt;&lt;/authors&gt;&lt;/contributors&gt;&lt;titles&gt;&lt;title&gt;Nonsteroidal anti-inflammatory drug use in ankylosing spondylitis—a population-based survey&lt;/title&gt;&lt;secondary-title&gt;Clinical Rheumatology&lt;/secondary-title&gt;&lt;alt-title&gt;Clin Rheumatol&lt;/alt-title&gt;&lt;/titles&gt;&lt;periodical&gt;&lt;full-title&gt;Clinical Rheumatology&lt;/full-title&gt;&lt;/periodical&gt;&lt;alt-periodical&gt;&lt;full-title&gt;Clin Rheumatol&lt;/full-title&gt;&lt;abbr-1&gt;Clin Rheumatol&lt;/abbr-1&gt;&lt;/alt-periodical&gt;&lt;pages&gt;794-800&lt;/pages&gt;&lt;volume&gt;25&lt;/volume&gt;&lt;number&gt;6&lt;/number&gt;&lt;keywords&gt;&lt;keyword&gt;Ankylosing spondylitis&lt;/keyword&gt;&lt;keyword&gt;Nonsteroidal anti-inflammatory drugs&lt;/keyword&gt;&lt;keyword&gt;Population study&lt;/keyword&gt;&lt;/keywords&gt;&lt;dates&gt;&lt;year&gt;2006&lt;/year&gt;&lt;pub-dates&gt;&lt;date&gt;2006/11/01&lt;/date&gt;&lt;/pub-dates&gt;&lt;/dates&gt;&lt;publisher&gt;Springer-Verlag&lt;/publisher&gt;&lt;isbn&gt;0770-3198&lt;/isbn&gt;&lt;urls&gt;&lt;related-urls&gt;&lt;url&gt;http://dx.doi.org/10.1007/s10067-005-0132-y&lt;/url&gt;&lt;/related-urls&gt;&lt;/urls&gt;&lt;electronic-resource-num&gt;10.1007/s10067-005-0132-y&lt;/electronic-resource-num&gt;&lt;language&gt;English&lt;/language&gt;&lt;/record&gt;&lt;/Cite&gt;&lt;/EndNote&gt;</w:instrText>
      </w:r>
      <w:r w:rsidR="006A318E" w:rsidRPr="008340E7">
        <w:rPr>
          <w:rFonts w:ascii="Arial" w:hAnsi="Arial" w:cs="Arial"/>
          <w:sz w:val="24"/>
          <w:szCs w:val="24"/>
          <w:lang w:val="en"/>
        </w:rPr>
        <w:fldChar w:fldCharType="separate"/>
      </w:r>
      <w:r w:rsidR="006A318E" w:rsidRPr="008340E7">
        <w:rPr>
          <w:rFonts w:ascii="Arial" w:hAnsi="Arial" w:cs="Arial"/>
          <w:noProof/>
          <w:sz w:val="24"/>
          <w:szCs w:val="24"/>
          <w:lang w:val="en"/>
        </w:rPr>
        <w:t>(</w:t>
      </w:r>
      <w:hyperlink w:anchor="_ENREF_5" w:tooltip="Zochling, 2006 #3730" w:history="1">
        <w:r w:rsidR="002E426F" w:rsidRPr="008340E7">
          <w:rPr>
            <w:rFonts w:ascii="Arial" w:hAnsi="Arial" w:cs="Arial"/>
            <w:noProof/>
            <w:sz w:val="24"/>
            <w:szCs w:val="24"/>
            <w:lang w:val="en"/>
          </w:rPr>
          <w:t>5</w:t>
        </w:r>
      </w:hyperlink>
      <w:r w:rsidR="006A318E" w:rsidRPr="008340E7">
        <w:rPr>
          <w:rFonts w:ascii="Arial" w:hAnsi="Arial" w:cs="Arial"/>
          <w:noProof/>
          <w:sz w:val="24"/>
          <w:szCs w:val="24"/>
          <w:lang w:val="en"/>
        </w:rPr>
        <w:t>)</w:t>
      </w:r>
      <w:r w:rsidR="006A318E" w:rsidRPr="008340E7">
        <w:rPr>
          <w:rFonts w:ascii="Arial" w:hAnsi="Arial" w:cs="Arial"/>
          <w:sz w:val="24"/>
          <w:szCs w:val="24"/>
          <w:lang w:val="en"/>
        </w:rPr>
        <w:fldChar w:fldCharType="end"/>
      </w:r>
      <w:r w:rsidR="006A318E" w:rsidRPr="008340E7">
        <w:rPr>
          <w:rFonts w:ascii="Arial" w:hAnsi="Arial" w:cs="Arial"/>
          <w:sz w:val="24"/>
          <w:szCs w:val="24"/>
          <w:lang w:val="en"/>
        </w:rPr>
        <w:t xml:space="preserve">. </w:t>
      </w:r>
      <w:r w:rsidR="00FB1711">
        <w:rPr>
          <w:rFonts w:ascii="Arial" w:hAnsi="Arial" w:cs="Arial"/>
          <w:sz w:val="24"/>
          <w:szCs w:val="24"/>
        </w:rPr>
        <w:t>G</w:t>
      </w:r>
      <w:r w:rsidR="00020E04" w:rsidRPr="006A318E">
        <w:rPr>
          <w:rFonts w:ascii="Arial" w:hAnsi="Arial" w:cs="Arial"/>
          <w:sz w:val="24"/>
          <w:szCs w:val="24"/>
        </w:rPr>
        <w:t>lucocorticoids and DMARDs</w:t>
      </w:r>
      <w:r w:rsidR="004B1F6D">
        <w:rPr>
          <w:rFonts w:ascii="Arial" w:hAnsi="Arial" w:cs="Arial"/>
          <w:sz w:val="24"/>
          <w:szCs w:val="24"/>
        </w:rPr>
        <w:t xml:space="preserve"> which are</w:t>
      </w:r>
      <w:r w:rsidR="00020E04" w:rsidRPr="006A318E">
        <w:rPr>
          <w:rFonts w:ascii="Arial" w:hAnsi="Arial" w:cs="Arial"/>
          <w:sz w:val="24"/>
          <w:szCs w:val="24"/>
        </w:rPr>
        <w:t xml:space="preserve"> used in other</w:t>
      </w:r>
      <w:r w:rsidR="004B1F6D">
        <w:rPr>
          <w:rFonts w:ascii="Arial" w:hAnsi="Arial" w:cs="Arial"/>
          <w:sz w:val="24"/>
          <w:szCs w:val="24"/>
        </w:rPr>
        <w:t xml:space="preserve"> rheumatic diseases usually</w:t>
      </w:r>
      <w:r w:rsidR="00020E04" w:rsidRPr="00CA630C">
        <w:rPr>
          <w:rFonts w:ascii="Arial" w:hAnsi="Arial" w:cs="Arial"/>
          <w:sz w:val="24"/>
          <w:szCs w:val="24"/>
        </w:rPr>
        <w:t xml:space="preserve"> fail to achieve an adequate treatment response</w:t>
      </w:r>
      <w:r w:rsidR="00020E04" w:rsidRPr="00CA630C">
        <w:rPr>
          <w:rFonts w:ascii="Arial" w:hAnsi="Arial" w:cs="Arial"/>
          <w:sz w:val="24"/>
          <w:szCs w:val="24"/>
        </w:rPr>
        <w:fldChar w:fldCharType="begin">
          <w:fldData xml:space="preserve">PEVuZE5vdGU+PENpdGU+PEF1dGhvcj5LaXJ3YW48L0F1dGhvcj48WWVhcj4xOTkzPC9ZZWFyPjxS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PEVuZE5vdGU+PENpdGU+PEF1dGhvcj5LaXJ3YW48L0F1dGhvcj48WWVhcj4xOTkzPC9ZZWFyPjxS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020E04" w:rsidRPr="00CA630C">
        <w:rPr>
          <w:rFonts w:ascii="Arial" w:hAnsi="Arial" w:cs="Arial"/>
          <w:sz w:val="24"/>
          <w:szCs w:val="24"/>
        </w:rPr>
      </w:r>
      <w:r w:rsidR="00020E04" w:rsidRPr="00CA630C">
        <w:rPr>
          <w:rFonts w:ascii="Arial" w:hAnsi="Arial" w:cs="Arial"/>
          <w:sz w:val="24"/>
          <w:szCs w:val="24"/>
        </w:rPr>
        <w:fldChar w:fldCharType="separate"/>
      </w:r>
      <w:r w:rsidR="002E426F">
        <w:rPr>
          <w:rFonts w:ascii="Arial" w:hAnsi="Arial" w:cs="Arial"/>
          <w:noProof/>
          <w:sz w:val="24"/>
          <w:szCs w:val="24"/>
        </w:rPr>
        <w:t>(</w:t>
      </w:r>
      <w:hyperlink w:anchor="_ENREF_6" w:tooltip="Kirwan, 1993 #3360" w:history="1">
        <w:r w:rsidR="002E426F">
          <w:rPr>
            <w:rFonts w:ascii="Arial" w:hAnsi="Arial" w:cs="Arial"/>
            <w:noProof/>
            <w:sz w:val="24"/>
            <w:szCs w:val="24"/>
          </w:rPr>
          <w:t>6-9</w:t>
        </w:r>
      </w:hyperlink>
      <w:r w:rsidR="002E426F">
        <w:rPr>
          <w:rFonts w:ascii="Arial" w:hAnsi="Arial" w:cs="Arial"/>
          <w:noProof/>
          <w:sz w:val="24"/>
          <w:szCs w:val="24"/>
        </w:rPr>
        <w:t>)</w:t>
      </w:r>
      <w:r w:rsidR="00020E04" w:rsidRPr="00CA630C">
        <w:rPr>
          <w:rFonts w:ascii="Arial" w:hAnsi="Arial" w:cs="Arial"/>
          <w:sz w:val="24"/>
          <w:szCs w:val="24"/>
        </w:rPr>
        <w:fldChar w:fldCharType="end"/>
      </w:r>
      <w:r w:rsidR="00020E04" w:rsidRPr="00CA630C">
        <w:rPr>
          <w:rFonts w:ascii="Arial" w:hAnsi="Arial" w:cs="Arial"/>
          <w:sz w:val="24"/>
          <w:szCs w:val="24"/>
        </w:rPr>
        <w:t xml:space="preserve">. </w:t>
      </w:r>
    </w:p>
    <w:p w:rsidR="00685460" w:rsidRPr="00CA630C" w:rsidRDefault="009E183B" w:rsidP="00CA630C">
      <w:pPr>
        <w:spacing w:line="480" w:lineRule="auto"/>
        <w:rPr>
          <w:rFonts w:ascii="Arial" w:hAnsi="Arial" w:cs="Arial"/>
          <w:sz w:val="24"/>
          <w:szCs w:val="24"/>
        </w:rPr>
      </w:pPr>
      <w:r w:rsidRPr="00CA630C">
        <w:rPr>
          <w:rFonts w:ascii="Arial" w:hAnsi="Arial" w:cs="Arial"/>
          <w:sz w:val="24"/>
          <w:szCs w:val="24"/>
        </w:rPr>
        <w:t>Etanercept is a human recombinant version of the soluble p75 tumor necrosis factor (TNF) receptor that is linked to the Fc receptor of human immunoglobulin G subclass 1. It acts as a competitive inhibitor of the binding of TNF-alpha to cell-surface TNF receptors and thereby inhibits TNF-alpha-induced pro-inflammatory activity</w:t>
      </w:r>
      <w:r w:rsidRPr="00CA630C">
        <w:rPr>
          <w:rFonts w:ascii="Arial" w:hAnsi="Arial" w:cs="Arial"/>
          <w:sz w:val="24"/>
          <w:szCs w:val="24"/>
        </w:rPr>
        <w:fldChar w:fldCharType="begin">
          <w:fldData xml:space="preserve">PEVuZE5vdGU+PENpdGU+PEF1dGhvcj5Hb2xkZW5iZXJnPC9BdXRob3I+PFllYXI+MTk5OTwvWWVh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==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PEVuZE5vdGU+PENpdGU+PEF1dGhvcj5Hb2xkZW5iZXJnPC9BdXRob3I+PFllYXI+MTk5OTwvWWVh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==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Pr="00CA630C">
        <w:rPr>
          <w:rFonts w:ascii="Arial" w:hAnsi="Arial" w:cs="Arial"/>
          <w:sz w:val="24"/>
          <w:szCs w:val="24"/>
        </w:rPr>
      </w:r>
      <w:r w:rsidRPr="00CA630C">
        <w:rPr>
          <w:rFonts w:ascii="Arial" w:hAnsi="Arial" w:cs="Arial"/>
          <w:sz w:val="24"/>
          <w:szCs w:val="24"/>
        </w:rPr>
        <w:fldChar w:fldCharType="separate"/>
      </w:r>
      <w:r w:rsidR="002E426F">
        <w:rPr>
          <w:rFonts w:ascii="Arial" w:hAnsi="Arial" w:cs="Arial"/>
          <w:noProof/>
          <w:sz w:val="24"/>
          <w:szCs w:val="24"/>
        </w:rPr>
        <w:t>(</w:t>
      </w:r>
      <w:hyperlink w:anchor="_ENREF_10" w:tooltip="Goldenberg, 1999 #3363" w:history="1">
        <w:r w:rsidR="002E426F">
          <w:rPr>
            <w:rFonts w:ascii="Arial" w:hAnsi="Arial" w:cs="Arial"/>
            <w:noProof/>
            <w:sz w:val="24"/>
            <w:szCs w:val="24"/>
          </w:rPr>
          <w:t>10</w:t>
        </w:r>
      </w:hyperlink>
      <w:r w:rsidR="002E426F">
        <w:rPr>
          <w:rFonts w:ascii="Arial" w:hAnsi="Arial" w:cs="Arial"/>
          <w:noProof/>
          <w:sz w:val="24"/>
          <w:szCs w:val="24"/>
        </w:rPr>
        <w:t>)</w:t>
      </w:r>
      <w:r w:rsidRPr="00CA630C">
        <w:rPr>
          <w:rFonts w:ascii="Arial" w:hAnsi="Arial" w:cs="Arial"/>
          <w:sz w:val="24"/>
          <w:szCs w:val="24"/>
        </w:rPr>
        <w:fldChar w:fldCharType="end"/>
      </w:r>
      <w:r w:rsidRPr="00CA630C">
        <w:rPr>
          <w:rFonts w:ascii="Arial" w:hAnsi="Arial" w:cs="Arial"/>
          <w:sz w:val="24"/>
          <w:szCs w:val="24"/>
        </w:rPr>
        <w:t xml:space="preserve">. Tumour necrosis factor-α blocking drugs are effective biological therapies for AS and </w:t>
      </w:r>
      <w:r w:rsidR="00031C00">
        <w:rPr>
          <w:rFonts w:ascii="Arial" w:hAnsi="Arial" w:cs="Arial"/>
          <w:sz w:val="24"/>
          <w:szCs w:val="24"/>
        </w:rPr>
        <w:t>well</w:t>
      </w:r>
      <w:r w:rsidRPr="00CA630C">
        <w:rPr>
          <w:rFonts w:ascii="Arial" w:hAnsi="Arial" w:cs="Arial"/>
          <w:sz w:val="24"/>
          <w:szCs w:val="24"/>
        </w:rPr>
        <w:t xml:space="preserve"> established in clinical practice</w:t>
      </w:r>
      <w:r w:rsidRPr="00CA630C">
        <w:rPr>
          <w:rFonts w:ascii="Arial" w:hAnsi="Arial" w:cs="Arial"/>
          <w:sz w:val="24"/>
          <w:szCs w:val="24"/>
        </w:rPr>
        <w:fldChar w:fldCharType="begin">
          <w:fldData xml:space="preserve">PEVuZE5vdGU+PENpdGU+PEF1dGhvcj5CcmF1bjwvQXV0aG9yPjxZZWFyPjIwMTE8L1llYXI+PFJl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=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PEVuZE5vdGU+PENpdGU+PEF1dGhvcj5CcmF1bjwvQXV0aG9yPjxZZWFyPjIwMTE8L1llYXI+PFJl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=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Pr="00CA630C">
        <w:rPr>
          <w:rFonts w:ascii="Arial" w:hAnsi="Arial" w:cs="Arial"/>
          <w:sz w:val="24"/>
          <w:szCs w:val="24"/>
        </w:rPr>
      </w:r>
      <w:r w:rsidRPr="00CA630C">
        <w:rPr>
          <w:rFonts w:ascii="Arial" w:hAnsi="Arial" w:cs="Arial"/>
          <w:sz w:val="24"/>
          <w:szCs w:val="24"/>
        </w:rPr>
        <w:fldChar w:fldCharType="separate"/>
      </w:r>
      <w:r w:rsidR="002E426F">
        <w:rPr>
          <w:rFonts w:ascii="Arial" w:hAnsi="Arial" w:cs="Arial"/>
          <w:noProof/>
          <w:sz w:val="24"/>
          <w:szCs w:val="24"/>
        </w:rPr>
        <w:t>(</w:t>
      </w:r>
      <w:hyperlink w:anchor="_ENREF_11" w:tooltip="Braun, 2011 #3362" w:history="1">
        <w:r w:rsidR="002E426F">
          <w:rPr>
            <w:rFonts w:ascii="Arial" w:hAnsi="Arial" w:cs="Arial"/>
            <w:noProof/>
            <w:sz w:val="24"/>
            <w:szCs w:val="24"/>
          </w:rPr>
          <w:t>11</w:t>
        </w:r>
      </w:hyperlink>
      <w:r w:rsidR="002E426F">
        <w:rPr>
          <w:rFonts w:ascii="Arial" w:hAnsi="Arial" w:cs="Arial"/>
          <w:noProof/>
          <w:sz w:val="24"/>
          <w:szCs w:val="24"/>
        </w:rPr>
        <w:t>)</w:t>
      </w:r>
      <w:r w:rsidRPr="00CA630C">
        <w:rPr>
          <w:rFonts w:ascii="Arial" w:hAnsi="Arial" w:cs="Arial"/>
          <w:sz w:val="24"/>
          <w:szCs w:val="24"/>
        </w:rPr>
        <w:fldChar w:fldCharType="end"/>
      </w:r>
      <w:r w:rsidRPr="00CA630C">
        <w:rPr>
          <w:rFonts w:ascii="Arial" w:hAnsi="Arial" w:cs="Arial"/>
          <w:sz w:val="24"/>
          <w:szCs w:val="24"/>
        </w:rPr>
        <w:t xml:space="preserve">. However their high cost </w:t>
      </w:r>
      <w:r w:rsidR="008304D1">
        <w:rPr>
          <w:rFonts w:ascii="Arial" w:hAnsi="Arial" w:cs="Arial"/>
          <w:sz w:val="24"/>
          <w:szCs w:val="24"/>
        </w:rPr>
        <w:t xml:space="preserve">places </w:t>
      </w:r>
      <w:r w:rsidRPr="00CA630C">
        <w:rPr>
          <w:rFonts w:ascii="Arial" w:hAnsi="Arial" w:cs="Arial"/>
          <w:sz w:val="24"/>
          <w:szCs w:val="24"/>
        </w:rPr>
        <w:t xml:space="preserve">considerable pressure on healthcare budgets. </w:t>
      </w:r>
      <w:r w:rsidR="00B330C6" w:rsidRPr="00CA630C">
        <w:rPr>
          <w:rFonts w:ascii="Arial" w:hAnsi="Arial" w:cs="Arial"/>
          <w:sz w:val="24"/>
          <w:szCs w:val="24"/>
        </w:rPr>
        <w:t>The standard recommended dose for etanercept is 50mg per week</w:t>
      </w:r>
      <w:r w:rsidR="00031C00">
        <w:rPr>
          <w:rFonts w:ascii="Arial" w:hAnsi="Arial" w:cs="Arial"/>
          <w:sz w:val="24"/>
          <w:szCs w:val="24"/>
        </w:rPr>
        <w:t>. Whilst a lower dose can maintain</w:t>
      </w:r>
      <w:r w:rsidR="00B330C6" w:rsidRPr="00CA630C">
        <w:rPr>
          <w:rFonts w:ascii="Arial" w:hAnsi="Arial" w:cs="Arial"/>
          <w:sz w:val="24"/>
          <w:szCs w:val="24"/>
        </w:rPr>
        <w:t xml:space="preserve"> a good treatment response in patients with Rheumatoid Arthritis</w:t>
      </w:r>
      <w:r w:rsidR="00DA5027" w:rsidRPr="00CA630C">
        <w:rPr>
          <w:rFonts w:ascii="Arial" w:hAnsi="Arial" w:cs="Arial"/>
          <w:sz w:val="24"/>
          <w:szCs w:val="24"/>
        </w:rPr>
        <w:fldChar w:fldCharType="begin">
          <w:fldData xml:space="preserve">PEVuZE5vdGU+PENpdGU+PEF1dGhvcj5DbHVuaWU8L0F1dGhvcj48WWVhcj4yMDAzPC9ZZWFyPjxS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PEVuZE5vdGU+PENpdGU+PEF1dGhvcj5DbHVuaWU8L0F1dGhvcj48WWVhcj4yMDAzPC9ZZWFyPjxS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DA5027" w:rsidRPr="00CA630C">
        <w:rPr>
          <w:rFonts w:ascii="Arial" w:hAnsi="Arial" w:cs="Arial"/>
          <w:sz w:val="24"/>
          <w:szCs w:val="24"/>
        </w:rPr>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12" w:tooltip="Clunie, 2003 #3104" w:history="1">
        <w:r w:rsidR="002E426F">
          <w:rPr>
            <w:rFonts w:ascii="Arial" w:hAnsi="Arial" w:cs="Arial"/>
            <w:noProof/>
            <w:sz w:val="24"/>
            <w:szCs w:val="24"/>
          </w:rPr>
          <w:t>12</w:t>
        </w:r>
      </w:hyperlink>
      <w:r w:rsidR="002E426F">
        <w:rPr>
          <w:rFonts w:ascii="Arial" w:hAnsi="Arial" w:cs="Arial"/>
          <w:noProof/>
          <w:sz w:val="24"/>
          <w:szCs w:val="24"/>
        </w:rPr>
        <w:t xml:space="preserve">, </w:t>
      </w:r>
      <w:hyperlink w:anchor="_ENREF_13" w:tooltip="Smolen, 2013 #3110" w:history="1">
        <w:r w:rsidR="002E426F">
          <w:rPr>
            <w:rFonts w:ascii="Arial" w:hAnsi="Arial" w:cs="Arial"/>
            <w:noProof/>
            <w:sz w:val="24"/>
            <w:szCs w:val="24"/>
          </w:rPr>
          <w:t>13</w:t>
        </w:r>
      </w:hyperlink>
      <w:r w:rsidR="002E426F">
        <w:rPr>
          <w:rFonts w:ascii="Arial" w:hAnsi="Arial" w:cs="Arial"/>
          <w:noProof/>
          <w:sz w:val="24"/>
          <w:szCs w:val="24"/>
        </w:rPr>
        <w:t>)</w:t>
      </w:r>
      <w:r w:rsidR="00DA5027" w:rsidRPr="00CA630C">
        <w:rPr>
          <w:rFonts w:ascii="Arial" w:hAnsi="Arial" w:cs="Arial"/>
          <w:sz w:val="24"/>
          <w:szCs w:val="24"/>
        </w:rPr>
        <w:fldChar w:fldCharType="end"/>
      </w:r>
      <w:r w:rsidR="00B330C6" w:rsidRPr="00CA630C">
        <w:rPr>
          <w:rFonts w:ascii="Arial" w:hAnsi="Arial" w:cs="Arial"/>
          <w:sz w:val="24"/>
          <w:szCs w:val="24"/>
        </w:rPr>
        <w:t>, this requires further evaluation in</w:t>
      </w:r>
      <w:r w:rsidR="00020E04" w:rsidRPr="00CA630C">
        <w:rPr>
          <w:rFonts w:ascii="Arial" w:hAnsi="Arial" w:cs="Arial"/>
          <w:sz w:val="24"/>
          <w:szCs w:val="24"/>
        </w:rPr>
        <w:t xml:space="preserve"> patients with</w:t>
      </w:r>
      <w:r w:rsidR="00B330C6" w:rsidRPr="00CA630C">
        <w:rPr>
          <w:rFonts w:ascii="Arial" w:hAnsi="Arial" w:cs="Arial"/>
          <w:sz w:val="24"/>
          <w:szCs w:val="24"/>
        </w:rPr>
        <w:t xml:space="preserve"> AS</w:t>
      </w:r>
      <w:r w:rsidR="00DA5027" w:rsidRPr="00CA630C">
        <w:rPr>
          <w:rFonts w:ascii="Arial" w:hAnsi="Arial" w:cs="Arial"/>
          <w:sz w:val="24"/>
          <w:szCs w:val="24"/>
        </w:rPr>
        <w:fldChar w:fldCharType="begin">
          <w:fldData xml:space="preserve">PEVuZE5vdGU+PENpdGU+PEF1dGhvcj5CZXJ0aGVsb3Q8L0F1dGhvcj48WWVhcj4yMDA3PC9ZZWFy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PEVuZE5vdGU+PENpdGU+PEF1dGhvcj5CZXJ0aGVsb3Q8L0F1dGhvcj48WWVhcj4yMDA3PC9ZZWFy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DA5027" w:rsidRPr="00CA630C">
        <w:rPr>
          <w:rFonts w:ascii="Arial" w:hAnsi="Arial" w:cs="Arial"/>
          <w:sz w:val="24"/>
          <w:szCs w:val="24"/>
        </w:rPr>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14" w:tooltip="Berthelot, 2007 #3105" w:history="1">
        <w:r w:rsidR="002E426F">
          <w:rPr>
            <w:rFonts w:ascii="Arial" w:hAnsi="Arial" w:cs="Arial"/>
            <w:noProof/>
            <w:sz w:val="24"/>
            <w:szCs w:val="24"/>
          </w:rPr>
          <w:t>14</w:t>
        </w:r>
      </w:hyperlink>
      <w:r w:rsidR="002E426F">
        <w:rPr>
          <w:rFonts w:ascii="Arial" w:hAnsi="Arial" w:cs="Arial"/>
          <w:noProof/>
          <w:sz w:val="24"/>
          <w:szCs w:val="24"/>
        </w:rPr>
        <w:t>)</w:t>
      </w:r>
      <w:r w:rsidR="00DA5027" w:rsidRPr="00CA630C">
        <w:rPr>
          <w:rFonts w:ascii="Arial" w:hAnsi="Arial" w:cs="Arial"/>
          <w:sz w:val="24"/>
          <w:szCs w:val="24"/>
        </w:rPr>
        <w:fldChar w:fldCharType="end"/>
      </w:r>
      <w:r w:rsidR="00B330C6" w:rsidRPr="00CA630C">
        <w:rPr>
          <w:rFonts w:ascii="Arial" w:hAnsi="Arial" w:cs="Arial"/>
          <w:sz w:val="24"/>
          <w:szCs w:val="24"/>
        </w:rPr>
        <w:t xml:space="preserve">. </w:t>
      </w:r>
      <w:r w:rsidR="00162804">
        <w:rPr>
          <w:rFonts w:ascii="Arial" w:hAnsi="Arial" w:cs="Arial"/>
          <w:sz w:val="24"/>
          <w:szCs w:val="24"/>
        </w:rPr>
        <w:t xml:space="preserve">There have been several case series published on dose reduction of anti-TNF (either infliximab or etanercept) usage in patients with AS. </w:t>
      </w:r>
      <w:r w:rsidR="00FB1711">
        <w:rPr>
          <w:rFonts w:ascii="Arial" w:hAnsi="Arial" w:cs="Arial"/>
          <w:sz w:val="24"/>
          <w:szCs w:val="24"/>
        </w:rPr>
        <w:t>T</w:t>
      </w:r>
      <w:r w:rsidR="00162804">
        <w:rPr>
          <w:rFonts w:ascii="Arial" w:hAnsi="Arial" w:cs="Arial"/>
          <w:sz w:val="24"/>
          <w:szCs w:val="24"/>
        </w:rPr>
        <w:t xml:space="preserve">hese studies have </w:t>
      </w:r>
      <w:r w:rsidR="000848F7">
        <w:rPr>
          <w:rFonts w:ascii="Arial" w:hAnsi="Arial" w:cs="Arial"/>
          <w:sz w:val="24"/>
          <w:szCs w:val="24"/>
        </w:rPr>
        <w:t>either</w:t>
      </w:r>
      <w:r w:rsidR="00162804">
        <w:rPr>
          <w:rFonts w:ascii="Arial" w:hAnsi="Arial" w:cs="Arial"/>
          <w:sz w:val="24"/>
          <w:szCs w:val="24"/>
        </w:rPr>
        <w:t xml:space="preserve"> been case series or retrospective analyses without prospective comparison to a control arm and performed without </w:t>
      </w:r>
      <w:r w:rsidR="00315A3E">
        <w:rPr>
          <w:rFonts w:ascii="Arial" w:hAnsi="Arial" w:cs="Arial"/>
          <w:sz w:val="24"/>
          <w:szCs w:val="24"/>
        </w:rPr>
        <w:t>randomisation</w:t>
      </w:r>
      <w:r w:rsidR="00162804">
        <w:rPr>
          <w:rFonts w:ascii="Arial" w:hAnsi="Arial" w:cs="Arial"/>
          <w:sz w:val="24"/>
          <w:szCs w:val="24"/>
        </w:rPr>
        <w:fldChar w:fldCharType="begin">
          <w:fldData xml:space="preserve">PEVuZE5vdGU+PENpdGU+PEF1dGhvcj5Kb2lzPC9BdXRob3I+PFllYXI+MjAwNjwvWWVhcj48UmVj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PEVuZE5vdGU+PENpdGU+PEF1dGhvcj5Kb2lzPC9BdXRob3I+PFllYXI+MjAwNjwvWWVhcj48UmVj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162804">
        <w:rPr>
          <w:rFonts w:ascii="Arial" w:hAnsi="Arial" w:cs="Arial"/>
          <w:sz w:val="24"/>
          <w:szCs w:val="24"/>
        </w:rPr>
      </w:r>
      <w:r w:rsidR="00162804">
        <w:rPr>
          <w:rFonts w:ascii="Arial" w:hAnsi="Arial" w:cs="Arial"/>
          <w:sz w:val="24"/>
          <w:szCs w:val="24"/>
        </w:rPr>
        <w:fldChar w:fldCharType="separate"/>
      </w:r>
      <w:r w:rsidR="002E426F">
        <w:rPr>
          <w:rFonts w:ascii="Arial" w:hAnsi="Arial" w:cs="Arial"/>
          <w:noProof/>
          <w:sz w:val="24"/>
          <w:szCs w:val="24"/>
        </w:rPr>
        <w:t>(</w:t>
      </w:r>
      <w:hyperlink w:anchor="_ENREF_15" w:tooltip="Jois, 2006 #3722" w:history="1">
        <w:r w:rsidR="002E426F">
          <w:rPr>
            <w:rFonts w:ascii="Arial" w:hAnsi="Arial" w:cs="Arial"/>
            <w:noProof/>
            <w:sz w:val="24"/>
            <w:szCs w:val="24"/>
          </w:rPr>
          <w:t>15-22</w:t>
        </w:r>
      </w:hyperlink>
      <w:r w:rsidR="002E426F">
        <w:rPr>
          <w:rFonts w:ascii="Arial" w:hAnsi="Arial" w:cs="Arial"/>
          <w:noProof/>
          <w:sz w:val="24"/>
          <w:szCs w:val="24"/>
        </w:rPr>
        <w:t>)</w:t>
      </w:r>
      <w:r w:rsidR="00162804">
        <w:rPr>
          <w:rFonts w:ascii="Arial" w:hAnsi="Arial" w:cs="Arial"/>
          <w:sz w:val="24"/>
          <w:szCs w:val="24"/>
        </w:rPr>
        <w:fldChar w:fldCharType="end"/>
      </w:r>
      <w:r w:rsidR="00162804">
        <w:rPr>
          <w:rFonts w:ascii="Arial" w:hAnsi="Arial" w:cs="Arial"/>
          <w:sz w:val="24"/>
          <w:szCs w:val="24"/>
        </w:rPr>
        <w:t xml:space="preserve">. In general </w:t>
      </w:r>
      <w:r w:rsidR="00162804">
        <w:rPr>
          <w:rFonts w:ascii="Arial" w:hAnsi="Arial" w:cs="Arial"/>
          <w:sz w:val="24"/>
          <w:szCs w:val="24"/>
        </w:rPr>
        <w:lastRenderedPageBreak/>
        <w:t>these studies reveal</w:t>
      </w:r>
      <w:r w:rsidR="000848F7">
        <w:rPr>
          <w:rFonts w:ascii="Arial" w:hAnsi="Arial" w:cs="Arial"/>
          <w:sz w:val="24"/>
          <w:szCs w:val="24"/>
        </w:rPr>
        <w:t>ed</w:t>
      </w:r>
      <w:r w:rsidR="00162804">
        <w:rPr>
          <w:rFonts w:ascii="Arial" w:hAnsi="Arial" w:cs="Arial"/>
          <w:sz w:val="24"/>
          <w:szCs w:val="24"/>
        </w:rPr>
        <w:t xml:space="preserve"> promising results with respect</w:t>
      </w:r>
      <w:r w:rsidR="000848F7">
        <w:rPr>
          <w:rFonts w:ascii="Arial" w:hAnsi="Arial" w:cs="Arial"/>
          <w:sz w:val="24"/>
          <w:szCs w:val="24"/>
        </w:rPr>
        <w:t xml:space="preserve"> to the prospect</w:t>
      </w:r>
      <w:r w:rsidR="00162804">
        <w:rPr>
          <w:rFonts w:ascii="Arial" w:hAnsi="Arial" w:cs="Arial"/>
          <w:sz w:val="24"/>
          <w:szCs w:val="24"/>
        </w:rPr>
        <w:t xml:space="preserve"> of maintaining treatment response </w:t>
      </w:r>
      <w:r w:rsidR="00FB1711">
        <w:rPr>
          <w:rFonts w:ascii="Arial" w:hAnsi="Arial" w:cs="Arial"/>
          <w:sz w:val="24"/>
          <w:szCs w:val="24"/>
        </w:rPr>
        <w:t>when the dose of</w:t>
      </w:r>
      <w:r w:rsidR="00162804">
        <w:rPr>
          <w:rFonts w:ascii="Arial" w:hAnsi="Arial" w:cs="Arial"/>
          <w:sz w:val="24"/>
          <w:szCs w:val="24"/>
        </w:rPr>
        <w:t xml:space="preserve"> anti-TNF </w:t>
      </w:r>
      <w:r w:rsidR="00FB1711">
        <w:rPr>
          <w:rFonts w:ascii="Arial" w:hAnsi="Arial" w:cs="Arial"/>
          <w:sz w:val="24"/>
          <w:szCs w:val="24"/>
        </w:rPr>
        <w:t>was reduced</w:t>
      </w:r>
      <w:r w:rsidR="000848F7">
        <w:rPr>
          <w:rFonts w:ascii="Arial" w:hAnsi="Arial" w:cs="Arial"/>
          <w:sz w:val="24"/>
          <w:szCs w:val="24"/>
        </w:rPr>
        <w:t>.</w:t>
      </w:r>
    </w:p>
    <w:p w:rsidR="00685460" w:rsidRPr="00CA630C" w:rsidRDefault="00B330C6" w:rsidP="00CA630C">
      <w:pPr>
        <w:spacing w:line="480" w:lineRule="auto"/>
        <w:rPr>
          <w:rFonts w:ascii="Arial" w:hAnsi="Arial" w:cs="Arial"/>
          <w:sz w:val="24"/>
          <w:szCs w:val="24"/>
        </w:rPr>
      </w:pPr>
      <w:r w:rsidRPr="00CA630C">
        <w:rPr>
          <w:rFonts w:ascii="Arial" w:hAnsi="Arial" w:cs="Arial"/>
          <w:sz w:val="24"/>
          <w:szCs w:val="24"/>
        </w:rPr>
        <w:t>The ANSWERS trial (ANkylosing Spondylitis With Etanercept RegimeS) is a pilot study addressing the lack of robust evidence regarding optimum treatment regime</w:t>
      </w:r>
      <w:r w:rsidR="00DA5027" w:rsidRPr="00CA630C">
        <w:rPr>
          <w:rFonts w:ascii="Arial" w:hAnsi="Arial" w:cs="Arial"/>
          <w:sz w:val="24"/>
          <w:szCs w:val="24"/>
        </w:rPr>
        <w:t>n</w:t>
      </w:r>
      <w:r w:rsidRPr="00CA630C">
        <w:rPr>
          <w:rFonts w:ascii="Arial" w:hAnsi="Arial" w:cs="Arial"/>
          <w:sz w:val="24"/>
          <w:szCs w:val="24"/>
        </w:rPr>
        <w:t>s</w:t>
      </w:r>
      <w:r w:rsidR="00DA5027" w:rsidRPr="00CA630C">
        <w:rPr>
          <w:rFonts w:ascii="Arial" w:hAnsi="Arial" w:cs="Arial"/>
          <w:sz w:val="24"/>
          <w:szCs w:val="24"/>
        </w:rPr>
        <w:fldChar w:fldCharType="begin">
          <w:fldData xml:space="preserve">PEVuZE5vdGU+PENpdGU+PEF1dGhvcj5OYXZhcnJvLUNvbXBhbjwvQXV0aG9yPjxZZWFyPjIwMTE8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PEVuZE5vdGU+PENpdGU+PEF1dGhvcj5OYXZhcnJvLUNvbXBhbjwvQXV0aG9yPjxZZWFyPjIwMTE8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DA5027" w:rsidRPr="00CA630C">
        <w:rPr>
          <w:rFonts w:ascii="Arial" w:hAnsi="Arial" w:cs="Arial"/>
          <w:sz w:val="24"/>
          <w:szCs w:val="24"/>
        </w:rPr>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21" w:tooltip="Navarro-Compan, 2011 #3107" w:history="1">
        <w:r w:rsidR="002E426F">
          <w:rPr>
            <w:rFonts w:ascii="Arial" w:hAnsi="Arial" w:cs="Arial"/>
            <w:noProof/>
            <w:sz w:val="24"/>
            <w:szCs w:val="24"/>
          </w:rPr>
          <w:t>21</w:t>
        </w:r>
      </w:hyperlink>
      <w:r w:rsidR="002E426F">
        <w:rPr>
          <w:rFonts w:ascii="Arial" w:hAnsi="Arial" w:cs="Arial"/>
          <w:noProof/>
          <w:sz w:val="24"/>
          <w:szCs w:val="24"/>
        </w:rPr>
        <w:t xml:space="preserve">, </w:t>
      </w:r>
      <w:hyperlink w:anchor="_ENREF_23" w:tooltip="Moghimi, 2012 #3106" w:history="1">
        <w:r w:rsidR="002E426F">
          <w:rPr>
            <w:rFonts w:ascii="Arial" w:hAnsi="Arial" w:cs="Arial"/>
            <w:noProof/>
            <w:sz w:val="24"/>
            <w:szCs w:val="24"/>
          </w:rPr>
          <w:t>23</w:t>
        </w:r>
      </w:hyperlink>
      <w:r w:rsidR="002E426F">
        <w:rPr>
          <w:rFonts w:ascii="Arial" w:hAnsi="Arial" w:cs="Arial"/>
          <w:noProof/>
          <w:sz w:val="24"/>
          <w:szCs w:val="24"/>
        </w:rPr>
        <w:t xml:space="preserve">, </w:t>
      </w:r>
      <w:hyperlink w:anchor="_ENREF_24" w:tooltip="Arends, 2013 #3122" w:history="1">
        <w:r w:rsidR="002E426F">
          <w:rPr>
            <w:rFonts w:ascii="Arial" w:hAnsi="Arial" w:cs="Arial"/>
            <w:noProof/>
            <w:sz w:val="24"/>
            <w:szCs w:val="24"/>
          </w:rPr>
          <w:t>24</w:t>
        </w:r>
      </w:hyperlink>
      <w:r w:rsidR="002E426F">
        <w:rPr>
          <w:rFonts w:ascii="Arial" w:hAnsi="Arial" w:cs="Arial"/>
          <w:noProof/>
          <w:sz w:val="24"/>
          <w:szCs w:val="24"/>
        </w:rPr>
        <w:t>)</w:t>
      </w:r>
      <w:r w:rsidR="00DA5027" w:rsidRPr="00CA630C">
        <w:rPr>
          <w:rFonts w:ascii="Arial" w:hAnsi="Arial" w:cs="Arial"/>
          <w:sz w:val="24"/>
          <w:szCs w:val="24"/>
        </w:rPr>
        <w:fldChar w:fldCharType="end"/>
      </w:r>
      <w:r w:rsidRPr="00CA630C">
        <w:rPr>
          <w:rFonts w:ascii="Arial" w:hAnsi="Arial" w:cs="Arial"/>
          <w:sz w:val="24"/>
          <w:szCs w:val="24"/>
        </w:rPr>
        <w:t xml:space="preserve">.  It uses a pragmatic, open label, parallel group, non-inferiority, randomised controlled trial </w:t>
      </w:r>
      <w:r w:rsidR="00FD11F7" w:rsidRPr="00CA630C">
        <w:rPr>
          <w:rFonts w:ascii="Arial" w:hAnsi="Arial" w:cs="Arial"/>
          <w:sz w:val="24"/>
          <w:szCs w:val="24"/>
        </w:rPr>
        <w:t xml:space="preserve">(RCT) </w:t>
      </w:r>
      <w:r w:rsidRPr="00CA630C">
        <w:rPr>
          <w:rFonts w:ascii="Arial" w:hAnsi="Arial" w:cs="Arial"/>
          <w:sz w:val="24"/>
          <w:szCs w:val="24"/>
        </w:rPr>
        <w:t xml:space="preserve">design to investigate whether clinical response is maintained in AS patients when the standard dose of etanercept is reduced </w:t>
      </w:r>
      <w:r w:rsidR="004E03FA" w:rsidRPr="00CA630C">
        <w:rPr>
          <w:rFonts w:ascii="Arial" w:hAnsi="Arial" w:cs="Arial"/>
          <w:sz w:val="24"/>
          <w:szCs w:val="24"/>
        </w:rPr>
        <w:t>from 50mg to 25mg</w:t>
      </w:r>
      <w:r w:rsidRPr="00CA630C">
        <w:rPr>
          <w:rFonts w:ascii="Arial" w:hAnsi="Arial" w:cs="Arial"/>
          <w:sz w:val="24"/>
          <w:szCs w:val="24"/>
        </w:rPr>
        <w:t>. Maintenance of efficacy with a lower dose would have considerable cost</w:t>
      </w:r>
      <w:r w:rsidR="008304D1">
        <w:rPr>
          <w:rFonts w:ascii="Arial" w:hAnsi="Arial" w:cs="Arial"/>
          <w:sz w:val="24"/>
          <w:szCs w:val="24"/>
        </w:rPr>
        <w:t>-</w:t>
      </w:r>
      <w:r w:rsidRPr="00CA630C">
        <w:rPr>
          <w:rFonts w:ascii="Arial" w:hAnsi="Arial" w:cs="Arial"/>
          <w:sz w:val="24"/>
          <w:szCs w:val="24"/>
        </w:rPr>
        <w:t>saving implications for healthcare budgets</w:t>
      </w:r>
      <w:r w:rsidR="00DA5027" w:rsidRPr="00CA630C">
        <w:rPr>
          <w:rFonts w:ascii="Arial" w:hAnsi="Arial" w:cs="Arial"/>
          <w:sz w:val="24"/>
          <w:szCs w:val="24"/>
        </w:rPr>
        <w:fldChar w:fldCharType="begin">
          <w:fldData xml:space="preserve">PEVuZE5vdGU+PENpdGU+PEF1dGhvcj5Kb2lzPC9BdXRob3I+PFllYXI+MjAwNzwvWWVhcj48UmVj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PEVuZE5vdGU+PENpdGU+PEF1dGhvcj5Kb2lzPC9BdXRob3I+PFllYXI+MjAwNzwvWWVhcj48UmVj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DA5027" w:rsidRPr="00CA630C">
        <w:rPr>
          <w:rFonts w:ascii="Arial" w:hAnsi="Arial" w:cs="Arial"/>
          <w:sz w:val="24"/>
          <w:szCs w:val="24"/>
        </w:rPr>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25" w:tooltip="Jois, 2007 #3111" w:history="1">
        <w:r w:rsidR="002E426F">
          <w:rPr>
            <w:rFonts w:ascii="Arial" w:hAnsi="Arial" w:cs="Arial"/>
            <w:noProof/>
            <w:sz w:val="24"/>
            <w:szCs w:val="24"/>
          </w:rPr>
          <w:t>25</w:t>
        </w:r>
      </w:hyperlink>
      <w:r w:rsidR="002E426F">
        <w:rPr>
          <w:rFonts w:ascii="Arial" w:hAnsi="Arial" w:cs="Arial"/>
          <w:noProof/>
          <w:sz w:val="24"/>
          <w:szCs w:val="24"/>
        </w:rPr>
        <w:t xml:space="preserve">, </w:t>
      </w:r>
      <w:hyperlink w:anchor="_ENREF_26" w:tooltip="Reveille, 2012 #3112" w:history="1">
        <w:r w:rsidR="002E426F">
          <w:rPr>
            <w:rFonts w:ascii="Arial" w:hAnsi="Arial" w:cs="Arial"/>
            <w:noProof/>
            <w:sz w:val="24"/>
            <w:szCs w:val="24"/>
          </w:rPr>
          <w:t>26</w:t>
        </w:r>
      </w:hyperlink>
      <w:r w:rsidR="002E426F">
        <w:rPr>
          <w:rFonts w:ascii="Arial" w:hAnsi="Arial" w:cs="Arial"/>
          <w:noProof/>
          <w:sz w:val="24"/>
          <w:szCs w:val="24"/>
        </w:rPr>
        <w:t>)</w:t>
      </w:r>
      <w:r w:rsidR="00DA5027" w:rsidRPr="00CA630C">
        <w:rPr>
          <w:rFonts w:ascii="Arial" w:hAnsi="Arial" w:cs="Arial"/>
          <w:sz w:val="24"/>
          <w:szCs w:val="24"/>
        </w:rPr>
        <w:fldChar w:fldCharType="end"/>
      </w:r>
      <w:r w:rsidRPr="00CA630C">
        <w:rPr>
          <w:rFonts w:ascii="Arial" w:hAnsi="Arial" w:cs="Arial"/>
          <w:sz w:val="24"/>
          <w:szCs w:val="24"/>
        </w:rPr>
        <w:t xml:space="preserve">. </w:t>
      </w:r>
      <w:r w:rsidR="009E183B" w:rsidRPr="00CA630C">
        <w:rPr>
          <w:rFonts w:ascii="Arial" w:hAnsi="Arial" w:cs="Arial"/>
          <w:sz w:val="24"/>
          <w:szCs w:val="24"/>
        </w:rPr>
        <w:t>In addition lower doses may lead to a reduced rate of adverse events. The LO</w:t>
      </w:r>
      <w:r w:rsidR="001D7684">
        <w:rPr>
          <w:rFonts w:ascii="Arial" w:hAnsi="Arial" w:cs="Arial"/>
          <w:sz w:val="24"/>
          <w:szCs w:val="24"/>
        </w:rPr>
        <w:t>A</w:t>
      </w:r>
      <w:r w:rsidR="009E183B" w:rsidRPr="00CA630C">
        <w:rPr>
          <w:rFonts w:ascii="Arial" w:hAnsi="Arial" w:cs="Arial"/>
          <w:sz w:val="24"/>
          <w:szCs w:val="24"/>
        </w:rPr>
        <w:t>DET trial previously reported on doubling of the current licenced dose of etanercept to 50mg twice a week</w:t>
      </w:r>
      <w:r w:rsidR="000A2028">
        <w:rPr>
          <w:rFonts w:ascii="Arial" w:hAnsi="Arial" w:cs="Arial"/>
          <w:sz w:val="24"/>
          <w:szCs w:val="24"/>
        </w:rPr>
        <w:t xml:space="preserve"> for 12 weeks</w:t>
      </w:r>
      <w:r w:rsidR="009E183B" w:rsidRPr="00CA630C">
        <w:rPr>
          <w:rFonts w:ascii="Arial" w:hAnsi="Arial" w:cs="Arial"/>
          <w:sz w:val="24"/>
          <w:szCs w:val="24"/>
        </w:rPr>
        <w:fldChar w:fldCharType="begin">
          <w:fldData xml:space="preserve">PEVuZE5vdGU+PENpdGU+PEF1dGhvcj5OYXZhcnJvLVNhcmFiaWE8L0F1dGhvcj48WWVhcj4yMDEx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</w:fldData>
        </w:fldChar>
      </w:r>
      <w:r w:rsidR="002E426F">
        <w:rPr>
          <w:rFonts w:ascii="Arial" w:hAnsi="Arial" w:cs="Arial"/>
          <w:sz w:val="24"/>
          <w:szCs w:val="24"/>
        </w:rPr>
        <w:instrText xml:space="preserve"> ADDIN EN.CITE </w:instrText>
      </w:r>
      <w:r w:rsidR="002E426F">
        <w:rPr>
          <w:rFonts w:ascii="Arial" w:hAnsi="Arial" w:cs="Arial"/>
          <w:sz w:val="24"/>
          <w:szCs w:val="24"/>
        </w:rPr>
        <w:fldChar w:fldCharType="begin">
          <w:fldData xml:space="preserve">PEVuZE5vdGU+PENpdGU+PEF1dGhvcj5OYXZhcnJvLVNhcmFiaWE8L0F1dGhvcj48WWVhcj4yMDEx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</w:fldData>
        </w:fldChar>
      </w:r>
      <w:r w:rsidR="002E426F">
        <w:rPr>
          <w:rFonts w:ascii="Arial" w:hAnsi="Arial" w:cs="Arial"/>
          <w:sz w:val="24"/>
          <w:szCs w:val="24"/>
        </w:rPr>
        <w:instrText xml:space="preserve"> ADDIN EN.CITE.DATA </w:instrText>
      </w:r>
      <w:r w:rsidR="002E426F">
        <w:rPr>
          <w:rFonts w:ascii="Arial" w:hAnsi="Arial" w:cs="Arial"/>
          <w:sz w:val="24"/>
          <w:szCs w:val="24"/>
        </w:rPr>
      </w:r>
      <w:r w:rsidR="002E426F">
        <w:rPr>
          <w:rFonts w:ascii="Arial" w:hAnsi="Arial" w:cs="Arial"/>
          <w:sz w:val="24"/>
          <w:szCs w:val="24"/>
        </w:rPr>
        <w:fldChar w:fldCharType="end"/>
      </w:r>
      <w:r w:rsidR="009E183B" w:rsidRPr="00CA630C">
        <w:rPr>
          <w:rFonts w:ascii="Arial" w:hAnsi="Arial" w:cs="Arial"/>
          <w:sz w:val="24"/>
          <w:szCs w:val="24"/>
        </w:rPr>
      </w:r>
      <w:r w:rsidR="009E183B" w:rsidRPr="00CA630C">
        <w:rPr>
          <w:rFonts w:ascii="Arial" w:hAnsi="Arial" w:cs="Arial"/>
          <w:sz w:val="24"/>
          <w:szCs w:val="24"/>
        </w:rPr>
        <w:fldChar w:fldCharType="separate"/>
      </w:r>
      <w:r w:rsidR="002E426F">
        <w:rPr>
          <w:rFonts w:ascii="Arial" w:hAnsi="Arial" w:cs="Arial"/>
          <w:noProof/>
          <w:sz w:val="24"/>
          <w:szCs w:val="24"/>
        </w:rPr>
        <w:t>(</w:t>
      </w:r>
      <w:hyperlink w:anchor="_ENREF_27" w:tooltip="Navarro-Sarabia, 2011 #3356" w:history="1">
        <w:r w:rsidR="002E426F">
          <w:rPr>
            <w:rFonts w:ascii="Arial" w:hAnsi="Arial" w:cs="Arial"/>
            <w:noProof/>
            <w:sz w:val="24"/>
            <w:szCs w:val="24"/>
          </w:rPr>
          <w:t>27</w:t>
        </w:r>
      </w:hyperlink>
      <w:r w:rsidR="002E426F">
        <w:rPr>
          <w:rFonts w:ascii="Arial" w:hAnsi="Arial" w:cs="Arial"/>
          <w:noProof/>
          <w:sz w:val="24"/>
          <w:szCs w:val="24"/>
        </w:rPr>
        <w:t>)</w:t>
      </w:r>
      <w:r w:rsidR="009E183B" w:rsidRPr="00CA630C">
        <w:rPr>
          <w:rFonts w:ascii="Arial" w:hAnsi="Arial" w:cs="Arial"/>
          <w:sz w:val="24"/>
          <w:szCs w:val="24"/>
        </w:rPr>
        <w:fldChar w:fldCharType="end"/>
      </w:r>
      <w:r w:rsidR="009E183B" w:rsidRPr="00CA630C">
        <w:rPr>
          <w:rFonts w:ascii="Arial" w:hAnsi="Arial" w:cs="Arial"/>
          <w:sz w:val="24"/>
          <w:szCs w:val="24"/>
        </w:rPr>
        <w:t xml:space="preserve">. There was a trend in the patients treated in the 50mg twice weekly group having a greater rate of </w:t>
      </w:r>
      <w:r w:rsidR="00FB4608" w:rsidRPr="00CA630C">
        <w:rPr>
          <w:rFonts w:ascii="Arial" w:hAnsi="Arial" w:cs="Arial"/>
          <w:sz w:val="24"/>
          <w:szCs w:val="24"/>
        </w:rPr>
        <w:t>treatment</w:t>
      </w:r>
      <w:r w:rsidR="008304D1">
        <w:rPr>
          <w:rFonts w:ascii="Arial" w:hAnsi="Arial" w:cs="Arial"/>
          <w:sz w:val="24"/>
          <w:szCs w:val="24"/>
        </w:rPr>
        <w:t>-</w:t>
      </w:r>
      <w:r w:rsidR="00FB4608" w:rsidRPr="00CA630C">
        <w:rPr>
          <w:rFonts w:ascii="Arial" w:hAnsi="Arial" w:cs="Arial"/>
          <w:sz w:val="24"/>
          <w:szCs w:val="24"/>
        </w:rPr>
        <w:t xml:space="preserve">related adverse events. Of the participants assigned to 50mg </w:t>
      </w:r>
      <w:r w:rsidR="008304D1">
        <w:rPr>
          <w:rFonts w:ascii="Arial" w:hAnsi="Arial" w:cs="Arial"/>
          <w:sz w:val="24"/>
          <w:szCs w:val="24"/>
        </w:rPr>
        <w:t>e</w:t>
      </w:r>
      <w:r w:rsidR="00FB4608" w:rsidRPr="00CA630C">
        <w:rPr>
          <w:rFonts w:ascii="Arial" w:hAnsi="Arial" w:cs="Arial"/>
          <w:sz w:val="24"/>
          <w:szCs w:val="24"/>
        </w:rPr>
        <w:t>tanercept twice weekly</w:t>
      </w:r>
      <w:r w:rsidR="008304D1">
        <w:rPr>
          <w:rFonts w:ascii="Arial" w:hAnsi="Arial" w:cs="Arial"/>
          <w:sz w:val="24"/>
          <w:szCs w:val="24"/>
        </w:rPr>
        <w:t>,</w:t>
      </w:r>
      <w:r w:rsidR="00FB4608" w:rsidRPr="00CA630C">
        <w:rPr>
          <w:rFonts w:ascii="Arial" w:hAnsi="Arial" w:cs="Arial"/>
          <w:sz w:val="24"/>
          <w:szCs w:val="24"/>
        </w:rPr>
        <w:t xml:space="preserve"> 25 out of 28 participants had a treatment</w:t>
      </w:r>
      <w:r w:rsidR="008304D1">
        <w:rPr>
          <w:rFonts w:ascii="Arial" w:hAnsi="Arial" w:cs="Arial"/>
          <w:sz w:val="24"/>
          <w:szCs w:val="24"/>
        </w:rPr>
        <w:t>-</w:t>
      </w:r>
      <w:r w:rsidR="00FB4608" w:rsidRPr="00CA630C">
        <w:rPr>
          <w:rFonts w:ascii="Arial" w:hAnsi="Arial" w:cs="Arial"/>
          <w:sz w:val="24"/>
          <w:szCs w:val="24"/>
        </w:rPr>
        <w:t>related adverse event</w:t>
      </w:r>
      <w:r w:rsidR="008304D1">
        <w:rPr>
          <w:rFonts w:ascii="Arial" w:hAnsi="Arial" w:cs="Arial"/>
          <w:sz w:val="24"/>
          <w:szCs w:val="24"/>
        </w:rPr>
        <w:t>,</w:t>
      </w:r>
      <w:r w:rsidR="00FB4608" w:rsidRPr="00CA630C">
        <w:rPr>
          <w:rFonts w:ascii="Arial" w:hAnsi="Arial" w:cs="Arial"/>
          <w:sz w:val="24"/>
          <w:szCs w:val="24"/>
        </w:rPr>
        <w:t xml:space="preserve"> as opposed to 18 out 28 participants in the 50mg once weekly group.</w:t>
      </w:r>
      <w:bookmarkStart w:id="0" w:name="_Toc386848218"/>
      <w:bookmarkStart w:id="1" w:name="_Toc386848279"/>
      <w:bookmarkStart w:id="2" w:name="_Toc386848340"/>
      <w:bookmarkStart w:id="3" w:name="_Toc386848401"/>
      <w:bookmarkStart w:id="4" w:name="_Toc386849331"/>
      <w:bookmarkStart w:id="5" w:name="_Toc386862499"/>
      <w:bookmarkStart w:id="6" w:name="_Toc493663531"/>
      <w:bookmarkStart w:id="7" w:name="_Toc531145807"/>
      <w:bookmarkStart w:id="8" w:name="_Toc219521801"/>
    </w:p>
    <w:p w:rsidR="00685460" w:rsidRPr="005F67EB" w:rsidRDefault="00685460" w:rsidP="00CA630C">
      <w:pPr>
        <w:spacing w:line="480" w:lineRule="auto"/>
        <w:rPr>
          <w:rFonts w:ascii="Arial" w:hAnsi="Arial" w:cs="Arial"/>
          <w:b/>
          <w:sz w:val="24"/>
          <w:szCs w:val="24"/>
        </w:rPr>
      </w:pPr>
      <w:r w:rsidRPr="005F67EB">
        <w:rPr>
          <w:rFonts w:ascii="Arial" w:hAnsi="Arial" w:cs="Arial"/>
          <w:b/>
          <w:sz w:val="24"/>
          <w:szCs w:val="24"/>
        </w:rPr>
        <w:t>Primary</w:t>
      </w:r>
      <w:bookmarkEnd w:id="0"/>
      <w:bookmarkEnd w:id="1"/>
      <w:bookmarkEnd w:id="2"/>
      <w:bookmarkEnd w:id="3"/>
      <w:bookmarkEnd w:id="4"/>
      <w:bookmarkEnd w:id="5"/>
      <w:bookmarkEnd w:id="6"/>
      <w:bookmarkEnd w:id="7"/>
      <w:r w:rsidRPr="005F67EB">
        <w:rPr>
          <w:rFonts w:ascii="Arial" w:hAnsi="Arial" w:cs="Arial"/>
          <w:b/>
          <w:sz w:val="24"/>
          <w:szCs w:val="24"/>
        </w:rPr>
        <w:t xml:space="preserve"> objective</w:t>
      </w:r>
      <w:bookmarkStart w:id="9" w:name="_Toc386848219"/>
      <w:bookmarkStart w:id="10" w:name="_Toc386848280"/>
      <w:bookmarkStart w:id="11" w:name="_Toc386848341"/>
      <w:bookmarkStart w:id="12" w:name="_Toc386848402"/>
      <w:bookmarkStart w:id="13" w:name="_Toc386849332"/>
      <w:bookmarkStart w:id="14" w:name="_Toc386862500"/>
      <w:bookmarkStart w:id="15" w:name="_Toc493663532"/>
      <w:bookmarkStart w:id="16" w:name="_Toc531145808"/>
      <w:bookmarkEnd w:id="8"/>
    </w:p>
    <w:p w:rsidR="00685460" w:rsidRPr="00CA630C" w:rsidRDefault="00685460" w:rsidP="00CA630C">
      <w:pPr>
        <w:spacing w:line="480" w:lineRule="auto"/>
        <w:rPr>
          <w:rFonts w:ascii="Arial" w:hAnsi="Arial" w:cs="Arial"/>
          <w:sz w:val="24"/>
          <w:szCs w:val="24"/>
        </w:rPr>
      </w:pPr>
      <w:r w:rsidRPr="00CA630C">
        <w:rPr>
          <w:rFonts w:ascii="Arial" w:hAnsi="Arial" w:cs="Arial"/>
          <w:sz w:val="24"/>
          <w:szCs w:val="24"/>
        </w:rPr>
        <w:t xml:space="preserve">To investigate whether </w:t>
      </w:r>
      <w:r w:rsidR="008304D1">
        <w:rPr>
          <w:rFonts w:ascii="Arial" w:hAnsi="Arial" w:cs="Arial"/>
          <w:sz w:val="24"/>
          <w:szCs w:val="24"/>
        </w:rPr>
        <w:t>e</w:t>
      </w:r>
      <w:r w:rsidRPr="00CA630C">
        <w:rPr>
          <w:rFonts w:ascii="Arial" w:hAnsi="Arial" w:cs="Arial"/>
          <w:sz w:val="24"/>
          <w:szCs w:val="24"/>
        </w:rPr>
        <w:t xml:space="preserve">tanercept 25mg once weekly is effective in maintaining a clinical response in patients with Ankylosing Spondylitis who have responded to 50mg once weekly. </w:t>
      </w:r>
      <w:bookmarkStart w:id="17" w:name="_Toc219521802"/>
    </w:p>
    <w:p w:rsidR="00685460" w:rsidRPr="005F67EB" w:rsidRDefault="00685460" w:rsidP="00CA630C">
      <w:pPr>
        <w:spacing w:line="480" w:lineRule="auto"/>
        <w:rPr>
          <w:rFonts w:ascii="Arial" w:hAnsi="Arial" w:cs="Arial"/>
          <w:b/>
          <w:sz w:val="24"/>
          <w:szCs w:val="24"/>
        </w:rPr>
      </w:pPr>
      <w:r w:rsidRPr="005F67EB">
        <w:rPr>
          <w:rFonts w:ascii="Arial" w:hAnsi="Arial" w:cs="Arial"/>
          <w:b/>
          <w:sz w:val="24"/>
          <w:szCs w:val="24"/>
        </w:rPr>
        <w:t>Secondary</w:t>
      </w:r>
      <w:bookmarkEnd w:id="9"/>
      <w:bookmarkEnd w:id="10"/>
      <w:bookmarkEnd w:id="11"/>
      <w:bookmarkEnd w:id="12"/>
      <w:bookmarkEnd w:id="13"/>
      <w:bookmarkEnd w:id="14"/>
      <w:bookmarkEnd w:id="15"/>
      <w:bookmarkEnd w:id="16"/>
      <w:r w:rsidRPr="005F67EB">
        <w:rPr>
          <w:rFonts w:ascii="Arial" w:hAnsi="Arial" w:cs="Arial"/>
          <w:b/>
          <w:sz w:val="24"/>
          <w:szCs w:val="24"/>
        </w:rPr>
        <w:t xml:space="preserve"> objectives</w:t>
      </w:r>
      <w:bookmarkEnd w:id="17"/>
    </w:p>
    <w:p w:rsidR="00685460" w:rsidRPr="00EE6CB1" w:rsidRDefault="00685460" w:rsidP="00CA630C">
      <w:pPr>
        <w:spacing w:line="480" w:lineRule="auto"/>
        <w:rPr>
          <w:rFonts w:ascii="Arial" w:hAnsi="Arial" w:cs="Arial"/>
          <w:sz w:val="24"/>
          <w:szCs w:val="24"/>
        </w:rPr>
      </w:pPr>
      <w:r w:rsidRPr="00CA630C">
        <w:rPr>
          <w:rFonts w:ascii="Arial" w:hAnsi="Arial" w:cs="Arial"/>
          <w:sz w:val="24"/>
          <w:szCs w:val="24"/>
        </w:rPr>
        <w:t xml:space="preserve">To assess additional measurements of efficacy and adverse effects in </w:t>
      </w:r>
      <w:r w:rsidR="00031C00">
        <w:rPr>
          <w:rFonts w:ascii="Arial" w:hAnsi="Arial" w:cs="Arial"/>
          <w:sz w:val="24"/>
          <w:szCs w:val="24"/>
        </w:rPr>
        <w:t xml:space="preserve">standard and </w:t>
      </w:r>
      <w:r w:rsidR="00031C00" w:rsidRPr="00EE6CB1">
        <w:rPr>
          <w:rFonts w:ascii="Arial" w:hAnsi="Arial" w:cs="Arial"/>
          <w:sz w:val="24"/>
          <w:szCs w:val="24"/>
        </w:rPr>
        <w:t>lower</w:t>
      </w:r>
      <w:r w:rsidRPr="00EE6CB1">
        <w:rPr>
          <w:rFonts w:ascii="Arial" w:hAnsi="Arial" w:cs="Arial"/>
          <w:sz w:val="24"/>
          <w:szCs w:val="24"/>
        </w:rPr>
        <w:t xml:space="preserve"> dose groups. </w:t>
      </w:r>
    </w:p>
    <w:p w:rsidR="00CF0C91" w:rsidRPr="008340E7" w:rsidRDefault="00CF0C91" w:rsidP="008340E7">
      <w:pPr>
        <w:pStyle w:val="Basictext"/>
        <w:tabs>
          <w:tab w:val="left" w:pos="9593"/>
        </w:tabs>
        <w:spacing w:before="0" w:line="480" w:lineRule="auto"/>
        <w:ind w:right="-46"/>
        <w:rPr>
          <w:rFonts w:cs="Arial"/>
          <w:sz w:val="24"/>
          <w:szCs w:val="24"/>
        </w:rPr>
      </w:pPr>
      <w:r w:rsidRPr="008340E7">
        <w:rPr>
          <w:rFonts w:cs="Arial"/>
          <w:sz w:val="24"/>
          <w:szCs w:val="24"/>
        </w:rPr>
        <w:lastRenderedPageBreak/>
        <w:t xml:space="preserve">Participants in </w:t>
      </w:r>
      <w:r w:rsidR="00621A6B" w:rsidRPr="008340E7">
        <w:rPr>
          <w:rFonts w:cs="Arial"/>
          <w:sz w:val="24"/>
          <w:szCs w:val="24"/>
        </w:rPr>
        <w:t xml:space="preserve">the </w:t>
      </w:r>
      <w:r w:rsidRPr="008340E7">
        <w:rPr>
          <w:rFonts w:cs="Arial"/>
          <w:sz w:val="24"/>
          <w:szCs w:val="24"/>
        </w:rPr>
        <w:t xml:space="preserve">25mg arm </w:t>
      </w:r>
      <w:r w:rsidR="00621A6B" w:rsidRPr="008340E7">
        <w:rPr>
          <w:rFonts w:cs="Arial"/>
          <w:sz w:val="24"/>
          <w:szCs w:val="24"/>
        </w:rPr>
        <w:t>who did</w:t>
      </w:r>
      <w:r w:rsidRPr="008340E7">
        <w:rPr>
          <w:rFonts w:cs="Arial"/>
          <w:sz w:val="24"/>
          <w:szCs w:val="24"/>
        </w:rPr>
        <w:t xml:space="preserve"> not maintain a remission response </w:t>
      </w:r>
      <w:r w:rsidR="000848F7" w:rsidRPr="008340E7">
        <w:rPr>
          <w:rFonts w:cs="Arial"/>
          <w:sz w:val="24"/>
          <w:szCs w:val="24"/>
        </w:rPr>
        <w:t>were</w:t>
      </w:r>
      <w:r w:rsidRPr="008340E7">
        <w:rPr>
          <w:rFonts w:cs="Arial"/>
          <w:sz w:val="24"/>
          <w:szCs w:val="24"/>
        </w:rPr>
        <w:t xml:space="preserve"> offered reinstatement of </w:t>
      </w:r>
      <w:r w:rsidR="00621A6B" w:rsidRPr="008340E7">
        <w:rPr>
          <w:rFonts w:cs="Arial"/>
          <w:sz w:val="24"/>
          <w:szCs w:val="24"/>
        </w:rPr>
        <w:t xml:space="preserve">the standard </w:t>
      </w:r>
      <w:r w:rsidRPr="008340E7">
        <w:rPr>
          <w:rFonts w:cs="Arial"/>
          <w:sz w:val="24"/>
          <w:szCs w:val="24"/>
        </w:rPr>
        <w:t xml:space="preserve">50mg dose. Loss of remission response </w:t>
      </w:r>
      <w:r w:rsidR="000848F7" w:rsidRPr="008340E7">
        <w:rPr>
          <w:rFonts w:cs="Arial"/>
          <w:sz w:val="24"/>
          <w:szCs w:val="24"/>
        </w:rPr>
        <w:t xml:space="preserve">was </w:t>
      </w:r>
      <w:r w:rsidRPr="008340E7">
        <w:rPr>
          <w:rFonts w:cs="Arial"/>
          <w:sz w:val="24"/>
          <w:szCs w:val="24"/>
        </w:rPr>
        <w:t>defined as:</w:t>
      </w:r>
    </w:p>
    <w:p w:rsidR="00621A6B" w:rsidRPr="008340E7" w:rsidRDefault="00CF0C91" w:rsidP="008340E7">
      <w:pPr>
        <w:pStyle w:val="Basictextunderlined"/>
        <w:spacing w:line="480" w:lineRule="auto"/>
        <w:rPr>
          <w:sz w:val="24"/>
          <w:szCs w:val="24"/>
        </w:rPr>
      </w:pPr>
      <w:r w:rsidRPr="008340E7">
        <w:rPr>
          <w:sz w:val="24"/>
          <w:szCs w:val="24"/>
        </w:rPr>
        <w:t>an increase in BASDAI of 2 or more units (or a 50% increas</w:t>
      </w:r>
      <w:r w:rsidR="00621A6B" w:rsidRPr="008340E7">
        <w:rPr>
          <w:sz w:val="24"/>
          <w:szCs w:val="24"/>
        </w:rPr>
        <w:t>e</w:t>
      </w:r>
      <w:r w:rsidR="00135CE6" w:rsidRPr="008340E7">
        <w:rPr>
          <w:sz w:val="24"/>
          <w:szCs w:val="24"/>
        </w:rPr>
        <w:t>)</w:t>
      </w:r>
      <w:r w:rsidR="00621A6B" w:rsidRPr="008340E7">
        <w:rPr>
          <w:sz w:val="24"/>
          <w:szCs w:val="24"/>
        </w:rPr>
        <w:t xml:space="preserve"> </w:t>
      </w:r>
      <w:r w:rsidR="00135CE6" w:rsidRPr="008340E7">
        <w:rPr>
          <w:sz w:val="24"/>
          <w:szCs w:val="24"/>
        </w:rPr>
        <w:t>as referenced to</w:t>
      </w:r>
      <w:r w:rsidR="00621A6B" w:rsidRPr="008340E7">
        <w:rPr>
          <w:sz w:val="24"/>
          <w:szCs w:val="24"/>
        </w:rPr>
        <w:t xml:space="preserve"> the </w:t>
      </w:r>
      <w:r w:rsidR="00135CE6" w:rsidRPr="008340E7">
        <w:rPr>
          <w:sz w:val="24"/>
          <w:szCs w:val="24"/>
        </w:rPr>
        <w:t>baseline</w:t>
      </w:r>
      <w:r w:rsidR="00621A6B" w:rsidRPr="008340E7">
        <w:rPr>
          <w:sz w:val="24"/>
          <w:szCs w:val="24"/>
        </w:rPr>
        <w:t xml:space="preserve"> score</w:t>
      </w:r>
      <w:r w:rsidRPr="008340E7">
        <w:rPr>
          <w:sz w:val="24"/>
          <w:szCs w:val="24"/>
        </w:rPr>
        <w:t>)</w:t>
      </w:r>
    </w:p>
    <w:p w:rsidR="00621A6B" w:rsidRPr="008340E7" w:rsidRDefault="00135CE6" w:rsidP="008340E7">
      <w:pPr>
        <w:pStyle w:val="Basictextunderlined"/>
        <w:spacing w:line="480" w:lineRule="auto"/>
        <w:rPr>
          <w:sz w:val="24"/>
          <w:szCs w:val="24"/>
        </w:rPr>
      </w:pPr>
      <w:r w:rsidRPr="008340E7">
        <w:rPr>
          <w:sz w:val="24"/>
          <w:szCs w:val="24"/>
        </w:rPr>
        <w:t xml:space="preserve">AND </w:t>
      </w:r>
      <w:r w:rsidR="000848F7" w:rsidRPr="008340E7">
        <w:rPr>
          <w:sz w:val="24"/>
          <w:szCs w:val="24"/>
        </w:rPr>
        <w:t>the increase in BASDAI was</w:t>
      </w:r>
      <w:r w:rsidR="00CF0C91" w:rsidRPr="008340E7">
        <w:rPr>
          <w:sz w:val="24"/>
          <w:szCs w:val="24"/>
        </w:rPr>
        <w:t xml:space="preserve"> observed on at least 2 recall visits</w:t>
      </w:r>
    </w:p>
    <w:p w:rsidR="00621A6B" w:rsidRPr="008340E7" w:rsidRDefault="00CF0C91" w:rsidP="008340E7">
      <w:pPr>
        <w:pStyle w:val="Basictextunderlined"/>
        <w:spacing w:line="480" w:lineRule="auto"/>
        <w:rPr>
          <w:sz w:val="24"/>
          <w:szCs w:val="24"/>
        </w:rPr>
      </w:pPr>
      <w:r w:rsidRPr="008340E7">
        <w:rPr>
          <w:sz w:val="24"/>
          <w:szCs w:val="24"/>
        </w:rPr>
        <w:t>AND</w:t>
      </w:r>
      <w:r w:rsidR="00621A6B" w:rsidRPr="008340E7">
        <w:rPr>
          <w:sz w:val="24"/>
          <w:szCs w:val="24"/>
        </w:rPr>
        <w:t xml:space="preserve"> </w:t>
      </w:r>
      <w:r w:rsidRPr="008340E7">
        <w:rPr>
          <w:sz w:val="24"/>
          <w:szCs w:val="24"/>
        </w:rPr>
        <w:t>an increase in the spinal pain VAS of 2 cm or more</w:t>
      </w:r>
    </w:p>
    <w:p w:rsidR="00CF0C91" w:rsidRPr="00EE6CB1" w:rsidRDefault="00CF0C91" w:rsidP="008340E7">
      <w:pPr>
        <w:pStyle w:val="Basictextunderlined"/>
        <w:spacing w:line="480" w:lineRule="auto"/>
        <w:rPr>
          <w:sz w:val="24"/>
          <w:szCs w:val="24"/>
        </w:rPr>
      </w:pPr>
      <w:r w:rsidRPr="008340E7">
        <w:rPr>
          <w:sz w:val="24"/>
          <w:szCs w:val="24"/>
        </w:rPr>
        <w:t>AND</w:t>
      </w:r>
      <w:r w:rsidR="00621A6B" w:rsidRPr="008340E7">
        <w:rPr>
          <w:sz w:val="24"/>
          <w:szCs w:val="24"/>
        </w:rPr>
        <w:t xml:space="preserve"> </w:t>
      </w:r>
      <w:r w:rsidRPr="008340E7">
        <w:rPr>
          <w:sz w:val="24"/>
          <w:szCs w:val="24"/>
        </w:rPr>
        <w:t>the participant and physician consider</w:t>
      </w:r>
      <w:r w:rsidR="00D97E65">
        <w:rPr>
          <w:sz w:val="24"/>
          <w:szCs w:val="24"/>
        </w:rPr>
        <w:t>ed</w:t>
      </w:r>
      <w:r w:rsidRPr="008340E7">
        <w:rPr>
          <w:sz w:val="24"/>
          <w:szCs w:val="24"/>
        </w:rPr>
        <w:t xml:space="preserve"> </w:t>
      </w:r>
      <w:r w:rsidR="00D97E65">
        <w:rPr>
          <w:sz w:val="24"/>
          <w:szCs w:val="24"/>
        </w:rPr>
        <w:t>reinstatement of the</w:t>
      </w:r>
      <w:r w:rsidRPr="008340E7">
        <w:rPr>
          <w:sz w:val="24"/>
          <w:szCs w:val="24"/>
        </w:rPr>
        <w:t xml:space="preserve"> 50mg dosage appropriate</w:t>
      </w:r>
    </w:p>
    <w:p w:rsidR="00621A6B" w:rsidRDefault="00621A6B">
      <w:pPr>
        <w:spacing w:line="480" w:lineRule="auto"/>
        <w:rPr>
          <w:rFonts w:ascii="Arial" w:hAnsi="Arial" w:cs="Arial"/>
          <w:b/>
          <w:sz w:val="24"/>
          <w:szCs w:val="24"/>
          <w:lang w:val="en"/>
        </w:rPr>
      </w:pPr>
    </w:p>
    <w:p w:rsidR="00BD0FAE" w:rsidRPr="005F67EB" w:rsidRDefault="00BD0FAE" w:rsidP="00CA630C">
      <w:pPr>
        <w:spacing w:line="480" w:lineRule="auto"/>
        <w:rPr>
          <w:rFonts w:ascii="Arial" w:hAnsi="Arial" w:cs="Arial"/>
          <w:b/>
          <w:sz w:val="24"/>
          <w:szCs w:val="24"/>
          <w:lang w:val="en"/>
        </w:rPr>
      </w:pPr>
      <w:r w:rsidRPr="005F67EB">
        <w:rPr>
          <w:rFonts w:ascii="Arial" w:hAnsi="Arial" w:cs="Arial"/>
          <w:b/>
          <w:sz w:val="24"/>
          <w:szCs w:val="24"/>
          <w:lang w:val="en"/>
        </w:rPr>
        <w:t xml:space="preserve">MATERIALS AND METHODS </w:t>
      </w:r>
    </w:p>
    <w:p w:rsidR="00B330C6" w:rsidRPr="005F67EB" w:rsidRDefault="00B330C6" w:rsidP="00CA630C">
      <w:pPr>
        <w:spacing w:line="480" w:lineRule="auto"/>
        <w:rPr>
          <w:rFonts w:ascii="Arial" w:hAnsi="Arial" w:cs="Arial"/>
          <w:b/>
          <w:sz w:val="24"/>
          <w:szCs w:val="24"/>
        </w:rPr>
      </w:pPr>
      <w:r w:rsidRPr="005F67EB">
        <w:rPr>
          <w:rFonts w:ascii="Arial" w:hAnsi="Arial" w:cs="Arial"/>
          <w:b/>
          <w:sz w:val="24"/>
          <w:szCs w:val="24"/>
        </w:rPr>
        <w:t>Study participants</w:t>
      </w:r>
    </w:p>
    <w:p w:rsidR="00031C00" w:rsidRDefault="00B330C6" w:rsidP="00CA630C">
      <w:pPr>
        <w:spacing w:line="480" w:lineRule="auto"/>
        <w:rPr>
          <w:rFonts w:ascii="Arial" w:hAnsi="Arial" w:cs="Arial"/>
          <w:sz w:val="24"/>
          <w:szCs w:val="24"/>
        </w:rPr>
      </w:pPr>
      <w:r w:rsidRPr="00CA630C">
        <w:rPr>
          <w:rFonts w:ascii="Arial" w:hAnsi="Arial" w:cs="Arial"/>
          <w:sz w:val="24"/>
          <w:szCs w:val="24"/>
        </w:rPr>
        <w:t xml:space="preserve">Eligible participants were adults aged 18 - 80 </w:t>
      </w:r>
      <w:r w:rsidR="00FD11F7" w:rsidRPr="00CA630C">
        <w:rPr>
          <w:rFonts w:ascii="Arial" w:hAnsi="Arial" w:cs="Arial"/>
          <w:sz w:val="24"/>
          <w:szCs w:val="24"/>
        </w:rPr>
        <w:t xml:space="preserve">years </w:t>
      </w:r>
      <w:r w:rsidRPr="00CA630C">
        <w:rPr>
          <w:rFonts w:ascii="Arial" w:hAnsi="Arial" w:cs="Arial"/>
          <w:sz w:val="24"/>
          <w:szCs w:val="24"/>
        </w:rPr>
        <w:t xml:space="preserve">recruited consecutively from out-patient clinics at two hospitals in the United Kingdom (UK) between November 2010 and September 2012. All </w:t>
      </w:r>
      <w:r w:rsidR="00FD11F7" w:rsidRPr="00CA630C">
        <w:rPr>
          <w:rFonts w:ascii="Arial" w:hAnsi="Arial" w:cs="Arial"/>
          <w:sz w:val="24"/>
          <w:szCs w:val="24"/>
        </w:rPr>
        <w:t xml:space="preserve">participants </w:t>
      </w:r>
      <w:r w:rsidRPr="00CA630C">
        <w:rPr>
          <w:rFonts w:ascii="Arial" w:hAnsi="Arial" w:cs="Arial"/>
          <w:sz w:val="24"/>
          <w:szCs w:val="24"/>
        </w:rPr>
        <w:t>fulfilled the modified New York Criteria for the diagnosis of AS</w:t>
      </w:r>
      <w:r w:rsidR="00DA5027" w:rsidRPr="00CA630C">
        <w:rPr>
          <w:rFonts w:ascii="Arial" w:hAnsi="Arial" w:cs="Arial"/>
          <w:sz w:val="24"/>
          <w:szCs w:val="24"/>
        </w:rPr>
        <w:fldChar w:fldCharType="begin"/>
      </w:r>
      <w:r w:rsidR="002E426F">
        <w:rPr>
          <w:rFonts w:ascii="Arial" w:hAnsi="Arial" w:cs="Arial"/>
          <w:sz w:val="24"/>
          <w:szCs w:val="24"/>
        </w:rPr>
        <w:instrText xml:space="preserve"> ADDIN EN.CITE &lt;EndNote&gt;&lt;Cite&gt;&lt;Author&gt;van der Linden&lt;/Author&gt;&lt;Year&gt;1984&lt;/Year&gt;&lt;RecNum&gt;3113&lt;/RecNum&gt;&lt;DisplayText&gt;(28)&lt;/DisplayText&gt;&lt;record&gt;&lt;rec-number&gt;3113&lt;/rec-number&gt;&lt;foreign-keys&gt;&lt;key app="EN" db-id="ssfzf5wewsx5dbee29qpw0tbav0r5dtzpwzx" timestamp="1394813259"&gt;3113&lt;/key&gt;&lt;/foreign-keys&gt;&lt;ref-type name="Journal Article"&gt;17&lt;/ref-type&gt;&lt;contributors&gt;&lt;authors&gt;&lt;author&gt;van der Linden, S.&lt;/author&gt;&lt;author&gt;Valkenburg, H. A.&lt;/author&gt;&lt;author&gt;Cats, A.&lt;/author&gt;&lt;/authors&gt;&lt;/contributors&gt;&lt;titles&gt;&lt;title&gt;Evaluation of diagnostic criteria for ankylosing spondylitis. A proposal for modification of the New York criteria&lt;/title&gt;&lt;secondary-title&gt;Arthritis Rheum&lt;/secondary-title&gt;&lt;alt-title&gt;Arthritis and rheumatism&lt;/alt-title&gt;&lt;/titles&gt;&lt;periodical&gt;&lt;full-title&gt;Arthritis Rheum&lt;/full-title&gt;&lt;/periodical&gt;&lt;alt-periodical&gt;&lt;full-title&gt;Arthritis and rheumatism&lt;/full-title&gt;&lt;/alt-periodical&gt;&lt;pages&gt;361-8&lt;/pages&gt;&lt;volume&gt;27&lt;/volume&gt;&lt;number&gt;4&lt;/number&gt;&lt;edition&gt;1984/04/01&lt;/edition&gt;&lt;keywords&gt;&lt;keyword&gt;Adolescent&lt;/keyword&gt;&lt;keyword&gt;Adult&lt;/keyword&gt;&lt;keyword&gt;Back Pain&lt;/keyword&gt;&lt;keyword&gt;HLA Antigens/genetics&lt;/keyword&gt;&lt;keyword&gt;Humans&lt;/keyword&gt;&lt;keyword&gt;New York&lt;/keyword&gt;&lt;keyword&gt;Rome&lt;/keyword&gt;&lt;keyword&gt;Spondylitis, Ankylosing/*diagnosis/immunology/physiopathology&lt;/keyword&gt;&lt;/keywords&gt;&lt;dates&gt;&lt;year&gt;1984&lt;/year&gt;&lt;pub-dates&gt;&lt;date&gt;Apr&lt;/date&gt;&lt;/pub-dates&gt;&lt;/dates&gt;&lt;isbn&gt;0004-3591 (Print)&amp;#xD;0004-3591&lt;/isbn&gt;&lt;accession-num&gt;6231933&lt;/accession-num&gt;&lt;urls&gt;&lt;/urls&gt;&lt;remote-database-provider&gt;Nlm&lt;/remote-database-provider&gt;&lt;language&gt;eng&lt;/language&gt;&lt;/record&gt;&lt;/Cite&gt;&lt;/EndNote&gt;</w:instrText>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28" w:tooltip="van der Linden, 1984 #3113" w:history="1">
        <w:r w:rsidR="002E426F">
          <w:rPr>
            <w:rFonts w:ascii="Arial" w:hAnsi="Arial" w:cs="Arial"/>
            <w:noProof/>
            <w:sz w:val="24"/>
            <w:szCs w:val="24"/>
          </w:rPr>
          <w:t>28</w:t>
        </w:r>
      </w:hyperlink>
      <w:r w:rsidR="002E426F">
        <w:rPr>
          <w:rFonts w:ascii="Arial" w:hAnsi="Arial" w:cs="Arial"/>
          <w:noProof/>
          <w:sz w:val="24"/>
          <w:szCs w:val="24"/>
        </w:rPr>
        <w:t>)</w:t>
      </w:r>
      <w:r w:rsidR="00DA5027" w:rsidRPr="00CA630C">
        <w:rPr>
          <w:rFonts w:ascii="Arial" w:hAnsi="Arial" w:cs="Arial"/>
          <w:sz w:val="24"/>
          <w:szCs w:val="24"/>
        </w:rPr>
        <w:fldChar w:fldCharType="end"/>
      </w:r>
      <w:r w:rsidRPr="00CA630C">
        <w:rPr>
          <w:rFonts w:ascii="Arial" w:hAnsi="Arial" w:cs="Arial"/>
          <w:sz w:val="24"/>
          <w:szCs w:val="24"/>
        </w:rPr>
        <w:t>, had sustained, active spinal disease</w:t>
      </w:r>
      <w:r w:rsidR="00AC4493" w:rsidRPr="00CA630C">
        <w:rPr>
          <w:rFonts w:ascii="Arial" w:hAnsi="Arial" w:cs="Arial"/>
          <w:sz w:val="24"/>
          <w:szCs w:val="24"/>
        </w:rPr>
        <w:t xml:space="preserve"> as measured by the BASDAI</w:t>
      </w:r>
      <w:r w:rsidR="00DA5027" w:rsidRPr="00CA630C">
        <w:rPr>
          <w:rFonts w:ascii="Arial" w:hAnsi="Arial" w:cs="Arial"/>
          <w:sz w:val="24"/>
          <w:szCs w:val="24"/>
        </w:rPr>
        <w:fldChar w:fldCharType="begin"/>
      </w:r>
      <w:r w:rsidR="002E426F">
        <w:rPr>
          <w:rFonts w:ascii="Arial" w:hAnsi="Arial" w:cs="Arial"/>
          <w:sz w:val="24"/>
          <w:szCs w:val="24"/>
        </w:rPr>
        <w:instrText xml:space="preserve"> ADDIN EN.CITE &lt;EndNote&gt;&lt;Cite&gt;&lt;Author&gt;Garrett&lt;/Author&gt;&lt;Year&gt;1994&lt;/Year&gt;&lt;RecNum&gt;3117&lt;/RecNum&gt;&lt;DisplayText&gt;(29)&lt;/DisplayText&gt;&lt;record&gt;&lt;rec-number&gt;3117&lt;/rec-number&gt;&lt;foreign-keys&gt;&lt;key app="EN" db-id="ssfzf5wewsx5dbee29qpw0tbav0r5dtzpwzx" timestamp="1394814102"&gt;3117&lt;/key&gt;&lt;/foreign-keys&gt;&lt;ref-type name="Journal Article"&gt;17&lt;/ref-type&gt;&lt;contributors&gt;&lt;authors&gt;&lt;author&gt;Garrett, S.&lt;/author&gt;&lt;author&gt;Jenkinson, T.&lt;/author&gt;&lt;author&gt;Kennedy, L. G.&lt;/author&gt;&lt;author&gt;Whitelock, H.&lt;/author&gt;&lt;author&gt;Gaisford, P.&lt;/author&gt;&lt;author&gt;Calin, A.&lt;/author&gt;&lt;/authors&gt;&lt;/contributors&gt;&lt;auth-address&gt;Royal National Hospital for Rheumatic Diseases, Bath, UK.&lt;/auth-address&gt;&lt;titles&gt;&lt;title&gt;A new approach to defining disease status in ankylosing spondylitis: the Bath Ankylosing Spondylitis Disease Activity Index&lt;/title&gt;&lt;secondary-title&gt;J Rheumatol&lt;/secondary-title&gt;&lt;alt-title&gt;The Journal of rheumatology&lt;/alt-title&gt;&lt;/titles&gt;&lt;periodical&gt;&lt;full-title&gt;J Rheumatol&lt;/full-title&gt;&lt;/periodical&gt;&lt;alt-periodical&gt;&lt;full-title&gt;The Journal of rheumatology&lt;/full-title&gt;&lt;/alt-periodical&gt;&lt;pages&gt;2286-91&lt;/pages&gt;&lt;volume&gt;21&lt;/volume&gt;&lt;number&gt;12&lt;/number&gt;&lt;edition&gt;1994/12/01&lt;/edition&gt;&lt;keywords&gt;&lt;keyword&gt;Data Interpretation, Statistical&lt;/keyword&gt;&lt;keyword&gt;Female&lt;/keyword&gt;&lt;keyword&gt;Humans&lt;/keyword&gt;&lt;keyword&gt;Male&lt;/keyword&gt;&lt;keyword&gt;Middle Aged&lt;/keyword&gt;&lt;keyword&gt;Pain/physiopathology&lt;/keyword&gt;&lt;keyword&gt;Physical Therapy Modalities&lt;/keyword&gt;&lt;keyword&gt;Questionnaires&lt;/keyword&gt;&lt;keyword&gt;Reproducibility of Results&lt;/keyword&gt;&lt;keyword&gt;*Severity of Illness Index&lt;/keyword&gt;&lt;keyword&gt;Spondylitis, Ankylosing/*physiopathology/therapy&lt;/keyword&gt;&lt;/keywords&gt;&lt;dates&gt;&lt;year&gt;1994&lt;/year&gt;&lt;pub-dates&gt;&lt;date&gt;Dec&lt;/date&gt;&lt;/pub-dates&gt;&lt;/dates&gt;&lt;isbn&gt;0315-162X (Print)&amp;#xD;0315-162x&lt;/isbn&gt;&lt;accession-num&gt;7699630&lt;/accession-num&gt;&lt;urls&gt;&lt;/urls&gt;&lt;remote-database-provider&gt;Nlm&lt;/remote-database-provider&gt;&lt;language&gt;eng&lt;/language&gt;&lt;/record&gt;&lt;/Cite&gt;&lt;/EndNote&gt;</w:instrText>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29" w:tooltip="Garrett, 1994 #3117" w:history="1">
        <w:r w:rsidR="002E426F">
          <w:rPr>
            <w:rFonts w:ascii="Arial" w:hAnsi="Arial" w:cs="Arial"/>
            <w:noProof/>
            <w:sz w:val="24"/>
            <w:szCs w:val="24"/>
          </w:rPr>
          <w:t>29</w:t>
        </w:r>
      </w:hyperlink>
      <w:r w:rsidR="002E426F">
        <w:rPr>
          <w:rFonts w:ascii="Arial" w:hAnsi="Arial" w:cs="Arial"/>
          <w:noProof/>
          <w:sz w:val="24"/>
          <w:szCs w:val="24"/>
        </w:rPr>
        <w:t>)</w:t>
      </w:r>
      <w:r w:rsidR="00DA5027" w:rsidRPr="00CA630C">
        <w:rPr>
          <w:rFonts w:ascii="Arial" w:hAnsi="Arial" w:cs="Arial"/>
          <w:sz w:val="24"/>
          <w:szCs w:val="24"/>
        </w:rPr>
        <w:fldChar w:fldCharType="end"/>
      </w:r>
      <w:r w:rsidR="00FD11F7" w:rsidRPr="00CA630C">
        <w:rPr>
          <w:rFonts w:ascii="Arial" w:hAnsi="Arial" w:cs="Arial"/>
          <w:sz w:val="24"/>
          <w:szCs w:val="24"/>
        </w:rPr>
        <w:t xml:space="preserve"> </w:t>
      </w:r>
      <w:r w:rsidRPr="00CA630C">
        <w:rPr>
          <w:rFonts w:ascii="Arial" w:hAnsi="Arial" w:cs="Arial"/>
          <w:sz w:val="24"/>
          <w:szCs w:val="24"/>
        </w:rPr>
        <w:t xml:space="preserve">(score ≥4), had not responded to </w:t>
      </w:r>
      <w:r w:rsidR="008E44B9">
        <w:rPr>
          <w:rFonts w:ascii="Arial" w:hAnsi="Arial" w:cs="Arial"/>
          <w:sz w:val="24"/>
          <w:szCs w:val="24"/>
        </w:rPr>
        <w:t>two sequential NSAIDs</w:t>
      </w:r>
      <w:r w:rsidR="00385A2E" w:rsidRPr="00CA630C">
        <w:rPr>
          <w:rFonts w:ascii="Arial" w:hAnsi="Arial" w:cs="Arial"/>
          <w:sz w:val="24"/>
          <w:szCs w:val="24"/>
        </w:rPr>
        <w:t>, were biologic naive</w:t>
      </w:r>
      <w:r w:rsidRPr="00CA630C">
        <w:rPr>
          <w:rFonts w:ascii="Arial" w:hAnsi="Arial" w:cs="Arial"/>
          <w:sz w:val="24"/>
          <w:szCs w:val="24"/>
        </w:rPr>
        <w:t xml:space="preserve"> and were eligible for etanercept according to UK prescribing guidelines</w:t>
      </w:r>
      <w:r w:rsidR="00DA5027" w:rsidRPr="00CA630C">
        <w:rPr>
          <w:rFonts w:ascii="Arial" w:hAnsi="Arial" w:cs="Arial"/>
          <w:sz w:val="24"/>
          <w:szCs w:val="24"/>
        </w:rPr>
        <w:fldChar w:fldCharType="begin"/>
      </w:r>
      <w:r w:rsidR="002E426F">
        <w:rPr>
          <w:rFonts w:ascii="Arial" w:hAnsi="Arial" w:cs="Arial"/>
          <w:sz w:val="24"/>
          <w:szCs w:val="24"/>
        </w:rPr>
        <w:instrText xml:space="preserve"> ADDIN EN.CITE &lt;EndNote&gt;&lt;Cite&gt;&lt;Author&gt;NICE&lt;/Author&gt;&lt;Year&gt;2008&lt;/Year&gt;&lt;RecNum&gt;3115&lt;/RecNum&gt;&lt;DisplayText&gt;(30)&lt;/DisplayText&gt;&lt;record&gt;&lt;rec-number&gt;3115&lt;/rec-number&gt;&lt;foreign-keys&gt;&lt;key app="EN" db-id="ssfzf5wewsx5dbee29qpw0tbav0r5dtzpwzx" timestamp="1394813534"&gt;3115&lt;/key&gt;&lt;key app="ENWeb" db-id=""&gt;0&lt;/key&gt;&lt;/foreign-keys&gt;&lt;ref-type name="Journal Article"&gt;17&lt;/ref-type&gt;&lt;contributors&gt;&lt;authors&gt;&lt;author&gt;NICE&lt;/author&gt;&lt;/authors&gt;&lt;/contributors&gt;&lt;titles&gt;&lt;title&gt;NICE technology appraisal guidance 143. Adalimumab, etanercept and infliximab for ankylosing spondylitis&lt;/title&gt;&lt;/titles&gt;&lt;dates&gt;&lt;year&gt;2008&lt;/year&gt;&lt;/dates&gt;&lt;urls&gt;&lt;/urls&gt;&lt;/record&gt;&lt;/Cite&gt;&lt;/EndNote&gt;</w:instrText>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30" w:tooltip="NICE, 2008 #3115" w:history="1">
        <w:r w:rsidR="002E426F">
          <w:rPr>
            <w:rFonts w:ascii="Arial" w:hAnsi="Arial" w:cs="Arial"/>
            <w:noProof/>
            <w:sz w:val="24"/>
            <w:szCs w:val="24"/>
          </w:rPr>
          <w:t>30</w:t>
        </w:r>
      </w:hyperlink>
      <w:r w:rsidR="002E426F">
        <w:rPr>
          <w:rFonts w:ascii="Arial" w:hAnsi="Arial" w:cs="Arial"/>
          <w:noProof/>
          <w:sz w:val="24"/>
          <w:szCs w:val="24"/>
        </w:rPr>
        <w:t>)</w:t>
      </w:r>
      <w:r w:rsidR="00DA5027" w:rsidRPr="00CA630C">
        <w:rPr>
          <w:rFonts w:ascii="Arial" w:hAnsi="Arial" w:cs="Arial"/>
          <w:sz w:val="24"/>
          <w:szCs w:val="24"/>
        </w:rPr>
        <w:fldChar w:fldCharType="end"/>
      </w:r>
      <w:r w:rsidRPr="00CA630C">
        <w:rPr>
          <w:rFonts w:ascii="Arial" w:hAnsi="Arial" w:cs="Arial"/>
          <w:sz w:val="24"/>
          <w:szCs w:val="24"/>
        </w:rPr>
        <w:t>. Exclusion criteria were previous treatment with a biological therapy and/or any of the contra-indications listed for etanercept</w:t>
      </w:r>
      <w:r w:rsidR="00DA5027" w:rsidRPr="00CA630C">
        <w:rPr>
          <w:rFonts w:ascii="Arial" w:hAnsi="Arial" w:cs="Arial"/>
          <w:sz w:val="24"/>
          <w:szCs w:val="24"/>
        </w:rPr>
        <w:fldChar w:fldCharType="begin"/>
      </w:r>
      <w:r w:rsidR="002E426F">
        <w:rPr>
          <w:rFonts w:ascii="Arial" w:hAnsi="Arial" w:cs="Arial"/>
          <w:sz w:val="24"/>
          <w:szCs w:val="24"/>
        </w:rPr>
        <w:instrText xml:space="preserve"> ADDIN EN.CITE &lt;EndNote&gt;&lt;Cite&gt;&lt;Author&gt;Agency&lt;/Author&gt;&lt;RecNum&gt;3116&lt;/RecNum&gt;&lt;DisplayText&gt;(31)&lt;/DisplayText&gt;&lt;record&gt;&lt;rec-number&gt;3116&lt;/rec-number&gt;&lt;foreign-keys&gt;&lt;key app="EN" db-id="ssfzf5wewsx5dbee29qpw0tbav0r5dtzpwzx" timestamp="1394813875"&gt;3116&lt;/key&gt;&lt;key app="ENWeb" db-id=""&gt;0&lt;/key&gt;&lt;/foreign-keys&gt;&lt;ref-type name="Journal Article"&gt;17&lt;/ref-type&gt;&lt;contributors&gt;&lt;authors&gt;&lt;author&gt;European Medicines Agency&lt;/author&gt;&lt;/authors&gt;&lt;/contributors&gt;&lt;titles&gt;&lt;title&gt;Enbrel - Summary of Product Characteristics&lt;/title&gt;&lt;/titles&gt;&lt;dates&gt;&lt;/dates&gt;&lt;urls&gt;&lt;/urls&gt;&lt;/record&gt;&lt;/Cite&gt;&lt;/EndNote&gt;</w:instrText>
      </w:r>
      <w:r w:rsidR="00DA5027" w:rsidRPr="00CA630C">
        <w:rPr>
          <w:rFonts w:ascii="Arial" w:hAnsi="Arial" w:cs="Arial"/>
          <w:sz w:val="24"/>
          <w:szCs w:val="24"/>
        </w:rPr>
        <w:fldChar w:fldCharType="separate"/>
      </w:r>
      <w:r w:rsidR="002E426F">
        <w:rPr>
          <w:rFonts w:ascii="Arial" w:hAnsi="Arial" w:cs="Arial"/>
          <w:noProof/>
          <w:sz w:val="24"/>
          <w:szCs w:val="24"/>
        </w:rPr>
        <w:t>(</w:t>
      </w:r>
      <w:hyperlink w:anchor="_ENREF_31" w:tooltip="Agency,  #3116" w:history="1">
        <w:r w:rsidR="002E426F">
          <w:rPr>
            <w:rFonts w:ascii="Arial" w:hAnsi="Arial" w:cs="Arial"/>
            <w:noProof/>
            <w:sz w:val="24"/>
            <w:szCs w:val="24"/>
          </w:rPr>
          <w:t>31</w:t>
        </w:r>
      </w:hyperlink>
      <w:r w:rsidR="002E426F">
        <w:rPr>
          <w:rFonts w:ascii="Arial" w:hAnsi="Arial" w:cs="Arial"/>
          <w:noProof/>
          <w:sz w:val="24"/>
          <w:szCs w:val="24"/>
        </w:rPr>
        <w:t>)</w:t>
      </w:r>
      <w:r w:rsidR="00DA5027" w:rsidRPr="00CA630C">
        <w:rPr>
          <w:rFonts w:ascii="Arial" w:hAnsi="Arial" w:cs="Arial"/>
          <w:sz w:val="24"/>
          <w:szCs w:val="24"/>
        </w:rPr>
        <w:fldChar w:fldCharType="end"/>
      </w:r>
      <w:r w:rsidRPr="00CA630C">
        <w:rPr>
          <w:rFonts w:ascii="Arial" w:hAnsi="Arial" w:cs="Arial"/>
          <w:sz w:val="24"/>
          <w:szCs w:val="24"/>
        </w:rPr>
        <w:t xml:space="preserve">.  All participants were </w:t>
      </w:r>
      <w:r w:rsidR="00FB4608" w:rsidRPr="00CA630C">
        <w:rPr>
          <w:rFonts w:ascii="Arial" w:hAnsi="Arial" w:cs="Arial"/>
          <w:sz w:val="24"/>
          <w:szCs w:val="24"/>
        </w:rPr>
        <w:t>started</w:t>
      </w:r>
      <w:r w:rsidRPr="00CA630C">
        <w:rPr>
          <w:rFonts w:ascii="Arial" w:hAnsi="Arial" w:cs="Arial"/>
          <w:sz w:val="24"/>
          <w:szCs w:val="24"/>
        </w:rPr>
        <w:t xml:space="preserve"> on 50mg etanercept once weekly for six month</w:t>
      </w:r>
      <w:r w:rsidR="00FB4608" w:rsidRPr="00CA630C">
        <w:rPr>
          <w:rFonts w:ascii="Arial" w:hAnsi="Arial" w:cs="Arial"/>
          <w:sz w:val="24"/>
          <w:szCs w:val="24"/>
        </w:rPr>
        <w:t>s. Responders as defined by reduction in BASD</w:t>
      </w:r>
      <w:r w:rsidR="008440A4">
        <w:rPr>
          <w:rFonts w:ascii="Arial" w:hAnsi="Arial" w:cs="Arial"/>
          <w:sz w:val="24"/>
          <w:szCs w:val="24"/>
        </w:rPr>
        <w:t>A</w:t>
      </w:r>
      <w:r w:rsidR="00FB4608" w:rsidRPr="00CA630C">
        <w:rPr>
          <w:rFonts w:ascii="Arial" w:hAnsi="Arial" w:cs="Arial"/>
          <w:sz w:val="24"/>
          <w:szCs w:val="24"/>
        </w:rPr>
        <w:t>I score</w:t>
      </w:r>
      <w:r w:rsidRPr="00CA630C">
        <w:rPr>
          <w:rFonts w:ascii="Arial" w:hAnsi="Arial" w:cs="Arial"/>
          <w:sz w:val="24"/>
          <w:szCs w:val="24"/>
        </w:rPr>
        <w:t xml:space="preserve"> (50% reduction in BASDAI, or fall ≥2 units </w:t>
      </w:r>
      <w:r w:rsidR="004E03FA" w:rsidRPr="00CA630C">
        <w:rPr>
          <w:rFonts w:ascii="Arial" w:hAnsi="Arial" w:cs="Arial"/>
          <w:sz w:val="24"/>
          <w:szCs w:val="24"/>
        </w:rPr>
        <w:t xml:space="preserve">and a ≥ 2 unit reduction in </w:t>
      </w:r>
      <w:r w:rsidR="00AC4493" w:rsidRPr="00CA630C">
        <w:rPr>
          <w:rFonts w:ascii="Arial" w:hAnsi="Arial" w:cs="Arial"/>
          <w:sz w:val="24"/>
          <w:szCs w:val="24"/>
        </w:rPr>
        <w:t xml:space="preserve">BASDAI </w:t>
      </w:r>
      <w:r w:rsidR="004E03FA" w:rsidRPr="00CA630C">
        <w:rPr>
          <w:rFonts w:ascii="Arial" w:hAnsi="Arial" w:cs="Arial"/>
          <w:sz w:val="24"/>
          <w:szCs w:val="24"/>
        </w:rPr>
        <w:t xml:space="preserve">spinal pain measured on a </w:t>
      </w:r>
      <w:r w:rsidR="005163BD" w:rsidRPr="00CA630C">
        <w:rPr>
          <w:rFonts w:ascii="Arial" w:hAnsi="Arial" w:cs="Arial"/>
          <w:sz w:val="24"/>
          <w:szCs w:val="24"/>
        </w:rPr>
        <w:t xml:space="preserve">ten point </w:t>
      </w:r>
      <w:r w:rsidR="004E03FA" w:rsidRPr="00CA630C">
        <w:rPr>
          <w:rFonts w:ascii="Arial" w:hAnsi="Arial" w:cs="Arial"/>
          <w:sz w:val="24"/>
          <w:szCs w:val="24"/>
        </w:rPr>
        <w:t>visual analogue scale</w:t>
      </w:r>
      <w:r w:rsidR="00135CE6">
        <w:rPr>
          <w:rFonts w:ascii="Arial" w:hAnsi="Arial" w:cs="Arial"/>
          <w:sz w:val="24"/>
          <w:szCs w:val="24"/>
        </w:rPr>
        <w:t xml:space="preserve"> (</w:t>
      </w:r>
      <w:r w:rsidRPr="00CA630C">
        <w:rPr>
          <w:rFonts w:ascii="Arial" w:hAnsi="Arial" w:cs="Arial"/>
          <w:sz w:val="24"/>
          <w:szCs w:val="24"/>
        </w:rPr>
        <w:t>VAS</w:t>
      </w:r>
      <w:r w:rsidR="00135CE6">
        <w:rPr>
          <w:rFonts w:ascii="Arial" w:hAnsi="Arial" w:cs="Arial"/>
          <w:sz w:val="24"/>
          <w:szCs w:val="24"/>
        </w:rPr>
        <w:t>)</w:t>
      </w:r>
      <w:r w:rsidR="008440A4">
        <w:rPr>
          <w:rFonts w:ascii="Arial" w:hAnsi="Arial" w:cs="Arial"/>
          <w:sz w:val="24"/>
          <w:szCs w:val="24"/>
        </w:rPr>
        <w:t>, after 6 months of standard dose entanercept</w:t>
      </w:r>
      <w:r w:rsidRPr="00CA630C">
        <w:rPr>
          <w:rFonts w:ascii="Arial" w:hAnsi="Arial" w:cs="Arial"/>
          <w:sz w:val="24"/>
          <w:szCs w:val="24"/>
        </w:rPr>
        <w:t xml:space="preserve"> were randomly assigned (1:1) </w:t>
      </w:r>
      <w:r w:rsidR="004A0635">
        <w:rPr>
          <w:rFonts w:ascii="Arial" w:hAnsi="Arial" w:cs="Arial"/>
          <w:sz w:val="24"/>
          <w:szCs w:val="24"/>
        </w:rPr>
        <w:t xml:space="preserve">by an </w:t>
      </w:r>
      <w:r w:rsidR="004A0635">
        <w:rPr>
          <w:rFonts w:ascii="Arial" w:hAnsi="Arial" w:cs="Arial"/>
          <w:sz w:val="24"/>
          <w:szCs w:val="24"/>
        </w:rPr>
        <w:lastRenderedPageBreak/>
        <w:t>independent trial co-ordinated telephone system</w:t>
      </w:r>
      <w:r w:rsidRPr="00CA630C">
        <w:rPr>
          <w:rFonts w:ascii="Arial" w:hAnsi="Arial" w:cs="Arial"/>
          <w:sz w:val="24"/>
          <w:szCs w:val="24"/>
        </w:rPr>
        <w:t xml:space="preserve"> to step-down to 25mg or continue on 50mg once weekly.  Group allocation, stratified by site</w:t>
      </w:r>
      <w:r w:rsidR="00FD11F7" w:rsidRPr="00CA630C">
        <w:rPr>
          <w:rFonts w:ascii="Arial" w:hAnsi="Arial" w:cs="Arial"/>
          <w:sz w:val="24"/>
          <w:szCs w:val="24"/>
        </w:rPr>
        <w:t xml:space="preserve"> and longer lead-in period (see below)</w:t>
      </w:r>
      <w:r w:rsidRPr="00CA630C">
        <w:rPr>
          <w:rFonts w:ascii="Arial" w:hAnsi="Arial" w:cs="Arial"/>
          <w:sz w:val="24"/>
          <w:szCs w:val="24"/>
        </w:rPr>
        <w:t xml:space="preserve">, was carried out using permuted blocks of random size. Allocations were obtained via an interactive voice randomisation system </w:t>
      </w:r>
      <w:r w:rsidR="00FD11F7" w:rsidRPr="00CA630C">
        <w:rPr>
          <w:rFonts w:ascii="Arial" w:hAnsi="Arial" w:cs="Arial"/>
          <w:sz w:val="24"/>
          <w:szCs w:val="24"/>
        </w:rPr>
        <w:t xml:space="preserve">(IVRS) </w:t>
      </w:r>
      <w:r w:rsidRPr="00CA630C">
        <w:rPr>
          <w:rFonts w:ascii="Arial" w:hAnsi="Arial" w:cs="Arial"/>
          <w:sz w:val="24"/>
          <w:szCs w:val="24"/>
        </w:rPr>
        <w:t xml:space="preserve">accessed by telephone. Both groups were followed for six months post-randomisation. </w:t>
      </w:r>
    </w:p>
    <w:p w:rsidR="00B330C6" w:rsidRPr="005F67EB" w:rsidRDefault="00B330C6" w:rsidP="00FB1711">
      <w:pPr>
        <w:spacing w:line="480" w:lineRule="auto"/>
        <w:rPr>
          <w:rFonts w:ascii="Arial" w:hAnsi="Arial" w:cs="Arial"/>
          <w:b/>
          <w:sz w:val="24"/>
          <w:szCs w:val="24"/>
        </w:rPr>
      </w:pPr>
      <w:r w:rsidRPr="005F67EB">
        <w:rPr>
          <w:rFonts w:ascii="Arial" w:hAnsi="Arial" w:cs="Arial"/>
          <w:b/>
          <w:sz w:val="24"/>
          <w:szCs w:val="24"/>
        </w:rPr>
        <w:t>Outcome measures</w:t>
      </w:r>
    </w:p>
    <w:p w:rsidR="006D2A47" w:rsidRDefault="00B330C6" w:rsidP="008340E7">
      <w:pPr>
        <w:pStyle w:val="CommentText"/>
        <w:spacing w:line="480" w:lineRule="auto"/>
        <w:rPr>
          <w:rFonts w:ascii="Arial" w:hAnsi="Arial" w:cs="Arial"/>
          <w:sz w:val="24"/>
          <w:szCs w:val="24"/>
        </w:rPr>
      </w:pPr>
      <w:r w:rsidRPr="00CF0C91">
        <w:rPr>
          <w:rFonts w:ascii="Arial" w:hAnsi="Arial" w:cs="Arial"/>
          <w:sz w:val="24"/>
          <w:szCs w:val="24"/>
        </w:rPr>
        <w:t>Measures of efficacy</w:t>
      </w:r>
      <w:r w:rsidRPr="006D2A47">
        <w:rPr>
          <w:rFonts w:ascii="Arial" w:hAnsi="Arial" w:cs="Arial"/>
          <w:sz w:val="24"/>
          <w:szCs w:val="24"/>
        </w:rPr>
        <w:t xml:space="preserve"> were collected at baseline and 3, 6, 9 and 12 months. </w:t>
      </w:r>
      <w:r w:rsidR="00FD11F7" w:rsidRPr="006D2A47">
        <w:rPr>
          <w:rFonts w:ascii="Arial" w:hAnsi="Arial" w:cs="Arial"/>
          <w:sz w:val="24"/>
          <w:szCs w:val="24"/>
        </w:rPr>
        <w:t xml:space="preserve">Randomisation was performed at 6 months. </w:t>
      </w:r>
    </w:p>
    <w:p w:rsidR="006D2A47" w:rsidRDefault="00B330C6" w:rsidP="008340E7">
      <w:pPr>
        <w:pStyle w:val="CommentText"/>
        <w:spacing w:line="480" w:lineRule="auto"/>
        <w:rPr>
          <w:rFonts w:ascii="Arial" w:hAnsi="Arial" w:cs="Arial"/>
          <w:sz w:val="24"/>
          <w:szCs w:val="24"/>
        </w:rPr>
      </w:pPr>
      <w:r w:rsidRPr="006D2A47">
        <w:rPr>
          <w:rFonts w:ascii="Arial" w:hAnsi="Arial" w:cs="Arial"/>
          <w:sz w:val="24"/>
          <w:szCs w:val="24"/>
        </w:rPr>
        <w:t xml:space="preserve">The primary outcome measure was maintenance of clinical response </w:t>
      </w:r>
      <w:r w:rsidR="00FD11F7" w:rsidRPr="00074081">
        <w:rPr>
          <w:rFonts w:ascii="Arial" w:hAnsi="Arial" w:cs="Arial"/>
          <w:sz w:val="24"/>
          <w:szCs w:val="24"/>
        </w:rPr>
        <w:t xml:space="preserve">post randomisation </w:t>
      </w:r>
      <w:r w:rsidRPr="00CF0C91">
        <w:rPr>
          <w:rFonts w:ascii="Arial" w:hAnsi="Arial" w:cs="Arial"/>
          <w:sz w:val="24"/>
          <w:szCs w:val="24"/>
        </w:rPr>
        <w:t xml:space="preserve">as indicated by the BASDAI </w:t>
      </w:r>
      <w:r w:rsidR="00AC4493" w:rsidRPr="00CF0C91">
        <w:rPr>
          <w:rFonts w:ascii="Arial" w:hAnsi="Arial" w:cs="Arial"/>
          <w:sz w:val="24"/>
          <w:szCs w:val="24"/>
        </w:rPr>
        <w:t>(50% reduction, or fall ≥2 units</w:t>
      </w:r>
      <w:r w:rsidR="00135CE6">
        <w:rPr>
          <w:rFonts w:ascii="Arial" w:hAnsi="Arial" w:cs="Arial"/>
          <w:sz w:val="24"/>
          <w:szCs w:val="24"/>
        </w:rPr>
        <w:t xml:space="preserve"> and </w:t>
      </w:r>
      <w:r w:rsidR="00135CE6" w:rsidRPr="00CF0C91">
        <w:rPr>
          <w:rFonts w:ascii="Arial" w:hAnsi="Arial" w:cs="Arial"/>
          <w:sz w:val="24"/>
          <w:szCs w:val="24"/>
        </w:rPr>
        <w:t>≥2</w:t>
      </w:r>
      <w:r w:rsidR="00135CE6">
        <w:rPr>
          <w:rFonts w:ascii="Arial" w:hAnsi="Arial" w:cs="Arial"/>
          <w:sz w:val="24"/>
          <w:szCs w:val="24"/>
        </w:rPr>
        <w:t xml:space="preserve"> unit reduction in spinal pain as measured on a ten point scale</w:t>
      </w:r>
      <w:r w:rsidR="00AC4493" w:rsidRPr="00CF0C91">
        <w:rPr>
          <w:rFonts w:ascii="Arial" w:hAnsi="Arial" w:cs="Arial"/>
          <w:sz w:val="24"/>
          <w:szCs w:val="24"/>
        </w:rPr>
        <w:t>)</w:t>
      </w:r>
      <w:r w:rsidR="008440A4" w:rsidRPr="00CF0C91">
        <w:rPr>
          <w:rFonts w:ascii="Arial" w:hAnsi="Arial" w:cs="Arial"/>
          <w:sz w:val="24"/>
          <w:szCs w:val="24"/>
        </w:rPr>
        <w:t xml:space="preserve"> at 6 months post randomisation</w:t>
      </w:r>
      <w:r w:rsidR="00DA5027" w:rsidRPr="00621A6B">
        <w:rPr>
          <w:rFonts w:ascii="Arial" w:hAnsi="Arial" w:cs="Arial"/>
          <w:sz w:val="24"/>
          <w:szCs w:val="24"/>
        </w:rPr>
        <w:fldChar w:fldCharType="begin"/>
      </w:r>
      <w:r w:rsidR="002E426F">
        <w:rPr>
          <w:rFonts w:ascii="Arial" w:hAnsi="Arial" w:cs="Arial"/>
          <w:sz w:val="24"/>
          <w:szCs w:val="24"/>
        </w:rPr>
        <w:instrText xml:space="preserve"> ADDIN EN.CITE &lt;EndNote&gt;&lt;Cite&gt;&lt;Author&gt;Garrett&lt;/Author&gt;&lt;Year&gt;1994&lt;/Year&gt;&lt;RecNum&gt;3117&lt;/RecNum&gt;&lt;DisplayText&gt;(29)&lt;/DisplayText&gt;&lt;record&gt;&lt;rec-number&gt;3117&lt;/rec-number&gt;&lt;foreign-keys&gt;&lt;key app="EN" db-id="ssfzf5wewsx5dbee29qpw0tbav0r5dtzpwzx" timestamp="1394814102"&gt;3117&lt;/key&gt;&lt;/foreign-keys&gt;&lt;ref-type name="Journal Article"&gt;17&lt;/ref-type&gt;&lt;contributors&gt;&lt;authors&gt;&lt;author&gt;Garrett, S.&lt;/author&gt;&lt;author&gt;Jenkinson, T.&lt;/author&gt;&lt;author&gt;Kennedy, L. G.&lt;/author&gt;&lt;author&gt;Whitelock, H.&lt;/author&gt;&lt;author&gt;Gaisford, P.&lt;/author&gt;&lt;author&gt;Calin, A.&lt;/author&gt;&lt;/authors&gt;&lt;/contributors&gt;&lt;auth-address&gt;Royal National Hospital for Rheumatic Diseases, Bath, UK.&lt;/auth-address&gt;&lt;titles&gt;&lt;title&gt;A new approach to defining disease status in ankylosing spondylitis: the Bath Ankylosing Spondylitis Disease Activity Index&lt;/title&gt;&lt;secondary-title&gt;J Rheumatol&lt;/secondary-title&gt;&lt;alt-title&gt;The Journal of rheumatology&lt;/alt-title&gt;&lt;/titles&gt;&lt;periodical&gt;&lt;full-title&gt;J Rheumatol&lt;/full-title&gt;&lt;/periodical&gt;&lt;alt-periodical&gt;&lt;full-title&gt;The Journal of rheumatology&lt;/full-title&gt;&lt;/alt-periodical&gt;&lt;pages&gt;2286-91&lt;/pages&gt;&lt;volume&gt;21&lt;/volume&gt;&lt;number&gt;12&lt;/number&gt;&lt;edition&gt;1994/12/01&lt;/edition&gt;&lt;keywords&gt;&lt;keyword&gt;Data Interpretation, Statistical&lt;/keyword&gt;&lt;keyword&gt;Female&lt;/keyword&gt;&lt;keyword&gt;Humans&lt;/keyword&gt;&lt;keyword&gt;Male&lt;/keyword&gt;&lt;keyword&gt;Middle Aged&lt;/keyword&gt;&lt;keyword&gt;Pain/physiopathology&lt;/keyword&gt;&lt;keyword&gt;Physical Therapy Modalities&lt;/keyword&gt;&lt;keyword&gt;Questionnaires&lt;/keyword&gt;&lt;keyword&gt;Reproducibility of Results&lt;/keyword&gt;&lt;keyword&gt;*Severity of Illness Index&lt;/keyword&gt;&lt;keyword&gt;Spondylitis, Ankylosing/*physiopathology/therapy&lt;/keyword&gt;&lt;/keywords&gt;&lt;dates&gt;&lt;year&gt;1994&lt;/year&gt;&lt;pub-dates&gt;&lt;date&gt;Dec&lt;/date&gt;&lt;/pub-dates&gt;&lt;/dates&gt;&lt;isbn&gt;0315-162X (Print)&amp;#xD;0315-162x&lt;/isbn&gt;&lt;accession-num&gt;7699630&lt;/accession-num&gt;&lt;urls&gt;&lt;/urls&gt;&lt;remote-database-provider&gt;Nlm&lt;/remote-database-provider&gt;&lt;language&gt;eng&lt;/language&gt;&lt;/record&gt;&lt;/Cite&gt;&lt;/EndNote&gt;</w:instrText>
      </w:r>
      <w:r w:rsidR="00DA5027" w:rsidRPr="00621A6B">
        <w:rPr>
          <w:rFonts w:ascii="Arial" w:hAnsi="Arial" w:cs="Arial"/>
          <w:sz w:val="24"/>
          <w:szCs w:val="24"/>
        </w:rPr>
        <w:fldChar w:fldCharType="separate"/>
      </w:r>
      <w:r w:rsidR="002E426F">
        <w:rPr>
          <w:rFonts w:ascii="Arial" w:hAnsi="Arial" w:cs="Arial"/>
          <w:noProof/>
          <w:sz w:val="24"/>
          <w:szCs w:val="24"/>
        </w:rPr>
        <w:t>(</w:t>
      </w:r>
      <w:hyperlink w:anchor="_ENREF_29" w:tooltip="Garrett, 1994 #3117" w:history="1">
        <w:r w:rsidR="002E426F">
          <w:rPr>
            <w:rFonts w:ascii="Arial" w:hAnsi="Arial" w:cs="Arial"/>
            <w:noProof/>
            <w:sz w:val="24"/>
            <w:szCs w:val="24"/>
          </w:rPr>
          <w:t>29</w:t>
        </w:r>
      </w:hyperlink>
      <w:r w:rsidR="002E426F">
        <w:rPr>
          <w:rFonts w:ascii="Arial" w:hAnsi="Arial" w:cs="Arial"/>
          <w:noProof/>
          <w:sz w:val="24"/>
          <w:szCs w:val="24"/>
        </w:rPr>
        <w:t>)</w:t>
      </w:r>
      <w:r w:rsidR="00DA5027" w:rsidRPr="00621A6B">
        <w:rPr>
          <w:rFonts w:ascii="Arial" w:hAnsi="Arial" w:cs="Arial"/>
          <w:sz w:val="24"/>
          <w:szCs w:val="24"/>
        </w:rPr>
        <w:fldChar w:fldCharType="end"/>
      </w:r>
      <w:r w:rsidRPr="00CF0C91">
        <w:rPr>
          <w:rFonts w:ascii="Arial" w:hAnsi="Arial" w:cs="Arial"/>
          <w:sz w:val="24"/>
          <w:szCs w:val="24"/>
        </w:rPr>
        <w:t xml:space="preserve">. </w:t>
      </w:r>
    </w:p>
    <w:p w:rsidR="00CF0C91" w:rsidRPr="008340E7" w:rsidRDefault="000848F7" w:rsidP="008340E7">
      <w:pPr>
        <w:pStyle w:val="CommentText"/>
        <w:spacing w:line="480" w:lineRule="auto"/>
        <w:rPr>
          <w:rFonts w:ascii="Arial" w:hAnsi="Arial" w:cs="Arial"/>
          <w:sz w:val="24"/>
          <w:szCs w:val="24"/>
        </w:rPr>
      </w:pPr>
      <w:r w:rsidRPr="000848F7">
        <w:rPr>
          <w:rFonts w:ascii="Arial" w:hAnsi="Arial" w:cs="Arial"/>
          <w:sz w:val="24"/>
          <w:szCs w:val="24"/>
        </w:rPr>
        <w:t>Secondary outcome measures</w:t>
      </w:r>
      <w:r w:rsidR="00CF0C91" w:rsidRPr="008340E7">
        <w:rPr>
          <w:rFonts w:ascii="Arial" w:hAnsi="Arial" w:cs="Arial"/>
          <w:sz w:val="24"/>
          <w:szCs w:val="24"/>
        </w:rPr>
        <w:t xml:space="preserve"> </w:t>
      </w:r>
      <w:r>
        <w:rPr>
          <w:rFonts w:ascii="Arial" w:hAnsi="Arial" w:cs="Arial"/>
          <w:sz w:val="24"/>
          <w:szCs w:val="24"/>
        </w:rPr>
        <w:t>were</w:t>
      </w:r>
      <w:r w:rsidR="00CF0C91" w:rsidRPr="008340E7">
        <w:rPr>
          <w:rFonts w:ascii="Arial" w:hAnsi="Arial" w:cs="Arial"/>
          <w:sz w:val="24"/>
          <w:szCs w:val="24"/>
        </w:rPr>
        <w:t xml:space="preserve"> the following self-report</w:t>
      </w:r>
      <w:r w:rsidR="00135CE6">
        <w:rPr>
          <w:rFonts w:ascii="Arial" w:hAnsi="Arial" w:cs="Arial"/>
          <w:sz w:val="24"/>
          <w:szCs w:val="24"/>
        </w:rPr>
        <w:t>ed</w:t>
      </w:r>
      <w:r w:rsidR="00CF0C91" w:rsidRPr="008340E7">
        <w:rPr>
          <w:rFonts w:ascii="Arial" w:hAnsi="Arial" w:cs="Arial"/>
          <w:sz w:val="24"/>
          <w:szCs w:val="24"/>
        </w:rPr>
        <w:t xml:space="preserve"> i</w:t>
      </w:r>
      <w:r w:rsidR="00135CE6">
        <w:rPr>
          <w:rFonts w:ascii="Arial" w:hAnsi="Arial" w:cs="Arial"/>
          <w:sz w:val="24"/>
          <w:szCs w:val="24"/>
        </w:rPr>
        <w:t>ndices</w:t>
      </w:r>
      <w:r w:rsidR="00CF0C91" w:rsidRPr="008340E7">
        <w:rPr>
          <w:rFonts w:ascii="Arial" w:hAnsi="Arial" w:cs="Arial"/>
          <w:sz w:val="24"/>
          <w:szCs w:val="24"/>
        </w:rPr>
        <w:t>:</w:t>
      </w:r>
      <w:r w:rsidR="00B330C6" w:rsidRPr="006D2A47">
        <w:rPr>
          <w:rFonts w:ascii="Arial" w:hAnsi="Arial" w:cs="Arial"/>
          <w:sz w:val="24"/>
          <w:szCs w:val="24"/>
        </w:rPr>
        <w:t xml:space="preserve"> Assessment in AS response criteria [ASAS 20, 40, 5 of 6 and partial remission], </w:t>
      </w:r>
      <w:r w:rsidR="00CF0C91" w:rsidRPr="008340E7">
        <w:rPr>
          <w:rFonts w:ascii="Arial" w:hAnsi="Arial" w:cs="Arial"/>
          <w:sz w:val="24"/>
          <w:szCs w:val="24"/>
        </w:rPr>
        <w:t>Bath Ankylosing Spondylitis Metrology Index (BASMI), Bath Ankylosing Spondylitis Functional Index (BASFI), Ankylosing Spondylitis Quality of Life Questionnaire. (ASQoL), Ankylosing Spondylitis Disease Activity Score (ASDAS), Evaluating Ankylosing Spondylitis Quality of Life (EASi-QoL), Standard measure of health outcome (EQ-5D), Patient GDA, Patient night pain, Physician GDA. In addition CRP levels and proportions of patients discontinuing therapy for different reasons (classified as: ‘lack of efficacy’, ‘toxicity’, ‘both’ and ‘other reasons’).</w:t>
      </w:r>
    </w:p>
    <w:p w:rsidR="00B330C6" w:rsidRPr="005F67EB" w:rsidRDefault="00364383" w:rsidP="00CA630C">
      <w:pPr>
        <w:spacing w:line="480" w:lineRule="auto"/>
        <w:rPr>
          <w:rFonts w:ascii="Arial" w:hAnsi="Arial" w:cs="Arial"/>
          <w:b/>
          <w:sz w:val="24"/>
          <w:szCs w:val="24"/>
        </w:rPr>
      </w:pPr>
      <w:r w:rsidRPr="005F67EB">
        <w:rPr>
          <w:rFonts w:ascii="Arial" w:hAnsi="Arial" w:cs="Arial"/>
          <w:b/>
          <w:sz w:val="24"/>
          <w:szCs w:val="24"/>
        </w:rPr>
        <w:t>Amendments to study protocol</w:t>
      </w:r>
    </w:p>
    <w:p w:rsidR="00B330C6" w:rsidRPr="00CA630C" w:rsidRDefault="00364383" w:rsidP="00CA630C">
      <w:pPr>
        <w:spacing w:line="480" w:lineRule="auto"/>
        <w:rPr>
          <w:rFonts w:ascii="Arial" w:hAnsi="Arial" w:cs="Arial"/>
          <w:sz w:val="24"/>
          <w:szCs w:val="24"/>
        </w:rPr>
      </w:pPr>
      <w:r w:rsidRPr="00CA630C">
        <w:rPr>
          <w:rFonts w:ascii="Arial" w:hAnsi="Arial" w:cs="Arial"/>
          <w:sz w:val="24"/>
          <w:szCs w:val="24"/>
        </w:rPr>
        <w:lastRenderedPageBreak/>
        <w:t>The study protocol was amended to allow the lead-in period</w:t>
      </w:r>
      <w:r w:rsidR="00FD11F7" w:rsidRPr="00CA630C">
        <w:rPr>
          <w:rFonts w:ascii="Arial" w:hAnsi="Arial" w:cs="Arial"/>
          <w:sz w:val="24"/>
          <w:szCs w:val="24"/>
        </w:rPr>
        <w:t xml:space="preserve"> at 6 months</w:t>
      </w:r>
      <w:r w:rsidRPr="00CA630C">
        <w:rPr>
          <w:rFonts w:ascii="Arial" w:hAnsi="Arial" w:cs="Arial"/>
          <w:sz w:val="24"/>
          <w:szCs w:val="24"/>
        </w:rPr>
        <w:t xml:space="preserve"> to be extended by a further month if there </w:t>
      </w:r>
      <w:r w:rsidR="00FD11F7" w:rsidRPr="00CA630C">
        <w:rPr>
          <w:rFonts w:ascii="Arial" w:hAnsi="Arial" w:cs="Arial"/>
          <w:sz w:val="24"/>
          <w:szCs w:val="24"/>
        </w:rPr>
        <w:t>had been</w:t>
      </w:r>
      <w:r w:rsidRPr="00CA630C">
        <w:rPr>
          <w:rFonts w:ascii="Arial" w:hAnsi="Arial" w:cs="Arial"/>
          <w:sz w:val="24"/>
          <w:szCs w:val="24"/>
        </w:rPr>
        <w:t xml:space="preserve"> evidence of clinical response at </w:t>
      </w:r>
      <w:r w:rsidR="00FD11F7" w:rsidRPr="00CA630C">
        <w:rPr>
          <w:rFonts w:ascii="Arial" w:hAnsi="Arial" w:cs="Arial"/>
          <w:sz w:val="24"/>
          <w:szCs w:val="24"/>
        </w:rPr>
        <w:t>3</w:t>
      </w:r>
      <w:r w:rsidRPr="00CA630C">
        <w:rPr>
          <w:rFonts w:ascii="Arial" w:hAnsi="Arial" w:cs="Arial"/>
          <w:sz w:val="24"/>
          <w:szCs w:val="24"/>
        </w:rPr>
        <w:t xml:space="preserve"> months and presenting symptoms ‘on the day’ were considered atypically poor</w:t>
      </w:r>
      <w:r w:rsidR="00FD11F7" w:rsidRPr="00CA630C">
        <w:rPr>
          <w:rFonts w:ascii="Arial" w:hAnsi="Arial" w:cs="Arial"/>
          <w:sz w:val="24"/>
          <w:szCs w:val="24"/>
        </w:rPr>
        <w:t xml:space="preserve"> because of extenuating circumstances</w:t>
      </w:r>
      <w:r w:rsidRPr="00CA630C">
        <w:rPr>
          <w:rFonts w:ascii="Arial" w:hAnsi="Arial" w:cs="Arial"/>
          <w:sz w:val="24"/>
          <w:szCs w:val="24"/>
        </w:rPr>
        <w:t xml:space="preserve">.  In order to minimise bias, participants requiring a longer lead-in </w:t>
      </w:r>
      <w:r w:rsidR="00FD11F7" w:rsidRPr="00CA630C">
        <w:rPr>
          <w:rFonts w:ascii="Arial" w:hAnsi="Arial" w:cs="Arial"/>
          <w:sz w:val="24"/>
          <w:szCs w:val="24"/>
        </w:rPr>
        <w:t>(n=</w:t>
      </w:r>
      <w:r w:rsidR="00415FAD" w:rsidRPr="00CA630C">
        <w:rPr>
          <w:rFonts w:ascii="Arial" w:hAnsi="Arial" w:cs="Arial"/>
          <w:sz w:val="24"/>
          <w:szCs w:val="24"/>
        </w:rPr>
        <w:t>9</w:t>
      </w:r>
      <w:r w:rsidR="00FD11F7" w:rsidRPr="00CA630C">
        <w:rPr>
          <w:rFonts w:ascii="Arial" w:hAnsi="Arial" w:cs="Arial"/>
          <w:sz w:val="24"/>
          <w:szCs w:val="24"/>
        </w:rPr>
        <w:t xml:space="preserve">) </w:t>
      </w:r>
      <w:r w:rsidRPr="00CA630C">
        <w:rPr>
          <w:rFonts w:ascii="Arial" w:hAnsi="Arial" w:cs="Arial"/>
          <w:sz w:val="24"/>
          <w:szCs w:val="24"/>
        </w:rPr>
        <w:t>were stratified in the randomisation process to ensure equal distribution between trial arms.</w:t>
      </w:r>
    </w:p>
    <w:p w:rsidR="00B330C6" w:rsidRPr="005F67EB" w:rsidRDefault="00B330C6" w:rsidP="00CA630C">
      <w:pPr>
        <w:spacing w:line="480" w:lineRule="auto"/>
        <w:rPr>
          <w:rFonts w:ascii="Arial" w:hAnsi="Arial" w:cs="Arial"/>
          <w:b/>
          <w:sz w:val="24"/>
          <w:szCs w:val="24"/>
        </w:rPr>
      </w:pPr>
      <w:r w:rsidRPr="005F67EB">
        <w:rPr>
          <w:rFonts w:ascii="Arial" w:hAnsi="Arial" w:cs="Arial"/>
          <w:b/>
          <w:sz w:val="24"/>
          <w:szCs w:val="24"/>
        </w:rPr>
        <w:t>Sample size</w:t>
      </w:r>
    </w:p>
    <w:p w:rsidR="00135CE6" w:rsidRPr="00FB1711" w:rsidRDefault="00B330C6" w:rsidP="00135CE6">
      <w:pPr>
        <w:spacing w:after="0" w:line="480" w:lineRule="auto"/>
        <w:outlineLvl w:val="0"/>
        <w:rPr>
          <w:rFonts w:ascii="Arial" w:hAnsi="Arial" w:cs="Arial"/>
        </w:rPr>
      </w:pPr>
      <w:r w:rsidRPr="00FB1711">
        <w:rPr>
          <w:rFonts w:ascii="Arial" w:hAnsi="Arial" w:cs="Arial"/>
          <w:sz w:val="24"/>
          <w:szCs w:val="24"/>
        </w:rPr>
        <w:t xml:space="preserve">The target sample size was 50, 25 in each trial arm. Non-inferiority in the 25mg arm was defined </w:t>
      </w:r>
      <w:r w:rsidR="00415FAD" w:rsidRPr="00FB1711">
        <w:rPr>
          <w:rFonts w:ascii="Arial" w:hAnsi="Arial" w:cs="Arial"/>
          <w:sz w:val="24"/>
          <w:szCs w:val="24"/>
        </w:rPr>
        <w:t xml:space="preserve">a priori </w:t>
      </w:r>
      <w:r w:rsidRPr="00FB1711">
        <w:rPr>
          <w:rFonts w:ascii="Arial" w:hAnsi="Arial" w:cs="Arial"/>
          <w:sz w:val="24"/>
          <w:szCs w:val="24"/>
        </w:rPr>
        <w:t>as 50% preservation of the clinical response</w:t>
      </w:r>
      <w:r w:rsidR="00135CE6" w:rsidRPr="00FB1711">
        <w:rPr>
          <w:rFonts w:ascii="Arial" w:hAnsi="Arial" w:cs="Arial"/>
          <w:sz w:val="24"/>
          <w:szCs w:val="24"/>
        </w:rPr>
        <w:t xml:space="preserve"> </w:t>
      </w:r>
      <w:r w:rsidR="00135CE6" w:rsidRPr="008340E7">
        <w:rPr>
          <w:rFonts w:ascii="Arial" w:hAnsi="Arial" w:cs="Arial"/>
        </w:rPr>
        <w:t>as indicated by the BASDAI</w:t>
      </w:r>
      <w:r w:rsidRPr="00FB1711">
        <w:rPr>
          <w:rFonts w:ascii="Arial" w:hAnsi="Arial" w:cs="Arial"/>
          <w:sz w:val="24"/>
          <w:szCs w:val="24"/>
        </w:rPr>
        <w:t xml:space="preserve"> </w:t>
      </w:r>
      <w:r w:rsidRPr="002B010F">
        <w:rPr>
          <w:rFonts w:ascii="Arial" w:hAnsi="Arial" w:cs="Arial"/>
          <w:sz w:val="24"/>
          <w:szCs w:val="24"/>
        </w:rPr>
        <w:t>achieved in the 50mg arm</w:t>
      </w:r>
      <w:r w:rsidR="00135CE6" w:rsidRPr="000E3C8C">
        <w:rPr>
          <w:rFonts w:ascii="Arial" w:hAnsi="Arial" w:cs="Arial"/>
          <w:sz w:val="24"/>
          <w:szCs w:val="24"/>
        </w:rPr>
        <w:t xml:space="preserve"> </w:t>
      </w:r>
      <w:r w:rsidR="00135CE6" w:rsidRPr="001619FC">
        <w:rPr>
          <w:rFonts w:ascii="Arial" w:hAnsi="Arial" w:cs="Arial"/>
          <w:sz w:val="24"/>
          <w:szCs w:val="24"/>
        </w:rPr>
        <w:t>at 6 months after randomisation</w:t>
      </w:r>
      <w:r w:rsidRPr="002B010F">
        <w:rPr>
          <w:rFonts w:ascii="Arial" w:hAnsi="Arial" w:cs="Arial"/>
          <w:sz w:val="24"/>
          <w:szCs w:val="24"/>
        </w:rPr>
        <w:t>. This equates</w:t>
      </w:r>
      <w:r w:rsidRPr="000E3C8C">
        <w:rPr>
          <w:rFonts w:ascii="Arial" w:hAnsi="Arial" w:cs="Arial"/>
          <w:sz w:val="24"/>
          <w:szCs w:val="24"/>
        </w:rPr>
        <w:t xml:space="preserve"> to a -18.5 % margin based on proportions observed in a previous study of 25mg twice weekly in which ASAS 20 response rates in placebo and</w:t>
      </w:r>
      <w:r w:rsidRPr="00FB1711">
        <w:rPr>
          <w:rFonts w:ascii="Arial" w:hAnsi="Arial" w:cs="Arial"/>
          <w:sz w:val="24"/>
          <w:szCs w:val="24"/>
        </w:rPr>
        <w:t xml:space="preserve"> etanercept groups were 23% and 60% respectively</w:t>
      </w:r>
      <w:r w:rsidR="00135CE6" w:rsidRPr="00FB1711">
        <w:rPr>
          <w:rFonts w:ascii="Arial" w:hAnsi="Arial" w:cs="Arial"/>
          <w:sz w:val="24"/>
          <w:szCs w:val="24"/>
        </w:rPr>
        <w:t xml:space="preserve"> </w:t>
      </w:r>
      <w:r w:rsidR="00135CE6" w:rsidRPr="008340E7">
        <w:rPr>
          <w:rFonts w:ascii="Arial" w:hAnsi="Arial" w:cs="Arial"/>
        </w:rPr>
        <w:t xml:space="preserve">(i.e., 18.5% = 50% of 37%) </w:t>
      </w:r>
      <w:r w:rsidR="00DA5027" w:rsidRPr="00466F48">
        <w:rPr>
          <w:rFonts w:ascii="Arial" w:hAnsi="Arial" w:cs="Arial"/>
          <w:sz w:val="24"/>
          <w:szCs w:val="24"/>
        </w:rPr>
        <w:fldChar w:fldCharType="begin">
          <w:fldData xml:space="preserve">PEVuZE5vdGU+PENpdGU+PEF1dGhvcj5DYWxpbjwvQXV0aG9yPjxZZWFyPjIwMDQ8L1llYXI+PFJl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=
</w:fldData>
        </w:fldChar>
      </w:r>
      <w:r w:rsidR="002E426F" w:rsidRPr="00FB1711">
        <w:rPr>
          <w:rFonts w:ascii="Arial" w:hAnsi="Arial" w:cs="Arial"/>
          <w:sz w:val="24"/>
          <w:szCs w:val="24"/>
        </w:rPr>
        <w:instrText xml:space="preserve"> ADDIN EN.CITE </w:instrText>
      </w:r>
      <w:r w:rsidR="002E426F" w:rsidRPr="008340E7">
        <w:rPr>
          <w:rFonts w:ascii="Arial" w:hAnsi="Arial" w:cs="Arial"/>
          <w:sz w:val="24"/>
          <w:szCs w:val="24"/>
        </w:rPr>
        <w:fldChar w:fldCharType="begin">
          <w:fldData xml:space="preserve">PEVuZE5vdGU+PENpdGU+PEF1dGhvcj5DYWxpbjwvQXV0aG9yPjxZZWFyPjIwMDQ8L1llYXI+PFJl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=
</w:fldData>
        </w:fldChar>
      </w:r>
      <w:r w:rsidR="002E426F" w:rsidRPr="00FB1711">
        <w:rPr>
          <w:rFonts w:ascii="Arial" w:hAnsi="Arial" w:cs="Arial"/>
          <w:sz w:val="24"/>
          <w:szCs w:val="24"/>
        </w:rPr>
        <w:instrText xml:space="preserve"> ADDIN EN.CITE.DATA </w:instrText>
      </w:r>
      <w:r w:rsidR="002E426F" w:rsidRPr="008340E7">
        <w:rPr>
          <w:rFonts w:ascii="Arial" w:hAnsi="Arial" w:cs="Arial"/>
          <w:sz w:val="24"/>
          <w:szCs w:val="24"/>
        </w:rPr>
      </w:r>
      <w:r w:rsidR="002E426F" w:rsidRPr="008340E7">
        <w:rPr>
          <w:rFonts w:ascii="Arial" w:hAnsi="Arial" w:cs="Arial"/>
          <w:sz w:val="24"/>
          <w:szCs w:val="24"/>
        </w:rPr>
        <w:fldChar w:fldCharType="end"/>
      </w:r>
      <w:r w:rsidR="00DA5027" w:rsidRPr="00466F48">
        <w:rPr>
          <w:rFonts w:ascii="Arial" w:hAnsi="Arial" w:cs="Arial"/>
          <w:sz w:val="24"/>
          <w:szCs w:val="24"/>
        </w:rPr>
      </w:r>
      <w:r w:rsidR="00DA5027" w:rsidRPr="00466F48">
        <w:rPr>
          <w:rFonts w:ascii="Arial" w:hAnsi="Arial" w:cs="Arial"/>
          <w:sz w:val="24"/>
          <w:szCs w:val="24"/>
        </w:rPr>
        <w:fldChar w:fldCharType="separate"/>
      </w:r>
      <w:r w:rsidR="002E426F" w:rsidRPr="00FB1711">
        <w:rPr>
          <w:rFonts w:ascii="Arial" w:hAnsi="Arial" w:cs="Arial"/>
          <w:noProof/>
          <w:sz w:val="24"/>
          <w:szCs w:val="24"/>
        </w:rPr>
        <w:t>(</w:t>
      </w:r>
      <w:hyperlink w:anchor="_ENREF_32" w:tooltip="Calin, 2004 #3118" w:history="1">
        <w:r w:rsidR="002E426F" w:rsidRPr="00FB1711">
          <w:rPr>
            <w:rFonts w:ascii="Arial" w:hAnsi="Arial" w:cs="Arial"/>
            <w:noProof/>
            <w:sz w:val="24"/>
            <w:szCs w:val="24"/>
          </w:rPr>
          <w:t>32</w:t>
        </w:r>
      </w:hyperlink>
      <w:r w:rsidR="002E426F" w:rsidRPr="00FB1711">
        <w:rPr>
          <w:rFonts w:ascii="Arial" w:hAnsi="Arial" w:cs="Arial"/>
          <w:noProof/>
          <w:sz w:val="24"/>
          <w:szCs w:val="24"/>
        </w:rPr>
        <w:t>)</w:t>
      </w:r>
      <w:r w:rsidR="00DA5027" w:rsidRPr="00466F48">
        <w:rPr>
          <w:rFonts w:ascii="Arial" w:hAnsi="Arial" w:cs="Arial"/>
          <w:sz w:val="24"/>
          <w:szCs w:val="24"/>
        </w:rPr>
        <w:fldChar w:fldCharType="end"/>
      </w:r>
      <w:r w:rsidRPr="00FB1711">
        <w:rPr>
          <w:rFonts w:ascii="Arial" w:hAnsi="Arial" w:cs="Arial"/>
          <w:sz w:val="24"/>
          <w:szCs w:val="24"/>
        </w:rPr>
        <w:t xml:space="preserve">. </w:t>
      </w:r>
    </w:p>
    <w:p w:rsidR="00B330C6" w:rsidRPr="00FB1711" w:rsidRDefault="00B330C6" w:rsidP="00CA630C">
      <w:pPr>
        <w:spacing w:line="480" w:lineRule="auto"/>
        <w:rPr>
          <w:rFonts w:ascii="Arial" w:hAnsi="Arial" w:cs="Arial"/>
          <w:b/>
          <w:sz w:val="24"/>
          <w:szCs w:val="24"/>
        </w:rPr>
      </w:pPr>
      <w:r w:rsidRPr="00FB1711">
        <w:rPr>
          <w:rFonts w:ascii="Arial" w:hAnsi="Arial" w:cs="Arial"/>
          <w:b/>
          <w:sz w:val="24"/>
          <w:szCs w:val="24"/>
        </w:rPr>
        <w:t>Statistical methods</w:t>
      </w:r>
    </w:p>
    <w:p w:rsidR="00B330C6" w:rsidRPr="00CA630C" w:rsidRDefault="00B330C6" w:rsidP="00CA630C">
      <w:pPr>
        <w:spacing w:line="480" w:lineRule="auto"/>
        <w:rPr>
          <w:rFonts w:ascii="Arial" w:hAnsi="Arial" w:cs="Arial"/>
          <w:sz w:val="24"/>
          <w:szCs w:val="24"/>
        </w:rPr>
      </w:pPr>
      <w:r w:rsidRPr="00CA630C">
        <w:rPr>
          <w:rFonts w:ascii="Arial" w:hAnsi="Arial" w:cs="Arial"/>
          <w:sz w:val="24"/>
          <w:szCs w:val="24"/>
        </w:rPr>
        <w:t xml:space="preserve">Demographic and clinical characteristics </w:t>
      </w:r>
      <w:r w:rsidR="00415FAD" w:rsidRPr="00CA630C">
        <w:rPr>
          <w:rFonts w:ascii="Arial" w:hAnsi="Arial" w:cs="Arial"/>
          <w:sz w:val="24"/>
          <w:szCs w:val="24"/>
        </w:rPr>
        <w:t xml:space="preserve">at baseline </w:t>
      </w:r>
      <w:r w:rsidRPr="00CA630C">
        <w:rPr>
          <w:rFonts w:ascii="Arial" w:hAnsi="Arial" w:cs="Arial"/>
          <w:sz w:val="24"/>
          <w:szCs w:val="24"/>
        </w:rPr>
        <w:t xml:space="preserve">were compared between the treatment groups to identify any imbalances. The primary outcome measure, change in BASDAI score, was examined </w:t>
      </w:r>
      <w:r w:rsidR="00415FAD" w:rsidRPr="00CA630C">
        <w:rPr>
          <w:rFonts w:ascii="Arial" w:hAnsi="Arial" w:cs="Arial"/>
          <w:sz w:val="24"/>
          <w:szCs w:val="24"/>
        </w:rPr>
        <w:t xml:space="preserve">at each assessment </w:t>
      </w:r>
      <w:r w:rsidR="009B6534">
        <w:rPr>
          <w:rFonts w:ascii="Arial" w:hAnsi="Arial" w:cs="Arial"/>
          <w:sz w:val="24"/>
          <w:szCs w:val="24"/>
        </w:rPr>
        <w:t xml:space="preserve">both </w:t>
      </w:r>
      <w:r w:rsidRPr="00CA630C">
        <w:rPr>
          <w:rFonts w:ascii="Arial" w:hAnsi="Arial" w:cs="Arial"/>
          <w:sz w:val="24"/>
          <w:szCs w:val="24"/>
        </w:rPr>
        <w:t>in terms of its continuous score and on the percentage of patients achieving a clinical response using chi-square statistics, Fisher’s exact tests and calculation of Odds Ratios (OR). Logistic regression was used to adjust for</w:t>
      </w:r>
      <w:r w:rsidR="00415FAD" w:rsidRPr="00CA630C">
        <w:rPr>
          <w:rFonts w:ascii="Arial" w:hAnsi="Arial" w:cs="Arial"/>
          <w:sz w:val="24"/>
          <w:szCs w:val="24"/>
        </w:rPr>
        <w:t xml:space="preserve"> the</w:t>
      </w:r>
      <w:r w:rsidRPr="00CA630C">
        <w:rPr>
          <w:rFonts w:ascii="Arial" w:hAnsi="Arial" w:cs="Arial"/>
          <w:sz w:val="24"/>
          <w:szCs w:val="24"/>
        </w:rPr>
        <w:t xml:space="preserve"> </w:t>
      </w:r>
      <w:r w:rsidR="00415FAD" w:rsidRPr="00CA630C">
        <w:rPr>
          <w:rFonts w:ascii="Arial" w:hAnsi="Arial" w:cs="Arial"/>
          <w:sz w:val="24"/>
          <w:szCs w:val="24"/>
        </w:rPr>
        <w:t>6-month</w:t>
      </w:r>
      <w:r w:rsidRPr="00CA630C">
        <w:rPr>
          <w:rFonts w:ascii="Arial" w:hAnsi="Arial" w:cs="Arial"/>
          <w:sz w:val="24"/>
          <w:szCs w:val="24"/>
        </w:rPr>
        <w:t xml:space="preserve"> score. Mixed effects linear and logistic regressions, with st</w:t>
      </w:r>
      <w:r w:rsidR="00415FAD" w:rsidRPr="00CA630C">
        <w:rPr>
          <w:rFonts w:ascii="Arial" w:hAnsi="Arial" w:cs="Arial"/>
          <w:sz w:val="24"/>
          <w:szCs w:val="24"/>
        </w:rPr>
        <w:t>udy arm as a fixed effect and 6-</w:t>
      </w:r>
      <w:r w:rsidRPr="00CA630C">
        <w:rPr>
          <w:rFonts w:ascii="Arial" w:hAnsi="Arial" w:cs="Arial"/>
          <w:sz w:val="24"/>
          <w:szCs w:val="24"/>
        </w:rPr>
        <w:t xml:space="preserve">month score as a random effect, were used to assess the overall difference between study arms post step-down. Additional analyses were performed similarly on the secondary outcome measures. Both ITT and per protocol (PP) analyses were conducted. 95% confidence intervals </w:t>
      </w:r>
      <w:r w:rsidRPr="00CA630C">
        <w:rPr>
          <w:rFonts w:ascii="Arial" w:hAnsi="Arial" w:cs="Arial"/>
          <w:sz w:val="24"/>
          <w:szCs w:val="24"/>
        </w:rPr>
        <w:lastRenderedPageBreak/>
        <w:t>were constructed around the main results, with statistical significance taken at the 5% level (p&lt;0.05).</w:t>
      </w:r>
    </w:p>
    <w:p w:rsidR="00594BF1" w:rsidRDefault="00594BF1" w:rsidP="002A4A5E">
      <w:pPr>
        <w:spacing w:line="480" w:lineRule="auto"/>
        <w:rPr>
          <w:rFonts w:ascii="Arial" w:hAnsi="Arial" w:cs="Arial"/>
          <w:b/>
          <w:sz w:val="24"/>
          <w:szCs w:val="24"/>
        </w:rPr>
      </w:pPr>
      <w:r w:rsidRPr="008340E7">
        <w:rPr>
          <w:rFonts w:ascii="Arial" w:hAnsi="Arial" w:cs="Arial"/>
          <w:sz w:val="24"/>
          <w:szCs w:val="24"/>
        </w:rPr>
        <w:t>Ethical approval for the study was granted by</w:t>
      </w:r>
      <w:r>
        <w:rPr>
          <w:rFonts w:ascii="Arial" w:hAnsi="Arial" w:cs="Arial"/>
          <w:b/>
          <w:sz w:val="24"/>
          <w:szCs w:val="24"/>
        </w:rPr>
        <w:t xml:space="preserve"> </w:t>
      </w:r>
      <w:r w:rsidR="00D46EA1">
        <w:rPr>
          <w:rFonts w:ascii="Arial" w:hAnsi="Arial"/>
          <w:spacing w:val="-3"/>
          <w:lang w:val="en-US"/>
        </w:rPr>
        <w:t>North West 2 REC Liverpool Central</w:t>
      </w:r>
    </w:p>
    <w:p w:rsidR="002A4A5E" w:rsidRPr="005F67EB" w:rsidRDefault="002A4A5E" w:rsidP="002A4A5E">
      <w:pPr>
        <w:spacing w:line="480" w:lineRule="auto"/>
        <w:rPr>
          <w:rFonts w:ascii="Arial" w:hAnsi="Arial" w:cs="Arial"/>
          <w:b/>
          <w:sz w:val="24"/>
          <w:szCs w:val="24"/>
        </w:rPr>
      </w:pPr>
      <w:r w:rsidRPr="005F67EB">
        <w:rPr>
          <w:rFonts w:ascii="Arial" w:hAnsi="Arial" w:cs="Arial"/>
          <w:b/>
          <w:sz w:val="24"/>
          <w:szCs w:val="24"/>
        </w:rPr>
        <w:t>Trial Registration</w:t>
      </w:r>
    </w:p>
    <w:p w:rsidR="002A4A5E" w:rsidRPr="00CA630C" w:rsidRDefault="002A4A5E" w:rsidP="002A4A5E">
      <w:pPr>
        <w:spacing w:line="480" w:lineRule="auto"/>
        <w:rPr>
          <w:rFonts w:ascii="Arial" w:hAnsi="Arial" w:cs="Arial"/>
          <w:color w:val="000000"/>
          <w:sz w:val="24"/>
          <w:szCs w:val="24"/>
        </w:rPr>
      </w:pPr>
      <w:r w:rsidRPr="00CA630C">
        <w:rPr>
          <w:rFonts w:ascii="Arial" w:hAnsi="Arial" w:cs="Arial"/>
          <w:color w:val="000000"/>
          <w:sz w:val="24"/>
          <w:szCs w:val="24"/>
        </w:rPr>
        <w:t xml:space="preserve">NIHR National Research Register. </w:t>
      </w:r>
      <w:hyperlink r:id="rId15" w:history="1">
        <w:r w:rsidRPr="00CA630C">
          <w:rPr>
            <w:rStyle w:val="Hyperlink"/>
            <w:rFonts w:ascii="Arial" w:hAnsi="Arial" w:cs="Arial"/>
            <w:sz w:val="24"/>
            <w:szCs w:val="24"/>
          </w:rPr>
          <w:t>http://public.ukcrn.org.uk/search/</w:t>
        </w:r>
      </w:hyperlink>
      <w:r w:rsidRPr="00CA630C">
        <w:rPr>
          <w:rFonts w:ascii="Arial" w:hAnsi="Arial" w:cs="Arial"/>
          <w:color w:val="000000"/>
          <w:sz w:val="24"/>
          <w:szCs w:val="24"/>
        </w:rPr>
        <w:t xml:space="preserve"> Study ID: 9375. </w:t>
      </w:r>
    </w:p>
    <w:p w:rsidR="002A4A5E" w:rsidRPr="00CA630C" w:rsidRDefault="002A4A5E" w:rsidP="002A4A5E">
      <w:pPr>
        <w:spacing w:line="480" w:lineRule="auto"/>
        <w:rPr>
          <w:rFonts w:ascii="Arial" w:hAnsi="Arial" w:cs="Arial"/>
          <w:sz w:val="24"/>
          <w:szCs w:val="24"/>
        </w:rPr>
      </w:pPr>
      <w:r w:rsidRPr="00CA630C">
        <w:rPr>
          <w:rFonts w:ascii="Arial" w:hAnsi="Arial" w:cs="Arial"/>
          <w:color w:val="000000"/>
          <w:sz w:val="24"/>
          <w:szCs w:val="24"/>
        </w:rPr>
        <w:t xml:space="preserve">European Clinical Trials Database. </w:t>
      </w:r>
      <w:hyperlink r:id="rId16" w:history="1">
        <w:r w:rsidRPr="00CA630C">
          <w:rPr>
            <w:rStyle w:val="Hyperlink"/>
            <w:rFonts w:ascii="Arial" w:hAnsi="Arial" w:cs="Arial"/>
            <w:sz w:val="24"/>
            <w:szCs w:val="24"/>
          </w:rPr>
          <w:t>https://eudract.ema.europa.eu/eudract-web/index.faces</w:t>
        </w:r>
      </w:hyperlink>
      <w:r w:rsidRPr="00CA630C">
        <w:rPr>
          <w:rFonts w:ascii="Arial" w:hAnsi="Arial" w:cs="Arial"/>
          <w:color w:val="000000"/>
          <w:sz w:val="24"/>
          <w:szCs w:val="24"/>
        </w:rPr>
        <w:t xml:space="preserve"> EudraCT number: 2010-029013-10</w:t>
      </w:r>
    </w:p>
    <w:p w:rsidR="00FB4608" w:rsidRPr="005F67EB" w:rsidRDefault="00B330C6" w:rsidP="00CA630C">
      <w:pPr>
        <w:spacing w:line="480" w:lineRule="auto"/>
        <w:rPr>
          <w:rFonts w:ascii="Arial" w:hAnsi="Arial" w:cs="Arial"/>
          <w:b/>
          <w:sz w:val="24"/>
          <w:szCs w:val="24"/>
        </w:rPr>
      </w:pPr>
      <w:r w:rsidRPr="005F67EB">
        <w:rPr>
          <w:rFonts w:ascii="Arial" w:hAnsi="Arial" w:cs="Arial"/>
          <w:b/>
          <w:sz w:val="24"/>
          <w:szCs w:val="24"/>
        </w:rPr>
        <w:t>RESULTS</w:t>
      </w:r>
      <w:r w:rsidR="00FB4608" w:rsidRPr="005F67EB">
        <w:rPr>
          <w:rFonts w:ascii="Arial" w:hAnsi="Arial" w:cs="Arial"/>
          <w:b/>
          <w:sz w:val="24"/>
          <w:szCs w:val="24"/>
        </w:rPr>
        <w:br/>
        <w:t>Baseline Clinical Characteristics:</w:t>
      </w:r>
    </w:p>
    <w:p w:rsidR="001D5A97" w:rsidRPr="00CA630C" w:rsidRDefault="001D5A97" w:rsidP="001D5A97">
      <w:pPr>
        <w:spacing w:line="480" w:lineRule="auto"/>
        <w:rPr>
          <w:rFonts w:ascii="Arial" w:hAnsi="Arial" w:cs="Arial"/>
          <w:sz w:val="24"/>
          <w:szCs w:val="24"/>
        </w:rPr>
      </w:pPr>
      <w:r w:rsidRPr="00CA630C">
        <w:rPr>
          <w:rFonts w:ascii="Arial" w:hAnsi="Arial" w:cs="Arial"/>
          <w:sz w:val="24"/>
          <w:szCs w:val="24"/>
        </w:rPr>
        <w:t>Progress through the phases of the study is depicted in Figure 1</w:t>
      </w:r>
      <w:r>
        <w:rPr>
          <w:rFonts w:ascii="Arial" w:hAnsi="Arial" w:cs="Arial"/>
          <w:sz w:val="24"/>
          <w:szCs w:val="24"/>
        </w:rPr>
        <w:t xml:space="preserve"> (CONSORT statement)</w:t>
      </w:r>
      <w:r w:rsidRPr="00CA630C">
        <w:rPr>
          <w:rFonts w:ascii="Arial" w:hAnsi="Arial" w:cs="Arial"/>
          <w:sz w:val="24"/>
          <w:szCs w:val="24"/>
        </w:rPr>
        <w:t>. Of the 89 patients assessed for eligibility, 59 patients were recruited; 47 (80%) of these patients had sufficient clinical response and were eligible for randomisation, with 24 assigned to continue on 50mg etanercept and 23 to step-down to 25mg. These 47 patients comprise the Intention-To-Treat (ITT) data set. Participants in the 25mg arm who lost clinical response (n=4) had the 50mg dose re-instated and continued to be followed up to the end of the study.</w:t>
      </w:r>
    </w:p>
    <w:p w:rsidR="00FB4608" w:rsidRDefault="00FB4608" w:rsidP="00CA630C">
      <w:pPr>
        <w:spacing w:line="480" w:lineRule="auto"/>
        <w:rPr>
          <w:rFonts w:ascii="Arial" w:hAnsi="Arial" w:cs="Arial"/>
          <w:sz w:val="24"/>
          <w:szCs w:val="24"/>
        </w:rPr>
      </w:pPr>
      <w:r w:rsidRPr="00CA630C">
        <w:rPr>
          <w:rFonts w:ascii="Arial" w:hAnsi="Arial" w:cs="Arial"/>
          <w:sz w:val="24"/>
          <w:szCs w:val="24"/>
        </w:rPr>
        <w:t>The 47 participants</w:t>
      </w:r>
      <w:r w:rsidR="00B330C6" w:rsidRPr="00CA630C">
        <w:rPr>
          <w:rFonts w:ascii="Arial" w:hAnsi="Arial" w:cs="Arial"/>
          <w:sz w:val="24"/>
          <w:szCs w:val="24"/>
        </w:rPr>
        <w:t xml:space="preserve"> had a mean age of 46.7 years (SD=14.1, range 18-85), 41 (87.2%) were male, and their mean (SD) BMI was 28.0</w:t>
      </w:r>
      <w:r w:rsidR="00415FAD" w:rsidRPr="00CA630C">
        <w:rPr>
          <w:rFonts w:ascii="Arial" w:hAnsi="Arial" w:cs="Arial"/>
          <w:sz w:val="24"/>
          <w:szCs w:val="24"/>
        </w:rPr>
        <w:t xml:space="preserve"> </w:t>
      </w:r>
      <w:r w:rsidR="00B330C6" w:rsidRPr="00CA630C">
        <w:rPr>
          <w:rFonts w:ascii="Arial" w:hAnsi="Arial" w:cs="Arial"/>
          <w:sz w:val="24"/>
          <w:szCs w:val="24"/>
        </w:rPr>
        <w:t>(4.76). Their mean (SD) BASDAI score was 6.83 (1.41), range 4.0-9.9</w:t>
      </w:r>
      <w:r w:rsidR="00415FAD" w:rsidRPr="00CA630C">
        <w:rPr>
          <w:rFonts w:ascii="Arial" w:hAnsi="Arial" w:cs="Arial"/>
          <w:sz w:val="24"/>
          <w:szCs w:val="24"/>
        </w:rPr>
        <w:t>,</w:t>
      </w:r>
      <w:r w:rsidR="00B330C6" w:rsidRPr="00CA630C">
        <w:rPr>
          <w:rFonts w:ascii="Arial" w:hAnsi="Arial" w:cs="Arial"/>
          <w:sz w:val="24"/>
          <w:szCs w:val="24"/>
        </w:rPr>
        <w:t xml:space="preserve"> and </w:t>
      </w:r>
      <w:r w:rsidR="00415FAD" w:rsidRPr="00CA630C">
        <w:rPr>
          <w:rFonts w:ascii="Arial" w:hAnsi="Arial" w:cs="Arial"/>
          <w:sz w:val="24"/>
          <w:szCs w:val="24"/>
        </w:rPr>
        <w:t xml:space="preserve">mean (SD) </w:t>
      </w:r>
      <w:r w:rsidR="00B330C6" w:rsidRPr="00CA630C">
        <w:rPr>
          <w:rFonts w:ascii="Arial" w:hAnsi="Arial" w:cs="Arial"/>
          <w:sz w:val="24"/>
          <w:szCs w:val="24"/>
        </w:rPr>
        <w:t xml:space="preserve">ASQoL scores 11.1 (4.10), range 1-18. </w:t>
      </w:r>
      <w:r w:rsidR="00415FAD" w:rsidRPr="00CA630C">
        <w:rPr>
          <w:rFonts w:ascii="Arial" w:hAnsi="Arial" w:cs="Arial"/>
          <w:sz w:val="24"/>
          <w:szCs w:val="24"/>
        </w:rPr>
        <w:t xml:space="preserve">Their mean (SD) EQ-5D utility score was 0.46 (0.29), median=0.60. </w:t>
      </w:r>
      <w:r w:rsidR="00B330C6" w:rsidRPr="00CA630C">
        <w:rPr>
          <w:rFonts w:ascii="Arial" w:hAnsi="Arial" w:cs="Arial"/>
          <w:sz w:val="24"/>
          <w:szCs w:val="24"/>
        </w:rPr>
        <w:t xml:space="preserve">There were no </w:t>
      </w:r>
      <w:r w:rsidR="00031C00">
        <w:rPr>
          <w:rFonts w:ascii="Arial" w:hAnsi="Arial" w:cs="Arial"/>
          <w:sz w:val="24"/>
          <w:szCs w:val="24"/>
        </w:rPr>
        <w:t>statistically significant</w:t>
      </w:r>
      <w:r w:rsidR="00B330C6" w:rsidRPr="00CA630C">
        <w:rPr>
          <w:rFonts w:ascii="Arial" w:hAnsi="Arial" w:cs="Arial"/>
          <w:sz w:val="24"/>
          <w:szCs w:val="24"/>
        </w:rPr>
        <w:t xml:space="preserve"> differences between the 25mg and 50mg groups at baseline</w:t>
      </w:r>
      <w:r w:rsidR="007C5947">
        <w:rPr>
          <w:rFonts w:ascii="Arial" w:hAnsi="Arial" w:cs="Arial"/>
          <w:sz w:val="24"/>
          <w:szCs w:val="24"/>
        </w:rPr>
        <w:t xml:space="preserve"> (see table 1)</w:t>
      </w:r>
      <w:r w:rsidR="00B330C6" w:rsidRPr="00CA630C">
        <w:rPr>
          <w:rFonts w:ascii="Arial" w:hAnsi="Arial" w:cs="Arial"/>
          <w:sz w:val="24"/>
          <w:szCs w:val="24"/>
        </w:rPr>
        <w:t xml:space="preserve">. </w:t>
      </w:r>
      <w:r w:rsidR="00594BF1" w:rsidRPr="00CA630C">
        <w:rPr>
          <w:rFonts w:ascii="Arial" w:hAnsi="Arial" w:cs="Arial"/>
          <w:sz w:val="24"/>
          <w:szCs w:val="24"/>
        </w:rPr>
        <w:t>Adjusting for longer lead-in status did not alter the results.</w:t>
      </w:r>
    </w:p>
    <w:p w:rsidR="00FB4608" w:rsidRPr="005F67EB" w:rsidRDefault="00FB4608" w:rsidP="00466F48">
      <w:pPr>
        <w:spacing w:line="480" w:lineRule="auto"/>
        <w:rPr>
          <w:rFonts w:ascii="Arial" w:hAnsi="Arial" w:cs="Arial"/>
          <w:b/>
          <w:sz w:val="24"/>
          <w:szCs w:val="24"/>
        </w:rPr>
      </w:pPr>
      <w:r w:rsidRPr="005F67EB">
        <w:rPr>
          <w:rFonts w:ascii="Arial" w:hAnsi="Arial" w:cs="Arial"/>
          <w:b/>
          <w:sz w:val="24"/>
          <w:szCs w:val="24"/>
        </w:rPr>
        <w:lastRenderedPageBreak/>
        <w:t>Clinical Response</w:t>
      </w:r>
    </w:p>
    <w:p w:rsidR="00466F48" w:rsidRPr="00466F48" w:rsidRDefault="0032025A" w:rsidP="008340E7">
      <w:pPr>
        <w:spacing w:after="0" w:line="480" w:lineRule="auto"/>
        <w:rPr>
          <w:rFonts w:ascii="Times New Roman" w:eastAsia="Times New Roman" w:hAnsi="Times New Roman"/>
          <w:sz w:val="24"/>
          <w:szCs w:val="24"/>
          <w:lang w:val="en-US" w:eastAsia="en-GB"/>
        </w:rPr>
      </w:pPr>
      <w:r w:rsidRPr="00CA630C">
        <w:rPr>
          <w:rFonts w:ascii="Arial" w:hAnsi="Arial" w:cs="Arial"/>
          <w:sz w:val="24"/>
          <w:szCs w:val="24"/>
        </w:rPr>
        <w:t>S</w:t>
      </w:r>
      <w:r w:rsidR="00B330C6" w:rsidRPr="00CA630C">
        <w:rPr>
          <w:rFonts w:ascii="Arial" w:hAnsi="Arial" w:cs="Arial"/>
          <w:sz w:val="24"/>
          <w:szCs w:val="24"/>
        </w:rPr>
        <w:t>ix months</w:t>
      </w:r>
      <w:r w:rsidRPr="00CA630C">
        <w:rPr>
          <w:rFonts w:ascii="Arial" w:hAnsi="Arial" w:cs="Arial"/>
          <w:sz w:val="24"/>
          <w:szCs w:val="24"/>
        </w:rPr>
        <w:t xml:space="preserve"> after randomisation</w:t>
      </w:r>
      <w:r w:rsidR="00B330C6" w:rsidRPr="00CA630C">
        <w:rPr>
          <w:rFonts w:ascii="Arial" w:hAnsi="Arial" w:cs="Arial"/>
          <w:sz w:val="24"/>
          <w:szCs w:val="24"/>
        </w:rPr>
        <w:t>, 2</w:t>
      </w:r>
      <w:r w:rsidR="00D97E65">
        <w:rPr>
          <w:rFonts w:ascii="Arial" w:hAnsi="Arial" w:cs="Arial"/>
          <w:sz w:val="24"/>
          <w:szCs w:val="24"/>
        </w:rPr>
        <w:t>0</w:t>
      </w:r>
      <w:r w:rsidR="00B330C6" w:rsidRPr="00CA630C">
        <w:rPr>
          <w:rFonts w:ascii="Arial" w:hAnsi="Arial" w:cs="Arial"/>
          <w:sz w:val="24"/>
          <w:szCs w:val="24"/>
        </w:rPr>
        <w:t xml:space="preserve"> (</w:t>
      </w:r>
      <w:r w:rsidR="00D97E65">
        <w:rPr>
          <w:rFonts w:ascii="Arial" w:hAnsi="Arial" w:cs="Arial"/>
          <w:sz w:val="24"/>
          <w:szCs w:val="24"/>
        </w:rPr>
        <w:t>83</w:t>
      </w:r>
      <w:r w:rsidR="00B330C6" w:rsidRPr="00CA630C">
        <w:rPr>
          <w:rFonts w:ascii="Arial" w:hAnsi="Arial" w:cs="Arial"/>
          <w:sz w:val="24"/>
          <w:szCs w:val="24"/>
        </w:rPr>
        <w:t>%) of the 24 patients in the 50mg arm maintained clinical response compared with 12 (52%) of the 23 patients in t</w:t>
      </w:r>
      <w:r w:rsidR="00031C00">
        <w:rPr>
          <w:rFonts w:ascii="Arial" w:hAnsi="Arial" w:cs="Arial"/>
          <w:sz w:val="24"/>
          <w:szCs w:val="24"/>
        </w:rPr>
        <w:t>he 25mg arm (a difference of -40</w:t>
      </w:r>
      <w:r w:rsidR="00B330C6" w:rsidRPr="00CA630C">
        <w:rPr>
          <w:rFonts w:ascii="Arial" w:hAnsi="Arial" w:cs="Arial"/>
          <w:sz w:val="24"/>
          <w:szCs w:val="24"/>
        </w:rPr>
        <w:t>%,  95% CI -</w:t>
      </w:r>
      <w:r w:rsidR="00D97E65">
        <w:rPr>
          <w:rFonts w:ascii="Arial" w:hAnsi="Arial" w:cs="Arial"/>
          <w:sz w:val="24"/>
          <w:szCs w:val="24"/>
        </w:rPr>
        <w:t>58</w:t>
      </w:r>
      <w:r w:rsidR="00B330C6" w:rsidRPr="00CA630C">
        <w:rPr>
          <w:rFonts w:ascii="Arial" w:hAnsi="Arial" w:cs="Arial"/>
          <w:sz w:val="24"/>
          <w:szCs w:val="24"/>
        </w:rPr>
        <w:t>% to -5%)</w:t>
      </w:r>
      <w:r w:rsidR="00EE4173">
        <w:rPr>
          <w:rFonts w:ascii="Arial" w:hAnsi="Arial" w:cs="Arial"/>
          <w:sz w:val="24"/>
          <w:szCs w:val="24"/>
        </w:rPr>
        <w:t xml:space="preserve"> see table 2</w:t>
      </w:r>
      <w:r w:rsidR="00B330C6" w:rsidRPr="00CA630C">
        <w:rPr>
          <w:rFonts w:ascii="Arial" w:hAnsi="Arial" w:cs="Arial"/>
          <w:sz w:val="24"/>
          <w:szCs w:val="24"/>
        </w:rPr>
        <w:t>. Non-inferiority was not demonstrated in the step-down arm (lower 95% CI = 70% of the observed effect). Adjusted BASDAI (p=0.002), BASMI (p=0.001), ASDAS (p=0.007), ASAS night pain (p=0.002) and global assessment scores (patient p=0.009, physician p&lt;0.001) were also significantly higher in the 25mg arm after step-down (Figure 2), with individuals less likely to maintain clinical response (</w:t>
      </w:r>
      <w:r w:rsidRPr="00CA630C">
        <w:rPr>
          <w:rFonts w:ascii="Arial" w:hAnsi="Arial" w:cs="Arial"/>
          <w:sz w:val="24"/>
          <w:szCs w:val="24"/>
        </w:rPr>
        <w:t>OR=</w:t>
      </w:r>
      <w:r w:rsidR="00B330C6" w:rsidRPr="00CA630C">
        <w:rPr>
          <w:rFonts w:ascii="Arial" w:hAnsi="Arial" w:cs="Arial"/>
          <w:sz w:val="24"/>
          <w:szCs w:val="24"/>
        </w:rPr>
        <w:t>0.15, 95% CI 0.05-0.47, ), reach ASAS 20 (</w:t>
      </w:r>
      <w:r w:rsidRPr="00CA630C">
        <w:rPr>
          <w:rFonts w:ascii="Arial" w:hAnsi="Arial" w:cs="Arial"/>
          <w:sz w:val="24"/>
          <w:szCs w:val="24"/>
        </w:rPr>
        <w:t>OR=</w:t>
      </w:r>
      <w:r w:rsidR="00B330C6" w:rsidRPr="00CA630C">
        <w:rPr>
          <w:rFonts w:ascii="Arial" w:hAnsi="Arial" w:cs="Arial"/>
          <w:sz w:val="24"/>
          <w:szCs w:val="24"/>
        </w:rPr>
        <w:t>0.25, 95% CI 0.08-0.80), ASAS 40 (</w:t>
      </w:r>
      <w:r w:rsidRPr="00CA630C">
        <w:rPr>
          <w:rFonts w:ascii="Arial" w:hAnsi="Arial" w:cs="Arial"/>
          <w:sz w:val="24"/>
          <w:szCs w:val="24"/>
        </w:rPr>
        <w:t>OR=</w:t>
      </w:r>
      <w:r w:rsidR="00B330C6" w:rsidRPr="00CA630C">
        <w:rPr>
          <w:rFonts w:ascii="Arial" w:hAnsi="Arial" w:cs="Arial"/>
          <w:sz w:val="24"/>
          <w:szCs w:val="24"/>
        </w:rPr>
        <w:t>0.24, 95% CI 0.10-0.61) or achieve partial remission (</w:t>
      </w:r>
      <w:r w:rsidRPr="00CA630C">
        <w:rPr>
          <w:rFonts w:ascii="Arial" w:hAnsi="Arial" w:cs="Arial"/>
          <w:sz w:val="24"/>
          <w:szCs w:val="24"/>
        </w:rPr>
        <w:t>OR=</w:t>
      </w:r>
      <w:r w:rsidR="00B330C6" w:rsidRPr="00CA630C">
        <w:rPr>
          <w:rFonts w:ascii="Arial" w:hAnsi="Arial" w:cs="Arial"/>
          <w:sz w:val="24"/>
          <w:szCs w:val="24"/>
        </w:rPr>
        <w:t>0.07, 95% CI 0.01-0.50</w:t>
      </w:r>
      <w:r w:rsidR="007C5947">
        <w:rPr>
          <w:rFonts w:ascii="Arial" w:hAnsi="Arial" w:cs="Arial"/>
          <w:sz w:val="24"/>
          <w:szCs w:val="24"/>
        </w:rPr>
        <w:t>) during follow-up (</w:t>
      </w:r>
      <w:r w:rsidR="00EE4173">
        <w:rPr>
          <w:rFonts w:ascii="Arial" w:hAnsi="Arial" w:cs="Arial"/>
          <w:sz w:val="24"/>
          <w:szCs w:val="24"/>
        </w:rPr>
        <w:t>t</w:t>
      </w:r>
      <w:r w:rsidR="007C5947">
        <w:rPr>
          <w:rFonts w:ascii="Arial" w:hAnsi="Arial" w:cs="Arial"/>
          <w:sz w:val="24"/>
          <w:szCs w:val="24"/>
        </w:rPr>
        <w:t xml:space="preserve">able </w:t>
      </w:r>
      <w:r w:rsidR="00D97E65">
        <w:rPr>
          <w:rFonts w:ascii="Arial" w:hAnsi="Arial" w:cs="Arial"/>
          <w:sz w:val="24"/>
          <w:szCs w:val="24"/>
        </w:rPr>
        <w:t>3</w:t>
      </w:r>
      <w:r w:rsidR="00FB4608" w:rsidRPr="00CA630C">
        <w:rPr>
          <w:rFonts w:ascii="Arial" w:hAnsi="Arial" w:cs="Arial"/>
          <w:sz w:val="24"/>
          <w:szCs w:val="24"/>
        </w:rPr>
        <w:t>).</w:t>
      </w:r>
      <w:r w:rsidR="00F769CE">
        <w:rPr>
          <w:rFonts w:ascii="Arial" w:hAnsi="Arial" w:cs="Arial"/>
          <w:sz w:val="24"/>
          <w:szCs w:val="24"/>
        </w:rPr>
        <w:t xml:space="preserve"> </w:t>
      </w:r>
      <w:r w:rsidR="00466F48" w:rsidRPr="008340E7">
        <w:rPr>
          <w:rFonts w:ascii="Arial" w:eastAsia="Times New Roman" w:hAnsi="Arial" w:cs="Arial"/>
          <w:iCs/>
          <w:sz w:val="24"/>
          <w:szCs w:val="24"/>
          <w:lang w:eastAsia="en-GB"/>
        </w:rPr>
        <w:t>Although 11 of the 23 had lost clinical response (as defined by failure to maintain BASDAI less than 50% of baseline value or reduction of 2 points and reduction of spinal VAS by 2 points) at 6 months, only in 4 participants did this occur on two consecutive follow-up visits and it was deemed appropriate for them to re-instate the 50mg dosage. In those patients 50% had regained their clinical response by the end of the study.</w:t>
      </w:r>
      <w:r w:rsidR="00466F48" w:rsidRPr="008340E7">
        <w:rPr>
          <w:rFonts w:ascii="Arial" w:eastAsia="Times New Roman" w:hAnsi="Arial" w:cs="Arial"/>
          <w:sz w:val="24"/>
          <w:szCs w:val="24"/>
          <w:lang w:eastAsia="en-GB"/>
        </w:rPr>
        <w:t xml:space="preserve"> </w:t>
      </w:r>
    </w:p>
    <w:p w:rsidR="00B330C6" w:rsidRPr="00CA630C" w:rsidRDefault="00F769CE" w:rsidP="00CA630C">
      <w:pPr>
        <w:spacing w:line="480" w:lineRule="auto"/>
        <w:rPr>
          <w:rFonts w:ascii="Arial" w:hAnsi="Arial" w:cs="Arial"/>
          <w:sz w:val="24"/>
          <w:szCs w:val="24"/>
        </w:rPr>
      </w:pPr>
      <w:r>
        <w:rPr>
          <w:rFonts w:ascii="Arial" w:hAnsi="Arial" w:cs="Arial"/>
          <w:sz w:val="24"/>
          <w:szCs w:val="24"/>
        </w:rPr>
        <w:t xml:space="preserve"> </w:t>
      </w:r>
    </w:p>
    <w:p w:rsidR="00FB4608" w:rsidRPr="005F67EB" w:rsidRDefault="00FB4608" w:rsidP="00CA630C">
      <w:pPr>
        <w:spacing w:line="480" w:lineRule="auto"/>
        <w:rPr>
          <w:rFonts w:ascii="Arial" w:hAnsi="Arial" w:cs="Arial"/>
          <w:b/>
          <w:sz w:val="24"/>
          <w:szCs w:val="24"/>
        </w:rPr>
      </w:pPr>
      <w:r w:rsidRPr="005F67EB">
        <w:rPr>
          <w:rFonts w:ascii="Arial" w:hAnsi="Arial" w:cs="Arial"/>
          <w:b/>
          <w:sz w:val="24"/>
          <w:szCs w:val="24"/>
        </w:rPr>
        <w:t>Adverse Events</w:t>
      </w:r>
      <w:r w:rsidR="00385A2E" w:rsidRPr="005F67EB">
        <w:rPr>
          <w:rFonts w:ascii="Arial" w:hAnsi="Arial" w:cs="Arial"/>
          <w:b/>
          <w:sz w:val="24"/>
          <w:szCs w:val="24"/>
        </w:rPr>
        <w:t xml:space="preserve"> (AEs)</w:t>
      </w:r>
    </w:p>
    <w:p w:rsidR="00135F9C" w:rsidRPr="00CA630C" w:rsidRDefault="00135F9C" w:rsidP="00CA630C">
      <w:pPr>
        <w:spacing w:line="480" w:lineRule="auto"/>
        <w:rPr>
          <w:rFonts w:ascii="Arial" w:hAnsi="Arial" w:cs="Arial"/>
          <w:sz w:val="24"/>
          <w:szCs w:val="24"/>
        </w:rPr>
      </w:pPr>
      <w:r w:rsidRPr="00CA630C">
        <w:rPr>
          <w:rFonts w:ascii="Arial" w:hAnsi="Arial" w:cs="Arial"/>
          <w:sz w:val="24"/>
          <w:szCs w:val="24"/>
        </w:rPr>
        <w:t xml:space="preserve">Table </w:t>
      </w:r>
      <w:r w:rsidR="00EE4173">
        <w:rPr>
          <w:rFonts w:ascii="Arial" w:hAnsi="Arial" w:cs="Arial"/>
          <w:sz w:val="24"/>
          <w:szCs w:val="24"/>
        </w:rPr>
        <w:t>4</w:t>
      </w:r>
      <w:r w:rsidRPr="00CA630C">
        <w:rPr>
          <w:rFonts w:ascii="Arial" w:hAnsi="Arial" w:cs="Arial"/>
          <w:sz w:val="24"/>
          <w:szCs w:val="24"/>
        </w:rPr>
        <w:t xml:space="preserve"> p</w:t>
      </w:r>
      <w:r w:rsidR="009005C7">
        <w:rPr>
          <w:rFonts w:ascii="Arial" w:hAnsi="Arial" w:cs="Arial"/>
          <w:sz w:val="24"/>
          <w:szCs w:val="24"/>
        </w:rPr>
        <w:t xml:space="preserve">rovides details of AEs recorded. </w:t>
      </w:r>
      <w:r w:rsidR="00EE4173" w:rsidRPr="00CA630C">
        <w:rPr>
          <w:rFonts w:ascii="Arial" w:hAnsi="Arial" w:cs="Arial"/>
          <w:sz w:val="24"/>
          <w:szCs w:val="24"/>
        </w:rPr>
        <w:t xml:space="preserve">This </w:t>
      </w:r>
      <w:r w:rsidR="00EE4173">
        <w:rPr>
          <w:rFonts w:ascii="Arial" w:hAnsi="Arial" w:cs="Arial"/>
          <w:sz w:val="24"/>
          <w:szCs w:val="24"/>
        </w:rPr>
        <w:t>reveals</w:t>
      </w:r>
      <w:r w:rsidR="00EE4173" w:rsidRPr="00CA630C">
        <w:rPr>
          <w:rFonts w:ascii="Arial" w:hAnsi="Arial" w:cs="Arial"/>
          <w:sz w:val="24"/>
          <w:szCs w:val="24"/>
        </w:rPr>
        <w:t xml:space="preserve"> two individuals in the 25 mg arm reported a high number of adverse events (n = 17 &amp; 26). These AEs account for 15% of the total number recorded</w:t>
      </w:r>
      <w:r w:rsidR="00EE4173">
        <w:rPr>
          <w:rFonts w:ascii="Arial" w:hAnsi="Arial" w:cs="Arial"/>
          <w:sz w:val="24"/>
          <w:szCs w:val="24"/>
        </w:rPr>
        <w:t>, the majority not thought due to the study drug</w:t>
      </w:r>
      <w:r w:rsidR="00EE4173" w:rsidRPr="00CA630C">
        <w:rPr>
          <w:rFonts w:ascii="Arial" w:hAnsi="Arial" w:cs="Arial"/>
          <w:sz w:val="24"/>
          <w:szCs w:val="24"/>
        </w:rPr>
        <w:t xml:space="preserve">. </w:t>
      </w:r>
      <w:r w:rsidRPr="00CA630C">
        <w:rPr>
          <w:rFonts w:ascii="Arial" w:hAnsi="Arial" w:cs="Arial"/>
          <w:sz w:val="24"/>
          <w:szCs w:val="24"/>
        </w:rPr>
        <w:t xml:space="preserve">The frequency and nature of AEs are consistent with Enbrel’s Summary of Product Characteristics and not considered significant with respect to patient safety or continuation of the trial. </w:t>
      </w:r>
    </w:p>
    <w:p w:rsidR="00135F9C" w:rsidRPr="00CA630C" w:rsidRDefault="00135F9C" w:rsidP="00CA630C">
      <w:pPr>
        <w:spacing w:line="480" w:lineRule="auto"/>
        <w:rPr>
          <w:rFonts w:ascii="Arial" w:hAnsi="Arial" w:cs="Arial"/>
          <w:sz w:val="24"/>
          <w:szCs w:val="24"/>
        </w:rPr>
      </w:pPr>
    </w:p>
    <w:p w:rsidR="00594BF1" w:rsidRPr="008340E7" w:rsidRDefault="00B330C6" w:rsidP="00594BF1">
      <w:pPr>
        <w:spacing w:after="0" w:line="480" w:lineRule="auto"/>
        <w:outlineLvl w:val="0"/>
        <w:rPr>
          <w:rFonts w:ascii="Arial" w:hAnsi="Arial" w:cs="Arial"/>
          <w:sz w:val="24"/>
          <w:szCs w:val="24"/>
        </w:rPr>
      </w:pPr>
      <w:r w:rsidRPr="008340E7">
        <w:rPr>
          <w:rFonts w:ascii="Arial" w:hAnsi="Arial" w:cs="Arial"/>
          <w:b/>
          <w:sz w:val="24"/>
          <w:szCs w:val="24"/>
        </w:rPr>
        <w:t>DISCUSSION</w:t>
      </w:r>
      <w:r w:rsidRPr="008340E7">
        <w:rPr>
          <w:rFonts w:ascii="Arial" w:hAnsi="Arial" w:cs="Arial"/>
          <w:b/>
          <w:sz w:val="24"/>
          <w:szCs w:val="24"/>
        </w:rPr>
        <w:br/>
      </w:r>
      <w:r w:rsidR="006C47AD">
        <w:rPr>
          <w:rFonts w:ascii="Arial" w:hAnsi="Arial" w:cs="Arial"/>
          <w:sz w:val="24"/>
          <w:szCs w:val="24"/>
        </w:rPr>
        <w:t xml:space="preserve">We have shown, in </w:t>
      </w:r>
      <w:r w:rsidR="006C47AD" w:rsidRPr="006E76E0">
        <w:rPr>
          <w:rFonts w:ascii="Arial" w:hAnsi="Arial" w:cs="Arial"/>
          <w:sz w:val="24"/>
          <w:szCs w:val="24"/>
        </w:rPr>
        <w:t xml:space="preserve">the </w:t>
      </w:r>
      <w:r w:rsidR="002B010F">
        <w:rPr>
          <w:rFonts w:ascii="Arial" w:hAnsi="Arial" w:cs="Arial"/>
          <w:sz w:val="24"/>
          <w:szCs w:val="24"/>
        </w:rPr>
        <w:t>largest</w:t>
      </w:r>
      <w:r w:rsidR="006C47AD" w:rsidRPr="006E76E0">
        <w:rPr>
          <w:rFonts w:ascii="Arial" w:hAnsi="Arial" w:cs="Arial"/>
          <w:sz w:val="24"/>
          <w:szCs w:val="24"/>
        </w:rPr>
        <w:t xml:space="preserve"> </w:t>
      </w:r>
      <w:r w:rsidR="006C47AD">
        <w:rPr>
          <w:rFonts w:ascii="Arial" w:hAnsi="Arial" w:cs="Arial"/>
          <w:sz w:val="24"/>
          <w:szCs w:val="24"/>
        </w:rPr>
        <w:t xml:space="preserve">randomised controlled </w:t>
      </w:r>
      <w:r w:rsidR="006C47AD" w:rsidRPr="006E76E0">
        <w:rPr>
          <w:rFonts w:ascii="Arial" w:hAnsi="Arial" w:cs="Arial"/>
          <w:sz w:val="24"/>
          <w:szCs w:val="24"/>
        </w:rPr>
        <w:t>dose-reduction study of anti-TNF in AS</w:t>
      </w:r>
      <w:r w:rsidR="006C47AD">
        <w:rPr>
          <w:rFonts w:ascii="Arial" w:hAnsi="Arial" w:cs="Arial"/>
          <w:sz w:val="24"/>
          <w:szCs w:val="24"/>
        </w:rPr>
        <w:t>, that clinical response is significantly less likely to be maintained when the weekly dose of etanercept is reduced from 50mg to 25mg.</w:t>
      </w:r>
      <w:r w:rsidR="006C47AD" w:rsidRPr="006C47AD" w:rsidDel="006C47AD">
        <w:rPr>
          <w:rFonts w:ascii="Arial" w:hAnsi="Arial" w:cs="Arial"/>
          <w:sz w:val="24"/>
          <w:szCs w:val="24"/>
        </w:rPr>
        <w:t xml:space="preserve"> </w:t>
      </w:r>
      <w:r w:rsidR="00E8639F" w:rsidRPr="008340E7">
        <w:rPr>
          <w:rFonts w:ascii="Arial" w:hAnsi="Arial" w:cs="Arial"/>
          <w:sz w:val="24"/>
          <w:szCs w:val="24"/>
        </w:rPr>
        <w:t>(difference -3</w:t>
      </w:r>
      <w:r w:rsidR="00EE4173">
        <w:rPr>
          <w:rFonts w:ascii="Arial" w:hAnsi="Arial" w:cs="Arial"/>
          <w:sz w:val="24"/>
          <w:szCs w:val="24"/>
        </w:rPr>
        <w:t>1</w:t>
      </w:r>
      <w:r w:rsidR="00E8639F" w:rsidRPr="008340E7">
        <w:rPr>
          <w:rFonts w:ascii="Arial" w:hAnsi="Arial" w:cs="Arial"/>
          <w:sz w:val="24"/>
          <w:szCs w:val="24"/>
        </w:rPr>
        <w:t>%, 95% CI -</w:t>
      </w:r>
      <w:r w:rsidR="00EE4173">
        <w:rPr>
          <w:rFonts w:ascii="Arial" w:hAnsi="Arial" w:cs="Arial"/>
          <w:sz w:val="24"/>
          <w:szCs w:val="24"/>
        </w:rPr>
        <w:t>58</w:t>
      </w:r>
      <w:r w:rsidR="00E8639F" w:rsidRPr="008340E7">
        <w:rPr>
          <w:rFonts w:ascii="Arial" w:hAnsi="Arial" w:cs="Arial"/>
          <w:sz w:val="24"/>
          <w:szCs w:val="24"/>
        </w:rPr>
        <w:t>% to -5%)</w:t>
      </w:r>
      <w:r w:rsidRPr="008340E7">
        <w:rPr>
          <w:rFonts w:ascii="Arial" w:hAnsi="Arial" w:cs="Arial"/>
          <w:sz w:val="24"/>
          <w:szCs w:val="24"/>
        </w:rPr>
        <w:t xml:space="preserve">. </w:t>
      </w:r>
      <w:r w:rsidR="00594BF1" w:rsidRPr="00CA630C">
        <w:rPr>
          <w:rFonts w:ascii="Arial" w:hAnsi="Arial" w:cs="Arial"/>
          <w:sz w:val="24"/>
          <w:szCs w:val="24"/>
        </w:rPr>
        <w:t>Both ITT and per protocol (PP) analyses were co</w:t>
      </w:r>
      <w:r w:rsidR="00594BF1">
        <w:rPr>
          <w:rFonts w:ascii="Arial" w:hAnsi="Arial" w:cs="Arial"/>
          <w:sz w:val="24"/>
          <w:szCs w:val="24"/>
        </w:rPr>
        <w:t xml:space="preserve">nducted; results did </w:t>
      </w:r>
      <w:r w:rsidR="00594BF1" w:rsidRPr="00F769CE">
        <w:rPr>
          <w:rFonts w:ascii="Arial" w:hAnsi="Arial" w:cs="Arial"/>
          <w:sz w:val="24"/>
          <w:szCs w:val="24"/>
        </w:rPr>
        <w:t>not differ.</w:t>
      </w:r>
      <w:r w:rsidR="00AC28F7">
        <w:rPr>
          <w:rFonts w:ascii="Arial" w:hAnsi="Arial" w:cs="Arial"/>
          <w:sz w:val="24"/>
          <w:szCs w:val="24"/>
        </w:rPr>
        <w:t xml:space="preserve"> However it should be noted that 52% of participants did maintain their treat response once the dose of etanercept was reduced.</w:t>
      </w:r>
    </w:p>
    <w:p w:rsidR="00594BF1" w:rsidRPr="008340E7" w:rsidRDefault="00E8639F" w:rsidP="00F769CE">
      <w:pPr>
        <w:spacing w:after="0" w:line="480" w:lineRule="auto"/>
        <w:outlineLvl w:val="0"/>
        <w:rPr>
          <w:rFonts w:ascii="Arial" w:hAnsi="Arial" w:cs="Arial"/>
          <w:sz w:val="24"/>
          <w:szCs w:val="24"/>
        </w:rPr>
      </w:pPr>
      <w:r w:rsidRPr="008340E7">
        <w:rPr>
          <w:rFonts w:ascii="Arial" w:hAnsi="Arial" w:cs="Arial"/>
          <w:sz w:val="24"/>
          <w:szCs w:val="24"/>
        </w:rPr>
        <w:t>This conflicts</w:t>
      </w:r>
      <w:r w:rsidR="00B330C6" w:rsidRPr="008340E7">
        <w:rPr>
          <w:rFonts w:ascii="Arial" w:hAnsi="Arial" w:cs="Arial"/>
          <w:sz w:val="24"/>
          <w:szCs w:val="24"/>
        </w:rPr>
        <w:t xml:space="preserve"> with previous studies</w:t>
      </w:r>
      <w:r w:rsidR="00031C00" w:rsidRPr="008340E7">
        <w:rPr>
          <w:rFonts w:ascii="Arial" w:hAnsi="Arial" w:cs="Arial"/>
          <w:sz w:val="24"/>
          <w:szCs w:val="24"/>
        </w:rPr>
        <w:t xml:space="preserve"> which</w:t>
      </w:r>
      <w:r w:rsidR="0032025A" w:rsidRPr="008340E7">
        <w:rPr>
          <w:rFonts w:ascii="Arial" w:hAnsi="Arial" w:cs="Arial"/>
          <w:sz w:val="24"/>
          <w:szCs w:val="24"/>
        </w:rPr>
        <w:t xml:space="preserve"> </w:t>
      </w:r>
      <w:r w:rsidR="00B330C6" w:rsidRPr="008340E7">
        <w:rPr>
          <w:rFonts w:ascii="Arial" w:hAnsi="Arial" w:cs="Arial"/>
          <w:sz w:val="24"/>
          <w:szCs w:val="24"/>
        </w:rPr>
        <w:t xml:space="preserve">have limited inference </w:t>
      </w:r>
      <w:r w:rsidR="0032025A" w:rsidRPr="008340E7">
        <w:rPr>
          <w:rFonts w:ascii="Arial" w:hAnsi="Arial" w:cs="Arial"/>
          <w:sz w:val="24"/>
          <w:szCs w:val="24"/>
        </w:rPr>
        <w:t>as a consequence of</w:t>
      </w:r>
      <w:r w:rsidR="00B330C6" w:rsidRPr="008340E7">
        <w:rPr>
          <w:rFonts w:ascii="Arial" w:hAnsi="Arial" w:cs="Arial"/>
          <w:sz w:val="24"/>
          <w:szCs w:val="24"/>
        </w:rPr>
        <w:t xml:space="preserve"> their methodologica</w:t>
      </w:r>
      <w:r w:rsidR="005163BD" w:rsidRPr="008340E7">
        <w:rPr>
          <w:rFonts w:ascii="Arial" w:hAnsi="Arial" w:cs="Arial"/>
          <w:sz w:val="24"/>
          <w:szCs w:val="24"/>
        </w:rPr>
        <w:t>l approach</w:t>
      </w:r>
      <w:r w:rsidR="009B6534" w:rsidRPr="00F769CE">
        <w:rPr>
          <w:rFonts w:ascii="Arial" w:hAnsi="Arial" w:cs="Arial"/>
          <w:sz w:val="24"/>
          <w:szCs w:val="24"/>
        </w:rPr>
        <w:t>,</w:t>
      </w:r>
      <w:r w:rsidR="005163BD" w:rsidRPr="008340E7">
        <w:rPr>
          <w:rFonts w:ascii="Arial" w:hAnsi="Arial" w:cs="Arial"/>
          <w:sz w:val="24"/>
          <w:szCs w:val="24"/>
        </w:rPr>
        <w:t xml:space="preserve"> namely</w:t>
      </w:r>
      <w:r w:rsidR="00B330C6" w:rsidRPr="008340E7">
        <w:rPr>
          <w:rFonts w:ascii="Arial" w:hAnsi="Arial" w:cs="Arial"/>
          <w:sz w:val="24"/>
          <w:szCs w:val="24"/>
        </w:rPr>
        <w:t xml:space="preserve"> small sample size and complexity of design across multiple therapies</w:t>
      </w:r>
      <w:r w:rsidR="00031C00" w:rsidRPr="008340E7">
        <w:rPr>
          <w:rFonts w:ascii="Arial" w:hAnsi="Arial" w:cs="Arial"/>
          <w:sz w:val="24"/>
          <w:szCs w:val="24"/>
        </w:rPr>
        <w:fldChar w:fldCharType="begin">
          <w:fldData xml:space="preserve">PEVuZE5vdGU+PENpdGU+PEF1dGhvcj5OYXZhcnJvLUNvbXBhbjwvQXV0aG9yPjxZZWFyPjIwMTE8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</w:fldData>
        </w:fldChar>
      </w:r>
      <w:r w:rsidR="002E426F" w:rsidRPr="00F769CE">
        <w:rPr>
          <w:rFonts w:ascii="Arial" w:hAnsi="Arial" w:cs="Arial"/>
          <w:sz w:val="24"/>
          <w:szCs w:val="24"/>
        </w:rPr>
        <w:instrText xml:space="preserve"> ADDIN EN.CITE </w:instrText>
      </w:r>
      <w:r w:rsidR="002E426F" w:rsidRPr="008340E7">
        <w:rPr>
          <w:rFonts w:ascii="Arial" w:hAnsi="Arial" w:cs="Arial"/>
          <w:sz w:val="24"/>
          <w:szCs w:val="24"/>
        </w:rPr>
        <w:fldChar w:fldCharType="begin">
          <w:fldData xml:space="preserve">PEVuZE5vdGU+PENpdGU+PEF1dGhvcj5OYXZhcnJvLUNvbXBhbjwvQXV0aG9yPjxZZWFyPjIwMTE8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</w:fldData>
        </w:fldChar>
      </w:r>
      <w:r w:rsidR="002E426F" w:rsidRPr="00F769CE">
        <w:rPr>
          <w:rFonts w:ascii="Arial" w:hAnsi="Arial" w:cs="Arial"/>
          <w:sz w:val="24"/>
          <w:szCs w:val="24"/>
        </w:rPr>
        <w:instrText xml:space="preserve"> ADDIN EN.CITE.DATA </w:instrText>
      </w:r>
      <w:r w:rsidR="002E426F" w:rsidRPr="008340E7">
        <w:rPr>
          <w:rFonts w:ascii="Arial" w:hAnsi="Arial" w:cs="Arial"/>
          <w:sz w:val="24"/>
          <w:szCs w:val="24"/>
        </w:rPr>
      </w:r>
      <w:r w:rsidR="002E426F" w:rsidRPr="008340E7">
        <w:rPr>
          <w:rFonts w:ascii="Arial" w:hAnsi="Arial" w:cs="Arial"/>
          <w:sz w:val="24"/>
          <w:szCs w:val="24"/>
        </w:rPr>
        <w:fldChar w:fldCharType="end"/>
      </w:r>
      <w:r w:rsidR="00031C00" w:rsidRPr="008340E7">
        <w:rPr>
          <w:rFonts w:ascii="Arial" w:hAnsi="Arial" w:cs="Arial"/>
          <w:sz w:val="24"/>
          <w:szCs w:val="24"/>
        </w:rPr>
      </w:r>
      <w:r w:rsidR="00031C00" w:rsidRPr="008340E7">
        <w:rPr>
          <w:rFonts w:ascii="Arial" w:hAnsi="Arial" w:cs="Arial"/>
          <w:sz w:val="24"/>
          <w:szCs w:val="24"/>
        </w:rPr>
        <w:fldChar w:fldCharType="separate"/>
      </w:r>
      <w:r w:rsidR="002E426F" w:rsidRPr="00F769CE">
        <w:rPr>
          <w:rFonts w:ascii="Arial" w:hAnsi="Arial" w:cs="Arial"/>
          <w:noProof/>
          <w:sz w:val="24"/>
          <w:szCs w:val="24"/>
        </w:rPr>
        <w:t>(</w:t>
      </w:r>
      <w:hyperlink w:anchor="_ENREF_21" w:tooltip="Navarro-Compan, 2011 #3107" w:history="1">
        <w:r w:rsidR="002E426F" w:rsidRPr="00F769CE">
          <w:rPr>
            <w:rFonts w:ascii="Arial" w:hAnsi="Arial" w:cs="Arial"/>
            <w:noProof/>
            <w:sz w:val="24"/>
            <w:szCs w:val="24"/>
          </w:rPr>
          <w:t>21</w:t>
        </w:r>
      </w:hyperlink>
      <w:r w:rsidR="002E426F" w:rsidRPr="00F769CE">
        <w:rPr>
          <w:rFonts w:ascii="Arial" w:hAnsi="Arial" w:cs="Arial"/>
          <w:noProof/>
          <w:sz w:val="24"/>
          <w:szCs w:val="24"/>
        </w:rPr>
        <w:t xml:space="preserve">, </w:t>
      </w:r>
      <w:hyperlink w:anchor="_ENREF_23" w:tooltip="Moghimi, 2012 #3106" w:history="1">
        <w:r w:rsidR="002E426F" w:rsidRPr="00F769CE">
          <w:rPr>
            <w:rFonts w:ascii="Arial" w:hAnsi="Arial" w:cs="Arial"/>
            <w:noProof/>
            <w:sz w:val="24"/>
            <w:szCs w:val="24"/>
          </w:rPr>
          <w:t>23</w:t>
        </w:r>
      </w:hyperlink>
      <w:r w:rsidR="002E426F" w:rsidRPr="00F769CE">
        <w:rPr>
          <w:rFonts w:ascii="Arial" w:hAnsi="Arial" w:cs="Arial"/>
          <w:noProof/>
          <w:sz w:val="24"/>
          <w:szCs w:val="24"/>
        </w:rPr>
        <w:t xml:space="preserve">, </w:t>
      </w:r>
      <w:hyperlink w:anchor="_ENREF_24" w:tooltip="Arends, 2013 #3122" w:history="1">
        <w:r w:rsidR="002E426F" w:rsidRPr="00F769CE">
          <w:rPr>
            <w:rFonts w:ascii="Arial" w:hAnsi="Arial" w:cs="Arial"/>
            <w:noProof/>
            <w:sz w:val="24"/>
            <w:szCs w:val="24"/>
          </w:rPr>
          <w:t>24</w:t>
        </w:r>
      </w:hyperlink>
      <w:r w:rsidR="002E426F" w:rsidRPr="00F769CE">
        <w:rPr>
          <w:rFonts w:ascii="Arial" w:hAnsi="Arial" w:cs="Arial"/>
          <w:noProof/>
          <w:sz w:val="24"/>
          <w:szCs w:val="24"/>
        </w:rPr>
        <w:t>)</w:t>
      </w:r>
      <w:r w:rsidR="00031C00" w:rsidRPr="008340E7">
        <w:rPr>
          <w:rFonts w:ascii="Arial" w:hAnsi="Arial" w:cs="Arial"/>
          <w:sz w:val="24"/>
          <w:szCs w:val="24"/>
        </w:rPr>
        <w:fldChar w:fldCharType="end"/>
      </w:r>
      <w:r w:rsidR="00031C00" w:rsidRPr="008340E7">
        <w:rPr>
          <w:rFonts w:ascii="Arial" w:hAnsi="Arial" w:cs="Arial"/>
          <w:sz w:val="24"/>
          <w:szCs w:val="24"/>
        </w:rPr>
        <w:t>.</w:t>
      </w:r>
      <w:r w:rsidR="009968BD" w:rsidRPr="008340E7">
        <w:rPr>
          <w:rFonts w:ascii="Arial" w:hAnsi="Arial" w:cs="Arial"/>
          <w:sz w:val="24"/>
          <w:szCs w:val="24"/>
        </w:rPr>
        <w:t xml:space="preserve"> </w:t>
      </w:r>
      <w:r w:rsidR="00594BF1" w:rsidRPr="008340E7">
        <w:rPr>
          <w:rFonts w:ascii="Arial" w:hAnsi="Arial" w:cs="Arial"/>
          <w:sz w:val="24"/>
          <w:szCs w:val="24"/>
        </w:rPr>
        <w:t xml:space="preserve">As this was a pilot study, the sample size of 25 per arm may be insufficient to demonstrate non-inferiority. For example, if there is no difference in observed trial arm clinical response proportions (group difference = 0), a sample size of 25 participants per group would have a one-sided 97.5% CI whose lower bound would be -23%. </w:t>
      </w:r>
    </w:p>
    <w:p w:rsidR="009968BD" w:rsidRDefault="000929F1" w:rsidP="008340E7">
      <w:pPr>
        <w:spacing w:line="480" w:lineRule="auto"/>
        <w:rPr>
          <w:rFonts w:ascii="Arial" w:eastAsia="SimSun" w:hAnsi="Arial" w:cs="Arial"/>
          <w:sz w:val="24"/>
          <w:szCs w:val="24"/>
        </w:rPr>
      </w:pPr>
      <w:r w:rsidRPr="00F769CE">
        <w:rPr>
          <w:rFonts w:ascii="Arial" w:hAnsi="Arial" w:cs="Arial"/>
          <w:sz w:val="24"/>
          <w:szCs w:val="24"/>
        </w:rPr>
        <w:t>The results of our study must be considered</w:t>
      </w:r>
      <w:r w:rsidRPr="00CA630C">
        <w:rPr>
          <w:rFonts w:ascii="Arial" w:hAnsi="Arial" w:cs="Arial"/>
          <w:sz w:val="24"/>
          <w:szCs w:val="24"/>
        </w:rPr>
        <w:t xml:space="preserve"> within the context of several limitations</w:t>
      </w:r>
      <w:r w:rsidR="000F32D4">
        <w:rPr>
          <w:rFonts w:ascii="Arial" w:hAnsi="Arial" w:cs="Arial"/>
          <w:sz w:val="24"/>
          <w:szCs w:val="24"/>
        </w:rPr>
        <w:t xml:space="preserve">. </w:t>
      </w:r>
      <w:r w:rsidR="009968BD">
        <w:rPr>
          <w:rFonts w:ascii="Arial" w:hAnsi="Arial" w:cs="Arial"/>
          <w:sz w:val="24"/>
          <w:szCs w:val="24"/>
        </w:rPr>
        <w:t>Firstly t</w:t>
      </w:r>
      <w:r w:rsidR="009968BD" w:rsidRPr="00703539">
        <w:rPr>
          <w:rFonts w:ascii="Arial" w:hAnsi="Arial" w:cs="Arial"/>
          <w:sz w:val="24"/>
          <w:szCs w:val="24"/>
        </w:rPr>
        <w:t xml:space="preserve">here were significant differences between the groups for the outcomes measures even before the randomisation time point. </w:t>
      </w:r>
      <w:r w:rsidR="009968BD" w:rsidRPr="00703539">
        <w:rPr>
          <w:rFonts w:ascii="Arial" w:eastAsia="SimSun" w:hAnsi="Arial" w:cs="Arial"/>
          <w:sz w:val="24"/>
          <w:szCs w:val="24"/>
        </w:rPr>
        <w:t>This can be seen from the 95% CI which, for all measures of outcome, do not include zero. It is, however, not recommended to conduct statistical tests at the point of randomisation. This is because the most important point is whether the data differ between the groups</w:t>
      </w:r>
      <w:r w:rsidR="009B6534">
        <w:rPr>
          <w:rFonts w:ascii="Arial" w:eastAsia="SimSun" w:hAnsi="Arial" w:cs="Arial"/>
          <w:sz w:val="24"/>
          <w:szCs w:val="24"/>
        </w:rPr>
        <w:t xml:space="preserve"> after </w:t>
      </w:r>
      <w:r w:rsidR="009B6534" w:rsidRPr="00703539">
        <w:rPr>
          <w:rFonts w:ascii="Arial" w:eastAsia="SimSun" w:hAnsi="Arial" w:cs="Arial"/>
          <w:sz w:val="24"/>
          <w:szCs w:val="24"/>
        </w:rPr>
        <w:t>randomisation</w:t>
      </w:r>
      <w:r w:rsidR="009968BD" w:rsidRPr="00703539">
        <w:rPr>
          <w:rFonts w:ascii="Arial" w:eastAsia="SimSun" w:hAnsi="Arial" w:cs="Arial"/>
          <w:sz w:val="24"/>
          <w:szCs w:val="24"/>
        </w:rPr>
        <w:t xml:space="preserve">, </w:t>
      </w:r>
      <w:r w:rsidR="009968BD" w:rsidRPr="00703539">
        <w:rPr>
          <w:rFonts w:ascii="Arial" w:eastAsia="SimSun" w:hAnsi="Arial" w:cs="Arial"/>
          <w:iCs/>
          <w:sz w:val="24"/>
          <w:szCs w:val="24"/>
        </w:rPr>
        <w:t>taking into account</w:t>
      </w:r>
      <w:r w:rsidR="009968BD" w:rsidRPr="00703539">
        <w:rPr>
          <w:rFonts w:ascii="Arial" w:eastAsia="SimSun" w:hAnsi="Arial" w:cs="Arial"/>
          <w:sz w:val="24"/>
          <w:szCs w:val="24"/>
        </w:rPr>
        <w:t xml:space="preserve"> any imbalance at baseline, which may or may not be statistically significant. Even if the apparent differences at baseline were </w:t>
      </w:r>
      <w:r w:rsidR="009968BD">
        <w:rPr>
          <w:rFonts w:ascii="Arial" w:eastAsia="SimSun" w:hAnsi="Arial" w:cs="Arial"/>
          <w:sz w:val="24"/>
          <w:szCs w:val="24"/>
        </w:rPr>
        <w:t>not</w:t>
      </w:r>
      <w:r w:rsidR="009968BD" w:rsidRPr="00703539">
        <w:rPr>
          <w:rFonts w:ascii="Arial" w:eastAsia="SimSun" w:hAnsi="Arial" w:cs="Arial"/>
          <w:sz w:val="24"/>
          <w:szCs w:val="24"/>
        </w:rPr>
        <w:t xml:space="preserve"> significant (and because of the small sample size this might be the case in this study), they should still be adjusted for in the analysis as they are clearly of clinical </w:t>
      </w:r>
      <w:r w:rsidR="009968BD" w:rsidRPr="00703539">
        <w:rPr>
          <w:rFonts w:ascii="Arial" w:eastAsia="SimSun" w:hAnsi="Arial" w:cs="Arial"/>
          <w:sz w:val="24"/>
          <w:szCs w:val="24"/>
        </w:rPr>
        <w:lastRenderedPageBreak/>
        <w:t xml:space="preserve">relevance. As can be seen in Table 1, there were highly statistically significant differences between the groups </w:t>
      </w:r>
      <w:r w:rsidR="009968BD" w:rsidRPr="00703539">
        <w:rPr>
          <w:rFonts w:ascii="Arial" w:eastAsia="SimSun" w:hAnsi="Arial" w:cs="Arial"/>
          <w:iCs/>
          <w:sz w:val="24"/>
          <w:szCs w:val="24"/>
        </w:rPr>
        <w:t>after adjusting</w:t>
      </w:r>
      <w:r w:rsidR="009968BD" w:rsidRPr="00703539">
        <w:rPr>
          <w:rFonts w:ascii="Arial" w:eastAsia="SimSun" w:hAnsi="Arial" w:cs="Arial"/>
          <w:sz w:val="24"/>
          <w:szCs w:val="24"/>
        </w:rPr>
        <w:t xml:space="preserve"> for score at randomisation in clinical response (p=0.001), ASAS-20 (p=0.019), ASAS-40 (p=0.003), and ASAS partial remission (p=0.008); the difference in terms of ASAS-5 of 6 was not significant (p=0.082).</w:t>
      </w:r>
    </w:p>
    <w:p w:rsidR="00635F35" w:rsidRPr="00635F35" w:rsidRDefault="009968BD" w:rsidP="00F769CE">
      <w:pPr>
        <w:spacing w:line="480" w:lineRule="auto"/>
        <w:rPr>
          <w:rFonts w:ascii="Arial" w:hAnsi="Arial" w:cs="Arial"/>
          <w:sz w:val="24"/>
          <w:szCs w:val="24"/>
        </w:rPr>
      </w:pPr>
      <w:r>
        <w:rPr>
          <w:rFonts w:ascii="Arial" w:hAnsi="Arial" w:cs="Arial"/>
          <w:sz w:val="24"/>
          <w:szCs w:val="24"/>
        </w:rPr>
        <w:t xml:space="preserve">Secondly </w:t>
      </w:r>
      <w:r w:rsidR="00031C00">
        <w:rPr>
          <w:rFonts w:ascii="Arial" w:hAnsi="Arial" w:cs="Arial"/>
          <w:sz w:val="24"/>
          <w:szCs w:val="24"/>
        </w:rPr>
        <w:t>o</w:t>
      </w:r>
      <w:r w:rsidR="000929F1" w:rsidRPr="00031C00">
        <w:rPr>
          <w:rFonts w:ascii="Arial" w:hAnsi="Arial" w:cs="Arial"/>
          <w:sz w:val="24"/>
          <w:szCs w:val="24"/>
        </w:rPr>
        <w:t>ur trial was conducted as an open-la</w:t>
      </w:r>
      <w:r w:rsidR="00031C00">
        <w:rPr>
          <w:rFonts w:ascii="Arial" w:hAnsi="Arial" w:cs="Arial"/>
          <w:sz w:val="24"/>
          <w:szCs w:val="24"/>
        </w:rPr>
        <w:t>bel study, which</w:t>
      </w:r>
      <w:r w:rsidR="000F32D4">
        <w:rPr>
          <w:rFonts w:ascii="Arial" w:hAnsi="Arial" w:cs="Arial"/>
          <w:sz w:val="24"/>
          <w:szCs w:val="24"/>
        </w:rPr>
        <w:t xml:space="preserve"> is compatible with standard clinical practice. </w:t>
      </w:r>
      <w:r w:rsidR="00031C00">
        <w:rPr>
          <w:rFonts w:ascii="Arial" w:hAnsi="Arial" w:cs="Arial"/>
          <w:sz w:val="24"/>
          <w:szCs w:val="24"/>
        </w:rPr>
        <w:t>T</w:t>
      </w:r>
      <w:r w:rsidR="000929F1" w:rsidRPr="001756EE">
        <w:rPr>
          <w:rFonts w:ascii="Arial" w:hAnsi="Arial" w:cs="Arial"/>
          <w:sz w:val="24"/>
          <w:szCs w:val="24"/>
        </w:rPr>
        <w:t>he purpose of blinding is to prevent contamination of the allocated treatments, bias in the application of co-treatments, or bias in outcome assessment. In our trial there was no evidence of difference between groups</w:t>
      </w:r>
      <w:r w:rsidR="009B6534">
        <w:rPr>
          <w:rFonts w:ascii="Arial" w:hAnsi="Arial" w:cs="Arial"/>
          <w:sz w:val="24"/>
          <w:szCs w:val="24"/>
        </w:rPr>
        <w:t xml:space="preserve"> either</w:t>
      </w:r>
      <w:r w:rsidR="008340E7">
        <w:rPr>
          <w:rFonts w:ascii="Arial" w:hAnsi="Arial" w:cs="Arial"/>
          <w:sz w:val="24"/>
          <w:szCs w:val="24"/>
        </w:rPr>
        <w:t xml:space="preserve"> </w:t>
      </w:r>
      <w:r w:rsidR="000929F1" w:rsidRPr="001756EE">
        <w:rPr>
          <w:rFonts w:ascii="Arial" w:hAnsi="Arial" w:cs="Arial"/>
          <w:sz w:val="24"/>
          <w:szCs w:val="24"/>
        </w:rPr>
        <w:t xml:space="preserve">in the number of patients that crossed over (ie, received the treatment </w:t>
      </w:r>
      <w:r w:rsidR="009B6534">
        <w:rPr>
          <w:rFonts w:ascii="Arial" w:hAnsi="Arial" w:cs="Arial"/>
          <w:sz w:val="24"/>
          <w:szCs w:val="24"/>
        </w:rPr>
        <w:t xml:space="preserve">to which </w:t>
      </w:r>
      <w:r w:rsidR="000929F1" w:rsidRPr="001756EE">
        <w:rPr>
          <w:rFonts w:ascii="Arial" w:hAnsi="Arial" w:cs="Arial"/>
          <w:sz w:val="24"/>
          <w:szCs w:val="24"/>
        </w:rPr>
        <w:t>they were not randomi</w:t>
      </w:r>
      <w:r w:rsidR="00E26786">
        <w:rPr>
          <w:rFonts w:ascii="Arial" w:hAnsi="Arial" w:cs="Arial"/>
          <w:sz w:val="24"/>
          <w:szCs w:val="24"/>
        </w:rPr>
        <w:t>s</w:t>
      </w:r>
      <w:r w:rsidR="000929F1" w:rsidRPr="001756EE">
        <w:rPr>
          <w:rFonts w:ascii="Arial" w:hAnsi="Arial" w:cs="Arial"/>
          <w:sz w:val="24"/>
          <w:szCs w:val="24"/>
        </w:rPr>
        <w:t xml:space="preserve">ed) or the receipt of adjuvant treatments (such as glucocorticoids or NSAIDs). </w:t>
      </w:r>
      <w:r w:rsidR="009B6534">
        <w:rPr>
          <w:rFonts w:ascii="Arial" w:hAnsi="Arial" w:cs="Arial"/>
          <w:sz w:val="24"/>
          <w:szCs w:val="24"/>
        </w:rPr>
        <w:t xml:space="preserve">Further, </w:t>
      </w:r>
      <w:r w:rsidR="000F32D4">
        <w:rPr>
          <w:rFonts w:ascii="Arial" w:hAnsi="Arial" w:cs="Arial"/>
          <w:sz w:val="24"/>
          <w:szCs w:val="24"/>
        </w:rPr>
        <w:t>b</w:t>
      </w:r>
      <w:r w:rsidR="000929F1" w:rsidRPr="000F32D4">
        <w:rPr>
          <w:rFonts w:ascii="Arial" w:hAnsi="Arial" w:cs="Arial"/>
          <w:sz w:val="24"/>
          <w:szCs w:val="24"/>
        </w:rPr>
        <w:t>i</w:t>
      </w:r>
      <w:r w:rsidR="000F32D4">
        <w:rPr>
          <w:rFonts w:ascii="Arial" w:hAnsi="Arial" w:cs="Arial"/>
          <w:sz w:val="24"/>
          <w:szCs w:val="24"/>
        </w:rPr>
        <w:t>as in the assessment of outcomes was</w:t>
      </w:r>
      <w:r w:rsidR="000929F1" w:rsidRPr="001756EE">
        <w:rPr>
          <w:rFonts w:ascii="Arial" w:hAnsi="Arial" w:cs="Arial"/>
          <w:sz w:val="24"/>
          <w:szCs w:val="24"/>
        </w:rPr>
        <w:t xml:space="preserve"> possible since BASD</w:t>
      </w:r>
      <w:r w:rsidR="008440A4">
        <w:rPr>
          <w:rFonts w:ascii="Arial" w:hAnsi="Arial" w:cs="Arial"/>
          <w:sz w:val="24"/>
          <w:szCs w:val="24"/>
        </w:rPr>
        <w:t>A</w:t>
      </w:r>
      <w:r w:rsidR="000929F1" w:rsidRPr="001756EE">
        <w:rPr>
          <w:rFonts w:ascii="Arial" w:hAnsi="Arial" w:cs="Arial"/>
          <w:sz w:val="24"/>
          <w:szCs w:val="24"/>
        </w:rPr>
        <w:t xml:space="preserve">I </w:t>
      </w:r>
      <w:r w:rsidR="000F32D4">
        <w:rPr>
          <w:rFonts w:ascii="Arial" w:hAnsi="Arial" w:cs="Arial"/>
          <w:sz w:val="24"/>
          <w:szCs w:val="24"/>
        </w:rPr>
        <w:t>relies</w:t>
      </w:r>
      <w:r w:rsidR="000929F1" w:rsidRPr="001756EE">
        <w:rPr>
          <w:rFonts w:ascii="Arial" w:hAnsi="Arial" w:cs="Arial"/>
          <w:sz w:val="24"/>
          <w:szCs w:val="24"/>
        </w:rPr>
        <w:t xml:space="preserve"> on self-reported </w:t>
      </w:r>
      <w:r w:rsidR="00A32C4F" w:rsidRPr="001756EE">
        <w:rPr>
          <w:rFonts w:ascii="Arial" w:hAnsi="Arial" w:cs="Arial"/>
          <w:sz w:val="24"/>
          <w:szCs w:val="24"/>
        </w:rPr>
        <w:t xml:space="preserve">items. </w:t>
      </w:r>
      <w:r w:rsidR="00B135E6">
        <w:rPr>
          <w:rFonts w:ascii="Arial" w:hAnsi="Arial" w:cs="Arial"/>
          <w:sz w:val="24"/>
          <w:szCs w:val="24"/>
        </w:rPr>
        <w:t>Participants</w:t>
      </w:r>
      <w:r w:rsidR="009B6534">
        <w:rPr>
          <w:rFonts w:ascii="Arial" w:hAnsi="Arial" w:cs="Arial"/>
          <w:sz w:val="24"/>
          <w:szCs w:val="24"/>
        </w:rPr>
        <w:t>’</w:t>
      </w:r>
      <w:r w:rsidR="00B135E6">
        <w:rPr>
          <w:rFonts w:ascii="Arial" w:hAnsi="Arial" w:cs="Arial"/>
          <w:sz w:val="24"/>
          <w:szCs w:val="24"/>
        </w:rPr>
        <w:t xml:space="preserve"> responses were not blinded to treatment allocation therefore </w:t>
      </w:r>
      <w:r w:rsidR="009B6534">
        <w:rPr>
          <w:rFonts w:ascii="Arial" w:hAnsi="Arial" w:cs="Arial"/>
          <w:sz w:val="24"/>
          <w:szCs w:val="24"/>
        </w:rPr>
        <w:t xml:space="preserve">they </w:t>
      </w:r>
      <w:r w:rsidR="00B135E6">
        <w:rPr>
          <w:rFonts w:ascii="Arial" w:hAnsi="Arial" w:cs="Arial"/>
          <w:sz w:val="24"/>
          <w:szCs w:val="24"/>
        </w:rPr>
        <w:t xml:space="preserve">could have modified their responses depending on whether they </w:t>
      </w:r>
      <w:r w:rsidR="009B6534">
        <w:rPr>
          <w:rFonts w:ascii="Arial" w:hAnsi="Arial" w:cs="Arial"/>
          <w:sz w:val="24"/>
          <w:szCs w:val="24"/>
        </w:rPr>
        <w:t>believed</w:t>
      </w:r>
      <w:r w:rsidR="00B135E6">
        <w:rPr>
          <w:rFonts w:ascii="Arial" w:hAnsi="Arial" w:cs="Arial"/>
          <w:sz w:val="24"/>
          <w:szCs w:val="24"/>
        </w:rPr>
        <w:t xml:space="preserve"> that the reduced dose would work as effectively. </w:t>
      </w:r>
      <w:r w:rsidR="00A32C4F" w:rsidRPr="001756EE">
        <w:rPr>
          <w:rFonts w:ascii="Arial" w:hAnsi="Arial" w:cs="Arial"/>
          <w:sz w:val="24"/>
          <w:szCs w:val="24"/>
        </w:rPr>
        <w:t xml:space="preserve">However this is </w:t>
      </w:r>
      <w:r w:rsidR="000F32D4">
        <w:rPr>
          <w:rFonts w:ascii="Arial" w:hAnsi="Arial" w:cs="Arial"/>
          <w:sz w:val="24"/>
          <w:szCs w:val="24"/>
        </w:rPr>
        <w:t>also consistent with</w:t>
      </w:r>
      <w:r w:rsidR="00A32C4F" w:rsidRPr="001756EE">
        <w:rPr>
          <w:rFonts w:ascii="Arial" w:hAnsi="Arial" w:cs="Arial"/>
          <w:sz w:val="24"/>
          <w:szCs w:val="24"/>
        </w:rPr>
        <w:t xml:space="preserve"> standard clinical practice and is therefore representative of the pragmatic approach we were aiming to achieve. </w:t>
      </w:r>
      <w:r w:rsidR="000929F1" w:rsidRPr="001756EE">
        <w:rPr>
          <w:rFonts w:ascii="Arial" w:hAnsi="Arial" w:cs="Arial"/>
          <w:sz w:val="24"/>
          <w:szCs w:val="24"/>
        </w:rPr>
        <w:t xml:space="preserve"> </w:t>
      </w:r>
      <w:r w:rsidR="00B135E6">
        <w:rPr>
          <w:rFonts w:ascii="Arial" w:hAnsi="Arial" w:cs="Arial"/>
          <w:sz w:val="24"/>
          <w:szCs w:val="24"/>
        </w:rPr>
        <w:t>In addition biochemical values would not be affected by lack of blinding and it should be noted the reduction in CRP values was maintained in the step-down phase</w:t>
      </w:r>
      <w:r w:rsidR="000E3C8C">
        <w:rPr>
          <w:rFonts w:ascii="Arial" w:hAnsi="Arial" w:cs="Arial"/>
          <w:sz w:val="24"/>
          <w:szCs w:val="24"/>
        </w:rPr>
        <w:t xml:space="preserve"> (see Figure 2)</w:t>
      </w:r>
      <w:r w:rsidR="00B135E6">
        <w:rPr>
          <w:rFonts w:ascii="Arial" w:hAnsi="Arial" w:cs="Arial"/>
          <w:sz w:val="24"/>
          <w:szCs w:val="24"/>
        </w:rPr>
        <w:t xml:space="preserve">. </w:t>
      </w:r>
      <w:r w:rsidR="00A32C4F" w:rsidRPr="001756EE">
        <w:rPr>
          <w:rFonts w:ascii="Arial" w:hAnsi="Arial" w:cs="Arial"/>
          <w:sz w:val="24"/>
          <w:szCs w:val="24"/>
        </w:rPr>
        <w:t>Of the patients randomised to the step</w:t>
      </w:r>
      <w:r w:rsidR="00B92244">
        <w:rPr>
          <w:rFonts w:ascii="Arial" w:hAnsi="Arial" w:cs="Arial"/>
          <w:sz w:val="24"/>
          <w:szCs w:val="24"/>
        </w:rPr>
        <w:t>-</w:t>
      </w:r>
      <w:r w:rsidR="00A32C4F" w:rsidRPr="001756EE">
        <w:rPr>
          <w:rFonts w:ascii="Arial" w:hAnsi="Arial" w:cs="Arial"/>
          <w:sz w:val="24"/>
          <w:szCs w:val="24"/>
        </w:rPr>
        <w:t>down arm</w:t>
      </w:r>
      <w:r w:rsidR="00B92244">
        <w:rPr>
          <w:rFonts w:ascii="Arial" w:hAnsi="Arial" w:cs="Arial"/>
          <w:sz w:val="24"/>
          <w:szCs w:val="24"/>
        </w:rPr>
        <w:t>,</w:t>
      </w:r>
      <w:r w:rsidR="00A32C4F" w:rsidRPr="001756EE">
        <w:rPr>
          <w:rFonts w:ascii="Arial" w:hAnsi="Arial" w:cs="Arial"/>
          <w:sz w:val="24"/>
          <w:szCs w:val="24"/>
        </w:rPr>
        <w:t xml:space="preserve"> </w:t>
      </w:r>
      <w:r w:rsidR="000F32D4">
        <w:rPr>
          <w:rFonts w:ascii="Arial" w:hAnsi="Arial" w:cs="Arial"/>
          <w:sz w:val="24"/>
          <w:szCs w:val="24"/>
        </w:rPr>
        <w:t>over</w:t>
      </w:r>
      <w:r w:rsidR="00A32C4F" w:rsidRPr="001756EE">
        <w:rPr>
          <w:rFonts w:ascii="Arial" w:hAnsi="Arial" w:cs="Arial"/>
          <w:sz w:val="24"/>
          <w:szCs w:val="24"/>
        </w:rPr>
        <w:t xml:space="preserve"> 50% </w:t>
      </w:r>
      <w:r w:rsidR="000F32D4">
        <w:rPr>
          <w:rFonts w:ascii="Arial" w:hAnsi="Arial" w:cs="Arial"/>
          <w:sz w:val="24"/>
          <w:szCs w:val="24"/>
        </w:rPr>
        <w:t xml:space="preserve">maintained their clinical response. </w:t>
      </w:r>
      <w:r w:rsidR="00FB1711">
        <w:rPr>
          <w:rFonts w:ascii="Arial" w:hAnsi="Arial" w:cs="Arial"/>
          <w:sz w:val="24"/>
          <w:szCs w:val="24"/>
        </w:rPr>
        <w:t>Finally,</w:t>
      </w:r>
      <w:r>
        <w:rPr>
          <w:rFonts w:ascii="Arial" w:hAnsi="Arial" w:cs="Arial"/>
          <w:sz w:val="24"/>
          <w:szCs w:val="24"/>
        </w:rPr>
        <w:t xml:space="preserve"> </w:t>
      </w:r>
      <w:r w:rsidR="00502C15">
        <w:rPr>
          <w:rFonts w:ascii="Arial" w:hAnsi="Arial" w:cs="Arial"/>
          <w:sz w:val="24"/>
          <w:szCs w:val="24"/>
        </w:rPr>
        <w:t xml:space="preserve">this trial was performed at two UK centres and therefore the results may not be readily extrapolated to other countries. </w:t>
      </w:r>
    </w:p>
    <w:p w:rsidR="00B674CA" w:rsidRPr="00B674CA" w:rsidRDefault="00B674CA" w:rsidP="001756EE">
      <w:pPr>
        <w:spacing w:line="480" w:lineRule="auto"/>
        <w:rPr>
          <w:rFonts w:ascii="Arial" w:hAnsi="Arial" w:cs="Arial"/>
          <w:b/>
          <w:sz w:val="24"/>
          <w:szCs w:val="24"/>
        </w:rPr>
      </w:pPr>
      <w:r>
        <w:rPr>
          <w:rFonts w:ascii="Arial" w:hAnsi="Arial" w:cs="Arial"/>
          <w:b/>
          <w:sz w:val="24"/>
          <w:szCs w:val="24"/>
        </w:rPr>
        <w:t>Summary</w:t>
      </w:r>
    </w:p>
    <w:p w:rsidR="00B330C6" w:rsidRPr="00CA630C" w:rsidRDefault="00B674CA" w:rsidP="000E3C8C">
      <w:pPr>
        <w:spacing w:line="480" w:lineRule="auto"/>
        <w:rPr>
          <w:rFonts w:ascii="Arial" w:hAnsi="Arial" w:cs="Arial"/>
          <w:sz w:val="24"/>
          <w:szCs w:val="24"/>
        </w:rPr>
      </w:pPr>
      <w:r>
        <w:rPr>
          <w:rFonts w:ascii="Arial" w:hAnsi="Arial" w:cs="Arial"/>
          <w:sz w:val="24"/>
          <w:szCs w:val="24"/>
        </w:rPr>
        <w:lastRenderedPageBreak/>
        <w:t xml:space="preserve">This is the </w:t>
      </w:r>
      <w:r w:rsidR="000E3C8C">
        <w:rPr>
          <w:rFonts w:ascii="Arial" w:hAnsi="Arial" w:cs="Arial"/>
          <w:sz w:val="24"/>
          <w:szCs w:val="24"/>
        </w:rPr>
        <w:t xml:space="preserve">largest </w:t>
      </w:r>
      <w:r>
        <w:rPr>
          <w:rFonts w:ascii="Arial" w:hAnsi="Arial" w:cs="Arial"/>
          <w:sz w:val="24"/>
          <w:szCs w:val="24"/>
        </w:rPr>
        <w:t>study designed to assess the impact of lowering the dose of etanercept using a randomised control design. Although we did not demonstrate non-inferiority, a proportion of patients rand</w:t>
      </w:r>
      <w:r w:rsidR="00B330C6" w:rsidRPr="00CA630C">
        <w:rPr>
          <w:rFonts w:ascii="Arial" w:hAnsi="Arial" w:cs="Arial"/>
          <w:sz w:val="24"/>
          <w:szCs w:val="24"/>
        </w:rPr>
        <w:t>omised to the 25mg group did maintain a clinical response</w:t>
      </w:r>
      <w:r w:rsidR="000F32D4">
        <w:rPr>
          <w:rFonts w:ascii="Arial" w:hAnsi="Arial" w:cs="Arial"/>
          <w:sz w:val="24"/>
          <w:szCs w:val="24"/>
        </w:rPr>
        <w:t>. L</w:t>
      </w:r>
      <w:r w:rsidR="00B330C6" w:rsidRPr="00CA630C">
        <w:rPr>
          <w:rFonts w:ascii="Arial" w:hAnsi="Arial" w:cs="Arial"/>
          <w:sz w:val="24"/>
          <w:szCs w:val="24"/>
        </w:rPr>
        <w:t>arger studies are needed to identify the clinical characteristics of patients suitable for step-down</w:t>
      </w:r>
      <w:r w:rsidR="0032025A" w:rsidRPr="00CA630C">
        <w:rPr>
          <w:rFonts w:ascii="Arial" w:hAnsi="Arial" w:cs="Arial"/>
          <w:sz w:val="24"/>
          <w:szCs w:val="24"/>
        </w:rPr>
        <w:t>.</w:t>
      </w:r>
    </w:p>
    <w:p w:rsidR="00B674CA" w:rsidRPr="00CA630C" w:rsidRDefault="00B674CA" w:rsidP="00B674CA">
      <w:pPr>
        <w:spacing w:line="480" w:lineRule="auto"/>
        <w:rPr>
          <w:rFonts w:ascii="Arial" w:hAnsi="Arial" w:cs="Arial"/>
          <w:sz w:val="24"/>
          <w:szCs w:val="24"/>
        </w:rPr>
      </w:pPr>
      <w:r w:rsidRPr="00CA630C">
        <w:rPr>
          <w:rFonts w:ascii="Arial" w:hAnsi="Arial" w:cs="Arial"/>
          <w:sz w:val="24"/>
          <w:szCs w:val="24"/>
        </w:rPr>
        <w:t xml:space="preserve">The pragmatic study design (i.e. open label, “real life experience”, consecutive patients fulfilling NICE eligibility criteria patient-centred outcomes) reflects UK clinical practice and maximises the applicability of the results to usual care settings and prescribing decisions. </w:t>
      </w:r>
    </w:p>
    <w:p w:rsidR="00196A7B" w:rsidRDefault="00196A7B" w:rsidP="00CA630C">
      <w:pPr>
        <w:spacing w:line="480" w:lineRule="auto"/>
        <w:rPr>
          <w:rFonts w:ascii="Arial" w:hAnsi="Arial" w:cs="Arial"/>
          <w:b/>
          <w:color w:val="000000"/>
          <w:sz w:val="24"/>
          <w:szCs w:val="24"/>
        </w:rPr>
      </w:pPr>
    </w:p>
    <w:p w:rsidR="00D35318" w:rsidRPr="005F67EB" w:rsidRDefault="00FB4608" w:rsidP="00CA630C">
      <w:pPr>
        <w:spacing w:line="480" w:lineRule="auto"/>
        <w:rPr>
          <w:rFonts w:ascii="Arial" w:hAnsi="Arial" w:cs="Arial"/>
          <w:b/>
          <w:color w:val="000000"/>
          <w:sz w:val="24"/>
          <w:szCs w:val="24"/>
        </w:rPr>
      </w:pPr>
      <w:r w:rsidRPr="005F67EB">
        <w:rPr>
          <w:rFonts w:ascii="Arial" w:hAnsi="Arial" w:cs="Arial"/>
          <w:b/>
          <w:color w:val="000000"/>
          <w:sz w:val="24"/>
          <w:szCs w:val="24"/>
        </w:rPr>
        <w:t>AKNOWLEDGEMENTS</w:t>
      </w:r>
    </w:p>
    <w:p w:rsidR="00FB4608" w:rsidRPr="00CA630C" w:rsidRDefault="00FB4608" w:rsidP="00CA630C">
      <w:pPr>
        <w:spacing w:line="480" w:lineRule="auto"/>
        <w:rPr>
          <w:rFonts w:ascii="Arial" w:hAnsi="Arial" w:cs="Arial"/>
          <w:color w:val="000000"/>
          <w:sz w:val="24"/>
          <w:szCs w:val="24"/>
        </w:rPr>
      </w:pPr>
      <w:r w:rsidRPr="00CA630C">
        <w:rPr>
          <w:rFonts w:ascii="Arial" w:hAnsi="Arial" w:cs="Arial"/>
          <w:color w:val="000000"/>
          <w:sz w:val="24"/>
          <w:szCs w:val="24"/>
        </w:rPr>
        <w:t xml:space="preserve">We thank </w:t>
      </w:r>
      <w:r w:rsidR="00441D0C">
        <w:rPr>
          <w:rFonts w:ascii="Arial" w:hAnsi="Arial" w:cs="Arial"/>
          <w:color w:val="000000"/>
          <w:sz w:val="24"/>
          <w:szCs w:val="24"/>
        </w:rPr>
        <w:t>Karly</w:t>
      </w:r>
      <w:r w:rsidRPr="00CA630C">
        <w:rPr>
          <w:rFonts w:ascii="Arial" w:hAnsi="Arial" w:cs="Arial"/>
          <w:color w:val="000000"/>
          <w:sz w:val="24"/>
          <w:szCs w:val="24"/>
        </w:rPr>
        <w:t xml:space="preserve"> Graham fo</w:t>
      </w:r>
      <w:r w:rsidR="001756EE">
        <w:rPr>
          <w:rFonts w:ascii="Arial" w:hAnsi="Arial" w:cs="Arial"/>
          <w:color w:val="000000"/>
          <w:sz w:val="24"/>
          <w:szCs w:val="24"/>
        </w:rPr>
        <w:t xml:space="preserve">r administrative activities, </w:t>
      </w:r>
      <w:r w:rsidRPr="00CA630C">
        <w:rPr>
          <w:rFonts w:ascii="Arial" w:hAnsi="Arial" w:cs="Arial"/>
          <w:color w:val="000000"/>
          <w:sz w:val="24"/>
          <w:szCs w:val="24"/>
        </w:rPr>
        <w:t>data entry</w:t>
      </w:r>
      <w:r w:rsidR="001756EE">
        <w:rPr>
          <w:rFonts w:ascii="Arial" w:hAnsi="Arial" w:cs="Arial"/>
          <w:color w:val="000000"/>
          <w:sz w:val="24"/>
          <w:szCs w:val="24"/>
        </w:rPr>
        <w:t xml:space="preserve"> and proof reading of the manuscript</w:t>
      </w:r>
      <w:r w:rsidRPr="00CA630C">
        <w:rPr>
          <w:rFonts w:ascii="Arial" w:hAnsi="Arial" w:cs="Arial"/>
          <w:color w:val="000000"/>
          <w:sz w:val="24"/>
          <w:szCs w:val="24"/>
        </w:rPr>
        <w:t xml:space="preserve">. </w:t>
      </w:r>
    </w:p>
    <w:p w:rsidR="00FB4608" w:rsidRPr="005F67EB" w:rsidRDefault="00B330C6" w:rsidP="00CA630C">
      <w:pPr>
        <w:spacing w:line="480" w:lineRule="auto"/>
        <w:rPr>
          <w:rFonts w:ascii="Arial" w:hAnsi="Arial" w:cs="Arial"/>
          <w:b/>
          <w:color w:val="000000"/>
          <w:sz w:val="24"/>
          <w:szCs w:val="24"/>
        </w:rPr>
      </w:pPr>
      <w:r w:rsidRPr="005F67EB">
        <w:rPr>
          <w:rFonts w:ascii="Arial" w:hAnsi="Arial" w:cs="Arial"/>
          <w:b/>
          <w:color w:val="000000"/>
          <w:sz w:val="24"/>
          <w:szCs w:val="24"/>
        </w:rPr>
        <w:t xml:space="preserve">CONTRIBUTORS </w:t>
      </w:r>
    </w:p>
    <w:p w:rsidR="00B330C6" w:rsidRPr="00CA630C" w:rsidRDefault="00B330C6" w:rsidP="00CA630C">
      <w:pPr>
        <w:spacing w:line="480" w:lineRule="auto"/>
        <w:rPr>
          <w:rFonts w:ascii="Arial" w:hAnsi="Arial" w:cs="Arial"/>
          <w:color w:val="000000"/>
          <w:sz w:val="24"/>
          <w:szCs w:val="24"/>
        </w:rPr>
      </w:pPr>
      <w:r w:rsidRPr="00CA630C">
        <w:rPr>
          <w:rFonts w:ascii="Arial" w:hAnsi="Arial" w:cs="Arial"/>
          <w:color w:val="000000"/>
          <w:sz w:val="24"/>
          <w:szCs w:val="24"/>
        </w:rPr>
        <w:t xml:space="preserve">KG contributed to the study design, recruitment, intervention, data collection, analysis and interpretation and writing of the manuscript; </w:t>
      </w:r>
      <w:r w:rsidR="00B674CA">
        <w:rPr>
          <w:rFonts w:ascii="Arial" w:hAnsi="Arial" w:cs="Arial"/>
          <w:color w:val="000000"/>
          <w:sz w:val="24"/>
          <w:szCs w:val="24"/>
        </w:rPr>
        <w:t>MY and LH</w:t>
      </w:r>
      <w:r w:rsidRPr="00CA630C">
        <w:rPr>
          <w:rFonts w:ascii="Arial" w:hAnsi="Arial" w:cs="Arial"/>
          <w:color w:val="000000"/>
          <w:sz w:val="24"/>
          <w:szCs w:val="24"/>
        </w:rPr>
        <w:t xml:space="preserve"> contributed to recruitment, intervention, data collection, and interpretation and writing of the manuscript; </w:t>
      </w:r>
      <w:r w:rsidR="00B674CA" w:rsidRPr="00CA630C">
        <w:rPr>
          <w:rFonts w:ascii="Arial" w:hAnsi="Arial" w:cs="Arial"/>
          <w:color w:val="000000"/>
          <w:sz w:val="24"/>
          <w:szCs w:val="24"/>
        </w:rPr>
        <w:t>FE contributed to the study design, data analysis and writing of the manuscript;</w:t>
      </w:r>
      <w:r w:rsidR="00840597">
        <w:rPr>
          <w:rFonts w:ascii="Arial" w:hAnsi="Arial" w:cs="Arial"/>
          <w:color w:val="000000"/>
          <w:sz w:val="24"/>
          <w:szCs w:val="24"/>
        </w:rPr>
        <w:t xml:space="preserve"> AM</w:t>
      </w:r>
      <w:r w:rsidR="00B674CA" w:rsidRPr="00CA630C">
        <w:rPr>
          <w:rFonts w:ascii="Arial" w:hAnsi="Arial" w:cs="Arial"/>
          <w:color w:val="000000"/>
          <w:sz w:val="24"/>
          <w:szCs w:val="24"/>
        </w:rPr>
        <w:t xml:space="preserve"> </w:t>
      </w:r>
      <w:r w:rsidR="00840597" w:rsidRPr="00CA630C">
        <w:rPr>
          <w:rFonts w:ascii="Arial" w:hAnsi="Arial" w:cs="Arial"/>
          <w:color w:val="000000"/>
          <w:sz w:val="24"/>
          <w:szCs w:val="24"/>
        </w:rPr>
        <w:t>c</w:t>
      </w:r>
      <w:r w:rsidR="00840597">
        <w:rPr>
          <w:rFonts w:ascii="Arial" w:hAnsi="Arial" w:cs="Arial"/>
          <w:color w:val="000000"/>
          <w:sz w:val="24"/>
          <w:szCs w:val="24"/>
        </w:rPr>
        <w:t xml:space="preserve">ontributed to the study design and </w:t>
      </w:r>
      <w:r w:rsidR="00840597" w:rsidRPr="00CA630C">
        <w:rPr>
          <w:rFonts w:ascii="Arial" w:hAnsi="Arial" w:cs="Arial"/>
          <w:color w:val="000000"/>
          <w:sz w:val="24"/>
          <w:szCs w:val="24"/>
        </w:rPr>
        <w:t>data analysis</w:t>
      </w:r>
      <w:r w:rsidR="00840597">
        <w:rPr>
          <w:rFonts w:ascii="Arial" w:hAnsi="Arial" w:cs="Arial"/>
          <w:color w:val="000000"/>
          <w:sz w:val="24"/>
          <w:szCs w:val="24"/>
        </w:rPr>
        <w:t>;</w:t>
      </w:r>
      <w:r w:rsidR="00840597" w:rsidRPr="00CA630C">
        <w:rPr>
          <w:rFonts w:ascii="Arial" w:hAnsi="Arial" w:cs="Arial"/>
          <w:color w:val="000000"/>
          <w:sz w:val="24"/>
          <w:szCs w:val="24"/>
        </w:rPr>
        <w:t xml:space="preserve"> </w:t>
      </w:r>
      <w:r w:rsidRPr="00CA630C">
        <w:rPr>
          <w:rFonts w:ascii="Arial" w:hAnsi="Arial" w:cs="Arial"/>
          <w:color w:val="000000"/>
          <w:sz w:val="24"/>
          <w:szCs w:val="24"/>
        </w:rPr>
        <w:t>LD contributed to recruitment</w:t>
      </w:r>
      <w:r w:rsidR="00B674CA">
        <w:rPr>
          <w:rFonts w:ascii="Arial" w:hAnsi="Arial" w:cs="Arial"/>
          <w:color w:val="000000"/>
          <w:sz w:val="24"/>
          <w:szCs w:val="24"/>
        </w:rPr>
        <w:t>, intervention and data collection</w:t>
      </w:r>
      <w:r w:rsidRPr="00CA630C">
        <w:rPr>
          <w:rFonts w:ascii="Arial" w:hAnsi="Arial" w:cs="Arial"/>
          <w:color w:val="000000"/>
          <w:sz w:val="24"/>
          <w:szCs w:val="24"/>
        </w:rPr>
        <w:t xml:space="preserve">; HD data analysis and interpretation. </w:t>
      </w:r>
    </w:p>
    <w:p w:rsidR="005F67EB" w:rsidRDefault="005F67EB" w:rsidP="00CA630C">
      <w:pPr>
        <w:spacing w:line="480" w:lineRule="auto"/>
        <w:rPr>
          <w:rFonts w:ascii="Arial" w:hAnsi="Arial" w:cs="Arial"/>
          <w:color w:val="000000"/>
          <w:sz w:val="24"/>
          <w:szCs w:val="24"/>
        </w:rPr>
      </w:pPr>
    </w:p>
    <w:p w:rsidR="001C52A9" w:rsidRDefault="001C52A9">
      <w:pPr>
        <w:spacing w:after="0" w:line="240" w:lineRule="auto"/>
        <w:rPr>
          <w:rFonts w:ascii="Arial" w:hAnsi="Arial" w:cs="Arial"/>
          <w:b/>
          <w:color w:val="000000"/>
          <w:sz w:val="24"/>
          <w:szCs w:val="24"/>
        </w:rPr>
      </w:pPr>
      <w:r>
        <w:rPr>
          <w:rFonts w:ascii="Arial" w:hAnsi="Arial" w:cs="Arial"/>
          <w:b/>
          <w:color w:val="000000"/>
          <w:sz w:val="24"/>
          <w:szCs w:val="24"/>
        </w:rPr>
        <w:br w:type="page"/>
      </w:r>
    </w:p>
    <w:p w:rsidR="00B330C6" w:rsidRPr="005F67EB" w:rsidRDefault="00B330C6" w:rsidP="00941939">
      <w:pPr>
        <w:tabs>
          <w:tab w:val="left" w:pos="6330"/>
        </w:tabs>
        <w:spacing w:line="480" w:lineRule="auto"/>
        <w:rPr>
          <w:rFonts w:ascii="Arial" w:hAnsi="Arial" w:cs="Arial"/>
          <w:b/>
          <w:color w:val="000000"/>
          <w:sz w:val="24"/>
          <w:szCs w:val="24"/>
        </w:rPr>
      </w:pPr>
      <w:r w:rsidRPr="005F67EB">
        <w:rPr>
          <w:rFonts w:ascii="Arial" w:hAnsi="Arial" w:cs="Arial"/>
          <w:b/>
          <w:color w:val="000000"/>
          <w:sz w:val="24"/>
          <w:szCs w:val="24"/>
        </w:rPr>
        <w:lastRenderedPageBreak/>
        <w:t>R</w:t>
      </w:r>
      <w:bookmarkStart w:id="18" w:name="_GoBack"/>
      <w:bookmarkEnd w:id="18"/>
      <w:r w:rsidRPr="005F67EB">
        <w:rPr>
          <w:rFonts w:ascii="Arial" w:hAnsi="Arial" w:cs="Arial"/>
          <w:b/>
          <w:color w:val="000000"/>
          <w:sz w:val="24"/>
          <w:szCs w:val="24"/>
        </w:rPr>
        <w:t>EFERENCES</w:t>
      </w:r>
      <w:r w:rsidR="00941939">
        <w:rPr>
          <w:rFonts w:ascii="Arial" w:hAnsi="Arial" w:cs="Arial"/>
          <w:b/>
          <w:color w:val="000000"/>
          <w:sz w:val="24"/>
          <w:szCs w:val="24"/>
        </w:rPr>
        <w:tab/>
      </w:r>
    </w:p>
    <w:p w:rsidR="002E426F" w:rsidRPr="002E426F" w:rsidRDefault="00DA5027" w:rsidP="002E426F">
      <w:pPr>
        <w:pStyle w:val="EndNoteBibliography"/>
        <w:spacing w:after="0"/>
        <w:ind w:left="720" w:hanging="720"/>
      </w:pPr>
      <w:r w:rsidRPr="00CA630C">
        <w:rPr>
          <w:rFonts w:ascii="Arial" w:hAnsi="Arial" w:cs="Arial"/>
          <w:color w:val="000000"/>
          <w:sz w:val="24"/>
          <w:szCs w:val="24"/>
        </w:rPr>
        <w:fldChar w:fldCharType="begin"/>
      </w:r>
      <w:r w:rsidRPr="00CA630C">
        <w:rPr>
          <w:rFonts w:ascii="Arial" w:hAnsi="Arial" w:cs="Arial"/>
          <w:color w:val="000000"/>
          <w:sz w:val="24"/>
          <w:szCs w:val="24"/>
        </w:rPr>
        <w:instrText xml:space="preserve"> ADDIN EN.REFLIST </w:instrText>
      </w:r>
      <w:r w:rsidRPr="00CA630C">
        <w:rPr>
          <w:rFonts w:ascii="Arial" w:hAnsi="Arial" w:cs="Arial"/>
          <w:color w:val="000000"/>
          <w:sz w:val="24"/>
          <w:szCs w:val="24"/>
        </w:rPr>
        <w:fldChar w:fldCharType="separate"/>
      </w:r>
      <w:bookmarkStart w:id="19" w:name="_ENREF_1"/>
      <w:r w:rsidR="002E426F" w:rsidRPr="002E426F">
        <w:t>1.</w:t>
      </w:r>
      <w:r w:rsidR="002E426F" w:rsidRPr="002E426F">
        <w:tab/>
        <w:t>Carette S, Graham D, Little H, Rubenstein J, Rosen P</w:t>
      </w:r>
      <w:r w:rsidR="002E426F" w:rsidRPr="002E426F">
        <w:rPr>
          <w:b/>
        </w:rPr>
        <w:t xml:space="preserve">. </w:t>
      </w:r>
      <w:r w:rsidR="002E426F" w:rsidRPr="002E426F">
        <w:t>The natural disease course of ankylosing spondy</w:t>
      </w:r>
      <w:r w:rsidR="00941939">
        <w:t>litis. Arthritis Rheum 1983;26</w:t>
      </w:r>
      <w:r w:rsidR="002E426F" w:rsidRPr="002E426F">
        <w:t>:186-90</w:t>
      </w:r>
      <w:bookmarkEnd w:id="19"/>
    </w:p>
    <w:p w:rsidR="002E426F" w:rsidRPr="002E426F" w:rsidRDefault="002E426F" w:rsidP="002E426F">
      <w:pPr>
        <w:pStyle w:val="EndNoteBibliography"/>
        <w:spacing w:after="0"/>
        <w:ind w:left="720" w:hanging="720"/>
      </w:pPr>
      <w:bookmarkStart w:id="20" w:name="_ENREF_2"/>
      <w:r w:rsidRPr="002E426F">
        <w:t>2.</w:t>
      </w:r>
      <w:r w:rsidRPr="002E426F">
        <w:tab/>
        <w:t>Ward MM</w:t>
      </w:r>
      <w:r w:rsidRPr="002E426F">
        <w:rPr>
          <w:b/>
        </w:rPr>
        <w:t xml:space="preserve">. </w:t>
      </w:r>
      <w:r w:rsidRPr="002E426F">
        <w:t xml:space="preserve">Quality of life in patients with ankylosing spondlyitis. </w:t>
      </w:r>
      <w:r w:rsidR="00941939">
        <w:t>Rheum Dis Clin North Am</w:t>
      </w:r>
      <w:r w:rsidRPr="002E426F">
        <w:t xml:space="preserve"> 1988;24:815-27</w:t>
      </w:r>
      <w:bookmarkEnd w:id="20"/>
    </w:p>
    <w:p w:rsidR="002E426F" w:rsidRPr="002E426F" w:rsidRDefault="002E426F" w:rsidP="002E426F">
      <w:pPr>
        <w:pStyle w:val="EndNoteBibliography"/>
        <w:spacing w:after="0"/>
        <w:ind w:left="720" w:hanging="720"/>
      </w:pPr>
      <w:bookmarkStart w:id="21" w:name="_ENREF_3"/>
      <w:r w:rsidRPr="002E426F">
        <w:t>3.</w:t>
      </w:r>
      <w:r w:rsidRPr="002E426F">
        <w:tab/>
        <w:t>Zochling J, van der Heijde D, Dougados M, Braun J</w:t>
      </w:r>
      <w:r w:rsidRPr="002E426F">
        <w:rPr>
          <w:b/>
        </w:rPr>
        <w:t xml:space="preserve">. </w:t>
      </w:r>
      <w:r w:rsidRPr="002E426F">
        <w:t>Current evidence for the management of ankylosing spondylitis: a systematic literature review for the ASAS/EULAR management recommendations in ankylosing spondylitis. Ann Rheum Dis</w:t>
      </w:r>
      <w:r w:rsidR="00941939">
        <w:t xml:space="preserve"> 2006;65</w:t>
      </w:r>
      <w:r w:rsidRPr="002E426F">
        <w:t>:423-32</w:t>
      </w:r>
      <w:bookmarkEnd w:id="21"/>
    </w:p>
    <w:p w:rsidR="002E426F" w:rsidRPr="002E426F" w:rsidRDefault="002E426F" w:rsidP="002E426F">
      <w:pPr>
        <w:pStyle w:val="EndNoteBibliography"/>
        <w:spacing w:after="0"/>
        <w:ind w:left="720" w:hanging="720"/>
      </w:pPr>
      <w:bookmarkStart w:id="22" w:name="_ENREF_4"/>
      <w:r w:rsidRPr="002E426F">
        <w:t>4.</w:t>
      </w:r>
      <w:r w:rsidRPr="002E426F">
        <w:tab/>
        <w:t>Song IH, Poddubnyy DA, Rudwaleit M, Sieper J</w:t>
      </w:r>
      <w:r w:rsidRPr="002E426F">
        <w:rPr>
          <w:b/>
        </w:rPr>
        <w:t xml:space="preserve">. </w:t>
      </w:r>
      <w:r w:rsidRPr="002E426F">
        <w:t>Benefits and risks of ankylosing spondylitis treatment with nonsteroidal antiinfl</w:t>
      </w:r>
      <w:r w:rsidR="00941939">
        <w:t>ammatory drugs. Arthritis Rheum 2008;58</w:t>
      </w:r>
      <w:r w:rsidRPr="002E426F">
        <w:t>:929-38</w:t>
      </w:r>
      <w:bookmarkEnd w:id="22"/>
    </w:p>
    <w:p w:rsidR="002E426F" w:rsidRPr="002E426F" w:rsidRDefault="002E426F" w:rsidP="002E426F">
      <w:pPr>
        <w:pStyle w:val="EndNoteBibliography"/>
        <w:spacing w:after="0"/>
        <w:ind w:left="720" w:hanging="720"/>
      </w:pPr>
      <w:bookmarkStart w:id="23" w:name="_ENREF_5"/>
      <w:r w:rsidRPr="002E426F">
        <w:t>5.</w:t>
      </w:r>
      <w:r w:rsidRPr="002E426F">
        <w:tab/>
        <w:t>Zochling J, Bohl-Bühler MJ, Baraliakos X, Feldtkeller E, Braun J</w:t>
      </w:r>
      <w:r w:rsidRPr="002E426F">
        <w:rPr>
          <w:b/>
        </w:rPr>
        <w:t xml:space="preserve">. </w:t>
      </w:r>
      <w:r w:rsidRPr="002E426F">
        <w:t>Nonsteroidal anti-inflammatory drug use in ankylosing spondylitis—a population-based</w:t>
      </w:r>
      <w:r w:rsidR="006F176B">
        <w:t xml:space="preserve"> survey. Clin Rheumatol</w:t>
      </w:r>
      <w:r w:rsidR="00941939">
        <w:t xml:space="preserve"> 2006;25</w:t>
      </w:r>
      <w:r w:rsidRPr="002E426F">
        <w:t>:794-800</w:t>
      </w:r>
      <w:bookmarkEnd w:id="23"/>
    </w:p>
    <w:p w:rsidR="002E426F" w:rsidRPr="002E426F" w:rsidRDefault="002E426F" w:rsidP="002E426F">
      <w:pPr>
        <w:pStyle w:val="EndNoteBibliography"/>
        <w:spacing w:after="0"/>
        <w:ind w:left="720" w:hanging="720"/>
      </w:pPr>
      <w:bookmarkStart w:id="24" w:name="_ENREF_6"/>
      <w:r w:rsidRPr="002E426F">
        <w:t>6.</w:t>
      </w:r>
      <w:r w:rsidRPr="002E426F">
        <w:tab/>
        <w:t>Kirwan J, Edwards A, Huitfeldt B, Thompson P, Currey H</w:t>
      </w:r>
      <w:r w:rsidRPr="002E426F">
        <w:rPr>
          <w:b/>
        </w:rPr>
        <w:t xml:space="preserve">. </w:t>
      </w:r>
      <w:r w:rsidRPr="002E426F">
        <w:t>The course of established ankylosing spondylitis and the effects of sulphasalazin</w:t>
      </w:r>
      <w:r w:rsidR="00941939">
        <w:t>e over 3 years. Br J Rheumatol 1993;32</w:t>
      </w:r>
      <w:r w:rsidRPr="002E426F">
        <w:t>:729-33</w:t>
      </w:r>
      <w:bookmarkEnd w:id="24"/>
    </w:p>
    <w:p w:rsidR="002E426F" w:rsidRPr="002E426F" w:rsidRDefault="002E426F" w:rsidP="002E426F">
      <w:pPr>
        <w:pStyle w:val="EndNoteBibliography"/>
        <w:spacing w:after="0"/>
        <w:ind w:left="720" w:hanging="720"/>
      </w:pPr>
      <w:bookmarkStart w:id="25" w:name="_ENREF_7"/>
      <w:r w:rsidRPr="002E426F">
        <w:t>7.</w:t>
      </w:r>
      <w:r w:rsidRPr="002E426F">
        <w:tab/>
        <w:t>Clegg DO, Reda DJ, Abdellatif M</w:t>
      </w:r>
      <w:r w:rsidRPr="002E426F">
        <w:rPr>
          <w:b/>
        </w:rPr>
        <w:t xml:space="preserve">. </w:t>
      </w:r>
      <w:r w:rsidRPr="002E426F">
        <w:t>Comparison of sulfasalazine and placebo for the treatment of axial and peripheral articular manifestations of the seronegative spondylarthropathies: a Department of Veterans Affairs coo</w:t>
      </w:r>
      <w:r w:rsidR="00941939">
        <w:t>perative study. Arthritis Rheum 1999;42</w:t>
      </w:r>
      <w:r w:rsidRPr="002E426F">
        <w:t>:2325-9</w:t>
      </w:r>
      <w:bookmarkEnd w:id="25"/>
    </w:p>
    <w:p w:rsidR="002E426F" w:rsidRPr="002E426F" w:rsidRDefault="002E426F" w:rsidP="002E426F">
      <w:pPr>
        <w:pStyle w:val="EndNoteBibliography"/>
        <w:spacing w:after="0"/>
        <w:ind w:left="720" w:hanging="720"/>
      </w:pPr>
      <w:bookmarkStart w:id="26" w:name="_ENREF_8"/>
      <w:r w:rsidRPr="002E426F">
        <w:t>8.</w:t>
      </w:r>
      <w:r w:rsidRPr="002E426F">
        <w:tab/>
        <w:t>Chen J, Veras MM, Liu C, Lin J</w:t>
      </w:r>
      <w:r w:rsidRPr="002E426F">
        <w:rPr>
          <w:b/>
        </w:rPr>
        <w:t xml:space="preserve">. </w:t>
      </w:r>
      <w:r w:rsidRPr="002E426F">
        <w:t>Methotrexate for ankylosing spondylitis. Cochrane Database Syst Rev 2013;2:Cd004524</w:t>
      </w:r>
      <w:bookmarkEnd w:id="26"/>
    </w:p>
    <w:p w:rsidR="002E426F" w:rsidRPr="002E426F" w:rsidRDefault="002E426F" w:rsidP="002E426F">
      <w:pPr>
        <w:pStyle w:val="EndNoteBibliography"/>
        <w:spacing w:after="0"/>
        <w:ind w:left="720" w:hanging="720"/>
      </w:pPr>
      <w:bookmarkStart w:id="27" w:name="_ENREF_9"/>
      <w:r w:rsidRPr="002E426F">
        <w:t>9.</w:t>
      </w:r>
      <w:r w:rsidRPr="002E426F">
        <w:tab/>
        <w:t>Chen J, Lin S, Liu C</w:t>
      </w:r>
      <w:r w:rsidRPr="002E426F">
        <w:rPr>
          <w:b/>
        </w:rPr>
        <w:t xml:space="preserve">. </w:t>
      </w:r>
      <w:r w:rsidRPr="002E426F">
        <w:t>Sulfasalazine for ankylosing spondyli</w:t>
      </w:r>
      <w:r w:rsidR="00BB1054">
        <w:t>tis. Cochrane Database Syst Rev</w:t>
      </w:r>
      <w:r w:rsidRPr="002E426F">
        <w:t xml:space="preserve"> 2014;11:Cd004800</w:t>
      </w:r>
      <w:bookmarkEnd w:id="27"/>
    </w:p>
    <w:p w:rsidR="002E426F" w:rsidRPr="002E426F" w:rsidRDefault="002E426F" w:rsidP="002E426F">
      <w:pPr>
        <w:pStyle w:val="EndNoteBibliography"/>
        <w:spacing w:after="0"/>
        <w:ind w:left="720" w:hanging="720"/>
      </w:pPr>
      <w:bookmarkStart w:id="28" w:name="_ENREF_10"/>
      <w:r w:rsidRPr="002E426F">
        <w:t>10.</w:t>
      </w:r>
      <w:r w:rsidRPr="002E426F">
        <w:tab/>
        <w:t>Goldenberg MM</w:t>
      </w:r>
      <w:r w:rsidRPr="002E426F">
        <w:rPr>
          <w:b/>
        </w:rPr>
        <w:t xml:space="preserve">. </w:t>
      </w:r>
      <w:r w:rsidRPr="002E426F">
        <w:t xml:space="preserve">Etanercept, a novel drug for the treatment of patients with severe, active </w:t>
      </w:r>
      <w:r w:rsidR="00BB1054">
        <w:t>rheumatoid arthritis. Clin Ther 1999;21</w:t>
      </w:r>
      <w:r w:rsidRPr="002E426F">
        <w:t>:75-87</w:t>
      </w:r>
      <w:bookmarkEnd w:id="28"/>
    </w:p>
    <w:p w:rsidR="002E426F" w:rsidRPr="002E426F" w:rsidRDefault="002E426F" w:rsidP="002E426F">
      <w:pPr>
        <w:pStyle w:val="EndNoteBibliography"/>
        <w:spacing w:after="0"/>
        <w:ind w:left="720" w:hanging="720"/>
      </w:pPr>
      <w:bookmarkStart w:id="29" w:name="_ENREF_11"/>
      <w:r w:rsidRPr="002E426F">
        <w:t>11.</w:t>
      </w:r>
      <w:r w:rsidRPr="002E426F">
        <w:tab/>
        <w:t>Braun J, van den Berg R, Baraliakos X, Boehm H, Burgos-Vargas R, Collantes-Estevez E, et al.</w:t>
      </w:r>
      <w:r w:rsidRPr="002E426F">
        <w:rPr>
          <w:b/>
        </w:rPr>
        <w:t xml:space="preserve"> </w:t>
      </w:r>
      <w:r w:rsidRPr="002E426F">
        <w:t>2010 update of the ASAS/EULAR recommendations for the management of ankylo</w:t>
      </w:r>
      <w:r w:rsidR="00BB1054">
        <w:t>sing spondylitis. Ann Rheum Dis 2011;70</w:t>
      </w:r>
      <w:r w:rsidRPr="002E426F">
        <w:t>:896-904</w:t>
      </w:r>
      <w:bookmarkEnd w:id="29"/>
    </w:p>
    <w:p w:rsidR="002E426F" w:rsidRPr="002E426F" w:rsidRDefault="002E426F" w:rsidP="002E426F">
      <w:pPr>
        <w:pStyle w:val="EndNoteBibliography"/>
        <w:spacing w:after="0"/>
        <w:ind w:left="720" w:hanging="720"/>
      </w:pPr>
      <w:bookmarkStart w:id="30" w:name="_ENREF_12"/>
      <w:r w:rsidRPr="002E426F">
        <w:t>12.</w:t>
      </w:r>
      <w:r w:rsidRPr="002E426F">
        <w:tab/>
        <w:t>Clunie G, Voules S, Watts R</w:t>
      </w:r>
      <w:r w:rsidRPr="002E426F">
        <w:rPr>
          <w:b/>
        </w:rPr>
        <w:t xml:space="preserve">. </w:t>
      </w:r>
      <w:r w:rsidRPr="002E426F">
        <w:t xml:space="preserve">Dose reduction of etanercept--can we treat more patients using a fixed budget? </w:t>
      </w:r>
      <w:r w:rsidR="006F176B">
        <w:t>Rheumatology (Oxford)</w:t>
      </w:r>
      <w:r w:rsidR="00BB1054">
        <w:t xml:space="preserve"> 2003;42</w:t>
      </w:r>
      <w:r w:rsidRPr="002E426F">
        <w:t>:600-1</w:t>
      </w:r>
      <w:bookmarkEnd w:id="30"/>
    </w:p>
    <w:p w:rsidR="002E426F" w:rsidRPr="002E426F" w:rsidRDefault="002E426F" w:rsidP="002E426F">
      <w:pPr>
        <w:pStyle w:val="EndNoteBibliography"/>
        <w:spacing w:after="0"/>
        <w:ind w:left="720" w:hanging="720"/>
      </w:pPr>
      <w:bookmarkStart w:id="31" w:name="_ENREF_13"/>
      <w:r w:rsidRPr="002E426F">
        <w:t>13.</w:t>
      </w:r>
      <w:r w:rsidRPr="002E426F">
        <w:tab/>
        <w:t>Smolen JS, Nash P, Durez P, Hall S, Ilivanova E, Irazoque-Palazuelos F, et al.</w:t>
      </w:r>
      <w:r w:rsidRPr="002E426F">
        <w:rPr>
          <w:b/>
        </w:rPr>
        <w:t xml:space="preserve"> </w:t>
      </w:r>
      <w:r w:rsidRPr="002E426F">
        <w:t>Maintenance, reduction, or withdrawal of etanercept after treatment with etanercept and methotrexate in patients with moderate rheumatoid arthritis (PRESERVE): a rand</w:t>
      </w:r>
      <w:r w:rsidR="00BB1054">
        <w:t>omised controlled trial. Lancet 2013;381</w:t>
      </w:r>
      <w:r w:rsidRPr="002E426F">
        <w:t>:918-29</w:t>
      </w:r>
      <w:bookmarkEnd w:id="31"/>
    </w:p>
    <w:p w:rsidR="002E426F" w:rsidRPr="002E426F" w:rsidRDefault="002E426F" w:rsidP="002E426F">
      <w:pPr>
        <w:pStyle w:val="EndNoteBibliography"/>
        <w:spacing w:after="0"/>
        <w:ind w:left="720" w:hanging="720"/>
      </w:pPr>
      <w:bookmarkStart w:id="32" w:name="_ENREF_14"/>
      <w:r w:rsidRPr="002E426F">
        <w:t>14.</w:t>
      </w:r>
      <w:r w:rsidRPr="002E426F">
        <w:tab/>
        <w:t>Berthelot JM, Varin S, Cormier G, Tortellier L, Guillot P, Glemarec J, et al.</w:t>
      </w:r>
      <w:r w:rsidRPr="002E426F">
        <w:rPr>
          <w:b/>
        </w:rPr>
        <w:t xml:space="preserve"> </w:t>
      </w:r>
      <w:r w:rsidRPr="002E426F">
        <w:t>25 mg etanercept once weekly in rheumatoid arthritis and spondy</w:t>
      </w:r>
      <w:r w:rsidR="00BB1054">
        <w:t>larthropathy. Joint Bone Spine 2007;74</w:t>
      </w:r>
      <w:r w:rsidRPr="002E426F">
        <w:t>:144-7.</w:t>
      </w:r>
      <w:bookmarkEnd w:id="32"/>
    </w:p>
    <w:p w:rsidR="002E426F" w:rsidRPr="002E426F" w:rsidRDefault="002E426F" w:rsidP="002E426F">
      <w:pPr>
        <w:pStyle w:val="EndNoteBibliography"/>
        <w:spacing w:after="0"/>
        <w:ind w:left="720" w:hanging="720"/>
      </w:pPr>
      <w:bookmarkStart w:id="33" w:name="_ENREF_15"/>
      <w:r w:rsidRPr="002E426F">
        <w:t>15.</w:t>
      </w:r>
      <w:r w:rsidRPr="002E426F">
        <w:tab/>
        <w:t>Jois RN, Leeder J, Gibb A, Gaffney K, Macgregor A, Somerville M, et al.</w:t>
      </w:r>
      <w:r w:rsidRPr="002E426F">
        <w:rPr>
          <w:b/>
        </w:rPr>
        <w:t xml:space="preserve"> </w:t>
      </w:r>
      <w:r w:rsidRPr="002E426F">
        <w:t>Low-dose infliximab treatment for ankylosing spondylitis--clinically- and cost-e</w:t>
      </w:r>
      <w:r w:rsidR="00BB1054">
        <w:t>ffective. Rheumatology (Oxford) 2006;45</w:t>
      </w:r>
      <w:r w:rsidRPr="002E426F">
        <w:t>:1566-9</w:t>
      </w:r>
      <w:bookmarkEnd w:id="33"/>
    </w:p>
    <w:p w:rsidR="002E426F" w:rsidRPr="002E426F" w:rsidRDefault="002E426F" w:rsidP="002E426F">
      <w:pPr>
        <w:pStyle w:val="EndNoteBibliography"/>
        <w:spacing w:after="0"/>
        <w:ind w:left="720" w:hanging="720"/>
      </w:pPr>
      <w:bookmarkStart w:id="34" w:name="_ENREF_16"/>
      <w:r w:rsidRPr="002E426F">
        <w:t>16.</w:t>
      </w:r>
      <w:r w:rsidRPr="002E426F">
        <w:tab/>
        <w:t>Keeling S, Oswald A, Russell AS, Maksymowych WP</w:t>
      </w:r>
      <w:r w:rsidRPr="002E426F">
        <w:rPr>
          <w:b/>
        </w:rPr>
        <w:t xml:space="preserve">. </w:t>
      </w:r>
      <w:r w:rsidRPr="002E426F">
        <w:t>Prospective observational analysis of the efficacy and safety of low-dose (3 mg/kg) infliximab in ankylosing spondylitis: 4-year follo</w:t>
      </w:r>
      <w:r w:rsidR="00BB1054">
        <w:t>wup. J Rheumatol 2006;33</w:t>
      </w:r>
      <w:r w:rsidRPr="002E426F">
        <w:t>:558-61</w:t>
      </w:r>
      <w:bookmarkEnd w:id="34"/>
    </w:p>
    <w:p w:rsidR="002E426F" w:rsidRPr="002E426F" w:rsidRDefault="002E426F" w:rsidP="002E426F">
      <w:pPr>
        <w:pStyle w:val="EndNoteBibliography"/>
        <w:spacing w:after="0"/>
        <w:ind w:left="720" w:hanging="720"/>
      </w:pPr>
      <w:bookmarkStart w:id="35" w:name="_ENREF_17"/>
      <w:r w:rsidRPr="002E426F">
        <w:t>17.</w:t>
      </w:r>
      <w:r w:rsidRPr="002E426F">
        <w:tab/>
        <w:t>Inman RD, Maksymowych WP</w:t>
      </w:r>
      <w:r w:rsidRPr="002E426F">
        <w:rPr>
          <w:b/>
        </w:rPr>
        <w:t xml:space="preserve">. </w:t>
      </w:r>
      <w:r w:rsidRPr="002E426F">
        <w:t>A double-blind, placebo-controlled trial of low dose infliximab in anky</w:t>
      </w:r>
      <w:r w:rsidR="00BB1054">
        <w:t>losing spondylitis. J Rheumatol 2010;37</w:t>
      </w:r>
      <w:r w:rsidRPr="002E426F">
        <w:t>:1203-10</w:t>
      </w:r>
      <w:bookmarkEnd w:id="35"/>
    </w:p>
    <w:p w:rsidR="002E426F" w:rsidRPr="002E426F" w:rsidRDefault="002E426F" w:rsidP="002E426F">
      <w:pPr>
        <w:pStyle w:val="EndNoteBibliography"/>
        <w:spacing w:after="0"/>
        <w:ind w:left="720" w:hanging="720"/>
      </w:pPr>
      <w:bookmarkStart w:id="36" w:name="_ENREF_18"/>
      <w:r w:rsidRPr="002E426F">
        <w:t>18.</w:t>
      </w:r>
      <w:r w:rsidRPr="002E426F">
        <w:tab/>
        <w:t>Lee SH, Lee YA, Hong SJ, Yang HI</w:t>
      </w:r>
      <w:r w:rsidRPr="002E426F">
        <w:rPr>
          <w:b/>
        </w:rPr>
        <w:t xml:space="preserve">. </w:t>
      </w:r>
      <w:r w:rsidRPr="002E426F">
        <w:t xml:space="preserve">Etanercept 25 mg/week is effective enough to maintain remission for ankylosing spondylitis among </w:t>
      </w:r>
      <w:r w:rsidR="00BB1054">
        <w:t>Korean patients. Clin Rheumatol 2008;27</w:t>
      </w:r>
      <w:r w:rsidRPr="002E426F">
        <w:t>:179-81</w:t>
      </w:r>
      <w:bookmarkEnd w:id="36"/>
    </w:p>
    <w:p w:rsidR="002E426F" w:rsidRPr="002E426F" w:rsidRDefault="002E426F" w:rsidP="002E426F">
      <w:pPr>
        <w:pStyle w:val="EndNoteBibliography"/>
        <w:spacing w:after="0"/>
        <w:ind w:left="720" w:hanging="720"/>
      </w:pPr>
      <w:bookmarkStart w:id="37" w:name="_ENREF_19"/>
      <w:r w:rsidRPr="002E426F">
        <w:t>19.</w:t>
      </w:r>
      <w:r w:rsidRPr="002E426F">
        <w:tab/>
        <w:t>Lee J, Noh JW, Hwang JW, Oh JM, Kim H, Ahn JK, et al.</w:t>
      </w:r>
      <w:r w:rsidRPr="002E426F">
        <w:rPr>
          <w:b/>
        </w:rPr>
        <w:t xml:space="preserve"> </w:t>
      </w:r>
      <w:r w:rsidRPr="002E426F">
        <w:t>Extended dosing of etanercept 25 mg can be effective in patients with ankylosing spondylitis: a retrospe</w:t>
      </w:r>
      <w:r w:rsidR="00BB1054">
        <w:t>ctive analysis. Clin Rheumatol 2010;29</w:t>
      </w:r>
      <w:r w:rsidRPr="002E426F">
        <w:t>:1149-54</w:t>
      </w:r>
      <w:bookmarkEnd w:id="37"/>
    </w:p>
    <w:p w:rsidR="002E426F" w:rsidRPr="002E426F" w:rsidRDefault="002E426F" w:rsidP="002E426F">
      <w:pPr>
        <w:pStyle w:val="EndNoteBibliography"/>
        <w:spacing w:after="0"/>
        <w:ind w:left="720" w:hanging="720"/>
      </w:pPr>
      <w:bookmarkStart w:id="38" w:name="_ENREF_20"/>
      <w:r w:rsidRPr="002E426F">
        <w:lastRenderedPageBreak/>
        <w:t>20.</w:t>
      </w:r>
      <w:r w:rsidRPr="002E426F">
        <w:tab/>
        <w:t>Morck B, Pullerits R, Geijer M, Bremell T, Forsblad-d'Elia H</w:t>
      </w:r>
      <w:r w:rsidRPr="002E426F">
        <w:rPr>
          <w:b/>
        </w:rPr>
        <w:t xml:space="preserve">. </w:t>
      </w:r>
      <w:r w:rsidRPr="002E426F">
        <w:t>Infliximab dose reduction sustains the clinical treatment effect in active HLAB27 positive ankylosing spondylitis: a two-year</w:t>
      </w:r>
      <w:r w:rsidR="00920CD1">
        <w:t xml:space="preserve"> pilot study. Mediators Inflamm 2013;</w:t>
      </w:r>
      <w:r w:rsidRPr="002E426F">
        <w:t>289845</w:t>
      </w:r>
      <w:bookmarkEnd w:id="38"/>
      <w:r w:rsidR="00920CD1">
        <w:t>:1-9</w:t>
      </w:r>
    </w:p>
    <w:p w:rsidR="002E426F" w:rsidRPr="002E426F" w:rsidRDefault="002E426F" w:rsidP="002E426F">
      <w:pPr>
        <w:pStyle w:val="EndNoteBibliography"/>
        <w:spacing w:after="0"/>
        <w:ind w:left="720" w:hanging="720"/>
      </w:pPr>
      <w:bookmarkStart w:id="39" w:name="_ENREF_21"/>
      <w:r w:rsidRPr="002E426F">
        <w:t>21.</w:t>
      </w:r>
      <w:r w:rsidRPr="002E426F">
        <w:tab/>
        <w:t>Navarro-Compan V, Moreira V, Ariza-Ariza R, Hernandez-Cruz B, Vargas-Lebron C, Navarro-Sarabia F</w:t>
      </w:r>
      <w:r w:rsidRPr="002E426F">
        <w:rPr>
          <w:b/>
        </w:rPr>
        <w:t xml:space="preserve">. </w:t>
      </w:r>
      <w:r w:rsidRPr="002E426F">
        <w:t>Low doses of etanercept can be effective in ankylosing spondylitis patients who achieve remission</w:t>
      </w:r>
      <w:r w:rsidR="00920CD1">
        <w:t xml:space="preserve"> of the disease. Clin Rheumatol 2011;30</w:t>
      </w:r>
      <w:r w:rsidRPr="002E426F">
        <w:t>:993-6</w:t>
      </w:r>
      <w:bookmarkEnd w:id="39"/>
    </w:p>
    <w:p w:rsidR="002E426F" w:rsidRPr="002E426F" w:rsidRDefault="002E426F" w:rsidP="002E426F">
      <w:pPr>
        <w:pStyle w:val="EndNoteBibliography"/>
        <w:spacing w:after="0"/>
        <w:ind w:left="720" w:hanging="720"/>
      </w:pPr>
      <w:bookmarkStart w:id="40" w:name="_ENREF_22"/>
      <w:r w:rsidRPr="002E426F">
        <w:t>22.</w:t>
      </w:r>
      <w:r w:rsidRPr="002E426F">
        <w:tab/>
        <w:t>Cantini F, Niccoli L, Cassara E, Kaloudi O, Nannini C</w:t>
      </w:r>
      <w:r w:rsidRPr="002E426F">
        <w:rPr>
          <w:b/>
        </w:rPr>
        <w:t xml:space="preserve">. </w:t>
      </w:r>
      <w:r w:rsidRPr="002E426F">
        <w:t>Duration of remission after halving of the etanercept dose in patients with ankylosing spondylitis: a randomized, prospective, long-term, follow-up study. Biologics 2013;7:1-6</w:t>
      </w:r>
      <w:bookmarkEnd w:id="40"/>
    </w:p>
    <w:p w:rsidR="002E426F" w:rsidRPr="002E426F" w:rsidRDefault="002E426F" w:rsidP="002E426F">
      <w:pPr>
        <w:pStyle w:val="EndNoteBibliography"/>
        <w:spacing w:after="0"/>
        <w:ind w:left="720" w:hanging="720"/>
      </w:pPr>
      <w:bookmarkStart w:id="41" w:name="_ENREF_23"/>
      <w:r w:rsidRPr="002E426F">
        <w:t>23.</w:t>
      </w:r>
      <w:r w:rsidRPr="002E426F">
        <w:tab/>
        <w:t>Moghimi J, Sheikhvatan M, Semnani V</w:t>
      </w:r>
      <w:r w:rsidRPr="002E426F">
        <w:rPr>
          <w:b/>
        </w:rPr>
        <w:t xml:space="preserve">. </w:t>
      </w:r>
      <w:r w:rsidRPr="002E426F">
        <w:t>The use of low-dose etanercept as an alternative therapy for treatment of ankylosing spondyliti</w:t>
      </w:r>
      <w:r w:rsidR="00920CD1">
        <w:t>s: a case series. Rheumatol Int 2012;32</w:t>
      </w:r>
      <w:r w:rsidRPr="002E426F">
        <w:t>:2271-4</w:t>
      </w:r>
      <w:bookmarkEnd w:id="41"/>
    </w:p>
    <w:p w:rsidR="002E426F" w:rsidRPr="002E426F" w:rsidRDefault="002E426F" w:rsidP="002E426F">
      <w:pPr>
        <w:pStyle w:val="EndNoteBibliography"/>
        <w:spacing w:after="0"/>
        <w:ind w:left="720" w:hanging="720"/>
      </w:pPr>
      <w:bookmarkStart w:id="42" w:name="_ENREF_24"/>
      <w:r w:rsidRPr="002E426F">
        <w:t>24.</w:t>
      </w:r>
      <w:r w:rsidRPr="002E426F">
        <w:tab/>
        <w:t>Arends S, van der Veer E, Kamps FB, Efde M, Leijsma MK, Bootsma H, et al.</w:t>
      </w:r>
      <w:r w:rsidRPr="002E426F">
        <w:rPr>
          <w:b/>
        </w:rPr>
        <w:t xml:space="preserve"> </w:t>
      </w:r>
      <w:r w:rsidRPr="002E426F">
        <w:t>FRI0422 Successful dose reduction of tnf-alpha blocking agents in ankylosing spondylitis patients with stable low disease activity. A</w:t>
      </w:r>
      <w:r w:rsidR="00920CD1">
        <w:t>nn Rheum Dis 2013;72</w:t>
      </w:r>
      <w:r w:rsidRPr="002E426F">
        <w:t>:A517</w:t>
      </w:r>
      <w:bookmarkEnd w:id="42"/>
    </w:p>
    <w:p w:rsidR="002E426F" w:rsidRPr="002E426F" w:rsidRDefault="002E426F" w:rsidP="002E426F">
      <w:pPr>
        <w:pStyle w:val="EndNoteBibliography"/>
        <w:spacing w:after="0"/>
        <w:ind w:left="720" w:hanging="720"/>
      </w:pPr>
      <w:bookmarkStart w:id="43" w:name="_ENREF_25"/>
      <w:r w:rsidRPr="002E426F">
        <w:t>25.</w:t>
      </w:r>
      <w:r w:rsidRPr="002E426F">
        <w:tab/>
        <w:t>Jois RN, Gaffney K, Keat A</w:t>
      </w:r>
      <w:r w:rsidRPr="002E426F">
        <w:rPr>
          <w:b/>
        </w:rPr>
        <w:t xml:space="preserve">. </w:t>
      </w:r>
      <w:r w:rsidRPr="002E426F">
        <w:t>Anti-tumour necrosis factor therapy for ankylosing spondylitis--unresolved issues. Rheumatology (Oxford)</w:t>
      </w:r>
      <w:r w:rsidR="00920CD1">
        <w:t xml:space="preserve"> 2007;46</w:t>
      </w:r>
      <w:r w:rsidRPr="002E426F">
        <w:t>:899-901</w:t>
      </w:r>
      <w:bookmarkEnd w:id="43"/>
    </w:p>
    <w:p w:rsidR="002E426F" w:rsidRPr="002E426F" w:rsidRDefault="002E426F" w:rsidP="002E426F">
      <w:pPr>
        <w:pStyle w:val="EndNoteBibliography"/>
        <w:spacing w:after="0"/>
        <w:ind w:left="720" w:hanging="720"/>
      </w:pPr>
      <w:bookmarkStart w:id="44" w:name="_ENREF_26"/>
      <w:r w:rsidRPr="002E426F">
        <w:t>26.</w:t>
      </w:r>
      <w:r w:rsidRPr="002E426F">
        <w:tab/>
        <w:t>Reveille JD, Ximenes A, Ward MM</w:t>
      </w:r>
      <w:r w:rsidRPr="002E426F">
        <w:rPr>
          <w:b/>
        </w:rPr>
        <w:t xml:space="preserve">. </w:t>
      </w:r>
      <w:r w:rsidRPr="002E426F">
        <w:t>Economic considerations of the treatment of ankylosing spondylitis. Am J Med Sci</w:t>
      </w:r>
      <w:r w:rsidR="00920CD1">
        <w:t xml:space="preserve"> 2012;343</w:t>
      </w:r>
      <w:r w:rsidRPr="002E426F">
        <w:t>:371-4</w:t>
      </w:r>
      <w:bookmarkEnd w:id="44"/>
    </w:p>
    <w:p w:rsidR="002E426F" w:rsidRPr="002E426F" w:rsidRDefault="002E426F" w:rsidP="002E426F">
      <w:pPr>
        <w:pStyle w:val="EndNoteBibliography"/>
        <w:spacing w:after="0"/>
        <w:ind w:left="720" w:hanging="720"/>
      </w:pPr>
      <w:bookmarkStart w:id="45" w:name="_ENREF_27"/>
      <w:r w:rsidRPr="002E426F">
        <w:t>27.</w:t>
      </w:r>
      <w:r w:rsidRPr="002E426F">
        <w:tab/>
        <w:t>Navarro-Sarabia F, Fernandez-Sueiro JL, Torre-Alonso JC, Gratacos J, Queiro R, Gonzalez C, et al.</w:t>
      </w:r>
      <w:r w:rsidRPr="002E426F">
        <w:rPr>
          <w:b/>
        </w:rPr>
        <w:t xml:space="preserve"> </w:t>
      </w:r>
      <w:r w:rsidRPr="002E426F">
        <w:t>High-dose etanercept in ankylosing spondylitis: results of a 12-week randomized, double blind, controlled multicentre study (LOADET study). Rheumatology (Oxford)</w:t>
      </w:r>
      <w:r w:rsidR="00920CD1">
        <w:t xml:space="preserve"> 2011;50</w:t>
      </w:r>
      <w:r w:rsidRPr="002E426F">
        <w:t>:1828-37</w:t>
      </w:r>
      <w:bookmarkEnd w:id="45"/>
    </w:p>
    <w:p w:rsidR="002E426F" w:rsidRPr="002E426F" w:rsidRDefault="002E426F" w:rsidP="002E426F">
      <w:pPr>
        <w:pStyle w:val="EndNoteBibliography"/>
        <w:spacing w:after="0"/>
        <w:ind w:left="720" w:hanging="720"/>
      </w:pPr>
      <w:bookmarkStart w:id="46" w:name="_ENREF_28"/>
      <w:r w:rsidRPr="002E426F">
        <w:t>28.</w:t>
      </w:r>
      <w:r w:rsidRPr="002E426F">
        <w:tab/>
        <w:t>van der Linden S, Valkenburg HA, Cats A</w:t>
      </w:r>
      <w:r w:rsidRPr="002E426F">
        <w:rPr>
          <w:b/>
        </w:rPr>
        <w:t xml:space="preserve">. </w:t>
      </w:r>
      <w:r w:rsidRPr="002E426F">
        <w:t>Evaluation of diagnostic criteria for ankylosing spondylitis. A proposal for modification of the New</w:t>
      </w:r>
      <w:r w:rsidR="00920CD1">
        <w:t xml:space="preserve"> York criteria. Arthritis Rheum 1984;27</w:t>
      </w:r>
      <w:r w:rsidRPr="002E426F">
        <w:t>:361-8</w:t>
      </w:r>
      <w:bookmarkEnd w:id="46"/>
    </w:p>
    <w:p w:rsidR="002E426F" w:rsidRPr="002E426F" w:rsidRDefault="002E426F" w:rsidP="002E426F">
      <w:pPr>
        <w:pStyle w:val="EndNoteBibliography"/>
        <w:spacing w:after="0"/>
        <w:ind w:left="720" w:hanging="720"/>
      </w:pPr>
      <w:bookmarkStart w:id="47" w:name="_ENREF_29"/>
      <w:r w:rsidRPr="002E426F">
        <w:t>29.</w:t>
      </w:r>
      <w:r w:rsidRPr="002E426F">
        <w:tab/>
        <w:t>Garrett S, Jenkinson T, Kennedy LG, Whitelock H, Gaisford P, Calin A</w:t>
      </w:r>
      <w:r w:rsidRPr="002E426F">
        <w:rPr>
          <w:b/>
        </w:rPr>
        <w:t xml:space="preserve">. </w:t>
      </w:r>
      <w:r w:rsidRPr="002E426F">
        <w:t>A new approach to defining disease status in ankylosing spondylitis: the Bath Ankylosing Spondylitis Dise</w:t>
      </w:r>
      <w:r w:rsidR="00920CD1">
        <w:t>ase Activity Index. J Rheumatol 1994;21</w:t>
      </w:r>
      <w:r w:rsidRPr="002E426F">
        <w:t>:2286-91</w:t>
      </w:r>
      <w:bookmarkEnd w:id="47"/>
    </w:p>
    <w:p w:rsidR="002E426F" w:rsidRPr="002E426F" w:rsidRDefault="002E426F" w:rsidP="002E426F">
      <w:pPr>
        <w:pStyle w:val="EndNoteBibliography"/>
        <w:spacing w:after="0"/>
        <w:ind w:left="720" w:hanging="720"/>
      </w:pPr>
      <w:bookmarkStart w:id="48" w:name="_ENREF_30"/>
      <w:r w:rsidRPr="002E426F">
        <w:t>30.</w:t>
      </w:r>
      <w:r w:rsidRPr="002E426F">
        <w:tab/>
        <w:t>NICE</w:t>
      </w:r>
      <w:r w:rsidRPr="002E426F">
        <w:rPr>
          <w:b/>
        </w:rPr>
        <w:t xml:space="preserve">. </w:t>
      </w:r>
      <w:r w:rsidRPr="002E426F">
        <w:t>NICE technology appraisal guidance 143. Adalimumab, etanercept and infliximab for ankylosing spondylitis. 2008</w:t>
      </w:r>
      <w:bookmarkEnd w:id="48"/>
    </w:p>
    <w:p w:rsidR="002E426F" w:rsidRPr="002E426F" w:rsidRDefault="002E426F" w:rsidP="002E426F">
      <w:pPr>
        <w:pStyle w:val="EndNoteBibliography"/>
        <w:spacing w:after="0"/>
        <w:ind w:left="720" w:hanging="720"/>
      </w:pPr>
      <w:bookmarkStart w:id="49" w:name="_ENREF_31"/>
      <w:r w:rsidRPr="002E426F">
        <w:t>31.</w:t>
      </w:r>
      <w:r w:rsidRPr="002E426F">
        <w:tab/>
      </w:r>
      <w:r w:rsidR="00920CD1">
        <w:t>European Medicines Agency</w:t>
      </w:r>
      <w:r w:rsidRPr="002E426F">
        <w:rPr>
          <w:b/>
        </w:rPr>
        <w:t xml:space="preserve">. </w:t>
      </w:r>
      <w:r w:rsidRPr="002E426F">
        <w:t>Enbrel - Summary of Product Characteristics</w:t>
      </w:r>
      <w:bookmarkEnd w:id="49"/>
    </w:p>
    <w:p w:rsidR="002E426F" w:rsidRPr="002E426F" w:rsidRDefault="002E426F" w:rsidP="002E426F">
      <w:pPr>
        <w:pStyle w:val="EndNoteBibliography"/>
        <w:ind w:left="720" w:hanging="720"/>
      </w:pPr>
      <w:bookmarkStart w:id="50" w:name="_ENREF_32"/>
      <w:r w:rsidRPr="002E426F">
        <w:t>32.</w:t>
      </w:r>
      <w:r w:rsidRPr="002E426F">
        <w:tab/>
        <w:t>Calin A, Dijkmans BA, Emery P, Hakala M, Kalden J, Leirisalo-Repo M, et al.</w:t>
      </w:r>
      <w:r w:rsidRPr="002E426F">
        <w:rPr>
          <w:b/>
        </w:rPr>
        <w:t xml:space="preserve"> </w:t>
      </w:r>
      <w:r w:rsidRPr="002E426F">
        <w:t>Outcomes of a multicentre randomised clinical trial of etanercept to treat ankylosing spondylitis. Ann Rheum Dis</w:t>
      </w:r>
      <w:r w:rsidR="00920CD1">
        <w:t xml:space="preserve"> 2004;63</w:t>
      </w:r>
      <w:r w:rsidRPr="002E426F">
        <w:t>:1594-600</w:t>
      </w:r>
      <w:bookmarkEnd w:id="50"/>
    </w:p>
    <w:p w:rsidR="001C52A9" w:rsidRPr="00515EFA" w:rsidRDefault="00DA5027" w:rsidP="001C52A9">
      <w:pPr>
        <w:spacing w:line="480" w:lineRule="auto"/>
        <w:rPr>
          <w:rFonts w:ascii="Arial" w:hAnsi="Arial" w:cs="Arial"/>
          <w:color w:val="000000"/>
          <w:sz w:val="24"/>
          <w:szCs w:val="24"/>
        </w:rPr>
      </w:pPr>
      <w:r w:rsidRPr="00CA630C">
        <w:rPr>
          <w:rFonts w:ascii="Arial" w:hAnsi="Arial" w:cs="Arial"/>
          <w:color w:val="000000"/>
          <w:sz w:val="24"/>
          <w:szCs w:val="24"/>
        </w:rPr>
        <w:fldChar w:fldCharType="end"/>
      </w:r>
    </w:p>
    <w:p w:rsidR="001C52A9" w:rsidRPr="00CA630C" w:rsidRDefault="001C52A9" w:rsidP="001C52A9">
      <w:pPr>
        <w:spacing w:line="240" w:lineRule="auto"/>
        <w:rPr>
          <w:rFonts w:ascii="Arial" w:hAnsi="Arial" w:cs="Arial"/>
          <w:color w:val="000000"/>
          <w:sz w:val="24"/>
          <w:szCs w:val="24"/>
        </w:rPr>
      </w:pPr>
    </w:p>
    <w:sectPr w:rsidR="001C52A9" w:rsidRPr="00CA630C" w:rsidSect="00E777B3">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688" w:rsidRDefault="00C02688" w:rsidP="00BD0FAE">
      <w:pPr>
        <w:spacing w:after="0" w:line="240" w:lineRule="auto"/>
      </w:pPr>
      <w:r>
        <w:separator/>
      </w:r>
    </w:p>
  </w:endnote>
  <w:endnote w:type="continuationSeparator" w:id="0">
    <w:p w:rsidR="00C02688" w:rsidRDefault="00C02688" w:rsidP="00BD0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9889450"/>
      <w:docPartObj>
        <w:docPartGallery w:val="Page Numbers (Bottom of Page)"/>
        <w:docPartUnique/>
      </w:docPartObj>
    </w:sdtPr>
    <w:sdtEndPr>
      <w:rPr>
        <w:noProof/>
      </w:rPr>
    </w:sdtEndPr>
    <w:sdtContent>
      <w:p w:rsidR="00C02688" w:rsidRDefault="00C02688">
        <w:pPr>
          <w:pStyle w:val="Footer"/>
          <w:jc w:val="right"/>
        </w:pPr>
        <w:r>
          <w:fldChar w:fldCharType="begin"/>
        </w:r>
        <w:r>
          <w:instrText xml:space="preserve"> PAGE   \* MERGEFORMAT </w:instrText>
        </w:r>
        <w:r>
          <w:fldChar w:fldCharType="separate"/>
        </w:r>
        <w:r w:rsidR="001619FC">
          <w:rPr>
            <w:noProof/>
          </w:rPr>
          <w:t>16</w:t>
        </w:r>
        <w:r>
          <w:rPr>
            <w:noProof/>
          </w:rPr>
          <w:fldChar w:fldCharType="end"/>
        </w:r>
      </w:p>
    </w:sdtContent>
  </w:sdt>
  <w:p w:rsidR="00C02688" w:rsidRDefault="00C026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688" w:rsidRDefault="00C02688" w:rsidP="00BD0FAE">
      <w:pPr>
        <w:spacing w:after="0" w:line="240" w:lineRule="auto"/>
      </w:pPr>
      <w:r>
        <w:separator/>
      </w:r>
    </w:p>
  </w:footnote>
  <w:footnote w:type="continuationSeparator" w:id="0">
    <w:p w:rsidR="00C02688" w:rsidRDefault="00C02688" w:rsidP="00BD0F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F68A0"/>
    <w:multiLevelType w:val="hybridMultilevel"/>
    <w:tmpl w:val="135E726C"/>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136D7564"/>
    <w:multiLevelType w:val="multilevel"/>
    <w:tmpl w:val="EA660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EC64BB5"/>
    <w:multiLevelType w:val="hybridMultilevel"/>
    <w:tmpl w:val="F15021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1D711E2"/>
    <w:multiLevelType w:val="multilevel"/>
    <w:tmpl w:val="CFC2BFBA"/>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800"/>
        </w:tabs>
        <w:ind w:left="1800" w:hanging="36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4">
    <w:nsid w:val="45E3506A"/>
    <w:multiLevelType w:val="multilevel"/>
    <w:tmpl w:val="6D8E5C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57FA53DE"/>
    <w:multiLevelType w:val="hybridMultilevel"/>
    <w:tmpl w:val="3C50525A"/>
    <w:lvl w:ilvl="0" w:tplc="C9AED36C">
      <w:start w:val="1"/>
      <w:numFmt w:val="lowerLetter"/>
      <w:pStyle w:val="Basictextunderlined"/>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7A696467"/>
    <w:multiLevelType w:val="multilevel"/>
    <w:tmpl w:val="13202C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
  </w:num>
  <w:num w:numId="2">
    <w:abstractNumId w:val="4"/>
  </w:num>
  <w:num w:numId="3">
    <w:abstractNumId w:val="6"/>
  </w:num>
  <w:num w:numId="4">
    <w:abstractNumId w:val="0"/>
  </w:num>
  <w:num w:numId="5">
    <w:abstractNumId w:val="2"/>
  </w:num>
  <w:num w:numId="6">
    <w:abstractNumId w:val="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nnals Internal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sfzf5wewsx5dbee29qpw0tbav0r5dtzpwzx&quot;&gt;MyendnotelibraryMax&lt;record-ids&gt;&lt;item&gt;3104&lt;/item&gt;&lt;item&gt;3105&lt;/item&gt;&lt;item&gt;3106&lt;/item&gt;&lt;item&gt;3110&lt;/item&gt;&lt;item&gt;3111&lt;/item&gt;&lt;item&gt;3112&lt;/item&gt;&lt;item&gt;3113&lt;/item&gt;&lt;item&gt;3115&lt;/item&gt;&lt;item&gt;3116&lt;/item&gt;&lt;item&gt;3117&lt;/item&gt;&lt;item&gt;3118&lt;/item&gt;&lt;item&gt;3122&lt;/item&gt;&lt;item&gt;3355&lt;/item&gt;&lt;item&gt;3358&lt;/item&gt;&lt;item&gt;3359&lt;/item&gt;&lt;item&gt;3360&lt;/item&gt;&lt;item&gt;3361&lt;/item&gt;&lt;item&gt;3362&lt;/item&gt;&lt;item&gt;3363&lt;/item&gt;&lt;item&gt;3711&lt;/item&gt;&lt;item&gt;3712&lt;/item&gt;&lt;item&gt;3716&lt;/item&gt;&lt;item&gt;3722&lt;/item&gt;&lt;item&gt;3723&lt;/item&gt;&lt;item&gt;3726&lt;/item&gt;&lt;item&gt;3727&lt;/item&gt;&lt;item&gt;3730&lt;/item&gt;&lt;item&gt;3755&lt;/item&gt;&lt;item&gt;3756&lt;/item&gt;&lt;/record-ids&gt;&lt;/item&gt;&lt;/Libraries&gt;"/>
  </w:docVars>
  <w:rsids>
    <w:rsidRoot w:val="0035789B"/>
    <w:rsid w:val="000126F6"/>
    <w:rsid w:val="00020E04"/>
    <w:rsid w:val="000232D2"/>
    <w:rsid w:val="00026FF7"/>
    <w:rsid w:val="00030F9D"/>
    <w:rsid w:val="00031C00"/>
    <w:rsid w:val="0004261D"/>
    <w:rsid w:val="00053183"/>
    <w:rsid w:val="00054B84"/>
    <w:rsid w:val="0005660F"/>
    <w:rsid w:val="00066E4D"/>
    <w:rsid w:val="00074081"/>
    <w:rsid w:val="000847D2"/>
    <w:rsid w:val="000848F7"/>
    <w:rsid w:val="00086C7D"/>
    <w:rsid w:val="000929F1"/>
    <w:rsid w:val="000A2028"/>
    <w:rsid w:val="000A58E8"/>
    <w:rsid w:val="000A6BEB"/>
    <w:rsid w:val="000B0978"/>
    <w:rsid w:val="000B2A03"/>
    <w:rsid w:val="000C2558"/>
    <w:rsid w:val="000D1851"/>
    <w:rsid w:val="000E3C8C"/>
    <w:rsid w:val="000E4AEB"/>
    <w:rsid w:val="000F25EB"/>
    <w:rsid w:val="000F32D4"/>
    <w:rsid w:val="00102A5F"/>
    <w:rsid w:val="00102FE6"/>
    <w:rsid w:val="00106EE0"/>
    <w:rsid w:val="00112FD0"/>
    <w:rsid w:val="00135CE6"/>
    <w:rsid w:val="00135F9C"/>
    <w:rsid w:val="00137C3C"/>
    <w:rsid w:val="00144E90"/>
    <w:rsid w:val="00160C89"/>
    <w:rsid w:val="001619FC"/>
    <w:rsid w:val="00162732"/>
    <w:rsid w:val="00162804"/>
    <w:rsid w:val="00162B7F"/>
    <w:rsid w:val="00164B95"/>
    <w:rsid w:val="00167312"/>
    <w:rsid w:val="001756EE"/>
    <w:rsid w:val="00185592"/>
    <w:rsid w:val="001861FE"/>
    <w:rsid w:val="00195A8D"/>
    <w:rsid w:val="00196A7B"/>
    <w:rsid w:val="001A33DB"/>
    <w:rsid w:val="001A4AF9"/>
    <w:rsid w:val="001C2873"/>
    <w:rsid w:val="001C4366"/>
    <w:rsid w:val="001C52A9"/>
    <w:rsid w:val="001D0CB0"/>
    <w:rsid w:val="001D5A97"/>
    <w:rsid w:val="001D7486"/>
    <w:rsid w:val="001D7684"/>
    <w:rsid w:val="001E1254"/>
    <w:rsid w:val="001E32E0"/>
    <w:rsid w:val="001F6C8E"/>
    <w:rsid w:val="001F763C"/>
    <w:rsid w:val="001F7E6A"/>
    <w:rsid w:val="00204A3C"/>
    <w:rsid w:val="00223DFC"/>
    <w:rsid w:val="0024218B"/>
    <w:rsid w:val="002448D6"/>
    <w:rsid w:val="00254EF2"/>
    <w:rsid w:val="00255246"/>
    <w:rsid w:val="002714ED"/>
    <w:rsid w:val="00274479"/>
    <w:rsid w:val="0027511A"/>
    <w:rsid w:val="002908A5"/>
    <w:rsid w:val="0029185B"/>
    <w:rsid w:val="002919B3"/>
    <w:rsid w:val="002923BE"/>
    <w:rsid w:val="002932A5"/>
    <w:rsid w:val="00297D0B"/>
    <w:rsid w:val="002A09ED"/>
    <w:rsid w:val="002A0C76"/>
    <w:rsid w:val="002A4A5E"/>
    <w:rsid w:val="002A5125"/>
    <w:rsid w:val="002A663C"/>
    <w:rsid w:val="002B010F"/>
    <w:rsid w:val="002B7AC7"/>
    <w:rsid w:val="002B7D37"/>
    <w:rsid w:val="002C2637"/>
    <w:rsid w:val="002D4575"/>
    <w:rsid w:val="002D5446"/>
    <w:rsid w:val="002D5A57"/>
    <w:rsid w:val="002E426F"/>
    <w:rsid w:val="002F1C44"/>
    <w:rsid w:val="002F27BD"/>
    <w:rsid w:val="002F34AC"/>
    <w:rsid w:val="00315A3E"/>
    <w:rsid w:val="0032025A"/>
    <w:rsid w:val="00320D20"/>
    <w:rsid w:val="003239E6"/>
    <w:rsid w:val="003277E2"/>
    <w:rsid w:val="00327B48"/>
    <w:rsid w:val="00346E1F"/>
    <w:rsid w:val="0035789B"/>
    <w:rsid w:val="00360E5E"/>
    <w:rsid w:val="0036425A"/>
    <w:rsid w:val="00364383"/>
    <w:rsid w:val="003726EB"/>
    <w:rsid w:val="00385A2E"/>
    <w:rsid w:val="0038740C"/>
    <w:rsid w:val="00396F6F"/>
    <w:rsid w:val="003A25E3"/>
    <w:rsid w:val="003A4E45"/>
    <w:rsid w:val="003B4948"/>
    <w:rsid w:val="003B6C52"/>
    <w:rsid w:val="003C00F9"/>
    <w:rsid w:val="003C4E85"/>
    <w:rsid w:val="003D5327"/>
    <w:rsid w:val="003D5DE9"/>
    <w:rsid w:val="003E00C9"/>
    <w:rsid w:val="003E64D6"/>
    <w:rsid w:val="004079E6"/>
    <w:rsid w:val="00415FAD"/>
    <w:rsid w:val="00416F68"/>
    <w:rsid w:val="00417096"/>
    <w:rsid w:val="00422709"/>
    <w:rsid w:val="00441D0C"/>
    <w:rsid w:val="00442F16"/>
    <w:rsid w:val="00454459"/>
    <w:rsid w:val="0045771B"/>
    <w:rsid w:val="0046044D"/>
    <w:rsid w:val="0046160E"/>
    <w:rsid w:val="00466F48"/>
    <w:rsid w:val="00470315"/>
    <w:rsid w:val="00472EDF"/>
    <w:rsid w:val="00481A05"/>
    <w:rsid w:val="00485F6D"/>
    <w:rsid w:val="00486874"/>
    <w:rsid w:val="004A0635"/>
    <w:rsid w:val="004A500B"/>
    <w:rsid w:val="004B1F6D"/>
    <w:rsid w:val="004B4D5C"/>
    <w:rsid w:val="004B6BAF"/>
    <w:rsid w:val="004C7256"/>
    <w:rsid w:val="004D3CAB"/>
    <w:rsid w:val="004D5FD4"/>
    <w:rsid w:val="004E03FA"/>
    <w:rsid w:val="004F5538"/>
    <w:rsid w:val="004F570D"/>
    <w:rsid w:val="00502C15"/>
    <w:rsid w:val="0050717C"/>
    <w:rsid w:val="00510C37"/>
    <w:rsid w:val="00515EFA"/>
    <w:rsid w:val="005163BD"/>
    <w:rsid w:val="00524544"/>
    <w:rsid w:val="00531EB8"/>
    <w:rsid w:val="0055315A"/>
    <w:rsid w:val="00554683"/>
    <w:rsid w:val="00556880"/>
    <w:rsid w:val="00556E6C"/>
    <w:rsid w:val="00582CC0"/>
    <w:rsid w:val="00586A45"/>
    <w:rsid w:val="00594BF1"/>
    <w:rsid w:val="005A1DE2"/>
    <w:rsid w:val="005A6432"/>
    <w:rsid w:val="005B0006"/>
    <w:rsid w:val="005B30C8"/>
    <w:rsid w:val="005B33F8"/>
    <w:rsid w:val="005B5E9F"/>
    <w:rsid w:val="005C66F3"/>
    <w:rsid w:val="005D47B5"/>
    <w:rsid w:val="005D6227"/>
    <w:rsid w:val="005E5C51"/>
    <w:rsid w:val="005F34D8"/>
    <w:rsid w:val="005F670C"/>
    <w:rsid w:val="005F67EB"/>
    <w:rsid w:val="006061B2"/>
    <w:rsid w:val="00620BE2"/>
    <w:rsid w:val="00621A6B"/>
    <w:rsid w:val="00627872"/>
    <w:rsid w:val="00635F35"/>
    <w:rsid w:val="0063705F"/>
    <w:rsid w:val="00637137"/>
    <w:rsid w:val="00643ECB"/>
    <w:rsid w:val="006464B0"/>
    <w:rsid w:val="006531D8"/>
    <w:rsid w:val="006628F2"/>
    <w:rsid w:val="006639B2"/>
    <w:rsid w:val="006714E4"/>
    <w:rsid w:val="00685460"/>
    <w:rsid w:val="0069084F"/>
    <w:rsid w:val="006925A2"/>
    <w:rsid w:val="006A1B5A"/>
    <w:rsid w:val="006A318E"/>
    <w:rsid w:val="006C47AD"/>
    <w:rsid w:val="006C5BB6"/>
    <w:rsid w:val="006C7F0E"/>
    <w:rsid w:val="006D2A47"/>
    <w:rsid w:val="006D52E4"/>
    <w:rsid w:val="006F176B"/>
    <w:rsid w:val="00703613"/>
    <w:rsid w:val="00711C66"/>
    <w:rsid w:val="007130BC"/>
    <w:rsid w:val="00714ACB"/>
    <w:rsid w:val="0071604A"/>
    <w:rsid w:val="007161AD"/>
    <w:rsid w:val="00727617"/>
    <w:rsid w:val="00732011"/>
    <w:rsid w:val="00736F4D"/>
    <w:rsid w:val="0079102A"/>
    <w:rsid w:val="007A1D32"/>
    <w:rsid w:val="007A5546"/>
    <w:rsid w:val="007B11C1"/>
    <w:rsid w:val="007B53E7"/>
    <w:rsid w:val="007C2FB5"/>
    <w:rsid w:val="007C5947"/>
    <w:rsid w:val="007C7AED"/>
    <w:rsid w:val="007E1082"/>
    <w:rsid w:val="007E4B2D"/>
    <w:rsid w:val="007E5D4A"/>
    <w:rsid w:val="007F0A78"/>
    <w:rsid w:val="00807E79"/>
    <w:rsid w:val="008304D1"/>
    <w:rsid w:val="008340E7"/>
    <w:rsid w:val="0083529C"/>
    <w:rsid w:val="00836683"/>
    <w:rsid w:val="00837152"/>
    <w:rsid w:val="00840597"/>
    <w:rsid w:val="00840D6E"/>
    <w:rsid w:val="008440A4"/>
    <w:rsid w:val="00847A60"/>
    <w:rsid w:val="00850427"/>
    <w:rsid w:val="00857CA0"/>
    <w:rsid w:val="00891331"/>
    <w:rsid w:val="00892EDC"/>
    <w:rsid w:val="008A407D"/>
    <w:rsid w:val="008A5CFD"/>
    <w:rsid w:val="008A688C"/>
    <w:rsid w:val="008C585E"/>
    <w:rsid w:val="008C60EF"/>
    <w:rsid w:val="008C7B0D"/>
    <w:rsid w:val="008E1DF6"/>
    <w:rsid w:val="008E2EED"/>
    <w:rsid w:val="008E44B9"/>
    <w:rsid w:val="008E68C3"/>
    <w:rsid w:val="008F20D6"/>
    <w:rsid w:val="008F614C"/>
    <w:rsid w:val="009005C7"/>
    <w:rsid w:val="00914FD7"/>
    <w:rsid w:val="00917E03"/>
    <w:rsid w:val="00917FA1"/>
    <w:rsid w:val="009203D2"/>
    <w:rsid w:val="00920CD1"/>
    <w:rsid w:val="00924EE5"/>
    <w:rsid w:val="0092674B"/>
    <w:rsid w:val="0093081B"/>
    <w:rsid w:val="00931BFB"/>
    <w:rsid w:val="00941939"/>
    <w:rsid w:val="00960103"/>
    <w:rsid w:val="00960DEF"/>
    <w:rsid w:val="00962932"/>
    <w:rsid w:val="0096695C"/>
    <w:rsid w:val="009677BA"/>
    <w:rsid w:val="00971E20"/>
    <w:rsid w:val="009870DF"/>
    <w:rsid w:val="00993C88"/>
    <w:rsid w:val="009968BD"/>
    <w:rsid w:val="009975FE"/>
    <w:rsid w:val="009B41C7"/>
    <w:rsid w:val="009B6534"/>
    <w:rsid w:val="009B75BC"/>
    <w:rsid w:val="009C48D7"/>
    <w:rsid w:val="009C58FD"/>
    <w:rsid w:val="009C5DB2"/>
    <w:rsid w:val="009D50A2"/>
    <w:rsid w:val="009D611F"/>
    <w:rsid w:val="009E183B"/>
    <w:rsid w:val="009E2490"/>
    <w:rsid w:val="009E4A3D"/>
    <w:rsid w:val="00A11AA3"/>
    <w:rsid w:val="00A23523"/>
    <w:rsid w:val="00A24559"/>
    <w:rsid w:val="00A272D1"/>
    <w:rsid w:val="00A32C4F"/>
    <w:rsid w:val="00A34D9B"/>
    <w:rsid w:val="00A40307"/>
    <w:rsid w:val="00A42834"/>
    <w:rsid w:val="00A46CA7"/>
    <w:rsid w:val="00A631EF"/>
    <w:rsid w:val="00A67054"/>
    <w:rsid w:val="00A7667B"/>
    <w:rsid w:val="00A7774C"/>
    <w:rsid w:val="00A80CEC"/>
    <w:rsid w:val="00AA0CFA"/>
    <w:rsid w:val="00AA7DF4"/>
    <w:rsid w:val="00AB05BA"/>
    <w:rsid w:val="00AB6665"/>
    <w:rsid w:val="00AC28F7"/>
    <w:rsid w:val="00AC4493"/>
    <w:rsid w:val="00AC50B8"/>
    <w:rsid w:val="00AC6E01"/>
    <w:rsid w:val="00AD6012"/>
    <w:rsid w:val="00AF5631"/>
    <w:rsid w:val="00B135E6"/>
    <w:rsid w:val="00B13978"/>
    <w:rsid w:val="00B150DF"/>
    <w:rsid w:val="00B16D09"/>
    <w:rsid w:val="00B16EFB"/>
    <w:rsid w:val="00B176DF"/>
    <w:rsid w:val="00B330C6"/>
    <w:rsid w:val="00B36C5D"/>
    <w:rsid w:val="00B41CA7"/>
    <w:rsid w:val="00B51215"/>
    <w:rsid w:val="00B52493"/>
    <w:rsid w:val="00B605D1"/>
    <w:rsid w:val="00B6148D"/>
    <w:rsid w:val="00B658EC"/>
    <w:rsid w:val="00B674CA"/>
    <w:rsid w:val="00B6764F"/>
    <w:rsid w:val="00B73A7A"/>
    <w:rsid w:val="00B7708E"/>
    <w:rsid w:val="00B85CE0"/>
    <w:rsid w:val="00B86571"/>
    <w:rsid w:val="00B9188E"/>
    <w:rsid w:val="00B92244"/>
    <w:rsid w:val="00B9238B"/>
    <w:rsid w:val="00B93DD5"/>
    <w:rsid w:val="00BA7B03"/>
    <w:rsid w:val="00BB1054"/>
    <w:rsid w:val="00BB13E2"/>
    <w:rsid w:val="00BB37CE"/>
    <w:rsid w:val="00BC402D"/>
    <w:rsid w:val="00BC73DE"/>
    <w:rsid w:val="00BD0FAE"/>
    <w:rsid w:val="00BD2B9A"/>
    <w:rsid w:val="00BF2C69"/>
    <w:rsid w:val="00BF5754"/>
    <w:rsid w:val="00C01292"/>
    <w:rsid w:val="00C0150C"/>
    <w:rsid w:val="00C01FB9"/>
    <w:rsid w:val="00C02688"/>
    <w:rsid w:val="00C042FA"/>
    <w:rsid w:val="00C15BD9"/>
    <w:rsid w:val="00C21A3A"/>
    <w:rsid w:val="00C26132"/>
    <w:rsid w:val="00C27E6A"/>
    <w:rsid w:val="00C35774"/>
    <w:rsid w:val="00C42A01"/>
    <w:rsid w:val="00C4369A"/>
    <w:rsid w:val="00C44A17"/>
    <w:rsid w:val="00C539E3"/>
    <w:rsid w:val="00C56078"/>
    <w:rsid w:val="00C649B3"/>
    <w:rsid w:val="00C656CE"/>
    <w:rsid w:val="00C72D97"/>
    <w:rsid w:val="00C74E92"/>
    <w:rsid w:val="00C8145E"/>
    <w:rsid w:val="00C86903"/>
    <w:rsid w:val="00C9309C"/>
    <w:rsid w:val="00C933A6"/>
    <w:rsid w:val="00CA2AB3"/>
    <w:rsid w:val="00CA39C7"/>
    <w:rsid w:val="00CA5610"/>
    <w:rsid w:val="00CA630C"/>
    <w:rsid w:val="00CB17B4"/>
    <w:rsid w:val="00CD3D65"/>
    <w:rsid w:val="00CE1565"/>
    <w:rsid w:val="00CF0C91"/>
    <w:rsid w:val="00D12FA7"/>
    <w:rsid w:val="00D16A5B"/>
    <w:rsid w:val="00D25ABC"/>
    <w:rsid w:val="00D309FA"/>
    <w:rsid w:val="00D35318"/>
    <w:rsid w:val="00D450B5"/>
    <w:rsid w:val="00D46EA1"/>
    <w:rsid w:val="00D515D5"/>
    <w:rsid w:val="00D56428"/>
    <w:rsid w:val="00D62F8D"/>
    <w:rsid w:val="00D745E2"/>
    <w:rsid w:val="00D84D9C"/>
    <w:rsid w:val="00D90BB8"/>
    <w:rsid w:val="00D972CB"/>
    <w:rsid w:val="00D97E65"/>
    <w:rsid w:val="00DA271F"/>
    <w:rsid w:val="00DA5027"/>
    <w:rsid w:val="00DB064F"/>
    <w:rsid w:val="00DB5E86"/>
    <w:rsid w:val="00DD24C6"/>
    <w:rsid w:val="00DD333E"/>
    <w:rsid w:val="00DD5204"/>
    <w:rsid w:val="00DE257C"/>
    <w:rsid w:val="00DF6418"/>
    <w:rsid w:val="00E0322B"/>
    <w:rsid w:val="00E128CA"/>
    <w:rsid w:val="00E1697C"/>
    <w:rsid w:val="00E17171"/>
    <w:rsid w:val="00E1718B"/>
    <w:rsid w:val="00E26786"/>
    <w:rsid w:val="00E55DBE"/>
    <w:rsid w:val="00E64224"/>
    <w:rsid w:val="00E66DAC"/>
    <w:rsid w:val="00E73133"/>
    <w:rsid w:val="00E777B3"/>
    <w:rsid w:val="00E802A2"/>
    <w:rsid w:val="00E84F7F"/>
    <w:rsid w:val="00E8639F"/>
    <w:rsid w:val="00E927A8"/>
    <w:rsid w:val="00E93C99"/>
    <w:rsid w:val="00EB06EB"/>
    <w:rsid w:val="00EC0FF3"/>
    <w:rsid w:val="00ED4275"/>
    <w:rsid w:val="00ED5F7C"/>
    <w:rsid w:val="00EE2D1F"/>
    <w:rsid w:val="00EE4173"/>
    <w:rsid w:val="00EE6618"/>
    <w:rsid w:val="00EE6CB1"/>
    <w:rsid w:val="00F16861"/>
    <w:rsid w:val="00F17368"/>
    <w:rsid w:val="00F27E99"/>
    <w:rsid w:val="00F47BA0"/>
    <w:rsid w:val="00F6205B"/>
    <w:rsid w:val="00F62F31"/>
    <w:rsid w:val="00F66E7E"/>
    <w:rsid w:val="00F70817"/>
    <w:rsid w:val="00F769CE"/>
    <w:rsid w:val="00FA082E"/>
    <w:rsid w:val="00FA3CB2"/>
    <w:rsid w:val="00FB1711"/>
    <w:rsid w:val="00FB4608"/>
    <w:rsid w:val="00FD11F7"/>
    <w:rsid w:val="00FD6313"/>
    <w:rsid w:val="00FE032C"/>
    <w:rsid w:val="00FE22A9"/>
    <w:rsid w:val="00FF370B"/>
    <w:rsid w:val="00FF505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AF2E120-6069-491C-A6B6-D9D05A35E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77E2"/>
    <w:pPr>
      <w:spacing w:after="200" w:line="276" w:lineRule="auto"/>
    </w:pPr>
    <w:rPr>
      <w:lang w:eastAsia="en-US"/>
    </w:rPr>
  </w:style>
  <w:style w:type="paragraph" w:styleId="Heading2">
    <w:name w:val="heading 2"/>
    <w:basedOn w:val="Normal"/>
    <w:next w:val="Normal"/>
    <w:link w:val="Heading2Char"/>
    <w:uiPriority w:val="99"/>
    <w:qFormat/>
    <w:locked/>
    <w:rsid w:val="00586A45"/>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locked/>
    <w:rsid w:val="00586A45"/>
    <w:pPr>
      <w:keepNext/>
      <w:keepLines/>
      <w:spacing w:before="200" w:after="0"/>
      <w:outlineLvl w:val="2"/>
    </w:pPr>
    <w:rPr>
      <w:rFonts w:ascii="Cambria" w:eastAsia="Times New Roman" w:hAnsi="Cambria"/>
      <w:b/>
      <w:bCs/>
      <w:color w:val="4F81BD"/>
    </w:rPr>
  </w:style>
  <w:style w:type="paragraph" w:styleId="Heading4">
    <w:name w:val="heading 4"/>
    <w:basedOn w:val="Normal"/>
    <w:link w:val="Heading4Char"/>
    <w:uiPriority w:val="99"/>
    <w:qFormat/>
    <w:locked/>
    <w:rsid w:val="00586A45"/>
    <w:pPr>
      <w:spacing w:before="100" w:beforeAutospacing="1" w:after="100" w:afterAutospacing="1" w:line="240" w:lineRule="auto"/>
      <w:outlineLvl w:val="3"/>
    </w:pPr>
    <w:rPr>
      <w:rFonts w:ascii="Times New Roman" w:eastAsia="Times New Roman" w:hAnsi="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586A45"/>
    <w:rPr>
      <w:rFonts w:ascii="Cambria" w:hAnsi="Cambria" w:cs="Times New Roman"/>
      <w:b/>
      <w:bCs/>
      <w:color w:val="4F81BD"/>
      <w:sz w:val="26"/>
      <w:szCs w:val="26"/>
      <w:lang w:eastAsia="en-US"/>
    </w:rPr>
  </w:style>
  <w:style w:type="character" w:customStyle="1" w:styleId="Heading3Char">
    <w:name w:val="Heading 3 Char"/>
    <w:basedOn w:val="DefaultParagraphFont"/>
    <w:link w:val="Heading3"/>
    <w:uiPriority w:val="99"/>
    <w:semiHidden/>
    <w:locked/>
    <w:rsid w:val="00586A45"/>
    <w:rPr>
      <w:rFonts w:ascii="Cambria" w:hAnsi="Cambria" w:cs="Times New Roman"/>
      <w:b/>
      <w:bCs/>
      <w:color w:val="4F81BD"/>
      <w:lang w:eastAsia="en-US"/>
    </w:rPr>
  </w:style>
  <w:style w:type="character" w:customStyle="1" w:styleId="Heading4Char">
    <w:name w:val="Heading 4 Char"/>
    <w:basedOn w:val="DefaultParagraphFont"/>
    <w:link w:val="Heading4"/>
    <w:uiPriority w:val="99"/>
    <w:locked/>
    <w:rsid w:val="00586A45"/>
    <w:rPr>
      <w:rFonts w:ascii="Times New Roman" w:hAnsi="Times New Roman" w:cs="Times New Roman"/>
      <w:b/>
      <w:bCs/>
      <w:sz w:val="24"/>
      <w:szCs w:val="24"/>
    </w:rPr>
  </w:style>
  <w:style w:type="character" w:styleId="Hyperlink">
    <w:name w:val="Hyperlink"/>
    <w:basedOn w:val="DefaultParagraphFont"/>
    <w:uiPriority w:val="99"/>
    <w:semiHidden/>
    <w:rsid w:val="0024218B"/>
    <w:rPr>
      <w:rFonts w:cs="Times New Roman"/>
      <w:color w:val="0000CC"/>
      <w:u w:val="single"/>
    </w:rPr>
  </w:style>
  <w:style w:type="character" w:styleId="Strong">
    <w:name w:val="Strong"/>
    <w:basedOn w:val="DefaultParagraphFont"/>
    <w:uiPriority w:val="99"/>
    <w:qFormat/>
    <w:rsid w:val="0024218B"/>
    <w:rPr>
      <w:rFonts w:cs="Times New Roman"/>
      <w:b/>
      <w:bCs/>
    </w:rPr>
  </w:style>
  <w:style w:type="character" w:customStyle="1" w:styleId="name2">
    <w:name w:val="name2"/>
    <w:basedOn w:val="DefaultParagraphFont"/>
    <w:uiPriority w:val="99"/>
    <w:rsid w:val="0024218B"/>
    <w:rPr>
      <w:rFonts w:cs="Times New Roman"/>
    </w:rPr>
  </w:style>
  <w:style w:type="paragraph" w:styleId="HTMLAddress">
    <w:name w:val="HTML Address"/>
    <w:basedOn w:val="Normal"/>
    <w:link w:val="HTMLAddressChar"/>
    <w:uiPriority w:val="99"/>
    <w:semiHidden/>
    <w:rsid w:val="0024218B"/>
    <w:pPr>
      <w:spacing w:after="0" w:line="240" w:lineRule="auto"/>
    </w:pPr>
    <w:rPr>
      <w:rFonts w:ascii="Times New Roman" w:eastAsia="Times New Roman" w:hAnsi="Times New Roman"/>
      <w:i/>
      <w:iCs/>
      <w:sz w:val="24"/>
      <w:szCs w:val="24"/>
      <w:lang w:eastAsia="en-GB"/>
    </w:rPr>
  </w:style>
  <w:style w:type="character" w:customStyle="1" w:styleId="HTMLAddressChar">
    <w:name w:val="HTML Address Char"/>
    <w:basedOn w:val="DefaultParagraphFont"/>
    <w:link w:val="HTMLAddress"/>
    <w:uiPriority w:val="99"/>
    <w:semiHidden/>
    <w:locked/>
    <w:rsid w:val="0024218B"/>
    <w:rPr>
      <w:rFonts w:ascii="Times New Roman" w:hAnsi="Times New Roman" w:cs="Times New Roman"/>
      <w:i/>
      <w:iCs/>
      <w:sz w:val="24"/>
      <w:szCs w:val="24"/>
      <w:lang w:eastAsia="en-GB"/>
    </w:rPr>
  </w:style>
  <w:style w:type="paragraph" w:styleId="ListParagraph">
    <w:name w:val="List Paragraph"/>
    <w:basedOn w:val="Normal"/>
    <w:uiPriority w:val="99"/>
    <w:qFormat/>
    <w:rsid w:val="002A663C"/>
    <w:pPr>
      <w:ind w:left="720"/>
      <w:contextualSpacing/>
    </w:pPr>
  </w:style>
  <w:style w:type="paragraph" w:styleId="BalloonText">
    <w:name w:val="Balloon Text"/>
    <w:basedOn w:val="Normal"/>
    <w:link w:val="BalloonTextChar"/>
    <w:uiPriority w:val="99"/>
    <w:semiHidden/>
    <w:rsid w:val="00C4369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64383"/>
    <w:rPr>
      <w:rFonts w:ascii="Times New Roman" w:hAnsi="Times New Roman" w:cs="Times New Roman"/>
      <w:sz w:val="2"/>
      <w:lang w:eastAsia="en-US"/>
    </w:rPr>
  </w:style>
  <w:style w:type="paragraph" w:styleId="NormalWeb">
    <w:name w:val="Normal (Web)"/>
    <w:basedOn w:val="Normal"/>
    <w:uiPriority w:val="99"/>
    <w:semiHidden/>
    <w:rsid w:val="00586A4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basedOn w:val="DefaultParagraphFont"/>
    <w:uiPriority w:val="99"/>
    <w:rsid w:val="00586A45"/>
    <w:rPr>
      <w:rFonts w:cs="Times New Roman"/>
    </w:rPr>
  </w:style>
  <w:style w:type="character" w:customStyle="1" w:styleId="xref-sep">
    <w:name w:val="xref-sep"/>
    <w:basedOn w:val="DefaultParagraphFont"/>
    <w:uiPriority w:val="99"/>
    <w:rsid w:val="00586A45"/>
    <w:rPr>
      <w:rFonts w:cs="Times New Roman"/>
    </w:rPr>
  </w:style>
  <w:style w:type="paragraph" w:customStyle="1" w:styleId="first-child">
    <w:name w:val="first-child"/>
    <w:basedOn w:val="Normal"/>
    <w:uiPriority w:val="99"/>
    <w:rsid w:val="00586A45"/>
    <w:pPr>
      <w:spacing w:before="100" w:beforeAutospacing="1" w:after="100" w:afterAutospacing="1" w:line="240" w:lineRule="auto"/>
    </w:pPr>
    <w:rPr>
      <w:rFonts w:ascii="Times New Roman" w:eastAsia="Times New Roman" w:hAnsi="Times New Roman"/>
      <w:sz w:val="24"/>
      <w:szCs w:val="24"/>
      <w:lang w:eastAsia="en-GB"/>
    </w:rPr>
  </w:style>
  <w:style w:type="character" w:styleId="FollowedHyperlink">
    <w:name w:val="FollowedHyperlink"/>
    <w:basedOn w:val="DefaultParagraphFont"/>
    <w:uiPriority w:val="99"/>
    <w:semiHidden/>
    <w:rsid w:val="005A1DE2"/>
    <w:rPr>
      <w:rFonts w:cs="Times New Roman"/>
      <w:color w:val="800080"/>
      <w:u w:val="single"/>
    </w:rPr>
  </w:style>
  <w:style w:type="character" w:styleId="CommentReference">
    <w:name w:val="annotation reference"/>
    <w:basedOn w:val="DefaultParagraphFont"/>
    <w:uiPriority w:val="99"/>
    <w:semiHidden/>
    <w:rsid w:val="00D972CB"/>
    <w:rPr>
      <w:rFonts w:cs="Times New Roman"/>
      <w:sz w:val="16"/>
      <w:szCs w:val="16"/>
    </w:rPr>
  </w:style>
  <w:style w:type="paragraph" w:styleId="CommentText">
    <w:name w:val="annotation text"/>
    <w:basedOn w:val="Normal"/>
    <w:link w:val="CommentTextChar"/>
    <w:semiHidden/>
    <w:rsid w:val="00D972CB"/>
    <w:pPr>
      <w:spacing w:line="240" w:lineRule="auto"/>
    </w:pPr>
    <w:rPr>
      <w:sz w:val="20"/>
      <w:szCs w:val="20"/>
    </w:rPr>
  </w:style>
  <w:style w:type="character" w:customStyle="1" w:styleId="CommentTextChar">
    <w:name w:val="Comment Text Char"/>
    <w:basedOn w:val="DefaultParagraphFont"/>
    <w:link w:val="CommentText"/>
    <w:semiHidden/>
    <w:locked/>
    <w:rsid w:val="00D972CB"/>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D972CB"/>
    <w:rPr>
      <w:b/>
      <w:bCs/>
    </w:rPr>
  </w:style>
  <w:style w:type="character" w:customStyle="1" w:styleId="CommentSubjectChar">
    <w:name w:val="Comment Subject Char"/>
    <w:basedOn w:val="CommentTextChar"/>
    <w:link w:val="CommentSubject"/>
    <w:uiPriority w:val="99"/>
    <w:semiHidden/>
    <w:locked/>
    <w:rsid w:val="00D972CB"/>
    <w:rPr>
      <w:rFonts w:cs="Times New Roman"/>
      <w:b/>
      <w:bCs/>
      <w:sz w:val="20"/>
      <w:szCs w:val="20"/>
      <w:lang w:eastAsia="en-US"/>
    </w:rPr>
  </w:style>
  <w:style w:type="table" w:styleId="TableGrid">
    <w:name w:val="Table Grid"/>
    <w:basedOn w:val="TableNormal"/>
    <w:uiPriority w:val="59"/>
    <w:locked/>
    <w:rsid w:val="0046044D"/>
    <w:rPr>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D0F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0FAE"/>
    <w:rPr>
      <w:lang w:eastAsia="en-US"/>
    </w:rPr>
  </w:style>
  <w:style w:type="paragraph" w:styleId="Footer">
    <w:name w:val="footer"/>
    <w:basedOn w:val="Normal"/>
    <w:link w:val="FooterChar"/>
    <w:uiPriority w:val="99"/>
    <w:unhideWhenUsed/>
    <w:rsid w:val="00BD0F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0FAE"/>
    <w:rPr>
      <w:lang w:eastAsia="en-US"/>
    </w:rPr>
  </w:style>
  <w:style w:type="paragraph" w:customStyle="1" w:styleId="EndNoteBibliographyTitle">
    <w:name w:val="EndNote Bibliography Title"/>
    <w:basedOn w:val="Normal"/>
    <w:link w:val="EndNoteBibliographyTitleChar"/>
    <w:rsid w:val="0038740C"/>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38740C"/>
    <w:rPr>
      <w:noProof/>
      <w:lang w:val="en-US" w:eastAsia="en-US"/>
    </w:rPr>
  </w:style>
  <w:style w:type="paragraph" w:customStyle="1" w:styleId="EndNoteBibliography">
    <w:name w:val="EndNote Bibliography"/>
    <w:basedOn w:val="Normal"/>
    <w:link w:val="EndNoteBibliographyChar"/>
    <w:rsid w:val="0038740C"/>
    <w:pPr>
      <w:spacing w:line="240" w:lineRule="auto"/>
    </w:pPr>
    <w:rPr>
      <w:noProof/>
      <w:lang w:val="en-US"/>
    </w:rPr>
  </w:style>
  <w:style w:type="character" w:customStyle="1" w:styleId="EndNoteBibliographyChar">
    <w:name w:val="EndNote Bibliography Char"/>
    <w:basedOn w:val="DefaultParagraphFont"/>
    <w:link w:val="EndNoteBibliography"/>
    <w:rsid w:val="0038740C"/>
    <w:rPr>
      <w:noProof/>
      <w:lang w:val="en-US" w:eastAsia="en-US"/>
    </w:rPr>
  </w:style>
  <w:style w:type="paragraph" w:customStyle="1" w:styleId="Basictext">
    <w:name w:val="Basic text"/>
    <w:basedOn w:val="Normal"/>
    <w:autoRedefine/>
    <w:rsid w:val="00CF0C91"/>
    <w:pPr>
      <w:widowControl w:val="0"/>
      <w:tabs>
        <w:tab w:val="left" w:pos="1620"/>
        <w:tab w:val="left" w:pos="9180"/>
      </w:tabs>
      <w:spacing w:before="80" w:after="0" w:line="240" w:lineRule="auto"/>
      <w:ind w:right="544"/>
      <w:jc w:val="both"/>
    </w:pPr>
    <w:rPr>
      <w:rFonts w:ascii="Arial" w:eastAsia="Times New Roman" w:hAnsi="Arial"/>
      <w:sz w:val="20"/>
      <w:szCs w:val="20"/>
    </w:rPr>
  </w:style>
  <w:style w:type="paragraph" w:customStyle="1" w:styleId="Basictextunderlined">
    <w:name w:val="Basic text underlined"/>
    <w:basedOn w:val="Basictext"/>
    <w:autoRedefine/>
    <w:rsid w:val="00135CE6"/>
    <w:pPr>
      <w:numPr>
        <w:numId w:val="8"/>
      </w:numPr>
      <w:tabs>
        <w:tab w:val="left" w:pos="9593"/>
      </w:tabs>
      <w:ind w:right="-4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7188512">
      <w:bodyDiv w:val="1"/>
      <w:marLeft w:val="0"/>
      <w:marRight w:val="0"/>
      <w:marTop w:val="0"/>
      <w:marBottom w:val="0"/>
      <w:divBdr>
        <w:top w:val="none" w:sz="0" w:space="0" w:color="auto"/>
        <w:left w:val="none" w:sz="0" w:space="0" w:color="auto"/>
        <w:bottom w:val="none" w:sz="0" w:space="0" w:color="auto"/>
        <w:right w:val="none" w:sz="0" w:space="0" w:color="auto"/>
      </w:divBdr>
      <w:divsChild>
        <w:div w:id="42368060">
          <w:marLeft w:val="0"/>
          <w:marRight w:val="0"/>
          <w:marTop w:val="0"/>
          <w:marBottom w:val="0"/>
          <w:divBdr>
            <w:top w:val="none" w:sz="0" w:space="0" w:color="auto"/>
            <w:left w:val="none" w:sz="0" w:space="0" w:color="auto"/>
            <w:bottom w:val="none" w:sz="0" w:space="0" w:color="auto"/>
            <w:right w:val="none" w:sz="0" w:space="0" w:color="auto"/>
          </w:divBdr>
          <w:divsChild>
            <w:div w:id="728193711">
              <w:marLeft w:val="0"/>
              <w:marRight w:val="0"/>
              <w:marTop w:val="0"/>
              <w:marBottom w:val="0"/>
              <w:divBdr>
                <w:top w:val="none" w:sz="0" w:space="0" w:color="auto"/>
                <w:left w:val="none" w:sz="0" w:space="0" w:color="auto"/>
                <w:bottom w:val="none" w:sz="0" w:space="0" w:color="auto"/>
                <w:right w:val="none" w:sz="0" w:space="0" w:color="auto"/>
              </w:divBdr>
              <w:divsChild>
                <w:div w:id="462386092">
                  <w:marLeft w:val="0"/>
                  <w:marRight w:val="0"/>
                  <w:marTop w:val="0"/>
                  <w:marBottom w:val="0"/>
                  <w:divBdr>
                    <w:top w:val="none" w:sz="0" w:space="0" w:color="auto"/>
                    <w:left w:val="none" w:sz="0" w:space="0" w:color="auto"/>
                    <w:bottom w:val="none" w:sz="0" w:space="0" w:color="auto"/>
                    <w:right w:val="none" w:sz="0" w:space="0" w:color="auto"/>
                  </w:divBdr>
                  <w:divsChild>
                    <w:div w:id="802843009">
                      <w:marLeft w:val="0"/>
                      <w:marRight w:val="0"/>
                      <w:marTop w:val="0"/>
                      <w:marBottom w:val="0"/>
                      <w:divBdr>
                        <w:top w:val="none" w:sz="0" w:space="0" w:color="auto"/>
                        <w:left w:val="none" w:sz="0" w:space="0" w:color="auto"/>
                        <w:bottom w:val="none" w:sz="0" w:space="0" w:color="auto"/>
                        <w:right w:val="none" w:sz="0" w:space="0" w:color="auto"/>
                      </w:divBdr>
                      <w:divsChild>
                        <w:div w:id="1426265681">
                          <w:marLeft w:val="0"/>
                          <w:marRight w:val="0"/>
                          <w:marTop w:val="0"/>
                          <w:marBottom w:val="0"/>
                          <w:divBdr>
                            <w:top w:val="none" w:sz="0" w:space="0" w:color="auto"/>
                            <w:left w:val="none" w:sz="0" w:space="0" w:color="auto"/>
                            <w:bottom w:val="none" w:sz="0" w:space="0" w:color="auto"/>
                            <w:right w:val="none" w:sz="0" w:space="0" w:color="auto"/>
                          </w:divBdr>
                          <w:divsChild>
                            <w:div w:id="1455099070">
                              <w:marLeft w:val="0"/>
                              <w:marRight w:val="0"/>
                              <w:marTop w:val="0"/>
                              <w:marBottom w:val="0"/>
                              <w:divBdr>
                                <w:top w:val="none" w:sz="0" w:space="0" w:color="auto"/>
                                <w:left w:val="none" w:sz="0" w:space="0" w:color="auto"/>
                                <w:bottom w:val="none" w:sz="0" w:space="0" w:color="auto"/>
                                <w:right w:val="none" w:sz="0" w:space="0" w:color="auto"/>
                              </w:divBdr>
                              <w:divsChild>
                                <w:div w:id="1434087047">
                                  <w:marLeft w:val="0"/>
                                  <w:marRight w:val="0"/>
                                  <w:marTop w:val="0"/>
                                  <w:marBottom w:val="0"/>
                                  <w:divBdr>
                                    <w:top w:val="none" w:sz="0" w:space="0" w:color="auto"/>
                                    <w:left w:val="none" w:sz="0" w:space="0" w:color="auto"/>
                                    <w:bottom w:val="none" w:sz="0" w:space="0" w:color="auto"/>
                                    <w:right w:val="none" w:sz="0" w:space="0" w:color="auto"/>
                                  </w:divBdr>
                                  <w:divsChild>
                                    <w:div w:id="1337269435">
                                      <w:marLeft w:val="0"/>
                                      <w:marRight w:val="0"/>
                                      <w:marTop w:val="0"/>
                                      <w:marBottom w:val="0"/>
                                      <w:divBdr>
                                        <w:top w:val="none" w:sz="0" w:space="0" w:color="auto"/>
                                        <w:left w:val="none" w:sz="0" w:space="0" w:color="auto"/>
                                        <w:bottom w:val="none" w:sz="0" w:space="0" w:color="auto"/>
                                        <w:right w:val="none" w:sz="0" w:space="0" w:color="auto"/>
                                      </w:divBdr>
                                      <w:divsChild>
                                        <w:div w:id="983853132">
                                          <w:marLeft w:val="0"/>
                                          <w:marRight w:val="0"/>
                                          <w:marTop w:val="0"/>
                                          <w:marBottom w:val="0"/>
                                          <w:divBdr>
                                            <w:top w:val="none" w:sz="0" w:space="0" w:color="auto"/>
                                            <w:left w:val="none" w:sz="0" w:space="0" w:color="auto"/>
                                            <w:bottom w:val="none" w:sz="0" w:space="0" w:color="auto"/>
                                            <w:right w:val="none" w:sz="0" w:space="0" w:color="auto"/>
                                          </w:divBdr>
                                          <w:divsChild>
                                            <w:div w:id="988560293">
                                              <w:marLeft w:val="0"/>
                                              <w:marRight w:val="0"/>
                                              <w:marTop w:val="0"/>
                                              <w:marBottom w:val="0"/>
                                              <w:divBdr>
                                                <w:top w:val="none" w:sz="0" w:space="0" w:color="auto"/>
                                                <w:left w:val="none" w:sz="0" w:space="0" w:color="auto"/>
                                                <w:bottom w:val="none" w:sz="0" w:space="0" w:color="auto"/>
                                                <w:right w:val="none" w:sz="0" w:space="0" w:color="auto"/>
                                              </w:divBdr>
                                              <w:divsChild>
                                                <w:div w:id="1570186007">
                                                  <w:marLeft w:val="0"/>
                                                  <w:marRight w:val="0"/>
                                                  <w:marTop w:val="0"/>
                                                  <w:marBottom w:val="0"/>
                                                  <w:divBdr>
                                                    <w:top w:val="none" w:sz="0" w:space="0" w:color="auto"/>
                                                    <w:left w:val="none" w:sz="0" w:space="0" w:color="auto"/>
                                                    <w:bottom w:val="none" w:sz="0" w:space="0" w:color="auto"/>
                                                    <w:right w:val="none" w:sz="0" w:space="0" w:color="auto"/>
                                                  </w:divBdr>
                                                  <w:divsChild>
                                                    <w:div w:id="340015240">
                                                      <w:marLeft w:val="0"/>
                                                      <w:marRight w:val="0"/>
                                                      <w:marTop w:val="0"/>
                                                      <w:marBottom w:val="0"/>
                                                      <w:divBdr>
                                                        <w:top w:val="none" w:sz="0" w:space="0" w:color="auto"/>
                                                        <w:left w:val="none" w:sz="0" w:space="0" w:color="auto"/>
                                                        <w:bottom w:val="none" w:sz="0" w:space="0" w:color="auto"/>
                                                        <w:right w:val="none" w:sz="0" w:space="0" w:color="auto"/>
                                                      </w:divBdr>
                                                      <w:divsChild>
                                                        <w:div w:id="1069306406">
                                                          <w:marLeft w:val="0"/>
                                                          <w:marRight w:val="0"/>
                                                          <w:marTop w:val="0"/>
                                                          <w:marBottom w:val="0"/>
                                                          <w:divBdr>
                                                            <w:top w:val="none" w:sz="0" w:space="0" w:color="auto"/>
                                                            <w:left w:val="none" w:sz="0" w:space="0" w:color="auto"/>
                                                            <w:bottom w:val="none" w:sz="0" w:space="0" w:color="auto"/>
                                                            <w:right w:val="none" w:sz="0" w:space="0" w:color="auto"/>
                                                          </w:divBdr>
                                                          <w:divsChild>
                                                            <w:div w:id="1710106965">
                                                              <w:marLeft w:val="0"/>
                                                              <w:marRight w:val="0"/>
                                                              <w:marTop w:val="0"/>
                                                              <w:marBottom w:val="0"/>
                                                              <w:divBdr>
                                                                <w:top w:val="none" w:sz="0" w:space="0" w:color="auto"/>
                                                                <w:left w:val="none" w:sz="0" w:space="0" w:color="auto"/>
                                                                <w:bottom w:val="none" w:sz="0" w:space="0" w:color="auto"/>
                                                                <w:right w:val="none" w:sz="0" w:space="0" w:color="auto"/>
                                                              </w:divBdr>
                                                              <w:divsChild>
                                                                <w:div w:id="1324696099">
                                                                  <w:marLeft w:val="0"/>
                                                                  <w:marRight w:val="0"/>
                                                                  <w:marTop w:val="0"/>
                                                                  <w:marBottom w:val="0"/>
                                                                  <w:divBdr>
                                                                    <w:top w:val="none" w:sz="0" w:space="0" w:color="auto"/>
                                                                    <w:left w:val="none" w:sz="0" w:space="0" w:color="auto"/>
                                                                    <w:bottom w:val="none" w:sz="0" w:space="0" w:color="auto"/>
                                                                    <w:right w:val="none" w:sz="0" w:space="0" w:color="auto"/>
                                                                  </w:divBdr>
                                                                  <w:divsChild>
                                                                    <w:div w:id="541751430">
                                                                      <w:marLeft w:val="0"/>
                                                                      <w:marRight w:val="0"/>
                                                                      <w:marTop w:val="0"/>
                                                                      <w:marBottom w:val="0"/>
                                                                      <w:divBdr>
                                                                        <w:top w:val="none" w:sz="0" w:space="0" w:color="auto"/>
                                                                        <w:left w:val="none" w:sz="0" w:space="0" w:color="auto"/>
                                                                        <w:bottom w:val="none" w:sz="0" w:space="0" w:color="auto"/>
                                                                        <w:right w:val="none" w:sz="0" w:space="0" w:color="auto"/>
                                                                      </w:divBdr>
                                                                      <w:divsChild>
                                                                        <w:div w:id="777289074">
                                                                          <w:marLeft w:val="0"/>
                                                                          <w:marRight w:val="0"/>
                                                                          <w:marTop w:val="0"/>
                                                                          <w:marBottom w:val="0"/>
                                                                          <w:divBdr>
                                                                            <w:top w:val="none" w:sz="0" w:space="0" w:color="auto"/>
                                                                            <w:left w:val="none" w:sz="0" w:space="0" w:color="auto"/>
                                                                            <w:bottom w:val="none" w:sz="0" w:space="0" w:color="auto"/>
                                                                            <w:right w:val="none" w:sz="0" w:space="0" w:color="auto"/>
                                                                          </w:divBdr>
                                                                          <w:divsChild>
                                                                            <w:div w:id="34044781">
                                                                              <w:marLeft w:val="0"/>
                                                                              <w:marRight w:val="0"/>
                                                                              <w:marTop w:val="0"/>
                                                                              <w:marBottom w:val="0"/>
                                                                              <w:divBdr>
                                                                                <w:top w:val="none" w:sz="0" w:space="0" w:color="auto"/>
                                                                                <w:left w:val="none" w:sz="0" w:space="0" w:color="auto"/>
                                                                                <w:bottom w:val="none" w:sz="0" w:space="0" w:color="auto"/>
                                                                                <w:right w:val="none" w:sz="0" w:space="0" w:color="auto"/>
                                                                              </w:divBdr>
                                                                              <w:divsChild>
                                                                                <w:div w:id="1822379817">
                                                                                  <w:marLeft w:val="0"/>
                                                                                  <w:marRight w:val="0"/>
                                                                                  <w:marTop w:val="0"/>
                                                                                  <w:marBottom w:val="0"/>
                                                                                  <w:divBdr>
                                                                                    <w:top w:val="none" w:sz="0" w:space="0" w:color="auto"/>
                                                                                    <w:left w:val="none" w:sz="0" w:space="0" w:color="auto"/>
                                                                                    <w:bottom w:val="none" w:sz="0" w:space="0" w:color="auto"/>
                                                                                    <w:right w:val="none" w:sz="0" w:space="0" w:color="auto"/>
                                                                                  </w:divBdr>
                                                                                  <w:divsChild>
                                                                                    <w:div w:id="197644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8989570">
      <w:bodyDiv w:val="1"/>
      <w:marLeft w:val="0"/>
      <w:marRight w:val="0"/>
      <w:marTop w:val="0"/>
      <w:marBottom w:val="0"/>
      <w:divBdr>
        <w:top w:val="none" w:sz="0" w:space="0" w:color="auto"/>
        <w:left w:val="none" w:sz="0" w:space="0" w:color="auto"/>
        <w:bottom w:val="none" w:sz="0" w:space="0" w:color="auto"/>
        <w:right w:val="none" w:sz="0" w:space="0" w:color="auto"/>
      </w:divBdr>
    </w:div>
    <w:div w:id="1520316297">
      <w:marLeft w:val="0"/>
      <w:marRight w:val="0"/>
      <w:marTop w:val="0"/>
      <w:marBottom w:val="0"/>
      <w:divBdr>
        <w:top w:val="none" w:sz="0" w:space="0" w:color="auto"/>
        <w:left w:val="none" w:sz="0" w:space="0" w:color="auto"/>
        <w:bottom w:val="none" w:sz="0" w:space="0" w:color="auto"/>
        <w:right w:val="none" w:sz="0" w:space="0" w:color="auto"/>
      </w:divBdr>
      <w:divsChild>
        <w:div w:id="1520316300">
          <w:marLeft w:val="0"/>
          <w:marRight w:val="0"/>
          <w:marTop w:val="0"/>
          <w:marBottom w:val="0"/>
          <w:divBdr>
            <w:top w:val="none" w:sz="0" w:space="0" w:color="auto"/>
            <w:left w:val="none" w:sz="0" w:space="0" w:color="auto"/>
            <w:bottom w:val="none" w:sz="0" w:space="0" w:color="auto"/>
            <w:right w:val="none" w:sz="0" w:space="0" w:color="auto"/>
          </w:divBdr>
          <w:divsChild>
            <w:div w:id="1520316302">
              <w:marLeft w:val="0"/>
              <w:marRight w:val="0"/>
              <w:marTop w:val="0"/>
              <w:marBottom w:val="150"/>
              <w:divBdr>
                <w:top w:val="none" w:sz="0" w:space="0" w:color="auto"/>
                <w:left w:val="none" w:sz="0" w:space="0" w:color="auto"/>
                <w:bottom w:val="none" w:sz="0" w:space="0" w:color="auto"/>
                <w:right w:val="none" w:sz="0" w:space="0" w:color="auto"/>
              </w:divBdr>
              <w:divsChild>
                <w:div w:id="1520316303">
                  <w:marLeft w:val="0"/>
                  <w:marRight w:val="0"/>
                  <w:marTop w:val="0"/>
                  <w:marBottom w:val="0"/>
                  <w:divBdr>
                    <w:top w:val="none" w:sz="0" w:space="0" w:color="auto"/>
                    <w:left w:val="none" w:sz="0" w:space="0" w:color="auto"/>
                    <w:bottom w:val="none" w:sz="0" w:space="0" w:color="auto"/>
                    <w:right w:val="none" w:sz="0" w:space="0" w:color="auto"/>
                  </w:divBdr>
                  <w:divsChild>
                    <w:div w:id="152031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316299">
      <w:marLeft w:val="0"/>
      <w:marRight w:val="0"/>
      <w:marTop w:val="0"/>
      <w:marBottom w:val="0"/>
      <w:divBdr>
        <w:top w:val="none" w:sz="0" w:space="0" w:color="auto"/>
        <w:left w:val="none" w:sz="0" w:space="0" w:color="auto"/>
        <w:bottom w:val="none" w:sz="0" w:space="0" w:color="auto"/>
        <w:right w:val="none" w:sz="0" w:space="0" w:color="auto"/>
      </w:divBdr>
      <w:divsChild>
        <w:div w:id="1520316304">
          <w:marLeft w:val="120"/>
          <w:marRight w:val="120"/>
          <w:marTop w:val="120"/>
          <w:marBottom w:val="120"/>
          <w:divBdr>
            <w:top w:val="single" w:sz="6" w:space="5" w:color="333333"/>
            <w:left w:val="single" w:sz="6" w:space="5" w:color="333333"/>
            <w:bottom w:val="single" w:sz="6" w:space="5" w:color="333333"/>
            <w:right w:val="single" w:sz="6" w:space="5" w:color="333333"/>
          </w:divBdr>
          <w:divsChild>
            <w:div w:id="1520316305">
              <w:marLeft w:val="0"/>
              <w:marRight w:val="0"/>
              <w:marTop w:val="0"/>
              <w:marBottom w:val="0"/>
              <w:divBdr>
                <w:top w:val="none" w:sz="0" w:space="0" w:color="auto"/>
                <w:left w:val="none" w:sz="0" w:space="0" w:color="auto"/>
                <w:bottom w:val="none" w:sz="0" w:space="0" w:color="auto"/>
                <w:right w:val="none" w:sz="0" w:space="0" w:color="auto"/>
              </w:divBdr>
              <w:divsChild>
                <w:div w:id="1520316301">
                  <w:marLeft w:val="0"/>
                  <w:marRight w:val="0"/>
                  <w:marTop w:val="0"/>
                  <w:marBottom w:val="0"/>
                  <w:divBdr>
                    <w:top w:val="none" w:sz="0" w:space="0" w:color="auto"/>
                    <w:left w:val="none" w:sz="0" w:space="0" w:color="auto"/>
                    <w:bottom w:val="none" w:sz="0" w:space="0" w:color="auto"/>
                    <w:right w:val="none" w:sz="0" w:space="0" w:color="auto"/>
                  </w:divBdr>
                </w:div>
                <w:div w:id="152031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ublic.ukcrn.org.uk/search/" TargetMode="External"/><Relationship Id="rId13" Type="http://schemas.openxmlformats.org/officeDocument/2006/relationships/hyperlink" Target="http://link.springer.com/search?dc.title=NSAIDs&amp;facet-content-type=ReferenceWorkEntry&amp;sortOrder=relevanc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link.springer.com/search?dc.title=NSAIDs&amp;facet-content-type=ReferenceWorkEntry&amp;sortOrder=relevanc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udract.ema.europa.eu/eudract-web/index.fa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dract.ema.europa.eu/eudract-web/index.faces" TargetMode="External"/><Relationship Id="rId5" Type="http://schemas.openxmlformats.org/officeDocument/2006/relationships/webSettings" Target="webSettings.xml"/><Relationship Id="rId15" Type="http://schemas.openxmlformats.org/officeDocument/2006/relationships/hyperlink" Target="http://public.ukcrn.org.uk/search/" TargetMode="External"/><Relationship Id="rId10" Type="http://schemas.openxmlformats.org/officeDocument/2006/relationships/hyperlink" Target="http://public.ukcrn.org.uk/searc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udract.ema.europa.eu/eudract-web/index.faces" TargetMode="External"/><Relationship Id="rId14" Type="http://schemas.openxmlformats.org/officeDocument/2006/relationships/hyperlink" Target="http://link.springer.com/search?dc.title=NSAID&amp;facet-content-type=ReferenceWorkEntry&amp;sortOrder=relev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22FB3-67ED-4181-B893-CA6CEB4F6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86E27C5B</Template>
  <TotalTime>0</TotalTime>
  <Pages>16</Pages>
  <Words>5535</Words>
  <Characters>31556</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Title</vt:lpstr>
    </vt:vector>
  </TitlesOfParts>
  <Company>ICON Plc</Company>
  <LinksUpToDate>false</LinksUpToDate>
  <CharactersWithSpaces>37017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Frances Elender</dc:creator>
  <cp:lastModifiedBy>Max Yates (MED)</cp:lastModifiedBy>
  <cp:revision>2</cp:revision>
  <cp:lastPrinted>2014-06-13T11:45:00Z</cp:lastPrinted>
  <dcterms:created xsi:type="dcterms:W3CDTF">2015-03-17T11:12:00Z</dcterms:created>
  <dcterms:modified xsi:type="dcterms:W3CDTF">2015-03-17T11:12:00Z</dcterms:modified>
</cp:coreProperties>
</file>