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629" w:rsidRPr="009F04E8" w:rsidRDefault="00315629" w:rsidP="009F04E8">
      <w:pPr>
        <w:jc w:val="center"/>
        <w:rPr>
          <w:rFonts w:ascii="Times New Roman" w:hAnsi="Times New Roman" w:cs="Times New Roman"/>
          <w:b/>
          <w:bCs/>
          <w:sz w:val="24"/>
          <w:szCs w:val="24"/>
        </w:rPr>
      </w:pPr>
      <w:r w:rsidRPr="009F04E8">
        <w:rPr>
          <w:rFonts w:ascii="Times New Roman" w:hAnsi="Times New Roman" w:cs="Times New Roman"/>
          <w:b/>
          <w:bCs/>
          <w:sz w:val="24"/>
          <w:szCs w:val="24"/>
        </w:rPr>
        <w:t xml:space="preserve">Storefront Revolutionary: </w:t>
      </w:r>
    </w:p>
    <w:p w:rsidR="00315629" w:rsidRPr="009F04E8" w:rsidRDefault="00315629" w:rsidP="009F04E8">
      <w:pPr>
        <w:jc w:val="center"/>
        <w:rPr>
          <w:rFonts w:ascii="Times New Roman" w:hAnsi="Times New Roman" w:cs="Times New Roman"/>
          <w:b/>
          <w:bCs/>
          <w:sz w:val="24"/>
          <w:szCs w:val="24"/>
        </w:rPr>
      </w:pPr>
      <w:r w:rsidRPr="009F04E8">
        <w:rPr>
          <w:rFonts w:ascii="Times New Roman" w:hAnsi="Times New Roman" w:cs="Times New Roman"/>
          <w:b/>
          <w:bCs/>
          <w:sz w:val="24"/>
          <w:szCs w:val="24"/>
        </w:rPr>
        <w:t xml:space="preserve">Martin </w:t>
      </w:r>
      <w:proofErr w:type="spellStart"/>
      <w:r w:rsidRPr="009F04E8">
        <w:rPr>
          <w:rFonts w:ascii="Times New Roman" w:hAnsi="Times New Roman" w:cs="Times New Roman"/>
          <w:b/>
          <w:bCs/>
          <w:sz w:val="24"/>
          <w:szCs w:val="24"/>
        </w:rPr>
        <w:t>Sostre’s</w:t>
      </w:r>
      <w:proofErr w:type="spellEnd"/>
      <w:r w:rsidRPr="009F04E8">
        <w:rPr>
          <w:rFonts w:ascii="Times New Roman" w:hAnsi="Times New Roman" w:cs="Times New Roman"/>
          <w:b/>
          <w:bCs/>
          <w:sz w:val="24"/>
          <w:szCs w:val="24"/>
        </w:rPr>
        <w:t xml:space="preserve"> Afro-Asian Bookshop, </w:t>
      </w:r>
    </w:p>
    <w:p w:rsidR="00315629" w:rsidRPr="009F04E8" w:rsidRDefault="00315629" w:rsidP="009F04E8">
      <w:pPr>
        <w:jc w:val="center"/>
        <w:rPr>
          <w:rFonts w:ascii="Times New Roman" w:hAnsi="Times New Roman" w:cs="Times New Roman"/>
          <w:b/>
          <w:bCs/>
          <w:sz w:val="24"/>
          <w:szCs w:val="24"/>
        </w:rPr>
      </w:pPr>
      <w:r w:rsidRPr="009F04E8">
        <w:rPr>
          <w:rFonts w:ascii="Times New Roman" w:hAnsi="Times New Roman" w:cs="Times New Roman"/>
          <w:b/>
          <w:bCs/>
          <w:sz w:val="24"/>
          <w:szCs w:val="24"/>
        </w:rPr>
        <w:t xml:space="preserve">Black Liberation </w:t>
      </w:r>
      <w:proofErr w:type="gramStart"/>
      <w:r w:rsidRPr="009F04E8">
        <w:rPr>
          <w:rFonts w:ascii="Times New Roman" w:hAnsi="Times New Roman" w:cs="Times New Roman"/>
          <w:b/>
          <w:bCs/>
          <w:sz w:val="24"/>
          <w:szCs w:val="24"/>
        </w:rPr>
        <w:t>Culture, and the New Left, 1964-1975</w:t>
      </w:r>
      <w:proofErr w:type="gramEnd"/>
    </w:p>
    <w:p w:rsidR="00315629" w:rsidRPr="009F04E8" w:rsidRDefault="00315629" w:rsidP="009F04E8">
      <w:pPr>
        <w:pStyle w:val="List"/>
        <w:spacing w:after="0"/>
        <w:rPr>
          <w:rFonts w:ascii="Times New Roman" w:hAnsi="Times New Roman" w:cs="Times New Roman"/>
          <w:b/>
          <w:bCs/>
          <w:sz w:val="24"/>
          <w:szCs w:val="24"/>
        </w:rPr>
      </w:pPr>
    </w:p>
    <w:p w:rsidR="00C50483" w:rsidRPr="00E83295" w:rsidRDefault="00C50483" w:rsidP="00E83295">
      <w:pPr>
        <w:pStyle w:val="List"/>
        <w:spacing w:after="0"/>
        <w:jc w:val="center"/>
        <w:rPr>
          <w:rFonts w:ascii="Times New Roman" w:hAnsi="Times New Roman" w:cs="Times New Roman"/>
          <w:bCs/>
          <w:sz w:val="18"/>
          <w:szCs w:val="18"/>
        </w:rPr>
      </w:pPr>
      <w:r w:rsidRPr="00E83295">
        <w:rPr>
          <w:rFonts w:ascii="Times New Roman" w:hAnsi="Times New Roman" w:cs="Times New Roman"/>
          <w:bCs/>
          <w:sz w:val="18"/>
          <w:szCs w:val="18"/>
        </w:rPr>
        <w:t>Malcolm McLaughlin</w:t>
      </w:r>
    </w:p>
    <w:p w:rsidR="00315629" w:rsidRPr="00E83295" w:rsidRDefault="00315629" w:rsidP="009F04E8">
      <w:pPr>
        <w:pStyle w:val="List"/>
        <w:spacing w:after="0"/>
        <w:rPr>
          <w:rFonts w:ascii="Times New Roman" w:hAnsi="Times New Roman" w:cs="Times New Roman"/>
          <w:b/>
          <w:bCs/>
          <w:sz w:val="18"/>
          <w:szCs w:val="18"/>
        </w:rPr>
      </w:pPr>
    </w:p>
    <w:p w:rsidR="00C50483" w:rsidRPr="00E83295" w:rsidRDefault="00C50483" w:rsidP="009F04E8">
      <w:pPr>
        <w:pStyle w:val="List"/>
        <w:spacing w:after="0"/>
        <w:jc w:val="center"/>
        <w:rPr>
          <w:rFonts w:ascii="Times New Roman" w:hAnsi="Times New Roman" w:cs="Times New Roman"/>
          <w:bCs/>
          <w:i/>
          <w:sz w:val="18"/>
          <w:szCs w:val="18"/>
        </w:rPr>
      </w:pPr>
      <w:r w:rsidRPr="00E83295">
        <w:rPr>
          <w:rFonts w:ascii="Times New Roman" w:hAnsi="Times New Roman" w:cs="Times New Roman"/>
          <w:bCs/>
          <w:i/>
          <w:sz w:val="18"/>
          <w:szCs w:val="18"/>
        </w:rPr>
        <w:t xml:space="preserve">Senior Lecturer in American Studies and History </w:t>
      </w:r>
    </w:p>
    <w:p w:rsidR="00C50483" w:rsidRPr="00E83295" w:rsidRDefault="00C50483" w:rsidP="009F04E8">
      <w:pPr>
        <w:pStyle w:val="List"/>
        <w:spacing w:after="0"/>
        <w:jc w:val="center"/>
        <w:rPr>
          <w:rFonts w:ascii="Times New Roman" w:hAnsi="Times New Roman" w:cs="Times New Roman"/>
          <w:bCs/>
          <w:i/>
          <w:sz w:val="18"/>
          <w:szCs w:val="18"/>
        </w:rPr>
      </w:pPr>
      <w:r w:rsidRPr="00E83295">
        <w:rPr>
          <w:rFonts w:ascii="Times New Roman" w:hAnsi="Times New Roman" w:cs="Times New Roman"/>
          <w:bCs/>
          <w:i/>
          <w:sz w:val="18"/>
          <w:szCs w:val="18"/>
        </w:rPr>
        <w:t>at UEA, the University of East Anglia, Norwich, UK</w:t>
      </w:r>
      <w:r w:rsidR="00E83295" w:rsidRPr="00E83295">
        <w:rPr>
          <w:rStyle w:val="EndnoteReference"/>
          <w:bCs/>
        </w:rPr>
        <w:endnoteReference w:id="1"/>
      </w:r>
    </w:p>
    <w:p w:rsidR="00C50483" w:rsidRDefault="00C50483" w:rsidP="009F04E8">
      <w:pPr>
        <w:pStyle w:val="List"/>
        <w:spacing w:after="0"/>
        <w:rPr>
          <w:rFonts w:ascii="Times New Roman" w:hAnsi="Times New Roman" w:cs="Times New Roman"/>
          <w:b/>
          <w:bCs/>
          <w:sz w:val="24"/>
          <w:szCs w:val="24"/>
        </w:rPr>
      </w:pPr>
    </w:p>
    <w:p w:rsidR="009F04E8" w:rsidRPr="009F04E8" w:rsidRDefault="009F04E8" w:rsidP="009F04E8">
      <w:pPr>
        <w:pStyle w:val="List"/>
        <w:spacing w:after="0"/>
        <w:rPr>
          <w:rFonts w:ascii="Times New Roman" w:hAnsi="Times New Roman" w:cs="Times New Roman"/>
          <w:b/>
          <w:bCs/>
          <w:sz w:val="24"/>
          <w:szCs w:val="24"/>
        </w:rPr>
      </w:pPr>
    </w:p>
    <w:p w:rsidR="00B85F55" w:rsidRPr="00606DAD" w:rsidRDefault="00FB1E69" w:rsidP="00E83295">
      <w:pPr>
        <w:ind w:left="340" w:right="340"/>
        <w:rPr>
          <w:sz w:val="18"/>
          <w:szCs w:val="18"/>
        </w:rPr>
      </w:pPr>
      <w:r w:rsidRPr="00606DAD">
        <w:rPr>
          <w:rFonts w:ascii="Times New Roman" w:hAnsi="Times New Roman" w:cs="Times New Roman"/>
          <w:b/>
          <w:sz w:val="18"/>
          <w:szCs w:val="18"/>
        </w:rPr>
        <w:t xml:space="preserve">Abstract: </w:t>
      </w:r>
      <w:r w:rsidR="00B85F55" w:rsidRPr="00606DAD">
        <w:rPr>
          <w:rFonts w:asciiTheme="majorBidi" w:hAnsiTheme="majorBidi" w:cstheme="majorBidi"/>
          <w:sz w:val="18"/>
          <w:szCs w:val="18"/>
        </w:rPr>
        <w:t>It was as a “political prisoner”–</w:t>
      </w:r>
      <w:r w:rsidR="00E83295">
        <w:rPr>
          <w:rFonts w:asciiTheme="majorBidi" w:hAnsiTheme="majorBidi" w:cstheme="majorBidi"/>
          <w:sz w:val="18"/>
          <w:szCs w:val="18"/>
        </w:rPr>
        <w:t xml:space="preserve">the owner of a radical bookshop and forum for revolutionary debate in Buffalo, New York, who was </w:t>
      </w:r>
      <w:r w:rsidR="00B85F55" w:rsidRPr="00606DAD">
        <w:rPr>
          <w:rFonts w:asciiTheme="majorBidi" w:hAnsiTheme="majorBidi" w:cstheme="majorBidi"/>
          <w:sz w:val="18"/>
          <w:szCs w:val="18"/>
        </w:rPr>
        <w:t xml:space="preserve">framed by the police and thrown into jail—that Martin </w:t>
      </w:r>
      <w:proofErr w:type="spellStart"/>
      <w:r w:rsidR="00B85F55" w:rsidRPr="00606DAD">
        <w:rPr>
          <w:rFonts w:asciiTheme="majorBidi" w:hAnsiTheme="majorBidi" w:cstheme="majorBidi"/>
          <w:sz w:val="18"/>
          <w:szCs w:val="18"/>
        </w:rPr>
        <w:t>Sostre</w:t>
      </w:r>
      <w:proofErr w:type="spellEnd"/>
      <w:r w:rsidR="00B85F55" w:rsidRPr="00606DAD">
        <w:rPr>
          <w:rFonts w:asciiTheme="majorBidi" w:hAnsiTheme="majorBidi" w:cstheme="majorBidi"/>
          <w:sz w:val="18"/>
          <w:szCs w:val="18"/>
        </w:rPr>
        <w:t xml:space="preserve"> attained national recognition in the 1960s. </w:t>
      </w:r>
      <w:r w:rsidR="00E83295">
        <w:rPr>
          <w:rFonts w:asciiTheme="majorBidi" w:hAnsiTheme="majorBidi" w:cstheme="majorBidi"/>
          <w:sz w:val="18"/>
          <w:szCs w:val="18"/>
        </w:rPr>
        <w:t>At the time, h</w:t>
      </w:r>
      <w:r w:rsidR="00B85F55" w:rsidRPr="00606DAD">
        <w:rPr>
          <w:rFonts w:asciiTheme="majorBidi" w:hAnsiTheme="majorBidi" w:cstheme="majorBidi"/>
          <w:sz w:val="18"/>
          <w:szCs w:val="18"/>
        </w:rPr>
        <w:t xml:space="preserve">is name appeared </w:t>
      </w:r>
      <w:r w:rsidR="00606DAD">
        <w:rPr>
          <w:rFonts w:asciiTheme="majorBidi" w:hAnsiTheme="majorBidi" w:cstheme="majorBidi"/>
          <w:sz w:val="18"/>
          <w:szCs w:val="18"/>
        </w:rPr>
        <w:t>alongside the likes of Huey P. Ne</w:t>
      </w:r>
      <w:r w:rsidR="00B85F55" w:rsidRPr="00606DAD">
        <w:rPr>
          <w:rFonts w:asciiTheme="majorBidi" w:hAnsiTheme="majorBidi" w:cstheme="majorBidi"/>
          <w:sz w:val="18"/>
          <w:szCs w:val="18"/>
        </w:rPr>
        <w:t>wton</w:t>
      </w:r>
      <w:r w:rsidR="00E83295">
        <w:rPr>
          <w:rFonts w:asciiTheme="majorBidi" w:hAnsiTheme="majorBidi" w:cstheme="majorBidi"/>
          <w:sz w:val="18"/>
          <w:szCs w:val="18"/>
        </w:rPr>
        <w:t xml:space="preserve"> but</w:t>
      </w:r>
      <w:r w:rsidR="00B85F55" w:rsidRPr="00606DAD">
        <w:rPr>
          <w:rFonts w:asciiTheme="majorBidi" w:hAnsiTheme="majorBidi" w:cstheme="majorBidi"/>
          <w:sz w:val="18"/>
          <w:szCs w:val="18"/>
        </w:rPr>
        <w:t xml:space="preserve">, in the years since, his reputation has somewhat declined. Yet, he has much to tell historians about </w:t>
      </w:r>
      <w:r w:rsidR="00E83295">
        <w:rPr>
          <w:rFonts w:asciiTheme="majorBidi" w:hAnsiTheme="majorBidi" w:cstheme="majorBidi"/>
          <w:sz w:val="18"/>
          <w:szCs w:val="18"/>
        </w:rPr>
        <w:t>t</w:t>
      </w:r>
      <w:r w:rsidR="00B85F55" w:rsidRPr="00606DAD">
        <w:rPr>
          <w:rFonts w:asciiTheme="majorBidi" w:hAnsiTheme="majorBidi" w:cstheme="majorBidi"/>
          <w:sz w:val="18"/>
          <w:szCs w:val="18"/>
        </w:rPr>
        <w:t xml:space="preserve">his turbulent </w:t>
      </w:r>
      <w:r w:rsidR="00E83295">
        <w:rPr>
          <w:rFonts w:asciiTheme="majorBidi" w:hAnsiTheme="majorBidi" w:cstheme="majorBidi"/>
          <w:sz w:val="18"/>
          <w:szCs w:val="18"/>
        </w:rPr>
        <w:t>age</w:t>
      </w:r>
      <w:r w:rsidR="00B85F55" w:rsidRPr="00606DAD">
        <w:rPr>
          <w:rFonts w:asciiTheme="majorBidi" w:hAnsiTheme="majorBidi" w:cstheme="majorBidi"/>
          <w:sz w:val="18"/>
          <w:szCs w:val="18"/>
        </w:rPr>
        <w:t xml:space="preserve">: as a jailhouse lawyer for the Nation of Islam in his youth, during his first term in prison, as a Black Power activist in Buffalo, </w:t>
      </w:r>
      <w:r w:rsidR="00E83295">
        <w:rPr>
          <w:rFonts w:asciiTheme="majorBidi" w:hAnsiTheme="majorBidi" w:cstheme="majorBidi"/>
          <w:sz w:val="18"/>
          <w:szCs w:val="18"/>
        </w:rPr>
        <w:t>or,</w:t>
      </w:r>
      <w:r w:rsidR="00B85F55" w:rsidRPr="00606DAD">
        <w:rPr>
          <w:rFonts w:asciiTheme="majorBidi" w:hAnsiTheme="majorBidi" w:cstheme="majorBidi"/>
          <w:sz w:val="18"/>
          <w:szCs w:val="18"/>
        </w:rPr>
        <w:t xml:space="preserve"> later</w:t>
      </w:r>
      <w:r w:rsidR="00E83295">
        <w:rPr>
          <w:rFonts w:asciiTheme="majorBidi" w:hAnsiTheme="majorBidi" w:cstheme="majorBidi"/>
          <w:sz w:val="18"/>
          <w:szCs w:val="18"/>
        </w:rPr>
        <w:t>,</w:t>
      </w:r>
      <w:r w:rsidR="00B85F55" w:rsidRPr="00606DAD">
        <w:rPr>
          <w:rFonts w:asciiTheme="majorBidi" w:hAnsiTheme="majorBidi" w:cstheme="majorBidi"/>
          <w:sz w:val="18"/>
          <w:szCs w:val="18"/>
        </w:rPr>
        <w:t xml:space="preserve"> as a campaigner for prisoners’ rights</w:t>
      </w:r>
      <w:r w:rsidR="00E83295">
        <w:rPr>
          <w:rFonts w:asciiTheme="majorBidi" w:hAnsiTheme="majorBidi" w:cstheme="majorBidi"/>
          <w:sz w:val="18"/>
          <w:szCs w:val="18"/>
        </w:rPr>
        <w:t>, and</w:t>
      </w:r>
      <w:r w:rsidR="00B85F55" w:rsidRPr="00606DAD">
        <w:rPr>
          <w:rFonts w:asciiTheme="majorBidi" w:hAnsiTheme="majorBidi" w:cstheme="majorBidi"/>
          <w:sz w:val="18"/>
          <w:szCs w:val="18"/>
        </w:rPr>
        <w:t xml:space="preserve"> as a community activist in the 1980s-90s, his career traversed a crucial period in American history. This article reconstructs </w:t>
      </w:r>
      <w:proofErr w:type="spellStart"/>
      <w:r w:rsidR="00B85F55" w:rsidRPr="00606DAD">
        <w:rPr>
          <w:rFonts w:asciiTheme="majorBidi" w:hAnsiTheme="majorBidi" w:cstheme="majorBidi"/>
          <w:sz w:val="18"/>
          <w:szCs w:val="18"/>
        </w:rPr>
        <w:t>Sostre’s</w:t>
      </w:r>
      <w:proofErr w:type="spellEnd"/>
      <w:r w:rsidR="00B85F55" w:rsidRPr="00606DAD">
        <w:rPr>
          <w:rFonts w:asciiTheme="majorBidi" w:hAnsiTheme="majorBidi" w:cstheme="majorBidi"/>
          <w:sz w:val="18"/>
          <w:szCs w:val="18"/>
        </w:rPr>
        <w:t xml:space="preserve"> career, illuminating the </w:t>
      </w:r>
      <w:r w:rsidR="00E83295" w:rsidRPr="00606DAD">
        <w:rPr>
          <w:rFonts w:asciiTheme="majorBidi" w:hAnsiTheme="majorBidi" w:cstheme="majorBidi"/>
          <w:sz w:val="18"/>
          <w:szCs w:val="18"/>
        </w:rPr>
        <w:t>making of radical culture in the 1960s</w:t>
      </w:r>
      <w:r w:rsidR="00E83295">
        <w:rPr>
          <w:rFonts w:asciiTheme="majorBidi" w:hAnsiTheme="majorBidi" w:cstheme="majorBidi"/>
          <w:sz w:val="18"/>
          <w:szCs w:val="18"/>
        </w:rPr>
        <w:t xml:space="preserve">, the connections between older and newer phases of struggle and between prison and ghetto. </w:t>
      </w:r>
    </w:p>
    <w:p w:rsidR="00C50483" w:rsidRPr="00606DAD" w:rsidRDefault="00057A57" w:rsidP="00E83295">
      <w:pPr>
        <w:ind w:left="340" w:right="340"/>
        <w:rPr>
          <w:rFonts w:ascii="Times New Roman" w:hAnsi="Times New Roman" w:cs="Times New Roman"/>
          <w:bCs/>
          <w:sz w:val="18"/>
          <w:szCs w:val="18"/>
        </w:rPr>
      </w:pPr>
      <w:r w:rsidRPr="00606DAD">
        <w:rPr>
          <w:rFonts w:ascii="Times New Roman" w:hAnsi="Times New Roman" w:cs="Times New Roman"/>
          <w:bCs/>
          <w:sz w:val="18"/>
          <w:szCs w:val="18"/>
        </w:rPr>
        <w:t xml:space="preserve"> </w:t>
      </w:r>
    </w:p>
    <w:p w:rsidR="00C50483" w:rsidRPr="00606DAD" w:rsidRDefault="00C50483" w:rsidP="00E83295">
      <w:pPr>
        <w:pStyle w:val="List"/>
        <w:spacing w:after="0"/>
        <w:ind w:left="340" w:right="340"/>
        <w:rPr>
          <w:rFonts w:ascii="Times New Roman" w:hAnsi="Times New Roman" w:cs="Times New Roman"/>
          <w:b/>
          <w:sz w:val="18"/>
          <w:szCs w:val="18"/>
        </w:rPr>
      </w:pPr>
      <w:r w:rsidRPr="00606DAD">
        <w:rPr>
          <w:rFonts w:ascii="Times New Roman" w:hAnsi="Times New Roman" w:cs="Times New Roman"/>
          <w:b/>
          <w:sz w:val="18"/>
          <w:szCs w:val="18"/>
        </w:rPr>
        <w:t>Key words:</w:t>
      </w:r>
      <w:r w:rsidR="00D47098" w:rsidRPr="00606DAD">
        <w:rPr>
          <w:rFonts w:ascii="Times New Roman" w:hAnsi="Times New Roman" w:cs="Times New Roman"/>
          <w:b/>
          <w:sz w:val="18"/>
          <w:szCs w:val="18"/>
        </w:rPr>
        <w:t xml:space="preserve"> </w:t>
      </w:r>
      <w:r w:rsidR="00D56692" w:rsidRPr="00606DAD">
        <w:rPr>
          <w:rFonts w:ascii="Times New Roman" w:hAnsi="Times New Roman" w:cs="Times New Roman"/>
          <w:bCs/>
          <w:sz w:val="18"/>
          <w:szCs w:val="18"/>
        </w:rPr>
        <w:t>Black</w:t>
      </w:r>
      <w:r w:rsidR="00D56692" w:rsidRPr="00606DAD">
        <w:rPr>
          <w:rFonts w:ascii="Times New Roman" w:hAnsi="Times New Roman" w:cs="Times New Roman"/>
          <w:b/>
          <w:sz w:val="18"/>
          <w:szCs w:val="18"/>
        </w:rPr>
        <w:t xml:space="preserve"> </w:t>
      </w:r>
      <w:r w:rsidR="00D56692" w:rsidRPr="00606DAD">
        <w:rPr>
          <w:rFonts w:ascii="Times New Roman" w:hAnsi="Times New Roman" w:cs="Times New Roman"/>
          <w:bCs/>
          <w:sz w:val="18"/>
          <w:szCs w:val="18"/>
        </w:rPr>
        <w:t xml:space="preserve">nationalism; Black Power; Cultural nationalism; anti-colonialism; New Left; prisoners’ rights movement; black bookshops; Anarchism; Martin </w:t>
      </w:r>
      <w:proofErr w:type="spellStart"/>
      <w:r w:rsidR="00D56692" w:rsidRPr="00606DAD">
        <w:rPr>
          <w:rFonts w:ascii="Times New Roman" w:hAnsi="Times New Roman" w:cs="Times New Roman"/>
          <w:bCs/>
          <w:sz w:val="18"/>
          <w:szCs w:val="18"/>
        </w:rPr>
        <w:t>Sostre</w:t>
      </w:r>
      <w:proofErr w:type="spellEnd"/>
      <w:r w:rsidR="00D56692" w:rsidRPr="00606DAD">
        <w:rPr>
          <w:rFonts w:ascii="Times New Roman" w:hAnsi="Times New Roman" w:cs="Times New Roman"/>
          <w:bCs/>
          <w:sz w:val="18"/>
          <w:szCs w:val="18"/>
        </w:rPr>
        <w:t xml:space="preserve">; Youth Against War and Fascism; long, hot summers. </w:t>
      </w:r>
    </w:p>
    <w:p w:rsidR="00C50483" w:rsidRPr="0037649D" w:rsidRDefault="00C50483">
      <w:pPr>
        <w:pStyle w:val="List"/>
        <w:spacing w:after="0" w:line="480" w:lineRule="auto"/>
        <w:rPr>
          <w:rFonts w:ascii="Times New Roman" w:hAnsi="Times New Roman" w:cs="Times New Roman"/>
          <w:b/>
          <w:bCs/>
          <w:sz w:val="24"/>
          <w:szCs w:val="24"/>
        </w:rPr>
      </w:pPr>
      <w:bookmarkStart w:id="0" w:name="_GoBack"/>
      <w:bookmarkEnd w:id="0"/>
    </w:p>
    <w:p w:rsidR="00315629" w:rsidRPr="0037649D"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Were revolution ever to have come to Buffalo, New York, during the 1960s, then it probably would have begun at the Afro-Asian Bookshop on Jefferson Avenue. It was there, in the exhilarating years leading up to the “long, hot summer” of 1967, that 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self-styled “Afro f</w:t>
      </w:r>
      <w:r w:rsidR="00D3144B" w:rsidRPr="0037649D">
        <w:rPr>
          <w:rFonts w:ascii="Times New Roman" w:hAnsi="Times New Roman" w:cs="Times New Roman"/>
          <w:sz w:val="24"/>
          <w:szCs w:val="24"/>
        </w:rPr>
        <w:t>reedom fighter,” established a</w:t>
      </w:r>
      <w:r w:rsidRPr="0037649D">
        <w:rPr>
          <w:rFonts w:ascii="Times New Roman" w:hAnsi="Times New Roman" w:cs="Times New Roman"/>
          <w:sz w:val="24"/>
          <w:szCs w:val="24"/>
        </w:rPr>
        <w:t xml:space="preserve"> beacon of black liberation culture. </w:t>
      </w:r>
      <w:r w:rsidR="00D3144B" w:rsidRPr="0037649D">
        <w:rPr>
          <w:rFonts w:ascii="Times New Roman" w:hAnsi="Times New Roman" w:cs="Times New Roman"/>
          <w:sz w:val="24"/>
          <w:szCs w:val="24"/>
        </w:rPr>
        <w:t xml:space="preserve">His store was the place to find </w:t>
      </w:r>
      <w:r w:rsidRPr="0037649D">
        <w:rPr>
          <w:rFonts w:ascii="Times New Roman" w:hAnsi="Times New Roman" w:cs="Times New Roman"/>
          <w:sz w:val="24"/>
          <w:szCs w:val="24"/>
        </w:rPr>
        <w:t xml:space="preserve">the writings of Douglass, DuBois, J. A. Rogers, and the autobiography of Malcolm X, </w:t>
      </w:r>
      <w:r w:rsidR="00D3144B" w:rsidRPr="0037649D">
        <w:rPr>
          <w:rFonts w:ascii="Times New Roman" w:hAnsi="Times New Roman" w:cs="Times New Roman"/>
          <w:sz w:val="24"/>
          <w:szCs w:val="24"/>
        </w:rPr>
        <w:t>but also the sort of</w:t>
      </w:r>
      <w:r w:rsidRPr="0037649D">
        <w:rPr>
          <w:rFonts w:ascii="Times New Roman" w:hAnsi="Times New Roman" w:cs="Times New Roman"/>
          <w:sz w:val="24"/>
          <w:szCs w:val="24"/>
        </w:rPr>
        <w:t xml:space="preserve"> publications that other local booksellers considered too subversive to sell. He boasted his was the only store in the region to hold the works of Castro, </w:t>
      </w:r>
      <w:proofErr w:type="spellStart"/>
      <w:r w:rsidRPr="0037649D">
        <w:rPr>
          <w:rFonts w:ascii="Times New Roman" w:hAnsi="Times New Roman" w:cs="Times New Roman"/>
          <w:sz w:val="24"/>
          <w:szCs w:val="24"/>
        </w:rPr>
        <w:t>Che</w:t>
      </w:r>
      <w:proofErr w:type="spellEnd"/>
      <w:r w:rsidRPr="0037649D">
        <w:rPr>
          <w:rFonts w:ascii="Times New Roman" w:hAnsi="Times New Roman" w:cs="Times New Roman"/>
          <w:sz w:val="24"/>
          <w:szCs w:val="24"/>
        </w:rPr>
        <w:t xml:space="preserve"> Guevara, Mao, Ho Chi </w:t>
      </w:r>
      <w:proofErr w:type="spellStart"/>
      <w:r w:rsidRPr="0037649D">
        <w:rPr>
          <w:rFonts w:ascii="Times New Roman" w:hAnsi="Times New Roman" w:cs="Times New Roman"/>
          <w:sz w:val="24"/>
          <w:szCs w:val="24"/>
        </w:rPr>
        <w:t>Mihn</w:t>
      </w:r>
      <w:proofErr w:type="spellEnd"/>
      <w:r w:rsidRPr="0037649D">
        <w:rPr>
          <w:rFonts w:ascii="Times New Roman" w:hAnsi="Times New Roman" w:cs="Times New Roman"/>
          <w:sz w:val="24"/>
          <w:szCs w:val="24"/>
        </w:rPr>
        <w:t xml:space="preserve">, and Robert F. Williams. </w:t>
      </w:r>
      <w:r w:rsidR="00D3144B" w:rsidRPr="0037649D">
        <w:rPr>
          <w:rFonts w:ascii="Times New Roman" w:hAnsi="Times New Roman" w:cs="Times New Roman"/>
          <w:sz w:val="24"/>
          <w:szCs w:val="24"/>
        </w:rPr>
        <w:t>His bookshop</w:t>
      </w:r>
      <w:r w:rsidRPr="0037649D">
        <w:rPr>
          <w:rFonts w:ascii="Times New Roman" w:hAnsi="Times New Roman" w:cs="Times New Roman"/>
          <w:sz w:val="24"/>
          <w:szCs w:val="24"/>
        </w:rPr>
        <w:t xml:space="preserve"> was, he claimed, a “power base of revolutionary political philosophy.”</w:t>
      </w:r>
      <w:r w:rsidRPr="00D3144B">
        <w:rPr>
          <w:rStyle w:val="EndnoteReference"/>
          <w:sz w:val="24"/>
          <w:szCs w:val="24"/>
        </w:rPr>
        <w:endnoteReference w:id="2"/>
      </w:r>
      <w:r w:rsidRPr="00D3144B">
        <w:rPr>
          <w:rFonts w:ascii="Times New Roman" w:hAnsi="Times New Roman" w:cs="Times New Roman"/>
          <w:sz w:val="24"/>
          <w:szCs w:val="24"/>
        </w:rPr>
        <w:t xml:space="preserve"> Yet, along with revolutionary zeal,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had an instinct for the market. His was a readily accessible form of politics and he broadened the store’s appeal with literature by Richard Wright, James Baldwin, Nathan Hare, </w:t>
      </w:r>
      <w:proofErr w:type="spellStart"/>
      <w:r w:rsidRPr="00D3144B">
        <w:rPr>
          <w:rFonts w:ascii="Times New Roman" w:hAnsi="Times New Roman" w:cs="Times New Roman"/>
          <w:sz w:val="24"/>
          <w:szCs w:val="24"/>
        </w:rPr>
        <w:t>LeRoi</w:t>
      </w:r>
      <w:proofErr w:type="spellEnd"/>
      <w:r w:rsidRPr="00D3144B">
        <w:rPr>
          <w:rFonts w:ascii="Times New Roman" w:hAnsi="Times New Roman" w:cs="Times New Roman"/>
          <w:sz w:val="24"/>
          <w:szCs w:val="24"/>
        </w:rPr>
        <w:t xml:space="preserve"> Jones, and others. Tapping interests that flourished during</w:t>
      </w:r>
      <w:r w:rsidRPr="00A851CA">
        <w:rPr>
          <w:rFonts w:ascii="Times New Roman" w:hAnsi="Times New Roman" w:cs="Times New Roman"/>
          <w:sz w:val="24"/>
          <w:szCs w:val="24"/>
        </w:rPr>
        <w:t xml:space="preserve"> the Black Power years, he also sold African-inspired jewelry, lithograph</w:t>
      </w:r>
      <w:r w:rsidRPr="0037649D">
        <w:rPr>
          <w:rFonts w:ascii="Times New Roman" w:hAnsi="Times New Roman" w:cs="Times New Roman"/>
          <w:sz w:val="24"/>
          <w:szCs w:val="24"/>
        </w:rPr>
        <w:t xml:space="preserve">s, and carved wooden artworks. And, with a feel for youth fashion, he laid out boxes of hip soul records, and played music to tempt people inside. When customers came looking for </w:t>
      </w:r>
      <w:r w:rsidRPr="0037649D">
        <w:rPr>
          <w:rFonts w:ascii="Times New Roman" w:hAnsi="Times New Roman" w:cs="Times New Roman"/>
          <w:sz w:val="24"/>
          <w:szCs w:val="24"/>
        </w:rPr>
        <w:lastRenderedPageBreak/>
        <w:t>Sam and Dave’s “Hold on I’m Coming”</w:t>
      </w:r>
      <w:r w:rsidRPr="0037649D">
        <w:rPr>
          <w:rFonts w:ascii="Times New Roman" w:hAnsi="Times New Roman" w:cs="Times New Roman"/>
          <w:i/>
          <w:iCs/>
          <w:sz w:val="24"/>
          <w:szCs w:val="24"/>
        </w:rPr>
        <w:t xml:space="preserve"> </w:t>
      </w:r>
      <w:r w:rsidRPr="0037649D">
        <w:rPr>
          <w:rFonts w:ascii="Times New Roman" w:hAnsi="Times New Roman" w:cs="Times New Roman"/>
          <w:sz w:val="24"/>
          <w:szCs w:val="24"/>
        </w:rPr>
        <w:t xml:space="preserve">or asking about the African statuettes in the window,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talked with them about Malcolm X’s message of black pride, and handed out antiwar pamphlets. At the height of his success, he could be found at the store late into the night, playing records, deep in discussion.</w:t>
      </w:r>
      <w:r w:rsidRPr="00D3144B">
        <w:rPr>
          <w:rStyle w:val="WW-EndnoteReference"/>
          <w:rFonts w:ascii="Times New Roman" w:hAnsi="Times New Roman" w:cs="Times New Roman"/>
          <w:sz w:val="24"/>
          <w:szCs w:val="24"/>
        </w:rPr>
        <w:endnoteReference w:id="3"/>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time as proprietor of the Afro-Asian Bookshop was a pivotal moment in </w:t>
      </w:r>
      <w:r w:rsidR="00D3144B">
        <w:rPr>
          <w:rFonts w:ascii="Times New Roman" w:hAnsi="Times New Roman" w:cs="Times New Roman"/>
          <w:sz w:val="24"/>
          <w:szCs w:val="24"/>
        </w:rPr>
        <w:t>a</w:t>
      </w:r>
      <w:r w:rsidRPr="00D3144B">
        <w:rPr>
          <w:rFonts w:ascii="Times New Roman" w:hAnsi="Times New Roman" w:cs="Times New Roman"/>
          <w:sz w:val="24"/>
          <w:szCs w:val="24"/>
        </w:rPr>
        <w:t xml:space="preserve"> long activist career</w:t>
      </w:r>
      <w:r w:rsidR="00A851CA">
        <w:rPr>
          <w:rFonts w:ascii="Times New Roman" w:hAnsi="Times New Roman" w:cs="Times New Roman"/>
          <w:sz w:val="24"/>
          <w:szCs w:val="24"/>
        </w:rPr>
        <w:t>, which was also a</w:t>
      </w:r>
      <w:r w:rsidRPr="00D3144B">
        <w:rPr>
          <w:rFonts w:ascii="Times New Roman" w:hAnsi="Times New Roman" w:cs="Times New Roman"/>
          <w:sz w:val="24"/>
          <w:szCs w:val="24"/>
        </w:rPr>
        <w:t xml:space="preserve"> story of personal transformation</w:t>
      </w:r>
      <w:r w:rsidR="00A851CA">
        <w:rPr>
          <w:rFonts w:ascii="Times New Roman" w:hAnsi="Times New Roman" w:cs="Times New Roman"/>
          <w:sz w:val="24"/>
          <w:szCs w:val="24"/>
        </w:rPr>
        <w:t>, set amid</w:t>
      </w:r>
      <w:r w:rsidR="00D3144B">
        <w:rPr>
          <w:rFonts w:ascii="Times New Roman" w:hAnsi="Times New Roman" w:cs="Times New Roman"/>
          <w:sz w:val="24"/>
          <w:szCs w:val="24"/>
        </w:rPr>
        <w:t xml:space="preserve"> the major political and intellectual currents of </w:t>
      </w:r>
      <w:r w:rsidR="00A851CA">
        <w:rPr>
          <w:rFonts w:ascii="Times New Roman" w:hAnsi="Times New Roman" w:cs="Times New Roman"/>
          <w:sz w:val="24"/>
          <w:szCs w:val="24"/>
        </w:rPr>
        <w:t>the</w:t>
      </w:r>
      <w:r w:rsidR="00D3144B">
        <w:rPr>
          <w:rFonts w:ascii="Times New Roman" w:hAnsi="Times New Roman" w:cs="Times New Roman"/>
          <w:sz w:val="24"/>
          <w:szCs w:val="24"/>
        </w:rPr>
        <w:t xml:space="preserve"> age</w:t>
      </w:r>
      <w:r w:rsidRPr="00D3144B">
        <w:rPr>
          <w:rFonts w:ascii="Times New Roman" w:hAnsi="Times New Roman" w:cs="Times New Roman"/>
          <w:sz w:val="24"/>
          <w:szCs w:val="24"/>
        </w:rPr>
        <w:t>.</w:t>
      </w:r>
      <w:r w:rsidR="00D3144B">
        <w:rPr>
          <w:rFonts w:ascii="Times New Roman" w:hAnsi="Times New Roman" w:cs="Times New Roman"/>
          <w:sz w:val="24"/>
          <w:szCs w:val="24"/>
        </w:rPr>
        <w:t xml:space="preserve"> </w:t>
      </w:r>
      <w:proofErr w:type="spellStart"/>
      <w:r w:rsid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arrived in Buffalo in 1964, aged 41, after spending the previous twelve years in Attica Prison, where he had become a convert to the Nation of Islam and a campaigner for the rights of Muslim inmates. By the time he settled in Buffalo, he had broken with the Nation but it served as a departure point for his intellectual journey. Guided by feelings of solidarity with peoples of color around the world,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became absorbed by the revolutionary struggles of Cuba, China, and Vietnam.</w:t>
      </w:r>
      <w:r w:rsidRPr="00D3144B">
        <w:rPr>
          <w:rStyle w:val="EndnoteReference"/>
          <w:sz w:val="24"/>
          <w:szCs w:val="24"/>
        </w:rPr>
        <w:endnoteReference w:id="4"/>
      </w:r>
      <w:r w:rsidRPr="00D3144B">
        <w:rPr>
          <w:rFonts w:ascii="Times New Roman" w:hAnsi="Times New Roman" w:cs="Times New Roman"/>
          <w:sz w:val="24"/>
          <w:szCs w:val="24"/>
        </w:rPr>
        <w:t xml:space="preserve"> When he rented a storefront in the black community and opened for business with a handful of radical books arranged on homemade shelves, the name he chose reflected both his </w:t>
      </w:r>
      <w:proofErr w:type="gramStart"/>
      <w:r w:rsidRPr="00D3144B">
        <w:rPr>
          <w:rFonts w:ascii="Times New Roman" w:hAnsi="Times New Roman" w:cs="Times New Roman"/>
          <w:sz w:val="24"/>
          <w:szCs w:val="24"/>
        </w:rPr>
        <w:t>black nationalist</w:t>
      </w:r>
      <w:proofErr w:type="gramEnd"/>
      <w:r w:rsidRPr="00D3144B">
        <w:rPr>
          <w:rFonts w:ascii="Times New Roman" w:hAnsi="Times New Roman" w:cs="Times New Roman"/>
          <w:sz w:val="24"/>
          <w:szCs w:val="24"/>
        </w:rPr>
        <w:t xml:space="preserve"> roots and his emerging internationalism: the Afro-Asian Bookshop. </w:t>
      </w:r>
    </w:p>
    <w:p w:rsidR="00315629" w:rsidRPr="0037649D" w:rsidRDefault="00315629">
      <w:pPr>
        <w:spacing w:line="480" w:lineRule="auto"/>
        <w:ind w:firstLine="720"/>
        <w:rPr>
          <w:rFonts w:ascii="Times New Roman" w:hAnsi="Times New Roman" w:cs="Times New Roman"/>
          <w:sz w:val="24"/>
          <w:szCs w:val="24"/>
        </w:rPr>
      </w:pPr>
      <w:r w:rsidRPr="00D3144B">
        <w:rPr>
          <w:rFonts w:ascii="Times New Roman" w:hAnsi="Times New Roman" w:cs="Times New Roman"/>
          <w:sz w:val="24"/>
          <w:szCs w:val="24"/>
        </w:rPr>
        <w:t xml:space="preserve">Things went well at first. Student activists of Youth </w:t>
      </w:r>
      <w:proofErr w:type="gramStart"/>
      <w:r w:rsidRPr="00D3144B">
        <w:rPr>
          <w:rFonts w:ascii="Times New Roman" w:hAnsi="Times New Roman" w:cs="Times New Roman"/>
          <w:sz w:val="24"/>
          <w:szCs w:val="24"/>
        </w:rPr>
        <w:t>Against</w:t>
      </w:r>
      <w:proofErr w:type="gramEnd"/>
      <w:r w:rsidRPr="00D3144B">
        <w:rPr>
          <w:rFonts w:ascii="Times New Roman" w:hAnsi="Times New Roman" w:cs="Times New Roman"/>
          <w:sz w:val="24"/>
          <w:szCs w:val="24"/>
        </w:rPr>
        <w:t xml:space="preserve"> War and Fascism (YAWF) from the nearby SUNY, Buffalo, campus discovered the store and, as word spread, he received visitors from across the region – from Rochester, Syracuse, Lackawanna, Erie, and Toronto, Canada.</w:t>
      </w:r>
      <w:r w:rsidRPr="00D3144B">
        <w:rPr>
          <w:rStyle w:val="EndnoteReference"/>
          <w:sz w:val="24"/>
          <w:szCs w:val="24"/>
        </w:rPr>
        <w:endnoteReference w:id="5"/>
      </w:r>
      <w:r w:rsidRPr="00D3144B">
        <w:rPr>
          <w:rFonts w:ascii="Times New Roman" w:hAnsi="Times New Roman" w:cs="Times New Roman"/>
          <w:sz w:val="24"/>
          <w:szCs w:val="24"/>
        </w:rPr>
        <w:t xml:space="preserve"> </w:t>
      </w:r>
      <w:r w:rsidR="00D3144B" w:rsidRPr="00D3144B">
        <w:rPr>
          <w:rFonts w:ascii="Times New Roman" w:hAnsi="Times New Roman" w:cs="Times New Roman"/>
          <w:sz w:val="24"/>
          <w:szCs w:val="24"/>
        </w:rPr>
        <w:t xml:space="preserve">But, </w:t>
      </w:r>
      <w:r w:rsidRPr="00D3144B">
        <w:rPr>
          <w:rFonts w:ascii="Times New Roman" w:hAnsi="Times New Roman" w:cs="Times New Roman"/>
          <w:sz w:val="24"/>
          <w:szCs w:val="24"/>
        </w:rPr>
        <w:t xml:space="preserve">then, </w:t>
      </w:r>
      <w:r w:rsidR="00D3144B" w:rsidRPr="00D3144B">
        <w:rPr>
          <w:rFonts w:ascii="Times New Roman" w:hAnsi="Times New Roman" w:cs="Times New Roman"/>
          <w:sz w:val="24"/>
          <w:szCs w:val="24"/>
        </w:rPr>
        <w:t>just as he was establishing himself</w:t>
      </w:r>
      <w:r w:rsidRPr="00D3144B">
        <w:rPr>
          <w:rFonts w:ascii="Times New Roman" w:hAnsi="Times New Roman" w:cs="Times New Roman"/>
          <w:sz w:val="24"/>
          <w:szCs w:val="24"/>
        </w:rPr>
        <w:t>, everything fell apart. When rioting erupte</w:t>
      </w:r>
      <w:r w:rsidRPr="00A851CA">
        <w:rPr>
          <w:rFonts w:ascii="Times New Roman" w:hAnsi="Times New Roman" w:cs="Times New Roman"/>
          <w:sz w:val="24"/>
          <w:szCs w:val="24"/>
        </w:rPr>
        <w:t xml:space="preserve">d in Buffalo’s black community </w:t>
      </w:r>
      <w:r w:rsidR="00D3144B" w:rsidRPr="00A851CA">
        <w:rPr>
          <w:rFonts w:ascii="Times New Roman" w:hAnsi="Times New Roman" w:cs="Times New Roman"/>
          <w:sz w:val="24"/>
          <w:szCs w:val="24"/>
        </w:rPr>
        <w:t xml:space="preserve">in the </w:t>
      </w:r>
      <w:r w:rsidRPr="00A851CA">
        <w:rPr>
          <w:rFonts w:ascii="Times New Roman" w:hAnsi="Times New Roman" w:cs="Times New Roman"/>
          <w:sz w:val="24"/>
          <w:szCs w:val="24"/>
        </w:rPr>
        <w:t>summer</w:t>
      </w:r>
      <w:r w:rsidR="00D3144B" w:rsidRPr="00A851CA">
        <w:rPr>
          <w:rFonts w:ascii="Times New Roman" w:hAnsi="Times New Roman" w:cs="Times New Roman"/>
          <w:sz w:val="24"/>
          <w:szCs w:val="24"/>
        </w:rPr>
        <w:t xml:space="preserve"> of 1967</w:t>
      </w:r>
      <w:r w:rsidRPr="00A851CA">
        <w:rPr>
          <w:rFonts w:ascii="Times New Roman" w:hAnsi="Times New Roman" w:cs="Times New Roman"/>
          <w:sz w:val="24"/>
          <w:szCs w:val="24"/>
        </w:rPr>
        <w:t xml:space="preserve">,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could not resist the temptation to get involved. The authorities, who had long viewed his store with suspicion, moved </w:t>
      </w:r>
      <w:r w:rsidRPr="0037649D">
        <w:rPr>
          <w:rFonts w:ascii="Times New Roman" w:hAnsi="Times New Roman" w:cs="Times New Roman"/>
          <w:sz w:val="24"/>
          <w:szCs w:val="24"/>
        </w:rPr>
        <w:t xml:space="preserve">against him. In one of the era’s many now-notorious counterintelligence operations, a combined force of FBI and police officers raided the bookstore, planted heroin on the premises, </w:t>
      </w:r>
      <w:r w:rsidRPr="0037649D">
        <w:rPr>
          <w:rFonts w:ascii="Times New Roman" w:hAnsi="Times New Roman" w:cs="Times New Roman"/>
          <w:sz w:val="24"/>
          <w:szCs w:val="24"/>
        </w:rPr>
        <w:lastRenderedPageBreak/>
        <w:t xml:space="preserve">arrested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and charged him with dealing narcotics – and, almost as if it were an afterthought, with arson and incitement to riot. The riot charges were dropped but he was convicted on the drugs charge and sentenced to 31-41 years. </w:t>
      </w:r>
    </w:p>
    <w:p w:rsidR="00315629" w:rsidRPr="0037649D"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It was far from the end of the story, however.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took his struggles back into prison. A</w:t>
      </w:r>
      <w:r w:rsidRPr="00D3144B">
        <w:rPr>
          <w:rFonts w:ascii="Times New Roman" w:hAnsi="Times New Roman" w:cs="Times New Roman"/>
          <w:sz w:val="24"/>
          <w:szCs w:val="24"/>
        </w:rPr>
        <w:t xml:space="preserve">s </w:t>
      </w:r>
      <w:r w:rsidRPr="0037649D">
        <w:rPr>
          <w:rFonts w:ascii="Times New Roman" w:hAnsi="Times New Roman" w:cs="Times New Roman"/>
          <w:sz w:val="24"/>
          <w:szCs w:val="24"/>
        </w:rPr>
        <w:t xml:space="preserve">well as fighting his own </w:t>
      </w:r>
      <w:r w:rsidRPr="00D3144B">
        <w:rPr>
          <w:rFonts w:ascii="Times New Roman" w:hAnsi="Times New Roman" w:cs="Times New Roman"/>
          <w:sz w:val="24"/>
          <w:szCs w:val="24"/>
        </w:rPr>
        <w:t>appeal, he pursued the prison authorities through the courts and demanded rights for</w:t>
      </w:r>
      <w:r w:rsidRPr="0037649D">
        <w:rPr>
          <w:rFonts w:ascii="Times New Roman" w:hAnsi="Times New Roman" w:cs="Times New Roman"/>
          <w:sz w:val="24"/>
          <w:szCs w:val="24"/>
        </w:rPr>
        <w:t xml:space="preserve"> inmates</w:t>
      </w:r>
      <w:r w:rsidRPr="00D3144B">
        <w:rPr>
          <w:rFonts w:ascii="Times New Roman" w:hAnsi="Times New Roman" w:cs="Times New Roman"/>
          <w:sz w:val="24"/>
          <w:szCs w:val="24"/>
        </w:rPr>
        <w:t xml:space="preserve">. Meanwhile, outside, his name became linked with other high-profile imprisoned activists – and the radical bookseller from Buffalo became a symbol for a nationwide movement. His student friends won the support of the Black </w:t>
      </w:r>
      <w:r w:rsidRPr="00A851CA">
        <w:rPr>
          <w:rFonts w:ascii="Times New Roman" w:hAnsi="Times New Roman" w:cs="Times New Roman"/>
          <w:sz w:val="24"/>
          <w:szCs w:val="24"/>
        </w:rPr>
        <w:t xml:space="preserve">Panthers, the Young Lords, and others. At demonstrations during those years, “Free Martin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banners fluttered amid forests of placards demanding the release of oth</w:t>
      </w:r>
      <w:r w:rsidRPr="0037649D">
        <w:rPr>
          <w:rFonts w:ascii="Times New Roman" w:hAnsi="Times New Roman" w:cs="Times New Roman"/>
          <w:sz w:val="24"/>
          <w:szCs w:val="24"/>
        </w:rPr>
        <w:t>er prisoners: Huey Newton, Bobby Seale, or New York’s “Panther 21.”</w:t>
      </w:r>
      <w:r w:rsidRPr="00D3144B">
        <w:rPr>
          <w:rStyle w:val="EndnoteReference"/>
          <w:sz w:val="24"/>
          <w:szCs w:val="24"/>
        </w:rPr>
        <w:endnoteReference w:id="6"/>
      </w:r>
      <w:r w:rsidRPr="00D3144B">
        <w:rPr>
          <w:rFonts w:ascii="Times New Roman" w:hAnsi="Times New Roman" w:cs="Times New Roman"/>
          <w:sz w:val="24"/>
          <w:szCs w:val="24"/>
        </w:rPr>
        <w:t xml:space="preserve"> Though divided by prison walls,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and his supporters joined a common crusade against authoritarianism and political conformism. Eventually,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won his freedom. A key witness retracted his false testimony and, increasingly, it became difficult to deny that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ha</w:t>
      </w:r>
      <w:r w:rsidRPr="00A851CA">
        <w:rPr>
          <w:rFonts w:ascii="Times New Roman" w:hAnsi="Times New Roman" w:cs="Times New Roman"/>
          <w:sz w:val="24"/>
          <w:szCs w:val="24"/>
        </w:rPr>
        <w:t>d been victimized for his political beliefs. His case became an embarrassment. He was finally pardoned in December 1975.</w:t>
      </w:r>
      <w:r w:rsidRPr="00D3144B">
        <w:rPr>
          <w:rStyle w:val="EndnoteReference"/>
          <w:sz w:val="24"/>
          <w:szCs w:val="24"/>
        </w:rPr>
        <w:endnoteReference w:id="7"/>
      </w:r>
    </w:p>
    <w:p w:rsidR="00315629" w:rsidRPr="00A851CA" w:rsidRDefault="00315629" w:rsidP="0037649D">
      <w:pPr>
        <w:spacing w:line="480" w:lineRule="auto"/>
        <w:ind w:firstLine="720"/>
        <w:rPr>
          <w:rFonts w:ascii="Times New Roman" w:hAnsi="Times New Roman" w:cs="Times New Roman"/>
          <w:sz w:val="24"/>
          <w:szCs w:val="24"/>
        </w:rPr>
      </w:pPr>
      <w:r w:rsidRPr="00D3144B">
        <w:rPr>
          <w:rFonts w:ascii="Times New Roman" w:hAnsi="Times New Roman" w:cs="Times New Roman"/>
          <w:sz w:val="24"/>
          <w:szCs w:val="24"/>
        </w:rPr>
        <w:t xml:space="preserve">In the years that followed, Martin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almost wholly overlooked by historians. Perhaps that was partly because Buffalo could seem remote from the better-known centers of struggle such as Oakland or Newark. Perhaps it was partly because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lacked the glamour of his better-known gun-toti</w:t>
      </w:r>
      <w:r w:rsidRPr="00A851CA">
        <w:rPr>
          <w:rFonts w:ascii="Times New Roman" w:hAnsi="Times New Roman" w:cs="Times New Roman"/>
          <w:sz w:val="24"/>
          <w:szCs w:val="24"/>
        </w:rPr>
        <w:t>ng, leather-jacketed contemporaries: a bookseller from Buffalo does not readily fit the heroic narrative that, for many years, shaped the way militants like Huey Newton or E</w:t>
      </w:r>
      <w:r w:rsidRPr="0037649D">
        <w:rPr>
          <w:rFonts w:ascii="Times New Roman" w:hAnsi="Times New Roman" w:cs="Times New Roman"/>
          <w:sz w:val="24"/>
          <w:szCs w:val="24"/>
        </w:rPr>
        <w:t>ldridge Cleaver of the Black Panther Party were remembered.</w:t>
      </w:r>
      <w:r w:rsidRPr="00D3144B">
        <w:rPr>
          <w:rStyle w:val="EndnoteCharacters"/>
          <w:sz w:val="24"/>
          <w:szCs w:val="24"/>
        </w:rPr>
        <w:endnoteReference w:id="8"/>
      </w:r>
      <w:r w:rsidRPr="00D3144B">
        <w:rPr>
          <w:rFonts w:ascii="Times New Roman" w:hAnsi="Times New Roman" w:cs="Times New Roman"/>
          <w:sz w:val="24"/>
          <w:szCs w:val="24"/>
        </w:rPr>
        <w:t xml:space="preserve"> One ambition of this article is to recuperate the reputation of this too-long neglected activist by drawing on his writings, campaign materials, and prison correspondence. </w:t>
      </w:r>
    </w:p>
    <w:p w:rsidR="00315629" w:rsidRPr="0037649D"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lastRenderedPageBreak/>
        <w:t xml:space="preserve">Partly, what makes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story particularly compelling is its broader resonance. His political thinking and activism emerged from an intriguing confluence of older traditions of ghetto struggle and the emerging political concerns of the 1960s. His bookshop was inspired by earlier forms of nationalism, militant self-help, and business enterprise. It embodied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attempt to absorb, combine, and re-combine those established influences and to assimilate new ideas and ways of conceptualizing the relationship between black America and the world, racism and imperialism, and culture and politics. Part of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importance lies in the way he successfully fused Malcolm X and soul music, for example, or Mao Zedong and African lithographs, into a meaningful political message for a new generation. He was not alone in doing so, but his work in Buffalo offers us an insight into the roots of Black Power culture and the African American search for self-definition during the 1960s.</w:t>
      </w:r>
    </w:p>
    <w:p w:rsidR="00315629" w:rsidRPr="00A851CA" w:rsidRDefault="00315629">
      <w:pPr>
        <w:spacing w:line="480" w:lineRule="auto"/>
        <w:ind w:firstLine="720"/>
        <w:rPr>
          <w:rFonts w:ascii="Times New Roman" w:hAnsi="Times New Roman" w:cs="Times New Roman"/>
          <w:sz w:val="24"/>
          <w:szCs w:val="24"/>
        </w:rPr>
      </w:pP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experiences also have something to tell us about the relationship between ghetto struggles and prison activism. Writing in the </w:t>
      </w:r>
      <w:r w:rsidRPr="0037649D">
        <w:rPr>
          <w:rFonts w:ascii="Times New Roman" w:hAnsi="Times New Roman" w:cs="Times New Roman"/>
          <w:i/>
          <w:iCs/>
          <w:sz w:val="24"/>
          <w:szCs w:val="24"/>
        </w:rPr>
        <w:t xml:space="preserve">Journal of Black Studies </w:t>
      </w:r>
      <w:r w:rsidRPr="0037649D">
        <w:rPr>
          <w:rFonts w:ascii="Times New Roman" w:hAnsi="Times New Roman" w:cs="Times New Roman"/>
          <w:sz w:val="24"/>
          <w:szCs w:val="24"/>
        </w:rPr>
        <w:t>in 1975, Roberta Ann Johnson argued that “prison politicizes inmates not because it is so different” from the ghetto, “but because it is so similar.”</w:t>
      </w:r>
      <w:r w:rsidRPr="0037649D">
        <w:rPr>
          <w:rStyle w:val="EndnoteReference"/>
          <w:sz w:val="24"/>
          <w:szCs w:val="24"/>
        </w:rPr>
        <w:endnoteReference w:id="9"/>
      </w:r>
      <w:r w:rsidRPr="00D3144B">
        <w:rPr>
          <w:rFonts w:ascii="Times New Roman" w:hAnsi="Times New Roman" w:cs="Times New Roman"/>
          <w:sz w:val="24"/>
          <w:szCs w:val="24"/>
        </w:rPr>
        <w:t xml:space="preserve"> Despite the important differences between prison and the ghetto, comparisons of that sort gained a certain currency during the 1970s partly because of connections between activism in both contexts, and their relationship to a wider set of causes. As James B. Jacobs has argued, prison activism flourished in the 1960s and 1970s largely in t</w:t>
      </w:r>
      <w:r w:rsidRPr="00A851CA">
        <w:rPr>
          <w:rFonts w:ascii="Times New Roman" w:hAnsi="Times New Roman" w:cs="Times New Roman"/>
          <w:sz w:val="24"/>
          <w:szCs w:val="24"/>
        </w:rPr>
        <w:t>andem with the burgeoning of movements for minority rights across the United States.</w:t>
      </w:r>
      <w:r w:rsidRPr="0037649D">
        <w:rPr>
          <w:rStyle w:val="EndnoteReference"/>
          <w:sz w:val="24"/>
          <w:szCs w:val="24"/>
        </w:rPr>
        <w:endnoteReference w:id="10"/>
      </w:r>
      <w:r w:rsidRPr="00D3144B">
        <w:rPr>
          <w:rFonts w:ascii="Times New Roman" w:hAnsi="Times New Roman" w:cs="Times New Roman"/>
          <w:sz w:val="24"/>
          <w:szCs w:val="24"/>
        </w:rPr>
        <w:t xml:space="preserve"> Activists fought for shared goals inside prison as well as outside: for recognition of their claim upon the rights of citizenship, to assert their humanity, to construct </w:t>
      </w:r>
      <w:r w:rsidRPr="00A851CA">
        <w:rPr>
          <w:rFonts w:ascii="Times New Roman" w:hAnsi="Times New Roman" w:cs="Times New Roman"/>
          <w:sz w:val="24"/>
          <w:szCs w:val="24"/>
        </w:rPr>
        <w:t>a sense of community, and to define new political identities.</w:t>
      </w:r>
      <w:r w:rsidRPr="0037649D">
        <w:rPr>
          <w:rStyle w:val="EndnoteReference"/>
          <w:sz w:val="24"/>
          <w:szCs w:val="24"/>
        </w:rPr>
        <w:endnoteReference w:id="11"/>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an important example</w:t>
      </w:r>
      <w:r w:rsidR="0037649D">
        <w:rPr>
          <w:rFonts w:ascii="Times New Roman" w:hAnsi="Times New Roman" w:cs="Times New Roman"/>
          <w:sz w:val="24"/>
          <w:szCs w:val="24"/>
        </w:rPr>
        <w:t xml:space="preserve"> of such activism</w:t>
      </w:r>
      <w:r w:rsidRPr="00D3144B">
        <w:rPr>
          <w:rFonts w:ascii="Times New Roman" w:hAnsi="Times New Roman" w:cs="Times New Roman"/>
          <w:sz w:val="24"/>
          <w:szCs w:val="24"/>
        </w:rPr>
        <w:t xml:space="preserve">. He moved from prison to the outside world and back again but, while the nature of his political activism changed to suit </w:t>
      </w:r>
      <w:r w:rsidRPr="00D3144B">
        <w:rPr>
          <w:rFonts w:ascii="Times New Roman" w:hAnsi="Times New Roman" w:cs="Times New Roman"/>
          <w:sz w:val="24"/>
          <w:szCs w:val="24"/>
        </w:rPr>
        <w:lastRenderedPageBreak/>
        <w:t xml:space="preserve">the context, </w:t>
      </w:r>
      <w:r w:rsidR="0037649D">
        <w:rPr>
          <w:rFonts w:ascii="Times New Roman" w:hAnsi="Times New Roman" w:cs="Times New Roman"/>
          <w:sz w:val="24"/>
          <w:szCs w:val="24"/>
        </w:rPr>
        <w:t>t</w:t>
      </w:r>
      <w:r w:rsidRPr="00D3144B">
        <w:rPr>
          <w:rFonts w:ascii="Times New Roman" w:hAnsi="Times New Roman" w:cs="Times New Roman"/>
          <w:sz w:val="24"/>
          <w:szCs w:val="24"/>
        </w:rPr>
        <w:t xml:space="preserve">he </w:t>
      </w:r>
      <w:r w:rsidR="0037649D">
        <w:rPr>
          <w:rFonts w:ascii="Times New Roman" w:hAnsi="Times New Roman" w:cs="Times New Roman"/>
          <w:sz w:val="24"/>
          <w:szCs w:val="24"/>
        </w:rPr>
        <w:t>constant was his</w:t>
      </w:r>
      <w:r w:rsidRPr="00D3144B">
        <w:rPr>
          <w:rFonts w:ascii="Times New Roman" w:hAnsi="Times New Roman" w:cs="Times New Roman"/>
          <w:sz w:val="24"/>
          <w:szCs w:val="24"/>
        </w:rPr>
        <w:t xml:space="preserve"> dogged campa</w:t>
      </w:r>
      <w:r w:rsidRPr="00A851CA">
        <w:rPr>
          <w:rFonts w:ascii="Times New Roman" w:hAnsi="Times New Roman" w:cs="Times New Roman"/>
          <w:sz w:val="24"/>
          <w:szCs w:val="24"/>
        </w:rPr>
        <w:t xml:space="preserve">ign for freedom of speech and of conscience. </w:t>
      </w:r>
    </w:p>
    <w:p w:rsidR="00315629" w:rsidRPr="0037649D" w:rsidRDefault="00315629" w:rsidP="006C2C7E">
      <w:pPr>
        <w:pStyle w:val="List"/>
        <w:spacing w:after="0"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All of which is to say, he can be better understood in the context of the New Left insurgency, as defined by Van Gosse and others to include the totality of Sixties radicalism. The New Left, in those terms, was a diffuse “movement of movements,” encompassing the myriad struggles of the era – student antiwar activism, women’s and gay liberation movements, the “rainbow radicalism” of ethnic nationalism, Black Power, and so on.</w:t>
      </w:r>
      <w:r w:rsidRPr="0037649D">
        <w:rPr>
          <w:rStyle w:val="EndnoteReference"/>
          <w:sz w:val="24"/>
          <w:szCs w:val="24"/>
        </w:rPr>
        <w:endnoteReference w:id="12"/>
      </w:r>
      <w:r w:rsidRPr="0037649D">
        <w:rPr>
          <w:rFonts w:ascii="Times New Roman" w:hAnsi="Times New Roman" w:cs="Times New Roman"/>
          <w:sz w:val="24"/>
          <w:szCs w:val="24"/>
        </w:rPr>
        <w:t xml:space="preserve">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case was taken up by radicals of various stripes because of the larger cause it represented. During the 1960s, newly-reinvigorated police “red squads” and the FBI mobilized against black militancy and antiwar activism.</w:t>
      </w:r>
      <w:r w:rsidRPr="0037649D">
        <w:rPr>
          <w:rStyle w:val="EndnoteReference"/>
          <w:sz w:val="24"/>
          <w:szCs w:val="24"/>
        </w:rPr>
        <w:endnoteReference w:id="13"/>
      </w:r>
      <w:r w:rsidRPr="0037649D">
        <w:rPr>
          <w:rFonts w:ascii="Times New Roman" w:hAnsi="Times New Roman" w:cs="Times New Roman"/>
          <w:sz w:val="24"/>
          <w:szCs w:val="24"/>
        </w:rPr>
        <w:t xml:space="preserve"> As Gosse suggested, the “core reality” of the antiwar movement during those years was that it provided a place where “the scattered remnants, hunkered-down ideological currents, underground traditions, and new outgrowths of American radicalism regrouped.”</w:t>
      </w:r>
      <w:r w:rsidRPr="0037649D">
        <w:rPr>
          <w:rStyle w:val="EndnoteReference"/>
          <w:sz w:val="24"/>
          <w:szCs w:val="24"/>
        </w:rPr>
        <w:endnoteReference w:id="14"/>
      </w:r>
      <w:r w:rsidRPr="0037649D">
        <w:rPr>
          <w:rFonts w:ascii="Times New Roman" w:hAnsi="Times New Roman" w:cs="Times New Roman"/>
          <w:sz w:val="24"/>
          <w:szCs w:val="24"/>
        </w:rPr>
        <w:t xml:space="preserve"> Much the same could be said about the prisoner release campaigns, in which civil libertarians and intellectuals joined with black and white radicals. At the decade’s end, campaigns for the release of incarcerated activists seized national and international attention. Most famously, the imprisoned Black Panther leader Huey Newton emerged from his travails as an iconic “defiant defender of justice”– but there were others,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included, for whose freedom activists campaigned. Their causes gathered wide support through the 1960s-1970s and – as will be seen – reflected America’s changing political culture.</w:t>
      </w:r>
      <w:r w:rsidRPr="0037649D">
        <w:rPr>
          <w:rStyle w:val="EndnoteReference"/>
          <w:sz w:val="24"/>
          <w:szCs w:val="24"/>
        </w:rPr>
        <w:endnoteReference w:id="15"/>
      </w:r>
      <w:r w:rsidRPr="0037649D">
        <w:rPr>
          <w:rFonts w:ascii="Times New Roman" w:hAnsi="Times New Roman" w:cs="Times New Roman"/>
          <w:sz w:val="24"/>
          <w:szCs w:val="24"/>
        </w:rPr>
        <w:t xml:space="preserve"> In that sense, this article is concerned with the connections between traditions of black struggle, the Black Power insurgency, and the evolution of American</w:t>
      </w:r>
      <w:r w:rsidR="006C2C7E">
        <w:rPr>
          <w:rFonts w:ascii="Times New Roman" w:hAnsi="Times New Roman" w:cs="Times New Roman"/>
          <w:sz w:val="24"/>
          <w:szCs w:val="24"/>
        </w:rPr>
        <w:t xml:space="preserve"> liberalism</w:t>
      </w:r>
      <w:r w:rsidRPr="0037649D">
        <w:rPr>
          <w:rFonts w:ascii="Times New Roman" w:hAnsi="Times New Roman" w:cs="Times New Roman"/>
          <w:sz w:val="24"/>
          <w:szCs w:val="24"/>
        </w:rPr>
        <w:t>.</w:t>
      </w:r>
    </w:p>
    <w:p w:rsidR="00315629" w:rsidRPr="0037649D" w:rsidRDefault="00315629">
      <w:pPr>
        <w:spacing w:line="480" w:lineRule="auto"/>
        <w:rPr>
          <w:rFonts w:ascii="Times New Roman" w:hAnsi="Times New Roman" w:cs="Times New Roman"/>
          <w:sz w:val="24"/>
          <w:szCs w:val="24"/>
        </w:rPr>
      </w:pPr>
    </w:p>
    <w:p w:rsidR="00315629" w:rsidRPr="0037649D" w:rsidRDefault="00315629">
      <w:pPr>
        <w:spacing w:line="480" w:lineRule="auto"/>
        <w:rPr>
          <w:rFonts w:ascii="Times New Roman" w:hAnsi="Times New Roman" w:cs="Times New Roman"/>
          <w:b/>
          <w:bCs/>
          <w:sz w:val="24"/>
          <w:szCs w:val="24"/>
        </w:rPr>
      </w:pPr>
      <w:r w:rsidRPr="0037649D">
        <w:rPr>
          <w:rFonts w:ascii="Times New Roman" w:hAnsi="Times New Roman" w:cs="Times New Roman"/>
          <w:b/>
          <w:bCs/>
          <w:sz w:val="24"/>
          <w:szCs w:val="24"/>
        </w:rPr>
        <w:t xml:space="preserve">The Making of a Militant </w:t>
      </w:r>
    </w:p>
    <w:p w:rsidR="00315629" w:rsidRPr="00D3144B"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was born in Harlem in 1923 and was raised in poverty by his Puerto Rican mother </w:t>
      </w:r>
      <w:r w:rsidRPr="0037649D">
        <w:rPr>
          <w:rFonts w:ascii="Times New Roman" w:hAnsi="Times New Roman" w:cs="Times New Roman"/>
          <w:sz w:val="24"/>
          <w:szCs w:val="24"/>
        </w:rPr>
        <w:lastRenderedPageBreak/>
        <w:t>during the turbulent years of the Depression – a time of “picketing, agitation, uprisings and gang fights,” as he later recalled. He dropped out of high school at an early age, learned his lessons on the Avenue instead of in the classroom, and consequently spent his youth in an out of trouble. It was during that time he first became aware of the National Memorial African Bookstore at 7</w:t>
      </w:r>
      <w:r w:rsidRPr="0037649D">
        <w:rPr>
          <w:rFonts w:ascii="Times New Roman" w:hAnsi="Times New Roman" w:cs="Times New Roman"/>
          <w:sz w:val="24"/>
          <w:szCs w:val="24"/>
          <w:vertAlign w:val="superscript"/>
        </w:rPr>
        <w:t>th</w:t>
      </w:r>
      <w:r w:rsidRPr="0037649D">
        <w:rPr>
          <w:rFonts w:ascii="Times New Roman" w:hAnsi="Times New Roman" w:cs="Times New Roman"/>
          <w:sz w:val="24"/>
          <w:szCs w:val="24"/>
        </w:rPr>
        <w:t xml:space="preserve"> Avenue and 126</w:t>
      </w:r>
      <w:r w:rsidRPr="0037649D">
        <w:rPr>
          <w:rFonts w:ascii="Times New Roman" w:hAnsi="Times New Roman" w:cs="Times New Roman"/>
          <w:sz w:val="24"/>
          <w:szCs w:val="24"/>
          <w:vertAlign w:val="superscript"/>
        </w:rPr>
        <w:t>th</w:t>
      </w:r>
      <w:r w:rsidRPr="0037649D">
        <w:rPr>
          <w:rFonts w:ascii="Times New Roman" w:hAnsi="Times New Roman" w:cs="Times New Roman"/>
          <w:sz w:val="24"/>
          <w:szCs w:val="24"/>
        </w:rPr>
        <w:t xml:space="preserve"> Street – Lewis </w:t>
      </w:r>
      <w:proofErr w:type="spellStart"/>
      <w:r w:rsidRPr="0037649D">
        <w:rPr>
          <w:rFonts w:ascii="Times New Roman" w:hAnsi="Times New Roman" w:cs="Times New Roman"/>
          <w:sz w:val="24"/>
          <w:szCs w:val="24"/>
        </w:rPr>
        <w:t>Michaux's</w:t>
      </w:r>
      <w:proofErr w:type="spellEnd"/>
      <w:r w:rsidRPr="0037649D">
        <w:rPr>
          <w:rFonts w:ascii="Times New Roman" w:hAnsi="Times New Roman" w:cs="Times New Roman"/>
          <w:sz w:val="24"/>
          <w:szCs w:val="24"/>
        </w:rPr>
        <w:t xml:space="preserve"> celebrated “House of Common Sense and Home of Proper Propaganda.” But while the </w:t>
      </w:r>
      <w:proofErr w:type="gramStart"/>
      <w:r w:rsidRPr="0037649D">
        <w:rPr>
          <w:rFonts w:ascii="Times New Roman" w:hAnsi="Times New Roman" w:cs="Times New Roman"/>
          <w:sz w:val="24"/>
          <w:szCs w:val="24"/>
        </w:rPr>
        <w:t>black nationalist</w:t>
      </w:r>
      <w:proofErr w:type="gramEnd"/>
      <w:r w:rsidRPr="0037649D">
        <w:rPr>
          <w:rFonts w:ascii="Times New Roman" w:hAnsi="Times New Roman" w:cs="Times New Roman"/>
          <w:sz w:val="24"/>
          <w:szCs w:val="24"/>
        </w:rPr>
        <w:t xml:space="preserve"> speakers who gathered there grabbed his attention, the draw of the illegal narcotics business proved stronger.</w:t>
      </w:r>
      <w:r w:rsidRPr="00D3144B">
        <w:rPr>
          <w:rStyle w:val="EndnoteReference"/>
          <w:sz w:val="24"/>
          <w:szCs w:val="24"/>
        </w:rPr>
        <w:endnoteReference w:id="16"/>
      </w:r>
      <w:r w:rsidRPr="00D3144B">
        <w:rPr>
          <w:rFonts w:ascii="Times New Roman" w:hAnsi="Times New Roman" w:cs="Times New Roman"/>
          <w:sz w:val="24"/>
          <w:szCs w:val="24"/>
        </w:rPr>
        <w:t xml:space="preserve"> His career as a drug peddler was interrup</w:t>
      </w:r>
      <w:r w:rsidRPr="00A851CA">
        <w:rPr>
          <w:rFonts w:ascii="Times New Roman" w:hAnsi="Times New Roman" w:cs="Times New Roman"/>
          <w:sz w:val="24"/>
          <w:szCs w:val="24"/>
        </w:rPr>
        <w:t xml:space="preserve">ted by the war when he joined the U.S. Army in 1942, but he was back in Harlem four years later. Inevitably, </w:t>
      </w:r>
      <w:r w:rsidR="0037649D">
        <w:rPr>
          <w:rFonts w:ascii="Times New Roman" w:hAnsi="Times New Roman" w:cs="Times New Roman"/>
          <w:sz w:val="24"/>
          <w:szCs w:val="24"/>
        </w:rPr>
        <w:t xml:space="preserve">though, </w:t>
      </w:r>
      <w:r w:rsidRPr="00A851CA">
        <w:rPr>
          <w:rFonts w:ascii="Times New Roman" w:hAnsi="Times New Roman" w:cs="Times New Roman"/>
          <w:sz w:val="24"/>
          <w:szCs w:val="24"/>
        </w:rPr>
        <w:t>his luck eventually ran out. In 1952, aged 29, he was caught, tr</w:t>
      </w:r>
      <w:r w:rsidRPr="0037649D">
        <w:rPr>
          <w:rFonts w:ascii="Times New Roman" w:hAnsi="Times New Roman" w:cs="Times New Roman"/>
          <w:sz w:val="24"/>
          <w:szCs w:val="24"/>
        </w:rPr>
        <w:t>ied, convicted, and sentenced to a six-to-twelve year term in Attica Prison.</w:t>
      </w:r>
      <w:r w:rsidRPr="00D3144B">
        <w:rPr>
          <w:rStyle w:val="EndnoteReference"/>
          <w:sz w:val="24"/>
          <w:szCs w:val="24"/>
        </w:rPr>
        <w:endnoteReference w:id="17"/>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In the 1950s, Attica was one of many prisons where the Nation of Islam flourished and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soon joined. </w:t>
      </w:r>
      <w:r w:rsidRPr="0037649D">
        <w:rPr>
          <w:rStyle w:val="EndnoteReference"/>
          <w:sz w:val="24"/>
          <w:szCs w:val="24"/>
        </w:rPr>
        <w:t xml:space="preserve"> </w:t>
      </w:r>
      <w:r w:rsidRPr="0037649D">
        <w:rPr>
          <w:rFonts w:ascii="Times New Roman" w:hAnsi="Times New Roman" w:cs="Times New Roman"/>
          <w:sz w:val="24"/>
          <w:szCs w:val="24"/>
        </w:rPr>
        <w:t>It was a fateful decision that placed him at odds with the prison authorities, who viewed the Nation as a threat to discipline rather than as a legitimate religion. He soon earned a reputation as a troublemaker.</w:t>
      </w:r>
      <w:r w:rsidRPr="00D3144B">
        <w:rPr>
          <w:rStyle w:val="EndnoteReference"/>
          <w:sz w:val="24"/>
          <w:szCs w:val="24"/>
        </w:rPr>
        <w:endnoteReference w:id="18"/>
      </w:r>
      <w:r w:rsidRPr="00D3144B">
        <w:rPr>
          <w:rFonts w:ascii="Times New Roman" w:hAnsi="Times New Roman" w:cs="Times New Roman"/>
          <w:sz w:val="24"/>
          <w:szCs w:val="24"/>
        </w:rPr>
        <w:t xml:space="preserve"> State Commissioner of Corrections Paul McGinnis described him as “a very difficult problem case” who “continuously failed to abide by the rules” of the prison. Indeed, he would challenge the regime openly after studying law.</w:t>
      </w:r>
      <w:r w:rsidRPr="00D3144B">
        <w:rPr>
          <w:rStyle w:val="EndnoteReference"/>
          <w:sz w:val="24"/>
          <w:szCs w:val="24"/>
        </w:rPr>
        <w:endnoteReference w:id="19"/>
      </w:r>
      <w:r w:rsidRPr="00D3144B">
        <w:rPr>
          <w:rFonts w:ascii="Times New Roman" w:hAnsi="Times New Roman" w:cs="Times New Roman"/>
          <w:sz w:val="24"/>
          <w:szCs w:val="24"/>
        </w:rPr>
        <w:t xml:space="preserve"> As plaintiff in the landmark case </w:t>
      </w:r>
      <w:proofErr w:type="spellStart"/>
      <w:r w:rsidRPr="00A851CA">
        <w:rPr>
          <w:rFonts w:ascii="Times New Roman" w:hAnsi="Times New Roman" w:cs="Times New Roman"/>
          <w:i/>
          <w:iCs/>
          <w:sz w:val="24"/>
          <w:szCs w:val="24"/>
        </w:rPr>
        <w:t>Sostre</w:t>
      </w:r>
      <w:proofErr w:type="spellEnd"/>
      <w:r w:rsidRPr="00A851CA">
        <w:rPr>
          <w:rFonts w:ascii="Times New Roman" w:hAnsi="Times New Roman" w:cs="Times New Roman"/>
          <w:i/>
          <w:iCs/>
          <w:sz w:val="24"/>
          <w:szCs w:val="24"/>
        </w:rPr>
        <w:t xml:space="preserve"> v. McGinnis </w:t>
      </w:r>
      <w:r w:rsidRPr="00A851CA">
        <w:rPr>
          <w:rFonts w:ascii="Times New Roman" w:hAnsi="Times New Roman" w:cs="Times New Roman"/>
          <w:sz w:val="24"/>
          <w:szCs w:val="24"/>
        </w:rPr>
        <w:t xml:space="preserve">(1964), he argued that the recent Civil Rights Act should guarantee freedom of worship in </w:t>
      </w:r>
      <w:r w:rsidRPr="0037649D">
        <w:rPr>
          <w:rFonts w:ascii="Times New Roman" w:hAnsi="Times New Roman" w:cs="Times New Roman"/>
          <w:sz w:val="24"/>
          <w:szCs w:val="24"/>
        </w:rPr>
        <w:t>prison – a major contribution to the Nation of Islam’s struggle for recognition and to the emerging prisoners’ rights movement.</w:t>
      </w:r>
      <w:r w:rsidRPr="00D3144B">
        <w:rPr>
          <w:rStyle w:val="EndnoteReference"/>
          <w:sz w:val="24"/>
          <w:szCs w:val="24"/>
        </w:rPr>
        <w:endnoteReference w:id="20"/>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His activism often landed him in difficulty. He flouted prison rules by hiding Muslim literature and law books in his cell and</w:t>
      </w:r>
      <w:r w:rsidRPr="0037649D">
        <w:rPr>
          <w:rFonts w:ascii="Times New Roman" w:hAnsi="Times New Roman" w:cs="Times New Roman"/>
          <w:sz w:val="24"/>
          <w:szCs w:val="24"/>
        </w:rPr>
        <w:t xml:space="preserve">, on at least one occasion when these were discovered, he received 30-days in solitary. He served time in solitary for proselytizing in the yard, too, and for organizing a hunger strike. In the 1950s, he even ruined his chance for release by challenging the </w:t>
      </w:r>
      <w:r w:rsidRPr="0037649D">
        <w:rPr>
          <w:rFonts w:ascii="Times New Roman" w:hAnsi="Times New Roman" w:cs="Times New Roman"/>
          <w:sz w:val="24"/>
          <w:szCs w:val="24"/>
        </w:rPr>
        <w:lastRenderedPageBreak/>
        <w:t xml:space="preserve">composition of the all-white New York State Parole Board. He succeeded in embarrassing them </w:t>
      </w:r>
      <w:r w:rsidR="0037649D">
        <w:rPr>
          <w:rFonts w:ascii="Times New Roman" w:hAnsi="Times New Roman" w:cs="Times New Roman"/>
          <w:sz w:val="24"/>
          <w:szCs w:val="24"/>
        </w:rPr>
        <w:t>even if he did not win his case, but</w:t>
      </w:r>
      <w:r w:rsidRPr="0037649D">
        <w:rPr>
          <w:rFonts w:ascii="Times New Roman" w:hAnsi="Times New Roman" w:cs="Times New Roman"/>
          <w:sz w:val="24"/>
          <w:szCs w:val="24"/>
        </w:rPr>
        <w:t xml:space="preserve"> while they soon after appointed a black member, they punished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by refusing him parole. As a model prisoner he could have been out after four years; in the end, he served the full twelve.</w:t>
      </w:r>
      <w:r w:rsidRPr="00D3144B">
        <w:rPr>
          <w:rStyle w:val="EndnoteReference"/>
          <w:sz w:val="24"/>
          <w:szCs w:val="24"/>
        </w:rPr>
        <w:endnoteReference w:id="21"/>
      </w:r>
      <w:r w:rsidRPr="00D3144B">
        <w:rPr>
          <w:rFonts w:ascii="Times New Roman" w:hAnsi="Times New Roman" w:cs="Times New Roman"/>
          <w:sz w:val="24"/>
          <w:szCs w:val="24"/>
        </w:rPr>
        <w:t xml:space="preserve"> Of course, the prison authorities had good reason to fear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Attica would experience an explosive riot in 1971 and, even in the </w:t>
      </w:r>
      <w:proofErr w:type="gramStart"/>
      <w:r w:rsidRPr="00D3144B">
        <w:rPr>
          <w:rFonts w:ascii="Times New Roman" w:hAnsi="Times New Roman" w:cs="Times New Roman"/>
          <w:sz w:val="24"/>
          <w:szCs w:val="24"/>
        </w:rPr>
        <w:t>1960s,</w:t>
      </w:r>
      <w:proofErr w:type="gramEnd"/>
      <w:r w:rsidRPr="00D3144B">
        <w:rPr>
          <w:rFonts w:ascii="Times New Roman" w:hAnsi="Times New Roman" w:cs="Times New Roman"/>
          <w:sz w:val="24"/>
          <w:szCs w:val="24"/>
        </w:rPr>
        <w:t xml:space="preserve"> officials were concerned about that possibility.</w:t>
      </w:r>
      <w:r w:rsidRPr="00D3144B">
        <w:rPr>
          <w:rStyle w:val="EndnoteCharacters"/>
          <w:sz w:val="24"/>
          <w:szCs w:val="24"/>
        </w:rPr>
        <w:endnoteReference w:id="22"/>
      </w:r>
      <w:r w:rsidRPr="00D3144B">
        <w:rPr>
          <w:rFonts w:ascii="Times New Roman" w:hAnsi="Times New Roman" w:cs="Times New Roman"/>
          <w:sz w:val="24"/>
          <w:szCs w:val="24"/>
        </w:rPr>
        <w:t xml:space="preserve"> On one occasion, Muslim prisoners responded to the news that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had been sent into</w:t>
      </w:r>
      <w:r w:rsidRPr="00A851CA">
        <w:rPr>
          <w:rFonts w:ascii="Times New Roman" w:hAnsi="Times New Roman" w:cs="Times New Roman"/>
          <w:sz w:val="24"/>
          <w:szCs w:val="24"/>
        </w:rPr>
        <w:t xml:space="preserve"> solitary with a sit-down protest, and there was evident relief when the guards were able to “nip [it] in the bud” and avert an anticipated riot.</w:t>
      </w:r>
      <w:r w:rsidRPr="00D3144B">
        <w:rPr>
          <w:rStyle w:val="EndnoteReference"/>
          <w:sz w:val="24"/>
          <w:szCs w:val="24"/>
        </w:rPr>
        <w:endnoteReference w:id="23"/>
      </w:r>
    </w:p>
    <w:p w:rsidR="00315629" w:rsidRPr="00D3144B" w:rsidRDefault="00315629">
      <w:pPr>
        <w:spacing w:line="480" w:lineRule="auto"/>
        <w:rPr>
          <w:rFonts w:ascii="Times New Roman" w:hAnsi="Times New Roman" w:cs="Times New Roman"/>
          <w:sz w:val="24"/>
          <w:szCs w:val="24"/>
        </w:rPr>
      </w:pPr>
      <w:r w:rsidRPr="00A851CA">
        <w:rPr>
          <w:rFonts w:ascii="Times New Roman" w:hAnsi="Times New Roman" w:cs="Times New Roman"/>
          <w:sz w:val="24"/>
          <w:szCs w:val="24"/>
        </w:rPr>
        <w:tab/>
        <w:t>After his</w:t>
      </w:r>
      <w:r w:rsidRPr="00A851CA">
        <w:rPr>
          <w:rFonts w:ascii="Times New Roman" w:hAnsi="Times New Roman" w:cs="Times New Roman"/>
          <w:kern w:val="22"/>
          <w:sz w:val="24"/>
          <w:szCs w:val="24"/>
        </w:rPr>
        <w:t xml:space="preserve"> release in 1964, </w:t>
      </w:r>
      <w:proofErr w:type="spellStart"/>
      <w:r w:rsidRPr="00A851CA">
        <w:rPr>
          <w:rFonts w:ascii="Times New Roman" w:hAnsi="Times New Roman" w:cs="Times New Roman"/>
          <w:kern w:val="22"/>
          <w:sz w:val="24"/>
          <w:szCs w:val="24"/>
        </w:rPr>
        <w:t>Sostre</w:t>
      </w:r>
      <w:proofErr w:type="spellEnd"/>
      <w:r w:rsidRPr="00A851CA">
        <w:rPr>
          <w:rFonts w:ascii="Times New Roman" w:hAnsi="Times New Roman" w:cs="Times New Roman"/>
          <w:kern w:val="22"/>
          <w:sz w:val="24"/>
          <w:szCs w:val="24"/>
        </w:rPr>
        <w:t xml:space="preserve"> settled in nearby Buffalo but his time in prison would set the pattern for his life ahead. He left the Nation of Islam behind but not its austere </w:t>
      </w:r>
      <w:r w:rsidRPr="0037649D">
        <w:rPr>
          <w:rFonts w:ascii="Times New Roman" w:hAnsi="Times New Roman" w:cs="Times New Roman"/>
          <w:sz w:val="24"/>
          <w:szCs w:val="24"/>
        </w:rPr>
        <w:t xml:space="preserve">ethos of self-discipline nor, crucially, </w:t>
      </w:r>
      <w:proofErr w:type="gramStart"/>
      <w:r w:rsidRPr="0037649D">
        <w:rPr>
          <w:rFonts w:ascii="Times New Roman" w:hAnsi="Times New Roman" w:cs="Times New Roman"/>
          <w:sz w:val="24"/>
          <w:szCs w:val="24"/>
        </w:rPr>
        <w:t>its</w:t>
      </w:r>
      <w:proofErr w:type="gramEnd"/>
      <w:r w:rsidRPr="0037649D">
        <w:rPr>
          <w:rFonts w:ascii="Times New Roman" w:hAnsi="Times New Roman" w:cs="Times New Roman"/>
          <w:sz w:val="24"/>
          <w:szCs w:val="24"/>
        </w:rPr>
        <w:t xml:space="preserve"> black nationalism. </w:t>
      </w:r>
      <w:r w:rsidRPr="0037649D">
        <w:rPr>
          <w:rFonts w:ascii="Times New Roman" w:hAnsi="Times New Roman" w:cs="Times New Roman"/>
          <w:kern w:val="22"/>
          <w:sz w:val="24"/>
          <w:szCs w:val="24"/>
        </w:rPr>
        <w:t xml:space="preserve">He abandoned the Nation’s theology, including its belief in the inherent wickedness of all white people – although he continued to view the authority of the white-dominated political order as irredeemable, and would condemn those who accommodated themselves with it. </w:t>
      </w:r>
      <w:r w:rsidRPr="0037649D">
        <w:rPr>
          <w:rFonts w:ascii="Times New Roman" w:hAnsi="Times New Roman" w:cs="Times New Roman"/>
          <w:sz w:val="24"/>
          <w:szCs w:val="24"/>
        </w:rPr>
        <w:t>His prison experiences would also shape his activism. Behind bars, he had challenged the oppressive conditions of his incarceration and inspired resistance; now, outside, his duty was to rouse the slumbering masses in a similar way. In prison, he learned that exemplary individual acts of defiance could spark collective disobedience. “Only by personal example,” he wrote, “can we hope to reach, awaken and inspire the masses to action.”</w:t>
      </w:r>
      <w:r w:rsidRPr="00D3144B">
        <w:rPr>
          <w:rStyle w:val="WW-EndnoteReference"/>
          <w:rFonts w:ascii="Times New Roman" w:hAnsi="Times New Roman" w:cs="Times New Roman"/>
          <w:sz w:val="24"/>
          <w:szCs w:val="24"/>
        </w:rPr>
        <w:endnoteReference w:id="24"/>
      </w:r>
      <w:r w:rsidRPr="00D3144B">
        <w:rPr>
          <w:rFonts w:ascii="Times New Roman" w:hAnsi="Times New Roman" w:cs="Times New Roman"/>
          <w:sz w:val="24"/>
          <w:szCs w:val="24"/>
        </w:rPr>
        <w:t xml:space="preserve"> </w:t>
      </w:r>
    </w:p>
    <w:p w:rsidR="00315629" w:rsidRPr="0037649D"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He would seek to do so by establishing a radical bookshop. It was a logical decision for a man who</w:t>
      </w:r>
      <w:r w:rsidRPr="0037649D">
        <w:rPr>
          <w:rFonts w:ascii="Times New Roman" w:hAnsi="Times New Roman" w:cs="Times New Roman"/>
          <w:sz w:val="24"/>
          <w:szCs w:val="24"/>
        </w:rPr>
        <w:t xml:space="preserve"> grew up in Harlem and remembered </w:t>
      </w:r>
      <w:proofErr w:type="spellStart"/>
      <w:r w:rsidRPr="0037649D">
        <w:rPr>
          <w:rFonts w:ascii="Times New Roman" w:hAnsi="Times New Roman" w:cs="Times New Roman"/>
          <w:sz w:val="24"/>
          <w:szCs w:val="24"/>
        </w:rPr>
        <w:t>Michaux’s</w:t>
      </w:r>
      <w:proofErr w:type="spellEnd"/>
      <w:r w:rsidRPr="0037649D">
        <w:rPr>
          <w:rFonts w:ascii="Times New Roman" w:hAnsi="Times New Roman" w:cs="Times New Roman"/>
          <w:sz w:val="24"/>
          <w:szCs w:val="24"/>
        </w:rPr>
        <w:t xml:space="preserve"> bookshop – and also for one who had spent time in jail hiding forbidden books; who realized that knowledge caused anxiety among those in authority. He realized that an educated and articulate inmate was feared because, in an institution dedicated to the confinement of physical bodies, ideas were far harder to contain. </w:t>
      </w:r>
      <w:r w:rsidRPr="0037649D">
        <w:rPr>
          <w:rFonts w:ascii="Times New Roman" w:hAnsi="Times New Roman" w:cs="Times New Roman"/>
          <w:sz w:val="24"/>
          <w:szCs w:val="24"/>
        </w:rPr>
        <w:lastRenderedPageBreak/>
        <w:t>Ideas could bring people together for a united purpose – a dangerous prospect for a prison. As he would discover, it was also considered a dangerous prospect outside prison.</w:t>
      </w:r>
    </w:p>
    <w:p w:rsidR="00315629" w:rsidRPr="00D3144B" w:rsidRDefault="0037649D">
      <w:pPr>
        <w:spacing w:line="480" w:lineRule="auto"/>
        <w:rPr>
          <w:rFonts w:ascii="Times New Roman" w:hAnsi="Times New Roman" w:cs="Times New Roman"/>
          <w:sz w:val="24"/>
          <w:szCs w:val="24"/>
        </w:rPr>
      </w:pPr>
      <w:r>
        <w:rPr>
          <w:rFonts w:ascii="Times New Roman" w:hAnsi="Times New Roman" w:cs="Times New Roman"/>
          <w:b/>
          <w:sz w:val="24"/>
          <w:szCs w:val="24"/>
        </w:rPr>
        <w:tab/>
      </w:r>
      <w:r w:rsidR="00315629" w:rsidRPr="0037649D">
        <w:rPr>
          <w:rFonts w:ascii="Times New Roman" w:hAnsi="Times New Roman" w:cs="Times New Roman"/>
          <w:sz w:val="24"/>
          <w:szCs w:val="24"/>
        </w:rPr>
        <w:t xml:space="preserve">When </w:t>
      </w:r>
      <w:proofErr w:type="spellStart"/>
      <w:r w:rsidR="00315629" w:rsidRPr="0037649D">
        <w:rPr>
          <w:rFonts w:ascii="Times New Roman" w:hAnsi="Times New Roman" w:cs="Times New Roman"/>
          <w:sz w:val="24"/>
          <w:szCs w:val="24"/>
        </w:rPr>
        <w:t>Sostre</w:t>
      </w:r>
      <w:proofErr w:type="spellEnd"/>
      <w:r w:rsidR="00315629" w:rsidRPr="0037649D">
        <w:rPr>
          <w:rFonts w:ascii="Times New Roman" w:hAnsi="Times New Roman" w:cs="Times New Roman"/>
          <w:sz w:val="24"/>
          <w:szCs w:val="24"/>
        </w:rPr>
        <w:t xml:space="preserve"> arrived in Buffalo, he found himself in what was, in many ways, an archetypal northern industrial city. It was a Democratic stronghold in which a growing black community struggled to be heard over the voices of conservative blue-collar Italian- and Pol</w:t>
      </w:r>
      <w:r>
        <w:rPr>
          <w:rFonts w:ascii="Times New Roman" w:hAnsi="Times New Roman" w:cs="Times New Roman"/>
          <w:sz w:val="24"/>
          <w:szCs w:val="24"/>
        </w:rPr>
        <w:t xml:space="preserve">ish-American voters. During </w:t>
      </w:r>
      <w:r w:rsidRPr="0037649D">
        <w:rPr>
          <w:rFonts w:ascii="Times New Roman" w:hAnsi="Times New Roman" w:cs="Times New Roman"/>
          <w:sz w:val="24"/>
          <w:szCs w:val="24"/>
        </w:rPr>
        <w:t xml:space="preserve">Mayor Frank </w:t>
      </w:r>
      <w:proofErr w:type="spellStart"/>
      <w:r w:rsidRPr="0037649D">
        <w:rPr>
          <w:rFonts w:ascii="Times New Roman" w:hAnsi="Times New Roman" w:cs="Times New Roman"/>
          <w:sz w:val="24"/>
          <w:szCs w:val="24"/>
        </w:rPr>
        <w:t>Sedita</w:t>
      </w:r>
      <w:r>
        <w:rPr>
          <w:rFonts w:ascii="Times New Roman" w:hAnsi="Times New Roman" w:cs="Times New Roman"/>
          <w:sz w:val="24"/>
          <w:szCs w:val="24"/>
        </w:rPr>
        <w:t>’s</w:t>
      </w:r>
      <w:proofErr w:type="spellEnd"/>
      <w:r w:rsidR="00315629" w:rsidRPr="0037649D">
        <w:rPr>
          <w:rFonts w:ascii="Times New Roman" w:hAnsi="Times New Roman" w:cs="Times New Roman"/>
          <w:sz w:val="24"/>
          <w:szCs w:val="24"/>
        </w:rPr>
        <w:t xml:space="preserve"> political heyday, 1958-1973 (with a Republican interregnum, 1962-1965), </w:t>
      </w:r>
      <w:r>
        <w:rPr>
          <w:rFonts w:ascii="Times New Roman" w:hAnsi="Times New Roman" w:cs="Times New Roman"/>
          <w:sz w:val="24"/>
          <w:szCs w:val="24"/>
        </w:rPr>
        <w:t xml:space="preserve">City Hall </w:t>
      </w:r>
      <w:r w:rsidR="00315629" w:rsidRPr="0037649D">
        <w:rPr>
          <w:rFonts w:ascii="Times New Roman" w:hAnsi="Times New Roman" w:cs="Times New Roman"/>
          <w:sz w:val="24"/>
          <w:szCs w:val="24"/>
        </w:rPr>
        <w:t xml:space="preserve">hired unprecedented numbers of African-Americans, and </w:t>
      </w:r>
      <w:r>
        <w:rPr>
          <w:rFonts w:ascii="Times New Roman" w:hAnsi="Times New Roman" w:cs="Times New Roman"/>
          <w:sz w:val="24"/>
          <w:szCs w:val="24"/>
        </w:rPr>
        <w:t xml:space="preserve">the Mayor himself counted </w:t>
      </w:r>
      <w:r w:rsidR="00315629" w:rsidRPr="0037649D">
        <w:rPr>
          <w:rFonts w:ascii="Times New Roman" w:hAnsi="Times New Roman" w:cs="Times New Roman"/>
          <w:sz w:val="24"/>
          <w:szCs w:val="24"/>
        </w:rPr>
        <w:t>two black politicians, Delmar Mitchell and Horace Johnson, among his closest advisers. Yet, essentially, he reflected the conservatism of his white supporters. He publically opposed busing, for example.</w:t>
      </w:r>
      <w:r w:rsidR="00315629" w:rsidRPr="00D3144B">
        <w:rPr>
          <w:rStyle w:val="EndnoteReference"/>
          <w:sz w:val="24"/>
          <w:szCs w:val="24"/>
        </w:rPr>
        <w:endnoteReference w:id="25"/>
      </w:r>
      <w:r w:rsidR="00315629" w:rsidRPr="00D3144B">
        <w:rPr>
          <w:rFonts w:ascii="Times New Roman" w:hAnsi="Times New Roman" w:cs="Times New Roman"/>
          <w:sz w:val="24"/>
          <w:szCs w:val="24"/>
        </w:rPr>
        <w:t xml:space="preserve"> Racial inequality was pervasive. Last in line for work, black people were hit hardest by the decline of the city’s steel industry.</w:t>
      </w:r>
      <w:r w:rsidR="00315629" w:rsidRPr="00D3144B">
        <w:rPr>
          <w:rStyle w:val="EndnoteReference"/>
          <w:sz w:val="24"/>
          <w:szCs w:val="24"/>
        </w:rPr>
        <w:endnoteReference w:id="26"/>
      </w:r>
      <w:r w:rsidR="00315629" w:rsidRPr="00D3144B">
        <w:rPr>
          <w:rFonts w:ascii="Times New Roman" w:hAnsi="Times New Roman" w:cs="Times New Roman"/>
          <w:sz w:val="24"/>
          <w:szCs w:val="24"/>
        </w:rPr>
        <w:t xml:space="preserve"> Discrimination also patterned the city’s neighborhoods, a legacy of postwar municipal housing policies, urban renewal, and white migration. Expressways marked the boundaries of the ghetto downtown and in south Buffalo; hostile homeowners kept a vigilant eye against black people moving southeast.</w:t>
      </w:r>
      <w:r w:rsidR="00315629" w:rsidRPr="00D3144B">
        <w:rPr>
          <w:rStyle w:val="EndnoteReference"/>
          <w:sz w:val="24"/>
          <w:szCs w:val="24"/>
        </w:rPr>
        <w:endnoteReference w:id="27"/>
      </w:r>
      <w:r w:rsidR="00315629" w:rsidRPr="00D3144B">
        <w:rPr>
          <w:rFonts w:ascii="Times New Roman" w:hAnsi="Times New Roman" w:cs="Times New Roman"/>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r w:rsidRPr="00D3144B">
        <w:rPr>
          <w:rFonts w:ascii="Times New Roman" w:hAnsi="Times New Roman" w:cs="Times New Roman"/>
          <w:sz w:val="24"/>
          <w:szCs w:val="24"/>
        </w:rPr>
        <w:t xml:space="preserve">In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view, change would have to come from within the black community but he distrusted the existing black elite, for whom he reserved his fiercest rhetoric. In his view, their lack </w:t>
      </w:r>
      <w:r w:rsidRPr="00A851CA">
        <w:rPr>
          <w:rFonts w:ascii="Times New Roman" w:hAnsi="Times New Roman" w:cs="Times New Roman"/>
          <w:sz w:val="24"/>
          <w:szCs w:val="24"/>
        </w:rPr>
        <w:t>of tangible achievement revealed them as “parasitic opportunists” whose participation in politics legitimized the “injustices and depravations daily heaped upon the Black community.”</w:t>
      </w:r>
      <w:r w:rsidRPr="00D3144B">
        <w:rPr>
          <w:rStyle w:val="WW-EndnoteReference"/>
          <w:rFonts w:ascii="Times New Roman" w:hAnsi="Times New Roman" w:cs="Times New Roman"/>
          <w:sz w:val="24"/>
          <w:szCs w:val="24"/>
        </w:rPr>
        <w:endnoteReference w:id="28"/>
      </w:r>
      <w:r w:rsidRPr="00D3144B">
        <w:rPr>
          <w:rFonts w:ascii="Times New Roman" w:hAnsi="Times New Roman" w:cs="Times New Roman"/>
          <w:sz w:val="24"/>
          <w:szCs w:val="24"/>
        </w:rPr>
        <w:t xml:space="preserve"> Worse, “in order to curry political favors and patronage, these Uncle To</w:t>
      </w:r>
      <w:r w:rsidRPr="00A851CA">
        <w:rPr>
          <w:rFonts w:ascii="Times New Roman" w:hAnsi="Times New Roman" w:cs="Times New Roman"/>
          <w:sz w:val="24"/>
          <w:szCs w:val="24"/>
        </w:rPr>
        <w:t>m leaders,” – presumably including Mitchell and Johnson – “lulled the white leaders into believing that everything was alright.”</w:t>
      </w:r>
      <w:r w:rsidRPr="00D3144B">
        <w:rPr>
          <w:rStyle w:val="WW-EndnoteReference"/>
          <w:rFonts w:ascii="Times New Roman" w:hAnsi="Times New Roman" w:cs="Times New Roman"/>
          <w:sz w:val="24"/>
          <w:szCs w:val="24"/>
        </w:rPr>
        <w:endnoteReference w:id="29"/>
      </w:r>
      <w:r w:rsidRPr="00D3144B">
        <w:rPr>
          <w:rFonts w:ascii="Times New Roman" w:hAnsi="Times New Roman" w:cs="Times New Roman"/>
          <w:sz w:val="24"/>
          <w:szCs w:val="24"/>
        </w:rPr>
        <w:t xml:space="preserve"> He was scornful, too, of the black press. In a furious letter, written in prison,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railed against the “</w:t>
      </w:r>
      <w:proofErr w:type="spellStart"/>
      <w:r w:rsidRPr="00D3144B">
        <w:rPr>
          <w:rFonts w:ascii="Times New Roman" w:hAnsi="Times New Roman" w:cs="Times New Roman"/>
          <w:sz w:val="24"/>
          <w:szCs w:val="24"/>
        </w:rPr>
        <w:t>kneegrow</w:t>
      </w:r>
      <w:proofErr w:type="spellEnd"/>
      <w:r w:rsidRPr="00D3144B">
        <w:rPr>
          <w:rFonts w:ascii="Times New Roman" w:hAnsi="Times New Roman" w:cs="Times New Roman"/>
          <w:sz w:val="24"/>
          <w:szCs w:val="24"/>
        </w:rPr>
        <w:t xml:space="preserve"> newspape</w:t>
      </w:r>
      <w:r w:rsidRPr="00A851CA">
        <w:rPr>
          <w:rFonts w:ascii="Times New Roman" w:hAnsi="Times New Roman" w:cs="Times New Roman"/>
          <w:sz w:val="24"/>
          <w:szCs w:val="24"/>
        </w:rPr>
        <w:t xml:space="preserve">rs” which had not reported his case – he probably had in </w:t>
      </w:r>
      <w:r w:rsidRPr="00A851CA">
        <w:rPr>
          <w:rFonts w:ascii="Times New Roman" w:hAnsi="Times New Roman" w:cs="Times New Roman"/>
          <w:sz w:val="24"/>
          <w:szCs w:val="24"/>
        </w:rPr>
        <w:lastRenderedPageBreak/>
        <w:t>mind the Republican</w:t>
      </w:r>
      <w:r w:rsidRPr="0037649D">
        <w:rPr>
          <w:rFonts w:ascii="Times New Roman" w:hAnsi="Times New Roman" w:cs="Times New Roman"/>
          <w:i/>
          <w:iCs/>
          <w:sz w:val="24"/>
          <w:szCs w:val="24"/>
        </w:rPr>
        <w:t xml:space="preserve"> Criterion</w:t>
      </w:r>
      <w:r w:rsidRPr="0037649D">
        <w:rPr>
          <w:rFonts w:ascii="Times New Roman" w:hAnsi="Times New Roman" w:cs="Times New Roman"/>
          <w:sz w:val="24"/>
          <w:szCs w:val="24"/>
        </w:rPr>
        <w:t>.</w:t>
      </w:r>
      <w:r w:rsidRPr="00D3144B">
        <w:rPr>
          <w:rStyle w:val="EndnoteReference"/>
          <w:sz w:val="24"/>
          <w:szCs w:val="24"/>
        </w:rPr>
        <w:endnoteReference w:id="30"/>
      </w:r>
      <w:r w:rsidRPr="00D3144B">
        <w:rPr>
          <w:rFonts w:ascii="Times New Roman" w:hAnsi="Times New Roman" w:cs="Times New Roman"/>
          <w:sz w:val="24"/>
          <w:szCs w:val="24"/>
        </w:rPr>
        <w:t xml:space="preserve"> Of course,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words echoed the strain of anti-bourgeois rhetoric that ran through Black Power and it helped him establish his own credentials. In 1967, he bought</w:t>
      </w:r>
      <w:r w:rsidRPr="00A851CA">
        <w:rPr>
          <w:rFonts w:ascii="Times New Roman" w:hAnsi="Times New Roman" w:cs="Times New Roman"/>
          <w:sz w:val="24"/>
          <w:szCs w:val="24"/>
        </w:rPr>
        <w:t xml:space="preserve"> a </w:t>
      </w:r>
      <w:proofErr w:type="spellStart"/>
      <w:r w:rsidRPr="00A851CA">
        <w:rPr>
          <w:rFonts w:ascii="Times New Roman" w:hAnsi="Times New Roman" w:cs="Times New Roman"/>
          <w:sz w:val="24"/>
          <w:szCs w:val="24"/>
        </w:rPr>
        <w:t>Gestetner</w:t>
      </w:r>
      <w:proofErr w:type="spellEnd"/>
      <w:r w:rsidRPr="00A851CA">
        <w:rPr>
          <w:rFonts w:ascii="Times New Roman" w:hAnsi="Times New Roman" w:cs="Times New Roman"/>
          <w:sz w:val="24"/>
          <w:szCs w:val="24"/>
        </w:rPr>
        <w:t xml:space="preserve"> mimeograph machine to produce a newspaper, the belligerent-sounding </w:t>
      </w:r>
      <w:r w:rsidRPr="0037649D">
        <w:rPr>
          <w:rFonts w:ascii="Times New Roman" w:hAnsi="Times New Roman" w:cs="Times New Roman"/>
          <w:i/>
          <w:iCs/>
          <w:sz w:val="24"/>
          <w:szCs w:val="24"/>
        </w:rPr>
        <w:t xml:space="preserve">Afro Freedom Fighter </w:t>
      </w:r>
      <w:r w:rsidRPr="0037649D">
        <w:rPr>
          <w:rFonts w:ascii="Times New Roman" w:hAnsi="Times New Roman" w:cs="Times New Roman"/>
          <w:sz w:val="24"/>
          <w:szCs w:val="24"/>
        </w:rPr>
        <w:t xml:space="preserve">which would,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wrote, “expose and denounce all those Black traitors who are selling out the Black community.”</w:t>
      </w:r>
      <w:r w:rsidRPr="00D3144B">
        <w:rPr>
          <w:rStyle w:val="EndnoteReference"/>
          <w:sz w:val="24"/>
          <w:szCs w:val="24"/>
        </w:rPr>
        <w:endnoteReference w:id="31"/>
      </w:r>
      <w:r w:rsidRPr="00D3144B">
        <w:rPr>
          <w:rFonts w:ascii="Times New Roman" w:hAnsi="Times New Roman" w:cs="Times New Roman"/>
          <w:sz w:val="24"/>
          <w:szCs w:val="24"/>
        </w:rPr>
        <w:t xml:space="preserve"> Presumably, the genuine tribune of the black community was to be found at the Afro-Asian Bookshop. </w:t>
      </w:r>
    </w:p>
    <w:p w:rsidR="00315629" w:rsidRPr="00D3144B" w:rsidRDefault="00315629">
      <w:pPr>
        <w:spacing w:line="480" w:lineRule="auto"/>
        <w:ind w:firstLine="720"/>
        <w:rPr>
          <w:rFonts w:ascii="Times New Roman" w:hAnsi="Times New Roman" w:cs="Times New Roman"/>
          <w:sz w:val="24"/>
          <w:szCs w:val="24"/>
        </w:rPr>
      </w:pP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maverick radicalism made him an awkward fit in Buffalo’s activist circles. His experience of authority in prison left him accustomed to viewing the world in stark binaries. He was intolerant of compromise. He could accept small victories, but not if bought at the cost of principle and not if achieved through negotiation. It left him reluctant to build bridges, locally. Tellingly, the one group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did connect with was Youth </w:t>
      </w:r>
      <w:proofErr w:type="gramStart"/>
      <w:r w:rsidRPr="0037649D">
        <w:rPr>
          <w:rFonts w:ascii="Times New Roman" w:hAnsi="Times New Roman" w:cs="Times New Roman"/>
          <w:sz w:val="24"/>
          <w:szCs w:val="24"/>
        </w:rPr>
        <w:t>Against</w:t>
      </w:r>
      <w:proofErr w:type="gramEnd"/>
      <w:r w:rsidRPr="0037649D">
        <w:rPr>
          <w:rFonts w:ascii="Times New Roman" w:hAnsi="Times New Roman" w:cs="Times New Roman"/>
          <w:sz w:val="24"/>
          <w:szCs w:val="24"/>
        </w:rPr>
        <w:t xml:space="preserve"> War and Fascism, a branch of the Trotskyist and Maoist-influenced Workers World Party. YAWF brought a hard edge to the campus antiwar movement: it had allied with SDS before driving the moderates out.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befriended YAWF’s Gerald Gross in 1966 when he visited the store. Gross would later go on to organize the 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Defense Committee. The two men shared a common language, one which came to characterize militant politics in the latter 1960s. As H. Rap Brown would later denounce the United States as “the Fourth Reich,” so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and YAWF denounced what they saw as American fascism.</w:t>
      </w:r>
      <w:r w:rsidRPr="0037649D">
        <w:rPr>
          <w:rStyle w:val="EndnoteReference"/>
          <w:sz w:val="24"/>
          <w:szCs w:val="24"/>
        </w:rPr>
        <w:endnoteReference w:id="32"/>
      </w:r>
      <w:r w:rsidRPr="00D3144B">
        <w:rPr>
          <w:rFonts w:ascii="Times New Roman" w:hAnsi="Times New Roman" w:cs="Times New Roman"/>
          <w:sz w:val="24"/>
          <w:szCs w:val="24"/>
        </w:rPr>
        <w:t xml:space="preserve"> America was “a racist, militarist – that is to say, fascist monstrosity,” Gross wrote in his introduction to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collected prison correspondence; it was merely veiled under the “wraps of liberal bourgeois democracy.”</w:t>
      </w:r>
      <w:r w:rsidRPr="0037649D">
        <w:rPr>
          <w:rStyle w:val="EndnoteReference"/>
          <w:sz w:val="24"/>
          <w:szCs w:val="24"/>
        </w:rPr>
        <w:endnoteReference w:id="33"/>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no less strident: the police were “Gestapo” officers; “neo-Nazis” were poised to “take over the complete control of government,” he predicted, and “every activist know[s] […] that will mean […] incineration in the ovens.”</w:t>
      </w:r>
      <w:r w:rsidRPr="0037649D">
        <w:rPr>
          <w:rStyle w:val="EndnoteReference"/>
          <w:sz w:val="24"/>
          <w:szCs w:val="24"/>
        </w:rPr>
        <w:endnoteReference w:id="34"/>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While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bonded with the militant members of YAWF over </w:t>
      </w:r>
      <w:r w:rsidR="0037649D">
        <w:rPr>
          <w:rFonts w:ascii="Times New Roman" w:hAnsi="Times New Roman" w:cs="Times New Roman"/>
          <w:sz w:val="24"/>
          <w:szCs w:val="24"/>
        </w:rPr>
        <w:t xml:space="preserve">such </w:t>
      </w:r>
      <w:r w:rsidRPr="00A851CA">
        <w:rPr>
          <w:rFonts w:ascii="Times New Roman" w:hAnsi="Times New Roman" w:cs="Times New Roman"/>
          <w:sz w:val="24"/>
          <w:szCs w:val="24"/>
        </w:rPr>
        <w:t xml:space="preserve">heated rhetoric, he </w:t>
      </w:r>
      <w:r w:rsidRPr="00A851CA">
        <w:rPr>
          <w:rFonts w:ascii="Times New Roman" w:hAnsi="Times New Roman" w:cs="Times New Roman"/>
          <w:sz w:val="24"/>
          <w:szCs w:val="24"/>
        </w:rPr>
        <w:lastRenderedPageBreak/>
        <w:t>alienated or ignored other local groups.</w:t>
      </w:r>
      <w:r w:rsidRPr="00D3144B">
        <w:rPr>
          <w:rStyle w:val="EndnoteReference"/>
          <w:sz w:val="24"/>
          <w:szCs w:val="24"/>
        </w:rPr>
        <w:endnoteReference w:id="35"/>
      </w:r>
      <w:r w:rsidRPr="00D3144B">
        <w:rPr>
          <w:rFonts w:ascii="Times New Roman" w:hAnsi="Times New Roman" w:cs="Times New Roman"/>
          <w:sz w:val="24"/>
          <w:szCs w:val="24"/>
        </w:rPr>
        <w:t xml:space="preserve"> </w:t>
      </w:r>
      <w:r w:rsidRPr="0037649D">
        <w:rPr>
          <w:rFonts w:ascii="Times New Roman" w:hAnsi="Times New Roman" w:cs="Times New Roman"/>
          <w:sz w:val="24"/>
          <w:szCs w:val="24"/>
        </w:rPr>
        <w:t>Th</w:t>
      </w:r>
      <w:r w:rsidRPr="00D3144B">
        <w:rPr>
          <w:rFonts w:ascii="Times New Roman" w:hAnsi="Times New Roman" w:cs="Times New Roman"/>
          <w:sz w:val="24"/>
          <w:szCs w:val="24"/>
        </w:rPr>
        <w:t>ere was a Nation of Islam temple in Buffalo – but he left that movement behind.</w:t>
      </w:r>
      <w:r w:rsidRPr="00D3144B">
        <w:rPr>
          <w:rStyle w:val="EndnoteReference"/>
          <w:sz w:val="24"/>
          <w:szCs w:val="24"/>
        </w:rPr>
        <w:endnoteReference w:id="36"/>
      </w:r>
      <w:r w:rsidRPr="00D3144B">
        <w:rPr>
          <w:rFonts w:ascii="Times New Roman" w:hAnsi="Times New Roman" w:cs="Times New Roman"/>
          <w:sz w:val="24"/>
          <w:szCs w:val="24"/>
        </w:rPr>
        <w:t xml:space="preserve"> There was a local chapter of SNCC – but he fell out quite badly with them. SNCC’s national chairman </w:t>
      </w:r>
      <w:proofErr w:type="spellStart"/>
      <w:r w:rsidRPr="00D3144B">
        <w:rPr>
          <w:rFonts w:ascii="Times New Roman" w:hAnsi="Times New Roman" w:cs="Times New Roman"/>
          <w:sz w:val="24"/>
          <w:szCs w:val="24"/>
        </w:rPr>
        <w:t>Stokely</w:t>
      </w:r>
      <w:proofErr w:type="spellEnd"/>
      <w:r w:rsidRPr="00D3144B">
        <w:rPr>
          <w:rFonts w:ascii="Times New Roman" w:hAnsi="Times New Roman" w:cs="Times New Roman"/>
          <w:sz w:val="24"/>
          <w:szCs w:val="24"/>
        </w:rPr>
        <w:t xml:space="preserve"> Carmichael embraced Black Power but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considered the Buffalo chapter too moderate – or, at least, he claimed they objected to his “literature from China and other mi</w:t>
      </w:r>
      <w:r w:rsidRPr="00A851CA">
        <w:rPr>
          <w:rFonts w:ascii="Times New Roman" w:hAnsi="Times New Roman" w:cs="Times New Roman"/>
          <w:sz w:val="24"/>
          <w:szCs w:val="24"/>
        </w:rPr>
        <w:t>litant books” and he concluded he was “too revolutionary” for them. He had no use for SNCC, he wrote (somewhat self-importantly), other than possibly to use it “in the role of a Trojan Horse” in the future.</w:t>
      </w:r>
      <w:r w:rsidRPr="00D3144B">
        <w:rPr>
          <w:rStyle w:val="EndnoteReference"/>
          <w:sz w:val="24"/>
          <w:szCs w:val="24"/>
        </w:rPr>
        <w:endnoteReference w:id="37"/>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equally unmoved by Saul </w:t>
      </w:r>
      <w:proofErr w:type="spellStart"/>
      <w:r w:rsidRPr="00D3144B">
        <w:rPr>
          <w:rFonts w:ascii="Times New Roman" w:hAnsi="Times New Roman" w:cs="Times New Roman"/>
          <w:sz w:val="24"/>
          <w:szCs w:val="24"/>
        </w:rPr>
        <w:t>Alinsky’s</w:t>
      </w:r>
      <w:proofErr w:type="spellEnd"/>
      <w:r w:rsidRPr="00D3144B">
        <w:rPr>
          <w:rFonts w:ascii="Times New Roman" w:hAnsi="Times New Roman" w:cs="Times New Roman"/>
          <w:sz w:val="24"/>
          <w:szCs w:val="24"/>
        </w:rPr>
        <w:t xml:space="preserve"> Industrial Areas Foundation, which arrived in Buffalo in 1967. That summer, it organized a community coalition of civic, business, and religious groups into Build Unity, Integrity, Leadership, and Dignity (BUILD). Black residents, disappointed by Mayor </w:t>
      </w:r>
      <w:proofErr w:type="spellStart"/>
      <w:r w:rsidRPr="00D3144B">
        <w:rPr>
          <w:rFonts w:ascii="Times New Roman" w:hAnsi="Times New Roman" w:cs="Times New Roman"/>
          <w:sz w:val="24"/>
          <w:szCs w:val="24"/>
        </w:rPr>
        <w:t>Sedita</w:t>
      </w:r>
      <w:proofErr w:type="spellEnd"/>
      <w:r w:rsidRPr="00A851CA">
        <w:rPr>
          <w:rFonts w:ascii="Times New Roman" w:hAnsi="Times New Roman" w:cs="Times New Roman"/>
          <w:sz w:val="24"/>
          <w:szCs w:val="24"/>
        </w:rPr>
        <w:t xml:space="preserve">, took heart from BUILD’s campaign to shame the city into action by draping condemned housing in white sheets – yet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did not mention it in his prison correspondence.</w:t>
      </w:r>
      <w:r w:rsidRPr="00D3144B">
        <w:rPr>
          <w:rStyle w:val="EndnoteReference"/>
          <w:sz w:val="24"/>
          <w:szCs w:val="24"/>
        </w:rPr>
        <w:endnoteReference w:id="38"/>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was unwilling to deal with established local activists who were cognizant of the need to nuance their message, to compromise and seek strategic rather than absolute victories. He remained strangely cut-off from important constituencies in the community that surrounded him</w:t>
      </w:r>
      <w:r w:rsidR="008C3C25">
        <w:rPr>
          <w:rFonts w:ascii="Times New Roman" w:hAnsi="Times New Roman" w:cs="Times New Roman"/>
          <w:sz w:val="24"/>
          <w:szCs w:val="24"/>
        </w:rPr>
        <w:t>,</w:t>
      </w:r>
      <w:r w:rsidRPr="00A851CA">
        <w:rPr>
          <w:rFonts w:ascii="Times New Roman" w:hAnsi="Times New Roman" w:cs="Times New Roman"/>
          <w:sz w:val="24"/>
          <w:szCs w:val="24"/>
        </w:rPr>
        <w:t xml:space="preserve"> and to which</w:t>
      </w:r>
      <w:r w:rsidR="008C3C25">
        <w:rPr>
          <w:rFonts w:ascii="Times New Roman" w:hAnsi="Times New Roman" w:cs="Times New Roman"/>
          <w:sz w:val="24"/>
          <w:szCs w:val="24"/>
        </w:rPr>
        <w:t xml:space="preserve"> (</w:t>
      </w:r>
      <w:r w:rsidRPr="00A851CA">
        <w:rPr>
          <w:rFonts w:ascii="Times New Roman" w:hAnsi="Times New Roman" w:cs="Times New Roman"/>
          <w:sz w:val="24"/>
          <w:szCs w:val="24"/>
        </w:rPr>
        <w:t>iron</w:t>
      </w:r>
      <w:r w:rsidRPr="0037649D">
        <w:rPr>
          <w:rFonts w:ascii="Times New Roman" w:hAnsi="Times New Roman" w:cs="Times New Roman"/>
          <w:sz w:val="24"/>
          <w:szCs w:val="24"/>
        </w:rPr>
        <w:t>ically</w:t>
      </w:r>
      <w:r w:rsidR="008C3C25">
        <w:rPr>
          <w:rFonts w:ascii="Times New Roman" w:hAnsi="Times New Roman" w:cs="Times New Roman"/>
          <w:sz w:val="24"/>
          <w:szCs w:val="24"/>
        </w:rPr>
        <w:t>)</w:t>
      </w:r>
      <w:r w:rsidRPr="0037649D">
        <w:rPr>
          <w:rFonts w:ascii="Times New Roman" w:hAnsi="Times New Roman" w:cs="Times New Roman"/>
          <w:sz w:val="24"/>
          <w:szCs w:val="24"/>
        </w:rPr>
        <w:t xml:space="preserve"> he sought to reach-out through his book store. That is, with the exception of one key constituency: youth.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ambition was to establish his store as a center for ghetto youths, and that holds the key to understanding his activist strategy. When SUNY sociologist Frank </w:t>
      </w:r>
      <w:proofErr w:type="spellStart"/>
      <w:r w:rsidRPr="0037649D">
        <w:rPr>
          <w:rFonts w:ascii="Times New Roman" w:hAnsi="Times New Roman" w:cs="Times New Roman"/>
          <w:sz w:val="24"/>
          <w:szCs w:val="24"/>
        </w:rPr>
        <w:t>Besag</w:t>
      </w:r>
      <w:proofErr w:type="spellEnd"/>
      <w:r w:rsidRPr="0037649D">
        <w:rPr>
          <w:rFonts w:ascii="Times New Roman" w:hAnsi="Times New Roman" w:cs="Times New Roman"/>
          <w:sz w:val="24"/>
          <w:szCs w:val="24"/>
        </w:rPr>
        <w:t xml:space="preserve"> carried out interviews in Buffalo after the 1967 riot, one militant teenager claimed that local attitudes to the violence were divided by generation. SNCC, BUILD, and the clergy disapproved; “the riot was the younger generation against the older generation.”</w:t>
      </w:r>
      <w:r w:rsidRPr="00D3144B">
        <w:rPr>
          <w:rStyle w:val="EndnoteReference"/>
          <w:sz w:val="24"/>
          <w:szCs w:val="24"/>
        </w:rPr>
        <w:endnoteReference w:id="39"/>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addressed himself to that younger generation and presented himself as their spokesman. He derided efforts by community leaders to calm the riot with offers of employment: young </w:t>
      </w:r>
      <w:r w:rsidRPr="00D3144B">
        <w:rPr>
          <w:rFonts w:ascii="Times New Roman" w:hAnsi="Times New Roman" w:cs="Times New Roman"/>
          <w:sz w:val="24"/>
          <w:szCs w:val="24"/>
        </w:rPr>
        <w:lastRenderedPageBreak/>
        <w:t>people wanted more than “those hot and dirty, low-paying jobs,” he argued;</w:t>
      </w:r>
      <w:r w:rsidRPr="00A851CA">
        <w:rPr>
          <w:rFonts w:ascii="Times New Roman" w:hAnsi="Times New Roman" w:cs="Times New Roman"/>
          <w:sz w:val="24"/>
          <w:szCs w:val="24"/>
        </w:rPr>
        <w:t xml:space="preserve"> they wanted “justice” and a fair share. He saw youths as tinder for a revolutionary fire. The key question of the moment, he wrote, was therefore how “to command the allegiance of the militant Black youth.” His answer</w:t>
      </w:r>
      <w:r w:rsidRPr="0037649D">
        <w:rPr>
          <w:rFonts w:ascii="Times New Roman" w:hAnsi="Times New Roman" w:cs="Times New Roman"/>
          <w:sz w:val="24"/>
          <w:szCs w:val="24"/>
        </w:rPr>
        <w:t xml:space="preserve"> was the Afro-Asian Bookshop.</w:t>
      </w:r>
      <w:r w:rsidRPr="00D3144B">
        <w:rPr>
          <w:rStyle w:val="EndnoteReference"/>
          <w:sz w:val="24"/>
          <w:szCs w:val="24"/>
        </w:rPr>
        <w:endnoteReference w:id="40"/>
      </w:r>
      <w:r w:rsidRPr="00D3144B">
        <w:rPr>
          <w:rFonts w:ascii="Times New Roman" w:hAnsi="Times New Roman" w:cs="Times New Roman"/>
          <w:sz w:val="24"/>
          <w:szCs w:val="24"/>
        </w:rPr>
        <w:t xml:space="preserve"> </w:t>
      </w:r>
    </w:p>
    <w:p w:rsidR="00315629" w:rsidRPr="0037649D"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There was a clear advantage in his appeal to youths. Most lacked political awareness or had only a nascent political consciousness.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could stamp them in his own image. There would be no need to defer to moderates, apol</w:t>
      </w:r>
      <w:r w:rsidRPr="0037649D">
        <w:rPr>
          <w:rFonts w:ascii="Times New Roman" w:hAnsi="Times New Roman" w:cs="Times New Roman"/>
          <w:sz w:val="24"/>
          <w:szCs w:val="24"/>
        </w:rPr>
        <w:t>ogize for his interest in Communism, or reconcile himself with the frustrating business of campaigning to extract small concessions (if anything) from City Hall. In the Afro-Asian Bookshop, he could establish a movement on his own terms and maintain a sense of political purity. The irony was</w:t>
      </w:r>
      <w:proofErr w:type="gramStart"/>
      <w:r w:rsidRPr="0037649D">
        <w:rPr>
          <w:rFonts w:ascii="Times New Roman" w:hAnsi="Times New Roman" w:cs="Times New Roman"/>
          <w:sz w:val="24"/>
          <w:szCs w:val="24"/>
        </w:rPr>
        <w:t>,</w:t>
      </w:r>
      <w:proofErr w:type="gramEnd"/>
      <w:r w:rsidRPr="0037649D">
        <w:rPr>
          <w:rFonts w:ascii="Times New Roman" w:hAnsi="Times New Roman" w:cs="Times New Roman"/>
          <w:sz w:val="24"/>
          <w:szCs w:val="24"/>
        </w:rPr>
        <w:t xml:space="preserve"> his approach appeared to owe more to Booker T. Washington than </w:t>
      </w:r>
      <w:proofErr w:type="spellStart"/>
      <w:r w:rsidRPr="0037649D">
        <w:rPr>
          <w:rFonts w:ascii="Times New Roman" w:hAnsi="Times New Roman" w:cs="Times New Roman"/>
          <w:sz w:val="24"/>
          <w:szCs w:val="24"/>
        </w:rPr>
        <w:t>Che</w:t>
      </w:r>
      <w:proofErr w:type="spellEnd"/>
      <w:r w:rsidRPr="0037649D">
        <w:rPr>
          <w:rFonts w:ascii="Times New Roman" w:hAnsi="Times New Roman" w:cs="Times New Roman"/>
          <w:sz w:val="24"/>
          <w:szCs w:val="24"/>
        </w:rPr>
        <w:t xml:space="preserve"> Guevara. In order to appeal to politically disengaged youths,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had to modify the way in which he delivered his militant message. And, yet, as a result, he discovered a way to breathe life into the Black Power movement.  </w:t>
      </w:r>
      <w:r w:rsidRPr="0037649D">
        <w:rPr>
          <w:rFonts w:ascii="Times New Roman" w:hAnsi="Times New Roman" w:cs="Times New Roman"/>
          <w:b/>
          <w:bCs/>
          <w:sz w:val="24"/>
          <w:szCs w:val="24"/>
        </w:rPr>
        <w:t xml:space="preserve"> </w:t>
      </w:r>
    </w:p>
    <w:p w:rsidR="00315629" w:rsidRPr="0037649D" w:rsidRDefault="00315629">
      <w:pPr>
        <w:spacing w:line="480" w:lineRule="auto"/>
        <w:rPr>
          <w:rFonts w:ascii="Times New Roman" w:hAnsi="Times New Roman" w:cs="Times New Roman"/>
          <w:sz w:val="24"/>
          <w:szCs w:val="24"/>
        </w:rPr>
      </w:pPr>
    </w:p>
    <w:p w:rsidR="00315629" w:rsidRPr="0037649D" w:rsidRDefault="00315629">
      <w:pPr>
        <w:spacing w:line="480" w:lineRule="auto"/>
        <w:rPr>
          <w:rFonts w:ascii="Times New Roman" w:hAnsi="Times New Roman" w:cs="Times New Roman"/>
          <w:b/>
          <w:bCs/>
          <w:sz w:val="24"/>
          <w:szCs w:val="24"/>
        </w:rPr>
      </w:pPr>
      <w:r w:rsidRPr="0037649D">
        <w:rPr>
          <w:rFonts w:ascii="Times New Roman" w:hAnsi="Times New Roman" w:cs="Times New Roman"/>
          <w:b/>
          <w:bCs/>
          <w:sz w:val="24"/>
          <w:szCs w:val="24"/>
        </w:rPr>
        <w:t>The Afro-Asian Bookshop</w:t>
      </w:r>
    </w:p>
    <w:p w:rsidR="00315629" w:rsidRPr="00D3144B" w:rsidRDefault="00315629">
      <w:pPr>
        <w:spacing w:line="480" w:lineRule="auto"/>
        <w:rPr>
          <w:rStyle w:val="EndnoteReference"/>
          <w:sz w:val="24"/>
          <w:szCs w:val="24"/>
        </w:rPr>
      </w:pPr>
      <w:r w:rsidRPr="0037649D">
        <w:rPr>
          <w:rFonts w:ascii="Times New Roman" w:hAnsi="Times New Roman" w:cs="Times New Roman"/>
          <w:sz w:val="24"/>
          <w:szCs w:val="24"/>
        </w:rPr>
        <w:t xml:space="preserve">It is perhaps surprising that an aspiring revolutionary chose to wage his struggle through the means of business enterprise, a tradition of self-help often associated with gradualism and conservatism. However,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did not embrace a conventional form of petty capitalism, and his approach to business changed the meaning of his endeavor. </w:t>
      </w:r>
      <w:r w:rsidR="0037649D">
        <w:rPr>
          <w:rFonts w:ascii="Times New Roman" w:hAnsi="Times New Roman" w:cs="Times New Roman"/>
          <w:sz w:val="24"/>
          <w:szCs w:val="24"/>
        </w:rPr>
        <w:t>It</w:t>
      </w:r>
      <w:r w:rsidRPr="0037649D">
        <w:rPr>
          <w:rFonts w:ascii="Times New Roman" w:hAnsi="Times New Roman" w:cs="Times New Roman"/>
          <w:sz w:val="24"/>
          <w:szCs w:val="24"/>
        </w:rPr>
        <w:t xml:space="preserve"> exemplified a distinction </w:t>
      </w:r>
      <w:r w:rsidR="0037649D">
        <w:rPr>
          <w:rFonts w:ascii="Times New Roman" w:hAnsi="Times New Roman" w:cs="Times New Roman"/>
          <w:sz w:val="24"/>
          <w:szCs w:val="24"/>
        </w:rPr>
        <w:t xml:space="preserve">that </w:t>
      </w:r>
      <w:r w:rsidRPr="0037649D">
        <w:rPr>
          <w:rFonts w:ascii="Times New Roman" w:hAnsi="Times New Roman" w:cs="Times New Roman"/>
          <w:sz w:val="24"/>
          <w:szCs w:val="24"/>
        </w:rPr>
        <w:t xml:space="preserve">Harold Cruse referred </w:t>
      </w:r>
      <w:r w:rsidR="0037649D">
        <w:rPr>
          <w:rFonts w:ascii="Times New Roman" w:hAnsi="Times New Roman" w:cs="Times New Roman"/>
          <w:sz w:val="24"/>
          <w:szCs w:val="24"/>
        </w:rPr>
        <w:t xml:space="preserve">to </w:t>
      </w:r>
      <w:r w:rsidRPr="0037649D">
        <w:rPr>
          <w:rFonts w:ascii="Times New Roman" w:hAnsi="Times New Roman" w:cs="Times New Roman"/>
          <w:sz w:val="24"/>
          <w:szCs w:val="24"/>
        </w:rPr>
        <w:t xml:space="preserve">in his 1967 work, </w:t>
      </w:r>
      <w:r w:rsidRPr="0037649D">
        <w:rPr>
          <w:rFonts w:ascii="Times New Roman" w:hAnsi="Times New Roman" w:cs="Times New Roman"/>
          <w:i/>
          <w:iCs/>
          <w:sz w:val="24"/>
          <w:szCs w:val="24"/>
        </w:rPr>
        <w:t xml:space="preserve">The Crisis of the Negro Intellectual. </w:t>
      </w:r>
      <w:r w:rsidRPr="0037649D">
        <w:rPr>
          <w:rFonts w:ascii="Times New Roman" w:hAnsi="Times New Roman" w:cs="Times New Roman"/>
          <w:sz w:val="24"/>
          <w:szCs w:val="24"/>
        </w:rPr>
        <w:t xml:space="preserve">Conventional black capitalists, Cruse argued, had to learn the lessons of history: Booker T. Washington’s business experiments had failed in his day, as had those of Marcus Garvey. Yet, for Cruse, that did not mean enterprise had to be abandoned. Rather, he looked to W.E.B. DuBois who had </w:t>
      </w:r>
      <w:r w:rsidRPr="0037649D">
        <w:rPr>
          <w:rFonts w:ascii="Times New Roman" w:hAnsi="Times New Roman" w:cs="Times New Roman"/>
          <w:sz w:val="24"/>
          <w:szCs w:val="24"/>
        </w:rPr>
        <w:lastRenderedPageBreak/>
        <w:t xml:space="preserve">outlined, in </w:t>
      </w:r>
      <w:r w:rsidRPr="0037649D">
        <w:rPr>
          <w:rFonts w:ascii="Times New Roman" w:hAnsi="Times New Roman" w:cs="Times New Roman"/>
          <w:i/>
          <w:iCs/>
          <w:sz w:val="24"/>
          <w:szCs w:val="24"/>
        </w:rPr>
        <w:t xml:space="preserve">Dusk of Dawn </w:t>
      </w:r>
      <w:r w:rsidRPr="0037649D">
        <w:rPr>
          <w:rFonts w:ascii="Times New Roman" w:hAnsi="Times New Roman" w:cs="Times New Roman"/>
          <w:sz w:val="24"/>
          <w:szCs w:val="24"/>
        </w:rPr>
        <w:t>(1940), an alternative to the dominant mode of capitalism – a vision of “planned cooperative consumer and producer enterprises” that might be “initiated and engineered by Negroes themselves,” within black communities.</w:t>
      </w:r>
      <w:r w:rsidRPr="0037649D">
        <w:rPr>
          <w:rStyle w:val="EndnoteReference"/>
          <w:sz w:val="24"/>
          <w:szCs w:val="24"/>
        </w:rPr>
        <w:t xml:space="preserve"> </w:t>
      </w:r>
      <w:r w:rsidRPr="00D3144B">
        <w:rPr>
          <w:rStyle w:val="EndnoteReference"/>
          <w:sz w:val="24"/>
          <w:szCs w:val="24"/>
        </w:rPr>
        <w:endnoteReference w:id="41"/>
      </w:r>
      <w:r w:rsidRPr="00D3144B">
        <w:rPr>
          <w:rStyle w:val="EndnoteReference"/>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Here was something closer to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philosophy. Enterprise need not necessarily prioritize profit and self-interest at the expense of (or above) other social and cult</w:t>
      </w:r>
      <w:r w:rsidRPr="0037649D">
        <w:rPr>
          <w:rFonts w:ascii="Times New Roman" w:hAnsi="Times New Roman" w:cs="Times New Roman"/>
          <w:sz w:val="24"/>
          <w:szCs w:val="24"/>
        </w:rPr>
        <w:t>ural objectives. There were many historical precedents. As Allan Spear observed, the militant northern “Race Men” of the early twentieth century considered self-help to be “above all a business philosophy” and embraced cooperative enterprise and racial solidarity.</w:t>
      </w:r>
      <w:r w:rsidRPr="00D3144B">
        <w:rPr>
          <w:rStyle w:val="EndnoteReference"/>
          <w:sz w:val="24"/>
          <w:szCs w:val="24"/>
        </w:rPr>
        <w:endnoteReference w:id="42"/>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of course, exposed to such political thinking in his youth, as he hustled on streets where nationalists addressed passers-by. That early education was reinforced when he joined the Nation of Islam – which also promoted business as the basis of black independence and </w:t>
      </w:r>
      <w:r w:rsidRPr="00A851CA">
        <w:rPr>
          <w:rFonts w:ascii="Times New Roman" w:hAnsi="Times New Roman" w:cs="Times New Roman"/>
          <w:sz w:val="24"/>
          <w:szCs w:val="24"/>
        </w:rPr>
        <w:t>established barbershops, grocery stores, bakeries, restaurants, and department stores.</w:t>
      </w:r>
      <w:r w:rsidRPr="00D3144B">
        <w:rPr>
          <w:rStyle w:val="EndnoteReference"/>
          <w:sz w:val="24"/>
          <w:szCs w:val="24"/>
        </w:rPr>
        <w:endnoteReference w:id="43"/>
      </w:r>
      <w:r w:rsidRPr="00D3144B">
        <w:rPr>
          <w:rFonts w:ascii="Times New Roman" w:hAnsi="Times New Roman" w:cs="Times New Roman"/>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business strategy put him in line with an emerging trend. Floyd </w:t>
      </w:r>
      <w:proofErr w:type="spellStart"/>
      <w:r w:rsidRPr="00A851CA">
        <w:rPr>
          <w:rFonts w:ascii="Times New Roman" w:hAnsi="Times New Roman" w:cs="Times New Roman"/>
          <w:sz w:val="24"/>
          <w:szCs w:val="24"/>
        </w:rPr>
        <w:t>McKissick</w:t>
      </w:r>
      <w:proofErr w:type="spellEnd"/>
      <w:r w:rsidRPr="00A851CA">
        <w:rPr>
          <w:rFonts w:ascii="Times New Roman" w:hAnsi="Times New Roman" w:cs="Times New Roman"/>
          <w:sz w:val="24"/>
          <w:szCs w:val="24"/>
        </w:rPr>
        <w:t xml:space="preserve"> of CORE, for example, believed entrepreneurialism w</w:t>
      </w:r>
      <w:r w:rsidRPr="0037649D">
        <w:rPr>
          <w:rFonts w:ascii="Times New Roman" w:hAnsi="Times New Roman" w:cs="Times New Roman"/>
          <w:sz w:val="24"/>
          <w:szCs w:val="24"/>
        </w:rPr>
        <w:t>ould be the driving force behind a political transformation, too: he envisaged the construction of a black-owned model community, Soul City, and hoped black corporations could ultimately “reclaim” ghetto businesses and form the basis of political power.</w:t>
      </w:r>
      <w:r w:rsidRPr="00D3144B">
        <w:rPr>
          <w:rStyle w:val="EndnoteReference"/>
          <w:sz w:val="24"/>
          <w:szCs w:val="24"/>
        </w:rPr>
        <w:endnoteReference w:id="44"/>
      </w:r>
      <w:r w:rsidRPr="00D3144B">
        <w:rPr>
          <w:rFonts w:ascii="Times New Roman" w:hAnsi="Times New Roman" w:cs="Times New Roman"/>
          <w:sz w:val="24"/>
          <w:szCs w:val="24"/>
        </w:rPr>
        <w:t xml:space="preserve"> The strategy could </w:t>
      </w:r>
      <w:r w:rsidR="0037649D">
        <w:rPr>
          <w:rFonts w:ascii="Times New Roman" w:hAnsi="Times New Roman" w:cs="Times New Roman"/>
          <w:sz w:val="24"/>
          <w:szCs w:val="24"/>
        </w:rPr>
        <w:t>be compatible with conservatism:</w:t>
      </w:r>
      <w:r w:rsidRPr="00D3144B">
        <w:rPr>
          <w:rFonts w:ascii="Times New Roman" w:hAnsi="Times New Roman" w:cs="Times New Roman"/>
          <w:sz w:val="24"/>
          <w:szCs w:val="24"/>
        </w:rPr>
        <w:t xml:space="preserve"> Roy Innis, for instance, defined Black Power as “black capitalism” and aligned himself with Nixon’s Republicans.</w:t>
      </w:r>
      <w:r w:rsidRPr="00D3144B">
        <w:rPr>
          <w:rStyle w:val="EndnoteReference"/>
          <w:sz w:val="24"/>
          <w:szCs w:val="24"/>
        </w:rPr>
        <w:endnoteReference w:id="45"/>
      </w:r>
      <w:r w:rsidRPr="00D3144B">
        <w:rPr>
          <w:rFonts w:ascii="Times New Roman" w:hAnsi="Times New Roman" w:cs="Times New Roman"/>
          <w:sz w:val="24"/>
          <w:szCs w:val="24"/>
        </w:rPr>
        <w:t xml:space="preserve"> But sometimes</w:t>
      </w:r>
      <w:r w:rsidR="0037649D">
        <w:rPr>
          <w:rFonts w:ascii="Times New Roman" w:hAnsi="Times New Roman" w:cs="Times New Roman"/>
          <w:sz w:val="24"/>
          <w:szCs w:val="24"/>
        </w:rPr>
        <w:t xml:space="preserve"> it was more clearly subversive, and</w:t>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business was part of </w:t>
      </w:r>
      <w:r w:rsidR="0037649D">
        <w:rPr>
          <w:rFonts w:ascii="Times New Roman" w:hAnsi="Times New Roman" w:cs="Times New Roman"/>
          <w:sz w:val="24"/>
          <w:szCs w:val="24"/>
        </w:rPr>
        <w:t>a peculiar</w:t>
      </w:r>
      <w:r w:rsidRPr="00D3144B">
        <w:rPr>
          <w:rFonts w:ascii="Times New Roman" w:hAnsi="Times New Roman" w:cs="Times New Roman"/>
          <w:sz w:val="24"/>
          <w:szCs w:val="24"/>
        </w:rPr>
        <w:t xml:space="preserve"> insurgent strand of black enterprise: the bla</w:t>
      </w:r>
      <w:r w:rsidRPr="00A851CA">
        <w:rPr>
          <w:rFonts w:ascii="Times New Roman" w:hAnsi="Times New Roman" w:cs="Times New Roman"/>
          <w:sz w:val="24"/>
          <w:szCs w:val="24"/>
        </w:rPr>
        <w:t xml:space="preserve">ck bookshop movement. </w:t>
      </w:r>
    </w:p>
    <w:p w:rsidR="00315629" w:rsidRPr="00A851CA"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Bookshops were a key part of the Black Power movement. During the 1960s-1970s, they helped disseminate new ideas and served as important local centers of debate and activism</w:t>
      </w:r>
      <w:r w:rsidR="0037649D">
        <w:rPr>
          <w:rFonts w:ascii="Times New Roman" w:hAnsi="Times New Roman" w:cs="Times New Roman"/>
          <w:sz w:val="24"/>
          <w:szCs w:val="24"/>
        </w:rPr>
        <w:t>.</w:t>
      </w:r>
      <w:r w:rsidRPr="0037649D">
        <w:rPr>
          <w:rFonts w:ascii="Times New Roman" w:hAnsi="Times New Roman" w:cs="Times New Roman"/>
          <w:sz w:val="24"/>
          <w:szCs w:val="24"/>
        </w:rPr>
        <w:t xml:space="preserve"> Edward Vaughn’s Forum 66 bookstore in Detroit, which hosted events at the 1967 Black Arts </w:t>
      </w:r>
      <w:r w:rsidRPr="0037649D">
        <w:rPr>
          <w:rFonts w:ascii="Times New Roman" w:hAnsi="Times New Roman" w:cs="Times New Roman"/>
          <w:sz w:val="24"/>
          <w:szCs w:val="24"/>
        </w:rPr>
        <w:lastRenderedPageBreak/>
        <w:t>Convention</w:t>
      </w:r>
      <w:r w:rsidR="0037649D">
        <w:rPr>
          <w:rFonts w:ascii="Times New Roman" w:hAnsi="Times New Roman" w:cs="Times New Roman"/>
          <w:sz w:val="24"/>
          <w:szCs w:val="24"/>
        </w:rPr>
        <w:t>, was one such establishment</w:t>
      </w:r>
      <w:r w:rsidRPr="0037649D">
        <w:rPr>
          <w:rFonts w:ascii="Times New Roman" w:hAnsi="Times New Roman" w:cs="Times New Roman"/>
          <w:sz w:val="24"/>
          <w:szCs w:val="24"/>
        </w:rPr>
        <w:t>.</w:t>
      </w:r>
      <w:r w:rsidRPr="00D3144B">
        <w:rPr>
          <w:rStyle w:val="EndnoteReference"/>
          <w:sz w:val="24"/>
          <w:szCs w:val="24"/>
        </w:rPr>
        <w:endnoteReference w:id="46"/>
      </w:r>
      <w:r w:rsidRPr="00D3144B">
        <w:rPr>
          <w:rFonts w:ascii="Times New Roman" w:hAnsi="Times New Roman" w:cs="Times New Roman"/>
          <w:sz w:val="24"/>
          <w:szCs w:val="24"/>
        </w:rPr>
        <w:t xml:space="preserve"> Some, like Drum and Spear in Washington, DC, and Hakim’s Bookshop in Philadelphia, emerged during the Black Power era to meet growing demand. Others, like Liberation Bookstore and the National Memorial Afr</w:t>
      </w:r>
      <w:r w:rsidRPr="00A851CA">
        <w:rPr>
          <w:rFonts w:ascii="Times New Roman" w:hAnsi="Times New Roman" w:cs="Times New Roman"/>
          <w:sz w:val="24"/>
          <w:szCs w:val="24"/>
        </w:rPr>
        <w:t>ican Bookshop, in New York, or Aquarian Books in Los Angeles, were rooted in the earlier phase of nationalist radicalism and became newly relevant in the 1960s.</w:t>
      </w:r>
      <w:r w:rsidRPr="00D3144B">
        <w:rPr>
          <w:rStyle w:val="EndnoteReference"/>
          <w:sz w:val="24"/>
          <w:szCs w:val="24"/>
        </w:rPr>
        <w:endnoteReference w:id="47"/>
      </w:r>
      <w:r w:rsidRPr="00D3144B">
        <w:rPr>
          <w:rFonts w:ascii="Times New Roman" w:hAnsi="Times New Roman" w:cs="Times New Roman"/>
          <w:sz w:val="24"/>
          <w:szCs w:val="24"/>
        </w:rPr>
        <w:t xml:space="preserve"> These businesses were vital to attempts to define political identity through culture and often</w:t>
      </w:r>
      <w:r w:rsidRPr="00A851CA">
        <w:rPr>
          <w:rFonts w:ascii="Times New Roman" w:hAnsi="Times New Roman" w:cs="Times New Roman"/>
          <w:sz w:val="24"/>
          <w:szCs w:val="24"/>
        </w:rPr>
        <w:t xml:space="preserve"> presented a heady mix of black history, new age philosophy, religious writings, and Arabic texts.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was not alone in stocking more than books. </w:t>
      </w:r>
      <w:proofErr w:type="spellStart"/>
      <w:r w:rsidRPr="00A851CA">
        <w:rPr>
          <w:rFonts w:ascii="Times New Roman" w:hAnsi="Times New Roman" w:cs="Times New Roman"/>
          <w:sz w:val="24"/>
          <w:szCs w:val="24"/>
        </w:rPr>
        <w:t>Nyumba</w:t>
      </w:r>
      <w:proofErr w:type="spellEnd"/>
      <w:r w:rsidRPr="00A851CA">
        <w:rPr>
          <w:rFonts w:ascii="Times New Roman" w:hAnsi="Times New Roman" w:cs="Times New Roman"/>
          <w:sz w:val="24"/>
          <w:szCs w:val="24"/>
        </w:rPr>
        <w:t xml:space="preserve"> </w:t>
      </w:r>
      <w:proofErr w:type="spellStart"/>
      <w:r w:rsidRPr="00A851CA">
        <w:rPr>
          <w:rFonts w:ascii="Times New Roman" w:hAnsi="Times New Roman" w:cs="Times New Roman"/>
          <w:sz w:val="24"/>
          <w:szCs w:val="24"/>
        </w:rPr>
        <w:t>Ya</w:t>
      </w:r>
      <w:proofErr w:type="spellEnd"/>
      <w:r w:rsidRPr="00A851CA">
        <w:rPr>
          <w:rFonts w:ascii="Times New Roman" w:hAnsi="Times New Roman" w:cs="Times New Roman"/>
          <w:sz w:val="24"/>
          <w:szCs w:val="24"/>
        </w:rPr>
        <w:t xml:space="preserve"> </w:t>
      </w:r>
      <w:proofErr w:type="spellStart"/>
      <w:r w:rsidRPr="00A851CA">
        <w:rPr>
          <w:rFonts w:ascii="Times New Roman" w:hAnsi="Times New Roman" w:cs="Times New Roman"/>
          <w:sz w:val="24"/>
          <w:szCs w:val="24"/>
        </w:rPr>
        <w:t>Ujamaa</w:t>
      </w:r>
      <w:proofErr w:type="spellEnd"/>
      <w:r w:rsidRPr="00A851CA">
        <w:rPr>
          <w:rFonts w:ascii="Times New Roman" w:hAnsi="Times New Roman" w:cs="Times New Roman"/>
          <w:sz w:val="24"/>
          <w:szCs w:val="24"/>
        </w:rPr>
        <w:t xml:space="preserve"> in Newark was “a bazaar of African arts, fabrics, jewelry</w:t>
      </w:r>
      <w:r w:rsidRPr="0037649D">
        <w:rPr>
          <w:rFonts w:ascii="Times New Roman" w:hAnsi="Times New Roman" w:cs="Times New Roman"/>
          <w:sz w:val="24"/>
          <w:szCs w:val="24"/>
        </w:rPr>
        <w:t xml:space="preserve">, books, and crafts,” which met the rising demand during the 1960s-1970s for “soul products,” as William van </w:t>
      </w:r>
      <w:proofErr w:type="spellStart"/>
      <w:r w:rsidRPr="0037649D">
        <w:rPr>
          <w:rFonts w:ascii="Times New Roman" w:hAnsi="Times New Roman" w:cs="Times New Roman"/>
          <w:sz w:val="24"/>
          <w:szCs w:val="24"/>
        </w:rPr>
        <w:t>Deburg</w:t>
      </w:r>
      <w:proofErr w:type="spellEnd"/>
      <w:r w:rsidRPr="0037649D">
        <w:rPr>
          <w:rFonts w:ascii="Times New Roman" w:hAnsi="Times New Roman" w:cs="Times New Roman"/>
          <w:sz w:val="24"/>
          <w:szCs w:val="24"/>
        </w:rPr>
        <w:t xml:space="preserve"> described them.</w:t>
      </w:r>
      <w:r w:rsidRPr="0037649D">
        <w:rPr>
          <w:rStyle w:val="EndnoteReference"/>
          <w:sz w:val="24"/>
          <w:szCs w:val="24"/>
        </w:rPr>
        <w:endnoteReference w:id="48"/>
      </w:r>
      <w:r w:rsidRPr="00D3144B">
        <w:rPr>
          <w:rFonts w:ascii="Times New Roman" w:hAnsi="Times New Roman" w:cs="Times New Roman"/>
          <w:sz w:val="24"/>
          <w:szCs w:val="24"/>
        </w:rPr>
        <w:t xml:space="preserve"> It is fitting that, in a consumer society, political identities were constructed in part at least through consumption (the counterculture, as Van Gosse remi</w:t>
      </w:r>
      <w:r w:rsidRPr="00A851CA">
        <w:rPr>
          <w:rFonts w:ascii="Times New Roman" w:hAnsi="Times New Roman" w:cs="Times New Roman"/>
          <w:sz w:val="24"/>
          <w:szCs w:val="24"/>
        </w:rPr>
        <w:t xml:space="preserve">nds us, was substantially defined through such commodities, disseminated by “a dynamic stratum of ‘hip capitalists’” who “were just as important to the </w:t>
      </w:r>
      <w:proofErr w:type="spellStart"/>
      <w:r w:rsidRPr="00A851CA">
        <w:rPr>
          <w:rFonts w:ascii="Times New Roman" w:hAnsi="Times New Roman" w:cs="Times New Roman"/>
          <w:sz w:val="24"/>
          <w:szCs w:val="24"/>
        </w:rPr>
        <w:t>Haight</w:t>
      </w:r>
      <w:proofErr w:type="spellEnd"/>
      <w:r w:rsidRPr="00A851CA">
        <w:rPr>
          <w:rFonts w:ascii="Times New Roman" w:hAnsi="Times New Roman" w:cs="Times New Roman"/>
          <w:sz w:val="24"/>
          <w:szCs w:val="24"/>
        </w:rPr>
        <w:t xml:space="preserve"> and other hippie enclaves as any political activist.”)</w:t>
      </w:r>
      <w:r w:rsidRPr="00A851CA">
        <w:rPr>
          <w:rStyle w:val="EndnoteReference"/>
          <w:sz w:val="24"/>
          <w:szCs w:val="24"/>
        </w:rPr>
        <w:t xml:space="preserve"> </w:t>
      </w:r>
      <w:r w:rsidRPr="00D3144B">
        <w:rPr>
          <w:rStyle w:val="EndnoteReference"/>
          <w:sz w:val="24"/>
          <w:szCs w:val="24"/>
        </w:rPr>
        <w:endnoteReference w:id="49"/>
      </w:r>
      <w:r w:rsidRPr="0037649D">
        <w:rPr>
          <w:rFonts w:ascii="Times New Roman" w:hAnsi="Times New Roman" w:cs="Times New Roman"/>
          <w:sz w:val="24"/>
          <w:szCs w:val="24"/>
        </w:rPr>
        <w:t xml:space="preserve"> I</w:t>
      </w:r>
      <w:r w:rsidRPr="00D3144B">
        <w:rPr>
          <w:rFonts w:ascii="Times New Roman" w:hAnsi="Times New Roman" w:cs="Times New Roman"/>
          <w:sz w:val="24"/>
          <w:szCs w:val="24"/>
        </w:rPr>
        <w:t>t was with reference to the consumption</w:t>
      </w:r>
      <w:r w:rsidRPr="00A851CA">
        <w:rPr>
          <w:rFonts w:ascii="Times New Roman" w:hAnsi="Times New Roman" w:cs="Times New Roman"/>
          <w:sz w:val="24"/>
          <w:szCs w:val="24"/>
        </w:rPr>
        <w:t xml:space="preserve"> of such commodities that many black people came to define themselves as participants in a liberation struggle.</w:t>
      </w:r>
    </w:p>
    <w:p w:rsidR="00315629" w:rsidRPr="0037649D" w:rsidRDefault="00315629">
      <w:pPr>
        <w:pStyle w:val="List"/>
        <w:spacing w:after="0"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The political challenge that black bookstores represented was well understood at the time.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was not the</w:t>
      </w:r>
      <w:r w:rsidRPr="0037649D">
        <w:rPr>
          <w:rFonts w:ascii="Times New Roman" w:hAnsi="Times New Roman" w:cs="Times New Roman"/>
          <w:sz w:val="24"/>
          <w:szCs w:val="24"/>
        </w:rPr>
        <w:t xml:space="preserve"> only store to suffer repression: police officers firebombed, smashed, and flooded Vaughn’s bookstore during </w:t>
      </w:r>
      <w:r w:rsidR="0037649D">
        <w:rPr>
          <w:rFonts w:ascii="Times New Roman" w:hAnsi="Times New Roman" w:cs="Times New Roman"/>
          <w:sz w:val="24"/>
          <w:szCs w:val="24"/>
        </w:rPr>
        <w:t xml:space="preserve">the </w:t>
      </w:r>
      <w:r w:rsidRPr="0037649D">
        <w:rPr>
          <w:rFonts w:ascii="Times New Roman" w:hAnsi="Times New Roman" w:cs="Times New Roman"/>
          <w:sz w:val="24"/>
          <w:szCs w:val="24"/>
        </w:rPr>
        <w:t xml:space="preserve">Detroit </w:t>
      </w:r>
      <w:r w:rsidR="0037649D">
        <w:rPr>
          <w:rFonts w:ascii="Times New Roman" w:hAnsi="Times New Roman" w:cs="Times New Roman"/>
          <w:sz w:val="24"/>
          <w:szCs w:val="24"/>
        </w:rPr>
        <w:t>uprising of 1967</w:t>
      </w:r>
      <w:r w:rsidRPr="0037649D">
        <w:rPr>
          <w:rFonts w:ascii="Times New Roman" w:hAnsi="Times New Roman" w:cs="Times New Roman"/>
          <w:sz w:val="24"/>
          <w:szCs w:val="24"/>
        </w:rPr>
        <w:t>; FBI surveillance forced Drum and Spear to fold in a climate of intimidation.</w:t>
      </w:r>
      <w:r w:rsidRPr="0037649D">
        <w:rPr>
          <w:rStyle w:val="EndnoteReference"/>
          <w:sz w:val="24"/>
          <w:szCs w:val="24"/>
        </w:rPr>
        <w:endnoteReference w:id="50"/>
      </w:r>
      <w:r w:rsidRPr="0037649D">
        <w:rPr>
          <w:rFonts w:ascii="Times New Roman" w:hAnsi="Times New Roman" w:cs="Times New Roman"/>
          <w:sz w:val="24"/>
          <w:szCs w:val="24"/>
        </w:rPr>
        <w:t xml:space="preserve"> While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used business as a form of self-help, his ultimate goal was the formation of an insurgent grassroots movement and that was why he attracted the attention of the authorities. His answer to Frank </w:t>
      </w:r>
      <w:proofErr w:type="spellStart"/>
      <w:r w:rsidRPr="0037649D">
        <w:rPr>
          <w:rFonts w:ascii="Times New Roman" w:hAnsi="Times New Roman" w:cs="Times New Roman"/>
          <w:sz w:val="24"/>
          <w:szCs w:val="24"/>
        </w:rPr>
        <w:t>Besag’s</w:t>
      </w:r>
      <w:proofErr w:type="spellEnd"/>
      <w:r w:rsidRPr="0037649D">
        <w:rPr>
          <w:rFonts w:ascii="Times New Roman" w:hAnsi="Times New Roman" w:cs="Times New Roman"/>
          <w:sz w:val="24"/>
          <w:szCs w:val="24"/>
        </w:rPr>
        <w:t xml:space="preserve"> question of how the ghetto’s problems could be solved echoed the words of generations of ghetto militants: black businessmen needed to “put some of the profits back in” to the community, he said, and “the </w:t>
      </w:r>
      <w:r w:rsidRPr="0037649D">
        <w:rPr>
          <w:rFonts w:ascii="Times New Roman" w:hAnsi="Times New Roman" w:cs="Times New Roman"/>
          <w:sz w:val="24"/>
          <w:szCs w:val="24"/>
        </w:rPr>
        <w:lastRenderedPageBreak/>
        <w:t>residents of the area can help best by […] uniting all groups and all strata from the grass roots to the business and professional groups and making one solid block.”</w:t>
      </w:r>
      <w:r w:rsidRPr="0037649D">
        <w:rPr>
          <w:rStyle w:val="EndnoteReference"/>
          <w:sz w:val="24"/>
          <w:szCs w:val="24"/>
        </w:rPr>
        <w:endnoteReference w:id="51"/>
      </w:r>
      <w:r w:rsidRPr="0037649D">
        <w:rPr>
          <w:rFonts w:ascii="Times New Roman" w:hAnsi="Times New Roman" w:cs="Times New Roman"/>
          <w:sz w:val="24"/>
          <w:szCs w:val="24"/>
        </w:rPr>
        <w:t xml:space="preserve"> </w:t>
      </w:r>
    </w:p>
    <w:p w:rsidR="00315629" w:rsidRPr="0037649D" w:rsidRDefault="00315629">
      <w:pPr>
        <w:pStyle w:val="List"/>
        <w:spacing w:after="0"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However, the first challenge he faced was how to turn his center of militant politics into a self-sufficient business. Like any shopkeeper, he had to be creative in the way he appealed to customers. The advantage of the approach soon became clear: customer demand enabled him to gage his efforts. And, ironically, commercial imperatives determined that, primarily, his success would not be built upon books. In his prison letters he explained that his business began with merely forty books of black history and politics. They did not sell well and so “I then sought to diversify my meager stock,” he wrote, “by adding a few novels” by Richard Wright, and books by James Baldwin, and </w:t>
      </w:r>
      <w:proofErr w:type="spellStart"/>
      <w:r w:rsidRPr="0037649D">
        <w:rPr>
          <w:rFonts w:ascii="Times New Roman" w:hAnsi="Times New Roman" w:cs="Times New Roman"/>
          <w:sz w:val="24"/>
          <w:szCs w:val="24"/>
        </w:rPr>
        <w:t>LeRoi</w:t>
      </w:r>
      <w:proofErr w:type="spellEnd"/>
      <w:r w:rsidRPr="0037649D">
        <w:rPr>
          <w:rFonts w:ascii="Times New Roman" w:hAnsi="Times New Roman" w:cs="Times New Roman"/>
          <w:sz w:val="24"/>
          <w:szCs w:val="24"/>
        </w:rPr>
        <w:t xml:space="preserve"> Jones.</w:t>
      </w:r>
      <w:r w:rsidRPr="0037649D">
        <w:rPr>
          <w:rStyle w:val="EndnoteReference"/>
          <w:sz w:val="24"/>
          <w:szCs w:val="24"/>
        </w:rPr>
        <w:endnoteReference w:id="52"/>
      </w:r>
      <w:r w:rsidRPr="00D3144B">
        <w:rPr>
          <w:rFonts w:ascii="Times New Roman" w:hAnsi="Times New Roman" w:cs="Times New Roman"/>
          <w:sz w:val="24"/>
          <w:szCs w:val="24"/>
        </w:rPr>
        <w:t xml:space="preserve"> Sales increased but he still failed to turn a profit so he began to think mor</w:t>
      </w:r>
      <w:r w:rsidRPr="00A851CA">
        <w:rPr>
          <w:rFonts w:ascii="Times New Roman" w:hAnsi="Times New Roman" w:cs="Times New Roman"/>
          <w:sz w:val="24"/>
          <w:szCs w:val="24"/>
        </w:rPr>
        <w:t>e imaginatively. He hung African lithographs on the walls, put African woodcarvings in the windows, and growing numbers of customers came in, asking about the curiosities.</w:t>
      </w:r>
      <w:r w:rsidRPr="0037649D">
        <w:rPr>
          <w:rStyle w:val="EndnoteReference"/>
          <w:sz w:val="24"/>
          <w:szCs w:val="24"/>
        </w:rPr>
        <w:endnoteReference w:id="53"/>
      </w:r>
      <w:r w:rsidRPr="00D3144B">
        <w:rPr>
          <w:rFonts w:ascii="Times New Roman" w:hAnsi="Times New Roman" w:cs="Times New Roman"/>
          <w:sz w:val="24"/>
          <w:szCs w:val="24"/>
        </w:rPr>
        <w:t xml:space="preserve"> He sold few carvings – and more books but the real breakthrough came when he saw youths gathered at a neighboring record store which played music through speakers.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realized the potential. “Music is the best form of advertising in the Black community,” he explained, “it attracts attention and everyone loves music.” He bought a record player and a clutch of records, and “[t]he reaction was instantaneous.” When the music played, “heads turned toward the shop,” and more customers came by.</w:t>
      </w:r>
      <w:r w:rsidRPr="0037649D">
        <w:rPr>
          <w:rStyle w:val="EndnoteReference"/>
          <w:sz w:val="24"/>
          <w:szCs w:val="24"/>
        </w:rPr>
        <w:endnoteReference w:id="54"/>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quit his job at Bethlehem Steel and began working full-time at the store, sixteen hours a </w:t>
      </w:r>
      <w:r w:rsidRPr="00A851CA">
        <w:rPr>
          <w:rFonts w:ascii="Times New Roman" w:hAnsi="Times New Roman" w:cs="Times New Roman"/>
          <w:sz w:val="24"/>
          <w:szCs w:val="24"/>
        </w:rPr>
        <w:t xml:space="preserve">day, seven days a week. When youths came looking for records,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engaged them in political conversation. Sometimes he sold a book but, often, he let customers borrow copies or sit on the floor and read.</w:t>
      </w:r>
      <w:r w:rsidRPr="0037649D">
        <w:rPr>
          <w:rStyle w:val="EndnoteReference"/>
          <w:sz w:val="24"/>
          <w:szCs w:val="24"/>
        </w:rPr>
        <w:endnoteReference w:id="55"/>
      </w:r>
      <w:r w:rsidRPr="0037649D">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It could easily have fallen flat but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had a talent for talking with young people in a street-smart manner. He usually began by talking about Malcolm X, “the magical name which </w:t>
      </w:r>
      <w:r w:rsidRPr="0037649D">
        <w:rPr>
          <w:rFonts w:ascii="Times New Roman" w:hAnsi="Times New Roman" w:cs="Times New Roman"/>
          <w:sz w:val="24"/>
          <w:szCs w:val="24"/>
        </w:rPr>
        <w:lastRenderedPageBreak/>
        <w:t xml:space="preserve">made them respond.” Copies of his autobiography, and pamphlets and recordings of his speeches were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best sellers. Having hooked them with Malcolm X,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would move on to Robert F. Williams, Kwame Nkrumah, or Mao. It all hinged on context, on creating what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called “soul atmosphere” by relating politics to black culture and “careful blending of revolutionary literature, protest novels, traditional Negro histories, paintings by local artists, African carvings, </w:t>
      </w:r>
      <w:proofErr w:type="spellStart"/>
      <w:r w:rsidRPr="0037649D">
        <w:rPr>
          <w:rFonts w:ascii="Times New Roman" w:hAnsi="Times New Roman" w:cs="Times New Roman"/>
          <w:sz w:val="24"/>
          <w:szCs w:val="24"/>
        </w:rPr>
        <w:t>tikis</w:t>
      </w:r>
      <w:proofErr w:type="spellEnd"/>
      <w:r w:rsidRPr="0037649D">
        <w:rPr>
          <w:rFonts w:ascii="Times New Roman" w:hAnsi="Times New Roman" w:cs="Times New Roman"/>
          <w:sz w:val="24"/>
          <w:szCs w:val="24"/>
        </w:rPr>
        <w:t xml:space="preserve"> and lithographs, jazz and rhythm and blues records.” He made politics cool and relevant for the local youths. In contrast, a volunteer who helped at the store struggled to reach the customers. The man was “a politically sophisticated Black nationalist with plenty of revolutionary enthusiasm,”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noted sadly, but “he was too square” and put the kids off.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believed he had struck upon a vital form of political activism: “militant Black leaders must organize, in their totality, all of the indigenous cultural forces that have meaning for and give substance to </w:t>
      </w:r>
      <w:proofErr w:type="gramStart"/>
      <w:r w:rsidRPr="0037649D">
        <w:rPr>
          <w:rFonts w:ascii="Times New Roman" w:hAnsi="Times New Roman" w:cs="Times New Roman"/>
          <w:sz w:val="24"/>
          <w:szCs w:val="24"/>
        </w:rPr>
        <w:t>the[</w:t>
      </w:r>
      <w:proofErr w:type="spellStart"/>
      <w:proofErr w:type="gramEnd"/>
      <w:r w:rsidRPr="0037649D">
        <w:rPr>
          <w:rFonts w:ascii="Times New Roman" w:hAnsi="Times New Roman" w:cs="Times New Roman"/>
          <w:sz w:val="24"/>
          <w:szCs w:val="24"/>
        </w:rPr>
        <w:t>ir</w:t>
      </w:r>
      <w:proofErr w:type="spellEnd"/>
      <w:r w:rsidRPr="0037649D">
        <w:rPr>
          <w:rFonts w:ascii="Times New Roman" w:hAnsi="Times New Roman" w:cs="Times New Roman"/>
          <w:sz w:val="24"/>
          <w:szCs w:val="24"/>
        </w:rPr>
        <w:t>] outlook.” For other aspiring political entrepreneurs, he estimated a similar operation could be established using his method for as little as $600.</w:t>
      </w:r>
      <w:r w:rsidRPr="00D3144B">
        <w:rPr>
          <w:rStyle w:val="EndnoteReference"/>
          <w:sz w:val="24"/>
          <w:szCs w:val="24"/>
        </w:rPr>
        <w:endnoteReference w:id="56"/>
      </w:r>
    </w:p>
    <w:p w:rsidR="00315629" w:rsidRPr="00A851CA" w:rsidRDefault="00315629">
      <w:pPr>
        <w:spacing w:line="480" w:lineRule="auto"/>
        <w:rPr>
          <w:rFonts w:ascii="Times New Roman" w:hAnsi="Times New Roman" w:cs="Times New Roman"/>
          <w:sz w:val="24"/>
          <w:szCs w:val="24"/>
        </w:rPr>
      </w:pPr>
    </w:p>
    <w:p w:rsidR="00315629" w:rsidRPr="00A851CA" w:rsidRDefault="00315629">
      <w:pPr>
        <w:spacing w:line="480" w:lineRule="auto"/>
        <w:rPr>
          <w:rFonts w:ascii="Times New Roman" w:hAnsi="Times New Roman" w:cs="Times New Roman"/>
          <w:b/>
          <w:bCs/>
          <w:sz w:val="24"/>
          <w:szCs w:val="24"/>
        </w:rPr>
      </w:pPr>
      <w:r w:rsidRPr="00A851CA">
        <w:rPr>
          <w:rFonts w:ascii="Times New Roman" w:hAnsi="Times New Roman" w:cs="Times New Roman"/>
          <w:b/>
          <w:bCs/>
          <w:sz w:val="24"/>
          <w:szCs w:val="24"/>
        </w:rPr>
        <w:t>The Storefront Revolutionary</w:t>
      </w:r>
    </w:p>
    <w:p w:rsidR="00315629" w:rsidRPr="00A851CA"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Partly it was style, partly it was marketing, but, behind it all,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success rested on the free play of ideas that his store embodied. His was a populist approach that reflected an undogmatic intellectual eclecticism. His student visitors, for example, were impressed by his broad knowledge, command of current affairs, black and Asian literature, history, politics, and philosophy.</w:t>
      </w:r>
      <w:r w:rsidRPr="00D3144B">
        <w:rPr>
          <w:rStyle w:val="EndnoteReference"/>
          <w:sz w:val="24"/>
          <w:szCs w:val="24"/>
        </w:rPr>
        <w:endnoteReference w:id="57"/>
      </w:r>
      <w:r w:rsidRPr="00D3144B">
        <w:rPr>
          <w:rFonts w:ascii="Times New Roman" w:hAnsi="Times New Roman" w:cs="Times New Roman"/>
          <w:sz w:val="24"/>
          <w:szCs w:val="24"/>
        </w:rPr>
        <w:t xml:space="preserve"> It was the atmosphere of leftist intellectual permissiveness that provided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with the opportunity to create a space for political dissent which local black youths and student radicals could both share. </w:t>
      </w:r>
    </w:p>
    <w:p w:rsidR="00315629" w:rsidRPr="0037649D"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ab/>
      </w:r>
      <w:r w:rsidRPr="0037649D">
        <w:rPr>
          <w:rFonts w:ascii="Times New Roman" w:hAnsi="Times New Roman" w:cs="Times New Roman"/>
          <w:kern w:val="22"/>
          <w:sz w:val="24"/>
          <w:szCs w:val="24"/>
        </w:rPr>
        <w:t xml:space="preserve">Rather like Malcolm X, </w:t>
      </w:r>
      <w:proofErr w:type="spellStart"/>
      <w:r w:rsidRPr="0037649D">
        <w:rPr>
          <w:rFonts w:ascii="Times New Roman" w:hAnsi="Times New Roman" w:cs="Times New Roman"/>
          <w:kern w:val="22"/>
          <w:sz w:val="24"/>
          <w:szCs w:val="24"/>
        </w:rPr>
        <w:t>Sostre</w:t>
      </w:r>
      <w:proofErr w:type="spellEnd"/>
      <w:r w:rsidRPr="0037649D">
        <w:rPr>
          <w:rFonts w:ascii="Times New Roman" w:hAnsi="Times New Roman" w:cs="Times New Roman"/>
          <w:kern w:val="22"/>
          <w:sz w:val="24"/>
          <w:szCs w:val="24"/>
        </w:rPr>
        <w:t xml:space="preserve"> had made the journey from street hustler to Muslim prison </w:t>
      </w:r>
      <w:r w:rsidRPr="0037649D">
        <w:rPr>
          <w:rFonts w:ascii="Times New Roman" w:hAnsi="Times New Roman" w:cs="Times New Roman"/>
          <w:kern w:val="22"/>
          <w:sz w:val="24"/>
          <w:szCs w:val="24"/>
        </w:rPr>
        <w:lastRenderedPageBreak/>
        <w:t xml:space="preserve">convert, before transcending the Nation of Islam’s narrow dogma. There were important differences, of course. </w:t>
      </w:r>
      <w:proofErr w:type="spellStart"/>
      <w:r w:rsidRPr="0037649D">
        <w:rPr>
          <w:rFonts w:ascii="Times New Roman" w:hAnsi="Times New Roman" w:cs="Times New Roman"/>
          <w:kern w:val="22"/>
          <w:sz w:val="24"/>
          <w:szCs w:val="24"/>
        </w:rPr>
        <w:t>Sostre</w:t>
      </w:r>
      <w:proofErr w:type="spellEnd"/>
      <w:r w:rsidRPr="0037649D">
        <w:rPr>
          <w:rFonts w:ascii="Times New Roman" w:hAnsi="Times New Roman" w:cs="Times New Roman"/>
          <w:kern w:val="22"/>
          <w:sz w:val="24"/>
          <w:szCs w:val="24"/>
        </w:rPr>
        <w:t xml:space="preserve"> did not follow Malcolm’s path to Sunni Islam, for instance. However, both traced a similar political trajectory. In the last months of his life, and particularly after his experience of the hajj and his travels in Africa during April and May 1964, Malcolm X began to grapple with new ways of understanding the problem of racism. He searched for a synthesis among the many ideas that assailed his intellect during his travels and afterwards: Islam, the politics of anti-colonialism, pan-Africanism, socialism, and liberal notions of human rights. Bruce Perry tended to write him off by describing him during that time as a “political chameleon” who simply told his audiences what they wanted to hear.</w:t>
      </w:r>
      <w:r w:rsidRPr="0037649D">
        <w:rPr>
          <w:rStyle w:val="EndnoteReference"/>
          <w:sz w:val="24"/>
          <w:szCs w:val="24"/>
        </w:rPr>
        <w:endnoteReference w:id="58"/>
      </w:r>
      <w:r w:rsidRPr="00D3144B">
        <w:rPr>
          <w:rFonts w:ascii="Times New Roman" w:hAnsi="Times New Roman" w:cs="Times New Roman"/>
          <w:kern w:val="22"/>
          <w:sz w:val="24"/>
          <w:szCs w:val="24"/>
        </w:rPr>
        <w:t xml:space="preserve"> But that is too harsh. In truth, this was a creative period for Malcolm X – one cut off all too soon when he was killed in February 1965. Granted, the isolation that followed his departure from the NOI made his search for new ideas and new allies imperati</w:t>
      </w:r>
      <w:r w:rsidRPr="00A851CA">
        <w:rPr>
          <w:rFonts w:ascii="Times New Roman" w:hAnsi="Times New Roman" w:cs="Times New Roman"/>
          <w:kern w:val="22"/>
          <w:sz w:val="24"/>
          <w:szCs w:val="24"/>
        </w:rPr>
        <w:t>ve. Yet, by opening a dialogue with socialists, anti-colonialists, and other radicals, he enriched his understanding of the predicament of black Americans and raised the possibility of a broader political coalition.</w:t>
      </w:r>
    </w:p>
    <w:p w:rsidR="00315629" w:rsidRPr="0037649D" w:rsidRDefault="00315629">
      <w:pPr>
        <w:spacing w:line="480" w:lineRule="auto"/>
        <w:ind w:firstLine="720"/>
        <w:rPr>
          <w:rFonts w:ascii="Times New Roman" w:hAnsi="Times New Roman" w:cs="Times New Roman"/>
          <w:b/>
          <w:bCs/>
          <w:sz w:val="24"/>
          <w:szCs w:val="24"/>
        </w:rPr>
      </w:pP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similarly went in search of new ideas. His interests reflected the diversity of the influences upon the New Left and the counterculture, and the common roots the different branches of Sixties radicalism shared.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offered few strictly original ideas of his own to the black liberation </w:t>
      </w:r>
      <w:r w:rsidRPr="00A851CA">
        <w:rPr>
          <w:rFonts w:ascii="Times New Roman" w:hAnsi="Times New Roman" w:cs="Times New Roman"/>
          <w:sz w:val="24"/>
          <w:szCs w:val="24"/>
        </w:rPr>
        <w:t>struggle. Rather, his contribution lay in the way he fused various emerging and older strands of black militancy and the American left. Unlike Malcolm X, tho</w:t>
      </w:r>
      <w:r w:rsidRPr="0037649D">
        <w:rPr>
          <w:rFonts w:ascii="Times New Roman" w:hAnsi="Times New Roman" w:cs="Times New Roman"/>
          <w:sz w:val="24"/>
          <w:szCs w:val="24"/>
        </w:rPr>
        <w:t xml:space="preserve">ugh, his new influences did not come from international travel. He stands for the millions of Americans whose experience of the defining struggles of the age came through the mediated form of the printed word, political tracts, pamphlets, or newssheets. The Afro-Asian Bookstore was distant from the nation’s large metropolitan centers but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cosmopolitan outlook meant that it could hardly </w:t>
      </w:r>
      <w:r w:rsidRPr="0037649D">
        <w:rPr>
          <w:rFonts w:ascii="Times New Roman" w:hAnsi="Times New Roman" w:cs="Times New Roman"/>
          <w:sz w:val="24"/>
          <w:szCs w:val="24"/>
        </w:rPr>
        <w:lastRenderedPageBreak/>
        <w:t xml:space="preserve">be considered “provincial” in the sense </w:t>
      </w:r>
      <w:r w:rsidR="008C3C25">
        <w:rPr>
          <w:rFonts w:ascii="Times New Roman" w:hAnsi="Times New Roman" w:cs="Times New Roman"/>
          <w:sz w:val="24"/>
          <w:szCs w:val="24"/>
        </w:rPr>
        <w:t>typically associated with</w:t>
      </w:r>
      <w:r w:rsidRPr="0037649D">
        <w:rPr>
          <w:rFonts w:ascii="Times New Roman" w:hAnsi="Times New Roman" w:cs="Times New Roman"/>
          <w:sz w:val="24"/>
          <w:szCs w:val="24"/>
        </w:rPr>
        <w:t xml:space="preserve"> the word.</w:t>
      </w:r>
    </w:p>
    <w:p w:rsidR="00315629" w:rsidRPr="00D3144B" w:rsidRDefault="00315629">
      <w:pPr>
        <w:spacing w:line="480" w:lineRule="auto"/>
        <w:ind w:firstLine="720"/>
        <w:rPr>
          <w:rFonts w:ascii="Times New Roman" w:hAnsi="Times New Roman" w:cs="Times New Roman"/>
          <w:sz w:val="24"/>
          <w:szCs w:val="24"/>
        </w:rPr>
      </w:pP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gleaned his own knowledge about the emerging Black Power movement through journals like</w:t>
      </w:r>
      <w:r w:rsidRPr="0037649D">
        <w:rPr>
          <w:rFonts w:ascii="Times New Roman" w:hAnsi="Times New Roman" w:cs="Times New Roman"/>
          <w:i/>
          <w:iCs/>
          <w:sz w:val="24"/>
          <w:szCs w:val="24"/>
        </w:rPr>
        <w:t xml:space="preserve"> Black Dialogue </w:t>
      </w:r>
      <w:r w:rsidRPr="0037649D">
        <w:rPr>
          <w:rFonts w:ascii="Times New Roman" w:hAnsi="Times New Roman" w:cs="Times New Roman"/>
          <w:sz w:val="24"/>
          <w:szCs w:val="24"/>
        </w:rPr>
        <w:t xml:space="preserve">and </w:t>
      </w:r>
      <w:r w:rsidRPr="0037649D">
        <w:rPr>
          <w:rFonts w:ascii="Times New Roman" w:hAnsi="Times New Roman" w:cs="Times New Roman"/>
          <w:i/>
          <w:iCs/>
          <w:sz w:val="24"/>
          <w:szCs w:val="24"/>
        </w:rPr>
        <w:t xml:space="preserve">The Liberator – </w:t>
      </w:r>
      <w:r w:rsidRPr="0037649D">
        <w:rPr>
          <w:rFonts w:ascii="Times New Roman" w:hAnsi="Times New Roman" w:cs="Times New Roman"/>
          <w:sz w:val="24"/>
          <w:szCs w:val="24"/>
        </w:rPr>
        <w:t>the</w:t>
      </w:r>
      <w:r w:rsidRPr="0037649D">
        <w:rPr>
          <w:rFonts w:ascii="Times New Roman" w:hAnsi="Times New Roman" w:cs="Times New Roman"/>
          <w:i/>
          <w:iCs/>
          <w:sz w:val="24"/>
          <w:szCs w:val="24"/>
        </w:rPr>
        <w:t xml:space="preserve"> </w:t>
      </w:r>
      <w:r w:rsidRPr="0037649D">
        <w:rPr>
          <w:rFonts w:ascii="Times New Roman" w:hAnsi="Times New Roman" w:cs="Times New Roman"/>
          <w:sz w:val="24"/>
          <w:szCs w:val="24"/>
        </w:rPr>
        <w:t>forums for the movement’s formative debates.</w:t>
      </w:r>
      <w:r w:rsidRPr="00D3144B">
        <w:rPr>
          <w:rStyle w:val="EndnoteReference"/>
          <w:sz w:val="24"/>
          <w:szCs w:val="24"/>
        </w:rPr>
        <w:endnoteReference w:id="59"/>
      </w:r>
      <w:r w:rsidRPr="00D3144B">
        <w:rPr>
          <w:rFonts w:ascii="Times New Roman" w:hAnsi="Times New Roman" w:cs="Times New Roman"/>
          <w:sz w:val="24"/>
          <w:szCs w:val="24"/>
        </w:rPr>
        <w:t xml:space="preserve"> The Afro-Asian Bookshop was one of many cultural centers in America which disseminated Black Power culture and political ideas to local communities.</w:t>
      </w:r>
      <w:r w:rsidRPr="00D3144B">
        <w:rPr>
          <w:rStyle w:val="EndnoteReference"/>
          <w:sz w:val="24"/>
          <w:szCs w:val="24"/>
        </w:rPr>
        <w:endnoteReference w:id="60"/>
      </w:r>
      <w:r w:rsidRPr="00D3144B">
        <w:rPr>
          <w:rFonts w:ascii="Times New Roman" w:hAnsi="Times New Roman" w:cs="Times New Roman"/>
          <w:sz w:val="24"/>
          <w:szCs w:val="24"/>
        </w:rPr>
        <w:t xml:space="preserve"> Yet, his interests were still broader.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became interested i</w:t>
      </w:r>
      <w:r w:rsidRPr="00A851CA">
        <w:rPr>
          <w:rFonts w:ascii="Times New Roman" w:hAnsi="Times New Roman" w:cs="Times New Roman"/>
          <w:sz w:val="24"/>
          <w:szCs w:val="24"/>
        </w:rPr>
        <w:t>n eastern philosophy: during his time at Attica, he studied Indian scriptures and learned the yogic techniques that helped him endure solitary confinement. A</w:t>
      </w:r>
      <w:r w:rsidRPr="0037649D">
        <w:rPr>
          <w:rFonts w:ascii="Times New Roman" w:hAnsi="Times New Roman" w:cs="Times New Roman"/>
          <w:sz w:val="24"/>
          <w:szCs w:val="24"/>
        </w:rPr>
        <w:t xml:space="preserve">s well as a sense of spiritualism, it encouraged independence of mind.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decried those “whose spirit is captive to the wooden party line.” People, he argued, should not become “mere chess pieces to be used and exploited for the sake of the political game.” Unsurprisingly, then, the ethos of anarchism appealed to him – although, by 1967, he had only belatedly acquired “sketches of Kropotkin, Bakunin and others” and his knowledge was rudimentary.</w:t>
      </w:r>
      <w:r w:rsidRPr="00D3144B">
        <w:rPr>
          <w:rStyle w:val="EndnoteReference"/>
          <w:sz w:val="24"/>
          <w:szCs w:val="24"/>
        </w:rPr>
        <w:endnoteReference w:id="61"/>
      </w:r>
      <w:r w:rsidRPr="00D3144B">
        <w:rPr>
          <w:rFonts w:ascii="Times New Roman" w:hAnsi="Times New Roman" w:cs="Times New Roman"/>
          <w:sz w:val="24"/>
          <w:szCs w:val="24"/>
        </w:rPr>
        <w:t xml:space="preserve"> No doubt many of anarchism’s defining themes – its emphasis on voluntarism, anti-authoritarianism, and “propaganda by deed” – appealed to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 man who </w:t>
      </w:r>
      <w:r w:rsidRPr="00A851CA">
        <w:rPr>
          <w:rFonts w:ascii="Times New Roman" w:hAnsi="Times New Roman" w:cs="Times New Roman"/>
          <w:sz w:val="24"/>
          <w:szCs w:val="24"/>
        </w:rPr>
        <w:t>had created a cultural center from the ground up in order to lead by example. Of course, such anti-authoritarian, anarchist-inflected thought was common across the New Left.</w:t>
      </w:r>
      <w:r w:rsidRPr="00D3144B">
        <w:rPr>
          <w:rStyle w:val="EndnoteReference"/>
          <w:sz w:val="24"/>
          <w:szCs w:val="24"/>
        </w:rPr>
        <w:endnoteReference w:id="62"/>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Above all,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view of the world came into focus through the politics of anti-imperialism. The African, Cuban, and Chinese revolutionary movements that provided inspiration for </w:t>
      </w:r>
      <w:r w:rsidRPr="0037649D">
        <w:rPr>
          <w:rFonts w:ascii="Times New Roman" w:hAnsi="Times New Roman" w:cs="Times New Roman"/>
          <w:i/>
          <w:iCs/>
          <w:sz w:val="24"/>
          <w:szCs w:val="24"/>
        </w:rPr>
        <w:t xml:space="preserve">The Liberator </w:t>
      </w:r>
      <w:r w:rsidRPr="0037649D">
        <w:rPr>
          <w:rFonts w:ascii="Times New Roman" w:hAnsi="Times New Roman" w:cs="Times New Roman"/>
          <w:sz w:val="24"/>
          <w:szCs w:val="24"/>
        </w:rPr>
        <w:t xml:space="preserve">and the Black Arts movement also excited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w:t>
      </w:r>
      <w:r w:rsidRPr="00D3144B">
        <w:rPr>
          <w:rStyle w:val="EndnoteReference"/>
          <w:sz w:val="24"/>
          <w:szCs w:val="24"/>
        </w:rPr>
        <w:endnoteReference w:id="63"/>
      </w:r>
      <w:r w:rsidRPr="00D3144B">
        <w:rPr>
          <w:rFonts w:ascii="Times New Roman" w:hAnsi="Times New Roman" w:cs="Times New Roman"/>
          <w:sz w:val="24"/>
          <w:szCs w:val="24"/>
        </w:rPr>
        <w:t xml:space="preserve"> He read the writings of Nkrumah, </w:t>
      </w:r>
      <w:proofErr w:type="spellStart"/>
      <w:r w:rsidRPr="00D3144B">
        <w:rPr>
          <w:rFonts w:ascii="Times New Roman" w:hAnsi="Times New Roman" w:cs="Times New Roman"/>
          <w:sz w:val="24"/>
          <w:szCs w:val="24"/>
        </w:rPr>
        <w:t>Che</w:t>
      </w:r>
      <w:proofErr w:type="spellEnd"/>
      <w:r w:rsidRPr="00D3144B">
        <w:rPr>
          <w:rFonts w:ascii="Times New Roman" w:hAnsi="Times New Roman" w:cs="Times New Roman"/>
          <w:sz w:val="24"/>
          <w:szCs w:val="24"/>
        </w:rPr>
        <w:t xml:space="preserve"> Guevara, Mao, and Ho Chi </w:t>
      </w:r>
      <w:proofErr w:type="spellStart"/>
      <w:r w:rsidRPr="00D3144B">
        <w:rPr>
          <w:rFonts w:ascii="Times New Roman" w:hAnsi="Times New Roman" w:cs="Times New Roman"/>
          <w:sz w:val="24"/>
          <w:szCs w:val="24"/>
        </w:rPr>
        <w:t>Mihn</w:t>
      </w:r>
      <w:proofErr w:type="spellEnd"/>
      <w:r w:rsidRPr="00D3144B">
        <w:rPr>
          <w:rFonts w:ascii="Times New Roman" w:hAnsi="Times New Roman" w:cs="Times New Roman"/>
          <w:sz w:val="24"/>
          <w:szCs w:val="24"/>
        </w:rPr>
        <w:t xml:space="preserve"> and it was through the </w:t>
      </w:r>
      <w:r w:rsidRPr="00A851CA">
        <w:rPr>
          <w:rFonts w:ascii="Times New Roman" w:hAnsi="Times New Roman" w:cs="Times New Roman"/>
          <w:sz w:val="24"/>
          <w:szCs w:val="24"/>
        </w:rPr>
        <w:t>lens of anti-imperialism that he looked at the world, at America, and at Buffalo. It provided him with an explanation of the large impersonal forces that sha</w:t>
      </w:r>
      <w:r w:rsidRPr="0037649D">
        <w:rPr>
          <w:rFonts w:ascii="Times New Roman" w:hAnsi="Times New Roman" w:cs="Times New Roman"/>
          <w:sz w:val="24"/>
          <w:szCs w:val="24"/>
        </w:rPr>
        <w:t xml:space="preserve">ped the ghetto. And, for him, like many others, the Vietnam War crystallized those ideas. His store became a local resource for antiwar activism </w:t>
      </w:r>
      <w:r w:rsidRPr="0037649D">
        <w:rPr>
          <w:rFonts w:ascii="Times New Roman" w:hAnsi="Times New Roman" w:cs="Times New Roman"/>
          <w:sz w:val="24"/>
          <w:szCs w:val="24"/>
        </w:rPr>
        <w:lastRenderedPageBreak/>
        <w:t xml:space="preserve">and he stocked protest literature, including YAWF’s magazine, </w:t>
      </w:r>
      <w:r w:rsidRPr="0037649D">
        <w:rPr>
          <w:rFonts w:ascii="Times New Roman" w:hAnsi="Times New Roman" w:cs="Times New Roman"/>
          <w:i/>
          <w:iCs/>
          <w:sz w:val="24"/>
          <w:szCs w:val="24"/>
        </w:rPr>
        <w:t>The Partisan.</w:t>
      </w:r>
      <w:r w:rsidRPr="00D3144B">
        <w:rPr>
          <w:rStyle w:val="EndnoteReference"/>
          <w:sz w:val="24"/>
          <w:szCs w:val="24"/>
        </w:rPr>
        <w:endnoteReference w:id="64"/>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Crucially, anti-imperialism and opposition to the war served to connect the politics of black liberation with socialist and radical liberal movements, YAWF included.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came to see the importance of an alliance between black militants and white radicals, which the peace movement could</w:t>
      </w:r>
      <w:r w:rsidRPr="0037649D">
        <w:rPr>
          <w:rFonts w:ascii="Times New Roman" w:hAnsi="Times New Roman" w:cs="Times New Roman"/>
          <w:sz w:val="24"/>
          <w:szCs w:val="24"/>
        </w:rPr>
        <w:t xml:space="preserve"> cement. “The white militants are our allies in the overall struggle against racist-fascists” he wrote, and that “enlightened segment of the white community is […] a big problem to the rulers.”</w:t>
      </w:r>
      <w:r w:rsidRPr="0037649D">
        <w:rPr>
          <w:rStyle w:val="EndnoteReference"/>
          <w:sz w:val="24"/>
          <w:szCs w:val="24"/>
        </w:rPr>
        <w:endnoteReference w:id="65"/>
      </w:r>
      <w:r w:rsidRPr="00D3144B">
        <w:rPr>
          <w:rFonts w:ascii="Times New Roman" w:hAnsi="Times New Roman" w:cs="Times New Roman"/>
          <w:sz w:val="24"/>
          <w:szCs w:val="24"/>
        </w:rPr>
        <w:t xml:space="preserve"> Note the way he deployed the construct “racist-fascist” to create a common enemy against which his radical front was opposed. He would go so far as to write, in</w:t>
      </w:r>
      <w:r w:rsidRPr="00A851CA">
        <w:rPr>
          <w:rFonts w:ascii="Times New Roman" w:hAnsi="Times New Roman" w:cs="Times New Roman"/>
          <w:sz w:val="24"/>
          <w:szCs w:val="24"/>
        </w:rPr>
        <w:t xml:space="preserve"> December 1967, “</w:t>
      </w:r>
      <w:proofErr w:type="gramStart"/>
      <w:r w:rsidRPr="00A851CA">
        <w:rPr>
          <w:rFonts w:ascii="Times New Roman" w:hAnsi="Times New Roman" w:cs="Times New Roman"/>
          <w:sz w:val="24"/>
          <w:szCs w:val="24"/>
        </w:rPr>
        <w:t>the</w:t>
      </w:r>
      <w:proofErr w:type="gramEnd"/>
      <w:r w:rsidRPr="00A851CA">
        <w:rPr>
          <w:rFonts w:ascii="Times New Roman" w:hAnsi="Times New Roman" w:cs="Times New Roman"/>
          <w:sz w:val="24"/>
          <w:szCs w:val="24"/>
        </w:rPr>
        <w:t xml:space="preserve"> anti-war struggle and the struggle of the Afro-American people against oppression is precisely one and the same struggle.”</w:t>
      </w:r>
      <w:r w:rsidRPr="0037649D">
        <w:rPr>
          <w:rStyle w:val="EndnoteReference"/>
          <w:sz w:val="24"/>
          <w:szCs w:val="24"/>
        </w:rPr>
        <w:endnoteReference w:id="66"/>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A sense of that common struggle helped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transcend his geographical isolation and gain a sense of connection with the radicals out at SUNY or, for that matter, across the United States or on the other side of the world. Buffalo became one battlefield in a huge w</w:t>
      </w:r>
      <w:r w:rsidRPr="0037649D">
        <w:rPr>
          <w:rFonts w:ascii="Times New Roman" w:hAnsi="Times New Roman" w:cs="Times New Roman"/>
          <w:sz w:val="24"/>
          <w:szCs w:val="24"/>
        </w:rPr>
        <w:t xml:space="preserve">ar against imperialism.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came to see the Viet Cong as heroic resistance fighters and he became convinced that he was engaged in the same struggle – on one front, as he saw it, of a global campaign: “The brothers in Africa […] are fighting the common enemy on their front; Viet Cong are fighting on </w:t>
      </w:r>
      <w:r w:rsidRPr="0037649D">
        <w:rPr>
          <w:rFonts w:ascii="Times New Roman" w:hAnsi="Times New Roman" w:cs="Times New Roman"/>
          <w:sz w:val="24"/>
          <w:szCs w:val="24"/>
          <w:u w:val="single"/>
        </w:rPr>
        <w:t>their</w:t>
      </w:r>
      <w:r w:rsidRPr="0037649D">
        <w:rPr>
          <w:rFonts w:ascii="Times New Roman" w:hAnsi="Times New Roman" w:cs="Times New Roman"/>
          <w:sz w:val="24"/>
          <w:szCs w:val="24"/>
        </w:rPr>
        <w:t xml:space="preserve"> front; the Cubans are fighting on </w:t>
      </w:r>
      <w:r w:rsidRPr="0037649D">
        <w:rPr>
          <w:rFonts w:ascii="Times New Roman" w:hAnsi="Times New Roman" w:cs="Times New Roman"/>
          <w:sz w:val="24"/>
          <w:szCs w:val="24"/>
          <w:u w:val="single"/>
        </w:rPr>
        <w:t>their</w:t>
      </w:r>
      <w:r w:rsidRPr="0037649D">
        <w:rPr>
          <w:rFonts w:ascii="Times New Roman" w:hAnsi="Times New Roman" w:cs="Times New Roman"/>
          <w:sz w:val="24"/>
          <w:szCs w:val="24"/>
        </w:rPr>
        <w:t xml:space="preserve"> front […and] we must continue to broaden the fight on </w:t>
      </w:r>
      <w:r w:rsidRPr="0037649D">
        <w:rPr>
          <w:rFonts w:ascii="Times New Roman" w:hAnsi="Times New Roman" w:cs="Times New Roman"/>
          <w:sz w:val="24"/>
          <w:szCs w:val="24"/>
          <w:u w:val="single"/>
        </w:rPr>
        <w:t>our</w:t>
      </w:r>
      <w:r w:rsidRPr="0037649D">
        <w:rPr>
          <w:rFonts w:ascii="Times New Roman" w:hAnsi="Times New Roman" w:cs="Times New Roman"/>
          <w:sz w:val="24"/>
          <w:szCs w:val="24"/>
        </w:rPr>
        <w:t xml:space="preserve"> front,” he wrote.</w:t>
      </w:r>
      <w:r w:rsidRPr="00D3144B">
        <w:rPr>
          <w:rStyle w:val="EndnoteReference"/>
          <w:sz w:val="24"/>
          <w:szCs w:val="24"/>
        </w:rPr>
        <w:endnoteReference w:id="67"/>
      </w:r>
      <w:r w:rsidRPr="00D3144B">
        <w:rPr>
          <w:rFonts w:ascii="Times New Roman" w:hAnsi="Times New Roman" w:cs="Times New Roman"/>
          <w:sz w:val="24"/>
          <w:szCs w:val="24"/>
        </w:rPr>
        <w:t xml:space="preserve"> “I am like a Viet Cong,” he stated on another occasion, “a Black Viet Cong.”</w:t>
      </w:r>
      <w:r w:rsidRPr="0037649D">
        <w:rPr>
          <w:rStyle w:val="EndnoteReference"/>
          <w:sz w:val="24"/>
          <w:szCs w:val="24"/>
        </w:rPr>
        <w:endnoteReference w:id="68"/>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In his rhetorical flourishes, he collapsed the huge differences between his struggle and those of national liberation movements overseas. Looking back from a safe distance, it is easy to accuse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of indulging in hyperbole, as though he could see no differen</w:t>
      </w:r>
      <w:r w:rsidRPr="0037649D">
        <w:rPr>
          <w:rFonts w:ascii="Times New Roman" w:hAnsi="Times New Roman" w:cs="Times New Roman"/>
          <w:sz w:val="24"/>
          <w:szCs w:val="24"/>
        </w:rPr>
        <w:t xml:space="preserve">ce between selling books, records, and lithographs from a store in Buffalo and taking up arms against the U.S. </w:t>
      </w:r>
      <w:r w:rsidRPr="0037649D">
        <w:rPr>
          <w:rFonts w:ascii="Times New Roman" w:hAnsi="Times New Roman" w:cs="Times New Roman"/>
          <w:sz w:val="24"/>
          <w:szCs w:val="24"/>
        </w:rPr>
        <w:lastRenderedPageBreak/>
        <w:t xml:space="preserve">military. However, it was above all the </w:t>
      </w:r>
      <w:r w:rsidRPr="0037649D">
        <w:rPr>
          <w:rFonts w:ascii="Times New Roman" w:hAnsi="Times New Roman" w:cs="Times New Roman"/>
          <w:i/>
          <w:iCs/>
          <w:sz w:val="24"/>
          <w:szCs w:val="24"/>
        </w:rPr>
        <w:t>idea</w:t>
      </w:r>
      <w:r w:rsidRPr="0037649D">
        <w:rPr>
          <w:rFonts w:ascii="Times New Roman" w:hAnsi="Times New Roman" w:cs="Times New Roman"/>
          <w:sz w:val="24"/>
          <w:szCs w:val="24"/>
        </w:rPr>
        <w:t xml:space="preserve"> of the heroic freedom fighter which mattered, and which provided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with a way to represent the political conflicts of the time as a long chain of linked causes. Thus, he wrote of the “inspiration, example and hope which the heroic struggles of the people of Vietnam gives millions of little people like us.” He placed the Civil Rights movement and the urban upheavals of the long, hot summers in the same frame of reference. And, similarly, “[o]n a smaller scale and local level,” he wrote, “the thousands of small anti-war picket lines in hundreds of cities […] who daily brave the assaults, </w:t>
      </w:r>
      <w:proofErr w:type="spellStart"/>
      <w:r w:rsidRPr="0037649D">
        <w:rPr>
          <w:rFonts w:ascii="Times New Roman" w:hAnsi="Times New Roman" w:cs="Times New Roman"/>
          <w:sz w:val="24"/>
          <w:szCs w:val="24"/>
        </w:rPr>
        <w:t>jailings</w:t>
      </w:r>
      <w:proofErr w:type="spellEnd"/>
      <w:r w:rsidRPr="0037649D">
        <w:rPr>
          <w:rFonts w:ascii="Times New Roman" w:hAnsi="Times New Roman" w:cs="Times New Roman"/>
          <w:sz w:val="24"/>
          <w:szCs w:val="24"/>
        </w:rPr>
        <w:t>, abuse, coercion and intimidation of the police goons, paid scabs, fascists and brainwashed fools” were “equally important, inspiring and heroic.”</w:t>
      </w:r>
      <w:r w:rsidRPr="0037649D">
        <w:rPr>
          <w:rStyle w:val="EndnoteReference"/>
          <w:sz w:val="24"/>
          <w:szCs w:val="24"/>
        </w:rPr>
        <w:endnoteReference w:id="69"/>
      </w:r>
      <w:r w:rsidRPr="00D3144B">
        <w:rPr>
          <w:rFonts w:ascii="Times New Roman" w:hAnsi="Times New Roman" w:cs="Times New Roman"/>
          <w:sz w:val="24"/>
          <w:szCs w:val="24"/>
        </w:rPr>
        <w:t xml:space="preserve"> And, no less, the predicament of the Viet Cong defined his own personal relationship with power – especially after his arrest. It was the Viet Cong’s “courage and determination in resolutely opposing the greatest</w:t>
      </w:r>
      <w:r w:rsidRPr="00A851CA">
        <w:rPr>
          <w:rFonts w:ascii="Times New Roman" w:hAnsi="Times New Roman" w:cs="Times New Roman"/>
          <w:sz w:val="24"/>
          <w:szCs w:val="24"/>
        </w:rPr>
        <w:t xml:space="preserve"> military power in the world despite their poverty and the many atrocities heaped upon them” which he admired, he wrote in November 1967; theirs was “the liv</w:t>
      </w:r>
      <w:r w:rsidRPr="0037649D">
        <w:rPr>
          <w:rFonts w:ascii="Times New Roman" w:hAnsi="Times New Roman" w:cs="Times New Roman"/>
          <w:sz w:val="24"/>
          <w:szCs w:val="24"/>
        </w:rPr>
        <w:t>ing example which I am trying to match,” as he faced persecution at the hands of the state.</w:t>
      </w:r>
      <w:r w:rsidRPr="0037649D">
        <w:rPr>
          <w:rStyle w:val="EndnoteReference"/>
          <w:sz w:val="24"/>
          <w:szCs w:val="24"/>
        </w:rPr>
        <w:endnoteReference w:id="70"/>
      </w:r>
      <w:r w:rsidRPr="00D3144B">
        <w:rPr>
          <w:rFonts w:ascii="Times New Roman" w:hAnsi="Times New Roman" w:cs="Times New Roman"/>
          <w:sz w:val="24"/>
          <w:szCs w:val="24"/>
        </w:rPr>
        <w:t xml:space="preserve">  </w:t>
      </w:r>
    </w:p>
    <w:p w:rsidR="00315629" w:rsidRPr="0037649D" w:rsidRDefault="00315629">
      <w:pPr>
        <w:spacing w:line="480" w:lineRule="auto"/>
        <w:ind w:firstLine="720"/>
        <w:rPr>
          <w:rFonts w:ascii="Times New Roman" w:hAnsi="Times New Roman" w:cs="Times New Roman"/>
          <w:sz w:val="24"/>
          <w:szCs w:val="24"/>
        </w:rPr>
      </w:pPr>
      <w:r w:rsidRPr="00D3144B">
        <w:rPr>
          <w:rFonts w:ascii="Times New Roman" w:hAnsi="Times New Roman" w:cs="Times New Roman"/>
          <w:sz w:val="24"/>
          <w:szCs w:val="24"/>
        </w:rPr>
        <w:t xml:space="preserve">When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referred to the Viet Cong, then, he found a comforting sense of connection wider political struggles. He sought, also, to draw a line of moral equivalence between those guerilla fighters and his attempt to establish an outlet for radical publicatio</w:t>
      </w:r>
      <w:r w:rsidRPr="00A851CA">
        <w:rPr>
          <w:rFonts w:ascii="Times New Roman" w:hAnsi="Times New Roman" w:cs="Times New Roman"/>
          <w:sz w:val="24"/>
          <w:szCs w:val="24"/>
        </w:rPr>
        <w:t xml:space="preserve">ns and a center for dissident politics in Buffalo. But, when it came down to it,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contribution to the struggle was to sell books and pamphlets, recor</w:t>
      </w:r>
      <w:r w:rsidRPr="0037649D">
        <w:rPr>
          <w:rFonts w:ascii="Times New Roman" w:hAnsi="Times New Roman" w:cs="Times New Roman"/>
          <w:sz w:val="24"/>
          <w:szCs w:val="24"/>
        </w:rPr>
        <w:t xml:space="preserve">ds, prints, and statuettes. His understanding of the struggle against imperialism in Buffalo was as a campaign for freedom of speech, to link international solidarity, anti-war activism, a celebration of black culture, and opposition to militarism and the political establishment – all of which converged in the antiwar movement. In that sense, it was the space he created for the expression of ideas which mattered more than any specific </w:t>
      </w:r>
      <w:r w:rsidRPr="0037649D">
        <w:rPr>
          <w:rFonts w:ascii="Times New Roman" w:hAnsi="Times New Roman" w:cs="Times New Roman"/>
          <w:sz w:val="24"/>
          <w:szCs w:val="24"/>
        </w:rPr>
        <w:lastRenderedPageBreak/>
        <w:t xml:space="preserve">contribution to political thinking. His rhetoric enabled him to build a sense of cohesion around his store. He could appeal to students and to local youths alike and that enabled him to achieve something valuable and, in itself, remarkable: he brought those disparate groups together under one roof and around a common set of causes. </w:t>
      </w:r>
    </w:p>
    <w:p w:rsidR="00315629" w:rsidRPr="0037649D" w:rsidRDefault="00315629">
      <w:pPr>
        <w:spacing w:line="480" w:lineRule="auto"/>
        <w:rPr>
          <w:rFonts w:ascii="Times New Roman" w:hAnsi="Times New Roman" w:cs="Times New Roman"/>
          <w:sz w:val="24"/>
          <w:szCs w:val="24"/>
        </w:rPr>
      </w:pPr>
    </w:p>
    <w:p w:rsidR="00315629" w:rsidRPr="0037649D"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For as long as his primary concern remained the Afro-Asian Bookshop,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own fight remained rhetorical in nature, as he battled the established order with cultural and ideological means rather than the weapons of revolutionary war. Yet, to judge from his actions, he appeared to become increasingly convinced that his rhetoric described reality. And that led him into dangerous waters. </w:t>
      </w:r>
    </w:p>
    <w:p w:rsidR="00315629" w:rsidRPr="00D3144B" w:rsidRDefault="00315629">
      <w:pPr>
        <w:spacing w:line="480" w:lineRule="auto"/>
        <w:ind w:firstLine="720"/>
        <w:rPr>
          <w:rFonts w:ascii="Times New Roman" w:hAnsi="Times New Roman" w:cs="Times New Roman"/>
          <w:sz w:val="24"/>
          <w:szCs w:val="24"/>
        </w:rPr>
      </w:pP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began to make headway with his store during the first few months, but outside events proved decisive in its greatest success – and ultimate collapse – in 1967. Relations between the police and the black community in Buffalo, never good, deteriorated dramatically during the summer of 1967. Accusations of police brutality had already sparked riots in Harlem, Watts, and elsewhere – and, in Buffalo, ghetto residents increasingly rejected the authority of disrespectful and abusive officers. Through June,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noted, there were “several minor </w:t>
      </w:r>
      <w:proofErr w:type="spellStart"/>
      <w:r w:rsidRPr="0037649D">
        <w:rPr>
          <w:rFonts w:ascii="Times New Roman" w:hAnsi="Times New Roman" w:cs="Times New Roman"/>
          <w:sz w:val="24"/>
          <w:szCs w:val="24"/>
        </w:rPr>
        <w:t>skermishes</w:t>
      </w:r>
      <w:proofErr w:type="spellEnd"/>
      <w:r w:rsidRPr="0037649D">
        <w:rPr>
          <w:rFonts w:ascii="Times New Roman" w:hAnsi="Times New Roman" w:cs="Times New Roman"/>
          <w:sz w:val="24"/>
          <w:szCs w:val="24"/>
        </w:rPr>
        <w:t xml:space="preserve"> [sic] with the police in which neighborhood crowds took arrested persons out of the hands of the police.”</w:t>
      </w:r>
      <w:r w:rsidRPr="00D3144B">
        <w:rPr>
          <w:rStyle w:val="EndnoteReference"/>
          <w:sz w:val="24"/>
          <w:szCs w:val="24"/>
        </w:rPr>
        <w:endnoteReference w:id="71"/>
      </w:r>
      <w:r w:rsidRPr="00D3144B">
        <w:rPr>
          <w:rFonts w:ascii="Times New Roman" w:hAnsi="Times New Roman" w:cs="Times New Roman"/>
          <w:sz w:val="24"/>
          <w:szCs w:val="24"/>
        </w:rPr>
        <w:t xml:space="preserve"> The situation flew out of control on 27 June after police officers confronted a group of youths. The officers lost their tempers and discipline crumbled. They set about clearing the streets and, as residents put it, became “stick happy.”</w:t>
      </w:r>
      <w:r w:rsidRPr="00D3144B">
        <w:rPr>
          <w:rStyle w:val="EndnoteReference"/>
          <w:sz w:val="24"/>
          <w:szCs w:val="24"/>
        </w:rPr>
        <w:endnoteReference w:id="72"/>
      </w:r>
      <w:r w:rsidRPr="00D3144B">
        <w:rPr>
          <w:rFonts w:ascii="Times New Roman" w:hAnsi="Times New Roman" w:cs="Times New Roman"/>
          <w:sz w:val="24"/>
          <w:szCs w:val="24"/>
        </w:rPr>
        <w:t xml:space="preserve"> Angry youths responded by bombarding the police with roc</w:t>
      </w:r>
      <w:r w:rsidRPr="00A851CA">
        <w:rPr>
          <w:rFonts w:ascii="Times New Roman" w:hAnsi="Times New Roman" w:cs="Times New Roman"/>
          <w:sz w:val="24"/>
          <w:szCs w:val="24"/>
        </w:rPr>
        <w:t>ks, bottles, and Molotov cocktails. The police replied with batons, buckshot, and a choking fog of tear gas; “they couldn’t keep from using tear gas, man,” one resident sai</w:t>
      </w:r>
      <w:r w:rsidRPr="0037649D">
        <w:rPr>
          <w:rFonts w:ascii="Times New Roman" w:hAnsi="Times New Roman" w:cs="Times New Roman"/>
          <w:sz w:val="24"/>
          <w:szCs w:val="24"/>
        </w:rPr>
        <w:t>d.</w:t>
      </w:r>
      <w:r w:rsidRPr="00D3144B">
        <w:rPr>
          <w:rStyle w:val="EndnoteReference"/>
          <w:sz w:val="24"/>
          <w:szCs w:val="24"/>
        </w:rPr>
        <w:endnoteReference w:id="73"/>
      </w:r>
      <w:r w:rsidRPr="00D3144B">
        <w:rPr>
          <w:rFonts w:ascii="Times New Roman" w:hAnsi="Times New Roman" w:cs="Times New Roman"/>
          <w:sz w:val="24"/>
          <w:szCs w:val="24"/>
        </w:rPr>
        <w:t xml:space="preserve"> Street-fighting continued and looters moved in on smashed-open </w:t>
      </w:r>
      <w:r w:rsidRPr="00D3144B">
        <w:rPr>
          <w:rFonts w:ascii="Times New Roman" w:hAnsi="Times New Roman" w:cs="Times New Roman"/>
          <w:sz w:val="24"/>
          <w:szCs w:val="24"/>
        </w:rPr>
        <w:lastRenderedPageBreak/>
        <w:t xml:space="preserve">stores. Disorder </w:t>
      </w:r>
      <w:r w:rsidRPr="00A851CA">
        <w:rPr>
          <w:rFonts w:ascii="Times New Roman" w:hAnsi="Times New Roman" w:cs="Times New Roman"/>
          <w:sz w:val="24"/>
          <w:szCs w:val="24"/>
        </w:rPr>
        <w:t xml:space="preserve">broke out the next day, and the next, and the next, and the pattern of window-breaking, looting, fire-setting, and clashes was repeated. Remarkably, no one was killed, but </w:t>
      </w:r>
      <w:r w:rsidRPr="0037649D">
        <w:rPr>
          <w:rFonts w:ascii="Times New Roman" w:hAnsi="Times New Roman" w:cs="Times New Roman"/>
          <w:sz w:val="24"/>
          <w:szCs w:val="24"/>
        </w:rPr>
        <w:t>dozens of people were left injured. As the storm passed, the city remained edgy.</w:t>
      </w:r>
      <w:r w:rsidRPr="00D3144B">
        <w:rPr>
          <w:rStyle w:val="EndnoteReference"/>
          <w:sz w:val="24"/>
          <w:szCs w:val="24"/>
        </w:rPr>
        <w:endnoteReference w:id="74"/>
      </w:r>
      <w:r w:rsidRPr="00D3144B">
        <w:rPr>
          <w:rFonts w:ascii="Times New Roman" w:hAnsi="Times New Roman" w:cs="Times New Roman"/>
          <w:sz w:val="24"/>
          <w:szCs w:val="24"/>
        </w:rPr>
        <w:t xml:space="preserve"> </w:t>
      </w:r>
    </w:p>
    <w:p w:rsidR="00315629" w:rsidRPr="00D3144B" w:rsidRDefault="00315629">
      <w:pPr>
        <w:spacing w:line="480" w:lineRule="auto"/>
        <w:rPr>
          <w:rFonts w:ascii="Times New Roman" w:hAnsi="Times New Roman" w:cs="Times New Roman"/>
          <w:sz w:val="24"/>
          <w:szCs w:val="24"/>
        </w:rPr>
      </w:pPr>
      <w:r w:rsidRPr="00A851CA">
        <w:rPr>
          <w:rFonts w:ascii="Times New Roman" w:hAnsi="Times New Roman" w:cs="Times New Roman"/>
          <w:sz w:val="24"/>
          <w:szCs w:val="24"/>
        </w:rPr>
        <w:tab/>
        <w:t xml:space="preserve">It was during the tense period leading to the riot that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xml:space="preserve"> noticed a growing interest in his store. In six weeks from June to mid-July, he did as much business as the p</w:t>
      </w:r>
      <w:r w:rsidRPr="0037649D">
        <w:rPr>
          <w:rFonts w:ascii="Times New Roman" w:hAnsi="Times New Roman" w:cs="Times New Roman"/>
          <w:sz w:val="24"/>
          <w:szCs w:val="24"/>
        </w:rPr>
        <w:t xml:space="preserve">receding six months – and in the week of the riot, things really took off.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remained open through the early hours, providing “refuge […] for many passers-by” and “freedom fighters” – meaning rioters. As street battles raged, he held forth, “made political hay in denouncing […] police brutality,” and pointed out the relevance of his books. “[A]</w:t>
      </w:r>
      <w:proofErr w:type="spellStart"/>
      <w:r w:rsidRPr="0037649D">
        <w:rPr>
          <w:rFonts w:ascii="Times New Roman" w:hAnsi="Times New Roman" w:cs="Times New Roman"/>
          <w:sz w:val="24"/>
          <w:szCs w:val="24"/>
        </w:rPr>
        <w:t>fter</w:t>
      </w:r>
      <w:proofErr w:type="spellEnd"/>
      <w:r w:rsidRPr="0037649D">
        <w:rPr>
          <w:rFonts w:ascii="Times New Roman" w:hAnsi="Times New Roman" w:cs="Times New Roman"/>
          <w:sz w:val="24"/>
          <w:szCs w:val="24"/>
        </w:rPr>
        <w:t xml:space="preserve"> a rousing speech,” he explained, “I would go to the shelf and pick up an appropriate book or pamphlet, like Robert F. Williams’ </w:t>
      </w:r>
      <w:r w:rsidRPr="0037649D">
        <w:rPr>
          <w:rFonts w:ascii="Times New Roman" w:hAnsi="Times New Roman" w:cs="Times New Roman"/>
          <w:sz w:val="24"/>
          <w:szCs w:val="24"/>
          <w:u w:val="single"/>
        </w:rPr>
        <w:t>Negroes</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With</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Guns</w:t>
      </w:r>
      <w:r w:rsidRPr="0037649D">
        <w:rPr>
          <w:rFonts w:ascii="Times New Roman" w:hAnsi="Times New Roman" w:cs="Times New Roman"/>
          <w:sz w:val="24"/>
          <w:szCs w:val="24"/>
        </w:rPr>
        <w:t xml:space="preserve"> or [Bill McAdoo’s 1966 article] </w:t>
      </w:r>
      <w:r w:rsidRPr="0037649D">
        <w:rPr>
          <w:rFonts w:ascii="Times New Roman" w:hAnsi="Times New Roman" w:cs="Times New Roman"/>
          <w:sz w:val="24"/>
          <w:szCs w:val="24"/>
          <w:u w:val="single"/>
        </w:rPr>
        <w:t>Pre</w:t>
      </w:r>
      <w:r w:rsidRPr="0037649D">
        <w:rPr>
          <w:rFonts w:ascii="Times New Roman" w:hAnsi="Times New Roman" w:cs="Times New Roman"/>
          <w:sz w:val="24"/>
          <w:szCs w:val="24"/>
        </w:rPr>
        <w:t>-</w:t>
      </w:r>
      <w:r w:rsidRPr="0037649D">
        <w:rPr>
          <w:rFonts w:ascii="Times New Roman" w:hAnsi="Times New Roman" w:cs="Times New Roman"/>
          <w:sz w:val="24"/>
          <w:szCs w:val="24"/>
          <w:u w:val="single"/>
        </w:rPr>
        <w:t>Civil</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War</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Black</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Nationalism</w:t>
      </w:r>
      <w:r w:rsidRPr="0037649D">
        <w:rPr>
          <w:rFonts w:ascii="Times New Roman" w:hAnsi="Times New Roman" w:cs="Times New Roman"/>
          <w:sz w:val="24"/>
          <w:szCs w:val="24"/>
        </w:rPr>
        <w:t xml:space="preserve"> or a pamphlet by Malcolm X or </w:t>
      </w:r>
      <w:r w:rsidRPr="0037649D">
        <w:rPr>
          <w:rFonts w:ascii="Times New Roman" w:hAnsi="Times New Roman" w:cs="Times New Roman"/>
          <w:sz w:val="24"/>
          <w:szCs w:val="24"/>
          <w:u w:val="single"/>
        </w:rPr>
        <w:t>Liberator</w:t>
      </w:r>
      <w:r w:rsidRPr="0037649D">
        <w:rPr>
          <w:rFonts w:ascii="Times New Roman" w:hAnsi="Times New Roman" w:cs="Times New Roman"/>
          <w:sz w:val="24"/>
          <w:szCs w:val="24"/>
        </w:rPr>
        <w:t xml:space="preserve"> </w:t>
      </w:r>
      <w:r w:rsidRPr="0037649D">
        <w:rPr>
          <w:rFonts w:ascii="Times New Roman" w:hAnsi="Times New Roman" w:cs="Times New Roman"/>
          <w:sz w:val="24"/>
          <w:szCs w:val="24"/>
          <w:u w:val="single"/>
        </w:rPr>
        <w:t>Magazine</w:t>
      </w:r>
      <w:r w:rsidRPr="0037649D">
        <w:rPr>
          <w:rFonts w:ascii="Times New Roman" w:hAnsi="Times New Roman" w:cs="Times New Roman"/>
          <w:sz w:val="24"/>
          <w:szCs w:val="24"/>
        </w:rPr>
        <w:t>, etc. and show them a photo or a drawing or read an appropriate passage.” It was the perfect circumstance to sell radical publications and “[w]</w:t>
      </w:r>
      <w:proofErr w:type="spellStart"/>
      <w:r w:rsidRPr="0037649D">
        <w:rPr>
          <w:rFonts w:ascii="Times New Roman" w:hAnsi="Times New Roman" w:cs="Times New Roman"/>
          <w:sz w:val="24"/>
          <w:szCs w:val="24"/>
        </w:rPr>
        <w:t>ith</w:t>
      </w:r>
      <w:proofErr w:type="spellEnd"/>
      <w:r w:rsidRPr="0037649D">
        <w:rPr>
          <w:rFonts w:ascii="Times New Roman" w:hAnsi="Times New Roman" w:cs="Times New Roman"/>
          <w:sz w:val="24"/>
          <w:szCs w:val="24"/>
        </w:rPr>
        <w:t xml:space="preserve"> interest stimulated,” he noted, “I would make several new sales.” Simultaneously, he added, he “</w:t>
      </w:r>
      <w:proofErr w:type="gramStart"/>
      <w:r w:rsidRPr="0037649D">
        <w:rPr>
          <w:rFonts w:ascii="Times New Roman" w:hAnsi="Times New Roman" w:cs="Times New Roman"/>
          <w:sz w:val="24"/>
          <w:szCs w:val="24"/>
        </w:rPr>
        <w:t>create[</w:t>
      </w:r>
      <w:proofErr w:type="gramEnd"/>
      <w:r w:rsidRPr="0037649D">
        <w:rPr>
          <w:rFonts w:ascii="Times New Roman" w:hAnsi="Times New Roman" w:cs="Times New Roman"/>
          <w:sz w:val="24"/>
          <w:szCs w:val="24"/>
        </w:rPr>
        <w:t>d] several new freedom fighters.”</w:t>
      </w:r>
      <w:r w:rsidRPr="00D3144B">
        <w:rPr>
          <w:rStyle w:val="EndnoteReference"/>
          <w:sz w:val="24"/>
          <w:szCs w:val="24"/>
        </w:rPr>
        <w:endnoteReference w:id="75"/>
      </w:r>
    </w:p>
    <w:p w:rsidR="00315629" w:rsidRPr="00D3144B" w:rsidRDefault="00315629">
      <w:pPr>
        <w:spacing w:line="480" w:lineRule="auto"/>
        <w:rPr>
          <w:rFonts w:ascii="Times New Roman" w:hAnsi="Times New Roman" w:cs="Times New Roman"/>
          <w:sz w:val="24"/>
          <w:szCs w:val="24"/>
        </w:rPr>
      </w:pPr>
      <w:r w:rsidRPr="00D3144B">
        <w:rPr>
          <w:rFonts w:ascii="Times New Roman" w:hAnsi="Times New Roman" w:cs="Times New Roman"/>
          <w:sz w:val="24"/>
          <w:szCs w:val="24"/>
        </w:rPr>
        <w:t xml:space="preserve"> </w:t>
      </w:r>
      <w:r w:rsidRPr="00D3144B">
        <w:rPr>
          <w:rFonts w:ascii="Times New Roman" w:hAnsi="Times New Roman" w:cs="Times New Roman"/>
          <w:sz w:val="24"/>
          <w:szCs w:val="24"/>
        </w:rPr>
        <w:tab/>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wanted the Afro-Asian Bookshop to serve as a center for political action and it can only be judged a success by his own standards if it did more than turn a profit. It was perhaps enough that his cha</w:t>
      </w:r>
      <w:r w:rsidRPr="00A851CA">
        <w:rPr>
          <w:rFonts w:ascii="Times New Roman" w:hAnsi="Times New Roman" w:cs="Times New Roman"/>
          <w:sz w:val="24"/>
          <w:szCs w:val="24"/>
        </w:rPr>
        <w:t xml:space="preserve">rismatic style helped widen the horizons of local youths. But </w:t>
      </w:r>
      <w:r w:rsidR="00466088">
        <w:rPr>
          <w:rFonts w:ascii="Times New Roman" w:hAnsi="Times New Roman" w:cs="Times New Roman"/>
          <w:sz w:val="24"/>
          <w:szCs w:val="24"/>
        </w:rPr>
        <w:t>his writings seem to indicate that</w:t>
      </w:r>
      <w:r w:rsidRPr="00A851CA">
        <w:rPr>
          <w:rFonts w:ascii="Times New Roman" w:hAnsi="Times New Roman" w:cs="Times New Roman"/>
          <w:sz w:val="24"/>
          <w:szCs w:val="24"/>
        </w:rPr>
        <w:t xml:space="preserve"> in the excitement of the riot he made a decisive leap. </w:t>
      </w:r>
      <w:r w:rsidR="003173D5">
        <w:rPr>
          <w:rFonts w:ascii="Times New Roman" w:hAnsi="Times New Roman" w:cs="Times New Roman"/>
          <w:sz w:val="24"/>
          <w:szCs w:val="24"/>
        </w:rPr>
        <w:t xml:space="preserve">While </w:t>
      </w:r>
      <w:r w:rsidRPr="00A851CA">
        <w:rPr>
          <w:rFonts w:ascii="Times New Roman" w:hAnsi="Times New Roman" w:cs="Times New Roman"/>
          <w:sz w:val="24"/>
          <w:szCs w:val="24"/>
        </w:rPr>
        <w:t>his prison correspondence</w:t>
      </w:r>
      <w:r w:rsidRPr="0037649D">
        <w:rPr>
          <w:rFonts w:ascii="Times New Roman" w:hAnsi="Times New Roman" w:cs="Times New Roman"/>
          <w:i/>
          <w:iCs/>
          <w:sz w:val="24"/>
          <w:szCs w:val="24"/>
        </w:rPr>
        <w:t xml:space="preserve"> </w:t>
      </w:r>
      <w:r w:rsidRPr="0037649D">
        <w:rPr>
          <w:rFonts w:ascii="Times New Roman" w:hAnsi="Times New Roman" w:cs="Times New Roman"/>
          <w:sz w:val="24"/>
          <w:szCs w:val="24"/>
        </w:rPr>
        <w:t xml:space="preserve">was (perhaps cautiously) ambiguous </w:t>
      </w:r>
      <w:r w:rsidR="003173D5">
        <w:rPr>
          <w:rFonts w:ascii="Times New Roman" w:hAnsi="Times New Roman" w:cs="Times New Roman"/>
          <w:sz w:val="24"/>
          <w:szCs w:val="24"/>
        </w:rPr>
        <w:t xml:space="preserve">his claim that </w:t>
      </w:r>
      <w:r w:rsidR="00466088">
        <w:rPr>
          <w:rFonts w:ascii="Times New Roman" w:hAnsi="Times New Roman" w:cs="Times New Roman"/>
          <w:sz w:val="24"/>
          <w:szCs w:val="24"/>
        </w:rPr>
        <w:t xml:space="preserve">he </w:t>
      </w:r>
      <w:r w:rsidR="003173D5">
        <w:rPr>
          <w:rFonts w:ascii="Times New Roman" w:hAnsi="Times New Roman" w:cs="Times New Roman"/>
          <w:sz w:val="24"/>
          <w:szCs w:val="24"/>
        </w:rPr>
        <w:t xml:space="preserve">had </w:t>
      </w:r>
      <w:r w:rsidR="00466088">
        <w:rPr>
          <w:rFonts w:ascii="Times New Roman" w:hAnsi="Times New Roman" w:cs="Times New Roman"/>
          <w:sz w:val="24"/>
          <w:szCs w:val="24"/>
        </w:rPr>
        <w:t>created “freedom fighters</w:t>
      </w:r>
      <w:r w:rsidRPr="0037649D">
        <w:rPr>
          <w:rFonts w:ascii="Times New Roman" w:hAnsi="Times New Roman" w:cs="Times New Roman"/>
          <w:sz w:val="24"/>
          <w:szCs w:val="24"/>
        </w:rPr>
        <w:t>”</w:t>
      </w:r>
      <w:r w:rsidR="00466088">
        <w:rPr>
          <w:rFonts w:ascii="Times New Roman" w:hAnsi="Times New Roman" w:cs="Times New Roman"/>
          <w:sz w:val="24"/>
          <w:szCs w:val="24"/>
        </w:rPr>
        <w:t xml:space="preserve"> during the uprising</w:t>
      </w:r>
      <w:r w:rsidR="003173D5">
        <w:rPr>
          <w:rFonts w:ascii="Times New Roman" w:hAnsi="Times New Roman" w:cs="Times New Roman"/>
          <w:sz w:val="24"/>
          <w:szCs w:val="24"/>
        </w:rPr>
        <w:t xml:space="preserve"> seems to</w:t>
      </w:r>
      <w:r w:rsidR="00466088">
        <w:rPr>
          <w:rFonts w:ascii="Times New Roman" w:hAnsi="Times New Roman" w:cs="Times New Roman"/>
          <w:sz w:val="24"/>
          <w:szCs w:val="24"/>
        </w:rPr>
        <w:t xml:space="preserve"> imply</w:t>
      </w:r>
      <w:r w:rsidRPr="0037649D">
        <w:rPr>
          <w:rFonts w:ascii="Times New Roman" w:hAnsi="Times New Roman" w:cs="Times New Roman"/>
          <w:sz w:val="24"/>
          <w:szCs w:val="24"/>
        </w:rPr>
        <w:t xml:space="preserve"> that he exhorted youth</w:t>
      </w:r>
      <w:r w:rsidR="003173D5">
        <w:rPr>
          <w:rFonts w:ascii="Times New Roman" w:hAnsi="Times New Roman" w:cs="Times New Roman"/>
          <w:sz w:val="24"/>
          <w:szCs w:val="24"/>
        </w:rPr>
        <w:t xml:space="preserve">s to join the riot. The police </w:t>
      </w:r>
      <w:r w:rsidRPr="0037649D">
        <w:rPr>
          <w:rFonts w:ascii="Times New Roman" w:hAnsi="Times New Roman" w:cs="Times New Roman"/>
          <w:sz w:val="24"/>
          <w:szCs w:val="24"/>
        </w:rPr>
        <w:t xml:space="preserve">claimed he went </w:t>
      </w:r>
      <w:r w:rsidR="003173D5">
        <w:rPr>
          <w:rFonts w:ascii="Times New Roman" w:hAnsi="Times New Roman" w:cs="Times New Roman"/>
          <w:sz w:val="24"/>
          <w:szCs w:val="24"/>
        </w:rPr>
        <w:t xml:space="preserve">even </w:t>
      </w:r>
      <w:r w:rsidRPr="0037649D">
        <w:rPr>
          <w:rFonts w:ascii="Times New Roman" w:hAnsi="Times New Roman" w:cs="Times New Roman"/>
          <w:sz w:val="24"/>
          <w:szCs w:val="24"/>
        </w:rPr>
        <w:t xml:space="preserve">further. According to a police witness, a 15-year old boy,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prepared Molotov cocktails in his basement and urged youths to “get out there and start these fires.” He </w:t>
      </w:r>
      <w:r w:rsidRPr="0037649D">
        <w:rPr>
          <w:rFonts w:ascii="Times New Roman" w:hAnsi="Times New Roman" w:cs="Times New Roman"/>
          <w:sz w:val="24"/>
          <w:szCs w:val="24"/>
        </w:rPr>
        <w:lastRenderedPageBreak/>
        <w:t>allegedly said, “</w:t>
      </w:r>
      <w:proofErr w:type="gramStart"/>
      <w:r w:rsidRPr="0037649D">
        <w:rPr>
          <w:rFonts w:ascii="Times New Roman" w:hAnsi="Times New Roman" w:cs="Times New Roman"/>
          <w:sz w:val="24"/>
          <w:szCs w:val="24"/>
        </w:rPr>
        <w:t>don’t</w:t>
      </w:r>
      <w:proofErr w:type="gramEnd"/>
      <w:r w:rsidRPr="0037649D">
        <w:rPr>
          <w:rFonts w:ascii="Times New Roman" w:hAnsi="Times New Roman" w:cs="Times New Roman"/>
          <w:sz w:val="24"/>
          <w:szCs w:val="24"/>
        </w:rPr>
        <w:t xml:space="preserve"> mess with none of the soul brothers and sisters”; they should target white-owned businesses. At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behest, allegedly, they firebombed the Woodlawn Tavern, opposite the bookstore, the Florida Food Market, and (unsuccessfully) the Pine Grill.</w:t>
      </w:r>
      <w:r w:rsidRPr="00D3144B">
        <w:rPr>
          <w:rStyle w:val="EndnoteReference"/>
          <w:sz w:val="24"/>
          <w:szCs w:val="24"/>
        </w:rPr>
        <w:endnoteReference w:id="76"/>
      </w:r>
      <w:r w:rsidRPr="00D3144B">
        <w:rPr>
          <w:rFonts w:ascii="Times New Roman" w:hAnsi="Times New Roman" w:cs="Times New Roman"/>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Such evidence must be treated with extreme skepticism for the young witness would likely have confessed to anything while in the intimidating surroun</w:t>
      </w:r>
      <w:r w:rsidRPr="0037649D">
        <w:rPr>
          <w:rFonts w:ascii="Times New Roman" w:hAnsi="Times New Roman" w:cs="Times New Roman"/>
          <w:sz w:val="24"/>
          <w:szCs w:val="24"/>
        </w:rPr>
        <w:t xml:space="preserve">dings of a police station. However, perhaps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went further than he publically admitted. In 1970, in an unguarded letter to his NAACP lawyer Joan Franklin, he made a tantalizing comment. During his time in Buffalo, he explained, he achieved all that he had achieved “in a strange town, without knowing a single soul.” Continuing, he wrote, “Nor was I backed by an organization […] when during the 1967 rebellion in Buffalo I singlehandedly organized a group of brothers and took care of mucho revolutionary </w:t>
      </w:r>
      <w:proofErr w:type="spellStart"/>
      <w:r w:rsidRPr="0037649D">
        <w:rPr>
          <w:rFonts w:ascii="Times New Roman" w:hAnsi="Times New Roman" w:cs="Times New Roman"/>
          <w:sz w:val="24"/>
          <w:szCs w:val="24"/>
        </w:rPr>
        <w:t>bis</w:t>
      </w:r>
      <w:proofErr w:type="spellEnd"/>
      <w:r w:rsidRPr="0037649D">
        <w:rPr>
          <w:rFonts w:ascii="Times New Roman" w:hAnsi="Times New Roman" w:cs="Times New Roman"/>
          <w:sz w:val="24"/>
          <w:szCs w:val="24"/>
        </w:rPr>
        <w:t>.”</w:t>
      </w:r>
      <w:r w:rsidRPr="00D3144B">
        <w:rPr>
          <w:rStyle w:val="WW-EndnoteReference"/>
          <w:rFonts w:ascii="Times New Roman" w:hAnsi="Times New Roman" w:cs="Times New Roman"/>
          <w:sz w:val="24"/>
          <w:szCs w:val="24"/>
        </w:rPr>
        <w:endnoteReference w:id="77"/>
      </w:r>
      <w:r w:rsidRPr="00D3144B">
        <w:rPr>
          <w:rFonts w:ascii="Times New Roman" w:hAnsi="Times New Roman" w:cs="Times New Roman"/>
          <w:sz w:val="24"/>
          <w:szCs w:val="24"/>
        </w:rPr>
        <w:t xml:space="preserve"> In context, it looks very much like shorthand for “revolutionary business.” Was this a private admission that he had orchestrated arson attacks? It is tempting</w:t>
      </w:r>
      <w:r w:rsidR="003173D5">
        <w:rPr>
          <w:rFonts w:ascii="Times New Roman" w:hAnsi="Times New Roman" w:cs="Times New Roman"/>
          <w:sz w:val="24"/>
          <w:szCs w:val="24"/>
        </w:rPr>
        <w:t xml:space="preserve"> to see it that way, despite the</w:t>
      </w:r>
      <w:r w:rsidRPr="00D3144B">
        <w:rPr>
          <w:rFonts w:ascii="Times New Roman" w:hAnsi="Times New Roman" w:cs="Times New Roman"/>
          <w:sz w:val="24"/>
          <w:szCs w:val="24"/>
        </w:rPr>
        <w:t xml:space="preserve"> ambiguity. </w:t>
      </w:r>
      <w:r w:rsidR="003173D5">
        <w:rPr>
          <w:rFonts w:ascii="Times New Roman" w:hAnsi="Times New Roman" w:cs="Times New Roman"/>
          <w:sz w:val="24"/>
          <w:szCs w:val="24"/>
        </w:rPr>
        <w:t>Still, h</w:t>
      </w:r>
      <w:r w:rsidRPr="00D3144B">
        <w:rPr>
          <w:rFonts w:ascii="Times New Roman" w:hAnsi="Times New Roman" w:cs="Times New Roman"/>
          <w:sz w:val="24"/>
          <w:szCs w:val="24"/>
        </w:rPr>
        <w:t xml:space="preserve">owever his comments are interpreted, he clearly welcomed the outcome: when Frank </w:t>
      </w:r>
      <w:proofErr w:type="spellStart"/>
      <w:r w:rsidRPr="00D3144B">
        <w:rPr>
          <w:rFonts w:ascii="Times New Roman" w:hAnsi="Times New Roman" w:cs="Times New Roman"/>
          <w:sz w:val="24"/>
          <w:szCs w:val="24"/>
        </w:rPr>
        <w:t>Besag</w:t>
      </w:r>
      <w:proofErr w:type="spellEnd"/>
      <w:r w:rsidRPr="00D3144B">
        <w:rPr>
          <w:rFonts w:ascii="Times New Roman" w:hAnsi="Times New Roman" w:cs="Times New Roman"/>
          <w:sz w:val="24"/>
          <w:szCs w:val="24"/>
        </w:rPr>
        <w:t xml:space="preserve"> interviewed him anonymously in Jul</w:t>
      </w:r>
      <w:r w:rsidRPr="00A851CA">
        <w:rPr>
          <w:rFonts w:ascii="Times New Roman" w:hAnsi="Times New Roman" w:cs="Times New Roman"/>
          <w:sz w:val="24"/>
          <w:szCs w:val="24"/>
        </w:rPr>
        <w:t>y 1967, he said the riot had created an opportunity to replace merchants who “suck the neighborhood dry.” Whatever happens, he said, “I don’t see too much of a future now for the white businessman, not the way things stand now.”</w:t>
      </w:r>
      <w:r w:rsidRPr="00D3144B">
        <w:rPr>
          <w:rStyle w:val="EndnoteReference"/>
          <w:sz w:val="24"/>
          <w:szCs w:val="24"/>
        </w:rPr>
        <w:endnoteReference w:id="78"/>
      </w:r>
      <w:r w:rsidRPr="00D3144B">
        <w:rPr>
          <w:rFonts w:ascii="Times New Roman" w:hAnsi="Times New Roman" w:cs="Times New Roman"/>
          <w:sz w:val="24"/>
          <w:szCs w:val="24"/>
        </w:rPr>
        <w:t xml:space="preserve"> So he hoped, but his ambition to realize black control of the ghetto was not to be. Just weeks later, he was arrested in a combined FBI and police raid on his store. It was the last he would see of the Afro-Asian Bookshop. </w:t>
      </w:r>
    </w:p>
    <w:p w:rsidR="00315629" w:rsidRPr="0037649D" w:rsidRDefault="00315629">
      <w:pPr>
        <w:pStyle w:val="BodyText3"/>
        <w:rPr>
          <w:rFonts w:ascii="Times New Roman" w:hAnsi="Times New Roman" w:cs="Times New Roman"/>
          <w:color w:val="auto"/>
          <w:sz w:val="24"/>
          <w:szCs w:val="24"/>
        </w:rPr>
      </w:pPr>
    </w:p>
    <w:p w:rsidR="00315629" w:rsidRPr="0037649D" w:rsidRDefault="00315629">
      <w:pPr>
        <w:pStyle w:val="BodyText3"/>
        <w:rPr>
          <w:rFonts w:ascii="Times New Roman" w:hAnsi="Times New Roman" w:cs="Times New Roman"/>
          <w:b/>
          <w:bCs/>
          <w:color w:val="auto"/>
          <w:sz w:val="24"/>
          <w:szCs w:val="24"/>
        </w:rPr>
      </w:pPr>
      <w:r w:rsidRPr="0037649D">
        <w:rPr>
          <w:rFonts w:ascii="Times New Roman" w:hAnsi="Times New Roman" w:cs="Times New Roman"/>
          <w:b/>
          <w:bCs/>
          <w:color w:val="auto"/>
          <w:sz w:val="24"/>
          <w:szCs w:val="24"/>
        </w:rPr>
        <w:t xml:space="preserve">Free Martin </w:t>
      </w:r>
      <w:proofErr w:type="spellStart"/>
      <w:r w:rsidRPr="0037649D">
        <w:rPr>
          <w:rFonts w:ascii="Times New Roman" w:hAnsi="Times New Roman" w:cs="Times New Roman"/>
          <w:b/>
          <w:bCs/>
          <w:color w:val="auto"/>
          <w:sz w:val="24"/>
          <w:szCs w:val="24"/>
        </w:rPr>
        <w:t>Sostre</w:t>
      </w:r>
      <w:proofErr w:type="spellEnd"/>
      <w:r w:rsidRPr="0037649D">
        <w:rPr>
          <w:rFonts w:ascii="Times New Roman" w:hAnsi="Times New Roman" w:cs="Times New Roman"/>
          <w:b/>
          <w:bCs/>
          <w:color w:val="auto"/>
          <w:sz w:val="24"/>
          <w:szCs w:val="24"/>
        </w:rPr>
        <w:t>!</w:t>
      </w:r>
    </w:p>
    <w:p w:rsidR="00177092"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The growth of antiwar protest and black militancy in the 1960s vexed the conservative political establishment of Buffalo, a city that, as Mark Goldman put it, “has never been kind to radicals.” </w:t>
      </w:r>
      <w:r w:rsidRPr="0037649D">
        <w:rPr>
          <w:rFonts w:ascii="Times New Roman" w:hAnsi="Times New Roman" w:cs="Times New Roman"/>
          <w:sz w:val="24"/>
          <w:szCs w:val="24"/>
        </w:rPr>
        <w:lastRenderedPageBreak/>
        <w:t xml:space="preserve">So far as the city’s Police Commissioner Frank </w:t>
      </w:r>
      <w:proofErr w:type="spellStart"/>
      <w:r w:rsidRPr="0037649D">
        <w:rPr>
          <w:rFonts w:ascii="Times New Roman" w:hAnsi="Times New Roman" w:cs="Times New Roman"/>
          <w:sz w:val="24"/>
          <w:szCs w:val="24"/>
        </w:rPr>
        <w:t>Felicetta</w:t>
      </w:r>
      <w:proofErr w:type="spellEnd"/>
      <w:r w:rsidRPr="0037649D">
        <w:rPr>
          <w:rFonts w:ascii="Times New Roman" w:hAnsi="Times New Roman" w:cs="Times New Roman"/>
          <w:sz w:val="24"/>
          <w:szCs w:val="24"/>
        </w:rPr>
        <w:t xml:space="preserve"> was concerned, the impetus for protest was obvious: “joining the issues of civil rights and the war in Vietnam,” he told HUAC in 1968, “is standard Communist practice.” Such demagoguery was a staple of police officers eager, as Frank Donner put it, to  “strike in dramatic ways at the radical or ghetto enemy and to play the role of savior.” In Buffalo’s local press (and HUAC), </w:t>
      </w:r>
      <w:proofErr w:type="spellStart"/>
      <w:r w:rsidRPr="0037649D">
        <w:rPr>
          <w:rFonts w:ascii="Times New Roman" w:hAnsi="Times New Roman" w:cs="Times New Roman"/>
          <w:sz w:val="24"/>
          <w:szCs w:val="24"/>
        </w:rPr>
        <w:t>Felicetta</w:t>
      </w:r>
      <w:proofErr w:type="spellEnd"/>
      <w:r w:rsidRPr="0037649D">
        <w:rPr>
          <w:rFonts w:ascii="Times New Roman" w:hAnsi="Times New Roman" w:cs="Times New Roman"/>
          <w:sz w:val="24"/>
          <w:szCs w:val="24"/>
        </w:rPr>
        <w:t xml:space="preserve"> found an eager audience.</w:t>
      </w:r>
      <w:r w:rsidRPr="00D3144B">
        <w:rPr>
          <w:rStyle w:val="EndnoteReference"/>
          <w:sz w:val="24"/>
          <w:szCs w:val="24"/>
        </w:rPr>
        <w:endnoteReference w:id="79"/>
      </w:r>
      <w:r w:rsidRPr="00D3144B">
        <w:rPr>
          <w:rFonts w:ascii="Times New Roman" w:hAnsi="Times New Roman" w:cs="Times New Roman"/>
          <w:sz w:val="24"/>
          <w:szCs w:val="24"/>
        </w:rPr>
        <w:t xml:space="preserve"> </w:t>
      </w:r>
    </w:p>
    <w:p w:rsidR="00315629" w:rsidRPr="00A851CA" w:rsidRDefault="00315629" w:rsidP="00177092">
      <w:pPr>
        <w:spacing w:line="480" w:lineRule="auto"/>
        <w:ind w:firstLine="720"/>
        <w:rPr>
          <w:rFonts w:ascii="Times New Roman" w:hAnsi="Times New Roman" w:cs="Times New Roman"/>
          <w:sz w:val="24"/>
          <w:szCs w:val="24"/>
        </w:rPr>
      </w:pPr>
      <w:proofErr w:type="spellStart"/>
      <w:r w:rsidRPr="00D3144B">
        <w:rPr>
          <w:rFonts w:ascii="Times New Roman" w:hAnsi="Times New Roman" w:cs="Times New Roman"/>
          <w:sz w:val="24"/>
          <w:szCs w:val="24"/>
        </w:rPr>
        <w:t>Felicetta’s</w:t>
      </w:r>
      <w:proofErr w:type="spellEnd"/>
      <w:r w:rsidRPr="00D3144B">
        <w:rPr>
          <w:rFonts w:ascii="Times New Roman" w:hAnsi="Times New Roman" w:cs="Times New Roman"/>
          <w:sz w:val="24"/>
          <w:szCs w:val="24"/>
        </w:rPr>
        <w:t xml:space="preserve"> red-baiting was the latest round of a long struggle in the city. There had been communist activity in local factories during th</w:t>
      </w:r>
      <w:r w:rsidRPr="00A851CA">
        <w:rPr>
          <w:rFonts w:ascii="Times New Roman" w:hAnsi="Times New Roman" w:cs="Times New Roman"/>
          <w:sz w:val="24"/>
          <w:szCs w:val="24"/>
        </w:rPr>
        <w:t>e 1930s but, in the postwar era, business and church leaders joined the police, politicians, and HUAC in a clampdown on dissent.</w:t>
      </w:r>
      <w:r w:rsidRPr="00D3144B">
        <w:rPr>
          <w:rStyle w:val="EndnoteReference"/>
          <w:sz w:val="24"/>
          <w:szCs w:val="24"/>
        </w:rPr>
        <w:endnoteReference w:id="80"/>
      </w:r>
      <w:r w:rsidRPr="00D3144B">
        <w:rPr>
          <w:rFonts w:ascii="Times New Roman" w:hAnsi="Times New Roman" w:cs="Times New Roman"/>
          <w:sz w:val="24"/>
          <w:szCs w:val="24"/>
        </w:rPr>
        <w:t xml:space="preserve"> In 1964, the year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t>
      </w:r>
      <w:proofErr w:type="gramStart"/>
      <w:r w:rsidRPr="00D3144B">
        <w:rPr>
          <w:rFonts w:ascii="Times New Roman" w:hAnsi="Times New Roman" w:cs="Times New Roman"/>
          <w:sz w:val="24"/>
          <w:szCs w:val="24"/>
        </w:rPr>
        <w:t>arrived,</w:t>
      </w:r>
      <w:proofErr w:type="gramEnd"/>
      <w:r w:rsidRPr="00D3144B">
        <w:rPr>
          <w:rFonts w:ascii="Times New Roman" w:hAnsi="Times New Roman" w:cs="Times New Roman"/>
          <w:sz w:val="24"/>
          <w:szCs w:val="24"/>
        </w:rPr>
        <w:t xml:space="preserve"> Buffalo was undergoing one of its periodic anticommunist drives as HUAC scheduled a visit to root out the Maoist Progressive Labor Movement.</w:t>
      </w:r>
      <w:r w:rsidRPr="00D3144B">
        <w:rPr>
          <w:rStyle w:val="WW-EndnoteReference"/>
          <w:rFonts w:ascii="Times New Roman" w:hAnsi="Times New Roman" w:cs="Times New Roman"/>
          <w:sz w:val="24"/>
          <w:szCs w:val="24"/>
        </w:rPr>
        <w:endnoteReference w:id="81"/>
      </w:r>
      <w:r w:rsidRPr="00D3144B">
        <w:rPr>
          <w:rFonts w:ascii="Times New Roman" w:hAnsi="Times New Roman" w:cs="Times New Roman"/>
          <w:sz w:val="24"/>
          <w:szCs w:val="24"/>
        </w:rPr>
        <w:t xml:space="preserve"> It was also the year of the first “long, hot summer” of urban unrest in the North when riots struck Harlem, Bedford-Stuyvesant, and elsewhere – including Rochester. FBI Director J. Edgar Hoover reacted by demanding expanded FBI surveillance and closer liaison with police departments.</w:t>
      </w:r>
      <w:r w:rsidRPr="00D3144B">
        <w:rPr>
          <w:rStyle w:val="EndnoteReference"/>
          <w:sz w:val="24"/>
          <w:szCs w:val="24"/>
        </w:rPr>
        <w:endnoteReference w:id="82"/>
      </w:r>
      <w:r w:rsidRPr="00D3144B">
        <w:rPr>
          <w:rFonts w:ascii="Times New Roman" w:hAnsi="Times New Roman" w:cs="Times New Roman"/>
          <w:sz w:val="24"/>
          <w:szCs w:val="24"/>
        </w:rPr>
        <w:t xml:space="preserve"> It signaled renewed surveillance across America and, locally, Buffalo’s sentinels stirred. As Frank Donner found, the appointment of Michael D’Amico as chief of the local Bureau of Narcotics and Intelligence during those years marked the beginning of an aggressive new campaign.</w:t>
      </w:r>
      <w:r w:rsidRPr="00D3144B">
        <w:rPr>
          <w:rStyle w:val="EndnoteReference"/>
          <w:sz w:val="24"/>
          <w:szCs w:val="24"/>
        </w:rPr>
        <w:endnoteReference w:id="83"/>
      </w:r>
      <w:r w:rsidRPr="00D3144B">
        <w:rPr>
          <w:rFonts w:ascii="Times New Roman" w:hAnsi="Times New Roman" w:cs="Times New Roman"/>
          <w:sz w:val="24"/>
          <w:szCs w:val="24"/>
        </w:rPr>
        <w:t xml:space="preserve"> Later, </w:t>
      </w:r>
      <w:proofErr w:type="spellStart"/>
      <w:r w:rsidRPr="00D3144B">
        <w:rPr>
          <w:rFonts w:ascii="Times New Roman" w:hAnsi="Times New Roman" w:cs="Times New Roman"/>
          <w:sz w:val="24"/>
          <w:szCs w:val="24"/>
        </w:rPr>
        <w:t>Amico’s</w:t>
      </w:r>
      <w:proofErr w:type="spellEnd"/>
      <w:r w:rsidRPr="00D3144B">
        <w:rPr>
          <w:rFonts w:ascii="Times New Roman" w:hAnsi="Times New Roman" w:cs="Times New Roman"/>
          <w:sz w:val="24"/>
          <w:szCs w:val="24"/>
        </w:rPr>
        <w:t xml:space="preserve"> men would infiltrate the local antiwar movement (including YAWF). In 1967, they would orchestrate the suppression of the Afro-Asian books</w:t>
      </w:r>
      <w:r w:rsidRPr="00A851CA">
        <w:rPr>
          <w:rFonts w:ascii="Times New Roman" w:hAnsi="Times New Roman" w:cs="Times New Roman"/>
          <w:sz w:val="24"/>
          <w:szCs w:val="24"/>
        </w:rPr>
        <w:t>hop.</w:t>
      </w:r>
    </w:p>
    <w:p w:rsidR="00315629" w:rsidRPr="00D3144B" w:rsidRDefault="00315629">
      <w:pPr>
        <w:spacing w:line="480" w:lineRule="auto"/>
        <w:ind w:firstLine="720"/>
        <w:rPr>
          <w:rFonts w:ascii="Times New Roman" w:hAnsi="Times New Roman" w:cs="Times New Roman"/>
          <w:sz w:val="24"/>
          <w:szCs w:val="24"/>
        </w:rPr>
      </w:pP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was a marked man from the beginning. The FBI came calling just weeks after he opened for business; two months later, detectives from the Subversive Squad dropped by. “Nice place you got here, Marty,” they had said, with mock sincerity, before demanding what he was up to “behind this bookstore front.”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insisted he was a reformed man but the policemen were unconvinced: “A law-abiding citizen doesn’t get involved in hate literature and communist </w:t>
      </w:r>
      <w:r w:rsidRPr="0037649D">
        <w:rPr>
          <w:rFonts w:ascii="Times New Roman" w:hAnsi="Times New Roman" w:cs="Times New Roman"/>
          <w:sz w:val="24"/>
          <w:szCs w:val="24"/>
        </w:rPr>
        <w:lastRenderedPageBreak/>
        <w:t xml:space="preserve">propaganda.” When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told them he was free to stock what he chose they ominously retorted, “O.K. Marty, have it your way,” and left.</w:t>
      </w:r>
      <w:r w:rsidRPr="00D3144B">
        <w:rPr>
          <w:rStyle w:val="EndnoteReference"/>
          <w:sz w:val="24"/>
          <w:szCs w:val="24"/>
        </w:rPr>
        <w:endnoteReference w:id="84"/>
      </w:r>
      <w:r w:rsidRPr="00D3144B">
        <w:rPr>
          <w:rFonts w:ascii="Times New Roman" w:hAnsi="Times New Roman" w:cs="Times New Roman"/>
          <w:sz w:val="24"/>
          <w:szCs w:val="24"/>
        </w:rPr>
        <w:t xml:space="preserve"> In early 1966, after those visits,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told a friend he expected trouble.</w:t>
      </w:r>
      <w:r w:rsidRPr="00D3144B">
        <w:rPr>
          <w:rStyle w:val="EndnoteReference"/>
          <w:sz w:val="24"/>
          <w:szCs w:val="24"/>
        </w:rPr>
        <w:endnoteReference w:id="85"/>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Th</w:t>
      </w:r>
      <w:r w:rsidRPr="0037649D">
        <w:rPr>
          <w:rFonts w:ascii="Times New Roman" w:hAnsi="Times New Roman" w:cs="Times New Roman"/>
          <w:sz w:val="24"/>
          <w:szCs w:val="24"/>
        </w:rPr>
        <w:t xml:space="preserve">e police turned up the heat in summer, 1967. After the June riot, officers took the opportunity for retribution when a fire broke out at a tavern next to the Afro-Asian Bookshop. As the blaze came under control, they smashed the windows of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store and had the firemen turn the hoses on his shelves inside, destroying the books. Gerald</w:t>
      </w:r>
      <w:r w:rsidRPr="0037649D">
        <w:rPr>
          <w:rFonts w:ascii="Times New Roman" w:hAnsi="Times New Roman" w:cs="Times New Roman"/>
          <w:b/>
          <w:bCs/>
          <w:sz w:val="24"/>
          <w:szCs w:val="24"/>
        </w:rPr>
        <w:t xml:space="preserve"> </w:t>
      </w:r>
      <w:r w:rsidRPr="0037649D">
        <w:rPr>
          <w:rFonts w:ascii="Times New Roman" w:hAnsi="Times New Roman" w:cs="Times New Roman"/>
          <w:sz w:val="24"/>
          <w:szCs w:val="24"/>
        </w:rPr>
        <w:t xml:space="preserve">Gross gathered donated books and restocked while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put plywood over the windows and pasted up radical articles, cartoons, photographs of the Buffalo </w:t>
      </w:r>
      <w:r w:rsidR="00177092">
        <w:rPr>
          <w:rFonts w:ascii="Times New Roman" w:hAnsi="Times New Roman" w:cs="Times New Roman"/>
          <w:sz w:val="24"/>
          <w:szCs w:val="24"/>
        </w:rPr>
        <w:t>uprising</w:t>
      </w:r>
      <w:r w:rsidRPr="0037649D">
        <w:rPr>
          <w:rFonts w:ascii="Times New Roman" w:hAnsi="Times New Roman" w:cs="Times New Roman"/>
          <w:sz w:val="24"/>
          <w:szCs w:val="24"/>
        </w:rPr>
        <w:t xml:space="preserve">, and antiwar publicity. Naturally, it did nothing to mollify the police. People came by the store at night to tear his posters down – police officers,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assumed. Cars carrying “police brass and civilian high officials” kept circling by his store, slowing down as they passed. The authorities were developing an unhealthy interest in his business.</w:t>
      </w:r>
      <w:r w:rsidRPr="00D3144B">
        <w:rPr>
          <w:rStyle w:val="EndnoteReference"/>
          <w:sz w:val="24"/>
          <w:szCs w:val="24"/>
        </w:rPr>
        <w:endnoteReference w:id="86"/>
      </w:r>
      <w:r w:rsidRPr="00D3144B">
        <w:rPr>
          <w:rFonts w:ascii="Times New Roman" w:hAnsi="Times New Roman" w:cs="Times New Roman"/>
          <w:sz w:val="24"/>
          <w:szCs w:val="24"/>
        </w:rPr>
        <w:t xml:space="preserve"> </w:t>
      </w:r>
    </w:p>
    <w:p w:rsidR="00315629" w:rsidRPr="0037649D" w:rsidRDefault="00315629">
      <w:pPr>
        <w:pStyle w:val="BodyText3"/>
        <w:ind w:firstLine="720"/>
        <w:rPr>
          <w:rFonts w:ascii="Times New Roman" w:hAnsi="Times New Roman" w:cs="Times New Roman"/>
          <w:color w:val="auto"/>
          <w:sz w:val="24"/>
          <w:szCs w:val="24"/>
        </w:rPr>
      </w:pPr>
      <w:r w:rsidRPr="00A851CA">
        <w:rPr>
          <w:rFonts w:ascii="Times New Roman" w:hAnsi="Times New Roman" w:cs="Times New Roman"/>
          <w:color w:val="auto"/>
          <w:sz w:val="24"/>
          <w:szCs w:val="24"/>
        </w:rPr>
        <w:t xml:space="preserve">The police made their move on 14 July. That morning, Detective Alvin </w:t>
      </w:r>
      <w:proofErr w:type="spellStart"/>
      <w:r w:rsidRPr="00A851CA">
        <w:rPr>
          <w:rFonts w:ascii="Times New Roman" w:hAnsi="Times New Roman" w:cs="Times New Roman"/>
          <w:color w:val="auto"/>
          <w:sz w:val="24"/>
          <w:szCs w:val="24"/>
        </w:rPr>
        <w:t>Gristmacher</w:t>
      </w:r>
      <w:proofErr w:type="spellEnd"/>
      <w:r w:rsidRPr="00A851CA">
        <w:rPr>
          <w:rFonts w:ascii="Times New Roman" w:hAnsi="Times New Roman" w:cs="Times New Roman"/>
          <w:color w:val="auto"/>
          <w:sz w:val="24"/>
          <w:szCs w:val="24"/>
        </w:rPr>
        <w:t xml:space="preserve"> of the Narcotics Squad visited convicted armed robber </w:t>
      </w:r>
      <w:proofErr w:type="spellStart"/>
      <w:r w:rsidRPr="00A851CA">
        <w:rPr>
          <w:rFonts w:ascii="Times New Roman" w:hAnsi="Times New Roman" w:cs="Times New Roman"/>
          <w:color w:val="auto"/>
          <w:sz w:val="24"/>
          <w:szCs w:val="24"/>
        </w:rPr>
        <w:t>Arto</w:t>
      </w:r>
      <w:proofErr w:type="spellEnd"/>
      <w:r w:rsidRPr="00A851CA">
        <w:rPr>
          <w:rFonts w:ascii="Times New Roman" w:hAnsi="Times New Roman" w:cs="Times New Roman"/>
          <w:color w:val="auto"/>
          <w:sz w:val="24"/>
          <w:szCs w:val="24"/>
        </w:rPr>
        <w:t xml:space="preserve"> Williams in prison and bailed him out in return for his collaboration in a scheme to frame </w:t>
      </w:r>
      <w:proofErr w:type="spellStart"/>
      <w:r w:rsidRPr="00A851CA">
        <w:rPr>
          <w:rFonts w:ascii="Times New Roman" w:hAnsi="Times New Roman" w:cs="Times New Roman"/>
          <w:color w:val="auto"/>
          <w:sz w:val="24"/>
          <w:szCs w:val="24"/>
        </w:rPr>
        <w:t>Sostre</w:t>
      </w:r>
      <w:proofErr w:type="spellEnd"/>
      <w:r w:rsidRPr="00A851CA">
        <w:rPr>
          <w:rFonts w:ascii="Times New Roman" w:hAnsi="Times New Roman" w:cs="Times New Roman"/>
          <w:color w:val="auto"/>
          <w:sz w:val="24"/>
          <w:szCs w:val="24"/>
        </w:rPr>
        <w:t>.</w:t>
      </w:r>
      <w:r w:rsidRPr="0037649D">
        <w:rPr>
          <w:rStyle w:val="EndnoteReference"/>
          <w:color w:val="auto"/>
          <w:sz w:val="24"/>
          <w:szCs w:val="24"/>
        </w:rPr>
        <w:endnoteReference w:id="87"/>
      </w:r>
      <w:r w:rsidRPr="0037649D">
        <w:rPr>
          <w:rFonts w:ascii="Times New Roman" w:hAnsi="Times New Roman" w:cs="Times New Roman"/>
          <w:color w:val="auto"/>
          <w:sz w:val="24"/>
          <w:szCs w:val="24"/>
        </w:rPr>
        <w:t xml:space="preserve"> At 11 p.m., under police surveillance, Williams entered the bookshop with an undercover state trooper, Lewis </w:t>
      </w:r>
      <w:proofErr w:type="spellStart"/>
      <w:r w:rsidRPr="0037649D">
        <w:rPr>
          <w:rFonts w:ascii="Times New Roman" w:hAnsi="Times New Roman" w:cs="Times New Roman"/>
          <w:color w:val="auto"/>
          <w:sz w:val="24"/>
          <w:szCs w:val="24"/>
        </w:rPr>
        <w:t>Steverson</w:t>
      </w:r>
      <w:proofErr w:type="spellEnd"/>
      <w:r w:rsidRPr="0037649D">
        <w:rPr>
          <w:rFonts w:ascii="Times New Roman" w:hAnsi="Times New Roman" w:cs="Times New Roman"/>
          <w:color w:val="auto"/>
          <w:sz w:val="24"/>
          <w:szCs w:val="24"/>
        </w:rPr>
        <w:t>. Once inside, the police alleged, he bought a $15 bag of heroin.</w:t>
      </w:r>
      <w:r w:rsidRPr="0037649D">
        <w:rPr>
          <w:rStyle w:val="EndnoteReference"/>
          <w:color w:val="auto"/>
          <w:sz w:val="24"/>
          <w:szCs w:val="24"/>
        </w:rPr>
        <w:endnoteReference w:id="88"/>
      </w:r>
      <w:r w:rsidRPr="0037649D">
        <w:rPr>
          <w:rFonts w:ascii="Times New Roman" w:hAnsi="Times New Roman" w:cs="Times New Roman"/>
          <w:color w:val="auto"/>
          <w:sz w:val="24"/>
          <w:szCs w:val="24"/>
        </w:rPr>
        <w:t xml:space="preserve"> That </w:t>
      </w:r>
      <w:r w:rsidR="00177092">
        <w:rPr>
          <w:rFonts w:ascii="Times New Roman" w:hAnsi="Times New Roman" w:cs="Times New Roman"/>
          <w:color w:val="auto"/>
          <w:sz w:val="24"/>
          <w:szCs w:val="24"/>
        </w:rPr>
        <w:t xml:space="preserve">allege exchange </w:t>
      </w:r>
      <w:r w:rsidRPr="0037649D">
        <w:rPr>
          <w:rFonts w:ascii="Times New Roman" w:hAnsi="Times New Roman" w:cs="Times New Roman"/>
          <w:color w:val="auto"/>
          <w:sz w:val="24"/>
          <w:szCs w:val="24"/>
        </w:rPr>
        <w:t xml:space="preserve">was the basis of the case against </w:t>
      </w:r>
      <w:proofErr w:type="spellStart"/>
      <w:r w:rsidRPr="0037649D">
        <w:rPr>
          <w:rFonts w:ascii="Times New Roman" w:hAnsi="Times New Roman" w:cs="Times New Roman"/>
          <w:color w:val="auto"/>
          <w:sz w:val="24"/>
          <w:szCs w:val="24"/>
        </w:rPr>
        <w:t>Sostre</w:t>
      </w:r>
      <w:proofErr w:type="spellEnd"/>
      <w:r w:rsidRPr="0037649D">
        <w:rPr>
          <w:rFonts w:ascii="Times New Roman" w:hAnsi="Times New Roman" w:cs="Times New Roman"/>
          <w:color w:val="auto"/>
          <w:sz w:val="24"/>
          <w:szCs w:val="24"/>
        </w:rPr>
        <w:t xml:space="preserve"> but it was </w:t>
      </w:r>
      <w:r w:rsidR="00177092">
        <w:rPr>
          <w:rFonts w:ascii="Times New Roman" w:hAnsi="Times New Roman" w:cs="Times New Roman"/>
          <w:color w:val="auto"/>
          <w:sz w:val="24"/>
          <w:szCs w:val="24"/>
        </w:rPr>
        <w:t xml:space="preserve">a </w:t>
      </w:r>
      <w:r w:rsidRPr="0037649D">
        <w:rPr>
          <w:rFonts w:ascii="Times New Roman" w:hAnsi="Times New Roman" w:cs="Times New Roman"/>
          <w:color w:val="auto"/>
          <w:sz w:val="24"/>
          <w:szCs w:val="24"/>
        </w:rPr>
        <w:t xml:space="preserve">pure fabrication. </w:t>
      </w:r>
      <w:r w:rsidR="00177092">
        <w:rPr>
          <w:rFonts w:ascii="Times New Roman" w:hAnsi="Times New Roman" w:cs="Times New Roman"/>
          <w:color w:val="auto"/>
          <w:sz w:val="24"/>
          <w:szCs w:val="24"/>
        </w:rPr>
        <w:t>In fact, t</w:t>
      </w:r>
      <w:r w:rsidRPr="0037649D">
        <w:rPr>
          <w:rFonts w:ascii="Times New Roman" w:hAnsi="Times New Roman" w:cs="Times New Roman"/>
          <w:color w:val="auto"/>
          <w:sz w:val="24"/>
          <w:szCs w:val="24"/>
        </w:rPr>
        <w:t xml:space="preserve">he heroin made its way into the store in the time-honored fashion. After Williams and </w:t>
      </w:r>
      <w:proofErr w:type="spellStart"/>
      <w:r w:rsidRPr="0037649D">
        <w:rPr>
          <w:rFonts w:ascii="Times New Roman" w:hAnsi="Times New Roman" w:cs="Times New Roman"/>
          <w:color w:val="auto"/>
          <w:sz w:val="24"/>
          <w:szCs w:val="24"/>
        </w:rPr>
        <w:t>Steverson</w:t>
      </w:r>
      <w:proofErr w:type="spellEnd"/>
      <w:r w:rsidRPr="0037649D">
        <w:rPr>
          <w:rFonts w:ascii="Times New Roman" w:hAnsi="Times New Roman" w:cs="Times New Roman"/>
          <w:color w:val="auto"/>
          <w:sz w:val="24"/>
          <w:szCs w:val="24"/>
        </w:rPr>
        <w:t xml:space="preserve"> left empty-handed, police officers and an FBI agent burst into the store. Wielding blackjacks, they beat </w:t>
      </w:r>
      <w:proofErr w:type="spellStart"/>
      <w:r w:rsidRPr="0037649D">
        <w:rPr>
          <w:rFonts w:ascii="Times New Roman" w:hAnsi="Times New Roman" w:cs="Times New Roman"/>
          <w:color w:val="auto"/>
          <w:sz w:val="24"/>
          <w:szCs w:val="24"/>
        </w:rPr>
        <w:t>Sostre</w:t>
      </w:r>
      <w:proofErr w:type="spellEnd"/>
      <w:r w:rsidRPr="0037649D">
        <w:rPr>
          <w:rFonts w:ascii="Times New Roman" w:hAnsi="Times New Roman" w:cs="Times New Roman"/>
          <w:color w:val="auto"/>
          <w:sz w:val="24"/>
          <w:szCs w:val="24"/>
        </w:rPr>
        <w:t xml:space="preserve">, his friend Geraldine Robinson, and three customers into submission before scouring the bookshop and confiscating radical literature. </w:t>
      </w:r>
      <w:proofErr w:type="spellStart"/>
      <w:r w:rsidRPr="0037649D">
        <w:rPr>
          <w:rFonts w:ascii="Times New Roman" w:hAnsi="Times New Roman" w:cs="Times New Roman"/>
          <w:color w:val="auto"/>
          <w:sz w:val="24"/>
          <w:szCs w:val="24"/>
        </w:rPr>
        <w:t>Sostre</w:t>
      </w:r>
      <w:proofErr w:type="spellEnd"/>
      <w:r w:rsidRPr="0037649D">
        <w:rPr>
          <w:rFonts w:ascii="Times New Roman" w:hAnsi="Times New Roman" w:cs="Times New Roman"/>
          <w:color w:val="auto"/>
          <w:sz w:val="24"/>
          <w:szCs w:val="24"/>
        </w:rPr>
        <w:t xml:space="preserve"> expected them to plant pornography but, instead, a </w:t>
      </w:r>
      <w:r w:rsidRPr="0037649D">
        <w:rPr>
          <w:rFonts w:ascii="Times New Roman" w:hAnsi="Times New Roman" w:cs="Times New Roman"/>
          <w:color w:val="auto"/>
          <w:sz w:val="24"/>
          <w:szCs w:val="24"/>
        </w:rPr>
        <w:lastRenderedPageBreak/>
        <w:t>detective reached into his pocket, drew out a glassine packet of heroin: “this is what we’re looking for, Martin,” he said, holding it up for him to see.</w:t>
      </w:r>
      <w:r w:rsidRPr="0037649D">
        <w:rPr>
          <w:rStyle w:val="EndnoteReference"/>
          <w:color w:val="auto"/>
          <w:sz w:val="24"/>
          <w:szCs w:val="24"/>
        </w:rPr>
        <w:endnoteReference w:id="89"/>
      </w:r>
      <w:r w:rsidRPr="0037649D">
        <w:rPr>
          <w:rFonts w:ascii="Times New Roman" w:hAnsi="Times New Roman" w:cs="Times New Roman"/>
          <w:color w:val="auto"/>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Weighed against police evidence,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word counted for little. The judge imposed a heavy bail of $25,000, ensuring he remained locked up before the trial. Meanwhile, the police fed misinformation to the press and,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complained, intimidated defense witnesses, held them on phony charges, beat one into silence, and forced another to flee.</w:t>
      </w:r>
      <w:r w:rsidRPr="0037649D">
        <w:rPr>
          <w:rStyle w:val="EndnoteReference"/>
          <w:sz w:val="24"/>
          <w:szCs w:val="24"/>
        </w:rPr>
        <w:endnoteReference w:id="90"/>
      </w:r>
      <w:r w:rsidRPr="00D3144B">
        <w:rPr>
          <w:rFonts w:ascii="Times New Roman" w:hAnsi="Times New Roman" w:cs="Times New Roman"/>
          <w:sz w:val="24"/>
          <w:szCs w:val="24"/>
        </w:rPr>
        <w:t xml:space="preserve"> He faced a “legal lynching – northern style,” he complained to his lawyers.</w:t>
      </w:r>
      <w:r w:rsidRPr="0037649D">
        <w:rPr>
          <w:rStyle w:val="EndnoteReference"/>
          <w:sz w:val="24"/>
          <w:szCs w:val="24"/>
        </w:rPr>
        <w:endnoteReference w:id="91"/>
      </w:r>
      <w:r w:rsidRPr="00D3144B">
        <w:rPr>
          <w:rFonts w:ascii="Times New Roman" w:hAnsi="Times New Roman" w:cs="Times New Roman"/>
          <w:sz w:val="24"/>
          <w:szCs w:val="24"/>
        </w:rPr>
        <w:t xml:space="preserve"> He refused to cooperate with the trial and instead used the court to proselytize. “You might as well get t</w:t>
      </w:r>
      <w:r w:rsidRPr="00A851CA">
        <w:rPr>
          <w:rFonts w:ascii="Times New Roman" w:hAnsi="Times New Roman" w:cs="Times New Roman"/>
          <w:sz w:val="24"/>
          <w:szCs w:val="24"/>
        </w:rPr>
        <w:t>he rope and hang this nigger,” he told the judge; “this is what this is, a regular lynching.”</w:t>
      </w:r>
      <w:r w:rsidRPr="0037649D">
        <w:rPr>
          <w:rStyle w:val="EndnoteReference"/>
          <w:sz w:val="24"/>
          <w:szCs w:val="24"/>
        </w:rPr>
        <w:endnoteReference w:id="92"/>
      </w:r>
      <w:r w:rsidRPr="00D3144B">
        <w:rPr>
          <w:rFonts w:ascii="Times New Roman" w:hAnsi="Times New Roman" w:cs="Times New Roman"/>
          <w:sz w:val="24"/>
          <w:szCs w:val="24"/>
        </w:rPr>
        <w:t xml:space="preserve"> He called the judge a fascist, a Hitler; he called the police “Gestapo.” During one hearing, the judge gagged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as he railed against the establishment: “You</w:t>
      </w:r>
      <w:r w:rsidRPr="00A851CA">
        <w:rPr>
          <w:rFonts w:ascii="Times New Roman" w:hAnsi="Times New Roman" w:cs="Times New Roman"/>
          <w:sz w:val="24"/>
          <w:szCs w:val="24"/>
        </w:rPr>
        <w:t xml:space="preserve"> are going to get another Vietnam right here!” and “racist Buffalo is going to burn!”</w:t>
      </w:r>
      <w:r w:rsidRPr="00D3144B">
        <w:rPr>
          <w:rStyle w:val="EndnoteReference"/>
          <w:sz w:val="24"/>
          <w:szCs w:val="24"/>
        </w:rPr>
        <w:endnoteReference w:id="93"/>
      </w:r>
      <w:r w:rsidRPr="00D3144B">
        <w:rPr>
          <w:rFonts w:ascii="Times New Roman" w:hAnsi="Times New Roman" w:cs="Times New Roman"/>
          <w:sz w:val="24"/>
          <w:szCs w:val="24"/>
        </w:rPr>
        <w:t xml:space="preserve"> It was </w:t>
      </w:r>
      <w:r w:rsidR="00177092">
        <w:rPr>
          <w:rFonts w:ascii="Times New Roman" w:hAnsi="Times New Roman" w:cs="Times New Roman"/>
          <w:sz w:val="24"/>
          <w:szCs w:val="24"/>
        </w:rPr>
        <w:t xml:space="preserve">to be </w:t>
      </w:r>
      <w:r w:rsidRPr="00D3144B">
        <w:rPr>
          <w:rFonts w:ascii="Times New Roman" w:hAnsi="Times New Roman" w:cs="Times New Roman"/>
          <w:sz w:val="24"/>
          <w:szCs w:val="24"/>
        </w:rPr>
        <w:t>his swansong.  He was convicted, received a 31-41 year sentence, and was soon on his way back to Attica, a stop-off before his eventual destination, Green Haven p</w:t>
      </w:r>
      <w:r w:rsidRPr="00A851CA">
        <w:rPr>
          <w:rFonts w:ascii="Times New Roman" w:hAnsi="Times New Roman" w:cs="Times New Roman"/>
          <w:sz w:val="24"/>
          <w:szCs w:val="24"/>
        </w:rPr>
        <w:t>rison.</w:t>
      </w:r>
    </w:p>
    <w:p w:rsidR="00315629" w:rsidRPr="00A851CA" w:rsidRDefault="00177092">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sidR="00315629" w:rsidRPr="0037649D">
        <w:rPr>
          <w:rFonts w:ascii="Times New Roman" w:hAnsi="Times New Roman" w:cs="Times New Roman"/>
          <w:sz w:val="24"/>
          <w:szCs w:val="24"/>
        </w:rPr>
        <w:t>Sostre</w:t>
      </w:r>
      <w:proofErr w:type="spellEnd"/>
      <w:r w:rsidR="00315629" w:rsidRPr="0037649D">
        <w:rPr>
          <w:rFonts w:ascii="Times New Roman" w:hAnsi="Times New Roman" w:cs="Times New Roman"/>
          <w:sz w:val="24"/>
          <w:szCs w:val="24"/>
        </w:rPr>
        <w:t xml:space="preserve"> had been at liberty for less than three years by the time of his arrest, but he found a new sense of purpose in the political space he created in the Afro-Asian Bookshop. We can only imagine the frustration he must have felt when he found himself back in prison, enduring the same deprivations as before. “I wish I could be out there with you fighting the </w:t>
      </w:r>
      <w:r>
        <w:rPr>
          <w:rFonts w:ascii="Times New Roman" w:hAnsi="Times New Roman" w:cs="Times New Roman"/>
          <w:sz w:val="24"/>
          <w:szCs w:val="24"/>
        </w:rPr>
        <w:t xml:space="preserve">common foe,” he wrote </w:t>
      </w:r>
      <w:r w:rsidR="00315629" w:rsidRPr="0037649D">
        <w:rPr>
          <w:rFonts w:ascii="Times New Roman" w:hAnsi="Times New Roman" w:cs="Times New Roman"/>
          <w:sz w:val="24"/>
          <w:szCs w:val="24"/>
        </w:rPr>
        <w:t xml:space="preserve">Jerry Gross in December 1967. </w:t>
      </w:r>
      <w:r>
        <w:rPr>
          <w:rFonts w:ascii="Times New Roman" w:hAnsi="Times New Roman" w:cs="Times New Roman"/>
          <w:sz w:val="24"/>
          <w:szCs w:val="24"/>
        </w:rPr>
        <w:t>I</w:t>
      </w:r>
      <w:r w:rsidR="00315629" w:rsidRPr="0037649D">
        <w:rPr>
          <w:rFonts w:ascii="Times New Roman" w:hAnsi="Times New Roman" w:cs="Times New Roman"/>
          <w:sz w:val="24"/>
          <w:szCs w:val="24"/>
        </w:rPr>
        <w:t>nstead, “I feel like a traitor to the cause,” he lamented, “sitting here in jail with all [the] action going on outside.”</w:t>
      </w:r>
      <w:r w:rsidR="00315629" w:rsidRPr="0037649D">
        <w:rPr>
          <w:rStyle w:val="EndnoteReference"/>
          <w:sz w:val="24"/>
          <w:szCs w:val="24"/>
        </w:rPr>
        <w:endnoteReference w:id="94"/>
      </w:r>
      <w:r w:rsidR="00315629" w:rsidRPr="00D3144B">
        <w:rPr>
          <w:rFonts w:ascii="Times New Roman" w:hAnsi="Times New Roman" w:cs="Times New Roman"/>
          <w:sz w:val="24"/>
          <w:szCs w:val="24"/>
        </w:rPr>
        <w:t xml:space="preserve">  However, whether in jail or not, the same uncompromising militancy fuelled his activism. “I am still following the same tactics,” he wrote Gross in March 1968, “[a]s in the case of the bookshop, I am refusing to</w:t>
      </w:r>
      <w:r w:rsidR="00315629" w:rsidRPr="00A851CA">
        <w:rPr>
          <w:rFonts w:ascii="Times New Roman" w:hAnsi="Times New Roman" w:cs="Times New Roman"/>
          <w:sz w:val="24"/>
          <w:szCs w:val="24"/>
        </w:rPr>
        <w:t xml:space="preserve"> allow these fascist goons to coerce and intimidate me.”</w:t>
      </w:r>
      <w:r w:rsidR="00315629" w:rsidRPr="0037649D">
        <w:rPr>
          <w:rStyle w:val="EndnoteReference"/>
          <w:sz w:val="24"/>
          <w:szCs w:val="24"/>
        </w:rPr>
        <w:endnoteReference w:id="95"/>
      </w:r>
      <w:r w:rsidR="00315629" w:rsidRPr="00D3144B">
        <w:rPr>
          <w:rFonts w:ascii="Times New Roman" w:hAnsi="Times New Roman" w:cs="Times New Roman"/>
          <w:sz w:val="24"/>
          <w:szCs w:val="24"/>
        </w:rPr>
        <w:t xml:space="preserve"> Just as before, he found himself locked into a </w:t>
      </w:r>
      <w:r w:rsidR="00315629" w:rsidRPr="00D3144B">
        <w:rPr>
          <w:rFonts w:ascii="Times New Roman" w:hAnsi="Times New Roman" w:cs="Times New Roman"/>
          <w:sz w:val="24"/>
          <w:szCs w:val="24"/>
        </w:rPr>
        <w:lastRenderedPageBreak/>
        <w:t>furious ongoing battle with the prison authorities. And it was while inside prison that he won some of his most important victories and emerged as a fi</w:t>
      </w:r>
      <w:r w:rsidR="00315629" w:rsidRPr="00A851CA">
        <w:rPr>
          <w:rFonts w:ascii="Times New Roman" w:hAnsi="Times New Roman" w:cs="Times New Roman"/>
          <w:sz w:val="24"/>
          <w:szCs w:val="24"/>
        </w:rPr>
        <w:t>gurehead for a national movement</w:t>
      </w:r>
      <w:r>
        <w:rPr>
          <w:rFonts w:ascii="Times New Roman" w:hAnsi="Times New Roman" w:cs="Times New Roman"/>
          <w:sz w:val="24"/>
          <w:szCs w:val="24"/>
        </w:rPr>
        <w:t xml:space="preserve"> demanding</w:t>
      </w:r>
      <w:r w:rsidR="00315629" w:rsidRPr="00A851CA">
        <w:rPr>
          <w:rFonts w:ascii="Times New Roman" w:hAnsi="Times New Roman" w:cs="Times New Roman"/>
          <w:sz w:val="24"/>
          <w:szCs w:val="24"/>
        </w:rPr>
        <w:t xml:space="preserve"> free speech</w:t>
      </w:r>
      <w:r>
        <w:rPr>
          <w:rFonts w:ascii="Times New Roman" w:hAnsi="Times New Roman" w:cs="Times New Roman"/>
          <w:sz w:val="24"/>
          <w:szCs w:val="24"/>
        </w:rPr>
        <w:t xml:space="preserve"> and freedom of political conscience</w:t>
      </w:r>
      <w:r w:rsidR="00315629" w:rsidRPr="00A851CA">
        <w:rPr>
          <w:rFonts w:ascii="Times New Roman" w:hAnsi="Times New Roman" w:cs="Times New Roman"/>
          <w:sz w:val="24"/>
          <w:szCs w:val="24"/>
        </w:rPr>
        <w:t>.</w:t>
      </w:r>
    </w:p>
    <w:p w:rsidR="00315629" w:rsidRPr="00D3144B"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Soon after arriving at Green Haven prison,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attempted to take a hand in his own legal defense and to offer help to Geraldine Robinson, who had no lawyer of her own. The prison authorities stood in his way. When he drafted an application for a stay of trial for Geraldine and sent it, with two other documents, to his lawyer Joan Franklin, the Warden intercepted his mail and held it back. He summoned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to his office, warned him that he was “practicing law without a law degree,” refused to let him have a letter Franklin had sent to him, confiscated his legal books, and sent him into solitary confinement.</w:t>
      </w:r>
      <w:r w:rsidRPr="0037649D">
        <w:rPr>
          <w:rStyle w:val="EndnoteReference"/>
          <w:sz w:val="24"/>
          <w:szCs w:val="24"/>
        </w:rPr>
        <w:endnoteReference w:id="96"/>
      </w:r>
      <w:r w:rsidRPr="00D3144B">
        <w:rPr>
          <w:rFonts w:ascii="Times New Roman" w:hAnsi="Times New Roman" w:cs="Times New Roman"/>
          <w:sz w:val="24"/>
          <w:szCs w:val="24"/>
        </w:rPr>
        <w:t xml:space="preserve"> He was refused permission to write to anyone but his </w:t>
      </w:r>
      <w:r w:rsidRPr="00A851CA">
        <w:rPr>
          <w:rFonts w:ascii="Times New Roman" w:hAnsi="Times New Roman" w:cs="Times New Roman"/>
          <w:sz w:val="24"/>
          <w:szCs w:val="24"/>
        </w:rPr>
        <w:t>lawyer, who soon became his only human contact, other than the guards. “I am being held in virtual incommunicado” h</w:t>
      </w:r>
      <w:r w:rsidRPr="0037649D">
        <w:rPr>
          <w:rFonts w:ascii="Times New Roman" w:hAnsi="Times New Roman" w:cs="Times New Roman"/>
          <w:sz w:val="24"/>
          <w:szCs w:val="24"/>
        </w:rPr>
        <w:t>e told Franklin; “I am being systematically cut off from all contacts in the outside world and [even] in the prison.”</w:t>
      </w:r>
      <w:r w:rsidRPr="0037649D">
        <w:rPr>
          <w:rStyle w:val="EndnoteReference"/>
          <w:sz w:val="24"/>
          <w:szCs w:val="24"/>
        </w:rPr>
        <w:endnoteReference w:id="97"/>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D3144B">
        <w:rPr>
          <w:rFonts w:ascii="Times New Roman" w:hAnsi="Times New Roman" w:cs="Times New Roman"/>
          <w:sz w:val="24"/>
          <w:szCs w:val="24"/>
        </w:rPr>
        <w:t>He would spend many days in solitary confinement in the years ahead as he kept up a campaign of resistance against the prison authorities and refused to give up his legal challenge. As a troublemaker, he was singled out for victimization. By the time he appeared in court in Ne</w:t>
      </w:r>
      <w:r w:rsidRPr="00A851CA">
        <w:rPr>
          <w:rFonts w:ascii="Times New Roman" w:hAnsi="Times New Roman" w:cs="Times New Roman"/>
          <w:sz w:val="24"/>
          <w:szCs w:val="24"/>
        </w:rPr>
        <w:t xml:space="preserve">w York in October 1969, he had spent 373 consecutive days in solitary and had rarely even stepped outside into the </w:t>
      </w:r>
      <w:r w:rsidRPr="0037649D">
        <w:rPr>
          <w:rFonts w:ascii="Times New Roman" w:hAnsi="Times New Roman" w:cs="Times New Roman"/>
          <w:sz w:val="24"/>
          <w:szCs w:val="24"/>
        </w:rPr>
        <w:t>yard because it meant submitting to humiliating internal examinations before leaving and returning to his cell.</w:t>
      </w:r>
      <w:r w:rsidRPr="0037649D">
        <w:rPr>
          <w:rStyle w:val="EndnoteReference"/>
          <w:sz w:val="24"/>
          <w:szCs w:val="24"/>
        </w:rPr>
        <w:endnoteReference w:id="98"/>
      </w:r>
      <w:r w:rsidRPr="00D3144B">
        <w:rPr>
          <w:rFonts w:ascii="Times New Roman" w:hAnsi="Times New Roman" w:cs="Times New Roman"/>
          <w:sz w:val="24"/>
          <w:szCs w:val="24"/>
        </w:rPr>
        <w:t xml:space="preserve"> The mistreatment went on for years. At one court hearing in 1973, he reportedly appeared “weak and visibly bruised” from the latest beating.</w:t>
      </w:r>
      <w:r w:rsidRPr="00D3144B">
        <w:rPr>
          <w:rStyle w:val="EndnoteReference"/>
          <w:sz w:val="24"/>
          <w:szCs w:val="24"/>
        </w:rPr>
        <w:endnoteReference w:id="99"/>
      </w:r>
      <w:r w:rsidRPr="00D3144B">
        <w:rPr>
          <w:rFonts w:ascii="Times New Roman" w:hAnsi="Times New Roman" w:cs="Times New Roman"/>
          <w:sz w:val="24"/>
          <w:szCs w:val="24"/>
        </w:rPr>
        <w:t xml:space="preserve"> On that occasion, he had been taken out of his cell in the solitary confinement building and instructed to submit to a rectal examination. Whe</w:t>
      </w:r>
      <w:r w:rsidRPr="00A851CA">
        <w:rPr>
          <w:rFonts w:ascii="Times New Roman" w:hAnsi="Times New Roman" w:cs="Times New Roman"/>
          <w:sz w:val="24"/>
          <w:szCs w:val="24"/>
        </w:rPr>
        <w:t>n he refused, he wrote, “a seven-guard goon squad” surrounded him. He told them that “the rectal search was a viola</w:t>
      </w:r>
      <w:r w:rsidRPr="0037649D">
        <w:rPr>
          <w:rFonts w:ascii="Times New Roman" w:hAnsi="Times New Roman" w:cs="Times New Roman"/>
          <w:sz w:val="24"/>
          <w:szCs w:val="24"/>
        </w:rPr>
        <w:t xml:space="preserve">tion of my constitutional right to </w:t>
      </w:r>
      <w:r w:rsidRPr="0037649D">
        <w:rPr>
          <w:rFonts w:ascii="Times New Roman" w:hAnsi="Times New Roman" w:cs="Times New Roman"/>
          <w:sz w:val="24"/>
          <w:szCs w:val="24"/>
        </w:rPr>
        <w:lastRenderedPageBreak/>
        <w:t>privacy and human dignity” – and so they knocked him to the ground and forced him to submit.</w:t>
      </w:r>
      <w:r w:rsidRPr="0037649D">
        <w:rPr>
          <w:rStyle w:val="EndnoteReference"/>
          <w:sz w:val="24"/>
          <w:szCs w:val="24"/>
        </w:rPr>
        <w:endnoteReference w:id="100"/>
      </w:r>
      <w:r w:rsidRPr="00D3144B">
        <w:rPr>
          <w:rFonts w:ascii="Times New Roman" w:hAnsi="Times New Roman" w:cs="Times New Roman"/>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Penned in, under intense pressure, the strain began to show. At times, he unleashed bitter tirades against those who had refus</w:t>
      </w:r>
      <w:r w:rsidRPr="0037649D">
        <w:rPr>
          <w:rFonts w:ascii="Times New Roman" w:hAnsi="Times New Roman" w:cs="Times New Roman"/>
          <w:sz w:val="24"/>
          <w:szCs w:val="24"/>
        </w:rPr>
        <w:t>ed to risk suffering his fate. Why had no black people come to see him in court when he had used the opportunity of the public hearings to condemn discrimination in the justice system? How come he struggled to find anyone to help him locate witnesses or maintain the bookstore while he was in prison? Yet, when James Brown visited the city, “the same blacks would find transportation all the way crosstown to the white man’ club, pay the $5 admission fee; spend another $10-$15 in booze and shake their asses all night.”</w:t>
      </w:r>
      <w:r w:rsidRPr="00D3144B">
        <w:rPr>
          <w:rStyle w:val="EndnoteReference"/>
          <w:sz w:val="24"/>
          <w:szCs w:val="24"/>
        </w:rPr>
        <w:endnoteReference w:id="101"/>
      </w:r>
      <w:r w:rsidRPr="00D3144B">
        <w:rPr>
          <w:rFonts w:ascii="Times New Roman" w:hAnsi="Times New Roman" w:cs="Times New Roman"/>
          <w:sz w:val="24"/>
          <w:szCs w:val="24"/>
        </w:rPr>
        <w:t xml:space="preserve"> He could find it difficult to understand those who failed, in his view, to measure up to his own standards of political commitment.</w:t>
      </w:r>
    </w:p>
    <w:p w:rsidR="00315629" w:rsidRPr="00A851CA"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In moments of despair, the same sentiment led him to turn on his friends, too. His frustration at the slow legal process led him to lash out at Joan Franklin, and he even wrote Roy Wilkins to complain about her – his “Aunt Jemima NAACP lawyer,” as he put it. It did little more than earn him a reputation as a hothead so far as his legal defense team was concerned. Despite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“latest outburst,” Nathaniel Jones wrote Wilkins, Franklin was determinedly pushing ahead with the case regardless.</w:t>
      </w:r>
      <w:r w:rsidRPr="00D3144B">
        <w:rPr>
          <w:rStyle w:val="EndnoteReference"/>
          <w:sz w:val="24"/>
          <w:szCs w:val="24"/>
        </w:rPr>
        <w:endnoteReference w:id="102"/>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even quarreled with his student friends after they refused to publish an essay in which he advocated terrorism and guerilla warfare. It was one thing for his white friends to urge caution, he wrote, but, as a black man, he faced a desperate struggle for surviv</w:t>
      </w:r>
      <w:r w:rsidRPr="00A851CA">
        <w:rPr>
          <w:rFonts w:ascii="Times New Roman" w:hAnsi="Times New Roman" w:cs="Times New Roman"/>
          <w:sz w:val="24"/>
          <w:szCs w:val="24"/>
        </w:rPr>
        <w:t>al in the face of genocide. His was “many times more desperate than your struggle,” he insisted, and it “requires m</w:t>
      </w:r>
      <w:r w:rsidRPr="0037649D">
        <w:rPr>
          <w:rFonts w:ascii="Times New Roman" w:hAnsi="Times New Roman" w:cs="Times New Roman"/>
          <w:sz w:val="24"/>
          <w:szCs w:val="24"/>
        </w:rPr>
        <w:t xml:space="preserve">e taking the left fork of the road – the path of armed revolutionary struggle.” Concluding he was “too revolutionary” </w:t>
      </w:r>
      <w:r w:rsidR="00A91376">
        <w:rPr>
          <w:rFonts w:ascii="Times New Roman" w:hAnsi="Times New Roman" w:cs="Times New Roman"/>
          <w:sz w:val="24"/>
          <w:szCs w:val="24"/>
        </w:rPr>
        <w:t xml:space="preserve">even </w:t>
      </w:r>
      <w:r w:rsidRPr="0037649D">
        <w:rPr>
          <w:rFonts w:ascii="Times New Roman" w:hAnsi="Times New Roman" w:cs="Times New Roman"/>
          <w:sz w:val="24"/>
          <w:szCs w:val="24"/>
        </w:rPr>
        <w:t>for YAWF, he threatened to sever ties with them and sent the essay to Frederick D. Richardson, proprietor of the Afro-</w:t>
      </w:r>
      <w:r w:rsidRPr="0037649D">
        <w:rPr>
          <w:rFonts w:ascii="Times New Roman" w:hAnsi="Times New Roman" w:cs="Times New Roman"/>
          <w:sz w:val="24"/>
          <w:szCs w:val="24"/>
        </w:rPr>
        <w:lastRenderedPageBreak/>
        <w:t>American Bookstore in Brooklyn, instead.</w:t>
      </w:r>
      <w:r w:rsidRPr="00D3144B">
        <w:rPr>
          <w:rStyle w:val="EndnoteReference"/>
          <w:sz w:val="24"/>
          <w:szCs w:val="24"/>
        </w:rPr>
        <w:endnoteReference w:id="103"/>
      </w:r>
      <w:r w:rsidRPr="00D3144B">
        <w:rPr>
          <w:rFonts w:ascii="Times New Roman" w:hAnsi="Times New Roman" w:cs="Times New Roman"/>
          <w:sz w:val="24"/>
          <w:szCs w:val="24"/>
        </w:rPr>
        <w:t xml:space="preserve"> It was pure fantasy, of course. He was locked in prison and would take no part in any armed struggle. His anger measure</w:t>
      </w:r>
      <w:r w:rsidRPr="00A851CA">
        <w:rPr>
          <w:rFonts w:ascii="Times New Roman" w:hAnsi="Times New Roman" w:cs="Times New Roman"/>
          <w:sz w:val="24"/>
          <w:szCs w:val="24"/>
        </w:rPr>
        <w:t xml:space="preserve">d his sense of isolation and impotence. </w:t>
      </w:r>
    </w:p>
    <w:p w:rsidR="00315629" w:rsidRPr="00D3144B"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And yet it was during those years in prison that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made another of his lasting contributions to civil rights law. The same militancy that caused him to clash with the prison authorities and to burn with frustration as he sat in his cell drove him to take up one of the few weapons left available to him: the law. As early as June 1968 he wrote Joan Franklin to tell her that he would challenge the prison warden’s withholding of mail “under the Civil Rights Act inasmuch as the reason for the obstruction was to conceal acts of racism and racial oppression being perpetrated upon me.”</w:t>
      </w:r>
      <w:r w:rsidRPr="0037649D">
        <w:rPr>
          <w:rStyle w:val="EndnoteReference"/>
          <w:sz w:val="24"/>
          <w:szCs w:val="24"/>
        </w:rPr>
        <w:endnoteReference w:id="104"/>
      </w:r>
      <w:r w:rsidRPr="00D3144B">
        <w:rPr>
          <w:rFonts w:ascii="Times New Roman" w:hAnsi="Times New Roman" w:cs="Times New Roman"/>
          <w:sz w:val="24"/>
          <w:szCs w:val="24"/>
        </w:rPr>
        <w:t xml:space="preserve"> He filed his handwritten complaint – under the 1871 Civil Rights Act, in fact – and challenged the warden’s decision to send him into so</w:t>
      </w:r>
      <w:r w:rsidRPr="00A851CA">
        <w:rPr>
          <w:rFonts w:ascii="Times New Roman" w:hAnsi="Times New Roman" w:cs="Times New Roman"/>
          <w:sz w:val="24"/>
          <w:szCs w:val="24"/>
        </w:rPr>
        <w:t xml:space="preserve">litary confinement and the confiscation of his legal books and political texts. The eventual landmark decision in </w:t>
      </w:r>
      <w:proofErr w:type="spellStart"/>
      <w:r w:rsidRPr="0037649D">
        <w:rPr>
          <w:rFonts w:ascii="Times New Roman" w:hAnsi="Times New Roman" w:cs="Times New Roman"/>
          <w:i/>
          <w:iCs/>
          <w:sz w:val="24"/>
          <w:szCs w:val="24"/>
        </w:rPr>
        <w:t>Sostre</w:t>
      </w:r>
      <w:proofErr w:type="spellEnd"/>
      <w:r w:rsidRPr="0037649D">
        <w:rPr>
          <w:rFonts w:ascii="Times New Roman" w:hAnsi="Times New Roman" w:cs="Times New Roman"/>
          <w:i/>
          <w:iCs/>
          <w:sz w:val="24"/>
          <w:szCs w:val="24"/>
        </w:rPr>
        <w:t xml:space="preserve"> v. McGinnis </w:t>
      </w:r>
      <w:r w:rsidRPr="0037649D">
        <w:rPr>
          <w:rFonts w:ascii="Times New Roman" w:hAnsi="Times New Roman" w:cs="Times New Roman"/>
          <w:sz w:val="24"/>
          <w:szCs w:val="24"/>
        </w:rPr>
        <w:t>(1972) ensured that correction officers were, in the future, prohibited from interfering with inmates’ mail.</w:t>
      </w:r>
      <w:r w:rsidRPr="00D3144B">
        <w:rPr>
          <w:rStyle w:val="EndnoteReference"/>
          <w:sz w:val="24"/>
          <w:szCs w:val="24"/>
        </w:rPr>
        <w:endnoteReference w:id="105"/>
      </w:r>
      <w:r w:rsidRPr="00D3144B">
        <w:rPr>
          <w:rFonts w:ascii="Times New Roman" w:hAnsi="Times New Roman" w:cs="Times New Roman"/>
          <w:sz w:val="24"/>
          <w:szCs w:val="24"/>
        </w:rPr>
        <w:t xml:space="preserve"> As a result of that case in particular, he is remembered in law as a pioneer of the prisoners’ rights movement.</w:t>
      </w:r>
      <w:r w:rsidRPr="00D3144B">
        <w:rPr>
          <w:rStyle w:val="EndnoteReference"/>
          <w:sz w:val="24"/>
          <w:szCs w:val="24"/>
        </w:rPr>
        <w:endnoteReference w:id="106"/>
      </w:r>
      <w:r w:rsidRPr="00D3144B">
        <w:rPr>
          <w:rFonts w:ascii="Times New Roman" w:hAnsi="Times New Roman" w:cs="Times New Roman"/>
          <w:sz w:val="24"/>
          <w:szCs w:val="24"/>
        </w:rPr>
        <w:t xml:space="preserve"> </w:t>
      </w:r>
    </w:p>
    <w:p w:rsidR="00315629" w:rsidRPr="0037649D" w:rsidRDefault="00315629">
      <w:pPr>
        <w:spacing w:line="480" w:lineRule="auto"/>
        <w:ind w:firstLine="720"/>
        <w:rPr>
          <w:rFonts w:ascii="Times New Roman" w:hAnsi="Times New Roman" w:cs="Times New Roman"/>
          <w:b/>
          <w:bCs/>
          <w:sz w:val="24"/>
          <w:szCs w:val="24"/>
        </w:rPr>
      </w:pPr>
      <w:r w:rsidRPr="00D3144B">
        <w:rPr>
          <w:rFonts w:ascii="Times New Roman" w:hAnsi="Times New Roman" w:cs="Times New Roman"/>
          <w:sz w:val="24"/>
          <w:szCs w:val="24"/>
        </w:rPr>
        <w:t xml:space="preserve"> But there was more to the story, even, than that. Outside the prison walls, a movement grew behind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and the larger cause he came to symbolize. The r</w:t>
      </w:r>
      <w:r w:rsidRPr="00A851CA">
        <w:rPr>
          <w:rFonts w:ascii="Times New Roman" w:hAnsi="Times New Roman" w:cs="Times New Roman"/>
          <w:sz w:val="24"/>
          <w:szCs w:val="24"/>
        </w:rPr>
        <w:t>esponse to his imprisonment revealed an America that, far from being in thrall to illiberal reaction, was in the pr</w:t>
      </w:r>
      <w:r w:rsidRPr="0037649D">
        <w:rPr>
          <w:rFonts w:ascii="Times New Roman" w:hAnsi="Times New Roman" w:cs="Times New Roman"/>
          <w:sz w:val="24"/>
          <w:szCs w:val="24"/>
        </w:rPr>
        <w:t xml:space="preserve">ocess of absorbing and digesting the radical democratic implications of the message to which he and others had given voice. </w:t>
      </w:r>
    </w:p>
    <w:p w:rsidR="00315629" w:rsidRPr="00D3144B" w:rsidRDefault="00A91376">
      <w:pPr>
        <w:spacing w:line="480" w:lineRule="auto"/>
        <w:rPr>
          <w:rFonts w:ascii="Times New Roman" w:hAnsi="Times New Roman" w:cs="Times New Roman"/>
          <w:sz w:val="24"/>
          <w:szCs w:val="24"/>
        </w:rPr>
      </w:pPr>
      <w:r>
        <w:rPr>
          <w:rFonts w:ascii="Times New Roman" w:hAnsi="Times New Roman" w:cs="Times New Roman"/>
          <w:sz w:val="24"/>
          <w:szCs w:val="24"/>
        </w:rPr>
        <w:tab/>
      </w:r>
      <w:r w:rsidR="00315629" w:rsidRPr="0037649D">
        <w:rPr>
          <w:rFonts w:ascii="Times New Roman" w:hAnsi="Times New Roman" w:cs="Times New Roman"/>
          <w:sz w:val="24"/>
          <w:szCs w:val="24"/>
        </w:rPr>
        <w:t xml:space="preserve">After </w:t>
      </w:r>
      <w:proofErr w:type="spellStart"/>
      <w:r w:rsidR="00315629" w:rsidRPr="0037649D">
        <w:rPr>
          <w:rFonts w:ascii="Times New Roman" w:hAnsi="Times New Roman" w:cs="Times New Roman"/>
          <w:sz w:val="24"/>
          <w:szCs w:val="24"/>
        </w:rPr>
        <w:t>Sostre’s</w:t>
      </w:r>
      <w:proofErr w:type="spellEnd"/>
      <w:r w:rsidR="00315629" w:rsidRPr="0037649D">
        <w:rPr>
          <w:rFonts w:ascii="Times New Roman" w:hAnsi="Times New Roman" w:cs="Times New Roman"/>
          <w:sz w:val="24"/>
          <w:szCs w:val="24"/>
        </w:rPr>
        <w:t xml:space="preserve"> arrest, the students of YAWF organized a movement and</w:t>
      </w:r>
      <w:r>
        <w:rPr>
          <w:rFonts w:ascii="Times New Roman" w:hAnsi="Times New Roman" w:cs="Times New Roman"/>
          <w:sz w:val="24"/>
          <w:szCs w:val="24"/>
        </w:rPr>
        <w:t xml:space="preserve"> started to build</w:t>
      </w:r>
      <w:r w:rsidR="00315629" w:rsidRPr="0037649D">
        <w:rPr>
          <w:rFonts w:ascii="Times New Roman" w:hAnsi="Times New Roman" w:cs="Times New Roman"/>
          <w:sz w:val="24"/>
          <w:szCs w:val="24"/>
        </w:rPr>
        <w:t xml:space="preserve"> his reputation. Gerald Gross published </w:t>
      </w:r>
      <w:proofErr w:type="spellStart"/>
      <w:r w:rsidR="00315629" w:rsidRPr="0037649D">
        <w:rPr>
          <w:rFonts w:ascii="Times New Roman" w:hAnsi="Times New Roman" w:cs="Times New Roman"/>
          <w:sz w:val="24"/>
          <w:szCs w:val="24"/>
        </w:rPr>
        <w:t>Sostre’s</w:t>
      </w:r>
      <w:proofErr w:type="spellEnd"/>
      <w:r w:rsidR="00315629" w:rsidRPr="0037649D">
        <w:rPr>
          <w:rFonts w:ascii="Times New Roman" w:hAnsi="Times New Roman" w:cs="Times New Roman"/>
          <w:sz w:val="24"/>
          <w:szCs w:val="24"/>
        </w:rPr>
        <w:t xml:space="preserve"> correspondence as a special issue of the university philosophical society’s journal to publicize his revolutionary credentials – appearing as </w:t>
      </w:r>
      <w:r w:rsidR="00315629" w:rsidRPr="0037649D">
        <w:rPr>
          <w:rFonts w:ascii="Times New Roman" w:hAnsi="Times New Roman" w:cs="Times New Roman"/>
          <w:i/>
          <w:iCs/>
          <w:sz w:val="24"/>
          <w:szCs w:val="24"/>
        </w:rPr>
        <w:t xml:space="preserve">Letters </w:t>
      </w:r>
      <w:proofErr w:type="gramStart"/>
      <w:r w:rsidR="00315629" w:rsidRPr="0037649D">
        <w:rPr>
          <w:rFonts w:ascii="Times New Roman" w:hAnsi="Times New Roman" w:cs="Times New Roman"/>
          <w:i/>
          <w:iCs/>
          <w:sz w:val="24"/>
          <w:szCs w:val="24"/>
        </w:rPr>
        <w:lastRenderedPageBreak/>
        <w:t>From</w:t>
      </w:r>
      <w:proofErr w:type="gramEnd"/>
      <w:r w:rsidR="00315629" w:rsidRPr="0037649D">
        <w:rPr>
          <w:rFonts w:ascii="Times New Roman" w:hAnsi="Times New Roman" w:cs="Times New Roman"/>
          <w:i/>
          <w:iCs/>
          <w:sz w:val="24"/>
          <w:szCs w:val="24"/>
        </w:rPr>
        <w:t xml:space="preserve"> Prison </w:t>
      </w:r>
      <w:r w:rsidR="00315629" w:rsidRPr="0037649D">
        <w:rPr>
          <w:rFonts w:ascii="Times New Roman" w:hAnsi="Times New Roman" w:cs="Times New Roman"/>
          <w:sz w:val="24"/>
          <w:szCs w:val="24"/>
        </w:rPr>
        <w:t>(1968)</w:t>
      </w:r>
      <w:r w:rsidR="00315629" w:rsidRPr="0037649D">
        <w:rPr>
          <w:rFonts w:ascii="Times New Roman" w:hAnsi="Times New Roman" w:cs="Times New Roman"/>
          <w:i/>
          <w:iCs/>
          <w:sz w:val="24"/>
          <w:szCs w:val="24"/>
        </w:rPr>
        <w:t xml:space="preserve">, </w:t>
      </w:r>
      <w:r w:rsidR="00315629" w:rsidRPr="0037649D">
        <w:rPr>
          <w:rFonts w:ascii="Times New Roman" w:hAnsi="Times New Roman" w:cs="Times New Roman"/>
          <w:sz w:val="24"/>
          <w:szCs w:val="24"/>
        </w:rPr>
        <w:t xml:space="preserve">the booklet foreshadowed George Jackson’s </w:t>
      </w:r>
      <w:r w:rsidR="00315629" w:rsidRPr="0037649D">
        <w:rPr>
          <w:rFonts w:ascii="Times New Roman" w:hAnsi="Times New Roman" w:cs="Times New Roman"/>
          <w:i/>
          <w:iCs/>
          <w:sz w:val="24"/>
          <w:szCs w:val="24"/>
        </w:rPr>
        <w:t xml:space="preserve">Soledad Brother </w:t>
      </w:r>
      <w:r w:rsidR="00315629" w:rsidRPr="0037649D">
        <w:rPr>
          <w:rFonts w:ascii="Times New Roman" w:hAnsi="Times New Roman" w:cs="Times New Roman"/>
          <w:sz w:val="24"/>
          <w:szCs w:val="24"/>
        </w:rPr>
        <w:t xml:space="preserve">(1970). In their dedication the editors linked </w:t>
      </w:r>
      <w:proofErr w:type="spellStart"/>
      <w:r w:rsidR="00315629" w:rsidRPr="0037649D">
        <w:rPr>
          <w:rFonts w:ascii="Times New Roman" w:hAnsi="Times New Roman" w:cs="Times New Roman"/>
          <w:sz w:val="24"/>
          <w:szCs w:val="24"/>
        </w:rPr>
        <w:t>Sostre</w:t>
      </w:r>
      <w:proofErr w:type="spellEnd"/>
      <w:r w:rsidR="00315629" w:rsidRPr="0037649D">
        <w:rPr>
          <w:rFonts w:ascii="Times New Roman" w:hAnsi="Times New Roman" w:cs="Times New Roman"/>
          <w:sz w:val="24"/>
          <w:szCs w:val="24"/>
        </w:rPr>
        <w:t xml:space="preserve"> with leading militants: he “followed in the footsteps of Malcolm X and stands beside Robert F. Williams,” they declared. It helped that Williams had taken an interest and reported it in his newssheet </w:t>
      </w:r>
      <w:r w:rsidR="00315629" w:rsidRPr="0037649D">
        <w:rPr>
          <w:rFonts w:ascii="Times New Roman" w:hAnsi="Times New Roman" w:cs="Times New Roman"/>
          <w:i/>
          <w:iCs/>
          <w:sz w:val="24"/>
          <w:szCs w:val="24"/>
        </w:rPr>
        <w:t>The Crusader</w:t>
      </w:r>
      <w:r w:rsidR="00315629" w:rsidRPr="0037649D">
        <w:rPr>
          <w:rFonts w:ascii="Times New Roman" w:hAnsi="Times New Roman" w:cs="Times New Roman"/>
          <w:sz w:val="24"/>
          <w:szCs w:val="24"/>
        </w:rPr>
        <w:t xml:space="preserve"> that </w:t>
      </w:r>
      <w:proofErr w:type="spellStart"/>
      <w:r w:rsidR="00315629" w:rsidRPr="0037649D">
        <w:rPr>
          <w:rFonts w:ascii="Times New Roman" w:hAnsi="Times New Roman" w:cs="Times New Roman"/>
          <w:sz w:val="24"/>
          <w:szCs w:val="24"/>
        </w:rPr>
        <w:t>Sostre</w:t>
      </w:r>
      <w:proofErr w:type="spellEnd"/>
      <w:r w:rsidR="00315629" w:rsidRPr="0037649D">
        <w:rPr>
          <w:rFonts w:ascii="Times New Roman" w:hAnsi="Times New Roman" w:cs="Times New Roman"/>
          <w:sz w:val="24"/>
          <w:szCs w:val="24"/>
        </w:rPr>
        <w:t xml:space="preserve"> was a victim of a “vicious campaign” against “ghetto leaders”; Gross, naturally, included a facsimile of the comments in </w:t>
      </w:r>
      <w:r w:rsidR="00315629" w:rsidRPr="0037649D">
        <w:rPr>
          <w:rFonts w:ascii="Times New Roman" w:hAnsi="Times New Roman" w:cs="Times New Roman"/>
          <w:i/>
          <w:iCs/>
          <w:sz w:val="24"/>
          <w:szCs w:val="24"/>
        </w:rPr>
        <w:t>Letters from Prison.</w:t>
      </w:r>
      <w:r w:rsidR="00315629" w:rsidRPr="00D3144B">
        <w:rPr>
          <w:rStyle w:val="EndnoteReference"/>
          <w:sz w:val="24"/>
          <w:szCs w:val="24"/>
        </w:rPr>
        <w:endnoteReference w:id="107"/>
      </w:r>
      <w:r w:rsidR="00315629" w:rsidRPr="00D3144B">
        <w:rPr>
          <w:rFonts w:ascii="Times New Roman" w:hAnsi="Times New Roman" w:cs="Times New Roman"/>
          <w:sz w:val="24"/>
          <w:szCs w:val="24"/>
        </w:rPr>
        <w:t xml:space="preserve"> The Black Panther Party, itself facing an FBI onslaught, embraced </w:t>
      </w:r>
      <w:proofErr w:type="spellStart"/>
      <w:r w:rsidR="00315629" w:rsidRPr="00D3144B">
        <w:rPr>
          <w:rFonts w:ascii="Times New Roman" w:hAnsi="Times New Roman" w:cs="Times New Roman"/>
          <w:sz w:val="24"/>
          <w:szCs w:val="24"/>
        </w:rPr>
        <w:t>Sostre’s</w:t>
      </w:r>
      <w:proofErr w:type="spellEnd"/>
      <w:r w:rsidR="00315629" w:rsidRPr="00D3144B">
        <w:rPr>
          <w:rFonts w:ascii="Times New Roman" w:hAnsi="Times New Roman" w:cs="Times New Roman"/>
          <w:sz w:val="24"/>
          <w:szCs w:val="24"/>
        </w:rPr>
        <w:t xml:space="preserve"> cause.</w:t>
      </w:r>
      <w:r w:rsidR="00315629" w:rsidRPr="00D3144B">
        <w:rPr>
          <w:rStyle w:val="EndnoteReference"/>
          <w:sz w:val="24"/>
          <w:szCs w:val="24"/>
        </w:rPr>
        <w:endnoteReference w:id="108"/>
      </w:r>
      <w:r w:rsidR="00315629" w:rsidRPr="00D3144B">
        <w:rPr>
          <w:rFonts w:ascii="Times New Roman" w:hAnsi="Times New Roman" w:cs="Times New Roman"/>
          <w:sz w:val="24"/>
          <w:szCs w:val="24"/>
        </w:rPr>
        <w:t xml:space="preserve"> Don Cox, then a field organizer for the party, went as far a</w:t>
      </w:r>
      <w:r w:rsidR="00315629" w:rsidRPr="00A851CA">
        <w:rPr>
          <w:rFonts w:ascii="Times New Roman" w:hAnsi="Times New Roman" w:cs="Times New Roman"/>
          <w:sz w:val="24"/>
          <w:szCs w:val="24"/>
        </w:rPr>
        <w:t xml:space="preserve">s to equate the cause with that of the Panthers’ leaders: “when we demand the freedom of Huey Newton, [and] Bobby Seale,” he told </w:t>
      </w:r>
      <w:r w:rsidR="00315629" w:rsidRPr="0037649D">
        <w:rPr>
          <w:rFonts w:ascii="Times New Roman" w:hAnsi="Times New Roman" w:cs="Times New Roman"/>
          <w:i/>
          <w:iCs/>
          <w:sz w:val="24"/>
          <w:szCs w:val="24"/>
        </w:rPr>
        <w:t>The Activist</w:t>
      </w:r>
      <w:r w:rsidR="00315629" w:rsidRPr="0037649D">
        <w:rPr>
          <w:rFonts w:ascii="Times New Roman" w:hAnsi="Times New Roman" w:cs="Times New Roman"/>
          <w:sz w:val="24"/>
          <w:szCs w:val="24"/>
        </w:rPr>
        <w:t xml:space="preserve">, “we must also talk about the freedom of Martin </w:t>
      </w:r>
      <w:proofErr w:type="spellStart"/>
      <w:r w:rsidR="00315629" w:rsidRPr="0037649D">
        <w:rPr>
          <w:rFonts w:ascii="Times New Roman" w:hAnsi="Times New Roman" w:cs="Times New Roman"/>
          <w:sz w:val="24"/>
          <w:szCs w:val="24"/>
        </w:rPr>
        <w:t>Sostre</w:t>
      </w:r>
      <w:proofErr w:type="spellEnd"/>
      <w:r w:rsidR="00315629" w:rsidRPr="0037649D">
        <w:rPr>
          <w:rFonts w:ascii="Times New Roman" w:hAnsi="Times New Roman" w:cs="Times New Roman"/>
          <w:sz w:val="24"/>
          <w:szCs w:val="24"/>
        </w:rPr>
        <w:t>.”</w:t>
      </w:r>
      <w:r w:rsidR="00315629" w:rsidRPr="00D3144B">
        <w:rPr>
          <w:rStyle w:val="EndnoteCharacters"/>
          <w:sz w:val="24"/>
          <w:szCs w:val="24"/>
        </w:rPr>
        <w:endnoteReference w:id="109"/>
      </w:r>
      <w:r w:rsidR="00315629"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The Panthers were only part of it, t</w:t>
      </w:r>
      <w:r w:rsidRPr="0037649D">
        <w:rPr>
          <w:rFonts w:ascii="Times New Roman" w:hAnsi="Times New Roman" w:cs="Times New Roman"/>
          <w:sz w:val="24"/>
          <w:szCs w:val="24"/>
        </w:rPr>
        <w:t xml:space="preserve">hough. The campaign brought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plight to the attention of many other activists. When YAWF organized “Free 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Week” in October 1969 to coincide with a court appearance, they received the endorsement of a dazzling array of groups, from SDS to Asian-Americans for Action, the Movement for Puerto Rican Independence and the Young Lords, and from groups based in Cleveland, Ohio, which were fighting for the freedom of another black militant, Ahmed Evans. On the morning of 29 October, protesters descended on Foley Square, rallied outside the Federal Court Building, and then took up seats for the hearing. Inspired by their presence,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lectured the judge, pointing to his supporters: they were “the universal forces of liberation,” he told the court; if the law would not free him then, one day, they surely would.</w:t>
      </w:r>
      <w:r w:rsidRPr="00D3144B">
        <w:rPr>
          <w:rStyle w:val="EndnoteReference"/>
          <w:sz w:val="24"/>
          <w:szCs w:val="24"/>
        </w:rPr>
        <w:endnoteReference w:id="110"/>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Increasingly, there was a sympathetic audience for such appeals. As </w:t>
      </w:r>
      <w:proofErr w:type="spellStart"/>
      <w:r w:rsidRPr="00A851CA">
        <w:rPr>
          <w:rFonts w:ascii="Times New Roman" w:hAnsi="Times New Roman" w:cs="Times New Roman"/>
          <w:sz w:val="24"/>
          <w:szCs w:val="24"/>
        </w:rPr>
        <w:t>Peniel</w:t>
      </w:r>
      <w:proofErr w:type="spellEnd"/>
      <w:r w:rsidRPr="00A851CA">
        <w:rPr>
          <w:rFonts w:ascii="Times New Roman" w:hAnsi="Times New Roman" w:cs="Times New Roman"/>
          <w:sz w:val="24"/>
          <w:szCs w:val="24"/>
        </w:rPr>
        <w:t xml:space="preserve"> Joseph noted, Michael Harrington argued in 1969 that “[t]he test of a civil libertarian today […] is whether one i</w:t>
      </w:r>
      <w:r w:rsidRPr="0037649D">
        <w:rPr>
          <w:rFonts w:ascii="Times New Roman" w:hAnsi="Times New Roman" w:cs="Times New Roman"/>
          <w:sz w:val="24"/>
          <w:szCs w:val="24"/>
        </w:rPr>
        <w:t>s willing to defend the rights of the Black Panthers.”</w:t>
      </w:r>
      <w:r w:rsidRPr="00D3144B">
        <w:rPr>
          <w:rStyle w:val="EndnoteReference"/>
          <w:sz w:val="24"/>
          <w:szCs w:val="24"/>
        </w:rPr>
        <w:endnoteReference w:id="111"/>
      </w:r>
      <w:r w:rsidRPr="00D3144B">
        <w:rPr>
          <w:rFonts w:ascii="Times New Roman" w:hAnsi="Times New Roman" w:cs="Times New Roman"/>
          <w:sz w:val="24"/>
          <w:szCs w:val="24"/>
        </w:rPr>
        <w:t xml:space="preserve"> He might have added, “</w:t>
      </w:r>
      <w:proofErr w:type="gramStart"/>
      <w:r w:rsidRPr="00D3144B">
        <w:rPr>
          <w:rFonts w:ascii="Times New Roman" w:hAnsi="Times New Roman" w:cs="Times New Roman"/>
          <w:sz w:val="24"/>
          <w:szCs w:val="24"/>
        </w:rPr>
        <w:t>and</w:t>
      </w:r>
      <w:proofErr w:type="gramEnd"/>
      <w:r w:rsidRPr="00D3144B">
        <w:rPr>
          <w:rFonts w:ascii="Times New Roman" w:hAnsi="Times New Roman" w:cs="Times New Roman"/>
          <w:sz w:val="24"/>
          <w:szCs w:val="24"/>
        </w:rPr>
        <w:t xml:space="preserve"> Martin </w:t>
      </w:r>
      <w:proofErr w:type="spellStart"/>
      <w:r w:rsidRPr="00D3144B">
        <w:rPr>
          <w:rFonts w:ascii="Times New Roman" w:hAnsi="Times New Roman" w:cs="Times New Roman"/>
          <w:sz w:val="24"/>
          <w:szCs w:val="24"/>
        </w:rPr>
        <w:lastRenderedPageBreak/>
        <w:t>Sostre</w:t>
      </w:r>
      <w:proofErr w:type="spellEnd"/>
      <w:r w:rsidRPr="00D3144B">
        <w:rPr>
          <w:rFonts w:ascii="Times New Roman" w:hAnsi="Times New Roman" w:cs="Times New Roman"/>
          <w:sz w:val="24"/>
          <w:szCs w:val="24"/>
        </w:rPr>
        <w:t>,” for his case was part of that same story. The implications of the case were apparent early on. Dick Gregory, entertainer, activist, and candidate for President for the Peace an</w:t>
      </w:r>
      <w:r w:rsidRPr="00A851CA">
        <w:rPr>
          <w:rFonts w:ascii="Times New Roman" w:hAnsi="Times New Roman" w:cs="Times New Roman"/>
          <w:sz w:val="24"/>
          <w:szCs w:val="24"/>
        </w:rPr>
        <w:t xml:space="preserve">d Freedom Party in 1968, appeared at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trial to denounce the case as typical of a worrying trend: “police look for a scapegoat in every city in the country where there has been rioting,” he said.</w:t>
      </w:r>
      <w:r w:rsidRPr="00D3144B">
        <w:rPr>
          <w:rStyle w:val="EndnoteReference"/>
          <w:sz w:val="24"/>
          <w:szCs w:val="24"/>
        </w:rPr>
        <w:endnoteReference w:id="112"/>
      </w:r>
      <w:r w:rsidRPr="00D3144B">
        <w:rPr>
          <w:rFonts w:ascii="Times New Roman" w:hAnsi="Times New Roman" w:cs="Times New Roman"/>
          <w:sz w:val="24"/>
          <w:szCs w:val="24"/>
        </w:rPr>
        <w:t xml:space="preserve"> Many others agreed. William Worthy took up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w:t>
      </w:r>
      <w:r w:rsidRPr="00A851CA">
        <w:rPr>
          <w:rFonts w:ascii="Times New Roman" w:hAnsi="Times New Roman" w:cs="Times New Roman"/>
          <w:sz w:val="24"/>
          <w:szCs w:val="24"/>
        </w:rPr>
        <w:t xml:space="preserve">cause and gave it national exposure in some of the best-known black publications in America, including the </w:t>
      </w:r>
      <w:r w:rsidRPr="0037649D">
        <w:rPr>
          <w:rFonts w:ascii="Times New Roman" w:hAnsi="Times New Roman" w:cs="Times New Roman"/>
          <w:i/>
          <w:iCs/>
          <w:sz w:val="24"/>
          <w:szCs w:val="24"/>
        </w:rPr>
        <w:t xml:space="preserve">Afro-American, </w:t>
      </w:r>
      <w:r w:rsidRPr="0037649D">
        <w:rPr>
          <w:rFonts w:ascii="Times New Roman" w:hAnsi="Times New Roman" w:cs="Times New Roman"/>
          <w:sz w:val="24"/>
          <w:szCs w:val="24"/>
        </w:rPr>
        <w:t xml:space="preserve">and </w:t>
      </w:r>
      <w:r w:rsidRPr="0037649D">
        <w:rPr>
          <w:rFonts w:ascii="Times New Roman" w:hAnsi="Times New Roman" w:cs="Times New Roman"/>
          <w:i/>
          <w:iCs/>
          <w:sz w:val="24"/>
          <w:szCs w:val="24"/>
        </w:rPr>
        <w:t>Ebony</w:t>
      </w:r>
      <w:r w:rsidRPr="0037649D">
        <w:rPr>
          <w:rFonts w:ascii="Times New Roman" w:hAnsi="Times New Roman" w:cs="Times New Roman"/>
          <w:sz w:val="24"/>
          <w:szCs w:val="24"/>
        </w:rPr>
        <w:t>.</w:t>
      </w:r>
      <w:r w:rsidRPr="00D3144B">
        <w:rPr>
          <w:rStyle w:val="EndnoteReference"/>
          <w:sz w:val="24"/>
          <w:szCs w:val="24"/>
        </w:rPr>
        <w:endnoteReference w:id="113"/>
      </w:r>
      <w:r w:rsidRPr="00D3144B">
        <w:rPr>
          <w:rFonts w:ascii="Times New Roman" w:hAnsi="Times New Roman" w:cs="Times New Roman"/>
          <w:sz w:val="24"/>
          <w:szCs w:val="24"/>
        </w:rPr>
        <w:t xml:space="preserve"> As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name entered the mainstream, </w:t>
      </w:r>
      <w:r w:rsidRPr="00D3144B">
        <w:rPr>
          <w:rFonts w:ascii="Times New Roman" w:hAnsi="Times New Roman" w:cs="Times New Roman"/>
          <w:i/>
          <w:iCs/>
          <w:sz w:val="24"/>
          <w:szCs w:val="24"/>
        </w:rPr>
        <w:t xml:space="preserve">Jet </w:t>
      </w:r>
      <w:r w:rsidRPr="00D3144B">
        <w:rPr>
          <w:rFonts w:ascii="Times New Roman" w:hAnsi="Times New Roman" w:cs="Times New Roman"/>
          <w:sz w:val="24"/>
          <w:szCs w:val="24"/>
        </w:rPr>
        <w:t>also came to his defense with an article placing him alongside many of his he</w:t>
      </w:r>
      <w:r w:rsidRPr="00A851CA">
        <w:rPr>
          <w:rFonts w:ascii="Times New Roman" w:hAnsi="Times New Roman" w:cs="Times New Roman"/>
          <w:sz w:val="24"/>
          <w:szCs w:val="24"/>
        </w:rPr>
        <w:t>roes, including Malcolm X, Robert F. Williams, and Kwame Nkrumah.</w:t>
      </w:r>
      <w:r w:rsidRPr="00D3144B">
        <w:rPr>
          <w:rStyle w:val="EndnoteReference"/>
          <w:sz w:val="24"/>
          <w:szCs w:val="24"/>
        </w:rPr>
        <w:endnoteReference w:id="114"/>
      </w:r>
      <w:r w:rsidRPr="00D3144B">
        <w:rPr>
          <w:rFonts w:ascii="Times New Roman" w:hAnsi="Times New Roman" w:cs="Times New Roman"/>
          <w:sz w:val="24"/>
          <w:szCs w:val="24"/>
        </w:rPr>
        <w:t xml:space="preserve"> East coast newspapers picked the story up, too. In the </w:t>
      </w:r>
      <w:r w:rsidRPr="00D3144B">
        <w:rPr>
          <w:rFonts w:ascii="Times New Roman" w:hAnsi="Times New Roman" w:cs="Times New Roman"/>
          <w:i/>
          <w:iCs/>
          <w:sz w:val="24"/>
          <w:szCs w:val="24"/>
        </w:rPr>
        <w:t>Boston Globe</w:t>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Sostre’s</w:t>
      </w:r>
      <w:proofErr w:type="spellEnd"/>
      <w:r w:rsidRPr="00D3144B">
        <w:rPr>
          <w:rFonts w:ascii="Times New Roman" w:hAnsi="Times New Roman" w:cs="Times New Roman"/>
          <w:sz w:val="24"/>
          <w:szCs w:val="24"/>
        </w:rPr>
        <w:t xml:space="preserve"> case was compared with the persecution of “several other black liberation fighters and anti-war activists,” inc</w:t>
      </w:r>
      <w:r w:rsidRPr="00A851CA">
        <w:rPr>
          <w:rFonts w:ascii="Times New Roman" w:hAnsi="Times New Roman" w:cs="Times New Roman"/>
          <w:sz w:val="24"/>
          <w:szCs w:val="24"/>
        </w:rPr>
        <w:t xml:space="preserve">luding “Huey Newton, Robert F. Williams (in exile), </w:t>
      </w:r>
      <w:proofErr w:type="gramStart"/>
      <w:r w:rsidRPr="00A851CA">
        <w:rPr>
          <w:rFonts w:ascii="Times New Roman" w:hAnsi="Times New Roman" w:cs="Times New Roman"/>
          <w:sz w:val="24"/>
          <w:szCs w:val="24"/>
        </w:rPr>
        <w:t>Herman</w:t>
      </w:r>
      <w:proofErr w:type="gramEnd"/>
      <w:r w:rsidRPr="00A851CA">
        <w:rPr>
          <w:rFonts w:ascii="Times New Roman" w:hAnsi="Times New Roman" w:cs="Times New Roman"/>
          <w:sz w:val="24"/>
          <w:szCs w:val="24"/>
        </w:rPr>
        <w:t xml:space="preserve"> Ferguson, Arthur Harris, Edward </w:t>
      </w:r>
      <w:proofErr w:type="spellStart"/>
      <w:r w:rsidRPr="00A851CA">
        <w:rPr>
          <w:rFonts w:ascii="Times New Roman" w:hAnsi="Times New Roman" w:cs="Times New Roman"/>
          <w:sz w:val="24"/>
          <w:szCs w:val="24"/>
        </w:rPr>
        <w:t>Oquenado</w:t>
      </w:r>
      <w:proofErr w:type="spellEnd"/>
      <w:r w:rsidRPr="00A851CA">
        <w:rPr>
          <w:rFonts w:ascii="Times New Roman" w:hAnsi="Times New Roman" w:cs="Times New Roman"/>
          <w:sz w:val="24"/>
          <w:szCs w:val="24"/>
        </w:rPr>
        <w:t xml:space="preserve"> and many other unnamed heroes.”</w:t>
      </w:r>
      <w:r w:rsidRPr="00D3144B">
        <w:rPr>
          <w:rStyle w:val="EndnoteReference"/>
          <w:sz w:val="24"/>
          <w:szCs w:val="24"/>
        </w:rPr>
        <w:endnoteReference w:id="115"/>
      </w:r>
      <w:r w:rsidRPr="00D3144B">
        <w:rPr>
          <w:rFonts w:ascii="Times New Roman" w:hAnsi="Times New Roman" w:cs="Times New Roman"/>
          <w:sz w:val="24"/>
          <w:szCs w:val="24"/>
        </w:rPr>
        <w:t xml:space="preserve"> By 1970,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was embedded in the political discourse surrounding civil liberties in America. Writing in the </w:t>
      </w:r>
      <w:r w:rsidRPr="00A851CA">
        <w:rPr>
          <w:rFonts w:ascii="Times New Roman" w:hAnsi="Times New Roman" w:cs="Times New Roman"/>
          <w:i/>
          <w:iCs/>
          <w:sz w:val="24"/>
          <w:szCs w:val="24"/>
        </w:rPr>
        <w:t xml:space="preserve">New York Times </w:t>
      </w:r>
      <w:r w:rsidRPr="0037649D">
        <w:rPr>
          <w:rFonts w:ascii="Times New Roman" w:hAnsi="Times New Roman" w:cs="Times New Roman"/>
          <w:sz w:val="24"/>
          <w:szCs w:val="24"/>
        </w:rPr>
        <w:t xml:space="preserve">in the wake of Kent State, Paul Cowan argued that the release of “political prisoners like Huey Newton, Bobby Seale, and 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was a necessary precondition for achieving social peace.</w:t>
      </w:r>
      <w:r w:rsidRPr="00D3144B">
        <w:rPr>
          <w:rStyle w:val="EndnoteReference"/>
          <w:sz w:val="24"/>
          <w:szCs w:val="24"/>
        </w:rPr>
        <w:endnoteReference w:id="116"/>
      </w:r>
      <w:r w:rsidRPr="00D3144B">
        <w:rPr>
          <w:rFonts w:ascii="Times New Roman" w:hAnsi="Times New Roman" w:cs="Times New Roman"/>
          <w:sz w:val="24"/>
          <w:szCs w:val="24"/>
        </w:rPr>
        <w:t xml:space="preserve"> The same year, also in the </w:t>
      </w:r>
      <w:r w:rsidRPr="00D3144B">
        <w:rPr>
          <w:rFonts w:ascii="Times New Roman" w:hAnsi="Times New Roman" w:cs="Times New Roman"/>
          <w:i/>
          <w:iCs/>
          <w:sz w:val="24"/>
          <w:szCs w:val="24"/>
        </w:rPr>
        <w:t xml:space="preserve">New York Times, </w:t>
      </w:r>
      <w:r w:rsidRPr="00D3144B">
        <w:rPr>
          <w:rFonts w:ascii="Times New Roman" w:hAnsi="Times New Roman" w:cs="Times New Roman"/>
          <w:sz w:val="24"/>
          <w:szCs w:val="24"/>
        </w:rPr>
        <w:t xml:space="preserve">Arthur Miller (who knew something about political witch-hunts) shoehorned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onto his list of writers who were prisoners of conscience: he “has difficulty in writing his own appeals because the prison rations paper and pencils,” Miller explained.</w:t>
      </w:r>
      <w:r w:rsidRPr="00D3144B">
        <w:rPr>
          <w:rStyle w:val="EndnoteReference"/>
          <w:sz w:val="24"/>
          <w:szCs w:val="24"/>
        </w:rPr>
        <w:endnoteReference w:id="117"/>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From a protest movement organized by a small band of local activists, the outcry against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incarceration spread. Those who spoke out on behalf of such prisoners did not necessarily hold the same militant views, but they concluded that free speech wa</w:t>
      </w:r>
      <w:r w:rsidRPr="0037649D">
        <w:rPr>
          <w:rFonts w:ascii="Times New Roman" w:hAnsi="Times New Roman" w:cs="Times New Roman"/>
          <w:sz w:val="24"/>
          <w:szCs w:val="24"/>
        </w:rPr>
        <w:t xml:space="preserve">s too high a price to pay for an illusory political consensus. By the beginning of the 1970s, the mood in </w:t>
      </w:r>
      <w:r w:rsidRPr="0037649D">
        <w:rPr>
          <w:rFonts w:ascii="Times New Roman" w:hAnsi="Times New Roman" w:cs="Times New Roman"/>
          <w:sz w:val="24"/>
          <w:szCs w:val="24"/>
        </w:rPr>
        <w:lastRenderedPageBreak/>
        <w:t xml:space="preserve">America was changing. First Huey Newton and then Bobby Seale were released, and the 1972 acquittal of Angela Davis, </w:t>
      </w:r>
      <w:proofErr w:type="spellStart"/>
      <w:r w:rsidRPr="0037649D">
        <w:rPr>
          <w:rFonts w:ascii="Times New Roman" w:hAnsi="Times New Roman" w:cs="Times New Roman"/>
          <w:sz w:val="24"/>
          <w:szCs w:val="24"/>
        </w:rPr>
        <w:t>Peniel</w:t>
      </w:r>
      <w:proofErr w:type="spellEnd"/>
      <w:r w:rsidRPr="0037649D">
        <w:rPr>
          <w:rFonts w:ascii="Times New Roman" w:hAnsi="Times New Roman" w:cs="Times New Roman"/>
          <w:sz w:val="24"/>
          <w:szCs w:val="24"/>
        </w:rPr>
        <w:t xml:space="preserve"> Joseph suggested, appeared to “complete the circle of major Black Power-era legal battles.”</w:t>
      </w:r>
      <w:r w:rsidRPr="00D3144B">
        <w:rPr>
          <w:rStyle w:val="EndnoteReference"/>
          <w:sz w:val="24"/>
          <w:szCs w:val="24"/>
        </w:rPr>
        <w:endnoteReference w:id="118"/>
      </w:r>
      <w:r w:rsidRPr="00D3144B">
        <w:rPr>
          <w:rFonts w:ascii="Times New Roman" w:hAnsi="Times New Roman" w:cs="Times New Roman"/>
          <w:sz w:val="24"/>
          <w:szCs w:val="24"/>
        </w:rPr>
        <w:t xml:space="preserve"> The case of Martin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remained unfinished business but it, too, found resolution – and the way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won his freedom was telling. In May 1973, </w:t>
      </w:r>
      <w:proofErr w:type="spellStart"/>
      <w:r w:rsidRPr="00D3144B">
        <w:rPr>
          <w:rFonts w:ascii="Times New Roman" w:hAnsi="Times New Roman" w:cs="Times New Roman"/>
          <w:sz w:val="24"/>
          <w:szCs w:val="24"/>
        </w:rPr>
        <w:t>Arto</w:t>
      </w:r>
      <w:proofErr w:type="spellEnd"/>
      <w:r w:rsidRPr="00D3144B">
        <w:rPr>
          <w:rFonts w:ascii="Times New Roman" w:hAnsi="Times New Roman" w:cs="Times New Roman"/>
          <w:sz w:val="24"/>
          <w:szCs w:val="24"/>
        </w:rPr>
        <w:t xml:space="preserve"> Williams exposed the police conspiracy and, although </w:t>
      </w:r>
      <w:proofErr w:type="spellStart"/>
      <w:r w:rsidRPr="00D3144B">
        <w:rPr>
          <w:rFonts w:ascii="Times New Roman" w:hAnsi="Times New Roman" w:cs="Times New Roman"/>
          <w:sz w:val="24"/>
          <w:szCs w:val="24"/>
        </w:rPr>
        <w:t>So</w:t>
      </w:r>
      <w:r w:rsidRPr="00A851CA">
        <w:rPr>
          <w:rFonts w:ascii="Times New Roman" w:hAnsi="Times New Roman" w:cs="Times New Roman"/>
          <w:sz w:val="24"/>
          <w:szCs w:val="24"/>
        </w:rPr>
        <w:t>stre’s</w:t>
      </w:r>
      <w:proofErr w:type="spellEnd"/>
      <w:r w:rsidRPr="00A851CA">
        <w:rPr>
          <w:rFonts w:ascii="Times New Roman" w:hAnsi="Times New Roman" w:cs="Times New Roman"/>
          <w:sz w:val="24"/>
          <w:szCs w:val="24"/>
        </w:rPr>
        <w:t xml:space="preserve"> sentence was not reversed, it was revealed as a miscarriage of j</w:t>
      </w:r>
      <w:r w:rsidRPr="0037649D">
        <w:rPr>
          <w:rFonts w:ascii="Times New Roman" w:hAnsi="Times New Roman" w:cs="Times New Roman"/>
          <w:kern w:val="2"/>
          <w:sz w:val="24"/>
          <w:szCs w:val="24"/>
        </w:rPr>
        <w:t xml:space="preserve">ustice. Amnesty International listed him as a prisoner of conscience, and the case gained added publicity from a 1974 radical Pacific Street film documentary, </w:t>
      </w:r>
      <w:r w:rsidRPr="0037649D">
        <w:rPr>
          <w:rFonts w:ascii="Times New Roman" w:hAnsi="Times New Roman" w:cs="Times New Roman"/>
          <w:i/>
          <w:iCs/>
          <w:kern w:val="2"/>
          <w:sz w:val="24"/>
          <w:szCs w:val="24"/>
        </w:rPr>
        <w:t xml:space="preserve">Frame Up! </w:t>
      </w:r>
      <w:r w:rsidRPr="0037649D">
        <w:rPr>
          <w:rFonts w:ascii="Times New Roman" w:hAnsi="Times New Roman" w:cs="Times New Roman"/>
          <w:kern w:val="2"/>
          <w:sz w:val="24"/>
          <w:szCs w:val="24"/>
        </w:rPr>
        <w:t>The Watergate scandal only added to a growing sense of skepticism about the integrity of American institutions and that fueled demand for an investigation into the</w:t>
      </w:r>
      <w:r w:rsidRPr="0037649D">
        <w:rPr>
          <w:rFonts w:ascii="Times New Roman" w:hAnsi="Times New Roman" w:cs="Times New Roman"/>
          <w:sz w:val="24"/>
          <w:szCs w:val="24"/>
        </w:rPr>
        <w:t xml:space="preserve"> constitutionality of the FBI’s methods. In 1975, the Church Senate investigation shone light on the Bureau’s counterintelligence operations and, after that, it became harder to justify keeping prisoners like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locked away.</w:t>
      </w:r>
      <w:r w:rsidRPr="00D3144B">
        <w:rPr>
          <w:rStyle w:val="EndnoteReference"/>
          <w:sz w:val="24"/>
          <w:szCs w:val="24"/>
        </w:rPr>
        <w:endnoteReference w:id="119"/>
      </w:r>
      <w:r w:rsidRPr="00D3144B">
        <w:rPr>
          <w:rFonts w:ascii="Times New Roman" w:hAnsi="Times New Roman" w:cs="Times New Roman"/>
          <w:sz w:val="24"/>
          <w:szCs w:val="24"/>
        </w:rPr>
        <w:t xml:space="preserve"> </w:t>
      </w:r>
    </w:p>
    <w:p w:rsidR="00315629" w:rsidRPr="00D3144B"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The prospects for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freedom had never been so good. A</w:t>
      </w:r>
      <w:r w:rsidRPr="0037649D">
        <w:rPr>
          <w:rFonts w:ascii="Times New Roman" w:hAnsi="Times New Roman" w:cs="Times New Roman"/>
          <w:kern w:val="2"/>
          <w:sz w:val="24"/>
          <w:szCs w:val="24"/>
        </w:rPr>
        <w:t xml:space="preserve">ctivists stepped up their campaign with a sit-in protest at New York Governor Carey’s Albany offices and he was deluged with letters appealing for clemency from Angela Davis, Julian Bond, soviet dissident </w:t>
      </w:r>
      <w:r w:rsidRPr="0037649D">
        <w:rPr>
          <w:rFonts w:ascii="Times New Roman" w:hAnsi="Times New Roman" w:cs="Times New Roman"/>
          <w:kern w:val="2"/>
          <w:sz w:val="24"/>
          <w:szCs w:val="24"/>
          <w:lang w:eastAsia="en-GB"/>
        </w:rPr>
        <w:t>Andrei Sakharov,</w:t>
      </w:r>
      <w:r w:rsidRPr="0037649D">
        <w:rPr>
          <w:rFonts w:ascii="Times New Roman" w:hAnsi="Times New Roman" w:cs="Times New Roman"/>
          <w:kern w:val="2"/>
          <w:sz w:val="24"/>
          <w:szCs w:val="24"/>
        </w:rPr>
        <w:t xml:space="preserve"> a</w:t>
      </w:r>
      <w:r w:rsidRPr="0037649D">
        <w:rPr>
          <w:rFonts w:ascii="Times New Roman" w:hAnsi="Times New Roman" w:cs="Times New Roman"/>
          <w:sz w:val="24"/>
          <w:szCs w:val="24"/>
        </w:rPr>
        <w:t xml:space="preserve">nd former Attorney General Ramsey Clark, among others. He seemed to have little choice but to grant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a Christmas pardon in 1975. The conditions of his release dictated that he must be employed and </w:t>
      </w:r>
      <w:r w:rsidR="00B903A1">
        <w:rPr>
          <w:rFonts w:ascii="Times New Roman" w:hAnsi="Times New Roman" w:cs="Times New Roman"/>
          <w:sz w:val="24"/>
          <w:szCs w:val="24"/>
        </w:rPr>
        <w:t xml:space="preserve">so </w:t>
      </w:r>
      <w:r w:rsidRPr="0037649D">
        <w:rPr>
          <w:rFonts w:ascii="Times New Roman" w:hAnsi="Times New Roman" w:cs="Times New Roman"/>
          <w:sz w:val="24"/>
          <w:szCs w:val="24"/>
        </w:rPr>
        <w:t>Marie Runyon, a Harlem tenant activist who had been elected to the state legislature (and who had joined the sit-in at Carey’s offices), hired him as an aide, promising to pay his wages out of her own salary.</w:t>
      </w:r>
      <w:r w:rsidRPr="00D3144B">
        <w:rPr>
          <w:rStyle w:val="EndnoteReference"/>
          <w:sz w:val="24"/>
          <w:szCs w:val="24"/>
        </w:rPr>
        <w:endnoteReference w:id="120"/>
      </w:r>
    </w:p>
    <w:p w:rsidR="00315629" w:rsidRPr="0037649D" w:rsidRDefault="00315629">
      <w:pPr>
        <w:spacing w:line="480" w:lineRule="auto"/>
        <w:ind w:firstLine="720"/>
        <w:rPr>
          <w:rFonts w:ascii="Times New Roman" w:hAnsi="Times New Roman" w:cs="Times New Roman"/>
          <w:sz w:val="24"/>
          <w:szCs w:val="24"/>
        </w:rPr>
      </w:pPr>
      <w:r w:rsidRPr="00A851CA">
        <w:rPr>
          <w:rFonts w:ascii="Times New Roman" w:hAnsi="Times New Roman" w:cs="Times New Roman"/>
          <w:sz w:val="24"/>
          <w:szCs w:val="24"/>
        </w:rPr>
        <w:t xml:space="preserve">There, in that moment, was a victory that went further than </w:t>
      </w:r>
      <w:proofErr w:type="spellStart"/>
      <w:r w:rsidRPr="00A851CA">
        <w:rPr>
          <w:rFonts w:ascii="Times New Roman" w:hAnsi="Times New Roman" w:cs="Times New Roman"/>
          <w:sz w:val="24"/>
          <w:szCs w:val="24"/>
        </w:rPr>
        <w:t>Sostre’s</w:t>
      </w:r>
      <w:proofErr w:type="spellEnd"/>
      <w:r w:rsidRPr="00A851CA">
        <w:rPr>
          <w:rFonts w:ascii="Times New Roman" w:hAnsi="Times New Roman" w:cs="Times New Roman"/>
          <w:sz w:val="24"/>
          <w:szCs w:val="24"/>
        </w:rPr>
        <w:t xml:space="preserve"> personal deliverance from prison and reflected a dramatic change in American political culture: </w:t>
      </w:r>
      <w:proofErr w:type="spellStart"/>
      <w:r w:rsidRPr="00A851CA">
        <w:rPr>
          <w:rFonts w:ascii="Times New Roman" w:hAnsi="Times New Roman" w:cs="Times New Roman"/>
          <w:sz w:val="24"/>
          <w:szCs w:val="24"/>
        </w:rPr>
        <w:t>Sostre</w:t>
      </w:r>
      <w:proofErr w:type="spellEnd"/>
      <w:r w:rsidRPr="00A851CA">
        <w:rPr>
          <w:rFonts w:ascii="Times New Roman" w:hAnsi="Times New Roman" w:cs="Times New Roman"/>
          <w:sz w:val="24"/>
          <w:szCs w:val="24"/>
        </w:rPr>
        <w:t>, denounced in Se</w:t>
      </w:r>
      <w:r w:rsidRPr="0037649D">
        <w:rPr>
          <w:rFonts w:ascii="Times New Roman" w:hAnsi="Times New Roman" w:cs="Times New Roman"/>
          <w:sz w:val="24"/>
          <w:szCs w:val="24"/>
        </w:rPr>
        <w:t xml:space="preserve">nate hearings as a subversive threat to the United States in 1968 and persecuted by the FBI, </w:t>
      </w:r>
      <w:r w:rsidRPr="0037649D">
        <w:rPr>
          <w:rFonts w:ascii="Times New Roman" w:hAnsi="Times New Roman" w:cs="Times New Roman"/>
          <w:sz w:val="24"/>
          <w:szCs w:val="24"/>
        </w:rPr>
        <w:lastRenderedPageBreak/>
        <w:t>was officially employed by a representative in the state legislature – herself a Harlem activist – seven years later; he was supported by the press as well as activists, and even received support from a former attorney general.</w:t>
      </w:r>
    </w:p>
    <w:p w:rsidR="00315629" w:rsidRPr="0037649D" w:rsidRDefault="00315629">
      <w:pPr>
        <w:spacing w:line="480" w:lineRule="auto"/>
        <w:rPr>
          <w:rFonts w:ascii="Times New Roman" w:hAnsi="Times New Roman" w:cs="Times New Roman"/>
          <w:sz w:val="24"/>
          <w:szCs w:val="24"/>
        </w:rPr>
      </w:pPr>
    </w:p>
    <w:p w:rsidR="00315629" w:rsidRPr="0037649D" w:rsidRDefault="00315629">
      <w:pPr>
        <w:spacing w:line="480" w:lineRule="auto"/>
        <w:rPr>
          <w:rFonts w:ascii="Times New Roman" w:hAnsi="Times New Roman" w:cs="Times New Roman"/>
          <w:b/>
          <w:bCs/>
          <w:sz w:val="24"/>
          <w:szCs w:val="24"/>
        </w:rPr>
      </w:pPr>
      <w:r w:rsidRPr="0037649D">
        <w:rPr>
          <w:rFonts w:ascii="Times New Roman" w:hAnsi="Times New Roman" w:cs="Times New Roman"/>
          <w:b/>
          <w:bCs/>
          <w:sz w:val="24"/>
          <w:szCs w:val="24"/>
        </w:rPr>
        <w:t>“One Continuous Struggle”</w:t>
      </w:r>
    </w:p>
    <w:p w:rsidR="00315629" w:rsidRPr="00D3144B" w:rsidRDefault="00315629">
      <w:pPr>
        <w:spacing w:line="480" w:lineRule="auto"/>
        <w:rPr>
          <w:rFonts w:ascii="Times New Roman" w:hAnsi="Times New Roman" w:cs="Times New Roman"/>
          <w:sz w:val="24"/>
          <w:szCs w:val="24"/>
        </w:rPr>
      </w:pPr>
      <w:r w:rsidRPr="0037649D">
        <w:rPr>
          <w:rFonts w:ascii="Times New Roman" w:hAnsi="Times New Roman" w:cs="Times New Roman"/>
          <w:sz w:val="24"/>
          <w:szCs w:val="24"/>
        </w:rPr>
        <w:t xml:space="preserve">The America Martin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found when he finally walked free from prison was much changed, yet the future posed complex challenges. Through the 1980s, as Manning Marable wrote, “American society became more thoroughly integrated in terms of race relations than at any previous point in its history” but these were also the years of “a new nadir” of rising poverty.</w:t>
      </w:r>
      <w:r w:rsidRPr="0037649D">
        <w:rPr>
          <w:rStyle w:val="EndnoteReference"/>
          <w:sz w:val="24"/>
          <w:szCs w:val="24"/>
        </w:rPr>
        <w:endnoteReference w:id="121"/>
      </w:r>
      <w:r w:rsidRPr="00D3144B">
        <w:rPr>
          <w:rFonts w:ascii="Times New Roman" w:hAnsi="Times New Roman" w:cs="Times New Roman"/>
          <w:sz w:val="24"/>
          <w:szCs w:val="24"/>
        </w:rPr>
        <w:t xml:space="preserve"> This legacy was the “lasting paradox” of the Sixties, Van Gosse suggested: America became a more democratic society in the years that followed but it also became more economically unequal.</w:t>
      </w:r>
      <w:r w:rsidRPr="00D3144B">
        <w:rPr>
          <w:rStyle w:val="EndnoteReference"/>
          <w:sz w:val="24"/>
          <w:szCs w:val="24"/>
        </w:rPr>
        <w:endnoteReference w:id="122"/>
      </w:r>
      <w:r w:rsidRPr="00D3144B">
        <w:rPr>
          <w:rFonts w:ascii="Times New Roman" w:hAnsi="Times New Roman" w:cs="Times New Roman"/>
          <w:sz w:val="24"/>
          <w:szCs w:val="24"/>
        </w:rPr>
        <w:t xml:space="preserve"> </w:t>
      </w:r>
      <w:proofErr w:type="spellStart"/>
      <w:r w:rsidRPr="00D3144B">
        <w:rPr>
          <w:rFonts w:ascii="Times New Roman" w:hAnsi="Times New Roman" w:cs="Times New Roman"/>
          <w:sz w:val="24"/>
          <w:szCs w:val="24"/>
        </w:rPr>
        <w:t>Sostre</w:t>
      </w:r>
      <w:proofErr w:type="spellEnd"/>
      <w:r w:rsidRPr="00D3144B">
        <w:rPr>
          <w:rFonts w:ascii="Times New Roman" w:hAnsi="Times New Roman" w:cs="Times New Roman"/>
          <w:sz w:val="24"/>
          <w:szCs w:val="24"/>
        </w:rPr>
        <w:t xml:space="preserve"> would confront those problems in the years after his release, as he devoted himself to tenants’ rights campaigns and community activism in New York and New Jersey. As he told a </w:t>
      </w:r>
      <w:r w:rsidRPr="00A851CA">
        <w:rPr>
          <w:rFonts w:ascii="Times New Roman" w:hAnsi="Times New Roman" w:cs="Times New Roman"/>
          <w:i/>
          <w:iCs/>
          <w:sz w:val="24"/>
          <w:szCs w:val="24"/>
        </w:rPr>
        <w:t xml:space="preserve">New York Times </w:t>
      </w:r>
      <w:r w:rsidRPr="0037649D">
        <w:rPr>
          <w:rFonts w:ascii="Times New Roman" w:hAnsi="Times New Roman" w:cs="Times New Roman"/>
          <w:sz w:val="24"/>
          <w:szCs w:val="24"/>
        </w:rPr>
        <w:t>reporter, a week after his release, his fight for justice was not over. All that has happened is that the “battlefield has changed from the dungeons, the prisons, to the street,” he said. “This is just one continuous struggle.”</w:t>
      </w:r>
      <w:r w:rsidRPr="00D3144B">
        <w:rPr>
          <w:rStyle w:val="EndnoteReference"/>
          <w:sz w:val="24"/>
          <w:szCs w:val="24"/>
        </w:rPr>
        <w:endnoteReference w:id="123"/>
      </w:r>
    </w:p>
    <w:p w:rsidR="00315629" w:rsidRPr="0037649D" w:rsidRDefault="00315629">
      <w:pPr>
        <w:widowControl/>
        <w:suppressAutoHyphens w:val="0"/>
        <w:overflowPunct/>
        <w:spacing w:line="480" w:lineRule="auto"/>
        <w:rPr>
          <w:rFonts w:ascii="Times New Roman" w:hAnsi="Times New Roman" w:cs="Times New Roman"/>
          <w:sz w:val="24"/>
          <w:szCs w:val="24"/>
        </w:rPr>
      </w:pPr>
      <w:r w:rsidRPr="00A851CA">
        <w:rPr>
          <w:rFonts w:ascii="Times New Roman" w:hAnsi="Times New Roman" w:cs="Times New Roman"/>
          <w:b/>
          <w:bCs/>
          <w:sz w:val="24"/>
          <w:szCs w:val="24"/>
        </w:rPr>
        <w:tab/>
      </w:r>
      <w:r w:rsidRPr="0037649D">
        <w:rPr>
          <w:rFonts w:ascii="Times New Roman" w:hAnsi="Times New Roman" w:cs="Times New Roman"/>
          <w:sz w:val="24"/>
          <w:szCs w:val="24"/>
        </w:rPr>
        <w:t xml:space="preserve">Martin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journey through the 1960s cut across so many of the currents of those times that it makes the task of defining his place in recent history a complex one. It is possible to see him equally as a pioneering prisoners’ rights activist, a radical autodidact and intellectual, a latter-day advocate of the old “militant Booker-</w:t>
      </w:r>
      <w:proofErr w:type="spellStart"/>
      <w:r w:rsidRPr="0037649D">
        <w:rPr>
          <w:rFonts w:ascii="Times New Roman" w:hAnsi="Times New Roman" w:cs="Times New Roman"/>
          <w:sz w:val="24"/>
          <w:szCs w:val="24"/>
        </w:rPr>
        <w:t>Tism</w:t>
      </w:r>
      <w:proofErr w:type="spellEnd"/>
      <w:r w:rsidRPr="0037649D">
        <w:rPr>
          <w:rFonts w:ascii="Times New Roman" w:hAnsi="Times New Roman" w:cs="Times New Roman"/>
          <w:sz w:val="24"/>
          <w:szCs w:val="24"/>
        </w:rPr>
        <w:t xml:space="preserve">,” as Buffalo’s answer to Malcolm X, or as a “hip capitalist,” who marketed Black Power culture to disaffected youths. His contributions to radical culture touched prisons, a local black community, anti-war activism, and a national movement for free speech. That richness is part of his significance and why he matters to </w:t>
      </w:r>
      <w:r w:rsidRPr="0037649D">
        <w:rPr>
          <w:rFonts w:ascii="Times New Roman" w:hAnsi="Times New Roman" w:cs="Times New Roman"/>
          <w:sz w:val="24"/>
          <w:szCs w:val="24"/>
        </w:rPr>
        <w:lastRenderedPageBreak/>
        <w:t xml:space="preserve">historians of the Sixties. He reminds us of the connectedness of black struggles through time, through the walls dividing ghetto and prison – and across the lines of race, which often seemed to separate traditions of activism. </w:t>
      </w:r>
    </w:p>
    <w:p w:rsidR="00315629" w:rsidRPr="0037649D" w:rsidRDefault="00315629" w:rsidP="006C2C7E">
      <w:pPr>
        <w:widowControl/>
        <w:suppressAutoHyphens w:val="0"/>
        <w:overflowPunct/>
        <w:spacing w:line="480" w:lineRule="auto"/>
        <w:ind w:firstLine="720"/>
        <w:rPr>
          <w:rFonts w:ascii="Times New Roman" w:hAnsi="Times New Roman" w:cs="Times New Roman"/>
          <w:b/>
          <w:bCs/>
          <w:sz w:val="24"/>
          <w:szCs w:val="24"/>
        </w:rPr>
      </w:pP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suffered great privations during his struggles but, although it cannot always have been obvious, it turned out that he was swimming with the tide of history. It was, nevertheless, an irony that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greatest weapons were those thrust upon him under the existing order: the law, business enterprise, and an appeal to liberal rights. The lesson of Martin </w:t>
      </w:r>
      <w:proofErr w:type="spellStart"/>
      <w:r w:rsidRPr="0037649D">
        <w:rPr>
          <w:rFonts w:ascii="Times New Roman" w:hAnsi="Times New Roman" w:cs="Times New Roman"/>
          <w:sz w:val="24"/>
          <w:szCs w:val="24"/>
        </w:rPr>
        <w:t>Sostre’s</w:t>
      </w:r>
      <w:proofErr w:type="spellEnd"/>
      <w:r w:rsidRPr="0037649D">
        <w:rPr>
          <w:rFonts w:ascii="Times New Roman" w:hAnsi="Times New Roman" w:cs="Times New Roman"/>
          <w:sz w:val="24"/>
          <w:szCs w:val="24"/>
        </w:rPr>
        <w:t xml:space="preserve"> activism, then, is that what lay behind so much of the rhetoric of revolutionary change during the Sixties was, fundamentally, an assertion of the </w:t>
      </w:r>
      <w:r w:rsidR="006C2C7E">
        <w:rPr>
          <w:rFonts w:ascii="Times New Roman" w:hAnsi="Times New Roman" w:cs="Times New Roman"/>
          <w:sz w:val="24"/>
          <w:szCs w:val="24"/>
        </w:rPr>
        <w:t xml:space="preserve">individual </w:t>
      </w:r>
      <w:r w:rsidRPr="0037649D">
        <w:rPr>
          <w:rFonts w:ascii="Times New Roman" w:hAnsi="Times New Roman" w:cs="Times New Roman"/>
          <w:sz w:val="24"/>
          <w:szCs w:val="24"/>
        </w:rPr>
        <w:t xml:space="preserve">rights and freedoms </w:t>
      </w:r>
      <w:r w:rsidR="00B903A1">
        <w:rPr>
          <w:rFonts w:ascii="Times New Roman" w:hAnsi="Times New Roman" w:cs="Times New Roman"/>
          <w:sz w:val="24"/>
          <w:szCs w:val="24"/>
        </w:rPr>
        <w:t xml:space="preserve">arguably </w:t>
      </w:r>
      <w:r w:rsidRPr="0037649D">
        <w:rPr>
          <w:rFonts w:ascii="Times New Roman" w:hAnsi="Times New Roman" w:cs="Times New Roman"/>
          <w:sz w:val="24"/>
          <w:szCs w:val="24"/>
        </w:rPr>
        <w:t>promised by the Constitution of the United States</w:t>
      </w:r>
      <w:r w:rsidR="006C2C7E">
        <w:rPr>
          <w:rFonts w:ascii="Times New Roman" w:hAnsi="Times New Roman" w:cs="Times New Roman"/>
          <w:sz w:val="24"/>
          <w:szCs w:val="24"/>
        </w:rPr>
        <w:t>, and a demand for the application of the principle of such rights universally</w:t>
      </w:r>
      <w:r w:rsidRPr="0037649D">
        <w:rPr>
          <w:rFonts w:ascii="Times New Roman" w:hAnsi="Times New Roman" w:cs="Times New Roman"/>
          <w:sz w:val="24"/>
          <w:szCs w:val="24"/>
        </w:rPr>
        <w:t xml:space="preserve">. In that sense, what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helped bring about was a change </w:t>
      </w:r>
      <w:r w:rsidRPr="0037649D">
        <w:rPr>
          <w:rFonts w:ascii="Times New Roman" w:hAnsi="Times New Roman" w:cs="Times New Roman"/>
          <w:i/>
          <w:iCs/>
          <w:sz w:val="24"/>
          <w:szCs w:val="24"/>
        </w:rPr>
        <w:t>within</w:t>
      </w:r>
      <w:r w:rsidRPr="0037649D">
        <w:rPr>
          <w:rFonts w:ascii="Times New Roman" w:hAnsi="Times New Roman" w:cs="Times New Roman"/>
          <w:sz w:val="24"/>
          <w:szCs w:val="24"/>
        </w:rPr>
        <w:t xml:space="preserve"> American political culture. In prison, as proprietor of the Afro-Asian Bookshop, back in jail again, and in the years after, he continuously campaigned for the space to ask difficult questions, put conscience before patriotic conformism, and to insist on respect for human rights. Ironically, those liberties were often denied in some of the regimes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professed to admire – in the People’s Republic of China, for example. The tragedy and disgrace, of course, was that he had to fight hard to win them in America.</w:t>
      </w:r>
    </w:p>
    <w:p w:rsidR="00315629" w:rsidRPr="00A851CA"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As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devoted himself to tenants’ rights campaigns and community activism in New York and New Jersey in the years after his release, he would wrestle with the problems of accelerating inner city poverty. In some respects, he found himself in familiar territory as he set about his work in communities thrown back on their own resources. His blend of radical politics and self-help never seemed so relevant. By the late 1980s, he had joined with a colleague, Sandy </w:t>
      </w:r>
      <w:proofErr w:type="spellStart"/>
      <w:r w:rsidRPr="0037649D">
        <w:rPr>
          <w:rFonts w:ascii="Times New Roman" w:hAnsi="Times New Roman" w:cs="Times New Roman"/>
          <w:sz w:val="24"/>
          <w:szCs w:val="24"/>
        </w:rPr>
        <w:t>Shevack</w:t>
      </w:r>
      <w:proofErr w:type="spellEnd"/>
      <w:r w:rsidRPr="0037649D">
        <w:rPr>
          <w:rFonts w:ascii="Times New Roman" w:hAnsi="Times New Roman" w:cs="Times New Roman"/>
          <w:sz w:val="24"/>
          <w:szCs w:val="24"/>
        </w:rPr>
        <w:t xml:space="preserve">, to form a social enterprise, the Juvenile Education and Awareness Program. Over the </w:t>
      </w:r>
      <w:r w:rsidRPr="0037649D">
        <w:rPr>
          <w:rFonts w:ascii="Times New Roman" w:hAnsi="Times New Roman" w:cs="Times New Roman"/>
          <w:sz w:val="24"/>
          <w:szCs w:val="24"/>
        </w:rPr>
        <w:lastRenderedPageBreak/>
        <w:t xml:space="preserve">next few years he and </w:t>
      </w:r>
      <w:proofErr w:type="spellStart"/>
      <w:r w:rsidRPr="0037649D">
        <w:rPr>
          <w:rFonts w:ascii="Times New Roman" w:hAnsi="Times New Roman" w:cs="Times New Roman"/>
          <w:sz w:val="24"/>
          <w:szCs w:val="24"/>
        </w:rPr>
        <w:t>Skevak</w:t>
      </w:r>
      <w:proofErr w:type="spellEnd"/>
      <w:r w:rsidRPr="0037649D">
        <w:rPr>
          <w:rFonts w:ascii="Times New Roman" w:hAnsi="Times New Roman" w:cs="Times New Roman"/>
          <w:sz w:val="24"/>
          <w:szCs w:val="24"/>
        </w:rPr>
        <w:t xml:space="preserve"> set about renovating a former crack den to transform it into a community day-care center and classroom.</w:t>
      </w:r>
      <w:r w:rsidRPr="0037649D">
        <w:rPr>
          <w:rStyle w:val="EndnoteReference"/>
          <w:sz w:val="24"/>
          <w:szCs w:val="24"/>
        </w:rPr>
        <w:endnoteReference w:id="124"/>
      </w:r>
      <w:r w:rsidRPr="00D3144B">
        <w:rPr>
          <w:rFonts w:ascii="Times New Roman" w:hAnsi="Times New Roman" w:cs="Times New Roman"/>
          <w:sz w:val="24"/>
          <w:szCs w:val="24"/>
        </w:rPr>
        <w:t xml:space="preserve"> Even after all those years, he still retained an ability to upset the authorities with his dissident politi</w:t>
      </w:r>
      <w:r w:rsidRPr="00A851CA">
        <w:rPr>
          <w:rFonts w:ascii="Times New Roman" w:hAnsi="Times New Roman" w:cs="Times New Roman"/>
          <w:sz w:val="24"/>
          <w:szCs w:val="24"/>
        </w:rPr>
        <w:t>cal views: he wound up in the middle of local furor when he was found proselytizing about the political situation in Nicaragua to some high</w:t>
      </w:r>
      <w:r w:rsidRPr="0037649D">
        <w:rPr>
          <w:rFonts w:ascii="Times New Roman" w:hAnsi="Times New Roman" w:cs="Times New Roman"/>
          <w:sz w:val="24"/>
          <w:szCs w:val="24"/>
        </w:rPr>
        <w:t xml:space="preserve"> school student volunteers. There were no calls from the FBI this time, though.</w:t>
      </w:r>
      <w:r w:rsidRPr="0037649D">
        <w:rPr>
          <w:rStyle w:val="EndnoteReference"/>
          <w:sz w:val="24"/>
          <w:szCs w:val="24"/>
        </w:rPr>
        <w:endnoteReference w:id="125"/>
      </w:r>
      <w:r w:rsidRPr="00D3144B">
        <w:rPr>
          <w:rFonts w:ascii="Times New Roman" w:hAnsi="Times New Roman" w:cs="Times New Roman"/>
          <w:sz w:val="24"/>
          <w:szCs w:val="24"/>
        </w:rPr>
        <w:t xml:space="preserve"> </w:t>
      </w:r>
    </w:p>
    <w:p w:rsidR="00315629" w:rsidRPr="00A851CA" w:rsidRDefault="00315629">
      <w:pPr>
        <w:spacing w:line="480" w:lineRule="auto"/>
        <w:ind w:firstLine="720"/>
        <w:rPr>
          <w:rFonts w:ascii="Times New Roman" w:hAnsi="Times New Roman" w:cs="Times New Roman"/>
          <w:sz w:val="24"/>
          <w:szCs w:val="24"/>
        </w:rPr>
      </w:pPr>
      <w:r w:rsidRPr="0037649D">
        <w:rPr>
          <w:rFonts w:ascii="Times New Roman" w:hAnsi="Times New Roman" w:cs="Times New Roman"/>
          <w:sz w:val="24"/>
          <w:szCs w:val="24"/>
        </w:rPr>
        <w:t xml:space="preserve">Two years later, in 1991, a reporter from the Bergen County </w:t>
      </w:r>
      <w:r w:rsidRPr="0037649D">
        <w:rPr>
          <w:rFonts w:ascii="Times New Roman" w:hAnsi="Times New Roman" w:cs="Times New Roman"/>
          <w:i/>
          <w:iCs/>
          <w:sz w:val="24"/>
          <w:szCs w:val="24"/>
        </w:rPr>
        <w:t>Record</w:t>
      </w:r>
      <w:r w:rsidRPr="0037649D">
        <w:rPr>
          <w:rFonts w:ascii="Times New Roman" w:hAnsi="Times New Roman" w:cs="Times New Roman"/>
          <w:sz w:val="24"/>
          <w:szCs w:val="24"/>
        </w:rPr>
        <w:t xml:space="preserve"> caught up with him as he was putting the finishing touches to the project. “They say they are hoping their labors will show people in the neighborhood that they can change their hard-scrabble living conditions – and society’s injustices,” the reporter wrote, “if they are willing to fight back.”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took a break from building cots to show the reporter into the classroom. “One picture is worth 1,000 words. One deed is worth 1,000 pictures. And you can’t get any more concrete than this,” he said, motioning around the room – freshly decorated, as it happened, with political posters promoting solidarity with Nicaragua and teaching about rainforest conservation.</w:t>
      </w:r>
      <w:r w:rsidRPr="00D3144B">
        <w:rPr>
          <w:rStyle w:val="EndnoteReference"/>
          <w:sz w:val="24"/>
          <w:szCs w:val="24"/>
        </w:rPr>
        <w:endnoteReference w:id="126"/>
      </w:r>
      <w:r w:rsidRPr="00D3144B">
        <w:rPr>
          <w:rFonts w:ascii="Times New Roman" w:hAnsi="Times New Roman" w:cs="Times New Roman"/>
          <w:sz w:val="24"/>
          <w:szCs w:val="24"/>
        </w:rPr>
        <w:t xml:space="preserve"> </w:t>
      </w:r>
    </w:p>
    <w:p w:rsidR="00716A19" w:rsidRPr="0037649D" w:rsidRDefault="00716A19" w:rsidP="00716A19">
      <w:pPr>
        <w:spacing w:line="480" w:lineRule="auto"/>
        <w:rPr>
          <w:rFonts w:ascii="Times New Roman" w:hAnsi="Times New Roman" w:cs="Times New Roman"/>
          <w:sz w:val="24"/>
          <w:szCs w:val="24"/>
        </w:rPr>
      </w:pPr>
    </w:p>
    <w:p w:rsidR="00716A19" w:rsidRPr="0037649D" w:rsidRDefault="00716A19" w:rsidP="005C49D6">
      <w:pPr>
        <w:spacing w:line="480" w:lineRule="auto"/>
        <w:ind w:hanging="720"/>
        <w:rPr>
          <w:rFonts w:ascii="Times New Roman" w:hAnsi="Times New Roman" w:cs="Times New Roman"/>
          <w:sz w:val="24"/>
          <w:szCs w:val="24"/>
        </w:rPr>
      </w:pPr>
      <w:r w:rsidRPr="0037649D">
        <w:rPr>
          <w:rFonts w:ascii="Times New Roman" w:hAnsi="Times New Roman" w:cs="Times New Roman"/>
          <w:sz w:val="24"/>
          <w:szCs w:val="24"/>
        </w:rPr>
        <w:br w:type="page"/>
      </w:r>
      <w:r w:rsidRPr="0037649D">
        <w:rPr>
          <w:rFonts w:ascii="Times New Roman" w:hAnsi="Times New Roman" w:cs="Times New Roman"/>
          <w:b/>
          <w:sz w:val="24"/>
          <w:szCs w:val="24"/>
        </w:rPr>
        <w:lastRenderedPageBreak/>
        <w:t>Bibliography</w:t>
      </w:r>
    </w:p>
    <w:p w:rsidR="00716A19" w:rsidRPr="0037649D" w:rsidRDefault="00716A19" w:rsidP="005C49D6">
      <w:pPr>
        <w:pStyle w:val="EndnoteText"/>
        <w:ind w:hanging="720"/>
        <w:rPr>
          <w:rFonts w:ascii="Times New Roman" w:hAnsi="Times New Roman" w:cs="Times New Roman"/>
        </w:rPr>
      </w:pPr>
      <w:proofErr w:type="gramStart"/>
      <w:r w:rsidRPr="0037649D">
        <w:rPr>
          <w:rFonts w:ascii="Times New Roman" w:hAnsi="Times New Roman" w:cs="Times New Roman"/>
          <w:lang w:val="en-GB"/>
        </w:rPr>
        <w:t xml:space="preserve">Abu-Jamal, </w:t>
      </w:r>
      <w:proofErr w:type="spellStart"/>
      <w:r w:rsidRPr="0037649D">
        <w:rPr>
          <w:rFonts w:ascii="Times New Roman" w:hAnsi="Times New Roman" w:cs="Times New Roman"/>
          <w:lang w:val="en-GB"/>
        </w:rPr>
        <w:t>Mumia</w:t>
      </w:r>
      <w:proofErr w:type="spellEnd"/>
      <w:r w:rsidRPr="0037649D">
        <w:rPr>
          <w:rFonts w:ascii="Times New Roman" w:hAnsi="Times New Roman" w:cs="Times New Roman"/>
          <w:lang w:val="en-GB"/>
        </w:rPr>
        <w:t>.</w:t>
      </w:r>
      <w:proofErr w:type="gramEnd"/>
      <w:r w:rsidRPr="0037649D">
        <w:rPr>
          <w:rFonts w:ascii="Times New Roman" w:hAnsi="Times New Roman" w:cs="Times New Roman"/>
          <w:lang w:val="en-GB"/>
        </w:rPr>
        <w:t xml:space="preserve"> </w:t>
      </w:r>
      <w:r w:rsidRPr="0037649D">
        <w:rPr>
          <w:rFonts w:ascii="Times New Roman" w:hAnsi="Times New Roman" w:cs="Times New Roman"/>
          <w:i/>
          <w:iCs/>
          <w:lang w:val="en-GB"/>
        </w:rPr>
        <w:t xml:space="preserve">Jailhouse Lawyers: Prisoners Defending Prisoners v. </w:t>
      </w:r>
      <w:proofErr w:type="gramStart"/>
      <w:r w:rsidRPr="0037649D">
        <w:rPr>
          <w:rFonts w:ascii="Times New Roman" w:hAnsi="Times New Roman" w:cs="Times New Roman"/>
          <w:i/>
          <w:iCs/>
          <w:lang w:val="en-GB"/>
        </w:rPr>
        <w:t>The USA.</w:t>
      </w:r>
      <w:proofErr w:type="gramEnd"/>
      <w:r w:rsidRPr="0037649D">
        <w:rPr>
          <w:rFonts w:ascii="Times New Roman" w:hAnsi="Times New Roman" w:cs="Times New Roman"/>
          <w:i/>
          <w:iCs/>
          <w:lang w:val="en-GB"/>
        </w:rPr>
        <w:t xml:space="preserve"> </w:t>
      </w:r>
      <w:r w:rsidRPr="0037649D">
        <w:rPr>
          <w:rFonts w:ascii="Times New Roman" w:hAnsi="Times New Roman" w:cs="Times New Roman"/>
          <w:lang w:val="en-GB"/>
        </w:rPr>
        <w:t>San Francisco: City Lights Books, 2009</w:t>
      </w:r>
      <w:r w:rsidRPr="0037649D">
        <w:rPr>
          <w:rFonts w:ascii="Times New Roman" w:hAnsi="Times New Roman" w:cs="Times New Roman"/>
        </w:rPr>
        <w:t>.</w:t>
      </w:r>
    </w:p>
    <w:p w:rsidR="00716A19" w:rsidRPr="0037649D" w:rsidRDefault="00716A19" w:rsidP="005C49D6">
      <w:pPr>
        <w:pStyle w:val="EndnoteText"/>
        <w:ind w:hanging="720"/>
        <w:rPr>
          <w:rFonts w:ascii="Times New Roman" w:hAnsi="Times New Roman" w:cs="Times New Roman"/>
          <w:lang w:val="en-GB"/>
        </w:rPr>
      </w:pPr>
      <w:r w:rsidRPr="0037649D">
        <w:rPr>
          <w:rFonts w:ascii="Times New Roman" w:hAnsi="Times New Roman" w:cs="Times New Roman"/>
          <w:lang w:val="en-GB"/>
        </w:rPr>
        <w:t xml:space="preserve">Alexander, Robert Jackson. </w:t>
      </w:r>
      <w:r w:rsidRPr="0037649D">
        <w:rPr>
          <w:rFonts w:ascii="Times New Roman" w:hAnsi="Times New Roman" w:cs="Times New Roman"/>
          <w:i/>
          <w:iCs/>
          <w:lang w:val="en-GB"/>
        </w:rPr>
        <w:t xml:space="preserve">International Trotskyism, 1929-1985: A Documented Analysis of the Movement. </w:t>
      </w:r>
      <w:r w:rsidRPr="0037649D">
        <w:rPr>
          <w:rFonts w:ascii="Times New Roman" w:hAnsi="Times New Roman" w:cs="Times New Roman"/>
          <w:lang w:val="en-GB"/>
        </w:rPr>
        <w:t>Durham, NC: Duke UP, 1991</w:t>
      </w:r>
      <w:r w:rsidR="005C49D6">
        <w:rPr>
          <w:rFonts w:ascii="Times New Roman" w:hAnsi="Times New Roman" w:cs="Times New Roman"/>
          <w:lang w:val="en-GB"/>
        </w:rPr>
        <w:t>.</w:t>
      </w:r>
    </w:p>
    <w:p w:rsidR="00716A19" w:rsidRPr="0037649D" w:rsidRDefault="00716A19" w:rsidP="005C49D6">
      <w:pPr>
        <w:spacing w:line="480" w:lineRule="auto"/>
        <w:ind w:hanging="720"/>
        <w:rPr>
          <w:rFonts w:ascii="Times New Roman" w:hAnsi="Times New Roman" w:cs="Times New Roman"/>
          <w:sz w:val="24"/>
          <w:szCs w:val="24"/>
        </w:rPr>
      </w:pPr>
      <w:proofErr w:type="spellStart"/>
      <w:r w:rsidRPr="0037649D">
        <w:rPr>
          <w:rFonts w:ascii="Times New Roman" w:hAnsi="Times New Roman" w:cs="Times New Roman"/>
          <w:sz w:val="24"/>
          <w:szCs w:val="24"/>
        </w:rPr>
        <w:t>Bakonyi</w:t>
      </w:r>
      <w:proofErr w:type="spellEnd"/>
      <w:r w:rsidRPr="0037649D">
        <w:rPr>
          <w:rFonts w:ascii="Times New Roman" w:hAnsi="Times New Roman" w:cs="Times New Roman"/>
          <w:sz w:val="24"/>
          <w:szCs w:val="24"/>
        </w:rPr>
        <w:t xml:space="preserve">, Linda B. “Putting His Politics into Action,” </w:t>
      </w:r>
      <w:r w:rsidRPr="0037649D">
        <w:rPr>
          <w:rFonts w:ascii="Times New Roman" w:hAnsi="Times New Roman" w:cs="Times New Roman"/>
          <w:i/>
          <w:iCs/>
          <w:sz w:val="24"/>
          <w:szCs w:val="24"/>
        </w:rPr>
        <w:t xml:space="preserve">The Record </w:t>
      </w:r>
      <w:r w:rsidRPr="0037649D">
        <w:rPr>
          <w:rFonts w:ascii="Times New Roman" w:hAnsi="Times New Roman" w:cs="Times New Roman"/>
          <w:sz w:val="24"/>
          <w:szCs w:val="24"/>
        </w:rPr>
        <w:t xml:space="preserve">(Bergen County, NJ), 19 May 1993. </w:t>
      </w:r>
      <w:proofErr w:type="gramStart"/>
      <w:r w:rsidRPr="0037649D">
        <w:rPr>
          <w:rFonts w:ascii="Times New Roman" w:hAnsi="Times New Roman" w:cs="Times New Roman"/>
          <w:sz w:val="24"/>
          <w:szCs w:val="24"/>
        </w:rPr>
        <w:t>&lt;http:www.highbeam.com&gt; (27 April 2010).</w:t>
      </w:r>
      <w:proofErr w:type="gramEnd"/>
    </w:p>
    <w:p w:rsidR="00716A19" w:rsidRPr="0037649D" w:rsidRDefault="00716A19" w:rsidP="005C49D6">
      <w:pPr>
        <w:spacing w:line="480" w:lineRule="auto"/>
        <w:ind w:hanging="720"/>
        <w:rPr>
          <w:rFonts w:ascii="Times New Roman" w:hAnsi="Times New Roman" w:cs="Times New Roman"/>
          <w:sz w:val="24"/>
          <w:szCs w:val="24"/>
        </w:rPr>
      </w:pPr>
      <w:proofErr w:type="spellStart"/>
      <w:r w:rsidRPr="0037649D">
        <w:rPr>
          <w:rFonts w:ascii="Times New Roman" w:hAnsi="Times New Roman" w:cs="Times New Roman"/>
          <w:sz w:val="24"/>
          <w:szCs w:val="24"/>
        </w:rPr>
        <w:t>Beckles</w:t>
      </w:r>
      <w:proofErr w:type="spellEnd"/>
      <w:r w:rsidRPr="0037649D">
        <w:rPr>
          <w:rFonts w:ascii="Times New Roman" w:hAnsi="Times New Roman" w:cs="Times New Roman"/>
          <w:sz w:val="24"/>
          <w:szCs w:val="24"/>
        </w:rPr>
        <w:t xml:space="preserve">, Colin A. “Black Bookstores, Black Power, and the FBI: The Case of Drum and Spear.” </w:t>
      </w:r>
      <w:r w:rsidRPr="0037649D">
        <w:rPr>
          <w:rFonts w:ascii="Times New Roman" w:hAnsi="Times New Roman" w:cs="Times New Roman"/>
          <w:i/>
          <w:iCs/>
          <w:sz w:val="24"/>
          <w:szCs w:val="24"/>
        </w:rPr>
        <w:t xml:space="preserve">Western Journal of Black Studies </w:t>
      </w:r>
      <w:r w:rsidRPr="0037649D">
        <w:rPr>
          <w:rFonts w:ascii="Times New Roman" w:hAnsi="Times New Roman" w:cs="Times New Roman"/>
          <w:sz w:val="24"/>
          <w:szCs w:val="24"/>
        </w:rPr>
        <w:t>22:2 (1996): 63-70.</w:t>
      </w:r>
    </w:p>
    <w:p w:rsidR="00716A19" w:rsidRPr="0037649D" w:rsidRDefault="00716A19" w:rsidP="005C49D6">
      <w:pPr>
        <w:pStyle w:val="EndnoteText"/>
        <w:ind w:hanging="720"/>
        <w:rPr>
          <w:rFonts w:ascii="Times New Roman" w:hAnsi="Times New Roman" w:cs="Times New Roman"/>
        </w:rPr>
      </w:pPr>
      <w:proofErr w:type="spellStart"/>
      <w:r w:rsidRPr="00A851CA">
        <w:rPr>
          <w:rFonts w:ascii="Times New Roman" w:hAnsi="Times New Roman" w:cs="Times New Roman"/>
        </w:rPr>
        <w:t>Besa</w:t>
      </w:r>
      <w:r w:rsidRPr="0037649D">
        <w:rPr>
          <w:rFonts w:ascii="Times New Roman" w:hAnsi="Times New Roman" w:cs="Times New Roman"/>
        </w:rPr>
        <w:t>g</w:t>
      </w:r>
      <w:proofErr w:type="spellEnd"/>
      <w:r w:rsidRPr="0037649D">
        <w:rPr>
          <w:rFonts w:ascii="Times New Roman" w:hAnsi="Times New Roman" w:cs="Times New Roman"/>
        </w:rPr>
        <w:t xml:space="preserve">, Frank. </w:t>
      </w:r>
      <w:r w:rsidRPr="0037649D">
        <w:rPr>
          <w:rFonts w:ascii="Times New Roman" w:hAnsi="Times New Roman" w:cs="Times New Roman"/>
          <w:i/>
          <w:iCs/>
        </w:rPr>
        <w:t xml:space="preserve">The Anatomy of a Riot: Buffalo, 1967. </w:t>
      </w:r>
      <w:r w:rsidRPr="0037649D">
        <w:rPr>
          <w:rFonts w:ascii="Times New Roman" w:hAnsi="Times New Roman" w:cs="Times New Roman"/>
        </w:rPr>
        <w:t>Buffalo, NY: University Press, 1967.</w:t>
      </w:r>
    </w:p>
    <w:p w:rsidR="00716A19" w:rsidRPr="0037649D" w:rsidRDefault="00716A19" w:rsidP="005C49D6">
      <w:pPr>
        <w:spacing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Britton, John H. “Black Militants Face Showdown,” </w:t>
      </w:r>
      <w:r w:rsidRPr="0037649D">
        <w:rPr>
          <w:rFonts w:ascii="Times New Roman" w:hAnsi="Times New Roman" w:cs="Times New Roman"/>
          <w:i/>
          <w:iCs/>
          <w:sz w:val="24"/>
          <w:szCs w:val="24"/>
        </w:rPr>
        <w:t xml:space="preserve">Jet, </w:t>
      </w:r>
      <w:r w:rsidRPr="0037649D">
        <w:rPr>
          <w:rFonts w:ascii="Times New Roman" w:hAnsi="Times New Roman" w:cs="Times New Roman"/>
          <w:sz w:val="24"/>
          <w:szCs w:val="24"/>
        </w:rPr>
        <w:t>35:15 (January 1969): 14-20.</w:t>
      </w:r>
    </w:p>
    <w:p w:rsidR="00716A19" w:rsidRPr="0037649D" w:rsidRDefault="00716A19" w:rsidP="005C49D6">
      <w:pPr>
        <w:spacing w:line="480" w:lineRule="auto"/>
        <w:ind w:hanging="720"/>
        <w:rPr>
          <w:rFonts w:ascii="Times New Roman" w:hAnsi="Times New Roman" w:cs="Times New Roman"/>
          <w:sz w:val="24"/>
          <w:szCs w:val="24"/>
        </w:rPr>
      </w:pPr>
      <w:r w:rsidRPr="00D47098">
        <w:rPr>
          <w:rFonts w:ascii="Times New Roman" w:hAnsi="Times New Roman" w:cs="Times New Roman"/>
          <w:sz w:val="24"/>
          <w:szCs w:val="24"/>
          <w:lang w:val="nl-NL"/>
        </w:rPr>
        <w:t xml:space="preserve">Brown, H. Rap. </w:t>
      </w:r>
      <w:r w:rsidRPr="00D47098">
        <w:rPr>
          <w:rFonts w:ascii="Times New Roman" w:hAnsi="Times New Roman" w:cs="Times New Roman"/>
          <w:i/>
          <w:iCs/>
          <w:sz w:val="24"/>
          <w:szCs w:val="24"/>
          <w:lang w:val="nl-NL"/>
        </w:rPr>
        <w:t xml:space="preserve">Die, Nigger, Die! </w:t>
      </w:r>
      <w:r w:rsidRPr="0037649D">
        <w:rPr>
          <w:rFonts w:ascii="Times New Roman" w:hAnsi="Times New Roman" w:cs="Times New Roman"/>
          <w:sz w:val="24"/>
          <w:szCs w:val="24"/>
        </w:rPr>
        <w:t>New York: Dial Press, 1969</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Bullock, Katherine (</w:t>
      </w:r>
      <w:proofErr w:type="gramStart"/>
      <w:r w:rsidRPr="0037649D">
        <w:rPr>
          <w:rFonts w:ascii="Times New Roman" w:hAnsi="Times New Roman" w:cs="Times New Roman"/>
        </w:rPr>
        <w:t>ed</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Muslim Women Activists in North America: Speaking for Ourselves </w:t>
      </w:r>
      <w:r w:rsidRPr="0037649D">
        <w:rPr>
          <w:rFonts w:ascii="Times New Roman" w:hAnsi="Times New Roman" w:cs="Times New Roman"/>
        </w:rPr>
        <w:t>Austin, TX: U Texas P, 2005.</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Clegg, Claude Andrew, III. </w:t>
      </w:r>
      <w:r w:rsidRPr="0037649D">
        <w:rPr>
          <w:rFonts w:ascii="Times New Roman" w:hAnsi="Times New Roman" w:cs="Times New Roman"/>
          <w:i/>
          <w:iCs/>
        </w:rPr>
        <w:t xml:space="preserve">An Original Man: The Life and Times of Elijah Muhammad. </w:t>
      </w:r>
      <w:r w:rsidRPr="0037649D">
        <w:rPr>
          <w:rFonts w:ascii="Times New Roman" w:hAnsi="Times New Roman" w:cs="Times New Roman"/>
        </w:rPr>
        <w:t>New York: St, Martin’s Press, 1997.</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Copeland, Vincent. </w:t>
      </w:r>
      <w:proofErr w:type="gramStart"/>
      <w:r w:rsidRPr="0037649D">
        <w:rPr>
          <w:rFonts w:ascii="Times New Roman" w:hAnsi="Times New Roman" w:cs="Times New Roman"/>
          <w:i/>
          <w:iCs/>
        </w:rPr>
        <w:t xml:space="preserve">The Crime of Martin </w:t>
      </w:r>
      <w:proofErr w:type="spellStart"/>
      <w:r w:rsidRPr="0037649D">
        <w:rPr>
          <w:rFonts w:ascii="Times New Roman" w:hAnsi="Times New Roman" w:cs="Times New Roman"/>
          <w:i/>
          <w:iCs/>
        </w:rPr>
        <w:t>Sostre</w:t>
      </w:r>
      <w:proofErr w:type="spellEnd"/>
      <w:r w:rsidRPr="0037649D">
        <w:rPr>
          <w:rFonts w:ascii="Times New Roman" w:hAnsi="Times New Roman" w:cs="Times New Roman"/>
          <w:i/>
          <w:iCs/>
        </w:rPr>
        <w:t>.</w:t>
      </w:r>
      <w:proofErr w:type="gramEnd"/>
      <w:r w:rsidRPr="0037649D">
        <w:rPr>
          <w:rFonts w:ascii="Times New Roman" w:hAnsi="Times New Roman" w:cs="Times New Roman"/>
          <w:i/>
          <w:iCs/>
        </w:rPr>
        <w:t xml:space="preserve"> </w:t>
      </w:r>
      <w:r w:rsidRPr="0037649D">
        <w:rPr>
          <w:rFonts w:ascii="Times New Roman" w:hAnsi="Times New Roman" w:cs="Times New Roman"/>
        </w:rPr>
        <w:t>New York: McGraw-Hill, 1970.</w:t>
      </w:r>
    </w:p>
    <w:p w:rsidR="00716A19" w:rsidRPr="0037649D" w:rsidRDefault="00716A19" w:rsidP="005C49D6">
      <w:pPr>
        <w:pStyle w:val="List"/>
        <w:spacing w:after="0"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Cowan, Paul. “Dissolution </w:t>
      </w:r>
      <w:proofErr w:type="gramStart"/>
      <w:r w:rsidRPr="0037649D">
        <w:rPr>
          <w:rFonts w:ascii="Times New Roman" w:hAnsi="Times New Roman" w:cs="Times New Roman"/>
          <w:sz w:val="24"/>
          <w:szCs w:val="24"/>
        </w:rPr>
        <w:t>Before</w:t>
      </w:r>
      <w:proofErr w:type="gramEnd"/>
      <w:r w:rsidRPr="0037649D">
        <w:rPr>
          <w:rFonts w:ascii="Times New Roman" w:hAnsi="Times New Roman" w:cs="Times New Roman"/>
          <w:sz w:val="24"/>
          <w:szCs w:val="24"/>
        </w:rPr>
        <w:t xml:space="preserve"> Decay!” </w:t>
      </w:r>
      <w:r w:rsidRPr="0037649D">
        <w:rPr>
          <w:rFonts w:ascii="Times New Roman" w:hAnsi="Times New Roman" w:cs="Times New Roman"/>
          <w:i/>
          <w:iCs/>
          <w:sz w:val="24"/>
          <w:szCs w:val="24"/>
        </w:rPr>
        <w:t xml:space="preserve">New York Times, </w:t>
      </w:r>
      <w:r w:rsidRPr="0037649D">
        <w:rPr>
          <w:rFonts w:ascii="Times New Roman" w:hAnsi="Times New Roman" w:cs="Times New Roman"/>
          <w:sz w:val="24"/>
          <w:szCs w:val="24"/>
        </w:rPr>
        <w:t>17 May 1970: 216.</w:t>
      </w:r>
    </w:p>
    <w:p w:rsidR="00716A19" w:rsidRPr="0037649D" w:rsidRDefault="00716A19" w:rsidP="005C49D6">
      <w:pPr>
        <w:pStyle w:val="List"/>
        <w:spacing w:after="0"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Cruse, Harold. </w:t>
      </w:r>
      <w:r w:rsidRPr="0037649D">
        <w:rPr>
          <w:rFonts w:ascii="Times New Roman" w:hAnsi="Times New Roman" w:cs="Times New Roman"/>
          <w:i/>
          <w:iCs/>
          <w:sz w:val="24"/>
          <w:szCs w:val="24"/>
        </w:rPr>
        <w:t xml:space="preserve">The Crisis of the Negro Intellectual: A Historical Analysis of the Failure of Black Leadership. </w:t>
      </w:r>
      <w:r w:rsidRPr="0037649D">
        <w:rPr>
          <w:rFonts w:ascii="Times New Roman" w:hAnsi="Times New Roman" w:cs="Times New Roman"/>
          <w:sz w:val="24"/>
          <w:szCs w:val="24"/>
        </w:rPr>
        <w:t>New York: New York Review Books, 2005. Originally 1967.</w:t>
      </w:r>
    </w:p>
    <w:p w:rsidR="00716A19" w:rsidRPr="0037649D" w:rsidRDefault="00716A19" w:rsidP="005C49D6">
      <w:pPr>
        <w:pStyle w:val="List"/>
        <w:spacing w:after="0" w:line="480" w:lineRule="auto"/>
        <w:ind w:hanging="720"/>
        <w:rPr>
          <w:rFonts w:ascii="Times New Roman" w:hAnsi="Times New Roman" w:cs="Times New Roman"/>
          <w:sz w:val="24"/>
          <w:szCs w:val="24"/>
        </w:rPr>
      </w:pPr>
      <w:r w:rsidRPr="00A851CA">
        <w:rPr>
          <w:rFonts w:ascii="Times New Roman" w:hAnsi="Times New Roman" w:cs="Times New Roman"/>
          <w:sz w:val="24"/>
          <w:szCs w:val="24"/>
        </w:rPr>
        <w:t xml:space="preserve">Cunningham, David. </w:t>
      </w:r>
      <w:r w:rsidRPr="0037649D">
        <w:rPr>
          <w:rFonts w:ascii="Times New Roman" w:hAnsi="Times New Roman" w:cs="Times New Roman"/>
          <w:i/>
          <w:iCs/>
          <w:sz w:val="24"/>
          <w:szCs w:val="24"/>
        </w:rPr>
        <w:t xml:space="preserve">There’s Something Happening Here: The New Left, the Klan, and FBI Counterintelligence. </w:t>
      </w:r>
      <w:r w:rsidRPr="0037649D">
        <w:rPr>
          <w:rFonts w:ascii="Times New Roman" w:hAnsi="Times New Roman" w:cs="Times New Roman"/>
          <w:sz w:val="24"/>
          <w:szCs w:val="24"/>
        </w:rPr>
        <w:t>Berkeley: U California P, 2004.</w:t>
      </w:r>
    </w:p>
    <w:p w:rsidR="00716A19" w:rsidRPr="0037649D" w:rsidRDefault="00716A19" w:rsidP="005C49D6">
      <w:pPr>
        <w:pStyle w:val="EndnoteText"/>
        <w:ind w:hanging="720"/>
        <w:rPr>
          <w:rFonts w:ascii="Times New Roman" w:hAnsi="Times New Roman" w:cs="Times New Roman"/>
          <w:i/>
          <w:iCs/>
        </w:rPr>
      </w:pPr>
      <w:r w:rsidRPr="0037649D">
        <w:rPr>
          <w:rFonts w:ascii="Times New Roman" w:hAnsi="Times New Roman" w:cs="Times New Roman"/>
        </w:rPr>
        <w:t xml:space="preserve">Davis, </w:t>
      </w:r>
      <w:proofErr w:type="spellStart"/>
      <w:r w:rsidRPr="0037649D">
        <w:rPr>
          <w:rFonts w:ascii="Times New Roman" w:hAnsi="Times New Roman" w:cs="Times New Roman"/>
        </w:rPr>
        <w:t>Lenwood</w:t>
      </w:r>
      <w:proofErr w:type="spellEnd"/>
      <w:r w:rsidRPr="0037649D">
        <w:rPr>
          <w:rFonts w:ascii="Times New Roman" w:hAnsi="Times New Roman" w:cs="Times New Roman"/>
        </w:rPr>
        <w:t xml:space="preserve"> G. “Pan Africanism: A Tentative Check List of Books, Periodicals, </w:t>
      </w:r>
      <w:proofErr w:type="gramStart"/>
      <w:r w:rsidRPr="0037649D">
        <w:rPr>
          <w:rFonts w:ascii="Times New Roman" w:hAnsi="Times New Roman" w:cs="Times New Roman"/>
        </w:rPr>
        <w:t>Articles</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Black </w:t>
      </w:r>
      <w:r w:rsidRPr="0037649D">
        <w:rPr>
          <w:rFonts w:ascii="Times New Roman" w:hAnsi="Times New Roman" w:cs="Times New Roman"/>
          <w:i/>
          <w:iCs/>
        </w:rPr>
        <w:lastRenderedPageBreak/>
        <w:t xml:space="preserve">World/Negro Digest </w:t>
      </w:r>
      <w:r w:rsidRPr="0037649D">
        <w:rPr>
          <w:rFonts w:ascii="Times New Roman" w:hAnsi="Times New Roman" w:cs="Times New Roman"/>
        </w:rPr>
        <w:t>XXII</w:t>
      </w:r>
      <w:proofErr w:type="gramStart"/>
      <w:r w:rsidRPr="0037649D">
        <w:rPr>
          <w:rFonts w:ascii="Times New Roman" w:hAnsi="Times New Roman" w:cs="Times New Roman"/>
        </w:rPr>
        <w:t>:2</w:t>
      </w:r>
      <w:proofErr w:type="gramEnd"/>
      <w:r w:rsidRPr="0037649D">
        <w:rPr>
          <w:rFonts w:ascii="Times New Roman" w:hAnsi="Times New Roman" w:cs="Times New Roman"/>
        </w:rPr>
        <w:t xml:space="preserve"> (December 1972): 70-96; 89.</w:t>
      </w:r>
      <w:r w:rsidRPr="0037649D">
        <w:rPr>
          <w:rFonts w:ascii="Times New Roman" w:hAnsi="Times New Roman" w:cs="Times New Roman"/>
          <w:i/>
          <w:iCs/>
        </w:rPr>
        <w:t xml:space="preserve"> </w:t>
      </w:r>
    </w:p>
    <w:p w:rsidR="00716A19" w:rsidRPr="0037649D" w:rsidRDefault="00716A19" w:rsidP="005C49D6">
      <w:pPr>
        <w:pStyle w:val="List"/>
        <w:spacing w:after="0"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Donner, Frank J. </w:t>
      </w:r>
      <w:r w:rsidRPr="0037649D">
        <w:rPr>
          <w:rFonts w:ascii="Times New Roman" w:hAnsi="Times New Roman" w:cs="Times New Roman"/>
          <w:i/>
          <w:iCs/>
          <w:sz w:val="24"/>
          <w:szCs w:val="24"/>
        </w:rPr>
        <w:t xml:space="preserve">Protectors of Privilege: Red Squads and Police Repression in Urban America. </w:t>
      </w:r>
      <w:r w:rsidRPr="0037649D">
        <w:rPr>
          <w:rFonts w:ascii="Times New Roman" w:hAnsi="Times New Roman" w:cs="Times New Roman"/>
          <w:sz w:val="24"/>
          <w:szCs w:val="24"/>
        </w:rPr>
        <w:t>Berkeley: U California P, 1992.</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Dowd-Hall, Jacqueline. </w:t>
      </w:r>
      <w:proofErr w:type="gramStart"/>
      <w:r w:rsidRPr="0037649D">
        <w:rPr>
          <w:rFonts w:ascii="Times New Roman" w:hAnsi="Times New Roman" w:cs="Times New Roman"/>
        </w:rPr>
        <w:t>“The Long Civil Rights Movement and the Political Uses of the Past.”</w:t>
      </w:r>
      <w:proofErr w:type="gramEnd"/>
      <w:r w:rsidRPr="0037649D">
        <w:rPr>
          <w:rFonts w:ascii="Times New Roman" w:hAnsi="Times New Roman" w:cs="Times New Roman"/>
        </w:rPr>
        <w:t xml:space="preserve"> </w:t>
      </w:r>
      <w:r w:rsidRPr="0037649D">
        <w:rPr>
          <w:rFonts w:ascii="Times New Roman" w:hAnsi="Times New Roman" w:cs="Times New Roman"/>
          <w:i/>
          <w:iCs/>
        </w:rPr>
        <w:t>Journal of American History</w:t>
      </w:r>
      <w:r w:rsidRPr="0037649D">
        <w:rPr>
          <w:rFonts w:ascii="Times New Roman" w:hAnsi="Times New Roman" w:cs="Times New Roman"/>
        </w:rPr>
        <w:t xml:space="preserve"> 91:4 (March, 2005): 1234-1263.</w:t>
      </w:r>
    </w:p>
    <w:p w:rsidR="00716A19" w:rsidRPr="0037649D" w:rsidRDefault="00716A19" w:rsidP="005C49D6">
      <w:pPr>
        <w:pStyle w:val="EndnoteText"/>
        <w:ind w:hanging="720"/>
        <w:rPr>
          <w:rFonts w:ascii="Times New Roman" w:hAnsi="Times New Roman" w:cs="Times New Roman"/>
          <w:color w:val="000000"/>
        </w:rPr>
      </w:pPr>
      <w:r w:rsidRPr="0037649D">
        <w:rPr>
          <w:rFonts w:ascii="Times New Roman" w:hAnsi="Times New Roman" w:cs="Times New Roman"/>
          <w:color w:val="000000"/>
        </w:rPr>
        <w:t xml:space="preserve">Fergus, Devin. </w:t>
      </w:r>
      <w:r w:rsidRPr="0037649D">
        <w:rPr>
          <w:rFonts w:ascii="Times New Roman" w:hAnsi="Times New Roman" w:cs="Times New Roman"/>
          <w:i/>
          <w:iCs/>
          <w:color w:val="000000"/>
        </w:rPr>
        <w:t xml:space="preserve">Liberalism, Black Power, and the Making of American Politics, 1965-1980. </w:t>
      </w:r>
      <w:r w:rsidRPr="0037649D">
        <w:rPr>
          <w:rFonts w:ascii="Times New Roman" w:hAnsi="Times New Roman" w:cs="Times New Roman"/>
          <w:color w:val="000000"/>
        </w:rPr>
        <w:t>Athens, GA: U Georgia P, 2009.</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Goldman, Mark. </w:t>
      </w:r>
      <w:r w:rsidRPr="0037649D">
        <w:rPr>
          <w:rFonts w:ascii="Times New Roman" w:hAnsi="Times New Roman" w:cs="Times New Roman"/>
          <w:i/>
          <w:iCs/>
        </w:rPr>
        <w:t xml:space="preserve">High Hopes: The Rise and Demise of Buffalo, New York. </w:t>
      </w:r>
      <w:r w:rsidRPr="0037649D">
        <w:rPr>
          <w:rFonts w:ascii="Times New Roman" w:hAnsi="Times New Roman" w:cs="Times New Roman"/>
        </w:rPr>
        <w:t>Albany, NY: SUNY P, 1983.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Goldman, Peter. </w:t>
      </w:r>
      <w:r w:rsidRPr="0037649D">
        <w:rPr>
          <w:rFonts w:ascii="Times New Roman" w:hAnsi="Times New Roman" w:cs="Times New Roman"/>
          <w:i/>
          <w:iCs/>
        </w:rPr>
        <w:t xml:space="preserve">The Death and Life of Malcolm X. </w:t>
      </w:r>
      <w:r w:rsidRPr="0037649D">
        <w:rPr>
          <w:rFonts w:ascii="Times New Roman" w:hAnsi="Times New Roman" w:cs="Times New Roman"/>
        </w:rPr>
        <w:t>London: Harper and Row, 1973.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Gosse, Van. </w:t>
      </w:r>
      <w:r w:rsidRPr="0037649D">
        <w:rPr>
          <w:rFonts w:ascii="Times New Roman" w:hAnsi="Times New Roman" w:cs="Times New Roman"/>
          <w:i/>
          <w:iCs/>
        </w:rPr>
        <w:t xml:space="preserve">Where the Boys Are: Cuba, Cold War America, and the Making of a New Left. </w:t>
      </w:r>
      <w:r w:rsidRPr="0037649D">
        <w:rPr>
          <w:rFonts w:ascii="Times New Roman" w:hAnsi="Times New Roman" w:cs="Times New Roman"/>
        </w:rPr>
        <w:t>London and New York: Verso, 1993.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Gosse, Van. “A Movement of Movements: The Definition and Periodization of the New Left” in Agnew, Jean-Christophe, and </w:t>
      </w:r>
      <w:proofErr w:type="spellStart"/>
      <w:r w:rsidRPr="0037649D">
        <w:rPr>
          <w:rFonts w:ascii="Times New Roman" w:hAnsi="Times New Roman" w:cs="Times New Roman"/>
        </w:rPr>
        <w:t>Rosenzweig</w:t>
      </w:r>
      <w:proofErr w:type="spellEnd"/>
      <w:r w:rsidRPr="0037649D">
        <w:rPr>
          <w:rFonts w:ascii="Times New Roman" w:hAnsi="Times New Roman" w:cs="Times New Roman"/>
        </w:rPr>
        <w:t>, Ray, (</w:t>
      </w:r>
      <w:proofErr w:type="spellStart"/>
      <w:proofErr w:type="gramStart"/>
      <w:r w:rsidRPr="0037649D">
        <w:rPr>
          <w:rFonts w:ascii="Times New Roman" w:hAnsi="Times New Roman" w:cs="Times New Roman"/>
        </w:rPr>
        <w:t>eds</w:t>
      </w:r>
      <w:proofErr w:type="spellEnd"/>
      <w:proofErr w:type="gramEnd"/>
      <w:r w:rsidRPr="0037649D">
        <w:rPr>
          <w:rFonts w:ascii="Times New Roman" w:hAnsi="Times New Roman" w:cs="Times New Roman"/>
        </w:rPr>
        <w:t>).</w:t>
      </w:r>
      <w:r w:rsidRPr="0037649D">
        <w:rPr>
          <w:rFonts w:ascii="Times New Roman" w:hAnsi="Times New Roman" w:cs="Times New Roman"/>
          <w:i/>
          <w:iCs/>
        </w:rPr>
        <w:t xml:space="preserve"> </w:t>
      </w:r>
      <w:proofErr w:type="gramStart"/>
      <w:r w:rsidRPr="0037649D">
        <w:rPr>
          <w:rFonts w:ascii="Times New Roman" w:hAnsi="Times New Roman" w:cs="Times New Roman"/>
          <w:i/>
          <w:iCs/>
        </w:rPr>
        <w:t>Companion to Post-1945 America.</w:t>
      </w:r>
      <w:proofErr w:type="gramEnd"/>
      <w:r w:rsidRPr="0037649D">
        <w:rPr>
          <w:rFonts w:ascii="Times New Roman" w:hAnsi="Times New Roman" w:cs="Times New Roman"/>
          <w:i/>
          <w:iCs/>
        </w:rPr>
        <w:t xml:space="preserve"> </w:t>
      </w:r>
      <w:proofErr w:type="spellStart"/>
      <w:r w:rsidRPr="0037649D">
        <w:rPr>
          <w:rFonts w:ascii="Times New Roman" w:hAnsi="Times New Roman" w:cs="Times New Roman"/>
        </w:rPr>
        <w:t>Maldon</w:t>
      </w:r>
      <w:proofErr w:type="spellEnd"/>
      <w:r w:rsidRPr="0037649D">
        <w:rPr>
          <w:rFonts w:ascii="Times New Roman" w:hAnsi="Times New Roman" w:cs="Times New Roman"/>
        </w:rPr>
        <w:t xml:space="preserve">, MA, and Oxford: Blackwell, 2002. </w:t>
      </w:r>
    </w:p>
    <w:p w:rsidR="00716A19" w:rsidRPr="0037649D" w:rsidRDefault="00716A19" w:rsidP="005C49D6">
      <w:pPr>
        <w:pStyle w:val="EndnoteText"/>
        <w:ind w:hanging="720"/>
        <w:rPr>
          <w:rFonts w:ascii="Times New Roman" w:hAnsi="Times New Roman" w:cs="Times New Roman"/>
          <w:lang w:val="en-GB"/>
        </w:rPr>
      </w:pPr>
      <w:r w:rsidRPr="0037649D">
        <w:rPr>
          <w:rFonts w:ascii="Times New Roman" w:hAnsi="Times New Roman" w:cs="Times New Roman"/>
        </w:rPr>
        <w:t>Gosse, Van.</w:t>
      </w:r>
      <w:r w:rsidRPr="0037649D">
        <w:rPr>
          <w:rFonts w:ascii="Times New Roman" w:hAnsi="Times New Roman" w:cs="Times New Roman"/>
          <w:lang w:val="en-GB"/>
        </w:rPr>
        <w:t xml:space="preserve"> </w:t>
      </w:r>
      <w:proofErr w:type="gramStart"/>
      <w:r w:rsidRPr="0037649D">
        <w:rPr>
          <w:rFonts w:ascii="Times New Roman" w:hAnsi="Times New Roman" w:cs="Times New Roman"/>
          <w:i/>
          <w:iCs/>
          <w:lang w:val="en-GB"/>
        </w:rPr>
        <w:t xml:space="preserve">Rethinking the New Left: </w:t>
      </w:r>
      <w:r w:rsidRPr="0037649D">
        <w:rPr>
          <w:rFonts w:ascii="Times New Roman" w:hAnsi="Times New Roman" w:cs="Times New Roman"/>
          <w:i/>
          <w:iCs/>
        </w:rPr>
        <w:t>An Interpretative History.</w:t>
      </w:r>
      <w:proofErr w:type="gramEnd"/>
      <w:r w:rsidRPr="0037649D">
        <w:rPr>
          <w:rFonts w:ascii="Times New Roman" w:hAnsi="Times New Roman" w:cs="Times New Roman"/>
          <w:i/>
          <w:iCs/>
        </w:rPr>
        <w:t xml:space="preserve"> </w:t>
      </w:r>
      <w:r w:rsidRPr="0037649D">
        <w:rPr>
          <w:rFonts w:ascii="Times New Roman" w:hAnsi="Times New Roman" w:cs="Times New Roman"/>
        </w:rPr>
        <w:t>New York: Palgrave Macmillan, 2005</w:t>
      </w:r>
      <w:r w:rsidRPr="0037649D">
        <w:rPr>
          <w:rFonts w:ascii="Times New Roman" w:hAnsi="Times New Roman" w:cs="Times New Roman"/>
          <w:lang w:val="en-GB"/>
        </w:rPr>
        <w:t>.</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lang w:val="en-GB"/>
        </w:rPr>
        <w:t>Heineman</w:t>
      </w:r>
      <w:proofErr w:type="spellEnd"/>
      <w:r w:rsidRPr="0037649D">
        <w:rPr>
          <w:rFonts w:ascii="Times New Roman" w:hAnsi="Times New Roman" w:cs="Times New Roman"/>
          <w:lang w:val="en-GB"/>
        </w:rPr>
        <w:t xml:space="preserve">, Kenneth J. </w:t>
      </w:r>
      <w:r w:rsidRPr="0037649D">
        <w:rPr>
          <w:rFonts w:ascii="Times New Roman" w:hAnsi="Times New Roman" w:cs="Times New Roman"/>
          <w:i/>
          <w:iCs/>
          <w:lang w:val="en-GB"/>
        </w:rPr>
        <w:t xml:space="preserve">Campus Wars: The Peace Movement at American State Universities in the Vietnam Era. </w:t>
      </w:r>
      <w:r w:rsidRPr="0037649D">
        <w:rPr>
          <w:rFonts w:ascii="Times New Roman" w:hAnsi="Times New Roman" w:cs="Times New Roman"/>
          <w:lang w:val="en-GB"/>
        </w:rPr>
        <w:t>New York and London: NYU P, 1993.</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Heineman</w:t>
      </w:r>
      <w:proofErr w:type="spellEnd"/>
      <w:r w:rsidRPr="0037649D">
        <w:rPr>
          <w:rFonts w:ascii="Times New Roman" w:hAnsi="Times New Roman" w:cs="Times New Roman"/>
        </w:rPr>
        <w:t xml:space="preserve">, Kenneth J. </w:t>
      </w:r>
      <w:r w:rsidRPr="0037649D">
        <w:rPr>
          <w:rFonts w:ascii="Times New Roman" w:hAnsi="Times New Roman" w:cs="Times New Roman"/>
          <w:i/>
          <w:iCs/>
        </w:rPr>
        <w:t xml:space="preserve">Put Your Bodies </w:t>
      </w:r>
      <w:proofErr w:type="gramStart"/>
      <w:r w:rsidRPr="0037649D">
        <w:rPr>
          <w:rFonts w:ascii="Times New Roman" w:hAnsi="Times New Roman" w:cs="Times New Roman"/>
          <w:i/>
          <w:iCs/>
        </w:rPr>
        <w:t>Upon</w:t>
      </w:r>
      <w:proofErr w:type="gramEnd"/>
      <w:r w:rsidRPr="0037649D">
        <w:rPr>
          <w:rFonts w:ascii="Times New Roman" w:hAnsi="Times New Roman" w:cs="Times New Roman"/>
          <w:i/>
          <w:iCs/>
        </w:rPr>
        <w:t xml:space="preserve"> the Wheel: Student Protest in the 1960s. </w:t>
      </w:r>
      <w:r w:rsidRPr="0037649D">
        <w:rPr>
          <w:rFonts w:ascii="Times New Roman" w:hAnsi="Times New Roman" w:cs="Times New Roman"/>
        </w:rPr>
        <w:t>Chicago: Ivan R. Dee, 2001.</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Hess, John L. “Clemency Given to </w:t>
      </w:r>
      <w:proofErr w:type="spellStart"/>
      <w:r w:rsidRPr="0037649D">
        <w:rPr>
          <w:rFonts w:ascii="Times New Roman" w:hAnsi="Times New Roman" w:cs="Times New Roman"/>
        </w:rPr>
        <w:t>Sostre</w:t>
      </w:r>
      <w:proofErr w:type="spellEnd"/>
      <w:r w:rsidRPr="0037649D">
        <w:rPr>
          <w:rFonts w:ascii="Times New Roman" w:hAnsi="Times New Roman" w:cs="Times New Roman"/>
        </w:rPr>
        <w:t xml:space="preserve"> and 7.” </w:t>
      </w:r>
      <w:r w:rsidRPr="0037649D">
        <w:rPr>
          <w:rFonts w:ascii="Times New Roman" w:hAnsi="Times New Roman" w:cs="Times New Roman"/>
          <w:i/>
          <w:iCs/>
        </w:rPr>
        <w:t xml:space="preserve">New York Times, </w:t>
      </w:r>
      <w:r w:rsidRPr="0037649D">
        <w:rPr>
          <w:rFonts w:ascii="Times New Roman" w:hAnsi="Times New Roman" w:cs="Times New Roman"/>
        </w:rPr>
        <w:t xml:space="preserve">25 December 1975. </w:t>
      </w:r>
    </w:p>
    <w:p w:rsidR="00716A19" w:rsidRPr="0037649D" w:rsidRDefault="00716A19" w:rsidP="005C49D6">
      <w:pPr>
        <w:spacing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Hirsch, Arnold R. “Massive Resistance in the Urban North: Trumbull Park, Chicago, 1953-1966.” </w:t>
      </w:r>
      <w:r w:rsidRPr="0037649D">
        <w:rPr>
          <w:rFonts w:ascii="Times New Roman" w:hAnsi="Times New Roman" w:cs="Times New Roman"/>
          <w:i/>
          <w:iCs/>
          <w:sz w:val="24"/>
          <w:szCs w:val="24"/>
        </w:rPr>
        <w:t>Journal of American History</w:t>
      </w:r>
      <w:r w:rsidRPr="0037649D">
        <w:rPr>
          <w:rFonts w:ascii="Times New Roman" w:hAnsi="Times New Roman" w:cs="Times New Roman"/>
          <w:sz w:val="24"/>
          <w:szCs w:val="24"/>
        </w:rPr>
        <w:t xml:space="preserve"> 82:2 (September 1995): 522-550.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Jacobs, James B. “The Prisoners' Rights Movement and Its Impacts, 1960-1980.” </w:t>
      </w:r>
      <w:r w:rsidRPr="0037649D">
        <w:rPr>
          <w:rFonts w:ascii="Times New Roman" w:hAnsi="Times New Roman" w:cs="Times New Roman"/>
          <w:i/>
          <w:iCs/>
        </w:rPr>
        <w:t>Crime and Justice</w:t>
      </w:r>
      <w:r w:rsidRPr="0037649D">
        <w:rPr>
          <w:rFonts w:ascii="Times New Roman" w:hAnsi="Times New Roman" w:cs="Times New Roman"/>
        </w:rPr>
        <w:t xml:space="preserve"> 2 </w:t>
      </w:r>
      <w:r w:rsidRPr="0037649D">
        <w:rPr>
          <w:rFonts w:ascii="Times New Roman" w:hAnsi="Times New Roman" w:cs="Times New Roman"/>
        </w:rPr>
        <w:lastRenderedPageBreak/>
        <w:t>(1980): 429-470.</w:t>
      </w:r>
    </w:p>
    <w:p w:rsidR="00716A19" w:rsidRPr="0037649D" w:rsidRDefault="00716A19" w:rsidP="005C49D6">
      <w:pPr>
        <w:pStyle w:val="EndnoteText"/>
        <w:ind w:hanging="720"/>
        <w:rPr>
          <w:rFonts w:ascii="Times New Roman" w:hAnsi="Times New Roman" w:cs="Times New Roman"/>
        </w:rPr>
      </w:pPr>
      <w:proofErr w:type="gramStart"/>
      <w:r w:rsidRPr="0037649D">
        <w:rPr>
          <w:rFonts w:ascii="Times New Roman" w:hAnsi="Times New Roman" w:cs="Times New Roman"/>
        </w:rPr>
        <w:t>Johnson, Loch K.</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A Season of Inquiry: The Senate Intelligence Investigation. </w:t>
      </w:r>
      <w:r w:rsidRPr="0037649D">
        <w:rPr>
          <w:rFonts w:ascii="Times New Roman" w:hAnsi="Times New Roman" w:cs="Times New Roman"/>
        </w:rPr>
        <w:t xml:space="preserve">Lexington, KY: UP Kentucky, 1985. </w:t>
      </w:r>
    </w:p>
    <w:p w:rsidR="00716A19" w:rsidRPr="0037649D" w:rsidRDefault="00716A19" w:rsidP="005C49D6">
      <w:pPr>
        <w:spacing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Johnson, Roberta Ann. “The Prison Birth of Black Power.” </w:t>
      </w:r>
      <w:r w:rsidRPr="0037649D">
        <w:rPr>
          <w:rFonts w:ascii="Times New Roman" w:hAnsi="Times New Roman" w:cs="Times New Roman"/>
          <w:i/>
          <w:iCs/>
          <w:sz w:val="24"/>
          <w:szCs w:val="24"/>
        </w:rPr>
        <w:t>Journal of Black Studies</w:t>
      </w:r>
      <w:r w:rsidRPr="0037649D">
        <w:rPr>
          <w:rFonts w:ascii="Times New Roman" w:hAnsi="Times New Roman" w:cs="Times New Roman"/>
          <w:sz w:val="24"/>
          <w:szCs w:val="24"/>
        </w:rPr>
        <w:t xml:space="preserve"> 5:4 (June 1975): 395-414.</w:t>
      </w:r>
    </w:p>
    <w:p w:rsidR="005C49D6" w:rsidRPr="0037649D" w:rsidRDefault="005C49D6" w:rsidP="005C49D6">
      <w:pPr>
        <w:pStyle w:val="EndnoteText"/>
        <w:ind w:hanging="720"/>
        <w:rPr>
          <w:rFonts w:ascii="Times New Roman" w:hAnsi="Times New Roman" w:cs="Times New Roman"/>
        </w:rPr>
      </w:pPr>
      <w:r w:rsidRPr="0037649D">
        <w:rPr>
          <w:rFonts w:ascii="Times New Roman" w:hAnsi="Times New Roman" w:cs="Times New Roman"/>
        </w:rPr>
        <w:t xml:space="preserve">Joseph, </w:t>
      </w:r>
      <w:proofErr w:type="spellStart"/>
      <w:r w:rsidRPr="0037649D">
        <w:rPr>
          <w:rFonts w:ascii="Times New Roman" w:hAnsi="Times New Roman" w:cs="Times New Roman"/>
        </w:rPr>
        <w:t>Peniel</w:t>
      </w:r>
      <w:proofErr w:type="spellEnd"/>
      <w:r w:rsidRPr="0037649D">
        <w:rPr>
          <w:rFonts w:ascii="Times New Roman" w:hAnsi="Times New Roman" w:cs="Times New Roman"/>
        </w:rPr>
        <w:t xml:space="preserve"> E. “Dashikis and Democracy: Black Studies, Student Activism, and the Black Power Movement.” </w:t>
      </w:r>
      <w:r w:rsidRPr="0037649D">
        <w:rPr>
          <w:rFonts w:ascii="Times New Roman" w:hAnsi="Times New Roman" w:cs="Times New Roman"/>
          <w:i/>
          <w:iCs/>
        </w:rPr>
        <w:t>Journal of African American History</w:t>
      </w:r>
      <w:r w:rsidRPr="0037649D">
        <w:rPr>
          <w:rFonts w:ascii="Times New Roman" w:hAnsi="Times New Roman" w:cs="Times New Roman"/>
        </w:rPr>
        <w:t xml:space="preserve"> 88:2 (</w:t>
      </w:r>
      <w:proofErr w:type="gramStart"/>
      <w:r w:rsidRPr="0037649D">
        <w:rPr>
          <w:rFonts w:ascii="Times New Roman" w:hAnsi="Times New Roman" w:cs="Times New Roman"/>
        </w:rPr>
        <w:t>Spring</w:t>
      </w:r>
      <w:proofErr w:type="gramEnd"/>
      <w:r w:rsidRPr="0037649D">
        <w:rPr>
          <w:rFonts w:ascii="Times New Roman" w:hAnsi="Times New Roman" w:cs="Times New Roman"/>
        </w:rPr>
        <w:t>, 2003): 182-203.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Joseph, </w:t>
      </w:r>
      <w:proofErr w:type="spellStart"/>
      <w:r w:rsidRPr="0037649D">
        <w:rPr>
          <w:rFonts w:ascii="Times New Roman" w:hAnsi="Times New Roman" w:cs="Times New Roman"/>
        </w:rPr>
        <w:t>Peniel</w:t>
      </w:r>
      <w:proofErr w:type="spellEnd"/>
      <w:r w:rsidRPr="0037649D">
        <w:rPr>
          <w:rFonts w:ascii="Times New Roman" w:hAnsi="Times New Roman" w:cs="Times New Roman"/>
        </w:rPr>
        <w:t xml:space="preserve"> E. </w:t>
      </w:r>
      <w:r w:rsidRPr="0037649D">
        <w:rPr>
          <w:rFonts w:ascii="Times New Roman" w:hAnsi="Times New Roman" w:cs="Times New Roman"/>
          <w:i/>
          <w:iCs/>
        </w:rPr>
        <w:t xml:space="preserve">Waiting ‘til the Midnight Hour: A Narrative History of Black Power in America. </w:t>
      </w:r>
      <w:r w:rsidRPr="0037649D">
        <w:rPr>
          <w:rFonts w:ascii="Times New Roman" w:hAnsi="Times New Roman" w:cs="Times New Roman"/>
        </w:rPr>
        <w:t>New York: Henry Holt, 2006.</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Joseph, </w:t>
      </w:r>
      <w:proofErr w:type="spellStart"/>
      <w:r w:rsidRPr="0037649D">
        <w:rPr>
          <w:rFonts w:ascii="Times New Roman" w:hAnsi="Times New Roman" w:cs="Times New Roman"/>
        </w:rPr>
        <w:t>Peniel</w:t>
      </w:r>
      <w:proofErr w:type="spellEnd"/>
      <w:r w:rsidRPr="0037649D">
        <w:rPr>
          <w:rFonts w:ascii="Times New Roman" w:hAnsi="Times New Roman" w:cs="Times New Roman"/>
        </w:rPr>
        <w:t xml:space="preserve"> E. “Black Studies, Student Activism, and the Black Power Movement” </w:t>
      </w:r>
      <w:proofErr w:type="gramStart"/>
      <w:r w:rsidRPr="0037649D">
        <w:rPr>
          <w:rFonts w:ascii="Times New Roman" w:hAnsi="Times New Roman" w:cs="Times New Roman"/>
        </w:rPr>
        <w:t>in  Joseph</w:t>
      </w:r>
      <w:proofErr w:type="gramEnd"/>
      <w:r w:rsidRPr="0037649D">
        <w:rPr>
          <w:rFonts w:ascii="Times New Roman" w:hAnsi="Times New Roman" w:cs="Times New Roman"/>
        </w:rPr>
        <w:t xml:space="preserve">, </w:t>
      </w:r>
      <w:proofErr w:type="spellStart"/>
      <w:r w:rsidRPr="0037649D">
        <w:rPr>
          <w:rFonts w:ascii="Times New Roman" w:hAnsi="Times New Roman" w:cs="Times New Roman"/>
        </w:rPr>
        <w:t>Peniel</w:t>
      </w:r>
      <w:proofErr w:type="spellEnd"/>
      <w:r w:rsidRPr="0037649D">
        <w:rPr>
          <w:rFonts w:ascii="Times New Roman" w:hAnsi="Times New Roman" w:cs="Times New Roman"/>
        </w:rPr>
        <w:t xml:space="preserve"> E., (ed.). </w:t>
      </w:r>
      <w:r w:rsidRPr="0037649D">
        <w:rPr>
          <w:rFonts w:ascii="Times New Roman" w:hAnsi="Times New Roman" w:cs="Times New Roman"/>
          <w:i/>
          <w:iCs/>
        </w:rPr>
        <w:t xml:space="preserve">The Black Power Movement: Rethinking the Civil Rights-Black Power Era. </w:t>
      </w:r>
      <w:r w:rsidRPr="0037649D">
        <w:rPr>
          <w:rFonts w:ascii="Times New Roman" w:hAnsi="Times New Roman" w:cs="Times New Roman"/>
        </w:rPr>
        <w:t xml:space="preserve">New York and London: Routledge, 2006.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Kraus, Neil. </w:t>
      </w:r>
      <w:r w:rsidRPr="0037649D">
        <w:rPr>
          <w:rFonts w:ascii="Times New Roman" w:hAnsi="Times New Roman" w:cs="Times New Roman"/>
          <w:i/>
          <w:iCs/>
        </w:rPr>
        <w:t xml:space="preserve">Race, Neighborhoods, and Community Power: Buffalo Politics, 1934-1997.  </w:t>
      </w:r>
      <w:r w:rsidRPr="0037649D">
        <w:rPr>
          <w:rFonts w:ascii="Times New Roman" w:hAnsi="Times New Roman" w:cs="Times New Roman"/>
        </w:rPr>
        <w:t>Albany, NY: SUNY P, 2000.</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lang w:val="en-GB"/>
        </w:rPr>
        <w:t xml:space="preserve">Leonard, </w:t>
      </w:r>
      <w:r w:rsidRPr="0037649D">
        <w:rPr>
          <w:rFonts w:ascii="Times New Roman" w:hAnsi="Times New Roman" w:cs="Times New Roman"/>
        </w:rPr>
        <w:t xml:space="preserve">Devin. </w:t>
      </w:r>
      <w:proofErr w:type="gramStart"/>
      <w:r w:rsidRPr="0037649D">
        <w:rPr>
          <w:rFonts w:ascii="Times New Roman" w:hAnsi="Times New Roman" w:cs="Times New Roman"/>
        </w:rPr>
        <w:t xml:space="preserve">“Day-Care Center Making Its Mark,” </w:t>
      </w:r>
      <w:r w:rsidRPr="0037649D">
        <w:rPr>
          <w:rFonts w:ascii="Times New Roman" w:hAnsi="Times New Roman" w:cs="Times New Roman"/>
          <w:i/>
          <w:iCs/>
        </w:rPr>
        <w:t xml:space="preserve">The Record </w:t>
      </w:r>
      <w:r w:rsidRPr="0037649D">
        <w:rPr>
          <w:rFonts w:ascii="Times New Roman" w:hAnsi="Times New Roman" w:cs="Times New Roman"/>
        </w:rPr>
        <w:t>(Bergen County, NJ), 11 December 1991.</w:t>
      </w:r>
      <w:proofErr w:type="gramEnd"/>
      <w:r w:rsidRPr="0037649D">
        <w:rPr>
          <w:rFonts w:ascii="Times New Roman" w:hAnsi="Times New Roman" w:cs="Times New Roman"/>
        </w:rPr>
        <w:t xml:space="preserve"> </w:t>
      </w:r>
      <w:proofErr w:type="gramStart"/>
      <w:r w:rsidRPr="0037649D">
        <w:rPr>
          <w:rFonts w:ascii="Times New Roman" w:hAnsi="Times New Roman" w:cs="Times New Roman"/>
        </w:rPr>
        <w:t>&lt;http:www.highbeam.com&gt; (27 April 2010).</w:t>
      </w:r>
      <w:proofErr w:type="gramEnd"/>
    </w:p>
    <w:p w:rsidR="00716A19" w:rsidRPr="00D47098" w:rsidRDefault="00716A19" w:rsidP="005C49D6">
      <w:pPr>
        <w:pStyle w:val="EndnoteText"/>
        <w:ind w:hanging="720"/>
        <w:rPr>
          <w:rFonts w:ascii="Times New Roman" w:hAnsi="Times New Roman" w:cs="Times New Roman"/>
          <w:lang w:val="it-IT"/>
        </w:rPr>
      </w:pPr>
      <w:r w:rsidRPr="0037649D">
        <w:rPr>
          <w:rFonts w:ascii="Times New Roman" w:hAnsi="Times New Roman" w:cs="Times New Roman"/>
        </w:rPr>
        <w:t xml:space="preserve">Lincoln, C. Eric. </w:t>
      </w:r>
      <w:proofErr w:type="gramStart"/>
      <w:r w:rsidRPr="0037649D">
        <w:rPr>
          <w:rFonts w:ascii="Times New Roman" w:hAnsi="Times New Roman" w:cs="Times New Roman"/>
          <w:i/>
          <w:iCs/>
        </w:rPr>
        <w:t>The Black Muslims in America.</w:t>
      </w:r>
      <w:proofErr w:type="gramEnd"/>
      <w:r w:rsidRPr="0037649D">
        <w:rPr>
          <w:rFonts w:ascii="Times New Roman" w:hAnsi="Times New Roman" w:cs="Times New Roman"/>
          <w:i/>
          <w:iCs/>
        </w:rPr>
        <w:t xml:space="preserve"> </w:t>
      </w:r>
      <w:r w:rsidRPr="00D47098">
        <w:rPr>
          <w:rFonts w:ascii="Times New Roman" w:hAnsi="Times New Roman" w:cs="Times New Roman"/>
          <w:lang w:val="it-IT"/>
        </w:rPr>
        <w:t>Boston, MA:</w:t>
      </w:r>
      <w:r w:rsidRPr="00D47098">
        <w:rPr>
          <w:rFonts w:ascii="Times New Roman" w:hAnsi="Times New Roman" w:cs="Times New Roman"/>
          <w:b/>
          <w:lang w:val="it-IT"/>
        </w:rPr>
        <w:t xml:space="preserve"> </w:t>
      </w:r>
      <w:r w:rsidRPr="00D47098">
        <w:rPr>
          <w:rFonts w:ascii="Times New Roman" w:hAnsi="Times New Roman" w:cs="Times New Roman"/>
          <w:lang w:val="it-IT"/>
        </w:rPr>
        <w:t>Beacon Press, 1961.</w:t>
      </w:r>
    </w:p>
    <w:p w:rsidR="00716A19" w:rsidRPr="0037649D" w:rsidRDefault="00716A19" w:rsidP="005C49D6">
      <w:pPr>
        <w:pStyle w:val="EndnoteText"/>
        <w:ind w:hanging="720"/>
        <w:rPr>
          <w:rFonts w:ascii="Times New Roman" w:hAnsi="Times New Roman" w:cs="Times New Roman"/>
        </w:rPr>
      </w:pPr>
      <w:r w:rsidRPr="00D47098">
        <w:rPr>
          <w:rFonts w:ascii="Times New Roman" w:hAnsi="Times New Roman" w:cs="Times New Roman"/>
          <w:lang w:val="it-IT"/>
        </w:rPr>
        <w:t xml:space="preserve">McCubbin, Bob (ed.). </w:t>
      </w:r>
      <w:r w:rsidRPr="0084460F">
        <w:rPr>
          <w:rFonts w:ascii="Times New Roman" w:hAnsi="Times New Roman" w:cs="Times New Roman"/>
          <w:i/>
          <w:iCs/>
          <w:lang w:val="it-IT"/>
        </w:rPr>
        <w:t xml:space="preserve">Martin Sostre in Court. </w:t>
      </w:r>
      <w:proofErr w:type="gramStart"/>
      <w:r w:rsidRPr="0037649D">
        <w:rPr>
          <w:rFonts w:ascii="Times New Roman" w:hAnsi="Times New Roman" w:cs="Times New Roman"/>
        </w:rPr>
        <w:t>MSDC pamphlet, 1969.</w:t>
      </w:r>
      <w:proofErr w:type="gramEnd"/>
      <w:r w:rsidRPr="0037649D">
        <w:rPr>
          <w:rFonts w:ascii="Times New Roman" w:hAnsi="Times New Roman" w:cs="Times New Roman"/>
        </w:rPr>
        <w:t xml:space="preserve"> Copy held at the British Library.</w:t>
      </w:r>
    </w:p>
    <w:p w:rsidR="00716A19" w:rsidRPr="0037649D" w:rsidRDefault="00716A19" w:rsidP="005C49D6">
      <w:pPr>
        <w:spacing w:line="480" w:lineRule="auto"/>
        <w:ind w:hanging="720"/>
        <w:rPr>
          <w:rFonts w:ascii="Times New Roman" w:hAnsi="Times New Roman" w:cs="Times New Roman"/>
          <w:sz w:val="24"/>
          <w:szCs w:val="24"/>
        </w:rPr>
      </w:pPr>
      <w:proofErr w:type="gramStart"/>
      <w:r w:rsidRPr="0037649D">
        <w:rPr>
          <w:rFonts w:ascii="Times New Roman" w:hAnsi="Times New Roman" w:cs="Times New Roman"/>
          <w:sz w:val="24"/>
          <w:szCs w:val="24"/>
        </w:rPr>
        <w:t>McFadden, Robert D. “</w:t>
      </w:r>
      <w:proofErr w:type="spellStart"/>
      <w:r w:rsidRPr="0037649D">
        <w:rPr>
          <w:rFonts w:ascii="Times New Roman" w:hAnsi="Times New Roman" w:cs="Times New Roman"/>
          <w:sz w:val="24"/>
          <w:szCs w:val="24"/>
        </w:rPr>
        <w:t>Sostre</w:t>
      </w:r>
      <w:proofErr w:type="spellEnd"/>
      <w:r w:rsidRPr="0037649D">
        <w:rPr>
          <w:rFonts w:ascii="Times New Roman" w:hAnsi="Times New Roman" w:cs="Times New Roman"/>
          <w:sz w:val="24"/>
          <w:szCs w:val="24"/>
        </w:rPr>
        <w:t xml:space="preserve">, Inmate Activist, Seized as Fugitive” </w:t>
      </w:r>
      <w:r w:rsidRPr="0037649D">
        <w:rPr>
          <w:rFonts w:ascii="Times New Roman" w:hAnsi="Times New Roman" w:cs="Times New Roman"/>
          <w:i/>
          <w:iCs/>
          <w:sz w:val="24"/>
          <w:szCs w:val="24"/>
        </w:rPr>
        <w:t xml:space="preserve">New York Times, </w:t>
      </w:r>
      <w:r w:rsidRPr="0037649D">
        <w:rPr>
          <w:rFonts w:ascii="Times New Roman" w:hAnsi="Times New Roman" w:cs="Times New Roman"/>
          <w:sz w:val="24"/>
          <w:szCs w:val="24"/>
        </w:rPr>
        <w:t>24 May 1986.</w:t>
      </w:r>
      <w:proofErr w:type="gramEnd"/>
      <w:r w:rsidRPr="0037649D">
        <w:rPr>
          <w:rFonts w:ascii="Times New Roman" w:hAnsi="Times New Roman" w:cs="Times New Roman"/>
          <w:sz w:val="24"/>
          <w:szCs w:val="24"/>
        </w:rPr>
        <w:t xml:space="preserve"> </w:t>
      </w:r>
      <w:proofErr w:type="gramStart"/>
      <w:r w:rsidRPr="0037649D">
        <w:rPr>
          <w:rFonts w:ascii="Times New Roman" w:hAnsi="Times New Roman" w:cs="Times New Roman"/>
          <w:sz w:val="24"/>
          <w:szCs w:val="24"/>
        </w:rPr>
        <w:t>&lt;http://www.nytimes.com/1986/05/24/nyregion/sostre-inmate-activist-is-seized-as-a-fugitive.html&gt; (1 April 2010).</w:t>
      </w:r>
      <w:proofErr w:type="gramEnd"/>
      <w:r w:rsidRPr="0037649D">
        <w:rPr>
          <w:rFonts w:ascii="Times New Roman" w:hAnsi="Times New Roman" w:cs="Times New Roman"/>
          <w:sz w:val="24"/>
          <w:szCs w:val="24"/>
        </w:rPr>
        <w:t xml:space="preserve"> </w:t>
      </w:r>
    </w:p>
    <w:p w:rsidR="008C3C25" w:rsidRPr="008C3C25" w:rsidRDefault="008C3C25" w:rsidP="005C49D6">
      <w:pPr>
        <w:pStyle w:val="EndnoteText"/>
        <w:ind w:hanging="720"/>
        <w:rPr>
          <w:rFonts w:ascii="Times New Roman" w:hAnsi="Times New Roman" w:cs="Times New Roman"/>
        </w:rPr>
      </w:pPr>
      <w:r>
        <w:rPr>
          <w:rFonts w:ascii="Times New Roman" w:hAnsi="Times New Roman" w:cs="Times New Roman"/>
        </w:rPr>
        <w:t xml:space="preserve">McLaughlin, Malcolm. </w:t>
      </w:r>
      <w:r>
        <w:rPr>
          <w:rFonts w:ascii="Times New Roman" w:hAnsi="Times New Roman" w:cs="Times New Roman"/>
          <w:i/>
        </w:rPr>
        <w:t xml:space="preserve">The Long, Hot Summer of 1967: Urban Rebellion in America. </w:t>
      </w:r>
      <w:r>
        <w:rPr>
          <w:rFonts w:ascii="Times New Roman" w:hAnsi="Times New Roman" w:cs="Times New Roman"/>
        </w:rPr>
        <w:t>New York: Palgrave Macmillan, 2014.</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lastRenderedPageBreak/>
        <w:t xml:space="preserve">Marable, Manning. </w:t>
      </w:r>
      <w:r w:rsidRPr="0037649D">
        <w:rPr>
          <w:rFonts w:ascii="Times New Roman" w:hAnsi="Times New Roman" w:cs="Times New Roman"/>
          <w:i/>
          <w:iCs/>
        </w:rPr>
        <w:t xml:space="preserve">Race, Reform, and Rebellion: The Second Reconstruction in Black America, 1945-2006. </w:t>
      </w:r>
      <w:proofErr w:type="gramStart"/>
      <w:r w:rsidRPr="0037649D">
        <w:rPr>
          <w:rFonts w:ascii="Times New Roman" w:hAnsi="Times New Roman" w:cs="Times New Roman"/>
          <w:iCs/>
        </w:rPr>
        <w:t>T</w:t>
      </w:r>
      <w:r w:rsidRPr="0037649D">
        <w:rPr>
          <w:rFonts w:ascii="Times New Roman" w:hAnsi="Times New Roman" w:cs="Times New Roman"/>
        </w:rPr>
        <w:t>hird edition.</w:t>
      </w:r>
      <w:proofErr w:type="gramEnd"/>
      <w:r w:rsidRPr="0037649D">
        <w:rPr>
          <w:rFonts w:ascii="Times New Roman" w:hAnsi="Times New Roman" w:cs="Times New Roman"/>
        </w:rPr>
        <w:t xml:space="preserve"> Jackson, MS: UP Mississippi, 2007.</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Marable, Manning. </w:t>
      </w:r>
      <w:r w:rsidRPr="0037649D">
        <w:rPr>
          <w:rFonts w:ascii="Times New Roman" w:hAnsi="Times New Roman" w:cs="Times New Roman"/>
          <w:i/>
          <w:iCs/>
        </w:rPr>
        <w:t xml:space="preserve">Malcolm X: A Life of Reinvention. </w:t>
      </w:r>
      <w:r w:rsidRPr="0037649D">
        <w:rPr>
          <w:rFonts w:ascii="Times New Roman" w:hAnsi="Times New Roman" w:cs="Times New Roman"/>
        </w:rPr>
        <w:t>London and New York: Allen Lane, 2011.</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Miller, Arthur. “Men and Words in Prison,” </w:t>
      </w:r>
      <w:r w:rsidRPr="0037649D">
        <w:rPr>
          <w:rFonts w:ascii="Times New Roman" w:hAnsi="Times New Roman" w:cs="Times New Roman"/>
          <w:i/>
          <w:iCs/>
        </w:rPr>
        <w:t xml:space="preserve">New York Times, </w:t>
      </w:r>
      <w:r w:rsidRPr="0037649D">
        <w:rPr>
          <w:rFonts w:ascii="Times New Roman" w:hAnsi="Times New Roman" w:cs="Times New Roman"/>
        </w:rPr>
        <w:t>16 October 1971: 31.</w:t>
      </w:r>
    </w:p>
    <w:p w:rsidR="00716A19" w:rsidRPr="0037649D" w:rsidRDefault="005C49D6" w:rsidP="005C49D6">
      <w:pPr>
        <w:pStyle w:val="EndnoteText"/>
        <w:ind w:hanging="720"/>
        <w:rPr>
          <w:rFonts w:ascii="Times New Roman" w:hAnsi="Times New Roman" w:cs="Times New Roman"/>
        </w:rPr>
      </w:pPr>
      <w:proofErr w:type="spellStart"/>
      <w:proofErr w:type="gramStart"/>
      <w:r>
        <w:rPr>
          <w:rFonts w:ascii="Times New Roman" w:hAnsi="Times New Roman" w:cs="Times New Roman"/>
        </w:rPr>
        <w:t>N.a</w:t>
      </w:r>
      <w:proofErr w:type="spellEnd"/>
      <w:proofErr w:type="gramEnd"/>
      <w:r>
        <w:rPr>
          <w:rFonts w:ascii="Times New Roman" w:hAnsi="Times New Roman" w:cs="Times New Roman"/>
        </w:rPr>
        <w:t xml:space="preserve">. </w:t>
      </w:r>
      <w:r w:rsidR="00716A19" w:rsidRPr="0037649D">
        <w:rPr>
          <w:rFonts w:ascii="Times New Roman" w:hAnsi="Times New Roman" w:cs="Times New Roman"/>
        </w:rPr>
        <w:t xml:space="preserve">“Key </w:t>
      </w:r>
      <w:proofErr w:type="spellStart"/>
      <w:r w:rsidR="00716A19" w:rsidRPr="0037649D">
        <w:rPr>
          <w:rFonts w:ascii="Times New Roman" w:hAnsi="Times New Roman" w:cs="Times New Roman"/>
        </w:rPr>
        <w:t>Sostre</w:t>
      </w:r>
      <w:proofErr w:type="spellEnd"/>
      <w:r w:rsidR="00716A19" w:rsidRPr="0037649D">
        <w:rPr>
          <w:rFonts w:ascii="Times New Roman" w:hAnsi="Times New Roman" w:cs="Times New Roman"/>
        </w:rPr>
        <w:t xml:space="preserve"> Witness,” </w:t>
      </w:r>
      <w:r w:rsidR="00716A19" w:rsidRPr="0037649D">
        <w:rPr>
          <w:rFonts w:ascii="Times New Roman" w:hAnsi="Times New Roman" w:cs="Times New Roman"/>
          <w:i/>
          <w:iCs/>
        </w:rPr>
        <w:t xml:space="preserve">New York Times, </w:t>
      </w:r>
      <w:r w:rsidR="00716A19" w:rsidRPr="0037649D">
        <w:rPr>
          <w:rFonts w:ascii="Times New Roman" w:hAnsi="Times New Roman" w:cs="Times New Roman"/>
        </w:rPr>
        <w:t>1 June 1973: 32.</w:t>
      </w:r>
    </w:p>
    <w:p w:rsidR="00716A19" w:rsidRPr="00D47098" w:rsidRDefault="00716A19" w:rsidP="005C49D6">
      <w:pPr>
        <w:pStyle w:val="EndnoteText"/>
        <w:ind w:hanging="720"/>
        <w:rPr>
          <w:rFonts w:ascii="Times New Roman" w:hAnsi="Times New Roman" w:cs="Times New Roman"/>
          <w:lang w:val="fr-FR"/>
        </w:rPr>
      </w:pPr>
      <w:proofErr w:type="spellStart"/>
      <w:r w:rsidRPr="00D47098">
        <w:rPr>
          <w:rFonts w:ascii="Times New Roman" w:hAnsi="Times New Roman" w:cs="Times New Roman"/>
          <w:lang w:val="fr-FR"/>
        </w:rPr>
        <w:t>Nadle</w:t>
      </w:r>
      <w:proofErr w:type="spellEnd"/>
      <w:r w:rsidRPr="00D47098">
        <w:rPr>
          <w:rFonts w:ascii="Times New Roman" w:hAnsi="Times New Roman" w:cs="Times New Roman"/>
          <w:lang w:val="fr-FR"/>
        </w:rPr>
        <w:t>, Marlene. “</w:t>
      </w:r>
      <w:proofErr w:type="spellStart"/>
      <w:r w:rsidRPr="00D47098">
        <w:rPr>
          <w:rFonts w:ascii="Times New Roman" w:hAnsi="Times New Roman" w:cs="Times New Roman"/>
          <w:lang w:val="fr-FR"/>
        </w:rPr>
        <w:t>Sequels</w:t>
      </w:r>
      <w:proofErr w:type="spellEnd"/>
      <w:r w:rsidRPr="00D47098">
        <w:rPr>
          <w:rFonts w:ascii="Times New Roman" w:hAnsi="Times New Roman" w:cs="Times New Roman"/>
          <w:lang w:val="fr-FR"/>
        </w:rPr>
        <w:t xml:space="preserve">: Martin </w:t>
      </w:r>
      <w:proofErr w:type="spellStart"/>
      <w:r w:rsidRPr="00D47098">
        <w:rPr>
          <w:rFonts w:ascii="Times New Roman" w:hAnsi="Times New Roman" w:cs="Times New Roman"/>
          <w:lang w:val="fr-FR"/>
        </w:rPr>
        <w:t>Sostre</w:t>
      </w:r>
      <w:proofErr w:type="spellEnd"/>
      <w:r w:rsidRPr="00D47098">
        <w:rPr>
          <w:rFonts w:ascii="Times New Roman" w:hAnsi="Times New Roman" w:cs="Times New Roman"/>
          <w:lang w:val="fr-FR"/>
        </w:rPr>
        <w:t xml:space="preserve"> </w:t>
      </w:r>
      <w:proofErr w:type="spellStart"/>
      <w:r w:rsidRPr="00D47098">
        <w:rPr>
          <w:rFonts w:ascii="Times New Roman" w:hAnsi="Times New Roman" w:cs="Times New Roman"/>
          <w:lang w:val="fr-FR"/>
        </w:rPr>
        <w:t>Sentenced</w:t>
      </w:r>
      <w:proofErr w:type="spellEnd"/>
      <w:r w:rsidRPr="00D47098">
        <w:rPr>
          <w:rFonts w:ascii="Times New Roman" w:hAnsi="Times New Roman" w:cs="Times New Roman"/>
          <w:lang w:val="fr-FR"/>
        </w:rPr>
        <w:t xml:space="preserve">,” </w:t>
      </w:r>
      <w:r w:rsidRPr="00D47098">
        <w:rPr>
          <w:rFonts w:ascii="Times New Roman" w:hAnsi="Times New Roman" w:cs="Times New Roman"/>
          <w:i/>
          <w:iCs/>
          <w:lang w:val="fr-FR"/>
        </w:rPr>
        <w:t xml:space="preserve">Village Voice, </w:t>
      </w:r>
      <w:r w:rsidRPr="00D47098">
        <w:rPr>
          <w:rFonts w:ascii="Times New Roman" w:hAnsi="Times New Roman" w:cs="Times New Roman"/>
          <w:lang w:val="fr-FR"/>
        </w:rPr>
        <w:t xml:space="preserve">23 </w:t>
      </w:r>
      <w:proofErr w:type="spellStart"/>
      <w:r w:rsidRPr="00D47098">
        <w:rPr>
          <w:rFonts w:ascii="Times New Roman" w:hAnsi="Times New Roman" w:cs="Times New Roman"/>
          <w:lang w:val="fr-FR"/>
        </w:rPr>
        <w:t>June</w:t>
      </w:r>
      <w:proofErr w:type="spellEnd"/>
      <w:r w:rsidRPr="00D47098">
        <w:rPr>
          <w:rFonts w:ascii="Times New Roman" w:hAnsi="Times New Roman" w:cs="Times New Roman"/>
          <w:lang w:val="fr-FR"/>
        </w:rPr>
        <w:t xml:space="preserve"> 1975: 33.</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Nadle</w:t>
      </w:r>
      <w:proofErr w:type="spellEnd"/>
      <w:r w:rsidRPr="0037649D">
        <w:rPr>
          <w:rFonts w:ascii="Times New Roman" w:hAnsi="Times New Roman" w:cs="Times New Roman"/>
        </w:rPr>
        <w:t xml:space="preserve">, Marlene. “Is Martin </w:t>
      </w:r>
      <w:proofErr w:type="spellStart"/>
      <w:r w:rsidRPr="0037649D">
        <w:rPr>
          <w:rFonts w:ascii="Times New Roman" w:hAnsi="Times New Roman" w:cs="Times New Roman"/>
        </w:rPr>
        <w:t>Sostre</w:t>
      </w:r>
      <w:proofErr w:type="spellEnd"/>
      <w:r w:rsidRPr="0037649D">
        <w:rPr>
          <w:rFonts w:ascii="Times New Roman" w:hAnsi="Times New Roman" w:cs="Times New Roman"/>
        </w:rPr>
        <w:t xml:space="preserve"> Free at Last?” </w:t>
      </w:r>
      <w:r w:rsidRPr="0037649D">
        <w:rPr>
          <w:rFonts w:ascii="Times New Roman" w:hAnsi="Times New Roman" w:cs="Times New Roman"/>
          <w:i/>
          <w:iCs/>
        </w:rPr>
        <w:t xml:space="preserve">Village Voice, </w:t>
      </w:r>
      <w:r w:rsidRPr="0037649D">
        <w:rPr>
          <w:rFonts w:ascii="Times New Roman" w:hAnsi="Times New Roman" w:cs="Times New Roman"/>
        </w:rPr>
        <w:t xml:space="preserve">5 January 1976: 39.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“Second Annual Black Arts Convention,” </w:t>
      </w:r>
      <w:r w:rsidRPr="0037649D">
        <w:rPr>
          <w:rFonts w:ascii="Times New Roman" w:hAnsi="Times New Roman" w:cs="Times New Roman"/>
          <w:i/>
          <w:iCs/>
        </w:rPr>
        <w:t xml:space="preserve">Negro Digest, </w:t>
      </w:r>
      <w:r w:rsidRPr="0037649D">
        <w:rPr>
          <w:rFonts w:ascii="Times New Roman" w:hAnsi="Times New Roman" w:cs="Times New Roman"/>
        </w:rPr>
        <w:t>16:8 (June 1967): 19-20.</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Ogbar</w:t>
      </w:r>
      <w:proofErr w:type="spellEnd"/>
      <w:r w:rsidRPr="0037649D">
        <w:rPr>
          <w:rFonts w:ascii="Times New Roman" w:hAnsi="Times New Roman" w:cs="Times New Roman"/>
        </w:rPr>
        <w:t xml:space="preserve">, Jeffrey O. G. </w:t>
      </w:r>
      <w:r w:rsidRPr="0037649D">
        <w:rPr>
          <w:rFonts w:ascii="Times New Roman" w:hAnsi="Times New Roman" w:cs="Times New Roman"/>
          <w:i/>
          <w:iCs/>
        </w:rPr>
        <w:t xml:space="preserve">Black Power: Radical Politics and African American Identity. </w:t>
      </w:r>
      <w:r w:rsidRPr="0037649D">
        <w:rPr>
          <w:rFonts w:ascii="Times New Roman" w:hAnsi="Times New Roman" w:cs="Times New Roman"/>
        </w:rPr>
        <w:t>Baltimore, MD: Johns Hopkins UP, 2004.</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Ogbar</w:t>
      </w:r>
      <w:proofErr w:type="spellEnd"/>
      <w:r w:rsidRPr="0037649D">
        <w:rPr>
          <w:rFonts w:ascii="Times New Roman" w:hAnsi="Times New Roman" w:cs="Times New Roman"/>
        </w:rPr>
        <w:t xml:space="preserve">, Jeffrey O. G. “Rainbow Radicalism: The Rise of Ethnic Nationalism” in Joseph, </w:t>
      </w:r>
      <w:proofErr w:type="spellStart"/>
      <w:r w:rsidRPr="0037649D">
        <w:rPr>
          <w:rFonts w:ascii="Times New Roman" w:hAnsi="Times New Roman" w:cs="Times New Roman"/>
        </w:rPr>
        <w:t>Peniel</w:t>
      </w:r>
      <w:proofErr w:type="spellEnd"/>
      <w:r w:rsidRPr="0037649D">
        <w:rPr>
          <w:rFonts w:ascii="Times New Roman" w:hAnsi="Times New Roman" w:cs="Times New Roman"/>
        </w:rPr>
        <w:t xml:space="preserve"> E., (</w:t>
      </w:r>
      <w:proofErr w:type="gramStart"/>
      <w:r w:rsidRPr="0037649D">
        <w:rPr>
          <w:rFonts w:ascii="Times New Roman" w:hAnsi="Times New Roman" w:cs="Times New Roman"/>
        </w:rPr>
        <w:t>ed</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The Black Power Movement: Rethinking the Civil Rights-Black Power Era. </w:t>
      </w:r>
      <w:r w:rsidRPr="0037649D">
        <w:rPr>
          <w:rFonts w:ascii="Times New Roman" w:hAnsi="Times New Roman" w:cs="Times New Roman"/>
        </w:rPr>
        <w:t>New York and London: Routledge, 2006.</w:t>
      </w:r>
    </w:p>
    <w:p w:rsidR="005C49D6" w:rsidRDefault="005C49D6" w:rsidP="005C49D6">
      <w:pPr>
        <w:pStyle w:val="List"/>
        <w:spacing w:after="0" w:line="480" w:lineRule="auto"/>
        <w:ind w:hanging="720"/>
        <w:rPr>
          <w:rFonts w:ascii="Times New Roman" w:hAnsi="Times New Roman" w:cs="Times New Roman"/>
          <w:sz w:val="24"/>
          <w:szCs w:val="24"/>
        </w:rPr>
      </w:pPr>
      <w:r w:rsidRPr="0037649D">
        <w:rPr>
          <w:rFonts w:ascii="Times New Roman" w:hAnsi="Times New Roman" w:cs="Times New Roman"/>
        </w:rPr>
        <w:t xml:space="preserve">O’Reilly, Kenneth. </w:t>
      </w:r>
      <w:r w:rsidRPr="0037649D">
        <w:rPr>
          <w:rFonts w:ascii="Times New Roman" w:hAnsi="Times New Roman" w:cs="Times New Roman"/>
          <w:i/>
          <w:iCs/>
        </w:rPr>
        <w:t xml:space="preserve">Hoover and the Un-Americans: The FBI, HUAC, and the Red Menace. </w:t>
      </w:r>
      <w:r w:rsidRPr="0037649D">
        <w:rPr>
          <w:rFonts w:ascii="Times New Roman" w:hAnsi="Times New Roman" w:cs="Times New Roman"/>
        </w:rPr>
        <w:t>Philadelphia, PA: Temple UP, 1983.</w:t>
      </w:r>
    </w:p>
    <w:p w:rsidR="00716A19" w:rsidRPr="0037649D" w:rsidRDefault="00716A19" w:rsidP="005C49D6">
      <w:pPr>
        <w:pStyle w:val="List"/>
        <w:spacing w:after="0"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O’Reilly, Kenneth. </w:t>
      </w:r>
      <w:r w:rsidRPr="0037649D">
        <w:rPr>
          <w:rFonts w:ascii="Times New Roman" w:hAnsi="Times New Roman" w:cs="Times New Roman"/>
          <w:i/>
          <w:iCs/>
          <w:sz w:val="24"/>
          <w:szCs w:val="24"/>
        </w:rPr>
        <w:t xml:space="preserve">Racial Matters: The FBI’s Secret File on Black America, 1960-1972. </w:t>
      </w:r>
      <w:r w:rsidRPr="0037649D">
        <w:rPr>
          <w:rFonts w:ascii="Times New Roman" w:hAnsi="Times New Roman" w:cs="Times New Roman"/>
          <w:sz w:val="24"/>
          <w:szCs w:val="24"/>
        </w:rPr>
        <w:t>New York: Free Press, 1989.</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Perry, Bruce. </w:t>
      </w:r>
      <w:r w:rsidRPr="0037649D">
        <w:rPr>
          <w:rFonts w:ascii="Times New Roman" w:hAnsi="Times New Roman" w:cs="Times New Roman"/>
          <w:i/>
          <w:iCs/>
        </w:rPr>
        <w:t xml:space="preserve">Malcolm X: The Life of a Man Who Changed Black America. </w:t>
      </w:r>
      <w:r w:rsidRPr="0037649D">
        <w:rPr>
          <w:rFonts w:ascii="Times New Roman" w:hAnsi="Times New Roman" w:cs="Times New Roman"/>
        </w:rPr>
        <w:t>New York: Station Hill Press, 1991.</w:t>
      </w:r>
    </w:p>
    <w:p w:rsidR="00716A19" w:rsidRPr="0037649D" w:rsidRDefault="00716A19" w:rsidP="005C49D6">
      <w:pPr>
        <w:pStyle w:val="EndnoteText"/>
        <w:ind w:hanging="720"/>
        <w:rPr>
          <w:rFonts w:ascii="Times New Roman" w:hAnsi="Times New Roman" w:cs="Times New Roman"/>
        </w:rPr>
      </w:pPr>
      <w:proofErr w:type="gramStart"/>
      <w:r w:rsidRPr="0037649D">
        <w:rPr>
          <w:rFonts w:ascii="Times New Roman" w:hAnsi="Times New Roman" w:cs="Times New Roman"/>
        </w:rPr>
        <w:t>Philosophical Society of SUNY, Buffalo.</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Letters From Prison: A Compilation of Martin </w:t>
      </w:r>
      <w:proofErr w:type="spellStart"/>
      <w:r w:rsidRPr="0037649D">
        <w:rPr>
          <w:rFonts w:ascii="Times New Roman" w:hAnsi="Times New Roman" w:cs="Times New Roman"/>
          <w:i/>
          <w:iCs/>
        </w:rPr>
        <w:t>Sostre’s</w:t>
      </w:r>
      <w:proofErr w:type="spellEnd"/>
      <w:r w:rsidRPr="0037649D">
        <w:rPr>
          <w:rFonts w:ascii="Times New Roman" w:hAnsi="Times New Roman" w:cs="Times New Roman"/>
          <w:i/>
          <w:iCs/>
        </w:rPr>
        <w:t xml:space="preserve"> Correspondence.</w:t>
      </w:r>
      <w:r w:rsidRPr="0037649D">
        <w:rPr>
          <w:rFonts w:ascii="Times New Roman" w:hAnsi="Times New Roman" w:cs="Times New Roman"/>
        </w:rPr>
        <w:t xml:space="preserve"> </w:t>
      </w:r>
      <w:proofErr w:type="gramStart"/>
      <w:r w:rsidRPr="0037649D">
        <w:rPr>
          <w:rFonts w:ascii="Times New Roman" w:hAnsi="Times New Roman" w:cs="Times New Roman"/>
          <w:i/>
          <w:iCs/>
        </w:rPr>
        <w:t>Journal of the Philosophical Society of SUNY, Buffalo</w:t>
      </w:r>
      <w:r w:rsidRPr="0037649D">
        <w:rPr>
          <w:rFonts w:ascii="Times New Roman" w:hAnsi="Times New Roman" w:cs="Times New Roman"/>
        </w:rPr>
        <w:t xml:space="preserve"> (1968).</w:t>
      </w:r>
      <w:proofErr w:type="gramEnd"/>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Rojas, Diana. “A Pair of Grass-Roots Go-Getters,” </w:t>
      </w:r>
      <w:r w:rsidRPr="0037649D">
        <w:rPr>
          <w:rFonts w:ascii="Times New Roman" w:hAnsi="Times New Roman" w:cs="Times New Roman"/>
          <w:i/>
          <w:iCs/>
        </w:rPr>
        <w:t xml:space="preserve">The Record </w:t>
      </w:r>
      <w:r w:rsidRPr="0037649D">
        <w:rPr>
          <w:rFonts w:ascii="Times New Roman" w:hAnsi="Times New Roman" w:cs="Times New Roman"/>
        </w:rPr>
        <w:t xml:space="preserve">(Bergen, NJ), 3 April 1995. </w:t>
      </w:r>
      <w:proofErr w:type="gramStart"/>
      <w:r w:rsidRPr="0037649D">
        <w:rPr>
          <w:rFonts w:ascii="Times New Roman" w:hAnsi="Times New Roman" w:cs="Times New Roman"/>
        </w:rPr>
        <w:t>&lt;http:www.highbeam.com&gt; (27 April 2010).</w:t>
      </w:r>
      <w:proofErr w:type="gramEnd"/>
    </w:p>
    <w:p w:rsidR="00716A19" w:rsidRPr="0037649D" w:rsidRDefault="00716A19" w:rsidP="005C49D6">
      <w:pPr>
        <w:pStyle w:val="EndnoteText"/>
        <w:ind w:hanging="720"/>
        <w:rPr>
          <w:rFonts w:ascii="Times New Roman" w:hAnsi="Times New Roman" w:cs="Times New Roman"/>
        </w:rPr>
      </w:pP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lastRenderedPageBreak/>
        <w:t>Schaich</w:t>
      </w:r>
      <w:proofErr w:type="spellEnd"/>
      <w:r w:rsidRPr="0037649D">
        <w:rPr>
          <w:rFonts w:ascii="Times New Roman" w:hAnsi="Times New Roman" w:cs="Times New Roman"/>
        </w:rPr>
        <w:t xml:space="preserve">, Warren L. and Hope, Diane S. “The Prison Letters of Martin </w:t>
      </w:r>
      <w:proofErr w:type="spellStart"/>
      <w:r w:rsidRPr="0037649D">
        <w:rPr>
          <w:rFonts w:ascii="Times New Roman" w:hAnsi="Times New Roman" w:cs="Times New Roman"/>
        </w:rPr>
        <w:t>Sostre</w:t>
      </w:r>
      <w:proofErr w:type="spellEnd"/>
      <w:r w:rsidRPr="0037649D">
        <w:rPr>
          <w:rFonts w:ascii="Times New Roman" w:hAnsi="Times New Roman" w:cs="Times New Roman"/>
        </w:rPr>
        <w:t xml:space="preserve">: Documents of Resistance.” </w:t>
      </w:r>
      <w:r w:rsidRPr="0037649D">
        <w:rPr>
          <w:rFonts w:ascii="Times New Roman" w:hAnsi="Times New Roman" w:cs="Times New Roman"/>
          <w:i/>
          <w:iCs/>
        </w:rPr>
        <w:t xml:space="preserve">Journal of Black Studies </w:t>
      </w:r>
      <w:r w:rsidRPr="0037649D">
        <w:rPr>
          <w:rFonts w:ascii="Times New Roman" w:hAnsi="Times New Roman" w:cs="Times New Roman"/>
        </w:rPr>
        <w:t>7:3 (March, 1977): 281-282.</w:t>
      </w:r>
    </w:p>
    <w:p w:rsidR="00716A19" w:rsidRPr="0037649D" w:rsidRDefault="00716A19" w:rsidP="005C49D6">
      <w:pPr>
        <w:pStyle w:val="EndnoteText"/>
        <w:ind w:hanging="720"/>
        <w:rPr>
          <w:rFonts w:ascii="Times New Roman" w:hAnsi="Times New Roman" w:cs="Times New Roman"/>
        </w:rPr>
      </w:pPr>
      <w:proofErr w:type="spellStart"/>
      <w:proofErr w:type="gramStart"/>
      <w:r w:rsidRPr="0037649D">
        <w:rPr>
          <w:rFonts w:ascii="Times New Roman" w:hAnsi="Times New Roman" w:cs="Times New Roman"/>
        </w:rPr>
        <w:t>Siegal</w:t>
      </w:r>
      <w:proofErr w:type="spellEnd"/>
      <w:r w:rsidRPr="0037649D">
        <w:rPr>
          <w:rFonts w:ascii="Times New Roman" w:hAnsi="Times New Roman" w:cs="Times New Roman"/>
        </w:rPr>
        <w:t>, Nina.</w:t>
      </w:r>
      <w:proofErr w:type="gramEnd"/>
      <w:r w:rsidRPr="0037649D">
        <w:rPr>
          <w:rFonts w:ascii="Times New Roman" w:hAnsi="Times New Roman" w:cs="Times New Roman"/>
        </w:rPr>
        <w:t xml:space="preserve"> “Legendary bookstore </w:t>
      </w:r>
      <w:proofErr w:type="gramStart"/>
      <w:r w:rsidRPr="0037649D">
        <w:rPr>
          <w:rFonts w:ascii="Times New Roman" w:hAnsi="Times New Roman" w:cs="Times New Roman"/>
        </w:rPr>
        <w:t>Gets</w:t>
      </w:r>
      <w:proofErr w:type="gramEnd"/>
      <w:r w:rsidRPr="0037649D">
        <w:rPr>
          <w:rFonts w:ascii="Times New Roman" w:hAnsi="Times New Roman" w:cs="Times New Roman"/>
        </w:rPr>
        <w:t xml:space="preserve"> a Last Minute Lease on Life.” </w:t>
      </w:r>
      <w:r w:rsidRPr="0037649D">
        <w:rPr>
          <w:rFonts w:ascii="Times New Roman" w:hAnsi="Times New Roman" w:cs="Times New Roman"/>
          <w:i/>
          <w:iCs/>
        </w:rPr>
        <w:t xml:space="preserve">New York Times, </w:t>
      </w:r>
      <w:r w:rsidRPr="0037649D">
        <w:rPr>
          <w:rFonts w:ascii="Times New Roman" w:hAnsi="Times New Roman" w:cs="Times New Roman"/>
        </w:rPr>
        <w:t xml:space="preserve">30 July 2000. </w:t>
      </w:r>
      <w:proofErr w:type="gramStart"/>
      <w:r w:rsidRPr="0037649D">
        <w:rPr>
          <w:rFonts w:ascii="Times New Roman" w:hAnsi="Times New Roman" w:cs="Times New Roman"/>
        </w:rPr>
        <w:t>&lt;http://www.nytimes.com &gt; (8 May 2010).</w:t>
      </w:r>
      <w:proofErr w:type="gramEnd"/>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Smethurst</w:t>
      </w:r>
      <w:proofErr w:type="spellEnd"/>
      <w:r w:rsidRPr="0037649D">
        <w:rPr>
          <w:rFonts w:ascii="Times New Roman" w:hAnsi="Times New Roman" w:cs="Times New Roman"/>
        </w:rPr>
        <w:t xml:space="preserve">, James. “Poetry and Sympathy: New York, the Left, and the Rise of Black Arts,” in Mullen, Bill V. and </w:t>
      </w:r>
      <w:proofErr w:type="spellStart"/>
      <w:r w:rsidRPr="0037649D">
        <w:rPr>
          <w:rFonts w:ascii="Times New Roman" w:hAnsi="Times New Roman" w:cs="Times New Roman"/>
        </w:rPr>
        <w:t>Smethurst</w:t>
      </w:r>
      <w:proofErr w:type="spellEnd"/>
      <w:r w:rsidRPr="0037649D">
        <w:rPr>
          <w:rFonts w:ascii="Times New Roman" w:hAnsi="Times New Roman" w:cs="Times New Roman"/>
        </w:rPr>
        <w:t>, James (</w:t>
      </w:r>
      <w:proofErr w:type="spellStart"/>
      <w:proofErr w:type="gramStart"/>
      <w:r w:rsidRPr="0037649D">
        <w:rPr>
          <w:rFonts w:ascii="Times New Roman" w:hAnsi="Times New Roman" w:cs="Times New Roman"/>
        </w:rPr>
        <w:t>eds</w:t>
      </w:r>
      <w:proofErr w:type="spellEnd"/>
      <w:proofErr w:type="gramEnd"/>
      <w:r w:rsidRPr="0037649D">
        <w:rPr>
          <w:rFonts w:ascii="Times New Roman" w:hAnsi="Times New Roman" w:cs="Times New Roman"/>
        </w:rPr>
        <w:t xml:space="preserve">). </w:t>
      </w:r>
      <w:r w:rsidRPr="0037649D">
        <w:rPr>
          <w:rFonts w:ascii="Times New Roman" w:hAnsi="Times New Roman" w:cs="Times New Roman"/>
          <w:i/>
          <w:iCs/>
        </w:rPr>
        <w:t xml:space="preserve">Left of the Color Line: Race, Radicalism, and Twentieth Century Literature of the United States </w:t>
      </w:r>
      <w:r w:rsidRPr="0037649D">
        <w:rPr>
          <w:rFonts w:ascii="Times New Roman" w:hAnsi="Times New Roman" w:cs="Times New Roman"/>
        </w:rPr>
        <w:t>(Chapel Hill: UNC P, 2003: 259-270.</w:t>
      </w:r>
    </w:p>
    <w:p w:rsidR="00716A19" w:rsidRPr="0037649D" w:rsidRDefault="00716A19" w:rsidP="005C49D6">
      <w:pPr>
        <w:spacing w:line="480" w:lineRule="auto"/>
        <w:ind w:hanging="720"/>
        <w:rPr>
          <w:rFonts w:ascii="Times New Roman" w:hAnsi="Times New Roman" w:cs="Times New Roman"/>
          <w:sz w:val="24"/>
          <w:szCs w:val="24"/>
        </w:rPr>
      </w:pPr>
      <w:r w:rsidRPr="0037649D">
        <w:rPr>
          <w:rFonts w:ascii="Times New Roman" w:hAnsi="Times New Roman" w:cs="Times New Roman"/>
          <w:sz w:val="24"/>
          <w:szCs w:val="24"/>
        </w:rPr>
        <w:t xml:space="preserve">Smith, Christopher E. “Black Muslims and the Development of Prisoners’ Rights.” </w:t>
      </w:r>
      <w:r w:rsidRPr="0037649D">
        <w:rPr>
          <w:rFonts w:ascii="Times New Roman" w:hAnsi="Times New Roman" w:cs="Times New Roman"/>
          <w:i/>
          <w:iCs/>
          <w:sz w:val="24"/>
          <w:szCs w:val="24"/>
        </w:rPr>
        <w:t xml:space="preserve">Journal of Black Studies </w:t>
      </w:r>
      <w:r w:rsidRPr="0037649D">
        <w:rPr>
          <w:rFonts w:ascii="Times New Roman" w:hAnsi="Times New Roman" w:cs="Times New Roman"/>
          <w:sz w:val="24"/>
          <w:szCs w:val="24"/>
        </w:rPr>
        <w:t xml:space="preserve">24:2 (December, 1993): 131-146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Smith, Frederick D. “Alfred M. </w:t>
      </w:r>
      <w:proofErr w:type="spellStart"/>
      <w:r w:rsidRPr="0037649D">
        <w:rPr>
          <w:rFonts w:ascii="Times New Roman" w:hAnsi="Times New Roman" w:cs="Times New Roman"/>
        </w:rPr>
        <w:t>Ligon</w:t>
      </w:r>
      <w:proofErr w:type="spellEnd"/>
      <w:r w:rsidRPr="0037649D">
        <w:rPr>
          <w:rFonts w:ascii="Times New Roman" w:hAnsi="Times New Roman" w:cs="Times New Roman"/>
        </w:rPr>
        <w:t xml:space="preserve"> (1906-2002), Bookseller” in Smith, Jessie Carney, (</w:t>
      </w:r>
      <w:proofErr w:type="gramStart"/>
      <w:r w:rsidRPr="0037649D">
        <w:rPr>
          <w:rFonts w:ascii="Times New Roman" w:hAnsi="Times New Roman" w:cs="Times New Roman"/>
        </w:rPr>
        <w:t>ed</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Encyclopedia of African American Business, </w:t>
      </w:r>
      <w:r w:rsidRPr="0037649D">
        <w:rPr>
          <w:rFonts w:ascii="Times New Roman" w:hAnsi="Times New Roman" w:cs="Times New Roman"/>
        </w:rPr>
        <w:t>vol. 1 (Westport, CT: Greenwood, 2006): 481-483.</w:t>
      </w:r>
    </w:p>
    <w:p w:rsidR="00716A19" w:rsidRPr="0037649D" w:rsidRDefault="00716A19" w:rsidP="005C49D6">
      <w:pPr>
        <w:pStyle w:val="EndnoteText"/>
        <w:ind w:hanging="720"/>
        <w:rPr>
          <w:rFonts w:ascii="Times New Roman" w:hAnsi="Times New Roman" w:cs="Times New Roman"/>
          <w:lang w:val="en-GB"/>
        </w:rPr>
      </w:pPr>
      <w:r w:rsidRPr="0037649D">
        <w:rPr>
          <w:rFonts w:ascii="Times New Roman" w:hAnsi="Times New Roman" w:cs="Times New Roman"/>
        </w:rPr>
        <w:t xml:space="preserve">Smith, Suzanne E. </w:t>
      </w:r>
      <w:r w:rsidRPr="0037649D">
        <w:rPr>
          <w:rFonts w:ascii="Times New Roman" w:hAnsi="Times New Roman" w:cs="Times New Roman"/>
          <w:i/>
          <w:iCs/>
        </w:rPr>
        <w:t xml:space="preserve">Dancing in the Street: Motown and the Cultural Politics of Detroit </w:t>
      </w:r>
      <w:r w:rsidRPr="0037649D">
        <w:rPr>
          <w:rFonts w:ascii="Times New Roman" w:hAnsi="Times New Roman" w:cs="Times New Roman"/>
        </w:rPr>
        <w:t>(Cambridge, MA: Harvard UP, 1999.</w:t>
      </w:r>
    </w:p>
    <w:p w:rsidR="00716A19" w:rsidRPr="0037649D" w:rsidRDefault="00716A19" w:rsidP="005C49D6">
      <w:pPr>
        <w:pStyle w:val="EndnoteText"/>
        <w:ind w:hanging="720"/>
        <w:rPr>
          <w:rFonts w:ascii="Times New Roman" w:hAnsi="Times New Roman" w:cs="Times New Roman"/>
          <w:color w:val="000000"/>
        </w:rPr>
      </w:pPr>
      <w:r w:rsidRPr="0037649D">
        <w:rPr>
          <w:rFonts w:ascii="Times New Roman" w:hAnsi="Times New Roman" w:cs="Times New Roman"/>
        </w:rPr>
        <w:t xml:space="preserve">Strain, </w:t>
      </w:r>
      <w:r w:rsidRPr="0037649D">
        <w:rPr>
          <w:rFonts w:ascii="Times New Roman" w:hAnsi="Times New Roman" w:cs="Times New Roman"/>
          <w:color w:val="000000"/>
        </w:rPr>
        <w:t xml:space="preserve">Christopher. </w:t>
      </w:r>
      <w:r w:rsidRPr="0037649D">
        <w:rPr>
          <w:rFonts w:ascii="Times New Roman" w:hAnsi="Times New Roman" w:cs="Times New Roman"/>
          <w:i/>
          <w:iCs/>
          <w:color w:val="000000"/>
        </w:rPr>
        <w:t xml:space="preserve">Pure Fire: Self-Defense as Activism in the Civil Rights Era. </w:t>
      </w:r>
      <w:r w:rsidRPr="0037649D">
        <w:rPr>
          <w:rFonts w:ascii="Times New Roman" w:hAnsi="Times New Roman" w:cs="Times New Roman"/>
          <w:color w:val="000000"/>
        </w:rPr>
        <w:t>Athens, GA. U Georgia P, 2005.</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Spear, Allan H. </w:t>
      </w:r>
      <w:r w:rsidRPr="0037649D">
        <w:rPr>
          <w:rFonts w:ascii="Times New Roman" w:hAnsi="Times New Roman" w:cs="Times New Roman"/>
          <w:i/>
          <w:iCs/>
        </w:rPr>
        <w:t xml:space="preserve">Black Chicago: The Making of a Negro Ghetto, 1890-1920. </w:t>
      </w:r>
      <w:r w:rsidRPr="0037649D">
        <w:rPr>
          <w:rFonts w:ascii="Times New Roman" w:hAnsi="Times New Roman" w:cs="Times New Roman"/>
        </w:rPr>
        <w:t>Chicago: U Chicago P, 1967.</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Street, Joe. </w:t>
      </w:r>
      <w:proofErr w:type="gramStart"/>
      <w:r w:rsidRPr="0037649D">
        <w:rPr>
          <w:rFonts w:ascii="Times New Roman" w:hAnsi="Times New Roman" w:cs="Times New Roman"/>
        </w:rPr>
        <w:t>“Historiography of the Black Panther Party.”</w:t>
      </w:r>
      <w:proofErr w:type="gramEnd"/>
      <w:r w:rsidRPr="0037649D">
        <w:rPr>
          <w:rFonts w:ascii="Times New Roman" w:hAnsi="Times New Roman" w:cs="Times New Roman"/>
        </w:rPr>
        <w:t xml:space="preserve"> </w:t>
      </w:r>
      <w:r w:rsidRPr="0037649D">
        <w:rPr>
          <w:rFonts w:ascii="Times New Roman" w:hAnsi="Times New Roman" w:cs="Times New Roman"/>
          <w:i/>
          <w:iCs/>
        </w:rPr>
        <w:t xml:space="preserve">Journal of American Studies </w:t>
      </w:r>
      <w:r w:rsidRPr="0037649D">
        <w:rPr>
          <w:rFonts w:ascii="Times New Roman" w:hAnsi="Times New Roman" w:cs="Times New Roman"/>
        </w:rPr>
        <w:t xml:space="preserve">44:2 (May 2010): 351-375. </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Sugrue</w:t>
      </w:r>
      <w:proofErr w:type="spellEnd"/>
      <w:r w:rsidRPr="0037649D">
        <w:rPr>
          <w:rFonts w:ascii="Times New Roman" w:hAnsi="Times New Roman" w:cs="Times New Roman"/>
        </w:rPr>
        <w:t xml:space="preserve">, Thomas. </w:t>
      </w:r>
      <w:r w:rsidRPr="0037649D">
        <w:rPr>
          <w:rFonts w:ascii="Times New Roman" w:hAnsi="Times New Roman" w:cs="Times New Roman"/>
          <w:i/>
        </w:rPr>
        <w:t xml:space="preserve">The Origins of the Urban Crisis: Race and Inequality in Postwar Detroit. </w:t>
      </w:r>
      <w:r w:rsidRPr="0037649D">
        <w:rPr>
          <w:rFonts w:ascii="Times New Roman" w:hAnsi="Times New Roman" w:cs="Times New Roman"/>
        </w:rPr>
        <w:t>Princeton, NJ: Princeton UP, 1996.</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Sugrue</w:t>
      </w:r>
      <w:proofErr w:type="spellEnd"/>
      <w:r w:rsidRPr="0037649D">
        <w:rPr>
          <w:rFonts w:ascii="Times New Roman" w:hAnsi="Times New Roman" w:cs="Times New Roman"/>
        </w:rPr>
        <w:t xml:space="preserve">, Thomas J. </w:t>
      </w:r>
      <w:r w:rsidRPr="0037649D">
        <w:rPr>
          <w:rFonts w:ascii="Times New Roman" w:hAnsi="Times New Roman" w:cs="Times New Roman"/>
          <w:i/>
          <w:iCs/>
        </w:rPr>
        <w:t xml:space="preserve">Sweet Land of Liberty: The Forgotten Struggle for Civil Rights in the North. </w:t>
      </w:r>
      <w:r w:rsidRPr="0037649D">
        <w:rPr>
          <w:rFonts w:ascii="Times New Roman" w:hAnsi="Times New Roman" w:cs="Times New Roman"/>
        </w:rPr>
        <w:t>New York: Random House, 2008.</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lastRenderedPageBreak/>
        <w:t xml:space="preserve">Taylor, Steven J. </w:t>
      </w:r>
      <w:r w:rsidRPr="0037649D">
        <w:rPr>
          <w:rFonts w:ascii="Times New Roman" w:hAnsi="Times New Roman" w:cs="Times New Roman"/>
          <w:i/>
          <w:iCs/>
        </w:rPr>
        <w:t xml:space="preserve">Desegregation in Boston and Buffalo: The Influence of Local Leaders. </w:t>
      </w:r>
      <w:r w:rsidRPr="0037649D">
        <w:rPr>
          <w:rFonts w:ascii="Times New Roman" w:hAnsi="Times New Roman" w:cs="Times New Roman"/>
        </w:rPr>
        <w:t>Albany, NY: SUNY P, 1998.</w:t>
      </w:r>
    </w:p>
    <w:p w:rsidR="00716A19" w:rsidRPr="0037649D" w:rsidRDefault="00716A19" w:rsidP="005C49D6">
      <w:pPr>
        <w:spacing w:line="480" w:lineRule="auto"/>
        <w:ind w:hanging="720"/>
        <w:rPr>
          <w:rFonts w:ascii="Times New Roman" w:hAnsi="Times New Roman" w:cs="Times New Roman"/>
          <w:sz w:val="24"/>
          <w:szCs w:val="24"/>
        </w:rPr>
      </w:pPr>
      <w:proofErr w:type="spellStart"/>
      <w:r w:rsidRPr="0037649D">
        <w:rPr>
          <w:rFonts w:ascii="Times New Roman" w:hAnsi="Times New Roman" w:cs="Times New Roman"/>
          <w:sz w:val="24"/>
          <w:szCs w:val="24"/>
        </w:rPr>
        <w:t>Theoharis</w:t>
      </w:r>
      <w:proofErr w:type="spellEnd"/>
      <w:r w:rsidRPr="0037649D">
        <w:rPr>
          <w:rFonts w:ascii="Times New Roman" w:hAnsi="Times New Roman" w:cs="Times New Roman"/>
          <w:sz w:val="24"/>
          <w:szCs w:val="24"/>
        </w:rPr>
        <w:t xml:space="preserve">, Jeanne. “‘I’d Rather Go to School in the South’: How Boston’s School Desegregation Complicates the Civil Rights Paradigm.” </w:t>
      </w:r>
      <w:proofErr w:type="spellStart"/>
      <w:r w:rsidRPr="0037649D">
        <w:rPr>
          <w:rFonts w:ascii="Times New Roman" w:hAnsi="Times New Roman" w:cs="Times New Roman"/>
          <w:sz w:val="24"/>
          <w:szCs w:val="24"/>
        </w:rPr>
        <w:t>Theoharis</w:t>
      </w:r>
      <w:proofErr w:type="spellEnd"/>
      <w:r w:rsidRPr="0037649D">
        <w:rPr>
          <w:rFonts w:ascii="Times New Roman" w:hAnsi="Times New Roman" w:cs="Times New Roman"/>
          <w:sz w:val="24"/>
          <w:szCs w:val="24"/>
        </w:rPr>
        <w:t xml:space="preserve">, Jeanne, Woodard, </w:t>
      </w:r>
      <w:proofErr w:type="spellStart"/>
      <w:r w:rsidRPr="0037649D">
        <w:rPr>
          <w:rFonts w:ascii="Times New Roman" w:hAnsi="Times New Roman" w:cs="Times New Roman"/>
          <w:sz w:val="24"/>
          <w:szCs w:val="24"/>
        </w:rPr>
        <w:t>Komozi</w:t>
      </w:r>
      <w:proofErr w:type="spellEnd"/>
      <w:r w:rsidRPr="0037649D">
        <w:rPr>
          <w:rFonts w:ascii="Times New Roman" w:hAnsi="Times New Roman" w:cs="Times New Roman"/>
          <w:sz w:val="24"/>
          <w:szCs w:val="24"/>
        </w:rPr>
        <w:t>, and Countryman, Matthew (</w:t>
      </w:r>
      <w:proofErr w:type="spellStart"/>
      <w:proofErr w:type="gramStart"/>
      <w:r w:rsidRPr="0037649D">
        <w:rPr>
          <w:rFonts w:ascii="Times New Roman" w:hAnsi="Times New Roman" w:cs="Times New Roman"/>
          <w:sz w:val="24"/>
          <w:szCs w:val="24"/>
        </w:rPr>
        <w:t>eds</w:t>
      </w:r>
      <w:proofErr w:type="spellEnd"/>
      <w:proofErr w:type="gramEnd"/>
      <w:r w:rsidRPr="0037649D">
        <w:rPr>
          <w:rFonts w:ascii="Times New Roman" w:hAnsi="Times New Roman" w:cs="Times New Roman"/>
          <w:sz w:val="24"/>
          <w:szCs w:val="24"/>
        </w:rPr>
        <w:t xml:space="preserve">). </w:t>
      </w:r>
      <w:r w:rsidRPr="0037649D">
        <w:rPr>
          <w:rFonts w:ascii="Times New Roman" w:hAnsi="Times New Roman" w:cs="Times New Roman"/>
          <w:i/>
          <w:iCs/>
          <w:sz w:val="24"/>
          <w:szCs w:val="24"/>
        </w:rPr>
        <w:t xml:space="preserve">Freedom North: Black Freedom Struggles Outside the South, 1940-1980. </w:t>
      </w:r>
      <w:r w:rsidRPr="0037649D">
        <w:rPr>
          <w:rFonts w:ascii="Times New Roman" w:hAnsi="Times New Roman" w:cs="Times New Roman"/>
          <w:sz w:val="24"/>
          <w:szCs w:val="24"/>
        </w:rPr>
        <w:t>New York: Palgrave Macmillan, 2003.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Thompson, Cordell S. “New York Beat,” </w:t>
      </w:r>
      <w:r w:rsidRPr="0037649D">
        <w:rPr>
          <w:rFonts w:ascii="Times New Roman" w:hAnsi="Times New Roman" w:cs="Times New Roman"/>
          <w:i/>
          <w:iCs/>
        </w:rPr>
        <w:t xml:space="preserve">Jet, </w:t>
      </w:r>
      <w:r w:rsidRPr="0037649D">
        <w:rPr>
          <w:rFonts w:ascii="Times New Roman" w:hAnsi="Times New Roman" w:cs="Times New Roman"/>
        </w:rPr>
        <w:t>40:21 (19 August   1971): 62.</w:t>
      </w:r>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Tuohey</w:t>
      </w:r>
      <w:proofErr w:type="spellEnd"/>
      <w:r w:rsidRPr="0037649D">
        <w:rPr>
          <w:rFonts w:ascii="Times New Roman" w:hAnsi="Times New Roman" w:cs="Times New Roman"/>
        </w:rPr>
        <w:t xml:space="preserve">, Patrick. “Saluting Good Neighbors,” </w:t>
      </w:r>
      <w:r w:rsidRPr="0037649D">
        <w:rPr>
          <w:rFonts w:ascii="Times New Roman" w:hAnsi="Times New Roman" w:cs="Times New Roman"/>
          <w:i/>
          <w:iCs/>
        </w:rPr>
        <w:t xml:space="preserve">The Record </w:t>
      </w:r>
      <w:r w:rsidRPr="0037649D">
        <w:rPr>
          <w:rFonts w:ascii="Times New Roman" w:hAnsi="Times New Roman" w:cs="Times New Roman"/>
        </w:rPr>
        <w:t xml:space="preserve">(Bergen, NJ), 29 April 1992. </w:t>
      </w:r>
      <w:proofErr w:type="gramStart"/>
      <w:r w:rsidRPr="0037649D">
        <w:rPr>
          <w:rFonts w:ascii="Times New Roman" w:hAnsi="Times New Roman" w:cs="Times New Roman"/>
        </w:rPr>
        <w:t>&lt;http:www.highbeam.com&gt; (27 April 2010).</w:t>
      </w:r>
      <w:proofErr w:type="gramEnd"/>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Van </w:t>
      </w:r>
      <w:proofErr w:type="spellStart"/>
      <w:r w:rsidRPr="0037649D">
        <w:rPr>
          <w:rFonts w:ascii="Times New Roman" w:hAnsi="Times New Roman" w:cs="Times New Roman"/>
        </w:rPr>
        <w:t>Deburg</w:t>
      </w:r>
      <w:proofErr w:type="spellEnd"/>
      <w:r w:rsidRPr="0037649D">
        <w:rPr>
          <w:rFonts w:ascii="Times New Roman" w:hAnsi="Times New Roman" w:cs="Times New Roman"/>
        </w:rPr>
        <w:t xml:space="preserve">, William. </w:t>
      </w:r>
      <w:r w:rsidRPr="0037649D">
        <w:rPr>
          <w:rFonts w:ascii="Times New Roman" w:hAnsi="Times New Roman" w:cs="Times New Roman"/>
          <w:i/>
          <w:iCs/>
        </w:rPr>
        <w:t xml:space="preserve">New Day in Babylon: The Black Power Movement and American Culture, 1965-1975. </w:t>
      </w:r>
      <w:r w:rsidRPr="0037649D">
        <w:rPr>
          <w:rFonts w:ascii="Times New Roman" w:hAnsi="Times New Roman" w:cs="Times New Roman"/>
        </w:rPr>
        <w:t>Chicago: U Chicago P, 1992.</w:t>
      </w:r>
    </w:p>
    <w:p w:rsidR="00716A19" w:rsidRPr="0037649D" w:rsidRDefault="00716A19" w:rsidP="005C49D6">
      <w:pPr>
        <w:pStyle w:val="EndnoteText"/>
        <w:ind w:hanging="720"/>
        <w:rPr>
          <w:rFonts w:ascii="Times New Roman" w:hAnsi="Times New Roman" w:cs="Times New Roman"/>
          <w:lang w:val="en-GB"/>
        </w:rPr>
      </w:pPr>
      <w:r w:rsidRPr="0037649D">
        <w:rPr>
          <w:rFonts w:ascii="Times New Roman" w:hAnsi="Times New Roman" w:cs="Times New Roman"/>
        </w:rPr>
        <w:t xml:space="preserve">Vidal, </w:t>
      </w:r>
      <w:r w:rsidRPr="0037649D">
        <w:rPr>
          <w:rFonts w:ascii="Times New Roman" w:hAnsi="Times New Roman" w:cs="Times New Roman"/>
          <w:lang w:val="en-GB"/>
        </w:rPr>
        <w:t xml:space="preserve">David. “A Freed Activist Sees No Change,” </w:t>
      </w:r>
      <w:r w:rsidRPr="0037649D">
        <w:rPr>
          <w:rFonts w:ascii="Times New Roman" w:hAnsi="Times New Roman" w:cs="Times New Roman"/>
          <w:i/>
          <w:iCs/>
          <w:lang w:val="en-GB"/>
        </w:rPr>
        <w:t xml:space="preserve">New York Times, </w:t>
      </w:r>
      <w:r w:rsidRPr="0037649D">
        <w:rPr>
          <w:rFonts w:ascii="Times New Roman" w:hAnsi="Times New Roman" w:cs="Times New Roman"/>
          <w:lang w:val="en-GB"/>
        </w:rPr>
        <w:t xml:space="preserve">15 February 1976. </w:t>
      </w:r>
      <w:proofErr w:type="gramStart"/>
      <w:r w:rsidRPr="0037649D">
        <w:rPr>
          <w:rFonts w:ascii="Times New Roman" w:hAnsi="Times New Roman" w:cs="Times New Roman"/>
          <w:lang w:val="en-GB"/>
        </w:rPr>
        <w:t>&lt;http://www.nytimes.com&gt; (6 May 2010).</w:t>
      </w:r>
      <w:proofErr w:type="gramEnd"/>
      <w:r w:rsidRPr="0037649D">
        <w:rPr>
          <w:rFonts w:ascii="Times New Roman" w:hAnsi="Times New Roman" w:cs="Times New Roman"/>
          <w:lang w:val="en-GB"/>
        </w:rPr>
        <w:t xml:space="preserve">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lang w:val="en-GB"/>
        </w:rPr>
        <w:t xml:space="preserve">Warren Hill, Laura. “‘We are black folks first’: the black freedom struggle in Rochester, NY and the making of Malcolm X.” </w:t>
      </w:r>
      <w:r w:rsidRPr="0037649D">
        <w:rPr>
          <w:rFonts w:ascii="Times New Roman" w:hAnsi="Times New Roman" w:cs="Times New Roman"/>
          <w:i/>
          <w:iCs/>
          <w:lang w:val="en-GB"/>
        </w:rPr>
        <w:t>The Sixties</w:t>
      </w:r>
      <w:r w:rsidRPr="0037649D">
        <w:rPr>
          <w:rFonts w:ascii="Times New Roman" w:hAnsi="Times New Roman" w:cs="Times New Roman"/>
          <w:lang w:val="en-GB"/>
        </w:rPr>
        <w:t xml:space="preserve"> 3:2 (December 2010): 163-185.</w:t>
      </w:r>
    </w:p>
    <w:p w:rsidR="00716A19" w:rsidRPr="0037649D" w:rsidRDefault="00716A19" w:rsidP="005C49D6">
      <w:pPr>
        <w:pStyle w:val="EndnoteText"/>
        <w:ind w:hanging="720"/>
        <w:rPr>
          <w:rFonts w:ascii="Times New Roman" w:hAnsi="Times New Roman" w:cs="Times New Roman"/>
          <w:color w:val="000000"/>
        </w:rPr>
      </w:pPr>
      <w:r w:rsidRPr="0037649D">
        <w:rPr>
          <w:rFonts w:ascii="Times New Roman" w:hAnsi="Times New Roman" w:cs="Times New Roman"/>
        </w:rPr>
        <w:t xml:space="preserve">Weems, </w:t>
      </w:r>
      <w:r w:rsidRPr="0037649D">
        <w:rPr>
          <w:rFonts w:ascii="Times New Roman" w:hAnsi="Times New Roman" w:cs="Times New Roman"/>
          <w:color w:val="000000"/>
        </w:rPr>
        <w:t xml:space="preserve">Robert E., Jr., and Randolph, Lewis A “The National Response to Richard M. Nixon's Black Capitalism Initiative: The Success of Domestic Détente.” </w:t>
      </w:r>
      <w:r w:rsidRPr="0037649D">
        <w:rPr>
          <w:rFonts w:ascii="Times New Roman" w:hAnsi="Times New Roman" w:cs="Times New Roman"/>
          <w:i/>
          <w:iCs/>
          <w:color w:val="000000"/>
        </w:rPr>
        <w:t>Journal of Black Studies</w:t>
      </w:r>
      <w:r w:rsidRPr="0037649D">
        <w:rPr>
          <w:rFonts w:ascii="Times New Roman" w:hAnsi="Times New Roman" w:cs="Times New Roman"/>
          <w:color w:val="000000"/>
        </w:rPr>
        <w:t xml:space="preserve"> 32:1 (September, 2001): 66-83.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Wicker, Tom. </w:t>
      </w:r>
      <w:r w:rsidRPr="0037649D">
        <w:rPr>
          <w:rFonts w:ascii="Times New Roman" w:hAnsi="Times New Roman" w:cs="Times New Roman"/>
          <w:i/>
          <w:iCs/>
        </w:rPr>
        <w:t xml:space="preserve">A Time </w:t>
      </w:r>
      <w:proofErr w:type="gramStart"/>
      <w:r w:rsidRPr="0037649D">
        <w:rPr>
          <w:rFonts w:ascii="Times New Roman" w:hAnsi="Times New Roman" w:cs="Times New Roman"/>
          <w:i/>
          <w:iCs/>
        </w:rPr>
        <w:t>To</w:t>
      </w:r>
      <w:proofErr w:type="gramEnd"/>
      <w:r w:rsidRPr="0037649D">
        <w:rPr>
          <w:rFonts w:ascii="Times New Roman" w:hAnsi="Times New Roman" w:cs="Times New Roman"/>
          <w:i/>
          <w:iCs/>
        </w:rPr>
        <w:t xml:space="preserve"> Die: The Attica Prison Revolt.</w:t>
      </w:r>
      <w:r w:rsidRPr="0037649D">
        <w:rPr>
          <w:rFonts w:ascii="Times New Roman" w:hAnsi="Times New Roman" w:cs="Times New Roman"/>
        </w:rPr>
        <w:t xml:space="preserve"> </w:t>
      </w:r>
      <w:proofErr w:type="spellStart"/>
      <w:r w:rsidRPr="0037649D">
        <w:rPr>
          <w:rFonts w:ascii="Times New Roman" w:hAnsi="Times New Roman" w:cs="Times New Roman"/>
        </w:rPr>
        <w:t>Harmondsworth</w:t>
      </w:r>
      <w:proofErr w:type="spellEnd"/>
      <w:r w:rsidRPr="0037649D">
        <w:rPr>
          <w:rFonts w:ascii="Times New Roman" w:hAnsi="Times New Roman" w:cs="Times New Roman"/>
        </w:rPr>
        <w:t xml:space="preserve">: Penguin 1978. </w:t>
      </w:r>
      <w:proofErr w:type="gramStart"/>
      <w:r w:rsidRPr="0037649D">
        <w:rPr>
          <w:rFonts w:ascii="Times New Roman" w:hAnsi="Times New Roman" w:cs="Times New Roman"/>
        </w:rPr>
        <w:t>Originally 1975.</w:t>
      </w:r>
      <w:proofErr w:type="gramEnd"/>
      <w:r w:rsidRPr="0037649D">
        <w:rPr>
          <w:rFonts w:ascii="Times New Roman" w:hAnsi="Times New Roman" w:cs="Times New Roman"/>
        </w:rPr>
        <w:t xml:space="preserve">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Woodard, </w:t>
      </w:r>
      <w:proofErr w:type="spellStart"/>
      <w:r w:rsidRPr="0037649D">
        <w:rPr>
          <w:rFonts w:ascii="Times New Roman" w:hAnsi="Times New Roman" w:cs="Times New Roman"/>
        </w:rPr>
        <w:t>Komozi</w:t>
      </w:r>
      <w:proofErr w:type="spellEnd"/>
      <w:r w:rsidRPr="0037649D">
        <w:rPr>
          <w:rFonts w:ascii="Times New Roman" w:hAnsi="Times New Roman" w:cs="Times New Roman"/>
        </w:rPr>
        <w:t xml:space="preserve">. </w:t>
      </w:r>
      <w:r w:rsidRPr="0037649D">
        <w:rPr>
          <w:rFonts w:ascii="Times New Roman" w:hAnsi="Times New Roman" w:cs="Times New Roman"/>
          <w:i/>
          <w:iCs/>
        </w:rPr>
        <w:t xml:space="preserve">A Nation Within a Nation: </w:t>
      </w:r>
      <w:proofErr w:type="spellStart"/>
      <w:r w:rsidRPr="0037649D">
        <w:rPr>
          <w:rFonts w:ascii="Times New Roman" w:hAnsi="Times New Roman" w:cs="Times New Roman"/>
          <w:i/>
          <w:iCs/>
        </w:rPr>
        <w:t>Amiri</w:t>
      </w:r>
      <w:proofErr w:type="spellEnd"/>
      <w:r w:rsidRPr="0037649D">
        <w:rPr>
          <w:rFonts w:ascii="Times New Roman" w:hAnsi="Times New Roman" w:cs="Times New Roman"/>
          <w:i/>
          <w:iCs/>
        </w:rPr>
        <w:t xml:space="preserve"> Baraka (</w:t>
      </w:r>
      <w:proofErr w:type="spellStart"/>
      <w:r w:rsidRPr="0037649D">
        <w:rPr>
          <w:rFonts w:ascii="Times New Roman" w:hAnsi="Times New Roman" w:cs="Times New Roman"/>
          <w:i/>
          <w:iCs/>
        </w:rPr>
        <w:t>LeRoi</w:t>
      </w:r>
      <w:proofErr w:type="spellEnd"/>
      <w:r w:rsidRPr="0037649D">
        <w:rPr>
          <w:rFonts w:ascii="Times New Roman" w:hAnsi="Times New Roman" w:cs="Times New Roman"/>
          <w:i/>
          <w:iCs/>
        </w:rPr>
        <w:t xml:space="preserve"> Jones) and Black Power Politics. </w:t>
      </w:r>
      <w:r w:rsidRPr="0037649D">
        <w:rPr>
          <w:rFonts w:ascii="Times New Roman" w:hAnsi="Times New Roman" w:cs="Times New Roman"/>
        </w:rPr>
        <w:t xml:space="preserve">Chapel Hill, NC: UNCP, 1999. </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color w:val="000000"/>
        </w:rPr>
        <w:t xml:space="preserve">Woodcock, </w:t>
      </w:r>
      <w:r w:rsidRPr="0037649D">
        <w:rPr>
          <w:rFonts w:ascii="Times New Roman" w:hAnsi="Times New Roman" w:cs="Times New Roman"/>
        </w:rPr>
        <w:t xml:space="preserve">George. </w:t>
      </w:r>
      <w:r w:rsidRPr="0037649D">
        <w:rPr>
          <w:rFonts w:ascii="Times New Roman" w:hAnsi="Times New Roman" w:cs="Times New Roman"/>
          <w:i/>
          <w:iCs/>
        </w:rPr>
        <w:t xml:space="preserve">Anarchism: A History of Libertarian Ideas and Movements. </w:t>
      </w:r>
      <w:proofErr w:type="spellStart"/>
      <w:r w:rsidRPr="0037649D">
        <w:rPr>
          <w:rFonts w:ascii="Times New Roman" w:hAnsi="Times New Roman" w:cs="Times New Roman"/>
          <w:iCs/>
        </w:rPr>
        <w:t>Harmondsworth</w:t>
      </w:r>
      <w:proofErr w:type="spellEnd"/>
      <w:r w:rsidRPr="0037649D">
        <w:rPr>
          <w:rFonts w:ascii="Times New Roman" w:hAnsi="Times New Roman" w:cs="Times New Roman"/>
          <w:iCs/>
        </w:rPr>
        <w:t>: Penguin, 1975</w:t>
      </w:r>
      <w:r w:rsidRPr="0037649D">
        <w:rPr>
          <w:rFonts w:ascii="Times New Roman" w:hAnsi="Times New Roman" w:cs="Times New Roman"/>
        </w:rPr>
        <w:t>.</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lastRenderedPageBreak/>
        <w:t xml:space="preserve">Worthy, William. “Martin </w:t>
      </w:r>
      <w:proofErr w:type="spellStart"/>
      <w:r w:rsidRPr="0037649D">
        <w:rPr>
          <w:rFonts w:ascii="Times New Roman" w:hAnsi="Times New Roman" w:cs="Times New Roman"/>
        </w:rPr>
        <w:t>Sostre</w:t>
      </w:r>
      <w:proofErr w:type="spellEnd"/>
      <w:r w:rsidRPr="0037649D">
        <w:rPr>
          <w:rFonts w:ascii="Times New Roman" w:hAnsi="Times New Roman" w:cs="Times New Roman"/>
        </w:rPr>
        <w:t xml:space="preserve"> Can’t See Lawyer, Reporter in Jail,” </w:t>
      </w:r>
      <w:r w:rsidRPr="0037649D">
        <w:rPr>
          <w:rFonts w:ascii="Times New Roman" w:hAnsi="Times New Roman" w:cs="Times New Roman"/>
          <w:i/>
          <w:iCs/>
        </w:rPr>
        <w:t xml:space="preserve">Washington Afro-American, </w:t>
      </w:r>
      <w:r w:rsidRPr="0037649D">
        <w:rPr>
          <w:rFonts w:ascii="Times New Roman" w:hAnsi="Times New Roman" w:cs="Times New Roman"/>
        </w:rPr>
        <w:t>30 July 1968: 3.</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Worthy, William. “The Truth Will Out – Even in Conservative Buffalo,” </w:t>
      </w:r>
      <w:r w:rsidRPr="0037649D">
        <w:rPr>
          <w:rFonts w:ascii="Times New Roman" w:hAnsi="Times New Roman" w:cs="Times New Roman"/>
          <w:i/>
          <w:iCs/>
        </w:rPr>
        <w:t xml:space="preserve">Baltimore Afro-American, </w:t>
      </w:r>
      <w:r w:rsidRPr="0037649D">
        <w:rPr>
          <w:rFonts w:ascii="Times New Roman" w:hAnsi="Times New Roman" w:cs="Times New Roman"/>
        </w:rPr>
        <w:t>20 August 1968: 22.</w:t>
      </w:r>
    </w:p>
    <w:p w:rsidR="00716A19" w:rsidRPr="0037649D" w:rsidRDefault="00716A19" w:rsidP="005C49D6">
      <w:pPr>
        <w:pStyle w:val="EndnoteText"/>
        <w:ind w:hanging="720"/>
        <w:rPr>
          <w:rFonts w:ascii="Times New Roman" w:hAnsi="Times New Roman" w:cs="Times New Roman"/>
        </w:rPr>
      </w:pPr>
      <w:r w:rsidRPr="0037649D">
        <w:rPr>
          <w:rFonts w:ascii="Times New Roman" w:hAnsi="Times New Roman" w:cs="Times New Roman"/>
        </w:rPr>
        <w:t xml:space="preserve">Worthy, William. “The Anguish of Martin </w:t>
      </w:r>
      <w:proofErr w:type="spellStart"/>
      <w:r w:rsidRPr="0037649D">
        <w:rPr>
          <w:rFonts w:ascii="Times New Roman" w:hAnsi="Times New Roman" w:cs="Times New Roman"/>
        </w:rPr>
        <w:t>Sostre</w:t>
      </w:r>
      <w:proofErr w:type="spellEnd"/>
      <w:r w:rsidRPr="0037649D">
        <w:rPr>
          <w:rFonts w:ascii="Times New Roman" w:hAnsi="Times New Roman" w:cs="Times New Roman"/>
        </w:rPr>
        <w:t xml:space="preserve">,” </w:t>
      </w:r>
      <w:r w:rsidRPr="0037649D">
        <w:rPr>
          <w:rFonts w:ascii="Times New Roman" w:hAnsi="Times New Roman" w:cs="Times New Roman"/>
          <w:i/>
          <w:iCs/>
        </w:rPr>
        <w:t xml:space="preserve">Ebony, </w:t>
      </w:r>
      <w:r w:rsidRPr="0037649D">
        <w:rPr>
          <w:rFonts w:ascii="Times New Roman" w:hAnsi="Times New Roman" w:cs="Times New Roman"/>
        </w:rPr>
        <w:t>25:12 (October 1970): 122-124, 126, 128-129, 132.</w:t>
      </w:r>
    </w:p>
    <w:p w:rsidR="00716A19" w:rsidRPr="0037649D" w:rsidRDefault="00716A19" w:rsidP="005C49D6">
      <w:pPr>
        <w:pStyle w:val="EndnoteText"/>
        <w:ind w:hanging="720"/>
        <w:rPr>
          <w:rFonts w:ascii="Times New Roman" w:hAnsi="Times New Roman" w:cs="Times New Roman"/>
          <w:kern w:val="2"/>
        </w:rPr>
      </w:pPr>
      <w:r w:rsidRPr="0037649D">
        <w:rPr>
          <w:rFonts w:ascii="Times New Roman" w:hAnsi="Times New Roman" w:cs="Times New Roman"/>
        </w:rPr>
        <w:t xml:space="preserve">Worthy, William. </w:t>
      </w:r>
      <w:proofErr w:type="gramStart"/>
      <w:r w:rsidRPr="0037649D">
        <w:rPr>
          <w:rFonts w:ascii="Times New Roman" w:hAnsi="Times New Roman" w:cs="Times New Roman"/>
          <w:kern w:val="2"/>
        </w:rPr>
        <w:t xml:space="preserve">“A No Risk Candidate Who Stands for Right,” </w:t>
      </w:r>
      <w:r w:rsidRPr="0037649D">
        <w:rPr>
          <w:rFonts w:ascii="Times New Roman" w:hAnsi="Times New Roman" w:cs="Times New Roman"/>
          <w:i/>
          <w:iCs/>
          <w:kern w:val="2"/>
        </w:rPr>
        <w:t xml:space="preserve">Baltimore Afro-American, </w:t>
      </w:r>
      <w:r w:rsidRPr="0037649D">
        <w:rPr>
          <w:rFonts w:ascii="Times New Roman" w:hAnsi="Times New Roman" w:cs="Times New Roman"/>
          <w:kern w:val="2"/>
        </w:rPr>
        <w:t>31 August 1976: 5.</w:t>
      </w:r>
      <w:proofErr w:type="gramEnd"/>
    </w:p>
    <w:p w:rsidR="00716A19" w:rsidRPr="0037649D" w:rsidRDefault="00716A19" w:rsidP="005C49D6">
      <w:pPr>
        <w:pStyle w:val="EndnoteText"/>
        <w:ind w:hanging="720"/>
        <w:rPr>
          <w:rFonts w:ascii="Times New Roman" w:hAnsi="Times New Roman" w:cs="Times New Roman"/>
        </w:rPr>
      </w:pPr>
      <w:proofErr w:type="spellStart"/>
      <w:r w:rsidRPr="0037649D">
        <w:rPr>
          <w:rFonts w:ascii="Times New Roman" w:hAnsi="Times New Roman" w:cs="Times New Roman"/>
        </w:rPr>
        <w:t>Zinn</w:t>
      </w:r>
      <w:proofErr w:type="spellEnd"/>
      <w:r w:rsidRPr="0037649D">
        <w:rPr>
          <w:rFonts w:ascii="Times New Roman" w:hAnsi="Times New Roman" w:cs="Times New Roman"/>
        </w:rPr>
        <w:t xml:space="preserve">, Howard. </w:t>
      </w:r>
      <w:proofErr w:type="gramStart"/>
      <w:r w:rsidRPr="0037649D">
        <w:rPr>
          <w:rFonts w:ascii="Times New Roman" w:hAnsi="Times New Roman" w:cs="Times New Roman"/>
          <w:i/>
          <w:iCs/>
        </w:rPr>
        <w:t>A People’s History of the United States, 1492-Present.</w:t>
      </w:r>
      <w:proofErr w:type="gramEnd"/>
      <w:r w:rsidRPr="0037649D">
        <w:rPr>
          <w:rFonts w:ascii="Times New Roman" w:hAnsi="Times New Roman" w:cs="Times New Roman"/>
          <w:i/>
          <w:iCs/>
        </w:rPr>
        <w:t xml:space="preserve"> </w:t>
      </w:r>
      <w:r w:rsidRPr="0037649D">
        <w:rPr>
          <w:rFonts w:ascii="Times New Roman" w:hAnsi="Times New Roman" w:cs="Times New Roman"/>
        </w:rPr>
        <w:t>London: Harper Collins, 2003.</w:t>
      </w:r>
    </w:p>
    <w:p w:rsidR="00716A19" w:rsidRPr="0037649D" w:rsidRDefault="00716A19" w:rsidP="00716A19">
      <w:pPr>
        <w:spacing w:line="480" w:lineRule="auto"/>
        <w:rPr>
          <w:rFonts w:ascii="Times New Roman" w:hAnsi="Times New Roman" w:cs="Times New Roman"/>
          <w:sz w:val="24"/>
          <w:szCs w:val="24"/>
        </w:rPr>
      </w:pPr>
    </w:p>
    <w:p w:rsidR="00315629" w:rsidRPr="0037649D" w:rsidRDefault="00315629">
      <w:pPr>
        <w:widowControl/>
        <w:suppressAutoHyphens w:val="0"/>
        <w:overflowPunct/>
        <w:spacing w:line="480" w:lineRule="auto"/>
        <w:rPr>
          <w:rFonts w:ascii="Times New Roman" w:hAnsi="Times New Roman" w:cs="Times New Roman"/>
          <w:sz w:val="24"/>
          <w:szCs w:val="24"/>
        </w:rPr>
      </w:pPr>
      <w:r w:rsidRPr="0037649D">
        <w:rPr>
          <w:rFonts w:ascii="Times New Roman" w:hAnsi="Times New Roman" w:cs="Times New Roman"/>
          <w:sz w:val="24"/>
          <w:szCs w:val="24"/>
        </w:rPr>
        <w:br w:type="page"/>
      </w:r>
    </w:p>
    <w:p w:rsidR="00315629" w:rsidRPr="0037649D" w:rsidRDefault="00315629">
      <w:pPr>
        <w:spacing w:line="480" w:lineRule="auto"/>
        <w:rPr>
          <w:rFonts w:ascii="Times New Roman" w:hAnsi="Times New Roman" w:cs="Times New Roman"/>
          <w:sz w:val="24"/>
          <w:szCs w:val="24"/>
        </w:rPr>
      </w:pPr>
    </w:p>
    <w:p w:rsidR="00315629" w:rsidRPr="0037649D" w:rsidRDefault="00315629">
      <w:pPr>
        <w:spacing w:line="480" w:lineRule="auto"/>
        <w:rPr>
          <w:rFonts w:ascii="Times New Roman" w:hAnsi="Times New Roman" w:cs="Times New Roman"/>
          <w:sz w:val="24"/>
          <w:szCs w:val="24"/>
        </w:rPr>
      </w:pPr>
    </w:p>
    <w:sectPr w:rsidR="00315629" w:rsidRPr="0037649D" w:rsidSect="00315629">
      <w:footerReference w:type="default" r:id="rId9"/>
      <w:footerReference w:type="first" r:id="rId10"/>
      <w:endnotePr>
        <w:numFmt w:val="decimal"/>
      </w:endnotePr>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44B" w:rsidRDefault="00D3144B">
      <w:pPr>
        <w:rPr>
          <w:rFonts w:ascii="Calibri" w:hAnsi="Calibri" w:cs="Calibri"/>
        </w:rPr>
      </w:pPr>
      <w:r>
        <w:rPr>
          <w:rFonts w:ascii="Calibri" w:hAnsi="Calibri" w:cs="Calibri"/>
        </w:rPr>
        <w:separator/>
      </w:r>
    </w:p>
  </w:endnote>
  <w:endnote w:type="continuationSeparator" w:id="0">
    <w:p w:rsidR="00D3144B" w:rsidRDefault="00D3144B">
      <w:pPr>
        <w:rPr>
          <w:rFonts w:ascii="Calibri" w:hAnsi="Calibri" w:cs="Calibri"/>
        </w:rPr>
      </w:pPr>
      <w:r>
        <w:rPr>
          <w:rFonts w:ascii="Calibri" w:hAnsi="Calibri" w:cs="Calibri"/>
        </w:rPr>
        <w:continuationSeparator/>
      </w:r>
    </w:p>
  </w:endnote>
  <w:endnote w:id="1">
    <w:p w:rsidR="00E83295" w:rsidRPr="00C50483" w:rsidRDefault="00E83295" w:rsidP="00E83295">
      <w:pPr>
        <w:pStyle w:val="EndnoteText"/>
        <w:rPr>
          <w:rFonts w:ascii="Times New Roman" w:hAnsi="Times New Roman" w:cs="Times New Roman"/>
          <w:lang w:val="en-GB"/>
        </w:rPr>
      </w:pPr>
      <w:r w:rsidRPr="00C50483">
        <w:rPr>
          <w:rStyle w:val="EndnoteReference"/>
        </w:rPr>
        <w:endnoteRef/>
      </w:r>
      <w:r w:rsidRPr="00C50483">
        <w:rPr>
          <w:rFonts w:ascii="Times New Roman" w:hAnsi="Times New Roman" w:cs="Times New Roman"/>
        </w:rPr>
        <w:t xml:space="preserve"> </w:t>
      </w:r>
      <w:r>
        <w:rPr>
          <w:rFonts w:ascii="Times New Roman" w:hAnsi="Times New Roman" w:cs="Times New Roman"/>
          <w:lang w:val="en-GB"/>
        </w:rPr>
        <w:t xml:space="preserve">I thank Jeremy </w:t>
      </w:r>
      <w:proofErr w:type="spellStart"/>
      <w:r>
        <w:rPr>
          <w:rFonts w:ascii="Times New Roman" w:hAnsi="Times New Roman" w:cs="Times New Roman"/>
          <w:lang w:val="en-GB"/>
        </w:rPr>
        <w:t>Varon</w:t>
      </w:r>
      <w:proofErr w:type="spellEnd"/>
      <w:r>
        <w:rPr>
          <w:rFonts w:ascii="Times New Roman" w:hAnsi="Times New Roman" w:cs="Times New Roman"/>
          <w:lang w:val="en-GB"/>
        </w:rPr>
        <w:t xml:space="preserve"> for his careful and thoughtful comments, which have greatly aided the style and clarity of the argument that follows. I also thank Joe Street.</w:t>
      </w:r>
    </w:p>
  </w:endnote>
  <w:endnote w:id="2">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t>
      </w:r>
      <w:r w:rsidRPr="00DD4A28">
        <w:rPr>
          <w:rFonts w:asciiTheme="majorBidi" w:hAnsiTheme="majorBidi" w:cstheme="majorBidi"/>
          <w:i/>
          <w:iCs/>
        </w:rPr>
        <w:t xml:space="preserve">Letters </w:t>
      </w:r>
      <w:proofErr w:type="gramStart"/>
      <w:r w:rsidRPr="00DD4A28">
        <w:rPr>
          <w:rFonts w:asciiTheme="majorBidi" w:hAnsiTheme="majorBidi" w:cstheme="majorBidi"/>
          <w:i/>
          <w:iCs/>
        </w:rPr>
        <w:t>From</w:t>
      </w:r>
      <w:proofErr w:type="gramEnd"/>
      <w:r w:rsidRPr="00DD4A28">
        <w:rPr>
          <w:rFonts w:asciiTheme="majorBidi" w:hAnsiTheme="majorBidi" w:cstheme="majorBidi"/>
          <w:i/>
          <w:iCs/>
        </w:rPr>
        <w:t xml:space="preserve"> Prison</w:t>
      </w:r>
      <w:r w:rsidRPr="00DD4A28">
        <w:rPr>
          <w:rFonts w:asciiTheme="majorBidi" w:hAnsiTheme="majorBidi" w:cstheme="majorBidi"/>
        </w:rPr>
        <w:t>, 20, 28.</w:t>
      </w:r>
    </w:p>
  </w:endnote>
  <w:endnote w:id="3">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24-27; </w:t>
      </w:r>
      <w:proofErr w:type="spellStart"/>
      <w:r w:rsidRPr="00DD4A28">
        <w:rPr>
          <w:rFonts w:asciiTheme="majorBidi" w:hAnsiTheme="majorBidi" w:cstheme="majorBidi"/>
        </w:rPr>
        <w:t>McCubbin</w:t>
      </w:r>
      <w:proofErr w:type="spellEnd"/>
      <w:r w:rsidRPr="00DD4A28">
        <w:rPr>
          <w:rFonts w:asciiTheme="majorBidi" w:hAnsiTheme="majorBidi" w:cstheme="majorBidi"/>
        </w:rPr>
        <w:t xml:space="preserve">, </w:t>
      </w:r>
      <w:r w:rsidRPr="00DD4A28">
        <w:rPr>
          <w:rFonts w:asciiTheme="majorBidi" w:hAnsiTheme="majorBidi" w:cstheme="majorBidi"/>
          <w:i/>
          <w:iCs/>
        </w:rPr>
        <w:t xml:space="preserve">Martin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in Court</w:t>
      </w:r>
      <w:r w:rsidRPr="00DD4A28">
        <w:rPr>
          <w:rFonts w:asciiTheme="majorBidi" w:hAnsiTheme="majorBidi" w:cstheme="majorBidi"/>
        </w:rPr>
        <w:t xml:space="preserve">, 3; Copeland, </w:t>
      </w:r>
      <w:r w:rsidRPr="00DD4A28">
        <w:rPr>
          <w:rFonts w:asciiTheme="majorBidi" w:hAnsiTheme="majorBidi" w:cstheme="majorBidi"/>
          <w:i/>
          <w:iCs/>
        </w:rPr>
        <w:t xml:space="preserve">Crime of Martin </w:t>
      </w:r>
      <w:proofErr w:type="spellStart"/>
      <w:r w:rsidRPr="00DD4A28">
        <w:rPr>
          <w:rFonts w:asciiTheme="majorBidi" w:hAnsiTheme="majorBidi" w:cstheme="majorBidi"/>
          <w:i/>
          <w:iCs/>
        </w:rPr>
        <w:t>Sostre</w:t>
      </w:r>
      <w:proofErr w:type="spellEnd"/>
      <w:r w:rsidRPr="00DD4A28">
        <w:rPr>
          <w:rFonts w:asciiTheme="majorBidi" w:hAnsiTheme="majorBidi" w:cstheme="majorBidi"/>
        </w:rPr>
        <w:t>, 37-41.</w:t>
      </w:r>
    </w:p>
  </w:endnote>
  <w:endnote w:id="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Woodard, </w:t>
      </w:r>
      <w:r w:rsidRPr="00DD4A28">
        <w:rPr>
          <w:rFonts w:asciiTheme="majorBidi" w:hAnsiTheme="majorBidi" w:cstheme="majorBidi"/>
          <w:i/>
          <w:iCs/>
        </w:rPr>
        <w:t xml:space="preserve">Nation </w:t>
      </w:r>
      <w:proofErr w:type="gramStart"/>
      <w:r w:rsidRPr="00DD4A28">
        <w:rPr>
          <w:rFonts w:asciiTheme="majorBidi" w:hAnsiTheme="majorBidi" w:cstheme="majorBidi"/>
          <w:i/>
          <w:iCs/>
        </w:rPr>
        <w:t>Within</w:t>
      </w:r>
      <w:proofErr w:type="gramEnd"/>
      <w:r w:rsidRPr="00DD4A28">
        <w:rPr>
          <w:rFonts w:asciiTheme="majorBidi" w:hAnsiTheme="majorBidi" w:cstheme="majorBidi"/>
          <w:i/>
          <w:iCs/>
        </w:rPr>
        <w:t xml:space="preserve"> a Nation</w:t>
      </w:r>
      <w:r w:rsidRPr="00DD4A28">
        <w:rPr>
          <w:rFonts w:asciiTheme="majorBidi" w:hAnsiTheme="majorBidi" w:cstheme="majorBidi"/>
        </w:rPr>
        <w:t xml:space="preserve">, 52-54. </w:t>
      </w:r>
      <w:proofErr w:type="gramStart"/>
      <w:r w:rsidRPr="00DD4A28">
        <w:rPr>
          <w:rFonts w:asciiTheme="majorBidi" w:hAnsiTheme="majorBidi" w:cstheme="majorBidi"/>
        </w:rPr>
        <w:t>Joseph, “Black Studies, Student Activism, and the Black Power Movement,” 273.</w:t>
      </w:r>
      <w:proofErr w:type="gramEnd"/>
      <w:r w:rsidRPr="00DD4A28">
        <w:rPr>
          <w:rFonts w:asciiTheme="majorBidi" w:hAnsiTheme="majorBidi" w:cstheme="majorBidi"/>
        </w:rPr>
        <w:t xml:space="preserve"> </w:t>
      </w:r>
      <w:proofErr w:type="gramStart"/>
      <w:r w:rsidRPr="00DD4A28">
        <w:rPr>
          <w:rFonts w:asciiTheme="majorBidi" w:hAnsiTheme="majorBidi" w:cstheme="majorBidi"/>
        </w:rPr>
        <w:t xml:space="preserve">Gosse, </w:t>
      </w:r>
      <w:r w:rsidRPr="00DD4A28">
        <w:rPr>
          <w:rFonts w:asciiTheme="majorBidi" w:hAnsiTheme="majorBidi" w:cstheme="majorBidi"/>
          <w:i/>
          <w:iCs/>
        </w:rPr>
        <w:t>Where the Boys Are</w:t>
      </w:r>
      <w:r w:rsidRPr="00DD4A28">
        <w:rPr>
          <w:rFonts w:asciiTheme="majorBidi" w:hAnsiTheme="majorBidi" w:cstheme="majorBidi"/>
        </w:rPr>
        <w:t>, 147-154.</w:t>
      </w:r>
      <w:proofErr w:type="gramEnd"/>
    </w:p>
  </w:endnote>
  <w:endnote w:id="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From Jail,” 25-26. </w:t>
      </w:r>
      <w:proofErr w:type="spellStart"/>
      <w:r w:rsidRPr="00DD4A28">
        <w:rPr>
          <w:rFonts w:asciiTheme="majorBidi" w:hAnsiTheme="majorBidi" w:cstheme="majorBidi"/>
        </w:rPr>
        <w:t>McCubbin</w:t>
      </w:r>
      <w:proofErr w:type="spellEnd"/>
      <w:r w:rsidRPr="00DD4A28">
        <w:rPr>
          <w:rFonts w:asciiTheme="majorBidi" w:hAnsiTheme="majorBidi" w:cstheme="majorBidi"/>
        </w:rPr>
        <w:t xml:space="preserve">, </w:t>
      </w:r>
      <w:r w:rsidRPr="00DD4A28">
        <w:rPr>
          <w:rFonts w:asciiTheme="majorBidi" w:hAnsiTheme="majorBidi" w:cstheme="majorBidi"/>
          <w:i/>
          <w:iCs/>
        </w:rPr>
        <w:t xml:space="preserve">Martin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in Court</w:t>
      </w:r>
      <w:r w:rsidRPr="00DD4A28">
        <w:rPr>
          <w:rFonts w:asciiTheme="majorBidi" w:hAnsiTheme="majorBidi" w:cstheme="majorBidi"/>
        </w:rPr>
        <w:t xml:space="preserve">, 3. Copeland, </w:t>
      </w:r>
      <w:r w:rsidRPr="00DD4A28">
        <w:rPr>
          <w:rFonts w:asciiTheme="majorBidi" w:hAnsiTheme="majorBidi" w:cstheme="majorBidi"/>
          <w:i/>
          <w:iCs/>
        </w:rPr>
        <w:t xml:space="preserve">Crime of Martin </w:t>
      </w:r>
      <w:proofErr w:type="spellStart"/>
      <w:r w:rsidRPr="00DD4A28">
        <w:rPr>
          <w:rFonts w:asciiTheme="majorBidi" w:hAnsiTheme="majorBidi" w:cstheme="majorBidi"/>
          <w:i/>
          <w:iCs/>
        </w:rPr>
        <w:t>Sostre</w:t>
      </w:r>
      <w:proofErr w:type="spellEnd"/>
      <w:r w:rsidRPr="00DD4A28">
        <w:rPr>
          <w:rFonts w:asciiTheme="majorBidi" w:hAnsiTheme="majorBidi" w:cstheme="majorBidi"/>
        </w:rPr>
        <w:t xml:space="preserve">, 37-41. </w:t>
      </w:r>
      <w:r w:rsidRPr="00DD4A28">
        <w:rPr>
          <w:rFonts w:asciiTheme="majorBidi" w:hAnsiTheme="majorBidi" w:cstheme="majorBidi"/>
          <w:lang w:val="en-GB"/>
        </w:rPr>
        <w:t>Laura Warren Hill has pointed to the important community connections between Buffalo and Rochester – including, significantly, the fact that both shared the same Nation of Islam minister during the 1960s. See her article, “</w:t>
      </w:r>
      <w:proofErr w:type="gramStart"/>
      <w:r w:rsidRPr="00DD4A28">
        <w:rPr>
          <w:rFonts w:asciiTheme="majorBidi" w:hAnsiTheme="majorBidi" w:cstheme="majorBidi"/>
          <w:lang w:val="en-GB"/>
        </w:rPr>
        <w:t>‘We</w:t>
      </w:r>
      <w:proofErr w:type="gramEnd"/>
      <w:r w:rsidRPr="00DD4A28">
        <w:rPr>
          <w:rFonts w:asciiTheme="majorBidi" w:hAnsiTheme="majorBidi" w:cstheme="majorBidi"/>
          <w:lang w:val="en-GB"/>
        </w:rPr>
        <w:t xml:space="preserve"> are black folks first’” 164.</w:t>
      </w:r>
    </w:p>
  </w:endnote>
  <w:endnote w:id="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See flag bearing “FREE MARTIN SOSTRE</w:t>
      </w:r>
      <w:proofErr w:type="gramStart"/>
      <w:r w:rsidRPr="00DD4A28">
        <w:rPr>
          <w:rFonts w:asciiTheme="majorBidi" w:hAnsiTheme="majorBidi" w:cstheme="majorBidi"/>
        </w:rPr>
        <w:t>”:</w:t>
      </w:r>
      <w:proofErr w:type="gramEnd"/>
      <w:r w:rsidRPr="00DD4A28">
        <w:rPr>
          <w:rFonts w:asciiTheme="majorBidi" w:hAnsiTheme="majorBidi" w:cstheme="majorBidi"/>
        </w:rPr>
        <w:t xml:space="preserve"> &lt;http://www.newsreel.us/panthers/index.htm&gt;  (6 May 2010); the image is Figure 5, in Joseph, </w:t>
      </w:r>
      <w:r w:rsidRPr="00DD4A28">
        <w:rPr>
          <w:rFonts w:asciiTheme="majorBidi" w:hAnsiTheme="majorBidi" w:cstheme="majorBidi"/>
          <w:i/>
          <w:iCs/>
        </w:rPr>
        <w:t>The Black Power Movement</w:t>
      </w:r>
      <w:r w:rsidRPr="00DD4A28">
        <w:rPr>
          <w:rFonts w:asciiTheme="majorBidi" w:hAnsiTheme="majorBidi" w:cstheme="majorBidi"/>
        </w:rPr>
        <w:t>.</w:t>
      </w:r>
    </w:p>
  </w:endnote>
  <w:endnote w:id="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Schaich</w:t>
      </w:r>
      <w:proofErr w:type="spellEnd"/>
      <w:r w:rsidRPr="00DD4A28">
        <w:rPr>
          <w:rFonts w:asciiTheme="majorBidi" w:hAnsiTheme="majorBidi" w:cstheme="majorBidi"/>
        </w:rPr>
        <w:t xml:space="preserve"> and Hope, “The Prison Letters of Martin </w:t>
      </w:r>
      <w:proofErr w:type="spellStart"/>
      <w:r w:rsidRPr="00DD4A28">
        <w:rPr>
          <w:rFonts w:asciiTheme="majorBidi" w:hAnsiTheme="majorBidi" w:cstheme="majorBidi"/>
        </w:rPr>
        <w:t>Sostre</w:t>
      </w:r>
      <w:proofErr w:type="spellEnd"/>
      <w:r w:rsidRPr="00DD4A28">
        <w:rPr>
          <w:rFonts w:asciiTheme="majorBidi" w:hAnsiTheme="majorBidi" w:cstheme="majorBidi"/>
        </w:rPr>
        <w:t>,</w:t>
      </w:r>
      <w:proofErr w:type="gramStart"/>
      <w:r w:rsidRPr="00DD4A28">
        <w:rPr>
          <w:rFonts w:asciiTheme="majorBidi" w:hAnsiTheme="majorBidi" w:cstheme="majorBidi"/>
        </w:rPr>
        <w:t>”,</w:t>
      </w:r>
      <w:proofErr w:type="gramEnd"/>
      <w:r w:rsidRPr="00DD4A28">
        <w:rPr>
          <w:rFonts w:asciiTheme="majorBidi" w:hAnsiTheme="majorBidi" w:cstheme="majorBidi"/>
        </w:rPr>
        <w:t xml:space="preserve"> 281-282; Hess, “Clemency Given to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and 7,” 1, 18. </w:t>
      </w:r>
    </w:p>
  </w:endnote>
  <w:endnote w:id="8">
    <w:p w:rsidR="00D3144B" w:rsidRPr="0037649D" w:rsidRDefault="00D3144B">
      <w:pPr>
        <w:pStyle w:val="EndnoteText"/>
        <w:rPr>
          <w:rFonts w:asciiTheme="majorBidi" w:hAnsiTheme="majorBidi" w:cstheme="majorBidi"/>
          <w:i/>
        </w:rPr>
      </w:pPr>
      <w:r w:rsidRPr="00DD4A28">
        <w:rPr>
          <w:rStyle w:val="EndnoteCharacters"/>
          <w:rFonts w:asciiTheme="majorBidi" w:hAnsiTheme="majorBidi" w:cstheme="majorBidi"/>
        </w:rPr>
        <w:endnoteRef/>
      </w:r>
      <w:r w:rsidRPr="00DD4A28">
        <w:rPr>
          <w:rFonts w:asciiTheme="majorBidi" w:hAnsiTheme="majorBidi" w:cstheme="majorBidi"/>
        </w:rPr>
        <w:t xml:space="preserve"> Street, “Historiography of the Black Panther Party,” 351-375. Passing references to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t>
      </w:r>
      <w:proofErr w:type="spellStart"/>
      <w:r w:rsidRPr="00DD4A28">
        <w:rPr>
          <w:rFonts w:asciiTheme="majorBidi" w:hAnsiTheme="majorBidi" w:cstheme="majorBidi"/>
        </w:rPr>
        <w:t>Zinn</w:t>
      </w:r>
      <w:proofErr w:type="spellEnd"/>
      <w:r w:rsidRPr="00DD4A28">
        <w:rPr>
          <w:rFonts w:asciiTheme="majorBidi" w:hAnsiTheme="majorBidi" w:cstheme="majorBidi"/>
        </w:rPr>
        <w:t xml:space="preserve">, </w:t>
      </w:r>
      <w:r w:rsidRPr="00DD4A28">
        <w:rPr>
          <w:rFonts w:asciiTheme="majorBidi" w:hAnsiTheme="majorBidi" w:cstheme="majorBidi"/>
          <w:i/>
          <w:iCs/>
        </w:rPr>
        <w:t>People’s History of the United States</w:t>
      </w:r>
      <w:r w:rsidRPr="00DD4A28">
        <w:rPr>
          <w:rFonts w:asciiTheme="majorBidi" w:hAnsiTheme="majorBidi" w:cstheme="majorBidi"/>
        </w:rPr>
        <w:t xml:space="preserve">, 518; </w:t>
      </w:r>
      <w:proofErr w:type="spellStart"/>
      <w:r w:rsidRPr="00DD4A28">
        <w:rPr>
          <w:rFonts w:asciiTheme="majorBidi" w:hAnsiTheme="majorBidi" w:cstheme="majorBidi"/>
        </w:rPr>
        <w:t>Heineman</w:t>
      </w:r>
      <w:proofErr w:type="spellEnd"/>
      <w:r w:rsidRPr="00DD4A28">
        <w:rPr>
          <w:rFonts w:asciiTheme="majorBidi" w:hAnsiTheme="majorBidi" w:cstheme="majorBidi"/>
        </w:rPr>
        <w:t xml:space="preserve">, </w:t>
      </w:r>
      <w:r w:rsidRPr="00DD4A28">
        <w:rPr>
          <w:rFonts w:asciiTheme="majorBidi" w:hAnsiTheme="majorBidi" w:cstheme="majorBidi"/>
          <w:i/>
          <w:iCs/>
        </w:rPr>
        <w:t xml:space="preserve">Put Your Bodies </w:t>
      </w:r>
      <w:proofErr w:type="gramStart"/>
      <w:r w:rsidRPr="00DD4A28">
        <w:rPr>
          <w:rFonts w:asciiTheme="majorBidi" w:hAnsiTheme="majorBidi" w:cstheme="majorBidi"/>
          <w:i/>
          <w:iCs/>
        </w:rPr>
        <w:t>Upon</w:t>
      </w:r>
      <w:proofErr w:type="gramEnd"/>
      <w:r w:rsidRPr="00DD4A28">
        <w:rPr>
          <w:rFonts w:asciiTheme="majorBidi" w:hAnsiTheme="majorBidi" w:cstheme="majorBidi"/>
          <w:i/>
          <w:iCs/>
        </w:rPr>
        <w:t xml:space="preserve"> the Wheels</w:t>
      </w:r>
      <w:r w:rsidRPr="00DD4A28">
        <w:rPr>
          <w:rFonts w:asciiTheme="majorBidi" w:hAnsiTheme="majorBidi" w:cstheme="majorBidi"/>
        </w:rPr>
        <w:t>, 133.</w:t>
      </w:r>
      <w:r w:rsidR="0037649D">
        <w:rPr>
          <w:rFonts w:asciiTheme="majorBidi" w:hAnsiTheme="majorBidi" w:cstheme="majorBidi"/>
        </w:rPr>
        <w:t xml:space="preserve"> He </w:t>
      </w:r>
      <w:proofErr w:type="gramStart"/>
      <w:r w:rsidR="0037649D">
        <w:rPr>
          <w:rFonts w:asciiTheme="majorBidi" w:hAnsiTheme="majorBidi" w:cstheme="majorBidi"/>
        </w:rPr>
        <w:t>appear</w:t>
      </w:r>
      <w:proofErr w:type="gramEnd"/>
      <w:r w:rsidR="0037649D">
        <w:rPr>
          <w:rFonts w:asciiTheme="majorBidi" w:hAnsiTheme="majorBidi" w:cstheme="majorBidi"/>
        </w:rPr>
        <w:t xml:space="preserve"> briefly in my </w:t>
      </w:r>
      <w:r w:rsidR="0037649D">
        <w:rPr>
          <w:rFonts w:asciiTheme="majorBidi" w:hAnsiTheme="majorBidi" w:cstheme="majorBidi"/>
          <w:i/>
        </w:rPr>
        <w:t>Long, Hot Summer of 1967</w:t>
      </w:r>
      <w:r w:rsidR="008C3C25">
        <w:rPr>
          <w:rFonts w:asciiTheme="majorBidi" w:hAnsiTheme="majorBidi" w:cstheme="majorBidi"/>
          <w:i/>
        </w:rPr>
        <w:t xml:space="preserve">, </w:t>
      </w:r>
      <w:r w:rsidR="008C3C25" w:rsidRPr="008C3C25">
        <w:rPr>
          <w:rFonts w:asciiTheme="majorBidi" w:hAnsiTheme="majorBidi" w:cstheme="majorBidi"/>
        </w:rPr>
        <w:t>54</w:t>
      </w:r>
      <w:r w:rsidR="008C3C25">
        <w:rPr>
          <w:rFonts w:asciiTheme="majorBidi" w:hAnsiTheme="majorBidi" w:cstheme="majorBidi"/>
        </w:rPr>
        <w:t>,</w:t>
      </w:r>
      <w:r w:rsidR="008C3C25" w:rsidRPr="008C3C25">
        <w:rPr>
          <w:rFonts w:asciiTheme="majorBidi" w:hAnsiTheme="majorBidi" w:cstheme="majorBidi"/>
        </w:rPr>
        <w:t xml:space="preserve"> 97</w:t>
      </w:r>
      <w:r w:rsidR="008C3C25">
        <w:rPr>
          <w:rFonts w:asciiTheme="majorBidi" w:hAnsiTheme="majorBidi" w:cstheme="majorBidi"/>
        </w:rPr>
        <w:t>,</w:t>
      </w:r>
      <w:r w:rsidR="008C3C25" w:rsidRPr="008C3C25">
        <w:rPr>
          <w:rFonts w:asciiTheme="majorBidi" w:hAnsiTheme="majorBidi" w:cstheme="majorBidi"/>
        </w:rPr>
        <w:t xml:space="preserve"> 169</w:t>
      </w:r>
      <w:r w:rsidR="008C3C25">
        <w:rPr>
          <w:rFonts w:asciiTheme="majorBidi" w:hAnsiTheme="majorBidi" w:cstheme="majorBidi"/>
          <w:i/>
        </w:rPr>
        <w:t>.</w:t>
      </w:r>
    </w:p>
  </w:endnote>
  <w:endnote w:id="9">
    <w:p w:rsidR="00D3144B" w:rsidRPr="00DD4A28" w:rsidRDefault="00D3144B">
      <w:pPr>
        <w:spacing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D4A28">
        <w:rPr>
          <w:rFonts w:asciiTheme="majorBidi" w:hAnsiTheme="majorBidi" w:cstheme="majorBidi"/>
          <w:sz w:val="24"/>
          <w:szCs w:val="24"/>
        </w:rPr>
        <w:t xml:space="preserve"> </w:t>
      </w:r>
      <w:proofErr w:type="gramStart"/>
      <w:r w:rsidRPr="00DD4A28">
        <w:rPr>
          <w:rFonts w:asciiTheme="majorBidi" w:hAnsiTheme="majorBidi" w:cstheme="majorBidi"/>
          <w:sz w:val="24"/>
          <w:szCs w:val="24"/>
        </w:rPr>
        <w:t>Johnson, “Prison Birth of Black Power,” 409.</w:t>
      </w:r>
      <w:proofErr w:type="gramEnd"/>
    </w:p>
  </w:endnote>
  <w:endnote w:id="1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Jacobs, “Prisoners' Rights Movement,” 432-433.</w:t>
      </w:r>
    </w:p>
  </w:endnote>
  <w:endnote w:id="1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imes New Roman" w:hAnsi="Times New Roman" w:cs="Times New Roman"/>
        </w:rPr>
        <w:t>Jacobs, “Prisoners' Rights Movement,”</w:t>
      </w:r>
      <w:r w:rsidRPr="00DD4A28">
        <w:rPr>
          <w:rFonts w:asciiTheme="majorBidi" w:hAnsiTheme="majorBidi" w:cstheme="majorBidi"/>
          <w:lang w:val="en-GB"/>
        </w:rPr>
        <w:t xml:space="preserve"> esp. 431-435; </w:t>
      </w:r>
      <w:r w:rsidRPr="00DD4A28">
        <w:rPr>
          <w:rFonts w:ascii="Times New Roman" w:hAnsi="Times New Roman" w:cs="Times New Roman"/>
        </w:rPr>
        <w:t>Johnson, “Prison Birth of Black Power,”</w:t>
      </w:r>
      <w:r w:rsidRPr="00DD4A28">
        <w:rPr>
          <w:rFonts w:asciiTheme="majorBidi" w:hAnsiTheme="majorBidi" w:cstheme="majorBidi"/>
          <w:lang w:val="en-GB"/>
        </w:rPr>
        <w:t xml:space="preserve"> esp. 400-403, 407.</w:t>
      </w:r>
      <w:proofErr w:type="gramEnd"/>
    </w:p>
  </w:endnote>
  <w:endnote w:id="1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Gosse, “Movement of Movements,” 277-302; Dowd-Hall, “Long Civil Rights Movement,” 1234-1263, 1235, 1254; </w:t>
      </w:r>
      <w:proofErr w:type="spellStart"/>
      <w:r w:rsidRPr="00DD4A28">
        <w:rPr>
          <w:rFonts w:asciiTheme="majorBidi" w:hAnsiTheme="majorBidi" w:cstheme="majorBidi"/>
        </w:rPr>
        <w:t>Ogbar</w:t>
      </w:r>
      <w:proofErr w:type="spellEnd"/>
      <w:r w:rsidRPr="00DD4A28">
        <w:rPr>
          <w:rFonts w:asciiTheme="majorBidi" w:hAnsiTheme="majorBidi" w:cstheme="majorBidi"/>
        </w:rPr>
        <w:t>, “Rainbow Radicalism,” 217.</w:t>
      </w:r>
      <w:proofErr w:type="gramEnd"/>
    </w:p>
  </w:endnote>
  <w:endnote w:id="13">
    <w:p w:rsidR="00D3144B" w:rsidRPr="00DD4A28" w:rsidRDefault="00D3144B">
      <w:pPr>
        <w:pStyle w:val="List"/>
        <w:spacing w:after="0"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D4A28">
        <w:rPr>
          <w:rFonts w:asciiTheme="majorBidi" w:hAnsiTheme="majorBidi" w:cstheme="majorBidi"/>
          <w:sz w:val="24"/>
          <w:szCs w:val="24"/>
        </w:rPr>
        <w:t xml:space="preserve"> Donner, </w:t>
      </w:r>
      <w:r w:rsidRPr="00DD4A28">
        <w:rPr>
          <w:rFonts w:asciiTheme="majorBidi" w:hAnsiTheme="majorBidi" w:cstheme="majorBidi"/>
          <w:i/>
          <w:iCs/>
          <w:sz w:val="24"/>
          <w:szCs w:val="24"/>
        </w:rPr>
        <w:t>Protectors of Privilege</w:t>
      </w:r>
      <w:r w:rsidRPr="00DD4A28">
        <w:rPr>
          <w:rFonts w:asciiTheme="majorBidi" w:hAnsiTheme="majorBidi" w:cstheme="majorBidi"/>
          <w:sz w:val="24"/>
          <w:szCs w:val="24"/>
        </w:rPr>
        <w:t xml:space="preserve">; O’Reilly, </w:t>
      </w:r>
      <w:r w:rsidRPr="00DD4A28">
        <w:rPr>
          <w:rFonts w:asciiTheme="majorBidi" w:hAnsiTheme="majorBidi" w:cstheme="majorBidi"/>
          <w:i/>
          <w:iCs/>
          <w:sz w:val="24"/>
          <w:szCs w:val="24"/>
        </w:rPr>
        <w:t>Racial Matters</w:t>
      </w:r>
      <w:r w:rsidRPr="00DD4A28">
        <w:rPr>
          <w:rFonts w:asciiTheme="majorBidi" w:hAnsiTheme="majorBidi" w:cstheme="majorBidi"/>
          <w:sz w:val="24"/>
          <w:szCs w:val="24"/>
        </w:rPr>
        <w:t xml:space="preserve">, 291, 307-309; Cunningham, </w:t>
      </w:r>
      <w:r w:rsidRPr="00DD4A28">
        <w:rPr>
          <w:rFonts w:asciiTheme="majorBidi" w:hAnsiTheme="majorBidi" w:cstheme="majorBidi"/>
          <w:i/>
          <w:iCs/>
          <w:sz w:val="24"/>
          <w:szCs w:val="24"/>
        </w:rPr>
        <w:t>There’s Something Happening Here</w:t>
      </w:r>
      <w:r w:rsidRPr="00DD4A28">
        <w:rPr>
          <w:rFonts w:asciiTheme="majorBidi" w:hAnsiTheme="majorBidi" w:cstheme="majorBidi"/>
          <w:sz w:val="24"/>
          <w:szCs w:val="24"/>
        </w:rPr>
        <w:t>, 32-33.</w:t>
      </w:r>
    </w:p>
  </w:endnote>
  <w:endnote w:id="1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Gosse, “Movement of Movements,” 289.</w:t>
      </w:r>
      <w:proofErr w:type="gramEnd"/>
      <w:r w:rsidRPr="00DD4A28">
        <w:rPr>
          <w:rFonts w:asciiTheme="majorBidi" w:hAnsiTheme="majorBidi" w:cstheme="majorBidi"/>
        </w:rPr>
        <w:t xml:space="preserve"> </w:t>
      </w:r>
    </w:p>
  </w:endnote>
  <w:endnote w:id="1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For quote: </w:t>
      </w:r>
      <w:proofErr w:type="spellStart"/>
      <w:r w:rsidRPr="00DD4A28">
        <w:rPr>
          <w:rFonts w:asciiTheme="majorBidi" w:hAnsiTheme="majorBidi" w:cstheme="majorBidi"/>
        </w:rPr>
        <w:t>Ogbar</w:t>
      </w:r>
      <w:proofErr w:type="spellEnd"/>
      <w:r w:rsidRPr="00DD4A28">
        <w:rPr>
          <w:rFonts w:asciiTheme="majorBidi" w:hAnsiTheme="majorBidi" w:cstheme="majorBidi"/>
        </w:rPr>
        <w:t xml:space="preserve">, </w:t>
      </w:r>
      <w:r w:rsidRPr="00DD4A28">
        <w:rPr>
          <w:rFonts w:asciiTheme="majorBidi" w:hAnsiTheme="majorBidi" w:cstheme="majorBidi"/>
          <w:i/>
          <w:iCs/>
        </w:rPr>
        <w:t xml:space="preserve">Black Power, </w:t>
      </w:r>
      <w:r w:rsidRPr="00DD4A28">
        <w:rPr>
          <w:rFonts w:asciiTheme="majorBidi" w:hAnsiTheme="majorBidi" w:cstheme="majorBidi"/>
        </w:rPr>
        <w:t xml:space="preserve">88-89. See also Joseph, </w:t>
      </w:r>
      <w:r w:rsidRPr="00DD4A28">
        <w:rPr>
          <w:rFonts w:ascii="Times New Roman" w:hAnsi="Times New Roman" w:cs="Times New Roman"/>
          <w:i/>
          <w:iCs/>
        </w:rPr>
        <w:t>Waiting ‘til the Midnight Hour</w:t>
      </w:r>
      <w:r w:rsidRPr="00DD4A28">
        <w:rPr>
          <w:rFonts w:asciiTheme="majorBidi" w:hAnsiTheme="majorBidi" w:cstheme="majorBidi"/>
        </w:rPr>
        <w:t xml:space="preserve">, 203, 221, 232, 245, 247-248; </w:t>
      </w:r>
      <w:r w:rsidRPr="00DD4A28">
        <w:rPr>
          <w:rFonts w:asciiTheme="majorBidi" w:hAnsiTheme="majorBidi" w:cstheme="majorBidi"/>
          <w:lang w:val="en-GB"/>
        </w:rPr>
        <w:t xml:space="preserve">Cunningham, </w:t>
      </w:r>
      <w:r w:rsidRPr="00DD4A28">
        <w:rPr>
          <w:rFonts w:asciiTheme="majorBidi" w:hAnsiTheme="majorBidi" w:cstheme="majorBidi"/>
          <w:i/>
          <w:iCs/>
          <w:lang w:val="en-GB"/>
        </w:rPr>
        <w:t xml:space="preserve">Something’s Happening Here, </w:t>
      </w:r>
      <w:r w:rsidRPr="00DD4A28">
        <w:rPr>
          <w:rFonts w:asciiTheme="majorBidi" w:hAnsiTheme="majorBidi" w:cstheme="majorBidi"/>
          <w:lang w:val="en-GB"/>
        </w:rPr>
        <w:t>92-93, 97.</w:t>
      </w:r>
    </w:p>
  </w:endnote>
  <w:endnote w:id="16">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w:t>
      </w:r>
      <w:proofErr w:type="spellStart"/>
      <w:r w:rsidRPr="00DD4A28">
        <w:rPr>
          <w:rFonts w:asciiTheme="majorBidi" w:hAnsiTheme="majorBidi" w:cstheme="majorBidi"/>
          <w:sz w:val="24"/>
          <w:szCs w:val="24"/>
        </w:rPr>
        <w:t>Sostre</w:t>
      </w:r>
      <w:proofErr w:type="spellEnd"/>
      <w:r w:rsidRPr="00DD4A28">
        <w:rPr>
          <w:rFonts w:asciiTheme="majorBidi" w:hAnsiTheme="majorBidi" w:cstheme="majorBidi"/>
          <w:sz w:val="24"/>
          <w:szCs w:val="24"/>
        </w:rPr>
        <w:t xml:space="preserve">, </w:t>
      </w:r>
      <w:r w:rsidRPr="00DD4A28">
        <w:rPr>
          <w:rFonts w:ascii="Times New Roman" w:hAnsi="Times New Roman" w:cs="Times New Roman"/>
          <w:i/>
          <w:iCs/>
          <w:sz w:val="24"/>
          <w:szCs w:val="24"/>
        </w:rPr>
        <w:t xml:space="preserve">Letters </w:t>
      </w:r>
      <w:proofErr w:type="gramStart"/>
      <w:r w:rsidRPr="00DD4A28">
        <w:rPr>
          <w:rFonts w:ascii="Times New Roman" w:hAnsi="Times New Roman" w:cs="Times New Roman"/>
          <w:i/>
          <w:iCs/>
          <w:sz w:val="24"/>
          <w:szCs w:val="24"/>
        </w:rPr>
        <w:t>From</w:t>
      </w:r>
      <w:proofErr w:type="gramEnd"/>
      <w:r w:rsidRPr="00DD4A28">
        <w:rPr>
          <w:rFonts w:ascii="Times New Roman" w:hAnsi="Times New Roman" w:cs="Times New Roman"/>
          <w:i/>
          <w:iCs/>
          <w:sz w:val="24"/>
          <w:szCs w:val="24"/>
        </w:rPr>
        <w:t xml:space="preserve"> Prison</w:t>
      </w:r>
      <w:r w:rsidRPr="00DD4A28">
        <w:rPr>
          <w:rFonts w:asciiTheme="majorBidi" w:hAnsiTheme="majorBidi" w:cstheme="majorBidi"/>
          <w:sz w:val="24"/>
          <w:szCs w:val="24"/>
        </w:rPr>
        <w:t xml:space="preserve">, 4. </w:t>
      </w:r>
    </w:p>
  </w:endnote>
  <w:endnote w:id="17">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Copeland, </w:t>
      </w:r>
      <w:r w:rsidRPr="00DD4A28">
        <w:rPr>
          <w:rFonts w:asciiTheme="majorBidi" w:hAnsiTheme="majorBidi" w:cstheme="majorBidi"/>
          <w:i/>
          <w:iCs/>
          <w:sz w:val="24"/>
          <w:szCs w:val="24"/>
        </w:rPr>
        <w:t xml:space="preserve">Crime of Martin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sz w:val="24"/>
          <w:szCs w:val="24"/>
        </w:rPr>
        <w:t xml:space="preserve">, 9, 119-120. Frank </w:t>
      </w:r>
      <w:proofErr w:type="spellStart"/>
      <w:r w:rsidRPr="00DD4A28">
        <w:rPr>
          <w:rFonts w:asciiTheme="majorBidi" w:hAnsiTheme="majorBidi" w:cstheme="majorBidi"/>
          <w:sz w:val="24"/>
          <w:szCs w:val="24"/>
        </w:rPr>
        <w:t>Felicetta</w:t>
      </w:r>
      <w:proofErr w:type="spellEnd"/>
      <w:r w:rsidRPr="00DD4A28">
        <w:rPr>
          <w:rFonts w:asciiTheme="majorBidi" w:hAnsiTheme="majorBidi" w:cstheme="majorBidi"/>
          <w:sz w:val="24"/>
          <w:szCs w:val="24"/>
        </w:rPr>
        <w:t xml:space="preserve">, Buffalo’s Police Commissioner, alleged </w:t>
      </w:r>
      <w:proofErr w:type="spellStart"/>
      <w:r w:rsidRPr="00DD4A28">
        <w:rPr>
          <w:rFonts w:asciiTheme="majorBidi" w:hAnsiTheme="majorBidi" w:cstheme="majorBidi"/>
          <w:sz w:val="24"/>
          <w:szCs w:val="24"/>
        </w:rPr>
        <w:t>Sostre</w:t>
      </w:r>
      <w:proofErr w:type="spellEnd"/>
      <w:r w:rsidRPr="00DD4A28">
        <w:rPr>
          <w:rFonts w:asciiTheme="majorBidi" w:hAnsiTheme="majorBidi" w:cstheme="majorBidi"/>
          <w:sz w:val="24"/>
          <w:szCs w:val="24"/>
        </w:rPr>
        <w:t xml:space="preserve"> was discharged for drug-dealing. In fact, it was for brawling: </w:t>
      </w:r>
      <w:r w:rsidR="005C49D6">
        <w:rPr>
          <w:rFonts w:asciiTheme="majorBidi" w:hAnsiTheme="majorBidi" w:cstheme="majorBidi"/>
          <w:sz w:val="24"/>
          <w:szCs w:val="24"/>
        </w:rPr>
        <w:t xml:space="preserve">See </w:t>
      </w:r>
      <w:r w:rsidR="005C49D6" w:rsidRPr="0037649D">
        <w:rPr>
          <w:rFonts w:ascii="Times New Roman" w:hAnsi="Times New Roman" w:cs="Times New Roman"/>
        </w:rPr>
        <w:t xml:space="preserve">(89) H2384-7. “Subversive Influences in Riots, Looting, and Burning,” part 5 (Buffalo, N.Y.), </w:t>
      </w:r>
      <w:r w:rsidR="005C49D6" w:rsidRPr="0037649D">
        <w:rPr>
          <w:rFonts w:ascii="Times New Roman" w:hAnsi="Times New Roman" w:cs="Times New Roman"/>
          <w:i/>
          <w:iCs/>
        </w:rPr>
        <w:t xml:space="preserve">Hearings </w:t>
      </w:r>
      <w:proofErr w:type="gramStart"/>
      <w:r w:rsidR="005C49D6" w:rsidRPr="0037649D">
        <w:rPr>
          <w:rFonts w:ascii="Times New Roman" w:hAnsi="Times New Roman" w:cs="Times New Roman"/>
          <w:i/>
          <w:iCs/>
        </w:rPr>
        <w:t>Before</w:t>
      </w:r>
      <w:proofErr w:type="gramEnd"/>
      <w:r w:rsidR="005C49D6" w:rsidRPr="0037649D">
        <w:rPr>
          <w:rFonts w:ascii="Times New Roman" w:hAnsi="Times New Roman" w:cs="Times New Roman"/>
          <w:i/>
          <w:iCs/>
        </w:rPr>
        <w:t xml:space="preserve"> the Committee on Un-American Activities, </w:t>
      </w:r>
      <w:r w:rsidR="005C49D6" w:rsidRPr="0037649D">
        <w:rPr>
          <w:rFonts w:ascii="Times New Roman" w:hAnsi="Times New Roman" w:cs="Times New Roman"/>
        </w:rPr>
        <w:t>House of Representatives, 90</w:t>
      </w:r>
      <w:r w:rsidR="005C49D6" w:rsidRPr="0037649D">
        <w:rPr>
          <w:rFonts w:ascii="Times New Roman" w:hAnsi="Times New Roman" w:cs="Times New Roman"/>
          <w:vertAlign w:val="superscript"/>
        </w:rPr>
        <w:t>th</w:t>
      </w:r>
      <w:r w:rsidR="005C49D6" w:rsidRPr="0037649D">
        <w:rPr>
          <w:rFonts w:ascii="Times New Roman" w:hAnsi="Times New Roman" w:cs="Times New Roman"/>
        </w:rPr>
        <w:t xml:space="preserve"> Congress, 2</w:t>
      </w:r>
      <w:r w:rsidR="005C49D6" w:rsidRPr="0037649D">
        <w:rPr>
          <w:rFonts w:ascii="Times New Roman" w:hAnsi="Times New Roman" w:cs="Times New Roman"/>
          <w:vertAlign w:val="superscript"/>
        </w:rPr>
        <w:t>nd</w:t>
      </w:r>
      <w:r w:rsidR="005C49D6" w:rsidRPr="0037649D">
        <w:rPr>
          <w:rFonts w:ascii="Times New Roman" w:hAnsi="Times New Roman" w:cs="Times New Roman"/>
        </w:rPr>
        <w:t xml:space="preserve"> Session, 20 June 1968. Washington, DC: US Government Printing Office, 1968</w:t>
      </w:r>
      <w:r w:rsidR="005C49D6">
        <w:rPr>
          <w:rFonts w:ascii="Times New Roman" w:hAnsi="Times New Roman" w:cs="Times New Roman"/>
        </w:rPr>
        <w:t>, 2015</w:t>
      </w:r>
      <w:r w:rsidR="005C49D6" w:rsidRPr="0037649D">
        <w:rPr>
          <w:rFonts w:ascii="Times New Roman" w:hAnsi="Times New Roman" w:cs="Times New Roman"/>
        </w:rPr>
        <w:t>.</w:t>
      </w:r>
      <w:r w:rsidR="005C49D6">
        <w:rPr>
          <w:rFonts w:ascii="Times New Roman" w:hAnsi="Times New Roman" w:cs="Times New Roman"/>
        </w:rPr>
        <w:t xml:space="preserve"> Hereafter:</w:t>
      </w:r>
      <w:r w:rsidR="005C49D6" w:rsidRPr="00DD4A28">
        <w:rPr>
          <w:rFonts w:asciiTheme="majorBidi" w:hAnsiTheme="majorBidi" w:cstheme="majorBidi"/>
          <w:sz w:val="24"/>
          <w:szCs w:val="24"/>
        </w:rPr>
        <w:t xml:space="preserve"> </w:t>
      </w:r>
      <w:r w:rsidR="005C49D6">
        <w:rPr>
          <w:rFonts w:asciiTheme="majorBidi" w:hAnsiTheme="majorBidi" w:cstheme="majorBidi"/>
          <w:sz w:val="24"/>
          <w:szCs w:val="24"/>
        </w:rPr>
        <w:t xml:space="preserve"> </w:t>
      </w:r>
      <w:r w:rsidRPr="00DD4A28">
        <w:rPr>
          <w:rFonts w:asciiTheme="majorBidi" w:hAnsiTheme="majorBidi" w:cstheme="majorBidi"/>
          <w:sz w:val="24"/>
          <w:szCs w:val="24"/>
        </w:rPr>
        <w:t>(89) H2384-7. Compare Robert D. McFadden, “</w:t>
      </w:r>
      <w:proofErr w:type="spellStart"/>
      <w:r w:rsidRPr="00DD4A28">
        <w:rPr>
          <w:rFonts w:asciiTheme="majorBidi" w:hAnsiTheme="majorBidi" w:cstheme="majorBidi"/>
          <w:sz w:val="24"/>
          <w:szCs w:val="24"/>
        </w:rPr>
        <w:t>Sostre</w:t>
      </w:r>
      <w:proofErr w:type="spellEnd"/>
      <w:r w:rsidRPr="00DD4A28">
        <w:rPr>
          <w:rFonts w:asciiTheme="majorBidi" w:hAnsiTheme="majorBidi" w:cstheme="majorBidi"/>
          <w:sz w:val="24"/>
          <w:szCs w:val="24"/>
        </w:rPr>
        <w:t xml:space="preserve">, Inmate Activist.” </w:t>
      </w:r>
    </w:p>
  </w:endnote>
  <w:endnote w:id="18">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Smith, “Black Muslims and the Development of Prisoners’ Rights,”, 131-146, 135-139; </w:t>
      </w:r>
      <w:proofErr w:type="spellStart"/>
      <w:r w:rsidRPr="00DD4A28">
        <w:rPr>
          <w:rFonts w:asciiTheme="majorBidi" w:hAnsiTheme="majorBidi" w:cstheme="majorBidi"/>
          <w:color w:val="000000"/>
          <w:sz w:val="24"/>
          <w:szCs w:val="24"/>
        </w:rPr>
        <w:t>Schaich</w:t>
      </w:r>
      <w:proofErr w:type="spellEnd"/>
      <w:r w:rsidRPr="00DD4A28">
        <w:rPr>
          <w:rFonts w:asciiTheme="majorBidi" w:hAnsiTheme="majorBidi" w:cstheme="majorBidi"/>
          <w:color w:val="000000"/>
          <w:sz w:val="24"/>
          <w:szCs w:val="24"/>
        </w:rPr>
        <w:t xml:space="preserve"> and Hope, “Prison Letters,” 284-285; for the case law, see</w:t>
      </w:r>
      <w:r w:rsidR="005C49D6">
        <w:rPr>
          <w:rFonts w:asciiTheme="majorBidi" w:hAnsiTheme="majorBidi" w:cstheme="majorBidi"/>
          <w:color w:val="000000"/>
          <w:sz w:val="24"/>
          <w:szCs w:val="24"/>
        </w:rPr>
        <w:t xml:space="preserve"> </w:t>
      </w:r>
      <w:r w:rsidR="005C49D6" w:rsidRPr="0037649D">
        <w:rPr>
          <w:rFonts w:ascii="Times New Roman" w:hAnsi="Times New Roman" w:cs="Times New Roman"/>
          <w:color w:val="000000"/>
        </w:rPr>
        <w:t xml:space="preserve">U.S. Court of Appeals, </w:t>
      </w:r>
      <w:r w:rsidR="005C49D6" w:rsidRPr="0037649D">
        <w:rPr>
          <w:rFonts w:ascii="Times New Roman" w:hAnsi="Times New Roman" w:cs="Times New Roman"/>
          <w:i/>
          <w:iCs/>
        </w:rPr>
        <w:t xml:space="preserve">Martin X </w:t>
      </w:r>
      <w:proofErr w:type="spellStart"/>
      <w:r w:rsidR="005C49D6" w:rsidRPr="0037649D">
        <w:rPr>
          <w:rFonts w:ascii="Times New Roman" w:hAnsi="Times New Roman" w:cs="Times New Roman"/>
          <w:i/>
          <w:iCs/>
        </w:rPr>
        <w:t>Sostre</w:t>
      </w:r>
      <w:proofErr w:type="spellEnd"/>
      <w:r w:rsidR="005C49D6" w:rsidRPr="0037649D">
        <w:rPr>
          <w:rFonts w:ascii="Times New Roman" w:hAnsi="Times New Roman" w:cs="Times New Roman"/>
          <w:i/>
          <w:iCs/>
        </w:rPr>
        <w:t xml:space="preserve"> v. Paul D. McGinnis</w:t>
      </w:r>
      <w:r w:rsidR="005C49D6" w:rsidRPr="0037649D">
        <w:rPr>
          <w:rFonts w:ascii="Times New Roman" w:hAnsi="Times New Roman" w:cs="Times New Roman"/>
        </w:rPr>
        <w:t xml:space="preserve"> 334 F.2d 906 (1964). </w:t>
      </w:r>
      <w:proofErr w:type="gramStart"/>
      <w:r w:rsidR="005C49D6" w:rsidRPr="0037649D">
        <w:rPr>
          <w:rFonts w:ascii="Times New Roman" w:hAnsi="Times New Roman" w:cs="Times New Roman"/>
        </w:rPr>
        <w:t>&lt;http://vlex.com/vid/37626407&gt; (6 May 2010).</w:t>
      </w:r>
      <w:proofErr w:type="gramEnd"/>
      <w:r w:rsidR="005C49D6">
        <w:rPr>
          <w:rFonts w:ascii="Times New Roman" w:hAnsi="Times New Roman" w:cs="Times New Roman"/>
        </w:rPr>
        <w:t xml:space="preserve"> </w:t>
      </w:r>
      <w:proofErr w:type="gramStart"/>
      <w:r w:rsidRPr="00DD4A28">
        <w:rPr>
          <w:rFonts w:asciiTheme="majorBidi" w:hAnsiTheme="majorBidi" w:cstheme="majorBidi"/>
          <w:sz w:val="24"/>
          <w:szCs w:val="24"/>
        </w:rPr>
        <w:t xml:space="preserve">Hereafter,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i/>
          <w:iCs/>
          <w:sz w:val="24"/>
          <w:szCs w:val="24"/>
        </w:rPr>
        <w:t xml:space="preserve"> v. McGinnis </w:t>
      </w:r>
      <w:r w:rsidRPr="00DD4A28">
        <w:rPr>
          <w:rFonts w:asciiTheme="majorBidi" w:hAnsiTheme="majorBidi" w:cstheme="majorBidi"/>
          <w:sz w:val="24"/>
          <w:szCs w:val="24"/>
        </w:rPr>
        <w:t>(1964).</w:t>
      </w:r>
      <w:proofErr w:type="gramEnd"/>
      <w:r w:rsidRPr="00DD4A28">
        <w:rPr>
          <w:rFonts w:asciiTheme="majorBidi" w:hAnsiTheme="majorBidi" w:cstheme="majorBidi"/>
          <w:sz w:val="24"/>
          <w:szCs w:val="24"/>
        </w:rPr>
        <w:t xml:space="preserve"> </w:t>
      </w:r>
    </w:p>
  </w:endnote>
  <w:endnote w:id="19">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As cited in Copeland, </w:t>
      </w:r>
      <w:r w:rsidRPr="00DD4A28">
        <w:rPr>
          <w:rFonts w:asciiTheme="majorBidi" w:hAnsiTheme="majorBidi" w:cstheme="majorBidi"/>
          <w:i/>
          <w:iCs/>
          <w:sz w:val="24"/>
          <w:szCs w:val="24"/>
        </w:rPr>
        <w:t xml:space="preserve">Crime of Martin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sz w:val="24"/>
          <w:szCs w:val="24"/>
        </w:rPr>
        <w:t>, 119-121.</w:t>
      </w:r>
    </w:p>
  </w:endnote>
  <w:endnote w:id="20">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Jacobs, “Prisoners’ Rights Movement,” 429-470, 434-435; Smith, “Black Muslims,” 138-140; Copeland, </w:t>
      </w:r>
      <w:r w:rsidRPr="00DD4A28">
        <w:rPr>
          <w:rFonts w:asciiTheme="majorBidi" w:hAnsiTheme="majorBidi" w:cstheme="majorBidi"/>
          <w:i/>
          <w:iCs/>
          <w:sz w:val="24"/>
          <w:szCs w:val="24"/>
        </w:rPr>
        <w:t xml:space="preserve">Crime of Martin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sz w:val="24"/>
          <w:szCs w:val="24"/>
        </w:rPr>
        <w:t xml:space="preserve">, 131-132. For the significance of this case, see also </w:t>
      </w:r>
      <w:r w:rsidRPr="00DD4A28">
        <w:rPr>
          <w:rFonts w:asciiTheme="majorBidi" w:hAnsiTheme="majorBidi" w:cstheme="majorBidi"/>
          <w:sz w:val="24"/>
          <w:szCs w:val="24"/>
          <w:lang w:val="en-GB"/>
        </w:rPr>
        <w:t>Warren Hill, “</w:t>
      </w:r>
      <w:proofErr w:type="gramStart"/>
      <w:r w:rsidRPr="00DD4A28">
        <w:rPr>
          <w:rFonts w:asciiTheme="majorBidi" w:hAnsiTheme="majorBidi" w:cstheme="majorBidi"/>
          <w:sz w:val="24"/>
          <w:szCs w:val="24"/>
          <w:lang w:val="en-GB"/>
        </w:rPr>
        <w:t>‘We</w:t>
      </w:r>
      <w:proofErr w:type="gramEnd"/>
      <w:r w:rsidRPr="00DD4A28">
        <w:rPr>
          <w:rFonts w:asciiTheme="majorBidi" w:hAnsiTheme="majorBidi" w:cstheme="majorBidi"/>
          <w:sz w:val="24"/>
          <w:szCs w:val="24"/>
          <w:lang w:val="en-GB"/>
        </w:rPr>
        <w:t xml:space="preserve"> are black folks first,’” 164.</w:t>
      </w:r>
    </w:p>
  </w:endnote>
  <w:endnote w:id="21">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w:t>
      </w:r>
      <w:proofErr w:type="gramStart"/>
      <w:r w:rsidRPr="00DD4A28">
        <w:rPr>
          <w:rFonts w:asciiTheme="majorBidi" w:hAnsiTheme="majorBidi" w:cstheme="majorBidi"/>
          <w:sz w:val="24"/>
          <w:szCs w:val="24"/>
        </w:rPr>
        <w:t xml:space="preserve">Copeland, </w:t>
      </w:r>
      <w:r w:rsidRPr="00DD4A28">
        <w:rPr>
          <w:rFonts w:asciiTheme="majorBidi" w:hAnsiTheme="majorBidi" w:cstheme="majorBidi"/>
          <w:i/>
          <w:iCs/>
          <w:sz w:val="24"/>
          <w:szCs w:val="24"/>
        </w:rPr>
        <w:t xml:space="preserve">Crime of Martin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sz w:val="24"/>
          <w:szCs w:val="24"/>
        </w:rPr>
        <w:t>, 120-121;</w:t>
      </w:r>
      <w:r w:rsidRPr="00DD4A28">
        <w:rPr>
          <w:rFonts w:asciiTheme="majorBidi" w:hAnsiTheme="majorBidi" w:cstheme="majorBidi"/>
          <w:i/>
          <w:iCs/>
          <w:sz w:val="24"/>
          <w:szCs w:val="24"/>
        </w:rPr>
        <w:t xml:space="preserve">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i/>
          <w:iCs/>
          <w:sz w:val="24"/>
          <w:szCs w:val="24"/>
        </w:rPr>
        <w:t xml:space="preserve"> v. McGinnis </w:t>
      </w:r>
      <w:r w:rsidRPr="00DD4A28">
        <w:rPr>
          <w:rFonts w:asciiTheme="majorBidi" w:hAnsiTheme="majorBidi" w:cstheme="majorBidi"/>
          <w:sz w:val="24"/>
          <w:szCs w:val="24"/>
        </w:rPr>
        <w:t>(1964).</w:t>
      </w:r>
      <w:proofErr w:type="gramEnd"/>
    </w:p>
  </w:endnote>
  <w:endnote w:id="22">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Wicker, </w:t>
      </w:r>
      <w:proofErr w:type="gramStart"/>
      <w:r w:rsidRPr="00DD4A28">
        <w:rPr>
          <w:rFonts w:asciiTheme="majorBidi" w:hAnsiTheme="majorBidi" w:cstheme="majorBidi"/>
          <w:i/>
          <w:iCs/>
        </w:rPr>
        <w:t>A</w:t>
      </w:r>
      <w:proofErr w:type="gramEnd"/>
      <w:r w:rsidRPr="00DD4A28">
        <w:rPr>
          <w:rFonts w:asciiTheme="majorBidi" w:hAnsiTheme="majorBidi" w:cstheme="majorBidi"/>
          <w:i/>
          <w:iCs/>
        </w:rPr>
        <w:t xml:space="preserve"> Time To Die</w:t>
      </w:r>
      <w:r w:rsidRPr="00DD4A28">
        <w:rPr>
          <w:rFonts w:asciiTheme="majorBidi" w:hAnsiTheme="majorBidi" w:cstheme="majorBidi"/>
        </w:rPr>
        <w:t xml:space="preserve">. </w:t>
      </w:r>
    </w:p>
  </w:endnote>
  <w:endnote w:id="23">
    <w:p w:rsidR="00D3144B" w:rsidRPr="00DD4A28" w:rsidRDefault="00D3144B">
      <w:pPr>
        <w:spacing w:line="480" w:lineRule="auto"/>
        <w:rPr>
          <w:rFonts w:asciiTheme="majorBidi" w:hAnsiTheme="majorBidi" w:cstheme="majorBidi"/>
          <w:sz w:val="24"/>
          <w:szCs w:val="24"/>
        </w:rPr>
      </w:pPr>
      <w:r w:rsidRPr="00DD4A28">
        <w:rPr>
          <w:rStyle w:val="EndnoteCharacters"/>
          <w:rFonts w:asciiTheme="majorBidi" w:hAnsiTheme="majorBidi" w:cstheme="majorBidi"/>
          <w:sz w:val="24"/>
          <w:szCs w:val="24"/>
        </w:rPr>
        <w:endnoteRef/>
      </w:r>
      <w:r w:rsidRPr="00DD4A28">
        <w:rPr>
          <w:rFonts w:asciiTheme="majorBidi" w:hAnsiTheme="majorBidi" w:cstheme="majorBidi"/>
          <w:sz w:val="24"/>
          <w:szCs w:val="24"/>
        </w:rPr>
        <w:t xml:space="preserve"> Words of witness Robert Arnold Boyd, quoted in </w:t>
      </w:r>
      <w:proofErr w:type="spellStart"/>
      <w:r w:rsidRPr="00DD4A28">
        <w:rPr>
          <w:rFonts w:asciiTheme="majorBidi" w:hAnsiTheme="majorBidi" w:cstheme="majorBidi"/>
          <w:i/>
          <w:iCs/>
          <w:sz w:val="24"/>
          <w:szCs w:val="24"/>
        </w:rPr>
        <w:t>Sostre</w:t>
      </w:r>
      <w:proofErr w:type="spellEnd"/>
      <w:r w:rsidRPr="00DD4A28">
        <w:rPr>
          <w:rFonts w:asciiTheme="majorBidi" w:hAnsiTheme="majorBidi" w:cstheme="majorBidi"/>
          <w:i/>
          <w:iCs/>
          <w:sz w:val="24"/>
          <w:szCs w:val="24"/>
        </w:rPr>
        <w:t xml:space="preserve"> v. McGinnis</w:t>
      </w:r>
      <w:r w:rsidRPr="00DD4A28">
        <w:rPr>
          <w:rFonts w:asciiTheme="majorBidi" w:hAnsiTheme="majorBidi" w:cstheme="majorBidi"/>
          <w:sz w:val="24"/>
          <w:szCs w:val="24"/>
        </w:rPr>
        <w:t xml:space="preserve"> (1964). </w:t>
      </w:r>
    </w:p>
  </w:endnote>
  <w:endnote w:id="24">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spellStart"/>
      <w:proofErr w:type="gramStart"/>
      <w:r w:rsidRPr="00DD4A28">
        <w:rPr>
          <w:rFonts w:asciiTheme="majorBidi" w:hAnsiTheme="majorBidi" w:cstheme="majorBidi"/>
        </w:rPr>
        <w:t>Sostre</w:t>
      </w:r>
      <w:proofErr w:type="spellEnd"/>
      <w:r w:rsidRPr="00DD4A28">
        <w:rPr>
          <w:rFonts w:asciiTheme="majorBidi" w:hAnsiTheme="majorBidi" w:cstheme="majorBidi"/>
        </w:rPr>
        <w:t xml:space="preserve">, “Struggle Against Oppression,” 1 March 1968, </w:t>
      </w:r>
      <w:r w:rsidRPr="00DD4A28">
        <w:rPr>
          <w:rFonts w:ascii="Times New Roman" w:hAnsi="Times New Roman" w:cs="Times New Roman"/>
          <w:i/>
          <w:iCs/>
        </w:rPr>
        <w:t>Letters From Prison,</w:t>
      </w:r>
      <w:r w:rsidRPr="00DD4A28">
        <w:rPr>
          <w:rFonts w:asciiTheme="majorBidi" w:hAnsiTheme="majorBidi" w:cstheme="majorBidi"/>
        </w:rPr>
        <w:t xml:space="preserve"> 15.</w:t>
      </w:r>
      <w:proofErr w:type="gramEnd"/>
      <w:r w:rsidRPr="00DD4A28">
        <w:rPr>
          <w:rFonts w:asciiTheme="majorBidi" w:hAnsiTheme="majorBidi" w:cstheme="majorBidi"/>
        </w:rPr>
        <w:t xml:space="preserve"> </w:t>
      </w:r>
    </w:p>
  </w:endnote>
  <w:endnote w:id="2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Kraus, </w:t>
      </w:r>
      <w:r w:rsidRPr="00DD4A28">
        <w:rPr>
          <w:rFonts w:asciiTheme="majorBidi" w:hAnsiTheme="majorBidi" w:cstheme="majorBidi"/>
          <w:i/>
          <w:iCs/>
        </w:rPr>
        <w:t xml:space="preserve">Race, Neighborhoods, and Community Power, </w:t>
      </w:r>
      <w:r w:rsidRPr="00DD4A28">
        <w:rPr>
          <w:rFonts w:asciiTheme="majorBidi" w:hAnsiTheme="majorBidi" w:cstheme="majorBidi"/>
        </w:rPr>
        <w:t xml:space="preserve">49-53, 126; Taylor, </w:t>
      </w:r>
      <w:r w:rsidRPr="00DD4A28">
        <w:rPr>
          <w:rFonts w:asciiTheme="majorBidi" w:hAnsiTheme="majorBidi" w:cstheme="majorBidi"/>
          <w:i/>
          <w:iCs/>
        </w:rPr>
        <w:t xml:space="preserve">Desegregation in Boston and Buffalo, </w:t>
      </w:r>
      <w:r w:rsidRPr="00DD4A28">
        <w:rPr>
          <w:rFonts w:asciiTheme="majorBidi" w:hAnsiTheme="majorBidi" w:cstheme="majorBidi"/>
        </w:rPr>
        <w:t xml:space="preserve">39, 191, 211; Goldman, </w:t>
      </w:r>
      <w:r w:rsidRPr="00DD4A28">
        <w:rPr>
          <w:rFonts w:asciiTheme="majorBidi" w:hAnsiTheme="majorBidi" w:cstheme="majorBidi"/>
          <w:i/>
          <w:iCs/>
        </w:rPr>
        <w:t>High Hopes</w:t>
      </w:r>
      <w:r w:rsidRPr="00DD4A28">
        <w:rPr>
          <w:rFonts w:asciiTheme="majorBidi" w:hAnsiTheme="majorBidi" w:cstheme="majorBidi"/>
        </w:rPr>
        <w:t xml:space="preserve">, 293-294.  Compare Newark: Woodard, </w:t>
      </w:r>
      <w:r w:rsidRPr="00DD4A28">
        <w:rPr>
          <w:rFonts w:asciiTheme="majorBidi" w:hAnsiTheme="majorBidi" w:cstheme="majorBidi"/>
          <w:i/>
          <w:iCs/>
        </w:rPr>
        <w:t>Nation Within a Nation</w:t>
      </w:r>
      <w:r w:rsidRPr="00DD4A28">
        <w:rPr>
          <w:rFonts w:asciiTheme="majorBidi" w:hAnsiTheme="majorBidi" w:cstheme="majorBidi"/>
        </w:rPr>
        <w:t>, 75, 150-153.</w:t>
      </w:r>
    </w:p>
  </w:endnote>
  <w:endnote w:id="2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Kraus, </w:t>
      </w:r>
      <w:r w:rsidRPr="00DD4A28">
        <w:rPr>
          <w:rFonts w:ascii="Times New Roman" w:hAnsi="Times New Roman" w:cs="Times New Roman"/>
          <w:i/>
          <w:iCs/>
        </w:rPr>
        <w:t>Race, Neighborhoods, and Community Power</w:t>
      </w:r>
      <w:r w:rsidRPr="00DD4A28">
        <w:rPr>
          <w:rFonts w:asciiTheme="majorBidi" w:hAnsiTheme="majorBidi" w:cstheme="majorBidi"/>
          <w:i/>
          <w:iCs/>
        </w:rPr>
        <w:t xml:space="preserve">, </w:t>
      </w:r>
      <w:r w:rsidRPr="00DD4A28">
        <w:rPr>
          <w:rFonts w:asciiTheme="majorBidi" w:hAnsiTheme="majorBidi" w:cstheme="majorBidi"/>
        </w:rPr>
        <w:t>36, 39.</w:t>
      </w:r>
      <w:proofErr w:type="gramEnd"/>
      <w:r w:rsidRPr="00DD4A28">
        <w:rPr>
          <w:rFonts w:asciiTheme="majorBidi" w:hAnsiTheme="majorBidi" w:cstheme="majorBidi"/>
        </w:rPr>
        <w:t xml:space="preserve">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 of a Riot,</w:t>
      </w:r>
      <w:r w:rsidRPr="00DD4A28">
        <w:rPr>
          <w:rFonts w:asciiTheme="majorBidi" w:hAnsiTheme="majorBidi" w:cstheme="majorBidi"/>
        </w:rPr>
        <w:t xml:space="preserve"> 7-8, 55-58. Compare Detroit: </w:t>
      </w:r>
      <w:proofErr w:type="spellStart"/>
      <w:r w:rsidRPr="00DD4A28">
        <w:rPr>
          <w:rFonts w:asciiTheme="majorBidi" w:hAnsiTheme="majorBidi" w:cstheme="majorBidi"/>
        </w:rPr>
        <w:t>Sugrue</w:t>
      </w:r>
      <w:proofErr w:type="spellEnd"/>
      <w:r w:rsidRPr="00DD4A28">
        <w:rPr>
          <w:rFonts w:asciiTheme="majorBidi" w:hAnsiTheme="majorBidi" w:cstheme="majorBidi"/>
        </w:rPr>
        <w:t xml:space="preserve">, </w:t>
      </w:r>
      <w:r w:rsidRPr="00DD4A28">
        <w:rPr>
          <w:rFonts w:asciiTheme="majorBidi" w:hAnsiTheme="majorBidi" w:cstheme="majorBidi"/>
          <w:i/>
          <w:iCs/>
        </w:rPr>
        <w:t xml:space="preserve">Origins of the Urban Crisis, </w:t>
      </w:r>
      <w:r w:rsidRPr="00DD4A28">
        <w:rPr>
          <w:rFonts w:asciiTheme="majorBidi" w:hAnsiTheme="majorBidi" w:cstheme="majorBidi"/>
        </w:rPr>
        <w:t xml:space="preserve">91-177. This context, more broadly, across the North, is set out in </w:t>
      </w:r>
      <w:proofErr w:type="spellStart"/>
      <w:r w:rsidRPr="00DD4A28">
        <w:rPr>
          <w:rFonts w:asciiTheme="majorBidi" w:hAnsiTheme="majorBidi" w:cstheme="majorBidi"/>
        </w:rPr>
        <w:t>Sugrue</w:t>
      </w:r>
      <w:proofErr w:type="spellEnd"/>
      <w:r w:rsidRPr="00DD4A28">
        <w:rPr>
          <w:rFonts w:asciiTheme="majorBidi" w:hAnsiTheme="majorBidi" w:cstheme="majorBidi"/>
        </w:rPr>
        <w:t xml:space="preserve">, </w:t>
      </w:r>
      <w:r w:rsidRPr="00DD4A28">
        <w:rPr>
          <w:rFonts w:asciiTheme="majorBidi" w:hAnsiTheme="majorBidi" w:cstheme="majorBidi"/>
          <w:i/>
          <w:iCs/>
        </w:rPr>
        <w:t>Sweet Land of Liberty</w:t>
      </w:r>
      <w:r w:rsidRPr="00DD4A28">
        <w:rPr>
          <w:rFonts w:asciiTheme="majorBidi" w:hAnsiTheme="majorBidi" w:cstheme="majorBidi"/>
        </w:rPr>
        <w:t xml:space="preserve">, </w:t>
      </w:r>
      <w:proofErr w:type="gramStart"/>
      <w:r w:rsidRPr="00DD4A28">
        <w:rPr>
          <w:rFonts w:asciiTheme="majorBidi" w:hAnsiTheme="majorBidi" w:cstheme="majorBidi"/>
        </w:rPr>
        <w:t>esp</w:t>
      </w:r>
      <w:proofErr w:type="gramEnd"/>
      <w:r w:rsidRPr="00DD4A28">
        <w:rPr>
          <w:rFonts w:asciiTheme="majorBidi" w:hAnsiTheme="majorBidi" w:cstheme="majorBidi"/>
        </w:rPr>
        <w:t>. 256-258.</w:t>
      </w:r>
    </w:p>
  </w:endnote>
  <w:endnote w:id="27">
    <w:p w:rsidR="00D3144B" w:rsidRPr="00DD4A28" w:rsidRDefault="00D3144B">
      <w:pPr>
        <w:spacing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D4A28">
        <w:rPr>
          <w:rFonts w:asciiTheme="majorBidi" w:hAnsiTheme="majorBidi" w:cstheme="majorBidi"/>
          <w:sz w:val="24"/>
          <w:szCs w:val="24"/>
        </w:rPr>
        <w:t xml:space="preserve"> </w:t>
      </w:r>
      <w:proofErr w:type="spellStart"/>
      <w:r w:rsidRPr="00DD4A28">
        <w:rPr>
          <w:rFonts w:asciiTheme="majorBidi" w:hAnsiTheme="majorBidi" w:cstheme="majorBidi"/>
          <w:sz w:val="24"/>
          <w:szCs w:val="24"/>
        </w:rPr>
        <w:t>Besag</w:t>
      </w:r>
      <w:proofErr w:type="spellEnd"/>
      <w:r w:rsidRPr="00DD4A28">
        <w:rPr>
          <w:rFonts w:asciiTheme="majorBidi" w:hAnsiTheme="majorBidi" w:cstheme="majorBidi"/>
          <w:sz w:val="24"/>
          <w:szCs w:val="24"/>
        </w:rPr>
        <w:t xml:space="preserve">, </w:t>
      </w:r>
      <w:r w:rsidRPr="00DD4A28">
        <w:rPr>
          <w:rFonts w:asciiTheme="majorBidi" w:hAnsiTheme="majorBidi" w:cstheme="majorBidi"/>
          <w:i/>
          <w:iCs/>
          <w:sz w:val="24"/>
          <w:szCs w:val="24"/>
        </w:rPr>
        <w:t>Anatomy of a Riot,</w:t>
      </w:r>
      <w:r w:rsidRPr="00DD4A28">
        <w:rPr>
          <w:rFonts w:asciiTheme="majorBidi" w:hAnsiTheme="majorBidi" w:cstheme="majorBidi"/>
          <w:sz w:val="24"/>
          <w:szCs w:val="24"/>
        </w:rPr>
        <w:t xml:space="preserve"> 7-8. For more on Buffalo, see Kraus, </w:t>
      </w:r>
      <w:r w:rsidRPr="00DD4A28">
        <w:rPr>
          <w:rFonts w:ascii="Times New Roman" w:hAnsi="Times New Roman" w:cs="Times New Roman"/>
          <w:i/>
          <w:iCs/>
          <w:sz w:val="24"/>
          <w:szCs w:val="24"/>
        </w:rPr>
        <w:t>Race, Neighborhoods, and Community Power</w:t>
      </w:r>
      <w:r w:rsidRPr="00DD4A28">
        <w:rPr>
          <w:rFonts w:asciiTheme="majorBidi" w:hAnsiTheme="majorBidi" w:cstheme="majorBidi"/>
          <w:i/>
          <w:iCs/>
          <w:sz w:val="24"/>
          <w:szCs w:val="24"/>
        </w:rPr>
        <w:t xml:space="preserve">, </w:t>
      </w:r>
      <w:r w:rsidRPr="00DD4A28">
        <w:rPr>
          <w:rFonts w:asciiTheme="majorBidi" w:hAnsiTheme="majorBidi" w:cstheme="majorBidi"/>
          <w:sz w:val="24"/>
          <w:szCs w:val="24"/>
        </w:rPr>
        <w:t xml:space="preserve">51, 78, 99, 126-127, 134-136; Taylor, </w:t>
      </w:r>
      <w:r w:rsidRPr="00DD4A28">
        <w:rPr>
          <w:rFonts w:ascii="Times New Roman" w:hAnsi="Times New Roman" w:cs="Times New Roman"/>
          <w:i/>
          <w:iCs/>
          <w:sz w:val="24"/>
          <w:szCs w:val="24"/>
        </w:rPr>
        <w:t>Desegregation in Boston and Buffalo</w:t>
      </w:r>
      <w:r w:rsidRPr="00DD4A28">
        <w:rPr>
          <w:rFonts w:asciiTheme="majorBidi" w:hAnsiTheme="majorBidi" w:cstheme="majorBidi"/>
          <w:i/>
          <w:iCs/>
          <w:sz w:val="24"/>
          <w:szCs w:val="24"/>
        </w:rPr>
        <w:t xml:space="preserve">, </w:t>
      </w:r>
      <w:r w:rsidRPr="00DD4A28">
        <w:rPr>
          <w:rFonts w:asciiTheme="majorBidi" w:hAnsiTheme="majorBidi" w:cstheme="majorBidi"/>
          <w:sz w:val="24"/>
          <w:szCs w:val="24"/>
        </w:rPr>
        <w:t xml:space="preserve">53-55, 61, 97, 192; </w:t>
      </w:r>
      <w:proofErr w:type="spellStart"/>
      <w:r w:rsidRPr="00DD4A28">
        <w:rPr>
          <w:rFonts w:asciiTheme="majorBidi" w:hAnsiTheme="majorBidi" w:cstheme="majorBidi"/>
          <w:sz w:val="24"/>
          <w:szCs w:val="24"/>
        </w:rPr>
        <w:t>Heineman</w:t>
      </w:r>
      <w:proofErr w:type="spellEnd"/>
      <w:r w:rsidRPr="00DD4A28">
        <w:rPr>
          <w:rFonts w:asciiTheme="majorBidi" w:hAnsiTheme="majorBidi" w:cstheme="majorBidi"/>
          <w:sz w:val="24"/>
          <w:szCs w:val="24"/>
        </w:rPr>
        <w:t xml:space="preserve">, </w:t>
      </w:r>
      <w:r w:rsidRPr="00DD4A28">
        <w:rPr>
          <w:rFonts w:asciiTheme="majorBidi" w:hAnsiTheme="majorBidi" w:cstheme="majorBidi"/>
          <w:i/>
          <w:iCs/>
          <w:sz w:val="24"/>
          <w:szCs w:val="24"/>
        </w:rPr>
        <w:t>Bodies</w:t>
      </w:r>
      <w:r w:rsidRPr="00DD4A28">
        <w:rPr>
          <w:rFonts w:asciiTheme="majorBidi" w:hAnsiTheme="majorBidi" w:cstheme="majorBidi"/>
          <w:sz w:val="24"/>
          <w:szCs w:val="24"/>
        </w:rPr>
        <w:t xml:space="preserve">, 133. More broadly, for housing issues in the North, see </w:t>
      </w:r>
      <w:proofErr w:type="spellStart"/>
      <w:r w:rsidRPr="00DD4A28">
        <w:rPr>
          <w:rFonts w:asciiTheme="majorBidi" w:hAnsiTheme="majorBidi" w:cstheme="majorBidi"/>
          <w:sz w:val="24"/>
          <w:szCs w:val="24"/>
        </w:rPr>
        <w:t>Sugrue</w:t>
      </w:r>
      <w:proofErr w:type="spellEnd"/>
      <w:r w:rsidRPr="00DD4A28">
        <w:rPr>
          <w:rFonts w:asciiTheme="majorBidi" w:hAnsiTheme="majorBidi" w:cstheme="majorBidi"/>
          <w:sz w:val="24"/>
          <w:szCs w:val="24"/>
        </w:rPr>
        <w:t xml:space="preserve">, </w:t>
      </w:r>
      <w:r w:rsidRPr="00DD4A28">
        <w:rPr>
          <w:rFonts w:asciiTheme="majorBidi" w:hAnsiTheme="majorBidi" w:cstheme="majorBidi"/>
          <w:i/>
          <w:iCs/>
          <w:sz w:val="24"/>
          <w:szCs w:val="24"/>
        </w:rPr>
        <w:t>Sweet Land</w:t>
      </w:r>
      <w:r>
        <w:rPr>
          <w:rFonts w:asciiTheme="majorBidi" w:hAnsiTheme="majorBidi" w:cstheme="majorBidi"/>
          <w:i/>
          <w:iCs/>
          <w:sz w:val="24"/>
          <w:szCs w:val="24"/>
        </w:rPr>
        <w:t xml:space="preserve"> of Liberty</w:t>
      </w:r>
      <w:r w:rsidRPr="00DD4A28">
        <w:rPr>
          <w:rFonts w:asciiTheme="majorBidi" w:hAnsiTheme="majorBidi" w:cstheme="majorBidi"/>
          <w:i/>
          <w:iCs/>
          <w:sz w:val="24"/>
          <w:szCs w:val="24"/>
        </w:rPr>
        <w:t xml:space="preserve">, </w:t>
      </w:r>
      <w:r w:rsidRPr="00DD4A28">
        <w:rPr>
          <w:rFonts w:asciiTheme="majorBidi" w:hAnsiTheme="majorBidi" w:cstheme="majorBidi"/>
          <w:sz w:val="24"/>
          <w:szCs w:val="24"/>
        </w:rPr>
        <w:t xml:space="preserve">259-261.Compare Detroit: </w:t>
      </w:r>
      <w:proofErr w:type="spellStart"/>
      <w:r w:rsidRPr="00DD4A28">
        <w:rPr>
          <w:rFonts w:asciiTheme="majorBidi" w:hAnsiTheme="majorBidi" w:cstheme="majorBidi"/>
          <w:sz w:val="24"/>
          <w:szCs w:val="24"/>
        </w:rPr>
        <w:t>Sugrue</w:t>
      </w:r>
      <w:proofErr w:type="spellEnd"/>
      <w:r w:rsidRPr="00DD4A28">
        <w:rPr>
          <w:rFonts w:asciiTheme="majorBidi" w:hAnsiTheme="majorBidi" w:cstheme="majorBidi"/>
          <w:sz w:val="24"/>
          <w:szCs w:val="24"/>
        </w:rPr>
        <w:t xml:space="preserve">, </w:t>
      </w:r>
      <w:r w:rsidRPr="00DD4A28">
        <w:rPr>
          <w:rFonts w:asciiTheme="majorBidi" w:hAnsiTheme="majorBidi" w:cstheme="majorBidi"/>
          <w:i/>
          <w:iCs/>
          <w:sz w:val="24"/>
          <w:szCs w:val="24"/>
        </w:rPr>
        <w:t>Origins</w:t>
      </w:r>
      <w:r>
        <w:rPr>
          <w:rFonts w:asciiTheme="majorBidi" w:hAnsiTheme="majorBidi" w:cstheme="majorBidi"/>
          <w:i/>
          <w:iCs/>
          <w:sz w:val="24"/>
          <w:szCs w:val="24"/>
        </w:rPr>
        <w:t xml:space="preserve"> of the Urban Crisis</w:t>
      </w:r>
      <w:r w:rsidRPr="00DD4A28">
        <w:rPr>
          <w:rFonts w:asciiTheme="majorBidi" w:hAnsiTheme="majorBidi" w:cstheme="majorBidi"/>
          <w:i/>
          <w:iCs/>
          <w:sz w:val="24"/>
          <w:szCs w:val="24"/>
        </w:rPr>
        <w:t>,</w:t>
      </w:r>
      <w:r w:rsidRPr="00DD4A28">
        <w:rPr>
          <w:rFonts w:asciiTheme="majorBidi" w:hAnsiTheme="majorBidi" w:cstheme="majorBidi"/>
          <w:sz w:val="24"/>
          <w:szCs w:val="24"/>
        </w:rPr>
        <w:t xml:space="preserve"> 57-88, </w:t>
      </w:r>
      <w:proofErr w:type="gramStart"/>
      <w:r w:rsidRPr="00DD4A28">
        <w:rPr>
          <w:rFonts w:asciiTheme="majorBidi" w:hAnsiTheme="majorBidi" w:cstheme="majorBidi"/>
          <w:sz w:val="24"/>
          <w:szCs w:val="24"/>
        </w:rPr>
        <w:t>209</w:t>
      </w:r>
      <w:proofErr w:type="gramEnd"/>
      <w:r w:rsidRPr="00DD4A28">
        <w:rPr>
          <w:rFonts w:asciiTheme="majorBidi" w:hAnsiTheme="majorBidi" w:cstheme="majorBidi"/>
          <w:sz w:val="24"/>
          <w:szCs w:val="24"/>
        </w:rPr>
        <w:t>-229. Compare Chicago: Hirsch, “Massive Resistance in the Urban North,”</w:t>
      </w:r>
      <w:r>
        <w:rPr>
          <w:rFonts w:asciiTheme="majorBidi" w:hAnsiTheme="majorBidi" w:cstheme="majorBidi"/>
          <w:sz w:val="24"/>
          <w:szCs w:val="24"/>
        </w:rPr>
        <w:t xml:space="preserve"> </w:t>
      </w:r>
      <w:r w:rsidRPr="00DD4A28">
        <w:rPr>
          <w:rFonts w:asciiTheme="majorBidi" w:hAnsiTheme="majorBidi" w:cstheme="majorBidi"/>
          <w:sz w:val="24"/>
          <w:szCs w:val="24"/>
        </w:rPr>
        <w:t xml:space="preserve">522-550. Compare Boston:  </w:t>
      </w:r>
      <w:proofErr w:type="spellStart"/>
      <w:r w:rsidRPr="00DD4A28">
        <w:rPr>
          <w:rFonts w:asciiTheme="majorBidi" w:hAnsiTheme="majorBidi" w:cstheme="majorBidi"/>
          <w:sz w:val="24"/>
          <w:szCs w:val="24"/>
        </w:rPr>
        <w:t>Theoharis</w:t>
      </w:r>
      <w:proofErr w:type="spellEnd"/>
      <w:r w:rsidRPr="00DD4A28">
        <w:rPr>
          <w:rFonts w:asciiTheme="majorBidi" w:hAnsiTheme="majorBidi" w:cstheme="majorBidi"/>
          <w:sz w:val="24"/>
          <w:szCs w:val="24"/>
        </w:rPr>
        <w:t>, “‘I’d Rather Go to School in the South’</w:t>
      </w:r>
      <w:r>
        <w:rPr>
          <w:rFonts w:asciiTheme="majorBidi" w:hAnsiTheme="majorBidi" w:cstheme="majorBidi"/>
          <w:sz w:val="24"/>
          <w:szCs w:val="24"/>
        </w:rPr>
        <w:t>,</w:t>
      </w:r>
      <w:r w:rsidRPr="00DD4A28">
        <w:rPr>
          <w:rFonts w:asciiTheme="majorBidi" w:hAnsiTheme="majorBidi" w:cstheme="majorBidi"/>
          <w:sz w:val="24"/>
          <w:szCs w:val="24"/>
        </w:rPr>
        <w:t>” 125-152.</w:t>
      </w:r>
    </w:p>
  </w:endnote>
  <w:endnote w:id="28">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23.</w:t>
      </w:r>
    </w:p>
  </w:endnote>
  <w:endnote w:id="29">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“Uncle Toms,” 8 August 1968,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54.</w:t>
      </w:r>
    </w:p>
  </w:endnote>
  <w:endnote w:id="30">
    <w:p w:rsidR="00D3144B" w:rsidRPr="00DD4A28" w:rsidRDefault="00D3144B">
      <w:pPr>
        <w:spacing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D4A28">
        <w:rPr>
          <w:rFonts w:asciiTheme="majorBidi" w:hAnsiTheme="majorBidi" w:cstheme="majorBidi"/>
          <w:sz w:val="24"/>
          <w:szCs w:val="24"/>
        </w:rPr>
        <w:t xml:space="preserve"> </w:t>
      </w:r>
      <w:proofErr w:type="spellStart"/>
      <w:r w:rsidRPr="00DD4A28">
        <w:rPr>
          <w:rFonts w:asciiTheme="majorBidi" w:hAnsiTheme="majorBidi" w:cstheme="majorBidi"/>
          <w:sz w:val="24"/>
          <w:szCs w:val="24"/>
        </w:rPr>
        <w:t>Sostre</w:t>
      </w:r>
      <w:proofErr w:type="spellEnd"/>
      <w:r w:rsidRPr="00DD4A28">
        <w:rPr>
          <w:rFonts w:asciiTheme="majorBidi" w:hAnsiTheme="majorBidi" w:cstheme="majorBidi"/>
          <w:sz w:val="24"/>
          <w:szCs w:val="24"/>
        </w:rPr>
        <w:t xml:space="preserve">, letter to Joan Franklin (NAACP lawyer), 27 July 1970, </w:t>
      </w:r>
      <w:r w:rsidR="005C49D6" w:rsidRPr="0037649D">
        <w:rPr>
          <w:rFonts w:ascii="Times New Roman" w:hAnsi="Times New Roman" w:cs="Times New Roman"/>
          <w:i/>
          <w:iCs/>
          <w:sz w:val="24"/>
          <w:szCs w:val="24"/>
        </w:rPr>
        <w:t xml:space="preserve">Papers of the NAACP, </w:t>
      </w:r>
      <w:r w:rsidR="005C49D6" w:rsidRPr="0037649D">
        <w:rPr>
          <w:rFonts w:ascii="Times New Roman" w:hAnsi="Times New Roman" w:cs="Times New Roman"/>
          <w:sz w:val="24"/>
          <w:szCs w:val="24"/>
        </w:rPr>
        <w:t>Supplement to Part 23, “Legal Department Case Files, 1960-1972,” Series B: The Northeast, Section 2: New York. Bethesda, MD: UPA, 2006.</w:t>
      </w:r>
      <w:r w:rsidR="005C49D6">
        <w:rPr>
          <w:rFonts w:ascii="Times New Roman" w:hAnsi="Times New Roman" w:cs="Times New Roman"/>
          <w:sz w:val="24"/>
          <w:szCs w:val="24"/>
        </w:rPr>
        <w:t xml:space="preserve"> </w:t>
      </w:r>
      <w:r w:rsidR="005C49D6">
        <w:rPr>
          <w:rFonts w:asciiTheme="majorBidi" w:hAnsiTheme="majorBidi" w:cstheme="majorBidi"/>
          <w:sz w:val="24"/>
          <w:szCs w:val="24"/>
        </w:rPr>
        <w:t xml:space="preserve">Hereafter </w:t>
      </w:r>
      <w:r w:rsidRPr="00DD4A28">
        <w:rPr>
          <w:rFonts w:asciiTheme="majorBidi" w:hAnsiTheme="majorBidi" w:cstheme="majorBidi"/>
          <w:i/>
          <w:iCs/>
          <w:sz w:val="24"/>
          <w:szCs w:val="24"/>
        </w:rPr>
        <w:t xml:space="preserve">NAACP papers, </w:t>
      </w:r>
      <w:r w:rsidRPr="00DD4A28">
        <w:rPr>
          <w:rFonts w:asciiTheme="majorBidi" w:hAnsiTheme="majorBidi" w:cstheme="majorBidi"/>
          <w:sz w:val="24"/>
          <w:szCs w:val="24"/>
        </w:rPr>
        <w:t xml:space="preserve">NY. For the </w:t>
      </w:r>
      <w:r w:rsidRPr="00DD4A28">
        <w:rPr>
          <w:rFonts w:asciiTheme="majorBidi" w:hAnsiTheme="majorBidi" w:cstheme="majorBidi"/>
          <w:i/>
          <w:iCs/>
          <w:sz w:val="24"/>
          <w:szCs w:val="24"/>
        </w:rPr>
        <w:t xml:space="preserve">Criterion, </w:t>
      </w:r>
      <w:r w:rsidRPr="00DD4A28">
        <w:rPr>
          <w:rFonts w:asciiTheme="majorBidi" w:hAnsiTheme="majorBidi" w:cstheme="majorBidi"/>
          <w:sz w:val="24"/>
          <w:szCs w:val="24"/>
        </w:rPr>
        <w:t xml:space="preserve">see Kraus, </w:t>
      </w:r>
      <w:r w:rsidRPr="00DD4A28">
        <w:rPr>
          <w:rFonts w:ascii="Times New Roman" w:hAnsi="Times New Roman" w:cs="Times New Roman"/>
          <w:i/>
          <w:iCs/>
          <w:sz w:val="24"/>
          <w:szCs w:val="24"/>
        </w:rPr>
        <w:t>Race, Neighborhoods, and Community Power</w:t>
      </w:r>
      <w:r w:rsidRPr="00DD4A28">
        <w:rPr>
          <w:rFonts w:asciiTheme="majorBidi" w:hAnsiTheme="majorBidi" w:cstheme="majorBidi"/>
          <w:i/>
          <w:iCs/>
          <w:sz w:val="24"/>
          <w:szCs w:val="24"/>
        </w:rPr>
        <w:t xml:space="preserve">, </w:t>
      </w:r>
      <w:r w:rsidRPr="00DD4A28">
        <w:rPr>
          <w:rFonts w:asciiTheme="majorBidi" w:hAnsiTheme="majorBidi" w:cstheme="majorBidi"/>
          <w:sz w:val="24"/>
          <w:szCs w:val="24"/>
        </w:rPr>
        <w:t xml:space="preserve">58. </w:t>
      </w:r>
    </w:p>
  </w:endnote>
  <w:endnote w:id="3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23;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“Afro Freedom Fighter,” 8 August 1967,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 xml:space="preserve">53. </w:t>
      </w:r>
    </w:p>
  </w:endnote>
  <w:endnote w:id="32">
    <w:p w:rsidR="00D3144B" w:rsidRPr="00DD4A28" w:rsidRDefault="00D3144B">
      <w:pPr>
        <w:spacing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47098">
        <w:rPr>
          <w:rFonts w:asciiTheme="majorBidi" w:hAnsiTheme="majorBidi" w:cstheme="majorBidi"/>
          <w:sz w:val="24"/>
          <w:szCs w:val="24"/>
          <w:lang w:val="en-GB"/>
        </w:rPr>
        <w:t xml:space="preserve"> Brown, </w:t>
      </w:r>
      <w:r w:rsidRPr="00D47098">
        <w:rPr>
          <w:rFonts w:asciiTheme="majorBidi" w:hAnsiTheme="majorBidi" w:cstheme="majorBidi"/>
          <w:i/>
          <w:iCs/>
          <w:sz w:val="24"/>
          <w:szCs w:val="24"/>
          <w:lang w:val="en-GB"/>
        </w:rPr>
        <w:t xml:space="preserve">Die, Nigger, Die! </w:t>
      </w:r>
      <w:proofErr w:type="gramStart"/>
      <w:r w:rsidRPr="00DD4A28">
        <w:rPr>
          <w:rFonts w:asciiTheme="majorBidi" w:hAnsiTheme="majorBidi" w:cstheme="majorBidi"/>
          <w:sz w:val="24"/>
          <w:szCs w:val="24"/>
        </w:rPr>
        <w:t>105-106, 145.</w:t>
      </w:r>
      <w:proofErr w:type="gramEnd"/>
    </w:p>
  </w:endnote>
  <w:endnote w:id="3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“Introduction,” Gerald Gross,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lang w:val="en-GB"/>
        </w:rPr>
        <w:t xml:space="preserve">, </w:t>
      </w:r>
      <w:r w:rsidRPr="00DD4A28">
        <w:rPr>
          <w:rFonts w:asciiTheme="majorBidi" w:hAnsiTheme="majorBidi" w:cstheme="majorBidi"/>
          <w:lang w:val="en-GB"/>
        </w:rPr>
        <w:t xml:space="preserve">12. </w:t>
      </w:r>
    </w:p>
  </w:endnote>
  <w:endnote w:id="3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“On Demonstrations,”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MSDC, 9 December 1967, </w:t>
      </w:r>
      <w:r w:rsidRPr="00DD4A28">
        <w:rPr>
          <w:rFonts w:ascii="Times New Roman" w:hAnsi="Times New Roman" w:cs="Times New Roman"/>
          <w:i/>
          <w:iCs/>
        </w:rPr>
        <w:t>Letters From Prison</w:t>
      </w:r>
      <w:r w:rsidRPr="00DD4A28">
        <w:rPr>
          <w:rFonts w:asciiTheme="majorBidi" w:hAnsiTheme="majorBidi" w:cstheme="majorBidi"/>
          <w:i/>
          <w:iCs/>
          <w:lang w:val="en-GB"/>
        </w:rPr>
        <w:t xml:space="preserve">, </w:t>
      </w:r>
      <w:r w:rsidRPr="00DD4A28">
        <w:rPr>
          <w:rFonts w:asciiTheme="majorBidi" w:hAnsiTheme="majorBidi" w:cstheme="majorBidi"/>
          <w:lang w:val="en-GB"/>
        </w:rPr>
        <w:t>62.</w:t>
      </w:r>
    </w:p>
  </w:endnote>
  <w:endnote w:id="3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Alexander, </w:t>
      </w:r>
      <w:r w:rsidRPr="00DD4A28">
        <w:rPr>
          <w:rFonts w:asciiTheme="majorBidi" w:hAnsiTheme="majorBidi" w:cstheme="majorBidi"/>
          <w:i/>
          <w:iCs/>
          <w:lang w:val="en-GB"/>
        </w:rPr>
        <w:t>International Trotskyism</w:t>
      </w:r>
      <w:r w:rsidRPr="00DD4A28">
        <w:rPr>
          <w:rFonts w:asciiTheme="majorBidi" w:hAnsiTheme="majorBidi" w:cstheme="majorBidi"/>
          <w:lang w:val="en-GB"/>
        </w:rPr>
        <w:t xml:space="preserve">, 914-917; </w:t>
      </w:r>
      <w:proofErr w:type="spellStart"/>
      <w:r w:rsidRPr="00DD4A28">
        <w:rPr>
          <w:rFonts w:asciiTheme="majorBidi" w:hAnsiTheme="majorBidi" w:cstheme="majorBidi"/>
          <w:lang w:val="en-GB"/>
        </w:rPr>
        <w:t>Heineman</w:t>
      </w:r>
      <w:proofErr w:type="spellEnd"/>
      <w:r w:rsidRPr="00DD4A28">
        <w:rPr>
          <w:rFonts w:asciiTheme="majorBidi" w:hAnsiTheme="majorBidi" w:cstheme="majorBidi"/>
          <w:lang w:val="en-GB"/>
        </w:rPr>
        <w:t xml:space="preserve">, </w:t>
      </w:r>
      <w:r w:rsidRPr="00DD4A28">
        <w:rPr>
          <w:rFonts w:asciiTheme="majorBidi" w:hAnsiTheme="majorBidi" w:cstheme="majorBidi"/>
          <w:i/>
          <w:iCs/>
          <w:lang w:val="en-GB"/>
        </w:rPr>
        <w:t>Campus Wars,</w:t>
      </w:r>
      <w:r w:rsidRPr="00DD4A28">
        <w:rPr>
          <w:rFonts w:asciiTheme="majorBidi" w:hAnsiTheme="majorBidi" w:cstheme="majorBidi"/>
          <w:lang w:val="en-GB"/>
        </w:rPr>
        <w:t xml:space="preserve"> </w:t>
      </w:r>
      <w:r w:rsidRPr="00DD4A28">
        <w:rPr>
          <w:rFonts w:asciiTheme="majorBidi" w:hAnsiTheme="majorBidi" w:cstheme="majorBidi"/>
        </w:rPr>
        <w:t>110, 163-175, 210-219.</w:t>
      </w:r>
    </w:p>
  </w:endnote>
  <w:endnote w:id="3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It was Temple No. 23. Malcolm X used to preach there in the 1950s. Bullock, </w:t>
      </w:r>
      <w:r w:rsidRPr="00DD4A28">
        <w:rPr>
          <w:rFonts w:asciiTheme="majorBidi" w:hAnsiTheme="majorBidi" w:cstheme="majorBidi"/>
          <w:i/>
          <w:iCs/>
        </w:rPr>
        <w:t>Muslim Women Activists in North America</w:t>
      </w:r>
      <w:r w:rsidRPr="00DD4A28">
        <w:rPr>
          <w:rFonts w:asciiTheme="majorBidi" w:hAnsiTheme="majorBidi" w:cstheme="majorBidi"/>
        </w:rPr>
        <w:t>, 152-153.</w:t>
      </w:r>
    </w:p>
  </w:endnote>
  <w:endnote w:id="3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“SNCC,” 29 October 1967,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40. </w:t>
      </w:r>
    </w:p>
  </w:endnote>
  <w:endnote w:id="3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Kraus, </w:t>
      </w:r>
      <w:r w:rsidRPr="00DD4A28">
        <w:rPr>
          <w:rFonts w:ascii="Times New Roman" w:hAnsi="Times New Roman" w:cs="Times New Roman"/>
          <w:i/>
          <w:iCs/>
        </w:rPr>
        <w:t>Race, Neighborhoods, and Community Power</w:t>
      </w:r>
      <w:r w:rsidRPr="00DD4A28">
        <w:rPr>
          <w:rFonts w:asciiTheme="majorBidi" w:hAnsiTheme="majorBidi" w:cstheme="majorBidi"/>
        </w:rPr>
        <w:t xml:space="preserve">, 120; Taylor, </w:t>
      </w:r>
      <w:r w:rsidRPr="00DD4A28">
        <w:rPr>
          <w:rFonts w:ascii="Times New Roman" w:hAnsi="Times New Roman" w:cs="Times New Roman"/>
          <w:i/>
          <w:iCs/>
        </w:rPr>
        <w:t>Desegregation in Boston and Buffalo</w:t>
      </w:r>
      <w:r w:rsidRPr="00DD4A28">
        <w:rPr>
          <w:rFonts w:asciiTheme="majorBidi" w:hAnsiTheme="majorBidi" w:cstheme="majorBidi"/>
        </w:rPr>
        <w:t xml:space="preserve">, 98; interviews #15, #19,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w:t>
      </w:r>
      <w:r w:rsidRPr="00DD4A28">
        <w:rPr>
          <w:rFonts w:asciiTheme="majorBidi" w:hAnsiTheme="majorBidi" w:cstheme="majorBidi"/>
        </w:rPr>
        <w:t xml:space="preserve"> 108, 113-114.</w:t>
      </w:r>
      <w:proofErr w:type="gramEnd"/>
      <w:r w:rsidRPr="00DD4A28">
        <w:rPr>
          <w:rFonts w:asciiTheme="majorBidi" w:hAnsiTheme="majorBidi" w:cstheme="majorBidi"/>
        </w:rPr>
        <w:t xml:space="preserve"> </w:t>
      </w:r>
    </w:p>
  </w:endnote>
  <w:endnote w:id="3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Interview #18,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w:t>
      </w:r>
      <w:r w:rsidRPr="00DD4A28">
        <w:rPr>
          <w:rFonts w:asciiTheme="majorBidi" w:hAnsiTheme="majorBidi" w:cstheme="majorBidi"/>
        </w:rPr>
        <w:t xml:space="preserve"> 112-113.</w:t>
      </w:r>
    </w:p>
  </w:endnote>
  <w:endnote w:id="4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23.</w:t>
      </w:r>
    </w:p>
  </w:endnote>
  <w:endnote w:id="4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Cruse, </w:t>
      </w:r>
      <w:r w:rsidRPr="00DD4A28">
        <w:rPr>
          <w:rFonts w:asciiTheme="majorBidi" w:hAnsiTheme="majorBidi" w:cstheme="majorBidi"/>
          <w:i/>
          <w:iCs/>
        </w:rPr>
        <w:t>Crisis of the Negro Intellectual</w:t>
      </w:r>
      <w:r w:rsidRPr="00DD4A28">
        <w:rPr>
          <w:rFonts w:asciiTheme="majorBidi" w:hAnsiTheme="majorBidi" w:cstheme="majorBidi"/>
        </w:rPr>
        <w:t>, 327, 332-333.</w:t>
      </w:r>
    </w:p>
  </w:endnote>
  <w:endnote w:id="4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Spear, </w:t>
      </w:r>
      <w:r w:rsidRPr="00DD4A28">
        <w:rPr>
          <w:rFonts w:asciiTheme="majorBidi" w:hAnsiTheme="majorBidi" w:cstheme="majorBidi"/>
          <w:i/>
          <w:iCs/>
        </w:rPr>
        <w:t>Black Chicago</w:t>
      </w:r>
      <w:r w:rsidRPr="00DD4A28">
        <w:rPr>
          <w:rFonts w:asciiTheme="majorBidi" w:hAnsiTheme="majorBidi" w:cstheme="majorBidi"/>
        </w:rPr>
        <w:t>, 111-126.</w:t>
      </w:r>
    </w:p>
  </w:endnote>
  <w:endnote w:id="4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Pr>
          <w:rFonts w:asciiTheme="majorBidi" w:hAnsiTheme="majorBidi" w:cstheme="majorBidi"/>
        </w:rPr>
        <w:t xml:space="preserve"> </w:t>
      </w:r>
      <w:r w:rsidRPr="00DD4A28">
        <w:rPr>
          <w:rFonts w:asciiTheme="majorBidi" w:hAnsiTheme="majorBidi" w:cstheme="majorBidi"/>
        </w:rPr>
        <w:t xml:space="preserve">Lincoln, </w:t>
      </w:r>
      <w:r w:rsidRPr="00DD4A28">
        <w:rPr>
          <w:rFonts w:asciiTheme="majorBidi" w:hAnsiTheme="majorBidi" w:cstheme="majorBidi"/>
          <w:i/>
          <w:iCs/>
        </w:rPr>
        <w:t>Black Muslims in America</w:t>
      </w:r>
      <w:r w:rsidRPr="00DD4A28">
        <w:rPr>
          <w:rFonts w:asciiTheme="majorBidi" w:hAnsiTheme="majorBidi" w:cstheme="majorBidi"/>
        </w:rPr>
        <w:t xml:space="preserve">, 93; Clegg, </w:t>
      </w:r>
      <w:proofErr w:type="gramStart"/>
      <w:r w:rsidRPr="00DD4A28">
        <w:rPr>
          <w:rFonts w:asciiTheme="majorBidi" w:hAnsiTheme="majorBidi" w:cstheme="majorBidi"/>
          <w:i/>
          <w:iCs/>
        </w:rPr>
        <w:t>An</w:t>
      </w:r>
      <w:proofErr w:type="gramEnd"/>
      <w:r w:rsidRPr="00DD4A28">
        <w:rPr>
          <w:rFonts w:asciiTheme="majorBidi" w:hAnsiTheme="majorBidi" w:cstheme="majorBidi"/>
          <w:i/>
          <w:iCs/>
        </w:rPr>
        <w:t xml:space="preserve"> Original Man</w:t>
      </w:r>
      <w:r w:rsidRPr="00DD4A28">
        <w:rPr>
          <w:rFonts w:asciiTheme="majorBidi" w:hAnsiTheme="majorBidi" w:cstheme="majorBidi"/>
        </w:rPr>
        <w:t>, 157-161.</w:t>
      </w:r>
    </w:p>
  </w:endnote>
  <w:endnote w:id="44">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Van </w:t>
      </w:r>
      <w:proofErr w:type="spellStart"/>
      <w:r w:rsidRPr="00DD4A28">
        <w:rPr>
          <w:rFonts w:asciiTheme="majorBidi" w:hAnsiTheme="majorBidi" w:cstheme="majorBidi"/>
        </w:rPr>
        <w:t>Deburg</w:t>
      </w:r>
      <w:proofErr w:type="spellEnd"/>
      <w:r w:rsidRPr="00DD4A28">
        <w:rPr>
          <w:rFonts w:asciiTheme="majorBidi" w:hAnsiTheme="majorBidi" w:cstheme="majorBidi"/>
        </w:rPr>
        <w:t xml:space="preserve">, </w:t>
      </w:r>
      <w:r w:rsidRPr="00DD4A28">
        <w:rPr>
          <w:rFonts w:asciiTheme="majorBidi" w:hAnsiTheme="majorBidi" w:cstheme="majorBidi"/>
          <w:i/>
          <w:iCs/>
        </w:rPr>
        <w:t>New Day </w:t>
      </w:r>
      <w:proofErr w:type="gramStart"/>
      <w:r w:rsidRPr="00DD4A28">
        <w:rPr>
          <w:rFonts w:asciiTheme="majorBidi" w:hAnsiTheme="majorBidi" w:cstheme="majorBidi"/>
          <w:i/>
          <w:iCs/>
        </w:rPr>
        <w:t>In</w:t>
      </w:r>
      <w:proofErr w:type="gramEnd"/>
      <w:r w:rsidRPr="00DD4A28">
        <w:rPr>
          <w:rFonts w:asciiTheme="majorBidi" w:hAnsiTheme="majorBidi" w:cstheme="majorBidi"/>
          <w:i/>
          <w:iCs/>
        </w:rPr>
        <w:t xml:space="preserve"> Babylon</w:t>
      </w:r>
      <w:r w:rsidRPr="00DD4A28">
        <w:rPr>
          <w:rFonts w:asciiTheme="majorBidi" w:hAnsiTheme="majorBidi" w:cstheme="majorBidi"/>
        </w:rPr>
        <w:t>, 134-137.</w:t>
      </w:r>
    </w:p>
  </w:endnote>
  <w:endnote w:id="45">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r w:rsidRPr="00DD4A28">
        <w:rPr>
          <w:rFonts w:asciiTheme="majorBidi" w:hAnsiTheme="majorBidi" w:cstheme="majorBidi"/>
          <w:color w:val="000000"/>
        </w:rPr>
        <w:t>Weems, Jr., and</w:t>
      </w:r>
      <w:r>
        <w:rPr>
          <w:rFonts w:asciiTheme="majorBidi" w:hAnsiTheme="majorBidi" w:cstheme="majorBidi"/>
          <w:color w:val="000000"/>
        </w:rPr>
        <w:t xml:space="preserve"> </w:t>
      </w:r>
      <w:r w:rsidRPr="00DD4A28">
        <w:rPr>
          <w:rFonts w:asciiTheme="majorBidi" w:hAnsiTheme="majorBidi" w:cstheme="majorBidi"/>
          <w:color w:val="000000"/>
        </w:rPr>
        <w:t>Randolph, “The National Response to Richard M. Nixon's Black Capitalism Initiative,</w:t>
      </w:r>
      <w:proofErr w:type="gramStart"/>
      <w:r w:rsidRPr="00DD4A28">
        <w:rPr>
          <w:rFonts w:asciiTheme="majorBidi" w:hAnsiTheme="majorBidi" w:cstheme="majorBidi"/>
          <w:color w:val="000000"/>
        </w:rPr>
        <w:t>”,</w:t>
      </w:r>
      <w:proofErr w:type="gramEnd"/>
      <w:r w:rsidRPr="00DD4A28">
        <w:rPr>
          <w:rFonts w:asciiTheme="majorBidi" w:hAnsiTheme="majorBidi" w:cstheme="majorBidi"/>
          <w:color w:val="000000"/>
        </w:rPr>
        <w:t xml:space="preserve"> 66-83; Fergus, </w:t>
      </w:r>
      <w:r w:rsidRPr="00DD4A28">
        <w:rPr>
          <w:rFonts w:asciiTheme="majorBidi" w:hAnsiTheme="majorBidi" w:cstheme="majorBidi"/>
          <w:i/>
          <w:iCs/>
          <w:color w:val="000000"/>
        </w:rPr>
        <w:t>Liberalism, Black Power, and the Making of American Politics</w:t>
      </w:r>
      <w:r w:rsidRPr="00DD4A28">
        <w:rPr>
          <w:rFonts w:asciiTheme="majorBidi" w:hAnsiTheme="majorBidi" w:cstheme="majorBidi"/>
          <w:color w:val="000000"/>
        </w:rPr>
        <w:t>, 196-208.</w:t>
      </w:r>
    </w:p>
  </w:endnote>
  <w:endnote w:id="4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“Second Annual Black Arts Convention,” </w:t>
      </w:r>
      <w:r w:rsidRPr="00DD4A28">
        <w:rPr>
          <w:rFonts w:asciiTheme="majorBidi" w:hAnsiTheme="majorBidi" w:cstheme="majorBidi"/>
          <w:i/>
          <w:iCs/>
        </w:rPr>
        <w:t xml:space="preserve">Negro Digest, </w:t>
      </w:r>
      <w:r w:rsidRPr="00DD4A28">
        <w:rPr>
          <w:rFonts w:asciiTheme="majorBidi" w:hAnsiTheme="majorBidi" w:cstheme="majorBidi"/>
        </w:rPr>
        <w:t>16:8 (June 1967), 19-20.</w:t>
      </w:r>
    </w:p>
  </w:endnote>
  <w:endnote w:id="4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Joseph, “Dashikis and Democracy,” 193; </w:t>
      </w:r>
      <w:proofErr w:type="spellStart"/>
      <w:r w:rsidRPr="00DD4A28">
        <w:rPr>
          <w:rFonts w:asciiTheme="majorBidi" w:hAnsiTheme="majorBidi" w:cstheme="majorBidi"/>
        </w:rPr>
        <w:t>Beckles</w:t>
      </w:r>
      <w:proofErr w:type="spellEnd"/>
      <w:r w:rsidRPr="00DD4A28">
        <w:rPr>
          <w:rFonts w:asciiTheme="majorBidi" w:hAnsiTheme="majorBidi" w:cstheme="majorBidi"/>
        </w:rPr>
        <w:t xml:space="preserve">, “Black Bookstores,” 63-70; Woodard, </w:t>
      </w:r>
      <w:r w:rsidRPr="00DD4A28">
        <w:rPr>
          <w:rFonts w:asciiTheme="majorBidi" w:hAnsiTheme="majorBidi" w:cstheme="majorBidi"/>
          <w:i/>
          <w:iCs/>
        </w:rPr>
        <w:t xml:space="preserve">Nation </w:t>
      </w:r>
      <w:proofErr w:type="gramStart"/>
      <w:r w:rsidRPr="00DD4A28">
        <w:rPr>
          <w:rFonts w:asciiTheme="majorBidi" w:hAnsiTheme="majorBidi" w:cstheme="majorBidi"/>
          <w:i/>
          <w:iCs/>
        </w:rPr>
        <w:t>Within</w:t>
      </w:r>
      <w:proofErr w:type="gramEnd"/>
      <w:r w:rsidRPr="00DD4A28">
        <w:rPr>
          <w:rFonts w:asciiTheme="majorBidi" w:hAnsiTheme="majorBidi" w:cstheme="majorBidi"/>
          <w:i/>
          <w:iCs/>
        </w:rPr>
        <w:t xml:space="preserve"> a Nation, </w:t>
      </w:r>
      <w:r w:rsidRPr="00DD4A28">
        <w:rPr>
          <w:rFonts w:asciiTheme="majorBidi" w:hAnsiTheme="majorBidi" w:cstheme="majorBidi"/>
        </w:rPr>
        <w:t xml:space="preserve">135. Aquarian </w:t>
      </w:r>
      <w:proofErr w:type="gramStart"/>
      <w:r w:rsidRPr="00DD4A28">
        <w:rPr>
          <w:rFonts w:asciiTheme="majorBidi" w:hAnsiTheme="majorBidi" w:cstheme="majorBidi"/>
        </w:rPr>
        <w:t>Books,</w:t>
      </w:r>
      <w:proofErr w:type="gramEnd"/>
      <w:r w:rsidRPr="00DD4A28">
        <w:rPr>
          <w:rFonts w:asciiTheme="majorBidi" w:hAnsiTheme="majorBidi" w:cstheme="majorBidi"/>
        </w:rPr>
        <w:t xml:space="preserve"> founded 1941: Smith, “Alfred M. </w:t>
      </w:r>
      <w:proofErr w:type="spellStart"/>
      <w:r w:rsidRPr="00DD4A28">
        <w:rPr>
          <w:rFonts w:asciiTheme="majorBidi" w:hAnsiTheme="majorBidi" w:cstheme="majorBidi"/>
        </w:rPr>
        <w:t>Ligon</w:t>
      </w:r>
      <w:proofErr w:type="spellEnd"/>
      <w:r w:rsidRPr="00DD4A28">
        <w:rPr>
          <w:rFonts w:asciiTheme="majorBidi" w:hAnsiTheme="majorBidi" w:cstheme="majorBidi"/>
        </w:rPr>
        <w:t xml:space="preserve"> (1906-2002), Bookseller,” 481-483. Liberation: </w:t>
      </w:r>
      <w:proofErr w:type="spellStart"/>
      <w:r w:rsidRPr="00DD4A28">
        <w:rPr>
          <w:rFonts w:asciiTheme="majorBidi" w:hAnsiTheme="majorBidi" w:cstheme="majorBidi"/>
        </w:rPr>
        <w:t>Siegal</w:t>
      </w:r>
      <w:proofErr w:type="spellEnd"/>
      <w:r w:rsidRPr="00DD4A28">
        <w:rPr>
          <w:rFonts w:asciiTheme="majorBidi" w:hAnsiTheme="majorBidi" w:cstheme="majorBidi"/>
        </w:rPr>
        <w:t xml:space="preserve">, “Legendary bookstore Gets a Last Minute Lease on Life,” </w:t>
      </w:r>
      <w:r w:rsidRPr="00DD4A28">
        <w:rPr>
          <w:rFonts w:asciiTheme="majorBidi" w:hAnsiTheme="majorBidi" w:cstheme="majorBidi"/>
          <w:i/>
          <w:iCs/>
        </w:rPr>
        <w:t xml:space="preserve">New York Times, </w:t>
      </w:r>
      <w:r w:rsidRPr="00DD4A28">
        <w:rPr>
          <w:rFonts w:asciiTheme="majorBidi" w:hAnsiTheme="majorBidi" w:cstheme="majorBidi"/>
        </w:rPr>
        <w:t xml:space="preserve">30 July 2000. National Memorial: </w:t>
      </w:r>
      <w:proofErr w:type="spellStart"/>
      <w:r w:rsidRPr="00DD4A28">
        <w:rPr>
          <w:rFonts w:asciiTheme="majorBidi" w:hAnsiTheme="majorBidi" w:cstheme="majorBidi"/>
        </w:rPr>
        <w:t>Smethurst</w:t>
      </w:r>
      <w:proofErr w:type="spellEnd"/>
      <w:r w:rsidRPr="00DD4A28">
        <w:rPr>
          <w:rFonts w:asciiTheme="majorBidi" w:hAnsiTheme="majorBidi" w:cstheme="majorBidi"/>
        </w:rPr>
        <w:t>, “Poetry and Sympathy,” 264.</w:t>
      </w:r>
    </w:p>
  </w:endnote>
  <w:endnote w:id="4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Thompson, “New York Beat,” </w:t>
      </w:r>
      <w:r w:rsidRPr="00DD4A28">
        <w:rPr>
          <w:rFonts w:asciiTheme="majorBidi" w:hAnsiTheme="majorBidi" w:cstheme="majorBidi"/>
          <w:i/>
          <w:iCs/>
        </w:rPr>
        <w:t xml:space="preserve">Jet, </w:t>
      </w:r>
      <w:r w:rsidRPr="00DD4A28">
        <w:rPr>
          <w:rFonts w:asciiTheme="majorBidi" w:hAnsiTheme="majorBidi" w:cstheme="majorBidi"/>
        </w:rPr>
        <w:t xml:space="preserve">40:21 (19 August   1971), 62; Woodard, </w:t>
      </w:r>
      <w:r w:rsidRPr="00DD4A28">
        <w:rPr>
          <w:rFonts w:asciiTheme="majorBidi" w:hAnsiTheme="majorBidi" w:cstheme="majorBidi"/>
          <w:i/>
          <w:iCs/>
        </w:rPr>
        <w:t>Nation</w:t>
      </w:r>
      <w:r>
        <w:rPr>
          <w:rFonts w:asciiTheme="majorBidi" w:hAnsiTheme="majorBidi" w:cstheme="majorBidi"/>
          <w:i/>
          <w:iCs/>
        </w:rPr>
        <w:t xml:space="preserve"> </w:t>
      </w:r>
      <w:proofErr w:type="gramStart"/>
      <w:r>
        <w:rPr>
          <w:rFonts w:asciiTheme="majorBidi" w:hAnsiTheme="majorBidi" w:cstheme="majorBidi"/>
          <w:i/>
          <w:iCs/>
        </w:rPr>
        <w:t>Within</w:t>
      </w:r>
      <w:proofErr w:type="gramEnd"/>
      <w:r>
        <w:rPr>
          <w:rFonts w:asciiTheme="majorBidi" w:hAnsiTheme="majorBidi" w:cstheme="majorBidi"/>
          <w:i/>
          <w:iCs/>
        </w:rPr>
        <w:t xml:space="preserve"> a Nation</w:t>
      </w:r>
      <w:r w:rsidRPr="00DD4A28">
        <w:rPr>
          <w:rFonts w:asciiTheme="majorBidi" w:hAnsiTheme="majorBidi" w:cstheme="majorBidi"/>
          <w:i/>
          <w:iCs/>
        </w:rPr>
        <w:t xml:space="preserve">, </w:t>
      </w:r>
      <w:r w:rsidRPr="00DD4A28">
        <w:rPr>
          <w:rFonts w:asciiTheme="majorBidi" w:hAnsiTheme="majorBidi" w:cstheme="majorBidi"/>
        </w:rPr>
        <w:t xml:space="preserve">135; </w:t>
      </w:r>
      <w:r>
        <w:rPr>
          <w:rFonts w:asciiTheme="majorBidi" w:hAnsiTheme="majorBidi" w:cstheme="majorBidi"/>
        </w:rPr>
        <w:t xml:space="preserve">Van </w:t>
      </w:r>
      <w:proofErr w:type="spellStart"/>
      <w:r w:rsidRPr="00DD4A28">
        <w:rPr>
          <w:rFonts w:asciiTheme="majorBidi" w:hAnsiTheme="majorBidi" w:cstheme="majorBidi"/>
        </w:rPr>
        <w:t>Deburg</w:t>
      </w:r>
      <w:proofErr w:type="spellEnd"/>
      <w:r w:rsidRPr="00DD4A28">
        <w:rPr>
          <w:rFonts w:asciiTheme="majorBidi" w:hAnsiTheme="majorBidi" w:cstheme="majorBidi"/>
        </w:rPr>
        <w:t xml:space="preserve">, </w:t>
      </w:r>
      <w:r w:rsidRPr="00DD4A28">
        <w:rPr>
          <w:rFonts w:asciiTheme="majorBidi" w:hAnsiTheme="majorBidi" w:cstheme="majorBidi"/>
          <w:i/>
          <w:iCs/>
        </w:rPr>
        <w:t>New Day</w:t>
      </w:r>
      <w:r>
        <w:rPr>
          <w:rFonts w:asciiTheme="majorBidi" w:hAnsiTheme="majorBidi" w:cstheme="majorBidi"/>
          <w:i/>
          <w:iCs/>
        </w:rPr>
        <w:t xml:space="preserve"> in Babylon</w:t>
      </w:r>
      <w:r w:rsidRPr="00DD4A28">
        <w:rPr>
          <w:rFonts w:asciiTheme="majorBidi" w:hAnsiTheme="majorBidi" w:cstheme="majorBidi"/>
        </w:rPr>
        <w:t>, 192-193, 197-217.</w:t>
      </w:r>
    </w:p>
  </w:endnote>
  <w:endnote w:id="4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lang w:val="en-GB"/>
        </w:rPr>
        <w:t xml:space="preserve">Gosse, </w:t>
      </w:r>
      <w:r w:rsidRPr="00DD4A28">
        <w:rPr>
          <w:rFonts w:asciiTheme="majorBidi" w:hAnsiTheme="majorBidi" w:cstheme="majorBidi"/>
          <w:i/>
          <w:iCs/>
          <w:lang w:val="en-GB"/>
        </w:rPr>
        <w:t xml:space="preserve">Rethinking the New Left, </w:t>
      </w:r>
      <w:r w:rsidRPr="00DD4A28">
        <w:rPr>
          <w:rFonts w:asciiTheme="majorBidi" w:hAnsiTheme="majorBidi" w:cstheme="majorBidi"/>
          <w:lang w:val="en-GB"/>
        </w:rPr>
        <w:t>205-208.</w:t>
      </w:r>
      <w:proofErr w:type="gramEnd"/>
    </w:p>
  </w:endnote>
  <w:endnote w:id="5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Smith, </w:t>
      </w:r>
      <w:r w:rsidRPr="00DD4A28">
        <w:rPr>
          <w:rFonts w:asciiTheme="majorBidi" w:hAnsiTheme="majorBidi" w:cstheme="majorBidi"/>
          <w:i/>
          <w:iCs/>
        </w:rPr>
        <w:t>Dancing in the Street</w:t>
      </w:r>
      <w:r w:rsidRPr="00DD4A28">
        <w:rPr>
          <w:rFonts w:asciiTheme="majorBidi" w:hAnsiTheme="majorBidi" w:cstheme="majorBidi"/>
        </w:rPr>
        <w:t xml:space="preserve">, 197; </w:t>
      </w:r>
      <w:proofErr w:type="spellStart"/>
      <w:r w:rsidRPr="00DD4A28">
        <w:rPr>
          <w:rFonts w:asciiTheme="majorBidi" w:hAnsiTheme="majorBidi" w:cstheme="majorBidi"/>
        </w:rPr>
        <w:t>Beckles</w:t>
      </w:r>
      <w:proofErr w:type="spellEnd"/>
      <w:r w:rsidRPr="00DD4A28">
        <w:rPr>
          <w:rFonts w:asciiTheme="majorBidi" w:hAnsiTheme="majorBidi" w:cstheme="majorBidi"/>
        </w:rPr>
        <w:t>, “Black Bookstores,” 68.</w:t>
      </w:r>
      <w:proofErr w:type="gramEnd"/>
    </w:p>
  </w:endnote>
  <w:endnote w:id="5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Interview #50,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 xml:space="preserve">, </w:t>
      </w:r>
      <w:r w:rsidRPr="00DD4A28">
        <w:rPr>
          <w:rFonts w:asciiTheme="majorBidi" w:hAnsiTheme="majorBidi" w:cstheme="majorBidi"/>
        </w:rPr>
        <w:t>138.</w:t>
      </w:r>
      <w:proofErr w:type="gramEnd"/>
    </w:p>
  </w:endnote>
  <w:endnote w:id="5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24.</w:t>
      </w:r>
    </w:p>
  </w:endnote>
  <w:endnote w:id="5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24-25.</w:t>
      </w:r>
    </w:p>
  </w:endnote>
  <w:endnote w:id="5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25.</w:t>
      </w:r>
    </w:p>
  </w:endnote>
  <w:endnote w:id="5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25-26.</w:t>
      </w:r>
    </w:p>
  </w:endnote>
  <w:endnote w:id="5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26-27.</w:t>
      </w:r>
    </w:p>
  </w:endnote>
  <w:endnote w:id="5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See Gerald Gross’s words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11. See also Joan Franklin, undated memorandum to Robert Carter, 4, </w:t>
      </w:r>
      <w:r w:rsidRPr="00DD4A28">
        <w:rPr>
          <w:rFonts w:asciiTheme="majorBidi" w:hAnsiTheme="majorBidi" w:cstheme="majorBidi"/>
          <w:i/>
          <w:iCs/>
        </w:rPr>
        <w:t xml:space="preserve">People v. Robinson </w:t>
      </w:r>
      <w:r w:rsidRPr="00DD4A28">
        <w:rPr>
          <w:rFonts w:asciiTheme="majorBidi" w:hAnsiTheme="majorBidi" w:cstheme="majorBidi"/>
        </w:rPr>
        <w:t xml:space="preserve">(27:0322, </w:t>
      </w:r>
      <w:r w:rsidRPr="00DD4A28">
        <w:rPr>
          <w:rFonts w:asciiTheme="majorBidi" w:hAnsiTheme="majorBidi" w:cstheme="majorBidi"/>
          <w:i/>
          <w:iCs/>
        </w:rPr>
        <w:t xml:space="preserve">NAACP papers, </w:t>
      </w:r>
      <w:r w:rsidRPr="00DD4A28">
        <w:rPr>
          <w:rFonts w:asciiTheme="majorBidi" w:hAnsiTheme="majorBidi" w:cstheme="majorBidi"/>
        </w:rPr>
        <w:t>NY).</w:t>
      </w:r>
    </w:p>
  </w:endnote>
  <w:endnote w:id="5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Marable, </w:t>
      </w:r>
      <w:r w:rsidRPr="00DD4A28">
        <w:rPr>
          <w:rFonts w:asciiTheme="majorBidi" w:hAnsiTheme="majorBidi" w:cstheme="majorBidi"/>
          <w:i/>
          <w:iCs/>
        </w:rPr>
        <w:t>Malcolm X</w:t>
      </w:r>
      <w:r w:rsidRPr="00DD4A28">
        <w:rPr>
          <w:rFonts w:asciiTheme="majorBidi" w:hAnsiTheme="majorBidi" w:cstheme="majorBidi"/>
        </w:rPr>
        <w:t xml:space="preserve">, 317-318, 329, 332-333, 335-336. See also Perry, </w:t>
      </w:r>
      <w:r w:rsidRPr="00DD4A28">
        <w:rPr>
          <w:rFonts w:asciiTheme="majorBidi" w:hAnsiTheme="majorBidi" w:cstheme="majorBidi"/>
          <w:i/>
          <w:iCs/>
        </w:rPr>
        <w:t>Malcolm X</w:t>
      </w:r>
      <w:r w:rsidRPr="00DD4A28">
        <w:rPr>
          <w:rFonts w:asciiTheme="majorBidi" w:hAnsiTheme="majorBidi" w:cstheme="majorBidi"/>
        </w:rPr>
        <w:t xml:space="preserve">, 268-269. Additionally: Goldman, </w:t>
      </w:r>
      <w:proofErr w:type="gramStart"/>
      <w:r w:rsidRPr="00DD4A28">
        <w:rPr>
          <w:rFonts w:asciiTheme="majorBidi" w:hAnsiTheme="majorBidi" w:cstheme="majorBidi"/>
          <w:i/>
          <w:iCs/>
        </w:rPr>
        <w:t>The</w:t>
      </w:r>
      <w:proofErr w:type="gramEnd"/>
      <w:r w:rsidRPr="00DD4A28">
        <w:rPr>
          <w:rFonts w:asciiTheme="majorBidi" w:hAnsiTheme="majorBidi" w:cstheme="majorBidi"/>
          <w:i/>
          <w:iCs/>
        </w:rPr>
        <w:t xml:space="preserve"> Death and Life of Malcolm X</w:t>
      </w:r>
      <w:r w:rsidRPr="00DD4A28">
        <w:rPr>
          <w:rFonts w:asciiTheme="majorBidi" w:hAnsiTheme="majorBidi" w:cstheme="majorBidi"/>
        </w:rPr>
        <w:t>, 188-190.</w:t>
      </w:r>
    </w:p>
  </w:endnote>
  <w:endnote w:id="5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005C49D6" w:rsidRPr="0037649D">
        <w:rPr>
          <w:rFonts w:ascii="Times New Roman" w:hAnsi="Times New Roman" w:cs="Times New Roman"/>
        </w:rPr>
        <w:t xml:space="preserve">MSDC flyer, “To </w:t>
      </w:r>
      <w:proofErr w:type="gramStart"/>
      <w:r w:rsidR="005C49D6" w:rsidRPr="0037649D">
        <w:rPr>
          <w:rFonts w:ascii="Times New Roman" w:hAnsi="Times New Roman" w:cs="Times New Roman"/>
        </w:rPr>
        <w:t>The</w:t>
      </w:r>
      <w:proofErr w:type="gramEnd"/>
      <w:r w:rsidR="005C49D6" w:rsidRPr="0037649D">
        <w:rPr>
          <w:rFonts w:ascii="Times New Roman" w:hAnsi="Times New Roman" w:cs="Times New Roman"/>
        </w:rPr>
        <w:t xml:space="preserve"> Black Community: Me</w:t>
      </w:r>
      <w:r w:rsidR="005C49D6">
        <w:rPr>
          <w:rFonts w:ascii="Times New Roman" w:hAnsi="Times New Roman" w:cs="Times New Roman"/>
        </w:rPr>
        <w:t>ssage From Jail,” 1 August 1967. (</w:t>
      </w:r>
      <w:r w:rsidR="005C49D6" w:rsidRPr="0037649D">
        <w:rPr>
          <w:rFonts w:ascii="Times New Roman" w:hAnsi="Times New Roman" w:cs="Times New Roman"/>
        </w:rPr>
        <w:t>C</w:t>
      </w:r>
      <w:r w:rsidR="005C49D6">
        <w:rPr>
          <w:rFonts w:ascii="Times New Roman" w:hAnsi="Times New Roman" w:cs="Times New Roman"/>
        </w:rPr>
        <w:t>opy held at the British Library)</w:t>
      </w:r>
      <w:r w:rsidR="005C49D6">
        <w:rPr>
          <w:rFonts w:asciiTheme="majorBidi" w:hAnsiTheme="majorBidi" w:cstheme="majorBidi"/>
        </w:rPr>
        <w:t>.</w:t>
      </w:r>
      <w:r w:rsidRPr="00DD4A28">
        <w:rPr>
          <w:rFonts w:asciiTheme="majorBidi" w:hAnsiTheme="majorBidi" w:cstheme="majorBidi"/>
        </w:rPr>
        <w:t xml:space="preserve"> Joseph, “Black Studies,</w:t>
      </w:r>
      <w:r>
        <w:rPr>
          <w:rFonts w:asciiTheme="majorBidi" w:hAnsiTheme="majorBidi" w:cstheme="majorBidi"/>
        </w:rPr>
        <w:t>”</w:t>
      </w:r>
      <w:r w:rsidRPr="00DD4A28">
        <w:rPr>
          <w:rFonts w:asciiTheme="majorBidi" w:hAnsiTheme="majorBidi" w:cstheme="majorBidi"/>
        </w:rPr>
        <w:t xml:space="preserve"> 257.</w:t>
      </w:r>
    </w:p>
  </w:endnote>
  <w:endnote w:id="6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Woodard, </w:t>
      </w:r>
      <w:r w:rsidRPr="00DD4A28">
        <w:rPr>
          <w:rFonts w:asciiTheme="majorBidi" w:hAnsiTheme="majorBidi" w:cstheme="majorBidi"/>
          <w:i/>
          <w:iCs/>
        </w:rPr>
        <w:t>Nation</w:t>
      </w:r>
      <w:r>
        <w:rPr>
          <w:rFonts w:asciiTheme="majorBidi" w:hAnsiTheme="majorBidi" w:cstheme="majorBidi"/>
          <w:i/>
          <w:iCs/>
        </w:rPr>
        <w:t xml:space="preserve"> </w:t>
      </w:r>
      <w:proofErr w:type="gramStart"/>
      <w:r>
        <w:rPr>
          <w:rFonts w:asciiTheme="majorBidi" w:hAnsiTheme="majorBidi" w:cstheme="majorBidi"/>
          <w:i/>
          <w:iCs/>
        </w:rPr>
        <w:t>Within</w:t>
      </w:r>
      <w:proofErr w:type="gramEnd"/>
      <w:r>
        <w:rPr>
          <w:rFonts w:asciiTheme="majorBidi" w:hAnsiTheme="majorBidi" w:cstheme="majorBidi"/>
          <w:i/>
          <w:iCs/>
        </w:rPr>
        <w:t xml:space="preserve"> a Nation</w:t>
      </w:r>
      <w:r w:rsidRPr="00DD4A28">
        <w:rPr>
          <w:rFonts w:asciiTheme="majorBidi" w:hAnsiTheme="majorBidi" w:cstheme="majorBidi"/>
          <w:i/>
          <w:iCs/>
        </w:rPr>
        <w:t xml:space="preserve">, </w:t>
      </w:r>
      <w:r w:rsidRPr="00DD4A28">
        <w:rPr>
          <w:rFonts w:asciiTheme="majorBidi" w:hAnsiTheme="majorBidi" w:cstheme="majorBidi"/>
        </w:rPr>
        <w:t>66.</w:t>
      </w:r>
    </w:p>
  </w:endnote>
  <w:endnote w:id="6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color w:val="000000"/>
        </w:rPr>
        <w:t>Schaich</w:t>
      </w:r>
      <w:proofErr w:type="spellEnd"/>
      <w:r w:rsidRPr="00DD4A28">
        <w:rPr>
          <w:rFonts w:asciiTheme="majorBidi" w:hAnsiTheme="majorBidi" w:cstheme="majorBidi"/>
          <w:color w:val="000000"/>
        </w:rPr>
        <w:t xml:space="preserve"> and Hope, “Prison Letters,” 290-295. The authors quote correspondence with </w:t>
      </w:r>
      <w:proofErr w:type="spellStart"/>
      <w:r w:rsidRPr="00DD4A28">
        <w:rPr>
          <w:rFonts w:asciiTheme="majorBidi" w:hAnsiTheme="majorBidi" w:cstheme="majorBidi"/>
          <w:color w:val="000000"/>
        </w:rPr>
        <w:t>Sostre</w:t>
      </w:r>
      <w:proofErr w:type="spellEnd"/>
      <w:r w:rsidRPr="00DD4A28">
        <w:rPr>
          <w:rFonts w:asciiTheme="majorBidi" w:hAnsiTheme="majorBidi" w:cstheme="majorBidi"/>
          <w:color w:val="000000"/>
        </w:rPr>
        <w:t xml:space="preserve">. For hippies: Gosse, </w:t>
      </w:r>
      <w:r w:rsidRPr="00DD4A28">
        <w:rPr>
          <w:rFonts w:asciiTheme="majorBidi" w:hAnsiTheme="majorBidi" w:cstheme="majorBidi"/>
          <w:i/>
          <w:iCs/>
          <w:color w:val="000000"/>
        </w:rPr>
        <w:t>Rethinking</w:t>
      </w:r>
      <w:r>
        <w:rPr>
          <w:rFonts w:asciiTheme="majorBidi" w:hAnsiTheme="majorBidi" w:cstheme="majorBidi"/>
          <w:i/>
          <w:iCs/>
          <w:color w:val="000000"/>
        </w:rPr>
        <w:t xml:space="preserve"> the New Left</w:t>
      </w:r>
      <w:r w:rsidRPr="00DD4A28">
        <w:rPr>
          <w:rFonts w:asciiTheme="majorBidi" w:hAnsiTheme="majorBidi" w:cstheme="majorBidi"/>
          <w:i/>
          <w:iCs/>
          <w:color w:val="000000"/>
        </w:rPr>
        <w:t xml:space="preserve">, </w:t>
      </w:r>
      <w:r w:rsidRPr="00DD4A28">
        <w:rPr>
          <w:rFonts w:asciiTheme="majorBidi" w:hAnsiTheme="majorBidi" w:cstheme="majorBidi"/>
          <w:color w:val="000000"/>
        </w:rPr>
        <w:t>204-205.</w:t>
      </w:r>
    </w:p>
  </w:endnote>
  <w:endnote w:id="6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color w:val="000000"/>
        </w:rPr>
        <w:t>Schaich</w:t>
      </w:r>
      <w:proofErr w:type="spellEnd"/>
      <w:r w:rsidRPr="00DD4A28">
        <w:rPr>
          <w:rFonts w:asciiTheme="majorBidi" w:hAnsiTheme="majorBidi" w:cstheme="majorBidi"/>
          <w:color w:val="000000"/>
        </w:rPr>
        <w:t xml:space="preserve"> and Hope, “Prison Letters,” 294. </w:t>
      </w:r>
      <w:proofErr w:type="spellStart"/>
      <w:r w:rsidRPr="00DD4A28">
        <w:rPr>
          <w:rFonts w:asciiTheme="majorBidi" w:hAnsiTheme="majorBidi" w:cstheme="majorBidi"/>
          <w:color w:val="000000"/>
        </w:rPr>
        <w:t>Bakuninism’s</w:t>
      </w:r>
      <w:proofErr w:type="spellEnd"/>
      <w:r w:rsidRPr="00DD4A28">
        <w:rPr>
          <w:rFonts w:asciiTheme="majorBidi" w:hAnsiTheme="majorBidi" w:cstheme="majorBidi"/>
          <w:color w:val="000000"/>
        </w:rPr>
        <w:t xml:space="preserve"> influence: Joseph, </w:t>
      </w:r>
      <w:r w:rsidRPr="00DD4A28">
        <w:rPr>
          <w:rFonts w:asciiTheme="majorBidi" w:hAnsiTheme="majorBidi" w:cstheme="majorBidi"/>
          <w:i/>
          <w:iCs/>
          <w:color w:val="000000"/>
        </w:rPr>
        <w:t>Waiting</w:t>
      </w:r>
      <w:r>
        <w:rPr>
          <w:rFonts w:asciiTheme="majorBidi" w:hAnsiTheme="majorBidi" w:cstheme="majorBidi"/>
          <w:i/>
          <w:iCs/>
          <w:color w:val="000000"/>
        </w:rPr>
        <w:t xml:space="preserve"> ‘til the Midnight Hour</w:t>
      </w:r>
      <w:r w:rsidRPr="00DD4A28">
        <w:rPr>
          <w:rFonts w:asciiTheme="majorBidi" w:hAnsiTheme="majorBidi" w:cstheme="majorBidi"/>
          <w:i/>
          <w:iCs/>
          <w:color w:val="000000"/>
        </w:rPr>
        <w:t xml:space="preserve">, </w:t>
      </w:r>
      <w:r w:rsidRPr="00DD4A28">
        <w:rPr>
          <w:rFonts w:asciiTheme="majorBidi" w:hAnsiTheme="majorBidi" w:cstheme="majorBidi"/>
          <w:color w:val="000000"/>
        </w:rPr>
        <w:t xml:space="preserve">214; Strain, </w:t>
      </w:r>
      <w:r w:rsidRPr="00DD4A28">
        <w:rPr>
          <w:rFonts w:asciiTheme="majorBidi" w:hAnsiTheme="majorBidi" w:cstheme="majorBidi"/>
          <w:i/>
          <w:iCs/>
          <w:color w:val="000000"/>
        </w:rPr>
        <w:t>Pure Fire</w:t>
      </w:r>
      <w:r w:rsidRPr="00DD4A28">
        <w:rPr>
          <w:rFonts w:asciiTheme="majorBidi" w:hAnsiTheme="majorBidi" w:cstheme="majorBidi"/>
          <w:color w:val="000000"/>
        </w:rPr>
        <w:t xml:space="preserve">. See also </w:t>
      </w:r>
      <w:r w:rsidRPr="00DD4A28">
        <w:rPr>
          <w:rFonts w:asciiTheme="majorBidi" w:hAnsiTheme="majorBidi" w:cstheme="majorBidi"/>
        </w:rPr>
        <w:t xml:space="preserve">Gosse, “Movement of Movements,” 297-292 and Woodcock, </w:t>
      </w:r>
      <w:r w:rsidRPr="00DD4A28">
        <w:rPr>
          <w:rFonts w:asciiTheme="majorBidi" w:hAnsiTheme="majorBidi" w:cstheme="majorBidi"/>
          <w:i/>
          <w:iCs/>
        </w:rPr>
        <w:t>Anarchism</w:t>
      </w:r>
      <w:r w:rsidRPr="00DD4A28">
        <w:rPr>
          <w:rFonts w:asciiTheme="majorBidi" w:hAnsiTheme="majorBidi" w:cstheme="majorBidi"/>
        </w:rPr>
        <w:t>, 283.</w:t>
      </w:r>
    </w:p>
  </w:endnote>
  <w:endnote w:id="6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Woodard, </w:t>
      </w:r>
      <w:r w:rsidRPr="00DD4A28">
        <w:rPr>
          <w:rFonts w:asciiTheme="majorBidi" w:hAnsiTheme="majorBidi" w:cstheme="majorBidi"/>
          <w:i/>
          <w:iCs/>
        </w:rPr>
        <w:t>Nation</w:t>
      </w:r>
      <w:r>
        <w:rPr>
          <w:rFonts w:asciiTheme="majorBidi" w:hAnsiTheme="majorBidi" w:cstheme="majorBidi"/>
          <w:i/>
          <w:iCs/>
        </w:rPr>
        <w:t xml:space="preserve"> </w:t>
      </w:r>
      <w:proofErr w:type="gramStart"/>
      <w:r>
        <w:rPr>
          <w:rFonts w:asciiTheme="majorBidi" w:hAnsiTheme="majorBidi" w:cstheme="majorBidi"/>
          <w:i/>
          <w:iCs/>
        </w:rPr>
        <w:t>Within</w:t>
      </w:r>
      <w:proofErr w:type="gramEnd"/>
      <w:r>
        <w:rPr>
          <w:rFonts w:asciiTheme="majorBidi" w:hAnsiTheme="majorBidi" w:cstheme="majorBidi"/>
          <w:i/>
          <w:iCs/>
        </w:rPr>
        <w:t xml:space="preserve"> a Nation</w:t>
      </w:r>
      <w:r w:rsidRPr="00DD4A28">
        <w:rPr>
          <w:rFonts w:asciiTheme="majorBidi" w:hAnsiTheme="majorBidi" w:cstheme="majorBidi"/>
          <w:i/>
          <w:iCs/>
        </w:rPr>
        <w:t xml:space="preserve">, </w:t>
      </w:r>
      <w:r w:rsidRPr="00DD4A28">
        <w:rPr>
          <w:rFonts w:asciiTheme="majorBidi" w:hAnsiTheme="majorBidi" w:cstheme="majorBidi"/>
        </w:rPr>
        <w:t xml:space="preserve">52-54. </w:t>
      </w:r>
    </w:p>
  </w:endnote>
  <w:endnote w:id="6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“Free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and All Political Prisoners!</w:t>
      </w:r>
      <w:proofErr w:type="gramStart"/>
      <w:r w:rsidRPr="00DD4A28">
        <w:rPr>
          <w:rFonts w:asciiTheme="majorBidi" w:hAnsiTheme="majorBidi" w:cstheme="majorBidi"/>
        </w:rPr>
        <w:t>”,</w:t>
      </w:r>
      <w:proofErr w:type="gramEnd"/>
      <w:r w:rsidRPr="00DD4A28">
        <w:rPr>
          <w:rFonts w:asciiTheme="majorBidi" w:hAnsiTheme="majorBidi" w:cstheme="majorBidi"/>
        </w:rPr>
        <w:t xml:space="preserve"> MSDC flyer; “Proceedings Before F. M. Marshall,” 9 October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(29:0161, </w:t>
      </w:r>
      <w:r w:rsidRPr="00DD4A28">
        <w:rPr>
          <w:rFonts w:asciiTheme="majorBidi" w:hAnsiTheme="majorBidi" w:cstheme="majorBidi"/>
          <w:i/>
          <w:iCs/>
        </w:rPr>
        <w:t xml:space="preserve">NAACP papers, </w:t>
      </w:r>
      <w:r w:rsidRPr="00DD4A28">
        <w:rPr>
          <w:rFonts w:asciiTheme="majorBidi" w:hAnsiTheme="majorBidi" w:cstheme="majorBidi"/>
        </w:rPr>
        <w:t xml:space="preserve">NY); (89) H2384-7, 2038-2039; “On Demonstrations”: letter to MSDC, 9 December 1967,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 xml:space="preserve">63;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62.</w:t>
      </w:r>
    </w:p>
  </w:endnote>
  <w:endnote w:id="6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“Solidarity,”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MSDC, 15 March 1968, </w:t>
      </w:r>
      <w:r w:rsidRPr="00DD4A28">
        <w:rPr>
          <w:rFonts w:ascii="Times New Roman" w:hAnsi="Times New Roman" w:cs="Times New Roman"/>
          <w:i/>
          <w:iCs/>
        </w:rPr>
        <w:t>Letters From Prison</w:t>
      </w:r>
      <w:r w:rsidRPr="00DD4A28">
        <w:rPr>
          <w:rFonts w:asciiTheme="majorBidi" w:hAnsiTheme="majorBidi" w:cstheme="majorBidi"/>
          <w:i/>
          <w:iCs/>
          <w:lang w:val="en-GB"/>
        </w:rPr>
        <w:t>,</w:t>
      </w:r>
      <w:r w:rsidRPr="00DD4A28">
        <w:rPr>
          <w:rFonts w:asciiTheme="majorBidi" w:hAnsiTheme="majorBidi" w:cstheme="majorBidi"/>
          <w:lang w:val="en-GB"/>
        </w:rPr>
        <w:t xml:space="preserve"> 56-57.</w:t>
      </w:r>
      <w:r w:rsidRPr="00DD4A28">
        <w:rPr>
          <w:rFonts w:asciiTheme="majorBidi" w:hAnsiTheme="majorBidi" w:cstheme="majorBidi"/>
          <w:i/>
          <w:iCs/>
          <w:lang w:val="en-GB"/>
        </w:rPr>
        <w:t xml:space="preserve"> </w:t>
      </w:r>
    </w:p>
  </w:endnote>
  <w:endnote w:id="6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“On Demonstrations,”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MSDC, 9 December 1967, </w:t>
      </w:r>
      <w:r w:rsidRPr="00DD4A28">
        <w:rPr>
          <w:rFonts w:ascii="Times New Roman" w:hAnsi="Times New Roman" w:cs="Times New Roman"/>
          <w:i/>
          <w:iCs/>
        </w:rPr>
        <w:t>Letters From Prison</w:t>
      </w:r>
      <w:r w:rsidRPr="00DD4A28">
        <w:rPr>
          <w:rFonts w:asciiTheme="majorBidi" w:hAnsiTheme="majorBidi" w:cstheme="majorBidi"/>
          <w:i/>
          <w:iCs/>
          <w:lang w:val="en-GB"/>
        </w:rPr>
        <w:t xml:space="preserve">, </w:t>
      </w:r>
      <w:r w:rsidRPr="00DD4A28">
        <w:rPr>
          <w:rFonts w:asciiTheme="majorBidi" w:hAnsiTheme="majorBidi" w:cstheme="majorBidi"/>
          <w:lang w:val="en-GB"/>
        </w:rPr>
        <w:t>63.</w:t>
      </w:r>
    </w:p>
  </w:endnote>
  <w:endnote w:id="6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“Solidarity,”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to MSDC, 15 March 1968,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57.</w:t>
      </w:r>
    </w:p>
  </w:endnote>
  <w:endnote w:id="6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“Like a Viet Cong,”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to MSDC, 25 November 1967,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42.</w:t>
      </w:r>
    </w:p>
  </w:endnote>
  <w:endnote w:id="6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“The Struggle Against Oppression,”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MSDC, 1 March 1968,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15.</w:t>
      </w:r>
    </w:p>
  </w:endnote>
  <w:endnote w:id="7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“Like a Viet Cong,”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to MSDC, 25 November 1967, </w:t>
      </w:r>
      <w:r w:rsidRPr="00DD4A28">
        <w:rPr>
          <w:rFonts w:ascii="Times New Roman" w:hAnsi="Times New Roman" w:cs="Times New Roman"/>
          <w:i/>
          <w:iCs/>
        </w:rPr>
        <w:t>Letters From Prison</w:t>
      </w:r>
      <w:r w:rsidRPr="00DD4A28">
        <w:rPr>
          <w:rFonts w:asciiTheme="majorBidi" w:hAnsiTheme="majorBidi" w:cstheme="majorBidi"/>
          <w:i/>
          <w:iCs/>
        </w:rPr>
        <w:t xml:space="preserve">, </w:t>
      </w:r>
      <w:r w:rsidRPr="00DD4A28">
        <w:rPr>
          <w:rFonts w:asciiTheme="majorBidi" w:hAnsiTheme="majorBidi" w:cstheme="majorBidi"/>
        </w:rPr>
        <w:t>42.</w:t>
      </w:r>
    </w:p>
  </w:endnote>
  <w:endnote w:id="7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“Report,”</w:t>
      </w:r>
      <w:r w:rsidRPr="00DD4A28">
        <w:rPr>
          <w:rFonts w:asciiTheme="majorBidi" w:hAnsiTheme="majorBidi" w:cstheme="majorBidi"/>
          <w:i/>
          <w:iCs/>
        </w:rPr>
        <w:t xml:space="preserve">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21.</w:t>
      </w:r>
    </w:p>
  </w:endnote>
  <w:endnote w:id="7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 xml:space="preserve">, </w:t>
      </w:r>
      <w:r w:rsidRPr="00DD4A28">
        <w:rPr>
          <w:rFonts w:asciiTheme="majorBidi" w:hAnsiTheme="majorBidi" w:cstheme="majorBidi"/>
        </w:rPr>
        <w:t>26-31.</w:t>
      </w:r>
    </w:p>
  </w:endnote>
  <w:endnote w:id="7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Interview #11,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w:t>
      </w:r>
      <w:r w:rsidRPr="00DD4A28">
        <w:rPr>
          <w:rFonts w:asciiTheme="majorBidi" w:hAnsiTheme="majorBidi" w:cstheme="majorBidi"/>
        </w:rPr>
        <w:t xml:space="preserve"> 101.</w:t>
      </w:r>
      <w:proofErr w:type="gramEnd"/>
    </w:p>
  </w:endnote>
  <w:endnote w:id="7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w:t>
      </w:r>
      <w:r w:rsidRPr="00DD4A28">
        <w:rPr>
          <w:rFonts w:asciiTheme="majorBidi" w:hAnsiTheme="majorBidi" w:cstheme="majorBidi"/>
        </w:rPr>
        <w:t xml:space="preserve"> 20-24.</w:t>
      </w:r>
    </w:p>
  </w:endnote>
  <w:endnote w:id="7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21. McAdoo’s work noted in</w:t>
      </w:r>
      <w:r>
        <w:rPr>
          <w:rFonts w:asciiTheme="majorBidi" w:hAnsiTheme="majorBidi" w:cstheme="majorBidi"/>
        </w:rPr>
        <w:t xml:space="preserve"> </w:t>
      </w:r>
      <w:r w:rsidRPr="00DD4A28">
        <w:rPr>
          <w:rFonts w:asciiTheme="majorBidi" w:hAnsiTheme="majorBidi" w:cstheme="majorBidi"/>
        </w:rPr>
        <w:t>Davis, “Pan Africanism,” 70-96; 89.</w:t>
      </w:r>
      <w:r w:rsidRPr="00DD4A28">
        <w:rPr>
          <w:rFonts w:asciiTheme="majorBidi" w:hAnsiTheme="majorBidi" w:cstheme="majorBidi"/>
          <w:i/>
          <w:iCs/>
        </w:rPr>
        <w:t xml:space="preserve"> </w:t>
      </w:r>
      <w:r w:rsidRPr="00DD4A28">
        <w:rPr>
          <w:rFonts w:asciiTheme="majorBidi" w:hAnsiTheme="majorBidi" w:cstheme="majorBidi"/>
        </w:rPr>
        <w:t xml:space="preserve">Bill McAdoo later published </w:t>
      </w:r>
      <w:r w:rsidRPr="00DD4A28">
        <w:rPr>
          <w:rFonts w:asciiTheme="majorBidi" w:hAnsiTheme="majorBidi" w:cstheme="majorBidi"/>
          <w:i/>
          <w:iCs/>
        </w:rPr>
        <w:t xml:space="preserve">Pre-Civil War Black Nationalism </w:t>
      </w:r>
      <w:r w:rsidRPr="00DD4A28">
        <w:rPr>
          <w:rFonts w:asciiTheme="majorBidi" w:hAnsiTheme="majorBidi" w:cstheme="majorBidi"/>
        </w:rPr>
        <w:t>as a book.</w:t>
      </w:r>
    </w:p>
  </w:endnote>
  <w:endnote w:id="7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(89) H2384-7, 2013. </w:t>
      </w:r>
      <w:proofErr w:type="spellStart"/>
      <w:r w:rsidRPr="00DD4A28">
        <w:rPr>
          <w:rFonts w:asciiTheme="majorBidi" w:hAnsiTheme="majorBidi" w:cstheme="majorBidi"/>
        </w:rPr>
        <w:t>Felicetta</w:t>
      </w:r>
      <w:proofErr w:type="spellEnd"/>
      <w:r w:rsidRPr="00DD4A28">
        <w:rPr>
          <w:rFonts w:asciiTheme="majorBidi" w:hAnsiTheme="majorBidi" w:cstheme="majorBidi"/>
        </w:rPr>
        <w:t xml:space="preserve"> made the allegations to the press. See unidentified newspaper clipping</w:t>
      </w:r>
      <w:proofErr w:type="gramStart"/>
      <w:r w:rsidRPr="00DD4A28">
        <w:rPr>
          <w:rFonts w:asciiTheme="majorBidi" w:hAnsiTheme="majorBidi" w:cstheme="majorBidi"/>
        </w:rPr>
        <w:t>,  4</w:t>
      </w:r>
      <w:proofErr w:type="gramEnd"/>
      <w:r w:rsidRPr="00DD4A28">
        <w:rPr>
          <w:rFonts w:asciiTheme="majorBidi" w:hAnsiTheme="majorBidi" w:cstheme="majorBidi"/>
        </w:rPr>
        <w:t xml:space="preserve"> August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(28:0958 of </w:t>
      </w:r>
      <w:r w:rsidRPr="00DD4A28">
        <w:rPr>
          <w:rFonts w:asciiTheme="majorBidi" w:hAnsiTheme="majorBidi" w:cstheme="majorBidi"/>
          <w:i/>
          <w:iCs/>
        </w:rPr>
        <w:t xml:space="preserve">NAACP Papers, </w:t>
      </w:r>
      <w:r w:rsidRPr="00DD4A28">
        <w:rPr>
          <w:rFonts w:asciiTheme="majorBidi" w:hAnsiTheme="majorBidi" w:cstheme="majorBidi"/>
        </w:rPr>
        <w:t xml:space="preserve">NY);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64-65, 98-99.</w:t>
      </w:r>
    </w:p>
  </w:endnote>
  <w:endnote w:id="77">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Joan Franklin, 20 May 1970,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(30:0542, </w:t>
      </w:r>
      <w:r w:rsidRPr="00DD4A28">
        <w:rPr>
          <w:rFonts w:asciiTheme="majorBidi" w:hAnsiTheme="majorBidi" w:cstheme="majorBidi"/>
          <w:i/>
          <w:iCs/>
        </w:rPr>
        <w:t xml:space="preserve">NAACP papers, </w:t>
      </w:r>
      <w:r w:rsidRPr="00DD4A28">
        <w:rPr>
          <w:rFonts w:asciiTheme="majorBidi" w:hAnsiTheme="majorBidi" w:cstheme="majorBidi"/>
        </w:rPr>
        <w:t xml:space="preserve">NY). </w:t>
      </w:r>
    </w:p>
  </w:endnote>
  <w:endnote w:id="7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rPr>
        <w:t xml:space="preserve">, 136-138. The subject of interview 50 is clearly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t>
      </w:r>
    </w:p>
  </w:endnote>
  <w:endnote w:id="7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Goldman, </w:t>
      </w:r>
      <w:r w:rsidRPr="00DD4A28">
        <w:rPr>
          <w:rFonts w:asciiTheme="majorBidi" w:hAnsiTheme="majorBidi" w:cstheme="majorBidi"/>
          <w:i/>
          <w:iCs/>
        </w:rPr>
        <w:t>High Hopes</w:t>
      </w:r>
      <w:r w:rsidRPr="00DD4A28">
        <w:rPr>
          <w:rFonts w:asciiTheme="majorBidi" w:hAnsiTheme="majorBidi" w:cstheme="majorBidi"/>
        </w:rPr>
        <w:t xml:space="preserve">, 242; </w:t>
      </w:r>
      <w:proofErr w:type="spellStart"/>
      <w:r w:rsidRPr="00DD4A28">
        <w:rPr>
          <w:rFonts w:asciiTheme="majorBidi" w:hAnsiTheme="majorBidi" w:cstheme="majorBidi"/>
        </w:rPr>
        <w:t>Heineman</w:t>
      </w:r>
      <w:proofErr w:type="spellEnd"/>
      <w:r w:rsidRPr="00DD4A28">
        <w:rPr>
          <w:rFonts w:asciiTheme="majorBidi" w:hAnsiTheme="majorBidi" w:cstheme="majorBidi"/>
        </w:rPr>
        <w:t xml:space="preserve">, </w:t>
      </w:r>
      <w:r w:rsidRPr="00DD4A28">
        <w:rPr>
          <w:rFonts w:asciiTheme="majorBidi" w:hAnsiTheme="majorBidi" w:cstheme="majorBidi"/>
          <w:i/>
          <w:iCs/>
        </w:rPr>
        <w:t xml:space="preserve">Campus Wars, </w:t>
      </w:r>
      <w:r w:rsidRPr="00DD4A28">
        <w:rPr>
          <w:rFonts w:asciiTheme="majorBidi" w:hAnsiTheme="majorBidi" w:cstheme="majorBidi"/>
        </w:rPr>
        <w:t xml:space="preserve">129, 162-173, 208-219;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59-82; Donner, </w:t>
      </w:r>
      <w:r w:rsidRPr="00DD4A28">
        <w:rPr>
          <w:rFonts w:asciiTheme="majorBidi" w:hAnsiTheme="majorBidi" w:cstheme="majorBidi"/>
          <w:i/>
          <w:iCs/>
        </w:rPr>
        <w:t>Protectors</w:t>
      </w:r>
      <w:r>
        <w:rPr>
          <w:rFonts w:asciiTheme="majorBidi" w:hAnsiTheme="majorBidi" w:cstheme="majorBidi"/>
          <w:i/>
          <w:iCs/>
        </w:rPr>
        <w:t xml:space="preserve"> of Privilege</w:t>
      </w:r>
      <w:r w:rsidRPr="00DD4A28">
        <w:rPr>
          <w:rFonts w:asciiTheme="majorBidi" w:hAnsiTheme="majorBidi" w:cstheme="majorBidi"/>
          <w:i/>
          <w:iCs/>
        </w:rPr>
        <w:t xml:space="preserve">, </w:t>
      </w:r>
      <w:r w:rsidRPr="00DD4A28">
        <w:rPr>
          <w:rFonts w:asciiTheme="majorBidi" w:hAnsiTheme="majorBidi" w:cstheme="majorBidi"/>
        </w:rPr>
        <w:t xml:space="preserve">291; for </w:t>
      </w:r>
      <w:proofErr w:type="spellStart"/>
      <w:r w:rsidRPr="00DD4A28">
        <w:rPr>
          <w:rFonts w:asciiTheme="majorBidi" w:hAnsiTheme="majorBidi" w:cstheme="majorBidi"/>
        </w:rPr>
        <w:t>Felicetta</w:t>
      </w:r>
      <w:proofErr w:type="spellEnd"/>
      <w:r w:rsidRPr="00DD4A28">
        <w:rPr>
          <w:rFonts w:asciiTheme="majorBidi" w:hAnsiTheme="majorBidi" w:cstheme="majorBidi"/>
        </w:rPr>
        <w:t>, (89) H2384-7, 1996-2008, 2015-2017, 2031-2040.</w:t>
      </w:r>
    </w:p>
  </w:endnote>
  <w:endnote w:id="8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Goldman, </w:t>
      </w:r>
      <w:r w:rsidRPr="00DD4A28">
        <w:rPr>
          <w:rFonts w:asciiTheme="majorBidi" w:hAnsiTheme="majorBidi" w:cstheme="majorBidi"/>
          <w:i/>
          <w:iCs/>
        </w:rPr>
        <w:t xml:space="preserve">High Hopes, </w:t>
      </w:r>
      <w:r w:rsidRPr="00DD4A28">
        <w:rPr>
          <w:rFonts w:asciiTheme="majorBidi" w:hAnsiTheme="majorBidi" w:cstheme="majorBidi"/>
        </w:rPr>
        <w:t xml:space="preserve">242-245; Donner, </w:t>
      </w:r>
      <w:r w:rsidRPr="00DD4A28">
        <w:rPr>
          <w:rFonts w:asciiTheme="majorBidi" w:hAnsiTheme="majorBidi" w:cstheme="majorBidi"/>
          <w:i/>
          <w:iCs/>
        </w:rPr>
        <w:t>Protectors</w:t>
      </w:r>
      <w:r>
        <w:rPr>
          <w:rFonts w:asciiTheme="majorBidi" w:hAnsiTheme="majorBidi" w:cstheme="majorBidi"/>
          <w:i/>
          <w:iCs/>
        </w:rPr>
        <w:t xml:space="preserve"> of Privilege</w:t>
      </w:r>
      <w:r w:rsidRPr="00DD4A28">
        <w:rPr>
          <w:rFonts w:asciiTheme="majorBidi" w:hAnsiTheme="majorBidi" w:cstheme="majorBidi"/>
          <w:i/>
          <w:iCs/>
        </w:rPr>
        <w:t xml:space="preserve">, </w:t>
      </w:r>
      <w:r w:rsidRPr="00DD4A28">
        <w:rPr>
          <w:rFonts w:asciiTheme="majorBidi" w:hAnsiTheme="majorBidi" w:cstheme="majorBidi"/>
        </w:rPr>
        <w:t xml:space="preserve">49, 57; See also </w:t>
      </w:r>
      <w:proofErr w:type="spellStart"/>
      <w:r w:rsidRPr="00DD4A28">
        <w:rPr>
          <w:rFonts w:asciiTheme="majorBidi" w:hAnsiTheme="majorBidi" w:cstheme="majorBidi"/>
        </w:rPr>
        <w:t>Sugrue</w:t>
      </w:r>
      <w:proofErr w:type="spellEnd"/>
      <w:r w:rsidRPr="00DD4A28">
        <w:rPr>
          <w:rFonts w:asciiTheme="majorBidi" w:hAnsiTheme="majorBidi" w:cstheme="majorBidi"/>
        </w:rPr>
        <w:t xml:space="preserve">, </w:t>
      </w:r>
      <w:r w:rsidRPr="00DD4A28">
        <w:rPr>
          <w:rFonts w:asciiTheme="majorBidi" w:hAnsiTheme="majorBidi" w:cstheme="majorBidi"/>
          <w:i/>
          <w:iCs/>
        </w:rPr>
        <w:t>Origins</w:t>
      </w:r>
      <w:r>
        <w:rPr>
          <w:rFonts w:asciiTheme="majorBidi" w:hAnsiTheme="majorBidi" w:cstheme="majorBidi"/>
          <w:i/>
          <w:iCs/>
        </w:rPr>
        <w:t xml:space="preserve"> of the Urban Crisis</w:t>
      </w:r>
      <w:r w:rsidRPr="00DD4A28">
        <w:rPr>
          <w:rFonts w:asciiTheme="majorBidi" w:hAnsiTheme="majorBidi" w:cstheme="majorBidi"/>
          <w:i/>
          <w:iCs/>
        </w:rPr>
        <w:t xml:space="preserve">, </w:t>
      </w:r>
      <w:r w:rsidRPr="00DD4A28">
        <w:rPr>
          <w:rFonts w:asciiTheme="majorBidi" w:hAnsiTheme="majorBidi" w:cstheme="majorBidi"/>
        </w:rPr>
        <w:t>80-82, 225-226.</w:t>
      </w:r>
      <w:proofErr w:type="gramEnd"/>
    </w:p>
  </w:endnote>
  <w:endnote w:id="81">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O’Reilly, </w:t>
      </w:r>
      <w:r w:rsidRPr="00DD4A28">
        <w:rPr>
          <w:rFonts w:asciiTheme="majorBidi" w:hAnsiTheme="majorBidi" w:cstheme="majorBidi"/>
          <w:i/>
          <w:iCs/>
        </w:rPr>
        <w:t>Hoover and the Un-Americans</w:t>
      </w:r>
      <w:r w:rsidRPr="00DD4A28">
        <w:rPr>
          <w:rFonts w:asciiTheme="majorBidi" w:hAnsiTheme="majorBidi" w:cstheme="majorBidi"/>
        </w:rPr>
        <w:t>, 200, 202.</w:t>
      </w:r>
      <w:proofErr w:type="gramEnd"/>
    </w:p>
  </w:endnote>
  <w:endnote w:id="8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O’Reilly, </w:t>
      </w:r>
      <w:r w:rsidRPr="00DD4A28">
        <w:rPr>
          <w:rFonts w:asciiTheme="majorBidi" w:hAnsiTheme="majorBidi" w:cstheme="majorBidi"/>
          <w:i/>
          <w:iCs/>
        </w:rPr>
        <w:t xml:space="preserve">Racial Matters, </w:t>
      </w:r>
      <w:r w:rsidRPr="00DD4A28">
        <w:rPr>
          <w:rFonts w:asciiTheme="majorBidi" w:hAnsiTheme="majorBidi" w:cstheme="majorBidi"/>
        </w:rPr>
        <w:t xml:space="preserve">229-260. </w:t>
      </w:r>
    </w:p>
  </w:endnote>
  <w:endnote w:id="8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proofErr w:type="gramStart"/>
      <w:r w:rsidRPr="00DD4A28">
        <w:rPr>
          <w:rFonts w:asciiTheme="majorBidi" w:hAnsiTheme="majorBidi" w:cstheme="majorBidi"/>
        </w:rPr>
        <w:t>Heineman</w:t>
      </w:r>
      <w:proofErr w:type="spellEnd"/>
      <w:r w:rsidRPr="00DD4A28">
        <w:rPr>
          <w:rFonts w:asciiTheme="majorBidi" w:hAnsiTheme="majorBidi" w:cstheme="majorBidi"/>
        </w:rPr>
        <w:t xml:space="preserve">, </w:t>
      </w:r>
      <w:r w:rsidRPr="00DD4A28">
        <w:rPr>
          <w:rFonts w:asciiTheme="majorBidi" w:hAnsiTheme="majorBidi" w:cstheme="majorBidi"/>
          <w:i/>
          <w:iCs/>
        </w:rPr>
        <w:t xml:space="preserve">Campus Wars, </w:t>
      </w:r>
      <w:r w:rsidRPr="00DD4A28">
        <w:rPr>
          <w:rFonts w:asciiTheme="majorBidi" w:hAnsiTheme="majorBidi" w:cstheme="majorBidi"/>
        </w:rPr>
        <w:t>112.</w:t>
      </w:r>
      <w:proofErr w:type="gramEnd"/>
      <w:r w:rsidRPr="00DD4A28">
        <w:rPr>
          <w:rFonts w:asciiTheme="majorBidi" w:hAnsiTheme="majorBidi" w:cstheme="majorBidi"/>
        </w:rPr>
        <w:t xml:space="preserve"> Donner, </w:t>
      </w:r>
      <w:r w:rsidRPr="00DD4A28">
        <w:rPr>
          <w:rFonts w:asciiTheme="majorBidi" w:hAnsiTheme="majorBidi" w:cstheme="majorBidi"/>
          <w:i/>
          <w:iCs/>
        </w:rPr>
        <w:t>Protectors</w:t>
      </w:r>
      <w:r>
        <w:rPr>
          <w:rFonts w:asciiTheme="majorBidi" w:hAnsiTheme="majorBidi" w:cstheme="majorBidi"/>
          <w:i/>
          <w:iCs/>
        </w:rPr>
        <w:t xml:space="preserve"> of Privilege</w:t>
      </w:r>
      <w:r w:rsidRPr="00DD4A28">
        <w:rPr>
          <w:rFonts w:asciiTheme="majorBidi" w:hAnsiTheme="majorBidi" w:cstheme="majorBidi"/>
          <w:i/>
          <w:iCs/>
        </w:rPr>
        <w:t xml:space="preserve">, </w:t>
      </w:r>
      <w:r w:rsidRPr="00DD4A28">
        <w:rPr>
          <w:rFonts w:asciiTheme="majorBidi" w:hAnsiTheme="majorBidi" w:cstheme="majorBidi"/>
        </w:rPr>
        <w:t xml:space="preserve">357; </w:t>
      </w:r>
      <w:proofErr w:type="spellStart"/>
      <w:r w:rsidRPr="00DD4A28">
        <w:rPr>
          <w:rFonts w:asciiTheme="majorBidi" w:hAnsiTheme="majorBidi" w:cstheme="majorBidi"/>
        </w:rPr>
        <w:t>Besag</w:t>
      </w:r>
      <w:proofErr w:type="spellEnd"/>
      <w:r w:rsidRPr="00DD4A28">
        <w:rPr>
          <w:rFonts w:asciiTheme="majorBidi" w:hAnsiTheme="majorBidi" w:cstheme="majorBidi"/>
        </w:rPr>
        <w:t xml:space="preserve">, </w:t>
      </w:r>
      <w:r w:rsidRPr="00DD4A28">
        <w:rPr>
          <w:rFonts w:asciiTheme="majorBidi" w:hAnsiTheme="majorBidi" w:cstheme="majorBidi"/>
          <w:i/>
          <w:iCs/>
        </w:rPr>
        <w:t>Anatomy</w:t>
      </w:r>
      <w:r>
        <w:rPr>
          <w:rFonts w:asciiTheme="majorBidi" w:hAnsiTheme="majorBidi" w:cstheme="majorBidi"/>
          <w:i/>
          <w:iCs/>
        </w:rPr>
        <w:t xml:space="preserve"> of a Riot</w:t>
      </w:r>
      <w:r w:rsidRPr="00DD4A28">
        <w:rPr>
          <w:rFonts w:asciiTheme="majorBidi" w:hAnsiTheme="majorBidi" w:cstheme="majorBidi"/>
          <w:i/>
          <w:iCs/>
        </w:rPr>
        <w:t xml:space="preserve">, </w:t>
      </w:r>
      <w:r w:rsidRPr="00DD4A28">
        <w:rPr>
          <w:rFonts w:asciiTheme="majorBidi" w:hAnsiTheme="majorBidi" w:cstheme="majorBidi"/>
        </w:rPr>
        <w:t xml:space="preserve">54-55. </w:t>
      </w:r>
    </w:p>
  </w:endnote>
  <w:endnote w:id="8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47098">
        <w:rPr>
          <w:rFonts w:asciiTheme="majorBidi" w:hAnsiTheme="majorBidi" w:cstheme="majorBidi"/>
          <w:lang w:val="nb-NO"/>
        </w:rPr>
        <w:t xml:space="preserve"> Sostre, “Letter From Jail,” 1 August 1967, </w:t>
      </w:r>
      <w:r w:rsidRPr="00D47098">
        <w:rPr>
          <w:rFonts w:asciiTheme="majorBidi" w:hAnsiTheme="majorBidi" w:cstheme="majorBidi"/>
          <w:i/>
          <w:iCs/>
          <w:lang w:val="nb-NO"/>
        </w:rPr>
        <w:t>Letters,</w:t>
      </w:r>
      <w:r w:rsidRPr="00D47098">
        <w:rPr>
          <w:rFonts w:asciiTheme="majorBidi" w:hAnsiTheme="majorBidi" w:cstheme="majorBidi"/>
          <w:lang w:val="nb-NO"/>
        </w:rPr>
        <w:t xml:space="preserve"> 31. </w:t>
      </w:r>
      <w:r w:rsidRPr="00DD4A28">
        <w:rPr>
          <w:rFonts w:asciiTheme="majorBidi" w:hAnsiTheme="majorBidi" w:cstheme="majorBidi"/>
        </w:rPr>
        <w:t xml:space="preserve">Story appears in </w:t>
      </w:r>
      <w:r w:rsidRPr="00DD4A28">
        <w:rPr>
          <w:rFonts w:asciiTheme="majorBidi" w:hAnsiTheme="majorBidi" w:cstheme="majorBidi"/>
          <w:i/>
          <w:iCs/>
        </w:rPr>
        <w:t xml:space="preserve">Boston Sunday Globe, </w:t>
      </w:r>
      <w:r w:rsidRPr="00DD4A28">
        <w:rPr>
          <w:rFonts w:asciiTheme="majorBidi" w:hAnsiTheme="majorBidi" w:cstheme="majorBidi"/>
        </w:rPr>
        <w:t xml:space="preserve">3 September 1969, M1 (no author),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(27:0900, </w:t>
      </w:r>
      <w:r w:rsidRPr="00DD4A28">
        <w:rPr>
          <w:rFonts w:asciiTheme="majorBidi" w:hAnsiTheme="majorBidi" w:cstheme="majorBidi"/>
          <w:i/>
          <w:iCs/>
        </w:rPr>
        <w:t xml:space="preserve">NAACP papers, </w:t>
      </w:r>
      <w:r w:rsidRPr="00DD4A28">
        <w:rPr>
          <w:rFonts w:asciiTheme="majorBidi" w:hAnsiTheme="majorBidi" w:cstheme="majorBidi"/>
        </w:rPr>
        <w:t>NY).</w:t>
      </w:r>
    </w:p>
  </w:endnote>
  <w:endnote w:id="8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18.</w:t>
      </w:r>
    </w:p>
  </w:endnote>
  <w:endnote w:id="8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“Report,” </w:t>
      </w:r>
      <w:r w:rsidRPr="00DD4A28">
        <w:rPr>
          <w:rFonts w:asciiTheme="majorBidi" w:hAnsiTheme="majorBidi" w:cstheme="majorBidi"/>
          <w:i/>
          <w:iCs/>
        </w:rPr>
        <w:t>Letters</w:t>
      </w:r>
      <w:r>
        <w:rPr>
          <w:rFonts w:asciiTheme="majorBidi" w:hAnsiTheme="majorBidi" w:cstheme="majorBidi"/>
          <w:i/>
          <w:iCs/>
        </w:rPr>
        <w:t xml:space="preserve"> </w:t>
      </w:r>
      <w:proofErr w:type="gramStart"/>
      <w:r>
        <w:rPr>
          <w:rFonts w:asciiTheme="majorBidi" w:hAnsiTheme="majorBidi" w:cstheme="majorBidi"/>
          <w:i/>
          <w:iCs/>
        </w:rPr>
        <w:t>From</w:t>
      </w:r>
      <w:proofErr w:type="gramEnd"/>
      <w:r>
        <w:rPr>
          <w:rFonts w:asciiTheme="majorBidi" w:hAnsiTheme="majorBidi" w:cstheme="majorBidi"/>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22. </w:t>
      </w:r>
      <w:proofErr w:type="spellStart"/>
      <w:r w:rsidRPr="00DD4A28">
        <w:rPr>
          <w:rFonts w:asciiTheme="majorBidi" w:hAnsiTheme="majorBidi" w:cstheme="majorBidi"/>
        </w:rPr>
        <w:t>McCubbin</w:t>
      </w:r>
      <w:proofErr w:type="spellEnd"/>
      <w:r w:rsidRPr="00DD4A28">
        <w:rPr>
          <w:rFonts w:asciiTheme="majorBidi" w:hAnsiTheme="majorBidi" w:cstheme="majorBidi"/>
        </w:rPr>
        <w:t xml:space="preserve"> (ed.), </w:t>
      </w:r>
      <w:r w:rsidRPr="00DD4A28">
        <w:rPr>
          <w:rFonts w:asciiTheme="majorBidi" w:hAnsiTheme="majorBidi" w:cstheme="majorBidi"/>
          <w:i/>
          <w:iCs/>
        </w:rPr>
        <w:t xml:space="preserve">Martin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3-4;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19-20.</w:t>
      </w:r>
    </w:p>
  </w:endnote>
  <w:endnote w:id="8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See testimony of </w:t>
      </w:r>
      <w:proofErr w:type="spellStart"/>
      <w:r w:rsidRPr="00DD4A28">
        <w:rPr>
          <w:rFonts w:asciiTheme="majorBidi" w:hAnsiTheme="majorBidi" w:cstheme="majorBidi"/>
        </w:rPr>
        <w:t>Arto</w:t>
      </w:r>
      <w:proofErr w:type="spellEnd"/>
      <w:r w:rsidRPr="00DD4A28">
        <w:rPr>
          <w:rFonts w:asciiTheme="majorBidi" w:hAnsiTheme="majorBidi" w:cstheme="majorBidi"/>
        </w:rPr>
        <w:t xml:space="preserve"> Williams, 20 May 1969, </w:t>
      </w:r>
      <w:r w:rsidRPr="00DD4A28">
        <w:rPr>
          <w:rFonts w:asciiTheme="majorBidi" w:hAnsiTheme="majorBidi" w:cstheme="majorBidi"/>
          <w:i/>
          <w:iCs/>
        </w:rPr>
        <w:t xml:space="preserve">People v. Robinson </w:t>
      </w:r>
      <w:r w:rsidRPr="00DD4A28">
        <w:rPr>
          <w:rFonts w:asciiTheme="majorBidi" w:hAnsiTheme="majorBidi" w:cstheme="majorBidi"/>
        </w:rPr>
        <w:t xml:space="preserve">(27:0341-0343, </w:t>
      </w:r>
      <w:r w:rsidRPr="00DD4A28">
        <w:rPr>
          <w:rFonts w:asciiTheme="majorBidi" w:hAnsiTheme="majorBidi" w:cstheme="majorBidi"/>
          <w:i/>
          <w:iCs/>
        </w:rPr>
        <w:t xml:space="preserve">NAACP papers, </w:t>
      </w:r>
      <w:r w:rsidRPr="00DD4A28">
        <w:rPr>
          <w:rFonts w:asciiTheme="majorBidi" w:hAnsiTheme="majorBidi" w:cstheme="majorBidi"/>
        </w:rPr>
        <w:t xml:space="preserve">NY). In 1976, as a matter of interest, </w:t>
      </w:r>
      <w:r w:rsidRPr="00DD4A28">
        <w:rPr>
          <w:rFonts w:asciiTheme="majorBidi" w:hAnsiTheme="majorBidi" w:cstheme="majorBidi"/>
          <w:i/>
          <w:iCs/>
        </w:rPr>
        <w:t xml:space="preserve">Village Voice </w:t>
      </w:r>
      <w:r w:rsidRPr="00DD4A28">
        <w:rPr>
          <w:rFonts w:asciiTheme="majorBidi" w:hAnsiTheme="majorBidi" w:cstheme="majorBidi"/>
        </w:rPr>
        <w:t xml:space="preserve">reported </w:t>
      </w:r>
      <w:proofErr w:type="spellStart"/>
      <w:r w:rsidRPr="00DD4A28">
        <w:rPr>
          <w:rFonts w:asciiTheme="majorBidi" w:hAnsiTheme="majorBidi" w:cstheme="majorBidi"/>
        </w:rPr>
        <w:t>Gristmacher</w:t>
      </w:r>
      <w:proofErr w:type="spellEnd"/>
      <w:r w:rsidRPr="00DD4A28">
        <w:rPr>
          <w:rFonts w:asciiTheme="majorBidi" w:hAnsiTheme="majorBidi" w:cstheme="majorBidi"/>
        </w:rPr>
        <w:t xml:space="preserve"> had “since been dismissed from the force in connection with the theft of $100,000 worth of heroin from the police lab”: </w:t>
      </w:r>
      <w:proofErr w:type="spellStart"/>
      <w:r w:rsidRPr="00DD4A28">
        <w:rPr>
          <w:rFonts w:asciiTheme="majorBidi" w:hAnsiTheme="majorBidi" w:cstheme="majorBidi"/>
        </w:rPr>
        <w:t>Nadle</w:t>
      </w:r>
      <w:proofErr w:type="spellEnd"/>
      <w:r w:rsidRPr="00DD4A28">
        <w:rPr>
          <w:rFonts w:asciiTheme="majorBidi" w:hAnsiTheme="majorBidi" w:cstheme="majorBidi"/>
        </w:rPr>
        <w:t xml:space="preserve">, “Is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Free at Last?” 39. </w:t>
      </w:r>
    </w:p>
  </w:endnote>
  <w:endnote w:id="8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Testimony, Lewis </w:t>
      </w:r>
      <w:proofErr w:type="spellStart"/>
      <w:r w:rsidRPr="00DD4A28">
        <w:rPr>
          <w:rFonts w:asciiTheme="majorBidi" w:hAnsiTheme="majorBidi" w:cstheme="majorBidi"/>
        </w:rPr>
        <w:t>Steverson</w:t>
      </w:r>
      <w:proofErr w:type="spellEnd"/>
      <w:r w:rsidRPr="00DD4A28">
        <w:rPr>
          <w:rFonts w:asciiTheme="majorBidi" w:hAnsiTheme="majorBidi" w:cstheme="majorBidi"/>
        </w:rPr>
        <w:t xml:space="preserve">, “Arraignment </w:t>
      </w:r>
      <w:proofErr w:type="gramStart"/>
      <w:r w:rsidRPr="00DD4A28">
        <w:rPr>
          <w:rFonts w:asciiTheme="majorBidi" w:hAnsiTheme="majorBidi" w:cstheme="majorBidi"/>
        </w:rPr>
        <w:t>Before</w:t>
      </w:r>
      <w:proofErr w:type="gramEnd"/>
      <w:r w:rsidRPr="00DD4A28">
        <w:rPr>
          <w:rFonts w:asciiTheme="majorBidi" w:hAnsiTheme="majorBidi" w:cstheme="majorBidi"/>
        </w:rPr>
        <w:t xml:space="preserve"> William G. </w:t>
      </w:r>
      <w:proofErr w:type="spellStart"/>
      <w:r w:rsidRPr="00DD4A28">
        <w:rPr>
          <w:rFonts w:asciiTheme="majorBidi" w:hAnsiTheme="majorBidi" w:cstheme="majorBidi"/>
        </w:rPr>
        <w:t>Heffron</w:t>
      </w:r>
      <w:proofErr w:type="spellEnd"/>
      <w:r w:rsidRPr="00DD4A28">
        <w:rPr>
          <w:rFonts w:asciiTheme="majorBidi" w:hAnsiTheme="majorBidi" w:cstheme="majorBidi"/>
        </w:rPr>
        <w:t xml:space="preserve">,” 17 July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(30:0605-0606, </w:t>
      </w:r>
      <w:r w:rsidRPr="00DD4A28">
        <w:rPr>
          <w:rFonts w:asciiTheme="majorBidi" w:hAnsiTheme="majorBidi" w:cstheme="majorBidi"/>
          <w:i/>
          <w:iCs/>
        </w:rPr>
        <w:t xml:space="preserve">NAACP Papers, </w:t>
      </w:r>
      <w:r w:rsidRPr="00DD4A28">
        <w:rPr>
          <w:rFonts w:asciiTheme="majorBidi" w:hAnsiTheme="majorBidi" w:cstheme="majorBidi"/>
        </w:rPr>
        <w:t xml:space="preserve">NY). Joan Franklin, undated memorandum to Robert Carter, 3-4, </w:t>
      </w:r>
      <w:r w:rsidRPr="00DD4A28">
        <w:rPr>
          <w:rFonts w:asciiTheme="majorBidi" w:hAnsiTheme="majorBidi" w:cstheme="majorBidi"/>
          <w:i/>
          <w:iCs/>
        </w:rPr>
        <w:t xml:space="preserve">People v. Robinson </w:t>
      </w:r>
      <w:r w:rsidRPr="00DD4A28">
        <w:rPr>
          <w:rFonts w:asciiTheme="majorBidi" w:hAnsiTheme="majorBidi" w:cstheme="majorBidi"/>
        </w:rPr>
        <w:t xml:space="preserve">(27:0321-0322, </w:t>
      </w:r>
      <w:r w:rsidRPr="00DD4A28">
        <w:rPr>
          <w:rFonts w:asciiTheme="majorBidi" w:hAnsiTheme="majorBidi" w:cstheme="majorBidi"/>
          <w:i/>
          <w:iCs/>
        </w:rPr>
        <w:t xml:space="preserve">NAACP papers, </w:t>
      </w:r>
      <w:r w:rsidRPr="00DD4A28">
        <w:rPr>
          <w:rFonts w:asciiTheme="majorBidi" w:hAnsiTheme="majorBidi" w:cstheme="majorBidi"/>
        </w:rPr>
        <w:t>NY).</w:t>
      </w:r>
    </w:p>
  </w:endnote>
  <w:endnote w:id="8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The police evidence is clearly at odds with </w:t>
      </w:r>
      <w:proofErr w:type="spellStart"/>
      <w:r w:rsidRPr="00DD4A28">
        <w:rPr>
          <w:rFonts w:asciiTheme="majorBidi" w:hAnsiTheme="majorBidi" w:cstheme="majorBidi"/>
        </w:rPr>
        <w:t>Sostre’s</w:t>
      </w:r>
      <w:proofErr w:type="spellEnd"/>
      <w:r w:rsidRPr="00DD4A28">
        <w:rPr>
          <w:rFonts w:asciiTheme="majorBidi" w:hAnsiTheme="majorBidi" w:cstheme="majorBidi"/>
        </w:rPr>
        <w:t xml:space="preserve"> version of events. However, the key to it all is the testimony of </w:t>
      </w:r>
      <w:proofErr w:type="spellStart"/>
      <w:r w:rsidRPr="00DD4A28">
        <w:rPr>
          <w:rFonts w:asciiTheme="majorBidi" w:hAnsiTheme="majorBidi" w:cstheme="majorBidi"/>
        </w:rPr>
        <w:t>Arto</w:t>
      </w:r>
      <w:proofErr w:type="spellEnd"/>
      <w:r w:rsidRPr="00DD4A28">
        <w:rPr>
          <w:rFonts w:asciiTheme="majorBidi" w:hAnsiTheme="majorBidi" w:cstheme="majorBidi"/>
        </w:rPr>
        <w:t xml:space="preserve"> Williams, who later repudiated his own evidence, which had supported the police account. See Alvin R. </w:t>
      </w:r>
      <w:proofErr w:type="spellStart"/>
      <w:r w:rsidRPr="00DD4A28">
        <w:rPr>
          <w:rFonts w:asciiTheme="majorBidi" w:hAnsiTheme="majorBidi" w:cstheme="majorBidi"/>
        </w:rPr>
        <w:t>Gristmacher</w:t>
      </w:r>
      <w:proofErr w:type="spellEnd"/>
      <w:r w:rsidRPr="00DD4A28">
        <w:rPr>
          <w:rFonts w:asciiTheme="majorBidi" w:hAnsiTheme="majorBidi" w:cstheme="majorBidi"/>
        </w:rPr>
        <w:t xml:space="preserve">, deposition, 14 July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(28:0927 of </w:t>
      </w:r>
      <w:r w:rsidRPr="00DD4A28">
        <w:rPr>
          <w:rFonts w:asciiTheme="majorBidi" w:hAnsiTheme="majorBidi" w:cstheme="majorBidi"/>
          <w:i/>
          <w:iCs/>
        </w:rPr>
        <w:t xml:space="preserve">NAACP papers, </w:t>
      </w:r>
      <w:r w:rsidRPr="00DD4A28">
        <w:rPr>
          <w:rFonts w:asciiTheme="majorBidi" w:hAnsiTheme="majorBidi" w:cstheme="majorBidi"/>
        </w:rPr>
        <w:t xml:space="preserve">NY); Joan Franklin, memorandum to Robert Carter, </w:t>
      </w:r>
      <w:r w:rsidRPr="00DD4A28">
        <w:rPr>
          <w:rFonts w:asciiTheme="majorBidi" w:hAnsiTheme="majorBidi" w:cstheme="majorBidi"/>
          <w:i/>
          <w:iCs/>
        </w:rPr>
        <w:t xml:space="preserve">People v. Robinson </w:t>
      </w:r>
      <w:r w:rsidRPr="00DD4A28">
        <w:rPr>
          <w:rFonts w:asciiTheme="majorBidi" w:hAnsiTheme="majorBidi" w:cstheme="majorBidi"/>
        </w:rPr>
        <w:t xml:space="preserve">(27:0321-0322, </w:t>
      </w:r>
      <w:r w:rsidRPr="00DD4A28">
        <w:rPr>
          <w:rFonts w:asciiTheme="majorBidi" w:hAnsiTheme="majorBidi" w:cstheme="majorBidi"/>
          <w:i/>
          <w:iCs/>
        </w:rPr>
        <w:t xml:space="preserve">NAACP papers, </w:t>
      </w:r>
      <w:r w:rsidRPr="00DD4A28">
        <w:rPr>
          <w:rFonts w:asciiTheme="majorBidi" w:hAnsiTheme="majorBidi" w:cstheme="majorBidi"/>
        </w:rPr>
        <w:t xml:space="preserve">NY); “Key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Witness Tells Court He Lied,” in </w:t>
      </w:r>
      <w:r w:rsidRPr="00DD4A28">
        <w:rPr>
          <w:rFonts w:asciiTheme="majorBidi" w:hAnsiTheme="majorBidi" w:cstheme="majorBidi"/>
          <w:i/>
          <w:iCs/>
        </w:rPr>
        <w:t xml:space="preserve">New York Times, </w:t>
      </w:r>
      <w:r w:rsidRPr="00DD4A28">
        <w:rPr>
          <w:rFonts w:asciiTheme="majorBidi" w:hAnsiTheme="majorBidi" w:cstheme="majorBidi"/>
        </w:rPr>
        <w:t xml:space="preserve">1 June 1973, 32; </w:t>
      </w:r>
      <w:r w:rsidRPr="00DD4A28">
        <w:rPr>
          <w:rFonts w:asciiTheme="majorBidi" w:hAnsiTheme="majorBidi" w:cstheme="majorBidi"/>
          <w:i/>
          <w:iCs/>
        </w:rPr>
        <w:t xml:space="preserve">Buffalo Courier Express </w:t>
      </w:r>
      <w:r w:rsidRPr="00DD4A28">
        <w:rPr>
          <w:rFonts w:asciiTheme="majorBidi" w:hAnsiTheme="majorBidi" w:cstheme="majorBidi"/>
        </w:rPr>
        <w:t xml:space="preserve">clipping, 1 November 1973,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rPr>
        <w:t xml:space="preserve"> (30:706, </w:t>
      </w:r>
      <w:r w:rsidRPr="00DD4A28">
        <w:rPr>
          <w:rFonts w:asciiTheme="majorBidi" w:hAnsiTheme="majorBidi" w:cstheme="majorBidi"/>
          <w:i/>
          <w:iCs/>
        </w:rPr>
        <w:t xml:space="preserve">NAACP papers, </w:t>
      </w:r>
      <w:r w:rsidRPr="00DD4A28">
        <w:rPr>
          <w:rFonts w:asciiTheme="majorBidi" w:hAnsiTheme="majorBidi" w:cstheme="majorBidi"/>
        </w:rPr>
        <w:t xml:space="preserve">NY); Tom Wicker, “Justice and the Irony of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t>
      </w:r>
      <w:r w:rsidRPr="00DD4A28">
        <w:rPr>
          <w:rFonts w:asciiTheme="majorBidi" w:hAnsiTheme="majorBidi" w:cstheme="majorBidi"/>
          <w:i/>
          <w:iCs/>
        </w:rPr>
        <w:t xml:space="preserve">St. Petersburg Times, </w:t>
      </w:r>
      <w:r w:rsidRPr="00DD4A28">
        <w:rPr>
          <w:rFonts w:asciiTheme="majorBidi" w:hAnsiTheme="majorBidi" w:cstheme="majorBidi"/>
        </w:rPr>
        <w:t xml:space="preserve">9 December 1974, 16-A; “Proceedings Before F. M. Marshall,” 9 October 1967, transcripts,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rPr>
        <w:t xml:space="preserve"> (29:0161, </w:t>
      </w:r>
      <w:r w:rsidRPr="00DD4A28">
        <w:rPr>
          <w:rFonts w:asciiTheme="majorBidi" w:hAnsiTheme="majorBidi" w:cstheme="majorBidi"/>
          <w:i/>
          <w:iCs/>
        </w:rPr>
        <w:t xml:space="preserve">NAACP Papers, </w:t>
      </w:r>
      <w:r w:rsidRPr="00DD4A28">
        <w:rPr>
          <w:rFonts w:asciiTheme="majorBidi" w:hAnsiTheme="majorBidi" w:cstheme="majorBidi"/>
        </w:rPr>
        <w:t xml:space="preserve">NY). Testimony of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“Arraignment </w:t>
      </w:r>
      <w:proofErr w:type="gramStart"/>
      <w:r w:rsidRPr="00DD4A28">
        <w:rPr>
          <w:rFonts w:asciiTheme="majorBidi" w:hAnsiTheme="majorBidi" w:cstheme="majorBidi"/>
        </w:rPr>
        <w:t>Before</w:t>
      </w:r>
      <w:proofErr w:type="gramEnd"/>
      <w:r w:rsidRPr="00DD4A28">
        <w:rPr>
          <w:rFonts w:asciiTheme="majorBidi" w:hAnsiTheme="majorBidi" w:cstheme="majorBidi"/>
        </w:rPr>
        <w:t xml:space="preserve"> William G. </w:t>
      </w:r>
      <w:proofErr w:type="spellStart"/>
      <w:r w:rsidRPr="00DD4A28">
        <w:rPr>
          <w:rFonts w:asciiTheme="majorBidi" w:hAnsiTheme="majorBidi" w:cstheme="majorBidi"/>
        </w:rPr>
        <w:t>Heffron</w:t>
      </w:r>
      <w:proofErr w:type="spellEnd"/>
      <w:r w:rsidRPr="00DD4A28">
        <w:rPr>
          <w:rFonts w:asciiTheme="majorBidi" w:hAnsiTheme="majorBidi" w:cstheme="majorBidi"/>
        </w:rPr>
        <w:t xml:space="preserve">,” 17 July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(30:0617, </w:t>
      </w:r>
      <w:r w:rsidRPr="00DD4A28">
        <w:rPr>
          <w:rFonts w:asciiTheme="majorBidi" w:hAnsiTheme="majorBidi" w:cstheme="majorBidi"/>
          <w:i/>
          <w:iCs/>
        </w:rPr>
        <w:t xml:space="preserve">NAACP papers, </w:t>
      </w:r>
      <w:r w:rsidRPr="00DD4A28">
        <w:rPr>
          <w:rFonts w:asciiTheme="majorBidi" w:hAnsiTheme="majorBidi" w:cstheme="majorBidi"/>
        </w:rPr>
        <w:t xml:space="preserve">NY). The statement of Darrel Groves corroborates </w:t>
      </w:r>
      <w:proofErr w:type="spellStart"/>
      <w:r w:rsidRPr="00DD4A28">
        <w:rPr>
          <w:rFonts w:asciiTheme="majorBidi" w:hAnsiTheme="majorBidi" w:cstheme="majorBidi"/>
        </w:rPr>
        <w:t>Sostre’s</w:t>
      </w:r>
      <w:proofErr w:type="spellEnd"/>
      <w:r w:rsidRPr="00DD4A28">
        <w:rPr>
          <w:rFonts w:asciiTheme="majorBidi" w:hAnsiTheme="majorBidi" w:cstheme="majorBidi"/>
        </w:rPr>
        <w:t xml:space="preserve"> account: see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(32:0263, </w:t>
      </w:r>
      <w:r w:rsidRPr="00DD4A28">
        <w:rPr>
          <w:rFonts w:asciiTheme="majorBidi" w:hAnsiTheme="majorBidi" w:cstheme="majorBidi"/>
          <w:i/>
          <w:iCs/>
        </w:rPr>
        <w:t xml:space="preserve">NAACP papers, </w:t>
      </w:r>
      <w:r w:rsidRPr="00DD4A28">
        <w:rPr>
          <w:rFonts w:asciiTheme="majorBidi" w:hAnsiTheme="majorBidi" w:cstheme="majorBidi"/>
        </w:rPr>
        <w:t xml:space="preserve">NY). See also </w:t>
      </w:r>
      <w:proofErr w:type="spellStart"/>
      <w:r w:rsidRPr="00DD4A28">
        <w:rPr>
          <w:rFonts w:asciiTheme="majorBidi" w:hAnsiTheme="majorBidi" w:cstheme="majorBidi"/>
        </w:rPr>
        <w:t>McCubbin</w:t>
      </w:r>
      <w:proofErr w:type="spellEnd"/>
      <w:r w:rsidRPr="00DD4A28">
        <w:rPr>
          <w:rFonts w:asciiTheme="majorBidi" w:hAnsiTheme="majorBidi" w:cstheme="majorBidi"/>
        </w:rPr>
        <w:t xml:space="preserve"> (ed.), </w:t>
      </w:r>
      <w:r w:rsidRPr="00DD4A28">
        <w:rPr>
          <w:rFonts w:asciiTheme="majorBidi" w:hAnsiTheme="majorBidi" w:cstheme="majorBidi"/>
          <w:i/>
          <w:iCs/>
        </w:rPr>
        <w:t xml:space="preserve">Martin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20-22;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160-162.</w:t>
      </w:r>
    </w:p>
  </w:endnote>
  <w:endnote w:id="9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See </w:t>
      </w:r>
      <w:proofErr w:type="spellStart"/>
      <w:r w:rsidRPr="00DD4A28">
        <w:rPr>
          <w:rFonts w:asciiTheme="majorBidi" w:hAnsiTheme="majorBidi" w:cstheme="majorBidi"/>
        </w:rPr>
        <w:t>Sostre’s</w:t>
      </w:r>
      <w:proofErr w:type="spellEnd"/>
      <w:r w:rsidRPr="00DD4A28">
        <w:rPr>
          <w:rFonts w:asciiTheme="majorBidi" w:hAnsiTheme="majorBidi" w:cstheme="majorBidi"/>
        </w:rPr>
        <w:t xml:space="preserve"> account of this during pre-trial hearings: “Proceedings </w:t>
      </w:r>
      <w:proofErr w:type="gramStart"/>
      <w:r w:rsidRPr="00DD4A28">
        <w:rPr>
          <w:rFonts w:asciiTheme="majorBidi" w:hAnsiTheme="majorBidi" w:cstheme="majorBidi"/>
        </w:rPr>
        <w:t>Before</w:t>
      </w:r>
      <w:proofErr w:type="gramEnd"/>
      <w:r w:rsidRPr="00DD4A28">
        <w:rPr>
          <w:rFonts w:asciiTheme="majorBidi" w:hAnsiTheme="majorBidi" w:cstheme="majorBidi"/>
        </w:rPr>
        <w:t xml:space="preserve"> F. M. Marshall,” 6 October 1967, transcripts,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(29:0162, </w:t>
      </w:r>
      <w:r w:rsidRPr="00DD4A28">
        <w:rPr>
          <w:rFonts w:asciiTheme="majorBidi" w:hAnsiTheme="majorBidi" w:cstheme="majorBidi"/>
          <w:i/>
          <w:iCs/>
        </w:rPr>
        <w:t xml:space="preserve">NAACP Papers, </w:t>
      </w:r>
      <w:r w:rsidRPr="00DD4A28">
        <w:rPr>
          <w:rFonts w:asciiTheme="majorBidi" w:hAnsiTheme="majorBidi" w:cstheme="majorBidi"/>
        </w:rPr>
        <w:t xml:space="preserve">NY). See also his specific allegation, made in a letter to his lawyers, that “Frances Beverly, the key witness” for his defense, “after being warned by the police not to testify, denies even being in the shop”: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w:t>
      </w:r>
      <w:proofErr w:type="spellStart"/>
      <w:r w:rsidRPr="00DD4A28">
        <w:rPr>
          <w:rFonts w:asciiTheme="majorBidi" w:hAnsiTheme="majorBidi" w:cstheme="majorBidi"/>
        </w:rPr>
        <w:t>Lipsitz</w:t>
      </w:r>
      <w:proofErr w:type="spellEnd"/>
      <w:r w:rsidRPr="00DD4A28">
        <w:rPr>
          <w:rFonts w:asciiTheme="majorBidi" w:hAnsiTheme="majorBidi" w:cstheme="majorBidi"/>
        </w:rPr>
        <w:t xml:space="preserve">, Co., 3 October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(29:0111, </w:t>
      </w:r>
      <w:r w:rsidRPr="00DD4A28">
        <w:rPr>
          <w:rFonts w:asciiTheme="majorBidi" w:hAnsiTheme="majorBidi" w:cstheme="majorBidi"/>
          <w:i/>
          <w:iCs/>
        </w:rPr>
        <w:t xml:space="preserve">NAACP Papers, </w:t>
      </w:r>
      <w:r w:rsidRPr="00DD4A28">
        <w:rPr>
          <w:rFonts w:asciiTheme="majorBidi" w:hAnsiTheme="majorBidi" w:cstheme="majorBidi"/>
        </w:rPr>
        <w:t xml:space="preserve">NY). For the trial generally, and its context: Copeland, </w:t>
      </w:r>
      <w:r w:rsidRPr="00DD4A28">
        <w:rPr>
          <w:rFonts w:asciiTheme="majorBidi" w:hAnsiTheme="majorBidi" w:cstheme="majorBidi"/>
          <w:i/>
          <w:iCs/>
        </w:rPr>
        <w:t xml:space="preserve">Crime, </w:t>
      </w:r>
      <w:r w:rsidRPr="00DD4A28">
        <w:rPr>
          <w:rFonts w:asciiTheme="majorBidi" w:hAnsiTheme="majorBidi" w:cstheme="majorBidi"/>
        </w:rPr>
        <w:t>83-87, 139-155, 160-162.</w:t>
      </w:r>
    </w:p>
  </w:endnote>
  <w:endnote w:id="9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w:t>
      </w:r>
      <w:proofErr w:type="spellStart"/>
      <w:r w:rsidRPr="00DD4A28">
        <w:rPr>
          <w:rFonts w:asciiTheme="majorBidi" w:hAnsiTheme="majorBidi" w:cstheme="majorBidi"/>
        </w:rPr>
        <w:t>Lipsitz</w:t>
      </w:r>
      <w:proofErr w:type="spellEnd"/>
      <w:r w:rsidRPr="00DD4A28">
        <w:rPr>
          <w:rFonts w:asciiTheme="majorBidi" w:hAnsiTheme="majorBidi" w:cstheme="majorBidi"/>
        </w:rPr>
        <w:t xml:space="preserve">, Co., 3 October 1967,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(29:0112, </w:t>
      </w:r>
      <w:r w:rsidRPr="00DD4A28">
        <w:rPr>
          <w:rFonts w:asciiTheme="majorBidi" w:hAnsiTheme="majorBidi" w:cstheme="majorBidi"/>
          <w:i/>
          <w:iCs/>
        </w:rPr>
        <w:t xml:space="preserve">NAACP Papers, </w:t>
      </w:r>
      <w:r w:rsidRPr="00DD4A28">
        <w:rPr>
          <w:rFonts w:asciiTheme="majorBidi" w:hAnsiTheme="majorBidi" w:cstheme="majorBidi"/>
        </w:rPr>
        <w:t>NY).</w:t>
      </w:r>
    </w:p>
  </w:endnote>
  <w:endnote w:id="9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“Proceedings </w:t>
      </w:r>
      <w:proofErr w:type="gramStart"/>
      <w:r w:rsidRPr="00DD4A28">
        <w:rPr>
          <w:rFonts w:asciiTheme="majorBidi" w:hAnsiTheme="majorBidi" w:cstheme="majorBidi"/>
        </w:rPr>
        <w:t>Before</w:t>
      </w:r>
      <w:proofErr w:type="gramEnd"/>
      <w:r w:rsidRPr="00DD4A28">
        <w:rPr>
          <w:rFonts w:asciiTheme="majorBidi" w:hAnsiTheme="majorBidi" w:cstheme="majorBidi"/>
        </w:rPr>
        <w:t xml:space="preserve"> F. M. Marshall,” 9 October 1967, transcripts,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(29:0154, </w:t>
      </w:r>
      <w:r w:rsidRPr="00DD4A28">
        <w:rPr>
          <w:rFonts w:asciiTheme="majorBidi" w:hAnsiTheme="majorBidi" w:cstheme="majorBidi"/>
          <w:i/>
          <w:iCs/>
        </w:rPr>
        <w:t xml:space="preserve">NAACP Papers, </w:t>
      </w:r>
      <w:r w:rsidRPr="00DD4A28">
        <w:rPr>
          <w:rFonts w:asciiTheme="majorBidi" w:hAnsiTheme="majorBidi" w:cstheme="majorBidi"/>
        </w:rPr>
        <w:t>NY).</w:t>
      </w:r>
    </w:p>
  </w:endnote>
  <w:endnote w:id="9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lang w:val="it-IT"/>
        </w:rPr>
        <w:t xml:space="preserve"> For quotations: McCubbin (ed.), </w:t>
      </w:r>
      <w:r w:rsidRPr="00DD4A28">
        <w:rPr>
          <w:rFonts w:asciiTheme="majorBidi" w:hAnsiTheme="majorBidi" w:cstheme="majorBidi"/>
          <w:i/>
          <w:iCs/>
          <w:lang w:val="it-IT"/>
        </w:rPr>
        <w:t xml:space="preserve">Martin Sostre, </w:t>
      </w:r>
      <w:r w:rsidRPr="00DD4A28">
        <w:rPr>
          <w:rFonts w:asciiTheme="majorBidi" w:hAnsiTheme="majorBidi" w:cstheme="majorBidi"/>
          <w:lang w:val="it-IT"/>
        </w:rPr>
        <w:t xml:space="preserve">28. </w:t>
      </w:r>
      <w:r w:rsidRPr="00DD4A28">
        <w:rPr>
          <w:rFonts w:asciiTheme="majorBidi" w:hAnsiTheme="majorBidi" w:cstheme="majorBidi"/>
        </w:rPr>
        <w:t xml:space="preserve">Again, for the trial generally, see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83-87, 139-155, 160-162.</w:t>
      </w:r>
    </w:p>
  </w:endnote>
  <w:endnote w:id="9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For first quote, see “On Demonstrations,”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to MSDC, 9 December 1967,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 xml:space="preserve">63. For second, “The Defense of Freedom Fighters,”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to MSDC, 10 December 1967,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61.</w:t>
      </w:r>
    </w:p>
  </w:endnote>
  <w:endnote w:id="9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“Struggle Against Oppression,”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MSDC, 1 March 1968, </w:t>
      </w:r>
      <w:r w:rsidRPr="00DD4A28">
        <w:rPr>
          <w:rFonts w:ascii="Times New Roman" w:hAnsi="Times New Roman" w:cs="Times New Roman"/>
          <w:i/>
          <w:iCs/>
        </w:rPr>
        <w:t>Letters From Prison</w:t>
      </w:r>
      <w:r w:rsidRPr="00DD4A28">
        <w:rPr>
          <w:rFonts w:asciiTheme="majorBidi" w:hAnsiTheme="majorBidi" w:cstheme="majorBidi"/>
          <w:i/>
          <w:iCs/>
          <w:lang w:val="en-GB"/>
        </w:rPr>
        <w:t xml:space="preserve">, </w:t>
      </w:r>
      <w:r w:rsidRPr="00DD4A28">
        <w:rPr>
          <w:rFonts w:asciiTheme="majorBidi" w:hAnsiTheme="majorBidi" w:cstheme="majorBidi"/>
          <w:lang w:val="en-GB"/>
        </w:rPr>
        <w:t>15.</w:t>
      </w:r>
    </w:p>
  </w:endnote>
  <w:endnote w:id="9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Letter, Martin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Joan Franklin, 10 June 1968 and 28 June 1968,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lang w:val="en-GB"/>
        </w:rPr>
        <w:t xml:space="preserve">, </w:t>
      </w:r>
      <w:r w:rsidRPr="00DD4A28">
        <w:rPr>
          <w:rFonts w:asciiTheme="majorBidi" w:hAnsiTheme="majorBidi" w:cstheme="majorBidi"/>
          <w:lang w:val="en-GB"/>
        </w:rPr>
        <w:t>73-74.</w:t>
      </w:r>
    </w:p>
  </w:endnote>
  <w:endnote w:id="9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Letter, Martin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Joan Franklin, 9 July 1968 and 11 July 1968, respectively,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lang w:val="en-GB"/>
        </w:rPr>
        <w:t xml:space="preserve">, </w:t>
      </w:r>
      <w:r w:rsidRPr="00DD4A28">
        <w:rPr>
          <w:rFonts w:asciiTheme="majorBidi" w:hAnsiTheme="majorBidi" w:cstheme="majorBidi"/>
          <w:lang w:val="en-GB"/>
        </w:rPr>
        <w:t>75.</w:t>
      </w:r>
    </w:p>
  </w:endnote>
  <w:endnote w:id="9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Copeland, </w:t>
      </w:r>
      <w:r w:rsidRPr="00DD4A28">
        <w:rPr>
          <w:rFonts w:asciiTheme="majorBidi" w:hAnsiTheme="majorBidi" w:cstheme="majorBidi"/>
          <w:i/>
          <w:iCs/>
          <w:lang w:val="en-GB"/>
        </w:rPr>
        <w:t>Crime</w:t>
      </w:r>
      <w:r>
        <w:rPr>
          <w:rFonts w:asciiTheme="majorBidi" w:hAnsiTheme="majorBidi" w:cstheme="majorBidi"/>
          <w:i/>
          <w:iCs/>
          <w:lang w:val="en-GB"/>
        </w:rPr>
        <w:t xml:space="preserve"> of Martin </w:t>
      </w:r>
      <w:proofErr w:type="spellStart"/>
      <w:r>
        <w:rPr>
          <w:rFonts w:asciiTheme="majorBidi" w:hAnsiTheme="majorBidi" w:cstheme="majorBidi"/>
          <w:i/>
          <w:iCs/>
          <w:lang w:val="en-GB"/>
        </w:rPr>
        <w:t>Sostre</w:t>
      </w:r>
      <w:proofErr w:type="spellEnd"/>
      <w:r w:rsidRPr="00DD4A28">
        <w:rPr>
          <w:rFonts w:asciiTheme="majorBidi" w:hAnsiTheme="majorBidi" w:cstheme="majorBidi"/>
          <w:i/>
          <w:iCs/>
          <w:lang w:val="en-GB"/>
        </w:rPr>
        <w:t xml:space="preserve">, </w:t>
      </w:r>
      <w:r w:rsidRPr="00DD4A28">
        <w:rPr>
          <w:rFonts w:asciiTheme="majorBidi" w:hAnsiTheme="majorBidi" w:cstheme="majorBidi"/>
          <w:lang w:val="en-GB"/>
        </w:rPr>
        <w:t xml:space="preserve">173-186. </w:t>
      </w:r>
      <w:r w:rsidRPr="00DD4A28">
        <w:rPr>
          <w:rFonts w:asciiTheme="majorBidi" w:hAnsiTheme="majorBidi" w:cstheme="majorBidi"/>
        </w:rPr>
        <w:t xml:space="preserve">For further evidence of beatings, see: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Brutalized,” MSDC flyer, 1973.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1971-1973. Reel 30, frames 707-708 of </w:t>
      </w:r>
      <w:r w:rsidRPr="00DD4A28">
        <w:rPr>
          <w:rFonts w:asciiTheme="majorBidi" w:hAnsiTheme="majorBidi" w:cstheme="majorBidi"/>
          <w:i/>
          <w:iCs/>
        </w:rPr>
        <w:t xml:space="preserve">NAACP Papers </w:t>
      </w:r>
      <w:r w:rsidRPr="00DD4A28">
        <w:rPr>
          <w:rFonts w:asciiTheme="majorBidi" w:hAnsiTheme="majorBidi" w:cstheme="majorBidi"/>
        </w:rPr>
        <w:t>(NY case files).</w:t>
      </w:r>
    </w:p>
  </w:endnote>
  <w:endnote w:id="9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i/>
          <w:iCs/>
        </w:rPr>
        <w:t xml:space="preserve">Buffalo Sun, </w:t>
      </w:r>
      <w:r w:rsidRPr="00DD4A28">
        <w:rPr>
          <w:rFonts w:asciiTheme="majorBidi" w:hAnsiTheme="majorBidi" w:cstheme="majorBidi"/>
        </w:rPr>
        <w:t>1 November 1973, clipping.</w:t>
      </w:r>
      <w:proofErr w:type="gramEnd"/>
      <w:r w:rsidRPr="00DD4A28">
        <w:rPr>
          <w:rFonts w:asciiTheme="majorBidi" w:hAnsiTheme="majorBidi" w:cstheme="majorBidi"/>
        </w:rPr>
        <w:t xml:space="preserve">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1971-1973. Reel 30, frame 703 of </w:t>
      </w:r>
      <w:r w:rsidRPr="00DD4A28">
        <w:rPr>
          <w:rFonts w:asciiTheme="majorBidi" w:hAnsiTheme="majorBidi" w:cstheme="majorBidi"/>
          <w:i/>
          <w:iCs/>
        </w:rPr>
        <w:t xml:space="preserve">NAACP Papers </w:t>
      </w:r>
      <w:r w:rsidRPr="00DD4A28">
        <w:rPr>
          <w:rFonts w:asciiTheme="majorBidi" w:hAnsiTheme="majorBidi" w:cstheme="majorBidi"/>
        </w:rPr>
        <w:t xml:space="preserve">(NY case files). </w:t>
      </w:r>
    </w:p>
  </w:endnote>
  <w:endnote w:id="10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r w:rsidRPr="00DD4A28">
        <w:rPr>
          <w:rFonts w:asciiTheme="majorBidi" w:hAnsiTheme="majorBidi" w:cstheme="majorBidi"/>
        </w:rPr>
        <w:t>Sostre’s</w:t>
      </w:r>
      <w:proofErr w:type="spellEnd"/>
      <w:r w:rsidRPr="00DD4A28">
        <w:rPr>
          <w:rFonts w:asciiTheme="majorBidi" w:hAnsiTheme="majorBidi" w:cstheme="majorBidi"/>
        </w:rPr>
        <w:t xml:space="preserve"> own words, reproduced on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Brutalized,” MSDC flyer, 1973.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1971-1973. Reel 30, frames 707-708 of </w:t>
      </w:r>
      <w:r w:rsidRPr="00DD4A28">
        <w:rPr>
          <w:rFonts w:asciiTheme="majorBidi" w:hAnsiTheme="majorBidi" w:cstheme="majorBidi"/>
          <w:i/>
          <w:iCs/>
        </w:rPr>
        <w:t xml:space="preserve">NAACP Papers </w:t>
      </w:r>
      <w:r w:rsidRPr="00DD4A28">
        <w:rPr>
          <w:rFonts w:asciiTheme="majorBidi" w:hAnsiTheme="majorBidi" w:cstheme="majorBidi"/>
        </w:rPr>
        <w:t>(NY case files).</w:t>
      </w:r>
    </w:p>
  </w:endnote>
  <w:endnote w:id="10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Joan Franklin, 27 July 1970, p. 2.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July-October 1970. </w:t>
      </w:r>
      <w:proofErr w:type="gramStart"/>
      <w:r w:rsidRPr="00DD4A28">
        <w:rPr>
          <w:rFonts w:asciiTheme="majorBidi" w:hAnsiTheme="majorBidi" w:cstheme="majorBidi"/>
        </w:rPr>
        <w:t xml:space="preserve">Reel 30, frame 622, </w:t>
      </w:r>
      <w:r w:rsidRPr="00DD4A28">
        <w:rPr>
          <w:rFonts w:asciiTheme="majorBidi" w:hAnsiTheme="majorBidi" w:cstheme="majorBidi"/>
          <w:i/>
          <w:iCs/>
        </w:rPr>
        <w:t xml:space="preserve">NAACP papers </w:t>
      </w:r>
      <w:r w:rsidRPr="00DD4A28">
        <w:rPr>
          <w:rFonts w:asciiTheme="majorBidi" w:hAnsiTheme="majorBidi" w:cstheme="majorBidi"/>
        </w:rPr>
        <w:t>(NY case files).</w:t>
      </w:r>
      <w:proofErr w:type="gramEnd"/>
    </w:p>
  </w:endnote>
  <w:endnote w:id="10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Roy Wilkins, 22 August 1970; </w:t>
      </w:r>
      <w:r w:rsidRPr="00DD4A28">
        <w:rPr>
          <w:rFonts w:asciiTheme="majorBidi" w:hAnsiTheme="majorBidi" w:cstheme="majorBidi"/>
          <w:lang w:val="en-GB"/>
        </w:rPr>
        <w:t>Nathaniel R. Jones, memo to Roy Wilkins, 11 September 1970.</w:t>
      </w:r>
      <w:proofErr w:type="gramEnd"/>
      <w:r w:rsidRPr="00DD4A28">
        <w:rPr>
          <w:rFonts w:asciiTheme="majorBidi" w:hAnsiTheme="majorBidi" w:cstheme="majorBidi"/>
          <w:lang w:val="en-GB"/>
        </w:rPr>
        <w:t xml:space="preserve">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January-June 1970. </w:t>
      </w:r>
      <w:proofErr w:type="gramStart"/>
      <w:r w:rsidRPr="00DD4A28">
        <w:rPr>
          <w:rFonts w:asciiTheme="majorBidi" w:hAnsiTheme="majorBidi" w:cstheme="majorBidi"/>
        </w:rPr>
        <w:t xml:space="preserve">Reel 30, frames 641-644; 647 of </w:t>
      </w:r>
      <w:r w:rsidRPr="00DD4A28">
        <w:rPr>
          <w:rFonts w:asciiTheme="majorBidi" w:hAnsiTheme="majorBidi" w:cstheme="majorBidi"/>
          <w:i/>
          <w:iCs/>
        </w:rPr>
        <w:t xml:space="preserve">NAACP papers </w:t>
      </w:r>
      <w:r w:rsidRPr="00DD4A28">
        <w:rPr>
          <w:rFonts w:asciiTheme="majorBidi" w:hAnsiTheme="majorBidi" w:cstheme="majorBidi"/>
        </w:rPr>
        <w:t>(NY case files).</w:t>
      </w:r>
      <w:proofErr w:type="gramEnd"/>
      <w:r w:rsidRPr="00DD4A28">
        <w:rPr>
          <w:rFonts w:asciiTheme="majorBidi" w:hAnsiTheme="majorBidi" w:cstheme="majorBidi"/>
          <w:lang w:val="en-GB"/>
        </w:rPr>
        <w:t xml:space="preserve"> </w:t>
      </w:r>
    </w:p>
  </w:endnote>
  <w:endnote w:id="10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“BLACK POLITICAL PRISONERS EXCHANGED FOR CAPTURED U.S. AGENT”;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letter to Joan Franklin, 20 May 1970; Martin </w:t>
      </w:r>
      <w:proofErr w:type="spellStart"/>
      <w:r w:rsidRPr="00DD4A28">
        <w:rPr>
          <w:rFonts w:asciiTheme="majorBidi" w:hAnsiTheme="majorBidi" w:cstheme="majorBidi"/>
        </w:rPr>
        <w:t>Sostre</w:t>
      </w:r>
      <w:proofErr w:type="spellEnd"/>
      <w:r w:rsidRPr="00DD4A28">
        <w:rPr>
          <w:rFonts w:asciiTheme="majorBidi" w:hAnsiTheme="majorBidi" w:cstheme="majorBidi"/>
        </w:rPr>
        <w:t>, letter to Joan Franklin, 6 June 1970.</w:t>
      </w:r>
      <w:proofErr w:type="gramEnd"/>
      <w:r w:rsidRPr="00DD4A28">
        <w:rPr>
          <w:rFonts w:asciiTheme="majorBidi" w:hAnsiTheme="majorBidi" w:cstheme="majorBidi"/>
        </w:rPr>
        <w:t xml:space="preserve">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 General Case Material, January-June 1970. Reel 30, frames 523-528 and 530-531; 540-543; 576 of </w:t>
      </w:r>
      <w:r w:rsidRPr="00DD4A28">
        <w:rPr>
          <w:rFonts w:asciiTheme="majorBidi" w:hAnsiTheme="majorBidi" w:cstheme="majorBidi"/>
          <w:i/>
          <w:iCs/>
        </w:rPr>
        <w:t xml:space="preserve">NAACP papers </w:t>
      </w:r>
      <w:r w:rsidRPr="00DD4A28">
        <w:rPr>
          <w:rFonts w:asciiTheme="majorBidi" w:hAnsiTheme="majorBidi" w:cstheme="majorBidi"/>
        </w:rPr>
        <w:t>(NY case files).</w:t>
      </w:r>
    </w:p>
  </w:endnote>
  <w:endnote w:id="10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Letter, Martin </w:t>
      </w:r>
      <w:proofErr w:type="spellStart"/>
      <w:r w:rsidRPr="00DD4A28">
        <w:rPr>
          <w:rFonts w:asciiTheme="majorBidi" w:hAnsiTheme="majorBidi" w:cstheme="majorBidi"/>
          <w:lang w:val="en-GB"/>
        </w:rPr>
        <w:t>Sostre</w:t>
      </w:r>
      <w:proofErr w:type="spellEnd"/>
      <w:r w:rsidRPr="00DD4A28">
        <w:rPr>
          <w:rFonts w:asciiTheme="majorBidi" w:hAnsiTheme="majorBidi" w:cstheme="majorBidi"/>
          <w:lang w:val="en-GB"/>
        </w:rPr>
        <w:t xml:space="preserve"> to Joan Franklin, 28 June 1968, in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lang w:val="en-GB"/>
        </w:rPr>
        <w:t xml:space="preserve">, </w:t>
      </w:r>
      <w:r w:rsidRPr="00DD4A28">
        <w:rPr>
          <w:rFonts w:asciiTheme="majorBidi" w:hAnsiTheme="majorBidi" w:cstheme="majorBidi"/>
          <w:lang w:val="en-GB"/>
        </w:rPr>
        <w:t>75.</w:t>
      </w:r>
    </w:p>
  </w:endnote>
  <w:endnote w:id="10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Smith, “Black Muslims,” 142.</w:t>
      </w:r>
      <w:proofErr w:type="gramEnd"/>
      <w:r w:rsidRPr="00DD4A28">
        <w:rPr>
          <w:rFonts w:asciiTheme="majorBidi" w:hAnsiTheme="majorBidi" w:cstheme="majorBidi"/>
        </w:rPr>
        <w:t xml:space="preserve"> For the handwritten complaint, see the text of </w:t>
      </w:r>
      <w:proofErr w:type="spellStart"/>
      <w:r w:rsidR="005C49D6" w:rsidRPr="0037649D">
        <w:rPr>
          <w:rFonts w:ascii="Times New Roman" w:hAnsi="Times New Roman" w:cs="Times New Roman"/>
          <w:i/>
          <w:iCs/>
        </w:rPr>
        <w:t>Sostre</w:t>
      </w:r>
      <w:proofErr w:type="spellEnd"/>
      <w:r w:rsidR="005C49D6" w:rsidRPr="0037649D">
        <w:rPr>
          <w:rFonts w:ascii="Times New Roman" w:hAnsi="Times New Roman" w:cs="Times New Roman"/>
          <w:i/>
          <w:iCs/>
        </w:rPr>
        <w:t xml:space="preserve"> v. McGinnis </w:t>
      </w:r>
      <w:r w:rsidR="005C49D6" w:rsidRPr="0037649D">
        <w:rPr>
          <w:rFonts w:ascii="Times New Roman" w:hAnsi="Times New Roman" w:cs="Times New Roman"/>
          <w:iCs/>
        </w:rPr>
        <w:t>(1971).</w:t>
      </w:r>
      <w:r w:rsidR="005C49D6" w:rsidRPr="0037649D">
        <w:rPr>
          <w:rFonts w:ascii="Times New Roman" w:hAnsi="Times New Roman" w:cs="Times New Roman"/>
          <w:i/>
          <w:iCs/>
        </w:rPr>
        <w:t xml:space="preserve"> </w:t>
      </w:r>
      <w:r w:rsidR="005C49D6" w:rsidRPr="0037649D">
        <w:rPr>
          <w:rFonts w:ascii="Times New Roman" w:hAnsi="Times New Roman" w:cs="Times New Roman"/>
          <w:color w:val="222244"/>
        </w:rPr>
        <w:t>442 F.2d 178 (1971</w:t>
      </w:r>
      <w:proofErr w:type="gramStart"/>
      <w:r w:rsidR="005C49D6" w:rsidRPr="0037649D">
        <w:rPr>
          <w:rFonts w:ascii="Times New Roman" w:hAnsi="Times New Roman" w:cs="Times New Roman"/>
          <w:color w:val="222244"/>
        </w:rPr>
        <w:t>)</w:t>
      </w:r>
      <w:r w:rsidR="005C49D6" w:rsidRPr="0037649D">
        <w:rPr>
          <w:rFonts w:ascii="Times New Roman" w:hAnsi="Times New Roman" w:cs="Times New Roman"/>
        </w:rPr>
        <w:t>:</w:t>
      </w:r>
      <w:proofErr w:type="gramEnd"/>
      <w:r w:rsidR="005C49D6" w:rsidRPr="0037649D">
        <w:rPr>
          <w:rFonts w:ascii="Times New Roman" w:hAnsi="Times New Roman" w:cs="Times New Roman"/>
        </w:rPr>
        <w:t xml:space="preserve"> &lt;http://vlex.com/vid/sostre-vincentmancusi-follette-havenprison-36750005&gt; (6 May 2010).</w:t>
      </w:r>
    </w:p>
  </w:endnote>
  <w:endnote w:id="10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 xml:space="preserve">Abu-Jamal, </w:t>
      </w:r>
      <w:r w:rsidRPr="00DD4A28">
        <w:rPr>
          <w:rFonts w:asciiTheme="majorBidi" w:hAnsiTheme="majorBidi" w:cstheme="majorBidi"/>
          <w:i/>
          <w:iCs/>
          <w:lang w:val="en-GB"/>
        </w:rPr>
        <w:t>Jailhouse Lawyers</w:t>
      </w:r>
      <w:r w:rsidRPr="00DD4A28">
        <w:rPr>
          <w:rFonts w:asciiTheme="majorBidi" w:hAnsiTheme="majorBidi" w:cstheme="majorBidi"/>
          <w:lang w:val="en-GB"/>
        </w:rPr>
        <w:t>, 222-223. See also</w:t>
      </w:r>
      <w:r w:rsidRPr="00DD4A28">
        <w:rPr>
          <w:rFonts w:asciiTheme="majorBidi" w:hAnsiTheme="majorBidi" w:cstheme="majorBidi"/>
        </w:rPr>
        <w:t xml:space="preserve"> Smith, “Black Muslims,” 142.</w:t>
      </w:r>
      <w:r w:rsidRPr="00DD4A28">
        <w:rPr>
          <w:rFonts w:asciiTheme="majorBidi" w:hAnsiTheme="majorBidi" w:cstheme="majorBidi"/>
          <w:lang w:val="en-GB"/>
        </w:rPr>
        <w:t xml:space="preserve"> </w:t>
      </w:r>
    </w:p>
  </w:endnote>
  <w:endnote w:id="10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7, 30, 33, 60.</w:t>
      </w:r>
    </w:p>
  </w:endnote>
  <w:endnote w:id="10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O’Reilly, </w:t>
      </w:r>
      <w:r w:rsidRPr="00DD4A28">
        <w:rPr>
          <w:rFonts w:asciiTheme="majorBidi" w:hAnsiTheme="majorBidi" w:cstheme="majorBidi"/>
          <w:i/>
          <w:iCs/>
        </w:rPr>
        <w:t xml:space="preserve">Racial Matters, </w:t>
      </w:r>
      <w:r w:rsidRPr="00DD4A28">
        <w:rPr>
          <w:rFonts w:asciiTheme="majorBidi" w:hAnsiTheme="majorBidi" w:cstheme="majorBidi"/>
        </w:rPr>
        <w:t xml:space="preserve">307-309. </w:t>
      </w:r>
      <w:proofErr w:type="spellStart"/>
      <w:r w:rsidRPr="00DD4A28">
        <w:rPr>
          <w:rFonts w:asciiTheme="majorBidi" w:hAnsiTheme="majorBidi" w:cstheme="majorBidi"/>
        </w:rPr>
        <w:t>Heineman</w:t>
      </w:r>
      <w:proofErr w:type="spellEnd"/>
      <w:r w:rsidRPr="00DD4A28">
        <w:rPr>
          <w:rFonts w:asciiTheme="majorBidi" w:hAnsiTheme="majorBidi" w:cstheme="majorBidi"/>
        </w:rPr>
        <w:t>,</w:t>
      </w:r>
      <w:r w:rsidRPr="00DD4A28">
        <w:rPr>
          <w:rFonts w:asciiTheme="majorBidi" w:hAnsiTheme="majorBidi" w:cstheme="majorBidi"/>
          <w:i/>
          <w:iCs/>
        </w:rPr>
        <w:t xml:space="preserve"> Campus Wars,</w:t>
      </w:r>
      <w:r w:rsidRPr="00DD4A28">
        <w:rPr>
          <w:rFonts w:asciiTheme="majorBidi" w:hAnsiTheme="majorBidi" w:cstheme="majorBidi"/>
        </w:rPr>
        <w:t xml:space="preserve"> 210-219.</w:t>
      </w:r>
    </w:p>
  </w:endnote>
  <w:endnote w:id="109">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gramStart"/>
      <w:r w:rsidRPr="00DD4A28">
        <w:rPr>
          <w:rFonts w:asciiTheme="majorBidi" w:hAnsiTheme="majorBidi" w:cstheme="majorBidi"/>
          <w:i/>
          <w:iCs/>
        </w:rPr>
        <w:t xml:space="preserve">Activist, </w:t>
      </w:r>
      <w:r w:rsidRPr="00DD4A28">
        <w:rPr>
          <w:rFonts w:asciiTheme="majorBidi" w:hAnsiTheme="majorBidi" w:cstheme="majorBidi"/>
        </w:rPr>
        <w:t xml:space="preserve">1:3 (5 October 1969), 4-5,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(27:0882-0883, </w:t>
      </w:r>
      <w:r w:rsidRPr="00DD4A28">
        <w:rPr>
          <w:rFonts w:asciiTheme="majorBidi" w:hAnsiTheme="majorBidi" w:cstheme="majorBidi"/>
          <w:i/>
          <w:iCs/>
        </w:rPr>
        <w:t xml:space="preserve">NAACP papers, </w:t>
      </w:r>
      <w:r w:rsidRPr="00DD4A28">
        <w:rPr>
          <w:rFonts w:asciiTheme="majorBidi" w:hAnsiTheme="majorBidi" w:cstheme="majorBidi"/>
        </w:rPr>
        <w:t>NY).</w:t>
      </w:r>
      <w:proofErr w:type="gramEnd"/>
      <w:r w:rsidRPr="00DD4A28">
        <w:rPr>
          <w:rFonts w:asciiTheme="majorBidi" w:hAnsiTheme="majorBidi" w:cstheme="majorBidi"/>
        </w:rPr>
        <w:t xml:space="preserve"> </w:t>
      </w:r>
    </w:p>
  </w:endnote>
  <w:endnote w:id="11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YAWF poster, “Free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Week,”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(27:0868-0869, </w:t>
      </w:r>
      <w:r w:rsidRPr="00DD4A28">
        <w:rPr>
          <w:rFonts w:asciiTheme="majorBidi" w:hAnsiTheme="majorBidi" w:cstheme="majorBidi"/>
          <w:i/>
          <w:iCs/>
        </w:rPr>
        <w:t xml:space="preserve">NAACP papers, </w:t>
      </w:r>
      <w:r w:rsidRPr="00DD4A28">
        <w:rPr>
          <w:rFonts w:asciiTheme="majorBidi" w:hAnsiTheme="majorBidi" w:cstheme="majorBidi"/>
        </w:rPr>
        <w:t>NY).</w:t>
      </w:r>
      <w:proofErr w:type="gramEnd"/>
      <w:r w:rsidRPr="00DD4A28">
        <w:rPr>
          <w:rFonts w:asciiTheme="majorBidi" w:hAnsiTheme="majorBidi" w:cstheme="majorBidi"/>
        </w:rPr>
        <w:t xml:space="preserve"> Copeland, </w:t>
      </w:r>
      <w:r w:rsidRPr="00DD4A28">
        <w:rPr>
          <w:rFonts w:asciiTheme="majorBidi" w:hAnsiTheme="majorBidi" w:cstheme="majorBidi"/>
          <w:i/>
          <w:iCs/>
        </w:rPr>
        <w:t>Crime</w:t>
      </w:r>
      <w:r>
        <w:rPr>
          <w:rFonts w:asciiTheme="majorBidi" w:hAnsiTheme="majorBidi" w:cstheme="majorBidi"/>
          <w:i/>
          <w:iCs/>
        </w:rPr>
        <w:t xml:space="preserve"> of Martin </w:t>
      </w:r>
      <w:proofErr w:type="spellStart"/>
      <w:r>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174, 185-186. </w:t>
      </w:r>
    </w:p>
  </w:endnote>
  <w:endnote w:id="11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Joseph, </w:t>
      </w:r>
      <w:r w:rsidRPr="00DD4A28">
        <w:rPr>
          <w:rFonts w:asciiTheme="majorBidi" w:hAnsiTheme="majorBidi" w:cstheme="majorBidi"/>
          <w:i/>
          <w:iCs/>
        </w:rPr>
        <w:t>Waiting</w:t>
      </w:r>
      <w:r>
        <w:rPr>
          <w:rFonts w:asciiTheme="majorBidi" w:hAnsiTheme="majorBidi" w:cstheme="majorBidi"/>
          <w:i/>
          <w:iCs/>
        </w:rPr>
        <w:t xml:space="preserve"> ‘til the Midnight Hour</w:t>
      </w:r>
      <w:r w:rsidRPr="00DD4A28">
        <w:rPr>
          <w:rFonts w:asciiTheme="majorBidi" w:hAnsiTheme="majorBidi" w:cstheme="majorBidi"/>
          <w:i/>
          <w:iCs/>
        </w:rPr>
        <w:t xml:space="preserve">, </w:t>
      </w:r>
      <w:r w:rsidRPr="00DD4A28">
        <w:rPr>
          <w:rFonts w:asciiTheme="majorBidi" w:hAnsiTheme="majorBidi" w:cstheme="majorBidi"/>
        </w:rPr>
        <w:t>248.</w:t>
      </w:r>
      <w:proofErr w:type="gramEnd"/>
    </w:p>
  </w:endnote>
  <w:endnote w:id="11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HUAC took an interest in his intervention and his statement was quoted in the “Subversive Influences” hearings. </w:t>
      </w:r>
      <w:proofErr w:type="gramStart"/>
      <w:r w:rsidRPr="00DD4A28">
        <w:rPr>
          <w:rFonts w:asciiTheme="majorBidi" w:hAnsiTheme="majorBidi" w:cstheme="majorBidi"/>
        </w:rPr>
        <w:t>See (89) H2384-7, 2019.</w:t>
      </w:r>
      <w:proofErr w:type="gramEnd"/>
      <w:r w:rsidRPr="00DD4A28">
        <w:rPr>
          <w:rFonts w:asciiTheme="majorBidi" w:hAnsiTheme="majorBidi" w:cstheme="majorBidi"/>
        </w:rPr>
        <w:t xml:space="preserve"> See also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“Dick Gregory”: letter to MSDC, 4 March 1968, </w:t>
      </w:r>
      <w:r w:rsidRPr="00DD4A28">
        <w:rPr>
          <w:rFonts w:ascii="Times New Roman" w:hAnsi="Times New Roman" w:cs="Times New Roman"/>
          <w:i/>
          <w:iCs/>
        </w:rPr>
        <w:t xml:space="preserve">Letters </w:t>
      </w:r>
      <w:proofErr w:type="gramStart"/>
      <w:r w:rsidRPr="00DD4A28">
        <w:rPr>
          <w:rFonts w:ascii="Times New Roman" w:hAnsi="Times New Roman" w:cs="Times New Roman"/>
          <w:i/>
          <w:iCs/>
        </w:rPr>
        <w:t>From</w:t>
      </w:r>
      <w:proofErr w:type="gramEnd"/>
      <w:r w:rsidRPr="00DD4A28">
        <w:rPr>
          <w:rFonts w:ascii="Times New Roman" w:hAnsi="Times New Roman" w:cs="Times New Roman"/>
          <w:i/>
          <w:iCs/>
        </w:rPr>
        <w:t xml:space="preserve"> Prison</w:t>
      </w:r>
      <w:r w:rsidRPr="00DD4A28">
        <w:rPr>
          <w:rFonts w:asciiTheme="majorBidi" w:hAnsiTheme="majorBidi" w:cstheme="majorBidi"/>
          <w:i/>
          <w:iCs/>
        </w:rPr>
        <w:t xml:space="preserve">, </w:t>
      </w:r>
      <w:r w:rsidRPr="00DD4A28">
        <w:rPr>
          <w:rFonts w:asciiTheme="majorBidi" w:hAnsiTheme="majorBidi" w:cstheme="majorBidi"/>
        </w:rPr>
        <w:t>49.</w:t>
      </w:r>
    </w:p>
  </w:endnote>
  <w:endnote w:id="11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Worthy, “The Truth Will Out,” 22; Worthy,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Can’t See Lawyer,” 3; Worthy, “The Anguish of Martin </w:t>
      </w:r>
      <w:proofErr w:type="spellStart"/>
      <w:r w:rsidRPr="00DD4A28">
        <w:rPr>
          <w:rFonts w:asciiTheme="majorBidi" w:hAnsiTheme="majorBidi" w:cstheme="majorBidi"/>
        </w:rPr>
        <w:t>Sostre</w:t>
      </w:r>
      <w:proofErr w:type="spellEnd"/>
      <w:r w:rsidRPr="00DD4A28">
        <w:rPr>
          <w:rFonts w:asciiTheme="majorBidi" w:hAnsiTheme="majorBidi" w:cstheme="majorBidi"/>
        </w:rPr>
        <w:t>,</w:t>
      </w:r>
      <w:proofErr w:type="gramStart"/>
      <w:r w:rsidRPr="00DD4A28">
        <w:rPr>
          <w:rFonts w:asciiTheme="majorBidi" w:hAnsiTheme="majorBidi" w:cstheme="majorBidi"/>
        </w:rPr>
        <w:t>”,</w:t>
      </w:r>
      <w:proofErr w:type="gramEnd"/>
      <w:r w:rsidRPr="00DD4A28">
        <w:rPr>
          <w:rFonts w:asciiTheme="majorBidi" w:hAnsiTheme="majorBidi" w:cstheme="majorBidi"/>
        </w:rPr>
        <w:t xml:space="preserve"> 122-124, 126, 128-129, 132.</w:t>
      </w:r>
    </w:p>
  </w:endnote>
  <w:endnote w:id="11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Britton, “Black Militants Face Showdown,” 14-20; 20.</w:t>
      </w:r>
      <w:proofErr w:type="gramEnd"/>
      <w:r w:rsidRPr="00DD4A28">
        <w:rPr>
          <w:rFonts w:asciiTheme="majorBidi" w:hAnsiTheme="majorBidi" w:cstheme="majorBidi"/>
        </w:rPr>
        <w:t xml:space="preserve"> </w:t>
      </w:r>
    </w:p>
  </w:endnote>
  <w:endnote w:id="115">
    <w:p w:rsidR="00D3144B" w:rsidRPr="00DD4A28" w:rsidRDefault="00D3144B">
      <w:pPr>
        <w:pStyle w:val="EndnoteText"/>
        <w:rPr>
          <w:rFonts w:asciiTheme="majorBidi" w:hAnsiTheme="majorBidi" w:cstheme="majorBidi"/>
        </w:rPr>
      </w:pPr>
      <w:r w:rsidRPr="00DD4A28">
        <w:rPr>
          <w:rStyle w:val="EndnoteCharacters"/>
          <w:rFonts w:asciiTheme="majorBidi" w:hAnsiTheme="majorBidi" w:cstheme="majorBidi"/>
        </w:rPr>
        <w:endnoteRef/>
      </w:r>
      <w:r w:rsidRPr="00DD4A28">
        <w:rPr>
          <w:rFonts w:asciiTheme="majorBidi" w:hAnsiTheme="majorBidi" w:cstheme="majorBidi"/>
        </w:rPr>
        <w:t xml:space="preserve"> </w:t>
      </w:r>
      <w:proofErr w:type="gramStart"/>
      <w:r w:rsidRPr="00DD4A28">
        <w:rPr>
          <w:rFonts w:asciiTheme="majorBidi" w:hAnsiTheme="majorBidi" w:cstheme="majorBidi"/>
          <w:i/>
          <w:iCs/>
        </w:rPr>
        <w:t xml:space="preserve">Boston Sunday Globe, </w:t>
      </w:r>
      <w:r w:rsidRPr="00DD4A28">
        <w:rPr>
          <w:rFonts w:asciiTheme="majorBidi" w:hAnsiTheme="majorBidi" w:cstheme="majorBidi"/>
        </w:rPr>
        <w:t xml:space="preserve">3 September 1969, M1, </w:t>
      </w:r>
      <w:r w:rsidRPr="00DD4A28">
        <w:rPr>
          <w:rFonts w:asciiTheme="majorBidi" w:hAnsiTheme="majorBidi" w:cstheme="majorBidi"/>
          <w:i/>
          <w:iCs/>
        </w:rPr>
        <w:t xml:space="preserve">People v. </w:t>
      </w:r>
      <w:proofErr w:type="spellStart"/>
      <w:r w:rsidRPr="00DD4A28">
        <w:rPr>
          <w:rFonts w:asciiTheme="majorBidi" w:hAnsiTheme="majorBidi" w:cstheme="majorBidi"/>
          <w:i/>
          <w:iCs/>
        </w:rPr>
        <w:t>Sostre</w:t>
      </w:r>
      <w:proofErr w:type="spellEnd"/>
      <w:r w:rsidRPr="00DD4A28">
        <w:rPr>
          <w:rFonts w:asciiTheme="majorBidi" w:hAnsiTheme="majorBidi" w:cstheme="majorBidi"/>
          <w:i/>
          <w:iCs/>
        </w:rPr>
        <w:t xml:space="preserve"> </w:t>
      </w:r>
      <w:r w:rsidRPr="00DD4A28">
        <w:rPr>
          <w:rFonts w:asciiTheme="majorBidi" w:hAnsiTheme="majorBidi" w:cstheme="majorBidi"/>
        </w:rPr>
        <w:t xml:space="preserve">(27:0900, </w:t>
      </w:r>
      <w:r w:rsidRPr="00DD4A28">
        <w:rPr>
          <w:rFonts w:asciiTheme="majorBidi" w:hAnsiTheme="majorBidi" w:cstheme="majorBidi"/>
          <w:i/>
          <w:iCs/>
        </w:rPr>
        <w:t xml:space="preserve">NAACP papers, </w:t>
      </w:r>
      <w:r w:rsidRPr="00DD4A28">
        <w:rPr>
          <w:rFonts w:asciiTheme="majorBidi" w:hAnsiTheme="majorBidi" w:cstheme="majorBidi"/>
        </w:rPr>
        <w:t>NY).</w:t>
      </w:r>
      <w:proofErr w:type="gramEnd"/>
      <w:r w:rsidRPr="00DD4A28">
        <w:rPr>
          <w:rFonts w:asciiTheme="majorBidi" w:hAnsiTheme="majorBidi" w:cstheme="majorBidi"/>
        </w:rPr>
        <w:t xml:space="preserve"> Worthy also wrote about the case in the </w:t>
      </w:r>
      <w:r w:rsidRPr="00DD4A28">
        <w:rPr>
          <w:rFonts w:asciiTheme="majorBidi" w:hAnsiTheme="majorBidi" w:cstheme="majorBidi"/>
          <w:i/>
          <w:iCs/>
        </w:rPr>
        <w:t xml:space="preserve">Sunday Globe </w:t>
      </w:r>
      <w:r w:rsidRPr="00DD4A28">
        <w:rPr>
          <w:rFonts w:asciiTheme="majorBidi" w:hAnsiTheme="majorBidi" w:cstheme="majorBidi"/>
        </w:rPr>
        <w:t xml:space="preserve">in September 1968: Copeland, </w:t>
      </w:r>
      <w:r w:rsidRPr="00DD4A28">
        <w:rPr>
          <w:rFonts w:asciiTheme="majorBidi" w:hAnsiTheme="majorBidi" w:cstheme="majorBidi"/>
          <w:i/>
          <w:iCs/>
        </w:rPr>
        <w:t xml:space="preserve">Crime, </w:t>
      </w:r>
      <w:r w:rsidRPr="00DD4A28">
        <w:rPr>
          <w:rFonts w:asciiTheme="majorBidi" w:hAnsiTheme="majorBidi" w:cstheme="majorBidi"/>
        </w:rPr>
        <w:t>98-99.</w:t>
      </w:r>
    </w:p>
  </w:endnote>
  <w:endnote w:id="116">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Cowan, “Dissolution Before Decay!” 216.</w:t>
      </w:r>
    </w:p>
  </w:endnote>
  <w:endnote w:id="117">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Miller, “Men and Words in Prison,” 31.</w:t>
      </w:r>
      <w:proofErr w:type="gramEnd"/>
    </w:p>
  </w:endnote>
  <w:endnote w:id="118">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Joseph, </w:t>
      </w:r>
      <w:r w:rsidRPr="00DD4A28">
        <w:rPr>
          <w:rFonts w:asciiTheme="majorBidi" w:hAnsiTheme="majorBidi" w:cstheme="majorBidi"/>
          <w:i/>
          <w:iCs/>
        </w:rPr>
        <w:t>Waiting</w:t>
      </w:r>
      <w:r>
        <w:rPr>
          <w:rFonts w:asciiTheme="majorBidi" w:hAnsiTheme="majorBidi" w:cstheme="majorBidi"/>
          <w:i/>
          <w:iCs/>
        </w:rPr>
        <w:t xml:space="preserve"> ‘til the Midnight Hour</w:t>
      </w:r>
      <w:r w:rsidRPr="00DD4A28">
        <w:rPr>
          <w:rFonts w:asciiTheme="majorBidi" w:hAnsiTheme="majorBidi" w:cstheme="majorBidi"/>
          <w:i/>
          <w:iCs/>
        </w:rPr>
        <w:t xml:space="preserve">, </w:t>
      </w:r>
      <w:r w:rsidRPr="00DD4A28">
        <w:rPr>
          <w:rFonts w:asciiTheme="majorBidi" w:hAnsiTheme="majorBidi" w:cstheme="majorBidi"/>
        </w:rPr>
        <w:t>250, 271.</w:t>
      </w:r>
      <w:proofErr w:type="gramEnd"/>
    </w:p>
  </w:endnote>
  <w:endnote w:id="119">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“Key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Witness,” 32; </w:t>
      </w:r>
      <w:proofErr w:type="spellStart"/>
      <w:r w:rsidRPr="00DD4A28">
        <w:rPr>
          <w:rFonts w:asciiTheme="majorBidi" w:hAnsiTheme="majorBidi" w:cstheme="majorBidi"/>
        </w:rPr>
        <w:t>Schaich</w:t>
      </w:r>
      <w:proofErr w:type="spellEnd"/>
      <w:r w:rsidRPr="00DD4A28">
        <w:rPr>
          <w:rFonts w:asciiTheme="majorBidi" w:hAnsiTheme="majorBidi" w:cstheme="majorBidi"/>
        </w:rPr>
        <w:t xml:space="preserve"> and Hope, “Prison Letters,” 297; </w:t>
      </w:r>
      <w:proofErr w:type="spellStart"/>
      <w:r w:rsidRPr="00DD4A28">
        <w:rPr>
          <w:rFonts w:asciiTheme="majorBidi" w:hAnsiTheme="majorBidi" w:cstheme="majorBidi"/>
        </w:rPr>
        <w:t>Nadle</w:t>
      </w:r>
      <w:proofErr w:type="spellEnd"/>
      <w:r w:rsidRPr="00DD4A28">
        <w:rPr>
          <w:rFonts w:asciiTheme="majorBidi" w:hAnsiTheme="majorBidi" w:cstheme="majorBidi"/>
        </w:rPr>
        <w:t xml:space="preserve">, “Sequels: Martin </w:t>
      </w:r>
      <w:proofErr w:type="spellStart"/>
      <w:r w:rsidRPr="00DD4A28">
        <w:rPr>
          <w:rFonts w:asciiTheme="majorBidi" w:hAnsiTheme="majorBidi" w:cstheme="majorBidi"/>
        </w:rPr>
        <w:t>Sostre</w:t>
      </w:r>
      <w:proofErr w:type="spellEnd"/>
      <w:r w:rsidRPr="00DD4A28">
        <w:rPr>
          <w:rFonts w:asciiTheme="majorBidi" w:hAnsiTheme="majorBidi" w:cstheme="majorBidi"/>
        </w:rPr>
        <w:t xml:space="preserve"> Sentenced,” 33; Johnson, </w:t>
      </w:r>
      <w:r w:rsidRPr="00DD4A28">
        <w:rPr>
          <w:rFonts w:asciiTheme="majorBidi" w:hAnsiTheme="majorBidi" w:cstheme="majorBidi"/>
          <w:i/>
          <w:iCs/>
        </w:rPr>
        <w:t>A Season of Inquiry</w:t>
      </w:r>
      <w:r w:rsidRPr="00DD4A28">
        <w:rPr>
          <w:rFonts w:asciiTheme="majorBidi" w:hAnsiTheme="majorBidi" w:cstheme="majorBidi"/>
        </w:rPr>
        <w:t xml:space="preserve">. </w:t>
      </w:r>
      <w:proofErr w:type="gramStart"/>
      <w:r w:rsidRPr="00DD4A28">
        <w:rPr>
          <w:rFonts w:asciiTheme="majorBidi" w:hAnsiTheme="majorBidi" w:cstheme="majorBidi"/>
        </w:rPr>
        <w:t xml:space="preserve">Gosse, </w:t>
      </w:r>
      <w:r w:rsidRPr="00DD4A28">
        <w:rPr>
          <w:rFonts w:asciiTheme="majorBidi" w:hAnsiTheme="majorBidi" w:cstheme="majorBidi"/>
          <w:i/>
          <w:iCs/>
        </w:rPr>
        <w:t>Rethinking</w:t>
      </w:r>
      <w:r>
        <w:rPr>
          <w:rFonts w:asciiTheme="majorBidi" w:hAnsiTheme="majorBidi" w:cstheme="majorBidi"/>
          <w:i/>
          <w:iCs/>
        </w:rPr>
        <w:t xml:space="preserve"> the New Left</w:t>
      </w:r>
      <w:r w:rsidRPr="00DD4A28">
        <w:rPr>
          <w:rFonts w:asciiTheme="majorBidi" w:hAnsiTheme="majorBidi" w:cstheme="majorBidi"/>
        </w:rPr>
        <w:t>, 192.</w:t>
      </w:r>
      <w:proofErr w:type="gramEnd"/>
      <w:r w:rsidRPr="00DD4A28">
        <w:rPr>
          <w:rFonts w:asciiTheme="majorBidi" w:hAnsiTheme="majorBidi" w:cstheme="majorBidi"/>
        </w:rPr>
        <w:t xml:space="preserve"> </w:t>
      </w:r>
      <w:proofErr w:type="gramStart"/>
      <w:r w:rsidRPr="00DD4A28">
        <w:rPr>
          <w:rFonts w:asciiTheme="majorBidi" w:hAnsiTheme="majorBidi" w:cstheme="majorBidi"/>
        </w:rPr>
        <w:t xml:space="preserve">Donner, </w:t>
      </w:r>
      <w:r w:rsidRPr="00DD4A28">
        <w:rPr>
          <w:rFonts w:asciiTheme="majorBidi" w:hAnsiTheme="majorBidi" w:cstheme="majorBidi"/>
          <w:i/>
          <w:iCs/>
        </w:rPr>
        <w:t>Protectors</w:t>
      </w:r>
      <w:r>
        <w:rPr>
          <w:rFonts w:asciiTheme="majorBidi" w:hAnsiTheme="majorBidi" w:cstheme="majorBidi"/>
          <w:i/>
          <w:iCs/>
        </w:rPr>
        <w:t xml:space="preserve"> of Privilege</w:t>
      </w:r>
      <w:r w:rsidRPr="00DD4A28">
        <w:rPr>
          <w:rFonts w:asciiTheme="majorBidi" w:hAnsiTheme="majorBidi" w:cstheme="majorBidi"/>
          <w:i/>
          <w:iCs/>
        </w:rPr>
        <w:t xml:space="preserve">, </w:t>
      </w:r>
      <w:r w:rsidRPr="00DD4A28">
        <w:rPr>
          <w:rFonts w:asciiTheme="majorBidi" w:hAnsiTheme="majorBidi" w:cstheme="majorBidi"/>
        </w:rPr>
        <w:t>345.</w:t>
      </w:r>
      <w:proofErr w:type="gramEnd"/>
    </w:p>
  </w:endnote>
  <w:endnote w:id="120">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rPr>
        <w:t xml:space="preserve">Hess, “Clemency Given,” 1, 18; Worthy, </w:t>
      </w:r>
      <w:r w:rsidRPr="00DD4A28">
        <w:rPr>
          <w:rFonts w:asciiTheme="majorBidi" w:hAnsiTheme="majorBidi" w:cstheme="majorBidi"/>
          <w:kern w:val="2"/>
        </w:rPr>
        <w:t>“A No Risk Candidate Who Stands for Right,” 5.</w:t>
      </w:r>
      <w:proofErr w:type="gramEnd"/>
    </w:p>
  </w:endnote>
  <w:endnote w:id="121">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Marable, </w:t>
      </w:r>
      <w:r w:rsidRPr="00DD4A28">
        <w:rPr>
          <w:rFonts w:asciiTheme="majorBidi" w:hAnsiTheme="majorBidi" w:cstheme="majorBidi"/>
          <w:i/>
          <w:iCs/>
        </w:rPr>
        <w:t>Race, Reform, and Rebellion</w:t>
      </w:r>
      <w:r w:rsidRPr="00DD4A28">
        <w:rPr>
          <w:rFonts w:asciiTheme="majorBidi" w:hAnsiTheme="majorBidi" w:cstheme="majorBidi"/>
        </w:rPr>
        <w:t xml:space="preserve">, 182-183.  </w:t>
      </w:r>
    </w:p>
  </w:endnote>
  <w:endnote w:id="122">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gramStart"/>
      <w:r w:rsidRPr="00DD4A28">
        <w:rPr>
          <w:rFonts w:asciiTheme="majorBidi" w:hAnsiTheme="majorBidi" w:cstheme="majorBidi"/>
          <w:lang w:val="en-GB"/>
        </w:rPr>
        <w:t xml:space="preserve">Gosse, </w:t>
      </w:r>
      <w:r w:rsidRPr="00DD4A28">
        <w:rPr>
          <w:rFonts w:asciiTheme="majorBidi" w:hAnsiTheme="majorBidi" w:cstheme="majorBidi"/>
          <w:i/>
          <w:iCs/>
          <w:lang w:val="en-GB"/>
        </w:rPr>
        <w:t>Rethinking</w:t>
      </w:r>
      <w:r>
        <w:rPr>
          <w:rFonts w:asciiTheme="majorBidi" w:hAnsiTheme="majorBidi" w:cstheme="majorBidi"/>
          <w:i/>
          <w:iCs/>
          <w:lang w:val="en-GB"/>
        </w:rPr>
        <w:t xml:space="preserve"> the New Left</w:t>
      </w:r>
      <w:r w:rsidRPr="00DD4A28">
        <w:rPr>
          <w:rFonts w:asciiTheme="majorBidi" w:hAnsiTheme="majorBidi" w:cstheme="majorBidi"/>
          <w:i/>
          <w:iCs/>
          <w:lang w:val="en-GB"/>
        </w:rPr>
        <w:t xml:space="preserve">, </w:t>
      </w:r>
      <w:r w:rsidRPr="00DD4A28">
        <w:rPr>
          <w:rFonts w:asciiTheme="majorBidi" w:hAnsiTheme="majorBidi" w:cstheme="majorBidi"/>
          <w:lang w:val="en-GB"/>
        </w:rPr>
        <w:t>209.</w:t>
      </w:r>
      <w:proofErr w:type="gramEnd"/>
    </w:p>
  </w:endnote>
  <w:endnote w:id="123">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r w:rsidRPr="00DD4A28">
        <w:rPr>
          <w:rFonts w:asciiTheme="majorBidi" w:hAnsiTheme="majorBidi" w:cstheme="majorBidi"/>
          <w:lang w:val="en-GB"/>
        </w:rPr>
        <w:t>Vidal, “</w:t>
      </w:r>
      <w:r>
        <w:rPr>
          <w:rFonts w:asciiTheme="majorBidi" w:hAnsiTheme="majorBidi" w:cstheme="majorBidi"/>
          <w:lang w:val="en-GB"/>
        </w:rPr>
        <w:t>A Freed Activist Sees No Change.</w:t>
      </w:r>
      <w:r w:rsidRPr="00DD4A28">
        <w:rPr>
          <w:rFonts w:asciiTheme="majorBidi" w:hAnsiTheme="majorBidi" w:cstheme="majorBidi"/>
          <w:lang w:val="en-GB"/>
        </w:rPr>
        <w:t xml:space="preserve">” For </w:t>
      </w:r>
      <w:proofErr w:type="spellStart"/>
      <w:r w:rsidRPr="00DD4A28">
        <w:rPr>
          <w:rFonts w:asciiTheme="majorBidi" w:hAnsiTheme="majorBidi" w:cstheme="majorBidi"/>
          <w:lang w:val="en-GB"/>
        </w:rPr>
        <w:t>Sostre’s</w:t>
      </w:r>
      <w:proofErr w:type="spellEnd"/>
      <w:r w:rsidRPr="00DD4A28">
        <w:rPr>
          <w:rFonts w:asciiTheme="majorBidi" w:hAnsiTheme="majorBidi" w:cstheme="majorBidi"/>
          <w:lang w:val="en-GB"/>
        </w:rPr>
        <w:t xml:space="preserve"> work into the 1980s and 1990s, see </w:t>
      </w:r>
      <w:r w:rsidRPr="00DD4A28">
        <w:rPr>
          <w:rFonts w:asciiTheme="majorBidi" w:hAnsiTheme="majorBidi" w:cstheme="majorBidi"/>
        </w:rPr>
        <w:t>Leonard, “</w:t>
      </w:r>
      <w:r>
        <w:rPr>
          <w:rFonts w:asciiTheme="majorBidi" w:hAnsiTheme="majorBidi" w:cstheme="majorBidi"/>
        </w:rPr>
        <w:t>Day-Care Center Making Its Mark</w:t>
      </w:r>
      <w:r w:rsidRPr="00DD4A28">
        <w:rPr>
          <w:rFonts w:asciiTheme="majorBidi" w:hAnsiTheme="majorBidi" w:cstheme="majorBidi"/>
        </w:rPr>
        <w:t xml:space="preserve">”; </w:t>
      </w:r>
      <w:proofErr w:type="spellStart"/>
      <w:r w:rsidRPr="00DD4A28">
        <w:rPr>
          <w:rFonts w:asciiTheme="majorBidi" w:hAnsiTheme="majorBidi" w:cstheme="majorBidi"/>
        </w:rPr>
        <w:t>Bakonyi</w:t>
      </w:r>
      <w:proofErr w:type="spellEnd"/>
      <w:r w:rsidRPr="00DD4A28">
        <w:rPr>
          <w:rFonts w:asciiTheme="majorBidi" w:hAnsiTheme="majorBidi" w:cstheme="majorBidi"/>
        </w:rPr>
        <w:t>, “P</w:t>
      </w:r>
      <w:r>
        <w:rPr>
          <w:rFonts w:asciiTheme="majorBidi" w:hAnsiTheme="majorBidi" w:cstheme="majorBidi"/>
        </w:rPr>
        <w:t>utting His Politics into Action</w:t>
      </w:r>
      <w:r w:rsidRPr="00DD4A28">
        <w:rPr>
          <w:rFonts w:asciiTheme="majorBidi" w:hAnsiTheme="majorBidi" w:cstheme="majorBidi"/>
        </w:rPr>
        <w:t xml:space="preserve">”; </w:t>
      </w:r>
      <w:proofErr w:type="spellStart"/>
      <w:r w:rsidRPr="00DD4A28">
        <w:rPr>
          <w:rFonts w:asciiTheme="majorBidi" w:hAnsiTheme="majorBidi" w:cstheme="majorBidi"/>
        </w:rPr>
        <w:t>T</w:t>
      </w:r>
      <w:r>
        <w:rPr>
          <w:rFonts w:asciiTheme="majorBidi" w:hAnsiTheme="majorBidi" w:cstheme="majorBidi"/>
        </w:rPr>
        <w:t>uohey</w:t>
      </w:r>
      <w:proofErr w:type="spellEnd"/>
      <w:r>
        <w:rPr>
          <w:rFonts w:asciiTheme="majorBidi" w:hAnsiTheme="majorBidi" w:cstheme="majorBidi"/>
        </w:rPr>
        <w:t>, “Saluting Good Neighbors</w:t>
      </w:r>
      <w:r w:rsidRPr="00DD4A28">
        <w:rPr>
          <w:rFonts w:asciiTheme="majorBidi" w:hAnsiTheme="majorBidi" w:cstheme="majorBidi"/>
        </w:rPr>
        <w:t>”; Rojas, “A</w:t>
      </w:r>
      <w:r>
        <w:rPr>
          <w:rFonts w:asciiTheme="majorBidi" w:hAnsiTheme="majorBidi" w:cstheme="majorBidi"/>
        </w:rPr>
        <w:t xml:space="preserve"> Pair of Grass-Roots Go-Getters</w:t>
      </w:r>
      <w:r w:rsidRPr="00DD4A28">
        <w:rPr>
          <w:rFonts w:asciiTheme="majorBidi" w:hAnsiTheme="majorBidi" w:cstheme="majorBidi"/>
        </w:rPr>
        <w:t>”.</w:t>
      </w:r>
    </w:p>
  </w:endnote>
  <w:endnote w:id="124">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w:t>
      </w:r>
      <w:proofErr w:type="spellStart"/>
      <w:proofErr w:type="gramStart"/>
      <w:r w:rsidRPr="00DD4A28">
        <w:rPr>
          <w:rFonts w:asciiTheme="majorBidi" w:hAnsiTheme="majorBidi" w:cstheme="majorBidi"/>
        </w:rPr>
        <w:t>T</w:t>
      </w:r>
      <w:r>
        <w:rPr>
          <w:rFonts w:asciiTheme="majorBidi" w:hAnsiTheme="majorBidi" w:cstheme="majorBidi"/>
        </w:rPr>
        <w:t>uohey</w:t>
      </w:r>
      <w:proofErr w:type="spellEnd"/>
      <w:r>
        <w:rPr>
          <w:rFonts w:asciiTheme="majorBidi" w:hAnsiTheme="majorBidi" w:cstheme="majorBidi"/>
        </w:rPr>
        <w:t>, “Saluting Good Neighbors</w:t>
      </w:r>
      <w:r w:rsidRPr="00DD4A28">
        <w:rPr>
          <w:rFonts w:asciiTheme="majorBidi" w:hAnsiTheme="majorBidi" w:cstheme="majorBidi"/>
        </w:rPr>
        <w:t>”; Rojas, “A</w:t>
      </w:r>
      <w:r>
        <w:rPr>
          <w:rFonts w:asciiTheme="majorBidi" w:hAnsiTheme="majorBidi" w:cstheme="majorBidi"/>
        </w:rPr>
        <w:t xml:space="preserve"> Pair of Grass-Roots Go-Getters.</w:t>
      </w:r>
      <w:r w:rsidRPr="00DD4A28">
        <w:rPr>
          <w:rFonts w:asciiTheme="majorBidi" w:hAnsiTheme="majorBidi" w:cstheme="majorBidi"/>
        </w:rPr>
        <w:t>”</w:t>
      </w:r>
      <w:proofErr w:type="gramEnd"/>
    </w:p>
  </w:endnote>
  <w:endnote w:id="125">
    <w:p w:rsidR="00D3144B" w:rsidRPr="00DD4A28" w:rsidRDefault="00D3144B">
      <w:pPr>
        <w:pStyle w:val="EndnoteText"/>
        <w:rPr>
          <w:rFonts w:asciiTheme="majorBidi" w:hAnsiTheme="majorBidi" w:cstheme="majorBidi"/>
        </w:rPr>
      </w:pPr>
      <w:r w:rsidRPr="00DD4A28">
        <w:rPr>
          <w:rStyle w:val="EndnoteReference"/>
          <w:rFonts w:asciiTheme="majorBidi" w:hAnsiTheme="majorBidi" w:cstheme="majorBidi"/>
          <w:sz w:val="24"/>
          <w:szCs w:val="24"/>
        </w:rPr>
        <w:endnoteRef/>
      </w:r>
      <w:r w:rsidRPr="00DD4A28">
        <w:rPr>
          <w:rFonts w:asciiTheme="majorBidi" w:hAnsiTheme="majorBidi" w:cstheme="majorBidi"/>
        </w:rPr>
        <w:t xml:space="preserve"> Leonard, “</w:t>
      </w:r>
      <w:r>
        <w:rPr>
          <w:rFonts w:asciiTheme="majorBidi" w:hAnsiTheme="majorBidi" w:cstheme="majorBidi"/>
        </w:rPr>
        <w:t>Day-Care Center Making Its Mark.</w:t>
      </w:r>
      <w:r w:rsidRPr="00DD4A28">
        <w:rPr>
          <w:rFonts w:asciiTheme="majorBidi" w:hAnsiTheme="majorBidi" w:cstheme="majorBidi"/>
        </w:rPr>
        <w:t>”</w:t>
      </w:r>
    </w:p>
  </w:endnote>
  <w:endnote w:id="126">
    <w:p w:rsidR="00D3144B" w:rsidRPr="00DD4A28" w:rsidRDefault="00D3144B">
      <w:pPr>
        <w:spacing w:line="480" w:lineRule="auto"/>
        <w:rPr>
          <w:rFonts w:asciiTheme="majorBidi" w:hAnsiTheme="majorBidi" w:cstheme="majorBidi"/>
          <w:sz w:val="24"/>
          <w:szCs w:val="24"/>
        </w:rPr>
      </w:pPr>
      <w:r w:rsidRPr="00DD4A28">
        <w:rPr>
          <w:rStyle w:val="EndnoteReference"/>
          <w:rFonts w:asciiTheme="majorBidi" w:hAnsiTheme="majorBidi" w:cstheme="majorBidi"/>
          <w:sz w:val="24"/>
          <w:szCs w:val="24"/>
        </w:rPr>
        <w:endnoteRef/>
      </w:r>
      <w:r w:rsidRPr="00DD4A28">
        <w:rPr>
          <w:rFonts w:asciiTheme="majorBidi" w:hAnsiTheme="majorBidi" w:cstheme="majorBidi"/>
          <w:sz w:val="24"/>
          <w:szCs w:val="24"/>
        </w:rPr>
        <w:t xml:space="preserve"> Leonard, “Day-Care Center Making Its Mark</w:t>
      </w:r>
      <w:r>
        <w:rPr>
          <w:rFonts w:asciiTheme="majorBidi" w:hAnsiTheme="majorBidi" w:cstheme="majorBidi"/>
          <w:sz w:val="24"/>
          <w:szCs w:val="24"/>
        </w:rPr>
        <w:t>.</w:t>
      </w:r>
      <w:r w:rsidRPr="00DD4A28">
        <w:rPr>
          <w:rFonts w:asciiTheme="majorBidi" w:hAnsiTheme="majorBidi" w:cstheme="majorBidi"/>
          <w:sz w:val="24"/>
          <w:szCs w:val="24"/>
        </w:rPr>
        <w:t xml:space="preserve">” See also </w:t>
      </w:r>
      <w:proofErr w:type="spellStart"/>
      <w:r w:rsidRPr="00DD4A28">
        <w:rPr>
          <w:rFonts w:asciiTheme="majorBidi" w:hAnsiTheme="majorBidi" w:cstheme="majorBidi"/>
          <w:sz w:val="24"/>
          <w:szCs w:val="24"/>
        </w:rPr>
        <w:t>Bakonyi</w:t>
      </w:r>
      <w:proofErr w:type="spellEnd"/>
      <w:r w:rsidRPr="00DD4A28">
        <w:rPr>
          <w:rFonts w:asciiTheme="majorBidi" w:hAnsiTheme="majorBidi" w:cstheme="majorBidi"/>
          <w:sz w:val="24"/>
          <w:szCs w:val="24"/>
        </w:rPr>
        <w:t>, “P</w:t>
      </w:r>
      <w:r>
        <w:rPr>
          <w:rFonts w:asciiTheme="majorBidi" w:hAnsiTheme="majorBidi" w:cstheme="majorBidi"/>
          <w:sz w:val="24"/>
          <w:szCs w:val="24"/>
        </w:rPr>
        <w:t>utting His Politics into Action.</w:t>
      </w:r>
      <w:r w:rsidRPr="00DD4A28">
        <w:rPr>
          <w:rFonts w:asciiTheme="majorBidi" w:hAnsiTheme="majorBidi" w:cstheme="majorBidi"/>
          <w:sz w:val="24"/>
          <w:szCs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44B" w:rsidRDefault="00D3144B">
    <w:pPr>
      <w:pStyle w:val="Footer"/>
      <w:framePr w:wrap="auto" w:vAnchor="text" w:hAnchor="margin" w:xAlign="right" w:y="1"/>
      <w:rPr>
        <w:rStyle w:val="PageNumber"/>
        <w:sz w:val="24"/>
        <w:szCs w:val="24"/>
      </w:rPr>
    </w:pPr>
    <w:r>
      <w:rPr>
        <w:rStyle w:val="PageNumber"/>
        <w:sz w:val="24"/>
        <w:szCs w:val="24"/>
      </w:rPr>
      <w:fldChar w:fldCharType="begin"/>
    </w:r>
    <w:r>
      <w:rPr>
        <w:rStyle w:val="PageNumber"/>
        <w:sz w:val="24"/>
        <w:szCs w:val="24"/>
      </w:rPr>
      <w:instrText xml:space="preserve">PAGE  </w:instrText>
    </w:r>
    <w:r>
      <w:rPr>
        <w:rStyle w:val="PageNumber"/>
        <w:sz w:val="24"/>
        <w:szCs w:val="24"/>
      </w:rPr>
      <w:fldChar w:fldCharType="separate"/>
    </w:r>
    <w:r w:rsidR="00E83295">
      <w:rPr>
        <w:rStyle w:val="PageNumber"/>
        <w:noProof/>
        <w:sz w:val="24"/>
        <w:szCs w:val="24"/>
      </w:rPr>
      <w:t>34</w:t>
    </w:r>
    <w:r>
      <w:rPr>
        <w:rStyle w:val="PageNumber"/>
        <w:sz w:val="24"/>
        <w:szCs w:val="24"/>
      </w:rPr>
      <w:fldChar w:fldCharType="end"/>
    </w:r>
  </w:p>
  <w:p w:rsidR="00D3144B" w:rsidRDefault="00D3144B">
    <w:pPr>
      <w:pStyle w:val="Footer"/>
      <w:ind w:right="360"/>
      <w:rPr>
        <w:rFonts w:ascii="Calibri" w:hAnsi="Calibri" w:cs="Calibr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44B" w:rsidRDefault="00D3144B">
    <w:pPr>
      <w:pStyle w:val="Footer"/>
      <w:framePr w:wrap="auto" w:vAnchor="text" w:hAnchor="margin" w:xAlign="right" w:y="1"/>
      <w:rPr>
        <w:rStyle w:val="PageNumber"/>
        <w:sz w:val="24"/>
        <w:szCs w:val="24"/>
      </w:rPr>
    </w:pPr>
    <w:r>
      <w:rPr>
        <w:rStyle w:val="PageNumber"/>
        <w:sz w:val="24"/>
        <w:szCs w:val="24"/>
      </w:rPr>
      <w:fldChar w:fldCharType="begin"/>
    </w:r>
    <w:r>
      <w:rPr>
        <w:rStyle w:val="PageNumber"/>
        <w:sz w:val="24"/>
        <w:szCs w:val="24"/>
      </w:rPr>
      <w:instrText xml:space="preserve">PAGE  </w:instrText>
    </w:r>
    <w:r>
      <w:rPr>
        <w:rStyle w:val="PageNumber"/>
        <w:sz w:val="24"/>
        <w:szCs w:val="24"/>
      </w:rPr>
      <w:fldChar w:fldCharType="separate"/>
    </w:r>
    <w:r w:rsidR="00E83295">
      <w:rPr>
        <w:rStyle w:val="PageNumber"/>
        <w:noProof/>
        <w:sz w:val="24"/>
        <w:szCs w:val="24"/>
      </w:rPr>
      <w:t>1</w:t>
    </w:r>
    <w:r>
      <w:rPr>
        <w:rStyle w:val="PageNumber"/>
        <w:sz w:val="24"/>
        <w:szCs w:val="24"/>
      </w:rPr>
      <w:fldChar w:fldCharType="end"/>
    </w:r>
  </w:p>
  <w:p w:rsidR="00D3144B" w:rsidRDefault="00D3144B">
    <w:pPr>
      <w:pStyle w:val="Footer"/>
      <w:ind w:right="360"/>
      <w:rPr>
        <w:rFonts w:ascii="Calibri" w:hAnsi="Calibri" w:cs="Calibr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44B" w:rsidRDefault="00D3144B">
      <w:pPr>
        <w:rPr>
          <w:rFonts w:ascii="Calibri" w:hAnsi="Calibri" w:cs="Calibri"/>
        </w:rPr>
      </w:pPr>
      <w:r>
        <w:rPr>
          <w:rFonts w:ascii="Calibri" w:hAnsi="Calibri" w:cs="Calibri"/>
        </w:rPr>
        <w:separator/>
      </w:r>
    </w:p>
  </w:footnote>
  <w:footnote w:type="continuationSeparator" w:id="0">
    <w:p w:rsidR="00D3144B" w:rsidRDefault="00D3144B">
      <w:pPr>
        <w:rPr>
          <w:rFonts w:ascii="Calibri" w:hAnsi="Calibri" w:cs="Calibri"/>
        </w:rPr>
      </w:pPr>
      <w:r>
        <w:rPr>
          <w:rFonts w:ascii="Calibri" w:hAnsi="Calibri" w:cs="Calibri"/>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0"/>
        </w:tabs>
      </w:pPr>
      <w:rPr>
        <w:rFonts w:ascii="Times New Roman" w:hAnsi="Times New Roman" w:cs="Times New Roman"/>
      </w:rPr>
    </w:lvl>
    <w:lvl w:ilvl="1">
      <w:start w:val="1"/>
      <w:numFmt w:val="none"/>
      <w:suff w:val="nothing"/>
      <w:lvlText w:val=""/>
      <w:lvlJc w:val="left"/>
      <w:pPr>
        <w:tabs>
          <w:tab w:val="num" w:pos="0"/>
        </w:tabs>
      </w:pPr>
      <w:rPr>
        <w:rFonts w:ascii="Times New Roman" w:hAnsi="Times New Roman" w:cs="Times New Roman"/>
      </w:rPr>
    </w:lvl>
    <w:lvl w:ilvl="2">
      <w:start w:val="1"/>
      <w:numFmt w:val="none"/>
      <w:suff w:val="nothing"/>
      <w:lvlText w:val=""/>
      <w:lvlJc w:val="left"/>
      <w:pPr>
        <w:tabs>
          <w:tab w:val="num" w:pos="0"/>
        </w:tabs>
      </w:pPr>
      <w:rPr>
        <w:rFonts w:ascii="Times New Roman" w:hAnsi="Times New Roman" w:cs="Times New Roman"/>
      </w:rPr>
    </w:lvl>
    <w:lvl w:ilvl="3">
      <w:start w:val="1"/>
      <w:numFmt w:val="none"/>
      <w:suff w:val="nothing"/>
      <w:lvlText w:val=""/>
      <w:lvlJc w:val="left"/>
      <w:pPr>
        <w:tabs>
          <w:tab w:val="num" w:pos="0"/>
        </w:tabs>
      </w:pPr>
      <w:rPr>
        <w:rFonts w:ascii="Times New Roman" w:hAnsi="Times New Roman" w:cs="Times New Roman"/>
      </w:rPr>
    </w:lvl>
    <w:lvl w:ilvl="4">
      <w:start w:val="1"/>
      <w:numFmt w:val="none"/>
      <w:suff w:val="nothing"/>
      <w:lvlText w:val=""/>
      <w:lvlJc w:val="left"/>
      <w:pPr>
        <w:tabs>
          <w:tab w:val="num" w:pos="0"/>
        </w:tabs>
      </w:pPr>
      <w:rPr>
        <w:rFonts w:ascii="Times New Roman" w:hAnsi="Times New Roman" w:cs="Times New Roman"/>
      </w:rPr>
    </w:lvl>
    <w:lvl w:ilvl="5">
      <w:start w:val="1"/>
      <w:numFmt w:val="none"/>
      <w:suff w:val="nothing"/>
      <w:lvlText w:val=""/>
      <w:lvlJc w:val="left"/>
      <w:pPr>
        <w:tabs>
          <w:tab w:val="num" w:pos="0"/>
        </w:tabs>
      </w:pPr>
      <w:rPr>
        <w:rFonts w:ascii="Times New Roman" w:hAnsi="Times New Roman" w:cs="Times New Roman"/>
      </w:rPr>
    </w:lvl>
    <w:lvl w:ilvl="6">
      <w:start w:val="1"/>
      <w:numFmt w:val="none"/>
      <w:suff w:val="nothing"/>
      <w:lvlText w:val=""/>
      <w:lvlJc w:val="left"/>
      <w:pPr>
        <w:tabs>
          <w:tab w:val="num" w:pos="0"/>
        </w:tabs>
      </w:pPr>
      <w:rPr>
        <w:rFonts w:ascii="Times New Roman" w:hAnsi="Times New Roman" w:cs="Times New Roman"/>
      </w:rPr>
    </w:lvl>
    <w:lvl w:ilvl="7">
      <w:start w:val="1"/>
      <w:numFmt w:val="none"/>
      <w:suff w:val="nothing"/>
      <w:lvlText w:val=""/>
      <w:lvlJc w:val="left"/>
      <w:pPr>
        <w:tabs>
          <w:tab w:val="num" w:pos="0"/>
        </w:tabs>
      </w:pPr>
      <w:rPr>
        <w:rFonts w:ascii="Times New Roman" w:hAnsi="Times New Roman" w:cs="Times New Roman"/>
      </w:rPr>
    </w:lvl>
    <w:lvl w:ilvl="8">
      <w:start w:val="1"/>
      <w:numFmt w:val="none"/>
      <w:suff w:val="nothing"/>
      <w:lvlText w:val=""/>
      <w:lvlJc w:val="left"/>
      <w:pPr>
        <w:tabs>
          <w:tab w:val="num" w:pos="0"/>
        </w:tabs>
      </w:pPr>
      <w:rPr>
        <w:rFonts w:ascii="Times New Roman" w:hAnsi="Times New Roman" w:cs="Times New Roman"/>
      </w:rPr>
    </w:lvl>
  </w:abstractNum>
  <w:abstractNum w:abstractNumId="1">
    <w:nsid w:val="3E173104"/>
    <w:multiLevelType w:val="hybridMultilevel"/>
    <w:tmpl w:val="8ECA4D72"/>
    <w:lvl w:ilvl="0" w:tplc="4B9C0F62">
      <w:numFmt w:val="bullet"/>
      <w:lvlText w:val=""/>
      <w:lvlJc w:val="left"/>
      <w:pPr>
        <w:ind w:left="720" w:hanging="360"/>
      </w:pPr>
      <w:rPr>
        <w:rFonts w:ascii="Symbol" w:eastAsia="Times New Roman"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3F5D02F6"/>
    <w:multiLevelType w:val="hybridMultilevel"/>
    <w:tmpl w:val="D0A83402"/>
    <w:lvl w:ilvl="0" w:tplc="0809000F">
      <w:start w:val="1"/>
      <w:numFmt w:val="decimal"/>
      <w:lvlText w:val="%1."/>
      <w:lvlJc w:val="left"/>
      <w:pPr>
        <w:ind w:left="720" w:hanging="360"/>
      </w:pPr>
      <w:rPr>
        <w:rFonts w:ascii="Times New Roman" w:hAnsi="Times New Roman" w:cs="Times New Roman" w:hint="default"/>
      </w:rPr>
    </w:lvl>
    <w:lvl w:ilvl="1" w:tplc="08090019">
      <w:start w:val="1"/>
      <w:numFmt w:val="lowerLetter"/>
      <w:lvlText w:val="%2."/>
      <w:lvlJc w:val="left"/>
      <w:pPr>
        <w:ind w:left="1440" w:hanging="360"/>
      </w:pPr>
      <w:rPr>
        <w:rFonts w:ascii="Times New Roman" w:hAnsi="Times New Roman" w:cs="Times New Roman"/>
      </w:rPr>
    </w:lvl>
    <w:lvl w:ilvl="2" w:tplc="0809001B">
      <w:start w:val="1"/>
      <w:numFmt w:val="lowerRoman"/>
      <w:lvlText w:val="%3."/>
      <w:lvlJc w:val="right"/>
      <w:pPr>
        <w:ind w:left="2160" w:hanging="180"/>
      </w:pPr>
      <w:rPr>
        <w:rFonts w:ascii="Times New Roman" w:hAnsi="Times New Roman" w:cs="Times New Roman"/>
      </w:rPr>
    </w:lvl>
    <w:lvl w:ilvl="3" w:tplc="0809000F">
      <w:start w:val="1"/>
      <w:numFmt w:val="decimal"/>
      <w:lvlText w:val="%4."/>
      <w:lvlJc w:val="left"/>
      <w:pPr>
        <w:ind w:left="2880" w:hanging="360"/>
      </w:pPr>
      <w:rPr>
        <w:rFonts w:ascii="Times New Roman" w:hAnsi="Times New Roman" w:cs="Times New Roman"/>
      </w:rPr>
    </w:lvl>
    <w:lvl w:ilvl="4" w:tplc="08090019">
      <w:start w:val="1"/>
      <w:numFmt w:val="lowerLetter"/>
      <w:lvlText w:val="%5."/>
      <w:lvlJc w:val="left"/>
      <w:pPr>
        <w:ind w:left="3600" w:hanging="360"/>
      </w:pPr>
      <w:rPr>
        <w:rFonts w:ascii="Times New Roman" w:hAnsi="Times New Roman" w:cs="Times New Roman"/>
      </w:rPr>
    </w:lvl>
    <w:lvl w:ilvl="5" w:tplc="0809001B">
      <w:start w:val="1"/>
      <w:numFmt w:val="lowerRoman"/>
      <w:lvlText w:val="%6."/>
      <w:lvlJc w:val="right"/>
      <w:pPr>
        <w:ind w:left="4320" w:hanging="180"/>
      </w:pPr>
      <w:rPr>
        <w:rFonts w:ascii="Times New Roman" w:hAnsi="Times New Roman" w:cs="Times New Roman"/>
      </w:rPr>
    </w:lvl>
    <w:lvl w:ilvl="6" w:tplc="0809000F">
      <w:start w:val="1"/>
      <w:numFmt w:val="decimal"/>
      <w:lvlText w:val="%7."/>
      <w:lvlJc w:val="left"/>
      <w:pPr>
        <w:ind w:left="5040" w:hanging="360"/>
      </w:pPr>
      <w:rPr>
        <w:rFonts w:ascii="Times New Roman" w:hAnsi="Times New Roman" w:cs="Times New Roman"/>
      </w:rPr>
    </w:lvl>
    <w:lvl w:ilvl="7" w:tplc="08090019">
      <w:start w:val="1"/>
      <w:numFmt w:val="lowerLetter"/>
      <w:lvlText w:val="%8."/>
      <w:lvlJc w:val="left"/>
      <w:pPr>
        <w:ind w:left="5760" w:hanging="360"/>
      </w:pPr>
      <w:rPr>
        <w:rFonts w:ascii="Times New Roman" w:hAnsi="Times New Roman" w:cs="Times New Roman"/>
      </w:rPr>
    </w:lvl>
    <w:lvl w:ilvl="8" w:tplc="0809001B">
      <w:start w:val="1"/>
      <w:numFmt w:val="lowerRoman"/>
      <w:lvlText w:val="%9."/>
      <w:lvlJc w:val="right"/>
      <w:pPr>
        <w:ind w:left="6480" w:hanging="180"/>
      </w:pPr>
      <w:rPr>
        <w:rFonts w:ascii="Times New Roman" w:hAnsi="Times New Roman"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oNotHyphenateCaps/>
  <w:characterSpacingControl w:val="doNotCompress"/>
  <w:doNotValidateAgainstSchema/>
  <w:doNotDemarcateInvalidXml/>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629"/>
    <w:rsid w:val="00010DD0"/>
    <w:rsid w:val="00057A57"/>
    <w:rsid w:val="00177092"/>
    <w:rsid w:val="0020697A"/>
    <w:rsid w:val="0028733D"/>
    <w:rsid w:val="002B0962"/>
    <w:rsid w:val="002D040F"/>
    <w:rsid w:val="00311778"/>
    <w:rsid w:val="00315629"/>
    <w:rsid w:val="003173D5"/>
    <w:rsid w:val="00343F5D"/>
    <w:rsid w:val="0037649D"/>
    <w:rsid w:val="003E74EB"/>
    <w:rsid w:val="00466088"/>
    <w:rsid w:val="004766C8"/>
    <w:rsid w:val="00484849"/>
    <w:rsid w:val="004A1ED8"/>
    <w:rsid w:val="005C49D6"/>
    <w:rsid w:val="00606DAD"/>
    <w:rsid w:val="006519FF"/>
    <w:rsid w:val="006C2C7E"/>
    <w:rsid w:val="00716A19"/>
    <w:rsid w:val="0084460F"/>
    <w:rsid w:val="00844CFC"/>
    <w:rsid w:val="008C3C25"/>
    <w:rsid w:val="00900AC8"/>
    <w:rsid w:val="009A0304"/>
    <w:rsid w:val="009D5D28"/>
    <w:rsid w:val="009F04E8"/>
    <w:rsid w:val="00A07639"/>
    <w:rsid w:val="00A74903"/>
    <w:rsid w:val="00A851CA"/>
    <w:rsid w:val="00A91376"/>
    <w:rsid w:val="00B85F55"/>
    <w:rsid w:val="00B903A1"/>
    <w:rsid w:val="00C33131"/>
    <w:rsid w:val="00C50483"/>
    <w:rsid w:val="00C9001D"/>
    <w:rsid w:val="00D05422"/>
    <w:rsid w:val="00D21300"/>
    <w:rsid w:val="00D3144B"/>
    <w:rsid w:val="00D47098"/>
    <w:rsid w:val="00D56692"/>
    <w:rsid w:val="00D74D86"/>
    <w:rsid w:val="00D75096"/>
    <w:rsid w:val="00DA1CBA"/>
    <w:rsid w:val="00DD4A28"/>
    <w:rsid w:val="00E83295"/>
    <w:rsid w:val="00EC1BF8"/>
    <w:rsid w:val="00F72CDD"/>
    <w:rsid w:val="00FB1E69"/>
    <w:rsid w:val="00FB6B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iPriority="10" w:unhideWhenUsed="0" w:qFormat="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overflowPunct w:val="0"/>
    </w:pPr>
    <w:rPr>
      <w:rFonts w:ascii="Georgia" w:hAnsi="Georgia" w:cs="Georgia"/>
      <w:kern w:val="1"/>
      <w:lang w:eastAsia="ar-SA"/>
    </w:rPr>
  </w:style>
  <w:style w:type="paragraph" w:styleId="Heading1">
    <w:name w:val="heading 1"/>
    <w:basedOn w:val="Normal"/>
    <w:next w:val="Normal"/>
    <w:link w:val="Heading1Char"/>
    <w:uiPriority w:val="99"/>
    <w:qFormat/>
    <w:pPr>
      <w:keepNext/>
      <w:numPr>
        <w:numId w:val="1"/>
      </w:numPr>
      <w:outlineLvl w:val="0"/>
    </w:pPr>
    <w:rPr>
      <w:b/>
      <w:bCs/>
    </w:rPr>
  </w:style>
  <w:style w:type="paragraph" w:styleId="Heading2">
    <w:name w:val="heading 2"/>
    <w:basedOn w:val="Normal"/>
    <w:next w:val="Normal"/>
    <w:link w:val="Heading2Char"/>
    <w:uiPriority w:val="99"/>
    <w:qFormat/>
    <w:pPr>
      <w:keepNext/>
      <w:spacing w:line="360" w:lineRule="auto"/>
      <w:outlineLvl w:val="1"/>
    </w:pPr>
    <w:rPr>
      <w:i/>
      <w:iCs/>
      <w:color w:val="0000FF"/>
      <w:sz w:val="16"/>
      <w:szCs w:val="16"/>
    </w:rPr>
  </w:style>
  <w:style w:type="paragraph" w:styleId="Heading3">
    <w:name w:val="heading 3"/>
    <w:basedOn w:val="Normal"/>
    <w:next w:val="Normal"/>
    <w:link w:val="Heading3Char"/>
    <w:uiPriority w:val="99"/>
    <w:qFormat/>
    <w:pPr>
      <w:keepNext/>
      <w:spacing w:line="480" w:lineRule="auto"/>
      <w:ind w:firstLine="720"/>
      <w:outlineLvl w:val="2"/>
    </w:pPr>
    <w:rPr>
      <w:b/>
      <w:bCs/>
    </w:rPr>
  </w:style>
  <w:style w:type="paragraph" w:styleId="Heading4">
    <w:name w:val="heading 4"/>
    <w:basedOn w:val="Normal"/>
    <w:next w:val="Normal"/>
    <w:link w:val="Heading4Char"/>
    <w:uiPriority w:val="99"/>
    <w:qFormat/>
    <w:pPr>
      <w:keepNext/>
      <w:spacing w:line="480" w:lineRule="auto"/>
      <w:jc w:val="center"/>
      <w:outlineLvl w:val="3"/>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Georgia" w:hAnsi="Georgia" w:cs="Georgia"/>
      <w:b/>
      <w:bCs/>
      <w:kern w:val="1"/>
      <w:sz w:val="22"/>
      <w:szCs w:val="22"/>
      <w:lang w:val="en-US" w:eastAsia="ar-SA" w:bidi="ar-SA"/>
    </w:rPr>
  </w:style>
  <w:style w:type="character" w:customStyle="1" w:styleId="Heading2Char">
    <w:name w:val="Heading 2 Char"/>
    <w:basedOn w:val="DefaultParagraphFont"/>
    <w:link w:val="Heading2"/>
    <w:uiPriority w:val="99"/>
    <w:rPr>
      <w:rFonts w:ascii="Georgia" w:hAnsi="Georgia" w:cs="Georgia"/>
      <w:i/>
      <w:iCs/>
      <w:color w:val="0000FF"/>
      <w:kern w:val="1"/>
      <w:sz w:val="22"/>
      <w:szCs w:val="22"/>
      <w:lang w:val="en-US" w:eastAsia="ar-SA" w:bidi="ar-SA"/>
    </w:rPr>
  </w:style>
  <w:style w:type="character" w:customStyle="1" w:styleId="Heading3Char">
    <w:name w:val="Heading 3 Char"/>
    <w:basedOn w:val="DefaultParagraphFont"/>
    <w:link w:val="Heading3"/>
    <w:uiPriority w:val="99"/>
    <w:rPr>
      <w:rFonts w:ascii="Georgia" w:hAnsi="Georgia" w:cs="Georgia"/>
      <w:b/>
      <w:bCs/>
      <w:kern w:val="1"/>
      <w:sz w:val="22"/>
      <w:szCs w:val="22"/>
      <w:lang w:val="en-US" w:eastAsia="ar-SA" w:bidi="ar-SA"/>
    </w:rPr>
  </w:style>
  <w:style w:type="character" w:customStyle="1" w:styleId="Heading4Char">
    <w:name w:val="Heading 4 Char"/>
    <w:basedOn w:val="DefaultParagraphFont"/>
    <w:link w:val="Heading4"/>
    <w:uiPriority w:val="99"/>
    <w:rPr>
      <w:rFonts w:ascii="Georgia" w:hAnsi="Georgia" w:cs="Georgia"/>
      <w:b/>
      <w:bCs/>
      <w:kern w:val="1"/>
      <w:sz w:val="22"/>
      <w:szCs w:val="22"/>
      <w:lang w:val="en-US" w:eastAsia="ar-SA" w:bidi="ar-SA"/>
    </w:rPr>
  </w:style>
  <w:style w:type="character" w:styleId="EndnoteReference">
    <w:name w:val="endnote reference"/>
    <w:basedOn w:val="DefaultParagraphFont"/>
    <w:uiPriority w:val="99"/>
    <w:rPr>
      <w:rFonts w:ascii="Times New Roman" w:hAnsi="Times New Roman" w:cs="Times New Roman"/>
      <w:kern w:val="22"/>
      <w:sz w:val="18"/>
      <w:szCs w:val="18"/>
      <w:vertAlign w:val="superscript"/>
    </w:rPr>
  </w:style>
  <w:style w:type="paragraph" w:styleId="EndnoteText">
    <w:name w:val="endnote text"/>
    <w:basedOn w:val="Normal"/>
    <w:link w:val="EndnoteTextChar"/>
    <w:uiPriority w:val="99"/>
    <w:pPr>
      <w:spacing w:line="480" w:lineRule="auto"/>
    </w:pPr>
    <w:rPr>
      <w:rFonts w:ascii="Calibri" w:hAnsi="Calibri" w:cs="Calibri"/>
      <w:sz w:val="24"/>
      <w:szCs w:val="24"/>
    </w:rPr>
  </w:style>
  <w:style w:type="character" w:customStyle="1" w:styleId="EndnoteTextChar">
    <w:name w:val="Endnote Text Char"/>
    <w:basedOn w:val="DefaultParagraphFont"/>
    <w:link w:val="EndnoteText"/>
    <w:uiPriority w:val="99"/>
    <w:rPr>
      <w:rFonts w:ascii="Calibri" w:eastAsia="Times New Roman" w:hAnsi="Calibri" w:cs="Calibri"/>
      <w:kern w:val="1"/>
      <w:sz w:val="22"/>
      <w:szCs w:val="22"/>
      <w:lang w:val="en-US" w:eastAsia="ar-SA" w:bidi="ar-SA"/>
    </w:rPr>
  </w:style>
  <w:style w:type="character" w:customStyle="1" w:styleId="Absatz-Standardschriftart">
    <w:name w:val="Absatz-Standardschriftart"/>
    <w:uiPriority w:val="99"/>
  </w:style>
  <w:style w:type="character" w:customStyle="1" w:styleId="WW-Absatz-Standardschriftart">
    <w:name w:val="WW-Absatz-Standardschriftart"/>
    <w:uiPriority w:val="99"/>
  </w:style>
  <w:style w:type="character" w:customStyle="1" w:styleId="WW-Absatz-Standardschriftart1">
    <w:name w:val="WW-Absatz-Standardschriftart1"/>
    <w:uiPriority w:val="99"/>
  </w:style>
  <w:style w:type="character" w:customStyle="1" w:styleId="WW-Absatz-Standardschriftart11">
    <w:name w:val="WW-Absatz-Standardschriftart11"/>
    <w:uiPriority w:val="99"/>
  </w:style>
  <w:style w:type="character" w:customStyle="1" w:styleId="WW-Absatz-Standardschriftart111">
    <w:name w:val="WW-Absatz-Standardschriftart111"/>
    <w:uiPriority w:val="99"/>
  </w:style>
  <w:style w:type="character" w:customStyle="1" w:styleId="WW-DefaultParagraphFont">
    <w:name w:val="WW-Default Paragraph Font"/>
    <w:uiPriority w:val="99"/>
  </w:style>
  <w:style w:type="character" w:customStyle="1" w:styleId="WW-DefaultParagraphFont1">
    <w:name w:val="WW-Default Paragraph Font1"/>
    <w:uiPriority w:val="99"/>
  </w:style>
  <w:style w:type="character" w:customStyle="1" w:styleId="EndnoteCharacters">
    <w:name w:val="Endnote Characters"/>
    <w:basedOn w:val="WW-DefaultParagraphFont1"/>
    <w:uiPriority w:val="99"/>
    <w:rPr>
      <w:rFonts w:ascii="Times New Roman" w:hAnsi="Times New Roman" w:cs="Times New Roman"/>
      <w:vertAlign w:val="superscript"/>
    </w:rPr>
  </w:style>
  <w:style w:type="character" w:customStyle="1" w:styleId="NumberingSymbols">
    <w:name w:val="Numbering Symbols"/>
    <w:uiPriority w:val="99"/>
  </w:style>
  <w:style w:type="character" w:customStyle="1" w:styleId="FootnoteCharacters">
    <w:name w:val="Footnote Characters"/>
    <w:uiPriority w:val="99"/>
  </w:style>
  <w:style w:type="character" w:styleId="FootnoteReference">
    <w:name w:val="footnote reference"/>
    <w:basedOn w:val="DefaultParagraphFont"/>
    <w:uiPriority w:val="99"/>
    <w:rPr>
      <w:vertAlign w:val="superscript"/>
    </w:rPr>
  </w:style>
  <w:style w:type="character" w:styleId="Hyperlink">
    <w:name w:val="Hyperlink"/>
    <w:basedOn w:val="DefaultParagraphFont"/>
    <w:uiPriority w:val="99"/>
    <w:rPr>
      <w:color w:val="000080"/>
      <w:u w:val="single"/>
    </w:rPr>
  </w:style>
  <w:style w:type="character" w:styleId="PageNumber">
    <w:name w:val="page number"/>
    <w:basedOn w:val="WW-DefaultParagraphFont"/>
    <w:uiPriority w:val="99"/>
    <w:rPr>
      <w:rFonts w:ascii="Times New Roman" w:hAnsi="Times New Roman" w:cs="Times New Roman"/>
    </w:rPr>
  </w:style>
  <w:style w:type="character" w:customStyle="1" w:styleId="WW-EndnoteReference">
    <w:name w:val="WW-Endnote Reference"/>
    <w:uiPriority w:val="99"/>
    <w:rPr>
      <w:vertAlign w:val="superscript"/>
    </w:rPr>
  </w:style>
  <w:style w:type="character" w:customStyle="1" w:styleId="WW-FootnoteReference">
    <w:name w:val="WW-Footnote Reference"/>
    <w:uiPriority w:val="99"/>
    <w:rPr>
      <w:vertAlign w:val="superscript"/>
    </w:rPr>
  </w:style>
  <w:style w:type="paragraph" w:customStyle="1" w:styleId="Heading">
    <w:name w:val="Heading"/>
    <w:basedOn w:val="Normal"/>
    <w:next w:val="BodyText"/>
    <w:uiPriority w:val="99"/>
    <w:pPr>
      <w:keepNext/>
      <w:spacing w:before="240" w:after="120"/>
    </w:pPr>
    <w:rPr>
      <w:rFonts w:ascii="Arial" w:hAnsi="Arial" w:cs="Arial"/>
      <w:sz w:val="28"/>
      <w:szCs w:val="28"/>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rPr>
      <w:rFonts w:ascii="Georgia" w:hAnsi="Georgia" w:cs="Georgia"/>
      <w:kern w:val="1"/>
      <w:sz w:val="22"/>
      <w:szCs w:val="22"/>
      <w:lang w:val="en-US" w:eastAsia="ar-SA" w:bidi="ar-SA"/>
    </w:rPr>
  </w:style>
  <w:style w:type="paragraph" w:styleId="List">
    <w:name w:val="List"/>
    <w:basedOn w:val="BodyText"/>
    <w:uiPriority w:val="99"/>
  </w:style>
  <w:style w:type="paragraph" w:styleId="Caption">
    <w:name w:val="caption"/>
    <w:basedOn w:val="Normal"/>
    <w:uiPriority w:val="99"/>
    <w:qFormat/>
    <w:pPr>
      <w:suppressLineNumbers/>
      <w:spacing w:before="120" w:after="120"/>
    </w:pPr>
    <w:rPr>
      <w:i/>
      <w:iCs/>
      <w:sz w:val="24"/>
      <w:szCs w:val="24"/>
    </w:rPr>
  </w:style>
  <w:style w:type="paragraph" w:customStyle="1" w:styleId="Index">
    <w:name w:val="Index"/>
    <w:basedOn w:val="Normal"/>
    <w:uiPriority w:val="99"/>
    <w:pPr>
      <w:suppressLineNumbers/>
    </w:pPr>
  </w:style>
  <w:style w:type="paragraph" w:styleId="BodyText2">
    <w:name w:val="Body Text 2"/>
    <w:basedOn w:val="Normal"/>
    <w:link w:val="BodyText2Char"/>
    <w:uiPriority w:val="99"/>
    <w:pPr>
      <w:spacing w:line="480" w:lineRule="auto"/>
    </w:pPr>
  </w:style>
  <w:style w:type="character" w:customStyle="1" w:styleId="BodyText2Char">
    <w:name w:val="Body Text 2 Char"/>
    <w:basedOn w:val="DefaultParagraphFont"/>
    <w:link w:val="BodyText2"/>
    <w:uiPriority w:val="99"/>
    <w:rPr>
      <w:rFonts w:ascii="Georgia" w:hAnsi="Georgia" w:cs="Georgia"/>
      <w:color w:val="auto"/>
      <w:kern w:val="1"/>
      <w:sz w:val="22"/>
      <w:szCs w:val="22"/>
      <w:lang w:val="en-US" w:eastAsia="ar-SA" w:bidi="ar-SA"/>
    </w:rPr>
  </w:style>
  <w:style w:type="character" w:customStyle="1" w:styleId="BodyTextIndentChar">
    <w:name w:val="Body Text Indent Char"/>
    <w:basedOn w:val="DefaultParagraphFont"/>
    <w:uiPriority w:val="99"/>
    <w:rPr>
      <w:rFonts w:ascii="Georgia" w:hAnsi="Georgia" w:cs="Georgia"/>
      <w:kern w:val="1"/>
      <w:sz w:val="22"/>
      <w:szCs w:val="22"/>
      <w:lang w:val="en-US" w:eastAsia="ar-SA" w:bidi="ar-SA"/>
    </w:rPr>
  </w:style>
  <w:style w:type="paragraph" w:styleId="FootnoteText">
    <w:name w:val="footnote text"/>
    <w:basedOn w:val="Normal"/>
    <w:link w:val="FootnoteTextChar"/>
    <w:uiPriority w:val="99"/>
    <w:pPr>
      <w:suppressLineNumbers/>
      <w:ind w:left="283" w:hanging="283"/>
    </w:pPr>
    <w:rPr>
      <w:sz w:val="20"/>
      <w:szCs w:val="20"/>
    </w:rPr>
  </w:style>
  <w:style w:type="character" w:customStyle="1" w:styleId="FootnoteTextChar">
    <w:name w:val="Footnote Text Char"/>
    <w:basedOn w:val="DefaultParagraphFont"/>
    <w:link w:val="FootnoteText"/>
    <w:uiPriority w:val="99"/>
    <w:rPr>
      <w:rFonts w:ascii="Georgia" w:hAnsi="Georgia" w:cs="Georgia"/>
      <w:kern w:val="1"/>
      <w:sz w:val="20"/>
      <w:szCs w:val="20"/>
      <w:lang w:val="en-US" w:eastAsia="ar-SA" w:bidi="ar-SA"/>
    </w:rPr>
  </w:style>
  <w:style w:type="paragraph" w:styleId="Footer">
    <w:name w:val="footer"/>
    <w:basedOn w:val="Normal"/>
    <w:link w:val="FooterChar"/>
    <w:uiPriority w:val="99"/>
    <w:pPr>
      <w:suppressLineNumbers/>
      <w:tabs>
        <w:tab w:val="center" w:pos="4152"/>
        <w:tab w:val="right" w:pos="8305"/>
      </w:tabs>
    </w:pPr>
  </w:style>
  <w:style w:type="character" w:customStyle="1" w:styleId="FooterChar">
    <w:name w:val="Footer Char"/>
    <w:basedOn w:val="DefaultParagraphFont"/>
    <w:link w:val="Footer"/>
    <w:uiPriority w:val="99"/>
    <w:rPr>
      <w:rFonts w:ascii="Georgia" w:hAnsi="Georgia" w:cs="Georgia"/>
      <w:kern w:val="1"/>
      <w:sz w:val="22"/>
      <w:szCs w:val="22"/>
      <w:lang w:val="en-US" w:eastAsia="ar-SA" w:bidi="ar-SA"/>
    </w:rPr>
  </w:style>
  <w:style w:type="paragraph" w:customStyle="1" w:styleId="Framecontents">
    <w:name w:val="Frame contents"/>
    <w:basedOn w:val="BodyText"/>
    <w:uiPriority w:val="99"/>
  </w:style>
  <w:style w:type="paragraph" w:styleId="Header">
    <w:name w:val="header"/>
    <w:basedOn w:val="Normal"/>
    <w:link w:val="HeaderChar"/>
    <w:uiPriority w:val="99"/>
    <w:pPr>
      <w:suppressLineNumbers/>
      <w:tabs>
        <w:tab w:val="center" w:pos="4818"/>
        <w:tab w:val="right" w:pos="9637"/>
      </w:tabs>
    </w:pPr>
  </w:style>
  <w:style w:type="character" w:customStyle="1" w:styleId="HeaderChar">
    <w:name w:val="Header Char"/>
    <w:basedOn w:val="DefaultParagraphFont"/>
    <w:link w:val="Header"/>
    <w:uiPriority w:val="99"/>
    <w:rPr>
      <w:rFonts w:ascii="Georgia" w:hAnsi="Georgia" w:cs="Georgia"/>
      <w:kern w:val="1"/>
      <w:sz w:val="22"/>
      <w:szCs w:val="22"/>
      <w:lang w:val="en-US" w:eastAsia="ar-SA" w:bidi="ar-SA"/>
    </w:rPr>
  </w:style>
  <w:style w:type="character" w:styleId="FollowedHyperlink">
    <w:name w:val="FollowedHyperlink"/>
    <w:basedOn w:val="DefaultParagraphFont"/>
    <w:uiPriority w:val="99"/>
    <w:rPr>
      <w:rFonts w:ascii="Times New Roman" w:hAnsi="Times New Roman" w:cs="Times New Roman"/>
      <w:color w:val="800080"/>
      <w:u w:val="single"/>
    </w:rPr>
  </w:style>
  <w:style w:type="paragraph" w:styleId="Subtitle">
    <w:name w:val="Subtitle"/>
    <w:basedOn w:val="Normal"/>
    <w:link w:val="SubtitleChar"/>
    <w:uiPriority w:val="99"/>
    <w:qFormat/>
    <w:pPr>
      <w:widowControl/>
      <w:suppressAutoHyphens w:val="0"/>
      <w:overflowPunct/>
    </w:pPr>
    <w:rPr>
      <w:b/>
      <w:bCs/>
      <w:kern w:val="0"/>
      <w:lang w:eastAsia="en-US"/>
    </w:rPr>
  </w:style>
  <w:style w:type="character" w:customStyle="1" w:styleId="SubtitleChar">
    <w:name w:val="Subtitle Char"/>
    <w:basedOn w:val="DefaultParagraphFont"/>
    <w:link w:val="Subtitle"/>
    <w:uiPriority w:val="99"/>
    <w:rPr>
      <w:rFonts w:ascii="Georgia" w:hAnsi="Georgia" w:cs="Georgia"/>
      <w:b/>
      <w:bCs/>
      <w:sz w:val="20"/>
      <w:szCs w:val="20"/>
      <w:lang w:val="en-US"/>
    </w:rPr>
  </w:style>
  <w:style w:type="character" w:customStyle="1" w:styleId="bibliographymag">
    <w:name w:val="bibliography mag"/>
    <w:basedOn w:val="DefaultParagraphFont"/>
    <w:uiPriority w:val="99"/>
    <w:rPr>
      <w:rFonts w:ascii="Times New Roman" w:hAnsi="Times New Roman" w:cs="Times New Roman"/>
    </w:rPr>
  </w:style>
  <w:style w:type="paragraph" w:styleId="BodyText3">
    <w:name w:val="Body Text 3"/>
    <w:basedOn w:val="Normal"/>
    <w:link w:val="BodyText3Char"/>
    <w:uiPriority w:val="99"/>
    <w:pPr>
      <w:spacing w:line="480" w:lineRule="auto"/>
    </w:pPr>
    <w:rPr>
      <w:color w:val="0000FF"/>
    </w:rPr>
  </w:style>
  <w:style w:type="character" w:customStyle="1" w:styleId="BodyText3Char">
    <w:name w:val="Body Text 3 Char"/>
    <w:basedOn w:val="DefaultParagraphFont"/>
    <w:link w:val="BodyText3"/>
    <w:uiPriority w:val="99"/>
    <w:rPr>
      <w:rFonts w:ascii="Georgia" w:hAnsi="Georgia" w:cs="Georgia"/>
      <w:color w:val="0000FF"/>
      <w:kern w:val="1"/>
      <w:sz w:val="22"/>
      <w:szCs w:val="22"/>
      <w:lang w:val="en-US" w:eastAsia="ar-SA" w:bidi="ar-SA"/>
    </w:rPr>
  </w:style>
  <w:style w:type="paragraph" w:styleId="BodyTextIndent2">
    <w:name w:val="Body Text Indent 2"/>
    <w:basedOn w:val="Normal"/>
    <w:link w:val="BodyTextIndent2Char"/>
    <w:uiPriority w:val="99"/>
    <w:pPr>
      <w:spacing w:line="480" w:lineRule="auto"/>
      <w:ind w:firstLine="720"/>
    </w:pPr>
    <w:rPr>
      <w:color w:val="0000FF"/>
    </w:rPr>
  </w:style>
  <w:style w:type="character" w:customStyle="1" w:styleId="BodyTextIndent2Char">
    <w:name w:val="Body Text Indent 2 Char"/>
    <w:basedOn w:val="DefaultParagraphFont"/>
    <w:link w:val="BodyTextIndent2"/>
    <w:uiPriority w:val="99"/>
    <w:rPr>
      <w:rFonts w:ascii="Georgia" w:hAnsi="Georgia" w:cs="Georgia"/>
      <w:color w:val="0000FF"/>
      <w:kern w:val="1"/>
      <w:sz w:val="22"/>
      <w:szCs w:val="22"/>
      <w:lang w:val="en-US" w:eastAsia="ar-SA" w:bidi="ar-SA"/>
    </w:rPr>
  </w:style>
  <w:style w:type="paragraph" w:styleId="ListParagraph">
    <w:name w:val="List Paragraph"/>
    <w:basedOn w:val="Normal"/>
    <w:uiPriority w:val="99"/>
    <w:qFormat/>
    <w:pPr>
      <w:widowControl/>
      <w:suppressAutoHyphens w:val="0"/>
      <w:overflowPunct/>
      <w:spacing w:line="276" w:lineRule="auto"/>
      <w:ind w:left="720"/>
    </w:pPr>
    <w:rPr>
      <w:rFonts w:ascii="Calibri" w:hAnsi="Calibri" w:cs="Calibri"/>
      <w:kern w:val="0"/>
      <w:lang w:val="en-GB" w:eastAsia="en-US"/>
    </w:rPr>
  </w:style>
  <w:style w:type="character" w:customStyle="1" w:styleId="addmd1">
    <w:name w:val="addmd1"/>
    <w:basedOn w:val="DefaultParagraphFont"/>
    <w:uiPriority w:val="99"/>
    <w:rPr>
      <w:rFonts w:ascii="Arial" w:hAnsi="Arial" w:cs="Arial"/>
      <w:sz w:val="20"/>
      <w:szCs w:val="20"/>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kern w:val="1"/>
      <w:sz w:val="16"/>
      <w:szCs w:val="16"/>
      <w:lang w:val="en-US" w:eastAsia="ar-SA" w:bidi="ar-SA"/>
    </w:rPr>
  </w:style>
  <w:style w:type="character" w:customStyle="1" w:styleId="footnote">
    <w:name w:val="footnote"/>
    <w:basedOn w:val="DefaultParagraphFont"/>
    <w:uiPriority w:val="99"/>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iPriority="10" w:unhideWhenUsed="0" w:qFormat="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overflowPunct w:val="0"/>
    </w:pPr>
    <w:rPr>
      <w:rFonts w:ascii="Georgia" w:hAnsi="Georgia" w:cs="Georgia"/>
      <w:kern w:val="1"/>
      <w:lang w:eastAsia="ar-SA"/>
    </w:rPr>
  </w:style>
  <w:style w:type="paragraph" w:styleId="Heading1">
    <w:name w:val="heading 1"/>
    <w:basedOn w:val="Normal"/>
    <w:next w:val="Normal"/>
    <w:link w:val="Heading1Char"/>
    <w:uiPriority w:val="99"/>
    <w:qFormat/>
    <w:pPr>
      <w:keepNext/>
      <w:numPr>
        <w:numId w:val="1"/>
      </w:numPr>
      <w:outlineLvl w:val="0"/>
    </w:pPr>
    <w:rPr>
      <w:b/>
      <w:bCs/>
    </w:rPr>
  </w:style>
  <w:style w:type="paragraph" w:styleId="Heading2">
    <w:name w:val="heading 2"/>
    <w:basedOn w:val="Normal"/>
    <w:next w:val="Normal"/>
    <w:link w:val="Heading2Char"/>
    <w:uiPriority w:val="99"/>
    <w:qFormat/>
    <w:pPr>
      <w:keepNext/>
      <w:spacing w:line="360" w:lineRule="auto"/>
      <w:outlineLvl w:val="1"/>
    </w:pPr>
    <w:rPr>
      <w:i/>
      <w:iCs/>
      <w:color w:val="0000FF"/>
      <w:sz w:val="16"/>
      <w:szCs w:val="16"/>
    </w:rPr>
  </w:style>
  <w:style w:type="paragraph" w:styleId="Heading3">
    <w:name w:val="heading 3"/>
    <w:basedOn w:val="Normal"/>
    <w:next w:val="Normal"/>
    <w:link w:val="Heading3Char"/>
    <w:uiPriority w:val="99"/>
    <w:qFormat/>
    <w:pPr>
      <w:keepNext/>
      <w:spacing w:line="480" w:lineRule="auto"/>
      <w:ind w:firstLine="720"/>
      <w:outlineLvl w:val="2"/>
    </w:pPr>
    <w:rPr>
      <w:b/>
      <w:bCs/>
    </w:rPr>
  </w:style>
  <w:style w:type="paragraph" w:styleId="Heading4">
    <w:name w:val="heading 4"/>
    <w:basedOn w:val="Normal"/>
    <w:next w:val="Normal"/>
    <w:link w:val="Heading4Char"/>
    <w:uiPriority w:val="99"/>
    <w:qFormat/>
    <w:pPr>
      <w:keepNext/>
      <w:spacing w:line="480" w:lineRule="auto"/>
      <w:jc w:val="center"/>
      <w:outlineLvl w:val="3"/>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Georgia" w:hAnsi="Georgia" w:cs="Georgia"/>
      <w:b/>
      <w:bCs/>
      <w:kern w:val="1"/>
      <w:sz w:val="22"/>
      <w:szCs w:val="22"/>
      <w:lang w:val="en-US" w:eastAsia="ar-SA" w:bidi="ar-SA"/>
    </w:rPr>
  </w:style>
  <w:style w:type="character" w:customStyle="1" w:styleId="Heading2Char">
    <w:name w:val="Heading 2 Char"/>
    <w:basedOn w:val="DefaultParagraphFont"/>
    <w:link w:val="Heading2"/>
    <w:uiPriority w:val="99"/>
    <w:rPr>
      <w:rFonts w:ascii="Georgia" w:hAnsi="Georgia" w:cs="Georgia"/>
      <w:i/>
      <w:iCs/>
      <w:color w:val="0000FF"/>
      <w:kern w:val="1"/>
      <w:sz w:val="22"/>
      <w:szCs w:val="22"/>
      <w:lang w:val="en-US" w:eastAsia="ar-SA" w:bidi="ar-SA"/>
    </w:rPr>
  </w:style>
  <w:style w:type="character" w:customStyle="1" w:styleId="Heading3Char">
    <w:name w:val="Heading 3 Char"/>
    <w:basedOn w:val="DefaultParagraphFont"/>
    <w:link w:val="Heading3"/>
    <w:uiPriority w:val="99"/>
    <w:rPr>
      <w:rFonts w:ascii="Georgia" w:hAnsi="Georgia" w:cs="Georgia"/>
      <w:b/>
      <w:bCs/>
      <w:kern w:val="1"/>
      <w:sz w:val="22"/>
      <w:szCs w:val="22"/>
      <w:lang w:val="en-US" w:eastAsia="ar-SA" w:bidi="ar-SA"/>
    </w:rPr>
  </w:style>
  <w:style w:type="character" w:customStyle="1" w:styleId="Heading4Char">
    <w:name w:val="Heading 4 Char"/>
    <w:basedOn w:val="DefaultParagraphFont"/>
    <w:link w:val="Heading4"/>
    <w:uiPriority w:val="99"/>
    <w:rPr>
      <w:rFonts w:ascii="Georgia" w:hAnsi="Georgia" w:cs="Georgia"/>
      <w:b/>
      <w:bCs/>
      <w:kern w:val="1"/>
      <w:sz w:val="22"/>
      <w:szCs w:val="22"/>
      <w:lang w:val="en-US" w:eastAsia="ar-SA" w:bidi="ar-SA"/>
    </w:rPr>
  </w:style>
  <w:style w:type="character" w:styleId="EndnoteReference">
    <w:name w:val="endnote reference"/>
    <w:basedOn w:val="DefaultParagraphFont"/>
    <w:uiPriority w:val="99"/>
    <w:rPr>
      <w:rFonts w:ascii="Times New Roman" w:hAnsi="Times New Roman" w:cs="Times New Roman"/>
      <w:kern w:val="22"/>
      <w:sz w:val="18"/>
      <w:szCs w:val="18"/>
      <w:vertAlign w:val="superscript"/>
    </w:rPr>
  </w:style>
  <w:style w:type="paragraph" w:styleId="EndnoteText">
    <w:name w:val="endnote text"/>
    <w:basedOn w:val="Normal"/>
    <w:link w:val="EndnoteTextChar"/>
    <w:uiPriority w:val="99"/>
    <w:pPr>
      <w:spacing w:line="480" w:lineRule="auto"/>
    </w:pPr>
    <w:rPr>
      <w:rFonts w:ascii="Calibri" w:hAnsi="Calibri" w:cs="Calibri"/>
      <w:sz w:val="24"/>
      <w:szCs w:val="24"/>
    </w:rPr>
  </w:style>
  <w:style w:type="character" w:customStyle="1" w:styleId="EndnoteTextChar">
    <w:name w:val="Endnote Text Char"/>
    <w:basedOn w:val="DefaultParagraphFont"/>
    <w:link w:val="EndnoteText"/>
    <w:uiPriority w:val="99"/>
    <w:rPr>
      <w:rFonts w:ascii="Calibri" w:eastAsia="Times New Roman" w:hAnsi="Calibri" w:cs="Calibri"/>
      <w:kern w:val="1"/>
      <w:sz w:val="22"/>
      <w:szCs w:val="22"/>
      <w:lang w:val="en-US" w:eastAsia="ar-SA" w:bidi="ar-SA"/>
    </w:rPr>
  </w:style>
  <w:style w:type="character" w:customStyle="1" w:styleId="Absatz-Standardschriftart">
    <w:name w:val="Absatz-Standardschriftart"/>
    <w:uiPriority w:val="99"/>
  </w:style>
  <w:style w:type="character" w:customStyle="1" w:styleId="WW-Absatz-Standardschriftart">
    <w:name w:val="WW-Absatz-Standardschriftart"/>
    <w:uiPriority w:val="99"/>
  </w:style>
  <w:style w:type="character" w:customStyle="1" w:styleId="WW-Absatz-Standardschriftart1">
    <w:name w:val="WW-Absatz-Standardschriftart1"/>
    <w:uiPriority w:val="99"/>
  </w:style>
  <w:style w:type="character" w:customStyle="1" w:styleId="WW-Absatz-Standardschriftart11">
    <w:name w:val="WW-Absatz-Standardschriftart11"/>
    <w:uiPriority w:val="99"/>
  </w:style>
  <w:style w:type="character" w:customStyle="1" w:styleId="WW-Absatz-Standardschriftart111">
    <w:name w:val="WW-Absatz-Standardschriftart111"/>
    <w:uiPriority w:val="99"/>
  </w:style>
  <w:style w:type="character" w:customStyle="1" w:styleId="WW-DefaultParagraphFont">
    <w:name w:val="WW-Default Paragraph Font"/>
    <w:uiPriority w:val="99"/>
  </w:style>
  <w:style w:type="character" w:customStyle="1" w:styleId="WW-DefaultParagraphFont1">
    <w:name w:val="WW-Default Paragraph Font1"/>
    <w:uiPriority w:val="99"/>
  </w:style>
  <w:style w:type="character" w:customStyle="1" w:styleId="EndnoteCharacters">
    <w:name w:val="Endnote Characters"/>
    <w:basedOn w:val="WW-DefaultParagraphFont1"/>
    <w:uiPriority w:val="99"/>
    <w:rPr>
      <w:rFonts w:ascii="Times New Roman" w:hAnsi="Times New Roman" w:cs="Times New Roman"/>
      <w:vertAlign w:val="superscript"/>
    </w:rPr>
  </w:style>
  <w:style w:type="character" w:customStyle="1" w:styleId="NumberingSymbols">
    <w:name w:val="Numbering Symbols"/>
    <w:uiPriority w:val="99"/>
  </w:style>
  <w:style w:type="character" w:customStyle="1" w:styleId="FootnoteCharacters">
    <w:name w:val="Footnote Characters"/>
    <w:uiPriority w:val="99"/>
  </w:style>
  <w:style w:type="character" w:styleId="FootnoteReference">
    <w:name w:val="footnote reference"/>
    <w:basedOn w:val="DefaultParagraphFont"/>
    <w:uiPriority w:val="99"/>
    <w:rPr>
      <w:vertAlign w:val="superscript"/>
    </w:rPr>
  </w:style>
  <w:style w:type="character" w:styleId="Hyperlink">
    <w:name w:val="Hyperlink"/>
    <w:basedOn w:val="DefaultParagraphFont"/>
    <w:uiPriority w:val="99"/>
    <w:rPr>
      <w:color w:val="000080"/>
      <w:u w:val="single"/>
    </w:rPr>
  </w:style>
  <w:style w:type="character" w:styleId="PageNumber">
    <w:name w:val="page number"/>
    <w:basedOn w:val="WW-DefaultParagraphFont"/>
    <w:uiPriority w:val="99"/>
    <w:rPr>
      <w:rFonts w:ascii="Times New Roman" w:hAnsi="Times New Roman" w:cs="Times New Roman"/>
    </w:rPr>
  </w:style>
  <w:style w:type="character" w:customStyle="1" w:styleId="WW-EndnoteReference">
    <w:name w:val="WW-Endnote Reference"/>
    <w:uiPriority w:val="99"/>
    <w:rPr>
      <w:vertAlign w:val="superscript"/>
    </w:rPr>
  </w:style>
  <w:style w:type="character" w:customStyle="1" w:styleId="WW-FootnoteReference">
    <w:name w:val="WW-Footnote Reference"/>
    <w:uiPriority w:val="99"/>
    <w:rPr>
      <w:vertAlign w:val="superscript"/>
    </w:rPr>
  </w:style>
  <w:style w:type="paragraph" w:customStyle="1" w:styleId="Heading">
    <w:name w:val="Heading"/>
    <w:basedOn w:val="Normal"/>
    <w:next w:val="BodyText"/>
    <w:uiPriority w:val="99"/>
    <w:pPr>
      <w:keepNext/>
      <w:spacing w:before="240" w:after="120"/>
    </w:pPr>
    <w:rPr>
      <w:rFonts w:ascii="Arial" w:hAnsi="Arial" w:cs="Arial"/>
      <w:sz w:val="28"/>
      <w:szCs w:val="28"/>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rPr>
      <w:rFonts w:ascii="Georgia" w:hAnsi="Georgia" w:cs="Georgia"/>
      <w:kern w:val="1"/>
      <w:sz w:val="22"/>
      <w:szCs w:val="22"/>
      <w:lang w:val="en-US" w:eastAsia="ar-SA" w:bidi="ar-SA"/>
    </w:rPr>
  </w:style>
  <w:style w:type="paragraph" w:styleId="List">
    <w:name w:val="List"/>
    <w:basedOn w:val="BodyText"/>
    <w:uiPriority w:val="99"/>
  </w:style>
  <w:style w:type="paragraph" w:styleId="Caption">
    <w:name w:val="caption"/>
    <w:basedOn w:val="Normal"/>
    <w:uiPriority w:val="99"/>
    <w:qFormat/>
    <w:pPr>
      <w:suppressLineNumbers/>
      <w:spacing w:before="120" w:after="120"/>
    </w:pPr>
    <w:rPr>
      <w:i/>
      <w:iCs/>
      <w:sz w:val="24"/>
      <w:szCs w:val="24"/>
    </w:rPr>
  </w:style>
  <w:style w:type="paragraph" w:customStyle="1" w:styleId="Index">
    <w:name w:val="Index"/>
    <w:basedOn w:val="Normal"/>
    <w:uiPriority w:val="99"/>
    <w:pPr>
      <w:suppressLineNumbers/>
    </w:pPr>
  </w:style>
  <w:style w:type="paragraph" w:styleId="BodyText2">
    <w:name w:val="Body Text 2"/>
    <w:basedOn w:val="Normal"/>
    <w:link w:val="BodyText2Char"/>
    <w:uiPriority w:val="99"/>
    <w:pPr>
      <w:spacing w:line="480" w:lineRule="auto"/>
    </w:pPr>
  </w:style>
  <w:style w:type="character" w:customStyle="1" w:styleId="BodyText2Char">
    <w:name w:val="Body Text 2 Char"/>
    <w:basedOn w:val="DefaultParagraphFont"/>
    <w:link w:val="BodyText2"/>
    <w:uiPriority w:val="99"/>
    <w:rPr>
      <w:rFonts w:ascii="Georgia" w:hAnsi="Georgia" w:cs="Georgia"/>
      <w:color w:val="auto"/>
      <w:kern w:val="1"/>
      <w:sz w:val="22"/>
      <w:szCs w:val="22"/>
      <w:lang w:val="en-US" w:eastAsia="ar-SA" w:bidi="ar-SA"/>
    </w:rPr>
  </w:style>
  <w:style w:type="character" w:customStyle="1" w:styleId="BodyTextIndentChar">
    <w:name w:val="Body Text Indent Char"/>
    <w:basedOn w:val="DefaultParagraphFont"/>
    <w:uiPriority w:val="99"/>
    <w:rPr>
      <w:rFonts w:ascii="Georgia" w:hAnsi="Georgia" w:cs="Georgia"/>
      <w:kern w:val="1"/>
      <w:sz w:val="22"/>
      <w:szCs w:val="22"/>
      <w:lang w:val="en-US" w:eastAsia="ar-SA" w:bidi="ar-SA"/>
    </w:rPr>
  </w:style>
  <w:style w:type="paragraph" w:styleId="FootnoteText">
    <w:name w:val="footnote text"/>
    <w:basedOn w:val="Normal"/>
    <w:link w:val="FootnoteTextChar"/>
    <w:uiPriority w:val="99"/>
    <w:pPr>
      <w:suppressLineNumbers/>
      <w:ind w:left="283" w:hanging="283"/>
    </w:pPr>
    <w:rPr>
      <w:sz w:val="20"/>
      <w:szCs w:val="20"/>
    </w:rPr>
  </w:style>
  <w:style w:type="character" w:customStyle="1" w:styleId="FootnoteTextChar">
    <w:name w:val="Footnote Text Char"/>
    <w:basedOn w:val="DefaultParagraphFont"/>
    <w:link w:val="FootnoteText"/>
    <w:uiPriority w:val="99"/>
    <w:rPr>
      <w:rFonts w:ascii="Georgia" w:hAnsi="Georgia" w:cs="Georgia"/>
      <w:kern w:val="1"/>
      <w:sz w:val="20"/>
      <w:szCs w:val="20"/>
      <w:lang w:val="en-US" w:eastAsia="ar-SA" w:bidi="ar-SA"/>
    </w:rPr>
  </w:style>
  <w:style w:type="paragraph" w:styleId="Footer">
    <w:name w:val="footer"/>
    <w:basedOn w:val="Normal"/>
    <w:link w:val="FooterChar"/>
    <w:uiPriority w:val="99"/>
    <w:pPr>
      <w:suppressLineNumbers/>
      <w:tabs>
        <w:tab w:val="center" w:pos="4152"/>
        <w:tab w:val="right" w:pos="8305"/>
      </w:tabs>
    </w:pPr>
  </w:style>
  <w:style w:type="character" w:customStyle="1" w:styleId="FooterChar">
    <w:name w:val="Footer Char"/>
    <w:basedOn w:val="DefaultParagraphFont"/>
    <w:link w:val="Footer"/>
    <w:uiPriority w:val="99"/>
    <w:rPr>
      <w:rFonts w:ascii="Georgia" w:hAnsi="Georgia" w:cs="Georgia"/>
      <w:kern w:val="1"/>
      <w:sz w:val="22"/>
      <w:szCs w:val="22"/>
      <w:lang w:val="en-US" w:eastAsia="ar-SA" w:bidi="ar-SA"/>
    </w:rPr>
  </w:style>
  <w:style w:type="paragraph" w:customStyle="1" w:styleId="Framecontents">
    <w:name w:val="Frame contents"/>
    <w:basedOn w:val="BodyText"/>
    <w:uiPriority w:val="99"/>
  </w:style>
  <w:style w:type="paragraph" w:styleId="Header">
    <w:name w:val="header"/>
    <w:basedOn w:val="Normal"/>
    <w:link w:val="HeaderChar"/>
    <w:uiPriority w:val="99"/>
    <w:pPr>
      <w:suppressLineNumbers/>
      <w:tabs>
        <w:tab w:val="center" w:pos="4818"/>
        <w:tab w:val="right" w:pos="9637"/>
      </w:tabs>
    </w:pPr>
  </w:style>
  <w:style w:type="character" w:customStyle="1" w:styleId="HeaderChar">
    <w:name w:val="Header Char"/>
    <w:basedOn w:val="DefaultParagraphFont"/>
    <w:link w:val="Header"/>
    <w:uiPriority w:val="99"/>
    <w:rPr>
      <w:rFonts w:ascii="Georgia" w:hAnsi="Georgia" w:cs="Georgia"/>
      <w:kern w:val="1"/>
      <w:sz w:val="22"/>
      <w:szCs w:val="22"/>
      <w:lang w:val="en-US" w:eastAsia="ar-SA" w:bidi="ar-SA"/>
    </w:rPr>
  </w:style>
  <w:style w:type="character" w:styleId="FollowedHyperlink">
    <w:name w:val="FollowedHyperlink"/>
    <w:basedOn w:val="DefaultParagraphFont"/>
    <w:uiPriority w:val="99"/>
    <w:rPr>
      <w:rFonts w:ascii="Times New Roman" w:hAnsi="Times New Roman" w:cs="Times New Roman"/>
      <w:color w:val="800080"/>
      <w:u w:val="single"/>
    </w:rPr>
  </w:style>
  <w:style w:type="paragraph" w:styleId="Subtitle">
    <w:name w:val="Subtitle"/>
    <w:basedOn w:val="Normal"/>
    <w:link w:val="SubtitleChar"/>
    <w:uiPriority w:val="99"/>
    <w:qFormat/>
    <w:pPr>
      <w:widowControl/>
      <w:suppressAutoHyphens w:val="0"/>
      <w:overflowPunct/>
    </w:pPr>
    <w:rPr>
      <w:b/>
      <w:bCs/>
      <w:kern w:val="0"/>
      <w:lang w:eastAsia="en-US"/>
    </w:rPr>
  </w:style>
  <w:style w:type="character" w:customStyle="1" w:styleId="SubtitleChar">
    <w:name w:val="Subtitle Char"/>
    <w:basedOn w:val="DefaultParagraphFont"/>
    <w:link w:val="Subtitle"/>
    <w:uiPriority w:val="99"/>
    <w:rPr>
      <w:rFonts w:ascii="Georgia" w:hAnsi="Georgia" w:cs="Georgia"/>
      <w:b/>
      <w:bCs/>
      <w:sz w:val="20"/>
      <w:szCs w:val="20"/>
      <w:lang w:val="en-US"/>
    </w:rPr>
  </w:style>
  <w:style w:type="character" w:customStyle="1" w:styleId="bibliographymag">
    <w:name w:val="bibliography mag"/>
    <w:basedOn w:val="DefaultParagraphFont"/>
    <w:uiPriority w:val="99"/>
    <w:rPr>
      <w:rFonts w:ascii="Times New Roman" w:hAnsi="Times New Roman" w:cs="Times New Roman"/>
    </w:rPr>
  </w:style>
  <w:style w:type="paragraph" w:styleId="BodyText3">
    <w:name w:val="Body Text 3"/>
    <w:basedOn w:val="Normal"/>
    <w:link w:val="BodyText3Char"/>
    <w:uiPriority w:val="99"/>
    <w:pPr>
      <w:spacing w:line="480" w:lineRule="auto"/>
    </w:pPr>
    <w:rPr>
      <w:color w:val="0000FF"/>
    </w:rPr>
  </w:style>
  <w:style w:type="character" w:customStyle="1" w:styleId="BodyText3Char">
    <w:name w:val="Body Text 3 Char"/>
    <w:basedOn w:val="DefaultParagraphFont"/>
    <w:link w:val="BodyText3"/>
    <w:uiPriority w:val="99"/>
    <w:rPr>
      <w:rFonts w:ascii="Georgia" w:hAnsi="Georgia" w:cs="Georgia"/>
      <w:color w:val="0000FF"/>
      <w:kern w:val="1"/>
      <w:sz w:val="22"/>
      <w:szCs w:val="22"/>
      <w:lang w:val="en-US" w:eastAsia="ar-SA" w:bidi="ar-SA"/>
    </w:rPr>
  </w:style>
  <w:style w:type="paragraph" w:styleId="BodyTextIndent2">
    <w:name w:val="Body Text Indent 2"/>
    <w:basedOn w:val="Normal"/>
    <w:link w:val="BodyTextIndent2Char"/>
    <w:uiPriority w:val="99"/>
    <w:pPr>
      <w:spacing w:line="480" w:lineRule="auto"/>
      <w:ind w:firstLine="720"/>
    </w:pPr>
    <w:rPr>
      <w:color w:val="0000FF"/>
    </w:rPr>
  </w:style>
  <w:style w:type="character" w:customStyle="1" w:styleId="BodyTextIndent2Char">
    <w:name w:val="Body Text Indent 2 Char"/>
    <w:basedOn w:val="DefaultParagraphFont"/>
    <w:link w:val="BodyTextIndent2"/>
    <w:uiPriority w:val="99"/>
    <w:rPr>
      <w:rFonts w:ascii="Georgia" w:hAnsi="Georgia" w:cs="Georgia"/>
      <w:color w:val="0000FF"/>
      <w:kern w:val="1"/>
      <w:sz w:val="22"/>
      <w:szCs w:val="22"/>
      <w:lang w:val="en-US" w:eastAsia="ar-SA" w:bidi="ar-SA"/>
    </w:rPr>
  </w:style>
  <w:style w:type="paragraph" w:styleId="ListParagraph">
    <w:name w:val="List Paragraph"/>
    <w:basedOn w:val="Normal"/>
    <w:uiPriority w:val="99"/>
    <w:qFormat/>
    <w:pPr>
      <w:widowControl/>
      <w:suppressAutoHyphens w:val="0"/>
      <w:overflowPunct/>
      <w:spacing w:line="276" w:lineRule="auto"/>
      <w:ind w:left="720"/>
    </w:pPr>
    <w:rPr>
      <w:rFonts w:ascii="Calibri" w:hAnsi="Calibri" w:cs="Calibri"/>
      <w:kern w:val="0"/>
      <w:lang w:val="en-GB" w:eastAsia="en-US"/>
    </w:rPr>
  </w:style>
  <w:style w:type="character" w:customStyle="1" w:styleId="addmd1">
    <w:name w:val="addmd1"/>
    <w:basedOn w:val="DefaultParagraphFont"/>
    <w:uiPriority w:val="99"/>
    <w:rPr>
      <w:rFonts w:ascii="Arial" w:hAnsi="Arial" w:cs="Arial"/>
      <w:sz w:val="20"/>
      <w:szCs w:val="20"/>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kern w:val="1"/>
      <w:sz w:val="16"/>
      <w:szCs w:val="16"/>
      <w:lang w:val="en-US" w:eastAsia="ar-SA" w:bidi="ar-SA"/>
    </w:rPr>
  </w:style>
  <w:style w:type="character" w:customStyle="1" w:styleId="footnote">
    <w:name w:val="footnote"/>
    <w:basedOn w:val="DefaultParagraphFont"/>
    <w:uiPriority w:val="9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2B3BD-62F9-49A3-819A-F74F20F69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E41338E2</Template>
  <TotalTime>340</TotalTime>
  <Pages>52</Pages>
  <Words>12624</Words>
  <Characters>66631</Characters>
  <Application>Microsoft Office Word</Application>
  <DocSecurity>0</DocSecurity>
  <Lines>555</Lines>
  <Paragraphs>158</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79097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 Mclaughlin (AMS)</dc:creator>
  <cp:lastModifiedBy>am406</cp:lastModifiedBy>
  <cp:revision>18</cp:revision>
  <cp:lastPrinted>2011-11-21T14:28:00Z</cp:lastPrinted>
  <dcterms:created xsi:type="dcterms:W3CDTF">2014-04-28T14:22:00Z</dcterms:created>
  <dcterms:modified xsi:type="dcterms:W3CDTF">2014-05-20T10:01:00Z</dcterms:modified>
</cp:coreProperties>
</file>