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AA038" w14:textId="7AAD1E43" w:rsidR="00A35F97" w:rsidRPr="00EE0E82" w:rsidRDefault="00F30337" w:rsidP="00EC0A14">
      <w:pPr>
        <w:pStyle w:val="BATitle"/>
        <w:jc w:val="both"/>
      </w:pPr>
      <w:bookmarkStart w:id="0" w:name="OLE_LINK5"/>
      <w:bookmarkStart w:id="1" w:name="_Hlk196401230"/>
      <w:bookmarkStart w:id="2" w:name="_Hlk187870821"/>
      <w:r w:rsidRPr="00EE0E82">
        <w:t>‘</w:t>
      </w:r>
      <w:bookmarkStart w:id="3" w:name="OLE_LINK36"/>
      <w:r w:rsidR="007373E7" w:rsidRPr="00EE0E82">
        <w:t>Coordinatively-open</w:t>
      </w:r>
      <w:bookmarkEnd w:id="3"/>
      <w:r w:rsidRPr="00EE0E82">
        <w:t>’</w:t>
      </w:r>
      <w:r w:rsidR="007373E7" w:rsidRPr="00EE0E82">
        <w:t xml:space="preserve"> </w:t>
      </w:r>
      <w:r w:rsidR="00D9135E" w:rsidRPr="00EE0E82">
        <w:t>b</w:t>
      </w:r>
      <w:r w:rsidR="00A34A88" w:rsidRPr="00EE0E82">
        <w:t xml:space="preserve">inuclear </w:t>
      </w:r>
      <w:r w:rsidR="007373E7" w:rsidRPr="00EE0E82">
        <w:t>α-</w:t>
      </w:r>
      <w:r w:rsidR="00D9135E" w:rsidRPr="00EE0E82">
        <w:t>d</w:t>
      </w:r>
      <w:r w:rsidR="007373E7" w:rsidRPr="00EE0E82">
        <w:t xml:space="preserve">iiminonickel </w:t>
      </w:r>
      <w:r w:rsidR="00D9135E" w:rsidRPr="00EE0E82">
        <w:t>c</w:t>
      </w:r>
      <w:r w:rsidR="00A34A88" w:rsidRPr="00EE0E82">
        <w:t>omplexes</w:t>
      </w:r>
      <w:r w:rsidR="00414C80" w:rsidRPr="00EE0E82">
        <w:t xml:space="preserve">: </w:t>
      </w:r>
      <w:r w:rsidR="00012C54" w:rsidRPr="00EE0E82">
        <w:t>p</w:t>
      </w:r>
      <w:r w:rsidR="007373E7" w:rsidRPr="00EE0E82">
        <w:rPr>
          <w:rFonts w:hint="eastAsia"/>
        </w:rPr>
        <w:t>olyethylene</w:t>
      </w:r>
      <w:r w:rsidR="00D9135E" w:rsidRPr="00EE0E82">
        <w:t xml:space="preserve"> branch control</w:t>
      </w:r>
      <w:r w:rsidR="00A34A88" w:rsidRPr="00EE0E82">
        <w:t xml:space="preserve"> </w:t>
      </w:r>
      <w:r w:rsidR="007373E7" w:rsidRPr="00EE0E82">
        <w:t xml:space="preserve">via </w:t>
      </w:r>
      <w:r w:rsidR="00D9135E" w:rsidRPr="00EE0E82">
        <w:t>c</w:t>
      </w:r>
      <w:r w:rsidR="007373E7" w:rsidRPr="00EE0E82">
        <w:t>o</w:t>
      </w:r>
      <w:r w:rsidR="00F739EF" w:rsidRPr="00EE0E82">
        <w:rPr>
          <w:rFonts w:hint="eastAsia"/>
        </w:rPr>
        <w:t>-</w:t>
      </w:r>
      <w:r w:rsidR="007373E7" w:rsidRPr="00EE0E82">
        <w:t>catalyst</w:t>
      </w:r>
      <w:bookmarkEnd w:id="0"/>
    </w:p>
    <w:p w14:paraId="5979E484" w14:textId="2F5F1211" w:rsidR="00133FC3" w:rsidRPr="00EE0E82" w:rsidRDefault="007373E7" w:rsidP="00EC0A14">
      <w:pPr>
        <w:pStyle w:val="BBAuthorName"/>
        <w:jc w:val="both"/>
        <w:rPr>
          <w:vertAlign w:val="superscript"/>
        </w:rPr>
      </w:pPr>
      <w:r w:rsidRPr="00EE0E82">
        <w:t>Aoqian Xi,</w:t>
      </w:r>
      <w:r w:rsidRPr="00EE0E82">
        <w:rPr>
          <w:vertAlign w:val="superscript"/>
        </w:rPr>
        <w:t>a,b</w:t>
      </w:r>
      <w:r w:rsidRPr="00EE0E82">
        <w:t xml:space="preserve"> Qiuyue Zhang,</w:t>
      </w:r>
      <w:r w:rsidRPr="00EE0E82">
        <w:rPr>
          <w:vertAlign w:val="superscript"/>
        </w:rPr>
        <w:t>b</w:t>
      </w:r>
      <w:r w:rsidRPr="00EE0E82">
        <w:t xml:space="preserve"> Quanchao Wang,</w:t>
      </w:r>
      <w:r w:rsidRPr="00EE0E82">
        <w:rPr>
          <w:vertAlign w:val="superscript"/>
        </w:rPr>
        <w:t>b</w:t>
      </w:r>
      <w:r w:rsidRPr="00EE0E82">
        <w:t xml:space="preserve"> Yizhou Wang,</w:t>
      </w:r>
      <w:r w:rsidRPr="00EE0E82">
        <w:rPr>
          <w:vertAlign w:val="superscript"/>
        </w:rPr>
        <w:t>b</w:t>
      </w:r>
      <w:r w:rsidRPr="00EE0E82">
        <w:t xml:space="preserve"> Yanning Zeng,</w:t>
      </w:r>
      <w:r w:rsidRPr="00EE0E82">
        <w:rPr>
          <w:vertAlign w:val="superscript"/>
        </w:rPr>
        <w:t>a,*</w:t>
      </w:r>
      <w:r w:rsidRPr="00EE0E82">
        <w:t xml:space="preserve"> Yanping Ma,</w:t>
      </w:r>
      <w:r w:rsidRPr="00EE0E82">
        <w:rPr>
          <w:vertAlign w:val="superscript"/>
        </w:rPr>
        <w:t>b</w:t>
      </w:r>
      <w:r w:rsidRPr="00EE0E82">
        <w:t xml:space="preserve"> </w:t>
      </w:r>
      <w:r w:rsidR="008F5A1B" w:rsidRPr="00EE0E82">
        <w:t>Carl Redshaw,</w:t>
      </w:r>
      <w:r w:rsidR="008F5A1B" w:rsidRPr="00EE0E82">
        <w:rPr>
          <w:vertAlign w:val="superscript"/>
        </w:rPr>
        <w:t>b,c</w:t>
      </w:r>
      <w:r w:rsidR="008F5A1B" w:rsidRPr="00EE0E82">
        <w:t xml:space="preserve"> </w:t>
      </w:r>
      <w:r w:rsidRPr="00EE0E82">
        <w:t>Wen-Hua Sun</w:t>
      </w:r>
      <w:r w:rsidRPr="00EE0E82">
        <w:rPr>
          <w:vertAlign w:val="superscript"/>
        </w:rPr>
        <w:t>b,*</w:t>
      </w:r>
    </w:p>
    <w:p w14:paraId="34407D70" w14:textId="5331EF8F" w:rsidR="00A35F97" w:rsidRPr="00EE0E82" w:rsidRDefault="007373E7" w:rsidP="00EC0A14">
      <w:pPr>
        <w:pStyle w:val="BCAuthorAddress"/>
        <w:jc w:val="both"/>
      </w:pPr>
      <w:r w:rsidRPr="00EE0E82">
        <w:rPr>
          <w:rFonts w:hint="eastAsia"/>
          <w:vertAlign w:val="superscript"/>
        </w:rPr>
        <w:t>a</w:t>
      </w:r>
      <w:r w:rsidRPr="00EE0E82">
        <w:rPr>
          <w:rFonts w:hint="eastAsia"/>
        </w:rPr>
        <w:t xml:space="preserve"> College of Materials Science and Engineering, Guilin University of Technology, Guilin 541004, China.</w:t>
      </w:r>
    </w:p>
    <w:p w14:paraId="2918F13A" w14:textId="0EF89BBD" w:rsidR="00A35F97" w:rsidRPr="00EE0E82" w:rsidRDefault="007373E7" w:rsidP="00EC0A14">
      <w:pPr>
        <w:pStyle w:val="BCAuthorAddress"/>
        <w:jc w:val="both"/>
        <w:rPr>
          <w:rStyle w:val="Hyperlink"/>
          <w:color w:val="auto"/>
          <w:u w:val="none"/>
        </w:rPr>
      </w:pPr>
      <w:r w:rsidRPr="00EE0E82">
        <w:rPr>
          <w:rFonts w:hint="eastAsia"/>
          <w:vertAlign w:val="superscript"/>
        </w:rPr>
        <w:t>b</w:t>
      </w:r>
      <w:r w:rsidRPr="00EE0E82">
        <w:rPr>
          <w:rFonts w:hint="eastAsia"/>
        </w:rPr>
        <w:t xml:space="preserve"> Key Laboratory of Engineering Plastics, Institute of Chemistry, Chinese Academy of Sciences, Beijing, 100190, China.</w:t>
      </w:r>
    </w:p>
    <w:p w14:paraId="3CEB191C" w14:textId="00BA4DB2" w:rsidR="00A35F97" w:rsidRPr="00EE0E82" w:rsidRDefault="008F5A1B" w:rsidP="00EC0A14">
      <w:pPr>
        <w:pStyle w:val="BCAuthorAddress"/>
        <w:jc w:val="both"/>
      </w:pPr>
      <w:r w:rsidRPr="00EE0E82">
        <w:rPr>
          <w:vertAlign w:val="superscript"/>
        </w:rPr>
        <w:t>c</w:t>
      </w:r>
      <w:r w:rsidRPr="00EE0E82">
        <w:rPr>
          <w:rFonts w:hint="eastAsia"/>
        </w:rPr>
        <w:t xml:space="preserve"> </w:t>
      </w:r>
      <w:r w:rsidR="00F64B53" w:rsidRPr="00EE0E82">
        <w:t>School of Chemistry and Pharmacy, University of East Anglia, Norwich, NR4 7TJ, U.K</w:t>
      </w:r>
    </w:p>
    <w:p w14:paraId="57FFB668" w14:textId="77777777" w:rsidR="00F95FA2" w:rsidRPr="00EE0E82" w:rsidRDefault="00F95FA2" w:rsidP="00F95FA2">
      <w:pPr>
        <w:pStyle w:val="BCAuthorAddress"/>
        <w:jc w:val="both"/>
      </w:pPr>
      <w:r w:rsidRPr="00EE0E82">
        <w:t>*</w:t>
      </w:r>
      <w:r w:rsidRPr="00EE0E82">
        <w:rPr>
          <w:rFonts w:hint="eastAsia"/>
        </w:rPr>
        <w:t>Email: ynzeng@glut.edu.cn</w:t>
      </w:r>
    </w:p>
    <w:p w14:paraId="0805AAC5" w14:textId="77777777" w:rsidR="00F95FA2" w:rsidRPr="00EE0E82" w:rsidRDefault="00F95FA2" w:rsidP="00F95FA2">
      <w:pPr>
        <w:pStyle w:val="BCAuthorAddress"/>
        <w:jc w:val="both"/>
      </w:pPr>
      <w:r w:rsidRPr="00EE0E82">
        <w:t>*</w:t>
      </w:r>
      <w:r w:rsidRPr="00EE0E82">
        <w:rPr>
          <w:rFonts w:hint="eastAsia"/>
        </w:rPr>
        <w:t>Email: whsun@iccas.ac.cn</w:t>
      </w:r>
    </w:p>
    <w:p w14:paraId="42DDF4A8" w14:textId="77777777" w:rsidR="00F95FA2" w:rsidRPr="00EE0E82" w:rsidRDefault="00F95FA2" w:rsidP="00F95FA2">
      <w:pPr>
        <w:rPr>
          <w:lang w:eastAsia="zh-CN"/>
        </w:rPr>
      </w:pPr>
    </w:p>
    <w:bookmarkEnd w:id="1"/>
    <w:p w14:paraId="222F1540" w14:textId="77777777" w:rsidR="00A35F97" w:rsidRPr="00EE0E82" w:rsidRDefault="007373E7" w:rsidP="00EC0A14">
      <w:pPr>
        <w:pStyle w:val="BDAbstract"/>
        <w:rPr>
          <w:b/>
          <w:bCs/>
        </w:rPr>
      </w:pPr>
      <w:r w:rsidRPr="00EE0E82">
        <w:rPr>
          <w:b/>
          <w:bCs/>
        </w:rPr>
        <w:t>Abstract</w:t>
      </w:r>
    </w:p>
    <w:p w14:paraId="034EF612" w14:textId="32F956CE" w:rsidR="00A35F97" w:rsidRPr="00EE0E82" w:rsidRDefault="007373E7" w:rsidP="00EC0A14">
      <w:pPr>
        <w:pStyle w:val="BDAbstract"/>
      </w:pPr>
      <w:bookmarkStart w:id="4" w:name="OLE_LINK12"/>
      <w:bookmarkStart w:id="5" w:name="_Hlk191884289"/>
      <w:r w:rsidRPr="00EE0E82">
        <w:t>The properties of polyethylenes are</w:t>
      </w:r>
      <w:r w:rsidR="00607989" w:rsidRPr="00EE0E82">
        <w:rPr>
          <w:rFonts w:hint="eastAsia"/>
        </w:rPr>
        <w:t xml:space="preserve"> </w:t>
      </w:r>
      <w:r w:rsidRPr="00EE0E82">
        <w:t xml:space="preserve">profoundly determined </w:t>
      </w:r>
      <w:r w:rsidRPr="00EE0E82">
        <w:rPr>
          <w:rFonts w:hint="eastAsia"/>
        </w:rPr>
        <w:t>by</w:t>
      </w:r>
      <w:r w:rsidRPr="00EE0E82">
        <w:t xml:space="preserve"> their branching architecture, necessitating precise control over branch formation during </w:t>
      </w:r>
      <w:r w:rsidRPr="00EE0E82">
        <w:lastRenderedPageBreak/>
        <w:t>polymerization. By employing</w:t>
      </w:r>
      <w:r w:rsidR="003052CE" w:rsidRPr="00EE0E82">
        <w:rPr>
          <w:rFonts w:hint="eastAsia"/>
        </w:rPr>
        <w:t xml:space="preserve"> </w:t>
      </w:r>
      <w:r w:rsidRPr="00EE0E82">
        <w:t>2-[b</w:t>
      </w:r>
      <w:r w:rsidRPr="00EE0E82">
        <w:rPr>
          <w:rFonts w:hint="eastAsia"/>
        </w:rPr>
        <w:t>is</w:t>
      </w:r>
      <w:r w:rsidRPr="00EE0E82">
        <w:t>(4-fluorophenyl)methyl]-4-chloro-6-methylphenyl-modified α-diimines</w:t>
      </w:r>
      <w:r w:rsidRPr="00EE0E82">
        <w:rPr>
          <w:rFonts w:hint="eastAsia"/>
        </w:rPr>
        <w:t xml:space="preserve"> to </w:t>
      </w:r>
      <w:r w:rsidRPr="00EE0E82">
        <w:t xml:space="preserve">simultaneously establish </w:t>
      </w:r>
      <w:r w:rsidR="00311072" w:rsidRPr="00EE0E82">
        <w:t xml:space="preserve">a </w:t>
      </w:r>
      <w:r w:rsidRPr="00EE0E82">
        <w:t>coordinatively-open</w:t>
      </w:r>
      <w:r w:rsidR="00133FC3" w:rsidRPr="00EE0E82">
        <w:t>ed</w:t>
      </w:r>
      <w:r w:rsidRPr="00EE0E82">
        <w:rPr>
          <w:rFonts w:hint="eastAsia"/>
        </w:rPr>
        <w:t xml:space="preserve"> structure </w:t>
      </w:r>
      <w:r w:rsidRPr="00EE0E82">
        <w:t>while preserving</w:t>
      </w:r>
      <w:r w:rsidRPr="00EE0E82">
        <w:rPr>
          <w:rFonts w:hint="eastAsia"/>
        </w:rPr>
        <w:t xml:space="preserve"> </w:t>
      </w:r>
      <w:r w:rsidRPr="00EE0E82">
        <w:t xml:space="preserve">the steric and electronic </w:t>
      </w:r>
      <w:r w:rsidRPr="00EE0E82">
        <w:rPr>
          <w:rFonts w:hint="eastAsia"/>
        </w:rPr>
        <w:t>modulation</w:t>
      </w:r>
      <w:r w:rsidRPr="00EE0E82">
        <w:t xml:space="preserve"> around </w:t>
      </w:r>
      <w:r w:rsidRPr="00EE0E82">
        <w:rPr>
          <w:rFonts w:hint="eastAsia"/>
        </w:rPr>
        <w:t xml:space="preserve">the </w:t>
      </w:r>
      <w:r w:rsidRPr="00EE0E82">
        <w:t xml:space="preserve">nickel core, a series of </w:t>
      </w:r>
      <w:r w:rsidR="00A34A88" w:rsidRPr="00EE0E82">
        <w:t xml:space="preserve">binuclear </w:t>
      </w:r>
      <w:r w:rsidRPr="00EE0E82">
        <w:t>nickel complexes (</w:t>
      </w:r>
      <w:r w:rsidRPr="00EE0E82">
        <w:rPr>
          <w:b/>
          <w:bCs/>
        </w:rPr>
        <w:t>Ni1</w:t>
      </w:r>
      <w:r w:rsidRPr="00EE0E82">
        <w:t>–</w:t>
      </w:r>
      <w:r w:rsidRPr="00EE0E82">
        <w:rPr>
          <w:b/>
          <w:bCs/>
        </w:rPr>
        <w:t>Ni6</w:t>
      </w:r>
      <w:r w:rsidRPr="00EE0E82">
        <w:t xml:space="preserve">) </w:t>
      </w:r>
      <w:r w:rsidRPr="00EE0E82">
        <w:rPr>
          <w:rFonts w:hint="eastAsia"/>
        </w:rPr>
        <w:t>ha</w:t>
      </w:r>
      <w:r w:rsidRPr="00EE0E82">
        <w:t xml:space="preserve">s </w:t>
      </w:r>
      <w:r w:rsidRPr="00EE0E82">
        <w:rPr>
          <w:rFonts w:hint="eastAsia"/>
        </w:rPr>
        <w:t xml:space="preserve">been </w:t>
      </w:r>
      <w:r w:rsidRPr="00EE0E82">
        <w:t>successfully</w:t>
      </w:r>
      <w:r w:rsidRPr="00EE0E82">
        <w:rPr>
          <w:rFonts w:hint="eastAsia"/>
        </w:rPr>
        <w:t xml:space="preserve"> </w:t>
      </w:r>
      <w:r w:rsidRPr="00EE0E82">
        <w:t>synthesized</w:t>
      </w:r>
      <w:r w:rsidR="00133FC3" w:rsidRPr="00EE0E82">
        <w:t xml:space="preserve">. </w:t>
      </w:r>
      <w:r w:rsidR="0098371F" w:rsidRPr="00EE0E82">
        <w:t>The c</w:t>
      </w:r>
      <w:r w:rsidR="00133FC3" w:rsidRPr="00EE0E82">
        <w:t xml:space="preserve">omplexes </w:t>
      </w:r>
      <w:r w:rsidR="00133FC3" w:rsidRPr="00EE0E82">
        <w:rPr>
          <w:b/>
          <w:bCs/>
        </w:rPr>
        <w:t>Ni1</w:t>
      </w:r>
      <w:r w:rsidR="00B11DE8" w:rsidRPr="00EE0E82">
        <w:t>–</w:t>
      </w:r>
      <w:r w:rsidR="00133FC3" w:rsidRPr="00EE0E82">
        <w:rPr>
          <w:b/>
          <w:bCs/>
        </w:rPr>
        <w:t>Ni6</w:t>
      </w:r>
      <w:r w:rsidRPr="00EE0E82">
        <w:t xml:space="preserve"> a</w:t>
      </w:r>
      <w:r w:rsidR="00133FC3" w:rsidRPr="00EE0E82">
        <w:t>re</w:t>
      </w:r>
      <w:r w:rsidRPr="00EE0E82">
        <w:t xml:space="preserve"> </w:t>
      </w:r>
      <w:r w:rsidRPr="00EE0E82">
        <w:rPr>
          <w:rFonts w:hint="eastAsia"/>
        </w:rPr>
        <w:t>found to exhibit</w:t>
      </w:r>
      <w:r w:rsidRPr="00EE0E82">
        <w:t xml:space="preserve"> a distinct</w:t>
      </w:r>
      <w:r w:rsidR="00C51AEE" w:rsidRPr="00EE0E82">
        <w:rPr>
          <w:rFonts w:hint="eastAsia"/>
        </w:rPr>
        <w:t xml:space="preserve"> </w:t>
      </w:r>
      <w:r w:rsidRPr="00EE0E82">
        <w:t xml:space="preserve">open coordination environment around </w:t>
      </w:r>
      <w:r w:rsidRPr="00EE0E82">
        <w:rPr>
          <w:rFonts w:hint="eastAsia"/>
        </w:rPr>
        <w:t>the</w:t>
      </w:r>
      <w:r w:rsidR="00133FC3" w:rsidRPr="00EE0E82">
        <w:t>ir</w:t>
      </w:r>
      <w:r w:rsidRPr="00EE0E82">
        <w:rPr>
          <w:rFonts w:hint="eastAsia"/>
        </w:rPr>
        <w:t xml:space="preserve"> </w:t>
      </w:r>
      <w:r w:rsidRPr="00EE0E82">
        <w:t xml:space="preserve">nickel </w:t>
      </w:r>
      <w:r w:rsidR="00133FC3" w:rsidRPr="00EE0E82">
        <w:t>centers</w:t>
      </w:r>
      <w:r w:rsidRPr="00EE0E82">
        <w:rPr>
          <w:rFonts w:hint="eastAsia"/>
        </w:rPr>
        <w:t>,</w:t>
      </w:r>
      <w:r w:rsidRPr="00EE0E82">
        <w:rPr>
          <w:rFonts w:ascii="Segoe UI" w:hAnsi="Segoe UI" w:cs="Segoe UI"/>
          <w:shd w:val="clear" w:color="auto" w:fill="FFFFFF"/>
        </w:rPr>
        <w:t xml:space="preserve"> </w:t>
      </w:r>
      <w:r w:rsidRPr="00EE0E82">
        <w:t>as evidenced</w:t>
      </w:r>
      <w:r w:rsidR="00D3735A" w:rsidRPr="00EE0E82">
        <w:rPr>
          <w:rFonts w:hint="eastAsia"/>
        </w:rPr>
        <w:t xml:space="preserve"> </w:t>
      </w:r>
      <w:r w:rsidRPr="00EE0E82">
        <w:t>by the</w:t>
      </w:r>
      <w:r w:rsidRPr="00EE0E82">
        <w:rPr>
          <w:rFonts w:hint="eastAsia"/>
        </w:rPr>
        <w:t>ir</w:t>
      </w:r>
      <w:r w:rsidRPr="00EE0E82">
        <w:t xml:space="preserve"> binuclear structural motifs and calculated</w:t>
      </w:r>
      <w:r w:rsidRPr="00EE0E82">
        <w:rPr>
          <w:rFonts w:hint="eastAsia"/>
        </w:rPr>
        <w:t xml:space="preserve"> </w:t>
      </w:r>
      <w:r w:rsidRPr="00EE0E82">
        <w:t xml:space="preserve">burial </w:t>
      </w:r>
      <w:r w:rsidRPr="00770DAC">
        <w:t>volume</w:t>
      </w:r>
      <w:r w:rsidRPr="00770DAC">
        <w:rPr>
          <w:rFonts w:hint="eastAsia"/>
        </w:rPr>
        <w:t>s</w:t>
      </w:r>
      <w:r w:rsidR="00455F5A" w:rsidRPr="00770DAC">
        <w:t xml:space="preserve"> </w:t>
      </w:r>
      <w:r w:rsidR="00455F5A" w:rsidRPr="00770DAC">
        <w:rPr>
          <w:rFonts w:hint="eastAsia"/>
          <w:lang w:eastAsia="zh-CN"/>
        </w:rPr>
        <w:t>being</w:t>
      </w:r>
      <w:r w:rsidR="00455F5A" w:rsidRPr="00770DAC">
        <w:t xml:space="preserve"> expected for easier ethylene coordination</w:t>
      </w:r>
      <w:r w:rsidRPr="00770DAC">
        <w:t>.</w:t>
      </w:r>
      <w:r w:rsidRPr="00EE0E82">
        <w:t xml:space="preserve"> </w:t>
      </w:r>
      <w:r w:rsidR="00133FC3" w:rsidRPr="00EE0E82">
        <w:t>Upon a</w:t>
      </w:r>
      <w:r w:rsidRPr="00EE0E82">
        <w:t>ctivat</w:t>
      </w:r>
      <w:r w:rsidR="00133FC3" w:rsidRPr="00EE0E82">
        <w:t>ion</w:t>
      </w:r>
      <w:r w:rsidRPr="00EE0E82">
        <w:t xml:space="preserve"> with either</w:t>
      </w:r>
      <w:r w:rsidRPr="00EE0E82">
        <w:rPr>
          <w:rFonts w:hint="eastAsia"/>
        </w:rPr>
        <w:t xml:space="preserve"> </w:t>
      </w:r>
      <w:r w:rsidRPr="00EE0E82">
        <w:t>EtAlCl</w:t>
      </w:r>
      <w:r w:rsidRPr="00EE0E82">
        <w:rPr>
          <w:vertAlign w:val="subscript"/>
        </w:rPr>
        <w:t>2</w:t>
      </w:r>
      <w:r w:rsidRPr="00EE0E82">
        <w:t xml:space="preserve"> or EASC (Et</w:t>
      </w:r>
      <w:r w:rsidRPr="00EE0E82">
        <w:rPr>
          <w:vertAlign w:val="subscript"/>
        </w:rPr>
        <w:t>3</w:t>
      </w:r>
      <w:r w:rsidRPr="00EE0E82">
        <w:t>Al</w:t>
      </w:r>
      <w:r w:rsidRPr="00EE0E82">
        <w:rPr>
          <w:vertAlign w:val="subscript"/>
        </w:rPr>
        <w:t>2</w:t>
      </w:r>
      <w:r w:rsidRPr="00EE0E82">
        <w:t>Cl</w:t>
      </w:r>
      <w:r w:rsidRPr="00EE0E82">
        <w:rPr>
          <w:vertAlign w:val="subscript"/>
        </w:rPr>
        <w:t>3</w:t>
      </w:r>
      <w:r w:rsidRPr="00EE0E82">
        <w:t xml:space="preserve">), </w:t>
      </w:r>
      <w:r w:rsidRPr="00EE0E82">
        <w:rPr>
          <w:rFonts w:hint="eastAsia"/>
        </w:rPr>
        <w:t xml:space="preserve">all nickel </w:t>
      </w:r>
      <w:r w:rsidRPr="00EE0E82">
        <w:t>complexes demonstrate</w:t>
      </w:r>
      <w:r w:rsidR="003A4337" w:rsidRPr="00EE0E82">
        <w:rPr>
          <w:rFonts w:hint="eastAsia"/>
        </w:rPr>
        <w:t xml:space="preserve"> </w:t>
      </w:r>
      <w:r w:rsidRPr="00EE0E82">
        <w:t>exceptionally high activities towards ethylene polymerization up to</w:t>
      </w:r>
      <w:r w:rsidRPr="00EE0E82">
        <w:rPr>
          <w:rFonts w:hint="eastAsia"/>
        </w:rPr>
        <w:t xml:space="preserve"> </w:t>
      </w:r>
      <w:r w:rsidRPr="00EE0E82">
        <w:t>14.8 × 10</w:t>
      </w:r>
      <w:r w:rsidRPr="00EE0E82">
        <w:rPr>
          <w:rFonts w:hint="eastAsia"/>
          <w:vertAlign w:val="superscript"/>
        </w:rPr>
        <w:t>6</w:t>
      </w:r>
      <w:r w:rsidRPr="00EE0E82">
        <w:t xml:space="preserve"> g </w:t>
      </w:r>
      <w:r w:rsidRPr="00EE0E82">
        <w:rPr>
          <w:rFonts w:hint="eastAsia"/>
        </w:rPr>
        <w:t>(</w:t>
      </w:r>
      <w:r w:rsidRPr="00EE0E82">
        <w:t>PE</w:t>
      </w:r>
      <w:r w:rsidRPr="00EE0E82">
        <w:rPr>
          <w:rFonts w:hint="eastAsia"/>
        </w:rPr>
        <w:t>)</w:t>
      </w:r>
      <w:r w:rsidRPr="00EE0E82">
        <w:t xml:space="preserve"> mol</w:t>
      </w:r>
      <w:r w:rsidRPr="00EE0E82">
        <w:rPr>
          <w:rFonts w:hint="eastAsia"/>
          <w:vertAlign w:val="superscript"/>
        </w:rPr>
        <w:t>-1</w:t>
      </w:r>
      <w:r w:rsidRPr="00EE0E82">
        <w:t xml:space="preserve"> </w:t>
      </w:r>
      <w:r w:rsidRPr="00EE0E82">
        <w:rPr>
          <w:rFonts w:hint="eastAsia"/>
        </w:rPr>
        <w:t xml:space="preserve">(Ni) </w:t>
      </w:r>
      <w:r w:rsidRPr="00EE0E82">
        <w:t>h</w:t>
      </w:r>
      <w:r w:rsidRPr="00EE0E82">
        <w:rPr>
          <w:rFonts w:hint="eastAsia"/>
          <w:vertAlign w:val="superscript"/>
        </w:rPr>
        <w:t>-1</w:t>
      </w:r>
      <w:r w:rsidRPr="00EE0E82">
        <w:t>, along with remarkabl</w:t>
      </w:r>
      <w:r w:rsidR="00A474D1" w:rsidRPr="00EE0E82">
        <w:t>e</w:t>
      </w:r>
      <w:r w:rsidRPr="00EE0E82">
        <w:t xml:space="preserve"> thermal stability </w:t>
      </w:r>
      <w:r w:rsidR="00133FC3" w:rsidRPr="00EE0E82">
        <w:t>exemplified by</w:t>
      </w:r>
      <w:r w:rsidRPr="00EE0E82">
        <w:t xml:space="preserve"> the activity of 3.8</w:t>
      </w:r>
      <w:r w:rsidR="00133FC3" w:rsidRPr="00EE0E82">
        <w:t xml:space="preserve"> </w:t>
      </w:r>
      <w:r w:rsidRPr="00EE0E82">
        <w:t>× 10</w:t>
      </w:r>
      <w:r w:rsidRPr="00EE0E82">
        <w:rPr>
          <w:rFonts w:hint="eastAsia"/>
          <w:vertAlign w:val="superscript"/>
        </w:rPr>
        <w:t>6</w:t>
      </w:r>
      <w:r w:rsidRPr="00EE0E82">
        <w:t xml:space="preserve"> g </w:t>
      </w:r>
      <w:r w:rsidRPr="00EE0E82">
        <w:rPr>
          <w:rFonts w:hint="eastAsia"/>
        </w:rPr>
        <w:t>(</w:t>
      </w:r>
      <w:r w:rsidRPr="00EE0E82">
        <w:t>PE</w:t>
      </w:r>
      <w:r w:rsidRPr="00EE0E82">
        <w:rPr>
          <w:rFonts w:hint="eastAsia"/>
        </w:rPr>
        <w:t>)</w:t>
      </w:r>
      <w:r w:rsidRPr="00EE0E82">
        <w:t xml:space="preserve"> mol</w:t>
      </w:r>
      <w:r w:rsidRPr="00EE0E82">
        <w:rPr>
          <w:rFonts w:hint="eastAsia"/>
          <w:vertAlign w:val="superscript"/>
        </w:rPr>
        <w:t>-1</w:t>
      </w:r>
      <w:r w:rsidRPr="00EE0E82">
        <w:t xml:space="preserve"> </w:t>
      </w:r>
      <w:r w:rsidRPr="00EE0E82">
        <w:rPr>
          <w:rFonts w:hint="eastAsia"/>
        </w:rPr>
        <w:t xml:space="preserve">(Ni) </w:t>
      </w:r>
      <w:r w:rsidRPr="00EE0E82">
        <w:t>h</w:t>
      </w:r>
      <w:r w:rsidRPr="00EE0E82">
        <w:rPr>
          <w:rFonts w:hint="eastAsia"/>
          <w:vertAlign w:val="superscript"/>
        </w:rPr>
        <w:t>-1</w:t>
      </w:r>
      <w:r w:rsidRPr="00EE0E82">
        <w:t xml:space="preserve"> at 70 </w:t>
      </w:r>
      <w:r w:rsidRPr="00EE0E82">
        <w:rPr>
          <w:rFonts w:hint="eastAsia"/>
          <w:vertAlign w:val="superscript"/>
        </w:rPr>
        <w:t>o</w:t>
      </w:r>
      <w:r w:rsidRPr="00EE0E82">
        <w:t>C. Notably</w:t>
      </w:r>
      <w:r w:rsidRPr="00EE0E82">
        <w:rPr>
          <w:rFonts w:hint="eastAsia"/>
        </w:rPr>
        <w:t xml:space="preserve">, </w:t>
      </w:r>
      <w:r w:rsidRPr="00EE0E82">
        <w:t>the resultant polyethylene</w:t>
      </w:r>
      <w:r w:rsidR="006A36A5" w:rsidRPr="00EE0E82">
        <w:t xml:space="preserve"> product</w:t>
      </w:r>
      <w:r w:rsidRPr="00EE0E82">
        <w:t xml:space="preserve">s </w:t>
      </w:r>
      <w:r w:rsidRPr="00EE0E82">
        <w:rPr>
          <w:rFonts w:hint="eastAsia"/>
        </w:rPr>
        <w:t>display</w:t>
      </w:r>
      <w:r w:rsidRPr="00EE0E82">
        <w:t xml:space="preserve"> tunable crystallinities </w:t>
      </w:r>
      <w:r w:rsidRPr="00EE0E82">
        <w:rPr>
          <w:rFonts w:hint="eastAsia"/>
        </w:rPr>
        <w:t xml:space="preserve">ranging </w:t>
      </w:r>
      <w:r w:rsidRPr="00EE0E82">
        <w:t xml:space="preserve">from plastic to elastomeric behavior due to their distinct branching </w:t>
      </w:r>
      <w:r w:rsidRPr="00EE0E82">
        <w:rPr>
          <w:rFonts w:hint="eastAsia"/>
        </w:rPr>
        <w:t>properties</w:t>
      </w:r>
      <w:r w:rsidRPr="00EE0E82">
        <w:t>. Speci</w:t>
      </w:r>
      <w:r w:rsidRPr="00EE0E82">
        <w:rPr>
          <w:rFonts w:hint="eastAsia"/>
        </w:rPr>
        <w:t>fic</w:t>
      </w:r>
      <w:r w:rsidRPr="00EE0E82">
        <w:t xml:space="preserve">ally, </w:t>
      </w:r>
      <w:r w:rsidRPr="00EE0E82">
        <w:rPr>
          <w:rFonts w:hint="eastAsia"/>
        </w:rPr>
        <w:t>the choice of co</w:t>
      </w:r>
      <w:r w:rsidR="00A474D1" w:rsidRPr="00EE0E82">
        <w:t>-</w:t>
      </w:r>
      <w:r w:rsidRPr="00EE0E82">
        <w:rPr>
          <w:rFonts w:hint="eastAsia"/>
        </w:rPr>
        <w:t>catalyst (</w:t>
      </w:r>
      <w:r w:rsidRPr="00EE0E82">
        <w:t>EtAlCl</w:t>
      </w:r>
      <w:r w:rsidRPr="00EE0E82">
        <w:rPr>
          <w:vertAlign w:val="subscript"/>
        </w:rPr>
        <w:t>2</w:t>
      </w:r>
      <w:r w:rsidRPr="00EE0E82">
        <w:t xml:space="preserve"> </w:t>
      </w:r>
      <w:r w:rsidR="00060C12" w:rsidRPr="00EE0E82">
        <w:t>or</w:t>
      </w:r>
      <w:r w:rsidRPr="00EE0E82">
        <w:t xml:space="preserve"> EASC</w:t>
      </w:r>
      <w:r w:rsidRPr="00EE0E82">
        <w:rPr>
          <w:rFonts w:hint="eastAsia"/>
        </w:rPr>
        <w:t>)</w:t>
      </w:r>
      <w:r w:rsidR="00060C12" w:rsidRPr="00EE0E82">
        <w:t xml:space="preserve">, </w:t>
      </w:r>
      <w:r w:rsidRPr="00EE0E82">
        <w:rPr>
          <w:rFonts w:hint="eastAsia"/>
        </w:rPr>
        <w:t xml:space="preserve">with </w:t>
      </w:r>
      <w:r w:rsidR="00133FC3" w:rsidRPr="00EE0E82">
        <w:t>their</w:t>
      </w:r>
      <w:r w:rsidRPr="00EE0E82">
        <w:rPr>
          <w:rFonts w:hint="eastAsia"/>
        </w:rPr>
        <w:t xml:space="preserve"> distinct</w:t>
      </w:r>
      <w:r w:rsidRPr="00EE0E82">
        <w:t xml:space="preserve"> Lewis acidities</w:t>
      </w:r>
      <w:r w:rsidR="00060C12" w:rsidRPr="00EE0E82">
        <w:t xml:space="preserve">, </w:t>
      </w:r>
      <w:r w:rsidRPr="00EE0E82">
        <w:t>exhibit markedly di</w:t>
      </w:r>
      <w:r w:rsidRPr="00EE0E82">
        <w:rPr>
          <w:rFonts w:hint="eastAsia"/>
        </w:rPr>
        <w:t>fferent</w:t>
      </w:r>
      <w:r w:rsidRPr="00EE0E82">
        <w:t xml:space="preserve"> structural and property profiles. With EtAlCl</w:t>
      </w:r>
      <w:r w:rsidRPr="00EE0E82">
        <w:rPr>
          <w:vertAlign w:val="subscript"/>
        </w:rPr>
        <w:t>2</w:t>
      </w:r>
      <w:r w:rsidRPr="00EE0E82">
        <w:rPr>
          <w:rFonts w:hint="eastAsia"/>
          <w:vertAlign w:val="subscript"/>
        </w:rPr>
        <w:t xml:space="preserve"> </w:t>
      </w:r>
      <w:r w:rsidRPr="00EE0E82">
        <w:rPr>
          <w:rFonts w:hint="eastAsia"/>
        </w:rPr>
        <w:t>as co</w:t>
      </w:r>
      <w:r w:rsidR="00A474D1" w:rsidRPr="00EE0E82">
        <w:t>-</w:t>
      </w:r>
      <w:r w:rsidRPr="00EE0E82">
        <w:rPr>
          <w:rFonts w:hint="eastAsia"/>
        </w:rPr>
        <w:t>catalyst</w:t>
      </w:r>
      <w:r w:rsidRPr="00EE0E82">
        <w:t>, the resultant</w:t>
      </w:r>
      <w:r w:rsidRPr="00EE0E82">
        <w:rPr>
          <w:rFonts w:hint="eastAsia"/>
        </w:rPr>
        <w:t xml:space="preserve"> </w:t>
      </w:r>
      <w:r w:rsidRPr="00EE0E82">
        <w:t xml:space="preserve">polyethylene </w:t>
      </w:r>
      <w:r w:rsidRPr="00EE0E82">
        <w:rPr>
          <w:rFonts w:hint="eastAsia"/>
        </w:rPr>
        <w:t>exhibit</w:t>
      </w:r>
      <w:r w:rsidR="00133FC3" w:rsidRPr="00EE0E82">
        <w:t>s</w:t>
      </w:r>
      <w:r w:rsidRPr="00EE0E82">
        <w:t xml:space="preserve"> higher molecular weight and </w:t>
      </w:r>
      <w:r w:rsidRPr="00EE0E82">
        <w:rPr>
          <w:rFonts w:hint="eastAsia"/>
        </w:rPr>
        <w:t>reduced</w:t>
      </w:r>
      <w:r w:rsidRPr="00EE0E82">
        <w:t xml:space="preserve"> branch</w:t>
      </w:r>
      <w:r w:rsidRPr="00EE0E82">
        <w:rPr>
          <w:rFonts w:hint="eastAsia"/>
        </w:rPr>
        <w:t>ing density</w:t>
      </w:r>
      <w:r w:rsidRPr="00EE0E82">
        <w:t>, resulting in elevated</w:t>
      </w:r>
      <w:r w:rsidRPr="00EE0E82">
        <w:rPr>
          <w:rFonts w:hint="eastAsia"/>
        </w:rPr>
        <w:t xml:space="preserve"> </w:t>
      </w:r>
      <w:r w:rsidRPr="00EE0E82">
        <w:t>crystallinity</w:t>
      </w:r>
      <w:r w:rsidRPr="00EE0E82">
        <w:rPr>
          <w:rFonts w:hint="eastAsia"/>
        </w:rPr>
        <w:t>.</w:t>
      </w:r>
      <w:r w:rsidRPr="00EE0E82">
        <w:t xml:space="preserve"> In contrast, </w:t>
      </w:r>
      <w:r w:rsidR="00133FC3" w:rsidRPr="00EE0E82">
        <w:t xml:space="preserve">use of </w:t>
      </w:r>
      <w:r w:rsidRPr="00EE0E82">
        <w:t>EASC promoted</w:t>
      </w:r>
      <w:r w:rsidRPr="00EE0E82">
        <w:rPr>
          <w:rFonts w:ascii="Segoe UI" w:hAnsi="Segoe UI" w:cs="Segoe UI"/>
          <w:shd w:val="clear" w:color="auto" w:fill="FFFFFF"/>
        </w:rPr>
        <w:t xml:space="preserve"> </w:t>
      </w:r>
      <w:r w:rsidR="00133FC3" w:rsidRPr="00EE0E82">
        <w:rPr>
          <w:shd w:val="clear" w:color="auto" w:fill="FFFFFF"/>
        </w:rPr>
        <w:t>the formation of</w:t>
      </w:r>
      <w:r w:rsidR="00133FC3" w:rsidRPr="00EE0E82">
        <w:rPr>
          <w:rFonts w:ascii="Segoe UI" w:hAnsi="Segoe UI" w:cs="Segoe UI"/>
          <w:shd w:val="clear" w:color="auto" w:fill="FFFFFF"/>
        </w:rPr>
        <w:t xml:space="preserve"> </w:t>
      </w:r>
      <w:r w:rsidRPr="00EE0E82">
        <w:t xml:space="preserve">polyethylene </w:t>
      </w:r>
      <w:r w:rsidRPr="00EE0E82">
        <w:rPr>
          <w:rFonts w:hint="eastAsia"/>
        </w:rPr>
        <w:t>with</w:t>
      </w:r>
      <w:r w:rsidRPr="00EE0E82">
        <w:t xml:space="preserve"> increased</w:t>
      </w:r>
      <w:r w:rsidRPr="00EE0E82">
        <w:rPr>
          <w:rFonts w:hint="eastAsia"/>
        </w:rPr>
        <w:t xml:space="preserve"> branching density, </w:t>
      </w:r>
      <w:r w:rsidRPr="00EE0E82">
        <w:t>lower molecular weight and depressed</w:t>
      </w:r>
      <w:r w:rsidRPr="00EE0E82">
        <w:rPr>
          <w:rFonts w:hint="eastAsia"/>
        </w:rPr>
        <w:t xml:space="preserve"> melting temperatures</w:t>
      </w:r>
      <w:r w:rsidRPr="00EE0E82">
        <w:t>,</w:t>
      </w:r>
      <w:r w:rsidRPr="00EE0E82">
        <w:rPr>
          <w:rFonts w:ascii="Segoe UI" w:hAnsi="Segoe UI" w:cs="Segoe UI"/>
          <w:shd w:val="clear" w:color="auto" w:fill="FFFFFF"/>
        </w:rPr>
        <w:t xml:space="preserve"> </w:t>
      </w:r>
      <w:r w:rsidRPr="00EE0E82">
        <w:t xml:space="preserve">which </w:t>
      </w:r>
      <w:r w:rsidR="005D7B06" w:rsidRPr="00EE0E82">
        <w:t>resulted in</w:t>
      </w:r>
      <w:r w:rsidRPr="00EE0E82">
        <w:t xml:space="preserve"> good elongation</w:t>
      </w:r>
      <w:r w:rsidRPr="00EE0E82">
        <w:rPr>
          <w:rFonts w:ascii="Segoe UI" w:hAnsi="Segoe UI" w:cs="Segoe UI"/>
          <w:shd w:val="clear" w:color="auto" w:fill="FFFFFF"/>
        </w:rPr>
        <w:t xml:space="preserve"> </w:t>
      </w:r>
      <w:r w:rsidR="005D7B06" w:rsidRPr="00EE0E82">
        <w:t>to</w:t>
      </w:r>
      <w:r w:rsidRPr="00EE0E82">
        <w:t xml:space="preserve"> break</w:t>
      </w:r>
      <w:r w:rsidR="005D7B06" w:rsidRPr="00EE0E82">
        <w:t xml:space="preserve"> point</w:t>
      </w:r>
      <w:r w:rsidRPr="00EE0E82">
        <w:t xml:space="preserve"> and enhanced elastic recovery</w:t>
      </w:r>
      <w:r w:rsidRPr="00EE0E82">
        <w:rPr>
          <w:rFonts w:hint="eastAsia"/>
        </w:rPr>
        <w:t xml:space="preserve">. </w:t>
      </w:r>
      <w:r w:rsidRPr="00EE0E82">
        <w:t>These findings reveal a robust strategy for controlling polyethylene branching architecture through judicious co</w:t>
      </w:r>
      <w:r w:rsidR="0068105D" w:rsidRPr="00EE0E82">
        <w:t>-</w:t>
      </w:r>
      <w:r w:rsidRPr="00EE0E82">
        <w:t xml:space="preserve">catalyst selection, </w:t>
      </w:r>
      <w:r w:rsidRPr="00EE0E82">
        <w:rPr>
          <w:rFonts w:hint="eastAsia"/>
        </w:rPr>
        <w:t>provid</w:t>
      </w:r>
      <w:r w:rsidRPr="00EE0E82">
        <w:t>ing a versatile approach to tailor</w:t>
      </w:r>
      <w:r w:rsidR="005D7B06" w:rsidRPr="00EE0E82">
        <w:t>ing</w:t>
      </w:r>
      <w:r w:rsidRPr="00EE0E82">
        <w:t xml:space="preserve"> poly</w:t>
      </w:r>
      <w:r w:rsidRPr="00EE0E82">
        <w:rPr>
          <w:rFonts w:hint="eastAsia"/>
        </w:rPr>
        <w:t>ethylene</w:t>
      </w:r>
      <w:r w:rsidRPr="00EE0E82">
        <w:t xml:space="preserve"> microstructure.</w:t>
      </w:r>
    </w:p>
    <w:bookmarkEnd w:id="4"/>
    <w:p w14:paraId="268F08D4" w14:textId="4CCA15DA" w:rsidR="00A35F97" w:rsidRPr="00EE0E82" w:rsidRDefault="007373E7" w:rsidP="00ED4545">
      <w:pPr>
        <w:pStyle w:val="BGKeywords"/>
      </w:pPr>
      <w:r w:rsidRPr="00EE0E82">
        <w:rPr>
          <w:b/>
          <w:bCs/>
        </w:rPr>
        <w:lastRenderedPageBreak/>
        <w:t>Keywords:</w:t>
      </w:r>
      <w:r w:rsidR="00ED4545" w:rsidRPr="00EE0E82">
        <w:rPr>
          <w:rFonts w:hint="eastAsia"/>
          <w:lang w:eastAsia="zh-CN"/>
        </w:rPr>
        <w:t xml:space="preserve"> </w:t>
      </w:r>
      <w:r w:rsidRPr="00EE0E82">
        <w:t>Unsymmetrical α-diimin</w:t>
      </w:r>
      <w:r w:rsidRPr="00EE0E82">
        <w:rPr>
          <w:rFonts w:hint="eastAsia"/>
        </w:rPr>
        <w:t xml:space="preserve">e </w:t>
      </w:r>
      <w:r w:rsidRPr="00EE0E82">
        <w:t xml:space="preserve">nickel </w:t>
      </w:r>
      <w:r w:rsidRPr="00EE0E82">
        <w:rPr>
          <w:rFonts w:hint="eastAsia"/>
        </w:rPr>
        <w:t>complex;</w:t>
      </w:r>
      <w:r w:rsidRPr="00EE0E82">
        <w:t xml:space="preserve"> </w:t>
      </w:r>
      <w:r w:rsidRPr="00EE0E82">
        <w:rPr>
          <w:rFonts w:hint="eastAsia"/>
        </w:rPr>
        <w:t>ethylene polymerization; co</w:t>
      </w:r>
      <w:r w:rsidR="0068105D" w:rsidRPr="00EE0E82">
        <w:t>-</w:t>
      </w:r>
      <w:r w:rsidRPr="00EE0E82">
        <w:rPr>
          <w:rFonts w:hint="eastAsia"/>
        </w:rPr>
        <w:t xml:space="preserve">catalyst effect; </w:t>
      </w:r>
      <w:r w:rsidRPr="00EE0E82">
        <w:t>plastics and elastomer</w:t>
      </w:r>
      <w:r w:rsidRPr="00EE0E82">
        <w:rPr>
          <w:rFonts w:hint="eastAsia"/>
        </w:rPr>
        <w:t>.</w:t>
      </w:r>
    </w:p>
    <w:p w14:paraId="58527935" w14:textId="77777777" w:rsidR="00A35F97" w:rsidRPr="00EE0E82" w:rsidRDefault="00A35F97">
      <w:pPr>
        <w:spacing w:line="360" w:lineRule="auto"/>
        <w:rPr>
          <w:szCs w:val="24"/>
          <w:lang w:eastAsia="zh-CN"/>
        </w:rPr>
      </w:pPr>
    </w:p>
    <w:p w14:paraId="56187DD3" w14:textId="77777777" w:rsidR="00ED4545" w:rsidRPr="00EE0E82" w:rsidRDefault="00ED4545">
      <w:pPr>
        <w:spacing w:line="360" w:lineRule="auto"/>
        <w:rPr>
          <w:szCs w:val="24"/>
          <w:lang w:eastAsia="zh-CN"/>
        </w:rPr>
      </w:pPr>
    </w:p>
    <w:bookmarkEnd w:id="5"/>
    <w:p w14:paraId="6F00CCCA" w14:textId="77777777" w:rsidR="00A35F97" w:rsidRPr="00EE0E82" w:rsidRDefault="007373E7" w:rsidP="00ED4545">
      <w:pPr>
        <w:pStyle w:val="TAMainText"/>
        <w:rPr>
          <w:b/>
          <w:bCs/>
        </w:rPr>
      </w:pPr>
      <w:r w:rsidRPr="00EE0E82">
        <w:rPr>
          <w:b/>
          <w:bCs/>
        </w:rPr>
        <w:t>1. I</w:t>
      </w:r>
      <w:r w:rsidRPr="00EE0E82">
        <w:rPr>
          <w:rFonts w:hint="eastAsia"/>
          <w:b/>
          <w:bCs/>
        </w:rPr>
        <w:t>NTRODUCTION</w:t>
      </w:r>
    </w:p>
    <w:p w14:paraId="0CBD6483" w14:textId="5AE1DDCC" w:rsidR="00A35F97" w:rsidRPr="00EE0E82" w:rsidRDefault="00663C6D" w:rsidP="00ED4545">
      <w:pPr>
        <w:pStyle w:val="TAMainText"/>
      </w:pPr>
      <w:r w:rsidRPr="00EE0E82">
        <w:t>Thermoplastic polyolefins (TPOs), as key members of the thermoplastic elastomer (TPE) family, have attracted considerable attention due to their unique combination of high rubber-like elasticity and the processability of conventional plastics.</w:t>
      </w:r>
      <w:r w:rsidR="007373E7" w:rsidRPr="00EE0E82">
        <w:rPr>
          <w:vertAlign w:val="superscript"/>
        </w:rPr>
        <w:t>[1</w:t>
      </w:r>
      <w:r w:rsidR="007373E7" w:rsidRPr="00EE0E82">
        <w:rPr>
          <w:rFonts w:hint="eastAsia"/>
          <w:vertAlign w:val="superscript"/>
        </w:rPr>
        <w:t>,</w:t>
      </w:r>
      <w:r w:rsidR="007373E7" w:rsidRPr="00EE0E82">
        <w:rPr>
          <w:vertAlign w:val="superscript"/>
        </w:rPr>
        <w:t>2]</w:t>
      </w:r>
      <w:r w:rsidR="007373E7" w:rsidRPr="00EE0E82">
        <w:t xml:space="preserve"> Their principal strength resides in the capacity to attain swift molding and effective recycling via thermal processing.</w:t>
      </w:r>
      <w:r w:rsidR="007373E7" w:rsidRPr="00EE0E82">
        <w:rPr>
          <w:vertAlign w:val="superscript"/>
        </w:rPr>
        <w:t>[</w:t>
      </w:r>
      <w:r w:rsidR="007373E7" w:rsidRPr="00EE0E82">
        <w:rPr>
          <w:rFonts w:hint="eastAsia"/>
          <w:vertAlign w:val="superscript"/>
        </w:rPr>
        <w:t>3,</w:t>
      </w:r>
      <w:r w:rsidR="007373E7" w:rsidRPr="00EE0E82">
        <w:rPr>
          <w:vertAlign w:val="superscript"/>
        </w:rPr>
        <w:t>4]</w:t>
      </w:r>
      <w:r w:rsidR="007373E7" w:rsidRPr="00EE0E82">
        <w:t xml:space="preserve"> It is noteworthy to highlight that polyolefin elastomer</w:t>
      </w:r>
      <w:r w:rsidR="002C7F73" w:rsidRPr="00EE0E82">
        <w:t>s</w:t>
      </w:r>
      <w:r w:rsidR="007373E7" w:rsidRPr="00EE0E82">
        <w:t xml:space="preserve"> (POE</w:t>
      </w:r>
      <w:r w:rsidR="002C7F73" w:rsidRPr="00EE0E82">
        <w:t>s</w:t>
      </w:r>
      <w:r w:rsidR="007373E7" w:rsidRPr="00EE0E82">
        <w:t>) ha</w:t>
      </w:r>
      <w:r w:rsidR="002C7F73" w:rsidRPr="00EE0E82">
        <w:t>ve</w:t>
      </w:r>
      <w:r w:rsidR="007373E7" w:rsidRPr="00EE0E82">
        <w:t xml:space="preserve"> emerged as a novel addition to the TPO series, showcasing remarkable elasticity owing to </w:t>
      </w:r>
      <w:r w:rsidR="002C7F73" w:rsidRPr="00EE0E82">
        <w:t>their</w:t>
      </w:r>
      <w:r w:rsidR="007373E7" w:rsidRPr="00EE0E82">
        <w:t xml:space="preserve"> unique blend of amorphous and crystalline regions within the polymer chain.</w:t>
      </w:r>
      <w:r w:rsidR="007373E7" w:rsidRPr="00EE0E82">
        <w:rPr>
          <w:vertAlign w:val="superscript"/>
        </w:rPr>
        <w:t>[5]</w:t>
      </w:r>
      <w:r w:rsidR="007373E7" w:rsidRPr="00EE0E82">
        <w:t xml:space="preserve"> However, the synthesis of branched polyolefin elastomers (POE) with uniform branched chain lengths can only be accomplished through a complex and costly copolymerization process that employs metallocene catalysts</w:t>
      </w:r>
      <w:r w:rsidR="007373E7" w:rsidRPr="00EE0E82">
        <w:rPr>
          <w:rFonts w:hint="eastAsia"/>
        </w:rPr>
        <w:t>.</w:t>
      </w:r>
      <w:r w:rsidR="007373E7" w:rsidRPr="00EE0E82">
        <w:rPr>
          <w:vertAlign w:val="superscript"/>
        </w:rPr>
        <w:t>[</w:t>
      </w:r>
      <w:r w:rsidR="007373E7" w:rsidRPr="00EE0E82">
        <w:rPr>
          <w:rFonts w:hint="eastAsia"/>
          <w:vertAlign w:val="superscript"/>
        </w:rPr>
        <w:t>6</w:t>
      </w:r>
      <w:r w:rsidR="007373E7" w:rsidRPr="00EE0E82">
        <w:rPr>
          <w:vertAlign w:val="superscript"/>
        </w:rPr>
        <w:t>]</w:t>
      </w:r>
      <w:r w:rsidR="007373E7" w:rsidRPr="00EE0E82">
        <w:rPr>
          <w:rFonts w:hint="eastAsia"/>
        </w:rPr>
        <w:t xml:space="preserve"> </w:t>
      </w:r>
      <w:r w:rsidR="00C05D76" w:rsidRPr="00EE0E82">
        <w:t>In the 1990s, Brookhart and coworkers pioneered the use of late-transition-metal nickel complexes bearing α-diimine ligands (e.g.,</w:t>
      </w:r>
      <w:r w:rsidR="00C05D76" w:rsidRPr="00EE0E82">
        <w:rPr>
          <w:b/>
        </w:rPr>
        <w:t xml:space="preserve"> </w:t>
      </w:r>
      <w:r w:rsidR="00C05D76" w:rsidRPr="00EE0E82">
        <w:rPr>
          <w:b/>
          <w:bCs/>
        </w:rPr>
        <w:t>A</w:t>
      </w:r>
      <w:r w:rsidR="00C05D76" w:rsidRPr="00EE0E82">
        <w:t>, Scheme 1), which provided an alternative and highly selective route to high-performance polyethylene elastomers (PEEs) via a precisely controllable chain-walking mechanism.</w:t>
      </w:r>
      <w:r w:rsidR="007373E7" w:rsidRPr="00EE0E82">
        <w:rPr>
          <w:vertAlign w:val="superscript"/>
        </w:rPr>
        <w:t>[</w:t>
      </w:r>
      <w:r w:rsidR="007373E7" w:rsidRPr="00EE0E82">
        <w:rPr>
          <w:rFonts w:hint="eastAsia"/>
          <w:vertAlign w:val="superscript"/>
        </w:rPr>
        <w:t>7,8</w:t>
      </w:r>
      <w:r w:rsidR="007373E7" w:rsidRPr="00EE0E82">
        <w:rPr>
          <w:vertAlign w:val="superscript"/>
        </w:rPr>
        <w:t>]</w:t>
      </w:r>
      <w:r w:rsidR="007373E7" w:rsidRPr="00EE0E82">
        <w:t xml:space="preserve"> Such an approach significantly streamlines the preparation of novel thermoplastic polyolefins (TPO) endowed with more uniform chain architectures, adjustable distributions of soft and hard segments, and enhanced resistance to aging.</w:t>
      </w:r>
    </w:p>
    <w:p w14:paraId="58C5A445" w14:textId="6511602F" w:rsidR="00A35F97" w:rsidRPr="00EE0E82" w:rsidRDefault="007373E7" w:rsidP="00ED4545">
      <w:pPr>
        <w:pStyle w:val="TAMainText"/>
      </w:pPr>
      <w:r w:rsidRPr="00EE0E82">
        <w:lastRenderedPageBreak/>
        <w:t xml:space="preserve">As research progresses further, </w:t>
      </w:r>
      <w:r w:rsidR="005D7B06" w:rsidRPr="00EE0E82">
        <w:t xml:space="preserve">both </w:t>
      </w:r>
      <w:r w:rsidRPr="00EE0E82">
        <w:t>broadening the scope of exploration into ligand frameworks and de</w:t>
      </w:r>
      <w:r w:rsidR="005D7B06" w:rsidRPr="00EE0E82">
        <w:t>signing new</w:t>
      </w:r>
      <w:r w:rsidRPr="00EE0E82">
        <w:t xml:space="preserve"> high-performance catalytic systems</w:t>
      </w:r>
      <w:r w:rsidR="005D7B06" w:rsidRPr="00EE0E82">
        <w:t xml:space="preserve"> </w:t>
      </w:r>
      <w:r w:rsidRPr="00EE0E82">
        <w:t xml:space="preserve">that </w:t>
      </w:r>
      <w:r w:rsidR="005D7B06" w:rsidRPr="00EE0E82">
        <w:t xml:space="preserve">can simultaneously </w:t>
      </w:r>
      <w:r w:rsidRPr="00EE0E82">
        <w:t>combine remarkable thermal stability and meticulous control over polymer structure</w:t>
      </w:r>
      <w:r w:rsidR="005D7B06" w:rsidRPr="00EE0E82">
        <w:t xml:space="preserve">, </w:t>
      </w:r>
      <w:r w:rsidRPr="00EE0E82">
        <w:t xml:space="preserve">have become </w:t>
      </w:r>
      <w:r w:rsidR="005D7B06" w:rsidRPr="00EE0E82">
        <w:t xml:space="preserve">of </w:t>
      </w:r>
      <w:r w:rsidRPr="00EE0E82">
        <w:t xml:space="preserve">paramount </w:t>
      </w:r>
      <w:r w:rsidR="005D7B06" w:rsidRPr="00EE0E82">
        <w:t xml:space="preserve">interest </w:t>
      </w:r>
      <w:r w:rsidRPr="00EE0E82">
        <w:t>in the field of polyolefin catalysis</w:t>
      </w:r>
      <w:r w:rsidR="005D7B06" w:rsidRPr="00EE0E82">
        <w:t xml:space="preserve"> research</w:t>
      </w:r>
      <w:r w:rsidRPr="00EE0E82">
        <w:t>.</w:t>
      </w:r>
      <w:r w:rsidRPr="00EE0E82">
        <w:rPr>
          <w:vertAlign w:val="superscript"/>
        </w:rPr>
        <w:t>[</w:t>
      </w:r>
      <w:r w:rsidRPr="00EE0E82">
        <w:rPr>
          <w:rFonts w:hint="eastAsia"/>
          <w:vertAlign w:val="superscript"/>
        </w:rPr>
        <w:t>9</w:t>
      </w:r>
      <w:r w:rsidRPr="00EE0E82">
        <w:rPr>
          <w:vertAlign w:val="superscript"/>
        </w:rPr>
        <w:t>-1</w:t>
      </w:r>
      <w:r w:rsidRPr="00EE0E82">
        <w:rPr>
          <w:rFonts w:hint="eastAsia"/>
          <w:vertAlign w:val="superscript"/>
        </w:rPr>
        <w:t>5</w:t>
      </w:r>
      <w:r w:rsidRPr="00EE0E82">
        <w:rPr>
          <w:vertAlign w:val="superscript"/>
        </w:rPr>
        <w:t>]</w:t>
      </w:r>
      <w:r w:rsidRPr="00EE0E82">
        <w:t xml:space="preserve"> </w:t>
      </w:r>
      <w:r w:rsidR="006E473F" w:rsidRPr="00EE0E82">
        <w:t>To provide sufficient space for ethylene coordination and insertion while simultaneously enhancing the electrophilicity of the nickel center, our group</w:t>
      </w:r>
      <w:r w:rsidR="00BE6743" w:rsidRPr="00EE0E82">
        <w:t xml:space="preserve"> has</w:t>
      </w:r>
      <w:r w:rsidR="006E473F" w:rsidRPr="00EE0E82">
        <w:t xml:space="preserve"> designed a series of unsymmetrical α-diimine nickel complexes. These feature a bulky diphenylmethyl group at both </w:t>
      </w:r>
      <w:r w:rsidR="006E473F" w:rsidRPr="00EE0E82">
        <w:rPr>
          <w:i/>
          <w:iCs/>
        </w:rPr>
        <w:t>ortho</w:t>
      </w:r>
      <w:r w:rsidR="006E473F" w:rsidRPr="00EE0E82">
        <w:t xml:space="preserve"> positions of one </w:t>
      </w:r>
      <w:r w:rsidR="006E473F" w:rsidRPr="00EE0E82">
        <w:rPr>
          <w:i/>
          <w:iCs/>
        </w:rPr>
        <w:t>N</w:t>
      </w:r>
      <w:r w:rsidR="006E473F" w:rsidRPr="00EE0E82">
        <w:t>-aryl moiety, along with distal fluorine atoms incorporated into the bulky substituent</w:t>
      </w:r>
      <w:r w:rsidRPr="00EE0E82">
        <w:rPr>
          <w:rFonts w:hint="eastAsia"/>
        </w:rPr>
        <w:t xml:space="preserve"> </w:t>
      </w:r>
      <w:r w:rsidRPr="00EE0E82">
        <w:t>(</w:t>
      </w:r>
      <w:r w:rsidRPr="00EE0E82">
        <w:rPr>
          <w:b/>
          <w:bCs/>
        </w:rPr>
        <w:t>B</w:t>
      </w:r>
      <w:r w:rsidRPr="00EE0E82">
        <w:t xml:space="preserve">, </w:t>
      </w:r>
      <w:r w:rsidR="00BF106F" w:rsidRPr="00EE0E82">
        <w:rPr>
          <w:rFonts w:hint="eastAsia"/>
        </w:rPr>
        <w:t>Schem</w:t>
      </w:r>
      <w:r w:rsidR="00BF106F" w:rsidRPr="00EE0E82">
        <w:t>e 1</w:t>
      </w:r>
      <w:r w:rsidRPr="00EE0E82">
        <w:t>).</w:t>
      </w:r>
      <w:r w:rsidRPr="00EE0E82">
        <w:rPr>
          <w:vertAlign w:val="superscript"/>
        </w:rPr>
        <w:t>[1</w:t>
      </w:r>
      <w:r w:rsidRPr="00EE0E82">
        <w:rPr>
          <w:rFonts w:hint="eastAsia"/>
          <w:vertAlign w:val="superscript"/>
        </w:rPr>
        <w:t>6</w:t>
      </w:r>
      <w:r w:rsidRPr="00EE0E82">
        <w:rPr>
          <w:vertAlign w:val="superscript"/>
        </w:rPr>
        <w:t>]</w:t>
      </w:r>
      <w:r w:rsidR="00AD433D" w:rsidRPr="00EE0E82">
        <w:t xml:space="preserve"> Theoretical analysis further </w:t>
      </w:r>
      <w:r w:rsidR="00AC3420" w:rsidRPr="00EE0E82">
        <w:t>confirmed</w:t>
      </w:r>
      <w:r w:rsidR="00AD433D" w:rsidRPr="00EE0E82">
        <w:t xml:space="preserve"> that the strongly electron-withdrawing fluorine atoms can effectively stabilize the metal center, rendering it thermodynamically more favorable and catalytically more active in its oxidation state.</w:t>
      </w:r>
      <w:r w:rsidR="00AD433D" w:rsidRPr="00EE0E82">
        <w:rPr>
          <w:vertAlign w:val="superscript"/>
        </w:rPr>
        <w:t>[1</w:t>
      </w:r>
      <w:r w:rsidR="00AD433D" w:rsidRPr="00EE0E82">
        <w:rPr>
          <w:rFonts w:hint="eastAsia"/>
          <w:vertAlign w:val="superscript"/>
        </w:rPr>
        <w:t>7</w:t>
      </w:r>
      <w:r w:rsidR="00AD433D" w:rsidRPr="00EE0E82">
        <w:rPr>
          <w:vertAlign w:val="superscript"/>
        </w:rPr>
        <w:t>]</w:t>
      </w:r>
      <w:r w:rsidR="00AD433D" w:rsidRPr="00EE0E82">
        <w:t xml:space="preserve"> Nevertheless, the steric crowding imposed by two </w:t>
      </w:r>
      <w:r w:rsidR="00AD433D" w:rsidRPr="00EE0E82">
        <w:rPr>
          <w:i/>
          <w:iCs/>
        </w:rPr>
        <w:t>ortho</w:t>
      </w:r>
      <w:r w:rsidR="00AD433D" w:rsidRPr="00EE0E82">
        <w:t>-bis(</w:t>
      </w:r>
      <w:r w:rsidR="00AD433D" w:rsidRPr="00EE0E82">
        <w:rPr>
          <w:i/>
          <w:iCs/>
        </w:rPr>
        <w:t>para</w:t>
      </w:r>
      <w:r w:rsidR="00AD433D" w:rsidRPr="00EE0E82">
        <w:t xml:space="preserve">-fluorophenyl)methyl substituents on the </w:t>
      </w:r>
      <w:r w:rsidR="00AD433D" w:rsidRPr="00EE0E82">
        <w:rPr>
          <w:i/>
          <w:iCs/>
        </w:rPr>
        <w:t>N</w:t>
      </w:r>
      <w:r w:rsidR="00AD433D" w:rsidRPr="00EE0E82">
        <w:t xml:space="preserve">-aryl moiety effectively suppressed chain transfer reactions, thereby enabling the synthesis of high-molecular-weight polyethylene, albeit at the cost of </w:t>
      </w:r>
      <w:r w:rsidR="00AC3420" w:rsidRPr="00EE0E82">
        <w:t>enhanced</w:t>
      </w:r>
      <w:r w:rsidR="00AD433D" w:rsidRPr="00EE0E82">
        <w:t xml:space="preserve"> activity </w:t>
      </w:r>
      <w:r w:rsidR="00AD433D" w:rsidRPr="00EE0E82">
        <w:rPr>
          <w:rFonts w:hint="eastAsia"/>
        </w:rPr>
        <w:t xml:space="preserve">and </w:t>
      </w:r>
      <w:r w:rsidR="00AD433D" w:rsidRPr="00EE0E82">
        <w:t xml:space="preserve">compromising </w:t>
      </w:r>
      <w:r w:rsidR="00AC3420" w:rsidRPr="00EE0E82">
        <w:t xml:space="preserve">the </w:t>
      </w:r>
      <w:r w:rsidR="00AD433D" w:rsidRPr="00EE0E82">
        <w:t>chain regularity.</w:t>
      </w:r>
      <w:r w:rsidR="00AD433D" w:rsidRPr="00EE0E82">
        <w:rPr>
          <w:vertAlign w:val="superscript"/>
        </w:rPr>
        <w:t>[1</w:t>
      </w:r>
      <w:r w:rsidR="00AD433D" w:rsidRPr="00EE0E82">
        <w:rPr>
          <w:rFonts w:hint="eastAsia"/>
          <w:vertAlign w:val="superscript"/>
        </w:rPr>
        <w:t>8</w:t>
      </w:r>
      <w:r w:rsidR="00AD433D" w:rsidRPr="00EE0E82">
        <w:rPr>
          <w:vertAlign w:val="superscript"/>
        </w:rPr>
        <w:t>,1</w:t>
      </w:r>
      <w:r w:rsidR="00AD433D" w:rsidRPr="00EE0E82">
        <w:rPr>
          <w:rFonts w:hint="eastAsia"/>
          <w:vertAlign w:val="superscript"/>
        </w:rPr>
        <w:t>9</w:t>
      </w:r>
      <w:r w:rsidR="00AD433D" w:rsidRPr="00EE0E82">
        <w:rPr>
          <w:vertAlign w:val="superscript"/>
        </w:rPr>
        <w:t>]</w:t>
      </w:r>
      <w:r w:rsidR="00AD433D" w:rsidRPr="00EE0E82">
        <w:rPr>
          <w:rFonts w:hint="eastAsia"/>
        </w:rPr>
        <w:t xml:space="preserve"> </w:t>
      </w:r>
    </w:p>
    <w:p w14:paraId="313BCB20" w14:textId="635579A8" w:rsidR="00A35F97" w:rsidRPr="00EE0E82" w:rsidRDefault="007373E7" w:rsidP="00ED4545">
      <w:pPr>
        <w:pStyle w:val="TAMainText"/>
        <w:rPr>
          <w:shd w:val="clear" w:color="auto" w:fill="FFFFFF"/>
        </w:rPr>
      </w:pPr>
      <w:r w:rsidRPr="00EE0E82">
        <w:t>To optimize the trade-off between</w:t>
      </w:r>
      <w:r w:rsidRPr="00EE0E82">
        <w:rPr>
          <w:rFonts w:hint="eastAsia"/>
        </w:rPr>
        <w:t xml:space="preserve"> </w:t>
      </w:r>
      <w:r w:rsidRPr="00EE0E82">
        <w:t xml:space="preserve">steric </w:t>
      </w:r>
      <w:r w:rsidRPr="00EE0E82">
        <w:rPr>
          <w:rFonts w:hint="eastAsia"/>
        </w:rPr>
        <w:t>protection</w:t>
      </w:r>
      <w:r w:rsidRPr="00EE0E82">
        <w:t xml:space="preserve"> and catalytic </w:t>
      </w:r>
      <w:r w:rsidRPr="00EE0E82">
        <w:rPr>
          <w:rFonts w:hint="eastAsia"/>
        </w:rPr>
        <w:t>efficiency</w:t>
      </w:r>
      <w:r w:rsidRPr="00EE0E82">
        <w:t xml:space="preserve">, </w:t>
      </w:r>
      <w:r w:rsidRPr="00EE0E82">
        <w:rPr>
          <w:rFonts w:hint="eastAsia"/>
        </w:rPr>
        <w:t xml:space="preserve">one of the </w:t>
      </w:r>
      <w:r w:rsidRPr="00EE0E82">
        <w:rPr>
          <w:i/>
          <w:iCs/>
        </w:rPr>
        <w:t>ortho</w:t>
      </w:r>
      <w:r w:rsidRPr="00EE0E82">
        <w:t>-bis(</w:t>
      </w:r>
      <w:r w:rsidRPr="00EE0E82">
        <w:rPr>
          <w:rFonts w:hint="eastAsia"/>
        </w:rPr>
        <w:t>4</w:t>
      </w:r>
      <w:r w:rsidRPr="00EE0E82">
        <w:t>-fluorophenyl)methyl substituent</w:t>
      </w:r>
      <w:r w:rsidRPr="00EE0E82">
        <w:rPr>
          <w:rFonts w:hint="eastAsia"/>
        </w:rPr>
        <w:t xml:space="preserve">s in </w:t>
      </w:r>
      <w:r w:rsidRPr="00EE0E82">
        <w:rPr>
          <w:b/>
          <w:bCs/>
        </w:rPr>
        <w:t>B</w:t>
      </w:r>
      <w:r w:rsidRPr="00EE0E82">
        <w:rPr>
          <w:rFonts w:hint="eastAsia"/>
        </w:rPr>
        <w:t xml:space="preserve"> was </w:t>
      </w:r>
      <w:r w:rsidRPr="00EE0E82">
        <w:t xml:space="preserve">systematically repositioned to the </w:t>
      </w:r>
      <w:r w:rsidRPr="00EE0E82">
        <w:rPr>
          <w:i/>
          <w:iCs/>
        </w:rPr>
        <w:t>para</w:t>
      </w:r>
      <w:r w:rsidRPr="00EE0E82">
        <w:t xml:space="preserve">-site of the </w:t>
      </w:r>
      <w:r w:rsidRPr="00EE0E82">
        <w:rPr>
          <w:i/>
          <w:iCs/>
        </w:rPr>
        <w:t>N</w:t>
      </w:r>
      <w:r w:rsidRPr="00EE0E82">
        <w:t>-aryl moiety (</w:t>
      </w:r>
      <w:r w:rsidRPr="00EE0E82">
        <w:rPr>
          <w:b/>
          <w:bCs/>
        </w:rPr>
        <w:t>C</w:t>
      </w:r>
      <w:r w:rsidRPr="00EE0E82">
        <w:t xml:space="preserve">, </w:t>
      </w:r>
      <w:r w:rsidR="00BF106F" w:rsidRPr="00EE0E82">
        <w:rPr>
          <w:rFonts w:hint="eastAsia"/>
        </w:rPr>
        <w:t>Schem</w:t>
      </w:r>
      <w:r w:rsidR="00BF106F" w:rsidRPr="00EE0E82">
        <w:t>e 1</w:t>
      </w:r>
      <w:r w:rsidRPr="00EE0E82">
        <w:t>)</w:t>
      </w:r>
      <w:r w:rsidRPr="00EE0E82">
        <w:rPr>
          <w:vertAlign w:val="superscript"/>
        </w:rPr>
        <w:t>[</w:t>
      </w:r>
      <w:r w:rsidRPr="00EE0E82">
        <w:rPr>
          <w:rFonts w:hint="eastAsia"/>
          <w:vertAlign w:val="superscript"/>
        </w:rPr>
        <w:t>20</w:t>
      </w:r>
      <w:r w:rsidRPr="00EE0E82">
        <w:rPr>
          <w:vertAlign w:val="superscript"/>
        </w:rPr>
        <w:t>]</w:t>
      </w:r>
      <w:r w:rsidRPr="00EE0E82">
        <w:rPr>
          <w:rFonts w:hint="eastAsia"/>
        </w:rPr>
        <w:t xml:space="preserve"> or </w:t>
      </w:r>
      <w:r w:rsidRPr="00EE0E82">
        <w:t>substituted with a methyl</w:t>
      </w:r>
      <w:r w:rsidRPr="00EE0E82">
        <w:rPr>
          <w:rFonts w:hint="eastAsia"/>
        </w:rPr>
        <w:t xml:space="preserve"> group</w:t>
      </w:r>
      <w:r w:rsidRPr="00EE0E82">
        <w:t xml:space="preserve"> (</w:t>
      </w:r>
      <w:r w:rsidRPr="00EE0E82">
        <w:rPr>
          <w:rFonts w:hint="eastAsia"/>
          <w:b/>
          <w:bCs/>
        </w:rPr>
        <w:t>D</w:t>
      </w:r>
      <w:r w:rsidRPr="00EE0E82">
        <w:t xml:space="preserve">, </w:t>
      </w:r>
      <w:r w:rsidR="00BF106F" w:rsidRPr="00EE0E82">
        <w:rPr>
          <w:rFonts w:hint="eastAsia"/>
        </w:rPr>
        <w:t>Schem</w:t>
      </w:r>
      <w:r w:rsidR="00BF106F" w:rsidRPr="00EE0E82">
        <w:t>e 1</w:t>
      </w:r>
      <w:r w:rsidRPr="00EE0E82">
        <w:t>),</w:t>
      </w:r>
      <w:r w:rsidRPr="00EE0E82">
        <w:rPr>
          <w:vertAlign w:val="superscript"/>
        </w:rPr>
        <w:t xml:space="preserve"> [</w:t>
      </w:r>
      <w:r w:rsidRPr="00EE0E82">
        <w:rPr>
          <w:rFonts w:hint="eastAsia"/>
          <w:vertAlign w:val="superscript"/>
        </w:rPr>
        <w:t>21</w:t>
      </w:r>
      <w:r w:rsidRPr="00EE0E82">
        <w:rPr>
          <w:vertAlign w:val="superscript"/>
        </w:rPr>
        <w:t>]</w:t>
      </w:r>
      <w:r w:rsidRPr="00EE0E82">
        <w:t xml:space="preserve"> </w:t>
      </w:r>
      <w:r w:rsidR="00AC3420" w:rsidRPr="00EE0E82">
        <w:t xml:space="preserve">thereby </w:t>
      </w:r>
      <w:r w:rsidRPr="00EE0E82">
        <w:t>enabling comparative analysis of their impact on polymerization performance.</w:t>
      </w:r>
      <w:r w:rsidRPr="00EE0E82">
        <w:rPr>
          <w:rFonts w:ascii="Segoe UI" w:hAnsi="Segoe UI" w:cs="Segoe UI"/>
          <w:shd w:val="clear" w:color="auto" w:fill="FFFFFF"/>
        </w:rPr>
        <w:t xml:space="preserve"> </w:t>
      </w:r>
      <w:r w:rsidRPr="00EE0E82">
        <w:rPr>
          <w:shd w:val="clear" w:color="auto" w:fill="FFFFFF"/>
        </w:rPr>
        <w:t xml:space="preserve">When the ligands are arranged in the order of </w:t>
      </w:r>
      <w:r w:rsidR="00E250B4" w:rsidRPr="00EE0E82">
        <w:rPr>
          <w:rFonts w:hint="eastAsia"/>
          <w:b/>
          <w:bCs/>
          <w:shd w:val="clear" w:color="auto" w:fill="FFFFFF"/>
        </w:rPr>
        <w:t>B</w:t>
      </w:r>
      <w:r w:rsidRPr="00EE0E82">
        <w:rPr>
          <w:shd w:val="clear" w:color="auto" w:fill="FFFFFF"/>
        </w:rPr>
        <w:t xml:space="preserve">, </w:t>
      </w:r>
      <w:r w:rsidR="00E250B4" w:rsidRPr="00EE0E82">
        <w:rPr>
          <w:rFonts w:hint="eastAsia"/>
          <w:b/>
          <w:bCs/>
          <w:shd w:val="clear" w:color="auto" w:fill="FFFFFF"/>
        </w:rPr>
        <w:t>C</w:t>
      </w:r>
      <w:r w:rsidRPr="00EE0E82">
        <w:rPr>
          <w:shd w:val="clear" w:color="auto" w:fill="FFFFFF"/>
        </w:rPr>
        <w:t xml:space="preserve">, and then </w:t>
      </w:r>
      <w:r w:rsidR="00E250B4" w:rsidRPr="00EE0E82">
        <w:rPr>
          <w:rFonts w:hint="eastAsia"/>
          <w:b/>
          <w:bCs/>
          <w:shd w:val="clear" w:color="auto" w:fill="FFFFFF"/>
        </w:rPr>
        <w:t>D</w:t>
      </w:r>
      <w:r w:rsidRPr="00EE0E82">
        <w:rPr>
          <w:shd w:val="clear" w:color="auto" w:fill="FFFFFF"/>
        </w:rPr>
        <w:t xml:space="preserve">, the steric hindrance around the nickel center demonstrates a gradual decreasing </w:t>
      </w:r>
      <w:r w:rsidRPr="00EE0E82">
        <w:rPr>
          <w:shd w:val="clear" w:color="auto" w:fill="FFFFFF"/>
        </w:rPr>
        <w:lastRenderedPageBreak/>
        <w:t xml:space="preserve">trend. This, in turn, leads to a significant enhancement in polymerization activity, particularly at elevated temperatures. Specifically, at 80 </w:t>
      </w:r>
      <w:r w:rsidRPr="00EE0E82">
        <w:rPr>
          <w:shd w:val="clear" w:color="auto" w:fill="FFFFFF"/>
          <w:vertAlign w:val="superscript"/>
        </w:rPr>
        <w:t>o</w:t>
      </w:r>
      <w:r w:rsidRPr="00EE0E82">
        <w:rPr>
          <w:shd w:val="clear" w:color="auto" w:fill="FFFFFF"/>
        </w:rPr>
        <w:t>C,</w:t>
      </w:r>
      <w:r w:rsidRPr="00EE0E82">
        <w:rPr>
          <w:b/>
          <w:bCs/>
          <w:shd w:val="clear" w:color="auto" w:fill="FFFFFF"/>
        </w:rPr>
        <w:t xml:space="preserve"> </w:t>
      </w:r>
      <w:r w:rsidR="00E250B4" w:rsidRPr="00EE0E82">
        <w:rPr>
          <w:rFonts w:hint="eastAsia"/>
          <w:b/>
          <w:bCs/>
          <w:shd w:val="clear" w:color="auto" w:fill="FFFFFF"/>
        </w:rPr>
        <w:t>B</w:t>
      </w:r>
      <w:r w:rsidR="00E250B4" w:rsidRPr="00EE0E82">
        <w:rPr>
          <w:shd w:val="clear" w:color="auto" w:fill="FFFFFF"/>
        </w:rPr>
        <w:t xml:space="preserve"> </w:t>
      </w:r>
      <w:r w:rsidRPr="00EE0E82">
        <w:rPr>
          <w:shd w:val="clear" w:color="auto" w:fill="FFFFFF"/>
        </w:rPr>
        <w:t xml:space="preserve">exhibited an activity of 1.87 </w:t>
      </w:r>
      <w:r w:rsidRPr="00EE0E82">
        <w:t>× 10</w:t>
      </w:r>
      <w:r w:rsidRPr="00EE0E82">
        <w:rPr>
          <w:vertAlign w:val="superscript"/>
        </w:rPr>
        <w:t>6</w:t>
      </w:r>
      <w:r w:rsidRPr="00EE0E82">
        <w:t xml:space="preserve"> g (PE) mol</w:t>
      </w:r>
      <w:r w:rsidRPr="00EE0E82">
        <w:rPr>
          <w:vertAlign w:val="superscript"/>
        </w:rPr>
        <w:t>-1</w:t>
      </w:r>
      <w:r w:rsidRPr="00EE0E82">
        <w:t xml:space="preserve"> (Ni) h</w:t>
      </w:r>
      <w:r w:rsidRPr="00EE0E82">
        <w:rPr>
          <w:vertAlign w:val="superscript"/>
        </w:rPr>
        <w:t>-1</w:t>
      </w:r>
      <w:r w:rsidRPr="00EE0E82">
        <w:rPr>
          <w:shd w:val="clear" w:color="auto" w:fill="FFFFFF"/>
        </w:rPr>
        <w:t xml:space="preserve">, while </w:t>
      </w:r>
      <w:r w:rsidRPr="00EE0E82">
        <w:rPr>
          <w:b/>
          <w:bCs/>
          <w:shd w:val="clear" w:color="auto" w:fill="FFFFFF"/>
        </w:rPr>
        <w:t xml:space="preserve">C </w:t>
      </w:r>
      <w:r w:rsidRPr="00EE0E82">
        <w:rPr>
          <w:shd w:val="clear" w:color="auto" w:fill="FFFFFF"/>
        </w:rPr>
        <w:t>and</w:t>
      </w:r>
      <w:r w:rsidRPr="00EE0E82">
        <w:rPr>
          <w:b/>
          <w:bCs/>
          <w:shd w:val="clear" w:color="auto" w:fill="FFFFFF"/>
        </w:rPr>
        <w:t xml:space="preserve"> </w:t>
      </w:r>
      <w:r w:rsidR="00E250B4" w:rsidRPr="00EE0E82">
        <w:rPr>
          <w:rFonts w:hint="eastAsia"/>
          <w:b/>
          <w:bCs/>
          <w:shd w:val="clear" w:color="auto" w:fill="FFFFFF"/>
        </w:rPr>
        <w:t>D</w:t>
      </w:r>
      <w:r w:rsidR="00E250B4" w:rsidRPr="00EE0E82">
        <w:rPr>
          <w:b/>
          <w:bCs/>
          <w:shd w:val="clear" w:color="auto" w:fill="FFFFFF"/>
        </w:rPr>
        <w:t xml:space="preserve"> </w:t>
      </w:r>
      <w:r w:rsidRPr="00EE0E82">
        <w:rPr>
          <w:shd w:val="clear" w:color="auto" w:fill="FFFFFF"/>
        </w:rPr>
        <w:t>also maintain</w:t>
      </w:r>
      <w:r w:rsidR="00AC3420" w:rsidRPr="00EE0E82">
        <w:rPr>
          <w:shd w:val="clear" w:color="auto" w:fill="FFFFFF"/>
        </w:rPr>
        <w:t>ed</w:t>
      </w:r>
      <w:r w:rsidRPr="00EE0E82">
        <w:rPr>
          <w:shd w:val="clear" w:color="auto" w:fill="FFFFFF"/>
        </w:rPr>
        <w:t xml:space="preserve"> notably high activity, reaching 3.44 </w:t>
      </w:r>
      <w:r w:rsidRPr="00EE0E82">
        <w:t>× 10</w:t>
      </w:r>
      <w:r w:rsidRPr="00EE0E82">
        <w:rPr>
          <w:vertAlign w:val="superscript"/>
        </w:rPr>
        <w:t>6</w:t>
      </w:r>
      <w:r w:rsidRPr="00EE0E82">
        <w:t xml:space="preserve"> </w:t>
      </w:r>
      <w:r w:rsidRPr="00EE0E82">
        <w:rPr>
          <w:shd w:val="clear" w:color="auto" w:fill="FFFFFF"/>
        </w:rPr>
        <w:t>and 3.48 × 10</w:t>
      </w:r>
      <w:r w:rsidRPr="00EE0E82">
        <w:rPr>
          <w:shd w:val="clear" w:color="auto" w:fill="FFFFFF"/>
          <w:vertAlign w:val="superscript"/>
        </w:rPr>
        <w:t xml:space="preserve">6 </w:t>
      </w:r>
      <w:r w:rsidRPr="00EE0E82">
        <w:rPr>
          <w:shd w:val="clear" w:color="auto" w:fill="FFFFFF"/>
        </w:rPr>
        <w:t>g (PE) mol⁻¹ (Ni) h⁻¹, respectively, under the same temperature conditions. This observation indicates that by finely tuning the steric environment surrounding the nickel center within the ligand structure, it becomes feasible to attain highly efficient catalysis</w:t>
      </w:r>
      <w:r w:rsidR="00D1290F" w:rsidRPr="00EE0E82">
        <w:rPr>
          <w:rFonts w:hint="eastAsia"/>
          <w:shd w:val="clear" w:color="auto" w:fill="FFFFFF"/>
        </w:rPr>
        <w:t xml:space="preserve"> </w:t>
      </w:r>
      <w:r w:rsidRPr="00EE0E82">
        <w:rPr>
          <w:shd w:val="clear" w:color="auto" w:fill="FFFFFF"/>
        </w:rPr>
        <w:t>at higher temperature. According to the theoretical premise that effective chain propagation can be boosted by suppressing chain transfer in structurally congested nickel systems, the molecular weight of the resulting polyethylene also exhibits a similar trend in accordance with the steric ordering of the ligand structure (</w:t>
      </w:r>
      <w:r w:rsidR="00AC3420" w:rsidRPr="00EE0E82">
        <w:rPr>
          <w:i/>
          <w:iCs/>
          <w:shd w:val="clear" w:color="auto" w:fill="FFFFFF"/>
        </w:rPr>
        <w:t>i.e</w:t>
      </w:r>
      <w:r w:rsidR="00AC3420" w:rsidRPr="00EE0E82">
        <w:rPr>
          <w:shd w:val="clear" w:color="auto" w:fill="FFFFFF"/>
        </w:rPr>
        <w:t xml:space="preserve">. </w:t>
      </w:r>
      <w:r w:rsidRPr="00EE0E82">
        <w:rPr>
          <w:i/>
          <w:iCs/>
          <w:shd w:val="clear" w:color="auto" w:fill="FFFFFF"/>
        </w:rPr>
        <w:t>M</w:t>
      </w:r>
      <w:r w:rsidRPr="00EE0E82">
        <w:rPr>
          <w:shd w:val="clear" w:color="auto" w:fill="FFFFFF"/>
          <w:vertAlign w:val="subscript"/>
        </w:rPr>
        <w:t>w</w:t>
      </w:r>
      <w:r w:rsidRPr="00EE0E82">
        <w:rPr>
          <w:shd w:val="clear" w:color="auto" w:fill="FFFFFF"/>
        </w:rPr>
        <w:t xml:space="preserve">: </w:t>
      </w:r>
      <w:r w:rsidRPr="00EE0E82">
        <w:rPr>
          <w:b/>
          <w:bCs/>
          <w:shd w:val="clear" w:color="auto" w:fill="FFFFFF"/>
        </w:rPr>
        <w:t>B</w:t>
      </w:r>
      <w:r w:rsidRPr="00EE0E82">
        <w:rPr>
          <w:shd w:val="clear" w:color="auto" w:fill="FFFFFF"/>
        </w:rPr>
        <w:t xml:space="preserve"> &gt; </w:t>
      </w:r>
      <w:r w:rsidRPr="00EE0E82">
        <w:rPr>
          <w:b/>
          <w:bCs/>
          <w:shd w:val="clear" w:color="auto" w:fill="FFFFFF"/>
        </w:rPr>
        <w:t>C</w:t>
      </w:r>
      <w:r w:rsidRPr="00EE0E82">
        <w:rPr>
          <w:shd w:val="clear" w:color="auto" w:fill="FFFFFF"/>
        </w:rPr>
        <w:t xml:space="preserve"> &gt; </w:t>
      </w:r>
      <w:r w:rsidRPr="00EE0E82">
        <w:rPr>
          <w:b/>
          <w:bCs/>
          <w:shd w:val="clear" w:color="auto" w:fill="FFFFFF"/>
        </w:rPr>
        <w:t>D</w:t>
      </w:r>
      <w:r w:rsidRPr="00EE0E82">
        <w:rPr>
          <w:shd w:val="clear" w:color="auto" w:fill="FFFFFF"/>
        </w:rPr>
        <w:t>).</w:t>
      </w:r>
    </w:p>
    <w:p w14:paraId="5DEC5F38" w14:textId="6F12C129" w:rsidR="00A35F97" w:rsidRPr="00EE0E82" w:rsidRDefault="007373E7" w:rsidP="00ED4545">
      <w:pPr>
        <w:pStyle w:val="TAMainText"/>
        <w:rPr>
          <w:b/>
          <w:bCs/>
        </w:rPr>
      </w:pPr>
      <w:r w:rsidRPr="00EE0E82">
        <w:t xml:space="preserve">Further investigation reveals that the electronic properties of </w:t>
      </w:r>
      <w:r w:rsidRPr="00EE0E82">
        <w:rPr>
          <w:rFonts w:hint="eastAsia"/>
        </w:rPr>
        <w:t>substituents</w:t>
      </w:r>
      <w:r w:rsidRPr="00EE0E82">
        <w:t xml:space="preserve"> directly bonded to the benzene ring </w:t>
      </w:r>
      <w:r w:rsidRPr="00EE0E82">
        <w:rPr>
          <w:rFonts w:hint="eastAsia"/>
        </w:rPr>
        <w:t xml:space="preserve">of the </w:t>
      </w:r>
      <w:r w:rsidRPr="00EE0E82">
        <w:rPr>
          <w:rFonts w:hint="eastAsia"/>
          <w:i/>
          <w:iCs/>
        </w:rPr>
        <w:t>N</w:t>
      </w:r>
      <w:r w:rsidRPr="00EE0E82">
        <w:rPr>
          <w:rFonts w:hint="eastAsia"/>
        </w:rPr>
        <w:t xml:space="preserve">-aryl group </w:t>
      </w:r>
      <w:r w:rsidRPr="00EE0E82">
        <w:t>exert a critical influence on the catalytic performance of the resulting nickel complexes, as evidenced by the observed correlations between ligand electron density and polymerization activity.</w:t>
      </w:r>
      <w:r w:rsidRPr="00EE0E82">
        <w:rPr>
          <w:rFonts w:hint="eastAsia"/>
          <w:vertAlign w:val="superscript"/>
        </w:rPr>
        <w:t>[22-26]</w:t>
      </w:r>
      <w:r w:rsidRPr="00EE0E82">
        <w:rPr>
          <w:rFonts w:hint="eastAsia"/>
        </w:rPr>
        <w:t xml:space="preserve"> </w:t>
      </w:r>
      <w:r w:rsidRPr="00EE0E82">
        <w:t xml:space="preserve">An outstanding benefit of </w:t>
      </w:r>
      <w:r w:rsidRPr="00EE0E82">
        <w:rPr>
          <w:i/>
          <w:iCs/>
        </w:rPr>
        <w:t>ortho</w:t>
      </w:r>
      <w:r w:rsidRPr="00EE0E82">
        <w:t xml:space="preserve">-chloro </w:t>
      </w:r>
      <w:r w:rsidRPr="00EE0E82">
        <w:rPr>
          <w:rFonts w:hint="eastAsia"/>
        </w:rPr>
        <w:t xml:space="preserve">and </w:t>
      </w:r>
      <w:r w:rsidRPr="00EE0E82">
        <w:rPr>
          <w:rFonts w:hint="eastAsia"/>
          <w:i/>
          <w:iCs/>
        </w:rPr>
        <w:t>para</w:t>
      </w:r>
      <w:r w:rsidRPr="00EE0E82">
        <w:rPr>
          <w:rFonts w:hint="eastAsia"/>
        </w:rPr>
        <w:t xml:space="preserve">-chloro/fluoro </w:t>
      </w:r>
      <w:r w:rsidRPr="00EE0E82">
        <w:t>substitution</w:t>
      </w:r>
      <w:r w:rsidRPr="00EE0E82">
        <w:rPr>
          <w:rFonts w:hint="eastAsia"/>
        </w:rPr>
        <w:t>s</w:t>
      </w:r>
      <w:r w:rsidRPr="00EE0E82">
        <w:t xml:space="preserve"> in α-diimine nickel complexes (</w:t>
      </w:r>
      <w:r w:rsidRPr="00EE0E82">
        <w:rPr>
          <w:b/>
          <w:bCs/>
        </w:rPr>
        <w:t>E</w:t>
      </w:r>
      <w:r w:rsidRPr="00EE0E82">
        <w:t xml:space="preserve">, </w:t>
      </w:r>
      <w:r w:rsidR="00BF106F" w:rsidRPr="00EE0E82">
        <w:rPr>
          <w:rFonts w:hint="eastAsia"/>
        </w:rPr>
        <w:t>Scheme</w:t>
      </w:r>
      <w:r w:rsidRPr="00EE0E82">
        <w:t xml:space="preserve"> 1)</w:t>
      </w:r>
      <w:r w:rsidRPr="00EE0E82">
        <w:rPr>
          <w:vertAlign w:val="superscript"/>
        </w:rPr>
        <w:t>[23,24]</w:t>
      </w:r>
      <w:r w:rsidRPr="00EE0E82">
        <w:t xml:space="preserve"> lies in </w:t>
      </w:r>
      <w:r w:rsidRPr="00EE0E82">
        <w:rPr>
          <w:rFonts w:hint="eastAsia"/>
        </w:rPr>
        <w:t>their</w:t>
      </w:r>
      <w:r w:rsidRPr="00EE0E82">
        <w:t xml:space="preserve"> ability to substantially enhance the thermal stability</w:t>
      </w:r>
      <w:r w:rsidR="00AC3420" w:rsidRPr="00EE0E82">
        <w:t xml:space="preserve"> of the system</w:t>
      </w:r>
      <w:r w:rsidRPr="00EE0E82">
        <w:t xml:space="preserve">. Notably, </w:t>
      </w:r>
      <w:r w:rsidRPr="00EE0E82">
        <w:rPr>
          <w:b/>
          <w:bCs/>
        </w:rPr>
        <w:t>E</w:t>
      </w:r>
      <w:r w:rsidRPr="00EE0E82">
        <w:t xml:space="preserve"> achieve</w:t>
      </w:r>
      <w:r w:rsidRPr="00EE0E82">
        <w:rPr>
          <w:rFonts w:hint="eastAsia"/>
        </w:rPr>
        <w:t>d</w:t>
      </w:r>
      <w:r w:rsidRPr="00EE0E82">
        <w:t xml:space="preserve"> a remarkable catalytic activity exceeding 10</w:t>
      </w:r>
      <w:r w:rsidRPr="00EE0E82">
        <w:rPr>
          <w:rFonts w:hint="eastAsia"/>
          <w:vertAlign w:val="superscript"/>
        </w:rPr>
        <w:t>7</w:t>
      </w:r>
      <w:r w:rsidRPr="00EE0E82">
        <w:t xml:space="preserve"> </w:t>
      </w:r>
      <w:r w:rsidRPr="00EE0E82">
        <w:rPr>
          <w:rFonts w:hint="eastAsia"/>
        </w:rPr>
        <w:t>g</w:t>
      </w:r>
      <w:r w:rsidRPr="00EE0E82">
        <w:t xml:space="preserve"> </w:t>
      </w:r>
      <w:r w:rsidRPr="00EE0E82">
        <w:rPr>
          <w:rFonts w:hint="eastAsia"/>
        </w:rPr>
        <w:t>(</w:t>
      </w:r>
      <w:r w:rsidRPr="00EE0E82">
        <w:t>PE</w:t>
      </w:r>
      <w:r w:rsidRPr="00EE0E82">
        <w:rPr>
          <w:rFonts w:hint="eastAsia"/>
        </w:rPr>
        <w:t>)</w:t>
      </w:r>
      <w:r w:rsidRPr="00EE0E82">
        <w:t xml:space="preserve"> mol</w:t>
      </w:r>
      <w:r w:rsidRPr="00EE0E82">
        <w:rPr>
          <w:vertAlign w:val="superscript"/>
        </w:rPr>
        <w:t>-1</w:t>
      </w:r>
      <w:r w:rsidRPr="00EE0E82">
        <w:t xml:space="preserve"> (Ni) h</w:t>
      </w:r>
      <w:r w:rsidRPr="00EE0E82">
        <w:rPr>
          <w:vertAlign w:val="superscript"/>
        </w:rPr>
        <w:t>-1</w:t>
      </w:r>
      <w:r w:rsidRPr="00EE0E82">
        <w:rPr>
          <w:rFonts w:hint="eastAsia"/>
        </w:rPr>
        <w:t xml:space="preserve"> for</w:t>
      </w:r>
      <w:r w:rsidRPr="00EE0E82">
        <w:t xml:space="preserve"> ethylene polymerization at optimal temperatures above 50 </w:t>
      </w:r>
      <w:r w:rsidRPr="00EE0E82">
        <w:rPr>
          <w:rFonts w:hint="eastAsia"/>
          <w:vertAlign w:val="superscript"/>
        </w:rPr>
        <w:t>o</w:t>
      </w:r>
      <w:r w:rsidRPr="00EE0E82">
        <w:t>C. Furthermore, it exhibit</w:t>
      </w:r>
      <w:r w:rsidRPr="00EE0E82">
        <w:rPr>
          <w:rFonts w:hint="eastAsia"/>
        </w:rPr>
        <w:t>ed</w:t>
      </w:r>
      <w:r w:rsidRPr="00EE0E82">
        <w:t xml:space="preserve"> minimal activity fluctuations across a wide temperature range of 40</w:t>
      </w:r>
      <w:r w:rsidRPr="00EE0E82">
        <w:rPr>
          <w:rFonts w:hint="eastAsia"/>
        </w:rPr>
        <w:t>-</w:t>
      </w:r>
      <w:r w:rsidRPr="00EE0E82">
        <w:t xml:space="preserve">70 </w:t>
      </w:r>
      <w:r w:rsidRPr="00EE0E82">
        <w:rPr>
          <w:rFonts w:hint="eastAsia"/>
          <w:vertAlign w:val="superscript"/>
        </w:rPr>
        <w:t>o</w:t>
      </w:r>
      <w:r w:rsidRPr="00EE0E82">
        <w:t>C, underscoring its robust operational stability.</w:t>
      </w:r>
      <w:r w:rsidRPr="00EE0E82">
        <w:rPr>
          <w:rFonts w:ascii="DengXian" w:eastAsia="DengXian" w:hAnsi="DengXian"/>
          <w:b/>
          <w:bCs/>
        </w:rPr>
        <w:t xml:space="preserve"> </w:t>
      </w:r>
      <w:r w:rsidRPr="00EE0E82">
        <w:t xml:space="preserve">This phenomenon arises from the halogen atoms attached to the benzene ring, which </w:t>
      </w:r>
      <w:r w:rsidRPr="00EE0E82">
        <w:lastRenderedPageBreak/>
        <w:t>function as potent electron-withdrawing groups to significantly enhance the Lewis acidity of the nickel center, thereby facilitating the coordination and insertion of ethylene monomers during polymerization.</w:t>
      </w:r>
      <w:r w:rsidRPr="00EE0E82">
        <w:rPr>
          <w:vertAlign w:val="superscript"/>
        </w:rPr>
        <w:t>[</w:t>
      </w:r>
      <w:r w:rsidRPr="00EE0E82">
        <w:rPr>
          <w:rFonts w:hint="eastAsia"/>
          <w:vertAlign w:val="superscript"/>
        </w:rPr>
        <w:t>23-27</w:t>
      </w:r>
      <w:r w:rsidRPr="00EE0E82">
        <w:rPr>
          <w:vertAlign w:val="superscript"/>
        </w:rPr>
        <w:t>]</w:t>
      </w:r>
      <w:r w:rsidRPr="00EE0E82">
        <w:t xml:space="preserve"> The modulation of steric hindrance achieved by introducing </w:t>
      </w:r>
      <w:r w:rsidRPr="00EE0E82">
        <w:rPr>
          <w:rFonts w:hint="eastAsia"/>
          <w:i/>
          <w:iCs/>
        </w:rPr>
        <w:t>ortho</w:t>
      </w:r>
      <w:r w:rsidRPr="00EE0E82">
        <w:rPr>
          <w:rFonts w:hint="eastAsia"/>
        </w:rPr>
        <w:t>/</w:t>
      </w:r>
      <w:r w:rsidRPr="00EE0E82">
        <w:rPr>
          <w:rFonts w:hint="eastAsia"/>
          <w:i/>
          <w:iCs/>
        </w:rPr>
        <w:t>para</w:t>
      </w:r>
      <w:r w:rsidRPr="00EE0E82">
        <w:rPr>
          <w:rFonts w:hint="eastAsia"/>
        </w:rPr>
        <w:t>-</w:t>
      </w:r>
      <w:r w:rsidRPr="00EE0E82">
        <w:t>substituents</w:t>
      </w:r>
      <w:r w:rsidRPr="00EE0E82">
        <w:rPr>
          <w:rFonts w:hint="eastAsia"/>
        </w:rPr>
        <w:t xml:space="preserve"> with small size (</w:t>
      </w:r>
      <w:r w:rsidRPr="00EE0E82">
        <w:rPr>
          <w:b/>
          <w:bCs/>
        </w:rPr>
        <w:t>E</w:t>
      </w:r>
      <w:r w:rsidRPr="00EE0E82">
        <w:t xml:space="preserve">, </w:t>
      </w:r>
      <w:r w:rsidR="00BF106F" w:rsidRPr="00EE0E82">
        <w:rPr>
          <w:rFonts w:hint="eastAsia"/>
        </w:rPr>
        <w:t>Scheme</w:t>
      </w:r>
      <w:r w:rsidRPr="00EE0E82">
        <w:t xml:space="preserve"> 1</w:t>
      </w:r>
      <w:r w:rsidRPr="00EE0E82">
        <w:rPr>
          <w:rFonts w:hint="eastAsia"/>
        </w:rPr>
        <w:t>)</w:t>
      </w:r>
      <w:r w:rsidRPr="00EE0E82">
        <w:t xml:space="preserve"> </w:t>
      </w:r>
      <w:r w:rsidRPr="00EE0E82">
        <w:rPr>
          <w:rFonts w:hint="eastAsia"/>
        </w:rPr>
        <w:t>also</w:t>
      </w:r>
      <w:r w:rsidRPr="00EE0E82">
        <w:t xml:space="preserve"> effectively preserves the spatial accessibility of the coordination sphere, thereby creating favorable conditions for ethylene approach and subsequent chain propagation.</w:t>
      </w:r>
      <w:r w:rsidRPr="00EE0E82">
        <w:rPr>
          <w:rFonts w:ascii="DengXian" w:eastAsia="DengXian" w:hAnsi="DengXian"/>
          <w:b/>
          <w:bCs/>
        </w:rPr>
        <w:t xml:space="preserve"> </w:t>
      </w:r>
      <w:r w:rsidRPr="00EE0E82">
        <w:t>In contrast to agostic interactions</w:t>
      </w:r>
      <w:r w:rsidRPr="00EE0E82">
        <w:rPr>
          <w:rFonts w:hint="eastAsia"/>
        </w:rPr>
        <w:t>/</w:t>
      </w:r>
      <w:r w:rsidRPr="00EE0E82">
        <w:t xml:space="preserve">chain inversion </w:t>
      </w:r>
      <w:r w:rsidRPr="00EE0E82">
        <w:rPr>
          <w:rFonts w:hint="eastAsia"/>
        </w:rPr>
        <w:t>process</w:t>
      </w:r>
      <w:r w:rsidR="00AC3420" w:rsidRPr="00EE0E82">
        <w:t>es</w:t>
      </w:r>
      <w:r w:rsidRPr="00EE0E82">
        <w:t xml:space="preserve"> during chain walking mechanisms</w:t>
      </w:r>
      <w:r w:rsidRPr="00EE0E82">
        <w:rPr>
          <w:rFonts w:hint="eastAsia"/>
        </w:rPr>
        <w:t xml:space="preserve"> </w:t>
      </w:r>
      <w:r w:rsidRPr="00EE0E82">
        <w:t>which dominate in bulky catalytic systems</w:t>
      </w:r>
      <w:r w:rsidRPr="00EE0E82">
        <w:rPr>
          <w:rFonts w:hint="eastAsia"/>
        </w:rPr>
        <w:t xml:space="preserve">, </w:t>
      </w:r>
      <w:r w:rsidRPr="00EE0E82">
        <w:t xml:space="preserve">the open coordination sphere in </w:t>
      </w:r>
      <w:r w:rsidRPr="00EE0E82">
        <w:rPr>
          <w:b/>
          <w:bCs/>
        </w:rPr>
        <w:t>E</w:t>
      </w:r>
      <w:r w:rsidRPr="00EE0E82">
        <w:t xml:space="preserve"> (</w:t>
      </w:r>
      <w:r w:rsidR="00BF106F" w:rsidRPr="00EE0E82">
        <w:rPr>
          <w:rFonts w:hint="eastAsia"/>
        </w:rPr>
        <w:t>Scheme</w:t>
      </w:r>
      <w:r w:rsidRPr="00EE0E82">
        <w:t xml:space="preserve"> 1) significantly enhance</w:t>
      </w:r>
      <w:r w:rsidRPr="00EE0E82">
        <w:rPr>
          <w:rFonts w:hint="eastAsia"/>
        </w:rPr>
        <w:t xml:space="preserve">d </w:t>
      </w:r>
      <w:r w:rsidRPr="00EE0E82">
        <w:t xml:space="preserve">ethylene coordination and </w:t>
      </w:r>
      <w:r w:rsidR="00AC3420" w:rsidRPr="00EE0E82">
        <w:t xml:space="preserve">the </w:t>
      </w:r>
      <w:r w:rsidRPr="00EE0E82">
        <w:t>insertion</w:t>
      </w:r>
      <w:r w:rsidRPr="00EE0E82">
        <w:rPr>
          <w:rFonts w:hint="eastAsia"/>
        </w:rPr>
        <w:t xml:space="preserve"> process</w:t>
      </w:r>
      <w:r w:rsidRPr="00EE0E82">
        <w:t>, thereby promoting chain propagation to yield low-branched polyethylene.</w:t>
      </w:r>
      <w:r w:rsidRPr="00EE0E82">
        <w:rPr>
          <w:vertAlign w:val="superscript"/>
        </w:rPr>
        <w:t>[2</w:t>
      </w:r>
      <w:r w:rsidRPr="00EE0E82">
        <w:rPr>
          <w:rFonts w:hint="eastAsia"/>
          <w:vertAlign w:val="superscript"/>
        </w:rPr>
        <w:t>8</w:t>
      </w:r>
      <w:r w:rsidRPr="00EE0E82">
        <w:rPr>
          <w:vertAlign w:val="superscript"/>
        </w:rPr>
        <w:t>]</w:t>
      </w:r>
      <w:r w:rsidRPr="00EE0E82">
        <w:t xml:space="preserve"> Consequently, replacing</w:t>
      </w:r>
      <w:r w:rsidR="005A5A91" w:rsidRPr="00EE0E82">
        <w:t xml:space="preserve"> the</w:t>
      </w:r>
      <w:r w:rsidRPr="00EE0E82">
        <w:t xml:space="preserve"> </w:t>
      </w:r>
      <w:r w:rsidRPr="00EE0E82">
        <w:rPr>
          <w:i/>
          <w:iCs/>
        </w:rPr>
        <w:t>ortho</w:t>
      </w:r>
      <w:r w:rsidRPr="00EE0E82">
        <w:t xml:space="preserve">-substituents with appropriately sized groups, such as methyl, offers </w:t>
      </w:r>
      <w:r w:rsidR="005A5A91" w:rsidRPr="00EE0E82">
        <w:t xml:space="preserve">the </w:t>
      </w:r>
      <w:r w:rsidRPr="00EE0E82">
        <w:t xml:space="preserve">potential for generating highly branched polyethylene by altering </w:t>
      </w:r>
      <w:r w:rsidR="005A5A91" w:rsidRPr="00EE0E82">
        <w:t xml:space="preserve">the </w:t>
      </w:r>
      <w:r w:rsidRPr="00EE0E82">
        <w:t>steric constraints.</w:t>
      </w:r>
    </w:p>
    <w:p w14:paraId="500DC3F4" w14:textId="77777777" w:rsidR="00A35F97" w:rsidRPr="00EE0E82" w:rsidRDefault="00A35F97">
      <w:pPr>
        <w:spacing w:line="360" w:lineRule="auto"/>
        <w:rPr>
          <w:szCs w:val="24"/>
        </w:rPr>
      </w:pPr>
    </w:p>
    <w:p w14:paraId="3B2354F6" w14:textId="0476104B" w:rsidR="00A35F97" w:rsidRPr="00EE0E82" w:rsidRDefault="008C12AD">
      <w:r w:rsidRPr="00EE0E82">
        <w:object w:dxaOrig="8592" w:dyaOrig="5724" w14:anchorId="759C33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5pt;height:277pt" o:ole="">
            <v:imagedata r:id="rId8" o:title=""/>
          </v:shape>
          <o:OLEObject Type="Embed" ProgID="ChemDraw.Document.6.0" ShapeID="_x0000_i1025" DrawAspect="Content" ObjectID="_1844912796" r:id="rId9"/>
        </w:object>
      </w:r>
    </w:p>
    <w:p w14:paraId="0D235106" w14:textId="1455652A" w:rsidR="00AC3420" w:rsidRPr="00EE0E82" w:rsidRDefault="00BF106F" w:rsidP="00CB1415">
      <w:pPr>
        <w:pStyle w:val="VAFigureCaption"/>
        <w:rPr>
          <w:szCs w:val="24"/>
        </w:rPr>
      </w:pPr>
      <w:r w:rsidRPr="00EE0E82">
        <w:rPr>
          <w:rFonts w:hint="eastAsia"/>
          <w:b/>
          <w:bCs/>
          <w:szCs w:val="24"/>
        </w:rPr>
        <w:t>Scheme</w:t>
      </w:r>
      <w:r w:rsidR="007373E7" w:rsidRPr="00EE0E82">
        <w:rPr>
          <w:b/>
          <w:bCs/>
          <w:szCs w:val="24"/>
        </w:rPr>
        <w:t xml:space="preserve"> 1.</w:t>
      </w:r>
      <w:r w:rsidR="007373E7" w:rsidRPr="00EE0E82">
        <w:t xml:space="preserve"> Structural archetypes of </w:t>
      </w:r>
      <w:r w:rsidR="007373E7" w:rsidRPr="00EE0E82">
        <w:rPr>
          <w:i/>
        </w:rPr>
        <w:t>N</w:t>
      </w:r>
      <w:r w:rsidR="007373E7" w:rsidRPr="00EE0E82">
        <w:t>,</w:t>
      </w:r>
      <w:r w:rsidR="007373E7" w:rsidRPr="00EE0E82">
        <w:rPr>
          <w:i/>
        </w:rPr>
        <w:t>N</w:t>
      </w:r>
      <w:r w:rsidR="007373E7" w:rsidRPr="00EE0E82">
        <w:t>-bidentate nickel(II) pre</w:t>
      </w:r>
      <w:r w:rsidR="005A5A91" w:rsidRPr="00EE0E82">
        <w:t>-</w:t>
      </w:r>
      <w:r w:rsidR="007373E7" w:rsidRPr="00EE0E82">
        <w:t>catalysts (</w:t>
      </w:r>
      <w:r w:rsidR="007373E7" w:rsidRPr="00EE0E82">
        <w:rPr>
          <w:b/>
        </w:rPr>
        <w:t>A</w:t>
      </w:r>
      <w:r w:rsidR="007373E7" w:rsidRPr="00EE0E82">
        <w:t>-</w:t>
      </w:r>
      <w:r w:rsidR="007373E7" w:rsidRPr="00EE0E82">
        <w:rPr>
          <w:b/>
        </w:rPr>
        <w:t>F</w:t>
      </w:r>
      <w:r w:rsidR="007373E7" w:rsidRPr="00EE0E82">
        <w:t>) for ethylene polymerization.</w:t>
      </w:r>
      <w:bookmarkStart w:id="6" w:name="OLE_LINK14"/>
    </w:p>
    <w:p w14:paraId="47AFFD0E" w14:textId="12051FD7" w:rsidR="00A35F97" w:rsidRPr="00EE0E82" w:rsidRDefault="00DF1477" w:rsidP="009D1A38">
      <w:pPr>
        <w:pStyle w:val="TAMainText"/>
      </w:pPr>
      <w:r w:rsidRPr="00770DAC">
        <w:rPr>
          <w:lang w:eastAsia="zh-CN"/>
        </w:rPr>
        <w:t>Studies have shown that α-diimine nickel complexes can produce random hyperbranched linear polyethylenes (RHBLEs) containing both crystalline and amorphous regions by varying the polymerization temperature (40 °C, 60 °C, 80 °C), achieving elastomeric properties.</w:t>
      </w:r>
      <w:r w:rsidRPr="00770DAC">
        <w:rPr>
          <w:rFonts w:hint="eastAsia"/>
          <w:vertAlign w:val="superscript"/>
          <w:lang w:eastAsia="zh-CN"/>
        </w:rPr>
        <w:t>[</w:t>
      </w:r>
      <w:r w:rsidRPr="00770DAC">
        <w:rPr>
          <w:vertAlign w:val="superscript"/>
          <w:lang w:eastAsia="zh-CN"/>
        </w:rPr>
        <w:t>29]</w:t>
      </w:r>
      <w:r w:rsidRPr="00770DAC">
        <w:rPr>
          <w:lang w:eastAsia="zh-CN"/>
        </w:rPr>
        <w:t xml:space="preserve"> However, such systems often face a trade-off among branching density, molecular weight, and crystallinity, which limits the precise control over the microstructure. </w:t>
      </w:r>
      <w:r w:rsidR="007373E7" w:rsidRPr="00770DAC">
        <w:rPr>
          <w:lang w:eastAsia="zh-CN"/>
        </w:rPr>
        <w:t>Motivated</w:t>
      </w:r>
      <w:r w:rsidR="007373E7" w:rsidRPr="00EE0E82">
        <w:rPr>
          <w:lang w:eastAsia="zh-CN"/>
        </w:rPr>
        <w:t xml:space="preserve"> by the enhancement in catalytic performance through</w:t>
      </w:r>
      <w:r w:rsidR="005C2CC6" w:rsidRPr="00EE0E82">
        <w:rPr>
          <w:lang w:eastAsia="zh-CN"/>
        </w:rPr>
        <w:t xml:space="preserve"> the</w:t>
      </w:r>
      <w:r w:rsidR="007373E7" w:rsidRPr="00EE0E82">
        <w:rPr>
          <w:lang w:eastAsia="zh-CN"/>
        </w:rPr>
        <w:t xml:space="preserve"> strategic tuning of </w:t>
      </w:r>
      <w:r w:rsidR="003250E3" w:rsidRPr="00EE0E82">
        <w:rPr>
          <w:lang w:eastAsia="zh-CN"/>
        </w:rPr>
        <w:t xml:space="preserve">the </w:t>
      </w:r>
      <w:r w:rsidR="007373E7" w:rsidRPr="00EE0E82">
        <w:rPr>
          <w:lang w:eastAsia="zh-CN"/>
        </w:rPr>
        <w:t xml:space="preserve">steric and electronic properties of </w:t>
      </w:r>
      <w:r w:rsidR="007373E7" w:rsidRPr="00EE0E82">
        <w:rPr>
          <w:i/>
          <w:iCs/>
          <w:lang w:eastAsia="zh-CN"/>
        </w:rPr>
        <w:t>N</w:t>
      </w:r>
      <w:r w:rsidR="007373E7" w:rsidRPr="00EE0E82">
        <w:rPr>
          <w:lang w:eastAsia="zh-CN"/>
        </w:rPr>
        <w:t xml:space="preserve">-aryl substituents, a novel </w:t>
      </w:r>
      <w:r w:rsidR="007373E7" w:rsidRPr="00EE0E82">
        <w:rPr>
          <w:i/>
          <w:iCs/>
          <w:lang w:eastAsia="zh-CN"/>
        </w:rPr>
        <w:t>N</w:t>
      </w:r>
      <w:r w:rsidR="007373E7" w:rsidRPr="00EE0E82">
        <w:rPr>
          <w:lang w:eastAsia="zh-CN"/>
        </w:rPr>
        <w:t xml:space="preserve">-aryl moiety was designed by combining </w:t>
      </w:r>
      <w:r w:rsidR="007373E7" w:rsidRPr="00EE0E82">
        <w:rPr>
          <w:rFonts w:hint="eastAsia"/>
          <w:lang w:eastAsia="zh-CN"/>
        </w:rPr>
        <w:t xml:space="preserve">the following features: </w:t>
      </w:r>
      <w:r w:rsidR="007373E7" w:rsidRPr="00EE0E82">
        <w:rPr>
          <w:lang w:eastAsia="zh-CN"/>
        </w:rPr>
        <w:t>(i) a</w:t>
      </w:r>
      <w:r w:rsidR="007373E7" w:rsidRPr="00EE0E82">
        <w:rPr>
          <w:rFonts w:hint="eastAsia"/>
          <w:lang w:eastAsia="zh-CN"/>
        </w:rPr>
        <w:t xml:space="preserve"> single</w:t>
      </w:r>
      <w:r w:rsidR="007373E7" w:rsidRPr="00EE0E82">
        <w:rPr>
          <w:lang w:eastAsia="zh-CN"/>
        </w:rPr>
        <w:t xml:space="preserve"> bulky </w:t>
      </w:r>
      <w:r w:rsidR="007373E7" w:rsidRPr="00EE0E82">
        <w:rPr>
          <w:rFonts w:hint="eastAsia"/>
          <w:i/>
          <w:iCs/>
          <w:lang w:eastAsia="zh-CN"/>
        </w:rPr>
        <w:t>ortho</w:t>
      </w:r>
      <w:r w:rsidR="007373E7" w:rsidRPr="00EE0E82">
        <w:rPr>
          <w:rFonts w:hint="eastAsia"/>
          <w:lang w:eastAsia="zh-CN"/>
        </w:rPr>
        <w:t>-</w:t>
      </w:r>
      <w:r w:rsidR="007373E7" w:rsidRPr="00EE0E82">
        <w:rPr>
          <w:lang w:eastAsia="zh-CN"/>
        </w:rPr>
        <w:t xml:space="preserve">bis(4-fluorophenyl)methyl group </w:t>
      </w:r>
      <w:r w:rsidR="007373E7" w:rsidRPr="00EE0E82">
        <w:rPr>
          <w:rFonts w:hint="eastAsia"/>
          <w:lang w:eastAsia="zh-CN"/>
        </w:rPr>
        <w:t xml:space="preserve">to </w:t>
      </w:r>
      <w:r w:rsidR="007373E7" w:rsidRPr="00EE0E82">
        <w:rPr>
          <w:lang w:eastAsia="zh-CN"/>
        </w:rPr>
        <w:t xml:space="preserve">provide axial protection and suppress chain transfer; (ii) the introduction of a moderately sized </w:t>
      </w:r>
      <w:r w:rsidR="007373E7" w:rsidRPr="00EE0E82">
        <w:rPr>
          <w:i/>
          <w:iCs/>
          <w:lang w:eastAsia="zh-CN"/>
        </w:rPr>
        <w:t>ortho</w:t>
      </w:r>
      <w:r w:rsidR="007373E7" w:rsidRPr="00EE0E82">
        <w:rPr>
          <w:lang w:eastAsia="zh-CN"/>
        </w:rPr>
        <w:t xml:space="preserve">-methyl group </w:t>
      </w:r>
      <w:r w:rsidR="007373E7" w:rsidRPr="00EE0E82">
        <w:rPr>
          <w:rFonts w:hint="eastAsia"/>
          <w:lang w:eastAsia="zh-CN"/>
        </w:rPr>
        <w:t xml:space="preserve">to </w:t>
      </w:r>
      <w:r w:rsidR="007373E7" w:rsidRPr="00EE0E82">
        <w:rPr>
          <w:lang w:eastAsia="zh-CN"/>
        </w:rPr>
        <w:t xml:space="preserve">precisely modulate the local steric environment and influence the </w:t>
      </w:r>
      <w:r w:rsidR="007373E7" w:rsidRPr="00EE0E82">
        <w:rPr>
          <w:lang w:eastAsia="zh-CN"/>
        </w:rPr>
        <w:lastRenderedPageBreak/>
        <w:t xml:space="preserve">chain-walking process; (iii) </w:t>
      </w:r>
      <w:r w:rsidR="003250E3" w:rsidRPr="00EE0E82">
        <w:rPr>
          <w:lang w:eastAsia="zh-CN"/>
        </w:rPr>
        <w:t>a</w:t>
      </w:r>
      <w:r w:rsidR="007373E7" w:rsidRPr="00EE0E82">
        <w:rPr>
          <w:lang w:eastAsia="zh-CN"/>
        </w:rPr>
        <w:t xml:space="preserve"> </w:t>
      </w:r>
      <w:r w:rsidR="007373E7" w:rsidRPr="00EE0E82">
        <w:rPr>
          <w:i/>
          <w:iCs/>
          <w:lang w:eastAsia="zh-CN"/>
        </w:rPr>
        <w:t>para</w:t>
      </w:r>
      <w:r w:rsidR="007373E7" w:rsidRPr="00EE0E82">
        <w:rPr>
          <w:lang w:eastAsia="zh-CN"/>
        </w:rPr>
        <w:t xml:space="preserve">-chloro substituent </w:t>
      </w:r>
      <w:r w:rsidR="007373E7" w:rsidRPr="00EE0E82">
        <w:rPr>
          <w:rFonts w:hint="eastAsia"/>
          <w:lang w:eastAsia="zh-CN"/>
        </w:rPr>
        <w:t xml:space="preserve">to </w:t>
      </w:r>
      <w:r w:rsidR="007373E7" w:rsidRPr="00EE0E82">
        <w:rPr>
          <w:lang w:eastAsia="zh-CN"/>
        </w:rPr>
        <w:t>enhance the electron-deficient character of the nickel center</w:t>
      </w:r>
      <w:r w:rsidR="007373E7" w:rsidRPr="00EE0E82">
        <w:rPr>
          <w:rFonts w:hint="eastAsia"/>
          <w:lang w:eastAsia="zh-CN"/>
        </w:rPr>
        <w:t>.</w:t>
      </w:r>
      <w:r w:rsidR="007373E7" w:rsidRPr="00EE0E82">
        <w:rPr>
          <w:rFonts w:ascii="Segoe UI" w:hAnsi="Segoe UI" w:cs="Segoe UI"/>
          <w:shd w:val="clear" w:color="auto" w:fill="FFFFFF"/>
          <w:lang w:eastAsia="zh-CN"/>
        </w:rPr>
        <w:t xml:space="preserve"> </w:t>
      </w:r>
      <w:r w:rsidR="007373E7" w:rsidRPr="00EE0E82">
        <w:t>This modular architecture</w:t>
      </w:r>
      <w:r w:rsidR="007373E7" w:rsidRPr="00EE0E82">
        <w:rPr>
          <w:rFonts w:hint="eastAsia"/>
        </w:rPr>
        <w:t xml:space="preserve"> </w:t>
      </w:r>
      <w:r w:rsidR="007373E7" w:rsidRPr="00EE0E82">
        <w:t xml:space="preserve">enabled the systematic preparation of a series of unsymmetrical 1,2-bis(imino)acenaphthene </w:t>
      </w:r>
      <w:r w:rsidR="000922F5" w:rsidRPr="00EE0E82">
        <w:t>compound</w:t>
      </w:r>
      <w:r w:rsidR="007373E7" w:rsidRPr="00EE0E82">
        <w:t>s and their corresponding ni</w:t>
      </w:r>
      <w:r w:rsidR="007373E7" w:rsidRPr="00EE0E82">
        <w:rPr>
          <w:rFonts w:hint="eastAsia"/>
        </w:rPr>
        <w:t>c</w:t>
      </w:r>
      <w:r w:rsidR="007373E7" w:rsidRPr="00EE0E82">
        <w:t>kel complexes (</w:t>
      </w:r>
      <w:r w:rsidR="007373E7" w:rsidRPr="00EE0E82">
        <w:rPr>
          <w:b/>
          <w:bCs/>
        </w:rPr>
        <w:t>F</w:t>
      </w:r>
      <w:r w:rsidR="007373E7" w:rsidRPr="00EE0E82">
        <w:t xml:space="preserve">, </w:t>
      </w:r>
      <w:r w:rsidR="00BF106F" w:rsidRPr="00EE0E82">
        <w:rPr>
          <w:rFonts w:hint="eastAsia"/>
        </w:rPr>
        <w:t>Schem</w:t>
      </w:r>
      <w:r w:rsidR="00BF106F" w:rsidRPr="00EE0E82">
        <w:t>e 1</w:t>
      </w:r>
      <w:r w:rsidR="007373E7" w:rsidRPr="00EE0E82">
        <w:t>)</w:t>
      </w:r>
      <w:r w:rsidR="007373E7" w:rsidRPr="00EE0E82">
        <w:rPr>
          <w:rFonts w:hint="eastAsia"/>
        </w:rPr>
        <w:t xml:space="preserve">. </w:t>
      </w:r>
      <w:r w:rsidR="007373E7" w:rsidRPr="00EE0E82">
        <w:t xml:space="preserve">All </w:t>
      </w:r>
      <w:r w:rsidR="007373E7" w:rsidRPr="00EE0E82">
        <w:rPr>
          <w:rFonts w:hint="eastAsia"/>
        </w:rPr>
        <w:t>titled</w:t>
      </w:r>
      <w:r w:rsidR="007373E7" w:rsidRPr="00EE0E82">
        <w:t xml:space="preserve"> nickel pre</w:t>
      </w:r>
      <w:r w:rsidR="000922F5" w:rsidRPr="00EE0E82">
        <w:t>-</w:t>
      </w:r>
      <w:r w:rsidR="007373E7" w:rsidRPr="00EE0E82">
        <w:t>catalysts exhibited good catalytic performance and</w:t>
      </w:r>
      <w:r w:rsidR="007373E7" w:rsidRPr="00EE0E82">
        <w:rPr>
          <w:rFonts w:ascii="Segoe UI" w:hAnsi="Segoe UI"/>
          <w:shd w:val="clear" w:color="auto" w:fill="FFFFFF"/>
        </w:rPr>
        <w:t xml:space="preserve"> </w:t>
      </w:r>
      <w:r w:rsidR="007373E7" w:rsidRPr="00EE0E82">
        <w:t xml:space="preserve">thermal stability. </w:t>
      </w:r>
      <w:r w:rsidR="007373E7" w:rsidRPr="00EE0E82">
        <w:rPr>
          <w:rFonts w:hint="eastAsia"/>
        </w:rPr>
        <w:t>T</w:t>
      </w:r>
      <w:r w:rsidR="007373E7" w:rsidRPr="00EE0E82">
        <w:t>heir polymerization behavior</w:t>
      </w:r>
      <w:r w:rsidR="003250E3" w:rsidRPr="00EE0E82">
        <w:t xml:space="preserve">, </w:t>
      </w:r>
      <w:r w:rsidR="007373E7" w:rsidRPr="00EE0E82">
        <w:t>particularly the branching process</w:t>
      </w:r>
      <w:r w:rsidR="003250E3" w:rsidRPr="00EE0E82">
        <w:t xml:space="preserve">, </w:t>
      </w:r>
      <w:r w:rsidR="007373E7" w:rsidRPr="00EE0E82">
        <w:t xml:space="preserve">showed differentiated responses to different cocatalysts. This allows </w:t>
      </w:r>
      <w:r w:rsidR="003250E3" w:rsidRPr="00EE0E82">
        <w:t xml:space="preserve">for the </w:t>
      </w:r>
      <w:r w:rsidR="007373E7" w:rsidRPr="00EE0E82">
        <w:t>precise regulation of the final properties of polyethylene simply by switching the co</w:t>
      </w:r>
      <w:r w:rsidR="0068105D" w:rsidRPr="00EE0E82">
        <w:t>-</w:t>
      </w:r>
      <w:r w:rsidR="007373E7" w:rsidRPr="00EE0E82">
        <w:t>catalyst</w:t>
      </w:r>
      <w:r w:rsidR="007373E7" w:rsidRPr="00EE0E82">
        <w:rPr>
          <w:rFonts w:hint="eastAsia"/>
        </w:rPr>
        <w:t xml:space="preserve"> type</w:t>
      </w:r>
      <w:r w:rsidR="007373E7" w:rsidRPr="00EE0E82">
        <w:t>.</w:t>
      </w:r>
    </w:p>
    <w:bookmarkEnd w:id="6"/>
    <w:p w14:paraId="458BDB8D" w14:textId="77777777" w:rsidR="00A35F97" w:rsidRPr="00EE0E82" w:rsidRDefault="007373E7" w:rsidP="00ED4545">
      <w:pPr>
        <w:pStyle w:val="TAMainText"/>
        <w:rPr>
          <w:b/>
          <w:bCs/>
        </w:rPr>
      </w:pPr>
      <w:r w:rsidRPr="00EE0E82">
        <w:rPr>
          <w:b/>
          <w:bCs/>
        </w:rPr>
        <w:t>2. RESULTS AND DISCUSSION</w:t>
      </w:r>
    </w:p>
    <w:p w14:paraId="2172856B" w14:textId="24D49D1D" w:rsidR="00A35F97" w:rsidRPr="00EE0E82" w:rsidRDefault="007373E7" w:rsidP="00ED4545">
      <w:pPr>
        <w:pStyle w:val="TAMainText"/>
        <w:rPr>
          <w:b/>
          <w:bCs/>
        </w:rPr>
      </w:pPr>
      <w:r w:rsidRPr="00EE0E82">
        <w:rPr>
          <w:b/>
          <w:bCs/>
        </w:rPr>
        <w:t xml:space="preserve">2.1 Synthesis and </w:t>
      </w:r>
      <w:r w:rsidRPr="00EE0E82">
        <w:rPr>
          <w:rFonts w:eastAsia="DengXian" w:hint="eastAsia"/>
          <w:b/>
          <w:bCs/>
        </w:rPr>
        <w:t>c</w:t>
      </w:r>
      <w:r w:rsidRPr="00EE0E82">
        <w:rPr>
          <w:b/>
          <w:bCs/>
        </w:rPr>
        <w:t>haracterization</w:t>
      </w:r>
      <w:r w:rsidRPr="00EE0E82">
        <w:rPr>
          <w:rFonts w:eastAsia="DengXian"/>
          <w:b/>
          <w:bCs/>
        </w:rPr>
        <w:t xml:space="preserve"> of </w:t>
      </w:r>
      <w:r w:rsidR="003250E3" w:rsidRPr="00EE0E82">
        <w:rPr>
          <w:rFonts w:eastAsia="DengXian"/>
          <w:b/>
          <w:bCs/>
        </w:rPr>
        <w:t>pro</w:t>
      </w:r>
      <w:r w:rsidR="00CE2686" w:rsidRPr="00EE0E82">
        <w:rPr>
          <w:rFonts w:eastAsia="DengXian"/>
          <w:b/>
          <w:bCs/>
        </w:rPr>
        <w:t>-</w:t>
      </w:r>
      <w:r w:rsidRPr="00EE0E82">
        <w:rPr>
          <w:rFonts w:eastAsia="DengXian" w:hint="eastAsia"/>
          <w:b/>
          <w:bCs/>
        </w:rPr>
        <w:t>l</w:t>
      </w:r>
      <w:r w:rsidRPr="00EE0E82">
        <w:rPr>
          <w:rFonts w:eastAsia="DengXian"/>
          <w:b/>
          <w:bCs/>
        </w:rPr>
        <w:t xml:space="preserve">igands and </w:t>
      </w:r>
      <w:r w:rsidRPr="00EE0E82">
        <w:rPr>
          <w:rFonts w:eastAsia="DengXian" w:hint="eastAsia"/>
          <w:b/>
          <w:bCs/>
        </w:rPr>
        <w:t>n</w:t>
      </w:r>
      <w:r w:rsidRPr="00EE0E82">
        <w:rPr>
          <w:rFonts w:eastAsia="DengXian"/>
          <w:b/>
          <w:bCs/>
        </w:rPr>
        <w:t xml:space="preserve">ickel </w:t>
      </w:r>
      <w:r w:rsidRPr="00EE0E82">
        <w:rPr>
          <w:rFonts w:eastAsia="DengXian" w:hint="eastAsia"/>
          <w:b/>
          <w:bCs/>
        </w:rPr>
        <w:t>c</w:t>
      </w:r>
      <w:r w:rsidRPr="00EE0E82">
        <w:rPr>
          <w:rFonts w:eastAsia="DengXian"/>
          <w:b/>
          <w:bCs/>
        </w:rPr>
        <w:t>omplexes</w:t>
      </w:r>
      <w:r w:rsidRPr="00EE0E82">
        <w:rPr>
          <w:b/>
          <w:bCs/>
        </w:rPr>
        <w:t>.</w:t>
      </w:r>
    </w:p>
    <w:p w14:paraId="41752181" w14:textId="1C7E33DC" w:rsidR="00A35F97" w:rsidRPr="00EE0E82" w:rsidRDefault="007373E7" w:rsidP="00ED4545">
      <w:pPr>
        <w:pStyle w:val="TAMainText"/>
      </w:pPr>
      <w:bookmarkStart w:id="7" w:name="OLE_LINK9"/>
      <w:r w:rsidRPr="00EE0E82">
        <w:t>Following a modified literature protocol,</w:t>
      </w:r>
      <w:r w:rsidRPr="00EE0E82">
        <w:rPr>
          <w:vertAlign w:val="superscript"/>
        </w:rPr>
        <w:t>[2</w:t>
      </w:r>
      <w:r w:rsidRPr="00EE0E82">
        <w:rPr>
          <w:rFonts w:hint="eastAsia"/>
          <w:vertAlign w:val="superscript"/>
        </w:rPr>
        <w:t>3</w:t>
      </w:r>
      <w:r w:rsidRPr="00EE0E82">
        <w:rPr>
          <w:vertAlign w:val="superscript"/>
        </w:rPr>
        <w:t>]</w:t>
      </w:r>
      <w:r w:rsidRPr="00EE0E82">
        <w:t xml:space="preserve"> </w:t>
      </w:r>
      <w:bookmarkStart w:id="8" w:name="_Hlk218504886"/>
      <w:r w:rsidR="00CD69E2" w:rsidRPr="00EE0E82">
        <w:rPr>
          <w:rFonts w:hint="eastAsia"/>
        </w:rPr>
        <w:t>2-((2-[bis(</w:t>
      </w:r>
      <w:r w:rsidR="00CD69E2" w:rsidRPr="00EE0E82">
        <w:rPr>
          <w:rFonts w:eastAsia="DengXian Light"/>
        </w:rPr>
        <w:t>4-fluorophenyl)methyl]-4-chloro-6-methylphenyl)imino)</w:t>
      </w:r>
      <w:r w:rsidR="00CD69E2" w:rsidRPr="00EE0E82">
        <w:t>acenaphthylen-1(2H)-one</w:t>
      </w:r>
      <w:bookmarkEnd w:id="8"/>
      <w:r w:rsidR="00CD69E2" w:rsidRPr="00EE0E82">
        <w:t xml:space="preserve"> was synthesized through a condensation reaction between acenaphthylene-1,2-dione and </w:t>
      </w:r>
      <w:r w:rsidR="00CD69E2" w:rsidRPr="00EE0E82">
        <w:rPr>
          <w:rFonts w:hint="eastAsia"/>
        </w:rPr>
        <w:t>2-</w:t>
      </w:r>
      <w:r w:rsidR="00CD69E2" w:rsidRPr="00EE0E82">
        <w:t>[bis(4-fluorophenyl)methyl</w:t>
      </w:r>
      <w:r w:rsidR="00CD69E2" w:rsidRPr="00EE0E82">
        <w:rPr>
          <w:rFonts w:hint="eastAsia"/>
        </w:rPr>
        <w:t>]</w:t>
      </w:r>
      <w:r w:rsidR="00CD69E2" w:rsidRPr="00EE0E82">
        <w:t>-4-chloro-6-methylaniline to form the important intermediate</w:t>
      </w:r>
      <w:r w:rsidR="0011524C" w:rsidRPr="00EE0E82">
        <w:rPr>
          <w:rFonts w:hint="eastAsia"/>
        </w:rPr>
        <w:t xml:space="preserve">. </w:t>
      </w:r>
      <w:r w:rsidR="0076635B" w:rsidRPr="00EE0E82">
        <w:rPr>
          <w:rFonts w:hint="eastAsia"/>
        </w:rPr>
        <w:t>S</w:t>
      </w:r>
      <w:r w:rsidR="00CD69E2" w:rsidRPr="00EE0E82">
        <w:t>ubsequently</w:t>
      </w:r>
      <w:r w:rsidR="0076635B" w:rsidRPr="00EE0E82">
        <w:rPr>
          <w:rFonts w:hint="eastAsia"/>
        </w:rPr>
        <w:t>, the resulting mono-</w:t>
      </w:r>
      <w:r w:rsidR="0076635B" w:rsidRPr="00EE0E82">
        <w:t>iminoacenaphthylenone</w:t>
      </w:r>
      <w:r w:rsidR="0076635B" w:rsidRPr="00EE0E82">
        <w:rPr>
          <w:rFonts w:hint="eastAsia"/>
        </w:rPr>
        <w:t xml:space="preserve"> was</w:t>
      </w:r>
      <w:r w:rsidR="00CD69E2" w:rsidRPr="00EE0E82">
        <w:t xml:space="preserve"> reacted with individual one of six anilines in </w:t>
      </w:r>
      <w:r w:rsidR="003963B4" w:rsidRPr="00EE0E82">
        <w:t xml:space="preserve">the </w:t>
      </w:r>
      <w:r w:rsidR="00CD69E2" w:rsidRPr="00EE0E82">
        <w:t>presence of zinc chloride in a 1:1:1 molar ratio, followed by a demetallation procedure that ultimately resulted in the formation of the target pro</w:t>
      </w:r>
      <w:r w:rsidR="003963B4" w:rsidRPr="00EE0E82">
        <w:t>-</w:t>
      </w:r>
      <w:r w:rsidR="00CD69E2" w:rsidRPr="00EE0E82">
        <w:t>ligands in moderate isolated yields</w:t>
      </w:r>
      <w:r w:rsidR="00CD69E2" w:rsidRPr="00EE0E82">
        <w:rPr>
          <w:rFonts w:hint="eastAsia"/>
        </w:rPr>
        <w:t xml:space="preserve"> </w:t>
      </w:r>
      <w:r w:rsidR="00CD69E2" w:rsidRPr="00EE0E82">
        <w:t>(</w:t>
      </w:r>
      <w:r w:rsidR="00CD69E2" w:rsidRPr="00EE0E82">
        <w:rPr>
          <w:rFonts w:hint="eastAsia"/>
        </w:rPr>
        <w:t>42</w:t>
      </w:r>
      <w:r w:rsidR="00CD69E2" w:rsidRPr="00EE0E82">
        <w:t>%-</w:t>
      </w:r>
      <w:r w:rsidR="00CD69E2" w:rsidRPr="00EE0E82">
        <w:rPr>
          <w:rFonts w:hint="eastAsia"/>
        </w:rPr>
        <w:t>63</w:t>
      </w:r>
      <w:r w:rsidR="00CD69E2" w:rsidRPr="00EE0E82">
        <w:t>%</w:t>
      </w:r>
      <w:r w:rsidR="004B2E94" w:rsidRPr="00EE0E82">
        <w:t xml:space="preserve">, </w:t>
      </w:r>
      <w:r w:rsidR="00BF106F" w:rsidRPr="00EE0E82">
        <w:rPr>
          <w:rFonts w:hint="eastAsia"/>
        </w:rPr>
        <w:t>Schem</w:t>
      </w:r>
      <w:r w:rsidR="00BF106F" w:rsidRPr="00EE0E82">
        <w:t xml:space="preserve">e </w:t>
      </w:r>
      <w:r w:rsidR="00BF106F" w:rsidRPr="00EE0E82">
        <w:rPr>
          <w:rFonts w:hint="eastAsia"/>
        </w:rPr>
        <w:t>2</w:t>
      </w:r>
      <w:r w:rsidR="00CD69E2" w:rsidRPr="00EE0E82">
        <w:t>)</w:t>
      </w:r>
      <w:r w:rsidR="003250E3" w:rsidRPr="00EE0E82">
        <w:t>, namely</w:t>
      </w:r>
      <w:r w:rsidRPr="00EE0E82">
        <w:t xml:space="preserve"> 2,6-dimethylphenyl (</w:t>
      </w:r>
      <w:r w:rsidRPr="00EE0E82">
        <w:rPr>
          <w:b/>
          <w:bCs/>
        </w:rPr>
        <w:t>L1</w:t>
      </w:r>
      <w:r w:rsidRPr="00EE0E82">
        <w:t>), 2,6-diethylphenyl (</w:t>
      </w:r>
      <w:r w:rsidRPr="00EE0E82">
        <w:rPr>
          <w:b/>
          <w:bCs/>
        </w:rPr>
        <w:t>L2</w:t>
      </w:r>
      <w:r w:rsidRPr="00EE0E82">
        <w:t>), 2,6-diisopropylphenyl (</w:t>
      </w:r>
      <w:r w:rsidRPr="00EE0E82">
        <w:rPr>
          <w:b/>
          <w:bCs/>
        </w:rPr>
        <w:t>L3</w:t>
      </w:r>
      <w:r w:rsidRPr="00EE0E82">
        <w:t>), 2,4,6-trimethylphenyl (</w:t>
      </w:r>
      <w:r w:rsidRPr="00EE0E82">
        <w:rPr>
          <w:b/>
          <w:bCs/>
        </w:rPr>
        <w:t>L4</w:t>
      </w:r>
      <w:r w:rsidRPr="00EE0E82">
        <w:t>), 2,6-diethyl-4-methylphenyl (</w:t>
      </w:r>
      <w:r w:rsidRPr="00EE0E82">
        <w:rPr>
          <w:b/>
          <w:bCs/>
        </w:rPr>
        <w:t>L5</w:t>
      </w:r>
      <w:r w:rsidRPr="00EE0E82">
        <w:t>)</w:t>
      </w:r>
      <w:r w:rsidRPr="00EE0E82">
        <w:rPr>
          <w:rFonts w:hint="eastAsia"/>
        </w:rPr>
        <w:t xml:space="preserve"> and 2-</w:t>
      </w:r>
      <w:r w:rsidR="007F3209" w:rsidRPr="00EE0E82">
        <w:rPr>
          <w:rFonts w:hint="eastAsia"/>
        </w:rPr>
        <w:t>bis[</w:t>
      </w:r>
      <w:r w:rsidRPr="00EE0E82">
        <w:rPr>
          <w:rFonts w:hint="eastAsia"/>
        </w:rPr>
        <w:t>(</w:t>
      </w:r>
      <w:r w:rsidRPr="00EE0E82">
        <w:rPr>
          <w:rFonts w:eastAsia="DengXian"/>
        </w:rPr>
        <w:t>4-fluorophenyl</w:t>
      </w:r>
      <w:r w:rsidRPr="00EE0E82">
        <w:rPr>
          <w:rFonts w:eastAsia="DengXian" w:hint="eastAsia"/>
        </w:rPr>
        <w:t>)</w:t>
      </w:r>
      <w:r w:rsidRPr="00EE0E82">
        <w:rPr>
          <w:rFonts w:eastAsia="DengXian"/>
        </w:rPr>
        <w:t>methyl</w:t>
      </w:r>
      <w:r w:rsidR="007F3209" w:rsidRPr="00EE0E82">
        <w:rPr>
          <w:rFonts w:eastAsia="DengXian" w:hint="eastAsia"/>
        </w:rPr>
        <w:t>]</w:t>
      </w:r>
      <w:r w:rsidRPr="00EE0E82">
        <w:rPr>
          <w:rFonts w:eastAsia="DengXian"/>
        </w:rPr>
        <w:t>-4-chloro-6-methylphenyl</w:t>
      </w:r>
      <w:r w:rsidRPr="00EE0E82">
        <w:rPr>
          <w:rFonts w:eastAsia="DengXian" w:hint="eastAsia"/>
        </w:rPr>
        <w:t xml:space="preserve"> (</w:t>
      </w:r>
      <w:r w:rsidRPr="00EE0E82">
        <w:rPr>
          <w:rFonts w:eastAsia="DengXian" w:hint="eastAsia"/>
          <w:b/>
          <w:bCs/>
        </w:rPr>
        <w:t>L6</w:t>
      </w:r>
      <w:r w:rsidRPr="00EE0E82">
        <w:rPr>
          <w:rFonts w:eastAsia="DengXian" w:hint="eastAsia"/>
        </w:rPr>
        <w:t>)</w:t>
      </w:r>
      <w:r w:rsidRPr="00EE0E82">
        <w:t xml:space="preserve">. To verify the structural integrity and compositional purity of the newly synthesized </w:t>
      </w:r>
      <w:r w:rsidR="003250E3" w:rsidRPr="00EE0E82">
        <w:t>pro</w:t>
      </w:r>
      <w:r w:rsidR="00944354" w:rsidRPr="00EE0E82">
        <w:t>-</w:t>
      </w:r>
      <w:r w:rsidRPr="00EE0E82">
        <w:t>ligands, comprehensive characterization was conducted via FT-</w:t>
      </w:r>
      <w:r w:rsidRPr="00EE0E82">
        <w:lastRenderedPageBreak/>
        <w:t xml:space="preserve">IR spectroscopy, </w:t>
      </w:r>
      <w:r w:rsidRPr="00EE0E82">
        <w:rPr>
          <w:vertAlign w:val="superscript"/>
        </w:rPr>
        <w:t>1</w:t>
      </w:r>
      <w:r w:rsidRPr="00EE0E82">
        <w:t xml:space="preserve">H and </w:t>
      </w:r>
      <w:r w:rsidRPr="00EE0E82">
        <w:rPr>
          <w:vertAlign w:val="superscript"/>
        </w:rPr>
        <w:t>13</w:t>
      </w:r>
      <w:r w:rsidRPr="00EE0E82">
        <w:t>C NMR spectroscopy</w:t>
      </w:r>
      <w:r w:rsidRPr="00EE0E82">
        <w:rPr>
          <w:rFonts w:hint="eastAsia"/>
        </w:rPr>
        <w:t xml:space="preserve"> (Figure</w:t>
      </w:r>
      <w:r w:rsidR="003250E3" w:rsidRPr="00EE0E82">
        <w:t>s</w:t>
      </w:r>
      <w:r w:rsidRPr="00EE0E82">
        <w:rPr>
          <w:rFonts w:hint="eastAsia"/>
        </w:rPr>
        <w:t xml:space="preserve"> S1-S16</w:t>
      </w:r>
      <w:r w:rsidR="003250E3" w:rsidRPr="00EE0E82">
        <w:t>, SI</w:t>
      </w:r>
      <w:r w:rsidRPr="00EE0E82">
        <w:rPr>
          <w:rFonts w:hint="eastAsia"/>
        </w:rPr>
        <w:t>)</w:t>
      </w:r>
      <w:r w:rsidRPr="00EE0E82">
        <w:t xml:space="preserve"> and elemental analysis</w:t>
      </w:r>
      <w:r w:rsidRPr="00EE0E82">
        <w:rPr>
          <w:rFonts w:hint="eastAsia"/>
        </w:rPr>
        <w:t>,</w:t>
      </w:r>
      <w:r w:rsidRPr="00EE0E82">
        <w:t xml:space="preserve"> </w:t>
      </w:r>
      <w:r w:rsidR="003250E3" w:rsidRPr="00EE0E82">
        <w:t xml:space="preserve">which </w:t>
      </w:r>
      <w:r w:rsidRPr="00EE0E82">
        <w:t>confirm</w:t>
      </w:r>
      <w:r w:rsidR="003250E3" w:rsidRPr="00EE0E82">
        <w:t>ed the identity of</w:t>
      </w:r>
      <w:r w:rsidRPr="00EE0E82">
        <w:t xml:space="preserve"> the target structures.</w:t>
      </w:r>
    </w:p>
    <w:tbl>
      <w:tblPr>
        <w:tblpPr w:leftFromText="180" w:rightFromText="180" w:vertAnchor="text" w:horzAnchor="margin" w:tblpY="69"/>
        <w:tblW w:w="0" w:type="auto"/>
        <w:tblBorders>
          <w:insideV w:val="single" w:sz="4" w:space="0" w:color="auto"/>
        </w:tblBorders>
        <w:tblLook w:val="04A0" w:firstRow="1" w:lastRow="0" w:firstColumn="1" w:lastColumn="0" w:noHBand="0" w:noVBand="1"/>
      </w:tblPr>
      <w:tblGrid>
        <w:gridCol w:w="8306"/>
      </w:tblGrid>
      <w:tr w:rsidR="00EE0E82" w:rsidRPr="00EE0E82" w14:paraId="37FB0158" w14:textId="77777777" w:rsidTr="004161C2">
        <w:tc>
          <w:tcPr>
            <w:tcW w:w="8296" w:type="dxa"/>
          </w:tcPr>
          <w:bookmarkEnd w:id="7"/>
          <w:p w14:paraId="45931E37" w14:textId="4DF1240C" w:rsidR="00A35F97" w:rsidRPr="00EE0E82" w:rsidRDefault="00964A26" w:rsidP="004161C2">
            <w:pPr>
              <w:spacing w:line="360" w:lineRule="auto"/>
              <w:rPr>
                <w:szCs w:val="24"/>
              </w:rPr>
            </w:pPr>
            <w:r w:rsidRPr="00EE0E82">
              <w:object w:dxaOrig="10056" w:dyaOrig="6982" w14:anchorId="05CAE913">
                <v:shape id="_x0000_i1026" type="#_x0000_t75" style="width:406.5pt;height:282pt" o:ole="">
                  <v:imagedata r:id="rId10" o:title=""/>
                </v:shape>
                <o:OLEObject Type="Embed" ProgID="ChemDraw.Document.6.0" ShapeID="_x0000_i1026" DrawAspect="Content" ObjectID="_1844912797" r:id="rId11"/>
              </w:object>
            </w:r>
          </w:p>
        </w:tc>
      </w:tr>
      <w:tr w:rsidR="00EE0E82" w:rsidRPr="00EE0E82" w14:paraId="2B78FA3C" w14:textId="77777777" w:rsidTr="002D6426">
        <w:tc>
          <w:tcPr>
            <w:tcW w:w="8296" w:type="dxa"/>
          </w:tcPr>
          <w:p w14:paraId="4FE5519E" w14:textId="59289BD6" w:rsidR="003250E3" w:rsidRPr="00EE0E82" w:rsidRDefault="00BF106F" w:rsidP="00ED4545">
            <w:pPr>
              <w:pStyle w:val="VAFigureCaption"/>
            </w:pPr>
            <w:r w:rsidRPr="00EE0E82">
              <w:rPr>
                <w:rFonts w:hint="eastAsia"/>
                <w:b/>
              </w:rPr>
              <w:t>Scheme</w:t>
            </w:r>
            <w:r w:rsidR="007373E7" w:rsidRPr="00EE0E82">
              <w:rPr>
                <w:b/>
              </w:rPr>
              <w:t xml:space="preserve"> 2</w:t>
            </w:r>
            <w:r w:rsidR="007373E7" w:rsidRPr="00EE0E82">
              <w:rPr>
                <w:b/>
                <w:bCs/>
              </w:rPr>
              <w:t xml:space="preserve">. </w:t>
            </w:r>
            <w:r w:rsidR="007373E7" w:rsidRPr="00EE0E82">
              <w:t xml:space="preserve">Synthesis route of </w:t>
            </w:r>
            <w:r w:rsidR="003250E3" w:rsidRPr="00EE0E82">
              <w:t>the pro</w:t>
            </w:r>
            <w:r w:rsidR="00944354" w:rsidRPr="00EE0E82">
              <w:t>-</w:t>
            </w:r>
            <w:r w:rsidR="007373E7" w:rsidRPr="00EE0E82">
              <w:rPr>
                <w:rFonts w:hint="eastAsia"/>
              </w:rPr>
              <w:t>ligands</w:t>
            </w:r>
            <w:r w:rsidR="007373E7" w:rsidRPr="00EE0E82">
              <w:t xml:space="preserve"> and </w:t>
            </w:r>
            <w:r w:rsidR="007373E7" w:rsidRPr="00EE0E82">
              <w:rPr>
                <w:rFonts w:hint="eastAsia"/>
              </w:rPr>
              <w:t>corresponding nickel</w:t>
            </w:r>
            <w:r w:rsidR="007373E7" w:rsidRPr="00EE0E82">
              <w:t xml:space="preserve"> complexes.</w:t>
            </w:r>
          </w:p>
        </w:tc>
      </w:tr>
    </w:tbl>
    <w:p w14:paraId="5B248F7C" w14:textId="20C851CF" w:rsidR="00A35F97" w:rsidRPr="00EE0E82" w:rsidRDefault="007373E7" w:rsidP="00ED4545">
      <w:pPr>
        <w:pStyle w:val="TAMainText"/>
      </w:pPr>
      <w:r w:rsidRPr="00EE0E82">
        <w:rPr>
          <w:rFonts w:hint="eastAsia"/>
        </w:rPr>
        <w:t>T</w:t>
      </w:r>
      <w:r w:rsidRPr="00EE0E82">
        <w:t xml:space="preserve">he six </w:t>
      </w:r>
      <w:r w:rsidRPr="00EE0E82">
        <w:rPr>
          <w:i/>
          <w:iCs/>
        </w:rPr>
        <w:t>N</w:t>
      </w:r>
      <w:r w:rsidRPr="00EE0E82">
        <w:t>,</w:t>
      </w:r>
      <w:r w:rsidRPr="00EE0E82">
        <w:rPr>
          <w:i/>
          <w:iCs/>
        </w:rPr>
        <w:t>N</w:t>
      </w:r>
      <w:r w:rsidRPr="00EE0E82">
        <w:t>-</w:t>
      </w:r>
      <w:r w:rsidRPr="00EE0E82">
        <w:rPr>
          <w:rFonts w:hint="eastAsia"/>
        </w:rPr>
        <w:t>bidentate</w:t>
      </w:r>
      <w:r w:rsidRPr="00EE0E82">
        <w:t xml:space="preserve"> nickel(II) complexes (</w:t>
      </w:r>
      <w:r w:rsidRPr="00EE0E82">
        <w:rPr>
          <w:b/>
          <w:bCs/>
        </w:rPr>
        <w:t>Ni1</w:t>
      </w:r>
      <w:r w:rsidRPr="00EE0E82">
        <w:t>–</w:t>
      </w:r>
      <w:r w:rsidRPr="00EE0E82">
        <w:rPr>
          <w:b/>
          <w:bCs/>
        </w:rPr>
        <w:t>Ni6</w:t>
      </w:r>
      <w:r w:rsidRPr="00EE0E82">
        <w:t>)</w:t>
      </w:r>
      <w:r w:rsidRPr="00EE0E82">
        <w:rPr>
          <w:rFonts w:hint="eastAsia"/>
        </w:rPr>
        <w:t xml:space="preserve"> </w:t>
      </w:r>
      <w:r w:rsidRPr="00EE0E82">
        <w:t xml:space="preserve">were synthesized via metal coordination reactions by treating </w:t>
      </w:r>
      <w:r w:rsidR="00471686" w:rsidRPr="00EE0E82">
        <w:t xml:space="preserve">the </w:t>
      </w:r>
      <w:r w:rsidR="003250E3" w:rsidRPr="00EE0E82">
        <w:t>pro</w:t>
      </w:r>
      <w:r w:rsidR="00944354" w:rsidRPr="00EE0E82">
        <w:t>-</w:t>
      </w:r>
      <w:r w:rsidRPr="00EE0E82">
        <w:t>ligands</w:t>
      </w:r>
      <w:r w:rsidRPr="00EE0E82">
        <w:rPr>
          <w:rFonts w:hint="eastAsia"/>
        </w:rPr>
        <w:t xml:space="preserve"> </w:t>
      </w:r>
      <w:r w:rsidRPr="00EE0E82">
        <w:t>(</w:t>
      </w:r>
      <w:r w:rsidRPr="00EE0E82">
        <w:rPr>
          <w:b/>
          <w:bCs/>
        </w:rPr>
        <w:t>L1</w:t>
      </w:r>
      <w:r w:rsidRPr="00EE0E82">
        <w:t>–</w:t>
      </w:r>
      <w:r w:rsidRPr="00EE0E82">
        <w:rPr>
          <w:b/>
          <w:bCs/>
        </w:rPr>
        <w:t>L6</w:t>
      </w:r>
      <w:r w:rsidRPr="00EE0E82">
        <w:t xml:space="preserve">) </w:t>
      </w:r>
      <w:r w:rsidRPr="00EE0E82">
        <w:rPr>
          <w:rFonts w:hint="eastAsia"/>
        </w:rPr>
        <w:t xml:space="preserve">with </w:t>
      </w:r>
      <w:r w:rsidRPr="00EE0E82">
        <w:t>(DME)NiBr</w:t>
      </w:r>
      <w:r w:rsidRPr="00EE0E82">
        <w:rPr>
          <w:vertAlign w:val="subscript"/>
        </w:rPr>
        <w:t>2</w:t>
      </w:r>
      <w:r w:rsidRPr="00EE0E82">
        <w:t xml:space="preserve"> in a 1:1 stoichiometric ratio</w:t>
      </w:r>
      <w:r w:rsidRPr="00EE0E82">
        <w:rPr>
          <w:rFonts w:hint="eastAsia"/>
        </w:rPr>
        <w:t xml:space="preserve">. </w:t>
      </w:r>
      <w:r w:rsidRPr="00EE0E82">
        <w:t>T</w:t>
      </w:r>
      <w:r w:rsidRPr="00EE0E82">
        <w:rPr>
          <w:rFonts w:hint="eastAsia"/>
        </w:rPr>
        <w:t xml:space="preserve">he structures of </w:t>
      </w:r>
      <w:r w:rsidRPr="00EE0E82">
        <w:rPr>
          <w:b/>
          <w:bCs/>
        </w:rPr>
        <w:t>Ni1</w:t>
      </w:r>
      <w:r w:rsidRPr="00EE0E82">
        <w:t>–</w:t>
      </w:r>
      <w:r w:rsidRPr="00EE0E82">
        <w:rPr>
          <w:b/>
          <w:bCs/>
        </w:rPr>
        <w:t>Ni6</w:t>
      </w:r>
      <w:r w:rsidRPr="00EE0E82">
        <w:rPr>
          <w:rFonts w:hint="eastAsia"/>
          <w:b/>
          <w:bCs/>
        </w:rPr>
        <w:t xml:space="preserve"> </w:t>
      </w:r>
      <w:r w:rsidRPr="00EE0E82">
        <w:t>w</w:t>
      </w:r>
      <w:r w:rsidRPr="00EE0E82">
        <w:rPr>
          <w:rFonts w:hint="eastAsia"/>
        </w:rPr>
        <w:t>ere</w:t>
      </w:r>
      <w:r w:rsidRPr="00EE0E82">
        <w:t xml:space="preserve"> unequivocally validated by FT-IR</w:t>
      </w:r>
      <w:r w:rsidR="003250E3" w:rsidRPr="00EE0E82">
        <w:t xml:space="preserve"> spectroscopy</w:t>
      </w:r>
      <w:r w:rsidRPr="00EE0E82">
        <w:t>, elemental analysis, and SC</w:t>
      </w:r>
      <w:r w:rsidR="006938D9" w:rsidRPr="00EE0E82">
        <w:t>-</w:t>
      </w:r>
      <w:r w:rsidRPr="00EE0E82">
        <w:t>XRD. Effective metal</w:t>
      </w:r>
      <w:r w:rsidRPr="00EE0E82">
        <w:rPr>
          <w:rFonts w:hint="eastAsia"/>
        </w:rPr>
        <w:t>-</w:t>
      </w:r>
      <w:r w:rsidRPr="00EE0E82">
        <w:t>ligand coordination was corroborated by a bathochromic shift of the ν</w:t>
      </w:r>
      <w:r w:rsidRPr="00EE0E82">
        <w:rPr>
          <w:vertAlign w:val="subscript"/>
        </w:rPr>
        <w:t>C=N</w:t>
      </w:r>
      <w:r w:rsidRPr="00EE0E82">
        <w:t xml:space="preserve"> stretchin</w:t>
      </w:r>
      <w:r w:rsidRPr="00EE0E82">
        <w:rPr>
          <w:rFonts w:hint="eastAsia"/>
        </w:rPr>
        <w:t xml:space="preserve">g </w:t>
      </w:r>
      <w:r w:rsidRPr="00EE0E82">
        <w:t xml:space="preserve">band in the FT-IR spectra </w:t>
      </w:r>
      <w:r w:rsidRPr="00EE0E82">
        <w:rPr>
          <w:rFonts w:hint="eastAsia"/>
        </w:rPr>
        <w:t>[</w:t>
      </w:r>
      <w:r w:rsidRPr="00EE0E82">
        <w:t>1670–1638 cm</w:t>
      </w:r>
      <w:r w:rsidRPr="00EE0E82">
        <w:rPr>
          <w:rFonts w:hint="eastAsia"/>
          <w:vertAlign w:val="superscript"/>
        </w:rPr>
        <w:t>-1</w:t>
      </w:r>
      <w:r w:rsidRPr="00EE0E82">
        <w:t xml:space="preserve"> for </w:t>
      </w:r>
      <w:r w:rsidRPr="00EE0E82">
        <w:rPr>
          <w:b/>
          <w:bCs/>
        </w:rPr>
        <w:t>L1</w:t>
      </w:r>
      <w:r w:rsidRPr="00EE0E82">
        <w:t>-</w:t>
      </w:r>
      <w:r w:rsidRPr="00EE0E82">
        <w:rPr>
          <w:b/>
          <w:bCs/>
        </w:rPr>
        <w:t>L6</w:t>
      </w:r>
      <w:r w:rsidRPr="00EE0E82">
        <w:t xml:space="preserve"> </w:t>
      </w:r>
      <w:r w:rsidRPr="00EE0E82">
        <w:rPr>
          <w:rFonts w:hint="eastAsia"/>
          <w:i/>
          <w:iCs/>
        </w:rPr>
        <w:t>vs.</w:t>
      </w:r>
      <w:r w:rsidRPr="00EE0E82">
        <w:t xml:space="preserve"> 1657–1620 cm</w:t>
      </w:r>
      <w:r w:rsidRPr="00EE0E82">
        <w:rPr>
          <w:rFonts w:hint="eastAsia"/>
          <w:vertAlign w:val="superscript"/>
        </w:rPr>
        <w:t>-1</w:t>
      </w:r>
      <w:r w:rsidRPr="00EE0E82">
        <w:t xml:space="preserve"> for </w:t>
      </w:r>
      <w:r w:rsidRPr="00EE0E82">
        <w:rPr>
          <w:b/>
          <w:bCs/>
        </w:rPr>
        <w:t>Ni1</w:t>
      </w:r>
      <w:r w:rsidRPr="00EE0E82">
        <w:t>-</w:t>
      </w:r>
      <w:r w:rsidRPr="00EE0E82">
        <w:rPr>
          <w:b/>
          <w:bCs/>
        </w:rPr>
        <w:t>Ni6</w:t>
      </w:r>
      <w:r w:rsidRPr="00EE0E82">
        <w:t>], in agreement with the spectroscopic behavior of structurally analogous nickel complexes reported previously.</w:t>
      </w:r>
      <w:r w:rsidRPr="00EE0E82">
        <w:rPr>
          <w:vertAlign w:val="superscript"/>
        </w:rPr>
        <w:t>[24,</w:t>
      </w:r>
      <w:r w:rsidRPr="00EE0E82">
        <w:rPr>
          <w:rFonts w:hint="eastAsia"/>
          <w:vertAlign w:val="superscript"/>
        </w:rPr>
        <w:t>30</w:t>
      </w:r>
      <w:r w:rsidRPr="00EE0E82">
        <w:rPr>
          <w:vertAlign w:val="superscript"/>
        </w:rPr>
        <w:t>]</w:t>
      </w:r>
      <w:r w:rsidRPr="00EE0E82">
        <w:t xml:space="preserve"> </w:t>
      </w:r>
    </w:p>
    <w:p w14:paraId="24A17106" w14:textId="2D66E760" w:rsidR="00A35F97" w:rsidRPr="00EE0E82" w:rsidRDefault="00471686" w:rsidP="00ED4545">
      <w:pPr>
        <w:pStyle w:val="TAMainText"/>
      </w:pPr>
      <w:r w:rsidRPr="00EE0E82">
        <w:lastRenderedPageBreak/>
        <w:t>C</w:t>
      </w:r>
      <w:r w:rsidR="007373E7" w:rsidRPr="00EE0E82">
        <w:t xml:space="preserve">rystals of </w:t>
      </w:r>
      <w:r w:rsidR="007373E7" w:rsidRPr="00EE0E82">
        <w:rPr>
          <w:b/>
          <w:bCs/>
        </w:rPr>
        <w:t>Ni2</w:t>
      </w:r>
      <w:r w:rsidR="007373E7" w:rsidRPr="00EE0E82">
        <w:t xml:space="preserve">, </w:t>
      </w:r>
      <w:r w:rsidR="007373E7" w:rsidRPr="00EE0E82">
        <w:rPr>
          <w:b/>
          <w:bCs/>
        </w:rPr>
        <w:t>Ni3</w:t>
      </w:r>
      <w:r w:rsidR="007373E7" w:rsidRPr="00EE0E82">
        <w:t xml:space="preserve">, and </w:t>
      </w:r>
      <w:r w:rsidR="007373E7" w:rsidRPr="00EE0E82">
        <w:rPr>
          <w:b/>
          <w:bCs/>
        </w:rPr>
        <w:t>Ni5</w:t>
      </w:r>
      <w:r w:rsidR="007373E7" w:rsidRPr="00EE0E82">
        <w:t xml:space="preserve"> suitable</w:t>
      </w:r>
      <w:r w:rsidR="007373E7" w:rsidRPr="00EE0E82">
        <w:rPr>
          <w:rFonts w:hint="eastAsia"/>
        </w:rPr>
        <w:t xml:space="preserve"> for </w:t>
      </w:r>
      <w:r w:rsidR="007373E7" w:rsidRPr="00EE0E82">
        <w:t>single-crystal X-ray diffraction (SC-XRD)</w:t>
      </w:r>
      <w:r w:rsidR="007373E7" w:rsidRPr="00EE0E82">
        <w:rPr>
          <w:rFonts w:hint="eastAsia"/>
        </w:rPr>
        <w:t xml:space="preserve"> </w:t>
      </w:r>
      <w:r w:rsidR="007373E7" w:rsidRPr="00EE0E82">
        <w:t>analysis</w:t>
      </w:r>
      <w:r w:rsidR="007373E7" w:rsidRPr="00EE0E82">
        <w:rPr>
          <w:rFonts w:hint="eastAsia"/>
        </w:rPr>
        <w:t xml:space="preserve"> </w:t>
      </w:r>
      <w:r w:rsidR="007373E7" w:rsidRPr="00EE0E82">
        <w:t>were obtained through the slow vapor diffusion of diethyl ether into dichloromethane solutions of the</w:t>
      </w:r>
      <w:r w:rsidR="007373E7" w:rsidRPr="00EE0E82">
        <w:rPr>
          <w:rFonts w:hint="eastAsia"/>
        </w:rPr>
        <w:t xml:space="preserve"> </w:t>
      </w:r>
      <w:r w:rsidR="007373E7" w:rsidRPr="00EE0E82">
        <w:t xml:space="preserve">respective complexes. The crystallographically determined structures are presented in Figure </w:t>
      </w:r>
      <w:r w:rsidR="00BF106F" w:rsidRPr="00EE0E82">
        <w:rPr>
          <w:rFonts w:hint="eastAsia"/>
        </w:rPr>
        <w:t>1</w:t>
      </w:r>
      <w:r w:rsidR="007373E7" w:rsidRPr="00EE0E82">
        <w:t>, with selected lengths and angles summarized in Table 1</w:t>
      </w:r>
      <w:r w:rsidR="007373E7" w:rsidRPr="00EE0E82">
        <w:rPr>
          <w:rFonts w:hint="eastAsia"/>
        </w:rPr>
        <w:t>.</w:t>
      </w:r>
      <w:r w:rsidR="007373E7" w:rsidRPr="00EE0E82">
        <w:rPr>
          <w:rFonts w:ascii="Segoe UI" w:hAnsi="Segoe UI" w:cs="Segoe UI"/>
          <w:shd w:val="clear" w:color="auto" w:fill="FFFFFF"/>
        </w:rPr>
        <w:t xml:space="preserve"> </w:t>
      </w:r>
      <w:r w:rsidR="007373E7" w:rsidRPr="00EE0E82">
        <w:t>Unlike conventional mononuclear crystal structures,</w:t>
      </w:r>
      <w:r w:rsidR="007373E7" w:rsidRPr="00EE0E82">
        <w:rPr>
          <w:vertAlign w:val="superscript"/>
        </w:rPr>
        <w:t>[</w:t>
      </w:r>
      <w:r w:rsidR="007373E7" w:rsidRPr="00EE0E82">
        <w:rPr>
          <w:rFonts w:hint="eastAsia"/>
          <w:vertAlign w:val="superscript"/>
        </w:rPr>
        <w:t>31</w:t>
      </w:r>
      <w:r w:rsidR="007373E7" w:rsidRPr="00EE0E82">
        <w:rPr>
          <w:vertAlign w:val="superscript"/>
        </w:rPr>
        <w:t>,</w:t>
      </w:r>
      <w:r w:rsidR="007373E7" w:rsidRPr="00EE0E82">
        <w:rPr>
          <w:rFonts w:hint="eastAsia"/>
          <w:vertAlign w:val="superscript"/>
        </w:rPr>
        <w:t>32</w:t>
      </w:r>
      <w:r w:rsidR="007373E7" w:rsidRPr="00EE0E82">
        <w:rPr>
          <w:vertAlign w:val="superscript"/>
        </w:rPr>
        <w:t>]</w:t>
      </w:r>
      <w:r w:rsidR="007373E7" w:rsidRPr="00EE0E82">
        <w:t xml:space="preserve"> </w:t>
      </w:r>
      <w:r w:rsidR="007373E7" w:rsidRPr="00EE0E82">
        <w:rPr>
          <w:rFonts w:hint="eastAsia"/>
        </w:rPr>
        <w:t>all three nick</w:t>
      </w:r>
      <w:r w:rsidR="00553695" w:rsidRPr="00EE0E82">
        <w:t>el</w:t>
      </w:r>
      <w:r w:rsidR="007373E7" w:rsidRPr="00EE0E82">
        <w:rPr>
          <w:rFonts w:hint="eastAsia"/>
        </w:rPr>
        <w:t xml:space="preserve"> complexes (</w:t>
      </w:r>
      <w:r w:rsidR="007373E7" w:rsidRPr="00EE0E82">
        <w:rPr>
          <w:b/>
          <w:bCs/>
        </w:rPr>
        <w:t>Ni</w:t>
      </w:r>
      <w:r w:rsidR="007373E7" w:rsidRPr="00EE0E82">
        <w:rPr>
          <w:rFonts w:hint="eastAsia"/>
          <w:b/>
          <w:bCs/>
        </w:rPr>
        <w:t>2</w:t>
      </w:r>
      <w:r w:rsidR="007373E7" w:rsidRPr="00EE0E82">
        <w:t xml:space="preserve">, </w:t>
      </w:r>
      <w:r w:rsidR="007373E7" w:rsidRPr="00EE0E82">
        <w:rPr>
          <w:b/>
          <w:bCs/>
        </w:rPr>
        <w:t>Ni3</w:t>
      </w:r>
      <w:r w:rsidR="007373E7" w:rsidRPr="00EE0E82">
        <w:t xml:space="preserve">, and </w:t>
      </w:r>
      <w:r w:rsidR="007373E7" w:rsidRPr="00EE0E82">
        <w:rPr>
          <w:b/>
          <w:bCs/>
        </w:rPr>
        <w:t>Ni5</w:t>
      </w:r>
      <w:r w:rsidR="007373E7" w:rsidRPr="00EE0E82">
        <w:t xml:space="preserve">) </w:t>
      </w:r>
      <w:r w:rsidRPr="00EE0E82">
        <w:t>herein possessed a</w:t>
      </w:r>
      <w:r w:rsidR="00A76E3B" w:rsidRPr="00EE0E82">
        <w:t xml:space="preserve"> </w:t>
      </w:r>
      <w:r w:rsidR="00A76E3B" w:rsidRPr="00EE0E82">
        <w:rPr>
          <w:rFonts w:hint="eastAsia"/>
        </w:rPr>
        <w:t>c</w:t>
      </w:r>
      <w:r w:rsidR="00A76E3B" w:rsidRPr="00EE0E82">
        <w:t>oordinatively-open</w:t>
      </w:r>
      <w:r w:rsidR="00A76E3B" w:rsidRPr="00EE0E82">
        <w:rPr>
          <w:rFonts w:hint="eastAsia"/>
        </w:rPr>
        <w:t xml:space="preserve"> </w:t>
      </w:r>
      <w:r w:rsidR="00240A0E" w:rsidRPr="00EE0E82">
        <w:rPr>
          <w:rFonts w:hint="eastAsia"/>
        </w:rPr>
        <w:t xml:space="preserve">coordination </w:t>
      </w:r>
      <w:r w:rsidRPr="00EE0E82">
        <w:t xml:space="preserve">at nickel by virtue of adopting </w:t>
      </w:r>
      <w:r w:rsidR="007373E7" w:rsidRPr="00EE0E82">
        <w:rPr>
          <w:rFonts w:hint="eastAsia"/>
        </w:rPr>
        <w:t xml:space="preserve">a </w:t>
      </w:r>
      <w:r w:rsidR="007373E7" w:rsidRPr="00EE0E82">
        <w:t>binuclear</w:t>
      </w:r>
      <w:r w:rsidR="007373E7" w:rsidRPr="00EE0E82">
        <w:rPr>
          <w:rFonts w:hint="eastAsia"/>
        </w:rPr>
        <w:t xml:space="preserve"> configuration</w:t>
      </w:r>
      <w:r w:rsidR="007373E7" w:rsidRPr="00EE0E82">
        <w:t xml:space="preserve"> wherein each nickel metal is coordinated to </w:t>
      </w:r>
      <w:r w:rsidR="007373E7" w:rsidRPr="00EE0E82">
        <w:rPr>
          <w:rFonts w:hint="eastAsia"/>
        </w:rPr>
        <w:t xml:space="preserve">two nitrogen atoms </w:t>
      </w:r>
      <w:r w:rsidR="007373E7" w:rsidRPr="00EE0E82">
        <w:t>from an α-diimine ligand, one terminal bromine atom and two bridging bromine atoms</w:t>
      </w:r>
      <w:r w:rsidR="007373E7" w:rsidRPr="00EE0E82">
        <w:rPr>
          <w:rFonts w:hint="eastAsia"/>
        </w:rPr>
        <w:t>,</w:t>
      </w:r>
      <w:r w:rsidR="007373E7" w:rsidRPr="00EE0E82">
        <w:t xml:space="preserve"> ultimately achieving </w:t>
      </w:r>
      <w:r w:rsidR="0094097E" w:rsidRPr="00EE0E82">
        <w:t>five-coordinate structures</w:t>
      </w:r>
      <w:r w:rsidR="007373E7" w:rsidRPr="00EE0E82">
        <w:t>.</w:t>
      </w:r>
      <w:r w:rsidR="007373E7" w:rsidRPr="00EE0E82">
        <w:rPr>
          <w:vertAlign w:val="superscript"/>
        </w:rPr>
        <w:t>[</w:t>
      </w:r>
      <w:r w:rsidR="009E2B16" w:rsidRPr="00EE0E82">
        <w:rPr>
          <w:rFonts w:hint="eastAsia"/>
          <w:vertAlign w:val="superscript"/>
        </w:rPr>
        <w:t>25</w:t>
      </w:r>
      <w:r w:rsidR="007373E7" w:rsidRPr="00EE0E82">
        <w:rPr>
          <w:vertAlign w:val="superscript"/>
        </w:rPr>
        <w:t>]</w:t>
      </w:r>
      <w:r w:rsidR="007373E7" w:rsidRPr="00EE0E82">
        <w:t xml:space="preserve"> </w:t>
      </w:r>
      <w:bookmarkStart w:id="9" w:name="OLE_LINK21"/>
      <w:r w:rsidR="00533462" w:rsidRPr="00EE0E82">
        <w:t>To quantitatively assess the extent of geometric distortion in the complexes with N2 serving as the axial ligand, the τ parameter was computed for each complex utilizing the formula τ = (β - α)/60</w:t>
      </w:r>
      <w:r w:rsidR="00533462" w:rsidRPr="00EE0E82">
        <w:rPr>
          <w:rFonts w:hint="eastAsia"/>
        </w:rPr>
        <w:t xml:space="preserve"> </w:t>
      </w:r>
      <w:r w:rsidR="000F22E3" w:rsidRPr="00EE0E82">
        <w:t xml:space="preserve">(where τ = 0 </w:t>
      </w:r>
      <w:r w:rsidR="00271CA8" w:rsidRPr="00EE0E82">
        <w:t>signifies</w:t>
      </w:r>
      <w:r w:rsidR="00271CA8" w:rsidRPr="00EE0E82">
        <w:rPr>
          <w:rFonts w:hint="eastAsia"/>
        </w:rPr>
        <w:t xml:space="preserve"> </w:t>
      </w:r>
      <w:r w:rsidR="000F22E3" w:rsidRPr="00EE0E82">
        <w:t>an ideal square pyramid</w:t>
      </w:r>
      <w:r w:rsidR="000F38EE" w:rsidRPr="00EE0E82">
        <w:rPr>
          <w:rFonts w:hint="eastAsia"/>
        </w:rPr>
        <w:t xml:space="preserve">al </w:t>
      </w:r>
      <w:r w:rsidR="000F38EE" w:rsidRPr="00EE0E82">
        <w:t>geometry</w:t>
      </w:r>
      <w:r w:rsidR="00271CA8" w:rsidRPr="00EE0E82">
        <w:rPr>
          <w:rFonts w:hint="eastAsia"/>
        </w:rPr>
        <w:t>,</w:t>
      </w:r>
      <w:r w:rsidR="000F22E3" w:rsidRPr="00EE0E82">
        <w:t xml:space="preserve"> and </w:t>
      </w:r>
      <w:bookmarkStart w:id="10" w:name="OLE_LINK22"/>
      <w:r w:rsidR="000F22E3" w:rsidRPr="00EE0E82">
        <w:t>τ</w:t>
      </w:r>
      <w:bookmarkEnd w:id="10"/>
      <w:r w:rsidR="000F22E3" w:rsidRPr="00EE0E82">
        <w:t xml:space="preserve"> = 1</w:t>
      </w:r>
      <w:r w:rsidR="00E80F50" w:rsidRPr="00EE0E82">
        <w:rPr>
          <w:rFonts w:hint="eastAsia"/>
        </w:rPr>
        <w:t xml:space="preserve"> </w:t>
      </w:r>
      <w:r w:rsidR="00271CA8" w:rsidRPr="00EE0E82">
        <w:t>indicates</w:t>
      </w:r>
      <w:r w:rsidR="00E80F50" w:rsidRPr="00EE0E82">
        <w:rPr>
          <w:rFonts w:hint="eastAsia"/>
        </w:rPr>
        <w:t xml:space="preserve"> </w:t>
      </w:r>
      <w:r w:rsidR="000F22E3" w:rsidRPr="00EE0E82">
        <w:t>an ideal trigonal bipyramid</w:t>
      </w:r>
      <w:r w:rsidR="000F38EE" w:rsidRPr="00EE0E82">
        <w:rPr>
          <w:rFonts w:hint="eastAsia"/>
        </w:rPr>
        <w:t xml:space="preserve">al </w:t>
      </w:r>
      <w:r w:rsidR="000F38EE" w:rsidRPr="00EE0E82">
        <w:t>geometry</w:t>
      </w:r>
      <w:r w:rsidR="000F22E3" w:rsidRPr="00EE0E82">
        <w:t>).</w:t>
      </w:r>
      <w:r w:rsidR="000F22E3" w:rsidRPr="00EE0E82">
        <w:rPr>
          <w:vertAlign w:val="superscript"/>
        </w:rPr>
        <w:t>[33]</w:t>
      </w:r>
      <w:r w:rsidR="000F22E3" w:rsidRPr="00EE0E82">
        <w:t xml:space="preserve"> The calculated </w:t>
      </w:r>
      <w:r w:rsidR="00271CA8" w:rsidRPr="00EE0E82">
        <w:t xml:space="preserve">τ </w:t>
      </w:r>
      <w:r w:rsidR="000F22E3" w:rsidRPr="00EE0E82">
        <w:t xml:space="preserve">values—0.98 for </w:t>
      </w:r>
      <w:r w:rsidR="000F22E3" w:rsidRPr="00EE0E82">
        <w:rPr>
          <w:b/>
          <w:bCs/>
        </w:rPr>
        <w:t>Ni2</w:t>
      </w:r>
      <w:r w:rsidR="000F22E3" w:rsidRPr="00EE0E82">
        <w:t xml:space="preserve"> (β = 161.50(5); α = 102.377(16)), 0.58 for </w:t>
      </w:r>
      <w:r w:rsidR="000F22E3" w:rsidRPr="00EE0E82">
        <w:rPr>
          <w:b/>
          <w:bCs/>
        </w:rPr>
        <w:t>Ni3</w:t>
      </w:r>
      <w:r w:rsidR="000F22E3" w:rsidRPr="00EE0E82">
        <w:t xml:space="preserve"> (β = 173.71(5); α = 138.834(18)), and 0.52 for </w:t>
      </w:r>
      <w:r w:rsidR="000F22E3" w:rsidRPr="00EE0E82">
        <w:rPr>
          <w:b/>
          <w:bCs/>
        </w:rPr>
        <w:t>Ni5</w:t>
      </w:r>
      <w:r w:rsidR="000F22E3" w:rsidRPr="00EE0E82">
        <w:t xml:space="preserve"> (β = 174.45(14); α = 143.26(5))—</w:t>
      </w:r>
      <w:r w:rsidR="00441B32" w:rsidRPr="00EE0E82">
        <w:rPr>
          <w:rFonts w:hint="eastAsia"/>
        </w:rPr>
        <w:t>confirm</w:t>
      </w:r>
      <w:r w:rsidR="00A934DD" w:rsidRPr="00EE0E82">
        <w:t xml:space="preserve"> that </w:t>
      </w:r>
      <w:r w:rsidR="00860670" w:rsidRPr="00EE0E82">
        <w:rPr>
          <w:b/>
          <w:bCs/>
        </w:rPr>
        <w:t xml:space="preserve">Ni2 </w:t>
      </w:r>
      <w:r w:rsidR="00441B32" w:rsidRPr="00EE0E82">
        <w:t xml:space="preserve">demonstrates a significant deviation, leaning strongly towards a trigonal bipyramidal geometry, while </w:t>
      </w:r>
      <w:r w:rsidR="00441B32" w:rsidRPr="00EE0E82">
        <w:rPr>
          <w:b/>
          <w:bCs/>
        </w:rPr>
        <w:t>Ni3</w:t>
      </w:r>
      <w:r w:rsidR="00441B32" w:rsidRPr="00EE0E82">
        <w:t xml:space="preserve"> and </w:t>
      </w:r>
      <w:r w:rsidR="00441B32" w:rsidRPr="00EE0E82">
        <w:rPr>
          <w:b/>
          <w:bCs/>
        </w:rPr>
        <w:t>Ni5</w:t>
      </w:r>
      <w:r w:rsidR="00441B32" w:rsidRPr="00EE0E82">
        <w:t>, although exhibiting distortions between the two ideal geometric forms, predominantly manifest a distorted trigonal bipyramidal configuration</w:t>
      </w:r>
      <w:r w:rsidR="000F22E3" w:rsidRPr="00EE0E82">
        <w:t>.</w:t>
      </w:r>
      <w:r w:rsidR="000F22E3" w:rsidRPr="00EE0E82">
        <w:rPr>
          <w:rFonts w:hint="eastAsia"/>
        </w:rPr>
        <w:t xml:space="preserve"> </w:t>
      </w:r>
      <w:bookmarkEnd w:id="9"/>
      <w:r w:rsidR="00875BF3" w:rsidRPr="00EE0E82">
        <w:t>The marked disparity in geometry among these binuclear nickel complexes suggests a wide array of coordination states surrounding the nickel centers, attributable to general steric variations.</w:t>
      </w:r>
      <w:r w:rsidR="00875BF3" w:rsidRPr="00EE0E82">
        <w:rPr>
          <w:rFonts w:hint="eastAsia"/>
        </w:rPr>
        <w:t xml:space="preserve"> </w:t>
      </w:r>
      <w:r w:rsidR="006E473F" w:rsidRPr="00EE0E82">
        <w:t>To achieve the most stable conformation</w:t>
      </w:r>
      <w:r w:rsidR="007373E7" w:rsidRPr="00EE0E82">
        <w:t xml:space="preserve">, the </w:t>
      </w:r>
      <w:r w:rsidR="007373E7" w:rsidRPr="00EE0E82">
        <w:rPr>
          <w:rFonts w:hint="eastAsia"/>
        </w:rPr>
        <w:t xml:space="preserve">benzene </w:t>
      </w:r>
      <w:r w:rsidR="006E473F" w:rsidRPr="00EE0E82">
        <w:rPr>
          <w:rFonts w:hint="eastAsia"/>
        </w:rPr>
        <w:t>rings</w:t>
      </w:r>
      <w:r w:rsidR="007373E7" w:rsidRPr="00EE0E82">
        <w:rPr>
          <w:rFonts w:hint="eastAsia"/>
        </w:rPr>
        <w:t xml:space="preserve"> of two </w:t>
      </w:r>
      <w:r w:rsidR="007373E7" w:rsidRPr="00EE0E82">
        <w:rPr>
          <w:rFonts w:hint="eastAsia"/>
          <w:i/>
          <w:iCs/>
        </w:rPr>
        <w:t>N</w:t>
      </w:r>
      <w:r w:rsidR="007373E7" w:rsidRPr="00EE0E82">
        <w:rPr>
          <w:rFonts w:hint="eastAsia"/>
        </w:rPr>
        <w:t xml:space="preserve">-aryl </w:t>
      </w:r>
      <w:r w:rsidR="007373E7" w:rsidRPr="00EE0E82">
        <w:t>group</w:t>
      </w:r>
      <w:r w:rsidR="007373E7" w:rsidRPr="00EE0E82">
        <w:rPr>
          <w:rFonts w:hint="eastAsia"/>
        </w:rPr>
        <w:t>s (namely, N1-aryl and N2-aryl)</w:t>
      </w:r>
      <w:r w:rsidR="007373E7" w:rsidRPr="00EE0E82">
        <w:t xml:space="preserve"> </w:t>
      </w:r>
      <w:r w:rsidR="007373E7" w:rsidRPr="00EE0E82">
        <w:lastRenderedPageBreak/>
        <w:t xml:space="preserve">are oriented </w:t>
      </w:r>
      <w:r w:rsidR="006E473F" w:rsidRPr="00EE0E82">
        <w:rPr>
          <w:rFonts w:hint="eastAsia"/>
        </w:rPr>
        <w:t>nearly</w:t>
      </w:r>
      <w:r w:rsidR="007373E7" w:rsidRPr="00EE0E82">
        <w:t xml:space="preserve"> perpendicular to the chelating plane</w:t>
      </w:r>
      <w:r w:rsidR="007373E7" w:rsidRPr="00EE0E82">
        <w:rPr>
          <w:rFonts w:hint="eastAsia"/>
        </w:rPr>
        <w:t xml:space="preserve"> [</w:t>
      </w:r>
      <w:r w:rsidR="007373E7" w:rsidRPr="00EE0E82">
        <w:t xml:space="preserve">84˚ and 97˚ for </w:t>
      </w:r>
      <w:r w:rsidR="007373E7" w:rsidRPr="00EE0E82">
        <w:rPr>
          <w:b/>
          <w:bCs/>
        </w:rPr>
        <w:t>Ni2</w:t>
      </w:r>
      <w:r w:rsidR="007373E7" w:rsidRPr="00EE0E82">
        <w:rPr>
          <w:rFonts w:hint="eastAsia"/>
          <w:b/>
          <w:bCs/>
        </w:rPr>
        <w:t xml:space="preserve">; </w:t>
      </w:r>
      <w:r w:rsidR="007373E7" w:rsidRPr="00EE0E82">
        <w:t>80</w:t>
      </w:r>
      <w:bookmarkStart w:id="11" w:name="OLE_LINK20"/>
      <w:r w:rsidR="007373E7" w:rsidRPr="00EE0E82">
        <w:t>˚</w:t>
      </w:r>
      <w:bookmarkEnd w:id="11"/>
      <w:r w:rsidR="007373E7" w:rsidRPr="00EE0E82">
        <w:t xml:space="preserve"> and 98˚ for </w:t>
      </w:r>
      <w:r w:rsidR="007373E7" w:rsidRPr="00EE0E82">
        <w:rPr>
          <w:b/>
          <w:bCs/>
        </w:rPr>
        <w:t>Ni3</w:t>
      </w:r>
      <w:r w:rsidR="007373E7" w:rsidRPr="00EE0E82">
        <w:rPr>
          <w:rFonts w:hint="eastAsia"/>
        </w:rPr>
        <w:t>；</w:t>
      </w:r>
      <w:r w:rsidR="007373E7" w:rsidRPr="00EE0E82">
        <w:rPr>
          <w:rFonts w:hint="eastAsia"/>
        </w:rPr>
        <w:t>82</w:t>
      </w:r>
      <w:r w:rsidR="007373E7" w:rsidRPr="00EE0E82">
        <w:t>˚</w:t>
      </w:r>
      <w:r w:rsidR="007373E7" w:rsidRPr="00EE0E82">
        <w:rPr>
          <w:rFonts w:hint="eastAsia"/>
          <w:b/>
          <w:bCs/>
        </w:rPr>
        <w:t xml:space="preserve"> </w:t>
      </w:r>
      <w:r w:rsidR="007373E7" w:rsidRPr="00EE0E82">
        <w:t>and 99˚</w:t>
      </w:r>
      <w:r w:rsidR="007373E7" w:rsidRPr="00EE0E82">
        <w:rPr>
          <w:rFonts w:hint="eastAsia"/>
        </w:rPr>
        <w:t xml:space="preserve"> for</w:t>
      </w:r>
      <w:r w:rsidR="007373E7" w:rsidRPr="00EE0E82">
        <w:rPr>
          <w:b/>
          <w:bCs/>
        </w:rPr>
        <w:t xml:space="preserve"> Ni5</w:t>
      </w:r>
      <w:r w:rsidR="007373E7" w:rsidRPr="00EE0E82">
        <w:rPr>
          <w:rFonts w:hint="eastAsia"/>
        </w:rPr>
        <w:t>].</w:t>
      </w:r>
      <w:r w:rsidR="007373E7" w:rsidRPr="00EE0E82">
        <w:t xml:space="preserve"> </w:t>
      </w:r>
      <w:r w:rsidR="007373E7" w:rsidRPr="00EE0E82">
        <w:rPr>
          <w:rFonts w:hint="eastAsia"/>
        </w:rPr>
        <w:t>T</w:t>
      </w:r>
      <w:r w:rsidR="007373E7" w:rsidRPr="00EE0E82">
        <w:t xml:space="preserve">he Ni–N bond lengths associated with the bulkier </w:t>
      </w:r>
      <w:r w:rsidR="007373E7" w:rsidRPr="00EE0E82">
        <w:rPr>
          <w:rFonts w:hint="eastAsia"/>
          <w:i/>
          <w:iCs/>
        </w:rPr>
        <w:t>N</w:t>
      </w:r>
      <w:r w:rsidR="007373E7" w:rsidRPr="00EE0E82">
        <w:rPr>
          <w:rFonts w:hint="eastAsia"/>
        </w:rPr>
        <w:t>-aryl</w:t>
      </w:r>
      <w:r w:rsidR="007373E7" w:rsidRPr="00EE0E82">
        <w:t xml:space="preserve"> moiety, specifically Ni(1)–N(2) [2.0940(18) Å for </w:t>
      </w:r>
      <w:r w:rsidR="007373E7" w:rsidRPr="00EE0E82">
        <w:rPr>
          <w:b/>
          <w:bCs/>
        </w:rPr>
        <w:t>Ni2</w:t>
      </w:r>
      <w:r w:rsidR="007373E7" w:rsidRPr="00EE0E82">
        <w:t xml:space="preserve">, 2.0413(17) Å for </w:t>
      </w:r>
      <w:r w:rsidR="007373E7" w:rsidRPr="00EE0E82">
        <w:rPr>
          <w:b/>
          <w:bCs/>
        </w:rPr>
        <w:t>Ni3</w:t>
      </w:r>
      <w:r w:rsidR="007373E7" w:rsidRPr="00EE0E82">
        <w:t xml:space="preserve">, and 2.053(5) Å for </w:t>
      </w:r>
      <w:r w:rsidR="007373E7" w:rsidRPr="00EE0E82">
        <w:rPr>
          <w:b/>
          <w:bCs/>
        </w:rPr>
        <w:t>Ni5</w:t>
      </w:r>
      <w:r w:rsidR="007373E7" w:rsidRPr="00EE0E82">
        <w:t xml:space="preserve">], </w:t>
      </w:r>
      <w:r w:rsidR="007373E7" w:rsidRPr="00EE0E82">
        <w:rPr>
          <w:rFonts w:hint="eastAsia"/>
        </w:rPr>
        <w:t xml:space="preserve">exhibit </w:t>
      </w:r>
      <w:r w:rsidR="007373E7" w:rsidRPr="00EE0E82">
        <w:t>marked</w:t>
      </w:r>
      <w:r w:rsidR="007373E7" w:rsidRPr="00EE0E82">
        <w:rPr>
          <w:rFonts w:hint="eastAsia"/>
        </w:rPr>
        <w:t xml:space="preserve"> </w:t>
      </w:r>
      <w:r w:rsidR="007373E7" w:rsidRPr="00EE0E82">
        <w:t xml:space="preserve">differences compared to those involving the smaller </w:t>
      </w:r>
      <w:r w:rsidR="007373E7" w:rsidRPr="00EE0E82">
        <w:rPr>
          <w:rFonts w:hint="eastAsia"/>
          <w:i/>
          <w:iCs/>
        </w:rPr>
        <w:t>N</w:t>
      </w:r>
      <w:r w:rsidR="007373E7" w:rsidRPr="00EE0E82">
        <w:rPr>
          <w:rFonts w:hint="eastAsia"/>
        </w:rPr>
        <w:t>-aryl</w:t>
      </w:r>
      <w:r w:rsidR="007373E7" w:rsidRPr="00EE0E82">
        <w:t xml:space="preserve"> moiety, namely Ni(1)–N(1) [2.1634(18) Å for </w:t>
      </w:r>
      <w:r w:rsidR="007373E7" w:rsidRPr="00EE0E82">
        <w:rPr>
          <w:b/>
          <w:bCs/>
        </w:rPr>
        <w:t>Ni2</w:t>
      </w:r>
      <w:r w:rsidR="007373E7" w:rsidRPr="00EE0E82">
        <w:t xml:space="preserve">, 2.1967(17) Å for </w:t>
      </w:r>
      <w:r w:rsidR="007373E7" w:rsidRPr="00EE0E82">
        <w:rPr>
          <w:b/>
          <w:bCs/>
        </w:rPr>
        <w:t>Ni3</w:t>
      </w:r>
      <w:r w:rsidR="007373E7" w:rsidRPr="00EE0E82">
        <w:t xml:space="preserve">, and 2.156(5) Å for </w:t>
      </w:r>
      <w:r w:rsidR="007373E7" w:rsidRPr="00EE0E82">
        <w:rPr>
          <w:b/>
          <w:bCs/>
        </w:rPr>
        <w:t>Ni5</w:t>
      </w:r>
      <w:r w:rsidR="007373E7" w:rsidRPr="00EE0E82">
        <w:t>]</w:t>
      </w:r>
      <w:r w:rsidR="007373E7" w:rsidRPr="00EE0E82">
        <w:rPr>
          <w:rFonts w:hint="eastAsia"/>
        </w:rPr>
        <w:t xml:space="preserve"> highlighting </w:t>
      </w:r>
      <w:r w:rsidR="00220702" w:rsidRPr="00EE0E82">
        <w:t xml:space="preserve">that </w:t>
      </w:r>
      <w:r w:rsidR="007373E7" w:rsidRPr="00EE0E82">
        <w:t xml:space="preserve">the introduction of </w:t>
      </w:r>
      <w:r w:rsidR="00220702" w:rsidRPr="00EE0E82">
        <w:t xml:space="preserve">the </w:t>
      </w:r>
      <w:r w:rsidR="007373E7" w:rsidRPr="00EE0E82">
        <w:rPr>
          <w:rFonts w:hint="eastAsia"/>
        </w:rPr>
        <w:t xml:space="preserve">bulky </w:t>
      </w:r>
      <w:r w:rsidR="00B67F14" w:rsidRPr="00EE0E82">
        <w:rPr>
          <w:rFonts w:hint="eastAsia"/>
          <w:i/>
          <w:iCs/>
        </w:rPr>
        <w:t>N</w:t>
      </w:r>
      <w:r w:rsidR="00B67F14" w:rsidRPr="00EE0E82">
        <w:rPr>
          <w:rFonts w:hint="eastAsia"/>
        </w:rPr>
        <w:t>-(</w:t>
      </w:r>
      <w:r w:rsidR="00B67F14" w:rsidRPr="00EE0E82">
        <w:t>2-[b</w:t>
      </w:r>
      <w:r w:rsidR="00B67F14" w:rsidRPr="00EE0E82">
        <w:rPr>
          <w:rFonts w:hint="eastAsia"/>
        </w:rPr>
        <w:t>is</w:t>
      </w:r>
      <w:r w:rsidR="00B67F14" w:rsidRPr="00EE0E82">
        <w:t>(4-fluorophenyl)methyl]-4-chloro-6-methylphenyl</w:t>
      </w:r>
      <w:r w:rsidR="00B67F14" w:rsidRPr="00EE0E82">
        <w:rPr>
          <w:rFonts w:hint="eastAsia"/>
        </w:rPr>
        <w:t>)</w:t>
      </w:r>
      <w:r w:rsidR="007373E7" w:rsidRPr="00EE0E82">
        <w:rPr>
          <w:rFonts w:hint="eastAsia"/>
        </w:rPr>
        <w:t xml:space="preserve"> group</w:t>
      </w:r>
      <w:r w:rsidR="007373E7" w:rsidRPr="00EE0E82">
        <w:t xml:space="preserve"> enhanc</w:t>
      </w:r>
      <w:r w:rsidR="007373E7" w:rsidRPr="00EE0E82">
        <w:rPr>
          <w:rFonts w:hint="eastAsia"/>
        </w:rPr>
        <w:t>es</w:t>
      </w:r>
      <w:r w:rsidR="007373E7" w:rsidRPr="00EE0E82">
        <w:t xml:space="preserve"> the asymmetry of the </w:t>
      </w:r>
      <w:r w:rsidR="007373E7" w:rsidRPr="00EE0E82">
        <w:rPr>
          <w:rFonts w:hint="eastAsia"/>
        </w:rPr>
        <w:t>nickel complexes</w:t>
      </w:r>
      <w:r w:rsidR="007373E7" w:rsidRPr="00EE0E82">
        <w:t>.</w:t>
      </w:r>
      <w:r w:rsidR="007373E7" w:rsidRPr="00EE0E82">
        <w:rPr>
          <w:vertAlign w:val="superscript"/>
        </w:rPr>
        <w:t>[</w:t>
      </w:r>
      <w:r w:rsidR="00C701D3" w:rsidRPr="00EE0E82">
        <w:rPr>
          <w:rFonts w:hint="eastAsia"/>
          <w:vertAlign w:val="superscript"/>
        </w:rPr>
        <w:t>34,</w:t>
      </w:r>
      <w:r w:rsidR="007373E7" w:rsidRPr="00EE0E82">
        <w:rPr>
          <w:rFonts w:hint="eastAsia"/>
          <w:vertAlign w:val="superscript"/>
        </w:rPr>
        <w:t>35</w:t>
      </w:r>
      <w:r w:rsidR="007373E7" w:rsidRPr="00EE0E82">
        <w:rPr>
          <w:vertAlign w:val="superscript"/>
        </w:rPr>
        <w:t>]</w:t>
      </w:r>
      <w:r w:rsidR="007373E7" w:rsidRPr="00EE0E82">
        <w:rPr>
          <w:rFonts w:hint="eastAsia"/>
        </w:rPr>
        <w:t xml:space="preserve"> </w:t>
      </w:r>
      <w:r w:rsidR="007373E7" w:rsidRPr="00EE0E82">
        <w:t>For</w:t>
      </w:r>
      <w:r w:rsidR="007373E7" w:rsidRPr="00EE0E82">
        <w:rPr>
          <w:rFonts w:hint="eastAsia"/>
        </w:rPr>
        <w:t xml:space="preserve"> the same reason, the imine bonds [</w:t>
      </w:r>
      <w:r w:rsidR="007373E7" w:rsidRPr="00EE0E82">
        <w:t>N(</w:t>
      </w:r>
      <w:r w:rsidR="007373E7" w:rsidRPr="00EE0E82">
        <w:rPr>
          <w:rFonts w:hint="eastAsia"/>
        </w:rPr>
        <w:t>1</w:t>
      </w:r>
      <w:r w:rsidR="007373E7" w:rsidRPr="00EE0E82">
        <w:t>)–</w:t>
      </w:r>
      <w:r w:rsidR="007373E7" w:rsidRPr="00EE0E82">
        <w:rPr>
          <w:rFonts w:hint="eastAsia"/>
        </w:rPr>
        <w:t>C</w:t>
      </w:r>
      <w:r w:rsidR="007373E7" w:rsidRPr="00EE0E82">
        <w:t>(1</w:t>
      </w:r>
      <w:r w:rsidR="007373E7" w:rsidRPr="00EE0E82">
        <w:rPr>
          <w:rFonts w:hint="eastAsia"/>
        </w:rPr>
        <w:t>1</w:t>
      </w:r>
      <w:r w:rsidR="007373E7" w:rsidRPr="00EE0E82">
        <w:t>)</w:t>
      </w:r>
      <w:r w:rsidR="007373E7" w:rsidRPr="00EE0E82">
        <w:rPr>
          <w:rFonts w:hint="eastAsia"/>
        </w:rPr>
        <w:t xml:space="preserve">] </w:t>
      </w:r>
      <w:r w:rsidR="007373E7" w:rsidRPr="00EE0E82">
        <w:t xml:space="preserve">linked to the bulkier </w:t>
      </w:r>
      <w:r w:rsidR="007373E7" w:rsidRPr="00EE0E82">
        <w:rPr>
          <w:rFonts w:hint="eastAsia"/>
          <w:i/>
          <w:iCs/>
        </w:rPr>
        <w:t>N</w:t>
      </w:r>
      <w:r w:rsidR="007373E7" w:rsidRPr="00EE0E82">
        <w:rPr>
          <w:rFonts w:hint="eastAsia"/>
        </w:rPr>
        <w:t>-aryl</w:t>
      </w:r>
      <w:r w:rsidR="007373E7" w:rsidRPr="00EE0E82">
        <w:t xml:space="preserve"> moiety</w:t>
      </w:r>
      <w:r w:rsidR="007373E7" w:rsidRPr="00EE0E82">
        <w:rPr>
          <w:rFonts w:hint="eastAsia"/>
        </w:rPr>
        <w:t xml:space="preserve"> </w:t>
      </w:r>
      <w:r w:rsidR="007373E7" w:rsidRPr="00EE0E82">
        <w:t>are</w:t>
      </w:r>
      <w:r w:rsidR="007373E7" w:rsidRPr="00EE0E82">
        <w:rPr>
          <w:rFonts w:hint="eastAsia"/>
        </w:rPr>
        <w:t xml:space="preserve"> slightly </w:t>
      </w:r>
      <w:r w:rsidR="007373E7" w:rsidRPr="00EE0E82">
        <w:t>longer</w:t>
      </w:r>
      <w:r w:rsidR="007373E7" w:rsidRPr="00EE0E82">
        <w:rPr>
          <w:rFonts w:hint="eastAsia"/>
        </w:rPr>
        <w:t xml:space="preserve"> than that [</w:t>
      </w:r>
      <w:r w:rsidR="007373E7" w:rsidRPr="00EE0E82">
        <w:t>N(</w:t>
      </w:r>
      <w:r w:rsidR="007373E7" w:rsidRPr="00EE0E82">
        <w:rPr>
          <w:rFonts w:hint="eastAsia"/>
        </w:rPr>
        <w:t>2</w:t>
      </w:r>
      <w:r w:rsidR="007373E7" w:rsidRPr="00EE0E82">
        <w:t>)–</w:t>
      </w:r>
      <w:r w:rsidR="007373E7" w:rsidRPr="00EE0E82">
        <w:rPr>
          <w:rFonts w:hint="eastAsia"/>
        </w:rPr>
        <w:t>C</w:t>
      </w:r>
      <w:r w:rsidR="007373E7" w:rsidRPr="00EE0E82">
        <w:t>(1</w:t>
      </w:r>
      <w:r w:rsidR="007373E7" w:rsidRPr="00EE0E82">
        <w:rPr>
          <w:rFonts w:hint="eastAsia"/>
        </w:rPr>
        <w:t>2</w:t>
      </w:r>
      <w:r w:rsidR="007373E7" w:rsidRPr="00EE0E82">
        <w:t>)</w:t>
      </w:r>
      <w:r w:rsidR="007373E7" w:rsidRPr="00EE0E82">
        <w:rPr>
          <w:rFonts w:hint="eastAsia"/>
        </w:rPr>
        <w:t xml:space="preserve">] connected with </w:t>
      </w:r>
      <w:r w:rsidR="007373E7" w:rsidRPr="00EE0E82">
        <w:t xml:space="preserve">the smaller </w:t>
      </w:r>
      <w:r w:rsidR="007373E7" w:rsidRPr="00EE0E82">
        <w:rPr>
          <w:rFonts w:hint="eastAsia"/>
          <w:i/>
          <w:iCs/>
        </w:rPr>
        <w:t>N</w:t>
      </w:r>
      <w:r w:rsidR="007373E7" w:rsidRPr="00EE0E82">
        <w:rPr>
          <w:rFonts w:hint="eastAsia"/>
        </w:rPr>
        <w:t>-aryl</w:t>
      </w:r>
      <w:r w:rsidR="007373E7" w:rsidRPr="00EE0E82">
        <w:t xml:space="preserve"> moiety</w:t>
      </w:r>
      <w:r w:rsidR="007373E7" w:rsidRPr="00EE0E82">
        <w:rPr>
          <w:rFonts w:hint="eastAsia"/>
        </w:rPr>
        <w:t xml:space="preserve"> [1.284(3) </w:t>
      </w:r>
      <w:r w:rsidR="007373E7" w:rsidRPr="00EE0E82">
        <w:t>Å</w:t>
      </w:r>
      <w:r w:rsidR="007373E7" w:rsidRPr="00EE0E82">
        <w:rPr>
          <w:rFonts w:hint="eastAsia"/>
        </w:rPr>
        <w:t xml:space="preserve"> </w:t>
      </w:r>
      <w:r w:rsidR="007373E7" w:rsidRPr="00EE0E82">
        <w:rPr>
          <w:rFonts w:hint="eastAsia"/>
          <w:i/>
          <w:iCs/>
        </w:rPr>
        <w:t>vs</w:t>
      </w:r>
      <w:r w:rsidR="007373E7" w:rsidRPr="00EE0E82">
        <w:rPr>
          <w:rFonts w:hint="eastAsia"/>
        </w:rPr>
        <w:t xml:space="preserve">. 1.288(3) </w:t>
      </w:r>
      <w:r w:rsidR="007373E7" w:rsidRPr="00EE0E82">
        <w:t>Å</w:t>
      </w:r>
      <w:r w:rsidR="007373E7" w:rsidRPr="00EE0E82">
        <w:rPr>
          <w:rFonts w:hint="eastAsia"/>
        </w:rPr>
        <w:t xml:space="preserve"> for</w:t>
      </w:r>
      <w:r w:rsidR="007373E7" w:rsidRPr="00EE0E82">
        <w:t xml:space="preserve"> </w:t>
      </w:r>
      <w:r w:rsidR="007373E7" w:rsidRPr="00EE0E82">
        <w:rPr>
          <w:b/>
          <w:bCs/>
        </w:rPr>
        <w:t>Ni2</w:t>
      </w:r>
      <w:r w:rsidR="007373E7" w:rsidRPr="00EE0E82">
        <w:t>;</w:t>
      </w:r>
      <w:r w:rsidR="007373E7" w:rsidRPr="00EE0E82">
        <w:rPr>
          <w:rFonts w:hint="eastAsia"/>
        </w:rPr>
        <w:t xml:space="preserve"> 1.284(3) </w:t>
      </w:r>
      <w:r w:rsidR="007373E7" w:rsidRPr="00EE0E82">
        <w:t>Å</w:t>
      </w:r>
      <w:r w:rsidR="007373E7" w:rsidRPr="00EE0E82">
        <w:rPr>
          <w:rFonts w:hint="eastAsia"/>
        </w:rPr>
        <w:t xml:space="preserve"> </w:t>
      </w:r>
      <w:r w:rsidR="007373E7" w:rsidRPr="00EE0E82">
        <w:rPr>
          <w:rFonts w:hint="eastAsia"/>
          <w:i/>
          <w:iCs/>
        </w:rPr>
        <w:t>vs</w:t>
      </w:r>
      <w:r w:rsidR="007373E7" w:rsidRPr="00EE0E82">
        <w:rPr>
          <w:rFonts w:hint="eastAsia"/>
        </w:rPr>
        <w:t>. 1.287(3)</w:t>
      </w:r>
      <w:r w:rsidR="007373E7" w:rsidRPr="00EE0E82">
        <w:t xml:space="preserve"> Å</w:t>
      </w:r>
      <w:r w:rsidR="007373E7" w:rsidRPr="00EE0E82">
        <w:rPr>
          <w:rFonts w:hint="eastAsia"/>
        </w:rPr>
        <w:t xml:space="preserve"> for</w:t>
      </w:r>
      <w:r w:rsidR="007373E7" w:rsidRPr="00EE0E82">
        <w:t xml:space="preserve"> </w:t>
      </w:r>
      <w:r w:rsidR="007373E7" w:rsidRPr="00EE0E82">
        <w:rPr>
          <w:b/>
          <w:bCs/>
        </w:rPr>
        <w:t>Ni</w:t>
      </w:r>
      <w:r w:rsidR="007373E7" w:rsidRPr="00EE0E82">
        <w:rPr>
          <w:rFonts w:hint="eastAsia"/>
          <w:b/>
          <w:bCs/>
        </w:rPr>
        <w:t>3</w:t>
      </w:r>
      <w:r w:rsidR="007373E7" w:rsidRPr="00EE0E82">
        <w:rPr>
          <w:rFonts w:hint="eastAsia"/>
        </w:rPr>
        <w:t xml:space="preserve">; 1.272(8) </w:t>
      </w:r>
      <w:r w:rsidR="007373E7" w:rsidRPr="00EE0E82">
        <w:t>Å</w:t>
      </w:r>
      <w:r w:rsidR="007373E7" w:rsidRPr="00EE0E82">
        <w:rPr>
          <w:rFonts w:hint="eastAsia"/>
        </w:rPr>
        <w:t xml:space="preserve"> </w:t>
      </w:r>
      <w:r w:rsidR="007373E7" w:rsidRPr="00EE0E82">
        <w:rPr>
          <w:rFonts w:hint="eastAsia"/>
          <w:i/>
          <w:iCs/>
        </w:rPr>
        <w:t>vs</w:t>
      </w:r>
      <w:r w:rsidR="007373E7" w:rsidRPr="00EE0E82">
        <w:rPr>
          <w:rFonts w:hint="eastAsia"/>
        </w:rPr>
        <w:t>. 1.280(8)</w:t>
      </w:r>
      <w:r w:rsidR="007373E7" w:rsidRPr="00EE0E82">
        <w:t xml:space="preserve"> Å</w:t>
      </w:r>
      <w:r w:rsidR="007373E7" w:rsidRPr="00EE0E82">
        <w:rPr>
          <w:rFonts w:hint="eastAsia"/>
        </w:rPr>
        <w:t xml:space="preserve"> for</w:t>
      </w:r>
      <w:r w:rsidR="007373E7" w:rsidRPr="00EE0E82">
        <w:t xml:space="preserve"> </w:t>
      </w:r>
      <w:r w:rsidR="007373E7" w:rsidRPr="00EE0E82">
        <w:rPr>
          <w:b/>
          <w:bCs/>
        </w:rPr>
        <w:t>Ni</w:t>
      </w:r>
      <w:r w:rsidR="007373E7" w:rsidRPr="00EE0E82">
        <w:rPr>
          <w:rFonts w:hint="eastAsia"/>
          <w:b/>
          <w:bCs/>
        </w:rPr>
        <w:t>5</w:t>
      </w:r>
      <w:r w:rsidR="007373E7" w:rsidRPr="00EE0E82">
        <w:rPr>
          <w:rFonts w:hint="eastAsia"/>
        </w:rPr>
        <w:t xml:space="preserve">]. </w:t>
      </w:r>
      <w:r w:rsidR="007373E7" w:rsidRPr="00EE0E82">
        <w:t>Furthermore, in the case of the three dimers</w:t>
      </w:r>
      <w:r w:rsidR="00816C62" w:rsidRPr="00EE0E82">
        <w:t xml:space="preserve">, </w:t>
      </w:r>
      <w:r w:rsidR="007373E7" w:rsidRPr="00EE0E82">
        <w:t xml:space="preserve">specifically </w:t>
      </w:r>
      <w:r w:rsidR="007373E7" w:rsidRPr="00EE0E82">
        <w:rPr>
          <w:b/>
          <w:bCs/>
        </w:rPr>
        <w:t>Ni2</w:t>
      </w:r>
      <w:r w:rsidR="007373E7" w:rsidRPr="00EE0E82">
        <w:t xml:space="preserve">, </w:t>
      </w:r>
      <w:r w:rsidR="007373E7" w:rsidRPr="00EE0E82">
        <w:rPr>
          <w:b/>
          <w:bCs/>
        </w:rPr>
        <w:t>Ni3</w:t>
      </w:r>
      <w:r w:rsidR="007373E7" w:rsidRPr="00EE0E82">
        <w:t xml:space="preserve">, and </w:t>
      </w:r>
      <w:r w:rsidR="007373E7" w:rsidRPr="00EE0E82">
        <w:rPr>
          <w:b/>
          <w:bCs/>
        </w:rPr>
        <w:t>Ni5</w:t>
      </w:r>
      <w:r w:rsidR="00816C62" w:rsidRPr="00EE0E82">
        <w:t xml:space="preserve">, </w:t>
      </w:r>
      <w:r w:rsidR="007373E7" w:rsidRPr="00EE0E82">
        <w:t>the Ni–Ni distances are measured at 3.626 Å, 3.666 Å, and 3.746 Å, respectively. The</w:t>
      </w:r>
      <w:r w:rsidR="00130D8E" w:rsidRPr="00EE0E82">
        <w:rPr>
          <w:rFonts w:hint="eastAsia"/>
        </w:rPr>
        <w:t>se</w:t>
      </w:r>
      <w:r w:rsidR="007373E7" w:rsidRPr="00EE0E82">
        <w:t xml:space="preserve"> variations in </w:t>
      </w:r>
      <w:r w:rsidR="00130D8E" w:rsidRPr="00EE0E82">
        <w:rPr>
          <w:rFonts w:hint="eastAsia"/>
        </w:rPr>
        <w:t>bond</w:t>
      </w:r>
      <w:r w:rsidR="007373E7" w:rsidRPr="00EE0E82">
        <w:t xml:space="preserve"> distance</w:t>
      </w:r>
      <w:r w:rsidR="00130D8E" w:rsidRPr="00EE0E82">
        <w:rPr>
          <w:rFonts w:hint="eastAsia"/>
        </w:rPr>
        <w:t>s</w:t>
      </w:r>
      <w:r w:rsidR="007373E7" w:rsidRPr="00EE0E82">
        <w:t xml:space="preserve"> </w:t>
      </w:r>
      <w:r w:rsidR="00130D8E" w:rsidRPr="00EE0E82">
        <w:rPr>
          <w:rFonts w:hint="eastAsia"/>
        </w:rPr>
        <w:t>reflect</w:t>
      </w:r>
      <w:r w:rsidR="007373E7" w:rsidRPr="00EE0E82">
        <w:t>, to some extent,</w:t>
      </w:r>
      <w:r w:rsidR="00645F4E" w:rsidRPr="00EE0E82">
        <w:rPr>
          <w:vertAlign w:val="superscript"/>
        </w:rPr>
        <w:t xml:space="preserve"> [</w:t>
      </w:r>
      <w:r w:rsidR="00645F4E" w:rsidRPr="00EE0E82">
        <w:rPr>
          <w:rFonts w:hint="eastAsia"/>
          <w:vertAlign w:val="superscript"/>
        </w:rPr>
        <w:t>36,37</w:t>
      </w:r>
      <w:r w:rsidR="00645F4E" w:rsidRPr="00EE0E82">
        <w:rPr>
          <w:vertAlign w:val="superscript"/>
        </w:rPr>
        <w:t>]</w:t>
      </w:r>
      <w:r w:rsidR="007373E7" w:rsidRPr="00EE0E82">
        <w:t xml:space="preserve"> the differing steric environments </w:t>
      </w:r>
      <w:r w:rsidR="00130D8E" w:rsidRPr="00EE0E82">
        <w:rPr>
          <w:rFonts w:hint="eastAsia"/>
        </w:rPr>
        <w:t>surrounding</w:t>
      </w:r>
      <w:r w:rsidR="007373E7" w:rsidRPr="00EE0E82">
        <w:t xml:space="preserve"> the nickel centers, with </w:t>
      </w:r>
      <w:r w:rsidR="007373E7" w:rsidRPr="00EE0E82">
        <w:rPr>
          <w:b/>
          <w:bCs/>
        </w:rPr>
        <w:t>Ni2</w:t>
      </w:r>
      <w:r w:rsidR="007373E7" w:rsidRPr="00EE0E82">
        <w:t xml:space="preserve"> exhibiting the least steric hindrance among them. There</w:t>
      </w:r>
      <w:r w:rsidR="007373E7" w:rsidRPr="00EE0E82">
        <w:rPr>
          <w:rFonts w:hint="eastAsia"/>
        </w:rPr>
        <w:t xml:space="preserve"> </w:t>
      </w:r>
      <w:r w:rsidR="007373E7" w:rsidRPr="00EE0E82">
        <w:t>are</w:t>
      </w:r>
      <w:r w:rsidR="007373E7" w:rsidRPr="00EE0E82">
        <w:rPr>
          <w:rFonts w:hint="eastAsia"/>
        </w:rPr>
        <w:t xml:space="preserve"> </w:t>
      </w:r>
      <w:r w:rsidR="007373E7" w:rsidRPr="00EE0E82">
        <w:t>no</w:t>
      </w:r>
      <w:r w:rsidR="007373E7" w:rsidRPr="00EE0E82">
        <w:rPr>
          <w:rFonts w:hint="eastAsia"/>
        </w:rPr>
        <w:t xml:space="preserve"> </w:t>
      </w:r>
      <w:r w:rsidR="007373E7" w:rsidRPr="00EE0E82">
        <w:t>intermolecular</w:t>
      </w:r>
      <w:r w:rsidR="007373E7" w:rsidRPr="00EE0E82">
        <w:rPr>
          <w:rFonts w:hint="eastAsia"/>
        </w:rPr>
        <w:t xml:space="preserve"> </w:t>
      </w:r>
      <w:r w:rsidR="007373E7" w:rsidRPr="00EE0E82">
        <w:t>contacts</w:t>
      </w:r>
      <w:r w:rsidR="007373E7" w:rsidRPr="00EE0E82">
        <w:rPr>
          <w:rFonts w:hint="eastAsia"/>
        </w:rPr>
        <w:t xml:space="preserve"> </w:t>
      </w:r>
      <w:r w:rsidR="007373E7" w:rsidRPr="00EE0E82">
        <w:t>of</w:t>
      </w:r>
      <w:r w:rsidR="007373E7" w:rsidRPr="00EE0E82">
        <w:rPr>
          <w:rFonts w:hint="eastAsia"/>
        </w:rPr>
        <w:t xml:space="preserve"> </w:t>
      </w:r>
      <w:r w:rsidR="007373E7" w:rsidRPr="00EE0E82">
        <w:t>note.</w:t>
      </w:r>
    </w:p>
    <w:p w14:paraId="6079B903" w14:textId="590BEDA6" w:rsidR="00A35F97" w:rsidRPr="00EE0E82" w:rsidRDefault="007373E7" w:rsidP="00ED4545">
      <w:pPr>
        <w:pStyle w:val="TAMainText"/>
      </w:pPr>
      <w:r w:rsidRPr="00EE0E82">
        <w:t>To quantitatively assess the steric environment surrounding</w:t>
      </w:r>
      <w:r w:rsidRPr="00EE0E82">
        <w:rPr>
          <w:rFonts w:hint="eastAsia"/>
        </w:rPr>
        <w:t xml:space="preserve"> </w:t>
      </w:r>
      <w:r w:rsidRPr="00EE0E82">
        <w:t>the nickel center, buried volume calculations were performed for three nickel complexes (</w:t>
      </w:r>
      <w:r w:rsidRPr="00EE0E82">
        <w:rPr>
          <w:b/>
          <w:bCs/>
        </w:rPr>
        <w:t>Ni2</w:t>
      </w:r>
      <w:r w:rsidRPr="00EE0E82">
        <w:t xml:space="preserve">, </w:t>
      </w:r>
      <w:r w:rsidRPr="00EE0E82">
        <w:rPr>
          <w:b/>
          <w:bCs/>
        </w:rPr>
        <w:t>Ni3</w:t>
      </w:r>
      <w:r w:rsidRPr="00EE0E82">
        <w:t xml:space="preserve">, and </w:t>
      </w:r>
      <w:r w:rsidRPr="00EE0E82">
        <w:rPr>
          <w:b/>
          <w:bCs/>
        </w:rPr>
        <w:t>Ni5</w:t>
      </w:r>
      <w:r w:rsidRPr="00EE0E82">
        <w:t xml:space="preserve">) using their crystallographically determined structures (Figure </w:t>
      </w:r>
      <w:r w:rsidR="00BF106F" w:rsidRPr="00EE0E82">
        <w:rPr>
          <w:rFonts w:hint="eastAsia"/>
        </w:rPr>
        <w:t>2</w:t>
      </w:r>
      <w:r w:rsidRPr="00EE0E82">
        <w:t>). The computed buried volume values were 43.</w:t>
      </w:r>
      <w:r w:rsidRPr="00EE0E82">
        <w:rPr>
          <w:rFonts w:hint="eastAsia"/>
        </w:rPr>
        <w:t>6</w:t>
      </w:r>
      <w:r w:rsidRPr="00EE0E82">
        <w:t>%, 41.6%, and 43.8%, respectively</w:t>
      </w:r>
      <w:r w:rsidRPr="00EE0E82">
        <w:rPr>
          <w:rFonts w:hint="eastAsia"/>
        </w:rPr>
        <w:t>, which</w:t>
      </w:r>
      <w:r w:rsidRPr="00EE0E82">
        <w:t xml:space="preserve"> are significantly</w:t>
      </w:r>
      <w:r w:rsidRPr="00EE0E82">
        <w:rPr>
          <w:rFonts w:hint="eastAsia"/>
        </w:rPr>
        <w:t xml:space="preserve"> </w:t>
      </w:r>
      <w:r w:rsidRPr="00EE0E82">
        <w:t xml:space="preserve">lower than those reported for </w:t>
      </w:r>
      <w:r w:rsidRPr="00EE0E82">
        <w:rPr>
          <w:rFonts w:hint="eastAsia"/>
        </w:rPr>
        <w:t xml:space="preserve">the </w:t>
      </w:r>
      <w:r w:rsidRPr="00EE0E82">
        <w:t>Brookhart-type catalyst</w:t>
      </w:r>
      <w:r w:rsidRPr="00EE0E82">
        <w:rPr>
          <w:rFonts w:hint="eastAsia"/>
          <w:vertAlign w:val="superscript"/>
        </w:rPr>
        <w:t>[38]</w:t>
      </w:r>
      <w:r w:rsidRPr="00EE0E82">
        <w:t xml:space="preserve"> (45.1</w:t>
      </w:r>
      <w:r w:rsidRPr="00770DAC">
        <w:t>%, Figure S</w:t>
      </w:r>
      <w:r w:rsidR="005D425D" w:rsidRPr="00770DAC">
        <w:rPr>
          <w:lang w:eastAsia="zh-CN"/>
        </w:rPr>
        <w:t>23</w:t>
      </w:r>
      <w:r w:rsidRPr="00770DAC">
        <w:t xml:space="preserve">) and </w:t>
      </w:r>
      <w:r w:rsidRPr="00770DAC">
        <w:rPr>
          <w:rFonts w:hint="eastAsia"/>
        </w:rPr>
        <w:t xml:space="preserve">structurally </w:t>
      </w:r>
      <w:r w:rsidRPr="00770DAC">
        <w:t>analogous</w:t>
      </w:r>
      <w:r w:rsidRPr="00770DAC">
        <w:rPr>
          <w:rFonts w:hint="eastAsia"/>
        </w:rPr>
        <w:t xml:space="preserve"> </w:t>
      </w:r>
      <w:r w:rsidRPr="00770DAC">
        <w:rPr>
          <w:rFonts w:hint="eastAsia"/>
          <w:i/>
          <w:iCs/>
        </w:rPr>
        <w:t>ortho</w:t>
      </w:r>
      <w:r w:rsidRPr="00770DAC">
        <w:rPr>
          <w:rFonts w:hint="eastAsia"/>
        </w:rPr>
        <w:t>/</w:t>
      </w:r>
      <w:r w:rsidRPr="00770DAC">
        <w:rPr>
          <w:i/>
          <w:iCs/>
        </w:rPr>
        <w:t>para</w:t>
      </w:r>
      <w:r w:rsidRPr="00770DAC">
        <w:t xml:space="preserve">-methyl substituted </w:t>
      </w:r>
      <w:r w:rsidRPr="00770DAC">
        <w:rPr>
          <w:rFonts w:hint="eastAsia"/>
          <w:b/>
          <w:bCs/>
        </w:rPr>
        <w:t>D</w:t>
      </w:r>
      <w:r w:rsidRPr="00770DAC">
        <w:rPr>
          <w:rFonts w:hint="eastAsia"/>
          <w:vertAlign w:val="superscript"/>
        </w:rPr>
        <w:t>[21]</w:t>
      </w:r>
      <w:r w:rsidRPr="00770DAC">
        <w:t xml:space="preserve"> (</w:t>
      </w:r>
      <w:r w:rsidRPr="00770DAC">
        <w:rPr>
          <w:rFonts w:hint="eastAsia"/>
        </w:rPr>
        <w:t xml:space="preserve">Ar = </w:t>
      </w:r>
      <w:r w:rsidRPr="00770DAC">
        <w:t>2,6-dimethylphenyl</w:t>
      </w:r>
      <w:r w:rsidRPr="00770DAC">
        <w:rPr>
          <w:rFonts w:hint="eastAsia"/>
        </w:rPr>
        <w:t>,</w:t>
      </w:r>
      <w:r w:rsidRPr="00770DAC">
        <w:t xml:space="preserve"> </w:t>
      </w:r>
      <w:r w:rsidRPr="00770DAC">
        <w:lastRenderedPageBreak/>
        <w:t>46.3%, Figure S</w:t>
      </w:r>
      <w:r w:rsidR="005D425D" w:rsidRPr="00770DAC">
        <w:rPr>
          <w:lang w:eastAsia="zh-CN"/>
        </w:rPr>
        <w:t>24</w:t>
      </w:r>
      <w:r w:rsidRPr="00770DAC">
        <w:t>). This reduced steric encu</w:t>
      </w:r>
      <w:r w:rsidRPr="00EE0E82">
        <w:t>mbrance in the current nickel systems</w:t>
      </w:r>
      <w:r w:rsidR="00220702" w:rsidRPr="00EE0E82">
        <w:t xml:space="preserve">, which is </w:t>
      </w:r>
      <w:r w:rsidRPr="00EE0E82">
        <w:t xml:space="preserve">attributable to the </w:t>
      </w:r>
      <w:r w:rsidRPr="00EE0E82">
        <w:rPr>
          <w:i/>
          <w:iCs/>
        </w:rPr>
        <w:t>para</w:t>
      </w:r>
      <w:r w:rsidRPr="00EE0E82">
        <w:t xml:space="preserve">-chlorine substitution on the </w:t>
      </w:r>
      <w:r w:rsidRPr="00EE0E82">
        <w:rPr>
          <w:i/>
          <w:iCs/>
        </w:rPr>
        <w:t>N</w:t>
      </w:r>
      <w:r w:rsidRPr="00EE0E82">
        <w:t>-aryl ligand</w:t>
      </w:r>
      <w:r w:rsidR="00220702" w:rsidRPr="00EE0E82">
        <w:t xml:space="preserve">, </w:t>
      </w:r>
      <w:r w:rsidRPr="00EE0E82">
        <w:t>facilitates enhanced catalytic activity and precise control over the chain-walking mechanism. Notably, the exceptionally low buried volume values (≤4</w:t>
      </w:r>
      <w:r w:rsidRPr="00EE0E82">
        <w:rPr>
          <w:rFonts w:hint="eastAsia"/>
        </w:rPr>
        <w:t>3.8</w:t>
      </w:r>
      <w:r w:rsidRPr="00EE0E82">
        <w:t xml:space="preserve">%) provide compelling evidence for the formation of </w:t>
      </w:r>
      <w:r w:rsidRPr="00EE0E82">
        <w:rPr>
          <w:rFonts w:hint="eastAsia"/>
        </w:rPr>
        <w:t>b</w:t>
      </w:r>
      <w:r w:rsidRPr="00EE0E82">
        <w:t xml:space="preserve">inuclear </w:t>
      </w:r>
      <w:r w:rsidRPr="00770DAC">
        <w:t>structures</w:t>
      </w:r>
      <w:r w:rsidRPr="00770DAC">
        <w:rPr>
          <w:rFonts w:hint="eastAsia"/>
        </w:rPr>
        <w:t>.</w:t>
      </w:r>
      <w:r w:rsidR="00C520C4" w:rsidRPr="00770DAC">
        <w:rPr>
          <w:rFonts w:ascii="Segoe UI" w:hAnsi="Segoe UI" w:cs="Segoe UI"/>
          <w:color w:val="0F1115"/>
          <w:shd w:val="clear" w:color="auto" w:fill="FFFFFF"/>
        </w:rPr>
        <w:t xml:space="preserve"> </w:t>
      </w:r>
      <w:r w:rsidR="00C520C4" w:rsidRPr="00770DAC">
        <w:t>Under ethylene polymerization conditions with an excess of organoaluminum cocatalyst, the bromine bridges in these dinuclear precatalysts are expected to cleave, generating mononuclear active species. Nevertheless, the inherently open coordination environment at the nickel centers, evidenced by low buried volume values and asymmetric ligand design, is retained upon activation, which is key to achieving the high activity, high thermal stability, and controlled branching architecture reported in this work.</w:t>
      </w:r>
      <w:r w:rsidR="000A55E0" w:rsidRPr="00770DAC">
        <w:t xml:space="preserve"> </w:t>
      </w:r>
      <w:bookmarkStart w:id="12" w:name="OLE_LINK30"/>
      <w:bookmarkStart w:id="13" w:name="OLE_LINK35"/>
      <w:r w:rsidR="008F0EB3" w:rsidRPr="00770DAC">
        <w:t>Additionally</w:t>
      </w:r>
      <w:r w:rsidR="008F0EB3" w:rsidRPr="00EE0E82">
        <w:t xml:space="preserve">, the notable disparity in buried volume distribution between </w:t>
      </w:r>
      <w:r w:rsidR="008F0EB3" w:rsidRPr="00EE0E82">
        <w:rPr>
          <w:b/>
          <w:bCs/>
        </w:rPr>
        <w:t>Ni2</w:t>
      </w:r>
      <w:r w:rsidR="008F0EB3" w:rsidRPr="00EE0E82">
        <w:t xml:space="preserve"> and the complexes </w:t>
      </w:r>
      <w:r w:rsidR="008F0EB3" w:rsidRPr="00EE0E82">
        <w:rPr>
          <w:b/>
          <w:bCs/>
        </w:rPr>
        <w:t>Ni3</w:t>
      </w:r>
      <w:r w:rsidR="008F0EB3" w:rsidRPr="00EE0E82">
        <w:t xml:space="preserve"> and </w:t>
      </w:r>
      <w:r w:rsidR="008F0EB3" w:rsidRPr="00EE0E82">
        <w:rPr>
          <w:b/>
          <w:bCs/>
        </w:rPr>
        <w:t>Ni5</w:t>
      </w:r>
      <w:r w:rsidR="008F0EB3" w:rsidRPr="00EE0E82">
        <w:t>, as depicted in the topographic steric map, corresponds to the differences observed in the calculated τ values.</w:t>
      </w:r>
      <w:bookmarkEnd w:id="12"/>
    </w:p>
    <w:tbl>
      <w:tblPr>
        <w:tblpPr w:leftFromText="180" w:rightFromText="180" w:vertAnchor="text" w:horzAnchor="margin" w:tblpY="173"/>
        <w:tblW w:w="0" w:type="auto"/>
        <w:tblLook w:val="04A0" w:firstRow="1" w:lastRow="0" w:firstColumn="1" w:lastColumn="0" w:noHBand="0" w:noVBand="1"/>
      </w:tblPr>
      <w:tblGrid>
        <w:gridCol w:w="8306"/>
      </w:tblGrid>
      <w:tr w:rsidR="00EE0E82" w:rsidRPr="00EE0E82" w14:paraId="0E1DC5FF" w14:textId="77777777" w:rsidTr="004161C2">
        <w:tc>
          <w:tcPr>
            <w:tcW w:w="8306" w:type="dxa"/>
          </w:tcPr>
          <w:bookmarkEnd w:id="13"/>
          <w:p w14:paraId="38BB8D05" w14:textId="2D5C34CD" w:rsidR="00A35F97" w:rsidRPr="00EE0E82" w:rsidRDefault="003D595B" w:rsidP="004161C2">
            <w:pPr>
              <w:spacing w:line="360" w:lineRule="auto"/>
              <w:jc w:val="center"/>
              <w:rPr>
                <w:szCs w:val="24"/>
              </w:rPr>
            </w:pPr>
            <w:r w:rsidRPr="00EE0E82">
              <w:rPr>
                <w:noProof/>
                <w:szCs w:val="24"/>
                <w:lang w:eastAsia="zh-CN"/>
              </w:rPr>
              <w:drawing>
                <wp:inline distT="0" distB="0" distL="0" distR="0" wp14:anchorId="1CF4CBB3" wp14:editId="46B75DB4">
                  <wp:extent cx="3746500" cy="2501900"/>
                  <wp:effectExtent l="0" t="0" r="0" b="0"/>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6500" cy="2501900"/>
                          </a:xfrm>
                          <a:prstGeom prst="rect">
                            <a:avLst/>
                          </a:prstGeom>
                          <a:noFill/>
                          <a:ln>
                            <a:noFill/>
                          </a:ln>
                        </pic:spPr>
                      </pic:pic>
                    </a:graphicData>
                  </a:graphic>
                </wp:inline>
              </w:drawing>
            </w:r>
          </w:p>
        </w:tc>
      </w:tr>
      <w:tr w:rsidR="00EE0E82" w:rsidRPr="00EE0E82" w14:paraId="16A11343" w14:textId="77777777" w:rsidTr="004161C2">
        <w:tc>
          <w:tcPr>
            <w:tcW w:w="8306" w:type="dxa"/>
          </w:tcPr>
          <w:p w14:paraId="27417E90" w14:textId="45626DC5" w:rsidR="00A35F97" w:rsidRPr="00EE0E82" w:rsidRDefault="003D595B" w:rsidP="004161C2">
            <w:pPr>
              <w:spacing w:line="360" w:lineRule="auto"/>
              <w:jc w:val="center"/>
              <w:rPr>
                <w:szCs w:val="24"/>
              </w:rPr>
            </w:pPr>
            <w:r w:rsidRPr="00EE0E82">
              <w:rPr>
                <w:noProof/>
                <w:szCs w:val="24"/>
                <w:lang w:eastAsia="zh-CN"/>
              </w:rPr>
              <w:lastRenderedPageBreak/>
              <w:drawing>
                <wp:inline distT="0" distB="0" distL="0" distR="0" wp14:anchorId="7637419B" wp14:editId="6C4F073E">
                  <wp:extent cx="3695700" cy="2768600"/>
                  <wp:effectExtent l="0" t="0" r="0"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5700" cy="2768600"/>
                          </a:xfrm>
                          <a:prstGeom prst="rect">
                            <a:avLst/>
                          </a:prstGeom>
                          <a:noFill/>
                          <a:ln>
                            <a:noFill/>
                          </a:ln>
                        </pic:spPr>
                      </pic:pic>
                    </a:graphicData>
                  </a:graphic>
                </wp:inline>
              </w:drawing>
            </w:r>
          </w:p>
        </w:tc>
      </w:tr>
      <w:tr w:rsidR="00EE0E82" w:rsidRPr="00EE0E82" w14:paraId="2F40B47F" w14:textId="77777777" w:rsidTr="004161C2">
        <w:tc>
          <w:tcPr>
            <w:tcW w:w="8306" w:type="dxa"/>
          </w:tcPr>
          <w:p w14:paraId="3C6CA69D" w14:textId="6C19FB7A" w:rsidR="00A35F97" w:rsidRPr="00EE0E82" w:rsidRDefault="003D595B" w:rsidP="004161C2">
            <w:pPr>
              <w:spacing w:line="360" w:lineRule="auto"/>
              <w:jc w:val="center"/>
              <w:rPr>
                <w:b/>
                <w:szCs w:val="24"/>
              </w:rPr>
            </w:pPr>
            <w:r w:rsidRPr="00EE0E82">
              <w:rPr>
                <w:b/>
                <w:noProof/>
                <w:szCs w:val="24"/>
                <w:lang w:eastAsia="zh-CN"/>
              </w:rPr>
              <w:drawing>
                <wp:inline distT="0" distB="0" distL="0" distR="0" wp14:anchorId="40DCBE43" wp14:editId="7D410F93">
                  <wp:extent cx="3727450" cy="2749550"/>
                  <wp:effectExtent l="0" t="0" r="0" b="0"/>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7450" cy="2749550"/>
                          </a:xfrm>
                          <a:prstGeom prst="rect">
                            <a:avLst/>
                          </a:prstGeom>
                          <a:noFill/>
                          <a:ln>
                            <a:noFill/>
                          </a:ln>
                        </pic:spPr>
                      </pic:pic>
                    </a:graphicData>
                  </a:graphic>
                </wp:inline>
              </w:drawing>
            </w:r>
          </w:p>
        </w:tc>
      </w:tr>
      <w:tr w:rsidR="00EE0E82" w:rsidRPr="00EE0E82" w14:paraId="587A408C" w14:textId="77777777" w:rsidTr="004161C2">
        <w:tc>
          <w:tcPr>
            <w:tcW w:w="8306" w:type="dxa"/>
          </w:tcPr>
          <w:p w14:paraId="60592F59" w14:textId="40CAA96F" w:rsidR="00A35F97" w:rsidRPr="00EE0E82" w:rsidRDefault="007373E7" w:rsidP="00ED4545">
            <w:pPr>
              <w:pStyle w:val="VAFigureCaption"/>
            </w:pPr>
            <w:r w:rsidRPr="00EE0E82">
              <w:rPr>
                <w:b/>
              </w:rPr>
              <w:t>Figure</w:t>
            </w:r>
            <w:r w:rsidRPr="00EE0E82">
              <w:rPr>
                <w:b/>
                <w:bCs/>
              </w:rPr>
              <w:t xml:space="preserve"> </w:t>
            </w:r>
            <w:r w:rsidR="00BF106F" w:rsidRPr="00EE0E82">
              <w:rPr>
                <w:rFonts w:hint="eastAsia"/>
                <w:b/>
                <w:bCs/>
              </w:rPr>
              <w:t>1</w:t>
            </w:r>
            <w:r w:rsidRPr="00EE0E82">
              <w:rPr>
                <w:b/>
                <w:bCs/>
              </w:rPr>
              <w:t>.</w:t>
            </w:r>
            <w:r w:rsidRPr="00EE0E82">
              <w:t xml:space="preserve"> ORTEP representation of </w:t>
            </w:r>
            <w:r w:rsidRPr="00EE0E82">
              <w:rPr>
                <w:b/>
              </w:rPr>
              <w:t>Ni2</w:t>
            </w:r>
            <w:r w:rsidRPr="00EE0E82">
              <w:t xml:space="preserve"> (a)</w:t>
            </w:r>
            <w:r w:rsidRPr="00EE0E82">
              <w:rPr>
                <w:rFonts w:hint="eastAsia"/>
              </w:rPr>
              <w:t xml:space="preserve">, </w:t>
            </w:r>
            <w:r w:rsidRPr="00EE0E82">
              <w:rPr>
                <w:b/>
              </w:rPr>
              <w:t>Ni3</w:t>
            </w:r>
            <w:r w:rsidR="00F80ECA" w:rsidRPr="00EE0E82">
              <w:rPr>
                <w:rFonts w:hint="eastAsia"/>
                <w:b/>
                <w:bCs/>
              </w:rPr>
              <w:t xml:space="preserve"> </w:t>
            </w:r>
            <w:r w:rsidRPr="00EE0E82">
              <w:t xml:space="preserve">(b) and </w:t>
            </w:r>
            <w:r w:rsidRPr="00EE0E82">
              <w:rPr>
                <w:b/>
              </w:rPr>
              <w:t>Ni5</w:t>
            </w:r>
            <w:r w:rsidRPr="00EE0E82">
              <w:t xml:space="preserve"> (c): thermal ellipsoids set at 30 % probability level</w:t>
            </w:r>
            <w:r w:rsidR="009B21A5" w:rsidRPr="00EE0E82">
              <w:rPr>
                <w:rFonts w:hint="eastAsia"/>
              </w:rPr>
              <w:t>;</w:t>
            </w:r>
            <w:r w:rsidRPr="00EE0E82">
              <w:t xml:space="preserve"> </w:t>
            </w:r>
            <w:r w:rsidR="009B21A5" w:rsidRPr="00EE0E82">
              <w:t>hydrogen atoms are omitted for clarity.</w:t>
            </w:r>
          </w:p>
        </w:tc>
      </w:tr>
    </w:tbl>
    <w:p w14:paraId="650B252E" w14:textId="77777777" w:rsidR="00A35F97" w:rsidRPr="00EE0E82" w:rsidRDefault="00A35F97">
      <w:pPr>
        <w:spacing w:line="360" w:lineRule="auto"/>
        <w:rPr>
          <w:b/>
          <w:bCs/>
          <w:szCs w:val="24"/>
        </w:rPr>
      </w:pPr>
    </w:p>
    <w:tbl>
      <w:tblPr>
        <w:tblW w:w="0" w:type="auto"/>
        <w:tblBorders>
          <w:insideV w:val="single" w:sz="4" w:space="0" w:color="auto"/>
        </w:tblBorders>
        <w:tblLook w:val="04A0" w:firstRow="1" w:lastRow="0" w:firstColumn="1" w:lastColumn="0" w:noHBand="0" w:noVBand="1"/>
      </w:tblPr>
      <w:tblGrid>
        <w:gridCol w:w="8296"/>
      </w:tblGrid>
      <w:tr w:rsidR="00EE0E82" w:rsidRPr="00EE0E82" w14:paraId="0EDFF45E" w14:textId="77777777" w:rsidTr="004161C2">
        <w:tc>
          <w:tcPr>
            <w:tcW w:w="8296" w:type="dxa"/>
          </w:tcPr>
          <w:p w14:paraId="779E4C3F" w14:textId="5E3054A7" w:rsidR="00A35F97" w:rsidRPr="00EE0E82" w:rsidRDefault="003D595B" w:rsidP="004161C2">
            <w:pPr>
              <w:spacing w:line="360" w:lineRule="auto"/>
              <w:rPr>
                <w:b/>
                <w:bCs/>
                <w:szCs w:val="24"/>
              </w:rPr>
            </w:pPr>
            <w:r w:rsidRPr="00EE0E82">
              <w:rPr>
                <w:b/>
                <w:noProof/>
                <w:szCs w:val="24"/>
                <w:lang w:eastAsia="zh-CN"/>
              </w:rPr>
              <w:drawing>
                <wp:inline distT="0" distB="0" distL="0" distR="0" wp14:anchorId="6F7BD9FE" wp14:editId="1CE9131D">
                  <wp:extent cx="5111750" cy="150495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1750" cy="1504950"/>
                          </a:xfrm>
                          <a:prstGeom prst="rect">
                            <a:avLst/>
                          </a:prstGeom>
                          <a:noFill/>
                          <a:ln>
                            <a:noFill/>
                          </a:ln>
                        </pic:spPr>
                      </pic:pic>
                    </a:graphicData>
                  </a:graphic>
                </wp:inline>
              </w:drawing>
            </w:r>
          </w:p>
        </w:tc>
      </w:tr>
      <w:tr w:rsidR="00EE0E82" w:rsidRPr="00EE0E82" w14:paraId="36A37C07" w14:textId="77777777" w:rsidTr="004161C2">
        <w:tc>
          <w:tcPr>
            <w:tcW w:w="8296" w:type="dxa"/>
          </w:tcPr>
          <w:p w14:paraId="7DD02EE1" w14:textId="026AA4F7" w:rsidR="00220702" w:rsidRPr="00EE0E82" w:rsidRDefault="007373E7" w:rsidP="00ED4545">
            <w:pPr>
              <w:pStyle w:val="VAFigureCaption"/>
              <w:rPr>
                <w:lang w:eastAsia="zh-CN"/>
              </w:rPr>
            </w:pPr>
            <w:r w:rsidRPr="00EE0E82">
              <w:rPr>
                <w:b/>
              </w:rPr>
              <w:lastRenderedPageBreak/>
              <w:t>Figure</w:t>
            </w:r>
            <w:r w:rsidRPr="00EE0E82">
              <w:rPr>
                <w:b/>
                <w:bCs/>
              </w:rPr>
              <w:t xml:space="preserve"> </w:t>
            </w:r>
            <w:r w:rsidR="00BF106F" w:rsidRPr="00EE0E82">
              <w:rPr>
                <w:rFonts w:hint="eastAsia"/>
                <w:b/>
                <w:bCs/>
              </w:rPr>
              <w:t>2</w:t>
            </w:r>
            <w:r w:rsidRPr="00EE0E82">
              <w:rPr>
                <w:b/>
                <w:bCs/>
              </w:rPr>
              <w:t>.</w:t>
            </w:r>
            <w:r w:rsidRPr="00EE0E82">
              <w:t xml:space="preserve"> </w:t>
            </w:r>
            <w:bookmarkStart w:id="14" w:name="OLE_LINK32"/>
            <w:bookmarkStart w:id="15" w:name="_Hlk219989575"/>
            <w:r w:rsidRPr="00EE0E82">
              <w:t xml:space="preserve">Topographic stereograms </w:t>
            </w:r>
            <w:bookmarkEnd w:id="14"/>
            <w:r w:rsidRPr="00EE0E82">
              <w:t>of</w:t>
            </w:r>
            <w:bookmarkEnd w:id="15"/>
            <w:r w:rsidRPr="00EE0E82">
              <w:rPr>
                <w:rFonts w:hint="eastAsia"/>
              </w:rPr>
              <w:t xml:space="preserve"> </w:t>
            </w:r>
            <w:r w:rsidRPr="00EE0E82">
              <w:rPr>
                <w:rFonts w:hint="eastAsia"/>
                <w:b/>
                <w:bCs/>
              </w:rPr>
              <w:t>Ni2</w:t>
            </w:r>
            <w:r w:rsidRPr="00EE0E82">
              <w:rPr>
                <w:rFonts w:hint="eastAsia"/>
              </w:rPr>
              <w:t xml:space="preserve"> (left)</w:t>
            </w:r>
            <w:r w:rsidR="000A5ED4" w:rsidRPr="00EE0E82">
              <w:rPr>
                <w:rFonts w:hint="eastAsia"/>
              </w:rPr>
              <w:t xml:space="preserve">, </w:t>
            </w:r>
            <w:r w:rsidRPr="00EE0E82">
              <w:rPr>
                <w:b/>
                <w:bCs/>
              </w:rPr>
              <w:t>Ni3</w:t>
            </w:r>
            <w:r w:rsidRPr="00EE0E82">
              <w:rPr>
                <w:rFonts w:hint="eastAsia"/>
              </w:rPr>
              <w:t xml:space="preserve"> (middle)</w:t>
            </w:r>
            <w:r w:rsidRPr="00EE0E82">
              <w:t xml:space="preserve"> and </w:t>
            </w:r>
            <w:r w:rsidRPr="00EE0E82">
              <w:rPr>
                <w:b/>
                <w:bCs/>
              </w:rPr>
              <w:t>Ni</w:t>
            </w:r>
            <w:r w:rsidRPr="00EE0E82">
              <w:rPr>
                <w:rFonts w:hint="eastAsia"/>
                <w:b/>
                <w:bCs/>
              </w:rPr>
              <w:t xml:space="preserve">5 </w:t>
            </w:r>
            <w:r w:rsidRPr="00EE0E82">
              <w:rPr>
                <w:rFonts w:hint="eastAsia"/>
              </w:rPr>
              <w:t>(right)</w:t>
            </w:r>
            <w:r w:rsidR="00220702" w:rsidRPr="00EE0E82">
              <w:t>.</w:t>
            </w:r>
          </w:p>
        </w:tc>
      </w:tr>
    </w:tbl>
    <w:p w14:paraId="38D9EFFC" w14:textId="77777777" w:rsidR="00A35F97" w:rsidRPr="00EE0E82" w:rsidRDefault="007373E7" w:rsidP="00ED4545">
      <w:pPr>
        <w:pStyle w:val="VDTableTitle"/>
      </w:pPr>
      <w:bookmarkStart w:id="16" w:name="_Hlk213675629"/>
      <w:r w:rsidRPr="00EE0E82">
        <w:rPr>
          <w:b/>
          <w:bCs/>
        </w:rPr>
        <w:t>Table 1.</w:t>
      </w:r>
      <w:r w:rsidRPr="00EE0E82">
        <w:t xml:space="preserve"> Selected bond lengths (Å) and angles (˚) for </w:t>
      </w:r>
      <w:r w:rsidRPr="00EE0E82">
        <w:rPr>
          <w:b/>
          <w:bCs/>
        </w:rPr>
        <w:t>Ni</w:t>
      </w:r>
      <w:r w:rsidRPr="00EE0E82">
        <w:rPr>
          <w:rFonts w:hint="eastAsia"/>
          <w:b/>
          <w:bCs/>
        </w:rPr>
        <w:t>2,</w:t>
      </w:r>
      <w:r w:rsidRPr="00EE0E82">
        <w:t xml:space="preserve"> </w:t>
      </w:r>
      <w:r w:rsidRPr="00EE0E82">
        <w:rPr>
          <w:b/>
          <w:bCs/>
        </w:rPr>
        <w:t>Ni3</w:t>
      </w:r>
      <w:r w:rsidRPr="00EE0E82">
        <w:rPr>
          <w:rFonts w:hint="eastAsia"/>
          <w:b/>
          <w:bCs/>
        </w:rPr>
        <w:t xml:space="preserve"> </w:t>
      </w:r>
      <w:r w:rsidRPr="00EE0E82">
        <w:rPr>
          <w:rFonts w:hint="eastAsia"/>
        </w:rPr>
        <w:t>and</w:t>
      </w:r>
      <w:r w:rsidRPr="00EE0E82">
        <w:rPr>
          <w:rFonts w:hint="eastAsia"/>
          <w:b/>
          <w:bCs/>
        </w:rPr>
        <w:t xml:space="preserve"> Ni5</w:t>
      </w:r>
      <w:r w:rsidRPr="00EE0E82">
        <w:t>.</w:t>
      </w:r>
    </w:p>
    <w:tbl>
      <w:tblPr>
        <w:tblW w:w="8317" w:type="dxa"/>
        <w:tblBorders>
          <w:top w:val="single" w:sz="4" w:space="0" w:color="auto"/>
        </w:tblBorders>
        <w:tblLayout w:type="fixed"/>
        <w:tblLook w:val="04A0" w:firstRow="1" w:lastRow="0" w:firstColumn="1" w:lastColumn="0" w:noHBand="0" w:noVBand="1"/>
      </w:tblPr>
      <w:tblGrid>
        <w:gridCol w:w="2194"/>
        <w:gridCol w:w="2041"/>
        <w:gridCol w:w="2041"/>
        <w:gridCol w:w="384"/>
        <w:gridCol w:w="1657"/>
      </w:tblGrid>
      <w:tr w:rsidR="00EE0E82" w:rsidRPr="00EE0E82" w14:paraId="20F4F4BA" w14:textId="77777777" w:rsidTr="007235F5">
        <w:trPr>
          <w:trHeight w:val="337"/>
        </w:trPr>
        <w:tc>
          <w:tcPr>
            <w:tcW w:w="2194" w:type="dxa"/>
            <w:tcBorders>
              <w:top w:val="single" w:sz="12" w:space="0" w:color="auto"/>
              <w:bottom w:val="single" w:sz="8" w:space="0" w:color="auto"/>
            </w:tcBorders>
            <w:vAlign w:val="center"/>
          </w:tcPr>
          <w:p w14:paraId="1BD86F6A" w14:textId="77777777" w:rsidR="00A35F97" w:rsidRPr="00EE0E82" w:rsidRDefault="00A35F97" w:rsidP="00ED4545">
            <w:pPr>
              <w:pStyle w:val="TCTableBody"/>
            </w:pPr>
            <w:bookmarkStart w:id="17" w:name="OLE_LINK7"/>
            <w:bookmarkStart w:id="18" w:name="_Hlk208649246"/>
          </w:p>
        </w:tc>
        <w:bookmarkEnd w:id="17"/>
        <w:tc>
          <w:tcPr>
            <w:tcW w:w="2041" w:type="dxa"/>
            <w:tcBorders>
              <w:top w:val="single" w:sz="12" w:space="0" w:color="auto"/>
              <w:bottom w:val="single" w:sz="8" w:space="0" w:color="auto"/>
            </w:tcBorders>
            <w:vAlign w:val="center"/>
          </w:tcPr>
          <w:p w14:paraId="5936F951" w14:textId="77777777" w:rsidR="00A35F97" w:rsidRPr="00EE0E82" w:rsidRDefault="007373E7" w:rsidP="00ED4545">
            <w:pPr>
              <w:pStyle w:val="TCTableBody"/>
            </w:pPr>
            <w:r w:rsidRPr="00EE0E82">
              <w:rPr>
                <w:b/>
                <w:bCs/>
              </w:rPr>
              <w:t>Ni</w:t>
            </w:r>
            <w:r w:rsidRPr="00EE0E82">
              <w:rPr>
                <w:rFonts w:hint="eastAsia"/>
                <w:b/>
                <w:bCs/>
              </w:rPr>
              <w:t>2</w:t>
            </w:r>
          </w:p>
        </w:tc>
        <w:tc>
          <w:tcPr>
            <w:tcW w:w="2041" w:type="dxa"/>
            <w:tcBorders>
              <w:top w:val="single" w:sz="12" w:space="0" w:color="auto"/>
              <w:bottom w:val="single" w:sz="8" w:space="0" w:color="auto"/>
            </w:tcBorders>
            <w:vAlign w:val="center"/>
          </w:tcPr>
          <w:p w14:paraId="2D078107" w14:textId="77777777" w:rsidR="00A35F97" w:rsidRPr="00EE0E82" w:rsidRDefault="007373E7" w:rsidP="00ED4545">
            <w:pPr>
              <w:pStyle w:val="TCTableBody"/>
              <w:rPr>
                <w:b/>
                <w:bCs/>
              </w:rPr>
            </w:pPr>
            <w:r w:rsidRPr="00EE0E82">
              <w:rPr>
                <w:b/>
                <w:bCs/>
              </w:rPr>
              <w:t>Ni3</w:t>
            </w:r>
          </w:p>
        </w:tc>
        <w:tc>
          <w:tcPr>
            <w:tcW w:w="2041" w:type="dxa"/>
            <w:gridSpan w:val="2"/>
            <w:tcBorders>
              <w:top w:val="single" w:sz="12" w:space="0" w:color="auto"/>
              <w:bottom w:val="single" w:sz="8" w:space="0" w:color="auto"/>
            </w:tcBorders>
          </w:tcPr>
          <w:p w14:paraId="13EDB2E7" w14:textId="77777777" w:rsidR="00A35F97" w:rsidRPr="00EE0E82" w:rsidRDefault="007373E7" w:rsidP="00ED4545">
            <w:pPr>
              <w:pStyle w:val="TCTableBody"/>
              <w:rPr>
                <w:b/>
                <w:bCs/>
              </w:rPr>
            </w:pPr>
            <w:r w:rsidRPr="00EE0E82">
              <w:rPr>
                <w:rFonts w:hint="eastAsia"/>
                <w:b/>
                <w:bCs/>
              </w:rPr>
              <w:t>Ni5</w:t>
            </w:r>
          </w:p>
        </w:tc>
      </w:tr>
      <w:tr w:rsidR="00EE0E82" w:rsidRPr="00EE0E82" w14:paraId="46A7AFE8" w14:textId="77777777" w:rsidTr="007235F5">
        <w:trPr>
          <w:gridAfter w:val="2"/>
          <w:wAfter w:w="2041" w:type="dxa"/>
          <w:trHeight w:val="344"/>
        </w:trPr>
        <w:tc>
          <w:tcPr>
            <w:tcW w:w="6276" w:type="dxa"/>
            <w:gridSpan w:val="3"/>
            <w:tcBorders>
              <w:top w:val="single" w:sz="8" w:space="0" w:color="auto"/>
            </w:tcBorders>
            <w:vAlign w:val="center"/>
          </w:tcPr>
          <w:p w14:paraId="705D4EDF" w14:textId="77777777" w:rsidR="00A35F97" w:rsidRPr="00EE0E82" w:rsidRDefault="007373E7" w:rsidP="00ED4545">
            <w:pPr>
              <w:pStyle w:val="TCTableBody"/>
            </w:pPr>
            <w:r w:rsidRPr="00EE0E82">
              <w:t>Bond lengths (</w:t>
            </w:r>
            <w:bookmarkStart w:id="19" w:name="OLE_LINK1"/>
            <w:r w:rsidRPr="00EE0E82">
              <w:t>Å</w:t>
            </w:r>
            <w:bookmarkEnd w:id="19"/>
            <w:r w:rsidRPr="00EE0E82">
              <w:t>)</w:t>
            </w:r>
          </w:p>
        </w:tc>
      </w:tr>
      <w:tr w:rsidR="00EE0E82" w:rsidRPr="00EE0E82" w14:paraId="238196B5" w14:textId="77777777" w:rsidTr="007235F5">
        <w:trPr>
          <w:trHeight w:val="337"/>
        </w:trPr>
        <w:tc>
          <w:tcPr>
            <w:tcW w:w="2194" w:type="dxa"/>
            <w:tcBorders>
              <w:top w:val="nil"/>
            </w:tcBorders>
            <w:vAlign w:val="center"/>
          </w:tcPr>
          <w:p w14:paraId="2A142A87" w14:textId="77777777" w:rsidR="00A35F97" w:rsidRPr="00EE0E82" w:rsidRDefault="007373E7" w:rsidP="00ED4545">
            <w:pPr>
              <w:pStyle w:val="TCTableBody"/>
              <w:rPr>
                <w:lang w:val="sv-SE"/>
              </w:rPr>
            </w:pPr>
            <w:r w:rsidRPr="00EE0E82">
              <w:rPr>
                <w:lang w:val="sv-SE"/>
              </w:rPr>
              <w:t>Ni(1)-N(1)</w:t>
            </w:r>
          </w:p>
          <w:p w14:paraId="62B04F50" w14:textId="77777777" w:rsidR="00A35F97" w:rsidRPr="00EE0E82" w:rsidRDefault="007373E7" w:rsidP="00ED4545">
            <w:pPr>
              <w:pStyle w:val="TCTableBody"/>
              <w:rPr>
                <w:lang w:val="sv-SE"/>
              </w:rPr>
            </w:pPr>
            <w:r w:rsidRPr="00EE0E82">
              <w:rPr>
                <w:lang w:val="sv-SE"/>
              </w:rPr>
              <w:t>Ni(1)-N(2)</w:t>
            </w:r>
          </w:p>
          <w:p w14:paraId="20DF9AD6" w14:textId="77777777" w:rsidR="00A35F97" w:rsidRPr="00EE0E82" w:rsidRDefault="007373E7" w:rsidP="00ED4545">
            <w:pPr>
              <w:pStyle w:val="TCTableBody"/>
              <w:rPr>
                <w:lang w:val="sv-SE"/>
              </w:rPr>
            </w:pPr>
            <w:r w:rsidRPr="00EE0E82">
              <w:rPr>
                <w:lang w:val="sv-SE"/>
              </w:rPr>
              <w:t>Ni(1)-Br(1)</w:t>
            </w:r>
          </w:p>
          <w:p w14:paraId="3D43D75D" w14:textId="77777777" w:rsidR="00A35F97" w:rsidRPr="00EE0E82" w:rsidRDefault="007373E7" w:rsidP="00ED4545">
            <w:pPr>
              <w:pStyle w:val="TCTableBody"/>
              <w:rPr>
                <w:lang w:val="sv-SE"/>
              </w:rPr>
            </w:pPr>
            <w:r w:rsidRPr="00EE0E82">
              <w:rPr>
                <w:lang w:val="sv-SE"/>
              </w:rPr>
              <w:t>Ni(1)-Br(2)</w:t>
            </w:r>
          </w:p>
          <w:p w14:paraId="6EA9D988" w14:textId="77777777" w:rsidR="00A35F97" w:rsidRPr="00EE0E82" w:rsidRDefault="007373E7" w:rsidP="00ED4545">
            <w:pPr>
              <w:pStyle w:val="TCTableBody"/>
              <w:rPr>
                <w:lang w:val="sv-SE"/>
              </w:rPr>
            </w:pPr>
            <w:r w:rsidRPr="00EE0E82">
              <w:rPr>
                <w:lang w:val="sv-SE"/>
              </w:rPr>
              <w:t>N(1)-C(11)</w:t>
            </w:r>
          </w:p>
          <w:p w14:paraId="050B32F1" w14:textId="77777777" w:rsidR="00A35F97" w:rsidRPr="00EE0E82" w:rsidRDefault="007373E7" w:rsidP="00ED4545">
            <w:pPr>
              <w:pStyle w:val="TCTableBody"/>
              <w:rPr>
                <w:lang w:val="sv-SE"/>
              </w:rPr>
            </w:pPr>
            <w:r w:rsidRPr="00EE0E82">
              <w:rPr>
                <w:lang w:val="sv-SE"/>
              </w:rPr>
              <w:t>N(2)-C(12)</w:t>
            </w:r>
          </w:p>
          <w:p w14:paraId="19ADF6D5" w14:textId="77777777" w:rsidR="00A35F97" w:rsidRPr="00EE0E82" w:rsidRDefault="007373E7" w:rsidP="00ED4545">
            <w:pPr>
              <w:pStyle w:val="TCTableBody"/>
              <w:rPr>
                <w:lang w:val="sv-SE"/>
              </w:rPr>
            </w:pPr>
            <w:r w:rsidRPr="00EE0E82">
              <w:rPr>
                <w:lang w:val="sv-SE"/>
              </w:rPr>
              <w:t>N(1)-C(</w:t>
            </w:r>
            <w:r w:rsidRPr="00EE0E82">
              <w:rPr>
                <w:rFonts w:hint="eastAsia"/>
                <w:lang w:val="sv-SE"/>
              </w:rPr>
              <w:t>13</w:t>
            </w:r>
            <w:r w:rsidRPr="00EE0E82">
              <w:rPr>
                <w:lang w:val="sv-SE"/>
              </w:rPr>
              <w:t>)</w:t>
            </w:r>
          </w:p>
          <w:p w14:paraId="41E31475" w14:textId="77777777" w:rsidR="00A35F97" w:rsidRPr="00EE0E82" w:rsidRDefault="007373E7" w:rsidP="00ED4545">
            <w:pPr>
              <w:pStyle w:val="TCTableBody"/>
            </w:pPr>
            <w:r w:rsidRPr="00EE0E82">
              <w:t>N(2)-C(</w:t>
            </w:r>
            <w:r w:rsidRPr="00EE0E82">
              <w:rPr>
                <w:rFonts w:hint="eastAsia"/>
              </w:rPr>
              <w:t>25</w:t>
            </w:r>
            <w:r w:rsidRPr="00EE0E82">
              <w:t>)</w:t>
            </w:r>
          </w:p>
          <w:p w14:paraId="3F94A67E" w14:textId="77777777" w:rsidR="00A35F97" w:rsidRPr="00EE0E82" w:rsidRDefault="007373E7" w:rsidP="00ED4545">
            <w:pPr>
              <w:pStyle w:val="TCTableBody"/>
            </w:pPr>
            <w:r w:rsidRPr="00EE0E82">
              <w:rPr>
                <w:rFonts w:hint="eastAsia"/>
              </w:rPr>
              <w:t>Cl(1)-C(29)</w:t>
            </w:r>
          </w:p>
          <w:p w14:paraId="44C40F62" w14:textId="77777777" w:rsidR="00A35F97" w:rsidRPr="00EE0E82" w:rsidRDefault="007373E7" w:rsidP="00ED4545">
            <w:pPr>
              <w:pStyle w:val="TCTableBody"/>
            </w:pPr>
            <w:r w:rsidRPr="00EE0E82">
              <w:rPr>
                <w:rFonts w:hint="eastAsia"/>
              </w:rPr>
              <w:t>F(1)-C(36)</w:t>
            </w:r>
          </w:p>
          <w:p w14:paraId="308EF3C0" w14:textId="77777777" w:rsidR="00A35F97" w:rsidRPr="00EE0E82" w:rsidRDefault="007373E7" w:rsidP="00ED4545">
            <w:pPr>
              <w:pStyle w:val="TCTableBody"/>
            </w:pPr>
            <w:r w:rsidRPr="00EE0E82">
              <w:rPr>
                <w:rFonts w:hint="eastAsia"/>
              </w:rPr>
              <w:t>F(2)-C(42)</w:t>
            </w:r>
          </w:p>
        </w:tc>
        <w:tc>
          <w:tcPr>
            <w:tcW w:w="2041" w:type="dxa"/>
            <w:tcBorders>
              <w:top w:val="nil"/>
            </w:tcBorders>
            <w:vAlign w:val="center"/>
          </w:tcPr>
          <w:p w14:paraId="7729DBB9" w14:textId="77777777" w:rsidR="00A35F97" w:rsidRPr="00EE0E82" w:rsidRDefault="007373E7" w:rsidP="00ED4545">
            <w:pPr>
              <w:pStyle w:val="TCTableBody"/>
            </w:pPr>
            <w:r w:rsidRPr="00EE0E82">
              <w:t>2.1634(18)</w:t>
            </w:r>
          </w:p>
          <w:p w14:paraId="1BDF3348" w14:textId="77777777" w:rsidR="00A35F97" w:rsidRPr="00EE0E82" w:rsidRDefault="007373E7" w:rsidP="00ED4545">
            <w:pPr>
              <w:pStyle w:val="TCTableBody"/>
            </w:pPr>
            <w:r w:rsidRPr="00EE0E82">
              <w:t>2.0940(18)</w:t>
            </w:r>
          </w:p>
          <w:p w14:paraId="5CBF1A5C" w14:textId="77777777" w:rsidR="00A35F97" w:rsidRPr="00EE0E82" w:rsidRDefault="007373E7" w:rsidP="00ED4545">
            <w:pPr>
              <w:pStyle w:val="TCTableBody"/>
            </w:pPr>
            <w:r w:rsidRPr="00EE0E82">
              <w:t>2.4518(4)</w:t>
            </w:r>
          </w:p>
          <w:p w14:paraId="2A632705" w14:textId="77777777" w:rsidR="00A35F97" w:rsidRPr="00EE0E82" w:rsidRDefault="007373E7" w:rsidP="00ED4545">
            <w:pPr>
              <w:pStyle w:val="TCTableBody"/>
            </w:pPr>
            <w:r w:rsidRPr="00EE0E82">
              <w:t>2.4079(5)</w:t>
            </w:r>
          </w:p>
          <w:p w14:paraId="38DCBE5D" w14:textId="77777777" w:rsidR="00A35F97" w:rsidRPr="00EE0E82" w:rsidRDefault="007373E7" w:rsidP="00ED4545">
            <w:pPr>
              <w:pStyle w:val="TCTableBody"/>
            </w:pPr>
            <w:r w:rsidRPr="00EE0E82">
              <w:t>1.284(3)</w:t>
            </w:r>
          </w:p>
          <w:p w14:paraId="077FBD92" w14:textId="77777777" w:rsidR="00A35F97" w:rsidRPr="00EE0E82" w:rsidRDefault="007373E7" w:rsidP="00ED4545">
            <w:pPr>
              <w:pStyle w:val="TCTableBody"/>
            </w:pPr>
            <w:r w:rsidRPr="00EE0E82">
              <w:t>1.288(3)</w:t>
            </w:r>
          </w:p>
          <w:p w14:paraId="4A983DF7" w14:textId="77777777" w:rsidR="00A35F97" w:rsidRPr="00EE0E82" w:rsidRDefault="007373E7" w:rsidP="00ED4545">
            <w:pPr>
              <w:pStyle w:val="TCTableBody"/>
            </w:pPr>
            <w:r w:rsidRPr="00EE0E82">
              <w:t>1.4</w:t>
            </w:r>
            <w:r w:rsidRPr="00EE0E82">
              <w:rPr>
                <w:rFonts w:hint="eastAsia"/>
              </w:rPr>
              <w:t>49</w:t>
            </w:r>
            <w:r w:rsidRPr="00EE0E82">
              <w:t>(</w:t>
            </w:r>
            <w:r w:rsidRPr="00EE0E82">
              <w:rPr>
                <w:rFonts w:hint="eastAsia"/>
              </w:rPr>
              <w:t>3</w:t>
            </w:r>
            <w:r w:rsidRPr="00EE0E82">
              <w:t>)</w:t>
            </w:r>
          </w:p>
          <w:p w14:paraId="4D8E01D9" w14:textId="77777777" w:rsidR="00A35F97" w:rsidRPr="00EE0E82" w:rsidRDefault="007373E7" w:rsidP="00ED4545">
            <w:pPr>
              <w:pStyle w:val="TCTableBody"/>
            </w:pPr>
            <w:r w:rsidRPr="00EE0E82">
              <w:t>1.4</w:t>
            </w:r>
            <w:r w:rsidRPr="00EE0E82">
              <w:rPr>
                <w:rFonts w:hint="eastAsia"/>
              </w:rPr>
              <w:t>2</w:t>
            </w:r>
            <w:r w:rsidRPr="00EE0E82">
              <w:t>9(</w:t>
            </w:r>
            <w:r w:rsidRPr="00EE0E82">
              <w:rPr>
                <w:rFonts w:hint="eastAsia"/>
              </w:rPr>
              <w:t>3</w:t>
            </w:r>
            <w:r w:rsidRPr="00EE0E82">
              <w:t>)</w:t>
            </w:r>
          </w:p>
          <w:p w14:paraId="5BE9C8DB" w14:textId="77777777" w:rsidR="00A35F97" w:rsidRPr="00EE0E82" w:rsidRDefault="007373E7" w:rsidP="00ED4545">
            <w:pPr>
              <w:pStyle w:val="TCTableBody"/>
            </w:pPr>
            <w:r w:rsidRPr="00EE0E82">
              <w:rPr>
                <w:rFonts w:hint="eastAsia"/>
              </w:rPr>
              <w:t>1.740(2)</w:t>
            </w:r>
          </w:p>
          <w:p w14:paraId="32CB7065" w14:textId="77777777" w:rsidR="00A35F97" w:rsidRPr="00EE0E82" w:rsidRDefault="007373E7" w:rsidP="00ED4545">
            <w:pPr>
              <w:pStyle w:val="TCTableBody"/>
            </w:pPr>
            <w:r w:rsidRPr="00EE0E82">
              <w:rPr>
                <w:rFonts w:hint="eastAsia"/>
              </w:rPr>
              <w:t>1.365(3)</w:t>
            </w:r>
          </w:p>
          <w:p w14:paraId="41A3AFAD" w14:textId="77777777" w:rsidR="00A35F97" w:rsidRPr="00EE0E82" w:rsidRDefault="007373E7" w:rsidP="00ED4545">
            <w:pPr>
              <w:pStyle w:val="TCTableBody"/>
            </w:pPr>
            <w:r w:rsidRPr="00EE0E82">
              <w:rPr>
                <w:rFonts w:hint="eastAsia"/>
              </w:rPr>
              <w:t>1.362(3)</w:t>
            </w:r>
          </w:p>
        </w:tc>
        <w:tc>
          <w:tcPr>
            <w:tcW w:w="2041" w:type="dxa"/>
            <w:tcBorders>
              <w:top w:val="nil"/>
            </w:tcBorders>
            <w:vAlign w:val="center"/>
          </w:tcPr>
          <w:p w14:paraId="3F9769A6" w14:textId="77777777" w:rsidR="00A35F97" w:rsidRPr="00EE0E82" w:rsidRDefault="007373E7" w:rsidP="00ED4545">
            <w:pPr>
              <w:pStyle w:val="TCTableBody"/>
            </w:pPr>
            <w:r w:rsidRPr="00EE0E82">
              <w:rPr>
                <w:rFonts w:hint="eastAsia"/>
              </w:rPr>
              <w:t>2.1967(17)</w:t>
            </w:r>
          </w:p>
          <w:p w14:paraId="2EBCCB10" w14:textId="77777777" w:rsidR="00A35F97" w:rsidRPr="00EE0E82" w:rsidRDefault="007373E7" w:rsidP="00ED4545">
            <w:pPr>
              <w:pStyle w:val="TCTableBody"/>
            </w:pPr>
            <w:r w:rsidRPr="00EE0E82">
              <w:rPr>
                <w:rFonts w:hint="eastAsia"/>
              </w:rPr>
              <w:t>2.0413(17</w:t>
            </w:r>
          </w:p>
          <w:p w14:paraId="1BC702C6" w14:textId="77777777" w:rsidR="00A35F97" w:rsidRPr="00EE0E82" w:rsidRDefault="007373E7" w:rsidP="00ED4545">
            <w:pPr>
              <w:pStyle w:val="TCTableBody"/>
            </w:pPr>
            <w:r w:rsidRPr="00EE0E82">
              <w:t>2.4352(4)</w:t>
            </w:r>
          </w:p>
          <w:p w14:paraId="3CC2373A" w14:textId="77777777" w:rsidR="00A35F97" w:rsidRPr="00EE0E82" w:rsidRDefault="007373E7" w:rsidP="00ED4545">
            <w:pPr>
              <w:pStyle w:val="TCTableBody"/>
            </w:pPr>
            <w:r w:rsidRPr="00EE0E82">
              <w:t>2.3503(4)</w:t>
            </w:r>
          </w:p>
          <w:p w14:paraId="01CD88FC" w14:textId="77777777" w:rsidR="00A35F97" w:rsidRPr="00EE0E82" w:rsidRDefault="007373E7" w:rsidP="00ED4545">
            <w:pPr>
              <w:pStyle w:val="TCTableBody"/>
            </w:pPr>
            <w:r w:rsidRPr="00EE0E82">
              <w:t>1.284(3)</w:t>
            </w:r>
          </w:p>
          <w:p w14:paraId="450CE804" w14:textId="77777777" w:rsidR="00A35F97" w:rsidRPr="00EE0E82" w:rsidRDefault="007373E7" w:rsidP="00ED4545">
            <w:pPr>
              <w:pStyle w:val="TCTableBody"/>
            </w:pPr>
            <w:r w:rsidRPr="00EE0E82">
              <w:t>1.287(3)</w:t>
            </w:r>
          </w:p>
          <w:p w14:paraId="1B2DAB56" w14:textId="77777777" w:rsidR="00A35F97" w:rsidRPr="00EE0E82" w:rsidRDefault="007373E7" w:rsidP="00ED4545">
            <w:pPr>
              <w:pStyle w:val="TCTableBody"/>
            </w:pPr>
            <w:r w:rsidRPr="00EE0E82">
              <w:t>1.453(3)</w:t>
            </w:r>
          </w:p>
          <w:p w14:paraId="4212D078" w14:textId="77777777" w:rsidR="00A35F97" w:rsidRPr="00EE0E82" w:rsidRDefault="007373E7" w:rsidP="00ED4545">
            <w:pPr>
              <w:pStyle w:val="TCTableBody"/>
            </w:pPr>
            <w:r w:rsidRPr="00EE0E82">
              <w:t>1.440(3)</w:t>
            </w:r>
          </w:p>
          <w:p w14:paraId="66D45758" w14:textId="77777777" w:rsidR="00A35F97" w:rsidRPr="00EE0E82" w:rsidRDefault="007373E7" w:rsidP="00ED4545">
            <w:pPr>
              <w:pStyle w:val="TCTableBody"/>
            </w:pPr>
            <w:r w:rsidRPr="00EE0E82">
              <w:t>1.745(2)</w:t>
            </w:r>
          </w:p>
          <w:p w14:paraId="7B27BD4E" w14:textId="77777777" w:rsidR="00A35F97" w:rsidRPr="00EE0E82" w:rsidRDefault="007373E7" w:rsidP="00ED4545">
            <w:pPr>
              <w:pStyle w:val="TCTableBody"/>
            </w:pPr>
            <w:r w:rsidRPr="00EE0E82">
              <w:t>1.362(3)</w:t>
            </w:r>
          </w:p>
          <w:p w14:paraId="3E966095" w14:textId="77777777" w:rsidR="00A35F97" w:rsidRPr="00EE0E82" w:rsidRDefault="007373E7" w:rsidP="00ED4545">
            <w:pPr>
              <w:pStyle w:val="TCTableBody"/>
            </w:pPr>
            <w:r w:rsidRPr="00EE0E82">
              <w:t>1.359(3)</w:t>
            </w:r>
          </w:p>
        </w:tc>
        <w:tc>
          <w:tcPr>
            <w:tcW w:w="2041" w:type="dxa"/>
            <w:gridSpan w:val="2"/>
            <w:tcBorders>
              <w:top w:val="nil"/>
            </w:tcBorders>
          </w:tcPr>
          <w:p w14:paraId="2A0408BA" w14:textId="77777777" w:rsidR="00A35F97" w:rsidRPr="00EE0E82" w:rsidRDefault="007373E7" w:rsidP="00ED4545">
            <w:pPr>
              <w:pStyle w:val="TCTableBody"/>
            </w:pPr>
            <w:bookmarkStart w:id="20" w:name="OLE_LINK2"/>
            <w:r w:rsidRPr="00EE0E82">
              <w:t>2.156(5)</w:t>
            </w:r>
          </w:p>
          <w:bookmarkEnd w:id="20"/>
          <w:p w14:paraId="77CF7DD1" w14:textId="77777777" w:rsidR="00A35F97" w:rsidRPr="00EE0E82" w:rsidRDefault="007373E7" w:rsidP="00ED4545">
            <w:pPr>
              <w:pStyle w:val="TCTableBody"/>
            </w:pPr>
            <w:r w:rsidRPr="00EE0E82">
              <w:t>2.053(5)</w:t>
            </w:r>
          </w:p>
          <w:p w14:paraId="6E1AA83E" w14:textId="77777777" w:rsidR="00A35F97" w:rsidRPr="00EE0E82" w:rsidRDefault="007373E7" w:rsidP="00ED4545">
            <w:pPr>
              <w:pStyle w:val="TCTableBody"/>
            </w:pPr>
            <w:r w:rsidRPr="00EE0E82">
              <w:t>2.4320(12)</w:t>
            </w:r>
          </w:p>
          <w:p w14:paraId="0FB55354" w14:textId="77777777" w:rsidR="00A35F97" w:rsidRPr="00EE0E82" w:rsidRDefault="007373E7" w:rsidP="00ED4545">
            <w:pPr>
              <w:pStyle w:val="TCTableBody"/>
            </w:pPr>
            <w:r w:rsidRPr="00EE0E82">
              <w:t>2.3770(13)</w:t>
            </w:r>
          </w:p>
          <w:p w14:paraId="3A4A7A48" w14:textId="77777777" w:rsidR="00A35F97" w:rsidRPr="00EE0E82" w:rsidRDefault="007373E7" w:rsidP="00ED4545">
            <w:pPr>
              <w:pStyle w:val="TCTableBody"/>
            </w:pPr>
            <w:r w:rsidRPr="00EE0E82">
              <w:t>1.272(8)</w:t>
            </w:r>
          </w:p>
          <w:p w14:paraId="564201E8" w14:textId="77777777" w:rsidR="00A35F97" w:rsidRPr="00EE0E82" w:rsidRDefault="007373E7" w:rsidP="00ED4545">
            <w:pPr>
              <w:pStyle w:val="TCTableBody"/>
            </w:pPr>
            <w:r w:rsidRPr="00EE0E82">
              <w:t>1.280(8)</w:t>
            </w:r>
          </w:p>
          <w:p w14:paraId="3D5014BF" w14:textId="77777777" w:rsidR="00A35F97" w:rsidRPr="00EE0E82" w:rsidRDefault="007373E7" w:rsidP="00ED4545">
            <w:pPr>
              <w:pStyle w:val="TCTableBody"/>
            </w:pPr>
            <w:r w:rsidRPr="00EE0E82">
              <w:t>1.456(8)</w:t>
            </w:r>
          </w:p>
          <w:p w14:paraId="4438B9B4" w14:textId="77777777" w:rsidR="00A35F97" w:rsidRPr="00EE0E82" w:rsidRDefault="007373E7" w:rsidP="00ED4545">
            <w:pPr>
              <w:pStyle w:val="TCTableBody"/>
            </w:pPr>
            <w:r w:rsidRPr="00EE0E82">
              <w:t>1.418(8)</w:t>
            </w:r>
          </w:p>
          <w:p w14:paraId="4F3911D2" w14:textId="77777777" w:rsidR="00A35F97" w:rsidRPr="00EE0E82" w:rsidRDefault="007373E7" w:rsidP="00ED4545">
            <w:pPr>
              <w:pStyle w:val="TCTableBody"/>
            </w:pPr>
            <w:r w:rsidRPr="00EE0E82">
              <w:t>1.743(6)</w:t>
            </w:r>
          </w:p>
          <w:p w14:paraId="5B6D808D" w14:textId="77777777" w:rsidR="00A35F97" w:rsidRPr="00EE0E82" w:rsidRDefault="007373E7" w:rsidP="00ED4545">
            <w:pPr>
              <w:pStyle w:val="TCTableBody"/>
            </w:pPr>
            <w:r w:rsidRPr="00EE0E82">
              <w:t>1.368(8)</w:t>
            </w:r>
          </w:p>
          <w:p w14:paraId="12E98435" w14:textId="77777777" w:rsidR="00A35F97" w:rsidRPr="00EE0E82" w:rsidRDefault="007373E7" w:rsidP="00ED4545">
            <w:pPr>
              <w:pStyle w:val="TCTableBody"/>
            </w:pPr>
            <w:r w:rsidRPr="00EE0E82">
              <w:t>1.361(9)</w:t>
            </w:r>
          </w:p>
        </w:tc>
      </w:tr>
      <w:tr w:rsidR="00EE0E82" w:rsidRPr="00EE0E82" w14:paraId="5D6F5BA6" w14:textId="77777777" w:rsidTr="007235F5">
        <w:trPr>
          <w:gridAfter w:val="1"/>
          <w:wAfter w:w="1657" w:type="dxa"/>
          <w:trHeight w:val="105"/>
        </w:trPr>
        <w:tc>
          <w:tcPr>
            <w:tcW w:w="6660" w:type="dxa"/>
            <w:gridSpan w:val="4"/>
            <w:tcBorders>
              <w:top w:val="nil"/>
            </w:tcBorders>
            <w:vAlign w:val="center"/>
          </w:tcPr>
          <w:p w14:paraId="3D7F7319" w14:textId="77777777" w:rsidR="00A35F97" w:rsidRPr="00EE0E82" w:rsidRDefault="007373E7" w:rsidP="00ED4545">
            <w:pPr>
              <w:pStyle w:val="TCTableBody"/>
            </w:pPr>
            <w:r w:rsidRPr="00EE0E82">
              <w:t>Bond Angles (˚)</w:t>
            </w:r>
          </w:p>
        </w:tc>
      </w:tr>
      <w:tr w:rsidR="00EE0E82" w:rsidRPr="00EE0E82" w14:paraId="1064A941" w14:textId="77777777" w:rsidTr="00916D9D">
        <w:trPr>
          <w:trHeight w:val="334"/>
        </w:trPr>
        <w:tc>
          <w:tcPr>
            <w:tcW w:w="2194" w:type="dxa"/>
            <w:tcBorders>
              <w:top w:val="nil"/>
              <w:bottom w:val="nil"/>
            </w:tcBorders>
            <w:vAlign w:val="center"/>
          </w:tcPr>
          <w:p w14:paraId="141BD9C8" w14:textId="77777777" w:rsidR="00A35F97" w:rsidRPr="00EE0E82" w:rsidRDefault="007373E7" w:rsidP="00ED4545">
            <w:pPr>
              <w:pStyle w:val="TCTableBody"/>
              <w:rPr>
                <w:lang w:val="sv-SE"/>
              </w:rPr>
            </w:pPr>
            <w:r w:rsidRPr="00EE0E82">
              <w:rPr>
                <w:lang w:val="sv-SE"/>
              </w:rPr>
              <w:t>Br(1)-Ni(1)-Br(2)</w:t>
            </w:r>
          </w:p>
          <w:p w14:paraId="0B7E8568" w14:textId="77777777" w:rsidR="00A35F97" w:rsidRPr="00EE0E82" w:rsidRDefault="007373E7" w:rsidP="00ED4545">
            <w:pPr>
              <w:pStyle w:val="TCTableBody"/>
              <w:rPr>
                <w:lang w:val="sv-SE"/>
              </w:rPr>
            </w:pPr>
            <w:r w:rsidRPr="00EE0E82">
              <w:rPr>
                <w:lang w:val="sv-SE"/>
              </w:rPr>
              <w:t>N(1)-Ni(1)-N(2)</w:t>
            </w:r>
          </w:p>
          <w:p w14:paraId="0FD09FA8" w14:textId="77777777" w:rsidR="00A35F97" w:rsidRPr="00EE0E82" w:rsidRDefault="007373E7" w:rsidP="00ED4545">
            <w:pPr>
              <w:pStyle w:val="TCTableBody"/>
              <w:rPr>
                <w:lang w:val="sv-SE"/>
              </w:rPr>
            </w:pPr>
            <w:r w:rsidRPr="00EE0E82">
              <w:rPr>
                <w:lang w:val="sv-SE"/>
              </w:rPr>
              <w:t>N(1)-Ni(1)-Br(1)</w:t>
            </w:r>
          </w:p>
          <w:p w14:paraId="51899E56" w14:textId="77777777" w:rsidR="00A35F97" w:rsidRPr="00EE0E82" w:rsidRDefault="007373E7" w:rsidP="00ED4545">
            <w:pPr>
              <w:pStyle w:val="TCTableBody"/>
              <w:rPr>
                <w:lang w:val="sv-SE"/>
              </w:rPr>
            </w:pPr>
            <w:r w:rsidRPr="00EE0E82">
              <w:rPr>
                <w:lang w:val="sv-SE"/>
              </w:rPr>
              <w:t>N(1)-Ni(1)-Br(2)</w:t>
            </w:r>
          </w:p>
          <w:p w14:paraId="278C2CD3" w14:textId="77777777" w:rsidR="00A35F97" w:rsidRPr="00EE0E82" w:rsidRDefault="007373E7" w:rsidP="00ED4545">
            <w:pPr>
              <w:pStyle w:val="TCTableBody"/>
              <w:rPr>
                <w:lang w:val="sv-SE"/>
              </w:rPr>
            </w:pPr>
            <w:r w:rsidRPr="00EE0E82">
              <w:rPr>
                <w:lang w:val="sv-SE"/>
              </w:rPr>
              <w:t>N(2)-Ni(1)-Br(1)</w:t>
            </w:r>
          </w:p>
          <w:p w14:paraId="47A05D7D" w14:textId="77777777" w:rsidR="00A35F97" w:rsidRPr="00EE0E82" w:rsidRDefault="007373E7" w:rsidP="00ED4545">
            <w:pPr>
              <w:pStyle w:val="TCTableBody"/>
              <w:rPr>
                <w:lang w:val="sv-SE"/>
              </w:rPr>
            </w:pPr>
            <w:r w:rsidRPr="00EE0E82">
              <w:rPr>
                <w:lang w:val="sv-SE"/>
              </w:rPr>
              <w:t>N(2)-Ni(1)-Br(2)</w:t>
            </w:r>
          </w:p>
        </w:tc>
        <w:tc>
          <w:tcPr>
            <w:tcW w:w="2041" w:type="dxa"/>
            <w:tcBorders>
              <w:top w:val="nil"/>
              <w:bottom w:val="nil"/>
            </w:tcBorders>
            <w:vAlign w:val="center"/>
          </w:tcPr>
          <w:p w14:paraId="6E2F5F25" w14:textId="77777777" w:rsidR="00A35F97" w:rsidRPr="00EE0E82" w:rsidRDefault="007373E7" w:rsidP="00ED4545">
            <w:pPr>
              <w:pStyle w:val="TCTableBody"/>
              <w:rPr>
                <w:lang w:val="sv-SE"/>
              </w:rPr>
            </w:pPr>
            <w:r w:rsidRPr="00EE0E82">
              <w:t>102.377(16)</w:t>
            </w:r>
          </w:p>
          <w:p w14:paraId="2A620D5F" w14:textId="77777777" w:rsidR="00A35F97" w:rsidRPr="00EE0E82" w:rsidRDefault="007373E7" w:rsidP="00ED4545">
            <w:pPr>
              <w:pStyle w:val="TCTableBody"/>
              <w:rPr>
                <w:lang w:val="sv-SE"/>
              </w:rPr>
            </w:pPr>
            <w:r w:rsidRPr="00EE0E82">
              <w:t>79.21(7)</w:t>
            </w:r>
          </w:p>
          <w:p w14:paraId="0EA7C3F7" w14:textId="77777777" w:rsidR="00A35F97" w:rsidRPr="00EE0E82" w:rsidRDefault="007373E7" w:rsidP="00ED4545">
            <w:pPr>
              <w:pStyle w:val="TCTableBody"/>
              <w:rPr>
                <w:lang w:val="sv-SE"/>
              </w:rPr>
            </w:pPr>
            <w:r w:rsidRPr="00EE0E82">
              <w:t>96.11(5)</w:t>
            </w:r>
          </w:p>
          <w:p w14:paraId="55159506" w14:textId="77777777" w:rsidR="00A35F97" w:rsidRPr="00EE0E82" w:rsidRDefault="007373E7" w:rsidP="00ED4545">
            <w:pPr>
              <w:pStyle w:val="TCTableBody"/>
              <w:rPr>
                <w:lang w:val="sv-SE"/>
              </w:rPr>
            </w:pPr>
            <w:r w:rsidRPr="00EE0E82">
              <w:t>99.91(5)</w:t>
            </w:r>
          </w:p>
          <w:p w14:paraId="3802ED28" w14:textId="77777777" w:rsidR="00A35F97" w:rsidRPr="00EE0E82" w:rsidRDefault="007373E7" w:rsidP="00ED4545">
            <w:pPr>
              <w:pStyle w:val="TCTableBody"/>
              <w:rPr>
                <w:lang w:val="sv-SE"/>
              </w:rPr>
            </w:pPr>
            <w:r w:rsidRPr="00EE0E82">
              <w:t>151.10(5)</w:t>
            </w:r>
          </w:p>
          <w:p w14:paraId="6350F989" w14:textId="77777777" w:rsidR="00A35F97" w:rsidRPr="00EE0E82" w:rsidRDefault="007373E7" w:rsidP="00ED4545">
            <w:pPr>
              <w:pStyle w:val="TCTableBody"/>
              <w:rPr>
                <w:lang w:val="sv-SE"/>
              </w:rPr>
            </w:pPr>
            <w:r w:rsidRPr="00EE0E82">
              <w:t>106.52(5)</w:t>
            </w:r>
          </w:p>
        </w:tc>
        <w:tc>
          <w:tcPr>
            <w:tcW w:w="2041" w:type="dxa"/>
            <w:tcBorders>
              <w:top w:val="nil"/>
              <w:bottom w:val="nil"/>
            </w:tcBorders>
            <w:vAlign w:val="center"/>
          </w:tcPr>
          <w:p w14:paraId="3481ED17" w14:textId="77777777" w:rsidR="00A35F97" w:rsidRPr="00EE0E82" w:rsidRDefault="007373E7" w:rsidP="00ED4545">
            <w:pPr>
              <w:pStyle w:val="TCTableBody"/>
              <w:rPr>
                <w:lang w:val="sv-SE"/>
              </w:rPr>
            </w:pPr>
            <w:r w:rsidRPr="00EE0E82">
              <w:t>138.834(18)</w:t>
            </w:r>
          </w:p>
          <w:p w14:paraId="7771498B" w14:textId="77777777" w:rsidR="00A35F97" w:rsidRPr="00EE0E82" w:rsidRDefault="007373E7" w:rsidP="00ED4545">
            <w:pPr>
              <w:pStyle w:val="TCTableBody"/>
              <w:rPr>
                <w:lang w:val="sv-SE"/>
              </w:rPr>
            </w:pPr>
            <w:r w:rsidRPr="00EE0E82">
              <w:t>80.37(7)</w:t>
            </w:r>
          </w:p>
          <w:p w14:paraId="501F508E" w14:textId="77777777" w:rsidR="00A35F97" w:rsidRPr="00EE0E82" w:rsidRDefault="007373E7" w:rsidP="00ED4545">
            <w:pPr>
              <w:pStyle w:val="TCTableBody"/>
              <w:rPr>
                <w:lang w:val="sv-SE"/>
              </w:rPr>
            </w:pPr>
            <w:r w:rsidRPr="00EE0E82">
              <w:t>99.18(5)</w:t>
            </w:r>
          </w:p>
          <w:p w14:paraId="5C62498D" w14:textId="77777777" w:rsidR="00A35F97" w:rsidRPr="00EE0E82" w:rsidRDefault="007373E7" w:rsidP="00ED4545">
            <w:pPr>
              <w:pStyle w:val="TCTableBody"/>
              <w:rPr>
                <w:lang w:val="sv-SE"/>
              </w:rPr>
            </w:pPr>
            <w:r w:rsidRPr="00EE0E82">
              <w:t>91.21(5)</w:t>
            </w:r>
          </w:p>
          <w:p w14:paraId="41AC8AA0" w14:textId="77777777" w:rsidR="00A35F97" w:rsidRPr="00EE0E82" w:rsidRDefault="007373E7" w:rsidP="00ED4545">
            <w:pPr>
              <w:pStyle w:val="TCTableBody"/>
              <w:rPr>
                <w:lang w:val="sv-SE"/>
              </w:rPr>
            </w:pPr>
            <w:r w:rsidRPr="00EE0E82">
              <w:t>104.17(5)</w:t>
            </w:r>
          </w:p>
          <w:p w14:paraId="134F0541" w14:textId="77777777" w:rsidR="00A35F97" w:rsidRPr="00EE0E82" w:rsidRDefault="007373E7" w:rsidP="00ED4545">
            <w:pPr>
              <w:pStyle w:val="TCTableBody"/>
              <w:rPr>
                <w:lang w:val="sv-SE"/>
              </w:rPr>
            </w:pPr>
            <w:r w:rsidRPr="00EE0E82">
              <w:t>116.85(5)</w:t>
            </w:r>
          </w:p>
        </w:tc>
        <w:tc>
          <w:tcPr>
            <w:tcW w:w="2041" w:type="dxa"/>
            <w:gridSpan w:val="2"/>
            <w:tcBorders>
              <w:top w:val="nil"/>
              <w:bottom w:val="nil"/>
            </w:tcBorders>
            <w:vAlign w:val="center"/>
          </w:tcPr>
          <w:p w14:paraId="59893C05" w14:textId="77777777" w:rsidR="00A35F97" w:rsidRPr="00EE0E82" w:rsidRDefault="007373E7" w:rsidP="00ED4545">
            <w:pPr>
              <w:pStyle w:val="TCTableBody"/>
              <w:rPr>
                <w:lang w:val="sv-SE"/>
              </w:rPr>
            </w:pPr>
            <w:r w:rsidRPr="00EE0E82">
              <w:t>143.26(5)</w:t>
            </w:r>
          </w:p>
          <w:p w14:paraId="00D06882" w14:textId="77777777" w:rsidR="00A35F97" w:rsidRPr="00EE0E82" w:rsidRDefault="007373E7" w:rsidP="00ED4545">
            <w:pPr>
              <w:pStyle w:val="TCTableBody"/>
              <w:rPr>
                <w:lang w:val="sv-SE"/>
              </w:rPr>
            </w:pPr>
            <w:r w:rsidRPr="00EE0E82">
              <w:t>80.6(2)</w:t>
            </w:r>
          </w:p>
          <w:p w14:paraId="5645EACA" w14:textId="77777777" w:rsidR="00A35F97" w:rsidRPr="00EE0E82" w:rsidRDefault="007373E7" w:rsidP="00ED4545">
            <w:pPr>
              <w:pStyle w:val="TCTableBody"/>
              <w:rPr>
                <w:lang w:val="sv-SE"/>
              </w:rPr>
            </w:pPr>
            <w:r w:rsidRPr="00EE0E82">
              <w:t>97.79(15)</w:t>
            </w:r>
          </w:p>
          <w:p w14:paraId="534D1DA0" w14:textId="77777777" w:rsidR="00A35F97" w:rsidRPr="00EE0E82" w:rsidRDefault="007373E7" w:rsidP="00ED4545">
            <w:pPr>
              <w:pStyle w:val="TCTableBody"/>
              <w:rPr>
                <w:lang w:val="sv-SE"/>
              </w:rPr>
            </w:pPr>
            <w:r w:rsidRPr="00EE0E82">
              <w:t>91.76(15)</w:t>
            </w:r>
          </w:p>
          <w:p w14:paraId="50766B0D" w14:textId="77777777" w:rsidR="00A35F97" w:rsidRPr="00EE0E82" w:rsidRDefault="007373E7" w:rsidP="00ED4545">
            <w:pPr>
              <w:pStyle w:val="TCTableBody"/>
              <w:rPr>
                <w:lang w:val="sv-SE"/>
              </w:rPr>
            </w:pPr>
            <w:r w:rsidRPr="00EE0E82">
              <w:t>99.12(15)</w:t>
            </w:r>
          </w:p>
          <w:p w14:paraId="69F5A916" w14:textId="77777777" w:rsidR="00A35F97" w:rsidRPr="00EE0E82" w:rsidRDefault="007373E7" w:rsidP="00ED4545">
            <w:pPr>
              <w:pStyle w:val="TCTableBody"/>
              <w:rPr>
                <w:lang w:val="sv-SE"/>
              </w:rPr>
            </w:pPr>
            <w:r w:rsidRPr="00EE0E82">
              <w:t>117.46(15)</w:t>
            </w:r>
          </w:p>
        </w:tc>
      </w:tr>
      <w:tr w:rsidR="00EE0E82" w:rsidRPr="00EE0E82" w14:paraId="3C8C2724" w14:textId="77777777" w:rsidTr="00916D9D">
        <w:trPr>
          <w:trHeight w:val="334"/>
        </w:trPr>
        <w:tc>
          <w:tcPr>
            <w:tcW w:w="2194" w:type="dxa"/>
            <w:tcBorders>
              <w:top w:val="nil"/>
              <w:bottom w:val="nil"/>
            </w:tcBorders>
            <w:vAlign w:val="center"/>
          </w:tcPr>
          <w:p w14:paraId="1158D433" w14:textId="270E6E41" w:rsidR="00B61C46" w:rsidRPr="00EE0E82" w:rsidRDefault="00B61C46" w:rsidP="00ED4545">
            <w:pPr>
              <w:pStyle w:val="TCTableBody"/>
              <w:rPr>
                <w:lang w:val="sv-SE"/>
              </w:rPr>
            </w:pPr>
            <w:r w:rsidRPr="00EE0E82">
              <w:rPr>
                <w:lang w:val="sv-SE"/>
              </w:rPr>
              <w:t>N(2)-Ni(1)-Br(</w:t>
            </w:r>
            <w:r w:rsidRPr="00EE0E82">
              <w:rPr>
                <w:rFonts w:hint="eastAsia"/>
                <w:lang w:val="sv-SE"/>
              </w:rPr>
              <w:t>1</w:t>
            </w:r>
            <w:r w:rsidRPr="00EE0E82">
              <w:rPr>
                <w:lang w:val="sv-SE"/>
              </w:rPr>
              <w:t>)</w:t>
            </w:r>
            <w:r w:rsidRPr="00EE0E82">
              <w:rPr>
                <w:vertAlign w:val="superscript"/>
                <w:lang w:val="sv-SE"/>
              </w:rPr>
              <w:t>i</w:t>
            </w:r>
          </w:p>
        </w:tc>
        <w:tc>
          <w:tcPr>
            <w:tcW w:w="2041" w:type="dxa"/>
            <w:tcBorders>
              <w:top w:val="nil"/>
              <w:bottom w:val="nil"/>
            </w:tcBorders>
            <w:vAlign w:val="center"/>
          </w:tcPr>
          <w:p w14:paraId="17D164B3" w14:textId="00ABDA06" w:rsidR="00B61C46" w:rsidRPr="00EE0E82" w:rsidRDefault="006A6B36" w:rsidP="00ED4545">
            <w:pPr>
              <w:pStyle w:val="TCTableBody"/>
            </w:pPr>
            <w:r w:rsidRPr="00EE0E82">
              <w:rPr>
                <w:rFonts w:hint="eastAsia"/>
              </w:rPr>
              <w:t>89.00(5)</w:t>
            </w:r>
          </w:p>
        </w:tc>
        <w:tc>
          <w:tcPr>
            <w:tcW w:w="2041" w:type="dxa"/>
            <w:tcBorders>
              <w:top w:val="nil"/>
              <w:bottom w:val="nil"/>
            </w:tcBorders>
            <w:vAlign w:val="center"/>
          </w:tcPr>
          <w:p w14:paraId="5710D508" w14:textId="355FB2A5" w:rsidR="00B61C46" w:rsidRPr="00EE0E82" w:rsidRDefault="00B61C46" w:rsidP="00ED4545">
            <w:pPr>
              <w:pStyle w:val="TCTableBody"/>
            </w:pPr>
            <w:r w:rsidRPr="00EE0E82">
              <w:t>93.42(5)</w:t>
            </w:r>
          </w:p>
        </w:tc>
        <w:tc>
          <w:tcPr>
            <w:tcW w:w="2041" w:type="dxa"/>
            <w:gridSpan w:val="2"/>
            <w:tcBorders>
              <w:top w:val="nil"/>
              <w:bottom w:val="nil"/>
            </w:tcBorders>
            <w:vAlign w:val="center"/>
          </w:tcPr>
          <w:p w14:paraId="3BC981FA" w14:textId="64D5090C" w:rsidR="00B61C46" w:rsidRPr="00EE0E82" w:rsidRDefault="006F09D0" w:rsidP="00ED4545">
            <w:pPr>
              <w:pStyle w:val="TCTableBody"/>
            </w:pPr>
            <w:r w:rsidRPr="00EE0E82">
              <w:t>94.64(14)</w:t>
            </w:r>
          </w:p>
        </w:tc>
      </w:tr>
      <w:tr w:rsidR="00EE0E82" w:rsidRPr="00EE0E82" w14:paraId="5DA6E582" w14:textId="77777777" w:rsidTr="00916D9D">
        <w:trPr>
          <w:trHeight w:val="334"/>
        </w:trPr>
        <w:tc>
          <w:tcPr>
            <w:tcW w:w="2194" w:type="dxa"/>
            <w:tcBorders>
              <w:top w:val="nil"/>
              <w:bottom w:val="nil"/>
            </w:tcBorders>
            <w:vAlign w:val="center"/>
          </w:tcPr>
          <w:p w14:paraId="49D826AD" w14:textId="3B9CBB5D" w:rsidR="00B61C46" w:rsidRPr="00EE0E82" w:rsidRDefault="00B61C46" w:rsidP="00ED4545">
            <w:pPr>
              <w:pStyle w:val="TCTableBody"/>
              <w:rPr>
                <w:lang w:val="sv-SE"/>
              </w:rPr>
            </w:pPr>
            <w:r w:rsidRPr="00EE0E82">
              <w:rPr>
                <w:lang w:val="sv-SE"/>
              </w:rPr>
              <w:t>N(1)-Ni(1)-Br(1)</w:t>
            </w:r>
            <w:r w:rsidRPr="00EE0E82">
              <w:rPr>
                <w:vertAlign w:val="superscript"/>
                <w:lang w:val="sv-SE"/>
              </w:rPr>
              <w:t>i</w:t>
            </w:r>
          </w:p>
        </w:tc>
        <w:tc>
          <w:tcPr>
            <w:tcW w:w="2041" w:type="dxa"/>
            <w:tcBorders>
              <w:top w:val="nil"/>
              <w:bottom w:val="nil"/>
            </w:tcBorders>
            <w:vAlign w:val="center"/>
          </w:tcPr>
          <w:p w14:paraId="0450A16E" w14:textId="26E37695" w:rsidR="00B61C46" w:rsidRPr="00EE0E82" w:rsidRDefault="006A6B36" w:rsidP="00ED4545">
            <w:pPr>
              <w:pStyle w:val="TCTableBody"/>
            </w:pPr>
            <w:r w:rsidRPr="00EE0E82">
              <w:t>161.50(5)</w:t>
            </w:r>
          </w:p>
        </w:tc>
        <w:tc>
          <w:tcPr>
            <w:tcW w:w="2041" w:type="dxa"/>
            <w:tcBorders>
              <w:top w:val="nil"/>
              <w:bottom w:val="nil"/>
            </w:tcBorders>
            <w:vAlign w:val="center"/>
          </w:tcPr>
          <w:p w14:paraId="244D9FA0" w14:textId="335526A1" w:rsidR="00B61C46" w:rsidRPr="00EE0E82" w:rsidRDefault="00B61C46" w:rsidP="00ED4545">
            <w:pPr>
              <w:pStyle w:val="TCTableBody"/>
            </w:pPr>
            <w:r w:rsidRPr="00EE0E82">
              <w:t>173.71(5)</w:t>
            </w:r>
          </w:p>
        </w:tc>
        <w:tc>
          <w:tcPr>
            <w:tcW w:w="2041" w:type="dxa"/>
            <w:gridSpan w:val="2"/>
            <w:tcBorders>
              <w:top w:val="nil"/>
              <w:bottom w:val="nil"/>
            </w:tcBorders>
            <w:vAlign w:val="center"/>
          </w:tcPr>
          <w:p w14:paraId="50F18C79" w14:textId="3C0AF649" w:rsidR="00B61C46" w:rsidRPr="00EE0E82" w:rsidRDefault="006F09D0" w:rsidP="00ED4545">
            <w:pPr>
              <w:pStyle w:val="TCTableBody"/>
            </w:pPr>
            <w:r w:rsidRPr="00EE0E82">
              <w:t>174.45(14)</w:t>
            </w:r>
          </w:p>
        </w:tc>
      </w:tr>
      <w:tr w:rsidR="00EE0E82" w:rsidRPr="00EE0E82" w14:paraId="28E64E7D" w14:textId="77777777" w:rsidTr="00916D9D">
        <w:trPr>
          <w:trHeight w:val="334"/>
        </w:trPr>
        <w:tc>
          <w:tcPr>
            <w:tcW w:w="2194" w:type="dxa"/>
            <w:tcBorders>
              <w:top w:val="nil"/>
              <w:bottom w:val="nil"/>
            </w:tcBorders>
            <w:vAlign w:val="center"/>
          </w:tcPr>
          <w:p w14:paraId="510D60BE" w14:textId="61A211C2" w:rsidR="00B61C46" w:rsidRPr="00EE0E82" w:rsidRDefault="00B61C46" w:rsidP="00ED4545">
            <w:pPr>
              <w:pStyle w:val="TCTableBody"/>
              <w:rPr>
                <w:lang w:val="sv-SE"/>
              </w:rPr>
            </w:pPr>
            <w:r w:rsidRPr="00EE0E82">
              <w:rPr>
                <w:lang w:val="sv-SE"/>
              </w:rPr>
              <w:t>Br(1)-Ni(1)-Br(</w:t>
            </w:r>
            <w:r w:rsidRPr="00EE0E82">
              <w:rPr>
                <w:rFonts w:hint="eastAsia"/>
                <w:lang w:val="sv-SE"/>
              </w:rPr>
              <w:t>1</w:t>
            </w:r>
            <w:r w:rsidRPr="00EE0E82">
              <w:rPr>
                <w:lang w:val="sv-SE"/>
              </w:rPr>
              <w:t>)</w:t>
            </w:r>
            <w:r w:rsidRPr="00EE0E82">
              <w:rPr>
                <w:rFonts w:hint="eastAsia"/>
                <w:vertAlign w:val="superscript"/>
                <w:lang w:val="sv-SE"/>
              </w:rPr>
              <w:t>i</w:t>
            </w:r>
          </w:p>
        </w:tc>
        <w:tc>
          <w:tcPr>
            <w:tcW w:w="2041" w:type="dxa"/>
            <w:tcBorders>
              <w:top w:val="nil"/>
              <w:bottom w:val="nil"/>
            </w:tcBorders>
            <w:vAlign w:val="center"/>
          </w:tcPr>
          <w:p w14:paraId="09453783" w14:textId="3468A3EA" w:rsidR="00B61C46" w:rsidRPr="00EE0E82" w:rsidRDefault="006A6B36" w:rsidP="00ED4545">
            <w:pPr>
              <w:pStyle w:val="TCTableBody"/>
            </w:pPr>
            <w:r w:rsidRPr="00EE0E82">
              <w:t>87.32(14)</w:t>
            </w:r>
          </w:p>
        </w:tc>
        <w:tc>
          <w:tcPr>
            <w:tcW w:w="2041" w:type="dxa"/>
            <w:tcBorders>
              <w:top w:val="nil"/>
              <w:bottom w:val="nil"/>
            </w:tcBorders>
            <w:vAlign w:val="center"/>
          </w:tcPr>
          <w:p w14:paraId="3F6F51F0" w14:textId="64B7BB4A" w:rsidR="00B61C46" w:rsidRPr="00EE0E82" w:rsidRDefault="00B61C46" w:rsidP="00ED4545">
            <w:pPr>
              <w:pStyle w:val="TCTableBody"/>
            </w:pPr>
            <w:r w:rsidRPr="00EE0E82">
              <w:t>83.289(13)</w:t>
            </w:r>
          </w:p>
        </w:tc>
        <w:tc>
          <w:tcPr>
            <w:tcW w:w="2041" w:type="dxa"/>
            <w:gridSpan w:val="2"/>
            <w:tcBorders>
              <w:top w:val="nil"/>
              <w:bottom w:val="nil"/>
            </w:tcBorders>
            <w:vAlign w:val="center"/>
          </w:tcPr>
          <w:p w14:paraId="2CA74A9E" w14:textId="6674540D" w:rsidR="00B61C46" w:rsidRPr="00EE0E82" w:rsidRDefault="006F09D0" w:rsidP="00ED4545">
            <w:pPr>
              <w:pStyle w:val="TCTableBody"/>
            </w:pPr>
            <w:r w:rsidRPr="00EE0E82">
              <w:t>83.75(4)</w:t>
            </w:r>
          </w:p>
        </w:tc>
      </w:tr>
      <w:tr w:rsidR="00EE0E82" w:rsidRPr="00EE0E82" w14:paraId="5B43F8DD" w14:textId="77777777" w:rsidTr="007235F5">
        <w:trPr>
          <w:trHeight w:val="334"/>
        </w:trPr>
        <w:tc>
          <w:tcPr>
            <w:tcW w:w="2194" w:type="dxa"/>
            <w:tcBorders>
              <w:top w:val="nil"/>
              <w:bottom w:val="single" w:sz="12" w:space="0" w:color="auto"/>
            </w:tcBorders>
            <w:vAlign w:val="center"/>
          </w:tcPr>
          <w:p w14:paraId="1E507CD8" w14:textId="4C39C5D7" w:rsidR="00916D9D" w:rsidRPr="00EE0E82" w:rsidRDefault="003E3F8E" w:rsidP="00ED4545">
            <w:pPr>
              <w:pStyle w:val="TCTableBody"/>
              <w:rPr>
                <w:lang w:val="sv-SE"/>
              </w:rPr>
            </w:pPr>
            <w:r w:rsidRPr="00EE0E82">
              <w:rPr>
                <w:lang w:val="sv-SE"/>
              </w:rPr>
              <w:lastRenderedPageBreak/>
              <w:t>Br(</w:t>
            </w:r>
            <w:r w:rsidRPr="00EE0E82">
              <w:rPr>
                <w:rFonts w:hint="eastAsia"/>
                <w:lang w:val="sv-SE"/>
              </w:rPr>
              <w:t>2</w:t>
            </w:r>
            <w:r w:rsidRPr="00EE0E82">
              <w:rPr>
                <w:lang w:val="sv-SE"/>
              </w:rPr>
              <w:t>)-Ni(1)-Br(</w:t>
            </w:r>
            <w:r w:rsidRPr="00EE0E82">
              <w:rPr>
                <w:rFonts w:hint="eastAsia"/>
                <w:lang w:val="sv-SE"/>
              </w:rPr>
              <w:t>1</w:t>
            </w:r>
            <w:r w:rsidRPr="00EE0E82">
              <w:rPr>
                <w:lang w:val="sv-SE"/>
              </w:rPr>
              <w:t>)</w:t>
            </w:r>
            <w:r w:rsidRPr="00EE0E82">
              <w:rPr>
                <w:rFonts w:hint="eastAsia"/>
                <w:vertAlign w:val="superscript"/>
                <w:lang w:val="sv-SE"/>
              </w:rPr>
              <w:t>i</w:t>
            </w:r>
          </w:p>
        </w:tc>
        <w:tc>
          <w:tcPr>
            <w:tcW w:w="2041" w:type="dxa"/>
            <w:tcBorders>
              <w:top w:val="nil"/>
              <w:bottom w:val="single" w:sz="12" w:space="0" w:color="auto"/>
            </w:tcBorders>
            <w:vAlign w:val="center"/>
          </w:tcPr>
          <w:p w14:paraId="10D22C8F" w14:textId="6B858DCB" w:rsidR="00916D9D" w:rsidRPr="00EE0E82" w:rsidRDefault="006A6B36" w:rsidP="00ED4545">
            <w:pPr>
              <w:pStyle w:val="TCTableBody"/>
            </w:pPr>
            <w:r w:rsidRPr="00EE0E82">
              <w:t>97.077(16)</w:t>
            </w:r>
          </w:p>
        </w:tc>
        <w:tc>
          <w:tcPr>
            <w:tcW w:w="2041" w:type="dxa"/>
            <w:tcBorders>
              <w:top w:val="nil"/>
              <w:bottom w:val="single" w:sz="12" w:space="0" w:color="auto"/>
            </w:tcBorders>
            <w:vAlign w:val="center"/>
          </w:tcPr>
          <w:p w14:paraId="6A04255D" w14:textId="565A8FEC" w:rsidR="00916D9D" w:rsidRPr="00EE0E82" w:rsidRDefault="00B61C46" w:rsidP="00ED4545">
            <w:pPr>
              <w:pStyle w:val="TCTableBody"/>
            </w:pPr>
            <w:r w:rsidRPr="00EE0E82">
              <w:t>90.663(14)</w:t>
            </w:r>
          </w:p>
        </w:tc>
        <w:tc>
          <w:tcPr>
            <w:tcW w:w="2041" w:type="dxa"/>
            <w:gridSpan w:val="2"/>
            <w:tcBorders>
              <w:top w:val="nil"/>
              <w:bottom w:val="single" w:sz="12" w:space="0" w:color="auto"/>
            </w:tcBorders>
            <w:vAlign w:val="center"/>
          </w:tcPr>
          <w:p w14:paraId="3C1A6290" w14:textId="147FED2C" w:rsidR="00916D9D" w:rsidRPr="00EE0E82" w:rsidRDefault="006F09D0" w:rsidP="00ED4545">
            <w:pPr>
              <w:pStyle w:val="TCTableBody"/>
            </w:pPr>
            <w:r w:rsidRPr="00EE0E82">
              <w:t>89.69(4)</w:t>
            </w:r>
          </w:p>
        </w:tc>
      </w:tr>
    </w:tbl>
    <w:bookmarkEnd w:id="16"/>
    <w:bookmarkEnd w:id="18"/>
    <w:p w14:paraId="10DBBEB9" w14:textId="77777777" w:rsidR="00A35F97" w:rsidRPr="00EE0E82" w:rsidRDefault="007373E7" w:rsidP="00ED4545">
      <w:pPr>
        <w:pStyle w:val="TAMainText"/>
        <w:rPr>
          <w:b/>
          <w:bCs/>
        </w:rPr>
      </w:pPr>
      <w:r w:rsidRPr="00EE0E82">
        <w:rPr>
          <w:b/>
          <w:bCs/>
        </w:rPr>
        <w:t xml:space="preserve">2.2 Ethylene </w:t>
      </w:r>
      <w:r w:rsidRPr="00EE0E82">
        <w:rPr>
          <w:rFonts w:eastAsia="DengXian"/>
          <w:b/>
          <w:bCs/>
        </w:rPr>
        <w:t>P</w:t>
      </w:r>
      <w:r w:rsidRPr="00EE0E82">
        <w:rPr>
          <w:b/>
          <w:bCs/>
        </w:rPr>
        <w:t>olymerization</w:t>
      </w:r>
    </w:p>
    <w:p w14:paraId="59308C15" w14:textId="5661EEDF" w:rsidR="00A35F97" w:rsidRPr="00EE0E82" w:rsidRDefault="007373E7" w:rsidP="00ED4545">
      <w:pPr>
        <w:pStyle w:val="TAMainText"/>
      </w:pPr>
      <w:r w:rsidRPr="00EE0E82">
        <w:t>All newly synthesized nickel complexes</w:t>
      </w:r>
      <w:r w:rsidRPr="00EE0E82">
        <w:rPr>
          <w:rFonts w:hint="eastAsia"/>
        </w:rPr>
        <w:t xml:space="preserve"> (</w:t>
      </w:r>
      <w:r w:rsidRPr="00EE0E82">
        <w:rPr>
          <w:b/>
          <w:bCs/>
        </w:rPr>
        <w:t>Ni1</w:t>
      </w:r>
      <w:r w:rsidRPr="00EE0E82">
        <w:rPr>
          <w:rFonts w:hint="eastAsia"/>
        </w:rPr>
        <w:t>-</w:t>
      </w:r>
      <w:r w:rsidRPr="00EE0E82">
        <w:rPr>
          <w:b/>
          <w:bCs/>
        </w:rPr>
        <w:t>Ni6</w:t>
      </w:r>
      <w:r w:rsidRPr="00EE0E82">
        <w:rPr>
          <w:rFonts w:hint="eastAsia"/>
        </w:rPr>
        <w:t>)</w:t>
      </w:r>
      <w:r w:rsidRPr="00EE0E82">
        <w:t xml:space="preserve"> underwent</w:t>
      </w:r>
      <w:r w:rsidRPr="00EE0E82">
        <w:rPr>
          <w:rFonts w:hint="eastAsia"/>
        </w:rPr>
        <w:t xml:space="preserve"> a systematically</w:t>
      </w:r>
      <w:r w:rsidRPr="00EE0E82">
        <w:t xml:space="preserve"> investigation for ethylene polymerization. Prior research has demonstrated that</w:t>
      </w:r>
      <w:r w:rsidRPr="00EE0E82">
        <w:rPr>
          <w:rFonts w:hint="eastAsia"/>
        </w:rPr>
        <w:t xml:space="preserve"> </w:t>
      </w:r>
      <w:r w:rsidRPr="00EE0E82">
        <w:t xml:space="preserve">both the </w:t>
      </w:r>
      <w:r w:rsidRPr="00EE0E82">
        <w:rPr>
          <w:rFonts w:hint="eastAsia"/>
        </w:rPr>
        <w:t>polymerization</w:t>
      </w:r>
      <w:r w:rsidRPr="00EE0E82">
        <w:t xml:space="preserve"> conditions and </w:t>
      </w:r>
      <w:r w:rsidRPr="00EE0E82">
        <w:rPr>
          <w:rFonts w:hint="eastAsia"/>
        </w:rPr>
        <w:t xml:space="preserve">ligand structure </w:t>
      </w:r>
      <w:r w:rsidRPr="00EE0E82">
        <w:t>exert a substantial influence on the ultimate</w:t>
      </w:r>
      <w:r w:rsidRPr="00EE0E82">
        <w:rPr>
          <w:rFonts w:hint="eastAsia"/>
        </w:rPr>
        <w:t xml:space="preserve"> </w:t>
      </w:r>
      <w:r w:rsidRPr="00EE0E82">
        <w:t>catalytic performance.</w:t>
      </w:r>
      <w:r w:rsidRPr="00EE0E82">
        <w:rPr>
          <w:vertAlign w:val="superscript"/>
        </w:rPr>
        <w:t>[3</w:t>
      </w:r>
      <w:r w:rsidRPr="00EE0E82">
        <w:rPr>
          <w:rFonts w:hint="eastAsia"/>
          <w:vertAlign w:val="superscript"/>
        </w:rPr>
        <w:t>9</w:t>
      </w:r>
      <w:r w:rsidRPr="00EE0E82">
        <w:rPr>
          <w:vertAlign w:val="superscript"/>
        </w:rPr>
        <w:t>-</w:t>
      </w:r>
      <w:r w:rsidRPr="00EE0E82">
        <w:rPr>
          <w:rFonts w:hint="eastAsia"/>
          <w:vertAlign w:val="superscript"/>
        </w:rPr>
        <w:t>4</w:t>
      </w:r>
      <w:r w:rsidR="00B502E2" w:rsidRPr="00EE0E82">
        <w:rPr>
          <w:rFonts w:hint="eastAsia"/>
          <w:vertAlign w:val="superscript"/>
        </w:rPr>
        <w:t>2</w:t>
      </w:r>
      <w:r w:rsidRPr="00EE0E82">
        <w:rPr>
          <w:vertAlign w:val="superscript"/>
        </w:rPr>
        <w:t>]</w:t>
      </w:r>
      <w:r w:rsidRPr="00EE0E82">
        <w:t xml:space="preserve"> Drawing on these insights,</w:t>
      </w:r>
      <w:r w:rsidR="00B67F14" w:rsidRPr="00EE0E82">
        <w:rPr>
          <w:rFonts w:hint="eastAsia"/>
        </w:rPr>
        <w:t xml:space="preserve"> </w:t>
      </w:r>
      <w:r w:rsidRPr="00EE0E82">
        <w:t>we initially screened for the optimal co</w:t>
      </w:r>
      <w:r w:rsidR="00261F42" w:rsidRPr="00EE0E82">
        <w:t>-</w:t>
      </w:r>
      <w:r w:rsidRPr="00EE0E82">
        <w:t>catalyst type and subsequently carried out a systematic optimization of the polymerization conditions, encompassing co</w:t>
      </w:r>
      <w:r w:rsidR="00261F42" w:rsidRPr="00EE0E82">
        <w:t>-</w:t>
      </w:r>
      <w:r w:rsidRPr="00EE0E82">
        <w:t>catalyst dosage, polymerization duration, operational time, and ethylene pressure, with the aim of maximizing the catalytic performance of the catalytic system. To verify our experimental design, we compared and analyzed the results of this study with benchmark data from a series of reported α-diimine nickel complexes</w:t>
      </w:r>
      <w:r w:rsidRPr="00EE0E82">
        <w:rPr>
          <w:rFonts w:hint="eastAsia"/>
        </w:rPr>
        <w:t xml:space="preserve"> </w:t>
      </w:r>
      <w:r w:rsidR="00220702" w:rsidRPr="00EE0E82">
        <w:t>(see</w:t>
      </w:r>
      <w:r w:rsidRPr="00EE0E82">
        <w:rPr>
          <w:rFonts w:hint="eastAsia"/>
        </w:rPr>
        <w:t xml:space="preserve"> comparison section</w:t>
      </w:r>
      <w:r w:rsidR="00220702" w:rsidRPr="00EE0E82">
        <w:t xml:space="preserve"> 2.4)</w:t>
      </w:r>
      <w:r w:rsidRPr="00EE0E82">
        <w:t>.</w:t>
      </w:r>
      <w:r w:rsidRPr="00EE0E82">
        <w:rPr>
          <w:vertAlign w:val="superscript"/>
        </w:rPr>
        <w:t>[1</w:t>
      </w:r>
      <w:r w:rsidRPr="00EE0E82">
        <w:rPr>
          <w:rFonts w:hint="eastAsia"/>
          <w:vertAlign w:val="superscript"/>
        </w:rPr>
        <w:t>2</w:t>
      </w:r>
      <w:r w:rsidRPr="00EE0E82">
        <w:rPr>
          <w:vertAlign w:val="superscript"/>
        </w:rPr>
        <w:t>,1</w:t>
      </w:r>
      <w:r w:rsidRPr="00EE0E82">
        <w:rPr>
          <w:rFonts w:hint="eastAsia"/>
          <w:vertAlign w:val="superscript"/>
        </w:rPr>
        <w:t>4</w:t>
      </w:r>
      <w:r w:rsidRPr="00EE0E82">
        <w:rPr>
          <w:vertAlign w:val="superscript"/>
        </w:rPr>
        <w:t>,24,</w:t>
      </w:r>
      <w:r w:rsidRPr="00EE0E82">
        <w:rPr>
          <w:rFonts w:hint="eastAsia"/>
          <w:vertAlign w:val="superscript"/>
        </w:rPr>
        <w:t>32</w:t>
      </w:r>
      <w:r w:rsidRPr="00EE0E82">
        <w:rPr>
          <w:vertAlign w:val="superscript"/>
        </w:rPr>
        <w:t>]</w:t>
      </w:r>
      <w:r w:rsidRPr="00EE0E82">
        <w:rPr>
          <w:rFonts w:hint="eastAsia"/>
        </w:rPr>
        <w:t xml:space="preserve"> </w:t>
      </w:r>
      <w:r w:rsidRPr="00EE0E82">
        <w:t>Additionally,</w:t>
      </w:r>
      <w:r w:rsidRPr="00EE0E82">
        <w:rPr>
          <w:rFonts w:hint="eastAsia"/>
        </w:rPr>
        <w:t xml:space="preserve"> </w:t>
      </w:r>
      <w:r w:rsidR="00220702" w:rsidRPr="00EE0E82">
        <w:t>parallel</w:t>
      </w:r>
      <w:r w:rsidRPr="00EE0E82">
        <w:rPr>
          <w:rFonts w:hint="eastAsia"/>
        </w:rPr>
        <w:t xml:space="preserve"> experiments</w:t>
      </w:r>
      <w:r w:rsidRPr="00EE0E82">
        <w:rPr>
          <w:rFonts w:ascii="Segoe UI" w:hAnsi="Segoe UI" w:cs="Segoe UI"/>
          <w:shd w:val="clear" w:color="auto" w:fill="FFFFFF"/>
        </w:rPr>
        <w:t xml:space="preserve"> </w:t>
      </w:r>
      <w:r w:rsidRPr="00EE0E82">
        <w:t>were conducted</w:t>
      </w:r>
      <w:r w:rsidRPr="00EE0E82">
        <w:rPr>
          <w:rFonts w:hint="eastAsia"/>
        </w:rPr>
        <w:t xml:space="preserve"> </w:t>
      </w:r>
      <w:r w:rsidRPr="00EE0E82">
        <w:t>using different nickel complexes for</w:t>
      </w:r>
      <w:r w:rsidRPr="00EE0E82">
        <w:rPr>
          <w:rFonts w:hint="eastAsia"/>
        </w:rPr>
        <w:t xml:space="preserve"> ethylene polymerization </w:t>
      </w:r>
      <w:r w:rsidRPr="00EE0E82">
        <w:t>to explore the correlation</w:t>
      </w:r>
      <w:r w:rsidR="009E2B16" w:rsidRPr="00EE0E82">
        <w:rPr>
          <w:rFonts w:hint="eastAsia"/>
        </w:rPr>
        <w:t xml:space="preserve"> </w:t>
      </w:r>
      <w:r w:rsidRPr="00EE0E82">
        <w:rPr>
          <w:rFonts w:hint="eastAsia"/>
        </w:rPr>
        <w:t>between the structural variation and catalytic performance.</w:t>
      </w:r>
    </w:p>
    <w:p w14:paraId="367AF4E8" w14:textId="6B78D68D" w:rsidR="00A35F97" w:rsidRPr="00EE0E82" w:rsidRDefault="007373E7" w:rsidP="00ED4545">
      <w:pPr>
        <w:pStyle w:val="TAMainText"/>
        <w:rPr>
          <w:b/>
          <w:bCs/>
        </w:rPr>
      </w:pPr>
      <w:r w:rsidRPr="00EE0E82">
        <w:rPr>
          <w:b/>
          <w:bCs/>
        </w:rPr>
        <w:t xml:space="preserve">2.2.1. </w:t>
      </w:r>
      <w:r w:rsidRPr="00EE0E82">
        <w:rPr>
          <w:rFonts w:hint="eastAsia"/>
          <w:b/>
          <w:bCs/>
        </w:rPr>
        <w:t>Co</w:t>
      </w:r>
      <w:r w:rsidR="00056CD5" w:rsidRPr="00EE0E82">
        <w:rPr>
          <w:b/>
          <w:bCs/>
        </w:rPr>
        <w:t>-</w:t>
      </w:r>
      <w:r w:rsidRPr="00EE0E82">
        <w:rPr>
          <w:rFonts w:hint="eastAsia"/>
          <w:b/>
          <w:bCs/>
        </w:rPr>
        <w:t>catalyst</w:t>
      </w:r>
      <w:r w:rsidRPr="00EE0E82">
        <w:rPr>
          <w:b/>
          <w:bCs/>
        </w:rPr>
        <w:t xml:space="preserve"> screening for ethylene polymerizati</w:t>
      </w:r>
      <w:r w:rsidRPr="00EE0E82">
        <w:rPr>
          <w:rFonts w:hint="eastAsia"/>
          <w:b/>
          <w:bCs/>
        </w:rPr>
        <w:t>o</w:t>
      </w:r>
      <w:r w:rsidRPr="00EE0E82">
        <w:rPr>
          <w:b/>
          <w:bCs/>
        </w:rPr>
        <w:t>n</w:t>
      </w:r>
      <w:r w:rsidRPr="00EE0E82">
        <w:rPr>
          <w:rFonts w:hint="eastAsia"/>
          <w:b/>
          <w:bCs/>
        </w:rPr>
        <w:t>.</w:t>
      </w:r>
    </w:p>
    <w:p w14:paraId="26124066" w14:textId="53CDC0C9" w:rsidR="00A35F97" w:rsidRPr="00EE0E82" w:rsidRDefault="00A24562" w:rsidP="00ED4545">
      <w:pPr>
        <w:pStyle w:val="TAMainText"/>
        <w:rPr>
          <w:szCs w:val="24"/>
        </w:rPr>
      </w:pPr>
      <w:r w:rsidRPr="00EE0E82">
        <w:rPr>
          <w:szCs w:val="24"/>
        </w:rPr>
        <w:t>To identify a suitable co</w:t>
      </w:r>
      <w:r w:rsidR="00476028" w:rsidRPr="00EE0E82">
        <w:rPr>
          <w:szCs w:val="24"/>
        </w:rPr>
        <w:t>-</w:t>
      </w:r>
      <w:r w:rsidRPr="00EE0E82">
        <w:rPr>
          <w:szCs w:val="24"/>
        </w:rPr>
        <w:t>catalyst for</w:t>
      </w:r>
      <w:r w:rsidRPr="00EE0E82">
        <w:t xml:space="preserve"> ethylene polymerization</w:t>
      </w:r>
      <w:r w:rsidRPr="00EE0E82">
        <w:rPr>
          <w:szCs w:val="24"/>
        </w:rPr>
        <w:t>, a series</w:t>
      </w:r>
      <w:r w:rsidRPr="00EE0E82">
        <w:t xml:space="preserve"> of aluminum-based </w:t>
      </w:r>
      <w:r w:rsidRPr="00EE0E82">
        <w:rPr>
          <w:szCs w:val="24"/>
        </w:rPr>
        <w:t>activators</w:t>
      </w:r>
      <w:r w:rsidR="00B84274" w:rsidRPr="00EE0E82">
        <w:rPr>
          <w:szCs w:val="24"/>
        </w:rPr>
        <w:t xml:space="preserve">, </w:t>
      </w:r>
      <w:r w:rsidRPr="00EE0E82">
        <w:rPr>
          <w:szCs w:val="24"/>
        </w:rPr>
        <w:t>including</w:t>
      </w:r>
      <w:r w:rsidRPr="00EE0E82">
        <w:t xml:space="preserve"> methylaluminoxane (MAO), diethylaluminum chloride (Et</w:t>
      </w:r>
      <w:r w:rsidRPr="00EE0E82">
        <w:rPr>
          <w:vertAlign w:val="subscript"/>
        </w:rPr>
        <w:t>2</w:t>
      </w:r>
      <w:r w:rsidRPr="00EE0E82">
        <w:t>AlCl), ethylaluminum dichloride (EtAlCl</w:t>
      </w:r>
      <w:r w:rsidRPr="00EE0E82">
        <w:rPr>
          <w:vertAlign w:val="subscript"/>
        </w:rPr>
        <w:t>2</w:t>
      </w:r>
      <w:r w:rsidRPr="00EE0E82">
        <w:t>), and ethylaluminum sesquichloride (EASC</w:t>
      </w:r>
      <w:r w:rsidRPr="00EE0E82">
        <w:rPr>
          <w:szCs w:val="24"/>
        </w:rPr>
        <w:t>)</w:t>
      </w:r>
      <w:r w:rsidR="00B84274" w:rsidRPr="00EE0E82">
        <w:rPr>
          <w:szCs w:val="24"/>
        </w:rPr>
        <w:t xml:space="preserve">, </w:t>
      </w:r>
      <w:r w:rsidRPr="00EE0E82">
        <w:t xml:space="preserve">were </w:t>
      </w:r>
      <w:r w:rsidRPr="00EE0E82">
        <w:rPr>
          <w:szCs w:val="24"/>
        </w:rPr>
        <w:t xml:space="preserve">evaluated using </w:t>
      </w:r>
      <w:r w:rsidRPr="00EE0E82">
        <w:rPr>
          <w:b/>
          <w:bCs/>
          <w:szCs w:val="24"/>
        </w:rPr>
        <w:t>Ni5</w:t>
      </w:r>
      <w:r w:rsidRPr="00EE0E82">
        <w:rPr>
          <w:szCs w:val="24"/>
        </w:rPr>
        <w:t xml:space="preserve"> as</w:t>
      </w:r>
      <w:r w:rsidRPr="00EE0E82">
        <w:t xml:space="preserve"> the </w:t>
      </w:r>
      <w:r w:rsidRPr="00EE0E82">
        <w:rPr>
          <w:szCs w:val="24"/>
        </w:rPr>
        <w:t>model pre</w:t>
      </w:r>
      <w:r w:rsidR="00B84274" w:rsidRPr="00EE0E82">
        <w:rPr>
          <w:szCs w:val="24"/>
        </w:rPr>
        <w:t>-</w:t>
      </w:r>
      <w:r w:rsidRPr="00EE0E82">
        <w:rPr>
          <w:szCs w:val="24"/>
        </w:rPr>
        <w:t>catalyst</w:t>
      </w:r>
      <w:r w:rsidRPr="00EE0E82">
        <w:t>.</w:t>
      </w:r>
      <w:r w:rsidR="007373E7" w:rsidRPr="00EE0E82">
        <w:rPr>
          <w:szCs w:val="24"/>
          <w:vertAlign w:val="superscript"/>
        </w:rPr>
        <w:t>[</w:t>
      </w:r>
      <w:r w:rsidR="00442694" w:rsidRPr="00EE0E82">
        <w:rPr>
          <w:rFonts w:hint="eastAsia"/>
          <w:szCs w:val="24"/>
          <w:vertAlign w:val="superscript"/>
        </w:rPr>
        <w:t>24,</w:t>
      </w:r>
      <w:r w:rsidR="007373E7" w:rsidRPr="00EE0E82">
        <w:rPr>
          <w:rFonts w:hint="eastAsia"/>
          <w:szCs w:val="24"/>
          <w:vertAlign w:val="superscript"/>
        </w:rPr>
        <w:t>43</w:t>
      </w:r>
      <w:r w:rsidR="007373E7" w:rsidRPr="00EE0E82">
        <w:rPr>
          <w:szCs w:val="24"/>
          <w:vertAlign w:val="superscript"/>
        </w:rPr>
        <w:t>-</w:t>
      </w:r>
      <w:r w:rsidR="007373E7" w:rsidRPr="00EE0E82">
        <w:rPr>
          <w:rFonts w:hint="eastAsia"/>
          <w:szCs w:val="24"/>
          <w:vertAlign w:val="superscript"/>
        </w:rPr>
        <w:t>46</w:t>
      </w:r>
      <w:r w:rsidR="007373E7" w:rsidRPr="00EE0E82">
        <w:rPr>
          <w:szCs w:val="24"/>
          <w:vertAlign w:val="superscript"/>
        </w:rPr>
        <w:t>]</w:t>
      </w:r>
      <w:r w:rsidR="007373E7" w:rsidRPr="00EE0E82">
        <w:rPr>
          <w:szCs w:val="24"/>
        </w:rPr>
        <w:t xml:space="preserve"> All preliminary polymerization experiments were carried out under uniform conditions</w:t>
      </w:r>
      <w:r w:rsidR="007373E7" w:rsidRPr="00EE0E82">
        <w:rPr>
          <w:rFonts w:hint="eastAsia"/>
          <w:szCs w:val="24"/>
        </w:rPr>
        <w:t xml:space="preserve">, and the </w:t>
      </w:r>
      <w:r w:rsidR="007373E7" w:rsidRPr="00EE0E82">
        <w:rPr>
          <w:szCs w:val="24"/>
        </w:rPr>
        <w:t>pivotal results from this screening process are summarized in Table 2.</w:t>
      </w:r>
      <w:r w:rsidR="007373E7" w:rsidRPr="00EE0E82">
        <w:rPr>
          <w:rFonts w:hint="eastAsia"/>
          <w:szCs w:val="24"/>
        </w:rPr>
        <w:t xml:space="preserve"> </w:t>
      </w:r>
      <w:r w:rsidR="007373E7" w:rsidRPr="00EE0E82">
        <w:rPr>
          <w:szCs w:val="24"/>
        </w:rPr>
        <w:t xml:space="preserve">All four combinations </w:t>
      </w:r>
      <w:r w:rsidR="007373E7" w:rsidRPr="00EE0E82">
        <w:rPr>
          <w:szCs w:val="24"/>
        </w:rPr>
        <w:lastRenderedPageBreak/>
        <w:t xml:space="preserve">of </w:t>
      </w:r>
      <w:r w:rsidR="007373E7" w:rsidRPr="00EE0E82">
        <w:rPr>
          <w:b/>
          <w:bCs/>
          <w:szCs w:val="24"/>
        </w:rPr>
        <w:t>Ni5</w:t>
      </w:r>
      <w:r w:rsidR="007373E7" w:rsidRPr="00EE0E82">
        <w:rPr>
          <w:szCs w:val="24"/>
        </w:rPr>
        <w:t xml:space="preserve"> with different co</w:t>
      </w:r>
      <w:r w:rsidR="00B84274" w:rsidRPr="00EE0E82">
        <w:rPr>
          <w:szCs w:val="24"/>
        </w:rPr>
        <w:t>-</w:t>
      </w:r>
      <w:r w:rsidR="007373E7" w:rsidRPr="00EE0E82">
        <w:rPr>
          <w:szCs w:val="24"/>
        </w:rPr>
        <w:t>catalysts displayed remarkable</w:t>
      </w:r>
      <w:r w:rsidR="007373E7" w:rsidRPr="00EE0E82">
        <w:rPr>
          <w:rFonts w:hint="eastAsia"/>
          <w:szCs w:val="24"/>
        </w:rPr>
        <w:t xml:space="preserve"> </w:t>
      </w:r>
      <w:r w:rsidR="007373E7" w:rsidRPr="00EE0E82">
        <w:rPr>
          <w:szCs w:val="24"/>
        </w:rPr>
        <w:t>catalytic activity, yielding moderately</w:t>
      </w:r>
      <w:r w:rsidR="007373E7" w:rsidRPr="00EE0E82">
        <w:rPr>
          <w:rFonts w:hint="eastAsia"/>
          <w:szCs w:val="24"/>
        </w:rPr>
        <w:t xml:space="preserve"> branched </w:t>
      </w:r>
      <w:r w:rsidR="007373E7" w:rsidRPr="00EE0E82">
        <w:rPr>
          <w:szCs w:val="24"/>
        </w:rPr>
        <w:t xml:space="preserve">polyethylene characterized by </w:t>
      </w:r>
      <w:r w:rsidR="007373E7" w:rsidRPr="00EE0E82">
        <w:rPr>
          <w:rFonts w:hint="eastAsia"/>
          <w:szCs w:val="24"/>
        </w:rPr>
        <w:t xml:space="preserve">high melting temperature </w:t>
      </w:r>
      <w:r w:rsidR="007373E7" w:rsidRPr="00EE0E82">
        <w:rPr>
          <w:szCs w:val="24"/>
        </w:rPr>
        <w:t>reaching</w:t>
      </w:r>
      <w:r w:rsidR="00B67F14" w:rsidRPr="00EE0E82">
        <w:rPr>
          <w:rFonts w:hint="eastAsia"/>
          <w:szCs w:val="24"/>
        </w:rPr>
        <w:t xml:space="preserve"> </w:t>
      </w:r>
      <w:r w:rsidR="007373E7" w:rsidRPr="00EE0E82">
        <w:rPr>
          <w:rFonts w:hint="eastAsia"/>
          <w:szCs w:val="24"/>
        </w:rPr>
        <w:t xml:space="preserve">up to 117.3 </w:t>
      </w:r>
      <w:r w:rsidR="007373E7" w:rsidRPr="00EE0E82">
        <w:rPr>
          <w:szCs w:val="24"/>
          <w:vertAlign w:val="superscript"/>
        </w:rPr>
        <w:t>o</w:t>
      </w:r>
      <w:r w:rsidR="007373E7" w:rsidRPr="00EE0E82">
        <w:rPr>
          <w:rFonts w:hint="eastAsia"/>
          <w:szCs w:val="24"/>
        </w:rPr>
        <w:t>C</w:t>
      </w:r>
      <w:r w:rsidR="007373E7" w:rsidRPr="00EE0E82">
        <w:rPr>
          <w:szCs w:val="24"/>
        </w:rPr>
        <w:t xml:space="preserve">, </w:t>
      </w:r>
      <w:r w:rsidR="007373E7" w:rsidRPr="00EE0E82">
        <w:rPr>
          <w:rFonts w:hint="eastAsia"/>
          <w:szCs w:val="24"/>
        </w:rPr>
        <w:t>high</w:t>
      </w:r>
      <w:r w:rsidR="007373E7" w:rsidRPr="00EE0E82">
        <w:rPr>
          <w:szCs w:val="24"/>
        </w:rPr>
        <w:t xml:space="preserve"> molecular weight ranging from 25</w:t>
      </w:r>
      <w:r w:rsidR="007373E7" w:rsidRPr="00EE0E82">
        <w:rPr>
          <w:rFonts w:hint="eastAsia"/>
          <w:szCs w:val="24"/>
        </w:rPr>
        <w:t>.</w:t>
      </w:r>
      <w:r w:rsidR="007373E7" w:rsidRPr="00EE0E82">
        <w:rPr>
          <w:szCs w:val="24"/>
        </w:rPr>
        <w:t>6 × 10</w:t>
      </w:r>
      <w:r w:rsidR="007373E7" w:rsidRPr="00EE0E82">
        <w:rPr>
          <w:rFonts w:hint="eastAsia"/>
          <w:szCs w:val="24"/>
          <w:vertAlign w:val="superscript"/>
        </w:rPr>
        <w:t>4</w:t>
      </w:r>
      <w:r w:rsidR="007373E7" w:rsidRPr="00EE0E82">
        <w:rPr>
          <w:szCs w:val="24"/>
        </w:rPr>
        <w:t xml:space="preserve"> g</w:t>
      </w:r>
      <w:r w:rsidR="007373E7" w:rsidRPr="00EE0E82">
        <w:rPr>
          <w:rFonts w:hint="eastAsia"/>
          <w:szCs w:val="24"/>
        </w:rPr>
        <w:t xml:space="preserve"> </w:t>
      </w:r>
      <w:r w:rsidR="007373E7" w:rsidRPr="00EE0E82">
        <w:rPr>
          <w:szCs w:val="24"/>
        </w:rPr>
        <w:t>mol</w:t>
      </w:r>
      <w:r w:rsidR="007373E7" w:rsidRPr="00EE0E82">
        <w:rPr>
          <w:rFonts w:hint="eastAsia"/>
          <w:szCs w:val="24"/>
          <w:vertAlign w:val="superscript"/>
        </w:rPr>
        <w:t>-1</w:t>
      </w:r>
      <w:r w:rsidR="007373E7" w:rsidRPr="00EE0E82">
        <w:rPr>
          <w:szCs w:val="24"/>
        </w:rPr>
        <w:t xml:space="preserve"> to 30</w:t>
      </w:r>
      <w:r w:rsidR="007373E7" w:rsidRPr="00EE0E82">
        <w:rPr>
          <w:rFonts w:hint="eastAsia"/>
          <w:szCs w:val="24"/>
        </w:rPr>
        <w:t>.</w:t>
      </w:r>
      <w:r w:rsidR="007373E7" w:rsidRPr="00EE0E82">
        <w:rPr>
          <w:szCs w:val="24"/>
        </w:rPr>
        <w:t>3 × 10</w:t>
      </w:r>
      <w:r w:rsidR="007373E7" w:rsidRPr="00EE0E82">
        <w:rPr>
          <w:rFonts w:hint="eastAsia"/>
          <w:szCs w:val="24"/>
          <w:vertAlign w:val="superscript"/>
        </w:rPr>
        <w:t>4</w:t>
      </w:r>
      <w:r w:rsidR="007373E7" w:rsidRPr="00EE0E82">
        <w:rPr>
          <w:szCs w:val="24"/>
        </w:rPr>
        <w:t xml:space="preserve"> g</w:t>
      </w:r>
      <w:r w:rsidR="007373E7" w:rsidRPr="00EE0E82">
        <w:rPr>
          <w:rFonts w:hint="eastAsia"/>
          <w:szCs w:val="24"/>
        </w:rPr>
        <w:t xml:space="preserve"> </w:t>
      </w:r>
      <w:r w:rsidR="007373E7" w:rsidRPr="00EE0E82">
        <w:rPr>
          <w:szCs w:val="24"/>
        </w:rPr>
        <w:t>mol</w:t>
      </w:r>
      <w:r w:rsidR="007373E7" w:rsidRPr="00EE0E82">
        <w:rPr>
          <w:szCs w:val="24"/>
          <w:vertAlign w:val="superscript"/>
        </w:rPr>
        <w:t>-1</w:t>
      </w:r>
      <w:r w:rsidR="007373E7" w:rsidRPr="00EE0E82">
        <w:rPr>
          <w:szCs w:val="24"/>
        </w:rPr>
        <w:t xml:space="preserve">, and </w:t>
      </w:r>
      <w:r w:rsidR="007373E7" w:rsidRPr="00EE0E82">
        <w:rPr>
          <w:rFonts w:hint="eastAsia"/>
          <w:szCs w:val="24"/>
        </w:rPr>
        <w:t>narrow</w:t>
      </w:r>
      <w:r w:rsidR="007373E7" w:rsidRPr="00EE0E82">
        <w:rPr>
          <w:szCs w:val="24"/>
        </w:rPr>
        <w:t xml:space="preserve"> polydispersity</w:t>
      </w:r>
      <w:r w:rsidR="007373E7" w:rsidRPr="00EE0E82">
        <w:rPr>
          <w:rFonts w:ascii="Segoe UI" w:hAnsi="Segoe UI" w:cs="Segoe UI"/>
          <w:shd w:val="clear" w:color="auto" w:fill="FFFFFF"/>
        </w:rPr>
        <w:t xml:space="preserve"> </w:t>
      </w:r>
      <w:r w:rsidR="007373E7" w:rsidRPr="00EE0E82">
        <w:rPr>
          <w:szCs w:val="24"/>
        </w:rPr>
        <w:t xml:space="preserve">indices (PDI = 2.1–4.0). Notably, the </w:t>
      </w:r>
      <w:r w:rsidR="007373E7" w:rsidRPr="00EE0E82">
        <w:rPr>
          <w:b/>
          <w:bCs/>
          <w:szCs w:val="24"/>
        </w:rPr>
        <w:t>Ni5</w:t>
      </w:r>
      <w:r w:rsidR="007373E7" w:rsidRPr="00EE0E82">
        <w:rPr>
          <w:szCs w:val="24"/>
        </w:rPr>
        <w:t>/EtAlCl</w:t>
      </w:r>
      <w:r w:rsidR="007373E7" w:rsidRPr="00EE0E82">
        <w:rPr>
          <w:szCs w:val="24"/>
          <w:vertAlign w:val="subscript"/>
        </w:rPr>
        <w:t>2</w:t>
      </w:r>
      <w:r w:rsidR="007373E7" w:rsidRPr="00EE0E82">
        <w:rPr>
          <w:szCs w:val="24"/>
        </w:rPr>
        <w:t xml:space="preserve"> </w:t>
      </w:r>
      <w:r w:rsidR="007373E7" w:rsidRPr="00EE0E82">
        <w:rPr>
          <w:rFonts w:hint="eastAsia"/>
          <w:szCs w:val="24"/>
        </w:rPr>
        <w:t xml:space="preserve">catalytic </w:t>
      </w:r>
      <w:r w:rsidR="007373E7" w:rsidRPr="00EE0E82">
        <w:rPr>
          <w:szCs w:val="24"/>
        </w:rPr>
        <w:t>system (</w:t>
      </w:r>
      <w:r w:rsidR="007373E7" w:rsidRPr="00EE0E82">
        <w:rPr>
          <w:rFonts w:hint="eastAsia"/>
          <w:szCs w:val="24"/>
        </w:rPr>
        <w:t>run</w:t>
      </w:r>
      <w:r w:rsidR="007373E7" w:rsidRPr="00EE0E82">
        <w:rPr>
          <w:szCs w:val="24"/>
        </w:rPr>
        <w:t xml:space="preserve"> 4,</w:t>
      </w:r>
      <w:r w:rsidR="007373E7" w:rsidRPr="00EE0E82">
        <w:rPr>
          <w:rFonts w:hint="eastAsia"/>
          <w:szCs w:val="24"/>
        </w:rPr>
        <w:t xml:space="preserve"> </w:t>
      </w:r>
      <w:r w:rsidR="007373E7" w:rsidRPr="00EE0E82">
        <w:rPr>
          <w:szCs w:val="24"/>
        </w:rPr>
        <w:t>Table 2) exhibited the highest catalytic activity</w:t>
      </w:r>
      <w:r w:rsidR="007373E7" w:rsidRPr="00EE0E82">
        <w:rPr>
          <w:rFonts w:hint="eastAsia"/>
          <w:szCs w:val="24"/>
        </w:rPr>
        <w:t xml:space="preserve"> </w:t>
      </w:r>
      <w:r w:rsidR="007373E7" w:rsidRPr="00EE0E82">
        <w:rPr>
          <w:szCs w:val="24"/>
        </w:rPr>
        <w:t>within this group</w:t>
      </w:r>
      <w:r w:rsidR="007373E7" w:rsidRPr="00EE0E82">
        <w:rPr>
          <w:rFonts w:hint="eastAsia"/>
          <w:szCs w:val="24"/>
        </w:rPr>
        <w:t xml:space="preserve"> </w:t>
      </w:r>
      <w:r w:rsidR="007373E7" w:rsidRPr="00EE0E82">
        <w:rPr>
          <w:szCs w:val="24"/>
        </w:rPr>
        <w:t>and was</w:t>
      </w:r>
      <w:r w:rsidR="007373E7" w:rsidRPr="00EE0E82">
        <w:rPr>
          <w:rFonts w:ascii="Segoe UI" w:hAnsi="Segoe UI" w:cs="Segoe UI"/>
          <w:shd w:val="clear" w:color="auto" w:fill="FFFFFF"/>
        </w:rPr>
        <w:t xml:space="preserve"> </w:t>
      </w:r>
      <w:r w:rsidR="007373E7" w:rsidRPr="00EE0E82">
        <w:rPr>
          <w:szCs w:val="24"/>
        </w:rPr>
        <w:t xml:space="preserve">consequently chosen for subsequent optimization investigations (Figure </w:t>
      </w:r>
      <w:r w:rsidR="004A0FA4" w:rsidRPr="00EE0E82">
        <w:rPr>
          <w:rFonts w:hint="eastAsia"/>
          <w:szCs w:val="24"/>
        </w:rPr>
        <w:t>3</w:t>
      </w:r>
      <w:r w:rsidR="007373E7" w:rsidRPr="00EE0E82">
        <w:rPr>
          <w:szCs w:val="24"/>
        </w:rPr>
        <w:t>).</w:t>
      </w:r>
      <w:r w:rsidR="007373E7" w:rsidRPr="00EE0E82">
        <w:rPr>
          <w:rFonts w:hint="eastAsia"/>
          <w:szCs w:val="24"/>
        </w:rPr>
        <w:t xml:space="preserve"> </w:t>
      </w:r>
      <w:r w:rsidR="007373E7" w:rsidRPr="00EE0E82">
        <w:rPr>
          <w:szCs w:val="24"/>
        </w:rPr>
        <w:t xml:space="preserve">Meanwhile, to offer an alternative approach for exploring the synthesis of highly branched polyethylene, the </w:t>
      </w:r>
      <w:r w:rsidR="007373E7" w:rsidRPr="00EE0E82">
        <w:rPr>
          <w:b/>
          <w:bCs/>
          <w:szCs w:val="24"/>
        </w:rPr>
        <w:t>Ni</w:t>
      </w:r>
      <w:r w:rsidR="007373E7" w:rsidRPr="00EE0E82">
        <w:rPr>
          <w:szCs w:val="24"/>
        </w:rPr>
        <w:t xml:space="preserve">/EASC system </w:t>
      </w:r>
      <w:r w:rsidR="007373E7" w:rsidRPr="00EE0E82">
        <w:rPr>
          <w:rFonts w:hint="eastAsia"/>
          <w:szCs w:val="24"/>
        </w:rPr>
        <w:t xml:space="preserve">which </w:t>
      </w:r>
      <w:r w:rsidR="007373E7" w:rsidRPr="00EE0E82">
        <w:rPr>
          <w:szCs w:val="24"/>
        </w:rPr>
        <w:t>deliver</w:t>
      </w:r>
      <w:r w:rsidR="007373E7" w:rsidRPr="00EE0E82">
        <w:rPr>
          <w:rFonts w:hint="eastAsia"/>
          <w:szCs w:val="24"/>
        </w:rPr>
        <w:t xml:space="preserve">ed the lowest crystallinity </w:t>
      </w:r>
      <w:r w:rsidR="007373E7" w:rsidRPr="00EE0E82">
        <w:rPr>
          <w:szCs w:val="24"/>
        </w:rPr>
        <w:t>within this particular set</w:t>
      </w:r>
      <w:r w:rsidR="007373E7" w:rsidRPr="00EE0E82">
        <w:rPr>
          <w:rFonts w:hint="eastAsia"/>
          <w:szCs w:val="24"/>
        </w:rPr>
        <w:t xml:space="preserve"> </w:t>
      </w:r>
      <w:r w:rsidR="007373E7" w:rsidRPr="00EE0E82">
        <w:rPr>
          <w:szCs w:val="24"/>
        </w:rPr>
        <w:t>was also chosen to develop a catalytic system suitable for operation at elevated temperatures.</w:t>
      </w:r>
    </w:p>
    <w:tbl>
      <w:tblPr>
        <w:tblW w:w="0" w:type="auto"/>
        <w:tblLook w:val="04A0" w:firstRow="1" w:lastRow="0" w:firstColumn="1" w:lastColumn="0" w:noHBand="0" w:noVBand="1"/>
      </w:tblPr>
      <w:tblGrid>
        <w:gridCol w:w="8306"/>
      </w:tblGrid>
      <w:tr w:rsidR="00EE0E82" w:rsidRPr="00EE0E82" w14:paraId="3CC8D6BB" w14:textId="77777777" w:rsidTr="004161C2">
        <w:tc>
          <w:tcPr>
            <w:tcW w:w="8296" w:type="dxa"/>
            <w:vAlign w:val="center"/>
          </w:tcPr>
          <w:p w14:paraId="253D53E9" w14:textId="7F2C681A" w:rsidR="00A35F97" w:rsidRPr="00EE0E82" w:rsidRDefault="003D595B" w:rsidP="004161C2">
            <w:pPr>
              <w:spacing w:line="360" w:lineRule="auto"/>
              <w:jc w:val="center"/>
              <w:rPr>
                <w:szCs w:val="24"/>
              </w:rPr>
            </w:pPr>
            <w:r w:rsidRPr="00EE0E82">
              <w:rPr>
                <w:noProof/>
                <w:szCs w:val="24"/>
                <w:lang w:eastAsia="zh-CN"/>
              </w:rPr>
              <w:drawing>
                <wp:inline distT="0" distB="0" distL="0" distR="0" wp14:anchorId="7D66D450" wp14:editId="611FF9FA">
                  <wp:extent cx="5156200" cy="228600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6200" cy="2286000"/>
                          </a:xfrm>
                          <a:prstGeom prst="rect">
                            <a:avLst/>
                          </a:prstGeom>
                          <a:noFill/>
                          <a:ln>
                            <a:noFill/>
                          </a:ln>
                        </pic:spPr>
                      </pic:pic>
                    </a:graphicData>
                  </a:graphic>
                </wp:inline>
              </w:drawing>
            </w:r>
          </w:p>
        </w:tc>
      </w:tr>
      <w:tr w:rsidR="00EE0E82" w:rsidRPr="00EE0E82" w14:paraId="53B3ECDB" w14:textId="77777777" w:rsidTr="004161C2">
        <w:tc>
          <w:tcPr>
            <w:tcW w:w="8296" w:type="dxa"/>
          </w:tcPr>
          <w:p w14:paraId="30C36985" w14:textId="29A06661" w:rsidR="00220702" w:rsidRPr="00EE0E82" w:rsidRDefault="007373E7" w:rsidP="00ED4545">
            <w:pPr>
              <w:pStyle w:val="VAFigureCaption"/>
              <w:rPr>
                <w:szCs w:val="24"/>
              </w:rPr>
            </w:pPr>
            <w:r w:rsidRPr="00EE0E82">
              <w:rPr>
                <w:b/>
                <w:szCs w:val="24"/>
              </w:rPr>
              <w:t>Figure</w:t>
            </w:r>
            <w:r w:rsidRPr="00EE0E82">
              <w:rPr>
                <w:b/>
                <w:bCs/>
                <w:szCs w:val="24"/>
              </w:rPr>
              <w:t xml:space="preserve"> </w:t>
            </w:r>
            <w:r w:rsidR="004A0FA4" w:rsidRPr="00EE0E82">
              <w:rPr>
                <w:rFonts w:hint="eastAsia"/>
                <w:b/>
                <w:bCs/>
                <w:szCs w:val="24"/>
              </w:rPr>
              <w:t>3</w:t>
            </w:r>
            <w:r w:rsidRPr="00EE0E82">
              <w:rPr>
                <w:b/>
                <w:bCs/>
                <w:szCs w:val="24"/>
              </w:rPr>
              <w:t>.</w:t>
            </w:r>
            <w:r w:rsidRPr="00EE0E82">
              <w:rPr>
                <w:szCs w:val="24"/>
              </w:rPr>
              <w:t xml:space="preserve"> </w:t>
            </w:r>
            <w:r w:rsidRPr="00EE0E82">
              <w:t xml:space="preserve">(a) GPC curves of the polyethylene obtained </w:t>
            </w:r>
            <w:r w:rsidR="003E2DD5" w:rsidRPr="00EE0E82">
              <w:rPr>
                <w:rFonts w:hint="eastAsia"/>
                <w:szCs w:val="24"/>
              </w:rPr>
              <w:t>with</w:t>
            </w:r>
            <w:r w:rsidRPr="00EE0E82">
              <w:t xml:space="preserve"> </w:t>
            </w:r>
            <w:r w:rsidRPr="00EE0E82">
              <w:rPr>
                <w:b/>
              </w:rPr>
              <w:t>Ni5</w:t>
            </w:r>
            <w:r w:rsidRPr="00EE0E82">
              <w:t xml:space="preserve"> and different co</w:t>
            </w:r>
            <w:r w:rsidR="00DA6AAD" w:rsidRPr="00EE0E82">
              <w:t>-</w:t>
            </w:r>
            <w:r w:rsidRPr="00EE0E82">
              <w:t>catalysts</w:t>
            </w:r>
            <w:r w:rsidR="00220702" w:rsidRPr="00EE0E82">
              <w:t>;</w:t>
            </w:r>
            <w:r w:rsidRPr="00EE0E82">
              <w:t xml:space="preserve"> (b) Effects of the co</w:t>
            </w:r>
            <w:r w:rsidR="00DA6AAD" w:rsidRPr="00EE0E82">
              <w:t>-</w:t>
            </w:r>
            <w:r w:rsidRPr="00EE0E82">
              <w:t>catalyst type on the catalytic activity and molecular weight (Table 2).</w:t>
            </w:r>
          </w:p>
        </w:tc>
      </w:tr>
    </w:tbl>
    <w:p w14:paraId="389269B9" w14:textId="73E0FAB6" w:rsidR="00A35F97" w:rsidRPr="00EE0E82" w:rsidRDefault="007373E7" w:rsidP="00ED4545">
      <w:pPr>
        <w:pStyle w:val="VDTableTitle"/>
      </w:pPr>
      <w:bookmarkStart w:id="21" w:name="_Hlk213675641"/>
      <w:r w:rsidRPr="00EE0E82">
        <w:rPr>
          <w:b/>
        </w:rPr>
        <w:t>Table 2.</w:t>
      </w:r>
      <w:r w:rsidRPr="00EE0E82">
        <w:t xml:space="preserve"> </w:t>
      </w:r>
      <w:r w:rsidRPr="00EE0E82">
        <w:rPr>
          <w:rFonts w:hint="eastAsia"/>
        </w:rPr>
        <w:t>Co</w:t>
      </w:r>
      <w:r w:rsidR="00DA6AAD" w:rsidRPr="00EE0E82">
        <w:t>-</w:t>
      </w:r>
      <w:r w:rsidRPr="00EE0E82">
        <w:rPr>
          <w:rFonts w:hint="eastAsia"/>
        </w:rPr>
        <w:t>catalyst</w:t>
      </w:r>
      <w:r w:rsidRPr="00EE0E82">
        <w:t xml:space="preserve"> screen</w:t>
      </w:r>
      <w:r w:rsidRPr="00EE0E82">
        <w:rPr>
          <w:rFonts w:hint="eastAsia"/>
        </w:rPr>
        <w:t>ing</w:t>
      </w:r>
      <w:r w:rsidRPr="00EE0E82">
        <w:t xml:space="preserve"> for ethylene polymerization.</w:t>
      </w:r>
      <w:r w:rsidRPr="00EE0E82">
        <w:rPr>
          <w:vertAlign w:val="superscript"/>
        </w:rPr>
        <w:t>a</w:t>
      </w:r>
    </w:p>
    <w:tbl>
      <w:tblPr>
        <w:tblW w:w="5000" w:type="pct"/>
        <w:tblBorders>
          <w:bottom w:val="single" w:sz="4" w:space="0" w:color="auto"/>
        </w:tblBorders>
        <w:tblCellMar>
          <w:left w:w="0" w:type="dxa"/>
          <w:right w:w="0" w:type="dxa"/>
        </w:tblCellMar>
        <w:tblLook w:val="04A0" w:firstRow="1" w:lastRow="0" w:firstColumn="1" w:lastColumn="0" w:noHBand="0" w:noVBand="1"/>
      </w:tblPr>
      <w:tblGrid>
        <w:gridCol w:w="621"/>
        <w:gridCol w:w="1224"/>
        <w:gridCol w:w="993"/>
        <w:gridCol w:w="1135"/>
        <w:gridCol w:w="1135"/>
        <w:gridCol w:w="709"/>
        <w:gridCol w:w="993"/>
        <w:gridCol w:w="709"/>
        <w:gridCol w:w="787"/>
      </w:tblGrid>
      <w:tr w:rsidR="00EE0E82" w:rsidRPr="00EE0E82" w14:paraId="169D4CDE" w14:textId="77777777" w:rsidTr="00ED4545">
        <w:trPr>
          <w:trHeight w:val="482"/>
        </w:trPr>
        <w:tc>
          <w:tcPr>
            <w:tcW w:w="373" w:type="pct"/>
            <w:tcBorders>
              <w:top w:val="single" w:sz="4" w:space="0" w:color="auto"/>
              <w:bottom w:val="single" w:sz="4" w:space="0" w:color="auto"/>
            </w:tcBorders>
            <w:tcMar>
              <w:top w:w="15" w:type="dxa"/>
              <w:left w:w="108" w:type="dxa"/>
              <w:bottom w:w="0" w:type="dxa"/>
              <w:right w:w="108" w:type="dxa"/>
            </w:tcMar>
            <w:vAlign w:val="center"/>
          </w:tcPr>
          <w:p w14:paraId="63EEA1B7" w14:textId="77777777" w:rsidR="00A35F97" w:rsidRPr="00EE0E82" w:rsidRDefault="007373E7" w:rsidP="00ED4545">
            <w:pPr>
              <w:pStyle w:val="TCTableBody"/>
            </w:pPr>
            <w:r w:rsidRPr="00EE0E82">
              <w:t>Run</w:t>
            </w:r>
          </w:p>
        </w:tc>
        <w:tc>
          <w:tcPr>
            <w:tcW w:w="737" w:type="pct"/>
            <w:tcBorders>
              <w:top w:val="single" w:sz="4" w:space="0" w:color="auto"/>
              <w:bottom w:val="single" w:sz="4" w:space="0" w:color="auto"/>
            </w:tcBorders>
            <w:vAlign w:val="center"/>
          </w:tcPr>
          <w:p w14:paraId="54BEDC92" w14:textId="18FF0571" w:rsidR="00A35F97" w:rsidRPr="00EE0E82" w:rsidRDefault="007373E7" w:rsidP="00ED4545">
            <w:pPr>
              <w:pStyle w:val="TCTableBody"/>
            </w:pPr>
            <w:r w:rsidRPr="00EE0E82">
              <w:rPr>
                <w:rFonts w:hint="eastAsia"/>
                <w:szCs w:val="24"/>
              </w:rPr>
              <w:t>Co</w:t>
            </w:r>
            <w:r w:rsidR="00DA6AAD" w:rsidRPr="00EE0E82">
              <w:rPr>
                <w:szCs w:val="24"/>
              </w:rPr>
              <w:t>-</w:t>
            </w:r>
            <w:r w:rsidRPr="00EE0E82">
              <w:rPr>
                <w:rFonts w:hint="eastAsia"/>
                <w:szCs w:val="24"/>
              </w:rPr>
              <w:t>catalyst</w:t>
            </w:r>
            <w:r w:rsidRPr="00EE0E82">
              <w:rPr>
                <w:rFonts w:hint="eastAsia"/>
              </w:rPr>
              <w:t>s</w:t>
            </w:r>
          </w:p>
        </w:tc>
        <w:tc>
          <w:tcPr>
            <w:tcW w:w="598" w:type="pct"/>
            <w:tcBorders>
              <w:top w:val="single" w:sz="4" w:space="0" w:color="auto"/>
              <w:bottom w:val="single" w:sz="4" w:space="0" w:color="auto"/>
            </w:tcBorders>
            <w:tcMar>
              <w:top w:w="15" w:type="dxa"/>
              <w:left w:w="108" w:type="dxa"/>
              <w:bottom w:w="0" w:type="dxa"/>
              <w:right w:w="108" w:type="dxa"/>
            </w:tcMar>
            <w:vAlign w:val="center"/>
          </w:tcPr>
          <w:p w14:paraId="3920A6E1" w14:textId="77777777" w:rsidR="00A35F97" w:rsidRPr="00EE0E82" w:rsidRDefault="007373E7" w:rsidP="00ED4545">
            <w:pPr>
              <w:pStyle w:val="TCTableBody"/>
            </w:pPr>
            <w:r w:rsidRPr="00EE0E82">
              <w:t>Al/</w:t>
            </w:r>
            <w:r w:rsidRPr="00EE0E82">
              <w:rPr>
                <w:rFonts w:hint="eastAsia"/>
              </w:rPr>
              <w:t>Ni</w:t>
            </w:r>
          </w:p>
        </w:tc>
        <w:tc>
          <w:tcPr>
            <w:tcW w:w="683" w:type="pct"/>
            <w:tcBorders>
              <w:top w:val="single" w:sz="4" w:space="0" w:color="auto"/>
              <w:bottom w:val="single" w:sz="4" w:space="0" w:color="auto"/>
            </w:tcBorders>
            <w:tcMar>
              <w:top w:w="15" w:type="dxa"/>
              <w:left w:w="108" w:type="dxa"/>
              <w:bottom w:w="0" w:type="dxa"/>
              <w:right w:w="108" w:type="dxa"/>
            </w:tcMar>
            <w:vAlign w:val="center"/>
          </w:tcPr>
          <w:p w14:paraId="34AED769" w14:textId="77777777" w:rsidR="00A35F97" w:rsidRPr="00EE0E82" w:rsidRDefault="007373E7" w:rsidP="00ED4545">
            <w:pPr>
              <w:pStyle w:val="TCTableBody"/>
            </w:pPr>
            <w:r w:rsidRPr="00EE0E82">
              <w:t>Yield (g)</w:t>
            </w:r>
          </w:p>
        </w:tc>
        <w:tc>
          <w:tcPr>
            <w:tcW w:w="683" w:type="pct"/>
            <w:tcBorders>
              <w:top w:val="single" w:sz="4" w:space="0" w:color="auto"/>
              <w:bottom w:val="single" w:sz="4" w:space="0" w:color="auto"/>
            </w:tcBorders>
            <w:tcMar>
              <w:top w:w="15" w:type="dxa"/>
              <w:left w:w="108" w:type="dxa"/>
              <w:bottom w:w="0" w:type="dxa"/>
              <w:right w:w="108" w:type="dxa"/>
            </w:tcMar>
            <w:vAlign w:val="center"/>
          </w:tcPr>
          <w:p w14:paraId="328AB089" w14:textId="77777777" w:rsidR="00A35F97" w:rsidRPr="00EE0E82" w:rsidRDefault="007373E7" w:rsidP="00ED4545">
            <w:pPr>
              <w:pStyle w:val="TCTableBody"/>
            </w:pPr>
            <w:r w:rsidRPr="00EE0E82">
              <w:t xml:space="preserve">Activity </w:t>
            </w:r>
            <w:r w:rsidRPr="00EE0E82">
              <w:rPr>
                <w:vertAlign w:val="superscript"/>
              </w:rPr>
              <w:t>b</w:t>
            </w:r>
          </w:p>
        </w:tc>
        <w:tc>
          <w:tcPr>
            <w:tcW w:w="427" w:type="pct"/>
            <w:tcBorders>
              <w:top w:val="single" w:sz="4" w:space="0" w:color="auto"/>
              <w:bottom w:val="single" w:sz="4" w:space="0" w:color="auto"/>
            </w:tcBorders>
            <w:vAlign w:val="center"/>
          </w:tcPr>
          <w:p w14:paraId="0DA34600" w14:textId="77777777" w:rsidR="00A35F97" w:rsidRPr="00EE0E82" w:rsidRDefault="007373E7" w:rsidP="00ED4545">
            <w:pPr>
              <w:pStyle w:val="TCTableBody"/>
            </w:pPr>
            <w:r w:rsidRPr="00EE0E82">
              <w:rPr>
                <w:rFonts w:hint="eastAsia"/>
                <w:i/>
              </w:rPr>
              <w:t>M</w:t>
            </w:r>
            <w:r w:rsidRPr="00EE0E82">
              <w:rPr>
                <w:rFonts w:hint="eastAsia"/>
                <w:vertAlign w:val="subscript"/>
              </w:rPr>
              <w:t>w</w:t>
            </w:r>
            <w:r w:rsidRPr="00EE0E82">
              <w:t xml:space="preserve"> </w:t>
            </w:r>
            <w:r w:rsidRPr="00EE0E82">
              <w:rPr>
                <w:vertAlign w:val="superscript"/>
              </w:rPr>
              <w:t>c</w:t>
            </w:r>
          </w:p>
        </w:tc>
        <w:tc>
          <w:tcPr>
            <w:tcW w:w="598" w:type="pct"/>
            <w:tcBorders>
              <w:top w:val="single" w:sz="4" w:space="0" w:color="auto"/>
              <w:bottom w:val="single" w:sz="4" w:space="0" w:color="auto"/>
            </w:tcBorders>
            <w:vAlign w:val="center"/>
          </w:tcPr>
          <w:p w14:paraId="4BC11364" w14:textId="77777777" w:rsidR="00A35F97" w:rsidRPr="00EE0E82" w:rsidRDefault="007373E7" w:rsidP="00ED4545">
            <w:pPr>
              <w:pStyle w:val="TCTableBody"/>
            </w:pPr>
            <w:r w:rsidRPr="00EE0E82">
              <w:rPr>
                <w:rFonts w:hint="eastAsia"/>
                <w:i/>
              </w:rPr>
              <w:t>M</w:t>
            </w:r>
            <w:r w:rsidRPr="00EE0E82">
              <w:rPr>
                <w:vertAlign w:val="subscript"/>
              </w:rPr>
              <w:t>w</w:t>
            </w:r>
            <w:r w:rsidRPr="00EE0E82">
              <w:t>/</w:t>
            </w:r>
            <w:r w:rsidRPr="00EE0E82">
              <w:rPr>
                <w:i/>
              </w:rPr>
              <w:t>M</w:t>
            </w:r>
            <w:r w:rsidRPr="00EE0E82">
              <w:rPr>
                <w:vertAlign w:val="subscript"/>
              </w:rPr>
              <w:t>n</w:t>
            </w:r>
            <w:r w:rsidRPr="00EE0E82">
              <w:t xml:space="preserve"> </w:t>
            </w:r>
            <w:r w:rsidRPr="00EE0E82">
              <w:rPr>
                <w:vertAlign w:val="superscript"/>
              </w:rPr>
              <w:t>c</w:t>
            </w:r>
          </w:p>
        </w:tc>
        <w:tc>
          <w:tcPr>
            <w:tcW w:w="427" w:type="pct"/>
            <w:tcBorders>
              <w:top w:val="single" w:sz="4" w:space="0" w:color="auto"/>
              <w:bottom w:val="single" w:sz="4" w:space="0" w:color="auto"/>
            </w:tcBorders>
            <w:vAlign w:val="center"/>
          </w:tcPr>
          <w:p w14:paraId="4911AF4E" w14:textId="77777777" w:rsidR="00A35F97" w:rsidRPr="00EE0E82" w:rsidRDefault="007373E7" w:rsidP="00ED4545">
            <w:pPr>
              <w:pStyle w:val="TCTableBody"/>
              <w:rPr>
                <w:i/>
              </w:rPr>
            </w:pPr>
            <w:r w:rsidRPr="00EE0E82">
              <w:rPr>
                <w:rFonts w:hint="eastAsia"/>
                <w:i/>
              </w:rPr>
              <w:t>T</w:t>
            </w:r>
            <w:r w:rsidRPr="00EE0E82">
              <w:rPr>
                <w:rFonts w:hint="eastAsia"/>
                <w:vertAlign w:val="subscript"/>
              </w:rPr>
              <w:t>m</w:t>
            </w:r>
            <w:r w:rsidRPr="00EE0E82">
              <w:t xml:space="preserve"> </w:t>
            </w:r>
            <w:r w:rsidRPr="00EE0E82">
              <w:rPr>
                <w:vertAlign w:val="superscript"/>
              </w:rPr>
              <w:t>d</w:t>
            </w:r>
          </w:p>
        </w:tc>
        <w:tc>
          <w:tcPr>
            <w:tcW w:w="475" w:type="pct"/>
            <w:tcBorders>
              <w:top w:val="single" w:sz="4" w:space="0" w:color="auto"/>
              <w:bottom w:val="single" w:sz="4" w:space="0" w:color="auto"/>
            </w:tcBorders>
            <w:vAlign w:val="center"/>
          </w:tcPr>
          <w:p w14:paraId="467F2438" w14:textId="77777777" w:rsidR="00A35F97" w:rsidRPr="00EE0E82" w:rsidRDefault="007373E7" w:rsidP="00ED4545">
            <w:pPr>
              <w:pStyle w:val="TCTableBody"/>
              <w:rPr>
                <w:i/>
              </w:rPr>
            </w:pPr>
            <w:r w:rsidRPr="00EE0E82">
              <w:rPr>
                <w:i/>
                <w:iCs/>
                <w:szCs w:val="24"/>
              </w:rPr>
              <w:t>X</w:t>
            </w:r>
            <w:r w:rsidRPr="00EE0E82">
              <w:rPr>
                <w:i/>
                <w:iCs/>
                <w:szCs w:val="24"/>
                <w:vertAlign w:val="subscript"/>
              </w:rPr>
              <w:t>c</w:t>
            </w:r>
            <w:r w:rsidRPr="00EE0E82">
              <w:rPr>
                <w:rFonts w:hint="eastAsia"/>
                <w:szCs w:val="24"/>
                <w:vertAlign w:val="superscript"/>
              </w:rPr>
              <w:t>e</w:t>
            </w:r>
          </w:p>
        </w:tc>
      </w:tr>
      <w:tr w:rsidR="00EE0E82" w:rsidRPr="00EE0E82" w14:paraId="7DD6EDAD" w14:textId="77777777" w:rsidTr="00ED4545">
        <w:trPr>
          <w:trHeight w:val="420"/>
        </w:trPr>
        <w:tc>
          <w:tcPr>
            <w:tcW w:w="373" w:type="pct"/>
            <w:tcBorders>
              <w:top w:val="single" w:sz="4" w:space="0" w:color="auto"/>
            </w:tcBorders>
            <w:shd w:val="clear" w:color="auto" w:fill="FFFFFF"/>
            <w:tcMar>
              <w:top w:w="15" w:type="dxa"/>
              <w:left w:w="108" w:type="dxa"/>
              <w:bottom w:w="0" w:type="dxa"/>
              <w:right w:w="108" w:type="dxa"/>
            </w:tcMar>
            <w:vAlign w:val="center"/>
          </w:tcPr>
          <w:p w14:paraId="2B9A8FEE" w14:textId="77777777" w:rsidR="00A35F97" w:rsidRPr="00EE0E82" w:rsidRDefault="007373E7" w:rsidP="00ED4545">
            <w:pPr>
              <w:pStyle w:val="TCTableBody"/>
            </w:pPr>
            <w:bookmarkStart w:id="22" w:name="_Hlk200356397"/>
            <w:r w:rsidRPr="00EE0E82">
              <w:rPr>
                <w:rFonts w:eastAsia="DengXian"/>
              </w:rPr>
              <w:lastRenderedPageBreak/>
              <w:t>1</w:t>
            </w:r>
          </w:p>
        </w:tc>
        <w:tc>
          <w:tcPr>
            <w:tcW w:w="737" w:type="pct"/>
            <w:tcBorders>
              <w:top w:val="single" w:sz="4" w:space="0" w:color="auto"/>
            </w:tcBorders>
            <w:shd w:val="clear" w:color="auto" w:fill="FFFFFF"/>
            <w:vAlign w:val="center"/>
          </w:tcPr>
          <w:p w14:paraId="6390688A" w14:textId="77777777" w:rsidR="00A35F97" w:rsidRPr="00EE0E82" w:rsidRDefault="007373E7" w:rsidP="00ED4545">
            <w:pPr>
              <w:pStyle w:val="TCTableBody"/>
            </w:pPr>
            <w:r w:rsidRPr="00EE0E82">
              <w:rPr>
                <w:rFonts w:hint="eastAsia"/>
              </w:rPr>
              <w:t>MAO</w:t>
            </w:r>
          </w:p>
        </w:tc>
        <w:tc>
          <w:tcPr>
            <w:tcW w:w="598" w:type="pct"/>
            <w:tcBorders>
              <w:top w:val="single" w:sz="4" w:space="0" w:color="auto"/>
            </w:tcBorders>
            <w:shd w:val="clear" w:color="auto" w:fill="FFFFFF"/>
            <w:tcMar>
              <w:top w:w="15" w:type="dxa"/>
              <w:left w:w="108" w:type="dxa"/>
              <w:bottom w:w="0" w:type="dxa"/>
              <w:right w:w="108" w:type="dxa"/>
            </w:tcMar>
            <w:vAlign w:val="center"/>
          </w:tcPr>
          <w:p w14:paraId="3607501F" w14:textId="77777777" w:rsidR="00A35F97" w:rsidRPr="00EE0E82" w:rsidRDefault="007373E7" w:rsidP="00ED4545">
            <w:pPr>
              <w:pStyle w:val="TCTableBody"/>
            </w:pPr>
            <w:r w:rsidRPr="00EE0E82">
              <w:rPr>
                <w:rFonts w:hint="eastAsia"/>
              </w:rPr>
              <w:t>2000</w:t>
            </w:r>
          </w:p>
        </w:tc>
        <w:tc>
          <w:tcPr>
            <w:tcW w:w="683" w:type="pct"/>
            <w:tcBorders>
              <w:top w:val="single" w:sz="4" w:space="0" w:color="auto"/>
            </w:tcBorders>
            <w:shd w:val="clear" w:color="auto" w:fill="FFFFFF"/>
            <w:tcMar>
              <w:top w:w="15" w:type="dxa"/>
              <w:left w:w="108" w:type="dxa"/>
              <w:bottom w:w="0" w:type="dxa"/>
              <w:right w:w="108" w:type="dxa"/>
            </w:tcMar>
            <w:vAlign w:val="center"/>
          </w:tcPr>
          <w:p w14:paraId="519994DF" w14:textId="77777777" w:rsidR="00A35F97" w:rsidRPr="00EE0E82" w:rsidRDefault="007373E7" w:rsidP="00ED4545">
            <w:pPr>
              <w:pStyle w:val="TCTableBody"/>
            </w:pPr>
            <w:r w:rsidRPr="00EE0E82">
              <w:rPr>
                <w:rFonts w:hint="eastAsia"/>
              </w:rPr>
              <w:t>6.9</w:t>
            </w:r>
          </w:p>
        </w:tc>
        <w:tc>
          <w:tcPr>
            <w:tcW w:w="683" w:type="pct"/>
            <w:tcBorders>
              <w:top w:val="single" w:sz="4" w:space="0" w:color="auto"/>
            </w:tcBorders>
            <w:shd w:val="clear" w:color="auto" w:fill="FFFFFF"/>
            <w:tcMar>
              <w:top w:w="15" w:type="dxa"/>
              <w:left w:w="108" w:type="dxa"/>
              <w:bottom w:w="0" w:type="dxa"/>
              <w:right w:w="108" w:type="dxa"/>
            </w:tcMar>
            <w:vAlign w:val="center"/>
          </w:tcPr>
          <w:p w14:paraId="0BF1002A" w14:textId="77777777" w:rsidR="00A35F97" w:rsidRPr="00EE0E82" w:rsidRDefault="007373E7" w:rsidP="00ED4545">
            <w:pPr>
              <w:pStyle w:val="TCTableBody"/>
            </w:pPr>
            <w:r w:rsidRPr="00EE0E82">
              <w:rPr>
                <w:rFonts w:hint="eastAsia"/>
              </w:rPr>
              <w:t>6.9</w:t>
            </w:r>
          </w:p>
        </w:tc>
        <w:tc>
          <w:tcPr>
            <w:tcW w:w="427" w:type="pct"/>
            <w:tcBorders>
              <w:top w:val="single" w:sz="4" w:space="0" w:color="auto"/>
            </w:tcBorders>
            <w:shd w:val="clear" w:color="auto" w:fill="FFFFFF"/>
            <w:vAlign w:val="center"/>
          </w:tcPr>
          <w:p w14:paraId="379FF3DF" w14:textId="77777777" w:rsidR="00A35F97" w:rsidRPr="00EE0E82" w:rsidRDefault="007373E7" w:rsidP="00ED4545">
            <w:pPr>
              <w:pStyle w:val="TCTableBody"/>
            </w:pPr>
            <w:r w:rsidRPr="00EE0E82">
              <w:rPr>
                <w:rFonts w:hint="eastAsia"/>
              </w:rPr>
              <w:t>30.3</w:t>
            </w:r>
          </w:p>
        </w:tc>
        <w:tc>
          <w:tcPr>
            <w:tcW w:w="598" w:type="pct"/>
            <w:tcBorders>
              <w:top w:val="single" w:sz="4" w:space="0" w:color="auto"/>
            </w:tcBorders>
            <w:shd w:val="clear" w:color="auto" w:fill="FFFFFF"/>
            <w:vAlign w:val="center"/>
          </w:tcPr>
          <w:p w14:paraId="0E5B76B9" w14:textId="77777777" w:rsidR="00A35F97" w:rsidRPr="00EE0E82" w:rsidRDefault="007373E7" w:rsidP="00ED4545">
            <w:pPr>
              <w:pStyle w:val="TCTableBody"/>
            </w:pPr>
            <w:r w:rsidRPr="00EE0E82">
              <w:rPr>
                <w:rFonts w:hint="eastAsia"/>
              </w:rPr>
              <w:t>2.1</w:t>
            </w:r>
          </w:p>
        </w:tc>
        <w:tc>
          <w:tcPr>
            <w:tcW w:w="427" w:type="pct"/>
            <w:tcBorders>
              <w:top w:val="single" w:sz="4" w:space="0" w:color="auto"/>
            </w:tcBorders>
            <w:vAlign w:val="center"/>
          </w:tcPr>
          <w:p w14:paraId="65E66056" w14:textId="77777777" w:rsidR="00A35F97" w:rsidRPr="00EE0E82" w:rsidRDefault="007373E7" w:rsidP="00ED4545">
            <w:pPr>
              <w:pStyle w:val="TCTableBody"/>
            </w:pPr>
            <w:r w:rsidRPr="00EE0E82">
              <w:rPr>
                <w:rFonts w:hint="eastAsia"/>
              </w:rPr>
              <w:t>108.3</w:t>
            </w:r>
          </w:p>
        </w:tc>
        <w:tc>
          <w:tcPr>
            <w:tcW w:w="475" w:type="pct"/>
            <w:tcBorders>
              <w:top w:val="single" w:sz="4" w:space="0" w:color="auto"/>
            </w:tcBorders>
            <w:vAlign w:val="center"/>
          </w:tcPr>
          <w:p w14:paraId="520AA7DF" w14:textId="77777777" w:rsidR="00A35F97" w:rsidRPr="00EE0E82" w:rsidRDefault="007373E7" w:rsidP="00ED4545">
            <w:pPr>
              <w:pStyle w:val="TCTableBody"/>
            </w:pPr>
            <w:r w:rsidRPr="00EE0E82">
              <w:rPr>
                <w:rFonts w:hint="eastAsia"/>
              </w:rPr>
              <w:t>24.5</w:t>
            </w:r>
          </w:p>
        </w:tc>
      </w:tr>
      <w:tr w:rsidR="00EE0E82" w:rsidRPr="00EE0E82" w14:paraId="69E5E23D" w14:textId="77777777" w:rsidTr="00ED4545">
        <w:trPr>
          <w:trHeight w:val="420"/>
        </w:trPr>
        <w:tc>
          <w:tcPr>
            <w:tcW w:w="373" w:type="pct"/>
            <w:shd w:val="clear" w:color="auto" w:fill="FFFFFF"/>
            <w:tcMar>
              <w:top w:w="15" w:type="dxa"/>
              <w:left w:w="108" w:type="dxa"/>
              <w:bottom w:w="0" w:type="dxa"/>
              <w:right w:w="108" w:type="dxa"/>
            </w:tcMar>
            <w:vAlign w:val="center"/>
          </w:tcPr>
          <w:p w14:paraId="3968F39E" w14:textId="77777777" w:rsidR="00A35F97" w:rsidRPr="00EE0E82" w:rsidRDefault="007373E7" w:rsidP="00ED4545">
            <w:pPr>
              <w:pStyle w:val="TCTableBody"/>
              <w:rPr>
                <w:rFonts w:eastAsia="DengXian"/>
              </w:rPr>
            </w:pPr>
            <w:r w:rsidRPr="00EE0E82">
              <w:rPr>
                <w:rFonts w:eastAsia="DengXian"/>
              </w:rPr>
              <w:t>2</w:t>
            </w:r>
          </w:p>
        </w:tc>
        <w:tc>
          <w:tcPr>
            <w:tcW w:w="737" w:type="pct"/>
            <w:shd w:val="clear" w:color="auto" w:fill="FFFFFF"/>
            <w:vAlign w:val="center"/>
          </w:tcPr>
          <w:p w14:paraId="0A56D24A" w14:textId="77777777" w:rsidR="00A35F97" w:rsidRPr="00EE0E82" w:rsidRDefault="007373E7" w:rsidP="00ED4545">
            <w:pPr>
              <w:pStyle w:val="TCTableBody"/>
              <w:rPr>
                <w:rFonts w:eastAsia="DengXian"/>
              </w:rPr>
            </w:pPr>
            <w:r w:rsidRPr="00EE0E82">
              <w:rPr>
                <w:rFonts w:eastAsia="DengXian" w:hint="eastAsia"/>
              </w:rPr>
              <w:t>EASC</w:t>
            </w:r>
          </w:p>
        </w:tc>
        <w:tc>
          <w:tcPr>
            <w:tcW w:w="598" w:type="pct"/>
            <w:shd w:val="clear" w:color="auto" w:fill="FFFFFF"/>
            <w:tcMar>
              <w:top w:w="15" w:type="dxa"/>
              <w:left w:w="108" w:type="dxa"/>
              <w:bottom w:w="0" w:type="dxa"/>
              <w:right w:w="108" w:type="dxa"/>
            </w:tcMar>
            <w:vAlign w:val="center"/>
          </w:tcPr>
          <w:p w14:paraId="3FCE04D9" w14:textId="77777777" w:rsidR="00A35F97" w:rsidRPr="00EE0E82" w:rsidRDefault="007373E7" w:rsidP="00ED4545">
            <w:pPr>
              <w:pStyle w:val="TCTableBody"/>
              <w:rPr>
                <w:rFonts w:eastAsia="DengXian"/>
              </w:rPr>
            </w:pPr>
            <w:r w:rsidRPr="00EE0E82">
              <w:rPr>
                <w:rFonts w:eastAsia="DengXian" w:hint="eastAsia"/>
              </w:rPr>
              <w:t>400</w:t>
            </w:r>
          </w:p>
        </w:tc>
        <w:tc>
          <w:tcPr>
            <w:tcW w:w="683" w:type="pct"/>
            <w:shd w:val="clear" w:color="auto" w:fill="FFFFFF"/>
            <w:tcMar>
              <w:top w:w="15" w:type="dxa"/>
              <w:left w:w="108" w:type="dxa"/>
              <w:bottom w:w="0" w:type="dxa"/>
              <w:right w:w="108" w:type="dxa"/>
            </w:tcMar>
            <w:vAlign w:val="center"/>
          </w:tcPr>
          <w:p w14:paraId="5D9CD9DD" w14:textId="77777777" w:rsidR="00A35F97" w:rsidRPr="00EE0E82" w:rsidRDefault="007373E7" w:rsidP="00ED4545">
            <w:pPr>
              <w:pStyle w:val="TCTableBody"/>
              <w:rPr>
                <w:rFonts w:eastAsia="DengXian"/>
              </w:rPr>
            </w:pPr>
            <w:r w:rsidRPr="00EE0E82">
              <w:rPr>
                <w:rFonts w:eastAsia="DengXian" w:hint="eastAsia"/>
              </w:rPr>
              <w:t>5.2</w:t>
            </w:r>
          </w:p>
        </w:tc>
        <w:tc>
          <w:tcPr>
            <w:tcW w:w="683" w:type="pct"/>
            <w:shd w:val="clear" w:color="auto" w:fill="FFFFFF"/>
            <w:tcMar>
              <w:top w:w="15" w:type="dxa"/>
              <w:left w:w="108" w:type="dxa"/>
              <w:bottom w:w="0" w:type="dxa"/>
              <w:right w:w="108" w:type="dxa"/>
            </w:tcMar>
            <w:vAlign w:val="center"/>
          </w:tcPr>
          <w:p w14:paraId="655ED5BD" w14:textId="77777777" w:rsidR="00A35F97" w:rsidRPr="00EE0E82" w:rsidRDefault="007373E7" w:rsidP="00ED4545">
            <w:pPr>
              <w:pStyle w:val="TCTableBody"/>
              <w:rPr>
                <w:rFonts w:eastAsia="DengXian"/>
              </w:rPr>
            </w:pPr>
            <w:r w:rsidRPr="00EE0E82">
              <w:rPr>
                <w:rFonts w:eastAsia="DengXian" w:hint="eastAsia"/>
              </w:rPr>
              <w:t>5.2</w:t>
            </w:r>
          </w:p>
        </w:tc>
        <w:tc>
          <w:tcPr>
            <w:tcW w:w="427" w:type="pct"/>
            <w:shd w:val="clear" w:color="auto" w:fill="FFFFFF"/>
            <w:vAlign w:val="center"/>
          </w:tcPr>
          <w:p w14:paraId="023AA76E" w14:textId="77777777" w:rsidR="00A35F97" w:rsidRPr="00EE0E82" w:rsidRDefault="007373E7" w:rsidP="00ED4545">
            <w:pPr>
              <w:pStyle w:val="TCTableBody"/>
              <w:rPr>
                <w:rFonts w:eastAsia="DengXian"/>
              </w:rPr>
            </w:pPr>
            <w:r w:rsidRPr="00EE0E82">
              <w:rPr>
                <w:rFonts w:hint="eastAsia"/>
              </w:rPr>
              <w:t>25.6</w:t>
            </w:r>
          </w:p>
        </w:tc>
        <w:tc>
          <w:tcPr>
            <w:tcW w:w="598" w:type="pct"/>
            <w:shd w:val="clear" w:color="auto" w:fill="FFFFFF"/>
            <w:vAlign w:val="center"/>
          </w:tcPr>
          <w:p w14:paraId="1F35CC6D" w14:textId="77777777" w:rsidR="00A35F97" w:rsidRPr="00EE0E82" w:rsidRDefault="007373E7" w:rsidP="00ED4545">
            <w:pPr>
              <w:pStyle w:val="TCTableBody"/>
              <w:rPr>
                <w:rFonts w:eastAsia="DengXian"/>
              </w:rPr>
            </w:pPr>
            <w:r w:rsidRPr="00EE0E82">
              <w:rPr>
                <w:rFonts w:eastAsia="DengXian" w:hint="eastAsia"/>
              </w:rPr>
              <w:t>2.5</w:t>
            </w:r>
          </w:p>
        </w:tc>
        <w:tc>
          <w:tcPr>
            <w:tcW w:w="427" w:type="pct"/>
            <w:vAlign w:val="center"/>
          </w:tcPr>
          <w:p w14:paraId="6DF0448B" w14:textId="77777777" w:rsidR="00A35F97" w:rsidRPr="00EE0E82" w:rsidRDefault="007373E7" w:rsidP="00ED4545">
            <w:pPr>
              <w:pStyle w:val="TCTableBody"/>
              <w:rPr>
                <w:rFonts w:eastAsia="DengXian"/>
              </w:rPr>
            </w:pPr>
            <w:r w:rsidRPr="00EE0E82">
              <w:rPr>
                <w:rFonts w:eastAsia="DengXian" w:hint="eastAsia"/>
              </w:rPr>
              <w:t>104.2</w:t>
            </w:r>
          </w:p>
        </w:tc>
        <w:tc>
          <w:tcPr>
            <w:tcW w:w="475" w:type="pct"/>
            <w:vAlign w:val="center"/>
          </w:tcPr>
          <w:p w14:paraId="35827C43" w14:textId="77777777" w:rsidR="00A35F97" w:rsidRPr="00EE0E82" w:rsidRDefault="007373E7" w:rsidP="00ED4545">
            <w:pPr>
              <w:pStyle w:val="TCTableBody"/>
              <w:rPr>
                <w:rFonts w:eastAsia="DengXian"/>
              </w:rPr>
            </w:pPr>
            <w:r w:rsidRPr="00EE0E82">
              <w:rPr>
                <w:rFonts w:eastAsia="DengXian" w:hint="eastAsia"/>
              </w:rPr>
              <w:t>20.0</w:t>
            </w:r>
          </w:p>
        </w:tc>
      </w:tr>
      <w:tr w:rsidR="00EE0E82" w:rsidRPr="00EE0E82" w14:paraId="10EFCC91" w14:textId="77777777" w:rsidTr="00ED4545">
        <w:trPr>
          <w:trHeight w:val="372"/>
        </w:trPr>
        <w:tc>
          <w:tcPr>
            <w:tcW w:w="373" w:type="pct"/>
            <w:shd w:val="clear" w:color="auto" w:fill="FFFFFF"/>
            <w:tcMar>
              <w:top w:w="15" w:type="dxa"/>
              <w:left w:w="108" w:type="dxa"/>
              <w:bottom w:w="0" w:type="dxa"/>
              <w:right w:w="108" w:type="dxa"/>
            </w:tcMar>
            <w:vAlign w:val="center"/>
          </w:tcPr>
          <w:p w14:paraId="33253E70" w14:textId="77777777" w:rsidR="00A35F97" w:rsidRPr="00EE0E82" w:rsidRDefault="007373E7" w:rsidP="00ED4545">
            <w:pPr>
              <w:pStyle w:val="TCTableBody"/>
              <w:rPr>
                <w:rFonts w:eastAsia="DengXian"/>
              </w:rPr>
            </w:pPr>
            <w:r w:rsidRPr="00EE0E82">
              <w:rPr>
                <w:rFonts w:eastAsia="DengXian" w:hint="eastAsia"/>
              </w:rPr>
              <w:t>3</w:t>
            </w:r>
          </w:p>
        </w:tc>
        <w:tc>
          <w:tcPr>
            <w:tcW w:w="737" w:type="pct"/>
            <w:shd w:val="clear" w:color="auto" w:fill="FFFFFF"/>
            <w:vAlign w:val="center"/>
          </w:tcPr>
          <w:p w14:paraId="36D92754" w14:textId="77777777" w:rsidR="00A35F97" w:rsidRPr="00EE0E82" w:rsidRDefault="007373E7" w:rsidP="00ED4545">
            <w:pPr>
              <w:pStyle w:val="TCTableBody"/>
              <w:rPr>
                <w:rFonts w:eastAsia="DengXian"/>
              </w:rPr>
            </w:pPr>
            <w:r w:rsidRPr="00EE0E82">
              <w:rPr>
                <w:rFonts w:eastAsia="DengXian" w:hint="eastAsia"/>
              </w:rPr>
              <w:t>Et</w:t>
            </w:r>
            <w:r w:rsidRPr="00EE0E82">
              <w:rPr>
                <w:rFonts w:eastAsia="DengXian" w:hint="eastAsia"/>
                <w:vertAlign w:val="subscript"/>
              </w:rPr>
              <w:t>2</w:t>
            </w:r>
            <w:r w:rsidRPr="00EE0E82">
              <w:rPr>
                <w:rFonts w:eastAsia="DengXian" w:hint="eastAsia"/>
              </w:rPr>
              <w:t>AlCl</w:t>
            </w:r>
          </w:p>
        </w:tc>
        <w:tc>
          <w:tcPr>
            <w:tcW w:w="598" w:type="pct"/>
            <w:shd w:val="clear" w:color="auto" w:fill="FFFFFF"/>
            <w:tcMar>
              <w:top w:w="15" w:type="dxa"/>
              <w:left w:w="108" w:type="dxa"/>
              <w:bottom w:w="0" w:type="dxa"/>
              <w:right w:w="108" w:type="dxa"/>
            </w:tcMar>
            <w:vAlign w:val="center"/>
          </w:tcPr>
          <w:p w14:paraId="43C696C9" w14:textId="77777777" w:rsidR="00A35F97" w:rsidRPr="00EE0E82" w:rsidRDefault="007373E7" w:rsidP="00ED4545">
            <w:pPr>
              <w:pStyle w:val="TCTableBody"/>
              <w:rPr>
                <w:rFonts w:eastAsia="DengXian"/>
              </w:rPr>
            </w:pPr>
            <w:r w:rsidRPr="00EE0E82">
              <w:rPr>
                <w:rFonts w:eastAsia="DengXian" w:hint="eastAsia"/>
              </w:rPr>
              <w:t>400</w:t>
            </w:r>
          </w:p>
        </w:tc>
        <w:tc>
          <w:tcPr>
            <w:tcW w:w="683" w:type="pct"/>
            <w:shd w:val="clear" w:color="auto" w:fill="FFFFFF"/>
            <w:tcMar>
              <w:top w:w="15" w:type="dxa"/>
              <w:left w:w="108" w:type="dxa"/>
              <w:bottom w:w="0" w:type="dxa"/>
              <w:right w:w="108" w:type="dxa"/>
            </w:tcMar>
            <w:vAlign w:val="center"/>
          </w:tcPr>
          <w:p w14:paraId="34936B9F" w14:textId="77777777" w:rsidR="00A35F97" w:rsidRPr="00EE0E82" w:rsidRDefault="007373E7" w:rsidP="00ED4545">
            <w:pPr>
              <w:pStyle w:val="TCTableBody"/>
              <w:rPr>
                <w:rFonts w:eastAsia="DengXian"/>
              </w:rPr>
            </w:pPr>
            <w:r w:rsidRPr="00EE0E82">
              <w:rPr>
                <w:rFonts w:eastAsia="DengXian" w:hint="eastAsia"/>
              </w:rPr>
              <w:t>6.3</w:t>
            </w:r>
          </w:p>
        </w:tc>
        <w:tc>
          <w:tcPr>
            <w:tcW w:w="683" w:type="pct"/>
            <w:shd w:val="clear" w:color="auto" w:fill="FFFFFF"/>
            <w:tcMar>
              <w:top w:w="15" w:type="dxa"/>
              <w:left w:w="108" w:type="dxa"/>
              <w:bottom w:w="0" w:type="dxa"/>
              <w:right w:w="108" w:type="dxa"/>
            </w:tcMar>
            <w:vAlign w:val="center"/>
          </w:tcPr>
          <w:p w14:paraId="16947AFF" w14:textId="77777777" w:rsidR="00A35F97" w:rsidRPr="00EE0E82" w:rsidRDefault="007373E7" w:rsidP="00ED4545">
            <w:pPr>
              <w:pStyle w:val="TCTableBody"/>
              <w:rPr>
                <w:rFonts w:eastAsia="DengXian"/>
              </w:rPr>
            </w:pPr>
            <w:r w:rsidRPr="00EE0E82">
              <w:rPr>
                <w:rFonts w:eastAsia="DengXian" w:hint="eastAsia"/>
              </w:rPr>
              <w:t>6.3</w:t>
            </w:r>
          </w:p>
        </w:tc>
        <w:tc>
          <w:tcPr>
            <w:tcW w:w="427" w:type="pct"/>
            <w:shd w:val="clear" w:color="auto" w:fill="FFFFFF"/>
            <w:vAlign w:val="center"/>
          </w:tcPr>
          <w:p w14:paraId="593F4002" w14:textId="77777777" w:rsidR="00A35F97" w:rsidRPr="00EE0E82" w:rsidRDefault="007373E7" w:rsidP="00ED4545">
            <w:pPr>
              <w:pStyle w:val="TCTableBody"/>
              <w:rPr>
                <w:rFonts w:eastAsia="DengXian"/>
              </w:rPr>
            </w:pPr>
            <w:r w:rsidRPr="00EE0E82">
              <w:rPr>
                <w:rFonts w:eastAsia="DengXian" w:hint="eastAsia"/>
              </w:rPr>
              <w:t>29.7</w:t>
            </w:r>
          </w:p>
        </w:tc>
        <w:tc>
          <w:tcPr>
            <w:tcW w:w="598" w:type="pct"/>
            <w:shd w:val="clear" w:color="auto" w:fill="FFFFFF"/>
            <w:vAlign w:val="center"/>
          </w:tcPr>
          <w:p w14:paraId="6A876F7B" w14:textId="77777777" w:rsidR="00A35F97" w:rsidRPr="00EE0E82" w:rsidRDefault="007373E7" w:rsidP="00ED4545">
            <w:pPr>
              <w:pStyle w:val="TCTableBody"/>
              <w:rPr>
                <w:rFonts w:eastAsia="DengXian"/>
              </w:rPr>
            </w:pPr>
            <w:r w:rsidRPr="00EE0E82">
              <w:rPr>
                <w:rFonts w:eastAsia="DengXian" w:hint="eastAsia"/>
              </w:rPr>
              <w:t>4.0</w:t>
            </w:r>
          </w:p>
        </w:tc>
        <w:tc>
          <w:tcPr>
            <w:tcW w:w="427" w:type="pct"/>
            <w:vAlign w:val="center"/>
          </w:tcPr>
          <w:p w14:paraId="68CCAAF5" w14:textId="77777777" w:rsidR="00A35F97" w:rsidRPr="00EE0E82" w:rsidRDefault="007373E7" w:rsidP="00ED4545">
            <w:pPr>
              <w:pStyle w:val="TCTableBody"/>
              <w:rPr>
                <w:rFonts w:eastAsia="DengXian"/>
              </w:rPr>
            </w:pPr>
            <w:r w:rsidRPr="00EE0E82">
              <w:rPr>
                <w:rFonts w:eastAsia="DengXian" w:hint="eastAsia"/>
              </w:rPr>
              <w:t>114.4</w:t>
            </w:r>
          </w:p>
        </w:tc>
        <w:tc>
          <w:tcPr>
            <w:tcW w:w="475" w:type="pct"/>
            <w:vAlign w:val="center"/>
          </w:tcPr>
          <w:p w14:paraId="0EC75AB7" w14:textId="77777777" w:rsidR="00A35F97" w:rsidRPr="00EE0E82" w:rsidRDefault="007373E7" w:rsidP="00ED4545">
            <w:pPr>
              <w:pStyle w:val="TCTableBody"/>
              <w:rPr>
                <w:rFonts w:eastAsia="DengXian"/>
              </w:rPr>
            </w:pPr>
            <w:r w:rsidRPr="00EE0E82">
              <w:rPr>
                <w:rFonts w:eastAsia="DengXian" w:hint="eastAsia"/>
              </w:rPr>
              <w:t>28.1</w:t>
            </w:r>
          </w:p>
        </w:tc>
      </w:tr>
      <w:tr w:rsidR="00EE0E82" w:rsidRPr="00EE0E82" w14:paraId="3952EEE2" w14:textId="77777777" w:rsidTr="00ED4545">
        <w:trPr>
          <w:trHeight w:val="470"/>
        </w:trPr>
        <w:tc>
          <w:tcPr>
            <w:tcW w:w="373" w:type="pct"/>
            <w:tcBorders>
              <w:bottom w:val="single" w:sz="4" w:space="0" w:color="auto"/>
            </w:tcBorders>
            <w:shd w:val="clear" w:color="auto" w:fill="FFFFFF"/>
            <w:tcMar>
              <w:top w:w="15" w:type="dxa"/>
              <w:left w:w="108" w:type="dxa"/>
              <w:bottom w:w="0" w:type="dxa"/>
              <w:right w:w="108" w:type="dxa"/>
            </w:tcMar>
            <w:vAlign w:val="center"/>
          </w:tcPr>
          <w:p w14:paraId="5A877EFC" w14:textId="77777777" w:rsidR="00A35F97" w:rsidRPr="00EE0E82" w:rsidRDefault="007373E7" w:rsidP="00ED4545">
            <w:pPr>
              <w:pStyle w:val="TCTableBody"/>
              <w:rPr>
                <w:rFonts w:eastAsia="DengXian"/>
              </w:rPr>
            </w:pPr>
            <w:bookmarkStart w:id="23" w:name="_Hlk200359199"/>
            <w:r w:rsidRPr="00EE0E82">
              <w:rPr>
                <w:rFonts w:eastAsia="DengXian" w:hint="eastAsia"/>
              </w:rPr>
              <w:t>4</w:t>
            </w:r>
          </w:p>
        </w:tc>
        <w:tc>
          <w:tcPr>
            <w:tcW w:w="737" w:type="pct"/>
            <w:tcBorders>
              <w:bottom w:val="single" w:sz="4" w:space="0" w:color="auto"/>
            </w:tcBorders>
            <w:shd w:val="clear" w:color="auto" w:fill="FFFFFF"/>
            <w:vAlign w:val="center"/>
          </w:tcPr>
          <w:p w14:paraId="1B1F7F1D" w14:textId="77777777" w:rsidR="00A35F97" w:rsidRPr="00EE0E82" w:rsidRDefault="007373E7" w:rsidP="00ED4545">
            <w:pPr>
              <w:pStyle w:val="TCTableBody"/>
              <w:rPr>
                <w:rFonts w:eastAsia="DengXian"/>
              </w:rPr>
            </w:pPr>
            <w:r w:rsidRPr="00EE0E82">
              <w:rPr>
                <w:rFonts w:eastAsia="DengXian" w:hint="eastAsia"/>
              </w:rPr>
              <w:t>EtAlCl</w:t>
            </w:r>
            <w:r w:rsidRPr="00EE0E82">
              <w:rPr>
                <w:rFonts w:eastAsia="DengXian" w:hint="eastAsia"/>
                <w:vertAlign w:val="subscript"/>
              </w:rPr>
              <w:t>2</w:t>
            </w:r>
          </w:p>
        </w:tc>
        <w:tc>
          <w:tcPr>
            <w:tcW w:w="598" w:type="pct"/>
            <w:tcBorders>
              <w:bottom w:val="single" w:sz="4" w:space="0" w:color="auto"/>
            </w:tcBorders>
            <w:shd w:val="clear" w:color="auto" w:fill="FFFFFF"/>
            <w:tcMar>
              <w:top w:w="15" w:type="dxa"/>
              <w:left w:w="108" w:type="dxa"/>
              <w:bottom w:w="0" w:type="dxa"/>
              <w:right w:w="108" w:type="dxa"/>
            </w:tcMar>
            <w:vAlign w:val="center"/>
          </w:tcPr>
          <w:p w14:paraId="225C2ECA" w14:textId="77777777" w:rsidR="00A35F97" w:rsidRPr="00EE0E82" w:rsidRDefault="007373E7" w:rsidP="00ED4545">
            <w:pPr>
              <w:pStyle w:val="TCTableBody"/>
              <w:rPr>
                <w:rFonts w:eastAsia="DengXian"/>
              </w:rPr>
            </w:pPr>
            <w:r w:rsidRPr="00EE0E82">
              <w:rPr>
                <w:rFonts w:eastAsia="DengXian" w:hint="eastAsia"/>
              </w:rPr>
              <w:t>400</w:t>
            </w:r>
          </w:p>
        </w:tc>
        <w:tc>
          <w:tcPr>
            <w:tcW w:w="683" w:type="pct"/>
            <w:tcBorders>
              <w:bottom w:val="single" w:sz="4" w:space="0" w:color="auto"/>
            </w:tcBorders>
            <w:shd w:val="clear" w:color="auto" w:fill="FFFFFF"/>
            <w:tcMar>
              <w:top w:w="15" w:type="dxa"/>
              <w:left w:w="108" w:type="dxa"/>
              <w:bottom w:w="0" w:type="dxa"/>
              <w:right w:w="108" w:type="dxa"/>
            </w:tcMar>
            <w:vAlign w:val="center"/>
          </w:tcPr>
          <w:p w14:paraId="457BB826" w14:textId="77777777" w:rsidR="00A35F97" w:rsidRPr="00EE0E82" w:rsidRDefault="007373E7" w:rsidP="00ED4545">
            <w:pPr>
              <w:pStyle w:val="TCTableBody"/>
              <w:rPr>
                <w:rFonts w:eastAsia="DengXian"/>
              </w:rPr>
            </w:pPr>
            <w:r w:rsidRPr="00EE0E82">
              <w:rPr>
                <w:rFonts w:eastAsia="DengXian" w:hint="eastAsia"/>
              </w:rPr>
              <w:t>12.3</w:t>
            </w:r>
          </w:p>
        </w:tc>
        <w:tc>
          <w:tcPr>
            <w:tcW w:w="683" w:type="pct"/>
            <w:tcBorders>
              <w:bottom w:val="single" w:sz="4" w:space="0" w:color="auto"/>
            </w:tcBorders>
            <w:shd w:val="clear" w:color="auto" w:fill="FFFFFF"/>
            <w:tcMar>
              <w:top w:w="15" w:type="dxa"/>
              <w:left w:w="108" w:type="dxa"/>
              <w:bottom w:w="0" w:type="dxa"/>
              <w:right w:w="108" w:type="dxa"/>
            </w:tcMar>
            <w:vAlign w:val="center"/>
          </w:tcPr>
          <w:p w14:paraId="36546F8F" w14:textId="77777777" w:rsidR="00A35F97" w:rsidRPr="00EE0E82" w:rsidRDefault="007373E7" w:rsidP="00ED4545">
            <w:pPr>
              <w:pStyle w:val="TCTableBody"/>
              <w:rPr>
                <w:rFonts w:eastAsia="DengXian"/>
              </w:rPr>
            </w:pPr>
            <w:r w:rsidRPr="00EE0E82">
              <w:rPr>
                <w:rFonts w:eastAsia="DengXian" w:hint="eastAsia"/>
              </w:rPr>
              <w:t>12.3</w:t>
            </w:r>
          </w:p>
        </w:tc>
        <w:tc>
          <w:tcPr>
            <w:tcW w:w="427" w:type="pct"/>
            <w:tcBorders>
              <w:bottom w:val="single" w:sz="4" w:space="0" w:color="auto"/>
            </w:tcBorders>
            <w:shd w:val="clear" w:color="auto" w:fill="FFFFFF"/>
            <w:vAlign w:val="center"/>
          </w:tcPr>
          <w:p w14:paraId="60488E0C" w14:textId="77777777" w:rsidR="00A35F97" w:rsidRPr="00EE0E82" w:rsidRDefault="007373E7" w:rsidP="00ED4545">
            <w:pPr>
              <w:pStyle w:val="TCTableBody"/>
              <w:rPr>
                <w:rFonts w:eastAsia="DengXian"/>
              </w:rPr>
            </w:pPr>
            <w:r w:rsidRPr="00EE0E82">
              <w:rPr>
                <w:rFonts w:eastAsia="DengXian" w:hint="eastAsia"/>
              </w:rPr>
              <w:t>26.9</w:t>
            </w:r>
          </w:p>
        </w:tc>
        <w:tc>
          <w:tcPr>
            <w:tcW w:w="598" w:type="pct"/>
            <w:tcBorders>
              <w:bottom w:val="single" w:sz="4" w:space="0" w:color="auto"/>
            </w:tcBorders>
            <w:shd w:val="clear" w:color="auto" w:fill="FFFFFF"/>
            <w:vAlign w:val="center"/>
          </w:tcPr>
          <w:p w14:paraId="5A7E5F0A" w14:textId="77777777" w:rsidR="00A35F97" w:rsidRPr="00EE0E82" w:rsidRDefault="007373E7" w:rsidP="00ED4545">
            <w:pPr>
              <w:pStyle w:val="TCTableBody"/>
              <w:rPr>
                <w:rFonts w:eastAsia="DengXian"/>
              </w:rPr>
            </w:pPr>
            <w:r w:rsidRPr="00EE0E82">
              <w:rPr>
                <w:rFonts w:eastAsia="DengXian" w:hint="eastAsia"/>
              </w:rPr>
              <w:t>3.1</w:t>
            </w:r>
          </w:p>
        </w:tc>
        <w:tc>
          <w:tcPr>
            <w:tcW w:w="427" w:type="pct"/>
            <w:tcBorders>
              <w:bottom w:val="single" w:sz="4" w:space="0" w:color="auto"/>
            </w:tcBorders>
            <w:vAlign w:val="center"/>
          </w:tcPr>
          <w:p w14:paraId="3D10E610" w14:textId="77777777" w:rsidR="00A35F97" w:rsidRPr="00EE0E82" w:rsidRDefault="007373E7" w:rsidP="00ED4545">
            <w:pPr>
              <w:pStyle w:val="TCTableBody"/>
              <w:rPr>
                <w:rFonts w:eastAsia="DengXian"/>
              </w:rPr>
            </w:pPr>
            <w:r w:rsidRPr="00EE0E82">
              <w:rPr>
                <w:rFonts w:eastAsia="DengXian" w:hint="eastAsia"/>
              </w:rPr>
              <w:t>117.3</w:t>
            </w:r>
          </w:p>
        </w:tc>
        <w:tc>
          <w:tcPr>
            <w:tcW w:w="475" w:type="pct"/>
            <w:tcBorders>
              <w:bottom w:val="single" w:sz="4" w:space="0" w:color="auto"/>
            </w:tcBorders>
            <w:vAlign w:val="center"/>
          </w:tcPr>
          <w:p w14:paraId="4C56CF13" w14:textId="77777777" w:rsidR="00A35F97" w:rsidRPr="00EE0E82" w:rsidRDefault="007373E7" w:rsidP="00ED4545">
            <w:pPr>
              <w:pStyle w:val="TCTableBody"/>
              <w:rPr>
                <w:rFonts w:eastAsia="DengXian"/>
              </w:rPr>
            </w:pPr>
            <w:r w:rsidRPr="00EE0E82">
              <w:rPr>
                <w:rFonts w:eastAsia="DengXian" w:hint="eastAsia"/>
              </w:rPr>
              <w:t>33.3</w:t>
            </w:r>
          </w:p>
        </w:tc>
      </w:tr>
    </w:tbl>
    <w:bookmarkEnd w:id="22"/>
    <w:bookmarkEnd w:id="23"/>
    <w:p w14:paraId="0E40610D" w14:textId="2B16CB4F" w:rsidR="00220702" w:rsidRPr="00EE0E82" w:rsidRDefault="007373E7" w:rsidP="00CB1415">
      <w:pPr>
        <w:pStyle w:val="FETableFootnote"/>
      </w:pPr>
      <w:r w:rsidRPr="00EE0E82">
        <w:rPr>
          <w:vertAlign w:val="superscript"/>
        </w:rPr>
        <w:t>a</w:t>
      </w:r>
      <w:r w:rsidRPr="00EE0E82">
        <w:t xml:space="preserve"> General conditions: 2 μmol of </w:t>
      </w:r>
      <w:r w:rsidRPr="00EE0E82">
        <w:rPr>
          <w:b/>
          <w:bCs/>
        </w:rPr>
        <w:t>Ni</w:t>
      </w:r>
      <w:r w:rsidRPr="00EE0E82">
        <w:rPr>
          <w:rFonts w:hint="eastAsia"/>
          <w:b/>
          <w:bCs/>
        </w:rPr>
        <w:t>5</w:t>
      </w:r>
      <w:r w:rsidRPr="00EE0E82">
        <w:t>, 30 °C, 30 min, 10 atm ethylene, 100 mL toluene;</w:t>
      </w:r>
      <w:r w:rsidRPr="00EE0E82">
        <w:rPr>
          <w:vertAlign w:val="superscript"/>
        </w:rPr>
        <w:t xml:space="preserve"> b</w:t>
      </w:r>
      <w:r w:rsidRPr="00EE0E82">
        <w:t xml:space="preserve"> Activity in unit of 10</w:t>
      </w:r>
      <w:r w:rsidRPr="00EE0E82">
        <w:rPr>
          <w:vertAlign w:val="superscript"/>
        </w:rPr>
        <w:t>6</w:t>
      </w:r>
      <w:r w:rsidRPr="00EE0E82">
        <w:t xml:space="preserve"> g (PE) mol</w:t>
      </w:r>
      <w:r w:rsidRPr="00EE0E82">
        <w:rPr>
          <w:vertAlign w:val="superscript"/>
        </w:rPr>
        <w:t>-1</w:t>
      </w:r>
      <w:r w:rsidRPr="00EE0E82">
        <w:t xml:space="preserve"> (Ni) h</w:t>
      </w:r>
      <w:r w:rsidRPr="00EE0E82">
        <w:rPr>
          <w:vertAlign w:val="superscript"/>
        </w:rPr>
        <w:t>-1</w:t>
      </w:r>
      <w:r w:rsidRPr="00EE0E82">
        <w:t>;</w:t>
      </w:r>
      <w:bookmarkStart w:id="24" w:name="_Hlk181092807"/>
      <w:r w:rsidRPr="00EE0E82">
        <w:rPr>
          <w:vertAlign w:val="superscript"/>
        </w:rPr>
        <w:t xml:space="preserve"> c</w:t>
      </w:r>
      <w:r w:rsidRPr="00EE0E82">
        <w:t xml:space="preserve"> </w:t>
      </w:r>
      <w:r w:rsidRPr="00EE0E82">
        <w:rPr>
          <w:rFonts w:hint="eastAsia"/>
          <w:szCs w:val="21"/>
        </w:rPr>
        <w:t>V</w:t>
      </w:r>
      <w:r w:rsidRPr="00EE0E82">
        <w:rPr>
          <w:szCs w:val="21"/>
        </w:rPr>
        <w:t xml:space="preserve">alues in unit of </w:t>
      </w:r>
      <w:r w:rsidRPr="00EE0E82">
        <w:rPr>
          <w:rFonts w:hint="eastAsia"/>
          <w:szCs w:val="21"/>
        </w:rPr>
        <w:t>10</w:t>
      </w:r>
      <w:r w:rsidRPr="00EE0E82">
        <w:rPr>
          <w:rFonts w:hint="eastAsia"/>
          <w:szCs w:val="21"/>
          <w:vertAlign w:val="superscript"/>
        </w:rPr>
        <w:t>4</w:t>
      </w:r>
      <w:r w:rsidRPr="00EE0E82">
        <w:rPr>
          <w:rFonts w:hint="eastAsia"/>
          <w:szCs w:val="21"/>
        </w:rPr>
        <w:t xml:space="preserve"> </w:t>
      </w:r>
      <w:r w:rsidRPr="00EE0E82">
        <w:rPr>
          <w:szCs w:val="21"/>
        </w:rPr>
        <w:t>g mol</w:t>
      </w:r>
      <w:r w:rsidRPr="00EE0E82">
        <w:rPr>
          <w:szCs w:val="21"/>
          <w:vertAlign w:val="superscript"/>
        </w:rPr>
        <w:t>-1</w:t>
      </w:r>
      <w:r w:rsidRPr="00EE0E82">
        <w:rPr>
          <w:szCs w:val="21"/>
        </w:rPr>
        <w:t xml:space="preserve"> via GPC;</w:t>
      </w:r>
      <w:r w:rsidRPr="00EE0E82">
        <w:rPr>
          <w:vertAlign w:val="superscript"/>
        </w:rPr>
        <w:t>d</w:t>
      </w:r>
      <w:r w:rsidRPr="00EE0E82">
        <w:t xml:space="preserve"> </w:t>
      </w:r>
      <w:r w:rsidRPr="00EE0E82">
        <w:rPr>
          <w:rFonts w:hint="eastAsia"/>
        </w:rPr>
        <w:t>V</w:t>
      </w:r>
      <w:r w:rsidRPr="00EE0E82">
        <w:t xml:space="preserve">alues in unit of </w:t>
      </w:r>
      <w:r w:rsidRPr="00EE0E82">
        <w:rPr>
          <w:vertAlign w:val="superscript"/>
        </w:rPr>
        <w:t>o</w:t>
      </w:r>
      <w:r w:rsidRPr="00EE0E82">
        <w:t>C via DSC</w:t>
      </w:r>
      <w:bookmarkEnd w:id="24"/>
      <w:r w:rsidRPr="00EE0E82">
        <w:rPr>
          <w:rFonts w:hint="eastAsia"/>
        </w:rPr>
        <w:t>.</w:t>
      </w:r>
      <w:r w:rsidRPr="00EE0E82">
        <w:rPr>
          <w:rFonts w:hint="eastAsia"/>
          <w:vertAlign w:val="superscript"/>
        </w:rPr>
        <w:t xml:space="preserve"> e</w:t>
      </w:r>
      <w:r w:rsidRPr="00EE0E82">
        <w:t xml:space="preserve"> Determined by DSC, X</w:t>
      </w:r>
      <w:r w:rsidRPr="00EE0E82">
        <w:rPr>
          <w:vertAlign w:val="subscript"/>
        </w:rPr>
        <w:t>c</w:t>
      </w:r>
      <w:r w:rsidRPr="00EE0E82">
        <w:t xml:space="preserve"> = ΔH</w:t>
      </w:r>
      <w:r w:rsidRPr="00EE0E82">
        <w:rPr>
          <w:vertAlign w:val="subscript"/>
        </w:rPr>
        <w:t xml:space="preserve">f </w:t>
      </w:r>
      <w:r w:rsidRPr="00EE0E82">
        <w:t>(T</w:t>
      </w:r>
      <w:r w:rsidRPr="00EE0E82">
        <w:rPr>
          <w:vertAlign w:val="subscript"/>
        </w:rPr>
        <w:t>m</w:t>
      </w:r>
      <w:r w:rsidRPr="00EE0E82">
        <w:t>)</w:t>
      </w:r>
      <w:r w:rsidRPr="00EE0E82">
        <w:rPr>
          <w:rFonts w:hint="eastAsia"/>
        </w:rPr>
        <w:t xml:space="preserve"> /</w:t>
      </w:r>
      <w:r w:rsidRPr="00EE0E82">
        <w:t xml:space="preserve"> ΔH</w:t>
      </w:r>
      <w:r w:rsidRPr="00EE0E82">
        <w:rPr>
          <w:vertAlign w:val="subscript"/>
        </w:rPr>
        <w:t>f</w:t>
      </w:r>
      <w:r w:rsidRPr="00EE0E82">
        <w:t>° (T</w:t>
      </w:r>
      <w:r w:rsidRPr="00EE0E82">
        <w:rPr>
          <w:vertAlign w:val="subscript"/>
        </w:rPr>
        <w:t>m</w:t>
      </w:r>
      <w:r w:rsidRPr="00EE0E82">
        <w:t>°); ΔH</w:t>
      </w:r>
      <w:r w:rsidRPr="00EE0E82">
        <w:rPr>
          <w:vertAlign w:val="subscript"/>
        </w:rPr>
        <w:t>f</w:t>
      </w:r>
      <w:r w:rsidRPr="00EE0E82">
        <w:t>° (T</w:t>
      </w:r>
      <w:r w:rsidRPr="00EE0E82">
        <w:rPr>
          <w:vertAlign w:val="subscript"/>
        </w:rPr>
        <w:t>m</w:t>
      </w:r>
      <w:r w:rsidRPr="00EE0E82">
        <w:t>°) = 248.3 J g</w:t>
      </w:r>
      <w:r w:rsidRPr="00EE0E82">
        <w:rPr>
          <w:rFonts w:hint="eastAsia"/>
          <w:vertAlign w:val="superscript"/>
        </w:rPr>
        <w:t>-1</w:t>
      </w:r>
      <w:r w:rsidRPr="00EE0E82">
        <w:rPr>
          <w:rFonts w:hint="eastAsia"/>
        </w:rPr>
        <w:t xml:space="preserve">. </w:t>
      </w:r>
    </w:p>
    <w:bookmarkEnd w:id="21"/>
    <w:p w14:paraId="56D7F3D5" w14:textId="56177B2E" w:rsidR="00A35F97" w:rsidRPr="00EE0E82" w:rsidRDefault="007373E7" w:rsidP="00ED4545">
      <w:pPr>
        <w:pStyle w:val="TAMainText"/>
        <w:rPr>
          <w:b/>
          <w:bCs/>
        </w:rPr>
      </w:pPr>
      <w:r w:rsidRPr="00EE0E82">
        <w:rPr>
          <w:b/>
          <w:bCs/>
        </w:rPr>
        <w:t>2.2.2 Catalytic evaluation of</w:t>
      </w:r>
      <w:r w:rsidR="00941078" w:rsidRPr="00EE0E82">
        <w:rPr>
          <w:b/>
          <w:bCs/>
        </w:rPr>
        <w:t xml:space="preserve"> the</w:t>
      </w:r>
      <w:r w:rsidRPr="00EE0E82">
        <w:rPr>
          <w:b/>
          <w:bCs/>
        </w:rPr>
        <w:t xml:space="preserve"> Ni</w:t>
      </w:r>
      <w:r w:rsidRPr="00EE0E82">
        <w:rPr>
          <w:rFonts w:hint="eastAsia"/>
          <w:b/>
          <w:bCs/>
        </w:rPr>
        <w:t>5</w:t>
      </w:r>
      <w:r w:rsidRPr="00EE0E82">
        <w:rPr>
          <w:b/>
          <w:bCs/>
        </w:rPr>
        <w:t>/E</w:t>
      </w:r>
      <w:r w:rsidRPr="00EE0E82">
        <w:rPr>
          <w:rFonts w:hint="eastAsia"/>
          <w:b/>
          <w:bCs/>
        </w:rPr>
        <w:t>tAlCl</w:t>
      </w:r>
      <w:r w:rsidRPr="00EE0E82">
        <w:rPr>
          <w:rFonts w:hint="eastAsia"/>
          <w:b/>
          <w:bCs/>
          <w:vertAlign w:val="subscript"/>
        </w:rPr>
        <w:t>2</w:t>
      </w:r>
      <w:r w:rsidRPr="00EE0E82">
        <w:rPr>
          <w:b/>
          <w:bCs/>
        </w:rPr>
        <w:t xml:space="preserve"> system</w:t>
      </w:r>
    </w:p>
    <w:p w14:paraId="35B2107D" w14:textId="1B1B7423" w:rsidR="00A35F97" w:rsidRPr="00EE0E82" w:rsidRDefault="007373E7" w:rsidP="00ED4545">
      <w:pPr>
        <w:pStyle w:val="TAMainText"/>
      </w:pPr>
      <w:r w:rsidRPr="00EE0E82">
        <w:t>Previous research</w:t>
      </w:r>
      <w:r w:rsidRPr="00EE0E82">
        <w:rPr>
          <w:vertAlign w:val="superscript"/>
        </w:rPr>
        <w:t>[</w:t>
      </w:r>
      <w:r w:rsidRPr="00EE0E82">
        <w:rPr>
          <w:rFonts w:hint="eastAsia"/>
          <w:vertAlign w:val="superscript"/>
        </w:rPr>
        <w:t>27</w:t>
      </w:r>
      <w:r w:rsidRPr="00EE0E82">
        <w:rPr>
          <w:vertAlign w:val="superscript"/>
        </w:rPr>
        <w:t>,</w:t>
      </w:r>
      <w:r w:rsidRPr="00EE0E82">
        <w:rPr>
          <w:rFonts w:hint="eastAsia"/>
          <w:vertAlign w:val="superscript"/>
        </w:rPr>
        <w:t>47</w:t>
      </w:r>
      <w:r w:rsidRPr="00EE0E82">
        <w:rPr>
          <w:vertAlign w:val="superscript"/>
        </w:rPr>
        <w:t>]</w:t>
      </w:r>
      <w:r w:rsidRPr="00EE0E82">
        <w:t xml:space="preserve"> ha</w:t>
      </w:r>
      <w:r w:rsidRPr="00EE0E82">
        <w:rPr>
          <w:rFonts w:hint="eastAsia"/>
        </w:rPr>
        <w:t>s</w:t>
      </w:r>
      <w:r w:rsidRPr="00EE0E82">
        <w:t xml:space="preserve"> revealed</w:t>
      </w:r>
      <w:r w:rsidR="00B67F14" w:rsidRPr="00EE0E82">
        <w:rPr>
          <w:rFonts w:hint="eastAsia"/>
        </w:rPr>
        <w:t xml:space="preserve"> </w:t>
      </w:r>
      <w:r w:rsidRPr="00EE0E82">
        <w:t>that an imbalance in the co</w:t>
      </w:r>
      <w:r w:rsidR="00941078" w:rsidRPr="00EE0E82">
        <w:t>-</w:t>
      </w:r>
      <w:r w:rsidRPr="00EE0E82">
        <w:t>catalyst amount,</w:t>
      </w:r>
      <w:r w:rsidRPr="00EE0E82">
        <w:rPr>
          <w:rFonts w:hint="eastAsia"/>
        </w:rPr>
        <w:t xml:space="preserve"> </w:t>
      </w:r>
      <w:r w:rsidRPr="00EE0E82">
        <w:t>whether excessive or insufficient</w:t>
      </w:r>
      <w:r w:rsidRPr="00EE0E82">
        <w:rPr>
          <w:rFonts w:hint="eastAsia"/>
        </w:rPr>
        <w:t>,</w:t>
      </w:r>
      <w:r w:rsidRPr="00EE0E82">
        <w:t xml:space="preserve"> can lead to a decline in</w:t>
      </w:r>
      <w:r w:rsidR="00931183" w:rsidRPr="00EE0E82">
        <w:rPr>
          <w:rFonts w:hint="eastAsia"/>
        </w:rPr>
        <w:t xml:space="preserve"> </w:t>
      </w:r>
      <w:r w:rsidRPr="00EE0E82">
        <w:t>polymerization activity</w:t>
      </w:r>
      <w:r w:rsidRPr="00EE0E82">
        <w:rPr>
          <w:rFonts w:hint="eastAsia"/>
        </w:rPr>
        <w:t xml:space="preserve">. </w:t>
      </w:r>
      <w:r w:rsidRPr="00EE0E82">
        <w:t>This is primarily due to the heightened likelihood of chain transfer reactions and inadequate activation processes. Consequently, the optimal EtAlCl</w:t>
      </w:r>
      <w:r w:rsidRPr="00EE0E82">
        <w:rPr>
          <w:vertAlign w:val="subscript"/>
        </w:rPr>
        <w:t>2</w:t>
      </w:r>
      <w:r w:rsidRPr="00EE0E82">
        <w:t xml:space="preserve"> </w:t>
      </w:r>
      <w:r w:rsidRPr="00EE0E82">
        <w:rPr>
          <w:rFonts w:hint="eastAsia"/>
        </w:rPr>
        <w:t>dosage with</w:t>
      </w:r>
      <w:r w:rsidRPr="00EE0E82">
        <w:t xml:space="preserve">in </w:t>
      </w:r>
      <w:r w:rsidRPr="00EE0E82">
        <w:rPr>
          <w:rFonts w:hint="eastAsia"/>
        </w:rPr>
        <w:t xml:space="preserve">the current </w:t>
      </w:r>
      <w:r w:rsidRPr="00EE0E82">
        <w:rPr>
          <w:b/>
          <w:bCs/>
        </w:rPr>
        <w:t>Ni5</w:t>
      </w:r>
      <w:r w:rsidRPr="00EE0E82">
        <w:t>/E</w:t>
      </w:r>
      <w:r w:rsidRPr="00EE0E82">
        <w:rPr>
          <w:rFonts w:hint="eastAsia"/>
        </w:rPr>
        <w:t>tAlCl</w:t>
      </w:r>
      <w:r w:rsidRPr="00EE0E82">
        <w:rPr>
          <w:rFonts w:hint="eastAsia"/>
          <w:vertAlign w:val="subscript"/>
        </w:rPr>
        <w:t>2</w:t>
      </w:r>
      <w:r w:rsidRPr="00EE0E82">
        <w:t xml:space="preserve"> system </w:t>
      </w:r>
      <w:r w:rsidRPr="00EE0E82">
        <w:rPr>
          <w:rFonts w:hint="eastAsia"/>
        </w:rPr>
        <w:t xml:space="preserve">for </w:t>
      </w:r>
      <w:r w:rsidRPr="00EE0E82">
        <w:t xml:space="preserve">ethylene polymerization </w:t>
      </w:r>
      <w:r w:rsidR="00CD696D" w:rsidRPr="00EE0E82">
        <w:t>was initially</w:t>
      </w:r>
      <w:r w:rsidRPr="00EE0E82">
        <w:rPr>
          <w:rFonts w:hint="eastAsia"/>
        </w:rPr>
        <w:t xml:space="preserve"> </w:t>
      </w:r>
      <w:r w:rsidRPr="00EE0E82">
        <w:t>investigated in this study. Under the consistent</w:t>
      </w:r>
      <w:r w:rsidRPr="00EE0E82">
        <w:rPr>
          <w:rFonts w:hint="eastAsia"/>
        </w:rPr>
        <w:t xml:space="preserve"> </w:t>
      </w:r>
      <w:r w:rsidRPr="00EE0E82">
        <w:t>conditions</w:t>
      </w:r>
      <w:r w:rsidRPr="00EE0E82">
        <w:rPr>
          <w:rFonts w:hint="eastAsia"/>
        </w:rPr>
        <w:t xml:space="preserve"> </w:t>
      </w:r>
      <w:r w:rsidRPr="00EE0E82">
        <w:t xml:space="preserve">of </w:t>
      </w:r>
      <w:r w:rsidRPr="00EE0E82">
        <w:rPr>
          <w:rFonts w:hint="eastAsia"/>
        </w:rPr>
        <w:t xml:space="preserve">a </w:t>
      </w:r>
      <w:r w:rsidRPr="00EE0E82">
        <w:t>30</w:t>
      </w:r>
      <w:r w:rsidRPr="00EE0E82">
        <w:rPr>
          <w:rFonts w:hint="eastAsia"/>
        </w:rPr>
        <w:t>-</w:t>
      </w:r>
      <w:r w:rsidRPr="00EE0E82">
        <w:t>minute polymerization time and a 30</w:t>
      </w:r>
      <w:r w:rsidRPr="00EE0E82">
        <w:rPr>
          <w:rFonts w:hint="eastAsia"/>
        </w:rPr>
        <w:t xml:space="preserve"> </w:t>
      </w:r>
      <w:r w:rsidRPr="00EE0E82">
        <w:rPr>
          <w:vertAlign w:val="superscript"/>
        </w:rPr>
        <w:t>o</w:t>
      </w:r>
      <w:r w:rsidRPr="00EE0E82">
        <w:rPr>
          <w:rFonts w:hint="eastAsia"/>
        </w:rPr>
        <w:t xml:space="preserve">C polymerization </w:t>
      </w:r>
      <w:r w:rsidRPr="00EE0E82">
        <w:t>temperature, as the Al/Ni</w:t>
      </w:r>
      <w:r w:rsidRPr="00EE0E82">
        <w:rPr>
          <w:rFonts w:hint="eastAsia"/>
        </w:rPr>
        <w:t xml:space="preserve"> </w:t>
      </w:r>
      <w:r w:rsidRPr="00EE0E82">
        <w:t>ratio was incrementally</w:t>
      </w:r>
      <w:r w:rsidRPr="00EE0E82">
        <w:rPr>
          <w:rFonts w:hint="eastAsia"/>
        </w:rPr>
        <w:t xml:space="preserve"> </w:t>
      </w:r>
      <w:r w:rsidRPr="00EE0E82">
        <w:t>increased from 200 to 400 (runs 1</w:t>
      </w:r>
      <w:r w:rsidR="00B67F14" w:rsidRPr="00EE0E82">
        <w:rPr>
          <w:rFonts w:hint="eastAsia"/>
        </w:rPr>
        <w:t>-</w:t>
      </w:r>
      <w:r w:rsidRPr="00EE0E82">
        <w:t>4, Table 2), the catalytic activity exhibited a rising</w:t>
      </w:r>
      <w:r w:rsidRPr="00EE0E82">
        <w:rPr>
          <w:rFonts w:hint="eastAsia"/>
        </w:rPr>
        <w:t xml:space="preserve"> </w:t>
      </w:r>
      <w:r w:rsidRPr="00EE0E82">
        <w:t>trend. Specifically, it climbed from</w:t>
      </w:r>
      <w:r w:rsidRPr="00EE0E82">
        <w:rPr>
          <w:rFonts w:hint="eastAsia"/>
        </w:rPr>
        <w:t xml:space="preserve"> </w:t>
      </w:r>
      <w:r w:rsidRPr="00EE0E82">
        <w:t>5.3 × 10</w:t>
      </w:r>
      <w:r w:rsidRPr="00EE0E82">
        <w:rPr>
          <w:rFonts w:hint="eastAsia"/>
          <w:vertAlign w:val="superscript"/>
        </w:rPr>
        <w:t>6</w:t>
      </w:r>
      <w:r w:rsidRPr="00EE0E82">
        <w:t xml:space="preserve"> g </w:t>
      </w:r>
      <w:r w:rsidRPr="00EE0E82">
        <w:rPr>
          <w:rFonts w:hint="eastAsia"/>
        </w:rPr>
        <w:t>(</w:t>
      </w:r>
      <w:r w:rsidRPr="00EE0E82">
        <w:t>PE</w:t>
      </w:r>
      <w:r w:rsidRPr="00EE0E82">
        <w:rPr>
          <w:rFonts w:hint="eastAsia"/>
        </w:rPr>
        <w:t>)</w:t>
      </w:r>
      <w:r w:rsidRPr="00EE0E82">
        <w:t xml:space="preserve"> mol</w:t>
      </w:r>
      <w:r w:rsidRPr="00EE0E82">
        <w:rPr>
          <w:rFonts w:hint="eastAsia"/>
          <w:vertAlign w:val="superscript"/>
        </w:rPr>
        <w:t>-1</w:t>
      </w:r>
      <w:r w:rsidRPr="00EE0E82">
        <w:t xml:space="preserve"> </w:t>
      </w:r>
      <w:r w:rsidRPr="00EE0E82">
        <w:rPr>
          <w:rFonts w:hint="eastAsia"/>
        </w:rPr>
        <w:t xml:space="preserve">(Ni) </w:t>
      </w:r>
      <w:r w:rsidRPr="00EE0E82">
        <w:t>h</w:t>
      </w:r>
      <w:r w:rsidRPr="00EE0E82">
        <w:rPr>
          <w:rFonts w:hint="eastAsia"/>
          <w:vertAlign w:val="superscript"/>
        </w:rPr>
        <w:t>-1</w:t>
      </w:r>
      <w:r w:rsidRPr="00EE0E82">
        <w:rPr>
          <w:rFonts w:hint="eastAsia"/>
        </w:rPr>
        <w:t xml:space="preserve"> </w:t>
      </w:r>
      <w:r w:rsidRPr="00EE0E82">
        <w:t>to 12.3</w:t>
      </w:r>
      <w:bookmarkStart w:id="25" w:name="OLE_LINK6"/>
      <w:r w:rsidRPr="00EE0E82">
        <w:t xml:space="preserve"> </w:t>
      </w:r>
      <w:bookmarkEnd w:id="25"/>
      <w:r w:rsidRPr="00EE0E82">
        <w:t>× 10</w:t>
      </w:r>
      <w:r w:rsidRPr="00EE0E82">
        <w:rPr>
          <w:rFonts w:hint="eastAsia"/>
          <w:vertAlign w:val="superscript"/>
        </w:rPr>
        <w:t>6</w:t>
      </w:r>
      <w:r w:rsidRPr="00EE0E82">
        <w:t xml:space="preserve"> g </w:t>
      </w:r>
      <w:r w:rsidRPr="00EE0E82">
        <w:rPr>
          <w:rFonts w:hint="eastAsia"/>
        </w:rPr>
        <w:t>(</w:t>
      </w:r>
      <w:r w:rsidRPr="00EE0E82">
        <w:t>PE</w:t>
      </w:r>
      <w:r w:rsidRPr="00EE0E82">
        <w:rPr>
          <w:rFonts w:hint="eastAsia"/>
        </w:rPr>
        <w:t>)</w:t>
      </w:r>
      <w:r w:rsidRPr="00EE0E82">
        <w:t xml:space="preserve"> mol</w:t>
      </w:r>
      <w:r w:rsidRPr="00EE0E82">
        <w:rPr>
          <w:rFonts w:hint="eastAsia"/>
          <w:vertAlign w:val="superscript"/>
        </w:rPr>
        <w:t>-1</w:t>
      </w:r>
      <w:r w:rsidRPr="00EE0E82">
        <w:t xml:space="preserve"> </w:t>
      </w:r>
      <w:r w:rsidRPr="00EE0E82">
        <w:rPr>
          <w:rFonts w:hint="eastAsia"/>
        </w:rPr>
        <w:t xml:space="preserve">(Ni) </w:t>
      </w:r>
      <w:r w:rsidRPr="00EE0E82">
        <w:t>h</w:t>
      </w:r>
      <w:r w:rsidRPr="00EE0E82">
        <w:rPr>
          <w:rFonts w:hint="eastAsia"/>
          <w:vertAlign w:val="superscript"/>
        </w:rPr>
        <w:t>-1</w:t>
      </w:r>
      <w:r w:rsidRPr="00EE0E82">
        <w:t>, achieving a peak value within this range. However,</w:t>
      </w:r>
      <w:r w:rsidR="00C51AEE" w:rsidRPr="00EE0E82">
        <w:rPr>
          <w:rFonts w:hint="eastAsia"/>
        </w:rPr>
        <w:t xml:space="preserve"> </w:t>
      </w:r>
      <w:r w:rsidRPr="00EE0E82">
        <w:rPr>
          <w:rFonts w:hint="eastAsia"/>
        </w:rPr>
        <w:t>w</w:t>
      </w:r>
      <w:r w:rsidRPr="00EE0E82">
        <w:t>hen the Al/Ni ratio was further elevated to 600 (run 7, Table 3), the catalytic activity gradually</w:t>
      </w:r>
      <w:r w:rsidRPr="00EE0E82">
        <w:rPr>
          <w:rFonts w:hint="eastAsia"/>
        </w:rPr>
        <w:t xml:space="preserve"> </w:t>
      </w:r>
      <w:r w:rsidRPr="00EE0E82">
        <w:t>declined to 5.5 × 10</w:t>
      </w:r>
      <w:r w:rsidRPr="00EE0E82">
        <w:rPr>
          <w:rFonts w:hint="eastAsia"/>
          <w:vertAlign w:val="superscript"/>
        </w:rPr>
        <w:t>6</w:t>
      </w:r>
      <w:r w:rsidRPr="00EE0E82">
        <w:t xml:space="preserve"> g </w:t>
      </w:r>
      <w:r w:rsidRPr="00EE0E82">
        <w:rPr>
          <w:rFonts w:hint="eastAsia"/>
        </w:rPr>
        <w:t>(</w:t>
      </w:r>
      <w:r w:rsidRPr="00EE0E82">
        <w:t>PE</w:t>
      </w:r>
      <w:r w:rsidRPr="00EE0E82">
        <w:rPr>
          <w:rFonts w:hint="eastAsia"/>
        </w:rPr>
        <w:t>)</w:t>
      </w:r>
      <w:r w:rsidRPr="00EE0E82">
        <w:t xml:space="preserve"> mol</w:t>
      </w:r>
      <w:r w:rsidRPr="00EE0E82">
        <w:rPr>
          <w:rFonts w:hint="eastAsia"/>
          <w:vertAlign w:val="superscript"/>
        </w:rPr>
        <w:t>-1</w:t>
      </w:r>
      <w:r w:rsidRPr="00EE0E82">
        <w:t xml:space="preserve"> </w:t>
      </w:r>
      <w:r w:rsidRPr="00EE0E82">
        <w:rPr>
          <w:rFonts w:hint="eastAsia"/>
        </w:rPr>
        <w:t xml:space="preserve">(Ni) </w:t>
      </w:r>
      <w:r w:rsidRPr="00EE0E82">
        <w:t>h</w:t>
      </w:r>
      <w:r w:rsidRPr="00EE0E82">
        <w:rPr>
          <w:rFonts w:hint="eastAsia"/>
          <w:vertAlign w:val="superscript"/>
        </w:rPr>
        <w:t>-1</w:t>
      </w:r>
      <w:r w:rsidRPr="00EE0E82">
        <w:rPr>
          <w:rFonts w:hint="eastAsia"/>
        </w:rPr>
        <w:t>.</w:t>
      </w:r>
      <w:r w:rsidRPr="00EE0E82">
        <w:t xml:space="preserve"> </w:t>
      </w:r>
      <w:r w:rsidR="0064129D" w:rsidRPr="00EE0E82">
        <w:t>This suggests that an excess of co</w:t>
      </w:r>
      <w:r w:rsidR="00B02010" w:rsidRPr="00EE0E82">
        <w:t>-</w:t>
      </w:r>
      <w:r w:rsidR="0064129D" w:rsidRPr="00EE0E82">
        <w:t>catalyst adversely affects the stability of the active species.</w:t>
      </w:r>
      <w:r w:rsidRPr="00EE0E82">
        <w:rPr>
          <w:vertAlign w:val="superscript"/>
        </w:rPr>
        <w:t>[</w:t>
      </w:r>
      <w:r w:rsidRPr="00EE0E82">
        <w:rPr>
          <w:rFonts w:hint="eastAsia"/>
          <w:vertAlign w:val="superscript"/>
        </w:rPr>
        <w:t>48</w:t>
      </w:r>
      <w:r w:rsidRPr="00EE0E82">
        <w:rPr>
          <w:vertAlign w:val="superscript"/>
        </w:rPr>
        <w:t>]</w:t>
      </w:r>
      <w:r w:rsidRPr="00EE0E82">
        <w:t xml:space="preserve"> As illustrated in Fig</w:t>
      </w:r>
      <w:r w:rsidRPr="00EE0E82">
        <w:rPr>
          <w:rFonts w:hint="eastAsia"/>
        </w:rPr>
        <w:t>ure</w:t>
      </w:r>
      <w:r w:rsidRPr="00EE0E82">
        <w:t xml:space="preserve"> </w:t>
      </w:r>
      <w:r w:rsidR="004A0FA4" w:rsidRPr="00EE0E82">
        <w:rPr>
          <w:rFonts w:hint="eastAsia"/>
        </w:rPr>
        <w:t>4</w:t>
      </w:r>
      <w:r w:rsidRPr="00EE0E82">
        <w:t xml:space="preserve">, the molecular weight of </w:t>
      </w:r>
      <w:r w:rsidRPr="00EE0E82">
        <w:rPr>
          <w:rFonts w:hint="eastAsia"/>
        </w:rPr>
        <w:t xml:space="preserve">the </w:t>
      </w:r>
      <w:r w:rsidRPr="00EE0E82">
        <w:t>polyethylene exhibits a pronounced declining trend as the dosage of the co</w:t>
      </w:r>
      <w:r w:rsidR="00C80F91" w:rsidRPr="00EE0E82">
        <w:t>-</w:t>
      </w:r>
      <w:r w:rsidRPr="00EE0E82">
        <w:t>catalyst</w:t>
      </w:r>
      <w:r w:rsidR="00CD696D" w:rsidRPr="00EE0E82">
        <w:t xml:space="preserve"> increased</w:t>
      </w:r>
      <w:r w:rsidRPr="00EE0E82">
        <w:rPr>
          <w:rFonts w:hint="eastAsia"/>
        </w:rPr>
        <w:t>.</w:t>
      </w:r>
      <w:r w:rsidRPr="00EE0E82">
        <w:t xml:space="preserve"> This phenomenon can be attributed to the heightened occurrence of </w:t>
      </w:r>
      <w:r w:rsidRPr="00EE0E82">
        <w:lastRenderedPageBreak/>
        <w:t xml:space="preserve">excessive chain transfer reactions at elevated </w:t>
      </w:r>
      <w:r w:rsidRPr="00EE0E82">
        <w:rPr>
          <w:rFonts w:hint="eastAsia"/>
        </w:rPr>
        <w:t>co</w:t>
      </w:r>
      <w:r w:rsidR="00C80F91" w:rsidRPr="00EE0E82">
        <w:t>-</w:t>
      </w:r>
      <w:r w:rsidRPr="00EE0E82">
        <w:rPr>
          <w:rFonts w:hint="eastAsia"/>
        </w:rPr>
        <w:t xml:space="preserve">catalyst </w:t>
      </w:r>
      <w:r w:rsidRPr="00EE0E82">
        <w:t>concentrations</w:t>
      </w:r>
      <w:r w:rsidRPr="00EE0E82">
        <w:rPr>
          <w:rFonts w:hint="eastAsia"/>
        </w:rPr>
        <w:t xml:space="preserve"> within the polymerization system</w:t>
      </w:r>
      <w:r w:rsidRPr="00EE0E82">
        <w:t>.</w:t>
      </w:r>
      <w:r w:rsidRPr="00EE0E82">
        <w:rPr>
          <w:vertAlign w:val="superscript"/>
        </w:rPr>
        <w:t>[1</w:t>
      </w:r>
      <w:r w:rsidRPr="00EE0E82">
        <w:rPr>
          <w:rFonts w:hint="eastAsia"/>
          <w:vertAlign w:val="superscript"/>
        </w:rPr>
        <w:t>2</w:t>
      </w:r>
      <w:r w:rsidRPr="00EE0E82">
        <w:rPr>
          <w:vertAlign w:val="superscript"/>
        </w:rPr>
        <w:t>,4</w:t>
      </w:r>
      <w:r w:rsidRPr="00EE0E82">
        <w:rPr>
          <w:rFonts w:hint="eastAsia"/>
          <w:vertAlign w:val="superscript"/>
        </w:rPr>
        <w:t>9</w:t>
      </w:r>
      <w:r w:rsidRPr="00EE0E82">
        <w:rPr>
          <w:vertAlign w:val="superscript"/>
        </w:rPr>
        <w:t>]</w:t>
      </w:r>
      <w:r w:rsidRPr="00EE0E82">
        <w:t xml:space="preserve"> In stark contrast, both the molecular weight distribution, which remains within the range of Đ = </w:t>
      </w:r>
      <w:r w:rsidRPr="00EE0E82">
        <w:rPr>
          <w:rFonts w:hint="eastAsia"/>
        </w:rPr>
        <w:t>1.8-</w:t>
      </w:r>
      <w:r w:rsidRPr="00EE0E82">
        <w:t>3.1</w:t>
      </w:r>
      <w:r w:rsidR="004757CE" w:rsidRPr="00EE0E82">
        <w:rPr>
          <w:rFonts w:hint="eastAsia"/>
        </w:rPr>
        <w:t xml:space="preserve"> (Figure 4a)</w:t>
      </w:r>
      <w:r w:rsidRPr="00EE0E82">
        <w:t>, and the melting point of the polyethylene, with Tₘ consistently exceeding 110 °C, display no significant alterations, indicating that within the scope of the present study, the concentration of the co</w:t>
      </w:r>
      <w:r w:rsidR="00244AC4" w:rsidRPr="00EE0E82">
        <w:t>-</w:t>
      </w:r>
      <w:r w:rsidRPr="00EE0E82">
        <w:t>catalyst has a relatively limited impact on the nature of the active species and the fundamental structure of the main chain.</w:t>
      </w:r>
      <w:r w:rsidRPr="00EE0E82">
        <w:rPr>
          <w:vertAlign w:val="superscript"/>
        </w:rPr>
        <w:t>[24]</w:t>
      </w:r>
    </w:p>
    <w:p w14:paraId="0B2F6AA6" w14:textId="65A29AB0" w:rsidR="00A35F97" w:rsidRPr="00EE0E82" w:rsidRDefault="007373E7">
      <w:pPr>
        <w:spacing w:line="360" w:lineRule="auto"/>
        <w:rPr>
          <w:szCs w:val="24"/>
        </w:rPr>
      </w:pPr>
      <w:r w:rsidRPr="00EE0E82">
        <w:rPr>
          <w:rFonts w:hint="eastAsia"/>
          <w:szCs w:val="24"/>
        </w:rPr>
        <w:t xml:space="preserve"> </w:t>
      </w:r>
      <w:r w:rsidR="003D595B" w:rsidRPr="00EE0E82">
        <w:rPr>
          <w:noProof/>
          <w:szCs w:val="24"/>
          <w:lang w:eastAsia="zh-CN"/>
        </w:rPr>
        <w:drawing>
          <wp:inline distT="0" distB="0" distL="0" distR="0" wp14:anchorId="6CEC08C1" wp14:editId="56E75CCB">
            <wp:extent cx="5270500" cy="21399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2139950"/>
                    </a:xfrm>
                    <a:prstGeom prst="rect">
                      <a:avLst/>
                    </a:prstGeom>
                    <a:noFill/>
                    <a:ln>
                      <a:noFill/>
                    </a:ln>
                  </pic:spPr>
                </pic:pic>
              </a:graphicData>
            </a:graphic>
          </wp:inline>
        </w:drawing>
      </w:r>
    </w:p>
    <w:p w14:paraId="351B109D" w14:textId="113364A7" w:rsidR="00A35F97" w:rsidRPr="00EE0E82" w:rsidRDefault="007373E7" w:rsidP="00ED4545">
      <w:pPr>
        <w:pStyle w:val="VAFigureCaption"/>
      </w:pPr>
      <w:r w:rsidRPr="00EE0E82">
        <w:rPr>
          <w:b/>
        </w:rPr>
        <w:t>Figure</w:t>
      </w:r>
      <w:r w:rsidRPr="00EE0E82">
        <w:rPr>
          <w:b/>
          <w:bCs/>
        </w:rPr>
        <w:t xml:space="preserve"> </w:t>
      </w:r>
      <w:r w:rsidR="004A0FA4" w:rsidRPr="00EE0E82">
        <w:rPr>
          <w:rFonts w:hint="eastAsia"/>
          <w:b/>
          <w:bCs/>
        </w:rPr>
        <w:t>4</w:t>
      </w:r>
      <w:r w:rsidRPr="00EE0E82">
        <w:rPr>
          <w:b/>
          <w:bCs/>
        </w:rPr>
        <w:t>.</w:t>
      </w:r>
      <w:r w:rsidRPr="00EE0E82">
        <w:t xml:space="preserve"> (a) GPC curves of the polyethylene obtained using different</w:t>
      </w:r>
      <w:r w:rsidRPr="00EE0E82">
        <w:rPr>
          <w:rFonts w:hint="eastAsia"/>
        </w:rPr>
        <w:t xml:space="preserve"> Al/Ni</w:t>
      </w:r>
      <w:r w:rsidRPr="00EE0E82">
        <w:t xml:space="preserve"> </w:t>
      </w:r>
      <w:r w:rsidRPr="00EE0E82">
        <w:rPr>
          <w:rFonts w:hint="eastAsia"/>
        </w:rPr>
        <w:t>ratio</w:t>
      </w:r>
      <w:r w:rsidR="00CD696D" w:rsidRPr="00EE0E82">
        <w:t>;</w:t>
      </w:r>
      <w:r w:rsidRPr="00EE0E82">
        <w:t xml:space="preserve"> (b) Effects of the </w:t>
      </w:r>
      <w:r w:rsidRPr="00EE0E82">
        <w:rPr>
          <w:rFonts w:hint="eastAsia"/>
        </w:rPr>
        <w:t>Al/Ni</w:t>
      </w:r>
      <w:r w:rsidRPr="00EE0E82">
        <w:t xml:space="preserve"> </w:t>
      </w:r>
      <w:r w:rsidRPr="00EE0E82">
        <w:rPr>
          <w:rFonts w:hint="eastAsia"/>
        </w:rPr>
        <w:t>ratio</w:t>
      </w:r>
      <w:r w:rsidRPr="00EE0E82">
        <w:t xml:space="preserve"> on the catalytic activity and molecular weight (runs </w:t>
      </w:r>
      <w:r w:rsidRPr="00EE0E82">
        <w:rPr>
          <w:rFonts w:hint="eastAsia"/>
        </w:rPr>
        <w:t>1</w:t>
      </w:r>
      <w:r w:rsidRPr="00EE0E82">
        <w:t>-</w:t>
      </w:r>
      <w:r w:rsidRPr="00EE0E82">
        <w:rPr>
          <w:rFonts w:hint="eastAsia"/>
        </w:rPr>
        <w:t>7</w:t>
      </w:r>
      <w:r w:rsidRPr="00EE0E82">
        <w:t>, Table 3).</w:t>
      </w:r>
    </w:p>
    <w:p w14:paraId="6A591440" w14:textId="05965CE3" w:rsidR="00A35F97" w:rsidRPr="00EE0E82" w:rsidRDefault="00A24562" w:rsidP="003D6334">
      <w:pPr>
        <w:pStyle w:val="TAMainText"/>
      </w:pPr>
      <w:r w:rsidRPr="00EE0E82">
        <w:t xml:space="preserve">Further investigation revealed that polymerization temperature exerts a more pronounced influence on the catalytic behavior of the </w:t>
      </w:r>
      <w:r w:rsidRPr="00EE0E82">
        <w:rPr>
          <w:b/>
        </w:rPr>
        <w:t>Ni5</w:t>
      </w:r>
      <w:r w:rsidRPr="00EE0E82">
        <w:t>/EtAlCl</w:t>
      </w:r>
      <w:r w:rsidRPr="00EE0E82">
        <w:rPr>
          <w:vertAlign w:val="subscript"/>
        </w:rPr>
        <w:t>2</w:t>
      </w:r>
      <w:r w:rsidRPr="00EE0E82">
        <w:t xml:space="preserve"> system than does the co</w:t>
      </w:r>
      <w:r w:rsidR="009F3804" w:rsidRPr="00EE0E82">
        <w:t>-</w:t>
      </w:r>
      <w:r w:rsidRPr="00EE0E82">
        <w:t>catalyst dosage</w:t>
      </w:r>
      <w:r w:rsidR="007373E7" w:rsidRPr="00EE0E82">
        <w:t xml:space="preserve"> (Figure </w:t>
      </w:r>
      <w:r w:rsidR="004A0FA4" w:rsidRPr="00EE0E82">
        <w:rPr>
          <w:rFonts w:hint="eastAsia"/>
        </w:rPr>
        <w:t>5</w:t>
      </w:r>
      <w:r w:rsidR="007373E7" w:rsidRPr="00EE0E82">
        <w:t xml:space="preserve">). </w:t>
      </w:r>
      <w:r w:rsidR="007373E7" w:rsidRPr="00EE0E82">
        <w:rPr>
          <w:rFonts w:hint="eastAsia"/>
        </w:rPr>
        <w:t>W</w:t>
      </w:r>
      <w:r w:rsidR="007373E7" w:rsidRPr="00EE0E82">
        <w:t xml:space="preserve">ithin the temperature </w:t>
      </w:r>
      <w:r w:rsidR="00CD696D" w:rsidRPr="00EE0E82">
        <w:t xml:space="preserve">range </w:t>
      </w:r>
      <w:r w:rsidR="007373E7" w:rsidRPr="00EE0E82">
        <w:t>spanning from</w:t>
      </w:r>
      <w:r w:rsidR="007373E7" w:rsidRPr="00EE0E82">
        <w:rPr>
          <w:rFonts w:hint="eastAsia"/>
        </w:rPr>
        <w:t xml:space="preserve"> </w:t>
      </w:r>
      <w:r w:rsidR="007373E7" w:rsidRPr="00EE0E82">
        <w:t>20</w:t>
      </w:r>
      <w:r w:rsidR="007373E7" w:rsidRPr="00EE0E82">
        <w:rPr>
          <w:rFonts w:hint="eastAsia"/>
        </w:rPr>
        <w:t xml:space="preserve"> </w:t>
      </w:r>
      <w:r w:rsidR="007373E7" w:rsidRPr="00EE0E82">
        <w:rPr>
          <w:vertAlign w:val="superscript"/>
        </w:rPr>
        <w:t>o</w:t>
      </w:r>
      <w:r w:rsidR="007373E7" w:rsidRPr="00EE0E82">
        <w:t>C to 80</w:t>
      </w:r>
      <w:r w:rsidR="007373E7" w:rsidRPr="00EE0E82">
        <w:rPr>
          <w:rFonts w:hint="eastAsia"/>
          <w:vertAlign w:val="superscript"/>
        </w:rPr>
        <w:t xml:space="preserve"> o</w:t>
      </w:r>
      <w:r w:rsidR="007373E7" w:rsidRPr="00EE0E82">
        <w:t>C (runs 4, 8–13, Table 13)</w:t>
      </w:r>
      <w:r w:rsidR="007373E7" w:rsidRPr="00EE0E82">
        <w:rPr>
          <w:rFonts w:hint="eastAsia"/>
        </w:rPr>
        <w:t>,</w:t>
      </w:r>
      <w:r w:rsidR="007373E7" w:rsidRPr="00EE0E82">
        <w:t xml:space="preserve"> the catalytic</w:t>
      </w:r>
      <w:r w:rsidR="007373E7" w:rsidRPr="00EE0E82">
        <w:rPr>
          <w:rFonts w:hint="eastAsia"/>
        </w:rPr>
        <w:t xml:space="preserve"> activity</w:t>
      </w:r>
      <w:r w:rsidR="004A0FA4" w:rsidRPr="00EE0E82">
        <w:rPr>
          <w:rFonts w:hint="eastAsia"/>
        </w:rPr>
        <w:t xml:space="preserve"> </w:t>
      </w:r>
      <w:r w:rsidR="007373E7" w:rsidRPr="00EE0E82">
        <w:t>initially demonstrated an upward trajectory</w:t>
      </w:r>
      <w:r w:rsidR="007373E7" w:rsidRPr="00EE0E82">
        <w:rPr>
          <w:rFonts w:hint="eastAsia"/>
        </w:rPr>
        <w:t>, rising</w:t>
      </w:r>
      <w:r w:rsidR="007373E7" w:rsidRPr="00EE0E82">
        <w:t xml:space="preserve"> from 9.0 × 10</w:t>
      </w:r>
      <w:r w:rsidR="007373E7" w:rsidRPr="00EE0E82">
        <w:rPr>
          <w:rFonts w:hint="eastAsia"/>
          <w:vertAlign w:val="superscript"/>
        </w:rPr>
        <w:t>6</w:t>
      </w:r>
      <w:r w:rsidR="007373E7" w:rsidRPr="00EE0E82">
        <w:t xml:space="preserve"> g </w:t>
      </w:r>
      <w:r w:rsidR="007373E7" w:rsidRPr="00EE0E82">
        <w:rPr>
          <w:rFonts w:hint="eastAsia"/>
        </w:rPr>
        <w:t>(</w:t>
      </w:r>
      <w:r w:rsidR="007373E7" w:rsidRPr="00EE0E82">
        <w:t>PE</w:t>
      </w:r>
      <w:r w:rsidR="007373E7" w:rsidRPr="00EE0E82">
        <w:rPr>
          <w:rFonts w:hint="eastAsia"/>
        </w:rPr>
        <w:t>)</w:t>
      </w:r>
      <w:r w:rsidR="007373E7" w:rsidRPr="00EE0E82">
        <w:t xml:space="preserve"> mol</w:t>
      </w:r>
      <w:r w:rsidR="007373E7" w:rsidRPr="00EE0E82">
        <w:rPr>
          <w:rFonts w:hint="eastAsia"/>
          <w:vertAlign w:val="superscript"/>
        </w:rPr>
        <w:t>-1</w:t>
      </w:r>
      <w:r w:rsidR="007373E7" w:rsidRPr="00EE0E82">
        <w:t xml:space="preserve"> </w:t>
      </w:r>
      <w:r w:rsidR="007373E7" w:rsidRPr="00EE0E82">
        <w:rPr>
          <w:rFonts w:hint="eastAsia"/>
        </w:rPr>
        <w:t xml:space="preserve">(Ni) </w:t>
      </w:r>
      <w:r w:rsidR="007373E7" w:rsidRPr="00EE0E82">
        <w:t>h</w:t>
      </w:r>
      <w:r w:rsidR="007373E7" w:rsidRPr="00EE0E82">
        <w:rPr>
          <w:rFonts w:hint="eastAsia"/>
          <w:vertAlign w:val="superscript"/>
        </w:rPr>
        <w:t>-1</w:t>
      </w:r>
      <w:r w:rsidR="007373E7" w:rsidRPr="00EE0E82">
        <w:rPr>
          <w:rFonts w:hint="eastAsia"/>
        </w:rPr>
        <w:t xml:space="preserve"> </w:t>
      </w:r>
      <w:r w:rsidR="007373E7" w:rsidRPr="00EE0E82">
        <w:t>to 12.3 × 10</w:t>
      </w:r>
      <w:r w:rsidR="007373E7" w:rsidRPr="00EE0E82">
        <w:rPr>
          <w:rFonts w:hint="eastAsia"/>
          <w:vertAlign w:val="superscript"/>
        </w:rPr>
        <w:t>6</w:t>
      </w:r>
      <w:r w:rsidR="007373E7" w:rsidRPr="00EE0E82">
        <w:t xml:space="preserve"> g </w:t>
      </w:r>
      <w:r w:rsidR="007373E7" w:rsidRPr="00EE0E82">
        <w:rPr>
          <w:rFonts w:hint="eastAsia"/>
        </w:rPr>
        <w:t>(</w:t>
      </w:r>
      <w:r w:rsidR="007373E7" w:rsidRPr="00EE0E82">
        <w:t>PE</w:t>
      </w:r>
      <w:r w:rsidR="007373E7" w:rsidRPr="00EE0E82">
        <w:rPr>
          <w:rFonts w:hint="eastAsia"/>
        </w:rPr>
        <w:t>)</w:t>
      </w:r>
      <w:r w:rsidR="007373E7" w:rsidRPr="00EE0E82">
        <w:t xml:space="preserve"> mol</w:t>
      </w:r>
      <w:r w:rsidR="007373E7" w:rsidRPr="00EE0E82">
        <w:rPr>
          <w:rFonts w:hint="eastAsia"/>
          <w:vertAlign w:val="superscript"/>
        </w:rPr>
        <w:t>-1</w:t>
      </w:r>
      <w:r w:rsidR="007373E7" w:rsidRPr="00EE0E82">
        <w:t xml:space="preserve"> </w:t>
      </w:r>
      <w:r w:rsidR="007373E7" w:rsidRPr="00EE0E82">
        <w:rPr>
          <w:rFonts w:hint="eastAsia"/>
        </w:rPr>
        <w:t xml:space="preserve">(Ni) </w:t>
      </w:r>
      <w:r w:rsidR="007373E7" w:rsidRPr="00EE0E82">
        <w:t>h</w:t>
      </w:r>
      <w:r w:rsidR="007373E7" w:rsidRPr="00EE0E82">
        <w:rPr>
          <w:rFonts w:hint="eastAsia"/>
          <w:vertAlign w:val="superscript"/>
        </w:rPr>
        <w:t>-</w:t>
      </w:r>
      <w:r w:rsidR="007373E7" w:rsidRPr="00EE0E82">
        <w:rPr>
          <w:rFonts w:hint="eastAsia"/>
          <w:vertAlign w:val="superscript"/>
        </w:rPr>
        <w:lastRenderedPageBreak/>
        <w:t>1</w:t>
      </w:r>
      <w:r w:rsidR="007373E7" w:rsidRPr="00EE0E82">
        <w:rPr>
          <w:rFonts w:hint="eastAsia"/>
        </w:rPr>
        <w:t xml:space="preserve">. </w:t>
      </w:r>
      <w:r w:rsidR="007373E7" w:rsidRPr="00EE0E82">
        <w:t>Subsequently, it gradually declined, yet still maintained a level of</w:t>
      </w:r>
      <w:r w:rsidR="00156340" w:rsidRPr="00EE0E82">
        <w:rPr>
          <w:rFonts w:hint="eastAsia"/>
        </w:rPr>
        <w:t xml:space="preserve"> </w:t>
      </w:r>
      <w:r w:rsidR="007373E7" w:rsidRPr="00EE0E82">
        <w:t>2.3 × 10</w:t>
      </w:r>
      <w:r w:rsidR="007373E7" w:rsidRPr="00EE0E82">
        <w:rPr>
          <w:rFonts w:hint="eastAsia"/>
          <w:vertAlign w:val="superscript"/>
        </w:rPr>
        <w:t>6</w:t>
      </w:r>
      <w:r w:rsidR="007373E7" w:rsidRPr="00EE0E82">
        <w:t xml:space="preserve"> g </w:t>
      </w:r>
      <w:r w:rsidR="007373E7" w:rsidRPr="00EE0E82">
        <w:rPr>
          <w:rFonts w:hint="eastAsia"/>
        </w:rPr>
        <w:t>(</w:t>
      </w:r>
      <w:r w:rsidR="007373E7" w:rsidRPr="00EE0E82">
        <w:t>PE</w:t>
      </w:r>
      <w:r w:rsidR="007373E7" w:rsidRPr="00EE0E82">
        <w:rPr>
          <w:rFonts w:hint="eastAsia"/>
        </w:rPr>
        <w:t>)</w:t>
      </w:r>
      <w:r w:rsidR="007373E7" w:rsidRPr="00EE0E82">
        <w:t xml:space="preserve"> mol</w:t>
      </w:r>
      <w:r w:rsidR="007373E7" w:rsidRPr="00EE0E82">
        <w:rPr>
          <w:rFonts w:hint="eastAsia"/>
          <w:vertAlign w:val="superscript"/>
        </w:rPr>
        <w:t>-1</w:t>
      </w:r>
      <w:r w:rsidR="007373E7" w:rsidRPr="00EE0E82">
        <w:t xml:space="preserve"> </w:t>
      </w:r>
      <w:r w:rsidR="007373E7" w:rsidRPr="00EE0E82">
        <w:rPr>
          <w:rFonts w:hint="eastAsia"/>
        </w:rPr>
        <w:t xml:space="preserve">(Ni) </w:t>
      </w:r>
      <w:r w:rsidR="007373E7" w:rsidRPr="00EE0E82">
        <w:t>h</w:t>
      </w:r>
      <w:r w:rsidR="007373E7" w:rsidRPr="00EE0E82">
        <w:rPr>
          <w:rFonts w:hint="eastAsia"/>
          <w:vertAlign w:val="superscript"/>
        </w:rPr>
        <w:t>-1</w:t>
      </w:r>
      <w:r w:rsidR="007373E7" w:rsidRPr="00EE0E82">
        <w:rPr>
          <w:rFonts w:hint="eastAsia"/>
        </w:rPr>
        <w:t>,</w:t>
      </w:r>
      <w:r w:rsidR="007373E7" w:rsidRPr="00EE0E82">
        <w:rPr>
          <w:rFonts w:ascii="Segoe UI" w:hAnsi="Segoe UI" w:cs="Segoe UI"/>
          <w:shd w:val="clear" w:color="auto" w:fill="FFFFFF"/>
        </w:rPr>
        <w:t xml:space="preserve"> </w:t>
      </w:r>
      <w:r w:rsidR="007373E7" w:rsidRPr="00EE0E82">
        <w:rPr>
          <w:rFonts w:hint="eastAsia"/>
        </w:rPr>
        <w:t>reflecting</w:t>
      </w:r>
      <w:r w:rsidR="007373E7" w:rsidRPr="00EE0E82">
        <w:rPr>
          <w:rFonts w:ascii="Segoe UI" w:hAnsi="Segoe UI" w:cs="Segoe UI"/>
          <w:shd w:val="clear" w:color="auto" w:fill="FFFFFF"/>
        </w:rPr>
        <w:t xml:space="preserve"> </w:t>
      </w:r>
      <w:r w:rsidR="007373E7" w:rsidRPr="00EE0E82">
        <w:t>the fact that the</w:t>
      </w:r>
      <w:r w:rsidR="007373E7" w:rsidRPr="00EE0E82">
        <w:rPr>
          <w:rFonts w:hint="eastAsia"/>
        </w:rPr>
        <w:t xml:space="preserve"> energy</w:t>
      </w:r>
      <w:r w:rsidR="007373E7" w:rsidRPr="00EE0E82">
        <w:rPr>
          <w:rFonts w:ascii="Segoe UI" w:hAnsi="Segoe UI" w:cs="Segoe UI"/>
          <w:shd w:val="clear" w:color="auto" w:fill="FFFFFF"/>
        </w:rPr>
        <w:t xml:space="preserve"> </w:t>
      </w:r>
      <w:r w:rsidR="007373E7" w:rsidRPr="00EE0E82">
        <w:t>required</w:t>
      </w:r>
      <w:r w:rsidR="007373E7" w:rsidRPr="00EE0E82">
        <w:rPr>
          <w:rFonts w:hint="eastAsia"/>
        </w:rPr>
        <w:t xml:space="preserve"> for chain propagation is </w:t>
      </w:r>
      <w:r w:rsidR="007373E7" w:rsidRPr="00EE0E82">
        <w:t>an essential factor</w:t>
      </w:r>
      <w:r w:rsidR="007373E7" w:rsidRPr="00EE0E82">
        <w:rPr>
          <w:rFonts w:hint="eastAsia"/>
        </w:rPr>
        <w:t>,</w:t>
      </w:r>
      <w:r w:rsidR="007373E7" w:rsidRPr="00EE0E82">
        <w:rPr>
          <w:vertAlign w:val="superscript"/>
        </w:rPr>
        <w:t>[1</w:t>
      </w:r>
      <w:r w:rsidR="007373E7" w:rsidRPr="00EE0E82">
        <w:rPr>
          <w:rFonts w:hint="eastAsia"/>
          <w:vertAlign w:val="superscript"/>
        </w:rPr>
        <w:t>4,50</w:t>
      </w:r>
      <w:r w:rsidR="007373E7" w:rsidRPr="00EE0E82">
        <w:rPr>
          <w:vertAlign w:val="superscript"/>
        </w:rPr>
        <w:t>]</w:t>
      </w:r>
      <w:r w:rsidR="007373E7" w:rsidRPr="00EE0E82">
        <w:t xml:space="preserve"> </w:t>
      </w:r>
      <w:r w:rsidR="007373E7" w:rsidRPr="00EE0E82">
        <w:rPr>
          <w:rFonts w:hint="eastAsia"/>
        </w:rPr>
        <w:t xml:space="preserve">while </w:t>
      </w:r>
      <w:r w:rsidR="007373E7" w:rsidRPr="00EE0E82">
        <w:t xml:space="preserve">the thermal decomposition of the active species and the decreased solubility </w:t>
      </w:r>
      <w:r w:rsidR="007373E7" w:rsidRPr="00EE0E82">
        <w:rPr>
          <w:rFonts w:hint="eastAsia"/>
        </w:rPr>
        <w:t>of ethylene</w:t>
      </w:r>
      <w:r w:rsidR="007373E7" w:rsidRPr="00EE0E82">
        <w:t xml:space="preserve"> at elevated temperatures</w:t>
      </w:r>
      <w:r w:rsidR="007373E7" w:rsidRPr="00EE0E82">
        <w:rPr>
          <w:rFonts w:hint="eastAsia"/>
        </w:rPr>
        <w:t xml:space="preserve"> </w:t>
      </w:r>
      <w:r w:rsidR="007373E7" w:rsidRPr="00EE0E82">
        <w:t>are likely to impede the polymerization process, thereby reducing its overall efficacy.</w:t>
      </w:r>
      <w:r w:rsidR="007373E7" w:rsidRPr="00EE0E82">
        <w:rPr>
          <w:vertAlign w:val="superscript"/>
        </w:rPr>
        <w:t>[</w:t>
      </w:r>
      <w:r w:rsidR="007373E7" w:rsidRPr="00EE0E82">
        <w:rPr>
          <w:rFonts w:hint="eastAsia"/>
          <w:vertAlign w:val="superscript"/>
        </w:rPr>
        <w:t>3</w:t>
      </w:r>
      <w:r w:rsidR="009E2B16" w:rsidRPr="00EE0E82">
        <w:rPr>
          <w:rFonts w:hint="eastAsia"/>
          <w:vertAlign w:val="superscript"/>
        </w:rPr>
        <w:t>3</w:t>
      </w:r>
      <w:r w:rsidR="007373E7" w:rsidRPr="00EE0E82">
        <w:rPr>
          <w:vertAlign w:val="superscript"/>
        </w:rPr>
        <w:t>,</w:t>
      </w:r>
      <w:r w:rsidR="007373E7" w:rsidRPr="00EE0E82">
        <w:rPr>
          <w:rFonts w:hint="eastAsia"/>
          <w:vertAlign w:val="superscript"/>
        </w:rPr>
        <w:t>51</w:t>
      </w:r>
      <w:r w:rsidR="007373E7" w:rsidRPr="00EE0E82">
        <w:rPr>
          <w:vertAlign w:val="superscript"/>
        </w:rPr>
        <w:t>,</w:t>
      </w:r>
      <w:r w:rsidR="007373E7" w:rsidRPr="00EE0E82">
        <w:rPr>
          <w:rFonts w:hint="eastAsia"/>
          <w:vertAlign w:val="superscript"/>
        </w:rPr>
        <w:t>52</w:t>
      </w:r>
      <w:r w:rsidR="007373E7" w:rsidRPr="00EE0E82">
        <w:rPr>
          <w:vertAlign w:val="superscript"/>
        </w:rPr>
        <w:t>]</w:t>
      </w:r>
      <w:r w:rsidR="007373E7" w:rsidRPr="00EE0E82">
        <w:t xml:space="preserve"> Furthermore, as the polymerization temperature ascended,</w:t>
      </w:r>
      <w:r w:rsidR="007373E7" w:rsidRPr="00EE0E82">
        <w:rPr>
          <w:rFonts w:hint="eastAsia"/>
        </w:rPr>
        <w:t xml:space="preserve"> </w:t>
      </w:r>
      <w:r w:rsidR="007373E7" w:rsidRPr="00EE0E82">
        <w:t xml:space="preserve">the molecular weight of the resulting polyethylene (PE) displayed a pronounced linear decline, plummeting </w:t>
      </w:r>
      <w:r w:rsidR="007373E7" w:rsidRPr="00EE0E82">
        <w:rPr>
          <w:rFonts w:hint="eastAsia"/>
        </w:rPr>
        <w:t xml:space="preserve">from </w:t>
      </w:r>
      <w:r w:rsidR="007373E7" w:rsidRPr="00EE0E82">
        <w:t>29.1 × 10</w:t>
      </w:r>
      <w:r w:rsidR="007373E7" w:rsidRPr="00EE0E82">
        <w:rPr>
          <w:vertAlign w:val="superscript"/>
        </w:rPr>
        <w:t>4</w:t>
      </w:r>
      <w:r w:rsidR="007373E7" w:rsidRPr="00EE0E82">
        <w:t xml:space="preserve"> g</w:t>
      </w:r>
      <w:r w:rsidR="007373E7" w:rsidRPr="00EE0E82">
        <w:rPr>
          <w:rFonts w:hint="eastAsia"/>
        </w:rPr>
        <w:t xml:space="preserve"> </w:t>
      </w:r>
      <w:r w:rsidR="007373E7" w:rsidRPr="00EE0E82">
        <w:t>mol</w:t>
      </w:r>
      <w:r w:rsidR="007373E7" w:rsidRPr="00EE0E82">
        <w:rPr>
          <w:vertAlign w:val="superscript"/>
        </w:rPr>
        <w:t>-1</w:t>
      </w:r>
      <w:r w:rsidR="007373E7" w:rsidRPr="00EE0E82">
        <w:t xml:space="preserve"> </w:t>
      </w:r>
      <w:r w:rsidR="007373E7" w:rsidRPr="00EE0E82">
        <w:rPr>
          <w:rFonts w:hint="eastAsia"/>
        </w:rPr>
        <w:t xml:space="preserve">to </w:t>
      </w:r>
      <w:r w:rsidR="007373E7" w:rsidRPr="00EE0E82">
        <w:t>9.2</w:t>
      </w:r>
      <w:r w:rsidR="007373E7" w:rsidRPr="00EE0E82">
        <w:rPr>
          <w:rFonts w:hint="eastAsia"/>
        </w:rPr>
        <w:t xml:space="preserve"> </w:t>
      </w:r>
      <w:r w:rsidR="007373E7" w:rsidRPr="00EE0E82">
        <w:t>× 10</w:t>
      </w:r>
      <w:r w:rsidR="007373E7" w:rsidRPr="00EE0E82">
        <w:rPr>
          <w:rFonts w:hint="eastAsia"/>
          <w:vertAlign w:val="superscript"/>
        </w:rPr>
        <w:t>4</w:t>
      </w:r>
      <w:r w:rsidR="007373E7" w:rsidRPr="00EE0E82">
        <w:t xml:space="preserve"> g</w:t>
      </w:r>
      <w:r w:rsidR="007373E7" w:rsidRPr="00EE0E82">
        <w:rPr>
          <w:rFonts w:hint="eastAsia"/>
        </w:rPr>
        <w:t xml:space="preserve"> </w:t>
      </w:r>
      <w:r w:rsidR="007373E7" w:rsidRPr="00EE0E82">
        <w:t>mol</w:t>
      </w:r>
      <w:r w:rsidR="007373E7" w:rsidRPr="00EE0E82">
        <w:rPr>
          <w:rFonts w:hint="eastAsia"/>
          <w:vertAlign w:val="superscript"/>
        </w:rPr>
        <w:t>-1</w:t>
      </w:r>
      <w:r w:rsidR="007373E7" w:rsidRPr="00EE0E82">
        <w:t xml:space="preserve"> (Figure </w:t>
      </w:r>
      <w:r w:rsidR="004A0FA4" w:rsidRPr="00EE0E82">
        <w:rPr>
          <w:rFonts w:hint="eastAsia"/>
        </w:rPr>
        <w:t>5</w:t>
      </w:r>
      <w:r w:rsidR="007373E7" w:rsidRPr="00EE0E82">
        <w:t xml:space="preserve">b). </w:t>
      </w:r>
      <w:r w:rsidR="00CD36BA" w:rsidRPr="00EE0E82">
        <w:t>This trend is primarily attributed to the significantly enhanced chain transfer reactions at elevated temperatures.</w:t>
      </w:r>
      <w:r w:rsidR="007373E7" w:rsidRPr="00EE0E82">
        <w:rPr>
          <w:vertAlign w:val="superscript"/>
        </w:rPr>
        <w:t>[</w:t>
      </w:r>
      <w:r w:rsidR="007373E7" w:rsidRPr="00EE0E82">
        <w:rPr>
          <w:rFonts w:hint="eastAsia"/>
          <w:vertAlign w:val="superscript"/>
        </w:rPr>
        <w:t>53</w:t>
      </w:r>
      <w:r w:rsidR="007373E7" w:rsidRPr="00EE0E82">
        <w:rPr>
          <w:vertAlign w:val="superscript"/>
        </w:rPr>
        <w:t>,</w:t>
      </w:r>
      <w:r w:rsidR="007373E7" w:rsidRPr="00EE0E82">
        <w:rPr>
          <w:rFonts w:hint="eastAsia"/>
          <w:vertAlign w:val="superscript"/>
        </w:rPr>
        <w:t>54</w:t>
      </w:r>
      <w:r w:rsidR="007373E7" w:rsidRPr="00EE0E82">
        <w:rPr>
          <w:vertAlign w:val="superscript"/>
        </w:rPr>
        <w:t>]</w:t>
      </w:r>
      <w:r w:rsidR="007373E7" w:rsidRPr="00EE0E82">
        <w:t xml:space="preserve"> Moreover, all polyethylene samples demonstrated narrow and unimodal molecular weight distributions</w:t>
      </w:r>
      <w:r w:rsidR="007373E7" w:rsidRPr="00EE0E82">
        <w:rPr>
          <w:rFonts w:hint="eastAsia"/>
        </w:rPr>
        <w:t>.</w:t>
      </w:r>
      <w:r w:rsidR="007373E7" w:rsidRPr="00EE0E82">
        <w:rPr>
          <w:rFonts w:ascii="Segoe UI" w:hAnsi="Segoe UI" w:cs="Segoe UI"/>
          <w:shd w:val="clear" w:color="auto" w:fill="FFFFFF"/>
        </w:rPr>
        <w:t xml:space="preserve"> </w:t>
      </w:r>
      <w:r w:rsidR="007373E7" w:rsidRPr="00EE0E82">
        <w:t>This characteristic serves as a strong indication of the single</w:t>
      </w:r>
      <w:r w:rsidR="007373E7" w:rsidRPr="00EE0E82">
        <w:rPr>
          <w:rFonts w:hint="eastAsia"/>
        </w:rPr>
        <w:t>-</w:t>
      </w:r>
      <w:r w:rsidR="007373E7" w:rsidRPr="00EE0E82">
        <w:t>site nature of the current catalytic system, highlighting its unique and consistent catalytic behavior.</w:t>
      </w:r>
    </w:p>
    <w:p w14:paraId="766AC472" w14:textId="20E4BC14" w:rsidR="00A35F97" w:rsidRPr="00EE0E82" w:rsidRDefault="003D595B">
      <w:pPr>
        <w:spacing w:line="360" w:lineRule="auto"/>
        <w:rPr>
          <w:szCs w:val="24"/>
        </w:rPr>
      </w:pPr>
      <w:r w:rsidRPr="00EE0E82">
        <w:rPr>
          <w:noProof/>
          <w:szCs w:val="24"/>
          <w:lang w:eastAsia="zh-CN"/>
        </w:rPr>
        <w:drawing>
          <wp:inline distT="0" distB="0" distL="0" distR="0" wp14:anchorId="3618D285" wp14:editId="679A2E07">
            <wp:extent cx="5130800" cy="2044700"/>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0800" cy="2044700"/>
                    </a:xfrm>
                    <a:prstGeom prst="rect">
                      <a:avLst/>
                    </a:prstGeom>
                    <a:noFill/>
                    <a:ln>
                      <a:noFill/>
                    </a:ln>
                  </pic:spPr>
                </pic:pic>
              </a:graphicData>
            </a:graphic>
          </wp:inline>
        </w:drawing>
      </w:r>
    </w:p>
    <w:p w14:paraId="4F7CDBBD" w14:textId="0EF7B224" w:rsidR="00EB3F96" w:rsidRPr="00EE0E82" w:rsidRDefault="007373E7" w:rsidP="003D6334">
      <w:pPr>
        <w:pStyle w:val="VAFigureCaption"/>
      </w:pPr>
      <w:r w:rsidRPr="00EE0E82">
        <w:rPr>
          <w:b/>
        </w:rPr>
        <w:t>Figure</w:t>
      </w:r>
      <w:r w:rsidRPr="00EE0E82">
        <w:rPr>
          <w:b/>
          <w:bCs/>
        </w:rPr>
        <w:t xml:space="preserve"> </w:t>
      </w:r>
      <w:r w:rsidR="004A0FA4" w:rsidRPr="00EE0E82">
        <w:rPr>
          <w:rFonts w:hint="eastAsia"/>
          <w:b/>
          <w:bCs/>
        </w:rPr>
        <w:t>5</w:t>
      </w:r>
      <w:r w:rsidRPr="00EE0E82">
        <w:rPr>
          <w:b/>
          <w:bCs/>
        </w:rPr>
        <w:t>.</w:t>
      </w:r>
      <w:r w:rsidRPr="00EE0E82">
        <w:t xml:space="preserve"> (a) GPC curves of the polyethylene obtained u</w:t>
      </w:r>
      <w:r w:rsidRPr="00EE0E82">
        <w:rPr>
          <w:rFonts w:hint="eastAsia"/>
        </w:rPr>
        <w:t>nder</w:t>
      </w:r>
      <w:r w:rsidRPr="00EE0E82">
        <w:t xml:space="preserve"> different </w:t>
      </w:r>
      <w:r w:rsidRPr="00EE0E82">
        <w:rPr>
          <w:rFonts w:hint="eastAsia"/>
        </w:rPr>
        <w:t>temperatures</w:t>
      </w:r>
      <w:r w:rsidR="00CD696D" w:rsidRPr="00EE0E82">
        <w:t>;</w:t>
      </w:r>
      <w:r w:rsidRPr="00EE0E82">
        <w:t xml:space="preserve"> (b) Effects of the temperature on the catalytic activity and molecular weight (runs </w:t>
      </w:r>
      <w:r w:rsidRPr="00EE0E82">
        <w:rPr>
          <w:rFonts w:hint="eastAsia"/>
        </w:rPr>
        <w:t>4</w:t>
      </w:r>
      <w:r w:rsidRPr="00EE0E82">
        <w:t xml:space="preserve"> and </w:t>
      </w:r>
      <w:r w:rsidRPr="00EE0E82">
        <w:rPr>
          <w:rFonts w:hint="eastAsia"/>
        </w:rPr>
        <w:t>8</w:t>
      </w:r>
      <w:r w:rsidRPr="00EE0E82">
        <w:t>-1</w:t>
      </w:r>
      <w:r w:rsidRPr="00EE0E82">
        <w:rPr>
          <w:rFonts w:hint="eastAsia"/>
        </w:rPr>
        <w:t>3</w:t>
      </w:r>
      <w:r w:rsidRPr="00EE0E82">
        <w:t>, Table 3).</w:t>
      </w:r>
    </w:p>
    <w:p w14:paraId="7DD0D68F" w14:textId="39A8E281" w:rsidR="00A35F97" w:rsidRPr="00EE0E82" w:rsidRDefault="007373E7" w:rsidP="00CB1415">
      <w:pPr>
        <w:pStyle w:val="TAMainText"/>
      </w:pPr>
      <w:r w:rsidRPr="00EE0E82">
        <w:lastRenderedPageBreak/>
        <w:t xml:space="preserve">A more in-depth analysis of the reaction stability </w:t>
      </w:r>
      <w:r w:rsidRPr="00EE0E82">
        <w:rPr>
          <w:rFonts w:hint="eastAsia"/>
        </w:rPr>
        <w:t xml:space="preserve">of the </w:t>
      </w:r>
      <w:r w:rsidRPr="00EE0E82">
        <w:rPr>
          <w:b/>
          <w:bCs/>
        </w:rPr>
        <w:t>Ni</w:t>
      </w:r>
      <w:r w:rsidRPr="00EE0E82">
        <w:rPr>
          <w:rFonts w:hint="eastAsia"/>
          <w:b/>
          <w:bCs/>
        </w:rPr>
        <w:t>5</w:t>
      </w:r>
      <w:r w:rsidRPr="00EE0E82">
        <w:t>/E</w:t>
      </w:r>
      <w:r w:rsidRPr="00EE0E82">
        <w:rPr>
          <w:rFonts w:hint="eastAsia"/>
        </w:rPr>
        <w:t>tAlCl</w:t>
      </w:r>
      <w:r w:rsidRPr="00EE0E82">
        <w:rPr>
          <w:rFonts w:hint="eastAsia"/>
          <w:vertAlign w:val="subscript"/>
        </w:rPr>
        <w:t>2</w:t>
      </w:r>
      <w:r w:rsidRPr="00EE0E82">
        <w:t xml:space="preserve"> system </w:t>
      </w:r>
      <w:r w:rsidRPr="00EE0E82">
        <w:rPr>
          <w:rFonts w:hint="eastAsia"/>
        </w:rPr>
        <w:t>over polymerization</w:t>
      </w:r>
      <w:r w:rsidRPr="00EE0E82">
        <w:t xml:space="preserve"> time (Figure </w:t>
      </w:r>
      <w:r w:rsidR="004A0FA4" w:rsidRPr="00EE0E82">
        <w:rPr>
          <w:rFonts w:hint="eastAsia"/>
        </w:rPr>
        <w:t>6</w:t>
      </w:r>
      <w:r w:rsidRPr="00EE0E82">
        <w:t>) uncovered some key insights</w:t>
      </w:r>
      <w:r w:rsidRPr="00EE0E82">
        <w:rPr>
          <w:rFonts w:hint="eastAsia"/>
        </w:rPr>
        <w:t>.</w:t>
      </w:r>
      <w:r w:rsidRPr="00EE0E82">
        <w:rPr>
          <w:rFonts w:ascii="Segoe UI" w:hAnsi="Segoe UI" w:cs="Segoe UI"/>
          <w:shd w:val="clear" w:color="auto" w:fill="FFFFFF"/>
        </w:rPr>
        <w:t xml:space="preserve"> </w:t>
      </w:r>
      <w:r w:rsidRPr="00EE0E82">
        <w:t>Within the initial 5 minutes</w:t>
      </w:r>
      <w:r w:rsidR="00CD696D" w:rsidRPr="00EE0E82">
        <w:t>,</w:t>
      </w:r>
      <w:r w:rsidRPr="00EE0E82">
        <w:rPr>
          <w:rFonts w:ascii="Segoe UI" w:hAnsi="Segoe UI" w:cs="Segoe UI"/>
          <w:shd w:val="clear" w:color="auto" w:fill="FFFFFF"/>
        </w:rPr>
        <w:t xml:space="preserve"> </w:t>
      </w:r>
      <w:r w:rsidRPr="00EE0E82">
        <w:t>the system achieved its peak activity, reaching an impressive</w:t>
      </w:r>
      <w:r w:rsidRPr="00EE0E82">
        <w:rPr>
          <w:rFonts w:hint="eastAsia"/>
        </w:rPr>
        <w:t xml:space="preserve"> </w:t>
      </w:r>
      <w:r w:rsidRPr="00EE0E82">
        <w:t>28.8 × 10</w:t>
      </w:r>
      <w:r w:rsidRPr="00EE0E82">
        <w:rPr>
          <w:rFonts w:hint="eastAsia"/>
          <w:vertAlign w:val="superscript"/>
        </w:rPr>
        <w:t>6</w:t>
      </w:r>
      <w:r w:rsidRPr="00EE0E82">
        <w:t xml:space="preserve"> g </w:t>
      </w:r>
      <w:r w:rsidRPr="00EE0E82">
        <w:rPr>
          <w:rFonts w:hint="eastAsia"/>
        </w:rPr>
        <w:t>(</w:t>
      </w:r>
      <w:r w:rsidRPr="00EE0E82">
        <w:t>PE</w:t>
      </w:r>
      <w:r w:rsidRPr="00EE0E82">
        <w:rPr>
          <w:rFonts w:hint="eastAsia"/>
        </w:rPr>
        <w:t>)</w:t>
      </w:r>
      <w:r w:rsidRPr="00EE0E82">
        <w:t xml:space="preserve"> mol</w:t>
      </w:r>
      <w:r w:rsidRPr="00EE0E82">
        <w:rPr>
          <w:rFonts w:hint="eastAsia"/>
          <w:vertAlign w:val="superscript"/>
        </w:rPr>
        <w:t>-1</w:t>
      </w:r>
      <w:r w:rsidRPr="00EE0E82">
        <w:t xml:space="preserve"> </w:t>
      </w:r>
      <w:r w:rsidRPr="00EE0E82">
        <w:rPr>
          <w:rFonts w:hint="eastAsia"/>
        </w:rPr>
        <w:t xml:space="preserve">(Ni) </w:t>
      </w:r>
      <w:r w:rsidRPr="00EE0E82">
        <w:t>h</w:t>
      </w:r>
      <w:r w:rsidRPr="00EE0E82">
        <w:rPr>
          <w:rFonts w:hint="eastAsia"/>
          <w:vertAlign w:val="superscript"/>
        </w:rPr>
        <w:t>-1</w:t>
      </w:r>
      <w:r w:rsidRPr="00EE0E82">
        <w:rPr>
          <w:rFonts w:hint="eastAsia"/>
        </w:rPr>
        <w:t>.</w:t>
      </w:r>
      <w:r w:rsidRPr="00EE0E82">
        <w:t xml:space="preserve"> However, this high activity rapidly declined as the polymerization time was extended. This phenomenon indicates that </w:t>
      </w:r>
      <w:r w:rsidRPr="00EE0E82">
        <w:rPr>
          <w:rFonts w:hint="eastAsia"/>
        </w:rPr>
        <w:t xml:space="preserve">the </w:t>
      </w:r>
      <w:r w:rsidRPr="00EE0E82">
        <w:t>addition</w:t>
      </w:r>
      <w:r w:rsidRPr="00EE0E82">
        <w:rPr>
          <w:rFonts w:hint="eastAsia"/>
        </w:rPr>
        <w:t xml:space="preserve"> of </w:t>
      </w:r>
      <w:r w:rsidRPr="00EE0E82">
        <w:t>EtAlCl</w:t>
      </w:r>
      <w:r w:rsidRPr="00EE0E82">
        <w:rPr>
          <w:rFonts w:hint="eastAsia"/>
          <w:vertAlign w:val="subscript"/>
        </w:rPr>
        <w:t>2</w:t>
      </w:r>
      <w:r w:rsidRPr="00EE0E82">
        <w:t xml:space="preserve"> swiftly triggered</w:t>
      </w:r>
      <w:r w:rsidRPr="00EE0E82">
        <w:rPr>
          <w:rFonts w:hint="eastAsia"/>
        </w:rPr>
        <w:t xml:space="preserve"> the </w:t>
      </w:r>
      <w:r w:rsidRPr="00EE0E82">
        <w:t>activat</w:t>
      </w:r>
      <w:r w:rsidRPr="00EE0E82">
        <w:rPr>
          <w:rFonts w:hint="eastAsia"/>
        </w:rPr>
        <w:t>ion of</w:t>
      </w:r>
      <w:r w:rsidRPr="00EE0E82">
        <w:t xml:space="preserve"> the nickel centers</w:t>
      </w:r>
      <w:r w:rsidRPr="00EE0E82">
        <w:rPr>
          <w:rFonts w:hint="eastAsia"/>
        </w:rPr>
        <w:t>.</w:t>
      </w:r>
      <w:r w:rsidRPr="00EE0E82">
        <w:rPr>
          <w:rFonts w:ascii="Segoe UI" w:hAnsi="Segoe UI" w:cs="Segoe UI"/>
          <w:shd w:val="clear" w:color="auto" w:fill="FFFFFF"/>
        </w:rPr>
        <w:t xml:space="preserve"> </w:t>
      </w:r>
      <w:r w:rsidR="00CD696D" w:rsidRPr="00EE0E82">
        <w:t>However, o</w:t>
      </w:r>
      <w:r w:rsidRPr="00EE0E82">
        <w:t xml:space="preserve">ver the course of </w:t>
      </w:r>
      <w:r w:rsidR="00CD696D" w:rsidRPr="00EE0E82">
        <w:t>polymerization</w:t>
      </w:r>
      <w:r w:rsidRPr="00EE0E82">
        <w:t>,</w:t>
      </w:r>
      <w:r w:rsidR="004A0FA4" w:rsidRPr="00EE0E82">
        <w:rPr>
          <w:rFonts w:hint="eastAsia"/>
        </w:rPr>
        <w:t xml:space="preserve"> </w:t>
      </w:r>
      <w:r w:rsidRPr="00EE0E82">
        <w:t>the active species gradually lost their reactivity and underwent deactivation. Despite this decline,</w:t>
      </w:r>
      <w:r w:rsidR="004A0FA4" w:rsidRPr="00EE0E82">
        <w:rPr>
          <w:rFonts w:hint="eastAsia"/>
        </w:rPr>
        <w:t xml:space="preserve"> </w:t>
      </w:r>
      <w:r w:rsidRPr="00EE0E82">
        <w:t>the catalytic activity</w:t>
      </w:r>
      <w:r w:rsidRPr="00EE0E82">
        <w:rPr>
          <w:rFonts w:hint="eastAsia"/>
        </w:rPr>
        <w:t xml:space="preserve"> </w:t>
      </w:r>
      <w:r w:rsidRPr="00EE0E82">
        <w:t>still maintained a relatively</w:t>
      </w:r>
      <w:r w:rsidRPr="00EE0E82">
        <w:rPr>
          <w:rFonts w:hint="eastAsia"/>
        </w:rPr>
        <w:t xml:space="preserve"> high level of 6.9</w:t>
      </w:r>
      <w:r w:rsidRPr="00EE0E82">
        <w:t xml:space="preserve"> × 10</w:t>
      </w:r>
      <w:r w:rsidRPr="00EE0E82">
        <w:rPr>
          <w:rFonts w:hint="eastAsia"/>
          <w:vertAlign w:val="superscript"/>
        </w:rPr>
        <w:t>6</w:t>
      </w:r>
      <w:r w:rsidRPr="00EE0E82">
        <w:t xml:space="preserve"> g </w:t>
      </w:r>
      <w:r w:rsidRPr="00EE0E82">
        <w:rPr>
          <w:rFonts w:hint="eastAsia"/>
        </w:rPr>
        <w:t>(</w:t>
      </w:r>
      <w:r w:rsidRPr="00EE0E82">
        <w:t>PE</w:t>
      </w:r>
      <w:r w:rsidRPr="00EE0E82">
        <w:rPr>
          <w:rFonts w:hint="eastAsia"/>
        </w:rPr>
        <w:t>)</w:t>
      </w:r>
      <w:r w:rsidRPr="00EE0E82">
        <w:t xml:space="preserve"> mol</w:t>
      </w:r>
      <w:r w:rsidRPr="00EE0E82">
        <w:rPr>
          <w:rFonts w:hint="eastAsia"/>
          <w:vertAlign w:val="superscript"/>
        </w:rPr>
        <w:t>-1</w:t>
      </w:r>
      <w:r w:rsidRPr="00EE0E82">
        <w:t xml:space="preserve"> </w:t>
      </w:r>
      <w:r w:rsidRPr="00EE0E82">
        <w:rPr>
          <w:rFonts w:hint="eastAsia"/>
        </w:rPr>
        <w:t xml:space="preserve">(Ni) </w:t>
      </w:r>
      <w:r w:rsidRPr="00EE0E82">
        <w:t>h</w:t>
      </w:r>
      <w:r w:rsidRPr="00EE0E82">
        <w:rPr>
          <w:rFonts w:hint="eastAsia"/>
          <w:vertAlign w:val="superscript"/>
        </w:rPr>
        <w:t>-1</w:t>
      </w:r>
      <w:r w:rsidRPr="00EE0E82">
        <w:rPr>
          <w:rFonts w:hint="eastAsia"/>
        </w:rPr>
        <w:t xml:space="preserve"> </w:t>
      </w:r>
      <w:r w:rsidRPr="00EE0E82">
        <w:t>after 60 minutes, highlighting the excellent</w:t>
      </w:r>
      <w:r w:rsidR="005611DA" w:rsidRPr="00EE0E82">
        <w:rPr>
          <w:rFonts w:hint="eastAsia"/>
        </w:rPr>
        <w:t xml:space="preserve"> </w:t>
      </w:r>
      <w:r w:rsidRPr="00EE0E82">
        <w:rPr>
          <w:rFonts w:hint="eastAsia"/>
        </w:rPr>
        <w:t xml:space="preserve">usage </w:t>
      </w:r>
      <w:r w:rsidRPr="00EE0E82">
        <w:t xml:space="preserve">stability of the </w:t>
      </w:r>
      <w:r w:rsidRPr="00EE0E82">
        <w:rPr>
          <w:rFonts w:hint="eastAsia"/>
        </w:rPr>
        <w:t>current nickel system</w:t>
      </w:r>
      <w:r w:rsidRPr="00EE0E82">
        <w:t>.</w:t>
      </w:r>
      <w:r w:rsidRPr="00EE0E82">
        <w:rPr>
          <w:vertAlign w:val="superscript"/>
        </w:rPr>
        <w:t>[5</w:t>
      </w:r>
      <w:r w:rsidRPr="00EE0E82">
        <w:rPr>
          <w:rFonts w:hint="eastAsia"/>
          <w:vertAlign w:val="superscript"/>
        </w:rPr>
        <w:t>5</w:t>
      </w:r>
      <w:r w:rsidRPr="00EE0E82">
        <w:rPr>
          <w:vertAlign w:val="superscript"/>
        </w:rPr>
        <w:t>]</w:t>
      </w:r>
      <w:r w:rsidRPr="00EE0E82">
        <w:t xml:space="preserve"> Meanwhile, the molecular weight of </w:t>
      </w:r>
      <w:r w:rsidR="00CD696D" w:rsidRPr="00EE0E82">
        <w:t xml:space="preserve">the </w:t>
      </w:r>
      <w:r w:rsidRPr="00EE0E82">
        <w:t>polyethylene exhibited a steady increase</w:t>
      </w:r>
      <w:r w:rsidR="00296D07" w:rsidRPr="00EE0E82">
        <w:t xml:space="preserve"> </w:t>
      </w:r>
      <w:r w:rsidR="004757CE" w:rsidRPr="00EE0E82">
        <w:rPr>
          <w:rFonts w:hint="eastAsia"/>
        </w:rPr>
        <w:t>(Figure 6b)</w:t>
      </w:r>
      <w:r w:rsidRPr="00EE0E82">
        <w:t>, rising from</w:t>
      </w:r>
      <w:r w:rsidRPr="00EE0E82">
        <w:rPr>
          <w:rFonts w:hint="eastAsia"/>
        </w:rPr>
        <w:t xml:space="preserve"> </w:t>
      </w:r>
      <w:r w:rsidRPr="00EE0E82">
        <w:t>24.2 × 10</w:t>
      </w:r>
      <w:r w:rsidRPr="00EE0E82">
        <w:rPr>
          <w:rFonts w:hint="eastAsia"/>
          <w:vertAlign w:val="superscript"/>
        </w:rPr>
        <w:t>4</w:t>
      </w:r>
      <w:r w:rsidRPr="00EE0E82">
        <w:t xml:space="preserve"> g</w:t>
      </w:r>
      <w:r w:rsidRPr="00EE0E82">
        <w:rPr>
          <w:rFonts w:hint="eastAsia"/>
        </w:rPr>
        <w:t xml:space="preserve"> </w:t>
      </w:r>
      <w:r w:rsidRPr="00EE0E82">
        <w:t>mol</w:t>
      </w:r>
      <w:r w:rsidRPr="00EE0E82">
        <w:rPr>
          <w:rFonts w:hint="eastAsia"/>
          <w:vertAlign w:val="superscript"/>
        </w:rPr>
        <w:t>-1</w:t>
      </w:r>
      <w:r w:rsidRPr="00EE0E82">
        <w:t xml:space="preserve"> to 36.2 × 10</w:t>
      </w:r>
      <w:r w:rsidRPr="00EE0E82">
        <w:rPr>
          <w:rFonts w:hint="eastAsia"/>
          <w:vertAlign w:val="superscript"/>
        </w:rPr>
        <w:t>4</w:t>
      </w:r>
      <w:r w:rsidRPr="00EE0E82">
        <w:t xml:space="preserve"> g</w:t>
      </w:r>
      <w:r w:rsidRPr="00EE0E82">
        <w:rPr>
          <w:rFonts w:hint="eastAsia"/>
        </w:rPr>
        <w:t xml:space="preserve"> </w:t>
      </w:r>
      <w:r w:rsidRPr="00EE0E82">
        <w:t>mol</w:t>
      </w:r>
      <w:r w:rsidRPr="00EE0E82">
        <w:rPr>
          <w:rFonts w:hint="eastAsia"/>
          <w:vertAlign w:val="superscript"/>
        </w:rPr>
        <w:t>-1</w:t>
      </w:r>
      <w:r w:rsidRPr="00EE0E82">
        <w:t>, suggesting that while some active sites were deactivated</w:t>
      </w:r>
      <w:r w:rsidRPr="00EE0E82">
        <w:rPr>
          <w:rFonts w:hint="eastAsia"/>
        </w:rPr>
        <w:t xml:space="preserve"> </w:t>
      </w:r>
      <w:r w:rsidRPr="00EE0E82">
        <w:t>during the process, a portion of them</w:t>
      </w:r>
      <w:r w:rsidR="004A0FA4" w:rsidRPr="00EE0E82">
        <w:rPr>
          <w:rFonts w:hint="eastAsia"/>
        </w:rPr>
        <w:t xml:space="preserve"> </w:t>
      </w:r>
      <w:r w:rsidRPr="00EE0E82">
        <w:t>remained active and continued to facilitate chain growth. When the polymerization pressure decreased from 10 atm to 5 atm and then further</w:t>
      </w:r>
      <w:r w:rsidRPr="00EE0E82">
        <w:rPr>
          <w:rFonts w:hint="eastAsia"/>
        </w:rPr>
        <w:t xml:space="preserve"> </w:t>
      </w:r>
      <w:r w:rsidRPr="00EE0E82">
        <w:t>to 1 atm (</w:t>
      </w:r>
      <w:r w:rsidRPr="00EE0E82">
        <w:rPr>
          <w:rFonts w:hint="eastAsia"/>
        </w:rPr>
        <w:t>run</w:t>
      </w:r>
      <w:r w:rsidRPr="00EE0E82">
        <w:t xml:space="preserve">s 4, 17, and 18, Table 3), both catalytic activity and </w:t>
      </w:r>
      <w:r w:rsidRPr="00EE0E82">
        <w:rPr>
          <w:rFonts w:hint="eastAsia"/>
        </w:rPr>
        <w:t xml:space="preserve">the </w:t>
      </w:r>
      <w:r w:rsidRPr="00EE0E82">
        <w:t xml:space="preserve">molecular weight </w:t>
      </w:r>
      <w:r w:rsidRPr="00EE0E82">
        <w:rPr>
          <w:rFonts w:hint="eastAsia"/>
        </w:rPr>
        <w:t xml:space="preserve">of the </w:t>
      </w:r>
      <w:r w:rsidRPr="00EE0E82">
        <w:t>polymer</w:t>
      </w:r>
      <w:r w:rsidRPr="00EE0E82">
        <w:rPr>
          <w:rFonts w:hint="eastAsia"/>
        </w:rPr>
        <w:t xml:space="preserve"> </w:t>
      </w:r>
      <w:r w:rsidRPr="00EE0E82">
        <w:t>demonstrated a downward trend</w:t>
      </w:r>
      <w:r w:rsidRPr="00EE0E82">
        <w:rPr>
          <w:rFonts w:hint="eastAsia"/>
        </w:rPr>
        <w:t xml:space="preserve">. </w:t>
      </w:r>
      <w:r w:rsidRPr="00EE0E82">
        <w:t xml:space="preserve">This is attributed to the slower rate of ethylene coordination and insertion under reduced pressure </w:t>
      </w:r>
      <w:r w:rsidRPr="00770DAC">
        <w:t>conditions</w:t>
      </w:r>
      <w:r w:rsidRPr="00770DAC">
        <w:rPr>
          <w:rFonts w:hint="eastAsia"/>
        </w:rPr>
        <w:t xml:space="preserve"> </w:t>
      </w:r>
      <w:r w:rsidRPr="00770DAC">
        <w:t>(Figure S</w:t>
      </w:r>
      <w:r w:rsidR="005D425D" w:rsidRPr="00770DAC">
        <w:rPr>
          <w:lang w:eastAsia="zh-CN"/>
        </w:rPr>
        <w:t>25</w:t>
      </w:r>
      <w:r w:rsidRPr="00770DAC">
        <w:t>).</w:t>
      </w:r>
      <w:r w:rsidRPr="00770DAC">
        <w:rPr>
          <w:vertAlign w:val="superscript"/>
        </w:rPr>
        <w:t>[</w:t>
      </w:r>
      <w:r w:rsidRPr="00770DAC">
        <w:rPr>
          <w:rFonts w:hint="eastAsia"/>
          <w:vertAlign w:val="superscript"/>
        </w:rPr>
        <w:t>37</w:t>
      </w:r>
      <w:r w:rsidRPr="00770DAC">
        <w:rPr>
          <w:vertAlign w:val="superscript"/>
        </w:rPr>
        <w:t>,5</w:t>
      </w:r>
      <w:r w:rsidRPr="00770DAC">
        <w:rPr>
          <w:rFonts w:hint="eastAsia"/>
          <w:vertAlign w:val="superscript"/>
        </w:rPr>
        <w:t>6</w:t>
      </w:r>
      <w:r w:rsidRPr="00770DAC">
        <w:rPr>
          <w:vertAlign w:val="superscript"/>
        </w:rPr>
        <w:t>]</w:t>
      </w:r>
    </w:p>
    <w:tbl>
      <w:tblPr>
        <w:tblW w:w="0" w:type="auto"/>
        <w:tblLook w:val="04A0" w:firstRow="1" w:lastRow="0" w:firstColumn="1" w:lastColumn="0" w:noHBand="0" w:noVBand="1"/>
      </w:tblPr>
      <w:tblGrid>
        <w:gridCol w:w="8306"/>
      </w:tblGrid>
      <w:tr w:rsidR="00EE0E82" w:rsidRPr="00EE0E82" w14:paraId="333DAD28" w14:textId="77777777" w:rsidTr="004161C2">
        <w:tc>
          <w:tcPr>
            <w:tcW w:w="8296" w:type="dxa"/>
          </w:tcPr>
          <w:p w14:paraId="4FC427F4" w14:textId="0E0B8B9E" w:rsidR="00A35F97" w:rsidRPr="00EE0E82" w:rsidRDefault="003D595B" w:rsidP="004161C2">
            <w:pPr>
              <w:spacing w:line="360" w:lineRule="auto"/>
              <w:rPr>
                <w:szCs w:val="24"/>
              </w:rPr>
            </w:pPr>
            <w:bookmarkStart w:id="26" w:name="OLE_LINK8"/>
            <w:r w:rsidRPr="00EE0E82">
              <w:rPr>
                <w:noProof/>
                <w:szCs w:val="24"/>
                <w:lang w:eastAsia="zh-CN"/>
              </w:rPr>
              <w:lastRenderedPageBreak/>
              <w:drawing>
                <wp:inline distT="0" distB="0" distL="0" distR="0" wp14:anchorId="7150FC46" wp14:editId="1A37A172">
                  <wp:extent cx="5149850" cy="208915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9850" cy="2089150"/>
                          </a:xfrm>
                          <a:prstGeom prst="rect">
                            <a:avLst/>
                          </a:prstGeom>
                          <a:noFill/>
                          <a:ln>
                            <a:noFill/>
                          </a:ln>
                        </pic:spPr>
                      </pic:pic>
                    </a:graphicData>
                  </a:graphic>
                </wp:inline>
              </w:drawing>
            </w:r>
          </w:p>
        </w:tc>
      </w:tr>
      <w:tr w:rsidR="00EE0E82" w:rsidRPr="00EE0E82" w14:paraId="153A6EE7" w14:textId="77777777" w:rsidTr="004161C2">
        <w:tc>
          <w:tcPr>
            <w:tcW w:w="8296" w:type="dxa"/>
          </w:tcPr>
          <w:p w14:paraId="6028B87D" w14:textId="5BD4B519" w:rsidR="00A35F97" w:rsidRPr="00EE0E82" w:rsidRDefault="007373E7" w:rsidP="003D6334">
            <w:pPr>
              <w:pStyle w:val="VAFigureCaption"/>
            </w:pPr>
            <w:r w:rsidRPr="00EE0E82">
              <w:rPr>
                <w:b/>
              </w:rPr>
              <w:t>Figure</w:t>
            </w:r>
            <w:r w:rsidRPr="00EE0E82">
              <w:rPr>
                <w:b/>
                <w:bCs/>
              </w:rPr>
              <w:t xml:space="preserve"> </w:t>
            </w:r>
            <w:r w:rsidR="004A0FA4" w:rsidRPr="00EE0E82">
              <w:rPr>
                <w:rFonts w:hint="eastAsia"/>
                <w:b/>
                <w:bCs/>
              </w:rPr>
              <w:t>6</w:t>
            </w:r>
            <w:r w:rsidRPr="00EE0E82">
              <w:rPr>
                <w:b/>
                <w:bCs/>
              </w:rPr>
              <w:t>.</w:t>
            </w:r>
            <w:r w:rsidRPr="00EE0E82">
              <w:t xml:space="preserve"> (a) GPC curves of the polyethylene obtained using different </w:t>
            </w:r>
            <w:r w:rsidRPr="00EE0E82">
              <w:rPr>
                <w:rFonts w:hint="eastAsia"/>
              </w:rPr>
              <w:t>time</w:t>
            </w:r>
            <w:r w:rsidR="00CD696D" w:rsidRPr="00EE0E82">
              <w:t>;</w:t>
            </w:r>
            <w:r w:rsidRPr="00EE0E82">
              <w:t xml:space="preserve"> (b) Effects of the t</w:t>
            </w:r>
            <w:r w:rsidRPr="00EE0E82">
              <w:rPr>
                <w:rFonts w:hint="eastAsia"/>
              </w:rPr>
              <w:t>ime</w:t>
            </w:r>
            <w:r w:rsidRPr="00EE0E82">
              <w:t xml:space="preserve"> on the catalytic activity and molecular weight (runs </w:t>
            </w:r>
            <w:r w:rsidRPr="00EE0E82">
              <w:rPr>
                <w:rFonts w:hint="eastAsia"/>
              </w:rPr>
              <w:t>4</w:t>
            </w:r>
            <w:r w:rsidRPr="00EE0E82">
              <w:t xml:space="preserve"> and </w:t>
            </w:r>
            <w:r w:rsidRPr="00EE0E82">
              <w:rPr>
                <w:rFonts w:hint="eastAsia"/>
              </w:rPr>
              <w:t>14</w:t>
            </w:r>
            <w:r w:rsidRPr="00EE0E82">
              <w:t>-1</w:t>
            </w:r>
            <w:r w:rsidRPr="00EE0E82">
              <w:rPr>
                <w:rFonts w:hint="eastAsia"/>
              </w:rPr>
              <w:t>6</w:t>
            </w:r>
            <w:r w:rsidRPr="00EE0E82">
              <w:t>, Table 3).</w:t>
            </w:r>
          </w:p>
        </w:tc>
      </w:tr>
    </w:tbl>
    <w:p w14:paraId="6029ADB7" w14:textId="77777777" w:rsidR="00A35F97" w:rsidRPr="00EE0E82" w:rsidRDefault="007373E7" w:rsidP="003D6334">
      <w:pPr>
        <w:pStyle w:val="VDTableTitle"/>
        <w:rPr>
          <w:vertAlign w:val="superscript"/>
        </w:rPr>
      </w:pPr>
      <w:bookmarkStart w:id="27" w:name="_Hlk213675657"/>
      <w:bookmarkEnd w:id="26"/>
      <w:r w:rsidRPr="00EE0E82">
        <w:rPr>
          <w:b/>
        </w:rPr>
        <w:t xml:space="preserve">Table 3. </w:t>
      </w:r>
      <w:r w:rsidRPr="00EE0E82">
        <w:rPr>
          <w:bCs/>
        </w:rPr>
        <w:t>Evaluation results</w:t>
      </w:r>
      <w:r w:rsidRPr="00EE0E82">
        <w:t xml:space="preserve"> of ethylene polymerization using</w:t>
      </w:r>
      <w:r w:rsidR="00CD696D" w:rsidRPr="00EE0E82">
        <w:t xml:space="preserve"> the</w:t>
      </w:r>
      <w:r w:rsidRPr="00EE0E82">
        <w:t xml:space="preserve"> </w:t>
      </w:r>
      <w:r w:rsidRPr="00EE0E82">
        <w:rPr>
          <w:b/>
          <w:bCs/>
        </w:rPr>
        <w:t>Ni</w:t>
      </w:r>
      <w:r w:rsidRPr="00EE0E82">
        <w:rPr>
          <w:rFonts w:hint="eastAsia"/>
          <w:b/>
          <w:bCs/>
        </w:rPr>
        <w:t>5</w:t>
      </w:r>
      <w:r w:rsidRPr="00EE0E82">
        <w:t>/E</w:t>
      </w:r>
      <w:r w:rsidRPr="00EE0E82">
        <w:rPr>
          <w:rFonts w:hint="eastAsia"/>
        </w:rPr>
        <w:t>tAlCl</w:t>
      </w:r>
      <w:r w:rsidRPr="00EE0E82">
        <w:rPr>
          <w:rFonts w:hint="eastAsia"/>
          <w:vertAlign w:val="subscript"/>
        </w:rPr>
        <w:t>2</w:t>
      </w:r>
      <w:r w:rsidRPr="00EE0E82">
        <w:rPr>
          <w:b/>
          <w:bCs/>
        </w:rPr>
        <w:t xml:space="preserve"> </w:t>
      </w:r>
      <w:r w:rsidRPr="00EE0E82">
        <w:t>system.</w:t>
      </w:r>
      <w:r w:rsidRPr="00EE0E82">
        <w:rPr>
          <w:vertAlign w:val="superscript"/>
        </w:rPr>
        <w:t>a</w:t>
      </w:r>
    </w:p>
    <w:tbl>
      <w:tblPr>
        <w:tblW w:w="8447" w:type="dxa"/>
        <w:tblLayout w:type="fixed"/>
        <w:tblCellMar>
          <w:left w:w="0" w:type="dxa"/>
          <w:right w:w="0" w:type="dxa"/>
        </w:tblCellMar>
        <w:tblLook w:val="04A0" w:firstRow="1" w:lastRow="0" w:firstColumn="1" w:lastColumn="0" w:noHBand="0" w:noVBand="1"/>
      </w:tblPr>
      <w:tblGrid>
        <w:gridCol w:w="709"/>
        <w:gridCol w:w="709"/>
        <w:gridCol w:w="709"/>
        <w:gridCol w:w="850"/>
        <w:gridCol w:w="1276"/>
        <w:gridCol w:w="1276"/>
        <w:gridCol w:w="992"/>
        <w:gridCol w:w="1134"/>
        <w:gridCol w:w="792"/>
      </w:tblGrid>
      <w:tr w:rsidR="00EE0E82" w:rsidRPr="00EE0E82" w14:paraId="2C48BE9D" w14:textId="77777777">
        <w:trPr>
          <w:trHeight w:val="485"/>
        </w:trPr>
        <w:tc>
          <w:tcPr>
            <w:tcW w:w="709" w:type="dxa"/>
            <w:tcBorders>
              <w:top w:val="single" w:sz="4" w:space="0" w:color="auto"/>
              <w:bottom w:val="single" w:sz="4" w:space="0" w:color="auto"/>
            </w:tcBorders>
            <w:tcMar>
              <w:top w:w="15" w:type="dxa"/>
              <w:left w:w="108" w:type="dxa"/>
              <w:bottom w:w="0" w:type="dxa"/>
              <w:right w:w="108" w:type="dxa"/>
            </w:tcMar>
            <w:vAlign w:val="center"/>
          </w:tcPr>
          <w:p w14:paraId="39FA4263" w14:textId="77777777" w:rsidR="00A35F97" w:rsidRPr="00EE0E82" w:rsidRDefault="007373E7" w:rsidP="003D6334">
            <w:pPr>
              <w:pStyle w:val="TCTableBody"/>
            </w:pPr>
            <w:r w:rsidRPr="00EE0E82">
              <w:t>Run</w:t>
            </w:r>
          </w:p>
        </w:tc>
        <w:tc>
          <w:tcPr>
            <w:tcW w:w="709" w:type="dxa"/>
            <w:tcBorders>
              <w:top w:val="single" w:sz="4" w:space="0" w:color="auto"/>
              <w:bottom w:val="single" w:sz="4" w:space="0" w:color="auto"/>
            </w:tcBorders>
            <w:vAlign w:val="center"/>
          </w:tcPr>
          <w:p w14:paraId="50D1A1F0" w14:textId="77777777" w:rsidR="00A35F97" w:rsidRPr="00EE0E82" w:rsidRDefault="007373E7" w:rsidP="003D6334">
            <w:pPr>
              <w:pStyle w:val="TCTableBody"/>
              <w:rPr>
                <w:i/>
              </w:rPr>
            </w:pPr>
            <w:r w:rsidRPr="00EE0E82">
              <w:rPr>
                <w:rFonts w:hint="eastAsia"/>
              </w:rPr>
              <w:t>Al/Ni</w:t>
            </w:r>
          </w:p>
        </w:tc>
        <w:tc>
          <w:tcPr>
            <w:tcW w:w="709" w:type="dxa"/>
            <w:tcBorders>
              <w:top w:val="single" w:sz="4" w:space="0" w:color="auto"/>
              <w:bottom w:val="single" w:sz="4" w:space="0" w:color="auto"/>
            </w:tcBorders>
            <w:vAlign w:val="center"/>
          </w:tcPr>
          <w:p w14:paraId="153E4317" w14:textId="77777777" w:rsidR="00A35F97" w:rsidRPr="00EE0E82" w:rsidRDefault="007373E7" w:rsidP="003D6334">
            <w:pPr>
              <w:pStyle w:val="TCTableBody"/>
            </w:pPr>
            <w:r w:rsidRPr="00EE0E82">
              <w:rPr>
                <w:i/>
              </w:rPr>
              <w:t>T</w:t>
            </w:r>
            <w:r w:rsidRPr="00EE0E82">
              <w:t xml:space="preserve"> (℃)</w:t>
            </w:r>
          </w:p>
        </w:tc>
        <w:tc>
          <w:tcPr>
            <w:tcW w:w="850" w:type="dxa"/>
            <w:tcBorders>
              <w:top w:val="single" w:sz="4" w:space="0" w:color="auto"/>
              <w:bottom w:val="single" w:sz="4" w:space="0" w:color="auto"/>
            </w:tcBorders>
            <w:vAlign w:val="center"/>
          </w:tcPr>
          <w:p w14:paraId="10A08719" w14:textId="77777777" w:rsidR="00A35F97" w:rsidRPr="00EE0E82" w:rsidRDefault="007373E7" w:rsidP="003D6334">
            <w:pPr>
              <w:pStyle w:val="TCTableBody"/>
            </w:pPr>
            <w:r w:rsidRPr="00EE0E82">
              <w:rPr>
                <w:rFonts w:hint="eastAsia"/>
              </w:rPr>
              <w:t>t(min)</w:t>
            </w:r>
          </w:p>
        </w:tc>
        <w:tc>
          <w:tcPr>
            <w:tcW w:w="1276" w:type="dxa"/>
            <w:tcBorders>
              <w:top w:val="single" w:sz="4" w:space="0" w:color="auto"/>
              <w:bottom w:val="single" w:sz="4" w:space="0" w:color="auto"/>
            </w:tcBorders>
            <w:tcMar>
              <w:top w:w="15" w:type="dxa"/>
              <w:left w:w="108" w:type="dxa"/>
              <w:bottom w:w="0" w:type="dxa"/>
              <w:right w:w="108" w:type="dxa"/>
            </w:tcMar>
            <w:vAlign w:val="center"/>
          </w:tcPr>
          <w:p w14:paraId="796B9754" w14:textId="77777777" w:rsidR="00A35F97" w:rsidRPr="00EE0E82" w:rsidRDefault="007373E7" w:rsidP="003D6334">
            <w:pPr>
              <w:pStyle w:val="TCTableBody"/>
            </w:pPr>
            <w:r w:rsidRPr="00EE0E82">
              <w:t>Yield (g)</w:t>
            </w:r>
            <w:r w:rsidRPr="00EE0E82">
              <w:rPr>
                <w:rFonts w:hint="eastAsia"/>
                <w:vertAlign w:val="superscript"/>
              </w:rPr>
              <w:t>b</w:t>
            </w:r>
          </w:p>
        </w:tc>
        <w:tc>
          <w:tcPr>
            <w:tcW w:w="1276" w:type="dxa"/>
            <w:tcBorders>
              <w:top w:val="single" w:sz="4" w:space="0" w:color="auto"/>
              <w:bottom w:val="single" w:sz="4" w:space="0" w:color="auto"/>
            </w:tcBorders>
            <w:tcMar>
              <w:top w:w="15" w:type="dxa"/>
              <w:left w:w="108" w:type="dxa"/>
              <w:bottom w:w="0" w:type="dxa"/>
              <w:right w:w="108" w:type="dxa"/>
            </w:tcMar>
            <w:vAlign w:val="center"/>
          </w:tcPr>
          <w:p w14:paraId="2F997C22" w14:textId="77777777" w:rsidR="00A35F97" w:rsidRPr="00EE0E82" w:rsidRDefault="007373E7" w:rsidP="003D6334">
            <w:pPr>
              <w:pStyle w:val="TCTableBody"/>
            </w:pPr>
            <w:r w:rsidRPr="00EE0E82">
              <w:t>Activity</w:t>
            </w:r>
            <w:r w:rsidRPr="00EE0E82">
              <w:rPr>
                <w:vertAlign w:val="superscript"/>
              </w:rPr>
              <w:t>b</w:t>
            </w:r>
          </w:p>
        </w:tc>
        <w:tc>
          <w:tcPr>
            <w:tcW w:w="992" w:type="dxa"/>
            <w:tcBorders>
              <w:top w:val="single" w:sz="4" w:space="0" w:color="auto"/>
              <w:bottom w:val="single" w:sz="4" w:space="0" w:color="auto"/>
            </w:tcBorders>
            <w:vAlign w:val="center"/>
          </w:tcPr>
          <w:p w14:paraId="2E3BFFB1" w14:textId="77777777" w:rsidR="00A35F97" w:rsidRPr="00EE0E82" w:rsidRDefault="007373E7" w:rsidP="003D6334">
            <w:pPr>
              <w:pStyle w:val="TCTableBody"/>
            </w:pPr>
            <w:r w:rsidRPr="00EE0E82">
              <w:rPr>
                <w:rFonts w:hint="eastAsia"/>
                <w:i/>
              </w:rPr>
              <w:t>M</w:t>
            </w:r>
            <w:r w:rsidRPr="00EE0E82">
              <w:rPr>
                <w:rFonts w:hint="eastAsia"/>
                <w:vertAlign w:val="subscript"/>
              </w:rPr>
              <w:t>w</w:t>
            </w:r>
            <w:r w:rsidRPr="00EE0E82">
              <w:rPr>
                <w:vertAlign w:val="superscript"/>
              </w:rPr>
              <w:t>c</w:t>
            </w:r>
          </w:p>
        </w:tc>
        <w:tc>
          <w:tcPr>
            <w:tcW w:w="1134" w:type="dxa"/>
            <w:tcBorders>
              <w:top w:val="single" w:sz="4" w:space="0" w:color="auto"/>
              <w:bottom w:val="single" w:sz="4" w:space="0" w:color="auto"/>
            </w:tcBorders>
            <w:vAlign w:val="center"/>
          </w:tcPr>
          <w:p w14:paraId="4ECCECE3" w14:textId="77777777" w:rsidR="00A35F97" w:rsidRPr="00EE0E82" w:rsidRDefault="007373E7" w:rsidP="003D6334">
            <w:pPr>
              <w:pStyle w:val="TCTableBody"/>
              <w:rPr>
                <w:i/>
              </w:rPr>
            </w:pPr>
            <w:r w:rsidRPr="00EE0E82">
              <w:rPr>
                <w:rFonts w:hint="eastAsia"/>
                <w:i/>
              </w:rPr>
              <w:t>M</w:t>
            </w:r>
            <w:r w:rsidRPr="00EE0E82">
              <w:rPr>
                <w:vertAlign w:val="subscript"/>
              </w:rPr>
              <w:t>w</w:t>
            </w:r>
            <w:r w:rsidRPr="00EE0E82">
              <w:t>/</w:t>
            </w:r>
            <w:r w:rsidRPr="00EE0E82">
              <w:rPr>
                <w:i/>
              </w:rPr>
              <w:t>M</w:t>
            </w:r>
            <w:r w:rsidRPr="00EE0E82">
              <w:rPr>
                <w:vertAlign w:val="subscript"/>
              </w:rPr>
              <w:t>n</w:t>
            </w:r>
            <w:r w:rsidRPr="00EE0E82">
              <w:rPr>
                <w:vertAlign w:val="superscript"/>
              </w:rPr>
              <w:t>c</w:t>
            </w:r>
          </w:p>
        </w:tc>
        <w:tc>
          <w:tcPr>
            <w:tcW w:w="792" w:type="dxa"/>
            <w:tcBorders>
              <w:top w:val="single" w:sz="4" w:space="0" w:color="auto"/>
              <w:bottom w:val="single" w:sz="4" w:space="0" w:color="auto"/>
            </w:tcBorders>
            <w:vAlign w:val="center"/>
          </w:tcPr>
          <w:p w14:paraId="26A89429" w14:textId="77777777" w:rsidR="00A35F97" w:rsidRPr="00EE0E82" w:rsidRDefault="007373E7" w:rsidP="003D6334">
            <w:pPr>
              <w:pStyle w:val="TCTableBody"/>
              <w:rPr>
                <w:i/>
              </w:rPr>
            </w:pPr>
            <w:r w:rsidRPr="00EE0E82">
              <w:rPr>
                <w:rFonts w:hint="eastAsia"/>
                <w:i/>
              </w:rPr>
              <w:t>T</w:t>
            </w:r>
            <w:r w:rsidRPr="00EE0E82">
              <w:rPr>
                <w:rFonts w:hint="eastAsia"/>
                <w:vertAlign w:val="subscript"/>
              </w:rPr>
              <w:t>m</w:t>
            </w:r>
            <w:r w:rsidRPr="00EE0E82">
              <w:rPr>
                <w:vertAlign w:val="superscript"/>
              </w:rPr>
              <w:t>d</w:t>
            </w:r>
          </w:p>
        </w:tc>
      </w:tr>
      <w:tr w:rsidR="00EE0E82" w:rsidRPr="00EE0E82" w14:paraId="4BABAFD3" w14:textId="77777777">
        <w:trPr>
          <w:trHeight w:val="424"/>
        </w:trPr>
        <w:tc>
          <w:tcPr>
            <w:tcW w:w="709" w:type="dxa"/>
            <w:shd w:val="clear" w:color="auto" w:fill="FFFFFF"/>
            <w:tcMar>
              <w:top w:w="15" w:type="dxa"/>
              <w:left w:w="108" w:type="dxa"/>
              <w:bottom w:w="0" w:type="dxa"/>
              <w:right w:w="108" w:type="dxa"/>
            </w:tcMar>
            <w:vAlign w:val="center"/>
          </w:tcPr>
          <w:p w14:paraId="7DC55F14" w14:textId="77777777" w:rsidR="00A35F97" w:rsidRPr="00EE0E82" w:rsidRDefault="007373E7" w:rsidP="003D6334">
            <w:pPr>
              <w:pStyle w:val="TCTableBody"/>
            </w:pPr>
            <w:r w:rsidRPr="00EE0E82">
              <w:rPr>
                <w:rFonts w:eastAsia="DengXian"/>
              </w:rPr>
              <w:t>1</w:t>
            </w:r>
          </w:p>
        </w:tc>
        <w:tc>
          <w:tcPr>
            <w:tcW w:w="709" w:type="dxa"/>
            <w:shd w:val="clear" w:color="auto" w:fill="FFFFFF"/>
            <w:vAlign w:val="center"/>
          </w:tcPr>
          <w:p w14:paraId="17DD7E80" w14:textId="77777777" w:rsidR="00A35F97" w:rsidRPr="00EE0E82" w:rsidRDefault="007373E7" w:rsidP="003D6334">
            <w:pPr>
              <w:pStyle w:val="TCTableBody"/>
            </w:pPr>
            <w:r w:rsidRPr="00EE0E82">
              <w:rPr>
                <w:rFonts w:hint="eastAsia"/>
              </w:rPr>
              <w:t>200</w:t>
            </w:r>
          </w:p>
        </w:tc>
        <w:tc>
          <w:tcPr>
            <w:tcW w:w="709" w:type="dxa"/>
            <w:shd w:val="clear" w:color="auto" w:fill="FFFFFF"/>
            <w:vAlign w:val="center"/>
          </w:tcPr>
          <w:p w14:paraId="274AAE46" w14:textId="77777777" w:rsidR="00A35F97" w:rsidRPr="00EE0E82" w:rsidRDefault="007373E7" w:rsidP="003D6334">
            <w:pPr>
              <w:pStyle w:val="TCTableBody"/>
            </w:pPr>
            <w:r w:rsidRPr="00EE0E82">
              <w:rPr>
                <w:rFonts w:hint="eastAsia"/>
              </w:rPr>
              <w:t>30</w:t>
            </w:r>
          </w:p>
        </w:tc>
        <w:tc>
          <w:tcPr>
            <w:tcW w:w="850" w:type="dxa"/>
            <w:shd w:val="clear" w:color="auto" w:fill="FFFFFF"/>
            <w:vAlign w:val="center"/>
          </w:tcPr>
          <w:p w14:paraId="770C68A0" w14:textId="77777777" w:rsidR="00A35F97" w:rsidRPr="00EE0E82" w:rsidRDefault="007373E7" w:rsidP="003D6334">
            <w:pPr>
              <w:pStyle w:val="TCTableBody"/>
            </w:pPr>
            <w:r w:rsidRPr="00EE0E82">
              <w:rPr>
                <w:rFonts w:hint="eastAsia"/>
              </w:rPr>
              <w:t>30</w:t>
            </w:r>
          </w:p>
        </w:tc>
        <w:tc>
          <w:tcPr>
            <w:tcW w:w="1276" w:type="dxa"/>
            <w:shd w:val="clear" w:color="auto" w:fill="FFFFFF"/>
            <w:tcMar>
              <w:top w:w="15" w:type="dxa"/>
              <w:left w:w="108" w:type="dxa"/>
              <w:bottom w:w="0" w:type="dxa"/>
              <w:right w:w="108" w:type="dxa"/>
            </w:tcMar>
            <w:vAlign w:val="center"/>
          </w:tcPr>
          <w:p w14:paraId="3216C0FB" w14:textId="77777777" w:rsidR="00A35F97" w:rsidRPr="00EE0E82" w:rsidRDefault="007373E7" w:rsidP="003D6334">
            <w:pPr>
              <w:pStyle w:val="TCTableBody"/>
            </w:pPr>
            <w:r w:rsidRPr="00EE0E82">
              <w:rPr>
                <w:rFonts w:hint="eastAsia"/>
              </w:rPr>
              <w:t>5.3</w:t>
            </w:r>
          </w:p>
        </w:tc>
        <w:tc>
          <w:tcPr>
            <w:tcW w:w="1276" w:type="dxa"/>
            <w:shd w:val="clear" w:color="auto" w:fill="FFFFFF"/>
            <w:tcMar>
              <w:top w:w="15" w:type="dxa"/>
              <w:left w:w="108" w:type="dxa"/>
              <w:bottom w:w="0" w:type="dxa"/>
              <w:right w:w="108" w:type="dxa"/>
            </w:tcMar>
            <w:vAlign w:val="center"/>
          </w:tcPr>
          <w:p w14:paraId="2DF62497" w14:textId="77777777" w:rsidR="00A35F97" w:rsidRPr="00EE0E82" w:rsidRDefault="007373E7" w:rsidP="003D6334">
            <w:pPr>
              <w:pStyle w:val="TCTableBody"/>
            </w:pPr>
            <w:r w:rsidRPr="00EE0E82">
              <w:rPr>
                <w:rFonts w:hint="eastAsia"/>
              </w:rPr>
              <w:t>5.3</w:t>
            </w:r>
          </w:p>
        </w:tc>
        <w:tc>
          <w:tcPr>
            <w:tcW w:w="992" w:type="dxa"/>
            <w:shd w:val="clear" w:color="auto" w:fill="FFFFFF"/>
            <w:vAlign w:val="center"/>
          </w:tcPr>
          <w:p w14:paraId="56E692AA" w14:textId="77777777" w:rsidR="00A35F97" w:rsidRPr="00EE0E82" w:rsidRDefault="007373E7" w:rsidP="003D6334">
            <w:pPr>
              <w:pStyle w:val="TCTableBody"/>
            </w:pPr>
            <w:r w:rsidRPr="00EE0E82">
              <w:rPr>
                <w:rFonts w:hint="eastAsia"/>
              </w:rPr>
              <w:t>36.3</w:t>
            </w:r>
          </w:p>
        </w:tc>
        <w:tc>
          <w:tcPr>
            <w:tcW w:w="1134" w:type="dxa"/>
            <w:shd w:val="clear" w:color="auto" w:fill="FFFFFF"/>
            <w:vAlign w:val="center"/>
          </w:tcPr>
          <w:p w14:paraId="66956D7B" w14:textId="77777777" w:rsidR="00A35F97" w:rsidRPr="00EE0E82" w:rsidRDefault="007373E7" w:rsidP="003D6334">
            <w:pPr>
              <w:pStyle w:val="TCTableBody"/>
            </w:pPr>
            <w:r w:rsidRPr="00EE0E82">
              <w:rPr>
                <w:rFonts w:hint="eastAsia"/>
              </w:rPr>
              <w:t>2.3</w:t>
            </w:r>
          </w:p>
        </w:tc>
        <w:tc>
          <w:tcPr>
            <w:tcW w:w="792" w:type="dxa"/>
            <w:shd w:val="clear" w:color="auto" w:fill="FFFFFF"/>
            <w:vAlign w:val="center"/>
          </w:tcPr>
          <w:p w14:paraId="0D95ECD7" w14:textId="77777777" w:rsidR="00A35F97" w:rsidRPr="00EE0E82" w:rsidRDefault="007373E7" w:rsidP="003D6334">
            <w:pPr>
              <w:pStyle w:val="TCTableBody"/>
            </w:pPr>
            <w:r w:rsidRPr="00EE0E82">
              <w:rPr>
                <w:rFonts w:hint="eastAsia"/>
              </w:rPr>
              <w:t>114.4</w:t>
            </w:r>
          </w:p>
        </w:tc>
      </w:tr>
      <w:tr w:rsidR="00EE0E82" w:rsidRPr="00EE0E82" w14:paraId="7A0BF787" w14:textId="77777777">
        <w:trPr>
          <w:trHeight w:val="424"/>
        </w:trPr>
        <w:tc>
          <w:tcPr>
            <w:tcW w:w="709" w:type="dxa"/>
            <w:shd w:val="clear" w:color="auto" w:fill="FFFFFF"/>
            <w:tcMar>
              <w:top w:w="15" w:type="dxa"/>
              <w:left w:w="108" w:type="dxa"/>
              <w:bottom w:w="0" w:type="dxa"/>
              <w:right w:w="108" w:type="dxa"/>
            </w:tcMar>
            <w:vAlign w:val="center"/>
          </w:tcPr>
          <w:p w14:paraId="14850294" w14:textId="77777777" w:rsidR="00A35F97" w:rsidRPr="00EE0E82" w:rsidRDefault="007373E7" w:rsidP="003D6334">
            <w:pPr>
              <w:pStyle w:val="TCTableBody"/>
            </w:pPr>
            <w:r w:rsidRPr="00EE0E82">
              <w:rPr>
                <w:rFonts w:eastAsia="DengXian"/>
              </w:rPr>
              <w:t>2</w:t>
            </w:r>
          </w:p>
        </w:tc>
        <w:tc>
          <w:tcPr>
            <w:tcW w:w="709" w:type="dxa"/>
            <w:shd w:val="clear" w:color="auto" w:fill="FFFFFF"/>
            <w:vAlign w:val="center"/>
          </w:tcPr>
          <w:p w14:paraId="4DC0A1D6" w14:textId="77777777" w:rsidR="00A35F97" w:rsidRPr="00EE0E82" w:rsidRDefault="007373E7" w:rsidP="003D6334">
            <w:pPr>
              <w:pStyle w:val="TCTableBody"/>
            </w:pPr>
            <w:r w:rsidRPr="00EE0E82">
              <w:rPr>
                <w:rFonts w:hint="eastAsia"/>
              </w:rPr>
              <w:t>300</w:t>
            </w:r>
          </w:p>
        </w:tc>
        <w:tc>
          <w:tcPr>
            <w:tcW w:w="709" w:type="dxa"/>
            <w:shd w:val="clear" w:color="auto" w:fill="FFFFFF"/>
            <w:vAlign w:val="center"/>
          </w:tcPr>
          <w:p w14:paraId="720D5FD0" w14:textId="77777777" w:rsidR="00A35F97" w:rsidRPr="00EE0E82" w:rsidRDefault="007373E7" w:rsidP="003D6334">
            <w:pPr>
              <w:pStyle w:val="TCTableBody"/>
            </w:pPr>
            <w:r w:rsidRPr="00EE0E82">
              <w:rPr>
                <w:rFonts w:hint="eastAsia"/>
              </w:rPr>
              <w:t>30</w:t>
            </w:r>
          </w:p>
        </w:tc>
        <w:tc>
          <w:tcPr>
            <w:tcW w:w="850" w:type="dxa"/>
            <w:shd w:val="clear" w:color="auto" w:fill="FFFFFF"/>
            <w:vAlign w:val="center"/>
          </w:tcPr>
          <w:p w14:paraId="06219CF0" w14:textId="77777777" w:rsidR="00A35F97" w:rsidRPr="00EE0E82" w:rsidRDefault="007373E7" w:rsidP="003D6334">
            <w:pPr>
              <w:pStyle w:val="TCTableBody"/>
            </w:pPr>
            <w:r w:rsidRPr="00EE0E82">
              <w:rPr>
                <w:rFonts w:hint="eastAsia"/>
              </w:rPr>
              <w:t>30</w:t>
            </w:r>
          </w:p>
        </w:tc>
        <w:tc>
          <w:tcPr>
            <w:tcW w:w="1276" w:type="dxa"/>
            <w:shd w:val="clear" w:color="auto" w:fill="FFFFFF"/>
            <w:tcMar>
              <w:top w:w="15" w:type="dxa"/>
              <w:left w:w="108" w:type="dxa"/>
              <w:bottom w:w="0" w:type="dxa"/>
              <w:right w:w="108" w:type="dxa"/>
            </w:tcMar>
            <w:vAlign w:val="center"/>
          </w:tcPr>
          <w:p w14:paraId="528E45BB" w14:textId="77777777" w:rsidR="00A35F97" w:rsidRPr="00EE0E82" w:rsidRDefault="007373E7" w:rsidP="003D6334">
            <w:pPr>
              <w:pStyle w:val="TCTableBody"/>
            </w:pPr>
            <w:r w:rsidRPr="00EE0E82">
              <w:rPr>
                <w:rFonts w:hint="eastAsia"/>
              </w:rPr>
              <w:t>7.5</w:t>
            </w:r>
          </w:p>
        </w:tc>
        <w:tc>
          <w:tcPr>
            <w:tcW w:w="1276" w:type="dxa"/>
            <w:shd w:val="clear" w:color="auto" w:fill="FFFFFF"/>
            <w:tcMar>
              <w:top w:w="15" w:type="dxa"/>
              <w:left w:w="108" w:type="dxa"/>
              <w:bottom w:w="0" w:type="dxa"/>
              <w:right w:w="108" w:type="dxa"/>
            </w:tcMar>
            <w:vAlign w:val="center"/>
          </w:tcPr>
          <w:p w14:paraId="3715E6A8" w14:textId="77777777" w:rsidR="00A35F97" w:rsidRPr="00EE0E82" w:rsidRDefault="007373E7" w:rsidP="003D6334">
            <w:pPr>
              <w:pStyle w:val="TCTableBody"/>
            </w:pPr>
            <w:r w:rsidRPr="00EE0E82">
              <w:rPr>
                <w:rFonts w:hint="eastAsia"/>
              </w:rPr>
              <w:t>7.5</w:t>
            </w:r>
          </w:p>
        </w:tc>
        <w:tc>
          <w:tcPr>
            <w:tcW w:w="992" w:type="dxa"/>
            <w:shd w:val="clear" w:color="auto" w:fill="FFFFFF"/>
            <w:vAlign w:val="center"/>
          </w:tcPr>
          <w:p w14:paraId="5E3E9F0F" w14:textId="77777777" w:rsidR="00A35F97" w:rsidRPr="00EE0E82" w:rsidRDefault="007373E7" w:rsidP="003D6334">
            <w:pPr>
              <w:pStyle w:val="TCTableBody"/>
            </w:pPr>
            <w:r w:rsidRPr="00EE0E82">
              <w:rPr>
                <w:rFonts w:hint="eastAsia"/>
              </w:rPr>
              <w:t>31.8</w:t>
            </w:r>
          </w:p>
        </w:tc>
        <w:tc>
          <w:tcPr>
            <w:tcW w:w="1134" w:type="dxa"/>
            <w:shd w:val="clear" w:color="auto" w:fill="FFFFFF"/>
            <w:vAlign w:val="center"/>
          </w:tcPr>
          <w:p w14:paraId="2368EF19" w14:textId="77777777" w:rsidR="00A35F97" w:rsidRPr="00EE0E82" w:rsidRDefault="007373E7" w:rsidP="003D6334">
            <w:pPr>
              <w:pStyle w:val="TCTableBody"/>
            </w:pPr>
            <w:r w:rsidRPr="00EE0E82">
              <w:rPr>
                <w:rFonts w:hint="eastAsia"/>
              </w:rPr>
              <w:t>2.8</w:t>
            </w:r>
          </w:p>
        </w:tc>
        <w:tc>
          <w:tcPr>
            <w:tcW w:w="792" w:type="dxa"/>
            <w:shd w:val="clear" w:color="auto" w:fill="FFFFFF"/>
            <w:vAlign w:val="center"/>
          </w:tcPr>
          <w:p w14:paraId="0BA95419" w14:textId="77777777" w:rsidR="00A35F97" w:rsidRPr="00EE0E82" w:rsidRDefault="007373E7" w:rsidP="003D6334">
            <w:pPr>
              <w:pStyle w:val="TCTableBody"/>
            </w:pPr>
            <w:r w:rsidRPr="00EE0E82">
              <w:rPr>
                <w:rFonts w:hint="eastAsia"/>
              </w:rPr>
              <w:t>112.5</w:t>
            </w:r>
          </w:p>
        </w:tc>
      </w:tr>
      <w:tr w:rsidR="00EE0E82" w:rsidRPr="00EE0E82" w14:paraId="7A75935D" w14:textId="77777777">
        <w:trPr>
          <w:trHeight w:val="424"/>
        </w:trPr>
        <w:tc>
          <w:tcPr>
            <w:tcW w:w="709" w:type="dxa"/>
            <w:shd w:val="clear" w:color="auto" w:fill="FFFFFF"/>
            <w:tcMar>
              <w:top w:w="15" w:type="dxa"/>
              <w:left w:w="108" w:type="dxa"/>
              <w:bottom w:w="0" w:type="dxa"/>
              <w:right w:w="108" w:type="dxa"/>
            </w:tcMar>
            <w:vAlign w:val="center"/>
          </w:tcPr>
          <w:p w14:paraId="3823FBF1" w14:textId="77777777" w:rsidR="00A35F97" w:rsidRPr="00EE0E82" w:rsidRDefault="007373E7" w:rsidP="003D6334">
            <w:pPr>
              <w:pStyle w:val="TCTableBody"/>
              <w:rPr>
                <w:rFonts w:eastAsia="DengXian"/>
              </w:rPr>
            </w:pPr>
            <w:r w:rsidRPr="00EE0E82">
              <w:rPr>
                <w:rFonts w:eastAsia="DengXian"/>
              </w:rPr>
              <w:t>3</w:t>
            </w:r>
          </w:p>
        </w:tc>
        <w:tc>
          <w:tcPr>
            <w:tcW w:w="709" w:type="dxa"/>
            <w:shd w:val="clear" w:color="auto" w:fill="FFFFFF"/>
            <w:vAlign w:val="center"/>
          </w:tcPr>
          <w:p w14:paraId="578516CE" w14:textId="77777777" w:rsidR="00A35F97" w:rsidRPr="00EE0E82" w:rsidRDefault="007373E7" w:rsidP="003D6334">
            <w:pPr>
              <w:pStyle w:val="TCTableBody"/>
              <w:rPr>
                <w:rFonts w:eastAsia="DengXian"/>
              </w:rPr>
            </w:pPr>
            <w:r w:rsidRPr="00EE0E82">
              <w:rPr>
                <w:rFonts w:eastAsia="DengXian" w:hint="eastAsia"/>
              </w:rPr>
              <w:t>350</w:t>
            </w:r>
          </w:p>
        </w:tc>
        <w:tc>
          <w:tcPr>
            <w:tcW w:w="709" w:type="dxa"/>
            <w:shd w:val="clear" w:color="auto" w:fill="FFFFFF"/>
            <w:vAlign w:val="center"/>
          </w:tcPr>
          <w:p w14:paraId="27C8B6E7" w14:textId="77777777" w:rsidR="00A35F97" w:rsidRPr="00EE0E82" w:rsidRDefault="007373E7" w:rsidP="003D6334">
            <w:pPr>
              <w:pStyle w:val="TCTableBody"/>
              <w:rPr>
                <w:rFonts w:eastAsia="DengXian"/>
              </w:rPr>
            </w:pPr>
            <w:r w:rsidRPr="00EE0E82">
              <w:rPr>
                <w:rFonts w:eastAsia="DengXian" w:hint="eastAsia"/>
              </w:rPr>
              <w:t>30</w:t>
            </w:r>
          </w:p>
        </w:tc>
        <w:tc>
          <w:tcPr>
            <w:tcW w:w="850" w:type="dxa"/>
            <w:shd w:val="clear" w:color="auto" w:fill="FFFFFF"/>
            <w:vAlign w:val="center"/>
          </w:tcPr>
          <w:p w14:paraId="5A1D7C21" w14:textId="77777777" w:rsidR="00A35F97" w:rsidRPr="00EE0E82" w:rsidRDefault="007373E7" w:rsidP="003D6334">
            <w:pPr>
              <w:pStyle w:val="TCTableBody"/>
              <w:rPr>
                <w:rFonts w:eastAsia="DengXian"/>
              </w:rPr>
            </w:pPr>
            <w:r w:rsidRPr="00EE0E82">
              <w:rPr>
                <w:rFonts w:eastAsia="DengXian" w:hint="eastAsia"/>
              </w:rPr>
              <w:t>30</w:t>
            </w:r>
          </w:p>
        </w:tc>
        <w:tc>
          <w:tcPr>
            <w:tcW w:w="1276" w:type="dxa"/>
            <w:shd w:val="clear" w:color="auto" w:fill="FFFFFF"/>
            <w:tcMar>
              <w:top w:w="15" w:type="dxa"/>
              <w:left w:w="108" w:type="dxa"/>
              <w:bottom w:w="0" w:type="dxa"/>
              <w:right w:w="108" w:type="dxa"/>
            </w:tcMar>
            <w:vAlign w:val="center"/>
          </w:tcPr>
          <w:p w14:paraId="382FF161" w14:textId="77777777" w:rsidR="00A35F97" w:rsidRPr="00EE0E82" w:rsidRDefault="007373E7" w:rsidP="003D6334">
            <w:pPr>
              <w:pStyle w:val="TCTableBody"/>
              <w:rPr>
                <w:rFonts w:eastAsia="DengXian"/>
              </w:rPr>
            </w:pPr>
            <w:r w:rsidRPr="00EE0E82">
              <w:rPr>
                <w:rFonts w:eastAsia="DengXian" w:hint="eastAsia"/>
              </w:rPr>
              <w:t>11.1</w:t>
            </w:r>
          </w:p>
        </w:tc>
        <w:tc>
          <w:tcPr>
            <w:tcW w:w="1276" w:type="dxa"/>
            <w:shd w:val="clear" w:color="auto" w:fill="FFFFFF"/>
            <w:tcMar>
              <w:top w:w="15" w:type="dxa"/>
              <w:left w:w="108" w:type="dxa"/>
              <w:bottom w:w="0" w:type="dxa"/>
              <w:right w:w="108" w:type="dxa"/>
            </w:tcMar>
            <w:vAlign w:val="center"/>
          </w:tcPr>
          <w:p w14:paraId="224BE597" w14:textId="77777777" w:rsidR="00A35F97" w:rsidRPr="00EE0E82" w:rsidRDefault="007373E7" w:rsidP="003D6334">
            <w:pPr>
              <w:pStyle w:val="TCTableBody"/>
              <w:rPr>
                <w:rFonts w:eastAsia="DengXian"/>
              </w:rPr>
            </w:pPr>
            <w:r w:rsidRPr="00EE0E82">
              <w:rPr>
                <w:rFonts w:eastAsia="DengXian" w:hint="eastAsia"/>
              </w:rPr>
              <w:t>11.1</w:t>
            </w:r>
          </w:p>
        </w:tc>
        <w:tc>
          <w:tcPr>
            <w:tcW w:w="992" w:type="dxa"/>
            <w:shd w:val="clear" w:color="auto" w:fill="FFFFFF"/>
            <w:vAlign w:val="center"/>
          </w:tcPr>
          <w:p w14:paraId="54B3930B" w14:textId="77777777" w:rsidR="00A35F97" w:rsidRPr="00EE0E82" w:rsidRDefault="007373E7" w:rsidP="003D6334">
            <w:pPr>
              <w:pStyle w:val="TCTableBody"/>
              <w:rPr>
                <w:rFonts w:eastAsia="DengXian"/>
              </w:rPr>
            </w:pPr>
            <w:r w:rsidRPr="00EE0E82">
              <w:rPr>
                <w:rFonts w:eastAsia="DengXian" w:hint="eastAsia"/>
              </w:rPr>
              <w:t>29.2</w:t>
            </w:r>
          </w:p>
        </w:tc>
        <w:tc>
          <w:tcPr>
            <w:tcW w:w="1134" w:type="dxa"/>
            <w:shd w:val="clear" w:color="auto" w:fill="FFFFFF"/>
            <w:vAlign w:val="center"/>
          </w:tcPr>
          <w:p w14:paraId="081CE7E3" w14:textId="77777777" w:rsidR="00A35F97" w:rsidRPr="00EE0E82" w:rsidRDefault="007373E7" w:rsidP="003D6334">
            <w:pPr>
              <w:pStyle w:val="TCTableBody"/>
              <w:rPr>
                <w:rFonts w:eastAsia="DengXian"/>
              </w:rPr>
            </w:pPr>
            <w:r w:rsidRPr="00EE0E82">
              <w:rPr>
                <w:rFonts w:eastAsia="DengXian" w:hint="eastAsia"/>
              </w:rPr>
              <w:t>2.4</w:t>
            </w:r>
          </w:p>
        </w:tc>
        <w:tc>
          <w:tcPr>
            <w:tcW w:w="792" w:type="dxa"/>
            <w:shd w:val="clear" w:color="auto" w:fill="FFFFFF"/>
            <w:vAlign w:val="center"/>
          </w:tcPr>
          <w:p w14:paraId="57F8AF9A" w14:textId="77777777" w:rsidR="00A35F97" w:rsidRPr="00EE0E82" w:rsidRDefault="007373E7" w:rsidP="003D6334">
            <w:pPr>
              <w:pStyle w:val="TCTableBody"/>
              <w:rPr>
                <w:rFonts w:eastAsia="DengXian"/>
              </w:rPr>
            </w:pPr>
            <w:r w:rsidRPr="00EE0E82">
              <w:rPr>
                <w:rFonts w:eastAsia="DengXian" w:hint="eastAsia"/>
              </w:rPr>
              <w:t>120.0</w:t>
            </w:r>
          </w:p>
        </w:tc>
      </w:tr>
      <w:tr w:rsidR="00EE0E82" w:rsidRPr="00EE0E82" w14:paraId="4D70C12D" w14:textId="77777777">
        <w:trPr>
          <w:trHeight w:val="424"/>
        </w:trPr>
        <w:tc>
          <w:tcPr>
            <w:tcW w:w="709" w:type="dxa"/>
            <w:shd w:val="clear" w:color="auto" w:fill="FFFFFF"/>
            <w:tcMar>
              <w:top w:w="15" w:type="dxa"/>
              <w:left w:w="108" w:type="dxa"/>
              <w:bottom w:w="0" w:type="dxa"/>
              <w:right w:w="108" w:type="dxa"/>
            </w:tcMar>
            <w:vAlign w:val="center"/>
          </w:tcPr>
          <w:p w14:paraId="0BA3509F" w14:textId="77777777" w:rsidR="00A35F97" w:rsidRPr="00EE0E82" w:rsidRDefault="007373E7" w:rsidP="003D6334">
            <w:pPr>
              <w:pStyle w:val="TCTableBody"/>
              <w:rPr>
                <w:rFonts w:eastAsia="DengXian"/>
              </w:rPr>
            </w:pPr>
            <w:r w:rsidRPr="00EE0E82">
              <w:rPr>
                <w:rFonts w:eastAsia="DengXian" w:hint="eastAsia"/>
              </w:rPr>
              <w:t>4</w:t>
            </w:r>
          </w:p>
        </w:tc>
        <w:tc>
          <w:tcPr>
            <w:tcW w:w="709" w:type="dxa"/>
            <w:shd w:val="clear" w:color="auto" w:fill="FFFFFF"/>
            <w:vAlign w:val="center"/>
          </w:tcPr>
          <w:p w14:paraId="1358A4BA" w14:textId="77777777" w:rsidR="00A35F97" w:rsidRPr="00EE0E82" w:rsidRDefault="007373E7" w:rsidP="003D6334">
            <w:pPr>
              <w:pStyle w:val="TCTableBody"/>
              <w:rPr>
                <w:rFonts w:eastAsia="DengXian"/>
              </w:rPr>
            </w:pPr>
            <w:r w:rsidRPr="00EE0E82">
              <w:rPr>
                <w:rFonts w:eastAsia="DengXian" w:hint="eastAsia"/>
              </w:rPr>
              <w:t>400</w:t>
            </w:r>
          </w:p>
        </w:tc>
        <w:tc>
          <w:tcPr>
            <w:tcW w:w="709" w:type="dxa"/>
            <w:shd w:val="clear" w:color="auto" w:fill="FFFFFF"/>
            <w:vAlign w:val="center"/>
          </w:tcPr>
          <w:p w14:paraId="4AB4398E" w14:textId="77777777" w:rsidR="00A35F97" w:rsidRPr="00EE0E82" w:rsidRDefault="007373E7" w:rsidP="003D6334">
            <w:pPr>
              <w:pStyle w:val="TCTableBody"/>
              <w:rPr>
                <w:rFonts w:eastAsia="DengXian"/>
              </w:rPr>
            </w:pPr>
            <w:r w:rsidRPr="00EE0E82">
              <w:rPr>
                <w:rFonts w:eastAsia="DengXian" w:hint="eastAsia"/>
              </w:rPr>
              <w:t>30</w:t>
            </w:r>
          </w:p>
        </w:tc>
        <w:tc>
          <w:tcPr>
            <w:tcW w:w="850" w:type="dxa"/>
            <w:shd w:val="clear" w:color="auto" w:fill="FFFFFF"/>
            <w:vAlign w:val="center"/>
          </w:tcPr>
          <w:p w14:paraId="7F10C916" w14:textId="77777777" w:rsidR="00A35F97" w:rsidRPr="00EE0E82" w:rsidRDefault="007373E7" w:rsidP="003D6334">
            <w:pPr>
              <w:pStyle w:val="TCTableBody"/>
              <w:rPr>
                <w:rFonts w:eastAsia="DengXian"/>
              </w:rPr>
            </w:pPr>
            <w:r w:rsidRPr="00EE0E82">
              <w:rPr>
                <w:rFonts w:eastAsia="DengXian" w:hint="eastAsia"/>
              </w:rPr>
              <w:t>30</w:t>
            </w:r>
          </w:p>
        </w:tc>
        <w:tc>
          <w:tcPr>
            <w:tcW w:w="1276" w:type="dxa"/>
            <w:shd w:val="clear" w:color="auto" w:fill="FFFFFF"/>
            <w:tcMar>
              <w:top w:w="15" w:type="dxa"/>
              <w:left w:w="108" w:type="dxa"/>
              <w:bottom w:w="0" w:type="dxa"/>
              <w:right w:w="108" w:type="dxa"/>
            </w:tcMar>
            <w:vAlign w:val="center"/>
          </w:tcPr>
          <w:p w14:paraId="41FF3C4A" w14:textId="77777777" w:rsidR="00A35F97" w:rsidRPr="00EE0E82" w:rsidRDefault="007373E7" w:rsidP="003D6334">
            <w:pPr>
              <w:pStyle w:val="TCTableBody"/>
              <w:rPr>
                <w:rFonts w:eastAsia="DengXian"/>
              </w:rPr>
            </w:pPr>
            <w:r w:rsidRPr="00EE0E82">
              <w:rPr>
                <w:rFonts w:eastAsia="DengXian" w:hint="eastAsia"/>
              </w:rPr>
              <w:t>12.3</w:t>
            </w:r>
          </w:p>
        </w:tc>
        <w:tc>
          <w:tcPr>
            <w:tcW w:w="1276" w:type="dxa"/>
            <w:shd w:val="clear" w:color="auto" w:fill="FFFFFF"/>
            <w:tcMar>
              <w:top w:w="15" w:type="dxa"/>
              <w:left w:w="108" w:type="dxa"/>
              <w:bottom w:w="0" w:type="dxa"/>
              <w:right w:w="108" w:type="dxa"/>
            </w:tcMar>
            <w:vAlign w:val="center"/>
          </w:tcPr>
          <w:p w14:paraId="77B8C0EA" w14:textId="77777777" w:rsidR="00A35F97" w:rsidRPr="00EE0E82" w:rsidRDefault="007373E7" w:rsidP="003D6334">
            <w:pPr>
              <w:pStyle w:val="TCTableBody"/>
              <w:rPr>
                <w:rFonts w:eastAsia="DengXian"/>
              </w:rPr>
            </w:pPr>
            <w:r w:rsidRPr="00EE0E82">
              <w:rPr>
                <w:rFonts w:eastAsia="DengXian" w:hint="eastAsia"/>
              </w:rPr>
              <w:t>12.3</w:t>
            </w:r>
          </w:p>
        </w:tc>
        <w:tc>
          <w:tcPr>
            <w:tcW w:w="992" w:type="dxa"/>
            <w:shd w:val="clear" w:color="auto" w:fill="FFFFFF"/>
            <w:vAlign w:val="center"/>
          </w:tcPr>
          <w:p w14:paraId="05CDCFA4" w14:textId="77777777" w:rsidR="00A35F97" w:rsidRPr="00EE0E82" w:rsidRDefault="007373E7" w:rsidP="003D6334">
            <w:pPr>
              <w:pStyle w:val="TCTableBody"/>
              <w:rPr>
                <w:rFonts w:eastAsia="DengXian"/>
              </w:rPr>
            </w:pPr>
            <w:r w:rsidRPr="00EE0E82">
              <w:rPr>
                <w:rFonts w:eastAsia="DengXian" w:hint="eastAsia"/>
              </w:rPr>
              <w:t>26.9</w:t>
            </w:r>
          </w:p>
        </w:tc>
        <w:tc>
          <w:tcPr>
            <w:tcW w:w="1134" w:type="dxa"/>
            <w:shd w:val="clear" w:color="auto" w:fill="FFFFFF"/>
            <w:vAlign w:val="center"/>
          </w:tcPr>
          <w:p w14:paraId="43A37928" w14:textId="77777777" w:rsidR="00A35F97" w:rsidRPr="00EE0E82" w:rsidRDefault="007373E7" w:rsidP="003D6334">
            <w:pPr>
              <w:pStyle w:val="TCTableBody"/>
              <w:rPr>
                <w:rFonts w:eastAsia="DengXian"/>
              </w:rPr>
            </w:pPr>
            <w:r w:rsidRPr="00EE0E82">
              <w:rPr>
                <w:rFonts w:eastAsia="DengXian" w:hint="eastAsia"/>
              </w:rPr>
              <w:t>3.1</w:t>
            </w:r>
          </w:p>
        </w:tc>
        <w:tc>
          <w:tcPr>
            <w:tcW w:w="792" w:type="dxa"/>
            <w:shd w:val="clear" w:color="auto" w:fill="FFFFFF"/>
            <w:vAlign w:val="center"/>
          </w:tcPr>
          <w:p w14:paraId="716BBE4F" w14:textId="77777777" w:rsidR="00A35F97" w:rsidRPr="00EE0E82" w:rsidRDefault="007373E7" w:rsidP="003D6334">
            <w:pPr>
              <w:pStyle w:val="TCTableBody"/>
              <w:rPr>
                <w:rFonts w:eastAsia="DengXian"/>
              </w:rPr>
            </w:pPr>
            <w:r w:rsidRPr="00EE0E82">
              <w:rPr>
                <w:rFonts w:eastAsia="DengXian" w:hint="eastAsia"/>
              </w:rPr>
              <w:t>116.1</w:t>
            </w:r>
          </w:p>
        </w:tc>
      </w:tr>
      <w:tr w:rsidR="00EE0E82" w:rsidRPr="00EE0E82" w14:paraId="07701288" w14:textId="77777777">
        <w:trPr>
          <w:trHeight w:val="424"/>
        </w:trPr>
        <w:tc>
          <w:tcPr>
            <w:tcW w:w="709" w:type="dxa"/>
            <w:shd w:val="clear" w:color="auto" w:fill="FFFFFF"/>
            <w:tcMar>
              <w:top w:w="15" w:type="dxa"/>
              <w:left w:w="108" w:type="dxa"/>
              <w:bottom w:w="0" w:type="dxa"/>
              <w:right w:w="108" w:type="dxa"/>
            </w:tcMar>
            <w:vAlign w:val="center"/>
          </w:tcPr>
          <w:p w14:paraId="79AFCB83" w14:textId="77777777" w:rsidR="00A35F97" w:rsidRPr="00EE0E82" w:rsidRDefault="007373E7" w:rsidP="003D6334">
            <w:pPr>
              <w:pStyle w:val="TCTableBody"/>
              <w:rPr>
                <w:rFonts w:eastAsia="DengXian"/>
              </w:rPr>
            </w:pPr>
            <w:r w:rsidRPr="00EE0E82">
              <w:rPr>
                <w:rFonts w:eastAsia="DengXian" w:hint="eastAsia"/>
              </w:rPr>
              <w:t>5</w:t>
            </w:r>
          </w:p>
        </w:tc>
        <w:tc>
          <w:tcPr>
            <w:tcW w:w="709" w:type="dxa"/>
            <w:shd w:val="clear" w:color="auto" w:fill="FFFFFF"/>
            <w:vAlign w:val="center"/>
          </w:tcPr>
          <w:p w14:paraId="681F5D91" w14:textId="77777777" w:rsidR="00A35F97" w:rsidRPr="00EE0E82" w:rsidRDefault="007373E7" w:rsidP="003D6334">
            <w:pPr>
              <w:pStyle w:val="TCTableBody"/>
              <w:rPr>
                <w:rFonts w:eastAsia="DengXian"/>
              </w:rPr>
            </w:pPr>
            <w:r w:rsidRPr="00EE0E82">
              <w:rPr>
                <w:rFonts w:eastAsia="DengXian" w:hint="eastAsia"/>
              </w:rPr>
              <w:t>450</w:t>
            </w:r>
          </w:p>
        </w:tc>
        <w:tc>
          <w:tcPr>
            <w:tcW w:w="709" w:type="dxa"/>
            <w:shd w:val="clear" w:color="auto" w:fill="FFFFFF"/>
            <w:vAlign w:val="center"/>
          </w:tcPr>
          <w:p w14:paraId="165582FB" w14:textId="77777777" w:rsidR="00A35F97" w:rsidRPr="00EE0E82" w:rsidRDefault="007373E7" w:rsidP="003D6334">
            <w:pPr>
              <w:pStyle w:val="TCTableBody"/>
              <w:rPr>
                <w:rFonts w:eastAsia="DengXian"/>
              </w:rPr>
            </w:pPr>
            <w:r w:rsidRPr="00EE0E82">
              <w:rPr>
                <w:rFonts w:eastAsia="DengXian" w:hint="eastAsia"/>
              </w:rPr>
              <w:t>30</w:t>
            </w:r>
          </w:p>
        </w:tc>
        <w:tc>
          <w:tcPr>
            <w:tcW w:w="850" w:type="dxa"/>
            <w:shd w:val="clear" w:color="auto" w:fill="FFFFFF"/>
            <w:vAlign w:val="center"/>
          </w:tcPr>
          <w:p w14:paraId="698EA1F6" w14:textId="77777777" w:rsidR="00A35F97" w:rsidRPr="00EE0E82" w:rsidRDefault="007373E7" w:rsidP="003D6334">
            <w:pPr>
              <w:pStyle w:val="TCTableBody"/>
              <w:rPr>
                <w:rFonts w:eastAsia="DengXian"/>
              </w:rPr>
            </w:pPr>
            <w:r w:rsidRPr="00EE0E82">
              <w:rPr>
                <w:rFonts w:eastAsia="DengXian" w:hint="eastAsia"/>
              </w:rPr>
              <w:t>30</w:t>
            </w:r>
          </w:p>
        </w:tc>
        <w:tc>
          <w:tcPr>
            <w:tcW w:w="1276" w:type="dxa"/>
            <w:shd w:val="clear" w:color="auto" w:fill="FFFFFF"/>
            <w:tcMar>
              <w:top w:w="15" w:type="dxa"/>
              <w:left w:w="108" w:type="dxa"/>
              <w:bottom w:w="0" w:type="dxa"/>
              <w:right w:w="108" w:type="dxa"/>
            </w:tcMar>
            <w:vAlign w:val="center"/>
          </w:tcPr>
          <w:p w14:paraId="1FE83ED9" w14:textId="77777777" w:rsidR="00A35F97" w:rsidRPr="00EE0E82" w:rsidRDefault="007373E7" w:rsidP="003D6334">
            <w:pPr>
              <w:pStyle w:val="TCTableBody"/>
              <w:rPr>
                <w:rFonts w:eastAsia="DengXian"/>
              </w:rPr>
            </w:pPr>
            <w:r w:rsidRPr="00EE0E82">
              <w:rPr>
                <w:rFonts w:eastAsia="DengXian" w:hint="eastAsia"/>
              </w:rPr>
              <w:t>9.5</w:t>
            </w:r>
          </w:p>
        </w:tc>
        <w:tc>
          <w:tcPr>
            <w:tcW w:w="1276" w:type="dxa"/>
            <w:shd w:val="clear" w:color="auto" w:fill="FFFFFF"/>
            <w:tcMar>
              <w:top w:w="15" w:type="dxa"/>
              <w:left w:w="108" w:type="dxa"/>
              <w:bottom w:w="0" w:type="dxa"/>
              <w:right w:w="108" w:type="dxa"/>
            </w:tcMar>
            <w:vAlign w:val="center"/>
          </w:tcPr>
          <w:p w14:paraId="2BBFD490" w14:textId="77777777" w:rsidR="00A35F97" w:rsidRPr="00EE0E82" w:rsidRDefault="007373E7" w:rsidP="003D6334">
            <w:pPr>
              <w:pStyle w:val="TCTableBody"/>
              <w:rPr>
                <w:rFonts w:eastAsia="DengXian"/>
              </w:rPr>
            </w:pPr>
            <w:r w:rsidRPr="00EE0E82">
              <w:rPr>
                <w:rFonts w:eastAsia="DengXian" w:hint="eastAsia"/>
              </w:rPr>
              <w:t>9.5</w:t>
            </w:r>
          </w:p>
        </w:tc>
        <w:tc>
          <w:tcPr>
            <w:tcW w:w="992" w:type="dxa"/>
            <w:shd w:val="clear" w:color="auto" w:fill="FFFFFF"/>
            <w:vAlign w:val="center"/>
          </w:tcPr>
          <w:p w14:paraId="794A67F5" w14:textId="77777777" w:rsidR="00A35F97" w:rsidRPr="00EE0E82" w:rsidRDefault="007373E7" w:rsidP="003D6334">
            <w:pPr>
              <w:pStyle w:val="TCTableBody"/>
              <w:rPr>
                <w:rFonts w:eastAsia="DengXian"/>
              </w:rPr>
            </w:pPr>
            <w:r w:rsidRPr="00EE0E82">
              <w:rPr>
                <w:rFonts w:eastAsia="DengXian" w:hint="eastAsia"/>
              </w:rPr>
              <w:t>26.0</w:t>
            </w:r>
          </w:p>
        </w:tc>
        <w:tc>
          <w:tcPr>
            <w:tcW w:w="1134" w:type="dxa"/>
            <w:shd w:val="clear" w:color="auto" w:fill="FFFFFF"/>
            <w:vAlign w:val="center"/>
          </w:tcPr>
          <w:p w14:paraId="3683256E" w14:textId="77777777" w:rsidR="00A35F97" w:rsidRPr="00EE0E82" w:rsidRDefault="007373E7" w:rsidP="003D6334">
            <w:pPr>
              <w:pStyle w:val="TCTableBody"/>
              <w:rPr>
                <w:rFonts w:eastAsia="DengXian"/>
              </w:rPr>
            </w:pPr>
            <w:r w:rsidRPr="00EE0E82">
              <w:rPr>
                <w:rFonts w:eastAsia="DengXian" w:hint="eastAsia"/>
              </w:rPr>
              <w:t>2.1</w:t>
            </w:r>
          </w:p>
        </w:tc>
        <w:tc>
          <w:tcPr>
            <w:tcW w:w="792" w:type="dxa"/>
            <w:shd w:val="clear" w:color="auto" w:fill="FFFFFF"/>
            <w:vAlign w:val="center"/>
          </w:tcPr>
          <w:p w14:paraId="603FB783" w14:textId="77777777" w:rsidR="00A35F97" w:rsidRPr="00EE0E82" w:rsidRDefault="007373E7" w:rsidP="003D6334">
            <w:pPr>
              <w:pStyle w:val="TCTableBody"/>
              <w:rPr>
                <w:rFonts w:eastAsia="DengXian"/>
              </w:rPr>
            </w:pPr>
            <w:r w:rsidRPr="00EE0E82">
              <w:rPr>
                <w:rFonts w:eastAsia="DengXian" w:hint="eastAsia"/>
              </w:rPr>
              <w:t>113.6</w:t>
            </w:r>
          </w:p>
        </w:tc>
      </w:tr>
      <w:tr w:rsidR="00EE0E82" w:rsidRPr="00EE0E82" w14:paraId="10012943" w14:textId="77777777">
        <w:trPr>
          <w:trHeight w:val="424"/>
        </w:trPr>
        <w:tc>
          <w:tcPr>
            <w:tcW w:w="709" w:type="dxa"/>
            <w:shd w:val="clear" w:color="auto" w:fill="FFFFFF"/>
            <w:tcMar>
              <w:top w:w="15" w:type="dxa"/>
              <w:left w:w="108" w:type="dxa"/>
              <w:bottom w:w="0" w:type="dxa"/>
              <w:right w:w="108" w:type="dxa"/>
            </w:tcMar>
            <w:vAlign w:val="center"/>
          </w:tcPr>
          <w:p w14:paraId="71839B22" w14:textId="77777777" w:rsidR="00A35F97" w:rsidRPr="00EE0E82" w:rsidRDefault="007373E7" w:rsidP="003D6334">
            <w:pPr>
              <w:pStyle w:val="TCTableBody"/>
              <w:rPr>
                <w:rFonts w:eastAsia="DengXian"/>
              </w:rPr>
            </w:pPr>
            <w:r w:rsidRPr="00EE0E82">
              <w:rPr>
                <w:rFonts w:eastAsia="DengXian" w:hint="eastAsia"/>
              </w:rPr>
              <w:t>6</w:t>
            </w:r>
          </w:p>
        </w:tc>
        <w:tc>
          <w:tcPr>
            <w:tcW w:w="709" w:type="dxa"/>
            <w:shd w:val="clear" w:color="auto" w:fill="FFFFFF"/>
            <w:vAlign w:val="center"/>
          </w:tcPr>
          <w:p w14:paraId="60E35C3D" w14:textId="77777777" w:rsidR="00A35F97" w:rsidRPr="00EE0E82" w:rsidRDefault="007373E7" w:rsidP="003D6334">
            <w:pPr>
              <w:pStyle w:val="TCTableBody"/>
              <w:rPr>
                <w:rFonts w:eastAsia="DengXian"/>
              </w:rPr>
            </w:pPr>
            <w:r w:rsidRPr="00EE0E82">
              <w:rPr>
                <w:rFonts w:eastAsia="DengXian" w:hint="eastAsia"/>
              </w:rPr>
              <w:t>500</w:t>
            </w:r>
          </w:p>
        </w:tc>
        <w:tc>
          <w:tcPr>
            <w:tcW w:w="709" w:type="dxa"/>
            <w:shd w:val="clear" w:color="auto" w:fill="FFFFFF"/>
            <w:vAlign w:val="center"/>
          </w:tcPr>
          <w:p w14:paraId="0D5677CA" w14:textId="77777777" w:rsidR="00A35F97" w:rsidRPr="00EE0E82" w:rsidRDefault="007373E7" w:rsidP="003D6334">
            <w:pPr>
              <w:pStyle w:val="TCTableBody"/>
              <w:rPr>
                <w:rFonts w:eastAsia="DengXian"/>
              </w:rPr>
            </w:pPr>
            <w:r w:rsidRPr="00EE0E82">
              <w:rPr>
                <w:rFonts w:eastAsia="DengXian" w:hint="eastAsia"/>
              </w:rPr>
              <w:t>30</w:t>
            </w:r>
          </w:p>
        </w:tc>
        <w:tc>
          <w:tcPr>
            <w:tcW w:w="850" w:type="dxa"/>
            <w:shd w:val="clear" w:color="auto" w:fill="FFFFFF"/>
            <w:vAlign w:val="center"/>
          </w:tcPr>
          <w:p w14:paraId="493E3BE0" w14:textId="77777777" w:rsidR="00A35F97" w:rsidRPr="00EE0E82" w:rsidRDefault="007373E7" w:rsidP="003D6334">
            <w:pPr>
              <w:pStyle w:val="TCTableBody"/>
              <w:rPr>
                <w:rFonts w:eastAsia="DengXian"/>
              </w:rPr>
            </w:pPr>
            <w:r w:rsidRPr="00EE0E82">
              <w:rPr>
                <w:rFonts w:eastAsia="DengXian" w:hint="eastAsia"/>
              </w:rPr>
              <w:t>30</w:t>
            </w:r>
          </w:p>
        </w:tc>
        <w:tc>
          <w:tcPr>
            <w:tcW w:w="1276" w:type="dxa"/>
            <w:shd w:val="clear" w:color="auto" w:fill="FFFFFF"/>
            <w:tcMar>
              <w:top w:w="15" w:type="dxa"/>
              <w:left w:w="108" w:type="dxa"/>
              <w:bottom w:w="0" w:type="dxa"/>
              <w:right w:w="108" w:type="dxa"/>
            </w:tcMar>
            <w:vAlign w:val="center"/>
          </w:tcPr>
          <w:p w14:paraId="738BE2C1" w14:textId="77777777" w:rsidR="00A35F97" w:rsidRPr="00EE0E82" w:rsidRDefault="007373E7" w:rsidP="003D6334">
            <w:pPr>
              <w:pStyle w:val="TCTableBody"/>
              <w:rPr>
                <w:rFonts w:eastAsia="DengXian"/>
              </w:rPr>
            </w:pPr>
            <w:r w:rsidRPr="00EE0E82">
              <w:rPr>
                <w:rFonts w:eastAsia="DengXian" w:hint="eastAsia"/>
              </w:rPr>
              <w:t>5.9</w:t>
            </w:r>
          </w:p>
        </w:tc>
        <w:tc>
          <w:tcPr>
            <w:tcW w:w="1276" w:type="dxa"/>
            <w:shd w:val="clear" w:color="auto" w:fill="FFFFFF"/>
            <w:tcMar>
              <w:top w:w="15" w:type="dxa"/>
              <w:left w:w="108" w:type="dxa"/>
              <w:bottom w:w="0" w:type="dxa"/>
              <w:right w:w="108" w:type="dxa"/>
            </w:tcMar>
            <w:vAlign w:val="center"/>
          </w:tcPr>
          <w:p w14:paraId="5886F2E8" w14:textId="77777777" w:rsidR="00A35F97" w:rsidRPr="00EE0E82" w:rsidRDefault="007373E7" w:rsidP="003D6334">
            <w:pPr>
              <w:pStyle w:val="TCTableBody"/>
              <w:rPr>
                <w:rFonts w:eastAsia="DengXian"/>
              </w:rPr>
            </w:pPr>
            <w:r w:rsidRPr="00EE0E82">
              <w:rPr>
                <w:rFonts w:eastAsia="DengXian" w:hint="eastAsia"/>
              </w:rPr>
              <w:t>5.9</w:t>
            </w:r>
          </w:p>
        </w:tc>
        <w:tc>
          <w:tcPr>
            <w:tcW w:w="992" w:type="dxa"/>
            <w:shd w:val="clear" w:color="auto" w:fill="FFFFFF"/>
            <w:vAlign w:val="center"/>
          </w:tcPr>
          <w:p w14:paraId="4C21A498" w14:textId="77777777" w:rsidR="00A35F97" w:rsidRPr="00EE0E82" w:rsidRDefault="007373E7" w:rsidP="003D6334">
            <w:pPr>
              <w:pStyle w:val="TCTableBody"/>
              <w:rPr>
                <w:rFonts w:eastAsia="DengXian"/>
              </w:rPr>
            </w:pPr>
            <w:r w:rsidRPr="00EE0E82">
              <w:rPr>
                <w:rFonts w:eastAsia="DengXian" w:hint="eastAsia"/>
              </w:rPr>
              <w:t>24.8</w:t>
            </w:r>
          </w:p>
        </w:tc>
        <w:tc>
          <w:tcPr>
            <w:tcW w:w="1134" w:type="dxa"/>
            <w:shd w:val="clear" w:color="auto" w:fill="FFFFFF"/>
            <w:vAlign w:val="center"/>
          </w:tcPr>
          <w:p w14:paraId="41B42DCA" w14:textId="77777777" w:rsidR="00A35F97" w:rsidRPr="00EE0E82" w:rsidRDefault="007373E7" w:rsidP="003D6334">
            <w:pPr>
              <w:pStyle w:val="TCTableBody"/>
              <w:rPr>
                <w:rFonts w:eastAsia="DengXian"/>
              </w:rPr>
            </w:pPr>
            <w:r w:rsidRPr="00EE0E82">
              <w:rPr>
                <w:rFonts w:eastAsia="DengXian" w:hint="eastAsia"/>
              </w:rPr>
              <w:t>1.8</w:t>
            </w:r>
          </w:p>
        </w:tc>
        <w:tc>
          <w:tcPr>
            <w:tcW w:w="792" w:type="dxa"/>
            <w:shd w:val="clear" w:color="auto" w:fill="FFFFFF"/>
            <w:vAlign w:val="center"/>
          </w:tcPr>
          <w:p w14:paraId="384D7EAB" w14:textId="77777777" w:rsidR="00A35F97" w:rsidRPr="00EE0E82" w:rsidRDefault="007373E7" w:rsidP="003D6334">
            <w:pPr>
              <w:pStyle w:val="TCTableBody"/>
              <w:rPr>
                <w:rFonts w:eastAsia="DengXian"/>
              </w:rPr>
            </w:pPr>
            <w:r w:rsidRPr="00EE0E82">
              <w:rPr>
                <w:rFonts w:eastAsia="DengXian" w:hint="eastAsia"/>
              </w:rPr>
              <w:t>111.5</w:t>
            </w:r>
          </w:p>
        </w:tc>
      </w:tr>
      <w:tr w:rsidR="00EE0E82" w:rsidRPr="00EE0E82" w14:paraId="0B26AFE1" w14:textId="77777777">
        <w:trPr>
          <w:trHeight w:val="424"/>
        </w:trPr>
        <w:tc>
          <w:tcPr>
            <w:tcW w:w="709" w:type="dxa"/>
            <w:shd w:val="clear" w:color="auto" w:fill="FFFFFF"/>
            <w:tcMar>
              <w:top w:w="15" w:type="dxa"/>
              <w:left w:w="108" w:type="dxa"/>
              <w:bottom w:w="0" w:type="dxa"/>
              <w:right w:w="108" w:type="dxa"/>
            </w:tcMar>
            <w:vAlign w:val="center"/>
          </w:tcPr>
          <w:p w14:paraId="1798993A" w14:textId="77777777" w:rsidR="00A35F97" w:rsidRPr="00EE0E82" w:rsidRDefault="007373E7" w:rsidP="003D6334">
            <w:pPr>
              <w:pStyle w:val="TCTableBody"/>
              <w:rPr>
                <w:rFonts w:eastAsia="DengXian"/>
              </w:rPr>
            </w:pPr>
            <w:r w:rsidRPr="00EE0E82">
              <w:rPr>
                <w:rFonts w:eastAsia="DengXian" w:hint="eastAsia"/>
              </w:rPr>
              <w:t>7</w:t>
            </w:r>
          </w:p>
        </w:tc>
        <w:tc>
          <w:tcPr>
            <w:tcW w:w="709" w:type="dxa"/>
            <w:shd w:val="clear" w:color="auto" w:fill="FFFFFF"/>
            <w:vAlign w:val="center"/>
          </w:tcPr>
          <w:p w14:paraId="543B0E27" w14:textId="77777777" w:rsidR="00A35F97" w:rsidRPr="00EE0E82" w:rsidRDefault="007373E7" w:rsidP="003D6334">
            <w:pPr>
              <w:pStyle w:val="TCTableBody"/>
              <w:rPr>
                <w:rFonts w:eastAsia="DengXian"/>
              </w:rPr>
            </w:pPr>
            <w:r w:rsidRPr="00EE0E82">
              <w:rPr>
                <w:rFonts w:eastAsia="DengXian" w:hint="eastAsia"/>
              </w:rPr>
              <w:t>600</w:t>
            </w:r>
          </w:p>
        </w:tc>
        <w:tc>
          <w:tcPr>
            <w:tcW w:w="709" w:type="dxa"/>
            <w:shd w:val="clear" w:color="auto" w:fill="FFFFFF"/>
            <w:vAlign w:val="center"/>
          </w:tcPr>
          <w:p w14:paraId="789ABDF7" w14:textId="77777777" w:rsidR="00A35F97" w:rsidRPr="00EE0E82" w:rsidRDefault="007373E7" w:rsidP="003D6334">
            <w:pPr>
              <w:pStyle w:val="TCTableBody"/>
              <w:rPr>
                <w:rFonts w:eastAsia="DengXian"/>
              </w:rPr>
            </w:pPr>
            <w:r w:rsidRPr="00EE0E82">
              <w:rPr>
                <w:rFonts w:eastAsia="DengXian" w:hint="eastAsia"/>
              </w:rPr>
              <w:t>30</w:t>
            </w:r>
          </w:p>
        </w:tc>
        <w:tc>
          <w:tcPr>
            <w:tcW w:w="850" w:type="dxa"/>
            <w:shd w:val="clear" w:color="auto" w:fill="FFFFFF"/>
            <w:vAlign w:val="center"/>
          </w:tcPr>
          <w:p w14:paraId="637697BA" w14:textId="77777777" w:rsidR="00A35F97" w:rsidRPr="00EE0E82" w:rsidRDefault="007373E7" w:rsidP="003D6334">
            <w:pPr>
              <w:pStyle w:val="TCTableBody"/>
              <w:rPr>
                <w:rFonts w:eastAsia="DengXian"/>
              </w:rPr>
            </w:pPr>
            <w:r w:rsidRPr="00EE0E82">
              <w:rPr>
                <w:rFonts w:eastAsia="DengXian" w:hint="eastAsia"/>
              </w:rPr>
              <w:t>30</w:t>
            </w:r>
          </w:p>
        </w:tc>
        <w:tc>
          <w:tcPr>
            <w:tcW w:w="1276" w:type="dxa"/>
            <w:shd w:val="clear" w:color="auto" w:fill="FFFFFF"/>
            <w:tcMar>
              <w:top w:w="15" w:type="dxa"/>
              <w:left w:w="108" w:type="dxa"/>
              <w:bottom w:w="0" w:type="dxa"/>
              <w:right w:w="108" w:type="dxa"/>
            </w:tcMar>
            <w:vAlign w:val="center"/>
          </w:tcPr>
          <w:p w14:paraId="57A7A318" w14:textId="77777777" w:rsidR="00A35F97" w:rsidRPr="00EE0E82" w:rsidRDefault="007373E7" w:rsidP="003D6334">
            <w:pPr>
              <w:pStyle w:val="TCTableBody"/>
              <w:rPr>
                <w:rFonts w:eastAsia="DengXian"/>
              </w:rPr>
            </w:pPr>
            <w:r w:rsidRPr="00EE0E82">
              <w:rPr>
                <w:rFonts w:eastAsia="DengXian" w:hint="eastAsia"/>
              </w:rPr>
              <w:t>5.5</w:t>
            </w:r>
          </w:p>
        </w:tc>
        <w:tc>
          <w:tcPr>
            <w:tcW w:w="1276" w:type="dxa"/>
            <w:shd w:val="clear" w:color="auto" w:fill="FFFFFF"/>
            <w:tcMar>
              <w:top w:w="15" w:type="dxa"/>
              <w:left w:w="108" w:type="dxa"/>
              <w:bottom w:w="0" w:type="dxa"/>
              <w:right w:w="108" w:type="dxa"/>
            </w:tcMar>
            <w:vAlign w:val="center"/>
          </w:tcPr>
          <w:p w14:paraId="5528B878" w14:textId="77777777" w:rsidR="00A35F97" w:rsidRPr="00EE0E82" w:rsidRDefault="007373E7" w:rsidP="003D6334">
            <w:pPr>
              <w:pStyle w:val="TCTableBody"/>
              <w:rPr>
                <w:rFonts w:eastAsia="DengXian"/>
              </w:rPr>
            </w:pPr>
            <w:r w:rsidRPr="00EE0E82">
              <w:rPr>
                <w:rFonts w:eastAsia="DengXian" w:hint="eastAsia"/>
              </w:rPr>
              <w:t>5.5</w:t>
            </w:r>
          </w:p>
        </w:tc>
        <w:tc>
          <w:tcPr>
            <w:tcW w:w="992" w:type="dxa"/>
            <w:shd w:val="clear" w:color="auto" w:fill="FFFFFF"/>
            <w:vAlign w:val="center"/>
          </w:tcPr>
          <w:p w14:paraId="1639AAE3" w14:textId="77777777" w:rsidR="00A35F97" w:rsidRPr="00EE0E82" w:rsidRDefault="007373E7" w:rsidP="003D6334">
            <w:pPr>
              <w:pStyle w:val="TCTableBody"/>
              <w:rPr>
                <w:rFonts w:eastAsia="DengXian"/>
              </w:rPr>
            </w:pPr>
            <w:r w:rsidRPr="00EE0E82">
              <w:rPr>
                <w:rFonts w:eastAsia="DengXian" w:hint="eastAsia"/>
              </w:rPr>
              <w:t>21.9</w:t>
            </w:r>
          </w:p>
        </w:tc>
        <w:tc>
          <w:tcPr>
            <w:tcW w:w="1134" w:type="dxa"/>
            <w:shd w:val="clear" w:color="auto" w:fill="FFFFFF"/>
            <w:vAlign w:val="center"/>
          </w:tcPr>
          <w:p w14:paraId="3D5D9165" w14:textId="77777777" w:rsidR="00A35F97" w:rsidRPr="00EE0E82" w:rsidRDefault="007373E7" w:rsidP="003D6334">
            <w:pPr>
              <w:pStyle w:val="TCTableBody"/>
              <w:rPr>
                <w:rFonts w:eastAsia="DengXian"/>
              </w:rPr>
            </w:pPr>
            <w:r w:rsidRPr="00EE0E82">
              <w:rPr>
                <w:rFonts w:eastAsia="DengXian" w:hint="eastAsia"/>
              </w:rPr>
              <w:t>2.3</w:t>
            </w:r>
          </w:p>
        </w:tc>
        <w:tc>
          <w:tcPr>
            <w:tcW w:w="792" w:type="dxa"/>
            <w:shd w:val="clear" w:color="auto" w:fill="FFFFFF"/>
            <w:vAlign w:val="center"/>
          </w:tcPr>
          <w:p w14:paraId="499F9BBE" w14:textId="77777777" w:rsidR="00A35F97" w:rsidRPr="00EE0E82" w:rsidRDefault="007373E7" w:rsidP="003D6334">
            <w:pPr>
              <w:pStyle w:val="TCTableBody"/>
              <w:rPr>
                <w:rFonts w:eastAsia="DengXian"/>
              </w:rPr>
            </w:pPr>
            <w:r w:rsidRPr="00EE0E82">
              <w:rPr>
                <w:rFonts w:eastAsia="DengXian" w:hint="eastAsia"/>
              </w:rPr>
              <w:t>110.6</w:t>
            </w:r>
          </w:p>
        </w:tc>
      </w:tr>
      <w:tr w:rsidR="00EE0E82" w:rsidRPr="00EE0E82" w14:paraId="5A7B50FF" w14:textId="77777777">
        <w:trPr>
          <w:trHeight w:val="424"/>
        </w:trPr>
        <w:tc>
          <w:tcPr>
            <w:tcW w:w="709" w:type="dxa"/>
            <w:shd w:val="clear" w:color="auto" w:fill="FFFFFF"/>
            <w:tcMar>
              <w:top w:w="15" w:type="dxa"/>
              <w:left w:w="108" w:type="dxa"/>
              <w:bottom w:w="0" w:type="dxa"/>
              <w:right w:w="108" w:type="dxa"/>
            </w:tcMar>
            <w:vAlign w:val="center"/>
          </w:tcPr>
          <w:p w14:paraId="6635F4C5" w14:textId="77777777" w:rsidR="00A35F97" w:rsidRPr="00EE0E82" w:rsidRDefault="007373E7" w:rsidP="003D6334">
            <w:pPr>
              <w:pStyle w:val="TCTableBody"/>
              <w:rPr>
                <w:rFonts w:eastAsia="DengXian"/>
              </w:rPr>
            </w:pPr>
            <w:r w:rsidRPr="00EE0E82">
              <w:rPr>
                <w:rFonts w:eastAsia="DengXian" w:hint="eastAsia"/>
              </w:rPr>
              <w:t>8</w:t>
            </w:r>
          </w:p>
        </w:tc>
        <w:tc>
          <w:tcPr>
            <w:tcW w:w="709" w:type="dxa"/>
            <w:shd w:val="clear" w:color="auto" w:fill="FFFFFF"/>
            <w:vAlign w:val="center"/>
          </w:tcPr>
          <w:p w14:paraId="3EFC25F3" w14:textId="77777777" w:rsidR="00A35F97" w:rsidRPr="00EE0E82" w:rsidRDefault="007373E7" w:rsidP="003D6334">
            <w:pPr>
              <w:pStyle w:val="TCTableBody"/>
              <w:rPr>
                <w:rFonts w:eastAsia="DengXian"/>
              </w:rPr>
            </w:pPr>
            <w:r w:rsidRPr="00EE0E82">
              <w:rPr>
                <w:rFonts w:eastAsia="DengXian" w:hint="eastAsia"/>
              </w:rPr>
              <w:t>400</w:t>
            </w:r>
          </w:p>
        </w:tc>
        <w:tc>
          <w:tcPr>
            <w:tcW w:w="709" w:type="dxa"/>
            <w:shd w:val="clear" w:color="auto" w:fill="FFFFFF"/>
            <w:vAlign w:val="center"/>
          </w:tcPr>
          <w:p w14:paraId="6A48A2D5" w14:textId="77777777" w:rsidR="00A35F97" w:rsidRPr="00EE0E82" w:rsidRDefault="007373E7" w:rsidP="003D6334">
            <w:pPr>
              <w:pStyle w:val="TCTableBody"/>
              <w:rPr>
                <w:rFonts w:eastAsia="DengXian"/>
              </w:rPr>
            </w:pPr>
            <w:r w:rsidRPr="00EE0E82">
              <w:rPr>
                <w:rFonts w:eastAsia="DengXian" w:hint="eastAsia"/>
              </w:rPr>
              <w:t>20</w:t>
            </w:r>
          </w:p>
        </w:tc>
        <w:tc>
          <w:tcPr>
            <w:tcW w:w="850" w:type="dxa"/>
            <w:shd w:val="clear" w:color="auto" w:fill="FFFFFF"/>
            <w:vAlign w:val="center"/>
          </w:tcPr>
          <w:p w14:paraId="7F9BB11F" w14:textId="77777777" w:rsidR="00A35F97" w:rsidRPr="00EE0E82" w:rsidRDefault="007373E7" w:rsidP="003D6334">
            <w:pPr>
              <w:pStyle w:val="TCTableBody"/>
              <w:rPr>
                <w:rFonts w:eastAsia="DengXian"/>
              </w:rPr>
            </w:pPr>
            <w:r w:rsidRPr="00EE0E82">
              <w:rPr>
                <w:rFonts w:eastAsia="DengXian" w:hint="eastAsia"/>
              </w:rPr>
              <w:t>30</w:t>
            </w:r>
          </w:p>
        </w:tc>
        <w:tc>
          <w:tcPr>
            <w:tcW w:w="1276" w:type="dxa"/>
            <w:shd w:val="clear" w:color="auto" w:fill="FFFFFF"/>
            <w:tcMar>
              <w:top w:w="15" w:type="dxa"/>
              <w:left w:w="108" w:type="dxa"/>
              <w:bottom w:w="0" w:type="dxa"/>
              <w:right w:w="108" w:type="dxa"/>
            </w:tcMar>
            <w:vAlign w:val="center"/>
          </w:tcPr>
          <w:p w14:paraId="12E6FA1C" w14:textId="77777777" w:rsidR="00A35F97" w:rsidRPr="00EE0E82" w:rsidRDefault="007373E7" w:rsidP="003D6334">
            <w:pPr>
              <w:pStyle w:val="TCTableBody"/>
              <w:rPr>
                <w:rFonts w:eastAsia="DengXian"/>
              </w:rPr>
            </w:pPr>
            <w:r w:rsidRPr="00EE0E82">
              <w:rPr>
                <w:rFonts w:eastAsia="DengXian" w:hint="eastAsia"/>
              </w:rPr>
              <w:t>9.0</w:t>
            </w:r>
          </w:p>
        </w:tc>
        <w:tc>
          <w:tcPr>
            <w:tcW w:w="1276" w:type="dxa"/>
            <w:shd w:val="clear" w:color="auto" w:fill="FFFFFF"/>
            <w:tcMar>
              <w:top w:w="15" w:type="dxa"/>
              <w:left w:w="108" w:type="dxa"/>
              <w:bottom w:w="0" w:type="dxa"/>
              <w:right w:w="108" w:type="dxa"/>
            </w:tcMar>
            <w:vAlign w:val="center"/>
          </w:tcPr>
          <w:p w14:paraId="4215C3C9" w14:textId="77777777" w:rsidR="00A35F97" w:rsidRPr="00EE0E82" w:rsidRDefault="007373E7" w:rsidP="003D6334">
            <w:pPr>
              <w:pStyle w:val="TCTableBody"/>
              <w:rPr>
                <w:rFonts w:eastAsia="DengXian"/>
              </w:rPr>
            </w:pPr>
            <w:r w:rsidRPr="00EE0E82">
              <w:rPr>
                <w:rFonts w:eastAsia="DengXian" w:hint="eastAsia"/>
              </w:rPr>
              <w:t>9.0</w:t>
            </w:r>
          </w:p>
        </w:tc>
        <w:tc>
          <w:tcPr>
            <w:tcW w:w="992" w:type="dxa"/>
            <w:shd w:val="clear" w:color="auto" w:fill="FFFFFF"/>
            <w:vAlign w:val="center"/>
          </w:tcPr>
          <w:p w14:paraId="5804D806" w14:textId="77777777" w:rsidR="00A35F97" w:rsidRPr="00EE0E82" w:rsidRDefault="007373E7" w:rsidP="003D6334">
            <w:pPr>
              <w:pStyle w:val="TCTableBody"/>
              <w:rPr>
                <w:rFonts w:eastAsia="DengXian"/>
              </w:rPr>
            </w:pPr>
            <w:r w:rsidRPr="00EE0E82">
              <w:rPr>
                <w:rFonts w:eastAsia="DengXian" w:hint="eastAsia"/>
              </w:rPr>
              <w:t>29.1</w:t>
            </w:r>
          </w:p>
        </w:tc>
        <w:tc>
          <w:tcPr>
            <w:tcW w:w="1134" w:type="dxa"/>
            <w:shd w:val="clear" w:color="auto" w:fill="FFFFFF"/>
            <w:vAlign w:val="center"/>
          </w:tcPr>
          <w:p w14:paraId="4CE04E7F" w14:textId="77777777" w:rsidR="00A35F97" w:rsidRPr="00EE0E82" w:rsidRDefault="007373E7" w:rsidP="003D6334">
            <w:pPr>
              <w:pStyle w:val="TCTableBody"/>
              <w:rPr>
                <w:rFonts w:eastAsia="DengXian"/>
              </w:rPr>
            </w:pPr>
            <w:r w:rsidRPr="00EE0E82">
              <w:rPr>
                <w:rFonts w:eastAsia="DengXian" w:hint="eastAsia"/>
              </w:rPr>
              <w:t>2.8</w:t>
            </w:r>
          </w:p>
        </w:tc>
        <w:tc>
          <w:tcPr>
            <w:tcW w:w="792" w:type="dxa"/>
            <w:shd w:val="clear" w:color="auto" w:fill="FFFFFF"/>
            <w:vAlign w:val="center"/>
          </w:tcPr>
          <w:p w14:paraId="543042B1" w14:textId="77777777" w:rsidR="00A35F97" w:rsidRPr="00EE0E82" w:rsidRDefault="007373E7" w:rsidP="003D6334">
            <w:pPr>
              <w:pStyle w:val="TCTableBody"/>
              <w:rPr>
                <w:rFonts w:eastAsia="DengXian"/>
              </w:rPr>
            </w:pPr>
            <w:r w:rsidRPr="00EE0E82">
              <w:rPr>
                <w:rFonts w:eastAsia="DengXian" w:hint="eastAsia"/>
              </w:rPr>
              <w:t>122.2</w:t>
            </w:r>
          </w:p>
        </w:tc>
      </w:tr>
      <w:tr w:rsidR="00EE0E82" w:rsidRPr="00EE0E82" w14:paraId="22B304DB" w14:textId="77777777">
        <w:trPr>
          <w:trHeight w:val="424"/>
        </w:trPr>
        <w:tc>
          <w:tcPr>
            <w:tcW w:w="709" w:type="dxa"/>
            <w:shd w:val="clear" w:color="auto" w:fill="FFFFFF"/>
            <w:tcMar>
              <w:top w:w="15" w:type="dxa"/>
              <w:left w:w="108" w:type="dxa"/>
              <w:bottom w:w="0" w:type="dxa"/>
              <w:right w:w="108" w:type="dxa"/>
            </w:tcMar>
            <w:vAlign w:val="center"/>
          </w:tcPr>
          <w:p w14:paraId="47DF3887" w14:textId="77777777" w:rsidR="00A35F97" w:rsidRPr="00EE0E82" w:rsidRDefault="007373E7" w:rsidP="003D6334">
            <w:pPr>
              <w:pStyle w:val="TCTableBody"/>
              <w:rPr>
                <w:rFonts w:eastAsia="DengXian"/>
              </w:rPr>
            </w:pPr>
            <w:bookmarkStart w:id="28" w:name="_Hlk200178234"/>
            <w:r w:rsidRPr="00EE0E82">
              <w:rPr>
                <w:rFonts w:eastAsia="DengXian" w:hint="eastAsia"/>
              </w:rPr>
              <w:t>9</w:t>
            </w:r>
          </w:p>
        </w:tc>
        <w:tc>
          <w:tcPr>
            <w:tcW w:w="709" w:type="dxa"/>
            <w:shd w:val="clear" w:color="auto" w:fill="FFFFFF"/>
            <w:vAlign w:val="center"/>
          </w:tcPr>
          <w:p w14:paraId="5988707A" w14:textId="77777777" w:rsidR="00A35F97" w:rsidRPr="00EE0E82" w:rsidRDefault="007373E7" w:rsidP="003D6334">
            <w:pPr>
              <w:pStyle w:val="TCTableBody"/>
              <w:rPr>
                <w:rFonts w:eastAsia="DengXian"/>
              </w:rPr>
            </w:pPr>
            <w:r w:rsidRPr="00EE0E82">
              <w:rPr>
                <w:rFonts w:eastAsia="DengXian" w:hint="eastAsia"/>
              </w:rPr>
              <w:t>400</w:t>
            </w:r>
          </w:p>
        </w:tc>
        <w:tc>
          <w:tcPr>
            <w:tcW w:w="709" w:type="dxa"/>
            <w:shd w:val="clear" w:color="auto" w:fill="FFFFFF"/>
            <w:vAlign w:val="center"/>
          </w:tcPr>
          <w:p w14:paraId="624FE590" w14:textId="77777777" w:rsidR="00A35F97" w:rsidRPr="00EE0E82" w:rsidRDefault="007373E7" w:rsidP="003D6334">
            <w:pPr>
              <w:pStyle w:val="TCTableBody"/>
              <w:rPr>
                <w:rFonts w:eastAsia="DengXian"/>
              </w:rPr>
            </w:pPr>
            <w:r w:rsidRPr="00EE0E82">
              <w:rPr>
                <w:rFonts w:eastAsia="DengXian" w:hint="eastAsia"/>
              </w:rPr>
              <w:t>40</w:t>
            </w:r>
          </w:p>
        </w:tc>
        <w:tc>
          <w:tcPr>
            <w:tcW w:w="850" w:type="dxa"/>
            <w:shd w:val="clear" w:color="auto" w:fill="FFFFFF"/>
            <w:vAlign w:val="center"/>
          </w:tcPr>
          <w:p w14:paraId="2E26BF13" w14:textId="77777777" w:rsidR="00A35F97" w:rsidRPr="00EE0E82" w:rsidRDefault="007373E7" w:rsidP="003D6334">
            <w:pPr>
              <w:pStyle w:val="TCTableBody"/>
              <w:rPr>
                <w:rFonts w:eastAsia="DengXian"/>
              </w:rPr>
            </w:pPr>
            <w:r w:rsidRPr="00EE0E82">
              <w:rPr>
                <w:rFonts w:eastAsia="DengXian" w:hint="eastAsia"/>
              </w:rPr>
              <w:t>30</w:t>
            </w:r>
          </w:p>
        </w:tc>
        <w:tc>
          <w:tcPr>
            <w:tcW w:w="1276" w:type="dxa"/>
            <w:shd w:val="clear" w:color="auto" w:fill="FFFFFF"/>
            <w:tcMar>
              <w:top w:w="15" w:type="dxa"/>
              <w:left w:w="108" w:type="dxa"/>
              <w:bottom w:w="0" w:type="dxa"/>
              <w:right w:w="108" w:type="dxa"/>
            </w:tcMar>
            <w:vAlign w:val="center"/>
          </w:tcPr>
          <w:p w14:paraId="1F7CF5C0" w14:textId="77777777" w:rsidR="00A35F97" w:rsidRPr="00EE0E82" w:rsidRDefault="007373E7" w:rsidP="003D6334">
            <w:pPr>
              <w:pStyle w:val="TCTableBody"/>
              <w:rPr>
                <w:rFonts w:eastAsia="DengXian"/>
              </w:rPr>
            </w:pPr>
            <w:r w:rsidRPr="00EE0E82">
              <w:rPr>
                <w:rFonts w:eastAsia="DengXian" w:hint="eastAsia"/>
              </w:rPr>
              <w:t>7.3</w:t>
            </w:r>
          </w:p>
        </w:tc>
        <w:tc>
          <w:tcPr>
            <w:tcW w:w="1276" w:type="dxa"/>
            <w:shd w:val="clear" w:color="auto" w:fill="FFFFFF"/>
            <w:tcMar>
              <w:top w:w="15" w:type="dxa"/>
              <w:left w:w="108" w:type="dxa"/>
              <w:bottom w:w="0" w:type="dxa"/>
              <w:right w:w="108" w:type="dxa"/>
            </w:tcMar>
            <w:vAlign w:val="center"/>
          </w:tcPr>
          <w:p w14:paraId="17EC82EC" w14:textId="77777777" w:rsidR="00A35F97" w:rsidRPr="00EE0E82" w:rsidRDefault="007373E7" w:rsidP="003D6334">
            <w:pPr>
              <w:pStyle w:val="TCTableBody"/>
              <w:rPr>
                <w:rFonts w:eastAsia="DengXian"/>
              </w:rPr>
            </w:pPr>
            <w:r w:rsidRPr="00EE0E82">
              <w:rPr>
                <w:rFonts w:eastAsia="DengXian" w:hint="eastAsia"/>
              </w:rPr>
              <w:t>7.3</w:t>
            </w:r>
          </w:p>
        </w:tc>
        <w:tc>
          <w:tcPr>
            <w:tcW w:w="992" w:type="dxa"/>
            <w:shd w:val="clear" w:color="auto" w:fill="FFFFFF"/>
            <w:vAlign w:val="center"/>
          </w:tcPr>
          <w:p w14:paraId="676745BD" w14:textId="77777777" w:rsidR="00A35F97" w:rsidRPr="00EE0E82" w:rsidRDefault="007373E7" w:rsidP="003D6334">
            <w:pPr>
              <w:pStyle w:val="TCTableBody"/>
              <w:rPr>
                <w:rFonts w:eastAsia="DengXian"/>
              </w:rPr>
            </w:pPr>
            <w:r w:rsidRPr="00EE0E82">
              <w:rPr>
                <w:rFonts w:eastAsia="DengXian" w:hint="eastAsia"/>
              </w:rPr>
              <w:t>21.8</w:t>
            </w:r>
          </w:p>
        </w:tc>
        <w:tc>
          <w:tcPr>
            <w:tcW w:w="1134" w:type="dxa"/>
            <w:shd w:val="clear" w:color="auto" w:fill="FFFFFF"/>
            <w:vAlign w:val="center"/>
          </w:tcPr>
          <w:p w14:paraId="7FEB51BA" w14:textId="77777777" w:rsidR="00A35F97" w:rsidRPr="00EE0E82" w:rsidRDefault="007373E7" w:rsidP="003D6334">
            <w:pPr>
              <w:pStyle w:val="TCTableBody"/>
              <w:rPr>
                <w:rFonts w:eastAsia="DengXian"/>
              </w:rPr>
            </w:pPr>
            <w:r w:rsidRPr="00EE0E82">
              <w:rPr>
                <w:rFonts w:eastAsia="DengXian" w:hint="eastAsia"/>
              </w:rPr>
              <w:t>2.4</w:t>
            </w:r>
          </w:p>
        </w:tc>
        <w:tc>
          <w:tcPr>
            <w:tcW w:w="792" w:type="dxa"/>
            <w:shd w:val="clear" w:color="auto" w:fill="FFFFFF"/>
            <w:vAlign w:val="center"/>
          </w:tcPr>
          <w:p w14:paraId="01AB4642" w14:textId="77777777" w:rsidR="00A35F97" w:rsidRPr="00EE0E82" w:rsidRDefault="007373E7" w:rsidP="003D6334">
            <w:pPr>
              <w:pStyle w:val="TCTableBody"/>
              <w:rPr>
                <w:rFonts w:eastAsia="DengXian"/>
              </w:rPr>
            </w:pPr>
            <w:r w:rsidRPr="00EE0E82">
              <w:rPr>
                <w:rFonts w:eastAsia="DengXian" w:hint="eastAsia"/>
              </w:rPr>
              <w:t>87.3</w:t>
            </w:r>
          </w:p>
        </w:tc>
      </w:tr>
      <w:tr w:rsidR="00EE0E82" w:rsidRPr="00EE0E82" w14:paraId="2CEA6F4D" w14:textId="77777777">
        <w:trPr>
          <w:trHeight w:val="424"/>
        </w:trPr>
        <w:tc>
          <w:tcPr>
            <w:tcW w:w="709" w:type="dxa"/>
            <w:shd w:val="clear" w:color="auto" w:fill="FFFFFF"/>
            <w:tcMar>
              <w:top w:w="15" w:type="dxa"/>
              <w:left w:w="108" w:type="dxa"/>
              <w:bottom w:w="0" w:type="dxa"/>
              <w:right w:w="108" w:type="dxa"/>
            </w:tcMar>
            <w:vAlign w:val="center"/>
          </w:tcPr>
          <w:p w14:paraId="48CE05D9" w14:textId="77777777" w:rsidR="00A35F97" w:rsidRPr="00EE0E82" w:rsidRDefault="007373E7" w:rsidP="003D6334">
            <w:pPr>
              <w:pStyle w:val="TCTableBody"/>
              <w:rPr>
                <w:rFonts w:eastAsia="DengXian"/>
              </w:rPr>
            </w:pPr>
            <w:r w:rsidRPr="00EE0E82">
              <w:rPr>
                <w:rFonts w:eastAsia="DengXian" w:hint="eastAsia"/>
              </w:rPr>
              <w:t>10</w:t>
            </w:r>
          </w:p>
        </w:tc>
        <w:tc>
          <w:tcPr>
            <w:tcW w:w="709" w:type="dxa"/>
            <w:shd w:val="clear" w:color="auto" w:fill="FFFFFF"/>
            <w:vAlign w:val="center"/>
          </w:tcPr>
          <w:p w14:paraId="22C340D5" w14:textId="77777777" w:rsidR="00A35F97" w:rsidRPr="00EE0E82" w:rsidRDefault="007373E7" w:rsidP="003D6334">
            <w:pPr>
              <w:pStyle w:val="TCTableBody"/>
              <w:rPr>
                <w:rFonts w:eastAsia="DengXian"/>
              </w:rPr>
            </w:pPr>
            <w:r w:rsidRPr="00EE0E82">
              <w:rPr>
                <w:rFonts w:eastAsia="DengXian" w:hint="eastAsia"/>
              </w:rPr>
              <w:t>400</w:t>
            </w:r>
          </w:p>
        </w:tc>
        <w:tc>
          <w:tcPr>
            <w:tcW w:w="709" w:type="dxa"/>
            <w:shd w:val="clear" w:color="auto" w:fill="FFFFFF"/>
            <w:vAlign w:val="center"/>
          </w:tcPr>
          <w:p w14:paraId="379AED8B" w14:textId="77777777" w:rsidR="00A35F97" w:rsidRPr="00EE0E82" w:rsidRDefault="007373E7" w:rsidP="003D6334">
            <w:pPr>
              <w:pStyle w:val="TCTableBody"/>
              <w:rPr>
                <w:rFonts w:eastAsia="DengXian"/>
              </w:rPr>
            </w:pPr>
            <w:r w:rsidRPr="00EE0E82">
              <w:rPr>
                <w:rFonts w:eastAsia="DengXian" w:hint="eastAsia"/>
              </w:rPr>
              <w:t>50</w:t>
            </w:r>
          </w:p>
        </w:tc>
        <w:tc>
          <w:tcPr>
            <w:tcW w:w="850" w:type="dxa"/>
            <w:shd w:val="clear" w:color="auto" w:fill="FFFFFF"/>
            <w:vAlign w:val="center"/>
          </w:tcPr>
          <w:p w14:paraId="4D97AFE2" w14:textId="77777777" w:rsidR="00A35F97" w:rsidRPr="00EE0E82" w:rsidRDefault="007373E7" w:rsidP="003D6334">
            <w:pPr>
              <w:pStyle w:val="TCTableBody"/>
              <w:rPr>
                <w:rFonts w:eastAsia="DengXian"/>
              </w:rPr>
            </w:pPr>
            <w:r w:rsidRPr="00EE0E82">
              <w:rPr>
                <w:rFonts w:eastAsia="DengXian" w:hint="eastAsia"/>
              </w:rPr>
              <w:t>30</w:t>
            </w:r>
          </w:p>
        </w:tc>
        <w:tc>
          <w:tcPr>
            <w:tcW w:w="1276" w:type="dxa"/>
            <w:shd w:val="clear" w:color="auto" w:fill="FFFFFF"/>
            <w:tcMar>
              <w:top w:w="15" w:type="dxa"/>
              <w:left w:w="108" w:type="dxa"/>
              <w:bottom w:w="0" w:type="dxa"/>
              <w:right w:w="108" w:type="dxa"/>
            </w:tcMar>
            <w:vAlign w:val="center"/>
          </w:tcPr>
          <w:p w14:paraId="4F434864" w14:textId="77777777" w:rsidR="00A35F97" w:rsidRPr="00EE0E82" w:rsidRDefault="007373E7" w:rsidP="003D6334">
            <w:pPr>
              <w:pStyle w:val="TCTableBody"/>
              <w:rPr>
                <w:rFonts w:eastAsia="DengXian"/>
              </w:rPr>
            </w:pPr>
            <w:r w:rsidRPr="00EE0E82">
              <w:rPr>
                <w:rFonts w:eastAsia="DengXian" w:hint="eastAsia"/>
              </w:rPr>
              <w:t>6.1</w:t>
            </w:r>
          </w:p>
        </w:tc>
        <w:tc>
          <w:tcPr>
            <w:tcW w:w="1276" w:type="dxa"/>
            <w:shd w:val="clear" w:color="auto" w:fill="FFFFFF"/>
            <w:tcMar>
              <w:top w:w="15" w:type="dxa"/>
              <w:left w:w="108" w:type="dxa"/>
              <w:bottom w:w="0" w:type="dxa"/>
              <w:right w:w="108" w:type="dxa"/>
            </w:tcMar>
            <w:vAlign w:val="center"/>
          </w:tcPr>
          <w:p w14:paraId="633D159E" w14:textId="77777777" w:rsidR="00A35F97" w:rsidRPr="00EE0E82" w:rsidRDefault="007373E7" w:rsidP="003D6334">
            <w:pPr>
              <w:pStyle w:val="TCTableBody"/>
              <w:rPr>
                <w:rFonts w:eastAsia="DengXian"/>
              </w:rPr>
            </w:pPr>
            <w:r w:rsidRPr="00EE0E82">
              <w:rPr>
                <w:rFonts w:eastAsia="DengXian" w:hint="eastAsia"/>
              </w:rPr>
              <w:t>6.1</w:t>
            </w:r>
          </w:p>
        </w:tc>
        <w:tc>
          <w:tcPr>
            <w:tcW w:w="992" w:type="dxa"/>
            <w:shd w:val="clear" w:color="auto" w:fill="FFFFFF"/>
            <w:vAlign w:val="center"/>
          </w:tcPr>
          <w:p w14:paraId="397340D1" w14:textId="77777777" w:rsidR="00A35F97" w:rsidRPr="00EE0E82" w:rsidRDefault="007373E7" w:rsidP="003D6334">
            <w:pPr>
              <w:pStyle w:val="TCTableBody"/>
              <w:rPr>
                <w:rFonts w:eastAsia="DengXian"/>
              </w:rPr>
            </w:pPr>
            <w:r w:rsidRPr="00EE0E82">
              <w:rPr>
                <w:rFonts w:eastAsia="DengXian" w:hint="eastAsia"/>
              </w:rPr>
              <w:t>19.7</w:t>
            </w:r>
          </w:p>
        </w:tc>
        <w:tc>
          <w:tcPr>
            <w:tcW w:w="1134" w:type="dxa"/>
            <w:shd w:val="clear" w:color="auto" w:fill="FFFFFF"/>
            <w:vAlign w:val="center"/>
          </w:tcPr>
          <w:p w14:paraId="158A536B" w14:textId="77777777" w:rsidR="00A35F97" w:rsidRPr="00EE0E82" w:rsidRDefault="007373E7" w:rsidP="003D6334">
            <w:pPr>
              <w:pStyle w:val="TCTableBody"/>
              <w:rPr>
                <w:rFonts w:eastAsia="DengXian"/>
              </w:rPr>
            </w:pPr>
            <w:r w:rsidRPr="00EE0E82">
              <w:rPr>
                <w:rFonts w:eastAsia="DengXian" w:hint="eastAsia"/>
              </w:rPr>
              <w:t>1.9</w:t>
            </w:r>
          </w:p>
        </w:tc>
        <w:tc>
          <w:tcPr>
            <w:tcW w:w="792" w:type="dxa"/>
            <w:shd w:val="clear" w:color="auto" w:fill="FFFFFF"/>
            <w:vAlign w:val="center"/>
          </w:tcPr>
          <w:p w14:paraId="76AED9E7" w14:textId="77777777" w:rsidR="00A35F97" w:rsidRPr="00EE0E82" w:rsidRDefault="007373E7" w:rsidP="003D6334">
            <w:pPr>
              <w:pStyle w:val="TCTableBody"/>
              <w:rPr>
                <w:rFonts w:eastAsia="DengXian"/>
              </w:rPr>
            </w:pPr>
            <w:r w:rsidRPr="00EE0E82">
              <w:rPr>
                <w:rFonts w:eastAsia="DengXian" w:hint="eastAsia"/>
              </w:rPr>
              <w:t>86.1</w:t>
            </w:r>
          </w:p>
        </w:tc>
      </w:tr>
      <w:tr w:rsidR="00EE0E82" w:rsidRPr="00EE0E82" w14:paraId="08403451" w14:textId="77777777">
        <w:trPr>
          <w:trHeight w:val="424"/>
        </w:trPr>
        <w:tc>
          <w:tcPr>
            <w:tcW w:w="709" w:type="dxa"/>
            <w:shd w:val="clear" w:color="auto" w:fill="FFFFFF"/>
            <w:tcMar>
              <w:top w:w="15" w:type="dxa"/>
              <w:left w:w="108" w:type="dxa"/>
              <w:bottom w:w="0" w:type="dxa"/>
              <w:right w:w="108" w:type="dxa"/>
            </w:tcMar>
            <w:vAlign w:val="center"/>
          </w:tcPr>
          <w:p w14:paraId="38BCA488" w14:textId="77777777" w:rsidR="00A35F97" w:rsidRPr="00EE0E82" w:rsidRDefault="007373E7" w:rsidP="003D6334">
            <w:pPr>
              <w:pStyle w:val="TCTableBody"/>
              <w:rPr>
                <w:rFonts w:eastAsia="DengXian"/>
              </w:rPr>
            </w:pPr>
            <w:r w:rsidRPr="00EE0E82">
              <w:rPr>
                <w:rFonts w:eastAsia="DengXian" w:hint="eastAsia"/>
              </w:rPr>
              <w:t>11</w:t>
            </w:r>
          </w:p>
        </w:tc>
        <w:tc>
          <w:tcPr>
            <w:tcW w:w="709" w:type="dxa"/>
            <w:shd w:val="clear" w:color="auto" w:fill="FFFFFF"/>
            <w:vAlign w:val="center"/>
          </w:tcPr>
          <w:p w14:paraId="3800BACA" w14:textId="77777777" w:rsidR="00A35F97" w:rsidRPr="00EE0E82" w:rsidRDefault="007373E7" w:rsidP="003D6334">
            <w:pPr>
              <w:pStyle w:val="TCTableBody"/>
              <w:rPr>
                <w:rFonts w:eastAsia="DengXian"/>
              </w:rPr>
            </w:pPr>
            <w:r w:rsidRPr="00EE0E82">
              <w:rPr>
                <w:rFonts w:eastAsia="DengXian" w:hint="eastAsia"/>
              </w:rPr>
              <w:t>400</w:t>
            </w:r>
          </w:p>
        </w:tc>
        <w:tc>
          <w:tcPr>
            <w:tcW w:w="709" w:type="dxa"/>
            <w:shd w:val="clear" w:color="auto" w:fill="FFFFFF"/>
            <w:vAlign w:val="center"/>
          </w:tcPr>
          <w:p w14:paraId="0F0AB8DE" w14:textId="77777777" w:rsidR="00A35F97" w:rsidRPr="00EE0E82" w:rsidRDefault="007373E7" w:rsidP="003D6334">
            <w:pPr>
              <w:pStyle w:val="TCTableBody"/>
              <w:rPr>
                <w:rFonts w:eastAsia="DengXian"/>
              </w:rPr>
            </w:pPr>
            <w:r w:rsidRPr="00EE0E82">
              <w:rPr>
                <w:rFonts w:eastAsia="DengXian" w:hint="eastAsia"/>
              </w:rPr>
              <w:t>60</w:t>
            </w:r>
          </w:p>
        </w:tc>
        <w:tc>
          <w:tcPr>
            <w:tcW w:w="850" w:type="dxa"/>
            <w:shd w:val="clear" w:color="auto" w:fill="FFFFFF"/>
            <w:vAlign w:val="center"/>
          </w:tcPr>
          <w:p w14:paraId="2962DC30" w14:textId="77777777" w:rsidR="00A35F97" w:rsidRPr="00EE0E82" w:rsidRDefault="007373E7" w:rsidP="003D6334">
            <w:pPr>
              <w:pStyle w:val="TCTableBody"/>
              <w:rPr>
                <w:rFonts w:eastAsia="DengXian"/>
              </w:rPr>
            </w:pPr>
            <w:r w:rsidRPr="00EE0E82">
              <w:rPr>
                <w:rFonts w:eastAsia="DengXian" w:hint="eastAsia"/>
              </w:rPr>
              <w:t>30</w:t>
            </w:r>
          </w:p>
        </w:tc>
        <w:tc>
          <w:tcPr>
            <w:tcW w:w="1276" w:type="dxa"/>
            <w:shd w:val="clear" w:color="auto" w:fill="FFFFFF"/>
            <w:tcMar>
              <w:top w:w="15" w:type="dxa"/>
              <w:left w:w="108" w:type="dxa"/>
              <w:bottom w:w="0" w:type="dxa"/>
              <w:right w:w="108" w:type="dxa"/>
            </w:tcMar>
            <w:vAlign w:val="center"/>
          </w:tcPr>
          <w:p w14:paraId="50A5F87A" w14:textId="77777777" w:rsidR="00A35F97" w:rsidRPr="00EE0E82" w:rsidRDefault="007373E7" w:rsidP="003D6334">
            <w:pPr>
              <w:pStyle w:val="TCTableBody"/>
              <w:rPr>
                <w:rFonts w:eastAsia="DengXian"/>
              </w:rPr>
            </w:pPr>
            <w:r w:rsidRPr="00EE0E82">
              <w:rPr>
                <w:rFonts w:eastAsia="DengXian" w:hint="eastAsia"/>
              </w:rPr>
              <w:t>5.8</w:t>
            </w:r>
          </w:p>
        </w:tc>
        <w:tc>
          <w:tcPr>
            <w:tcW w:w="1276" w:type="dxa"/>
            <w:shd w:val="clear" w:color="auto" w:fill="FFFFFF"/>
            <w:tcMar>
              <w:top w:w="15" w:type="dxa"/>
              <w:left w:w="108" w:type="dxa"/>
              <w:bottom w:w="0" w:type="dxa"/>
              <w:right w:w="108" w:type="dxa"/>
            </w:tcMar>
            <w:vAlign w:val="center"/>
          </w:tcPr>
          <w:p w14:paraId="0A3A2E66" w14:textId="77777777" w:rsidR="00A35F97" w:rsidRPr="00EE0E82" w:rsidRDefault="007373E7" w:rsidP="003D6334">
            <w:pPr>
              <w:pStyle w:val="TCTableBody"/>
              <w:rPr>
                <w:rFonts w:eastAsia="DengXian"/>
              </w:rPr>
            </w:pPr>
            <w:r w:rsidRPr="00EE0E82">
              <w:rPr>
                <w:rFonts w:eastAsia="DengXian" w:hint="eastAsia"/>
              </w:rPr>
              <w:t>5.8</w:t>
            </w:r>
          </w:p>
        </w:tc>
        <w:tc>
          <w:tcPr>
            <w:tcW w:w="992" w:type="dxa"/>
            <w:shd w:val="clear" w:color="auto" w:fill="FFFFFF"/>
            <w:vAlign w:val="center"/>
          </w:tcPr>
          <w:p w14:paraId="7512BCDE" w14:textId="77777777" w:rsidR="00A35F97" w:rsidRPr="00EE0E82" w:rsidRDefault="007373E7" w:rsidP="003D6334">
            <w:pPr>
              <w:pStyle w:val="TCTableBody"/>
              <w:rPr>
                <w:rFonts w:eastAsia="DengXian"/>
              </w:rPr>
            </w:pPr>
            <w:r w:rsidRPr="00EE0E82">
              <w:rPr>
                <w:rFonts w:eastAsia="DengXian" w:hint="eastAsia"/>
              </w:rPr>
              <w:t>19.3</w:t>
            </w:r>
          </w:p>
        </w:tc>
        <w:tc>
          <w:tcPr>
            <w:tcW w:w="1134" w:type="dxa"/>
            <w:shd w:val="clear" w:color="auto" w:fill="FFFFFF"/>
            <w:vAlign w:val="center"/>
          </w:tcPr>
          <w:p w14:paraId="6AE48B3B" w14:textId="77777777" w:rsidR="00A35F97" w:rsidRPr="00EE0E82" w:rsidRDefault="007373E7" w:rsidP="003D6334">
            <w:pPr>
              <w:pStyle w:val="TCTableBody"/>
              <w:rPr>
                <w:rFonts w:eastAsia="DengXian"/>
              </w:rPr>
            </w:pPr>
            <w:r w:rsidRPr="00EE0E82">
              <w:rPr>
                <w:rFonts w:eastAsia="DengXian" w:hint="eastAsia"/>
              </w:rPr>
              <w:t>2.0</w:t>
            </w:r>
          </w:p>
        </w:tc>
        <w:tc>
          <w:tcPr>
            <w:tcW w:w="792" w:type="dxa"/>
            <w:shd w:val="clear" w:color="auto" w:fill="FFFFFF"/>
            <w:vAlign w:val="center"/>
          </w:tcPr>
          <w:p w14:paraId="5CBE3691" w14:textId="77777777" w:rsidR="00A35F97" w:rsidRPr="00EE0E82" w:rsidRDefault="007373E7" w:rsidP="003D6334">
            <w:pPr>
              <w:pStyle w:val="TCTableBody"/>
              <w:rPr>
                <w:rFonts w:eastAsia="DengXian"/>
              </w:rPr>
            </w:pPr>
            <w:r w:rsidRPr="00EE0E82">
              <w:rPr>
                <w:rFonts w:eastAsia="DengXian" w:hint="eastAsia"/>
              </w:rPr>
              <w:t>81.2</w:t>
            </w:r>
          </w:p>
        </w:tc>
      </w:tr>
      <w:tr w:rsidR="00EE0E82" w:rsidRPr="00EE0E82" w14:paraId="361BA720" w14:textId="77777777">
        <w:trPr>
          <w:trHeight w:val="424"/>
        </w:trPr>
        <w:tc>
          <w:tcPr>
            <w:tcW w:w="709" w:type="dxa"/>
            <w:shd w:val="clear" w:color="auto" w:fill="FFFFFF"/>
            <w:tcMar>
              <w:top w:w="15" w:type="dxa"/>
              <w:left w:w="108" w:type="dxa"/>
              <w:bottom w:w="0" w:type="dxa"/>
              <w:right w:w="108" w:type="dxa"/>
            </w:tcMar>
            <w:vAlign w:val="center"/>
          </w:tcPr>
          <w:p w14:paraId="2223C086" w14:textId="77777777" w:rsidR="00A35F97" w:rsidRPr="00EE0E82" w:rsidRDefault="007373E7" w:rsidP="003D6334">
            <w:pPr>
              <w:pStyle w:val="TCTableBody"/>
              <w:rPr>
                <w:rFonts w:eastAsia="DengXian"/>
              </w:rPr>
            </w:pPr>
            <w:bookmarkStart w:id="29" w:name="_Hlk200009237"/>
            <w:r w:rsidRPr="00EE0E82">
              <w:rPr>
                <w:rFonts w:eastAsia="DengXian" w:hint="eastAsia"/>
              </w:rPr>
              <w:t>12</w:t>
            </w:r>
          </w:p>
        </w:tc>
        <w:tc>
          <w:tcPr>
            <w:tcW w:w="709" w:type="dxa"/>
            <w:shd w:val="clear" w:color="auto" w:fill="FFFFFF"/>
            <w:vAlign w:val="center"/>
          </w:tcPr>
          <w:p w14:paraId="509D97E4" w14:textId="77777777" w:rsidR="00A35F97" w:rsidRPr="00EE0E82" w:rsidRDefault="007373E7" w:rsidP="003D6334">
            <w:pPr>
              <w:pStyle w:val="TCTableBody"/>
              <w:rPr>
                <w:rFonts w:eastAsia="DengXian"/>
              </w:rPr>
            </w:pPr>
            <w:r w:rsidRPr="00EE0E82">
              <w:rPr>
                <w:rFonts w:eastAsia="DengXian" w:hint="eastAsia"/>
              </w:rPr>
              <w:t>400</w:t>
            </w:r>
          </w:p>
        </w:tc>
        <w:tc>
          <w:tcPr>
            <w:tcW w:w="709" w:type="dxa"/>
            <w:shd w:val="clear" w:color="auto" w:fill="FFFFFF"/>
            <w:vAlign w:val="center"/>
          </w:tcPr>
          <w:p w14:paraId="48D8DD0B" w14:textId="77777777" w:rsidR="00A35F97" w:rsidRPr="00EE0E82" w:rsidRDefault="007373E7" w:rsidP="003D6334">
            <w:pPr>
              <w:pStyle w:val="TCTableBody"/>
              <w:rPr>
                <w:rFonts w:eastAsia="DengXian"/>
              </w:rPr>
            </w:pPr>
            <w:r w:rsidRPr="00EE0E82">
              <w:rPr>
                <w:rFonts w:eastAsia="DengXian" w:hint="eastAsia"/>
              </w:rPr>
              <w:t>70</w:t>
            </w:r>
          </w:p>
        </w:tc>
        <w:tc>
          <w:tcPr>
            <w:tcW w:w="850" w:type="dxa"/>
            <w:shd w:val="clear" w:color="auto" w:fill="FFFFFF"/>
            <w:vAlign w:val="center"/>
          </w:tcPr>
          <w:p w14:paraId="42A4D952" w14:textId="77777777" w:rsidR="00A35F97" w:rsidRPr="00EE0E82" w:rsidRDefault="007373E7" w:rsidP="003D6334">
            <w:pPr>
              <w:pStyle w:val="TCTableBody"/>
              <w:rPr>
                <w:rFonts w:eastAsia="DengXian"/>
              </w:rPr>
            </w:pPr>
            <w:r w:rsidRPr="00EE0E82">
              <w:rPr>
                <w:rFonts w:eastAsia="DengXian" w:hint="eastAsia"/>
              </w:rPr>
              <w:t>30</w:t>
            </w:r>
          </w:p>
        </w:tc>
        <w:tc>
          <w:tcPr>
            <w:tcW w:w="1276" w:type="dxa"/>
            <w:shd w:val="clear" w:color="auto" w:fill="FFFFFF"/>
            <w:tcMar>
              <w:top w:w="15" w:type="dxa"/>
              <w:left w:w="108" w:type="dxa"/>
              <w:bottom w:w="0" w:type="dxa"/>
              <w:right w:w="108" w:type="dxa"/>
            </w:tcMar>
            <w:vAlign w:val="center"/>
          </w:tcPr>
          <w:p w14:paraId="4931EEF6" w14:textId="77777777" w:rsidR="00A35F97" w:rsidRPr="00EE0E82" w:rsidRDefault="007373E7" w:rsidP="003D6334">
            <w:pPr>
              <w:pStyle w:val="TCTableBody"/>
              <w:rPr>
                <w:rFonts w:eastAsia="DengXian"/>
              </w:rPr>
            </w:pPr>
            <w:r w:rsidRPr="00EE0E82">
              <w:rPr>
                <w:rFonts w:eastAsia="DengXian" w:hint="eastAsia"/>
              </w:rPr>
              <w:t>5.5</w:t>
            </w:r>
          </w:p>
        </w:tc>
        <w:tc>
          <w:tcPr>
            <w:tcW w:w="1276" w:type="dxa"/>
            <w:shd w:val="clear" w:color="auto" w:fill="FFFFFF"/>
            <w:tcMar>
              <w:top w:w="15" w:type="dxa"/>
              <w:left w:w="108" w:type="dxa"/>
              <w:bottom w:w="0" w:type="dxa"/>
              <w:right w:w="108" w:type="dxa"/>
            </w:tcMar>
            <w:vAlign w:val="center"/>
          </w:tcPr>
          <w:p w14:paraId="1BA93AD8" w14:textId="77777777" w:rsidR="00A35F97" w:rsidRPr="00EE0E82" w:rsidRDefault="007373E7" w:rsidP="003D6334">
            <w:pPr>
              <w:pStyle w:val="TCTableBody"/>
              <w:rPr>
                <w:rFonts w:eastAsia="DengXian"/>
              </w:rPr>
            </w:pPr>
            <w:r w:rsidRPr="00EE0E82">
              <w:rPr>
                <w:rFonts w:eastAsia="DengXian" w:hint="eastAsia"/>
              </w:rPr>
              <w:t>5.5</w:t>
            </w:r>
          </w:p>
        </w:tc>
        <w:tc>
          <w:tcPr>
            <w:tcW w:w="992" w:type="dxa"/>
            <w:shd w:val="clear" w:color="auto" w:fill="FFFFFF"/>
            <w:vAlign w:val="center"/>
          </w:tcPr>
          <w:p w14:paraId="46434463" w14:textId="77777777" w:rsidR="00A35F97" w:rsidRPr="00EE0E82" w:rsidRDefault="007373E7" w:rsidP="003D6334">
            <w:pPr>
              <w:pStyle w:val="TCTableBody"/>
              <w:rPr>
                <w:rFonts w:eastAsia="DengXian"/>
              </w:rPr>
            </w:pPr>
            <w:r w:rsidRPr="00EE0E82">
              <w:rPr>
                <w:rFonts w:eastAsia="DengXian" w:hint="eastAsia"/>
              </w:rPr>
              <w:t>16.0</w:t>
            </w:r>
          </w:p>
        </w:tc>
        <w:tc>
          <w:tcPr>
            <w:tcW w:w="1134" w:type="dxa"/>
            <w:shd w:val="clear" w:color="auto" w:fill="FFFFFF"/>
            <w:vAlign w:val="center"/>
          </w:tcPr>
          <w:p w14:paraId="1DA37497" w14:textId="77777777" w:rsidR="00A35F97" w:rsidRPr="00EE0E82" w:rsidRDefault="007373E7" w:rsidP="003D6334">
            <w:pPr>
              <w:pStyle w:val="TCTableBody"/>
              <w:rPr>
                <w:rFonts w:eastAsia="DengXian"/>
              </w:rPr>
            </w:pPr>
            <w:r w:rsidRPr="00EE0E82">
              <w:rPr>
                <w:rFonts w:eastAsia="DengXian" w:hint="eastAsia"/>
              </w:rPr>
              <w:t>1.8</w:t>
            </w:r>
          </w:p>
        </w:tc>
        <w:tc>
          <w:tcPr>
            <w:tcW w:w="792" w:type="dxa"/>
            <w:shd w:val="clear" w:color="auto" w:fill="FFFFFF"/>
            <w:vAlign w:val="center"/>
          </w:tcPr>
          <w:p w14:paraId="22BC8A8A" w14:textId="77777777" w:rsidR="00A35F97" w:rsidRPr="00EE0E82" w:rsidRDefault="007373E7" w:rsidP="003D6334">
            <w:pPr>
              <w:pStyle w:val="TCTableBody"/>
              <w:rPr>
                <w:rFonts w:eastAsia="DengXian"/>
              </w:rPr>
            </w:pPr>
            <w:r w:rsidRPr="00EE0E82">
              <w:rPr>
                <w:rFonts w:eastAsia="DengXian" w:hint="eastAsia"/>
              </w:rPr>
              <w:t>78.1</w:t>
            </w:r>
          </w:p>
        </w:tc>
      </w:tr>
      <w:bookmarkEnd w:id="29"/>
      <w:tr w:rsidR="00EE0E82" w:rsidRPr="00EE0E82" w14:paraId="698C26BB" w14:textId="77777777">
        <w:trPr>
          <w:trHeight w:val="424"/>
        </w:trPr>
        <w:tc>
          <w:tcPr>
            <w:tcW w:w="709" w:type="dxa"/>
            <w:shd w:val="clear" w:color="auto" w:fill="FFFFFF"/>
            <w:tcMar>
              <w:top w:w="15" w:type="dxa"/>
              <w:left w:w="108" w:type="dxa"/>
              <w:bottom w:w="0" w:type="dxa"/>
              <w:right w:w="108" w:type="dxa"/>
            </w:tcMar>
            <w:vAlign w:val="center"/>
          </w:tcPr>
          <w:p w14:paraId="5DE74C0B" w14:textId="77777777" w:rsidR="00A35F97" w:rsidRPr="00EE0E82" w:rsidRDefault="007373E7" w:rsidP="003D6334">
            <w:pPr>
              <w:pStyle w:val="TCTableBody"/>
              <w:rPr>
                <w:rFonts w:eastAsia="DengXian"/>
              </w:rPr>
            </w:pPr>
            <w:r w:rsidRPr="00EE0E82">
              <w:rPr>
                <w:rFonts w:eastAsia="DengXian" w:hint="eastAsia"/>
              </w:rPr>
              <w:t>13</w:t>
            </w:r>
          </w:p>
        </w:tc>
        <w:tc>
          <w:tcPr>
            <w:tcW w:w="709" w:type="dxa"/>
            <w:shd w:val="clear" w:color="auto" w:fill="FFFFFF"/>
            <w:vAlign w:val="center"/>
          </w:tcPr>
          <w:p w14:paraId="0D5D1E89" w14:textId="77777777" w:rsidR="00A35F97" w:rsidRPr="00EE0E82" w:rsidRDefault="007373E7" w:rsidP="003D6334">
            <w:pPr>
              <w:pStyle w:val="TCTableBody"/>
              <w:rPr>
                <w:rFonts w:eastAsia="DengXian"/>
              </w:rPr>
            </w:pPr>
            <w:r w:rsidRPr="00EE0E82">
              <w:rPr>
                <w:rFonts w:eastAsia="DengXian" w:hint="eastAsia"/>
              </w:rPr>
              <w:t>400</w:t>
            </w:r>
          </w:p>
        </w:tc>
        <w:tc>
          <w:tcPr>
            <w:tcW w:w="709" w:type="dxa"/>
            <w:shd w:val="clear" w:color="auto" w:fill="FFFFFF"/>
            <w:vAlign w:val="center"/>
          </w:tcPr>
          <w:p w14:paraId="48692DC2" w14:textId="77777777" w:rsidR="00A35F97" w:rsidRPr="00EE0E82" w:rsidRDefault="007373E7" w:rsidP="003D6334">
            <w:pPr>
              <w:pStyle w:val="TCTableBody"/>
              <w:rPr>
                <w:rFonts w:eastAsia="DengXian"/>
              </w:rPr>
            </w:pPr>
            <w:r w:rsidRPr="00EE0E82">
              <w:rPr>
                <w:rFonts w:eastAsia="DengXian" w:hint="eastAsia"/>
              </w:rPr>
              <w:t>80</w:t>
            </w:r>
          </w:p>
        </w:tc>
        <w:tc>
          <w:tcPr>
            <w:tcW w:w="850" w:type="dxa"/>
            <w:shd w:val="clear" w:color="auto" w:fill="FFFFFF"/>
            <w:vAlign w:val="center"/>
          </w:tcPr>
          <w:p w14:paraId="060D49F7" w14:textId="77777777" w:rsidR="00A35F97" w:rsidRPr="00EE0E82" w:rsidRDefault="007373E7" w:rsidP="003D6334">
            <w:pPr>
              <w:pStyle w:val="TCTableBody"/>
              <w:rPr>
                <w:rFonts w:eastAsia="DengXian"/>
              </w:rPr>
            </w:pPr>
            <w:r w:rsidRPr="00EE0E82">
              <w:rPr>
                <w:rFonts w:eastAsia="DengXian" w:hint="eastAsia"/>
              </w:rPr>
              <w:t>30</w:t>
            </w:r>
          </w:p>
        </w:tc>
        <w:tc>
          <w:tcPr>
            <w:tcW w:w="1276" w:type="dxa"/>
            <w:shd w:val="clear" w:color="auto" w:fill="FFFFFF"/>
            <w:tcMar>
              <w:top w:w="15" w:type="dxa"/>
              <w:left w:w="108" w:type="dxa"/>
              <w:bottom w:w="0" w:type="dxa"/>
              <w:right w:w="108" w:type="dxa"/>
            </w:tcMar>
            <w:vAlign w:val="center"/>
          </w:tcPr>
          <w:p w14:paraId="46DB3E14" w14:textId="77777777" w:rsidR="00A35F97" w:rsidRPr="00EE0E82" w:rsidRDefault="007373E7" w:rsidP="003D6334">
            <w:pPr>
              <w:pStyle w:val="TCTableBody"/>
              <w:rPr>
                <w:rFonts w:eastAsia="DengXian"/>
              </w:rPr>
            </w:pPr>
            <w:r w:rsidRPr="00EE0E82">
              <w:rPr>
                <w:rFonts w:eastAsia="DengXian" w:hint="eastAsia"/>
              </w:rPr>
              <w:t>2.3</w:t>
            </w:r>
          </w:p>
        </w:tc>
        <w:tc>
          <w:tcPr>
            <w:tcW w:w="1276" w:type="dxa"/>
            <w:shd w:val="clear" w:color="auto" w:fill="FFFFFF"/>
            <w:tcMar>
              <w:top w:w="15" w:type="dxa"/>
              <w:left w:w="108" w:type="dxa"/>
              <w:bottom w:w="0" w:type="dxa"/>
              <w:right w:w="108" w:type="dxa"/>
            </w:tcMar>
            <w:vAlign w:val="center"/>
          </w:tcPr>
          <w:p w14:paraId="63E96BB1" w14:textId="77777777" w:rsidR="00A35F97" w:rsidRPr="00EE0E82" w:rsidRDefault="007373E7" w:rsidP="003D6334">
            <w:pPr>
              <w:pStyle w:val="TCTableBody"/>
              <w:rPr>
                <w:rFonts w:eastAsia="DengXian"/>
              </w:rPr>
            </w:pPr>
            <w:r w:rsidRPr="00EE0E82">
              <w:rPr>
                <w:rFonts w:eastAsia="DengXian" w:hint="eastAsia"/>
              </w:rPr>
              <w:t>2.3</w:t>
            </w:r>
          </w:p>
        </w:tc>
        <w:tc>
          <w:tcPr>
            <w:tcW w:w="992" w:type="dxa"/>
            <w:shd w:val="clear" w:color="auto" w:fill="FFFFFF"/>
            <w:vAlign w:val="center"/>
          </w:tcPr>
          <w:p w14:paraId="0CD54AC2" w14:textId="77777777" w:rsidR="00A35F97" w:rsidRPr="00EE0E82" w:rsidRDefault="007373E7" w:rsidP="003D6334">
            <w:pPr>
              <w:pStyle w:val="TCTableBody"/>
              <w:rPr>
                <w:rFonts w:eastAsia="DengXian"/>
              </w:rPr>
            </w:pPr>
            <w:r w:rsidRPr="00EE0E82">
              <w:rPr>
                <w:rFonts w:eastAsia="DengXian" w:hint="eastAsia"/>
              </w:rPr>
              <w:t>9.2</w:t>
            </w:r>
          </w:p>
        </w:tc>
        <w:tc>
          <w:tcPr>
            <w:tcW w:w="1134" w:type="dxa"/>
            <w:shd w:val="clear" w:color="auto" w:fill="FFFFFF"/>
            <w:vAlign w:val="center"/>
          </w:tcPr>
          <w:p w14:paraId="6DA1A5B4" w14:textId="77777777" w:rsidR="00A35F97" w:rsidRPr="00EE0E82" w:rsidRDefault="007373E7" w:rsidP="003D6334">
            <w:pPr>
              <w:pStyle w:val="TCTableBody"/>
              <w:rPr>
                <w:rFonts w:eastAsia="DengXian"/>
              </w:rPr>
            </w:pPr>
            <w:r w:rsidRPr="00EE0E82">
              <w:rPr>
                <w:rFonts w:eastAsia="DengXian" w:hint="eastAsia"/>
              </w:rPr>
              <w:t>1.6</w:t>
            </w:r>
          </w:p>
        </w:tc>
        <w:tc>
          <w:tcPr>
            <w:tcW w:w="792" w:type="dxa"/>
            <w:shd w:val="clear" w:color="auto" w:fill="FFFFFF"/>
            <w:vAlign w:val="center"/>
          </w:tcPr>
          <w:p w14:paraId="6D5ED131" w14:textId="77777777" w:rsidR="00A35F97" w:rsidRPr="00EE0E82" w:rsidRDefault="007373E7" w:rsidP="003D6334">
            <w:pPr>
              <w:pStyle w:val="TCTableBody"/>
              <w:rPr>
                <w:rFonts w:eastAsia="DengXian"/>
              </w:rPr>
            </w:pPr>
            <w:r w:rsidRPr="00EE0E82">
              <w:rPr>
                <w:rFonts w:eastAsia="DengXian" w:hint="eastAsia"/>
              </w:rPr>
              <w:t>65.1</w:t>
            </w:r>
          </w:p>
        </w:tc>
      </w:tr>
      <w:bookmarkEnd w:id="28"/>
      <w:tr w:rsidR="00EE0E82" w:rsidRPr="00EE0E82" w14:paraId="74FBC2A2" w14:textId="77777777">
        <w:trPr>
          <w:trHeight w:val="424"/>
        </w:trPr>
        <w:tc>
          <w:tcPr>
            <w:tcW w:w="709" w:type="dxa"/>
            <w:shd w:val="clear" w:color="auto" w:fill="FFFFFF"/>
            <w:tcMar>
              <w:top w:w="15" w:type="dxa"/>
              <w:left w:w="108" w:type="dxa"/>
              <w:bottom w:w="0" w:type="dxa"/>
              <w:right w:w="108" w:type="dxa"/>
            </w:tcMar>
            <w:vAlign w:val="center"/>
          </w:tcPr>
          <w:p w14:paraId="40B6BD5C" w14:textId="77777777" w:rsidR="00A35F97" w:rsidRPr="00EE0E82" w:rsidRDefault="007373E7" w:rsidP="003D6334">
            <w:pPr>
              <w:pStyle w:val="TCTableBody"/>
              <w:rPr>
                <w:rFonts w:eastAsia="DengXian"/>
              </w:rPr>
            </w:pPr>
            <w:r w:rsidRPr="00EE0E82">
              <w:rPr>
                <w:rFonts w:eastAsia="DengXian" w:hint="eastAsia"/>
              </w:rPr>
              <w:lastRenderedPageBreak/>
              <w:t>14</w:t>
            </w:r>
          </w:p>
        </w:tc>
        <w:tc>
          <w:tcPr>
            <w:tcW w:w="709" w:type="dxa"/>
            <w:shd w:val="clear" w:color="auto" w:fill="FFFFFF"/>
            <w:vAlign w:val="center"/>
          </w:tcPr>
          <w:p w14:paraId="3D8B3BB4" w14:textId="77777777" w:rsidR="00A35F97" w:rsidRPr="00EE0E82" w:rsidRDefault="007373E7" w:rsidP="003D6334">
            <w:pPr>
              <w:pStyle w:val="TCTableBody"/>
              <w:rPr>
                <w:rFonts w:eastAsia="DengXian"/>
              </w:rPr>
            </w:pPr>
            <w:r w:rsidRPr="00EE0E82">
              <w:rPr>
                <w:rFonts w:eastAsia="DengXian" w:hint="eastAsia"/>
              </w:rPr>
              <w:t>400</w:t>
            </w:r>
          </w:p>
        </w:tc>
        <w:tc>
          <w:tcPr>
            <w:tcW w:w="709" w:type="dxa"/>
            <w:shd w:val="clear" w:color="auto" w:fill="FFFFFF"/>
            <w:vAlign w:val="center"/>
          </w:tcPr>
          <w:p w14:paraId="217E3498" w14:textId="77777777" w:rsidR="00A35F97" w:rsidRPr="00EE0E82" w:rsidRDefault="007373E7" w:rsidP="003D6334">
            <w:pPr>
              <w:pStyle w:val="TCTableBody"/>
              <w:rPr>
                <w:rFonts w:eastAsia="DengXian"/>
              </w:rPr>
            </w:pPr>
            <w:r w:rsidRPr="00EE0E82">
              <w:rPr>
                <w:rFonts w:eastAsia="DengXian" w:hint="eastAsia"/>
              </w:rPr>
              <w:t>30</w:t>
            </w:r>
          </w:p>
        </w:tc>
        <w:tc>
          <w:tcPr>
            <w:tcW w:w="850" w:type="dxa"/>
            <w:shd w:val="clear" w:color="auto" w:fill="FFFFFF"/>
            <w:vAlign w:val="center"/>
          </w:tcPr>
          <w:p w14:paraId="01B47AA6" w14:textId="77777777" w:rsidR="00A35F97" w:rsidRPr="00EE0E82" w:rsidRDefault="007373E7" w:rsidP="003D6334">
            <w:pPr>
              <w:pStyle w:val="TCTableBody"/>
              <w:rPr>
                <w:rFonts w:eastAsia="DengXian"/>
              </w:rPr>
            </w:pPr>
            <w:r w:rsidRPr="00EE0E82">
              <w:rPr>
                <w:rFonts w:eastAsia="DengXian" w:hint="eastAsia"/>
              </w:rPr>
              <w:t>5</w:t>
            </w:r>
          </w:p>
        </w:tc>
        <w:tc>
          <w:tcPr>
            <w:tcW w:w="1276" w:type="dxa"/>
            <w:shd w:val="clear" w:color="auto" w:fill="FFFFFF"/>
            <w:tcMar>
              <w:top w:w="15" w:type="dxa"/>
              <w:left w:w="108" w:type="dxa"/>
              <w:bottom w:w="0" w:type="dxa"/>
              <w:right w:w="108" w:type="dxa"/>
            </w:tcMar>
            <w:vAlign w:val="center"/>
          </w:tcPr>
          <w:p w14:paraId="03D1D41A" w14:textId="77777777" w:rsidR="00A35F97" w:rsidRPr="00EE0E82" w:rsidRDefault="007373E7" w:rsidP="003D6334">
            <w:pPr>
              <w:pStyle w:val="TCTableBody"/>
              <w:rPr>
                <w:rFonts w:eastAsia="DengXian"/>
              </w:rPr>
            </w:pPr>
            <w:r w:rsidRPr="00EE0E82">
              <w:rPr>
                <w:rFonts w:eastAsia="DengXian" w:hint="eastAsia"/>
              </w:rPr>
              <w:t>4.8</w:t>
            </w:r>
          </w:p>
        </w:tc>
        <w:tc>
          <w:tcPr>
            <w:tcW w:w="1276" w:type="dxa"/>
            <w:shd w:val="clear" w:color="auto" w:fill="FFFFFF"/>
            <w:tcMar>
              <w:top w:w="15" w:type="dxa"/>
              <w:left w:w="108" w:type="dxa"/>
              <w:bottom w:w="0" w:type="dxa"/>
              <w:right w:w="108" w:type="dxa"/>
            </w:tcMar>
            <w:vAlign w:val="center"/>
          </w:tcPr>
          <w:p w14:paraId="23C299DA" w14:textId="77777777" w:rsidR="00A35F97" w:rsidRPr="00EE0E82" w:rsidRDefault="007373E7" w:rsidP="003D6334">
            <w:pPr>
              <w:pStyle w:val="TCTableBody"/>
              <w:rPr>
                <w:rFonts w:eastAsia="DengXian"/>
              </w:rPr>
            </w:pPr>
            <w:r w:rsidRPr="00EE0E82">
              <w:rPr>
                <w:rFonts w:eastAsia="DengXian" w:hint="eastAsia"/>
              </w:rPr>
              <w:t>28.8</w:t>
            </w:r>
          </w:p>
        </w:tc>
        <w:tc>
          <w:tcPr>
            <w:tcW w:w="992" w:type="dxa"/>
            <w:shd w:val="clear" w:color="auto" w:fill="FFFFFF"/>
            <w:vAlign w:val="center"/>
          </w:tcPr>
          <w:p w14:paraId="7B9517B3" w14:textId="77777777" w:rsidR="00A35F97" w:rsidRPr="00EE0E82" w:rsidRDefault="007373E7" w:rsidP="003D6334">
            <w:pPr>
              <w:pStyle w:val="TCTableBody"/>
              <w:rPr>
                <w:rFonts w:eastAsia="DengXian"/>
              </w:rPr>
            </w:pPr>
            <w:r w:rsidRPr="00EE0E82">
              <w:rPr>
                <w:rFonts w:eastAsia="DengXian" w:hint="eastAsia"/>
              </w:rPr>
              <w:t>24.2</w:t>
            </w:r>
          </w:p>
        </w:tc>
        <w:tc>
          <w:tcPr>
            <w:tcW w:w="1134" w:type="dxa"/>
            <w:shd w:val="clear" w:color="auto" w:fill="FFFFFF"/>
            <w:vAlign w:val="center"/>
          </w:tcPr>
          <w:p w14:paraId="21BB24FA" w14:textId="77777777" w:rsidR="00A35F97" w:rsidRPr="00EE0E82" w:rsidRDefault="007373E7" w:rsidP="003D6334">
            <w:pPr>
              <w:pStyle w:val="TCTableBody"/>
              <w:rPr>
                <w:rFonts w:eastAsia="DengXian"/>
              </w:rPr>
            </w:pPr>
            <w:r w:rsidRPr="00EE0E82">
              <w:rPr>
                <w:rFonts w:eastAsia="DengXian" w:hint="eastAsia"/>
              </w:rPr>
              <w:t>2.8</w:t>
            </w:r>
          </w:p>
        </w:tc>
        <w:tc>
          <w:tcPr>
            <w:tcW w:w="792" w:type="dxa"/>
            <w:shd w:val="clear" w:color="auto" w:fill="FFFFFF"/>
            <w:vAlign w:val="center"/>
          </w:tcPr>
          <w:p w14:paraId="23865F1E" w14:textId="77777777" w:rsidR="00A35F97" w:rsidRPr="00EE0E82" w:rsidRDefault="007373E7" w:rsidP="003D6334">
            <w:pPr>
              <w:pStyle w:val="TCTableBody"/>
              <w:rPr>
                <w:rFonts w:eastAsia="DengXian"/>
              </w:rPr>
            </w:pPr>
            <w:r w:rsidRPr="00EE0E82">
              <w:rPr>
                <w:rFonts w:eastAsia="DengXian" w:hint="eastAsia"/>
              </w:rPr>
              <w:t>113.1</w:t>
            </w:r>
          </w:p>
        </w:tc>
      </w:tr>
      <w:tr w:rsidR="00EE0E82" w:rsidRPr="00EE0E82" w14:paraId="0F0CAC2D" w14:textId="77777777">
        <w:trPr>
          <w:trHeight w:val="424"/>
        </w:trPr>
        <w:tc>
          <w:tcPr>
            <w:tcW w:w="709" w:type="dxa"/>
            <w:shd w:val="clear" w:color="auto" w:fill="FFFFFF"/>
            <w:tcMar>
              <w:top w:w="15" w:type="dxa"/>
              <w:left w:w="108" w:type="dxa"/>
              <w:bottom w:w="0" w:type="dxa"/>
              <w:right w:w="108" w:type="dxa"/>
            </w:tcMar>
            <w:vAlign w:val="center"/>
          </w:tcPr>
          <w:p w14:paraId="7966BEA7" w14:textId="77777777" w:rsidR="00A35F97" w:rsidRPr="00EE0E82" w:rsidRDefault="007373E7" w:rsidP="003D6334">
            <w:pPr>
              <w:pStyle w:val="TCTableBody"/>
              <w:rPr>
                <w:rFonts w:eastAsia="DengXian"/>
              </w:rPr>
            </w:pPr>
            <w:bookmarkStart w:id="30" w:name="_Hlk200358315"/>
            <w:r w:rsidRPr="00EE0E82">
              <w:rPr>
                <w:rFonts w:eastAsia="DengXian" w:hint="eastAsia"/>
              </w:rPr>
              <w:t>15</w:t>
            </w:r>
          </w:p>
        </w:tc>
        <w:tc>
          <w:tcPr>
            <w:tcW w:w="709" w:type="dxa"/>
            <w:shd w:val="clear" w:color="auto" w:fill="FFFFFF"/>
            <w:vAlign w:val="center"/>
          </w:tcPr>
          <w:p w14:paraId="75AD0BF8" w14:textId="77777777" w:rsidR="00A35F97" w:rsidRPr="00EE0E82" w:rsidRDefault="007373E7" w:rsidP="003D6334">
            <w:pPr>
              <w:pStyle w:val="TCTableBody"/>
              <w:rPr>
                <w:rFonts w:eastAsia="DengXian"/>
              </w:rPr>
            </w:pPr>
            <w:r w:rsidRPr="00EE0E82">
              <w:rPr>
                <w:rFonts w:eastAsia="DengXian" w:hint="eastAsia"/>
              </w:rPr>
              <w:t>400</w:t>
            </w:r>
          </w:p>
        </w:tc>
        <w:tc>
          <w:tcPr>
            <w:tcW w:w="709" w:type="dxa"/>
            <w:shd w:val="clear" w:color="auto" w:fill="FFFFFF"/>
            <w:vAlign w:val="center"/>
          </w:tcPr>
          <w:p w14:paraId="0AB11A50" w14:textId="77777777" w:rsidR="00A35F97" w:rsidRPr="00EE0E82" w:rsidRDefault="007373E7" w:rsidP="003D6334">
            <w:pPr>
              <w:pStyle w:val="TCTableBody"/>
              <w:rPr>
                <w:rFonts w:eastAsia="DengXian"/>
              </w:rPr>
            </w:pPr>
            <w:r w:rsidRPr="00EE0E82">
              <w:rPr>
                <w:rFonts w:eastAsia="DengXian" w:hint="eastAsia"/>
              </w:rPr>
              <w:t>30</w:t>
            </w:r>
          </w:p>
        </w:tc>
        <w:tc>
          <w:tcPr>
            <w:tcW w:w="850" w:type="dxa"/>
            <w:shd w:val="clear" w:color="auto" w:fill="FFFFFF"/>
            <w:vAlign w:val="center"/>
          </w:tcPr>
          <w:p w14:paraId="474B3439" w14:textId="77777777" w:rsidR="00A35F97" w:rsidRPr="00EE0E82" w:rsidRDefault="007373E7" w:rsidP="003D6334">
            <w:pPr>
              <w:pStyle w:val="TCTableBody"/>
              <w:rPr>
                <w:rFonts w:eastAsia="DengXian"/>
              </w:rPr>
            </w:pPr>
            <w:r w:rsidRPr="00EE0E82">
              <w:rPr>
                <w:rFonts w:eastAsia="DengXian" w:hint="eastAsia"/>
              </w:rPr>
              <w:t>45</w:t>
            </w:r>
          </w:p>
        </w:tc>
        <w:tc>
          <w:tcPr>
            <w:tcW w:w="1276" w:type="dxa"/>
            <w:shd w:val="clear" w:color="auto" w:fill="FFFFFF"/>
            <w:tcMar>
              <w:top w:w="15" w:type="dxa"/>
              <w:left w:w="108" w:type="dxa"/>
              <w:bottom w:w="0" w:type="dxa"/>
              <w:right w:w="108" w:type="dxa"/>
            </w:tcMar>
            <w:vAlign w:val="center"/>
          </w:tcPr>
          <w:p w14:paraId="2B1F3B49" w14:textId="77777777" w:rsidR="00A35F97" w:rsidRPr="00EE0E82" w:rsidRDefault="007373E7" w:rsidP="003D6334">
            <w:pPr>
              <w:pStyle w:val="TCTableBody"/>
              <w:rPr>
                <w:rFonts w:eastAsia="DengXian"/>
              </w:rPr>
            </w:pPr>
            <w:r w:rsidRPr="00EE0E82">
              <w:rPr>
                <w:rFonts w:eastAsia="DengXian" w:hint="eastAsia"/>
              </w:rPr>
              <w:t>12.8</w:t>
            </w:r>
          </w:p>
        </w:tc>
        <w:tc>
          <w:tcPr>
            <w:tcW w:w="1276" w:type="dxa"/>
            <w:shd w:val="clear" w:color="auto" w:fill="FFFFFF"/>
            <w:tcMar>
              <w:top w:w="15" w:type="dxa"/>
              <w:left w:w="108" w:type="dxa"/>
              <w:bottom w:w="0" w:type="dxa"/>
              <w:right w:w="108" w:type="dxa"/>
            </w:tcMar>
            <w:vAlign w:val="center"/>
          </w:tcPr>
          <w:p w14:paraId="68322B6B" w14:textId="77777777" w:rsidR="00A35F97" w:rsidRPr="00EE0E82" w:rsidRDefault="007373E7" w:rsidP="003D6334">
            <w:pPr>
              <w:pStyle w:val="TCTableBody"/>
              <w:rPr>
                <w:rFonts w:eastAsia="DengXian"/>
              </w:rPr>
            </w:pPr>
            <w:r w:rsidRPr="00EE0E82">
              <w:rPr>
                <w:rFonts w:eastAsia="DengXian" w:hint="eastAsia"/>
              </w:rPr>
              <w:t>8.5</w:t>
            </w:r>
          </w:p>
        </w:tc>
        <w:tc>
          <w:tcPr>
            <w:tcW w:w="992" w:type="dxa"/>
            <w:shd w:val="clear" w:color="auto" w:fill="FFFFFF"/>
            <w:vAlign w:val="center"/>
          </w:tcPr>
          <w:p w14:paraId="67B8A825" w14:textId="77777777" w:rsidR="00A35F97" w:rsidRPr="00EE0E82" w:rsidRDefault="007373E7" w:rsidP="003D6334">
            <w:pPr>
              <w:pStyle w:val="TCTableBody"/>
              <w:rPr>
                <w:rFonts w:eastAsia="DengXian"/>
              </w:rPr>
            </w:pPr>
            <w:r w:rsidRPr="00EE0E82">
              <w:rPr>
                <w:rFonts w:eastAsia="DengXian" w:hint="eastAsia"/>
              </w:rPr>
              <w:t>32.5</w:t>
            </w:r>
          </w:p>
        </w:tc>
        <w:tc>
          <w:tcPr>
            <w:tcW w:w="1134" w:type="dxa"/>
            <w:shd w:val="clear" w:color="auto" w:fill="FFFFFF"/>
            <w:vAlign w:val="center"/>
          </w:tcPr>
          <w:p w14:paraId="32179272" w14:textId="77777777" w:rsidR="00A35F97" w:rsidRPr="00EE0E82" w:rsidRDefault="007373E7" w:rsidP="003D6334">
            <w:pPr>
              <w:pStyle w:val="TCTableBody"/>
              <w:rPr>
                <w:rFonts w:eastAsia="DengXian"/>
              </w:rPr>
            </w:pPr>
            <w:r w:rsidRPr="00EE0E82">
              <w:rPr>
                <w:rFonts w:eastAsia="DengXian" w:hint="eastAsia"/>
              </w:rPr>
              <w:t>1.7</w:t>
            </w:r>
          </w:p>
        </w:tc>
        <w:tc>
          <w:tcPr>
            <w:tcW w:w="792" w:type="dxa"/>
            <w:shd w:val="clear" w:color="auto" w:fill="FFFFFF"/>
            <w:vAlign w:val="center"/>
          </w:tcPr>
          <w:p w14:paraId="4D59F4AF" w14:textId="77777777" w:rsidR="00A35F97" w:rsidRPr="00EE0E82" w:rsidRDefault="007373E7" w:rsidP="003D6334">
            <w:pPr>
              <w:pStyle w:val="TCTableBody"/>
              <w:rPr>
                <w:rFonts w:eastAsia="DengXian"/>
              </w:rPr>
            </w:pPr>
            <w:r w:rsidRPr="00EE0E82">
              <w:rPr>
                <w:rFonts w:eastAsia="DengXian" w:hint="eastAsia"/>
              </w:rPr>
              <w:t>101.5</w:t>
            </w:r>
          </w:p>
        </w:tc>
      </w:tr>
      <w:tr w:rsidR="00EE0E82" w:rsidRPr="00EE0E82" w14:paraId="1ADDA951" w14:textId="77777777">
        <w:trPr>
          <w:trHeight w:val="424"/>
        </w:trPr>
        <w:tc>
          <w:tcPr>
            <w:tcW w:w="709" w:type="dxa"/>
            <w:shd w:val="clear" w:color="auto" w:fill="FFFFFF"/>
            <w:tcMar>
              <w:top w:w="15" w:type="dxa"/>
              <w:left w:w="108" w:type="dxa"/>
              <w:bottom w:w="0" w:type="dxa"/>
              <w:right w:w="108" w:type="dxa"/>
            </w:tcMar>
            <w:vAlign w:val="center"/>
          </w:tcPr>
          <w:p w14:paraId="74360293" w14:textId="77777777" w:rsidR="00A35F97" w:rsidRPr="00EE0E82" w:rsidRDefault="007373E7" w:rsidP="003D6334">
            <w:pPr>
              <w:pStyle w:val="TCTableBody"/>
              <w:rPr>
                <w:rFonts w:eastAsia="DengXian"/>
              </w:rPr>
            </w:pPr>
            <w:r w:rsidRPr="00EE0E82">
              <w:rPr>
                <w:rFonts w:eastAsia="DengXian" w:hint="eastAsia"/>
              </w:rPr>
              <w:t>16</w:t>
            </w:r>
          </w:p>
        </w:tc>
        <w:tc>
          <w:tcPr>
            <w:tcW w:w="709" w:type="dxa"/>
            <w:shd w:val="clear" w:color="auto" w:fill="FFFFFF"/>
            <w:vAlign w:val="center"/>
          </w:tcPr>
          <w:p w14:paraId="570DC580" w14:textId="77777777" w:rsidR="00A35F97" w:rsidRPr="00EE0E82" w:rsidRDefault="007373E7" w:rsidP="003D6334">
            <w:pPr>
              <w:pStyle w:val="TCTableBody"/>
              <w:rPr>
                <w:rFonts w:eastAsia="DengXian"/>
              </w:rPr>
            </w:pPr>
            <w:r w:rsidRPr="00EE0E82">
              <w:rPr>
                <w:rFonts w:eastAsia="DengXian" w:hint="eastAsia"/>
              </w:rPr>
              <w:t>400</w:t>
            </w:r>
          </w:p>
        </w:tc>
        <w:tc>
          <w:tcPr>
            <w:tcW w:w="709" w:type="dxa"/>
            <w:shd w:val="clear" w:color="auto" w:fill="FFFFFF"/>
            <w:vAlign w:val="center"/>
          </w:tcPr>
          <w:p w14:paraId="465EA255" w14:textId="77777777" w:rsidR="00A35F97" w:rsidRPr="00EE0E82" w:rsidRDefault="007373E7" w:rsidP="003D6334">
            <w:pPr>
              <w:pStyle w:val="TCTableBody"/>
              <w:rPr>
                <w:rFonts w:eastAsia="DengXian"/>
              </w:rPr>
            </w:pPr>
            <w:r w:rsidRPr="00EE0E82">
              <w:rPr>
                <w:rFonts w:eastAsia="DengXian" w:hint="eastAsia"/>
              </w:rPr>
              <w:t>30</w:t>
            </w:r>
          </w:p>
        </w:tc>
        <w:tc>
          <w:tcPr>
            <w:tcW w:w="850" w:type="dxa"/>
            <w:shd w:val="clear" w:color="auto" w:fill="FFFFFF"/>
            <w:vAlign w:val="center"/>
          </w:tcPr>
          <w:p w14:paraId="378660C2" w14:textId="77777777" w:rsidR="00A35F97" w:rsidRPr="00EE0E82" w:rsidRDefault="007373E7" w:rsidP="003D6334">
            <w:pPr>
              <w:pStyle w:val="TCTableBody"/>
              <w:rPr>
                <w:rFonts w:eastAsia="DengXian"/>
              </w:rPr>
            </w:pPr>
            <w:r w:rsidRPr="00EE0E82">
              <w:rPr>
                <w:rFonts w:eastAsia="DengXian" w:hint="eastAsia"/>
              </w:rPr>
              <w:t>60</w:t>
            </w:r>
          </w:p>
        </w:tc>
        <w:tc>
          <w:tcPr>
            <w:tcW w:w="1276" w:type="dxa"/>
            <w:shd w:val="clear" w:color="auto" w:fill="FFFFFF"/>
            <w:tcMar>
              <w:top w:w="15" w:type="dxa"/>
              <w:left w:w="108" w:type="dxa"/>
              <w:bottom w:w="0" w:type="dxa"/>
              <w:right w:w="108" w:type="dxa"/>
            </w:tcMar>
            <w:vAlign w:val="center"/>
          </w:tcPr>
          <w:p w14:paraId="393AD010" w14:textId="77777777" w:rsidR="00A35F97" w:rsidRPr="00EE0E82" w:rsidRDefault="007373E7" w:rsidP="003D6334">
            <w:pPr>
              <w:pStyle w:val="TCTableBody"/>
              <w:rPr>
                <w:rFonts w:eastAsia="DengXian"/>
              </w:rPr>
            </w:pPr>
            <w:r w:rsidRPr="00EE0E82">
              <w:rPr>
                <w:rFonts w:eastAsia="DengXian" w:hint="eastAsia"/>
              </w:rPr>
              <w:t>13.7</w:t>
            </w:r>
          </w:p>
        </w:tc>
        <w:tc>
          <w:tcPr>
            <w:tcW w:w="1276" w:type="dxa"/>
            <w:shd w:val="clear" w:color="auto" w:fill="FFFFFF"/>
            <w:tcMar>
              <w:top w:w="15" w:type="dxa"/>
              <w:left w:w="108" w:type="dxa"/>
              <w:bottom w:w="0" w:type="dxa"/>
              <w:right w:w="108" w:type="dxa"/>
            </w:tcMar>
            <w:vAlign w:val="center"/>
          </w:tcPr>
          <w:p w14:paraId="204CCAA2" w14:textId="77777777" w:rsidR="00A35F97" w:rsidRPr="00EE0E82" w:rsidRDefault="007373E7" w:rsidP="003D6334">
            <w:pPr>
              <w:pStyle w:val="TCTableBody"/>
              <w:rPr>
                <w:rFonts w:eastAsia="DengXian"/>
              </w:rPr>
            </w:pPr>
            <w:r w:rsidRPr="00EE0E82">
              <w:rPr>
                <w:rFonts w:eastAsia="DengXian" w:hint="eastAsia"/>
              </w:rPr>
              <w:t>6.9</w:t>
            </w:r>
          </w:p>
        </w:tc>
        <w:tc>
          <w:tcPr>
            <w:tcW w:w="992" w:type="dxa"/>
            <w:shd w:val="clear" w:color="auto" w:fill="FFFFFF"/>
            <w:vAlign w:val="center"/>
          </w:tcPr>
          <w:p w14:paraId="3D067401" w14:textId="77777777" w:rsidR="00A35F97" w:rsidRPr="00EE0E82" w:rsidRDefault="007373E7" w:rsidP="003D6334">
            <w:pPr>
              <w:pStyle w:val="TCTableBody"/>
              <w:rPr>
                <w:rFonts w:eastAsia="DengXian"/>
              </w:rPr>
            </w:pPr>
            <w:r w:rsidRPr="00EE0E82">
              <w:rPr>
                <w:rFonts w:eastAsia="DengXian" w:hint="eastAsia"/>
              </w:rPr>
              <w:t>36.2</w:t>
            </w:r>
          </w:p>
        </w:tc>
        <w:tc>
          <w:tcPr>
            <w:tcW w:w="1134" w:type="dxa"/>
            <w:shd w:val="clear" w:color="auto" w:fill="FFFFFF"/>
            <w:vAlign w:val="center"/>
          </w:tcPr>
          <w:p w14:paraId="3B9D2B52" w14:textId="77777777" w:rsidR="00A35F97" w:rsidRPr="00EE0E82" w:rsidRDefault="007373E7" w:rsidP="003D6334">
            <w:pPr>
              <w:pStyle w:val="TCTableBody"/>
              <w:rPr>
                <w:rFonts w:eastAsia="DengXian"/>
              </w:rPr>
            </w:pPr>
            <w:r w:rsidRPr="00EE0E82">
              <w:rPr>
                <w:rFonts w:eastAsia="DengXian" w:hint="eastAsia"/>
              </w:rPr>
              <w:t>2.7</w:t>
            </w:r>
          </w:p>
        </w:tc>
        <w:tc>
          <w:tcPr>
            <w:tcW w:w="792" w:type="dxa"/>
            <w:shd w:val="clear" w:color="auto" w:fill="FFFFFF"/>
            <w:vAlign w:val="center"/>
          </w:tcPr>
          <w:p w14:paraId="1793C448" w14:textId="77777777" w:rsidR="00A35F97" w:rsidRPr="00EE0E82" w:rsidRDefault="007373E7" w:rsidP="003D6334">
            <w:pPr>
              <w:pStyle w:val="TCTableBody"/>
              <w:rPr>
                <w:rFonts w:eastAsia="DengXian"/>
              </w:rPr>
            </w:pPr>
            <w:r w:rsidRPr="00EE0E82">
              <w:rPr>
                <w:rFonts w:eastAsia="DengXian" w:hint="eastAsia"/>
              </w:rPr>
              <w:t>108.9</w:t>
            </w:r>
          </w:p>
        </w:tc>
      </w:tr>
      <w:bookmarkEnd w:id="30"/>
      <w:tr w:rsidR="00EE0E82" w:rsidRPr="00EE0E82" w14:paraId="132F14C2" w14:textId="77777777">
        <w:trPr>
          <w:trHeight w:val="424"/>
        </w:trPr>
        <w:tc>
          <w:tcPr>
            <w:tcW w:w="709" w:type="dxa"/>
            <w:shd w:val="clear" w:color="auto" w:fill="FFFFFF"/>
            <w:tcMar>
              <w:top w:w="15" w:type="dxa"/>
              <w:left w:w="108" w:type="dxa"/>
              <w:bottom w:w="0" w:type="dxa"/>
              <w:right w:w="108" w:type="dxa"/>
            </w:tcMar>
            <w:vAlign w:val="center"/>
          </w:tcPr>
          <w:p w14:paraId="44B553E1" w14:textId="77777777" w:rsidR="00A35F97" w:rsidRPr="00EE0E82" w:rsidRDefault="007373E7" w:rsidP="003D6334">
            <w:pPr>
              <w:pStyle w:val="TCTableBody"/>
              <w:rPr>
                <w:rFonts w:eastAsia="DengXian"/>
              </w:rPr>
            </w:pPr>
            <w:r w:rsidRPr="00EE0E82">
              <w:rPr>
                <w:rFonts w:eastAsia="DengXian" w:hint="eastAsia"/>
              </w:rPr>
              <w:t xml:space="preserve"> 17</w:t>
            </w:r>
            <w:r w:rsidRPr="00EE0E82">
              <w:rPr>
                <w:szCs w:val="24"/>
                <w:vertAlign w:val="superscript"/>
              </w:rPr>
              <w:t xml:space="preserve"> e</w:t>
            </w:r>
          </w:p>
        </w:tc>
        <w:tc>
          <w:tcPr>
            <w:tcW w:w="709" w:type="dxa"/>
            <w:shd w:val="clear" w:color="auto" w:fill="FFFFFF"/>
            <w:vAlign w:val="center"/>
          </w:tcPr>
          <w:p w14:paraId="7B5FB534" w14:textId="77777777" w:rsidR="00A35F97" w:rsidRPr="00EE0E82" w:rsidRDefault="007373E7" w:rsidP="003D6334">
            <w:pPr>
              <w:pStyle w:val="TCTableBody"/>
              <w:rPr>
                <w:rFonts w:eastAsia="DengXian"/>
              </w:rPr>
            </w:pPr>
            <w:r w:rsidRPr="00EE0E82">
              <w:rPr>
                <w:rFonts w:eastAsia="DengXian" w:hint="eastAsia"/>
              </w:rPr>
              <w:t>400</w:t>
            </w:r>
          </w:p>
        </w:tc>
        <w:tc>
          <w:tcPr>
            <w:tcW w:w="709" w:type="dxa"/>
            <w:shd w:val="clear" w:color="auto" w:fill="FFFFFF"/>
            <w:vAlign w:val="center"/>
          </w:tcPr>
          <w:p w14:paraId="21B77D42" w14:textId="77777777" w:rsidR="00A35F97" w:rsidRPr="00EE0E82" w:rsidRDefault="007373E7" w:rsidP="003D6334">
            <w:pPr>
              <w:pStyle w:val="TCTableBody"/>
              <w:rPr>
                <w:rFonts w:eastAsia="DengXian"/>
              </w:rPr>
            </w:pPr>
            <w:r w:rsidRPr="00EE0E82">
              <w:rPr>
                <w:rFonts w:eastAsia="DengXian" w:hint="eastAsia"/>
              </w:rPr>
              <w:t>30</w:t>
            </w:r>
          </w:p>
        </w:tc>
        <w:tc>
          <w:tcPr>
            <w:tcW w:w="850" w:type="dxa"/>
            <w:shd w:val="clear" w:color="auto" w:fill="FFFFFF"/>
            <w:vAlign w:val="center"/>
          </w:tcPr>
          <w:p w14:paraId="174D2013" w14:textId="77777777" w:rsidR="00A35F97" w:rsidRPr="00EE0E82" w:rsidRDefault="007373E7" w:rsidP="003D6334">
            <w:pPr>
              <w:pStyle w:val="TCTableBody"/>
              <w:rPr>
                <w:rFonts w:eastAsia="DengXian"/>
              </w:rPr>
            </w:pPr>
            <w:r w:rsidRPr="00EE0E82">
              <w:rPr>
                <w:rFonts w:eastAsia="DengXian" w:hint="eastAsia"/>
              </w:rPr>
              <w:t>30</w:t>
            </w:r>
          </w:p>
        </w:tc>
        <w:tc>
          <w:tcPr>
            <w:tcW w:w="1276" w:type="dxa"/>
            <w:shd w:val="clear" w:color="auto" w:fill="FFFFFF"/>
            <w:tcMar>
              <w:top w:w="15" w:type="dxa"/>
              <w:left w:w="108" w:type="dxa"/>
              <w:bottom w:w="0" w:type="dxa"/>
              <w:right w:w="108" w:type="dxa"/>
            </w:tcMar>
            <w:vAlign w:val="center"/>
          </w:tcPr>
          <w:p w14:paraId="04D43D3E" w14:textId="77777777" w:rsidR="00A35F97" w:rsidRPr="00EE0E82" w:rsidRDefault="007373E7" w:rsidP="003D6334">
            <w:pPr>
              <w:pStyle w:val="TCTableBody"/>
              <w:rPr>
                <w:rFonts w:eastAsia="DengXian"/>
              </w:rPr>
            </w:pPr>
            <w:r w:rsidRPr="00EE0E82">
              <w:rPr>
                <w:rFonts w:eastAsia="DengXian" w:hint="eastAsia"/>
              </w:rPr>
              <w:t>4.4</w:t>
            </w:r>
          </w:p>
        </w:tc>
        <w:tc>
          <w:tcPr>
            <w:tcW w:w="1276" w:type="dxa"/>
            <w:shd w:val="clear" w:color="auto" w:fill="FFFFFF"/>
            <w:tcMar>
              <w:top w:w="15" w:type="dxa"/>
              <w:left w:w="108" w:type="dxa"/>
              <w:bottom w:w="0" w:type="dxa"/>
              <w:right w:w="108" w:type="dxa"/>
            </w:tcMar>
            <w:vAlign w:val="center"/>
          </w:tcPr>
          <w:p w14:paraId="5D3E19CF" w14:textId="77777777" w:rsidR="00A35F97" w:rsidRPr="00EE0E82" w:rsidRDefault="007373E7" w:rsidP="003D6334">
            <w:pPr>
              <w:pStyle w:val="TCTableBody"/>
              <w:rPr>
                <w:rFonts w:eastAsia="DengXian"/>
              </w:rPr>
            </w:pPr>
            <w:r w:rsidRPr="00EE0E82">
              <w:rPr>
                <w:rFonts w:eastAsia="DengXian" w:hint="eastAsia"/>
              </w:rPr>
              <w:t>4.4</w:t>
            </w:r>
          </w:p>
        </w:tc>
        <w:tc>
          <w:tcPr>
            <w:tcW w:w="992" w:type="dxa"/>
            <w:shd w:val="clear" w:color="auto" w:fill="FFFFFF"/>
            <w:vAlign w:val="center"/>
          </w:tcPr>
          <w:p w14:paraId="3271136F" w14:textId="77777777" w:rsidR="00A35F97" w:rsidRPr="00EE0E82" w:rsidRDefault="007373E7" w:rsidP="003D6334">
            <w:pPr>
              <w:pStyle w:val="TCTableBody"/>
              <w:rPr>
                <w:rFonts w:eastAsia="DengXian"/>
              </w:rPr>
            </w:pPr>
            <w:r w:rsidRPr="00EE0E82">
              <w:rPr>
                <w:rFonts w:eastAsia="DengXian" w:hint="eastAsia"/>
              </w:rPr>
              <w:t>22.5</w:t>
            </w:r>
          </w:p>
        </w:tc>
        <w:tc>
          <w:tcPr>
            <w:tcW w:w="1134" w:type="dxa"/>
            <w:shd w:val="clear" w:color="auto" w:fill="FFFFFF"/>
            <w:vAlign w:val="center"/>
          </w:tcPr>
          <w:p w14:paraId="37035F1E" w14:textId="77777777" w:rsidR="00A35F97" w:rsidRPr="00EE0E82" w:rsidRDefault="007373E7" w:rsidP="003D6334">
            <w:pPr>
              <w:pStyle w:val="TCTableBody"/>
              <w:rPr>
                <w:rFonts w:eastAsia="DengXian"/>
              </w:rPr>
            </w:pPr>
            <w:r w:rsidRPr="00EE0E82">
              <w:rPr>
                <w:rFonts w:eastAsia="DengXian" w:hint="eastAsia"/>
              </w:rPr>
              <w:t>2.5</w:t>
            </w:r>
          </w:p>
        </w:tc>
        <w:tc>
          <w:tcPr>
            <w:tcW w:w="792" w:type="dxa"/>
            <w:shd w:val="clear" w:color="auto" w:fill="FFFFFF"/>
            <w:vAlign w:val="center"/>
          </w:tcPr>
          <w:p w14:paraId="1764DAEB" w14:textId="77777777" w:rsidR="00A35F97" w:rsidRPr="00EE0E82" w:rsidRDefault="007373E7" w:rsidP="003D6334">
            <w:pPr>
              <w:pStyle w:val="TCTableBody"/>
              <w:rPr>
                <w:rFonts w:eastAsia="DengXian"/>
              </w:rPr>
            </w:pPr>
            <w:r w:rsidRPr="00EE0E82">
              <w:rPr>
                <w:rFonts w:eastAsia="DengXian" w:hint="eastAsia"/>
              </w:rPr>
              <w:t>109.9</w:t>
            </w:r>
          </w:p>
        </w:tc>
      </w:tr>
      <w:tr w:rsidR="00EE0E82" w:rsidRPr="00EE0E82" w14:paraId="29896E0D" w14:textId="77777777">
        <w:trPr>
          <w:trHeight w:val="424"/>
        </w:trPr>
        <w:tc>
          <w:tcPr>
            <w:tcW w:w="709" w:type="dxa"/>
            <w:tcBorders>
              <w:bottom w:val="single" w:sz="4" w:space="0" w:color="auto"/>
            </w:tcBorders>
            <w:shd w:val="clear" w:color="auto" w:fill="FFFFFF"/>
            <w:tcMar>
              <w:top w:w="15" w:type="dxa"/>
              <w:left w:w="108" w:type="dxa"/>
              <w:bottom w:w="0" w:type="dxa"/>
              <w:right w:w="108" w:type="dxa"/>
            </w:tcMar>
            <w:vAlign w:val="center"/>
          </w:tcPr>
          <w:p w14:paraId="103C1079" w14:textId="77777777" w:rsidR="00A35F97" w:rsidRPr="00EE0E82" w:rsidRDefault="007373E7" w:rsidP="003D6334">
            <w:pPr>
              <w:pStyle w:val="TCTableBody"/>
              <w:rPr>
                <w:rFonts w:eastAsia="DengXian"/>
              </w:rPr>
            </w:pPr>
            <w:r w:rsidRPr="00EE0E82">
              <w:rPr>
                <w:rFonts w:eastAsia="DengXian" w:hint="eastAsia"/>
              </w:rPr>
              <w:t>18</w:t>
            </w:r>
            <w:r w:rsidRPr="00EE0E82">
              <w:rPr>
                <w:szCs w:val="24"/>
                <w:vertAlign w:val="superscript"/>
              </w:rPr>
              <w:t xml:space="preserve"> f</w:t>
            </w:r>
          </w:p>
        </w:tc>
        <w:tc>
          <w:tcPr>
            <w:tcW w:w="709" w:type="dxa"/>
            <w:tcBorders>
              <w:bottom w:val="single" w:sz="4" w:space="0" w:color="auto"/>
            </w:tcBorders>
            <w:shd w:val="clear" w:color="auto" w:fill="FFFFFF"/>
            <w:vAlign w:val="center"/>
          </w:tcPr>
          <w:p w14:paraId="6B50BC0F" w14:textId="77777777" w:rsidR="00A35F97" w:rsidRPr="00EE0E82" w:rsidRDefault="007373E7" w:rsidP="003D6334">
            <w:pPr>
              <w:pStyle w:val="TCTableBody"/>
              <w:rPr>
                <w:rFonts w:eastAsia="DengXian"/>
              </w:rPr>
            </w:pPr>
            <w:r w:rsidRPr="00EE0E82">
              <w:rPr>
                <w:rFonts w:eastAsia="DengXian" w:hint="eastAsia"/>
              </w:rPr>
              <w:t>400</w:t>
            </w:r>
          </w:p>
        </w:tc>
        <w:tc>
          <w:tcPr>
            <w:tcW w:w="709" w:type="dxa"/>
            <w:tcBorders>
              <w:bottom w:val="single" w:sz="4" w:space="0" w:color="auto"/>
            </w:tcBorders>
            <w:shd w:val="clear" w:color="auto" w:fill="FFFFFF"/>
            <w:vAlign w:val="center"/>
          </w:tcPr>
          <w:p w14:paraId="134B7DF1" w14:textId="77777777" w:rsidR="00A35F97" w:rsidRPr="00EE0E82" w:rsidRDefault="007373E7" w:rsidP="003D6334">
            <w:pPr>
              <w:pStyle w:val="TCTableBody"/>
              <w:rPr>
                <w:rFonts w:eastAsia="DengXian"/>
              </w:rPr>
            </w:pPr>
            <w:r w:rsidRPr="00EE0E82">
              <w:rPr>
                <w:rFonts w:eastAsia="DengXian" w:hint="eastAsia"/>
              </w:rPr>
              <w:t>30</w:t>
            </w:r>
          </w:p>
        </w:tc>
        <w:tc>
          <w:tcPr>
            <w:tcW w:w="850" w:type="dxa"/>
            <w:tcBorders>
              <w:bottom w:val="single" w:sz="4" w:space="0" w:color="auto"/>
            </w:tcBorders>
            <w:shd w:val="clear" w:color="auto" w:fill="FFFFFF"/>
            <w:vAlign w:val="center"/>
          </w:tcPr>
          <w:p w14:paraId="522B4F01" w14:textId="77777777" w:rsidR="00A35F97" w:rsidRPr="00EE0E82" w:rsidRDefault="007373E7" w:rsidP="003D6334">
            <w:pPr>
              <w:pStyle w:val="TCTableBody"/>
              <w:rPr>
                <w:rFonts w:eastAsia="DengXian"/>
              </w:rPr>
            </w:pPr>
            <w:r w:rsidRPr="00EE0E82">
              <w:rPr>
                <w:rFonts w:eastAsia="DengXian" w:hint="eastAsia"/>
              </w:rPr>
              <w:t>30</w:t>
            </w:r>
          </w:p>
        </w:tc>
        <w:tc>
          <w:tcPr>
            <w:tcW w:w="1276" w:type="dxa"/>
            <w:tcBorders>
              <w:bottom w:val="single" w:sz="4" w:space="0" w:color="auto"/>
            </w:tcBorders>
            <w:shd w:val="clear" w:color="auto" w:fill="FFFFFF"/>
            <w:tcMar>
              <w:top w:w="15" w:type="dxa"/>
              <w:left w:w="108" w:type="dxa"/>
              <w:bottom w:w="0" w:type="dxa"/>
              <w:right w:w="108" w:type="dxa"/>
            </w:tcMar>
            <w:vAlign w:val="center"/>
          </w:tcPr>
          <w:p w14:paraId="6282CC00" w14:textId="77777777" w:rsidR="00A35F97" w:rsidRPr="00EE0E82" w:rsidRDefault="007373E7" w:rsidP="003D6334">
            <w:pPr>
              <w:pStyle w:val="TCTableBody"/>
              <w:rPr>
                <w:rFonts w:eastAsia="DengXian"/>
              </w:rPr>
            </w:pPr>
            <w:r w:rsidRPr="00EE0E82">
              <w:rPr>
                <w:rFonts w:eastAsia="DengXian" w:hint="eastAsia"/>
              </w:rPr>
              <w:t>1.4</w:t>
            </w:r>
          </w:p>
        </w:tc>
        <w:tc>
          <w:tcPr>
            <w:tcW w:w="1276" w:type="dxa"/>
            <w:tcBorders>
              <w:bottom w:val="single" w:sz="4" w:space="0" w:color="auto"/>
            </w:tcBorders>
            <w:shd w:val="clear" w:color="auto" w:fill="FFFFFF"/>
            <w:tcMar>
              <w:top w:w="15" w:type="dxa"/>
              <w:left w:w="108" w:type="dxa"/>
              <w:bottom w:w="0" w:type="dxa"/>
              <w:right w:w="108" w:type="dxa"/>
            </w:tcMar>
            <w:vAlign w:val="center"/>
          </w:tcPr>
          <w:p w14:paraId="4ED918C1" w14:textId="77777777" w:rsidR="00A35F97" w:rsidRPr="00EE0E82" w:rsidRDefault="007373E7" w:rsidP="003D6334">
            <w:pPr>
              <w:pStyle w:val="TCTableBody"/>
              <w:rPr>
                <w:rFonts w:eastAsia="DengXian"/>
              </w:rPr>
            </w:pPr>
            <w:r w:rsidRPr="00EE0E82">
              <w:rPr>
                <w:rFonts w:eastAsia="DengXian" w:hint="eastAsia"/>
              </w:rPr>
              <w:t>1.4</w:t>
            </w:r>
          </w:p>
        </w:tc>
        <w:tc>
          <w:tcPr>
            <w:tcW w:w="992" w:type="dxa"/>
            <w:tcBorders>
              <w:bottom w:val="single" w:sz="4" w:space="0" w:color="auto"/>
            </w:tcBorders>
            <w:shd w:val="clear" w:color="auto" w:fill="FFFFFF"/>
            <w:vAlign w:val="center"/>
          </w:tcPr>
          <w:p w14:paraId="79978E82" w14:textId="77777777" w:rsidR="00A35F97" w:rsidRPr="00EE0E82" w:rsidRDefault="007373E7" w:rsidP="003D6334">
            <w:pPr>
              <w:pStyle w:val="TCTableBody"/>
              <w:rPr>
                <w:rFonts w:eastAsia="DengXian"/>
              </w:rPr>
            </w:pPr>
            <w:r w:rsidRPr="00EE0E82">
              <w:rPr>
                <w:rFonts w:eastAsia="DengXian" w:hint="eastAsia"/>
              </w:rPr>
              <w:t>16.4</w:t>
            </w:r>
          </w:p>
        </w:tc>
        <w:tc>
          <w:tcPr>
            <w:tcW w:w="1134" w:type="dxa"/>
            <w:tcBorders>
              <w:bottom w:val="single" w:sz="4" w:space="0" w:color="auto"/>
            </w:tcBorders>
            <w:shd w:val="clear" w:color="auto" w:fill="FFFFFF"/>
            <w:vAlign w:val="center"/>
          </w:tcPr>
          <w:p w14:paraId="46430EBB" w14:textId="77777777" w:rsidR="00A35F97" w:rsidRPr="00EE0E82" w:rsidRDefault="007373E7" w:rsidP="003D6334">
            <w:pPr>
              <w:pStyle w:val="TCTableBody"/>
              <w:rPr>
                <w:rFonts w:eastAsia="DengXian"/>
              </w:rPr>
            </w:pPr>
            <w:r w:rsidRPr="00EE0E82">
              <w:rPr>
                <w:rFonts w:eastAsia="DengXian" w:hint="eastAsia"/>
              </w:rPr>
              <w:t>2.0</w:t>
            </w:r>
          </w:p>
        </w:tc>
        <w:tc>
          <w:tcPr>
            <w:tcW w:w="792" w:type="dxa"/>
            <w:tcBorders>
              <w:bottom w:val="single" w:sz="4" w:space="0" w:color="auto"/>
            </w:tcBorders>
            <w:shd w:val="clear" w:color="auto" w:fill="FFFFFF"/>
            <w:vAlign w:val="center"/>
          </w:tcPr>
          <w:p w14:paraId="1598FF5E" w14:textId="77777777" w:rsidR="00A35F97" w:rsidRPr="00EE0E82" w:rsidRDefault="007373E7" w:rsidP="003D6334">
            <w:pPr>
              <w:pStyle w:val="TCTableBody"/>
              <w:rPr>
                <w:rFonts w:eastAsia="DengXian"/>
              </w:rPr>
            </w:pPr>
            <w:r w:rsidRPr="00EE0E82">
              <w:rPr>
                <w:rFonts w:eastAsia="DengXian" w:hint="eastAsia"/>
              </w:rPr>
              <w:t>106.6</w:t>
            </w:r>
          </w:p>
        </w:tc>
      </w:tr>
    </w:tbl>
    <w:p w14:paraId="4286D26C" w14:textId="272868A2" w:rsidR="00C6710F" w:rsidRPr="00EE0E82" w:rsidRDefault="007373E7" w:rsidP="003D6334">
      <w:pPr>
        <w:pStyle w:val="FETableFootnote"/>
      </w:pPr>
      <w:r w:rsidRPr="00EE0E82">
        <w:rPr>
          <w:vertAlign w:val="superscript"/>
        </w:rPr>
        <w:t>a</w:t>
      </w:r>
      <w:r w:rsidRPr="00EE0E82">
        <w:t xml:space="preserve"> General conditions: 2 μmol of </w:t>
      </w:r>
      <w:r w:rsidRPr="00EE0E82">
        <w:rPr>
          <w:b/>
          <w:bCs/>
        </w:rPr>
        <w:t>Ni5</w:t>
      </w:r>
      <w:r w:rsidRPr="00EE0E82">
        <w:t>, 10 atm ethylene, 100 mL toluene;</w:t>
      </w:r>
      <w:r w:rsidRPr="00EE0E82">
        <w:rPr>
          <w:vertAlign w:val="superscript"/>
        </w:rPr>
        <w:t xml:space="preserve"> b</w:t>
      </w:r>
      <w:r w:rsidRPr="00EE0E82">
        <w:t xml:space="preserve"> Activity in unit of 10</w:t>
      </w:r>
      <w:r w:rsidRPr="00EE0E82">
        <w:rPr>
          <w:vertAlign w:val="superscript"/>
        </w:rPr>
        <w:t>6</w:t>
      </w:r>
      <w:r w:rsidRPr="00EE0E82">
        <w:t xml:space="preserve"> g (PE) mol</w:t>
      </w:r>
      <w:r w:rsidRPr="00EE0E82">
        <w:rPr>
          <w:vertAlign w:val="superscript"/>
        </w:rPr>
        <w:t>-1</w:t>
      </w:r>
      <w:r w:rsidRPr="00EE0E82">
        <w:t xml:space="preserve"> (Ni) h</w:t>
      </w:r>
      <w:r w:rsidRPr="00EE0E82">
        <w:rPr>
          <w:vertAlign w:val="superscript"/>
        </w:rPr>
        <w:t>-1</w:t>
      </w:r>
      <w:r w:rsidRPr="00EE0E82">
        <w:t>;</w:t>
      </w:r>
      <w:r w:rsidRPr="00EE0E82">
        <w:rPr>
          <w:vertAlign w:val="superscript"/>
        </w:rPr>
        <w:t xml:space="preserve"> c</w:t>
      </w:r>
      <w:r w:rsidRPr="00EE0E82">
        <w:t xml:space="preserve"> </w:t>
      </w:r>
      <w:r w:rsidRPr="00EE0E82">
        <w:rPr>
          <w:szCs w:val="21"/>
        </w:rPr>
        <w:t xml:space="preserve">values in unit of </w:t>
      </w:r>
      <w:r w:rsidRPr="00EE0E82">
        <w:rPr>
          <w:rFonts w:hint="eastAsia"/>
          <w:szCs w:val="21"/>
        </w:rPr>
        <w:t>10</w:t>
      </w:r>
      <w:r w:rsidRPr="00EE0E82">
        <w:rPr>
          <w:rFonts w:hint="eastAsia"/>
          <w:szCs w:val="21"/>
          <w:vertAlign w:val="superscript"/>
        </w:rPr>
        <w:t>4</w:t>
      </w:r>
      <w:r w:rsidRPr="00EE0E82">
        <w:rPr>
          <w:rFonts w:hint="eastAsia"/>
          <w:szCs w:val="21"/>
        </w:rPr>
        <w:t xml:space="preserve"> </w:t>
      </w:r>
      <w:r w:rsidRPr="00EE0E82">
        <w:rPr>
          <w:szCs w:val="21"/>
        </w:rPr>
        <w:t>g mol</w:t>
      </w:r>
      <w:r w:rsidRPr="00EE0E82">
        <w:rPr>
          <w:szCs w:val="21"/>
          <w:vertAlign w:val="superscript"/>
        </w:rPr>
        <w:t>-1</w:t>
      </w:r>
      <w:r w:rsidRPr="00EE0E82">
        <w:rPr>
          <w:szCs w:val="21"/>
        </w:rPr>
        <w:t xml:space="preserve"> via GPC;</w:t>
      </w:r>
      <w:r w:rsidRPr="00EE0E82">
        <w:rPr>
          <w:vertAlign w:val="superscript"/>
        </w:rPr>
        <w:t xml:space="preserve"> d</w:t>
      </w:r>
      <w:r w:rsidRPr="00EE0E82">
        <w:t xml:space="preserve"> values in unit of </w:t>
      </w:r>
      <w:r w:rsidRPr="00EE0E82">
        <w:rPr>
          <w:vertAlign w:val="superscript"/>
        </w:rPr>
        <w:t>o</w:t>
      </w:r>
      <w:r w:rsidRPr="00EE0E82">
        <w:t>C via DSC;</w:t>
      </w:r>
      <w:r w:rsidRPr="00EE0E82">
        <w:rPr>
          <w:vertAlign w:val="superscript"/>
        </w:rPr>
        <w:t xml:space="preserve"> e</w:t>
      </w:r>
      <w:r w:rsidRPr="00EE0E82">
        <w:t xml:space="preserve"> 5 atm of ethylene;</w:t>
      </w:r>
      <w:r w:rsidRPr="00EE0E82">
        <w:rPr>
          <w:vertAlign w:val="superscript"/>
        </w:rPr>
        <w:t xml:space="preserve"> f</w:t>
      </w:r>
      <w:r w:rsidRPr="00EE0E82">
        <w:t xml:space="preserve"> 1 atm of ethylene</w:t>
      </w:r>
      <w:r w:rsidR="00C6710F" w:rsidRPr="00EE0E82">
        <w:t>.</w:t>
      </w:r>
    </w:p>
    <w:bookmarkEnd w:id="27"/>
    <w:p w14:paraId="49434E94" w14:textId="77777777" w:rsidR="00A35F97" w:rsidRPr="00EE0E82" w:rsidRDefault="007373E7" w:rsidP="003D6334">
      <w:pPr>
        <w:pStyle w:val="TAMainText"/>
        <w:rPr>
          <w:b/>
          <w:bCs/>
        </w:rPr>
      </w:pPr>
      <w:r w:rsidRPr="00EE0E82">
        <w:rPr>
          <w:b/>
          <w:bCs/>
        </w:rPr>
        <w:t xml:space="preserve">2.2.3 Structural effects of </w:t>
      </w:r>
      <w:r w:rsidR="00C6710F" w:rsidRPr="00EE0E82">
        <w:rPr>
          <w:b/>
          <w:bCs/>
        </w:rPr>
        <w:t xml:space="preserve">the </w:t>
      </w:r>
      <w:r w:rsidRPr="00EE0E82">
        <w:rPr>
          <w:b/>
          <w:bCs/>
        </w:rPr>
        <w:t>ligands on ethylene polymerization</w:t>
      </w:r>
    </w:p>
    <w:p w14:paraId="362A5956" w14:textId="4F427183" w:rsidR="00A35F97" w:rsidRPr="00EE0E82" w:rsidRDefault="007373E7" w:rsidP="003D6334">
      <w:pPr>
        <w:pStyle w:val="TAMainText"/>
      </w:pPr>
      <w:r w:rsidRPr="00EE0E82">
        <w:t>Under</w:t>
      </w:r>
      <w:r w:rsidRPr="00EE0E82">
        <w:rPr>
          <w:rFonts w:hint="eastAsia"/>
        </w:rPr>
        <w:t xml:space="preserve"> the </w:t>
      </w:r>
      <w:r w:rsidRPr="00EE0E82">
        <w:t xml:space="preserve">optimized </w:t>
      </w:r>
      <w:r w:rsidRPr="00EE0E82">
        <w:rPr>
          <w:rFonts w:hint="eastAsia"/>
        </w:rPr>
        <w:t xml:space="preserve">polymerization </w:t>
      </w:r>
      <w:r w:rsidRPr="00EE0E82">
        <w:t xml:space="preserve">conditions (Al/Ni = 400, 30 </w:t>
      </w:r>
      <w:r w:rsidRPr="00EE0E82">
        <w:rPr>
          <w:vertAlign w:val="superscript"/>
        </w:rPr>
        <w:t>o</w:t>
      </w:r>
      <w:r w:rsidRPr="00EE0E82">
        <w:t xml:space="preserve">C, 30 min, 10 atm), which were determined through </w:t>
      </w:r>
      <w:r w:rsidR="00C6710F" w:rsidRPr="00EE0E82">
        <w:t xml:space="preserve">the </w:t>
      </w:r>
      <w:r w:rsidR="00DA61E4" w:rsidRPr="00EE0E82">
        <w:t>a</w:t>
      </w:r>
      <w:r w:rsidRPr="00EE0E82">
        <w:rPr>
          <w:rFonts w:hint="eastAsia"/>
        </w:rPr>
        <w:t xml:space="preserve">forementioned </w:t>
      </w:r>
      <w:r w:rsidRPr="00EE0E82">
        <w:t>screening process, a series of nickel complexes, namely</w:t>
      </w:r>
      <w:r w:rsidR="00B67F14" w:rsidRPr="00EE0E82">
        <w:rPr>
          <w:rFonts w:hint="eastAsia"/>
        </w:rPr>
        <w:t xml:space="preserve"> </w:t>
      </w:r>
      <w:r w:rsidRPr="00EE0E82">
        <w:rPr>
          <w:b/>
          <w:bCs/>
        </w:rPr>
        <w:t>Ni1</w:t>
      </w:r>
      <w:r w:rsidRPr="00EE0E82">
        <w:t>–</w:t>
      </w:r>
      <w:r w:rsidRPr="00EE0E82">
        <w:rPr>
          <w:b/>
          <w:bCs/>
        </w:rPr>
        <w:t>Ni6</w:t>
      </w:r>
      <w:r w:rsidRPr="00EE0E82">
        <w:t>, each featuring distinct</w:t>
      </w:r>
      <w:r w:rsidRPr="00EE0E82">
        <w:rPr>
          <w:rFonts w:hint="eastAsia"/>
        </w:rPr>
        <w:t xml:space="preserve"> </w:t>
      </w:r>
      <w:r w:rsidRPr="00EE0E82">
        <w:t xml:space="preserve">ligand </w:t>
      </w:r>
      <w:r w:rsidRPr="00EE0E82">
        <w:rPr>
          <w:rFonts w:hint="eastAsia"/>
        </w:rPr>
        <w:t>structures,</w:t>
      </w:r>
      <w:r w:rsidRPr="00EE0E82">
        <w:t xml:space="preserve"> </w:t>
      </w:r>
      <w:r w:rsidRPr="00EE0E82">
        <w:rPr>
          <w:rFonts w:hint="eastAsia"/>
        </w:rPr>
        <w:t xml:space="preserve">were </w:t>
      </w:r>
      <w:r w:rsidRPr="00EE0E82">
        <w:t>thoroughly</w:t>
      </w:r>
      <w:r w:rsidR="004A0FA4" w:rsidRPr="00EE0E82">
        <w:rPr>
          <w:rFonts w:hint="eastAsia"/>
        </w:rPr>
        <w:t xml:space="preserve"> </w:t>
      </w:r>
      <w:r w:rsidRPr="00EE0E82">
        <w:t>investigated</w:t>
      </w:r>
      <w:r w:rsidRPr="00EE0E82">
        <w:rPr>
          <w:rFonts w:hint="eastAsia"/>
        </w:rPr>
        <w:t xml:space="preserve"> </w:t>
      </w:r>
      <w:r w:rsidRPr="00EE0E82">
        <w:t>regarding the</w:t>
      </w:r>
      <w:r w:rsidRPr="00EE0E82">
        <w:rPr>
          <w:rFonts w:hint="eastAsia"/>
        </w:rPr>
        <w:t>ir</w:t>
      </w:r>
      <w:r w:rsidRPr="00EE0E82">
        <w:t xml:space="preserve"> catalytic performance</w:t>
      </w:r>
      <w:r w:rsidRPr="00EE0E82">
        <w:rPr>
          <w:rFonts w:hint="eastAsia"/>
        </w:rPr>
        <w:t xml:space="preserve"> in ethylene polymerization</w:t>
      </w:r>
      <w:r w:rsidRPr="00EE0E82">
        <w:t>. Remarkably,</w:t>
      </w:r>
      <w:r w:rsidR="004A0FA4" w:rsidRPr="00EE0E82">
        <w:rPr>
          <w:rFonts w:hint="eastAsia"/>
        </w:rPr>
        <w:t xml:space="preserve"> </w:t>
      </w:r>
      <w:r w:rsidRPr="00EE0E82">
        <w:t>all</w:t>
      </w:r>
      <w:r w:rsidRPr="00EE0E82">
        <w:rPr>
          <w:rFonts w:hint="eastAsia"/>
        </w:rPr>
        <w:t xml:space="preserve"> these</w:t>
      </w:r>
      <w:r w:rsidRPr="00EE0E82">
        <w:t xml:space="preserve"> </w:t>
      </w:r>
      <w:r w:rsidRPr="00EE0E82">
        <w:rPr>
          <w:rFonts w:hint="eastAsia"/>
        </w:rPr>
        <w:t xml:space="preserve">nickel </w:t>
      </w:r>
      <w:r w:rsidRPr="00EE0E82">
        <w:t>complexes demonstrated high catalytic activit</w:t>
      </w:r>
      <w:r w:rsidRPr="00EE0E82">
        <w:rPr>
          <w:rFonts w:hint="eastAsia"/>
        </w:rPr>
        <w:t>ies</w:t>
      </w:r>
      <w:r w:rsidRPr="00EE0E82">
        <w:t xml:space="preserve"> ranging from </w:t>
      </w:r>
      <w:r w:rsidRPr="00EE0E82">
        <w:rPr>
          <w:rFonts w:hint="eastAsia"/>
        </w:rPr>
        <w:t xml:space="preserve">3.8 </w:t>
      </w:r>
      <w:r w:rsidRPr="00EE0E82">
        <w:t>× 10</w:t>
      </w:r>
      <w:r w:rsidRPr="00EE0E82">
        <w:rPr>
          <w:rFonts w:hint="eastAsia"/>
          <w:vertAlign w:val="superscript"/>
        </w:rPr>
        <w:t>6</w:t>
      </w:r>
      <w:r w:rsidRPr="00EE0E82">
        <w:t xml:space="preserve"> g </w:t>
      </w:r>
      <w:r w:rsidRPr="00EE0E82">
        <w:rPr>
          <w:rFonts w:hint="eastAsia"/>
        </w:rPr>
        <w:t>(</w:t>
      </w:r>
      <w:r w:rsidRPr="00EE0E82">
        <w:t>PE</w:t>
      </w:r>
      <w:r w:rsidRPr="00EE0E82">
        <w:rPr>
          <w:rFonts w:hint="eastAsia"/>
        </w:rPr>
        <w:t>)</w:t>
      </w:r>
      <w:r w:rsidRPr="00EE0E82">
        <w:t xml:space="preserve"> mol</w:t>
      </w:r>
      <w:r w:rsidRPr="00EE0E82">
        <w:rPr>
          <w:rFonts w:hint="eastAsia"/>
          <w:vertAlign w:val="superscript"/>
        </w:rPr>
        <w:t>-1</w:t>
      </w:r>
      <w:r w:rsidRPr="00EE0E82">
        <w:t xml:space="preserve"> </w:t>
      </w:r>
      <w:r w:rsidRPr="00EE0E82">
        <w:rPr>
          <w:rFonts w:hint="eastAsia"/>
        </w:rPr>
        <w:t xml:space="preserve">(Ni) </w:t>
      </w:r>
      <w:r w:rsidRPr="00EE0E82">
        <w:t>h</w:t>
      </w:r>
      <w:r w:rsidRPr="00EE0E82">
        <w:rPr>
          <w:rFonts w:hint="eastAsia"/>
          <w:vertAlign w:val="superscript"/>
        </w:rPr>
        <w:t>-1</w:t>
      </w:r>
      <w:r w:rsidRPr="00EE0E82">
        <w:rPr>
          <w:rFonts w:hint="eastAsia"/>
        </w:rPr>
        <w:t xml:space="preserve"> to </w:t>
      </w:r>
      <w:r w:rsidRPr="00EE0E82">
        <w:t>14.8 × 10</w:t>
      </w:r>
      <w:r w:rsidRPr="00EE0E82">
        <w:rPr>
          <w:rFonts w:hint="eastAsia"/>
          <w:vertAlign w:val="superscript"/>
        </w:rPr>
        <w:t>6</w:t>
      </w:r>
      <w:r w:rsidRPr="00EE0E82">
        <w:t xml:space="preserve"> g </w:t>
      </w:r>
      <w:r w:rsidRPr="00EE0E82">
        <w:rPr>
          <w:rFonts w:hint="eastAsia"/>
        </w:rPr>
        <w:t>(</w:t>
      </w:r>
      <w:r w:rsidRPr="00EE0E82">
        <w:t>PE</w:t>
      </w:r>
      <w:r w:rsidRPr="00EE0E82">
        <w:rPr>
          <w:rFonts w:hint="eastAsia"/>
        </w:rPr>
        <w:t>)</w:t>
      </w:r>
      <w:r w:rsidRPr="00EE0E82">
        <w:t xml:space="preserve"> mol</w:t>
      </w:r>
      <w:r w:rsidRPr="00EE0E82">
        <w:rPr>
          <w:rFonts w:hint="eastAsia"/>
          <w:vertAlign w:val="superscript"/>
        </w:rPr>
        <w:t>-1</w:t>
      </w:r>
      <w:r w:rsidRPr="00EE0E82">
        <w:t xml:space="preserve"> </w:t>
      </w:r>
      <w:r w:rsidRPr="00EE0E82">
        <w:rPr>
          <w:rFonts w:hint="eastAsia"/>
        </w:rPr>
        <w:t xml:space="preserve">(Ni) </w:t>
      </w:r>
      <w:r w:rsidRPr="00EE0E82">
        <w:t>h</w:t>
      </w:r>
      <w:r w:rsidRPr="00EE0E82">
        <w:rPr>
          <w:rFonts w:hint="eastAsia"/>
          <w:vertAlign w:val="superscript"/>
        </w:rPr>
        <w:t>-1</w:t>
      </w:r>
      <w:r w:rsidRPr="00EE0E82">
        <w:rPr>
          <w:rFonts w:hint="eastAsia"/>
        </w:rPr>
        <w:t>.</w:t>
      </w:r>
      <w:r w:rsidRPr="00EE0E82">
        <w:t xml:space="preserve"> Moreover, they could produce polyethylene</w:t>
      </w:r>
      <w:r w:rsidRPr="00EE0E82">
        <w:rPr>
          <w:rFonts w:hint="eastAsia"/>
        </w:rPr>
        <w:t xml:space="preserve"> with</w:t>
      </w:r>
      <w:r w:rsidRPr="00EE0E82">
        <w:t xml:space="preserve"> high molecular weight, with values falling within the range of</w:t>
      </w:r>
      <w:r w:rsidRPr="00EE0E82">
        <w:rPr>
          <w:rFonts w:hint="eastAsia"/>
        </w:rPr>
        <w:t xml:space="preserve"> 6.9 </w:t>
      </w:r>
      <w:r w:rsidRPr="00EE0E82">
        <w:t>× 10</w:t>
      </w:r>
      <w:r w:rsidRPr="00EE0E82">
        <w:rPr>
          <w:rFonts w:hint="eastAsia"/>
          <w:vertAlign w:val="superscript"/>
        </w:rPr>
        <w:t>4</w:t>
      </w:r>
      <w:r w:rsidRPr="00EE0E82">
        <w:t xml:space="preserve"> g mol</w:t>
      </w:r>
      <w:r w:rsidRPr="00EE0E82">
        <w:rPr>
          <w:rFonts w:hint="eastAsia"/>
          <w:vertAlign w:val="superscript"/>
        </w:rPr>
        <w:t>-1</w:t>
      </w:r>
      <w:r w:rsidRPr="00EE0E82">
        <w:t xml:space="preserve"> to</w:t>
      </w:r>
      <w:r w:rsidRPr="00EE0E82">
        <w:rPr>
          <w:rFonts w:hint="eastAsia"/>
          <w:vertAlign w:val="superscript"/>
        </w:rPr>
        <w:t xml:space="preserve"> </w:t>
      </w:r>
      <w:r w:rsidRPr="00EE0E82">
        <w:t>76.5 × 10</w:t>
      </w:r>
      <w:r w:rsidRPr="00EE0E82">
        <w:rPr>
          <w:vertAlign w:val="superscript"/>
        </w:rPr>
        <w:t>4</w:t>
      </w:r>
      <w:r w:rsidRPr="00EE0E82">
        <w:t xml:space="preserve"> g mol</w:t>
      </w:r>
      <w:r w:rsidRPr="00EE0E82">
        <w:rPr>
          <w:rFonts w:hint="eastAsia"/>
          <w:vertAlign w:val="superscript"/>
        </w:rPr>
        <w:t>-1</w:t>
      </w:r>
      <w:r w:rsidRPr="00EE0E82">
        <w:t xml:space="preserve"> (Table 4). Further analysis revealed that the variations observed</w:t>
      </w:r>
      <w:r w:rsidRPr="00EE0E82">
        <w:rPr>
          <w:rFonts w:hint="eastAsia"/>
        </w:rPr>
        <w:t xml:space="preserve"> </w:t>
      </w:r>
      <w:r w:rsidRPr="00EE0E82">
        <w:t>in</w:t>
      </w:r>
      <w:r w:rsidR="00B67F14" w:rsidRPr="00EE0E82">
        <w:rPr>
          <w:rFonts w:hint="eastAsia"/>
        </w:rPr>
        <w:t xml:space="preserve"> </w:t>
      </w:r>
      <w:r w:rsidRPr="00EE0E82">
        <w:t>both</w:t>
      </w:r>
      <w:r w:rsidRPr="00EE0E82">
        <w:rPr>
          <w:rFonts w:hint="eastAsia"/>
        </w:rPr>
        <w:t xml:space="preserve"> the catalytic </w:t>
      </w:r>
      <w:r w:rsidRPr="00EE0E82">
        <w:t xml:space="preserve">activity and </w:t>
      </w:r>
      <w:r w:rsidRPr="00EE0E82">
        <w:rPr>
          <w:rFonts w:hint="eastAsia"/>
        </w:rPr>
        <w:t>the</w:t>
      </w:r>
      <w:r w:rsidRPr="00EE0E82">
        <w:t xml:space="preserve"> molecular weight</w:t>
      </w:r>
      <w:r w:rsidRPr="00EE0E82">
        <w:rPr>
          <w:rFonts w:hint="eastAsia"/>
        </w:rPr>
        <w:t xml:space="preserve"> </w:t>
      </w:r>
      <w:r w:rsidRPr="00EE0E82">
        <w:t>of the resulting poly</w:t>
      </w:r>
      <w:r w:rsidRPr="00EE0E82">
        <w:rPr>
          <w:rFonts w:hint="eastAsia"/>
        </w:rPr>
        <w:t>ethylene</w:t>
      </w:r>
      <w:r w:rsidRPr="00EE0E82">
        <w:t xml:space="preserve"> were</w:t>
      </w:r>
      <w:r w:rsidRPr="00EE0E82">
        <w:rPr>
          <w:rFonts w:hint="eastAsia"/>
        </w:rPr>
        <w:t xml:space="preserve"> </w:t>
      </w:r>
      <w:r w:rsidRPr="00EE0E82">
        <w:t xml:space="preserve">intricately linked to the steric properties of </w:t>
      </w:r>
      <w:r w:rsidRPr="00EE0E82">
        <w:rPr>
          <w:rFonts w:hint="eastAsia"/>
        </w:rPr>
        <w:t xml:space="preserve">the </w:t>
      </w:r>
      <w:r w:rsidRPr="00EE0E82">
        <w:rPr>
          <w:rFonts w:hint="eastAsia"/>
          <w:i/>
          <w:iCs/>
        </w:rPr>
        <w:t>N</w:t>
      </w:r>
      <w:r w:rsidRPr="00EE0E82">
        <w:rPr>
          <w:rFonts w:hint="eastAsia"/>
        </w:rPr>
        <w:t>-groups</w:t>
      </w:r>
      <w:r w:rsidRPr="00EE0E82">
        <w:t xml:space="preserve"> present</w:t>
      </w:r>
      <w:r w:rsidR="004A0FA4" w:rsidRPr="00EE0E82">
        <w:rPr>
          <w:rFonts w:hint="eastAsia"/>
        </w:rPr>
        <w:t xml:space="preserve"> </w:t>
      </w:r>
      <w:r w:rsidRPr="00EE0E82">
        <w:t>on the nickel complexes.</w:t>
      </w:r>
      <w:r w:rsidRPr="00EE0E82">
        <w:rPr>
          <w:vertAlign w:val="superscript"/>
        </w:rPr>
        <w:t>[</w:t>
      </w:r>
      <w:r w:rsidRPr="00EE0E82">
        <w:rPr>
          <w:rFonts w:hint="eastAsia"/>
          <w:vertAlign w:val="superscript"/>
        </w:rPr>
        <w:t>49</w:t>
      </w:r>
      <w:r w:rsidRPr="00EE0E82">
        <w:rPr>
          <w:vertAlign w:val="superscript"/>
        </w:rPr>
        <w:t>,5</w:t>
      </w:r>
      <w:r w:rsidRPr="00EE0E82">
        <w:rPr>
          <w:rFonts w:hint="eastAsia"/>
          <w:vertAlign w:val="superscript"/>
        </w:rPr>
        <w:t>7</w:t>
      </w:r>
      <w:r w:rsidRPr="00EE0E82">
        <w:rPr>
          <w:vertAlign w:val="superscript"/>
        </w:rPr>
        <w:t>]</w:t>
      </w:r>
      <w:r w:rsidRPr="00EE0E82">
        <w:t xml:space="preserve"> Specifically, the overall activity </w:t>
      </w:r>
      <w:r w:rsidR="00C6710F" w:rsidRPr="00EE0E82">
        <w:t>trends</w:t>
      </w:r>
      <w:r w:rsidRPr="00EE0E82">
        <w:t xml:space="preserve"> of these nickel pre</w:t>
      </w:r>
      <w:r w:rsidR="000543F0" w:rsidRPr="00EE0E82">
        <w:t>-</w:t>
      </w:r>
      <w:r w:rsidRPr="00EE0E82">
        <w:t xml:space="preserve">catalysts </w:t>
      </w:r>
      <w:r w:rsidRPr="00EE0E82">
        <w:rPr>
          <w:rFonts w:hint="eastAsia"/>
        </w:rPr>
        <w:t xml:space="preserve">employed in different solvents </w:t>
      </w:r>
      <w:r w:rsidR="00C6710F" w:rsidRPr="00EE0E82">
        <w:t>is</w:t>
      </w:r>
      <w:r w:rsidRPr="00EE0E82">
        <w:t xml:space="preserve"> </w:t>
      </w:r>
      <w:r w:rsidRPr="00EE0E82">
        <w:rPr>
          <w:rFonts w:hint="eastAsia"/>
        </w:rPr>
        <w:t xml:space="preserve">listed </w:t>
      </w:r>
      <w:r w:rsidRPr="00EE0E82">
        <w:t xml:space="preserve">as follows: in toluene, </w:t>
      </w:r>
      <w:r w:rsidRPr="00EE0E82">
        <w:rPr>
          <w:b/>
          <w:bCs/>
        </w:rPr>
        <w:t>Ni5</w:t>
      </w:r>
      <w:r w:rsidRPr="00EE0E82">
        <w:t xml:space="preserve"> [2,6-di(Et)-4-Me] &gt; </w:t>
      </w:r>
      <w:r w:rsidRPr="00EE0E82">
        <w:rPr>
          <w:b/>
          <w:bCs/>
        </w:rPr>
        <w:t>Ni1</w:t>
      </w:r>
      <w:r w:rsidRPr="00EE0E82">
        <w:t xml:space="preserve"> [2,6-di(Me)] &gt; </w:t>
      </w:r>
      <w:r w:rsidRPr="00EE0E82">
        <w:rPr>
          <w:b/>
          <w:bCs/>
        </w:rPr>
        <w:t>Ni2</w:t>
      </w:r>
      <w:r w:rsidRPr="00EE0E82">
        <w:t xml:space="preserve"> [2,6-di(Et)] &gt; </w:t>
      </w:r>
      <w:r w:rsidRPr="00EE0E82">
        <w:rPr>
          <w:b/>
          <w:bCs/>
        </w:rPr>
        <w:t>Ni4</w:t>
      </w:r>
      <w:r w:rsidRPr="00EE0E82">
        <w:t xml:space="preserve"> [2,4,6-tri(Me)] &gt; </w:t>
      </w:r>
      <w:r w:rsidRPr="00EE0E82">
        <w:rPr>
          <w:b/>
          <w:bCs/>
        </w:rPr>
        <w:t>Ni3</w:t>
      </w:r>
      <w:r w:rsidRPr="00EE0E82">
        <w:t xml:space="preserve"> [2,6-di(</w:t>
      </w:r>
      <w:r w:rsidRPr="00EE0E82">
        <w:rPr>
          <w:i/>
          <w:iCs/>
        </w:rPr>
        <w:t>i</w:t>
      </w:r>
      <w:r w:rsidRPr="00EE0E82">
        <w:t>-</w:t>
      </w:r>
      <w:r w:rsidRPr="00770DAC">
        <w:t xml:space="preserve">Pr)] &gt; </w:t>
      </w:r>
      <w:r w:rsidRPr="00770DAC">
        <w:rPr>
          <w:b/>
          <w:bCs/>
        </w:rPr>
        <w:t>Ni6</w:t>
      </w:r>
      <w:r w:rsidRPr="00770DAC">
        <w:t xml:space="preserve"> (Figure S</w:t>
      </w:r>
      <w:r w:rsidR="005D425D" w:rsidRPr="00770DAC">
        <w:rPr>
          <w:lang w:eastAsia="zh-CN"/>
        </w:rPr>
        <w:t>26</w:t>
      </w:r>
      <w:r w:rsidRPr="00770DAC">
        <w:t xml:space="preserve">); in </w:t>
      </w:r>
      <w:r w:rsidRPr="00770DAC">
        <w:rPr>
          <w:i/>
          <w:iCs/>
        </w:rPr>
        <w:t>n</w:t>
      </w:r>
      <w:r w:rsidRPr="00770DAC">
        <w:t xml:space="preserve">-hexane, it was </w:t>
      </w:r>
      <w:r w:rsidRPr="00770DAC">
        <w:rPr>
          <w:b/>
          <w:bCs/>
        </w:rPr>
        <w:t>Ni5</w:t>
      </w:r>
      <w:r w:rsidRPr="00770DAC">
        <w:t xml:space="preserve"> [2,6-di(Et)-4-Me] &gt; </w:t>
      </w:r>
      <w:r w:rsidRPr="00770DAC">
        <w:rPr>
          <w:b/>
          <w:bCs/>
        </w:rPr>
        <w:t>Ni1</w:t>
      </w:r>
      <w:r w:rsidRPr="00770DAC">
        <w:t xml:space="preserve"> [2,6-di(Me)] &gt; </w:t>
      </w:r>
      <w:r w:rsidRPr="00770DAC">
        <w:rPr>
          <w:b/>
          <w:bCs/>
        </w:rPr>
        <w:t>Ni4</w:t>
      </w:r>
      <w:r w:rsidRPr="00770DAC">
        <w:t xml:space="preserve"> [2,4,6-tri(Me)] &gt; </w:t>
      </w:r>
      <w:r w:rsidRPr="00770DAC">
        <w:rPr>
          <w:b/>
          <w:bCs/>
        </w:rPr>
        <w:t>Ni2</w:t>
      </w:r>
      <w:r w:rsidRPr="00770DAC">
        <w:t xml:space="preserve"> [2,6-di(Et)] </w:t>
      </w:r>
      <w:r w:rsidRPr="00770DAC">
        <w:lastRenderedPageBreak/>
        <w:t xml:space="preserve">&gt; </w:t>
      </w:r>
      <w:r w:rsidRPr="00770DAC">
        <w:rPr>
          <w:b/>
          <w:bCs/>
        </w:rPr>
        <w:t>Ni3</w:t>
      </w:r>
      <w:r w:rsidRPr="00770DAC">
        <w:t xml:space="preserve"> [2,6-di(</w:t>
      </w:r>
      <w:r w:rsidRPr="00770DAC">
        <w:rPr>
          <w:i/>
          <w:iCs/>
        </w:rPr>
        <w:t>i</w:t>
      </w:r>
      <w:r w:rsidRPr="00770DAC">
        <w:t xml:space="preserve">-Pr)] &gt; </w:t>
      </w:r>
      <w:r w:rsidRPr="00770DAC">
        <w:rPr>
          <w:b/>
          <w:bCs/>
        </w:rPr>
        <w:t>Ni6</w:t>
      </w:r>
      <w:r w:rsidRPr="00770DAC">
        <w:t xml:space="preserve"> (Figure S</w:t>
      </w:r>
      <w:r w:rsidR="005D425D" w:rsidRPr="00770DAC">
        <w:rPr>
          <w:lang w:eastAsia="zh-CN"/>
        </w:rPr>
        <w:t>27</w:t>
      </w:r>
      <w:r w:rsidRPr="00770DAC">
        <w:t>). T</w:t>
      </w:r>
      <w:r w:rsidRPr="00EE0E82">
        <w:t>he slight discrepancy in the activity order when the polymerization solvent was altered implies that while the solvent may have a certain influence, the ligand structure remains the predominant factor in determining the catalytic activity of these nickel complexes</w:t>
      </w:r>
      <w:r w:rsidRPr="00EE0E82">
        <w:rPr>
          <w:rFonts w:hint="eastAsia"/>
        </w:rPr>
        <w:t>.</w:t>
      </w:r>
      <w:r w:rsidRPr="00EE0E82">
        <w:rPr>
          <w:vertAlign w:val="superscript"/>
        </w:rPr>
        <w:t>[5</w:t>
      </w:r>
      <w:r w:rsidRPr="00EE0E82">
        <w:rPr>
          <w:rFonts w:hint="eastAsia"/>
          <w:vertAlign w:val="superscript"/>
        </w:rPr>
        <w:t>8</w:t>
      </w:r>
      <w:r w:rsidRPr="00EE0E82">
        <w:rPr>
          <w:vertAlign w:val="superscript"/>
        </w:rPr>
        <w:t>]</w:t>
      </w:r>
      <w:r w:rsidRPr="00EE0E82">
        <w:rPr>
          <w:rFonts w:hint="eastAsia"/>
        </w:rPr>
        <w:t xml:space="preserve"> </w:t>
      </w:r>
      <w:r w:rsidRPr="00EE0E82">
        <w:t>Notably,</w:t>
      </w:r>
      <w:r w:rsidRPr="00EE0E82">
        <w:rPr>
          <w:rFonts w:hint="eastAsia"/>
        </w:rPr>
        <w:t xml:space="preserve"> at 30 </w:t>
      </w:r>
      <w:r w:rsidRPr="00EE0E82">
        <w:rPr>
          <w:vertAlign w:val="superscript"/>
        </w:rPr>
        <w:t>o</w:t>
      </w:r>
      <w:r w:rsidRPr="00EE0E82">
        <w:rPr>
          <w:rFonts w:hint="eastAsia"/>
        </w:rPr>
        <w:t>C,</w:t>
      </w:r>
      <w:r w:rsidRPr="00EE0E82">
        <w:t xml:space="preserve"> </w:t>
      </w:r>
      <w:r w:rsidRPr="00EE0E82">
        <w:rPr>
          <w:b/>
          <w:bCs/>
        </w:rPr>
        <w:t>Ni5</w:t>
      </w:r>
      <w:r w:rsidRPr="00EE0E82">
        <w:t xml:space="preserve"> exhibited </w:t>
      </w:r>
      <w:r w:rsidRPr="00EE0E82">
        <w:rPr>
          <w:rFonts w:hint="eastAsia"/>
        </w:rPr>
        <w:t xml:space="preserve">the </w:t>
      </w:r>
      <w:r w:rsidRPr="00EE0E82">
        <w:t>high</w:t>
      </w:r>
      <w:r w:rsidRPr="00EE0E82">
        <w:rPr>
          <w:rFonts w:hint="eastAsia"/>
        </w:rPr>
        <w:t xml:space="preserve">est activities </w:t>
      </w:r>
      <w:r w:rsidRPr="00EE0E82">
        <w:t>in both solvents, indicating that the favorable solubility</w:t>
      </w:r>
      <w:r w:rsidR="004A0FA4" w:rsidRPr="00EE0E82">
        <w:rPr>
          <w:rFonts w:hint="eastAsia"/>
        </w:rPr>
        <w:t xml:space="preserve"> </w:t>
      </w:r>
      <w:r w:rsidRPr="00EE0E82">
        <w:rPr>
          <w:rFonts w:hint="eastAsia"/>
        </w:rPr>
        <w:t xml:space="preserve">of </w:t>
      </w:r>
      <w:r w:rsidRPr="00EE0E82">
        <w:rPr>
          <w:b/>
          <w:bCs/>
        </w:rPr>
        <w:t>Ni5</w:t>
      </w:r>
      <w:r w:rsidRPr="00EE0E82">
        <w:rPr>
          <w:rFonts w:hint="eastAsia"/>
        </w:rPr>
        <w:t xml:space="preserve"> plays a more </w:t>
      </w:r>
      <w:r w:rsidRPr="00EE0E82">
        <w:t>pivotal</w:t>
      </w:r>
      <w:r w:rsidRPr="00EE0E82">
        <w:rPr>
          <w:rFonts w:hint="eastAsia"/>
        </w:rPr>
        <w:t xml:space="preserve"> factor </w:t>
      </w:r>
      <w:r w:rsidRPr="00EE0E82">
        <w:t>in influencing</w:t>
      </w:r>
      <w:r w:rsidR="00CA02D0" w:rsidRPr="00EE0E82">
        <w:rPr>
          <w:rFonts w:hint="eastAsia"/>
        </w:rPr>
        <w:t xml:space="preserve"> </w:t>
      </w:r>
      <w:r w:rsidRPr="00EE0E82">
        <w:rPr>
          <w:rFonts w:hint="eastAsia"/>
        </w:rPr>
        <w:t xml:space="preserve">catalytic activity than the steric </w:t>
      </w:r>
      <w:r w:rsidRPr="00EE0E82">
        <w:t>hindrance</w:t>
      </w:r>
      <w:r w:rsidRPr="00EE0E82">
        <w:rPr>
          <w:rFonts w:hint="eastAsia"/>
        </w:rPr>
        <w:t xml:space="preserve"> </w:t>
      </w:r>
      <w:r w:rsidRPr="00EE0E82">
        <w:t>imposed by the</w:t>
      </w:r>
      <w:r w:rsidRPr="00EE0E82">
        <w:rPr>
          <w:rFonts w:hint="eastAsia"/>
        </w:rPr>
        <w:t xml:space="preserve"> </w:t>
      </w:r>
      <w:r w:rsidRPr="00EE0E82">
        <w:rPr>
          <w:rFonts w:hint="eastAsia"/>
          <w:i/>
          <w:iCs/>
        </w:rPr>
        <w:t>N</w:t>
      </w:r>
      <w:r w:rsidRPr="00EE0E82">
        <w:rPr>
          <w:rFonts w:hint="eastAsia"/>
        </w:rPr>
        <w:t xml:space="preserve">-2,6-diethyl-4-methyl group within </w:t>
      </w:r>
      <w:r w:rsidRPr="00EE0E82">
        <w:rPr>
          <w:rFonts w:hint="eastAsia"/>
          <w:b/>
          <w:bCs/>
        </w:rPr>
        <w:t>Ni5</w:t>
      </w:r>
      <w:r w:rsidRPr="00EE0E82">
        <w:rPr>
          <w:rFonts w:hint="eastAsia"/>
        </w:rPr>
        <w:t>.</w:t>
      </w:r>
      <w:r w:rsidRPr="00EE0E82">
        <w:rPr>
          <w:vertAlign w:val="superscript"/>
        </w:rPr>
        <w:t>[1</w:t>
      </w:r>
      <w:r w:rsidRPr="00EE0E82">
        <w:rPr>
          <w:rFonts w:hint="eastAsia"/>
          <w:vertAlign w:val="superscript"/>
        </w:rPr>
        <w:t>4</w:t>
      </w:r>
      <w:r w:rsidRPr="00EE0E82">
        <w:rPr>
          <w:vertAlign w:val="superscript"/>
        </w:rPr>
        <w:t>]</w:t>
      </w:r>
      <w:r w:rsidRPr="00EE0E82">
        <w:t xml:space="preserve"> Conversely,</w:t>
      </w:r>
      <w:r w:rsidRPr="00EE0E82">
        <w:rPr>
          <w:rFonts w:hint="eastAsia"/>
        </w:rPr>
        <w:t xml:space="preserve"> in </w:t>
      </w:r>
      <w:r w:rsidRPr="00EE0E82">
        <w:rPr>
          <w:b/>
          <w:bCs/>
        </w:rPr>
        <w:t>Ni</w:t>
      </w:r>
      <w:r w:rsidRPr="00EE0E82">
        <w:rPr>
          <w:rFonts w:hint="eastAsia"/>
          <w:b/>
          <w:bCs/>
        </w:rPr>
        <w:t xml:space="preserve">3 </w:t>
      </w:r>
      <w:r w:rsidRPr="00EE0E82">
        <w:t>and</w:t>
      </w:r>
      <w:r w:rsidRPr="00EE0E82">
        <w:rPr>
          <w:rFonts w:hint="eastAsia"/>
          <w:b/>
          <w:bCs/>
        </w:rPr>
        <w:t xml:space="preserve"> </w:t>
      </w:r>
      <w:r w:rsidRPr="00EE0E82">
        <w:rPr>
          <w:b/>
          <w:bCs/>
        </w:rPr>
        <w:t>Ni6</w:t>
      </w:r>
      <w:r w:rsidRPr="00EE0E82">
        <w:t xml:space="preserve">, the incorporation of </w:t>
      </w:r>
      <w:r w:rsidRPr="00EE0E82">
        <w:rPr>
          <w:rFonts w:hint="eastAsia"/>
        </w:rPr>
        <w:t xml:space="preserve">two bulky </w:t>
      </w:r>
      <w:r w:rsidRPr="00EE0E82">
        <w:rPr>
          <w:rFonts w:hint="eastAsia"/>
          <w:i/>
          <w:iCs/>
        </w:rPr>
        <w:t>N</w:t>
      </w:r>
      <w:r w:rsidRPr="00EE0E82">
        <w:rPr>
          <w:rFonts w:hint="eastAsia"/>
        </w:rPr>
        <w:t>-aryl groups</w:t>
      </w:r>
      <w:r w:rsidRPr="00EE0E82">
        <w:t xml:space="preserve"> </w:t>
      </w:r>
      <w:r w:rsidRPr="00EE0E82">
        <w:rPr>
          <w:rFonts w:hint="eastAsia"/>
        </w:rPr>
        <w:t>into</w:t>
      </w:r>
      <w:r w:rsidRPr="00EE0E82">
        <w:t xml:space="preserve"> </w:t>
      </w:r>
      <w:r w:rsidRPr="00EE0E82">
        <w:rPr>
          <w:rFonts w:hint="eastAsia"/>
        </w:rPr>
        <w:t>their</w:t>
      </w:r>
      <w:r w:rsidRPr="00EE0E82">
        <w:t xml:space="preserve"> ligand</w:t>
      </w:r>
      <w:r w:rsidRPr="00EE0E82">
        <w:rPr>
          <w:rFonts w:hint="eastAsia"/>
        </w:rPr>
        <w:t xml:space="preserve"> </w:t>
      </w:r>
      <w:r w:rsidRPr="00EE0E82">
        <w:t>frameworks</w:t>
      </w:r>
      <w:r w:rsidRPr="00EE0E82">
        <w:rPr>
          <w:rFonts w:hint="eastAsia"/>
        </w:rPr>
        <w:t xml:space="preserve"> greatly</w:t>
      </w:r>
      <w:r w:rsidRPr="00EE0E82">
        <w:t xml:space="preserve"> impeded the approach of ethylene monomers to the</w:t>
      </w:r>
      <w:r w:rsidRPr="00EE0E82">
        <w:rPr>
          <w:rFonts w:hint="eastAsia"/>
        </w:rPr>
        <w:t xml:space="preserve"> nickel</w:t>
      </w:r>
      <w:r w:rsidRPr="00EE0E82">
        <w:t xml:space="preserve"> center, resulting in reduced</w:t>
      </w:r>
      <w:r w:rsidR="004A0FA4" w:rsidRPr="00EE0E82">
        <w:rPr>
          <w:rFonts w:hint="eastAsia"/>
        </w:rPr>
        <w:t xml:space="preserve"> </w:t>
      </w:r>
      <w:r w:rsidRPr="00EE0E82">
        <w:t>catalytic</w:t>
      </w:r>
      <w:r w:rsidRPr="00EE0E82">
        <w:rPr>
          <w:rFonts w:hint="eastAsia"/>
        </w:rPr>
        <w:t xml:space="preserve"> </w:t>
      </w:r>
      <w:r w:rsidRPr="00EE0E82">
        <w:t>activity.</w:t>
      </w:r>
      <w:r w:rsidRPr="00EE0E82">
        <w:rPr>
          <w:rFonts w:hint="eastAsia"/>
        </w:rPr>
        <w:t xml:space="preserve"> </w:t>
      </w:r>
      <w:r w:rsidRPr="00EE0E82">
        <w:t>Nevertheless</w:t>
      </w:r>
      <w:r w:rsidRPr="00EE0E82">
        <w:rPr>
          <w:rFonts w:hint="eastAsia"/>
        </w:rPr>
        <w:t xml:space="preserve">, </w:t>
      </w:r>
      <w:r w:rsidRPr="00EE0E82">
        <w:t>substantial steric hindrance also provided</w:t>
      </w:r>
      <w:r w:rsidRPr="00EE0E82">
        <w:rPr>
          <w:rFonts w:hint="eastAsia"/>
        </w:rPr>
        <w:t xml:space="preserve"> axial protection to the nickel center</w:t>
      </w:r>
      <w:r w:rsidRPr="00EE0E82">
        <w:t>, thereby inhibiting</w:t>
      </w:r>
      <w:r w:rsidRPr="00EE0E82">
        <w:rPr>
          <w:rFonts w:hint="eastAsia"/>
        </w:rPr>
        <w:t xml:space="preserve"> chain transfer</w:t>
      </w:r>
      <w:r w:rsidRPr="00EE0E82">
        <w:rPr>
          <w:rFonts w:ascii="Segoe UI" w:hAnsi="Segoe UI" w:cs="Segoe UI"/>
          <w:shd w:val="clear" w:color="auto" w:fill="FFFFFF"/>
        </w:rPr>
        <w:t xml:space="preserve"> </w:t>
      </w:r>
      <w:r w:rsidRPr="00EE0E82">
        <w:t>and subsequently</w:t>
      </w:r>
      <w:r w:rsidR="004A0FA4" w:rsidRPr="00EE0E82">
        <w:rPr>
          <w:rFonts w:hint="eastAsia"/>
        </w:rPr>
        <w:t xml:space="preserve"> </w:t>
      </w:r>
      <w:r w:rsidRPr="00EE0E82">
        <w:rPr>
          <w:rFonts w:hint="eastAsia"/>
        </w:rPr>
        <w:t xml:space="preserve">promoting the </w:t>
      </w:r>
      <w:r w:rsidRPr="00EE0E82">
        <w:t>production</w:t>
      </w:r>
      <w:r w:rsidRPr="00EE0E82">
        <w:rPr>
          <w:rFonts w:hint="eastAsia"/>
        </w:rPr>
        <w:t xml:space="preserve"> of </w:t>
      </w:r>
      <w:r w:rsidRPr="00EE0E82">
        <w:t>high</w:t>
      </w:r>
      <w:r w:rsidRPr="00EE0E82">
        <w:rPr>
          <w:rFonts w:hint="eastAsia"/>
        </w:rPr>
        <w:t>er-</w:t>
      </w:r>
      <w:r w:rsidRPr="00EE0E82">
        <w:t>molecular</w:t>
      </w:r>
      <w:r w:rsidRPr="00EE0E82">
        <w:rPr>
          <w:rFonts w:hint="eastAsia"/>
        </w:rPr>
        <w:t>-</w:t>
      </w:r>
      <w:r w:rsidRPr="00EE0E82">
        <w:t>weight</w:t>
      </w:r>
      <w:r w:rsidRPr="00EE0E82">
        <w:rPr>
          <w:rFonts w:hint="eastAsia"/>
        </w:rPr>
        <w:t xml:space="preserve"> polyethylene</w:t>
      </w:r>
      <w:r w:rsidRPr="00EE0E82">
        <w:t xml:space="preserve"> </w:t>
      </w:r>
      <w:r w:rsidRPr="00EE0E82">
        <w:rPr>
          <w:rFonts w:hint="eastAsia"/>
        </w:rPr>
        <w:t xml:space="preserve">in </w:t>
      </w:r>
      <w:r w:rsidRPr="00EE0E82">
        <w:t>the</w:t>
      </w:r>
      <w:r w:rsidRPr="00EE0E82">
        <w:rPr>
          <w:rFonts w:hint="eastAsia"/>
        </w:rPr>
        <w:t xml:space="preserve"> case of </w:t>
      </w:r>
      <w:r w:rsidRPr="00EE0E82">
        <w:rPr>
          <w:b/>
          <w:bCs/>
        </w:rPr>
        <w:t>Ni3</w:t>
      </w:r>
      <w:r w:rsidRPr="00EE0E82">
        <w:t xml:space="preserve"> and </w:t>
      </w:r>
      <w:r w:rsidRPr="00EE0E82">
        <w:rPr>
          <w:b/>
          <w:bCs/>
        </w:rPr>
        <w:t>Ni6</w:t>
      </w:r>
      <w:r w:rsidRPr="00EE0E82">
        <w:t xml:space="preserve">. Upon switching the </w:t>
      </w:r>
      <w:r w:rsidRPr="00EE0E82">
        <w:rPr>
          <w:rFonts w:hint="eastAsia"/>
        </w:rPr>
        <w:t xml:space="preserve">polymerization </w:t>
      </w:r>
      <w:r w:rsidRPr="00EE0E82">
        <w:t xml:space="preserve">solvent from toluene to </w:t>
      </w:r>
      <w:r w:rsidRPr="00EE0E82">
        <w:rPr>
          <w:i/>
          <w:iCs/>
        </w:rPr>
        <w:t>n</w:t>
      </w:r>
      <w:r w:rsidRPr="00EE0E82">
        <w:t>-hexane</w:t>
      </w:r>
      <w:r w:rsidRPr="00EE0E82">
        <w:rPr>
          <w:rFonts w:hint="eastAsia"/>
        </w:rPr>
        <w:t>,</w:t>
      </w:r>
      <w:r w:rsidRPr="00EE0E82">
        <w:t xml:space="preserve"> there was a general enhancement in catalytic performance, encompassing both the catalytic activities of all nickel complexes and the molecular weights of the resulting polyethylene</w:t>
      </w:r>
      <w:r w:rsidRPr="00EE0E82">
        <w:rPr>
          <w:rFonts w:hint="eastAsia"/>
        </w:rPr>
        <w:t xml:space="preserve">. </w:t>
      </w:r>
      <w:r w:rsidR="002F2573" w:rsidRPr="00EE0E82">
        <w:t>This suggests that chain walking was suppressed in the non-polar solvent, while chain propagation was promoted, leading to higher molecular weights and enhanced activity.</w:t>
      </w:r>
      <w:r w:rsidRPr="00EE0E82">
        <w:rPr>
          <w:vertAlign w:val="superscript"/>
        </w:rPr>
        <w:t>[5</w:t>
      </w:r>
      <w:r w:rsidRPr="00EE0E82">
        <w:rPr>
          <w:rFonts w:hint="eastAsia"/>
          <w:vertAlign w:val="superscript"/>
        </w:rPr>
        <w:t>6</w:t>
      </w:r>
      <w:r w:rsidRPr="00EE0E82">
        <w:rPr>
          <w:vertAlign w:val="superscript"/>
        </w:rPr>
        <w:t>,5</w:t>
      </w:r>
      <w:r w:rsidRPr="00EE0E82">
        <w:rPr>
          <w:rFonts w:hint="eastAsia"/>
          <w:vertAlign w:val="superscript"/>
        </w:rPr>
        <w:t>9</w:t>
      </w:r>
      <w:r w:rsidRPr="00EE0E82">
        <w:rPr>
          <w:vertAlign w:val="superscript"/>
        </w:rPr>
        <w:t>]</w:t>
      </w:r>
      <w:r w:rsidRPr="00EE0E82">
        <w:rPr>
          <w:rFonts w:hint="eastAsia"/>
        </w:rPr>
        <w:t xml:space="preserve"> </w:t>
      </w:r>
    </w:p>
    <w:p w14:paraId="742AE6CD" w14:textId="43097CE4" w:rsidR="00C6710F" w:rsidRPr="00EE0E82" w:rsidRDefault="007373E7" w:rsidP="003D6334">
      <w:pPr>
        <w:pStyle w:val="TAMainText"/>
      </w:pPr>
      <w:r w:rsidRPr="00EE0E82">
        <w:t xml:space="preserve">As the temperature was elevated to 70 </w:t>
      </w:r>
      <w:r w:rsidRPr="00EE0E82">
        <w:rPr>
          <w:vertAlign w:val="superscript"/>
        </w:rPr>
        <w:t>o</w:t>
      </w:r>
      <w:r w:rsidRPr="00EE0E82">
        <w:rPr>
          <w:rFonts w:hint="eastAsia"/>
        </w:rPr>
        <w:t>C</w:t>
      </w:r>
      <w:r w:rsidRPr="00EE0E82">
        <w:t xml:space="preserve">, </w:t>
      </w:r>
      <w:r w:rsidRPr="00EE0E82">
        <w:rPr>
          <w:rFonts w:hint="eastAsia"/>
        </w:rPr>
        <w:t>t</w:t>
      </w:r>
      <w:r w:rsidRPr="00EE0E82">
        <w:t>he overal</w:t>
      </w:r>
      <w:r w:rsidR="00E65F55" w:rsidRPr="00EE0E82">
        <w:rPr>
          <w:rFonts w:hint="eastAsia"/>
        </w:rPr>
        <w:t xml:space="preserve">l </w:t>
      </w:r>
      <w:r w:rsidRPr="00EE0E82">
        <w:t>catalytic activities demonstrated</w:t>
      </w:r>
      <w:r w:rsidRPr="00EE0E82">
        <w:rPr>
          <w:rFonts w:hint="eastAsia"/>
        </w:rPr>
        <w:t xml:space="preserve"> a </w:t>
      </w:r>
      <w:r w:rsidRPr="00EE0E82">
        <w:t>general downward</w:t>
      </w:r>
      <w:r w:rsidRPr="00EE0E82">
        <w:rPr>
          <w:rFonts w:hint="eastAsia"/>
        </w:rPr>
        <w:t xml:space="preserve"> trend</w:t>
      </w:r>
      <w:r w:rsidRPr="00EE0E82">
        <w:t>, spanning a range</w:t>
      </w:r>
      <w:r w:rsidRPr="00EE0E82">
        <w:rPr>
          <w:rFonts w:hint="eastAsia"/>
        </w:rPr>
        <w:t xml:space="preserve"> </w:t>
      </w:r>
      <w:r w:rsidRPr="00EE0E82">
        <w:t>from 3.8</w:t>
      </w:r>
      <w:r w:rsidRPr="00EE0E82">
        <w:rPr>
          <w:rFonts w:hint="eastAsia"/>
        </w:rPr>
        <w:t xml:space="preserve"> </w:t>
      </w:r>
      <w:r w:rsidRPr="00EE0E82">
        <w:t>× 10</w:t>
      </w:r>
      <w:r w:rsidRPr="00EE0E82">
        <w:rPr>
          <w:rFonts w:hint="eastAsia"/>
          <w:vertAlign w:val="superscript"/>
        </w:rPr>
        <w:t>6</w:t>
      </w:r>
      <w:r w:rsidRPr="00EE0E82">
        <w:t xml:space="preserve"> g </w:t>
      </w:r>
      <w:r w:rsidRPr="00EE0E82">
        <w:rPr>
          <w:rFonts w:hint="eastAsia"/>
        </w:rPr>
        <w:t>(</w:t>
      </w:r>
      <w:r w:rsidRPr="00EE0E82">
        <w:t>PE</w:t>
      </w:r>
      <w:r w:rsidRPr="00EE0E82">
        <w:rPr>
          <w:rFonts w:hint="eastAsia"/>
        </w:rPr>
        <w:t>)</w:t>
      </w:r>
      <w:r w:rsidRPr="00EE0E82">
        <w:t xml:space="preserve"> mol</w:t>
      </w:r>
      <w:r w:rsidRPr="00EE0E82">
        <w:rPr>
          <w:rFonts w:hint="eastAsia"/>
          <w:vertAlign w:val="superscript"/>
        </w:rPr>
        <w:t>-1</w:t>
      </w:r>
      <w:r w:rsidRPr="00EE0E82">
        <w:t xml:space="preserve"> </w:t>
      </w:r>
      <w:r w:rsidRPr="00EE0E82">
        <w:rPr>
          <w:rFonts w:hint="eastAsia"/>
        </w:rPr>
        <w:t xml:space="preserve">(Ni) </w:t>
      </w:r>
      <w:r w:rsidRPr="00EE0E82">
        <w:t>h</w:t>
      </w:r>
      <w:r w:rsidRPr="00EE0E82">
        <w:rPr>
          <w:rFonts w:hint="eastAsia"/>
          <w:vertAlign w:val="superscript"/>
        </w:rPr>
        <w:t>-1</w:t>
      </w:r>
      <w:r w:rsidRPr="00EE0E82">
        <w:t xml:space="preserve"> to 6.6 × 10</w:t>
      </w:r>
      <w:r w:rsidRPr="00EE0E82">
        <w:rPr>
          <w:rFonts w:hint="eastAsia"/>
          <w:vertAlign w:val="superscript"/>
        </w:rPr>
        <w:t>6</w:t>
      </w:r>
      <w:r w:rsidRPr="00EE0E82">
        <w:t xml:space="preserve"> g </w:t>
      </w:r>
      <w:r w:rsidRPr="00EE0E82">
        <w:rPr>
          <w:rFonts w:hint="eastAsia"/>
        </w:rPr>
        <w:t>(</w:t>
      </w:r>
      <w:r w:rsidRPr="00EE0E82">
        <w:t>PE</w:t>
      </w:r>
      <w:r w:rsidRPr="00EE0E82">
        <w:rPr>
          <w:rFonts w:hint="eastAsia"/>
        </w:rPr>
        <w:t>)</w:t>
      </w:r>
      <w:r w:rsidRPr="00EE0E82">
        <w:t xml:space="preserve"> mol</w:t>
      </w:r>
      <w:r w:rsidRPr="00EE0E82">
        <w:rPr>
          <w:rFonts w:hint="eastAsia"/>
          <w:vertAlign w:val="superscript"/>
        </w:rPr>
        <w:t>-1</w:t>
      </w:r>
      <w:r w:rsidRPr="00EE0E82">
        <w:t xml:space="preserve"> </w:t>
      </w:r>
      <w:r w:rsidRPr="00EE0E82">
        <w:rPr>
          <w:rFonts w:hint="eastAsia"/>
        </w:rPr>
        <w:t xml:space="preserve">(Ni) </w:t>
      </w:r>
      <w:r w:rsidRPr="00EE0E82">
        <w:t>h</w:t>
      </w:r>
      <w:r w:rsidRPr="00EE0E82">
        <w:rPr>
          <w:rFonts w:hint="eastAsia"/>
          <w:vertAlign w:val="superscript"/>
        </w:rPr>
        <w:t>-1</w:t>
      </w:r>
      <w:r w:rsidRPr="00EE0E82">
        <w:rPr>
          <w:rFonts w:hint="eastAsia"/>
        </w:rPr>
        <w:t xml:space="preserve"> (</w:t>
      </w:r>
      <w:r w:rsidRPr="00F97A2E">
        <w:rPr>
          <w:highlight w:val="yellow"/>
        </w:rPr>
        <w:t>Figure S</w:t>
      </w:r>
      <w:r w:rsidR="005D425D" w:rsidRPr="00F97A2E">
        <w:rPr>
          <w:highlight w:val="yellow"/>
          <w:lang w:eastAsia="zh-CN"/>
        </w:rPr>
        <w:t>28</w:t>
      </w:r>
      <w:r w:rsidRPr="00EE0E82">
        <w:rPr>
          <w:rFonts w:hint="eastAsia"/>
        </w:rPr>
        <w:t>)</w:t>
      </w:r>
      <w:r w:rsidRPr="00EE0E82">
        <w:t>. Among the nickel complexes,</w:t>
      </w:r>
      <w:r w:rsidR="00DD4B33" w:rsidRPr="00EE0E82">
        <w:rPr>
          <w:rFonts w:hint="eastAsia"/>
        </w:rPr>
        <w:t xml:space="preserve"> </w:t>
      </w:r>
      <w:r w:rsidRPr="00EE0E82">
        <w:rPr>
          <w:b/>
          <w:bCs/>
        </w:rPr>
        <w:t>Ni6</w:t>
      </w:r>
      <w:r w:rsidRPr="00EE0E82">
        <w:rPr>
          <w:rFonts w:hint="eastAsia"/>
          <w:b/>
          <w:bCs/>
        </w:rPr>
        <w:t xml:space="preserve"> </w:t>
      </w:r>
      <w:r w:rsidRPr="00EE0E82">
        <w:t>stood out for its exceptional</w:t>
      </w:r>
      <w:r w:rsidRPr="00EE0E82">
        <w:rPr>
          <w:rFonts w:hint="eastAsia"/>
        </w:rPr>
        <w:t xml:space="preserve"> thermal stability</w:t>
      </w:r>
      <w:r w:rsidRPr="00EE0E82">
        <w:t>, showing only a marginal decline in activity</w:t>
      </w:r>
      <w:r w:rsidRPr="00EE0E82">
        <w:rPr>
          <w:rFonts w:hint="eastAsia"/>
        </w:rPr>
        <w:t xml:space="preserve"> </w:t>
      </w:r>
      <w:r w:rsidRPr="00EE0E82">
        <w:t>(</w:t>
      </w:r>
      <w:r w:rsidRPr="00EE0E82">
        <w:rPr>
          <w:rFonts w:hint="eastAsia"/>
        </w:rPr>
        <w:t xml:space="preserve">6.9 </w:t>
      </w:r>
      <w:r w:rsidRPr="00EE0E82">
        <w:t xml:space="preserve">× </w:t>
      </w:r>
      <w:r w:rsidRPr="00EE0E82">
        <w:lastRenderedPageBreak/>
        <w:t>10</w:t>
      </w:r>
      <w:r w:rsidRPr="00EE0E82">
        <w:rPr>
          <w:rFonts w:hint="eastAsia"/>
          <w:vertAlign w:val="superscript"/>
        </w:rPr>
        <w:t>6</w:t>
      </w:r>
      <w:r w:rsidRPr="00EE0E82">
        <w:t xml:space="preserve"> g </w:t>
      </w:r>
      <w:r w:rsidRPr="00EE0E82">
        <w:rPr>
          <w:rFonts w:hint="eastAsia"/>
        </w:rPr>
        <w:t>(</w:t>
      </w:r>
      <w:r w:rsidRPr="00EE0E82">
        <w:t>PE</w:t>
      </w:r>
      <w:r w:rsidRPr="00EE0E82">
        <w:rPr>
          <w:rFonts w:hint="eastAsia"/>
        </w:rPr>
        <w:t>)</w:t>
      </w:r>
      <w:r w:rsidRPr="00EE0E82">
        <w:t xml:space="preserve"> mol</w:t>
      </w:r>
      <w:r w:rsidRPr="00EE0E82">
        <w:rPr>
          <w:rFonts w:hint="eastAsia"/>
          <w:vertAlign w:val="superscript"/>
        </w:rPr>
        <w:t>-1</w:t>
      </w:r>
      <w:r w:rsidRPr="00EE0E82">
        <w:t xml:space="preserve"> </w:t>
      </w:r>
      <w:r w:rsidRPr="00EE0E82">
        <w:rPr>
          <w:rFonts w:hint="eastAsia"/>
        </w:rPr>
        <w:t xml:space="preserve">(Ni) </w:t>
      </w:r>
      <w:r w:rsidRPr="00EE0E82">
        <w:t>h</w:t>
      </w:r>
      <w:r w:rsidRPr="00EE0E82">
        <w:rPr>
          <w:rFonts w:hint="eastAsia"/>
          <w:vertAlign w:val="superscript"/>
        </w:rPr>
        <w:t>-1</w:t>
      </w:r>
      <w:r w:rsidRPr="00EE0E82">
        <w:rPr>
          <w:rFonts w:hint="eastAsia"/>
        </w:rPr>
        <w:t xml:space="preserve"> at 30 </w:t>
      </w:r>
      <w:r w:rsidRPr="00EE0E82">
        <w:rPr>
          <w:vertAlign w:val="superscript"/>
        </w:rPr>
        <w:t>o</w:t>
      </w:r>
      <w:r w:rsidRPr="00EE0E82">
        <w:rPr>
          <w:rFonts w:hint="eastAsia"/>
        </w:rPr>
        <w:t xml:space="preserve">C </w:t>
      </w:r>
      <w:r w:rsidRPr="00EE0E82">
        <w:rPr>
          <w:rFonts w:hint="eastAsia"/>
          <w:i/>
          <w:iCs/>
        </w:rPr>
        <w:t>vs.</w:t>
      </w:r>
      <w:r w:rsidRPr="00EE0E82">
        <w:rPr>
          <w:rFonts w:hint="eastAsia"/>
        </w:rPr>
        <w:t xml:space="preserve"> </w:t>
      </w:r>
      <w:r w:rsidRPr="00EE0E82">
        <w:t>6.6</w:t>
      </w:r>
      <w:r w:rsidRPr="00EE0E82">
        <w:rPr>
          <w:rFonts w:hint="eastAsia"/>
        </w:rPr>
        <w:t xml:space="preserve"> </w:t>
      </w:r>
      <w:r w:rsidRPr="00EE0E82">
        <w:t>× 10</w:t>
      </w:r>
      <w:r w:rsidRPr="00EE0E82">
        <w:rPr>
          <w:rFonts w:hint="eastAsia"/>
          <w:vertAlign w:val="superscript"/>
        </w:rPr>
        <w:t>6</w:t>
      </w:r>
      <w:r w:rsidRPr="00EE0E82">
        <w:t xml:space="preserve"> g </w:t>
      </w:r>
      <w:r w:rsidRPr="00EE0E82">
        <w:rPr>
          <w:rFonts w:hint="eastAsia"/>
        </w:rPr>
        <w:t>(</w:t>
      </w:r>
      <w:r w:rsidRPr="00EE0E82">
        <w:t>PE</w:t>
      </w:r>
      <w:r w:rsidRPr="00EE0E82">
        <w:rPr>
          <w:rFonts w:hint="eastAsia"/>
        </w:rPr>
        <w:t>)</w:t>
      </w:r>
      <w:r w:rsidRPr="00EE0E82">
        <w:t xml:space="preserve"> mol</w:t>
      </w:r>
      <w:r w:rsidRPr="00EE0E82">
        <w:rPr>
          <w:rFonts w:hint="eastAsia"/>
          <w:vertAlign w:val="superscript"/>
        </w:rPr>
        <w:t>-1</w:t>
      </w:r>
      <w:r w:rsidRPr="00EE0E82">
        <w:t xml:space="preserve"> </w:t>
      </w:r>
      <w:r w:rsidRPr="00EE0E82">
        <w:rPr>
          <w:rFonts w:hint="eastAsia"/>
        </w:rPr>
        <w:t xml:space="preserve">(Ni) </w:t>
      </w:r>
      <w:r w:rsidRPr="00EE0E82">
        <w:t>h</w:t>
      </w:r>
      <w:r w:rsidRPr="00EE0E82">
        <w:rPr>
          <w:rFonts w:hint="eastAsia"/>
          <w:vertAlign w:val="superscript"/>
        </w:rPr>
        <w:t>-1</w:t>
      </w:r>
      <w:r w:rsidRPr="00EE0E82">
        <w:rPr>
          <w:rFonts w:hint="eastAsia"/>
        </w:rPr>
        <w:t xml:space="preserve"> at 70 </w:t>
      </w:r>
      <w:r w:rsidRPr="00EE0E82">
        <w:rPr>
          <w:vertAlign w:val="superscript"/>
        </w:rPr>
        <w:t>o</w:t>
      </w:r>
      <w:r w:rsidRPr="00EE0E82">
        <w:rPr>
          <w:rFonts w:hint="eastAsia"/>
        </w:rPr>
        <w:t xml:space="preserve">C). </w:t>
      </w:r>
      <w:r w:rsidRPr="00EE0E82">
        <w:t>This observation underscores the substantial enhancement in thermal stability achieved through bulky structural modification. As the polymerization temperature increased</w:t>
      </w:r>
      <w:r w:rsidRPr="00EE0E82">
        <w:rPr>
          <w:rFonts w:hint="eastAsia"/>
        </w:rPr>
        <w:t>, t</w:t>
      </w:r>
      <w:r w:rsidRPr="00EE0E82">
        <w:t>he molecular weight</w:t>
      </w:r>
      <w:r w:rsidRPr="00EE0E82">
        <w:rPr>
          <w:rFonts w:ascii="Segoe UI" w:hAnsi="Segoe UI" w:cs="Segoe UI"/>
          <w:shd w:val="clear" w:color="auto" w:fill="FFFFFF"/>
        </w:rPr>
        <w:t xml:space="preserve"> </w:t>
      </w:r>
      <w:r w:rsidRPr="00EE0E82">
        <w:t>of the resulting</w:t>
      </w:r>
      <w:r w:rsidRPr="00EE0E82">
        <w:rPr>
          <w:rFonts w:hint="eastAsia"/>
        </w:rPr>
        <w:t xml:space="preserve"> polyethylene</w:t>
      </w:r>
      <w:r w:rsidRPr="00EE0E82">
        <w:t xml:space="preserve"> exhibited</w:t>
      </w:r>
      <w:r w:rsidR="00B67F14" w:rsidRPr="00EE0E82">
        <w:rPr>
          <w:rFonts w:hint="eastAsia"/>
        </w:rPr>
        <w:t xml:space="preserve"> </w:t>
      </w:r>
      <w:r w:rsidRPr="00EE0E82">
        <w:t>a downward trend</w:t>
      </w:r>
      <w:r w:rsidRPr="00EE0E82">
        <w:rPr>
          <w:rFonts w:hint="eastAsia"/>
        </w:rPr>
        <w:t xml:space="preserve">, </w:t>
      </w:r>
      <w:r w:rsidRPr="00EE0E82">
        <w:t xml:space="preserve">falling </w:t>
      </w:r>
      <w:r w:rsidR="00C6710F" w:rsidRPr="00EE0E82">
        <w:t>from</w:t>
      </w:r>
      <w:r w:rsidRPr="00EE0E82">
        <w:t xml:space="preserve"> 6.9</w:t>
      </w:r>
      <w:r w:rsidRPr="00EE0E82">
        <w:rPr>
          <w:rFonts w:hint="eastAsia"/>
        </w:rPr>
        <w:t xml:space="preserve"> </w:t>
      </w:r>
      <w:r w:rsidRPr="00EE0E82">
        <w:t>× 10</w:t>
      </w:r>
      <w:r w:rsidRPr="00EE0E82">
        <w:rPr>
          <w:rFonts w:hint="eastAsia"/>
          <w:vertAlign w:val="superscript"/>
        </w:rPr>
        <w:t>4</w:t>
      </w:r>
      <w:r w:rsidRPr="00EE0E82">
        <w:t xml:space="preserve"> g mol</w:t>
      </w:r>
      <w:r w:rsidRPr="00EE0E82">
        <w:rPr>
          <w:rFonts w:hint="eastAsia"/>
          <w:vertAlign w:val="superscript"/>
        </w:rPr>
        <w:t xml:space="preserve">-1 </w:t>
      </w:r>
      <w:r w:rsidRPr="00EE0E82">
        <w:t>to</w:t>
      </w:r>
      <w:r w:rsidRPr="00EE0E82">
        <w:rPr>
          <w:rFonts w:hint="eastAsia"/>
          <w:vertAlign w:val="superscript"/>
        </w:rPr>
        <w:t xml:space="preserve"> </w:t>
      </w:r>
      <w:r w:rsidRPr="00EE0E82">
        <w:t>39.7</w:t>
      </w:r>
      <w:bookmarkStart w:id="31" w:name="OLE_LINK13"/>
      <w:r w:rsidRPr="00EE0E82">
        <w:t xml:space="preserve"> × </w:t>
      </w:r>
      <w:bookmarkEnd w:id="31"/>
      <w:r w:rsidRPr="00EE0E82">
        <w:t>10</w:t>
      </w:r>
      <w:r w:rsidRPr="00EE0E82">
        <w:rPr>
          <w:vertAlign w:val="superscript"/>
        </w:rPr>
        <w:t>4</w:t>
      </w:r>
      <w:r w:rsidRPr="00EE0E82">
        <w:t xml:space="preserve"> g mol</w:t>
      </w:r>
      <w:r w:rsidRPr="00EE0E82">
        <w:rPr>
          <w:rFonts w:hint="eastAsia"/>
          <w:vertAlign w:val="superscript"/>
        </w:rPr>
        <w:t>-</w:t>
      </w:r>
      <w:r w:rsidRPr="00EE0E82">
        <w:rPr>
          <w:vertAlign w:val="superscript"/>
        </w:rPr>
        <w:t>1</w:t>
      </w:r>
      <w:r w:rsidRPr="00EE0E82">
        <w:t xml:space="preserve">. Notably, </w:t>
      </w:r>
      <w:r w:rsidRPr="00EE0E82">
        <w:rPr>
          <w:rFonts w:hint="eastAsia"/>
        </w:rPr>
        <w:t xml:space="preserve">the bulkiest nickel complexes, </w:t>
      </w:r>
      <w:r w:rsidRPr="00EE0E82">
        <w:rPr>
          <w:b/>
          <w:bCs/>
        </w:rPr>
        <w:t>Ni6</w:t>
      </w:r>
      <w:r w:rsidRPr="00EE0E82">
        <w:t>, yielded</w:t>
      </w:r>
      <w:r w:rsidRPr="00EE0E82">
        <w:rPr>
          <w:rFonts w:hint="eastAsia"/>
        </w:rPr>
        <w:t xml:space="preserve"> the highest molecular weight </w:t>
      </w:r>
      <w:r w:rsidRPr="00EE0E82">
        <w:t>indicating that the steric hindrance-induced protectio</w:t>
      </w:r>
      <w:r w:rsidRPr="00EE0E82">
        <w:rPr>
          <w:rFonts w:hint="eastAsia"/>
        </w:rPr>
        <w:t xml:space="preserve">n of the nickel center </w:t>
      </w:r>
      <w:r w:rsidRPr="00EE0E82">
        <w:t>remained effective even</w:t>
      </w:r>
      <w:r w:rsidRPr="00EE0E82">
        <w:rPr>
          <w:rFonts w:hint="eastAsia"/>
        </w:rPr>
        <w:t xml:space="preserve"> </w:t>
      </w:r>
      <w:r w:rsidRPr="00EE0E82">
        <w:t>at elevated temperature. Furthermore, with the rise in polymerization temperature</w:t>
      </w:r>
      <w:r w:rsidRPr="00EE0E82">
        <w:rPr>
          <w:rFonts w:hint="eastAsia"/>
        </w:rPr>
        <w:t xml:space="preserve">, </w:t>
      </w:r>
      <w:r w:rsidRPr="00EE0E82">
        <w:t xml:space="preserve">the molecular weight distributions became </w:t>
      </w:r>
      <w:r w:rsidR="00924310" w:rsidRPr="00EE0E82">
        <w:t>narrower,</w:t>
      </w:r>
      <w:r w:rsidRPr="00EE0E82">
        <w:rPr>
          <w:rFonts w:hint="eastAsia"/>
        </w:rPr>
        <w:t xml:space="preserve"> </w:t>
      </w:r>
      <w:r w:rsidRPr="00EE0E82">
        <w:t xml:space="preserve">suggesting </w:t>
      </w:r>
      <w:r w:rsidRPr="00EE0E82">
        <w:rPr>
          <w:rFonts w:hint="eastAsia"/>
        </w:rPr>
        <w:t xml:space="preserve">the </w:t>
      </w:r>
      <w:r w:rsidRPr="00EE0E82">
        <w:t>formation</w:t>
      </w:r>
      <w:r w:rsidRPr="00EE0E82">
        <w:rPr>
          <w:rFonts w:hint="eastAsia"/>
        </w:rPr>
        <w:t xml:space="preserve"> of </w:t>
      </w:r>
      <w:r w:rsidR="00C6710F" w:rsidRPr="00EE0E82">
        <w:t xml:space="preserve">a </w:t>
      </w:r>
      <w:r w:rsidRPr="00EE0E82">
        <w:t xml:space="preserve">uniform </w:t>
      </w:r>
      <w:r w:rsidRPr="00EE0E82">
        <w:rPr>
          <w:rFonts w:hint="eastAsia"/>
        </w:rPr>
        <w:t xml:space="preserve">growing polymer </w:t>
      </w:r>
      <w:r w:rsidRPr="00EE0E82">
        <w:t>chain</w:t>
      </w:r>
      <w:r w:rsidRPr="00EE0E82">
        <w:rPr>
          <w:rFonts w:ascii="Segoe UI" w:hAnsi="Segoe UI" w:cs="Segoe UI"/>
          <w:shd w:val="clear" w:color="auto" w:fill="FFFFFF"/>
        </w:rPr>
        <w:t xml:space="preserve"> </w:t>
      </w:r>
      <w:r w:rsidRPr="00EE0E82">
        <w:t xml:space="preserve">during the polymerization process. The melting points of the </w:t>
      </w:r>
      <w:r w:rsidRPr="00EE0E82">
        <w:rPr>
          <w:rFonts w:hint="eastAsia"/>
        </w:rPr>
        <w:t xml:space="preserve">resulting </w:t>
      </w:r>
      <w:r w:rsidR="00C6710F" w:rsidRPr="00EE0E82">
        <w:t>polyethylene</w:t>
      </w:r>
      <w:r w:rsidRPr="00EE0E82">
        <w:rPr>
          <w:rFonts w:hint="eastAsia"/>
        </w:rPr>
        <w:t xml:space="preserve"> also </w:t>
      </w:r>
      <w:r w:rsidRPr="00EE0E82">
        <w:t>exhibited a general downward trend, likely attributable to the heightened branching degree or diminished crystallinity resulting from the accelerated chain walking at elevated temperatures.</w:t>
      </w:r>
      <w:r w:rsidRPr="00EE0E82">
        <w:rPr>
          <w:vertAlign w:val="superscript"/>
        </w:rPr>
        <w:t>[</w:t>
      </w:r>
      <w:r w:rsidRPr="00EE0E82">
        <w:rPr>
          <w:rFonts w:hint="eastAsia"/>
          <w:vertAlign w:val="superscript"/>
        </w:rPr>
        <w:t>24</w:t>
      </w:r>
      <w:r w:rsidRPr="00EE0E82">
        <w:rPr>
          <w:vertAlign w:val="superscript"/>
        </w:rPr>
        <w:t>]</w:t>
      </w:r>
      <w:r w:rsidRPr="00EE0E82">
        <w:t xml:space="preserve"> </w:t>
      </w:r>
    </w:p>
    <w:p w14:paraId="2CE54C12" w14:textId="77777777" w:rsidR="00A35F97" w:rsidRPr="00EE0E82" w:rsidRDefault="007373E7" w:rsidP="003D6334">
      <w:pPr>
        <w:pStyle w:val="VDTableTitle"/>
        <w:rPr>
          <w:vertAlign w:val="superscript"/>
        </w:rPr>
      </w:pPr>
      <w:bookmarkStart w:id="32" w:name="_Hlk213675668"/>
      <w:r w:rsidRPr="00EE0E82">
        <w:rPr>
          <w:b/>
        </w:rPr>
        <w:t>Table 4</w:t>
      </w:r>
      <w:r w:rsidRPr="00EE0E82">
        <w:rPr>
          <w:rFonts w:hint="eastAsia"/>
          <w:b/>
        </w:rPr>
        <w:t>.</w:t>
      </w:r>
      <w:r w:rsidRPr="00EE0E82">
        <w:t xml:space="preserve"> </w:t>
      </w:r>
      <w:bookmarkStart w:id="33" w:name="_Hlk214270926"/>
      <w:r w:rsidRPr="00EE0E82">
        <w:rPr>
          <w:bCs/>
        </w:rPr>
        <w:t>Evaluation results</w:t>
      </w:r>
      <w:r w:rsidRPr="00EE0E82">
        <w:t xml:space="preserve"> of ethylene polymerization using</w:t>
      </w:r>
      <w:r w:rsidR="00C6710F" w:rsidRPr="00EE0E82">
        <w:t xml:space="preserve"> the</w:t>
      </w:r>
      <w:r w:rsidRPr="00EE0E82">
        <w:t xml:space="preserve"> </w:t>
      </w:r>
      <w:r w:rsidRPr="00EE0E82">
        <w:rPr>
          <w:b/>
        </w:rPr>
        <w:t>Ni</w:t>
      </w:r>
      <w:r w:rsidRPr="00EE0E82">
        <w:rPr>
          <w:rFonts w:hint="eastAsia"/>
          <w:b/>
        </w:rPr>
        <w:t>/</w:t>
      </w:r>
      <w:r w:rsidRPr="00EE0E82">
        <w:t>E</w:t>
      </w:r>
      <w:r w:rsidRPr="00EE0E82">
        <w:rPr>
          <w:rFonts w:hint="eastAsia"/>
        </w:rPr>
        <w:t>tAlCl</w:t>
      </w:r>
      <w:r w:rsidRPr="00EE0E82">
        <w:rPr>
          <w:rFonts w:hint="eastAsia"/>
          <w:vertAlign w:val="subscript"/>
        </w:rPr>
        <w:t>2</w:t>
      </w:r>
      <w:r w:rsidRPr="00EE0E82">
        <w:t xml:space="preserve"> system</w:t>
      </w:r>
      <w:r w:rsidRPr="00EE0E82">
        <w:rPr>
          <w:rFonts w:hint="eastAsia"/>
        </w:rPr>
        <w:t>.</w:t>
      </w:r>
      <w:bookmarkEnd w:id="33"/>
      <w:r w:rsidRPr="00EE0E82">
        <w:rPr>
          <w:vertAlign w:val="superscript"/>
        </w:rPr>
        <w:t>a</w:t>
      </w:r>
    </w:p>
    <w:tbl>
      <w:tblPr>
        <w:tblW w:w="5000" w:type="pct"/>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881"/>
        <w:gridCol w:w="1169"/>
        <w:gridCol w:w="1251"/>
        <w:gridCol w:w="1404"/>
        <w:gridCol w:w="777"/>
        <w:gridCol w:w="1322"/>
        <w:gridCol w:w="1502"/>
      </w:tblGrid>
      <w:tr w:rsidR="00EE0E82" w:rsidRPr="00EE0E82" w14:paraId="5FA0DAC6" w14:textId="77777777">
        <w:trPr>
          <w:trHeight w:val="556"/>
          <w:jc w:val="center"/>
        </w:trPr>
        <w:tc>
          <w:tcPr>
            <w:tcW w:w="530" w:type="pct"/>
            <w:tcBorders>
              <w:top w:val="single" w:sz="4" w:space="0" w:color="auto"/>
              <w:bottom w:val="single" w:sz="4" w:space="0" w:color="auto"/>
            </w:tcBorders>
            <w:tcMar>
              <w:top w:w="15" w:type="dxa"/>
              <w:left w:w="108" w:type="dxa"/>
              <w:bottom w:w="0" w:type="dxa"/>
              <w:right w:w="108" w:type="dxa"/>
            </w:tcMar>
            <w:vAlign w:val="center"/>
          </w:tcPr>
          <w:p w14:paraId="73A42348" w14:textId="77777777" w:rsidR="00A35F97" w:rsidRPr="00EE0E82" w:rsidRDefault="007373E7" w:rsidP="003D6334">
            <w:pPr>
              <w:pStyle w:val="TCTableBody"/>
            </w:pPr>
            <w:bookmarkStart w:id="34" w:name="OLE_LINK11"/>
            <w:r w:rsidRPr="00EE0E82">
              <w:t>Run</w:t>
            </w:r>
          </w:p>
        </w:tc>
        <w:tc>
          <w:tcPr>
            <w:tcW w:w="704" w:type="pct"/>
            <w:tcBorders>
              <w:top w:val="single" w:sz="4" w:space="0" w:color="auto"/>
              <w:bottom w:val="single" w:sz="4" w:space="0" w:color="auto"/>
            </w:tcBorders>
            <w:vAlign w:val="center"/>
          </w:tcPr>
          <w:p w14:paraId="7AEA6BB3" w14:textId="4A52A7ED" w:rsidR="00A35F97" w:rsidRPr="00EE0E82" w:rsidRDefault="007373E7" w:rsidP="003D6334">
            <w:pPr>
              <w:pStyle w:val="TCTableBody"/>
            </w:pPr>
            <w:r w:rsidRPr="00EE0E82">
              <w:t>Pre</w:t>
            </w:r>
            <w:r w:rsidR="00B11F41" w:rsidRPr="00EE0E82">
              <w:t>-</w:t>
            </w:r>
            <w:r w:rsidRPr="00EE0E82">
              <w:t>cat</w:t>
            </w:r>
            <w:r w:rsidRPr="00EE0E82">
              <w:rPr>
                <w:rFonts w:hint="eastAsia"/>
              </w:rPr>
              <w:t>.</w:t>
            </w:r>
          </w:p>
        </w:tc>
        <w:tc>
          <w:tcPr>
            <w:tcW w:w="753" w:type="pct"/>
            <w:tcBorders>
              <w:top w:val="single" w:sz="4" w:space="0" w:color="auto"/>
              <w:bottom w:val="single" w:sz="4" w:space="0" w:color="auto"/>
            </w:tcBorders>
            <w:tcMar>
              <w:top w:w="15" w:type="dxa"/>
              <w:left w:w="108" w:type="dxa"/>
              <w:bottom w:w="0" w:type="dxa"/>
              <w:right w:w="108" w:type="dxa"/>
            </w:tcMar>
            <w:vAlign w:val="center"/>
          </w:tcPr>
          <w:p w14:paraId="0E32BD9F" w14:textId="77777777" w:rsidR="00A35F97" w:rsidRPr="00EE0E82" w:rsidRDefault="007373E7" w:rsidP="003D6334">
            <w:pPr>
              <w:pStyle w:val="TCTableBody"/>
            </w:pPr>
            <w:r w:rsidRPr="00EE0E82">
              <w:rPr>
                <w:i/>
              </w:rPr>
              <w:t>T</w:t>
            </w:r>
            <w:r w:rsidRPr="00EE0E82">
              <w:t xml:space="preserve"> (℃)</w:t>
            </w:r>
          </w:p>
        </w:tc>
        <w:tc>
          <w:tcPr>
            <w:tcW w:w="845" w:type="pct"/>
            <w:tcBorders>
              <w:top w:val="single" w:sz="4" w:space="0" w:color="auto"/>
              <w:bottom w:val="single" w:sz="4" w:space="0" w:color="auto"/>
            </w:tcBorders>
            <w:tcMar>
              <w:top w:w="15" w:type="dxa"/>
              <w:left w:w="108" w:type="dxa"/>
              <w:bottom w:w="0" w:type="dxa"/>
              <w:right w:w="108" w:type="dxa"/>
            </w:tcMar>
            <w:vAlign w:val="center"/>
          </w:tcPr>
          <w:p w14:paraId="4BA13F86" w14:textId="77777777" w:rsidR="00A35F97" w:rsidRPr="00EE0E82" w:rsidRDefault="007373E7" w:rsidP="003D6334">
            <w:pPr>
              <w:pStyle w:val="TCTableBody"/>
            </w:pPr>
            <w:r w:rsidRPr="00EE0E82">
              <w:t xml:space="preserve">Activity </w:t>
            </w:r>
            <w:r w:rsidRPr="00EE0E82">
              <w:rPr>
                <w:vertAlign w:val="superscript"/>
              </w:rPr>
              <w:t>b</w:t>
            </w:r>
          </w:p>
        </w:tc>
        <w:tc>
          <w:tcPr>
            <w:tcW w:w="468" w:type="pct"/>
            <w:tcBorders>
              <w:top w:val="single" w:sz="4" w:space="0" w:color="auto"/>
              <w:bottom w:val="single" w:sz="4" w:space="0" w:color="auto"/>
            </w:tcBorders>
            <w:vAlign w:val="center"/>
          </w:tcPr>
          <w:p w14:paraId="040ECB74" w14:textId="77777777" w:rsidR="00A35F97" w:rsidRPr="00EE0E82" w:rsidRDefault="007373E7" w:rsidP="003D6334">
            <w:pPr>
              <w:pStyle w:val="TCTableBody"/>
            </w:pPr>
            <w:r w:rsidRPr="00EE0E82">
              <w:rPr>
                <w:rFonts w:hint="eastAsia"/>
                <w:i/>
              </w:rPr>
              <w:t>M</w:t>
            </w:r>
            <w:r w:rsidRPr="00EE0E82">
              <w:rPr>
                <w:rFonts w:hint="eastAsia"/>
                <w:vertAlign w:val="subscript"/>
              </w:rPr>
              <w:t>w</w:t>
            </w:r>
            <w:r w:rsidRPr="00EE0E82">
              <w:t xml:space="preserve"> </w:t>
            </w:r>
            <w:r w:rsidRPr="00EE0E82">
              <w:rPr>
                <w:vertAlign w:val="superscript"/>
              </w:rPr>
              <w:t>c</w:t>
            </w:r>
          </w:p>
        </w:tc>
        <w:tc>
          <w:tcPr>
            <w:tcW w:w="796" w:type="pct"/>
            <w:tcBorders>
              <w:top w:val="single" w:sz="4" w:space="0" w:color="auto"/>
              <w:bottom w:val="single" w:sz="4" w:space="0" w:color="auto"/>
            </w:tcBorders>
            <w:vAlign w:val="center"/>
          </w:tcPr>
          <w:p w14:paraId="469FD777" w14:textId="77777777" w:rsidR="00A35F97" w:rsidRPr="00EE0E82" w:rsidRDefault="007373E7" w:rsidP="003D6334">
            <w:pPr>
              <w:pStyle w:val="TCTableBody"/>
            </w:pPr>
            <w:r w:rsidRPr="00EE0E82">
              <w:rPr>
                <w:rFonts w:hint="eastAsia"/>
                <w:i/>
              </w:rPr>
              <w:t>M</w:t>
            </w:r>
            <w:r w:rsidRPr="00EE0E82">
              <w:rPr>
                <w:vertAlign w:val="subscript"/>
              </w:rPr>
              <w:t>w</w:t>
            </w:r>
            <w:r w:rsidRPr="00EE0E82">
              <w:t>/</w:t>
            </w:r>
            <w:r w:rsidRPr="00EE0E82">
              <w:rPr>
                <w:i/>
              </w:rPr>
              <w:t>M</w:t>
            </w:r>
            <w:r w:rsidRPr="00EE0E82">
              <w:rPr>
                <w:vertAlign w:val="subscript"/>
              </w:rPr>
              <w:t>n</w:t>
            </w:r>
            <w:r w:rsidRPr="00EE0E82">
              <w:t xml:space="preserve"> </w:t>
            </w:r>
            <w:r w:rsidRPr="00EE0E82">
              <w:rPr>
                <w:vertAlign w:val="superscript"/>
              </w:rPr>
              <w:t>c</w:t>
            </w:r>
          </w:p>
        </w:tc>
        <w:tc>
          <w:tcPr>
            <w:tcW w:w="904" w:type="pct"/>
            <w:tcBorders>
              <w:top w:val="single" w:sz="4" w:space="0" w:color="auto"/>
              <w:bottom w:val="single" w:sz="4" w:space="0" w:color="auto"/>
            </w:tcBorders>
            <w:vAlign w:val="center"/>
          </w:tcPr>
          <w:p w14:paraId="7D19BE27" w14:textId="77777777" w:rsidR="00A35F97" w:rsidRPr="00EE0E82" w:rsidRDefault="007373E7" w:rsidP="003D6334">
            <w:pPr>
              <w:pStyle w:val="TCTableBody"/>
              <w:rPr>
                <w:i/>
              </w:rPr>
            </w:pPr>
            <w:r w:rsidRPr="00EE0E82">
              <w:rPr>
                <w:rFonts w:hint="eastAsia"/>
                <w:i/>
              </w:rPr>
              <w:t>T</w:t>
            </w:r>
            <w:r w:rsidRPr="00EE0E82">
              <w:rPr>
                <w:rFonts w:hint="eastAsia"/>
                <w:vertAlign w:val="subscript"/>
              </w:rPr>
              <w:t>m</w:t>
            </w:r>
            <w:r w:rsidRPr="00EE0E82">
              <w:t xml:space="preserve"> </w:t>
            </w:r>
            <w:r w:rsidRPr="00EE0E82">
              <w:rPr>
                <w:vertAlign w:val="superscript"/>
              </w:rPr>
              <w:t>d</w:t>
            </w:r>
          </w:p>
        </w:tc>
      </w:tr>
      <w:tr w:rsidR="00EE0E82" w:rsidRPr="00EE0E82" w14:paraId="57825CCC" w14:textId="77777777">
        <w:trPr>
          <w:trHeight w:val="483"/>
          <w:jc w:val="center"/>
        </w:trPr>
        <w:tc>
          <w:tcPr>
            <w:tcW w:w="530" w:type="pct"/>
            <w:tcBorders>
              <w:top w:val="single" w:sz="4" w:space="0" w:color="auto"/>
            </w:tcBorders>
            <w:shd w:val="clear" w:color="auto" w:fill="FFFFFF"/>
            <w:tcMar>
              <w:top w:w="15" w:type="dxa"/>
              <w:left w:w="108" w:type="dxa"/>
              <w:bottom w:w="0" w:type="dxa"/>
              <w:right w:w="108" w:type="dxa"/>
            </w:tcMar>
            <w:vAlign w:val="center"/>
          </w:tcPr>
          <w:p w14:paraId="38F5BA78" w14:textId="77777777" w:rsidR="00A35F97" w:rsidRPr="00EE0E82" w:rsidRDefault="007373E7" w:rsidP="003D6334">
            <w:pPr>
              <w:pStyle w:val="TCTableBody"/>
            </w:pPr>
            <w:r w:rsidRPr="00EE0E82">
              <w:rPr>
                <w:rFonts w:eastAsia="DengXian"/>
              </w:rPr>
              <w:t>1</w:t>
            </w:r>
          </w:p>
        </w:tc>
        <w:tc>
          <w:tcPr>
            <w:tcW w:w="704" w:type="pct"/>
            <w:tcBorders>
              <w:top w:val="single" w:sz="4" w:space="0" w:color="auto"/>
            </w:tcBorders>
            <w:shd w:val="clear" w:color="auto" w:fill="FFFFFF"/>
            <w:vAlign w:val="center"/>
          </w:tcPr>
          <w:p w14:paraId="45FF4D95" w14:textId="77777777" w:rsidR="00A35F97" w:rsidRPr="00EE0E82" w:rsidRDefault="007373E7" w:rsidP="003D6334">
            <w:pPr>
              <w:pStyle w:val="TCTableBody"/>
              <w:rPr>
                <w:b/>
              </w:rPr>
            </w:pPr>
            <w:r w:rsidRPr="00EE0E82">
              <w:rPr>
                <w:rFonts w:hint="eastAsia"/>
                <w:b/>
              </w:rPr>
              <w:t>Ni1</w:t>
            </w:r>
          </w:p>
        </w:tc>
        <w:tc>
          <w:tcPr>
            <w:tcW w:w="753" w:type="pct"/>
            <w:tcBorders>
              <w:top w:val="single" w:sz="4" w:space="0" w:color="auto"/>
            </w:tcBorders>
            <w:shd w:val="clear" w:color="auto" w:fill="FFFFFF"/>
            <w:tcMar>
              <w:top w:w="15" w:type="dxa"/>
              <w:left w:w="108" w:type="dxa"/>
              <w:bottom w:w="0" w:type="dxa"/>
              <w:right w:w="108" w:type="dxa"/>
            </w:tcMar>
            <w:vAlign w:val="center"/>
          </w:tcPr>
          <w:p w14:paraId="6E502B9C" w14:textId="77777777" w:rsidR="00A35F97" w:rsidRPr="00EE0E82" w:rsidRDefault="007373E7" w:rsidP="003D6334">
            <w:pPr>
              <w:pStyle w:val="TCTableBody"/>
            </w:pPr>
            <w:r w:rsidRPr="00EE0E82">
              <w:rPr>
                <w:rFonts w:hint="eastAsia"/>
              </w:rPr>
              <w:t>30</w:t>
            </w:r>
          </w:p>
        </w:tc>
        <w:tc>
          <w:tcPr>
            <w:tcW w:w="845" w:type="pct"/>
            <w:tcBorders>
              <w:top w:val="single" w:sz="4" w:space="0" w:color="auto"/>
            </w:tcBorders>
            <w:shd w:val="clear" w:color="auto" w:fill="FFFFFF"/>
            <w:tcMar>
              <w:top w:w="15" w:type="dxa"/>
              <w:left w:w="108" w:type="dxa"/>
              <w:bottom w:w="0" w:type="dxa"/>
              <w:right w:w="108" w:type="dxa"/>
            </w:tcMar>
            <w:vAlign w:val="center"/>
          </w:tcPr>
          <w:p w14:paraId="14A601C0" w14:textId="77777777" w:rsidR="00A35F97" w:rsidRPr="00EE0E82" w:rsidRDefault="007373E7" w:rsidP="003D6334">
            <w:pPr>
              <w:pStyle w:val="TCTableBody"/>
            </w:pPr>
            <w:r w:rsidRPr="00EE0E82">
              <w:rPr>
                <w:rFonts w:hint="eastAsia"/>
              </w:rPr>
              <w:t>10.1</w:t>
            </w:r>
          </w:p>
        </w:tc>
        <w:tc>
          <w:tcPr>
            <w:tcW w:w="468" w:type="pct"/>
            <w:tcBorders>
              <w:top w:val="single" w:sz="4" w:space="0" w:color="auto"/>
            </w:tcBorders>
            <w:shd w:val="clear" w:color="auto" w:fill="FFFFFF"/>
            <w:vAlign w:val="center"/>
          </w:tcPr>
          <w:p w14:paraId="3F9DE2D0" w14:textId="77777777" w:rsidR="00A35F97" w:rsidRPr="00EE0E82" w:rsidRDefault="007373E7" w:rsidP="003D6334">
            <w:pPr>
              <w:pStyle w:val="TCTableBody"/>
            </w:pPr>
            <w:r w:rsidRPr="00EE0E82">
              <w:rPr>
                <w:rFonts w:hint="eastAsia"/>
              </w:rPr>
              <w:t>22.8</w:t>
            </w:r>
          </w:p>
        </w:tc>
        <w:tc>
          <w:tcPr>
            <w:tcW w:w="796" w:type="pct"/>
            <w:tcBorders>
              <w:top w:val="single" w:sz="4" w:space="0" w:color="auto"/>
            </w:tcBorders>
            <w:shd w:val="clear" w:color="auto" w:fill="FFFFFF"/>
            <w:vAlign w:val="center"/>
          </w:tcPr>
          <w:p w14:paraId="27132B04" w14:textId="77777777" w:rsidR="00A35F97" w:rsidRPr="00EE0E82" w:rsidRDefault="007373E7" w:rsidP="003D6334">
            <w:pPr>
              <w:pStyle w:val="TCTableBody"/>
            </w:pPr>
            <w:r w:rsidRPr="00EE0E82">
              <w:rPr>
                <w:rFonts w:hint="eastAsia"/>
              </w:rPr>
              <w:t>2.4</w:t>
            </w:r>
          </w:p>
        </w:tc>
        <w:tc>
          <w:tcPr>
            <w:tcW w:w="904" w:type="pct"/>
            <w:tcBorders>
              <w:top w:val="single" w:sz="4" w:space="0" w:color="auto"/>
            </w:tcBorders>
            <w:shd w:val="clear" w:color="auto" w:fill="FFFFFF"/>
            <w:vAlign w:val="center"/>
          </w:tcPr>
          <w:p w14:paraId="2566100C" w14:textId="77777777" w:rsidR="00A35F97" w:rsidRPr="00EE0E82" w:rsidRDefault="007373E7" w:rsidP="003D6334">
            <w:pPr>
              <w:pStyle w:val="TCTableBody"/>
            </w:pPr>
            <w:r w:rsidRPr="00EE0E82">
              <w:rPr>
                <w:rFonts w:hint="eastAsia"/>
              </w:rPr>
              <w:t>108.4</w:t>
            </w:r>
          </w:p>
        </w:tc>
      </w:tr>
      <w:tr w:rsidR="00EE0E82" w:rsidRPr="00EE0E82" w14:paraId="7ACF3EEC" w14:textId="77777777">
        <w:trPr>
          <w:trHeight w:val="428"/>
          <w:jc w:val="center"/>
        </w:trPr>
        <w:tc>
          <w:tcPr>
            <w:tcW w:w="530" w:type="pct"/>
            <w:shd w:val="clear" w:color="auto" w:fill="FFFFFF"/>
            <w:tcMar>
              <w:top w:w="15" w:type="dxa"/>
              <w:left w:w="108" w:type="dxa"/>
              <w:bottom w:w="0" w:type="dxa"/>
              <w:right w:w="108" w:type="dxa"/>
            </w:tcMar>
            <w:vAlign w:val="center"/>
          </w:tcPr>
          <w:p w14:paraId="3F2EE00B" w14:textId="77777777" w:rsidR="00A35F97" w:rsidRPr="00EE0E82" w:rsidRDefault="007373E7" w:rsidP="003D6334">
            <w:pPr>
              <w:pStyle w:val="TCTableBody"/>
              <w:rPr>
                <w:rFonts w:eastAsia="DengXian"/>
              </w:rPr>
            </w:pPr>
            <w:r w:rsidRPr="00EE0E82">
              <w:rPr>
                <w:rFonts w:eastAsia="DengXian" w:hint="eastAsia"/>
              </w:rPr>
              <w:t>2</w:t>
            </w:r>
          </w:p>
        </w:tc>
        <w:tc>
          <w:tcPr>
            <w:tcW w:w="704" w:type="pct"/>
            <w:shd w:val="clear" w:color="auto" w:fill="FFFFFF"/>
            <w:vAlign w:val="center"/>
          </w:tcPr>
          <w:p w14:paraId="0455C8FC" w14:textId="77777777" w:rsidR="00A35F97" w:rsidRPr="00EE0E82" w:rsidRDefault="007373E7" w:rsidP="003D6334">
            <w:pPr>
              <w:pStyle w:val="TCTableBody"/>
              <w:rPr>
                <w:rFonts w:eastAsia="DengXian"/>
              </w:rPr>
            </w:pPr>
            <w:r w:rsidRPr="00EE0E82">
              <w:rPr>
                <w:rFonts w:eastAsia="DengXian" w:hint="eastAsia"/>
                <w:b/>
              </w:rPr>
              <w:t>Ni1</w:t>
            </w:r>
            <w:r w:rsidRPr="00EE0E82">
              <w:rPr>
                <w:rFonts w:eastAsia="DengXian" w:hint="eastAsia"/>
                <w:vertAlign w:val="superscript"/>
              </w:rPr>
              <w:t>e</w:t>
            </w:r>
          </w:p>
        </w:tc>
        <w:tc>
          <w:tcPr>
            <w:tcW w:w="753" w:type="pct"/>
            <w:shd w:val="clear" w:color="auto" w:fill="FFFFFF"/>
            <w:tcMar>
              <w:top w:w="15" w:type="dxa"/>
              <w:left w:w="108" w:type="dxa"/>
              <w:bottom w:w="0" w:type="dxa"/>
              <w:right w:w="108" w:type="dxa"/>
            </w:tcMar>
            <w:vAlign w:val="center"/>
          </w:tcPr>
          <w:p w14:paraId="6A0C2DDB" w14:textId="77777777" w:rsidR="00A35F97" w:rsidRPr="00EE0E82" w:rsidRDefault="007373E7" w:rsidP="003D6334">
            <w:pPr>
              <w:pStyle w:val="TCTableBody"/>
            </w:pPr>
            <w:r w:rsidRPr="00EE0E82">
              <w:rPr>
                <w:rFonts w:hint="eastAsia"/>
              </w:rPr>
              <w:t>30</w:t>
            </w:r>
          </w:p>
        </w:tc>
        <w:tc>
          <w:tcPr>
            <w:tcW w:w="845" w:type="pct"/>
            <w:shd w:val="clear" w:color="auto" w:fill="FFFFFF"/>
            <w:tcMar>
              <w:top w:w="15" w:type="dxa"/>
              <w:left w:w="108" w:type="dxa"/>
              <w:bottom w:w="0" w:type="dxa"/>
              <w:right w:w="108" w:type="dxa"/>
            </w:tcMar>
            <w:vAlign w:val="center"/>
          </w:tcPr>
          <w:p w14:paraId="7048213E" w14:textId="77777777" w:rsidR="00A35F97" w:rsidRPr="00EE0E82" w:rsidRDefault="007373E7" w:rsidP="003D6334">
            <w:pPr>
              <w:pStyle w:val="TCTableBody"/>
            </w:pPr>
            <w:r w:rsidRPr="00EE0E82">
              <w:t>13.6</w:t>
            </w:r>
          </w:p>
        </w:tc>
        <w:tc>
          <w:tcPr>
            <w:tcW w:w="468" w:type="pct"/>
            <w:shd w:val="clear" w:color="auto" w:fill="FFFFFF"/>
            <w:vAlign w:val="center"/>
          </w:tcPr>
          <w:p w14:paraId="1A303CF0" w14:textId="77777777" w:rsidR="00A35F97" w:rsidRPr="00EE0E82" w:rsidRDefault="007373E7" w:rsidP="003D6334">
            <w:pPr>
              <w:pStyle w:val="TCTableBody"/>
            </w:pPr>
            <w:r w:rsidRPr="00EE0E82">
              <w:t>41.2</w:t>
            </w:r>
          </w:p>
        </w:tc>
        <w:tc>
          <w:tcPr>
            <w:tcW w:w="796" w:type="pct"/>
            <w:shd w:val="clear" w:color="auto" w:fill="FFFFFF"/>
            <w:vAlign w:val="center"/>
          </w:tcPr>
          <w:p w14:paraId="479E8EF1" w14:textId="77777777" w:rsidR="00A35F97" w:rsidRPr="00EE0E82" w:rsidRDefault="007373E7" w:rsidP="003D6334">
            <w:pPr>
              <w:pStyle w:val="TCTableBody"/>
            </w:pPr>
            <w:r w:rsidRPr="00EE0E82">
              <w:t>2.5</w:t>
            </w:r>
          </w:p>
        </w:tc>
        <w:tc>
          <w:tcPr>
            <w:tcW w:w="904" w:type="pct"/>
            <w:shd w:val="clear" w:color="auto" w:fill="FFFFFF"/>
            <w:vAlign w:val="center"/>
          </w:tcPr>
          <w:p w14:paraId="28DE7F88" w14:textId="77777777" w:rsidR="00A35F97" w:rsidRPr="00EE0E82" w:rsidRDefault="007373E7" w:rsidP="003D6334">
            <w:pPr>
              <w:pStyle w:val="TCTableBody"/>
            </w:pPr>
            <w:r w:rsidRPr="00EE0E82">
              <w:t>120.5</w:t>
            </w:r>
          </w:p>
        </w:tc>
      </w:tr>
      <w:tr w:rsidR="00EE0E82" w:rsidRPr="00EE0E82" w14:paraId="0E30DDDE" w14:textId="77777777">
        <w:trPr>
          <w:trHeight w:val="543"/>
          <w:jc w:val="center"/>
        </w:trPr>
        <w:tc>
          <w:tcPr>
            <w:tcW w:w="530" w:type="pct"/>
            <w:shd w:val="clear" w:color="auto" w:fill="FFFFFF"/>
            <w:tcMar>
              <w:top w:w="15" w:type="dxa"/>
              <w:left w:w="108" w:type="dxa"/>
              <w:bottom w:w="0" w:type="dxa"/>
              <w:right w:w="108" w:type="dxa"/>
            </w:tcMar>
            <w:vAlign w:val="center"/>
          </w:tcPr>
          <w:p w14:paraId="7BADDE9D" w14:textId="77777777" w:rsidR="00A35F97" w:rsidRPr="00EE0E82" w:rsidRDefault="007373E7" w:rsidP="003D6334">
            <w:pPr>
              <w:pStyle w:val="TCTableBody"/>
              <w:rPr>
                <w:rFonts w:eastAsia="DengXian"/>
              </w:rPr>
            </w:pPr>
            <w:r w:rsidRPr="00EE0E82">
              <w:rPr>
                <w:rFonts w:eastAsia="DengXian" w:hint="eastAsia"/>
              </w:rPr>
              <w:t>3</w:t>
            </w:r>
          </w:p>
        </w:tc>
        <w:tc>
          <w:tcPr>
            <w:tcW w:w="704" w:type="pct"/>
            <w:shd w:val="clear" w:color="auto" w:fill="FFFFFF"/>
            <w:vAlign w:val="center"/>
          </w:tcPr>
          <w:p w14:paraId="5842290A" w14:textId="77777777" w:rsidR="00A35F97" w:rsidRPr="00EE0E82" w:rsidRDefault="007373E7" w:rsidP="003D6334">
            <w:pPr>
              <w:pStyle w:val="TCTableBody"/>
              <w:rPr>
                <w:rFonts w:eastAsia="DengXian"/>
              </w:rPr>
            </w:pPr>
            <w:r w:rsidRPr="00EE0E82">
              <w:rPr>
                <w:rFonts w:hint="eastAsia"/>
                <w:b/>
              </w:rPr>
              <w:t>Ni1</w:t>
            </w:r>
          </w:p>
        </w:tc>
        <w:tc>
          <w:tcPr>
            <w:tcW w:w="753" w:type="pct"/>
            <w:shd w:val="clear" w:color="auto" w:fill="FFFFFF"/>
            <w:tcMar>
              <w:top w:w="15" w:type="dxa"/>
              <w:left w:w="108" w:type="dxa"/>
              <w:bottom w:w="0" w:type="dxa"/>
              <w:right w:w="108" w:type="dxa"/>
            </w:tcMar>
            <w:vAlign w:val="center"/>
          </w:tcPr>
          <w:p w14:paraId="7D2D5625" w14:textId="77777777" w:rsidR="00A35F97" w:rsidRPr="00EE0E82" w:rsidRDefault="007373E7" w:rsidP="003D6334">
            <w:pPr>
              <w:pStyle w:val="TCTableBody"/>
            </w:pPr>
            <w:r w:rsidRPr="00EE0E82">
              <w:rPr>
                <w:rFonts w:hint="eastAsia"/>
              </w:rPr>
              <w:t>70</w:t>
            </w:r>
          </w:p>
        </w:tc>
        <w:tc>
          <w:tcPr>
            <w:tcW w:w="845" w:type="pct"/>
            <w:shd w:val="clear" w:color="auto" w:fill="FFFFFF"/>
            <w:tcMar>
              <w:top w:w="15" w:type="dxa"/>
              <w:left w:w="108" w:type="dxa"/>
              <w:bottom w:w="0" w:type="dxa"/>
              <w:right w:w="108" w:type="dxa"/>
            </w:tcMar>
            <w:vAlign w:val="center"/>
          </w:tcPr>
          <w:p w14:paraId="4F4ED0C3" w14:textId="77777777" w:rsidR="00A35F97" w:rsidRPr="00EE0E82" w:rsidRDefault="007373E7" w:rsidP="003D6334">
            <w:pPr>
              <w:pStyle w:val="TCTableBody"/>
            </w:pPr>
            <w:r w:rsidRPr="00EE0E82">
              <w:rPr>
                <w:rFonts w:hint="eastAsia"/>
              </w:rPr>
              <w:t>6.4</w:t>
            </w:r>
          </w:p>
        </w:tc>
        <w:tc>
          <w:tcPr>
            <w:tcW w:w="468" w:type="pct"/>
            <w:shd w:val="clear" w:color="auto" w:fill="FFFFFF"/>
            <w:vAlign w:val="center"/>
          </w:tcPr>
          <w:p w14:paraId="1DABA47B" w14:textId="77777777" w:rsidR="00A35F97" w:rsidRPr="00EE0E82" w:rsidRDefault="007373E7" w:rsidP="003D6334">
            <w:pPr>
              <w:pStyle w:val="TCTableBody"/>
            </w:pPr>
            <w:r w:rsidRPr="00EE0E82">
              <w:rPr>
                <w:rFonts w:hint="eastAsia"/>
              </w:rPr>
              <w:t>9.7</w:t>
            </w:r>
          </w:p>
        </w:tc>
        <w:tc>
          <w:tcPr>
            <w:tcW w:w="796" w:type="pct"/>
            <w:shd w:val="clear" w:color="auto" w:fill="FFFFFF"/>
            <w:vAlign w:val="center"/>
          </w:tcPr>
          <w:p w14:paraId="5CD1BBC7" w14:textId="77777777" w:rsidR="00A35F97" w:rsidRPr="00EE0E82" w:rsidRDefault="007373E7" w:rsidP="003D6334">
            <w:pPr>
              <w:pStyle w:val="TCTableBody"/>
            </w:pPr>
            <w:r w:rsidRPr="00EE0E82">
              <w:rPr>
                <w:rFonts w:hint="eastAsia"/>
              </w:rPr>
              <w:t>1.7</w:t>
            </w:r>
          </w:p>
        </w:tc>
        <w:tc>
          <w:tcPr>
            <w:tcW w:w="904" w:type="pct"/>
            <w:shd w:val="clear" w:color="auto" w:fill="FFFFFF"/>
            <w:vAlign w:val="center"/>
          </w:tcPr>
          <w:p w14:paraId="751DAADD" w14:textId="77777777" w:rsidR="00A35F97" w:rsidRPr="00EE0E82" w:rsidRDefault="007373E7" w:rsidP="003D6334">
            <w:pPr>
              <w:pStyle w:val="TCTableBody"/>
            </w:pPr>
            <w:r w:rsidRPr="00EE0E82">
              <w:rPr>
                <w:rFonts w:hint="eastAsia"/>
              </w:rPr>
              <w:t>87.6</w:t>
            </w:r>
          </w:p>
        </w:tc>
      </w:tr>
      <w:tr w:rsidR="00EE0E82" w:rsidRPr="00EE0E82" w14:paraId="60396A01" w14:textId="77777777">
        <w:trPr>
          <w:trHeight w:val="543"/>
          <w:jc w:val="center"/>
        </w:trPr>
        <w:tc>
          <w:tcPr>
            <w:tcW w:w="530" w:type="pct"/>
            <w:shd w:val="clear" w:color="auto" w:fill="FFFFFF"/>
            <w:tcMar>
              <w:top w:w="15" w:type="dxa"/>
              <w:left w:w="108" w:type="dxa"/>
              <w:bottom w:w="0" w:type="dxa"/>
              <w:right w:w="108" w:type="dxa"/>
            </w:tcMar>
            <w:vAlign w:val="center"/>
          </w:tcPr>
          <w:p w14:paraId="03BC519D" w14:textId="77777777" w:rsidR="00A35F97" w:rsidRPr="00EE0E82" w:rsidRDefault="007373E7" w:rsidP="003D6334">
            <w:pPr>
              <w:pStyle w:val="TCTableBody"/>
              <w:rPr>
                <w:rFonts w:eastAsia="DengXian"/>
              </w:rPr>
            </w:pPr>
            <w:r w:rsidRPr="00EE0E82">
              <w:rPr>
                <w:rFonts w:eastAsia="DengXian" w:hint="eastAsia"/>
              </w:rPr>
              <w:t>4</w:t>
            </w:r>
          </w:p>
        </w:tc>
        <w:tc>
          <w:tcPr>
            <w:tcW w:w="704" w:type="pct"/>
            <w:shd w:val="clear" w:color="auto" w:fill="FFFFFF"/>
            <w:vAlign w:val="center"/>
          </w:tcPr>
          <w:p w14:paraId="6A939DD8" w14:textId="77777777" w:rsidR="00A35F97" w:rsidRPr="00EE0E82" w:rsidRDefault="007373E7" w:rsidP="003D6334">
            <w:pPr>
              <w:pStyle w:val="TCTableBody"/>
              <w:rPr>
                <w:b/>
              </w:rPr>
            </w:pPr>
            <w:r w:rsidRPr="00EE0E82">
              <w:rPr>
                <w:rFonts w:hint="eastAsia"/>
                <w:b/>
              </w:rPr>
              <w:t>Ni2</w:t>
            </w:r>
          </w:p>
        </w:tc>
        <w:tc>
          <w:tcPr>
            <w:tcW w:w="753" w:type="pct"/>
            <w:shd w:val="clear" w:color="auto" w:fill="FFFFFF"/>
            <w:tcMar>
              <w:top w:w="15" w:type="dxa"/>
              <w:left w:w="108" w:type="dxa"/>
              <w:bottom w:w="0" w:type="dxa"/>
              <w:right w:w="108" w:type="dxa"/>
            </w:tcMar>
            <w:vAlign w:val="center"/>
          </w:tcPr>
          <w:p w14:paraId="3C1B4EF2" w14:textId="77777777" w:rsidR="00A35F97" w:rsidRPr="00EE0E82" w:rsidRDefault="007373E7" w:rsidP="003D6334">
            <w:pPr>
              <w:pStyle w:val="TCTableBody"/>
            </w:pPr>
            <w:r w:rsidRPr="00EE0E82">
              <w:rPr>
                <w:rFonts w:hint="eastAsia"/>
              </w:rPr>
              <w:t>30</w:t>
            </w:r>
          </w:p>
        </w:tc>
        <w:tc>
          <w:tcPr>
            <w:tcW w:w="845" w:type="pct"/>
            <w:shd w:val="clear" w:color="auto" w:fill="FFFFFF"/>
            <w:tcMar>
              <w:top w:w="15" w:type="dxa"/>
              <w:left w:w="108" w:type="dxa"/>
              <w:bottom w:w="0" w:type="dxa"/>
              <w:right w:w="108" w:type="dxa"/>
            </w:tcMar>
            <w:vAlign w:val="center"/>
          </w:tcPr>
          <w:p w14:paraId="7EB06DD5" w14:textId="77777777" w:rsidR="00A35F97" w:rsidRPr="00EE0E82" w:rsidRDefault="007373E7" w:rsidP="003D6334">
            <w:pPr>
              <w:pStyle w:val="TCTableBody"/>
            </w:pPr>
            <w:r w:rsidRPr="00EE0E82">
              <w:rPr>
                <w:rFonts w:hint="eastAsia"/>
              </w:rPr>
              <w:t>9.7</w:t>
            </w:r>
          </w:p>
        </w:tc>
        <w:tc>
          <w:tcPr>
            <w:tcW w:w="468" w:type="pct"/>
            <w:shd w:val="clear" w:color="auto" w:fill="FFFFFF"/>
            <w:vAlign w:val="center"/>
          </w:tcPr>
          <w:p w14:paraId="51726F00" w14:textId="77777777" w:rsidR="00A35F97" w:rsidRPr="00EE0E82" w:rsidRDefault="007373E7" w:rsidP="003D6334">
            <w:pPr>
              <w:pStyle w:val="TCTableBody"/>
            </w:pPr>
            <w:r w:rsidRPr="00EE0E82">
              <w:t>28.2</w:t>
            </w:r>
          </w:p>
        </w:tc>
        <w:tc>
          <w:tcPr>
            <w:tcW w:w="796" w:type="pct"/>
            <w:shd w:val="clear" w:color="auto" w:fill="FFFFFF"/>
            <w:vAlign w:val="center"/>
          </w:tcPr>
          <w:p w14:paraId="2E193F1F" w14:textId="77777777" w:rsidR="00A35F97" w:rsidRPr="00EE0E82" w:rsidRDefault="007373E7" w:rsidP="003D6334">
            <w:pPr>
              <w:pStyle w:val="TCTableBody"/>
            </w:pPr>
            <w:r w:rsidRPr="00EE0E82">
              <w:rPr>
                <w:rFonts w:hint="eastAsia"/>
              </w:rPr>
              <w:t>2.2</w:t>
            </w:r>
          </w:p>
        </w:tc>
        <w:tc>
          <w:tcPr>
            <w:tcW w:w="904" w:type="pct"/>
            <w:shd w:val="clear" w:color="auto" w:fill="FFFFFF"/>
            <w:vAlign w:val="center"/>
          </w:tcPr>
          <w:p w14:paraId="19976639" w14:textId="77777777" w:rsidR="00A35F97" w:rsidRPr="00EE0E82" w:rsidRDefault="007373E7" w:rsidP="003D6334">
            <w:pPr>
              <w:pStyle w:val="TCTableBody"/>
            </w:pPr>
            <w:r w:rsidRPr="00EE0E82">
              <w:rPr>
                <w:rFonts w:hint="eastAsia"/>
              </w:rPr>
              <w:t>106.3</w:t>
            </w:r>
          </w:p>
        </w:tc>
      </w:tr>
      <w:tr w:rsidR="00EE0E82" w:rsidRPr="00EE0E82" w14:paraId="581F9985" w14:textId="77777777">
        <w:trPr>
          <w:trHeight w:val="543"/>
          <w:jc w:val="center"/>
        </w:trPr>
        <w:tc>
          <w:tcPr>
            <w:tcW w:w="530" w:type="pct"/>
            <w:shd w:val="clear" w:color="auto" w:fill="FFFFFF"/>
            <w:tcMar>
              <w:top w:w="15" w:type="dxa"/>
              <w:left w:w="108" w:type="dxa"/>
              <w:bottom w:w="0" w:type="dxa"/>
              <w:right w:w="108" w:type="dxa"/>
            </w:tcMar>
            <w:vAlign w:val="center"/>
          </w:tcPr>
          <w:p w14:paraId="15A48547" w14:textId="77777777" w:rsidR="00A35F97" w:rsidRPr="00EE0E82" w:rsidRDefault="007373E7" w:rsidP="003D6334">
            <w:pPr>
              <w:pStyle w:val="TCTableBody"/>
              <w:rPr>
                <w:rFonts w:eastAsia="DengXian"/>
              </w:rPr>
            </w:pPr>
            <w:r w:rsidRPr="00EE0E82">
              <w:rPr>
                <w:rFonts w:eastAsia="DengXian" w:hint="eastAsia"/>
              </w:rPr>
              <w:t>5</w:t>
            </w:r>
          </w:p>
        </w:tc>
        <w:tc>
          <w:tcPr>
            <w:tcW w:w="704" w:type="pct"/>
            <w:shd w:val="clear" w:color="auto" w:fill="FFFFFF"/>
            <w:vAlign w:val="center"/>
          </w:tcPr>
          <w:p w14:paraId="6399B142" w14:textId="77777777" w:rsidR="00A35F97" w:rsidRPr="00EE0E82" w:rsidRDefault="007373E7" w:rsidP="003D6334">
            <w:pPr>
              <w:pStyle w:val="TCTableBody"/>
              <w:rPr>
                <w:rFonts w:eastAsia="DengXian"/>
              </w:rPr>
            </w:pPr>
            <w:r w:rsidRPr="00EE0E82">
              <w:rPr>
                <w:rFonts w:eastAsia="DengXian" w:hint="eastAsia"/>
                <w:b/>
              </w:rPr>
              <w:t>Ni2</w:t>
            </w:r>
            <w:r w:rsidRPr="00EE0E82">
              <w:rPr>
                <w:rFonts w:eastAsia="DengXian" w:hint="eastAsia"/>
                <w:vertAlign w:val="superscript"/>
              </w:rPr>
              <w:t xml:space="preserve"> e</w:t>
            </w:r>
          </w:p>
        </w:tc>
        <w:tc>
          <w:tcPr>
            <w:tcW w:w="753" w:type="pct"/>
            <w:shd w:val="clear" w:color="auto" w:fill="FFFFFF"/>
            <w:tcMar>
              <w:top w:w="15" w:type="dxa"/>
              <w:left w:w="108" w:type="dxa"/>
              <w:bottom w:w="0" w:type="dxa"/>
              <w:right w:w="108" w:type="dxa"/>
            </w:tcMar>
            <w:vAlign w:val="center"/>
          </w:tcPr>
          <w:p w14:paraId="1A322139" w14:textId="77777777" w:rsidR="00A35F97" w:rsidRPr="00EE0E82" w:rsidRDefault="007373E7" w:rsidP="003D6334">
            <w:pPr>
              <w:pStyle w:val="TCTableBody"/>
            </w:pPr>
            <w:r w:rsidRPr="00EE0E82">
              <w:rPr>
                <w:rFonts w:hint="eastAsia"/>
              </w:rPr>
              <w:t>30</w:t>
            </w:r>
          </w:p>
        </w:tc>
        <w:tc>
          <w:tcPr>
            <w:tcW w:w="845" w:type="pct"/>
            <w:shd w:val="clear" w:color="auto" w:fill="FFFFFF"/>
            <w:tcMar>
              <w:top w:w="15" w:type="dxa"/>
              <w:left w:w="108" w:type="dxa"/>
              <w:bottom w:w="0" w:type="dxa"/>
              <w:right w:w="108" w:type="dxa"/>
            </w:tcMar>
            <w:vAlign w:val="center"/>
          </w:tcPr>
          <w:p w14:paraId="10313EEF" w14:textId="77777777" w:rsidR="00A35F97" w:rsidRPr="00EE0E82" w:rsidRDefault="007373E7" w:rsidP="003D6334">
            <w:pPr>
              <w:pStyle w:val="TCTableBody"/>
            </w:pPr>
            <w:r w:rsidRPr="00EE0E82">
              <w:t>11.3</w:t>
            </w:r>
          </w:p>
        </w:tc>
        <w:tc>
          <w:tcPr>
            <w:tcW w:w="468" w:type="pct"/>
            <w:shd w:val="clear" w:color="auto" w:fill="FFFFFF"/>
            <w:vAlign w:val="center"/>
          </w:tcPr>
          <w:p w14:paraId="4C480548" w14:textId="77777777" w:rsidR="00A35F97" w:rsidRPr="00EE0E82" w:rsidRDefault="007373E7" w:rsidP="003D6334">
            <w:pPr>
              <w:pStyle w:val="TCTableBody"/>
            </w:pPr>
            <w:r w:rsidRPr="00EE0E82">
              <w:t>56.3</w:t>
            </w:r>
          </w:p>
        </w:tc>
        <w:tc>
          <w:tcPr>
            <w:tcW w:w="796" w:type="pct"/>
            <w:shd w:val="clear" w:color="auto" w:fill="FFFFFF"/>
            <w:vAlign w:val="center"/>
          </w:tcPr>
          <w:p w14:paraId="01FF6650" w14:textId="77777777" w:rsidR="00A35F97" w:rsidRPr="00EE0E82" w:rsidRDefault="007373E7" w:rsidP="003D6334">
            <w:pPr>
              <w:pStyle w:val="TCTableBody"/>
            </w:pPr>
            <w:r w:rsidRPr="00EE0E82">
              <w:t>2.4</w:t>
            </w:r>
          </w:p>
        </w:tc>
        <w:tc>
          <w:tcPr>
            <w:tcW w:w="904" w:type="pct"/>
            <w:shd w:val="clear" w:color="auto" w:fill="FFFFFF"/>
            <w:vAlign w:val="center"/>
          </w:tcPr>
          <w:p w14:paraId="3E04C5A8" w14:textId="77777777" w:rsidR="00A35F97" w:rsidRPr="00EE0E82" w:rsidRDefault="007373E7" w:rsidP="003D6334">
            <w:pPr>
              <w:pStyle w:val="TCTableBody"/>
            </w:pPr>
            <w:r w:rsidRPr="00EE0E82">
              <w:t>121.5</w:t>
            </w:r>
          </w:p>
        </w:tc>
      </w:tr>
      <w:tr w:rsidR="00EE0E82" w:rsidRPr="00EE0E82" w14:paraId="63F87DC9" w14:textId="77777777">
        <w:trPr>
          <w:trHeight w:val="543"/>
          <w:jc w:val="center"/>
        </w:trPr>
        <w:tc>
          <w:tcPr>
            <w:tcW w:w="530" w:type="pct"/>
            <w:shd w:val="clear" w:color="auto" w:fill="FFFFFF"/>
            <w:tcMar>
              <w:top w:w="15" w:type="dxa"/>
              <w:left w:w="108" w:type="dxa"/>
              <w:bottom w:w="0" w:type="dxa"/>
              <w:right w:w="108" w:type="dxa"/>
            </w:tcMar>
            <w:vAlign w:val="center"/>
          </w:tcPr>
          <w:p w14:paraId="4F516BD7" w14:textId="77777777" w:rsidR="00A35F97" w:rsidRPr="00EE0E82" w:rsidRDefault="007373E7" w:rsidP="003D6334">
            <w:pPr>
              <w:pStyle w:val="TCTableBody"/>
              <w:rPr>
                <w:rFonts w:eastAsia="DengXian"/>
              </w:rPr>
            </w:pPr>
            <w:r w:rsidRPr="00EE0E82">
              <w:rPr>
                <w:rFonts w:eastAsia="DengXian" w:hint="eastAsia"/>
              </w:rPr>
              <w:t>6</w:t>
            </w:r>
          </w:p>
        </w:tc>
        <w:tc>
          <w:tcPr>
            <w:tcW w:w="704" w:type="pct"/>
            <w:shd w:val="clear" w:color="auto" w:fill="FFFFFF"/>
            <w:vAlign w:val="center"/>
          </w:tcPr>
          <w:p w14:paraId="01A2FFDC" w14:textId="77777777" w:rsidR="00A35F97" w:rsidRPr="00EE0E82" w:rsidRDefault="007373E7" w:rsidP="003D6334">
            <w:pPr>
              <w:pStyle w:val="TCTableBody"/>
              <w:rPr>
                <w:rFonts w:eastAsia="DengXian"/>
              </w:rPr>
            </w:pPr>
            <w:r w:rsidRPr="00EE0E82">
              <w:rPr>
                <w:rFonts w:hint="eastAsia"/>
                <w:b/>
              </w:rPr>
              <w:t>Ni2</w:t>
            </w:r>
          </w:p>
        </w:tc>
        <w:tc>
          <w:tcPr>
            <w:tcW w:w="753" w:type="pct"/>
            <w:shd w:val="clear" w:color="auto" w:fill="FFFFFF"/>
            <w:tcMar>
              <w:top w:w="15" w:type="dxa"/>
              <w:left w:w="108" w:type="dxa"/>
              <w:bottom w:w="0" w:type="dxa"/>
              <w:right w:w="108" w:type="dxa"/>
            </w:tcMar>
            <w:vAlign w:val="center"/>
          </w:tcPr>
          <w:p w14:paraId="653E4BD9" w14:textId="77777777" w:rsidR="00A35F97" w:rsidRPr="00EE0E82" w:rsidRDefault="007373E7" w:rsidP="003D6334">
            <w:pPr>
              <w:pStyle w:val="TCTableBody"/>
            </w:pPr>
            <w:r w:rsidRPr="00EE0E82">
              <w:rPr>
                <w:rFonts w:hint="eastAsia"/>
              </w:rPr>
              <w:t>70</w:t>
            </w:r>
          </w:p>
        </w:tc>
        <w:tc>
          <w:tcPr>
            <w:tcW w:w="845" w:type="pct"/>
            <w:shd w:val="clear" w:color="auto" w:fill="FFFFFF"/>
            <w:tcMar>
              <w:top w:w="15" w:type="dxa"/>
              <w:left w:w="108" w:type="dxa"/>
              <w:bottom w:w="0" w:type="dxa"/>
              <w:right w:w="108" w:type="dxa"/>
            </w:tcMar>
            <w:vAlign w:val="center"/>
          </w:tcPr>
          <w:p w14:paraId="21F0B520" w14:textId="77777777" w:rsidR="00A35F97" w:rsidRPr="00EE0E82" w:rsidRDefault="007373E7" w:rsidP="003D6334">
            <w:pPr>
              <w:pStyle w:val="TCTableBody"/>
            </w:pPr>
            <w:r w:rsidRPr="00EE0E82">
              <w:rPr>
                <w:rFonts w:hint="eastAsia"/>
              </w:rPr>
              <w:t>3.8</w:t>
            </w:r>
          </w:p>
        </w:tc>
        <w:tc>
          <w:tcPr>
            <w:tcW w:w="468" w:type="pct"/>
            <w:shd w:val="clear" w:color="auto" w:fill="FFFFFF"/>
            <w:vAlign w:val="center"/>
          </w:tcPr>
          <w:p w14:paraId="2A616425" w14:textId="77777777" w:rsidR="00A35F97" w:rsidRPr="00EE0E82" w:rsidRDefault="007373E7" w:rsidP="003D6334">
            <w:pPr>
              <w:pStyle w:val="TCTableBody"/>
            </w:pPr>
            <w:r w:rsidRPr="00EE0E82">
              <w:t>14.1</w:t>
            </w:r>
          </w:p>
        </w:tc>
        <w:tc>
          <w:tcPr>
            <w:tcW w:w="796" w:type="pct"/>
            <w:shd w:val="clear" w:color="auto" w:fill="FFFFFF"/>
            <w:vAlign w:val="center"/>
          </w:tcPr>
          <w:p w14:paraId="754B98E9" w14:textId="77777777" w:rsidR="00A35F97" w:rsidRPr="00EE0E82" w:rsidRDefault="007373E7" w:rsidP="003D6334">
            <w:pPr>
              <w:pStyle w:val="TCTableBody"/>
            </w:pPr>
            <w:r w:rsidRPr="00EE0E82">
              <w:rPr>
                <w:rFonts w:hint="eastAsia"/>
              </w:rPr>
              <w:t>1.8</w:t>
            </w:r>
          </w:p>
        </w:tc>
        <w:tc>
          <w:tcPr>
            <w:tcW w:w="904" w:type="pct"/>
            <w:shd w:val="clear" w:color="auto" w:fill="FFFFFF"/>
            <w:vAlign w:val="center"/>
          </w:tcPr>
          <w:p w14:paraId="703608B2" w14:textId="77777777" w:rsidR="00A35F97" w:rsidRPr="00EE0E82" w:rsidRDefault="007373E7" w:rsidP="003D6334">
            <w:pPr>
              <w:pStyle w:val="TCTableBody"/>
            </w:pPr>
            <w:r w:rsidRPr="00EE0E82">
              <w:rPr>
                <w:rFonts w:hint="eastAsia"/>
              </w:rPr>
              <w:t>79.6</w:t>
            </w:r>
          </w:p>
        </w:tc>
      </w:tr>
      <w:tr w:rsidR="00EE0E82" w:rsidRPr="00EE0E82" w14:paraId="297AA6FA" w14:textId="77777777">
        <w:trPr>
          <w:trHeight w:val="543"/>
          <w:jc w:val="center"/>
        </w:trPr>
        <w:tc>
          <w:tcPr>
            <w:tcW w:w="530" w:type="pct"/>
            <w:shd w:val="clear" w:color="auto" w:fill="FFFFFF"/>
            <w:tcMar>
              <w:top w:w="15" w:type="dxa"/>
              <w:left w:w="108" w:type="dxa"/>
              <w:bottom w:w="0" w:type="dxa"/>
              <w:right w:w="108" w:type="dxa"/>
            </w:tcMar>
            <w:vAlign w:val="center"/>
          </w:tcPr>
          <w:p w14:paraId="4EFE823A" w14:textId="77777777" w:rsidR="00A35F97" w:rsidRPr="00EE0E82" w:rsidRDefault="007373E7" w:rsidP="003D6334">
            <w:pPr>
              <w:pStyle w:val="TCTableBody"/>
              <w:rPr>
                <w:rFonts w:eastAsia="DengXian"/>
              </w:rPr>
            </w:pPr>
            <w:r w:rsidRPr="00EE0E82">
              <w:rPr>
                <w:rFonts w:eastAsia="DengXian" w:hint="eastAsia"/>
              </w:rPr>
              <w:t>7</w:t>
            </w:r>
          </w:p>
        </w:tc>
        <w:tc>
          <w:tcPr>
            <w:tcW w:w="704" w:type="pct"/>
            <w:shd w:val="clear" w:color="auto" w:fill="FFFFFF"/>
            <w:vAlign w:val="center"/>
          </w:tcPr>
          <w:p w14:paraId="14D6CEBA" w14:textId="77777777" w:rsidR="00A35F97" w:rsidRPr="00EE0E82" w:rsidRDefault="007373E7" w:rsidP="003D6334">
            <w:pPr>
              <w:pStyle w:val="TCTableBody"/>
              <w:rPr>
                <w:rFonts w:eastAsia="DengXian"/>
              </w:rPr>
            </w:pPr>
            <w:r w:rsidRPr="00EE0E82">
              <w:rPr>
                <w:rFonts w:hint="eastAsia"/>
                <w:b/>
              </w:rPr>
              <w:t>Ni3</w:t>
            </w:r>
          </w:p>
        </w:tc>
        <w:tc>
          <w:tcPr>
            <w:tcW w:w="753" w:type="pct"/>
            <w:shd w:val="clear" w:color="auto" w:fill="FFFFFF"/>
            <w:tcMar>
              <w:top w:w="15" w:type="dxa"/>
              <w:left w:w="108" w:type="dxa"/>
              <w:bottom w:w="0" w:type="dxa"/>
              <w:right w:w="108" w:type="dxa"/>
            </w:tcMar>
            <w:vAlign w:val="center"/>
          </w:tcPr>
          <w:p w14:paraId="0FC57F61" w14:textId="77777777" w:rsidR="00A35F97" w:rsidRPr="00EE0E82" w:rsidRDefault="007373E7" w:rsidP="003D6334">
            <w:pPr>
              <w:pStyle w:val="TCTableBody"/>
            </w:pPr>
            <w:r w:rsidRPr="00EE0E82">
              <w:rPr>
                <w:rFonts w:hint="eastAsia"/>
              </w:rPr>
              <w:t>30</w:t>
            </w:r>
          </w:p>
        </w:tc>
        <w:tc>
          <w:tcPr>
            <w:tcW w:w="845" w:type="pct"/>
            <w:shd w:val="clear" w:color="auto" w:fill="FFFFFF"/>
            <w:tcMar>
              <w:top w:w="15" w:type="dxa"/>
              <w:left w:w="108" w:type="dxa"/>
              <w:bottom w:w="0" w:type="dxa"/>
              <w:right w:w="108" w:type="dxa"/>
            </w:tcMar>
            <w:vAlign w:val="center"/>
          </w:tcPr>
          <w:p w14:paraId="26B45C7E" w14:textId="77777777" w:rsidR="00A35F97" w:rsidRPr="00EE0E82" w:rsidRDefault="007373E7" w:rsidP="003D6334">
            <w:pPr>
              <w:pStyle w:val="TCTableBody"/>
            </w:pPr>
            <w:r w:rsidRPr="00EE0E82">
              <w:rPr>
                <w:rFonts w:hint="eastAsia"/>
              </w:rPr>
              <w:t>6.9</w:t>
            </w:r>
          </w:p>
        </w:tc>
        <w:tc>
          <w:tcPr>
            <w:tcW w:w="468" w:type="pct"/>
            <w:shd w:val="clear" w:color="auto" w:fill="FFFFFF"/>
            <w:vAlign w:val="center"/>
          </w:tcPr>
          <w:p w14:paraId="704D26B6" w14:textId="77777777" w:rsidR="00A35F97" w:rsidRPr="00EE0E82" w:rsidRDefault="007373E7" w:rsidP="003D6334">
            <w:pPr>
              <w:pStyle w:val="TCTableBody"/>
            </w:pPr>
            <w:r w:rsidRPr="00EE0E82">
              <w:t>40.8</w:t>
            </w:r>
          </w:p>
        </w:tc>
        <w:tc>
          <w:tcPr>
            <w:tcW w:w="796" w:type="pct"/>
            <w:shd w:val="clear" w:color="auto" w:fill="FFFFFF"/>
            <w:vAlign w:val="center"/>
          </w:tcPr>
          <w:p w14:paraId="5AD30542" w14:textId="77777777" w:rsidR="00A35F97" w:rsidRPr="00EE0E82" w:rsidRDefault="007373E7" w:rsidP="003D6334">
            <w:pPr>
              <w:pStyle w:val="TCTableBody"/>
            </w:pPr>
            <w:r w:rsidRPr="00EE0E82">
              <w:rPr>
                <w:rFonts w:hint="eastAsia"/>
              </w:rPr>
              <w:t>2.2</w:t>
            </w:r>
          </w:p>
        </w:tc>
        <w:tc>
          <w:tcPr>
            <w:tcW w:w="904" w:type="pct"/>
            <w:shd w:val="clear" w:color="auto" w:fill="FFFFFF"/>
            <w:vAlign w:val="center"/>
          </w:tcPr>
          <w:p w14:paraId="6C7D999A" w14:textId="77777777" w:rsidR="00A35F97" w:rsidRPr="00EE0E82" w:rsidRDefault="007373E7" w:rsidP="003D6334">
            <w:pPr>
              <w:pStyle w:val="TCTableBody"/>
            </w:pPr>
            <w:r w:rsidRPr="00EE0E82">
              <w:rPr>
                <w:rFonts w:hint="eastAsia"/>
              </w:rPr>
              <w:t>105.8</w:t>
            </w:r>
          </w:p>
        </w:tc>
      </w:tr>
      <w:tr w:rsidR="00EE0E82" w:rsidRPr="00EE0E82" w14:paraId="3EB68708" w14:textId="77777777">
        <w:trPr>
          <w:trHeight w:val="543"/>
          <w:jc w:val="center"/>
        </w:trPr>
        <w:tc>
          <w:tcPr>
            <w:tcW w:w="530" w:type="pct"/>
            <w:shd w:val="clear" w:color="auto" w:fill="FFFFFF"/>
            <w:tcMar>
              <w:top w:w="15" w:type="dxa"/>
              <w:left w:w="108" w:type="dxa"/>
              <w:bottom w:w="0" w:type="dxa"/>
              <w:right w:w="108" w:type="dxa"/>
            </w:tcMar>
            <w:vAlign w:val="center"/>
          </w:tcPr>
          <w:p w14:paraId="61648C60" w14:textId="77777777" w:rsidR="00A35F97" w:rsidRPr="00EE0E82" w:rsidRDefault="007373E7" w:rsidP="003D6334">
            <w:pPr>
              <w:pStyle w:val="TCTableBody"/>
              <w:rPr>
                <w:rFonts w:eastAsia="DengXian"/>
              </w:rPr>
            </w:pPr>
            <w:r w:rsidRPr="00EE0E82">
              <w:rPr>
                <w:rFonts w:eastAsia="DengXian" w:hint="eastAsia"/>
              </w:rPr>
              <w:t>8</w:t>
            </w:r>
          </w:p>
        </w:tc>
        <w:tc>
          <w:tcPr>
            <w:tcW w:w="704" w:type="pct"/>
            <w:shd w:val="clear" w:color="auto" w:fill="FFFFFF"/>
            <w:vAlign w:val="center"/>
          </w:tcPr>
          <w:p w14:paraId="696A2A9F" w14:textId="77777777" w:rsidR="00A35F97" w:rsidRPr="00EE0E82" w:rsidRDefault="007373E7" w:rsidP="003D6334">
            <w:pPr>
              <w:pStyle w:val="TCTableBody"/>
              <w:rPr>
                <w:b/>
              </w:rPr>
            </w:pPr>
            <w:r w:rsidRPr="00EE0E82">
              <w:rPr>
                <w:rFonts w:eastAsia="DengXian" w:hint="eastAsia"/>
                <w:b/>
              </w:rPr>
              <w:t>Ni3</w:t>
            </w:r>
            <w:r w:rsidRPr="00EE0E82">
              <w:rPr>
                <w:rFonts w:eastAsia="DengXian" w:hint="eastAsia"/>
                <w:vertAlign w:val="superscript"/>
              </w:rPr>
              <w:t xml:space="preserve"> e</w:t>
            </w:r>
          </w:p>
        </w:tc>
        <w:tc>
          <w:tcPr>
            <w:tcW w:w="753" w:type="pct"/>
            <w:shd w:val="clear" w:color="auto" w:fill="FFFFFF"/>
            <w:tcMar>
              <w:top w:w="15" w:type="dxa"/>
              <w:left w:w="108" w:type="dxa"/>
              <w:bottom w:w="0" w:type="dxa"/>
              <w:right w:w="108" w:type="dxa"/>
            </w:tcMar>
            <w:vAlign w:val="center"/>
          </w:tcPr>
          <w:p w14:paraId="28F1F73F" w14:textId="77777777" w:rsidR="00A35F97" w:rsidRPr="00EE0E82" w:rsidRDefault="007373E7" w:rsidP="003D6334">
            <w:pPr>
              <w:pStyle w:val="TCTableBody"/>
            </w:pPr>
            <w:r w:rsidRPr="00EE0E82">
              <w:rPr>
                <w:rFonts w:hint="eastAsia"/>
              </w:rPr>
              <w:t>30</w:t>
            </w:r>
          </w:p>
        </w:tc>
        <w:tc>
          <w:tcPr>
            <w:tcW w:w="845" w:type="pct"/>
            <w:shd w:val="clear" w:color="auto" w:fill="FFFFFF"/>
            <w:tcMar>
              <w:top w:w="15" w:type="dxa"/>
              <w:left w:w="108" w:type="dxa"/>
              <w:bottom w:w="0" w:type="dxa"/>
              <w:right w:w="108" w:type="dxa"/>
            </w:tcMar>
            <w:vAlign w:val="center"/>
          </w:tcPr>
          <w:p w14:paraId="65A6EB6D" w14:textId="77777777" w:rsidR="00A35F97" w:rsidRPr="00EE0E82" w:rsidRDefault="007373E7" w:rsidP="003D6334">
            <w:pPr>
              <w:pStyle w:val="TCTableBody"/>
            </w:pPr>
            <w:r w:rsidRPr="00EE0E82">
              <w:t>10.7</w:t>
            </w:r>
          </w:p>
        </w:tc>
        <w:tc>
          <w:tcPr>
            <w:tcW w:w="468" w:type="pct"/>
            <w:shd w:val="clear" w:color="auto" w:fill="FFFFFF"/>
            <w:vAlign w:val="center"/>
          </w:tcPr>
          <w:p w14:paraId="4FA28FA3" w14:textId="77777777" w:rsidR="00A35F97" w:rsidRPr="00EE0E82" w:rsidRDefault="007373E7" w:rsidP="003D6334">
            <w:pPr>
              <w:pStyle w:val="TCTableBody"/>
            </w:pPr>
            <w:r w:rsidRPr="00EE0E82">
              <w:t>76.5</w:t>
            </w:r>
          </w:p>
        </w:tc>
        <w:tc>
          <w:tcPr>
            <w:tcW w:w="796" w:type="pct"/>
            <w:shd w:val="clear" w:color="auto" w:fill="FFFFFF"/>
            <w:vAlign w:val="center"/>
          </w:tcPr>
          <w:p w14:paraId="2A6D2E4B" w14:textId="77777777" w:rsidR="00A35F97" w:rsidRPr="00EE0E82" w:rsidRDefault="007373E7" w:rsidP="003D6334">
            <w:pPr>
              <w:pStyle w:val="TCTableBody"/>
            </w:pPr>
            <w:r w:rsidRPr="00EE0E82">
              <w:rPr>
                <w:rFonts w:hint="eastAsia"/>
              </w:rPr>
              <w:t>2.1</w:t>
            </w:r>
          </w:p>
        </w:tc>
        <w:tc>
          <w:tcPr>
            <w:tcW w:w="904" w:type="pct"/>
            <w:shd w:val="clear" w:color="auto" w:fill="FFFFFF"/>
            <w:vAlign w:val="center"/>
          </w:tcPr>
          <w:p w14:paraId="3995B110" w14:textId="77777777" w:rsidR="00A35F97" w:rsidRPr="00EE0E82" w:rsidRDefault="007373E7" w:rsidP="003D6334">
            <w:pPr>
              <w:pStyle w:val="TCTableBody"/>
            </w:pPr>
            <w:r w:rsidRPr="00EE0E82">
              <w:t>113.6</w:t>
            </w:r>
          </w:p>
        </w:tc>
      </w:tr>
      <w:tr w:rsidR="00EE0E82" w:rsidRPr="00EE0E82" w14:paraId="78C2F4D4" w14:textId="77777777">
        <w:trPr>
          <w:trHeight w:val="543"/>
          <w:jc w:val="center"/>
        </w:trPr>
        <w:tc>
          <w:tcPr>
            <w:tcW w:w="530" w:type="pct"/>
            <w:shd w:val="clear" w:color="auto" w:fill="FFFFFF"/>
            <w:tcMar>
              <w:top w:w="15" w:type="dxa"/>
              <w:left w:w="108" w:type="dxa"/>
              <w:bottom w:w="0" w:type="dxa"/>
              <w:right w:w="108" w:type="dxa"/>
            </w:tcMar>
            <w:vAlign w:val="center"/>
          </w:tcPr>
          <w:p w14:paraId="7B671E09" w14:textId="77777777" w:rsidR="00A35F97" w:rsidRPr="00EE0E82" w:rsidRDefault="007373E7" w:rsidP="003D6334">
            <w:pPr>
              <w:pStyle w:val="TCTableBody"/>
              <w:rPr>
                <w:rFonts w:eastAsia="DengXian"/>
              </w:rPr>
            </w:pPr>
            <w:r w:rsidRPr="00EE0E82">
              <w:rPr>
                <w:rFonts w:eastAsia="DengXian" w:hint="eastAsia"/>
              </w:rPr>
              <w:lastRenderedPageBreak/>
              <w:t>9</w:t>
            </w:r>
          </w:p>
        </w:tc>
        <w:tc>
          <w:tcPr>
            <w:tcW w:w="704" w:type="pct"/>
            <w:shd w:val="clear" w:color="auto" w:fill="FFFFFF"/>
            <w:vAlign w:val="center"/>
          </w:tcPr>
          <w:p w14:paraId="3DF84132" w14:textId="77777777" w:rsidR="00A35F97" w:rsidRPr="00EE0E82" w:rsidRDefault="007373E7" w:rsidP="003D6334">
            <w:pPr>
              <w:pStyle w:val="TCTableBody"/>
              <w:rPr>
                <w:rFonts w:eastAsia="DengXian"/>
              </w:rPr>
            </w:pPr>
            <w:r w:rsidRPr="00EE0E82">
              <w:rPr>
                <w:rFonts w:hint="eastAsia"/>
                <w:b/>
              </w:rPr>
              <w:t>Ni3</w:t>
            </w:r>
          </w:p>
        </w:tc>
        <w:tc>
          <w:tcPr>
            <w:tcW w:w="753" w:type="pct"/>
            <w:shd w:val="clear" w:color="auto" w:fill="FFFFFF"/>
            <w:tcMar>
              <w:top w:w="15" w:type="dxa"/>
              <w:left w:w="108" w:type="dxa"/>
              <w:bottom w:w="0" w:type="dxa"/>
              <w:right w:w="108" w:type="dxa"/>
            </w:tcMar>
            <w:vAlign w:val="center"/>
          </w:tcPr>
          <w:p w14:paraId="77E9F3CD" w14:textId="77777777" w:rsidR="00A35F97" w:rsidRPr="00EE0E82" w:rsidRDefault="007373E7" w:rsidP="003D6334">
            <w:pPr>
              <w:pStyle w:val="TCTableBody"/>
            </w:pPr>
            <w:r w:rsidRPr="00EE0E82">
              <w:rPr>
                <w:rFonts w:hint="eastAsia"/>
              </w:rPr>
              <w:t>70</w:t>
            </w:r>
          </w:p>
        </w:tc>
        <w:tc>
          <w:tcPr>
            <w:tcW w:w="845" w:type="pct"/>
            <w:shd w:val="clear" w:color="auto" w:fill="FFFFFF"/>
            <w:tcMar>
              <w:top w:w="15" w:type="dxa"/>
              <w:left w:w="108" w:type="dxa"/>
              <w:bottom w:w="0" w:type="dxa"/>
              <w:right w:w="108" w:type="dxa"/>
            </w:tcMar>
            <w:vAlign w:val="center"/>
          </w:tcPr>
          <w:p w14:paraId="653AFB1A" w14:textId="77777777" w:rsidR="00A35F97" w:rsidRPr="00EE0E82" w:rsidRDefault="007373E7" w:rsidP="003D6334">
            <w:pPr>
              <w:pStyle w:val="TCTableBody"/>
            </w:pPr>
            <w:r w:rsidRPr="00EE0E82">
              <w:rPr>
                <w:rFonts w:hint="eastAsia"/>
              </w:rPr>
              <w:t>5.5</w:t>
            </w:r>
          </w:p>
        </w:tc>
        <w:tc>
          <w:tcPr>
            <w:tcW w:w="468" w:type="pct"/>
            <w:shd w:val="clear" w:color="auto" w:fill="FFFFFF"/>
            <w:vAlign w:val="center"/>
          </w:tcPr>
          <w:p w14:paraId="22C0098F" w14:textId="77777777" w:rsidR="00A35F97" w:rsidRPr="00EE0E82" w:rsidRDefault="007373E7" w:rsidP="003D6334">
            <w:pPr>
              <w:pStyle w:val="TCTableBody"/>
            </w:pPr>
            <w:r w:rsidRPr="00EE0E82">
              <w:t>17.3</w:t>
            </w:r>
          </w:p>
        </w:tc>
        <w:tc>
          <w:tcPr>
            <w:tcW w:w="796" w:type="pct"/>
            <w:shd w:val="clear" w:color="auto" w:fill="FFFFFF"/>
            <w:vAlign w:val="center"/>
          </w:tcPr>
          <w:p w14:paraId="3C3B891E" w14:textId="77777777" w:rsidR="00A35F97" w:rsidRPr="00EE0E82" w:rsidRDefault="007373E7" w:rsidP="003D6334">
            <w:pPr>
              <w:pStyle w:val="TCTableBody"/>
            </w:pPr>
            <w:r w:rsidRPr="00EE0E82">
              <w:rPr>
                <w:rFonts w:hint="eastAsia"/>
              </w:rPr>
              <w:t>1.7</w:t>
            </w:r>
          </w:p>
        </w:tc>
        <w:tc>
          <w:tcPr>
            <w:tcW w:w="904" w:type="pct"/>
            <w:shd w:val="clear" w:color="auto" w:fill="FFFFFF"/>
            <w:vAlign w:val="center"/>
          </w:tcPr>
          <w:p w14:paraId="53081964" w14:textId="77777777" w:rsidR="00A35F97" w:rsidRPr="00EE0E82" w:rsidRDefault="007373E7" w:rsidP="003D6334">
            <w:pPr>
              <w:pStyle w:val="TCTableBody"/>
            </w:pPr>
            <w:r w:rsidRPr="00EE0E82">
              <w:rPr>
                <w:rFonts w:hint="eastAsia"/>
              </w:rPr>
              <w:t>58.4</w:t>
            </w:r>
          </w:p>
        </w:tc>
      </w:tr>
      <w:tr w:rsidR="00EE0E82" w:rsidRPr="00EE0E82" w14:paraId="0EB8E760" w14:textId="77777777">
        <w:trPr>
          <w:trHeight w:val="543"/>
          <w:jc w:val="center"/>
        </w:trPr>
        <w:tc>
          <w:tcPr>
            <w:tcW w:w="530" w:type="pct"/>
            <w:shd w:val="clear" w:color="auto" w:fill="FFFFFF"/>
            <w:tcMar>
              <w:top w:w="15" w:type="dxa"/>
              <w:left w:w="108" w:type="dxa"/>
              <w:bottom w:w="0" w:type="dxa"/>
              <w:right w:w="108" w:type="dxa"/>
            </w:tcMar>
            <w:vAlign w:val="center"/>
          </w:tcPr>
          <w:p w14:paraId="6A37719C" w14:textId="77777777" w:rsidR="00A35F97" w:rsidRPr="00EE0E82" w:rsidRDefault="007373E7" w:rsidP="003D6334">
            <w:pPr>
              <w:pStyle w:val="TCTableBody"/>
              <w:rPr>
                <w:rFonts w:eastAsia="DengXian"/>
              </w:rPr>
            </w:pPr>
            <w:r w:rsidRPr="00EE0E82">
              <w:rPr>
                <w:rFonts w:eastAsia="DengXian" w:hint="eastAsia"/>
              </w:rPr>
              <w:t>10</w:t>
            </w:r>
          </w:p>
        </w:tc>
        <w:tc>
          <w:tcPr>
            <w:tcW w:w="704" w:type="pct"/>
            <w:shd w:val="clear" w:color="auto" w:fill="FFFFFF"/>
            <w:vAlign w:val="center"/>
          </w:tcPr>
          <w:p w14:paraId="6C0E4C9B" w14:textId="77777777" w:rsidR="00A35F97" w:rsidRPr="00EE0E82" w:rsidRDefault="007373E7" w:rsidP="003D6334">
            <w:pPr>
              <w:pStyle w:val="TCTableBody"/>
              <w:rPr>
                <w:rFonts w:eastAsia="DengXian"/>
              </w:rPr>
            </w:pPr>
            <w:r w:rsidRPr="00EE0E82">
              <w:rPr>
                <w:rFonts w:hint="eastAsia"/>
                <w:b/>
              </w:rPr>
              <w:t>Ni4</w:t>
            </w:r>
          </w:p>
        </w:tc>
        <w:tc>
          <w:tcPr>
            <w:tcW w:w="753" w:type="pct"/>
            <w:shd w:val="clear" w:color="auto" w:fill="FFFFFF"/>
            <w:tcMar>
              <w:top w:w="15" w:type="dxa"/>
              <w:left w:w="108" w:type="dxa"/>
              <w:bottom w:w="0" w:type="dxa"/>
              <w:right w:w="108" w:type="dxa"/>
            </w:tcMar>
            <w:vAlign w:val="center"/>
          </w:tcPr>
          <w:p w14:paraId="7B9DB577" w14:textId="77777777" w:rsidR="00A35F97" w:rsidRPr="00EE0E82" w:rsidRDefault="007373E7" w:rsidP="003D6334">
            <w:pPr>
              <w:pStyle w:val="TCTableBody"/>
            </w:pPr>
            <w:r w:rsidRPr="00EE0E82">
              <w:rPr>
                <w:rFonts w:hint="eastAsia"/>
              </w:rPr>
              <w:t>30</w:t>
            </w:r>
          </w:p>
        </w:tc>
        <w:tc>
          <w:tcPr>
            <w:tcW w:w="845" w:type="pct"/>
            <w:shd w:val="clear" w:color="auto" w:fill="FFFFFF"/>
            <w:tcMar>
              <w:top w:w="15" w:type="dxa"/>
              <w:left w:w="108" w:type="dxa"/>
              <w:bottom w:w="0" w:type="dxa"/>
              <w:right w:w="108" w:type="dxa"/>
            </w:tcMar>
            <w:vAlign w:val="center"/>
          </w:tcPr>
          <w:p w14:paraId="6C478A71" w14:textId="77777777" w:rsidR="00A35F97" w:rsidRPr="00EE0E82" w:rsidRDefault="007373E7" w:rsidP="003D6334">
            <w:pPr>
              <w:pStyle w:val="TCTableBody"/>
            </w:pPr>
            <w:r w:rsidRPr="00EE0E82">
              <w:rPr>
                <w:rFonts w:hint="eastAsia"/>
              </w:rPr>
              <w:t>9.2</w:t>
            </w:r>
          </w:p>
        </w:tc>
        <w:tc>
          <w:tcPr>
            <w:tcW w:w="468" w:type="pct"/>
            <w:shd w:val="clear" w:color="auto" w:fill="FFFFFF"/>
            <w:vAlign w:val="center"/>
          </w:tcPr>
          <w:p w14:paraId="0F9706C4" w14:textId="77777777" w:rsidR="00A35F97" w:rsidRPr="00EE0E82" w:rsidRDefault="007373E7" w:rsidP="003D6334">
            <w:pPr>
              <w:pStyle w:val="TCTableBody"/>
            </w:pPr>
            <w:r w:rsidRPr="00EE0E82">
              <w:rPr>
                <w:rFonts w:hint="eastAsia"/>
              </w:rPr>
              <w:t>24.7</w:t>
            </w:r>
          </w:p>
        </w:tc>
        <w:tc>
          <w:tcPr>
            <w:tcW w:w="796" w:type="pct"/>
            <w:shd w:val="clear" w:color="auto" w:fill="FFFFFF"/>
            <w:vAlign w:val="center"/>
          </w:tcPr>
          <w:p w14:paraId="2FEB4E78" w14:textId="77777777" w:rsidR="00A35F97" w:rsidRPr="00EE0E82" w:rsidRDefault="007373E7" w:rsidP="003D6334">
            <w:pPr>
              <w:pStyle w:val="TCTableBody"/>
            </w:pPr>
            <w:r w:rsidRPr="00EE0E82">
              <w:rPr>
                <w:rFonts w:hint="eastAsia"/>
              </w:rPr>
              <w:t>2.7</w:t>
            </w:r>
          </w:p>
        </w:tc>
        <w:tc>
          <w:tcPr>
            <w:tcW w:w="904" w:type="pct"/>
            <w:shd w:val="clear" w:color="auto" w:fill="FFFFFF"/>
            <w:vAlign w:val="center"/>
          </w:tcPr>
          <w:p w14:paraId="712E0D16" w14:textId="77777777" w:rsidR="00A35F97" w:rsidRPr="00EE0E82" w:rsidRDefault="007373E7" w:rsidP="003D6334">
            <w:pPr>
              <w:pStyle w:val="TCTableBody"/>
            </w:pPr>
            <w:r w:rsidRPr="00EE0E82">
              <w:rPr>
                <w:rFonts w:hint="eastAsia"/>
              </w:rPr>
              <w:t>119.0</w:t>
            </w:r>
          </w:p>
        </w:tc>
      </w:tr>
      <w:tr w:rsidR="00EE0E82" w:rsidRPr="00EE0E82" w14:paraId="13CDA243" w14:textId="77777777">
        <w:trPr>
          <w:trHeight w:val="543"/>
          <w:jc w:val="center"/>
        </w:trPr>
        <w:tc>
          <w:tcPr>
            <w:tcW w:w="530" w:type="pct"/>
            <w:shd w:val="clear" w:color="auto" w:fill="FFFFFF"/>
            <w:tcMar>
              <w:top w:w="15" w:type="dxa"/>
              <w:left w:w="108" w:type="dxa"/>
              <w:bottom w:w="0" w:type="dxa"/>
              <w:right w:w="108" w:type="dxa"/>
            </w:tcMar>
            <w:vAlign w:val="center"/>
          </w:tcPr>
          <w:p w14:paraId="66911461" w14:textId="77777777" w:rsidR="00A35F97" w:rsidRPr="00EE0E82" w:rsidRDefault="007373E7" w:rsidP="003D6334">
            <w:pPr>
              <w:pStyle w:val="TCTableBody"/>
              <w:rPr>
                <w:rFonts w:eastAsia="DengXian"/>
              </w:rPr>
            </w:pPr>
            <w:r w:rsidRPr="00EE0E82">
              <w:rPr>
                <w:rFonts w:eastAsia="DengXian" w:hint="eastAsia"/>
              </w:rPr>
              <w:t>11</w:t>
            </w:r>
          </w:p>
        </w:tc>
        <w:tc>
          <w:tcPr>
            <w:tcW w:w="704" w:type="pct"/>
            <w:shd w:val="clear" w:color="auto" w:fill="FFFFFF"/>
            <w:vAlign w:val="center"/>
          </w:tcPr>
          <w:p w14:paraId="66C7CA84" w14:textId="77777777" w:rsidR="00A35F97" w:rsidRPr="00EE0E82" w:rsidRDefault="007373E7" w:rsidP="003D6334">
            <w:pPr>
              <w:pStyle w:val="TCTableBody"/>
              <w:rPr>
                <w:rFonts w:eastAsia="DengXian"/>
              </w:rPr>
            </w:pPr>
            <w:r w:rsidRPr="00EE0E82">
              <w:rPr>
                <w:rFonts w:eastAsia="DengXian" w:hint="eastAsia"/>
                <w:b/>
              </w:rPr>
              <w:t>Ni4</w:t>
            </w:r>
            <w:r w:rsidRPr="00EE0E82">
              <w:rPr>
                <w:rFonts w:eastAsia="DengXian" w:hint="eastAsia"/>
                <w:vertAlign w:val="superscript"/>
              </w:rPr>
              <w:t xml:space="preserve"> e</w:t>
            </w:r>
          </w:p>
        </w:tc>
        <w:tc>
          <w:tcPr>
            <w:tcW w:w="753" w:type="pct"/>
            <w:shd w:val="clear" w:color="auto" w:fill="FFFFFF"/>
            <w:tcMar>
              <w:top w:w="15" w:type="dxa"/>
              <w:left w:w="108" w:type="dxa"/>
              <w:bottom w:w="0" w:type="dxa"/>
              <w:right w:w="108" w:type="dxa"/>
            </w:tcMar>
            <w:vAlign w:val="center"/>
          </w:tcPr>
          <w:p w14:paraId="19B11EC5" w14:textId="77777777" w:rsidR="00A35F97" w:rsidRPr="00EE0E82" w:rsidRDefault="007373E7" w:rsidP="003D6334">
            <w:pPr>
              <w:pStyle w:val="TCTableBody"/>
            </w:pPr>
            <w:r w:rsidRPr="00EE0E82">
              <w:rPr>
                <w:rFonts w:hint="eastAsia"/>
              </w:rPr>
              <w:t>30</w:t>
            </w:r>
          </w:p>
        </w:tc>
        <w:tc>
          <w:tcPr>
            <w:tcW w:w="845" w:type="pct"/>
            <w:shd w:val="clear" w:color="auto" w:fill="FFFFFF"/>
            <w:tcMar>
              <w:top w:w="15" w:type="dxa"/>
              <w:left w:w="108" w:type="dxa"/>
              <w:bottom w:w="0" w:type="dxa"/>
              <w:right w:w="108" w:type="dxa"/>
            </w:tcMar>
            <w:vAlign w:val="center"/>
          </w:tcPr>
          <w:p w14:paraId="3AF625DC" w14:textId="77777777" w:rsidR="00A35F97" w:rsidRPr="00EE0E82" w:rsidRDefault="007373E7" w:rsidP="003D6334">
            <w:pPr>
              <w:pStyle w:val="TCTableBody"/>
            </w:pPr>
            <w:r w:rsidRPr="00EE0E82">
              <w:t>12.8</w:t>
            </w:r>
          </w:p>
        </w:tc>
        <w:tc>
          <w:tcPr>
            <w:tcW w:w="468" w:type="pct"/>
            <w:shd w:val="clear" w:color="auto" w:fill="FFFFFF"/>
            <w:vAlign w:val="center"/>
          </w:tcPr>
          <w:p w14:paraId="10174EE7" w14:textId="77777777" w:rsidR="00A35F97" w:rsidRPr="00EE0E82" w:rsidRDefault="007373E7" w:rsidP="003D6334">
            <w:pPr>
              <w:pStyle w:val="TCTableBody"/>
            </w:pPr>
            <w:r w:rsidRPr="00EE0E82">
              <w:t>42.0</w:t>
            </w:r>
          </w:p>
        </w:tc>
        <w:tc>
          <w:tcPr>
            <w:tcW w:w="796" w:type="pct"/>
            <w:shd w:val="clear" w:color="auto" w:fill="FFFFFF"/>
            <w:vAlign w:val="center"/>
          </w:tcPr>
          <w:p w14:paraId="693AAF8F" w14:textId="77777777" w:rsidR="00A35F97" w:rsidRPr="00EE0E82" w:rsidRDefault="007373E7" w:rsidP="003D6334">
            <w:pPr>
              <w:pStyle w:val="TCTableBody"/>
            </w:pPr>
            <w:r w:rsidRPr="00EE0E82">
              <w:rPr>
                <w:rFonts w:hint="eastAsia"/>
              </w:rPr>
              <w:t>2.4</w:t>
            </w:r>
          </w:p>
        </w:tc>
        <w:tc>
          <w:tcPr>
            <w:tcW w:w="904" w:type="pct"/>
            <w:shd w:val="clear" w:color="auto" w:fill="FFFFFF"/>
            <w:vAlign w:val="center"/>
          </w:tcPr>
          <w:p w14:paraId="0B6DF145" w14:textId="77777777" w:rsidR="00A35F97" w:rsidRPr="00EE0E82" w:rsidRDefault="007373E7" w:rsidP="003D6334">
            <w:pPr>
              <w:pStyle w:val="TCTableBody"/>
            </w:pPr>
            <w:r w:rsidRPr="00EE0E82">
              <w:t>119.4</w:t>
            </w:r>
          </w:p>
        </w:tc>
      </w:tr>
      <w:tr w:rsidR="00EE0E82" w:rsidRPr="00EE0E82" w14:paraId="68B221D2" w14:textId="77777777">
        <w:trPr>
          <w:trHeight w:val="543"/>
          <w:jc w:val="center"/>
        </w:trPr>
        <w:tc>
          <w:tcPr>
            <w:tcW w:w="530" w:type="pct"/>
            <w:shd w:val="clear" w:color="auto" w:fill="FFFFFF"/>
            <w:tcMar>
              <w:top w:w="15" w:type="dxa"/>
              <w:left w:w="108" w:type="dxa"/>
              <w:bottom w:w="0" w:type="dxa"/>
              <w:right w:w="108" w:type="dxa"/>
            </w:tcMar>
            <w:vAlign w:val="center"/>
          </w:tcPr>
          <w:p w14:paraId="52D68EAC" w14:textId="77777777" w:rsidR="00A35F97" w:rsidRPr="00EE0E82" w:rsidRDefault="007373E7" w:rsidP="003D6334">
            <w:pPr>
              <w:pStyle w:val="TCTableBody"/>
              <w:rPr>
                <w:rFonts w:eastAsia="DengXian"/>
              </w:rPr>
            </w:pPr>
            <w:r w:rsidRPr="00EE0E82">
              <w:rPr>
                <w:rFonts w:eastAsia="DengXian" w:hint="eastAsia"/>
              </w:rPr>
              <w:t>12</w:t>
            </w:r>
          </w:p>
        </w:tc>
        <w:tc>
          <w:tcPr>
            <w:tcW w:w="704" w:type="pct"/>
            <w:shd w:val="clear" w:color="auto" w:fill="FFFFFF"/>
            <w:vAlign w:val="center"/>
          </w:tcPr>
          <w:p w14:paraId="0C2C4E61" w14:textId="77777777" w:rsidR="00A35F97" w:rsidRPr="00EE0E82" w:rsidRDefault="007373E7" w:rsidP="003D6334">
            <w:pPr>
              <w:pStyle w:val="TCTableBody"/>
              <w:rPr>
                <w:b/>
              </w:rPr>
            </w:pPr>
            <w:r w:rsidRPr="00EE0E82">
              <w:rPr>
                <w:rFonts w:hint="eastAsia"/>
                <w:b/>
              </w:rPr>
              <w:t>Ni4</w:t>
            </w:r>
          </w:p>
        </w:tc>
        <w:tc>
          <w:tcPr>
            <w:tcW w:w="753" w:type="pct"/>
            <w:shd w:val="clear" w:color="auto" w:fill="FFFFFF"/>
            <w:tcMar>
              <w:top w:w="15" w:type="dxa"/>
              <w:left w:w="108" w:type="dxa"/>
              <w:bottom w:w="0" w:type="dxa"/>
              <w:right w:w="108" w:type="dxa"/>
            </w:tcMar>
            <w:vAlign w:val="center"/>
          </w:tcPr>
          <w:p w14:paraId="1AC79650" w14:textId="77777777" w:rsidR="00A35F97" w:rsidRPr="00EE0E82" w:rsidRDefault="007373E7" w:rsidP="003D6334">
            <w:pPr>
              <w:pStyle w:val="TCTableBody"/>
            </w:pPr>
            <w:r w:rsidRPr="00EE0E82">
              <w:rPr>
                <w:rFonts w:hint="eastAsia"/>
              </w:rPr>
              <w:t>70</w:t>
            </w:r>
          </w:p>
        </w:tc>
        <w:tc>
          <w:tcPr>
            <w:tcW w:w="845" w:type="pct"/>
            <w:shd w:val="clear" w:color="auto" w:fill="FFFFFF"/>
            <w:tcMar>
              <w:top w:w="15" w:type="dxa"/>
              <w:left w:w="108" w:type="dxa"/>
              <w:bottom w:w="0" w:type="dxa"/>
              <w:right w:w="108" w:type="dxa"/>
            </w:tcMar>
            <w:vAlign w:val="center"/>
          </w:tcPr>
          <w:p w14:paraId="75DE41F1" w14:textId="77777777" w:rsidR="00A35F97" w:rsidRPr="00EE0E82" w:rsidRDefault="007373E7" w:rsidP="003D6334">
            <w:pPr>
              <w:pStyle w:val="TCTableBody"/>
            </w:pPr>
            <w:r w:rsidRPr="00EE0E82">
              <w:rPr>
                <w:rFonts w:hint="eastAsia"/>
              </w:rPr>
              <w:t>4.2</w:t>
            </w:r>
          </w:p>
        </w:tc>
        <w:tc>
          <w:tcPr>
            <w:tcW w:w="468" w:type="pct"/>
            <w:shd w:val="clear" w:color="auto" w:fill="FFFFFF"/>
            <w:vAlign w:val="center"/>
          </w:tcPr>
          <w:p w14:paraId="6A94B44F" w14:textId="77777777" w:rsidR="00A35F97" w:rsidRPr="00EE0E82" w:rsidRDefault="007373E7" w:rsidP="003D6334">
            <w:pPr>
              <w:pStyle w:val="TCTableBody"/>
            </w:pPr>
            <w:r w:rsidRPr="00EE0E82">
              <w:rPr>
                <w:rFonts w:hint="eastAsia"/>
              </w:rPr>
              <w:t>6.9</w:t>
            </w:r>
          </w:p>
        </w:tc>
        <w:tc>
          <w:tcPr>
            <w:tcW w:w="796" w:type="pct"/>
            <w:shd w:val="clear" w:color="auto" w:fill="FFFFFF"/>
            <w:vAlign w:val="center"/>
          </w:tcPr>
          <w:p w14:paraId="65D61AFB" w14:textId="77777777" w:rsidR="00A35F97" w:rsidRPr="00EE0E82" w:rsidRDefault="007373E7" w:rsidP="003D6334">
            <w:pPr>
              <w:pStyle w:val="TCTableBody"/>
            </w:pPr>
            <w:r w:rsidRPr="00EE0E82">
              <w:rPr>
                <w:rFonts w:hint="eastAsia"/>
              </w:rPr>
              <w:t>1.8</w:t>
            </w:r>
          </w:p>
        </w:tc>
        <w:tc>
          <w:tcPr>
            <w:tcW w:w="904" w:type="pct"/>
            <w:shd w:val="clear" w:color="auto" w:fill="FFFFFF"/>
            <w:vAlign w:val="center"/>
          </w:tcPr>
          <w:p w14:paraId="61D5F8AE" w14:textId="77777777" w:rsidR="00A35F97" w:rsidRPr="00EE0E82" w:rsidRDefault="007373E7" w:rsidP="003D6334">
            <w:pPr>
              <w:pStyle w:val="TCTableBody"/>
            </w:pPr>
            <w:r w:rsidRPr="00EE0E82">
              <w:rPr>
                <w:rFonts w:hint="eastAsia"/>
              </w:rPr>
              <w:t>70.5</w:t>
            </w:r>
          </w:p>
        </w:tc>
      </w:tr>
      <w:tr w:rsidR="00EE0E82" w:rsidRPr="00EE0E82" w14:paraId="5A209BF7" w14:textId="77777777">
        <w:trPr>
          <w:trHeight w:val="543"/>
          <w:jc w:val="center"/>
        </w:trPr>
        <w:tc>
          <w:tcPr>
            <w:tcW w:w="530" w:type="pct"/>
            <w:shd w:val="clear" w:color="auto" w:fill="FFFFFF"/>
            <w:tcMar>
              <w:top w:w="15" w:type="dxa"/>
              <w:left w:w="108" w:type="dxa"/>
              <w:bottom w:w="0" w:type="dxa"/>
              <w:right w:w="108" w:type="dxa"/>
            </w:tcMar>
            <w:vAlign w:val="center"/>
          </w:tcPr>
          <w:p w14:paraId="14C863BC" w14:textId="77777777" w:rsidR="00A35F97" w:rsidRPr="00EE0E82" w:rsidRDefault="007373E7" w:rsidP="003D6334">
            <w:pPr>
              <w:pStyle w:val="TCTableBody"/>
              <w:rPr>
                <w:rFonts w:eastAsia="DengXian"/>
              </w:rPr>
            </w:pPr>
            <w:r w:rsidRPr="00EE0E82">
              <w:rPr>
                <w:rFonts w:eastAsia="DengXian" w:hint="eastAsia"/>
              </w:rPr>
              <w:t>13</w:t>
            </w:r>
          </w:p>
        </w:tc>
        <w:tc>
          <w:tcPr>
            <w:tcW w:w="704" w:type="pct"/>
            <w:shd w:val="clear" w:color="auto" w:fill="FFFFFF"/>
            <w:vAlign w:val="center"/>
          </w:tcPr>
          <w:p w14:paraId="66A6F318" w14:textId="77777777" w:rsidR="00A35F97" w:rsidRPr="00EE0E82" w:rsidRDefault="007373E7" w:rsidP="003D6334">
            <w:pPr>
              <w:pStyle w:val="TCTableBody"/>
              <w:rPr>
                <w:rFonts w:eastAsia="DengXian"/>
              </w:rPr>
            </w:pPr>
            <w:r w:rsidRPr="00EE0E82">
              <w:rPr>
                <w:rFonts w:hint="eastAsia"/>
                <w:b/>
              </w:rPr>
              <w:t>Ni5</w:t>
            </w:r>
          </w:p>
        </w:tc>
        <w:tc>
          <w:tcPr>
            <w:tcW w:w="753" w:type="pct"/>
            <w:shd w:val="clear" w:color="auto" w:fill="FFFFFF"/>
            <w:tcMar>
              <w:top w:w="15" w:type="dxa"/>
              <w:left w:w="108" w:type="dxa"/>
              <w:bottom w:w="0" w:type="dxa"/>
              <w:right w:w="108" w:type="dxa"/>
            </w:tcMar>
            <w:vAlign w:val="center"/>
          </w:tcPr>
          <w:p w14:paraId="2DC8CAB8" w14:textId="77777777" w:rsidR="00A35F97" w:rsidRPr="00EE0E82" w:rsidRDefault="007373E7" w:rsidP="003D6334">
            <w:pPr>
              <w:pStyle w:val="TCTableBody"/>
            </w:pPr>
            <w:r w:rsidRPr="00EE0E82">
              <w:rPr>
                <w:rFonts w:hint="eastAsia"/>
              </w:rPr>
              <w:t>30</w:t>
            </w:r>
          </w:p>
        </w:tc>
        <w:tc>
          <w:tcPr>
            <w:tcW w:w="845" w:type="pct"/>
            <w:shd w:val="clear" w:color="auto" w:fill="FFFFFF"/>
            <w:tcMar>
              <w:top w:w="15" w:type="dxa"/>
              <w:left w:w="108" w:type="dxa"/>
              <w:bottom w:w="0" w:type="dxa"/>
              <w:right w:w="108" w:type="dxa"/>
            </w:tcMar>
            <w:vAlign w:val="center"/>
          </w:tcPr>
          <w:p w14:paraId="0B15B702" w14:textId="77777777" w:rsidR="00A35F97" w:rsidRPr="00EE0E82" w:rsidRDefault="007373E7" w:rsidP="003D6334">
            <w:pPr>
              <w:pStyle w:val="TCTableBody"/>
            </w:pPr>
            <w:r w:rsidRPr="00EE0E82">
              <w:rPr>
                <w:rFonts w:hint="eastAsia"/>
              </w:rPr>
              <w:t>12.3</w:t>
            </w:r>
          </w:p>
        </w:tc>
        <w:tc>
          <w:tcPr>
            <w:tcW w:w="468" w:type="pct"/>
            <w:shd w:val="clear" w:color="auto" w:fill="FFFFFF"/>
            <w:vAlign w:val="center"/>
          </w:tcPr>
          <w:p w14:paraId="5B1A8A1D" w14:textId="77777777" w:rsidR="00A35F97" w:rsidRPr="00EE0E82" w:rsidRDefault="007373E7" w:rsidP="003D6334">
            <w:pPr>
              <w:pStyle w:val="TCTableBody"/>
            </w:pPr>
            <w:r w:rsidRPr="00EE0E82">
              <w:t>36.3</w:t>
            </w:r>
          </w:p>
        </w:tc>
        <w:tc>
          <w:tcPr>
            <w:tcW w:w="796" w:type="pct"/>
            <w:shd w:val="clear" w:color="auto" w:fill="FFFFFF"/>
            <w:vAlign w:val="center"/>
          </w:tcPr>
          <w:p w14:paraId="243151D4" w14:textId="77777777" w:rsidR="00A35F97" w:rsidRPr="00EE0E82" w:rsidRDefault="007373E7" w:rsidP="003D6334">
            <w:pPr>
              <w:pStyle w:val="TCTableBody"/>
            </w:pPr>
            <w:r w:rsidRPr="00EE0E82">
              <w:rPr>
                <w:rFonts w:hint="eastAsia"/>
              </w:rPr>
              <w:t>2.3</w:t>
            </w:r>
          </w:p>
        </w:tc>
        <w:tc>
          <w:tcPr>
            <w:tcW w:w="904" w:type="pct"/>
            <w:shd w:val="clear" w:color="auto" w:fill="FFFFFF"/>
            <w:vAlign w:val="center"/>
          </w:tcPr>
          <w:p w14:paraId="131CFCF2" w14:textId="77777777" w:rsidR="00A35F97" w:rsidRPr="00EE0E82" w:rsidRDefault="007373E7" w:rsidP="003D6334">
            <w:pPr>
              <w:pStyle w:val="TCTableBody"/>
            </w:pPr>
            <w:r w:rsidRPr="00EE0E82">
              <w:rPr>
                <w:rFonts w:hint="eastAsia"/>
              </w:rPr>
              <w:t>116.1</w:t>
            </w:r>
          </w:p>
        </w:tc>
      </w:tr>
      <w:tr w:rsidR="00EE0E82" w:rsidRPr="00EE0E82" w14:paraId="0C243402" w14:textId="77777777">
        <w:trPr>
          <w:trHeight w:val="543"/>
          <w:jc w:val="center"/>
        </w:trPr>
        <w:tc>
          <w:tcPr>
            <w:tcW w:w="530" w:type="pct"/>
            <w:shd w:val="clear" w:color="auto" w:fill="FFFFFF"/>
            <w:tcMar>
              <w:top w:w="15" w:type="dxa"/>
              <w:left w:w="108" w:type="dxa"/>
              <w:bottom w:w="0" w:type="dxa"/>
              <w:right w:w="108" w:type="dxa"/>
            </w:tcMar>
            <w:vAlign w:val="center"/>
          </w:tcPr>
          <w:p w14:paraId="300C3A95" w14:textId="77777777" w:rsidR="00A35F97" w:rsidRPr="00EE0E82" w:rsidRDefault="007373E7" w:rsidP="003D6334">
            <w:pPr>
              <w:pStyle w:val="TCTableBody"/>
              <w:rPr>
                <w:rFonts w:eastAsia="DengXian"/>
              </w:rPr>
            </w:pPr>
            <w:r w:rsidRPr="00EE0E82">
              <w:rPr>
                <w:rFonts w:eastAsia="DengXian" w:hint="eastAsia"/>
              </w:rPr>
              <w:t>14</w:t>
            </w:r>
          </w:p>
        </w:tc>
        <w:tc>
          <w:tcPr>
            <w:tcW w:w="704" w:type="pct"/>
            <w:shd w:val="clear" w:color="auto" w:fill="FFFFFF"/>
            <w:vAlign w:val="center"/>
          </w:tcPr>
          <w:p w14:paraId="60303686" w14:textId="77777777" w:rsidR="00A35F97" w:rsidRPr="00EE0E82" w:rsidRDefault="007373E7" w:rsidP="003D6334">
            <w:pPr>
              <w:pStyle w:val="TCTableBody"/>
              <w:rPr>
                <w:rFonts w:eastAsia="DengXian"/>
              </w:rPr>
            </w:pPr>
            <w:r w:rsidRPr="00EE0E82">
              <w:rPr>
                <w:rFonts w:eastAsia="DengXian" w:hint="eastAsia"/>
                <w:b/>
              </w:rPr>
              <w:t>Ni5</w:t>
            </w:r>
            <w:r w:rsidRPr="00EE0E82">
              <w:rPr>
                <w:rFonts w:eastAsia="DengXian" w:hint="eastAsia"/>
                <w:vertAlign w:val="superscript"/>
              </w:rPr>
              <w:t xml:space="preserve"> e</w:t>
            </w:r>
          </w:p>
        </w:tc>
        <w:tc>
          <w:tcPr>
            <w:tcW w:w="753" w:type="pct"/>
            <w:shd w:val="clear" w:color="auto" w:fill="FFFFFF"/>
            <w:tcMar>
              <w:top w:w="15" w:type="dxa"/>
              <w:left w:w="108" w:type="dxa"/>
              <w:bottom w:w="0" w:type="dxa"/>
              <w:right w:w="108" w:type="dxa"/>
            </w:tcMar>
            <w:vAlign w:val="center"/>
          </w:tcPr>
          <w:p w14:paraId="34A8AF10" w14:textId="77777777" w:rsidR="00A35F97" w:rsidRPr="00EE0E82" w:rsidRDefault="007373E7" w:rsidP="003D6334">
            <w:pPr>
              <w:pStyle w:val="TCTableBody"/>
            </w:pPr>
            <w:r w:rsidRPr="00EE0E82">
              <w:rPr>
                <w:rFonts w:hint="eastAsia"/>
              </w:rPr>
              <w:t>30</w:t>
            </w:r>
          </w:p>
        </w:tc>
        <w:tc>
          <w:tcPr>
            <w:tcW w:w="845" w:type="pct"/>
            <w:shd w:val="clear" w:color="auto" w:fill="FFFFFF"/>
            <w:tcMar>
              <w:top w:w="15" w:type="dxa"/>
              <w:left w:w="108" w:type="dxa"/>
              <w:bottom w:w="0" w:type="dxa"/>
              <w:right w:w="108" w:type="dxa"/>
            </w:tcMar>
            <w:vAlign w:val="center"/>
          </w:tcPr>
          <w:p w14:paraId="4650C05E" w14:textId="77777777" w:rsidR="00A35F97" w:rsidRPr="00EE0E82" w:rsidRDefault="007373E7" w:rsidP="003D6334">
            <w:pPr>
              <w:pStyle w:val="TCTableBody"/>
            </w:pPr>
            <w:r w:rsidRPr="00EE0E82">
              <w:t>14.8</w:t>
            </w:r>
          </w:p>
        </w:tc>
        <w:tc>
          <w:tcPr>
            <w:tcW w:w="468" w:type="pct"/>
            <w:shd w:val="clear" w:color="auto" w:fill="FFFFFF"/>
            <w:vAlign w:val="center"/>
          </w:tcPr>
          <w:p w14:paraId="22F0C1E6" w14:textId="77777777" w:rsidR="00A35F97" w:rsidRPr="00EE0E82" w:rsidRDefault="007373E7" w:rsidP="003D6334">
            <w:pPr>
              <w:pStyle w:val="TCTableBody"/>
            </w:pPr>
            <w:r w:rsidRPr="00EE0E82">
              <w:t>53.2</w:t>
            </w:r>
          </w:p>
        </w:tc>
        <w:tc>
          <w:tcPr>
            <w:tcW w:w="796" w:type="pct"/>
            <w:shd w:val="clear" w:color="auto" w:fill="FFFFFF"/>
            <w:vAlign w:val="center"/>
          </w:tcPr>
          <w:p w14:paraId="094B4FAD" w14:textId="77777777" w:rsidR="00A35F97" w:rsidRPr="00EE0E82" w:rsidRDefault="007373E7" w:rsidP="003D6334">
            <w:pPr>
              <w:pStyle w:val="TCTableBody"/>
            </w:pPr>
            <w:r w:rsidRPr="00EE0E82">
              <w:rPr>
                <w:rFonts w:hint="eastAsia"/>
              </w:rPr>
              <w:t>2.2</w:t>
            </w:r>
          </w:p>
        </w:tc>
        <w:tc>
          <w:tcPr>
            <w:tcW w:w="904" w:type="pct"/>
            <w:shd w:val="clear" w:color="auto" w:fill="FFFFFF"/>
            <w:vAlign w:val="center"/>
          </w:tcPr>
          <w:p w14:paraId="293C5F63" w14:textId="77777777" w:rsidR="00A35F97" w:rsidRPr="00EE0E82" w:rsidRDefault="007373E7" w:rsidP="003D6334">
            <w:pPr>
              <w:pStyle w:val="TCTableBody"/>
            </w:pPr>
            <w:r w:rsidRPr="00EE0E82">
              <w:t>120.7</w:t>
            </w:r>
          </w:p>
        </w:tc>
      </w:tr>
      <w:tr w:rsidR="00EE0E82" w:rsidRPr="00EE0E82" w14:paraId="3D18E4BF" w14:textId="77777777">
        <w:trPr>
          <w:trHeight w:val="543"/>
          <w:jc w:val="center"/>
        </w:trPr>
        <w:tc>
          <w:tcPr>
            <w:tcW w:w="530" w:type="pct"/>
            <w:shd w:val="clear" w:color="auto" w:fill="FFFFFF"/>
            <w:tcMar>
              <w:top w:w="15" w:type="dxa"/>
              <w:left w:w="108" w:type="dxa"/>
              <w:bottom w:w="0" w:type="dxa"/>
              <w:right w:w="108" w:type="dxa"/>
            </w:tcMar>
            <w:vAlign w:val="center"/>
          </w:tcPr>
          <w:p w14:paraId="63EBD870" w14:textId="77777777" w:rsidR="00A35F97" w:rsidRPr="00EE0E82" w:rsidRDefault="007373E7" w:rsidP="003D6334">
            <w:pPr>
              <w:pStyle w:val="TCTableBody"/>
              <w:rPr>
                <w:rFonts w:eastAsia="DengXian"/>
              </w:rPr>
            </w:pPr>
            <w:r w:rsidRPr="00EE0E82">
              <w:rPr>
                <w:rFonts w:eastAsia="DengXian" w:hint="eastAsia"/>
              </w:rPr>
              <w:t>15</w:t>
            </w:r>
          </w:p>
        </w:tc>
        <w:tc>
          <w:tcPr>
            <w:tcW w:w="704" w:type="pct"/>
            <w:shd w:val="clear" w:color="auto" w:fill="FFFFFF"/>
            <w:vAlign w:val="center"/>
          </w:tcPr>
          <w:p w14:paraId="69DB24DD" w14:textId="77777777" w:rsidR="00A35F97" w:rsidRPr="00EE0E82" w:rsidRDefault="007373E7" w:rsidP="003D6334">
            <w:pPr>
              <w:pStyle w:val="TCTableBody"/>
              <w:rPr>
                <w:b/>
              </w:rPr>
            </w:pPr>
            <w:r w:rsidRPr="00EE0E82">
              <w:rPr>
                <w:rFonts w:hint="eastAsia"/>
                <w:b/>
              </w:rPr>
              <w:t>Ni5</w:t>
            </w:r>
          </w:p>
        </w:tc>
        <w:tc>
          <w:tcPr>
            <w:tcW w:w="753" w:type="pct"/>
            <w:shd w:val="clear" w:color="auto" w:fill="FFFFFF"/>
            <w:tcMar>
              <w:top w:w="15" w:type="dxa"/>
              <w:left w:w="108" w:type="dxa"/>
              <w:bottom w:w="0" w:type="dxa"/>
              <w:right w:w="108" w:type="dxa"/>
            </w:tcMar>
            <w:vAlign w:val="center"/>
          </w:tcPr>
          <w:p w14:paraId="17222CDF" w14:textId="77777777" w:rsidR="00A35F97" w:rsidRPr="00EE0E82" w:rsidRDefault="007373E7" w:rsidP="003D6334">
            <w:pPr>
              <w:pStyle w:val="TCTableBody"/>
            </w:pPr>
            <w:r w:rsidRPr="00EE0E82">
              <w:rPr>
                <w:rFonts w:hint="eastAsia"/>
              </w:rPr>
              <w:t>70</w:t>
            </w:r>
          </w:p>
        </w:tc>
        <w:tc>
          <w:tcPr>
            <w:tcW w:w="845" w:type="pct"/>
            <w:shd w:val="clear" w:color="auto" w:fill="FFFFFF"/>
            <w:tcMar>
              <w:top w:w="15" w:type="dxa"/>
              <w:left w:w="108" w:type="dxa"/>
              <w:bottom w:w="0" w:type="dxa"/>
              <w:right w:w="108" w:type="dxa"/>
            </w:tcMar>
            <w:vAlign w:val="center"/>
          </w:tcPr>
          <w:p w14:paraId="152020C9" w14:textId="77777777" w:rsidR="00A35F97" w:rsidRPr="00EE0E82" w:rsidRDefault="007373E7" w:rsidP="003D6334">
            <w:pPr>
              <w:pStyle w:val="TCTableBody"/>
            </w:pPr>
            <w:r w:rsidRPr="00EE0E82">
              <w:rPr>
                <w:rFonts w:hint="eastAsia"/>
              </w:rPr>
              <w:t>5.6</w:t>
            </w:r>
          </w:p>
        </w:tc>
        <w:tc>
          <w:tcPr>
            <w:tcW w:w="468" w:type="pct"/>
            <w:shd w:val="clear" w:color="auto" w:fill="FFFFFF"/>
            <w:vAlign w:val="center"/>
          </w:tcPr>
          <w:p w14:paraId="0C967439" w14:textId="77777777" w:rsidR="00A35F97" w:rsidRPr="00EE0E82" w:rsidRDefault="007373E7" w:rsidP="003D6334">
            <w:pPr>
              <w:pStyle w:val="TCTableBody"/>
            </w:pPr>
            <w:r w:rsidRPr="00EE0E82">
              <w:t>16.0</w:t>
            </w:r>
          </w:p>
        </w:tc>
        <w:tc>
          <w:tcPr>
            <w:tcW w:w="796" w:type="pct"/>
            <w:shd w:val="clear" w:color="auto" w:fill="FFFFFF"/>
            <w:vAlign w:val="center"/>
          </w:tcPr>
          <w:p w14:paraId="02F560D7" w14:textId="77777777" w:rsidR="00A35F97" w:rsidRPr="00EE0E82" w:rsidRDefault="007373E7" w:rsidP="003D6334">
            <w:pPr>
              <w:pStyle w:val="TCTableBody"/>
            </w:pPr>
            <w:r w:rsidRPr="00EE0E82">
              <w:rPr>
                <w:rFonts w:hint="eastAsia"/>
              </w:rPr>
              <w:t>1.8</w:t>
            </w:r>
          </w:p>
        </w:tc>
        <w:tc>
          <w:tcPr>
            <w:tcW w:w="904" w:type="pct"/>
            <w:shd w:val="clear" w:color="auto" w:fill="FFFFFF"/>
            <w:vAlign w:val="center"/>
          </w:tcPr>
          <w:p w14:paraId="1A90B914" w14:textId="77777777" w:rsidR="00A35F97" w:rsidRPr="00EE0E82" w:rsidRDefault="007373E7" w:rsidP="003D6334">
            <w:pPr>
              <w:pStyle w:val="TCTableBody"/>
            </w:pPr>
            <w:r w:rsidRPr="00EE0E82">
              <w:rPr>
                <w:rFonts w:hint="eastAsia"/>
              </w:rPr>
              <w:t>78.1</w:t>
            </w:r>
          </w:p>
        </w:tc>
      </w:tr>
      <w:tr w:rsidR="00EE0E82" w:rsidRPr="00EE0E82" w14:paraId="26934A66" w14:textId="77777777">
        <w:trPr>
          <w:trHeight w:val="543"/>
          <w:jc w:val="center"/>
        </w:trPr>
        <w:tc>
          <w:tcPr>
            <w:tcW w:w="530" w:type="pct"/>
            <w:tcBorders>
              <w:bottom w:val="nil"/>
            </w:tcBorders>
            <w:shd w:val="clear" w:color="auto" w:fill="FFFFFF"/>
            <w:tcMar>
              <w:top w:w="15" w:type="dxa"/>
              <w:left w:w="108" w:type="dxa"/>
              <w:bottom w:w="0" w:type="dxa"/>
              <w:right w:w="108" w:type="dxa"/>
            </w:tcMar>
            <w:vAlign w:val="center"/>
          </w:tcPr>
          <w:p w14:paraId="7F0C51DE" w14:textId="77777777" w:rsidR="00A35F97" w:rsidRPr="00EE0E82" w:rsidRDefault="007373E7" w:rsidP="003D6334">
            <w:pPr>
              <w:pStyle w:val="TCTableBody"/>
              <w:rPr>
                <w:rFonts w:eastAsia="DengXian"/>
              </w:rPr>
            </w:pPr>
            <w:r w:rsidRPr="00EE0E82">
              <w:rPr>
                <w:rFonts w:eastAsia="DengXian" w:hint="eastAsia"/>
              </w:rPr>
              <w:t>16</w:t>
            </w:r>
          </w:p>
        </w:tc>
        <w:tc>
          <w:tcPr>
            <w:tcW w:w="704" w:type="pct"/>
            <w:tcBorders>
              <w:bottom w:val="nil"/>
            </w:tcBorders>
            <w:shd w:val="clear" w:color="auto" w:fill="FFFFFF"/>
            <w:vAlign w:val="center"/>
          </w:tcPr>
          <w:p w14:paraId="16ADB3BA" w14:textId="77777777" w:rsidR="00A35F97" w:rsidRPr="00EE0E82" w:rsidRDefault="007373E7" w:rsidP="003D6334">
            <w:pPr>
              <w:pStyle w:val="TCTableBody"/>
              <w:rPr>
                <w:rFonts w:eastAsia="DengXian"/>
              </w:rPr>
            </w:pPr>
            <w:r w:rsidRPr="00EE0E82">
              <w:rPr>
                <w:rFonts w:hint="eastAsia"/>
                <w:b/>
              </w:rPr>
              <w:t>Ni6</w:t>
            </w:r>
          </w:p>
        </w:tc>
        <w:tc>
          <w:tcPr>
            <w:tcW w:w="753" w:type="pct"/>
            <w:tcBorders>
              <w:bottom w:val="nil"/>
            </w:tcBorders>
            <w:shd w:val="clear" w:color="auto" w:fill="FFFFFF"/>
            <w:tcMar>
              <w:top w:w="15" w:type="dxa"/>
              <w:left w:w="108" w:type="dxa"/>
              <w:bottom w:w="0" w:type="dxa"/>
              <w:right w:w="108" w:type="dxa"/>
            </w:tcMar>
            <w:vAlign w:val="center"/>
          </w:tcPr>
          <w:p w14:paraId="20D4A6A3" w14:textId="77777777" w:rsidR="00A35F97" w:rsidRPr="00EE0E82" w:rsidRDefault="007373E7" w:rsidP="003D6334">
            <w:pPr>
              <w:pStyle w:val="TCTableBody"/>
            </w:pPr>
            <w:r w:rsidRPr="00EE0E82">
              <w:rPr>
                <w:rFonts w:hint="eastAsia"/>
              </w:rPr>
              <w:t>30</w:t>
            </w:r>
          </w:p>
        </w:tc>
        <w:tc>
          <w:tcPr>
            <w:tcW w:w="845" w:type="pct"/>
            <w:tcBorders>
              <w:bottom w:val="nil"/>
            </w:tcBorders>
            <w:shd w:val="clear" w:color="auto" w:fill="FFFFFF"/>
            <w:tcMar>
              <w:top w:w="15" w:type="dxa"/>
              <w:left w:w="108" w:type="dxa"/>
              <w:bottom w:w="0" w:type="dxa"/>
              <w:right w:w="108" w:type="dxa"/>
            </w:tcMar>
            <w:vAlign w:val="center"/>
          </w:tcPr>
          <w:p w14:paraId="19097A4F" w14:textId="77777777" w:rsidR="00A35F97" w:rsidRPr="00EE0E82" w:rsidRDefault="007373E7" w:rsidP="003D6334">
            <w:pPr>
              <w:pStyle w:val="TCTableBody"/>
            </w:pPr>
            <w:r w:rsidRPr="00EE0E82">
              <w:rPr>
                <w:rFonts w:hint="eastAsia"/>
              </w:rPr>
              <w:t>6.9</w:t>
            </w:r>
          </w:p>
        </w:tc>
        <w:tc>
          <w:tcPr>
            <w:tcW w:w="468" w:type="pct"/>
            <w:tcBorders>
              <w:bottom w:val="nil"/>
            </w:tcBorders>
            <w:shd w:val="clear" w:color="auto" w:fill="FFFFFF"/>
            <w:vAlign w:val="center"/>
          </w:tcPr>
          <w:p w14:paraId="1BA5D9EE" w14:textId="77777777" w:rsidR="00A35F97" w:rsidRPr="00EE0E82" w:rsidRDefault="007373E7" w:rsidP="003D6334">
            <w:pPr>
              <w:pStyle w:val="TCTableBody"/>
            </w:pPr>
            <w:r w:rsidRPr="00EE0E82">
              <w:rPr>
                <w:rFonts w:hint="eastAsia"/>
              </w:rPr>
              <w:t>42.8</w:t>
            </w:r>
          </w:p>
        </w:tc>
        <w:tc>
          <w:tcPr>
            <w:tcW w:w="796" w:type="pct"/>
            <w:tcBorders>
              <w:bottom w:val="nil"/>
            </w:tcBorders>
            <w:shd w:val="clear" w:color="auto" w:fill="FFFFFF"/>
            <w:vAlign w:val="center"/>
          </w:tcPr>
          <w:p w14:paraId="44A63FE6" w14:textId="77777777" w:rsidR="00A35F97" w:rsidRPr="00EE0E82" w:rsidRDefault="007373E7" w:rsidP="003D6334">
            <w:pPr>
              <w:pStyle w:val="TCTableBody"/>
            </w:pPr>
            <w:r w:rsidRPr="00EE0E82">
              <w:rPr>
                <w:rFonts w:hint="eastAsia"/>
              </w:rPr>
              <w:t>2.3</w:t>
            </w:r>
          </w:p>
        </w:tc>
        <w:tc>
          <w:tcPr>
            <w:tcW w:w="904" w:type="pct"/>
            <w:tcBorders>
              <w:bottom w:val="nil"/>
            </w:tcBorders>
            <w:shd w:val="clear" w:color="auto" w:fill="FFFFFF"/>
            <w:vAlign w:val="center"/>
          </w:tcPr>
          <w:p w14:paraId="38EE3C7D" w14:textId="77777777" w:rsidR="00A35F97" w:rsidRPr="00EE0E82" w:rsidRDefault="007373E7" w:rsidP="003D6334">
            <w:pPr>
              <w:pStyle w:val="TCTableBody"/>
            </w:pPr>
            <w:r w:rsidRPr="00EE0E82">
              <w:rPr>
                <w:rFonts w:hint="eastAsia"/>
              </w:rPr>
              <w:t>116.5</w:t>
            </w:r>
          </w:p>
        </w:tc>
      </w:tr>
      <w:tr w:rsidR="00EE0E82" w:rsidRPr="00EE0E82" w14:paraId="19F3C5BF" w14:textId="77777777">
        <w:trPr>
          <w:trHeight w:val="543"/>
          <w:jc w:val="center"/>
        </w:trPr>
        <w:tc>
          <w:tcPr>
            <w:tcW w:w="530" w:type="pct"/>
            <w:tcBorders>
              <w:top w:val="nil"/>
              <w:bottom w:val="nil"/>
            </w:tcBorders>
            <w:shd w:val="clear" w:color="auto" w:fill="FFFFFF"/>
            <w:tcMar>
              <w:top w:w="15" w:type="dxa"/>
              <w:left w:w="108" w:type="dxa"/>
              <w:bottom w:w="0" w:type="dxa"/>
              <w:right w:w="108" w:type="dxa"/>
            </w:tcMar>
            <w:vAlign w:val="center"/>
          </w:tcPr>
          <w:p w14:paraId="7B99ED5D" w14:textId="77777777" w:rsidR="00A35F97" w:rsidRPr="00EE0E82" w:rsidRDefault="007373E7" w:rsidP="003D6334">
            <w:pPr>
              <w:pStyle w:val="TCTableBody"/>
              <w:rPr>
                <w:rFonts w:eastAsia="DengXian"/>
              </w:rPr>
            </w:pPr>
            <w:r w:rsidRPr="00EE0E82">
              <w:rPr>
                <w:rFonts w:eastAsia="DengXian" w:hint="eastAsia"/>
              </w:rPr>
              <w:t>17</w:t>
            </w:r>
          </w:p>
        </w:tc>
        <w:tc>
          <w:tcPr>
            <w:tcW w:w="704" w:type="pct"/>
            <w:tcBorders>
              <w:top w:val="nil"/>
              <w:bottom w:val="nil"/>
            </w:tcBorders>
            <w:shd w:val="clear" w:color="auto" w:fill="FFFFFF"/>
            <w:vAlign w:val="center"/>
          </w:tcPr>
          <w:p w14:paraId="5B33FF78" w14:textId="77777777" w:rsidR="00A35F97" w:rsidRPr="00EE0E82" w:rsidRDefault="007373E7" w:rsidP="003D6334">
            <w:pPr>
              <w:pStyle w:val="TCTableBody"/>
              <w:rPr>
                <w:b/>
              </w:rPr>
            </w:pPr>
            <w:r w:rsidRPr="00EE0E82">
              <w:rPr>
                <w:rFonts w:eastAsia="DengXian" w:hint="eastAsia"/>
                <w:b/>
              </w:rPr>
              <w:t>Ni6</w:t>
            </w:r>
            <w:r w:rsidRPr="00EE0E82">
              <w:rPr>
                <w:rFonts w:eastAsia="DengXian" w:hint="eastAsia"/>
                <w:vertAlign w:val="superscript"/>
              </w:rPr>
              <w:t xml:space="preserve"> e</w:t>
            </w:r>
          </w:p>
        </w:tc>
        <w:tc>
          <w:tcPr>
            <w:tcW w:w="753" w:type="pct"/>
            <w:tcBorders>
              <w:top w:val="nil"/>
              <w:bottom w:val="nil"/>
            </w:tcBorders>
            <w:shd w:val="clear" w:color="auto" w:fill="FFFFFF"/>
            <w:tcMar>
              <w:top w:w="15" w:type="dxa"/>
              <w:left w:w="108" w:type="dxa"/>
              <w:bottom w:w="0" w:type="dxa"/>
              <w:right w:w="108" w:type="dxa"/>
            </w:tcMar>
            <w:vAlign w:val="center"/>
          </w:tcPr>
          <w:p w14:paraId="74DC9401" w14:textId="77777777" w:rsidR="00A35F97" w:rsidRPr="00EE0E82" w:rsidRDefault="007373E7" w:rsidP="003D6334">
            <w:pPr>
              <w:pStyle w:val="TCTableBody"/>
            </w:pPr>
            <w:r w:rsidRPr="00EE0E82">
              <w:rPr>
                <w:rFonts w:hint="eastAsia"/>
              </w:rPr>
              <w:t>30</w:t>
            </w:r>
          </w:p>
        </w:tc>
        <w:tc>
          <w:tcPr>
            <w:tcW w:w="845" w:type="pct"/>
            <w:tcBorders>
              <w:top w:val="nil"/>
              <w:bottom w:val="nil"/>
            </w:tcBorders>
            <w:shd w:val="clear" w:color="auto" w:fill="FFFFFF"/>
            <w:tcMar>
              <w:top w:w="15" w:type="dxa"/>
              <w:left w:w="108" w:type="dxa"/>
              <w:bottom w:w="0" w:type="dxa"/>
              <w:right w:w="108" w:type="dxa"/>
            </w:tcMar>
            <w:vAlign w:val="center"/>
          </w:tcPr>
          <w:p w14:paraId="4D26DC67" w14:textId="77777777" w:rsidR="00A35F97" w:rsidRPr="00EE0E82" w:rsidRDefault="007373E7" w:rsidP="003D6334">
            <w:pPr>
              <w:pStyle w:val="TCTableBody"/>
            </w:pPr>
            <w:r w:rsidRPr="00EE0E82">
              <w:t>11.1</w:t>
            </w:r>
          </w:p>
        </w:tc>
        <w:tc>
          <w:tcPr>
            <w:tcW w:w="468" w:type="pct"/>
            <w:tcBorders>
              <w:top w:val="nil"/>
              <w:bottom w:val="nil"/>
            </w:tcBorders>
            <w:shd w:val="clear" w:color="auto" w:fill="FFFFFF"/>
            <w:vAlign w:val="center"/>
          </w:tcPr>
          <w:p w14:paraId="66E246F0" w14:textId="77777777" w:rsidR="00A35F97" w:rsidRPr="00EE0E82" w:rsidRDefault="007373E7" w:rsidP="003D6334">
            <w:pPr>
              <w:pStyle w:val="TCTableBody"/>
            </w:pPr>
            <w:r w:rsidRPr="00EE0E82">
              <w:t>76.5</w:t>
            </w:r>
          </w:p>
        </w:tc>
        <w:tc>
          <w:tcPr>
            <w:tcW w:w="796" w:type="pct"/>
            <w:tcBorders>
              <w:top w:val="nil"/>
              <w:bottom w:val="nil"/>
            </w:tcBorders>
            <w:shd w:val="clear" w:color="auto" w:fill="FFFFFF"/>
            <w:vAlign w:val="center"/>
          </w:tcPr>
          <w:p w14:paraId="11C85821" w14:textId="77777777" w:rsidR="00A35F97" w:rsidRPr="00EE0E82" w:rsidRDefault="007373E7" w:rsidP="003D6334">
            <w:pPr>
              <w:pStyle w:val="TCTableBody"/>
            </w:pPr>
            <w:r w:rsidRPr="00EE0E82">
              <w:rPr>
                <w:rFonts w:hint="eastAsia"/>
              </w:rPr>
              <w:t>2.1</w:t>
            </w:r>
          </w:p>
        </w:tc>
        <w:tc>
          <w:tcPr>
            <w:tcW w:w="904" w:type="pct"/>
            <w:tcBorders>
              <w:top w:val="nil"/>
              <w:bottom w:val="nil"/>
            </w:tcBorders>
            <w:shd w:val="clear" w:color="auto" w:fill="FFFFFF"/>
            <w:vAlign w:val="center"/>
          </w:tcPr>
          <w:p w14:paraId="4DE9B5E4" w14:textId="77777777" w:rsidR="00A35F97" w:rsidRPr="00EE0E82" w:rsidRDefault="007373E7" w:rsidP="003D6334">
            <w:pPr>
              <w:pStyle w:val="TCTableBody"/>
            </w:pPr>
            <w:r w:rsidRPr="00EE0E82">
              <w:t>116.8</w:t>
            </w:r>
          </w:p>
        </w:tc>
      </w:tr>
      <w:tr w:rsidR="00EE0E82" w:rsidRPr="00EE0E82" w14:paraId="7B95FA00" w14:textId="77777777">
        <w:trPr>
          <w:trHeight w:val="543"/>
          <w:jc w:val="center"/>
        </w:trPr>
        <w:tc>
          <w:tcPr>
            <w:tcW w:w="530" w:type="pct"/>
            <w:tcBorders>
              <w:top w:val="nil"/>
            </w:tcBorders>
            <w:shd w:val="clear" w:color="auto" w:fill="FFFFFF"/>
            <w:tcMar>
              <w:top w:w="15" w:type="dxa"/>
              <w:left w:w="108" w:type="dxa"/>
              <w:bottom w:w="0" w:type="dxa"/>
              <w:right w:w="108" w:type="dxa"/>
            </w:tcMar>
            <w:vAlign w:val="center"/>
          </w:tcPr>
          <w:p w14:paraId="37F5E2AA" w14:textId="77777777" w:rsidR="00A35F97" w:rsidRPr="00EE0E82" w:rsidRDefault="007373E7" w:rsidP="003D6334">
            <w:pPr>
              <w:pStyle w:val="TCTableBody"/>
              <w:rPr>
                <w:rFonts w:eastAsia="DengXian"/>
              </w:rPr>
            </w:pPr>
            <w:r w:rsidRPr="00EE0E82">
              <w:rPr>
                <w:rFonts w:eastAsia="DengXian" w:hint="eastAsia"/>
              </w:rPr>
              <w:t>18</w:t>
            </w:r>
          </w:p>
        </w:tc>
        <w:tc>
          <w:tcPr>
            <w:tcW w:w="704" w:type="pct"/>
            <w:tcBorders>
              <w:top w:val="nil"/>
            </w:tcBorders>
            <w:shd w:val="clear" w:color="auto" w:fill="FFFFFF"/>
            <w:vAlign w:val="center"/>
          </w:tcPr>
          <w:p w14:paraId="6F056906" w14:textId="77777777" w:rsidR="00A35F97" w:rsidRPr="00EE0E82" w:rsidRDefault="007373E7" w:rsidP="003D6334">
            <w:pPr>
              <w:pStyle w:val="TCTableBody"/>
              <w:rPr>
                <w:b/>
              </w:rPr>
            </w:pPr>
            <w:r w:rsidRPr="00EE0E82">
              <w:rPr>
                <w:rFonts w:hint="eastAsia"/>
                <w:b/>
              </w:rPr>
              <w:t>Ni6</w:t>
            </w:r>
          </w:p>
        </w:tc>
        <w:tc>
          <w:tcPr>
            <w:tcW w:w="753" w:type="pct"/>
            <w:tcBorders>
              <w:top w:val="nil"/>
            </w:tcBorders>
            <w:shd w:val="clear" w:color="auto" w:fill="FFFFFF"/>
            <w:tcMar>
              <w:top w:w="15" w:type="dxa"/>
              <w:left w:w="108" w:type="dxa"/>
              <w:bottom w:w="0" w:type="dxa"/>
              <w:right w:w="108" w:type="dxa"/>
            </w:tcMar>
            <w:vAlign w:val="center"/>
          </w:tcPr>
          <w:p w14:paraId="3D9B0025" w14:textId="77777777" w:rsidR="00A35F97" w:rsidRPr="00EE0E82" w:rsidRDefault="007373E7" w:rsidP="003D6334">
            <w:pPr>
              <w:pStyle w:val="TCTableBody"/>
            </w:pPr>
            <w:r w:rsidRPr="00EE0E82">
              <w:rPr>
                <w:rFonts w:hint="eastAsia"/>
              </w:rPr>
              <w:t>70</w:t>
            </w:r>
          </w:p>
        </w:tc>
        <w:tc>
          <w:tcPr>
            <w:tcW w:w="845" w:type="pct"/>
            <w:tcBorders>
              <w:top w:val="nil"/>
            </w:tcBorders>
            <w:shd w:val="clear" w:color="auto" w:fill="FFFFFF"/>
            <w:tcMar>
              <w:top w:w="15" w:type="dxa"/>
              <w:left w:w="108" w:type="dxa"/>
              <w:bottom w:w="0" w:type="dxa"/>
              <w:right w:w="108" w:type="dxa"/>
            </w:tcMar>
            <w:vAlign w:val="center"/>
          </w:tcPr>
          <w:p w14:paraId="7E6153BE" w14:textId="77777777" w:rsidR="00A35F97" w:rsidRPr="00EE0E82" w:rsidRDefault="007373E7" w:rsidP="003D6334">
            <w:pPr>
              <w:pStyle w:val="TCTableBody"/>
            </w:pPr>
            <w:r w:rsidRPr="00EE0E82">
              <w:rPr>
                <w:rFonts w:hint="eastAsia"/>
              </w:rPr>
              <w:t>6.6</w:t>
            </w:r>
          </w:p>
        </w:tc>
        <w:tc>
          <w:tcPr>
            <w:tcW w:w="468" w:type="pct"/>
            <w:tcBorders>
              <w:top w:val="nil"/>
            </w:tcBorders>
            <w:shd w:val="clear" w:color="auto" w:fill="FFFFFF"/>
            <w:vAlign w:val="center"/>
          </w:tcPr>
          <w:p w14:paraId="76D6AB16" w14:textId="77777777" w:rsidR="00A35F97" w:rsidRPr="00EE0E82" w:rsidRDefault="007373E7" w:rsidP="003D6334">
            <w:pPr>
              <w:pStyle w:val="TCTableBody"/>
            </w:pPr>
            <w:r w:rsidRPr="00EE0E82">
              <w:rPr>
                <w:rFonts w:hint="eastAsia"/>
              </w:rPr>
              <w:t>39.7</w:t>
            </w:r>
          </w:p>
        </w:tc>
        <w:tc>
          <w:tcPr>
            <w:tcW w:w="796" w:type="pct"/>
            <w:tcBorders>
              <w:top w:val="nil"/>
            </w:tcBorders>
            <w:shd w:val="clear" w:color="auto" w:fill="FFFFFF"/>
            <w:vAlign w:val="center"/>
          </w:tcPr>
          <w:p w14:paraId="246E6FFE" w14:textId="77777777" w:rsidR="00A35F97" w:rsidRPr="00EE0E82" w:rsidRDefault="007373E7" w:rsidP="003D6334">
            <w:pPr>
              <w:pStyle w:val="TCTableBody"/>
            </w:pPr>
            <w:r w:rsidRPr="00EE0E82">
              <w:rPr>
                <w:rFonts w:hint="eastAsia"/>
              </w:rPr>
              <w:t>2.2</w:t>
            </w:r>
          </w:p>
        </w:tc>
        <w:tc>
          <w:tcPr>
            <w:tcW w:w="904" w:type="pct"/>
            <w:tcBorders>
              <w:top w:val="nil"/>
            </w:tcBorders>
            <w:shd w:val="clear" w:color="auto" w:fill="FFFFFF"/>
            <w:vAlign w:val="center"/>
          </w:tcPr>
          <w:p w14:paraId="3BCB26A2" w14:textId="77777777" w:rsidR="00A35F97" w:rsidRPr="00EE0E82" w:rsidRDefault="007373E7" w:rsidP="003D6334">
            <w:pPr>
              <w:pStyle w:val="TCTableBody"/>
            </w:pPr>
            <w:r w:rsidRPr="00EE0E82">
              <w:rPr>
                <w:rFonts w:hint="eastAsia"/>
              </w:rPr>
              <w:t>93.6</w:t>
            </w:r>
          </w:p>
        </w:tc>
      </w:tr>
    </w:tbl>
    <w:bookmarkEnd w:id="34"/>
    <w:p w14:paraId="265D186A" w14:textId="7DF83C15" w:rsidR="00C6710F" w:rsidRPr="00EE0E82" w:rsidRDefault="007373E7" w:rsidP="003D6334">
      <w:pPr>
        <w:pStyle w:val="FETableFootnote"/>
      </w:pPr>
      <w:r w:rsidRPr="00EE0E82">
        <w:rPr>
          <w:vertAlign w:val="superscript"/>
        </w:rPr>
        <w:t>a</w:t>
      </w:r>
      <w:r w:rsidRPr="00EE0E82">
        <w:t xml:space="preserve"> General conditions: 2.0 μmol of </w:t>
      </w:r>
      <w:r w:rsidRPr="00EE0E82">
        <w:rPr>
          <w:szCs w:val="24"/>
        </w:rPr>
        <w:t>nickel pre</w:t>
      </w:r>
      <w:r w:rsidR="00B11F41" w:rsidRPr="00EE0E82">
        <w:rPr>
          <w:szCs w:val="24"/>
        </w:rPr>
        <w:t>-</w:t>
      </w:r>
      <w:r w:rsidRPr="00EE0E82">
        <w:rPr>
          <w:szCs w:val="24"/>
        </w:rPr>
        <w:t>catalyst</w:t>
      </w:r>
      <w:r w:rsidRPr="00EE0E82">
        <w:t xml:space="preserve">, Al:Ni = </w:t>
      </w:r>
      <w:r w:rsidRPr="00EE0E82">
        <w:rPr>
          <w:rFonts w:hint="eastAsia"/>
        </w:rPr>
        <w:t>400</w:t>
      </w:r>
      <w:r w:rsidRPr="00EE0E82">
        <w:t>, 30 min, 10</w:t>
      </w:r>
      <w:r w:rsidRPr="00EE0E82">
        <w:rPr>
          <w:rFonts w:hint="eastAsia"/>
        </w:rPr>
        <w:t xml:space="preserve"> </w:t>
      </w:r>
      <w:r w:rsidRPr="00EE0E82">
        <w:t>atm C</w:t>
      </w:r>
      <w:r w:rsidRPr="00EE0E82">
        <w:rPr>
          <w:vertAlign w:val="subscript"/>
        </w:rPr>
        <w:t>2</w:t>
      </w:r>
      <w:r w:rsidRPr="00EE0E82">
        <w:t>H</w:t>
      </w:r>
      <w:r w:rsidRPr="00EE0E82">
        <w:rPr>
          <w:vertAlign w:val="subscript"/>
        </w:rPr>
        <w:t>4</w:t>
      </w:r>
      <w:r w:rsidRPr="00EE0E82">
        <w:t xml:space="preserve">, 100 mL of solvent, </w:t>
      </w:r>
      <w:r w:rsidRPr="00EE0E82">
        <w:rPr>
          <w:vertAlign w:val="superscript"/>
        </w:rPr>
        <w:t>b</w:t>
      </w:r>
      <w:r w:rsidRPr="00EE0E82">
        <w:t xml:space="preserve"> 10</w:t>
      </w:r>
      <w:r w:rsidRPr="00EE0E82">
        <w:rPr>
          <w:vertAlign w:val="superscript"/>
        </w:rPr>
        <w:t>6</w:t>
      </w:r>
      <w:r w:rsidRPr="00EE0E82">
        <w:t xml:space="preserve"> g </w:t>
      </w:r>
      <w:r w:rsidRPr="00EE0E82">
        <w:rPr>
          <w:rFonts w:hint="eastAsia"/>
        </w:rPr>
        <w:t>(</w:t>
      </w:r>
      <w:r w:rsidRPr="00EE0E82">
        <w:t>PE</w:t>
      </w:r>
      <w:r w:rsidRPr="00EE0E82">
        <w:rPr>
          <w:rFonts w:hint="eastAsia"/>
        </w:rPr>
        <w:t>)</w:t>
      </w:r>
      <w:r w:rsidRPr="00EE0E82">
        <w:t xml:space="preserve"> mol </w:t>
      </w:r>
      <w:r w:rsidRPr="00EE0E82">
        <w:rPr>
          <w:rFonts w:hint="eastAsia"/>
        </w:rPr>
        <w:t>(</w:t>
      </w:r>
      <w:r w:rsidRPr="00EE0E82">
        <w:t>Ni</w:t>
      </w:r>
      <w:r w:rsidRPr="00EE0E82">
        <w:rPr>
          <w:rFonts w:hint="eastAsia"/>
        </w:rPr>
        <w:t>)</w:t>
      </w:r>
      <w:r w:rsidRPr="00EE0E82">
        <w:rPr>
          <w:rFonts w:hint="eastAsia"/>
          <w:vertAlign w:val="superscript"/>
        </w:rPr>
        <w:t>-</w:t>
      </w:r>
      <w:r w:rsidRPr="00EE0E82">
        <w:rPr>
          <w:vertAlign w:val="superscript"/>
        </w:rPr>
        <w:t>1</w:t>
      </w:r>
      <w:r w:rsidRPr="00EE0E82">
        <w:t xml:space="preserve"> h</w:t>
      </w:r>
      <w:r w:rsidRPr="00EE0E82">
        <w:rPr>
          <w:rFonts w:hint="eastAsia"/>
          <w:vertAlign w:val="superscript"/>
        </w:rPr>
        <w:t>-</w:t>
      </w:r>
      <w:r w:rsidRPr="00EE0E82">
        <w:rPr>
          <w:vertAlign w:val="superscript"/>
        </w:rPr>
        <w:t>1</w:t>
      </w:r>
      <w:r w:rsidRPr="00EE0E82">
        <w:t xml:space="preserve">, </w:t>
      </w:r>
      <w:r w:rsidRPr="00EE0E82">
        <w:rPr>
          <w:rFonts w:hint="eastAsia"/>
          <w:vertAlign w:val="superscript"/>
        </w:rPr>
        <w:t>c</w:t>
      </w:r>
      <w:r w:rsidRPr="00EE0E82">
        <w:t xml:space="preserve"> </w:t>
      </w:r>
      <w:r w:rsidRPr="00EE0E82">
        <w:rPr>
          <w:szCs w:val="24"/>
        </w:rPr>
        <w:t xml:space="preserve">values in unit of </w:t>
      </w:r>
      <w:r w:rsidRPr="00EE0E82">
        <w:rPr>
          <w:rFonts w:hint="eastAsia"/>
          <w:szCs w:val="24"/>
        </w:rPr>
        <w:t>10</w:t>
      </w:r>
      <w:r w:rsidRPr="00EE0E82">
        <w:rPr>
          <w:rFonts w:hint="eastAsia"/>
          <w:szCs w:val="24"/>
          <w:vertAlign w:val="superscript"/>
        </w:rPr>
        <w:t>4</w:t>
      </w:r>
      <w:r w:rsidRPr="00EE0E82">
        <w:rPr>
          <w:rFonts w:hint="eastAsia"/>
          <w:szCs w:val="24"/>
        </w:rPr>
        <w:t xml:space="preserve"> </w:t>
      </w:r>
      <w:r w:rsidRPr="00EE0E82">
        <w:rPr>
          <w:szCs w:val="24"/>
        </w:rPr>
        <w:t>g mol</w:t>
      </w:r>
      <w:r w:rsidRPr="00EE0E82">
        <w:rPr>
          <w:szCs w:val="24"/>
          <w:vertAlign w:val="superscript"/>
        </w:rPr>
        <w:t>-1</w:t>
      </w:r>
      <w:r w:rsidRPr="00EE0E82">
        <w:rPr>
          <w:szCs w:val="24"/>
        </w:rPr>
        <w:t xml:space="preserve"> via GPC</w:t>
      </w:r>
      <w:r w:rsidRPr="00EE0E82">
        <w:t>.</w:t>
      </w:r>
      <w:r w:rsidRPr="00EE0E82">
        <w:rPr>
          <w:rFonts w:hint="eastAsia"/>
          <w:vertAlign w:val="superscript"/>
        </w:rPr>
        <w:t xml:space="preserve"> d</w:t>
      </w:r>
      <w:r w:rsidRPr="00EE0E82">
        <w:rPr>
          <w:vertAlign w:val="superscript"/>
        </w:rPr>
        <w:t xml:space="preserve"> </w:t>
      </w:r>
      <w:r w:rsidRPr="00EE0E82">
        <w:rPr>
          <w:szCs w:val="24"/>
        </w:rPr>
        <w:t xml:space="preserve">values in unit of </w:t>
      </w:r>
      <w:r w:rsidRPr="00EE0E82">
        <w:rPr>
          <w:szCs w:val="24"/>
          <w:vertAlign w:val="superscript"/>
        </w:rPr>
        <w:t>o</w:t>
      </w:r>
      <w:r w:rsidRPr="00EE0E82">
        <w:rPr>
          <w:szCs w:val="24"/>
        </w:rPr>
        <w:t>C via DSC;</w:t>
      </w:r>
      <w:r w:rsidRPr="00EE0E82">
        <w:rPr>
          <w:rFonts w:hint="eastAsia"/>
        </w:rPr>
        <w:t xml:space="preserve"> </w:t>
      </w:r>
      <w:r w:rsidRPr="00EE0E82">
        <w:rPr>
          <w:rFonts w:hint="eastAsia"/>
          <w:vertAlign w:val="superscript"/>
        </w:rPr>
        <w:t>e</w:t>
      </w:r>
      <w:r w:rsidRPr="00EE0E82">
        <w:rPr>
          <w:rFonts w:hint="eastAsia"/>
        </w:rPr>
        <w:t xml:space="preserve"> solvent in </w:t>
      </w:r>
      <w:r w:rsidRPr="00EE0E82">
        <w:rPr>
          <w:rFonts w:hint="eastAsia"/>
          <w:i/>
          <w:iCs/>
        </w:rPr>
        <w:t>n</w:t>
      </w:r>
      <w:r w:rsidRPr="00EE0E82">
        <w:rPr>
          <w:rFonts w:hint="eastAsia"/>
        </w:rPr>
        <w:t>-hexane</w:t>
      </w:r>
      <w:bookmarkEnd w:id="32"/>
      <w:r w:rsidRPr="00EE0E82">
        <w:rPr>
          <w:rFonts w:hint="eastAsia"/>
        </w:rPr>
        <w:t>.</w:t>
      </w:r>
    </w:p>
    <w:p w14:paraId="5C7E5B8B" w14:textId="77777777" w:rsidR="00A35F97" w:rsidRPr="00EE0E82" w:rsidRDefault="007373E7" w:rsidP="003D6334">
      <w:pPr>
        <w:pStyle w:val="TAMainText"/>
        <w:rPr>
          <w:b/>
          <w:bCs/>
        </w:rPr>
      </w:pPr>
      <w:r w:rsidRPr="00EE0E82">
        <w:rPr>
          <w:b/>
          <w:bCs/>
        </w:rPr>
        <w:t>2.2.</w:t>
      </w:r>
      <w:r w:rsidRPr="00EE0E82">
        <w:rPr>
          <w:rFonts w:hint="eastAsia"/>
          <w:b/>
          <w:bCs/>
        </w:rPr>
        <w:t>4</w:t>
      </w:r>
      <w:r w:rsidRPr="00EE0E82">
        <w:rPr>
          <w:b/>
          <w:bCs/>
        </w:rPr>
        <w:t xml:space="preserve"> Catalytic </w:t>
      </w:r>
      <w:r w:rsidRPr="00EE0E82">
        <w:rPr>
          <w:rFonts w:hint="eastAsia"/>
          <w:b/>
          <w:bCs/>
        </w:rPr>
        <w:t>performance</w:t>
      </w:r>
      <w:r w:rsidRPr="00EE0E82">
        <w:rPr>
          <w:b/>
          <w:bCs/>
        </w:rPr>
        <w:t xml:space="preserve"> of </w:t>
      </w:r>
      <w:r w:rsidR="00C6710F" w:rsidRPr="00EE0E82">
        <w:rPr>
          <w:b/>
          <w:bCs/>
        </w:rPr>
        <w:t xml:space="preserve">the </w:t>
      </w:r>
      <w:r w:rsidRPr="00EE0E82">
        <w:rPr>
          <w:b/>
          <w:bCs/>
        </w:rPr>
        <w:t>Ni/E</w:t>
      </w:r>
      <w:r w:rsidRPr="00EE0E82">
        <w:rPr>
          <w:rFonts w:hint="eastAsia"/>
          <w:b/>
          <w:bCs/>
        </w:rPr>
        <w:t xml:space="preserve">ASC </w:t>
      </w:r>
      <w:r w:rsidRPr="00EE0E82">
        <w:rPr>
          <w:b/>
          <w:bCs/>
        </w:rPr>
        <w:t>system</w:t>
      </w:r>
    </w:p>
    <w:p w14:paraId="475FB1F1" w14:textId="5E09098C" w:rsidR="005345BD" w:rsidRPr="00EE0E82" w:rsidRDefault="007373E7" w:rsidP="003D6334">
      <w:pPr>
        <w:pStyle w:val="TAMainText"/>
        <w:rPr>
          <w:vertAlign w:val="superscript"/>
        </w:rPr>
      </w:pPr>
      <w:r w:rsidRPr="00EE0E82">
        <w:rPr>
          <w:rFonts w:hint="eastAsia"/>
        </w:rPr>
        <w:t xml:space="preserve">The </w:t>
      </w:r>
      <w:r w:rsidRPr="00EE0E82">
        <w:t>intrinsic</w:t>
      </w:r>
      <w:r w:rsidRPr="00EE0E82">
        <w:rPr>
          <w:rFonts w:hint="eastAsia"/>
        </w:rPr>
        <w:t xml:space="preserve"> coordinatively-open</w:t>
      </w:r>
      <w:r w:rsidR="00C6710F" w:rsidRPr="00EE0E82">
        <w:t>ed</w:t>
      </w:r>
      <w:r w:rsidRPr="00EE0E82">
        <w:rPr>
          <w:rFonts w:hint="eastAsia"/>
        </w:rPr>
        <w:t xml:space="preserve"> coordination environment</w:t>
      </w:r>
      <w:r w:rsidR="006557DE" w:rsidRPr="00EE0E82">
        <w:rPr>
          <w:rFonts w:hint="eastAsia"/>
        </w:rPr>
        <w:t xml:space="preserve"> </w:t>
      </w:r>
      <w:r w:rsidRPr="00EE0E82">
        <w:t>facilitated</w:t>
      </w:r>
      <w:r w:rsidR="00C6710F" w:rsidRPr="00EE0E82">
        <w:t xml:space="preserve"> </w:t>
      </w:r>
      <w:r w:rsidRPr="00EE0E82">
        <w:t xml:space="preserve">rapid ethylene coordination/insertion during </w:t>
      </w:r>
      <w:r w:rsidR="00C6710F" w:rsidRPr="00EE0E82">
        <w:t xml:space="preserve">the </w:t>
      </w:r>
      <w:r w:rsidRPr="00EE0E82">
        <w:t>chain propagation, while simultaneously restricting chain walking. This synergistic effect resulted in the formation of low-branched polyethylene under low-temperature conditions</w:t>
      </w:r>
      <w:r w:rsidRPr="00EE0E82">
        <w:rPr>
          <w:rFonts w:hint="eastAsia"/>
        </w:rPr>
        <w:t>.</w:t>
      </w:r>
      <w:r w:rsidRPr="00EE0E82">
        <w:rPr>
          <w:rFonts w:hint="eastAsia"/>
          <w:b/>
          <w:bCs/>
        </w:rPr>
        <w:t xml:space="preserve"> </w:t>
      </w:r>
      <w:r w:rsidRPr="00EE0E82">
        <w:t>To systematically compare</w:t>
      </w:r>
      <w:r w:rsidRPr="00EE0E82">
        <w:rPr>
          <w:rFonts w:hint="eastAsia"/>
        </w:rPr>
        <w:t xml:space="preserve"> the </w:t>
      </w:r>
      <w:r w:rsidRPr="00EE0E82">
        <w:t xml:space="preserve">catalytic </w:t>
      </w:r>
      <w:r w:rsidRPr="00EE0E82">
        <w:rPr>
          <w:rFonts w:hint="eastAsia"/>
        </w:rPr>
        <w:t>potential of</w:t>
      </w:r>
      <w:r w:rsidR="00C6710F" w:rsidRPr="00EE0E82">
        <w:t xml:space="preserve"> the</w:t>
      </w:r>
      <w:r w:rsidRPr="00EE0E82">
        <w:rPr>
          <w:rFonts w:hint="eastAsia"/>
        </w:rPr>
        <w:t xml:space="preserve"> </w:t>
      </w:r>
      <w:r w:rsidRPr="00EE0E82">
        <w:rPr>
          <w:rFonts w:hint="eastAsia"/>
          <w:b/>
          <w:bCs/>
        </w:rPr>
        <w:t>Ni</w:t>
      </w:r>
      <w:r w:rsidRPr="00EE0E82">
        <w:rPr>
          <w:rFonts w:hint="eastAsia"/>
        </w:rPr>
        <w:t>/</w:t>
      </w:r>
      <w:r w:rsidRPr="00EE0E82">
        <w:t>EtAlCl</w:t>
      </w:r>
      <w:r w:rsidRPr="00EE0E82">
        <w:rPr>
          <w:vertAlign w:val="subscript"/>
        </w:rPr>
        <w:t>2</w:t>
      </w:r>
      <w:r w:rsidRPr="00EE0E82">
        <w:rPr>
          <w:rFonts w:hint="eastAsia"/>
          <w:vertAlign w:val="subscript"/>
        </w:rPr>
        <w:t xml:space="preserve"> </w:t>
      </w:r>
      <w:r w:rsidRPr="00EE0E82">
        <w:rPr>
          <w:rFonts w:hint="eastAsia"/>
        </w:rPr>
        <w:t>and</w:t>
      </w:r>
      <w:r w:rsidRPr="00EE0E82">
        <w:rPr>
          <w:rFonts w:hint="eastAsia"/>
          <w:vertAlign w:val="subscript"/>
        </w:rPr>
        <w:t xml:space="preserve"> </w:t>
      </w:r>
      <w:r w:rsidRPr="00EE0E82">
        <w:rPr>
          <w:rFonts w:hint="eastAsia"/>
          <w:b/>
          <w:bCs/>
        </w:rPr>
        <w:t>Ni</w:t>
      </w:r>
      <w:r w:rsidRPr="00EE0E82">
        <w:rPr>
          <w:rFonts w:hint="eastAsia"/>
        </w:rPr>
        <w:t>/</w:t>
      </w:r>
      <w:r w:rsidRPr="00EE0E82">
        <w:t>E</w:t>
      </w:r>
      <w:r w:rsidRPr="00EE0E82">
        <w:rPr>
          <w:rFonts w:hint="eastAsia"/>
        </w:rPr>
        <w:t>ASC systems in producing highly branched polyethylene at elevated temperature,</w:t>
      </w:r>
      <w:r w:rsidRPr="00EE0E82">
        <w:t xml:space="preserve"> we </w:t>
      </w:r>
      <w:r w:rsidRPr="00EE0E82">
        <w:rPr>
          <w:rFonts w:hint="eastAsia"/>
        </w:rPr>
        <w:t>a</w:t>
      </w:r>
      <w:r w:rsidRPr="00EE0E82">
        <w:t xml:space="preserve">dditionally </w:t>
      </w:r>
      <w:r w:rsidRPr="00EE0E82">
        <w:rPr>
          <w:rFonts w:hint="eastAsia"/>
        </w:rPr>
        <w:t xml:space="preserve">conducted </w:t>
      </w:r>
      <w:r w:rsidR="00C6710F" w:rsidRPr="00EE0E82">
        <w:t>parallel</w:t>
      </w:r>
      <w:r w:rsidRPr="00EE0E82">
        <w:rPr>
          <w:rFonts w:hint="eastAsia"/>
        </w:rPr>
        <w:t xml:space="preserve"> experiments</w:t>
      </w:r>
      <w:r w:rsidRPr="00EE0E82">
        <w:t xml:space="preserve"> using the </w:t>
      </w:r>
      <w:r w:rsidRPr="00EE0E82">
        <w:rPr>
          <w:b/>
          <w:bCs/>
        </w:rPr>
        <w:t>Ni</w:t>
      </w:r>
      <w:r w:rsidRPr="00EE0E82">
        <w:t xml:space="preserve">/EASC system </w:t>
      </w:r>
      <w:r w:rsidRPr="00EE0E82">
        <w:rPr>
          <w:rFonts w:hint="eastAsia"/>
        </w:rPr>
        <w:t xml:space="preserve">for ethylene polymerization </w:t>
      </w:r>
      <w:r w:rsidRPr="00EE0E82">
        <w:t>at 70</w:t>
      </w:r>
      <w:r w:rsidRPr="00EE0E82">
        <w:rPr>
          <w:rFonts w:hint="eastAsia"/>
        </w:rPr>
        <w:t xml:space="preserve"> </w:t>
      </w:r>
      <w:r w:rsidRPr="00EE0E82">
        <w:rPr>
          <w:rFonts w:hint="eastAsia"/>
          <w:vertAlign w:val="superscript"/>
        </w:rPr>
        <w:t>o</w:t>
      </w:r>
      <w:r w:rsidRPr="00EE0E82">
        <w:t>C (</w:t>
      </w:r>
      <w:r w:rsidRPr="00EE0E82">
        <w:rPr>
          <w:rFonts w:hint="eastAsia"/>
        </w:rPr>
        <w:t xml:space="preserve">Figure </w:t>
      </w:r>
      <w:r w:rsidR="00D46495" w:rsidRPr="00EE0E82">
        <w:rPr>
          <w:rFonts w:hint="eastAsia"/>
        </w:rPr>
        <w:t>7</w:t>
      </w:r>
      <w:r w:rsidRPr="00EE0E82">
        <w:rPr>
          <w:rFonts w:hint="eastAsia"/>
        </w:rPr>
        <w:t xml:space="preserve"> </w:t>
      </w:r>
      <w:r w:rsidRPr="00770DAC">
        <w:rPr>
          <w:rFonts w:hint="eastAsia"/>
        </w:rPr>
        <w:t xml:space="preserve">and </w:t>
      </w:r>
      <w:r w:rsidRPr="00770DAC">
        <w:t>S</w:t>
      </w:r>
      <w:r w:rsidR="005D425D" w:rsidRPr="00770DAC">
        <w:rPr>
          <w:lang w:eastAsia="zh-CN"/>
        </w:rPr>
        <w:t>29</w:t>
      </w:r>
      <w:r w:rsidRPr="00770DAC">
        <w:rPr>
          <w:rFonts w:hint="eastAsia"/>
        </w:rPr>
        <w:t xml:space="preserve">, </w:t>
      </w:r>
      <w:r w:rsidRPr="00770DAC">
        <w:t>Table 5</w:t>
      </w:r>
      <w:r w:rsidRPr="00EE0E82">
        <w:t xml:space="preserve">). </w:t>
      </w:r>
      <w:r w:rsidRPr="00EE0E82">
        <w:rPr>
          <w:rFonts w:hint="eastAsia"/>
        </w:rPr>
        <w:t>These t</w:t>
      </w:r>
      <w:r w:rsidRPr="00EE0E82">
        <w:t>wo systems</w:t>
      </w:r>
      <w:r w:rsidRPr="00EE0E82">
        <w:rPr>
          <w:rFonts w:hint="eastAsia"/>
        </w:rPr>
        <w:t xml:space="preserve"> </w:t>
      </w:r>
      <w:r w:rsidRPr="00EE0E82">
        <w:t>exhibited markedly distinct</w:t>
      </w:r>
      <w:r w:rsidRPr="00EE0E82">
        <w:rPr>
          <w:rFonts w:hint="eastAsia"/>
        </w:rPr>
        <w:t xml:space="preserve"> catalytic </w:t>
      </w:r>
      <w:r w:rsidRPr="00EE0E82">
        <w:t>behavior</w:t>
      </w:r>
      <w:r w:rsidRPr="00EE0E82">
        <w:rPr>
          <w:rFonts w:hint="eastAsia"/>
        </w:rPr>
        <w:t xml:space="preserve">, </w:t>
      </w:r>
      <w:r w:rsidRPr="00EE0E82">
        <w:t>encompassing variations in the trends</w:t>
      </w:r>
      <w:r w:rsidRPr="00EE0E82">
        <w:rPr>
          <w:rFonts w:hint="eastAsia"/>
        </w:rPr>
        <w:t xml:space="preserve"> of catalytic activity </w:t>
      </w:r>
      <w:r w:rsidRPr="00EE0E82">
        <w:t>among</w:t>
      </w:r>
      <w:r w:rsidRPr="00EE0E82">
        <w:rPr>
          <w:rFonts w:hint="eastAsia"/>
        </w:rPr>
        <w:t xml:space="preserve"> </w:t>
      </w:r>
      <w:r w:rsidR="00C6710F" w:rsidRPr="00EE0E82">
        <w:t xml:space="preserve">the </w:t>
      </w:r>
      <w:r w:rsidRPr="00EE0E82">
        <w:rPr>
          <w:rFonts w:hint="eastAsia"/>
        </w:rPr>
        <w:t xml:space="preserve">different nickel complexes and </w:t>
      </w:r>
      <w:r w:rsidRPr="00EE0E82">
        <w:t>the</w:t>
      </w:r>
      <w:r w:rsidRPr="00EE0E82">
        <w:rPr>
          <w:rFonts w:hint="eastAsia"/>
        </w:rPr>
        <w:t xml:space="preserve"> molecular weight </w:t>
      </w:r>
      <w:r w:rsidRPr="00EE0E82">
        <w:t>the resulting</w:t>
      </w:r>
      <w:r w:rsidRPr="00EE0E82">
        <w:rPr>
          <w:rFonts w:hint="eastAsia"/>
        </w:rPr>
        <w:t xml:space="preserve"> polyethylene. </w:t>
      </w:r>
      <w:r w:rsidRPr="00EE0E82">
        <w:t>Notably,</w:t>
      </w:r>
      <w:r w:rsidRPr="00EE0E82">
        <w:rPr>
          <w:rFonts w:hint="eastAsia"/>
        </w:rPr>
        <w:t xml:space="preserve"> </w:t>
      </w:r>
      <w:r w:rsidRPr="00EE0E82">
        <w:rPr>
          <w:b/>
          <w:bCs/>
        </w:rPr>
        <w:t>Ni</w:t>
      </w:r>
      <w:r w:rsidRPr="00EE0E82">
        <w:rPr>
          <w:rFonts w:hint="eastAsia"/>
          <w:b/>
          <w:bCs/>
        </w:rPr>
        <w:t xml:space="preserve">3 </w:t>
      </w:r>
      <w:r w:rsidRPr="00EE0E82">
        <w:rPr>
          <w:rFonts w:hint="eastAsia"/>
        </w:rPr>
        <w:t xml:space="preserve">and </w:t>
      </w:r>
      <w:r w:rsidRPr="00EE0E82">
        <w:rPr>
          <w:rFonts w:hint="eastAsia"/>
          <w:b/>
          <w:bCs/>
        </w:rPr>
        <w:t>Ni6</w:t>
      </w:r>
      <w:r w:rsidRPr="00EE0E82">
        <w:t xml:space="preserve">, </w:t>
      </w:r>
      <w:r w:rsidRPr="00EE0E82">
        <w:lastRenderedPageBreak/>
        <w:t xml:space="preserve">which feature bulkier </w:t>
      </w:r>
      <w:r w:rsidRPr="00EE0E82">
        <w:rPr>
          <w:i/>
          <w:iCs/>
        </w:rPr>
        <w:t>N</w:t>
      </w:r>
      <w:r w:rsidRPr="00EE0E82">
        <w:t xml:space="preserve">-aryl groups, retained a highly crowded coordination environment, enabling them to produce polyethylene with higher molecular weights. This underscores the significance of coordinative congestion in influencing the accessibility </w:t>
      </w:r>
      <w:r w:rsidR="005345BD" w:rsidRPr="00EE0E82">
        <w:t>for</w:t>
      </w:r>
      <w:r w:rsidRPr="00EE0E82">
        <w:t xml:space="preserve"> ethylene monomers.</w:t>
      </w:r>
      <w:r w:rsidRPr="00EE0E82">
        <w:rPr>
          <w:rFonts w:hint="eastAsia"/>
        </w:rPr>
        <w:t xml:space="preserve"> </w:t>
      </w:r>
      <w:r w:rsidRPr="00EE0E82">
        <w:t>T</w:t>
      </w:r>
      <w:r w:rsidRPr="00EE0E82">
        <w:rPr>
          <w:rFonts w:hint="eastAsia"/>
        </w:rPr>
        <w:t xml:space="preserve">he </w:t>
      </w:r>
      <w:r w:rsidRPr="00EE0E82">
        <w:rPr>
          <w:b/>
          <w:bCs/>
        </w:rPr>
        <w:t>Ni</w:t>
      </w:r>
      <w:r w:rsidRPr="00EE0E82">
        <w:t>/EASC system</w:t>
      </w:r>
      <w:r w:rsidRPr="00EE0E82">
        <w:rPr>
          <w:rFonts w:hint="eastAsia"/>
        </w:rPr>
        <w:t xml:space="preserve"> was found to </w:t>
      </w:r>
      <w:r w:rsidRPr="00EE0E82">
        <w:t>demonstrate</w:t>
      </w:r>
      <w:r w:rsidRPr="00EE0E82">
        <w:rPr>
          <w:rFonts w:hint="eastAsia"/>
        </w:rPr>
        <w:t xml:space="preserve"> comparable catalytic activities </w:t>
      </w:r>
      <w:r w:rsidRPr="00EE0E82">
        <w:t>spanning</w:t>
      </w:r>
      <w:r w:rsidRPr="00EE0E82">
        <w:rPr>
          <w:rFonts w:hint="eastAsia"/>
        </w:rPr>
        <w:t xml:space="preserve"> from 2.8 </w:t>
      </w:r>
      <w:r w:rsidRPr="00EE0E82">
        <w:t>× 10</w:t>
      </w:r>
      <w:r w:rsidRPr="00EE0E82">
        <w:rPr>
          <w:rFonts w:hint="eastAsia"/>
          <w:vertAlign w:val="superscript"/>
        </w:rPr>
        <w:t>6</w:t>
      </w:r>
      <w:r w:rsidRPr="00EE0E82">
        <w:t xml:space="preserve"> g </w:t>
      </w:r>
      <w:r w:rsidRPr="00EE0E82">
        <w:rPr>
          <w:rFonts w:hint="eastAsia"/>
        </w:rPr>
        <w:t>(</w:t>
      </w:r>
      <w:r w:rsidRPr="00EE0E82">
        <w:t>PE</w:t>
      </w:r>
      <w:r w:rsidRPr="00EE0E82">
        <w:rPr>
          <w:rFonts w:hint="eastAsia"/>
        </w:rPr>
        <w:t>)</w:t>
      </w:r>
      <w:r w:rsidRPr="00EE0E82">
        <w:t xml:space="preserve"> mol </w:t>
      </w:r>
      <w:r w:rsidRPr="00EE0E82">
        <w:rPr>
          <w:rFonts w:hint="eastAsia"/>
        </w:rPr>
        <w:t>(</w:t>
      </w:r>
      <w:r w:rsidRPr="00EE0E82">
        <w:t>Ni</w:t>
      </w:r>
      <w:r w:rsidRPr="00EE0E82">
        <w:rPr>
          <w:rFonts w:hint="eastAsia"/>
        </w:rPr>
        <w:t>)</w:t>
      </w:r>
      <w:r w:rsidRPr="00EE0E82">
        <w:rPr>
          <w:rFonts w:hint="eastAsia"/>
          <w:vertAlign w:val="superscript"/>
        </w:rPr>
        <w:t>-</w:t>
      </w:r>
      <w:r w:rsidRPr="00EE0E82">
        <w:rPr>
          <w:vertAlign w:val="superscript"/>
        </w:rPr>
        <w:t>1</w:t>
      </w:r>
      <w:r w:rsidRPr="00EE0E82">
        <w:t xml:space="preserve"> h</w:t>
      </w:r>
      <w:r w:rsidRPr="00EE0E82">
        <w:rPr>
          <w:rFonts w:hint="eastAsia"/>
          <w:vertAlign w:val="superscript"/>
        </w:rPr>
        <w:t>-</w:t>
      </w:r>
      <w:r w:rsidRPr="00EE0E82">
        <w:rPr>
          <w:vertAlign w:val="superscript"/>
        </w:rPr>
        <w:t>1</w:t>
      </w:r>
      <w:r w:rsidRPr="00EE0E82">
        <w:rPr>
          <w:rFonts w:hint="eastAsia"/>
          <w:vertAlign w:val="superscript"/>
        </w:rPr>
        <w:t xml:space="preserve"> </w:t>
      </w:r>
      <w:r w:rsidRPr="00EE0E82">
        <w:rPr>
          <w:rFonts w:hint="eastAsia"/>
        </w:rPr>
        <w:t xml:space="preserve">to 5.2 </w:t>
      </w:r>
      <w:r w:rsidRPr="00EE0E82">
        <w:t>× 10</w:t>
      </w:r>
      <w:r w:rsidRPr="00EE0E82">
        <w:rPr>
          <w:rFonts w:hint="eastAsia"/>
          <w:vertAlign w:val="superscript"/>
        </w:rPr>
        <w:t>6</w:t>
      </w:r>
      <w:r w:rsidRPr="00EE0E82">
        <w:t xml:space="preserve"> g </w:t>
      </w:r>
      <w:r w:rsidRPr="00EE0E82">
        <w:rPr>
          <w:rFonts w:hint="eastAsia"/>
        </w:rPr>
        <w:t>(</w:t>
      </w:r>
      <w:r w:rsidRPr="00EE0E82">
        <w:t>PE</w:t>
      </w:r>
      <w:r w:rsidRPr="00EE0E82">
        <w:rPr>
          <w:rFonts w:hint="eastAsia"/>
        </w:rPr>
        <w:t>)</w:t>
      </w:r>
      <w:r w:rsidRPr="00EE0E82">
        <w:t xml:space="preserve"> mol </w:t>
      </w:r>
      <w:r w:rsidRPr="00EE0E82">
        <w:rPr>
          <w:rFonts w:hint="eastAsia"/>
        </w:rPr>
        <w:t>(</w:t>
      </w:r>
      <w:r w:rsidRPr="00EE0E82">
        <w:t>Ni</w:t>
      </w:r>
      <w:r w:rsidRPr="00EE0E82">
        <w:rPr>
          <w:rFonts w:hint="eastAsia"/>
        </w:rPr>
        <w:t>)</w:t>
      </w:r>
      <w:r w:rsidRPr="00EE0E82">
        <w:rPr>
          <w:rFonts w:hint="eastAsia"/>
          <w:vertAlign w:val="superscript"/>
        </w:rPr>
        <w:t>-</w:t>
      </w:r>
      <w:r w:rsidRPr="00EE0E82">
        <w:rPr>
          <w:vertAlign w:val="superscript"/>
        </w:rPr>
        <w:t>1</w:t>
      </w:r>
      <w:r w:rsidRPr="00EE0E82">
        <w:t xml:space="preserve"> h</w:t>
      </w:r>
      <w:r w:rsidRPr="00EE0E82">
        <w:rPr>
          <w:rFonts w:hint="eastAsia"/>
          <w:vertAlign w:val="superscript"/>
        </w:rPr>
        <w:t>-</w:t>
      </w:r>
      <w:r w:rsidRPr="00EE0E82">
        <w:rPr>
          <w:vertAlign w:val="superscript"/>
        </w:rPr>
        <w:t>1</w:t>
      </w:r>
      <w:r w:rsidRPr="00EE0E82">
        <w:rPr>
          <w:rFonts w:hint="eastAsia"/>
        </w:rPr>
        <w:t>.</w:t>
      </w:r>
      <w:r w:rsidRPr="00EE0E82">
        <w:rPr>
          <w:rFonts w:ascii="Segoe UI" w:hAnsi="Segoe UI" w:cs="Segoe UI"/>
          <w:shd w:val="clear" w:color="auto" w:fill="FFFFFF"/>
        </w:rPr>
        <w:t xml:space="preserve"> </w:t>
      </w:r>
      <w:r w:rsidRPr="00EE0E82">
        <w:t>Moreover, it</w:t>
      </w:r>
      <w:r w:rsidRPr="00EE0E82">
        <w:rPr>
          <w:rFonts w:hint="eastAsia"/>
        </w:rPr>
        <w:t xml:space="preserve"> </w:t>
      </w:r>
      <w:r w:rsidRPr="00EE0E82">
        <w:t>produced</w:t>
      </w:r>
      <w:r w:rsidRPr="00EE0E82">
        <w:rPr>
          <w:rFonts w:hint="eastAsia"/>
        </w:rPr>
        <w:t xml:space="preserve"> polyethylene </w:t>
      </w:r>
      <w:r w:rsidRPr="00EE0E82">
        <w:t>that exhibited lower</w:t>
      </w:r>
      <w:r w:rsidRPr="00EE0E82">
        <w:rPr>
          <w:rFonts w:hint="eastAsia"/>
        </w:rPr>
        <w:t xml:space="preserve"> molecular weight and melting temperature </w:t>
      </w:r>
      <w:r w:rsidRPr="00EE0E82">
        <w:t>when compared to those generated by the</w:t>
      </w:r>
      <w:r w:rsidRPr="00EE0E82">
        <w:rPr>
          <w:rFonts w:hint="eastAsia"/>
        </w:rPr>
        <w:t xml:space="preserve"> </w:t>
      </w:r>
      <w:r w:rsidRPr="00EE0E82">
        <w:rPr>
          <w:rFonts w:hint="eastAsia"/>
          <w:b/>
          <w:bCs/>
        </w:rPr>
        <w:t>Ni</w:t>
      </w:r>
      <w:r w:rsidRPr="00EE0E82">
        <w:rPr>
          <w:rFonts w:hint="eastAsia"/>
        </w:rPr>
        <w:t>/</w:t>
      </w:r>
      <w:r w:rsidRPr="00EE0E82">
        <w:t>EtAlCl</w:t>
      </w:r>
      <w:r w:rsidRPr="00EE0E82">
        <w:rPr>
          <w:vertAlign w:val="subscript"/>
        </w:rPr>
        <w:t>2</w:t>
      </w:r>
      <w:r w:rsidRPr="00EE0E82">
        <w:rPr>
          <w:rFonts w:hint="eastAsia"/>
          <w:vertAlign w:val="subscript"/>
        </w:rPr>
        <w:t xml:space="preserve"> </w:t>
      </w:r>
      <w:r w:rsidRPr="00EE0E82">
        <w:rPr>
          <w:rFonts w:hint="eastAsia"/>
        </w:rPr>
        <w:t xml:space="preserve">system. </w:t>
      </w:r>
      <w:r w:rsidRPr="00EE0E82">
        <w:t>This observation can be ascribed to the synergistic interplay between the differential alkylation capacities and acidities of the two co</w:t>
      </w:r>
      <w:r w:rsidR="00F269D8" w:rsidRPr="00EE0E82">
        <w:t>-</w:t>
      </w:r>
      <w:r w:rsidRPr="00EE0E82">
        <w:t>catalysts, which collectively modulate the activation pathway to produce the observed catalytic behavior.</w:t>
      </w:r>
      <w:r w:rsidRPr="00EE0E82">
        <w:rPr>
          <w:rFonts w:hint="eastAsia"/>
          <w:vertAlign w:val="superscript"/>
        </w:rPr>
        <w:t>[60]</w:t>
      </w:r>
      <w:r w:rsidRPr="00EE0E82">
        <w:rPr>
          <w:vertAlign w:val="superscript"/>
        </w:rPr>
        <w:t xml:space="preserve"> </w:t>
      </w:r>
      <w:r w:rsidRPr="00EE0E82">
        <w:rPr>
          <w:rFonts w:hint="eastAsia"/>
        </w:rPr>
        <w:t>Additional</w:t>
      </w:r>
      <w:r w:rsidRPr="00EE0E82">
        <w:t>ly,</w:t>
      </w:r>
      <w:r w:rsidRPr="00EE0E82">
        <w:rPr>
          <w:rFonts w:hint="eastAsia"/>
        </w:rPr>
        <w:t xml:space="preserve"> d</w:t>
      </w:r>
      <w:r w:rsidRPr="00EE0E82">
        <w:t xml:space="preserve">uring </w:t>
      </w:r>
      <w:r w:rsidR="005345BD" w:rsidRPr="00EE0E82">
        <w:t xml:space="preserve">the </w:t>
      </w:r>
      <w:r w:rsidRPr="00EE0E82">
        <w:t>polymerization mediated by EASC, the elongating polymer chain is more inclined to experience facile chain transfer and chain walking processes compared to when polymerization is mediated by EtAlCl</w:t>
      </w:r>
      <w:r w:rsidRPr="00EE0E82">
        <w:rPr>
          <w:rFonts w:hint="eastAsia"/>
          <w:vertAlign w:val="subscript"/>
        </w:rPr>
        <w:t>2</w:t>
      </w:r>
      <w:r w:rsidRPr="00EE0E82">
        <w:rPr>
          <w:rFonts w:hint="eastAsia"/>
        </w:rPr>
        <w:t xml:space="preserve">. </w:t>
      </w:r>
      <w:r w:rsidRPr="00EE0E82">
        <w:t>The subsequent discussion on the microstructure of polyethylene reveals a consistent finding</w:t>
      </w:r>
      <w:r w:rsidRPr="00EE0E82">
        <w:rPr>
          <w:rFonts w:hint="eastAsia"/>
        </w:rPr>
        <w:t xml:space="preserve"> that</w:t>
      </w:r>
      <w:r w:rsidRPr="00EE0E82">
        <w:t xml:space="preserve"> the </w:t>
      </w:r>
      <w:r w:rsidRPr="00EE0E82">
        <w:rPr>
          <w:b/>
          <w:bCs/>
        </w:rPr>
        <w:t>Ni</w:t>
      </w:r>
      <w:r w:rsidRPr="00EE0E82">
        <w:t>/EASC system can produce branched polyethylene with a higher branching degree.</w:t>
      </w:r>
      <w:r w:rsidRPr="00EE0E82">
        <w:rPr>
          <w:rFonts w:hint="eastAsia"/>
          <w:vertAlign w:val="superscript"/>
        </w:rPr>
        <w:t xml:space="preserve">[61] </w:t>
      </w:r>
      <w:r w:rsidRPr="00EE0E82">
        <w:t xml:space="preserve">The precise mechanism by which </w:t>
      </w:r>
      <w:r w:rsidR="005345BD" w:rsidRPr="00EE0E82">
        <w:t xml:space="preserve">the </w:t>
      </w:r>
      <w:r w:rsidRPr="00EE0E82">
        <w:t>co</w:t>
      </w:r>
      <w:r w:rsidR="00831CB2" w:rsidRPr="00EE0E82">
        <w:t>-</w:t>
      </w:r>
      <w:r w:rsidRPr="00EE0E82">
        <w:t xml:space="preserve">catalyst </w:t>
      </w:r>
      <w:r w:rsidRPr="00EE0E82">
        <w:rPr>
          <w:rFonts w:hint="eastAsia"/>
        </w:rPr>
        <w:t>type</w:t>
      </w:r>
      <w:r w:rsidRPr="00EE0E82">
        <w:t xml:space="preserve"> influences chain walking remains ambiguous; however, evidence suggests that EtAlCl</w:t>
      </w:r>
      <w:r w:rsidRPr="00EE0E82">
        <w:rPr>
          <w:rFonts w:hint="eastAsia"/>
          <w:vertAlign w:val="subscript"/>
        </w:rPr>
        <w:t>2</w:t>
      </w:r>
      <w:r w:rsidRPr="00EE0E82">
        <w:t xml:space="preserve">-mediated polymerizations exhibit reduced branching </w:t>
      </w:r>
      <w:r w:rsidRPr="00EE0E82">
        <w:rPr>
          <w:rFonts w:hint="eastAsia"/>
        </w:rPr>
        <w:t>density</w:t>
      </w:r>
      <w:r w:rsidRPr="00EE0E82">
        <w:t xml:space="preserve">. This implies that chain isomerization is selectively impeded, likely due to enhanced </w:t>
      </w:r>
      <w:r w:rsidRPr="00EE0E82">
        <w:rPr>
          <w:rFonts w:hint="eastAsia"/>
        </w:rPr>
        <w:t>interaction</w:t>
      </w:r>
      <w:r w:rsidRPr="00EE0E82">
        <w:t xml:space="preserve"> between the </w:t>
      </w:r>
      <w:r w:rsidRPr="00EE0E82">
        <w:rPr>
          <w:i/>
          <w:iCs/>
        </w:rPr>
        <w:t>para</w:t>
      </w:r>
      <w:r w:rsidRPr="00EE0E82">
        <w:t>-chloro substituent and the more Lewis-acidic aluminum center in EtAlCl</w:t>
      </w:r>
      <w:r w:rsidRPr="00EE0E82">
        <w:rPr>
          <w:rFonts w:hint="eastAsia"/>
          <w:vertAlign w:val="subscript"/>
        </w:rPr>
        <w:t>2</w:t>
      </w:r>
      <w:r w:rsidRPr="00EE0E82">
        <w:t>, which increases steric constraints around the propagating chain end.</w:t>
      </w:r>
      <w:r w:rsidRPr="00EE0E82">
        <w:rPr>
          <w:rFonts w:hint="eastAsia"/>
          <w:vertAlign w:val="superscript"/>
        </w:rPr>
        <w:t>[62]</w:t>
      </w:r>
      <w:r w:rsidRPr="00EE0E82">
        <w:rPr>
          <w:rFonts w:hint="eastAsia"/>
        </w:rPr>
        <w:t xml:space="preserve"> </w:t>
      </w:r>
      <w:r w:rsidR="006E473F" w:rsidRPr="00EE0E82">
        <w:t>The synergistic compatibility between the catalyst's structural features and the co</w:t>
      </w:r>
      <w:r w:rsidR="00831CB2" w:rsidRPr="00EE0E82">
        <w:t>-</w:t>
      </w:r>
      <w:r w:rsidR="006E473F" w:rsidRPr="00EE0E82">
        <w:t xml:space="preserve">catalyst's chemical </w:t>
      </w:r>
      <w:r w:rsidR="006E473F" w:rsidRPr="00EE0E82">
        <w:lastRenderedPageBreak/>
        <w:t>nature enables enhanced control over the branching architecture of the resulting polyethylene.</w:t>
      </w:r>
      <w:r w:rsidRPr="00EE0E82">
        <w:rPr>
          <w:vertAlign w:val="superscript"/>
        </w:rPr>
        <w:t>[</w:t>
      </w:r>
      <w:r w:rsidRPr="00EE0E82">
        <w:rPr>
          <w:rFonts w:hint="eastAsia"/>
          <w:vertAlign w:val="superscript"/>
        </w:rPr>
        <w:t>63</w:t>
      </w:r>
      <w:r w:rsidRPr="00EE0E82">
        <w:rPr>
          <w:vertAlign w:val="superscript"/>
        </w:rPr>
        <w:t>]</w:t>
      </w:r>
    </w:p>
    <w:p w14:paraId="3D3A5660" w14:textId="77777777" w:rsidR="00A35F97" w:rsidRPr="00EE0E82" w:rsidRDefault="007373E7" w:rsidP="003D6334">
      <w:pPr>
        <w:pStyle w:val="VDTableTitle"/>
        <w:rPr>
          <w:vertAlign w:val="superscript"/>
        </w:rPr>
      </w:pPr>
      <w:r w:rsidRPr="00EE0E82">
        <w:rPr>
          <w:b/>
        </w:rPr>
        <w:t xml:space="preserve">Table </w:t>
      </w:r>
      <w:r w:rsidRPr="00EE0E82">
        <w:rPr>
          <w:rFonts w:hint="eastAsia"/>
          <w:b/>
        </w:rPr>
        <w:t>5.</w:t>
      </w:r>
      <w:r w:rsidRPr="00EE0E82">
        <w:t xml:space="preserve"> </w:t>
      </w:r>
      <w:r w:rsidRPr="00EE0E82">
        <w:rPr>
          <w:bCs/>
        </w:rPr>
        <w:t>Evaluation results</w:t>
      </w:r>
      <w:r w:rsidRPr="00EE0E82">
        <w:t xml:space="preserve"> of </w:t>
      </w:r>
      <w:r w:rsidR="005345BD" w:rsidRPr="00EE0E82">
        <w:t xml:space="preserve">the </w:t>
      </w:r>
      <w:r w:rsidRPr="00EE0E82">
        <w:t>ethylene polymerization using</w:t>
      </w:r>
      <w:r w:rsidR="005345BD" w:rsidRPr="00EE0E82">
        <w:t xml:space="preserve"> the</w:t>
      </w:r>
      <w:r w:rsidRPr="00EE0E82">
        <w:t xml:space="preserve"> </w:t>
      </w:r>
      <w:r w:rsidRPr="00EE0E82">
        <w:rPr>
          <w:b/>
        </w:rPr>
        <w:t>Ni</w:t>
      </w:r>
      <w:r w:rsidRPr="00EE0E82">
        <w:rPr>
          <w:rFonts w:hint="eastAsia"/>
          <w:b/>
        </w:rPr>
        <w:t>/</w:t>
      </w:r>
      <w:r w:rsidRPr="00EE0E82">
        <w:t>E</w:t>
      </w:r>
      <w:r w:rsidRPr="00EE0E82">
        <w:rPr>
          <w:rFonts w:hint="eastAsia"/>
        </w:rPr>
        <w:t>ASC</w:t>
      </w:r>
      <w:r w:rsidRPr="00EE0E82">
        <w:t xml:space="preserve"> system</w:t>
      </w:r>
      <w:r w:rsidRPr="00EE0E82">
        <w:rPr>
          <w:rFonts w:hint="eastAsia"/>
        </w:rPr>
        <w:t>.</w:t>
      </w:r>
      <w:r w:rsidRPr="00EE0E82">
        <w:rPr>
          <w:vertAlign w:val="superscript"/>
        </w:rPr>
        <w:t>a</w:t>
      </w:r>
    </w:p>
    <w:tbl>
      <w:tblPr>
        <w:tblpPr w:leftFromText="180" w:rightFromText="180" w:vertAnchor="text" w:horzAnchor="margin" w:tblpY="116"/>
        <w:tblW w:w="8266" w:type="dxa"/>
        <w:tblLayout w:type="fixed"/>
        <w:tblCellMar>
          <w:left w:w="0" w:type="dxa"/>
          <w:right w:w="0" w:type="dxa"/>
        </w:tblCellMar>
        <w:tblLook w:val="04A0" w:firstRow="1" w:lastRow="0" w:firstColumn="1" w:lastColumn="0" w:noHBand="0" w:noVBand="1"/>
      </w:tblPr>
      <w:tblGrid>
        <w:gridCol w:w="786"/>
        <w:gridCol w:w="1168"/>
        <w:gridCol w:w="1303"/>
        <w:gridCol w:w="1466"/>
        <w:gridCol w:w="1139"/>
        <w:gridCol w:w="1139"/>
        <w:gridCol w:w="1265"/>
      </w:tblGrid>
      <w:tr w:rsidR="00EE0E82" w:rsidRPr="00EE0E82" w14:paraId="4621DD13" w14:textId="77777777">
        <w:trPr>
          <w:trHeight w:val="605"/>
        </w:trPr>
        <w:tc>
          <w:tcPr>
            <w:tcW w:w="786" w:type="dxa"/>
            <w:tcBorders>
              <w:top w:val="single" w:sz="4" w:space="0" w:color="auto"/>
              <w:bottom w:val="single" w:sz="4" w:space="0" w:color="auto"/>
            </w:tcBorders>
            <w:tcMar>
              <w:top w:w="15" w:type="dxa"/>
              <w:left w:w="108" w:type="dxa"/>
              <w:bottom w:w="0" w:type="dxa"/>
              <w:right w:w="108" w:type="dxa"/>
            </w:tcMar>
            <w:vAlign w:val="center"/>
          </w:tcPr>
          <w:p w14:paraId="021062F7" w14:textId="77777777" w:rsidR="00A35F97" w:rsidRPr="00EE0E82" w:rsidRDefault="007373E7" w:rsidP="003D6334">
            <w:pPr>
              <w:pStyle w:val="TCTableBody"/>
            </w:pPr>
            <w:r w:rsidRPr="00EE0E82">
              <w:t>Run</w:t>
            </w:r>
          </w:p>
        </w:tc>
        <w:tc>
          <w:tcPr>
            <w:tcW w:w="1168" w:type="dxa"/>
            <w:tcBorders>
              <w:top w:val="single" w:sz="4" w:space="0" w:color="auto"/>
              <w:bottom w:val="single" w:sz="4" w:space="0" w:color="auto"/>
            </w:tcBorders>
            <w:vAlign w:val="center"/>
          </w:tcPr>
          <w:p w14:paraId="49B15926" w14:textId="7F94E2C7" w:rsidR="00A35F97" w:rsidRPr="00EE0E82" w:rsidRDefault="007373E7" w:rsidP="003D6334">
            <w:pPr>
              <w:pStyle w:val="TCTableBody"/>
            </w:pPr>
            <w:r w:rsidRPr="00EE0E82">
              <w:t>Pre</w:t>
            </w:r>
            <w:r w:rsidR="001C5BAF" w:rsidRPr="00EE0E82">
              <w:t>-</w:t>
            </w:r>
            <w:r w:rsidRPr="00EE0E82">
              <w:t>cat</w:t>
            </w:r>
            <w:r w:rsidRPr="00EE0E82">
              <w:rPr>
                <w:rFonts w:hint="eastAsia"/>
              </w:rPr>
              <w:t>.</w:t>
            </w:r>
          </w:p>
        </w:tc>
        <w:tc>
          <w:tcPr>
            <w:tcW w:w="1303" w:type="dxa"/>
            <w:tcBorders>
              <w:top w:val="single" w:sz="4" w:space="0" w:color="auto"/>
              <w:bottom w:val="single" w:sz="4" w:space="0" w:color="auto"/>
            </w:tcBorders>
            <w:tcMar>
              <w:top w:w="15" w:type="dxa"/>
              <w:left w:w="108" w:type="dxa"/>
              <w:bottom w:w="0" w:type="dxa"/>
              <w:right w:w="108" w:type="dxa"/>
            </w:tcMar>
            <w:vAlign w:val="center"/>
          </w:tcPr>
          <w:p w14:paraId="33B5E238" w14:textId="77777777" w:rsidR="00A35F97" w:rsidRPr="00EE0E82" w:rsidRDefault="007373E7" w:rsidP="003D6334">
            <w:pPr>
              <w:pStyle w:val="TCTableBody"/>
            </w:pPr>
            <w:r w:rsidRPr="00EE0E82">
              <w:rPr>
                <w:i/>
              </w:rPr>
              <w:t>T</w:t>
            </w:r>
            <w:r w:rsidRPr="00EE0E82">
              <w:t xml:space="preserve"> (℃))</w:t>
            </w:r>
          </w:p>
        </w:tc>
        <w:tc>
          <w:tcPr>
            <w:tcW w:w="1466" w:type="dxa"/>
            <w:tcBorders>
              <w:top w:val="single" w:sz="4" w:space="0" w:color="auto"/>
              <w:bottom w:val="single" w:sz="4" w:space="0" w:color="auto"/>
            </w:tcBorders>
            <w:tcMar>
              <w:top w:w="15" w:type="dxa"/>
              <w:left w:w="108" w:type="dxa"/>
              <w:bottom w:w="0" w:type="dxa"/>
              <w:right w:w="108" w:type="dxa"/>
            </w:tcMar>
            <w:vAlign w:val="center"/>
          </w:tcPr>
          <w:p w14:paraId="63B45FE6" w14:textId="77777777" w:rsidR="00A35F97" w:rsidRPr="00EE0E82" w:rsidRDefault="007373E7" w:rsidP="003D6334">
            <w:pPr>
              <w:pStyle w:val="TCTableBody"/>
            </w:pPr>
            <w:r w:rsidRPr="00EE0E82">
              <w:t xml:space="preserve">Activity </w:t>
            </w:r>
            <w:r w:rsidRPr="00EE0E82">
              <w:rPr>
                <w:vertAlign w:val="superscript"/>
              </w:rPr>
              <w:t>b</w:t>
            </w:r>
          </w:p>
        </w:tc>
        <w:tc>
          <w:tcPr>
            <w:tcW w:w="1139" w:type="dxa"/>
            <w:tcBorders>
              <w:top w:val="single" w:sz="4" w:space="0" w:color="auto"/>
              <w:bottom w:val="single" w:sz="4" w:space="0" w:color="auto"/>
            </w:tcBorders>
            <w:vAlign w:val="center"/>
          </w:tcPr>
          <w:p w14:paraId="19CFE76E" w14:textId="77777777" w:rsidR="00A35F97" w:rsidRPr="00EE0E82" w:rsidRDefault="007373E7" w:rsidP="003D6334">
            <w:pPr>
              <w:pStyle w:val="TCTableBody"/>
            </w:pPr>
            <w:r w:rsidRPr="00EE0E82">
              <w:rPr>
                <w:rFonts w:hint="eastAsia"/>
                <w:i/>
              </w:rPr>
              <w:t>M</w:t>
            </w:r>
            <w:r w:rsidRPr="00EE0E82">
              <w:rPr>
                <w:rFonts w:hint="eastAsia"/>
                <w:vertAlign w:val="subscript"/>
              </w:rPr>
              <w:t>w</w:t>
            </w:r>
            <w:r w:rsidRPr="00EE0E82">
              <w:t xml:space="preserve"> </w:t>
            </w:r>
            <w:r w:rsidRPr="00EE0E82">
              <w:rPr>
                <w:vertAlign w:val="superscript"/>
              </w:rPr>
              <w:t>c</w:t>
            </w:r>
          </w:p>
        </w:tc>
        <w:tc>
          <w:tcPr>
            <w:tcW w:w="1139" w:type="dxa"/>
            <w:tcBorders>
              <w:top w:val="single" w:sz="4" w:space="0" w:color="auto"/>
              <w:bottom w:val="single" w:sz="4" w:space="0" w:color="auto"/>
            </w:tcBorders>
            <w:vAlign w:val="center"/>
          </w:tcPr>
          <w:p w14:paraId="57EE1783" w14:textId="77777777" w:rsidR="00A35F97" w:rsidRPr="00EE0E82" w:rsidRDefault="007373E7" w:rsidP="003D6334">
            <w:pPr>
              <w:pStyle w:val="TCTableBody"/>
            </w:pPr>
            <w:r w:rsidRPr="00EE0E82">
              <w:rPr>
                <w:rFonts w:hint="eastAsia"/>
                <w:i/>
              </w:rPr>
              <w:t>M</w:t>
            </w:r>
            <w:r w:rsidRPr="00EE0E82">
              <w:rPr>
                <w:vertAlign w:val="subscript"/>
              </w:rPr>
              <w:t>w</w:t>
            </w:r>
            <w:r w:rsidRPr="00EE0E82">
              <w:t>/</w:t>
            </w:r>
            <w:r w:rsidRPr="00EE0E82">
              <w:rPr>
                <w:i/>
              </w:rPr>
              <w:t>M</w:t>
            </w:r>
            <w:r w:rsidRPr="00EE0E82">
              <w:rPr>
                <w:vertAlign w:val="subscript"/>
              </w:rPr>
              <w:t>n</w:t>
            </w:r>
            <w:r w:rsidRPr="00EE0E82">
              <w:t xml:space="preserve"> </w:t>
            </w:r>
            <w:r w:rsidRPr="00EE0E82">
              <w:rPr>
                <w:vertAlign w:val="superscript"/>
              </w:rPr>
              <w:t>c</w:t>
            </w:r>
          </w:p>
        </w:tc>
        <w:tc>
          <w:tcPr>
            <w:tcW w:w="1265" w:type="dxa"/>
            <w:tcBorders>
              <w:top w:val="single" w:sz="4" w:space="0" w:color="auto"/>
              <w:bottom w:val="single" w:sz="4" w:space="0" w:color="auto"/>
            </w:tcBorders>
            <w:vAlign w:val="center"/>
          </w:tcPr>
          <w:p w14:paraId="6408F167" w14:textId="77777777" w:rsidR="00A35F97" w:rsidRPr="00EE0E82" w:rsidRDefault="007373E7" w:rsidP="003D6334">
            <w:pPr>
              <w:pStyle w:val="TCTableBody"/>
              <w:rPr>
                <w:i/>
              </w:rPr>
            </w:pPr>
            <w:r w:rsidRPr="00EE0E82">
              <w:rPr>
                <w:rFonts w:hint="eastAsia"/>
                <w:i/>
              </w:rPr>
              <w:t>T</w:t>
            </w:r>
            <w:r w:rsidRPr="00EE0E82">
              <w:rPr>
                <w:rFonts w:hint="eastAsia"/>
                <w:vertAlign w:val="subscript"/>
              </w:rPr>
              <w:t>m</w:t>
            </w:r>
            <w:r w:rsidRPr="00EE0E82">
              <w:t xml:space="preserve"> </w:t>
            </w:r>
            <w:r w:rsidRPr="00EE0E82">
              <w:rPr>
                <w:vertAlign w:val="superscript"/>
              </w:rPr>
              <w:t>d</w:t>
            </w:r>
          </w:p>
        </w:tc>
      </w:tr>
      <w:tr w:rsidR="00EE0E82" w:rsidRPr="00EE0E82" w14:paraId="7EB40095" w14:textId="77777777">
        <w:trPr>
          <w:trHeight w:val="527"/>
        </w:trPr>
        <w:tc>
          <w:tcPr>
            <w:tcW w:w="786" w:type="dxa"/>
            <w:shd w:val="clear" w:color="auto" w:fill="FFFFFF"/>
            <w:tcMar>
              <w:top w:w="15" w:type="dxa"/>
              <w:left w:w="108" w:type="dxa"/>
              <w:bottom w:w="0" w:type="dxa"/>
              <w:right w:w="108" w:type="dxa"/>
            </w:tcMar>
            <w:vAlign w:val="center"/>
          </w:tcPr>
          <w:p w14:paraId="1C2B07E2" w14:textId="77777777" w:rsidR="00A35F97" w:rsidRPr="00EE0E82" w:rsidRDefault="007373E7" w:rsidP="003D6334">
            <w:pPr>
              <w:pStyle w:val="TCTableBody"/>
            </w:pPr>
            <w:bookmarkStart w:id="35" w:name="_Hlk216688520"/>
            <w:r w:rsidRPr="00EE0E82">
              <w:rPr>
                <w:rFonts w:hint="eastAsia"/>
              </w:rPr>
              <w:t>1</w:t>
            </w:r>
          </w:p>
        </w:tc>
        <w:tc>
          <w:tcPr>
            <w:tcW w:w="1168" w:type="dxa"/>
            <w:shd w:val="clear" w:color="auto" w:fill="FFFFFF"/>
            <w:vAlign w:val="center"/>
          </w:tcPr>
          <w:p w14:paraId="39DA24BF" w14:textId="77777777" w:rsidR="00A35F97" w:rsidRPr="00EE0E82" w:rsidRDefault="007373E7" w:rsidP="003D6334">
            <w:pPr>
              <w:pStyle w:val="TCTableBody"/>
              <w:rPr>
                <w:b/>
              </w:rPr>
            </w:pPr>
            <w:r w:rsidRPr="00EE0E82">
              <w:rPr>
                <w:b/>
              </w:rPr>
              <w:t>Ni1</w:t>
            </w:r>
          </w:p>
        </w:tc>
        <w:tc>
          <w:tcPr>
            <w:tcW w:w="1303" w:type="dxa"/>
            <w:shd w:val="clear" w:color="auto" w:fill="FFFFFF"/>
            <w:tcMar>
              <w:top w:w="15" w:type="dxa"/>
              <w:left w:w="108" w:type="dxa"/>
              <w:bottom w:w="0" w:type="dxa"/>
              <w:right w:w="108" w:type="dxa"/>
            </w:tcMar>
            <w:vAlign w:val="center"/>
          </w:tcPr>
          <w:p w14:paraId="00C07D58" w14:textId="77777777" w:rsidR="00A35F97" w:rsidRPr="00EE0E82" w:rsidRDefault="007373E7" w:rsidP="003D6334">
            <w:pPr>
              <w:pStyle w:val="TCTableBody"/>
            </w:pPr>
            <w:r w:rsidRPr="00EE0E82">
              <w:rPr>
                <w:rFonts w:hint="eastAsia"/>
              </w:rPr>
              <w:t>70</w:t>
            </w:r>
          </w:p>
        </w:tc>
        <w:tc>
          <w:tcPr>
            <w:tcW w:w="1466" w:type="dxa"/>
            <w:shd w:val="clear" w:color="auto" w:fill="FFFFFF"/>
            <w:tcMar>
              <w:top w:w="15" w:type="dxa"/>
              <w:left w:w="108" w:type="dxa"/>
              <w:bottom w:w="0" w:type="dxa"/>
              <w:right w:w="108" w:type="dxa"/>
            </w:tcMar>
            <w:vAlign w:val="center"/>
          </w:tcPr>
          <w:p w14:paraId="73955728" w14:textId="77777777" w:rsidR="00A35F97" w:rsidRPr="00EE0E82" w:rsidRDefault="007373E7" w:rsidP="003D6334">
            <w:pPr>
              <w:pStyle w:val="TCTableBody"/>
            </w:pPr>
            <w:r w:rsidRPr="00EE0E82">
              <w:rPr>
                <w:rFonts w:hint="eastAsia"/>
              </w:rPr>
              <w:t>2.8</w:t>
            </w:r>
          </w:p>
        </w:tc>
        <w:tc>
          <w:tcPr>
            <w:tcW w:w="1139" w:type="dxa"/>
            <w:shd w:val="clear" w:color="auto" w:fill="FFFFFF"/>
            <w:vAlign w:val="center"/>
          </w:tcPr>
          <w:p w14:paraId="433D9098" w14:textId="77777777" w:rsidR="00A35F97" w:rsidRPr="00EE0E82" w:rsidRDefault="007373E7" w:rsidP="003D6334">
            <w:pPr>
              <w:pStyle w:val="TCTableBody"/>
            </w:pPr>
            <w:r w:rsidRPr="00EE0E82">
              <w:rPr>
                <w:rFonts w:hint="eastAsia"/>
              </w:rPr>
              <w:t>5.8</w:t>
            </w:r>
          </w:p>
        </w:tc>
        <w:tc>
          <w:tcPr>
            <w:tcW w:w="1139" w:type="dxa"/>
            <w:shd w:val="clear" w:color="auto" w:fill="FFFFFF"/>
            <w:vAlign w:val="center"/>
          </w:tcPr>
          <w:p w14:paraId="2BE0EE5D" w14:textId="77777777" w:rsidR="00A35F97" w:rsidRPr="00EE0E82" w:rsidRDefault="007373E7" w:rsidP="003D6334">
            <w:pPr>
              <w:pStyle w:val="TCTableBody"/>
            </w:pPr>
            <w:r w:rsidRPr="00EE0E82">
              <w:rPr>
                <w:rFonts w:hint="eastAsia"/>
              </w:rPr>
              <w:t>1.8</w:t>
            </w:r>
          </w:p>
        </w:tc>
        <w:tc>
          <w:tcPr>
            <w:tcW w:w="1265" w:type="dxa"/>
            <w:shd w:val="clear" w:color="auto" w:fill="FFFFFF"/>
            <w:vAlign w:val="center"/>
          </w:tcPr>
          <w:p w14:paraId="6F2522C6" w14:textId="77777777" w:rsidR="00A35F97" w:rsidRPr="00EE0E82" w:rsidRDefault="007373E7" w:rsidP="003D6334">
            <w:pPr>
              <w:pStyle w:val="TCTableBody"/>
            </w:pPr>
            <w:r w:rsidRPr="00EE0E82">
              <w:rPr>
                <w:rFonts w:hint="eastAsia"/>
              </w:rPr>
              <w:t>76.2</w:t>
            </w:r>
          </w:p>
        </w:tc>
      </w:tr>
      <w:tr w:rsidR="00EE0E82" w:rsidRPr="00EE0E82" w14:paraId="7D8B4FD8" w14:textId="77777777">
        <w:trPr>
          <w:trHeight w:val="527"/>
        </w:trPr>
        <w:tc>
          <w:tcPr>
            <w:tcW w:w="786" w:type="dxa"/>
            <w:shd w:val="clear" w:color="auto" w:fill="FFFFFF"/>
            <w:tcMar>
              <w:top w:w="15" w:type="dxa"/>
              <w:left w:w="108" w:type="dxa"/>
              <w:bottom w:w="0" w:type="dxa"/>
              <w:right w:w="108" w:type="dxa"/>
            </w:tcMar>
            <w:vAlign w:val="center"/>
          </w:tcPr>
          <w:p w14:paraId="5A8761AB" w14:textId="77777777" w:rsidR="00A35F97" w:rsidRPr="00EE0E82" w:rsidRDefault="007373E7" w:rsidP="003D6334">
            <w:pPr>
              <w:pStyle w:val="TCTableBody"/>
              <w:rPr>
                <w:rFonts w:eastAsia="DengXian"/>
              </w:rPr>
            </w:pPr>
            <w:r w:rsidRPr="00EE0E82">
              <w:rPr>
                <w:rFonts w:eastAsia="DengXian" w:hint="eastAsia"/>
              </w:rPr>
              <w:t>2</w:t>
            </w:r>
          </w:p>
        </w:tc>
        <w:tc>
          <w:tcPr>
            <w:tcW w:w="1168" w:type="dxa"/>
            <w:shd w:val="clear" w:color="auto" w:fill="FFFFFF"/>
            <w:vAlign w:val="center"/>
          </w:tcPr>
          <w:p w14:paraId="16BABB9C" w14:textId="77777777" w:rsidR="00A35F97" w:rsidRPr="00EE0E82" w:rsidRDefault="007373E7" w:rsidP="003D6334">
            <w:pPr>
              <w:pStyle w:val="TCTableBody"/>
              <w:rPr>
                <w:rFonts w:eastAsia="DengXian"/>
                <w:b/>
              </w:rPr>
            </w:pPr>
            <w:r w:rsidRPr="00EE0E82">
              <w:rPr>
                <w:b/>
              </w:rPr>
              <w:t>Ni2</w:t>
            </w:r>
          </w:p>
        </w:tc>
        <w:tc>
          <w:tcPr>
            <w:tcW w:w="1303" w:type="dxa"/>
            <w:shd w:val="clear" w:color="auto" w:fill="FFFFFF"/>
            <w:tcMar>
              <w:top w:w="15" w:type="dxa"/>
              <w:left w:w="108" w:type="dxa"/>
              <w:bottom w:w="0" w:type="dxa"/>
              <w:right w:w="108" w:type="dxa"/>
            </w:tcMar>
            <w:vAlign w:val="center"/>
          </w:tcPr>
          <w:p w14:paraId="14BC0506" w14:textId="77777777" w:rsidR="00A35F97" w:rsidRPr="00EE0E82" w:rsidRDefault="007373E7" w:rsidP="003D6334">
            <w:pPr>
              <w:pStyle w:val="TCTableBody"/>
              <w:rPr>
                <w:rFonts w:eastAsia="DengXian"/>
              </w:rPr>
            </w:pPr>
            <w:r w:rsidRPr="00EE0E82">
              <w:rPr>
                <w:rFonts w:eastAsia="DengXian" w:hint="eastAsia"/>
              </w:rPr>
              <w:t>70</w:t>
            </w:r>
          </w:p>
        </w:tc>
        <w:tc>
          <w:tcPr>
            <w:tcW w:w="1466" w:type="dxa"/>
            <w:shd w:val="clear" w:color="auto" w:fill="FFFFFF"/>
            <w:tcMar>
              <w:top w:w="15" w:type="dxa"/>
              <w:left w:w="108" w:type="dxa"/>
              <w:bottom w:w="0" w:type="dxa"/>
              <w:right w:w="108" w:type="dxa"/>
            </w:tcMar>
            <w:vAlign w:val="center"/>
          </w:tcPr>
          <w:p w14:paraId="0C19773F" w14:textId="77777777" w:rsidR="00A35F97" w:rsidRPr="00EE0E82" w:rsidRDefault="007373E7" w:rsidP="003D6334">
            <w:pPr>
              <w:pStyle w:val="TCTableBody"/>
              <w:rPr>
                <w:rFonts w:eastAsia="DengXian"/>
              </w:rPr>
            </w:pPr>
            <w:r w:rsidRPr="00EE0E82">
              <w:rPr>
                <w:rFonts w:eastAsia="DengXian" w:hint="eastAsia"/>
              </w:rPr>
              <w:t>5.2</w:t>
            </w:r>
          </w:p>
        </w:tc>
        <w:tc>
          <w:tcPr>
            <w:tcW w:w="1139" w:type="dxa"/>
            <w:shd w:val="clear" w:color="auto" w:fill="FFFFFF"/>
            <w:vAlign w:val="center"/>
          </w:tcPr>
          <w:p w14:paraId="48006AFA" w14:textId="77777777" w:rsidR="00A35F97" w:rsidRPr="00EE0E82" w:rsidRDefault="007373E7" w:rsidP="003D6334">
            <w:pPr>
              <w:pStyle w:val="TCTableBody"/>
              <w:rPr>
                <w:rFonts w:eastAsia="DengXian"/>
              </w:rPr>
            </w:pPr>
            <w:r w:rsidRPr="00EE0E82">
              <w:rPr>
                <w:rFonts w:eastAsia="DengXian" w:hint="eastAsia"/>
              </w:rPr>
              <w:t>7.4</w:t>
            </w:r>
          </w:p>
        </w:tc>
        <w:tc>
          <w:tcPr>
            <w:tcW w:w="1139" w:type="dxa"/>
            <w:shd w:val="clear" w:color="auto" w:fill="FFFFFF"/>
            <w:vAlign w:val="center"/>
          </w:tcPr>
          <w:p w14:paraId="5314D069" w14:textId="77777777" w:rsidR="00A35F97" w:rsidRPr="00EE0E82" w:rsidRDefault="007373E7" w:rsidP="003D6334">
            <w:pPr>
              <w:pStyle w:val="TCTableBody"/>
              <w:rPr>
                <w:rFonts w:eastAsia="DengXian"/>
              </w:rPr>
            </w:pPr>
            <w:r w:rsidRPr="00EE0E82">
              <w:rPr>
                <w:rFonts w:eastAsia="DengXian" w:hint="eastAsia"/>
              </w:rPr>
              <w:t>1.8</w:t>
            </w:r>
          </w:p>
        </w:tc>
        <w:tc>
          <w:tcPr>
            <w:tcW w:w="1265" w:type="dxa"/>
            <w:shd w:val="clear" w:color="auto" w:fill="FFFFFF"/>
            <w:vAlign w:val="center"/>
          </w:tcPr>
          <w:p w14:paraId="608C32F2" w14:textId="77777777" w:rsidR="00A35F97" w:rsidRPr="00EE0E82" w:rsidRDefault="007373E7" w:rsidP="003D6334">
            <w:pPr>
              <w:pStyle w:val="TCTableBody"/>
              <w:rPr>
                <w:rFonts w:eastAsia="DengXian"/>
              </w:rPr>
            </w:pPr>
            <w:r w:rsidRPr="00EE0E82">
              <w:rPr>
                <w:rFonts w:eastAsia="DengXian" w:hint="eastAsia"/>
              </w:rPr>
              <w:t>63.2</w:t>
            </w:r>
          </w:p>
        </w:tc>
      </w:tr>
      <w:tr w:rsidR="00EE0E82" w:rsidRPr="00EE0E82" w14:paraId="75A12F46" w14:textId="77777777">
        <w:trPr>
          <w:trHeight w:val="467"/>
        </w:trPr>
        <w:tc>
          <w:tcPr>
            <w:tcW w:w="786" w:type="dxa"/>
            <w:shd w:val="clear" w:color="auto" w:fill="FFFFFF"/>
            <w:tcMar>
              <w:top w:w="15" w:type="dxa"/>
              <w:left w:w="108" w:type="dxa"/>
              <w:bottom w:w="0" w:type="dxa"/>
              <w:right w:w="108" w:type="dxa"/>
            </w:tcMar>
            <w:vAlign w:val="center"/>
          </w:tcPr>
          <w:p w14:paraId="6482FAD1" w14:textId="77777777" w:rsidR="00A35F97" w:rsidRPr="00EE0E82" w:rsidRDefault="007373E7" w:rsidP="003D6334">
            <w:pPr>
              <w:pStyle w:val="TCTableBody"/>
              <w:rPr>
                <w:rFonts w:eastAsia="DengXian"/>
              </w:rPr>
            </w:pPr>
            <w:r w:rsidRPr="00EE0E82">
              <w:rPr>
                <w:rFonts w:eastAsia="DengXian" w:hint="eastAsia"/>
              </w:rPr>
              <w:t>3</w:t>
            </w:r>
          </w:p>
        </w:tc>
        <w:tc>
          <w:tcPr>
            <w:tcW w:w="1168" w:type="dxa"/>
            <w:shd w:val="clear" w:color="auto" w:fill="FFFFFF"/>
            <w:vAlign w:val="center"/>
          </w:tcPr>
          <w:p w14:paraId="0FDD0CC1" w14:textId="77777777" w:rsidR="00A35F97" w:rsidRPr="00EE0E82" w:rsidRDefault="007373E7" w:rsidP="003D6334">
            <w:pPr>
              <w:pStyle w:val="TCTableBody"/>
              <w:rPr>
                <w:rFonts w:eastAsia="DengXian"/>
                <w:b/>
              </w:rPr>
            </w:pPr>
            <w:r w:rsidRPr="00EE0E82">
              <w:rPr>
                <w:b/>
              </w:rPr>
              <w:t>Ni3</w:t>
            </w:r>
          </w:p>
        </w:tc>
        <w:tc>
          <w:tcPr>
            <w:tcW w:w="1303" w:type="dxa"/>
            <w:shd w:val="clear" w:color="auto" w:fill="FFFFFF"/>
            <w:tcMar>
              <w:top w:w="15" w:type="dxa"/>
              <w:left w:w="108" w:type="dxa"/>
              <w:bottom w:w="0" w:type="dxa"/>
              <w:right w:w="108" w:type="dxa"/>
            </w:tcMar>
            <w:vAlign w:val="center"/>
          </w:tcPr>
          <w:p w14:paraId="2E3F0003" w14:textId="77777777" w:rsidR="00A35F97" w:rsidRPr="00EE0E82" w:rsidRDefault="007373E7" w:rsidP="003D6334">
            <w:pPr>
              <w:pStyle w:val="TCTableBody"/>
              <w:rPr>
                <w:rFonts w:eastAsia="DengXian"/>
              </w:rPr>
            </w:pPr>
            <w:r w:rsidRPr="00EE0E82">
              <w:rPr>
                <w:rFonts w:eastAsia="DengXian" w:hint="eastAsia"/>
              </w:rPr>
              <w:t>70</w:t>
            </w:r>
          </w:p>
        </w:tc>
        <w:tc>
          <w:tcPr>
            <w:tcW w:w="1466" w:type="dxa"/>
            <w:shd w:val="clear" w:color="auto" w:fill="FFFFFF"/>
            <w:tcMar>
              <w:top w:w="15" w:type="dxa"/>
              <w:left w:w="108" w:type="dxa"/>
              <w:bottom w:w="0" w:type="dxa"/>
              <w:right w:w="108" w:type="dxa"/>
            </w:tcMar>
            <w:vAlign w:val="center"/>
          </w:tcPr>
          <w:p w14:paraId="41F039E6" w14:textId="77777777" w:rsidR="00A35F97" w:rsidRPr="00EE0E82" w:rsidRDefault="007373E7" w:rsidP="003D6334">
            <w:pPr>
              <w:pStyle w:val="TCTableBody"/>
              <w:rPr>
                <w:rFonts w:eastAsia="DengXian"/>
              </w:rPr>
            </w:pPr>
            <w:r w:rsidRPr="00EE0E82">
              <w:rPr>
                <w:rFonts w:eastAsia="DengXian" w:hint="eastAsia"/>
              </w:rPr>
              <w:t>4.8</w:t>
            </w:r>
          </w:p>
        </w:tc>
        <w:tc>
          <w:tcPr>
            <w:tcW w:w="1139" w:type="dxa"/>
            <w:shd w:val="clear" w:color="auto" w:fill="FFFFFF"/>
            <w:vAlign w:val="center"/>
          </w:tcPr>
          <w:p w14:paraId="37E9F8FB" w14:textId="77777777" w:rsidR="00A35F97" w:rsidRPr="00EE0E82" w:rsidRDefault="007373E7" w:rsidP="003D6334">
            <w:pPr>
              <w:pStyle w:val="TCTableBody"/>
              <w:rPr>
                <w:rFonts w:eastAsia="DengXian"/>
              </w:rPr>
            </w:pPr>
            <w:r w:rsidRPr="00EE0E82">
              <w:rPr>
                <w:rFonts w:eastAsia="DengXian" w:hint="eastAsia"/>
              </w:rPr>
              <w:t>8.3</w:t>
            </w:r>
          </w:p>
        </w:tc>
        <w:tc>
          <w:tcPr>
            <w:tcW w:w="1139" w:type="dxa"/>
            <w:shd w:val="clear" w:color="auto" w:fill="FFFFFF"/>
            <w:vAlign w:val="center"/>
          </w:tcPr>
          <w:p w14:paraId="26019984" w14:textId="77777777" w:rsidR="00A35F97" w:rsidRPr="00EE0E82" w:rsidRDefault="007373E7" w:rsidP="003D6334">
            <w:pPr>
              <w:pStyle w:val="TCTableBody"/>
              <w:rPr>
                <w:rFonts w:eastAsia="DengXian"/>
              </w:rPr>
            </w:pPr>
            <w:r w:rsidRPr="00EE0E82">
              <w:rPr>
                <w:rFonts w:eastAsia="DengXian" w:hint="eastAsia"/>
              </w:rPr>
              <w:t>1.8</w:t>
            </w:r>
          </w:p>
        </w:tc>
        <w:tc>
          <w:tcPr>
            <w:tcW w:w="1265" w:type="dxa"/>
            <w:shd w:val="clear" w:color="auto" w:fill="FFFFFF"/>
            <w:vAlign w:val="center"/>
          </w:tcPr>
          <w:p w14:paraId="266B18BF" w14:textId="77777777" w:rsidR="00A35F97" w:rsidRPr="00EE0E82" w:rsidRDefault="007373E7" w:rsidP="003D6334">
            <w:pPr>
              <w:pStyle w:val="TCTableBody"/>
              <w:rPr>
                <w:rFonts w:eastAsia="DengXian"/>
              </w:rPr>
            </w:pPr>
            <w:r w:rsidRPr="00EE0E82">
              <w:rPr>
                <w:rFonts w:eastAsia="DengXian" w:hint="eastAsia"/>
              </w:rPr>
              <w:t>43.9</w:t>
            </w:r>
          </w:p>
        </w:tc>
      </w:tr>
      <w:tr w:rsidR="00EE0E82" w:rsidRPr="00EE0E82" w14:paraId="13B1331B" w14:textId="77777777">
        <w:trPr>
          <w:trHeight w:val="590"/>
        </w:trPr>
        <w:tc>
          <w:tcPr>
            <w:tcW w:w="786" w:type="dxa"/>
            <w:shd w:val="clear" w:color="auto" w:fill="FFFFFF"/>
            <w:tcMar>
              <w:top w:w="15" w:type="dxa"/>
              <w:left w:w="108" w:type="dxa"/>
              <w:bottom w:w="0" w:type="dxa"/>
              <w:right w:w="108" w:type="dxa"/>
            </w:tcMar>
            <w:vAlign w:val="center"/>
          </w:tcPr>
          <w:p w14:paraId="439F931B" w14:textId="77777777" w:rsidR="00A35F97" w:rsidRPr="00EE0E82" w:rsidRDefault="007373E7" w:rsidP="003D6334">
            <w:pPr>
              <w:pStyle w:val="TCTableBody"/>
              <w:rPr>
                <w:rFonts w:eastAsia="DengXian"/>
              </w:rPr>
            </w:pPr>
            <w:r w:rsidRPr="00EE0E82">
              <w:rPr>
                <w:rFonts w:eastAsia="DengXian" w:hint="eastAsia"/>
              </w:rPr>
              <w:t>4</w:t>
            </w:r>
          </w:p>
        </w:tc>
        <w:tc>
          <w:tcPr>
            <w:tcW w:w="1168" w:type="dxa"/>
            <w:shd w:val="clear" w:color="auto" w:fill="FFFFFF"/>
            <w:vAlign w:val="center"/>
          </w:tcPr>
          <w:p w14:paraId="5BDB4441" w14:textId="77777777" w:rsidR="00A35F97" w:rsidRPr="00EE0E82" w:rsidRDefault="007373E7" w:rsidP="003D6334">
            <w:pPr>
              <w:pStyle w:val="TCTableBody"/>
              <w:rPr>
                <w:rFonts w:eastAsia="DengXian"/>
                <w:b/>
              </w:rPr>
            </w:pPr>
            <w:r w:rsidRPr="00EE0E82">
              <w:rPr>
                <w:b/>
              </w:rPr>
              <w:t>Ni4</w:t>
            </w:r>
          </w:p>
        </w:tc>
        <w:tc>
          <w:tcPr>
            <w:tcW w:w="1303" w:type="dxa"/>
            <w:shd w:val="clear" w:color="auto" w:fill="FFFFFF"/>
            <w:tcMar>
              <w:top w:w="15" w:type="dxa"/>
              <w:left w:w="108" w:type="dxa"/>
              <w:bottom w:w="0" w:type="dxa"/>
              <w:right w:w="108" w:type="dxa"/>
            </w:tcMar>
            <w:vAlign w:val="center"/>
          </w:tcPr>
          <w:p w14:paraId="05D65C77" w14:textId="77777777" w:rsidR="00A35F97" w:rsidRPr="00EE0E82" w:rsidRDefault="007373E7" w:rsidP="003D6334">
            <w:pPr>
              <w:pStyle w:val="TCTableBody"/>
              <w:rPr>
                <w:rFonts w:eastAsia="DengXian"/>
              </w:rPr>
            </w:pPr>
            <w:r w:rsidRPr="00EE0E82">
              <w:rPr>
                <w:rFonts w:eastAsia="DengXian" w:hint="eastAsia"/>
              </w:rPr>
              <w:t>70</w:t>
            </w:r>
          </w:p>
        </w:tc>
        <w:tc>
          <w:tcPr>
            <w:tcW w:w="1466" w:type="dxa"/>
            <w:shd w:val="clear" w:color="auto" w:fill="FFFFFF"/>
            <w:tcMar>
              <w:top w:w="15" w:type="dxa"/>
              <w:left w:w="108" w:type="dxa"/>
              <w:bottom w:w="0" w:type="dxa"/>
              <w:right w:w="108" w:type="dxa"/>
            </w:tcMar>
            <w:vAlign w:val="center"/>
          </w:tcPr>
          <w:p w14:paraId="0BA5F576" w14:textId="77777777" w:rsidR="00A35F97" w:rsidRPr="00EE0E82" w:rsidRDefault="007373E7" w:rsidP="003D6334">
            <w:pPr>
              <w:pStyle w:val="TCTableBody"/>
              <w:rPr>
                <w:rFonts w:eastAsia="DengXian"/>
              </w:rPr>
            </w:pPr>
            <w:r w:rsidRPr="00EE0E82">
              <w:rPr>
                <w:rFonts w:eastAsia="DengXian" w:hint="eastAsia"/>
              </w:rPr>
              <w:t>5.2</w:t>
            </w:r>
          </w:p>
        </w:tc>
        <w:tc>
          <w:tcPr>
            <w:tcW w:w="1139" w:type="dxa"/>
            <w:shd w:val="clear" w:color="auto" w:fill="FFFFFF"/>
            <w:vAlign w:val="center"/>
          </w:tcPr>
          <w:p w14:paraId="78C65421" w14:textId="77777777" w:rsidR="00A35F97" w:rsidRPr="00EE0E82" w:rsidRDefault="007373E7" w:rsidP="003D6334">
            <w:pPr>
              <w:pStyle w:val="TCTableBody"/>
              <w:rPr>
                <w:rFonts w:eastAsia="DengXian"/>
              </w:rPr>
            </w:pPr>
            <w:r w:rsidRPr="00EE0E82">
              <w:rPr>
                <w:rFonts w:eastAsia="DengXian" w:hint="eastAsia"/>
              </w:rPr>
              <w:t>4.7</w:t>
            </w:r>
          </w:p>
        </w:tc>
        <w:tc>
          <w:tcPr>
            <w:tcW w:w="1139" w:type="dxa"/>
            <w:shd w:val="clear" w:color="auto" w:fill="FFFFFF"/>
            <w:vAlign w:val="center"/>
          </w:tcPr>
          <w:p w14:paraId="6B9672E4" w14:textId="77777777" w:rsidR="00A35F97" w:rsidRPr="00EE0E82" w:rsidRDefault="007373E7" w:rsidP="003D6334">
            <w:pPr>
              <w:pStyle w:val="TCTableBody"/>
              <w:rPr>
                <w:rFonts w:eastAsia="DengXian"/>
              </w:rPr>
            </w:pPr>
            <w:r w:rsidRPr="00EE0E82">
              <w:rPr>
                <w:rFonts w:eastAsia="DengXian" w:hint="eastAsia"/>
              </w:rPr>
              <w:t>1.9</w:t>
            </w:r>
          </w:p>
        </w:tc>
        <w:tc>
          <w:tcPr>
            <w:tcW w:w="1265" w:type="dxa"/>
            <w:shd w:val="clear" w:color="auto" w:fill="FFFFFF"/>
            <w:vAlign w:val="center"/>
          </w:tcPr>
          <w:p w14:paraId="05C28D3E" w14:textId="77777777" w:rsidR="00A35F97" w:rsidRPr="00EE0E82" w:rsidRDefault="007373E7" w:rsidP="003D6334">
            <w:pPr>
              <w:pStyle w:val="TCTableBody"/>
              <w:rPr>
                <w:rFonts w:eastAsia="DengXian"/>
              </w:rPr>
            </w:pPr>
            <w:r w:rsidRPr="00EE0E82">
              <w:rPr>
                <w:rFonts w:eastAsia="DengXian" w:hint="eastAsia"/>
              </w:rPr>
              <w:t>68.9</w:t>
            </w:r>
          </w:p>
        </w:tc>
      </w:tr>
      <w:tr w:rsidR="00EE0E82" w:rsidRPr="00EE0E82" w14:paraId="0307ADF1" w14:textId="77777777">
        <w:trPr>
          <w:trHeight w:val="590"/>
        </w:trPr>
        <w:tc>
          <w:tcPr>
            <w:tcW w:w="786" w:type="dxa"/>
            <w:shd w:val="clear" w:color="auto" w:fill="FFFFFF"/>
            <w:tcMar>
              <w:top w:w="15" w:type="dxa"/>
              <w:left w:w="108" w:type="dxa"/>
              <w:bottom w:w="0" w:type="dxa"/>
              <w:right w:w="108" w:type="dxa"/>
            </w:tcMar>
            <w:vAlign w:val="center"/>
          </w:tcPr>
          <w:p w14:paraId="10025366" w14:textId="77777777" w:rsidR="00A35F97" w:rsidRPr="00EE0E82" w:rsidRDefault="007373E7" w:rsidP="003D6334">
            <w:pPr>
              <w:pStyle w:val="TCTableBody"/>
              <w:rPr>
                <w:rFonts w:eastAsia="DengXian"/>
              </w:rPr>
            </w:pPr>
            <w:r w:rsidRPr="00EE0E82">
              <w:rPr>
                <w:rFonts w:eastAsia="DengXian" w:hint="eastAsia"/>
              </w:rPr>
              <w:t>5</w:t>
            </w:r>
          </w:p>
        </w:tc>
        <w:tc>
          <w:tcPr>
            <w:tcW w:w="1168" w:type="dxa"/>
            <w:shd w:val="clear" w:color="auto" w:fill="FFFFFF"/>
            <w:vAlign w:val="center"/>
          </w:tcPr>
          <w:p w14:paraId="4446398F" w14:textId="77777777" w:rsidR="00A35F97" w:rsidRPr="00EE0E82" w:rsidRDefault="007373E7" w:rsidP="003D6334">
            <w:pPr>
              <w:pStyle w:val="TCTableBody"/>
              <w:rPr>
                <w:rFonts w:eastAsia="DengXian"/>
                <w:b/>
              </w:rPr>
            </w:pPr>
            <w:r w:rsidRPr="00EE0E82">
              <w:rPr>
                <w:b/>
              </w:rPr>
              <w:t>Ni5</w:t>
            </w:r>
          </w:p>
        </w:tc>
        <w:tc>
          <w:tcPr>
            <w:tcW w:w="1303" w:type="dxa"/>
            <w:shd w:val="clear" w:color="auto" w:fill="FFFFFF"/>
            <w:tcMar>
              <w:top w:w="15" w:type="dxa"/>
              <w:left w:w="108" w:type="dxa"/>
              <w:bottom w:w="0" w:type="dxa"/>
              <w:right w:w="108" w:type="dxa"/>
            </w:tcMar>
            <w:vAlign w:val="center"/>
          </w:tcPr>
          <w:p w14:paraId="551B040E" w14:textId="77777777" w:rsidR="00A35F97" w:rsidRPr="00EE0E82" w:rsidRDefault="007373E7" w:rsidP="003D6334">
            <w:pPr>
              <w:pStyle w:val="TCTableBody"/>
              <w:rPr>
                <w:rFonts w:eastAsia="DengXian"/>
              </w:rPr>
            </w:pPr>
            <w:r w:rsidRPr="00EE0E82">
              <w:rPr>
                <w:rFonts w:eastAsia="DengXian" w:hint="eastAsia"/>
              </w:rPr>
              <w:t>70</w:t>
            </w:r>
          </w:p>
        </w:tc>
        <w:tc>
          <w:tcPr>
            <w:tcW w:w="1466" w:type="dxa"/>
            <w:shd w:val="clear" w:color="auto" w:fill="FFFFFF"/>
            <w:tcMar>
              <w:top w:w="15" w:type="dxa"/>
              <w:left w:w="108" w:type="dxa"/>
              <w:bottom w:w="0" w:type="dxa"/>
              <w:right w:w="108" w:type="dxa"/>
            </w:tcMar>
            <w:vAlign w:val="center"/>
          </w:tcPr>
          <w:p w14:paraId="08777684" w14:textId="77777777" w:rsidR="00A35F97" w:rsidRPr="00EE0E82" w:rsidRDefault="007373E7" w:rsidP="003D6334">
            <w:pPr>
              <w:pStyle w:val="TCTableBody"/>
              <w:rPr>
                <w:rFonts w:eastAsia="DengXian"/>
              </w:rPr>
            </w:pPr>
            <w:r w:rsidRPr="00EE0E82">
              <w:rPr>
                <w:rFonts w:eastAsia="DengXian" w:hint="eastAsia"/>
              </w:rPr>
              <w:t>4.8</w:t>
            </w:r>
          </w:p>
        </w:tc>
        <w:tc>
          <w:tcPr>
            <w:tcW w:w="1139" w:type="dxa"/>
            <w:shd w:val="clear" w:color="auto" w:fill="FFFFFF"/>
            <w:vAlign w:val="center"/>
          </w:tcPr>
          <w:p w14:paraId="6A0A48DE" w14:textId="77777777" w:rsidR="00A35F97" w:rsidRPr="00EE0E82" w:rsidRDefault="007373E7" w:rsidP="003D6334">
            <w:pPr>
              <w:pStyle w:val="TCTableBody"/>
              <w:rPr>
                <w:rFonts w:eastAsia="DengXian"/>
              </w:rPr>
            </w:pPr>
            <w:r w:rsidRPr="00EE0E82">
              <w:rPr>
                <w:rFonts w:eastAsia="DengXian" w:hint="eastAsia"/>
              </w:rPr>
              <w:t>6.6</w:t>
            </w:r>
          </w:p>
        </w:tc>
        <w:tc>
          <w:tcPr>
            <w:tcW w:w="1139" w:type="dxa"/>
            <w:shd w:val="clear" w:color="auto" w:fill="FFFFFF"/>
            <w:vAlign w:val="center"/>
          </w:tcPr>
          <w:p w14:paraId="279A5F37" w14:textId="77777777" w:rsidR="00A35F97" w:rsidRPr="00EE0E82" w:rsidRDefault="007373E7" w:rsidP="003D6334">
            <w:pPr>
              <w:pStyle w:val="TCTableBody"/>
              <w:rPr>
                <w:rFonts w:eastAsia="DengXian"/>
              </w:rPr>
            </w:pPr>
            <w:r w:rsidRPr="00EE0E82">
              <w:rPr>
                <w:rFonts w:eastAsia="DengXian" w:hint="eastAsia"/>
              </w:rPr>
              <w:t>1.9</w:t>
            </w:r>
          </w:p>
        </w:tc>
        <w:tc>
          <w:tcPr>
            <w:tcW w:w="1265" w:type="dxa"/>
            <w:shd w:val="clear" w:color="auto" w:fill="FFFFFF"/>
            <w:vAlign w:val="center"/>
          </w:tcPr>
          <w:p w14:paraId="68439067" w14:textId="77777777" w:rsidR="00A35F97" w:rsidRPr="00EE0E82" w:rsidRDefault="007373E7" w:rsidP="003D6334">
            <w:pPr>
              <w:pStyle w:val="TCTableBody"/>
              <w:rPr>
                <w:rFonts w:eastAsia="DengXian"/>
              </w:rPr>
            </w:pPr>
            <w:r w:rsidRPr="00EE0E82">
              <w:rPr>
                <w:rFonts w:eastAsia="DengXian" w:hint="eastAsia"/>
              </w:rPr>
              <w:t>60.0</w:t>
            </w:r>
          </w:p>
        </w:tc>
      </w:tr>
      <w:tr w:rsidR="00EE0E82" w:rsidRPr="00EE0E82" w14:paraId="1BDDD36A" w14:textId="77777777">
        <w:trPr>
          <w:trHeight w:val="590"/>
        </w:trPr>
        <w:tc>
          <w:tcPr>
            <w:tcW w:w="786" w:type="dxa"/>
            <w:tcBorders>
              <w:bottom w:val="single" w:sz="4" w:space="0" w:color="auto"/>
            </w:tcBorders>
            <w:shd w:val="clear" w:color="auto" w:fill="FFFFFF"/>
            <w:tcMar>
              <w:top w:w="15" w:type="dxa"/>
              <w:left w:w="108" w:type="dxa"/>
              <w:bottom w:w="0" w:type="dxa"/>
              <w:right w:w="108" w:type="dxa"/>
            </w:tcMar>
            <w:vAlign w:val="center"/>
          </w:tcPr>
          <w:p w14:paraId="58A8A6F4" w14:textId="77777777" w:rsidR="00A35F97" w:rsidRPr="00EE0E82" w:rsidRDefault="007373E7" w:rsidP="003D6334">
            <w:pPr>
              <w:pStyle w:val="TCTableBody"/>
              <w:rPr>
                <w:rFonts w:eastAsia="DengXian"/>
              </w:rPr>
            </w:pPr>
            <w:r w:rsidRPr="00EE0E82">
              <w:rPr>
                <w:rFonts w:eastAsia="DengXian" w:hint="eastAsia"/>
              </w:rPr>
              <w:t>6</w:t>
            </w:r>
          </w:p>
        </w:tc>
        <w:tc>
          <w:tcPr>
            <w:tcW w:w="1168" w:type="dxa"/>
            <w:tcBorders>
              <w:bottom w:val="single" w:sz="4" w:space="0" w:color="auto"/>
            </w:tcBorders>
            <w:shd w:val="clear" w:color="auto" w:fill="FFFFFF"/>
            <w:vAlign w:val="center"/>
          </w:tcPr>
          <w:p w14:paraId="5919C585" w14:textId="77777777" w:rsidR="00A35F97" w:rsidRPr="00EE0E82" w:rsidRDefault="007373E7" w:rsidP="003D6334">
            <w:pPr>
              <w:pStyle w:val="TCTableBody"/>
              <w:rPr>
                <w:rFonts w:eastAsia="DengXian"/>
                <w:b/>
              </w:rPr>
            </w:pPr>
            <w:r w:rsidRPr="00EE0E82">
              <w:rPr>
                <w:b/>
              </w:rPr>
              <w:t>Ni6</w:t>
            </w:r>
          </w:p>
        </w:tc>
        <w:tc>
          <w:tcPr>
            <w:tcW w:w="1303" w:type="dxa"/>
            <w:tcBorders>
              <w:bottom w:val="single" w:sz="4" w:space="0" w:color="auto"/>
            </w:tcBorders>
            <w:shd w:val="clear" w:color="auto" w:fill="FFFFFF"/>
            <w:tcMar>
              <w:top w:w="15" w:type="dxa"/>
              <w:left w:w="108" w:type="dxa"/>
              <w:bottom w:w="0" w:type="dxa"/>
              <w:right w:w="108" w:type="dxa"/>
            </w:tcMar>
            <w:vAlign w:val="center"/>
          </w:tcPr>
          <w:p w14:paraId="4CBB58DB" w14:textId="77777777" w:rsidR="00A35F97" w:rsidRPr="00EE0E82" w:rsidRDefault="007373E7" w:rsidP="003D6334">
            <w:pPr>
              <w:pStyle w:val="TCTableBody"/>
              <w:rPr>
                <w:rFonts w:eastAsia="DengXian"/>
              </w:rPr>
            </w:pPr>
            <w:r w:rsidRPr="00EE0E82">
              <w:rPr>
                <w:rFonts w:eastAsia="DengXian" w:hint="eastAsia"/>
              </w:rPr>
              <w:t>70</w:t>
            </w:r>
          </w:p>
        </w:tc>
        <w:tc>
          <w:tcPr>
            <w:tcW w:w="1466" w:type="dxa"/>
            <w:tcBorders>
              <w:bottom w:val="single" w:sz="4" w:space="0" w:color="auto"/>
            </w:tcBorders>
            <w:shd w:val="clear" w:color="auto" w:fill="FFFFFF"/>
            <w:tcMar>
              <w:top w:w="15" w:type="dxa"/>
              <w:left w:w="108" w:type="dxa"/>
              <w:bottom w:w="0" w:type="dxa"/>
              <w:right w:w="108" w:type="dxa"/>
            </w:tcMar>
            <w:vAlign w:val="center"/>
          </w:tcPr>
          <w:p w14:paraId="4A4CA5B8" w14:textId="77777777" w:rsidR="00A35F97" w:rsidRPr="00EE0E82" w:rsidRDefault="007373E7" w:rsidP="003D6334">
            <w:pPr>
              <w:pStyle w:val="TCTableBody"/>
              <w:rPr>
                <w:rFonts w:eastAsia="DengXian"/>
              </w:rPr>
            </w:pPr>
            <w:r w:rsidRPr="00EE0E82">
              <w:rPr>
                <w:rFonts w:eastAsia="DengXian" w:hint="eastAsia"/>
              </w:rPr>
              <w:t>4.4</w:t>
            </w:r>
          </w:p>
        </w:tc>
        <w:tc>
          <w:tcPr>
            <w:tcW w:w="1139" w:type="dxa"/>
            <w:tcBorders>
              <w:bottom w:val="single" w:sz="4" w:space="0" w:color="auto"/>
            </w:tcBorders>
            <w:shd w:val="clear" w:color="auto" w:fill="FFFFFF"/>
            <w:vAlign w:val="center"/>
          </w:tcPr>
          <w:p w14:paraId="797E6DB7" w14:textId="77777777" w:rsidR="00A35F97" w:rsidRPr="00EE0E82" w:rsidRDefault="007373E7" w:rsidP="003D6334">
            <w:pPr>
              <w:pStyle w:val="TCTableBody"/>
              <w:rPr>
                <w:rFonts w:eastAsia="DengXian"/>
              </w:rPr>
            </w:pPr>
            <w:r w:rsidRPr="00EE0E82">
              <w:rPr>
                <w:rFonts w:eastAsia="DengXian" w:hint="eastAsia"/>
              </w:rPr>
              <w:t>19.4</w:t>
            </w:r>
          </w:p>
        </w:tc>
        <w:tc>
          <w:tcPr>
            <w:tcW w:w="1139" w:type="dxa"/>
            <w:tcBorders>
              <w:bottom w:val="single" w:sz="4" w:space="0" w:color="auto"/>
            </w:tcBorders>
            <w:shd w:val="clear" w:color="auto" w:fill="FFFFFF"/>
            <w:vAlign w:val="center"/>
          </w:tcPr>
          <w:p w14:paraId="0243F893" w14:textId="77777777" w:rsidR="00A35F97" w:rsidRPr="00EE0E82" w:rsidRDefault="007373E7" w:rsidP="003D6334">
            <w:pPr>
              <w:pStyle w:val="TCTableBody"/>
              <w:rPr>
                <w:rFonts w:eastAsia="DengXian"/>
              </w:rPr>
            </w:pPr>
            <w:r w:rsidRPr="00EE0E82">
              <w:rPr>
                <w:rFonts w:eastAsia="DengXian" w:hint="eastAsia"/>
              </w:rPr>
              <w:t>2.0</w:t>
            </w:r>
          </w:p>
        </w:tc>
        <w:tc>
          <w:tcPr>
            <w:tcW w:w="1265" w:type="dxa"/>
            <w:tcBorders>
              <w:bottom w:val="single" w:sz="4" w:space="0" w:color="auto"/>
            </w:tcBorders>
            <w:shd w:val="clear" w:color="auto" w:fill="FFFFFF"/>
            <w:vAlign w:val="center"/>
          </w:tcPr>
          <w:p w14:paraId="04A3D2E2" w14:textId="77777777" w:rsidR="00A35F97" w:rsidRPr="00EE0E82" w:rsidRDefault="007373E7" w:rsidP="003D6334">
            <w:pPr>
              <w:pStyle w:val="TCTableBody"/>
              <w:rPr>
                <w:rFonts w:eastAsia="DengXian"/>
              </w:rPr>
            </w:pPr>
            <w:r w:rsidRPr="00EE0E82">
              <w:rPr>
                <w:rFonts w:eastAsia="DengXian" w:hint="eastAsia"/>
              </w:rPr>
              <w:t>58.1</w:t>
            </w:r>
          </w:p>
        </w:tc>
      </w:tr>
    </w:tbl>
    <w:bookmarkEnd w:id="35"/>
    <w:p w14:paraId="28045388" w14:textId="0DCCDC8A" w:rsidR="00A35F97" w:rsidRPr="00EE0E82" w:rsidRDefault="007373E7" w:rsidP="003D6334">
      <w:pPr>
        <w:pStyle w:val="FETableFootnote"/>
        <w:rPr>
          <w:szCs w:val="24"/>
        </w:rPr>
      </w:pPr>
      <w:r w:rsidRPr="00EE0E82">
        <w:rPr>
          <w:vertAlign w:val="superscript"/>
        </w:rPr>
        <w:t>a</w:t>
      </w:r>
      <w:r w:rsidRPr="00EE0E82">
        <w:t xml:space="preserve"> General conditions: 2.0 μmol of </w:t>
      </w:r>
      <w:r w:rsidRPr="00EE0E82">
        <w:rPr>
          <w:szCs w:val="24"/>
        </w:rPr>
        <w:t>nickel pre</w:t>
      </w:r>
      <w:r w:rsidR="001C5BAF" w:rsidRPr="00EE0E82">
        <w:rPr>
          <w:szCs w:val="24"/>
        </w:rPr>
        <w:t>-</w:t>
      </w:r>
      <w:r w:rsidRPr="00EE0E82">
        <w:rPr>
          <w:szCs w:val="24"/>
        </w:rPr>
        <w:t>catalyst</w:t>
      </w:r>
      <w:r w:rsidRPr="00EE0E82">
        <w:t xml:space="preserve">, Al:Ni = </w:t>
      </w:r>
      <w:r w:rsidRPr="00EE0E82">
        <w:rPr>
          <w:rFonts w:hint="eastAsia"/>
        </w:rPr>
        <w:t>400</w:t>
      </w:r>
      <w:r w:rsidRPr="00EE0E82">
        <w:t>, 30 min, 10</w:t>
      </w:r>
      <w:r w:rsidRPr="00EE0E82">
        <w:rPr>
          <w:rFonts w:hint="eastAsia"/>
        </w:rPr>
        <w:t xml:space="preserve"> </w:t>
      </w:r>
      <w:r w:rsidRPr="00EE0E82">
        <w:t>atm C</w:t>
      </w:r>
      <w:r w:rsidRPr="00EE0E82">
        <w:rPr>
          <w:vertAlign w:val="subscript"/>
        </w:rPr>
        <w:t>2</w:t>
      </w:r>
      <w:r w:rsidRPr="00EE0E82">
        <w:t>H</w:t>
      </w:r>
      <w:r w:rsidRPr="00EE0E82">
        <w:rPr>
          <w:vertAlign w:val="subscript"/>
        </w:rPr>
        <w:t>4</w:t>
      </w:r>
      <w:r w:rsidRPr="00EE0E82">
        <w:t xml:space="preserve">, 100 mL of solvent, </w:t>
      </w:r>
      <w:r w:rsidRPr="00EE0E82">
        <w:rPr>
          <w:vertAlign w:val="superscript"/>
        </w:rPr>
        <w:t>b</w:t>
      </w:r>
      <w:r w:rsidRPr="00EE0E82">
        <w:t xml:space="preserve"> g </w:t>
      </w:r>
      <w:r w:rsidRPr="00EE0E82">
        <w:rPr>
          <w:rFonts w:hint="eastAsia"/>
        </w:rPr>
        <w:t>(</w:t>
      </w:r>
      <w:r w:rsidRPr="00EE0E82">
        <w:t>PE</w:t>
      </w:r>
      <w:r w:rsidRPr="00EE0E82">
        <w:rPr>
          <w:rFonts w:hint="eastAsia"/>
        </w:rPr>
        <w:t>)</w:t>
      </w:r>
      <w:r w:rsidRPr="00EE0E82">
        <w:t xml:space="preserve"> mol</w:t>
      </w:r>
      <w:r w:rsidRPr="00EE0E82">
        <w:rPr>
          <w:vertAlign w:val="superscript"/>
        </w:rPr>
        <w:t>−1</w:t>
      </w:r>
      <w:r w:rsidRPr="00EE0E82">
        <w:t xml:space="preserve"> </w:t>
      </w:r>
      <w:r w:rsidRPr="00EE0E82">
        <w:rPr>
          <w:rFonts w:hint="eastAsia"/>
        </w:rPr>
        <w:t>(</w:t>
      </w:r>
      <w:r w:rsidRPr="00EE0E82">
        <w:t>Ni</w:t>
      </w:r>
      <w:r w:rsidRPr="00EE0E82">
        <w:rPr>
          <w:rFonts w:hint="eastAsia"/>
        </w:rPr>
        <w:t>)</w:t>
      </w:r>
      <w:r w:rsidRPr="00EE0E82">
        <w:t xml:space="preserve"> h</w:t>
      </w:r>
      <w:r w:rsidRPr="00EE0E82">
        <w:rPr>
          <w:vertAlign w:val="superscript"/>
        </w:rPr>
        <w:t>−1</w:t>
      </w:r>
      <w:r w:rsidRPr="00EE0E82">
        <w:t xml:space="preserve">, </w:t>
      </w:r>
      <w:r w:rsidRPr="00EE0E82">
        <w:rPr>
          <w:rFonts w:hint="eastAsia"/>
          <w:vertAlign w:val="superscript"/>
        </w:rPr>
        <w:t>c</w:t>
      </w:r>
      <w:r w:rsidRPr="00EE0E82">
        <w:t xml:space="preserve"> </w:t>
      </w:r>
      <w:r w:rsidRPr="00EE0E82">
        <w:rPr>
          <w:szCs w:val="24"/>
        </w:rPr>
        <w:t xml:space="preserve">values in unit of </w:t>
      </w:r>
      <w:r w:rsidRPr="00EE0E82">
        <w:rPr>
          <w:rFonts w:hint="eastAsia"/>
          <w:szCs w:val="24"/>
        </w:rPr>
        <w:t>10</w:t>
      </w:r>
      <w:r w:rsidRPr="00EE0E82">
        <w:rPr>
          <w:rFonts w:hint="eastAsia"/>
          <w:szCs w:val="24"/>
          <w:vertAlign w:val="superscript"/>
        </w:rPr>
        <w:t>4</w:t>
      </w:r>
      <w:r w:rsidRPr="00EE0E82">
        <w:rPr>
          <w:rFonts w:hint="eastAsia"/>
          <w:szCs w:val="24"/>
        </w:rPr>
        <w:t xml:space="preserve"> </w:t>
      </w:r>
      <w:r w:rsidRPr="00EE0E82">
        <w:rPr>
          <w:szCs w:val="24"/>
        </w:rPr>
        <w:t>g mol</w:t>
      </w:r>
      <w:r w:rsidRPr="00EE0E82">
        <w:rPr>
          <w:szCs w:val="24"/>
          <w:vertAlign w:val="superscript"/>
        </w:rPr>
        <w:t>-1</w:t>
      </w:r>
      <w:r w:rsidRPr="00EE0E82">
        <w:rPr>
          <w:szCs w:val="24"/>
        </w:rPr>
        <w:t xml:space="preserve"> via GPC</w:t>
      </w:r>
      <w:r w:rsidRPr="00EE0E82">
        <w:t xml:space="preserve">. </w:t>
      </w:r>
      <w:r w:rsidRPr="00EE0E82">
        <w:rPr>
          <w:rFonts w:hint="eastAsia"/>
          <w:vertAlign w:val="superscript"/>
        </w:rPr>
        <w:t>d</w:t>
      </w:r>
      <w:r w:rsidRPr="00EE0E82">
        <w:rPr>
          <w:vertAlign w:val="superscript"/>
        </w:rPr>
        <w:t xml:space="preserve"> </w:t>
      </w:r>
      <w:r w:rsidRPr="00EE0E82">
        <w:rPr>
          <w:szCs w:val="24"/>
        </w:rPr>
        <w:t xml:space="preserve">values in unit of </w:t>
      </w:r>
      <w:r w:rsidRPr="00EE0E82">
        <w:rPr>
          <w:szCs w:val="24"/>
          <w:vertAlign w:val="superscript"/>
        </w:rPr>
        <w:t>o</w:t>
      </w:r>
      <w:r w:rsidRPr="00EE0E82">
        <w:rPr>
          <w:szCs w:val="24"/>
        </w:rPr>
        <w:t>C via DSC</w:t>
      </w:r>
      <w:r w:rsidR="005345BD" w:rsidRPr="00EE0E82">
        <w:rPr>
          <w:szCs w:val="24"/>
        </w:rPr>
        <w:t>.</w:t>
      </w:r>
    </w:p>
    <w:p w14:paraId="49053E51" w14:textId="77777777" w:rsidR="005345BD" w:rsidRPr="00EE0E82" w:rsidRDefault="005345BD">
      <w:pPr>
        <w:spacing w:line="360" w:lineRule="auto"/>
        <w:rPr>
          <w:szCs w:val="24"/>
        </w:rPr>
      </w:pPr>
    </w:p>
    <w:tbl>
      <w:tblPr>
        <w:tblW w:w="0" w:type="auto"/>
        <w:tblBorders>
          <w:insideV w:val="single" w:sz="4" w:space="0" w:color="auto"/>
        </w:tblBorders>
        <w:tblLook w:val="04A0" w:firstRow="1" w:lastRow="0" w:firstColumn="1" w:lastColumn="0" w:noHBand="0" w:noVBand="1"/>
      </w:tblPr>
      <w:tblGrid>
        <w:gridCol w:w="8306"/>
      </w:tblGrid>
      <w:tr w:rsidR="00EE0E82" w:rsidRPr="00EE0E82" w14:paraId="1FB4DCCE" w14:textId="77777777" w:rsidTr="004161C2">
        <w:tc>
          <w:tcPr>
            <w:tcW w:w="8296" w:type="dxa"/>
          </w:tcPr>
          <w:p w14:paraId="69348A91" w14:textId="417042F4" w:rsidR="00A35F97" w:rsidRPr="00EE0E82" w:rsidRDefault="003D595B" w:rsidP="004161C2">
            <w:pPr>
              <w:spacing w:line="360" w:lineRule="auto"/>
              <w:jc w:val="center"/>
            </w:pPr>
            <w:r w:rsidRPr="00EE0E82">
              <w:rPr>
                <w:noProof/>
                <w:lang w:eastAsia="zh-CN"/>
              </w:rPr>
              <w:lastRenderedPageBreak/>
              <w:drawing>
                <wp:inline distT="0" distB="0" distL="0" distR="0" wp14:anchorId="4AEAFFF7" wp14:editId="45262A77">
                  <wp:extent cx="5270500" cy="401320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4013200"/>
                          </a:xfrm>
                          <a:prstGeom prst="rect">
                            <a:avLst/>
                          </a:prstGeom>
                          <a:noFill/>
                          <a:ln>
                            <a:noFill/>
                          </a:ln>
                        </pic:spPr>
                      </pic:pic>
                    </a:graphicData>
                  </a:graphic>
                </wp:inline>
              </w:drawing>
            </w:r>
          </w:p>
        </w:tc>
      </w:tr>
      <w:tr w:rsidR="00EE0E82" w:rsidRPr="00EE0E82" w14:paraId="0480ACA6" w14:textId="77777777" w:rsidTr="00120313">
        <w:tc>
          <w:tcPr>
            <w:tcW w:w="8296" w:type="dxa"/>
          </w:tcPr>
          <w:p w14:paraId="78879589" w14:textId="77777777" w:rsidR="00A35F97" w:rsidRPr="00EE0E82" w:rsidRDefault="007373E7" w:rsidP="003D6334">
            <w:pPr>
              <w:pStyle w:val="VAFigureCaption"/>
            </w:pPr>
            <w:r w:rsidRPr="00EE0E82">
              <w:rPr>
                <w:rFonts w:hint="eastAsia"/>
                <w:b/>
                <w:bCs/>
              </w:rPr>
              <w:t xml:space="preserve">Figure </w:t>
            </w:r>
            <w:r w:rsidR="004A0FA4" w:rsidRPr="00EE0E82">
              <w:rPr>
                <w:rFonts w:hint="eastAsia"/>
                <w:b/>
                <w:bCs/>
              </w:rPr>
              <w:t>7</w:t>
            </w:r>
            <w:r w:rsidRPr="00EE0E82">
              <w:rPr>
                <w:rFonts w:hint="eastAsia"/>
                <w:b/>
                <w:bCs/>
              </w:rPr>
              <w:t>.</w:t>
            </w:r>
            <w:r w:rsidRPr="00EE0E82">
              <w:rPr>
                <w:rFonts w:hint="eastAsia"/>
              </w:rPr>
              <w:t xml:space="preserve"> </w:t>
            </w:r>
            <w:r w:rsidRPr="00EE0E82">
              <w:t xml:space="preserve">Comparison of </w:t>
            </w:r>
            <w:r w:rsidRPr="00EE0E82">
              <w:rPr>
                <w:rFonts w:hint="eastAsia"/>
              </w:rPr>
              <w:t xml:space="preserve">catalytic </w:t>
            </w:r>
            <w:r w:rsidRPr="00EE0E82">
              <w:t xml:space="preserve">activity and molecular weight </w:t>
            </w:r>
            <w:r w:rsidRPr="00EE0E82">
              <w:rPr>
                <w:rFonts w:hint="eastAsia"/>
              </w:rPr>
              <w:t xml:space="preserve">of </w:t>
            </w:r>
            <w:r w:rsidR="005345BD" w:rsidRPr="00EE0E82">
              <w:t xml:space="preserve">the </w:t>
            </w:r>
            <w:r w:rsidRPr="00EE0E82">
              <w:rPr>
                <w:rFonts w:hint="eastAsia"/>
              </w:rPr>
              <w:t xml:space="preserve">polyethylene obtained by </w:t>
            </w:r>
            <w:r w:rsidRPr="00EE0E82">
              <w:rPr>
                <w:b/>
                <w:bCs/>
              </w:rPr>
              <w:t>Ni</w:t>
            </w:r>
            <w:r w:rsidRPr="00EE0E82">
              <w:rPr>
                <w:rFonts w:hint="eastAsia"/>
                <w:b/>
                <w:bCs/>
              </w:rPr>
              <w:t>/</w:t>
            </w:r>
            <w:r w:rsidRPr="00EE0E82">
              <w:t>EASC and</w:t>
            </w:r>
            <w:r w:rsidRPr="00EE0E82">
              <w:rPr>
                <w:b/>
                <w:bCs/>
              </w:rPr>
              <w:t xml:space="preserve"> Ni</w:t>
            </w:r>
            <w:r w:rsidRPr="00EE0E82">
              <w:rPr>
                <w:rFonts w:hint="eastAsia"/>
                <w:b/>
                <w:bCs/>
              </w:rPr>
              <w:t>/</w:t>
            </w:r>
            <w:r w:rsidRPr="00EE0E82">
              <w:t>EtAlCl</w:t>
            </w:r>
            <w:r w:rsidRPr="00EE0E82">
              <w:rPr>
                <w:vertAlign w:val="subscript"/>
              </w:rPr>
              <w:t>2</w:t>
            </w:r>
            <w:r w:rsidRPr="00EE0E82">
              <w:t xml:space="preserve"> at 70</w:t>
            </w:r>
            <w:r w:rsidRPr="00EE0E82">
              <w:rPr>
                <w:rFonts w:hint="eastAsia"/>
              </w:rPr>
              <w:t xml:space="preserve"> </w:t>
            </w:r>
            <w:r w:rsidRPr="00EE0E82">
              <w:t>°C</w:t>
            </w:r>
            <w:r w:rsidRPr="00EE0E82">
              <w:rPr>
                <w:rFonts w:hint="eastAsia"/>
              </w:rPr>
              <w:t>.</w:t>
            </w:r>
          </w:p>
        </w:tc>
      </w:tr>
    </w:tbl>
    <w:p w14:paraId="576C03CA" w14:textId="746426C2" w:rsidR="00A35F97" w:rsidRPr="00EE0E82" w:rsidRDefault="007373E7" w:rsidP="003D6334">
      <w:pPr>
        <w:pStyle w:val="TAMainText"/>
        <w:rPr>
          <w:b/>
          <w:bCs/>
        </w:rPr>
      </w:pPr>
      <w:r w:rsidRPr="00EE0E82">
        <w:rPr>
          <w:b/>
          <w:bCs/>
        </w:rPr>
        <w:t>2.</w:t>
      </w:r>
      <w:r w:rsidRPr="00EE0E82">
        <w:rPr>
          <w:rFonts w:hint="eastAsia"/>
          <w:b/>
          <w:bCs/>
        </w:rPr>
        <w:t>3</w:t>
      </w:r>
      <w:r w:rsidRPr="00EE0E82">
        <w:rPr>
          <w:b/>
          <w:bCs/>
        </w:rPr>
        <w:t xml:space="preserve"> Structural properties of </w:t>
      </w:r>
      <w:r w:rsidR="005345BD" w:rsidRPr="00EE0E82">
        <w:rPr>
          <w:b/>
          <w:bCs/>
        </w:rPr>
        <w:t>t</w:t>
      </w:r>
      <w:r w:rsidRPr="00EE0E82">
        <w:rPr>
          <w:rFonts w:hint="eastAsia"/>
          <w:b/>
          <w:bCs/>
        </w:rPr>
        <w:t xml:space="preserve">ypical </w:t>
      </w:r>
      <w:r w:rsidRPr="00EE0E82">
        <w:rPr>
          <w:b/>
          <w:bCs/>
        </w:rPr>
        <w:t>polyethylene</w:t>
      </w:r>
    </w:p>
    <w:p w14:paraId="65DA5205" w14:textId="36B49686" w:rsidR="00A35F97" w:rsidRPr="00EE0E82" w:rsidRDefault="007373E7" w:rsidP="003D6334">
      <w:pPr>
        <w:pStyle w:val="TAMainText"/>
      </w:pPr>
      <w:bookmarkStart w:id="36" w:name="OLE_LINK3"/>
      <w:r w:rsidRPr="00EE0E82">
        <w:t>Late transition nickel complexes are particularly renowned for their exceptional capacity to synthesize polyethylene with a substantial number of branched chains through the chain-walking mechanism.</w:t>
      </w:r>
      <w:r w:rsidRPr="00EE0E82">
        <w:rPr>
          <w:vertAlign w:val="superscript"/>
        </w:rPr>
        <w:t>[1</w:t>
      </w:r>
      <w:r w:rsidRPr="00EE0E82">
        <w:rPr>
          <w:rFonts w:hint="eastAsia"/>
          <w:vertAlign w:val="superscript"/>
        </w:rPr>
        <w:t>2</w:t>
      </w:r>
      <w:r w:rsidRPr="00EE0E82">
        <w:rPr>
          <w:vertAlign w:val="superscript"/>
        </w:rPr>
        <w:t>,24,5</w:t>
      </w:r>
      <w:r w:rsidRPr="00EE0E82">
        <w:rPr>
          <w:rFonts w:hint="eastAsia"/>
          <w:vertAlign w:val="superscript"/>
        </w:rPr>
        <w:t>6</w:t>
      </w:r>
      <w:r w:rsidRPr="00EE0E82">
        <w:rPr>
          <w:vertAlign w:val="superscript"/>
        </w:rPr>
        <w:t>]</w:t>
      </w:r>
      <w:r w:rsidRPr="00EE0E82">
        <w:t xml:space="preserve"> To thoroughly understand the microstructure of </w:t>
      </w:r>
      <w:r w:rsidR="005345BD" w:rsidRPr="00EE0E82">
        <w:t xml:space="preserve">the </w:t>
      </w:r>
      <w:r w:rsidRPr="00EE0E82">
        <w:t>polyethylene</w:t>
      </w:r>
      <w:r w:rsidR="005345BD" w:rsidRPr="00EE0E82">
        <w:t xml:space="preserve"> herein</w:t>
      </w:r>
      <w:r w:rsidRPr="00EE0E82">
        <w:t xml:space="preserve">, high-temperature </w:t>
      </w:r>
      <w:r w:rsidRPr="00EE0E82">
        <w:rPr>
          <w:rFonts w:hint="eastAsia"/>
          <w:vertAlign w:val="superscript"/>
        </w:rPr>
        <w:t>13</w:t>
      </w:r>
      <w:r w:rsidRPr="00EE0E82">
        <w:t>C NMR spectroscopy</w:t>
      </w:r>
      <w:r w:rsidRPr="00EE0E82">
        <w:rPr>
          <w:rFonts w:hint="eastAsia"/>
        </w:rPr>
        <w:t xml:space="preserve"> </w:t>
      </w:r>
      <w:r w:rsidRPr="00EE0E82">
        <w:t xml:space="preserve">was employed to analyze </w:t>
      </w:r>
      <w:r w:rsidRPr="00EE0E82">
        <w:rPr>
          <w:rFonts w:hint="eastAsia"/>
        </w:rPr>
        <w:t>fifteen</w:t>
      </w:r>
      <w:r w:rsidRPr="00EE0E82">
        <w:t xml:space="preserve"> representative samples</w:t>
      </w:r>
      <w:r w:rsidRPr="00EE0E82">
        <w:rPr>
          <w:rFonts w:hint="eastAsia"/>
        </w:rPr>
        <w:t>.</w:t>
      </w:r>
      <w:r w:rsidRPr="00EE0E82">
        <w:t xml:space="preserve"> These samples were obtained under various polymerization conditions and using different nickel complexes.</w:t>
      </w:r>
      <w:r w:rsidRPr="00EE0E82">
        <w:rPr>
          <w:rFonts w:hint="eastAsia"/>
        </w:rPr>
        <w:t xml:space="preserve"> </w:t>
      </w:r>
      <w:r w:rsidRPr="00EE0E82">
        <w:t>The measurements were conducted at 120</w:t>
      </w:r>
      <w:r w:rsidR="009B21A5" w:rsidRPr="00EE0E82">
        <w:rPr>
          <w:rFonts w:hint="eastAsia"/>
        </w:rPr>
        <w:t xml:space="preserve"> </w:t>
      </w:r>
      <w:r w:rsidR="009B21A5" w:rsidRPr="00EE0E82">
        <w:t>°C</w:t>
      </w:r>
      <w:r w:rsidRPr="00EE0E82">
        <w:t xml:space="preserve">, with deuterated </w:t>
      </w:r>
      <w:r w:rsidRPr="00EE0E82">
        <w:rPr>
          <w:rFonts w:hint="eastAsia"/>
        </w:rPr>
        <w:t>1,1,2,2-</w:t>
      </w:r>
      <w:r w:rsidRPr="00EE0E82">
        <w:t>tetrachloroethane</w:t>
      </w:r>
      <w:r w:rsidRPr="00EE0E82">
        <w:rPr>
          <w:rFonts w:ascii="Segoe UI" w:hAnsi="Segoe UI" w:cs="Segoe UI"/>
          <w:shd w:val="clear" w:color="auto" w:fill="FFFFFF"/>
        </w:rPr>
        <w:t xml:space="preserve"> </w:t>
      </w:r>
      <w:r w:rsidRPr="00EE0E82">
        <w:t>serving as the solvent. The branching degree was calculated according to a well-</w:t>
      </w:r>
      <w:r w:rsidRPr="00EE0E82">
        <w:lastRenderedPageBreak/>
        <w:t>established method from the</w:t>
      </w:r>
      <w:r w:rsidR="00665F2B" w:rsidRPr="00EE0E82">
        <w:rPr>
          <w:rFonts w:hint="eastAsia"/>
        </w:rPr>
        <w:t xml:space="preserve"> </w:t>
      </w:r>
      <w:r w:rsidRPr="00EE0E82">
        <w:t>literature.</w:t>
      </w:r>
      <w:r w:rsidRPr="00EE0E82">
        <w:rPr>
          <w:vertAlign w:val="superscript"/>
        </w:rPr>
        <w:t>[</w:t>
      </w:r>
      <w:r w:rsidRPr="00EE0E82">
        <w:rPr>
          <w:rFonts w:hint="eastAsia"/>
          <w:vertAlign w:val="superscript"/>
        </w:rPr>
        <w:t>64</w:t>
      </w:r>
      <w:r w:rsidRPr="00EE0E82">
        <w:rPr>
          <w:vertAlign w:val="superscript"/>
        </w:rPr>
        <w:t>]</w:t>
      </w:r>
      <w:r w:rsidRPr="00EE0E82">
        <w:t xml:space="preserve"> The</w:t>
      </w:r>
      <w:r w:rsidRPr="00EE0E82">
        <w:rPr>
          <w:rFonts w:hint="eastAsia"/>
        </w:rPr>
        <w:t xml:space="preserve"> typical</w:t>
      </w:r>
      <w:r w:rsidRPr="00EE0E82">
        <w:t xml:space="preserve"> high-temperature </w:t>
      </w:r>
      <w:r w:rsidRPr="00EE0E82">
        <w:rPr>
          <w:rFonts w:hint="eastAsia"/>
          <w:vertAlign w:val="superscript"/>
        </w:rPr>
        <w:t>13</w:t>
      </w:r>
      <w:r w:rsidRPr="00EE0E82">
        <w:t xml:space="preserve">C NMR spectra of </w:t>
      </w:r>
      <w:r w:rsidR="005345BD" w:rsidRPr="00EE0E82">
        <w:t xml:space="preserve">the </w:t>
      </w:r>
      <w:r w:rsidRPr="00EE0E82">
        <w:t>polyethylene sample</w:t>
      </w:r>
      <w:r w:rsidR="005345BD" w:rsidRPr="00EE0E82">
        <w:t>s</w:t>
      </w:r>
      <w:r w:rsidRPr="00EE0E82">
        <w:rPr>
          <w:rFonts w:hint="eastAsia"/>
        </w:rPr>
        <w:t xml:space="preserve"> PE</w:t>
      </w:r>
      <w:r w:rsidRPr="00EE0E82">
        <w:rPr>
          <w:rFonts w:hint="eastAsia"/>
          <w:vertAlign w:val="subscript"/>
        </w:rPr>
        <w:t>70</w:t>
      </w:r>
      <w:r w:rsidRPr="00EE0E82">
        <w:rPr>
          <w:rFonts w:hint="eastAsia"/>
        </w:rPr>
        <w:t>-</w:t>
      </w:r>
      <w:r w:rsidRPr="00EE0E82">
        <w:rPr>
          <w:rFonts w:hint="eastAsia"/>
          <w:b/>
          <w:bCs/>
        </w:rPr>
        <w:t>Ni6</w:t>
      </w:r>
      <w:r w:rsidRPr="00EE0E82">
        <w:rPr>
          <w:rFonts w:hint="eastAsia"/>
        </w:rPr>
        <w:t>/EtAlCl</w:t>
      </w:r>
      <w:r w:rsidRPr="00EE0E82">
        <w:rPr>
          <w:vertAlign w:val="subscript"/>
        </w:rPr>
        <w:t>2</w:t>
      </w:r>
      <w:r w:rsidRPr="00EE0E82">
        <w:rPr>
          <w:rFonts w:hint="eastAsia"/>
          <w:b/>
          <w:bCs/>
        </w:rPr>
        <w:t xml:space="preserve"> </w:t>
      </w:r>
      <w:r w:rsidRPr="00EE0E82">
        <w:rPr>
          <w:rFonts w:hint="eastAsia"/>
        </w:rPr>
        <w:t>and</w:t>
      </w:r>
      <w:r w:rsidRPr="00EE0E82">
        <w:rPr>
          <w:rFonts w:hint="eastAsia"/>
          <w:b/>
          <w:bCs/>
        </w:rPr>
        <w:t xml:space="preserve"> </w:t>
      </w:r>
      <w:r w:rsidRPr="00EE0E82">
        <w:rPr>
          <w:rFonts w:hint="eastAsia"/>
        </w:rPr>
        <w:t>PE</w:t>
      </w:r>
      <w:r w:rsidRPr="00EE0E82">
        <w:rPr>
          <w:rFonts w:hint="eastAsia"/>
          <w:vertAlign w:val="subscript"/>
        </w:rPr>
        <w:t>70</w:t>
      </w:r>
      <w:r w:rsidRPr="00EE0E82">
        <w:rPr>
          <w:rFonts w:hint="eastAsia"/>
        </w:rPr>
        <w:t>-</w:t>
      </w:r>
      <w:r w:rsidRPr="00EE0E82">
        <w:rPr>
          <w:rFonts w:hint="eastAsia"/>
          <w:b/>
          <w:bCs/>
        </w:rPr>
        <w:t>Ni6</w:t>
      </w:r>
      <w:r w:rsidRPr="00EE0E82">
        <w:rPr>
          <w:rFonts w:hint="eastAsia"/>
        </w:rPr>
        <w:t>/EASC</w:t>
      </w:r>
      <w:r w:rsidRPr="00EE0E82">
        <w:t xml:space="preserve"> </w:t>
      </w:r>
      <w:r w:rsidRPr="00EE0E82">
        <w:rPr>
          <w:rFonts w:hint="eastAsia"/>
        </w:rPr>
        <w:t>are</w:t>
      </w:r>
      <w:r w:rsidRPr="00EE0E82">
        <w:t xml:space="preserve"> shown in Figure </w:t>
      </w:r>
      <w:r w:rsidR="00D46495" w:rsidRPr="00EE0E82">
        <w:rPr>
          <w:rFonts w:hint="eastAsia"/>
        </w:rPr>
        <w:t>8</w:t>
      </w:r>
      <w:r w:rsidRPr="00EE0E82">
        <w:rPr>
          <w:rFonts w:hint="eastAsia"/>
        </w:rPr>
        <w:t xml:space="preserve"> and </w:t>
      </w:r>
      <w:r w:rsidRPr="00EE0E82">
        <w:t>Figure</w:t>
      </w:r>
      <w:r w:rsidRPr="00EE0E82">
        <w:rPr>
          <w:rFonts w:hint="eastAsia"/>
        </w:rPr>
        <w:t xml:space="preserve"> </w:t>
      </w:r>
      <w:r w:rsidR="00D46495" w:rsidRPr="00EE0E82">
        <w:rPr>
          <w:rFonts w:hint="eastAsia"/>
        </w:rPr>
        <w:t>9</w:t>
      </w:r>
      <w:r w:rsidRPr="00EE0E82">
        <w:rPr>
          <w:rFonts w:hint="eastAsia"/>
        </w:rPr>
        <w:t>, while t</w:t>
      </w:r>
      <w:r w:rsidRPr="00EE0E82">
        <w:t xml:space="preserve">he spectra </w:t>
      </w:r>
      <w:r w:rsidRPr="00EE0E82">
        <w:rPr>
          <w:rFonts w:hint="eastAsia"/>
        </w:rPr>
        <w:t xml:space="preserve">of the remaining samples </w:t>
      </w:r>
      <w:r w:rsidRPr="00EE0E82">
        <w:t xml:space="preserve">are displayed in </w:t>
      </w:r>
      <w:r w:rsidRPr="00770DAC">
        <w:t>Figures S</w:t>
      </w:r>
      <w:r w:rsidR="005D425D" w:rsidRPr="00770DAC">
        <w:rPr>
          <w:lang w:eastAsia="zh-CN"/>
        </w:rPr>
        <w:t>30</w:t>
      </w:r>
      <w:r w:rsidRPr="00770DAC">
        <w:t>-S</w:t>
      </w:r>
      <w:r w:rsidR="005D425D" w:rsidRPr="00770DAC">
        <w:rPr>
          <w:lang w:eastAsia="zh-CN"/>
        </w:rPr>
        <w:t>42</w:t>
      </w:r>
      <w:r w:rsidRPr="00770DAC">
        <w:t>.</w:t>
      </w:r>
      <w:r w:rsidRPr="00770DAC">
        <w:rPr>
          <w:rFonts w:hint="eastAsia"/>
        </w:rPr>
        <w:t xml:space="preserve"> </w:t>
      </w:r>
      <w:r w:rsidRPr="00770DAC">
        <w:t>A</w:t>
      </w:r>
      <w:r w:rsidRPr="00EE0E82">
        <w:t xml:space="preserve"> detailed summary of the branching analysis for these </w:t>
      </w:r>
      <w:r w:rsidRPr="00EE0E82">
        <w:rPr>
          <w:rFonts w:hint="eastAsia"/>
        </w:rPr>
        <w:t>fifteen</w:t>
      </w:r>
      <w:r w:rsidRPr="00EE0E82">
        <w:t xml:space="preserve"> samples is provided in Table </w:t>
      </w:r>
      <w:r w:rsidRPr="00EE0E82">
        <w:rPr>
          <w:rFonts w:hint="eastAsia"/>
        </w:rPr>
        <w:t>6</w:t>
      </w:r>
      <w:r w:rsidRPr="00EE0E82">
        <w:t>.</w:t>
      </w:r>
      <w:r w:rsidRPr="00EE0E82">
        <w:rPr>
          <w:rFonts w:hint="eastAsia"/>
        </w:rPr>
        <w:t xml:space="preserve"> </w:t>
      </w:r>
      <w:r w:rsidRPr="00EE0E82">
        <w:t xml:space="preserve">Analysis of the high-temperature NMR </w:t>
      </w:r>
      <w:r w:rsidR="00DA61E4" w:rsidRPr="00EE0E82">
        <w:t xml:space="preserve">spectroscopy </w:t>
      </w:r>
      <w:r w:rsidRPr="00EE0E82">
        <w:t xml:space="preserve">results reveals that the branching architecture and branching degree of </w:t>
      </w:r>
      <w:r w:rsidR="005345BD" w:rsidRPr="00EE0E82">
        <w:t xml:space="preserve">the </w:t>
      </w:r>
      <w:r w:rsidRPr="00EE0E82">
        <w:t xml:space="preserve">polyethylene are collectively influenced by polymerization temperature, </w:t>
      </w:r>
      <w:r w:rsidRPr="00EE0E82">
        <w:rPr>
          <w:rFonts w:hint="eastAsia"/>
        </w:rPr>
        <w:t>co</w:t>
      </w:r>
      <w:r w:rsidR="00B1364A" w:rsidRPr="00EE0E82">
        <w:t>-</w:t>
      </w:r>
      <w:r w:rsidRPr="00EE0E82">
        <w:rPr>
          <w:rFonts w:hint="eastAsia"/>
        </w:rPr>
        <w:t xml:space="preserve">catalyst type, </w:t>
      </w:r>
      <w:r w:rsidRPr="00EE0E82">
        <w:t xml:space="preserve">polymerization solvent, and ligand structure. </w:t>
      </w:r>
    </w:p>
    <w:p w14:paraId="03896A67" w14:textId="3A48D7F0" w:rsidR="00A35F97" w:rsidRPr="00EE0E82" w:rsidRDefault="007373E7" w:rsidP="003D6334">
      <w:pPr>
        <w:pStyle w:val="TAMainText"/>
      </w:pPr>
      <w:r w:rsidRPr="00EE0E82">
        <w:t xml:space="preserve">Notably, the polyethylene samples synthesized at 30 </w:t>
      </w:r>
      <w:r w:rsidRPr="00EE0E82">
        <w:rPr>
          <w:rFonts w:hint="eastAsia"/>
          <w:vertAlign w:val="superscript"/>
        </w:rPr>
        <w:t>o</w:t>
      </w:r>
      <w:r w:rsidRPr="00EE0E82">
        <w:t>C</w:t>
      </w:r>
      <w:r w:rsidRPr="00EE0E82">
        <w:rPr>
          <w:rFonts w:hint="eastAsia"/>
        </w:rPr>
        <w:t xml:space="preserve"> using the </w:t>
      </w:r>
      <w:r w:rsidRPr="00EE0E82">
        <w:rPr>
          <w:rFonts w:hint="eastAsia"/>
          <w:b/>
          <w:bCs/>
        </w:rPr>
        <w:t>Ni</w:t>
      </w:r>
      <w:r w:rsidRPr="00EE0E82">
        <w:rPr>
          <w:rFonts w:hint="eastAsia"/>
        </w:rPr>
        <w:t>/EtAlCl</w:t>
      </w:r>
      <w:r w:rsidRPr="00EE0E82">
        <w:rPr>
          <w:vertAlign w:val="subscript"/>
        </w:rPr>
        <w:t>2</w:t>
      </w:r>
      <w:r w:rsidRPr="00EE0E82">
        <w:t xml:space="preserve"> </w:t>
      </w:r>
      <w:r w:rsidRPr="00EE0E82">
        <w:rPr>
          <w:rFonts w:hint="eastAsia"/>
        </w:rPr>
        <w:t xml:space="preserve">system </w:t>
      </w:r>
      <w:r w:rsidRPr="00EE0E82">
        <w:t>displayed a notably low branching de</w:t>
      </w:r>
      <w:r w:rsidRPr="00EE0E82">
        <w:rPr>
          <w:rFonts w:hint="eastAsia"/>
        </w:rPr>
        <w:t>gree</w:t>
      </w:r>
      <w:r w:rsidRPr="00EE0E82">
        <w:t>, specifically ranging from 21 to 25</w:t>
      </w:r>
      <w:r w:rsidRPr="00EE0E82">
        <w:rPr>
          <w:rFonts w:hint="eastAsia"/>
        </w:rPr>
        <w:t xml:space="preserve"> /1000C</w:t>
      </w:r>
      <w:r w:rsidRPr="00EE0E82">
        <w:t xml:space="preserve">, with methyl branches predominating as the primary branch type. Their high melting points, exceeding 110 </w:t>
      </w:r>
      <w:r w:rsidRPr="00EE0E82">
        <w:rPr>
          <w:rFonts w:hint="eastAsia"/>
          <w:vertAlign w:val="superscript"/>
        </w:rPr>
        <w:t>o</w:t>
      </w:r>
      <w:r w:rsidRPr="00EE0E82">
        <w:t xml:space="preserve">C and spanning from 116.1 </w:t>
      </w:r>
      <w:r w:rsidRPr="00EE0E82">
        <w:rPr>
          <w:rFonts w:hint="eastAsia"/>
          <w:vertAlign w:val="superscript"/>
        </w:rPr>
        <w:t>o</w:t>
      </w:r>
      <w:r w:rsidRPr="00EE0E82">
        <w:t xml:space="preserve">C to 120.7 </w:t>
      </w:r>
      <w:r w:rsidRPr="00EE0E82">
        <w:rPr>
          <w:rFonts w:hint="eastAsia"/>
          <w:vertAlign w:val="superscript"/>
        </w:rPr>
        <w:t>o</w:t>
      </w:r>
      <w:r w:rsidRPr="00EE0E82">
        <w:t xml:space="preserve">C, along with high crystallinity levels above </w:t>
      </w:r>
      <w:r w:rsidRPr="00EE0E82">
        <w:rPr>
          <w:rFonts w:hint="eastAsia"/>
        </w:rPr>
        <w:t>13</w:t>
      </w:r>
      <w:r w:rsidRPr="00EE0E82">
        <w:t xml:space="preserve">%, varying from 13.3% to 34.7%, substantiate the absence of </w:t>
      </w:r>
      <w:r w:rsidRPr="00EE0E82">
        <w:rPr>
          <w:rFonts w:hint="eastAsia"/>
        </w:rPr>
        <w:t>other type</w:t>
      </w:r>
      <w:r w:rsidR="005345BD" w:rsidRPr="00EE0E82">
        <w:t>s of</w:t>
      </w:r>
      <w:r w:rsidRPr="00EE0E82">
        <w:rPr>
          <w:rFonts w:hint="eastAsia"/>
        </w:rPr>
        <w:t xml:space="preserve"> </w:t>
      </w:r>
      <w:r w:rsidRPr="00EE0E82">
        <w:t>longer branches within the main chain structure</w:t>
      </w:r>
      <w:r w:rsidRPr="00EE0E82">
        <w:rPr>
          <w:rFonts w:hint="eastAsia"/>
        </w:rPr>
        <w:t xml:space="preserve">. </w:t>
      </w:r>
      <w:r w:rsidR="00A24562" w:rsidRPr="00EE0E82">
        <w:t>This indicates that at low temperatures, the nickel-based system favors chain propagation over chain walking, as the energy barrier for agostic interactions and chain inversion processes cannot be easily overcome.</w:t>
      </w:r>
      <w:r w:rsidRPr="00EE0E82">
        <w:rPr>
          <w:vertAlign w:val="superscript"/>
        </w:rPr>
        <w:t>[</w:t>
      </w:r>
      <w:r w:rsidR="00214339" w:rsidRPr="00EE0E82">
        <w:rPr>
          <w:rFonts w:hint="eastAsia"/>
          <w:vertAlign w:val="superscript"/>
        </w:rPr>
        <w:t>50</w:t>
      </w:r>
      <w:r w:rsidRPr="00EE0E82">
        <w:rPr>
          <w:vertAlign w:val="superscript"/>
        </w:rPr>
        <w:t>]</w:t>
      </w:r>
      <w:r w:rsidRPr="00EE0E82">
        <w:rPr>
          <w:rFonts w:hint="eastAsia"/>
        </w:rPr>
        <w:t xml:space="preserve"> </w:t>
      </w:r>
      <w:r w:rsidRPr="00EE0E82">
        <w:t>In contrast, when the polymerization</w:t>
      </w:r>
      <w:r w:rsidRPr="00EE0E82">
        <w:rPr>
          <w:rFonts w:hint="eastAsia"/>
        </w:rPr>
        <w:t xml:space="preserve"> </w:t>
      </w:r>
      <w:r w:rsidRPr="00EE0E82">
        <w:t>temperature was elevated to 70</w:t>
      </w:r>
      <w:r w:rsidRPr="00EE0E82">
        <w:rPr>
          <w:rFonts w:hint="eastAsia"/>
        </w:rPr>
        <w:t xml:space="preserve"> </w:t>
      </w:r>
      <w:r w:rsidRPr="00EE0E82">
        <w:rPr>
          <w:rFonts w:hint="eastAsia"/>
          <w:vertAlign w:val="superscript"/>
        </w:rPr>
        <w:t>o</w:t>
      </w:r>
      <w:r w:rsidRPr="00EE0E82">
        <w:t>C, there was a marked surge in branching density, reaching values between 41/1000C and 1</w:t>
      </w:r>
      <w:r w:rsidRPr="00EE0E82">
        <w:rPr>
          <w:rFonts w:hint="eastAsia"/>
        </w:rPr>
        <w:t>04</w:t>
      </w:r>
      <w:r w:rsidRPr="00EE0E82">
        <w:t>/1000C</w:t>
      </w:r>
      <w:r w:rsidRPr="00EE0E82">
        <w:rPr>
          <w:rFonts w:hint="eastAsia"/>
        </w:rPr>
        <w:t xml:space="preserve"> for the polyethylene obtained by the unsymmetrical nickel complexes (</w:t>
      </w:r>
      <w:r w:rsidRPr="00EE0E82">
        <w:rPr>
          <w:rFonts w:hint="eastAsia"/>
          <w:b/>
          <w:bCs/>
        </w:rPr>
        <w:t>Ni1</w:t>
      </w:r>
      <w:r w:rsidRPr="00EE0E82">
        <w:rPr>
          <w:rFonts w:hint="eastAsia"/>
        </w:rPr>
        <w:t>-</w:t>
      </w:r>
      <w:r w:rsidRPr="00EE0E82">
        <w:rPr>
          <w:rFonts w:hint="eastAsia"/>
          <w:b/>
          <w:bCs/>
        </w:rPr>
        <w:t>Ni6</w:t>
      </w:r>
      <w:r w:rsidRPr="00EE0E82">
        <w:rPr>
          <w:rFonts w:hint="eastAsia"/>
        </w:rPr>
        <w:t>)</w:t>
      </w:r>
      <w:r w:rsidRPr="00EE0E82">
        <w:t>. This was accompanied by a diversification in branch types, including the emergence of ethyl, butyl, and long-chain branches, along with a notable decline in melting points (</w:t>
      </w:r>
      <w:r w:rsidRPr="00EE0E82">
        <w:rPr>
          <w:rFonts w:hint="eastAsia"/>
        </w:rPr>
        <w:t xml:space="preserve">58.4 </w:t>
      </w:r>
      <w:r w:rsidRPr="00EE0E82">
        <w:rPr>
          <w:rFonts w:hint="eastAsia"/>
          <w:vertAlign w:val="superscript"/>
        </w:rPr>
        <w:t>o</w:t>
      </w:r>
      <w:r w:rsidRPr="00EE0E82">
        <w:t>C</w:t>
      </w:r>
      <w:r w:rsidRPr="00EE0E82">
        <w:rPr>
          <w:rFonts w:hint="eastAsia"/>
        </w:rPr>
        <w:t xml:space="preserve">-93.6 </w:t>
      </w:r>
      <w:r w:rsidRPr="00EE0E82">
        <w:rPr>
          <w:rFonts w:hint="eastAsia"/>
          <w:vertAlign w:val="superscript"/>
        </w:rPr>
        <w:t>o</w:t>
      </w:r>
      <w:r w:rsidRPr="00EE0E82">
        <w:t>C) and crystallinity (</w:t>
      </w:r>
      <w:r w:rsidRPr="00EE0E82">
        <w:rPr>
          <w:rFonts w:hint="eastAsia"/>
        </w:rPr>
        <w:t>10.9-</w:t>
      </w:r>
      <w:r w:rsidRPr="00EE0E82">
        <w:t>1</w:t>
      </w:r>
      <w:r w:rsidRPr="00EE0E82">
        <w:rPr>
          <w:rFonts w:hint="eastAsia"/>
        </w:rPr>
        <w:t>8.6</w:t>
      </w:r>
      <w:r w:rsidRPr="00EE0E82">
        <w:t xml:space="preserve">%). This </w:t>
      </w:r>
      <w:r w:rsidRPr="00EE0E82">
        <w:lastRenderedPageBreak/>
        <w:t>transformation is clearly attributable to the intensified chain walking process at higher temperature.</w:t>
      </w:r>
      <w:r w:rsidRPr="00EE0E82">
        <w:rPr>
          <w:rFonts w:hint="eastAsia"/>
          <w:vertAlign w:val="superscript"/>
        </w:rPr>
        <w:t>[24</w:t>
      </w:r>
      <w:r w:rsidR="00665F2B" w:rsidRPr="00EE0E82">
        <w:rPr>
          <w:rFonts w:hint="eastAsia"/>
          <w:vertAlign w:val="superscript"/>
        </w:rPr>
        <w:t>,</w:t>
      </w:r>
      <w:r w:rsidR="00491870" w:rsidRPr="00EE0E82">
        <w:rPr>
          <w:rFonts w:hint="eastAsia"/>
          <w:vertAlign w:val="superscript"/>
        </w:rPr>
        <w:t>65</w:t>
      </w:r>
      <w:r w:rsidRPr="00EE0E82">
        <w:rPr>
          <w:rFonts w:hint="eastAsia"/>
          <w:vertAlign w:val="superscript"/>
        </w:rPr>
        <w:t>]</w:t>
      </w:r>
      <w:r w:rsidRPr="00EE0E82">
        <w:rPr>
          <w:rFonts w:hint="eastAsia"/>
        </w:rPr>
        <w:t xml:space="preserve"> </w:t>
      </w:r>
      <w:r w:rsidRPr="00EE0E82">
        <w:t>The enhanced mobility of the active center along the polymer chain facilitates the formation of numerous short-chain branches, along with a minor proportion of long-chain branches.</w:t>
      </w:r>
      <w:r w:rsidRPr="00EE0E82">
        <w:rPr>
          <w:rFonts w:hint="eastAsia"/>
        </w:rPr>
        <w:t xml:space="preserve"> </w:t>
      </w:r>
      <w:r w:rsidRPr="00EE0E82">
        <w:t>The increase in the diversity and complexity of branching structures significantly disrupts the regularity of the molecular chains and, as a result, hinders the crystallization process, ultimately leading to the production of semi-crystalline materials.</w:t>
      </w:r>
      <w:r w:rsidRPr="00EE0E82">
        <w:rPr>
          <w:vertAlign w:val="superscript"/>
        </w:rPr>
        <w:t>[6</w:t>
      </w:r>
      <w:r w:rsidRPr="00EE0E82">
        <w:rPr>
          <w:rFonts w:hint="eastAsia"/>
          <w:vertAlign w:val="superscript"/>
        </w:rPr>
        <w:t>6</w:t>
      </w:r>
      <w:r w:rsidRPr="00EE0E82">
        <w:rPr>
          <w:vertAlign w:val="superscript"/>
        </w:rPr>
        <w:t>]</w:t>
      </w:r>
      <w:r w:rsidRPr="00EE0E82">
        <w:rPr>
          <w:rFonts w:hint="eastAsia"/>
        </w:rPr>
        <w:t xml:space="preserve"> </w:t>
      </w:r>
    </w:p>
    <w:p w14:paraId="49C3AA10" w14:textId="48FF63AD" w:rsidR="00A35F97" w:rsidRPr="00EE0E82" w:rsidRDefault="007373E7" w:rsidP="003D6334">
      <w:pPr>
        <w:pStyle w:val="TAMainText"/>
      </w:pPr>
      <w:r w:rsidRPr="00EE0E82">
        <w:t xml:space="preserve">A further comparison of the physical properties of </w:t>
      </w:r>
      <w:r w:rsidR="00160E5D" w:rsidRPr="00EE0E82">
        <w:t xml:space="preserve">the </w:t>
      </w:r>
      <w:r w:rsidRPr="00EE0E82">
        <w:t xml:space="preserve">polyethylene synthesized at 70 </w:t>
      </w:r>
      <w:r w:rsidRPr="00EE0E82">
        <w:rPr>
          <w:rFonts w:hint="eastAsia"/>
          <w:vertAlign w:val="superscript"/>
        </w:rPr>
        <w:t>o</w:t>
      </w:r>
      <w:r w:rsidRPr="00EE0E82">
        <w:t xml:space="preserve">C </w:t>
      </w:r>
      <w:r w:rsidRPr="00EE0E82">
        <w:rPr>
          <w:rFonts w:hint="eastAsia"/>
        </w:rPr>
        <w:t>r</w:t>
      </w:r>
      <w:r w:rsidRPr="00EE0E82">
        <w:t xml:space="preserve">eveals that, </w:t>
      </w:r>
      <w:r w:rsidR="00160E5D" w:rsidRPr="00EE0E82">
        <w:t>for</w:t>
      </w:r>
      <w:r w:rsidRPr="00EE0E82">
        <w:t xml:space="preserve"> the same polymerization solvent, polyethylene samples prepared using the </w:t>
      </w:r>
      <w:r w:rsidRPr="00EE0E82">
        <w:rPr>
          <w:b/>
          <w:bCs/>
        </w:rPr>
        <w:t>Ni</w:t>
      </w:r>
      <w:r w:rsidRPr="00EE0E82">
        <w:t>/EASC system generally exhibit</w:t>
      </w:r>
      <w:r w:rsidRPr="00EE0E82">
        <w:rPr>
          <w:rFonts w:hint="eastAsia"/>
        </w:rPr>
        <w:t>ed</w:t>
      </w:r>
      <w:r w:rsidRPr="00EE0E82">
        <w:t xml:space="preserve"> a significantly higher branching density</w:t>
      </w:r>
      <w:r w:rsidRPr="00EE0E82">
        <w:rPr>
          <w:rFonts w:hint="eastAsia"/>
        </w:rPr>
        <w:t xml:space="preserve">, </w:t>
      </w:r>
      <w:r w:rsidRPr="00EE0E82">
        <w:t>characterized by few</w:t>
      </w:r>
      <w:r w:rsidRPr="00EE0E82">
        <w:rPr>
          <w:rFonts w:hint="eastAsia"/>
        </w:rPr>
        <w:t>er methyl branches yet more long branches,</w:t>
      </w:r>
      <w:r w:rsidRPr="00EE0E82">
        <w:t xml:space="preserve"> </w:t>
      </w:r>
      <w:r w:rsidRPr="00EE0E82">
        <w:rPr>
          <w:rFonts w:hint="eastAsia"/>
        </w:rPr>
        <w:t>and</w:t>
      </w:r>
      <w:r w:rsidRPr="00EE0E82">
        <w:t xml:space="preserve"> markedly lower melting points and crystallinity levels, in contrast to those prepared with the </w:t>
      </w:r>
      <w:r w:rsidRPr="00EE0E82">
        <w:rPr>
          <w:b/>
          <w:bCs/>
        </w:rPr>
        <w:t>Ni</w:t>
      </w:r>
      <w:r w:rsidRPr="00EE0E82">
        <w:t>/EtAlCl</w:t>
      </w:r>
      <w:r w:rsidRPr="00EE0E82">
        <w:rPr>
          <w:rFonts w:hint="eastAsia"/>
          <w:vertAlign w:val="subscript"/>
        </w:rPr>
        <w:t>2</w:t>
      </w:r>
      <w:r w:rsidRPr="00EE0E82">
        <w:t xml:space="preserve"> </w:t>
      </w:r>
      <w:r w:rsidRPr="00EE0E82">
        <w:rPr>
          <w:rFonts w:hint="eastAsia"/>
        </w:rPr>
        <w:t>system (Table 6)</w:t>
      </w:r>
      <w:r w:rsidRPr="00EE0E82">
        <w:t>.</w:t>
      </w:r>
      <w:r w:rsidRPr="00EE0E82">
        <w:rPr>
          <w:rFonts w:hint="eastAsia"/>
        </w:rPr>
        <w:t xml:space="preserve"> </w:t>
      </w:r>
      <w:r w:rsidRPr="00EE0E82">
        <w:t>This observation implies that the disparities arise not only from the activation process but also from the chain</w:t>
      </w:r>
      <w:r w:rsidRPr="00EE0E82">
        <w:rPr>
          <w:rFonts w:hint="eastAsia"/>
        </w:rPr>
        <w:t xml:space="preserve"> </w:t>
      </w:r>
      <w:r w:rsidRPr="00EE0E82">
        <w:t xml:space="preserve">growth </w:t>
      </w:r>
      <w:r w:rsidRPr="00EE0E82">
        <w:rPr>
          <w:rFonts w:hint="eastAsia"/>
        </w:rPr>
        <w:t>process</w:t>
      </w:r>
      <w:r w:rsidRPr="00EE0E82">
        <w:t xml:space="preserve"> when employing different co</w:t>
      </w:r>
      <w:r w:rsidR="003B0D43" w:rsidRPr="00EE0E82">
        <w:t>-</w:t>
      </w:r>
      <w:r w:rsidRPr="00EE0E82">
        <w:t xml:space="preserve">catalysts. Specifically, the </w:t>
      </w:r>
      <w:r w:rsidRPr="00EE0E82">
        <w:rPr>
          <w:rFonts w:hint="eastAsia"/>
        </w:rPr>
        <w:t xml:space="preserve">participation </w:t>
      </w:r>
      <w:r w:rsidRPr="00EE0E82">
        <w:t>of EASC demonstrate</w:t>
      </w:r>
      <w:r w:rsidRPr="00EE0E82">
        <w:rPr>
          <w:rFonts w:hint="eastAsia"/>
        </w:rPr>
        <w:t>d</w:t>
      </w:r>
      <w:r w:rsidRPr="00EE0E82">
        <w:t xml:space="preserve"> a promoting effect on the chain walking processes</w:t>
      </w:r>
      <w:r w:rsidRPr="00EE0E82">
        <w:rPr>
          <w:rFonts w:hint="eastAsia"/>
        </w:rPr>
        <w:t xml:space="preserve"> </w:t>
      </w:r>
      <w:r w:rsidRPr="00EE0E82">
        <w:t>by virtue of its optimal equilibrium between alkylation activity and Lewis acidity.</w:t>
      </w:r>
      <w:r w:rsidRPr="00EE0E82">
        <w:rPr>
          <w:rFonts w:hint="eastAsia"/>
          <w:vertAlign w:val="superscript"/>
        </w:rPr>
        <w:t>[61]</w:t>
      </w:r>
      <w:r w:rsidRPr="00EE0E82">
        <w:rPr>
          <w:rFonts w:hint="eastAsia"/>
        </w:rPr>
        <w:t xml:space="preserve"> </w:t>
      </w:r>
      <w:r w:rsidRPr="00EE0E82">
        <w:t>This conclusion is further corroborated by the notable variation in branching degree</w:t>
      </w:r>
      <w:r w:rsidRPr="00EE0E82">
        <w:rPr>
          <w:rFonts w:hint="eastAsia"/>
        </w:rPr>
        <w:t xml:space="preserve"> of </w:t>
      </w:r>
      <w:r w:rsidR="00160E5D" w:rsidRPr="00EE0E82">
        <w:t xml:space="preserve">the </w:t>
      </w:r>
      <w:r w:rsidRPr="00EE0E82">
        <w:rPr>
          <w:rFonts w:hint="eastAsia"/>
        </w:rPr>
        <w:t xml:space="preserve">resultant polyethylene obtained at 70 </w:t>
      </w:r>
      <w:r w:rsidRPr="00EE0E82">
        <w:rPr>
          <w:rFonts w:hint="eastAsia"/>
          <w:vertAlign w:val="superscript"/>
        </w:rPr>
        <w:t>o</w:t>
      </w:r>
      <w:r w:rsidRPr="00EE0E82">
        <w:rPr>
          <w:rFonts w:hint="eastAsia"/>
        </w:rPr>
        <w:t>C by the symmetrical nickel system</w:t>
      </w:r>
      <w:r w:rsidRPr="00EE0E82">
        <w:t>, which increase</w:t>
      </w:r>
      <w:r w:rsidRPr="00EE0E82">
        <w:rPr>
          <w:rFonts w:hint="eastAsia"/>
        </w:rPr>
        <w:t>d</w:t>
      </w:r>
      <w:r w:rsidRPr="00EE0E82">
        <w:t xml:space="preserve"> from</w:t>
      </w:r>
      <w:r w:rsidRPr="00EE0E82">
        <w:rPr>
          <w:rFonts w:hint="eastAsia"/>
        </w:rPr>
        <w:t xml:space="preserve"> 41</w:t>
      </w:r>
      <w:r w:rsidRPr="00EE0E82">
        <w:t xml:space="preserve">/1000C </w:t>
      </w:r>
      <w:r w:rsidRPr="00EE0E82">
        <w:rPr>
          <w:rFonts w:hint="eastAsia"/>
        </w:rPr>
        <w:t xml:space="preserve">of </w:t>
      </w:r>
      <w:r w:rsidRPr="00EE0E82">
        <w:rPr>
          <w:rFonts w:hint="eastAsia"/>
          <w:b/>
          <w:bCs/>
        </w:rPr>
        <w:t>Ni6</w:t>
      </w:r>
      <w:r w:rsidRPr="00EE0E82">
        <w:rPr>
          <w:rFonts w:hint="eastAsia"/>
        </w:rPr>
        <w:t>/</w:t>
      </w:r>
      <w:r w:rsidRPr="00EE0E82">
        <w:t>EtAlCl</w:t>
      </w:r>
      <w:r w:rsidRPr="00EE0E82">
        <w:rPr>
          <w:vertAlign w:val="subscript"/>
        </w:rPr>
        <w:t>2</w:t>
      </w:r>
      <w:r w:rsidRPr="00EE0E82">
        <w:t xml:space="preserve"> </w:t>
      </w:r>
      <w:r w:rsidRPr="00EE0E82">
        <w:rPr>
          <w:rFonts w:hint="eastAsia"/>
        </w:rPr>
        <w:t>system to</w:t>
      </w:r>
      <w:r w:rsidRPr="00EE0E82">
        <w:t xml:space="preserve"> </w:t>
      </w:r>
      <w:r w:rsidRPr="00EE0E82">
        <w:rPr>
          <w:rFonts w:hint="eastAsia"/>
        </w:rPr>
        <w:t>76</w:t>
      </w:r>
      <w:r w:rsidRPr="00EE0E82">
        <w:t xml:space="preserve">/1000C </w:t>
      </w:r>
      <w:r w:rsidRPr="00EE0E82">
        <w:rPr>
          <w:rFonts w:hint="eastAsia"/>
        </w:rPr>
        <w:t xml:space="preserve">of </w:t>
      </w:r>
      <w:r w:rsidRPr="00EE0E82">
        <w:rPr>
          <w:rFonts w:hint="eastAsia"/>
          <w:b/>
          <w:bCs/>
        </w:rPr>
        <w:t>Ni6/</w:t>
      </w:r>
      <w:r w:rsidRPr="00EE0E82">
        <w:t xml:space="preserve">EASC </w:t>
      </w:r>
      <w:r w:rsidRPr="00EE0E82">
        <w:rPr>
          <w:rFonts w:hint="eastAsia"/>
        </w:rPr>
        <w:t xml:space="preserve">system </w:t>
      </w:r>
      <w:r w:rsidRPr="00EE0E82">
        <w:t>(</w:t>
      </w:r>
      <w:r w:rsidRPr="00EE0E82">
        <w:rPr>
          <w:rFonts w:hint="eastAsia"/>
        </w:rPr>
        <w:t xml:space="preserve">Figures </w:t>
      </w:r>
      <w:r w:rsidR="00D46495" w:rsidRPr="00EE0E82">
        <w:rPr>
          <w:rFonts w:hint="eastAsia"/>
        </w:rPr>
        <w:t>8</w:t>
      </w:r>
      <w:r w:rsidRPr="00EE0E82">
        <w:rPr>
          <w:rFonts w:hint="eastAsia"/>
        </w:rPr>
        <w:t xml:space="preserve"> and </w:t>
      </w:r>
      <w:r w:rsidR="00D46495" w:rsidRPr="00EE0E82">
        <w:rPr>
          <w:rFonts w:hint="eastAsia"/>
        </w:rPr>
        <w:t>9</w:t>
      </w:r>
      <w:r w:rsidRPr="00EE0E82">
        <w:t>)</w:t>
      </w:r>
      <w:r w:rsidRPr="00EE0E82">
        <w:rPr>
          <w:rFonts w:hint="eastAsia"/>
        </w:rPr>
        <w:t xml:space="preserve">. </w:t>
      </w:r>
      <w:r w:rsidRPr="00EE0E82">
        <w:t>This significant difference in branching degree is further corroborated by DSC analysis</w:t>
      </w:r>
      <w:r w:rsidRPr="00EE0E82">
        <w:rPr>
          <w:rFonts w:hint="eastAsia"/>
        </w:rPr>
        <w:t xml:space="preserve"> </w:t>
      </w:r>
      <w:r w:rsidRPr="00770DAC">
        <w:rPr>
          <w:rFonts w:hint="eastAsia"/>
        </w:rPr>
        <w:t>result</w:t>
      </w:r>
      <w:r w:rsidR="00160E5D" w:rsidRPr="00770DAC">
        <w:t>s</w:t>
      </w:r>
      <w:r w:rsidRPr="00770DAC">
        <w:t xml:space="preserve"> (Figure S</w:t>
      </w:r>
      <w:r w:rsidR="005D425D" w:rsidRPr="00770DAC">
        <w:rPr>
          <w:lang w:eastAsia="zh-CN"/>
        </w:rPr>
        <w:t>43</w:t>
      </w:r>
      <w:r w:rsidRPr="00770DAC">
        <w:t>),</w:t>
      </w:r>
      <w:r w:rsidRPr="00EE0E82">
        <w:t xml:space="preserve"> revealing that the </w:t>
      </w:r>
      <w:r w:rsidRPr="00EE0E82">
        <w:rPr>
          <w:b/>
          <w:bCs/>
        </w:rPr>
        <w:t>Ni6</w:t>
      </w:r>
      <w:r w:rsidRPr="00EE0E82">
        <w:t>/EASC system yield</w:t>
      </w:r>
      <w:r w:rsidRPr="00EE0E82">
        <w:rPr>
          <w:rFonts w:hint="eastAsia"/>
        </w:rPr>
        <w:t>ed</w:t>
      </w:r>
      <w:r w:rsidRPr="00EE0E82">
        <w:t xml:space="preserve"> polyethylene with a markedly lower </w:t>
      </w:r>
      <w:r w:rsidRPr="00EE0E82">
        <w:lastRenderedPageBreak/>
        <w:t>crystallinity (X</w:t>
      </w:r>
      <w:r w:rsidRPr="00EE0E82">
        <w:rPr>
          <w:vertAlign w:val="subscript"/>
        </w:rPr>
        <w:t>c</w:t>
      </w:r>
      <w:r w:rsidRPr="00EE0E82">
        <w:t xml:space="preserve"> = </w:t>
      </w:r>
      <w:r w:rsidRPr="00EE0E82">
        <w:rPr>
          <w:rFonts w:hint="eastAsia"/>
        </w:rPr>
        <w:t>7.4</w:t>
      </w:r>
      <w:r w:rsidRPr="00EE0E82">
        <w:t xml:space="preserve">%) compared to the </w:t>
      </w:r>
      <w:r w:rsidRPr="00EE0E82">
        <w:rPr>
          <w:b/>
          <w:bCs/>
        </w:rPr>
        <w:t>Ni6</w:t>
      </w:r>
      <w:r w:rsidRPr="00EE0E82">
        <w:t>/EtAlCl</w:t>
      </w:r>
      <w:r w:rsidRPr="00EE0E82">
        <w:rPr>
          <w:rFonts w:hint="eastAsia"/>
          <w:vertAlign w:val="subscript"/>
        </w:rPr>
        <w:t>2</w:t>
      </w:r>
      <w:r w:rsidRPr="00EE0E82">
        <w:t xml:space="preserve"> system</w:t>
      </w:r>
      <w:r w:rsidRPr="00EE0E82">
        <w:rPr>
          <w:rFonts w:hint="eastAsia"/>
        </w:rPr>
        <w:t xml:space="preserve"> </w:t>
      </w:r>
      <w:r w:rsidRPr="00EE0E82">
        <w:t>(X</w:t>
      </w:r>
      <w:r w:rsidRPr="00EE0E82">
        <w:rPr>
          <w:vertAlign w:val="subscript"/>
        </w:rPr>
        <w:t>c</w:t>
      </w:r>
      <w:r w:rsidRPr="00EE0E82">
        <w:t xml:space="preserve"> = </w:t>
      </w:r>
      <w:r w:rsidRPr="00EE0E82">
        <w:rPr>
          <w:rFonts w:hint="eastAsia"/>
        </w:rPr>
        <w:t>14.9</w:t>
      </w:r>
      <w:r w:rsidRPr="00EE0E82">
        <w:t xml:space="preserve">%), consistent with its </w:t>
      </w:r>
      <w:r w:rsidRPr="00EE0E82">
        <w:rPr>
          <w:rFonts w:hint="eastAsia"/>
        </w:rPr>
        <w:t>85</w:t>
      </w:r>
      <w:r w:rsidRPr="00EE0E82">
        <w:t xml:space="preserve">% higher branching density as determined by </w:t>
      </w:r>
      <w:r w:rsidRPr="00EE0E82">
        <w:rPr>
          <w:rFonts w:hint="eastAsia"/>
          <w:vertAlign w:val="superscript"/>
        </w:rPr>
        <w:t>13</w:t>
      </w:r>
      <w:r w:rsidRPr="00EE0E82">
        <w:t>C NMR spectroscopy.</w:t>
      </w:r>
      <w:r w:rsidRPr="00EE0E82">
        <w:rPr>
          <w:rFonts w:hint="eastAsia"/>
        </w:rPr>
        <w:t xml:space="preserve"> </w:t>
      </w:r>
      <w:r w:rsidRPr="00EE0E82">
        <w:t>Moreover, in the</w:t>
      </w:r>
      <w:r w:rsidRPr="00EE0E82">
        <w:rPr>
          <w:rFonts w:hint="eastAsia"/>
          <w:b/>
          <w:bCs/>
        </w:rPr>
        <w:t xml:space="preserve"> Ni6</w:t>
      </w:r>
      <w:r w:rsidRPr="00EE0E82">
        <w:rPr>
          <w:rFonts w:hint="eastAsia"/>
        </w:rPr>
        <w:t>/</w:t>
      </w:r>
      <w:r w:rsidRPr="00EE0E82">
        <w:t>EtAlCl</w:t>
      </w:r>
      <w:r w:rsidRPr="00EE0E82">
        <w:rPr>
          <w:vertAlign w:val="subscript"/>
        </w:rPr>
        <w:t>2</w:t>
      </w:r>
      <w:r w:rsidRPr="00EE0E82">
        <w:t xml:space="preserve">, methyl </w:t>
      </w:r>
      <w:r w:rsidRPr="00EE0E82">
        <w:rPr>
          <w:rFonts w:hint="eastAsia"/>
        </w:rPr>
        <w:t xml:space="preserve">branches </w:t>
      </w:r>
      <w:r w:rsidRPr="00EE0E82">
        <w:t>constitute</w:t>
      </w:r>
      <w:r w:rsidRPr="00EE0E82">
        <w:rPr>
          <w:rFonts w:hint="eastAsia"/>
        </w:rPr>
        <w:t xml:space="preserve">d 100% of all branches in the resultant polyethylene, </w:t>
      </w:r>
      <w:r w:rsidRPr="00EE0E82">
        <w:t>whereas</w:t>
      </w:r>
      <w:r w:rsidRPr="00EE0E82">
        <w:rPr>
          <w:rFonts w:hint="eastAsia"/>
        </w:rPr>
        <w:t xml:space="preserve"> in the </w:t>
      </w:r>
      <w:r w:rsidRPr="00EE0E82">
        <w:rPr>
          <w:rFonts w:hint="eastAsia"/>
          <w:b/>
          <w:bCs/>
        </w:rPr>
        <w:t>Ni6/</w:t>
      </w:r>
      <w:r w:rsidRPr="00EE0E82">
        <w:t>EASC</w:t>
      </w:r>
      <w:r w:rsidRPr="00EE0E82">
        <w:rPr>
          <w:rFonts w:hint="eastAsia"/>
        </w:rPr>
        <w:t xml:space="preserve"> system, other branch</w:t>
      </w:r>
      <w:r w:rsidR="00160E5D" w:rsidRPr="00EE0E82">
        <w:t xml:space="preserve"> types</w:t>
      </w:r>
      <w:r w:rsidRPr="00EE0E82">
        <w:rPr>
          <w:rFonts w:hint="eastAsia"/>
        </w:rPr>
        <w:t xml:space="preserve"> accounted for 20.2% </w:t>
      </w:r>
      <w:r w:rsidRPr="00EE0E82">
        <w:t>indicat</w:t>
      </w:r>
      <w:r w:rsidRPr="00EE0E82">
        <w:rPr>
          <w:rFonts w:hint="eastAsia"/>
        </w:rPr>
        <w:t>ing</w:t>
      </w:r>
      <w:r w:rsidRPr="00EE0E82">
        <w:t xml:space="preserve"> that the </w:t>
      </w:r>
      <w:r w:rsidRPr="00EE0E82">
        <w:rPr>
          <w:rFonts w:hint="eastAsia"/>
        </w:rPr>
        <w:t>cocatalyst type</w:t>
      </w:r>
      <w:r w:rsidRPr="00EE0E82">
        <w:t xml:space="preserve"> can effectively regulate the chain walking</w:t>
      </w:r>
      <w:r w:rsidRPr="00EE0E82">
        <w:rPr>
          <w:rFonts w:hint="eastAsia"/>
        </w:rPr>
        <w:t xml:space="preserve"> process</w:t>
      </w:r>
      <w:r w:rsidRPr="00EE0E82">
        <w:t xml:space="preserve">, thereby enabling the preparation of </w:t>
      </w:r>
      <w:r w:rsidRPr="00EE0E82">
        <w:rPr>
          <w:rFonts w:hint="eastAsia"/>
        </w:rPr>
        <w:t xml:space="preserve">branched </w:t>
      </w:r>
      <w:r w:rsidRPr="00EE0E82">
        <w:t>polyethylene with diverse</w:t>
      </w:r>
      <w:r w:rsidRPr="00EE0E82">
        <w:rPr>
          <w:rFonts w:hint="eastAsia"/>
        </w:rPr>
        <w:t xml:space="preserve"> microstructures</w:t>
      </w:r>
      <w:r w:rsidRPr="00EE0E82">
        <w:t>.</w:t>
      </w:r>
      <w:r w:rsidRPr="00EE0E82">
        <w:rPr>
          <w:vertAlign w:val="superscript"/>
        </w:rPr>
        <w:t xml:space="preserve"> [6</w:t>
      </w:r>
      <w:r w:rsidRPr="00EE0E82">
        <w:rPr>
          <w:rFonts w:hint="eastAsia"/>
          <w:vertAlign w:val="superscript"/>
        </w:rPr>
        <w:t>7</w:t>
      </w:r>
      <w:r w:rsidRPr="00EE0E82">
        <w:rPr>
          <w:vertAlign w:val="superscript"/>
        </w:rPr>
        <w:t>]</w:t>
      </w:r>
    </w:p>
    <w:p w14:paraId="72600DF0" w14:textId="53E5943E" w:rsidR="00A35F97" w:rsidRPr="00EE0E82" w:rsidRDefault="007373E7" w:rsidP="003D6334">
      <w:pPr>
        <w:pStyle w:val="TAMainText"/>
      </w:pPr>
      <w:r w:rsidRPr="00EE0E82">
        <w:t xml:space="preserve">The ligand structure also exerts a pivotal influence on the formation of branched architectures along the polyethylene chain, primarily by fine-tuning the relative rates of chain propagation and chain walking. The key determinant lies in the steric characteristics of the </w:t>
      </w:r>
      <w:r w:rsidRPr="00EE0E82">
        <w:rPr>
          <w:i/>
          <w:iCs/>
        </w:rPr>
        <w:t>N</w:t>
      </w:r>
      <w:r w:rsidRPr="00EE0E82">
        <w:t xml:space="preserve">-aryl group within the ligand framework, which directly modulates both the coordination and insertion of ethylene molecules, as well as the agostic interactions and chain inversion </w:t>
      </w:r>
      <w:r w:rsidRPr="00EE0E82">
        <w:rPr>
          <w:rFonts w:hint="eastAsia"/>
        </w:rPr>
        <w:t>process</w:t>
      </w:r>
      <w:r w:rsidRPr="00EE0E82">
        <w:t>.</w:t>
      </w:r>
      <w:r w:rsidRPr="00EE0E82">
        <w:rPr>
          <w:rFonts w:hint="eastAsia"/>
          <w:vertAlign w:val="superscript"/>
        </w:rPr>
        <w:t>[25]</w:t>
      </w:r>
      <w:r w:rsidRPr="00EE0E82">
        <w:rPr>
          <w:rFonts w:hint="eastAsia"/>
        </w:rPr>
        <w:t xml:space="preserve"> Generally, </w:t>
      </w:r>
      <w:r w:rsidRPr="00EE0E82">
        <w:t>within reasonable ranges,</w:t>
      </w:r>
      <w:r w:rsidR="00607989" w:rsidRPr="00EE0E82">
        <w:rPr>
          <w:rFonts w:hint="eastAsia"/>
        </w:rPr>
        <w:t xml:space="preserve"> </w:t>
      </w:r>
      <w:r w:rsidRPr="00EE0E82">
        <w:rPr>
          <w:rFonts w:hint="eastAsia"/>
        </w:rPr>
        <w:t xml:space="preserve">the steric </w:t>
      </w:r>
      <w:r w:rsidRPr="00EE0E82">
        <w:t>augmentation</w:t>
      </w:r>
      <w:r w:rsidRPr="00EE0E82">
        <w:rPr>
          <w:rFonts w:hint="eastAsia"/>
        </w:rPr>
        <w:t xml:space="preserve"> of </w:t>
      </w:r>
      <w:r w:rsidRPr="00EE0E82">
        <w:rPr>
          <w:rFonts w:hint="eastAsia"/>
          <w:i/>
          <w:iCs/>
        </w:rPr>
        <w:t>ortho</w:t>
      </w:r>
      <w:r w:rsidRPr="00EE0E82">
        <w:rPr>
          <w:rFonts w:hint="eastAsia"/>
        </w:rPr>
        <w:t xml:space="preserve">-substituents on the </w:t>
      </w:r>
      <w:r w:rsidRPr="00EE0E82">
        <w:rPr>
          <w:rFonts w:hint="eastAsia"/>
          <w:i/>
          <w:iCs/>
        </w:rPr>
        <w:t>N</w:t>
      </w:r>
      <w:r w:rsidRPr="00EE0E82">
        <w:rPr>
          <w:rFonts w:hint="eastAsia"/>
        </w:rPr>
        <w:t xml:space="preserve">-aryl group of </w:t>
      </w:r>
      <w:r w:rsidR="00160E5D" w:rsidRPr="00EE0E82">
        <w:t xml:space="preserve">the </w:t>
      </w:r>
      <w:r w:rsidRPr="00EE0E82">
        <w:t>unsymmetrical</w:t>
      </w:r>
      <w:r w:rsidRPr="00EE0E82">
        <w:rPr>
          <w:rFonts w:hint="eastAsia"/>
        </w:rPr>
        <w:t xml:space="preserve"> complexes (</w:t>
      </w:r>
      <w:r w:rsidRPr="00EE0E82">
        <w:rPr>
          <w:rFonts w:hint="eastAsia"/>
          <w:b/>
          <w:bCs/>
        </w:rPr>
        <w:t>Ni1</w:t>
      </w:r>
      <w:r w:rsidRPr="00EE0E82">
        <w:rPr>
          <w:rFonts w:hint="eastAsia"/>
        </w:rPr>
        <w:t>-</w:t>
      </w:r>
      <w:r w:rsidRPr="00EE0E82">
        <w:rPr>
          <w:rFonts w:hint="eastAsia"/>
          <w:b/>
          <w:bCs/>
        </w:rPr>
        <w:t>Ni5</w:t>
      </w:r>
      <w:r w:rsidRPr="00EE0E82">
        <w:rPr>
          <w:rFonts w:hint="eastAsia"/>
        </w:rPr>
        <w:t xml:space="preserve">) tended to </w:t>
      </w:r>
      <w:r w:rsidRPr="00EE0E82">
        <w:t>constrain</w:t>
      </w:r>
      <w:r w:rsidRPr="00EE0E82">
        <w:rPr>
          <w:rFonts w:hint="eastAsia"/>
        </w:rPr>
        <w:t xml:space="preserve"> the chain propagation </w:t>
      </w:r>
      <w:r w:rsidRPr="00EE0E82">
        <w:t>while facilitat</w:t>
      </w:r>
      <w:r w:rsidR="00160E5D" w:rsidRPr="00EE0E82">
        <w:t>ing</w:t>
      </w:r>
      <w:r w:rsidRPr="00EE0E82">
        <w:rPr>
          <w:rFonts w:hint="eastAsia"/>
        </w:rPr>
        <w:t xml:space="preserve"> the chain walking process. However, nickel species </w:t>
      </w:r>
      <w:r w:rsidRPr="00EE0E82">
        <w:t xml:space="preserve">encircled by the identical </w:t>
      </w:r>
      <w:r w:rsidRPr="00EE0E82">
        <w:rPr>
          <w:i/>
          <w:iCs/>
        </w:rPr>
        <w:t>N</w:t>
      </w:r>
      <w:r w:rsidRPr="00EE0E82">
        <w:t>-aryl group in</w:t>
      </w:r>
      <w:r w:rsidRPr="00EE0E82">
        <w:rPr>
          <w:rFonts w:hint="eastAsia"/>
        </w:rPr>
        <w:t xml:space="preserve"> </w:t>
      </w:r>
      <w:r w:rsidRPr="00EE0E82">
        <w:rPr>
          <w:rFonts w:hint="eastAsia"/>
          <w:b/>
          <w:bCs/>
        </w:rPr>
        <w:t>Ni6</w:t>
      </w:r>
      <w:r w:rsidRPr="00EE0E82">
        <w:rPr>
          <w:rFonts w:hint="eastAsia"/>
        </w:rPr>
        <w:t xml:space="preserve"> we</w:t>
      </w:r>
      <w:r w:rsidRPr="00EE0E82">
        <w:t>re inclined to</w:t>
      </w:r>
      <w:r w:rsidRPr="00EE0E82">
        <w:rPr>
          <w:rFonts w:hint="eastAsia"/>
        </w:rPr>
        <w:t xml:space="preserve"> </w:t>
      </w:r>
      <w:r w:rsidRPr="00EE0E82">
        <w:t>facilitate the uptake</w:t>
      </w:r>
      <w:r w:rsidRPr="00EE0E82">
        <w:rPr>
          <w:rFonts w:hint="eastAsia"/>
        </w:rPr>
        <w:t xml:space="preserve"> of ethylene </w:t>
      </w:r>
      <w:r w:rsidRPr="00EE0E82">
        <w:t>monomer</w:t>
      </w:r>
      <w:r w:rsidRPr="00EE0E82">
        <w:rPr>
          <w:rFonts w:hint="eastAsia"/>
        </w:rPr>
        <w:t>s</w:t>
      </w:r>
      <w:r w:rsidRPr="00EE0E82">
        <w:t xml:space="preserve">, leading to the production of high-molecular-weight and </w:t>
      </w:r>
      <w:r w:rsidRPr="00EE0E82">
        <w:rPr>
          <w:rFonts w:hint="eastAsia"/>
        </w:rPr>
        <w:t>moderately</w:t>
      </w:r>
      <w:r w:rsidRPr="00EE0E82">
        <w:t xml:space="preserve"> branched polyethylene.</w:t>
      </w:r>
      <w:r w:rsidRPr="00EE0E82">
        <w:rPr>
          <w:rFonts w:hint="eastAsia"/>
        </w:rPr>
        <w:t xml:space="preserve"> </w:t>
      </w:r>
      <w:r w:rsidRPr="00EE0E82">
        <w:t>Consequently, irrespective of the type of co</w:t>
      </w:r>
      <w:r w:rsidR="00623E04" w:rsidRPr="00EE0E82">
        <w:t>-</w:t>
      </w:r>
      <w:r w:rsidRPr="00EE0E82">
        <w:t>catalyst employed, the sequence of branching degrees adheres to the following order</w:t>
      </w:r>
      <w:r w:rsidRPr="00EE0E82">
        <w:rPr>
          <w:rFonts w:hint="eastAsia"/>
        </w:rPr>
        <w:t xml:space="preserve">: </w:t>
      </w:r>
      <w:r w:rsidRPr="00EE0E82">
        <w:rPr>
          <w:rFonts w:eastAsia="DengXian" w:hint="eastAsia"/>
          <w:bCs/>
        </w:rPr>
        <w:t>PE</w:t>
      </w:r>
      <w:r w:rsidRPr="00EE0E82">
        <w:rPr>
          <w:rFonts w:eastAsia="DengXian" w:hint="eastAsia"/>
          <w:bCs/>
          <w:vertAlign w:val="subscript"/>
        </w:rPr>
        <w:t>70</w:t>
      </w:r>
      <w:r w:rsidRPr="00EE0E82">
        <w:rPr>
          <w:rFonts w:eastAsia="DengXian" w:hint="eastAsia"/>
          <w:bCs/>
        </w:rPr>
        <w:t>-</w:t>
      </w:r>
      <w:r w:rsidRPr="00EE0E82">
        <w:rPr>
          <w:rFonts w:eastAsia="DengXian" w:hint="eastAsia"/>
          <w:b/>
        </w:rPr>
        <w:t xml:space="preserve">Ni3 </w:t>
      </w:r>
      <w:r w:rsidRPr="00EE0E82">
        <w:rPr>
          <w:rFonts w:eastAsia="DengXian"/>
          <w:bCs/>
        </w:rPr>
        <w:t>&gt;</w:t>
      </w:r>
      <w:r w:rsidRPr="00EE0E82">
        <w:rPr>
          <w:rFonts w:eastAsia="DengXian" w:hint="eastAsia"/>
          <w:bCs/>
        </w:rPr>
        <w:t xml:space="preserve"> </w:t>
      </w:r>
      <w:r w:rsidRPr="00EE0E82">
        <w:rPr>
          <w:rFonts w:eastAsia="DengXian" w:hint="eastAsia"/>
          <w:b/>
          <w:bCs/>
        </w:rPr>
        <w:t>PE</w:t>
      </w:r>
      <w:r w:rsidRPr="00EE0E82">
        <w:rPr>
          <w:rFonts w:eastAsia="DengXian" w:hint="eastAsia"/>
          <w:b/>
          <w:bCs/>
          <w:vertAlign w:val="subscript"/>
        </w:rPr>
        <w:t>70</w:t>
      </w:r>
      <w:r w:rsidRPr="00EE0E82">
        <w:rPr>
          <w:rFonts w:eastAsia="DengXian" w:hint="eastAsia"/>
          <w:b/>
          <w:bCs/>
        </w:rPr>
        <w:t>-</w:t>
      </w:r>
      <w:r w:rsidRPr="00EE0E82">
        <w:rPr>
          <w:rFonts w:eastAsia="DengXian" w:hint="eastAsia"/>
          <w:b/>
        </w:rPr>
        <w:t xml:space="preserve">Ni2 </w:t>
      </w:r>
      <w:r w:rsidRPr="00EE0E82">
        <w:rPr>
          <w:rFonts w:eastAsia="DengXian"/>
          <w:bCs/>
        </w:rPr>
        <w:t>&gt;</w:t>
      </w:r>
      <w:r w:rsidRPr="00EE0E82">
        <w:rPr>
          <w:rFonts w:eastAsia="DengXian" w:hint="eastAsia"/>
          <w:bCs/>
        </w:rPr>
        <w:t xml:space="preserve"> PE</w:t>
      </w:r>
      <w:r w:rsidRPr="00EE0E82">
        <w:rPr>
          <w:rFonts w:eastAsia="DengXian" w:hint="eastAsia"/>
          <w:bCs/>
          <w:vertAlign w:val="subscript"/>
        </w:rPr>
        <w:t>70</w:t>
      </w:r>
      <w:r w:rsidRPr="00EE0E82">
        <w:rPr>
          <w:rFonts w:eastAsia="DengXian" w:hint="eastAsia"/>
          <w:bCs/>
        </w:rPr>
        <w:t>-</w:t>
      </w:r>
      <w:r w:rsidRPr="00EE0E82">
        <w:rPr>
          <w:rFonts w:eastAsia="DengXian" w:hint="eastAsia"/>
          <w:b/>
        </w:rPr>
        <w:t>Ni1</w:t>
      </w:r>
      <w:r w:rsidRPr="00EE0E82">
        <w:rPr>
          <w:rFonts w:eastAsia="DengXian" w:hint="eastAsia"/>
          <w:bCs/>
        </w:rPr>
        <w:t>;</w:t>
      </w:r>
      <w:r w:rsidRPr="00EE0E82">
        <w:rPr>
          <w:rFonts w:eastAsia="DengXian" w:hint="eastAsia"/>
          <w:b/>
        </w:rPr>
        <w:t xml:space="preserve"> </w:t>
      </w:r>
      <w:r w:rsidRPr="00EE0E82">
        <w:rPr>
          <w:rFonts w:eastAsia="DengXian" w:hint="eastAsia"/>
          <w:bCs/>
        </w:rPr>
        <w:t>PE</w:t>
      </w:r>
      <w:r w:rsidRPr="00EE0E82">
        <w:rPr>
          <w:rFonts w:eastAsia="DengXian" w:hint="eastAsia"/>
          <w:bCs/>
          <w:vertAlign w:val="subscript"/>
        </w:rPr>
        <w:t>70</w:t>
      </w:r>
      <w:r w:rsidRPr="00EE0E82">
        <w:rPr>
          <w:rFonts w:eastAsia="DengXian" w:hint="eastAsia"/>
          <w:bCs/>
        </w:rPr>
        <w:t>-</w:t>
      </w:r>
      <w:r w:rsidRPr="00EE0E82">
        <w:rPr>
          <w:rFonts w:eastAsia="DengXian" w:hint="eastAsia"/>
          <w:b/>
        </w:rPr>
        <w:t xml:space="preserve">Ni5 </w:t>
      </w:r>
      <w:r w:rsidRPr="00EE0E82">
        <w:rPr>
          <w:rFonts w:eastAsia="DengXian"/>
          <w:bCs/>
        </w:rPr>
        <w:t>&gt;</w:t>
      </w:r>
      <w:r w:rsidRPr="00EE0E82">
        <w:rPr>
          <w:rFonts w:eastAsia="DengXian" w:hint="eastAsia"/>
          <w:bCs/>
        </w:rPr>
        <w:t xml:space="preserve"> PE</w:t>
      </w:r>
      <w:r w:rsidRPr="00EE0E82">
        <w:rPr>
          <w:rFonts w:eastAsia="DengXian" w:hint="eastAsia"/>
          <w:bCs/>
          <w:vertAlign w:val="subscript"/>
        </w:rPr>
        <w:t>70</w:t>
      </w:r>
      <w:r w:rsidRPr="00EE0E82">
        <w:rPr>
          <w:rFonts w:eastAsia="DengXian" w:hint="eastAsia"/>
          <w:bCs/>
        </w:rPr>
        <w:t>-</w:t>
      </w:r>
      <w:r w:rsidRPr="00EE0E82">
        <w:rPr>
          <w:rFonts w:eastAsia="DengXian" w:hint="eastAsia"/>
          <w:b/>
        </w:rPr>
        <w:t>Ni4</w:t>
      </w:r>
      <w:r w:rsidRPr="00EE0E82">
        <w:rPr>
          <w:rFonts w:eastAsia="DengXian" w:hint="eastAsia"/>
          <w:bCs/>
        </w:rPr>
        <w:t>;</w:t>
      </w:r>
      <w:r w:rsidRPr="00EE0E82">
        <w:rPr>
          <w:rFonts w:eastAsia="DengXian" w:hint="eastAsia"/>
          <w:b/>
        </w:rPr>
        <w:t xml:space="preserve"> </w:t>
      </w:r>
      <w:r w:rsidRPr="00EE0E82">
        <w:rPr>
          <w:rFonts w:eastAsia="DengXian" w:hint="eastAsia"/>
          <w:bCs/>
        </w:rPr>
        <w:t>PE</w:t>
      </w:r>
      <w:r w:rsidRPr="00EE0E82">
        <w:rPr>
          <w:rFonts w:eastAsia="DengXian" w:hint="eastAsia"/>
          <w:bCs/>
          <w:vertAlign w:val="subscript"/>
        </w:rPr>
        <w:t>70</w:t>
      </w:r>
      <w:r w:rsidRPr="00EE0E82">
        <w:rPr>
          <w:rFonts w:eastAsia="DengXian" w:hint="eastAsia"/>
          <w:bCs/>
        </w:rPr>
        <w:t>-</w:t>
      </w:r>
      <w:r w:rsidRPr="00EE0E82">
        <w:rPr>
          <w:rFonts w:eastAsia="DengXian" w:hint="eastAsia"/>
          <w:b/>
        </w:rPr>
        <w:t xml:space="preserve">Ni3 </w:t>
      </w:r>
      <w:r w:rsidRPr="00EE0E82">
        <w:rPr>
          <w:rFonts w:eastAsia="DengXian"/>
          <w:bCs/>
        </w:rPr>
        <w:t>&gt;</w:t>
      </w:r>
      <w:r w:rsidRPr="00EE0E82">
        <w:rPr>
          <w:rFonts w:eastAsia="DengXian" w:hint="eastAsia"/>
          <w:bCs/>
        </w:rPr>
        <w:t xml:space="preserve"> PE</w:t>
      </w:r>
      <w:r w:rsidRPr="00EE0E82">
        <w:rPr>
          <w:rFonts w:eastAsia="DengXian" w:hint="eastAsia"/>
          <w:bCs/>
          <w:vertAlign w:val="subscript"/>
        </w:rPr>
        <w:t>70</w:t>
      </w:r>
      <w:r w:rsidRPr="00EE0E82">
        <w:rPr>
          <w:rFonts w:eastAsia="DengXian" w:hint="eastAsia"/>
          <w:bCs/>
        </w:rPr>
        <w:t>-</w:t>
      </w:r>
      <w:r w:rsidRPr="00EE0E82">
        <w:rPr>
          <w:rFonts w:eastAsia="DengXian" w:hint="eastAsia"/>
          <w:b/>
        </w:rPr>
        <w:t>Ni6</w:t>
      </w:r>
      <w:r w:rsidRPr="00EE0E82">
        <w:rPr>
          <w:rFonts w:eastAsia="DengXian" w:hint="eastAsia"/>
          <w:bCs/>
        </w:rPr>
        <w:t xml:space="preserve">. </w:t>
      </w:r>
      <w:r w:rsidRPr="00EE0E82">
        <w:t xml:space="preserve">Additionally, it was observed that transitioning the polymerization solvent from toluene to </w:t>
      </w:r>
      <w:r w:rsidRPr="00EE0E82">
        <w:rPr>
          <w:i/>
          <w:iCs/>
        </w:rPr>
        <w:t>n</w:t>
      </w:r>
      <w:r w:rsidRPr="00EE0E82">
        <w:t xml:space="preserve">-hexane </w:t>
      </w:r>
      <w:r w:rsidRPr="00EE0E82">
        <w:lastRenderedPageBreak/>
        <w:t>facilitated the production of polyethylene with higher molecular weight and lower branching degree, a finding consistent with previously published literature.</w:t>
      </w:r>
      <w:r w:rsidRPr="00EE0E82">
        <w:rPr>
          <w:rFonts w:hint="eastAsia"/>
          <w:vertAlign w:val="superscript"/>
        </w:rPr>
        <w:t>[23]</w:t>
      </w:r>
      <w:r w:rsidRPr="00EE0E82">
        <w:rPr>
          <w:rFonts w:hint="eastAsia"/>
        </w:rPr>
        <w:t xml:space="preserve"> </w:t>
      </w:r>
    </w:p>
    <w:tbl>
      <w:tblPr>
        <w:tblW w:w="0" w:type="auto"/>
        <w:tblBorders>
          <w:insideV w:val="single" w:sz="4" w:space="0" w:color="auto"/>
        </w:tblBorders>
        <w:tblLook w:val="04A0" w:firstRow="1" w:lastRow="0" w:firstColumn="1" w:lastColumn="0" w:noHBand="0" w:noVBand="1"/>
      </w:tblPr>
      <w:tblGrid>
        <w:gridCol w:w="8296"/>
      </w:tblGrid>
      <w:tr w:rsidR="00EE0E82" w:rsidRPr="00EE0E82" w14:paraId="60E5DCDB" w14:textId="77777777" w:rsidTr="004161C2">
        <w:tc>
          <w:tcPr>
            <w:tcW w:w="8296" w:type="dxa"/>
          </w:tcPr>
          <w:p w14:paraId="2822FA37" w14:textId="0AC5563F" w:rsidR="00A35F97" w:rsidRPr="00EE0E82" w:rsidRDefault="003D595B" w:rsidP="004161C2">
            <w:pPr>
              <w:jc w:val="center"/>
              <w:rPr>
                <w:szCs w:val="24"/>
              </w:rPr>
            </w:pPr>
            <w:r w:rsidRPr="00EE0E82">
              <w:rPr>
                <w:noProof/>
                <w:szCs w:val="24"/>
                <w:lang w:eastAsia="zh-CN"/>
              </w:rPr>
              <w:drawing>
                <wp:inline distT="0" distB="0" distL="0" distR="0" wp14:anchorId="346A8E5B" wp14:editId="0902E361">
                  <wp:extent cx="5022850" cy="393065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2850" cy="3930650"/>
                          </a:xfrm>
                          <a:prstGeom prst="rect">
                            <a:avLst/>
                          </a:prstGeom>
                          <a:noFill/>
                          <a:ln>
                            <a:noFill/>
                          </a:ln>
                        </pic:spPr>
                      </pic:pic>
                    </a:graphicData>
                  </a:graphic>
                </wp:inline>
              </w:drawing>
            </w:r>
          </w:p>
        </w:tc>
      </w:tr>
      <w:tr w:rsidR="00A35F97" w:rsidRPr="00EE0E82" w14:paraId="30119DAC" w14:textId="77777777" w:rsidTr="004161C2">
        <w:tc>
          <w:tcPr>
            <w:tcW w:w="8296" w:type="dxa"/>
          </w:tcPr>
          <w:p w14:paraId="6D56A555" w14:textId="5CC2654E" w:rsidR="00A35F97" w:rsidRPr="00EE0E82" w:rsidRDefault="007373E7" w:rsidP="003D6334">
            <w:pPr>
              <w:pStyle w:val="VAFigureCaption"/>
            </w:pPr>
            <w:r w:rsidRPr="00EE0E82">
              <w:rPr>
                <w:b/>
              </w:rPr>
              <w:t xml:space="preserve">Figure </w:t>
            </w:r>
            <w:r w:rsidR="004A0FA4" w:rsidRPr="00EE0E82">
              <w:rPr>
                <w:rFonts w:hint="eastAsia"/>
                <w:b/>
              </w:rPr>
              <w:t>8</w:t>
            </w:r>
            <w:r w:rsidR="00160E5D" w:rsidRPr="00EE0E82">
              <w:rPr>
                <w:b/>
              </w:rPr>
              <w:t>.</w:t>
            </w:r>
            <w:r w:rsidRPr="00EE0E82">
              <w:rPr>
                <w:rFonts w:hint="eastAsia"/>
                <w:b/>
              </w:rPr>
              <w:t xml:space="preserve"> </w:t>
            </w:r>
            <w:r w:rsidRPr="00EE0E82">
              <w:t xml:space="preserve">High-temperature </w:t>
            </w:r>
            <w:r w:rsidRPr="00EE0E82">
              <w:rPr>
                <w:vertAlign w:val="superscript"/>
              </w:rPr>
              <w:t>13</w:t>
            </w:r>
            <w:r w:rsidRPr="00EE0E82">
              <w:t>C NMR spectr</w:t>
            </w:r>
            <w:r w:rsidR="00F80ECA" w:rsidRPr="00EE0E82">
              <w:rPr>
                <w:rFonts w:hint="eastAsia"/>
              </w:rPr>
              <w:t>um</w:t>
            </w:r>
            <w:r w:rsidRPr="00EE0E82">
              <w:t xml:space="preserve"> of polyethylene produced</w:t>
            </w:r>
            <w:r w:rsidR="00160E5D" w:rsidRPr="00EE0E82">
              <w:t xml:space="preserve"> by</w:t>
            </w:r>
            <w:r w:rsidRPr="00EE0E82">
              <w:t xml:space="preserve"> </w:t>
            </w:r>
            <w:r w:rsidRPr="00EE0E82">
              <w:rPr>
                <w:rFonts w:hint="eastAsia"/>
                <w:b/>
                <w:bCs/>
              </w:rPr>
              <w:t>Ni6/</w:t>
            </w:r>
            <w:r w:rsidRPr="00EE0E82">
              <w:t>EtAlCl</w:t>
            </w:r>
            <w:r w:rsidRPr="00EE0E82">
              <w:rPr>
                <w:vertAlign w:val="subscript"/>
              </w:rPr>
              <w:t>2</w:t>
            </w:r>
            <w:r w:rsidRPr="00EE0E82">
              <w:rPr>
                <w:rFonts w:hint="eastAsia"/>
                <w:b/>
                <w:bCs/>
              </w:rPr>
              <w:t xml:space="preserve"> </w:t>
            </w:r>
            <w:r w:rsidRPr="00EE0E82">
              <w:t xml:space="preserve">at </w:t>
            </w:r>
            <w:r w:rsidRPr="00EE0E82">
              <w:rPr>
                <w:rFonts w:hint="eastAsia"/>
              </w:rPr>
              <w:t>7</w:t>
            </w:r>
            <w:r w:rsidRPr="00EE0E82">
              <w:t xml:space="preserve">0 </w:t>
            </w:r>
            <w:r w:rsidRPr="00EE0E82">
              <w:rPr>
                <w:rFonts w:hint="eastAsia"/>
                <w:vertAlign w:val="superscript"/>
              </w:rPr>
              <w:t>o</w:t>
            </w:r>
            <w:r w:rsidRPr="00EE0E82">
              <w:t>C with peak assignment and microstructure</w:t>
            </w:r>
            <w:r w:rsidRPr="00EE0E82">
              <w:rPr>
                <w:rFonts w:hint="eastAsia"/>
              </w:rPr>
              <w:t xml:space="preserve"> </w:t>
            </w:r>
            <w:r w:rsidRPr="00EE0E82">
              <w:t>(run 1</w:t>
            </w:r>
            <w:r w:rsidRPr="00EE0E82">
              <w:rPr>
                <w:rFonts w:hint="eastAsia"/>
              </w:rPr>
              <w:t>8</w:t>
            </w:r>
            <w:r w:rsidRPr="00EE0E82">
              <w:t xml:space="preserve">, Table </w:t>
            </w:r>
            <w:r w:rsidRPr="00EE0E82">
              <w:rPr>
                <w:rFonts w:hint="eastAsia"/>
              </w:rPr>
              <w:t>4</w:t>
            </w:r>
            <w:r w:rsidRPr="00EE0E82">
              <w:t>).</w:t>
            </w:r>
          </w:p>
        </w:tc>
      </w:tr>
    </w:tbl>
    <w:p w14:paraId="2EDAA9A0" w14:textId="77777777" w:rsidR="00A35F97" w:rsidRPr="00EE0E82" w:rsidRDefault="00A35F97">
      <w:pPr>
        <w:spacing w:line="360" w:lineRule="auto"/>
        <w:rPr>
          <w:szCs w:val="24"/>
        </w:rPr>
      </w:pPr>
    </w:p>
    <w:tbl>
      <w:tblPr>
        <w:tblW w:w="0" w:type="auto"/>
        <w:tblBorders>
          <w:insideV w:val="single" w:sz="4" w:space="0" w:color="auto"/>
        </w:tblBorders>
        <w:tblLook w:val="04A0" w:firstRow="1" w:lastRow="0" w:firstColumn="1" w:lastColumn="0" w:noHBand="0" w:noVBand="1"/>
      </w:tblPr>
      <w:tblGrid>
        <w:gridCol w:w="8296"/>
      </w:tblGrid>
      <w:tr w:rsidR="00EE0E82" w:rsidRPr="00EE0E82" w14:paraId="3B8C6D9B" w14:textId="77777777" w:rsidTr="004161C2">
        <w:tc>
          <w:tcPr>
            <w:tcW w:w="8296" w:type="dxa"/>
          </w:tcPr>
          <w:bookmarkEnd w:id="36"/>
          <w:p w14:paraId="15AA264F" w14:textId="4F8A6CED" w:rsidR="00A35F97" w:rsidRPr="00EE0E82" w:rsidRDefault="003D595B" w:rsidP="004161C2">
            <w:pPr>
              <w:spacing w:line="360" w:lineRule="auto"/>
              <w:jc w:val="center"/>
              <w:rPr>
                <w:szCs w:val="24"/>
              </w:rPr>
            </w:pPr>
            <w:r w:rsidRPr="00EE0E82">
              <w:rPr>
                <w:noProof/>
                <w:szCs w:val="24"/>
                <w:lang w:eastAsia="zh-CN"/>
              </w:rPr>
              <w:lastRenderedPageBreak/>
              <w:drawing>
                <wp:inline distT="0" distB="0" distL="0" distR="0" wp14:anchorId="76E41AE9" wp14:editId="4102BC77">
                  <wp:extent cx="4775200" cy="3956050"/>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5200" cy="3956050"/>
                          </a:xfrm>
                          <a:prstGeom prst="rect">
                            <a:avLst/>
                          </a:prstGeom>
                          <a:noFill/>
                          <a:ln>
                            <a:noFill/>
                          </a:ln>
                        </pic:spPr>
                      </pic:pic>
                    </a:graphicData>
                  </a:graphic>
                </wp:inline>
              </w:drawing>
            </w:r>
          </w:p>
        </w:tc>
      </w:tr>
      <w:tr w:rsidR="00EE0E82" w:rsidRPr="00EE0E82" w14:paraId="115C4DF0" w14:textId="77777777" w:rsidTr="004161C2">
        <w:tc>
          <w:tcPr>
            <w:tcW w:w="8296" w:type="dxa"/>
          </w:tcPr>
          <w:p w14:paraId="1555A309" w14:textId="29167884" w:rsidR="00A35F97" w:rsidRPr="00EE0E82" w:rsidRDefault="007373E7" w:rsidP="003D6334">
            <w:pPr>
              <w:pStyle w:val="VAFigureCaption"/>
            </w:pPr>
            <w:r w:rsidRPr="00EE0E82">
              <w:rPr>
                <w:b/>
              </w:rPr>
              <w:t xml:space="preserve">Figure </w:t>
            </w:r>
            <w:r w:rsidR="004A0FA4" w:rsidRPr="00EE0E82">
              <w:rPr>
                <w:rFonts w:hint="eastAsia"/>
                <w:b/>
              </w:rPr>
              <w:t>9</w:t>
            </w:r>
            <w:r w:rsidR="00160E5D" w:rsidRPr="00EE0E82">
              <w:rPr>
                <w:b/>
              </w:rPr>
              <w:t>.</w:t>
            </w:r>
            <w:r w:rsidRPr="00EE0E82">
              <w:rPr>
                <w:rFonts w:hint="eastAsia"/>
                <w:b/>
              </w:rPr>
              <w:t xml:space="preserve"> </w:t>
            </w:r>
            <w:r w:rsidRPr="00EE0E82">
              <w:t xml:space="preserve">High-temperature </w:t>
            </w:r>
            <w:r w:rsidRPr="00EE0E82">
              <w:rPr>
                <w:vertAlign w:val="superscript"/>
              </w:rPr>
              <w:t>13</w:t>
            </w:r>
            <w:r w:rsidRPr="00EE0E82">
              <w:t>C NMR spectr</w:t>
            </w:r>
            <w:r w:rsidR="00F80ECA" w:rsidRPr="00EE0E82">
              <w:rPr>
                <w:rFonts w:hint="eastAsia"/>
              </w:rPr>
              <w:t>um</w:t>
            </w:r>
            <w:r w:rsidRPr="00EE0E82">
              <w:t xml:space="preserve"> of polyethylene produced</w:t>
            </w:r>
            <w:r w:rsidR="00160E5D" w:rsidRPr="00EE0E82">
              <w:t xml:space="preserve"> by</w:t>
            </w:r>
            <w:r w:rsidRPr="00EE0E82">
              <w:t xml:space="preserve"> </w:t>
            </w:r>
            <w:r w:rsidRPr="00EE0E82">
              <w:rPr>
                <w:rFonts w:hint="eastAsia"/>
                <w:b/>
                <w:bCs/>
              </w:rPr>
              <w:t>Ni6/</w:t>
            </w:r>
            <w:r w:rsidRPr="00EE0E82">
              <w:t>E</w:t>
            </w:r>
            <w:r w:rsidRPr="00EE0E82">
              <w:rPr>
                <w:rFonts w:hint="eastAsia"/>
              </w:rPr>
              <w:t>ASC</w:t>
            </w:r>
            <w:r w:rsidRPr="00EE0E82">
              <w:rPr>
                <w:rFonts w:hint="eastAsia"/>
                <w:b/>
                <w:bCs/>
              </w:rPr>
              <w:t xml:space="preserve"> </w:t>
            </w:r>
            <w:r w:rsidRPr="00EE0E82">
              <w:t xml:space="preserve">at </w:t>
            </w:r>
            <w:r w:rsidRPr="00EE0E82">
              <w:rPr>
                <w:rFonts w:hint="eastAsia"/>
              </w:rPr>
              <w:t>7</w:t>
            </w:r>
            <w:r w:rsidRPr="00EE0E82">
              <w:t xml:space="preserve">0 </w:t>
            </w:r>
            <w:r w:rsidRPr="00EE0E82">
              <w:rPr>
                <w:rFonts w:hint="eastAsia"/>
                <w:vertAlign w:val="superscript"/>
              </w:rPr>
              <w:t>o</w:t>
            </w:r>
            <w:r w:rsidRPr="00EE0E82">
              <w:t>C with peak assignment and microstructure</w:t>
            </w:r>
            <w:r w:rsidRPr="00EE0E82">
              <w:rPr>
                <w:rFonts w:hint="eastAsia"/>
              </w:rPr>
              <w:t xml:space="preserve"> </w:t>
            </w:r>
            <w:r w:rsidRPr="00EE0E82">
              <w:t xml:space="preserve">(run </w:t>
            </w:r>
            <w:r w:rsidRPr="00EE0E82">
              <w:rPr>
                <w:rFonts w:hint="eastAsia"/>
              </w:rPr>
              <w:t>6</w:t>
            </w:r>
            <w:r w:rsidRPr="00EE0E82">
              <w:t xml:space="preserve">, Table </w:t>
            </w:r>
            <w:r w:rsidRPr="00EE0E82">
              <w:rPr>
                <w:rFonts w:hint="eastAsia"/>
              </w:rPr>
              <w:t>5)</w:t>
            </w:r>
            <w:r w:rsidRPr="00EE0E82">
              <w:t>.</w:t>
            </w:r>
          </w:p>
        </w:tc>
      </w:tr>
    </w:tbl>
    <w:p w14:paraId="713301F7" w14:textId="4B4697FD" w:rsidR="00A35F97" w:rsidRPr="00EE0E82" w:rsidRDefault="007373E7" w:rsidP="003D6334">
      <w:pPr>
        <w:pStyle w:val="VDTableTitle"/>
      </w:pPr>
      <w:r w:rsidRPr="00EE0E82">
        <w:rPr>
          <w:b/>
        </w:rPr>
        <w:t xml:space="preserve">Table </w:t>
      </w:r>
      <w:r w:rsidRPr="00EE0E82">
        <w:rPr>
          <w:rFonts w:hint="eastAsia"/>
          <w:b/>
        </w:rPr>
        <w:t>6.</w:t>
      </w:r>
      <w:r w:rsidRPr="00EE0E82">
        <w:t xml:space="preserve"> Branching </w:t>
      </w:r>
      <w:r w:rsidRPr="00EE0E82">
        <w:rPr>
          <w:rFonts w:hint="eastAsia"/>
        </w:rPr>
        <w:t>information</w:t>
      </w:r>
      <w:r w:rsidRPr="00EE0E82">
        <w:t xml:space="preserve"> of f</w:t>
      </w:r>
      <w:r w:rsidRPr="00EE0E82">
        <w:rPr>
          <w:rFonts w:hint="eastAsia"/>
        </w:rPr>
        <w:t>ifteen typical</w:t>
      </w:r>
      <w:r w:rsidRPr="00EE0E82">
        <w:t xml:space="preserve"> polyethylene</w:t>
      </w:r>
      <w:r w:rsidR="004B5057" w:rsidRPr="00EE0E82">
        <w:t xml:space="preserve"> </w:t>
      </w:r>
      <w:r w:rsidRPr="00EE0E82">
        <w:t>s</w:t>
      </w:r>
      <w:r w:rsidR="004B5057" w:rsidRPr="00EE0E82">
        <w:t>amples</w:t>
      </w:r>
      <w:r w:rsidRPr="00EE0E82">
        <w:t xml:space="preserve"> produced at </w:t>
      </w:r>
      <w:r w:rsidRPr="00EE0E82">
        <w:rPr>
          <w:rFonts w:hint="eastAsia"/>
        </w:rPr>
        <w:t>different temperatures</w:t>
      </w:r>
      <w:r w:rsidR="004B5057" w:rsidRPr="00EE0E82">
        <w:t>,</w:t>
      </w:r>
      <w:r w:rsidRPr="00EE0E82">
        <w:rPr>
          <w:rFonts w:hint="eastAsia"/>
        </w:rPr>
        <w:t xml:space="preserve"> </w:t>
      </w:r>
      <w:r w:rsidR="0033652D" w:rsidRPr="00EE0E82">
        <w:t xml:space="preserve">different </w:t>
      </w:r>
      <w:r w:rsidRPr="00EE0E82">
        <w:rPr>
          <w:rFonts w:hint="eastAsia"/>
        </w:rPr>
        <w:t>co</w:t>
      </w:r>
      <w:r w:rsidR="0033652D" w:rsidRPr="00EE0E82">
        <w:t>-</w:t>
      </w:r>
      <w:r w:rsidRPr="00EE0E82">
        <w:rPr>
          <w:rFonts w:hint="eastAsia"/>
        </w:rPr>
        <w:t>catalysts and</w:t>
      </w:r>
      <w:r w:rsidRPr="00EE0E82">
        <w:t xml:space="preserve"> </w:t>
      </w:r>
      <w:r w:rsidRPr="00EE0E82">
        <w:rPr>
          <w:rFonts w:hint="eastAsia"/>
        </w:rPr>
        <w:t>in different solvents</w:t>
      </w:r>
      <w:r w:rsidRPr="00EE0E82">
        <w:t>.</w:t>
      </w:r>
    </w:p>
    <w:tbl>
      <w:tblPr>
        <w:tblpPr w:leftFromText="180" w:rightFromText="180" w:vertAnchor="text" w:horzAnchor="margin" w:tblpXSpec="right" w:tblpY="43"/>
        <w:tblW w:w="8789" w:type="dxa"/>
        <w:tblBorders>
          <w:top w:val="single" w:sz="4" w:space="0" w:color="auto"/>
          <w:bottom w:val="single" w:sz="4" w:space="0" w:color="auto"/>
        </w:tblBorders>
        <w:tblLayout w:type="fixed"/>
        <w:tblLook w:val="04A0" w:firstRow="1" w:lastRow="0" w:firstColumn="1" w:lastColumn="0" w:noHBand="0" w:noVBand="1"/>
      </w:tblPr>
      <w:tblGrid>
        <w:gridCol w:w="1135"/>
        <w:gridCol w:w="1134"/>
        <w:gridCol w:w="851"/>
        <w:gridCol w:w="568"/>
        <w:gridCol w:w="566"/>
        <w:gridCol w:w="568"/>
        <w:gridCol w:w="849"/>
        <w:gridCol w:w="710"/>
        <w:gridCol w:w="851"/>
        <w:gridCol w:w="849"/>
        <w:gridCol w:w="708"/>
      </w:tblGrid>
      <w:tr w:rsidR="00EE0E82" w:rsidRPr="00EE0E82" w14:paraId="3F6CF38E" w14:textId="77777777" w:rsidTr="00CB1415">
        <w:trPr>
          <w:trHeight w:val="480"/>
        </w:trPr>
        <w:tc>
          <w:tcPr>
            <w:tcW w:w="646" w:type="pct"/>
            <w:vMerge w:val="restart"/>
            <w:tcBorders>
              <w:top w:val="single" w:sz="4" w:space="0" w:color="auto"/>
            </w:tcBorders>
            <w:vAlign w:val="center"/>
          </w:tcPr>
          <w:p w14:paraId="4CDF61E8" w14:textId="77777777" w:rsidR="00A35F97" w:rsidRPr="00EE0E82" w:rsidRDefault="00A35F97" w:rsidP="003D6334">
            <w:pPr>
              <w:pStyle w:val="TCTableBody"/>
            </w:pPr>
            <w:bookmarkStart w:id="37" w:name="_Hlk215241564"/>
          </w:p>
          <w:p w14:paraId="30BBE0D1" w14:textId="77777777" w:rsidR="00A35F97" w:rsidRPr="00EE0E82" w:rsidRDefault="007373E7" w:rsidP="003D6334">
            <w:pPr>
              <w:pStyle w:val="TCTableBody"/>
            </w:pPr>
            <w:r w:rsidRPr="00EE0E82">
              <w:t>PE sample</w:t>
            </w:r>
          </w:p>
        </w:tc>
        <w:tc>
          <w:tcPr>
            <w:tcW w:w="645" w:type="pct"/>
            <w:vMerge w:val="restart"/>
            <w:tcBorders>
              <w:top w:val="single" w:sz="4" w:space="0" w:color="auto"/>
            </w:tcBorders>
            <w:vAlign w:val="center"/>
          </w:tcPr>
          <w:p w14:paraId="32AC7C1B" w14:textId="77777777" w:rsidR="00A35F97" w:rsidRPr="00EE0E82" w:rsidRDefault="00A35F97" w:rsidP="003D6334">
            <w:pPr>
              <w:pStyle w:val="TCTableBody"/>
            </w:pPr>
          </w:p>
          <w:p w14:paraId="1E21EAE8" w14:textId="77777777" w:rsidR="00A35F97" w:rsidRPr="00EE0E82" w:rsidRDefault="007373E7" w:rsidP="003D6334">
            <w:pPr>
              <w:pStyle w:val="TCTableBody"/>
            </w:pPr>
            <w:r w:rsidRPr="00EE0E82">
              <w:t>Branches</w:t>
            </w:r>
          </w:p>
          <w:p w14:paraId="163D8A9E" w14:textId="77777777" w:rsidR="00A35F97" w:rsidRPr="00EE0E82" w:rsidRDefault="007373E7" w:rsidP="003D6334">
            <w:pPr>
              <w:pStyle w:val="TCTableBody"/>
            </w:pPr>
            <w:r w:rsidRPr="00EE0E82">
              <w:t>/1000Cs</w:t>
            </w:r>
          </w:p>
        </w:tc>
        <w:tc>
          <w:tcPr>
            <w:tcW w:w="2339" w:type="pct"/>
            <w:gridSpan w:val="6"/>
            <w:tcBorders>
              <w:top w:val="single" w:sz="4" w:space="0" w:color="auto"/>
              <w:bottom w:val="single" w:sz="4" w:space="0" w:color="auto"/>
              <w:right w:val="nil"/>
            </w:tcBorders>
            <w:vAlign w:val="center"/>
          </w:tcPr>
          <w:p w14:paraId="51FB9C0D" w14:textId="77777777" w:rsidR="00A35F97" w:rsidRPr="00EE0E82" w:rsidRDefault="007373E7" w:rsidP="003D6334">
            <w:pPr>
              <w:pStyle w:val="TCTableBody"/>
            </w:pPr>
            <w:r w:rsidRPr="00EE0E82">
              <w:t>Branching composition (%)</w:t>
            </w:r>
          </w:p>
        </w:tc>
        <w:tc>
          <w:tcPr>
            <w:tcW w:w="484" w:type="pct"/>
            <w:tcBorders>
              <w:top w:val="single" w:sz="6" w:space="0" w:color="000000"/>
              <w:left w:val="nil"/>
              <w:bottom w:val="single" w:sz="4" w:space="0" w:color="auto"/>
              <w:right w:val="nil"/>
            </w:tcBorders>
            <w:vAlign w:val="center"/>
          </w:tcPr>
          <w:p w14:paraId="3C9E7198" w14:textId="77777777" w:rsidR="00A35F97" w:rsidRPr="00EE0E82" w:rsidRDefault="007373E7" w:rsidP="003D6334">
            <w:pPr>
              <w:pStyle w:val="TCTableBody"/>
              <w:rPr>
                <w:kern w:val="2"/>
                <w:vertAlign w:val="superscript"/>
                <w:lang w:eastAsia="zh-CN"/>
              </w:rPr>
            </w:pPr>
            <w:r w:rsidRPr="00EE0E82">
              <w:rPr>
                <w:i/>
                <w:iCs/>
              </w:rPr>
              <w:t>M</w:t>
            </w:r>
            <w:r w:rsidRPr="00EE0E82">
              <w:rPr>
                <w:vertAlign w:val="subscript"/>
              </w:rPr>
              <w:t>w</w:t>
            </w:r>
          </w:p>
        </w:tc>
        <w:tc>
          <w:tcPr>
            <w:tcW w:w="483" w:type="pct"/>
            <w:tcBorders>
              <w:top w:val="single" w:sz="6" w:space="0" w:color="000000"/>
              <w:left w:val="nil"/>
              <w:bottom w:val="single" w:sz="4" w:space="0" w:color="auto"/>
              <w:right w:val="nil"/>
            </w:tcBorders>
            <w:vAlign w:val="center"/>
          </w:tcPr>
          <w:p w14:paraId="2578AA03" w14:textId="77777777" w:rsidR="00A35F97" w:rsidRPr="00EE0E82" w:rsidRDefault="007373E7" w:rsidP="003D6334">
            <w:pPr>
              <w:pStyle w:val="TCTableBody"/>
              <w:rPr>
                <w:vertAlign w:val="subscript"/>
                <w:lang w:eastAsia="zh-CN"/>
              </w:rPr>
            </w:pPr>
            <w:r w:rsidRPr="00EE0E82">
              <w:rPr>
                <w:i/>
                <w:iCs/>
              </w:rPr>
              <w:t>T</w:t>
            </w:r>
            <w:r w:rsidRPr="00EE0E82">
              <w:rPr>
                <w:vertAlign w:val="subscript"/>
              </w:rPr>
              <w:t>m</w:t>
            </w:r>
          </w:p>
        </w:tc>
        <w:tc>
          <w:tcPr>
            <w:tcW w:w="403" w:type="pct"/>
            <w:tcBorders>
              <w:top w:val="single" w:sz="6" w:space="0" w:color="000000"/>
              <w:left w:val="nil"/>
              <w:bottom w:val="single" w:sz="4" w:space="0" w:color="auto"/>
              <w:right w:val="nil"/>
            </w:tcBorders>
            <w:vAlign w:val="center"/>
          </w:tcPr>
          <w:p w14:paraId="211F0E1B" w14:textId="77777777" w:rsidR="00A35F97" w:rsidRPr="00EE0E82" w:rsidRDefault="007373E7" w:rsidP="003D6334">
            <w:pPr>
              <w:pStyle w:val="TCTableBody"/>
              <w:rPr>
                <w:i/>
                <w:iCs/>
                <w:lang w:eastAsia="zh-CN"/>
              </w:rPr>
            </w:pPr>
            <w:r w:rsidRPr="00EE0E82">
              <w:rPr>
                <w:i/>
                <w:iCs/>
              </w:rPr>
              <w:t>X</w:t>
            </w:r>
            <w:r w:rsidRPr="00EE0E82">
              <w:rPr>
                <w:i/>
                <w:iCs/>
                <w:vertAlign w:val="subscript"/>
              </w:rPr>
              <w:t>c</w:t>
            </w:r>
          </w:p>
        </w:tc>
      </w:tr>
      <w:tr w:rsidR="00EE0E82" w:rsidRPr="00EE0E82" w14:paraId="3845C2F5" w14:textId="77777777" w:rsidTr="00CB1415">
        <w:trPr>
          <w:trHeight w:val="416"/>
        </w:trPr>
        <w:tc>
          <w:tcPr>
            <w:tcW w:w="646" w:type="pct"/>
            <w:vMerge/>
            <w:tcBorders>
              <w:bottom w:val="single" w:sz="4" w:space="0" w:color="auto"/>
            </w:tcBorders>
            <w:vAlign w:val="center"/>
          </w:tcPr>
          <w:p w14:paraId="51C86EF1" w14:textId="77777777" w:rsidR="00A35F97" w:rsidRPr="00EE0E82" w:rsidRDefault="00A35F97" w:rsidP="003D6334">
            <w:pPr>
              <w:pStyle w:val="TCTableBody"/>
            </w:pPr>
          </w:p>
        </w:tc>
        <w:tc>
          <w:tcPr>
            <w:tcW w:w="645" w:type="pct"/>
            <w:vMerge/>
            <w:tcBorders>
              <w:bottom w:val="single" w:sz="4" w:space="0" w:color="auto"/>
            </w:tcBorders>
            <w:vAlign w:val="center"/>
          </w:tcPr>
          <w:p w14:paraId="11550405" w14:textId="77777777" w:rsidR="00A35F97" w:rsidRPr="00EE0E82" w:rsidRDefault="00A35F97" w:rsidP="003D6334">
            <w:pPr>
              <w:pStyle w:val="TCTableBody"/>
            </w:pPr>
          </w:p>
        </w:tc>
        <w:tc>
          <w:tcPr>
            <w:tcW w:w="484" w:type="pct"/>
            <w:tcBorders>
              <w:top w:val="single" w:sz="4" w:space="0" w:color="auto"/>
              <w:bottom w:val="single" w:sz="4" w:space="0" w:color="auto"/>
            </w:tcBorders>
            <w:vAlign w:val="center"/>
          </w:tcPr>
          <w:p w14:paraId="0587FFF3" w14:textId="77777777" w:rsidR="00A35F97" w:rsidRPr="00EE0E82" w:rsidRDefault="007373E7" w:rsidP="003D6334">
            <w:pPr>
              <w:pStyle w:val="TCTableBody"/>
            </w:pPr>
            <w:r w:rsidRPr="00EE0E82">
              <w:t>Me</w:t>
            </w:r>
          </w:p>
        </w:tc>
        <w:tc>
          <w:tcPr>
            <w:tcW w:w="323" w:type="pct"/>
            <w:tcBorders>
              <w:top w:val="single" w:sz="4" w:space="0" w:color="auto"/>
              <w:bottom w:val="single" w:sz="4" w:space="0" w:color="auto"/>
            </w:tcBorders>
            <w:vAlign w:val="center"/>
          </w:tcPr>
          <w:p w14:paraId="4D72AF5F" w14:textId="77777777" w:rsidR="00A35F97" w:rsidRPr="00EE0E82" w:rsidRDefault="007373E7" w:rsidP="003D6334">
            <w:pPr>
              <w:pStyle w:val="TCTableBody"/>
            </w:pPr>
            <w:r w:rsidRPr="00EE0E82">
              <w:t>Et</w:t>
            </w:r>
          </w:p>
        </w:tc>
        <w:tc>
          <w:tcPr>
            <w:tcW w:w="322" w:type="pct"/>
            <w:tcBorders>
              <w:top w:val="single" w:sz="4" w:space="0" w:color="auto"/>
              <w:bottom w:val="single" w:sz="4" w:space="0" w:color="auto"/>
            </w:tcBorders>
            <w:vAlign w:val="center"/>
          </w:tcPr>
          <w:p w14:paraId="43BE9BCA" w14:textId="77777777" w:rsidR="00A35F97" w:rsidRPr="00EE0E82" w:rsidRDefault="007373E7" w:rsidP="003D6334">
            <w:pPr>
              <w:pStyle w:val="TCTableBody"/>
            </w:pPr>
            <w:r w:rsidRPr="00EE0E82">
              <w:t>Pr</w:t>
            </w:r>
          </w:p>
        </w:tc>
        <w:tc>
          <w:tcPr>
            <w:tcW w:w="323" w:type="pct"/>
            <w:tcBorders>
              <w:top w:val="single" w:sz="4" w:space="0" w:color="auto"/>
              <w:bottom w:val="single" w:sz="4" w:space="0" w:color="auto"/>
            </w:tcBorders>
            <w:vAlign w:val="center"/>
          </w:tcPr>
          <w:p w14:paraId="026B6AC7" w14:textId="77777777" w:rsidR="00A35F97" w:rsidRPr="00EE0E82" w:rsidRDefault="007373E7" w:rsidP="003D6334">
            <w:pPr>
              <w:pStyle w:val="TCTableBody"/>
            </w:pPr>
            <w:r w:rsidRPr="00EE0E82">
              <w:t>Bu</w:t>
            </w:r>
          </w:p>
        </w:tc>
        <w:tc>
          <w:tcPr>
            <w:tcW w:w="483" w:type="pct"/>
            <w:tcBorders>
              <w:top w:val="single" w:sz="4" w:space="0" w:color="auto"/>
              <w:bottom w:val="single" w:sz="4" w:space="0" w:color="auto"/>
            </w:tcBorders>
            <w:vAlign w:val="center"/>
          </w:tcPr>
          <w:p w14:paraId="6DEC1853" w14:textId="77777777" w:rsidR="00A35F97" w:rsidRPr="00EE0E82" w:rsidRDefault="007373E7" w:rsidP="003D6334">
            <w:pPr>
              <w:pStyle w:val="TCTableBody"/>
            </w:pPr>
            <w:r w:rsidRPr="00EE0E82">
              <w:t>Amyl</w:t>
            </w:r>
          </w:p>
        </w:tc>
        <w:tc>
          <w:tcPr>
            <w:tcW w:w="404" w:type="pct"/>
            <w:tcBorders>
              <w:top w:val="single" w:sz="4" w:space="0" w:color="auto"/>
              <w:bottom w:val="single" w:sz="4" w:space="0" w:color="auto"/>
              <w:right w:val="nil"/>
            </w:tcBorders>
            <w:vAlign w:val="center"/>
          </w:tcPr>
          <w:p w14:paraId="156E25AA" w14:textId="77777777" w:rsidR="00A35F97" w:rsidRPr="00EE0E82" w:rsidRDefault="007373E7" w:rsidP="003D6334">
            <w:pPr>
              <w:pStyle w:val="TCTableBody"/>
              <w:rPr>
                <w:lang w:eastAsia="zh-CN"/>
              </w:rPr>
            </w:pPr>
            <w:r w:rsidRPr="00EE0E82">
              <w:rPr>
                <w:rFonts w:hint="eastAsia"/>
                <w:lang w:eastAsia="zh-CN"/>
              </w:rPr>
              <w:t>LB</w:t>
            </w:r>
          </w:p>
        </w:tc>
        <w:tc>
          <w:tcPr>
            <w:tcW w:w="484" w:type="pct"/>
            <w:tcBorders>
              <w:top w:val="single" w:sz="4" w:space="0" w:color="auto"/>
              <w:left w:val="nil"/>
              <w:bottom w:val="single" w:sz="4" w:space="0" w:color="auto"/>
              <w:right w:val="nil"/>
            </w:tcBorders>
            <w:vAlign w:val="center"/>
          </w:tcPr>
          <w:p w14:paraId="3DA79864" w14:textId="77777777" w:rsidR="00A35F97" w:rsidRPr="00EE0E82" w:rsidRDefault="007373E7" w:rsidP="003D6334">
            <w:pPr>
              <w:pStyle w:val="TCTableBody"/>
              <w:rPr>
                <w:lang w:eastAsia="zh-CN"/>
              </w:rPr>
            </w:pPr>
            <w:r w:rsidRPr="00EE0E82">
              <w:rPr>
                <w:kern w:val="2"/>
              </w:rPr>
              <w:t>(</w:t>
            </w:r>
            <w:r w:rsidRPr="00EE0E82">
              <w:rPr>
                <w:lang w:eastAsia="zh-CN"/>
              </w:rPr>
              <w:t>10</w:t>
            </w:r>
            <w:r w:rsidRPr="00EE0E82">
              <w:rPr>
                <w:rFonts w:hint="eastAsia"/>
                <w:vertAlign w:val="superscript"/>
                <w:lang w:eastAsia="zh-CN"/>
              </w:rPr>
              <w:t>4</w:t>
            </w:r>
            <w:r w:rsidRPr="00EE0E82">
              <w:rPr>
                <w:kern w:val="2"/>
              </w:rPr>
              <w:t>)</w:t>
            </w:r>
            <w:r w:rsidRPr="00EE0E82">
              <w:rPr>
                <w:rFonts w:hint="eastAsia"/>
                <w:b/>
                <w:kern w:val="2"/>
                <w:vertAlign w:val="superscript"/>
                <w:lang w:eastAsia="zh-CN"/>
              </w:rPr>
              <w:t>d</w:t>
            </w:r>
          </w:p>
        </w:tc>
        <w:tc>
          <w:tcPr>
            <w:tcW w:w="483" w:type="pct"/>
            <w:tcBorders>
              <w:top w:val="single" w:sz="4" w:space="0" w:color="auto"/>
              <w:left w:val="nil"/>
              <w:bottom w:val="single" w:sz="4" w:space="0" w:color="auto"/>
            </w:tcBorders>
            <w:vAlign w:val="center"/>
          </w:tcPr>
          <w:p w14:paraId="618DFF8E" w14:textId="77777777" w:rsidR="00A35F97" w:rsidRPr="00EE0E82" w:rsidRDefault="007373E7" w:rsidP="003D6334">
            <w:pPr>
              <w:pStyle w:val="TCTableBody"/>
            </w:pPr>
            <w:r w:rsidRPr="00EE0E82">
              <w:rPr>
                <w:kern w:val="2"/>
              </w:rPr>
              <w:t>(</w:t>
            </w:r>
            <w:r w:rsidRPr="00EE0E82">
              <w:t>°C</w:t>
            </w:r>
            <w:r w:rsidRPr="00EE0E82">
              <w:rPr>
                <w:kern w:val="2"/>
              </w:rPr>
              <w:t>)</w:t>
            </w:r>
            <w:r w:rsidRPr="00EE0E82">
              <w:rPr>
                <w:rFonts w:hint="eastAsia"/>
                <w:b/>
                <w:vertAlign w:val="superscript"/>
                <w:lang w:eastAsia="zh-CN"/>
              </w:rPr>
              <w:t>e</w:t>
            </w:r>
          </w:p>
        </w:tc>
        <w:tc>
          <w:tcPr>
            <w:tcW w:w="403" w:type="pct"/>
            <w:tcBorders>
              <w:top w:val="single" w:sz="4" w:space="0" w:color="auto"/>
              <w:bottom w:val="single" w:sz="4" w:space="0" w:color="auto"/>
            </w:tcBorders>
            <w:vAlign w:val="center"/>
          </w:tcPr>
          <w:p w14:paraId="1F91D284" w14:textId="77777777" w:rsidR="00A35F97" w:rsidRPr="00EE0E82" w:rsidRDefault="007373E7" w:rsidP="003D6334">
            <w:pPr>
              <w:pStyle w:val="TCTableBody"/>
            </w:pPr>
            <w:r w:rsidRPr="00EE0E82">
              <w:t>(%)</w:t>
            </w:r>
            <w:r w:rsidRPr="00EE0E82">
              <w:rPr>
                <w:rFonts w:hint="eastAsia"/>
                <w:b/>
                <w:vertAlign w:val="superscript"/>
                <w:lang w:eastAsia="zh-CN"/>
              </w:rPr>
              <w:t>e</w:t>
            </w:r>
          </w:p>
        </w:tc>
      </w:tr>
      <w:tr w:rsidR="00EE0E82" w:rsidRPr="00EE0E82" w14:paraId="461C0DC3" w14:textId="77777777" w:rsidTr="00CB1415">
        <w:trPr>
          <w:trHeight w:val="416"/>
        </w:trPr>
        <w:tc>
          <w:tcPr>
            <w:tcW w:w="646" w:type="pct"/>
            <w:tcBorders>
              <w:top w:val="single" w:sz="4" w:space="0" w:color="auto"/>
              <w:bottom w:val="nil"/>
            </w:tcBorders>
            <w:vAlign w:val="center"/>
          </w:tcPr>
          <w:p w14:paraId="675502E6" w14:textId="77777777" w:rsidR="00A35F97" w:rsidRPr="00EE0E82" w:rsidRDefault="007373E7" w:rsidP="003D6334">
            <w:pPr>
              <w:pStyle w:val="TCTableBody"/>
              <w:rPr>
                <w:lang w:eastAsia="zh-CN"/>
              </w:rPr>
            </w:pPr>
            <w:r w:rsidRPr="00EE0E82">
              <w:t>PE</w:t>
            </w:r>
            <w:r w:rsidRPr="00EE0E82">
              <w:rPr>
                <w:rFonts w:hint="eastAsia"/>
                <w:vertAlign w:val="subscript"/>
                <w:lang w:eastAsia="zh-CN"/>
              </w:rPr>
              <w:t>30</w:t>
            </w:r>
            <w:r w:rsidRPr="00EE0E82">
              <w:rPr>
                <w:lang w:eastAsia="zh-CN"/>
              </w:rPr>
              <w:t>-</w:t>
            </w:r>
            <w:r w:rsidRPr="00EE0E82">
              <w:rPr>
                <w:b/>
                <w:lang w:eastAsia="zh-CN"/>
              </w:rPr>
              <w:t>Ni</w:t>
            </w:r>
            <w:r w:rsidRPr="00EE0E82">
              <w:rPr>
                <w:rFonts w:hint="eastAsia"/>
                <w:b/>
                <w:lang w:eastAsia="zh-CN"/>
              </w:rPr>
              <w:t>4</w:t>
            </w:r>
            <w:r w:rsidRPr="00EE0E82">
              <w:rPr>
                <w:rFonts w:hint="eastAsia"/>
                <w:b/>
                <w:vertAlign w:val="superscript"/>
                <w:lang w:eastAsia="zh-CN"/>
              </w:rPr>
              <w:t>b</w:t>
            </w:r>
          </w:p>
        </w:tc>
        <w:tc>
          <w:tcPr>
            <w:tcW w:w="645" w:type="pct"/>
            <w:tcBorders>
              <w:top w:val="single" w:sz="4" w:space="0" w:color="auto"/>
              <w:bottom w:val="nil"/>
            </w:tcBorders>
            <w:vAlign w:val="center"/>
          </w:tcPr>
          <w:p w14:paraId="435D1FD9" w14:textId="77777777" w:rsidR="00A35F97" w:rsidRPr="00EE0E82" w:rsidRDefault="007373E7" w:rsidP="003D6334">
            <w:pPr>
              <w:pStyle w:val="TCTableBody"/>
              <w:rPr>
                <w:lang w:eastAsia="zh-CN"/>
              </w:rPr>
            </w:pPr>
            <w:r w:rsidRPr="00EE0E82">
              <w:rPr>
                <w:rFonts w:hint="eastAsia"/>
                <w:lang w:eastAsia="zh-CN"/>
              </w:rPr>
              <w:t>21</w:t>
            </w:r>
          </w:p>
        </w:tc>
        <w:tc>
          <w:tcPr>
            <w:tcW w:w="484" w:type="pct"/>
            <w:tcBorders>
              <w:top w:val="single" w:sz="4" w:space="0" w:color="auto"/>
              <w:bottom w:val="nil"/>
            </w:tcBorders>
            <w:vAlign w:val="center"/>
          </w:tcPr>
          <w:p w14:paraId="669BB00E" w14:textId="77777777" w:rsidR="00A35F97" w:rsidRPr="00EE0E82" w:rsidRDefault="007373E7" w:rsidP="003D6334">
            <w:pPr>
              <w:pStyle w:val="TCTableBody"/>
              <w:rPr>
                <w:lang w:eastAsia="zh-CN"/>
              </w:rPr>
            </w:pPr>
            <w:r w:rsidRPr="00EE0E82">
              <w:rPr>
                <w:rFonts w:hint="eastAsia"/>
                <w:lang w:eastAsia="zh-CN"/>
              </w:rPr>
              <w:t>94.4</w:t>
            </w:r>
          </w:p>
        </w:tc>
        <w:tc>
          <w:tcPr>
            <w:tcW w:w="323" w:type="pct"/>
            <w:tcBorders>
              <w:top w:val="single" w:sz="4" w:space="0" w:color="auto"/>
              <w:bottom w:val="nil"/>
            </w:tcBorders>
            <w:vAlign w:val="center"/>
          </w:tcPr>
          <w:p w14:paraId="7DBDFC52" w14:textId="77777777" w:rsidR="00A35F97" w:rsidRPr="00EE0E82" w:rsidRDefault="007373E7" w:rsidP="003D6334">
            <w:pPr>
              <w:pStyle w:val="TCTableBody"/>
              <w:rPr>
                <w:lang w:eastAsia="zh-CN"/>
              </w:rPr>
            </w:pPr>
            <w:r w:rsidRPr="00EE0E82">
              <w:rPr>
                <w:rFonts w:hint="eastAsia"/>
                <w:lang w:eastAsia="zh-CN"/>
              </w:rPr>
              <w:t>0.0</w:t>
            </w:r>
          </w:p>
        </w:tc>
        <w:tc>
          <w:tcPr>
            <w:tcW w:w="322" w:type="pct"/>
            <w:tcBorders>
              <w:top w:val="single" w:sz="4" w:space="0" w:color="auto"/>
              <w:bottom w:val="nil"/>
            </w:tcBorders>
            <w:vAlign w:val="center"/>
          </w:tcPr>
          <w:p w14:paraId="7C85E3ED" w14:textId="77777777" w:rsidR="00A35F97" w:rsidRPr="00EE0E82" w:rsidRDefault="007373E7" w:rsidP="003D6334">
            <w:pPr>
              <w:pStyle w:val="TCTableBody"/>
              <w:rPr>
                <w:lang w:eastAsia="zh-CN"/>
              </w:rPr>
            </w:pPr>
            <w:r w:rsidRPr="00EE0E82">
              <w:rPr>
                <w:rFonts w:hint="eastAsia"/>
                <w:lang w:eastAsia="zh-CN"/>
              </w:rPr>
              <w:t>0.0</w:t>
            </w:r>
          </w:p>
        </w:tc>
        <w:tc>
          <w:tcPr>
            <w:tcW w:w="323" w:type="pct"/>
            <w:tcBorders>
              <w:top w:val="single" w:sz="4" w:space="0" w:color="auto"/>
              <w:bottom w:val="nil"/>
            </w:tcBorders>
            <w:vAlign w:val="center"/>
          </w:tcPr>
          <w:p w14:paraId="3785EAF7" w14:textId="77777777" w:rsidR="00A35F97" w:rsidRPr="00EE0E82" w:rsidRDefault="007373E7" w:rsidP="003D6334">
            <w:pPr>
              <w:pStyle w:val="TCTableBody"/>
              <w:rPr>
                <w:lang w:eastAsia="zh-CN"/>
              </w:rPr>
            </w:pPr>
            <w:r w:rsidRPr="00EE0E82">
              <w:rPr>
                <w:rFonts w:hint="eastAsia"/>
                <w:lang w:eastAsia="zh-CN"/>
              </w:rPr>
              <w:t>0.0</w:t>
            </w:r>
          </w:p>
        </w:tc>
        <w:tc>
          <w:tcPr>
            <w:tcW w:w="483" w:type="pct"/>
            <w:tcBorders>
              <w:top w:val="single" w:sz="4" w:space="0" w:color="auto"/>
              <w:bottom w:val="nil"/>
            </w:tcBorders>
            <w:vAlign w:val="center"/>
          </w:tcPr>
          <w:p w14:paraId="2793E6EA" w14:textId="77777777" w:rsidR="00A35F97" w:rsidRPr="00EE0E82" w:rsidRDefault="007373E7" w:rsidP="003D6334">
            <w:pPr>
              <w:pStyle w:val="TCTableBody"/>
              <w:rPr>
                <w:lang w:eastAsia="zh-CN"/>
              </w:rPr>
            </w:pPr>
            <w:r w:rsidRPr="00EE0E82">
              <w:rPr>
                <w:rFonts w:hint="eastAsia"/>
                <w:lang w:eastAsia="zh-CN"/>
              </w:rPr>
              <w:t>0.0</w:t>
            </w:r>
          </w:p>
        </w:tc>
        <w:tc>
          <w:tcPr>
            <w:tcW w:w="404" w:type="pct"/>
            <w:tcBorders>
              <w:top w:val="single" w:sz="4" w:space="0" w:color="auto"/>
              <w:bottom w:val="nil"/>
              <w:right w:val="nil"/>
            </w:tcBorders>
            <w:vAlign w:val="center"/>
          </w:tcPr>
          <w:p w14:paraId="700E6909" w14:textId="77777777" w:rsidR="00A35F97" w:rsidRPr="00EE0E82" w:rsidRDefault="007373E7" w:rsidP="003D6334">
            <w:pPr>
              <w:pStyle w:val="TCTableBody"/>
              <w:rPr>
                <w:lang w:eastAsia="zh-CN"/>
              </w:rPr>
            </w:pPr>
            <w:r w:rsidRPr="00EE0E82">
              <w:rPr>
                <w:rFonts w:hint="eastAsia"/>
                <w:lang w:eastAsia="zh-CN"/>
              </w:rPr>
              <w:t>5.6</w:t>
            </w:r>
          </w:p>
        </w:tc>
        <w:tc>
          <w:tcPr>
            <w:tcW w:w="484" w:type="pct"/>
            <w:tcBorders>
              <w:top w:val="single" w:sz="4" w:space="0" w:color="auto"/>
              <w:left w:val="nil"/>
              <w:bottom w:val="nil"/>
              <w:right w:val="nil"/>
            </w:tcBorders>
            <w:vAlign w:val="center"/>
          </w:tcPr>
          <w:p w14:paraId="73E069CA" w14:textId="77777777" w:rsidR="00A35F97" w:rsidRPr="00EE0E82" w:rsidRDefault="007373E7" w:rsidP="003D6334">
            <w:pPr>
              <w:pStyle w:val="TCTableBody"/>
              <w:rPr>
                <w:lang w:eastAsia="zh-CN"/>
              </w:rPr>
            </w:pPr>
            <w:r w:rsidRPr="00EE0E82">
              <w:rPr>
                <w:lang w:eastAsia="zh-CN"/>
              </w:rPr>
              <w:t>24.7</w:t>
            </w:r>
          </w:p>
        </w:tc>
        <w:tc>
          <w:tcPr>
            <w:tcW w:w="483" w:type="pct"/>
            <w:tcBorders>
              <w:top w:val="single" w:sz="4" w:space="0" w:color="auto"/>
              <w:left w:val="nil"/>
              <w:bottom w:val="nil"/>
            </w:tcBorders>
            <w:vAlign w:val="center"/>
          </w:tcPr>
          <w:p w14:paraId="03475D67" w14:textId="77777777" w:rsidR="00A35F97" w:rsidRPr="00EE0E82" w:rsidRDefault="007373E7" w:rsidP="003D6334">
            <w:pPr>
              <w:pStyle w:val="TCTableBody"/>
              <w:rPr>
                <w:lang w:eastAsia="zh-CN"/>
              </w:rPr>
            </w:pPr>
            <w:r w:rsidRPr="00EE0E82">
              <w:rPr>
                <w:lang w:eastAsia="zh-CN"/>
              </w:rPr>
              <w:t>119.0</w:t>
            </w:r>
          </w:p>
        </w:tc>
        <w:tc>
          <w:tcPr>
            <w:tcW w:w="403" w:type="pct"/>
            <w:tcBorders>
              <w:top w:val="single" w:sz="4" w:space="0" w:color="auto"/>
              <w:bottom w:val="nil"/>
            </w:tcBorders>
            <w:vAlign w:val="center"/>
          </w:tcPr>
          <w:p w14:paraId="63D6E500" w14:textId="77777777" w:rsidR="00A35F97" w:rsidRPr="00EE0E82" w:rsidRDefault="007373E7" w:rsidP="003D6334">
            <w:pPr>
              <w:pStyle w:val="TCTableBody"/>
              <w:rPr>
                <w:lang w:eastAsia="zh-CN"/>
              </w:rPr>
            </w:pPr>
            <w:r w:rsidRPr="00EE0E82">
              <w:rPr>
                <w:lang w:eastAsia="zh-CN"/>
              </w:rPr>
              <w:t>13.3</w:t>
            </w:r>
          </w:p>
        </w:tc>
      </w:tr>
      <w:tr w:rsidR="00EE0E82" w:rsidRPr="00EE0E82" w14:paraId="14F51AF7" w14:textId="77777777" w:rsidTr="00CB1415">
        <w:trPr>
          <w:trHeight w:val="416"/>
        </w:trPr>
        <w:tc>
          <w:tcPr>
            <w:tcW w:w="646" w:type="pct"/>
            <w:tcBorders>
              <w:top w:val="nil"/>
              <w:bottom w:val="nil"/>
            </w:tcBorders>
            <w:vAlign w:val="center"/>
          </w:tcPr>
          <w:p w14:paraId="3D48DDBD" w14:textId="77777777" w:rsidR="00A35F97" w:rsidRPr="00EE0E82" w:rsidRDefault="007373E7" w:rsidP="003D6334">
            <w:pPr>
              <w:pStyle w:val="TCTableBody"/>
            </w:pPr>
            <w:r w:rsidRPr="00EE0E82">
              <w:rPr>
                <w:lang w:eastAsia="zh-CN"/>
              </w:rPr>
              <w:t>PE</w:t>
            </w:r>
            <w:r w:rsidRPr="00EE0E82">
              <w:rPr>
                <w:rFonts w:hint="eastAsia"/>
                <w:vertAlign w:val="subscript"/>
                <w:lang w:eastAsia="zh-CN"/>
              </w:rPr>
              <w:t>3</w:t>
            </w:r>
            <w:r w:rsidRPr="00EE0E82">
              <w:rPr>
                <w:vertAlign w:val="subscript"/>
                <w:lang w:eastAsia="zh-CN"/>
              </w:rPr>
              <w:t>0</w:t>
            </w:r>
            <w:r w:rsidRPr="00EE0E82">
              <w:rPr>
                <w:lang w:eastAsia="zh-CN"/>
              </w:rPr>
              <w:t>-</w:t>
            </w:r>
            <w:r w:rsidRPr="00EE0E82">
              <w:rPr>
                <w:b/>
                <w:lang w:eastAsia="zh-CN"/>
              </w:rPr>
              <w:t>Ni</w:t>
            </w:r>
            <w:r w:rsidRPr="00EE0E82">
              <w:rPr>
                <w:rFonts w:hint="eastAsia"/>
                <w:b/>
                <w:lang w:eastAsia="zh-CN"/>
              </w:rPr>
              <w:t>5</w:t>
            </w:r>
            <w:r w:rsidRPr="00EE0E82">
              <w:rPr>
                <w:rFonts w:hint="eastAsia"/>
                <w:b/>
                <w:vertAlign w:val="superscript"/>
                <w:lang w:eastAsia="zh-CN"/>
              </w:rPr>
              <w:t>b</w:t>
            </w:r>
          </w:p>
        </w:tc>
        <w:tc>
          <w:tcPr>
            <w:tcW w:w="645" w:type="pct"/>
            <w:tcBorders>
              <w:top w:val="nil"/>
              <w:bottom w:val="nil"/>
            </w:tcBorders>
            <w:vAlign w:val="center"/>
          </w:tcPr>
          <w:p w14:paraId="2F6F64B7" w14:textId="77777777" w:rsidR="00A35F97" w:rsidRPr="00EE0E82" w:rsidRDefault="007373E7" w:rsidP="003D6334">
            <w:pPr>
              <w:pStyle w:val="TCTableBody"/>
              <w:rPr>
                <w:lang w:eastAsia="zh-CN"/>
              </w:rPr>
            </w:pPr>
            <w:r w:rsidRPr="00EE0E82">
              <w:rPr>
                <w:rFonts w:hint="eastAsia"/>
                <w:lang w:eastAsia="zh-CN"/>
              </w:rPr>
              <w:t>25</w:t>
            </w:r>
          </w:p>
        </w:tc>
        <w:tc>
          <w:tcPr>
            <w:tcW w:w="484" w:type="pct"/>
            <w:tcBorders>
              <w:top w:val="nil"/>
              <w:bottom w:val="nil"/>
            </w:tcBorders>
            <w:vAlign w:val="center"/>
          </w:tcPr>
          <w:p w14:paraId="5F779E24" w14:textId="77777777" w:rsidR="00A35F97" w:rsidRPr="00EE0E82" w:rsidRDefault="007373E7" w:rsidP="003D6334">
            <w:pPr>
              <w:pStyle w:val="TCTableBody"/>
              <w:rPr>
                <w:lang w:eastAsia="zh-CN"/>
              </w:rPr>
            </w:pPr>
            <w:r w:rsidRPr="00EE0E82">
              <w:rPr>
                <w:rFonts w:hint="eastAsia"/>
                <w:lang w:eastAsia="zh-CN"/>
              </w:rPr>
              <w:t>100.0</w:t>
            </w:r>
          </w:p>
        </w:tc>
        <w:tc>
          <w:tcPr>
            <w:tcW w:w="323" w:type="pct"/>
            <w:tcBorders>
              <w:top w:val="nil"/>
              <w:bottom w:val="nil"/>
            </w:tcBorders>
            <w:vAlign w:val="center"/>
          </w:tcPr>
          <w:p w14:paraId="0AFAA6DE" w14:textId="77777777" w:rsidR="00A35F97" w:rsidRPr="00EE0E82" w:rsidRDefault="007373E7" w:rsidP="003D6334">
            <w:pPr>
              <w:pStyle w:val="TCTableBody"/>
              <w:rPr>
                <w:lang w:eastAsia="zh-CN"/>
              </w:rPr>
            </w:pPr>
            <w:r w:rsidRPr="00EE0E82">
              <w:rPr>
                <w:rFonts w:hint="eastAsia"/>
                <w:lang w:eastAsia="zh-CN"/>
              </w:rPr>
              <w:t>0.0</w:t>
            </w:r>
          </w:p>
        </w:tc>
        <w:tc>
          <w:tcPr>
            <w:tcW w:w="322" w:type="pct"/>
            <w:tcBorders>
              <w:top w:val="nil"/>
              <w:bottom w:val="nil"/>
            </w:tcBorders>
            <w:vAlign w:val="center"/>
          </w:tcPr>
          <w:p w14:paraId="4CE059AE" w14:textId="77777777" w:rsidR="00A35F97" w:rsidRPr="00EE0E82" w:rsidRDefault="007373E7" w:rsidP="003D6334">
            <w:pPr>
              <w:pStyle w:val="TCTableBody"/>
              <w:rPr>
                <w:lang w:eastAsia="zh-CN"/>
              </w:rPr>
            </w:pPr>
            <w:r w:rsidRPr="00EE0E82">
              <w:rPr>
                <w:rFonts w:hint="eastAsia"/>
                <w:lang w:eastAsia="zh-CN"/>
              </w:rPr>
              <w:t>0.0</w:t>
            </w:r>
          </w:p>
        </w:tc>
        <w:tc>
          <w:tcPr>
            <w:tcW w:w="323" w:type="pct"/>
            <w:tcBorders>
              <w:top w:val="nil"/>
              <w:bottom w:val="nil"/>
            </w:tcBorders>
            <w:vAlign w:val="center"/>
          </w:tcPr>
          <w:p w14:paraId="55DD498B" w14:textId="77777777" w:rsidR="00A35F97" w:rsidRPr="00EE0E82" w:rsidRDefault="007373E7" w:rsidP="003D6334">
            <w:pPr>
              <w:pStyle w:val="TCTableBody"/>
              <w:rPr>
                <w:lang w:eastAsia="zh-CN"/>
              </w:rPr>
            </w:pPr>
            <w:r w:rsidRPr="00EE0E82">
              <w:rPr>
                <w:rFonts w:hint="eastAsia"/>
                <w:lang w:eastAsia="zh-CN"/>
              </w:rPr>
              <w:t>0.0</w:t>
            </w:r>
          </w:p>
        </w:tc>
        <w:tc>
          <w:tcPr>
            <w:tcW w:w="483" w:type="pct"/>
            <w:tcBorders>
              <w:top w:val="nil"/>
              <w:bottom w:val="nil"/>
            </w:tcBorders>
            <w:vAlign w:val="center"/>
          </w:tcPr>
          <w:p w14:paraId="255B3177" w14:textId="77777777" w:rsidR="00A35F97" w:rsidRPr="00EE0E82" w:rsidRDefault="007373E7" w:rsidP="003D6334">
            <w:pPr>
              <w:pStyle w:val="TCTableBody"/>
              <w:rPr>
                <w:lang w:eastAsia="zh-CN"/>
              </w:rPr>
            </w:pPr>
            <w:r w:rsidRPr="00EE0E82">
              <w:rPr>
                <w:rFonts w:hint="eastAsia"/>
                <w:lang w:eastAsia="zh-CN"/>
              </w:rPr>
              <w:t>0.0</w:t>
            </w:r>
          </w:p>
        </w:tc>
        <w:tc>
          <w:tcPr>
            <w:tcW w:w="404" w:type="pct"/>
            <w:tcBorders>
              <w:top w:val="nil"/>
              <w:bottom w:val="nil"/>
              <w:right w:val="nil"/>
            </w:tcBorders>
            <w:vAlign w:val="center"/>
          </w:tcPr>
          <w:p w14:paraId="36855F26" w14:textId="77777777" w:rsidR="00A35F97" w:rsidRPr="00EE0E82" w:rsidRDefault="007373E7" w:rsidP="003D6334">
            <w:pPr>
              <w:pStyle w:val="TCTableBody"/>
              <w:rPr>
                <w:lang w:eastAsia="zh-CN"/>
              </w:rPr>
            </w:pPr>
            <w:r w:rsidRPr="00EE0E82">
              <w:rPr>
                <w:rFonts w:hint="eastAsia"/>
                <w:lang w:eastAsia="zh-CN"/>
              </w:rPr>
              <w:t>0.0</w:t>
            </w:r>
          </w:p>
        </w:tc>
        <w:tc>
          <w:tcPr>
            <w:tcW w:w="484" w:type="pct"/>
            <w:tcBorders>
              <w:top w:val="nil"/>
              <w:left w:val="nil"/>
              <w:bottom w:val="nil"/>
              <w:right w:val="nil"/>
            </w:tcBorders>
            <w:vAlign w:val="center"/>
          </w:tcPr>
          <w:p w14:paraId="35A00222" w14:textId="77777777" w:rsidR="00A35F97" w:rsidRPr="00EE0E82" w:rsidRDefault="007373E7" w:rsidP="003D6334">
            <w:pPr>
              <w:pStyle w:val="TCTableBody"/>
              <w:rPr>
                <w:lang w:eastAsia="zh-CN"/>
              </w:rPr>
            </w:pPr>
            <w:r w:rsidRPr="00EE0E82">
              <w:rPr>
                <w:lang w:eastAsia="zh-CN"/>
              </w:rPr>
              <w:t>26.9</w:t>
            </w:r>
          </w:p>
        </w:tc>
        <w:tc>
          <w:tcPr>
            <w:tcW w:w="483" w:type="pct"/>
            <w:tcBorders>
              <w:top w:val="nil"/>
              <w:left w:val="nil"/>
              <w:bottom w:val="nil"/>
            </w:tcBorders>
            <w:vAlign w:val="center"/>
          </w:tcPr>
          <w:p w14:paraId="567E9736" w14:textId="77777777" w:rsidR="00A35F97" w:rsidRPr="00EE0E82" w:rsidRDefault="007373E7" w:rsidP="003D6334">
            <w:pPr>
              <w:pStyle w:val="TCTableBody"/>
              <w:rPr>
                <w:lang w:eastAsia="zh-CN"/>
              </w:rPr>
            </w:pPr>
            <w:r w:rsidRPr="00EE0E82">
              <w:rPr>
                <w:lang w:eastAsia="zh-CN"/>
              </w:rPr>
              <w:t>116.1</w:t>
            </w:r>
          </w:p>
        </w:tc>
        <w:tc>
          <w:tcPr>
            <w:tcW w:w="403" w:type="pct"/>
            <w:tcBorders>
              <w:top w:val="nil"/>
              <w:bottom w:val="nil"/>
            </w:tcBorders>
            <w:vAlign w:val="center"/>
          </w:tcPr>
          <w:p w14:paraId="517BC9AF" w14:textId="77777777" w:rsidR="00A35F97" w:rsidRPr="00EE0E82" w:rsidRDefault="007373E7" w:rsidP="003D6334">
            <w:pPr>
              <w:pStyle w:val="TCTableBody"/>
              <w:rPr>
                <w:lang w:eastAsia="zh-CN"/>
              </w:rPr>
            </w:pPr>
            <w:r w:rsidRPr="00EE0E82">
              <w:rPr>
                <w:lang w:eastAsia="zh-CN"/>
              </w:rPr>
              <w:t>30.8</w:t>
            </w:r>
          </w:p>
        </w:tc>
      </w:tr>
      <w:tr w:rsidR="00EE0E82" w:rsidRPr="00EE0E82" w14:paraId="6DDC9DFB" w14:textId="77777777" w:rsidTr="00CB1415">
        <w:trPr>
          <w:trHeight w:val="416"/>
        </w:trPr>
        <w:tc>
          <w:tcPr>
            <w:tcW w:w="646" w:type="pct"/>
            <w:tcBorders>
              <w:top w:val="nil"/>
              <w:bottom w:val="nil"/>
            </w:tcBorders>
            <w:vAlign w:val="center"/>
          </w:tcPr>
          <w:p w14:paraId="1A1827C9" w14:textId="77777777" w:rsidR="00A35F97" w:rsidRPr="00EE0E82" w:rsidRDefault="007373E7" w:rsidP="003D6334">
            <w:pPr>
              <w:pStyle w:val="TCTableBody"/>
              <w:rPr>
                <w:lang w:eastAsia="zh-CN"/>
              </w:rPr>
            </w:pPr>
            <w:r w:rsidRPr="00EE0E82">
              <w:t>PE</w:t>
            </w:r>
            <w:r w:rsidRPr="00EE0E82">
              <w:rPr>
                <w:rFonts w:hint="eastAsia"/>
                <w:vertAlign w:val="subscript"/>
                <w:lang w:eastAsia="zh-CN"/>
              </w:rPr>
              <w:t>3</w:t>
            </w:r>
            <w:r w:rsidRPr="00EE0E82">
              <w:rPr>
                <w:vertAlign w:val="subscript"/>
              </w:rPr>
              <w:t>0</w:t>
            </w:r>
            <w:r w:rsidRPr="00EE0E82">
              <w:rPr>
                <w:lang w:eastAsia="zh-CN"/>
              </w:rPr>
              <w:t>-</w:t>
            </w:r>
            <w:r w:rsidRPr="00EE0E82">
              <w:rPr>
                <w:b/>
                <w:lang w:eastAsia="zh-CN"/>
              </w:rPr>
              <w:t>Ni</w:t>
            </w:r>
            <w:r w:rsidRPr="00EE0E82">
              <w:rPr>
                <w:rFonts w:hint="eastAsia"/>
                <w:b/>
                <w:lang w:eastAsia="zh-CN"/>
              </w:rPr>
              <w:t>5</w:t>
            </w:r>
            <w:r w:rsidRPr="00EE0E82">
              <w:rPr>
                <w:rFonts w:hint="eastAsia"/>
                <w:b/>
                <w:vertAlign w:val="superscript"/>
                <w:lang w:eastAsia="zh-CN"/>
              </w:rPr>
              <w:t>a</w:t>
            </w:r>
          </w:p>
        </w:tc>
        <w:tc>
          <w:tcPr>
            <w:tcW w:w="645" w:type="pct"/>
            <w:tcBorders>
              <w:top w:val="nil"/>
              <w:bottom w:val="nil"/>
            </w:tcBorders>
            <w:vAlign w:val="center"/>
          </w:tcPr>
          <w:p w14:paraId="2BBB0A62" w14:textId="77777777" w:rsidR="00A35F97" w:rsidRPr="00EE0E82" w:rsidRDefault="007373E7" w:rsidP="003D6334">
            <w:pPr>
              <w:pStyle w:val="TCTableBody"/>
              <w:rPr>
                <w:lang w:eastAsia="zh-CN"/>
              </w:rPr>
            </w:pPr>
            <w:r w:rsidRPr="00EE0E82">
              <w:rPr>
                <w:rFonts w:hint="eastAsia"/>
                <w:lang w:eastAsia="zh-CN"/>
              </w:rPr>
              <w:t>24</w:t>
            </w:r>
          </w:p>
        </w:tc>
        <w:tc>
          <w:tcPr>
            <w:tcW w:w="484" w:type="pct"/>
            <w:tcBorders>
              <w:top w:val="nil"/>
              <w:bottom w:val="nil"/>
            </w:tcBorders>
            <w:vAlign w:val="center"/>
          </w:tcPr>
          <w:p w14:paraId="418A2C91" w14:textId="77777777" w:rsidR="00A35F97" w:rsidRPr="00EE0E82" w:rsidRDefault="007373E7" w:rsidP="003D6334">
            <w:pPr>
              <w:pStyle w:val="TCTableBody"/>
              <w:rPr>
                <w:lang w:eastAsia="zh-CN"/>
              </w:rPr>
            </w:pPr>
            <w:r w:rsidRPr="00EE0E82">
              <w:rPr>
                <w:rFonts w:hint="eastAsia"/>
                <w:lang w:eastAsia="zh-CN"/>
              </w:rPr>
              <w:t>100.0</w:t>
            </w:r>
          </w:p>
        </w:tc>
        <w:tc>
          <w:tcPr>
            <w:tcW w:w="323" w:type="pct"/>
            <w:tcBorders>
              <w:top w:val="nil"/>
              <w:bottom w:val="nil"/>
            </w:tcBorders>
            <w:vAlign w:val="center"/>
          </w:tcPr>
          <w:p w14:paraId="6CDC7DC8" w14:textId="77777777" w:rsidR="00A35F97" w:rsidRPr="00EE0E82" w:rsidRDefault="007373E7" w:rsidP="003D6334">
            <w:pPr>
              <w:pStyle w:val="TCTableBody"/>
              <w:rPr>
                <w:lang w:eastAsia="zh-CN"/>
              </w:rPr>
            </w:pPr>
            <w:r w:rsidRPr="00EE0E82">
              <w:rPr>
                <w:rFonts w:hint="eastAsia"/>
                <w:lang w:eastAsia="zh-CN"/>
              </w:rPr>
              <w:t>0.0</w:t>
            </w:r>
          </w:p>
        </w:tc>
        <w:tc>
          <w:tcPr>
            <w:tcW w:w="322" w:type="pct"/>
            <w:tcBorders>
              <w:top w:val="nil"/>
              <w:bottom w:val="nil"/>
            </w:tcBorders>
            <w:vAlign w:val="center"/>
          </w:tcPr>
          <w:p w14:paraId="61D249F4" w14:textId="77777777" w:rsidR="00A35F97" w:rsidRPr="00EE0E82" w:rsidRDefault="007373E7" w:rsidP="003D6334">
            <w:pPr>
              <w:pStyle w:val="TCTableBody"/>
              <w:rPr>
                <w:lang w:eastAsia="zh-CN"/>
              </w:rPr>
            </w:pPr>
            <w:r w:rsidRPr="00EE0E82">
              <w:rPr>
                <w:rFonts w:hint="eastAsia"/>
                <w:lang w:eastAsia="zh-CN"/>
              </w:rPr>
              <w:t>0.0</w:t>
            </w:r>
          </w:p>
        </w:tc>
        <w:tc>
          <w:tcPr>
            <w:tcW w:w="323" w:type="pct"/>
            <w:tcBorders>
              <w:top w:val="nil"/>
              <w:bottom w:val="nil"/>
            </w:tcBorders>
            <w:vAlign w:val="center"/>
          </w:tcPr>
          <w:p w14:paraId="5B6C0FD9" w14:textId="77777777" w:rsidR="00A35F97" w:rsidRPr="00EE0E82" w:rsidRDefault="007373E7" w:rsidP="003D6334">
            <w:pPr>
              <w:pStyle w:val="TCTableBody"/>
              <w:rPr>
                <w:lang w:eastAsia="zh-CN"/>
              </w:rPr>
            </w:pPr>
            <w:r w:rsidRPr="00EE0E82">
              <w:rPr>
                <w:rFonts w:hint="eastAsia"/>
                <w:lang w:eastAsia="zh-CN"/>
              </w:rPr>
              <w:t>0.0</w:t>
            </w:r>
          </w:p>
        </w:tc>
        <w:tc>
          <w:tcPr>
            <w:tcW w:w="483" w:type="pct"/>
            <w:tcBorders>
              <w:top w:val="nil"/>
              <w:bottom w:val="nil"/>
            </w:tcBorders>
            <w:vAlign w:val="center"/>
          </w:tcPr>
          <w:p w14:paraId="5BA8DB7C" w14:textId="77777777" w:rsidR="00A35F97" w:rsidRPr="00EE0E82" w:rsidRDefault="007373E7" w:rsidP="003D6334">
            <w:pPr>
              <w:pStyle w:val="TCTableBody"/>
              <w:rPr>
                <w:lang w:eastAsia="zh-CN"/>
              </w:rPr>
            </w:pPr>
            <w:r w:rsidRPr="00EE0E82">
              <w:rPr>
                <w:rFonts w:hint="eastAsia"/>
                <w:lang w:eastAsia="zh-CN"/>
              </w:rPr>
              <w:t>0.0</w:t>
            </w:r>
          </w:p>
        </w:tc>
        <w:tc>
          <w:tcPr>
            <w:tcW w:w="404" w:type="pct"/>
            <w:tcBorders>
              <w:top w:val="nil"/>
              <w:bottom w:val="nil"/>
              <w:right w:val="nil"/>
            </w:tcBorders>
            <w:vAlign w:val="center"/>
          </w:tcPr>
          <w:p w14:paraId="77F91436" w14:textId="77777777" w:rsidR="00A35F97" w:rsidRPr="00EE0E82" w:rsidRDefault="007373E7" w:rsidP="003D6334">
            <w:pPr>
              <w:pStyle w:val="TCTableBody"/>
              <w:rPr>
                <w:lang w:eastAsia="zh-CN"/>
              </w:rPr>
            </w:pPr>
            <w:r w:rsidRPr="00EE0E82">
              <w:rPr>
                <w:rFonts w:hint="eastAsia"/>
                <w:lang w:eastAsia="zh-CN"/>
              </w:rPr>
              <w:t>0.0</w:t>
            </w:r>
          </w:p>
        </w:tc>
        <w:tc>
          <w:tcPr>
            <w:tcW w:w="484" w:type="pct"/>
            <w:tcBorders>
              <w:top w:val="nil"/>
              <w:left w:val="nil"/>
              <w:bottom w:val="nil"/>
              <w:right w:val="nil"/>
            </w:tcBorders>
            <w:vAlign w:val="center"/>
          </w:tcPr>
          <w:p w14:paraId="29895899" w14:textId="77777777" w:rsidR="00A35F97" w:rsidRPr="00EE0E82" w:rsidRDefault="007373E7" w:rsidP="003D6334">
            <w:pPr>
              <w:pStyle w:val="TCTableBody"/>
              <w:rPr>
                <w:lang w:eastAsia="zh-CN"/>
              </w:rPr>
            </w:pPr>
            <w:r w:rsidRPr="00EE0E82">
              <w:rPr>
                <w:rFonts w:hint="eastAsia"/>
                <w:kern w:val="2"/>
                <w:lang w:eastAsia="zh-CN"/>
              </w:rPr>
              <w:t>53.2</w:t>
            </w:r>
          </w:p>
        </w:tc>
        <w:tc>
          <w:tcPr>
            <w:tcW w:w="483" w:type="pct"/>
            <w:tcBorders>
              <w:top w:val="nil"/>
              <w:left w:val="nil"/>
              <w:bottom w:val="nil"/>
            </w:tcBorders>
            <w:vAlign w:val="center"/>
          </w:tcPr>
          <w:p w14:paraId="1518BE86" w14:textId="77777777" w:rsidR="00A35F97" w:rsidRPr="00EE0E82" w:rsidRDefault="007373E7" w:rsidP="003D6334">
            <w:pPr>
              <w:pStyle w:val="TCTableBody"/>
              <w:rPr>
                <w:lang w:eastAsia="zh-CN"/>
              </w:rPr>
            </w:pPr>
            <w:r w:rsidRPr="00EE0E82">
              <w:rPr>
                <w:rFonts w:hint="eastAsia"/>
                <w:kern w:val="2"/>
                <w:lang w:eastAsia="zh-CN"/>
              </w:rPr>
              <w:t>120.7</w:t>
            </w:r>
          </w:p>
        </w:tc>
        <w:tc>
          <w:tcPr>
            <w:tcW w:w="403" w:type="pct"/>
            <w:tcBorders>
              <w:top w:val="nil"/>
              <w:bottom w:val="nil"/>
            </w:tcBorders>
            <w:vAlign w:val="center"/>
          </w:tcPr>
          <w:p w14:paraId="7151E575" w14:textId="77777777" w:rsidR="00A35F97" w:rsidRPr="00EE0E82" w:rsidRDefault="007373E7" w:rsidP="003D6334">
            <w:pPr>
              <w:pStyle w:val="TCTableBody"/>
              <w:rPr>
                <w:lang w:eastAsia="zh-CN"/>
              </w:rPr>
            </w:pPr>
            <w:r w:rsidRPr="00EE0E82">
              <w:rPr>
                <w:rFonts w:hint="eastAsia"/>
                <w:kern w:val="2"/>
                <w:lang w:eastAsia="zh-CN"/>
              </w:rPr>
              <w:t>34.7</w:t>
            </w:r>
          </w:p>
        </w:tc>
      </w:tr>
      <w:tr w:rsidR="00EE0E82" w:rsidRPr="00EE0E82" w14:paraId="6030F345" w14:textId="77777777" w:rsidTr="00CB1415">
        <w:trPr>
          <w:trHeight w:val="416"/>
        </w:trPr>
        <w:tc>
          <w:tcPr>
            <w:tcW w:w="646" w:type="pct"/>
            <w:tcBorders>
              <w:top w:val="nil"/>
              <w:bottom w:val="nil"/>
            </w:tcBorders>
            <w:vAlign w:val="center"/>
          </w:tcPr>
          <w:p w14:paraId="43A5965A" w14:textId="77777777" w:rsidR="00A35F97" w:rsidRPr="00EE0E82" w:rsidRDefault="007373E7" w:rsidP="003D6334">
            <w:pPr>
              <w:pStyle w:val="TCTableBody"/>
              <w:rPr>
                <w:lang w:eastAsia="zh-CN"/>
              </w:rPr>
            </w:pPr>
            <w:r w:rsidRPr="00EE0E82">
              <w:rPr>
                <w:rFonts w:hint="eastAsia"/>
                <w:lang w:eastAsia="zh-CN"/>
              </w:rPr>
              <w:lastRenderedPageBreak/>
              <w:t>PE</w:t>
            </w:r>
            <w:r w:rsidRPr="00EE0E82">
              <w:rPr>
                <w:rFonts w:hint="eastAsia"/>
                <w:vertAlign w:val="subscript"/>
                <w:lang w:eastAsia="zh-CN"/>
              </w:rPr>
              <w:t>70</w:t>
            </w:r>
            <w:r w:rsidRPr="00EE0E82">
              <w:rPr>
                <w:rFonts w:hint="eastAsia"/>
                <w:lang w:eastAsia="zh-CN"/>
              </w:rPr>
              <w:t>-</w:t>
            </w:r>
            <w:r w:rsidRPr="00EE0E82">
              <w:rPr>
                <w:rFonts w:hint="eastAsia"/>
                <w:b/>
                <w:lang w:eastAsia="zh-CN"/>
              </w:rPr>
              <w:t>Ni1</w:t>
            </w:r>
            <w:r w:rsidRPr="00EE0E82">
              <w:rPr>
                <w:rFonts w:hint="eastAsia"/>
                <w:b/>
                <w:vertAlign w:val="superscript"/>
                <w:lang w:eastAsia="zh-CN"/>
              </w:rPr>
              <w:t>b</w:t>
            </w:r>
          </w:p>
        </w:tc>
        <w:tc>
          <w:tcPr>
            <w:tcW w:w="645" w:type="pct"/>
            <w:tcBorders>
              <w:top w:val="nil"/>
              <w:bottom w:val="nil"/>
            </w:tcBorders>
            <w:vAlign w:val="center"/>
          </w:tcPr>
          <w:p w14:paraId="4285D163" w14:textId="77777777" w:rsidR="00A35F97" w:rsidRPr="00EE0E82" w:rsidRDefault="007373E7" w:rsidP="003D6334">
            <w:pPr>
              <w:pStyle w:val="TCTableBody"/>
              <w:rPr>
                <w:lang w:eastAsia="zh-CN"/>
              </w:rPr>
            </w:pPr>
            <w:r w:rsidRPr="00EE0E82">
              <w:rPr>
                <w:rFonts w:hint="eastAsia"/>
                <w:lang w:eastAsia="zh-CN"/>
              </w:rPr>
              <w:t>66</w:t>
            </w:r>
          </w:p>
        </w:tc>
        <w:tc>
          <w:tcPr>
            <w:tcW w:w="484" w:type="pct"/>
            <w:tcBorders>
              <w:top w:val="nil"/>
              <w:bottom w:val="nil"/>
            </w:tcBorders>
            <w:vAlign w:val="center"/>
          </w:tcPr>
          <w:p w14:paraId="22BEA2E0" w14:textId="77777777" w:rsidR="00A35F97" w:rsidRPr="00EE0E82" w:rsidRDefault="007373E7" w:rsidP="003D6334">
            <w:pPr>
              <w:pStyle w:val="TCTableBody"/>
              <w:rPr>
                <w:lang w:eastAsia="zh-CN"/>
              </w:rPr>
            </w:pPr>
            <w:r w:rsidRPr="00EE0E82">
              <w:rPr>
                <w:rFonts w:hint="eastAsia"/>
                <w:lang w:eastAsia="zh-CN"/>
              </w:rPr>
              <w:t>82.6</w:t>
            </w:r>
          </w:p>
        </w:tc>
        <w:tc>
          <w:tcPr>
            <w:tcW w:w="323" w:type="pct"/>
            <w:tcBorders>
              <w:top w:val="nil"/>
              <w:bottom w:val="nil"/>
            </w:tcBorders>
            <w:vAlign w:val="center"/>
          </w:tcPr>
          <w:p w14:paraId="067B3209" w14:textId="77777777" w:rsidR="00A35F97" w:rsidRPr="00EE0E82" w:rsidRDefault="007373E7" w:rsidP="003D6334">
            <w:pPr>
              <w:pStyle w:val="TCTableBody"/>
              <w:rPr>
                <w:lang w:eastAsia="zh-CN"/>
              </w:rPr>
            </w:pPr>
            <w:r w:rsidRPr="00EE0E82">
              <w:rPr>
                <w:rFonts w:hint="eastAsia"/>
                <w:lang w:eastAsia="zh-CN"/>
              </w:rPr>
              <w:t>2.3</w:t>
            </w:r>
          </w:p>
        </w:tc>
        <w:tc>
          <w:tcPr>
            <w:tcW w:w="322" w:type="pct"/>
            <w:tcBorders>
              <w:top w:val="nil"/>
              <w:bottom w:val="nil"/>
            </w:tcBorders>
            <w:vAlign w:val="center"/>
          </w:tcPr>
          <w:p w14:paraId="3F3B41C3" w14:textId="77777777" w:rsidR="00A35F97" w:rsidRPr="00EE0E82" w:rsidRDefault="007373E7" w:rsidP="003D6334">
            <w:pPr>
              <w:pStyle w:val="TCTableBody"/>
              <w:rPr>
                <w:lang w:eastAsia="zh-CN"/>
              </w:rPr>
            </w:pPr>
            <w:r w:rsidRPr="00EE0E82">
              <w:rPr>
                <w:rFonts w:hint="eastAsia"/>
                <w:lang w:eastAsia="zh-CN"/>
              </w:rPr>
              <w:t>0.0</w:t>
            </w:r>
          </w:p>
        </w:tc>
        <w:tc>
          <w:tcPr>
            <w:tcW w:w="323" w:type="pct"/>
            <w:tcBorders>
              <w:top w:val="nil"/>
              <w:bottom w:val="nil"/>
            </w:tcBorders>
            <w:vAlign w:val="center"/>
          </w:tcPr>
          <w:p w14:paraId="5F569C0C" w14:textId="77777777" w:rsidR="00A35F97" w:rsidRPr="00EE0E82" w:rsidRDefault="007373E7" w:rsidP="003D6334">
            <w:pPr>
              <w:pStyle w:val="TCTableBody"/>
              <w:rPr>
                <w:lang w:eastAsia="zh-CN"/>
              </w:rPr>
            </w:pPr>
            <w:r w:rsidRPr="00EE0E82">
              <w:rPr>
                <w:rFonts w:hint="eastAsia"/>
                <w:lang w:eastAsia="zh-CN"/>
              </w:rPr>
              <w:t>6.5</w:t>
            </w:r>
          </w:p>
        </w:tc>
        <w:tc>
          <w:tcPr>
            <w:tcW w:w="483" w:type="pct"/>
            <w:tcBorders>
              <w:top w:val="nil"/>
              <w:bottom w:val="nil"/>
            </w:tcBorders>
            <w:vAlign w:val="center"/>
          </w:tcPr>
          <w:p w14:paraId="18AD59C5" w14:textId="77777777" w:rsidR="00A35F97" w:rsidRPr="00EE0E82" w:rsidRDefault="007373E7" w:rsidP="003D6334">
            <w:pPr>
              <w:pStyle w:val="TCTableBody"/>
              <w:rPr>
                <w:lang w:eastAsia="zh-CN"/>
              </w:rPr>
            </w:pPr>
            <w:r w:rsidRPr="00EE0E82">
              <w:rPr>
                <w:rFonts w:hint="eastAsia"/>
                <w:lang w:eastAsia="zh-CN"/>
              </w:rPr>
              <w:t>0.0</w:t>
            </w:r>
          </w:p>
        </w:tc>
        <w:tc>
          <w:tcPr>
            <w:tcW w:w="404" w:type="pct"/>
            <w:tcBorders>
              <w:top w:val="nil"/>
              <w:bottom w:val="nil"/>
              <w:right w:val="nil"/>
            </w:tcBorders>
            <w:vAlign w:val="center"/>
          </w:tcPr>
          <w:p w14:paraId="4D599323" w14:textId="77777777" w:rsidR="00A35F97" w:rsidRPr="00EE0E82" w:rsidRDefault="007373E7" w:rsidP="003D6334">
            <w:pPr>
              <w:pStyle w:val="TCTableBody"/>
              <w:rPr>
                <w:lang w:eastAsia="zh-CN"/>
              </w:rPr>
            </w:pPr>
            <w:r w:rsidRPr="00EE0E82">
              <w:rPr>
                <w:rFonts w:hint="eastAsia"/>
                <w:lang w:eastAsia="zh-CN"/>
              </w:rPr>
              <w:t>8.6</w:t>
            </w:r>
          </w:p>
        </w:tc>
        <w:tc>
          <w:tcPr>
            <w:tcW w:w="484" w:type="pct"/>
            <w:tcBorders>
              <w:top w:val="nil"/>
              <w:left w:val="nil"/>
              <w:bottom w:val="nil"/>
              <w:right w:val="nil"/>
            </w:tcBorders>
            <w:vAlign w:val="center"/>
          </w:tcPr>
          <w:p w14:paraId="006E84E1" w14:textId="77777777" w:rsidR="00A35F97" w:rsidRPr="00EE0E82" w:rsidRDefault="007373E7" w:rsidP="003D6334">
            <w:pPr>
              <w:pStyle w:val="TCTableBody"/>
              <w:rPr>
                <w:lang w:eastAsia="zh-CN"/>
              </w:rPr>
            </w:pPr>
            <w:r w:rsidRPr="00EE0E82">
              <w:rPr>
                <w:rFonts w:hint="eastAsia"/>
                <w:lang w:eastAsia="zh-CN"/>
              </w:rPr>
              <w:t>9.7</w:t>
            </w:r>
          </w:p>
        </w:tc>
        <w:tc>
          <w:tcPr>
            <w:tcW w:w="483" w:type="pct"/>
            <w:tcBorders>
              <w:top w:val="nil"/>
              <w:left w:val="nil"/>
              <w:bottom w:val="nil"/>
            </w:tcBorders>
            <w:vAlign w:val="center"/>
          </w:tcPr>
          <w:p w14:paraId="2AEC5314" w14:textId="77777777" w:rsidR="00A35F97" w:rsidRPr="00EE0E82" w:rsidRDefault="007373E7" w:rsidP="003D6334">
            <w:pPr>
              <w:pStyle w:val="TCTableBody"/>
              <w:rPr>
                <w:kern w:val="2"/>
                <w:lang w:eastAsia="zh-CN"/>
              </w:rPr>
            </w:pPr>
            <w:r w:rsidRPr="00EE0E82">
              <w:rPr>
                <w:rFonts w:hint="eastAsia"/>
                <w:kern w:val="2"/>
                <w:lang w:eastAsia="zh-CN"/>
              </w:rPr>
              <w:t>87.6</w:t>
            </w:r>
          </w:p>
        </w:tc>
        <w:tc>
          <w:tcPr>
            <w:tcW w:w="403" w:type="pct"/>
            <w:tcBorders>
              <w:top w:val="nil"/>
              <w:bottom w:val="nil"/>
            </w:tcBorders>
            <w:vAlign w:val="center"/>
          </w:tcPr>
          <w:p w14:paraId="473BE79B" w14:textId="77777777" w:rsidR="00A35F97" w:rsidRPr="00EE0E82" w:rsidRDefault="007373E7" w:rsidP="003D6334">
            <w:pPr>
              <w:pStyle w:val="TCTableBody"/>
              <w:rPr>
                <w:lang w:eastAsia="zh-CN"/>
              </w:rPr>
            </w:pPr>
            <w:r w:rsidRPr="00EE0E82">
              <w:rPr>
                <w:rFonts w:hint="eastAsia"/>
                <w:lang w:eastAsia="zh-CN"/>
              </w:rPr>
              <w:t>18.6</w:t>
            </w:r>
          </w:p>
        </w:tc>
      </w:tr>
      <w:tr w:rsidR="00EE0E82" w:rsidRPr="00EE0E82" w14:paraId="21DC4CB6" w14:textId="77777777" w:rsidTr="00CB1415">
        <w:trPr>
          <w:trHeight w:val="416"/>
        </w:trPr>
        <w:tc>
          <w:tcPr>
            <w:tcW w:w="646" w:type="pct"/>
            <w:tcBorders>
              <w:top w:val="nil"/>
              <w:bottom w:val="nil"/>
            </w:tcBorders>
            <w:vAlign w:val="center"/>
          </w:tcPr>
          <w:p w14:paraId="50F18B03" w14:textId="77777777" w:rsidR="00A35F97" w:rsidRPr="00EE0E82" w:rsidRDefault="007373E7" w:rsidP="003D6334">
            <w:pPr>
              <w:pStyle w:val="TCTableBody"/>
              <w:rPr>
                <w:lang w:eastAsia="zh-CN"/>
              </w:rPr>
            </w:pPr>
            <w:r w:rsidRPr="00EE0E82">
              <w:rPr>
                <w:rFonts w:hint="eastAsia"/>
                <w:lang w:eastAsia="zh-CN"/>
              </w:rPr>
              <w:t>PE</w:t>
            </w:r>
            <w:r w:rsidRPr="00EE0E82">
              <w:rPr>
                <w:rFonts w:hint="eastAsia"/>
                <w:vertAlign w:val="subscript"/>
                <w:lang w:eastAsia="zh-CN"/>
              </w:rPr>
              <w:t>70</w:t>
            </w:r>
            <w:r w:rsidRPr="00EE0E82">
              <w:rPr>
                <w:rFonts w:hint="eastAsia"/>
                <w:lang w:eastAsia="zh-CN"/>
              </w:rPr>
              <w:t>-</w:t>
            </w:r>
            <w:r w:rsidRPr="00EE0E82">
              <w:rPr>
                <w:rFonts w:hint="eastAsia"/>
                <w:b/>
                <w:lang w:eastAsia="zh-CN"/>
              </w:rPr>
              <w:t>Ni2</w:t>
            </w:r>
            <w:r w:rsidRPr="00EE0E82">
              <w:rPr>
                <w:rFonts w:hint="eastAsia"/>
                <w:b/>
                <w:vertAlign w:val="superscript"/>
                <w:lang w:eastAsia="zh-CN"/>
              </w:rPr>
              <w:t>b</w:t>
            </w:r>
          </w:p>
        </w:tc>
        <w:tc>
          <w:tcPr>
            <w:tcW w:w="645" w:type="pct"/>
            <w:tcBorders>
              <w:top w:val="nil"/>
              <w:bottom w:val="nil"/>
            </w:tcBorders>
            <w:vAlign w:val="center"/>
          </w:tcPr>
          <w:p w14:paraId="5D6ECFF9" w14:textId="77777777" w:rsidR="00A35F97" w:rsidRPr="00EE0E82" w:rsidRDefault="007373E7" w:rsidP="003D6334">
            <w:pPr>
              <w:pStyle w:val="TCTableBody"/>
              <w:rPr>
                <w:lang w:eastAsia="zh-CN"/>
              </w:rPr>
            </w:pPr>
            <w:r w:rsidRPr="00EE0E82">
              <w:rPr>
                <w:rFonts w:hint="eastAsia"/>
                <w:lang w:eastAsia="zh-CN"/>
              </w:rPr>
              <w:t>72</w:t>
            </w:r>
          </w:p>
        </w:tc>
        <w:tc>
          <w:tcPr>
            <w:tcW w:w="484" w:type="pct"/>
            <w:tcBorders>
              <w:top w:val="nil"/>
              <w:bottom w:val="nil"/>
            </w:tcBorders>
            <w:vAlign w:val="center"/>
          </w:tcPr>
          <w:p w14:paraId="7F2D7425" w14:textId="77777777" w:rsidR="00A35F97" w:rsidRPr="00EE0E82" w:rsidRDefault="007373E7" w:rsidP="003D6334">
            <w:pPr>
              <w:pStyle w:val="TCTableBody"/>
              <w:rPr>
                <w:lang w:eastAsia="zh-CN"/>
              </w:rPr>
            </w:pPr>
            <w:r w:rsidRPr="00EE0E82">
              <w:rPr>
                <w:rFonts w:hint="eastAsia"/>
                <w:lang w:eastAsia="zh-CN"/>
              </w:rPr>
              <w:t>93.3</w:t>
            </w:r>
          </w:p>
        </w:tc>
        <w:tc>
          <w:tcPr>
            <w:tcW w:w="323" w:type="pct"/>
            <w:tcBorders>
              <w:top w:val="nil"/>
              <w:bottom w:val="nil"/>
            </w:tcBorders>
            <w:vAlign w:val="center"/>
          </w:tcPr>
          <w:p w14:paraId="0DCDB6D7" w14:textId="77777777" w:rsidR="00A35F97" w:rsidRPr="00EE0E82" w:rsidRDefault="007373E7" w:rsidP="003D6334">
            <w:pPr>
              <w:pStyle w:val="TCTableBody"/>
              <w:rPr>
                <w:lang w:eastAsia="zh-CN"/>
              </w:rPr>
            </w:pPr>
            <w:r w:rsidRPr="00EE0E82">
              <w:rPr>
                <w:rFonts w:hint="eastAsia"/>
                <w:lang w:eastAsia="zh-CN"/>
              </w:rPr>
              <w:t>2.9</w:t>
            </w:r>
          </w:p>
        </w:tc>
        <w:tc>
          <w:tcPr>
            <w:tcW w:w="322" w:type="pct"/>
            <w:tcBorders>
              <w:top w:val="nil"/>
              <w:bottom w:val="nil"/>
            </w:tcBorders>
            <w:vAlign w:val="center"/>
          </w:tcPr>
          <w:p w14:paraId="27EC1246" w14:textId="77777777" w:rsidR="00A35F97" w:rsidRPr="00EE0E82" w:rsidRDefault="007373E7" w:rsidP="003D6334">
            <w:pPr>
              <w:pStyle w:val="TCTableBody"/>
              <w:rPr>
                <w:lang w:eastAsia="zh-CN"/>
              </w:rPr>
            </w:pPr>
            <w:r w:rsidRPr="00EE0E82">
              <w:rPr>
                <w:rFonts w:hint="eastAsia"/>
                <w:lang w:eastAsia="zh-CN"/>
              </w:rPr>
              <w:t>0.0</w:t>
            </w:r>
          </w:p>
        </w:tc>
        <w:tc>
          <w:tcPr>
            <w:tcW w:w="323" w:type="pct"/>
            <w:tcBorders>
              <w:top w:val="nil"/>
              <w:bottom w:val="nil"/>
            </w:tcBorders>
            <w:vAlign w:val="center"/>
          </w:tcPr>
          <w:p w14:paraId="2685DBCD" w14:textId="77777777" w:rsidR="00A35F97" w:rsidRPr="00EE0E82" w:rsidRDefault="007373E7" w:rsidP="003D6334">
            <w:pPr>
              <w:pStyle w:val="TCTableBody"/>
              <w:rPr>
                <w:lang w:eastAsia="zh-CN"/>
              </w:rPr>
            </w:pPr>
            <w:r w:rsidRPr="00EE0E82">
              <w:rPr>
                <w:rFonts w:hint="eastAsia"/>
                <w:lang w:eastAsia="zh-CN"/>
              </w:rPr>
              <w:t>2.1</w:t>
            </w:r>
          </w:p>
        </w:tc>
        <w:tc>
          <w:tcPr>
            <w:tcW w:w="483" w:type="pct"/>
            <w:tcBorders>
              <w:top w:val="nil"/>
              <w:bottom w:val="nil"/>
            </w:tcBorders>
            <w:vAlign w:val="center"/>
          </w:tcPr>
          <w:p w14:paraId="784E0F2D" w14:textId="77777777" w:rsidR="00A35F97" w:rsidRPr="00EE0E82" w:rsidRDefault="007373E7" w:rsidP="003D6334">
            <w:pPr>
              <w:pStyle w:val="TCTableBody"/>
              <w:rPr>
                <w:lang w:eastAsia="zh-CN"/>
              </w:rPr>
            </w:pPr>
            <w:r w:rsidRPr="00EE0E82">
              <w:rPr>
                <w:rFonts w:hint="eastAsia"/>
                <w:lang w:eastAsia="zh-CN"/>
              </w:rPr>
              <w:t>0.0</w:t>
            </w:r>
          </w:p>
        </w:tc>
        <w:tc>
          <w:tcPr>
            <w:tcW w:w="404" w:type="pct"/>
            <w:tcBorders>
              <w:top w:val="nil"/>
              <w:bottom w:val="nil"/>
              <w:right w:val="nil"/>
            </w:tcBorders>
            <w:vAlign w:val="center"/>
          </w:tcPr>
          <w:p w14:paraId="65A92B07" w14:textId="77777777" w:rsidR="00A35F97" w:rsidRPr="00EE0E82" w:rsidRDefault="007373E7" w:rsidP="003D6334">
            <w:pPr>
              <w:pStyle w:val="TCTableBody"/>
              <w:rPr>
                <w:lang w:eastAsia="zh-CN"/>
              </w:rPr>
            </w:pPr>
            <w:r w:rsidRPr="00EE0E82">
              <w:rPr>
                <w:rFonts w:hint="eastAsia"/>
                <w:lang w:eastAsia="zh-CN"/>
              </w:rPr>
              <w:t>1.8</w:t>
            </w:r>
          </w:p>
        </w:tc>
        <w:tc>
          <w:tcPr>
            <w:tcW w:w="484" w:type="pct"/>
            <w:tcBorders>
              <w:top w:val="nil"/>
              <w:left w:val="nil"/>
              <w:bottom w:val="nil"/>
              <w:right w:val="nil"/>
            </w:tcBorders>
            <w:vAlign w:val="center"/>
          </w:tcPr>
          <w:p w14:paraId="25E4AB26" w14:textId="77777777" w:rsidR="00A35F97" w:rsidRPr="00EE0E82" w:rsidRDefault="007373E7" w:rsidP="003D6334">
            <w:pPr>
              <w:pStyle w:val="TCTableBody"/>
              <w:rPr>
                <w:lang w:eastAsia="zh-CN"/>
              </w:rPr>
            </w:pPr>
            <w:r w:rsidRPr="00EE0E82">
              <w:rPr>
                <w:rFonts w:hint="eastAsia"/>
                <w:lang w:eastAsia="zh-CN"/>
              </w:rPr>
              <w:t>14.7</w:t>
            </w:r>
          </w:p>
        </w:tc>
        <w:tc>
          <w:tcPr>
            <w:tcW w:w="483" w:type="pct"/>
            <w:tcBorders>
              <w:top w:val="nil"/>
              <w:left w:val="nil"/>
              <w:bottom w:val="nil"/>
            </w:tcBorders>
            <w:vAlign w:val="center"/>
          </w:tcPr>
          <w:p w14:paraId="50869118" w14:textId="77777777" w:rsidR="00A35F97" w:rsidRPr="00EE0E82" w:rsidRDefault="007373E7" w:rsidP="003D6334">
            <w:pPr>
              <w:pStyle w:val="TCTableBody"/>
              <w:rPr>
                <w:lang w:eastAsia="zh-CN"/>
              </w:rPr>
            </w:pPr>
            <w:r w:rsidRPr="00EE0E82">
              <w:rPr>
                <w:rFonts w:hint="eastAsia"/>
                <w:lang w:eastAsia="zh-CN"/>
              </w:rPr>
              <w:t>79.6</w:t>
            </w:r>
          </w:p>
        </w:tc>
        <w:tc>
          <w:tcPr>
            <w:tcW w:w="403" w:type="pct"/>
            <w:tcBorders>
              <w:top w:val="nil"/>
              <w:bottom w:val="nil"/>
            </w:tcBorders>
            <w:vAlign w:val="center"/>
          </w:tcPr>
          <w:p w14:paraId="557919B6" w14:textId="77777777" w:rsidR="00A35F97" w:rsidRPr="00EE0E82" w:rsidRDefault="007373E7" w:rsidP="003D6334">
            <w:pPr>
              <w:pStyle w:val="TCTableBody"/>
              <w:rPr>
                <w:lang w:eastAsia="zh-CN"/>
              </w:rPr>
            </w:pPr>
            <w:r w:rsidRPr="00EE0E82">
              <w:rPr>
                <w:rFonts w:hint="eastAsia"/>
                <w:lang w:eastAsia="zh-CN"/>
              </w:rPr>
              <w:t>16.4</w:t>
            </w:r>
          </w:p>
        </w:tc>
      </w:tr>
      <w:tr w:rsidR="00EE0E82" w:rsidRPr="00EE0E82" w14:paraId="24EAF1F8" w14:textId="77777777" w:rsidTr="00CB1415">
        <w:trPr>
          <w:trHeight w:val="416"/>
        </w:trPr>
        <w:tc>
          <w:tcPr>
            <w:tcW w:w="646" w:type="pct"/>
            <w:tcBorders>
              <w:top w:val="nil"/>
              <w:bottom w:val="nil"/>
            </w:tcBorders>
            <w:vAlign w:val="center"/>
          </w:tcPr>
          <w:p w14:paraId="1B77A3AF" w14:textId="77777777" w:rsidR="00A35F97" w:rsidRPr="00EE0E82" w:rsidRDefault="007373E7" w:rsidP="003D6334">
            <w:pPr>
              <w:pStyle w:val="TCTableBody"/>
              <w:rPr>
                <w:lang w:eastAsia="zh-CN"/>
              </w:rPr>
            </w:pPr>
            <w:r w:rsidRPr="00EE0E82">
              <w:rPr>
                <w:rFonts w:hint="eastAsia"/>
                <w:lang w:eastAsia="zh-CN"/>
              </w:rPr>
              <w:t>PE</w:t>
            </w:r>
            <w:r w:rsidRPr="00EE0E82">
              <w:rPr>
                <w:rFonts w:hint="eastAsia"/>
                <w:vertAlign w:val="subscript"/>
                <w:lang w:eastAsia="zh-CN"/>
              </w:rPr>
              <w:t>70</w:t>
            </w:r>
            <w:r w:rsidRPr="00EE0E82">
              <w:rPr>
                <w:rFonts w:hint="eastAsia"/>
                <w:lang w:eastAsia="zh-CN"/>
              </w:rPr>
              <w:t>-</w:t>
            </w:r>
            <w:r w:rsidRPr="00EE0E82">
              <w:rPr>
                <w:rFonts w:hint="eastAsia"/>
                <w:b/>
                <w:lang w:eastAsia="zh-CN"/>
              </w:rPr>
              <w:t>Ni3</w:t>
            </w:r>
            <w:r w:rsidRPr="00EE0E82">
              <w:rPr>
                <w:rFonts w:hint="eastAsia"/>
                <w:b/>
                <w:vertAlign w:val="superscript"/>
                <w:lang w:eastAsia="zh-CN"/>
              </w:rPr>
              <w:t>b</w:t>
            </w:r>
          </w:p>
        </w:tc>
        <w:tc>
          <w:tcPr>
            <w:tcW w:w="645" w:type="pct"/>
            <w:tcBorders>
              <w:top w:val="nil"/>
              <w:bottom w:val="nil"/>
            </w:tcBorders>
            <w:vAlign w:val="center"/>
          </w:tcPr>
          <w:p w14:paraId="57CF2194" w14:textId="77777777" w:rsidR="00A35F97" w:rsidRPr="00EE0E82" w:rsidRDefault="007373E7" w:rsidP="003D6334">
            <w:pPr>
              <w:pStyle w:val="TCTableBody"/>
              <w:rPr>
                <w:lang w:eastAsia="zh-CN"/>
              </w:rPr>
            </w:pPr>
            <w:r w:rsidRPr="00EE0E82">
              <w:rPr>
                <w:rFonts w:hint="eastAsia"/>
                <w:lang w:eastAsia="zh-CN"/>
              </w:rPr>
              <w:t>104</w:t>
            </w:r>
          </w:p>
        </w:tc>
        <w:tc>
          <w:tcPr>
            <w:tcW w:w="484" w:type="pct"/>
            <w:tcBorders>
              <w:top w:val="nil"/>
              <w:bottom w:val="nil"/>
            </w:tcBorders>
            <w:vAlign w:val="center"/>
          </w:tcPr>
          <w:p w14:paraId="4047FCAA" w14:textId="77777777" w:rsidR="00A35F97" w:rsidRPr="00EE0E82" w:rsidRDefault="007373E7" w:rsidP="003D6334">
            <w:pPr>
              <w:pStyle w:val="TCTableBody"/>
              <w:rPr>
                <w:lang w:eastAsia="zh-CN"/>
              </w:rPr>
            </w:pPr>
            <w:r w:rsidRPr="00EE0E82">
              <w:rPr>
                <w:rFonts w:hint="eastAsia"/>
                <w:lang w:eastAsia="zh-CN"/>
              </w:rPr>
              <w:t>90.6</w:t>
            </w:r>
          </w:p>
        </w:tc>
        <w:tc>
          <w:tcPr>
            <w:tcW w:w="323" w:type="pct"/>
            <w:tcBorders>
              <w:top w:val="nil"/>
              <w:bottom w:val="nil"/>
            </w:tcBorders>
            <w:vAlign w:val="center"/>
          </w:tcPr>
          <w:p w14:paraId="24B4CDB1" w14:textId="77777777" w:rsidR="00A35F97" w:rsidRPr="00EE0E82" w:rsidRDefault="007373E7" w:rsidP="003D6334">
            <w:pPr>
              <w:pStyle w:val="TCTableBody"/>
              <w:rPr>
                <w:lang w:eastAsia="zh-CN"/>
              </w:rPr>
            </w:pPr>
            <w:r w:rsidRPr="00EE0E82">
              <w:rPr>
                <w:rFonts w:hint="eastAsia"/>
                <w:lang w:eastAsia="zh-CN"/>
              </w:rPr>
              <w:t>1.3</w:t>
            </w:r>
          </w:p>
        </w:tc>
        <w:tc>
          <w:tcPr>
            <w:tcW w:w="322" w:type="pct"/>
            <w:tcBorders>
              <w:top w:val="nil"/>
              <w:bottom w:val="nil"/>
            </w:tcBorders>
            <w:vAlign w:val="center"/>
          </w:tcPr>
          <w:p w14:paraId="4743C12A" w14:textId="77777777" w:rsidR="00A35F97" w:rsidRPr="00EE0E82" w:rsidRDefault="007373E7" w:rsidP="003D6334">
            <w:pPr>
              <w:pStyle w:val="TCTableBody"/>
              <w:rPr>
                <w:lang w:eastAsia="zh-CN"/>
              </w:rPr>
            </w:pPr>
            <w:r w:rsidRPr="00EE0E82">
              <w:rPr>
                <w:rFonts w:hint="eastAsia"/>
                <w:lang w:eastAsia="zh-CN"/>
              </w:rPr>
              <w:t>0.0</w:t>
            </w:r>
          </w:p>
        </w:tc>
        <w:tc>
          <w:tcPr>
            <w:tcW w:w="323" w:type="pct"/>
            <w:tcBorders>
              <w:top w:val="nil"/>
              <w:bottom w:val="nil"/>
            </w:tcBorders>
            <w:vAlign w:val="center"/>
          </w:tcPr>
          <w:p w14:paraId="0D563523" w14:textId="77777777" w:rsidR="00A35F97" w:rsidRPr="00EE0E82" w:rsidRDefault="007373E7" w:rsidP="003D6334">
            <w:pPr>
              <w:pStyle w:val="TCTableBody"/>
              <w:rPr>
                <w:lang w:eastAsia="zh-CN"/>
              </w:rPr>
            </w:pPr>
            <w:r w:rsidRPr="00EE0E82">
              <w:rPr>
                <w:rFonts w:hint="eastAsia"/>
                <w:lang w:eastAsia="zh-CN"/>
              </w:rPr>
              <w:t>1.5</w:t>
            </w:r>
          </w:p>
        </w:tc>
        <w:tc>
          <w:tcPr>
            <w:tcW w:w="483" w:type="pct"/>
            <w:tcBorders>
              <w:top w:val="nil"/>
              <w:bottom w:val="nil"/>
            </w:tcBorders>
            <w:vAlign w:val="center"/>
          </w:tcPr>
          <w:p w14:paraId="3F414121" w14:textId="77777777" w:rsidR="00A35F97" w:rsidRPr="00EE0E82" w:rsidRDefault="007373E7" w:rsidP="003D6334">
            <w:pPr>
              <w:pStyle w:val="TCTableBody"/>
              <w:rPr>
                <w:lang w:eastAsia="zh-CN"/>
              </w:rPr>
            </w:pPr>
            <w:r w:rsidRPr="00EE0E82">
              <w:rPr>
                <w:rFonts w:hint="eastAsia"/>
                <w:lang w:eastAsia="zh-CN"/>
              </w:rPr>
              <w:t>0.0</w:t>
            </w:r>
          </w:p>
        </w:tc>
        <w:tc>
          <w:tcPr>
            <w:tcW w:w="404" w:type="pct"/>
            <w:tcBorders>
              <w:top w:val="nil"/>
              <w:bottom w:val="nil"/>
              <w:right w:val="nil"/>
            </w:tcBorders>
            <w:vAlign w:val="center"/>
          </w:tcPr>
          <w:p w14:paraId="456C586B" w14:textId="77777777" w:rsidR="00A35F97" w:rsidRPr="00EE0E82" w:rsidRDefault="007373E7" w:rsidP="003D6334">
            <w:pPr>
              <w:pStyle w:val="TCTableBody"/>
              <w:rPr>
                <w:lang w:eastAsia="zh-CN"/>
              </w:rPr>
            </w:pPr>
            <w:r w:rsidRPr="00EE0E82">
              <w:rPr>
                <w:rFonts w:hint="eastAsia"/>
                <w:lang w:eastAsia="zh-CN"/>
              </w:rPr>
              <w:t>6.5</w:t>
            </w:r>
          </w:p>
        </w:tc>
        <w:tc>
          <w:tcPr>
            <w:tcW w:w="484" w:type="pct"/>
            <w:tcBorders>
              <w:top w:val="nil"/>
              <w:left w:val="nil"/>
              <w:bottom w:val="nil"/>
              <w:right w:val="nil"/>
            </w:tcBorders>
            <w:vAlign w:val="center"/>
          </w:tcPr>
          <w:p w14:paraId="6888DB02" w14:textId="77777777" w:rsidR="00A35F97" w:rsidRPr="00EE0E82" w:rsidRDefault="007373E7" w:rsidP="003D6334">
            <w:pPr>
              <w:pStyle w:val="TCTableBody"/>
              <w:rPr>
                <w:lang w:eastAsia="zh-CN"/>
              </w:rPr>
            </w:pPr>
            <w:r w:rsidRPr="00EE0E82">
              <w:rPr>
                <w:rFonts w:hint="eastAsia"/>
                <w:lang w:eastAsia="zh-CN"/>
              </w:rPr>
              <w:t>17.3</w:t>
            </w:r>
          </w:p>
        </w:tc>
        <w:tc>
          <w:tcPr>
            <w:tcW w:w="483" w:type="pct"/>
            <w:tcBorders>
              <w:top w:val="nil"/>
              <w:left w:val="nil"/>
              <w:bottom w:val="nil"/>
            </w:tcBorders>
            <w:vAlign w:val="center"/>
          </w:tcPr>
          <w:p w14:paraId="6546C945" w14:textId="77777777" w:rsidR="00A35F97" w:rsidRPr="00EE0E82" w:rsidRDefault="007373E7" w:rsidP="003D6334">
            <w:pPr>
              <w:pStyle w:val="TCTableBody"/>
              <w:rPr>
                <w:lang w:eastAsia="zh-CN"/>
              </w:rPr>
            </w:pPr>
            <w:r w:rsidRPr="00EE0E82">
              <w:rPr>
                <w:rFonts w:hint="eastAsia"/>
                <w:lang w:eastAsia="zh-CN"/>
              </w:rPr>
              <w:t>58.4</w:t>
            </w:r>
          </w:p>
        </w:tc>
        <w:tc>
          <w:tcPr>
            <w:tcW w:w="403" w:type="pct"/>
            <w:tcBorders>
              <w:top w:val="nil"/>
              <w:bottom w:val="nil"/>
            </w:tcBorders>
            <w:vAlign w:val="center"/>
          </w:tcPr>
          <w:p w14:paraId="67A44B55" w14:textId="77777777" w:rsidR="00A35F97" w:rsidRPr="00EE0E82" w:rsidRDefault="007373E7" w:rsidP="003D6334">
            <w:pPr>
              <w:pStyle w:val="TCTableBody"/>
              <w:rPr>
                <w:lang w:eastAsia="zh-CN"/>
              </w:rPr>
            </w:pPr>
            <w:r w:rsidRPr="00EE0E82">
              <w:rPr>
                <w:rFonts w:hint="eastAsia"/>
                <w:lang w:eastAsia="zh-CN"/>
              </w:rPr>
              <w:t>13.6</w:t>
            </w:r>
          </w:p>
        </w:tc>
      </w:tr>
      <w:tr w:rsidR="00EE0E82" w:rsidRPr="00EE0E82" w14:paraId="1558FB1F" w14:textId="77777777" w:rsidTr="00CB1415">
        <w:trPr>
          <w:trHeight w:val="416"/>
        </w:trPr>
        <w:tc>
          <w:tcPr>
            <w:tcW w:w="646" w:type="pct"/>
            <w:tcBorders>
              <w:top w:val="nil"/>
              <w:bottom w:val="nil"/>
            </w:tcBorders>
            <w:vAlign w:val="center"/>
          </w:tcPr>
          <w:p w14:paraId="645174C2" w14:textId="77777777" w:rsidR="00A35F97" w:rsidRPr="00EE0E82" w:rsidRDefault="007373E7" w:rsidP="003D6334">
            <w:pPr>
              <w:pStyle w:val="TCTableBody"/>
              <w:rPr>
                <w:lang w:eastAsia="zh-CN"/>
              </w:rPr>
            </w:pPr>
            <w:r w:rsidRPr="00EE0E82">
              <w:rPr>
                <w:rFonts w:hint="eastAsia"/>
                <w:lang w:eastAsia="zh-CN"/>
              </w:rPr>
              <w:t>PE</w:t>
            </w:r>
            <w:r w:rsidRPr="00EE0E82">
              <w:rPr>
                <w:rFonts w:hint="eastAsia"/>
                <w:vertAlign w:val="subscript"/>
                <w:lang w:eastAsia="zh-CN"/>
              </w:rPr>
              <w:t>70</w:t>
            </w:r>
            <w:r w:rsidRPr="00EE0E82">
              <w:rPr>
                <w:rFonts w:hint="eastAsia"/>
                <w:lang w:eastAsia="zh-CN"/>
              </w:rPr>
              <w:t>-</w:t>
            </w:r>
            <w:r w:rsidRPr="00EE0E82">
              <w:rPr>
                <w:rFonts w:hint="eastAsia"/>
                <w:b/>
                <w:lang w:eastAsia="zh-CN"/>
              </w:rPr>
              <w:t>Ni4</w:t>
            </w:r>
            <w:r w:rsidRPr="00EE0E82">
              <w:rPr>
                <w:rFonts w:hint="eastAsia"/>
                <w:b/>
                <w:vertAlign w:val="superscript"/>
                <w:lang w:eastAsia="zh-CN"/>
              </w:rPr>
              <w:t>b</w:t>
            </w:r>
          </w:p>
        </w:tc>
        <w:tc>
          <w:tcPr>
            <w:tcW w:w="645" w:type="pct"/>
            <w:tcBorders>
              <w:top w:val="nil"/>
              <w:bottom w:val="nil"/>
            </w:tcBorders>
            <w:vAlign w:val="center"/>
          </w:tcPr>
          <w:p w14:paraId="23F92320" w14:textId="77777777" w:rsidR="00A35F97" w:rsidRPr="00EE0E82" w:rsidRDefault="007373E7" w:rsidP="003D6334">
            <w:pPr>
              <w:pStyle w:val="TCTableBody"/>
              <w:rPr>
                <w:lang w:eastAsia="zh-CN"/>
              </w:rPr>
            </w:pPr>
            <w:r w:rsidRPr="00EE0E82">
              <w:rPr>
                <w:rFonts w:hint="eastAsia"/>
                <w:lang w:eastAsia="zh-CN"/>
              </w:rPr>
              <w:t>79</w:t>
            </w:r>
          </w:p>
        </w:tc>
        <w:tc>
          <w:tcPr>
            <w:tcW w:w="484" w:type="pct"/>
            <w:tcBorders>
              <w:top w:val="nil"/>
              <w:bottom w:val="nil"/>
            </w:tcBorders>
            <w:vAlign w:val="center"/>
          </w:tcPr>
          <w:p w14:paraId="27C544A3" w14:textId="77777777" w:rsidR="00A35F97" w:rsidRPr="00EE0E82" w:rsidRDefault="007373E7" w:rsidP="003D6334">
            <w:pPr>
              <w:pStyle w:val="TCTableBody"/>
              <w:rPr>
                <w:lang w:eastAsia="zh-CN"/>
              </w:rPr>
            </w:pPr>
            <w:r w:rsidRPr="00EE0E82">
              <w:rPr>
                <w:rFonts w:hint="eastAsia"/>
                <w:lang w:eastAsia="zh-CN"/>
              </w:rPr>
              <w:t>80.7</w:t>
            </w:r>
          </w:p>
        </w:tc>
        <w:tc>
          <w:tcPr>
            <w:tcW w:w="323" w:type="pct"/>
            <w:tcBorders>
              <w:top w:val="nil"/>
              <w:bottom w:val="nil"/>
            </w:tcBorders>
            <w:vAlign w:val="center"/>
          </w:tcPr>
          <w:p w14:paraId="55E6FC07" w14:textId="77777777" w:rsidR="00A35F97" w:rsidRPr="00EE0E82" w:rsidRDefault="007373E7" w:rsidP="003D6334">
            <w:pPr>
              <w:pStyle w:val="TCTableBody"/>
              <w:rPr>
                <w:lang w:eastAsia="zh-CN"/>
              </w:rPr>
            </w:pPr>
            <w:r w:rsidRPr="00EE0E82">
              <w:rPr>
                <w:rFonts w:hint="eastAsia"/>
                <w:lang w:eastAsia="zh-CN"/>
              </w:rPr>
              <w:t>1.3</w:t>
            </w:r>
          </w:p>
        </w:tc>
        <w:tc>
          <w:tcPr>
            <w:tcW w:w="322" w:type="pct"/>
            <w:tcBorders>
              <w:top w:val="nil"/>
              <w:bottom w:val="nil"/>
            </w:tcBorders>
            <w:vAlign w:val="center"/>
          </w:tcPr>
          <w:p w14:paraId="195F7814" w14:textId="77777777" w:rsidR="00A35F97" w:rsidRPr="00EE0E82" w:rsidRDefault="007373E7" w:rsidP="003D6334">
            <w:pPr>
              <w:pStyle w:val="TCTableBody"/>
              <w:rPr>
                <w:lang w:eastAsia="zh-CN"/>
              </w:rPr>
            </w:pPr>
            <w:r w:rsidRPr="00EE0E82">
              <w:rPr>
                <w:rFonts w:hint="eastAsia"/>
                <w:lang w:eastAsia="zh-CN"/>
              </w:rPr>
              <w:t>0.0</w:t>
            </w:r>
          </w:p>
        </w:tc>
        <w:tc>
          <w:tcPr>
            <w:tcW w:w="323" w:type="pct"/>
            <w:tcBorders>
              <w:top w:val="nil"/>
              <w:bottom w:val="nil"/>
            </w:tcBorders>
            <w:vAlign w:val="center"/>
          </w:tcPr>
          <w:p w14:paraId="7E8E6171" w14:textId="77777777" w:rsidR="00A35F97" w:rsidRPr="00EE0E82" w:rsidRDefault="007373E7" w:rsidP="003D6334">
            <w:pPr>
              <w:pStyle w:val="TCTableBody"/>
              <w:rPr>
                <w:lang w:eastAsia="zh-CN"/>
              </w:rPr>
            </w:pPr>
            <w:r w:rsidRPr="00EE0E82">
              <w:rPr>
                <w:rFonts w:hint="eastAsia"/>
                <w:lang w:eastAsia="zh-CN"/>
              </w:rPr>
              <w:t>6.7</w:t>
            </w:r>
          </w:p>
        </w:tc>
        <w:tc>
          <w:tcPr>
            <w:tcW w:w="483" w:type="pct"/>
            <w:tcBorders>
              <w:top w:val="nil"/>
              <w:bottom w:val="nil"/>
            </w:tcBorders>
            <w:vAlign w:val="center"/>
          </w:tcPr>
          <w:p w14:paraId="373D2583" w14:textId="77777777" w:rsidR="00A35F97" w:rsidRPr="00EE0E82" w:rsidRDefault="007373E7" w:rsidP="003D6334">
            <w:pPr>
              <w:pStyle w:val="TCTableBody"/>
              <w:rPr>
                <w:lang w:eastAsia="zh-CN"/>
              </w:rPr>
            </w:pPr>
            <w:r w:rsidRPr="00EE0E82">
              <w:rPr>
                <w:rFonts w:hint="eastAsia"/>
                <w:lang w:eastAsia="zh-CN"/>
              </w:rPr>
              <w:t>0.0</w:t>
            </w:r>
          </w:p>
        </w:tc>
        <w:tc>
          <w:tcPr>
            <w:tcW w:w="404" w:type="pct"/>
            <w:tcBorders>
              <w:top w:val="nil"/>
              <w:bottom w:val="nil"/>
              <w:right w:val="nil"/>
            </w:tcBorders>
            <w:vAlign w:val="center"/>
          </w:tcPr>
          <w:p w14:paraId="3FD4D700" w14:textId="77777777" w:rsidR="00A35F97" w:rsidRPr="00EE0E82" w:rsidRDefault="007373E7" w:rsidP="003D6334">
            <w:pPr>
              <w:pStyle w:val="TCTableBody"/>
              <w:rPr>
                <w:lang w:eastAsia="zh-CN"/>
              </w:rPr>
            </w:pPr>
            <w:r w:rsidRPr="00EE0E82">
              <w:rPr>
                <w:rFonts w:hint="eastAsia"/>
                <w:lang w:eastAsia="zh-CN"/>
              </w:rPr>
              <w:t>13.3</w:t>
            </w:r>
          </w:p>
        </w:tc>
        <w:tc>
          <w:tcPr>
            <w:tcW w:w="484" w:type="pct"/>
            <w:tcBorders>
              <w:top w:val="nil"/>
              <w:left w:val="nil"/>
              <w:bottom w:val="nil"/>
              <w:right w:val="nil"/>
            </w:tcBorders>
            <w:vAlign w:val="center"/>
          </w:tcPr>
          <w:p w14:paraId="6348EE9E" w14:textId="77777777" w:rsidR="00A35F97" w:rsidRPr="00EE0E82" w:rsidRDefault="007373E7" w:rsidP="003D6334">
            <w:pPr>
              <w:pStyle w:val="TCTableBody"/>
              <w:rPr>
                <w:lang w:eastAsia="zh-CN"/>
              </w:rPr>
            </w:pPr>
            <w:r w:rsidRPr="00EE0E82">
              <w:rPr>
                <w:rFonts w:hint="eastAsia"/>
                <w:lang w:eastAsia="zh-CN"/>
              </w:rPr>
              <w:t>6.9</w:t>
            </w:r>
          </w:p>
        </w:tc>
        <w:tc>
          <w:tcPr>
            <w:tcW w:w="483" w:type="pct"/>
            <w:tcBorders>
              <w:top w:val="nil"/>
              <w:left w:val="nil"/>
              <w:bottom w:val="nil"/>
            </w:tcBorders>
            <w:vAlign w:val="center"/>
          </w:tcPr>
          <w:p w14:paraId="7FF71882" w14:textId="77777777" w:rsidR="00A35F97" w:rsidRPr="00EE0E82" w:rsidRDefault="007373E7" w:rsidP="003D6334">
            <w:pPr>
              <w:pStyle w:val="TCTableBody"/>
              <w:rPr>
                <w:lang w:eastAsia="zh-CN"/>
              </w:rPr>
            </w:pPr>
            <w:r w:rsidRPr="00EE0E82">
              <w:rPr>
                <w:rFonts w:hint="eastAsia"/>
                <w:lang w:eastAsia="zh-CN"/>
              </w:rPr>
              <w:t>70.5</w:t>
            </w:r>
          </w:p>
        </w:tc>
        <w:tc>
          <w:tcPr>
            <w:tcW w:w="403" w:type="pct"/>
            <w:tcBorders>
              <w:top w:val="nil"/>
              <w:bottom w:val="nil"/>
            </w:tcBorders>
            <w:vAlign w:val="center"/>
          </w:tcPr>
          <w:p w14:paraId="45742FC2" w14:textId="77777777" w:rsidR="00A35F97" w:rsidRPr="00EE0E82" w:rsidRDefault="007373E7" w:rsidP="003D6334">
            <w:pPr>
              <w:pStyle w:val="TCTableBody"/>
              <w:rPr>
                <w:lang w:eastAsia="zh-CN"/>
              </w:rPr>
            </w:pPr>
            <w:r w:rsidRPr="00EE0E82">
              <w:rPr>
                <w:rFonts w:hint="eastAsia"/>
                <w:lang w:eastAsia="zh-CN"/>
              </w:rPr>
              <w:t>10.9</w:t>
            </w:r>
          </w:p>
        </w:tc>
      </w:tr>
      <w:tr w:rsidR="00EE0E82" w:rsidRPr="00EE0E82" w14:paraId="742F779B" w14:textId="77777777" w:rsidTr="00CB1415">
        <w:trPr>
          <w:trHeight w:val="416"/>
        </w:trPr>
        <w:tc>
          <w:tcPr>
            <w:tcW w:w="646" w:type="pct"/>
            <w:tcBorders>
              <w:top w:val="nil"/>
              <w:bottom w:val="nil"/>
            </w:tcBorders>
            <w:vAlign w:val="center"/>
          </w:tcPr>
          <w:p w14:paraId="11A69F58" w14:textId="77777777" w:rsidR="00A35F97" w:rsidRPr="00EE0E82" w:rsidRDefault="007373E7" w:rsidP="003D6334">
            <w:pPr>
              <w:pStyle w:val="TCTableBody"/>
              <w:rPr>
                <w:lang w:eastAsia="zh-CN"/>
              </w:rPr>
            </w:pPr>
            <w:r w:rsidRPr="00EE0E82">
              <w:rPr>
                <w:rFonts w:hint="eastAsia"/>
                <w:lang w:eastAsia="zh-CN"/>
              </w:rPr>
              <w:t>PE</w:t>
            </w:r>
            <w:r w:rsidRPr="00EE0E82">
              <w:rPr>
                <w:rFonts w:hint="eastAsia"/>
                <w:vertAlign w:val="subscript"/>
                <w:lang w:eastAsia="zh-CN"/>
              </w:rPr>
              <w:t>70</w:t>
            </w:r>
            <w:r w:rsidRPr="00EE0E82">
              <w:rPr>
                <w:rFonts w:hint="eastAsia"/>
                <w:lang w:eastAsia="zh-CN"/>
              </w:rPr>
              <w:t>-</w:t>
            </w:r>
            <w:r w:rsidRPr="00EE0E82">
              <w:rPr>
                <w:rFonts w:hint="eastAsia"/>
                <w:b/>
                <w:lang w:eastAsia="zh-CN"/>
              </w:rPr>
              <w:t>Ni5</w:t>
            </w:r>
            <w:r w:rsidRPr="00EE0E82">
              <w:rPr>
                <w:rFonts w:hint="eastAsia"/>
                <w:b/>
                <w:vertAlign w:val="superscript"/>
                <w:lang w:eastAsia="zh-CN"/>
              </w:rPr>
              <w:t>b</w:t>
            </w:r>
          </w:p>
        </w:tc>
        <w:tc>
          <w:tcPr>
            <w:tcW w:w="645" w:type="pct"/>
            <w:tcBorders>
              <w:top w:val="nil"/>
              <w:bottom w:val="nil"/>
            </w:tcBorders>
            <w:vAlign w:val="center"/>
          </w:tcPr>
          <w:p w14:paraId="403BA698" w14:textId="77777777" w:rsidR="00A35F97" w:rsidRPr="00EE0E82" w:rsidRDefault="007373E7" w:rsidP="003D6334">
            <w:pPr>
              <w:pStyle w:val="TCTableBody"/>
              <w:rPr>
                <w:lang w:eastAsia="zh-CN"/>
              </w:rPr>
            </w:pPr>
            <w:r w:rsidRPr="00EE0E82">
              <w:rPr>
                <w:rFonts w:hint="eastAsia"/>
                <w:lang w:eastAsia="zh-CN"/>
              </w:rPr>
              <w:t>88</w:t>
            </w:r>
          </w:p>
        </w:tc>
        <w:tc>
          <w:tcPr>
            <w:tcW w:w="484" w:type="pct"/>
            <w:tcBorders>
              <w:top w:val="nil"/>
              <w:bottom w:val="nil"/>
            </w:tcBorders>
            <w:vAlign w:val="center"/>
          </w:tcPr>
          <w:p w14:paraId="4B72F4D4" w14:textId="77777777" w:rsidR="00A35F97" w:rsidRPr="00EE0E82" w:rsidRDefault="007373E7" w:rsidP="003D6334">
            <w:pPr>
              <w:pStyle w:val="TCTableBody"/>
              <w:rPr>
                <w:lang w:eastAsia="zh-CN"/>
              </w:rPr>
            </w:pPr>
            <w:r w:rsidRPr="00EE0E82">
              <w:rPr>
                <w:rFonts w:hint="eastAsia"/>
                <w:lang w:eastAsia="zh-CN"/>
              </w:rPr>
              <w:t>84.2</w:t>
            </w:r>
          </w:p>
        </w:tc>
        <w:tc>
          <w:tcPr>
            <w:tcW w:w="323" w:type="pct"/>
            <w:tcBorders>
              <w:top w:val="nil"/>
              <w:bottom w:val="nil"/>
            </w:tcBorders>
            <w:vAlign w:val="center"/>
          </w:tcPr>
          <w:p w14:paraId="14273A2A" w14:textId="77777777" w:rsidR="00A35F97" w:rsidRPr="00EE0E82" w:rsidRDefault="007373E7" w:rsidP="003D6334">
            <w:pPr>
              <w:pStyle w:val="TCTableBody"/>
              <w:rPr>
                <w:lang w:eastAsia="zh-CN"/>
              </w:rPr>
            </w:pPr>
            <w:r w:rsidRPr="00EE0E82">
              <w:rPr>
                <w:rFonts w:hint="eastAsia"/>
                <w:lang w:eastAsia="zh-CN"/>
              </w:rPr>
              <w:t>1.7</w:t>
            </w:r>
          </w:p>
        </w:tc>
        <w:tc>
          <w:tcPr>
            <w:tcW w:w="322" w:type="pct"/>
            <w:tcBorders>
              <w:top w:val="nil"/>
              <w:bottom w:val="nil"/>
            </w:tcBorders>
            <w:vAlign w:val="center"/>
          </w:tcPr>
          <w:p w14:paraId="3FEF2C3C" w14:textId="77777777" w:rsidR="00A35F97" w:rsidRPr="00EE0E82" w:rsidRDefault="007373E7" w:rsidP="003D6334">
            <w:pPr>
              <w:pStyle w:val="TCTableBody"/>
              <w:rPr>
                <w:lang w:eastAsia="zh-CN"/>
              </w:rPr>
            </w:pPr>
            <w:r w:rsidRPr="00EE0E82">
              <w:rPr>
                <w:rFonts w:hint="eastAsia"/>
                <w:lang w:eastAsia="zh-CN"/>
              </w:rPr>
              <w:t>0.0</w:t>
            </w:r>
          </w:p>
        </w:tc>
        <w:tc>
          <w:tcPr>
            <w:tcW w:w="323" w:type="pct"/>
            <w:tcBorders>
              <w:top w:val="nil"/>
              <w:bottom w:val="nil"/>
            </w:tcBorders>
            <w:vAlign w:val="center"/>
          </w:tcPr>
          <w:p w14:paraId="5580BE81" w14:textId="77777777" w:rsidR="00A35F97" w:rsidRPr="00EE0E82" w:rsidRDefault="007373E7" w:rsidP="003D6334">
            <w:pPr>
              <w:pStyle w:val="TCTableBody"/>
              <w:rPr>
                <w:lang w:eastAsia="zh-CN"/>
              </w:rPr>
            </w:pPr>
            <w:r w:rsidRPr="00EE0E82">
              <w:rPr>
                <w:rFonts w:hint="eastAsia"/>
                <w:lang w:eastAsia="zh-CN"/>
              </w:rPr>
              <w:t>5.8</w:t>
            </w:r>
          </w:p>
        </w:tc>
        <w:tc>
          <w:tcPr>
            <w:tcW w:w="483" w:type="pct"/>
            <w:tcBorders>
              <w:top w:val="nil"/>
              <w:bottom w:val="nil"/>
            </w:tcBorders>
            <w:vAlign w:val="center"/>
          </w:tcPr>
          <w:p w14:paraId="47194A5B" w14:textId="77777777" w:rsidR="00A35F97" w:rsidRPr="00EE0E82" w:rsidRDefault="007373E7" w:rsidP="003D6334">
            <w:pPr>
              <w:pStyle w:val="TCTableBody"/>
              <w:rPr>
                <w:lang w:eastAsia="zh-CN"/>
              </w:rPr>
            </w:pPr>
            <w:r w:rsidRPr="00EE0E82">
              <w:rPr>
                <w:rFonts w:hint="eastAsia"/>
                <w:lang w:eastAsia="zh-CN"/>
              </w:rPr>
              <w:t>0.0</w:t>
            </w:r>
          </w:p>
        </w:tc>
        <w:tc>
          <w:tcPr>
            <w:tcW w:w="404" w:type="pct"/>
            <w:tcBorders>
              <w:top w:val="nil"/>
              <w:bottom w:val="nil"/>
              <w:right w:val="nil"/>
            </w:tcBorders>
            <w:vAlign w:val="center"/>
          </w:tcPr>
          <w:p w14:paraId="304669B0" w14:textId="77777777" w:rsidR="00A35F97" w:rsidRPr="00EE0E82" w:rsidRDefault="007373E7" w:rsidP="003D6334">
            <w:pPr>
              <w:pStyle w:val="TCTableBody"/>
              <w:rPr>
                <w:lang w:eastAsia="zh-CN"/>
              </w:rPr>
            </w:pPr>
            <w:r w:rsidRPr="00EE0E82">
              <w:rPr>
                <w:rFonts w:hint="eastAsia"/>
                <w:lang w:eastAsia="zh-CN"/>
              </w:rPr>
              <w:t>8.3</w:t>
            </w:r>
          </w:p>
        </w:tc>
        <w:tc>
          <w:tcPr>
            <w:tcW w:w="484" w:type="pct"/>
            <w:tcBorders>
              <w:top w:val="nil"/>
              <w:left w:val="nil"/>
              <w:bottom w:val="nil"/>
              <w:right w:val="nil"/>
            </w:tcBorders>
            <w:vAlign w:val="center"/>
          </w:tcPr>
          <w:p w14:paraId="18515C9B" w14:textId="77777777" w:rsidR="00A35F97" w:rsidRPr="00EE0E82" w:rsidRDefault="007373E7" w:rsidP="003D6334">
            <w:pPr>
              <w:pStyle w:val="TCTableBody"/>
              <w:rPr>
                <w:lang w:eastAsia="zh-CN"/>
              </w:rPr>
            </w:pPr>
            <w:r w:rsidRPr="00EE0E82">
              <w:t>16.0</w:t>
            </w:r>
          </w:p>
        </w:tc>
        <w:tc>
          <w:tcPr>
            <w:tcW w:w="483" w:type="pct"/>
            <w:tcBorders>
              <w:top w:val="nil"/>
              <w:left w:val="nil"/>
              <w:bottom w:val="nil"/>
            </w:tcBorders>
            <w:vAlign w:val="center"/>
          </w:tcPr>
          <w:p w14:paraId="045A6DB8" w14:textId="77777777" w:rsidR="00A35F97" w:rsidRPr="00EE0E82" w:rsidRDefault="007373E7" w:rsidP="003D6334">
            <w:pPr>
              <w:pStyle w:val="TCTableBody"/>
              <w:rPr>
                <w:lang w:eastAsia="zh-CN"/>
              </w:rPr>
            </w:pPr>
            <w:r w:rsidRPr="00EE0E82">
              <w:t>7</w:t>
            </w:r>
            <w:r w:rsidRPr="00EE0E82">
              <w:rPr>
                <w:rFonts w:hint="eastAsia"/>
                <w:lang w:eastAsia="zh-CN"/>
              </w:rPr>
              <w:t>8.1</w:t>
            </w:r>
          </w:p>
        </w:tc>
        <w:tc>
          <w:tcPr>
            <w:tcW w:w="403" w:type="pct"/>
            <w:tcBorders>
              <w:top w:val="nil"/>
              <w:bottom w:val="nil"/>
            </w:tcBorders>
            <w:vAlign w:val="center"/>
          </w:tcPr>
          <w:p w14:paraId="1C2FE34B" w14:textId="77777777" w:rsidR="00A35F97" w:rsidRPr="00EE0E82" w:rsidRDefault="007373E7" w:rsidP="003D6334">
            <w:pPr>
              <w:pStyle w:val="TCTableBody"/>
              <w:rPr>
                <w:lang w:eastAsia="zh-CN"/>
              </w:rPr>
            </w:pPr>
            <w:r w:rsidRPr="00EE0E82">
              <w:rPr>
                <w:rFonts w:hint="eastAsia"/>
                <w:lang w:eastAsia="zh-CN"/>
              </w:rPr>
              <w:t>17.3</w:t>
            </w:r>
          </w:p>
        </w:tc>
      </w:tr>
      <w:tr w:rsidR="00EE0E82" w:rsidRPr="00EE0E82" w14:paraId="33B31EEA" w14:textId="77777777" w:rsidTr="00CB1415">
        <w:trPr>
          <w:trHeight w:val="416"/>
        </w:trPr>
        <w:tc>
          <w:tcPr>
            <w:tcW w:w="646" w:type="pct"/>
            <w:tcBorders>
              <w:top w:val="nil"/>
              <w:bottom w:val="nil"/>
            </w:tcBorders>
            <w:vAlign w:val="center"/>
          </w:tcPr>
          <w:p w14:paraId="5C0C5A76" w14:textId="77777777" w:rsidR="00A35F97" w:rsidRPr="00EE0E82" w:rsidRDefault="007373E7" w:rsidP="003D6334">
            <w:pPr>
              <w:pStyle w:val="TCTableBody"/>
              <w:rPr>
                <w:lang w:eastAsia="zh-CN"/>
              </w:rPr>
            </w:pPr>
            <w:r w:rsidRPr="00EE0E82">
              <w:rPr>
                <w:rFonts w:hint="eastAsia"/>
                <w:lang w:eastAsia="zh-CN"/>
              </w:rPr>
              <w:t>PE</w:t>
            </w:r>
            <w:r w:rsidRPr="00EE0E82">
              <w:rPr>
                <w:rFonts w:hint="eastAsia"/>
                <w:vertAlign w:val="subscript"/>
                <w:lang w:eastAsia="zh-CN"/>
              </w:rPr>
              <w:t>70</w:t>
            </w:r>
            <w:r w:rsidRPr="00EE0E82">
              <w:rPr>
                <w:rFonts w:hint="eastAsia"/>
                <w:lang w:eastAsia="zh-CN"/>
              </w:rPr>
              <w:t>-</w:t>
            </w:r>
            <w:r w:rsidRPr="00EE0E82">
              <w:rPr>
                <w:rFonts w:hint="eastAsia"/>
                <w:b/>
                <w:lang w:eastAsia="zh-CN"/>
              </w:rPr>
              <w:t>Ni6</w:t>
            </w:r>
            <w:r w:rsidRPr="00EE0E82">
              <w:rPr>
                <w:rFonts w:hint="eastAsia"/>
                <w:b/>
                <w:vertAlign w:val="superscript"/>
                <w:lang w:eastAsia="zh-CN"/>
              </w:rPr>
              <w:t>b</w:t>
            </w:r>
          </w:p>
        </w:tc>
        <w:tc>
          <w:tcPr>
            <w:tcW w:w="645" w:type="pct"/>
            <w:tcBorders>
              <w:top w:val="nil"/>
              <w:bottom w:val="nil"/>
            </w:tcBorders>
            <w:vAlign w:val="center"/>
          </w:tcPr>
          <w:p w14:paraId="60F74319" w14:textId="77777777" w:rsidR="00A35F97" w:rsidRPr="00EE0E82" w:rsidRDefault="007373E7" w:rsidP="003D6334">
            <w:pPr>
              <w:pStyle w:val="TCTableBody"/>
              <w:rPr>
                <w:lang w:eastAsia="zh-CN"/>
              </w:rPr>
            </w:pPr>
            <w:r w:rsidRPr="00EE0E82">
              <w:rPr>
                <w:rFonts w:hint="eastAsia"/>
                <w:lang w:eastAsia="zh-CN"/>
              </w:rPr>
              <w:t>41</w:t>
            </w:r>
          </w:p>
        </w:tc>
        <w:tc>
          <w:tcPr>
            <w:tcW w:w="484" w:type="pct"/>
            <w:tcBorders>
              <w:top w:val="nil"/>
              <w:bottom w:val="nil"/>
            </w:tcBorders>
            <w:vAlign w:val="center"/>
          </w:tcPr>
          <w:p w14:paraId="08D5F4F2" w14:textId="77777777" w:rsidR="00A35F97" w:rsidRPr="00EE0E82" w:rsidRDefault="007373E7" w:rsidP="003D6334">
            <w:pPr>
              <w:pStyle w:val="TCTableBody"/>
              <w:rPr>
                <w:lang w:eastAsia="zh-CN"/>
              </w:rPr>
            </w:pPr>
            <w:r w:rsidRPr="00EE0E82">
              <w:rPr>
                <w:rFonts w:hint="eastAsia"/>
                <w:lang w:eastAsia="zh-CN"/>
              </w:rPr>
              <w:t>100.0</w:t>
            </w:r>
          </w:p>
        </w:tc>
        <w:tc>
          <w:tcPr>
            <w:tcW w:w="323" w:type="pct"/>
            <w:tcBorders>
              <w:top w:val="nil"/>
              <w:bottom w:val="nil"/>
            </w:tcBorders>
            <w:vAlign w:val="center"/>
          </w:tcPr>
          <w:p w14:paraId="132299BF" w14:textId="77777777" w:rsidR="00A35F97" w:rsidRPr="00EE0E82" w:rsidRDefault="007373E7" w:rsidP="003D6334">
            <w:pPr>
              <w:pStyle w:val="TCTableBody"/>
              <w:rPr>
                <w:lang w:eastAsia="zh-CN"/>
              </w:rPr>
            </w:pPr>
            <w:r w:rsidRPr="00EE0E82">
              <w:rPr>
                <w:rFonts w:hint="eastAsia"/>
                <w:lang w:eastAsia="zh-CN"/>
              </w:rPr>
              <w:t>0.0</w:t>
            </w:r>
          </w:p>
        </w:tc>
        <w:tc>
          <w:tcPr>
            <w:tcW w:w="322" w:type="pct"/>
            <w:tcBorders>
              <w:top w:val="nil"/>
              <w:bottom w:val="nil"/>
            </w:tcBorders>
            <w:vAlign w:val="center"/>
          </w:tcPr>
          <w:p w14:paraId="3170DFD9" w14:textId="77777777" w:rsidR="00A35F97" w:rsidRPr="00EE0E82" w:rsidRDefault="007373E7" w:rsidP="003D6334">
            <w:pPr>
              <w:pStyle w:val="TCTableBody"/>
              <w:rPr>
                <w:lang w:eastAsia="zh-CN"/>
              </w:rPr>
            </w:pPr>
            <w:r w:rsidRPr="00EE0E82">
              <w:rPr>
                <w:rFonts w:hint="eastAsia"/>
                <w:lang w:eastAsia="zh-CN"/>
              </w:rPr>
              <w:t>0.0</w:t>
            </w:r>
          </w:p>
        </w:tc>
        <w:tc>
          <w:tcPr>
            <w:tcW w:w="323" w:type="pct"/>
            <w:tcBorders>
              <w:top w:val="nil"/>
              <w:bottom w:val="nil"/>
            </w:tcBorders>
            <w:vAlign w:val="center"/>
          </w:tcPr>
          <w:p w14:paraId="524848CB" w14:textId="77777777" w:rsidR="00A35F97" w:rsidRPr="00EE0E82" w:rsidRDefault="007373E7" w:rsidP="003D6334">
            <w:pPr>
              <w:pStyle w:val="TCTableBody"/>
              <w:rPr>
                <w:lang w:eastAsia="zh-CN"/>
              </w:rPr>
            </w:pPr>
            <w:r w:rsidRPr="00EE0E82">
              <w:rPr>
                <w:rFonts w:hint="eastAsia"/>
                <w:lang w:eastAsia="zh-CN"/>
              </w:rPr>
              <w:t>0.0</w:t>
            </w:r>
          </w:p>
        </w:tc>
        <w:tc>
          <w:tcPr>
            <w:tcW w:w="483" w:type="pct"/>
            <w:tcBorders>
              <w:top w:val="nil"/>
              <w:bottom w:val="nil"/>
            </w:tcBorders>
            <w:vAlign w:val="center"/>
          </w:tcPr>
          <w:p w14:paraId="3A1D8018" w14:textId="77777777" w:rsidR="00A35F97" w:rsidRPr="00EE0E82" w:rsidRDefault="007373E7" w:rsidP="003D6334">
            <w:pPr>
              <w:pStyle w:val="TCTableBody"/>
              <w:rPr>
                <w:lang w:eastAsia="zh-CN"/>
              </w:rPr>
            </w:pPr>
            <w:r w:rsidRPr="00EE0E82">
              <w:rPr>
                <w:rFonts w:hint="eastAsia"/>
                <w:lang w:eastAsia="zh-CN"/>
              </w:rPr>
              <w:t>0.0</w:t>
            </w:r>
          </w:p>
        </w:tc>
        <w:tc>
          <w:tcPr>
            <w:tcW w:w="404" w:type="pct"/>
            <w:tcBorders>
              <w:top w:val="nil"/>
              <w:bottom w:val="nil"/>
              <w:right w:val="nil"/>
            </w:tcBorders>
            <w:vAlign w:val="center"/>
          </w:tcPr>
          <w:p w14:paraId="18C7E539" w14:textId="77777777" w:rsidR="00A35F97" w:rsidRPr="00EE0E82" w:rsidRDefault="007373E7" w:rsidP="003D6334">
            <w:pPr>
              <w:pStyle w:val="TCTableBody"/>
              <w:rPr>
                <w:lang w:eastAsia="zh-CN"/>
              </w:rPr>
            </w:pPr>
            <w:r w:rsidRPr="00EE0E82">
              <w:rPr>
                <w:rFonts w:hint="eastAsia"/>
                <w:lang w:eastAsia="zh-CN"/>
              </w:rPr>
              <w:t>0.0</w:t>
            </w:r>
          </w:p>
        </w:tc>
        <w:tc>
          <w:tcPr>
            <w:tcW w:w="484" w:type="pct"/>
            <w:tcBorders>
              <w:top w:val="nil"/>
              <w:left w:val="nil"/>
              <w:bottom w:val="nil"/>
              <w:right w:val="nil"/>
            </w:tcBorders>
            <w:vAlign w:val="center"/>
          </w:tcPr>
          <w:p w14:paraId="47B180A4" w14:textId="77777777" w:rsidR="00A35F97" w:rsidRPr="00EE0E82" w:rsidRDefault="007373E7" w:rsidP="003D6334">
            <w:pPr>
              <w:pStyle w:val="TCTableBody"/>
              <w:rPr>
                <w:lang w:eastAsia="zh-CN"/>
              </w:rPr>
            </w:pPr>
            <w:r w:rsidRPr="00EE0E82">
              <w:rPr>
                <w:rFonts w:hint="eastAsia"/>
                <w:lang w:eastAsia="zh-CN"/>
              </w:rPr>
              <w:t>39.7</w:t>
            </w:r>
          </w:p>
        </w:tc>
        <w:tc>
          <w:tcPr>
            <w:tcW w:w="483" w:type="pct"/>
            <w:tcBorders>
              <w:top w:val="nil"/>
              <w:left w:val="nil"/>
              <w:bottom w:val="nil"/>
            </w:tcBorders>
            <w:vAlign w:val="center"/>
          </w:tcPr>
          <w:p w14:paraId="7FA0F19C" w14:textId="77777777" w:rsidR="00A35F97" w:rsidRPr="00EE0E82" w:rsidRDefault="007373E7" w:rsidP="003D6334">
            <w:pPr>
              <w:pStyle w:val="TCTableBody"/>
              <w:rPr>
                <w:lang w:eastAsia="zh-CN"/>
              </w:rPr>
            </w:pPr>
            <w:r w:rsidRPr="00EE0E82">
              <w:rPr>
                <w:rFonts w:hint="eastAsia"/>
                <w:lang w:eastAsia="zh-CN"/>
              </w:rPr>
              <w:t>93.6</w:t>
            </w:r>
          </w:p>
        </w:tc>
        <w:tc>
          <w:tcPr>
            <w:tcW w:w="403" w:type="pct"/>
            <w:tcBorders>
              <w:top w:val="nil"/>
              <w:bottom w:val="nil"/>
            </w:tcBorders>
            <w:vAlign w:val="center"/>
          </w:tcPr>
          <w:p w14:paraId="5C61EC4D" w14:textId="77777777" w:rsidR="00A35F97" w:rsidRPr="00EE0E82" w:rsidRDefault="007373E7" w:rsidP="003D6334">
            <w:pPr>
              <w:pStyle w:val="TCTableBody"/>
              <w:rPr>
                <w:lang w:eastAsia="zh-CN"/>
              </w:rPr>
            </w:pPr>
            <w:r w:rsidRPr="00EE0E82">
              <w:rPr>
                <w:rFonts w:hint="eastAsia"/>
                <w:lang w:eastAsia="zh-CN"/>
              </w:rPr>
              <w:t>14.9</w:t>
            </w:r>
          </w:p>
        </w:tc>
      </w:tr>
      <w:tr w:rsidR="00EE0E82" w:rsidRPr="00EE0E82" w14:paraId="1A100193" w14:textId="77777777" w:rsidTr="00CB1415">
        <w:trPr>
          <w:trHeight w:val="416"/>
        </w:trPr>
        <w:tc>
          <w:tcPr>
            <w:tcW w:w="646" w:type="pct"/>
            <w:tcBorders>
              <w:top w:val="nil"/>
              <w:bottom w:val="nil"/>
            </w:tcBorders>
            <w:vAlign w:val="center"/>
          </w:tcPr>
          <w:p w14:paraId="79B5C1C8" w14:textId="77777777" w:rsidR="00A35F97" w:rsidRPr="00EE0E82" w:rsidRDefault="007373E7" w:rsidP="003D6334">
            <w:pPr>
              <w:pStyle w:val="TCTableBody"/>
              <w:rPr>
                <w:lang w:eastAsia="zh-CN"/>
              </w:rPr>
            </w:pPr>
            <w:r w:rsidRPr="00EE0E82">
              <w:rPr>
                <w:rFonts w:hint="eastAsia"/>
                <w:lang w:eastAsia="zh-CN"/>
              </w:rPr>
              <w:t>PE</w:t>
            </w:r>
            <w:r w:rsidRPr="00EE0E82">
              <w:rPr>
                <w:rFonts w:hint="eastAsia"/>
                <w:vertAlign w:val="subscript"/>
                <w:lang w:eastAsia="zh-CN"/>
              </w:rPr>
              <w:t>70</w:t>
            </w:r>
            <w:r w:rsidRPr="00EE0E82">
              <w:rPr>
                <w:rFonts w:hint="eastAsia"/>
                <w:lang w:eastAsia="zh-CN"/>
              </w:rPr>
              <w:t>-</w:t>
            </w:r>
            <w:r w:rsidRPr="00EE0E82">
              <w:rPr>
                <w:rFonts w:hint="eastAsia"/>
                <w:b/>
                <w:lang w:eastAsia="zh-CN"/>
              </w:rPr>
              <w:t>Ni1</w:t>
            </w:r>
            <w:r w:rsidRPr="00EE0E82">
              <w:rPr>
                <w:rFonts w:hint="eastAsia"/>
                <w:b/>
                <w:vertAlign w:val="superscript"/>
                <w:lang w:eastAsia="zh-CN"/>
              </w:rPr>
              <w:t>c</w:t>
            </w:r>
          </w:p>
        </w:tc>
        <w:tc>
          <w:tcPr>
            <w:tcW w:w="645" w:type="pct"/>
            <w:tcBorders>
              <w:top w:val="nil"/>
              <w:bottom w:val="nil"/>
            </w:tcBorders>
            <w:vAlign w:val="center"/>
          </w:tcPr>
          <w:p w14:paraId="4CD8207F" w14:textId="77777777" w:rsidR="00A35F97" w:rsidRPr="00EE0E82" w:rsidRDefault="007373E7" w:rsidP="003D6334">
            <w:pPr>
              <w:pStyle w:val="TCTableBody"/>
              <w:rPr>
                <w:lang w:eastAsia="zh-CN"/>
              </w:rPr>
            </w:pPr>
            <w:r w:rsidRPr="00EE0E82">
              <w:rPr>
                <w:rFonts w:hint="eastAsia"/>
                <w:lang w:eastAsia="zh-CN"/>
              </w:rPr>
              <w:t>83</w:t>
            </w:r>
          </w:p>
        </w:tc>
        <w:tc>
          <w:tcPr>
            <w:tcW w:w="484" w:type="pct"/>
            <w:tcBorders>
              <w:top w:val="nil"/>
              <w:bottom w:val="nil"/>
            </w:tcBorders>
            <w:vAlign w:val="center"/>
          </w:tcPr>
          <w:p w14:paraId="1A63984F" w14:textId="77777777" w:rsidR="00A35F97" w:rsidRPr="00EE0E82" w:rsidRDefault="007373E7" w:rsidP="003D6334">
            <w:pPr>
              <w:pStyle w:val="TCTableBody"/>
              <w:rPr>
                <w:lang w:eastAsia="zh-CN"/>
              </w:rPr>
            </w:pPr>
            <w:r w:rsidRPr="00EE0E82">
              <w:rPr>
                <w:rFonts w:hint="eastAsia"/>
                <w:lang w:eastAsia="zh-CN"/>
              </w:rPr>
              <w:t>83.6</w:t>
            </w:r>
          </w:p>
        </w:tc>
        <w:tc>
          <w:tcPr>
            <w:tcW w:w="323" w:type="pct"/>
            <w:tcBorders>
              <w:top w:val="nil"/>
              <w:bottom w:val="nil"/>
            </w:tcBorders>
            <w:vAlign w:val="center"/>
          </w:tcPr>
          <w:p w14:paraId="79D6BEF3" w14:textId="77777777" w:rsidR="00A35F97" w:rsidRPr="00EE0E82" w:rsidRDefault="007373E7" w:rsidP="003D6334">
            <w:pPr>
              <w:pStyle w:val="TCTableBody"/>
              <w:rPr>
                <w:lang w:eastAsia="zh-CN"/>
              </w:rPr>
            </w:pPr>
            <w:r w:rsidRPr="00EE0E82">
              <w:rPr>
                <w:rFonts w:hint="eastAsia"/>
                <w:lang w:eastAsia="zh-CN"/>
              </w:rPr>
              <w:t>3.0</w:t>
            </w:r>
          </w:p>
        </w:tc>
        <w:tc>
          <w:tcPr>
            <w:tcW w:w="322" w:type="pct"/>
            <w:tcBorders>
              <w:top w:val="nil"/>
              <w:bottom w:val="nil"/>
            </w:tcBorders>
            <w:vAlign w:val="center"/>
          </w:tcPr>
          <w:p w14:paraId="3E686F95" w14:textId="77777777" w:rsidR="00A35F97" w:rsidRPr="00EE0E82" w:rsidRDefault="007373E7" w:rsidP="003D6334">
            <w:pPr>
              <w:pStyle w:val="TCTableBody"/>
              <w:rPr>
                <w:lang w:eastAsia="zh-CN"/>
              </w:rPr>
            </w:pPr>
            <w:r w:rsidRPr="00EE0E82">
              <w:rPr>
                <w:rFonts w:hint="eastAsia"/>
                <w:lang w:eastAsia="zh-CN"/>
              </w:rPr>
              <w:t>0.0</w:t>
            </w:r>
          </w:p>
        </w:tc>
        <w:tc>
          <w:tcPr>
            <w:tcW w:w="323" w:type="pct"/>
            <w:tcBorders>
              <w:top w:val="nil"/>
              <w:bottom w:val="nil"/>
            </w:tcBorders>
            <w:vAlign w:val="center"/>
          </w:tcPr>
          <w:p w14:paraId="478D71FB" w14:textId="77777777" w:rsidR="00A35F97" w:rsidRPr="00EE0E82" w:rsidRDefault="007373E7" w:rsidP="003D6334">
            <w:pPr>
              <w:pStyle w:val="TCTableBody"/>
              <w:rPr>
                <w:lang w:eastAsia="zh-CN"/>
              </w:rPr>
            </w:pPr>
            <w:r w:rsidRPr="00EE0E82">
              <w:rPr>
                <w:rFonts w:hint="eastAsia"/>
                <w:lang w:eastAsia="zh-CN"/>
              </w:rPr>
              <w:t>5.0</w:t>
            </w:r>
          </w:p>
        </w:tc>
        <w:tc>
          <w:tcPr>
            <w:tcW w:w="483" w:type="pct"/>
            <w:tcBorders>
              <w:top w:val="nil"/>
              <w:bottom w:val="nil"/>
            </w:tcBorders>
            <w:vAlign w:val="center"/>
          </w:tcPr>
          <w:p w14:paraId="185A95A2" w14:textId="77777777" w:rsidR="00A35F97" w:rsidRPr="00EE0E82" w:rsidRDefault="007373E7" w:rsidP="003D6334">
            <w:pPr>
              <w:pStyle w:val="TCTableBody"/>
              <w:rPr>
                <w:lang w:eastAsia="zh-CN"/>
              </w:rPr>
            </w:pPr>
            <w:r w:rsidRPr="00EE0E82">
              <w:rPr>
                <w:rFonts w:hint="eastAsia"/>
                <w:lang w:eastAsia="zh-CN"/>
              </w:rPr>
              <w:t>0.0</w:t>
            </w:r>
          </w:p>
        </w:tc>
        <w:tc>
          <w:tcPr>
            <w:tcW w:w="404" w:type="pct"/>
            <w:tcBorders>
              <w:top w:val="nil"/>
              <w:bottom w:val="nil"/>
              <w:right w:val="nil"/>
            </w:tcBorders>
            <w:vAlign w:val="center"/>
          </w:tcPr>
          <w:p w14:paraId="662B2D75" w14:textId="77777777" w:rsidR="00A35F97" w:rsidRPr="00EE0E82" w:rsidRDefault="007373E7" w:rsidP="003D6334">
            <w:pPr>
              <w:pStyle w:val="TCTableBody"/>
              <w:rPr>
                <w:lang w:eastAsia="zh-CN"/>
              </w:rPr>
            </w:pPr>
            <w:r w:rsidRPr="00EE0E82">
              <w:rPr>
                <w:rFonts w:hint="eastAsia"/>
                <w:lang w:eastAsia="zh-CN"/>
              </w:rPr>
              <w:t>8.4</w:t>
            </w:r>
          </w:p>
        </w:tc>
        <w:tc>
          <w:tcPr>
            <w:tcW w:w="484" w:type="pct"/>
            <w:tcBorders>
              <w:top w:val="nil"/>
              <w:bottom w:val="nil"/>
            </w:tcBorders>
            <w:shd w:val="clear" w:color="auto" w:fill="FFFFFF"/>
            <w:vAlign w:val="center"/>
          </w:tcPr>
          <w:p w14:paraId="217BD7E5" w14:textId="77777777" w:rsidR="00A35F97" w:rsidRPr="00EE0E82" w:rsidRDefault="007373E7" w:rsidP="003D6334">
            <w:pPr>
              <w:pStyle w:val="TCTableBody"/>
              <w:rPr>
                <w:lang w:eastAsia="zh-CN"/>
              </w:rPr>
            </w:pPr>
            <w:r w:rsidRPr="00EE0E82">
              <w:t>5.8</w:t>
            </w:r>
          </w:p>
        </w:tc>
        <w:tc>
          <w:tcPr>
            <w:tcW w:w="483" w:type="pct"/>
            <w:tcBorders>
              <w:top w:val="nil"/>
              <w:left w:val="nil"/>
              <w:bottom w:val="nil"/>
            </w:tcBorders>
            <w:vAlign w:val="center"/>
          </w:tcPr>
          <w:p w14:paraId="27161F5F" w14:textId="77777777" w:rsidR="00A35F97" w:rsidRPr="00EE0E82" w:rsidRDefault="007373E7" w:rsidP="003D6334">
            <w:pPr>
              <w:pStyle w:val="TCTableBody"/>
              <w:rPr>
                <w:lang w:eastAsia="zh-CN"/>
              </w:rPr>
            </w:pPr>
            <w:r w:rsidRPr="00EE0E82">
              <w:t>76.2</w:t>
            </w:r>
          </w:p>
        </w:tc>
        <w:tc>
          <w:tcPr>
            <w:tcW w:w="403" w:type="pct"/>
            <w:tcBorders>
              <w:top w:val="nil"/>
              <w:bottom w:val="nil"/>
            </w:tcBorders>
            <w:vAlign w:val="center"/>
          </w:tcPr>
          <w:p w14:paraId="16BE3550" w14:textId="77777777" w:rsidR="00A35F97" w:rsidRPr="00EE0E82" w:rsidRDefault="007373E7" w:rsidP="003D6334">
            <w:pPr>
              <w:pStyle w:val="TCTableBody"/>
              <w:rPr>
                <w:lang w:eastAsia="zh-CN"/>
              </w:rPr>
            </w:pPr>
            <w:r w:rsidRPr="00EE0E82">
              <w:rPr>
                <w:rFonts w:hint="eastAsia"/>
                <w:lang w:eastAsia="zh-CN"/>
              </w:rPr>
              <w:t>7.9</w:t>
            </w:r>
          </w:p>
        </w:tc>
      </w:tr>
      <w:tr w:rsidR="00EE0E82" w:rsidRPr="00EE0E82" w14:paraId="115D0245" w14:textId="77777777" w:rsidTr="00CB1415">
        <w:trPr>
          <w:trHeight w:val="416"/>
        </w:trPr>
        <w:tc>
          <w:tcPr>
            <w:tcW w:w="646" w:type="pct"/>
            <w:tcBorders>
              <w:top w:val="nil"/>
              <w:bottom w:val="nil"/>
            </w:tcBorders>
            <w:vAlign w:val="center"/>
          </w:tcPr>
          <w:p w14:paraId="73193120" w14:textId="77777777" w:rsidR="00A35F97" w:rsidRPr="00EE0E82" w:rsidRDefault="007373E7" w:rsidP="003D6334">
            <w:pPr>
              <w:pStyle w:val="TCTableBody"/>
              <w:rPr>
                <w:lang w:eastAsia="zh-CN"/>
              </w:rPr>
            </w:pPr>
            <w:r w:rsidRPr="00EE0E82">
              <w:rPr>
                <w:rFonts w:hint="eastAsia"/>
                <w:lang w:eastAsia="zh-CN"/>
              </w:rPr>
              <w:t>PE</w:t>
            </w:r>
            <w:r w:rsidRPr="00EE0E82">
              <w:rPr>
                <w:rFonts w:hint="eastAsia"/>
                <w:vertAlign w:val="subscript"/>
                <w:lang w:eastAsia="zh-CN"/>
              </w:rPr>
              <w:t>70</w:t>
            </w:r>
            <w:r w:rsidRPr="00EE0E82">
              <w:rPr>
                <w:rFonts w:hint="eastAsia"/>
                <w:lang w:eastAsia="zh-CN"/>
              </w:rPr>
              <w:t>-</w:t>
            </w:r>
            <w:r w:rsidRPr="00EE0E82">
              <w:rPr>
                <w:rFonts w:hint="eastAsia"/>
                <w:b/>
                <w:lang w:eastAsia="zh-CN"/>
              </w:rPr>
              <w:t>Ni2</w:t>
            </w:r>
            <w:r w:rsidRPr="00EE0E82">
              <w:rPr>
                <w:rFonts w:hint="eastAsia"/>
                <w:b/>
                <w:vertAlign w:val="superscript"/>
                <w:lang w:eastAsia="zh-CN"/>
              </w:rPr>
              <w:t>c</w:t>
            </w:r>
          </w:p>
        </w:tc>
        <w:tc>
          <w:tcPr>
            <w:tcW w:w="645" w:type="pct"/>
            <w:tcBorders>
              <w:top w:val="nil"/>
              <w:bottom w:val="nil"/>
            </w:tcBorders>
            <w:vAlign w:val="center"/>
          </w:tcPr>
          <w:p w14:paraId="287E98D4" w14:textId="77777777" w:rsidR="00A35F97" w:rsidRPr="00EE0E82" w:rsidRDefault="007373E7" w:rsidP="003D6334">
            <w:pPr>
              <w:pStyle w:val="TCTableBody"/>
              <w:rPr>
                <w:lang w:eastAsia="zh-CN"/>
              </w:rPr>
            </w:pPr>
            <w:r w:rsidRPr="00EE0E82">
              <w:rPr>
                <w:rFonts w:hint="eastAsia"/>
                <w:lang w:eastAsia="zh-CN"/>
              </w:rPr>
              <w:t>86</w:t>
            </w:r>
          </w:p>
        </w:tc>
        <w:tc>
          <w:tcPr>
            <w:tcW w:w="484" w:type="pct"/>
            <w:tcBorders>
              <w:top w:val="nil"/>
              <w:bottom w:val="nil"/>
            </w:tcBorders>
            <w:vAlign w:val="center"/>
          </w:tcPr>
          <w:p w14:paraId="1BB9CEC4" w14:textId="77777777" w:rsidR="00A35F97" w:rsidRPr="00EE0E82" w:rsidRDefault="007373E7" w:rsidP="003D6334">
            <w:pPr>
              <w:pStyle w:val="TCTableBody"/>
              <w:rPr>
                <w:lang w:eastAsia="zh-CN"/>
              </w:rPr>
            </w:pPr>
            <w:r w:rsidRPr="00EE0E82">
              <w:rPr>
                <w:rFonts w:hint="eastAsia"/>
                <w:lang w:eastAsia="zh-CN"/>
              </w:rPr>
              <w:t>83.8</w:t>
            </w:r>
          </w:p>
        </w:tc>
        <w:tc>
          <w:tcPr>
            <w:tcW w:w="323" w:type="pct"/>
            <w:tcBorders>
              <w:top w:val="nil"/>
              <w:bottom w:val="nil"/>
            </w:tcBorders>
            <w:vAlign w:val="center"/>
          </w:tcPr>
          <w:p w14:paraId="423DEF33" w14:textId="77777777" w:rsidR="00A35F97" w:rsidRPr="00EE0E82" w:rsidRDefault="007373E7" w:rsidP="003D6334">
            <w:pPr>
              <w:pStyle w:val="TCTableBody"/>
              <w:rPr>
                <w:lang w:eastAsia="zh-CN"/>
              </w:rPr>
            </w:pPr>
            <w:r w:rsidRPr="00EE0E82">
              <w:rPr>
                <w:rFonts w:hint="eastAsia"/>
                <w:lang w:eastAsia="zh-CN"/>
              </w:rPr>
              <w:t>1.9</w:t>
            </w:r>
          </w:p>
        </w:tc>
        <w:tc>
          <w:tcPr>
            <w:tcW w:w="322" w:type="pct"/>
            <w:tcBorders>
              <w:top w:val="nil"/>
              <w:bottom w:val="nil"/>
            </w:tcBorders>
            <w:vAlign w:val="center"/>
          </w:tcPr>
          <w:p w14:paraId="5D0E41A1" w14:textId="77777777" w:rsidR="00A35F97" w:rsidRPr="00EE0E82" w:rsidRDefault="007373E7" w:rsidP="003D6334">
            <w:pPr>
              <w:pStyle w:val="TCTableBody"/>
              <w:rPr>
                <w:lang w:eastAsia="zh-CN"/>
              </w:rPr>
            </w:pPr>
            <w:r w:rsidRPr="00EE0E82">
              <w:rPr>
                <w:rFonts w:hint="eastAsia"/>
                <w:lang w:eastAsia="zh-CN"/>
              </w:rPr>
              <w:t>0.0</w:t>
            </w:r>
          </w:p>
        </w:tc>
        <w:tc>
          <w:tcPr>
            <w:tcW w:w="323" w:type="pct"/>
            <w:tcBorders>
              <w:top w:val="nil"/>
              <w:bottom w:val="nil"/>
            </w:tcBorders>
            <w:vAlign w:val="center"/>
          </w:tcPr>
          <w:p w14:paraId="06F8AFFC" w14:textId="77777777" w:rsidR="00A35F97" w:rsidRPr="00EE0E82" w:rsidRDefault="007373E7" w:rsidP="003D6334">
            <w:pPr>
              <w:pStyle w:val="TCTableBody"/>
              <w:rPr>
                <w:lang w:eastAsia="zh-CN"/>
              </w:rPr>
            </w:pPr>
            <w:r w:rsidRPr="00EE0E82">
              <w:rPr>
                <w:rFonts w:hint="eastAsia"/>
                <w:lang w:eastAsia="zh-CN"/>
              </w:rPr>
              <w:t>5.3</w:t>
            </w:r>
          </w:p>
        </w:tc>
        <w:tc>
          <w:tcPr>
            <w:tcW w:w="483" w:type="pct"/>
            <w:tcBorders>
              <w:top w:val="nil"/>
              <w:bottom w:val="nil"/>
            </w:tcBorders>
            <w:vAlign w:val="center"/>
          </w:tcPr>
          <w:p w14:paraId="0D83F8A5" w14:textId="77777777" w:rsidR="00A35F97" w:rsidRPr="00EE0E82" w:rsidRDefault="007373E7" w:rsidP="003D6334">
            <w:pPr>
              <w:pStyle w:val="TCTableBody"/>
              <w:rPr>
                <w:lang w:eastAsia="zh-CN"/>
              </w:rPr>
            </w:pPr>
            <w:r w:rsidRPr="00EE0E82">
              <w:rPr>
                <w:rFonts w:hint="eastAsia"/>
                <w:lang w:eastAsia="zh-CN"/>
              </w:rPr>
              <w:t>0.0</w:t>
            </w:r>
          </w:p>
        </w:tc>
        <w:tc>
          <w:tcPr>
            <w:tcW w:w="404" w:type="pct"/>
            <w:tcBorders>
              <w:top w:val="nil"/>
              <w:bottom w:val="nil"/>
              <w:right w:val="nil"/>
            </w:tcBorders>
            <w:vAlign w:val="center"/>
          </w:tcPr>
          <w:p w14:paraId="1AE677DC" w14:textId="77777777" w:rsidR="00A35F97" w:rsidRPr="00EE0E82" w:rsidRDefault="007373E7" w:rsidP="003D6334">
            <w:pPr>
              <w:pStyle w:val="TCTableBody"/>
              <w:rPr>
                <w:lang w:eastAsia="zh-CN"/>
              </w:rPr>
            </w:pPr>
            <w:r w:rsidRPr="00EE0E82">
              <w:rPr>
                <w:rFonts w:hint="eastAsia"/>
                <w:lang w:eastAsia="zh-CN"/>
              </w:rPr>
              <w:t>8.9</w:t>
            </w:r>
          </w:p>
        </w:tc>
        <w:tc>
          <w:tcPr>
            <w:tcW w:w="484" w:type="pct"/>
            <w:tcBorders>
              <w:top w:val="nil"/>
              <w:bottom w:val="nil"/>
            </w:tcBorders>
            <w:shd w:val="clear" w:color="auto" w:fill="FFFFFF"/>
            <w:vAlign w:val="center"/>
          </w:tcPr>
          <w:p w14:paraId="1690E2F4" w14:textId="77777777" w:rsidR="00A35F97" w:rsidRPr="00EE0E82" w:rsidRDefault="007373E7" w:rsidP="003D6334">
            <w:pPr>
              <w:pStyle w:val="TCTableBody"/>
              <w:rPr>
                <w:lang w:eastAsia="zh-CN"/>
              </w:rPr>
            </w:pPr>
            <w:r w:rsidRPr="00EE0E82">
              <w:t>7.4</w:t>
            </w:r>
          </w:p>
        </w:tc>
        <w:tc>
          <w:tcPr>
            <w:tcW w:w="483" w:type="pct"/>
            <w:tcBorders>
              <w:top w:val="nil"/>
              <w:left w:val="nil"/>
              <w:bottom w:val="nil"/>
            </w:tcBorders>
            <w:vAlign w:val="center"/>
          </w:tcPr>
          <w:p w14:paraId="4F5F6EAD" w14:textId="77777777" w:rsidR="00A35F97" w:rsidRPr="00EE0E82" w:rsidRDefault="007373E7" w:rsidP="003D6334">
            <w:pPr>
              <w:pStyle w:val="TCTableBody"/>
              <w:rPr>
                <w:lang w:eastAsia="zh-CN"/>
              </w:rPr>
            </w:pPr>
            <w:r w:rsidRPr="00EE0E82">
              <w:t>63.2</w:t>
            </w:r>
          </w:p>
        </w:tc>
        <w:tc>
          <w:tcPr>
            <w:tcW w:w="403" w:type="pct"/>
            <w:tcBorders>
              <w:top w:val="nil"/>
              <w:bottom w:val="nil"/>
            </w:tcBorders>
            <w:vAlign w:val="center"/>
          </w:tcPr>
          <w:p w14:paraId="1B25B9FE" w14:textId="77777777" w:rsidR="00A35F97" w:rsidRPr="00EE0E82" w:rsidRDefault="007373E7" w:rsidP="003D6334">
            <w:pPr>
              <w:pStyle w:val="TCTableBody"/>
              <w:rPr>
                <w:lang w:eastAsia="zh-CN"/>
              </w:rPr>
            </w:pPr>
            <w:r w:rsidRPr="00EE0E82">
              <w:rPr>
                <w:rFonts w:hint="eastAsia"/>
                <w:lang w:eastAsia="zh-CN"/>
              </w:rPr>
              <w:t>2.5</w:t>
            </w:r>
          </w:p>
        </w:tc>
      </w:tr>
      <w:tr w:rsidR="00EE0E82" w:rsidRPr="00EE0E82" w14:paraId="307537DF" w14:textId="77777777" w:rsidTr="00CB1415">
        <w:trPr>
          <w:trHeight w:val="416"/>
        </w:trPr>
        <w:tc>
          <w:tcPr>
            <w:tcW w:w="646" w:type="pct"/>
            <w:tcBorders>
              <w:top w:val="nil"/>
              <w:bottom w:val="nil"/>
            </w:tcBorders>
            <w:vAlign w:val="center"/>
          </w:tcPr>
          <w:p w14:paraId="382CBF00" w14:textId="77777777" w:rsidR="00A35F97" w:rsidRPr="00EE0E82" w:rsidRDefault="007373E7" w:rsidP="003D6334">
            <w:pPr>
              <w:pStyle w:val="TCTableBody"/>
              <w:rPr>
                <w:lang w:eastAsia="zh-CN"/>
              </w:rPr>
            </w:pPr>
            <w:r w:rsidRPr="00EE0E82">
              <w:rPr>
                <w:rFonts w:hint="eastAsia"/>
                <w:lang w:eastAsia="zh-CN"/>
              </w:rPr>
              <w:t>PE</w:t>
            </w:r>
            <w:r w:rsidRPr="00EE0E82">
              <w:rPr>
                <w:rFonts w:hint="eastAsia"/>
                <w:vertAlign w:val="subscript"/>
                <w:lang w:eastAsia="zh-CN"/>
              </w:rPr>
              <w:t>70</w:t>
            </w:r>
            <w:r w:rsidRPr="00EE0E82">
              <w:rPr>
                <w:rFonts w:hint="eastAsia"/>
                <w:lang w:eastAsia="zh-CN"/>
              </w:rPr>
              <w:t>-</w:t>
            </w:r>
            <w:r w:rsidRPr="00EE0E82">
              <w:rPr>
                <w:rFonts w:hint="eastAsia"/>
                <w:b/>
                <w:lang w:eastAsia="zh-CN"/>
              </w:rPr>
              <w:t>Ni3</w:t>
            </w:r>
            <w:r w:rsidRPr="00EE0E82">
              <w:rPr>
                <w:rFonts w:hint="eastAsia"/>
                <w:b/>
                <w:vertAlign w:val="superscript"/>
                <w:lang w:eastAsia="zh-CN"/>
              </w:rPr>
              <w:t>c</w:t>
            </w:r>
          </w:p>
        </w:tc>
        <w:tc>
          <w:tcPr>
            <w:tcW w:w="645" w:type="pct"/>
            <w:tcBorders>
              <w:top w:val="nil"/>
              <w:bottom w:val="nil"/>
            </w:tcBorders>
            <w:vAlign w:val="center"/>
          </w:tcPr>
          <w:p w14:paraId="27A823BD" w14:textId="77777777" w:rsidR="00A35F97" w:rsidRPr="00EE0E82" w:rsidRDefault="007373E7" w:rsidP="003D6334">
            <w:pPr>
              <w:pStyle w:val="TCTableBody"/>
              <w:rPr>
                <w:lang w:eastAsia="zh-CN"/>
              </w:rPr>
            </w:pPr>
            <w:r w:rsidRPr="00EE0E82">
              <w:rPr>
                <w:rFonts w:hint="eastAsia"/>
                <w:lang w:eastAsia="zh-CN"/>
              </w:rPr>
              <w:t>117</w:t>
            </w:r>
          </w:p>
        </w:tc>
        <w:tc>
          <w:tcPr>
            <w:tcW w:w="484" w:type="pct"/>
            <w:tcBorders>
              <w:top w:val="nil"/>
              <w:bottom w:val="nil"/>
            </w:tcBorders>
            <w:vAlign w:val="center"/>
          </w:tcPr>
          <w:p w14:paraId="786FE119" w14:textId="77777777" w:rsidR="00A35F97" w:rsidRPr="00EE0E82" w:rsidRDefault="007373E7" w:rsidP="003D6334">
            <w:pPr>
              <w:pStyle w:val="TCTableBody"/>
              <w:rPr>
                <w:lang w:eastAsia="zh-CN"/>
              </w:rPr>
            </w:pPr>
            <w:r w:rsidRPr="00EE0E82">
              <w:rPr>
                <w:rFonts w:hint="eastAsia"/>
                <w:lang w:eastAsia="zh-CN"/>
              </w:rPr>
              <w:t>84.0</w:t>
            </w:r>
          </w:p>
        </w:tc>
        <w:tc>
          <w:tcPr>
            <w:tcW w:w="323" w:type="pct"/>
            <w:tcBorders>
              <w:top w:val="nil"/>
              <w:bottom w:val="nil"/>
            </w:tcBorders>
            <w:vAlign w:val="center"/>
          </w:tcPr>
          <w:p w14:paraId="771B7B4F" w14:textId="77777777" w:rsidR="00A35F97" w:rsidRPr="00EE0E82" w:rsidRDefault="007373E7" w:rsidP="003D6334">
            <w:pPr>
              <w:pStyle w:val="TCTableBody"/>
              <w:rPr>
                <w:lang w:eastAsia="zh-CN"/>
              </w:rPr>
            </w:pPr>
            <w:r w:rsidRPr="00EE0E82">
              <w:rPr>
                <w:rFonts w:hint="eastAsia"/>
                <w:lang w:eastAsia="zh-CN"/>
              </w:rPr>
              <w:t>1.8</w:t>
            </w:r>
          </w:p>
        </w:tc>
        <w:tc>
          <w:tcPr>
            <w:tcW w:w="322" w:type="pct"/>
            <w:tcBorders>
              <w:top w:val="nil"/>
              <w:bottom w:val="nil"/>
            </w:tcBorders>
            <w:vAlign w:val="center"/>
          </w:tcPr>
          <w:p w14:paraId="74567005" w14:textId="77777777" w:rsidR="00A35F97" w:rsidRPr="00EE0E82" w:rsidRDefault="007373E7" w:rsidP="003D6334">
            <w:pPr>
              <w:pStyle w:val="TCTableBody"/>
              <w:rPr>
                <w:lang w:eastAsia="zh-CN"/>
              </w:rPr>
            </w:pPr>
            <w:r w:rsidRPr="00EE0E82">
              <w:rPr>
                <w:rFonts w:hint="eastAsia"/>
                <w:lang w:eastAsia="zh-CN"/>
              </w:rPr>
              <w:t>0.0</w:t>
            </w:r>
          </w:p>
        </w:tc>
        <w:tc>
          <w:tcPr>
            <w:tcW w:w="323" w:type="pct"/>
            <w:tcBorders>
              <w:top w:val="nil"/>
              <w:bottom w:val="nil"/>
            </w:tcBorders>
            <w:vAlign w:val="center"/>
          </w:tcPr>
          <w:p w14:paraId="3314666E" w14:textId="77777777" w:rsidR="00A35F97" w:rsidRPr="00EE0E82" w:rsidRDefault="007373E7" w:rsidP="003D6334">
            <w:pPr>
              <w:pStyle w:val="TCTableBody"/>
              <w:rPr>
                <w:lang w:eastAsia="zh-CN"/>
              </w:rPr>
            </w:pPr>
            <w:r w:rsidRPr="00EE0E82">
              <w:rPr>
                <w:rFonts w:hint="eastAsia"/>
                <w:lang w:eastAsia="zh-CN"/>
              </w:rPr>
              <w:t>4.6</w:t>
            </w:r>
          </w:p>
        </w:tc>
        <w:tc>
          <w:tcPr>
            <w:tcW w:w="483" w:type="pct"/>
            <w:tcBorders>
              <w:top w:val="nil"/>
              <w:bottom w:val="nil"/>
            </w:tcBorders>
            <w:vAlign w:val="center"/>
          </w:tcPr>
          <w:p w14:paraId="30AA521E" w14:textId="77777777" w:rsidR="00A35F97" w:rsidRPr="00EE0E82" w:rsidRDefault="007373E7" w:rsidP="003D6334">
            <w:pPr>
              <w:pStyle w:val="TCTableBody"/>
              <w:rPr>
                <w:lang w:eastAsia="zh-CN"/>
              </w:rPr>
            </w:pPr>
            <w:r w:rsidRPr="00EE0E82">
              <w:rPr>
                <w:rFonts w:hint="eastAsia"/>
                <w:lang w:eastAsia="zh-CN"/>
              </w:rPr>
              <w:t>0.0</w:t>
            </w:r>
          </w:p>
        </w:tc>
        <w:tc>
          <w:tcPr>
            <w:tcW w:w="404" w:type="pct"/>
            <w:tcBorders>
              <w:top w:val="nil"/>
              <w:bottom w:val="nil"/>
              <w:right w:val="nil"/>
            </w:tcBorders>
            <w:vAlign w:val="center"/>
          </w:tcPr>
          <w:p w14:paraId="111D1FAB" w14:textId="77777777" w:rsidR="00A35F97" w:rsidRPr="00EE0E82" w:rsidRDefault="007373E7" w:rsidP="003D6334">
            <w:pPr>
              <w:pStyle w:val="TCTableBody"/>
              <w:rPr>
                <w:lang w:eastAsia="zh-CN"/>
              </w:rPr>
            </w:pPr>
            <w:r w:rsidRPr="00EE0E82">
              <w:rPr>
                <w:rFonts w:hint="eastAsia"/>
                <w:lang w:eastAsia="zh-CN"/>
              </w:rPr>
              <w:t>9.6</w:t>
            </w:r>
          </w:p>
        </w:tc>
        <w:tc>
          <w:tcPr>
            <w:tcW w:w="484" w:type="pct"/>
            <w:tcBorders>
              <w:top w:val="nil"/>
            </w:tcBorders>
            <w:shd w:val="clear" w:color="auto" w:fill="FFFFFF"/>
            <w:vAlign w:val="center"/>
          </w:tcPr>
          <w:p w14:paraId="2554A3A3" w14:textId="77777777" w:rsidR="00A35F97" w:rsidRPr="00EE0E82" w:rsidRDefault="007373E7" w:rsidP="003D6334">
            <w:pPr>
              <w:pStyle w:val="TCTableBody"/>
              <w:rPr>
                <w:lang w:eastAsia="zh-CN"/>
              </w:rPr>
            </w:pPr>
            <w:r w:rsidRPr="00EE0E82">
              <w:t>8.3</w:t>
            </w:r>
          </w:p>
        </w:tc>
        <w:tc>
          <w:tcPr>
            <w:tcW w:w="483" w:type="pct"/>
            <w:tcBorders>
              <w:top w:val="nil"/>
              <w:left w:val="nil"/>
              <w:bottom w:val="nil"/>
            </w:tcBorders>
            <w:vAlign w:val="center"/>
          </w:tcPr>
          <w:p w14:paraId="3B1666C0" w14:textId="77777777" w:rsidR="00A35F97" w:rsidRPr="00EE0E82" w:rsidRDefault="007373E7" w:rsidP="003D6334">
            <w:pPr>
              <w:pStyle w:val="TCTableBody"/>
              <w:rPr>
                <w:lang w:eastAsia="zh-CN"/>
              </w:rPr>
            </w:pPr>
            <w:r w:rsidRPr="00EE0E82">
              <w:t>43.9</w:t>
            </w:r>
          </w:p>
        </w:tc>
        <w:tc>
          <w:tcPr>
            <w:tcW w:w="403" w:type="pct"/>
            <w:tcBorders>
              <w:top w:val="nil"/>
              <w:bottom w:val="nil"/>
            </w:tcBorders>
            <w:vAlign w:val="center"/>
          </w:tcPr>
          <w:p w14:paraId="6570B8FA" w14:textId="77777777" w:rsidR="00A35F97" w:rsidRPr="00EE0E82" w:rsidRDefault="007373E7" w:rsidP="003D6334">
            <w:pPr>
              <w:pStyle w:val="TCTableBody"/>
              <w:rPr>
                <w:lang w:eastAsia="zh-CN"/>
              </w:rPr>
            </w:pPr>
            <w:r w:rsidRPr="00EE0E82">
              <w:rPr>
                <w:rFonts w:hint="eastAsia"/>
                <w:lang w:eastAsia="zh-CN"/>
              </w:rPr>
              <w:t>4.4</w:t>
            </w:r>
          </w:p>
        </w:tc>
      </w:tr>
      <w:tr w:rsidR="00EE0E82" w:rsidRPr="00EE0E82" w14:paraId="0BDF9C67" w14:textId="77777777" w:rsidTr="00CB1415">
        <w:trPr>
          <w:trHeight w:val="416"/>
        </w:trPr>
        <w:tc>
          <w:tcPr>
            <w:tcW w:w="646" w:type="pct"/>
            <w:tcBorders>
              <w:top w:val="nil"/>
              <w:bottom w:val="nil"/>
            </w:tcBorders>
            <w:vAlign w:val="center"/>
          </w:tcPr>
          <w:p w14:paraId="1BED32D1" w14:textId="77777777" w:rsidR="00A35F97" w:rsidRPr="00EE0E82" w:rsidRDefault="007373E7" w:rsidP="003D6334">
            <w:pPr>
              <w:pStyle w:val="TCTableBody"/>
              <w:rPr>
                <w:lang w:eastAsia="zh-CN"/>
              </w:rPr>
            </w:pPr>
            <w:r w:rsidRPr="00EE0E82">
              <w:rPr>
                <w:rFonts w:hint="eastAsia"/>
                <w:lang w:eastAsia="zh-CN"/>
              </w:rPr>
              <w:t>PE</w:t>
            </w:r>
            <w:r w:rsidRPr="00EE0E82">
              <w:rPr>
                <w:rFonts w:hint="eastAsia"/>
                <w:vertAlign w:val="subscript"/>
                <w:lang w:eastAsia="zh-CN"/>
              </w:rPr>
              <w:t>70</w:t>
            </w:r>
            <w:r w:rsidRPr="00EE0E82">
              <w:rPr>
                <w:rFonts w:hint="eastAsia"/>
                <w:lang w:eastAsia="zh-CN"/>
              </w:rPr>
              <w:t>-</w:t>
            </w:r>
            <w:r w:rsidRPr="00EE0E82">
              <w:rPr>
                <w:rFonts w:hint="eastAsia"/>
                <w:b/>
                <w:lang w:eastAsia="zh-CN"/>
              </w:rPr>
              <w:t>Ni4</w:t>
            </w:r>
            <w:r w:rsidRPr="00EE0E82">
              <w:rPr>
                <w:rFonts w:hint="eastAsia"/>
                <w:b/>
                <w:vertAlign w:val="superscript"/>
                <w:lang w:eastAsia="zh-CN"/>
              </w:rPr>
              <w:t>c</w:t>
            </w:r>
          </w:p>
        </w:tc>
        <w:tc>
          <w:tcPr>
            <w:tcW w:w="645" w:type="pct"/>
            <w:tcBorders>
              <w:top w:val="nil"/>
              <w:bottom w:val="nil"/>
            </w:tcBorders>
            <w:vAlign w:val="center"/>
          </w:tcPr>
          <w:p w14:paraId="75C3365E" w14:textId="77777777" w:rsidR="00A35F97" w:rsidRPr="00EE0E82" w:rsidRDefault="007373E7" w:rsidP="003D6334">
            <w:pPr>
              <w:pStyle w:val="TCTableBody"/>
              <w:rPr>
                <w:lang w:eastAsia="zh-CN"/>
              </w:rPr>
            </w:pPr>
            <w:r w:rsidRPr="00EE0E82">
              <w:rPr>
                <w:rFonts w:hint="eastAsia"/>
                <w:lang w:eastAsia="zh-CN"/>
              </w:rPr>
              <w:t>104</w:t>
            </w:r>
          </w:p>
        </w:tc>
        <w:tc>
          <w:tcPr>
            <w:tcW w:w="484" w:type="pct"/>
            <w:tcBorders>
              <w:top w:val="nil"/>
              <w:bottom w:val="nil"/>
            </w:tcBorders>
            <w:vAlign w:val="center"/>
          </w:tcPr>
          <w:p w14:paraId="5D09A810" w14:textId="77777777" w:rsidR="00A35F97" w:rsidRPr="00EE0E82" w:rsidRDefault="007373E7" w:rsidP="003D6334">
            <w:pPr>
              <w:pStyle w:val="TCTableBody"/>
              <w:rPr>
                <w:lang w:eastAsia="zh-CN"/>
              </w:rPr>
            </w:pPr>
            <w:r w:rsidRPr="00EE0E82">
              <w:rPr>
                <w:rFonts w:hint="eastAsia"/>
                <w:lang w:eastAsia="zh-CN"/>
              </w:rPr>
              <w:t>78.7</w:t>
            </w:r>
          </w:p>
        </w:tc>
        <w:tc>
          <w:tcPr>
            <w:tcW w:w="323" w:type="pct"/>
            <w:tcBorders>
              <w:top w:val="nil"/>
              <w:bottom w:val="nil"/>
            </w:tcBorders>
            <w:vAlign w:val="center"/>
          </w:tcPr>
          <w:p w14:paraId="568147A7" w14:textId="77777777" w:rsidR="00A35F97" w:rsidRPr="00EE0E82" w:rsidRDefault="007373E7" w:rsidP="003D6334">
            <w:pPr>
              <w:pStyle w:val="TCTableBody"/>
              <w:rPr>
                <w:lang w:eastAsia="zh-CN"/>
              </w:rPr>
            </w:pPr>
            <w:r w:rsidRPr="00EE0E82">
              <w:rPr>
                <w:rFonts w:hint="eastAsia"/>
                <w:lang w:eastAsia="zh-CN"/>
              </w:rPr>
              <w:t>1.5</w:t>
            </w:r>
          </w:p>
        </w:tc>
        <w:tc>
          <w:tcPr>
            <w:tcW w:w="322" w:type="pct"/>
            <w:tcBorders>
              <w:top w:val="nil"/>
              <w:bottom w:val="nil"/>
            </w:tcBorders>
            <w:vAlign w:val="center"/>
          </w:tcPr>
          <w:p w14:paraId="38A6A357" w14:textId="77777777" w:rsidR="00A35F97" w:rsidRPr="00EE0E82" w:rsidRDefault="007373E7" w:rsidP="003D6334">
            <w:pPr>
              <w:pStyle w:val="TCTableBody"/>
              <w:rPr>
                <w:lang w:eastAsia="zh-CN"/>
              </w:rPr>
            </w:pPr>
            <w:r w:rsidRPr="00EE0E82">
              <w:rPr>
                <w:rFonts w:hint="eastAsia"/>
                <w:lang w:eastAsia="zh-CN"/>
              </w:rPr>
              <w:t>0.0</w:t>
            </w:r>
          </w:p>
        </w:tc>
        <w:tc>
          <w:tcPr>
            <w:tcW w:w="323" w:type="pct"/>
            <w:tcBorders>
              <w:top w:val="nil"/>
              <w:bottom w:val="nil"/>
            </w:tcBorders>
            <w:vAlign w:val="center"/>
          </w:tcPr>
          <w:p w14:paraId="6BD519FE" w14:textId="77777777" w:rsidR="00A35F97" w:rsidRPr="00EE0E82" w:rsidRDefault="007373E7" w:rsidP="003D6334">
            <w:pPr>
              <w:pStyle w:val="TCTableBody"/>
              <w:rPr>
                <w:lang w:eastAsia="zh-CN"/>
              </w:rPr>
            </w:pPr>
            <w:r w:rsidRPr="00EE0E82">
              <w:rPr>
                <w:rFonts w:hint="eastAsia"/>
                <w:lang w:eastAsia="zh-CN"/>
              </w:rPr>
              <w:t>6.6</w:t>
            </w:r>
          </w:p>
        </w:tc>
        <w:tc>
          <w:tcPr>
            <w:tcW w:w="483" w:type="pct"/>
            <w:tcBorders>
              <w:top w:val="nil"/>
              <w:bottom w:val="nil"/>
            </w:tcBorders>
            <w:vAlign w:val="center"/>
          </w:tcPr>
          <w:p w14:paraId="695319DC" w14:textId="77777777" w:rsidR="00A35F97" w:rsidRPr="00EE0E82" w:rsidRDefault="007373E7" w:rsidP="003D6334">
            <w:pPr>
              <w:pStyle w:val="TCTableBody"/>
              <w:rPr>
                <w:lang w:eastAsia="zh-CN"/>
              </w:rPr>
            </w:pPr>
            <w:r w:rsidRPr="00EE0E82">
              <w:rPr>
                <w:rFonts w:hint="eastAsia"/>
                <w:lang w:eastAsia="zh-CN"/>
              </w:rPr>
              <w:t>0.0</w:t>
            </w:r>
          </w:p>
        </w:tc>
        <w:tc>
          <w:tcPr>
            <w:tcW w:w="404" w:type="pct"/>
            <w:tcBorders>
              <w:top w:val="nil"/>
              <w:bottom w:val="nil"/>
              <w:right w:val="nil"/>
            </w:tcBorders>
            <w:vAlign w:val="center"/>
          </w:tcPr>
          <w:p w14:paraId="3413FF0A" w14:textId="77777777" w:rsidR="00A35F97" w:rsidRPr="00EE0E82" w:rsidRDefault="007373E7" w:rsidP="003D6334">
            <w:pPr>
              <w:pStyle w:val="TCTableBody"/>
              <w:rPr>
                <w:lang w:eastAsia="zh-CN"/>
              </w:rPr>
            </w:pPr>
            <w:r w:rsidRPr="00EE0E82">
              <w:rPr>
                <w:rFonts w:hint="eastAsia"/>
                <w:lang w:eastAsia="zh-CN"/>
              </w:rPr>
              <w:t>13.2</w:t>
            </w:r>
          </w:p>
        </w:tc>
        <w:tc>
          <w:tcPr>
            <w:tcW w:w="484" w:type="pct"/>
            <w:shd w:val="clear" w:color="auto" w:fill="FFFFFF"/>
            <w:vAlign w:val="center"/>
          </w:tcPr>
          <w:p w14:paraId="7E2BEE9B" w14:textId="77777777" w:rsidR="00A35F97" w:rsidRPr="00EE0E82" w:rsidRDefault="007373E7" w:rsidP="003D6334">
            <w:pPr>
              <w:pStyle w:val="TCTableBody"/>
              <w:rPr>
                <w:lang w:eastAsia="zh-CN"/>
              </w:rPr>
            </w:pPr>
            <w:r w:rsidRPr="00EE0E82">
              <w:t>4.7</w:t>
            </w:r>
          </w:p>
        </w:tc>
        <w:tc>
          <w:tcPr>
            <w:tcW w:w="483" w:type="pct"/>
            <w:tcBorders>
              <w:top w:val="nil"/>
              <w:left w:val="nil"/>
              <w:bottom w:val="nil"/>
            </w:tcBorders>
            <w:vAlign w:val="center"/>
          </w:tcPr>
          <w:p w14:paraId="766DB78D" w14:textId="77777777" w:rsidR="00A35F97" w:rsidRPr="00EE0E82" w:rsidRDefault="007373E7" w:rsidP="003D6334">
            <w:pPr>
              <w:pStyle w:val="TCTableBody"/>
              <w:rPr>
                <w:lang w:eastAsia="zh-CN"/>
              </w:rPr>
            </w:pPr>
            <w:r w:rsidRPr="00EE0E82">
              <w:t>68.9</w:t>
            </w:r>
          </w:p>
        </w:tc>
        <w:tc>
          <w:tcPr>
            <w:tcW w:w="403" w:type="pct"/>
            <w:tcBorders>
              <w:top w:val="nil"/>
              <w:bottom w:val="nil"/>
            </w:tcBorders>
            <w:vAlign w:val="center"/>
          </w:tcPr>
          <w:p w14:paraId="6A27972E" w14:textId="77777777" w:rsidR="00A35F97" w:rsidRPr="00EE0E82" w:rsidRDefault="007373E7" w:rsidP="003D6334">
            <w:pPr>
              <w:pStyle w:val="TCTableBody"/>
              <w:rPr>
                <w:lang w:eastAsia="zh-CN"/>
              </w:rPr>
            </w:pPr>
            <w:r w:rsidRPr="00EE0E82">
              <w:rPr>
                <w:rFonts w:hint="eastAsia"/>
                <w:lang w:eastAsia="zh-CN"/>
              </w:rPr>
              <w:t>3.2</w:t>
            </w:r>
          </w:p>
        </w:tc>
      </w:tr>
      <w:tr w:rsidR="00EE0E82" w:rsidRPr="00EE0E82" w14:paraId="7846B6D0" w14:textId="77777777" w:rsidTr="00CB1415">
        <w:trPr>
          <w:trHeight w:val="416"/>
        </w:trPr>
        <w:tc>
          <w:tcPr>
            <w:tcW w:w="646" w:type="pct"/>
            <w:tcBorders>
              <w:top w:val="nil"/>
              <w:bottom w:val="nil"/>
            </w:tcBorders>
            <w:vAlign w:val="center"/>
          </w:tcPr>
          <w:p w14:paraId="1C7FC2FC" w14:textId="77777777" w:rsidR="00A35F97" w:rsidRPr="00EE0E82" w:rsidRDefault="007373E7" w:rsidP="003D6334">
            <w:pPr>
              <w:pStyle w:val="TCTableBody"/>
              <w:rPr>
                <w:lang w:eastAsia="zh-CN"/>
              </w:rPr>
            </w:pPr>
            <w:r w:rsidRPr="00EE0E82">
              <w:rPr>
                <w:rFonts w:hint="eastAsia"/>
                <w:lang w:eastAsia="zh-CN"/>
              </w:rPr>
              <w:t>PE</w:t>
            </w:r>
            <w:r w:rsidRPr="00EE0E82">
              <w:rPr>
                <w:rFonts w:hint="eastAsia"/>
                <w:vertAlign w:val="subscript"/>
                <w:lang w:eastAsia="zh-CN"/>
              </w:rPr>
              <w:t>70</w:t>
            </w:r>
            <w:r w:rsidRPr="00EE0E82">
              <w:rPr>
                <w:rFonts w:hint="eastAsia"/>
                <w:lang w:eastAsia="zh-CN"/>
              </w:rPr>
              <w:t>-</w:t>
            </w:r>
            <w:r w:rsidRPr="00EE0E82">
              <w:rPr>
                <w:rFonts w:hint="eastAsia"/>
                <w:b/>
                <w:lang w:eastAsia="zh-CN"/>
              </w:rPr>
              <w:t>Ni5</w:t>
            </w:r>
            <w:r w:rsidRPr="00EE0E82">
              <w:rPr>
                <w:rFonts w:hint="eastAsia"/>
                <w:b/>
                <w:vertAlign w:val="superscript"/>
                <w:lang w:eastAsia="zh-CN"/>
              </w:rPr>
              <w:t>c</w:t>
            </w:r>
          </w:p>
        </w:tc>
        <w:tc>
          <w:tcPr>
            <w:tcW w:w="645" w:type="pct"/>
            <w:tcBorders>
              <w:top w:val="nil"/>
              <w:bottom w:val="nil"/>
            </w:tcBorders>
            <w:vAlign w:val="center"/>
          </w:tcPr>
          <w:p w14:paraId="6C67ED6C" w14:textId="77777777" w:rsidR="00A35F97" w:rsidRPr="00EE0E82" w:rsidRDefault="007373E7" w:rsidP="003D6334">
            <w:pPr>
              <w:pStyle w:val="TCTableBody"/>
              <w:rPr>
                <w:lang w:eastAsia="zh-CN"/>
              </w:rPr>
            </w:pPr>
            <w:r w:rsidRPr="00EE0E82">
              <w:rPr>
                <w:rFonts w:hint="eastAsia"/>
                <w:lang w:eastAsia="zh-CN"/>
              </w:rPr>
              <w:t>116</w:t>
            </w:r>
          </w:p>
        </w:tc>
        <w:tc>
          <w:tcPr>
            <w:tcW w:w="484" w:type="pct"/>
            <w:tcBorders>
              <w:top w:val="nil"/>
              <w:bottom w:val="nil"/>
            </w:tcBorders>
            <w:vAlign w:val="center"/>
          </w:tcPr>
          <w:p w14:paraId="6A0C4B0F" w14:textId="77777777" w:rsidR="00A35F97" w:rsidRPr="00EE0E82" w:rsidRDefault="007373E7" w:rsidP="003D6334">
            <w:pPr>
              <w:pStyle w:val="TCTableBody"/>
              <w:rPr>
                <w:lang w:eastAsia="zh-CN"/>
              </w:rPr>
            </w:pPr>
            <w:r w:rsidRPr="00EE0E82">
              <w:rPr>
                <w:rFonts w:hint="eastAsia"/>
                <w:lang w:eastAsia="zh-CN"/>
              </w:rPr>
              <w:t>79.7</w:t>
            </w:r>
          </w:p>
        </w:tc>
        <w:tc>
          <w:tcPr>
            <w:tcW w:w="323" w:type="pct"/>
            <w:tcBorders>
              <w:top w:val="nil"/>
              <w:bottom w:val="nil"/>
            </w:tcBorders>
            <w:vAlign w:val="center"/>
          </w:tcPr>
          <w:p w14:paraId="74A85DFB" w14:textId="77777777" w:rsidR="00A35F97" w:rsidRPr="00EE0E82" w:rsidRDefault="007373E7" w:rsidP="003D6334">
            <w:pPr>
              <w:pStyle w:val="TCTableBody"/>
              <w:rPr>
                <w:lang w:eastAsia="zh-CN"/>
              </w:rPr>
            </w:pPr>
            <w:r w:rsidRPr="00EE0E82">
              <w:rPr>
                <w:rFonts w:hint="eastAsia"/>
                <w:lang w:eastAsia="zh-CN"/>
              </w:rPr>
              <w:t>3.0</w:t>
            </w:r>
          </w:p>
        </w:tc>
        <w:tc>
          <w:tcPr>
            <w:tcW w:w="322" w:type="pct"/>
            <w:tcBorders>
              <w:top w:val="nil"/>
              <w:bottom w:val="nil"/>
            </w:tcBorders>
            <w:vAlign w:val="center"/>
          </w:tcPr>
          <w:p w14:paraId="7A2A56B9" w14:textId="77777777" w:rsidR="00A35F97" w:rsidRPr="00EE0E82" w:rsidRDefault="007373E7" w:rsidP="003D6334">
            <w:pPr>
              <w:pStyle w:val="TCTableBody"/>
              <w:rPr>
                <w:lang w:eastAsia="zh-CN"/>
              </w:rPr>
            </w:pPr>
            <w:r w:rsidRPr="00EE0E82">
              <w:rPr>
                <w:rFonts w:hint="eastAsia"/>
                <w:lang w:eastAsia="zh-CN"/>
              </w:rPr>
              <w:t>0.0</w:t>
            </w:r>
          </w:p>
        </w:tc>
        <w:tc>
          <w:tcPr>
            <w:tcW w:w="323" w:type="pct"/>
            <w:tcBorders>
              <w:top w:val="nil"/>
              <w:bottom w:val="nil"/>
            </w:tcBorders>
            <w:vAlign w:val="center"/>
          </w:tcPr>
          <w:p w14:paraId="454DF0D1" w14:textId="77777777" w:rsidR="00A35F97" w:rsidRPr="00EE0E82" w:rsidRDefault="007373E7" w:rsidP="003D6334">
            <w:pPr>
              <w:pStyle w:val="TCTableBody"/>
              <w:rPr>
                <w:lang w:eastAsia="zh-CN"/>
              </w:rPr>
            </w:pPr>
            <w:r w:rsidRPr="00EE0E82">
              <w:rPr>
                <w:rFonts w:hint="eastAsia"/>
                <w:lang w:eastAsia="zh-CN"/>
              </w:rPr>
              <w:t>7.0</w:t>
            </w:r>
          </w:p>
        </w:tc>
        <w:tc>
          <w:tcPr>
            <w:tcW w:w="483" w:type="pct"/>
            <w:tcBorders>
              <w:top w:val="nil"/>
              <w:bottom w:val="nil"/>
            </w:tcBorders>
            <w:vAlign w:val="center"/>
          </w:tcPr>
          <w:p w14:paraId="5A1C5445" w14:textId="77777777" w:rsidR="00A35F97" w:rsidRPr="00EE0E82" w:rsidRDefault="007373E7" w:rsidP="003D6334">
            <w:pPr>
              <w:pStyle w:val="TCTableBody"/>
              <w:rPr>
                <w:lang w:eastAsia="zh-CN"/>
              </w:rPr>
            </w:pPr>
            <w:r w:rsidRPr="00EE0E82">
              <w:rPr>
                <w:rFonts w:hint="eastAsia"/>
                <w:lang w:eastAsia="zh-CN"/>
              </w:rPr>
              <w:t>0.0</w:t>
            </w:r>
          </w:p>
        </w:tc>
        <w:tc>
          <w:tcPr>
            <w:tcW w:w="404" w:type="pct"/>
            <w:tcBorders>
              <w:top w:val="nil"/>
              <w:bottom w:val="nil"/>
              <w:right w:val="nil"/>
            </w:tcBorders>
            <w:vAlign w:val="center"/>
          </w:tcPr>
          <w:p w14:paraId="0BD9CCD0" w14:textId="77777777" w:rsidR="00A35F97" w:rsidRPr="00EE0E82" w:rsidRDefault="007373E7" w:rsidP="003D6334">
            <w:pPr>
              <w:pStyle w:val="TCTableBody"/>
              <w:rPr>
                <w:lang w:eastAsia="zh-CN"/>
              </w:rPr>
            </w:pPr>
            <w:r w:rsidRPr="00EE0E82">
              <w:rPr>
                <w:rFonts w:hint="eastAsia"/>
                <w:lang w:eastAsia="zh-CN"/>
              </w:rPr>
              <w:t>10.3</w:t>
            </w:r>
          </w:p>
        </w:tc>
        <w:tc>
          <w:tcPr>
            <w:tcW w:w="484" w:type="pct"/>
            <w:shd w:val="clear" w:color="auto" w:fill="FFFFFF"/>
            <w:vAlign w:val="center"/>
          </w:tcPr>
          <w:p w14:paraId="3D92F0B3" w14:textId="77777777" w:rsidR="00A35F97" w:rsidRPr="00EE0E82" w:rsidRDefault="007373E7" w:rsidP="003D6334">
            <w:pPr>
              <w:pStyle w:val="TCTableBody"/>
              <w:rPr>
                <w:lang w:eastAsia="zh-CN"/>
              </w:rPr>
            </w:pPr>
            <w:r w:rsidRPr="00EE0E82">
              <w:t>6.6</w:t>
            </w:r>
          </w:p>
        </w:tc>
        <w:tc>
          <w:tcPr>
            <w:tcW w:w="483" w:type="pct"/>
            <w:tcBorders>
              <w:top w:val="nil"/>
              <w:left w:val="nil"/>
              <w:bottom w:val="nil"/>
            </w:tcBorders>
            <w:vAlign w:val="center"/>
          </w:tcPr>
          <w:p w14:paraId="4928D227" w14:textId="77777777" w:rsidR="00A35F97" w:rsidRPr="00EE0E82" w:rsidRDefault="007373E7" w:rsidP="003D6334">
            <w:pPr>
              <w:pStyle w:val="TCTableBody"/>
              <w:rPr>
                <w:lang w:eastAsia="zh-CN"/>
              </w:rPr>
            </w:pPr>
            <w:r w:rsidRPr="00EE0E82">
              <w:t>60.0</w:t>
            </w:r>
          </w:p>
        </w:tc>
        <w:tc>
          <w:tcPr>
            <w:tcW w:w="403" w:type="pct"/>
            <w:tcBorders>
              <w:top w:val="nil"/>
              <w:bottom w:val="nil"/>
            </w:tcBorders>
            <w:vAlign w:val="center"/>
          </w:tcPr>
          <w:p w14:paraId="3E12F4D0" w14:textId="77777777" w:rsidR="00A35F97" w:rsidRPr="00EE0E82" w:rsidRDefault="007373E7" w:rsidP="003D6334">
            <w:pPr>
              <w:pStyle w:val="TCTableBody"/>
              <w:rPr>
                <w:lang w:eastAsia="zh-CN"/>
              </w:rPr>
            </w:pPr>
            <w:r w:rsidRPr="00EE0E82">
              <w:rPr>
                <w:rFonts w:hint="eastAsia"/>
                <w:lang w:eastAsia="zh-CN"/>
              </w:rPr>
              <w:t>3.3</w:t>
            </w:r>
          </w:p>
        </w:tc>
      </w:tr>
      <w:tr w:rsidR="00EE0E82" w:rsidRPr="00EE0E82" w14:paraId="4299799B" w14:textId="77777777" w:rsidTr="00CB1415">
        <w:trPr>
          <w:trHeight w:val="416"/>
        </w:trPr>
        <w:tc>
          <w:tcPr>
            <w:tcW w:w="646" w:type="pct"/>
            <w:tcBorders>
              <w:top w:val="nil"/>
              <w:bottom w:val="single" w:sz="4" w:space="0" w:color="auto"/>
            </w:tcBorders>
            <w:vAlign w:val="center"/>
          </w:tcPr>
          <w:p w14:paraId="4BE02EF1" w14:textId="77777777" w:rsidR="00A35F97" w:rsidRPr="00EE0E82" w:rsidRDefault="007373E7" w:rsidP="003D6334">
            <w:pPr>
              <w:pStyle w:val="TCTableBody"/>
              <w:rPr>
                <w:lang w:eastAsia="zh-CN"/>
              </w:rPr>
            </w:pPr>
            <w:r w:rsidRPr="00EE0E82">
              <w:rPr>
                <w:rFonts w:hint="eastAsia"/>
                <w:lang w:eastAsia="zh-CN"/>
              </w:rPr>
              <w:t>PE</w:t>
            </w:r>
            <w:r w:rsidRPr="00EE0E82">
              <w:rPr>
                <w:rFonts w:hint="eastAsia"/>
                <w:vertAlign w:val="subscript"/>
                <w:lang w:eastAsia="zh-CN"/>
              </w:rPr>
              <w:t>70</w:t>
            </w:r>
            <w:r w:rsidRPr="00EE0E82">
              <w:rPr>
                <w:rFonts w:hint="eastAsia"/>
                <w:lang w:eastAsia="zh-CN"/>
              </w:rPr>
              <w:t>-</w:t>
            </w:r>
            <w:r w:rsidRPr="00EE0E82">
              <w:rPr>
                <w:rFonts w:hint="eastAsia"/>
                <w:b/>
                <w:lang w:eastAsia="zh-CN"/>
              </w:rPr>
              <w:t>Ni6</w:t>
            </w:r>
            <w:r w:rsidRPr="00EE0E82">
              <w:rPr>
                <w:rFonts w:hint="eastAsia"/>
                <w:b/>
                <w:vertAlign w:val="superscript"/>
                <w:lang w:eastAsia="zh-CN"/>
              </w:rPr>
              <w:t>c</w:t>
            </w:r>
          </w:p>
        </w:tc>
        <w:tc>
          <w:tcPr>
            <w:tcW w:w="645" w:type="pct"/>
            <w:tcBorders>
              <w:top w:val="nil"/>
              <w:bottom w:val="single" w:sz="4" w:space="0" w:color="auto"/>
            </w:tcBorders>
            <w:vAlign w:val="center"/>
          </w:tcPr>
          <w:p w14:paraId="7275A43F" w14:textId="77777777" w:rsidR="00A35F97" w:rsidRPr="00EE0E82" w:rsidRDefault="007373E7" w:rsidP="003D6334">
            <w:pPr>
              <w:pStyle w:val="TCTableBody"/>
              <w:rPr>
                <w:lang w:eastAsia="zh-CN"/>
              </w:rPr>
            </w:pPr>
            <w:r w:rsidRPr="00EE0E82">
              <w:rPr>
                <w:rFonts w:hint="eastAsia"/>
                <w:lang w:eastAsia="zh-CN"/>
              </w:rPr>
              <w:t>76</w:t>
            </w:r>
          </w:p>
        </w:tc>
        <w:tc>
          <w:tcPr>
            <w:tcW w:w="484" w:type="pct"/>
            <w:tcBorders>
              <w:top w:val="nil"/>
              <w:bottom w:val="single" w:sz="4" w:space="0" w:color="auto"/>
            </w:tcBorders>
            <w:vAlign w:val="center"/>
          </w:tcPr>
          <w:p w14:paraId="262AF6C8" w14:textId="77777777" w:rsidR="00A35F97" w:rsidRPr="00EE0E82" w:rsidRDefault="007373E7" w:rsidP="003D6334">
            <w:pPr>
              <w:pStyle w:val="TCTableBody"/>
              <w:rPr>
                <w:lang w:eastAsia="zh-CN"/>
              </w:rPr>
            </w:pPr>
            <w:r w:rsidRPr="00EE0E82">
              <w:rPr>
                <w:rFonts w:hint="eastAsia"/>
                <w:lang w:eastAsia="zh-CN"/>
              </w:rPr>
              <w:t>79.8</w:t>
            </w:r>
          </w:p>
        </w:tc>
        <w:tc>
          <w:tcPr>
            <w:tcW w:w="323" w:type="pct"/>
            <w:tcBorders>
              <w:top w:val="nil"/>
              <w:bottom w:val="single" w:sz="4" w:space="0" w:color="auto"/>
            </w:tcBorders>
            <w:vAlign w:val="center"/>
          </w:tcPr>
          <w:p w14:paraId="594A0DBA" w14:textId="77777777" w:rsidR="00A35F97" w:rsidRPr="00EE0E82" w:rsidRDefault="007373E7" w:rsidP="003D6334">
            <w:pPr>
              <w:pStyle w:val="TCTableBody"/>
              <w:rPr>
                <w:lang w:eastAsia="zh-CN"/>
              </w:rPr>
            </w:pPr>
            <w:r w:rsidRPr="00EE0E82">
              <w:rPr>
                <w:rFonts w:hint="eastAsia"/>
                <w:lang w:eastAsia="zh-CN"/>
              </w:rPr>
              <w:t>3.9</w:t>
            </w:r>
          </w:p>
        </w:tc>
        <w:tc>
          <w:tcPr>
            <w:tcW w:w="322" w:type="pct"/>
            <w:tcBorders>
              <w:top w:val="nil"/>
              <w:bottom w:val="single" w:sz="4" w:space="0" w:color="auto"/>
            </w:tcBorders>
            <w:vAlign w:val="center"/>
          </w:tcPr>
          <w:p w14:paraId="08FD85D2" w14:textId="77777777" w:rsidR="00A35F97" w:rsidRPr="00EE0E82" w:rsidRDefault="007373E7" w:rsidP="003D6334">
            <w:pPr>
              <w:pStyle w:val="TCTableBody"/>
              <w:rPr>
                <w:lang w:eastAsia="zh-CN"/>
              </w:rPr>
            </w:pPr>
            <w:r w:rsidRPr="00EE0E82">
              <w:rPr>
                <w:rFonts w:hint="eastAsia"/>
                <w:lang w:eastAsia="zh-CN"/>
              </w:rPr>
              <w:t>0.0</w:t>
            </w:r>
          </w:p>
        </w:tc>
        <w:tc>
          <w:tcPr>
            <w:tcW w:w="323" w:type="pct"/>
            <w:tcBorders>
              <w:top w:val="nil"/>
              <w:bottom w:val="single" w:sz="4" w:space="0" w:color="auto"/>
            </w:tcBorders>
            <w:vAlign w:val="center"/>
          </w:tcPr>
          <w:p w14:paraId="01037653" w14:textId="77777777" w:rsidR="00A35F97" w:rsidRPr="00EE0E82" w:rsidRDefault="007373E7" w:rsidP="003D6334">
            <w:pPr>
              <w:pStyle w:val="TCTableBody"/>
              <w:rPr>
                <w:lang w:eastAsia="zh-CN"/>
              </w:rPr>
            </w:pPr>
            <w:r w:rsidRPr="00EE0E82">
              <w:rPr>
                <w:rFonts w:hint="eastAsia"/>
                <w:lang w:eastAsia="zh-CN"/>
              </w:rPr>
              <w:t>7.9</w:t>
            </w:r>
          </w:p>
        </w:tc>
        <w:tc>
          <w:tcPr>
            <w:tcW w:w="483" w:type="pct"/>
            <w:tcBorders>
              <w:top w:val="nil"/>
              <w:bottom w:val="single" w:sz="4" w:space="0" w:color="auto"/>
            </w:tcBorders>
            <w:vAlign w:val="center"/>
          </w:tcPr>
          <w:p w14:paraId="7CDF07FE" w14:textId="77777777" w:rsidR="00A35F97" w:rsidRPr="00EE0E82" w:rsidRDefault="007373E7" w:rsidP="003D6334">
            <w:pPr>
              <w:pStyle w:val="TCTableBody"/>
              <w:rPr>
                <w:lang w:eastAsia="zh-CN"/>
              </w:rPr>
            </w:pPr>
            <w:r w:rsidRPr="00EE0E82">
              <w:rPr>
                <w:rFonts w:hint="eastAsia"/>
                <w:lang w:eastAsia="zh-CN"/>
              </w:rPr>
              <w:t>0.0</w:t>
            </w:r>
          </w:p>
        </w:tc>
        <w:tc>
          <w:tcPr>
            <w:tcW w:w="404" w:type="pct"/>
            <w:tcBorders>
              <w:top w:val="nil"/>
              <w:bottom w:val="single" w:sz="4" w:space="0" w:color="auto"/>
              <w:right w:val="nil"/>
            </w:tcBorders>
            <w:vAlign w:val="center"/>
          </w:tcPr>
          <w:p w14:paraId="1342A42C" w14:textId="77777777" w:rsidR="00A35F97" w:rsidRPr="00EE0E82" w:rsidRDefault="007373E7" w:rsidP="003D6334">
            <w:pPr>
              <w:pStyle w:val="TCTableBody"/>
              <w:rPr>
                <w:lang w:eastAsia="zh-CN"/>
              </w:rPr>
            </w:pPr>
            <w:r w:rsidRPr="00EE0E82">
              <w:rPr>
                <w:rFonts w:hint="eastAsia"/>
                <w:lang w:eastAsia="zh-CN"/>
              </w:rPr>
              <w:t>8.2</w:t>
            </w:r>
          </w:p>
        </w:tc>
        <w:tc>
          <w:tcPr>
            <w:tcW w:w="484" w:type="pct"/>
            <w:tcBorders>
              <w:bottom w:val="single" w:sz="4" w:space="0" w:color="auto"/>
            </w:tcBorders>
            <w:shd w:val="clear" w:color="auto" w:fill="FFFFFF"/>
            <w:vAlign w:val="center"/>
          </w:tcPr>
          <w:p w14:paraId="7EA0E59A" w14:textId="77777777" w:rsidR="00A35F97" w:rsidRPr="00EE0E82" w:rsidRDefault="007373E7" w:rsidP="003D6334">
            <w:pPr>
              <w:pStyle w:val="TCTableBody"/>
              <w:rPr>
                <w:lang w:eastAsia="zh-CN"/>
              </w:rPr>
            </w:pPr>
            <w:r w:rsidRPr="00EE0E82">
              <w:t>19.4</w:t>
            </w:r>
          </w:p>
        </w:tc>
        <w:tc>
          <w:tcPr>
            <w:tcW w:w="483" w:type="pct"/>
            <w:tcBorders>
              <w:top w:val="nil"/>
              <w:left w:val="nil"/>
              <w:bottom w:val="single" w:sz="4" w:space="0" w:color="auto"/>
            </w:tcBorders>
            <w:vAlign w:val="center"/>
          </w:tcPr>
          <w:p w14:paraId="7D9538EE" w14:textId="77777777" w:rsidR="00A35F97" w:rsidRPr="00EE0E82" w:rsidRDefault="007373E7" w:rsidP="003D6334">
            <w:pPr>
              <w:pStyle w:val="TCTableBody"/>
              <w:rPr>
                <w:lang w:eastAsia="zh-CN"/>
              </w:rPr>
            </w:pPr>
            <w:r w:rsidRPr="00EE0E82">
              <w:t>58.1</w:t>
            </w:r>
          </w:p>
        </w:tc>
        <w:tc>
          <w:tcPr>
            <w:tcW w:w="403" w:type="pct"/>
            <w:tcBorders>
              <w:top w:val="nil"/>
              <w:bottom w:val="single" w:sz="4" w:space="0" w:color="auto"/>
            </w:tcBorders>
            <w:vAlign w:val="center"/>
          </w:tcPr>
          <w:p w14:paraId="60B6098E" w14:textId="77777777" w:rsidR="00A35F97" w:rsidRPr="00EE0E82" w:rsidRDefault="007373E7" w:rsidP="003D6334">
            <w:pPr>
              <w:pStyle w:val="TCTableBody"/>
              <w:rPr>
                <w:lang w:eastAsia="zh-CN"/>
              </w:rPr>
            </w:pPr>
            <w:r w:rsidRPr="00EE0E82">
              <w:rPr>
                <w:rFonts w:hint="eastAsia"/>
                <w:lang w:eastAsia="zh-CN"/>
              </w:rPr>
              <w:t>7.4</w:t>
            </w:r>
          </w:p>
        </w:tc>
      </w:tr>
    </w:tbl>
    <w:bookmarkEnd w:id="37"/>
    <w:p w14:paraId="14DB142A" w14:textId="77777777" w:rsidR="00A35F97" w:rsidRPr="00EE0E82" w:rsidRDefault="007373E7" w:rsidP="003D6334">
      <w:pPr>
        <w:pStyle w:val="FETableFootnote"/>
      </w:pPr>
      <w:r w:rsidRPr="00EE0E82">
        <w:rPr>
          <w:rFonts w:hint="eastAsia"/>
          <w:vertAlign w:val="superscript"/>
        </w:rPr>
        <w:t>a</w:t>
      </w:r>
      <w:r w:rsidRPr="00EE0E82">
        <w:rPr>
          <w:rFonts w:hint="eastAsia"/>
        </w:rPr>
        <w:t xml:space="preserve"> Solvent in </w:t>
      </w:r>
      <w:r w:rsidRPr="00EE0E82">
        <w:rPr>
          <w:rFonts w:hint="eastAsia"/>
          <w:i/>
          <w:iCs/>
        </w:rPr>
        <w:t>n</w:t>
      </w:r>
      <w:r w:rsidRPr="00EE0E82">
        <w:rPr>
          <w:rFonts w:hint="eastAsia"/>
        </w:rPr>
        <w:t>-hexane, u</w:t>
      </w:r>
      <w:r w:rsidRPr="00EE0E82">
        <w:t>sing</w:t>
      </w:r>
      <w:r w:rsidRPr="00EE0E82">
        <w:rPr>
          <w:rFonts w:hint="eastAsia"/>
        </w:rPr>
        <w:t xml:space="preserve"> EtAlCl</w:t>
      </w:r>
      <w:r w:rsidRPr="00EE0E82">
        <w:rPr>
          <w:rFonts w:hint="eastAsia"/>
          <w:vertAlign w:val="subscript"/>
        </w:rPr>
        <w:t>2</w:t>
      </w:r>
      <w:r w:rsidRPr="00EE0E82">
        <w:rPr>
          <w:rFonts w:hint="eastAsia"/>
        </w:rPr>
        <w:t>;</w:t>
      </w:r>
      <w:r w:rsidRPr="00EE0E82">
        <w:rPr>
          <w:rFonts w:hint="eastAsia"/>
          <w:vertAlign w:val="superscript"/>
        </w:rPr>
        <w:t xml:space="preserve"> b</w:t>
      </w:r>
      <w:r w:rsidRPr="00EE0E82">
        <w:rPr>
          <w:rFonts w:hint="eastAsia"/>
        </w:rPr>
        <w:t xml:space="preserve"> Solvent in </w:t>
      </w:r>
      <w:r w:rsidR="00160E5D" w:rsidRPr="00EE0E82">
        <w:t>toluene</w:t>
      </w:r>
      <w:r w:rsidRPr="00EE0E82">
        <w:rPr>
          <w:rFonts w:hint="eastAsia"/>
        </w:rPr>
        <w:t>, using EtAlCl</w:t>
      </w:r>
      <w:r w:rsidRPr="00EE0E82">
        <w:rPr>
          <w:rFonts w:hint="eastAsia"/>
          <w:vertAlign w:val="subscript"/>
        </w:rPr>
        <w:t>2</w:t>
      </w:r>
      <w:r w:rsidRPr="00EE0E82">
        <w:rPr>
          <w:rFonts w:hint="eastAsia"/>
        </w:rPr>
        <w:t xml:space="preserve">; </w:t>
      </w:r>
      <w:r w:rsidRPr="00EE0E82">
        <w:rPr>
          <w:rFonts w:hint="eastAsia"/>
          <w:vertAlign w:val="superscript"/>
        </w:rPr>
        <w:t>c</w:t>
      </w:r>
      <w:r w:rsidRPr="00EE0E82">
        <w:rPr>
          <w:rFonts w:hint="eastAsia"/>
        </w:rPr>
        <w:t xml:space="preserve"> Solvent in </w:t>
      </w:r>
      <w:r w:rsidR="00160E5D" w:rsidRPr="00EE0E82">
        <w:t>toluene</w:t>
      </w:r>
      <w:r w:rsidRPr="00EE0E82">
        <w:rPr>
          <w:rFonts w:hint="eastAsia"/>
        </w:rPr>
        <w:t>, using EASC</w:t>
      </w:r>
      <w:r w:rsidR="00160E5D" w:rsidRPr="00EE0E82">
        <w:t>;</w:t>
      </w:r>
      <w:r w:rsidRPr="00EE0E82">
        <w:rPr>
          <w:rFonts w:hint="eastAsia"/>
          <w:vertAlign w:val="superscript"/>
        </w:rPr>
        <w:t>d</w:t>
      </w:r>
      <w:r w:rsidRPr="00EE0E82">
        <w:t xml:space="preserve"> Determined by GPC, unit: g mol</w:t>
      </w:r>
      <w:r w:rsidRPr="00EE0E82">
        <w:rPr>
          <w:rFonts w:hint="eastAsia"/>
          <w:vertAlign w:val="superscript"/>
        </w:rPr>
        <w:t>-</w:t>
      </w:r>
      <w:r w:rsidRPr="00EE0E82">
        <w:rPr>
          <w:vertAlign w:val="superscript"/>
        </w:rPr>
        <w:t>1</w:t>
      </w:r>
      <w:bookmarkStart w:id="38" w:name="OLE_LINK10"/>
      <w:r w:rsidRPr="00EE0E82">
        <w:rPr>
          <w:rFonts w:hint="eastAsia"/>
        </w:rPr>
        <w:t xml:space="preserve">; </w:t>
      </w:r>
      <w:r w:rsidRPr="00EE0E82">
        <w:rPr>
          <w:rFonts w:hint="eastAsia"/>
          <w:vertAlign w:val="superscript"/>
        </w:rPr>
        <w:t>e</w:t>
      </w:r>
      <w:r w:rsidRPr="00EE0E82">
        <w:t xml:space="preserve"> Determined by DSC, X</w:t>
      </w:r>
      <w:r w:rsidRPr="00EE0E82">
        <w:rPr>
          <w:vertAlign w:val="subscript"/>
        </w:rPr>
        <w:t>c</w:t>
      </w:r>
      <w:r w:rsidRPr="00EE0E82">
        <w:t xml:space="preserve"> = ΔH</w:t>
      </w:r>
      <w:r w:rsidRPr="00EE0E82">
        <w:rPr>
          <w:vertAlign w:val="subscript"/>
        </w:rPr>
        <w:t xml:space="preserve">f </w:t>
      </w:r>
      <w:r w:rsidRPr="00EE0E82">
        <w:t>(T</w:t>
      </w:r>
      <w:r w:rsidRPr="00EE0E82">
        <w:rPr>
          <w:vertAlign w:val="subscript"/>
        </w:rPr>
        <w:t>m</w:t>
      </w:r>
      <w:r w:rsidRPr="00EE0E82">
        <w:t>)</w:t>
      </w:r>
      <w:r w:rsidRPr="00EE0E82">
        <w:rPr>
          <w:rFonts w:hint="eastAsia"/>
        </w:rPr>
        <w:t xml:space="preserve"> /</w:t>
      </w:r>
      <w:r w:rsidRPr="00EE0E82">
        <w:t xml:space="preserve"> ΔH</w:t>
      </w:r>
      <w:r w:rsidRPr="00EE0E82">
        <w:rPr>
          <w:vertAlign w:val="subscript"/>
        </w:rPr>
        <w:t>f</w:t>
      </w:r>
      <w:r w:rsidRPr="00EE0E82">
        <w:t>° (T</w:t>
      </w:r>
      <w:r w:rsidRPr="00EE0E82">
        <w:rPr>
          <w:vertAlign w:val="subscript"/>
        </w:rPr>
        <w:t>m</w:t>
      </w:r>
      <w:r w:rsidRPr="00EE0E82">
        <w:t>°); ΔH</w:t>
      </w:r>
      <w:r w:rsidRPr="00EE0E82">
        <w:rPr>
          <w:vertAlign w:val="subscript"/>
        </w:rPr>
        <w:t>f</w:t>
      </w:r>
      <w:r w:rsidRPr="00EE0E82">
        <w:t>° (T</w:t>
      </w:r>
      <w:r w:rsidRPr="00EE0E82">
        <w:rPr>
          <w:vertAlign w:val="subscript"/>
        </w:rPr>
        <w:t>m</w:t>
      </w:r>
      <w:r w:rsidRPr="00EE0E82">
        <w:t>°) = 248.3 J g</w:t>
      </w:r>
      <w:r w:rsidRPr="00EE0E82">
        <w:rPr>
          <w:rFonts w:hint="eastAsia"/>
          <w:vertAlign w:val="superscript"/>
        </w:rPr>
        <w:t>-1</w:t>
      </w:r>
      <w:r w:rsidRPr="00EE0E82">
        <w:rPr>
          <w:rFonts w:hint="eastAsia"/>
        </w:rPr>
        <w:t>.</w:t>
      </w:r>
      <w:bookmarkEnd w:id="38"/>
    </w:p>
    <w:p w14:paraId="4F5897A3" w14:textId="77777777" w:rsidR="00A35F97" w:rsidRPr="00EE0E82" w:rsidRDefault="007373E7" w:rsidP="003D6334">
      <w:pPr>
        <w:pStyle w:val="TAMainText"/>
        <w:rPr>
          <w:b/>
          <w:bCs/>
        </w:rPr>
      </w:pPr>
      <w:r w:rsidRPr="00EE0E82">
        <w:rPr>
          <w:b/>
          <w:bCs/>
        </w:rPr>
        <w:t>2.4 Comparison of catalytic behavior with previously reported 1,2-(</w:t>
      </w:r>
      <w:r w:rsidRPr="00EE0E82">
        <w:rPr>
          <w:rFonts w:hint="eastAsia"/>
          <w:b/>
          <w:bCs/>
        </w:rPr>
        <w:t>a</w:t>
      </w:r>
      <w:r w:rsidRPr="00EE0E82">
        <w:rPr>
          <w:b/>
          <w:bCs/>
        </w:rPr>
        <w:t>rylimino)acenaphthene</w:t>
      </w:r>
      <w:r w:rsidRPr="00EE0E82">
        <w:rPr>
          <w:rFonts w:hint="eastAsia"/>
          <w:b/>
          <w:bCs/>
        </w:rPr>
        <w:t xml:space="preserve"> n</w:t>
      </w:r>
      <w:r w:rsidRPr="00EE0E82">
        <w:rPr>
          <w:b/>
          <w:bCs/>
        </w:rPr>
        <w:t xml:space="preserve">ickel </w:t>
      </w:r>
      <w:r w:rsidRPr="00EE0E82">
        <w:rPr>
          <w:rFonts w:hint="eastAsia"/>
          <w:b/>
          <w:bCs/>
        </w:rPr>
        <w:t>c</w:t>
      </w:r>
      <w:r w:rsidRPr="00EE0E82">
        <w:rPr>
          <w:b/>
          <w:bCs/>
        </w:rPr>
        <w:t>omplexes</w:t>
      </w:r>
    </w:p>
    <w:p w14:paraId="14BE2727" w14:textId="77777777" w:rsidR="00A35F97" w:rsidRPr="00EE0E82" w:rsidRDefault="007373E7" w:rsidP="003D6334">
      <w:pPr>
        <w:pStyle w:val="TAMainText"/>
      </w:pPr>
      <w:r w:rsidRPr="00EE0E82">
        <w:t xml:space="preserve">To elucidate the superiorities of the present nickel complexes, a systematic comparative analysis has been carried out between the structurally analogous nickel </w:t>
      </w:r>
      <w:r w:rsidRPr="00EE0E82">
        <w:lastRenderedPageBreak/>
        <w:t>complexes</w:t>
      </w:r>
      <w:r w:rsidRPr="00EE0E82">
        <w:rPr>
          <w:rFonts w:hint="eastAsia"/>
        </w:rPr>
        <w:t xml:space="preserve"> (</w:t>
      </w:r>
      <w:r w:rsidRPr="00EE0E82">
        <w:rPr>
          <w:rFonts w:hint="eastAsia"/>
          <w:b/>
          <w:bCs/>
        </w:rPr>
        <w:t>C</w:t>
      </w:r>
      <w:r w:rsidRPr="00EE0E82">
        <w:rPr>
          <w:rFonts w:hint="eastAsia"/>
        </w:rPr>
        <w:t xml:space="preserve">, </w:t>
      </w:r>
      <w:r w:rsidRPr="00EE0E82">
        <w:rPr>
          <w:rFonts w:hint="eastAsia"/>
          <w:b/>
          <w:bCs/>
        </w:rPr>
        <w:t>D</w:t>
      </w:r>
      <w:r w:rsidRPr="00EE0E82">
        <w:rPr>
          <w:rFonts w:hint="eastAsia"/>
        </w:rPr>
        <w:t xml:space="preserve">, </w:t>
      </w:r>
      <w:r w:rsidRPr="00EE0E82">
        <w:rPr>
          <w:rFonts w:hint="eastAsia"/>
          <w:b/>
          <w:bCs/>
        </w:rPr>
        <w:t>G</w:t>
      </w:r>
      <w:r w:rsidRPr="00EE0E82">
        <w:rPr>
          <w:rFonts w:hint="eastAsia"/>
        </w:rPr>
        <w:t xml:space="preserve"> and </w:t>
      </w:r>
      <w:r w:rsidRPr="00EE0E82">
        <w:rPr>
          <w:rFonts w:hint="eastAsia"/>
          <w:b/>
          <w:bCs/>
        </w:rPr>
        <w:t>E</w:t>
      </w:r>
      <w:r w:rsidRPr="00EE0E82">
        <w:rPr>
          <w:rFonts w:hint="eastAsia"/>
        </w:rPr>
        <w:t xml:space="preserve">, </w:t>
      </w:r>
      <w:r w:rsidRPr="00EE0E82">
        <w:t>Figure</w:t>
      </w:r>
      <w:r w:rsidRPr="00EE0E82">
        <w:rPr>
          <w:rFonts w:hint="eastAsia"/>
        </w:rPr>
        <w:t xml:space="preserve"> 1</w:t>
      </w:r>
      <w:r w:rsidR="00D46495" w:rsidRPr="00EE0E82">
        <w:rPr>
          <w:rFonts w:hint="eastAsia"/>
        </w:rPr>
        <w:t>0</w:t>
      </w:r>
      <w:r w:rsidRPr="00EE0E82">
        <w:rPr>
          <w:rFonts w:hint="eastAsia"/>
        </w:rPr>
        <w:t>)</w:t>
      </w:r>
      <w:r w:rsidRPr="00EE0E82">
        <w:rPr>
          <w:vertAlign w:val="superscript"/>
        </w:rPr>
        <w:t>[</w:t>
      </w:r>
      <w:r w:rsidRPr="00EE0E82">
        <w:rPr>
          <w:rFonts w:hint="eastAsia"/>
          <w:vertAlign w:val="superscript"/>
        </w:rPr>
        <w:t>20,21,24,28</w:t>
      </w:r>
      <w:r w:rsidRPr="00EE0E82">
        <w:rPr>
          <w:vertAlign w:val="superscript"/>
        </w:rPr>
        <w:t>]</w:t>
      </w:r>
      <w:r w:rsidRPr="00EE0E82">
        <w:t xml:space="preserve"> and both the unsymmetric </w:t>
      </w:r>
      <w:r w:rsidRPr="00EE0E82">
        <w:rPr>
          <w:b/>
          <w:bCs/>
        </w:rPr>
        <w:t>F</w:t>
      </w:r>
      <w:r w:rsidRPr="00EE0E82">
        <w:t xml:space="preserve"> (</w:t>
      </w:r>
      <w:r w:rsidRPr="00EE0E82">
        <w:rPr>
          <w:b/>
          <w:bCs/>
        </w:rPr>
        <w:t>Ni4</w:t>
      </w:r>
      <w:r w:rsidRPr="00EE0E82">
        <w:t xml:space="preserve">) and symmetric </w:t>
      </w:r>
      <w:r w:rsidRPr="00EE0E82">
        <w:rPr>
          <w:b/>
          <w:bCs/>
        </w:rPr>
        <w:t>F</w:t>
      </w:r>
      <w:r w:rsidRPr="00EE0E82">
        <w:t xml:space="preserve"> (</w:t>
      </w:r>
      <w:r w:rsidRPr="00EE0E82">
        <w:rPr>
          <w:b/>
          <w:bCs/>
        </w:rPr>
        <w:t>Ni6</w:t>
      </w:r>
      <w:r w:rsidRPr="00EE0E82">
        <w:t xml:space="preserve">) complexes introduced in </w:t>
      </w:r>
      <w:r w:rsidR="00160E5D" w:rsidRPr="00EE0E82">
        <w:t xml:space="preserve">the </w:t>
      </w:r>
      <w:r w:rsidRPr="00EE0E82">
        <w:rPr>
          <w:rFonts w:hint="eastAsia"/>
        </w:rPr>
        <w:t>current work</w:t>
      </w:r>
      <w:r w:rsidRPr="00EE0E82">
        <w:t xml:space="preserve">. The </w:t>
      </w:r>
      <w:r w:rsidR="00160E5D" w:rsidRPr="00EE0E82">
        <w:t>comparative</w:t>
      </w:r>
      <w:r w:rsidRPr="00EE0E82">
        <w:rPr>
          <w:rFonts w:hint="eastAsia"/>
        </w:rPr>
        <w:t xml:space="preserve"> </w:t>
      </w:r>
      <w:r w:rsidRPr="00EE0E82">
        <w:t>results reveal that the</w:t>
      </w:r>
      <w:r w:rsidRPr="00EE0E82">
        <w:rPr>
          <w:rFonts w:hint="eastAsia"/>
        </w:rPr>
        <w:t xml:space="preserve"> catalytic</w:t>
      </w:r>
      <w:r w:rsidRPr="00EE0E82">
        <w:t xml:space="preserve"> performance of </w:t>
      </w:r>
      <w:r w:rsidR="00160E5D" w:rsidRPr="00EE0E82">
        <w:t xml:space="preserve">the </w:t>
      </w:r>
      <w:r w:rsidRPr="00EE0E82">
        <w:rPr>
          <w:rFonts w:hint="eastAsia"/>
        </w:rPr>
        <w:t xml:space="preserve">current nickel complexes has been significantly enhanced by effectively modulating the </w:t>
      </w:r>
      <w:r w:rsidRPr="00EE0E82">
        <w:t xml:space="preserve">electronic and steric </w:t>
      </w:r>
      <w:r w:rsidRPr="00EE0E82">
        <w:rPr>
          <w:rFonts w:hint="eastAsia"/>
        </w:rPr>
        <w:t>properties of</w:t>
      </w:r>
      <w:r w:rsidR="00160E5D" w:rsidRPr="00EE0E82">
        <w:t xml:space="preserve"> the</w:t>
      </w:r>
      <w:r w:rsidRPr="00EE0E82">
        <w:rPr>
          <w:rFonts w:hint="eastAsia"/>
        </w:rPr>
        <w:t xml:space="preserve"> </w:t>
      </w:r>
      <w:r w:rsidRPr="00EE0E82">
        <w:rPr>
          <w:i/>
          <w:iCs/>
        </w:rPr>
        <w:t>N</w:t>
      </w:r>
      <w:r w:rsidRPr="00EE0E82">
        <w:rPr>
          <w:rFonts w:hint="eastAsia"/>
        </w:rPr>
        <w:t xml:space="preserve">-aryl groups in contrast to previously reported </w:t>
      </w:r>
      <w:r w:rsidRPr="00EE0E82">
        <w:t>nickel</w:t>
      </w:r>
      <w:r w:rsidRPr="00EE0E82">
        <w:rPr>
          <w:rFonts w:hint="eastAsia"/>
        </w:rPr>
        <w:t xml:space="preserve"> complexes</w:t>
      </w:r>
      <w:r w:rsidRPr="00EE0E82">
        <w:t>.</w:t>
      </w:r>
    </w:p>
    <w:p w14:paraId="5DF0BBF6" w14:textId="02064919" w:rsidR="00A35F97" w:rsidRPr="00EE0E82" w:rsidRDefault="007373E7" w:rsidP="003D6334">
      <w:pPr>
        <w:pStyle w:val="TAMainText"/>
      </w:pPr>
      <w:r w:rsidRPr="00EE0E82">
        <w:t xml:space="preserve">For example, </w:t>
      </w:r>
      <w:r w:rsidRPr="00EE0E82">
        <w:rPr>
          <w:rFonts w:hint="eastAsia"/>
        </w:rPr>
        <w:t xml:space="preserve">complex </w:t>
      </w:r>
      <w:r w:rsidRPr="00EE0E82">
        <w:rPr>
          <w:rFonts w:hint="eastAsia"/>
          <w:b/>
          <w:bCs/>
        </w:rPr>
        <w:t>D</w:t>
      </w:r>
      <w:r w:rsidRPr="00EE0E82">
        <w:t>,</w:t>
      </w:r>
      <w:bookmarkStart w:id="39" w:name="OLE_LINK19"/>
      <w:r w:rsidRPr="00EE0E82">
        <w:rPr>
          <w:rFonts w:hint="eastAsia"/>
          <w:vertAlign w:val="superscript"/>
        </w:rPr>
        <w:t>[21]</w:t>
      </w:r>
      <w:bookmarkEnd w:id="39"/>
      <w:r w:rsidRPr="00EE0E82">
        <w:t xml:space="preserve"> which feature</w:t>
      </w:r>
      <w:r w:rsidR="00AE5DC8" w:rsidRPr="00EE0E82">
        <w:t>s</w:t>
      </w:r>
      <w:r w:rsidRPr="00EE0E82">
        <w:rPr>
          <w:rFonts w:hint="eastAsia"/>
        </w:rPr>
        <w:t xml:space="preserve"> a 2,4-dimethyl-6-</w:t>
      </w:r>
      <w:r w:rsidRPr="00EE0E82">
        <w:t>bis(</w:t>
      </w:r>
      <w:r w:rsidRPr="00EE0E82">
        <w:rPr>
          <w:i/>
          <w:iCs/>
        </w:rPr>
        <w:t>para</w:t>
      </w:r>
      <w:r w:rsidRPr="00EE0E82">
        <w:noBreakHyphen/>
        <w:t>fluoroben</w:t>
      </w:r>
      <w:r w:rsidRPr="00EE0E82">
        <w:rPr>
          <w:rFonts w:hint="eastAsia"/>
        </w:rPr>
        <w:t>zhydr</w:t>
      </w:r>
      <w:r w:rsidRPr="00EE0E82">
        <w:t xml:space="preserve">yl) </w:t>
      </w:r>
      <w:r w:rsidRPr="00EE0E82">
        <w:rPr>
          <w:rFonts w:hint="eastAsia"/>
        </w:rPr>
        <w:t xml:space="preserve">group </w:t>
      </w:r>
      <w:r w:rsidRPr="00EE0E82">
        <w:t>on its benzene ring</w:t>
      </w:r>
      <w:r w:rsidRPr="00EE0E82">
        <w:rPr>
          <w:rFonts w:hint="eastAsia"/>
        </w:rPr>
        <w:t>,</w:t>
      </w:r>
      <w:r w:rsidRPr="00EE0E82">
        <w:t xml:space="preserve"> and only a remotely absorbing electron group</w:t>
      </w:r>
      <w:r w:rsidRPr="00EE0E82">
        <w:rPr>
          <w:rFonts w:hint="eastAsia"/>
        </w:rPr>
        <w:t xml:space="preserve">, </w:t>
      </w:r>
      <w:r w:rsidR="00AE5DC8" w:rsidRPr="00EE0E82">
        <w:t>possess</w:t>
      </w:r>
      <w:r w:rsidRPr="00EE0E82">
        <w:rPr>
          <w:rFonts w:hint="eastAsia"/>
        </w:rPr>
        <w:t>ed a nickel center with</w:t>
      </w:r>
      <w:r w:rsidRPr="00EE0E82">
        <w:t xml:space="preserve"> inadequate electrophilicity,</w:t>
      </w:r>
      <w:r w:rsidRPr="00EE0E82">
        <w:rPr>
          <w:rFonts w:hint="eastAsia"/>
        </w:rPr>
        <w:t xml:space="preserve"> thereby </w:t>
      </w:r>
      <w:r w:rsidRPr="00EE0E82">
        <w:t>demonstrat</w:t>
      </w:r>
      <w:r w:rsidRPr="00EE0E82">
        <w:rPr>
          <w:rFonts w:hint="eastAsia"/>
        </w:rPr>
        <w:t>ing</w:t>
      </w:r>
      <w:r w:rsidRPr="00EE0E82">
        <w:t xml:space="preserve"> a significantly lower catalytic activity of 2.2</w:t>
      </w:r>
      <w:r w:rsidRPr="00EE0E82">
        <w:rPr>
          <w:rFonts w:hint="eastAsia"/>
        </w:rPr>
        <w:t xml:space="preserve"> </w:t>
      </w:r>
      <w:r w:rsidRPr="00EE0E82">
        <w:t>×</w:t>
      </w:r>
      <w:r w:rsidRPr="00EE0E82">
        <w:rPr>
          <w:rFonts w:hint="eastAsia"/>
        </w:rPr>
        <w:t xml:space="preserve"> </w:t>
      </w:r>
      <w:r w:rsidRPr="00EE0E82">
        <w:t>10</w:t>
      </w:r>
      <w:r w:rsidRPr="00EE0E82">
        <w:rPr>
          <w:vertAlign w:val="superscript"/>
        </w:rPr>
        <w:t>6</w:t>
      </w:r>
      <w:r w:rsidRPr="00EE0E82">
        <w:t xml:space="preserve"> g (PE) mol</w:t>
      </w:r>
      <w:r w:rsidRPr="00EE0E82">
        <w:rPr>
          <w:vertAlign w:val="superscript"/>
        </w:rPr>
        <w:t>−1</w:t>
      </w:r>
      <w:r w:rsidRPr="00EE0E82">
        <w:t xml:space="preserve"> (Ni) h</w:t>
      </w:r>
      <w:r w:rsidRPr="00EE0E82">
        <w:rPr>
          <w:vertAlign w:val="superscript"/>
        </w:rPr>
        <w:t>−1</w:t>
      </w:r>
      <w:r w:rsidRPr="00EE0E82">
        <w:t xml:space="preserve">, markedly inferior to that of </w:t>
      </w:r>
      <w:r w:rsidRPr="00EE0E82">
        <w:rPr>
          <w:rFonts w:hint="eastAsia"/>
        </w:rPr>
        <w:t xml:space="preserve">complex </w:t>
      </w:r>
      <w:r w:rsidRPr="00EE0E82">
        <w:rPr>
          <w:b/>
          <w:bCs/>
        </w:rPr>
        <w:t>F</w:t>
      </w:r>
      <w:r w:rsidRPr="00EE0E82">
        <w:t xml:space="preserve"> (</w:t>
      </w:r>
      <w:r w:rsidRPr="00EE0E82">
        <w:rPr>
          <w:b/>
          <w:bCs/>
        </w:rPr>
        <w:t>Ni4</w:t>
      </w:r>
      <w:r w:rsidRPr="00EE0E82">
        <w:t>). In comparison</w:t>
      </w:r>
      <w:r w:rsidRPr="00EE0E82">
        <w:rPr>
          <w:rFonts w:hint="eastAsia"/>
        </w:rPr>
        <w:t xml:space="preserve">, </w:t>
      </w:r>
      <w:r w:rsidRPr="00EE0E82">
        <w:t xml:space="preserve">complex </w:t>
      </w:r>
      <w:r w:rsidRPr="00EE0E82">
        <w:rPr>
          <w:rFonts w:hint="eastAsia"/>
          <w:b/>
          <w:bCs/>
        </w:rPr>
        <w:t>G</w:t>
      </w:r>
      <w:r w:rsidRPr="00EE0E82">
        <w:rPr>
          <w:rFonts w:hint="eastAsia"/>
          <w:vertAlign w:val="superscript"/>
        </w:rPr>
        <w:t>[2</w:t>
      </w:r>
      <w:r w:rsidR="00712C42" w:rsidRPr="00EE0E82">
        <w:rPr>
          <w:rFonts w:hint="eastAsia"/>
          <w:vertAlign w:val="superscript"/>
        </w:rPr>
        <w:t>7</w:t>
      </w:r>
      <w:r w:rsidRPr="00EE0E82">
        <w:rPr>
          <w:rFonts w:hint="eastAsia"/>
          <w:vertAlign w:val="superscript"/>
        </w:rPr>
        <w:t>]</w:t>
      </w:r>
      <w:r w:rsidRPr="00EE0E82">
        <w:rPr>
          <w:rFonts w:hint="eastAsia"/>
        </w:rPr>
        <w:t xml:space="preserve"> containing a </w:t>
      </w:r>
      <w:r w:rsidRPr="00EE0E82">
        <w:t>chloro</w:t>
      </w:r>
      <w:r w:rsidRPr="00EE0E82">
        <w:rPr>
          <w:rFonts w:hint="eastAsia"/>
        </w:rPr>
        <w:t xml:space="preserve">-group at the </w:t>
      </w:r>
      <w:r w:rsidRPr="00EE0E82">
        <w:rPr>
          <w:rFonts w:hint="eastAsia"/>
          <w:i/>
          <w:iCs/>
        </w:rPr>
        <w:t>para</w:t>
      </w:r>
      <w:r w:rsidRPr="00EE0E82">
        <w:rPr>
          <w:rFonts w:hint="eastAsia"/>
        </w:rPr>
        <w:t xml:space="preserve">-position </w:t>
      </w:r>
      <w:r w:rsidRPr="00EE0E82">
        <w:t>indeed</w:t>
      </w:r>
      <w:r w:rsidRPr="00EE0E82">
        <w:rPr>
          <w:rFonts w:hint="eastAsia"/>
        </w:rPr>
        <w:t xml:space="preserve"> exhibited relatively higher activity than </w:t>
      </w:r>
      <w:r w:rsidRPr="00EE0E82">
        <w:rPr>
          <w:rFonts w:hint="eastAsia"/>
          <w:b/>
          <w:bCs/>
        </w:rPr>
        <w:t>D</w:t>
      </w:r>
      <w:r w:rsidRPr="00EE0E82">
        <w:rPr>
          <w:rFonts w:hint="eastAsia"/>
        </w:rPr>
        <w:t>.</w:t>
      </w:r>
      <w:r w:rsidRPr="00EE0E82">
        <w:rPr>
          <w:rFonts w:ascii="Segoe UI" w:hAnsi="Segoe UI" w:cs="Segoe UI"/>
          <w:shd w:val="clear" w:color="auto" w:fill="FFFFFF"/>
        </w:rPr>
        <w:t xml:space="preserve"> </w:t>
      </w:r>
      <w:r w:rsidRPr="00EE0E82">
        <w:t>Nevertheless, the inclusion</w:t>
      </w:r>
      <w:r w:rsidRPr="00EE0E82">
        <w:rPr>
          <w:rFonts w:hint="eastAsia"/>
        </w:rPr>
        <w:t xml:space="preserve"> of two bulky </w:t>
      </w:r>
      <w:r w:rsidRPr="00EE0E82">
        <w:rPr>
          <w:rFonts w:hint="eastAsia"/>
          <w:i/>
          <w:iCs/>
        </w:rPr>
        <w:t>ortho</w:t>
      </w:r>
      <w:r w:rsidRPr="00EE0E82">
        <w:rPr>
          <w:rFonts w:hint="eastAsia"/>
        </w:rPr>
        <w:t>-</w:t>
      </w:r>
      <w:r w:rsidRPr="00EE0E82">
        <w:t>bis(</w:t>
      </w:r>
      <w:r w:rsidRPr="00EE0E82">
        <w:rPr>
          <w:i/>
          <w:iCs/>
        </w:rPr>
        <w:t>para</w:t>
      </w:r>
      <w:r w:rsidRPr="00EE0E82">
        <w:noBreakHyphen/>
        <w:t>fluoroben</w:t>
      </w:r>
      <w:r w:rsidRPr="00EE0E82">
        <w:rPr>
          <w:rFonts w:hint="eastAsia"/>
        </w:rPr>
        <w:t>zhydr</w:t>
      </w:r>
      <w:r w:rsidRPr="00EE0E82">
        <w:t xml:space="preserve">yl) </w:t>
      </w:r>
      <w:r w:rsidRPr="00EE0E82">
        <w:rPr>
          <w:rFonts w:hint="eastAsia"/>
        </w:rPr>
        <w:t xml:space="preserve">groups </w:t>
      </w:r>
      <w:r w:rsidRPr="00EE0E82">
        <w:t>introduced</w:t>
      </w:r>
      <w:r w:rsidRPr="00EE0E82">
        <w:rPr>
          <w:rFonts w:hint="eastAsia"/>
        </w:rPr>
        <w:t xml:space="preserve"> </w:t>
      </w:r>
      <w:r w:rsidRPr="00EE0E82">
        <w:t>excessive steric hindrance</w:t>
      </w:r>
      <w:r w:rsidRPr="00EE0E82">
        <w:rPr>
          <w:rFonts w:hint="eastAsia"/>
        </w:rPr>
        <w:t xml:space="preserve"> around the nickel center</w:t>
      </w:r>
      <w:r w:rsidRPr="00EE0E82">
        <w:t>, leading to only a modest enhancement in activity, specifically</w:t>
      </w:r>
      <w:r w:rsidR="00491870" w:rsidRPr="00EE0E82">
        <w:rPr>
          <w:rFonts w:hint="eastAsia"/>
        </w:rPr>
        <w:t xml:space="preserve"> </w:t>
      </w:r>
      <w:r w:rsidRPr="00EE0E82">
        <w:t>3.7 ×</w:t>
      </w:r>
      <w:r w:rsidRPr="00EE0E82">
        <w:rPr>
          <w:rFonts w:hint="eastAsia"/>
        </w:rPr>
        <w:t xml:space="preserve"> </w:t>
      </w:r>
      <w:r w:rsidRPr="00EE0E82">
        <w:t>10</w:t>
      </w:r>
      <w:r w:rsidRPr="00EE0E82">
        <w:rPr>
          <w:vertAlign w:val="superscript"/>
        </w:rPr>
        <w:t>6</w:t>
      </w:r>
      <w:r w:rsidRPr="00EE0E82">
        <w:t xml:space="preserve"> g (PE) mol</w:t>
      </w:r>
      <w:r w:rsidRPr="00EE0E82">
        <w:rPr>
          <w:vertAlign w:val="superscript"/>
        </w:rPr>
        <w:t>−1</w:t>
      </w:r>
      <w:r w:rsidRPr="00EE0E82">
        <w:t xml:space="preserve"> (Ni) h</w:t>
      </w:r>
      <w:r w:rsidRPr="00EE0E82">
        <w:rPr>
          <w:vertAlign w:val="superscript"/>
        </w:rPr>
        <w:t>−1</w:t>
      </w:r>
      <w:r w:rsidRPr="00EE0E82">
        <w:t>, which remained considerably</w:t>
      </w:r>
      <w:r w:rsidRPr="00EE0E82">
        <w:rPr>
          <w:rFonts w:hint="eastAsia"/>
        </w:rPr>
        <w:t xml:space="preserve"> lower than </w:t>
      </w:r>
      <w:r w:rsidRPr="00EE0E82">
        <w:t xml:space="preserve">that of </w:t>
      </w:r>
      <w:r w:rsidRPr="00EE0E82">
        <w:rPr>
          <w:rFonts w:hint="eastAsia"/>
        </w:rPr>
        <w:t xml:space="preserve">complex </w:t>
      </w:r>
      <w:r w:rsidRPr="00EE0E82">
        <w:rPr>
          <w:b/>
          <w:bCs/>
        </w:rPr>
        <w:t>F</w:t>
      </w:r>
      <w:r w:rsidRPr="00EE0E82">
        <w:t xml:space="preserve"> (</w:t>
      </w:r>
      <w:r w:rsidRPr="00EE0E82">
        <w:rPr>
          <w:b/>
          <w:bCs/>
        </w:rPr>
        <w:t>Ni4</w:t>
      </w:r>
      <w:r w:rsidRPr="00EE0E82">
        <w:t>)</w:t>
      </w:r>
      <w:r w:rsidRPr="00EE0E82">
        <w:rPr>
          <w:rFonts w:hint="eastAsia"/>
        </w:rPr>
        <w:t xml:space="preserve"> in </w:t>
      </w:r>
      <w:r w:rsidR="00AE5DC8" w:rsidRPr="00EE0E82">
        <w:t xml:space="preserve">the </w:t>
      </w:r>
      <w:r w:rsidRPr="00EE0E82">
        <w:rPr>
          <w:rFonts w:hint="eastAsia"/>
        </w:rPr>
        <w:t>current work.</w:t>
      </w:r>
      <w:r w:rsidRPr="00EE0E82">
        <w:rPr>
          <w:rFonts w:ascii="Segoe UI" w:hAnsi="Segoe UI" w:cs="Segoe UI"/>
          <w:shd w:val="clear" w:color="auto" w:fill="FFFFFF"/>
        </w:rPr>
        <w:t xml:space="preserve"> </w:t>
      </w:r>
      <w:r w:rsidRPr="00EE0E82">
        <w:t xml:space="preserve">Additionally, </w:t>
      </w:r>
      <w:r w:rsidRPr="00EE0E82">
        <w:rPr>
          <w:rFonts w:hint="eastAsia"/>
        </w:rPr>
        <w:t xml:space="preserve">the bulky </w:t>
      </w:r>
      <w:r w:rsidRPr="00EE0E82">
        <w:t>characteristics</w:t>
      </w:r>
      <w:r w:rsidRPr="00EE0E82">
        <w:rPr>
          <w:rFonts w:hint="eastAsia"/>
        </w:rPr>
        <w:t xml:space="preserve"> of </w:t>
      </w:r>
      <w:r w:rsidRPr="00EE0E82">
        <w:rPr>
          <w:rFonts w:hint="eastAsia"/>
          <w:b/>
          <w:bCs/>
        </w:rPr>
        <w:t>G</w:t>
      </w:r>
      <w:r w:rsidRPr="00EE0E82">
        <w:t xml:space="preserve"> facilitated </w:t>
      </w:r>
      <w:r w:rsidRPr="00EE0E82">
        <w:rPr>
          <w:rFonts w:hint="eastAsia"/>
        </w:rPr>
        <w:t xml:space="preserve">the </w:t>
      </w:r>
      <w:r w:rsidRPr="00EE0E82">
        <w:t>production</w:t>
      </w:r>
      <w:r w:rsidRPr="00EE0E82">
        <w:rPr>
          <w:rFonts w:hint="eastAsia"/>
        </w:rPr>
        <w:t xml:space="preserve"> of polyethylene with </w:t>
      </w:r>
      <w:r w:rsidRPr="00EE0E82">
        <w:t>a</w:t>
      </w:r>
      <w:r w:rsidRPr="00EE0E82">
        <w:rPr>
          <w:rFonts w:hint="eastAsia"/>
        </w:rPr>
        <w:t xml:space="preserve"> significantly </w:t>
      </w:r>
      <w:r w:rsidRPr="00EE0E82">
        <w:t>elevated molecular weight</w:t>
      </w:r>
      <w:r w:rsidRPr="00EE0E82">
        <w:rPr>
          <w:rFonts w:hint="eastAsia"/>
        </w:rPr>
        <w:t xml:space="preserve"> in comparison with </w:t>
      </w:r>
      <w:r w:rsidRPr="00EE0E82">
        <w:rPr>
          <w:b/>
          <w:bCs/>
        </w:rPr>
        <w:t>F</w:t>
      </w:r>
      <w:r w:rsidRPr="00EE0E82">
        <w:t xml:space="preserve"> (</w:t>
      </w:r>
      <w:r w:rsidRPr="00EE0E82">
        <w:rPr>
          <w:b/>
          <w:bCs/>
        </w:rPr>
        <w:t>Ni4</w:t>
      </w:r>
      <w:r w:rsidRPr="00EE0E82">
        <w:t>)</w:t>
      </w:r>
      <w:r w:rsidRPr="00EE0E82">
        <w:rPr>
          <w:rFonts w:hint="eastAsia"/>
        </w:rPr>
        <w:t xml:space="preserve"> and </w:t>
      </w:r>
      <w:r w:rsidRPr="00EE0E82">
        <w:rPr>
          <w:b/>
          <w:bCs/>
        </w:rPr>
        <w:t>D</w:t>
      </w:r>
      <w:r w:rsidRPr="00EE0E82">
        <w:t xml:space="preserve">, reaching </w:t>
      </w:r>
      <w:r w:rsidRPr="00EE0E82">
        <w:rPr>
          <w:rFonts w:hint="eastAsia"/>
        </w:rPr>
        <w:t>up to</w:t>
      </w:r>
      <w:r w:rsidRPr="00EE0E82">
        <w:t xml:space="preserve"> 2.9 ×</w:t>
      </w:r>
      <w:r w:rsidRPr="00EE0E82">
        <w:rPr>
          <w:rFonts w:hint="eastAsia"/>
        </w:rPr>
        <w:t xml:space="preserve"> </w:t>
      </w:r>
      <w:r w:rsidRPr="00EE0E82">
        <w:t>10</w:t>
      </w:r>
      <w:r w:rsidRPr="00EE0E82">
        <w:rPr>
          <w:vertAlign w:val="superscript"/>
        </w:rPr>
        <w:t>5</w:t>
      </w:r>
      <w:r w:rsidRPr="00EE0E82">
        <w:t xml:space="preserve"> g mol</w:t>
      </w:r>
      <w:r w:rsidRPr="00EE0E82">
        <w:rPr>
          <w:vertAlign w:val="superscript"/>
        </w:rPr>
        <w:t>-1</w:t>
      </w:r>
      <w:r w:rsidRPr="00EE0E82">
        <w:t>.</w:t>
      </w:r>
      <w:r w:rsidRPr="00EE0E82">
        <w:rPr>
          <w:rFonts w:hint="eastAsia"/>
        </w:rPr>
        <w:t xml:space="preserve"> </w:t>
      </w:r>
    </w:p>
    <w:p w14:paraId="7767C06E" w14:textId="089FCB41" w:rsidR="00A35F97" w:rsidRPr="00EE0E82" w:rsidRDefault="007373E7" w:rsidP="003D6334">
      <w:pPr>
        <w:pStyle w:val="TAMainText"/>
      </w:pPr>
      <w:r w:rsidRPr="00EE0E82">
        <w:t xml:space="preserve">Similar to the description employed in the introduction to elucidate the development trajectory of 1,2-(arylimino)acenaphthene nickel complexes, the significance of substituting the </w:t>
      </w:r>
      <w:r w:rsidRPr="00EE0E82">
        <w:rPr>
          <w:i/>
          <w:iCs/>
        </w:rPr>
        <w:t>para</w:t>
      </w:r>
      <w:r w:rsidRPr="00EE0E82">
        <w:t>-bis(</w:t>
      </w:r>
      <w:r w:rsidR="00CA02D0" w:rsidRPr="00EE0E82">
        <w:rPr>
          <w:rFonts w:hint="eastAsia"/>
        </w:rPr>
        <w:t>4</w:t>
      </w:r>
      <w:r w:rsidRPr="00EE0E82">
        <w:t xml:space="preserve">-fluorobenzhydryl) group with a </w:t>
      </w:r>
      <w:r w:rsidRPr="00EE0E82">
        <w:rPr>
          <w:i/>
          <w:iCs/>
        </w:rPr>
        <w:t>para</w:t>
      </w:r>
      <w:r w:rsidRPr="00EE0E82">
        <w:t xml:space="preserve">-chloro group and introducing methyl groups at the </w:t>
      </w:r>
      <w:r w:rsidRPr="00EE0E82">
        <w:rPr>
          <w:i/>
          <w:iCs/>
        </w:rPr>
        <w:t>ortho</w:t>
      </w:r>
      <w:r w:rsidRPr="00EE0E82">
        <w:t>-positions</w:t>
      </w:r>
      <w:r w:rsidR="00AE5DC8" w:rsidRPr="00EE0E82">
        <w:t xml:space="preserve">, </w:t>
      </w:r>
      <w:r w:rsidRPr="00EE0E82">
        <w:t xml:space="preserve">in terms of enhancing the thermal </w:t>
      </w:r>
      <w:r w:rsidRPr="00EE0E82">
        <w:lastRenderedPageBreak/>
        <w:t>stability of nickel complexes and the branching degree of the resulting polyethylene</w:t>
      </w:r>
      <w:r w:rsidR="00AE5DC8" w:rsidRPr="00EE0E82">
        <w:t xml:space="preserve">, </w:t>
      </w:r>
      <w:r w:rsidRPr="00EE0E82">
        <w:t xml:space="preserve">was re-emphasized through the comparative analysis of </w:t>
      </w:r>
      <w:r w:rsidR="00AE5DC8" w:rsidRPr="00EE0E82">
        <w:t xml:space="preserve">the </w:t>
      </w:r>
      <w:r w:rsidRPr="00EE0E82">
        <w:t>symmetric complexes</w:t>
      </w:r>
      <w:r w:rsidRPr="00EE0E82">
        <w:rPr>
          <w:rFonts w:hint="eastAsia"/>
        </w:rPr>
        <w:t xml:space="preserve"> (</w:t>
      </w:r>
      <w:r w:rsidRPr="00EE0E82">
        <w:rPr>
          <w:rFonts w:hint="eastAsia"/>
          <w:b/>
          <w:bCs/>
        </w:rPr>
        <w:t>C</w:t>
      </w:r>
      <w:r w:rsidRPr="00EE0E82">
        <w:rPr>
          <w:rFonts w:hint="eastAsia"/>
        </w:rPr>
        <w:t xml:space="preserve"> and </w:t>
      </w:r>
      <w:r w:rsidRPr="00EE0E82">
        <w:rPr>
          <w:rFonts w:hint="eastAsia"/>
          <w:b/>
          <w:bCs/>
        </w:rPr>
        <w:t>E</w:t>
      </w:r>
      <w:r w:rsidRPr="00EE0E82">
        <w:rPr>
          <w:rFonts w:hint="eastAsia"/>
        </w:rPr>
        <w:t xml:space="preserve">, </w:t>
      </w:r>
      <w:r w:rsidRPr="00EE0E82">
        <w:t>Figure</w:t>
      </w:r>
      <w:r w:rsidRPr="00EE0E82">
        <w:rPr>
          <w:rFonts w:hint="eastAsia"/>
        </w:rPr>
        <w:t xml:space="preserve"> 1</w:t>
      </w:r>
      <w:r w:rsidR="00D46495" w:rsidRPr="00EE0E82">
        <w:rPr>
          <w:rFonts w:hint="eastAsia"/>
        </w:rPr>
        <w:t>0</w:t>
      </w:r>
      <w:r w:rsidRPr="00EE0E82">
        <w:rPr>
          <w:rFonts w:hint="eastAsia"/>
        </w:rPr>
        <w:t>)</w:t>
      </w:r>
      <w:r w:rsidRPr="00EE0E82">
        <w:t>.</w:t>
      </w:r>
      <w:r w:rsidRPr="00EE0E82">
        <w:rPr>
          <w:rFonts w:hint="eastAsia"/>
          <w:vertAlign w:val="superscript"/>
        </w:rPr>
        <w:t>[20,24]</w:t>
      </w:r>
      <w:r w:rsidRPr="00EE0E82">
        <w:t xml:space="preserve"> In</w:t>
      </w:r>
      <w:r w:rsidRPr="00EE0E82">
        <w:rPr>
          <w:rFonts w:hint="eastAsia"/>
        </w:rPr>
        <w:t xml:space="preserve"> comparison, </w:t>
      </w:r>
      <w:r w:rsidRPr="00EE0E82">
        <w:rPr>
          <w:rFonts w:hint="eastAsia"/>
          <w:b/>
          <w:bCs/>
        </w:rPr>
        <w:t>C</w:t>
      </w:r>
      <w:r w:rsidRPr="00EE0E82">
        <w:rPr>
          <w:rFonts w:hint="eastAsia"/>
        </w:rPr>
        <w:t xml:space="preserve"> and </w:t>
      </w:r>
      <w:r w:rsidRPr="00EE0E82">
        <w:rPr>
          <w:rFonts w:hint="eastAsia"/>
          <w:b/>
          <w:bCs/>
        </w:rPr>
        <w:t xml:space="preserve">E </w:t>
      </w:r>
      <w:r w:rsidRPr="00EE0E82">
        <w:rPr>
          <w:rFonts w:hint="eastAsia"/>
        </w:rPr>
        <w:t xml:space="preserve">showed </w:t>
      </w:r>
      <w:r w:rsidRPr="00EE0E82">
        <w:t>notably</w:t>
      </w:r>
      <w:r w:rsidRPr="00EE0E82">
        <w:rPr>
          <w:rFonts w:hint="eastAsia"/>
        </w:rPr>
        <w:t xml:space="preserve"> lower activity and inferior thermal-stability </w:t>
      </w:r>
      <w:r w:rsidRPr="00EE0E82">
        <w:t>relative to</w:t>
      </w:r>
      <w:r w:rsidRPr="00EE0E82">
        <w:rPr>
          <w:rFonts w:hint="eastAsia"/>
        </w:rPr>
        <w:t xml:space="preserve"> </w:t>
      </w:r>
      <w:r w:rsidRPr="00EE0E82">
        <w:rPr>
          <w:b/>
          <w:bCs/>
        </w:rPr>
        <w:t>F</w:t>
      </w:r>
      <w:r w:rsidRPr="00EE0E82">
        <w:t xml:space="preserve"> (</w:t>
      </w:r>
      <w:r w:rsidRPr="00EE0E82">
        <w:rPr>
          <w:b/>
          <w:bCs/>
        </w:rPr>
        <w:t>Ni</w:t>
      </w:r>
      <w:r w:rsidRPr="00EE0E82">
        <w:rPr>
          <w:rFonts w:hint="eastAsia"/>
          <w:b/>
          <w:bCs/>
        </w:rPr>
        <w:t>6</w:t>
      </w:r>
      <w:r w:rsidRPr="00EE0E82">
        <w:t>). Specifically,</w:t>
      </w:r>
      <w:r w:rsidRPr="00EE0E82">
        <w:rPr>
          <w:rFonts w:hint="eastAsia"/>
        </w:rPr>
        <w:t xml:space="preserve"> </w:t>
      </w:r>
      <w:r w:rsidRPr="00EE0E82">
        <w:rPr>
          <w:b/>
          <w:bCs/>
        </w:rPr>
        <w:t>F</w:t>
      </w:r>
      <w:r w:rsidRPr="00EE0E82">
        <w:t xml:space="preserve"> (</w:t>
      </w:r>
      <w:r w:rsidRPr="00EE0E82">
        <w:rPr>
          <w:b/>
          <w:bCs/>
        </w:rPr>
        <w:t>Ni</w:t>
      </w:r>
      <w:r w:rsidRPr="00EE0E82">
        <w:rPr>
          <w:rFonts w:hint="eastAsia"/>
          <w:b/>
          <w:bCs/>
        </w:rPr>
        <w:t>6</w:t>
      </w:r>
      <w:r w:rsidRPr="00EE0E82">
        <w:t xml:space="preserve">) demonstrated the highest activity </w:t>
      </w:r>
      <w:r w:rsidRPr="00EE0E82">
        <w:rPr>
          <w:rFonts w:hint="eastAsia"/>
        </w:rPr>
        <w:t>with</w:t>
      </w:r>
      <w:r w:rsidRPr="00EE0E82">
        <w:t>in the series (6.6</w:t>
      </w:r>
      <w:r w:rsidRPr="00EE0E82">
        <w:rPr>
          <w:rFonts w:hint="eastAsia"/>
        </w:rPr>
        <w:t xml:space="preserve"> </w:t>
      </w:r>
      <w:r w:rsidRPr="00EE0E82">
        <w:t>×</w:t>
      </w:r>
      <w:r w:rsidRPr="00EE0E82">
        <w:rPr>
          <w:rFonts w:hint="eastAsia"/>
        </w:rPr>
        <w:t xml:space="preserve"> </w:t>
      </w:r>
      <w:r w:rsidRPr="00EE0E82">
        <w:t>10</w:t>
      </w:r>
      <w:r w:rsidRPr="00EE0E82">
        <w:rPr>
          <w:vertAlign w:val="superscript"/>
        </w:rPr>
        <w:t>6</w:t>
      </w:r>
      <w:r w:rsidRPr="00EE0E82">
        <w:t xml:space="preserve"> g (PE) mol</w:t>
      </w:r>
      <w:r w:rsidRPr="00EE0E82">
        <w:rPr>
          <w:vertAlign w:val="superscript"/>
        </w:rPr>
        <w:t>−1</w:t>
      </w:r>
      <w:r w:rsidRPr="00EE0E82">
        <w:t xml:space="preserve"> (Ni) h</w:t>
      </w:r>
      <w:r w:rsidRPr="00EE0E82">
        <w:rPr>
          <w:vertAlign w:val="superscript"/>
        </w:rPr>
        <w:t>−1</w:t>
      </w:r>
      <w:r w:rsidRPr="00EE0E82">
        <w:rPr>
          <w:rFonts w:hint="eastAsia"/>
        </w:rPr>
        <w:t xml:space="preserve"> for</w:t>
      </w:r>
      <w:r w:rsidRPr="00EE0E82">
        <w:rPr>
          <w:b/>
          <w:bCs/>
        </w:rPr>
        <w:t xml:space="preserve"> F</w:t>
      </w:r>
      <w:r w:rsidRPr="00EE0E82">
        <w:t xml:space="preserve"> (</w:t>
      </w:r>
      <w:r w:rsidRPr="00EE0E82">
        <w:rPr>
          <w:b/>
          <w:bCs/>
        </w:rPr>
        <w:t>Ni</w:t>
      </w:r>
      <w:r w:rsidRPr="00EE0E82">
        <w:rPr>
          <w:rFonts w:hint="eastAsia"/>
          <w:b/>
          <w:bCs/>
        </w:rPr>
        <w:t>6</w:t>
      </w:r>
      <w:r w:rsidRPr="00EE0E82">
        <w:t>)</w:t>
      </w:r>
      <w:r w:rsidRPr="00EE0E82">
        <w:rPr>
          <w:rFonts w:hint="eastAsia"/>
        </w:rPr>
        <w:t xml:space="preserve"> </w:t>
      </w:r>
      <w:r w:rsidRPr="00EE0E82">
        <w:rPr>
          <w:rFonts w:hint="eastAsia"/>
          <w:i/>
          <w:iCs/>
        </w:rPr>
        <w:t>vs.</w:t>
      </w:r>
      <w:r w:rsidRPr="00EE0E82">
        <w:rPr>
          <w:rFonts w:hint="eastAsia"/>
        </w:rPr>
        <w:t xml:space="preserve"> 3.6 </w:t>
      </w:r>
      <w:r w:rsidRPr="00EE0E82">
        <w:t>×</w:t>
      </w:r>
      <w:r w:rsidRPr="00EE0E82">
        <w:rPr>
          <w:rFonts w:hint="eastAsia"/>
        </w:rPr>
        <w:t xml:space="preserve"> </w:t>
      </w:r>
      <w:r w:rsidRPr="00EE0E82">
        <w:t>10</w:t>
      </w:r>
      <w:r w:rsidRPr="00EE0E82">
        <w:rPr>
          <w:vertAlign w:val="superscript"/>
        </w:rPr>
        <w:t>6</w:t>
      </w:r>
      <w:r w:rsidRPr="00EE0E82">
        <w:t xml:space="preserve"> g (PE) mol</w:t>
      </w:r>
      <w:r w:rsidRPr="00EE0E82">
        <w:rPr>
          <w:vertAlign w:val="superscript"/>
        </w:rPr>
        <w:t>−1</w:t>
      </w:r>
      <w:r w:rsidRPr="00EE0E82">
        <w:t xml:space="preserve"> (Ni) h</w:t>
      </w:r>
      <w:r w:rsidRPr="00EE0E82">
        <w:rPr>
          <w:vertAlign w:val="superscript"/>
        </w:rPr>
        <w:t>−1</w:t>
      </w:r>
      <w:r w:rsidRPr="00EE0E82">
        <w:rPr>
          <w:rFonts w:hint="eastAsia"/>
        </w:rPr>
        <w:t xml:space="preserve"> for </w:t>
      </w:r>
      <w:r w:rsidRPr="00EE0E82">
        <w:rPr>
          <w:rFonts w:hint="eastAsia"/>
          <w:b/>
          <w:bCs/>
        </w:rPr>
        <w:t>C</w:t>
      </w:r>
      <w:r w:rsidRPr="00EE0E82">
        <w:rPr>
          <w:rFonts w:hint="eastAsia"/>
          <w:i/>
          <w:iCs/>
        </w:rPr>
        <w:t xml:space="preserve"> vs.</w:t>
      </w:r>
      <w:r w:rsidRPr="00EE0E82">
        <w:rPr>
          <w:rFonts w:hint="eastAsia"/>
        </w:rPr>
        <w:t xml:space="preserve"> 5.2 </w:t>
      </w:r>
      <w:r w:rsidRPr="00EE0E82">
        <w:t>×</w:t>
      </w:r>
      <w:r w:rsidRPr="00EE0E82">
        <w:rPr>
          <w:rFonts w:hint="eastAsia"/>
        </w:rPr>
        <w:t xml:space="preserve"> </w:t>
      </w:r>
      <w:r w:rsidRPr="00EE0E82">
        <w:t>10</w:t>
      </w:r>
      <w:r w:rsidRPr="00EE0E82">
        <w:rPr>
          <w:vertAlign w:val="superscript"/>
        </w:rPr>
        <w:t>6</w:t>
      </w:r>
      <w:r w:rsidRPr="00EE0E82">
        <w:t xml:space="preserve"> g (PE) mol</w:t>
      </w:r>
      <w:r w:rsidRPr="00EE0E82">
        <w:rPr>
          <w:vertAlign w:val="superscript"/>
        </w:rPr>
        <w:t>−1</w:t>
      </w:r>
      <w:r w:rsidRPr="00EE0E82">
        <w:t xml:space="preserve"> (Ni) h</w:t>
      </w:r>
      <w:r w:rsidRPr="00EE0E82">
        <w:rPr>
          <w:vertAlign w:val="superscript"/>
        </w:rPr>
        <w:t>−1</w:t>
      </w:r>
      <w:r w:rsidRPr="00EE0E82">
        <w:rPr>
          <w:rFonts w:hint="eastAsia"/>
        </w:rPr>
        <w:t xml:space="preserve"> for</w:t>
      </w:r>
      <w:r w:rsidRPr="00EE0E82">
        <w:rPr>
          <w:b/>
          <w:bCs/>
        </w:rPr>
        <w:t xml:space="preserve"> </w:t>
      </w:r>
      <w:r w:rsidRPr="00EE0E82">
        <w:rPr>
          <w:rFonts w:hint="eastAsia"/>
          <w:b/>
          <w:bCs/>
        </w:rPr>
        <w:t>E</w:t>
      </w:r>
      <w:r w:rsidRPr="00EE0E82">
        <w:t xml:space="preserve">) at </w:t>
      </w:r>
      <w:r w:rsidR="00AE5DC8" w:rsidRPr="00EE0E82">
        <w:t xml:space="preserve">the </w:t>
      </w:r>
      <w:r w:rsidRPr="00EE0E82">
        <w:rPr>
          <w:rFonts w:hint="eastAsia"/>
        </w:rPr>
        <w:t>same or higher temperature (</w:t>
      </w:r>
      <w:r w:rsidRPr="00EE0E82">
        <w:t>70</w:t>
      </w:r>
      <w:r w:rsidRPr="00EE0E82">
        <w:rPr>
          <w:rFonts w:hint="eastAsia"/>
        </w:rPr>
        <w:t xml:space="preserve"> </w:t>
      </w:r>
      <w:r w:rsidRPr="00EE0E82">
        <w:t>°C</w:t>
      </w:r>
      <w:r w:rsidRPr="00EE0E82">
        <w:rPr>
          <w:rFonts w:hint="eastAsia"/>
        </w:rPr>
        <w:t>),</w:t>
      </w:r>
      <w:r w:rsidRPr="00EE0E82">
        <w:t xml:space="preserve"> while maintaining a</w:t>
      </w:r>
      <w:r w:rsidRPr="00EE0E82">
        <w:rPr>
          <w:rFonts w:hint="eastAsia"/>
        </w:rPr>
        <w:t xml:space="preserve"> comparable </w:t>
      </w:r>
      <w:r w:rsidRPr="00EE0E82">
        <w:t>molecular weight</w:t>
      </w:r>
      <w:r w:rsidRPr="00EE0E82">
        <w:rPr>
          <w:rFonts w:hint="eastAsia"/>
        </w:rPr>
        <w:t xml:space="preserve"> </w:t>
      </w:r>
      <w:r w:rsidR="00AE5DC8" w:rsidRPr="00EE0E82">
        <w:t>for the</w:t>
      </w:r>
      <w:r w:rsidRPr="00EE0E82">
        <w:rPr>
          <w:rFonts w:hint="eastAsia"/>
        </w:rPr>
        <w:t xml:space="preserve"> polyethylene (</w:t>
      </w:r>
      <w:r w:rsidRPr="00EE0E82">
        <w:rPr>
          <w:rFonts w:hint="eastAsia"/>
          <w:i/>
          <w:iCs/>
        </w:rPr>
        <w:t>M</w:t>
      </w:r>
      <w:r w:rsidRPr="00EE0E82">
        <w:rPr>
          <w:rFonts w:hint="eastAsia"/>
          <w:vertAlign w:val="subscript"/>
        </w:rPr>
        <w:t>w</w:t>
      </w:r>
      <w:r w:rsidRPr="00EE0E82">
        <w:rPr>
          <w:rFonts w:hint="eastAsia"/>
        </w:rPr>
        <w:t xml:space="preserve">: </w:t>
      </w:r>
      <w:r w:rsidRPr="00EE0E82">
        <w:t>4.1 ×</w:t>
      </w:r>
      <w:r w:rsidRPr="00EE0E82">
        <w:rPr>
          <w:rFonts w:hint="eastAsia"/>
        </w:rPr>
        <w:t xml:space="preserve"> </w:t>
      </w:r>
      <w:r w:rsidRPr="00EE0E82">
        <w:t>10</w:t>
      </w:r>
      <w:r w:rsidRPr="00EE0E82">
        <w:rPr>
          <w:vertAlign w:val="superscript"/>
        </w:rPr>
        <w:t>5</w:t>
      </w:r>
      <w:r w:rsidRPr="00EE0E82">
        <w:t xml:space="preserve"> g mol</w:t>
      </w:r>
      <w:r w:rsidRPr="00EE0E82">
        <w:rPr>
          <w:vertAlign w:val="superscript"/>
        </w:rPr>
        <w:t>-1</w:t>
      </w:r>
      <w:r w:rsidRPr="00EE0E82">
        <w:rPr>
          <w:rFonts w:hint="eastAsia"/>
        </w:rPr>
        <w:t>)</w:t>
      </w:r>
      <w:r w:rsidRPr="00EE0E82">
        <w:t>.</w:t>
      </w:r>
      <w:r w:rsidRPr="00EE0E82">
        <w:rPr>
          <w:rFonts w:hint="eastAsia"/>
        </w:rPr>
        <w:t xml:space="preserve"> Notably,</w:t>
      </w:r>
      <w:r w:rsidRPr="00EE0E82">
        <w:rPr>
          <w:rFonts w:ascii="Segoe UI" w:hAnsi="Segoe UI" w:cs="Segoe UI"/>
          <w:shd w:val="clear" w:color="auto" w:fill="FFFFFF"/>
        </w:rPr>
        <w:t xml:space="preserve"> </w:t>
      </w:r>
      <w:r w:rsidRPr="00EE0E82">
        <w:t>a significant disparity in crystallinity (X</w:t>
      </w:r>
      <w:r w:rsidRPr="00EE0E82">
        <w:rPr>
          <w:vertAlign w:val="subscript"/>
        </w:rPr>
        <w:t>c</w:t>
      </w:r>
      <w:r w:rsidRPr="00EE0E82">
        <w:t>) was observed between the two types of polyethylene produced</w:t>
      </w:r>
      <w:r w:rsidR="00D46495" w:rsidRPr="00EE0E82">
        <w:rPr>
          <w:rFonts w:hint="eastAsia"/>
        </w:rPr>
        <w:t xml:space="preserve"> </w:t>
      </w:r>
      <w:r w:rsidRPr="00EE0E82">
        <w:rPr>
          <w:rFonts w:hint="eastAsia"/>
        </w:rPr>
        <w:t xml:space="preserve">by </w:t>
      </w:r>
      <w:r w:rsidRPr="00EE0E82">
        <w:rPr>
          <w:b/>
          <w:bCs/>
        </w:rPr>
        <w:t>F</w:t>
      </w:r>
      <w:r w:rsidRPr="00EE0E82">
        <w:rPr>
          <w:rFonts w:hint="eastAsia"/>
        </w:rPr>
        <w:t xml:space="preserve"> (</w:t>
      </w:r>
      <w:r w:rsidRPr="00EE0E82">
        <w:rPr>
          <w:rFonts w:hint="eastAsia"/>
          <w:b/>
          <w:bCs/>
        </w:rPr>
        <w:t>Ni1</w:t>
      </w:r>
      <w:r w:rsidRPr="00EE0E82">
        <w:rPr>
          <w:rFonts w:hint="eastAsia"/>
        </w:rPr>
        <w:t xml:space="preserve">) and the unsymmetrical </w:t>
      </w:r>
      <w:r w:rsidRPr="00EE0E82">
        <w:t>analogues</w:t>
      </w:r>
      <w:r w:rsidRPr="00EE0E82">
        <w:rPr>
          <w:rFonts w:hint="eastAsia"/>
        </w:rPr>
        <w:t xml:space="preserve"> (</w:t>
      </w:r>
      <w:r w:rsidRPr="00EE0E82">
        <w:rPr>
          <w:rFonts w:hint="eastAsia"/>
          <w:b/>
          <w:bCs/>
        </w:rPr>
        <w:t>E</w:t>
      </w:r>
      <w:r w:rsidRPr="00EE0E82">
        <w:rPr>
          <w:b/>
          <w:bCs/>
        </w:rPr>
        <w:t>’</w:t>
      </w:r>
      <w:r w:rsidRPr="00EE0E82">
        <w:rPr>
          <w:rFonts w:hint="eastAsia"/>
        </w:rPr>
        <w:t>)</w:t>
      </w:r>
      <w:r w:rsidRPr="00EE0E82">
        <w:rPr>
          <w:rFonts w:hint="eastAsia"/>
          <w:b/>
          <w:bCs/>
        </w:rPr>
        <w:t xml:space="preserve"> </w:t>
      </w:r>
      <w:r w:rsidRPr="00EE0E82">
        <w:rPr>
          <w:rFonts w:hint="eastAsia"/>
        </w:rPr>
        <w:t xml:space="preserve">derived from </w:t>
      </w:r>
      <w:r w:rsidRPr="00EE0E82">
        <w:rPr>
          <w:rFonts w:hint="eastAsia"/>
          <w:b/>
          <w:bCs/>
        </w:rPr>
        <w:t>E</w:t>
      </w:r>
      <w:r w:rsidRPr="00EE0E82">
        <w:rPr>
          <w:rFonts w:hint="eastAsia"/>
        </w:rPr>
        <w:t xml:space="preserve"> </w:t>
      </w:r>
      <w:r w:rsidRPr="00EE0E82">
        <w:t>under identical</w:t>
      </w:r>
      <w:r w:rsidRPr="00EE0E82">
        <w:rPr>
          <w:rFonts w:hint="eastAsia"/>
        </w:rPr>
        <w:t xml:space="preserve"> polymerization conditions (25.9% for </w:t>
      </w:r>
      <w:r w:rsidRPr="00EE0E82">
        <w:rPr>
          <w:rFonts w:hint="eastAsia"/>
          <w:b/>
          <w:bCs/>
        </w:rPr>
        <w:t>E</w:t>
      </w:r>
      <w:r w:rsidRPr="00EE0E82">
        <w:rPr>
          <w:b/>
          <w:bCs/>
        </w:rPr>
        <w:t>’</w:t>
      </w:r>
      <w:r w:rsidRPr="00EE0E82">
        <w:rPr>
          <w:rFonts w:hint="eastAsia"/>
          <w:b/>
          <w:bCs/>
        </w:rPr>
        <w:t xml:space="preserve"> </w:t>
      </w:r>
      <w:r w:rsidRPr="00EE0E82">
        <w:rPr>
          <w:rFonts w:hint="eastAsia"/>
        </w:rPr>
        <w:t xml:space="preserve">vs. 4.6% for </w:t>
      </w:r>
      <w:r w:rsidRPr="00EE0E82">
        <w:rPr>
          <w:b/>
          <w:bCs/>
        </w:rPr>
        <w:t>F</w:t>
      </w:r>
      <w:r w:rsidRPr="00EE0E82">
        <w:rPr>
          <w:rFonts w:hint="eastAsia"/>
          <w:b/>
          <w:bCs/>
        </w:rPr>
        <w:t xml:space="preserve"> </w:t>
      </w:r>
      <w:r w:rsidRPr="00EE0E82">
        <w:rPr>
          <w:rFonts w:hint="eastAsia"/>
        </w:rPr>
        <w:t>(</w:t>
      </w:r>
      <w:r w:rsidRPr="00770DAC">
        <w:rPr>
          <w:rFonts w:hint="eastAsia"/>
          <w:b/>
          <w:bCs/>
        </w:rPr>
        <w:t>Ni1</w:t>
      </w:r>
      <w:r w:rsidRPr="00770DAC">
        <w:rPr>
          <w:rFonts w:hint="eastAsia"/>
        </w:rPr>
        <w:t>)) (</w:t>
      </w:r>
      <w:r w:rsidRPr="00770DAC">
        <w:t>Figure S</w:t>
      </w:r>
      <w:r w:rsidR="005D425D" w:rsidRPr="00770DAC">
        <w:rPr>
          <w:lang w:eastAsia="zh-CN"/>
        </w:rPr>
        <w:t>44</w:t>
      </w:r>
      <w:r w:rsidRPr="00770DAC">
        <w:rPr>
          <w:rFonts w:hint="eastAsia"/>
        </w:rPr>
        <w:t>) indicating</w:t>
      </w:r>
      <w:r w:rsidRPr="00EE0E82">
        <w:rPr>
          <w:rFonts w:hint="eastAsia"/>
        </w:rPr>
        <w:t xml:space="preserve"> </w:t>
      </w:r>
      <w:r w:rsidRPr="00EE0E82">
        <w:t xml:space="preserve">a markedly enhanced branching degree in the polyethylene synthesized using the </w:t>
      </w:r>
      <w:r w:rsidRPr="00EE0E82">
        <w:rPr>
          <w:b/>
          <w:bCs/>
        </w:rPr>
        <w:t>F</w:t>
      </w:r>
      <w:r w:rsidRPr="00EE0E82">
        <w:t>-catalyzed system.</w:t>
      </w:r>
    </w:p>
    <w:tbl>
      <w:tblPr>
        <w:tblW w:w="0" w:type="auto"/>
        <w:tblBorders>
          <w:insideV w:val="single" w:sz="4" w:space="0" w:color="auto"/>
        </w:tblBorders>
        <w:tblLook w:val="04A0" w:firstRow="1" w:lastRow="0" w:firstColumn="1" w:lastColumn="0" w:noHBand="0" w:noVBand="1"/>
      </w:tblPr>
      <w:tblGrid>
        <w:gridCol w:w="8306"/>
      </w:tblGrid>
      <w:tr w:rsidR="00EE0E82" w:rsidRPr="00EE0E82" w14:paraId="2111899B" w14:textId="77777777" w:rsidTr="003D6334">
        <w:tc>
          <w:tcPr>
            <w:tcW w:w="8306" w:type="dxa"/>
          </w:tcPr>
          <w:p w14:paraId="6ABAF338" w14:textId="0C81A93A" w:rsidR="00A35F97" w:rsidRPr="00EE0E82" w:rsidRDefault="003D595B" w:rsidP="004161C2">
            <w:pPr>
              <w:spacing w:line="360" w:lineRule="auto"/>
            </w:pPr>
            <w:r w:rsidRPr="00EE0E82">
              <w:rPr>
                <w:noProof/>
                <w:lang w:eastAsia="zh-CN"/>
              </w:rPr>
              <w:lastRenderedPageBreak/>
              <w:drawing>
                <wp:inline distT="0" distB="0" distL="0" distR="0" wp14:anchorId="27E96564" wp14:editId="61CA902D">
                  <wp:extent cx="5251450" cy="4089400"/>
                  <wp:effectExtent l="0" t="0" r="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3">
                            <a:extLst>
                              <a:ext uri="{28A0092B-C50C-407E-A947-70E740481C1C}">
                                <a14:useLocalDpi xmlns:a14="http://schemas.microsoft.com/office/drawing/2010/main" val="0"/>
                              </a:ext>
                            </a:extLst>
                          </a:blip>
                          <a:srcRect l="7587" t="9483" r="6453" b="8121"/>
                          <a:stretch>
                            <a:fillRect/>
                          </a:stretch>
                        </pic:blipFill>
                        <pic:spPr bwMode="auto">
                          <a:xfrm>
                            <a:off x="0" y="0"/>
                            <a:ext cx="5251450" cy="4089400"/>
                          </a:xfrm>
                          <a:prstGeom prst="rect">
                            <a:avLst/>
                          </a:prstGeom>
                          <a:noFill/>
                          <a:ln>
                            <a:noFill/>
                          </a:ln>
                        </pic:spPr>
                      </pic:pic>
                    </a:graphicData>
                  </a:graphic>
                </wp:inline>
              </w:drawing>
            </w:r>
          </w:p>
        </w:tc>
      </w:tr>
      <w:tr w:rsidR="00EE0E82" w:rsidRPr="00EE0E82" w14:paraId="67E5097B" w14:textId="77777777" w:rsidTr="003D6334">
        <w:tc>
          <w:tcPr>
            <w:tcW w:w="8306" w:type="dxa"/>
          </w:tcPr>
          <w:p w14:paraId="6F353953" w14:textId="3CCF4962" w:rsidR="00AE5DC8" w:rsidRPr="00EE0E82" w:rsidRDefault="007373E7" w:rsidP="003D6334">
            <w:pPr>
              <w:pStyle w:val="VAFigureCaption"/>
            </w:pPr>
            <w:r w:rsidRPr="00EE0E82">
              <w:rPr>
                <w:b/>
                <w:bCs/>
              </w:rPr>
              <w:t>Figure 1</w:t>
            </w:r>
            <w:r w:rsidR="004A0FA4" w:rsidRPr="00EE0E82">
              <w:rPr>
                <w:rFonts w:hint="eastAsia"/>
                <w:b/>
                <w:bCs/>
              </w:rPr>
              <w:t>0</w:t>
            </w:r>
            <w:r w:rsidRPr="00EE0E82">
              <w:rPr>
                <w:rFonts w:hint="eastAsia"/>
                <w:b/>
                <w:bCs/>
              </w:rPr>
              <w:t>.</w:t>
            </w:r>
            <w:r w:rsidRPr="00EE0E82">
              <w:rPr>
                <w:rFonts w:hint="eastAsia"/>
              </w:rPr>
              <w:t xml:space="preserve"> Catalytic</w:t>
            </w:r>
            <w:r w:rsidRPr="00EE0E82">
              <w:t xml:space="preserve"> comparison </w:t>
            </w:r>
            <w:r w:rsidRPr="00EE0E82">
              <w:rPr>
                <w:rFonts w:hint="eastAsia"/>
              </w:rPr>
              <w:t xml:space="preserve">between </w:t>
            </w:r>
            <w:r w:rsidRPr="00EE0E82">
              <w:rPr>
                <w:rFonts w:hint="eastAsia"/>
                <w:b/>
                <w:bCs/>
              </w:rPr>
              <w:t>F</w:t>
            </w:r>
            <w:r w:rsidRPr="00EE0E82">
              <w:rPr>
                <w:rFonts w:hint="eastAsia"/>
              </w:rPr>
              <w:t xml:space="preserve"> (this work)</w:t>
            </w:r>
            <w:r w:rsidRPr="00EE0E82">
              <w:rPr>
                <w:b/>
                <w:bCs/>
              </w:rPr>
              <w:t xml:space="preserve"> </w:t>
            </w:r>
            <w:r w:rsidRPr="00EE0E82">
              <w:t>and</w:t>
            </w:r>
            <w:r w:rsidRPr="00EE0E82">
              <w:rPr>
                <w:b/>
                <w:bCs/>
              </w:rPr>
              <w:t xml:space="preserve"> </w:t>
            </w:r>
            <w:r w:rsidRPr="00EE0E82">
              <w:t>previously documented nickel-based c</w:t>
            </w:r>
            <w:r w:rsidRPr="00EE0E82">
              <w:rPr>
                <w:rFonts w:hint="eastAsia"/>
              </w:rPr>
              <w:t>omplexe</w:t>
            </w:r>
            <w:r w:rsidRPr="00EE0E82">
              <w:t>s; all polymerizations were conducted under their respective optimal conditions at 10 atm C</w:t>
            </w:r>
            <w:r w:rsidRPr="00EE0E82">
              <w:rPr>
                <w:vertAlign w:val="subscript"/>
              </w:rPr>
              <w:t>2</w:t>
            </w:r>
            <w:r w:rsidRPr="00EE0E82">
              <w:t>H</w:t>
            </w:r>
            <w:r w:rsidRPr="00EE0E82">
              <w:rPr>
                <w:vertAlign w:val="subscript"/>
              </w:rPr>
              <w:t>4</w:t>
            </w:r>
            <w:r w:rsidRPr="00EE0E82">
              <w:t xml:space="preserve"> for 30 min.</w:t>
            </w:r>
          </w:p>
        </w:tc>
      </w:tr>
    </w:tbl>
    <w:p w14:paraId="58A995EA" w14:textId="286D42D2" w:rsidR="00A35F97" w:rsidRPr="00EE0E82" w:rsidRDefault="007373E7" w:rsidP="003D6334">
      <w:pPr>
        <w:pStyle w:val="TAMainText"/>
        <w:rPr>
          <w:rFonts w:eastAsia="DengXian"/>
          <w:b/>
          <w:bCs/>
        </w:rPr>
      </w:pPr>
      <w:r w:rsidRPr="00EE0E82">
        <w:rPr>
          <w:b/>
          <w:bCs/>
        </w:rPr>
        <w:t>2.</w:t>
      </w:r>
      <w:r w:rsidRPr="00EE0E82">
        <w:rPr>
          <w:rFonts w:eastAsia="DengXian" w:hint="eastAsia"/>
          <w:b/>
          <w:bCs/>
        </w:rPr>
        <w:t>5</w:t>
      </w:r>
      <w:r w:rsidRPr="00EE0E82">
        <w:rPr>
          <w:b/>
          <w:bCs/>
        </w:rPr>
        <w:t xml:space="preserve">. Mechanical properties of </w:t>
      </w:r>
      <w:r w:rsidR="00B224CA" w:rsidRPr="00EE0E82">
        <w:rPr>
          <w:b/>
          <w:bCs/>
        </w:rPr>
        <w:t xml:space="preserve">the </w:t>
      </w:r>
      <w:r w:rsidRPr="00EE0E82">
        <w:rPr>
          <w:rFonts w:eastAsia="DengXian" w:hint="eastAsia"/>
          <w:b/>
          <w:bCs/>
        </w:rPr>
        <w:t xml:space="preserve">resultant </w:t>
      </w:r>
      <w:r w:rsidRPr="00EE0E82">
        <w:rPr>
          <w:b/>
          <w:bCs/>
        </w:rPr>
        <w:t>polyethylene</w:t>
      </w:r>
      <w:r w:rsidRPr="00EE0E82">
        <w:rPr>
          <w:rFonts w:eastAsia="DengXian"/>
          <w:b/>
          <w:bCs/>
        </w:rPr>
        <w:t xml:space="preserve"> </w:t>
      </w:r>
    </w:p>
    <w:p w14:paraId="7CE910DD" w14:textId="02A94457" w:rsidR="00A35F97" w:rsidRPr="00EE0E82" w:rsidRDefault="007373E7" w:rsidP="003D6334">
      <w:pPr>
        <w:pStyle w:val="TAMainText"/>
      </w:pPr>
      <w:r w:rsidRPr="00EE0E82">
        <w:rPr>
          <w:rFonts w:hint="eastAsia"/>
        </w:rPr>
        <w:t>To</w:t>
      </w:r>
      <w:r w:rsidRPr="00EE0E82">
        <w:t xml:space="preserve"> </w:t>
      </w:r>
      <w:r w:rsidRPr="00EE0E82">
        <w:rPr>
          <w:rFonts w:hint="eastAsia"/>
        </w:rPr>
        <w:t>better</w:t>
      </w:r>
      <w:r w:rsidRPr="00EE0E82">
        <w:t xml:space="preserve"> understand how the polymerization solvent, polymerization temperature, and ligand structure exert </w:t>
      </w:r>
      <w:r w:rsidR="00AE5DC8" w:rsidRPr="00EE0E82">
        <w:t xml:space="preserve">an </w:t>
      </w:r>
      <w:r w:rsidRPr="00EE0E82">
        <w:t xml:space="preserve">influence on the mechanical properties of </w:t>
      </w:r>
      <w:r w:rsidR="00AE5DC8" w:rsidRPr="00EE0E82">
        <w:t xml:space="preserve">the </w:t>
      </w:r>
      <w:r w:rsidRPr="00EE0E82">
        <w:t>polyethylene materials, we systematic</w:t>
      </w:r>
      <w:r w:rsidRPr="00EE0E82">
        <w:rPr>
          <w:rFonts w:hint="eastAsia"/>
        </w:rPr>
        <w:t>ally</w:t>
      </w:r>
      <w:r w:rsidRPr="00EE0E82">
        <w:t xml:space="preserve"> test</w:t>
      </w:r>
      <w:r w:rsidRPr="00EE0E82">
        <w:rPr>
          <w:rFonts w:hint="eastAsia"/>
        </w:rPr>
        <w:t>ed</w:t>
      </w:r>
      <w:r w:rsidRPr="00EE0E82">
        <w:t xml:space="preserve"> a series of polyethylene samples</w:t>
      </w:r>
      <w:r w:rsidRPr="00EE0E82">
        <w:rPr>
          <w:rFonts w:hint="eastAsia"/>
        </w:rPr>
        <w:t xml:space="preserve"> prepared using different nickel complexes and co</w:t>
      </w:r>
      <w:r w:rsidR="00B224CA" w:rsidRPr="00EE0E82">
        <w:t>-</w:t>
      </w:r>
      <w:r w:rsidRPr="00EE0E82">
        <w:rPr>
          <w:rFonts w:hint="eastAsia"/>
        </w:rPr>
        <w:t>catalysts at varying temperatures (Table 7).</w:t>
      </w:r>
      <w:r w:rsidRPr="00EE0E82">
        <w:t xml:space="preserve"> The </w:t>
      </w:r>
      <w:r w:rsidRPr="00EE0E82">
        <w:rPr>
          <w:rFonts w:hint="eastAsia"/>
        </w:rPr>
        <w:t>corresponding</w:t>
      </w:r>
      <w:r w:rsidRPr="00EE0E82">
        <w:t xml:space="preserve"> stress</w:t>
      </w:r>
      <w:r w:rsidRPr="00EE0E82">
        <w:rPr>
          <w:rFonts w:hint="eastAsia"/>
        </w:rPr>
        <w:t>-</w:t>
      </w:r>
      <w:r w:rsidRPr="00EE0E82">
        <w:t xml:space="preserve">strain curves </w:t>
      </w:r>
      <w:r w:rsidRPr="00EE0E82">
        <w:rPr>
          <w:rFonts w:hint="eastAsia"/>
        </w:rPr>
        <w:t>are provided</w:t>
      </w:r>
      <w:r w:rsidRPr="00EE0E82">
        <w:t xml:space="preserve"> in Figure 1</w:t>
      </w:r>
      <w:r w:rsidR="00D46495" w:rsidRPr="00EE0E82">
        <w:rPr>
          <w:rFonts w:hint="eastAsia"/>
        </w:rPr>
        <w:t>1</w:t>
      </w:r>
      <w:r w:rsidRPr="00EE0E82">
        <w:rPr>
          <w:rFonts w:hint="eastAsia"/>
        </w:rPr>
        <w:t>, with</w:t>
      </w:r>
      <w:r w:rsidRPr="00EE0E82">
        <w:t xml:space="preserve"> each tensile test repeated three times</w:t>
      </w:r>
      <w:r w:rsidRPr="00EE0E82">
        <w:rPr>
          <w:rFonts w:hint="eastAsia"/>
        </w:rPr>
        <w:t xml:space="preserve"> to ensure reliability</w:t>
      </w:r>
      <w:r w:rsidRPr="00EE0E82">
        <w:t>.</w:t>
      </w:r>
    </w:p>
    <w:p w14:paraId="1438ECD8" w14:textId="38FAD84F" w:rsidR="00A35F97" w:rsidRPr="00EE0E82" w:rsidRDefault="007373E7" w:rsidP="003D6334">
      <w:pPr>
        <w:pStyle w:val="TAMainText"/>
      </w:pPr>
      <w:r w:rsidRPr="00EE0E82">
        <w:lastRenderedPageBreak/>
        <w:t xml:space="preserve">The </w:t>
      </w:r>
      <w:r w:rsidRPr="00EE0E82">
        <w:rPr>
          <w:rFonts w:hint="eastAsia"/>
        </w:rPr>
        <w:t>results</w:t>
      </w:r>
      <w:r w:rsidRPr="00EE0E82">
        <w:t xml:space="preserve"> </w:t>
      </w:r>
      <w:r w:rsidRPr="00EE0E82">
        <w:rPr>
          <w:rFonts w:hint="eastAsia"/>
        </w:rPr>
        <w:t>indicate</w:t>
      </w:r>
      <w:r w:rsidRPr="00EE0E82">
        <w:t xml:space="preserve"> that the tensile strength and elongation at </w:t>
      </w:r>
      <w:r w:rsidR="00AE5DC8" w:rsidRPr="00EE0E82">
        <w:t xml:space="preserve">the </w:t>
      </w:r>
      <w:r w:rsidRPr="00EE0E82">
        <w:t>break of the</w:t>
      </w:r>
      <w:r w:rsidRPr="00EE0E82">
        <w:rPr>
          <w:rFonts w:hint="eastAsia"/>
        </w:rPr>
        <w:t>se branched polyethylene</w:t>
      </w:r>
      <w:r w:rsidR="00BC326C" w:rsidRPr="00EE0E82">
        <w:t xml:space="preserve"> </w:t>
      </w:r>
      <w:r w:rsidR="00AE5DC8" w:rsidRPr="00EE0E82">
        <w:t>s</w:t>
      </w:r>
      <w:r w:rsidR="00BC326C" w:rsidRPr="00EE0E82">
        <w:t>amples</w:t>
      </w:r>
      <w:r w:rsidRPr="00EE0E82">
        <w:t xml:space="preserve"> </w:t>
      </w:r>
      <w:r w:rsidRPr="00EE0E82">
        <w:rPr>
          <w:rFonts w:hint="eastAsia"/>
        </w:rPr>
        <w:t>are</w:t>
      </w:r>
      <w:r w:rsidRPr="00EE0E82">
        <w:rPr>
          <w:rFonts w:ascii="Segoe UI" w:hAnsi="Segoe UI" w:cs="Segoe UI"/>
          <w:shd w:val="clear" w:color="auto" w:fill="FFFFFF"/>
        </w:rPr>
        <w:t xml:space="preserve"> </w:t>
      </w:r>
      <w:r w:rsidRPr="00EE0E82">
        <w:rPr>
          <w:rFonts w:hint="eastAsia"/>
        </w:rPr>
        <w:t>synergistically governed by</w:t>
      </w:r>
      <w:r w:rsidRPr="00EE0E82">
        <w:t xml:space="preserve"> </w:t>
      </w:r>
      <w:r w:rsidR="00AE5DC8" w:rsidRPr="00EE0E82">
        <w:t>their</w:t>
      </w:r>
      <w:r w:rsidRPr="00EE0E82">
        <w:rPr>
          <w:rFonts w:hint="eastAsia"/>
        </w:rPr>
        <w:t xml:space="preserve"> </w:t>
      </w:r>
      <w:r w:rsidRPr="00EE0E82">
        <w:t xml:space="preserve">molecular weight and </w:t>
      </w:r>
      <w:r w:rsidRPr="00EE0E82">
        <w:rPr>
          <w:rFonts w:hint="eastAsia"/>
        </w:rPr>
        <w:t>branching density, the latter of which dictates the material</w:t>
      </w:r>
      <w:r w:rsidRPr="00EE0E82">
        <w:t>’</w:t>
      </w:r>
      <w:r w:rsidRPr="00EE0E82">
        <w:rPr>
          <w:rFonts w:hint="eastAsia"/>
        </w:rPr>
        <w:t xml:space="preserve">s </w:t>
      </w:r>
      <w:r w:rsidRPr="00EE0E82">
        <w:t xml:space="preserve">crystallinity. </w:t>
      </w:r>
      <w:r w:rsidR="00AE5DC8" w:rsidRPr="00EE0E82">
        <w:t>When a</w:t>
      </w:r>
      <w:r w:rsidRPr="00EE0E82">
        <w:rPr>
          <w:rFonts w:hint="eastAsia"/>
        </w:rPr>
        <w:t>ctivated by EtAlCl</w:t>
      </w:r>
      <w:r w:rsidRPr="00EE0E82">
        <w:rPr>
          <w:vertAlign w:val="subscript"/>
        </w:rPr>
        <w:t>2</w:t>
      </w:r>
      <w:r w:rsidRPr="00EE0E82">
        <w:t xml:space="preserve"> </w:t>
      </w:r>
      <w:r w:rsidRPr="00EE0E82">
        <w:rPr>
          <w:rFonts w:hint="eastAsia"/>
        </w:rPr>
        <w:t>co</w:t>
      </w:r>
      <w:r w:rsidR="00BC326C" w:rsidRPr="00EE0E82">
        <w:t>-</w:t>
      </w:r>
      <w:r w:rsidRPr="00EE0E82">
        <w:rPr>
          <w:rFonts w:hint="eastAsia"/>
        </w:rPr>
        <w:t>catalyst</w:t>
      </w:r>
      <w:r w:rsidRPr="00EE0E82">
        <w:t xml:space="preserve">, </w:t>
      </w:r>
      <w:r w:rsidRPr="00EE0E82">
        <w:rPr>
          <w:rFonts w:hint="eastAsia"/>
        </w:rPr>
        <w:t xml:space="preserve">the nickel complex structure (maybe the bulky group oriented just at one of the </w:t>
      </w:r>
      <w:r w:rsidRPr="00EE0E82">
        <w:rPr>
          <w:i/>
          <w:iCs/>
        </w:rPr>
        <w:t>ortho</w:t>
      </w:r>
      <w:r w:rsidRPr="00EE0E82">
        <w:rPr>
          <w:rFonts w:hint="eastAsia"/>
        </w:rPr>
        <w:t xml:space="preserve"> positions in the </w:t>
      </w:r>
      <w:r w:rsidRPr="00EE0E82">
        <w:rPr>
          <w:rFonts w:hint="eastAsia"/>
          <w:i/>
          <w:iCs/>
        </w:rPr>
        <w:t>N</w:t>
      </w:r>
      <w:r w:rsidRPr="00EE0E82">
        <w:rPr>
          <w:rFonts w:hint="eastAsia"/>
        </w:rPr>
        <w:t xml:space="preserve">-Ar) in this work </w:t>
      </w:r>
      <w:r w:rsidRPr="00EE0E82">
        <w:t>inherent</w:t>
      </w:r>
      <w:r w:rsidRPr="00EE0E82">
        <w:rPr>
          <w:rFonts w:hint="eastAsia"/>
        </w:rPr>
        <w:t xml:space="preserve">ly </w:t>
      </w:r>
      <w:r w:rsidRPr="00EE0E82">
        <w:t>restrict</w:t>
      </w:r>
      <w:r w:rsidRPr="00EE0E82">
        <w:rPr>
          <w:rFonts w:hint="eastAsia"/>
        </w:rPr>
        <w:t xml:space="preserve">s </w:t>
      </w:r>
      <w:r w:rsidR="00AE5DC8" w:rsidRPr="00EE0E82">
        <w:t xml:space="preserve">the </w:t>
      </w:r>
      <w:r w:rsidRPr="00EE0E82">
        <w:rPr>
          <w:rFonts w:hint="eastAsia"/>
        </w:rPr>
        <w:t>chain walking process, leading to polyethylene with</w:t>
      </w:r>
      <w:r w:rsidRPr="00EE0E82">
        <w:t xml:space="preserve"> a </w:t>
      </w:r>
      <w:r w:rsidRPr="00EE0E82">
        <w:rPr>
          <w:rFonts w:hint="eastAsia"/>
        </w:rPr>
        <w:t xml:space="preserve">lower branching density than those produced by structurally </w:t>
      </w:r>
      <w:r w:rsidRPr="00EE0E82">
        <w:t>analogous</w:t>
      </w:r>
      <w:r w:rsidRPr="00EE0E82">
        <w:rPr>
          <w:rFonts w:hint="eastAsia"/>
        </w:rPr>
        <w:t xml:space="preserve"> nickel systems a</w:t>
      </w:r>
      <w:r w:rsidRPr="00EE0E82">
        <w:t>t</w:t>
      </w:r>
      <w:r w:rsidRPr="00EE0E82">
        <w:rPr>
          <w:rFonts w:hint="eastAsia"/>
        </w:rPr>
        <w:t xml:space="preserve"> 30 </w:t>
      </w:r>
      <w:r w:rsidRPr="00EE0E82">
        <w:rPr>
          <w:rFonts w:hint="eastAsia"/>
          <w:vertAlign w:val="superscript"/>
        </w:rPr>
        <w:t>o</w:t>
      </w:r>
      <w:r w:rsidRPr="00EE0E82">
        <w:rPr>
          <w:rFonts w:hint="eastAsia"/>
        </w:rPr>
        <w:t>C.</w:t>
      </w:r>
      <w:r w:rsidRPr="00EE0E82">
        <w:rPr>
          <w:vertAlign w:val="superscript"/>
        </w:rPr>
        <w:t>[</w:t>
      </w:r>
      <w:r w:rsidRPr="00EE0E82">
        <w:rPr>
          <w:rFonts w:hint="eastAsia"/>
          <w:vertAlign w:val="superscript"/>
        </w:rPr>
        <w:t>68</w:t>
      </w:r>
      <w:r w:rsidRPr="00EE0E82">
        <w:rPr>
          <w:vertAlign w:val="superscript"/>
        </w:rPr>
        <w:t>]</w:t>
      </w:r>
      <w:r w:rsidRPr="00EE0E82">
        <w:rPr>
          <w:rFonts w:hint="eastAsia"/>
          <w:vertAlign w:val="superscript"/>
        </w:rPr>
        <w:t xml:space="preserve"> </w:t>
      </w:r>
      <w:r w:rsidRPr="00EE0E82">
        <w:rPr>
          <w:rFonts w:hint="eastAsia"/>
        </w:rPr>
        <w:t xml:space="preserve">As a result, the polyethylene </w:t>
      </w:r>
      <w:r w:rsidRPr="00EE0E82">
        <w:t>display</w:t>
      </w:r>
      <w:r w:rsidR="00227BE4" w:rsidRPr="00EE0E82">
        <w:t>s</w:t>
      </w:r>
      <w:r w:rsidRPr="00EE0E82">
        <w:rPr>
          <w:rFonts w:hint="eastAsia"/>
        </w:rPr>
        <w:t xml:space="preserve"> moderate to high crystallinity (13.3-35.5%), which accounts for their high tensile strength</w:t>
      </w:r>
      <w:r w:rsidR="00C550AF" w:rsidRPr="00EE0E82">
        <w:rPr>
          <w:rFonts w:hint="eastAsia"/>
        </w:rPr>
        <w:t xml:space="preserve"> </w:t>
      </w:r>
      <w:r w:rsidRPr="00EE0E82">
        <w:t>reach</w:t>
      </w:r>
      <w:r w:rsidRPr="00EE0E82">
        <w:rPr>
          <w:rFonts w:hint="eastAsia"/>
        </w:rPr>
        <w:t>ing</w:t>
      </w:r>
      <w:r w:rsidRPr="00EE0E82">
        <w:t xml:space="preserve"> up to</w:t>
      </w:r>
      <w:r w:rsidRPr="00EE0E82">
        <w:rPr>
          <w:rFonts w:hint="eastAsia"/>
        </w:rPr>
        <w:t xml:space="preserve"> 32.0 MPa. </w:t>
      </w:r>
      <w:r w:rsidRPr="00EE0E82">
        <w:t>When comparing</w:t>
      </w:r>
      <w:r w:rsidRPr="00EE0E82">
        <w:rPr>
          <w:rFonts w:hint="eastAsia"/>
        </w:rPr>
        <w:t xml:space="preserve"> polyethylene </w:t>
      </w:r>
      <w:r w:rsidRPr="00EE0E82">
        <w:t>produced</w:t>
      </w:r>
      <w:r w:rsidRPr="00EE0E82">
        <w:rPr>
          <w:rFonts w:hint="eastAsia"/>
        </w:rPr>
        <w:t xml:space="preserve"> at 70 </w:t>
      </w:r>
      <w:r w:rsidRPr="00EE0E82">
        <w:rPr>
          <w:vertAlign w:val="superscript"/>
        </w:rPr>
        <w:t>o</w:t>
      </w:r>
      <w:r w:rsidRPr="00EE0E82">
        <w:rPr>
          <w:rFonts w:hint="eastAsia"/>
        </w:rPr>
        <w:t>C</w:t>
      </w:r>
      <w:r w:rsidRPr="00EE0E82">
        <w:rPr>
          <w:rFonts w:ascii="Segoe UI" w:hAnsi="Segoe UI" w:cs="Segoe UI"/>
          <w:shd w:val="clear" w:color="auto" w:fill="FFFFFF"/>
        </w:rPr>
        <w:t xml:space="preserve"> </w:t>
      </w:r>
      <w:r w:rsidRPr="00EE0E82">
        <w:t xml:space="preserve">with those obtained at </w:t>
      </w:r>
      <w:r w:rsidRPr="00EE0E82">
        <w:rPr>
          <w:rFonts w:hint="eastAsia"/>
        </w:rPr>
        <w:t>3</w:t>
      </w:r>
      <w:r w:rsidRPr="00EE0E82">
        <w:t xml:space="preserve">0 </w:t>
      </w:r>
      <w:r w:rsidRPr="00EE0E82">
        <w:rPr>
          <w:vertAlign w:val="superscript"/>
        </w:rPr>
        <w:t>o</w:t>
      </w:r>
      <w:r w:rsidRPr="00EE0E82">
        <w:t>C</w:t>
      </w:r>
      <w:r w:rsidRPr="00EE0E82">
        <w:rPr>
          <w:rFonts w:hint="eastAsia"/>
        </w:rPr>
        <w:t xml:space="preserve">, </w:t>
      </w:r>
      <w:r w:rsidRPr="00EE0E82">
        <w:t xml:space="preserve">a </w:t>
      </w:r>
      <w:r w:rsidRPr="00EE0E82">
        <w:rPr>
          <w:rFonts w:hint="eastAsia"/>
        </w:rPr>
        <w:t>pronounced</w:t>
      </w:r>
      <w:r w:rsidRPr="00EE0E82">
        <w:t xml:space="preserve"> decline is observed in</w:t>
      </w:r>
      <w:r w:rsidRPr="00EE0E82">
        <w:rPr>
          <w:rFonts w:hint="eastAsia"/>
        </w:rPr>
        <w:t xml:space="preserve"> both</w:t>
      </w:r>
      <w:r w:rsidRPr="00EE0E82">
        <w:t xml:space="preserve"> molecular weight </w:t>
      </w:r>
      <w:r w:rsidRPr="00EE0E82">
        <w:rPr>
          <w:rFonts w:hint="eastAsia"/>
        </w:rPr>
        <w:t xml:space="preserve">and </w:t>
      </w:r>
      <w:r w:rsidRPr="00EE0E82">
        <w:t>crystallinity</w:t>
      </w:r>
      <w:r w:rsidRPr="00EE0E82">
        <w:rPr>
          <w:rFonts w:hint="eastAsia"/>
        </w:rPr>
        <w:t>.</w:t>
      </w:r>
      <w:r w:rsidRPr="00EE0E82">
        <w:t xml:space="preserve"> Specifically</w:t>
      </w:r>
      <w:r w:rsidRPr="00EE0E82">
        <w:rPr>
          <w:rFonts w:hint="eastAsia"/>
        </w:rPr>
        <w:t xml:space="preserve">, in </w:t>
      </w:r>
      <w:r w:rsidRPr="00EE0E82">
        <w:rPr>
          <w:rFonts w:eastAsia="DengXian"/>
        </w:rPr>
        <w:t>PE</w:t>
      </w:r>
      <w:r w:rsidRPr="00EE0E82">
        <w:rPr>
          <w:rFonts w:eastAsia="DengXian" w:hint="eastAsia"/>
          <w:vertAlign w:val="subscript"/>
        </w:rPr>
        <w:t>3</w:t>
      </w:r>
      <w:r w:rsidRPr="00EE0E82">
        <w:rPr>
          <w:rFonts w:eastAsia="DengXian"/>
          <w:vertAlign w:val="subscript"/>
        </w:rPr>
        <w:t>0</w:t>
      </w:r>
      <w:r w:rsidRPr="00EE0E82">
        <w:rPr>
          <w:rFonts w:eastAsia="DengXian"/>
        </w:rPr>
        <w:t>-</w:t>
      </w:r>
      <w:r w:rsidRPr="00EE0E82">
        <w:rPr>
          <w:rFonts w:eastAsia="DengXian"/>
          <w:b/>
          <w:bCs/>
        </w:rPr>
        <w:t>Ni</w:t>
      </w:r>
      <w:r w:rsidRPr="00EE0E82">
        <w:rPr>
          <w:rFonts w:eastAsia="DengXian" w:hint="eastAsia"/>
          <w:b/>
          <w:bCs/>
        </w:rPr>
        <w:t>1</w:t>
      </w:r>
      <w:r w:rsidRPr="00EE0E82">
        <w:t>, the molecular weight (</w:t>
      </w:r>
      <w:r w:rsidRPr="00EE0E82">
        <w:rPr>
          <w:i/>
          <w:iCs/>
        </w:rPr>
        <w:t>M</w:t>
      </w:r>
      <w:r w:rsidRPr="00EE0E82">
        <w:rPr>
          <w:vertAlign w:val="subscript"/>
        </w:rPr>
        <w:t>w</w:t>
      </w:r>
      <w:r w:rsidRPr="00EE0E82">
        <w:t>) drop</w:t>
      </w:r>
      <w:r w:rsidRPr="00EE0E82">
        <w:rPr>
          <w:rFonts w:hint="eastAsia"/>
        </w:rPr>
        <w:t>ped</w:t>
      </w:r>
      <w:r w:rsidRPr="00EE0E82">
        <w:t xml:space="preserve"> from </w:t>
      </w:r>
      <w:r w:rsidRPr="00EE0E82">
        <w:rPr>
          <w:rFonts w:hint="eastAsia"/>
        </w:rPr>
        <w:t xml:space="preserve">22.8 </w:t>
      </w:r>
      <w:r w:rsidRPr="00EE0E82">
        <w:t>×</w:t>
      </w:r>
      <w:r w:rsidRPr="00EE0E82">
        <w:rPr>
          <w:rFonts w:hint="eastAsia"/>
        </w:rPr>
        <w:t xml:space="preserve"> </w:t>
      </w:r>
      <w:r w:rsidRPr="00EE0E82">
        <w:t>10</w:t>
      </w:r>
      <w:r w:rsidRPr="00EE0E82">
        <w:rPr>
          <w:vertAlign w:val="superscript"/>
        </w:rPr>
        <w:t>4</w:t>
      </w:r>
      <w:r w:rsidRPr="00EE0E82">
        <w:t xml:space="preserve"> to </w:t>
      </w:r>
      <w:r w:rsidRPr="00EE0E82">
        <w:rPr>
          <w:rFonts w:hint="eastAsia"/>
        </w:rPr>
        <w:t xml:space="preserve">9.7 </w:t>
      </w:r>
      <w:r w:rsidRPr="00EE0E82">
        <w:t>×</w:t>
      </w:r>
      <w:r w:rsidRPr="00EE0E82">
        <w:rPr>
          <w:rFonts w:hint="eastAsia"/>
        </w:rPr>
        <w:t xml:space="preserve"> </w:t>
      </w:r>
      <w:r w:rsidRPr="00EE0E82">
        <w:t>10</w:t>
      </w:r>
      <w:r w:rsidRPr="00EE0E82">
        <w:rPr>
          <w:rFonts w:hint="eastAsia"/>
          <w:vertAlign w:val="superscript"/>
        </w:rPr>
        <w:t>4</w:t>
      </w:r>
      <w:r w:rsidRPr="00EE0E82">
        <w:t xml:space="preserve"> g</w:t>
      </w:r>
      <w:r w:rsidRPr="00EE0E82">
        <w:rPr>
          <w:rFonts w:hint="eastAsia"/>
        </w:rPr>
        <w:t xml:space="preserve"> </w:t>
      </w:r>
      <w:r w:rsidRPr="00EE0E82">
        <w:t>mol</w:t>
      </w:r>
      <w:r w:rsidRPr="00EE0E82">
        <w:rPr>
          <w:rFonts w:hint="eastAsia"/>
          <w:vertAlign w:val="superscript"/>
        </w:rPr>
        <w:t>-1</w:t>
      </w:r>
      <w:r w:rsidRPr="00EE0E82">
        <w:t>, and the crystallinity (X</w:t>
      </w:r>
      <w:r w:rsidRPr="00EE0E82">
        <w:rPr>
          <w:vertAlign w:val="subscript"/>
        </w:rPr>
        <w:t>c</w:t>
      </w:r>
      <w:r w:rsidRPr="00EE0E82">
        <w:t>)</w:t>
      </w:r>
      <w:r w:rsidRPr="00EE0E82">
        <w:rPr>
          <w:rFonts w:hint="eastAsia"/>
        </w:rPr>
        <w:t xml:space="preserve"> </w:t>
      </w:r>
      <w:r w:rsidRPr="00EE0E82">
        <w:t>decrease</w:t>
      </w:r>
      <w:r w:rsidRPr="00EE0E82">
        <w:rPr>
          <w:rFonts w:hint="eastAsia"/>
        </w:rPr>
        <w:t xml:space="preserve">d </w:t>
      </w:r>
      <w:r w:rsidRPr="00EE0E82">
        <w:t xml:space="preserve">from </w:t>
      </w:r>
      <w:r w:rsidRPr="00EE0E82">
        <w:rPr>
          <w:rFonts w:hint="eastAsia"/>
        </w:rPr>
        <w:t>18.4</w:t>
      </w:r>
      <w:r w:rsidRPr="00EE0E82">
        <w:t xml:space="preserve">% to </w:t>
      </w:r>
      <w:r w:rsidRPr="00EE0E82">
        <w:rPr>
          <w:rFonts w:hint="eastAsia"/>
        </w:rPr>
        <w:t>4.6</w:t>
      </w:r>
      <w:r w:rsidRPr="00EE0E82">
        <w:t xml:space="preserve">%. </w:t>
      </w:r>
      <w:r w:rsidR="002F2573" w:rsidRPr="00EE0E82">
        <w:t>As a result of these structural changes, the tensile strength decreased from 27.6 MPa to 22.9 MPa, whereas the elongation at break increased significantly from 777.9% to 1058.3%.</w:t>
      </w:r>
      <w:r w:rsidRPr="00EE0E82">
        <w:t xml:space="preserve"> This </w:t>
      </w:r>
      <w:r w:rsidRPr="00EE0E82">
        <w:rPr>
          <w:rFonts w:hint="eastAsia"/>
        </w:rPr>
        <w:t xml:space="preserve">trend </w:t>
      </w:r>
      <w:r w:rsidRPr="00EE0E82">
        <w:t>is attributed</w:t>
      </w:r>
      <w:r w:rsidRPr="00EE0E82">
        <w:rPr>
          <w:rFonts w:hint="eastAsia"/>
        </w:rPr>
        <w:t xml:space="preserve"> to the</w:t>
      </w:r>
      <w:r w:rsidRPr="00EE0E82">
        <w:t xml:space="preserve"> enhanced chain </w:t>
      </w:r>
      <w:r w:rsidRPr="00EE0E82">
        <w:rPr>
          <w:rFonts w:hint="eastAsia"/>
        </w:rPr>
        <w:t>walking and chain transfer process</w:t>
      </w:r>
      <w:r w:rsidR="00AE5DC8" w:rsidRPr="00EE0E82">
        <w:t>es</w:t>
      </w:r>
      <w:r w:rsidRPr="00EE0E82">
        <w:rPr>
          <w:rFonts w:hint="eastAsia"/>
        </w:rPr>
        <w:t xml:space="preserve"> </w:t>
      </w:r>
      <w:r w:rsidRPr="00EE0E82">
        <w:t>that occur at elevated</w:t>
      </w:r>
      <w:r w:rsidRPr="00EE0E82">
        <w:rPr>
          <w:rFonts w:hint="eastAsia"/>
        </w:rPr>
        <w:t xml:space="preserve"> temperature</w:t>
      </w:r>
      <w:r w:rsidRPr="00EE0E82">
        <w:t>.</w:t>
      </w:r>
      <w:r w:rsidRPr="00EE0E82">
        <w:rPr>
          <w:vertAlign w:val="superscript"/>
        </w:rPr>
        <w:t>[24]</w:t>
      </w:r>
      <w:r w:rsidRPr="00EE0E82">
        <w:rPr>
          <w:rFonts w:hint="eastAsia"/>
        </w:rPr>
        <w:t xml:space="preserve"> T</w:t>
      </w:r>
      <w:r w:rsidRPr="00EE0E82">
        <w:t xml:space="preserve">he </w:t>
      </w:r>
      <w:r w:rsidRPr="00EE0E82">
        <w:rPr>
          <w:rFonts w:hint="eastAsia"/>
        </w:rPr>
        <w:t>ligand steric effect especially from</w:t>
      </w:r>
      <w:r w:rsidRPr="00EE0E82">
        <w:t xml:space="preserve"> the </w:t>
      </w:r>
      <w:r w:rsidRPr="00EE0E82">
        <w:rPr>
          <w:i/>
          <w:iCs/>
        </w:rPr>
        <w:t>ortho</w:t>
      </w:r>
      <w:r w:rsidRPr="00EE0E82">
        <w:t xml:space="preserve">-substituents </w:t>
      </w:r>
      <w:r w:rsidRPr="00EE0E82">
        <w:rPr>
          <w:rFonts w:hint="eastAsia"/>
        </w:rPr>
        <w:t>further modulate</w:t>
      </w:r>
      <w:r w:rsidRPr="00EE0E82">
        <w:t xml:space="preserve"> the chain walking process</w:t>
      </w:r>
      <w:r w:rsidRPr="00EE0E82">
        <w:rPr>
          <w:rFonts w:hint="eastAsia"/>
        </w:rPr>
        <w:t xml:space="preserve"> by altering the relative rates of </w:t>
      </w:r>
      <w:r w:rsidRPr="00EE0E82">
        <w:t>ethylene coordination/insertion</w:t>
      </w:r>
      <w:r w:rsidRPr="00EE0E82">
        <w:rPr>
          <w:rFonts w:hint="eastAsia"/>
        </w:rPr>
        <w:t xml:space="preserve"> and </w:t>
      </w:r>
      <w:r w:rsidRPr="00EE0E82">
        <w:rPr>
          <w:i/>
          <w:iCs/>
        </w:rPr>
        <w:t>β</w:t>
      </w:r>
      <w:r w:rsidRPr="00EE0E82">
        <w:t>-H elimination/reinsertion.</w:t>
      </w:r>
      <w:r w:rsidRPr="00EE0E82">
        <w:rPr>
          <w:vertAlign w:val="superscript"/>
        </w:rPr>
        <w:t>[</w:t>
      </w:r>
      <w:r w:rsidRPr="00EE0E82">
        <w:rPr>
          <w:rFonts w:hint="eastAsia"/>
          <w:vertAlign w:val="superscript"/>
        </w:rPr>
        <w:t>28</w:t>
      </w:r>
      <w:r w:rsidRPr="00EE0E82">
        <w:rPr>
          <w:vertAlign w:val="superscript"/>
        </w:rPr>
        <w:t>]</w:t>
      </w:r>
      <w:r w:rsidRPr="00EE0E82">
        <w:t xml:space="preserve"> </w:t>
      </w:r>
      <w:r w:rsidRPr="00EE0E82">
        <w:rPr>
          <w:rFonts w:hint="eastAsia"/>
        </w:rPr>
        <w:t>Among</w:t>
      </w:r>
      <w:r w:rsidRPr="00EE0E82">
        <w:t xml:space="preserve"> the PE</w:t>
      </w:r>
      <w:r w:rsidRPr="00EE0E82">
        <w:rPr>
          <w:vertAlign w:val="subscript"/>
        </w:rPr>
        <w:t>30</w:t>
      </w:r>
      <w:r w:rsidRPr="00EE0E82">
        <w:t>-</w:t>
      </w:r>
      <w:r w:rsidRPr="00EE0E82">
        <w:rPr>
          <w:b/>
          <w:bCs/>
        </w:rPr>
        <w:t>Ni1</w:t>
      </w:r>
      <w:r w:rsidRPr="00EE0E82">
        <w:t>, PE</w:t>
      </w:r>
      <w:r w:rsidRPr="00EE0E82">
        <w:rPr>
          <w:vertAlign w:val="subscript"/>
        </w:rPr>
        <w:t>30</w:t>
      </w:r>
      <w:r w:rsidRPr="00EE0E82">
        <w:t>-</w:t>
      </w:r>
      <w:r w:rsidRPr="00EE0E82">
        <w:rPr>
          <w:b/>
          <w:bCs/>
        </w:rPr>
        <w:t>Ni2</w:t>
      </w:r>
      <w:r w:rsidRPr="00EE0E82">
        <w:t>, and PE</w:t>
      </w:r>
      <w:r w:rsidRPr="00EE0E82">
        <w:rPr>
          <w:vertAlign w:val="subscript"/>
        </w:rPr>
        <w:t>30</w:t>
      </w:r>
      <w:r w:rsidRPr="00EE0E82">
        <w:t>-</w:t>
      </w:r>
      <w:r w:rsidRPr="00EE0E82">
        <w:rPr>
          <w:b/>
          <w:bCs/>
        </w:rPr>
        <w:t>Ni3</w:t>
      </w:r>
      <w:r w:rsidRPr="00EE0E82">
        <w:t xml:space="preserve"> series, the</w:t>
      </w:r>
      <w:r w:rsidR="00AE5DC8" w:rsidRPr="00EE0E82">
        <w:t xml:space="preserve"> sample from the</w:t>
      </w:r>
      <w:r w:rsidRPr="00EE0E82">
        <w:t xml:space="preserve"> PE</w:t>
      </w:r>
      <w:r w:rsidRPr="00EE0E82">
        <w:rPr>
          <w:vertAlign w:val="subscript"/>
        </w:rPr>
        <w:t>30</w:t>
      </w:r>
      <w:r w:rsidRPr="00EE0E82">
        <w:t>-</w:t>
      </w:r>
      <w:r w:rsidRPr="00EE0E82">
        <w:rPr>
          <w:b/>
          <w:bCs/>
        </w:rPr>
        <w:t>Ni3</w:t>
      </w:r>
      <w:r w:rsidRPr="00EE0E82">
        <w:t xml:space="preserve"> </w:t>
      </w:r>
      <w:r w:rsidRPr="00EE0E82">
        <w:rPr>
          <w:rFonts w:hint="eastAsia"/>
        </w:rPr>
        <w:t>systems has the</w:t>
      </w:r>
      <w:r w:rsidRPr="00EE0E82">
        <w:t xml:space="preserve"> lowest </w:t>
      </w:r>
      <w:r w:rsidRPr="00EE0E82">
        <w:rPr>
          <w:rFonts w:hint="eastAsia"/>
        </w:rPr>
        <w:t>crystallinity</w:t>
      </w:r>
      <w:r w:rsidRPr="00EE0E82">
        <w:t xml:space="preserve"> </w:t>
      </w:r>
      <w:r w:rsidRPr="00EE0E82">
        <w:rPr>
          <w:rFonts w:hint="eastAsia"/>
        </w:rPr>
        <w:t>and</w:t>
      </w:r>
      <w:r w:rsidRPr="00EE0E82">
        <w:t xml:space="preserve"> the highest molecular weight</w:t>
      </w:r>
      <w:r w:rsidRPr="00EE0E82">
        <w:rPr>
          <w:rFonts w:hint="eastAsia"/>
        </w:rPr>
        <w:t>,</w:t>
      </w:r>
      <w:r w:rsidRPr="00EE0E82">
        <w:t xml:space="preserve"> </w:t>
      </w:r>
      <w:r w:rsidRPr="00EE0E82">
        <w:rPr>
          <w:rFonts w:hint="eastAsia"/>
        </w:rPr>
        <w:t>indicating</w:t>
      </w:r>
      <w:r w:rsidRPr="00EE0E82">
        <w:t xml:space="preserve"> the </w:t>
      </w:r>
      <w:r w:rsidRPr="00EE0E82">
        <w:rPr>
          <w:rFonts w:hint="eastAsia"/>
        </w:rPr>
        <w:t>greatest</w:t>
      </w:r>
      <w:r w:rsidRPr="00EE0E82">
        <w:t xml:space="preserve"> branching </w:t>
      </w:r>
      <w:r w:rsidRPr="00EE0E82">
        <w:rPr>
          <w:rFonts w:hint="eastAsia"/>
        </w:rPr>
        <w:t>degree.</w:t>
      </w:r>
      <w:r w:rsidRPr="00EE0E82">
        <w:rPr>
          <w:rFonts w:ascii="Segoe UI" w:hAnsi="Segoe UI" w:cs="Segoe UI"/>
          <w:shd w:val="clear" w:color="auto" w:fill="FFFFFF"/>
        </w:rPr>
        <w:t xml:space="preserve"> </w:t>
      </w:r>
      <w:r w:rsidRPr="00EE0E82">
        <w:t>This</w:t>
      </w:r>
      <w:r w:rsidRPr="00EE0E82">
        <w:rPr>
          <w:rFonts w:hint="eastAsia"/>
        </w:rPr>
        <w:t xml:space="preserve"> microstructure</w:t>
      </w:r>
      <w:r w:rsidRPr="00EE0E82">
        <w:t xml:space="preserve"> </w:t>
      </w:r>
      <w:r w:rsidRPr="00EE0E82">
        <w:rPr>
          <w:rFonts w:hint="eastAsia"/>
        </w:rPr>
        <w:t>resulted in the highest</w:t>
      </w:r>
      <w:r w:rsidRPr="00EE0E82">
        <w:t xml:space="preserve"> tensile strength (</w:t>
      </w:r>
      <w:r w:rsidRPr="00EE0E82">
        <w:rPr>
          <w:i/>
          <w:iCs/>
        </w:rPr>
        <w:t>σb</w:t>
      </w:r>
      <w:r w:rsidRPr="00EE0E82">
        <w:t xml:space="preserve"> = 32.0 MPa) and </w:t>
      </w:r>
      <w:r w:rsidRPr="00EE0E82">
        <w:rPr>
          <w:rFonts w:hint="eastAsia"/>
        </w:rPr>
        <w:t xml:space="preserve">considerable </w:t>
      </w:r>
      <w:r w:rsidRPr="00EE0E82">
        <w:t>elongation at break (</w:t>
      </w:r>
      <w:r w:rsidRPr="00EE0E82">
        <w:rPr>
          <w:i/>
          <w:iCs/>
        </w:rPr>
        <w:t>εb</w:t>
      </w:r>
      <w:r w:rsidRPr="00EE0E82">
        <w:t xml:space="preserve"> = </w:t>
      </w:r>
      <w:r w:rsidRPr="00EE0E82">
        <w:lastRenderedPageBreak/>
        <w:t xml:space="preserve">918%). </w:t>
      </w:r>
      <w:bookmarkStart w:id="40" w:name="_Hlk197506051"/>
      <w:r w:rsidRPr="00EE0E82">
        <w:rPr>
          <w:rFonts w:hint="eastAsia"/>
        </w:rPr>
        <w:t xml:space="preserve">Finally, switching </w:t>
      </w:r>
      <w:r w:rsidRPr="00EE0E82">
        <w:t xml:space="preserve">the polymerization solvent from toluene to </w:t>
      </w:r>
      <w:r w:rsidRPr="00EE0E82">
        <w:rPr>
          <w:i/>
          <w:iCs/>
        </w:rPr>
        <w:t>n</w:t>
      </w:r>
      <w:r w:rsidRPr="00EE0E82">
        <w:t xml:space="preserve">-hexane also played a pivotal role in boosting the chain propagation process, resulting in the production of polyethylene with higher molecular weight. Meanwhile, only a minor impact was observed on the chain walking process. Consequently, polyethylene materials synthesized in </w:t>
      </w:r>
      <w:r w:rsidR="00044A47" w:rsidRPr="00EE0E82">
        <w:rPr>
          <w:i/>
          <w:iCs/>
        </w:rPr>
        <w:t>n</w:t>
      </w:r>
      <w:r w:rsidR="00044A47" w:rsidRPr="00EE0E82">
        <w:t>-</w:t>
      </w:r>
      <w:r w:rsidRPr="00EE0E82">
        <w:t>hexane demonstrate superior breaking strength and comparable breaking elongation when compared to those produced in toluene.</w:t>
      </w:r>
    </w:p>
    <w:p w14:paraId="66E2C600" w14:textId="77E261BF" w:rsidR="00A35F97" w:rsidRPr="00EE0E82" w:rsidRDefault="007373E7" w:rsidP="003D6334">
      <w:pPr>
        <w:pStyle w:val="TAMainText"/>
        <w:rPr>
          <w:rFonts w:eastAsia="DengXian Light"/>
        </w:rPr>
      </w:pPr>
      <w:r w:rsidRPr="00EE0E82">
        <w:t xml:space="preserve">To </w:t>
      </w:r>
      <w:r w:rsidRPr="00EE0E82">
        <w:rPr>
          <w:rFonts w:hint="eastAsia"/>
        </w:rPr>
        <w:t>evaluate</w:t>
      </w:r>
      <w:r w:rsidRPr="00EE0E82">
        <w:t xml:space="preserve"> the impact of microstructural alterations induced by different co</w:t>
      </w:r>
      <w:r w:rsidR="00AC16EB" w:rsidRPr="00EE0E82">
        <w:t>-</w:t>
      </w:r>
      <w:r w:rsidRPr="00EE0E82">
        <w:t>catalyst types, the mechanical properties of</w:t>
      </w:r>
      <w:r w:rsidRPr="00EE0E82">
        <w:rPr>
          <w:rFonts w:hint="eastAsia"/>
        </w:rPr>
        <w:t xml:space="preserve"> </w:t>
      </w:r>
      <w:r w:rsidR="00227BE4" w:rsidRPr="00EE0E82">
        <w:t xml:space="preserve">the </w:t>
      </w:r>
      <w:r w:rsidRPr="00EE0E82">
        <w:rPr>
          <w:rFonts w:eastAsia="DengXian Light"/>
        </w:rPr>
        <w:t>PE</w:t>
      </w:r>
      <w:r w:rsidRPr="00EE0E82">
        <w:rPr>
          <w:rFonts w:eastAsia="DengXian Light"/>
          <w:vertAlign w:val="subscript"/>
        </w:rPr>
        <w:t>70</w:t>
      </w:r>
      <w:r w:rsidRPr="00EE0E82">
        <w:rPr>
          <w:rFonts w:eastAsia="DengXian Light"/>
        </w:rPr>
        <w:t xml:space="preserve">-Ni series </w:t>
      </w:r>
      <w:r w:rsidR="00227BE4" w:rsidRPr="00EE0E82">
        <w:rPr>
          <w:rFonts w:eastAsia="DengXian Light"/>
        </w:rPr>
        <w:t xml:space="preserve">of </w:t>
      </w:r>
      <w:r w:rsidRPr="00EE0E82">
        <w:rPr>
          <w:rFonts w:eastAsia="DengXian Light"/>
        </w:rPr>
        <w:t>samples</w:t>
      </w:r>
      <w:r w:rsidRPr="00EE0E82">
        <w:rPr>
          <w:rFonts w:eastAsia="DengXian Light" w:hint="eastAsia"/>
        </w:rPr>
        <w:t>,</w:t>
      </w:r>
      <w:r w:rsidRPr="00EE0E82">
        <w:rPr>
          <w:rFonts w:eastAsia="DengXian Light"/>
        </w:rPr>
        <w:t xml:space="preserve"> synthesized at 70</w:t>
      </w:r>
      <w:r w:rsidRPr="00EE0E82">
        <w:rPr>
          <w:rFonts w:eastAsia="DengXian Light" w:hint="eastAsia"/>
        </w:rPr>
        <w:t xml:space="preserve"> </w:t>
      </w:r>
      <w:r w:rsidRPr="00EE0E82">
        <w:rPr>
          <w:rFonts w:eastAsia="DengXian Light"/>
        </w:rPr>
        <w:t>°C using toluene solvent</w:t>
      </w:r>
      <w:r w:rsidRPr="00EE0E82">
        <w:rPr>
          <w:rFonts w:eastAsia="DengXian Light" w:hint="eastAsia"/>
        </w:rPr>
        <w:t>,</w:t>
      </w:r>
      <w:r w:rsidRPr="00EE0E82">
        <w:rPr>
          <w:rFonts w:eastAsia="DengXian Light"/>
        </w:rPr>
        <w:t xml:space="preserve"> were thoroughly tested</w:t>
      </w:r>
      <w:r w:rsidRPr="00EE0E82">
        <w:rPr>
          <w:rFonts w:eastAsia="DengXian Light" w:hint="eastAsia"/>
        </w:rPr>
        <w:t xml:space="preserve"> and </w:t>
      </w:r>
      <w:r w:rsidR="00044A47" w:rsidRPr="00EE0E82">
        <w:rPr>
          <w:rFonts w:eastAsia="DengXian Light"/>
        </w:rPr>
        <w:t xml:space="preserve">were </w:t>
      </w:r>
      <w:r w:rsidRPr="00EE0E82">
        <w:rPr>
          <w:rFonts w:eastAsia="DengXian Light" w:hint="eastAsia"/>
        </w:rPr>
        <w:t xml:space="preserve">compared </w:t>
      </w:r>
      <w:r w:rsidR="00044A47" w:rsidRPr="00EE0E82">
        <w:rPr>
          <w:rFonts w:eastAsia="DengXian Light"/>
        </w:rPr>
        <w:t>with</w:t>
      </w:r>
      <w:r w:rsidRPr="00EE0E82">
        <w:rPr>
          <w:rFonts w:eastAsia="DengXian Light"/>
        </w:rPr>
        <w:t xml:space="preserve"> </w:t>
      </w:r>
      <w:r w:rsidRPr="00EE0E82">
        <w:rPr>
          <w:rFonts w:eastAsia="DengXian Light" w:hint="eastAsia"/>
        </w:rPr>
        <w:t xml:space="preserve">the </w:t>
      </w:r>
      <w:r w:rsidRPr="00EE0E82">
        <w:rPr>
          <w:rFonts w:eastAsia="DengXian Light"/>
          <w:b/>
          <w:bCs/>
        </w:rPr>
        <w:t>Ni</w:t>
      </w:r>
      <w:r w:rsidRPr="00EE0E82">
        <w:rPr>
          <w:rFonts w:eastAsia="DengXian Light" w:hint="eastAsia"/>
        </w:rPr>
        <w:t>/</w:t>
      </w:r>
      <w:r w:rsidRPr="00EE0E82">
        <w:rPr>
          <w:rFonts w:eastAsia="DengXian Light"/>
        </w:rPr>
        <w:t xml:space="preserve">EASC </w:t>
      </w:r>
      <w:r w:rsidRPr="00EE0E82">
        <w:rPr>
          <w:rFonts w:eastAsia="DengXian Light" w:hint="eastAsia"/>
        </w:rPr>
        <w:t xml:space="preserve">and </w:t>
      </w:r>
      <w:r w:rsidRPr="00EE0E82">
        <w:rPr>
          <w:rFonts w:hint="eastAsia"/>
          <w:b/>
          <w:bCs/>
        </w:rPr>
        <w:t>Ni</w:t>
      </w:r>
      <w:r w:rsidRPr="00EE0E82">
        <w:rPr>
          <w:rFonts w:hint="eastAsia"/>
        </w:rPr>
        <w:t>/EtAlCl</w:t>
      </w:r>
      <w:r w:rsidRPr="00EE0E82">
        <w:rPr>
          <w:vertAlign w:val="subscript"/>
        </w:rPr>
        <w:t>2</w:t>
      </w:r>
      <w:r w:rsidRPr="00EE0E82">
        <w:t xml:space="preserve"> system</w:t>
      </w:r>
      <w:r w:rsidRPr="00EE0E82">
        <w:rPr>
          <w:rFonts w:hint="eastAsia"/>
        </w:rPr>
        <w:t>s.</w:t>
      </w:r>
      <w:r w:rsidRPr="00EE0E82">
        <w:rPr>
          <w:rFonts w:eastAsia="DengXian Light"/>
        </w:rPr>
        <w:t xml:space="preserve"> </w:t>
      </w:r>
      <w:r w:rsidRPr="00EE0E82">
        <w:rPr>
          <w:rFonts w:eastAsia="DengXian Light" w:hint="eastAsia"/>
        </w:rPr>
        <w:t>Notably,</w:t>
      </w:r>
      <w:r w:rsidRPr="00EE0E82">
        <w:rPr>
          <w:rFonts w:eastAsia="DengXian Light"/>
        </w:rPr>
        <w:t xml:space="preserve"> the PE</w:t>
      </w:r>
      <w:r w:rsidRPr="00EE0E82">
        <w:rPr>
          <w:rFonts w:eastAsia="DengXian Light"/>
          <w:vertAlign w:val="subscript"/>
        </w:rPr>
        <w:t>70</w:t>
      </w:r>
      <w:r w:rsidRPr="00EE0E82">
        <w:rPr>
          <w:rFonts w:eastAsia="DengXian Light"/>
        </w:rPr>
        <w:t>-Ni</w:t>
      </w:r>
      <w:r w:rsidRPr="00EE0E82">
        <w:rPr>
          <w:rFonts w:eastAsia="DengXian Light" w:hint="eastAsia"/>
        </w:rPr>
        <w:t xml:space="preserve"> </w:t>
      </w:r>
      <w:r w:rsidRPr="00EE0E82">
        <w:rPr>
          <w:rFonts w:eastAsia="DengXian Light"/>
        </w:rPr>
        <w:t xml:space="preserve">samples </w:t>
      </w:r>
      <w:r w:rsidRPr="00EE0E82">
        <w:rPr>
          <w:rFonts w:eastAsia="DengXian Light" w:hint="eastAsia"/>
        </w:rPr>
        <w:t>produced by</w:t>
      </w:r>
      <w:r w:rsidRPr="00EE0E82">
        <w:rPr>
          <w:rFonts w:eastAsia="DengXian Light"/>
        </w:rPr>
        <w:t xml:space="preserve"> </w:t>
      </w:r>
      <w:r w:rsidRPr="00EE0E82">
        <w:rPr>
          <w:rFonts w:eastAsia="DengXian Light"/>
          <w:b/>
          <w:bCs/>
        </w:rPr>
        <w:t>Ni</w:t>
      </w:r>
      <w:r w:rsidRPr="00EE0E82">
        <w:rPr>
          <w:rFonts w:eastAsia="DengXian Light"/>
        </w:rPr>
        <w:t>/EASC</w:t>
      </w:r>
      <w:r w:rsidRPr="00EE0E82">
        <w:rPr>
          <w:rFonts w:eastAsia="DengXian Light" w:hint="eastAsia"/>
        </w:rPr>
        <w:t xml:space="preserve"> possessed</w:t>
      </w:r>
      <w:r w:rsidRPr="00EE0E82">
        <w:rPr>
          <w:rFonts w:eastAsia="DengXian Light"/>
        </w:rPr>
        <w:t xml:space="preserve"> a higher branching degree</w:t>
      </w:r>
      <w:r w:rsidRPr="00EE0E82">
        <w:rPr>
          <w:rFonts w:eastAsia="DengXian Light" w:hint="eastAsia"/>
        </w:rPr>
        <w:t xml:space="preserve"> (76-117/1000C </w:t>
      </w:r>
      <w:r w:rsidRPr="00EE0E82">
        <w:rPr>
          <w:rFonts w:eastAsia="DengXian Light" w:hint="eastAsia"/>
          <w:i/>
          <w:iCs/>
        </w:rPr>
        <w:t>vs.</w:t>
      </w:r>
      <w:r w:rsidRPr="00EE0E82">
        <w:rPr>
          <w:rFonts w:eastAsia="DengXian Light" w:hint="eastAsia"/>
        </w:rPr>
        <w:t xml:space="preserve"> 43-104/1000C for </w:t>
      </w:r>
      <w:r w:rsidRPr="00EE0E82">
        <w:rPr>
          <w:rFonts w:hint="eastAsia"/>
          <w:b/>
          <w:bCs/>
        </w:rPr>
        <w:t>Ni</w:t>
      </w:r>
      <w:r w:rsidRPr="00EE0E82">
        <w:rPr>
          <w:rFonts w:hint="eastAsia"/>
        </w:rPr>
        <w:t>/EtAlCl</w:t>
      </w:r>
      <w:r w:rsidRPr="00EE0E82">
        <w:rPr>
          <w:vertAlign w:val="subscript"/>
        </w:rPr>
        <w:t>2</w:t>
      </w:r>
      <w:r w:rsidRPr="00EE0E82">
        <w:rPr>
          <w:rFonts w:eastAsia="DengXian Light" w:hint="eastAsia"/>
        </w:rPr>
        <w:t>)</w:t>
      </w:r>
      <w:r w:rsidRPr="00EE0E82">
        <w:rPr>
          <w:rFonts w:eastAsia="DengXian Light"/>
        </w:rPr>
        <w:t xml:space="preserve">, lower </w:t>
      </w:r>
      <w:r w:rsidRPr="00EE0E82">
        <w:t>molecular weight</w:t>
      </w:r>
      <w:r w:rsidRPr="00EE0E82">
        <w:rPr>
          <w:rFonts w:hint="eastAsia"/>
        </w:rPr>
        <w:t xml:space="preserve"> </w:t>
      </w:r>
      <w:r w:rsidRPr="00EE0E82">
        <w:rPr>
          <w:rFonts w:eastAsia="DengXian Light" w:hint="eastAsia"/>
        </w:rPr>
        <w:t>[</w:t>
      </w:r>
      <w:r w:rsidRPr="00EE0E82">
        <w:rPr>
          <w:rFonts w:eastAsia="DengXian Light" w:hint="eastAsia"/>
          <w:i/>
          <w:iCs/>
        </w:rPr>
        <w:t>M</w:t>
      </w:r>
      <w:r w:rsidRPr="00EE0E82">
        <w:rPr>
          <w:rFonts w:eastAsia="DengXian Light"/>
          <w:vertAlign w:val="subscript"/>
        </w:rPr>
        <w:t>w</w:t>
      </w:r>
      <w:r w:rsidR="00C550AF" w:rsidRPr="00EE0E82">
        <w:rPr>
          <w:rFonts w:eastAsia="DengXian Light" w:hint="eastAsia"/>
        </w:rPr>
        <w:t>:</w:t>
      </w:r>
      <w:r w:rsidRPr="00EE0E82">
        <w:rPr>
          <w:rFonts w:eastAsia="DengXian Light" w:hint="eastAsia"/>
        </w:rPr>
        <w:t xml:space="preserve"> (4.7-19.4) </w:t>
      </w:r>
      <w:r w:rsidRPr="00EE0E82">
        <w:rPr>
          <w:rFonts w:eastAsia="DengXian Light"/>
        </w:rPr>
        <w:t>×</w:t>
      </w:r>
      <w:r w:rsidRPr="00EE0E82">
        <w:rPr>
          <w:rFonts w:eastAsia="DengXian Light" w:hint="eastAsia"/>
        </w:rPr>
        <w:t xml:space="preserve"> </w:t>
      </w:r>
      <w:r w:rsidRPr="00EE0E82">
        <w:rPr>
          <w:rFonts w:eastAsia="DengXian Light"/>
        </w:rPr>
        <w:t>10</w:t>
      </w:r>
      <w:r w:rsidRPr="00EE0E82">
        <w:rPr>
          <w:rFonts w:eastAsia="DengXian Light"/>
          <w:vertAlign w:val="superscript"/>
        </w:rPr>
        <w:t>4</w:t>
      </w:r>
      <w:r w:rsidRPr="00EE0E82">
        <w:rPr>
          <w:rFonts w:eastAsia="DengXian Light"/>
        </w:rPr>
        <w:t xml:space="preserve"> </w:t>
      </w:r>
      <w:r w:rsidRPr="00EE0E82">
        <w:rPr>
          <w:rFonts w:eastAsia="DengXian Light" w:hint="eastAsia"/>
          <w:i/>
          <w:iCs/>
        </w:rPr>
        <w:t>vs.</w:t>
      </w:r>
      <w:r w:rsidRPr="00EE0E82">
        <w:rPr>
          <w:rFonts w:eastAsia="DengXian Light" w:hint="eastAsia"/>
        </w:rPr>
        <w:t xml:space="preserve"> (6.9-39.7) </w:t>
      </w:r>
      <w:r w:rsidRPr="00EE0E82">
        <w:rPr>
          <w:rFonts w:eastAsia="DengXian Light"/>
        </w:rPr>
        <w:t>×</w:t>
      </w:r>
      <w:r w:rsidRPr="00EE0E82">
        <w:rPr>
          <w:rFonts w:eastAsia="DengXian Light" w:hint="eastAsia"/>
        </w:rPr>
        <w:t xml:space="preserve"> </w:t>
      </w:r>
      <w:r w:rsidRPr="00EE0E82">
        <w:rPr>
          <w:rFonts w:eastAsia="DengXian Light"/>
        </w:rPr>
        <w:t>10</w:t>
      </w:r>
      <w:r w:rsidRPr="00EE0E82">
        <w:rPr>
          <w:rFonts w:eastAsia="DengXian Light"/>
          <w:vertAlign w:val="superscript"/>
        </w:rPr>
        <w:t>4</w:t>
      </w:r>
      <w:r w:rsidRPr="00EE0E82">
        <w:rPr>
          <w:rFonts w:eastAsia="DengXian Light"/>
        </w:rPr>
        <w:t xml:space="preserve"> g</w:t>
      </w:r>
      <w:r w:rsidRPr="00EE0E82">
        <w:rPr>
          <w:rFonts w:eastAsia="DengXian Light" w:hint="eastAsia"/>
        </w:rPr>
        <w:t xml:space="preserve"> </w:t>
      </w:r>
      <w:r w:rsidRPr="00EE0E82">
        <w:rPr>
          <w:rFonts w:eastAsia="DengXian Light"/>
        </w:rPr>
        <w:t>mol</w:t>
      </w:r>
      <w:r w:rsidRPr="00EE0E82">
        <w:rPr>
          <w:rFonts w:eastAsia="DengXian Light" w:hint="eastAsia"/>
          <w:vertAlign w:val="superscript"/>
        </w:rPr>
        <w:t>-1</w:t>
      </w:r>
      <w:r w:rsidRPr="00EE0E82">
        <w:rPr>
          <w:rFonts w:eastAsia="DengXian Light" w:hint="eastAsia"/>
        </w:rPr>
        <w:t xml:space="preserve"> for </w:t>
      </w:r>
      <w:r w:rsidRPr="00EE0E82">
        <w:rPr>
          <w:rFonts w:hint="eastAsia"/>
          <w:b/>
          <w:bCs/>
        </w:rPr>
        <w:t>Ni</w:t>
      </w:r>
      <w:r w:rsidRPr="00EE0E82">
        <w:rPr>
          <w:rFonts w:hint="eastAsia"/>
        </w:rPr>
        <w:t>/EtAlCl</w:t>
      </w:r>
      <w:r w:rsidRPr="00EE0E82">
        <w:rPr>
          <w:vertAlign w:val="subscript"/>
        </w:rPr>
        <w:t>2</w:t>
      </w:r>
      <w:r w:rsidRPr="00EE0E82">
        <w:rPr>
          <w:rFonts w:hint="eastAsia"/>
        </w:rPr>
        <w:t xml:space="preserve">], lower </w:t>
      </w:r>
      <w:r w:rsidRPr="00EE0E82">
        <w:rPr>
          <w:rFonts w:eastAsia="DengXian Light" w:hint="eastAsia"/>
        </w:rPr>
        <w:t>melting temperature [T</w:t>
      </w:r>
      <w:r w:rsidRPr="00EE0E82">
        <w:rPr>
          <w:rFonts w:eastAsia="DengXian Light"/>
          <w:vertAlign w:val="subscript"/>
        </w:rPr>
        <w:t>m</w:t>
      </w:r>
      <w:r w:rsidRPr="00EE0E82">
        <w:rPr>
          <w:rFonts w:eastAsia="DengXian Light" w:hint="eastAsia"/>
        </w:rPr>
        <w:t>: 58.7-93.6</w:t>
      </w:r>
      <w:r w:rsidRPr="00EE0E82">
        <w:rPr>
          <w:rFonts w:eastAsia="DengXian Light" w:hint="eastAsia"/>
          <w:vertAlign w:val="superscript"/>
        </w:rPr>
        <w:t xml:space="preserve"> o</w:t>
      </w:r>
      <w:r w:rsidRPr="00EE0E82">
        <w:rPr>
          <w:rFonts w:eastAsia="DengXian Light" w:hint="eastAsia"/>
        </w:rPr>
        <w:t xml:space="preserve">C </w:t>
      </w:r>
      <w:r w:rsidRPr="00EE0E82">
        <w:rPr>
          <w:rFonts w:eastAsia="DengXian Light" w:hint="eastAsia"/>
          <w:i/>
          <w:iCs/>
        </w:rPr>
        <w:t>vs.</w:t>
      </w:r>
      <w:r w:rsidRPr="00EE0E82">
        <w:rPr>
          <w:rFonts w:eastAsia="DengXian Light" w:hint="eastAsia"/>
        </w:rPr>
        <w:t xml:space="preserve"> 43.9-76.2</w:t>
      </w:r>
      <w:r w:rsidRPr="00EE0E82">
        <w:rPr>
          <w:rFonts w:eastAsia="DengXian Light" w:hint="eastAsia"/>
          <w:vertAlign w:val="superscript"/>
        </w:rPr>
        <w:t xml:space="preserve"> o</w:t>
      </w:r>
      <w:r w:rsidRPr="00EE0E82">
        <w:rPr>
          <w:rFonts w:eastAsia="DengXian Light" w:hint="eastAsia"/>
        </w:rPr>
        <w:t xml:space="preserve">C for </w:t>
      </w:r>
      <w:r w:rsidRPr="00EE0E82">
        <w:rPr>
          <w:rFonts w:hint="eastAsia"/>
          <w:b/>
          <w:bCs/>
        </w:rPr>
        <w:t>Ni</w:t>
      </w:r>
      <w:r w:rsidRPr="00EE0E82">
        <w:rPr>
          <w:rFonts w:hint="eastAsia"/>
        </w:rPr>
        <w:t>/EtAlCl</w:t>
      </w:r>
      <w:r w:rsidRPr="00EE0E82">
        <w:rPr>
          <w:vertAlign w:val="subscript"/>
        </w:rPr>
        <w:t>2</w:t>
      </w:r>
      <w:r w:rsidRPr="00EE0E82">
        <w:rPr>
          <w:rFonts w:eastAsia="DengXian Light" w:hint="eastAsia"/>
        </w:rPr>
        <w:t>] and</w:t>
      </w:r>
      <w:r w:rsidRPr="00EE0E82">
        <w:rPr>
          <w:rFonts w:eastAsia="DengXian Light"/>
        </w:rPr>
        <w:t xml:space="preserve"> </w:t>
      </w:r>
      <w:r w:rsidRPr="00EE0E82">
        <w:rPr>
          <w:rFonts w:eastAsia="DengXian Light" w:hint="eastAsia"/>
        </w:rPr>
        <w:t xml:space="preserve">reduced </w:t>
      </w:r>
      <w:r w:rsidRPr="00EE0E82">
        <w:rPr>
          <w:rFonts w:eastAsia="DengXian Light"/>
        </w:rPr>
        <w:t>crystallinity</w:t>
      </w:r>
      <w:r w:rsidRPr="00EE0E82">
        <w:rPr>
          <w:rFonts w:eastAsia="DengXian Light" w:hint="eastAsia"/>
        </w:rPr>
        <w:t xml:space="preserve"> [X</w:t>
      </w:r>
      <w:r w:rsidRPr="00EE0E82">
        <w:rPr>
          <w:rFonts w:eastAsia="DengXian Light" w:hint="eastAsia"/>
          <w:vertAlign w:val="subscript"/>
        </w:rPr>
        <w:t>c</w:t>
      </w:r>
      <w:r w:rsidRPr="00EE0E82">
        <w:rPr>
          <w:rFonts w:eastAsia="DengXian Light" w:hint="eastAsia"/>
        </w:rPr>
        <w:t xml:space="preserve">, 3.7%-14.9% </w:t>
      </w:r>
      <w:r w:rsidRPr="00EE0E82">
        <w:rPr>
          <w:rFonts w:eastAsia="DengXian Light" w:hint="eastAsia"/>
          <w:i/>
          <w:iCs/>
        </w:rPr>
        <w:t>vs.</w:t>
      </w:r>
      <w:r w:rsidRPr="00EE0E82">
        <w:rPr>
          <w:rFonts w:eastAsia="DengXian Light" w:hint="eastAsia"/>
        </w:rPr>
        <w:t xml:space="preserve"> 3.2%-6.9% for </w:t>
      </w:r>
      <w:r w:rsidRPr="00EE0E82">
        <w:rPr>
          <w:rFonts w:hint="eastAsia"/>
          <w:b/>
          <w:bCs/>
        </w:rPr>
        <w:t>Ni</w:t>
      </w:r>
      <w:r w:rsidRPr="00EE0E82">
        <w:rPr>
          <w:rFonts w:hint="eastAsia"/>
        </w:rPr>
        <w:t>/EtAlCl</w:t>
      </w:r>
      <w:r w:rsidRPr="00EE0E82">
        <w:rPr>
          <w:vertAlign w:val="subscript"/>
        </w:rPr>
        <w:t>2</w:t>
      </w:r>
      <w:r w:rsidRPr="00EE0E82">
        <w:rPr>
          <w:rFonts w:eastAsia="DengXian Light" w:hint="eastAsia"/>
        </w:rPr>
        <w:t xml:space="preserve">]. </w:t>
      </w:r>
      <w:r w:rsidRPr="00EE0E82">
        <w:rPr>
          <w:rFonts w:eastAsia="DengXian Light"/>
        </w:rPr>
        <w:t>Th</w:t>
      </w:r>
      <w:r w:rsidRPr="00EE0E82">
        <w:rPr>
          <w:rFonts w:eastAsia="DengXian Light" w:hint="eastAsia"/>
        </w:rPr>
        <w:t>ese</w:t>
      </w:r>
      <w:r w:rsidRPr="00EE0E82">
        <w:rPr>
          <w:rFonts w:eastAsia="DengXian Light"/>
        </w:rPr>
        <w:t xml:space="preserve"> contrast</w:t>
      </w:r>
      <w:r w:rsidRPr="00EE0E82">
        <w:rPr>
          <w:rFonts w:eastAsia="DengXian Light" w:hint="eastAsia"/>
        </w:rPr>
        <w:t>s</w:t>
      </w:r>
      <w:r w:rsidRPr="00EE0E82">
        <w:rPr>
          <w:rFonts w:eastAsia="DengXian Light"/>
        </w:rPr>
        <w:t xml:space="preserve"> effectively underscore the substantial influence of the</w:t>
      </w:r>
      <w:r w:rsidR="00803BC5" w:rsidRPr="00EE0E82">
        <w:rPr>
          <w:rFonts w:eastAsia="DengXian Light"/>
        </w:rPr>
        <w:t xml:space="preserve"> </w:t>
      </w:r>
      <w:r w:rsidRPr="00EE0E82">
        <w:rPr>
          <w:rFonts w:eastAsia="DengXian Light" w:hint="eastAsia"/>
        </w:rPr>
        <w:t>co</w:t>
      </w:r>
      <w:r w:rsidR="00803BC5" w:rsidRPr="00EE0E82">
        <w:rPr>
          <w:rFonts w:eastAsia="DengXian Light"/>
        </w:rPr>
        <w:t>-</w:t>
      </w:r>
      <w:r w:rsidRPr="00EE0E82">
        <w:rPr>
          <w:rFonts w:eastAsia="DengXian Light" w:hint="eastAsia"/>
        </w:rPr>
        <w:t xml:space="preserve">catalyst selection on the microstructure of </w:t>
      </w:r>
      <w:r w:rsidR="00044A47" w:rsidRPr="00EE0E82">
        <w:rPr>
          <w:rFonts w:eastAsia="DengXian Light"/>
        </w:rPr>
        <w:t xml:space="preserve">the </w:t>
      </w:r>
      <w:r w:rsidRPr="00EE0E82">
        <w:rPr>
          <w:rFonts w:eastAsia="DengXian Light" w:hint="eastAsia"/>
        </w:rPr>
        <w:t xml:space="preserve">branched polyethylene. </w:t>
      </w:r>
      <w:bookmarkStart w:id="41" w:name="OLE_LINK16"/>
      <w:r w:rsidRPr="00EE0E82">
        <w:rPr>
          <w:rFonts w:eastAsia="DengXian Light" w:hint="eastAsia"/>
        </w:rPr>
        <w:t>Further analysis reveals</w:t>
      </w:r>
      <w:r w:rsidRPr="00EE0E82">
        <w:rPr>
          <w:rFonts w:eastAsia="DengXian Light"/>
        </w:rPr>
        <w:t xml:space="preserve"> that utilizing EASC as the co</w:t>
      </w:r>
      <w:r w:rsidR="00803BC5" w:rsidRPr="00EE0E82">
        <w:rPr>
          <w:rFonts w:eastAsia="DengXian Light"/>
        </w:rPr>
        <w:t>-</w:t>
      </w:r>
      <w:r w:rsidRPr="00EE0E82">
        <w:rPr>
          <w:rFonts w:eastAsia="DengXian Light"/>
        </w:rPr>
        <w:t>catalyst significantly enhance</w:t>
      </w:r>
      <w:r w:rsidRPr="00EE0E82">
        <w:rPr>
          <w:rFonts w:eastAsia="DengXian Light" w:hint="eastAsia"/>
        </w:rPr>
        <w:t>d</w:t>
      </w:r>
      <w:r w:rsidRPr="00EE0E82">
        <w:rPr>
          <w:rFonts w:eastAsia="DengXian Light"/>
        </w:rPr>
        <w:t xml:space="preserve"> the chain-walking process, thereby facilitating the formation of highly branched </w:t>
      </w:r>
      <w:r w:rsidRPr="00EE0E82">
        <w:rPr>
          <w:rFonts w:eastAsia="DengXian Light" w:hint="eastAsia"/>
        </w:rPr>
        <w:t>chains</w:t>
      </w:r>
      <w:r w:rsidRPr="00EE0E82">
        <w:rPr>
          <w:rFonts w:eastAsia="DengXian Light"/>
        </w:rPr>
        <w:t xml:space="preserve">, likely </w:t>
      </w:r>
      <w:r w:rsidRPr="00EE0E82">
        <w:rPr>
          <w:rFonts w:eastAsia="DengXian Light" w:hint="eastAsia"/>
        </w:rPr>
        <w:t>due</w:t>
      </w:r>
      <w:r w:rsidRPr="00EE0E82">
        <w:rPr>
          <w:rFonts w:eastAsia="DengXian Light"/>
        </w:rPr>
        <w:t xml:space="preserve"> to its distinctive </w:t>
      </w:r>
      <w:r w:rsidRPr="00EE0E82">
        <w:rPr>
          <w:rFonts w:eastAsia="DengXian Light" w:hint="eastAsia"/>
        </w:rPr>
        <w:t>role</w:t>
      </w:r>
      <w:r w:rsidRPr="00EE0E82">
        <w:rPr>
          <w:rFonts w:eastAsia="DengXian Light"/>
        </w:rPr>
        <w:t xml:space="preserve"> </w:t>
      </w:r>
      <w:r w:rsidRPr="00EE0E82">
        <w:rPr>
          <w:rFonts w:eastAsia="DengXian Light" w:hint="eastAsia"/>
        </w:rPr>
        <w:t>in</w:t>
      </w:r>
      <w:r w:rsidRPr="00EE0E82">
        <w:rPr>
          <w:rFonts w:eastAsia="DengXian Light"/>
        </w:rPr>
        <w:t xml:space="preserve"> both activation and chain transfer steps</w:t>
      </w:r>
      <w:bookmarkEnd w:id="41"/>
      <w:r w:rsidRPr="00EE0E82">
        <w:rPr>
          <w:rFonts w:eastAsia="DengXian Light"/>
        </w:rPr>
        <w:t>.</w:t>
      </w:r>
      <w:r w:rsidRPr="00EE0E82">
        <w:rPr>
          <w:rFonts w:eastAsia="DengXian Light" w:hint="eastAsia"/>
          <w:vertAlign w:val="superscript"/>
        </w:rPr>
        <w:t>[</w:t>
      </w:r>
      <w:r w:rsidR="00107740" w:rsidRPr="00EE0E82">
        <w:rPr>
          <w:rFonts w:eastAsia="DengXian Light" w:hint="eastAsia"/>
          <w:vertAlign w:val="superscript"/>
          <w:lang w:eastAsia="zh-CN"/>
        </w:rPr>
        <w:t>69</w:t>
      </w:r>
      <w:r w:rsidRPr="00EE0E82">
        <w:rPr>
          <w:rFonts w:eastAsia="DengXian Light" w:hint="eastAsia"/>
          <w:vertAlign w:val="superscript"/>
        </w:rPr>
        <w:t>-7</w:t>
      </w:r>
      <w:r w:rsidR="00107740" w:rsidRPr="00EE0E82">
        <w:rPr>
          <w:rFonts w:eastAsia="DengXian Light" w:hint="eastAsia"/>
          <w:vertAlign w:val="superscript"/>
          <w:lang w:eastAsia="zh-CN"/>
        </w:rPr>
        <w:t>1</w:t>
      </w:r>
      <w:r w:rsidRPr="00EE0E82">
        <w:rPr>
          <w:rFonts w:eastAsia="DengXian Light" w:hint="eastAsia"/>
          <w:vertAlign w:val="superscript"/>
        </w:rPr>
        <w:t>]</w:t>
      </w:r>
      <w:r w:rsidRPr="00EE0E82">
        <w:rPr>
          <w:rFonts w:eastAsia="DengXian Light" w:hint="eastAsia"/>
        </w:rPr>
        <w:t xml:space="preserve"> Consequently, </w:t>
      </w:r>
      <w:r w:rsidRPr="00EE0E82">
        <w:rPr>
          <w:rFonts w:eastAsia="DengXian Light"/>
        </w:rPr>
        <w:t>th</w:t>
      </w:r>
      <w:r w:rsidRPr="00EE0E82">
        <w:rPr>
          <w:rFonts w:eastAsia="DengXian Light" w:hint="eastAsia"/>
        </w:rPr>
        <w:t>e</w:t>
      </w:r>
      <w:r w:rsidRPr="00EE0E82">
        <w:rPr>
          <w:rFonts w:eastAsia="DengXian Light"/>
        </w:rPr>
        <w:t xml:space="preserve"> </w:t>
      </w:r>
      <w:r w:rsidRPr="00EE0E82">
        <w:rPr>
          <w:rFonts w:eastAsia="DengXian Light" w:hint="eastAsia"/>
        </w:rPr>
        <w:t xml:space="preserve">branched polyethylene </w:t>
      </w:r>
      <w:r w:rsidRPr="00EE0E82">
        <w:rPr>
          <w:rFonts w:eastAsia="DengXian Light"/>
        </w:rPr>
        <w:t>materials</w:t>
      </w:r>
      <w:r w:rsidRPr="00EE0E82">
        <w:rPr>
          <w:rFonts w:eastAsia="DengXian Light" w:hint="eastAsia"/>
        </w:rPr>
        <w:t xml:space="preserve"> obtained by</w:t>
      </w:r>
      <w:r w:rsidR="00044A47" w:rsidRPr="00EE0E82">
        <w:rPr>
          <w:rFonts w:eastAsia="DengXian Light"/>
        </w:rPr>
        <w:t xml:space="preserve"> the</w:t>
      </w:r>
      <w:r w:rsidRPr="00EE0E82">
        <w:rPr>
          <w:rFonts w:eastAsia="DengXian Light" w:hint="eastAsia"/>
        </w:rPr>
        <w:t xml:space="preserve"> </w:t>
      </w:r>
      <w:r w:rsidRPr="00EE0E82">
        <w:rPr>
          <w:rFonts w:eastAsia="DengXian Light"/>
          <w:b/>
          <w:bCs/>
        </w:rPr>
        <w:t>Ni</w:t>
      </w:r>
      <w:r w:rsidRPr="00EE0E82">
        <w:rPr>
          <w:rFonts w:eastAsia="DengXian Light"/>
        </w:rPr>
        <w:t>/EASC</w:t>
      </w:r>
      <w:r w:rsidRPr="00EE0E82">
        <w:rPr>
          <w:rFonts w:eastAsia="DengXian Light" w:hint="eastAsia"/>
        </w:rPr>
        <w:t xml:space="preserve"> system</w:t>
      </w:r>
      <w:r w:rsidRPr="00EE0E82">
        <w:rPr>
          <w:rFonts w:eastAsia="DengXian Light"/>
        </w:rPr>
        <w:t xml:space="preserve"> exhibited </w:t>
      </w:r>
      <w:r w:rsidRPr="00EE0E82">
        <w:rPr>
          <w:rFonts w:eastAsia="DengXian Light" w:hint="eastAsia"/>
        </w:rPr>
        <w:t>relatively lower</w:t>
      </w:r>
      <w:r w:rsidRPr="00EE0E82">
        <w:rPr>
          <w:rFonts w:eastAsia="DengXian Light"/>
        </w:rPr>
        <w:t xml:space="preserve"> tensile strength (σb</w:t>
      </w:r>
      <w:r w:rsidRPr="00EE0E82">
        <w:rPr>
          <w:rFonts w:eastAsia="DengXian Light" w:hint="eastAsia"/>
        </w:rPr>
        <w:t xml:space="preserve"> = </w:t>
      </w:r>
      <w:r w:rsidRPr="00EE0E82">
        <w:rPr>
          <w:rFonts w:eastAsia="DengXian Light"/>
        </w:rPr>
        <w:t>12.2</w:t>
      </w:r>
      <w:r w:rsidRPr="00EE0E82">
        <w:rPr>
          <w:rFonts w:eastAsia="DengXian Light" w:hint="eastAsia"/>
        </w:rPr>
        <w:t>-</w:t>
      </w:r>
      <w:r w:rsidRPr="00EE0E82">
        <w:rPr>
          <w:rFonts w:eastAsia="DengXian Light"/>
        </w:rPr>
        <w:t>17.5 MPa</w:t>
      </w:r>
      <w:r w:rsidRPr="00EE0E82">
        <w:rPr>
          <w:rFonts w:eastAsia="DengXian Light" w:hint="eastAsia"/>
        </w:rPr>
        <w:t>)</w:t>
      </w:r>
      <w:r w:rsidRPr="00EE0E82">
        <w:rPr>
          <w:rFonts w:eastAsia="DengXian Light"/>
        </w:rPr>
        <w:t xml:space="preserve">, </w:t>
      </w:r>
      <w:r w:rsidRPr="00EE0E82">
        <w:rPr>
          <w:rFonts w:eastAsia="DengXian Light" w:hint="eastAsia"/>
        </w:rPr>
        <w:t>but substantially</w:t>
      </w:r>
      <w:r w:rsidRPr="00EE0E82">
        <w:rPr>
          <w:rFonts w:eastAsia="DengXian Light"/>
        </w:rPr>
        <w:t xml:space="preserve"> higher</w:t>
      </w:r>
      <w:r w:rsidRPr="00EE0E82">
        <w:rPr>
          <w:rFonts w:eastAsia="DengXian Light" w:hint="eastAsia"/>
        </w:rPr>
        <w:t xml:space="preserve"> </w:t>
      </w:r>
      <w:r w:rsidRPr="00EE0E82">
        <w:rPr>
          <w:rFonts w:eastAsia="DengXian Light"/>
        </w:rPr>
        <w:t xml:space="preserve">elongation at </w:t>
      </w:r>
      <w:r w:rsidRPr="00EE0E82">
        <w:rPr>
          <w:rFonts w:eastAsia="DengXian Light"/>
        </w:rPr>
        <w:lastRenderedPageBreak/>
        <w:t>break (εb</w:t>
      </w:r>
      <w:r w:rsidRPr="00EE0E82">
        <w:rPr>
          <w:rFonts w:eastAsia="DengXian Light" w:hint="eastAsia"/>
        </w:rPr>
        <w:t xml:space="preserve"> = 772.1-</w:t>
      </w:r>
      <w:r w:rsidRPr="00EE0E82">
        <w:rPr>
          <w:rFonts w:eastAsia="DengXian Light"/>
        </w:rPr>
        <w:t>1628.6%)</w:t>
      </w:r>
      <w:r w:rsidRPr="00EE0E82">
        <w:rPr>
          <w:rFonts w:eastAsia="DengXian Light" w:hint="eastAsia"/>
        </w:rPr>
        <w:t xml:space="preserve"> </w:t>
      </w:r>
      <w:r w:rsidRPr="00EE0E82">
        <w:rPr>
          <w:rFonts w:eastAsia="DengXian Light"/>
        </w:rPr>
        <w:t xml:space="preserve">compared to </w:t>
      </w:r>
      <w:r w:rsidRPr="00EE0E82">
        <w:rPr>
          <w:rFonts w:eastAsia="DengXian Light" w:hint="eastAsia"/>
        </w:rPr>
        <w:t>those obtained by</w:t>
      </w:r>
      <w:r w:rsidR="00044A47" w:rsidRPr="00EE0E82">
        <w:rPr>
          <w:rFonts w:eastAsia="DengXian Light"/>
        </w:rPr>
        <w:t xml:space="preserve"> the</w:t>
      </w:r>
      <w:r w:rsidRPr="00EE0E82">
        <w:rPr>
          <w:rFonts w:eastAsia="DengXian Light" w:hint="eastAsia"/>
        </w:rPr>
        <w:t xml:space="preserve"> </w:t>
      </w:r>
      <w:r w:rsidRPr="00EE0E82">
        <w:rPr>
          <w:rFonts w:hint="eastAsia"/>
          <w:b/>
          <w:bCs/>
        </w:rPr>
        <w:t>Ni</w:t>
      </w:r>
      <w:r w:rsidRPr="00EE0E82">
        <w:rPr>
          <w:rFonts w:hint="eastAsia"/>
        </w:rPr>
        <w:t>/EtAlCl</w:t>
      </w:r>
      <w:r w:rsidRPr="00EE0E82">
        <w:rPr>
          <w:vertAlign w:val="subscript"/>
        </w:rPr>
        <w:t>2</w:t>
      </w:r>
      <w:r w:rsidRPr="00EE0E82">
        <w:rPr>
          <w:rFonts w:hint="eastAsia"/>
          <w:vertAlign w:val="subscript"/>
        </w:rPr>
        <w:t xml:space="preserve"> </w:t>
      </w:r>
      <w:r w:rsidRPr="00EE0E82">
        <w:rPr>
          <w:rFonts w:hint="eastAsia"/>
        </w:rPr>
        <w:t>system</w:t>
      </w:r>
      <w:r w:rsidR="00F67AC2" w:rsidRPr="00EE0E82">
        <w:rPr>
          <w:rFonts w:hint="eastAsia"/>
        </w:rPr>
        <w:t xml:space="preserve"> (Figure 1</w:t>
      </w:r>
      <w:r w:rsidR="00D46495" w:rsidRPr="00EE0E82">
        <w:rPr>
          <w:rFonts w:hint="eastAsia"/>
        </w:rPr>
        <w:t>2</w:t>
      </w:r>
      <w:r w:rsidR="00F67AC2" w:rsidRPr="00EE0E82">
        <w:rPr>
          <w:rFonts w:hint="eastAsia"/>
        </w:rPr>
        <w:t>)</w:t>
      </w:r>
      <w:r w:rsidRPr="00EE0E82">
        <w:rPr>
          <w:rFonts w:eastAsia="DengXian Light"/>
        </w:rPr>
        <w:t>.</w:t>
      </w:r>
    </w:p>
    <w:p w14:paraId="24D2DC4C" w14:textId="75452333" w:rsidR="00A35F97" w:rsidRPr="00EE0E82" w:rsidRDefault="007373E7" w:rsidP="003D6334">
      <w:pPr>
        <w:pStyle w:val="TAMainText"/>
      </w:pPr>
      <w:r w:rsidRPr="00EE0E82">
        <w:rPr>
          <w:rFonts w:eastAsia="DengXian Light"/>
        </w:rPr>
        <w:t>To assess the elastic recovery capabilities of these branched polyethylene</w:t>
      </w:r>
      <w:r w:rsidR="00891E62" w:rsidRPr="00EE0E82">
        <w:rPr>
          <w:rFonts w:eastAsia="DengXian Light"/>
        </w:rPr>
        <w:t xml:space="preserve"> </w:t>
      </w:r>
      <w:r w:rsidRPr="00EE0E82">
        <w:rPr>
          <w:rFonts w:eastAsia="DengXian Light"/>
        </w:rPr>
        <w:t>s</w:t>
      </w:r>
      <w:r w:rsidR="00891E62" w:rsidRPr="00EE0E82">
        <w:rPr>
          <w:rFonts w:eastAsia="DengXian Light"/>
        </w:rPr>
        <w:t>amples</w:t>
      </w:r>
      <w:r w:rsidRPr="00EE0E82">
        <w:rPr>
          <w:rFonts w:eastAsia="DengXian Light"/>
        </w:rPr>
        <w:t xml:space="preserve"> featuring a higher degree of branching, hysteresis tests were carried out on polyethylene samples derived from both the </w:t>
      </w:r>
      <w:r w:rsidRPr="00EE0E82">
        <w:rPr>
          <w:rFonts w:eastAsia="DengXian Light" w:hint="eastAsia"/>
          <w:b/>
          <w:bCs/>
        </w:rPr>
        <w:t>Ni</w:t>
      </w:r>
      <w:r w:rsidRPr="00EE0E82">
        <w:rPr>
          <w:rFonts w:eastAsia="DengXian Light" w:hint="eastAsia"/>
        </w:rPr>
        <w:t>/EtAlCl</w:t>
      </w:r>
      <w:r w:rsidRPr="00EE0E82">
        <w:rPr>
          <w:rFonts w:eastAsia="DengXian Light"/>
          <w:vertAlign w:val="subscript"/>
        </w:rPr>
        <w:t>2</w:t>
      </w:r>
      <w:r w:rsidRPr="00EE0E82">
        <w:rPr>
          <w:rFonts w:eastAsia="DengXian Light" w:hint="eastAsia"/>
        </w:rPr>
        <w:t xml:space="preserve"> and</w:t>
      </w:r>
      <w:r w:rsidRPr="00EE0E82">
        <w:rPr>
          <w:rFonts w:eastAsia="DengXian Light" w:hint="eastAsia"/>
          <w:b/>
          <w:bCs/>
        </w:rPr>
        <w:t xml:space="preserve"> </w:t>
      </w:r>
      <w:r w:rsidRPr="00EE0E82">
        <w:rPr>
          <w:rFonts w:eastAsia="DengXian Light"/>
          <w:b/>
          <w:bCs/>
        </w:rPr>
        <w:t>Ni</w:t>
      </w:r>
      <w:r w:rsidRPr="00EE0E82">
        <w:rPr>
          <w:rFonts w:eastAsia="DengXian Light"/>
        </w:rPr>
        <w:t>/EASC</w:t>
      </w:r>
      <w:r w:rsidRPr="00EE0E82">
        <w:rPr>
          <w:rFonts w:eastAsia="DengXian Light" w:hint="eastAsia"/>
        </w:rPr>
        <w:t xml:space="preserve"> systems </w:t>
      </w:r>
      <w:r w:rsidRPr="00EE0E82">
        <w:rPr>
          <w:rFonts w:eastAsia="DengXian Light"/>
        </w:rPr>
        <w:t xml:space="preserve">at 70 °C, utilizing a DMA Q800 </w:t>
      </w:r>
      <w:r w:rsidRPr="00770DAC">
        <w:rPr>
          <w:rFonts w:eastAsia="DengXian Light"/>
        </w:rPr>
        <w:t>instrument (Figure S</w:t>
      </w:r>
      <w:r w:rsidR="005D425D" w:rsidRPr="00770DAC">
        <w:rPr>
          <w:rFonts w:eastAsia="DengXian Light"/>
          <w:lang w:eastAsia="zh-CN"/>
        </w:rPr>
        <w:t>45</w:t>
      </w:r>
      <w:r w:rsidRPr="00770DAC">
        <w:rPr>
          <w:rFonts w:eastAsia="DengXian Light" w:hint="eastAsia"/>
        </w:rPr>
        <w:t xml:space="preserve"> and</w:t>
      </w:r>
      <w:r w:rsidRPr="00EE0E82">
        <w:rPr>
          <w:rFonts w:eastAsia="DengXian Light" w:hint="eastAsia"/>
        </w:rPr>
        <w:t xml:space="preserve"> </w:t>
      </w:r>
      <w:r w:rsidRPr="00EE0E82">
        <w:rPr>
          <w:rFonts w:eastAsia="DengXian Light"/>
        </w:rPr>
        <w:t>Figure 1</w:t>
      </w:r>
      <w:r w:rsidR="00D46495" w:rsidRPr="00EE0E82">
        <w:rPr>
          <w:rFonts w:eastAsia="DengXian Light" w:hint="eastAsia"/>
        </w:rPr>
        <w:t>3</w:t>
      </w:r>
      <w:r w:rsidRPr="00EE0E82">
        <w:rPr>
          <w:rFonts w:eastAsia="DengXian Light"/>
        </w:rPr>
        <w:t>).</w:t>
      </w:r>
      <w:r w:rsidRPr="00EE0E82">
        <w:rPr>
          <w:rFonts w:eastAsia="DengXian Light" w:hint="eastAsia"/>
        </w:rPr>
        <w:t xml:space="preserve"> </w:t>
      </w:r>
      <w:r w:rsidR="00CD36BA" w:rsidRPr="00EE0E82">
        <w:rPr>
          <w:rFonts w:eastAsia="DengXian Light"/>
        </w:rPr>
        <w:t>Notably,</w:t>
      </w:r>
      <w:r w:rsidR="00CD36BA" w:rsidRPr="00EE0E82">
        <w:t xml:space="preserve"> the polyethylene </w:t>
      </w:r>
      <w:r w:rsidR="00CD36BA" w:rsidRPr="00EE0E82">
        <w:rPr>
          <w:rFonts w:eastAsia="DengXian Light"/>
        </w:rPr>
        <w:t>sample with</w:t>
      </w:r>
      <w:r w:rsidR="00CD36BA" w:rsidRPr="00EE0E82">
        <w:t xml:space="preserve"> the highest branching </w:t>
      </w:r>
      <w:r w:rsidR="00CD36BA" w:rsidRPr="00EE0E82">
        <w:rPr>
          <w:rFonts w:eastAsia="DengXian Light"/>
        </w:rPr>
        <w:t>density (</w:t>
      </w:r>
      <w:r w:rsidR="00CD36BA" w:rsidRPr="00EE0E82">
        <w:t>117/1000C</w:t>
      </w:r>
      <w:r w:rsidR="00CD36BA" w:rsidRPr="00EE0E82">
        <w:rPr>
          <w:rFonts w:eastAsia="DengXian Light"/>
        </w:rPr>
        <w:t>),</w:t>
      </w:r>
      <w:r w:rsidR="00CD36BA" w:rsidRPr="00EE0E82">
        <w:t xml:space="preserve"> obtained </w:t>
      </w:r>
      <w:r w:rsidR="00CD36BA" w:rsidRPr="00EE0E82">
        <w:rPr>
          <w:rFonts w:eastAsia="DengXian Light"/>
        </w:rPr>
        <w:t>from the</w:t>
      </w:r>
      <w:r w:rsidR="00CD36BA" w:rsidRPr="00EE0E82">
        <w:t xml:space="preserve"> </w:t>
      </w:r>
      <w:r w:rsidR="00CD36BA" w:rsidRPr="00EE0E82">
        <w:rPr>
          <w:b/>
        </w:rPr>
        <w:t>Ni3</w:t>
      </w:r>
      <w:r w:rsidR="00CD36BA" w:rsidRPr="00EE0E82">
        <w:t xml:space="preserve">/EASC system, </w:t>
      </w:r>
      <w:r w:rsidR="00CD36BA" w:rsidRPr="00EE0E82">
        <w:rPr>
          <w:rFonts w:eastAsia="DengXian Light"/>
        </w:rPr>
        <w:t>exhibited</w:t>
      </w:r>
      <w:r w:rsidR="00CD36BA" w:rsidRPr="00EE0E82">
        <w:t xml:space="preserve"> superior elastic recovery, achieving a </w:t>
      </w:r>
      <w:r w:rsidR="00CD36BA" w:rsidRPr="00EE0E82">
        <w:rPr>
          <w:rFonts w:eastAsia="DengXian Light"/>
        </w:rPr>
        <w:t xml:space="preserve">strain </w:t>
      </w:r>
      <w:r w:rsidR="00CD36BA" w:rsidRPr="00EE0E82">
        <w:t>recovery (SR) of 65</w:t>
      </w:r>
      <w:r w:rsidR="00CD36BA" w:rsidRPr="00EE0E82">
        <w:rPr>
          <w:rFonts w:eastAsia="DengXian Light"/>
        </w:rPr>
        <w:t>% after 10 cycles.</w:t>
      </w:r>
      <w:r w:rsidRPr="00EE0E82">
        <w:rPr>
          <w:rFonts w:eastAsia="DengXian Light"/>
        </w:rPr>
        <w:t xml:space="preserve"> In contrast, the polyethylene sample produced by the </w:t>
      </w:r>
      <w:r w:rsidRPr="00EE0E82">
        <w:rPr>
          <w:rFonts w:eastAsia="DengXian Light"/>
          <w:b/>
          <w:bCs/>
        </w:rPr>
        <w:t>Ni</w:t>
      </w:r>
      <w:r w:rsidRPr="00EE0E82">
        <w:rPr>
          <w:rFonts w:eastAsia="DengXian Light" w:hint="eastAsia"/>
          <w:b/>
          <w:bCs/>
        </w:rPr>
        <w:t>3</w:t>
      </w:r>
      <w:r w:rsidRPr="00EE0E82">
        <w:rPr>
          <w:rFonts w:eastAsia="DengXian Light" w:hint="eastAsia"/>
        </w:rPr>
        <w:t>/</w:t>
      </w:r>
      <w:r w:rsidRPr="00EE0E82">
        <w:rPr>
          <w:rFonts w:hint="eastAsia"/>
        </w:rPr>
        <w:t>EtAlCl</w:t>
      </w:r>
      <w:r w:rsidRPr="00EE0E82">
        <w:rPr>
          <w:vertAlign w:val="subscript"/>
        </w:rPr>
        <w:t>2</w:t>
      </w:r>
      <w:r w:rsidRPr="00EE0E82">
        <w:rPr>
          <w:rFonts w:hint="eastAsia"/>
        </w:rPr>
        <w:t xml:space="preserve"> </w:t>
      </w:r>
      <w:r w:rsidRPr="00EE0E82">
        <w:rPr>
          <w:rFonts w:eastAsia="DengXian Light"/>
        </w:rPr>
        <w:t xml:space="preserve">system, with a relatively lower branching degree of </w:t>
      </w:r>
      <w:r w:rsidRPr="00EE0E82">
        <w:rPr>
          <w:rFonts w:hint="eastAsia"/>
        </w:rPr>
        <w:t>104</w:t>
      </w:r>
      <w:r w:rsidRPr="00EE0E82">
        <w:rPr>
          <w:rFonts w:eastAsia="DengXian Light" w:hint="eastAsia"/>
        </w:rPr>
        <w:t>/1000C</w:t>
      </w:r>
      <w:r w:rsidRPr="00EE0E82">
        <w:rPr>
          <w:rFonts w:eastAsia="DengXian Light"/>
        </w:rPr>
        <w:t>, exhibited a somewhat diminished elastic recovery value (SR = 57%)</w:t>
      </w:r>
      <w:r w:rsidRPr="00EE0E82">
        <w:rPr>
          <w:rFonts w:eastAsia="DengXian Light" w:hint="eastAsia"/>
        </w:rPr>
        <w:t xml:space="preserve">, highlighting </w:t>
      </w:r>
      <w:r w:rsidRPr="00EE0E82">
        <w:rPr>
          <w:rFonts w:eastAsia="DengXian Light"/>
        </w:rPr>
        <w:t>the significant correlation between branching microstructure and elastic properties</w:t>
      </w:r>
      <w:r w:rsidRPr="00EE0E82">
        <w:rPr>
          <w:rFonts w:eastAsia="DengXian Light" w:hint="eastAsia"/>
        </w:rPr>
        <w:t>.</w:t>
      </w:r>
      <w:r w:rsidRPr="00EE0E82">
        <w:rPr>
          <w:rFonts w:eastAsia="DengXian Light"/>
          <w:vertAlign w:val="superscript"/>
        </w:rPr>
        <w:t>[</w:t>
      </w:r>
      <w:r w:rsidRPr="00EE0E82">
        <w:rPr>
          <w:rFonts w:eastAsia="DengXian Light" w:hint="eastAsia"/>
          <w:vertAlign w:val="superscript"/>
        </w:rPr>
        <w:t>64</w:t>
      </w:r>
      <w:r w:rsidRPr="00EE0E82">
        <w:rPr>
          <w:rFonts w:eastAsia="DengXian Light"/>
          <w:vertAlign w:val="superscript"/>
        </w:rPr>
        <w:t>]</w:t>
      </w:r>
      <w:r w:rsidRPr="00EE0E82">
        <w:rPr>
          <w:rFonts w:eastAsia="DengXian Light" w:hint="eastAsia"/>
        </w:rPr>
        <w:t xml:space="preserve"> </w:t>
      </w:r>
      <w:r w:rsidRPr="00EE0E82">
        <w:rPr>
          <w:rFonts w:hint="eastAsia"/>
        </w:rPr>
        <w:t>Similarity, PE</w:t>
      </w:r>
      <w:r w:rsidRPr="00EE0E82">
        <w:rPr>
          <w:rFonts w:hint="eastAsia"/>
          <w:vertAlign w:val="subscript"/>
        </w:rPr>
        <w:t>70</w:t>
      </w:r>
      <w:r w:rsidRPr="00EE0E82">
        <w:rPr>
          <w:rFonts w:hint="eastAsia"/>
        </w:rPr>
        <w:t>-Ni6</w:t>
      </w:r>
      <w:r w:rsidRPr="00EE0E82">
        <w:t>, which has the lowest branching degree of</w:t>
      </w:r>
      <w:r w:rsidRPr="00EE0E82">
        <w:rPr>
          <w:rFonts w:hint="eastAsia"/>
        </w:rPr>
        <w:t xml:space="preserve"> 76/1000C </w:t>
      </w:r>
      <w:r w:rsidR="00044A47" w:rsidRPr="00EE0E82">
        <w:t>a</w:t>
      </w:r>
      <w:r w:rsidRPr="00EE0E82">
        <w:t>mong the samples obtained via the Ni/EASC system</w:t>
      </w:r>
      <w:r w:rsidR="00044A47" w:rsidRPr="00EE0E82">
        <w:t>s</w:t>
      </w:r>
      <w:r w:rsidRPr="00EE0E82">
        <w:t>, displayed the lowest recovery rate (SR = 43%). Generally</w:t>
      </w:r>
      <w:r w:rsidR="00794F68" w:rsidRPr="00EE0E82">
        <w:rPr>
          <w:rFonts w:hint="eastAsia"/>
        </w:rPr>
        <w:t xml:space="preserve"> </w:t>
      </w:r>
      <w:r w:rsidRPr="00EE0E82">
        <w:t>speaking</w:t>
      </w:r>
      <w:bookmarkStart w:id="42" w:name="_Hlk217140791"/>
      <w:bookmarkStart w:id="43" w:name="_Hlk213675803"/>
      <w:r w:rsidR="00794F68" w:rsidRPr="00EE0E82">
        <w:rPr>
          <w:rFonts w:hint="eastAsia"/>
        </w:rPr>
        <w:t>,</w:t>
      </w:r>
      <w:r w:rsidRPr="00EE0E82">
        <w:rPr>
          <w:rFonts w:ascii="Segoe UI" w:hAnsi="Segoe UI" w:cs="Segoe UI"/>
          <w:shd w:val="clear" w:color="auto" w:fill="FFFFFF"/>
        </w:rPr>
        <w:t xml:space="preserve"> </w:t>
      </w:r>
      <w:r w:rsidRPr="00EE0E82">
        <w:t>all these polyethylene samples, synthesized under rigorous polymerization conditions that prevented the rampant formation of irregular branches and the generation of amorphous materials lacking strength, exhibited outstanding tensile strength, elongation at break, and elastic recovery capabilities, rendering them promising alternatives to commercial thermoplastic elastomers.</w:t>
      </w:r>
    </w:p>
    <w:p w14:paraId="425D1BD5" w14:textId="77777777" w:rsidR="00A35F97" w:rsidRPr="00EE0E82" w:rsidRDefault="007373E7" w:rsidP="003D6334">
      <w:pPr>
        <w:pStyle w:val="VDTableTitle"/>
      </w:pPr>
      <w:r w:rsidRPr="00EE0E82">
        <w:rPr>
          <w:b/>
          <w:bCs/>
        </w:rPr>
        <w:t xml:space="preserve">Table </w:t>
      </w:r>
      <w:r w:rsidRPr="00EE0E82">
        <w:rPr>
          <w:rFonts w:hint="eastAsia"/>
          <w:b/>
          <w:bCs/>
        </w:rPr>
        <w:t>7</w:t>
      </w:r>
      <w:r w:rsidRPr="00EE0E82">
        <w:rPr>
          <w:b/>
          <w:bCs/>
        </w:rPr>
        <w:t xml:space="preserve">. </w:t>
      </w:r>
      <w:r w:rsidRPr="00EE0E82">
        <w:t>Selected</w:t>
      </w:r>
      <w:r w:rsidRPr="00EE0E82">
        <w:rPr>
          <w:rFonts w:hint="eastAsia"/>
        </w:rPr>
        <w:t xml:space="preserve"> </w:t>
      </w:r>
      <w:r w:rsidRPr="00EE0E82">
        <w:t>properties</w:t>
      </w:r>
      <w:r w:rsidRPr="00EE0E82">
        <w:rPr>
          <w:rFonts w:hint="eastAsia"/>
        </w:rPr>
        <w:t xml:space="preserve"> </w:t>
      </w:r>
      <w:r w:rsidRPr="00EE0E82">
        <w:t>of</w:t>
      </w:r>
      <w:r w:rsidRPr="00EE0E82">
        <w:rPr>
          <w:rFonts w:hint="eastAsia"/>
        </w:rPr>
        <w:t xml:space="preserve"> </w:t>
      </w:r>
      <w:r w:rsidRPr="00EE0E82">
        <w:t>PE</w:t>
      </w:r>
      <w:r w:rsidRPr="00EE0E82">
        <w:rPr>
          <w:rFonts w:hint="eastAsia"/>
        </w:rPr>
        <w:t xml:space="preserve"> </w:t>
      </w:r>
      <w:r w:rsidRPr="00EE0E82">
        <w:t>samples</w:t>
      </w:r>
      <w:r w:rsidRPr="00EE0E82">
        <w:rPr>
          <w:rFonts w:hint="eastAsia"/>
        </w:rPr>
        <w:t xml:space="preserve"> </w:t>
      </w:r>
      <w:r w:rsidRPr="00EE0E82">
        <w:t>obtained</w:t>
      </w:r>
      <w:r w:rsidRPr="00EE0E82">
        <w:rPr>
          <w:rFonts w:hint="eastAsia"/>
        </w:rPr>
        <w:t xml:space="preserve"> </w:t>
      </w:r>
      <w:r w:rsidRPr="00EE0E82">
        <w:t>using</w:t>
      </w:r>
      <w:r w:rsidRPr="00EE0E82">
        <w:rPr>
          <w:rFonts w:hint="eastAsia"/>
        </w:rPr>
        <w:t xml:space="preserve"> </w:t>
      </w:r>
      <w:r w:rsidRPr="00EE0E82">
        <w:rPr>
          <w:rFonts w:hint="eastAsia"/>
          <w:b/>
          <w:bCs/>
        </w:rPr>
        <w:t>Ni1</w:t>
      </w:r>
      <w:r w:rsidRPr="00EE0E82">
        <w:rPr>
          <w:rFonts w:hint="eastAsia"/>
        </w:rPr>
        <w:t>-</w:t>
      </w:r>
      <w:r w:rsidRPr="00EE0E82">
        <w:rPr>
          <w:b/>
          <w:bCs/>
        </w:rPr>
        <w:t>Ni</w:t>
      </w:r>
      <w:r w:rsidRPr="00EE0E82">
        <w:rPr>
          <w:rFonts w:hint="eastAsia"/>
          <w:b/>
          <w:bCs/>
        </w:rPr>
        <w:t>6</w:t>
      </w:r>
      <w:r w:rsidRPr="00EE0E82">
        <w:rPr>
          <w:rFonts w:hint="eastAsia"/>
        </w:rPr>
        <w:t xml:space="preserve"> </w:t>
      </w:r>
      <w:r w:rsidR="00044A47" w:rsidRPr="00EE0E82">
        <w:t>under</w:t>
      </w:r>
      <w:r w:rsidRPr="00EE0E82">
        <w:rPr>
          <w:rFonts w:hint="eastAsia"/>
        </w:rPr>
        <w:t xml:space="preserve"> </w:t>
      </w:r>
      <w:r w:rsidRPr="00EE0E82">
        <w:t>various</w:t>
      </w:r>
      <w:r w:rsidRPr="00EE0E82">
        <w:rPr>
          <w:rFonts w:hint="eastAsia"/>
        </w:rPr>
        <w:t xml:space="preserve"> </w:t>
      </w:r>
      <w:bookmarkStart w:id="44" w:name="_Hlk197506075"/>
      <w:bookmarkEnd w:id="40"/>
      <w:r w:rsidRPr="00EE0E82">
        <w:t>conditions.</w:t>
      </w:r>
      <w:bookmarkEnd w:id="44"/>
    </w:p>
    <w:tbl>
      <w:tblPr>
        <w:tblpPr w:leftFromText="180" w:rightFromText="180" w:vertAnchor="text" w:horzAnchor="margin" w:tblpY="231"/>
        <w:tblW w:w="0" w:type="auto"/>
        <w:tblLayout w:type="fixed"/>
        <w:tblLook w:val="04A0" w:firstRow="1" w:lastRow="0" w:firstColumn="1" w:lastColumn="0" w:noHBand="0" w:noVBand="1"/>
      </w:tblPr>
      <w:tblGrid>
        <w:gridCol w:w="1276"/>
        <w:gridCol w:w="709"/>
        <w:gridCol w:w="1134"/>
        <w:gridCol w:w="850"/>
        <w:gridCol w:w="851"/>
        <w:gridCol w:w="709"/>
        <w:gridCol w:w="992"/>
        <w:gridCol w:w="992"/>
        <w:gridCol w:w="793"/>
      </w:tblGrid>
      <w:tr w:rsidR="00EE0E82" w:rsidRPr="00EE0E82" w14:paraId="72B666CD" w14:textId="77777777" w:rsidTr="0046369A">
        <w:trPr>
          <w:trHeight w:val="310"/>
        </w:trPr>
        <w:tc>
          <w:tcPr>
            <w:tcW w:w="1276" w:type="dxa"/>
            <w:tcBorders>
              <w:top w:val="single" w:sz="6" w:space="0" w:color="000000"/>
              <w:left w:val="nil"/>
              <w:bottom w:val="single" w:sz="6" w:space="0" w:color="000000"/>
              <w:right w:val="nil"/>
            </w:tcBorders>
            <w:vAlign w:val="center"/>
          </w:tcPr>
          <w:p w14:paraId="0901A229" w14:textId="77777777" w:rsidR="00A35F97" w:rsidRPr="00EE0E82" w:rsidRDefault="007373E7" w:rsidP="0046369A">
            <w:pPr>
              <w:pStyle w:val="TCTableBody"/>
            </w:pPr>
            <w:bookmarkStart w:id="45" w:name="_Hlk188283394"/>
            <w:r w:rsidRPr="00EE0E82">
              <w:lastRenderedPageBreak/>
              <w:t>PE sample</w:t>
            </w:r>
          </w:p>
        </w:tc>
        <w:tc>
          <w:tcPr>
            <w:tcW w:w="709" w:type="dxa"/>
            <w:tcBorders>
              <w:top w:val="single" w:sz="6" w:space="0" w:color="000000"/>
              <w:left w:val="nil"/>
              <w:bottom w:val="single" w:sz="6" w:space="0" w:color="000000"/>
              <w:right w:val="nil"/>
            </w:tcBorders>
            <w:vAlign w:val="center"/>
          </w:tcPr>
          <w:p w14:paraId="1EB6A1F7" w14:textId="77777777" w:rsidR="00A35F97" w:rsidRPr="00EE0E82" w:rsidRDefault="007373E7" w:rsidP="0046369A">
            <w:pPr>
              <w:pStyle w:val="TCTableBody"/>
              <w:rPr>
                <w:kern w:val="2"/>
              </w:rPr>
            </w:pPr>
            <w:r w:rsidRPr="00EE0E82">
              <w:rPr>
                <w:kern w:val="2"/>
              </w:rPr>
              <w:t>T</w:t>
            </w:r>
          </w:p>
          <w:p w14:paraId="5F703481" w14:textId="77777777" w:rsidR="00A35F97" w:rsidRPr="00EE0E82" w:rsidRDefault="007373E7" w:rsidP="0046369A">
            <w:pPr>
              <w:pStyle w:val="TCTableBody"/>
            </w:pPr>
            <w:r w:rsidRPr="00EE0E82">
              <w:t>(°C)</w:t>
            </w:r>
          </w:p>
        </w:tc>
        <w:tc>
          <w:tcPr>
            <w:tcW w:w="1134" w:type="dxa"/>
            <w:tcBorders>
              <w:top w:val="single" w:sz="6" w:space="0" w:color="000000"/>
              <w:left w:val="nil"/>
              <w:bottom w:val="single" w:sz="6" w:space="0" w:color="000000"/>
              <w:right w:val="nil"/>
            </w:tcBorders>
            <w:vAlign w:val="center"/>
          </w:tcPr>
          <w:p w14:paraId="6E9B2668" w14:textId="77777777" w:rsidR="00A35F97" w:rsidRPr="00EE0E82" w:rsidRDefault="007373E7" w:rsidP="0046369A">
            <w:pPr>
              <w:pStyle w:val="TCTableBody"/>
              <w:ind w:firstLineChars="100" w:firstLine="240"/>
              <w:rPr>
                <w:lang w:eastAsia="zh-CN"/>
              </w:rPr>
            </w:pPr>
            <w:r w:rsidRPr="00EE0E82">
              <w:rPr>
                <w:rFonts w:hint="eastAsia"/>
                <w:lang w:eastAsia="zh-CN"/>
              </w:rPr>
              <w:t>B (/1000C)</w:t>
            </w:r>
          </w:p>
        </w:tc>
        <w:tc>
          <w:tcPr>
            <w:tcW w:w="850" w:type="dxa"/>
            <w:tcBorders>
              <w:top w:val="single" w:sz="6" w:space="0" w:color="000000"/>
              <w:left w:val="nil"/>
              <w:bottom w:val="single" w:sz="6" w:space="0" w:color="000000"/>
              <w:right w:val="nil"/>
            </w:tcBorders>
            <w:vAlign w:val="center"/>
          </w:tcPr>
          <w:p w14:paraId="511D530D" w14:textId="77777777" w:rsidR="00A35F97" w:rsidRPr="00EE0E82" w:rsidRDefault="007373E7" w:rsidP="0046369A">
            <w:pPr>
              <w:pStyle w:val="TCTableBody"/>
              <w:rPr>
                <w:rFonts w:eastAsia="DengXian"/>
                <w:kern w:val="2"/>
                <w:vertAlign w:val="superscript"/>
              </w:rPr>
            </w:pPr>
            <w:r w:rsidRPr="00EE0E82">
              <w:rPr>
                <w:i/>
                <w:iCs/>
              </w:rPr>
              <w:t>M</w:t>
            </w:r>
            <w:r w:rsidRPr="00EE0E82">
              <w:rPr>
                <w:vertAlign w:val="subscript"/>
              </w:rPr>
              <w:t>w</w:t>
            </w:r>
          </w:p>
          <w:p w14:paraId="6D07E985" w14:textId="77777777" w:rsidR="00A35F97" w:rsidRPr="00EE0E82" w:rsidRDefault="007373E7" w:rsidP="0046369A">
            <w:pPr>
              <w:pStyle w:val="TCTableBody"/>
              <w:rPr>
                <w:rFonts w:eastAsia="DengXian"/>
                <w:kern w:val="2"/>
                <w:vertAlign w:val="superscript"/>
                <w:lang w:eastAsia="zh-CN"/>
              </w:rPr>
            </w:pPr>
            <w:r w:rsidRPr="00EE0E82">
              <w:rPr>
                <w:kern w:val="2"/>
              </w:rPr>
              <w:t>(</w:t>
            </w:r>
            <w:r w:rsidRPr="00EE0E82">
              <w:rPr>
                <w:rFonts w:eastAsia="DengXian"/>
                <w:lang w:eastAsia="zh-CN"/>
              </w:rPr>
              <w:t>10</w:t>
            </w:r>
            <w:r w:rsidRPr="00EE0E82">
              <w:rPr>
                <w:rFonts w:eastAsia="DengXian" w:hint="eastAsia"/>
                <w:vertAlign w:val="superscript"/>
                <w:lang w:eastAsia="zh-CN"/>
              </w:rPr>
              <w:t>4</w:t>
            </w:r>
            <w:r w:rsidRPr="00EE0E82">
              <w:rPr>
                <w:kern w:val="2"/>
              </w:rPr>
              <w:t>)</w:t>
            </w:r>
            <w:r w:rsidRPr="00EE0E82">
              <w:rPr>
                <w:rFonts w:eastAsia="DengXian"/>
                <w:kern w:val="2"/>
                <w:vertAlign w:val="superscript"/>
              </w:rPr>
              <w:t>a</w:t>
            </w:r>
          </w:p>
        </w:tc>
        <w:tc>
          <w:tcPr>
            <w:tcW w:w="851" w:type="dxa"/>
            <w:tcBorders>
              <w:top w:val="single" w:sz="6" w:space="0" w:color="000000"/>
              <w:left w:val="nil"/>
              <w:bottom w:val="single" w:sz="6" w:space="0" w:color="000000"/>
              <w:right w:val="nil"/>
            </w:tcBorders>
            <w:vAlign w:val="center"/>
          </w:tcPr>
          <w:p w14:paraId="63967E50" w14:textId="77777777" w:rsidR="00A35F97" w:rsidRPr="00EE0E82" w:rsidRDefault="007373E7" w:rsidP="0046369A">
            <w:pPr>
              <w:pStyle w:val="TCTableBody"/>
              <w:rPr>
                <w:vertAlign w:val="subscript"/>
              </w:rPr>
            </w:pPr>
            <w:r w:rsidRPr="00EE0E82">
              <w:rPr>
                <w:i/>
                <w:iCs/>
              </w:rPr>
              <w:t>T</w:t>
            </w:r>
            <w:r w:rsidRPr="00EE0E82">
              <w:rPr>
                <w:vertAlign w:val="subscript"/>
              </w:rPr>
              <w:t>m</w:t>
            </w:r>
          </w:p>
          <w:p w14:paraId="1F78AB97" w14:textId="77777777" w:rsidR="00A35F97" w:rsidRPr="00EE0E82" w:rsidRDefault="007373E7" w:rsidP="0046369A">
            <w:pPr>
              <w:pStyle w:val="TCTableBody"/>
            </w:pPr>
            <w:r w:rsidRPr="00EE0E82">
              <w:rPr>
                <w:kern w:val="2"/>
              </w:rPr>
              <w:t>(</w:t>
            </w:r>
            <w:r w:rsidRPr="00EE0E82">
              <w:t>°C</w:t>
            </w:r>
            <w:r w:rsidRPr="00EE0E82">
              <w:rPr>
                <w:kern w:val="2"/>
              </w:rPr>
              <w:t>)</w:t>
            </w:r>
            <w:r w:rsidRPr="00EE0E82">
              <w:rPr>
                <w:vertAlign w:val="superscript"/>
              </w:rPr>
              <w:t>b</w:t>
            </w:r>
          </w:p>
        </w:tc>
        <w:tc>
          <w:tcPr>
            <w:tcW w:w="709" w:type="dxa"/>
            <w:tcBorders>
              <w:top w:val="single" w:sz="6" w:space="0" w:color="000000"/>
              <w:left w:val="nil"/>
              <w:bottom w:val="single" w:sz="6" w:space="0" w:color="000000"/>
              <w:right w:val="nil"/>
            </w:tcBorders>
            <w:vAlign w:val="center"/>
          </w:tcPr>
          <w:p w14:paraId="735B823D" w14:textId="77777777" w:rsidR="00A35F97" w:rsidRPr="00EE0E82" w:rsidRDefault="007373E7" w:rsidP="0046369A">
            <w:pPr>
              <w:pStyle w:val="TCTableBody"/>
              <w:rPr>
                <w:i/>
                <w:iCs/>
              </w:rPr>
            </w:pPr>
            <w:r w:rsidRPr="00EE0E82">
              <w:rPr>
                <w:i/>
                <w:iCs/>
              </w:rPr>
              <w:t>X</w:t>
            </w:r>
            <w:r w:rsidRPr="00EE0E82">
              <w:rPr>
                <w:i/>
                <w:iCs/>
                <w:vertAlign w:val="subscript"/>
              </w:rPr>
              <w:t>c</w:t>
            </w:r>
          </w:p>
          <w:p w14:paraId="18A05BD1" w14:textId="77777777" w:rsidR="00A35F97" w:rsidRPr="00EE0E82" w:rsidRDefault="007373E7" w:rsidP="0046369A">
            <w:pPr>
              <w:pStyle w:val="TCTableBody"/>
              <w:rPr>
                <w:i/>
                <w:iCs/>
              </w:rPr>
            </w:pPr>
            <w:r w:rsidRPr="00EE0E82">
              <w:t>(%)</w:t>
            </w:r>
            <w:r w:rsidRPr="00EE0E82">
              <w:rPr>
                <w:i/>
                <w:iCs/>
                <w:vertAlign w:val="superscript"/>
              </w:rPr>
              <w:t>b</w:t>
            </w:r>
          </w:p>
        </w:tc>
        <w:tc>
          <w:tcPr>
            <w:tcW w:w="992" w:type="dxa"/>
            <w:tcBorders>
              <w:top w:val="single" w:sz="6" w:space="0" w:color="000000"/>
              <w:left w:val="nil"/>
              <w:bottom w:val="single" w:sz="6" w:space="0" w:color="000000"/>
              <w:right w:val="nil"/>
            </w:tcBorders>
            <w:vAlign w:val="center"/>
          </w:tcPr>
          <w:p w14:paraId="5AEF2BED" w14:textId="77777777" w:rsidR="00A35F97" w:rsidRPr="00EE0E82" w:rsidRDefault="007373E7" w:rsidP="0046369A">
            <w:pPr>
              <w:pStyle w:val="TCTableBody"/>
              <w:ind w:firstLineChars="100" w:firstLine="240"/>
              <w:rPr>
                <w:i/>
                <w:iCs/>
                <w:vertAlign w:val="superscript"/>
              </w:rPr>
            </w:pPr>
            <w:r w:rsidRPr="00EE0E82">
              <w:rPr>
                <w:i/>
                <w:iCs/>
              </w:rPr>
              <w:t>σ</w:t>
            </w:r>
            <w:r w:rsidRPr="00EE0E82">
              <w:rPr>
                <w:vertAlign w:val="subscript"/>
              </w:rPr>
              <w:t>b</w:t>
            </w:r>
          </w:p>
          <w:p w14:paraId="24751C7C" w14:textId="77777777" w:rsidR="00A35F97" w:rsidRPr="00EE0E82" w:rsidRDefault="007373E7" w:rsidP="0046369A">
            <w:pPr>
              <w:pStyle w:val="TCTableBody"/>
              <w:rPr>
                <w:i/>
                <w:iCs/>
              </w:rPr>
            </w:pPr>
            <w:r w:rsidRPr="00EE0E82">
              <w:t>(MPa)</w:t>
            </w:r>
            <w:r w:rsidRPr="00EE0E82">
              <w:rPr>
                <w:vertAlign w:val="superscript"/>
              </w:rPr>
              <w:t>c</w:t>
            </w:r>
          </w:p>
        </w:tc>
        <w:tc>
          <w:tcPr>
            <w:tcW w:w="992" w:type="dxa"/>
            <w:tcBorders>
              <w:top w:val="single" w:sz="6" w:space="0" w:color="000000"/>
              <w:left w:val="nil"/>
              <w:bottom w:val="single" w:sz="6" w:space="0" w:color="000000"/>
              <w:right w:val="nil"/>
            </w:tcBorders>
            <w:vAlign w:val="center"/>
          </w:tcPr>
          <w:p w14:paraId="3BD27E6A" w14:textId="77777777" w:rsidR="00A35F97" w:rsidRPr="00EE0E82" w:rsidRDefault="007373E7" w:rsidP="0046369A">
            <w:pPr>
              <w:pStyle w:val="TCTableBody"/>
              <w:rPr>
                <w:vertAlign w:val="subscript"/>
              </w:rPr>
            </w:pPr>
            <w:r w:rsidRPr="00EE0E82">
              <w:rPr>
                <w:i/>
                <w:iCs/>
              </w:rPr>
              <w:t>ε</w:t>
            </w:r>
            <w:r w:rsidRPr="00EE0E82">
              <w:rPr>
                <w:vertAlign w:val="subscript"/>
              </w:rPr>
              <w:t>b</w:t>
            </w:r>
          </w:p>
          <w:p w14:paraId="15487949" w14:textId="77777777" w:rsidR="00A35F97" w:rsidRPr="00EE0E82" w:rsidRDefault="007373E7" w:rsidP="0046369A">
            <w:pPr>
              <w:pStyle w:val="TCTableBody"/>
              <w:rPr>
                <w:i/>
                <w:iCs/>
              </w:rPr>
            </w:pPr>
            <w:r w:rsidRPr="00EE0E82">
              <w:t>(%)</w:t>
            </w:r>
            <w:r w:rsidRPr="00EE0E82">
              <w:rPr>
                <w:vertAlign w:val="superscript"/>
              </w:rPr>
              <w:t>c</w:t>
            </w:r>
          </w:p>
        </w:tc>
        <w:tc>
          <w:tcPr>
            <w:tcW w:w="793" w:type="dxa"/>
            <w:tcBorders>
              <w:top w:val="single" w:sz="6" w:space="0" w:color="000000"/>
              <w:left w:val="nil"/>
              <w:bottom w:val="single" w:sz="6" w:space="0" w:color="000000"/>
              <w:right w:val="nil"/>
            </w:tcBorders>
            <w:vAlign w:val="center"/>
          </w:tcPr>
          <w:p w14:paraId="186191A8" w14:textId="77777777" w:rsidR="00A35F97" w:rsidRPr="00EE0E82" w:rsidRDefault="007373E7" w:rsidP="0046369A">
            <w:pPr>
              <w:pStyle w:val="TCTableBody"/>
              <w:rPr>
                <w:i/>
                <w:iCs/>
                <w:vertAlign w:val="superscript"/>
              </w:rPr>
            </w:pPr>
            <w:r w:rsidRPr="00EE0E82">
              <w:rPr>
                <w:i/>
                <w:iCs/>
              </w:rPr>
              <w:t>SR</w:t>
            </w:r>
          </w:p>
          <w:p w14:paraId="721D8CFB" w14:textId="77777777" w:rsidR="00A35F97" w:rsidRPr="00EE0E82" w:rsidRDefault="007373E7" w:rsidP="0046369A">
            <w:pPr>
              <w:pStyle w:val="TCTableBody"/>
              <w:rPr>
                <w:i/>
                <w:iCs/>
              </w:rPr>
            </w:pPr>
            <w:r w:rsidRPr="00EE0E82">
              <w:t>(%)</w:t>
            </w:r>
            <w:r w:rsidRPr="00EE0E82">
              <w:rPr>
                <w:vertAlign w:val="superscript"/>
              </w:rPr>
              <w:t>d</w:t>
            </w:r>
          </w:p>
        </w:tc>
      </w:tr>
      <w:tr w:rsidR="00EE0E82" w:rsidRPr="00EE0E82" w14:paraId="38F68631" w14:textId="77777777" w:rsidTr="0046369A">
        <w:trPr>
          <w:trHeight w:val="316"/>
        </w:trPr>
        <w:tc>
          <w:tcPr>
            <w:tcW w:w="1276" w:type="dxa"/>
            <w:tcBorders>
              <w:top w:val="nil"/>
              <w:left w:val="nil"/>
              <w:right w:val="nil"/>
            </w:tcBorders>
            <w:vAlign w:val="center"/>
          </w:tcPr>
          <w:p w14:paraId="5A92BCC8" w14:textId="77777777" w:rsidR="00A35F97" w:rsidRPr="00EE0E82" w:rsidRDefault="007373E7" w:rsidP="0046369A">
            <w:pPr>
              <w:pStyle w:val="TCTableBody"/>
              <w:rPr>
                <w:rFonts w:eastAsia="DengXian"/>
                <w:kern w:val="2"/>
              </w:rPr>
            </w:pPr>
            <w:r w:rsidRPr="00EE0E82">
              <w:rPr>
                <w:rFonts w:eastAsia="DengXian"/>
                <w:kern w:val="2"/>
              </w:rPr>
              <w:t>PE</w:t>
            </w:r>
            <w:r w:rsidRPr="00EE0E82">
              <w:rPr>
                <w:rFonts w:eastAsia="DengXian" w:hint="eastAsia"/>
                <w:kern w:val="2"/>
                <w:vertAlign w:val="subscript"/>
                <w:lang w:eastAsia="zh-CN"/>
              </w:rPr>
              <w:t>3</w:t>
            </w:r>
            <w:r w:rsidRPr="00EE0E82">
              <w:rPr>
                <w:rFonts w:eastAsia="DengXian"/>
                <w:kern w:val="2"/>
                <w:vertAlign w:val="subscript"/>
                <w:lang w:eastAsia="zh-CN"/>
              </w:rPr>
              <w:t>0</w:t>
            </w:r>
            <w:r w:rsidRPr="00EE0E82">
              <w:rPr>
                <w:rFonts w:eastAsia="DengXian"/>
                <w:kern w:val="2"/>
                <w:lang w:eastAsia="zh-CN"/>
              </w:rPr>
              <w:t>-</w:t>
            </w:r>
            <w:r w:rsidRPr="00EE0E82">
              <w:rPr>
                <w:rFonts w:eastAsia="DengXian"/>
                <w:b/>
                <w:bCs/>
                <w:kern w:val="2"/>
                <w:lang w:eastAsia="zh-CN"/>
              </w:rPr>
              <w:t>Ni</w:t>
            </w:r>
            <w:r w:rsidRPr="00EE0E82">
              <w:rPr>
                <w:rFonts w:eastAsia="DengXian" w:hint="eastAsia"/>
                <w:b/>
                <w:bCs/>
                <w:kern w:val="2"/>
                <w:lang w:eastAsia="zh-CN"/>
              </w:rPr>
              <w:t>1</w:t>
            </w:r>
            <w:r w:rsidRPr="00EE0E82">
              <w:rPr>
                <w:rFonts w:eastAsia="DengXian"/>
                <w:kern w:val="2"/>
                <w:vertAlign w:val="superscript"/>
                <w:lang w:eastAsia="zh-CN"/>
              </w:rPr>
              <w:t>f</w:t>
            </w:r>
          </w:p>
        </w:tc>
        <w:tc>
          <w:tcPr>
            <w:tcW w:w="709" w:type="dxa"/>
            <w:tcBorders>
              <w:top w:val="nil"/>
              <w:left w:val="nil"/>
              <w:right w:val="nil"/>
            </w:tcBorders>
            <w:vAlign w:val="center"/>
          </w:tcPr>
          <w:p w14:paraId="4A613DAA"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3</w:t>
            </w:r>
            <w:r w:rsidRPr="00EE0E82">
              <w:rPr>
                <w:rFonts w:eastAsia="DengXian"/>
                <w:kern w:val="2"/>
                <w:lang w:eastAsia="zh-CN"/>
              </w:rPr>
              <w:t>0</w:t>
            </w:r>
          </w:p>
        </w:tc>
        <w:tc>
          <w:tcPr>
            <w:tcW w:w="1134" w:type="dxa"/>
            <w:tcBorders>
              <w:top w:val="nil"/>
              <w:left w:val="nil"/>
              <w:right w:val="nil"/>
            </w:tcBorders>
            <w:vAlign w:val="center"/>
          </w:tcPr>
          <w:p w14:paraId="0F878A03"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w:t>
            </w:r>
          </w:p>
        </w:tc>
        <w:tc>
          <w:tcPr>
            <w:tcW w:w="850" w:type="dxa"/>
            <w:tcBorders>
              <w:top w:val="nil"/>
              <w:left w:val="nil"/>
              <w:right w:val="nil"/>
            </w:tcBorders>
            <w:vAlign w:val="center"/>
          </w:tcPr>
          <w:p w14:paraId="5DC6541A" w14:textId="77777777" w:rsidR="00A35F97" w:rsidRPr="00EE0E82" w:rsidRDefault="007373E7" w:rsidP="0046369A">
            <w:pPr>
              <w:pStyle w:val="TCTableBody"/>
              <w:rPr>
                <w:rFonts w:eastAsia="DengXian"/>
                <w:kern w:val="2"/>
                <w:lang w:eastAsia="zh-CN"/>
              </w:rPr>
            </w:pPr>
            <w:r w:rsidRPr="00EE0E82">
              <w:rPr>
                <w:rFonts w:hint="eastAsia"/>
              </w:rPr>
              <w:t>22.8</w:t>
            </w:r>
          </w:p>
        </w:tc>
        <w:tc>
          <w:tcPr>
            <w:tcW w:w="851" w:type="dxa"/>
            <w:tcBorders>
              <w:top w:val="nil"/>
              <w:left w:val="nil"/>
              <w:right w:val="nil"/>
            </w:tcBorders>
            <w:vAlign w:val="center"/>
          </w:tcPr>
          <w:p w14:paraId="1C95606F" w14:textId="77777777" w:rsidR="00A35F97" w:rsidRPr="00EE0E82" w:rsidRDefault="007373E7" w:rsidP="0046369A">
            <w:pPr>
              <w:pStyle w:val="TCTableBody"/>
              <w:rPr>
                <w:rFonts w:eastAsia="DengXian"/>
                <w:kern w:val="2"/>
                <w:lang w:eastAsia="zh-CN"/>
              </w:rPr>
            </w:pPr>
            <w:r w:rsidRPr="00EE0E82">
              <w:rPr>
                <w:rFonts w:hint="eastAsia"/>
              </w:rPr>
              <w:t>108.4</w:t>
            </w:r>
          </w:p>
        </w:tc>
        <w:tc>
          <w:tcPr>
            <w:tcW w:w="709" w:type="dxa"/>
            <w:tcBorders>
              <w:top w:val="nil"/>
              <w:left w:val="nil"/>
              <w:right w:val="nil"/>
            </w:tcBorders>
            <w:vAlign w:val="center"/>
          </w:tcPr>
          <w:p w14:paraId="29A146E3"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18.4</w:t>
            </w:r>
          </w:p>
        </w:tc>
        <w:tc>
          <w:tcPr>
            <w:tcW w:w="992" w:type="dxa"/>
            <w:tcBorders>
              <w:top w:val="nil"/>
              <w:left w:val="nil"/>
              <w:right w:val="nil"/>
            </w:tcBorders>
            <w:vAlign w:val="center"/>
          </w:tcPr>
          <w:p w14:paraId="2B292DA9"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27.6</w:t>
            </w:r>
          </w:p>
        </w:tc>
        <w:tc>
          <w:tcPr>
            <w:tcW w:w="992" w:type="dxa"/>
            <w:tcBorders>
              <w:top w:val="nil"/>
              <w:left w:val="nil"/>
              <w:right w:val="nil"/>
            </w:tcBorders>
            <w:vAlign w:val="center"/>
          </w:tcPr>
          <w:p w14:paraId="65C972E6"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777.9</w:t>
            </w:r>
          </w:p>
        </w:tc>
        <w:tc>
          <w:tcPr>
            <w:tcW w:w="793" w:type="dxa"/>
            <w:tcBorders>
              <w:top w:val="nil"/>
              <w:left w:val="nil"/>
              <w:right w:val="nil"/>
            </w:tcBorders>
            <w:vAlign w:val="center"/>
          </w:tcPr>
          <w:p w14:paraId="7C49DED5"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w:t>
            </w:r>
          </w:p>
        </w:tc>
      </w:tr>
      <w:tr w:rsidR="00EE0E82" w:rsidRPr="00EE0E82" w14:paraId="1D6503E6" w14:textId="77777777" w:rsidTr="0046369A">
        <w:trPr>
          <w:trHeight w:val="316"/>
        </w:trPr>
        <w:tc>
          <w:tcPr>
            <w:tcW w:w="1276" w:type="dxa"/>
            <w:tcBorders>
              <w:top w:val="nil"/>
              <w:left w:val="nil"/>
              <w:bottom w:val="nil"/>
              <w:right w:val="nil"/>
            </w:tcBorders>
            <w:vAlign w:val="center"/>
          </w:tcPr>
          <w:p w14:paraId="6486E688" w14:textId="77777777" w:rsidR="00A35F97" w:rsidRPr="00EE0E82" w:rsidRDefault="007373E7" w:rsidP="0046369A">
            <w:pPr>
              <w:pStyle w:val="TCTableBody"/>
              <w:rPr>
                <w:rFonts w:eastAsia="DengXian"/>
                <w:kern w:val="2"/>
              </w:rPr>
            </w:pPr>
            <w:r w:rsidRPr="00EE0E82">
              <w:rPr>
                <w:rFonts w:eastAsia="DengXian"/>
                <w:kern w:val="2"/>
              </w:rPr>
              <w:t>PE</w:t>
            </w:r>
            <w:r w:rsidRPr="00EE0E82">
              <w:rPr>
                <w:rFonts w:eastAsia="DengXian" w:hint="eastAsia"/>
                <w:kern w:val="2"/>
                <w:vertAlign w:val="subscript"/>
                <w:lang w:eastAsia="zh-CN"/>
              </w:rPr>
              <w:t>3</w:t>
            </w:r>
            <w:r w:rsidRPr="00EE0E82">
              <w:rPr>
                <w:rFonts w:eastAsia="DengXian"/>
                <w:kern w:val="2"/>
                <w:vertAlign w:val="subscript"/>
                <w:lang w:eastAsia="zh-CN"/>
              </w:rPr>
              <w:t>0</w:t>
            </w:r>
            <w:r w:rsidRPr="00EE0E82">
              <w:rPr>
                <w:rFonts w:eastAsia="DengXian"/>
                <w:kern w:val="2"/>
                <w:lang w:eastAsia="zh-CN"/>
              </w:rPr>
              <w:t>-</w:t>
            </w:r>
            <w:r w:rsidRPr="00EE0E82">
              <w:rPr>
                <w:rFonts w:eastAsia="DengXian"/>
                <w:b/>
                <w:bCs/>
                <w:kern w:val="2"/>
                <w:lang w:eastAsia="zh-CN"/>
              </w:rPr>
              <w:t>Ni</w:t>
            </w:r>
            <w:r w:rsidRPr="00EE0E82">
              <w:rPr>
                <w:rFonts w:eastAsia="DengXian" w:hint="eastAsia"/>
                <w:b/>
                <w:bCs/>
                <w:kern w:val="2"/>
                <w:lang w:eastAsia="zh-CN"/>
              </w:rPr>
              <w:t>2</w:t>
            </w:r>
            <w:r w:rsidRPr="00EE0E82">
              <w:rPr>
                <w:rFonts w:eastAsia="DengXian"/>
                <w:kern w:val="2"/>
                <w:vertAlign w:val="superscript"/>
                <w:lang w:eastAsia="zh-CN"/>
              </w:rPr>
              <w:t>f</w:t>
            </w:r>
          </w:p>
        </w:tc>
        <w:tc>
          <w:tcPr>
            <w:tcW w:w="709" w:type="dxa"/>
            <w:tcBorders>
              <w:top w:val="nil"/>
              <w:left w:val="nil"/>
              <w:bottom w:val="nil"/>
              <w:right w:val="nil"/>
            </w:tcBorders>
            <w:vAlign w:val="center"/>
          </w:tcPr>
          <w:p w14:paraId="2646DC5B"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3</w:t>
            </w:r>
            <w:r w:rsidRPr="00EE0E82">
              <w:rPr>
                <w:rFonts w:eastAsia="DengXian"/>
                <w:kern w:val="2"/>
                <w:lang w:eastAsia="zh-CN"/>
              </w:rPr>
              <w:t>0</w:t>
            </w:r>
          </w:p>
        </w:tc>
        <w:tc>
          <w:tcPr>
            <w:tcW w:w="1134" w:type="dxa"/>
            <w:tcBorders>
              <w:top w:val="nil"/>
              <w:left w:val="nil"/>
              <w:bottom w:val="nil"/>
              <w:right w:val="nil"/>
            </w:tcBorders>
            <w:vAlign w:val="center"/>
          </w:tcPr>
          <w:p w14:paraId="07804696"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w:t>
            </w:r>
          </w:p>
        </w:tc>
        <w:tc>
          <w:tcPr>
            <w:tcW w:w="850" w:type="dxa"/>
            <w:tcBorders>
              <w:top w:val="nil"/>
              <w:left w:val="nil"/>
              <w:bottom w:val="nil"/>
              <w:right w:val="nil"/>
            </w:tcBorders>
            <w:vAlign w:val="center"/>
          </w:tcPr>
          <w:p w14:paraId="5F208C75" w14:textId="77777777" w:rsidR="00A35F97" w:rsidRPr="00EE0E82" w:rsidRDefault="007373E7" w:rsidP="0046369A">
            <w:pPr>
              <w:pStyle w:val="TCTableBody"/>
              <w:rPr>
                <w:rFonts w:eastAsia="DengXian"/>
                <w:kern w:val="2"/>
                <w:lang w:eastAsia="zh-CN"/>
              </w:rPr>
            </w:pPr>
            <w:r w:rsidRPr="00EE0E82">
              <w:rPr>
                <w:rFonts w:hint="eastAsia"/>
              </w:rPr>
              <w:t>28.2</w:t>
            </w:r>
          </w:p>
        </w:tc>
        <w:tc>
          <w:tcPr>
            <w:tcW w:w="851" w:type="dxa"/>
            <w:tcBorders>
              <w:top w:val="nil"/>
              <w:left w:val="nil"/>
              <w:bottom w:val="nil"/>
              <w:right w:val="nil"/>
            </w:tcBorders>
            <w:vAlign w:val="center"/>
          </w:tcPr>
          <w:p w14:paraId="7EB94588" w14:textId="77777777" w:rsidR="00A35F97" w:rsidRPr="00EE0E82" w:rsidRDefault="007373E7" w:rsidP="0046369A">
            <w:pPr>
              <w:pStyle w:val="TCTableBody"/>
              <w:rPr>
                <w:rFonts w:eastAsia="DengXian"/>
                <w:kern w:val="2"/>
                <w:lang w:eastAsia="zh-CN"/>
              </w:rPr>
            </w:pPr>
            <w:r w:rsidRPr="00EE0E82">
              <w:rPr>
                <w:rFonts w:hint="eastAsia"/>
              </w:rPr>
              <w:t>106.3</w:t>
            </w:r>
          </w:p>
        </w:tc>
        <w:tc>
          <w:tcPr>
            <w:tcW w:w="709" w:type="dxa"/>
            <w:tcBorders>
              <w:top w:val="nil"/>
              <w:left w:val="nil"/>
              <w:bottom w:val="nil"/>
              <w:right w:val="nil"/>
            </w:tcBorders>
            <w:vAlign w:val="center"/>
          </w:tcPr>
          <w:p w14:paraId="24AD7B3A"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20.1</w:t>
            </w:r>
          </w:p>
        </w:tc>
        <w:tc>
          <w:tcPr>
            <w:tcW w:w="992" w:type="dxa"/>
            <w:tcBorders>
              <w:top w:val="nil"/>
              <w:left w:val="nil"/>
              <w:bottom w:val="nil"/>
              <w:right w:val="nil"/>
            </w:tcBorders>
            <w:vAlign w:val="center"/>
          </w:tcPr>
          <w:p w14:paraId="2E5D2D9F"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30.1</w:t>
            </w:r>
          </w:p>
        </w:tc>
        <w:tc>
          <w:tcPr>
            <w:tcW w:w="992" w:type="dxa"/>
            <w:tcBorders>
              <w:top w:val="nil"/>
              <w:left w:val="nil"/>
              <w:bottom w:val="nil"/>
              <w:right w:val="nil"/>
            </w:tcBorders>
            <w:vAlign w:val="center"/>
          </w:tcPr>
          <w:p w14:paraId="47AC0687"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708.1</w:t>
            </w:r>
          </w:p>
        </w:tc>
        <w:tc>
          <w:tcPr>
            <w:tcW w:w="793" w:type="dxa"/>
            <w:tcBorders>
              <w:top w:val="nil"/>
              <w:left w:val="nil"/>
              <w:bottom w:val="nil"/>
              <w:right w:val="nil"/>
            </w:tcBorders>
            <w:vAlign w:val="center"/>
          </w:tcPr>
          <w:p w14:paraId="2D8333BF"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w:t>
            </w:r>
          </w:p>
        </w:tc>
      </w:tr>
      <w:tr w:rsidR="00EE0E82" w:rsidRPr="00EE0E82" w14:paraId="586A8439" w14:textId="77777777" w:rsidTr="0046369A">
        <w:trPr>
          <w:trHeight w:val="316"/>
        </w:trPr>
        <w:tc>
          <w:tcPr>
            <w:tcW w:w="1276" w:type="dxa"/>
            <w:tcBorders>
              <w:top w:val="nil"/>
              <w:left w:val="nil"/>
              <w:bottom w:val="nil"/>
              <w:right w:val="nil"/>
            </w:tcBorders>
            <w:vAlign w:val="center"/>
          </w:tcPr>
          <w:p w14:paraId="47535C68" w14:textId="77777777" w:rsidR="00A35F97" w:rsidRPr="00EE0E82" w:rsidRDefault="007373E7" w:rsidP="0046369A">
            <w:pPr>
              <w:pStyle w:val="TCTableBody"/>
              <w:rPr>
                <w:rFonts w:eastAsia="DengXian"/>
                <w:kern w:val="2"/>
              </w:rPr>
            </w:pPr>
            <w:r w:rsidRPr="00EE0E82">
              <w:rPr>
                <w:rFonts w:eastAsia="DengXian"/>
                <w:kern w:val="2"/>
              </w:rPr>
              <w:t>PE</w:t>
            </w:r>
            <w:r w:rsidRPr="00EE0E82">
              <w:rPr>
                <w:rFonts w:eastAsia="DengXian" w:hint="eastAsia"/>
                <w:kern w:val="2"/>
                <w:vertAlign w:val="subscript"/>
                <w:lang w:eastAsia="zh-CN"/>
              </w:rPr>
              <w:t>3</w:t>
            </w:r>
            <w:r w:rsidRPr="00EE0E82">
              <w:rPr>
                <w:rFonts w:eastAsia="DengXian"/>
                <w:kern w:val="2"/>
                <w:vertAlign w:val="subscript"/>
                <w:lang w:eastAsia="zh-CN"/>
              </w:rPr>
              <w:t>0</w:t>
            </w:r>
            <w:r w:rsidRPr="00EE0E82">
              <w:rPr>
                <w:rFonts w:eastAsia="DengXian"/>
                <w:kern w:val="2"/>
                <w:lang w:eastAsia="zh-CN"/>
              </w:rPr>
              <w:t>-</w:t>
            </w:r>
            <w:r w:rsidRPr="00EE0E82">
              <w:rPr>
                <w:rFonts w:eastAsia="DengXian"/>
                <w:b/>
                <w:bCs/>
                <w:kern w:val="2"/>
                <w:lang w:eastAsia="zh-CN"/>
              </w:rPr>
              <w:t>Ni</w:t>
            </w:r>
            <w:r w:rsidRPr="00EE0E82">
              <w:rPr>
                <w:rFonts w:eastAsia="DengXian" w:hint="eastAsia"/>
                <w:b/>
                <w:bCs/>
                <w:kern w:val="2"/>
                <w:lang w:eastAsia="zh-CN"/>
              </w:rPr>
              <w:t>3</w:t>
            </w:r>
            <w:r w:rsidRPr="00EE0E82">
              <w:rPr>
                <w:rFonts w:eastAsia="DengXian"/>
                <w:kern w:val="2"/>
                <w:vertAlign w:val="superscript"/>
                <w:lang w:eastAsia="zh-CN"/>
              </w:rPr>
              <w:t>f</w:t>
            </w:r>
          </w:p>
        </w:tc>
        <w:tc>
          <w:tcPr>
            <w:tcW w:w="709" w:type="dxa"/>
            <w:tcBorders>
              <w:top w:val="nil"/>
              <w:left w:val="nil"/>
              <w:bottom w:val="nil"/>
              <w:right w:val="nil"/>
            </w:tcBorders>
            <w:vAlign w:val="center"/>
          </w:tcPr>
          <w:p w14:paraId="640CD10E"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3</w:t>
            </w:r>
            <w:r w:rsidRPr="00EE0E82">
              <w:rPr>
                <w:rFonts w:eastAsia="DengXian"/>
                <w:kern w:val="2"/>
                <w:lang w:eastAsia="zh-CN"/>
              </w:rPr>
              <w:t>0</w:t>
            </w:r>
          </w:p>
        </w:tc>
        <w:tc>
          <w:tcPr>
            <w:tcW w:w="1134" w:type="dxa"/>
            <w:tcBorders>
              <w:top w:val="nil"/>
              <w:left w:val="nil"/>
              <w:bottom w:val="nil"/>
              <w:right w:val="nil"/>
            </w:tcBorders>
            <w:vAlign w:val="center"/>
          </w:tcPr>
          <w:p w14:paraId="5ABCE6AB"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w:t>
            </w:r>
          </w:p>
        </w:tc>
        <w:tc>
          <w:tcPr>
            <w:tcW w:w="850" w:type="dxa"/>
            <w:tcBorders>
              <w:top w:val="nil"/>
              <w:left w:val="nil"/>
              <w:bottom w:val="nil"/>
              <w:right w:val="nil"/>
            </w:tcBorders>
            <w:vAlign w:val="center"/>
          </w:tcPr>
          <w:p w14:paraId="1BEA0D22" w14:textId="77777777" w:rsidR="00A35F97" w:rsidRPr="00EE0E82" w:rsidRDefault="007373E7" w:rsidP="0046369A">
            <w:pPr>
              <w:pStyle w:val="TCTableBody"/>
              <w:rPr>
                <w:rFonts w:eastAsia="DengXian"/>
                <w:kern w:val="2"/>
                <w:lang w:eastAsia="zh-CN"/>
              </w:rPr>
            </w:pPr>
            <w:r w:rsidRPr="00EE0E82">
              <w:rPr>
                <w:rFonts w:hint="eastAsia"/>
              </w:rPr>
              <w:t>40.8</w:t>
            </w:r>
          </w:p>
        </w:tc>
        <w:tc>
          <w:tcPr>
            <w:tcW w:w="851" w:type="dxa"/>
            <w:tcBorders>
              <w:top w:val="nil"/>
              <w:left w:val="nil"/>
              <w:bottom w:val="nil"/>
              <w:right w:val="nil"/>
            </w:tcBorders>
            <w:vAlign w:val="center"/>
          </w:tcPr>
          <w:p w14:paraId="7D06911D" w14:textId="77777777" w:rsidR="00A35F97" w:rsidRPr="00EE0E82" w:rsidRDefault="007373E7" w:rsidP="0046369A">
            <w:pPr>
              <w:pStyle w:val="TCTableBody"/>
              <w:rPr>
                <w:rFonts w:eastAsia="DengXian"/>
                <w:kern w:val="2"/>
                <w:lang w:eastAsia="zh-CN"/>
              </w:rPr>
            </w:pPr>
            <w:r w:rsidRPr="00EE0E82">
              <w:rPr>
                <w:rFonts w:hint="eastAsia"/>
              </w:rPr>
              <w:t>105.8</w:t>
            </w:r>
          </w:p>
        </w:tc>
        <w:tc>
          <w:tcPr>
            <w:tcW w:w="709" w:type="dxa"/>
            <w:tcBorders>
              <w:top w:val="nil"/>
              <w:left w:val="nil"/>
              <w:bottom w:val="nil"/>
              <w:right w:val="nil"/>
            </w:tcBorders>
            <w:vAlign w:val="center"/>
          </w:tcPr>
          <w:p w14:paraId="7FF9F579"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16.9</w:t>
            </w:r>
          </w:p>
        </w:tc>
        <w:tc>
          <w:tcPr>
            <w:tcW w:w="992" w:type="dxa"/>
            <w:tcBorders>
              <w:top w:val="nil"/>
              <w:left w:val="nil"/>
              <w:bottom w:val="nil"/>
              <w:right w:val="nil"/>
            </w:tcBorders>
            <w:vAlign w:val="center"/>
          </w:tcPr>
          <w:p w14:paraId="334B318C"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32.0</w:t>
            </w:r>
          </w:p>
        </w:tc>
        <w:tc>
          <w:tcPr>
            <w:tcW w:w="992" w:type="dxa"/>
            <w:tcBorders>
              <w:top w:val="nil"/>
              <w:left w:val="nil"/>
              <w:bottom w:val="nil"/>
              <w:right w:val="nil"/>
            </w:tcBorders>
            <w:vAlign w:val="center"/>
          </w:tcPr>
          <w:p w14:paraId="66B894CF"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918.4</w:t>
            </w:r>
          </w:p>
        </w:tc>
        <w:tc>
          <w:tcPr>
            <w:tcW w:w="793" w:type="dxa"/>
            <w:tcBorders>
              <w:top w:val="nil"/>
              <w:left w:val="nil"/>
              <w:bottom w:val="nil"/>
              <w:right w:val="nil"/>
            </w:tcBorders>
            <w:vAlign w:val="center"/>
          </w:tcPr>
          <w:p w14:paraId="5231B7F1"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w:t>
            </w:r>
          </w:p>
        </w:tc>
      </w:tr>
      <w:tr w:rsidR="00EE0E82" w:rsidRPr="00EE0E82" w14:paraId="0400C130" w14:textId="77777777" w:rsidTr="0046369A">
        <w:trPr>
          <w:trHeight w:val="316"/>
        </w:trPr>
        <w:tc>
          <w:tcPr>
            <w:tcW w:w="1276" w:type="dxa"/>
            <w:tcBorders>
              <w:top w:val="nil"/>
              <w:left w:val="nil"/>
              <w:right w:val="nil"/>
            </w:tcBorders>
            <w:vAlign w:val="center"/>
          </w:tcPr>
          <w:p w14:paraId="095F5939" w14:textId="77777777" w:rsidR="00A35F97" w:rsidRPr="00EE0E82" w:rsidRDefault="007373E7" w:rsidP="0046369A">
            <w:pPr>
              <w:pStyle w:val="TCTableBody"/>
              <w:rPr>
                <w:rFonts w:eastAsia="DengXian"/>
                <w:kern w:val="2"/>
              </w:rPr>
            </w:pPr>
            <w:r w:rsidRPr="00EE0E82">
              <w:rPr>
                <w:rFonts w:eastAsia="DengXian"/>
                <w:kern w:val="2"/>
              </w:rPr>
              <w:t>PE</w:t>
            </w:r>
            <w:r w:rsidRPr="00EE0E82">
              <w:rPr>
                <w:rFonts w:eastAsia="DengXian" w:hint="eastAsia"/>
                <w:kern w:val="2"/>
                <w:vertAlign w:val="subscript"/>
                <w:lang w:eastAsia="zh-CN"/>
              </w:rPr>
              <w:t>3</w:t>
            </w:r>
            <w:r w:rsidRPr="00EE0E82">
              <w:rPr>
                <w:rFonts w:eastAsia="DengXian"/>
                <w:kern w:val="2"/>
                <w:vertAlign w:val="subscript"/>
                <w:lang w:eastAsia="zh-CN"/>
              </w:rPr>
              <w:t>0</w:t>
            </w:r>
            <w:r w:rsidRPr="00EE0E82">
              <w:rPr>
                <w:rFonts w:eastAsia="DengXian"/>
                <w:kern w:val="2"/>
                <w:lang w:eastAsia="zh-CN"/>
              </w:rPr>
              <w:t>-</w:t>
            </w:r>
            <w:r w:rsidRPr="00EE0E82">
              <w:rPr>
                <w:rFonts w:eastAsia="DengXian"/>
                <w:b/>
                <w:bCs/>
                <w:kern w:val="2"/>
                <w:lang w:eastAsia="zh-CN"/>
              </w:rPr>
              <w:t>Ni</w:t>
            </w:r>
            <w:r w:rsidRPr="00EE0E82">
              <w:rPr>
                <w:rFonts w:eastAsia="DengXian" w:hint="eastAsia"/>
                <w:b/>
                <w:bCs/>
                <w:kern w:val="2"/>
                <w:lang w:eastAsia="zh-CN"/>
              </w:rPr>
              <w:t>4</w:t>
            </w:r>
            <w:r w:rsidRPr="00EE0E82">
              <w:rPr>
                <w:rFonts w:eastAsia="DengXian"/>
                <w:kern w:val="2"/>
                <w:vertAlign w:val="superscript"/>
                <w:lang w:eastAsia="zh-CN"/>
              </w:rPr>
              <w:t>f</w:t>
            </w:r>
          </w:p>
        </w:tc>
        <w:tc>
          <w:tcPr>
            <w:tcW w:w="709" w:type="dxa"/>
            <w:tcBorders>
              <w:top w:val="nil"/>
              <w:left w:val="nil"/>
              <w:right w:val="nil"/>
            </w:tcBorders>
            <w:vAlign w:val="center"/>
          </w:tcPr>
          <w:p w14:paraId="29EEA35E"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3</w:t>
            </w:r>
            <w:r w:rsidRPr="00EE0E82">
              <w:rPr>
                <w:rFonts w:eastAsia="DengXian"/>
                <w:kern w:val="2"/>
                <w:lang w:eastAsia="zh-CN"/>
              </w:rPr>
              <w:t>0</w:t>
            </w:r>
          </w:p>
        </w:tc>
        <w:tc>
          <w:tcPr>
            <w:tcW w:w="1134" w:type="dxa"/>
            <w:tcBorders>
              <w:top w:val="nil"/>
              <w:left w:val="nil"/>
              <w:right w:val="nil"/>
            </w:tcBorders>
            <w:vAlign w:val="center"/>
          </w:tcPr>
          <w:p w14:paraId="42FE27D0"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21</w:t>
            </w:r>
          </w:p>
        </w:tc>
        <w:tc>
          <w:tcPr>
            <w:tcW w:w="850" w:type="dxa"/>
            <w:tcBorders>
              <w:top w:val="nil"/>
              <w:left w:val="nil"/>
              <w:right w:val="nil"/>
            </w:tcBorders>
            <w:vAlign w:val="center"/>
          </w:tcPr>
          <w:p w14:paraId="2B4A2829" w14:textId="77777777" w:rsidR="00A35F97" w:rsidRPr="00EE0E82" w:rsidRDefault="007373E7" w:rsidP="0046369A">
            <w:pPr>
              <w:pStyle w:val="TCTableBody"/>
            </w:pPr>
            <w:r w:rsidRPr="00EE0E82">
              <w:rPr>
                <w:rFonts w:hint="eastAsia"/>
              </w:rPr>
              <w:t>24.7</w:t>
            </w:r>
          </w:p>
        </w:tc>
        <w:tc>
          <w:tcPr>
            <w:tcW w:w="851" w:type="dxa"/>
            <w:tcBorders>
              <w:top w:val="nil"/>
              <w:left w:val="nil"/>
              <w:right w:val="nil"/>
            </w:tcBorders>
            <w:vAlign w:val="center"/>
          </w:tcPr>
          <w:p w14:paraId="56F37F51" w14:textId="77777777" w:rsidR="00A35F97" w:rsidRPr="00EE0E82" w:rsidRDefault="007373E7" w:rsidP="0046369A">
            <w:pPr>
              <w:pStyle w:val="TCTableBody"/>
              <w:rPr>
                <w:rFonts w:eastAsia="DengXian"/>
                <w:kern w:val="2"/>
                <w:lang w:eastAsia="zh-CN"/>
              </w:rPr>
            </w:pPr>
            <w:r w:rsidRPr="00EE0E82">
              <w:rPr>
                <w:rFonts w:hint="eastAsia"/>
              </w:rPr>
              <w:t>119.0</w:t>
            </w:r>
          </w:p>
        </w:tc>
        <w:tc>
          <w:tcPr>
            <w:tcW w:w="709" w:type="dxa"/>
            <w:tcBorders>
              <w:top w:val="nil"/>
              <w:left w:val="nil"/>
              <w:right w:val="nil"/>
            </w:tcBorders>
            <w:vAlign w:val="center"/>
          </w:tcPr>
          <w:p w14:paraId="566818C5"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13.3</w:t>
            </w:r>
          </w:p>
        </w:tc>
        <w:tc>
          <w:tcPr>
            <w:tcW w:w="992" w:type="dxa"/>
            <w:tcBorders>
              <w:top w:val="nil"/>
              <w:left w:val="nil"/>
              <w:right w:val="nil"/>
            </w:tcBorders>
            <w:vAlign w:val="center"/>
          </w:tcPr>
          <w:p w14:paraId="728B2F4E"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27.8</w:t>
            </w:r>
          </w:p>
        </w:tc>
        <w:tc>
          <w:tcPr>
            <w:tcW w:w="992" w:type="dxa"/>
            <w:tcBorders>
              <w:top w:val="nil"/>
              <w:left w:val="nil"/>
              <w:right w:val="nil"/>
            </w:tcBorders>
            <w:vAlign w:val="center"/>
          </w:tcPr>
          <w:p w14:paraId="60A2B932"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814.8</w:t>
            </w:r>
          </w:p>
        </w:tc>
        <w:tc>
          <w:tcPr>
            <w:tcW w:w="793" w:type="dxa"/>
            <w:tcBorders>
              <w:top w:val="nil"/>
              <w:left w:val="nil"/>
              <w:right w:val="nil"/>
            </w:tcBorders>
            <w:vAlign w:val="center"/>
          </w:tcPr>
          <w:p w14:paraId="5DA7A8BA"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w:t>
            </w:r>
          </w:p>
        </w:tc>
      </w:tr>
      <w:tr w:rsidR="00EE0E82" w:rsidRPr="00EE0E82" w14:paraId="28473EE3" w14:textId="77777777" w:rsidTr="0046369A">
        <w:trPr>
          <w:trHeight w:val="316"/>
        </w:trPr>
        <w:tc>
          <w:tcPr>
            <w:tcW w:w="1276" w:type="dxa"/>
            <w:tcBorders>
              <w:top w:val="nil"/>
              <w:left w:val="nil"/>
              <w:right w:val="nil"/>
            </w:tcBorders>
            <w:vAlign w:val="center"/>
          </w:tcPr>
          <w:p w14:paraId="2C000B35" w14:textId="77777777" w:rsidR="00A35F97" w:rsidRPr="00EE0E82" w:rsidRDefault="007373E7" w:rsidP="0046369A">
            <w:pPr>
              <w:pStyle w:val="TCTableBody"/>
              <w:rPr>
                <w:rFonts w:eastAsia="DengXian"/>
                <w:kern w:val="2"/>
              </w:rPr>
            </w:pPr>
            <w:r w:rsidRPr="00EE0E82">
              <w:rPr>
                <w:rFonts w:eastAsia="DengXian"/>
                <w:kern w:val="2"/>
              </w:rPr>
              <w:t>PE</w:t>
            </w:r>
            <w:r w:rsidRPr="00EE0E82">
              <w:rPr>
                <w:rFonts w:eastAsia="DengXian" w:hint="eastAsia"/>
                <w:kern w:val="2"/>
                <w:vertAlign w:val="subscript"/>
                <w:lang w:eastAsia="zh-CN"/>
              </w:rPr>
              <w:t>3</w:t>
            </w:r>
            <w:r w:rsidRPr="00EE0E82">
              <w:rPr>
                <w:rFonts w:eastAsia="DengXian"/>
                <w:kern w:val="2"/>
                <w:vertAlign w:val="subscript"/>
                <w:lang w:eastAsia="zh-CN"/>
              </w:rPr>
              <w:t>0</w:t>
            </w:r>
            <w:r w:rsidRPr="00EE0E82">
              <w:rPr>
                <w:rFonts w:eastAsia="DengXian"/>
                <w:kern w:val="2"/>
                <w:lang w:eastAsia="zh-CN"/>
              </w:rPr>
              <w:t>-</w:t>
            </w:r>
            <w:r w:rsidRPr="00EE0E82">
              <w:rPr>
                <w:rFonts w:eastAsia="DengXian"/>
                <w:b/>
                <w:bCs/>
                <w:kern w:val="2"/>
                <w:lang w:eastAsia="zh-CN"/>
              </w:rPr>
              <w:t>Ni</w:t>
            </w:r>
            <w:r w:rsidRPr="00EE0E82">
              <w:rPr>
                <w:rFonts w:eastAsia="DengXian" w:hint="eastAsia"/>
                <w:b/>
                <w:bCs/>
                <w:kern w:val="2"/>
                <w:lang w:eastAsia="zh-CN"/>
              </w:rPr>
              <w:t>5</w:t>
            </w:r>
            <w:r w:rsidRPr="00EE0E82">
              <w:rPr>
                <w:rFonts w:eastAsia="DengXian"/>
                <w:kern w:val="2"/>
                <w:vertAlign w:val="superscript"/>
                <w:lang w:eastAsia="zh-CN"/>
              </w:rPr>
              <w:t>f</w:t>
            </w:r>
          </w:p>
        </w:tc>
        <w:tc>
          <w:tcPr>
            <w:tcW w:w="709" w:type="dxa"/>
            <w:tcBorders>
              <w:top w:val="nil"/>
              <w:left w:val="nil"/>
              <w:right w:val="nil"/>
            </w:tcBorders>
            <w:vAlign w:val="center"/>
          </w:tcPr>
          <w:p w14:paraId="18BAAFA5"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3</w:t>
            </w:r>
            <w:r w:rsidRPr="00EE0E82">
              <w:rPr>
                <w:rFonts w:eastAsia="DengXian"/>
                <w:kern w:val="2"/>
                <w:lang w:eastAsia="zh-CN"/>
              </w:rPr>
              <w:t>0</w:t>
            </w:r>
          </w:p>
        </w:tc>
        <w:tc>
          <w:tcPr>
            <w:tcW w:w="1134" w:type="dxa"/>
            <w:tcBorders>
              <w:top w:val="nil"/>
              <w:left w:val="nil"/>
              <w:right w:val="nil"/>
            </w:tcBorders>
            <w:vAlign w:val="center"/>
          </w:tcPr>
          <w:p w14:paraId="4CF11A0B"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22</w:t>
            </w:r>
          </w:p>
        </w:tc>
        <w:tc>
          <w:tcPr>
            <w:tcW w:w="850" w:type="dxa"/>
            <w:tcBorders>
              <w:top w:val="nil"/>
              <w:left w:val="nil"/>
              <w:right w:val="nil"/>
            </w:tcBorders>
            <w:vAlign w:val="center"/>
          </w:tcPr>
          <w:p w14:paraId="5880EE50" w14:textId="77777777" w:rsidR="00A35F97" w:rsidRPr="00EE0E82" w:rsidRDefault="007373E7" w:rsidP="0046369A">
            <w:pPr>
              <w:pStyle w:val="TCTableBody"/>
            </w:pPr>
            <w:r w:rsidRPr="00EE0E82">
              <w:rPr>
                <w:rFonts w:eastAsia="DengXian" w:hint="eastAsia"/>
                <w:kern w:val="2"/>
                <w:lang w:eastAsia="zh-CN"/>
              </w:rPr>
              <w:t>26.9</w:t>
            </w:r>
          </w:p>
        </w:tc>
        <w:tc>
          <w:tcPr>
            <w:tcW w:w="851" w:type="dxa"/>
            <w:tcBorders>
              <w:top w:val="nil"/>
              <w:left w:val="nil"/>
              <w:right w:val="nil"/>
            </w:tcBorders>
            <w:vAlign w:val="center"/>
          </w:tcPr>
          <w:p w14:paraId="6543567E" w14:textId="77777777" w:rsidR="00A35F97" w:rsidRPr="00EE0E82" w:rsidRDefault="007373E7" w:rsidP="0046369A">
            <w:pPr>
              <w:pStyle w:val="TCTableBody"/>
            </w:pPr>
            <w:r w:rsidRPr="00EE0E82">
              <w:rPr>
                <w:rFonts w:eastAsia="DengXian" w:hint="eastAsia"/>
                <w:kern w:val="2"/>
                <w:lang w:eastAsia="zh-CN"/>
              </w:rPr>
              <w:t>116.1</w:t>
            </w:r>
          </w:p>
        </w:tc>
        <w:tc>
          <w:tcPr>
            <w:tcW w:w="709" w:type="dxa"/>
            <w:tcBorders>
              <w:top w:val="nil"/>
              <w:left w:val="nil"/>
              <w:right w:val="nil"/>
            </w:tcBorders>
            <w:vAlign w:val="center"/>
          </w:tcPr>
          <w:p w14:paraId="6359FB09"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30.8</w:t>
            </w:r>
          </w:p>
        </w:tc>
        <w:tc>
          <w:tcPr>
            <w:tcW w:w="992" w:type="dxa"/>
            <w:tcBorders>
              <w:top w:val="nil"/>
              <w:left w:val="nil"/>
              <w:right w:val="nil"/>
            </w:tcBorders>
            <w:vAlign w:val="center"/>
          </w:tcPr>
          <w:p w14:paraId="0E006B41"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15.3</w:t>
            </w:r>
          </w:p>
        </w:tc>
        <w:tc>
          <w:tcPr>
            <w:tcW w:w="992" w:type="dxa"/>
            <w:tcBorders>
              <w:top w:val="nil"/>
              <w:left w:val="nil"/>
              <w:right w:val="nil"/>
            </w:tcBorders>
            <w:vAlign w:val="center"/>
          </w:tcPr>
          <w:p w14:paraId="411F4E11"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508.9</w:t>
            </w:r>
          </w:p>
        </w:tc>
        <w:tc>
          <w:tcPr>
            <w:tcW w:w="793" w:type="dxa"/>
            <w:tcBorders>
              <w:top w:val="nil"/>
              <w:left w:val="nil"/>
              <w:right w:val="nil"/>
            </w:tcBorders>
            <w:vAlign w:val="center"/>
          </w:tcPr>
          <w:p w14:paraId="6902B784"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w:t>
            </w:r>
          </w:p>
        </w:tc>
      </w:tr>
      <w:tr w:rsidR="00EE0E82" w:rsidRPr="00EE0E82" w14:paraId="4A91B422" w14:textId="77777777" w:rsidTr="0046369A">
        <w:trPr>
          <w:trHeight w:val="316"/>
        </w:trPr>
        <w:tc>
          <w:tcPr>
            <w:tcW w:w="1276" w:type="dxa"/>
            <w:tcBorders>
              <w:top w:val="nil"/>
              <w:left w:val="nil"/>
              <w:bottom w:val="nil"/>
              <w:right w:val="nil"/>
            </w:tcBorders>
            <w:vAlign w:val="center"/>
          </w:tcPr>
          <w:p w14:paraId="50444E93" w14:textId="77777777" w:rsidR="00A35F97" w:rsidRPr="00EE0E82" w:rsidRDefault="007373E7" w:rsidP="0046369A">
            <w:pPr>
              <w:pStyle w:val="TCTableBody"/>
              <w:rPr>
                <w:rFonts w:eastAsia="DengXian"/>
                <w:kern w:val="2"/>
              </w:rPr>
            </w:pPr>
            <w:r w:rsidRPr="00EE0E82">
              <w:rPr>
                <w:rFonts w:eastAsia="DengXian" w:hint="eastAsia"/>
                <w:kern w:val="2"/>
                <w:lang w:eastAsia="zh-CN"/>
              </w:rPr>
              <w:t>PE</w:t>
            </w:r>
            <w:r w:rsidRPr="00EE0E82">
              <w:rPr>
                <w:rFonts w:eastAsia="DengXian" w:hint="eastAsia"/>
                <w:kern w:val="2"/>
                <w:vertAlign w:val="subscript"/>
                <w:lang w:eastAsia="zh-CN"/>
              </w:rPr>
              <w:t>30</w:t>
            </w:r>
            <w:r w:rsidRPr="00EE0E82">
              <w:rPr>
                <w:rFonts w:eastAsia="DengXian" w:hint="eastAsia"/>
                <w:kern w:val="2"/>
                <w:lang w:eastAsia="zh-CN"/>
              </w:rPr>
              <w:t>-</w:t>
            </w:r>
            <w:r w:rsidRPr="00EE0E82">
              <w:rPr>
                <w:rFonts w:eastAsia="DengXian" w:hint="eastAsia"/>
                <w:b/>
                <w:bCs/>
                <w:kern w:val="2"/>
                <w:lang w:eastAsia="zh-CN"/>
              </w:rPr>
              <w:t>Ni5</w:t>
            </w:r>
            <w:r w:rsidRPr="00EE0E82">
              <w:rPr>
                <w:rFonts w:eastAsia="DengXian"/>
                <w:kern w:val="2"/>
                <w:vertAlign w:val="superscript"/>
                <w:lang w:eastAsia="zh-CN"/>
              </w:rPr>
              <w:t>e</w:t>
            </w:r>
          </w:p>
        </w:tc>
        <w:tc>
          <w:tcPr>
            <w:tcW w:w="709" w:type="dxa"/>
            <w:tcBorders>
              <w:top w:val="nil"/>
              <w:left w:val="nil"/>
              <w:bottom w:val="nil"/>
              <w:right w:val="nil"/>
            </w:tcBorders>
            <w:vAlign w:val="center"/>
          </w:tcPr>
          <w:p w14:paraId="67873B83"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30</w:t>
            </w:r>
          </w:p>
        </w:tc>
        <w:tc>
          <w:tcPr>
            <w:tcW w:w="1134" w:type="dxa"/>
            <w:tcBorders>
              <w:top w:val="nil"/>
              <w:left w:val="nil"/>
              <w:bottom w:val="nil"/>
              <w:right w:val="nil"/>
            </w:tcBorders>
            <w:vAlign w:val="center"/>
          </w:tcPr>
          <w:p w14:paraId="4A02EFD3"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25</w:t>
            </w:r>
          </w:p>
        </w:tc>
        <w:tc>
          <w:tcPr>
            <w:tcW w:w="850" w:type="dxa"/>
            <w:tcBorders>
              <w:top w:val="nil"/>
              <w:left w:val="nil"/>
              <w:bottom w:val="nil"/>
              <w:right w:val="nil"/>
            </w:tcBorders>
            <w:vAlign w:val="center"/>
          </w:tcPr>
          <w:p w14:paraId="6DB74652"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53.2</w:t>
            </w:r>
          </w:p>
        </w:tc>
        <w:tc>
          <w:tcPr>
            <w:tcW w:w="851" w:type="dxa"/>
            <w:tcBorders>
              <w:top w:val="nil"/>
              <w:left w:val="nil"/>
              <w:bottom w:val="nil"/>
              <w:right w:val="nil"/>
            </w:tcBorders>
            <w:vAlign w:val="center"/>
          </w:tcPr>
          <w:p w14:paraId="2B119B5F"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120.7</w:t>
            </w:r>
          </w:p>
        </w:tc>
        <w:tc>
          <w:tcPr>
            <w:tcW w:w="709" w:type="dxa"/>
            <w:tcBorders>
              <w:top w:val="nil"/>
              <w:left w:val="nil"/>
              <w:bottom w:val="nil"/>
              <w:right w:val="nil"/>
            </w:tcBorders>
            <w:vAlign w:val="center"/>
          </w:tcPr>
          <w:p w14:paraId="5D824E6C"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34.7</w:t>
            </w:r>
          </w:p>
        </w:tc>
        <w:tc>
          <w:tcPr>
            <w:tcW w:w="992" w:type="dxa"/>
            <w:tcBorders>
              <w:top w:val="nil"/>
              <w:left w:val="nil"/>
              <w:bottom w:val="nil"/>
              <w:right w:val="nil"/>
            </w:tcBorders>
            <w:vAlign w:val="center"/>
          </w:tcPr>
          <w:p w14:paraId="6B0766F0"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23.4</w:t>
            </w:r>
          </w:p>
        </w:tc>
        <w:tc>
          <w:tcPr>
            <w:tcW w:w="992" w:type="dxa"/>
            <w:tcBorders>
              <w:top w:val="nil"/>
              <w:left w:val="nil"/>
              <w:bottom w:val="nil"/>
              <w:right w:val="nil"/>
            </w:tcBorders>
            <w:vAlign w:val="center"/>
          </w:tcPr>
          <w:p w14:paraId="1604FFFF"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512.9</w:t>
            </w:r>
          </w:p>
        </w:tc>
        <w:tc>
          <w:tcPr>
            <w:tcW w:w="793" w:type="dxa"/>
            <w:tcBorders>
              <w:top w:val="nil"/>
              <w:left w:val="nil"/>
              <w:bottom w:val="nil"/>
              <w:right w:val="nil"/>
            </w:tcBorders>
            <w:vAlign w:val="center"/>
          </w:tcPr>
          <w:p w14:paraId="58DDA863"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w:t>
            </w:r>
          </w:p>
        </w:tc>
      </w:tr>
      <w:tr w:rsidR="00EE0E82" w:rsidRPr="00EE0E82" w14:paraId="15A578DE" w14:textId="77777777" w:rsidTr="0046369A">
        <w:trPr>
          <w:trHeight w:val="316"/>
        </w:trPr>
        <w:tc>
          <w:tcPr>
            <w:tcW w:w="1276" w:type="dxa"/>
            <w:tcBorders>
              <w:top w:val="nil"/>
              <w:left w:val="nil"/>
              <w:bottom w:val="nil"/>
              <w:right w:val="nil"/>
            </w:tcBorders>
            <w:vAlign w:val="center"/>
          </w:tcPr>
          <w:p w14:paraId="52B851D8" w14:textId="77777777" w:rsidR="00A35F97" w:rsidRPr="00EE0E82" w:rsidRDefault="007373E7" w:rsidP="0046369A">
            <w:pPr>
              <w:pStyle w:val="TCTableBody"/>
              <w:rPr>
                <w:rFonts w:eastAsia="DengXian"/>
                <w:kern w:val="2"/>
              </w:rPr>
            </w:pPr>
            <w:r w:rsidRPr="00EE0E82">
              <w:rPr>
                <w:rFonts w:eastAsia="DengXian"/>
                <w:kern w:val="2"/>
              </w:rPr>
              <w:t>PE</w:t>
            </w:r>
            <w:r w:rsidRPr="00EE0E82">
              <w:rPr>
                <w:rFonts w:eastAsia="DengXian" w:hint="eastAsia"/>
                <w:kern w:val="2"/>
                <w:vertAlign w:val="subscript"/>
                <w:lang w:eastAsia="zh-CN"/>
              </w:rPr>
              <w:t>3</w:t>
            </w:r>
            <w:r w:rsidRPr="00EE0E82">
              <w:rPr>
                <w:rFonts w:eastAsia="DengXian"/>
                <w:kern w:val="2"/>
                <w:vertAlign w:val="subscript"/>
                <w:lang w:eastAsia="zh-CN"/>
              </w:rPr>
              <w:t>0</w:t>
            </w:r>
            <w:r w:rsidRPr="00EE0E82">
              <w:rPr>
                <w:rFonts w:eastAsia="DengXian"/>
                <w:kern w:val="2"/>
                <w:lang w:eastAsia="zh-CN"/>
              </w:rPr>
              <w:t>-</w:t>
            </w:r>
            <w:r w:rsidRPr="00EE0E82">
              <w:rPr>
                <w:rFonts w:eastAsia="DengXian"/>
                <w:b/>
                <w:bCs/>
                <w:kern w:val="2"/>
                <w:lang w:eastAsia="zh-CN"/>
              </w:rPr>
              <w:t>Ni</w:t>
            </w:r>
            <w:r w:rsidRPr="00EE0E82">
              <w:rPr>
                <w:rFonts w:eastAsia="DengXian" w:hint="eastAsia"/>
                <w:b/>
                <w:bCs/>
                <w:kern w:val="2"/>
                <w:lang w:eastAsia="zh-CN"/>
              </w:rPr>
              <w:t>6</w:t>
            </w:r>
            <w:r w:rsidRPr="00EE0E82">
              <w:rPr>
                <w:rFonts w:eastAsia="DengXian"/>
                <w:kern w:val="2"/>
                <w:vertAlign w:val="superscript"/>
                <w:lang w:eastAsia="zh-CN"/>
              </w:rPr>
              <w:t>f</w:t>
            </w:r>
          </w:p>
        </w:tc>
        <w:tc>
          <w:tcPr>
            <w:tcW w:w="709" w:type="dxa"/>
            <w:tcBorders>
              <w:top w:val="nil"/>
              <w:left w:val="nil"/>
              <w:bottom w:val="nil"/>
              <w:right w:val="nil"/>
            </w:tcBorders>
            <w:vAlign w:val="center"/>
          </w:tcPr>
          <w:p w14:paraId="0428AEFA"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3</w:t>
            </w:r>
            <w:r w:rsidRPr="00EE0E82">
              <w:rPr>
                <w:rFonts w:eastAsia="DengXian"/>
                <w:kern w:val="2"/>
                <w:lang w:eastAsia="zh-CN"/>
              </w:rPr>
              <w:t>0</w:t>
            </w:r>
          </w:p>
        </w:tc>
        <w:tc>
          <w:tcPr>
            <w:tcW w:w="1134" w:type="dxa"/>
            <w:tcBorders>
              <w:top w:val="nil"/>
              <w:left w:val="nil"/>
              <w:bottom w:val="nil"/>
              <w:right w:val="nil"/>
            </w:tcBorders>
            <w:vAlign w:val="center"/>
          </w:tcPr>
          <w:p w14:paraId="27CD68B1"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w:t>
            </w:r>
          </w:p>
        </w:tc>
        <w:tc>
          <w:tcPr>
            <w:tcW w:w="850" w:type="dxa"/>
            <w:tcBorders>
              <w:top w:val="nil"/>
              <w:left w:val="nil"/>
              <w:bottom w:val="nil"/>
              <w:right w:val="nil"/>
            </w:tcBorders>
            <w:vAlign w:val="center"/>
          </w:tcPr>
          <w:p w14:paraId="0E3606CD" w14:textId="77777777" w:rsidR="00A35F97" w:rsidRPr="00EE0E82" w:rsidRDefault="007373E7" w:rsidP="0046369A">
            <w:pPr>
              <w:pStyle w:val="TCTableBody"/>
              <w:rPr>
                <w:rFonts w:eastAsia="DengXian"/>
                <w:kern w:val="2"/>
                <w:lang w:eastAsia="zh-CN"/>
              </w:rPr>
            </w:pPr>
            <w:r w:rsidRPr="00EE0E82">
              <w:rPr>
                <w:rFonts w:hint="eastAsia"/>
              </w:rPr>
              <w:t>42.8</w:t>
            </w:r>
          </w:p>
        </w:tc>
        <w:tc>
          <w:tcPr>
            <w:tcW w:w="851" w:type="dxa"/>
            <w:tcBorders>
              <w:top w:val="nil"/>
              <w:left w:val="nil"/>
              <w:bottom w:val="nil"/>
              <w:right w:val="nil"/>
            </w:tcBorders>
            <w:vAlign w:val="center"/>
          </w:tcPr>
          <w:p w14:paraId="49AF984D" w14:textId="77777777" w:rsidR="00A35F97" w:rsidRPr="00EE0E82" w:rsidRDefault="007373E7" w:rsidP="0046369A">
            <w:pPr>
              <w:pStyle w:val="TCTableBody"/>
              <w:rPr>
                <w:rFonts w:eastAsia="DengXian"/>
                <w:kern w:val="2"/>
                <w:lang w:eastAsia="zh-CN"/>
              </w:rPr>
            </w:pPr>
            <w:r w:rsidRPr="00EE0E82">
              <w:rPr>
                <w:rFonts w:hint="eastAsia"/>
              </w:rPr>
              <w:t>116.5</w:t>
            </w:r>
          </w:p>
        </w:tc>
        <w:tc>
          <w:tcPr>
            <w:tcW w:w="709" w:type="dxa"/>
            <w:tcBorders>
              <w:top w:val="nil"/>
              <w:left w:val="nil"/>
              <w:bottom w:val="nil"/>
              <w:right w:val="nil"/>
            </w:tcBorders>
            <w:vAlign w:val="center"/>
          </w:tcPr>
          <w:p w14:paraId="707293CB"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35.5</w:t>
            </w:r>
          </w:p>
        </w:tc>
        <w:tc>
          <w:tcPr>
            <w:tcW w:w="992" w:type="dxa"/>
            <w:tcBorders>
              <w:top w:val="nil"/>
              <w:left w:val="nil"/>
              <w:bottom w:val="nil"/>
              <w:right w:val="nil"/>
            </w:tcBorders>
            <w:vAlign w:val="center"/>
          </w:tcPr>
          <w:p w14:paraId="769CBA12"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16.6</w:t>
            </w:r>
          </w:p>
        </w:tc>
        <w:tc>
          <w:tcPr>
            <w:tcW w:w="992" w:type="dxa"/>
            <w:tcBorders>
              <w:top w:val="nil"/>
              <w:left w:val="nil"/>
              <w:bottom w:val="nil"/>
              <w:right w:val="nil"/>
            </w:tcBorders>
            <w:vAlign w:val="center"/>
          </w:tcPr>
          <w:p w14:paraId="759B30F5"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442.4</w:t>
            </w:r>
          </w:p>
        </w:tc>
        <w:tc>
          <w:tcPr>
            <w:tcW w:w="793" w:type="dxa"/>
            <w:tcBorders>
              <w:top w:val="nil"/>
              <w:left w:val="nil"/>
              <w:bottom w:val="nil"/>
              <w:right w:val="nil"/>
            </w:tcBorders>
            <w:vAlign w:val="center"/>
          </w:tcPr>
          <w:p w14:paraId="5DB220E9"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w:t>
            </w:r>
          </w:p>
        </w:tc>
      </w:tr>
      <w:tr w:rsidR="00EE0E82" w:rsidRPr="00EE0E82" w14:paraId="3009C785" w14:textId="77777777" w:rsidTr="0046369A">
        <w:trPr>
          <w:trHeight w:val="316"/>
        </w:trPr>
        <w:tc>
          <w:tcPr>
            <w:tcW w:w="1276" w:type="dxa"/>
            <w:tcBorders>
              <w:top w:val="nil"/>
              <w:left w:val="nil"/>
              <w:bottom w:val="nil"/>
              <w:right w:val="nil"/>
            </w:tcBorders>
            <w:vAlign w:val="center"/>
          </w:tcPr>
          <w:p w14:paraId="081A978C" w14:textId="77777777" w:rsidR="00A35F97" w:rsidRPr="00EE0E82" w:rsidRDefault="007373E7" w:rsidP="0046369A">
            <w:pPr>
              <w:pStyle w:val="TCTableBody"/>
              <w:rPr>
                <w:rFonts w:eastAsia="DengXian"/>
                <w:kern w:val="2"/>
              </w:rPr>
            </w:pPr>
            <w:r w:rsidRPr="00EE0E82">
              <w:rPr>
                <w:rFonts w:eastAsia="DengXian"/>
                <w:kern w:val="2"/>
              </w:rPr>
              <w:t>PE</w:t>
            </w:r>
            <w:r w:rsidRPr="00EE0E82">
              <w:rPr>
                <w:rFonts w:eastAsia="DengXian" w:hint="eastAsia"/>
                <w:kern w:val="2"/>
                <w:vertAlign w:val="subscript"/>
                <w:lang w:eastAsia="zh-CN"/>
              </w:rPr>
              <w:t>7</w:t>
            </w:r>
            <w:r w:rsidRPr="00EE0E82">
              <w:rPr>
                <w:rFonts w:eastAsia="DengXian"/>
                <w:kern w:val="2"/>
                <w:vertAlign w:val="subscript"/>
                <w:lang w:eastAsia="zh-CN"/>
              </w:rPr>
              <w:t>0</w:t>
            </w:r>
            <w:r w:rsidRPr="00EE0E82">
              <w:rPr>
                <w:rFonts w:eastAsia="DengXian"/>
                <w:kern w:val="2"/>
                <w:lang w:eastAsia="zh-CN"/>
              </w:rPr>
              <w:t>-</w:t>
            </w:r>
            <w:r w:rsidRPr="00EE0E82">
              <w:rPr>
                <w:rFonts w:eastAsia="DengXian"/>
                <w:b/>
                <w:bCs/>
                <w:kern w:val="2"/>
                <w:lang w:eastAsia="zh-CN"/>
              </w:rPr>
              <w:t>Ni</w:t>
            </w:r>
            <w:r w:rsidRPr="00EE0E82">
              <w:rPr>
                <w:rFonts w:eastAsia="DengXian" w:hint="eastAsia"/>
                <w:b/>
                <w:bCs/>
                <w:kern w:val="2"/>
                <w:lang w:eastAsia="zh-CN"/>
              </w:rPr>
              <w:t>1</w:t>
            </w:r>
            <w:r w:rsidRPr="00EE0E82">
              <w:rPr>
                <w:rFonts w:eastAsia="DengXian"/>
                <w:kern w:val="2"/>
                <w:vertAlign w:val="superscript"/>
                <w:lang w:eastAsia="zh-CN"/>
              </w:rPr>
              <w:t>f</w:t>
            </w:r>
          </w:p>
        </w:tc>
        <w:tc>
          <w:tcPr>
            <w:tcW w:w="709" w:type="dxa"/>
            <w:tcBorders>
              <w:top w:val="nil"/>
              <w:left w:val="nil"/>
              <w:bottom w:val="nil"/>
              <w:right w:val="nil"/>
            </w:tcBorders>
            <w:vAlign w:val="center"/>
          </w:tcPr>
          <w:p w14:paraId="7F34807D"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70</w:t>
            </w:r>
          </w:p>
        </w:tc>
        <w:tc>
          <w:tcPr>
            <w:tcW w:w="1134" w:type="dxa"/>
            <w:tcBorders>
              <w:top w:val="nil"/>
              <w:left w:val="nil"/>
              <w:bottom w:val="nil"/>
              <w:right w:val="nil"/>
            </w:tcBorders>
            <w:vAlign w:val="center"/>
          </w:tcPr>
          <w:p w14:paraId="1C32492D" w14:textId="77777777" w:rsidR="00A35F97" w:rsidRPr="00EE0E82" w:rsidRDefault="007373E7" w:rsidP="0046369A">
            <w:pPr>
              <w:pStyle w:val="TCTableBody"/>
              <w:rPr>
                <w:rFonts w:eastAsia="DengXian"/>
                <w:kern w:val="2"/>
                <w:lang w:eastAsia="zh-CN"/>
              </w:rPr>
            </w:pPr>
            <w:r w:rsidRPr="00EE0E82">
              <w:rPr>
                <w:rFonts w:eastAsia="DengXian" w:hint="eastAsia"/>
                <w:lang w:eastAsia="zh-CN"/>
              </w:rPr>
              <w:t>66</w:t>
            </w:r>
          </w:p>
        </w:tc>
        <w:tc>
          <w:tcPr>
            <w:tcW w:w="850" w:type="dxa"/>
            <w:tcBorders>
              <w:top w:val="nil"/>
              <w:left w:val="nil"/>
              <w:bottom w:val="nil"/>
              <w:right w:val="nil"/>
            </w:tcBorders>
            <w:vAlign w:val="center"/>
          </w:tcPr>
          <w:p w14:paraId="502E104C" w14:textId="77777777" w:rsidR="00A35F97" w:rsidRPr="00EE0E82" w:rsidRDefault="007373E7" w:rsidP="0046369A">
            <w:pPr>
              <w:pStyle w:val="TCTableBody"/>
              <w:rPr>
                <w:rFonts w:eastAsia="DengXian"/>
              </w:rPr>
            </w:pPr>
            <w:r w:rsidRPr="00EE0E82">
              <w:rPr>
                <w:rFonts w:eastAsia="DengXian" w:hint="eastAsia"/>
                <w:lang w:eastAsia="zh-CN"/>
              </w:rPr>
              <w:t>9.7</w:t>
            </w:r>
          </w:p>
        </w:tc>
        <w:tc>
          <w:tcPr>
            <w:tcW w:w="851" w:type="dxa"/>
            <w:tcBorders>
              <w:top w:val="nil"/>
              <w:left w:val="nil"/>
              <w:bottom w:val="nil"/>
              <w:right w:val="nil"/>
            </w:tcBorders>
            <w:vAlign w:val="center"/>
          </w:tcPr>
          <w:p w14:paraId="1234225B" w14:textId="77777777" w:rsidR="00A35F97" w:rsidRPr="00EE0E82" w:rsidRDefault="007373E7" w:rsidP="0046369A">
            <w:pPr>
              <w:pStyle w:val="TCTableBody"/>
              <w:rPr>
                <w:rFonts w:eastAsia="DengXian"/>
              </w:rPr>
            </w:pPr>
            <w:r w:rsidRPr="00EE0E82">
              <w:rPr>
                <w:rFonts w:eastAsia="DengXian" w:hint="eastAsia"/>
                <w:kern w:val="2"/>
                <w:lang w:eastAsia="zh-CN"/>
              </w:rPr>
              <w:t>87.6</w:t>
            </w:r>
          </w:p>
        </w:tc>
        <w:tc>
          <w:tcPr>
            <w:tcW w:w="709" w:type="dxa"/>
            <w:tcBorders>
              <w:top w:val="nil"/>
              <w:left w:val="nil"/>
              <w:bottom w:val="nil"/>
              <w:right w:val="nil"/>
            </w:tcBorders>
            <w:vAlign w:val="center"/>
          </w:tcPr>
          <w:p w14:paraId="7516C25D" w14:textId="77777777" w:rsidR="00A35F97" w:rsidRPr="00EE0E82" w:rsidRDefault="007373E7" w:rsidP="0046369A">
            <w:pPr>
              <w:pStyle w:val="TCTableBody"/>
              <w:rPr>
                <w:rFonts w:eastAsia="DengXian"/>
                <w:kern w:val="2"/>
                <w:lang w:eastAsia="zh-CN"/>
              </w:rPr>
            </w:pPr>
            <w:r w:rsidRPr="00EE0E82">
              <w:rPr>
                <w:rFonts w:eastAsia="DengXian" w:hint="eastAsia"/>
                <w:lang w:eastAsia="zh-CN"/>
              </w:rPr>
              <w:t>18.6</w:t>
            </w:r>
          </w:p>
        </w:tc>
        <w:tc>
          <w:tcPr>
            <w:tcW w:w="992" w:type="dxa"/>
            <w:tcBorders>
              <w:top w:val="nil"/>
              <w:left w:val="nil"/>
              <w:bottom w:val="nil"/>
              <w:right w:val="nil"/>
            </w:tcBorders>
            <w:vAlign w:val="center"/>
          </w:tcPr>
          <w:p w14:paraId="052B6AAA"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22.9</w:t>
            </w:r>
          </w:p>
        </w:tc>
        <w:tc>
          <w:tcPr>
            <w:tcW w:w="992" w:type="dxa"/>
            <w:tcBorders>
              <w:top w:val="nil"/>
              <w:left w:val="nil"/>
              <w:bottom w:val="nil"/>
              <w:right w:val="nil"/>
            </w:tcBorders>
            <w:vAlign w:val="center"/>
          </w:tcPr>
          <w:p w14:paraId="6DA7BF6A"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1058.3</w:t>
            </w:r>
          </w:p>
        </w:tc>
        <w:tc>
          <w:tcPr>
            <w:tcW w:w="793" w:type="dxa"/>
            <w:tcBorders>
              <w:top w:val="nil"/>
              <w:left w:val="nil"/>
              <w:bottom w:val="nil"/>
              <w:right w:val="nil"/>
            </w:tcBorders>
            <w:vAlign w:val="center"/>
          </w:tcPr>
          <w:p w14:paraId="57674689" w14:textId="77777777" w:rsidR="00A35F97" w:rsidRPr="00EE0E82" w:rsidRDefault="007373E7" w:rsidP="0046369A">
            <w:pPr>
              <w:pStyle w:val="TCTableBody"/>
              <w:rPr>
                <w:rFonts w:eastAsia="DengXian"/>
                <w:strike/>
                <w:kern w:val="2"/>
                <w:lang w:eastAsia="zh-CN"/>
              </w:rPr>
            </w:pPr>
            <w:r w:rsidRPr="00EE0E82">
              <w:rPr>
                <w:rFonts w:eastAsia="DengXian" w:hint="eastAsia"/>
                <w:strike/>
                <w:kern w:val="2"/>
                <w:lang w:eastAsia="zh-CN"/>
              </w:rPr>
              <w:t>-</w:t>
            </w:r>
          </w:p>
        </w:tc>
      </w:tr>
      <w:tr w:rsidR="00EE0E82" w:rsidRPr="00EE0E82" w14:paraId="4A5FEE63" w14:textId="77777777" w:rsidTr="0046369A">
        <w:trPr>
          <w:trHeight w:val="316"/>
        </w:trPr>
        <w:tc>
          <w:tcPr>
            <w:tcW w:w="1276" w:type="dxa"/>
            <w:tcBorders>
              <w:top w:val="nil"/>
              <w:left w:val="nil"/>
              <w:bottom w:val="nil"/>
              <w:right w:val="nil"/>
            </w:tcBorders>
            <w:vAlign w:val="center"/>
          </w:tcPr>
          <w:p w14:paraId="0237F351" w14:textId="77777777" w:rsidR="00A35F97" w:rsidRPr="00EE0E82" w:rsidRDefault="007373E7" w:rsidP="0046369A">
            <w:pPr>
              <w:pStyle w:val="TCTableBody"/>
              <w:rPr>
                <w:rFonts w:eastAsia="DengXian"/>
                <w:kern w:val="2"/>
              </w:rPr>
            </w:pPr>
            <w:r w:rsidRPr="00EE0E82">
              <w:rPr>
                <w:rFonts w:eastAsia="DengXian"/>
                <w:kern w:val="2"/>
              </w:rPr>
              <w:t>PE</w:t>
            </w:r>
            <w:r w:rsidRPr="00EE0E82">
              <w:rPr>
                <w:rFonts w:eastAsia="DengXian" w:hint="eastAsia"/>
                <w:kern w:val="2"/>
                <w:vertAlign w:val="subscript"/>
                <w:lang w:eastAsia="zh-CN"/>
              </w:rPr>
              <w:t>7</w:t>
            </w:r>
            <w:r w:rsidRPr="00EE0E82">
              <w:rPr>
                <w:rFonts w:eastAsia="DengXian"/>
                <w:kern w:val="2"/>
                <w:vertAlign w:val="subscript"/>
                <w:lang w:eastAsia="zh-CN"/>
              </w:rPr>
              <w:t>0</w:t>
            </w:r>
            <w:r w:rsidRPr="00EE0E82">
              <w:rPr>
                <w:rFonts w:eastAsia="DengXian"/>
                <w:kern w:val="2"/>
                <w:lang w:eastAsia="zh-CN"/>
              </w:rPr>
              <w:t>-</w:t>
            </w:r>
            <w:r w:rsidRPr="00EE0E82">
              <w:rPr>
                <w:rFonts w:eastAsia="DengXian"/>
                <w:b/>
                <w:bCs/>
                <w:kern w:val="2"/>
                <w:lang w:eastAsia="zh-CN"/>
              </w:rPr>
              <w:t>Ni</w:t>
            </w:r>
            <w:r w:rsidRPr="00EE0E82">
              <w:rPr>
                <w:rFonts w:eastAsia="DengXian" w:hint="eastAsia"/>
                <w:b/>
                <w:bCs/>
                <w:kern w:val="2"/>
                <w:lang w:eastAsia="zh-CN"/>
              </w:rPr>
              <w:t>2</w:t>
            </w:r>
            <w:r w:rsidRPr="00EE0E82">
              <w:rPr>
                <w:rFonts w:eastAsia="DengXian"/>
                <w:kern w:val="2"/>
                <w:vertAlign w:val="superscript"/>
                <w:lang w:eastAsia="zh-CN"/>
              </w:rPr>
              <w:t>f</w:t>
            </w:r>
          </w:p>
        </w:tc>
        <w:tc>
          <w:tcPr>
            <w:tcW w:w="709" w:type="dxa"/>
            <w:tcBorders>
              <w:top w:val="nil"/>
              <w:left w:val="nil"/>
              <w:bottom w:val="nil"/>
              <w:right w:val="nil"/>
            </w:tcBorders>
            <w:vAlign w:val="center"/>
          </w:tcPr>
          <w:p w14:paraId="377E0E2B"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70</w:t>
            </w:r>
          </w:p>
        </w:tc>
        <w:tc>
          <w:tcPr>
            <w:tcW w:w="1134" w:type="dxa"/>
            <w:tcBorders>
              <w:top w:val="nil"/>
              <w:left w:val="nil"/>
              <w:bottom w:val="nil"/>
              <w:right w:val="nil"/>
            </w:tcBorders>
            <w:vAlign w:val="center"/>
          </w:tcPr>
          <w:p w14:paraId="79F253BF" w14:textId="77777777" w:rsidR="00A35F97" w:rsidRPr="00EE0E82" w:rsidRDefault="007373E7" w:rsidP="0046369A">
            <w:pPr>
              <w:pStyle w:val="TCTableBody"/>
              <w:rPr>
                <w:rFonts w:eastAsia="DengXian"/>
                <w:kern w:val="2"/>
                <w:lang w:eastAsia="zh-CN"/>
              </w:rPr>
            </w:pPr>
            <w:r w:rsidRPr="00EE0E82">
              <w:rPr>
                <w:rFonts w:eastAsia="DengXian" w:hint="eastAsia"/>
                <w:lang w:eastAsia="zh-CN"/>
              </w:rPr>
              <w:t>72</w:t>
            </w:r>
          </w:p>
        </w:tc>
        <w:tc>
          <w:tcPr>
            <w:tcW w:w="850" w:type="dxa"/>
            <w:tcBorders>
              <w:top w:val="nil"/>
              <w:left w:val="nil"/>
              <w:bottom w:val="nil"/>
              <w:right w:val="nil"/>
            </w:tcBorders>
            <w:vAlign w:val="center"/>
          </w:tcPr>
          <w:p w14:paraId="6083CC35" w14:textId="77777777" w:rsidR="00A35F97" w:rsidRPr="00EE0E82" w:rsidRDefault="007373E7" w:rsidP="0046369A">
            <w:pPr>
              <w:pStyle w:val="TCTableBody"/>
              <w:rPr>
                <w:rFonts w:eastAsia="DengXian"/>
              </w:rPr>
            </w:pPr>
            <w:r w:rsidRPr="00EE0E82">
              <w:rPr>
                <w:rFonts w:eastAsia="DengXian" w:hint="eastAsia"/>
                <w:lang w:eastAsia="zh-CN"/>
              </w:rPr>
              <w:t>14.7</w:t>
            </w:r>
          </w:p>
        </w:tc>
        <w:tc>
          <w:tcPr>
            <w:tcW w:w="851" w:type="dxa"/>
            <w:tcBorders>
              <w:top w:val="nil"/>
              <w:left w:val="nil"/>
              <w:bottom w:val="nil"/>
              <w:right w:val="nil"/>
            </w:tcBorders>
            <w:vAlign w:val="center"/>
          </w:tcPr>
          <w:p w14:paraId="3B3DF6FA" w14:textId="77777777" w:rsidR="00A35F97" w:rsidRPr="00EE0E82" w:rsidRDefault="007373E7" w:rsidP="0046369A">
            <w:pPr>
              <w:pStyle w:val="TCTableBody"/>
              <w:rPr>
                <w:rFonts w:eastAsia="DengXian"/>
              </w:rPr>
            </w:pPr>
            <w:r w:rsidRPr="00EE0E82">
              <w:rPr>
                <w:rFonts w:eastAsia="DengXian" w:hint="eastAsia"/>
                <w:lang w:eastAsia="zh-CN"/>
              </w:rPr>
              <w:t>79.6</w:t>
            </w:r>
          </w:p>
        </w:tc>
        <w:tc>
          <w:tcPr>
            <w:tcW w:w="709" w:type="dxa"/>
            <w:tcBorders>
              <w:top w:val="nil"/>
              <w:left w:val="nil"/>
              <w:bottom w:val="nil"/>
              <w:right w:val="nil"/>
            </w:tcBorders>
            <w:vAlign w:val="center"/>
          </w:tcPr>
          <w:p w14:paraId="5338B9F9" w14:textId="77777777" w:rsidR="00A35F97" w:rsidRPr="00EE0E82" w:rsidRDefault="007373E7" w:rsidP="0046369A">
            <w:pPr>
              <w:pStyle w:val="TCTableBody"/>
              <w:rPr>
                <w:rFonts w:eastAsia="DengXian"/>
                <w:kern w:val="2"/>
                <w:lang w:eastAsia="zh-CN"/>
              </w:rPr>
            </w:pPr>
            <w:r w:rsidRPr="00EE0E82">
              <w:rPr>
                <w:rFonts w:eastAsia="DengXian" w:hint="eastAsia"/>
                <w:lang w:eastAsia="zh-CN"/>
              </w:rPr>
              <w:t>16.4</w:t>
            </w:r>
          </w:p>
        </w:tc>
        <w:tc>
          <w:tcPr>
            <w:tcW w:w="992" w:type="dxa"/>
            <w:tcBorders>
              <w:top w:val="nil"/>
              <w:left w:val="nil"/>
              <w:bottom w:val="nil"/>
              <w:right w:val="nil"/>
            </w:tcBorders>
            <w:vAlign w:val="center"/>
          </w:tcPr>
          <w:p w14:paraId="4243678A"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25.2</w:t>
            </w:r>
          </w:p>
        </w:tc>
        <w:tc>
          <w:tcPr>
            <w:tcW w:w="992" w:type="dxa"/>
            <w:tcBorders>
              <w:top w:val="nil"/>
              <w:left w:val="nil"/>
              <w:bottom w:val="nil"/>
              <w:right w:val="nil"/>
            </w:tcBorders>
            <w:vAlign w:val="center"/>
          </w:tcPr>
          <w:p w14:paraId="2EE7EA0F"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995.8</w:t>
            </w:r>
          </w:p>
        </w:tc>
        <w:tc>
          <w:tcPr>
            <w:tcW w:w="793" w:type="dxa"/>
            <w:tcBorders>
              <w:top w:val="nil"/>
              <w:left w:val="nil"/>
              <w:bottom w:val="nil"/>
              <w:right w:val="nil"/>
            </w:tcBorders>
            <w:vAlign w:val="center"/>
          </w:tcPr>
          <w:p w14:paraId="120AFB86" w14:textId="77777777" w:rsidR="00A35F97" w:rsidRPr="00EE0E82" w:rsidRDefault="007373E7" w:rsidP="0046369A">
            <w:pPr>
              <w:pStyle w:val="TCTableBody"/>
              <w:rPr>
                <w:rFonts w:eastAsia="DengXian"/>
                <w:strike/>
                <w:kern w:val="2"/>
                <w:lang w:eastAsia="zh-CN"/>
              </w:rPr>
            </w:pPr>
            <w:r w:rsidRPr="00EE0E82">
              <w:rPr>
                <w:rFonts w:eastAsia="DengXian" w:hint="eastAsia"/>
                <w:strike/>
                <w:kern w:val="2"/>
                <w:lang w:eastAsia="zh-CN"/>
              </w:rPr>
              <w:t>-</w:t>
            </w:r>
          </w:p>
        </w:tc>
      </w:tr>
      <w:tr w:rsidR="00EE0E82" w:rsidRPr="00EE0E82" w14:paraId="51295E6A" w14:textId="77777777" w:rsidTr="0046369A">
        <w:trPr>
          <w:trHeight w:val="316"/>
        </w:trPr>
        <w:tc>
          <w:tcPr>
            <w:tcW w:w="1276" w:type="dxa"/>
            <w:tcBorders>
              <w:top w:val="nil"/>
              <w:left w:val="nil"/>
              <w:bottom w:val="nil"/>
              <w:right w:val="nil"/>
            </w:tcBorders>
            <w:vAlign w:val="center"/>
          </w:tcPr>
          <w:p w14:paraId="5D493A55" w14:textId="77777777" w:rsidR="00A35F97" w:rsidRPr="00EE0E82" w:rsidRDefault="007373E7" w:rsidP="0046369A">
            <w:pPr>
              <w:pStyle w:val="TCTableBody"/>
              <w:rPr>
                <w:rFonts w:eastAsia="DengXian"/>
                <w:kern w:val="2"/>
              </w:rPr>
            </w:pPr>
            <w:r w:rsidRPr="00EE0E82">
              <w:rPr>
                <w:rFonts w:eastAsia="DengXian"/>
                <w:kern w:val="2"/>
              </w:rPr>
              <w:t>PE</w:t>
            </w:r>
            <w:r w:rsidRPr="00EE0E82">
              <w:rPr>
                <w:rFonts w:eastAsia="DengXian" w:hint="eastAsia"/>
                <w:kern w:val="2"/>
                <w:vertAlign w:val="subscript"/>
                <w:lang w:eastAsia="zh-CN"/>
              </w:rPr>
              <w:t>7</w:t>
            </w:r>
            <w:r w:rsidRPr="00EE0E82">
              <w:rPr>
                <w:rFonts w:eastAsia="DengXian"/>
                <w:kern w:val="2"/>
                <w:vertAlign w:val="subscript"/>
                <w:lang w:eastAsia="zh-CN"/>
              </w:rPr>
              <w:t>0</w:t>
            </w:r>
            <w:r w:rsidRPr="00EE0E82">
              <w:rPr>
                <w:rFonts w:eastAsia="DengXian"/>
                <w:kern w:val="2"/>
                <w:lang w:eastAsia="zh-CN"/>
              </w:rPr>
              <w:t>-</w:t>
            </w:r>
            <w:r w:rsidRPr="00EE0E82">
              <w:rPr>
                <w:rFonts w:eastAsia="DengXian"/>
                <w:b/>
                <w:bCs/>
                <w:kern w:val="2"/>
                <w:lang w:eastAsia="zh-CN"/>
              </w:rPr>
              <w:t>Ni</w:t>
            </w:r>
            <w:r w:rsidRPr="00EE0E82">
              <w:rPr>
                <w:rFonts w:eastAsia="DengXian" w:hint="eastAsia"/>
                <w:b/>
                <w:bCs/>
                <w:kern w:val="2"/>
                <w:lang w:eastAsia="zh-CN"/>
              </w:rPr>
              <w:t>3</w:t>
            </w:r>
            <w:r w:rsidRPr="00EE0E82">
              <w:rPr>
                <w:rFonts w:eastAsia="DengXian"/>
                <w:kern w:val="2"/>
                <w:vertAlign w:val="superscript"/>
                <w:lang w:eastAsia="zh-CN"/>
              </w:rPr>
              <w:t>f</w:t>
            </w:r>
          </w:p>
        </w:tc>
        <w:tc>
          <w:tcPr>
            <w:tcW w:w="709" w:type="dxa"/>
            <w:tcBorders>
              <w:top w:val="nil"/>
              <w:left w:val="nil"/>
              <w:bottom w:val="nil"/>
              <w:right w:val="nil"/>
            </w:tcBorders>
            <w:vAlign w:val="center"/>
          </w:tcPr>
          <w:p w14:paraId="5D4FBE12"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70</w:t>
            </w:r>
          </w:p>
        </w:tc>
        <w:tc>
          <w:tcPr>
            <w:tcW w:w="1134" w:type="dxa"/>
            <w:tcBorders>
              <w:top w:val="nil"/>
              <w:left w:val="nil"/>
              <w:bottom w:val="nil"/>
              <w:right w:val="nil"/>
            </w:tcBorders>
            <w:vAlign w:val="center"/>
          </w:tcPr>
          <w:p w14:paraId="573BA7A8" w14:textId="77777777" w:rsidR="00A35F97" w:rsidRPr="00EE0E82" w:rsidRDefault="007373E7" w:rsidP="0046369A">
            <w:pPr>
              <w:pStyle w:val="TCTableBody"/>
              <w:rPr>
                <w:rFonts w:eastAsia="DengXian"/>
                <w:kern w:val="2"/>
                <w:lang w:eastAsia="zh-CN"/>
              </w:rPr>
            </w:pPr>
            <w:r w:rsidRPr="00EE0E82">
              <w:rPr>
                <w:rFonts w:eastAsia="DengXian" w:hint="eastAsia"/>
                <w:lang w:eastAsia="zh-CN"/>
              </w:rPr>
              <w:t>104</w:t>
            </w:r>
          </w:p>
        </w:tc>
        <w:tc>
          <w:tcPr>
            <w:tcW w:w="850" w:type="dxa"/>
            <w:tcBorders>
              <w:top w:val="nil"/>
              <w:left w:val="nil"/>
              <w:bottom w:val="nil"/>
              <w:right w:val="nil"/>
            </w:tcBorders>
            <w:vAlign w:val="center"/>
          </w:tcPr>
          <w:p w14:paraId="269BC02F" w14:textId="77777777" w:rsidR="00A35F97" w:rsidRPr="00EE0E82" w:rsidRDefault="007373E7" w:rsidP="0046369A">
            <w:pPr>
              <w:pStyle w:val="TCTableBody"/>
              <w:rPr>
                <w:rFonts w:eastAsia="DengXian"/>
              </w:rPr>
            </w:pPr>
            <w:r w:rsidRPr="00EE0E82">
              <w:rPr>
                <w:rFonts w:eastAsia="DengXian" w:hint="eastAsia"/>
                <w:lang w:eastAsia="zh-CN"/>
              </w:rPr>
              <w:t>17.3</w:t>
            </w:r>
          </w:p>
        </w:tc>
        <w:tc>
          <w:tcPr>
            <w:tcW w:w="851" w:type="dxa"/>
            <w:tcBorders>
              <w:top w:val="nil"/>
              <w:left w:val="nil"/>
              <w:bottom w:val="nil"/>
              <w:right w:val="nil"/>
            </w:tcBorders>
            <w:vAlign w:val="center"/>
          </w:tcPr>
          <w:p w14:paraId="402890FC" w14:textId="77777777" w:rsidR="00A35F97" w:rsidRPr="00EE0E82" w:rsidRDefault="007373E7" w:rsidP="0046369A">
            <w:pPr>
              <w:pStyle w:val="TCTableBody"/>
              <w:rPr>
                <w:rFonts w:eastAsia="DengXian"/>
              </w:rPr>
            </w:pPr>
            <w:r w:rsidRPr="00EE0E82">
              <w:rPr>
                <w:rFonts w:eastAsia="DengXian" w:hint="eastAsia"/>
                <w:lang w:eastAsia="zh-CN"/>
              </w:rPr>
              <w:t>58.4</w:t>
            </w:r>
          </w:p>
        </w:tc>
        <w:tc>
          <w:tcPr>
            <w:tcW w:w="709" w:type="dxa"/>
            <w:tcBorders>
              <w:top w:val="nil"/>
              <w:left w:val="nil"/>
              <w:bottom w:val="nil"/>
              <w:right w:val="nil"/>
            </w:tcBorders>
            <w:vAlign w:val="center"/>
          </w:tcPr>
          <w:p w14:paraId="6F4ED914" w14:textId="77777777" w:rsidR="00A35F97" w:rsidRPr="00EE0E82" w:rsidRDefault="007373E7" w:rsidP="0046369A">
            <w:pPr>
              <w:pStyle w:val="TCTableBody"/>
              <w:rPr>
                <w:rFonts w:eastAsia="DengXian"/>
                <w:kern w:val="2"/>
                <w:lang w:eastAsia="zh-CN"/>
              </w:rPr>
            </w:pPr>
            <w:r w:rsidRPr="00EE0E82">
              <w:rPr>
                <w:rFonts w:eastAsia="DengXian" w:hint="eastAsia"/>
                <w:lang w:eastAsia="zh-CN"/>
              </w:rPr>
              <w:t>13.6</w:t>
            </w:r>
          </w:p>
        </w:tc>
        <w:tc>
          <w:tcPr>
            <w:tcW w:w="992" w:type="dxa"/>
            <w:tcBorders>
              <w:top w:val="nil"/>
              <w:left w:val="nil"/>
              <w:bottom w:val="nil"/>
              <w:right w:val="nil"/>
            </w:tcBorders>
            <w:vAlign w:val="center"/>
          </w:tcPr>
          <w:p w14:paraId="3EEAC3AF"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16.7</w:t>
            </w:r>
          </w:p>
        </w:tc>
        <w:tc>
          <w:tcPr>
            <w:tcW w:w="992" w:type="dxa"/>
            <w:tcBorders>
              <w:top w:val="nil"/>
              <w:left w:val="nil"/>
              <w:bottom w:val="nil"/>
              <w:right w:val="nil"/>
            </w:tcBorders>
            <w:vAlign w:val="center"/>
          </w:tcPr>
          <w:p w14:paraId="4F61EE4F"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878.1</w:t>
            </w:r>
          </w:p>
        </w:tc>
        <w:tc>
          <w:tcPr>
            <w:tcW w:w="793" w:type="dxa"/>
            <w:tcBorders>
              <w:top w:val="nil"/>
              <w:left w:val="nil"/>
              <w:bottom w:val="nil"/>
              <w:right w:val="nil"/>
            </w:tcBorders>
            <w:vAlign w:val="center"/>
          </w:tcPr>
          <w:p w14:paraId="7B002F74" w14:textId="77777777" w:rsidR="00A35F97" w:rsidRPr="00EE0E82" w:rsidRDefault="007373E7" w:rsidP="0046369A">
            <w:pPr>
              <w:pStyle w:val="TCTableBody"/>
              <w:rPr>
                <w:rFonts w:eastAsia="DengXian"/>
                <w:kern w:val="2"/>
                <w:lang w:eastAsia="zh-CN"/>
              </w:rPr>
            </w:pPr>
            <w:r w:rsidRPr="00EE0E82">
              <w:rPr>
                <w:rFonts w:eastAsia="DengXian"/>
                <w:kern w:val="2"/>
                <w:lang w:eastAsia="zh-CN"/>
              </w:rPr>
              <w:t>57%</w:t>
            </w:r>
          </w:p>
        </w:tc>
      </w:tr>
      <w:tr w:rsidR="00EE0E82" w:rsidRPr="00EE0E82" w14:paraId="5DC25C86" w14:textId="77777777" w:rsidTr="0046369A">
        <w:trPr>
          <w:trHeight w:val="316"/>
        </w:trPr>
        <w:tc>
          <w:tcPr>
            <w:tcW w:w="1276" w:type="dxa"/>
            <w:tcBorders>
              <w:top w:val="nil"/>
              <w:left w:val="nil"/>
              <w:bottom w:val="nil"/>
              <w:right w:val="nil"/>
            </w:tcBorders>
            <w:vAlign w:val="center"/>
          </w:tcPr>
          <w:p w14:paraId="3B17EA4A" w14:textId="77777777" w:rsidR="00A35F97" w:rsidRPr="00EE0E82" w:rsidRDefault="007373E7" w:rsidP="0046369A">
            <w:pPr>
              <w:pStyle w:val="TCTableBody"/>
              <w:rPr>
                <w:rFonts w:eastAsia="DengXian"/>
                <w:kern w:val="2"/>
              </w:rPr>
            </w:pPr>
            <w:r w:rsidRPr="00EE0E82">
              <w:rPr>
                <w:rFonts w:eastAsia="DengXian"/>
                <w:kern w:val="2"/>
              </w:rPr>
              <w:t>PE</w:t>
            </w:r>
            <w:r w:rsidRPr="00EE0E82">
              <w:rPr>
                <w:rFonts w:eastAsia="DengXian" w:hint="eastAsia"/>
                <w:kern w:val="2"/>
                <w:vertAlign w:val="subscript"/>
                <w:lang w:eastAsia="zh-CN"/>
              </w:rPr>
              <w:t>7</w:t>
            </w:r>
            <w:r w:rsidRPr="00EE0E82">
              <w:rPr>
                <w:rFonts w:eastAsia="DengXian"/>
                <w:kern w:val="2"/>
                <w:vertAlign w:val="subscript"/>
                <w:lang w:eastAsia="zh-CN"/>
              </w:rPr>
              <w:t>0</w:t>
            </w:r>
            <w:r w:rsidRPr="00EE0E82">
              <w:rPr>
                <w:rFonts w:eastAsia="DengXian"/>
                <w:kern w:val="2"/>
                <w:lang w:eastAsia="zh-CN"/>
              </w:rPr>
              <w:t>-</w:t>
            </w:r>
            <w:r w:rsidRPr="00EE0E82">
              <w:rPr>
                <w:rFonts w:eastAsia="DengXian"/>
                <w:b/>
                <w:bCs/>
                <w:kern w:val="2"/>
                <w:lang w:eastAsia="zh-CN"/>
              </w:rPr>
              <w:t>Ni</w:t>
            </w:r>
            <w:r w:rsidRPr="00EE0E82">
              <w:rPr>
                <w:rFonts w:eastAsia="DengXian" w:hint="eastAsia"/>
                <w:b/>
                <w:bCs/>
                <w:kern w:val="2"/>
                <w:lang w:eastAsia="zh-CN"/>
              </w:rPr>
              <w:t>4</w:t>
            </w:r>
            <w:r w:rsidRPr="00EE0E82">
              <w:rPr>
                <w:rFonts w:eastAsia="DengXian"/>
                <w:kern w:val="2"/>
                <w:vertAlign w:val="superscript"/>
                <w:lang w:eastAsia="zh-CN"/>
              </w:rPr>
              <w:t>f</w:t>
            </w:r>
          </w:p>
        </w:tc>
        <w:tc>
          <w:tcPr>
            <w:tcW w:w="709" w:type="dxa"/>
            <w:tcBorders>
              <w:top w:val="nil"/>
              <w:left w:val="nil"/>
              <w:bottom w:val="nil"/>
              <w:right w:val="nil"/>
            </w:tcBorders>
            <w:vAlign w:val="center"/>
          </w:tcPr>
          <w:p w14:paraId="1F83F44C"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70</w:t>
            </w:r>
          </w:p>
        </w:tc>
        <w:tc>
          <w:tcPr>
            <w:tcW w:w="1134" w:type="dxa"/>
            <w:tcBorders>
              <w:top w:val="nil"/>
              <w:left w:val="nil"/>
              <w:bottom w:val="nil"/>
              <w:right w:val="nil"/>
            </w:tcBorders>
            <w:vAlign w:val="center"/>
          </w:tcPr>
          <w:p w14:paraId="243FD22A" w14:textId="77777777" w:rsidR="00A35F97" w:rsidRPr="00EE0E82" w:rsidRDefault="007373E7" w:rsidP="0046369A">
            <w:pPr>
              <w:pStyle w:val="TCTableBody"/>
              <w:rPr>
                <w:rFonts w:eastAsia="DengXian"/>
                <w:kern w:val="2"/>
                <w:lang w:eastAsia="zh-CN"/>
              </w:rPr>
            </w:pPr>
            <w:r w:rsidRPr="00EE0E82">
              <w:rPr>
                <w:rFonts w:eastAsia="DengXian" w:hint="eastAsia"/>
                <w:lang w:eastAsia="zh-CN"/>
              </w:rPr>
              <w:t>79</w:t>
            </w:r>
          </w:p>
        </w:tc>
        <w:tc>
          <w:tcPr>
            <w:tcW w:w="850" w:type="dxa"/>
            <w:tcBorders>
              <w:top w:val="nil"/>
              <w:left w:val="nil"/>
              <w:bottom w:val="nil"/>
              <w:right w:val="nil"/>
            </w:tcBorders>
            <w:vAlign w:val="center"/>
          </w:tcPr>
          <w:p w14:paraId="3F6E64D5" w14:textId="77777777" w:rsidR="00A35F97" w:rsidRPr="00EE0E82" w:rsidRDefault="007373E7" w:rsidP="0046369A">
            <w:pPr>
              <w:pStyle w:val="TCTableBody"/>
              <w:rPr>
                <w:rFonts w:eastAsia="DengXian"/>
              </w:rPr>
            </w:pPr>
            <w:r w:rsidRPr="00EE0E82">
              <w:rPr>
                <w:rFonts w:eastAsia="DengXian" w:hint="eastAsia"/>
                <w:lang w:eastAsia="zh-CN"/>
              </w:rPr>
              <w:t>6.9</w:t>
            </w:r>
          </w:p>
        </w:tc>
        <w:tc>
          <w:tcPr>
            <w:tcW w:w="851" w:type="dxa"/>
            <w:tcBorders>
              <w:top w:val="nil"/>
              <w:left w:val="nil"/>
              <w:bottom w:val="nil"/>
              <w:right w:val="nil"/>
            </w:tcBorders>
            <w:vAlign w:val="center"/>
          </w:tcPr>
          <w:p w14:paraId="091F157A" w14:textId="77777777" w:rsidR="00A35F97" w:rsidRPr="00EE0E82" w:rsidRDefault="007373E7" w:rsidP="0046369A">
            <w:pPr>
              <w:pStyle w:val="TCTableBody"/>
              <w:rPr>
                <w:rFonts w:eastAsia="DengXian"/>
              </w:rPr>
            </w:pPr>
            <w:r w:rsidRPr="00EE0E82">
              <w:rPr>
                <w:rFonts w:eastAsia="DengXian" w:hint="eastAsia"/>
                <w:lang w:eastAsia="zh-CN"/>
              </w:rPr>
              <w:t>70.5</w:t>
            </w:r>
          </w:p>
        </w:tc>
        <w:tc>
          <w:tcPr>
            <w:tcW w:w="709" w:type="dxa"/>
            <w:tcBorders>
              <w:top w:val="nil"/>
              <w:left w:val="nil"/>
              <w:bottom w:val="nil"/>
              <w:right w:val="nil"/>
            </w:tcBorders>
            <w:vAlign w:val="center"/>
          </w:tcPr>
          <w:p w14:paraId="0887917C" w14:textId="77777777" w:rsidR="00A35F97" w:rsidRPr="00EE0E82" w:rsidRDefault="007373E7" w:rsidP="0046369A">
            <w:pPr>
              <w:pStyle w:val="TCTableBody"/>
              <w:rPr>
                <w:rFonts w:eastAsia="DengXian"/>
                <w:kern w:val="2"/>
                <w:lang w:eastAsia="zh-CN"/>
              </w:rPr>
            </w:pPr>
            <w:r w:rsidRPr="00EE0E82">
              <w:rPr>
                <w:rFonts w:eastAsia="DengXian" w:hint="eastAsia"/>
                <w:lang w:eastAsia="zh-CN"/>
              </w:rPr>
              <w:t>10.9</w:t>
            </w:r>
          </w:p>
        </w:tc>
        <w:tc>
          <w:tcPr>
            <w:tcW w:w="992" w:type="dxa"/>
            <w:tcBorders>
              <w:top w:val="nil"/>
              <w:left w:val="nil"/>
              <w:bottom w:val="nil"/>
              <w:right w:val="nil"/>
            </w:tcBorders>
            <w:vAlign w:val="center"/>
          </w:tcPr>
          <w:p w14:paraId="53E5034F"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12.1</w:t>
            </w:r>
          </w:p>
        </w:tc>
        <w:tc>
          <w:tcPr>
            <w:tcW w:w="992" w:type="dxa"/>
            <w:tcBorders>
              <w:top w:val="nil"/>
              <w:left w:val="nil"/>
              <w:bottom w:val="nil"/>
              <w:right w:val="nil"/>
            </w:tcBorders>
            <w:vAlign w:val="center"/>
          </w:tcPr>
          <w:p w14:paraId="13BCCF8F"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1222.4</w:t>
            </w:r>
          </w:p>
        </w:tc>
        <w:tc>
          <w:tcPr>
            <w:tcW w:w="793" w:type="dxa"/>
            <w:tcBorders>
              <w:top w:val="nil"/>
              <w:left w:val="nil"/>
              <w:bottom w:val="nil"/>
              <w:right w:val="nil"/>
            </w:tcBorders>
            <w:vAlign w:val="center"/>
          </w:tcPr>
          <w:p w14:paraId="4D735CF7" w14:textId="77777777" w:rsidR="00A35F97" w:rsidRPr="00EE0E82" w:rsidRDefault="007373E7" w:rsidP="0046369A">
            <w:pPr>
              <w:pStyle w:val="TCTableBody"/>
              <w:rPr>
                <w:rFonts w:eastAsia="DengXian"/>
                <w:strike/>
                <w:kern w:val="2"/>
                <w:lang w:eastAsia="zh-CN"/>
              </w:rPr>
            </w:pPr>
            <w:r w:rsidRPr="00EE0E82">
              <w:rPr>
                <w:rFonts w:eastAsia="DengXian" w:hint="eastAsia"/>
                <w:strike/>
                <w:kern w:val="2"/>
                <w:lang w:eastAsia="zh-CN"/>
              </w:rPr>
              <w:t>-</w:t>
            </w:r>
          </w:p>
        </w:tc>
      </w:tr>
      <w:tr w:rsidR="00EE0E82" w:rsidRPr="00EE0E82" w14:paraId="0E30A4AF" w14:textId="77777777" w:rsidTr="0046369A">
        <w:trPr>
          <w:trHeight w:val="316"/>
        </w:trPr>
        <w:tc>
          <w:tcPr>
            <w:tcW w:w="1276" w:type="dxa"/>
            <w:tcBorders>
              <w:top w:val="nil"/>
              <w:left w:val="nil"/>
              <w:bottom w:val="nil"/>
              <w:right w:val="nil"/>
            </w:tcBorders>
            <w:vAlign w:val="center"/>
          </w:tcPr>
          <w:p w14:paraId="046476FF" w14:textId="77777777" w:rsidR="00A35F97" w:rsidRPr="00EE0E82" w:rsidRDefault="007373E7" w:rsidP="0046369A">
            <w:pPr>
              <w:pStyle w:val="TCTableBody"/>
              <w:rPr>
                <w:rFonts w:eastAsia="DengXian"/>
                <w:kern w:val="2"/>
              </w:rPr>
            </w:pPr>
            <w:r w:rsidRPr="00EE0E82">
              <w:rPr>
                <w:rFonts w:eastAsia="DengXian"/>
                <w:kern w:val="2"/>
              </w:rPr>
              <w:t>PE</w:t>
            </w:r>
            <w:r w:rsidRPr="00EE0E82">
              <w:rPr>
                <w:rFonts w:eastAsia="DengXian" w:hint="eastAsia"/>
                <w:kern w:val="2"/>
                <w:vertAlign w:val="subscript"/>
                <w:lang w:eastAsia="zh-CN"/>
              </w:rPr>
              <w:t>7</w:t>
            </w:r>
            <w:r w:rsidRPr="00EE0E82">
              <w:rPr>
                <w:rFonts w:eastAsia="DengXian"/>
                <w:kern w:val="2"/>
                <w:vertAlign w:val="subscript"/>
                <w:lang w:eastAsia="zh-CN"/>
              </w:rPr>
              <w:t>0</w:t>
            </w:r>
            <w:r w:rsidRPr="00EE0E82">
              <w:rPr>
                <w:rFonts w:eastAsia="DengXian"/>
                <w:kern w:val="2"/>
                <w:lang w:eastAsia="zh-CN"/>
              </w:rPr>
              <w:t>-</w:t>
            </w:r>
            <w:r w:rsidRPr="00EE0E82">
              <w:rPr>
                <w:rFonts w:eastAsia="DengXian"/>
                <w:b/>
                <w:bCs/>
                <w:kern w:val="2"/>
                <w:lang w:eastAsia="zh-CN"/>
              </w:rPr>
              <w:t>Ni</w:t>
            </w:r>
            <w:r w:rsidRPr="00EE0E82">
              <w:rPr>
                <w:rFonts w:eastAsia="DengXian" w:hint="eastAsia"/>
                <w:b/>
                <w:bCs/>
                <w:kern w:val="2"/>
                <w:lang w:eastAsia="zh-CN"/>
              </w:rPr>
              <w:t>5</w:t>
            </w:r>
            <w:r w:rsidRPr="00EE0E82">
              <w:rPr>
                <w:rFonts w:eastAsia="DengXian"/>
                <w:kern w:val="2"/>
                <w:vertAlign w:val="superscript"/>
                <w:lang w:eastAsia="zh-CN"/>
              </w:rPr>
              <w:t>f</w:t>
            </w:r>
          </w:p>
        </w:tc>
        <w:tc>
          <w:tcPr>
            <w:tcW w:w="709" w:type="dxa"/>
            <w:tcBorders>
              <w:top w:val="nil"/>
              <w:left w:val="nil"/>
              <w:bottom w:val="nil"/>
              <w:right w:val="nil"/>
            </w:tcBorders>
            <w:vAlign w:val="center"/>
          </w:tcPr>
          <w:p w14:paraId="1D35C0D9"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70</w:t>
            </w:r>
          </w:p>
        </w:tc>
        <w:tc>
          <w:tcPr>
            <w:tcW w:w="1134" w:type="dxa"/>
            <w:tcBorders>
              <w:top w:val="nil"/>
              <w:left w:val="nil"/>
              <w:bottom w:val="nil"/>
              <w:right w:val="nil"/>
            </w:tcBorders>
            <w:vAlign w:val="center"/>
          </w:tcPr>
          <w:p w14:paraId="3233FEC1" w14:textId="77777777" w:rsidR="00A35F97" w:rsidRPr="00EE0E82" w:rsidRDefault="007373E7" w:rsidP="0046369A">
            <w:pPr>
              <w:pStyle w:val="TCTableBody"/>
              <w:rPr>
                <w:rFonts w:eastAsia="DengXian"/>
                <w:kern w:val="2"/>
                <w:lang w:eastAsia="zh-CN"/>
              </w:rPr>
            </w:pPr>
            <w:r w:rsidRPr="00EE0E82">
              <w:rPr>
                <w:rFonts w:eastAsia="DengXian" w:hint="eastAsia"/>
                <w:lang w:eastAsia="zh-CN"/>
              </w:rPr>
              <w:t>88</w:t>
            </w:r>
          </w:p>
        </w:tc>
        <w:tc>
          <w:tcPr>
            <w:tcW w:w="850" w:type="dxa"/>
            <w:tcBorders>
              <w:top w:val="nil"/>
              <w:left w:val="nil"/>
              <w:bottom w:val="nil"/>
              <w:right w:val="nil"/>
            </w:tcBorders>
            <w:vAlign w:val="center"/>
          </w:tcPr>
          <w:p w14:paraId="0FC0F541" w14:textId="77777777" w:rsidR="00A35F97" w:rsidRPr="00EE0E82" w:rsidRDefault="007373E7" w:rsidP="0046369A">
            <w:pPr>
              <w:pStyle w:val="TCTableBody"/>
            </w:pPr>
            <w:r w:rsidRPr="00EE0E82">
              <w:t>16.0</w:t>
            </w:r>
          </w:p>
        </w:tc>
        <w:tc>
          <w:tcPr>
            <w:tcW w:w="851" w:type="dxa"/>
            <w:tcBorders>
              <w:top w:val="nil"/>
              <w:left w:val="nil"/>
              <w:bottom w:val="nil"/>
              <w:right w:val="nil"/>
            </w:tcBorders>
            <w:vAlign w:val="center"/>
          </w:tcPr>
          <w:p w14:paraId="788D687F" w14:textId="77777777" w:rsidR="00A35F97" w:rsidRPr="00EE0E82" w:rsidRDefault="007373E7" w:rsidP="0046369A">
            <w:pPr>
              <w:pStyle w:val="TCTableBody"/>
              <w:rPr>
                <w:rFonts w:eastAsia="DengXian"/>
                <w:lang w:eastAsia="zh-CN"/>
              </w:rPr>
            </w:pPr>
            <w:r w:rsidRPr="00EE0E82">
              <w:t>7</w:t>
            </w:r>
            <w:r w:rsidRPr="00EE0E82">
              <w:rPr>
                <w:rFonts w:eastAsia="DengXian" w:hint="eastAsia"/>
                <w:lang w:eastAsia="zh-CN"/>
              </w:rPr>
              <w:t>8.1</w:t>
            </w:r>
          </w:p>
        </w:tc>
        <w:tc>
          <w:tcPr>
            <w:tcW w:w="709" w:type="dxa"/>
            <w:tcBorders>
              <w:top w:val="nil"/>
              <w:left w:val="nil"/>
              <w:bottom w:val="nil"/>
              <w:right w:val="nil"/>
            </w:tcBorders>
            <w:vAlign w:val="center"/>
          </w:tcPr>
          <w:p w14:paraId="63EEBE94" w14:textId="77777777" w:rsidR="00A35F97" w:rsidRPr="00EE0E82" w:rsidRDefault="007373E7" w:rsidP="0046369A">
            <w:pPr>
              <w:pStyle w:val="TCTableBody"/>
              <w:rPr>
                <w:rFonts w:eastAsia="DengXian"/>
                <w:kern w:val="2"/>
                <w:lang w:eastAsia="zh-CN"/>
              </w:rPr>
            </w:pPr>
            <w:r w:rsidRPr="00EE0E82">
              <w:rPr>
                <w:rFonts w:eastAsia="DengXian" w:hint="eastAsia"/>
                <w:lang w:eastAsia="zh-CN"/>
              </w:rPr>
              <w:t>17.3</w:t>
            </w:r>
          </w:p>
        </w:tc>
        <w:tc>
          <w:tcPr>
            <w:tcW w:w="992" w:type="dxa"/>
            <w:tcBorders>
              <w:top w:val="nil"/>
              <w:left w:val="nil"/>
              <w:bottom w:val="nil"/>
              <w:right w:val="nil"/>
            </w:tcBorders>
            <w:vAlign w:val="center"/>
          </w:tcPr>
          <w:p w14:paraId="59122A14"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23.5</w:t>
            </w:r>
          </w:p>
        </w:tc>
        <w:tc>
          <w:tcPr>
            <w:tcW w:w="992" w:type="dxa"/>
            <w:tcBorders>
              <w:top w:val="nil"/>
              <w:left w:val="nil"/>
              <w:bottom w:val="nil"/>
              <w:right w:val="nil"/>
            </w:tcBorders>
            <w:vAlign w:val="center"/>
          </w:tcPr>
          <w:p w14:paraId="28E513D7"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813.2</w:t>
            </w:r>
          </w:p>
        </w:tc>
        <w:tc>
          <w:tcPr>
            <w:tcW w:w="793" w:type="dxa"/>
            <w:tcBorders>
              <w:top w:val="nil"/>
              <w:left w:val="nil"/>
              <w:bottom w:val="nil"/>
              <w:right w:val="nil"/>
            </w:tcBorders>
            <w:vAlign w:val="center"/>
          </w:tcPr>
          <w:p w14:paraId="7736D906" w14:textId="77777777" w:rsidR="00A35F97" w:rsidRPr="00EE0E82" w:rsidRDefault="007373E7" w:rsidP="0046369A">
            <w:pPr>
              <w:pStyle w:val="TCTableBody"/>
              <w:rPr>
                <w:rFonts w:eastAsia="DengXian"/>
                <w:strike/>
                <w:kern w:val="2"/>
                <w:lang w:eastAsia="zh-CN"/>
              </w:rPr>
            </w:pPr>
            <w:r w:rsidRPr="00EE0E82">
              <w:rPr>
                <w:rFonts w:eastAsia="DengXian" w:hint="eastAsia"/>
                <w:strike/>
                <w:kern w:val="2"/>
                <w:lang w:eastAsia="zh-CN"/>
              </w:rPr>
              <w:t>-</w:t>
            </w:r>
          </w:p>
        </w:tc>
      </w:tr>
      <w:tr w:rsidR="00EE0E82" w:rsidRPr="00EE0E82" w14:paraId="5F4D96E8" w14:textId="77777777" w:rsidTr="0046369A">
        <w:trPr>
          <w:trHeight w:val="316"/>
        </w:trPr>
        <w:tc>
          <w:tcPr>
            <w:tcW w:w="1276" w:type="dxa"/>
            <w:tcBorders>
              <w:top w:val="nil"/>
              <w:left w:val="nil"/>
              <w:bottom w:val="nil"/>
              <w:right w:val="nil"/>
            </w:tcBorders>
            <w:vAlign w:val="center"/>
          </w:tcPr>
          <w:p w14:paraId="7B2A7775" w14:textId="77777777" w:rsidR="00A35F97" w:rsidRPr="00EE0E82" w:rsidRDefault="007373E7" w:rsidP="0046369A">
            <w:pPr>
              <w:pStyle w:val="TCTableBody"/>
              <w:rPr>
                <w:rFonts w:eastAsia="DengXian"/>
                <w:kern w:val="2"/>
              </w:rPr>
            </w:pPr>
            <w:r w:rsidRPr="00EE0E82">
              <w:rPr>
                <w:rFonts w:eastAsia="DengXian"/>
                <w:kern w:val="2"/>
              </w:rPr>
              <w:t>PE</w:t>
            </w:r>
            <w:r w:rsidRPr="00EE0E82">
              <w:rPr>
                <w:rFonts w:eastAsia="DengXian" w:hint="eastAsia"/>
                <w:kern w:val="2"/>
                <w:vertAlign w:val="subscript"/>
                <w:lang w:eastAsia="zh-CN"/>
              </w:rPr>
              <w:t>7</w:t>
            </w:r>
            <w:r w:rsidRPr="00EE0E82">
              <w:rPr>
                <w:rFonts w:eastAsia="DengXian"/>
                <w:kern w:val="2"/>
                <w:vertAlign w:val="subscript"/>
                <w:lang w:eastAsia="zh-CN"/>
              </w:rPr>
              <w:t>0</w:t>
            </w:r>
            <w:r w:rsidRPr="00EE0E82">
              <w:rPr>
                <w:rFonts w:eastAsia="DengXian"/>
                <w:kern w:val="2"/>
                <w:lang w:eastAsia="zh-CN"/>
              </w:rPr>
              <w:t>-</w:t>
            </w:r>
            <w:r w:rsidRPr="00EE0E82">
              <w:rPr>
                <w:rFonts w:eastAsia="DengXian"/>
                <w:b/>
                <w:bCs/>
                <w:kern w:val="2"/>
                <w:lang w:eastAsia="zh-CN"/>
              </w:rPr>
              <w:t>Ni</w:t>
            </w:r>
            <w:r w:rsidRPr="00EE0E82">
              <w:rPr>
                <w:rFonts w:eastAsia="DengXian" w:hint="eastAsia"/>
                <w:b/>
                <w:bCs/>
                <w:kern w:val="2"/>
                <w:lang w:eastAsia="zh-CN"/>
              </w:rPr>
              <w:t>6</w:t>
            </w:r>
            <w:r w:rsidRPr="00EE0E82">
              <w:rPr>
                <w:rFonts w:eastAsia="DengXian"/>
                <w:kern w:val="2"/>
                <w:vertAlign w:val="superscript"/>
                <w:lang w:eastAsia="zh-CN"/>
              </w:rPr>
              <w:t>f</w:t>
            </w:r>
          </w:p>
        </w:tc>
        <w:tc>
          <w:tcPr>
            <w:tcW w:w="709" w:type="dxa"/>
            <w:tcBorders>
              <w:top w:val="nil"/>
              <w:left w:val="nil"/>
              <w:bottom w:val="nil"/>
              <w:right w:val="nil"/>
            </w:tcBorders>
            <w:vAlign w:val="center"/>
          </w:tcPr>
          <w:p w14:paraId="2735B1F3"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70</w:t>
            </w:r>
          </w:p>
        </w:tc>
        <w:tc>
          <w:tcPr>
            <w:tcW w:w="1134" w:type="dxa"/>
            <w:tcBorders>
              <w:top w:val="nil"/>
              <w:left w:val="nil"/>
              <w:bottom w:val="nil"/>
              <w:right w:val="nil"/>
            </w:tcBorders>
            <w:vAlign w:val="center"/>
          </w:tcPr>
          <w:p w14:paraId="51F8873A" w14:textId="77777777" w:rsidR="00A35F97" w:rsidRPr="00EE0E82" w:rsidRDefault="007373E7" w:rsidP="0046369A">
            <w:pPr>
              <w:pStyle w:val="TCTableBody"/>
              <w:rPr>
                <w:rFonts w:eastAsia="DengXian"/>
                <w:kern w:val="2"/>
                <w:lang w:eastAsia="zh-CN"/>
              </w:rPr>
            </w:pPr>
            <w:r w:rsidRPr="00EE0E82">
              <w:rPr>
                <w:rFonts w:eastAsia="DengXian" w:hint="eastAsia"/>
                <w:lang w:eastAsia="zh-CN"/>
              </w:rPr>
              <w:t>41</w:t>
            </w:r>
          </w:p>
        </w:tc>
        <w:tc>
          <w:tcPr>
            <w:tcW w:w="850" w:type="dxa"/>
            <w:tcBorders>
              <w:top w:val="nil"/>
              <w:left w:val="nil"/>
              <w:bottom w:val="nil"/>
              <w:right w:val="nil"/>
            </w:tcBorders>
            <w:vAlign w:val="center"/>
          </w:tcPr>
          <w:p w14:paraId="46688EA4" w14:textId="77777777" w:rsidR="00A35F97" w:rsidRPr="00EE0E82" w:rsidRDefault="007373E7" w:rsidP="0046369A">
            <w:pPr>
              <w:pStyle w:val="TCTableBody"/>
              <w:rPr>
                <w:rFonts w:eastAsia="DengXian"/>
              </w:rPr>
            </w:pPr>
            <w:r w:rsidRPr="00EE0E82">
              <w:rPr>
                <w:rFonts w:eastAsia="DengXian" w:hint="eastAsia"/>
                <w:lang w:eastAsia="zh-CN"/>
              </w:rPr>
              <w:t>39.7</w:t>
            </w:r>
          </w:p>
        </w:tc>
        <w:tc>
          <w:tcPr>
            <w:tcW w:w="851" w:type="dxa"/>
            <w:tcBorders>
              <w:top w:val="nil"/>
              <w:left w:val="nil"/>
              <w:bottom w:val="nil"/>
              <w:right w:val="nil"/>
            </w:tcBorders>
            <w:vAlign w:val="center"/>
          </w:tcPr>
          <w:p w14:paraId="343509DD" w14:textId="77777777" w:rsidR="00A35F97" w:rsidRPr="00EE0E82" w:rsidRDefault="007373E7" w:rsidP="0046369A">
            <w:pPr>
              <w:pStyle w:val="TCTableBody"/>
              <w:rPr>
                <w:rFonts w:eastAsia="DengXian"/>
              </w:rPr>
            </w:pPr>
            <w:r w:rsidRPr="00EE0E82">
              <w:rPr>
                <w:rFonts w:eastAsia="DengXian" w:hint="eastAsia"/>
                <w:lang w:eastAsia="zh-CN"/>
              </w:rPr>
              <w:t>93.6</w:t>
            </w:r>
          </w:p>
        </w:tc>
        <w:tc>
          <w:tcPr>
            <w:tcW w:w="709" w:type="dxa"/>
            <w:tcBorders>
              <w:top w:val="nil"/>
              <w:left w:val="nil"/>
              <w:bottom w:val="nil"/>
              <w:right w:val="nil"/>
            </w:tcBorders>
            <w:vAlign w:val="center"/>
          </w:tcPr>
          <w:p w14:paraId="71C8266B" w14:textId="77777777" w:rsidR="00A35F97" w:rsidRPr="00EE0E82" w:rsidRDefault="007373E7" w:rsidP="0046369A">
            <w:pPr>
              <w:pStyle w:val="TCTableBody"/>
              <w:rPr>
                <w:rFonts w:eastAsia="DengXian"/>
                <w:kern w:val="2"/>
                <w:lang w:eastAsia="zh-CN"/>
              </w:rPr>
            </w:pPr>
            <w:r w:rsidRPr="00EE0E82">
              <w:rPr>
                <w:rFonts w:eastAsia="DengXian" w:hint="eastAsia"/>
                <w:lang w:eastAsia="zh-CN"/>
              </w:rPr>
              <w:t>14.9</w:t>
            </w:r>
          </w:p>
        </w:tc>
        <w:tc>
          <w:tcPr>
            <w:tcW w:w="992" w:type="dxa"/>
            <w:tcBorders>
              <w:top w:val="nil"/>
              <w:left w:val="nil"/>
              <w:bottom w:val="nil"/>
              <w:right w:val="nil"/>
            </w:tcBorders>
            <w:vAlign w:val="center"/>
          </w:tcPr>
          <w:p w14:paraId="2676CD7C"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23.5</w:t>
            </w:r>
          </w:p>
        </w:tc>
        <w:tc>
          <w:tcPr>
            <w:tcW w:w="992" w:type="dxa"/>
            <w:tcBorders>
              <w:top w:val="nil"/>
              <w:left w:val="nil"/>
              <w:bottom w:val="nil"/>
              <w:right w:val="nil"/>
            </w:tcBorders>
            <w:vAlign w:val="center"/>
          </w:tcPr>
          <w:p w14:paraId="36B5D634"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718.8</w:t>
            </w:r>
          </w:p>
        </w:tc>
        <w:tc>
          <w:tcPr>
            <w:tcW w:w="793" w:type="dxa"/>
            <w:tcBorders>
              <w:top w:val="nil"/>
              <w:left w:val="nil"/>
              <w:bottom w:val="nil"/>
              <w:right w:val="nil"/>
            </w:tcBorders>
            <w:vAlign w:val="center"/>
          </w:tcPr>
          <w:p w14:paraId="78E75FA8" w14:textId="77777777" w:rsidR="00A35F97" w:rsidRPr="00EE0E82" w:rsidRDefault="007373E7" w:rsidP="0046369A">
            <w:pPr>
              <w:pStyle w:val="TCTableBody"/>
              <w:rPr>
                <w:rFonts w:eastAsia="DengXian"/>
                <w:strike/>
                <w:kern w:val="2"/>
                <w:lang w:eastAsia="zh-CN"/>
              </w:rPr>
            </w:pPr>
            <w:r w:rsidRPr="00EE0E82">
              <w:rPr>
                <w:rFonts w:eastAsia="DengXian" w:hint="eastAsia"/>
                <w:strike/>
                <w:kern w:val="2"/>
                <w:lang w:eastAsia="zh-CN"/>
              </w:rPr>
              <w:t>-</w:t>
            </w:r>
          </w:p>
        </w:tc>
      </w:tr>
      <w:tr w:rsidR="00EE0E82" w:rsidRPr="00EE0E82" w14:paraId="1B79CFD9" w14:textId="77777777" w:rsidTr="0046369A">
        <w:trPr>
          <w:trHeight w:val="316"/>
        </w:trPr>
        <w:tc>
          <w:tcPr>
            <w:tcW w:w="1276" w:type="dxa"/>
            <w:tcBorders>
              <w:top w:val="nil"/>
              <w:left w:val="nil"/>
              <w:bottom w:val="nil"/>
              <w:right w:val="nil"/>
            </w:tcBorders>
            <w:vAlign w:val="center"/>
          </w:tcPr>
          <w:p w14:paraId="3EA32B42" w14:textId="77777777" w:rsidR="00A35F97" w:rsidRPr="00EE0E82" w:rsidRDefault="007373E7" w:rsidP="0046369A">
            <w:pPr>
              <w:pStyle w:val="TCTableBody"/>
              <w:rPr>
                <w:rFonts w:eastAsia="DengXian"/>
                <w:kern w:val="2"/>
                <w:lang w:eastAsia="zh-CN"/>
              </w:rPr>
            </w:pPr>
            <w:r w:rsidRPr="00EE0E82">
              <w:rPr>
                <w:rFonts w:eastAsia="DengXian"/>
                <w:kern w:val="2"/>
              </w:rPr>
              <w:t>PE</w:t>
            </w:r>
            <w:r w:rsidRPr="00EE0E82">
              <w:rPr>
                <w:rFonts w:eastAsia="DengXian" w:hint="eastAsia"/>
                <w:kern w:val="2"/>
                <w:vertAlign w:val="subscript"/>
                <w:lang w:eastAsia="zh-CN"/>
              </w:rPr>
              <w:t>7</w:t>
            </w:r>
            <w:r w:rsidRPr="00EE0E82">
              <w:rPr>
                <w:rFonts w:eastAsia="DengXian"/>
                <w:kern w:val="2"/>
                <w:vertAlign w:val="subscript"/>
                <w:lang w:eastAsia="zh-CN"/>
              </w:rPr>
              <w:t>0</w:t>
            </w:r>
            <w:r w:rsidRPr="00EE0E82">
              <w:rPr>
                <w:rFonts w:eastAsia="DengXian"/>
                <w:kern w:val="2"/>
                <w:lang w:eastAsia="zh-CN"/>
              </w:rPr>
              <w:t>-</w:t>
            </w:r>
            <w:r w:rsidRPr="00EE0E82">
              <w:rPr>
                <w:rFonts w:eastAsia="DengXian"/>
                <w:b/>
                <w:bCs/>
                <w:kern w:val="2"/>
                <w:lang w:eastAsia="zh-CN"/>
              </w:rPr>
              <w:t>Ni</w:t>
            </w:r>
            <w:r w:rsidRPr="00EE0E82">
              <w:rPr>
                <w:rFonts w:eastAsia="DengXian" w:hint="eastAsia"/>
                <w:b/>
                <w:bCs/>
                <w:kern w:val="2"/>
                <w:lang w:eastAsia="zh-CN"/>
              </w:rPr>
              <w:t>1</w:t>
            </w:r>
            <w:r w:rsidRPr="00EE0E82">
              <w:rPr>
                <w:rFonts w:eastAsia="DengXian"/>
                <w:kern w:val="2"/>
                <w:vertAlign w:val="superscript"/>
                <w:lang w:eastAsia="zh-CN"/>
              </w:rPr>
              <w:t>g</w:t>
            </w:r>
          </w:p>
        </w:tc>
        <w:tc>
          <w:tcPr>
            <w:tcW w:w="709" w:type="dxa"/>
            <w:tcBorders>
              <w:top w:val="nil"/>
              <w:left w:val="nil"/>
              <w:bottom w:val="nil"/>
              <w:right w:val="nil"/>
            </w:tcBorders>
            <w:vAlign w:val="center"/>
          </w:tcPr>
          <w:p w14:paraId="14BF48D0"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70</w:t>
            </w:r>
          </w:p>
        </w:tc>
        <w:tc>
          <w:tcPr>
            <w:tcW w:w="1134" w:type="dxa"/>
            <w:tcBorders>
              <w:top w:val="nil"/>
              <w:left w:val="nil"/>
              <w:bottom w:val="nil"/>
              <w:right w:val="nil"/>
            </w:tcBorders>
            <w:vAlign w:val="center"/>
          </w:tcPr>
          <w:p w14:paraId="09591222" w14:textId="77777777" w:rsidR="00A35F97" w:rsidRPr="00EE0E82" w:rsidRDefault="007373E7" w:rsidP="0046369A">
            <w:pPr>
              <w:pStyle w:val="TCTableBody"/>
              <w:rPr>
                <w:rFonts w:eastAsia="DengXian"/>
                <w:kern w:val="2"/>
                <w:lang w:eastAsia="zh-CN"/>
              </w:rPr>
            </w:pPr>
            <w:r w:rsidRPr="00EE0E82">
              <w:t>83</w:t>
            </w:r>
          </w:p>
        </w:tc>
        <w:tc>
          <w:tcPr>
            <w:tcW w:w="850" w:type="dxa"/>
            <w:tcBorders>
              <w:top w:val="nil"/>
              <w:left w:val="nil"/>
              <w:bottom w:val="nil"/>
              <w:right w:val="nil"/>
            </w:tcBorders>
            <w:vAlign w:val="center"/>
          </w:tcPr>
          <w:p w14:paraId="3919492A" w14:textId="77777777" w:rsidR="00A35F97" w:rsidRPr="00EE0E82" w:rsidRDefault="007373E7" w:rsidP="0046369A">
            <w:pPr>
              <w:pStyle w:val="TCTableBody"/>
              <w:rPr>
                <w:rFonts w:eastAsia="DengXian"/>
              </w:rPr>
            </w:pPr>
            <w:r w:rsidRPr="00EE0E82">
              <w:t>5.8</w:t>
            </w:r>
          </w:p>
        </w:tc>
        <w:tc>
          <w:tcPr>
            <w:tcW w:w="851" w:type="dxa"/>
            <w:tcBorders>
              <w:top w:val="nil"/>
              <w:left w:val="nil"/>
              <w:bottom w:val="nil"/>
              <w:right w:val="nil"/>
            </w:tcBorders>
            <w:vAlign w:val="center"/>
          </w:tcPr>
          <w:p w14:paraId="1A18AD8C" w14:textId="77777777" w:rsidR="00A35F97" w:rsidRPr="00EE0E82" w:rsidRDefault="007373E7" w:rsidP="0046369A">
            <w:pPr>
              <w:pStyle w:val="TCTableBody"/>
              <w:rPr>
                <w:rFonts w:eastAsia="DengXian"/>
              </w:rPr>
            </w:pPr>
            <w:r w:rsidRPr="00EE0E82">
              <w:t>76.2</w:t>
            </w:r>
          </w:p>
        </w:tc>
        <w:tc>
          <w:tcPr>
            <w:tcW w:w="709" w:type="dxa"/>
            <w:tcBorders>
              <w:top w:val="nil"/>
              <w:left w:val="nil"/>
              <w:bottom w:val="nil"/>
              <w:right w:val="nil"/>
            </w:tcBorders>
            <w:vAlign w:val="center"/>
          </w:tcPr>
          <w:p w14:paraId="3FC68CCE" w14:textId="77777777" w:rsidR="00A35F97" w:rsidRPr="00EE0E82" w:rsidRDefault="007373E7" w:rsidP="0046369A">
            <w:pPr>
              <w:pStyle w:val="TCTableBody"/>
              <w:rPr>
                <w:rFonts w:eastAsia="DengXian"/>
                <w:kern w:val="2"/>
                <w:lang w:eastAsia="zh-CN"/>
              </w:rPr>
            </w:pPr>
            <w:r w:rsidRPr="00EE0E82">
              <w:t>7.9</w:t>
            </w:r>
          </w:p>
        </w:tc>
        <w:tc>
          <w:tcPr>
            <w:tcW w:w="992" w:type="dxa"/>
            <w:tcBorders>
              <w:top w:val="nil"/>
              <w:left w:val="nil"/>
              <w:bottom w:val="nil"/>
              <w:right w:val="nil"/>
            </w:tcBorders>
            <w:vAlign w:val="center"/>
          </w:tcPr>
          <w:p w14:paraId="3F149679"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12.5</w:t>
            </w:r>
          </w:p>
        </w:tc>
        <w:tc>
          <w:tcPr>
            <w:tcW w:w="992" w:type="dxa"/>
            <w:tcBorders>
              <w:top w:val="nil"/>
              <w:left w:val="nil"/>
              <w:bottom w:val="nil"/>
              <w:right w:val="nil"/>
            </w:tcBorders>
            <w:vAlign w:val="center"/>
          </w:tcPr>
          <w:p w14:paraId="13DD7F6B"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1202.5</w:t>
            </w:r>
          </w:p>
        </w:tc>
        <w:tc>
          <w:tcPr>
            <w:tcW w:w="793" w:type="dxa"/>
            <w:tcBorders>
              <w:top w:val="nil"/>
              <w:left w:val="nil"/>
              <w:bottom w:val="nil"/>
              <w:right w:val="nil"/>
            </w:tcBorders>
            <w:vAlign w:val="center"/>
          </w:tcPr>
          <w:p w14:paraId="336DEF15"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58%</w:t>
            </w:r>
          </w:p>
        </w:tc>
      </w:tr>
      <w:tr w:rsidR="00EE0E82" w:rsidRPr="00EE0E82" w14:paraId="0ACB05FF" w14:textId="77777777" w:rsidTr="0046369A">
        <w:trPr>
          <w:trHeight w:val="316"/>
        </w:trPr>
        <w:tc>
          <w:tcPr>
            <w:tcW w:w="1276" w:type="dxa"/>
            <w:tcBorders>
              <w:top w:val="nil"/>
              <w:left w:val="nil"/>
              <w:bottom w:val="nil"/>
              <w:right w:val="nil"/>
            </w:tcBorders>
            <w:vAlign w:val="center"/>
          </w:tcPr>
          <w:p w14:paraId="2B277BCB" w14:textId="77777777" w:rsidR="00A35F97" w:rsidRPr="00EE0E82" w:rsidRDefault="007373E7" w:rsidP="0046369A">
            <w:pPr>
              <w:pStyle w:val="TCTableBody"/>
              <w:rPr>
                <w:rFonts w:eastAsia="DengXian"/>
                <w:kern w:val="2"/>
              </w:rPr>
            </w:pPr>
            <w:r w:rsidRPr="00EE0E82">
              <w:rPr>
                <w:rFonts w:eastAsia="DengXian"/>
                <w:kern w:val="2"/>
              </w:rPr>
              <w:t>PE</w:t>
            </w:r>
            <w:r w:rsidRPr="00EE0E82">
              <w:rPr>
                <w:rFonts w:eastAsia="DengXian" w:hint="eastAsia"/>
                <w:kern w:val="2"/>
                <w:vertAlign w:val="subscript"/>
                <w:lang w:eastAsia="zh-CN"/>
              </w:rPr>
              <w:t>7</w:t>
            </w:r>
            <w:r w:rsidRPr="00EE0E82">
              <w:rPr>
                <w:rFonts w:eastAsia="DengXian"/>
                <w:kern w:val="2"/>
                <w:vertAlign w:val="subscript"/>
                <w:lang w:eastAsia="zh-CN"/>
              </w:rPr>
              <w:t>0</w:t>
            </w:r>
            <w:r w:rsidRPr="00EE0E82">
              <w:rPr>
                <w:rFonts w:eastAsia="DengXian"/>
                <w:kern w:val="2"/>
                <w:lang w:eastAsia="zh-CN"/>
              </w:rPr>
              <w:t>-</w:t>
            </w:r>
            <w:r w:rsidRPr="00EE0E82">
              <w:rPr>
                <w:rFonts w:eastAsia="DengXian"/>
                <w:b/>
                <w:bCs/>
                <w:kern w:val="2"/>
                <w:lang w:eastAsia="zh-CN"/>
              </w:rPr>
              <w:t>Ni</w:t>
            </w:r>
            <w:r w:rsidRPr="00EE0E82">
              <w:rPr>
                <w:rFonts w:eastAsia="DengXian" w:hint="eastAsia"/>
                <w:b/>
                <w:bCs/>
                <w:kern w:val="2"/>
                <w:lang w:eastAsia="zh-CN"/>
              </w:rPr>
              <w:t>2</w:t>
            </w:r>
            <w:r w:rsidRPr="00EE0E82">
              <w:rPr>
                <w:rFonts w:eastAsia="DengXian"/>
                <w:kern w:val="2"/>
                <w:vertAlign w:val="superscript"/>
                <w:lang w:eastAsia="zh-CN"/>
              </w:rPr>
              <w:t>g</w:t>
            </w:r>
          </w:p>
        </w:tc>
        <w:tc>
          <w:tcPr>
            <w:tcW w:w="709" w:type="dxa"/>
            <w:tcBorders>
              <w:top w:val="nil"/>
              <w:left w:val="nil"/>
              <w:bottom w:val="nil"/>
              <w:right w:val="nil"/>
            </w:tcBorders>
            <w:vAlign w:val="center"/>
          </w:tcPr>
          <w:p w14:paraId="24C4EAEC"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70</w:t>
            </w:r>
          </w:p>
        </w:tc>
        <w:tc>
          <w:tcPr>
            <w:tcW w:w="1134" w:type="dxa"/>
            <w:tcBorders>
              <w:top w:val="nil"/>
              <w:left w:val="nil"/>
              <w:bottom w:val="nil"/>
              <w:right w:val="nil"/>
            </w:tcBorders>
            <w:vAlign w:val="center"/>
          </w:tcPr>
          <w:p w14:paraId="317520D9" w14:textId="77777777" w:rsidR="00A35F97" w:rsidRPr="00EE0E82" w:rsidRDefault="007373E7" w:rsidP="0046369A">
            <w:pPr>
              <w:pStyle w:val="TCTableBody"/>
              <w:rPr>
                <w:rFonts w:eastAsia="DengXian"/>
                <w:kern w:val="2"/>
                <w:lang w:eastAsia="zh-CN"/>
              </w:rPr>
            </w:pPr>
            <w:r w:rsidRPr="00EE0E82">
              <w:t>86</w:t>
            </w:r>
          </w:p>
        </w:tc>
        <w:tc>
          <w:tcPr>
            <w:tcW w:w="850" w:type="dxa"/>
            <w:tcBorders>
              <w:top w:val="nil"/>
              <w:left w:val="nil"/>
              <w:bottom w:val="nil"/>
              <w:right w:val="nil"/>
            </w:tcBorders>
            <w:vAlign w:val="center"/>
          </w:tcPr>
          <w:p w14:paraId="7579F8C0" w14:textId="77777777" w:rsidR="00A35F97" w:rsidRPr="00EE0E82" w:rsidRDefault="007373E7" w:rsidP="0046369A">
            <w:pPr>
              <w:pStyle w:val="TCTableBody"/>
              <w:rPr>
                <w:rFonts w:eastAsia="DengXian"/>
              </w:rPr>
            </w:pPr>
            <w:r w:rsidRPr="00EE0E82">
              <w:t>7.4</w:t>
            </w:r>
          </w:p>
        </w:tc>
        <w:tc>
          <w:tcPr>
            <w:tcW w:w="851" w:type="dxa"/>
            <w:tcBorders>
              <w:top w:val="nil"/>
              <w:left w:val="nil"/>
              <w:bottom w:val="nil"/>
              <w:right w:val="nil"/>
            </w:tcBorders>
            <w:vAlign w:val="center"/>
          </w:tcPr>
          <w:p w14:paraId="6348C85F" w14:textId="77777777" w:rsidR="00A35F97" w:rsidRPr="00EE0E82" w:rsidRDefault="007373E7" w:rsidP="0046369A">
            <w:pPr>
              <w:pStyle w:val="TCTableBody"/>
              <w:rPr>
                <w:rFonts w:eastAsia="DengXian"/>
              </w:rPr>
            </w:pPr>
            <w:r w:rsidRPr="00EE0E82">
              <w:t>63.2</w:t>
            </w:r>
          </w:p>
        </w:tc>
        <w:tc>
          <w:tcPr>
            <w:tcW w:w="709" w:type="dxa"/>
            <w:tcBorders>
              <w:top w:val="nil"/>
              <w:left w:val="nil"/>
              <w:bottom w:val="nil"/>
              <w:right w:val="nil"/>
            </w:tcBorders>
            <w:vAlign w:val="center"/>
          </w:tcPr>
          <w:p w14:paraId="7A3BD0A1" w14:textId="77777777" w:rsidR="00A35F97" w:rsidRPr="00EE0E82" w:rsidRDefault="007373E7" w:rsidP="0046369A">
            <w:pPr>
              <w:pStyle w:val="TCTableBody"/>
              <w:rPr>
                <w:rFonts w:eastAsia="DengXian"/>
                <w:kern w:val="2"/>
                <w:lang w:eastAsia="zh-CN"/>
              </w:rPr>
            </w:pPr>
            <w:r w:rsidRPr="00EE0E82">
              <w:t>2.5</w:t>
            </w:r>
          </w:p>
        </w:tc>
        <w:tc>
          <w:tcPr>
            <w:tcW w:w="992" w:type="dxa"/>
            <w:tcBorders>
              <w:top w:val="nil"/>
              <w:left w:val="nil"/>
              <w:bottom w:val="nil"/>
              <w:right w:val="nil"/>
            </w:tcBorders>
            <w:vAlign w:val="center"/>
          </w:tcPr>
          <w:p w14:paraId="63BFB4CF"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17.5</w:t>
            </w:r>
          </w:p>
        </w:tc>
        <w:tc>
          <w:tcPr>
            <w:tcW w:w="992" w:type="dxa"/>
            <w:tcBorders>
              <w:top w:val="nil"/>
              <w:left w:val="nil"/>
              <w:bottom w:val="nil"/>
              <w:right w:val="nil"/>
            </w:tcBorders>
            <w:vAlign w:val="center"/>
          </w:tcPr>
          <w:p w14:paraId="4C886102"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1379.9</w:t>
            </w:r>
          </w:p>
        </w:tc>
        <w:tc>
          <w:tcPr>
            <w:tcW w:w="793" w:type="dxa"/>
            <w:tcBorders>
              <w:top w:val="nil"/>
              <w:left w:val="nil"/>
              <w:bottom w:val="nil"/>
              <w:right w:val="nil"/>
            </w:tcBorders>
            <w:vAlign w:val="center"/>
          </w:tcPr>
          <w:p w14:paraId="26FE7493"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53%</w:t>
            </w:r>
          </w:p>
        </w:tc>
      </w:tr>
      <w:tr w:rsidR="00EE0E82" w:rsidRPr="00EE0E82" w14:paraId="7036E2FA" w14:textId="77777777" w:rsidTr="0046369A">
        <w:trPr>
          <w:trHeight w:val="316"/>
        </w:trPr>
        <w:tc>
          <w:tcPr>
            <w:tcW w:w="1276" w:type="dxa"/>
            <w:tcBorders>
              <w:top w:val="nil"/>
              <w:left w:val="nil"/>
              <w:bottom w:val="nil"/>
              <w:right w:val="nil"/>
            </w:tcBorders>
            <w:vAlign w:val="center"/>
          </w:tcPr>
          <w:p w14:paraId="29B1ABE7" w14:textId="77777777" w:rsidR="00A35F97" w:rsidRPr="00EE0E82" w:rsidRDefault="007373E7" w:rsidP="0046369A">
            <w:pPr>
              <w:pStyle w:val="TCTableBody"/>
              <w:rPr>
                <w:rFonts w:eastAsia="DengXian"/>
                <w:kern w:val="2"/>
              </w:rPr>
            </w:pPr>
            <w:r w:rsidRPr="00EE0E82">
              <w:rPr>
                <w:rFonts w:eastAsia="DengXian"/>
                <w:kern w:val="2"/>
              </w:rPr>
              <w:t>PE</w:t>
            </w:r>
            <w:r w:rsidRPr="00EE0E82">
              <w:rPr>
                <w:rFonts w:eastAsia="DengXian" w:hint="eastAsia"/>
                <w:kern w:val="2"/>
                <w:vertAlign w:val="subscript"/>
                <w:lang w:eastAsia="zh-CN"/>
              </w:rPr>
              <w:t>7</w:t>
            </w:r>
            <w:r w:rsidRPr="00EE0E82">
              <w:rPr>
                <w:rFonts w:eastAsia="DengXian"/>
                <w:kern w:val="2"/>
                <w:vertAlign w:val="subscript"/>
                <w:lang w:eastAsia="zh-CN"/>
              </w:rPr>
              <w:t>0</w:t>
            </w:r>
            <w:r w:rsidRPr="00EE0E82">
              <w:rPr>
                <w:rFonts w:eastAsia="DengXian"/>
                <w:kern w:val="2"/>
                <w:lang w:eastAsia="zh-CN"/>
              </w:rPr>
              <w:t>-</w:t>
            </w:r>
            <w:r w:rsidRPr="00EE0E82">
              <w:rPr>
                <w:rFonts w:eastAsia="DengXian"/>
                <w:b/>
                <w:bCs/>
                <w:kern w:val="2"/>
                <w:lang w:eastAsia="zh-CN"/>
              </w:rPr>
              <w:t>Ni</w:t>
            </w:r>
            <w:r w:rsidRPr="00EE0E82">
              <w:rPr>
                <w:rFonts w:eastAsia="DengXian" w:hint="eastAsia"/>
                <w:b/>
                <w:bCs/>
                <w:kern w:val="2"/>
                <w:lang w:eastAsia="zh-CN"/>
              </w:rPr>
              <w:t>3</w:t>
            </w:r>
            <w:r w:rsidRPr="00EE0E82">
              <w:rPr>
                <w:rFonts w:eastAsia="DengXian"/>
                <w:kern w:val="2"/>
                <w:vertAlign w:val="superscript"/>
                <w:lang w:eastAsia="zh-CN"/>
              </w:rPr>
              <w:t>g</w:t>
            </w:r>
          </w:p>
        </w:tc>
        <w:tc>
          <w:tcPr>
            <w:tcW w:w="709" w:type="dxa"/>
            <w:tcBorders>
              <w:top w:val="nil"/>
              <w:left w:val="nil"/>
              <w:bottom w:val="nil"/>
              <w:right w:val="nil"/>
            </w:tcBorders>
            <w:vAlign w:val="center"/>
          </w:tcPr>
          <w:p w14:paraId="201C9376"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70</w:t>
            </w:r>
          </w:p>
        </w:tc>
        <w:tc>
          <w:tcPr>
            <w:tcW w:w="1134" w:type="dxa"/>
            <w:tcBorders>
              <w:top w:val="nil"/>
              <w:left w:val="nil"/>
              <w:bottom w:val="nil"/>
              <w:right w:val="nil"/>
            </w:tcBorders>
            <w:vAlign w:val="center"/>
          </w:tcPr>
          <w:p w14:paraId="0351E7D8" w14:textId="77777777" w:rsidR="00A35F97" w:rsidRPr="00EE0E82" w:rsidRDefault="007373E7" w:rsidP="0046369A">
            <w:pPr>
              <w:pStyle w:val="TCTableBody"/>
              <w:rPr>
                <w:rFonts w:eastAsia="DengXian"/>
                <w:kern w:val="2"/>
                <w:lang w:eastAsia="zh-CN"/>
              </w:rPr>
            </w:pPr>
            <w:r w:rsidRPr="00EE0E82">
              <w:t>117</w:t>
            </w:r>
          </w:p>
        </w:tc>
        <w:tc>
          <w:tcPr>
            <w:tcW w:w="850" w:type="dxa"/>
            <w:tcBorders>
              <w:top w:val="nil"/>
              <w:left w:val="nil"/>
              <w:bottom w:val="nil"/>
              <w:right w:val="nil"/>
            </w:tcBorders>
            <w:vAlign w:val="center"/>
          </w:tcPr>
          <w:p w14:paraId="7837F200" w14:textId="77777777" w:rsidR="00A35F97" w:rsidRPr="00EE0E82" w:rsidRDefault="007373E7" w:rsidP="0046369A">
            <w:pPr>
              <w:pStyle w:val="TCTableBody"/>
              <w:rPr>
                <w:rFonts w:eastAsia="DengXian"/>
              </w:rPr>
            </w:pPr>
            <w:r w:rsidRPr="00EE0E82">
              <w:t>8.3</w:t>
            </w:r>
          </w:p>
        </w:tc>
        <w:tc>
          <w:tcPr>
            <w:tcW w:w="851" w:type="dxa"/>
            <w:tcBorders>
              <w:top w:val="nil"/>
              <w:left w:val="nil"/>
              <w:bottom w:val="nil"/>
              <w:right w:val="nil"/>
            </w:tcBorders>
            <w:vAlign w:val="center"/>
          </w:tcPr>
          <w:p w14:paraId="154BF479" w14:textId="77777777" w:rsidR="00A35F97" w:rsidRPr="00EE0E82" w:rsidRDefault="007373E7" w:rsidP="0046369A">
            <w:pPr>
              <w:pStyle w:val="TCTableBody"/>
              <w:rPr>
                <w:rFonts w:eastAsia="DengXian"/>
              </w:rPr>
            </w:pPr>
            <w:r w:rsidRPr="00EE0E82">
              <w:t>43.9</w:t>
            </w:r>
          </w:p>
        </w:tc>
        <w:tc>
          <w:tcPr>
            <w:tcW w:w="709" w:type="dxa"/>
            <w:tcBorders>
              <w:top w:val="nil"/>
              <w:left w:val="nil"/>
              <w:bottom w:val="nil"/>
              <w:right w:val="nil"/>
            </w:tcBorders>
            <w:vAlign w:val="center"/>
          </w:tcPr>
          <w:p w14:paraId="1DEE83ED" w14:textId="77777777" w:rsidR="00A35F97" w:rsidRPr="00EE0E82" w:rsidRDefault="007373E7" w:rsidP="0046369A">
            <w:pPr>
              <w:pStyle w:val="TCTableBody"/>
              <w:rPr>
                <w:rFonts w:eastAsia="DengXian"/>
                <w:kern w:val="2"/>
                <w:lang w:eastAsia="zh-CN"/>
              </w:rPr>
            </w:pPr>
            <w:r w:rsidRPr="00EE0E82">
              <w:t>4.4</w:t>
            </w:r>
          </w:p>
        </w:tc>
        <w:tc>
          <w:tcPr>
            <w:tcW w:w="992" w:type="dxa"/>
            <w:tcBorders>
              <w:top w:val="nil"/>
              <w:left w:val="nil"/>
              <w:bottom w:val="nil"/>
              <w:right w:val="nil"/>
            </w:tcBorders>
            <w:vAlign w:val="center"/>
          </w:tcPr>
          <w:p w14:paraId="6247D6E3"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12.2</w:t>
            </w:r>
          </w:p>
        </w:tc>
        <w:tc>
          <w:tcPr>
            <w:tcW w:w="992" w:type="dxa"/>
            <w:tcBorders>
              <w:top w:val="nil"/>
              <w:left w:val="nil"/>
              <w:bottom w:val="nil"/>
              <w:right w:val="nil"/>
            </w:tcBorders>
            <w:vAlign w:val="center"/>
          </w:tcPr>
          <w:p w14:paraId="790BC0B7"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1272.9</w:t>
            </w:r>
          </w:p>
        </w:tc>
        <w:tc>
          <w:tcPr>
            <w:tcW w:w="793" w:type="dxa"/>
            <w:tcBorders>
              <w:top w:val="nil"/>
              <w:left w:val="nil"/>
              <w:bottom w:val="nil"/>
              <w:right w:val="nil"/>
            </w:tcBorders>
            <w:vAlign w:val="center"/>
          </w:tcPr>
          <w:p w14:paraId="52ED2F28" w14:textId="77777777" w:rsidR="00A35F97" w:rsidRPr="00EE0E82" w:rsidRDefault="007373E7" w:rsidP="0046369A">
            <w:pPr>
              <w:pStyle w:val="TCTableBody"/>
              <w:rPr>
                <w:rFonts w:eastAsia="DengXian"/>
                <w:kern w:val="2"/>
                <w:lang w:eastAsia="zh-CN"/>
              </w:rPr>
            </w:pPr>
            <w:r w:rsidRPr="00EE0E82">
              <w:rPr>
                <w:rFonts w:eastAsia="DengXian"/>
                <w:kern w:val="2"/>
                <w:lang w:eastAsia="zh-CN"/>
              </w:rPr>
              <w:t>65%</w:t>
            </w:r>
          </w:p>
        </w:tc>
      </w:tr>
      <w:tr w:rsidR="00EE0E82" w:rsidRPr="00EE0E82" w14:paraId="6EEC89A7" w14:textId="77777777" w:rsidTr="0046369A">
        <w:trPr>
          <w:trHeight w:val="316"/>
        </w:trPr>
        <w:tc>
          <w:tcPr>
            <w:tcW w:w="1276" w:type="dxa"/>
            <w:tcBorders>
              <w:top w:val="nil"/>
              <w:left w:val="nil"/>
              <w:bottom w:val="nil"/>
              <w:right w:val="nil"/>
            </w:tcBorders>
            <w:vAlign w:val="center"/>
          </w:tcPr>
          <w:p w14:paraId="04AE7BAC" w14:textId="77777777" w:rsidR="00A35F97" w:rsidRPr="00EE0E82" w:rsidRDefault="007373E7" w:rsidP="0046369A">
            <w:pPr>
              <w:pStyle w:val="TCTableBody"/>
              <w:rPr>
                <w:rFonts w:eastAsia="DengXian"/>
                <w:kern w:val="2"/>
              </w:rPr>
            </w:pPr>
            <w:r w:rsidRPr="00EE0E82">
              <w:rPr>
                <w:rFonts w:eastAsia="DengXian"/>
                <w:kern w:val="2"/>
              </w:rPr>
              <w:t>PE</w:t>
            </w:r>
            <w:r w:rsidRPr="00EE0E82">
              <w:rPr>
                <w:rFonts w:eastAsia="DengXian" w:hint="eastAsia"/>
                <w:kern w:val="2"/>
                <w:vertAlign w:val="subscript"/>
                <w:lang w:eastAsia="zh-CN"/>
              </w:rPr>
              <w:t>7</w:t>
            </w:r>
            <w:r w:rsidRPr="00EE0E82">
              <w:rPr>
                <w:rFonts w:eastAsia="DengXian"/>
                <w:kern w:val="2"/>
                <w:vertAlign w:val="subscript"/>
                <w:lang w:eastAsia="zh-CN"/>
              </w:rPr>
              <w:t>0</w:t>
            </w:r>
            <w:r w:rsidRPr="00EE0E82">
              <w:rPr>
                <w:rFonts w:eastAsia="DengXian"/>
                <w:kern w:val="2"/>
                <w:lang w:eastAsia="zh-CN"/>
              </w:rPr>
              <w:t>-</w:t>
            </w:r>
            <w:r w:rsidRPr="00EE0E82">
              <w:rPr>
                <w:rFonts w:eastAsia="DengXian"/>
                <w:b/>
                <w:bCs/>
                <w:kern w:val="2"/>
                <w:lang w:eastAsia="zh-CN"/>
              </w:rPr>
              <w:t>Ni</w:t>
            </w:r>
            <w:r w:rsidRPr="00EE0E82">
              <w:rPr>
                <w:rFonts w:eastAsia="DengXian" w:hint="eastAsia"/>
                <w:b/>
                <w:bCs/>
                <w:kern w:val="2"/>
                <w:lang w:eastAsia="zh-CN"/>
              </w:rPr>
              <w:t>4</w:t>
            </w:r>
            <w:r w:rsidRPr="00EE0E82">
              <w:rPr>
                <w:rFonts w:eastAsia="DengXian"/>
                <w:kern w:val="2"/>
                <w:vertAlign w:val="superscript"/>
                <w:lang w:eastAsia="zh-CN"/>
              </w:rPr>
              <w:t>g</w:t>
            </w:r>
          </w:p>
        </w:tc>
        <w:tc>
          <w:tcPr>
            <w:tcW w:w="709" w:type="dxa"/>
            <w:tcBorders>
              <w:top w:val="nil"/>
              <w:left w:val="nil"/>
              <w:bottom w:val="nil"/>
              <w:right w:val="nil"/>
            </w:tcBorders>
            <w:vAlign w:val="center"/>
          </w:tcPr>
          <w:p w14:paraId="34CB29DC"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70</w:t>
            </w:r>
          </w:p>
        </w:tc>
        <w:tc>
          <w:tcPr>
            <w:tcW w:w="1134" w:type="dxa"/>
            <w:tcBorders>
              <w:top w:val="nil"/>
              <w:left w:val="nil"/>
              <w:bottom w:val="nil"/>
              <w:right w:val="nil"/>
            </w:tcBorders>
            <w:vAlign w:val="center"/>
          </w:tcPr>
          <w:p w14:paraId="7111B57C" w14:textId="77777777" w:rsidR="00A35F97" w:rsidRPr="00EE0E82" w:rsidRDefault="007373E7" w:rsidP="0046369A">
            <w:pPr>
              <w:pStyle w:val="TCTableBody"/>
              <w:rPr>
                <w:rFonts w:eastAsia="DengXian"/>
                <w:kern w:val="2"/>
                <w:lang w:eastAsia="zh-CN"/>
              </w:rPr>
            </w:pPr>
            <w:r w:rsidRPr="00EE0E82">
              <w:t>104</w:t>
            </w:r>
          </w:p>
        </w:tc>
        <w:tc>
          <w:tcPr>
            <w:tcW w:w="850" w:type="dxa"/>
            <w:tcBorders>
              <w:top w:val="nil"/>
              <w:left w:val="nil"/>
              <w:bottom w:val="nil"/>
              <w:right w:val="nil"/>
            </w:tcBorders>
            <w:vAlign w:val="center"/>
          </w:tcPr>
          <w:p w14:paraId="4F6C4AB6" w14:textId="77777777" w:rsidR="00A35F97" w:rsidRPr="00EE0E82" w:rsidRDefault="007373E7" w:rsidP="0046369A">
            <w:pPr>
              <w:pStyle w:val="TCTableBody"/>
              <w:rPr>
                <w:rFonts w:eastAsia="DengXian"/>
              </w:rPr>
            </w:pPr>
            <w:r w:rsidRPr="00EE0E82">
              <w:t>4.7</w:t>
            </w:r>
          </w:p>
        </w:tc>
        <w:tc>
          <w:tcPr>
            <w:tcW w:w="851" w:type="dxa"/>
            <w:tcBorders>
              <w:top w:val="nil"/>
              <w:left w:val="nil"/>
              <w:bottom w:val="nil"/>
              <w:right w:val="nil"/>
            </w:tcBorders>
            <w:vAlign w:val="center"/>
          </w:tcPr>
          <w:p w14:paraId="087AFAEB" w14:textId="77777777" w:rsidR="00A35F97" w:rsidRPr="00EE0E82" w:rsidRDefault="007373E7" w:rsidP="0046369A">
            <w:pPr>
              <w:pStyle w:val="TCTableBody"/>
              <w:rPr>
                <w:rFonts w:eastAsia="DengXian"/>
              </w:rPr>
            </w:pPr>
            <w:r w:rsidRPr="00EE0E82">
              <w:t>68.9</w:t>
            </w:r>
          </w:p>
        </w:tc>
        <w:tc>
          <w:tcPr>
            <w:tcW w:w="709" w:type="dxa"/>
            <w:tcBorders>
              <w:top w:val="nil"/>
              <w:left w:val="nil"/>
              <w:bottom w:val="nil"/>
              <w:right w:val="nil"/>
            </w:tcBorders>
            <w:vAlign w:val="center"/>
          </w:tcPr>
          <w:p w14:paraId="70F8B1D4" w14:textId="77777777" w:rsidR="00A35F97" w:rsidRPr="00EE0E82" w:rsidRDefault="007373E7" w:rsidP="0046369A">
            <w:pPr>
              <w:pStyle w:val="TCTableBody"/>
              <w:rPr>
                <w:rFonts w:eastAsia="DengXian"/>
                <w:kern w:val="2"/>
                <w:lang w:eastAsia="zh-CN"/>
              </w:rPr>
            </w:pPr>
            <w:r w:rsidRPr="00EE0E82">
              <w:t>3.2</w:t>
            </w:r>
          </w:p>
        </w:tc>
        <w:tc>
          <w:tcPr>
            <w:tcW w:w="992" w:type="dxa"/>
            <w:tcBorders>
              <w:top w:val="nil"/>
              <w:left w:val="nil"/>
              <w:bottom w:val="nil"/>
              <w:right w:val="nil"/>
            </w:tcBorders>
            <w:vAlign w:val="center"/>
          </w:tcPr>
          <w:p w14:paraId="0FCB1585"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15.8</w:t>
            </w:r>
          </w:p>
        </w:tc>
        <w:tc>
          <w:tcPr>
            <w:tcW w:w="992" w:type="dxa"/>
            <w:tcBorders>
              <w:top w:val="nil"/>
              <w:left w:val="nil"/>
              <w:bottom w:val="nil"/>
              <w:right w:val="nil"/>
            </w:tcBorders>
            <w:vAlign w:val="center"/>
          </w:tcPr>
          <w:p w14:paraId="7D053A66"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1558.2</w:t>
            </w:r>
          </w:p>
        </w:tc>
        <w:tc>
          <w:tcPr>
            <w:tcW w:w="793" w:type="dxa"/>
            <w:tcBorders>
              <w:top w:val="nil"/>
              <w:left w:val="nil"/>
              <w:bottom w:val="nil"/>
              <w:right w:val="nil"/>
            </w:tcBorders>
            <w:vAlign w:val="center"/>
          </w:tcPr>
          <w:p w14:paraId="4C9E45E7"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60%</w:t>
            </w:r>
          </w:p>
        </w:tc>
      </w:tr>
      <w:tr w:rsidR="00EE0E82" w:rsidRPr="00EE0E82" w14:paraId="49CC5FF2" w14:textId="77777777" w:rsidTr="0046369A">
        <w:trPr>
          <w:trHeight w:val="316"/>
        </w:trPr>
        <w:tc>
          <w:tcPr>
            <w:tcW w:w="1276" w:type="dxa"/>
            <w:tcBorders>
              <w:top w:val="nil"/>
              <w:left w:val="nil"/>
              <w:bottom w:val="nil"/>
              <w:right w:val="nil"/>
            </w:tcBorders>
            <w:vAlign w:val="center"/>
          </w:tcPr>
          <w:p w14:paraId="0369CA9A" w14:textId="77777777" w:rsidR="00A35F97" w:rsidRPr="00EE0E82" w:rsidRDefault="007373E7" w:rsidP="0046369A">
            <w:pPr>
              <w:pStyle w:val="TCTableBody"/>
              <w:rPr>
                <w:rFonts w:eastAsia="DengXian"/>
                <w:kern w:val="2"/>
              </w:rPr>
            </w:pPr>
            <w:r w:rsidRPr="00EE0E82">
              <w:rPr>
                <w:rFonts w:eastAsia="DengXian"/>
                <w:kern w:val="2"/>
              </w:rPr>
              <w:t>PE</w:t>
            </w:r>
            <w:r w:rsidRPr="00EE0E82">
              <w:rPr>
                <w:rFonts w:eastAsia="DengXian" w:hint="eastAsia"/>
                <w:kern w:val="2"/>
                <w:vertAlign w:val="subscript"/>
                <w:lang w:eastAsia="zh-CN"/>
              </w:rPr>
              <w:t>7</w:t>
            </w:r>
            <w:r w:rsidRPr="00EE0E82">
              <w:rPr>
                <w:rFonts w:eastAsia="DengXian"/>
                <w:kern w:val="2"/>
                <w:vertAlign w:val="subscript"/>
                <w:lang w:eastAsia="zh-CN"/>
              </w:rPr>
              <w:t>0</w:t>
            </w:r>
            <w:r w:rsidRPr="00EE0E82">
              <w:rPr>
                <w:rFonts w:eastAsia="DengXian"/>
                <w:kern w:val="2"/>
                <w:lang w:eastAsia="zh-CN"/>
              </w:rPr>
              <w:t>-</w:t>
            </w:r>
            <w:r w:rsidRPr="00EE0E82">
              <w:rPr>
                <w:rFonts w:eastAsia="DengXian"/>
                <w:b/>
                <w:bCs/>
                <w:kern w:val="2"/>
                <w:lang w:eastAsia="zh-CN"/>
              </w:rPr>
              <w:t>Ni</w:t>
            </w:r>
            <w:r w:rsidRPr="00EE0E82">
              <w:rPr>
                <w:rFonts w:eastAsia="DengXian" w:hint="eastAsia"/>
                <w:b/>
                <w:bCs/>
                <w:kern w:val="2"/>
                <w:lang w:eastAsia="zh-CN"/>
              </w:rPr>
              <w:t>5</w:t>
            </w:r>
            <w:r w:rsidRPr="00EE0E82">
              <w:rPr>
                <w:rFonts w:eastAsia="DengXian"/>
                <w:kern w:val="2"/>
                <w:vertAlign w:val="superscript"/>
                <w:lang w:eastAsia="zh-CN"/>
              </w:rPr>
              <w:t>g</w:t>
            </w:r>
          </w:p>
        </w:tc>
        <w:tc>
          <w:tcPr>
            <w:tcW w:w="709" w:type="dxa"/>
            <w:tcBorders>
              <w:top w:val="nil"/>
              <w:left w:val="nil"/>
              <w:bottom w:val="nil"/>
              <w:right w:val="nil"/>
            </w:tcBorders>
            <w:vAlign w:val="center"/>
          </w:tcPr>
          <w:p w14:paraId="0C8E1E09"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70</w:t>
            </w:r>
          </w:p>
        </w:tc>
        <w:tc>
          <w:tcPr>
            <w:tcW w:w="1134" w:type="dxa"/>
            <w:tcBorders>
              <w:top w:val="nil"/>
              <w:left w:val="nil"/>
              <w:bottom w:val="nil"/>
              <w:right w:val="nil"/>
            </w:tcBorders>
            <w:vAlign w:val="center"/>
          </w:tcPr>
          <w:p w14:paraId="4322F990" w14:textId="77777777" w:rsidR="00A35F97" w:rsidRPr="00EE0E82" w:rsidRDefault="007373E7" w:rsidP="0046369A">
            <w:pPr>
              <w:pStyle w:val="TCTableBody"/>
              <w:rPr>
                <w:rFonts w:eastAsia="DengXian"/>
                <w:kern w:val="2"/>
                <w:lang w:eastAsia="zh-CN"/>
              </w:rPr>
            </w:pPr>
            <w:r w:rsidRPr="00EE0E82">
              <w:t>116</w:t>
            </w:r>
          </w:p>
        </w:tc>
        <w:tc>
          <w:tcPr>
            <w:tcW w:w="850" w:type="dxa"/>
            <w:tcBorders>
              <w:top w:val="nil"/>
              <w:left w:val="nil"/>
              <w:bottom w:val="nil"/>
              <w:right w:val="nil"/>
            </w:tcBorders>
            <w:vAlign w:val="center"/>
          </w:tcPr>
          <w:p w14:paraId="2FCCEF4B" w14:textId="77777777" w:rsidR="00A35F97" w:rsidRPr="00EE0E82" w:rsidRDefault="007373E7" w:rsidP="0046369A">
            <w:pPr>
              <w:pStyle w:val="TCTableBody"/>
              <w:rPr>
                <w:rFonts w:eastAsia="DengXian"/>
              </w:rPr>
            </w:pPr>
            <w:r w:rsidRPr="00EE0E82">
              <w:t>6.6</w:t>
            </w:r>
          </w:p>
        </w:tc>
        <w:tc>
          <w:tcPr>
            <w:tcW w:w="851" w:type="dxa"/>
            <w:tcBorders>
              <w:top w:val="nil"/>
              <w:left w:val="nil"/>
              <w:bottom w:val="nil"/>
              <w:right w:val="nil"/>
            </w:tcBorders>
            <w:vAlign w:val="center"/>
          </w:tcPr>
          <w:p w14:paraId="6404CBE3" w14:textId="77777777" w:rsidR="00A35F97" w:rsidRPr="00EE0E82" w:rsidRDefault="007373E7" w:rsidP="0046369A">
            <w:pPr>
              <w:pStyle w:val="TCTableBody"/>
              <w:rPr>
                <w:rFonts w:eastAsia="DengXian"/>
              </w:rPr>
            </w:pPr>
            <w:r w:rsidRPr="00EE0E82">
              <w:t>60.0</w:t>
            </w:r>
          </w:p>
        </w:tc>
        <w:tc>
          <w:tcPr>
            <w:tcW w:w="709" w:type="dxa"/>
            <w:tcBorders>
              <w:top w:val="nil"/>
              <w:left w:val="nil"/>
              <w:bottom w:val="nil"/>
              <w:right w:val="nil"/>
            </w:tcBorders>
            <w:vAlign w:val="center"/>
          </w:tcPr>
          <w:p w14:paraId="270EB3C9" w14:textId="77777777" w:rsidR="00A35F97" w:rsidRPr="00EE0E82" w:rsidRDefault="007373E7" w:rsidP="0046369A">
            <w:pPr>
              <w:pStyle w:val="TCTableBody"/>
              <w:rPr>
                <w:rFonts w:eastAsia="DengXian"/>
                <w:kern w:val="2"/>
                <w:lang w:eastAsia="zh-CN"/>
              </w:rPr>
            </w:pPr>
            <w:r w:rsidRPr="00EE0E82">
              <w:t>3.3</w:t>
            </w:r>
          </w:p>
        </w:tc>
        <w:tc>
          <w:tcPr>
            <w:tcW w:w="992" w:type="dxa"/>
            <w:tcBorders>
              <w:top w:val="nil"/>
              <w:left w:val="nil"/>
              <w:bottom w:val="nil"/>
              <w:right w:val="nil"/>
            </w:tcBorders>
            <w:vAlign w:val="center"/>
          </w:tcPr>
          <w:p w14:paraId="7A13E435"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14.5</w:t>
            </w:r>
          </w:p>
        </w:tc>
        <w:tc>
          <w:tcPr>
            <w:tcW w:w="992" w:type="dxa"/>
            <w:tcBorders>
              <w:top w:val="nil"/>
              <w:left w:val="nil"/>
              <w:bottom w:val="nil"/>
              <w:right w:val="nil"/>
            </w:tcBorders>
            <w:vAlign w:val="center"/>
          </w:tcPr>
          <w:p w14:paraId="6826BC50"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1628.6</w:t>
            </w:r>
          </w:p>
        </w:tc>
        <w:tc>
          <w:tcPr>
            <w:tcW w:w="793" w:type="dxa"/>
            <w:tcBorders>
              <w:top w:val="nil"/>
              <w:left w:val="nil"/>
              <w:bottom w:val="nil"/>
              <w:right w:val="nil"/>
            </w:tcBorders>
            <w:vAlign w:val="center"/>
          </w:tcPr>
          <w:p w14:paraId="31133B08"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55%</w:t>
            </w:r>
          </w:p>
        </w:tc>
      </w:tr>
      <w:tr w:rsidR="00EE0E82" w:rsidRPr="00EE0E82" w14:paraId="690B1C0D" w14:textId="77777777" w:rsidTr="0046369A">
        <w:trPr>
          <w:trHeight w:val="316"/>
        </w:trPr>
        <w:tc>
          <w:tcPr>
            <w:tcW w:w="1276" w:type="dxa"/>
            <w:tcBorders>
              <w:top w:val="nil"/>
              <w:left w:val="nil"/>
              <w:bottom w:val="single" w:sz="4" w:space="0" w:color="auto"/>
              <w:right w:val="nil"/>
            </w:tcBorders>
            <w:vAlign w:val="center"/>
          </w:tcPr>
          <w:p w14:paraId="4089B00A" w14:textId="77777777" w:rsidR="00A35F97" w:rsidRPr="00EE0E82" w:rsidRDefault="007373E7" w:rsidP="0046369A">
            <w:pPr>
              <w:pStyle w:val="TCTableBody"/>
              <w:rPr>
                <w:rFonts w:eastAsia="DengXian"/>
                <w:kern w:val="2"/>
              </w:rPr>
            </w:pPr>
            <w:r w:rsidRPr="00EE0E82">
              <w:rPr>
                <w:rFonts w:eastAsia="DengXian"/>
                <w:kern w:val="2"/>
              </w:rPr>
              <w:t>PE</w:t>
            </w:r>
            <w:r w:rsidRPr="00EE0E82">
              <w:rPr>
                <w:rFonts w:eastAsia="DengXian" w:hint="eastAsia"/>
                <w:kern w:val="2"/>
                <w:vertAlign w:val="subscript"/>
                <w:lang w:eastAsia="zh-CN"/>
              </w:rPr>
              <w:t>7</w:t>
            </w:r>
            <w:r w:rsidRPr="00EE0E82">
              <w:rPr>
                <w:rFonts w:eastAsia="DengXian"/>
                <w:kern w:val="2"/>
                <w:vertAlign w:val="subscript"/>
                <w:lang w:eastAsia="zh-CN"/>
              </w:rPr>
              <w:t>0</w:t>
            </w:r>
            <w:r w:rsidRPr="00EE0E82">
              <w:rPr>
                <w:rFonts w:eastAsia="DengXian"/>
                <w:kern w:val="2"/>
                <w:lang w:eastAsia="zh-CN"/>
              </w:rPr>
              <w:t>-</w:t>
            </w:r>
            <w:r w:rsidRPr="00EE0E82">
              <w:rPr>
                <w:rFonts w:eastAsia="DengXian"/>
                <w:b/>
                <w:bCs/>
                <w:kern w:val="2"/>
                <w:lang w:eastAsia="zh-CN"/>
              </w:rPr>
              <w:t>Ni</w:t>
            </w:r>
            <w:r w:rsidRPr="00EE0E82">
              <w:rPr>
                <w:rFonts w:eastAsia="DengXian" w:hint="eastAsia"/>
                <w:b/>
                <w:bCs/>
                <w:kern w:val="2"/>
                <w:lang w:eastAsia="zh-CN"/>
              </w:rPr>
              <w:t>6</w:t>
            </w:r>
            <w:r w:rsidRPr="00EE0E82">
              <w:rPr>
                <w:rFonts w:eastAsia="DengXian"/>
                <w:kern w:val="2"/>
                <w:vertAlign w:val="superscript"/>
                <w:lang w:eastAsia="zh-CN"/>
              </w:rPr>
              <w:t>g</w:t>
            </w:r>
          </w:p>
        </w:tc>
        <w:tc>
          <w:tcPr>
            <w:tcW w:w="709" w:type="dxa"/>
            <w:tcBorders>
              <w:top w:val="nil"/>
              <w:left w:val="nil"/>
              <w:bottom w:val="single" w:sz="4" w:space="0" w:color="auto"/>
              <w:right w:val="nil"/>
            </w:tcBorders>
            <w:vAlign w:val="center"/>
          </w:tcPr>
          <w:p w14:paraId="7D334366"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70</w:t>
            </w:r>
          </w:p>
        </w:tc>
        <w:tc>
          <w:tcPr>
            <w:tcW w:w="1134" w:type="dxa"/>
            <w:tcBorders>
              <w:top w:val="nil"/>
              <w:left w:val="nil"/>
              <w:bottom w:val="single" w:sz="4" w:space="0" w:color="auto"/>
              <w:right w:val="nil"/>
            </w:tcBorders>
            <w:vAlign w:val="center"/>
          </w:tcPr>
          <w:p w14:paraId="32ADA31B" w14:textId="77777777" w:rsidR="00A35F97" w:rsidRPr="00EE0E82" w:rsidRDefault="007373E7" w:rsidP="0046369A">
            <w:pPr>
              <w:pStyle w:val="TCTableBody"/>
              <w:rPr>
                <w:rFonts w:eastAsia="DengXian"/>
                <w:kern w:val="2"/>
                <w:lang w:eastAsia="zh-CN"/>
              </w:rPr>
            </w:pPr>
            <w:r w:rsidRPr="00EE0E82">
              <w:rPr>
                <w:rFonts w:eastAsia="DengXian" w:hint="eastAsia"/>
                <w:lang w:eastAsia="zh-CN"/>
              </w:rPr>
              <w:t>76</w:t>
            </w:r>
          </w:p>
        </w:tc>
        <w:tc>
          <w:tcPr>
            <w:tcW w:w="850" w:type="dxa"/>
            <w:tcBorders>
              <w:top w:val="nil"/>
              <w:left w:val="nil"/>
              <w:bottom w:val="single" w:sz="4" w:space="0" w:color="auto"/>
              <w:right w:val="nil"/>
            </w:tcBorders>
            <w:vAlign w:val="center"/>
          </w:tcPr>
          <w:p w14:paraId="4A5710CF" w14:textId="77777777" w:rsidR="00A35F97" w:rsidRPr="00EE0E82" w:rsidRDefault="007373E7" w:rsidP="0046369A">
            <w:pPr>
              <w:pStyle w:val="TCTableBody"/>
              <w:rPr>
                <w:rFonts w:eastAsia="DengXian"/>
              </w:rPr>
            </w:pPr>
            <w:r w:rsidRPr="00EE0E82">
              <w:t>19.4</w:t>
            </w:r>
          </w:p>
        </w:tc>
        <w:tc>
          <w:tcPr>
            <w:tcW w:w="851" w:type="dxa"/>
            <w:tcBorders>
              <w:top w:val="nil"/>
              <w:left w:val="nil"/>
              <w:bottom w:val="single" w:sz="4" w:space="0" w:color="auto"/>
              <w:right w:val="nil"/>
            </w:tcBorders>
            <w:vAlign w:val="center"/>
          </w:tcPr>
          <w:p w14:paraId="092CB26A" w14:textId="77777777" w:rsidR="00A35F97" w:rsidRPr="00EE0E82" w:rsidRDefault="007373E7" w:rsidP="0046369A">
            <w:pPr>
              <w:pStyle w:val="TCTableBody"/>
              <w:rPr>
                <w:rFonts w:eastAsia="DengXian"/>
              </w:rPr>
            </w:pPr>
            <w:r w:rsidRPr="00EE0E82">
              <w:t>58.1</w:t>
            </w:r>
          </w:p>
        </w:tc>
        <w:tc>
          <w:tcPr>
            <w:tcW w:w="709" w:type="dxa"/>
            <w:tcBorders>
              <w:top w:val="nil"/>
              <w:left w:val="nil"/>
              <w:bottom w:val="single" w:sz="4" w:space="0" w:color="auto"/>
              <w:right w:val="nil"/>
            </w:tcBorders>
            <w:vAlign w:val="center"/>
          </w:tcPr>
          <w:p w14:paraId="12C53E7D" w14:textId="77777777" w:rsidR="00A35F97" w:rsidRPr="00EE0E82" w:rsidRDefault="007373E7" w:rsidP="0046369A">
            <w:pPr>
              <w:pStyle w:val="TCTableBody"/>
              <w:rPr>
                <w:rFonts w:eastAsia="DengXian"/>
                <w:kern w:val="2"/>
                <w:lang w:eastAsia="zh-CN"/>
              </w:rPr>
            </w:pPr>
            <w:r w:rsidRPr="00EE0E82">
              <w:t>7.4</w:t>
            </w:r>
          </w:p>
        </w:tc>
        <w:tc>
          <w:tcPr>
            <w:tcW w:w="992" w:type="dxa"/>
            <w:tcBorders>
              <w:top w:val="nil"/>
              <w:left w:val="nil"/>
              <w:bottom w:val="single" w:sz="4" w:space="0" w:color="auto"/>
              <w:right w:val="nil"/>
            </w:tcBorders>
            <w:vAlign w:val="center"/>
          </w:tcPr>
          <w:p w14:paraId="33FAFACE"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15.4</w:t>
            </w:r>
          </w:p>
        </w:tc>
        <w:tc>
          <w:tcPr>
            <w:tcW w:w="992" w:type="dxa"/>
            <w:tcBorders>
              <w:top w:val="nil"/>
              <w:left w:val="nil"/>
              <w:bottom w:val="single" w:sz="4" w:space="0" w:color="auto"/>
              <w:right w:val="nil"/>
            </w:tcBorders>
            <w:vAlign w:val="center"/>
          </w:tcPr>
          <w:p w14:paraId="3E748FEC"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772.1</w:t>
            </w:r>
          </w:p>
        </w:tc>
        <w:tc>
          <w:tcPr>
            <w:tcW w:w="793" w:type="dxa"/>
            <w:tcBorders>
              <w:top w:val="nil"/>
              <w:left w:val="nil"/>
              <w:bottom w:val="single" w:sz="4" w:space="0" w:color="auto"/>
              <w:right w:val="nil"/>
            </w:tcBorders>
            <w:vAlign w:val="center"/>
          </w:tcPr>
          <w:p w14:paraId="18C21778" w14:textId="77777777" w:rsidR="00A35F97" w:rsidRPr="00EE0E82" w:rsidRDefault="007373E7" w:rsidP="0046369A">
            <w:pPr>
              <w:pStyle w:val="TCTableBody"/>
              <w:rPr>
                <w:rFonts w:eastAsia="DengXian"/>
                <w:kern w:val="2"/>
                <w:lang w:eastAsia="zh-CN"/>
              </w:rPr>
            </w:pPr>
            <w:r w:rsidRPr="00EE0E82">
              <w:rPr>
                <w:rFonts w:eastAsia="DengXian" w:hint="eastAsia"/>
                <w:kern w:val="2"/>
                <w:lang w:eastAsia="zh-CN"/>
              </w:rPr>
              <w:t>43%</w:t>
            </w:r>
          </w:p>
        </w:tc>
      </w:tr>
    </w:tbl>
    <w:p w14:paraId="6A40072C" w14:textId="0196226F" w:rsidR="00A35F97" w:rsidRPr="00EE0E82" w:rsidRDefault="007373E7" w:rsidP="0046369A">
      <w:pPr>
        <w:pStyle w:val="FETableFootnote"/>
      </w:pPr>
      <w:bookmarkStart w:id="46" w:name="_Hlk197506112"/>
      <w:bookmarkEnd w:id="45"/>
      <w:r w:rsidRPr="00EE0E82">
        <w:rPr>
          <w:vertAlign w:val="superscript"/>
        </w:rPr>
        <w:t>a</w:t>
      </w:r>
      <w:r w:rsidRPr="00EE0E82">
        <w:t xml:space="preserve"> Determined by GPC, unit: g mol</w:t>
      </w:r>
      <w:r w:rsidRPr="00EE0E82">
        <w:rPr>
          <w:rFonts w:hint="eastAsia"/>
          <w:vertAlign w:val="superscript"/>
        </w:rPr>
        <w:t>-</w:t>
      </w:r>
      <w:r w:rsidRPr="00EE0E82">
        <w:rPr>
          <w:vertAlign w:val="superscript"/>
        </w:rPr>
        <w:t>1</w:t>
      </w:r>
      <w:r w:rsidRPr="00EE0E82">
        <w:rPr>
          <w:rFonts w:hint="eastAsia"/>
        </w:rPr>
        <w:t xml:space="preserve">; </w:t>
      </w:r>
      <w:r w:rsidRPr="00EE0E82">
        <w:rPr>
          <w:vertAlign w:val="superscript"/>
        </w:rPr>
        <w:t>b</w:t>
      </w:r>
      <w:r w:rsidRPr="00EE0E82">
        <w:t xml:space="preserve"> Determined by DSC, X</w:t>
      </w:r>
      <w:r w:rsidRPr="00EE0E82">
        <w:rPr>
          <w:vertAlign w:val="subscript"/>
        </w:rPr>
        <w:t>c</w:t>
      </w:r>
      <w:r w:rsidRPr="00EE0E82">
        <w:t xml:space="preserve"> = ΔH</w:t>
      </w:r>
      <w:r w:rsidRPr="00EE0E82">
        <w:rPr>
          <w:vertAlign w:val="subscript"/>
        </w:rPr>
        <w:t xml:space="preserve">f </w:t>
      </w:r>
      <w:r w:rsidRPr="00EE0E82">
        <w:t>(T</w:t>
      </w:r>
      <w:r w:rsidRPr="00EE0E82">
        <w:rPr>
          <w:vertAlign w:val="subscript"/>
        </w:rPr>
        <w:t>m</w:t>
      </w:r>
      <w:r w:rsidRPr="00EE0E82">
        <w:t>)</w:t>
      </w:r>
      <w:r w:rsidRPr="00EE0E82">
        <w:rPr>
          <w:rFonts w:hint="eastAsia"/>
        </w:rPr>
        <w:t xml:space="preserve"> /</w:t>
      </w:r>
      <w:r w:rsidRPr="00EE0E82">
        <w:t xml:space="preserve"> ΔH</w:t>
      </w:r>
      <w:r w:rsidRPr="00EE0E82">
        <w:rPr>
          <w:vertAlign w:val="subscript"/>
        </w:rPr>
        <w:t>f</w:t>
      </w:r>
      <w:r w:rsidRPr="00EE0E82">
        <w:t>° (T</w:t>
      </w:r>
      <w:r w:rsidRPr="00EE0E82">
        <w:rPr>
          <w:vertAlign w:val="subscript"/>
        </w:rPr>
        <w:t>m</w:t>
      </w:r>
      <w:r w:rsidRPr="00EE0E82">
        <w:t>°); ΔH</w:t>
      </w:r>
      <w:r w:rsidRPr="00EE0E82">
        <w:rPr>
          <w:vertAlign w:val="subscript"/>
        </w:rPr>
        <w:t>f</w:t>
      </w:r>
      <w:r w:rsidRPr="00EE0E82">
        <w:t>° (T</w:t>
      </w:r>
      <w:r w:rsidRPr="00EE0E82">
        <w:rPr>
          <w:vertAlign w:val="subscript"/>
        </w:rPr>
        <w:t>m</w:t>
      </w:r>
      <w:r w:rsidRPr="00EE0E82">
        <w:t>°) = 248.3 J g</w:t>
      </w:r>
      <w:r w:rsidRPr="00EE0E82">
        <w:rPr>
          <w:rFonts w:hint="eastAsia"/>
          <w:vertAlign w:val="superscript"/>
        </w:rPr>
        <w:t>-1</w:t>
      </w:r>
      <w:r w:rsidRPr="00EE0E82">
        <w:rPr>
          <w:rFonts w:hint="eastAsia"/>
        </w:rPr>
        <w:t xml:space="preserve">; </w:t>
      </w:r>
      <w:r w:rsidRPr="00EE0E82">
        <w:rPr>
          <w:vertAlign w:val="superscript"/>
        </w:rPr>
        <w:t>c</w:t>
      </w:r>
      <w:r w:rsidRPr="00EE0E82">
        <w:t xml:space="preserve"> Determined by using a universal tester</w:t>
      </w:r>
      <w:r w:rsidRPr="00EE0E82">
        <w:rPr>
          <w:rFonts w:hint="eastAsia"/>
        </w:rPr>
        <w:t xml:space="preserve">; </w:t>
      </w:r>
      <w:r w:rsidRPr="00EE0E82">
        <w:rPr>
          <w:vertAlign w:val="superscript"/>
        </w:rPr>
        <w:t>d</w:t>
      </w:r>
      <w:r w:rsidRPr="00EE0E82">
        <w:t xml:space="preserve"> Strain recovery values (SR) were calculated by using the standard formula SR = 100</w:t>
      </w:r>
      <w:r w:rsidRPr="00EE0E82">
        <w:rPr>
          <w:i/>
          <w:iCs/>
        </w:rPr>
        <w:t>(εa</w:t>
      </w:r>
      <w:r w:rsidRPr="00EE0E82">
        <w:rPr>
          <w:rFonts w:hint="eastAsia"/>
          <w:i/>
          <w:iCs/>
        </w:rPr>
        <w:t>-</w:t>
      </w:r>
      <w:r w:rsidRPr="00EE0E82">
        <w:rPr>
          <w:i/>
          <w:iCs/>
        </w:rPr>
        <w:t>ε</w:t>
      </w:r>
      <w:r w:rsidRPr="00EE0E82">
        <w:t>r)/</w:t>
      </w:r>
      <w:r w:rsidRPr="00EE0E82">
        <w:rPr>
          <w:i/>
          <w:iCs/>
        </w:rPr>
        <w:t>εa</w:t>
      </w:r>
      <w:r w:rsidRPr="00EE0E82">
        <w:t>,</w:t>
      </w:r>
      <w:r w:rsidRPr="00EE0E82">
        <w:rPr>
          <w:rFonts w:eastAsia="DengXian Light"/>
          <w:vertAlign w:val="superscript"/>
        </w:rPr>
        <w:t>[</w:t>
      </w:r>
      <w:r w:rsidRPr="00EE0E82">
        <w:rPr>
          <w:rFonts w:eastAsia="DengXian Light" w:hint="eastAsia"/>
          <w:vertAlign w:val="superscript"/>
        </w:rPr>
        <w:t>7</w:t>
      </w:r>
      <w:r w:rsidR="00107740" w:rsidRPr="00EE0E82">
        <w:rPr>
          <w:rFonts w:eastAsia="DengXian Light" w:hint="eastAsia"/>
          <w:vertAlign w:val="superscript"/>
          <w:lang w:eastAsia="zh-CN"/>
        </w:rPr>
        <w:t>2</w:t>
      </w:r>
      <w:r w:rsidRPr="00EE0E82">
        <w:rPr>
          <w:rFonts w:eastAsia="DengXian Light"/>
          <w:vertAlign w:val="superscript"/>
        </w:rPr>
        <w:t>]</w:t>
      </w:r>
      <w:r w:rsidRPr="00EE0E82">
        <w:rPr>
          <w:rFonts w:eastAsia="DengXian Light"/>
        </w:rPr>
        <w:t xml:space="preserve"> </w:t>
      </w:r>
      <w:r w:rsidRPr="00EE0E82">
        <w:t xml:space="preserve">where </w:t>
      </w:r>
      <w:r w:rsidRPr="00EE0E82">
        <w:rPr>
          <w:i/>
          <w:iCs/>
        </w:rPr>
        <w:t>εa</w:t>
      </w:r>
      <w:r w:rsidRPr="00EE0E82">
        <w:t xml:space="preserve"> is the applied strain and</w:t>
      </w:r>
      <w:r w:rsidRPr="00EE0E82">
        <w:rPr>
          <w:i/>
          <w:iCs/>
        </w:rPr>
        <w:t xml:space="preserve"> εr</w:t>
      </w:r>
      <w:r w:rsidRPr="00EE0E82">
        <w:t xml:space="preserve"> is the strain in the cycle at 0 loads after 10 cycles</w:t>
      </w:r>
      <w:r w:rsidRPr="00EE0E82">
        <w:rPr>
          <w:rFonts w:hint="eastAsia"/>
        </w:rPr>
        <w:t xml:space="preserve">; </w:t>
      </w:r>
      <w:r w:rsidRPr="00EE0E82">
        <w:rPr>
          <w:vertAlign w:val="superscript"/>
        </w:rPr>
        <w:t>e</w:t>
      </w:r>
      <w:r w:rsidRPr="00EE0E82">
        <w:rPr>
          <w:rFonts w:hint="eastAsia"/>
        </w:rPr>
        <w:t xml:space="preserve"> Solvent in </w:t>
      </w:r>
      <w:r w:rsidRPr="00EE0E82">
        <w:rPr>
          <w:rFonts w:hint="eastAsia"/>
          <w:i/>
          <w:iCs/>
        </w:rPr>
        <w:t>n</w:t>
      </w:r>
      <w:r w:rsidRPr="00EE0E82">
        <w:rPr>
          <w:rFonts w:hint="eastAsia"/>
        </w:rPr>
        <w:t>-hexane, u</w:t>
      </w:r>
      <w:r w:rsidRPr="00EE0E82">
        <w:t>sing</w:t>
      </w:r>
      <w:r w:rsidRPr="00EE0E82">
        <w:rPr>
          <w:rFonts w:hint="eastAsia"/>
        </w:rPr>
        <w:t xml:space="preserve"> EtAlCl</w:t>
      </w:r>
      <w:r w:rsidRPr="00EE0E82">
        <w:rPr>
          <w:vertAlign w:val="subscript"/>
        </w:rPr>
        <w:t>2</w:t>
      </w:r>
      <w:r w:rsidRPr="00EE0E82">
        <w:rPr>
          <w:rFonts w:hint="eastAsia"/>
        </w:rPr>
        <w:t xml:space="preserve"> as co</w:t>
      </w:r>
      <w:r w:rsidR="00BF05B1" w:rsidRPr="00EE0E82">
        <w:t>-</w:t>
      </w:r>
      <w:r w:rsidRPr="00EE0E82">
        <w:rPr>
          <w:rFonts w:hint="eastAsia"/>
        </w:rPr>
        <w:t>catalyst</w:t>
      </w:r>
      <w:r w:rsidRPr="00EE0E82">
        <w:t>;</w:t>
      </w:r>
      <w:r w:rsidRPr="00EE0E82">
        <w:rPr>
          <w:vertAlign w:val="superscript"/>
        </w:rPr>
        <w:t xml:space="preserve"> f</w:t>
      </w:r>
      <w:r w:rsidRPr="00EE0E82">
        <w:rPr>
          <w:rFonts w:hint="eastAsia"/>
        </w:rPr>
        <w:t xml:space="preserve"> Solvent in </w:t>
      </w:r>
      <w:r w:rsidRPr="00EE0E82">
        <w:t>toluene</w:t>
      </w:r>
      <w:r w:rsidRPr="00EE0E82">
        <w:rPr>
          <w:rFonts w:hint="eastAsia"/>
        </w:rPr>
        <w:t>, using EtAlCl</w:t>
      </w:r>
      <w:r w:rsidRPr="00EE0E82">
        <w:rPr>
          <w:vertAlign w:val="subscript"/>
        </w:rPr>
        <w:t>2</w:t>
      </w:r>
      <w:r w:rsidRPr="00EE0E82">
        <w:rPr>
          <w:rFonts w:hint="eastAsia"/>
        </w:rPr>
        <w:t xml:space="preserve"> as co</w:t>
      </w:r>
      <w:r w:rsidR="00BF05B1" w:rsidRPr="00EE0E82">
        <w:t>-</w:t>
      </w:r>
      <w:r w:rsidRPr="00EE0E82">
        <w:rPr>
          <w:rFonts w:hint="eastAsia"/>
        </w:rPr>
        <w:t>catalyst</w:t>
      </w:r>
      <w:r w:rsidRPr="00EE0E82">
        <w:t>;</w:t>
      </w:r>
      <w:r w:rsidRPr="00EE0E82">
        <w:rPr>
          <w:rFonts w:hint="eastAsia"/>
          <w:vertAlign w:val="subscript"/>
        </w:rPr>
        <w:t xml:space="preserve"> </w:t>
      </w:r>
      <w:r w:rsidRPr="00EE0E82">
        <w:rPr>
          <w:vertAlign w:val="superscript"/>
        </w:rPr>
        <w:t>g</w:t>
      </w:r>
      <w:r w:rsidRPr="00EE0E82">
        <w:rPr>
          <w:rFonts w:hint="eastAsia"/>
        </w:rPr>
        <w:t xml:space="preserve"> Solvent in </w:t>
      </w:r>
      <w:r w:rsidRPr="00EE0E82">
        <w:t>toluene</w:t>
      </w:r>
      <w:r w:rsidRPr="00EE0E82">
        <w:rPr>
          <w:rFonts w:hint="eastAsia"/>
        </w:rPr>
        <w:t>, using EASC as co</w:t>
      </w:r>
      <w:r w:rsidR="00BF05B1" w:rsidRPr="00EE0E82">
        <w:t>-</w:t>
      </w:r>
      <w:r w:rsidRPr="00EE0E82">
        <w:rPr>
          <w:rFonts w:hint="eastAsia"/>
        </w:rPr>
        <w:t>catalyst.</w:t>
      </w:r>
      <w:r w:rsidRPr="00EE0E82">
        <w:rPr>
          <w:rFonts w:hint="eastAsia"/>
          <w:vertAlign w:val="subscript"/>
        </w:rPr>
        <w:t xml:space="preserve"> </w:t>
      </w:r>
    </w:p>
    <w:bookmarkEnd w:id="42"/>
    <w:bookmarkEnd w:id="43"/>
    <w:bookmarkEnd w:id="46"/>
    <w:p w14:paraId="356004C4" w14:textId="77777777" w:rsidR="00A35F97" w:rsidRPr="00EE0E82" w:rsidRDefault="00A35F97">
      <w:pPr>
        <w:spacing w:line="360" w:lineRule="auto"/>
        <w:rPr>
          <w:rFonts w:eastAsia="DengXian Light"/>
          <w:szCs w:val="24"/>
        </w:rPr>
      </w:pPr>
    </w:p>
    <w:tbl>
      <w:tblPr>
        <w:tblW w:w="0" w:type="auto"/>
        <w:tblBorders>
          <w:insideV w:val="single" w:sz="4" w:space="0" w:color="auto"/>
        </w:tblBorders>
        <w:tblLook w:val="04A0" w:firstRow="1" w:lastRow="0" w:firstColumn="1" w:lastColumn="0" w:noHBand="0" w:noVBand="1"/>
      </w:tblPr>
      <w:tblGrid>
        <w:gridCol w:w="8306"/>
      </w:tblGrid>
      <w:tr w:rsidR="00EE0E82" w:rsidRPr="00EE0E82" w14:paraId="056EADF5" w14:textId="77777777" w:rsidTr="004161C2">
        <w:tc>
          <w:tcPr>
            <w:tcW w:w="8296" w:type="dxa"/>
          </w:tcPr>
          <w:p w14:paraId="3FA3AE9E" w14:textId="17966A27" w:rsidR="00A35F97" w:rsidRPr="00EE0E82" w:rsidRDefault="003D595B" w:rsidP="004161C2">
            <w:pPr>
              <w:spacing w:line="360" w:lineRule="auto"/>
              <w:rPr>
                <w:rFonts w:eastAsia="DengXian Light"/>
                <w:szCs w:val="24"/>
              </w:rPr>
            </w:pPr>
            <w:r w:rsidRPr="00EE0E82">
              <w:rPr>
                <w:rFonts w:eastAsia="DengXian Light"/>
                <w:noProof/>
                <w:szCs w:val="24"/>
                <w:lang w:eastAsia="zh-CN"/>
              </w:rPr>
              <w:lastRenderedPageBreak/>
              <w:drawing>
                <wp:inline distT="0" distB="0" distL="0" distR="0" wp14:anchorId="3FE373D6" wp14:editId="08AC71C7">
                  <wp:extent cx="5143500" cy="1403350"/>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3500" cy="1403350"/>
                          </a:xfrm>
                          <a:prstGeom prst="rect">
                            <a:avLst/>
                          </a:prstGeom>
                          <a:noFill/>
                          <a:ln>
                            <a:noFill/>
                          </a:ln>
                        </pic:spPr>
                      </pic:pic>
                    </a:graphicData>
                  </a:graphic>
                </wp:inline>
              </w:drawing>
            </w:r>
          </w:p>
        </w:tc>
      </w:tr>
      <w:tr w:rsidR="00A35F97" w:rsidRPr="00EE0E82" w14:paraId="5CE3C912" w14:textId="77777777" w:rsidTr="00120313">
        <w:tc>
          <w:tcPr>
            <w:tcW w:w="8296" w:type="dxa"/>
          </w:tcPr>
          <w:p w14:paraId="02143938" w14:textId="77777777" w:rsidR="00A35F97" w:rsidRPr="00EE0E82" w:rsidRDefault="007373E7" w:rsidP="0046369A">
            <w:pPr>
              <w:pStyle w:val="VAFigureCaption"/>
              <w:rPr>
                <w:rFonts w:eastAsia="DengXian Light"/>
              </w:rPr>
            </w:pPr>
            <w:r w:rsidRPr="00EE0E82">
              <w:rPr>
                <w:b/>
              </w:rPr>
              <w:t xml:space="preserve">Figure </w:t>
            </w:r>
            <w:r w:rsidRPr="00EE0E82">
              <w:rPr>
                <w:rFonts w:hint="eastAsia"/>
                <w:b/>
              </w:rPr>
              <w:t>1</w:t>
            </w:r>
            <w:r w:rsidR="004A0FA4" w:rsidRPr="00EE0E82">
              <w:rPr>
                <w:rFonts w:hint="eastAsia"/>
                <w:b/>
              </w:rPr>
              <w:t>1</w:t>
            </w:r>
            <w:r w:rsidRPr="00EE0E82">
              <w:rPr>
                <w:b/>
                <w:bCs/>
              </w:rPr>
              <w:t xml:space="preserve">. </w:t>
            </w:r>
            <w:r w:rsidRPr="00EE0E82">
              <w:t>Stress-strain curves for PE</w:t>
            </w:r>
            <w:r w:rsidRPr="00EE0E82">
              <w:rPr>
                <w:rFonts w:hint="eastAsia"/>
                <w:vertAlign w:val="subscript"/>
              </w:rPr>
              <w:t>30</w:t>
            </w:r>
            <w:r w:rsidRPr="00EE0E82">
              <w:t>-</w:t>
            </w:r>
            <w:r w:rsidRPr="00EE0E82">
              <w:rPr>
                <w:b/>
                <w:bCs/>
              </w:rPr>
              <w:t>Ni</w:t>
            </w:r>
            <w:r w:rsidRPr="00EE0E82">
              <w:rPr>
                <w:rFonts w:hint="eastAsia"/>
                <w:b/>
                <w:bCs/>
              </w:rPr>
              <w:t xml:space="preserve"> </w:t>
            </w:r>
            <w:r w:rsidRPr="00EE0E82">
              <w:rPr>
                <w:rFonts w:hint="eastAsia"/>
              </w:rPr>
              <w:t xml:space="preserve">obtained by </w:t>
            </w:r>
            <w:r w:rsidRPr="00EE0E82">
              <w:rPr>
                <w:rFonts w:hint="eastAsia"/>
                <w:b/>
                <w:bCs/>
              </w:rPr>
              <w:t>Ni</w:t>
            </w:r>
            <w:r w:rsidRPr="00EE0E82">
              <w:rPr>
                <w:rFonts w:hint="eastAsia"/>
              </w:rPr>
              <w:t>/EtAlCl</w:t>
            </w:r>
            <w:r w:rsidRPr="00EE0E82">
              <w:rPr>
                <w:rFonts w:hint="eastAsia"/>
                <w:vertAlign w:val="subscript"/>
              </w:rPr>
              <w:t>2</w:t>
            </w:r>
            <w:r w:rsidRPr="00EE0E82">
              <w:rPr>
                <w:rFonts w:hint="eastAsia"/>
                <w:b/>
                <w:bCs/>
              </w:rPr>
              <w:t xml:space="preserve"> </w:t>
            </w:r>
            <w:r w:rsidRPr="00EE0E82">
              <w:rPr>
                <w:rFonts w:hint="eastAsia"/>
              </w:rPr>
              <w:t xml:space="preserve">at 30 </w:t>
            </w:r>
            <w:r w:rsidRPr="00EE0E82">
              <w:rPr>
                <w:rFonts w:hint="eastAsia"/>
                <w:vertAlign w:val="superscript"/>
              </w:rPr>
              <w:t>o</w:t>
            </w:r>
            <w:r w:rsidRPr="00EE0E82">
              <w:rPr>
                <w:rFonts w:hint="eastAsia"/>
              </w:rPr>
              <w:t xml:space="preserve">C </w:t>
            </w:r>
            <w:r w:rsidRPr="00EE0E82">
              <w:t xml:space="preserve">(runs </w:t>
            </w:r>
            <w:r w:rsidRPr="00EE0E82">
              <w:rPr>
                <w:rFonts w:hint="eastAsia"/>
              </w:rPr>
              <w:t>12</w:t>
            </w:r>
            <w:r w:rsidRPr="00EE0E82">
              <w:t>, Table 3</w:t>
            </w:r>
            <w:r w:rsidRPr="00EE0E82">
              <w:rPr>
                <w:rFonts w:hint="eastAsia"/>
              </w:rPr>
              <w:t xml:space="preserve">; </w:t>
            </w:r>
            <w:r w:rsidRPr="00EE0E82">
              <w:t xml:space="preserve">runs </w:t>
            </w:r>
            <w:r w:rsidRPr="00EE0E82">
              <w:rPr>
                <w:rFonts w:hint="eastAsia"/>
              </w:rPr>
              <w:t>1, 7, 10, 13, 14, 16,</w:t>
            </w:r>
            <w:r w:rsidRPr="00EE0E82">
              <w:t xml:space="preserve"> Table 4)</w:t>
            </w:r>
            <w:r w:rsidRPr="00EE0E82">
              <w:rPr>
                <w:rFonts w:hint="eastAsia"/>
              </w:rPr>
              <w:t xml:space="preserve"> (left);</w:t>
            </w:r>
            <w:r w:rsidRPr="00EE0E82">
              <w:t xml:space="preserve"> Stress-strain curves for PE</w:t>
            </w:r>
            <w:r w:rsidRPr="00EE0E82">
              <w:rPr>
                <w:rFonts w:hint="eastAsia"/>
                <w:vertAlign w:val="subscript"/>
              </w:rPr>
              <w:t>70</w:t>
            </w:r>
            <w:r w:rsidRPr="00EE0E82">
              <w:t>-</w:t>
            </w:r>
            <w:r w:rsidRPr="00EE0E82">
              <w:rPr>
                <w:b/>
                <w:bCs/>
              </w:rPr>
              <w:t>Ni</w:t>
            </w:r>
            <w:r w:rsidRPr="00EE0E82">
              <w:rPr>
                <w:rFonts w:hint="eastAsia"/>
                <w:b/>
                <w:bCs/>
              </w:rPr>
              <w:t xml:space="preserve"> </w:t>
            </w:r>
            <w:r w:rsidRPr="00EE0E82">
              <w:rPr>
                <w:rFonts w:hint="eastAsia"/>
              </w:rPr>
              <w:t xml:space="preserve">obtained by </w:t>
            </w:r>
            <w:r w:rsidRPr="00EE0E82">
              <w:rPr>
                <w:rFonts w:hint="eastAsia"/>
                <w:b/>
                <w:bCs/>
              </w:rPr>
              <w:t>Ni</w:t>
            </w:r>
            <w:r w:rsidRPr="00EE0E82">
              <w:rPr>
                <w:rFonts w:hint="eastAsia"/>
              </w:rPr>
              <w:t>/EtAlCl</w:t>
            </w:r>
            <w:r w:rsidRPr="00EE0E82">
              <w:rPr>
                <w:rFonts w:hint="eastAsia"/>
                <w:vertAlign w:val="subscript"/>
              </w:rPr>
              <w:t>2</w:t>
            </w:r>
            <w:r w:rsidRPr="00EE0E82">
              <w:rPr>
                <w:rFonts w:hint="eastAsia"/>
                <w:b/>
                <w:bCs/>
              </w:rPr>
              <w:t xml:space="preserve"> </w:t>
            </w:r>
            <w:r w:rsidRPr="00EE0E82">
              <w:rPr>
                <w:rFonts w:hint="eastAsia"/>
              </w:rPr>
              <w:t>at 70</w:t>
            </w:r>
            <w:r w:rsidRPr="00EE0E82">
              <w:rPr>
                <w:rFonts w:hint="eastAsia"/>
                <w:vertAlign w:val="superscript"/>
              </w:rPr>
              <w:t xml:space="preserve"> o</w:t>
            </w:r>
            <w:r w:rsidRPr="00EE0E82">
              <w:rPr>
                <w:rFonts w:hint="eastAsia"/>
              </w:rPr>
              <w:t xml:space="preserve">C (runs 3, 6, 9, 12, 15, 18, Table 4) (middle); </w:t>
            </w:r>
            <w:r w:rsidRPr="00EE0E82">
              <w:t>Stress-strain curves for PE</w:t>
            </w:r>
            <w:r w:rsidRPr="00EE0E82">
              <w:rPr>
                <w:rFonts w:hint="eastAsia"/>
                <w:vertAlign w:val="subscript"/>
              </w:rPr>
              <w:t>70</w:t>
            </w:r>
            <w:r w:rsidRPr="00EE0E82">
              <w:t>-</w:t>
            </w:r>
            <w:r w:rsidRPr="00EE0E82">
              <w:rPr>
                <w:b/>
                <w:bCs/>
              </w:rPr>
              <w:t>Ni</w:t>
            </w:r>
            <w:r w:rsidRPr="00EE0E82">
              <w:rPr>
                <w:rFonts w:hint="eastAsia"/>
                <w:b/>
                <w:bCs/>
              </w:rPr>
              <w:t xml:space="preserve"> </w:t>
            </w:r>
            <w:r w:rsidRPr="00EE0E82">
              <w:rPr>
                <w:rFonts w:hint="eastAsia"/>
              </w:rPr>
              <w:t xml:space="preserve">obtained by </w:t>
            </w:r>
            <w:r w:rsidRPr="00EE0E82">
              <w:rPr>
                <w:rFonts w:hint="eastAsia"/>
                <w:b/>
                <w:bCs/>
              </w:rPr>
              <w:t>Ni</w:t>
            </w:r>
            <w:r w:rsidRPr="00EE0E82">
              <w:rPr>
                <w:rFonts w:hint="eastAsia"/>
              </w:rPr>
              <w:t>/EASC</w:t>
            </w:r>
            <w:r w:rsidRPr="00EE0E82">
              <w:rPr>
                <w:rFonts w:hint="eastAsia"/>
                <w:b/>
                <w:bCs/>
              </w:rPr>
              <w:t xml:space="preserve"> </w:t>
            </w:r>
            <w:r w:rsidRPr="00EE0E82">
              <w:rPr>
                <w:rFonts w:hint="eastAsia"/>
              </w:rPr>
              <w:t>at 70</w:t>
            </w:r>
            <w:r w:rsidRPr="00EE0E82">
              <w:rPr>
                <w:rFonts w:hint="eastAsia"/>
                <w:vertAlign w:val="superscript"/>
              </w:rPr>
              <w:t xml:space="preserve"> o</w:t>
            </w:r>
            <w:r w:rsidRPr="00EE0E82">
              <w:rPr>
                <w:rFonts w:hint="eastAsia"/>
              </w:rPr>
              <w:t>C</w:t>
            </w:r>
            <w:r w:rsidRPr="00EE0E82">
              <w:t xml:space="preserve"> (</w:t>
            </w:r>
            <w:r w:rsidRPr="00EE0E82">
              <w:rPr>
                <w:rFonts w:hint="eastAsia"/>
              </w:rPr>
              <w:t>runs 1-6,</w:t>
            </w:r>
            <w:r w:rsidRPr="00EE0E82">
              <w:t xml:space="preserve"> Table </w:t>
            </w:r>
            <w:r w:rsidRPr="00EE0E82">
              <w:rPr>
                <w:rFonts w:hint="eastAsia"/>
              </w:rPr>
              <w:t>5; runs 4, Table 3</w:t>
            </w:r>
            <w:r w:rsidRPr="00EE0E82">
              <w:t>)</w:t>
            </w:r>
            <w:r w:rsidRPr="00EE0E82">
              <w:rPr>
                <w:rFonts w:hint="eastAsia"/>
              </w:rPr>
              <w:t xml:space="preserve"> (right)</w:t>
            </w:r>
            <w:r w:rsidRPr="00EE0E82">
              <w:t>; the vertical line represents the breakage</w:t>
            </w:r>
            <w:r w:rsidRPr="00EE0E82">
              <w:rPr>
                <w:rFonts w:hint="eastAsia"/>
              </w:rPr>
              <w:t xml:space="preserve"> </w:t>
            </w:r>
            <w:r w:rsidRPr="00EE0E82">
              <w:t>point.</w:t>
            </w:r>
          </w:p>
        </w:tc>
      </w:tr>
    </w:tbl>
    <w:p w14:paraId="29A5AC6E" w14:textId="77777777" w:rsidR="00A35F97" w:rsidRPr="00EE0E82" w:rsidRDefault="00A35F97">
      <w:pPr>
        <w:spacing w:line="360" w:lineRule="auto"/>
        <w:rPr>
          <w:rFonts w:eastAsia="DengXian Light"/>
          <w:szCs w:val="24"/>
        </w:rPr>
      </w:pPr>
    </w:p>
    <w:tbl>
      <w:tblPr>
        <w:tblW w:w="0" w:type="auto"/>
        <w:tblLook w:val="04A0" w:firstRow="1" w:lastRow="0" w:firstColumn="1" w:lastColumn="0" w:noHBand="0" w:noVBand="1"/>
      </w:tblPr>
      <w:tblGrid>
        <w:gridCol w:w="8306"/>
      </w:tblGrid>
      <w:tr w:rsidR="00EE0E82" w:rsidRPr="00EE0E82" w14:paraId="264519DD" w14:textId="77777777" w:rsidTr="004161C2">
        <w:trPr>
          <w:trHeight w:val="2496"/>
        </w:trPr>
        <w:tc>
          <w:tcPr>
            <w:tcW w:w="8306" w:type="dxa"/>
          </w:tcPr>
          <w:p w14:paraId="53D4D03A" w14:textId="49FF29FB" w:rsidR="00F67AC2" w:rsidRPr="00EE0E82" w:rsidRDefault="003D595B" w:rsidP="004161C2">
            <w:pPr>
              <w:spacing w:line="360" w:lineRule="auto"/>
              <w:jc w:val="center"/>
              <w:rPr>
                <w:szCs w:val="24"/>
              </w:rPr>
            </w:pPr>
            <w:r w:rsidRPr="00EE0E82">
              <w:rPr>
                <w:noProof/>
                <w:szCs w:val="24"/>
                <w:lang w:eastAsia="zh-CN"/>
              </w:rPr>
              <w:drawing>
                <wp:inline distT="0" distB="0" distL="0" distR="0" wp14:anchorId="13DFAFA9" wp14:editId="2EAFC8C0">
                  <wp:extent cx="4038600" cy="3130550"/>
                  <wp:effectExtent l="0" t="0" r="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8600" cy="3130550"/>
                          </a:xfrm>
                          <a:prstGeom prst="rect">
                            <a:avLst/>
                          </a:prstGeom>
                          <a:noFill/>
                          <a:ln>
                            <a:noFill/>
                          </a:ln>
                        </pic:spPr>
                      </pic:pic>
                    </a:graphicData>
                  </a:graphic>
                </wp:inline>
              </w:drawing>
            </w:r>
          </w:p>
        </w:tc>
      </w:tr>
      <w:tr w:rsidR="00F67AC2" w:rsidRPr="00EE0E82" w14:paraId="7FF1E858" w14:textId="77777777" w:rsidTr="00120313">
        <w:tc>
          <w:tcPr>
            <w:tcW w:w="8306" w:type="dxa"/>
          </w:tcPr>
          <w:p w14:paraId="43FDF021" w14:textId="77777777" w:rsidR="00F67AC2" w:rsidRPr="00EE0E82" w:rsidRDefault="00F67AC2" w:rsidP="0046369A">
            <w:pPr>
              <w:pStyle w:val="VAFigureCaption"/>
            </w:pPr>
            <w:r w:rsidRPr="00EE0E82">
              <w:rPr>
                <w:b/>
              </w:rPr>
              <w:t xml:space="preserve">Figure </w:t>
            </w:r>
            <w:r w:rsidRPr="00EE0E82">
              <w:rPr>
                <w:rFonts w:hint="eastAsia"/>
                <w:b/>
              </w:rPr>
              <w:t>1</w:t>
            </w:r>
            <w:r w:rsidR="004A0FA4" w:rsidRPr="00EE0E82">
              <w:rPr>
                <w:rFonts w:hint="eastAsia"/>
                <w:b/>
              </w:rPr>
              <w:t>2</w:t>
            </w:r>
            <w:r w:rsidRPr="00EE0E82">
              <w:rPr>
                <w:b/>
                <w:bCs/>
              </w:rPr>
              <w:t xml:space="preserve">. </w:t>
            </w:r>
            <w:r w:rsidR="00AC680D" w:rsidRPr="00EE0E82">
              <w:t xml:space="preserve">Comparison of Elongation at Break between the </w:t>
            </w:r>
            <w:r w:rsidR="00AC680D" w:rsidRPr="00EE0E82">
              <w:rPr>
                <w:b/>
                <w:bCs/>
              </w:rPr>
              <w:t>PE</w:t>
            </w:r>
            <w:r w:rsidR="00AC680D" w:rsidRPr="00EE0E82">
              <w:rPr>
                <w:b/>
                <w:bCs/>
                <w:vertAlign w:val="subscript"/>
              </w:rPr>
              <w:t>70</w:t>
            </w:r>
            <w:r w:rsidR="00AC680D" w:rsidRPr="00EE0E82">
              <w:rPr>
                <w:b/>
                <w:bCs/>
              </w:rPr>
              <w:t>-Ni</w:t>
            </w:r>
            <w:r w:rsidR="00AC680D" w:rsidRPr="00EE0E82">
              <w:t>/EtAlCl</w:t>
            </w:r>
            <w:r w:rsidR="00AC680D" w:rsidRPr="00EE0E82">
              <w:rPr>
                <w:vertAlign w:val="subscript"/>
              </w:rPr>
              <w:t>2</w:t>
            </w:r>
            <w:r w:rsidR="00AC680D" w:rsidRPr="00EE0E82">
              <w:t xml:space="preserve"> and </w:t>
            </w:r>
            <w:r w:rsidR="00AC680D" w:rsidRPr="00EE0E82">
              <w:rPr>
                <w:b/>
                <w:bCs/>
              </w:rPr>
              <w:t>PE</w:t>
            </w:r>
            <w:r w:rsidR="00AC680D" w:rsidRPr="00EE0E82">
              <w:rPr>
                <w:b/>
                <w:bCs/>
                <w:vertAlign w:val="subscript"/>
              </w:rPr>
              <w:t>70</w:t>
            </w:r>
            <w:r w:rsidR="00AC680D" w:rsidRPr="00EE0E82">
              <w:rPr>
                <w:b/>
                <w:bCs/>
              </w:rPr>
              <w:t>-Ni</w:t>
            </w:r>
            <w:r w:rsidR="00AC680D" w:rsidRPr="00EE0E82">
              <w:t>/EASC</w:t>
            </w:r>
            <w:r w:rsidR="00AC680D" w:rsidRPr="00EE0E82">
              <w:rPr>
                <w:rFonts w:hint="eastAsia"/>
              </w:rPr>
              <w:t xml:space="preserve"> </w:t>
            </w:r>
            <w:r w:rsidR="00044A47" w:rsidRPr="00EE0E82">
              <w:t xml:space="preserve">systems </w:t>
            </w:r>
            <w:r w:rsidR="00AC680D" w:rsidRPr="00EE0E82">
              <w:rPr>
                <w:rFonts w:hint="eastAsia"/>
              </w:rPr>
              <w:t>(runs 3,</w:t>
            </w:r>
            <w:r w:rsidR="00044A47" w:rsidRPr="00EE0E82">
              <w:t xml:space="preserve"> </w:t>
            </w:r>
            <w:r w:rsidR="00AC680D" w:rsidRPr="00EE0E82">
              <w:rPr>
                <w:rFonts w:hint="eastAsia"/>
              </w:rPr>
              <w:t>6,</w:t>
            </w:r>
            <w:r w:rsidR="00044A47" w:rsidRPr="00EE0E82">
              <w:t xml:space="preserve"> </w:t>
            </w:r>
            <w:r w:rsidR="00AC680D" w:rsidRPr="00EE0E82">
              <w:rPr>
                <w:rFonts w:hint="eastAsia"/>
              </w:rPr>
              <w:t>9,</w:t>
            </w:r>
            <w:r w:rsidR="00044A47" w:rsidRPr="00EE0E82">
              <w:t xml:space="preserve"> </w:t>
            </w:r>
            <w:r w:rsidR="00AC680D" w:rsidRPr="00EE0E82">
              <w:rPr>
                <w:rFonts w:hint="eastAsia"/>
              </w:rPr>
              <w:t>12,</w:t>
            </w:r>
            <w:r w:rsidR="00044A47" w:rsidRPr="00EE0E82">
              <w:t xml:space="preserve"> </w:t>
            </w:r>
            <w:r w:rsidR="00AC680D" w:rsidRPr="00EE0E82">
              <w:rPr>
                <w:rFonts w:hint="eastAsia"/>
              </w:rPr>
              <w:t>15,</w:t>
            </w:r>
            <w:r w:rsidR="00044A47" w:rsidRPr="00EE0E82">
              <w:t xml:space="preserve"> </w:t>
            </w:r>
            <w:r w:rsidR="00AC680D" w:rsidRPr="00EE0E82">
              <w:rPr>
                <w:rFonts w:hint="eastAsia"/>
              </w:rPr>
              <w:t>18, Table 4; runs 1-6, Table5)</w:t>
            </w:r>
            <w:r w:rsidR="00AD433D" w:rsidRPr="00EE0E82">
              <w:rPr>
                <w:rFonts w:hint="eastAsia"/>
              </w:rPr>
              <w:t>.</w:t>
            </w:r>
          </w:p>
        </w:tc>
      </w:tr>
    </w:tbl>
    <w:p w14:paraId="7E6B674F" w14:textId="77777777" w:rsidR="00F67AC2" w:rsidRPr="00EE0E82" w:rsidRDefault="00F67AC2">
      <w:pPr>
        <w:spacing w:line="360" w:lineRule="auto"/>
        <w:rPr>
          <w:rFonts w:eastAsia="DengXian Light"/>
          <w:szCs w:val="24"/>
        </w:rPr>
      </w:pPr>
    </w:p>
    <w:tbl>
      <w:tblPr>
        <w:tblW w:w="0" w:type="auto"/>
        <w:tblLook w:val="04A0" w:firstRow="1" w:lastRow="0" w:firstColumn="1" w:lastColumn="0" w:noHBand="0" w:noVBand="1"/>
      </w:tblPr>
      <w:tblGrid>
        <w:gridCol w:w="8306"/>
      </w:tblGrid>
      <w:tr w:rsidR="00EE0E82" w:rsidRPr="00EE0E82" w14:paraId="08E511D7" w14:textId="77777777" w:rsidTr="004161C2">
        <w:trPr>
          <w:trHeight w:val="2496"/>
        </w:trPr>
        <w:tc>
          <w:tcPr>
            <w:tcW w:w="8306" w:type="dxa"/>
          </w:tcPr>
          <w:p w14:paraId="79673EE7" w14:textId="5CFA57D4" w:rsidR="00A35F97" w:rsidRPr="00EE0E82" w:rsidRDefault="003D595B" w:rsidP="004161C2">
            <w:pPr>
              <w:spacing w:line="360" w:lineRule="auto"/>
              <w:rPr>
                <w:szCs w:val="24"/>
              </w:rPr>
            </w:pPr>
            <w:bookmarkStart w:id="47" w:name="_Hlk217141289"/>
            <w:r w:rsidRPr="00EE0E82">
              <w:rPr>
                <w:noProof/>
                <w:szCs w:val="24"/>
                <w:lang w:eastAsia="zh-CN"/>
              </w:rPr>
              <w:lastRenderedPageBreak/>
              <w:drawing>
                <wp:inline distT="0" distB="0" distL="0" distR="0" wp14:anchorId="0762B4D9" wp14:editId="3BCFF1F8">
                  <wp:extent cx="5276850" cy="2921000"/>
                  <wp:effectExtent l="0" t="0" r="0"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850" cy="2921000"/>
                          </a:xfrm>
                          <a:prstGeom prst="rect">
                            <a:avLst/>
                          </a:prstGeom>
                          <a:noFill/>
                          <a:ln>
                            <a:noFill/>
                          </a:ln>
                        </pic:spPr>
                      </pic:pic>
                    </a:graphicData>
                  </a:graphic>
                </wp:inline>
              </w:drawing>
            </w:r>
          </w:p>
        </w:tc>
      </w:tr>
      <w:tr w:rsidR="00EE0E82" w:rsidRPr="00EE0E82" w14:paraId="706FBEC3" w14:textId="77777777" w:rsidTr="00120313">
        <w:tc>
          <w:tcPr>
            <w:tcW w:w="8306" w:type="dxa"/>
          </w:tcPr>
          <w:p w14:paraId="56EA2A90" w14:textId="77777777" w:rsidR="00A35F97" w:rsidRPr="00EE0E82" w:rsidRDefault="007373E7" w:rsidP="0046369A">
            <w:pPr>
              <w:pStyle w:val="VAFigureCaption"/>
            </w:pPr>
            <w:r w:rsidRPr="00EE0E82">
              <w:rPr>
                <w:b/>
              </w:rPr>
              <w:t xml:space="preserve">Figure </w:t>
            </w:r>
            <w:r w:rsidRPr="00EE0E82">
              <w:rPr>
                <w:rFonts w:hint="eastAsia"/>
                <w:b/>
              </w:rPr>
              <w:t>1</w:t>
            </w:r>
            <w:r w:rsidR="004A0FA4" w:rsidRPr="00EE0E82">
              <w:rPr>
                <w:rFonts w:hint="eastAsia"/>
                <w:b/>
              </w:rPr>
              <w:t>3</w:t>
            </w:r>
            <w:r w:rsidRPr="00EE0E82">
              <w:rPr>
                <w:b/>
                <w:bCs/>
              </w:rPr>
              <w:t xml:space="preserve">. </w:t>
            </w:r>
            <w:bookmarkStart w:id="48" w:name="_Hlk218590955"/>
            <w:r w:rsidRPr="00EE0E82">
              <w:t>Strain recovery measurements for</w:t>
            </w:r>
            <w:r w:rsidRPr="00EE0E82">
              <w:rPr>
                <w:b/>
                <w:bCs/>
              </w:rPr>
              <w:t xml:space="preserve"> </w:t>
            </w:r>
            <w:r w:rsidRPr="00EE0E82">
              <w:t>PE</w:t>
            </w:r>
            <w:r w:rsidRPr="00EE0E82">
              <w:rPr>
                <w:rFonts w:hint="eastAsia"/>
                <w:vertAlign w:val="subscript"/>
              </w:rPr>
              <w:t>70</w:t>
            </w:r>
            <w:r w:rsidRPr="00EE0E82">
              <w:t>-</w:t>
            </w:r>
            <w:r w:rsidRPr="00EE0E82">
              <w:rPr>
                <w:b/>
                <w:bCs/>
              </w:rPr>
              <w:t>Ni</w:t>
            </w:r>
            <w:r w:rsidRPr="00EE0E82">
              <w:rPr>
                <w:rFonts w:hint="eastAsia"/>
                <w:b/>
                <w:bCs/>
              </w:rPr>
              <w:t xml:space="preserve"> </w:t>
            </w:r>
            <w:r w:rsidRPr="00EE0E82">
              <w:rPr>
                <w:rFonts w:hint="eastAsia"/>
              </w:rPr>
              <w:t xml:space="preserve">obtained by </w:t>
            </w:r>
            <w:r w:rsidRPr="00EE0E82">
              <w:rPr>
                <w:rFonts w:hint="eastAsia"/>
                <w:b/>
                <w:bCs/>
              </w:rPr>
              <w:t>Ni</w:t>
            </w:r>
            <w:r w:rsidRPr="00EE0E82">
              <w:rPr>
                <w:rFonts w:hint="eastAsia"/>
              </w:rPr>
              <w:t>/EASC</w:t>
            </w:r>
            <w:r w:rsidRPr="00EE0E82">
              <w:rPr>
                <w:rFonts w:hint="eastAsia"/>
                <w:b/>
                <w:bCs/>
              </w:rPr>
              <w:t xml:space="preserve"> </w:t>
            </w:r>
            <w:r w:rsidRPr="00EE0E82">
              <w:rPr>
                <w:rFonts w:hint="eastAsia"/>
              </w:rPr>
              <w:t>at 70</w:t>
            </w:r>
            <w:r w:rsidRPr="00EE0E82">
              <w:rPr>
                <w:rFonts w:hint="eastAsia"/>
                <w:vertAlign w:val="superscript"/>
              </w:rPr>
              <w:t xml:space="preserve"> o</w:t>
            </w:r>
            <w:r w:rsidRPr="00EE0E82">
              <w:rPr>
                <w:rFonts w:hint="eastAsia"/>
              </w:rPr>
              <w:t>C</w:t>
            </w:r>
            <w:r w:rsidRPr="00EE0E82">
              <w:rPr>
                <w:rFonts w:hint="eastAsia"/>
                <w:b/>
                <w:bCs/>
              </w:rPr>
              <w:t xml:space="preserve"> </w:t>
            </w:r>
            <w:r w:rsidRPr="00EE0E82">
              <w:t>(</w:t>
            </w:r>
            <w:r w:rsidRPr="00EE0E82">
              <w:rPr>
                <w:rFonts w:hint="eastAsia"/>
              </w:rPr>
              <w:t>runs 1-6,</w:t>
            </w:r>
            <w:r w:rsidRPr="00EE0E82">
              <w:t xml:space="preserve"> Table </w:t>
            </w:r>
            <w:r w:rsidRPr="00EE0E82">
              <w:rPr>
                <w:rFonts w:hint="eastAsia"/>
              </w:rPr>
              <w:t>5).</w:t>
            </w:r>
            <w:bookmarkEnd w:id="48"/>
          </w:p>
        </w:tc>
      </w:tr>
    </w:tbl>
    <w:bookmarkEnd w:id="47"/>
    <w:p w14:paraId="424E4F40" w14:textId="5F67F66B" w:rsidR="00A35F97" w:rsidRPr="00EE0E82" w:rsidRDefault="007373E7" w:rsidP="0046369A">
      <w:pPr>
        <w:pStyle w:val="TAMainText"/>
        <w:rPr>
          <w:b/>
          <w:bCs/>
        </w:rPr>
      </w:pPr>
      <w:r w:rsidRPr="00EE0E82">
        <w:rPr>
          <w:rFonts w:hint="eastAsia"/>
          <w:b/>
          <w:bCs/>
        </w:rPr>
        <w:t>3</w:t>
      </w:r>
      <w:r w:rsidRPr="00EE0E82">
        <w:rPr>
          <w:b/>
          <w:bCs/>
        </w:rPr>
        <w:t>. Conclusion</w:t>
      </w:r>
    </w:p>
    <w:p w14:paraId="51431BC5" w14:textId="6404F047" w:rsidR="00A35F97" w:rsidRPr="00EE0E82" w:rsidRDefault="00C05D76" w:rsidP="0046369A">
      <w:pPr>
        <w:pStyle w:val="TAMainText"/>
      </w:pPr>
      <w:r w:rsidRPr="00EE0E82">
        <w:t>A series of 1,2-(arylimino)acenaphthene-based pro</w:t>
      </w:r>
      <w:r w:rsidR="001822D5" w:rsidRPr="00EE0E82">
        <w:t>-</w:t>
      </w:r>
      <w:r w:rsidRPr="00EE0E82">
        <w:t xml:space="preserve">ligands bearing an </w:t>
      </w:r>
      <w:bookmarkStart w:id="49" w:name="OLE_LINK4"/>
      <w:r w:rsidRPr="00EE0E82">
        <w:rPr>
          <w:i/>
          <w:iCs/>
        </w:rPr>
        <w:t>N</w:t>
      </w:r>
      <w:r w:rsidRPr="00EE0E82">
        <w:t>-(2-[bis(4-fluorophenyl)methyl]-4-chloro-6-methylphenyl)</w:t>
      </w:r>
      <w:bookmarkEnd w:id="49"/>
      <w:r w:rsidRPr="00EE0E82">
        <w:t xml:space="preserve"> group, along with their corresponding nickel(II) bromide complexes, were successfully synthesized and characterized.</w:t>
      </w:r>
      <w:r w:rsidRPr="00EE0E82">
        <w:rPr>
          <w:rFonts w:hint="eastAsia"/>
        </w:rPr>
        <w:t xml:space="preserve"> </w:t>
      </w:r>
      <w:r w:rsidR="00AB4530" w:rsidRPr="00EE0E82">
        <w:t>The low buried volume values and binuclear crystal structures confirm an open coordination geometry around the nickel centers.</w:t>
      </w:r>
      <w:r w:rsidR="007373E7" w:rsidRPr="00EE0E82">
        <w:rPr>
          <w:rFonts w:hint="eastAsia"/>
        </w:rPr>
        <w:t xml:space="preserve"> </w:t>
      </w:r>
      <w:r w:rsidR="007373E7" w:rsidRPr="00EE0E82">
        <w:t>All these nickel pre</w:t>
      </w:r>
      <w:r w:rsidR="001822D5" w:rsidRPr="00EE0E82">
        <w:t>-</w:t>
      </w:r>
      <w:r w:rsidR="007373E7" w:rsidRPr="00EE0E82">
        <w:t>catalysts exhibited remarkably high activity, reaching up to 14.8 × 10</w:t>
      </w:r>
      <w:r w:rsidR="007373E7" w:rsidRPr="00EE0E82">
        <w:rPr>
          <w:rFonts w:hint="eastAsia"/>
          <w:vertAlign w:val="superscript"/>
        </w:rPr>
        <w:t>6</w:t>
      </w:r>
      <w:r w:rsidR="007373E7" w:rsidRPr="00EE0E82">
        <w:t xml:space="preserve"> g </w:t>
      </w:r>
      <w:r w:rsidR="007373E7" w:rsidRPr="00EE0E82">
        <w:rPr>
          <w:rFonts w:hint="eastAsia"/>
        </w:rPr>
        <w:t>(</w:t>
      </w:r>
      <w:r w:rsidR="007373E7" w:rsidRPr="00EE0E82">
        <w:t>PE</w:t>
      </w:r>
      <w:r w:rsidR="007373E7" w:rsidRPr="00EE0E82">
        <w:rPr>
          <w:rFonts w:hint="eastAsia"/>
        </w:rPr>
        <w:t>)</w:t>
      </w:r>
      <w:r w:rsidR="007373E7" w:rsidRPr="00EE0E82">
        <w:t xml:space="preserve"> mol</w:t>
      </w:r>
      <w:r w:rsidR="007373E7" w:rsidRPr="00EE0E82">
        <w:rPr>
          <w:rFonts w:hint="eastAsia"/>
          <w:vertAlign w:val="superscript"/>
        </w:rPr>
        <w:t>-1</w:t>
      </w:r>
      <w:r w:rsidR="007373E7" w:rsidRPr="00EE0E82">
        <w:t xml:space="preserve"> </w:t>
      </w:r>
      <w:r w:rsidR="007373E7" w:rsidRPr="00EE0E82">
        <w:rPr>
          <w:rFonts w:hint="eastAsia"/>
        </w:rPr>
        <w:t xml:space="preserve">(Ni) </w:t>
      </w:r>
      <w:r w:rsidR="007373E7" w:rsidRPr="00EE0E82">
        <w:t>h</w:t>
      </w:r>
      <w:r w:rsidR="007373E7" w:rsidRPr="00EE0E82">
        <w:rPr>
          <w:rFonts w:hint="eastAsia"/>
          <w:vertAlign w:val="superscript"/>
        </w:rPr>
        <w:t>-1</w:t>
      </w:r>
      <w:r w:rsidR="007373E7" w:rsidRPr="00EE0E82">
        <w:t xml:space="preserve">, and exceptional thermal stability in ethylene polymerization. Moreover, the properties of the resulting polymers </w:t>
      </w:r>
      <w:r w:rsidR="007373E7" w:rsidRPr="00EE0E82">
        <w:rPr>
          <w:rFonts w:hint="eastAsia"/>
        </w:rPr>
        <w:t>strongly depend</w:t>
      </w:r>
      <w:r w:rsidR="007373E7" w:rsidRPr="00EE0E82">
        <w:t xml:space="preserve"> on the co</w:t>
      </w:r>
      <w:r w:rsidR="001822D5" w:rsidRPr="00EE0E82">
        <w:t>-</w:t>
      </w:r>
      <w:r w:rsidR="007373E7" w:rsidRPr="00EE0E82">
        <w:t xml:space="preserve">catalyst selection, </w:t>
      </w:r>
      <w:r w:rsidR="007373E7" w:rsidRPr="00EE0E82">
        <w:rPr>
          <w:rFonts w:hint="eastAsia"/>
        </w:rPr>
        <w:t>owing</w:t>
      </w:r>
      <w:r w:rsidR="007373E7" w:rsidRPr="00EE0E82">
        <w:t xml:space="preserve"> to the distinct alkylation capacities and Lewis acidities of the employed activation systems.</w:t>
      </w:r>
      <w:r w:rsidR="007373E7" w:rsidRPr="00EE0E82">
        <w:rPr>
          <w:rFonts w:hint="eastAsia"/>
        </w:rPr>
        <w:t xml:space="preserve"> </w:t>
      </w:r>
      <w:r w:rsidR="00AB4530" w:rsidRPr="00EE0E82">
        <w:t xml:space="preserve">Specifically, the </w:t>
      </w:r>
      <w:r w:rsidR="00AB4530" w:rsidRPr="00EE0E82">
        <w:rPr>
          <w:b/>
          <w:bCs/>
        </w:rPr>
        <w:t>Ni</w:t>
      </w:r>
      <w:r w:rsidR="00AB4530" w:rsidRPr="00EE0E82">
        <w:t>/EtAlCl</w:t>
      </w:r>
      <w:r w:rsidR="00AB4530" w:rsidRPr="00EE0E82">
        <w:rPr>
          <w:vertAlign w:val="subscript"/>
        </w:rPr>
        <w:t>2</w:t>
      </w:r>
      <w:r w:rsidR="00AB4530" w:rsidRPr="00EE0E82">
        <w:t xml:space="preserve"> system yielded polyethylene with higher molecular weights, lower branching densities, and higher crystallinities, resulting in enhanced tensile strength (up to 32.0 MPa) and </w:t>
      </w:r>
      <w:r w:rsidR="00AB4530" w:rsidRPr="00EE0E82">
        <w:lastRenderedPageBreak/>
        <w:t>good ductility (strain recovery, SR = 57%). These materials are well suited for demanding plastomeric applications.</w:t>
      </w:r>
      <w:r w:rsidR="007373E7" w:rsidRPr="00EE0E82">
        <w:rPr>
          <w:rFonts w:hint="eastAsia"/>
        </w:rPr>
        <w:t xml:space="preserve"> </w:t>
      </w:r>
      <w:r w:rsidR="007373E7" w:rsidRPr="00EE0E82">
        <w:t>In contrast, the</w:t>
      </w:r>
      <w:r w:rsidR="007373E7" w:rsidRPr="00EE0E82">
        <w:rPr>
          <w:rFonts w:hint="eastAsia"/>
        </w:rPr>
        <w:t xml:space="preserve"> </w:t>
      </w:r>
      <w:r w:rsidR="007373E7" w:rsidRPr="00EE0E82">
        <w:rPr>
          <w:rFonts w:hint="eastAsia"/>
          <w:b/>
          <w:bCs/>
        </w:rPr>
        <w:t>Ni</w:t>
      </w:r>
      <w:r w:rsidR="007373E7" w:rsidRPr="00EE0E82">
        <w:rPr>
          <w:rFonts w:hint="eastAsia"/>
        </w:rPr>
        <w:t>/</w:t>
      </w:r>
      <w:r w:rsidR="007373E7" w:rsidRPr="00EE0E82">
        <w:t xml:space="preserve">EASC system </w:t>
      </w:r>
      <w:r w:rsidR="007373E7" w:rsidRPr="00EE0E82">
        <w:rPr>
          <w:rFonts w:hint="eastAsia"/>
        </w:rPr>
        <w:t>promoted extensive</w:t>
      </w:r>
      <w:r w:rsidR="007373E7" w:rsidRPr="00EE0E82">
        <w:t xml:space="preserve"> chain-walking, </w:t>
      </w:r>
      <w:r w:rsidR="007373E7" w:rsidRPr="00EE0E82">
        <w:rPr>
          <w:rFonts w:hint="eastAsia"/>
        </w:rPr>
        <w:t>producing</w:t>
      </w:r>
      <w:r w:rsidR="007373E7" w:rsidRPr="00EE0E82">
        <w:t xml:space="preserve"> highly branched polyethylene characterized by a notably higher branching density (up to</w:t>
      </w:r>
      <w:r w:rsidR="007373E7" w:rsidRPr="00EE0E82">
        <w:rPr>
          <w:rFonts w:hint="eastAsia"/>
        </w:rPr>
        <w:t xml:space="preserve"> </w:t>
      </w:r>
      <w:r w:rsidR="007373E7" w:rsidRPr="00EE0E82">
        <w:t xml:space="preserve">117 branches/1000C) and </w:t>
      </w:r>
      <w:r w:rsidR="007373E7" w:rsidRPr="00EE0E82">
        <w:rPr>
          <w:rFonts w:hint="eastAsia"/>
        </w:rPr>
        <w:t xml:space="preserve">a </w:t>
      </w:r>
      <w:r w:rsidR="007373E7" w:rsidRPr="00EE0E82">
        <w:t xml:space="preserve">diverse distribution </w:t>
      </w:r>
      <w:r w:rsidR="007373E7" w:rsidRPr="00EE0E82">
        <w:rPr>
          <w:rFonts w:hint="eastAsia"/>
        </w:rPr>
        <w:t xml:space="preserve">of </w:t>
      </w:r>
      <w:r w:rsidR="007373E7" w:rsidRPr="00EE0E82">
        <w:t>branch type</w:t>
      </w:r>
      <w:r w:rsidR="007373E7" w:rsidRPr="00EE0E82">
        <w:rPr>
          <w:rFonts w:hint="eastAsia"/>
        </w:rPr>
        <w:t>s</w:t>
      </w:r>
      <w:r w:rsidR="007373E7" w:rsidRPr="00EE0E82">
        <w:t>. Th</w:t>
      </w:r>
      <w:r w:rsidR="007373E7" w:rsidRPr="00EE0E82">
        <w:rPr>
          <w:rFonts w:hint="eastAsia"/>
        </w:rPr>
        <w:t xml:space="preserve">ese structural features conferred outstanding </w:t>
      </w:r>
      <w:r w:rsidR="007373E7" w:rsidRPr="00EE0E82">
        <w:t>elastomeric performance</w:t>
      </w:r>
      <w:r w:rsidR="007373E7" w:rsidRPr="00EE0E82">
        <w:rPr>
          <w:rFonts w:hint="eastAsia"/>
        </w:rPr>
        <w:t>, including</w:t>
      </w:r>
      <w:r w:rsidR="007373E7" w:rsidRPr="00EE0E82">
        <w:t xml:space="preserve"> exceptional elongation at break (</w:t>
      </w:r>
      <w:r w:rsidR="007373E7" w:rsidRPr="00EE0E82">
        <w:rPr>
          <w:rFonts w:hint="eastAsia"/>
        </w:rPr>
        <w:t>up to</w:t>
      </w:r>
      <w:r w:rsidR="007373E7" w:rsidRPr="00EE0E82">
        <w:t xml:space="preserve"> 1</w:t>
      </w:r>
      <w:r w:rsidR="007373E7" w:rsidRPr="00EE0E82">
        <w:rPr>
          <w:rFonts w:hint="eastAsia"/>
        </w:rPr>
        <w:t>628.6</w:t>
      </w:r>
      <w:r w:rsidR="007373E7" w:rsidRPr="00EE0E82">
        <w:t>%)</w:t>
      </w:r>
      <w:r w:rsidR="007373E7" w:rsidRPr="00EE0E82">
        <w:rPr>
          <w:rFonts w:hint="eastAsia"/>
        </w:rPr>
        <w:t xml:space="preserve"> </w:t>
      </w:r>
      <w:r w:rsidR="007373E7" w:rsidRPr="00EE0E82">
        <w:t>and</w:t>
      </w:r>
      <w:r w:rsidR="007373E7" w:rsidRPr="00EE0E82">
        <w:rPr>
          <w:rFonts w:hint="eastAsia"/>
        </w:rPr>
        <w:t xml:space="preserve"> </w:t>
      </w:r>
      <w:r w:rsidR="007373E7" w:rsidRPr="00EE0E82">
        <w:t xml:space="preserve">high elastic recovery (up to 65%). </w:t>
      </w:r>
      <w:r w:rsidR="007373E7" w:rsidRPr="00EE0E82">
        <w:rPr>
          <w:rFonts w:hint="eastAsia"/>
        </w:rPr>
        <w:t>Overall</w:t>
      </w:r>
      <w:r w:rsidR="007373E7" w:rsidRPr="00EE0E82">
        <w:t>, the strategic</w:t>
      </w:r>
      <w:r w:rsidR="0064129D" w:rsidRPr="00EE0E82">
        <w:t xml:space="preserve"> design </w:t>
      </w:r>
      <w:r w:rsidR="007373E7" w:rsidRPr="00EE0E82">
        <w:t xml:space="preserve">of </w:t>
      </w:r>
      <w:r w:rsidR="00044A47" w:rsidRPr="00EE0E82">
        <w:t>pro</w:t>
      </w:r>
      <w:r w:rsidR="007235F5" w:rsidRPr="00EE0E82">
        <w:t>-</w:t>
      </w:r>
      <w:r w:rsidR="007373E7" w:rsidRPr="00EE0E82">
        <w:t xml:space="preserve">ligands </w:t>
      </w:r>
      <w:r w:rsidR="0064129D" w:rsidRPr="00EE0E82">
        <w:t xml:space="preserve">in </w:t>
      </w:r>
      <w:r w:rsidR="007373E7" w:rsidRPr="00EE0E82">
        <w:t xml:space="preserve">the current </w:t>
      </w:r>
      <w:r w:rsidR="007373E7" w:rsidRPr="00EE0E82">
        <w:rPr>
          <w:rFonts w:hint="eastAsia"/>
        </w:rPr>
        <w:t>work</w:t>
      </w:r>
      <w:r w:rsidR="007373E7" w:rsidRPr="00EE0E82">
        <w:t xml:space="preserve"> offers</w:t>
      </w:r>
      <w:r w:rsidR="0064129D" w:rsidRPr="00EE0E82">
        <w:t xml:space="preserve"> an </w:t>
      </w:r>
      <w:r w:rsidR="007373E7" w:rsidRPr="00EE0E82">
        <w:t>open yet</w:t>
      </w:r>
      <w:r w:rsidR="0064129D" w:rsidRPr="00EE0E82">
        <w:t xml:space="preserve"> adjustable coordination environment, enabling </w:t>
      </w:r>
      <w:r w:rsidR="007373E7" w:rsidRPr="00EE0E82">
        <w:t xml:space="preserve">the </w:t>
      </w:r>
      <w:r w:rsidR="0064129D" w:rsidRPr="00EE0E82">
        <w:t xml:space="preserve">efficient synthesis of highly branched polyethylene with </w:t>
      </w:r>
      <w:r w:rsidR="007373E7" w:rsidRPr="00EE0E82">
        <w:rPr>
          <w:rFonts w:hint="eastAsia"/>
        </w:rPr>
        <w:t>programmable</w:t>
      </w:r>
      <w:r w:rsidR="0064129D" w:rsidRPr="00EE0E82">
        <w:t xml:space="preserve"> at elevated temperatures.</w:t>
      </w:r>
    </w:p>
    <w:p w14:paraId="5D6AD613" w14:textId="77777777" w:rsidR="00BB06D3" w:rsidRPr="00EE0E82" w:rsidRDefault="00BB06D3" w:rsidP="00BB06D3">
      <w:pPr>
        <w:pStyle w:val="TESupportingInformation"/>
        <w:spacing w:after="240"/>
        <w:ind w:firstLine="0"/>
        <w:jc w:val="left"/>
      </w:pPr>
      <w:r w:rsidRPr="00EE0E82">
        <w:rPr>
          <w:b/>
        </w:rPr>
        <w:t>Supporting Information</w:t>
      </w:r>
      <w:r w:rsidRPr="00EE0E82">
        <w:t>.</w:t>
      </w:r>
    </w:p>
    <w:p w14:paraId="298C73BB" w14:textId="14CE397C" w:rsidR="0046369A" w:rsidRPr="00EE0E82" w:rsidRDefault="00BB06D3" w:rsidP="00BB06D3">
      <w:pPr>
        <w:pStyle w:val="TESupportingInformation"/>
        <w:ind w:firstLine="0"/>
      </w:pPr>
      <w:r w:rsidRPr="00EE0E82">
        <w:t>NMR spectra of all newly synthesized organic compounds. The GPC curves of polyethylenes and microstructural characterization of typical polyethylenes.</w:t>
      </w:r>
    </w:p>
    <w:p w14:paraId="167581C4" w14:textId="63A41A29" w:rsidR="0046369A" w:rsidRPr="00EE0E82" w:rsidRDefault="0046369A" w:rsidP="0046369A">
      <w:pPr>
        <w:pStyle w:val="TESupportingInformation"/>
        <w:spacing w:after="240"/>
        <w:ind w:firstLine="0"/>
        <w:jc w:val="left"/>
        <w:rPr>
          <w:b/>
          <w:bCs/>
        </w:rPr>
      </w:pPr>
      <w:r w:rsidRPr="00EE0E82">
        <w:rPr>
          <w:b/>
          <w:bCs/>
        </w:rPr>
        <w:t xml:space="preserve">Accession Codes </w:t>
      </w:r>
    </w:p>
    <w:p w14:paraId="34FFFD9E" w14:textId="2EF7E3CA" w:rsidR="0046369A" w:rsidRPr="00EE0E82" w:rsidRDefault="0046369A" w:rsidP="0046369A">
      <w:pPr>
        <w:pStyle w:val="TESupportingInformation"/>
        <w:ind w:firstLine="0"/>
        <w:rPr>
          <w:lang w:eastAsia="zh-CN"/>
        </w:rPr>
      </w:pPr>
      <w:r w:rsidRPr="00EE0E82">
        <w:t xml:space="preserve">CCDC </w:t>
      </w:r>
      <w:r w:rsidRPr="00EE0E82">
        <w:rPr>
          <w:rFonts w:hint="eastAsia"/>
          <w:szCs w:val="24"/>
        </w:rPr>
        <w:t>2</w:t>
      </w:r>
      <w:r w:rsidRPr="00EE0E82">
        <w:rPr>
          <w:rFonts w:hint="eastAsia"/>
          <w:szCs w:val="24"/>
          <w:lang w:eastAsia="zh-CN"/>
        </w:rPr>
        <w:t>525531</w:t>
      </w:r>
      <w:r w:rsidRPr="00EE0E82">
        <w:t>−</w:t>
      </w:r>
      <w:r w:rsidRPr="00EE0E82">
        <w:rPr>
          <w:rFonts w:hint="eastAsia"/>
          <w:szCs w:val="24"/>
        </w:rPr>
        <w:t>2</w:t>
      </w:r>
      <w:r w:rsidRPr="00EE0E82">
        <w:rPr>
          <w:rFonts w:hint="eastAsia"/>
          <w:szCs w:val="24"/>
          <w:lang w:eastAsia="zh-CN"/>
        </w:rPr>
        <w:t>525533</w:t>
      </w:r>
      <w:r w:rsidRPr="00EE0E82">
        <w:t xml:space="preserve"> contain the supplementary crystallographi</w:t>
      </w:r>
      <w:r w:rsidRPr="00EE0E82">
        <w:rPr>
          <w:rFonts w:hint="eastAsia"/>
          <w:lang w:eastAsia="zh-CN"/>
        </w:rPr>
        <w:t>c</w:t>
      </w:r>
      <w:r w:rsidRPr="00EE0E82">
        <w:t xml:space="preserve"> data for this paper. These data can be obtained free of charge via www.ccdc.cam.ac.uk/data_request/cif, or by emailing data_request@ccdc.cam.ac.uk, or by contacting The Cambridge Crystallographic Data Centre, 12 Union Road, Cambridge CB2 1EZ, UK; fax: +44 1223 336033.</w:t>
      </w:r>
    </w:p>
    <w:p w14:paraId="5BB15FD4" w14:textId="77777777" w:rsidR="0046369A" w:rsidRPr="00EE0E82" w:rsidRDefault="0046369A" w:rsidP="0046369A">
      <w:pPr>
        <w:pStyle w:val="FACorrespondingAuthorFootnote"/>
        <w:spacing w:after="0"/>
        <w:jc w:val="left"/>
      </w:pPr>
      <w:r w:rsidRPr="00EE0E82">
        <w:t>AUTHOR INFORMATION</w:t>
      </w:r>
    </w:p>
    <w:p w14:paraId="3EB62228" w14:textId="77777777" w:rsidR="0046369A" w:rsidRPr="00EE0E82" w:rsidRDefault="0046369A" w:rsidP="0046369A">
      <w:pPr>
        <w:pStyle w:val="FAAuthorInfoSubtitle"/>
      </w:pPr>
      <w:r w:rsidRPr="00EE0E82">
        <w:t>Corresponding Author</w:t>
      </w:r>
    </w:p>
    <w:p w14:paraId="6C491FB6" w14:textId="77777777" w:rsidR="0046369A" w:rsidRPr="00EE0E82" w:rsidRDefault="0046369A" w:rsidP="0046369A">
      <w:pPr>
        <w:pStyle w:val="FACorrespondingAuthorFootnote"/>
        <w:ind w:firstLineChars="200" w:firstLine="482"/>
      </w:pPr>
      <w:r w:rsidRPr="00EE0E82">
        <w:rPr>
          <w:b/>
          <w:bCs/>
        </w:rPr>
        <w:lastRenderedPageBreak/>
        <w:t xml:space="preserve">Yanning Zeng </w:t>
      </w:r>
      <w:r w:rsidRPr="00EE0E82">
        <w:t>− College of Materials Science and Engineering, Guilin University of Technology, Guilin 541004, China;</w:t>
      </w:r>
      <w:r w:rsidRPr="00EE0E82">
        <w:rPr>
          <w:rFonts w:hint="eastAsia"/>
          <w:lang w:eastAsia="zh-CN"/>
        </w:rPr>
        <w:t xml:space="preserve"> </w:t>
      </w:r>
      <w:r w:rsidRPr="00EE0E82">
        <w:t xml:space="preserve">orcid.org/0000-0002-6800-6260; Email: ynzeng@glut.edu.cn </w:t>
      </w:r>
    </w:p>
    <w:p w14:paraId="4C527863" w14:textId="77777777" w:rsidR="0046369A" w:rsidRPr="00EE0E82" w:rsidRDefault="0046369A" w:rsidP="0046369A">
      <w:pPr>
        <w:pStyle w:val="FACorrespondingAuthorFootnote"/>
        <w:ind w:firstLineChars="200" w:firstLine="482"/>
      </w:pPr>
      <w:r w:rsidRPr="00EE0E82">
        <w:rPr>
          <w:b/>
          <w:bCs/>
        </w:rPr>
        <w:t>Wen-Hua Sun</w:t>
      </w:r>
      <w:r w:rsidRPr="00EE0E82">
        <w:t xml:space="preserve"> − Key Laboratory of Engineering Plastics and Beijing National Laboratory for Molecular Science, Institute of Chemistry, Chinese Academy of Sciences, Beijing 100190, China;</w:t>
      </w:r>
      <w:r w:rsidRPr="00EE0E82">
        <w:rPr>
          <w:rFonts w:hint="eastAsia"/>
          <w:lang w:eastAsia="zh-CN"/>
        </w:rPr>
        <w:t xml:space="preserve"> </w:t>
      </w:r>
      <w:r w:rsidRPr="00EE0E82">
        <w:t xml:space="preserve">orcid.org/0000-0002-6614-9284; Phone: +86 1062557955; Email: </w:t>
      </w:r>
      <w:hyperlink r:id="rId27" w:history="1">
        <w:r w:rsidRPr="00EE0E82">
          <w:t>whsun@iccas.ac.cn</w:t>
        </w:r>
      </w:hyperlink>
    </w:p>
    <w:p w14:paraId="12E13DC4" w14:textId="77777777" w:rsidR="0046369A" w:rsidRPr="00EE0E82" w:rsidRDefault="0046369A" w:rsidP="0046369A">
      <w:pPr>
        <w:pStyle w:val="FAAuthorInfoSubtitle"/>
      </w:pPr>
      <w:r w:rsidRPr="00EE0E82">
        <w:t>Notes</w:t>
      </w:r>
    </w:p>
    <w:p w14:paraId="660B4CD6" w14:textId="77777777" w:rsidR="0046369A" w:rsidRPr="00EE0E82" w:rsidRDefault="0046369A" w:rsidP="0046369A">
      <w:pPr>
        <w:pStyle w:val="TDAcknowledgments"/>
        <w:spacing w:before="0" w:after="0"/>
        <w:ind w:firstLineChars="100" w:firstLine="240"/>
        <w:jc w:val="left"/>
        <w:rPr>
          <w:lang w:eastAsia="zh-CN"/>
        </w:rPr>
      </w:pPr>
      <w:r w:rsidRPr="00EE0E82">
        <w:rPr>
          <w:rFonts w:hint="eastAsia"/>
          <w:lang w:eastAsia="zh-CN"/>
        </w:rPr>
        <w:t>T</w:t>
      </w:r>
      <w:r w:rsidRPr="00EE0E82">
        <w:t>he authors declare no competing financial interest.</w:t>
      </w:r>
    </w:p>
    <w:p w14:paraId="5A8F9644" w14:textId="77777777" w:rsidR="0046369A" w:rsidRPr="00EE0E82" w:rsidRDefault="0046369A" w:rsidP="0046369A">
      <w:pPr>
        <w:pStyle w:val="TDAcknowledgments"/>
        <w:spacing w:before="0" w:after="0"/>
        <w:ind w:firstLine="0"/>
        <w:jc w:val="left"/>
      </w:pPr>
      <w:r w:rsidRPr="00EE0E82">
        <w:t>ACKNOWLEDGMENT</w:t>
      </w:r>
    </w:p>
    <w:p w14:paraId="51849774" w14:textId="57F0F4EE" w:rsidR="0046369A" w:rsidRPr="004B0C7F" w:rsidRDefault="0046369A" w:rsidP="004B0C7F">
      <w:pPr>
        <w:pStyle w:val="FACorrespondingAuthorFootnote"/>
        <w:ind w:firstLineChars="200" w:firstLine="480"/>
      </w:pPr>
      <w:r w:rsidRPr="004B0C7F">
        <w:t>We acknowledge the support by the Strategic Priority Research Program of the Chinese Academy of Sciences, Grant No. XDC0270102.</w:t>
      </w:r>
      <w:r w:rsidR="004B0C7F" w:rsidRPr="004B0C7F">
        <w:t xml:space="preserve"> C. R. is grateful to the </w:t>
      </w:r>
      <w:r w:rsidR="004B0C7F" w:rsidRPr="004B0C7F">
        <w:rPr>
          <w:rStyle w:val="xke-content-forecolor"/>
          <w:rFonts w:ascii="Microsoft YaHei UI" w:eastAsia="Microsoft YaHei UI" w:hAnsi="Microsoft YaHei UI" w:hint="eastAsia"/>
          <w:sz w:val="21"/>
          <w:szCs w:val="21"/>
          <w:shd w:val="clear" w:color="auto" w:fill="FFFFFF"/>
        </w:rPr>
        <w:t>Chinese Academy of Sciences President</w:t>
      </w:r>
      <w:r w:rsidR="004B0C7F" w:rsidRPr="004B0C7F">
        <w:rPr>
          <w:rStyle w:val="xke-content-forecolor"/>
          <w:rFonts w:ascii="Microsoft YaHei UI" w:eastAsia="Microsoft YaHei UI" w:hAnsi="Microsoft YaHei UI"/>
          <w:sz w:val="21"/>
          <w:szCs w:val="21"/>
          <w:shd w:val="clear" w:color="auto" w:fill="FFFFFF"/>
        </w:rPr>
        <w:t>’</w:t>
      </w:r>
      <w:r w:rsidR="004B0C7F" w:rsidRPr="004B0C7F">
        <w:rPr>
          <w:rStyle w:val="xke-content-forecolor"/>
          <w:rFonts w:ascii="Microsoft YaHei UI" w:eastAsia="Microsoft YaHei UI" w:hAnsi="Microsoft YaHei UI" w:hint="eastAsia"/>
          <w:sz w:val="21"/>
          <w:szCs w:val="21"/>
          <w:shd w:val="clear" w:color="auto" w:fill="FFFFFF"/>
        </w:rPr>
        <w:t>s International Fellowship Initiative</w:t>
      </w:r>
      <w:r w:rsidR="004B0C7F" w:rsidRPr="004B0C7F">
        <w:rPr>
          <w:rStyle w:val="xke-content-forecolor"/>
          <w:rFonts w:ascii="Microsoft YaHei UI" w:eastAsia="Microsoft YaHei UI" w:hAnsi="Microsoft YaHei UI"/>
          <w:sz w:val="21"/>
          <w:szCs w:val="21"/>
          <w:shd w:val="clear" w:color="auto" w:fill="FFFFFF"/>
        </w:rPr>
        <w:t xml:space="preserve"> (</w:t>
      </w:r>
      <w:r w:rsidR="004B0C7F" w:rsidRPr="004B0C7F">
        <w:rPr>
          <w:rStyle w:val="xke-content-forecolor"/>
          <w:rFonts w:ascii="Microsoft YaHei UI" w:eastAsia="Microsoft YaHei UI" w:hAnsi="Microsoft YaHei UI" w:hint="eastAsia"/>
          <w:sz w:val="21"/>
          <w:szCs w:val="21"/>
          <w:shd w:val="clear" w:color="auto" w:fill="FFFFFF"/>
        </w:rPr>
        <w:t>Grant No.</w:t>
      </w:r>
      <w:r w:rsidR="004B0C7F" w:rsidRPr="004B0C7F">
        <w:rPr>
          <w:rStyle w:val="xke-content-forecolor"/>
          <w:rFonts w:hint="eastAsia"/>
          <w:sz w:val="21"/>
          <w:szCs w:val="21"/>
          <w:shd w:val="clear" w:color="auto" w:fill="FFFFFF"/>
        </w:rPr>
        <w:t>2026PVA0009</w:t>
      </w:r>
      <w:r w:rsidR="004B0C7F" w:rsidRPr="004B0C7F">
        <w:rPr>
          <w:rStyle w:val="xke-content-forecolor"/>
          <w:sz w:val="21"/>
          <w:szCs w:val="21"/>
          <w:shd w:val="clear" w:color="auto" w:fill="FFFFFF"/>
        </w:rPr>
        <w:t xml:space="preserve">). </w:t>
      </w:r>
    </w:p>
    <w:p w14:paraId="70B6234F" w14:textId="77777777" w:rsidR="0046369A" w:rsidRPr="00EE0E82" w:rsidRDefault="0046369A" w:rsidP="0046369A">
      <w:pPr>
        <w:pStyle w:val="TAMainText"/>
      </w:pPr>
    </w:p>
    <w:bookmarkEnd w:id="2"/>
    <w:p w14:paraId="0FCBAA75" w14:textId="77777777" w:rsidR="00BB06D3" w:rsidRPr="00EE0E82" w:rsidRDefault="00BB06D3" w:rsidP="00BB06D3">
      <w:pPr>
        <w:pStyle w:val="TFReferencesSection"/>
        <w:spacing w:after="0"/>
        <w:ind w:firstLine="0"/>
      </w:pPr>
      <w:r w:rsidRPr="00EE0E82">
        <w:t>REFERENCES</w:t>
      </w:r>
    </w:p>
    <w:p w14:paraId="458D218B" w14:textId="5C37FD1C" w:rsidR="00A35F97" w:rsidRPr="00EE0E82" w:rsidRDefault="00BB06D3" w:rsidP="00BB06D3">
      <w:pPr>
        <w:pStyle w:val="TFReferencesSection"/>
      </w:pPr>
      <w:r w:rsidRPr="00EE0E82">
        <w:rPr>
          <w:rFonts w:hint="eastAsia"/>
          <w:lang w:eastAsia="zh-CN"/>
        </w:rPr>
        <w:t>(</w:t>
      </w:r>
      <w:r w:rsidR="00776A25" w:rsidRPr="00EE0E82">
        <w:rPr>
          <w:rFonts w:hint="eastAsia"/>
          <w:lang w:eastAsia="zh-CN"/>
        </w:rPr>
        <w:t>1</w:t>
      </w:r>
      <w:r w:rsidRPr="00EE0E82">
        <w:rPr>
          <w:rFonts w:hint="eastAsia"/>
          <w:lang w:eastAsia="zh-CN"/>
        </w:rPr>
        <w:t>)</w:t>
      </w:r>
      <w:r w:rsidR="00776A25" w:rsidRPr="00EE0E82">
        <w:rPr>
          <w:rFonts w:hint="eastAsia"/>
          <w:lang w:eastAsia="zh-CN"/>
        </w:rPr>
        <w:t xml:space="preserve"> </w:t>
      </w:r>
      <w:r w:rsidR="007373E7" w:rsidRPr="00EE0E82">
        <w:t xml:space="preserve">Zanchin, G.; Leone, G., Polyolefin thermoplastic elastomers from polymerization catalysis: Advantages, pitfalls and future challenges. </w:t>
      </w:r>
      <w:r w:rsidRPr="00EE0E82">
        <w:rPr>
          <w:i/>
          <w:iCs/>
        </w:rPr>
        <w:t>Prog. Polym. Sci.</w:t>
      </w:r>
      <w:r w:rsidR="007373E7" w:rsidRPr="00EE0E82">
        <w:t xml:space="preserve"> </w:t>
      </w:r>
      <w:r w:rsidR="007373E7" w:rsidRPr="00EE0E82">
        <w:rPr>
          <w:b/>
        </w:rPr>
        <w:t>2021,</w:t>
      </w:r>
      <w:r w:rsidR="007373E7" w:rsidRPr="00EE0E82">
        <w:t xml:space="preserve"> 113, 101342.</w:t>
      </w:r>
    </w:p>
    <w:p w14:paraId="0465AF50" w14:textId="4759FF2B" w:rsidR="004D2769" w:rsidRPr="00EE0E82" w:rsidRDefault="00776A25" w:rsidP="00BB06D3">
      <w:pPr>
        <w:pStyle w:val="TFReferencesSection"/>
      </w:pPr>
      <w:r w:rsidRPr="00EE0E82">
        <w:rPr>
          <w:rFonts w:hint="eastAsia"/>
          <w:lang w:eastAsia="zh-CN"/>
        </w:rPr>
        <w:lastRenderedPageBreak/>
        <w:t xml:space="preserve">(2) </w:t>
      </w:r>
      <w:r w:rsidR="004D2769" w:rsidRPr="00EE0E82">
        <w:t xml:space="preserve">Mohite, A. S.; Rajpurkar, Y. D.; More, A. P. Bridging the Gap between Rubbers and Plastics: A Review on Thermoplastic Polyolefin Elastomers. </w:t>
      </w:r>
      <w:r w:rsidRPr="00EE0E82">
        <w:rPr>
          <w:i/>
          <w:iCs/>
        </w:rPr>
        <w:t>Polym. Bull.</w:t>
      </w:r>
      <w:r w:rsidR="004D2769" w:rsidRPr="00EE0E82">
        <w:t xml:space="preserve"> </w:t>
      </w:r>
      <w:r w:rsidR="004D2769" w:rsidRPr="00EE0E82">
        <w:rPr>
          <w:b/>
          <w:bCs/>
        </w:rPr>
        <w:t>2022</w:t>
      </w:r>
      <w:r w:rsidR="004D2769" w:rsidRPr="00EE0E82">
        <w:t>, 79, 1309–1343.</w:t>
      </w:r>
    </w:p>
    <w:p w14:paraId="61503FAE" w14:textId="4B93B250" w:rsidR="00A35F97" w:rsidRPr="00EE0E82" w:rsidRDefault="00776A25" w:rsidP="00BB06D3">
      <w:pPr>
        <w:pStyle w:val="TFReferencesSection"/>
      </w:pPr>
      <w:r w:rsidRPr="00EE0E82">
        <w:rPr>
          <w:rFonts w:hint="eastAsia"/>
          <w:lang w:eastAsia="zh-CN"/>
        </w:rPr>
        <w:t xml:space="preserve">(3) </w:t>
      </w:r>
      <w:r w:rsidR="007373E7" w:rsidRPr="00EE0E82">
        <w:t xml:space="preserve">Braunecker, W. A.; Matyjaszewski, K., Controlled/living radical polymerization: Features, developments, and perspectives. </w:t>
      </w:r>
      <w:r w:rsidRPr="00EE0E82">
        <w:rPr>
          <w:i/>
        </w:rPr>
        <w:t>Prog. Polym. Sci.</w:t>
      </w:r>
      <w:r w:rsidR="007373E7" w:rsidRPr="00EE0E82">
        <w:rPr>
          <w:i/>
        </w:rPr>
        <w:t xml:space="preserve"> </w:t>
      </w:r>
      <w:r w:rsidR="007373E7" w:rsidRPr="00EE0E82">
        <w:rPr>
          <w:b/>
        </w:rPr>
        <w:t>2007,</w:t>
      </w:r>
      <w:r w:rsidR="007373E7" w:rsidRPr="00EE0E82">
        <w:t xml:space="preserve"> 32, 93-146.</w:t>
      </w:r>
    </w:p>
    <w:p w14:paraId="5EA7ED58" w14:textId="258CDDBF" w:rsidR="00A35F97" w:rsidRPr="00EE0E82" w:rsidRDefault="00776A25" w:rsidP="00BB06D3">
      <w:pPr>
        <w:pStyle w:val="TFReferencesSection"/>
      </w:pPr>
      <w:r w:rsidRPr="00EE0E82">
        <w:rPr>
          <w:rFonts w:hint="eastAsia"/>
          <w:lang w:eastAsia="zh-CN"/>
        </w:rPr>
        <w:t xml:space="preserve">(4) </w:t>
      </w:r>
      <w:r w:rsidR="004D2769" w:rsidRPr="00EE0E82">
        <w:t xml:space="preserve">Sha, Y.; Sun, W.; Ding, S.; Ye, P.; Zhang, Y.; Jia, P. Performance-Guided Design of Chemically Recyclable Polymeric Materials: A Case Study on Thermoplastic Elastomers. </w:t>
      </w:r>
      <w:r w:rsidRPr="00EE0E82">
        <w:rPr>
          <w:i/>
          <w:iCs/>
        </w:rPr>
        <w:t>ACS Polym. Au</w:t>
      </w:r>
      <w:r w:rsidR="004D2769" w:rsidRPr="00EE0E82">
        <w:t xml:space="preserve"> </w:t>
      </w:r>
      <w:r w:rsidR="004D2769" w:rsidRPr="00EE0E82">
        <w:rPr>
          <w:b/>
          <w:bCs/>
        </w:rPr>
        <w:t>2025</w:t>
      </w:r>
      <w:r w:rsidR="004D2769" w:rsidRPr="00EE0E82">
        <w:t>, 5, 432–444.</w:t>
      </w:r>
    </w:p>
    <w:p w14:paraId="72856409" w14:textId="7EDF290B" w:rsidR="00004962" w:rsidRPr="00EE0E82" w:rsidRDefault="00776A25" w:rsidP="00BB06D3">
      <w:pPr>
        <w:pStyle w:val="TFReferencesSection"/>
      </w:pPr>
      <w:r w:rsidRPr="00EE0E82">
        <w:rPr>
          <w:rFonts w:hint="eastAsia"/>
          <w:lang w:eastAsia="zh-CN"/>
        </w:rPr>
        <w:t xml:space="preserve">(5) </w:t>
      </w:r>
      <w:r w:rsidR="004D2769" w:rsidRPr="00EE0E82">
        <w:t xml:space="preserve">Sun, M.; Xiao, Y.; Liu, K.; Yang, X.; Liu, P.; Jie, S.; Hu, J.; Shi, S.; Wang, Q.; Lim, K. H.; Liu, Z.; Li, B.-G.; Wang, W.-J. Synthesis and characterization of polyolefin thermoplastic elastomers: A review. </w:t>
      </w:r>
      <w:r w:rsidRPr="00EE0E82">
        <w:rPr>
          <w:i/>
          <w:iCs/>
        </w:rPr>
        <w:t>Can. J. Chem. Eng.</w:t>
      </w:r>
      <w:r w:rsidR="004D2769" w:rsidRPr="00EE0E82">
        <w:t xml:space="preserve"> </w:t>
      </w:r>
      <w:r w:rsidR="004D2769" w:rsidRPr="00EE0E82">
        <w:rPr>
          <w:b/>
          <w:bCs/>
        </w:rPr>
        <w:t>2023</w:t>
      </w:r>
      <w:r w:rsidR="004D2769" w:rsidRPr="00EE0E82">
        <w:t>, 101, 4886–4908.</w:t>
      </w:r>
    </w:p>
    <w:p w14:paraId="746F3B54" w14:textId="7F14D730" w:rsidR="00A35F97" w:rsidRPr="00EE0E82" w:rsidRDefault="00776A25" w:rsidP="00BB06D3">
      <w:pPr>
        <w:pStyle w:val="TFReferencesSection"/>
      </w:pPr>
      <w:r w:rsidRPr="00EE0E82">
        <w:rPr>
          <w:rFonts w:hint="eastAsia"/>
          <w:lang w:eastAsia="zh-CN"/>
        </w:rPr>
        <w:t xml:space="preserve">(6) </w:t>
      </w:r>
      <w:r w:rsidR="007373E7" w:rsidRPr="00EE0E82">
        <w:t>H</w:t>
      </w:r>
      <w:r w:rsidR="007373E7" w:rsidRPr="00EE0E82">
        <w:rPr>
          <w:szCs w:val="24"/>
        </w:rPr>
        <w:t xml:space="preserve">assanian-Moghaddam, D.; Maddah, Y.; Ahmadjo, S.; Mortazavi, S. M. M.; Sharif, F.; Ahmadi, M., Mechanistic study on the metallocene-based tandem catalytic coordinative chain transfer polymerization for the synthesis of highly branched polyolefins. </w:t>
      </w:r>
      <w:r w:rsidRPr="00EE0E82">
        <w:rPr>
          <w:i/>
          <w:iCs/>
          <w:szCs w:val="24"/>
        </w:rPr>
        <w:t>Eur. Polym. J.</w:t>
      </w:r>
      <w:r w:rsidR="007373E7" w:rsidRPr="00EE0E82">
        <w:rPr>
          <w:szCs w:val="24"/>
        </w:rPr>
        <w:t xml:space="preserve"> </w:t>
      </w:r>
      <w:r w:rsidR="007373E7" w:rsidRPr="00EE0E82">
        <w:rPr>
          <w:b/>
          <w:bCs/>
          <w:szCs w:val="24"/>
        </w:rPr>
        <w:t>2021</w:t>
      </w:r>
      <w:r w:rsidR="007373E7" w:rsidRPr="00EE0E82">
        <w:rPr>
          <w:szCs w:val="24"/>
        </w:rPr>
        <w:t>, 152, 110454.</w:t>
      </w:r>
    </w:p>
    <w:p w14:paraId="6A43F322" w14:textId="1B580356" w:rsidR="00A35F97" w:rsidRPr="00EE0E82" w:rsidRDefault="00776A25" w:rsidP="00BB06D3">
      <w:pPr>
        <w:pStyle w:val="TFReferencesSection"/>
      </w:pPr>
      <w:r w:rsidRPr="00EE0E82">
        <w:rPr>
          <w:rFonts w:hint="eastAsia"/>
          <w:lang w:eastAsia="zh-CN"/>
        </w:rPr>
        <w:t xml:space="preserve">(7) </w:t>
      </w:r>
      <w:r w:rsidR="007373E7" w:rsidRPr="00EE0E82">
        <w:t>Johnson, L. K.; Killian, C. M.; Brookhart, M. New Pd(II)- and Ni(II)-Based Catalysts for Polymerization of Ethylene and α-Olefins.</w:t>
      </w:r>
      <w:r w:rsidR="007373E7" w:rsidRPr="00EE0E82">
        <w:rPr>
          <w:i/>
          <w:iCs/>
        </w:rPr>
        <w:t xml:space="preserve"> </w:t>
      </w:r>
      <w:r w:rsidRPr="00EE0E82">
        <w:rPr>
          <w:i/>
          <w:iCs/>
        </w:rPr>
        <w:t>J. Am. Chem. Soc.</w:t>
      </w:r>
      <w:r w:rsidR="007373E7" w:rsidRPr="00EE0E82">
        <w:t xml:space="preserve"> </w:t>
      </w:r>
      <w:r w:rsidR="007373E7" w:rsidRPr="00EE0E82">
        <w:rPr>
          <w:b/>
          <w:bCs/>
        </w:rPr>
        <w:t>1995</w:t>
      </w:r>
      <w:r w:rsidR="007373E7" w:rsidRPr="00EE0E82">
        <w:t>, 117, 6414−6415.</w:t>
      </w:r>
    </w:p>
    <w:p w14:paraId="4BD355AA" w14:textId="3704D04E" w:rsidR="00A35F97" w:rsidRPr="00EE0E82" w:rsidRDefault="00776A25" w:rsidP="00BB06D3">
      <w:pPr>
        <w:pStyle w:val="TFReferencesSection"/>
      </w:pPr>
      <w:r w:rsidRPr="00EE0E82">
        <w:rPr>
          <w:rFonts w:hint="eastAsia"/>
          <w:lang w:eastAsia="zh-CN"/>
        </w:rPr>
        <w:lastRenderedPageBreak/>
        <w:t xml:space="preserve">(8) </w:t>
      </w:r>
      <w:r w:rsidR="007373E7" w:rsidRPr="00EE0E82">
        <w:t>Killian, C. M.; Tempel, D. J.; Johnson, L. K.; Brookhart, M. Living Polymerization of α-Olefins Using Ni</w:t>
      </w:r>
      <w:r w:rsidR="007373E7" w:rsidRPr="00EE0E82">
        <w:rPr>
          <w:vertAlign w:val="superscript"/>
        </w:rPr>
        <w:t>ii</w:t>
      </w:r>
      <w:r w:rsidR="007373E7" w:rsidRPr="00EE0E82">
        <w:t xml:space="preserve">-α-diimine Catalysts. Synthesis of New Block Polymers Based on α-Olefins. </w:t>
      </w:r>
      <w:r w:rsidRPr="00EE0E82">
        <w:rPr>
          <w:i/>
          <w:iCs/>
        </w:rPr>
        <w:t>J. Am. Chem. Soc.</w:t>
      </w:r>
      <w:r w:rsidR="007373E7" w:rsidRPr="00EE0E82">
        <w:t xml:space="preserve"> </w:t>
      </w:r>
      <w:r w:rsidR="007373E7" w:rsidRPr="00EE0E82">
        <w:rPr>
          <w:b/>
          <w:bCs/>
        </w:rPr>
        <w:t>1996</w:t>
      </w:r>
      <w:r w:rsidR="007373E7" w:rsidRPr="00EE0E82">
        <w:t>, 118, 11664−11665.</w:t>
      </w:r>
    </w:p>
    <w:p w14:paraId="50F254CF" w14:textId="3E201B07" w:rsidR="00882C8B" w:rsidRPr="00EE0E82" w:rsidRDefault="00776A25" w:rsidP="00BB06D3">
      <w:pPr>
        <w:pStyle w:val="TFReferencesSection"/>
      </w:pPr>
      <w:r w:rsidRPr="00EE0E82">
        <w:rPr>
          <w:rFonts w:hint="eastAsia"/>
          <w:lang w:eastAsia="zh-CN"/>
        </w:rPr>
        <w:t xml:space="preserve">(9) </w:t>
      </w:r>
      <w:r w:rsidR="00882C8B" w:rsidRPr="00EE0E82">
        <w:t xml:space="preserve">Mahmood, Q.; Hu, Z.; Ren, G.; Sun W.-H, Recent advances in nickel Catalysis for thermoplastic polyethylene elastomers: Synthesis strategies, properties, and future perspectives. </w:t>
      </w:r>
      <w:r w:rsidRPr="00EE0E82">
        <w:rPr>
          <w:i/>
          <w:iCs/>
        </w:rPr>
        <w:t>Coord. Chem. Rev.</w:t>
      </w:r>
      <w:r w:rsidR="00882C8B" w:rsidRPr="00EE0E82">
        <w:t xml:space="preserve"> </w:t>
      </w:r>
      <w:r w:rsidR="00882C8B" w:rsidRPr="00EE0E82">
        <w:rPr>
          <w:b/>
          <w:bCs/>
        </w:rPr>
        <w:t>2025</w:t>
      </w:r>
      <w:r w:rsidR="00882C8B" w:rsidRPr="00EE0E82">
        <w:t>, 541, 216833</w:t>
      </w:r>
    </w:p>
    <w:p w14:paraId="55100FD8" w14:textId="45248242" w:rsidR="00882C8B" w:rsidRPr="00EE0E82" w:rsidRDefault="00776A25" w:rsidP="00BB06D3">
      <w:pPr>
        <w:pStyle w:val="TFReferencesSection"/>
      </w:pPr>
      <w:r w:rsidRPr="00EE0E82">
        <w:rPr>
          <w:rFonts w:hint="eastAsia"/>
          <w:lang w:eastAsia="zh-CN"/>
        </w:rPr>
        <w:t xml:space="preserve">(10) </w:t>
      </w:r>
      <w:r w:rsidR="00882C8B" w:rsidRPr="00EE0E82">
        <w:t xml:space="preserve">Wang, Z.; Liu, Q.; Solan, G. A.; Sun, W.-H., Recent advances in Ni-mediated ethylene chain growth: Nimine-donor ligand effects on catalytic activity, thermal stability and oligo-/polymer structure. </w:t>
      </w:r>
      <w:r w:rsidRPr="00EE0E82">
        <w:rPr>
          <w:i/>
          <w:iCs/>
        </w:rPr>
        <w:t>Coord. Chem. Rev.</w:t>
      </w:r>
      <w:r w:rsidR="00882C8B" w:rsidRPr="00EE0E82">
        <w:t xml:space="preserve"> </w:t>
      </w:r>
      <w:r w:rsidR="00882C8B" w:rsidRPr="00EE0E82">
        <w:rPr>
          <w:b/>
          <w:bCs/>
        </w:rPr>
        <w:t>2017</w:t>
      </w:r>
      <w:r w:rsidR="00882C8B" w:rsidRPr="00EE0E82">
        <w:t>, 350, 68-83.</w:t>
      </w:r>
    </w:p>
    <w:p w14:paraId="2AA5AE9C" w14:textId="3541D934" w:rsidR="00A35F97" w:rsidRPr="00EE0E82" w:rsidRDefault="00776A25" w:rsidP="00BB06D3">
      <w:pPr>
        <w:pStyle w:val="TFReferencesSection"/>
      </w:pPr>
      <w:r w:rsidRPr="00EE0E82">
        <w:rPr>
          <w:rFonts w:hint="eastAsia"/>
          <w:lang w:eastAsia="zh-CN"/>
        </w:rPr>
        <w:t xml:space="preserve">(11) </w:t>
      </w:r>
      <w:r w:rsidR="007373E7" w:rsidRPr="00EE0E82">
        <w:t xml:space="preserve">Wang, Q.; Wang, Y.; Zhang, Q.; Ma, Y.; Liang, T.; Gao, J.; Sun, W.-H. Remote naphthyl enhancing bis(imino)acenaphthene-Nickel precatalysts in ethylene polymerization. </w:t>
      </w:r>
      <w:r w:rsidRPr="00EE0E82">
        <w:rPr>
          <w:i/>
          <w:iCs/>
        </w:rPr>
        <w:t>Mol. Catal.</w:t>
      </w:r>
      <w:r w:rsidR="007373E7" w:rsidRPr="00EE0E82">
        <w:t xml:space="preserve"> </w:t>
      </w:r>
      <w:r w:rsidR="007373E7" w:rsidRPr="00EE0E82">
        <w:rPr>
          <w:b/>
          <w:bCs/>
        </w:rPr>
        <w:t>2025</w:t>
      </w:r>
      <w:r w:rsidR="007373E7" w:rsidRPr="00EE0E82">
        <w:t>, 587</w:t>
      </w:r>
      <w:r w:rsidR="007373E7" w:rsidRPr="00EE0E82">
        <w:rPr>
          <w:rFonts w:hint="eastAsia"/>
        </w:rPr>
        <w:t xml:space="preserve">, </w:t>
      </w:r>
      <w:r w:rsidR="007373E7" w:rsidRPr="00EE0E82">
        <w:t>115481.</w:t>
      </w:r>
    </w:p>
    <w:p w14:paraId="312866EC" w14:textId="66794C94" w:rsidR="00A35F97" w:rsidRPr="00EE0E82" w:rsidRDefault="00776A25" w:rsidP="00BB06D3">
      <w:pPr>
        <w:pStyle w:val="TFReferencesSection"/>
      </w:pPr>
      <w:r w:rsidRPr="00EE0E82">
        <w:rPr>
          <w:rFonts w:hint="eastAsia"/>
          <w:lang w:eastAsia="zh-CN"/>
        </w:rPr>
        <w:t xml:space="preserve">(12) </w:t>
      </w:r>
      <w:r w:rsidR="007373E7" w:rsidRPr="00EE0E82">
        <w:t xml:space="preserve">Zhang, Q.; Lin, W.; Ning, Z.; Wang, Y.; Ma, Y.; Solan, G. A.; Liang, T.; </w:t>
      </w:r>
      <w:bookmarkStart w:id="50" w:name="_Hlk218587542"/>
      <w:r w:rsidR="007373E7" w:rsidRPr="00EE0E82">
        <w:t>Sun, W.-H.,</w:t>
      </w:r>
      <w:bookmarkEnd w:id="50"/>
      <w:r w:rsidR="007373E7" w:rsidRPr="00EE0E82">
        <w:t xml:space="preserve"> Bimodal and Highly Branched Polyethylenes Using Dual-Site Nickel Catalysts Supported on an Unsymmetrical BIAN-PI Compartmental Ligand Scaffold. </w:t>
      </w:r>
      <w:r w:rsidR="007373E7" w:rsidRPr="00EE0E82">
        <w:rPr>
          <w:i/>
        </w:rPr>
        <w:t xml:space="preserve">Macromolecules </w:t>
      </w:r>
      <w:r w:rsidR="007373E7" w:rsidRPr="00EE0E82">
        <w:rPr>
          <w:b/>
        </w:rPr>
        <w:t>2024,</w:t>
      </w:r>
      <w:r w:rsidR="007373E7" w:rsidRPr="00EE0E82">
        <w:t xml:space="preserve"> 57, 1087-1105.</w:t>
      </w:r>
    </w:p>
    <w:p w14:paraId="760133D0" w14:textId="14CD53CD" w:rsidR="00A35F97" w:rsidRPr="00EE0E82" w:rsidRDefault="00776A25" w:rsidP="00BB06D3">
      <w:pPr>
        <w:pStyle w:val="TFReferencesSection"/>
      </w:pPr>
      <w:r w:rsidRPr="00EE0E82">
        <w:rPr>
          <w:rFonts w:hint="eastAsia"/>
          <w:lang w:eastAsia="zh-CN"/>
        </w:rPr>
        <w:t xml:space="preserve">(13) </w:t>
      </w:r>
      <w:r w:rsidR="00882C8B" w:rsidRPr="00EE0E82">
        <w:t xml:space="preserve">Wang, X., Fan, L., Ma, Y., Guo, C.-Y., Solan, G. A., Sun, Y., &amp; Sun, W.-H. Elastomeric polyethylenes accessible via ethylene homo-polymerization using an unsymmetrical α-diimino-nickel catalyst. </w:t>
      </w:r>
      <w:r w:rsidRPr="00EE0E82">
        <w:rPr>
          <w:i/>
          <w:iCs/>
        </w:rPr>
        <w:t>Polym. Chem.</w:t>
      </w:r>
      <w:r w:rsidR="007F0164" w:rsidRPr="00EE0E82">
        <w:rPr>
          <w:rFonts w:hint="eastAsia"/>
        </w:rPr>
        <w:t xml:space="preserve"> </w:t>
      </w:r>
      <w:r w:rsidR="007F0164" w:rsidRPr="00EE0E82">
        <w:rPr>
          <w:rFonts w:hint="eastAsia"/>
          <w:b/>
          <w:bCs/>
        </w:rPr>
        <w:t>2017</w:t>
      </w:r>
      <w:r w:rsidR="00882C8B" w:rsidRPr="00EE0E82">
        <w:t>, 8, 2785–2795.</w:t>
      </w:r>
    </w:p>
    <w:p w14:paraId="272DA8BA" w14:textId="4FDF25C2" w:rsidR="00A35F97" w:rsidRPr="00EE0E82" w:rsidRDefault="00776A25" w:rsidP="00BB06D3">
      <w:pPr>
        <w:pStyle w:val="TFReferencesSection"/>
      </w:pPr>
      <w:r w:rsidRPr="00EE0E82">
        <w:rPr>
          <w:rFonts w:hint="eastAsia"/>
          <w:lang w:eastAsia="zh-CN"/>
        </w:rPr>
        <w:lastRenderedPageBreak/>
        <w:t xml:space="preserve">(14) </w:t>
      </w:r>
      <w:r w:rsidR="007373E7" w:rsidRPr="00EE0E82">
        <w:t xml:space="preserve">Ren, G.; Mahmood, Q.; Liu, S.; Wang, Y.; Li, Q.; Xi, A.; Liang, T.; Sun, W.-H., Fluoro-enriched α-diimine nickel precatalysts for enhanced thermostability in synthesis of polyethylene elastomer. </w:t>
      </w:r>
      <w:r w:rsidRPr="00EE0E82">
        <w:rPr>
          <w:i/>
        </w:rPr>
        <w:t>Eur. Polym. J.</w:t>
      </w:r>
      <w:r w:rsidR="007373E7" w:rsidRPr="00EE0E82">
        <w:rPr>
          <w:i/>
        </w:rPr>
        <w:t xml:space="preserve"> </w:t>
      </w:r>
      <w:r w:rsidR="007373E7" w:rsidRPr="00EE0E82">
        <w:rPr>
          <w:b/>
        </w:rPr>
        <w:t>2025,</w:t>
      </w:r>
      <w:r w:rsidR="007373E7" w:rsidRPr="00EE0E82">
        <w:t xml:space="preserve"> 233, 114004.</w:t>
      </w:r>
    </w:p>
    <w:p w14:paraId="1DAEAC48" w14:textId="0FF468A7" w:rsidR="00A35F97" w:rsidRPr="00EE0E82" w:rsidRDefault="00776A25" w:rsidP="00BB06D3">
      <w:pPr>
        <w:pStyle w:val="TFReferencesSection"/>
      </w:pPr>
      <w:r w:rsidRPr="00EE0E82">
        <w:rPr>
          <w:rFonts w:hint="eastAsia"/>
          <w:lang w:eastAsia="zh-CN"/>
        </w:rPr>
        <w:t xml:space="preserve">(15) </w:t>
      </w:r>
      <w:r w:rsidR="00882C8B" w:rsidRPr="00EE0E82">
        <w:t xml:space="preserve">Qin, L.-D., Wang, X.-Y., Mahmood, Q., Yu, Z.-X., Wang, Y.-Z., Zou, S., Liang, T.-L., &amp; Sun, W.-H. High-performance α-diamine nickel complexes for facile access of PE elastomers with exceptional material properties. </w:t>
      </w:r>
      <w:r w:rsidRPr="00EE0E82">
        <w:rPr>
          <w:i/>
          <w:iCs/>
        </w:rPr>
        <w:t>Chin. J. Polym. Sci.</w:t>
      </w:r>
      <w:r w:rsidR="007F0164" w:rsidRPr="00EE0E82">
        <w:rPr>
          <w:rFonts w:hint="eastAsia"/>
        </w:rPr>
        <w:t xml:space="preserve"> </w:t>
      </w:r>
      <w:r w:rsidR="007F0164" w:rsidRPr="00EE0E82">
        <w:rPr>
          <w:rFonts w:hint="eastAsia"/>
          <w:b/>
          <w:bCs/>
        </w:rPr>
        <w:t>2024</w:t>
      </w:r>
      <w:r w:rsidR="007F0164" w:rsidRPr="00EE0E82">
        <w:rPr>
          <w:rFonts w:hint="eastAsia"/>
        </w:rPr>
        <w:t>,</w:t>
      </w:r>
      <w:r w:rsidR="00882C8B" w:rsidRPr="00EE0E82">
        <w:t xml:space="preserve"> 42, 620–635.</w:t>
      </w:r>
    </w:p>
    <w:p w14:paraId="51140F49" w14:textId="5E7102AA" w:rsidR="00A35F97" w:rsidRPr="00EE0E82" w:rsidRDefault="00776A25" w:rsidP="00BB06D3">
      <w:pPr>
        <w:pStyle w:val="TFReferencesSection"/>
      </w:pPr>
      <w:r w:rsidRPr="00EE0E82">
        <w:rPr>
          <w:rFonts w:hint="eastAsia"/>
          <w:lang w:eastAsia="zh-CN"/>
        </w:rPr>
        <w:t xml:space="preserve">(16) </w:t>
      </w:r>
      <w:r w:rsidR="007373E7" w:rsidRPr="00EE0E82">
        <w:t xml:space="preserve">Du, S.; Kong, S.; Shi, Q.; Mao, J.; Guo, C.; Yi, J.; Liang, T.; Sun, W.-H., Enhancing the Activity and Thermal Stability of Nickel Complex Precatalysts Using 1-[2,6-Bis(bis(4-fluorophenyl)methyl)-4-methylphenylimino]-2-aryliminoacenaphthylene Derivatives. </w:t>
      </w:r>
      <w:r w:rsidR="007373E7" w:rsidRPr="00EE0E82">
        <w:rPr>
          <w:i/>
        </w:rPr>
        <w:t xml:space="preserve">Organometallics </w:t>
      </w:r>
      <w:r w:rsidR="007373E7" w:rsidRPr="00EE0E82">
        <w:rPr>
          <w:b/>
        </w:rPr>
        <w:t>2015,</w:t>
      </w:r>
      <w:r w:rsidR="007373E7" w:rsidRPr="00EE0E82">
        <w:t xml:space="preserve"> 34, 582-590.</w:t>
      </w:r>
    </w:p>
    <w:p w14:paraId="099B4827" w14:textId="6D34EE7C" w:rsidR="00A35F97" w:rsidRPr="00EE0E82" w:rsidRDefault="00776A25" w:rsidP="00BB06D3">
      <w:pPr>
        <w:pStyle w:val="TFReferencesSection"/>
      </w:pPr>
      <w:r w:rsidRPr="00EE0E82">
        <w:rPr>
          <w:rFonts w:hint="eastAsia"/>
          <w:lang w:eastAsia="zh-CN"/>
        </w:rPr>
        <w:t xml:space="preserve">(17) </w:t>
      </w:r>
      <w:r w:rsidR="004D2769" w:rsidRPr="00EE0E82">
        <w:t xml:space="preserve">Sun, Y.-L.; Hou, Y.-H.; Cui, M.-M.; Meng, H.; Liu, B.-Y.; Yang, M. Homogeneous and Heterogeneous α-Diimine Ni(II) Catalysts with Asymmetric Fluorine-Containing Diphenylmethyl Substituents for the Polymerization of Ethylene. </w:t>
      </w:r>
      <w:r w:rsidRPr="00EE0E82">
        <w:rPr>
          <w:i/>
          <w:iCs/>
        </w:rPr>
        <w:t>Catal. Lett.</w:t>
      </w:r>
      <w:r w:rsidR="004D2769" w:rsidRPr="00EE0E82">
        <w:t xml:space="preserve"> </w:t>
      </w:r>
      <w:r w:rsidR="004D2769" w:rsidRPr="00EE0E82">
        <w:rPr>
          <w:b/>
          <w:bCs/>
        </w:rPr>
        <w:t>2023</w:t>
      </w:r>
      <w:r w:rsidR="004D2769" w:rsidRPr="00EE0E82">
        <w:t>, 153, 1944–1955.</w:t>
      </w:r>
    </w:p>
    <w:p w14:paraId="252BB179" w14:textId="30C34FDE" w:rsidR="00A35F97" w:rsidRPr="00EE0E82" w:rsidRDefault="00776A25" w:rsidP="00BB06D3">
      <w:pPr>
        <w:pStyle w:val="TFReferencesSection"/>
      </w:pPr>
      <w:r w:rsidRPr="00EE0E82">
        <w:rPr>
          <w:rFonts w:hint="eastAsia"/>
          <w:lang w:eastAsia="zh-CN"/>
        </w:rPr>
        <w:t xml:space="preserve">(18) </w:t>
      </w:r>
      <w:r w:rsidR="007373E7" w:rsidRPr="00EE0E82">
        <w:t xml:space="preserve">Wang, X.; Fan, L.; Yuan, Y.; Du, S.; Sun, Y.; Solan, G. A.; Guo, C. Y.; Sun, W.-H., Raising the </w:t>
      </w:r>
      <w:r w:rsidR="007373E7" w:rsidRPr="00EE0E82">
        <w:rPr>
          <w:i/>
          <w:iCs/>
        </w:rPr>
        <w:t>N</w:t>
      </w:r>
      <w:r w:rsidR="007373E7" w:rsidRPr="00EE0E82">
        <w:t>-aryl fluoride content in unsymmetrical diaryliminoacenaphthylenes as a route to highly active nickel(</w:t>
      </w:r>
      <w:r w:rsidR="007373E7" w:rsidRPr="00EE0E82">
        <w:rPr>
          <w:vertAlign w:val="subscript"/>
        </w:rPr>
        <w:t>II</w:t>
      </w:r>
      <w:r w:rsidR="007373E7" w:rsidRPr="00EE0E82">
        <w:t xml:space="preserve">) catalysts in ethylene polymerization. </w:t>
      </w:r>
      <w:r w:rsidRPr="00EE0E82">
        <w:rPr>
          <w:i/>
        </w:rPr>
        <w:t>Dalton Trans.</w:t>
      </w:r>
      <w:r w:rsidR="007373E7" w:rsidRPr="00EE0E82">
        <w:rPr>
          <w:i/>
        </w:rPr>
        <w:t xml:space="preserve"> </w:t>
      </w:r>
      <w:r w:rsidR="007373E7" w:rsidRPr="00EE0E82">
        <w:rPr>
          <w:b/>
        </w:rPr>
        <w:t>2016,</w:t>
      </w:r>
      <w:r w:rsidR="007373E7" w:rsidRPr="00EE0E82">
        <w:t xml:space="preserve"> 45, 18313-18323.</w:t>
      </w:r>
    </w:p>
    <w:p w14:paraId="1844365E" w14:textId="7AB28C52" w:rsidR="00A35F97" w:rsidRPr="00EE0E82" w:rsidRDefault="00776A25" w:rsidP="00BB06D3">
      <w:pPr>
        <w:pStyle w:val="TFReferencesSection"/>
      </w:pPr>
      <w:r w:rsidRPr="00EE0E82">
        <w:rPr>
          <w:rFonts w:hint="eastAsia"/>
          <w:lang w:eastAsia="zh-CN"/>
        </w:rPr>
        <w:t xml:space="preserve">(19) </w:t>
      </w:r>
      <w:r w:rsidR="00180379" w:rsidRPr="00EE0E82">
        <w:t xml:space="preserve">Zhang, Q.; Zhang, R.; Ma, Y.; Solan, G. A.; Liang, T.; Sun, W.-H. Branched </w:t>
      </w:r>
      <w:r w:rsidR="00180379" w:rsidRPr="00EE0E82">
        <w:rPr>
          <w:rFonts w:hint="eastAsia"/>
        </w:rPr>
        <w:t>p</w:t>
      </w:r>
      <w:r w:rsidR="00180379" w:rsidRPr="00EE0E82">
        <w:t xml:space="preserve">olyethylenes </w:t>
      </w:r>
      <w:r w:rsidR="00180379" w:rsidRPr="00EE0E82">
        <w:rPr>
          <w:rFonts w:hint="eastAsia"/>
        </w:rPr>
        <w:t>a</w:t>
      </w:r>
      <w:r w:rsidR="00180379" w:rsidRPr="00EE0E82">
        <w:t xml:space="preserve">ttainable </w:t>
      </w:r>
      <w:r w:rsidR="00180379" w:rsidRPr="00EE0E82">
        <w:rPr>
          <w:rFonts w:hint="eastAsia"/>
        </w:rPr>
        <w:t>u</w:t>
      </w:r>
      <w:r w:rsidR="00180379" w:rsidRPr="00EE0E82">
        <w:t xml:space="preserve">sing </w:t>
      </w:r>
      <w:r w:rsidR="00180379" w:rsidRPr="00EE0E82">
        <w:rPr>
          <w:rFonts w:hint="eastAsia"/>
        </w:rPr>
        <w:t>t</w:t>
      </w:r>
      <w:r w:rsidR="00180379" w:rsidRPr="00EE0E82">
        <w:t xml:space="preserve">hermally </w:t>
      </w:r>
      <w:r w:rsidR="00180379" w:rsidRPr="00EE0E82">
        <w:rPr>
          <w:rFonts w:hint="eastAsia"/>
        </w:rPr>
        <w:t>e</w:t>
      </w:r>
      <w:r w:rsidR="00180379" w:rsidRPr="00EE0E82">
        <w:t xml:space="preserve">nhanced </w:t>
      </w:r>
      <w:r w:rsidR="00180379" w:rsidRPr="00EE0E82">
        <w:rPr>
          <w:rFonts w:hint="eastAsia"/>
        </w:rPr>
        <w:t>b</w:t>
      </w:r>
      <w:r w:rsidR="00180379" w:rsidRPr="00EE0E82">
        <w:t>is(</w:t>
      </w:r>
      <w:r w:rsidR="00180379" w:rsidRPr="00EE0E82">
        <w:rPr>
          <w:rFonts w:hint="eastAsia"/>
        </w:rPr>
        <w:t>i</w:t>
      </w:r>
      <w:r w:rsidR="00180379" w:rsidRPr="00EE0E82">
        <w:t>mino)</w:t>
      </w:r>
      <w:r w:rsidR="00180379" w:rsidRPr="00EE0E82">
        <w:rPr>
          <w:rFonts w:hint="eastAsia"/>
        </w:rPr>
        <w:t xml:space="preserve"> a</w:t>
      </w:r>
      <w:r w:rsidR="00180379" w:rsidRPr="00EE0E82">
        <w:t>cenaphthene-</w:t>
      </w:r>
      <w:r w:rsidR="00180379" w:rsidRPr="00EE0E82">
        <w:rPr>
          <w:rFonts w:hint="eastAsia"/>
        </w:rPr>
        <w:t>n</w:t>
      </w:r>
      <w:r w:rsidR="00180379" w:rsidRPr="00EE0E82">
        <w:t xml:space="preserve">ickel </w:t>
      </w:r>
      <w:r w:rsidR="00180379" w:rsidRPr="00EE0E82">
        <w:lastRenderedPageBreak/>
        <w:t xml:space="preserve">Catalysts: Exploring the </w:t>
      </w:r>
      <w:r w:rsidR="00180379" w:rsidRPr="00EE0E82">
        <w:rPr>
          <w:rFonts w:hint="eastAsia"/>
        </w:rPr>
        <w:t>e</w:t>
      </w:r>
      <w:r w:rsidR="00180379" w:rsidRPr="00EE0E82">
        <w:t xml:space="preserve">ffects of </w:t>
      </w:r>
      <w:r w:rsidR="00180379" w:rsidRPr="00EE0E82">
        <w:rPr>
          <w:rFonts w:hint="eastAsia"/>
        </w:rPr>
        <w:t>t</w:t>
      </w:r>
      <w:r w:rsidR="00180379" w:rsidRPr="00EE0E82">
        <w:t xml:space="preserve">emperature and </w:t>
      </w:r>
      <w:r w:rsidR="00180379" w:rsidRPr="00EE0E82">
        <w:rPr>
          <w:rFonts w:hint="eastAsia"/>
        </w:rPr>
        <w:t>p</w:t>
      </w:r>
      <w:r w:rsidR="00180379" w:rsidRPr="00EE0E82">
        <w:t xml:space="preserve">ressure. </w:t>
      </w:r>
      <w:r w:rsidRPr="00EE0E82">
        <w:rPr>
          <w:i/>
          <w:iCs/>
        </w:rPr>
        <w:t>Appl. Catal., A</w:t>
      </w:r>
      <w:r w:rsidR="00180379" w:rsidRPr="00EE0E82">
        <w:t xml:space="preserve"> </w:t>
      </w:r>
      <w:r w:rsidR="00180379" w:rsidRPr="00EE0E82">
        <w:rPr>
          <w:b/>
          <w:bCs/>
        </w:rPr>
        <w:t>2019</w:t>
      </w:r>
      <w:r w:rsidR="00180379" w:rsidRPr="00EE0E82">
        <w:t>, 573, 73–86.</w:t>
      </w:r>
    </w:p>
    <w:p w14:paraId="0BE66B99" w14:textId="65B073DF" w:rsidR="00A35F97" w:rsidRPr="00EE0E82" w:rsidRDefault="00776A25" w:rsidP="00BB06D3">
      <w:pPr>
        <w:pStyle w:val="TFReferencesSection"/>
      </w:pPr>
      <w:r w:rsidRPr="00EE0E82">
        <w:rPr>
          <w:rFonts w:hint="eastAsia"/>
          <w:lang w:eastAsia="zh-CN"/>
        </w:rPr>
        <w:t xml:space="preserve">(20) </w:t>
      </w:r>
      <w:r w:rsidR="007373E7" w:rsidRPr="00EE0E82">
        <w:t>Chen, Y.; Du, S.; Huang, C.; Solan, G. A.; Hao, X.; Sun, W.- H., Balancing High Thermal Stability with High Activity in Diaryliminoacenaphthene</w:t>
      </w:r>
      <w:r w:rsidR="007373E7" w:rsidRPr="00EE0E82">
        <w:rPr>
          <w:rFonts w:hint="eastAsia"/>
        </w:rPr>
        <w:t>‐</w:t>
      </w:r>
      <w:r w:rsidR="007373E7" w:rsidRPr="00EE0E82">
        <w:t xml:space="preserve">Nickel(II) Catalysts for Ethylene Polymerization. </w:t>
      </w:r>
      <w:r w:rsidRPr="00EE0E82">
        <w:rPr>
          <w:i/>
        </w:rPr>
        <w:t>J. Polym. Sci., Part A: Polym. Chem.</w:t>
      </w:r>
      <w:r w:rsidR="007373E7" w:rsidRPr="00EE0E82">
        <w:rPr>
          <w:i/>
        </w:rPr>
        <w:t xml:space="preserve"> </w:t>
      </w:r>
      <w:r w:rsidR="007373E7" w:rsidRPr="00EE0E82">
        <w:rPr>
          <w:b/>
        </w:rPr>
        <w:t>2017,</w:t>
      </w:r>
      <w:r w:rsidR="007373E7" w:rsidRPr="00EE0E82">
        <w:t xml:space="preserve"> 55, 1971-1983.</w:t>
      </w:r>
    </w:p>
    <w:p w14:paraId="21BA8FF2" w14:textId="446E81A9" w:rsidR="00A35F97" w:rsidRPr="00EE0E82" w:rsidRDefault="00776A25" w:rsidP="00BB06D3">
      <w:pPr>
        <w:pStyle w:val="TFReferencesSection"/>
      </w:pPr>
      <w:r w:rsidRPr="00EE0E82">
        <w:rPr>
          <w:rFonts w:hint="eastAsia"/>
          <w:lang w:eastAsia="zh-CN"/>
        </w:rPr>
        <w:t xml:space="preserve">(21) </w:t>
      </w:r>
      <w:r w:rsidR="007373E7" w:rsidRPr="00EE0E82">
        <w:t xml:space="preserve">Du, S.; Xing, Q.; Flisak, Z.; Yue, E.; Sun, Y.; Sun, W.-H., Ethylene polymerization by the thermally unique 1-[2-(bis(4-fluorophenyl)methyl)-4,6-dimethylphenylimino]-2-aryliminoacenaphthylnickel precursors. </w:t>
      </w:r>
      <w:r w:rsidRPr="00EE0E82">
        <w:rPr>
          <w:i/>
        </w:rPr>
        <w:t>Dalton Trans.</w:t>
      </w:r>
      <w:r w:rsidR="007373E7" w:rsidRPr="00EE0E82">
        <w:rPr>
          <w:i/>
        </w:rPr>
        <w:t xml:space="preserve"> </w:t>
      </w:r>
      <w:r w:rsidR="007373E7" w:rsidRPr="00EE0E82">
        <w:rPr>
          <w:b/>
        </w:rPr>
        <w:t>2015,</w:t>
      </w:r>
      <w:r w:rsidR="007373E7" w:rsidRPr="00EE0E82">
        <w:t xml:space="preserve"> 44, 12282-12291.</w:t>
      </w:r>
    </w:p>
    <w:p w14:paraId="0D30F5B5" w14:textId="6137A20F" w:rsidR="00A35F97" w:rsidRPr="00EE0E82" w:rsidRDefault="00776A25" w:rsidP="00BB06D3">
      <w:pPr>
        <w:pStyle w:val="TFReferencesSection"/>
        <w:rPr>
          <w:szCs w:val="24"/>
        </w:rPr>
      </w:pPr>
      <w:r w:rsidRPr="00EE0E82">
        <w:rPr>
          <w:rFonts w:hint="eastAsia"/>
          <w:lang w:eastAsia="zh-CN"/>
        </w:rPr>
        <w:t xml:space="preserve">(22) </w:t>
      </w:r>
      <w:r w:rsidR="004D2769" w:rsidRPr="00EE0E82">
        <w:t>Tang, S.; Wang, C.; Xia, S.; Fu, Z.; Xu, T.</w:t>
      </w:r>
      <w:r w:rsidR="00A876CB" w:rsidRPr="00EE0E82">
        <w:t xml:space="preserve"> </w:t>
      </w:r>
      <w:r w:rsidR="004D2769" w:rsidRPr="00EE0E82">
        <w:t xml:space="preserve">Regulation of the Components in Broad Molecular Weight Distribution Polyethylene by </w:t>
      </w:r>
      <w:r w:rsidR="004D2769" w:rsidRPr="00EE0E82">
        <w:rPr>
          <w:i/>
          <w:iCs/>
        </w:rPr>
        <w:t>C</w:t>
      </w:r>
      <w:r w:rsidR="004D2769" w:rsidRPr="00EE0E82">
        <w:rPr>
          <w:i/>
          <w:iCs/>
          <w:vertAlign w:val="subscript"/>
        </w:rPr>
        <w:t>2</w:t>
      </w:r>
      <w:r w:rsidR="004D2769" w:rsidRPr="00EE0E82">
        <w:t xml:space="preserve"> -Symmetric</w:t>
      </w:r>
      <w:r w:rsidR="00AB7B0E" w:rsidRPr="00EE0E82">
        <w:t xml:space="preserve"> α</w:t>
      </w:r>
      <w:r w:rsidR="004D2769" w:rsidRPr="00EE0E82">
        <w:t>-Diimine Nickel Catalysts With Different N-Aryl Substituents.</w:t>
      </w:r>
      <w:r w:rsidR="00AB7B0E" w:rsidRPr="00EE0E82">
        <w:t xml:space="preserve"> </w:t>
      </w:r>
      <w:r w:rsidRPr="00EE0E82">
        <w:rPr>
          <w:i/>
          <w:iCs/>
        </w:rPr>
        <w:t>Appl. Organomet. Chem.</w:t>
      </w:r>
      <w:r w:rsidR="004D2769" w:rsidRPr="00EE0E82">
        <w:t xml:space="preserve"> </w:t>
      </w:r>
      <w:r w:rsidR="004D2769" w:rsidRPr="00EE0E82">
        <w:rPr>
          <w:b/>
          <w:bCs/>
        </w:rPr>
        <w:t>2025</w:t>
      </w:r>
      <w:r w:rsidR="004D2769" w:rsidRPr="00EE0E82">
        <w:t>, 39, e7989.</w:t>
      </w:r>
    </w:p>
    <w:p w14:paraId="2A4EDC79" w14:textId="33D17FB9" w:rsidR="00A35F97" w:rsidRPr="00EE0E82" w:rsidRDefault="003C321A" w:rsidP="00BB06D3">
      <w:pPr>
        <w:pStyle w:val="TFReferencesSection"/>
      </w:pPr>
      <w:r w:rsidRPr="00EE0E82">
        <w:rPr>
          <w:rFonts w:hint="eastAsia"/>
          <w:lang w:eastAsia="zh-CN"/>
        </w:rPr>
        <w:t xml:space="preserve">(23) </w:t>
      </w:r>
      <w:r w:rsidR="007373E7" w:rsidRPr="00EE0E82">
        <w:t xml:space="preserve">Ashfaq, A. M.; Zhang, Q.; Wang, Y.; Ma, Y.; Xing, Q.; Sun, M.; Liang, T.; Sun, W.-H., Thermostable polyhalogen-substituted α-diimine nickel precatalysts towards high performance polyethylene elastomer. </w:t>
      </w:r>
      <w:r w:rsidR="00776A25" w:rsidRPr="00EE0E82">
        <w:rPr>
          <w:i/>
        </w:rPr>
        <w:t>J. Mol. Struct.</w:t>
      </w:r>
      <w:r w:rsidR="007373E7" w:rsidRPr="00EE0E82">
        <w:rPr>
          <w:i/>
        </w:rPr>
        <w:t xml:space="preserve"> </w:t>
      </w:r>
      <w:r w:rsidR="007373E7" w:rsidRPr="00EE0E82">
        <w:rPr>
          <w:b/>
        </w:rPr>
        <w:t>2025,</w:t>
      </w:r>
      <w:r w:rsidR="007373E7" w:rsidRPr="00EE0E82">
        <w:t xml:space="preserve"> 1334, 141892.</w:t>
      </w:r>
    </w:p>
    <w:p w14:paraId="2E6CDEE2" w14:textId="48EB7844" w:rsidR="00A35F97" w:rsidRPr="00EE0E82" w:rsidRDefault="003C321A" w:rsidP="00BB06D3">
      <w:pPr>
        <w:pStyle w:val="TFReferencesSection"/>
      </w:pPr>
      <w:r w:rsidRPr="00EE0E82">
        <w:rPr>
          <w:rFonts w:hint="eastAsia"/>
          <w:lang w:eastAsia="zh-CN"/>
        </w:rPr>
        <w:t xml:space="preserve">(24) </w:t>
      </w:r>
      <w:r w:rsidR="007373E7" w:rsidRPr="00EE0E82">
        <w:t xml:space="preserve">Xi, A.; Zhang, Q.; Zeng, Y.; Wang, Y.; Wang, Q.; Ma, Y.; Hao, X.; Sun, W.-H., ortho/para-Chlorinated α-Diimine Nickel Precatalysts Resulting Polyethylenes with Improved Mechanical Properties and Controlled Crystallinity. </w:t>
      </w:r>
      <w:r w:rsidR="007373E7" w:rsidRPr="00EE0E82">
        <w:rPr>
          <w:i/>
        </w:rPr>
        <w:t xml:space="preserve">ACS Omega </w:t>
      </w:r>
      <w:r w:rsidR="007373E7" w:rsidRPr="00EE0E82">
        <w:rPr>
          <w:b/>
        </w:rPr>
        <w:t>2025,</w:t>
      </w:r>
      <w:r w:rsidR="007373E7" w:rsidRPr="00EE0E82">
        <w:t xml:space="preserve"> 10, 33689-33703.</w:t>
      </w:r>
    </w:p>
    <w:p w14:paraId="21AF3E2C" w14:textId="19FDB76D" w:rsidR="00A35F97" w:rsidRPr="00EE0E82" w:rsidRDefault="003C321A" w:rsidP="00BB06D3">
      <w:pPr>
        <w:pStyle w:val="TFReferencesSection"/>
      </w:pPr>
      <w:r w:rsidRPr="00EE0E82">
        <w:rPr>
          <w:rFonts w:hint="eastAsia"/>
          <w:lang w:eastAsia="zh-CN"/>
        </w:rPr>
        <w:lastRenderedPageBreak/>
        <w:t xml:space="preserve">(25) </w:t>
      </w:r>
      <w:r w:rsidR="007373E7" w:rsidRPr="00EE0E82">
        <w:t xml:space="preserve">Ren, G.; Yuan, R.; Mahmood, Q.; Zeng, Y.; Wang, Y.; Hu, Z.; Zou, S.; Liang, T.; Sun, W.-H., Congestion of steric and electronic factors in α-diimine nickel precatalysts for high-temperature ethylene polymerization in accessing direct PE elastomer. </w:t>
      </w:r>
      <w:r w:rsidRPr="00EE0E82">
        <w:rPr>
          <w:i/>
        </w:rPr>
        <w:t>J. Mol. Struct.</w:t>
      </w:r>
      <w:r w:rsidR="007373E7" w:rsidRPr="00EE0E82">
        <w:rPr>
          <w:i/>
        </w:rPr>
        <w:t xml:space="preserve"> </w:t>
      </w:r>
      <w:r w:rsidR="007373E7" w:rsidRPr="00EE0E82">
        <w:rPr>
          <w:b/>
        </w:rPr>
        <w:t>2024,</w:t>
      </w:r>
      <w:r w:rsidR="007373E7" w:rsidRPr="00EE0E82">
        <w:t xml:space="preserve"> 1316</w:t>
      </w:r>
      <w:r w:rsidR="007373E7" w:rsidRPr="00EE0E82">
        <w:rPr>
          <w:rFonts w:hint="eastAsia"/>
        </w:rPr>
        <w:t>，</w:t>
      </w:r>
      <w:r w:rsidR="007373E7" w:rsidRPr="00EE0E82">
        <w:t>139037.</w:t>
      </w:r>
    </w:p>
    <w:p w14:paraId="5AF0EF0E" w14:textId="269625B7" w:rsidR="00A35F97" w:rsidRPr="00EE0E82" w:rsidRDefault="003C321A" w:rsidP="00BB06D3">
      <w:pPr>
        <w:pStyle w:val="TFReferencesSection"/>
      </w:pPr>
      <w:r w:rsidRPr="00EE0E82">
        <w:rPr>
          <w:rFonts w:hint="eastAsia"/>
          <w:lang w:eastAsia="zh-CN"/>
        </w:rPr>
        <w:t xml:space="preserve">(26) </w:t>
      </w:r>
      <w:r w:rsidR="007373E7" w:rsidRPr="00EE0E82">
        <w:t xml:space="preserve">Fan, L.; Yue, E.; Du, S.; Guo, C.-Y.; Hao, X.; Sun, W.-H., Enhancing thermo-stability to ethylene polymerization: synthesis, characterization and the catalytic behavior of 1-(2,4-dibenzhydryl-6-chlorophenylimino)-2-aryliminoacenaphthylnickel halides. </w:t>
      </w:r>
      <w:r w:rsidRPr="00EE0E82">
        <w:rPr>
          <w:i/>
        </w:rPr>
        <w:t>RSC Adv.</w:t>
      </w:r>
      <w:r w:rsidR="007373E7" w:rsidRPr="00EE0E82">
        <w:rPr>
          <w:i/>
        </w:rPr>
        <w:t xml:space="preserve"> </w:t>
      </w:r>
      <w:r w:rsidR="007373E7" w:rsidRPr="00EE0E82">
        <w:rPr>
          <w:b/>
        </w:rPr>
        <w:t>2015,</w:t>
      </w:r>
      <w:r w:rsidR="007373E7" w:rsidRPr="00EE0E82">
        <w:t xml:space="preserve"> 5, 93274-93282.</w:t>
      </w:r>
    </w:p>
    <w:p w14:paraId="680FDA74" w14:textId="73BD307B" w:rsidR="00A35F97" w:rsidRPr="00EE0E82" w:rsidRDefault="003C321A" w:rsidP="00BB06D3">
      <w:pPr>
        <w:pStyle w:val="TFReferencesSection"/>
      </w:pPr>
      <w:r w:rsidRPr="00EE0E82">
        <w:rPr>
          <w:rFonts w:hint="eastAsia"/>
          <w:lang w:eastAsia="zh-CN"/>
        </w:rPr>
        <w:t xml:space="preserve">(27) </w:t>
      </w:r>
      <w:r w:rsidR="007373E7" w:rsidRPr="00EE0E82">
        <w:t xml:space="preserve">Kong, S.; Guo, C.-Y.; Yang, W.; Wang, L.; Sun, W.-H.; Glaser, R., 2,6-Dibenzhydryl-N-(2-phenyliminoacenaphthylenylidene)-4-chloro-aniline nickel dihalides: Synthesis, characterization and ethylene polymerization for polyethylenes with high molecular weights. </w:t>
      </w:r>
      <w:r w:rsidRPr="00EE0E82">
        <w:rPr>
          <w:i/>
          <w:iCs/>
        </w:rPr>
        <w:t>J. Organomet. Chem.</w:t>
      </w:r>
      <w:r w:rsidR="007373E7" w:rsidRPr="00EE0E82">
        <w:t xml:space="preserve"> </w:t>
      </w:r>
      <w:r w:rsidR="007373E7" w:rsidRPr="00EE0E82">
        <w:rPr>
          <w:b/>
          <w:bCs/>
        </w:rPr>
        <w:t>2013</w:t>
      </w:r>
      <w:r w:rsidR="007373E7" w:rsidRPr="00EE0E82">
        <w:t>, 725, 37-45.</w:t>
      </w:r>
    </w:p>
    <w:p w14:paraId="433C8356" w14:textId="4A020C28" w:rsidR="00A35F97" w:rsidRPr="00EE0E82" w:rsidRDefault="003C321A" w:rsidP="00BB06D3">
      <w:pPr>
        <w:pStyle w:val="TFReferencesSection"/>
      </w:pPr>
      <w:r w:rsidRPr="00EE0E82">
        <w:rPr>
          <w:rFonts w:hint="eastAsia"/>
          <w:lang w:eastAsia="zh-CN"/>
        </w:rPr>
        <w:t xml:space="preserve">(28) </w:t>
      </w:r>
      <w:r w:rsidR="007373E7" w:rsidRPr="00EE0E82">
        <w:rPr>
          <w:rFonts w:hint="eastAsia"/>
        </w:rPr>
        <w:t>Guan, Z.;</w:t>
      </w:r>
      <w:r w:rsidR="007373E7" w:rsidRPr="00EE0E82">
        <w:t xml:space="preserve"> Cotts</w:t>
      </w:r>
      <w:r w:rsidR="007373E7" w:rsidRPr="00EE0E82">
        <w:rPr>
          <w:rFonts w:hint="eastAsia"/>
        </w:rPr>
        <w:t xml:space="preserve">, P. M.; </w:t>
      </w:r>
      <w:r w:rsidR="007373E7" w:rsidRPr="00EE0E82">
        <w:t>Mccord</w:t>
      </w:r>
      <w:r w:rsidR="007373E7" w:rsidRPr="00EE0E82">
        <w:rPr>
          <w:rFonts w:hint="eastAsia"/>
        </w:rPr>
        <w:t>, E. F.;</w:t>
      </w:r>
      <w:r w:rsidR="007373E7" w:rsidRPr="00EE0E82">
        <w:t xml:space="preserve"> and McLain</w:t>
      </w:r>
      <w:r w:rsidR="007373E7" w:rsidRPr="00EE0E82">
        <w:rPr>
          <w:rFonts w:hint="eastAsia"/>
        </w:rPr>
        <w:t>, S. J.</w:t>
      </w:r>
      <w:r w:rsidR="007373E7" w:rsidRPr="00EE0E82">
        <w:t xml:space="preserve">, Chain </w:t>
      </w:r>
      <w:r w:rsidR="007373E7" w:rsidRPr="00EE0E82">
        <w:rPr>
          <w:rFonts w:hint="eastAsia"/>
        </w:rPr>
        <w:t>W</w:t>
      </w:r>
      <w:r w:rsidR="007373E7" w:rsidRPr="00EE0E82">
        <w:t xml:space="preserve">alking: </w:t>
      </w:r>
      <w:r w:rsidR="007373E7" w:rsidRPr="00EE0E82">
        <w:rPr>
          <w:rFonts w:hint="eastAsia"/>
        </w:rPr>
        <w:t>A</w:t>
      </w:r>
      <w:r w:rsidR="007373E7" w:rsidRPr="00EE0E82">
        <w:t xml:space="preserve"> </w:t>
      </w:r>
      <w:r w:rsidR="007373E7" w:rsidRPr="00EE0E82">
        <w:rPr>
          <w:rFonts w:hint="eastAsia"/>
        </w:rPr>
        <w:t>N</w:t>
      </w:r>
      <w:r w:rsidR="007373E7" w:rsidRPr="00EE0E82">
        <w:t xml:space="preserve">ew </w:t>
      </w:r>
      <w:r w:rsidR="007373E7" w:rsidRPr="00EE0E82">
        <w:rPr>
          <w:rFonts w:hint="eastAsia"/>
        </w:rPr>
        <w:t>S</w:t>
      </w:r>
      <w:r w:rsidR="007373E7" w:rsidRPr="00EE0E82">
        <w:t xml:space="preserve">trategy to </w:t>
      </w:r>
      <w:r w:rsidR="007373E7" w:rsidRPr="00EE0E82">
        <w:rPr>
          <w:rFonts w:hint="eastAsia"/>
        </w:rPr>
        <w:t>C</w:t>
      </w:r>
      <w:r w:rsidR="007373E7" w:rsidRPr="00EE0E82">
        <w:t xml:space="preserve">ontrol </w:t>
      </w:r>
      <w:r w:rsidR="007373E7" w:rsidRPr="00EE0E82">
        <w:rPr>
          <w:rFonts w:hint="eastAsia"/>
        </w:rPr>
        <w:t>P</w:t>
      </w:r>
      <w:r w:rsidR="007373E7" w:rsidRPr="00EE0E82">
        <w:t xml:space="preserve">olymer </w:t>
      </w:r>
      <w:r w:rsidR="007373E7" w:rsidRPr="00EE0E82">
        <w:rPr>
          <w:rFonts w:hint="eastAsia"/>
        </w:rPr>
        <w:t>T</w:t>
      </w:r>
      <w:r w:rsidR="007373E7" w:rsidRPr="00EE0E82">
        <w:t xml:space="preserve">opology, </w:t>
      </w:r>
      <w:r w:rsidR="007373E7" w:rsidRPr="00EE0E82">
        <w:rPr>
          <w:i/>
          <w:iCs/>
        </w:rPr>
        <w:t>Science</w:t>
      </w:r>
      <w:r w:rsidR="007373E7" w:rsidRPr="00EE0E82">
        <w:t xml:space="preserve">, </w:t>
      </w:r>
      <w:r w:rsidR="007373E7" w:rsidRPr="00EE0E82">
        <w:rPr>
          <w:b/>
          <w:bCs/>
        </w:rPr>
        <w:t>1999</w:t>
      </w:r>
      <w:r w:rsidR="007373E7" w:rsidRPr="00EE0E82">
        <w:t>, 283, 2059–2062.</w:t>
      </w:r>
    </w:p>
    <w:p w14:paraId="7045C8E0" w14:textId="77777777" w:rsidR="00F97A2E" w:rsidRDefault="003C321A" w:rsidP="00BB06D3">
      <w:pPr>
        <w:pStyle w:val="TFReferencesSection"/>
      </w:pPr>
      <w:r w:rsidRPr="00EE0E82">
        <w:rPr>
          <w:rFonts w:hint="eastAsia"/>
          <w:lang w:eastAsia="zh-CN"/>
        </w:rPr>
        <w:t>(</w:t>
      </w:r>
      <w:r w:rsidRPr="00770DAC">
        <w:rPr>
          <w:rFonts w:hint="eastAsia"/>
          <w:lang w:eastAsia="zh-CN"/>
        </w:rPr>
        <w:t xml:space="preserve">29) </w:t>
      </w:r>
      <w:r w:rsidR="00096462" w:rsidRPr="00770DAC">
        <w:t xml:space="preserve">He, Z.; Liang, Y.; Yang, W.; Uchino, H.; Yu, J.; Sun, W.-H.; Han, C. C. Random Hyperbranched Linear Polyethylene: One Step Production of Thermoplastic Elastomer. </w:t>
      </w:r>
      <w:r w:rsidR="00096462" w:rsidRPr="00770DAC">
        <w:rPr>
          <w:i/>
          <w:iCs/>
        </w:rPr>
        <w:t>Polymer</w:t>
      </w:r>
      <w:r w:rsidR="00096462" w:rsidRPr="00770DAC">
        <w:t xml:space="preserve"> </w:t>
      </w:r>
      <w:r w:rsidR="00096462" w:rsidRPr="00770DAC">
        <w:rPr>
          <w:b/>
          <w:bCs/>
        </w:rPr>
        <w:t>2015</w:t>
      </w:r>
      <w:r w:rsidR="00096462" w:rsidRPr="00770DAC">
        <w:t>, 56, 119-122.</w:t>
      </w:r>
      <w:r w:rsidR="00096462" w:rsidRPr="00096462">
        <w:t xml:space="preserve"> </w:t>
      </w:r>
    </w:p>
    <w:p w14:paraId="772218C9" w14:textId="35D966B4" w:rsidR="00A35F97" w:rsidRPr="00EE0E82" w:rsidRDefault="003C321A" w:rsidP="00BB06D3">
      <w:pPr>
        <w:pStyle w:val="TFReferencesSection"/>
      </w:pPr>
      <w:r w:rsidRPr="00EE0E82">
        <w:rPr>
          <w:rFonts w:hint="eastAsia"/>
          <w:lang w:eastAsia="zh-CN"/>
        </w:rPr>
        <w:t xml:space="preserve">(30) </w:t>
      </w:r>
      <w:r w:rsidR="007373E7" w:rsidRPr="00EE0E82">
        <w:t xml:space="preserve">Yuan, R.; Wang, Y.; Mahmood, Q.; Zeng, Y.; Qin, L.; Zou, S.; Liang, T.; Sun, W.-H., Synergistic influence of methoxy and benzhydryl groups in α-diimine nickel precatalysts for facile synthesizing UHMW PE elastomers. </w:t>
      </w:r>
      <w:r w:rsidR="007373E7" w:rsidRPr="00EE0E82">
        <w:rPr>
          <w:i/>
        </w:rPr>
        <w:t xml:space="preserve">Polymer </w:t>
      </w:r>
      <w:r w:rsidR="007373E7" w:rsidRPr="00EE0E82">
        <w:rPr>
          <w:b/>
        </w:rPr>
        <w:t>2024,</w:t>
      </w:r>
      <w:r w:rsidR="007373E7" w:rsidRPr="00EE0E82">
        <w:t xml:space="preserve"> 293, 126690.</w:t>
      </w:r>
    </w:p>
    <w:p w14:paraId="721DC34A" w14:textId="4991414C" w:rsidR="00A35F97" w:rsidRPr="00EE0E82" w:rsidRDefault="003C321A" w:rsidP="00BB06D3">
      <w:pPr>
        <w:pStyle w:val="TFReferencesSection"/>
      </w:pPr>
      <w:r w:rsidRPr="00EE0E82">
        <w:rPr>
          <w:rFonts w:hint="eastAsia"/>
          <w:lang w:eastAsia="zh-CN"/>
        </w:rPr>
        <w:lastRenderedPageBreak/>
        <w:t xml:space="preserve">(31) </w:t>
      </w:r>
      <w:r w:rsidR="007373E7" w:rsidRPr="00EE0E82">
        <w:t xml:space="preserve">Zhang, Q.; Wang, Q.; Wang, Y.; Ashfaq, A. M.; Ma, Y.; Liang, T.; Sun, W.-H., Amino-containing α-Diimine Nickel Complexes with Adjustable Electronic Properties and their Effective Use in Forming Highly Branched Polyethylene. </w:t>
      </w:r>
      <w:r w:rsidRPr="00EE0E82">
        <w:rPr>
          <w:i/>
        </w:rPr>
        <w:t>Macromol. Chem. Phys.</w:t>
      </w:r>
      <w:r w:rsidR="007373E7" w:rsidRPr="00EE0E82">
        <w:rPr>
          <w:i/>
        </w:rPr>
        <w:t xml:space="preserve"> </w:t>
      </w:r>
      <w:r w:rsidR="007373E7" w:rsidRPr="00EE0E82">
        <w:rPr>
          <w:b/>
        </w:rPr>
        <w:t>2024,</w:t>
      </w:r>
      <w:r w:rsidR="007373E7" w:rsidRPr="00EE0E82">
        <w:t xml:space="preserve"> 225, 2400169.</w:t>
      </w:r>
    </w:p>
    <w:p w14:paraId="7AD9D9DA" w14:textId="720924E8" w:rsidR="00A35F97" w:rsidRPr="00EE0E82" w:rsidRDefault="003C321A" w:rsidP="00691F7F">
      <w:pPr>
        <w:pStyle w:val="TFReferencesSection"/>
      </w:pPr>
      <w:r w:rsidRPr="00EE0E82">
        <w:rPr>
          <w:rFonts w:hint="eastAsia"/>
          <w:lang w:eastAsia="zh-CN"/>
        </w:rPr>
        <w:t xml:space="preserve">(32) </w:t>
      </w:r>
      <w:r w:rsidR="00691F7F" w:rsidRPr="00EE0E82">
        <w:t xml:space="preserve">Chai, W.; Yu, J.; Wang, L.; Hu, X.; Redshaw, C.; Sun, W.-H., Synthesis, characterization and ethylene oligomerization behavior of </w:t>
      </w:r>
      <w:r w:rsidR="00691F7F" w:rsidRPr="00EE0E82">
        <w:rPr>
          <w:i/>
          <w:iCs/>
        </w:rPr>
        <w:t>N</w:t>
      </w:r>
      <w:r w:rsidR="00691F7F" w:rsidRPr="00EE0E82">
        <w:t xml:space="preserve">-(2-alkyl-5,6,7-trihydroquinolin-8-ylidene)arylaminonickel(II) dichlorides. </w:t>
      </w:r>
      <w:r w:rsidR="00691F7F" w:rsidRPr="00EE0E82">
        <w:rPr>
          <w:i/>
        </w:rPr>
        <w:t xml:space="preserve">Inorg. Chim. Acta </w:t>
      </w:r>
      <w:r w:rsidR="00691F7F" w:rsidRPr="00EE0E82">
        <w:rPr>
          <w:b/>
        </w:rPr>
        <w:t>2012,</w:t>
      </w:r>
      <w:r w:rsidR="00691F7F" w:rsidRPr="00EE0E82">
        <w:t xml:space="preserve"> 385, 21-26.</w:t>
      </w:r>
    </w:p>
    <w:p w14:paraId="128776A9" w14:textId="2E259992" w:rsidR="00A35F97" w:rsidRPr="00EE0E82" w:rsidRDefault="00691F7F" w:rsidP="00BB06D3">
      <w:pPr>
        <w:pStyle w:val="TFReferencesSection"/>
      </w:pPr>
      <w:r w:rsidRPr="00EE0E82">
        <w:rPr>
          <w:rFonts w:hint="eastAsia"/>
          <w:lang w:eastAsia="zh-CN"/>
        </w:rPr>
        <w:t xml:space="preserve">(33) </w:t>
      </w:r>
      <w:r w:rsidR="0047646A" w:rsidRPr="00EE0E82">
        <w:t xml:space="preserve">Addison, A. W.; Rao, T. N.; Reedijk, J.; van Rijn, J.; Verschoor, G. C. Synthesis, Structure, and Spectroscopic Properties of Copper(II) Compounds containing Nitrogen-Sulphur Donor Ligands; the Crystal and Molecular Structure of Aqua[1,7-bis(N-methylbenzimidazol-2'-yl)-2,6-dithiaheptane]copper(II) Perchlorate. </w:t>
      </w:r>
      <w:r w:rsidR="0047646A" w:rsidRPr="00EE0E82">
        <w:rPr>
          <w:i/>
          <w:iCs/>
        </w:rPr>
        <w:t xml:space="preserve">Journal of the Chemical Society, </w:t>
      </w:r>
      <w:r w:rsidRPr="00EE0E82">
        <w:rPr>
          <w:i/>
          <w:iCs/>
        </w:rPr>
        <w:t>Dalton Trans.</w:t>
      </w:r>
      <w:r w:rsidR="0047646A" w:rsidRPr="00EE0E82">
        <w:t xml:space="preserve"> </w:t>
      </w:r>
      <w:r w:rsidR="0047646A" w:rsidRPr="00EE0E82">
        <w:rPr>
          <w:b/>
          <w:bCs/>
        </w:rPr>
        <w:t>1984</w:t>
      </w:r>
      <w:r w:rsidR="0047646A" w:rsidRPr="00EE0E82">
        <w:t>, 1349–1356.</w:t>
      </w:r>
    </w:p>
    <w:p w14:paraId="0D83AAFD" w14:textId="7CA4295F" w:rsidR="006D22F2" w:rsidRPr="00EE0E82" w:rsidRDefault="00691F7F" w:rsidP="00BB06D3">
      <w:pPr>
        <w:pStyle w:val="TFReferencesSection"/>
      </w:pPr>
      <w:r w:rsidRPr="00EE0E82">
        <w:rPr>
          <w:rFonts w:hint="eastAsia"/>
          <w:lang w:eastAsia="zh-CN"/>
        </w:rPr>
        <w:t xml:space="preserve">(34) </w:t>
      </w:r>
      <w:r w:rsidR="006D22F2" w:rsidRPr="00EE0E82">
        <w:t xml:space="preserve">Yuan, S.; Yue, E.; Wen, C.; Sun, W.-H. Synthesis, characterization, and ethylene polymerization of 1-[2,4-bis(bis(4-fluorophenyl)methyl)naphthylimino]-2-aryliminoacenaphthylnickel bromides: influences of polymerization parameters on polyethylenes. </w:t>
      </w:r>
      <w:r w:rsidRPr="00EE0E82">
        <w:rPr>
          <w:i/>
          <w:iCs/>
        </w:rPr>
        <w:t>RSC Adv.</w:t>
      </w:r>
      <w:r w:rsidR="006D22F2" w:rsidRPr="00EE0E82">
        <w:t xml:space="preserve"> </w:t>
      </w:r>
      <w:r w:rsidR="006D22F2" w:rsidRPr="00EE0E82">
        <w:rPr>
          <w:b/>
          <w:bCs/>
        </w:rPr>
        <w:t>2016</w:t>
      </w:r>
      <w:r w:rsidR="006D22F2" w:rsidRPr="00EE0E82">
        <w:t>, 6, 7431.</w:t>
      </w:r>
    </w:p>
    <w:p w14:paraId="365EC50C" w14:textId="6AD97FF6" w:rsidR="00A35F97" w:rsidRPr="00EE0E82" w:rsidRDefault="00691F7F" w:rsidP="00BB06D3">
      <w:pPr>
        <w:pStyle w:val="TFReferencesSection"/>
      </w:pPr>
      <w:r w:rsidRPr="00EE0E82">
        <w:rPr>
          <w:rFonts w:hint="eastAsia"/>
          <w:lang w:eastAsia="zh-CN"/>
        </w:rPr>
        <w:t xml:space="preserve">(35) </w:t>
      </w:r>
      <w:r w:rsidR="007373E7" w:rsidRPr="00EE0E82">
        <w:t xml:space="preserve">Zhou, A.; Yuan, R.; Mahmood, Q.; Yuan, S.; Wang, Y.; Hu, Z.; Zou, S.; Liang, T.; Sun, W.-H., Benzosuberyl installed “sandwich” type unsymmetrical α-diimine nickel precatalysts for synthesizing plastomeric to elastomeric polyethylene. </w:t>
      </w:r>
      <w:r w:rsidRPr="00EE0E82">
        <w:rPr>
          <w:i/>
        </w:rPr>
        <w:t>Polym. Chem.</w:t>
      </w:r>
      <w:r w:rsidR="007373E7" w:rsidRPr="00EE0E82">
        <w:rPr>
          <w:i/>
        </w:rPr>
        <w:t xml:space="preserve"> </w:t>
      </w:r>
      <w:r w:rsidR="007373E7" w:rsidRPr="00EE0E82">
        <w:rPr>
          <w:b/>
        </w:rPr>
        <w:t>2024,</w:t>
      </w:r>
      <w:r w:rsidR="007373E7" w:rsidRPr="00EE0E82">
        <w:t xml:space="preserve"> 15, 4029-4043.</w:t>
      </w:r>
    </w:p>
    <w:p w14:paraId="6CBA1D1F" w14:textId="29F43DD1" w:rsidR="00A35F97" w:rsidRPr="00EE0E82" w:rsidRDefault="00691F7F" w:rsidP="00BB06D3">
      <w:pPr>
        <w:pStyle w:val="TFReferencesSection"/>
      </w:pPr>
      <w:r w:rsidRPr="00EE0E82">
        <w:rPr>
          <w:rFonts w:hint="eastAsia"/>
          <w:lang w:eastAsia="zh-CN"/>
        </w:rPr>
        <w:lastRenderedPageBreak/>
        <w:t xml:space="preserve">(36) </w:t>
      </w:r>
      <w:r w:rsidR="003C1E12" w:rsidRPr="00EE0E82">
        <w:t xml:space="preserve">Sun, J.; Wang, F.; Li, W.; Chen, M. Ligand Steric Effects on α-Diimine Nickel Catalyzed Ethylene and 1-Hexene Polymerization. </w:t>
      </w:r>
      <w:r w:rsidRPr="00EE0E82">
        <w:rPr>
          <w:i/>
          <w:iCs/>
        </w:rPr>
        <w:t>RSC Adv.</w:t>
      </w:r>
      <w:r w:rsidR="003C1E12" w:rsidRPr="00EE0E82">
        <w:t xml:space="preserve"> </w:t>
      </w:r>
      <w:r w:rsidR="003C1E12" w:rsidRPr="00EE0E82">
        <w:rPr>
          <w:b/>
          <w:bCs/>
        </w:rPr>
        <w:t>2017</w:t>
      </w:r>
      <w:r w:rsidR="003C1E12" w:rsidRPr="00EE0E82">
        <w:t>, 7, 49851–49858.</w:t>
      </w:r>
    </w:p>
    <w:p w14:paraId="3AFC1E35" w14:textId="6A01F007" w:rsidR="00A35F97" w:rsidRPr="00EE0E82" w:rsidRDefault="00691F7F" w:rsidP="00BB06D3">
      <w:pPr>
        <w:pStyle w:val="TFReferencesSection"/>
      </w:pPr>
      <w:r w:rsidRPr="00EE0E82">
        <w:rPr>
          <w:rFonts w:hint="eastAsia"/>
          <w:lang w:eastAsia="zh-CN"/>
        </w:rPr>
        <w:t xml:space="preserve">(37) </w:t>
      </w:r>
      <w:r w:rsidR="003C1E12" w:rsidRPr="00EE0E82">
        <w:t xml:space="preserve">Liu, F.-S.; Hu, H.-B.; Xu, Y.; Guo, L.-H.; Zai, S.-B.; Song, K.-M.; Gao, H.-Y.; Zhang, L.; Zhu, F.-M.; Wu, Q. Thermostable α-Diimine Nickel(II) Catalyst for Ethylene Polymerization: Effects of the Substituted Backbone Structure on Catalytic Properties and Branching Structure of Polyethylene. </w:t>
      </w:r>
      <w:r w:rsidR="003C1E12" w:rsidRPr="00EE0E82">
        <w:rPr>
          <w:i/>
          <w:iCs/>
        </w:rPr>
        <w:t>Macromolecules</w:t>
      </w:r>
      <w:r w:rsidR="003C1E12" w:rsidRPr="00EE0E82">
        <w:t xml:space="preserve"> </w:t>
      </w:r>
      <w:r w:rsidR="003C1E12" w:rsidRPr="00EE0E82">
        <w:rPr>
          <w:b/>
          <w:bCs/>
        </w:rPr>
        <w:t>2009</w:t>
      </w:r>
      <w:r w:rsidR="003C1E12" w:rsidRPr="00EE0E82">
        <w:t>, 42, 7789–7796.</w:t>
      </w:r>
    </w:p>
    <w:p w14:paraId="751F991D" w14:textId="6E5CEF55" w:rsidR="00A35F97" w:rsidRPr="00EE0E82" w:rsidRDefault="00691F7F" w:rsidP="00BB06D3">
      <w:pPr>
        <w:pStyle w:val="TFReferencesSection"/>
      </w:pPr>
      <w:r w:rsidRPr="00EE0E82">
        <w:rPr>
          <w:rFonts w:hint="eastAsia"/>
          <w:lang w:eastAsia="zh-CN"/>
        </w:rPr>
        <w:t xml:space="preserve">(38) </w:t>
      </w:r>
      <w:r w:rsidR="007373E7" w:rsidRPr="00EE0E82">
        <w:t xml:space="preserve">Zhong, L.; Zheng, H.; Du, C.; Du, W.; Liao, G.; Cheung, C. S.; Gao, H. Thermally robust α-diimine nickel and palladium catalysts with constrained space for ethylene (co)polymerizations. </w:t>
      </w:r>
      <w:r w:rsidRPr="00EE0E82">
        <w:rPr>
          <w:i/>
          <w:iCs/>
        </w:rPr>
        <w:t>J. Catal.</w:t>
      </w:r>
      <w:r w:rsidR="007373E7" w:rsidRPr="00EE0E82">
        <w:t xml:space="preserve"> </w:t>
      </w:r>
      <w:r w:rsidR="007373E7" w:rsidRPr="00EE0E82">
        <w:rPr>
          <w:b/>
          <w:bCs/>
        </w:rPr>
        <w:t>2020</w:t>
      </w:r>
      <w:r w:rsidR="007373E7" w:rsidRPr="00EE0E82">
        <w:t>, 384, 208-217.</w:t>
      </w:r>
    </w:p>
    <w:p w14:paraId="5841E0C6" w14:textId="0A256BD8" w:rsidR="00A35F97" w:rsidRPr="00EE0E82" w:rsidRDefault="00691F7F" w:rsidP="00BB06D3">
      <w:pPr>
        <w:pStyle w:val="TFReferencesSection"/>
      </w:pPr>
      <w:r w:rsidRPr="00EE0E82">
        <w:rPr>
          <w:rFonts w:hint="eastAsia"/>
          <w:lang w:eastAsia="zh-CN"/>
        </w:rPr>
        <w:t xml:space="preserve">(39) </w:t>
      </w:r>
      <w:r w:rsidR="007373E7" w:rsidRPr="00EE0E82">
        <w:t xml:space="preserve">Gates, </w:t>
      </w:r>
      <w:r w:rsidR="007373E7" w:rsidRPr="00EE0E82">
        <w:rPr>
          <w:rFonts w:hint="eastAsia"/>
        </w:rPr>
        <w:t>D</w:t>
      </w:r>
      <w:r w:rsidR="007373E7" w:rsidRPr="00EE0E82">
        <w:t xml:space="preserve">. </w:t>
      </w:r>
      <w:r w:rsidR="007373E7" w:rsidRPr="00EE0E82">
        <w:rPr>
          <w:rFonts w:hint="eastAsia"/>
        </w:rPr>
        <w:t>P</w:t>
      </w:r>
      <w:r w:rsidR="007373E7" w:rsidRPr="00EE0E82">
        <w:t xml:space="preserve">.; Svejda, S. A.; Onate, E.; Killian, C. M.; Johnson, L. K.; White, P. S.; Brookhart, M.; Synthesis of Branched Polyethylene Using (α-diimine)nickel(II)-Catalysts: Influence of Temperature Ethylene Pressure and Ligand Structure on Polmer Properties. </w:t>
      </w:r>
      <w:r w:rsidR="007373E7" w:rsidRPr="00EE0E82">
        <w:rPr>
          <w:i/>
          <w:iCs/>
        </w:rPr>
        <w:t>Macromolecules</w:t>
      </w:r>
      <w:r w:rsidR="007373E7" w:rsidRPr="00EE0E82">
        <w:t xml:space="preserve"> </w:t>
      </w:r>
      <w:r w:rsidR="007373E7" w:rsidRPr="00EE0E82">
        <w:rPr>
          <w:b/>
          <w:bCs/>
        </w:rPr>
        <w:t>2000</w:t>
      </w:r>
      <w:r w:rsidR="007373E7" w:rsidRPr="00EE0E82">
        <w:t>, 33, 2320-2334.</w:t>
      </w:r>
    </w:p>
    <w:p w14:paraId="7258F3DA" w14:textId="5AE7F2AC" w:rsidR="00A35F97" w:rsidRPr="00EE0E82" w:rsidRDefault="00691F7F" w:rsidP="00BB06D3">
      <w:pPr>
        <w:pStyle w:val="TFReferencesSection"/>
      </w:pPr>
      <w:r w:rsidRPr="00EE0E82">
        <w:rPr>
          <w:rFonts w:hint="eastAsia"/>
          <w:lang w:eastAsia="zh-CN"/>
        </w:rPr>
        <w:t xml:space="preserve">(40) </w:t>
      </w:r>
      <w:r w:rsidR="007373E7" w:rsidRPr="00EE0E82">
        <w:t xml:space="preserve">Ma, X.; Zhang, Y.; Jian, Z., Tunable branching and living character in ethylene polymerization using “polyethylene glycol sandwich” α-diimine nickel catalysts. </w:t>
      </w:r>
      <w:r w:rsidRPr="00EE0E82">
        <w:rPr>
          <w:i/>
        </w:rPr>
        <w:t>Polym. Chem.</w:t>
      </w:r>
      <w:r w:rsidR="007373E7" w:rsidRPr="00EE0E82">
        <w:rPr>
          <w:i/>
        </w:rPr>
        <w:t xml:space="preserve"> </w:t>
      </w:r>
      <w:r w:rsidR="007373E7" w:rsidRPr="00EE0E82">
        <w:rPr>
          <w:b/>
        </w:rPr>
        <w:t>2021,</w:t>
      </w:r>
      <w:r w:rsidR="007373E7" w:rsidRPr="00EE0E82">
        <w:t xml:space="preserve"> 12, 1236-1243.</w:t>
      </w:r>
    </w:p>
    <w:p w14:paraId="598FEFEC" w14:textId="18DDF97C" w:rsidR="00A35F97" w:rsidRPr="00EE0E82" w:rsidRDefault="00691F7F" w:rsidP="00BB06D3">
      <w:pPr>
        <w:pStyle w:val="TFReferencesSection"/>
      </w:pPr>
      <w:r w:rsidRPr="00EE0E82">
        <w:rPr>
          <w:rFonts w:hint="eastAsia"/>
          <w:lang w:eastAsia="zh-CN"/>
        </w:rPr>
        <w:t xml:space="preserve">(41) </w:t>
      </w:r>
      <w:r w:rsidR="00AB7B0E" w:rsidRPr="00EE0E82">
        <w:t xml:space="preserve">Liu, J.-K.; Qiu, B.-B.; Feng, Y.; Fan, L.; Huang, L.; Wang, Y.-B.; Song, M.-P.; Gong, J.-F.; Jiang, H. Precise Control of Ethylene Polymerization via Nickel(II) Catalysts with Tunable </w:t>
      </w:r>
      <w:r w:rsidR="00AB7B0E" w:rsidRPr="00EE0E82">
        <w:rPr>
          <w:i/>
          <w:iCs/>
        </w:rPr>
        <w:t>ortho</w:t>
      </w:r>
      <w:r w:rsidR="00AB7B0E" w:rsidRPr="00EE0E82">
        <w:t xml:space="preserve">-Coordinating Groups: From Living Polymerization to Functionalized Polyolefins. </w:t>
      </w:r>
      <w:r w:rsidRPr="00EE0E82">
        <w:rPr>
          <w:i/>
          <w:iCs/>
        </w:rPr>
        <w:t>Chin. J. Chem.</w:t>
      </w:r>
      <w:r w:rsidR="00AB7B0E" w:rsidRPr="00EE0E82">
        <w:t xml:space="preserve"> </w:t>
      </w:r>
      <w:r w:rsidR="00AB7B0E" w:rsidRPr="00EE0E82">
        <w:rPr>
          <w:b/>
          <w:bCs/>
        </w:rPr>
        <w:t>2026</w:t>
      </w:r>
      <w:r w:rsidR="00AB7B0E" w:rsidRPr="00EE0E82">
        <w:t>, 44, 15–24.</w:t>
      </w:r>
    </w:p>
    <w:p w14:paraId="1B083DDA" w14:textId="5F7DBE88" w:rsidR="00AB7B0E" w:rsidRPr="00EE0E82" w:rsidRDefault="00691F7F" w:rsidP="00BB06D3">
      <w:pPr>
        <w:pStyle w:val="TFReferencesSection"/>
      </w:pPr>
      <w:r w:rsidRPr="00EE0E82">
        <w:rPr>
          <w:rFonts w:hint="eastAsia"/>
          <w:lang w:eastAsia="zh-CN"/>
        </w:rPr>
        <w:lastRenderedPageBreak/>
        <w:t xml:space="preserve">(42) </w:t>
      </w:r>
      <w:r w:rsidR="00AB7B0E" w:rsidRPr="00EE0E82">
        <w:t xml:space="preserve">Li, D.; Qiu, Z.; Xiao, X.; Gao, H.; Feng, C.; Zheng, H.; Gao, H. Effects of ancillary ligands on molecular structure and catalytic properties of tridentate α-sulfonate-β-diimine nickel complexes toward ethylene (co) polymerization </w:t>
      </w:r>
      <w:r w:rsidRPr="00EE0E82">
        <w:rPr>
          <w:i/>
          <w:iCs/>
        </w:rPr>
        <w:t>Mol. Catal.</w:t>
      </w:r>
      <w:r w:rsidR="00AB7B0E" w:rsidRPr="00EE0E82">
        <w:t xml:space="preserve"> </w:t>
      </w:r>
      <w:r w:rsidR="00AB7B0E" w:rsidRPr="00EE0E82">
        <w:rPr>
          <w:b/>
          <w:bCs/>
        </w:rPr>
        <w:t>2025</w:t>
      </w:r>
      <w:r w:rsidR="00AB7B0E" w:rsidRPr="00EE0E82">
        <w:t>, 573, 115136.</w:t>
      </w:r>
    </w:p>
    <w:p w14:paraId="0EDB4650" w14:textId="1594CF4D" w:rsidR="00A35F97" w:rsidRPr="00EE0E82" w:rsidRDefault="00691F7F" w:rsidP="00BB06D3">
      <w:pPr>
        <w:pStyle w:val="TFReferencesSection"/>
      </w:pPr>
      <w:r w:rsidRPr="00EE0E82">
        <w:rPr>
          <w:rFonts w:hint="eastAsia"/>
          <w:lang w:eastAsia="zh-CN"/>
        </w:rPr>
        <w:t xml:space="preserve">(43) </w:t>
      </w:r>
      <w:r w:rsidR="007373E7" w:rsidRPr="00EE0E82">
        <w:t>Yuan, S. F.; Fan, Z.; Zhang, Q.; Flisak, Z.; Ma, Y.; Sun, Y.; Sun, W.-H., Enhancing performance of α-diiminonickel precatalyst for ethylene polymerization by substitution with the 2,4-bis(4,4'</w:t>
      </w:r>
      <w:r w:rsidR="007373E7" w:rsidRPr="00EE0E82">
        <w:rPr>
          <w:rFonts w:hint="eastAsia"/>
        </w:rPr>
        <w:t>‐</w:t>
      </w:r>
      <w:r w:rsidR="007373E7" w:rsidRPr="00EE0E82">
        <w:t xml:space="preserve">dimethoxybenzhydryl)-6-methylphenyl group. </w:t>
      </w:r>
      <w:r w:rsidR="00107740" w:rsidRPr="00EE0E82">
        <w:rPr>
          <w:i/>
        </w:rPr>
        <w:t>Appl. Organomet. Chem.</w:t>
      </w:r>
      <w:r w:rsidR="007373E7" w:rsidRPr="00EE0E82">
        <w:rPr>
          <w:i/>
        </w:rPr>
        <w:t xml:space="preserve"> </w:t>
      </w:r>
      <w:r w:rsidR="007373E7" w:rsidRPr="00EE0E82">
        <w:rPr>
          <w:b/>
        </w:rPr>
        <w:t>2020,</w:t>
      </w:r>
      <w:r w:rsidR="007373E7" w:rsidRPr="00EE0E82">
        <w:t xml:space="preserve"> 34, e5638.</w:t>
      </w:r>
    </w:p>
    <w:p w14:paraId="0D2524B0" w14:textId="543D6DB1" w:rsidR="00A35F97" w:rsidRPr="00EE0E82" w:rsidRDefault="00107740" w:rsidP="00BB06D3">
      <w:pPr>
        <w:pStyle w:val="TFReferencesSection"/>
      </w:pPr>
      <w:r w:rsidRPr="00EE0E82">
        <w:rPr>
          <w:rFonts w:hint="eastAsia"/>
          <w:lang w:eastAsia="zh-CN"/>
        </w:rPr>
        <w:t xml:space="preserve">(44) </w:t>
      </w:r>
      <w:r w:rsidR="007373E7" w:rsidRPr="00EE0E82">
        <w:t xml:space="preserve">Vignesh, A.; Zhang, Q.; Ma, Y.; Liang, T.; Sun, W.-H., Attaining highly branched polyethylene elastomers by employing modified α-diiminonickel(II) catalysts: Probing the effects of enhancing fluorine atom on the ligand framework towards mechanical properties of polyethylene. </w:t>
      </w:r>
      <w:r w:rsidR="007373E7" w:rsidRPr="00EE0E82">
        <w:rPr>
          <w:i/>
        </w:rPr>
        <w:t xml:space="preserve">Polymer </w:t>
      </w:r>
      <w:r w:rsidR="007373E7" w:rsidRPr="00EE0E82">
        <w:rPr>
          <w:b/>
        </w:rPr>
        <w:t>2020,</w:t>
      </w:r>
      <w:r w:rsidR="007373E7" w:rsidRPr="00EE0E82">
        <w:t xml:space="preserve"> 187, 122089.</w:t>
      </w:r>
    </w:p>
    <w:p w14:paraId="64FD3233" w14:textId="0D8CBD51" w:rsidR="00A35F97" w:rsidRPr="00EE0E82" w:rsidRDefault="00107740" w:rsidP="00BB06D3">
      <w:pPr>
        <w:pStyle w:val="TFReferencesSection"/>
      </w:pPr>
      <w:r w:rsidRPr="00EE0E82">
        <w:rPr>
          <w:rFonts w:hint="eastAsia"/>
          <w:lang w:eastAsia="zh-CN"/>
        </w:rPr>
        <w:t xml:space="preserve">(45) </w:t>
      </w:r>
      <w:r w:rsidR="007373E7" w:rsidRPr="00EE0E82">
        <w:t xml:space="preserve">Suo, H.; Oleynik, I. V.; Huang, C.; Oleynik, I. I.; Solan, G. A.; Ma, Y.; Liang, T.; Sun, W.-H., </w:t>
      </w:r>
      <w:r w:rsidR="007373E7" w:rsidRPr="00EE0E82">
        <w:rPr>
          <w:i/>
          <w:iCs/>
        </w:rPr>
        <w:t>ortho</w:t>
      </w:r>
      <w:r w:rsidR="007373E7" w:rsidRPr="00EE0E82">
        <w:t xml:space="preserve">-Cycloalkyl substituted </w:t>
      </w:r>
      <w:r w:rsidR="007373E7" w:rsidRPr="00EE0E82">
        <w:rPr>
          <w:i/>
        </w:rPr>
        <w:t>N,N’</w:t>
      </w:r>
      <w:r w:rsidR="007373E7" w:rsidRPr="00EE0E82">
        <w:t xml:space="preserve">-diaryliminoacenaphthene-Ni(ii) catalysts for polyethylene elastomers; exploring ring size and temperature effects. </w:t>
      </w:r>
      <w:r w:rsidRPr="00EE0E82">
        <w:rPr>
          <w:i/>
        </w:rPr>
        <w:t>Dalton Trans.</w:t>
      </w:r>
      <w:r w:rsidR="007373E7" w:rsidRPr="00EE0E82">
        <w:rPr>
          <w:i/>
        </w:rPr>
        <w:t xml:space="preserve"> </w:t>
      </w:r>
      <w:r w:rsidR="007373E7" w:rsidRPr="00EE0E82">
        <w:rPr>
          <w:b/>
        </w:rPr>
        <w:t>2017,</w:t>
      </w:r>
      <w:r w:rsidR="007373E7" w:rsidRPr="00EE0E82">
        <w:t xml:space="preserve"> 46, 15684-15697.</w:t>
      </w:r>
    </w:p>
    <w:p w14:paraId="607BCC8E" w14:textId="415F715C" w:rsidR="00A35F97" w:rsidRPr="00EE0E82" w:rsidRDefault="00107740" w:rsidP="00BB06D3">
      <w:pPr>
        <w:pStyle w:val="TFReferencesSection"/>
      </w:pPr>
      <w:r w:rsidRPr="00EE0E82">
        <w:rPr>
          <w:rFonts w:hint="eastAsia"/>
          <w:lang w:eastAsia="zh-CN"/>
        </w:rPr>
        <w:t xml:space="preserve">(46) </w:t>
      </w:r>
      <w:r w:rsidR="007373E7" w:rsidRPr="00EE0E82">
        <w:t xml:space="preserve">Mahmood, Q.; Zeng, Y.; Yue, E.; Solan, G. A.; Liang, T.; Sun, W.-H., Ultra-high molecular weight elastomeric polyethylene using an electronically and sterically enhanced nickel catalyst. </w:t>
      </w:r>
      <w:r w:rsidR="00EB078D" w:rsidRPr="00EE0E82">
        <w:rPr>
          <w:i/>
        </w:rPr>
        <w:t>Polym. Chem.</w:t>
      </w:r>
      <w:r w:rsidR="007373E7" w:rsidRPr="00EE0E82">
        <w:rPr>
          <w:i/>
        </w:rPr>
        <w:t xml:space="preserve"> </w:t>
      </w:r>
      <w:r w:rsidR="007373E7" w:rsidRPr="00EE0E82">
        <w:rPr>
          <w:b/>
        </w:rPr>
        <w:t>2017,</w:t>
      </w:r>
      <w:r w:rsidR="007373E7" w:rsidRPr="00EE0E82">
        <w:t xml:space="preserve"> 8, 6416-6430.</w:t>
      </w:r>
    </w:p>
    <w:p w14:paraId="0863515C" w14:textId="500194C5" w:rsidR="00A35F97" w:rsidRPr="00EE0E82" w:rsidRDefault="00107740" w:rsidP="00BB06D3">
      <w:pPr>
        <w:pStyle w:val="TFReferencesSection"/>
      </w:pPr>
      <w:r w:rsidRPr="00EE0E82">
        <w:rPr>
          <w:rFonts w:hint="eastAsia"/>
          <w:lang w:eastAsia="zh-CN"/>
        </w:rPr>
        <w:t xml:space="preserve">(47) </w:t>
      </w:r>
      <w:r w:rsidR="007373E7" w:rsidRPr="00EE0E82">
        <w:t xml:space="preserve">Fan, L.; Du, S.; Guo, C. Y.; Hao, X.; Sun, W.-H., 1-(2,6-dibenzhydryl-4-fluorophenylimino)-2-aryliminoacenaphthylylnickel halides highly polymerizing </w:t>
      </w:r>
      <w:r w:rsidR="007373E7" w:rsidRPr="00EE0E82">
        <w:lastRenderedPageBreak/>
        <w:t xml:space="preserve">ethylene for the polyethylenes with high branches and molecular weights. </w:t>
      </w:r>
      <w:r w:rsidR="00EB078D" w:rsidRPr="00EE0E82">
        <w:rPr>
          <w:i/>
        </w:rPr>
        <w:t>J. Polym. Sci., Part A: Polym. Chem.</w:t>
      </w:r>
      <w:r w:rsidR="007373E7" w:rsidRPr="00EE0E82">
        <w:rPr>
          <w:i/>
        </w:rPr>
        <w:t xml:space="preserve"> </w:t>
      </w:r>
      <w:r w:rsidR="007373E7" w:rsidRPr="00EE0E82">
        <w:rPr>
          <w:b/>
        </w:rPr>
        <w:t>2015,</w:t>
      </w:r>
      <w:r w:rsidR="007373E7" w:rsidRPr="00EE0E82">
        <w:t xml:space="preserve"> 53, 1369-1378.</w:t>
      </w:r>
    </w:p>
    <w:p w14:paraId="6534EDDE" w14:textId="5C9DDD68" w:rsidR="00A35F97" w:rsidRPr="00EE0E82" w:rsidRDefault="00107740" w:rsidP="00BB06D3">
      <w:pPr>
        <w:pStyle w:val="TFReferencesSection"/>
      </w:pPr>
      <w:r w:rsidRPr="00EE0E82">
        <w:rPr>
          <w:rFonts w:hint="eastAsia"/>
          <w:lang w:eastAsia="zh-CN"/>
        </w:rPr>
        <w:t xml:space="preserve">(48) </w:t>
      </w:r>
      <w:r w:rsidR="007373E7" w:rsidRPr="00EE0E82">
        <w:t>Liu, H.; Zhao, W.; Hao, X.; Redshaw, C.; Huang, W.; Sun, W.-H., 2,6-Dibenzhydryl-</w:t>
      </w:r>
      <w:r w:rsidR="007373E7" w:rsidRPr="00EE0E82">
        <w:rPr>
          <w:i/>
          <w:iCs/>
        </w:rPr>
        <w:t>N</w:t>
      </w:r>
      <w:r w:rsidR="007373E7" w:rsidRPr="00EE0E82">
        <w:t xml:space="preserve">-(2-phenyliminoacenaphthylenylidene)-4-methylbenzenamine Nickel Dibromides: Synthesis, Characterization, and Ethylene Polymerization. </w:t>
      </w:r>
      <w:r w:rsidR="007373E7" w:rsidRPr="00EE0E82">
        <w:rPr>
          <w:i/>
        </w:rPr>
        <w:t xml:space="preserve">Organometallics </w:t>
      </w:r>
      <w:r w:rsidR="007373E7" w:rsidRPr="00EE0E82">
        <w:rPr>
          <w:b/>
        </w:rPr>
        <w:t>2011,</w:t>
      </w:r>
      <w:r w:rsidR="007373E7" w:rsidRPr="00EE0E82">
        <w:t xml:space="preserve"> 30, 2418-2424.</w:t>
      </w:r>
    </w:p>
    <w:p w14:paraId="3A96475F" w14:textId="15BC39FA" w:rsidR="00A35F97" w:rsidRPr="00EE0E82" w:rsidRDefault="00107740" w:rsidP="00BB06D3">
      <w:pPr>
        <w:pStyle w:val="TFReferencesSection"/>
      </w:pPr>
      <w:r w:rsidRPr="00EE0E82">
        <w:rPr>
          <w:rFonts w:hint="eastAsia"/>
          <w:lang w:eastAsia="zh-CN"/>
        </w:rPr>
        <w:t xml:space="preserve">(49) </w:t>
      </w:r>
      <w:r w:rsidR="007373E7" w:rsidRPr="00EE0E82">
        <w:t xml:space="preserve">Liu, H.; Zhao, W.; Yu, J.; Yang, W.; Hao, X.; Redshaw, C.; Chen, L.; Sun, W.-H., Synthesis, characterization and ethylenepolymerization behavior of nickel dihalide complexes bearing bulky unsymmetrical α-diimine ligands. </w:t>
      </w:r>
      <w:r w:rsidR="00EB078D" w:rsidRPr="00EE0E82">
        <w:rPr>
          <w:i/>
        </w:rPr>
        <w:t>Catal. Sci. Technol.</w:t>
      </w:r>
      <w:r w:rsidR="007373E7" w:rsidRPr="00EE0E82">
        <w:rPr>
          <w:i/>
        </w:rPr>
        <w:t xml:space="preserve"> </w:t>
      </w:r>
      <w:r w:rsidR="007373E7" w:rsidRPr="00EE0E82">
        <w:rPr>
          <w:b/>
        </w:rPr>
        <w:t>2012,</w:t>
      </w:r>
      <w:r w:rsidR="007373E7" w:rsidRPr="00EE0E82">
        <w:t xml:space="preserve"> 2, 415-422.</w:t>
      </w:r>
    </w:p>
    <w:p w14:paraId="6B83C269" w14:textId="0175AEC9" w:rsidR="00491870" w:rsidRPr="00EE0E82" w:rsidRDefault="00107740" w:rsidP="00BB06D3">
      <w:pPr>
        <w:pStyle w:val="TFReferencesSection"/>
      </w:pPr>
      <w:r w:rsidRPr="00EE0E82">
        <w:rPr>
          <w:rFonts w:hint="eastAsia"/>
          <w:lang w:eastAsia="zh-CN"/>
        </w:rPr>
        <w:t xml:space="preserve">(50) </w:t>
      </w:r>
      <w:r w:rsidR="00491870" w:rsidRPr="00EE0E82">
        <w:t xml:space="preserve">Musaev, D. G.; Froese, R. D. J.; Svensson, M.; Morokuma, K. A Density Functional Study of the Mechanism of the Diimine-Nickel-Catalyzed Ethylene Polymerization Reaction. </w:t>
      </w:r>
      <w:r w:rsidR="00EB078D" w:rsidRPr="00EE0E82">
        <w:rPr>
          <w:i/>
          <w:iCs/>
        </w:rPr>
        <w:t>J. Am. Chem. Soc.</w:t>
      </w:r>
      <w:r w:rsidR="00491870" w:rsidRPr="00EE0E82">
        <w:t xml:space="preserve"> </w:t>
      </w:r>
      <w:r w:rsidR="00491870" w:rsidRPr="00EE0E82">
        <w:rPr>
          <w:b/>
          <w:bCs/>
        </w:rPr>
        <w:t>1997</w:t>
      </w:r>
      <w:r w:rsidR="00491870" w:rsidRPr="00EE0E82">
        <w:t>, 119, 367–374.</w:t>
      </w:r>
    </w:p>
    <w:p w14:paraId="665017D6" w14:textId="132DFA89" w:rsidR="00A35F97" w:rsidRPr="00EE0E82" w:rsidRDefault="00107740" w:rsidP="00BB06D3">
      <w:pPr>
        <w:pStyle w:val="TFReferencesSection"/>
      </w:pPr>
      <w:r w:rsidRPr="00EE0E82">
        <w:rPr>
          <w:rFonts w:hint="eastAsia"/>
          <w:lang w:eastAsia="zh-CN"/>
        </w:rPr>
        <w:t xml:space="preserve">(51) </w:t>
      </w:r>
      <w:r w:rsidR="007373E7" w:rsidRPr="00EE0E82">
        <w:t xml:space="preserve">Zhang, Y.; Zhang, Y.; Hu, X.; Wang, C.; Jian, Z., Advances on Controlled Chain Walking and Suppression of Chain Transfer in Catalytic Olefin Polymerization. </w:t>
      </w:r>
      <w:r w:rsidR="00EB078D" w:rsidRPr="00EE0E82">
        <w:rPr>
          <w:i/>
        </w:rPr>
        <w:t>ACS Catal.</w:t>
      </w:r>
      <w:r w:rsidR="007373E7" w:rsidRPr="00EE0E82">
        <w:rPr>
          <w:i/>
        </w:rPr>
        <w:t xml:space="preserve"> </w:t>
      </w:r>
      <w:r w:rsidR="007373E7" w:rsidRPr="00EE0E82">
        <w:rPr>
          <w:b/>
        </w:rPr>
        <w:t>2022,</w:t>
      </w:r>
      <w:r w:rsidR="007373E7" w:rsidRPr="00EE0E82">
        <w:t xml:space="preserve"> 12, 14304-14320.</w:t>
      </w:r>
    </w:p>
    <w:p w14:paraId="29AF6408" w14:textId="492EB11F" w:rsidR="00A35F97" w:rsidRPr="00EE0E82" w:rsidRDefault="00107740" w:rsidP="00BB06D3">
      <w:pPr>
        <w:pStyle w:val="TFReferencesSection"/>
      </w:pPr>
      <w:r w:rsidRPr="00EE0E82">
        <w:rPr>
          <w:rFonts w:hint="eastAsia"/>
          <w:lang w:eastAsia="zh-CN"/>
        </w:rPr>
        <w:t xml:space="preserve">(52) </w:t>
      </w:r>
      <w:r w:rsidR="007373E7" w:rsidRPr="00EE0E82">
        <w:t xml:space="preserve">Hai, Z.; Lu, Z.; Li, S.; Cao, Z.-Y.; Dai, S., The synergistic effect of rigid and flexible substituents on insertion polymerization with α-diimine nickel and palladium catalysts. </w:t>
      </w:r>
      <w:r w:rsidR="00EB078D" w:rsidRPr="00EE0E82">
        <w:rPr>
          <w:i/>
        </w:rPr>
        <w:t>Polym. Chem.</w:t>
      </w:r>
      <w:r w:rsidR="007373E7" w:rsidRPr="00EE0E82">
        <w:rPr>
          <w:i/>
        </w:rPr>
        <w:t xml:space="preserve"> </w:t>
      </w:r>
      <w:r w:rsidR="007373E7" w:rsidRPr="00EE0E82">
        <w:rPr>
          <w:b/>
        </w:rPr>
        <w:t>2021,</w:t>
      </w:r>
      <w:r w:rsidR="007373E7" w:rsidRPr="00EE0E82">
        <w:t xml:space="preserve"> 12, 4643-4653.</w:t>
      </w:r>
    </w:p>
    <w:p w14:paraId="489D40FA" w14:textId="2A39F2B0" w:rsidR="00A35F97" w:rsidRPr="00EE0E82" w:rsidRDefault="00107740" w:rsidP="00BB06D3">
      <w:pPr>
        <w:pStyle w:val="TFReferencesSection"/>
      </w:pPr>
      <w:r w:rsidRPr="00EE0E82">
        <w:rPr>
          <w:rFonts w:hint="eastAsia"/>
          <w:lang w:eastAsia="zh-CN"/>
        </w:rPr>
        <w:lastRenderedPageBreak/>
        <w:t xml:space="preserve">(53) </w:t>
      </w:r>
      <w:r w:rsidR="007373E7" w:rsidRPr="00EE0E82">
        <w:t xml:space="preserve">Rhinehart, J. L.; Mitchell, N. E.; Long, B. K., Enhancing α-Diimine Catalysts for High-Temperature Ethylene Polymerization. </w:t>
      </w:r>
      <w:r w:rsidR="00EB078D" w:rsidRPr="00EE0E82">
        <w:rPr>
          <w:i/>
        </w:rPr>
        <w:t>ACS Catal.</w:t>
      </w:r>
      <w:r w:rsidR="007373E7" w:rsidRPr="00EE0E82">
        <w:rPr>
          <w:i/>
        </w:rPr>
        <w:t xml:space="preserve"> </w:t>
      </w:r>
      <w:r w:rsidR="007373E7" w:rsidRPr="00EE0E82">
        <w:rPr>
          <w:b/>
        </w:rPr>
        <w:t>2014,</w:t>
      </w:r>
      <w:r w:rsidR="007373E7" w:rsidRPr="00EE0E82">
        <w:t xml:space="preserve"> 4, 2501-2504.</w:t>
      </w:r>
    </w:p>
    <w:p w14:paraId="53D287E4" w14:textId="07BD6EAD" w:rsidR="00A35F97" w:rsidRPr="00EE0E82" w:rsidRDefault="00107740" w:rsidP="00BB06D3">
      <w:pPr>
        <w:pStyle w:val="TFReferencesSection"/>
      </w:pPr>
      <w:r w:rsidRPr="00EE0E82">
        <w:rPr>
          <w:rFonts w:hint="eastAsia"/>
          <w:lang w:eastAsia="zh-CN"/>
        </w:rPr>
        <w:t xml:space="preserve">(54) </w:t>
      </w:r>
      <w:r w:rsidR="007373E7" w:rsidRPr="00EE0E82">
        <w:t xml:space="preserve">Rhinehart, J. L.; Brown, L. A.; Long, B. K., A Robust Ni(II) α-Diimine Catalyst for High Temperature Ethylene Polymerization. </w:t>
      </w:r>
      <w:r w:rsidR="00EB078D" w:rsidRPr="00EE0E82">
        <w:rPr>
          <w:i/>
        </w:rPr>
        <w:t>J. Am. Chem. Soc.</w:t>
      </w:r>
      <w:r w:rsidR="007373E7" w:rsidRPr="00EE0E82">
        <w:rPr>
          <w:i/>
        </w:rPr>
        <w:t xml:space="preserve"> </w:t>
      </w:r>
      <w:r w:rsidR="007373E7" w:rsidRPr="00EE0E82">
        <w:rPr>
          <w:b/>
        </w:rPr>
        <w:t>2013,</w:t>
      </w:r>
      <w:r w:rsidR="007373E7" w:rsidRPr="00EE0E82">
        <w:t xml:space="preserve"> 135, 16316-16319.</w:t>
      </w:r>
    </w:p>
    <w:p w14:paraId="4EB42432" w14:textId="7D8039DB" w:rsidR="00A35F97" w:rsidRPr="00EE0E82" w:rsidRDefault="00107740" w:rsidP="00BB06D3">
      <w:pPr>
        <w:pStyle w:val="TFReferencesSection"/>
      </w:pPr>
      <w:r w:rsidRPr="00EE0E82">
        <w:rPr>
          <w:rFonts w:hint="eastAsia"/>
          <w:lang w:eastAsia="zh-CN"/>
        </w:rPr>
        <w:t xml:space="preserve">(55) </w:t>
      </w:r>
      <w:r w:rsidR="007373E7" w:rsidRPr="00EE0E82">
        <w:t xml:space="preserve">Zhang, R.; Wang, Z.; Ma, Y.; Solan, G. A.; Sun, Y.; Sun, W.-H., Plastomeric-like polyethylenes achievable using thermally robust </w:t>
      </w:r>
      <w:r w:rsidR="007373E7" w:rsidRPr="00EE0E82">
        <w:rPr>
          <w:i/>
          <w:iCs/>
        </w:rPr>
        <w:t>N</w:t>
      </w:r>
      <w:r w:rsidR="007373E7" w:rsidRPr="00EE0E82">
        <w:t>,</w:t>
      </w:r>
      <w:r w:rsidR="007373E7" w:rsidRPr="00EE0E82">
        <w:rPr>
          <w:i/>
          <w:iCs/>
        </w:rPr>
        <w:t>N</w:t>
      </w:r>
      <w:r w:rsidR="00DB39DA" w:rsidRPr="00EE0E82">
        <w:t>’</w:t>
      </w:r>
      <w:r w:rsidR="007373E7" w:rsidRPr="00EE0E82">
        <w:t xml:space="preserve">-nickel catalysts appended with electron withdrawing difluorobenzhydryl and nitro groups. </w:t>
      </w:r>
      <w:r w:rsidR="00EB078D" w:rsidRPr="00EE0E82">
        <w:rPr>
          <w:i/>
        </w:rPr>
        <w:t>Dalton Trans.</w:t>
      </w:r>
      <w:r w:rsidR="007373E7" w:rsidRPr="00EE0E82">
        <w:rPr>
          <w:i/>
        </w:rPr>
        <w:t xml:space="preserve"> </w:t>
      </w:r>
      <w:r w:rsidR="007373E7" w:rsidRPr="00EE0E82">
        <w:rPr>
          <w:b/>
        </w:rPr>
        <w:t>2019,</w:t>
      </w:r>
      <w:r w:rsidR="007373E7" w:rsidRPr="00EE0E82">
        <w:t xml:space="preserve"> 48, 1878-1891.</w:t>
      </w:r>
    </w:p>
    <w:p w14:paraId="6FDD815B" w14:textId="363893F3" w:rsidR="00A35F97" w:rsidRPr="00EE0E82" w:rsidRDefault="00107740" w:rsidP="00BB06D3">
      <w:pPr>
        <w:pStyle w:val="TFReferencesSection"/>
      </w:pPr>
      <w:r w:rsidRPr="00EE0E82">
        <w:rPr>
          <w:rFonts w:hint="eastAsia"/>
          <w:lang w:eastAsia="zh-CN"/>
        </w:rPr>
        <w:t xml:space="preserve">(56) </w:t>
      </w:r>
      <w:r w:rsidR="007373E7" w:rsidRPr="00EE0E82">
        <w:t>Zhang, D.; Nadres, E. T.; Brookhart, M.; Daugulis, O., Synthesis of Highly Branched Polyethylene Using “Sandwich” (8-</w:t>
      </w:r>
      <w:r w:rsidR="007373E7" w:rsidRPr="00EE0E82">
        <w:rPr>
          <w:i/>
          <w:iCs/>
        </w:rPr>
        <w:t>p</w:t>
      </w:r>
      <w:r w:rsidR="007373E7" w:rsidRPr="00EE0E82">
        <w:t xml:space="preserve">-Tolyl naphthyl α-diimine)nickel(II) Catalysts. </w:t>
      </w:r>
      <w:r w:rsidR="007373E7" w:rsidRPr="00EE0E82">
        <w:rPr>
          <w:i/>
        </w:rPr>
        <w:t xml:space="preserve">Organometallics </w:t>
      </w:r>
      <w:r w:rsidR="007373E7" w:rsidRPr="00EE0E82">
        <w:rPr>
          <w:b/>
        </w:rPr>
        <w:t>2013,</w:t>
      </w:r>
      <w:r w:rsidR="007373E7" w:rsidRPr="00EE0E82">
        <w:t xml:space="preserve"> 32, 5136-5143.</w:t>
      </w:r>
    </w:p>
    <w:p w14:paraId="1FB86F2E" w14:textId="26FE8F2E" w:rsidR="00A35F97" w:rsidRPr="00EE0E82" w:rsidRDefault="00107740" w:rsidP="00BB06D3">
      <w:pPr>
        <w:pStyle w:val="TFReferencesSection"/>
      </w:pPr>
      <w:r w:rsidRPr="00EE0E82">
        <w:rPr>
          <w:rFonts w:hint="eastAsia"/>
          <w:lang w:eastAsia="zh-CN"/>
        </w:rPr>
        <w:t xml:space="preserve">(57) </w:t>
      </w:r>
      <w:r w:rsidR="007373E7" w:rsidRPr="00EE0E82">
        <w:t>Mahmood, Q.; Zeng, Y.; Wang, X.; Sun, Y.; Sun, W.-H., Advancing polyethylene properties by incorporating NO</w:t>
      </w:r>
      <w:r w:rsidR="007373E7" w:rsidRPr="00EE0E82">
        <w:rPr>
          <w:vertAlign w:val="subscript"/>
        </w:rPr>
        <w:t>2</w:t>
      </w:r>
      <w:r w:rsidR="007373E7" w:rsidRPr="00EE0E82">
        <w:t xml:space="preserve"> moiety in 1,2-bis(arylimino)acenaphthylnickel precatalysts: synthesis, characterization and ethylene polymerization. </w:t>
      </w:r>
      <w:r w:rsidR="00EB078D" w:rsidRPr="00EE0E82">
        <w:rPr>
          <w:i/>
        </w:rPr>
        <w:t>Dalton Trans.</w:t>
      </w:r>
      <w:r w:rsidR="007373E7" w:rsidRPr="00EE0E82">
        <w:rPr>
          <w:i/>
        </w:rPr>
        <w:t xml:space="preserve"> </w:t>
      </w:r>
      <w:r w:rsidR="007373E7" w:rsidRPr="00EE0E82">
        <w:rPr>
          <w:b/>
        </w:rPr>
        <w:t>2017,</w:t>
      </w:r>
      <w:r w:rsidR="007373E7" w:rsidRPr="00EE0E82">
        <w:t xml:space="preserve"> 46, 6934-6947.</w:t>
      </w:r>
    </w:p>
    <w:p w14:paraId="018DF994" w14:textId="50CC1188" w:rsidR="00A35F97" w:rsidRPr="00EE0E82" w:rsidRDefault="00107740" w:rsidP="00BB06D3">
      <w:pPr>
        <w:pStyle w:val="TFReferencesSection"/>
      </w:pPr>
      <w:r w:rsidRPr="00EE0E82">
        <w:rPr>
          <w:rFonts w:hint="eastAsia"/>
          <w:lang w:eastAsia="zh-CN"/>
        </w:rPr>
        <w:t xml:space="preserve">(58) </w:t>
      </w:r>
      <w:r w:rsidR="007373E7" w:rsidRPr="00EE0E82">
        <w:t xml:space="preserve">Zhong, L.; Du, C.; Liao, G.; Liao, H.; Zheng, H.; Wu, Q.; Gao, H., Effects of backbone substituent and intra-ligand hydrogen bonding interaction on ethylene polymerizations with α-diimine nickel catalysts. </w:t>
      </w:r>
      <w:r w:rsidR="00EB078D" w:rsidRPr="00EE0E82">
        <w:rPr>
          <w:i/>
        </w:rPr>
        <w:t>J. Catal.</w:t>
      </w:r>
      <w:r w:rsidR="007373E7" w:rsidRPr="00EE0E82">
        <w:rPr>
          <w:i/>
        </w:rPr>
        <w:t xml:space="preserve"> </w:t>
      </w:r>
      <w:r w:rsidR="007373E7" w:rsidRPr="00EE0E82">
        <w:rPr>
          <w:b/>
        </w:rPr>
        <w:t>2019,</w:t>
      </w:r>
      <w:r w:rsidR="007373E7" w:rsidRPr="00EE0E82">
        <w:t xml:space="preserve"> 375, 113-123.</w:t>
      </w:r>
    </w:p>
    <w:p w14:paraId="3EAC4947" w14:textId="42C242CD" w:rsidR="00A35F97" w:rsidRPr="00EE0E82" w:rsidRDefault="00107740" w:rsidP="00BB06D3">
      <w:pPr>
        <w:pStyle w:val="TFReferencesSection"/>
      </w:pPr>
      <w:r w:rsidRPr="00EE0E82">
        <w:rPr>
          <w:rFonts w:hint="eastAsia"/>
          <w:lang w:eastAsia="zh-CN"/>
        </w:rPr>
        <w:lastRenderedPageBreak/>
        <w:t xml:space="preserve">(59) </w:t>
      </w:r>
      <w:r w:rsidR="007373E7" w:rsidRPr="00EE0E82">
        <w:t xml:space="preserve">Guo, L.; Lian, K.; Kong, W.; Xu, S.; Jiang, G.; Dai, S., Synthesis of Various Branched Ultra-High-Molecular-Weight Polyethylenes Using Sterically Hindered Acenaphthene-Based α-Diimine Ni(II) Catalysts. </w:t>
      </w:r>
      <w:r w:rsidR="007373E7" w:rsidRPr="00EE0E82">
        <w:rPr>
          <w:i/>
        </w:rPr>
        <w:t xml:space="preserve">Organometallics </w:t>
      </w:r>
      <w:r w:rsidR="007373E7" w:rsidRPr="00EE0E82">
        <w:rPr>
          <w:b/>
        </w:rPr>
        <w:t>2018,</w:t>
      </w:r>
      <w:r w:rsidR="007373E7" w:rsidRPr="00EE0E82">
        <w:t xml:space="preserve"> 37, 2442-2449.</w:t>
      </w:r>
    </w:p>
    <w:p w14:paraId="72841091" w14:textId="68A08990" w:rsidR="00A35F97" w:rsidRPr="00EE0E82" w:rsidRDefault="00107740" w:rsidP="00BB06D3">
      <w:pPr>
        <w:pStyle w:val="TFReferencesSection"/>
      </w:pPr>
      <w:r w:rsidRPr="00EE0E82">
        <w:rPr>
          <w:rFonts w:hint="eastAsia"/>
          <w:lang w:eastAsia="zh-CN"/>
        </w:rPr>
        <w:t xml:space="preserve">(60) </w:t>
      </w:r>
      <w:r w:rsidR="007373E7" w:rsidRPr="00EE0E82">
        <w:t xml:space="preserve">Wyrvalski, C. N.; De Souza, M. O.; De Souza, R. F., Effect of the alkylaluminum cocatalyst on propene oligomerization catalyzed by dicationic nickel complexes. </w:t>
      </w:r>
      <w:r w:rsidR="00EB078D" w:rsidRPr="00EE0E82">
        <w:rPr>
          <w:i/>
          <w:iCs/>
        </w:rPr>
        <w:t>Quim. Nova</w:t>
      </w:r>
      <w:r w:rsidR="007373E7" w:rsidRPr="00EE0E82">
        <w:t xml:space="preserve"> </w:t>
      </w:r>
      <w:r w:rsidR="007373E7" w:rsidRPr="00EE0E82">
        <w:rPr>
          <w:b/>
          <w:bCs/>
        </w:rPr>
        <w:t>1996</w:t>
      </w:r>
      <w:r w:rsidR="007373E7" w:rsidRPr="00EE0E82">
        <w:t>, 19, 493–496.</w:t>
      </w:r>
    </w:p>
    <w:p w14:paraId="4F7C85EF" w14:textId="49BA25AD" w:rsidR="00A35F97" w:rsidRPr="00EE0E82" w:rsidRDefault="00107740" w:rsidP="00BB06D3">
      <w:pPr>
        <w:pStyle w:val="TFReferencesSection"/>
      </w:pPr>
      <w:r w:rsidRPr="00EE0E82">
        <w:rPr>
          <w:rFonts w:hint="eastAsia"/>
          <w:lang w:eastAsia="zh-CN"/>
        </w:rPr>
        <w:t xml:space="preserve">(61) </w:t>
      </w:r>
      <w:r w:rsidR="007373E7" w:rsidRPr="00EE0E82">
        <w:t xml:space="preserve">De Souza, C. G.; De Souza, R. F.; Bernardo-Gusmão, K. Effect of alkylaluminum cocatalyst on ethylene polymerization with nickel-α-diimine complex. </w:t>
      </w:r>
      <w:r w:rsidR="00EB078D" w:rsidRPr="00EE0E82">
        <w:rPr>
          <w:i/>
          <w:iCs/>
        </w:rPr>
        <w:t>Appl. Catal., A</w:t>
      </w:r>
      <w:r w:rsidR="007373E7" w:rsidRPr="00EE0E82">
        <w:t xml:space="preserve"> </w:t>
      </w:r>
      <w:r w:rsidR="007373E7" w:rsidRPr="00EE0E82">
        <w:rPr>
          <w:b/>
          <w:bCs/>
        </w:rPr>
        <w:t>2007</w:t>
      </w:r>
      <w:r w:rsidR="007373E7" w:rsidRPr="00EE0E82">
        <w:t>, 325, 87-90.</w:t>
      </w:r>
    </w:p>
    <w:p w14:paraId="772AF404" w14:textId="0F454DD0" w:rsidR="00A35F97" w:rsidRPr="00EE0E82" w:rsidRDefault="00107740" w:rsidP="00BB06D3">
      <w:pPr>
        <w:pStyle w:val="TFReferencesSection"/>
      </w:pPr>
      <w:r w:rsidRPr="00EE0E82">
        <w:rPr>
          <w:rFonts w:hint="eastAsia"/>
          <w:lang w:eastAsia="zh-CN"/>
        </w:rPr>
        <w:t xml:space="preserve">(62) </w:t>
      </w:r>
      <w:r w:rsidR="007373E7" w:rsidRPr="00EE0E82">
        <w:t>Yuan, S.; Duan, T.; Zhang, R.; Solan, G. A.; Ma, Y.; Liang, T.; Sun, W.</w:t>
      </w:r>
      <w:r w:rsidR="00276015" w:rsidRPr="00EE0E82">
        <w:t>-</w:t>
      </w:r>
      <w:r w:rsidR="007373E7" w:rsidRPr="00EE0E82">
        <w:t xml:space="preserve">H. Alkylaluminum activator effects on polyethylene branching using a </w:t>
      </w:r>
      <w:r w:rsidR="007373E7" w:rsidRPr="00EE0E82">
        <w:rPr>
          <w:i/>
          <w:iCs/>
        </w:rPr>
        <w:t>N</w:t>
      </w:r>
      <w:r w:rsidR="007373E7" w:rsidRPr="00EE0E82">
        <w:t>,</w:t>
      </w:r>
      <w:r w:rsidR="007373E7" w:rsidRPr="00EE0E82">
        <w:rPr>
          <w:i/>
          <w:iCs/>
        </w:rPr>
        <w:t>N</w:t>
      </w:r>
      <w:r w:rsidR="007373E7" w:rsidRPr="00EE0E82">
        <w:t xml:space="preserve">’-nickel precatalyst appended with bulky 4,4’-dimethoxybenzhydryl groups. </w:t>
      </w:r>
      <w:r w:rsidR="00EB078D" w:rsidRPr="00EE0E82">
        <w:rPr>
          <w:i/>
          <w:iCs/>
        </w:rPr>
        <w:t>Appl. Organomet. Chem.</w:t>
      </w:r>
      <w:r w:rsidR="007373E7" w:rsidRPr="00EE0E82">
        <w:t xml:space="preserve"> </w:t>
      </w:r>
      <w:r w:rsidR="007373E7" w:rsidRPr="00EE0E82">
        <w:rPr>
          <w:b/>
          <w:bCs/>
        </w:rPr>
        <w:t>2019</w:t>
      </w:r>
      <w:r w:rsidR="007373E7" w:rsidRPr="00EE0E82">
        <w:t>, 33, e4785.</w:t>
      </w:r>
    </w:p>
    <w:p w14:paraId="45E0479F" w14:textId="24265F11" w:rsidR="00A35F97" w:rsidRPr="00EE0E82" w:rsidRDefault="00107740" w:rsidP="00BB06D3">
      <w:pPr>
        <w:pStyle w:val="TFReferencesSection"/>
      </w:pPr>
      <w:r w:rsidRPr="00EE0E82">
        <w:rPr>
          <w:rFonts w:hint="eastAsia"/>
          <w:lang w:eastAsia="zh-CN"/>
        </w:rPr>
        <w:t xml:space="preserve">(63) </w:t>
      </w:r>
      <w:r w:rsidR="007373E7" w:rsidRPr="00EE0E82">
        <w:t xml:space="preserve">Xu, M.; Liu, Y.; Pang, W.; Pan, Y.; Chen, M.; Zou, C.; Tan, C. Cocatalyst effects in α-diimine nickel catalyzed ethylene polymerization. </w:t>
      </w:r>
      <w:r w:rsidR="007373E7" w:rsidRPr="00EE0E82">
        <w:rPr>
          <w:i/>
          <w:iCs/>
        </w:rPr>
        <w:t>Polymer</w:t>
      </w:r>
      <w:r w:rsidR="007373E7" w:rsidRPr="00EE0E82">
        <w:t xml:space="preserve"> </w:t>
      </w:r>
      <w:r w:rsidR="007373E7" w:rsidRPr="00EE0E82">
        <w:rPr>
          <w:b/>
          <w:bCs/>
        </w:rPr>
        <w:t>2022</w:t>
      </w:r>
      <w:r w:rsidR="007373E7" w:rsidRPr="00EE0E82">
        <w:t>, 255, 1255116.</w:t>
      </w:r>
    </w:p>
    <w:p w14:paraId="48287681" w14:textId="6471B77F" w:rsidR="00A35F97" w:rsidRPr="00EE0E82" w:rsidRDefault="00107740" w:rsidP="00BB06D3">
      <w:pPr>
        <w:pStyle w:val="TFReferencesSection"/>
      </w:pPr>
      <w:r w:rsidRPr="00EE0E82">
        <w:rPr>
          <w:rFonts w:hint="eastAsia"/>
          <w:lang w:eastAsia="zh-CN"/>
        </w:rPr>
        <w:t xml:space="preserve">(64) </w:t>
      </w:r>
      <w:r w:rsidR="007373E7" w:rsidRPr="00EE0E82">
        <w:t xml:space="preserve">Galland, G. B.; de Souza, R. F.; Mauler, R. S.; Nunes, F. F. </w:t>
      </w:r>
      <w:r w:rsidR="007373E7" w:rsidRPr="00EE0E82">
        <w:rPr>
          <w:vertAlign w:val="superscript"/>
        </w:rPr>
        <w:t>13</w:t>
      </w:r>
      <w:r w:rsidR="007373E7" w:rsidRPr="00EE0E82">
        <w:t>C NMR Determination of the Composition of Linear Low-Density Polyethylene Obtained with [η</w:t>
      </w:r>
      <w:r w:rsidR="007373E7" w:rsidRPr="00EE0E82">
        <w:rPr>
          <w:vertAlign w:val="superscript"/>
        </w:rPr>
        <w:t>3</w:t>
      </w:r>
      <w:r w:rsidR="007373E7" w:rsidRPr="00EE0E82">
        <w:t>-Methallyl-nickel-diimine]PF</w:t>
      </w:r>
      <w:r w:rsidR="007373E7" w:rsidRPr="00EE0E82">
        <w:rPr>
          <w:vertAlign w:val="subscript"/>
        </w:rPr>
        <w:t>6</w:t>
      </w:r>
      <w:r w:rsidR="007373E7" w:rsidRPr="00EE0E82">
        <w:t xml:space="preserve"> Complex. Macromolecules </w:t>
      </w:r>
      <w:r w:rsidR="007373E7" w:rsidRPr="00EE0E82">
        <w:rPr>
          <w:b/>
          <w:bCs/>
        </w:rPr>
        <w:t>1999</w:t>
      </w:r>
      <w:r w:rsidR="007373E7" w:rsidRPr="00EE0E82">
        <w:t>, 32, 1620−1625.</w:t>
      </w:r>
    </w:p>
    <w:p w14:paraId="5357013D" w14:textId="3E70EE20" w:rsidR="00A35F97" w:rsidRPr="00EE0E82" w:rsidRDefault="00107740" w:rsidP="00BB06D3">
      <w:pPr>
        <w:pStyle w:val="TFReferencesSection"/>
      </w:pPr>
      <w:r w:rsidRPr="00EE0E82">
        <w:rPr>
          <w:rFonts w:hint="eastAsia"/>
          <w:lang w:eastAsia="zh-CN"/>
        </w:rPr>
        <w:lastRenderedPageBreak/>
        <w:t xml:space="preserve">(65) </w:t>
      </w:r>
      <w:r w:rsidR="00665F2B" w:rsidRPr="00EE0E82">
        <w:t xml:space="preserve">Zhang, Y.; Wang, C.; Mecking, S.; Jian, Z. Ultrahigh Branching of Main-Chain-Functionalized Polyethylenes by Inverted Insertion Selectivity. </w:t>
      </w:r>
      <w:r w:rsidR="00EB078D" w:rsidRPr="00EE0E82">
        <w:rPr>
          <w:i/>
          <w:iCs/>
        </w:rPr>
        <w:t>Angew. Chem., Int. Ed.</w:t>
      </w:r>
      <w:r w:rsidR="00665F2B" w:rsidRPr="00EE0E82">
        <w:t xml:space="preserve"> </w:t>
      </w:r>
      <w:r w:rsidR="00665F2B" w:rsidRPr="00EE0E82">
        <w:rPr>
          <w:b/>
          <w:bCs/>
        </w:rPr>
        <w:t>2020</w:t>
      </w:r>
      <w:r w:rsidR="00665F2B" w:rsidRPr="00EE0E82">
        <w:t>, 59, 14296–14302.</w:t>
      </w:r>
    </w:p>
    <w:p w14:paraId="4BD75AD9" w14:textId="518E037A" w:rsidR="00A35F97" w:rsidRPr="00EE0E82" w:rsidRDefault="00107740" w:rsidP="00BB06D3">
      <w:pPr>
        <w:pStyle w:val="TFReferencesSection"/>
      </w:pPr>
      <w:r w:rsidRPr="00EE0E82">
        <w:rPr>
          <w:rFonts w:hint="eastAsia"/>
          <w:lang w:eastAsia="zh-CN"/>
        </w:rPr>
        <w:t xml:space="preserve">(66) </w:t>
      </w:r>
      <w:r w:rsidR="007373E7" w:rsidRPr="00EE0E82">
        <w:t xml:space="preserve">Falivene, L.; Wiedemann, T.; Göttker-Schnetmann, I.; Caporaso, L.; Cavallo, L.; Mecking, S., Control of Chain Walking by Weak Neighboring Group Interactions in Unsymmetrical Catalysts. </w:t>
      </w:r>
      <w:r w:rsidR="00EB078D" w:rsidRPr="00EE0E82">
        <w:rPr>
          <w:i/>
          <w:iCs/>
        </w:rPr>
        <w:t>J. Am. Chem. Soc.</w:t>
      </w:r>
      <w:r w:rsidR="007373E7" w:rsidRPr="00EE0E82">
        <w:t xml:space="preserve"> </w:t>
      </w:r>
      <w:r w:rsidR="007373E7" w:rsidRPr="00EE0E82">
        <w:rPr>
          <w:b/>
          <w:bCs/>
        </w:rPr>
        <w:t>2018</w:t>
      </w:r>
      <w:r w:rsidR="007373E7" w:rsidRPr="00EE0E82">
        <w:t>, 140, 1305-1312.</w:t>
      </w:r>
    </w:p>
    <w:p w14:paraId="7066ADD3" w14:textId="142EBF18" w:rsidR="00184966" w:rsidRPr="00EE0E82" w:rsidRDefault="00107740" w:rsidP="00BB06D3">
      <w:pPr>
        <w:pStyle w:val="TFReferencesSection"/>
      </w:pPr>
      <w:r w:rsidRPr="00EE0E82">
        <w:rPr>
          <w:rFonts w:hint="eastAsia"/>
          <w:lang w:eastAsia="zh-CN"/>
        </w:rPr>
        <w:t xml:space="preserve">(67) </w:t>
      </w:r>
      <w:r w:rsidR="00184966" w:rsidRPr="00EE0E82">
        <w:t xml:space="preserve">Hamedani, N. G.; Arabi, H. A systematic study of Nickel (II) α-diimine complex performance on ethylene polymerization: influence of cocatalyst nature. </w:t>
      </w:r>
      <w:r w:rsidR="00EB078D" w:rsidRPr="00EE0E82">
        <w:rPr>
          <w:i/>
          <w:iCs/>
        </w:rPr>
        <w:t>Polym. Bull.</w:t>
      </w:r>
      <w:r w:rsidR="00184966" w:rsidRPr="00EE0E82">
        <w:t xml:space="preserve"> </w:t>
      </w:r>
      <w:r w:rsidR="00184966" w:rsidRPr="00EE0E82">
        <w:rPr>
          <w:b/>
          <w:bCs/>
        </w:rPr>
        <w:t>2015</w:t>
      </w:r>
      <w:r w:rsidR="00184966" w:rsidRPr="00EE0E82">
        <w:t>, 72, 2471–2488.</w:t>
      </w:r>
    </w:p>
    <w:p w14:paraId="688D2C17" w14:textId="6C015A7D" w:rsidR="00A35F97" w:rsidRPr="00EE0E82" w:rsidRDefault="00107740" w:rsidP="00BB06D3">
      <w:pPr>
        <w:pStyle w:val="TFReferencesSection"/>
      </w:pPr>
      <w:r w:rsidRPr="00EE0E82">
        <w:rPr>
          <w:rFonts w:hint="eastAsia"/>
          <w:lang w:eastAsia="zh-CN"/>
        </w:rPr>
        <w:t xml:space="preserve">(68) </w:t>
      </w:r>
      <w:r w:rsidR="007373E7" w:rsidRPr="00EE0E82">
        <w:t>Liu</w:t>
      </w:r>
      <w:r w:rsidR="007373E7" w:rsidRPr="00EE0E82">
        <w:rPr>
          <w:rFonts w:hint="eastAsia"/>
        </w:rPr>
        <w:t>,</w:t>
      </w:r>
      <w:r w:rsidR="007373E7" w:rsidRPr="00EE0E82">
        <w:t xml:space="preserve"> </w:t>
      </w:r>
      <w:r w:rsidR="007373E7" w:rsidRPr="00EE0E82">
        <w:rPr>
          <w:rFonts w:hint="eastAsia"/>
        </w:rPr>
        <w:t>M.;</w:t>
      </w:r>
      <w:r w:rsidR="007373E7" w:rsidRPr="00EE0E82">
        <w:t xml:space="preserve"> Sun</w:t>
      </w:r>
      <w:r w:rsidR="007373E7" w:rsidRPr="00EE0E82">
        <w:rPr>
          <w:rFonts w:hint="eastAsia"/>
        </w:rPr>
        <w:t>,</w:t>
      </w:r>
      <w:r w:rsidR="007373E7" w:rsidRPr="00EE0E82">
        <w:t xml:space="preserve"> M.</w:t>
      </w:r>
      <w:r w:rsidR="007373E7" w:rsidRPr="00EE0E82">
        <w:rPr>
          <w:rFonts w:hint="eastAsia"/>
        </w:rPr>
        <w:t>;</w:t>
      </w:r>
      <w:r w:rsidR="007373E7" w:rsidRPr="00EE0E82">
        <w:t xml:space="preserve"> Ma</w:t>
      </w:r>
      <w:r w:rsidR="007373E7" w:rsidRPr="00EE0E82">
        <w:rPr>
          <w:rFonts w:hint="eastAsia"/>
        </w:rPr>
        <w:t>,</w:t>
      </w:r>
      <w:r w:rsidR="007373E7" w:rsidRPr="00EE0E82">
        <w:t xml:space="preserve"> </w:t>
      </w:r>
      <w:r w:rsidR="007373E7" w:rsidRPr="00EE0E82">
        <w:rPr>
          <w:rFonts w:hint="eastAsia"/>
        </w:rPr>
        <w:t>Y.;</w:t>
      </w:r>
      <w:r w:rsidR="007373E7" w:rsidRPr="00EE0E82">
        <w:t xml:space="preserve"> Wang, Y</w:t>
      </w:r>
      <w:r w:rsidR="007373E7" w:rsidRPr="00EE0E82">
        <w:rPr>
          <w:rFonts w:hint="eastAsia"/>
        </w:rPr>
        <w:t xml:space="preserve">.; </w:t>
      </w:r>
      <w:r w:rsidR="007373E7" w:rsidRPr="00EE0E82">
        <w:t>Li,</w:t>
      </w:r>
      <w:r w:rsidR="007373E7" w:rsidRPr="00EE0E82">
        <w:rPr>
          <w:rFonts w:hint="eastAsia"/>
        </w:rPr>
        <w:t xml:space="preserve"> </w:t>
      </w:r>
      <w:r w:rsidR="007373E7" w:rsidRPr="00EE0E82">
        <w:t>M</w:t>
      </w:r>
      <w:r w:rsidR="007373E7" w:rsidRPr="00EE0E82">
        <w:rPr>
          <w:rFonts w:hint="eastAsia"/>
        </w:rPr>
        <w:t>.;</w:t>
      </w:r>
      <w:r w:rsidR="007373E7" w:rsidRPr="00EE0E82">
        <w:t xml:space="preserve"> Sun, W.-H., Trifluoromethoxy</w:t>
      </w:r>
      <w:r w:rsidR="007373E7" w:rsidRPr="00EE0E82">
        <w:rPr>
          <w:rFonts w:hint="eastAsia"/>
        </w:rPr>
        <w:t xml:space="preserve">- </w:t>
      </w:r>
      <w:r w:rsidR="007373E7" w:rsidRPr="00EE0E82">
        <w:t>and Fluo</w:t>
      </w:r>
      <w:r w:rsidR="007373E7" w:rsidRPr="00EE0E82">
        <w:rPr>
          <w:rFonts w:hint="eastAsia"/>
        </w:rPr>
        <w:t>r</w:t>
      </w:r>
      <w:r w:rsidR="007373E7" w:rsidRPr="00EE0E82">
        <w:t xml:space="preserve">obenzhydryl-Tuned Nickel Catalysts for Polyethylene Elastomers. </w:t>
      </w:r>
      <w:r w:rsidR="007373E7" w:rsidRPr="00EE0E82">
        <w:rPr>
          <w:rFonts w:hint="eastAsia"/>
          <w:i/>
          <w:iCs/>
        </w:rPr>
        <w:t>M</w:t>
      </w:r>
      <w:r w:rsidR="007373E7" w:rsidRPr="00EE0E82">
        <w:rPr>
          <w:i/>
          <w:iCs/>
        </w:rPr>
        <w:t>olecul</w:t>
      </w:r>
      <w:r w:rsidR="007373E7" w:rsidRPr="00EE0E82">
        <w:rPr>
          <w:rFonts w:hint="eastAsia"/>
          <w:i/>
          <w:iCs/>
        </w:rPr>
        <w:t>e</w:t>
      </w:r>
      <w:r w:rsidR="007373E7" w:rsidRPr="00EE0E82">
        <w:rPr>
          <w:i/>
          <w:iCs/>
        </w:rPr>
        <w:t>s</w:t>
      </w:r>
      <w:r w:rsidR="007373E7" w:rsidRPr="00EE0E82">
        <w:t xml:space="preserve"> </w:t>
      </w:r>
      <w:r w:rsidR="007373E7" w:rsidRPr="00EE0E82">
        <w:rPr>
          <w:b/>
          <w:bCs/>
        </w:rPr>
        <w:t>2025</w:t>
      </w:r>
      <w:r w:rsidR="007373E7" w:rsidRPr="00EE0E82">
        <w:t>, 30, 2706.</w:t>
      </w:r>
    </w:p>
    <w:p w14:paraId="0380EAF7" w14:textId="1D31EFFB" w:rsidR="00A35F97" w:rsidRPr="00EE0E82" w:rsidRDefault="00107740" w:rsidP="00BB06D3">
      <w:pPr>
        <w:pStyle w:val="TFReferencesSection"/>
      </w:pPr>
      <w:r w:rsidRPr="00EE0E82">
        <w:rPr>
          <w:rFonts w:hint="eastAsia"/>
          <w:lang w:eastAsia="zh-CN"/>
        </w:rPr>
        <w:t xml:space="preserve">(69) </w:t>
      </w:r>
      <w:r w:rsidR="007373E7" w:rsidRPr="00EE0E82">
        <w:rPr>
          <w:rFonts w:hint="eastAsia"/>
        </w:rPr>
        <w:t>Ferreira, L. C.; Melo, P. A.; Crossetti, G. L.; Galland, G. B.; Nele, M.; Pinto, J. C. Polymerization of Ethylene by (</w:t>
      </w:r>
      <w:r w:rsidR="007373E7" w:rsidRPr="00EE0E82">
        <w:t>α</w:t>
      </w:r>
      <w:r w:rsidR="007373E7" w:rsidRPr="00EE0E82">
        <w:rPr>
          <w:rFonts w:hint="eastAsia"/>
        </w:rPr>
        <w:t>‐</w:t>
      </w:r>
      <w:r w:rsidR="007373E7" w:rsidRPr="00EE0E82">
        <w:rPr>
          <w:rFonts w:hint="eastAsia"/>
        </w:rPr>
        <w:t xml:space="preserve">Diimine) Nickel Catalyst and Statistical Analysis of the Effects of Reaction Conditions. </w:t>
      </w:r>
      <w:r w:rsidR="00EB078D" w:rsidRPr="00EE0E82">
        <w:rPr>
          <w:i/>
          <w:iCs/>
        </w:rPr>
        <w:t>Polym. Eng. Sci.</w:t>
      </w:r>
      <w:r w:rsidR="00EB078D" w:rsidRPr="00EE0E82">
        <w:rPr>
          <w:rFonts w:hint="eastAsia"/>
          <w:i/>
          <w:iCs/>
          <w:lang w:eastAsia="zh-CN"/>
        </w:rPr>
        <w:t xml:space="preserve"> </w:t>
      </w:r>
      <w:r w:rsidR="007373E7" w:rsidRPr="00EE0E82">
        <w:rPr>
          <w:rFonts w:hint="eastAsia"/>
          <w:b/>
          <w:bCs/>
        </w:rPr>
        <w:t>2010</w:t>
      </w:r>
      <w:r w:rsidR="007373E7" w:rsidRPr="00EE0E82">
        <w:rPr>
          <w:rFonts w:hint="eastAsia"/>
        </w:rPr>
        <w:t>, 50,</w:t>
      </w:r>
      <w:r w:rsidR="007373E7" w:rsidRPr="00EE0E82">
        <w:t xml:space="preserve"> 1797-1808.</w:t>
      </w:r>
    </w:p>
    <w:p w14:paraId="03C2AE32" w14:textId="0652C3A8" w:rsidR="00A35F97" w:rsidRPr="00EE0E82" w:rsidRDefault="00107740" w:rsidP="00BB06D3">
      <w:pPr>
        <w:pStyle w:val="TFReferencesSection"/>
      </w:pPr>
      <w:r w:rsidRPr="00EE0E82">
        <w:rPr>
          <w:rFonts w:hint="eastAsia"/>
          <w:lang w:eastAsia="zh-CN"/>
        </w:rPr>
        <w:t xml:space="preserve">(70) </w:t>
      </w:r>
      <w:r w:rsidR="007373E7" w:rsidRPr="00EE0E82">
        <w:t>Chen, E. Y.-X. Cocatalysts</w:t>
      </w:r>
      <w:r w:rsidR="00EE67B7" w:rsidRPr="00EE0E82">
        <w:rPr>
          <w:rFonts w:hint="eastAsia"/>
        </w:rPr>
        <w:t xml:space="preserve"> </w:t>
      </w:r>
      <w:r w:rsidR="007373E7" w:rsidRPr="00EE0E82">
        <w:t>for</w:t>
      </w:r>
      <w:r w:rsidR="00EE67B7" w:rsidRPr="00EE0E82">
        <w:rPr>
          <w:rFonts w:hint="eastAsia"/>
        </w:rPr>
        <w:t xml:space="preserve"> </w:t>
      </w:r>
      <w:r w:rsidR="007373E7" w:rsidRPr="00EE0E82">
        <w:t>Metal-Catalyzed</w:t>
      </w:r>
      <w:r w:rsidR="00EE67B7" w:rsidRPr="00EE0E82">
        <w:rPr>
          <w:rFonts w:hint="eastAsia"/>
        </w:rPr>
        <w:t xml:space="preserve"> </w:t>
      </w:r>
      <w:r w:rsidR="007373E7" w:rsidRPr="00EE0E82">
        <w:t>Olefin</w:t>
      </w:r>
      <w:r w:rsidR="00EE67B7" w:rsidRPr="00EE0E82">
        <w:rPr>
          <w:rFonts w:hint="eastAsia"/>
        </w:rPr>
        <w:t xml:space="preserve"> </w:t>
      </w:r>
      <w:r w:rsidR="007373E7" w:rsidRPr="00EE0E82">
        <w:t>Polymerization</w:t>
      </w:r>
      <w:r w:rsidR="00EE67B7" w:rsidRPr="00EE0E82">
        <w:rPr>
          <w:rFonts w:hint="eastAsia"/>
        </w:rPr>
        <w:t xml:space="preserve">: </w:t>
      </w:r>
      <w:r w:rsidR="007373E7" w:rsidRPr="00EE0E82">
        <w:t>Activators</w:t>
      </w:r>
      <w:r w:rsidR="00EE67B7" w:rsidRPr="00EE0E82">
        <w:rPr>
          <w:rFonts w:hint="eastAsia"/>
        </w:rPr>
        <w:t xml:space="preserve">, </w:t>
      </w:r>
      <w:r w:rsidR="007373E7" w:rsidRPr="00EE0E82">
        <w:t>Activation</w:t>
      </w:r>
      <w:r w:rsidR="00EE67B7" w:rsidRPr="00EE0E82">
        <w:rPr>
          <w:rFonts w:hint="eastAsia"/>
        </w:rPr>
        <w:t xml:space="preserve"> </w:t>
      </w:r>
      <w:r w:rsidR="007373E7" w:rsidRPr="00EE0E82">
        <w:t>Processes</w:t>
      </w:r>
      <w:r w:rsidR="00EE67B7" w:rsidRPr="00EE0E82">
        <w:rPr>
          <w:rFonts w:hint="eastAsia"/>
        </w:rPr>
        <w:t xml:space="preserve">, </w:t>
      </w:r>
      <w:r w:rsidR="007373E7" w:rsidRPr="00EE0E82">
        <w:t>and</w:t>
      </w:r>
      <w:r w:rsidR="00EE67B7" w:rsidRPr="00EE0E82">
        <w:rPr>
          <w:rFonts w:hint="eastAsia"/>
        </w:rPr>
        <w:t xml:space="preserve"> </w:t>
      </w:r>
      <w:r w:rsidR="007373E7" w:rsidRPr="00EE0E82">
        <w:t xml:space="preserve">Structure-Activity Relationships. </w:t>
      </w:r>
      <w:r w:rsidR="00EB078D" w:rsidRPr="00EE0E82">
        <w:rPr>
          <w:i/>
        </w:rPr>
        <w:t>Chem. Rev.</w:t>
      </w:r>
      <w:r w:rsidR="007373E7" w:rsidRPr="00EE0E82">
        <w:t xml:space="preserve"> </w:t>
      </w:r>
      <w:r w:rsidR="007373E7" w:rsidRPr="00EE0E82">
        <w:rPr>
          <w:b/>
        </w:rPr>
        <w:t>2000</w:t>
      </w:r>
      <w:r w:rsidR="007373E7" w:rsidRPr="00EE0E82">
        <w:t>, 100, 1391−1434.</w:t>
      </w:r>
    </w:p>
    <w:p w14:paraId="5EA16AEF" w14:textId="76EA9FCB" w:rsidR="00A35F97" w:rsidRPr="00EE0E82" w:rsidRDefault="00107740" w:rsidP="00BB06D3">
      <w:pPr>
        <w:pStyle w:val="TFReferencesSection"/>
      </w:pPr>
      <w:r w:rsidRPr="00EE0E82">
        <w:rPr>
          <w:rFonts w:hint="eastAsia"/>
          <w:lang w:eastAsia="zh-CN"/>
        </w:rPr>
        <w:t>(</w:t>
      </w:r>
      <w:r w:rsidR="007373E7" w:rsidRPr="00EE0E82">
        <w:rPr>
          <w:rFonts w:hint="eastAsia"/>
        </w:rPr>
        <w:t>7</w:t>
      </w:r>
      <w:r w:rsidRPr="00EE0E82">
        <w:rPr>
          <w:rFonts w:hint="eastAsia"/>
          <w:lang w:eastAsia="zh-CN"/>
        </w:rPr>
        <w:t xml:space="preserve">1) </w:t>
      </w:r>
      <w:r w:rsidR="007373E7" w:rsidRPr="00EE0E82">
        <w:t>Leatherman, M. D.; Svejda, A. S., Johnson, L. K.; and Brookhart, M., Mechanistic</w:t>
      </w:r>
      <w:r w:rsidR="00EE67B7" w:rsidRPr="00EE0E82">
        <w:rPr>
          <w:rFonts w:hint="eastAsia"/>
        </w:rPr>
        <w:t xml:space="preserve"> </w:t>
      </w:r>
      <w:r w:rsidR="007373E7" w:rsidRPr="00EE0E82">
        <w:t>Studies</w:t>
      </w:r>
      <w:r w:rsidR="00EE67B7" w:rsidRPr="00EE0E82">
        <w:rPr>
          <w:rFonts w:hint="eastAsia"/>
        </w:rPr>
        <w:t xml:space="preserve"> </w:t>
      </w:r>
      <w:r w:rsidR="007373E7" w:rsidRPr="00EE0E82">
        <w:t>of</w:t>
      </w:r>
      <w:r w:rsidR="00EE67B7" w:rsidRPr="00EE0E82">
        <w:rPr>
          <w:rFonts w:hint="eastAsia"/>
        </w:rPr>
        <w:t xml:space="preserve"> </w:t>
      </w:r>
      <w:r w:rsidR="007373E7" w:rsidRPr="00EE0E82">
        <w:t>Nickel(ii)</w:t>
      </w:r>
      <w:r w:rsidR="00EE67B7" w:rsidRPr="00EE0E82">
        <w:rPr>
          <w:rFonts w:hint="eastAsia"/>
        </w:rPr>
        <w:t xml:space="preserve"> </w:t>
      </w:r>
      <w:r w:rsidR="007373E7" w:rsidRPr="00EE0E82">
        <w:t>Alkyl</w:t>
      </w:r>
      <w:r w:rsidR="00EE67B7" w:rsidRPr="00EE0E82">
        <w:rPr>
          <w:rFonts w:hint="eastAsia"/>
        </w:rPr>
        <w:t xml:space="preserve"> </w:t>
      </w:r>
      <w:r w:rsidR="007373E7" w:rsidRPr="00EE0E82">
        <w:t>Agostic</w:t>
      </w:r>
      <w:r w:rsidR="00EE67B7" w:rsidRPr="00EE0E82">
        <w:rPr>
          <w:rFonts w:hint="eastAsia"/>
        </w:rPr>
        <w:t xml:space="preserve"> </w:t>
      </w:r>
      <w:r w:rsidR="007373E7" w:rsidRPr="00EE0E82">
        <w:t>Cations</w:t>
      </w:r>
      <w:r w:rsidR="00EE67B7" w:rsidRPr="00EE0E82">
        <w:rPr>
          <w:rFonts w:hint="eastAsia"/>
        </w:rPr>
        <w:t xml:space="preserve"> </w:t>
      </w:r>
      <w:r w:rsidR="007373E7" w:rsidRPr="00EE0E82">
        <w:t>and</w:t>
      </w:r>
      <w:r w:rsidR="00EE67B7" w:rsidRPr="00EE0E82">
        <w:rPr>
          <w:rFonts w:hint="eastAsia"/>
        </w:rPr>
        <w:t xml:space="preserve"> </w:t>
      </w:r>
      <w:r w:rsidR="007373E7" w:rsidRPr="00EE0E82">
        <w:t>Alkyl</w:t>
      </w:r>
      <w:r w:rsidR="00EE67B7" w:rsidRPr="00EE0E82">
        <w:rPr>
          <w:rFonts w:hint="eastAsia"/>
        </w:rPr>
        <w:t xml:space="preserve"> </w:t>
      </w:r>
      <w:r w:rsidR="007373E7" w:rsidRPr="00EE0E82">
        <w:t>Ethylene</w:t>
      </w:r>
      <w:r w:rsidR="00EE67B7" w:rsidRPr="00EE0E82">
        <w:rPr>
          <w:rFonts w:hint="eastAsia"/>
        </w:rPr>
        <w:t xml:space="preserve"> </w:t>
      </w:r>
      <w:r w:rsidR="007373E7" w:rsidRPr="00EE0E82">
        <w:lastRenderedPageBreak/>
        <w:t>Complexes</w:t>
      </w:r>
      <w:r w:rsidR="00EE67B7" w:rsidRPr="00EE0E82">
        <w:rPr>
          <w:rFonts w:hint="eastAsia"/>
        </w:rPr>
        <w:t xml:space="preserve"> </w:t>
      </w:r>
      <w:r w:rsidR="007373E7" w:rsidRPr="00EE0E82">
        <w:t>Investigations</w:t>
      </w:r>
      <w:r w:rsidR="00EE67B7" w:rsidRPr="00EE0E82">
        <w:rPr>
          <w:rFonts w:hint="eastAsia"/>
        </w:rPr>
        <w:t xml:space="preserve"> </w:t>
      </w:r>
      <w:r w:rsidR="007373E7" w:rsidRPr="00EE0E82">
        <w:t>of</w:t>
      </w:r>
      <w:r w:rsidR="00EE67B7" w:rsidRPr="00EE0E82">
        <w:rPr>
          <w:rFonts w:hint="eastAsia"/>
        </w:rPr>
        <w:t xml:space="preserve"> </w:t>
      </w:r>
      <w:r w:rsidR="007373E7" w:rsidRPr="00EE0E82">
        <w:t xml:space="preserve">Chain Propagation and Isomerization in (α-diimine)Ni(II)-Catalyzed Ethylene Polymerization. </w:t>
      </w:r>
      <w:r w:rsidR="00EB078D" w:rsidRPr="00EE0E82">
        <w:rPr>
          <w:i/>
        </w:rPr>
        <w:t>J. Am. Chem. Soc.</w:t>
      </w:r>
      <w:r w:rsidR="007373E7" w:rsidRPr="00EE0E82">
        <w:t xml:space="preserve"> </w:t>
      </w:r>
      <w:r w:rsidR="007373E7" w:rsidRPr="00EE0E82">
        <w:rPr>
          <w:b/>
        </w:rPr>
        <w:t>2003</w:t>
      </w:r>
      <w:r w:rsidR="007373E7" w:rsidRPr="00EE0E82">
        <w:t>, 125, 3068-3081.</w:t>
      </w:r>
    </w:p>
    <w:p w14:paraId="71904A8F" w14:textId="3BA9A640" w:rsidR="00A35F97" w:rsidRPr="00EE0E82" w:rsidRDefault="00107740" w:rsidP="00BB06D3">
      <w:pPr>
        <w:pStyle w:val="TFReferencesSection"/>
      </w:pPr>
      <w:r w:rsidRPr="00EE0E82">
        <w:rPr>
          <w:rFonts w:hint="eastAsia"/>
          <w:lang w:eastAsia="zh-CN"/>
        </w:rPr>
        <w:t xml:space="preserve">(72) </w:t>
      </w:r>
      <w:r w:rsidR="007373E7" w:rsidRPr="00EE0E82">
        <w:t xml:space="preserve">Wang, Y.; Vignesh, A.; Qu, M.; Wang, Z.; Sun, Y.; Sun, W.-H., Access to polyethylene elastomers via ethylene homo-polymerization using </w:t>
      </w:r>
      <w:r w:rsidR="007373E7" w:rsidRPr="00EE0E82">
        <w:rPr>
          <w:i/>
          <w:iCs/>
        </w:rPr>
        <w:t>N</w:t>
      </w:r>
      <w:r w:rsidR="007373E7" w:rsidRPr="00EE0E82">
        <w:t>,</w:t>
      </w:r>
      <w:r w:rsidR="007373E7" w:rsidRPr="00EE0E82">
        <w:rPr>
          <w:i/>
          <w:iCs/>
        </w:rPr>
        <w:t>N</w:t>
      </w:r>
      <w:r w:rsidR="007373E7" w:rsidRPr="00EE0E82">
        <w:t xml:space="preserve">′-nickel(II) catalysts appended with electron withdrawing difluorobenzhydryl group. </w:t>
      </w:r>
      <w:r w:rsidR="00EB078D" w:rsidRPr="00EE0E82">
        <w:rPr>
          <w:i/>
        </w:rPr>
        <w:t>Eur. Polym. J.</w:t>
      </w:r>
      <w:r w:rsidR="007373E7" w:rsidRPr="00EE0E82">
        <w:rPr>
          <w:i/>
        </w:rPr>
        <w:t xml:space="preserve"> </w:t>
      </w:r>
      <w:r w:rsidR="007373E7" w:rsidRPr="00EE0E82">
        <w:rPr>
          <w:b/>
        </w:rPr>
        <w:t>2019,</w:t>
      </w:r>
      <w:r w:rsidR="007373E7" w:rsidRPr="00EE0E82">
        <w:t xml:space="preserve"> 117, 254-271.</w:t>
      </w:r>
    </w:p>
    <w:sectPr w:rsidR="00A35F97" w:rsidRPr="00EE0E8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7A095" w14:textId="77777777" w:rsidR="000236EC" w:rsidRDefault="000236EC" w:rsidP="00F82DD4">
      <w:r>
        <w:separator/>
      </w:r>
    </w:p>
  </w:endnote>
  <w:endnote w:type="continuationSeparator" w:id="0">
    <w:p w14:paraId="3A522275" w14:textId="77777777" w:rsidR="000236EC" w:rsidRDefault="000236EC" w:rsidP="00F82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no Pro">
    <w:altName w:val="Times New Roman"/>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237EF" w14:textId="77777777" w:rsidR="000236EC" w:rsidRDefault="000236EC" w:rsidP="00F82DD4">
      <w:r>
        <w:separator/>
      </w:r>
    </w:p>
  </w:footnote>
  <w:footnote w:type="continuationSeparator" w:id="0">
    <w:p w14:paraId="7443D6DE" w14:textId="77777777" w:rsidR="000236EC" w:rsidRDefault="000236EC" w:rsidP="00F82D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9D398C"/>
    <w:multiLevelType w:val="multilevel"/>
    <w:tmpl w:val="DDE06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50616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9A775B"/>
    <w:rsid w:val="000029D2"/>
    <w:rsid w:val="00003134"/>
    <w:rsid w:val="000035B0"/>
    <w:rsid w:val="0000437A"/>
    <w:rsid w:val="00004694"/>
    <w:rsid w:val="00004962"/>
    <w:rsid w:val="00004E33"/>
    <w:rsid w:val="000067B1"/>
    <w:rsid w:val="00007949"/>
    <w:rsid w:val="00012019"/>
    <w:rsid w:val="00012C54"/>
    <w:rsid w:val="00013BE2"/>
    <w:rsid w:val="000149AE"/>
    <w:rsid w:val="00014D44"/>
    <w:rsid w:val="00015412"/>
    <w:rsid w:val="00016B1C"/>
    <w:rsid w:val="00016C15"/>
    <w:rsid w:val="000172CC"/>
    <w:rsid w:val="00017D6C"/>
    <w:rsid w:val="000204D1"/>
    <w:rsid w:val="00020D07"/>
    <w:rsid w:val="000235E7"/>
    <w:rsid w:val="000236EC"/>
    <w:rsid w:val="000237FA"/>
    <w:rsid w:val="00023F44"/>
    <w:rsid w:val="0002472B"/>
    <w:rsid w:val="00024AF1"/>
    <w:rsid w:val="00024D4E"/>
    <w:rsid w:val="00024EF5"/>
    <w:rsid w:val="00026682"/>
    <w:rsid w:val="00030007"/>
    <w:rsid w:val="00031E3E"/>
    <w:rsid w:val="00032412"/>
    <w:rsid w:val="000343C2"/>
    <w:rsid w:val="00040FF1"/>
    <w:rsid w:val="00041C4D"/>
    <w:rsid w:val="0004219A"/>
    <w:rsid w:val="00044523"/>
    <w:rsid w:val="00044A47"/>
    <w:rsid w:val="00045919"/>
    <w:rsid w:val="00046362"/>
    <w:rsid w:val="00053FB7"/>
    <w:rsid w:val="00054160"/>
    <w:rsid w:val="000543F0"/>
    <w:rsid w:val="000560CE"/>
    <w:rsid w:val="0005683E"/>
    <w:rsid w:val="000569EA"/>
    <w:rsid w:val="00056CD5"/>
    <w:rsid w:val="00060C12"/>
    <w:rsid w:val="00061EED"/>
    <w:rsid w:val="00061F17"/>
    <w:rsid w:val="000638E1"/>
    <w:rsid w:val="00064157"/>
    <w:rsid w:val="00064980"/>
    <w:rsid w:val="000671A0"/>
    <w:rsid w:val="00067C39"/>
    <w:rsid w:val="00067C3A"/>
    <w:rsid w:val="00070D3D"/>
    <w:rsid w:val="000728B8"/>
    <w:rsid w:val="0007436A"/>
    <w:rsid w:val="000749A2"/>
    <w:rsid w:val="00075012"/>
    <w:rsid w:val="00075325"/>
    <w:rsid w:val="000774D7"/>
    <w:rsid w:val="00077CF8"/>
    <w:rsid w:val="0008397C"/>
    <w:rsid w:val="00084AD8"/>
    <w:rsid w:val="00084E51"/>
    <w:rsid w:val="000863A2"/>
    <w:rsid w:val="00087672"/>
    <w:rsid w:val="000910B9"/>
    <w:rsid w:val="000911B5"/>
    <w:rsid w:val="000922F5"/>
    <w:rsid w:val="00094B75"/>
    <w:rsid w:val="00096462"/>
    <w:rsid w:val="0009797F"/>
    <w:rsid w:val="000A0003"/>
    <w:rsid w:val="000A21A8"/>
    <w:rsid w:val="000A2A35"/>
    <w:rsid w:val="000A45E6"/>
    <w:rsid w:val="000A55E0"/>
    <w:rsid w:val="000A5ED4"/>
    <w:rsid w:val="000A6BF8"/>
    <w:rsid w:val="000A7E2E"/>
    <w:rsid w:val="000B0868"/>
    <w:rsid w:val="000B1762"/>
    <w:rsid w:val="000B473B"/>
    <w:rsid w:val="000B4820"/>
    <w:rsid w:val="000B7CF6"/>
    <w:rsid w:val="000C0C99"/>
    <w:rsid w:val="000C4687"/>
    <w:rsid w:val="000C4F01"/>
    <w:rsid w:val="000C5C14"/>
    <w:rsid w:val="000C69B0"/>
    <w:rsid w:val="000C7298"/>
    <w:rsid w:val="000D0FB6"/>
    <w:rsid w:val="000D10F5"/>
    <w:rsid w:val="000D25FC"/>
    <w:rsid w:val="000D2E41"/>
    <w:rsid w:val="000D367A"/>
    <w:rsid w:val="000D48A9"/>
    <w:rsid w:val="000D4B65"/>
    <w:rsid w:val="000D4E17"/>
    <w:rsid w:val="000D6A33"/>
    <w:rsid w:val="000D787F"/>
    <w:rsid w:val="000E19DD"/>
    <w:rsid w:val="000E35CA"/>
    <w:rsid w:val="000E3734"/>
    <w:rsid w:val="000E4580"/>
    <w:rsid w:val="000E4BB0"/>
    <w:rsid w:val="000E5EB5"/>
    <w:rsid w:val="000E67A2"/>
    <w:rsid w:val="000E6B45"/>
    <w:rsid w:val="000E74DD"/>
    <w:rsid w:val="000F1973"/>
    <w:rsid w:val="000F22E3"/>
    <w:rsid w:val="000F2F21"/>
    <w:rsid w:val="000F3027"/>
    <w:rsid w:val="000F38EE"/>
    <w:rsid w:val="000F625C"/>
    <w:rsid w:val="001007B1"/>
    <w:rsid w:val="0010123F"/>
    <w:rsid w:val="00101382"/>
    <w:rsid w:val="00101709"/>
    <w:rsid w:val="00101BBD"/>
    <w:rsid w:val="00101E9E"/>
    <w:rsid w:val="00103FD0"/>
    <w:rsid w:val="00105A6C"/>
    <w:rsid w:val="00106146"/>
    <w:rsid w:val="001067B5"/>
    <w:rsid w:val="00106DDC"/>
    <w:rsid w:val="00106F30"/>
    <w:rsid w:val="001075B9"/>
    <w:rsid w:val="00107740"/>
    <w:rsid w:val="00110F87"/>
    <w:rsid w:val="0011196D"/>
    <w:rsid w:val="00111A9C"/>
    <w:rsid w:val="001144B6"/>
    <w:rsid w:val="00114DC7"/>
    <w:rsid w:val="0011524C"/>
    <w:rsid w:val="0011601E"/>
    <w:rsid w:val="00117769"/>
    <w:rsid w:val="00120313"/>
    <w:rsid w:val="00121711"/>
    <w:rsid w:val="00122699"/>
    <w:rsid w:val="00122739"/>
    <w:rsid w:val="00123106"/>
    <w:rsid w:val="00123AD5"/>
    <w:rsid w:val="00123D94"/>
    <w:rsid w:val="001256C7"/>
    <w:rsid w:val="0013093D"/>
    <w:rsid w:val="00130D8E"/>
    <w:rsid w:val="00131740"/>
    <w:rsid w:val="0013205A"/>
    <w:rsid w:val="001330DA"/>
    <w:rsid w:val="00133FC3"/>
    <w:rsid w:val="00134D8F"/>
    <w:rsid w:val="00135221"/>
    <w:rsid w:val="00136FBD"/>
    <w:rsid w:val="001431BC"/>
    <w:rsid w:val="00143DED"/>
    <w:rsid w:val="00143F53"/>
    <w:rsid w:val="0014745E"/>
    <w:rsid w:val="00150A3B"/>
    <w:rsid w:val="001511A0"/>
    <w:rsid w:val="001514CD"/>
    <w:rsid w:val="00152780"/>
    <w:rsid w:val="0015492C"/>
    <w:rsid w:val="00155F2E"/>
    <w:rsid w:val="00156340"/>
    <w:rsid w:val="00160C49"/>
    <w:rsid w:val="00160CDE"/>
    <w:rsid w:val="00160E5D"/>
    <w:rsid w:val="001623A3"/>
    <w:rsid w:val="00163BFF"/>
    <w:rsid w:val="0016534C"/>
    <w:rsid w:val="001654B6"/>
    <w:rsid w:val="00167A3F"/>
    <w:rsid w:val="00170E2A"/>
    <w:rsid w:val="00171695"/>
    <w:rsid w:val="001739DA"/>
    <w:rsid w:val="00174607"/>
    <w:rsid w:val="00175B18"/>
    <w:rsid w:val="00176F29"/>
    <w:rsid w:val="00180379"/>
    <w:rsid w:val="00180B65"/>
    <w:rsid w:val="001814A6"/>
    <w:rsid w:val="00182185"/>
    <w:rsid w:val="001822D5"/>
    <w:rsid w:val="0018279D"/>
    <w:rsid w:val="00182BAC"/>
    <w:rsid w:val="00182E52"/>
    <w:rsid w:val="00183372"/>
    <w:rsid w:val="0018353A"/>
    <w:rsid w:val="001836A9"/>
    <w:rsid w:val="00183C84"/>
    <w:rsid w:val="00184162"/>
    <w:rsid w:val="00184966"/>
    <w:rsid w:val="00185F0E"/>
    <w:rsid w:val="00190223"/>
    <w:rsid w:val="001909DA"/>
    <w:rsid w:val="001A0536"/>
    <w:rsid w:val="001A0BFC"/>
    <w:rsid w:val="001A27BA"/>
    <w:rsid w:val="001A2E41"/>
    <w:rsid w:val="001A344F"/>
    <w:rsid w:val="001A6A18"/>
    <w:rsid w:val="001B01A8"/>
    <w:rsid w:val="001B0A39"/>
    <w:rsid w:val="001B0B5D"/>
    <w:rsid w:val="001B1122"/>
    <w:rsid w:val="001B18D6"/>
    <w:rsid w:val="001B2863"/>
    <w:rsid w:val="001B3EB4"/>
    <w:rsid w:val="001B687D"/>
    <w:rsid w:val="001C07AF"/>
    <w:rsid w:val="001C1DAA"/>
    <w:rsid w:val="001C3D9F"/>
    <w:rsid w:val="001C4276"/>
    <w:rsid w:val="001C57B1"/>
    <w:rsid w:val="001C5BAF"/>
    <w:rsid w:val="001D0D6E"/>
    <w:rsid w:val="001D2932"/>
    <w:rsid w:val="001D7E79"/>
    <w:rsid w:val="001E11FC"/>
    <w:rsid w:val="001E20CB"/>
    <w:rsid w:val="001E2935"/>
    <w:rsid w:val="001E382F"/>
    <w:rsid w:val="001E39BC"/>
    <w:rsid w:val="001E5AE7"/>
    <w:rsid w:val="001F0B6C"/>
    <w:rsid w:val="001F13BC"/>
    <w:rsid w:val="001F2771"/>
    <w:rsid w:val="001F311B"/>
    <w:rsid w:val="001F4AC6"/>
    <w:rsid w:val="001F4CBC"/>
    <w:rsid w:val="001F6305"/>
    <w:rsid w:val="00200B14"/>
    <w:rsid w:val="002035BE"/>
    <w:rsid w:val="002048DF"/>
    <w:rsid w:val="0020547A"/>
    <w:rsid w:val="0020753D"/>
    <w:rsid w:val="00211D94"/>
    <w:rsid w:val="00212942"/>
    <w:rsid w:val="0021348D"/>
    <w:rsid w:val="00214210"/>
    <w:rsid w:val="00214339"/>
    <w:rsid w:val="00214EC2"/>
    <w:rsid w:val="0021523A"/>
    <w:rsid w:val="002158DE"/>
    <w:rsid w:val="00217019"/>
    <w:rsid w:val="00217F2F"/>
    <w:rsid w:val="00220702"/>
    <w:rsid w:val="002213A1"/>
    <w:rsid w:val="00221D4A"/>
    <w:rsid w:val="002222B7"/>
    <w:rsid w:val="00223BC6"/>
    <w:rsid w:val="00224484"/>
    <w:rsid w:val="00226435"/>
    <w:rsid w:val="00227BE4"/>
    <w:rsid w:val="00231406"/>
    <w:rsid w:val="002314BE"/>
    <w:rsid w:val="00231D11"/>
    <w:rsid w:val="00231DEA"/>
    <w:rsid w:val="00233F25"/>
    <w:rsid w:val="002355A9"/>
    <w:rsid w:val="0023594A"/>
    <w:rsid w:val="00237067"/>
    <w:rsid w:val="00240A0E"/>
    <w:rsid w:val="002410C8"/>
    <w:rsid w:val="00243863"/>
    <w:rsid w:val="00244AC4"/>
    <w:rsid w:val="00244CC2"/>
    <w:rsid w:val="0024500F"/>
    <w:rsid w:val="0024553B"/>
    <w:rsid w:val="00245D29"/>
    <w:rsid w:val="00246F21"/>
    <w:rsid w:val="00251A2A"/>
    <w:rsid w:val="00251E80"/>
    <w:rsid w:val="0025337C"/>
    <w:rsid w:val="002562DA"/>
    <w:rsid w:val="00257AA7"/>
    <w:rsid w:val="00261F42"/>
    <w:rsid w:val="0026210F"/>
    <w:rsid w:val="0026376B"/>
    <w:rsid w:val="00266974"/>
    <w:rsid w:val="00267A9F"/>
    <w:rsid w:val="0027047A"/>
    <w:rsid w:val="00271CA8"/>
    <w:rsid w:val="002732DD"/>
    <w:rsid w:val="0027350F"/>
    <w:rsid w:val="00275405"/>
    <w:rsid w:val="002757DC"/>
    <w:rsid w:val="00276015"/>
    <w:rsid w:val="002802F6"/>
    <w:rsid w:val="002807AF"/>
    <w:rsid w:val="00281EA5"/>
    <w:rsid w:val="00282B5C"/>
    <w:rsid w:val="002839E0"/>
    <w:rsid w:val="002855D5"/>
    <w:rsid w:val="002879F5"/>
    <w:rsid w:val="00287E29"/>
    <w:rsid w:val="00287FD2"/>
    <w:rsid w:val="00291097"/>
    <w:rsid w:val="00291FD9"/>
    <w:rsid w:val="00292253"/>
    <w:rsid w:val="0029269F"/>
    <w:rsid w:val="0029446A"/>
    <w:rsid w:val="002952A4"/>
    <w:rsid w:val="00295EFA"/>
    <w:rsid w:val="00296623"/>
    <w:rsid w:val="0029662F"/>
    <w:rsid w:val="00296D07"/>
    <w:rsid w:val="00296ED6"/>
    <w:rsid w:val="002A0217"/>
    <w:rsid w:val="002A10C7"/>
    <w:rsid w:val="002A2D0F"/>
    <w:rsid w:val="002A2E33"/>
    <w:rsid w:val="002A3194"/>
    <w:rsid w:val="002A6152"/>
    <w:rsid w:val="002B01B3"/>
    <w:rsid w:val="002B14F6"/>
    <w:rsid w:val="002B329F"/>
    <w:rsid w:val="002B4C73"/>
    <w:rsid w:val="002B5D4E"/>
    <w:rsid w:val="002B6C25"/>
    <w:rsid w:val="002B6E63"/>
    <w:rsid w:val="002C0701"/>
    <w:rsid w:val="002C2BD1"/>
    <w:rsid w:val="002C35F7"/>
    <w:rsid w:val="002C3B5A"/>
    <w:rsid w:val="002C534B"/>
    <w:rsid w:val="002C5579"/>
    <w:rsid w:val="002C609D"/>
    <w:rsid w:val="002C6131"/>
    <w:rsid w:val="002C7F73"/>
    <w:rsid w:val="002D0737"/>
    <w:rsid w:val="002D1831"/>
    <w:rsid w:val="002D3D32"/>
    <w:rsid w:val="002D3D78"/>
    <w:rsid w:val="002D3F14"/>
    <w:rsid w:val="002D4C61"/>
    <w:rsid w:val="002D5476"/>
    <w:rsid w:val="002D6426"/>
    <w:rsid w:val="002D77A5"/>
    <w:rsid w:val="002E158A"/>
    <w:rsid w:val="002E1B76"/>
    <w:rsid w:val="002F1BC0"/>
    <w:rsid w:val="002F2573"/>
    <w:rsid w:val="002F26B6"/>
    <w:rsid w:val="002F30CD"/>
    <w:rsid w:val="002F5832"/>
    <w:rsid w:val="002F78EE"/>
    <w:rsid w:val="00300A72"/>
    <w:rsid w:val="003030A7"/>
    <w:rsid w:val="00304B24"/>
    <w:rsid w:val="003052CE"/>
    <w:rsid w:val="0030547F"/>
    <w:rsid w:val="0030605C"/>
    <w:rsid w:val="003066E3"/>
    <w:rsid w:val="003102A6"/>
    <w:rsid w:val="00311072"/>
    <w:rsid w:val="00312A6F"/>
    <w:rsid w:val="00313AD6"/>
    <w:rsid w:val="0031452A"/>
    <w:rsid w:val="00315073"/>
    <w:rsid w:val="003207B2"/>
    <w:rsid w:val="00321172"/>
    <w:rsid w:val="00321226"/>
    <w:rsid w:val="00322285"/>
    <w:rsid w:val="00323B1A"/>
    <w:rsid w:val="00323BC4"/>
    <w:rsid w:val="00323E15"/>
    <w:rsid w:val="0032471E"/>
    <w:rsid w:val="003250E3"/>
    <w:rsid w:val="0032718B"/>
    <w:rsid w:val="00330914"/>
    <w:rsid w:val="0033142C"/>
    <w:rsid w:val="003329FC"/>
    <w:rsid w:val="00334405"/>
    <w:rsid w:val="00334730"/>
    <w:rsid w:val="00334913"/>
    <w:rsid w:val="00336256"/>
    <w:rsid w:val="0033652D"/>
    <w:rsid w:val="00337C9A"/>
    <w:rsid w:val="00341159"/>
    <w:rsid w:val="00342E26"/>
    <w:rsid w:val="0034319D"/>
    <w:rsid w:val="003447A9"/>
    <w:rsid w:val="00345594"/>
    <w:rsid w:val="00346C81"/>
    <w:rsid w:val="003500A1"/>
    <w:rsid w:val="00351978"/>
    <w:rsid w:val="00351F3F"/>
    <w:rsid w:val="003535D1"/>
    <w:rsid w:val="00356C2F"/>
    <w:rsid w:val="00357673"/>
    <w:rsid w:val="00363B43"/>
    <w:rsid w:val="00365F34"/>
    <w:rsid w:val="00365FE9"/>
    <w:rsid w:val="003665C5"/>
    <w:rsid w:val="00371C7F"/>
    <w:rsid w:val="00372443"/>
    <w:rsid w:val="00372F08"/>
    <w:rsid w:val="00374997"/>
    <w:rsid w:val="003756A7"/>
    <w:rsid w:val="003758EC"/>
    <w:rsid w:val="00377F97"/>
    <w:rsid w:val="00380100"/>
    <w:rsid w:val="00382575"/>
    <w:rsid w:val="00382616"/>
    <w:rsid w:val="00384E2A"/>
    <w:rsid w:val="003864E4"/>
    <w:rsid w:val="003878EE"/>
    <w:rsid w:val="003963B4"/>
    <w:rsid w:val="003A0419"/>
    <w:rsid w:val="003A4337"/>
    <w:rsid w:val="003A5AAF"/>
    <w:rsid w:val="003A62D4"/>
    <w:rsid w:val="003A7723"/>
    <w:rsid w:val="003B06EC"/>
    <w:rsid w:val="003B0D43"/>
    <w:rsid w:val="003B1E6B"/>
    <w:rsid w:val="003B4B00"/>
    <w:rsid w:val="003B5216"/>
    <w:rsid w:val="003B636A"/>
    <w:rsid w:val="003B787E"/>
    <w:rsid w:val="003C05BC"/>
    <w:rsid w:val="003C1911"/>
    <w:rsid w:val="003C1BA2"/>
    <w:rsid w:val="003C1E12"/>
    <w:rsid w:val="003C2CB3"/>
    <w:rsid w:val="003C321A"/>
    <w:rsid w:val="003C52FB"/>
    <w:rsid w:val="003C54B7"/>
    <w:rsid w:val="003D0A2C"/>
    <w:rsid w:val="003D11E8"/>
    <w:rsid w:val="003D18DD"/>
    <w:rsid w:val="003D1926"/>
    <w:rsid w:val="003D1E67"/>
    <w:rsid w:val="003D25D9"/>
    <w:rsid w:val="003D3189"/>
    <w:rsid w:val="003D327D"/>
    <w:rsid w:val="003D595B"/>
    <w:rsid w:val="003D617E"/>
    <w:rsid w:val="003D6334"/>
    <w:rsid w:val="003D6392"/>
    <w:rsid w:val="003D68A5"/>
    <w:rsid w:val="003D68E0"/>
    <w:rsid w:val="003E1C75"/>
    <w:rsid w:val="003E2DD5"/>
    <w:rsid w:val="003E3D9E"/>
    <w:rsid w:val="003E3F8E"/>
    <w:rsid w:val="003F19D9"/>
    <w:rsid w:val="003F43B3"/>
    <w:rsid w:val="003F52A1"/>
    <w:rsid w:val="003F6434"/>
    <w:rsid w:val="003F6D87"/>
    <w:rsid w:val="003F7F6E"/>
    <w:rsid w:val="00403EBC"/>
    <w:rsid w:val="0040652F"/>
    <w:rsid w:val="00410B63"/>
    <w:rsid w:val="00410FB0"/>
    <w:rsid w:val="0041236A"/>
    <w:rsid w:val="00412A27"/>
    <w:rsid w:val="00413B04"/>
    <w:rsid w:val="00414549"/>
    <w:rsid w:val="00414C80"/>
    <w:rsid w:val="004161C2"/>
    <w:rsid w:val="0041674D"/>
    <w:rsid w:val="00417F42"/>
    <w:rsid w:val="004209A9"/>
    <w:rsid w:val="0042279F"/>
    <w:rsid w:val="0042381B"/>
    <w:rsid w:val="00424445"/>
    <w:rsid w:val="00424692"/>
    <w:rsid w:val="00425036"/>
    <w:rsid w:val="00425B65"/>
    <w:rsid w:val="004264DB"/>
    <w:rsid w:val="00431151"/>
    <w:rsid w:val="0043309C"/>
    <w:rsid w:val="00434E07"/>
    <w:rsid w:val="004355AB"/>
    <w:rsid w:val="00436CF8"/>
    <w:rsid w:val="00437043"/>
    <w:rsid w:val="00437F9B"/>
    <w:rsid w:val="00441B32"/>
    <w:rsid w:val="00441F10"/>
    <w:rsid w:val="00442397"/>
    <w:rsid w:val="00442694"/>
    <w:rsid w:val="004447CB"/>
    <w:rsid w:val="004448C7"/>
    <w:rsid w:val="004467A3"/>
    <w:rsid w:val="00446A95"/>
    <w:rsid w:val="00447A81"/>
    <w:rsid w:val="00454E60"/>
    <w:rsid w:val="00455F5A"/>
    <w:rsid w:val="004570C4"/>
    <w:rsid w:val="00457ED6"/>
    <w:rsid w:val="00457FAF"/>
    <w:rsid w:val="0046369A"/>
    <w:rsid w:val="00465C7D"/>
    <w:rsid w:val="004677B2"/>
    <w:rsid w:val="00467D34"/>
    <w:rsid w:val="00470025"/>
    <w:rsid w:val="004703DB"/>
    <w:rsid w:val="00471686"/>
    <w:rsid w:val="00472840"/>
    <w:rsid w:val="00473A02"/>
    <w:rsid w:val="004757CE"/>
    <w:rsid w:val="00476028"/>
    <w:rsid w:val="0047646A"/>
    <w:rsid w:val="00476FA5"/>
    <w:rsid w:val="004775D8"/>
    <w:rsid w:val="00480EC5"/>
    <w:rsid w:val="00481652"/>
    <w:rsid w:val="0048182F"/>
    <w:rsid w:val="0048231A"/>
    <w:rsid w:val="004834E4"/>
    <w:rsid w:val="004839A5"/>
    <w:rsid w:val="00484544"/>
    <w:rsid w:val="0048638B"/>
    <w:rsid w:val="004866FB"/>
    <w:rsid w:val="00486883"/>
    <w:rsid w:val="00486AC8"/>
    <w:rsid w:val="00491870"/>
    <w:rsid w:val="00493666"/>
    <w:rsid w:val="00493DFC"/>
    <w:rsid w:val="0049766D"/>
    <w:rsid w:val="004977BF"/>
    <w:rsid w:val="004A0FA4"/>
    <w:rsid w:val="004A1A7E"/>
    <w:rsid w:val="004A21B5"/>
    <w:rsid w:val="004A267A"/>
    <w:rsid w:val="004A2C9F"/>
    <w:rsid w:val="004A3BD1"/>
    <w:rsid w:val="004A3CA7"/>
    <w:rsid w:val="004A4EC8"/>
    <w:rsid w:val="004B07F9"/>
    <w:rsid w:val="004B0C7F"/>
    <w:rsid w:val="004B2E94"/>
    <w:rsid w:val="004B3EEF"/>
    <w:rsid w:val="004B4129"/>
    <w:rsid w:val="004B4E1E"/>
    <w:rsid w:val="004B5057"/>
    <w:rsid w:val="004B5BE1"/>
    <w:rsid w:val="004C0468"/>
    <w:rsid w:val="004C0E97"/>
    <w:rsid w:val="004C1CE3"/>
    <w:rsid w:val="004C554F"/>
    <w:rsid w:val="004C5BF8"/>
    <w:rsid w:val="004C5C09"/>
    <w:rsid w:val="004C6483"/>
    <w:rsid w:val="004C67AB"/>
    <w:rsid w:val="004C6C85"/>
    <w:rsid w:val="004C70BA"/>
    <w:rsid w:val="004C7C69"/>
    <w:rsid w:val="004D066A"/>
    <w:rsid w:val="004D0B84"/>
    <w:rsid w:val="004D0F06"/>
    <w:rsid w:val="004D2769"/>
    <w:rsid w:val="004D414B"/>
    <w:rsid w:val="004D6170"/>
    <w:rsid w:val="004D7050"/>
    <w:rsid w:val="004D70E2"/>
    <w:rsid w:val="004D71B8"/>
    <w:rsid w:val="004E299A"/>
    <w:rsid w:val="004E5334"/>
    <w:rsid w:val="004E5968"/>
    <w:rsid w:val="004E5CB1"/>
    <w:rsid w:val="004E5D13"/>
    <w:rsid w:val="004E6D01"/>
    <w:rsid w:val="004F0329"/>
    <w:rsid w:val="004F23E0"/>
    <w:rsid w:val="004F2452"/>
    <w:rsid w:val="004F46E9"/>
    <w:rsid w:val="004F5425"/>
    <w:rsid w:val="004F5440"/>
    <w:rsid w:val="005013A2"/>
    <w:rsid w:val="00501980"/>
    <w:rsid w:val="005101C4"/>
    <w:rsid w:val="005103C7"/>
    <w:rsid w:val="00510CBE"/>
    <w:rsid w:val="005124ED"/>
    <w:rsid w:val="0051283A"/>
    <w:rsid w:val="00514DF7"/>
    <w:rsid w:val="0051753D"/>
    <w:rsid w:val="00517B52"/>
    <w:rsid w:val="00522763"/>
    <w:rsid w:val="00522A25"/>
    <w:rsid w:val="00524EFC"/>
    <w:rsid w:val="005264B2"/>
    <w:rsid w:val="00526759"/>
    <w:rsid w:val="00530464"/>
    <w:rsid w:val="00530D8A"/>
    <w:rsid w:val="005317EF"/>
    <w:rsid w:val="00531C69"/>
    <w:rsid w:val="00533462"/>
    <w:rsid w:val="005345BD"/>
    <w:rsid w:val="005356B2"/>
    <w:rsid w:val="00543F38"/>
    <w:rsid w:val="00545773"/>
    <w:rsid w:val="00546D22"/>
    <w:rsid w:val="0054703A"/>
    <w:rsid w:val="00550276"/>
    <w:rsid w:val="0055079D"/>
    <w:rsid w:val="00550AFF"/>
    <w:rsid w:val="00550FCA"/>
    <w:rsid w:val="005521F5"/>
    <w:rsid w:val="00552DCB"/>
    <w:rsid w:val="00553695"/>
    <w:rsid w:val="005557EE"/>
    <w:rsid w:val="00555AD9"/>
    <w:rsid w:val="00555B4E"/>
    <w:rsid w:val="00555E11"/>
    <w:rsid w:val="00557075"/>
    <w:rsid w:val="00560CFB"/>
    <w:rsid w:val="005611DA"/>
    <w:rsid w:val="00562AC4"/>
    <w:rsid w:val="00562D37"/>
    <w:rsid w:val="005636FB"/>
    <w:rsid w:val="00564AE5"/>
    <w:rsid w:val="00564F9F"/>
    <w:rsid w:val="00566875"/>
    <w:rsid w:val="00566DE6"/>
    <w:rsid w:val="005721A8"/>
    <w:rsid w:val="005744A6"/>
    <w:rsid w:val="005768CD"/>
    <w:rsid w:val="00580A2E"/>
    <w:rsid w:val="0058308E"/>
    <w:rsid w:val="00583133"/>
    <w:rsid w:val="00583976"/>
    <w:rsid w:val="005846AA"/>
    <w:rsid w:val="00586E20"/>
    <w:rsid w:val="00587247"/>
    <w:rsid w:val="0059075B"/>
    <w:rsid w:val="0059273F"/>
    <w:rsid w:val="00593150"/>
    <w:rsid w:val="00594B5B"/>
    <w:rsid w:val="00595454"/>
    <w:rsid w:val="00596762"/>
    <w:rsid w:val="005A0C33"/>
    <w:rsid w:val="005A39F1"/>
    <w:rsid w:val="005A5A91"/>
    <w:rsid w:val="005A63BF"/>
    <w:rsid w:val="005A6BCE"/>
    <w:rsid w:val="005A7C03"/>
    <w:rsid w:val="005B1398"/>
    <w:rsid w:val="005B1C6E"/>
    <w:rsid w:val="005B61B5"/>
    <w:rsid w:val="005B6E5F"/>
    <w:rsid w:val="005B77A2"/>
    <w:rsid w:val="005C0D38"/>
    <w:rsid w:val="005C2CC6"/>
    <w:rsid w:val="005C41A2"/>
    <w:rsid w:val="005C7140"/>
    <w:rsid w:val="005C7490"/>
    <w:rsid w:val="005C750C"/>
    <w:rsid w:val="005D04BC"/>
    <w:rsid w:val="005D2005"/>
    <w:rsid w:val="005D387B"/>
    <w:rsid w:val="005D40E2"/>
    <w:rsid w:val="005D425D"/>
    <w:rsid w:val="005D4778"/>
    <w:rsid w:val="005D4E08"/>
    <w:rsid w:val="005D7B06"/>
    <w:rsid w:val="005D7C9A"/>
    <w:rsid w:val="005E0524"/>
    <w:rsid w:val="005E11DE"/>
    <w:rsid w:val="005E1EC5"/>
    <w:rsid w:val="005E4590"/>
    <w:rsid w:val="005E58F1"/>
    <w:rsid w:val="005E63CB"/>
    <w:rsid w:val="005E6BC1"/>
    <w:rsid w:val="005F1147"/>
    <w:rsid w:val="005F1645"/>
    <w:rsid w:val="005F1D44"/>
    <w:rsid w:val="005F212F"/>
    <w:rsid w:val="005F3B49"/>
    <w:rsid w:val="005F44F7"/>
    <w:rsid w:val="00600444"/>
    <w:rsid w:val="00600F78"/>
    <w:rsid w:val="006011AD"/>
    <w:rsid w:val="0060205A"/>
    <w:rsid w:val="00602F55"/>
    <w:rsid w:val="0060369C"/>
    <w:rsid w:val="00604422"/>
    <w:rsid w:val="006074C3"/>
    <w:rsid w:val="006075E8"/>
    <w:rsid w:val="0060777D"/>
    <w:rsid w:val="00607989"/>
    <w:rsid w:val="006117B4"/>
    <w:rsid w:val="00612373"/>
    <w:rsid w:val="00614BED"/>
    <w:rsid w:val="00615423"/>
    <w:rsid w:val="00620A14"/>
    <w:rsid w:val="006212C9"/>
    <w:rsid w:val="006215D5"/>
    <w:rsid w:val="00621BFC"/>
    <w:rsid w:val="00622564"/>
    <w:rsid w:val="00623E04"/>
    <w:rsid w:val="006246F5"/>
    <w:rsid w:val="006251AA"/>
    <w:rsid w:val="00625BB6"/>
    <w:rsid w:val="006261C0"/>
    <w:rsid w:val="00626473"/>
    <w:rsid w:val="00626D97"/>
    <w:rsid w:val="00631E4B"/>
    <w:rsid w:val="0063374E"/>
    <w:rsid w:val="0063544C"/>
    <w:rsid w:val="00640DEC"/>
    <w:rsid w:val="0064129D"/>
    <w:rsid w:val="00641829"/>
    <w:rsid w:val="00641D10"/>
    <w:rsid w:val="00641DDB"/>
    <w:rsid w:val="006441C9"/>
    <w:rsid w:val="00644C27"/>
    <w:rsid w:val="00645F4C"/>
    <w:rsid w:val="00645F4E"/>
    <w:rsid w:val="00647E0A"/>
    <w:rsid w:val="0065005D"/>
    <w:rsid w:val="00650416"/>
    <w:rsid w:val="00650C92"/>
    <w:rsid w:val="00650DDB"/>
    <w:rsid w:val="00652A3E"/>
    <w:rsid w:val="0065325E"/>
    <w:rsid w:val="006557DE"/>
    <w:rsid w:val="00655E30"/>
    <w:rsid w:val="00661877"/>
    <w:rsid w:val="00662775"/>
    <w:rsid w:val="00662C85"/>
    <w:rsid w:val="00663888"/>
    <w:rsid w:val="00663C6D"/>
    <w:rsid w:val="006654C5"/>
    <w:rsid w:val="00665F2B"/>
    <w:rsid w:val="00666E68"/>
    <w:rsid w:val="00667686"/>
    <w:rsid w:val="006719A0"/>
    <w:rsid w:val="00671CDF"/>
    <w:rsid w:val="00672489"/>
    <w:rsid w:val="00672BB1"/>
    <w:rsid w:val="00672E2A"/>
    <w:rsid w:val="00673013"/>
    <w:rsid w:val="00674B2D"/>
    <w:rsid w:val="00675C22"/>
    <w:rsid w:val="0068072D"/>
    <w:rsid w:val="00680DE2"/>
    <w:rsid w:val="0068105D"/>
    <w:rsid w:val="00682F29"/>
    <w:rsid w:val="00683CA7"/>
    <w:rsid w:val="00684001"/>
    <w:rsid w:val="00685EBD"/>
    <w:rsid w:val="00686518"/>
    <w:rsid w:val="006874B9"/>
    <w:rsid w:val="006879B4"/>
    <w:rsid w:val="00687D04"/>
    <w:rsid w:val="00687D21"/>
    <w:rsid w:val="00690D17"/>
    <w:rsid w:val="00691F7F"/>
    <w:rsid w:val="00692833"/>
    <w:rsid w:val="006938D9"/>
    <w:rsid w:val="006950A3"/>
    <w:rsid w:val="006A280E"/>
    <w:rsid w:val="006A3366"/>
    <w:rsid w:val="006A3373"/>
    <w:rsid w:val="006A3398"/>
    <w:rsid w:val="006A352D"/>
    <w:rsid w:val="006A36A5"/>
    <w:rsid w:val="006A3F8C"/>
    <w:rsid w:val="006A51E4"/>
    <w:rsid w:val="006A5591"/>
    <w:rsid w:val="006A6B36"/>
    <w:rsid w:val="006A6F03"/>
    <w:rsid w:val="006A74AE"/>
    <w:rsid w:val="006A786D"/>
    <w:rsid w:val="006B058F"/>
    <w:rsid w:val="006B294D"/>
    <w:rsid w:val="006B2D3E"/>
    <w:rsid w:val="006B3A08"/>
    <w:rsid w:val="006B3B3D"/>
    <w:rsid w:val="006B4F5F"/>
    <w:rsid w:val="006B7896"/>
    <w:rsid w:val="006C00F4"/>
    <w:rsid w:val="006C1745"/>
    <w:rsid w:val="006C35C9"/>
    <w:rsid w:val="006C43B4"/>
    <w:rsid w:val="006C4E34"/>
    <w:rsid w:val="006C5339"/>
    <w:rsid w:val="006C5E92"/>
    <w:rsid w:val="006C6649"/>
    <w:rsid w:val="006D0EC5"/>
    <w:rsid w:val="006D1E92"/>
    <w:rsid w:val="006D2131"/>
    <w:rsid w:val="006D22F2"/>
    <w:rsid w:val="006D2E5C"/>
    <w:rsid w:val="006D34C3"/>
    <w:rsid w:val="006D74D2"/>
    <w:rsid w:val="006D7B79"/>
    <w:rsid w:val="006E058B"/>
    <w:rsid w:val="006E17C0"/>
    <w:rsid w:val="006E19AC"/>
    <w:rsid w:val="006E38EB"/>
    <w:rsid w:val="006E471B"/>
    <w:rsid w:val="006E473F"/>
    <w:rsid w:val="006E5CF5"/>
    <w:rsid w:val="006E7DD6"/>
    <w:rsid w:val="006F09D0"/>
    <w:rsid w:val="006F15B3"/>
    <w:rsid w:val="006F1822"/>
    <w:rsid w:val="006F27D1"/>
    <w:rsid w:val="006F682D"/>
    <w:rsid w:val="0070079A"/>
    <w:rsid w:val="00703216"/>
    <w:rsid w:val="0070433E"/>
    <w:rsid w:val="007049F7"/>
    <w:rsid w:val="00706BD3"/>
    <w:rsid w:val="00711441"/>
    <w:rsid w:val="0071240D"/>
    <w:rsid w:val="00712C42"/>
    <w:rsid w:val="00714A01"/>
    <w:rsid w:val="0071566E"/>
    <w:rsid w:val="00715CD6"/>
    <w:rsid w:val="00717C34"/>
    <w:rsid w:val="007222E9"/>
    <w:rsid w:val="007235F5"/>
    <w:rsid w:val="007246A4"/>
    <w:rsid w:val="00727628"/>
    <w:rsid w:val="00732441"/>
    <w:rsid w:val="00732499"/>
    <w:rsid w:val="007348FD"/>
    <w:rsid w:val="0073498B"/>
    <w:rsid w:val="00735189"/>
    <w:rsid w:val="00735EDD"/>
    <w:rsid w:val="00736533"/>
    <w:rsid w:val="007373E7"/>
    <w:rsid w:val="00741534"/>
    <w:rsid w:val="007432CF"/>
    <w:rsid w:val="00744E04"/>
    <w:rsid w:val="00745B94"/>
    <w:rsid w:val="007462AB"/>
    <w:rsid w:val="0074679D"/>
    <w:rsid w:val="00747609"/>
    <w:rsid w:val="00747A9E"/>
    <w:rsid w:val="0075036C"/>
    <w:rsid w:val="00755842"/>
    <w:rsid w:val="00757AA7"/>
    <w:rsid w:val="00757BD7"/>
    <w:rsid w:val="007606BE"/>
    <w:rsid w:val="0076168A"/>
    <w:rsid w:val="007622E6"/>
    <w:rsid w:val="0076635B"/>
    <w:rsid w:val="00767364"/>
    <w:rsid w:val="00767832"/>
    <w:rsid w:val="00767E58"/>
    <w:rsid w:val="0077076C"/>
    <w:rsid w:val="00770DAC"/>
    <w:rsid w:val="00773369"/>
    <w:rsid w:val="00774800"/>
    <w:rsid w:val="00775573"/>
    <w:rsid w:val="00776A25"/>
    <w:rsid w:val="00777EAA"/>
    <w:rsid w:val="00780289"/>
    <w:rsid w:val="00783BED"/>
    <w:rsid w:val="007849B2"/>
    <w:rsid w:val="0079131D"/>
    <w:rsid w:val="00791F00"/>
    <w:rsid w:val="00792451"/>
    <w:rsid w:val="007935C0"/>
    <w:rsid w:val="00794F68"/>
    <w:rsid w:val="0079525F"/>
    <w:rsid w:val="007952BD"/>
    <w:rsid w:val="00796F0D"/>
    <w:rsid w:val="007A0A92"/>
    <w:rsid w:val="007A15EA"/>
    <w:rsid w:val="007A1776"/>
    <w:rsid w:val="007A2A4C"/>
    <w:rsid w:val="007A37EE"/>
    <w:rsid w:val="007A5AE5"/>
    <w:rsid w:val="007A6CC1"/>
    <w:rsid w:val="007A73F5"/>
    <w:rsid w:val="007A767E"/>
    <w:rsid w:val="007B00E0"/>
    <w:rsid w:val="007B0F60"/>
    <w:rsid w:val="007B2251"/>
    <w:rsid w:val="007B42C7"/>
    <w:rsid w:val="007B4FCE"/>
    <w:rsid w:val="007C0F6B"/>
    <w:rsid w:val="007C1DAF"/>
    <w:rsid w:val="007C278C"/>
    <w:rsid w:val="007C332E"/>
    <w:rsid w:val="007C50E1"/>
    <w:rsid w:val="007C6263"/>
    <w:rsid w:val="007C78F5"/>
    <w:rsid w:val="007D3CBD"/>
    <w:rsid w:val="007D3DFA"/>
    <w:rsid w:val="007D49C4"/>
    <w:rsid w:val="007D4DD5"/>
    <w:rsid w:val="007D5CC5"/>
    <w:rsid w:val="007D5FD9"/>
    <w:rsid w:val="007D7F94"/>
    <w:rsid w:val="007E0910"/>
    <w:rsid w:val="007E0DFD"/>
    <w:rsid w:val="007E0E19"/>
    <w:rsid w:val="007E1A23"/>
    <w:rsid w:val="007E428D"/>
    <w:rsid w:val="007E4DF0"/>
    <w:rsid w:val="007E522F"/>
    <w:rsid w:val="007E5EA5"/>
    <w:rsid w:val="007F0164"/>
    <w:rsid w:val="007F01C1"/>
    <w:rsid w:val="007F0ED1"/>
    <w:rsid w:val="007F216E"/>
    <w:rsid w:val="007F291D"/>
    <w:rsid w:val="007F3209"/>
    <w:rsid w:val="007F3741"/>
    <w:rsid w:val="007F3974"/>
    <w:rsid w:val="007F39C3"/>
    <w:rsid w:val="007F4156"/>
    <w:rsid w:val="007F4295"/>
    <w:rsid w:val="007F5731"/>
    <w:rsid w:val="00800B3E"/>
    <w:rsid w:val="00802290"/>
    <w:rsid w:val="00802BED"/>
    <w:rsid w:val="00803BC5"/>
    <w:rsid w:val="00807996"/>
    <w:rsid w:val="00811631"/>
    <w:rsid w:val="00816C62"/>
    <w:rsid w:val="008207C8"/>
    <w:rsid w:val="00820FD2"/>
    <w:rsid w:val="00821F76"/>
    <w:rsid w:val="00822C5A"/>
    <w:rsid w:val="00823149"/>
    <w:rsid w:val="008302B4"/>
    <w:rsid w:val="00831CB2"/>
    <w:rsid w:val="00832291"/>
    <w:rsid w:val="008329C2"/>
    <w:rsid w:val="008342F7"/>
    <w:rsid w:val="00834857"/>
    <w:rsid w:val="00834C8F"/>
    <w:rsid w:val="0083539D"/>
    <w:rsid w:val="00835B26"/>
    <w:rsid w:val="008412EB"/>
    <w:rsid w:val="00842019"/>
    <w:rsid w:val="0084248A"/>
    <w:rsid w:val="0084361F"/>
    <w:rsid w:val="00845D36"/>
    <w:rsid w:val="00846F09"/>
    <w:rsid w:val="00850F98"/>
    <w:rsid w:val="00851242"/>
    <w:rsid w:val="00851537"/>
    <w:rsid w:val="008533F0"/>
    <w:rsid w:val="0085534C"/>
    <w:rsid w:val="008559B7"/>
    <w:rsid w:val="0085611B"/>
    <w:rsid w:val="008566ED"/>
    <w:rsid w:val="008571E2"/>
    <w:rsid w:val="00857641"/>
    <w:rsid w:val="00857BAD"/>
    <w:rsid w:val="00860098"/>
    <w:rsid w:val="0086054C"/>
    <w:rsid w:val="00860670"/>
    <w:rsid w:val="00860DF9"/>
    <w:rsid w:val="008619B0"/>
    <w:rsid w:val="00862EEA"/>
    <w:rsid w:val="00864002"/>
    <w:rsid w:val="00870C69"/>
    <w:rsid w:val="00875BA1"/>
    <w:rsid w:val="00875BF3"/>
    <w:rsid w:val="00876DE9"/>
    <w:rsid w:val="00882C8B"/>
    <w:rsid w:val="008850BD"/>
    <w:rsid w:val="0088533A"/>
    <w:rsid w:val="008858BD"/>
    <w:rsid w:val="00887018"/>
    <w:rsid w:val="00887097"/>
    <w:rsid w:val="00891E62"/>
    <w:rsid w:val="00894653"/>
    <w:rsid w:val="00894BB0"/>
    <w:rsid w:val="0089616E"/>
    <w:rsid w:val="00896318"/>
    <w:rsid w:val="00896F51"/>
    <w:rsid w:val="00897B40"/>
    <w:rsid w:val="008A280C"/>
    <w:rsid w:val="008A2D85"/>
    <w:rsid w:val="008A2F72"/>
    <w:rsid w:val="008A3C18"/>
    <w:rsid w:val="008A57DB"/>
    <w:rsid w:val="008B0032"/>
    <w:rsid w:val="008B1E97"/>
    <w:rsid w:val="008B1F04"/>
    <w:rsid w:val="008B2537"/>
    <w:rsid w:val="008B6702"/>
    <w:rsid w:val="008B6A87"/>
    <w:rsid w:val="008C12AD"/>
    <w:rsid w:val="008C23D8"/>
    <w:rsid w:val="008C595A"/>
    <w:rsid w:val="008C6EBD"/>
    <w:rsid w:val="008C71CD"/>
    <w:rsid w:val="008C7428"/>
    <w:rsid w:val="008D04F3"/>
    <w:rsid w:val="008D5784"/>
    <w:rsid w:val="008D57E4"/>
    <w:rsid w:val="008D5E8D"/>
    <w:rsid w:val="008D7451"/>
    <w:rsid w:val="008E0092"/>
    <w:rsid w:val="008E057B"/>
    <w:rsid w:val="008E0BEA"/>
    <w:rsid w:val="008E13BA"/>
    <w:rsid w:val="008E1C00"/>
    <w:rsid w:val="008E5767"/>
    <w:rsid w:val="008E57CB"/>
    <w:rsid w:val="008E6775"/>
    <w:rsid w:val="008E6DF6"/>
    <w:rsid w:val="008E6F0F"/>
    <w:rsid w:val="008F0EB3"/>
    <w:rsid w:val="008F17D3"/>
    <w:rsid w:val="008F3E96"/>
    <w:rsid w:val="008F5829"/>
    <w:rsid w:val="008F58D6"/>
    <w:rsid w:val="008F59AF"/>
    <w:rsid w:val="008F5A1B"/>
    <w:rsid w:val="008F6B22"/>
    <w:rsid w:val="008F6E11"/>
    <w:rsid w:val="008F7524"/>
    <w:rsid w:val="00902164"/>
    <w:rsid w:val="009048EA"/>
    <w:rsid w:val="00913274"/>
    <w:rsid w:val="009135EE"/>
    <w:rsid w:val="009140CF"/>
    <w:rsid w:val="00916D9D"/>
    <w:rsid w:val="00920352"/>
    <w:rsid w:val="009215C4"/>
    <w:rsid w:val="00923904"/>
    <w:rsid w:val="00924310"/>
    <w:rsid w:val="009259FD"/>
    <w:rsid w:val="00927C9D"/>
    <w:rsid w:val="00927DC8"/>
    <w:rsid w:val="0093034F"/>
    <w:rsid w:val="009307B9"/>
    <w:rsid w:val="00931183"/>
    <w:rsid w:val="00931952"/>
    <w:rsid w:val="00932F24"/>
    <w:rsid w:val="00933278"/>
    <w:rsid w:val="00933D9D"/>
    <w:rsid w:val="00934644"/>
    <w:rsid w:val="00934B44"/>
    <w:rsid w:val="00935EF8"/>
    <w:rsid w:val="0093729C"/>
    <w:rsid w:val="00937DF6"/>
    <w:rsid w:val="009406C5"/>
    <w:rsid w:val="0094097E"/>
    <w:rsid w:val="00941078"/>
    <w:rsid w:val="00942D9F"/>
    <w:rsid w:val="0094333D"/>
    <w:rsid w:val="00944354"/>
    <w:rsid w:val="00944575"/>
    <w:rsid w:val="00944F4D"/>
    <w:rsid w:val="00946A94"/>
    <w:rsid w:val="00950C9D"/>
    <w:rsid w:val="009546BB"/>
    <w:rsid w:val="009560A1"/>
    <w:rsid w:val="00956B7B"/>
    <w:rsid w:val="00957B53"/>
    <w:rsid w:val="00957BB4"/>
    <w:rsid w:val="009641AE"/>
    <w:rsid w:val="00964820"/>
    <w:rsid w:val="00964A26"/>
    <w:rsid w:val="009678DC"/>
    <w:rsid w:val="00970969"/>
    <w:rsid w:val="00970D24"/>
    <w:rsid w:val="009711EF"/>
    <w:rsid w:val="00971281"/>
    <w:rsid w:val="009716FA"/>
    <w:rsid w:val="00972F85"/>
    <w:rsid w:val="00973B07"/>
    <w:rsid w:val="009741C2"/>
    <w:rsid w:val="00974868"/>
    <w:rsid w:val="00975496"/>
    <w:rsid w:val="00976E54"/>
    <w:rsid w:val="00980028"/>
    <w:rsid w:val="00983063"/>
    <w:rsid w:val="0098371F"/>
    <w:rsid w:val="00985B49"/>
    <w:rsid w:val="00985CFA"/>
    <w:rsid w:val="0098765F"/>
    <w:rsid w:val="00990487"/>
    <w:rsid w:val="009921D3"/>
    <w:rsid w:val="0099308D"/>
    <w:rsid w:val="0099455B"/>
    <w:rsid w:val="00997E49"/>
    <w:rsid w:val="009A1A0F"/>
    <w:rsid w:val="009A1F9E"/>
    <w:rsid w:val="009A4476"/>
    <w:rsid w:val="009A54F4"/>
    <w:rsid w:val="009A775B"/>
    <w:rsid w:val="009B1269"/>
    <w:rsid w:val="009B1F64"/>
    <w:rsid w:val="009B21A5"/>
    <w:rsid w:val="009B2AD8"/>
    <w:rsid w:val="009B35F0"/>
    <w:rsid w:val="009B3DC9"/>
    <w:rsid w:val="009B4DBD"/>
    <w:rsid w:val="009B4E7A"/>
    <w:rsid w:val="009B7FB2"/>
    <w:rsid w:val="009C1789"/>
    <w:rsid w:val="009C20B3"/>
    <w:rsid w:val="009C4382"/>
    <w:rsid w:val="009C50F7"/>
    <w:rsid w:val="009C688C"/>
    <w:rsid w:val="009D1A38"/>
    <w:rsid w:val="009D2012"/>
    <w:rsid w:val="009D28F6"/>
    <w:rsid w:val="009D5C63"/>
    <w:rsid w:val="009E0629"/>
    <w:rsid w:val="009E0B1A"/>
    <w:rsid w:val="009E1D4B"/>
    <w:rsid w:val="009E1D72"/>
    <w:rsid w:val="009E2B16"/>
    <w:rsid w:val="009E4B0B"/>
    <w:rsid w:val="009E4BAB"/>
    <w:rsid w:val="009F0E79"/>
    <w:rsid w:val="009F1542"/>
    <w:rsid w:val="009F1DA7"/>
    <w:rsid w:val="009F3482"/>
    <w:rsid w:val="009F3804"/>
    <w:rsid w:val="009F57D9"/>
    <w:rsid w:val="009F5FDC"/>
    <w:rsid w:val="009F62BE"/>
    <w:rsid w:val="009F74E7"/>
    <w:rsid w:val="009F75DA"/>
    <w:rsid w:val="009F79A4"/>
    <w:rsid w:val="00A00CCB"/>
    <w:rsid w:val="00A0106D"/>
    <w:rsid w:val="00A011ED"/>
    <w:rsid w:val="00A05700"/>
    <w:rsid w:val="00A06E71"/>
    <w:rsid w:val="00A076FD"/>
    <w:rsid w:val="00A1039E"/>
    <w:rsid w:val="00A1222C"/>
    <w:rsid w:val="00A125D9"/>
    <w:rsid w:val="00A12F8F"/>
    <w:rsid w:val="00A1346B"/>
    <w:rsid w:val="00A136A6"/>
    <w:rsid w:val="00A1428A"/>
    <w:rsid w:val="00A168B4"/>
    <w:rsid w:val="00A1725D"/>
    <w:rsid w:val="00A21D11"/>
    <w:rsid w:val="00A2434F"/>
    <w:rsid w:val="00A24562"/>
    <w:rsid w:val="00A25911"/>
    <w:rsid w:val="00A26C41"/>
    <w:rsid w:val="00A31059"/>
    <w:rsid w:val="00A312C6"/>
    <w:rsid w:val="00A31416"/>
    <w:rsid w:val="00A31588"/>
    <w:rsid w:val="00A316A5"/>
    <w:rsid w:val="00A3297C"/>
    <w:rsid w:val="00A34A88"/>
    <w:rsid w:val="00A35F97"/>
    <w:rsid w:val="00A376B1"/>
    <w:rsid w:val="00A4473F"/>
    <w:rsid w:val="00A4490D"/>
    <w:rsid w:val="00A45FC2"/>
    <w:rsid w:val="00A469D5"/>
    <w:rsid w:val="00A46D92"/>
    <w:rsid w:val="00A474D1"/>
    <w:rsid w:val="00A50053"/>
    <w:rsid w:val="00A53881"/>
    <w:rsid w:val="00A54068"/>
    <w:rsid w:val="00A5432E"/>
    <w:rsid w:val="00A6741B"/>
    <w:rsid w:val="00A72245"/>
    <w:rsid w:val="00A726D3"/>
    <w:rsid w:val="00A7310A"/>
    <w:rsid w:val="00A731AD"/>
    <w:rsid w:val="00A73469"/>
    <w:rsid w:val="00A74727"/>
    <w:rsid w:val="00A7485A"/>
    <w:rsid w:val="00A75DB4"/>
    <w:rsid w:val="00A76E3B"/>
    <w:rsid w:val="00A8124F"/>
    <w:rsid w:val="00A81B7E"/>
    <w:rsid w:val="00A81CF0"/>
    <w:rsid w:val="00A82DFC"/>
    <w:rsid w:val="00A83B9D"/>
    <w:rsid w:val="00A84CDF"/>
    <w:rsid w:val="00A86C60"/>
    <w:rsid w:val="00A8720E"/>
    <w:rsid w:val="00A876CB"/>
    <w:rsid w:val="00A93097"/>
    <w:rsid w:val="00A93201"/>
    <w:rsid w:val="00A934DD"/>
    <w:rsid w:val="00A94331"/>
    <w:rsid w:val="00A95C19"/>
    <w:rsid w:val="00A969E5"/>
    <w:rsid w:val="00A97EA8"/>
    <w:rsid w:val="00AA1691"/>
    <w:rsid w:val="00AA3242"/>
    <w:rsid w:val="00AA4857"/>
    <w:rsid w:val="00AB1556"/>
    <w:rsid w:val="00AB280D"/>
    <w:rsid w:val="00AB3A85"/>
    <w:rsid w:val="00AB4530"/>
    <w:rsid w:val="00AB6284"/>
    <w:rsid w:val="00AB7738"/>
    <w:rsid w:val="00AB7B0E"/>
    <w:rsid w:val="00AC16EB"/>
    <w:rsid w:val="00AC2AA0"/>
    <w:rsid w:val="00AC3420"/>
    <w:rsid w:val="00AC3C3D"/>
    <w:rsid w:val="00AC3DFE"/>
    <w:rsid w:val="00AC680D"/>
    <w:rsid w:val="00AC7EAC"/>
    <w:rsid w:val="00AD01B9"/>
    <w:rsid w:val="00AD1D02"/>
    <w:rsid w:val="00AD2CB8"/>
    <w:rsid w:val="00AD3455"/>
    <w:rsid w:val="00AD433D"/>
    <w:rsid w:val="00AD6E07"/>
    <w:rsid w:val="00AE0DE4"/>
    <w:rsid w:val="00AE241B"/>
    <w:rsid w:val="00AE2775"/>
    <w:rsid w:val="00AE2CCC"/>
    <w:rsid w:val="00AE2ED9"/>
    <w:rsid w:val="00AE3727"/>
    <w:rsid w:val="00AE5513"/>
    <w:rsid w:val="00AE5CFE"/>
    <w:rsid w:val="00AE5DC8"/>
    <w:rsid w:val="00AE6331"/>
    <w:rsid w:val="00AF09D5"/>
    <w:rsid w:val="00AF131A"/>
    <w:rsid w:val="00AF2E3C"/>
    <w:rsid w:val="00AF2E4B"/>
    <w:rsid w:val="00AF537A"/>
    <w:rsid w:val="00AF5C43"/>
    <w:rsid w:val="00AF5DD3"/>
    <w:rsid w:val="00AF60A9"/>
    <w:rsid w:val="00B00197"/>
    <w:rsid w:val="00B00AC7"/>
    <w:rsid w:val="00B00D28"/>
    <w:rsid w:val="00B02010"/>
    <w:rsid w:val="00B0212B"/>
    <w:rsid w:val="00B02D44"/>
    <w:rsid w:val="00B07CA7"/>
    <w:rsid w:val="00B07DC0"/>
    <w:rsid w:val="00B116DD"/>
    <w:rsid w:val="00B11DE8"/>
    <w:rsid w:val="00B11F41"/>
    <w:rsid w:val="00B1364A"/>
    <w:rsid w:val="00B14C15"/>
    <w:rsid w:val="00B172B7"/>
    <w:rsid w:val="00B2043F"/>
    <w:rsid w:val="00B21318"/>
    <w:rsid w:val="00B224CA"/>
    <w:rsid w:val="00B24434"/>
    <w:rsid w:val="00B24557"/>
    <w:rsid w:val="00B2552B"/>
    <w:rsid w:val="00B260B5"/>
    <w:rsid w:val="00B276F8"/>
    <w:rsid w:val="00B3050B"/>
    <w:rsid w:val="00B32E2D"/>
    <w:rsid w:val="00B33EA3"/>
    <w:rsid w:val="00B35B85"/>
    <w:rsid w:val="00B3619E"/>
    <w:rsid w:val="00B41B41"/>
    <w:rsid w:val="00B41E88"/>
    <w:rsid w:val="00B42FB5"/>
    <w:rsid w:val="00B439EF"/>
    <w:rsid w:val="00B456EA"/>
    <w:rsid w:val="00B4650E"/>
    <w:rsid w:val="00B4704E"/>
    <w:rsid w:val="00B502E2"/>
    <w:rsid w:val="00B54F7A"/>
    <w:rsid w:val="00B5769F"/>
    <w:rsid w:val="00B57785"/>
    <w:rsid w:val="00B61C46"/>
    <w:rsid w:val="00B6265D"/>
    <w:rsid w:val="00B638C9"/>
    <w:rsid w:val="00B63F82"/>
    <w:rsid w:val="00B64EC8"/>
    <w:rsid w:val="00B6622F"/>
    <w:rsid w:val="00B67F14"/>
    <w:rsid w:val="00B724C9"/>
    <w:rsid w:val="00B76823"/>
    <w:rsid w:val="00B80399"/>
    <w:rsid w:val="00B8074C"/>
    <w:rsid w:val="00B80F39"/>
    <w:rsid w:val="00B8234F"/>
    <w:rsid w:val="00B82679"/>
    <w:rsid w:val="00B82BD3"/>
    <w:rsid w:val="00B82D5D"/>
    <w:rsid w:val="00B84274"/>
    <w:rsid w:val="00B908FB"/>
    <w:rsid w:val="00B91C5D"/>
    <w:rsid w:val="00B91C95"/>
    <w:rsid w:val="00B91EDD"/>
    <w:rsid w:val="00B92405"/>
    <w:rsid w:val="00B92D37"/>
    <w:rsid w:val="00B96007"/>
    <w:rsid w:val="00B97E88"/>
    <w:rsid w:val="00BA1889"/>
    <w:rsid w:val="00BA25F9"/>
    <w:rsid w:val="00BA272E"/>
    <w:rsid w:val="00BA4A5C"/>
    <w:rsid w:val="00BA6265"/>
    <w:rsid w:val="00BB06D3"/>
    <w:rsid w:val="00BB0B7C"/>
    <w:rsid w:val="00BB112E"/>
    <w:rsid w:val="00BB2D6C"/>
    <w:rsid w:val="00BB3308"/>
    <w:rsid w:val="00BB385B"/>
    <w:rsid w:val="00BB4709"/>
    <w:rsid w:val="00BB5AB8"/>
    <w:rsid w:val="00BC0FDE"/>
    <w:rsid w:val="00BC1191"/>
    <w:rsid w:val="00BC20FB"/>
    <w:rsid w:val="00BC21A2"/>
    <w:rsid w:val="00BC2C1D"/>
    <w:rsid w:val="00BC326C"/>
    <w:rsid w:val="00BC4CDF"/>
    <w:rsid w:val="00BC6190"/>
    <w:rsid w:val="00BC6472"/>
    <w:rsid w:val="00BD0B08"/>
    <w:rsid w:val="00BD13EB"/>
    <w:rsid w:val="00BD166B"/>
    <w:rsid w:val="00BD1F76"/>
    <w:rsid w:val="00BD274C"/>
    <w:rsid w:val="00BD5B8F"/>
    <w:rsid w:val="00BD77C8"/>
    <w:rsid w:val="00BE12C5"/>
    <w:rsid w:val="00BE4624"/>
    <w:rsid w:val="00BE4D1D"/>
    <w:rsid w:val="00BE59E0"/>
    <w:rsid w:val="00BE5D76"/>
    <w:rsid w:val="00BE6743"/>
    <w:rsid w:val="00BE68F0"/>
    <w:rsid w:val="00BE6EDE"/>
    <w:rsid w:val="00BE6F79"/>
    <w:rsid w:val="00BE7DB7"/>
    <w:rsid w:val="00BF05B1"/>
    <w:rsid w:val="00BF106F"/>
    <w:rsid w:val="00BF341D"/>
    <w:rsid w:val="00BF34D6"/>
    <w:rsid w:val="00BF43B1"/>
    <w:rsid w:val="00C02968"/>
    <w:rsid w:val="00C02F50"/>
    <w:rsid w:val="00C02FBC"/>
    <w:rsid w:val="00C0310B"/>
    <w:rsid w:val="00C04D90"/>
    <w:rsid w:val="00C04F3C"/>
    <w:rsid w:val="00C05561"/>
    <w:rsid w:val="00C05D76"/>
    <w:rsid w:val="00C0669C"/>
    <w:rsid w:val="00C07268"/>
    <w:rsid w:val="00C10B5D"/>
    <w:rsid w:val="00C12306"/>
    <w:rsid w:val="00C12329"/>
    <w:rsid w:val="00C123D1"/>
    <w:rsid w:val="00C140E6"/>
    <w:rsid w:val="00C14185"/>
    <w:rsid w:val="00C1444C"/>
    <w:rsid w:val="00C15F03"/>
    <w:rsid w:val="00C16323"/>
    <w:rsid w:val="00C20717"/>
    <w:rsid w:val="00C21764"/>
    <w:rsid w:val="00C22920"/>
    <w:rsid w:val="00C23907"/>
    <w:rsid w:val="00C246D1"/>
    <w:rsid w:val="00C314DA"/>
    <w:rsid w:val="00C31F74"/>
    <w:rsid w:val="00C32506"/>
    <w:rsid w:val="00C33376"/>
    <w:rsid w:val="00C335CD"/>
    <w:rsid w:val="00C33AA2"/>
    <w:rsid w:val="00C35137"/>
    <w:rsid w:val="00C37424"/>
    <w:rsid w:val="00C375CD"/>
    <w:rsid w:val="00C426BC"/>
    <w:rsid w:val="00C45C63"/>
    <w:rsid w:val="00C45D2C"/>
    <w:rsid w:val="00C47ECA"/>
    <w:rsid w:val="00C50F2B"/>
    <w:rsid w:val="00C51AEE"/>
    <w:rsid w:val="00C520C4"/>
    <w:rsid w:val="00C522BA"/>
    <w:rsid w:val="00C53FBC"/>
    <w:rsid w:val="00C550AF"/>
    <w:rsid w:val="00C56C09"/>
    <w:rsid w:val="00C57A4B"/>
    <w:rsid w:val="00C605F6"/>
    <w:rsid w:val="00C63787"/>
    <w:rsid w:val="00C65913"/>
    <w:rsid w:val="00C6710F"/>
    <w:rsid w:val="00C678FC"/>
    <w:rsid w:val="00C701D3"/>
    <w:rsid w:val="00C70BAD"/>
    <w:rsid w:val="00C71147"/>
    <w:rsid w:val="00C72FF7"/>
    <w:rsid w:val="00C730CB"/>
    <w:rsid w:val="00C74420"/>
    <w:rsid w:val="00C74AFA"/>
    <w:rsid w:val="00C76062"/>
    <w:rsid w:val="00C7763F"/>
    <w:rsid w:val="00C807FD"/>
    <w:rsid w:val="00C80F91"/>
    <w:rsid w:val="00C816C0"/>
    <w:rsid w:val="00C81BE9"/>
    <w:rsid w:val="00C81C25"/>
    <w:rsid w:val="00C84A01"/>
    <w:rsid w:val="00C86F9D"/>
    <w:rsid w:val="00C9172C"/>
    <w:rsid w:val="00C95D8A"/>
    <w:rsid w:val="00C9626F"/>
    <w:rsid w:val="00C9639B"/>
    <w:rsid w:val="00C96996"/>
    <w:rsid w:val="00C96AB3"/>
    <w:rsid w:val="00C979AE"/>
    <w:rsid w:val="00CA02D0"/>
    <w:rsid w:val="00CA08F2"/>
    <w:rsid w:val="00CA2131"/>
    <w:rsid w:val="00CA371A"/>
    <w:rsid w:val="00CA3E7D"/>
    <w:rsid w:val="00CA6B8B"/>
    <w:rsid w:val="00CA71BC"/>
    <w:rsid w:val="00CA7897"/>
    <w:rsid w:val="00CB0407"/>
    <w:rsid w:val="00CB07E7"/>
    <w:rsid w:val="00CB1415"/>
    <w:rsid w:val="00CB198E"/>
    <w:rsid w:val="00CB42D2"/>
    <w:rsid w:val="00CB7535"/>
    <w:rsid w:val="00CB7D94"/>
    <w:rsid w:val="00CC0336"/>
    <w:rsid w:val="00CC2E18"/>
    <w:rsid w:val="00CC3252"/>
    <w:rsid w:val="00CC3978"/>
    <w:rsid w:val="00CC45EB"/>
    <w:rsid w:val="00CC5366"/>
    <w:rsid w:val="00CC55E8"/>
    <w:rsid w:val="00CC5FBA"/>
    <w:rsid w:val="00CC7E08"/>
    <w:rsid w:val="00CD0179"/>
    <w:rsid w:val="00CD06FA"/>
    <w:rsid w:val="00CD099C"/>
    <w:rsid w:val="00CD36BA"/>
    <w:rsid w:val="00CD39D0"/>
    <w:rsid w:val="00CD6409"/>
    <w:rsid w:val="00CD696D"/>
    <w:rsid w:val="00CD69E2"/>
    <w:rsid w:val="00CE1EDA"/>
    <w:rsid w:val="00CE2686"/>
    <w:rsid w:val="00CE3650"/>
    <w:rsid w:val="00CE6729"/>
    <w:rsid w:val="00CE6A90"/>
    <w:rsid w:val="00CF1CC4"/>
    <w:rsid w:val="00CF6916"/>
    <w:rsid w:val="00D006C2"/>
    <w:rsid w:val="00D01491"/>
    <w:rsid w:val="00D01A1F"/>
    <w:rsid w:val="00D024E5"/>
    <w:rsid w:val="00D03D31"/>
    <w:rsid w:val="00D05808"/>
    <w:rsid w:val="00D07678"/>
    <w:rsid w:val="00D1166E"/>
    <w:rsid w:val="00D11D14"/>
    <w:rsid w:val="00D1290F"/>
    <w:rsid w:val="00D1432E"/>
    <w:rsid w:val="00D149D5"/>
    <w:rsid w:val="00D15C09"/>
    <w:rsid w:val="00D20DFD"/>
    <w:rsid w:val="00D2390C"/>
    <w:rsid w:val="00D268AF"/>
    <w:rsid w:val="00D278C5"/>
    <w:rsid w:val="00D32746"/>
    <w:rsid w:val="00D327F2"/>
    <w:rsid w:val="00D32C30"/>
    <w:rsid w:val="00D33ECE"/>
    <w:rsid w:val="00D34153"/>
    <w:rsid w:val="00D3466D"/>
    <w:rsid w:val="00D34C8C"/>
    <w:rsid w:val="00D35554"/>
    <w:rsid w:val="00D35B17"/>
    <w:rsid w:val="00D35F4B"/>
    <w:rsid w:val="00D36583"/>
    <w:rsid w:val="00D36D17"/>
    <w:rsid w:val="00D36ED6"/>
    <w:rsid w:val="00D3735A"/>
    <w:rsid w:val="00D40154"/>
    <w:rsid w:val="00D43535"/>
    <w:rsid w:val="00D43C85"/>
    <w:rsid w:val="00D45150"/>
    <w:rsid w:val="00D45181"/>
    <w:rsid w:val="00D46495"/>
    <w:rsid w:val="00D50EF2"/>
    <w:rsid w:val="00D514CF"/>
    <w:rsid w:val="00D531A4"/>
    <w:rsid w:val="00D53CCE"/>
    <w:rsid w:val="00D560DF"/>
    <w:rsid w:val="00D56B76"/>
    <w:rsid w:val="00D56D96"/>
    <w:rsid w:val="00D56E67"/>
    <w:rsid w:val="00D570A1"/>
    <w:rsid w:val="00D6015E"/>
    <w:rsid w:val="00D60EAB"/>
    <w:rsid w:val="00D612A9"/>
    <w:rsid w:val="00D61C16"/>
    <w:rsid w:val="00D62AEE"/>
    <w:rsid w:val="00D62E51"/>
    <w:rsid w:val="00D6432B"/>
    <w:rsid w:val="00D65594"/>
    <w:rsid w:val="00D65CCF"/>
    <w:rsid w:val="00D6685D"/>
    <w:rsid w:val="00D66CED"/>
    <w:rsid w:val="00D66F76"/>
    <w:rsid w:val="00D7149E"/>
    <w:rsid w:val="00D71993"/>
    <w:rsid w:val="00D72C01"/>
    <w:rsid w:val="00D743C0"/>
    <w:rsid w:val="00D83435"/>
    <w:rsid w:val="00D85CD3"/>
    <w:rsid w:val="00D86278"/>
    <w:rsid w:val="00D8725E"/>
    <w:rsid w:val="00D87EB1"/>
    <w:rsid w:val="00D9069A"/>
    <w:rsid w:val="00D90F96"/>
    <w:rsid w:val="00D9135E"/>
    <w:rsid w:val="00D915CB"/>
    <w:rsid w:val="00D922A9"/>
    <w:rsid w:val="00D92DED"/>
    <w:rsid w:val="00D9523B"/>
    <w:rsid w:val="00D9773C"/>
    <w:rsid w:val="00D97AA9"/>
    <w:rsid w:val="00DA0B50"/>
    <w:rsid w:val="00DA2237"/>
    <w:rsid w:val="00DA300F"/>
    <w:rsid w:val="00DA4D1D"/>
    <w:rsid w:val="00DA560F"/>
    <w:rsid w:val="00DA5839"/>
    <w:rsid w:val="00DA61E4"/>
    <w:rsid w:val="00DA6AAD"/>
    <w:rsid w:val="00DA6B8F"/>
    <w:rsid w:val="00DA6F62"/>
    <w:rsid w:val="00DB31F7"/>
    <w:rsid w:val="00DB39DA"/>
    <w:rsid w:val="00DB426B"/>
    <w:rsid w:val="00DB4F5C"/>
    <w:rsid w:val="00DB5CBC"/>
    <w:rsid w:val="00DB649A"/>
    <w:rsid w:val="00DB66CB"/>
    <w:rsid w:val="00DB754D"/>
    <w:rsid w:val="00DB7FEE"/>
    <w:rsid w:val="00DC0671"/>
    <w:rsid w:val="00DC0E3F"/>
    <w:rsid w:val="00DC17B8"/>
    <w:rsid w:val="00DC562E"/>
    <w:rsid w:val="00DC70FF"/>
    <w:rsid w:val="00DD02ED"/>
    <w:rsid w:val="00DD0E8C"/>
    <w:rsid w:val="00DD4B33"/>
    <w:rsid w:val="00DD4C66"/>
    <w:rsid w:val="00DD5207"/>
    <w:rsid w:val="00DE050F"/>
    <w:rsid w:val="00DE08AF"/>
    <w:rsid w:val="00DE66F0"/>
    <w:rsid w:val="00DF0D72"/>
    <w:rsid w:val="00DF1477"/>
    <w:rsid w:val="00DF28D0"/>
    <w:rsid w:val="00DF5C70"/>
    <w:rsid w:val="00DF5F54"/>
    <w:rsid w:val="00DF7A85"/>
    <w:rsid w:val="00E01189"/>
    <w:rsid w:val="00E01539"/>
    <w:rsid w:val="00E017CC"/>
    <w:rsid w:val="00E021DF"/>
    <w:rsid w:val="00E07242"/>
    <w:rsid w:val="00E13E76"/>
    <w:rsid w:val="00E14E5F"/>
    <w:rsid w:val="00E15003"/>
    <w:rsid w:val="00E16687"/>
    <w:rsid w:val="00E221D3"/>
    <w:rsid w:val="00E22889"/>
    <w:rsid w:val="00E237F2"/>
    <w:rsid w:val="00E250B4"/>
    <w:rsid w:val="00E264A9"/>
    <w:rsid w:val="00E27E65"/>
    <w:rsid w:val="00E30D1F"/>
    <w:rsid w:val="00E31BEF"/>
    <w:rsid w:val="00E3269F"/>
    <w:rsid w:val="00E33BCA"/>
    <w:rsid w:val="00E357AF"/>
    <w:rsid w:val="00E35AF1"/>
    <w:rsid w:val="00E37415"/>
    <w:rsid w:val="00E37993"/>
    <w:rsid w:val="00E40582"/>
    <w:rsid w:val="00E410F3"/>
    <w:rsid w:val="00E4255E"/>
    <w:rsid w:val="00E42F14"/>
    <w:rsid w:val="00E42F76"/>
    <w:rsid w:val="00E4344C"/>
    <w:rsid w:val="00E443AD"/>
    <w:rsid w:val="00E44D46"/>
    <w:rsid w:val="00E4540D"/>
    <w:rsid w:val="00E4588F"/>
    <w:rsid w:val="00E46FA0"/>
    <w:rsid w:val="00E473E9"/>
    <w:rsid w:val="00E50C17"/>
    <w:rsid w:val="00E51E71"/>
    <w:rsid w:val="00E51F50"/>
    <w:rsid w:val="00E537AD"/>
    <w:rsid w:val="00E53B5D"/>
    <w:rsid w:val="00E54F92"/>
    <w:rsid w:val="00E57B85"/>
    <w:rsid w:val="00E60D55"/>
    <w:rsid w:val="00E6176A"/>
    <w:rsid w:val="00E61F50"/>
    <w:rsid w:val="00E62241"/>
    <w:rsid w:val="00E6294C"/>
    <w:rsid w:val="00E62BBE"/>
    <w:rsid w:val="00E63DFE"/>
    <w:rsid w:val="00E65F55"/>
    <w:rsid w:val="00E70B0C"/>
    <w:rsid w:val="00E70E1E"/>
    <w:rsid w:val="00E70EC5"/>
    <w:rsid w:val="00E715BB"/>
    <w:rsid w:val="00E71B2A"/>
    <w:rsid w:val="00E72766"/>
    <w:rsid w:val="00E739D0"/>
    <w:rsid w:val="00E73EBA"/>
    <w:rsid w:val="00E7706F"/>
    <w:rsid w:val="00E77620"/>
    <w:rsid w:val="00E7785D"/>
    <w:rsid w:val="00E80D05"/>
    <w:rsid w:val="00E80F50"/>
    <w:rsid w:val="00E81004"/>
    <w:rsid w:val="00E821FB"/>
    <w:rsid w:val="00E827F3"/>
    <w:rsid w:val="00E82C28"/>
    <w:rsid w:val="00E833D7"/>
    <w:rsid w:val="00E83DEC"/>
    <w:rsid w:val="00E8432C"/>
    <w:rsid w:val="00E860A2"/>
    <w:rsid w:val="00E9133D"/>
    <w:rsid w:val="00E91CD3"/>
    <w:rsid w:val="00E91FF0"/>
    <w:rsid w:val="00E9251D"/>
    <w:rsid w:val="00E93E4A"/>
    <w:rsid w:val="00E94F4F"/>
    <w:rsid w:val="00E95A99"/>
    <w:rsid w:val="00EA2734"/>
    <w:rsid w:val="00EA3A26"/>
    <w:rsid w:val="00EA3AB4"/>
    <w:rsid w:val="00EA5D7C"/>
    <w:rsid w:val="00EA7020"/>
    <w:rsid w:val="00EB00CB"/>
    <w:rsid w:val="00EB078D"/>
    <w:rsid w:val="00EB0F4D"/>
    <w:rsid w:val="00EB100F"/>
    <w:rsid w:val="00EB3D20"/>
    <w:rsid w:val="00EB3F96"/>
    <w:rsid w:val="00EB4368"/>
    <w:rsid w:val="00EB4D0D"/>
    <w:rsid w:val="00EB6671"/>
    <w:rsid w:val="00EB74FE"/>
    <w:rsid w:val="00EC0A14"/>
    <w:rsid w:val="00EC2012"/>
    <w:rsid w:val="00EC2134"/>
    <w:rsid w:val="00EC3668"/>
    <w:rsid w:val="00EC3798"/>
    <w:rsid w:val="00EC477C"/>
    <w:rsid w:val="00EC69A6"/>
    <w:rsid w:val="00EC6A20"/>
    <w:rsid w:val="00EC7E47"/>
    <w:rsid w:val="00ED215C"/>
    <w:rsid w:val="00ED2962"/>
    <w:rsid w:val="00ED2F4D"/>
    <w:rsid w:val="00ED338C"/>
    <w:rsid w:val="00ED4545"/>
    <w:rsid w:val="00ED6287"/>
    <w:rsid w:val="00ED6E7D"/>
    <w:rsid w:val="00ED7108"/>
    <w:rsid w:val="00EE0E82"/>
    <w:rsid w:val="00EE3081"/>
    <w:rsid w:val="00EE67B7"/>
    <w:rsid w:val="00EE6D3B"/>
    <w:rsid w:val="00EF1A7A"/>
    <w:rsid w:val="00EF2C4D"/>
    <w:rsid w:val="00EF3334"/>
    <w:rsid w:val="00EF453D"/>
    <w:rsid w:val="00EF4D9D"/>
    <w:rsid w:val="00EF757C"/>
    <w:rsid w:val="00EF7E46"/>
    <w:rsid w:val="00F01840"/>
    <w:rsid w:val="00F01F73"/>
    <w:rsid w:val="00F023C4"/>
    <w:rsid w:val="00F025B3"/>
    <w:rsid w:val="00F046A1"/>
    <w:rsid w:val="00F10002"/>
    <w:rsid w:val="00F1501C"/>
    <w:rsid w:val="00F169EC"/>
    <w:rsid w:val="00F17F8A"/>
    <w:rsid w:val="00F2043E"/>
    <w:rsid w:val="00F20C8C"/>
    <w:rsid w:val="00F20F3F"/>
    <w:rsid w:val="00F23EE9"/>
    <w:rsid w:val="00F23F71"/>
    <w:rsid w:val="00F241C2"/>
    <w:rsid w:val="00F241D3"/>
    <w:rsid w:val="00F258A0"/>
    <w:rsid w:val="00F269D8"/>
    <w:rsid w:val="00F30337"/>
    <w:rsid w:val="00F30408"/>
    <w:rsid w:val="00F31B81"/>
    <w:rsid w:val="00F32093"/>
    <w:rsid w:val="00F32697"/>
    <w:rsid w:val="00F32815"/>
    <w:rsid w:val="00F33074"/>
    <w:rsid w:val="00F345AC"/>
    <w:rsid w:val="00F3497E"/>
    <w:rsid w:val="00F34E40"/>
    <w:rsid w:val="00F36AC3"/>
    <w:rsid w:val="00F457E1"/>
    <w:rsid w:val="00F4721D"/>
    <w:rsid w:val="00F472AA"/>
    <w:rsid w:val="00F47D20"/>
    <w:rsid w:val="00F5025A"/>
    <w:rsid w:val="00F50BDE"/>
    <w:rsid w:val="00F51360"/>
    <w:rsid w:val="00F60607"/>
    <w:rsid w:val="00F61902"/>
    <w:rsid w:val="00F61DCB"/>
    <w:rsid w:val="00F61ED7"/>
    <w:rsid w:val="00F64197"/>
    <w:rsid w:val="00F64B53"/>
    <w:rsid w:val="00F64E52"/>
    <w:rsid w:val="00F657D5"/>
    <w:rsid w:val="00F65F0D"/>
    <w:rsid w:val="00F66A6F"/>
    <w:rsid w:val="00F66E2F"/>
    <w:rsid w:val="00F66EDB"/>
    <w:rsid w:val="00F67AC2"/>
    <w:rsid w:val="00F7058E"/>
    <w:rsid w:val="00F7114E"/>
    <w:rsid w:val="00F71413"/>
    <w:rsid w:val="00F71999"/>
    <w:rsid w:val="00F739EF"/>
    <w:rsid w:val="00F74D25"/>
    <w:rsid w:val="00F75C24"/>
    <w:rsid w:val="00F75CE6"/>
    <w:rsid w:val="00F75D1E"/>
    <w:rsid w:val="00F809BD"/>
    <w:rsid w:val="00F80ECA"/>
    <w:rsid w:val="00F812AF"/>
    <w:rsid w:val="00F81433"/>
    <w:rsid w:val="00F815B9"/>
    <w:rsid w:val="00F81BA5"/>
    <w:rsid w:val="00F82726"/>
    <w:rsid w:val="00F82DD4"/>
    <w:rsid w:val="00F83225"/>
    <w:rsid w:val="00F83841"/>
    <w:rsid w:val="00F85CB6"/>
    <w:rsid w:val="00F869A3"/>
    <w:rsid w:val="00F876EA"/>
    <w:rsid w:val="00F90667"/>
    <w:rsid w:val="00F90C3D"/>
    <w:rsid w:val="00F92E2B"/>
    <w:rsid w:val="00F92F74"/>
    <w:rsid w:val="00F94124"/>
    <w:rsid w:val="00F941D2"/>
    <w:rsid w:val="00F94477"/>
    <w:rsid w:val="00F948B3"/>
    <w:rsid w:val="00F95A6D"/>
    <w:rsid w:val="00F95FA2"/>
    <w:rsid w:val="00F96AB0"/>
    <w:rsid w:val="00F97A2E"/>
    <w:rsid w:val="00FA0E5E"/>
    <w:rsid w:val="00FA1583"/>
    <w:rsid w:val="00FA197F"/>
    <w:rsid w:val="00FA1EEC"/>
    <w:rsid w:val="00FA38B5"/>
    <w:rsid w:val="00FA5685"/>
    <w:rsid w:val="00FA5F0B"/>
    <w:rsid w:val="00FA76D9"/>
    <w:rsid w:val="00FA7F4D"/>
    <w:rsid w:val="00FB1E90"/>
    <w:rsid w:val="00FB2540"/>
    <w:rsid w:val="00FB2949"/>
    <w:rsid w:val="00FB4B4A"/>
    <w:rsid w:val="00FB62CE"/>
    <w:rsid w:val="00FB702E"/>
    <w:rsid w:val="00FC2B4A"/>
    <w:rsid w:val="00FC39DC"/>
    <w:rsid w:val="00FC74C5"/>
    <w:rsid w:val="00FD0663"/>
    <w:rsid w:val="00FD2957"/>
    <w:rsid w:val="00FD3A99"/>
    <w:rsid w:val="00FD4F19"/>
    <w:rsid w:val="00FD5081"/>
    <w:rsid w:val="00FD674A"/>
    <w:rsid w:val="00FD7150"/>
    <w:rsid w:val="00FD73E5"/>
    <w:rsid w:val="00FD77CC"/>
    <w:rsid w:val="00FE3070"/>
    <w:rsid w:val="00FE384C"/>
    <w:rsid w:val="00FE4AC1"/>
    <w:rsid w:val="00FE67B8"/>
    <w:rsid w:val="00FE7612"/>
    <w:rsid w:val="00FE7B02"/>
    <w:rsid w:val="00FE7B3B"/>
    <w:rsid w:val="00FF138E"/>
    <w:rsid w:val="00FF3163"/>
    <w:rsid w:val="00FF36E5"/>
    <w:rsid w:val="00FF496C"/>
    <w:rsid w:val="00FF4D31"/>
    <w:rsid w:val="00FF695E"/>
    <w:rsid w:val="3AD85D12"/>
    <w:rsid w:val="53412B1F"/>
    <w:rsid w:val="6A732A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3B16C2"/>
  <w14:defaultImageDpi w14:val="32767"/>
  <w15:docId w15:val="{37B321A5-DEC7-446D-BC08-A32646D84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unhideWhenUsed="1" w:qFormat="1"/>
    <w:lsdException w:name="header"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A14"/>
    <w:pPr>
      <w:spacing w:after="200"/>
      <w:jc w:val="both"/>
    </w:pPr>
    <w:rPr>
      <w:rFonts w:ascii="Times" w:hAnsi="Times"/>
      <w:sz w:val="24"/>
      <w:lang w:eastAsia="en-US"/>
    </w:rPr>
  </w:style>
  <w:style w:type="paragraph" w:styleId="Heading1">
    <w:name w:val="heading 1"/>
    <w:basedOn w:val="Normal"/>
    <w:next w:val="Normal"/>
    <w:link w:val="Heading1Char"/>
    <w:uiPriority w:val="9"/>
    <w:qFormat/>
    <w:pPr>
      <w:keepNext/>
      <w:keepLines/>
      <w:spacing w:before="340" w:after="330" w:line="578" w:lineRule="auto"/>
      <w:outlineLvl w:val="0"/>
    </w:pPr>
    <w:rPr>
      <w:rFonts w:eastAsia="Times New Roman"/>
      <w:b/>
      <w:bCs/>
      <w:kern w:val="44"/>
      <w:szCs w:val="44"/>
    </w:rPr>
  </w:style>
  <w:style w:type="paragraph" w:styleId="Heading2">
    <w:name w:val="heading 2"/>
    <w:basedOn w:val="Normal"/>
    <w:next w:val="Normal"/>
    <w:link w:val="Heading2Char"/>
    <w:uiPriority w:val="9"/>
    <w:unhideWhenUsed/>
    <w:qFormat/>
    <w:pPr>
      <w:keepNext/>
      <w:keepLines/>
      <w:spacing w:before="260" w:after="260" w:line="416" w:lineRule="auto"/>
      <w:outlineLvl w:val="1"/>
    </w:pPr>
    <w:rPr>
      <w:rFonts w:eastAsia="Times New Roman"/>
      <w:b/>
      <w:bCs/>
      <w:sz w:val="28"/>
      <w:szCs w:val="32"/>
    </w:rPr>
  </w:style>
  <w:style w:type="paragraph" w:styleId="Heading3">
    <w:name w:val="heading 3"/>
    <w:basedOn w:val="Normal"/>
    <w:next w:val="Normal"/>
    <w:link w:val="Heading3Char"/>
    <w:uiPriority w:val="9"/>
    <w:unhideWhenUsed/>
    <w:qFormat/>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DengXian" w:eastAsia="DengXian" w:hAnsi="DengXian"/>
      <w:color w:val="2F5496"/>
      <w:sz w:val="28"/>
      <w:szCs w:val="28"/>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DengXian" w:eastAsia="DengXian" w:hAnsi="DengXian"/>
      <w:color w:val="2F5496"/>
      <w:szCs w:val="24"/>
    </w:rPr>
  </w:style>
  <w:style w:type="paragraph" w:styleId="Heading6">
    <w:name w:val="heading 6"/>
    <w:basedOn w:val="Normal"/>
    <w:next w:val="Normal"/>
    <w:link w:val="Heading6Char"/>
    <w:uiPriority w:val="9"/>
    <w:semiHidden/>
    <w:unhideWhenUsed/>
    <w:qFormat/>
    <w:pPr>
      <w:keepNext/>
      <w:keepLines/>
      <w:spacing w:before="40"/>
      <w:outlineLvl w:val="5"/>
    </w:pPr>
    <w:rPr>
      <w:rFonts w:ascii="DengXian" w:eastAsia="DengXian" w:hAnsi="DengXian"/>
      <w:b/>
      <w:bCs/>
      <w:color w:val="2F5496"/>
    </w:rPr>
  </w:style>
  <w:style w:type="paragraph" w:styleId="Heading7">
    <w:name w:val="heading 7"/>
    <w:basedOn w:val="Normal"/>
    <w:next w:val="Normal"/>
    <w:link w:val="Heading7Char"/>
    <w:uiPriority w:val="9"/>
    <w:semiHidden/>
    <w:unhideWhenUsed/>
    <w:qFormat/>
    <w:pPr>
      <w:keepNext/>
      <w:keepLines/>
      <w:spacing w:before="40"/>
      <w:outlineLvl w:val="6"/>
    </w:pPr>
    <w:rPr>
      <w:rFonts w:ascii="DengXian" w:eastAsia="DengXian" w:hAnsi="DengXian"/>
      <w:b/>
      <w:bCs/>
      <w:color w:val="595959"/>
    </w:rPr>
  </w:style>
  <w:style w:type="paragraph" w:styleId="Heading8">
    <w:name w:val="heading 8"/>
    <w:basedOn w:val="Normal"/>
    <w:next w:val="Normal"/>
    <w:link w:val="Heading8Char"/>
    <w:uiPriority w:val="9"/>
    <w:semiHidden/>
    <w:unhideWhenUsed/>
    <w:qFormat/>
    <w:pPr>
      <w:keepNext/>
      <w:keepLines/>
      <w:outlineLvl w:val="7"/>
    </w:pPr>
    <w:rPr>
      <w:rFonts w:ascii="DengXian" w:eastAsia="DengXian" w:hAnsi="DengXian"/>
      <w:color w:val="595959"/>
    </w:rPr>
  </w:style>
  <w:style w:type="paragraph" w:styleId="Heading9">
    <w:name w:val="heading 9"/>
    <w:basedOn w:val="Normal"/>
    <w:next w:val="Normal"/>
    <w:link w:val="Heading9Char"/>
    <w:uiPriority w:val="9"/>
    <w:semiHidden/>
    <w:unhideWhenUsed/>
    <w:qFormat/>
    <w:pPr>
      <w:keepNext/>
      <w:keepLines/>
      <w:outlineLvl w:val="8"/>
    </w:pPr>
    <w:rPr>
      <w:rFonts w:ascii="DengXian" w:eastAsia="DengXian Light" w:hAnsi="DengXian"/>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style>
  <w:style w:type="paragraph" w:styleId="Footer">
    <w:name w:val="footer"/>
    <w:basedOn w:val="Normal"/>
    <w:link w:val="FooterChar"/>
    <w:rsid w:val="00EC0A14"/>
    <w:pPr>
      <w:tabs>
        <w:tab w:val="center" w:pos="4320"/>
        <w:tab w:val="right" w:pos="8640"/>
      </w:tabs>
    </w:pPr>
  </w:style>
  <w:style w:type="paragraph" w:styleId="Header">
    <w:name w:val="header"/>
    <w:basedOn w:val="Normal"/>
    <w:link w:val="HeaderChar"/>
    <w:uiPriority w:val="99"/>
    <w:unhideWhenUsed/>
    <w:qFormat/>
    <w:pPr>
      <w:tabs>
        <w:tab w:val="center" w:pos="4153"/>
        <w:tab w:val="right" w:pos="8306"/>
      </w:tabs>
      <w:snapToGrid w:val="0"/>
      <w:jc w:val="center"/>
    </w:pPr>
    <w:rPr>
      <w:sz w:val="18"/>
      <w:szCs w:val="18"/>
    </w:rPr>
  </w:style>
  <w:style w:type="paragraph" w:styleId="Subtitle">
    <w:name w:val="Subtitle"/>
    <w:basedOn w:val="Normal"/>
    <w:next w:val="Normal"/>
    <w:link w:val="SubtitleChar"/>
    <w:uiPriority w:val="11"/>
    <w:qFormat/>
    <w:pPr>
      <w:spacing w:after="160"/>
      <w:jc w:val="center"/>
    </w:pPr>
    <w:rPr>
      <w:rFonts w:ascii="DengXian Light" w:eastAsia="DengXian Light" w:hAnsi="DengXian Light"/>
      <w:color w:val="595959"/>
      <w:spacing w:val="15"/>
      <w:sz w:val="28"/>
      <w:szCs w:val="28"/>
    </w:rPr>
  </w:style>
  <w:style w:type="paragraph" w:styleId="NormalWeb">
    <w:name w:val="Normal (Web)"/>
    <w:basedOn w:val="Normal"/>
    <w:uiPriority w:val="99"/>
    <w:semiHidden/>
    <w:unhideWhenUsed/>
    <w:qFormat/>
    <w:rsid w:val="002D6426"/>
    <w:rPr>
      <w:szCs w:val="24"/>
    </w:rPr>
  </w:style>
  <w:style w:type="paragraph" w:styleId="Title">
    <w:name w:val="Title"/>
    <w:basedOn w:val="Normal"/>
    <w:next w:val="Normal"/>
    <w:link w:val="TitleChar"/>
    <w:uiPriority w:val="10"/>
    <w:qFormat/>
    <w:pPr>
      <w:spacing w:after="80"/>
      <w:contextualSpacing/>
      <w:jc w:val="center"/>
    </w:pPr>
    <w:rPr>
      <w:rFonts w:ascii="DengXian Light" w:eastAsia="DengXian Light" w:hAnsi="DengXian Light"/>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rPr>
  </w:style>
  <w:style w:type="character" w:styleId="Hyperlink">
    <w:name w:val="Hyperlink"/>
    <w:rsid w:val="00EC0A14"/>
    <w:rPr>
      <w:color w:val="0000FF"/>
      <w:u w:val="single"/>
    </w:rPr>
  </w:style>
  <w:style w:type="character" w:styleId="CommentReference">
    <w:name w:val="annotation reference"/>
    <w:uiPriority w:val="99"/>
    <w:semiHidden/>
    <w:unhideWhenUsed/>
    <w:qFormat/>
    <w:rPr>
      <w:sz w:val="21"/>
      <w:szCs w:val="21"/>
    </w:rPr>
  </w:style>
  <w:style w:type="character" w:customStyle="1" w:styleId="Heading1Char">
    <w:name w:val="Heading 1 Char"/>
    <w:link w:val="Heading1"/>
    <w:uiPriority w:val="9"/>
    <w:qFormat/>
    <w:rPr>
      <w:rFonts w:ascii="Times New Roman" w:eastAsia="Times New Roman" w:hAnsi="Times New Roman"/>
      <w:b/>
      <w:bCs/>
      <w:kern w:val="44"/>
      <w:sz w:val="24"/>
      <w:szCs w:val="44"/>
    </w:rPr>
  </w:style>
  <w:style w:type="character" w:customStyle="1" w:styleId="Heading2Char">
    <w:name w:val="Heading 2 Char"/>
    <w:link w:val="Heading2"/>
    <w:uiPriority w:val="9"/>
    <w:rPr>
      <w:rFonts w:ascii="Times New Roman" w:eastAsia="Times New Roman" w:hAnsi="Times New Roman" w:cs="Times New Roman"/>
      <w:b/>
      <w:bCs/>
      <w:sz w:val="28"/>
      <w:szCs w:val="32"/>
    </w:rPr>
  </w:style>
  <w:style w:type="character" w:customStyle="1" w:styleId="Heading3Char">
    <w:name w:val="Heading 3 Char"/>
    <w:link w:val="Heading3"/>
    <w:uiPriority w:val="9"/>
    <w:qFormat/>
    <w:rPr>
      <w:rFonts w:ascii="Times New Roman" w:eastAsia="SimSun" w:hAnsi="Times New Roman"/>
      <w:b/>
      <w:bCs/>
      <w:sz w:val="32"/>
      <w:szCs w:val="32"/>
    </w:rPr>
  </w:style>
  <w:style w:type="character" w:customStyle="1" w:styleId="Heading4Char">
    <w:name w:val="Heading 4 Char"/>
    <w:link w:val="Heading4"/>
    <w:uiPriority w:val="9"/>
    <w:semiHidden/>
    <w:qFormat/>
    <w:rPr>
      <w:rFonts w:cs="Times New Roman"/>
      <w:color w:val="2F5496"/>
      <w:sz w:val="28"/>
      <w:szCs w:val="28"/>
    </w:rPr>
  </w:style>
  <w:style w:type="character" w:customStyle="1" w:styleId="Heading5Char">
    <w:name w:val="Heading 5 Char"/>
    <w:link w:val="Heading5"/>
    <w:uiPriority w:val="9"/>
    <w:semiHidden/>
    <w:qFormat/>
    <w:rPr>
      <w:rFonts w:cs="Times New Roman"/>
      <w:color w:val="2F5496"/>
      <w:sz w:val="24"/>
      <w:szCs w:val="24"/>
    </w:rPr>
  </w:style>
  <w:style w:type="character" w:customStyle="1" w:styleId="Heading6Char">
    <w:name w:val="Heading 6 Char"/>
    <w:link w:val="Heading6"/>
    <w:uiPriority w:val="9"/>
    <w:semiHidden/>
    <w:qFormat/>
    <w:rPr>
      <w:rFonts w:cs="Times New Roman"/>
      <w:b/>
      <w:bCs/>
      <w:color w:val="2F5496"/>
      <w:sz w:val="24"/>
    </w:rPr>
  </w:style>
  <w:style w:type="character" w:customStyle="1" w:styleId="Heading7Char">
    <w:name w:val="Heading 7 Char"/>
    <w:link w:val="Heading7"/>
    <w:uiPriority w:val="9"/>
    <w:semiHidden/>
    <w:qFormat/>
    <w:rPr>
      <w:rFonts w:cs="Times New Roman"/>
      <w:b/>
      <w:bCs/>
      <w:color w:val="595959"/>
      <w:sz w:val="24"/>
    </w:rPr>
  </w:style>
  <w:style w:type="character" w:customStyle="1" w:styleId="Heading8Char">
    <w:name w:val="Heading 8 Char"/>
    <w:link w:val="Heading8"/>
    <w:uiPriority w:val="9"/>
    <w:semiHidden/>
    <w:qFormat/>
    <w:rPr>
      <w:rFonts w:cs="Times New Roman"/>
      <w:color w:val="595959"/>
      <w:sz w:val="24"/>
    </w:rPr>
  </w:style>
  <w:style w:type="character" w:customStyle="1" w:styleId="Heading9Char">
    <w:name w:val="Heading 9 Char"/>
    <w:link w:val="Heading9"/>
    <w:uiPriority w:val="9"/>
    <w:semiHidden/>
    <w:qFormat/>
    <w:rPr>
      <w:rFonts w:eastAsia="DengXian Light" w:cs="Times New Roman"/>
      <w:color w:val="595959"/>
      <w:sz w:val="24"/>
    </w:rPr>
  </w:style>
  <w:style w:type="character" w:customStyle="1" w:styleId="TitleChar">
    <w:name w:val="Title Char"/>
    <w:link w:val="Title"/>
    <w:uiPriority w:val="10"/>
    <w:qFormat/>
    <w:rPr>
      <w:rFonts w:ascii="DengXian Light" w:eastAsia="DengXian Light" w:hAnsi="DengXian Light" w:cs="Times New Roman"/>
      <w:spacing w:val="-10"/>
      <w:kern w:val="28"/>
      <w:sz w:val="56"/>
      <w:szCs w:val="56"/>
    </w:rPr>
  </w:style>
  <w:style w:type="character" w:customStyle="1" w:styleId="SubtitleChar">
    <w:name w:val="Subtitle Char"/>
    <w:link w:val="Subtitle"/>
    <w:uiPriority w:val="11"/>
    <w:qFormat/>
    <w:rPr>
      <w:rFonts w:ascii="DengXian Light" w:eastAsia="DengXian Light" w:hAnsi="DengXian Light" w:cs="Times New Roman"/>
      <w:color w:val="595959"/>
      <w:spacing w:val="15"/>
      <w:sz w:val="28"/>
      <w:szCs w:val="28"/>
    </w:rPr>
  </w:style>
  <w:style w:type="paragraph" w:styleId="Quote">
    <w:name w:val="Quote"/>
    <w:basedOn w:val="Normal"/>
    <w:next w:val="Normal"/>
    <w:link w:val="QuoteChar"/>
    <w:uiPriority w:val="29"/>
    <w:qFormat/>
    <w:pPr>
      <w:spacing w:before="160" w:after="160"/>
      <w:jc w:val="center"/>
    </w:pPr>
    <w:rPr>
      <w:i/>
      <w:iCs/>
      <w:color w:val="404040"/>
    </w:rPr>
  </w:style>
  <w:style w:type="character" w:customStyle="1" w:styleId="QuoteChar">
    <w:name w:val="Quote Char"/>
    <w:link w:val="Quote"/>
    <w:uiPriority w:val="29"/>
    <w:qFormat/>
    <w:rPr>
      <w:rFonts w:ascii="Times New Roman" w:eastAsia="SimSun" w:hAnsi="Times New Roman"/>
      <w:i/>
      <w:iCs/>
      <w:color w:val="404040"/>
      <w:sz w:val="24"/>
    </w:rPr>
  </w:style>
  <w:style w:type="paragraph" w:styleId="ListParagraph">
    <w:name w:val="List Paragraph"/>
    <w:basedOn w:val="Normal"/>
    <w:uiPriority w:val="34"/>
    <w:qFormat/>
    <w:pPr>
      <w:ind w:firstLineChars="200" w:firstLine="420"/>
    </w:pPr>
  </w:style>
  <w:style w:type="character" w:customStyle="1" w:styleId="1">
    <w:name w:val="明显强调1"/>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qFormat/>
    <w:rPr>
      <w:rFonts w:ascii="Times New Roman" w:eastAsia="SimSun" w:hAnsi="Times New Roman"/>
      <w:i/>
      <w:iCs/>
      <w:color w:val="2F5496"/>
      <w:sz w:val="24"/>
    </w:rPr>
  </w:style>
  <w:style w:type="character" w:customStyle="1" w:styleId="10">
    <w:name w:val="明显参考1"/>
    <w:uiPriority w:val="32"/>
    <w:qFormat/>
    <w:rPr>
      <w:b/>
      <w:bCs/>
      <w:smallCaps/>
      <w:color w:val="2F5496"/>
      <w:spacing w:val="5"/>
    </w:rPr>
  </w:style>
  <w:style w:type="character" w:customStyle="1" w:styleId="HeaderChar">
    <w:name w:val="Header Char"/>
    <w:link w:val="Header"/>
    <w:uiPriority w:val="99"/>
    <w:qFormat/>
    <w:rPr>
      <w:rFonts w:ascii="Times New Roman" w:eastAsia="SimSun" w:hAnsi="Times New Roman"/>
      <w:sz w:val="18"/>
      <w:szCs w:val="18"/>
    </w:rPr>
  </w:style>
  <w:style w:type="character" w:customStyle="1" w:styleId="FooterChar">
    <w:name w:val="Footer Char"/>
    <w:link w:val="Footer"/>
    <w:qFormat/>
    <w:rPr>
      <w:rFonts w:ascii="Times" w:hAnsi="Times"/>
      <w:sz w:val="24"/>
      <w:lang w:eastAsia="en-US"/>
    </w:rPr>
  </w:style>
  <w:style w:type="character" w:customStyle="1" w:styleId="CommentTextChar">
    <w:name w:val="Comment Text Char"/>
    <w:link w:val="CommentText"/>
    <w:uiPriority w:val="99"/>
    <w:qFormat/>
    <w:rPr>
      <w:rFonts w:ascii="Times New Roman" w:eastAsia="SimSun" w:hAnsi="Times New Roman"/>
      <w:sz w:val="24"/>
    </w:rPr>
  </w:style>
  <w:style w:type="character" w:customStyle="1" w:styleId="CommentSubjectChar">
    <w:name w:val="Comment Subject Char"/>
    <w:link w:val="CommentSubject"/>
    <w:uiPriority w:val="99"/>
    <w:semiHidden/>
    <w:qFormat/>
    <w:rPr>
      <w:rFonts w:ascii="Times New Roman" w:eastAsia="SimSun" w:hAnsi="Times New Roman"/>
      <w:b/>
      <w:bCs/>
      <w:sz w:val="24"/>
    </w:rPr>
  </w:style>
  <w:style w:type="paragraph" w:customStyle="1" w:styleId="EndNoteBibliographyTitle">
    <w:name w:val="EndNote Bibliography Title"/>
    <w:basedOn w:val="Normal"/>
    <w:link w:val="EndNoteBibliographyTitle0"/>
    <w:qFormat/>
    <w:rsid w:val="002D6426"/>
    <w:pPr>
      <w:jc w:val="center"/>
    </w:pPr>
  </w:style>
  <w:style w:type="character" w:customStyle="1" w:styleId="EndNoteBibliographyTitle0">
    <w:name w:val="EndNote Bibliography Title 字符"/>
    <w:link w:val="EndNoteBibliographyTitle"/>
    <w:qFormat/>
    <w:rPr>
      <w:kern w:val="2"/>
      <w:sz w:val="24"/>
      <w:szCs w:val="22"/>
    </w:rPr>
  </w:style>
  <w:style w:type="paragraph" w:customStyle="1" w:styleId="EndNoteBibliography">
    <w:name w:val="EndNote Bibliography"/>
    <w:basedOn w:val="Normal"/>
    <w:link w:val="EndNoteBibliography0"/>
    <w:qFormat/>
    <w:rsid w:val="002D6426"/>
  </w:style>
  <w:style w:type="character" w:customStyle="1" w:styleId="EndNoteBibliography0">
    <w:name w:val="EndNote Bibliography 字符"/>
    <w:link w:val="EndNoteBibliography"/>
    <w:qFormat/>
    <w:rPr>
      <w:kern w:val="2"/>
      <w:sz w:val="24"/>
      <w:szCs w:val="22"/>
    </w:rPr>
  </w:style>
  <w:style w:type="paragraph" w:customStyle="1" w:styleId="11">
    <w:name w:val="修订1"/>
    <w:hidden/>
    <w:uiPriority w:val="99"/>
    <w:semiHidden/>
    <w:qFormat/>
    <w:rPr>
      <w:kern w:val="2"/>
      <w:sz w:val="24"/>
      <w:szCs w:val="22"/>
    </w:rPr>
  </w:style>
  <w:style w:type="paragraph" w:customStyle="1" w:styleId="MDPI42tablebody">
    <w:name w:val="MDPI_4.2_table_body"/>
    <w:qFormat/>
    <w:pPr>
      <w:adjustRightInd w:val="0"/>
      <w:snapToGrid w:val="0"/>
      <w:spacing w:line="260" w:lineRule="atLeast"/>
      <w:jc w:val="center"/>
    </w:pPr>
    <w:rPr>
      <w:rFonts w:ascii="Palatino Linotype" w:eastAsia="Times New Roman" w:hAnsi="Palatino Linotype"/>
      <w:snapToGrid w:val="0"/>
      <w:color w:val="000000"/>
      <w:lang w:eastAsia="de-DE" w:bidi="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43tablefooter">
    <w:name w:val="MDPI_4.3_table_footer"/>
    <w:next w:val="Normal"/>
    <w:qFormat/>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TAMainText">
    <w:name w:val="TA_Main_Text"/>
    <w:basedOn w:val="Normal"/>
    <w:rsid w:val="00EC0A14"/>
    <w:pPr>
      <w:spacing w:after="0" w:line="480" w:lineRule="auto"/>
      <w:ind w:firstLine="202"/>
    </w:pPr>
  </w:style>
  <w:style w:type="character" w:customStyle="1" w:styleId="12">
    <w:name w:val="未处理的提及1"/>
    <w:uiPriority w:val="99"/>
    <w:semiHidden/>
    <w:unhideWhenUsed/>
    <w:qFormat/>
    <w:rPr>
      <w:color w:val="605E5C"/>
      <w:shd w:val="clear" w:color="auto" w:fill="E1DFDD"/>
    </w:rPr>
  </w:style>
  <w:style w:type="character" w:customStyle="1" w:styleId="20">
    <w:name w:val="未处理的提及2"/>
    <w:uiPriority w:val="99"/>
    <w:semiHidden/>
    <w:unhideWhenUsed/>
    <w:qFormat/>
    <w:rPr>
      <w:color w:val="605E5C"/>
      <w:shd w:val="clear" w:color="auto" w:fill="E1DFDD"/>
    </w:rPr>
  </w:style>
  <w:style w:type="paragraph" w:styleId="Revision">
    <w:name w:val="Revision"/>
    <w:hidden/>
    <w:uiPriority w:val="99"/>
    <w:unhideWhenUsed/>
    <w:rsid w:val="00E250B4"/>
    <w:rPr>
      <w:kern w:val="2"/>
      <w:sz w:val="24"/>
      <w:szCs w:val="22"/>
    </w:rPr>
  </w:style>
  <w:style w:type="paragraph" w:styleId="BalloonText">
    <w:name w:val="Balloon Text"/>
    <w:basedOn w:val="Normal"/>
    <w:link w:val="BalloonTextChar"/>
    <w:semiHidden/>
    <w:rsid w:val="00EC0A14"/>
    <w:rPr>
      <w:rFonts w:ascii="Tahoma" w:hAnsi="Tahoma" w:cs="Tahoma"/>
      <w:sz w:val="16"/>
      <w:szCs w:val="16"/>
    </w:rPr>
  </w:style>
  <w:style w:type="character" w:customStyle="1" w:styleId="BalloonTextChar">
    <w:name w:val="Balloon Text Char"/>
    <w:link w:val="BalloonText"/>
    <w:semiHidden/>
    <w:rsid w:val="00932F24"/>
    <w:rPr>
      <w:rFonts w:ascii="Tahoma" w:hAnsi="Tahoma" w:cs="Tahoma"/>
      <w:sz w:val="16"/>
      <w:szCs w:val="16"/>
      <w:lang w:eastAsia="en-US"/>
    </w:rPr>
  </w:style>
  <w:style w:type="paragraph" w:styleId="HTMLPreformatted">
    <w:name w:val="HTML Preformatted"/>
    <w:basedOn w:val="Normal"/>
    <w:link w:val="HTMLPreformattedChar"/>
    <w:uiPriority w:val="99"/>
    <w:semiHidden/>
    <w:unhideWhenUsed/>
    <w:rsid w:val="009B21A5"/>
    <w:rPr>
      <w:rFonts w:ascii="Courier New" w:hAnsi="Courier New" w:cs="Courier New"/>
      <w:sz w:val="20"/>
    </w:rPr>
  </w:style>
  <w:style w:type="character" w:customStyle="1" w:styleId="HTMLPreformattedChar">
    <w:name w:val="HTML Preformatted Char"/>
    <w:link w:val="HTMLPreformatted"/>
    <w:uiPriority w:val="99"/>
    <w:semiHidden/>
    <w:rsid w:val="009B21A5"/>
    <w:rPr>
      <w:rFonts w:ascii="Courier New" w:hAnsi="Courier New" w:cs="Courier New"/>
      <w:kern w:val="2"/>
    </w:rPr>
  </w:style>
  <w:style w:type="paragraph" w:customStyle="1" w:styleId="BATitle">
    <w:name w:val="BA_Title"/>
    <w:basedOn w:val="Normal"/>
    <w:next w:val="Normal"/>
    <w:rsid w:val="00EC0A14"/>
    <w:pPr>
      <w:spacing w:before="720" w:after="360" w:line="480" w:lineRule="auto"/>
      <w:jc w:val="center"/>
    </w:pPr>
    <w:rPr>
      <w:rFonts w:ascii="Times New Roman" w:hAnsi="Times New Roman"/>
      <w:sz w:val="44"/>
    </w:rPr>
  </w:style>
  <w:style w:type="paragraph" w:customStyle="1" w:styleId="AFTitleRunningHead">
    <w:name w:val="AF_Title_Running_Head"/>
    <w:basedOn w:val="Normal"/>
    <w:next w:val="TAMainText"/>
    <w:rsid w:val="00EC0A14"/>
    <w:pPr>
      <w:spacing w:line="480" w:lineRule="auto"/>
    </w:pPr>
  </w:style>
  <w:style w:type="paragraph" w:customStyle="1" w:styleId="AIReceivedDate">
    <w:name w:val="AI_Received_Date"/>
    <w:basedOn w:val="Normal"/>
    <w:next w:val="Normal"/>
    <w:rsid w:val="00EC0A14"/>
    <w:pPr>
      <w:spacing w:after="240" w:line="480" w:lineRule="auto"/>
    </w:pPr>
    <w:rPr>
      <w:b/>
    </w:rPr>
  </w:style>
  <w:style w:type="paragraph" w:customStyle="1" w:styleId="BBAuthorName">
    <w:name w:val="BB_Author_Name"/>
    <w:basedOn w:val="Normal"/>
    <w:next w:val="Normal"/>
    <w:rsid w:val="00EC0A14"/>
    <w:pPr>
      <w:spacing w:after="240" w:line="480" w:lineRule="auto"/>
      <w:jc w:val="center"/>
    </w:pPr>
    <w:rPr>
      <w:i/>
    </w:rPr>
  </w:style>
  <w:style w:type="paragraph" w:customStyle="1" w:styleId="BCAuthorAddress">
    <w:name w:val="BC_Author_Address"/>
    <w:basedOn w:val="Normal"/>
    <w:next w:val="Normal"/>
    <w:rsid w:val="00EC0A14"/>
    <w:pPr>
      <w:spacing w:after="240" w:line="480" w:lineRule="auto"/>
      <w:jc w:val="center"/>
    </w:pPr>
  </w:style>
  <w:style w:type="paragraph" w:customStyle="1" w:styleId="BDAbstract">
    <w:name w:val="BD_Abstract"/>
    <w:basedOn w:val="Normal"/>
    <w:next w:val="TAMainText"/>
    <w:rsid w:val="00EC0A14"/>
    <w:pPr>
      <w:spacing w:before="360" w:after="360" w:line="480" w:lineRule="auto"/>
    </w:pPr>
  </w:style>
  <w:style w:type="paragraph" w:customStyle="1" w:styleId="BEAuthorBiography">
    <w:name w:val="BE_Author_Biography"/>
    <w:basedOn w:val="Normal"/>
    <w:rsid w:val="00EC0A14"/>
    <w:pPr>
      <w:spacing w:line="480" w:lineRule="auto"/>
    </w:pPr>
  </w:style>
  <w:style w:type="paragraph" w:customStyle="1" w:styleId="BGKeywords">
    <w:name w:val="BG_Keywords"/>
    <w:basedOn w:val="Normal"/>
    <w:rsid w:val="00EC0A14"/>
    <w:pPr>
      <w:spacing w:line="480" w:lineRule="auto"/>
    </w:pPr>
  </w:style>
  <w:style w:type="paragraph" w:customStyle="1" w:styleId="BHBriefs">
    <w:name w:val="BH_Briefs"/>
    <w:basedOn w:val="Normal"/>
    <w:rsid w:val="00EC0A14"/>
    <w:pPr>
      <w:spacing w:line="480" w:lineRule="auto"/>
    </w:pPr>
  </w:style>
  <w:style w:type="paragraph" w:customStyle="1" w:styleId="BIEmailAddress">
    <w:name w:val="BI_Email_Address"/>
    <w:basedOn w:val="Normal"/>
    <w:next w:val="AIReceivedDate"/>
    <w:rsid w:val="00EC0A14"/>
    <w:pPr>
      <w:spacing w:line="480" w:lineRule="auto"/>
    </w:pPr>
  </w:style>
  <w:style w:type="paragraph" w:customStyle="1" w:styleId="Default">
    <w:name w:val="Default"/>
    <w:rsid w:val="00EC0A14"/>
    <w:pPr>
      <w:autoSpaceDE w:val="0"/>
      <w:autoSpaceDN w:val="0"/>
      <w:adjustRightInd w:val="0"/>
    </w:pPr>
    <w:rPr>
      <w:rFonts w:ascii="Symbol" w:hAnsi="Symbol" w:cs="Symbol"/>
      <w:color w:val="000000"/>
      <w:sz w:val="24"/>
      <w:szCs w:val="24"/>
      <w:lang w:eastAsia="en-US"/>
    </w:rPr>
  </w:style>
  <w:style w:type="paragraph" w:customStyle="1" w:styleId="FAAuthorInfoSubtitle">
    <w:name w:val="FA_Author_Info_Subtitle"/>
    <w:basedOn w:val="Normal"/>
    <w:link w:val="FAAuthorInfoSubtitleChar"/>
    <w:autoRedefine/>
    <w:rsid w:val="00EC0A14"/>
    <w:pPr>
      <w:spacing w:before="120" w:after="60" w:line="480" w:lineRule="auto"/>
      <w:jc w:val="left"/>
    </w:pPr>
    <w:rPr>
      <w:b/>
    </w:rPr>
  </w:style>
  <w:style w:type="character" w:customStyle="1" w:styleId="FAAuthorInfoSubtitleChar">
    <w:name w:val="FA_Author_Info_Subtitle Char"/>
    <w:link w:val="FAAuthorInfoSubtitle"/>
    <w:rsid w:val="00EC0A14"/>
    <w:rPr>
      <w:rFonts w:ascii="Times" w:hAnsi="Times"/>
      <w:b/>
      <w:sz w:val="24"/>
      <w:lang w:eastAsia="en-US"/>
    </w:rPr>
  </w:style>
  <w:style w:type="paragraph" w:customStyle="1" w:styleId="FACorrespondingAuthorFootnote">
    <w:name w:val="FA_Corresponding_Author_Footnote"/>
    <w:basedOn w:val="Normal"/>
    <w:next w:val="TAMainText"/>
    <w:rsid w:val="00EC0A14"/>
    <w:pPr>
      <w:spacing w:line="480" w:lineRule="auto"/>
    </w:pPr>
  </w:style>
  <w:style w:type="paragraph" w:customStyle="1" w:styleId="FCChartFootnote">
    <w:name w:val="FC_Chart_Footnote"/>
    <w:basedOn w:val="Normal"/>
    <w:next w:val="Normal"/>
    <w:rsid w:val="00EC0A14"/>
    <w:pPr>
      <w:ind w:firstLine="187"/>
    </w:pPr>
  </w:style>
  <w:style w:type="paragraph" w:customStyle="1" w:styleId="FDSchemeFootnote">
    <w:name w:val="FD_Scheme_Footnote"/>
    <w:basedOn w:val="Normal"/>
    <w:next w:val="Normal"/>
    <w:rsid w:val="00EC0A14"/>
    <w:pPr>
      <w:ind w:firstLine="187"/>
    </w:pPr>
  </w:style>
  <w:style w:type="paragraph" w:customStyle="1" w:styleId="FETableFootnote">
    <w:name w:val="FE_Table_Footnote"/>
    <w:basedOn w:val="Normal"/>
    <w:next w:val="Normal"/>
    <w:rsid w:val="00EC0A14"/>
    <w:pPr>
      <w:ind w:firstLine="187"/>
    </w:pPr>
  </w:style>
  <w:style w:type="paragraph" w:customStyle="1" w:styleId="SNSynopsisTOC">
    <w:name w:val="SN_Synopsis_TOC"/>
    <w:basedOn w:val="Normal"/>
    <w:rsid w:val="00EC0A14"/>
    <w:pPr>
      <w:spacing w:line="480" w:lineRule="auto"/>
    </w:pPr>
  </w:style>
  <w:style w:type="paragraph" w:customStyle="1" w:styleId="StyleFACorrespondingAuthorFootnote7pt">
    <w:name w:val="Style FA_Corresponding_Author_Footnote + 7 pt"/>
    <w:basedOn w:val="Normal"/>
    <w:next w:val="BGKeywords"/>
    <w:link w:val="StyleFACorrespondingAuthorFootnote7ptChar"/>
    <w:autoRedefine/>
    <w:rsid w:val="00EC0A14"/>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EC0A14"/>
    <w:rPr>
      <w:rFonts w:ascii="Arno Pro" w:hAnsi="Arno Pro"/>
      <w:kern w:val="20"/>
      <w:sz w:val="18"/>
      <w:lang w:eastAsia="en-US"/>
    </w:rPr>
  </w:style>
  <w:style w:type="paragraph" w:customStyle="1" w:styleId="TCTableBody">
    <w:name w:val="TC_Table_Body"/>
    <w:basedOn w:val="Normal"/>
    <w:rsid w:val="00EC0A14"/>
  </w:style>
  <w:style w:type="paragraph" w:customStyle="1" w:styleId="TDAcknowledgments">
    <w:name w:val="TD_Acknowledgments"/>
    <w:basedOn w:val="Normal"/>
    <w:next w:val="Normal"/>
    <w:rsid w:val="00EC0A14"/>
    <w:pPr>
      <w:spacing w:before="200" w:line="480" w:lineRule="auto"/>
      <w:ind w:firstLine="202"/>
    </w:pPr>
  </w:style>
  <w:style w:type="paragraph" w:customStyle="1" w:styleId="TESupportingInformation">
    <w:name w:val="TE_Supporting_Information"/>
    <w:basedOn w:val="Normal"/>
    <w:next w:val="Normal"/>
    <w:rsid w:val="00EC0A14"/>
    <w:pPr>
      <w:spacing w:line="480" w:lineRule="auto"/>
      <w:ind w:firstLine="187"/>
    </w:pPr>
  </w:style>
  <w:style w:type="paragraph" w:customStyle="1" w:styleId="TFReferencesSection">
    <w:name w:val="TF_References_Section"/>
    <w:basedOn w:val="Normal"/>
    <w:rsid w:val="00EC0A14"/>
    <w:pPr>
      <w:spacing w:line="480" w:lineRule="auto"/>
      <w:ind w:firstLine="187"/>
    </w:pPr>
  </w:style>
  <w:style w:type="paragraph" w:customStyle="1" w:styleId="VAFigureCaption">
    <w:name w:val="VA_Figure_Caption"/>
    <w:basedOn w:val="Normal"/>
    <w:next w:val="Normal"/>
    <w:rsid w:val="00EC0A14"/>
    <w:pPr>
      <w:spacing w:line="480" w:lineRule="auto"/>
    </w:pPr>
  </w:style>
  <w:style w:type="paragraph" w:customStyle="1" w:styleId="VBChartTitle">
    <w:name w:val="VB_Chart_Title"/>
    <w:basedOn w:val="Normal"/>
    <w:next w:val="Normal"/>
    <w:rsid w:val="00EC0A14"/>
    <w:pPr>
      <w:spacing w:line="480" w:lineRule="auto"/>
    </w:pPr>
  </w:style>
  <w:style w:type="paragraph" w:customStyle="1" w:styleId="VCSchemeTitle">
    <w:name w:val="VC_Scheme_Title"/>
    <w:basedOn w:val="Normal"/>
    <w:next w:val="Normal"/>
    <w:rsid w:val="00EC0A14"/>
    <w:pPr>
      <w:spacing w:line="480" w:lineRule="auto"/>
    </w:pPr>
  </w:style>
  <w:style w:type="paragraph" w:customStyle="1" w:styleId="VDTableTitle">
    <w:name w:val="VD_Table_Title"/>
    <w:basedOn w:val="Normal"/>
    <w:next w:val="Normal"/>
    <w:rsid w:val="00EC0A14"/>
    <w:pPr>
      <w:spacing w:line="480" w:lineRule="auto"/>
    </w:pPr>
  </w:style>
  <w:style w:type="character" w:styleId="FollowedHyperlink">
    <w:name w:val="FollowedHyperlink"/>
    <w:rsid w:val="00EC0A14"/>
    <w:rPr>
      <w:color w:val="800080"/>
      <w:u w:val="single"/>
    </w:rPr>
  </w:style>
  <w:style w:type="paragraph" w:styleId="FootnoteText">
    <w:name w:val="footnote text"/>
    <w:basedOn w:val="Normal"/>
    <w:next w:val="TFReferencesSection"/>
    <w:link w:val="FootnoteTextChar"/>
    <w:semiHidden/>
    <w:rsid w:val="00EC0A14"/>
  </w:style>
  <w:style w:type="character" w:customStyle="1" w:styleId="FootnoteTextChar">
    <w:name w:val="Footnote Text Char"/>
    <w:basedOn w:val="DefaultParagraphFont"/>
    <w:link w:val="FootnoteText"/>
    <w:semiHidden/>
    <w:rsid w:val="00EC0A14"/>
    <w:rPr>
      <w:rFonts w:ascii="Times" w:hAnsi="Times"/>
      <w:sz w:val="24"/>
      <w:lang w:eastAsia="en-US"/>
    </w:rPr>
  </w:style>
  <w:style w:type="character" w:styleId="PageNumber">
    <w:name w:val="page number"/>
    <w:basedOn w:val="DefaultParagraphFont"/>
    <w:rsid w:val="00EC0A14"/>
  </w:style>
  <w:style w:type="paragraph" w:styleId="BodyText">
    <w:name w:val="Body Text"/>
    <w:basedOn w:val="Normal"/>
    <w:link w:val="BodyTextChar"/>
    <w:rsid w:val="00EC0A14"/>
    <w:pPr>
      <w:jc w:val="center"/>
    </w:pPr>
    <w:rPr>
      <w:b/>
      <w:sz w:val="40"/>
    </w:rPr>
  </w:style>
  <w:style w:type="character" w:customStyle="1" w:styleId="BodyTextChar">
    <w:name w:val="Body Text Char"/>
    <w:basedOn w:val="DefaultParagraphFont"/>
    <w:link w:val="BodyText"/>
    <w:rsid w:val="00EC0A14"/>
    <w:rPr>
      <w:rFonts w:ascii="Times" w:hAnsi="Times"/>
      <w:b/>
      <w:sz w:val="40"/>
      <w:lang w:eastAsia="en-US"/>
    </w:rPr>
  </w:style>
  <w:style w:type="character" w:customStyle="1" w:styleId="xke-content-forecolor">
    <w:name w:val="x_ke-content-forecolor"/>
    <w:basedOn w:val="DefaultParagraphFont"/>
    <w:rsid w:val="004B0C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mailto:whsun@iccas.ac.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5E446-E7EA-4C9C-91C7-0F5765AB3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11320</Words>
  <Characters>64529</Characters>
  <Application>Microsoft Office Word</Application>
  <DocSecurity>4</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75698</CharactersWithSpaces>
  <SharedDoc>false</SharedDoc>
  <HLinks>
    <vt:vector size="6" baseType="variant">
      <vt:variant>
        <vt:i4>5242939</vt:i4>
      </vt:variant>
      <vt:variant>
        <vt:i4>0</vt:i4>
      </vt:variant>
      <vt:variant>
        <vt:i4>0</vt:i4>
      </vt:variant>
      <vt:variant>
        <vt:i4>5</vt:i4>
      </vt:variant>
      <vt:variant>
        <vt:lpwstr>mailto:whsun@iccas.ac.cn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Aoqian Xi</dc:creator>
  <cp:keywords/>
  <dc:description/>
  <cp:lastModifiedBy>Carl Redshaw</cp:lastModifiedBy>
  <cp:revision>2</cp:revision>
  <cp:lastPrinted>2026-02-27T07:34:00Z</cp:lastPrinted>
  <dcterms:created xsi:type="dcterms:W3CDTF">2026-07-07T06:00:00Z</dcterms:created>
  <dcterms:modified xsi:type="dcterms:W3CDTF">2026-07-07T06:00:00Z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eyJoZGlkIjoiOTdhZmY0M2Y2Y2I5ZTEzNDM1YWE5MmQyNzQ0OTZhYmQiLCJ1c2VySWQiOiI0NTk1NTc3NTIifQ==</vt:lpwstr>
  </property>
  <property fmtid="{D5CDD505-2E9C-101B-9397-08002B2CF9AE}" pid="3" name="KSOProductBuildVer">
    <vt:lpwstr>2052-12.1.0.24657</vt:lpwstr>
  </property>
  <property fmtid="{D5CDD505-2E9C-101B-9397-08002B2CF9AE}" pid="4" name="ICV">
    <vt:lpwstr>DFC444B4341B4EEDAA9235B7610D8A68_12</vt:lpwstr>
  </property>
</Properties>
</file>