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310B" w14:textId="236F194C" w:rsidR="00897E35" w:rsidRPr="00BD17EC" w:rsidRDefault="004B3C95" w:rsidP="0075004A">
      <w:pPr>
        <w:spacing w:line="480" w:lineRule="auto"/>
        <w:rPr>
          <w:b/>
          <w:bCs/>
        </w:rPr>
      </w:pPr>
      <w:bookmarkStart w:id="0" w:name="OLE_LINK26"/>
      <w:bookmarkStart w:id="1" w:name="OLE_LINK11"/>
      <w:r w:rsidRPr="0075004A">
        <w:rPr>
          <w:b/>
          <w:bCs/>
        </w:rPr>
        <w:t xml:space="preserve">The Correspondence of </w:t>
      </w:r>
      <w:r w:rsidR="00CE3CBA" w:rsidRPr="0075004A">
        <w:rPr>
          <w:b/>
          <w:bCs/>
        </w:rPr>
        <w:t>William Camden</w:t>
      </w:r>
      <w:r w:rsidRPr="0075004A">
        <w:rPr>
          <w:b/>
          <w:bCs/>
        </w:rPr>
        <w:t xml:space="preserve"> </w:t>
      </w:r>
      <w:r w:rsidR="009D30CC" w:rsidRPr="0075004A">
        <w:rPr>
          <w:b/>
          <w:bCs/>
        </w:rPr>
        <w:t xml:space="preserve">(1551-1623) </w:t>
      </w:r>
      <w:r w:rsidRPr="0075004A">
        <w:rPr>
          <w:b/>
          <w:bCs/>
        </w:rPr>
        <w:t xml:space="preserve">and </w:t>
      </w:r>
      <w:r w:rsidR="00CE3CBA" w:rsidRPr="0075004A">
        <w:rPr>
          <w:b/>
          <w:bCs/>
        </w:rPr>
        <w:t>Thomas Savile (d.</w:t>
      </w:r>
      <w:r w:rsidR="007D00BF" w:rsidRPr="0075004A">
        <w:rPr>
          <w:b/>
          <w:bCs/>
        </w:rPr>
        <w:t xml:space="preserve"> </w:t>
      </w:r>
      <w:r w:rsidR="00CE3CBA" w:rsidRPr="0075004A">
        <w:rPr>
          <w:b/>
          <w:bCs/>
        </w:rPr>
        <w:t>1593)</w:t>
      </w:r>
      <w:bookmarkStart w:id="2" w:name="OLE_LINK13"/>
      <w:r w:rsidRPr="0075004A">
        <w:rPr>
          <w:b/>
          <w:bCs/>
        </w:rPr>
        <w:t>: The Limits of Collaboration in the Making of Camden</w:t>
      </w:r>
      <w:r w:rsidR="00E6746B" w:rsidRPr="0075004A">
        <w:rPr>
          <w:b/>
          <w:bCs/>
        </w:rPr>
        <w:t>’</w:t>
      </w:r>
      <w:r w:rsidRPr="0075004A">
        <w:rPr>
          <w:b/>
          <w:bCs/>
        </w:rPr>
        <w:t xml:space="preserve">s </w:t>
      </w:r>
      <w:r w:rsidRPr="0075004A">
        <w:rPr>
          <w:b/>
          <w:bCs/>
          <w:i/>
          <w:iCs/>
        </w:rPr>
        <w:t>Britannia</w:t>
      </w:r>
      <w:r w:rsidR="00BD17EC" w:rsidRPr="00BD17EC">
        <w:rPr>
          <w:rStyle w:val="FootnoteReference"/>
          <w:b/>
          <w:bCs/>
          <w:i/>
          <w:iCs/>
        </w:rPr>
        <w:footnoteReference w:customMarkFollows="1" w:id="1"/>
        <w:sym w:font="Symbol" w:char="F0B7"/>
      </w:r>
    </w:p>
    <w:p w14:paraId="0958CDF1" w14:textId="77777777" w:rsidR="00E6746B" w:rsidRPr="0075004A" w:rsidRDefault="00E6746B" w:rsidP="0075004A">
      <w:pPr>
        <w:spacing w:line="480" w:lineRule="auto"/>
        <w:rPr>
          <w:b/>
          <w:bCs/>
          <w:i/>
          <w:iCs/>
        </w:rPr>
      </w:pPr>
    </w:p>
    <w:p w14:paraId="41A87DD9" w14:textId="2886AA69" w:rsidR="00E6746B" w:rsidRDefault="00E6746B" w:rsidP="0075004A">
      <w:pPr>
        <w:spacing w:line="480" w:lineRule="auto"/>
        <w:rPr>
          <w:b/>
          <w:bCs/>
        </w:rPr>
      </w:pPr>
      <w:r w:rsidRPr="0075004A">
        <w:rPr>
          <w:b/>
          <w:bCs/>
        </w:rPr>
        <w:t>Thomas Roebuck,</w:t>
      </w:r>
      <w:r w:rsidR="00884019" w:rsidRPr="0075004A">
        <w:rPr>
          <w:b/>
          <w:bCs/>
        </w:rPr>
        <w:t xml:space="preserve"> School of Literature, Drama and Creative Writing,</w:t>
      </w:r>
      <w:r w:rsidRPr="0075004A">
        <w:rPr>
          <w:b/>
          <w:bCs/>
        </w:rPr>
        <w:t xml:space="preserve"> University of East Anglia, </w:t>
      </w:r>
      <w:r w:rsidR="00D4116D" w:rsidRPr="0075004A">
        <w:rPr>
          <w:b/>
          <w:bCs/>
        </w:rPr>
        <w:t xml:space="preserve">Norwich, </w:t>
      </w:r>
      <w:r w:rsidRPr="0075004A">
        <w:rPr>
          <w:b/>
          <w:bCs/>
        </w:rPr>
        <w:t>UK</w:t>
      </w:r>
    </w:p>
    <w:p w14:paraId="7EA35B64" w14:textId="2552D038" w:rsidR="008E549E" w:rsidRPr="0075004A" w:rsidRDefault="008E549E" w:rsidP="0075004A">
      <w:pPr>
        <w:spacing w:line="480" w:lineRule="auto"/>
        <w:rPr>
          <w:b/>
          <w:bCs/>
        </w:rPr>
      </w:pPr>
      <w:r>
        <w:rPr>
          <w:b/>
          <w:bCs/>
        </w:rPr>
        <w:t xml:space="preserve">t.roebuck@uea.ac.uk </w:t>
      </w:r>
    </w:p>
    <w:bookmarkEnd w:id="0"/>
    <w:p w14:paraId="06B05D8B" w14:textId="77777777" w:rsidR="00897E35" w:rsidRPr="0075004A" w:rsidRDefault="00897E35" w:rsidP="0075004A">
      <w:pPr>
        <w:spacing w:line="480" w:lineRule="auto"/>
      </w:pPr>
    </w:p>
    <w:p w14:paraId="0A426A3C" w14:textId="77777777" w:rsidR="005D0DA9" w:rsidRDefault="00B832F0" w:rsidP="0075004A">
      <w:pPr>
        <w:spacing w:line="480" w:lineRule="auto"/>
        <w:rPr>
          <w:b/>
          <w:bCs/>
        </w:rPr>
      </w:pPr>
      <w:r w:rsidRPr="0075004A">
        <w:rPr>
          <w:b/>
          <w:bCs/>
        </w:rPr>
        <w:t>Abstract</w:t>
      </w:r>
    </w:p>
    <w:p w14:paraId="2F13022B" w14:textId="3F96E4F2" w:rsidR="00B832F0" w:rsidRPr="00054482" w:rsidRDefault="0021419B" w:rsidP="00054482">
      <w:pPr>
        <w:spacing w:line="480" w:lineRule="auto"/>
      </w:pPr>
      <w:r w:rsidRPr="0075004A">
        <w:t>This article</w:t>
      </w:r>
      <w:r w:rsidR="001F2CE8">
        <w:t xml:space="preserve"> provides a fresh acc</w:t>
      </w:r>
      <w:r w:rsidR="003B689A">
        <w:t xml:space="preserve">ount of </w:t>
      </w:r>
      <w:r w:rsidRPr="0075004A">
        <w:t>the origins of William Camden’s antiquarian masterpiece</w:t>
      </w:r>
      <w:r w:rsidR="00554DE8">
        <w:t>,</w:t>
      </w:r>
      <w:r w:rsidRPr="0075004A">
        <w:t xml:space="preserve"> </w:t>
      </w:r>
      <w:r w:rsidRPr="0075004A">
        <w:rPr>
          <w:i/>
          <w:iCs/>
        </w:rPr>
        <w:t>Britannia</w:t>
      </w:r>
      <w:r w:rsidR="00E35D45">
        <w:t>, by reco</w:t>
      </w:r>
      <w:r w:rsidR="008A0BB0">
        <w:t xml:space="preserve">nstructing the </w:t>
      </w:r>
      <w:r w:rsidR="00DC12D6">
        <w:t>formation</w:t>
      </w:r>
      <w:r w:rsidR="008A0BB0">
        <w:t xml:space="preserve"> of the book </w:t>
      </w:r>
      <w:r w:rsidR="00DC12D6">
        <w:t>through its surviving</w:t>
      </w:r>
      <w:r w:rsidR="008A0BB0">
        <w:t xml:space="preserve"> draft</w:t>
      </w:r>
      <w:r w:rsidR="00DC12D6">
        <w:t xml:space="preserve"> materials </w:t>
      </w:r>
      <w:r w:rsidR="008A0BB0">
        <w:t xml:space="preserve">and </w:t>
      </w:r>
      <w:r w:rsidR="000C7A1F">
        <w:t>reassessing the role of collaboration in its pre-publication development.</w:t>
      </w:r>
      <w:r w:rsidRPr="0075004A">
        <w:t xml:space="preserve"> It focusses on the </w:t>
      </w:r>
      <w:r w:rsidR="00D548D2">
        <w:t xml:space="preserve">evidence of </w:t>
      </w:r>
      <w:r w:rsidR="00DC12D6">
        <w:t>Camden’s</w:t>
      </w:r>
      <w:r w:rsidRPr="0075004A">
        <w:t xml:space="preserve"> initial drafting </w:t>
      </w:r>
      <w:r w:rsidR="009E7884" w:rsidRPr="0075004A">
        <w:t>(1</w:t>
      </w:r>
      <w:r w:rsidRPr="0075004A">
        <w:t>578</w:t>
      </w:r>
      <w:r w:rsidR="009E7884" w:rsidRPr="0075004A">
        <w:t>-</w:t>
      </w:r>
      <w:r w:rsidRPr="0075004A">
        <w:t>1580</w:t>
      </w:r>
      <w:r w:rsidR="009E7884" w:rsidRPr="0075004A">
        <w:t>)</w:t>
      </w:r>
      <w:r w:rsidRPr="0075004A">
        <w:t xml:space="preserve"> and </w:t>
      </w:r>
      <w:r w:rsidR="00DC12D6">
        <w:t xml:space="preserve">his </w:t>
      </w:r>
      <w:r w:rsidRPr="0075004A">
        <w:t xml:space="preserve">subsequent epistolary </w:t>
      </w:r>
      <w:r w:rsidR="00DC12D6">
        <w:t>exchanges</w:t>
      </w:r>
      <w:r w:rsidRPr="0075004A">
        <w:t xml:space="preserve"> with the young Oxford scholar and historian of mathematics, Thomas Savile (d. 1593) in the early 1580s. What kind of work was </w:t>
      </w:r>
      <w:r w:rsidRPr="0075004A">
        <w:rPr>
          <w:i/>
          <w:iCs/>
        </w:rPr>
        <w:t>Britannia</w:t>
      </w:r>
      <w:r w:rsidRPr="0075004A">
        <w:t xml:space="preserve"> when it was first drafted</w:t>
      </w:r>
      <w:r w:rsidR="00DC12D6">
        <w:t>, a</w:t>
      </w:r>
      <w:r w:rsidR="0040291E">
        <w:t xml:space="preserve">nd </w:t>
      </w:r>
      <w:r w:rsidR="00DC12D6">
        <w:t>to what extent did it</w:t>
      </w:r>
      <w:r w:rsidRPr="0075004A">
        <w:t xml:space="preserve"> develop collaboratively through discussions with Savile? </w:t>
      </w:r>
      <w:r w:rsidR="0040291E">
        <w:t>The</w:t>
      </w:r>
      <w:r w:rsidRPr="0075004A">
        <w:t xml:space="preserve"> article offers the first </w:t>
      </w:r>
      <w:r w:rsidR="00DC12D6">
        <w:t>analysis</w:t>
      </w:r>
      <w:r w:rsidRPr="0075004A">
        <w:t xml:space="preserve"> of British Library Cotton MS Titus F</w:t>
      </w:r>
      <w:r w:rsidR="00ED2296">
        <w:t xml:space="preserve"> VII-VIII</w:t>
      </w:r>
      <w:r w:rsidRPr="0075004A">
        <w:t xml:space="preserve">, Camden’s earliest draft of </w:t>
      </w:r>
      <w:r w:rsidRPr="0075004A">
        <w:rPr>
          <w:i/>
          <w:iCs/>
        </w:rPr>
        <w:t>Britannia</w:t>
      </w:r>
      <w:r w:rsidR="004076B0">
        <w:t>. This remarkable document is a vanishingly r</w:t>
      </w:r>
      <w:r w:rsidR="00AC7545">
        <w:t xml:space="preserve">are survival of a draft of a major Latin work of British scholarship from the sixteenth </w:t>
      </w:r>
      <w:proofErr w:type="gramStart"/>
      <w:r w:rsidR="00AC7545">
        <w:t>century, and</w:t>
      </w:r>
      <w:proofErr w:type="gramEnd"/>
      <w:r w:rsidR="00AC7545">
        <w:t xml:space="preserve"> </w:t>
      </w:r>
      <w:r w:rsidR="00DC12D6">
        <w:t>offers unparalleled</w:t>
      </w:r>
      <w:r w:rsidR="001D64F4">
        <w:t xml:space="preserve"> insight into Camden’s</w:t>
      </w:r>
      <w:r w:rsidR="00DC12D6">
        <w:t xml:space="preserve"> scholarly</w:t>
      </w:r>
      <w:r w:rsidRPr="0075004A">
        <w:t xml:space="preserve"> methodologies</w:t>
      </w:r>
      <w:r w:rsidR="00DC12D6">
        <w:t xml:space="preserve"> and </w:t>
      </w:r>
      <w:r w:rsidR="001D64F4">
        <w:t xml:space="preserve">antiquarian self-conception </w:t>
      </w:r>
      <w:r w:rsidR="00DC12D6">
        <w:t>during</w:t>
      </w:r>
      <w:r w:rsidR="001D64F4">
        <w:t xml:space="preserve"> this formative period</w:t>
      </w:r>
      <w:r w:rsidRPr="0075004A">
        <w:t xml:space="preserve">. </w:t>
      </w:r>
      <w:r w:rsidR="00054482">
        <w:t>Th</w:t>
      </w:r>
      <w:r w:rsidR="00EE6DEE">
        <w:t>e</w:t>
      </w:r>
      <w:r w:rsidR="00054482">
        <w:t xml:space="preserve"> draft is brought </w:t>
      </w:r>
      <w:r w:rsidRPr="0075004A">
        <w:t xml:space="preserve">into dialogue with </w:t>
      </w:r>
      <w:r w:rsidR="00054482">
        <w:t>the surviving</w:t>
      </w:r>
      <w:r w:rsidR="00DC12D6">
        <w:t xml:space="preserve"> </w:t>
      </w:r>
      <w:r w:rsidRPr="0075004A">
        <w:t>Savile-Camden correspondence</w:t>
      </w:r>
      <w:r w:rsidR="00054482">
        <w:t xml:space="preserve">, comprehensively analysed here for the first time. The article also identifies </w:t>
      </w:r>
      <w:r w:rsidR="00EE6DEE" w:rsidRPr="0075004A">
        <w:t xml:space="preserve">Thomas Savile </w:t>
      </w:r>
      <w:r w:rsidR="00EE6DEE">
        <w:t xml:space="preserve">as the author of </w:t>
      </w:r>
      <w:r w:rsidRPr="0075004A">
        <w:t>a</w:t>
      </w:r>
      <w:r w:rsidR="00EE6DEE">
        <w:t xml:space="preserve">n anonymous treatise </w:t>
      </w:r>
      <w:r w:rsidR="005E04FA" w:rsidRPr="0075004A">
        <w:t>in the British Library</w:t>
      </w:r>
      <w:r w:rsidRPr="0075004A">
        <w:t xml:space="preserve"> on the origins of the Brigantes, written</w:t>
      </w:r>
      <w:r w:rsidR="002E144E">
        <w:t xml:space="preserve"> for Camden</w:t>
      </w:r>
      <w:r w:rsidRPr="0075004A">
        <w:t xml:space="preserve"> in response to the publication of George </w:t>
      </w:r>
      <w:r w:rsidRPr="0075004A">
        <w:lastRenderedPageBreak/>
        <w:t xml:space="preserve">Buchanan’s controversial </w:t>
      </w:r>
      <w:r w:rsidR="00E952A9" w:rsidRPr="0075004A">
        <w:rPr>
          <w:i/>
          <w:iCs/>
        </w:rPr>
        <w:t>Rerum</w:t>
      </w:r>
      <w:r w:rsidRPr="0075004A">
        <w:rPr>
          <w:i/>
          <w:iCs/>
        </w:rPr>
        <w:t xml:space="preserve"> </w:t>
      </w:r>
      <w:proofErr w:type="spellStart"/>
      <w:r w:rsidRPr="0075004A">
        <w:rPr>
          <w:i/>
          <w:iCs/>
        </w:rPr>
        <w:t>Scoticarum</w:t>
      </w:r>
      <w:proofErr w:type="spellEnd"/>
      <w:r w:rsidRPr="0075004A">
        <w:rPr>
          <w:i/>
          <w:iCs/>
        </w:rPr>
        <w:t xml:space="preserve"> </w:t>
      </w:r>
      <w:proofErr w:type="spellStart"/>
      <w:r w:rsidR="00E952A9" w:rsidRPr="0075004A">
        <w:rPr>
          <w:i/>
          <w:iCs/>
        </w:rPr>
        <w:t>historia</w:t>
      </w:r>
      <w:proofErr w:type="spellEnd"/>
      <w:r w:rsidRPr="0075004A">
        <w:t xml:space="preserve"> (1582)</w:t>
      </w:r>
      <w:r w:rsidR="00DC12D6">
        <w:t xml:space="preserve">. </w:t>
      </w:r>
      <w:r w:rsidR="00054482">
        <w:t xml:space="preserve">The article evaluates the impact of </w:t>
      </w:r>
      <w:r w:rsidR="00054482" w:rsidRPr="0075004A">
        <w:t xml:space="preserve">Savile’s </w:t>
      </w:r>
      <w:r w:rsidR="00054482">
        <w:t>arguments</w:t>
      </w:r>
      <w:r w:rsidR="00054482" w:rsidRPr="0075004A">
        <w:t xml:space="preserve"> about ancient British geography </w:t>
      </w:r>
      <w:r w:rsidR="00054482">
        <w:t xml:space="preserve">on the development of Camden’s </w:t>
      </w:r>
      <w:r w:rsidR="00054482">
        <w:rPr>
          <w:i/>
          <w:iCs/>
        </w:rPr>
        <w:t>Britannia</w:t>
      </w:r>
      <w:r w:rsidR="00054482" w:rsidRPr="0075004A">
        <w:t>.</w:t>
      </w:r>
      <w:r w:rsidR="00054482">
        <w:t xml:space="preserve"> Its</w:t>
      </w:r>
      <w:r w:rsidRPr="0075004A">
        <w:t xml:space="preserve"> ultimate assessment is that Savile’s contribution to </w:t>
      </w:r>
      <w:r w:rsidRPr="0075004A">
        <w:rPr>
          <w:i/>
          <w:iCs/>
        </w:rPr>
        <w:t>Britannia</w:t>
      </w:r>
      <w:r w:rsidRPr="0075004A">
        <w:t xml:space="preserve"> was more </w:t>
      </w:r>
      <w:r w:rsidR="005E04FA" w:rsidRPr="0075004A">
        <w:t>limited</w:t>
      </w:r>
      <w:r w:rsidRPr="0075004A">
        <w:t xml:space="preserve"> than </w:t>
      </w:r>
      <w:r w:rsidR="00B72F59" w:rsidRPr="0075004A">
        <w:t>has been assumed</w:t>
      </w:r>
      <w:r w:rsidR="00983ADE">
        <w:t>, and that</w:t>
      </w:r>
      <w:r w:rsidR="00440404">
        <w:t xml:space="preserve"> Camden’s </w:t>
      </w:r>
      <w:r w:rsidR="00756F80">
        <w:t xml:space="preserve">antiquarian </w:t>
      </w:r>
      <w:r w:rsidR="00440404">
        <w:t xml:space="preserve">scholarship </w:t>
      </w:r>
      <w:r w:rsidR="005A7B7B">
        <w:t xml:space="preserve">privileges the autonomy of his own individual </w:t>
      </w:r>
      <w:r w:rsidR="00E67156">
        <w:t xml:space="preserve">critical </w:t>
      </w:r>
      <w:r w:rsidR="005A7B7B">
        <w:t>judgment</w:t>
      </w:r>
      <w:r w:rsidR="00756F80">
        <w:t>.</w:t>
      </w:r>
      <w:r w:rsidRPr="0075004A">
        <w:t xml:space="preserve"> </w:t>
      </w:r>
      <w:r w:rsidR="00DC12D6">
        <w:t>These findings prompt</w:t>
      </w:r>
      <w:r w:rsidR="00162664">
        <w:t xml:space="preserve"> </w:t>
      </w:r>
      <w:r w:rsidRPr="0075004A">
        <w:t>a concluding reconsideration of the nature</w:t>
      </w:r>
      <w:r w:rsidR="00EC6429">
        <w:t xml:space="preserve">, extent and significance </w:t>
      </w:r>
      <w:r w:rsidRPr="0075004A">
        <w:t xml:space="preserve">of </w:t>
      </w:r>
      <w:r w:rsidR="005D4279" w:rsidRPr="0075004A">
        <w:t>collaboration</w:t>
      </w:r>
      <w:r w:rsidRPr="0075004A">
        <w:t xml:space="preserve"> to </w:t>
      </w:r>
      <w:r w:rsidR="00162664">
        <w:t xml:space="preserve">Camden’s </w:t>
      </w:r>
      <w:r w:rsidRPr="0075004A">
        <w:t>antiquarian</w:t>
      </w:r>
      <w:r w:rsidR="005D4279" w:rsidRPr="0075004A">
        <w:t xml:space="preserve"> practice</w:t>
      </w:r>
      <w:r w:rsidR="00162664">
        <w:t xml:space="preserve"> </w:t>
      </w:r>
      <w:r w:rsidR="00CE2369">
        <w:t xml:space="preserve">and </w:t>
      </w:r>
      <w:r w:rsidR="00EE6DEE">
        <w:t xml:space="preserve">in </w:t>
      </w:r>
      <w:r w:rsidR="00CE2369">
        <w:t>late</w:t>
      </w:r>
      <w:r w:rsidR="00E67156">
        <w:t>-</w:t>
      </w:r>
      <w:r w:rsidR="00CE2369">
        <w:t>humanist scholarship</w:t>
      </w:r>
      <w:r w:rsidR="00E67156">
        <w:t xml:space="preserve"> more widely</w:t>
      </w:r>
      <w:r w:rsidR="005D4279" w:rsidRPr="0075004A">
        <w:t xml:space="preserve">. </w:t>
      </w:r>
    </w:p>
    <w:p w14:paraId="21283993" w14:textId="77777777" w:rsidR="00B832F0" w:rsidRPr="0075004A" w:rsidRDefault="00B832F0" w:rsidP="0075004A">
      <w:pPr>
        <w:spacing w:line="480" w:lineRule="auto"/>
      </w:pPr>
    </w:p>
    <w:p w14:paraId="6BB5F06F" w14:textId="5D38FB6D" w:rsidR="00BB7D24" w:rsidRPr="0075004A" w:rsidRDefault="00BB7D24" w:rsidP="0075004A">
      <w:pPr>
        <w:spacing w:line="480" w:lineRule="auto"/>
      </w:pPr>
      <w:r w:rsidRPr="0075004A">
        <w:rPr>
          <w:b/>
          <w:bCs/>
        </w:rPr>
        <w:t xml:space="preserve">Keywords: </w:t>
      </w:r>
      <w:r w:rsidRPr="0075004A">
        <w:t xml:space="preserve">William Camden, Britannia, Antiquarianism, Thomas Savile, George Buchanan, Scotland, Collaboration, Correspondence. </w:t>
      </w:r>
    </w:p>
    <w:p w14:paraId="670851CB" w14:textId="77777777" w:rsidR="0075004A" w:rsidRPr="0075004A" w:rsidRDefault="0075004A" w:rsidP="0075004A">
      <w:pPr>
        <w:spacing w:line="480" w:lineRule="auto"/>
      </w:pPr>
    </w:p>
    <w:p w14:paraId="3D368043" w14:textId="5F8A7029" w:rsidR="006356BF" w:rsidRDefault="000E297E" w:rsidP="006356BF">
      <w:pPr>
        <w:spacing w:line="480" w:lineRule="auto"/>
      </w:pPr>
      <w:bookmarkStart w:id="3" w:name="OLE_LINK29"/>
      <w:r w:rsidRPr="0075004A">
        <w:t xml:space="preserve">In his classic article, still the defining </w:t>
      </w:r>
      <w:r w:rsidR="00B00A6E" w:rsidRPr="0075004A">
        <w:t>study</w:t>
      </w:r>
      <w:r w:rsidRPr="0075004A">
        <w:t xml:space="preserve"> o</w:t>
      </w:r>
      <w:r w:rsidR="00B00A6E" w:rsidRPr="0075004A">
        <w:t>f</w:t>
      </w:r>
      <w:r w:rsidRPr="0075004A">
        <w:t xml:space="preserve"> the origins of William Camden</w:t>
      </w:r>
      <w:r w:rsidR="00E6746B" w:rsidRPr="0075004A">
        <w:t>’</w:t>
      </w:r>
      <w:r w:rsidRPr="0075004A">
        <w:t xml:space="preserve">s antiquarian masterpiece, </w:t>
      </w:r>
      <w:r w:rsidRPr="0075004A">
        <w:rPr>
          <w:i/>
          <w:iCs/>
        </w:rPr>
        <w:t>Britannia</w:t>
      </w:r>
      <w:r w:rsidR="00D459A0" w:rsidRPr="0075004A">
        <w:t xml:space="preserve"> (1586-1607)</w:t>
      </w:r>
      <w:r w:rsidRPr="0075004A">
        <w:t>, F.J. Levy made a striking claim about Camden</w:t>
      </w:r>
      <w:r w:rsidR="00E6746B" w:rsidRPr="0075004A">
        <w:t>’</w:t>
      </w:r>
      <w:r w:rsidRPr="0075004A">
        <w:t>s correspondence with the Oxford scholar, Thomas Savile (d.</w:t>
      </w:r>
      <w:r w:rsidR="007464CD">
        <w:t xml:space="preserve"> </w:t>
      </w:r>
      <w:r w:rsidRPr="0075004A">
        <w:t xml:space="preserve">1593). </w:t>
      </w:r>
      <w:r w:rsidR="00E6746B" w:rsidRPr="0075004A">
        <w:t>‘</w:t>
      </w:r>
      <w:r w:rsidRPr="0075004A">
        <w:t>For a time</w:t>
      </w:r>
      <w:r w:rsidR="00D4116D" w:rsidRPr="0075004A">
        <w:t>’,</w:t>
      </w:r>
      <w:r w:rsidRPr="0075004A">
        <w:t xml:space="preserve"> Levy writes, </w:t>
      </w:r>
      <w:r w:rsidR="00E6746B" w:rsidRPr="0075004A">
        <w:t>‘</w:t>
      </w:r>
      <w:r w:rsidRPr="0075004A">
        <w:t>one almost has the feeling that the</w:t>
      </w:r>
      <w:r w:rsidRPr="0075004A">
        <w:rPr>
          <w:i/>
          <w:iCs/>
        </w:rPr>
        <w:t xml:space="preserve"> Britannia</w:t>
      </w:r>
      <w:r w:rsidRPr="0075004A">
        <w:t xml:space="preserve"> was to be a joint labour</w:t>
      </w:r>
      <w:r w:rsidR="00E6746B" w:rsidRPr="0075004A">
        <w:t>’</w:t>
      </w:r>
      <w:r w:rsidRPr="0075004A">
        <w:t>.</w:t>
      </w:r>
      <w:r w:rsidRPr="0075004A">
        <w:rPr>
          <w:rStyle w:val="FootnoteReference"/>
        </w:rPr>
        <w:footnoteReference w:id="2"/>
      </w:r>
      <w:r w:rsidRPr="0075004A">
        <w:t xml:space="preserve"> Mordechai Feingold later described Savile as </w:t>
      </w:r>
      <w:r w:rsidR="00E6746B" w:rsidRPr="0075004A">
        <w:t>‘</w:t>
      </w:r>
      <w:r w:rsidRPr="0075004A">
        <w:t>one of the most important collaborators in Camden</w:t>
      </w:r>
      <w:r w:rsidR="00E6746B" w:rsidRPr="0075004A">
        <w:t>’</w:t>
      </w:r>
      <w:r w:rsidRPr="0075004A">
        <w:t xml:space="preserve">s </w:t>
      </w:r>
      <w:r w:rsidRPr="0075004A">
        <w:rPr>
          <w:i/>
          <w:iCs/>
        </w:rPr>
        <w:t>Britannia</w:t>
      </w:r>
      <w:r w:rsidR="00E6746B" w:rsidRPr="0075004A">
        <w:t>’</w:t>
      </w:r>
      <w:r w:rsidRPr="0075004A">
        <w:t>, an argument echoed by the most recent study of Thomas Savile.</w:t>
      </w:r>
      <w:r w:rsidR="00D459A0" w:rsidRPr="0075004A">
        <w:rPr>
          <w:rStyle w:val="FootnoteReference"/>
        </w:rPr>
        <w:footnoteReference w:id="3"/>
      </w:r>
      <w:r w:rsidR="005138C3" w:rsidRPr="0075004A">
        <w:t xml:space="preserve"> </w:t>
      </w:r>
      <w:r w:rsidR="006356BF">
        <w:t>Recent scholars have judged c</w:t>
      </w:r>
      <w:r w:rsidR="00D459A0" w:rsidRPr="0075004A">
        <w:t>ollaborat</w:t>
      </w:r>
      <w:r w:rsidR="00D52607" w:rsidRPr="0075004A">
        <w:t xml:space="preserve">ion </w:t>
      </w:r>
      <w:r w:rsidR="006356BF">
        <w:t>to be</w:t>
      </w:r>
      <w:r w:rsidR="0035513B" w:rsidRPr="0075004A">
        <w:t xml:space="preserve"> central to</w:t>
      </w:r>
      <w:r w:rsidR="00D459A0" w:rsidRPr="0075004A">
        <w:t xml:space="preserve"> Camden</w:t>
      </w:r>
      <w:r w:rsidR="00E6746B" w:rsidRPr="0075004A">
        <w:t>’</w:t>
      </w:r>
      <w:r w:rsidR="00D459A0" w:rsidRPr="0075004A">
        <w:t xml:space="preserve">s </w:t>
      </w:r>
      <w:r w:rsidR="006356BF">
        <w:t xml:space="preserve">antiquarian </w:t>
      </w:r>
      <w:r w:rsidR="003370FA" w:rsidRPr="0075004A">
        <w:t>practice</w:t>
      </w:r>
      <w:r w:rsidR="00D459A0" w:rsidRPr="0075004A">
        <w:t xml:space="preserve"> </w:t>
      </w:r>
      <w:r w:rsidR="006356BF">
        <w:t>more broadly</w:t>
      </w:r>
      <w:r w:rsidR="00D459A0" w:rsidRPr="0075004A">
        <w:t>. Angus Vine argues that Camden</w:t>
      </w:r>
      <w:r w:rsidR="00E6746B" w:rsidRPr="0075004A">
        <w:t>’</w:t>
      </w:r>
      <w:r w:rsidR="00D459A0" w:rsidRPr="0075004A">
        <w:t xml:space="preserve">s </w:t>
      </w:r>
      <w:r w:rsidR="00D459A0" w:rsidRPr="0075004A">
        <w:rPr>
          <w:i/>
          <w:iCs/>
        </w:rPr>
        <w:t>Britannia</w:t>
      </w:r>
      <w:r w:rsidR="00D459A0" w:rsidRPr="0075004A">
        <w:t xml:space="preserve"> would have been impossible without his network of collaborators, </w:t>
      </w:r>
      <w:r w:rsidR="001C4235" w:rsidRPr="0075004A">
        <w:t>and</w:t>
      </w:r>
      <w:r w:rsidR="00D459A0" w:rsidRPr="0075004A">
        <w:t xml:space="preserve"> that Camden established a model of </w:t>
      </w:r>
      <w:r w:rsidR="00E6746B" w:rsidRPr="0075004A">
        <w:t>‘</w:t>
      </w:r>
      <w:r w:rsidR="00D459A0" w:rsidRPr="0075004A">
        <w:t>courteous collaboration</w:t>
      </w:r>
      <w:r w:rsidR="00E6746B" w:rsidRPr="0075004A">
        <w:t>’</w:t>
      </w:r>
      <w:r w:rsidR="00D459A0" w:rsidRPr="0075004A">
        <w:t>, with far-reaching consequences for seventeenth-century antiquarianism</w:t>
      </w:r>
      <w:r w:rsidR="00E6746B" w:rsidRPr="0075004A">
        <w:t>’</w:t>
      </w:r>
      <w:r w:rsidR="00D459A0" w:rsidRPr="0075004A">
        <w:t xml:space="preserve">s development in Britain. In this </w:t>
      </w:r>
      <w:r w:rsidR="001C4235" w:rsidRPr="0075004A">
        <w:t>collaborative model</w:t>
      </w:r>
      <w:r w:rsidR="00D459A0" w:rsidRPr="0075004A">
        <w:t xml:space="preserve">, </w:t>
      </w:r>
      <w:r w:rsidR="00E6746B" w:rsidRPr="0075004A">
        <w:t>‘</w:t>
      </w:r>
      <w:r w:rsidR="00D459A0" w:rsidRPr="0075004A">
        <w:t>antiquaries and others</w:t>
      </w:r>
      <w:r w:rsidR="00E6746B" w:rsidRPr="0075004A">
        <w:t>’</w:t>
      </w:r>
      <w:r w:rsidR="00D459A0" w:rsidRPr="0075004A">
        <w:t xml:space="preserve"> were able to </w:t>
      </w:r>
      <w:r w:rsidR="00E6746B" w:rsidRPr="0075004A">
        <w:t>‘</w:t>
      </w:r>
      <w:r w:rsidR="00D459A0" w:rsidRPr="0075004A">
        <w:t>participate in [Camden</w:t>
      </w:r>
      <w:r w:rsidR="00E6746B" w:rsidRPr="0075004A">
        <w:t>’</w:t>
      </w:r>
      <w:r w:rsidR="00D459A0" w:rsidRPr="0075004A">
        <w:t xml:space="preserve">s] </w:t>
      </w:r>
      <w:r w:rsidR="00D459A0" w:rsidRPr="0075004A">
        <w:lastRenderedPageBreak/>
        <w:t>restorative project, not out of contrariety or intellectual one-upmanship, but because of a common interest in sharing knowledge and illuminating antiquity</w:t>
      </w:r>
      <w:r w:rsidR="00E6746B" w:rsidRPr="0075004A">
        <w:t>’</w:t>
      </w:r>
      <w:r w:rsidR="00D459A0" w:rsidRPr="0075004A">
        <w:t>.</w:t>
      </w:r>
      <w:r w:rsidR="00D459A0" w:rsidRPr="0075004A">
        <w:rPr>
          <w:rStyle w:val="FootnoteReference"/>
        </w:rPr>
        <w:footnoteReference w:id="4"/>
      </w:r>
      <w:r w:rsidR="00D459A0" w:rsidRPr="0075004A">
        <w:t xml:space="preserve"> </w:t>
      </w:r>
    </w:p>
    <w:p w14:paraId="1959716B" w14:textId="5D805453" w:rsidR="00CE3CBA" w:rsidRPr="0075004A" w:rsidRDefault="00D459A0" w:rsidP="006356BF">
      <w:pPr>
        <w:spacing w:line="480" w:lineRule="auto"/>
        <w:ind w:firstLine="720"/>
      </w:pPr>
      <w:r w:rsidRPr="0075004A">
        <w:t>This article</w:t>
      </w:r>
      <w:r w:rsidR="00EC3A02" w:rsidRPr="0075004A">
        <w:t xml:space="preserve"> </w:t>
      </w:r>
      <w:r w:rsidR="006356BF">
        <w:t>offers</w:t>
      </w:r>
      <w:r w:rsidRPr="0075004A">
        <w:t xml:space="preserve"> the </w:t>
      </w:r>
      <w:r w:rsidR="006356BF">
        <w:t xml:space="preserve">first comprehensive assessment of the surviving </w:t>
      </w:r>
      <w:r w:rsidRPr="0075004A">
        <w:t>Savile-Camden correspondence</w:t>
      </w:r>
      <w:r w:rsidR="001C4235" w:rsidRPr="0075004A">
        <w:t xml:space="preserve"> to</w:t>
      </w:r>
      <w:r w:rsidRPr="0075004A">
        <w:t xml:space="preserve"> </w:t>
      </w:r>
      <w:r w:rsidR="006356BF">
        <w:t>determine the significance of their exchanges for the development of</w:t>
      </w:r>
      <w:r w:rsidRPr="0075004A">
        <w:t xml:space="preserve"> </w:t>
      </w:r>
      <w:r w:rsidRPr="0075004A">
        <w:rPr>
          <w:i/>
          <w:iCs/>
        </w:rPr>
        <w:t>Britannia</w:t>
      </w:r>
      <w:r w:rsidRPr="0075004A">
        <w:t xml:space="preserve">. </w:t>
      </w:r>
      <w:r w:rsidR="006356BF">
        <w:t xml:space="preserve">It also expands the evidentiary basis </w:t>
      </w:r>
      <w:r w:rsidR="00726648">
        <w:t>for understanding this</w:t>
      </w:r>
      <w:r w:rsidR="006356BF">
        <w:t xml:space="preserve"> correspondence by identifying Thomas Savile as the author of an anonymous treatise, addressed to Camden, on the origins of the Brigantes, which survives among Camden’s papers in the British Library.</w:t>
      </w:r>
      <w:r w:rsidR="006356BF">
        <w:rPr>
          <w:rStyle w:val="FootnoteReference"/>
        </w:rPr>
        <w:footnoteReference w:id="5"/>
      </w:r>
      <w:r w:rsidR="006356BF">
        <w:t xml:space="preserve"> </w:t>
      </w:r>
      <w:r w:rsidR="004E7FF7">
        <w:t xml:space="preserve">For such </w:t>
      </w:r>
      <w:r w:rsidR="006356BF">
        <w:t>exchanges</w:t>
      </w:r>
      <w:r w:rsidR="004E7FF7">
        <w:t xml:space="preserve"> to constitute </w:t>
      </w:r>
      <w:r w:rsidR="00726648">
        <w:t xml:space="preserve">genuine </w:t>
      </w:r>
      <w:r w:rsidR="004E7FF7">
        <w:t xml:space="preserve">collaboration, there must be significant and meaningful traces of their discussions left upon the </w:t>
      </w:r>
      <w:r w:rsidR="00726648">
        <w:t>evidence and conclusions</w:t>
      </w:r>
      <w:r w:rsidR="004E7FF7">
        <w:t xml:space="preserve"> of the work itself. </w:t>
      </w:r>
      <w:r w:rsidR="006356BF">
        <w:t>It</w:t>
      </w:r>
      <w:r w:rsidR="004E7FF7">
        <w:t xml:space="preserve"> is </w:t>
      </w:r>
      <w:r w:rsidR="006356BF">
        <w:t xml:space="preserve">therefore </w:t>
      </w:r>
      <w:r w:rsidR="004E7FF7">
        <w:t xml:space="preserve">necessary to understand the state </w:t>
      </w:r>
      <w:r w:rsidR="004E7FF7">
        <w:rPr>
          <w:i/>
          <w:iCs/>
        </w:rPr>
        <w:t xml:space="preserve">Britannia </w:t>
      </w:r>
      <w:r w:rsidR="004E7FF7">
        <w:t xml:space="preserve">had reached by the time their surviving correspondence begins. This article, therefore, first </w:t>
      </w:r>
      <w:r w:rsidR="00726648">
        <w:t>examines</w:t>
      </w:r>
      <w:r w:rsidR="007F5AB4" w:rsidRPr="0075004A">
        <w:t xml:space="preserve"> the</w:t>
      </w:r>
      <w:r w:rsidRPr="0075004A">
        <w:t xml:space="preserve"> origins </w:t>
      </w:r>
      <w:r w:rsidR="006356BF">
        <w:t xml:space="preserve">and formation </w:t>
      </w:r>
      <w:r w:rsidRPr="0075004A">
        <w:t>of Camden</w:t>
      </w:r>
      <w:r w:rsidR="00E6746B" w:rsidRPr="0075004A">
        <w:t>’</w:t>
      </w:r>
      <w:r w:rsidRPr="0075004A">
        <w:t>s</w:t>
      </w:r>
      <w:r w:rsidR="00CE3CBA" w:rsidRPr="0075004A">
        <w:t xml:space="preserve"> book</w:t>
      </w:r>
      <w:r w:rsidR="007F5AB4" w:rsidRPr="0075004A">
        <w:t xml:space="preserve"> in the light of its surviving drafts, which </w:t>
      </w:r>
      <w:r w:rsidR="004E7FF7">
        <w:t>have</w:t>
      </w:r>
      <w:r w:rsidR="005934AC" w:rsidRPr="0075004A">
        <w:t xml:space="preserve"> yet to </w:t>
      </w:r>
      <w:r w:rsidR="007F5AB4" w:rsidRPr="0075004A">
        <w:t xml:space="preserve">receive scholarly </w:t>
      </w:r>
      <w:r w:rsidR="004E7FF7">
        <w:t>attention</w:t>
      </w:r>
      <w:r w:rsidR="007F5AB4" w:rsidRPr="0075004A">
        <w:t xml:space="preserve">. </w:t>
      </w:r>
      <w:r w:rsidR="00726648">
        <w:t>These drafts</w:t>
      </w:r>
      <w:r w:rsidR="00726648" w:rsidRPr="0075004A">
        <w:t xml:space="preserve"> give a rare – perhaps unique – insight into the composition process of a major scholarly work in sixteenth-century England</w:t>
      </w:r>
      <w:r w:rsidR="00726648">
        <w:t>.</w:t>
      </w:r>
      <w:r w:rsidR="00726648" w:rsidRPr="0075004A">
        <w:rPr>
          <w:rStyle w:val="FootnoteReference"/>
        </w:rPr>
        <w:footnoteReference w:id="6"/>
      </w:r>
      <w:r w:rsidR="00726648" w:rsidRPr="0075004A">
        <w:t xml:space="preserve"> </w:t>
      </w:r>
      <w:r w:rsidR="007F5AB4" w:rsidRPr="0075004A">
        <w:t xml:space="preserve">At its origins, </w:t>
      </w:r>
      <w:r w:rsidR="00726648">
        <w:t xml:space="preserve">then, </w:t>
      </w:r>
      <w:r w:rsidR="007F5AB4" w:rsidRPr="0075004A">
        <w:t>what kind of work was</w:t>
      </w:r>
      <w:r w:rsidR="007F5AB4" w:rsidRPr="0075004A">
        <w:rPr>
          <w:i/>
          <w:iCs/>
        </w:rPr>
        <w:t xml:space="preserve"> Britannia</w:t>
      </w:r>
      <w:r w:rsidR="0006554E">
        <w:t>? And to what extent</w:t>
      </w:r>
      <w:r w:rsidR="007F5AB4" w:rsidRPr="0075004A">
        <w:t xml:space="preserve"> did </w:t>
      </w:r>
      <w:r w:rsidR="0083494D">
        <w:t>collaborative practice</w:t>
      </w:r>
      <w:r w:rsidR="004E7FF7">
        <w:t>s</w:t>
      </w:r>
      <w:r w:rsidR="007F5AB4" w:rsidRPr="0075004A">
        <w:t xml:space="preserve"> underpin its </w:t>
      </w:r>
      <w:r w:rsidR="006356BF">
        <w:t>development</w:t>
      </w:r>
      <w:r w:rsidR="00CE3CBA" w:rsidRPr="0075004A">
        <w:t xml:space="preserve">? </w:t>
      </w:r>
      <w:bookmarkEnd w:id="1"/>
      <w:r w:rsidR="00D625AF">
        <w:t>In answering these research questions, the article challenge</w:t>
      </w:r>
      <w:r w:rsidR="00495368">
        <w:t>s</w:t>
      </w:r>
      <w:r w:rsidR="00D625AF">
        <w:t xml:space="preserve"> and reconceptualise</w:t>
      </w:r>
      <w:r w:rsidR="00495368">
        <w:t>s</w:t>
      </w:r>
      <w:r w:rsidR="00D625AF">
        <w:t xml:space="preserve"> </w:t>
      </w:r>
      <w:r w:rsidR="00495368">
        <w:t>established</w:t>
      </w:r>
      <w:r w:rsidR="00D625AF">
        <w:t xml:space="preserve"> </w:t>
      </w:r>
      <w:r w:rsidR="00495368">
        <w:t>assumptions about</w:t>
      </w:r>
      <w:r w:rsidR="00D625AF">
        <w:t xml:space="preserve"> early modern </w:t>
      </w:r>
      <w:r w:rsidR="00495368">
        <w:t>antiquarian collaboration</w:t>
      </w:r>
      <w:r w:rsidR="00D625AF">
        <w:t xml:space="preserve">, redefining the borders of evidence-sharing, knowledge-making and authorship within epistolary communities. </w:t>
      </w:r>
    </w:p>
    <w:bookmarkEnd w:id="3"/>
    <w:p w14:paraId="6889895E" w14:textId="7A13F249" w:rsidR="00EB45D2" w:rsidRPr="0075004A" w:rsidRDefault="00EB45D2" w:rsidP="00B613FB">
      <w:pPr>
        <w:spacing w:line="480" w:lineRule="auto"/>
      </w:pPr>
      <w:r w:rsidRPr="0075004A">
        <w:tab/>
      </w:r>
      <w:r w:rsidR="00A55BB1" w:rsidRPr="0075004A">
        <w:t>At least f</w:t>
      </w:r>
      <w:r w:rsidR="001C4235" w:rsidRPr="0075004A">
        <w:t>ifteen of Savile’s</w:t>
      </w:r>
      <w:r w:rsidRPr="0075004A">
        <w:t xml:space="preserve"> letters</w:t>
      </w:r>
      <w:r w:rsidR="001C4235" w:rsidRPr="0075004A">
        <w:t xml:space="preserve"> to Camden</w:t>
      </w:r>
      <w:r w:rsidRPr="0075004A">
        <w:t xml:space="preserve"> </w:t>
      </w:r>
      <w:r w:rsidR="00726648">
        <w:t xml:space="preserve">are known to </w:t>
      </w:r>
      <w:r w:rsidRPr="0075004A">
        <w:t>survive</w:t>
      </w:r>
      <w:r w:rsidR="005740BD" w:rsidRPr="0075004A">
        <w:t>. These</w:t>
      </w:r>
      <w:r w:rsidRPr="0075004A">
        <w:t xml:space="preserve"> were printed by Thomas Smith (1638-1710) in his edition of Camden</w:t>
      </w:r>
      <w:r w:rsidR="00E6746B" w:rsidRPr="0075004A">
        <w:t>’</w:t>
      </w:r>
      <w:r w:rsidRPr="0075004A">
        <w:t>s correspondence</w:t>
      </w:r>
      <w:r w:rsidR="00B613FB">
        <w:t>,</w:t>
      </w:r>
      <w:r w:rsidRPr="0075004A">
        <w:t xml:space="preserve"> published in 169</w:t>
      </w:r>
      <w:r w:rsidR="00E00FD9" w:rsidRPr="0075004A">
        <w:t>1</w:t>
      </w:r>
      <w:r w:rsidRPr="0075004A">
        <w:t xml:space="preserve">; the originals survive among the Cotton manuscripts in the British Library (Camden </w:t>
      </w:r>
      <w:r w:rsidRPr="0075004A">
        <w:lastRenderedPageBreak/>
        <w:t>bequeathed his papers to Cotton at his death).</w:t>
      </w:r>
      <w:r w:rsidR="00926D53" w:rsidRPr="0075004A">
        <w:rPr>
          <w:rStyle w:val="FootnoteReference"/>
        </w:rPr>
        <w:footnoteReference w:id="7"/>
      </w:r>
      <w:r w:rsidRPr="0075004A">
        <w:t xml:space="preserve"> Of these letters, five bear year date</w:t>
      </w:r>
      <w:r w:rsidR="007464CD">
        <w:t>s</w:t>
      </w:r>
      <w:r w:rsidRPr="0075004A">
        <w:t>, rang</w:t>
      </w:r>
      <w:r w:rsidR="007464CD">
        <w:t>ing</w:t>
      </w:r>
      <w:r w:rsidRPr="0075004A">
        <w:t xml:space="preserve"> from 1580 to 1582</w:t>
      </w:r>
      <w:r w:rsidR="00B613FB">
        <w:t xml:space="preserve">, but in </w:t>
      </w:r>
      <w:r w:rsidRPr="0075004A">
        <w:t xml:space="preserve">practice, most can be dated with confidence, and </w:t>
      </w:r>
      <w:r w:rsidR="00B613FB">
        <w:t>together they span the years from</w:t>
      </w:r>
      <w:r w:rsidRPr="0075004A">
        <w:t xml:space="preserve"> 1580 to 1583</w:t>
      </w:r>
      <w:r w:rsidR="00AF08EB" w:rsidRPr="0075004A">
        <w:t xml:space="preserve">. Smith, however, did not print them in </w:t>
      </w:r>
      <w:r w:rsidR="00417888">
        <w:t xml:space="preserve">exact </w:t>
      </w:r>
      <w:r w:rsidR="001C4235" w:rsidRPr="0075004A">
        <w:t>chronological order</w:t>
      </w:r>
      <w:r w:rsidR="00B613FB">
        <w:t>, and e</w:t>
      </w:r>
      <w:r w:rsidR="00D97BC0" w:rsidRPr="0075004A">
        <w:t>ach letter’s</w:t>
      </w:r>
      <w:r w:rsidR="001C4235" w:rsidRPr="0075004A">
        <w:t xml:space="preserve"> dat</w:t>
      </w:r>
      <w:r w:rsidR="00B613FB">
        <w:t xml:space="preserve">ing must therefore be </w:t>
      </w:r>
      <w:r w:rsidR="00AF08EB" w:rsidRPr="0075004A">
        <w:t>considered individually.</w:t>
      </w:r>
      <w:r w:rsidR="004F567F" w:rsidRPr="0075004A">
        <w:rPr>
          <w:rStyle w:val="FootnoteReference"/>
        </w:rPr>
        <w:footnoteReference w:id="8"/>
      </w:r>
      <w:r w:rsidR="00AF08EB" w:rsidRPr="0075004A">
        <w:t xml:space="preserve"> </w:t>
      </w:r>
      <w:r w:rsidR="006C214D" w:rsidRPr="0075004A">
        <w:t>A little over ten</w:t>
      </w:r>
      <w:r w:rsidR="002E10F7" w:rsidRPr="0075004A">
        <w:t xml:space="preserve"> of Camden’s</w:t>
      </w:r>
      <w:r w:rsidR="00AF08EB" w:rsidRPr="0075004A">
        <w:t xml:space="preserve"> letters </w:t>
      </w:r>
      <w:r w:rsidR="002E10F7" w:rsidRPr="0075004A">
        <w:t xml:space="preserve">to Savile </w:t>
      </w:r>
      <w:r w:rsidR="00AF08EB" w:rsidRPr="0075004A">
        <w:t>survive, one printed in Smith</w:t>
      </w:r>
      <w:r w:rsidR="00E6746B" w:rsidRPr="0075004A">
        <w:t>’</w:t>
      </w:r>
      <w:r w:rsidR="00AF08EB" w:rsidRPr="0075004A">
        <w:t xml:space="preserve">s collection and the rest </w:t>
      </w:r>
      <w:r w:rsidR="00CD3608" w:rsidRPr="0075004A">
        <w:t xml:space="preserve">preserved </w:t>
      </w:r>
      <w:r w:rsidR="00AF08EB" w:rsidRPr="0075004A">
        <w:t>in a volume of Camden</w:t>
      </w:r>
      <w:r w:rsidR="00E6746B" w:rsidRPr="0075004A">
        <w:t>’</w:t>
      </w:r>
      <w:r w:rsidR="00AF08EB" w:rsidRPr="0075004A">
        <w:t xml:space="preserve">s draft </w:t>
      </w:r>
      <w:r w:rsidR="002E10F7" w:rsidRPr="0075004A">
        <w:t>correspondence</w:t>
      </w:r>
      <w:r w:rsidR="00AF08EB" w:rsidRPr="0075004A">
        <w:t xml:space="preserve"> (some </w:t>
      </w:r>
      <w:r w:rsidR="00B613FB">
        <w:t xml:space="preserve">of which </w:t>
      </w:r>
      <w:r w:rsidR="00CB6875" w:rsidRPr="0075004A">
        <w:t xml:space="preserve">were </w:t>
      </w:r>
      <w:r w:rsidR="00AF08EB" w:rsidRPr="0075004A">
        <w:t>copied by Smith but never published).</w:t>
      </w:r>
      <w:r w:rsidR="00C374B4" w:rsidRPr="0075004A">
        <w:rPr>
          <w:rStyle w:val="FootnoteReference"/>
        </w:rPr>
        <w:footnoteReference w:id="9"/>
      </w:r>
      <w:r w:rsidR="00AF08EB" w:rsidRPr="0075004A">
        <w:t xml:space="preserve"> The letter </w:t>
      </w:r>
      <w:r w:rsidR="00B613FB">
        <w:t xml:space="preserve">printed by Smith is probably </w:t>
      </w:r>
      <w:r w:rsidR="00AF08EB" w:rsidRPr="0075004A">
        <w:t>the earliest</w:t>
      </w:r>
      <w:r w:rsidR="00B613FB">
        <w:t xml:space="preserve">, </w:t>
      </w:r>
      <w:r w:rsidR="002E10F7" w:rsidRPr="0075004A">
        <w:t xml:space="preserve">likely </w:t>
      </w:r>
      <w:r w:rsidR="00AF08EB" w:rsidRPr="0075004A">
        <w:t>dat</w:t>
      </w:r>
      <w:r w:rsidR="00B613FB">
        <w:t xml:space="preserve">ing </w:t>
      </w:r>
      <w:r w:rsidR="00AF08EB" w:rsidRPr="0075004A">
        <w:t>from 1580</w:t>
      </w:r>
      <w:r w:rsidR="001A0F41" w:rsidRPr="0075004A">
        <w:t xml:space="preserve">, giving </w:t>
      </w:r>
      <w:r w:rsidR="00AF08EB" w:rsidRPr="0075004A">
        <w:t xml:space="preserve">thanks for material on Solinus which Savile </w:t>
      </w:r>
      <w:r w:rsidR="00B613FB">
        <w:t xml:space="preserve">had </w:t>
      </w:r>
      <w:r w:rsidR="00AF08EB" w:rsidRPr="0075004A">
        <w:t>sent in a letter dated September 1580</w:t>
      </w:r>
      <w:r w:rsidR="00EE6588" w:rsidRPr="0075004A">
        <w:t xml:space="preserve">. </w:t>
      </w:r>
      <w:r w:rsidR="00AF08EB" w:rsidRPr="0075004A">
        <w:t>Camden date</w:t>
      </w:r>
      <w:r w:rsidR="00EF4BC4" w:rsidRPr="0075004A">
        <w:t>d</w:t>
      </w:r>
      <w:r w:rsidR="00AF08EB" w:rsidRPr="0075004A">
        <w:t xml:space="preserve"> three of his draft letters to 1582, and a further one to 1584</w:t>
      </w:r>
      <w:r w:rsidR="004A32B2" w:rsidRPr="0075004A">
        <w:t xml:space="preserve">. </w:t>
      </w:r>
      <w:r w:rsidR="00794AD2" w:rsidRPr="0075004A">
        <w:t xml:space="preserve">Most of </w:t>
      </w:r>
      <w:r w:rsidR="00EE6588" w:rsidRPr="0075004A">
        <w:t>the remaining</w:t>
      </w:r>
      <w:r w:rsidR="00AF08EB" w:rsidRPr="0075004A">
        <w:t xml:space="preserve"> letters can be dated securely</w:t>
      </w:r>
      <w:r w:rsidR="00E61B95" w:rsidRPr="0075004A">
        <w:t xml:space="preserve"> to </w:t>
      </w:r>
      <w:r w:rsidR="00497C14" w:rsidRPr="0075004A">
        <w:t>1582-</w:t>
      </w:r>
      <w:r w:rsidR="00F04596" w:rsidRPr="0075004A">
        <w:t>158</w:t>
      </w:r>
      <w:r w:rsidR="00497C14" w:rsidRPr="0075004A">
        <w:t>4. Camden</w:t>
      </w:r>
      <w:r w:rsidR="00E6746B" w:rsidRPr="0075004A">
        <w:t>’</w:t>
      </w:r>
      <w:r w:rsidR="00497C14" w:rsidRPr="0075004A">
        <w:t xml:space="preserve">s side of the correspondence, therefore, </w:t>
      </w:r>
      <w:r w:rsidR="00B613FB">
        <w:t>continues</w:t>
      </w:r>
      <w:r w:rsidR="00497C14" w:rsidRPr="0075004A">
        <w:t xml:space="preserve"> to 1584 - </w:t>
      </w:r>
      <w:r w:rsidR="00DD41E2" w:rsidRPr="0075004A">
        <w:t>one significant year</w:t>
      </w:r>
      <w:r w:rsidR="00497C14" w:rsidRPr="0075004A">
        <w:t xml:space="preserve"> further than Savile</w:t>
      </w:r>
      <w:r w:rsidR="00E6746B" w:rsidRPr="0075004A">
        <w:t>’</w:t>
      </w:r>
      <w:r w:rsidR="00497C14" w:rsidRPr="0075004A">
        <w:t xml:space="preserve">s, which </w:t>
      </w:r>
      <w:r w:rsidR="007464CD">
        <w:t>ends</w:t>
      </w:r>
      <w:r w:rsidR="00497C14" w:rsidRPr="0075004A">
        <w:t xml:space="preserve"> in 1583. </w:t>
      </w:r>
      <w:r w:rsidR="00794AD2" w:rsidRPr="0075004A">
        <w:t>The</w:t>
      </w:r>
      <w:r w:rsidR="00497C14" w:rsidRPr="0075004A">
        <w:t xml:space="preserve"> surviving correspondence</w:t>
      </w:r>
      <w:r w:rsidR="00B613FB">
        <w:t xml:space="preserve"> </w:t>
      </w:r>
      <w:r w:rsidR="00233EA3" w:rsidRPr="0075004A">
        <w:t>is</w:t>
      </w:r>
      <w:r w:rsidR="00B613FB">
        <w:t xml:space="preserve"> nevertheless</w:t>
      </w:r>
      <w:r w:rsidR="00497C14" w:rsidRPr="0075004A">
        <w:t xml:space="preserve"> incomplete. Some letters are missing</w:t>
      </w:r>
      <w:r w:rsidR="00F801AA" w:rsidRPr="0075004A">
        <w:t xml:space="preserve">; </w:t>
      </w:r>
      <w:r w:rsidR="00CB6875" w:rsidRPr="0075004A">
        <w:t>extant ones sometimes</w:t>
      </w:r>
      <w:r w:rsidR="00F801AA" w:rsidRPr="0075004A">
        <w:t xml:space="preserve"> lack enclosures or notes.</w:t>
      </w:r>
      <w:r w:rsidR="00E73748" w:rsidRPr="0075004A">
        <w:rPr>
          <w:rStyle w:val="FootnoteReference"/>
        </w:rPr>
        <w:footnoteReference w:id="10"/>
      </w:r>
      <w:r w:rsidR="00497C14" w:rsidRPr="0075004A">
        <w:t xml:space="preserve"> </w:t>
      </w:r>
      <w:r w:rsidR="00B613FB">
        <w:t xml:space="preserve">The treatise identified in this article among Camden’s papers as written by Savile would originally have been sent as part of their correspondence. </w:t>
      </w:r>
      <w:r w:rsidR="00E6746B" w:rsidRPr="0075004A">
        <w:t xml:space="preserve">Savile wrote </w:t>
      </w:r>
      <w:r w:rsidR="00B613FB">
        <w:t>this short but significant treatise in</w:t>
      </w:r>
      <w:r w:rsidR="00E6746B" w:rsidRPr="0075004A">
        <w:t xml:space="preserve"> response to </w:t>
      </w:r>
      <w:r w:rsidR="008A4858" w:rsidRPr="0075004A">
        <w:t xml:space="preserve">the publication of </w:t>
      </w:r>
      <w:r w:rsidR="00E6746B" w:rsidRPr="0075004A">
        <w:t xml:space="preserve">George Buchanan’s </w:t>
      </w:r>
      <w:r w:rsidR="00E6746B" w:rsidRPr="0075004A">
        <w:rPr>
          <w:i/>
          <w:iCs/>
        </w:rPr>
        <w:t xml:space="preserve">Rerum </w:t>
      </w:r>
      <w:proofErr w:type="spellStart"/>
      <w:r w:rsidR="00E6746B" w:rsidRPr="0075004A">
        <w:rPr>
          <w:i/>
          <w:iCs/>
        </w:rPr>
        <w:t>Scoticarum</w:t>
      </w:r>
      <w:proofErr w:type="spellEnd"/>
      <w:r w:rsidR="00E6746B" w:rsidRPr="0075004A">
        <w:rPr>
          <w:i/>
          <w:iCs/>
        </w:rPr>
        <w:t xml:space="preserve"> </w:t>
      </w:r>
      <w:proofErr w:type="spellStart"/>
      <w:r w:rsidR="00E6746B" w:rsidRPr="0075004A">
        <w:rPr>
          <w:i/>
          <w:iCs/>
        </w:rPr>
        <w:t>historia</w:t>
      </w:r>
      <w:proofErr w:type="spellEnd"/>
      <w:r w:rsidR="00E6746B" w:rsidRPr="0075004A">
        <w:t xml:space="preserve"> (1582)</w:t>
      </w:r>
      <w:r w:rsidR="00B613FB">
        <w:t xml:space="preserve">, and it </w:t>
      </w:r>
      <w:r w:rsidR="00B613FB" w:rsidRPr="0075004A">
        <w:t xml:space="preserve">adds greatly to our understanding of the correspondence’s engagement with Scottish </w:t>
      </w:r>
      <w:r w:rsidR="00B613FB">
        <w:t xml:space="preserve">history and </w:t>
      </w:r>
      <w:r w:rsidR="00B613FB" w:rsidRPr="0075004A">
        <w:t>politics</w:t>
      </w:r>
      <w:r w:rsidR="00B613FB">
        <w:t>.</w:t>
      </w:r>
      <w:r w:rsidR="003F72F8">
        <w:t xml:space="preserve"> </w:t>
      </w:r>
      <w:r w:rsidR="000567AF" w:rsidRPr="0075004A">
        <w:t>W</w:t>
      </w:r>
      <w:r w:rsidR="00497C14" w:rsidRPr="0075004A">
        <w:t>hat survives</w:t>
      </w:r>
      <w:r w:rsidR="00267D59">
        <w:t xml:space="preserve"> </w:t>
      </w:r>
      <w:r w:rsidR="00EA1F12" w:rsidRPr="0075004A">
        <w:t>remains</w:t>
      </w:r>
      <w:r w:rsidR="00497C14" w:rsidRPr="0075004A">
        <w:t xml:space="preserve"> astonishingly rich </w:t>
      </w:r>
      <w:proofErr w:type="gramStart"/>
      <w:r w:rsidR="00497C14" w:rsidRPr="0075004A">
        <w:t>in its own right and</w:t>
      </w:r>
      <w:proofErr w:type="gramEnd"/>
      <w:r w:rsidR="00497C14" w:rsidRPr="0075004A">
        <w:t xml:space="preserve"> </w:t>
      </w:r>
      <w:r w:rsidR="00EB3E1C" w:rsidRPr="0075004A">
        <w:t>illuminates</w:t>
      </w:r>
      <w:r w:rsidR="00DD41E2" w:rsidRPr="0075004A">
        <w:t xml:space="preserve"> a pivotal period in Camden</w:t>
      </w:r>
      <w:r w:rsidR="00E6746B" w:rsidRPr="0075004A">
        <w:t>’</w:t>
      </w:r>
      <w:r w:rsidR="00DD41E2" w:rsidRPr="0075004A">
        <w:t xml:space="preserve">s intellectual career. </w:t>
      </w:r>
    </w:p>
    <w:p w14:paraId="3B38B5A7" w14:textId="074C03BC" w:rsidR="006D251D" w:rsidRPr="0075004A" w:rsidRDefault="00DD41E2" w:rsidP="0075004A">
      <w:pPr>
        <w:spacing w:line="480" w:lineRule="auto"/>
      </w:pPr>
      <w:r w:rsidRPr="0075004A">
        <w:tab/>
      </w:r>
      <w:r w:rsidR="00F801AA" w:rsidRPr="0075004A">
        <w:t xml:space="preserve">Reassessing Camden’s correspondence with Savile and its impact on the genesis of </w:t>
      </w:r>
      <w:r w:rsidR="00F801AA" w:rsidRPr="0075004A">
        <w:rPr>
          <w:i/>
          <w:iCs/>
        </w:rPr>
        <w:t xml:space="preserve">Britannia </w:t>
      </w:r>
      <w:r w:rsidR="00F801AA" w:rsidRPr="0075004A">
        <w:t xml:space="preserve">also requires reassessing the state of Camden’s work on </w:t>
      </w:r>
      <w:r w:rsidR="00F801AA" w:rsidRPr="0075004A">
        <w:rPr>
          <w:i/>
          <w:iCs/>
        </w:rPr>
        <w:t>Britannia</w:t>
      </w:r>
      <w:r w:rsidR="00F801AA" w:rsidRPr="0075004A">
        <w:t xml:space="preserve"> at the time of </w:t>
      </w:r>
      <w:r w:rsidR="00F801AA" w:rsidRPr="0075004A">
        <w:lastRenderedPageBreak/>
        <w:t>the</w:t>
      </w:r>
      <w:r w:rsidR="003F72F8">
        <w:t>ir</w:t>
      </w:r>
      <w:r w:rsidR="00F801AA" w:rsidRPr="0075004A">
        <w:t xml:space="preserve"> correspondence. When Camden and Savile wrote their first letters to one another in 1580, Camden was far from a novice in British antiquarianism and ancient geography. Indeed, what has hitherto not been appreciated in scholarship on Camden is that he had already completed a first draft of </w:t>
      </w:r>
      <w:r w:rsidR="00F801AA" w:rsidRPr="0075004A">
        <w:rPr>
          <w:i/>
          <w:iCs/>
        </w:rPr>
        <w:t>Britannia</w:t>
      </w:r>
      <w:r w:rsidR="00F801AA" w:rsidRPr="0075004A">
        <w:t xml:space="preserve"> by this date.</w:t>
      </w:r>
      <w:r w:rsidR="00BA5E13" w:rsidRPr="0075004A">
        <w:t xml:space="preserve"> This remarkable draft survives </w:t>
      </w:r>
      <w:r w:rsidR="00524AB9" w:rsidRPr="0075004A">
        <w:t>in</w:t>
      </w:r>
      <w:r w:rsidR="00BA5E13" w:rsidRPr="0075004A">
        <w:t xml:space="preserve"> the Cotton manuscripts </w:t>
      </w:r>
      <w:r w:rsidR="00524AB9" w:rsidRPr="0075004A">
        <w:t>at</w:t>
      </w:r>
      <w:r w:rsidR="00BA5E13" w:rsidRPr="0075004A">
        <w:t xml:space="preserve"> the British Library</w:t>
      </w:r>
      <w:r w:rsidR="000600D7" w:rsidRPr="0075004A">
        <w:t>.</w:t>
      </w:r>
      <w:r w:rsidR="000600D7" w:rsidRPr="0075004A">
        <w:rPr>
          <w:rStyle w:val="FootnoteReference"/>
        </w:rPr>
        <w:footnoteReference w:id="11"/>
      </w:r>
      <w:r w:rsidR="00BA5E13" w:rsidRPr="0075004A">
        <w:t xml:space="preserve"> </w:t>
      </w:r>
      <w:r w:rsidR="00ED2296">
        <w:t>In it, Camden</w:t>
      </w:r>
      <w:r w:rsidR="008E0D19" w:rsidRPr="0075004A">
        <w:t xml:space="preserve"> developed each passage of </w:t>
      </w:r>
      <w:r w:rsidR="008E0D19" w:rsidRPr="0075004A">
        <w:rPr>
          <w:i/>
          <w:iCs/>
        </w:rPr>
        <w:t>Britannia</w:t>
      </w:r>
      <w:r w:rsidR="008E0D19" w:rsidRPr="0075004A">
        <w:t xml:space="preserve"> across two facing pages. On one side, there is a continuous prose draft</w:t>
      </w:r>
      <w:r w:rsidR="00351438" w:rsidRPr="0075004A">
        <w:t xml:space="preserve"> of </w:t>
      </w:r>
      <w:r w:rsidR="00926D53" w:rsidRPr="0075004A">
        <w:t>about 120 folio pages.</w:t>
      </w:r>
      <w:r w:rsidR="008E0D19" w:rsidRPr="0075004A">
        <w:t xml:space="preserve"> </w:t>
      </w:r>
      <w:r w:rsidR="00926D53" w:rsidRPr="0075004A">
        <w:t>Each</w:t>
      </w:r>
      <w:r w:rsidR="008E0D19" w:rsidRPr="0075004A">
        <w:t xml:space="preserve"> facing page is then left blank for later insertions, of which</w:t>
      </w:r>
      <w:r w:rsidR="00926D53" w:rsidRPr="0075004A">
        <w:t xml:space="preserve"> </w:t>
      </w:r>
      <w:r w:rsidR="008E0D19" w:rsidRPr="0075004A">
        <w:t>there were to be many. Camden first produce</w:t>
      </w:r>
      <w:r w:rsidR="00351438" w:rsidRPr="0075004A">
        <w:t>d</w:t>
      </w:r>
      <w:r w:rsidR="008E0D19" w:rsidRPr="0075004A">
        <w:t xml:space="preserve"> the continuous prose draft, dating </w:t>
      </w:r>
      <w:r w:rsidR="00351438" w:rsidRPr="0075004A">
        <w:t>its</w:t>
      </w:r>
      <w:r w:rsidR="008E0D19" w:rsidRPr="0075004A">
        <w:t xml:space="preserve"> pages to record his progress at key intervals. </w:t>
      </w:r>
      <w:r w:rsidR="0095366F">
        <w:t>He</w:t>
      </w:r>
      <w:r w:rsidR="008E0D19" w:rsidRPr="0075004A">
        <w:t xml:space="preserve"> had reached London by Christmas </w:t>
      </w:r>
      <w:r w:rsidR="007D04EA">
        <w:t>D</w:t>
      </w:r>
      <w:r w:rsidR="008E0D19" w:rsidRPr="0075004A">
        <w:t xml:space="preserve">ay 1578, Worcestershire by Maundy Thursday of 1579, </w:t>
      </w:r>
      <w:r w:rsidR="000600D7" w:rsidRPr="0075004A">
        <w:t xml:space="preserve">and </w:t>
      </w:r>
      <w:r w:rsidR="008E0D19" w:rsidRPr="0075004A">
        <w:t xml:space="preserve">Yorkshire by </w:t>
      </w:r>
      <w:r w:rsidR="00A05340" w:rsidRPr="0075004A">
        <w:t>1 May</w:t>
      </w:r>
      <w:r w:rsidR="008E0D19" w:rsidRPr="0075004A">
        <w:t xml:space="preserve"> 1579</w:t>
      </w:r>
      <w:r w:rsidR="000600D7" w:rsidRPr="0075004A">
        <w:t xml:space="preserve">. </w:t>
      </w:r>
      <w:r w:rsidR="0095366F">
        <w:t>B</w:t>
      </w:r>
      <w:r w:rsidR="000600D7" w:rsidRPr="0075004A">
        <w:t>y 12 June 1579</w:t>
      </w:r>
      <w:r w:rsidR="0095366F">
        <w:t xml:space="preserve"> he had finished England and Scotland</w:t>
      </w:r>
      <w:r w:rsidR="000600D7" w:rsidRPr="0075004A">
        <w:t xml:space="preserve">, </w:t>
      </w:r>
      <w:r w:rsidR="008E0D19" w:rsidRPr="0075004A">
        <w:t xml:space="preserve">and by </w:t>
      </w:r>
      <w:r w:rsidR="00A05340" w:rsidRPr="0075004A">
        <w:t xml:space="preserve">21 </w:t>
      </w:r>
      <w:r w:rsidR="008E0D19" w:rsidRPr="0075004A">
        <w:t>December</w:t>
      </w:r>
      <w:r w:rsidR="00A05340" w:rsidRPr="0075004A">
        <w:t xml:space="preserve"> </w:t>
      </w:r>
      <w:r w:rsidR="000600D7" w:rsidRPr="0075004A">
        <w:t>1579</w:t>
      </w:r>
      <w:r w:rsidR="0095366F">
        <w:t xml:space="preserve"> he</w:t>
      </w:r>
      <w:r w:rsidR="008E0D19" w:rsidRPr="0075004A">
        <w:t xml:space="preserve"> </w:t>
      </w:r>
      <w:r w:rsidR="00351438" w:rsidRPr="0075004A">
        <w:t>had covered</w:t>
      </w:r>
      <w:r w:rsidR="008E0D19" w:rsidRPr="0075004A">
        <w:t xml:space="preserve"> Ireland</w:t>
      </w:r>
      <w:r w:rsidR="000600D7" w:rsidRPr="0075004A">
        <w:t xml:space="preserve"> </w:t>
      </w:r>
      <w:r w:rsidR="008E0D19" w:rsidRPr="0075004A">
        <w:t xml:space="preserve">and the surrounding smaller islands, leaving his entire work drafted. The prose draft </w:t>
      </w:r>
      <w:r w:rsidR="007C75C5" w:rsidRPr="0075004A">
        <w:t>bears</w:t>
      </w:r>
      <w:r w:rsidR="008E0D19" w:rsidRPr="0075004A">
        <w:t xml:space="preserve"> the date 2 January 1580 </w:t>
      </w:r>
      <w:r w:rsidR="0095366F">
        <w:t>at its</w:t>
      </w:r>
      <w:r w:rsidR="008E0D19" w:rsidRPr="0075004A">
        <w:t xml:space="preserve"> </w:t>
      </w:r>
      <w:r w:rsidR="0095366F">
        <w:t>beginning</w:t>
      </w:r>
      <w:r w:rsidR="00EF5C2B" w:rsidRPr="0075004A">
        <w:t xml:space="preserve">. </w:t>
      </w:r>
      <w:r w:rsidR="00351438" w:rsidRPr="0075004A">
        <w:t xml:space="preserve">Because </w:t>
      </w:r>
      <w:r w:rsidR="008E0D19" w:rsidRPr="0075004A">
        <w:t>this follow</w:t>
      </w:r>
      <w:r w:rsidR="007C75C5" w:rsidRPr="0075004A">
        <w:t>ed</w:t>
      </w:r>
      <w:r w:rsidR="008E0D19" w:rsidRPr="0075004A">
        <w:t xml:space="preserve"> </w:t>
      </w:r>
      <w:r w:rsidR="00351438" w:rsidRPr="0075004A">
        <w:t xml:space="preserve">closely on his completion of </w:t>
      </w:r>
      <w:r w:rsidR="008E0D19" w:rsidRPr="0075004A">
        <w:t xml:space="preserve">work on Scotland in December 1579, it </w:t>
      </w:r>
      <w:r w:rsidR="00B94189" w:rsidRPr="0075004A">
        <w:t>is</w:t>
      </w:r>
      <w:r w:rsidR="008E0D19" w:rsidRPr="0075004A">
        <w:t xml:space="preserve"> likely </w:t>
      </w:r>
      <w:r w:rsidR="00B94189" w:rsidRPr="0075004A">
        <w:t xml:space="preserve">a </w:t>
      </w:r>
      <w:r w:rsidR="00351438" w:rsidRPr="0075004A">
        <w:t>N</w:t>
      </w:r>
      <w:r w:rsidR="00B94189" w:rsidRPr="0075004A">
        <w:t>ew</w:t>
      </w:r>
      <w:r w:rsidR="008E0D19" w:rsidRPr="0075004A">
        <w:t xml:space="preserve"> </w:t>
      </w:r>
      <w:r w:rsidR="00351438" w:rsidRPr="0075004A">
        <w:t>S</w:t>
      </w:r>
      <w:r w:rsidR="004C45B5" w:rsidRPr="0075004A">
        <w:t>t</w:t>
      </w:r>
      <w:r w:rsidR="008E0D19" w:rsidRPr="0075004A">
        <w:t>yle date, i.e. actually 1580.</w:t>
      </w:r>
      <w:r w:rsidR="000600D7" w:rsidRPr="0075004A">
        <w:rPr>
          <w:rStyle w:val="FootnoteReference"/>
        </w:rPr>
        <w:footnoteReference w:id="12"/>
      </w:r>
      <w:r w:rsidR="008E0D19" w:rsidRPr="0075004A">
        <w:t xml:space="preserve"> This was</w:t>
      </w:r>
      <w:r w:rsidR="00536E53" w:rsidRPr="0075004A">
        <w:t xml:space="preserve"> </w:t>
      </w:r>
      <w:r w:rsidR="008E0D19" w:rsidRPr="0075004A">
        <w:t xml:space="preserve">the seal that Camden set on the work after over a year of intensive drafting. Dates </w:t>
      </w:r>
      <w:r w:rsidR="00270E15" w:rsidRPr="0075004A">
        <w:t xml:space="preserve">held mystical significance </w:t>
      </w:r>
      <w:r w:rsidR="008E0D19" w:rsidRPr="0075004A">
        <w:t>to Camde</w:t>
      </w:r>
      <w:r w:rsidR="00B6082C" w:rsidRPr="0075004A">
        <w:t>n. Fascinated by astrology, he</w:t>
      </w:r>
      <w:r w:rsidR="008E0D19" w:rsidRPr="0075004A">
        <w:t xml:space="preserve"> drafted a set of </w:t>
      </w:r>
      <w:r w:rsidR="00423AC9" w:rsidRPr="0075004A">
        <w:t>horoscopes</w:t>
      </w:r>
      <w:r w:rsidR="008E0D19" w:rsidRPr="0075004A">
        <w:t xml:space="preserve"> for himself, fellow antiquaries and the nobility.</w:t>
      </w:r>
      <w:r w:rsidR="00926D53" w:rsidRPr="0075004A">
        <w:rPr>
          <w:rStyle w:val="FootnoteReference"/>
        </w:rPr>
        <w:footnoteReference w:id="13"/>
      </w:r>
      <w:r w:rsidR="008E0D19" w:rsidRPr="0075004A">
        <w:t xml:space="preserve"> He joked with Ortelius that his own </w:t>
      </w:r>
      <w:r w:rsidR="00423AC9" w:rsidRPr="0075004A">
        <w:t>horoscope</w:t>
      </w:r>
      <w:r w:rsidR="008E0D19" w:rsidRPr="0075004A">
        <w:t xml:space="preserve"> had </w:t>
      </w:r>
      <w:r w:rsidR="00423AC9" w:rsidRPr="0075004A">
        <w:t xml:space="preserve">both </w:t>
      </w:r>
      <w:r w:rsidR="008E0D19" w:rsidRPr="0075004A">
        <w:t>given him a love of letters</w:t>
      </w:r>
      <w:r w:rsidR="00423AC9" w:rsidRPr="0075004A">
        <w:t xml:space="preserve"> and denied him mastery over them.</w:t>
      </w:r>
      <w:r w:rsidR="00926D53" w:rsidRPr="0075004A">
        <w:rPr>
          <w:rStyle w:val="FootnoteReference"/>
        </w:rPr>
        <w:footnoteReference w:id="14"/>
      </w:r>
      <w:r w:rsidR="00423AC9" w:rsidRPr="0075004A">
        <w:t xml:space="preserve"> His dedication of the 1586 </w:t>
      </w:r>
      <w:r w:rsidR="00423AC9" w:rsidRPr="0075004A">
        <w:rPr>
          <w:i/>
          <w:iCs/>
        </w:rPr>
        <w:lastRenderedPageBreak/>
        <w:t>Britannia</w:t>
      </w:r>
      <w:r w:rsidR="00423AC9" w:rsidRPr="0075004A">
        <w:t xml:space="preserve"> to Burghley </w:t>
      </w:r>
      <w:r w:rsidR="00F6582F" w:rsidRPr="0075004A">
        <w:t>bore</w:t>
      </w:r>
      <w:r w:rsidR="00423AC9" w:rsidRPr="0075004A">
        <w:t xml:space="preserve"> the resonant date of 2 May 1586, Camden</w:t>
      </w:r>
      <w:r w:rsidR="00E6746B" w:rsidRPr="0075004A">
        <w:t>’</w:t>
      </w:r>
      <w:r w:rsidR="00423AC9" w:rsidRPr="0075004A">
        <w:t>s birthday.</w:t>
      </w:r>
      <w:r w:rsidR="00926D53" w:rsidRPr="0075004A">
        <w:rPr>
          <w:rStyle w:val="FootnoteReference"/>
        </w:rPr>
        <w:footnoteReference w:id="15"/>
      </w:r>
      <w:r w:rsidR="005138C3" w:rsidRPr="0075004A">
        <w:t xml:space="preserve"> </w:t>
      </w:r>
      <w:r w:rsidR="003C7554" w:rsidRPr="0075004A">
        <w:t>The presence of</w:t>
      </w:r>
      <w:r w:rsidR="00423AC9" w:rsidRPr="0075004A">
        <w:t xml:space="preserve"> key festival and personal dates </w:t>
      </w:r>
      <w:r w:rsidR="003C7554" w:rsidRPr="0075004A">
        <w:t>in his manuscript draft suggests</w:t>
      </w:r>
      <w:r w:rsidR="00423AC9" w:rsidRPr="0075004A">
        <w:t xml:space="preserve"> the</w:t>
      </w:r>
      <w:r w:rsidR="003C7554" w:rsidRPr="0075004A">
        <w:t xml:space="preserve"> writing of the</w:t>
      </w:r>
      <w:r w:rsidR="00423AC9" w:rsidRPr="0075004A">
        <w:t xml:space="preserve"> work </w:t>
      </w:r>
      <w:r w:rsidR="003C7554" w:rsidRPr="0075004A">
        <w:t>is</w:t>
      </w:r>
      <w:r w:rsidR="00423AC9" w:rsidRPr="0075004A">
        <w:t xml:space="preserve"> a kind of symbolic progress around Britain, tied to the turns of the seasons and festive calendar, at once personal and public. </w:t>
      </w:r>
    </w:p>
    <w:p w14:paraId="2623277F" w14:textId="41590357" w:rsidR="001A7D9C" w:rsidRPr="0075004A" w:rsidRDefault="006D251D" w:rsidP="001A7D9C">
      <w:pPr>
        <w:spacing w:line="480" w:lineRule="auto"/>
      </w:pPr>
      <w:r w:rsidRPr="0075004A">
        <w:tab/>
      </w:r>
      <w:r w:rsidR="00423AC9" w:rsidRPr="0075004A">
        <w:t xml:space="preserve">Although </w:t>
      </w:r>
      <w:r w:rsidR="00503FA9" w:rsidRPr="0075004A">
        <w:rPr>
          <w:i/>
          <w:iCs/>
        </w:rPr>
        <w:t>Britannia</w:t>
      </w:r>
      <w:r w:rsidR="00503FA9" w:rsidRPr="0075004A">
        <w:t xml:space="preserve"> was far more developed by 1580 than scholars have realised,</w:t>
      </w:r>
      <w:r w:rsidR="00423AC9" w:rsidRPr="0075004A">
        <w:t xml:space="preserve"> it was</w:t>
      </w:r>
      <w:r w:rsidR="00503FA9" w:rsidRPr="0075004A">
        <w:t xml:space="preserve"> also</w:t>
      </w:r>
      <w:r w:rsidR="00423AC9" w:rsidRPr="0075004A">
        <w:t xml:space="preserve"> far from </w:t>
      </w:r>
      <w:r w:rsidR="00FF5DA7" w:rsidRPr="0075004A">
        <w:t>finished</w:t>
      </w:r>
      <w:r w:rsidR="00423AC9" w:rsidRPr="0075004A">
        <w:t xml:space="preserve">. </w:t>
      </w:r>
      <w:r w:rsidR="00503FA9" w:rsidRPr="0075004A">
        <w:t xml:space="preserve">Indeed, </w:t>
      </w:r>
      <w:r w:rsidR="00423AC9" w:rsidRPr="0075004A">
        <w:t xml:space="preserve">Camden </w:t>
      </w:r>
      <w:r w:rsidR="00FE6269" w:rsidRPr="0075004A">
        <w:t>did not</w:t>
      </w:r>
      <w:r w:rsidR="00423AC9" w:rsidRPr="0075004A">
        <w:t xml:space="preserve"> publish the first edition until 1586</w:t>
      </w:r>
      <w:r w:rsidRPr="0075004A">
        <w:t>, and</w:t>
      </w:r>
      <w:r w:rsidR="00B332D1" w:rsidRPr="0075004A">
        <w:t xml:space="preserve"> </w:t>
      </w:r>
      <w:r w:rsidR="00503FA9" w:rsidRPr="0075004A">
        <w:t>even</w:t>
      </w:r>
      <w:r w:rsidRPr="0075004A">
        <w:t xml:space="preserve"> </w:t>
      </w:r>
      <w:r w:rsidR="00922407" w:rsidRPr="0075004A">
        <w:t>that</w:t>
      </w:r>
      <w:r w:rsidRPr="0075004A">
        <w:t xml:space="preserve"> was </w:t>
      </w:r>
      <w:r w:rsidR="00FE6269" w:rsidRPr="0075004A">
        <w:t>far from</w:t>
      </w:r>
      <w:r w:rsidRPr="0075004A">
        <w:t xml:space="preserve"> </w:t>
      </w:r>
      <w:r w:rsidR="00E6746B" w:rsidRPr="0075004A">
        <w:rPr>
          <w:i/>
          <w:iCs/>
        </w:rPr>
        <w:t>Britannia</w:t>
      </w:r>
      <w:r w:rsidR="00E6746B" w:rsidRPr="0075004A">
        <w:t>’s</w:t>
      </w:r>
      <w:r w:rsidRPr="0075004A">
        <w:t xml:space="preserve"> final form</w:t>
      </w:r>
      <w:r w:rsidR="00FE6269" w:rsidRPr="0075004A">
        <w:t xml:space="preserve">. </w:t>
      </w:r>
      <w:r w:rsidRPr="0075004A">
        <w:t xml:space="preserve">Camden </w:t>
      </w:r>
      <w:r w:rsidR="00B06F83" w:rsidRPr="0075004A">
        <w:t>went on to</w:t>
      </w:r>
      <w:r w:rsidRPr="0075004A">
        <w:t xml:space="preserve"> produce another </w:t>
      </w:r>
      <w:r w:rsidR="00FE6269" w:rsidRPr="0075004A">
        <w:t>six</w:t>
      </w:r>
      <w:r w:rsidRPr="0075004A">
        <w:t xml:space="preserve"> editions (including a printing </w:t>
      </w:r>
      <w:r w:rsidR="00E37973" w:rsidRPr="0075004A">
        <w:t xml:space="preserve">by the </w:t>
      </w:r>
      <w:proofErr w:type="spellStart"/>
      <w:r w:rsidR="00E37973" w:rsidRPr="0075004A">
        <w:t>Wechel</w:t>
      </w:r>
      <w:proofErr w:type="spellEnd"/>
      <w:r w:rsidR="00E37973" w:rsidRPr="0075004A">
        <w:t xml:space="preserve"> Press </w:t>
      </w:r>
      <w:r w:rsidRPr="0075004A">
        <w:t>in Frankfurt), and the final 1607 folio was vastly expanded in scope beyond Camden</w:t>
      </w:r>
      <w:r w:rsidR="00E6746B" w:rsidRPr="0075004A">
        <w:t>’</w:t>
      </w:r>
      <w:r w:rsidRPr="0075004A">
        <w:t>s original publication.</w:t>
      </w:r>
      <w:r w:rsidR="00423AC9" w:rsidRPr="0075004A">
        <w:t xml:space="preserve"> </w:t>
      </w:r>
      <w:r w:rsidRPr="0075004A">
        <w:t xml:space="preserve">When he sent </w:t>
      </w:r>
      <w:r w:rsidR="00B14E9E" w:rsidRPr="0075004A">
        <w:t>the first</w:t>
      </w:r>
      <w:r w:rsidR="00E37973" w:rsidRPr="0075004A">
        <w:t xml:space="preserve"> </w:t>
      </w:r>
      <w:r w:rsidRPr="0075004A">
        <w:t>edition</w:t>
      </w:r>
      <w:r w:rsidR="00E37973" w:rsidRPr="0075004A">
        <w:t xml:space="preserve"> </w:t>
      </w:r>
      <w:r w:rsidRPr="0075004A">
        <w:t xml:space="preserve">to courtier and friend, Jean Hotman (together with copies for Janus Douza and Justus Lipsius), Camden described the book as </w:t>
      </w:r>
      <w:r w:rsidR="00E6746B" w:rsidRPr="0075004A">
        <w:t>‘</w:t>
      </w:r>
      <w:r w:rsidRPr="0075004A">
        <w:t>abortive, and therefore rude and unformed</w:t>
      </w:r>
      <w:r w:rsidR="00E6746B" w:rsidRPr="0075004A">
        <w:t>’</w:t>
      </w:r>
      <w:r w:rsidRPr="0075004A">
        <w:t>.</w:t>
      </w:r>
      <w:r w:rsidRPr="0075004A">
        <w:rPr>
          <w:rStyle w:val="FootnoteReference"/>
        </w:rPr>
        <w:footnoteReference w:id="16"/>
      </w:r>
      <w:r w:rsidRPr="0075004A">
        <w:t xml:space="preserve"> </w:t>
      </w:r>
      <w:r w:rsidR="000A509C" w:rsidRPr="0075004A">
        <w:t xml:space="preserve">The </w:t>
      </w:r>
      <w:r w:rsidR="00564404" w:rsidRPr="0075004A">
        <w:t>six-year delay</w:t>
      </w:r>
      <w:r w:rsidR="000A509C" w:rsidRPr="0075004A">
        <w:t xml:space="preserve"> between the 1580</w:t>
      </w:r>
      <w:r w:rsidR="00D97BC0" w:rsidRPr="0075004A">
        <w:t xml:space="preserve"> draft</w:t>
      </w:r>
      <w:r w:rsidR="000A509C" w:rsidRPr="0075004A">
        <w:t xml:space="preserve"> and </w:t>
      </w:r>
      <w:r w:rsidR="00D97BC0" w:rsidRPr="0075004A">
        <w:t>the</w:t>
      </w:r>
      <w:r w:rsidR="000A509C" w:rsidRPr="0075004A">
        <w:t xml:space="preserve"> 1586 </w:t>
      </w:r>
      <w:r w:rsidR="00D97BC0" w:rsidRPr="0075004A">
        <w:t>print</w:t>
      </w:r>
      <w:r w:rsidR="00564404" w:rsidRPr="0075004A">
        <w:t>ed edition</w:t>
      </w:r>
      <w:r w:rsidR="00D97BC0" w:rsidRPr="0075004A">
        <w:t xml:space="preserve"> </w:t>
      </w:r>
      <w:r w:rsidR="00564404" w:rsidRPr="0075004A">
        <w:t>arose</w:t>
      </w:r>
      <w:r w:rsidR="00D97BC0" w:rsidRPr="0075004A">
        <w:t xml:space="preserve"> part</w:t>
      </w:r>
      <w:r w:rsidR="0003645E" w:rsidRPr="0075004A">
        <w:t xml:space="preserve">ly from </w:t>
      </w:r>
      <w:r w:rsidR="00D97BC0" w:rsidRPr="0075004A">
        <w:t>uncertainty</w:t>
      </w:r>
      <w:r w:rsidR="000A509C" w:rsidRPr="0075004A">
        <w:t xml:space="preserve"> over whether </w:t>
      </w:r>
      <w:r w:rsidR="0003645E" w:rsidRPr="0075004A">
        <w:t>to</w:t>
      </w:r>
      <w:r w:rsidR="000A509C" w:rsidRPr="0075004A">
        <w:t xml:space="preserve"> print in England or Antwerp (Camden eventually decided he preferred England</w:t>
      </w:r>
      <w:r w:rsidR="00D97BC0" w:rsidRPr="0075004A">
        <w:t xml:space="preserve">, enabling him to </w:t>
      </w:r>
      <w:r w:rsidR="000A509C" w:rsidRPr="0075004A">
        <w:t>supervise the proof corrections).</w:t>
      </w:r>
      <w:r w:rsidR="00E37973" w:rsidRPr="0075004A">
        <w:rPr>
          <w:rStyle w:val="FootnoteReference"/>
        </w:rPr>
        <w:footnoteReference w:id="17"/>
      </w:r>
      <w:r w:rsidR="000A509C" w:rsidRPr="0075004A">
        <w:t xml:space="preserve"> But it was mainly due to the continuous </w:t>
      </w:r>
      <w:r w:rsidR="00423AC9" w:rsidRPr="0075004A">
        <w:t>process of redrafting</w:t>
      </w:r>
      <w:r w:rsidR="00004694" w:rsidRPr="0075004A">
        <w:t xml:space="preserve">. Initially, probably for about the first </w:t>
      </w:r>
      <w:r w:rsidR="000A509C" w:rsidRPr="0075004A">
        <w:t>one or two</w:t>
      </w:r>
      <w:r w:rsidR="00004694" w:rsidRPr="0075004A">
        <w:t xml:space="preserve"> years, these additions </w:t>
      </w:r>
      <w:r w:rsidRPr="0075004A">
        <w:t xml:space="preserve">and emendations </w:t>
      </w:r>
      <w:r w:rsidR="000A509C" w:rsidRPr="0075004A">
        <w:t>were</w:t>
      </w:r>
      <w:r w:rsidR="00004694" w:rsidRPr="0075004A">
        <w:t xml:space="preserve"> able to be recorded on the facing pages</w:t>
      </w:r>
      <w:r w:rsidRPr="0075004A">
        <w:t xml:space="preserve"> of Camden</w:t>
      </w:r>
      <w:r w:rsidR="00E6746B" w:rsidRPr="0075004A">
        <w:t>’</w:t>
      </w:r>
      <w:r w:rsidRPr="0075004A">
        <w:t>s first draft</w:t>
      </w:r>
      <w:r w:rsidR="000A509C" w:rsidRPr="0075004A">
        <w:t>, the ones he had deliberately left blank</w:t>
      </w:r>
      <w:r w:rsidR="00004694" w:rsidRPr="0075004A">
        <w:t xml:space="preserve">. Eventually, </w:t>
      </w:r>
      <w:r w:rsidRPr="0075004A">
        <w:t xml:space="preserve">however, </w:t>
      </w:r>
      <w:r w:rsidR="00004694" w:rsidRPr="0075004A">
        <w:t xml:space="preserve">Camden turned to a more wholesale new </w:t>
      </w:r>
      <w:r w:rsidRPr="0075004A">
        <w:t xml:space="preserve">version, drafted in a </w:t>
      </w:r>
      <w:r w:rsidR="006A1747">
        <w:t>fresh</w:t>
      </w:r>
      <w:r w:rsidRPr="0075004A">
        <w:t xml:space="preserve"> </w:t>
      </w:r>
      <w:r w:rsidR="00004694" w:rsidRPr="0075004A">
        <w:t>notebook</w:t>
      </w:r>
      <w:r w:rsidR="00E37973" w:rsidRPr="0075004A">
        <w:t xml:space="preserve">, with one of the pages dated 1 June </w:t>
      </w:r>
      <w:r w:rsidR="00E37973" w:rsidRPr="0075004A">
        <w:lastRenderedPageBreak/>
        <w:t>15</w:t>
      </w:r>
      <w:r w:rsidR="0029796D" w:rsidRPr="0075004A">
        <w:t>8</w:t>
      </w:r>
      <w:r w:rsidR="00E37973" w:rsidRPr="0075004A">
        <w:t>3.</w:t>
      </w:r>
      <w:r w:rsidR="000600D7" w:rsidRPr="0075004A">
        <w:rPr>
          <w:rStyle w:val="FootnoteReference"/>
        </w:rPr>
        <w:footnoteReference w:id="18"/>
      </w:r>
      <w:r w:rsidR="000600D7" w:rsidRPr="0075004A">
        <w:t xml:space="preserve"> </w:t>
      </w:r>
      <w:r w:rsidR="0029796D" w:rsidRPr="0075004A">
        <w:t xml:space="preserve">This article’s primary concern, however, is with </w:t>
      </w:r>
      <w:r w:rsidR="0029796D" w:rsidRPr="0075004A">
        <w:rPr>
          <w:i/>
          <w:iCs/>
        </w:rPr>
        <w:t>Britannia</w:t>
      </w:r>
      <w:r w:rsidR="0029796D" w:rsidRPr="0075004A">
        <w:t>’s origins before that date.</w:t>
      </w:r>
      <w:r w:rsidR="00E97383" w:rsidRPr="0075004A">
        <w:t xml:space="preserve"> It aims</w:t>
      </w:r>
      <w:r w:rsidR="00021F3D" w:rsidRPr="0075004A">
        <w:t>, for the first time,</w:t>
      </w:r>
      <w:r w:rsidR="00E97383" w:rsidRPr="0075004A">
        <w:t xml:space="preserve"> to bring the key documents into dialogue with one another: Camden’s original </w:t>
      </w:r>
      <w:r w:rsidR="00E97383" w:rsidRPr="0075004A">
        <w:rPr>
          <w:i/>
          <w:iCs/>
        </w:rPr>
        <w:t xml:space="preserve">Britannia </w:t>
      </w:r>
      <w:r w:rsidR="00E97383" w:rsidRPr="0075004A">
        <w:t>draft, Savile’s correspondence, Camden’s immediate revisions to the draft in its margins and interleaved pages</w:t>
      </w:r>
      <w:r w:rsidR="00021F3D" w:rsidRPr="0075004A">
        <w:t>, and its eventual appearance in print.</w:t>
      </w:r>
      <w:r w:rsidR="00C655C9" w:rsidRPr="0075004A">
        <w:t xml:space="preserve"> U</w:t>
      </w:r>
      <w:r w:rsidR="00235FC9" w:rsidRPr="0075004A">
        <w:t>nderstanding</w:t>
      </w:r>
      <w:r w:rsidR="00C655C9" w:rsidRPr="0075004A">
        <w:t xml:space="preserve"> </w:t>
      </w:r>
      <w:r w:rsidR="00235FC9" w:rsidRPr="0075004A">
        <w:t xml:space="preserve">what </w:t>
      </w:r>
      <w:r w:rsidR="00235FC9" w:rsidRPr="0075004A">
        <w:rPr>
          <w:i/>
          <w:iCs/>
        </w:rPr>
        <w:t>Britannia</w:t>
      </w:r>
      <w:r w:rsidR="00235FC9" w:rsidRPr="0075004A">
        <w:t xml:space="preserve"> already was </w:t>
      </w:r>
      <w:r w:rsidR="00C655C9" w:rsidRPr="0075004A">
        <w:t>when</w:t>
      </w:r>
      <w:r w:rsidR="00235FC9" w:rsidRPr="0075004A">
        <w:t xml:space="preserve"> Camden</w:t>
      </w:r>
      <w:r w:rsidR="00C655C9" w:rsidRPr="0075004A">
        <w:t xml:space="preserve"> began </w:t>
      </w:r>
      <w:r w:rsidR="00235FC9" w:rsidRPr="0075004A">
        <w:t>correspond</w:t>
      </w:r>
      <w:r w:rsidR="00C655C9" w:rsidRPr="0075004A">
        <w:t>ing</w:t>
      </w:r>
      <w:r w:rsidR="00235FC9" w:rsidRPr="0075004A">
        <w:t xml:space="preserve"> with Savile</w:t>
      </w:r>
      <w:r w:rsidR="0093442B">
        <w:t>,</w:t>
      </w:r>
      <w:r w:rsidR="00C655C9" w:rsidRPr="0075004A">
        <w:t xml:space="preserve"> and what it would later become</w:t>
      </w:r>
      <w:r w:rsidR="0093442B">
        <w:t>,</w:t>
      </w:r>
      <w:r w:rsidR="00C655C9" w:rsidRPr="0075004A">
        <w:t xml:space="preserve"> </w:t>
      </w:r>
      <w:r w:rsidR="00235FC9" w:rsidRPr="0075004A">
        <w:t xml:space="preserve">is </w:t>
      </w:r>
      <w:r w:rsidR="00C655C9" w:rsidRPr="0075004A">
        <w:t>essential</w:t>
      </w:r>
      <w:r w:rsidR="00235FC9" w:rsidRPr="0075004A">
        <w:t xml:space="preserve"> to </w:t>
      </w:r>
      <w:r w:rsidR="00C655C9" w:rsidRPr="0075004A">
        <w:t>assessing</w:t>
      </w:r>
      <w:r w:rsidR="00235FC9" w:rsidRPr="0075004A">
        <w:t xml:space="preserve"> Savile’s </w:t>
      </w:r>
      <w:r w:rsidR="00B87A3C" w:rsidRPr="0075004A">
        <w:t xml:space="preserve">significance as a </w:t>
      </w:r>
      <w:r w:rsidR="00862C1C">
        <w:t xml:space="preserve">correspondent and </w:t>
      </w:r>
      <w:r w:rsidR="00B87A3C" w:rsidRPr="0075004A">
        <w:t xml:space="preserve">collaborator </w:t>
      </w:r>
      <w:r w:rsidR="00C655C9" w:rsidRPr="0075004A">
        <w:t xml:space="preserve">during this formative phase of </w:t>
      </w:r>
      <w:r w:rsidR="00B87A3C" w:rsidRPr="0075004A">
        <w:t>Camden’s</w:t>
      </w:r>
      <w:r w:rsidR="00235FC9" w:rsidRPr="0075004A">
        <w:t xml:space="preserve"> intellectual career.</w:t>
      </w:r>
    </w:p>
    <w:p w14:paraId="6DF6A58F" w14:textId="77777777" w:rsidR="004434DB" w:rsidRPr="0075004A" w:rsidRDefault="004434DB" w:rsidP="0075004A">
      <w:pPr>
        <w:spacing w:line="480" w:lineRule="auto"/>
      </w:pPr>
    </w:p>
    <w:p w14:paraId="1A86E22E" w14:textId="589E0E54" w:rsidR="004434DB" w:rsidRPr="0075004A" w:rsidRDefault="004434DB" w:rsidP="0075004A">
      <w:pPr>
        <w:spacing w:line="480" w:lineRule="auto"/>
        <w:rPr>
          <w:b/>
          <w:bCs/>
        </w:rPr>
      </w:pPr>
      <w:r w:rsidRPr="0075004A">
        <w:rPr>
          <w:b/>
          <w:bCs/>
        </w:rPr>
        <w:t xml:space="preserve">What kind of work was </w:t>
      </w:r>
      <w:r w:rsidRPr="0075004A">
        <w:rPr>
          <w:b/>
          <w:bCs/>
          <w:i/>
          <w:iCs/>
        </w:rPr>
        <w:t>Britannia</w:t>
      </w:r>
      <w:r w:rsidRPr="0075004A">
        <w:rPr>
          <w:b/>
          <w:bCs/>
        </w:rPr>
        <w:t xml:space="preserve"> </w:t>
      </w:r>
      <w:r w:rsidR="00503FA9" w:rsidRPr="0075004A">
        <w:rPr>
          <w:b/>
          <w:bCs/>
        </w:rPr>
        <w:t>by 1580</w:t>
      </w:r>
      <w:r w:rsidRPr="0075004A">
        <w:rPr>
          <w:b/>
          <w:bCs/>
        </w:rPr>
        <w:t>?</w:t>
      </w:r>
      <w:r w:rsidRPr="0075004A">
        <w:rPr>
          <w:b/>
          <w:bCs/>
        </w:rPr>
        <w:br/>
      </w:r>
    </w:p>
    <w:p w14:paraId="32D6379B" w14:textId="2AA82113" w:rsidR="00423AC9" w:rsidRPr="0075004A" w:rsidRDefault="00423AC9" w:rsidP="0075004A">
      <w:pPr>
        <w:spacing w:line="480" w:lineRule="auto"/>
        <w:rPr>
          <w:iCs/>
        </w:rPr>
      </w:pPr>
      <w:bookmarkStart w:id="4" w:name="OLE_LINK31"/>
      <w:r w:rsidRPr="0075004A">
        <w:t>When Camden had finished his first draft</w:t>
      </w:r>
      <w:r w:rsidR="002152DD" w:rsidRPr="0075004A">
        <w:t xml:space="preserve"> by the end of 1579</w:t>
      </w:r>
      <w:r w:rsidRPr="0075004A">
        <w:t xml:space="preserve">, </w:t>
      </w:r>
      <w:r w:rsidR="002152DD" w:rsidRPr="0075004A">
        <w:rPr>
          <w:iCs/>
        </w:rPr>
        <w:t>m</w:t>
      </w:r>
      <w:r w:rsidR="0054395A" w:rsidRPr="0075004A">
        <w:rPr>
          <w:iCs/>
        </w:rPr>
        <w:t xml:space="preserve">any of </w:t>
      </w:r>
      <w:r w:rsidR="002152DD" w:rsidRPr="0075004A">
        <w:rPr>
          <w:i/>
        </w:rPr>
        <w:t>Britannia</w:t>
      </w:r>
      <w:r w:rsidR="002152DD" w:rsidRPr="0075004A">
        <w:rPr>
          <w:iCs/>
        </w:rPr>
        <w:t>’s</w:t>
      </w:r>
      <w:r w:rsidR="0054395A" w:rsidRPr="0075004A">
        <w:rPr>
          <w:iCs/>
        </w:rPr>
        <w:t xml:space="preserve"> most memorable and significant arguments were in place. Most of the key elements of his account of the origins of the peoples of Britain, for instance, are </w:t>
      </w:r>
      <w:r w:rsidR="00E24E29" w:rsidRPr="0075004A">
        <w:rPr>
          <w:iCs/>
        </w:rPr>
        <w:t>set out in the</w:t>
      </w:r>
      <w:r w:rsidR="0054395A" w:rsidRPr="0075004A">
        <w:rPr>
          <w:iCs/>
        </w:rPr>
        <w:t xml:space="preserve"> draft</w:t>
      </w:r>
      <w:r w:rsidR="00E6746B" w:rsidRPr="0075004A">
        <w:rPr>
          <w:iCs/>
        </w:rPr>
        <w:t>’</w:t>
      </w:r>
      <w:r w:rsidR="0054395A" w:rsidRPr="0075004A">
        <w:rPr>
          <w:iCs/>
        </w:rPr>
        <w:t xml:space="preserve">s first pages. </w:t>
      </w:r>
      <w:r w:rsidR="00E24E29" w:rsidRPr="0075004A">
        <w:rPr>
          <w:iCs/>
        </w:rPr>
        <w:t xml:space="preserve">He rejects the idea that the </w:t>
      </w:r>
      <w:r w:rsidR="0054395A" w:rsidRPr="0075004A">
        <w:rPr>
          <w:iCs/>
        </w:rPr>
        <w:t xml:space="preserve">first inhabitants of Britain sprang autochthonously from the island itself </w:t>
      </w:r>
      <w:r w:rsidR="00E24E29" w:rsidRPr="0075004A">
        <w:rPr>
          <w:iCs/>
        </w:rPr>
        <w:t>and</w:t>
      </w:r>
      <w:r w:rsidR="0054395A" w:rsidRPr="0075004A">
        <w:rPr>
          <w:iCs/>
        </w:rPr>
        <w:t xml:space="preserve"> </w:t>
      </w:r>
      <w:r w:rsidR="00E24E29" w:rsidRPr="0075004A">
        <w:rPr>
          <w:iCs/>
        </w:rPr>
        <w:t>the Galfridian myth</w:t>
      </w:r>
      <w:r w:rsidR="00B6486C" w:rsidRPr="0075004A">
        <w:rPr>
          <w:iCs/>
        </w:rPr>
        <w:t xml:space="preserve"> of Trojan origins</w:t>
      </w:r>
      <w:r w:rsidR="0054395A" w:rsidRPr="0075004A">
        <w:rPr>
          <w:iCs/>
        </w:rPr>
        <w:t>.</w:t>
      </w:r>
      <w:r w:rsidR="00CD1398" w:rsidRPr="0075004A">
        <w:rPr>
          <w:iCs/>
        </w:rPr>
        <w:t xml:space="preserve"> Instead, he adopts the Biblical narrative. The first inhabitants of Britain were ultimately descended from Noah, with his son Japheth taking responsibility for the population of Europe. Japheth</w:t>
      </w:r>
      <w:r w:rsidR="00E6746B" w:rsidRPr="0075004A">
        <w:rPr>
          <w:iCs/>
        </w:rPr>
        <w:t>’</w:t>
      </w:r>
      <w:r w:rsidR="00CD1398" w:rsidRPr="0075004A">
        <w:rPr>
          <w:iCs/>
        </w:rPr>
        <w:t xml:space="preserve">s son Gomer found his way to Gaul, and the Gauls eventually came to Britain. In the draft, he </w:t>
      </w:r>
      <w:r w:rsidR="00B6486C" w:rsidRPr="0075004A">
        <w:rPr>
          <w:iCs/>
        </w:rPr>
        <w:t>emphasises</w:t>
      </w:r>
      <w:r w:rsidR="00CD1398" w:rsidRPr="0075004A">
        <w:rPr>
          <w:iCs/>
        </w:rPr>
        <w:t xml:space="preserve"> that </w:t>
      </w:r>
      <w:r w:rsidR="00E6746B" w:rsidRPr="0075004A">
        <w:rPr>
          <w:iCs/>
        </w:rPr>
        <w:t>‘</w:t>
      </w:r>
      <w:r w:rsidR="00CD1398" w:rsidRPr="0075004A">
        <w:rPr>
          <w:iCs/>
        </w:rPr>
        <w:t>we do not believe</w:t>
      </w:r>
      <w:r w:rsidR="00424337" w:rsidRPr="0075004A">
        <w:rPr>
          <w:iCs/>
        </w:rPr>
        <w:t>,</w:t>
      </w:r>
      <w:r w:rsidR="00CD1398" w:rsidRPr="0075004A">
        <w:rPr>
          <w:iCs/>
        </w:rPr>
        <w:t xml:space="preserve"> with Dominicus Niger and others</w:t>
      </w:r>
      <w:r w:rsidR="00424337" w:rsidRPr="0075004A">
        <w:rPr>
          <w:iCs/>
        </w:rPr>
        <w:t>,</w:t>
      </w:r>
      <w:r w:rsidR="00CD1398" w:rsidRPr="0075004A">
        <w:rPr>
          <w:iCs/>
        </w:rPr>
        <w:t xml:space="preserve"> that Britain was once joined to the Continent like a neck</w:t>
      </w:r>
      <w:r w:rsidR="00E6746B" w:rsidRPr="0075004A">
        <w:rPr>
          <w:iCs/>
        </w:rPr>
        <w:t>’</w:t>
      </w:r>
      <w:r w:rsidR="00CD1398" w:rsidRPr="0075004A">
        <w:rPr>
          <w:iCs/>
        </w:rPr>
        <w:t>.</w:t>
      </w:r>
      <w:r w:rsidR="00CD1398" w:rsidRPr="0075004A">
        <w:rPr>
          <w:rStyle w:val="FootnoteReference"/>
          <w:iCs/>
        </w:rPr>
        <w:footnoteReference w:id="19"/>
      </w:r>
      <w:r w:rsidR="00CD1398" w:rsidRPr="0075004A">
        <w:rPr>
          <w:iCs/>
        </w:rPr>
        <w:t xml:space="preserve"> </w:t>
      </w:r>
      <w:r w:rsidR="000D0513" w:rsidRPr="0075004A">
        <w:rPr>
          <w:iCs/>
        </w:rPr>
        <w:t xml:space="preserve">In 1586, this line does not appear, however he </w:t>
      </w:r>
      <w:r w:rsidR="00CB5DD0" w:rsidRPr="0075004A">
        <w:rPr>
          <w:iCs/>
        </w:rPr>
        <w:t>instead notes</w:t>
      </w:r>
      <w:r w:rsidR="000D0513" w:rsidRPr="0075004A">
        <w:rPr>
          <w:iCs/>
        </w:rPr>
        <w:t xml:space="preserve"> cautiously that </w:t>
      </w:r>
      <w:r w:rsidR="00A42850" w:rsidRPr="0075004A">
        <w:rPr>
          <w:iCs/>
        </w:rPr>
        <w:t>‘</w:t>
      </w:r>
      <w:r w:rsidR="000D0513" w:rsidRPr="0075004A">
        <w:rPr>
          <w:iCs/>
        </w:rPr>
        <w:t xml:space="preserve">whether there were islands before the Flood, is not a matter I </w:t>
      </w:r>
      <w:r w:rsidR="00A42850" w:rsidRPr="0075004A">
        <w:rPr>
          <w:iCs/>
        </w:rPr>
        <w:t>intend</w:t>
      </w:r>
      <w:r w:rsidR="000D0513" w:rsidRPr="0075004A">
        <w:rPr>
          <w:iCs/>
        </w:rPr>
        <w:t xml:space="preserve"> to discuss</w:t>
      </w:r>
      <w:r w:rsidR="00A42850" w:rsidRPr="0075004A">
        <w:rPr>
          <w:iCs/>
        </w:rPr>
        <w:t xml:space="preserve"> here</w:t>
      </w:r>
      <w:r w:rsidR="00E6746B" w:rsidRPr="0075004A">
        <w:rPr>
          <w:iCs/>
        </w:rPr>
        <w:t>’</w:t>
      </w:r>
      <w:r w:rsidR="00702108" w:rsidRPr="0075004A">
        <w:rPr>
          <w:iCs/>
        </w:rPr>
        <w:t>, implying that it might be an idea worth entertaining (but not now)</w:t>
      </w:r>
      <w:r w:rsidR="000D0513" w:rsidRPr="0075004A">
        <w:rPr>
          <w:iCs/>
        </w:rPr>
        <w:t>.</w:t>
      </w:r>
      <w:r w:rsidR="00702108" w:rsidRPr="0075004A">
        <w:rPr>
          <w:rStyle w:val="FootnoteReference"/>
          <w:iCs/>
        </w:rPr>
        <w:footnoteReference w:id="20"/>
      </w:r>
      <w:r w:rsidR="000D0513" w:rsidRPr="0075004A">
        <w:rPr>
          <w:iCs/>
        </w:rPr>
        <w:t xml:space="preserve"> By 1607, he </w:t>
      </w:r>
      <w:r w:rsidR="00E772A3" w:rsidRPr="0075004A">
        <w:rPr>
          <w:iCs/>
        </w:rPr>
        <w:t>goes</w:t>
      </w:r>
      <w:r w:rsidR="000D0513" w:rsidRPr="0075004A">
        <w:rPr>
          <w:iCs/>
        </w:rPr>
        <w:t xml:space="preserve"> further, noting that </w:t>
      </w:r>
      <w:r w:rsidR="00E6746B" w:rsidRPr="0075004A">
        <w:rPr>
          <w:iCs/>
        </w:rPr>
        <w:t>‘</w:t>
      </w:r>
      <w:proofErr w:type="spellStart"/>
      <w:r w:rsidR="000D0513" w:rsidRPr="0075004A">
        <w:rPr>
          <w:iCs/>
        </w:rPr>
        <w:t>certein</w:t>
      </w:r>
      <w:proofErr w:type="spellEnd"/>
      <w:r w:rsidR="000D0513" w:rsidRPr="0075004A">
        <w:rPr>
          <w:iCs/>
        </w:rPr>
        <w:t xml:space="preserve"> </w:t>
      </w:r>
      <w:proofErr w:type="spellStart"/>
      <w:r w:rsidR="000D0513" w:rsidRPr="0075004A">
        <w:rPr>
          <w:iCs/>
        </w:rPr>
        <w:t>Ilands</w:t>
      </w:r>
      <w:proofErr w:type="spellEnd"/>
      <w:r w:rsidR="000D0513" w:rsidRPr="0075004A">
        <w:rPr>
          <w:iCs/>
        </w:rPr>
        <w:t xml:space="preserve"> </w:t>
      </w:r>
      <w:r w:rsidR="000D0513" w:rsidRPr="0075004A">
        <w:rPr>
          <w:iCs/>
        </w:rPr>
        <w:lastRenderedPageBreak/>
        <w:t xml:space="preserve">have been violently broken off from the </w:t>
      </w:r>
      <w:proofErr w:type="spellStart"/>
      <w:r w:rsidR="000D0513" w:rsidRPr="0075004A">
        <w:rPr>
          <w:iCs/>
        </w:rPr>
        <w:t>firme</w:t>
      </w:r>
      <w:proofErr w:type="spellEnd"/>
      <w:r w:rsidR="000D0513" w:rsidRPr="0075004A">
        <w:rPr>
          <w:iCs/>
        </w:rPr>
        <w:t xml:space="preserve"> land, </w:t>
      </w:r>
      <w:proofErr w:type="spellStart"/>
      <w:r w:rsidR="000D0513" w:rsidRPr="0075004A">
        <w:rPr>
          <w:iCs/>
        </w:rPr>
        <w:t>carieth</w:t>
      </w:r>
      <w:proofErr w:type="spellEnd"/>
      <w:r w:rsidR="000D0513" w:rsidRPr="0075004A">
        <w:rPr>
          <w:iCs/>
        </w:rPr>
        <w:t xml:space="preserve"> some likelihood of truth</w:t>
      </w:r>
      <w:r w:rsidR="00E6746B" w:rsidRPr="0075004A">
        <w:rPr>
          <w:iCs/>
        </w:rPr>
        <w:t>’</w:t>
      </w:r>
      <w:r w:rsidR="000D0513" w:rsidRPr="0075004A">
        <w:rPr>
          <w:iCs/>
        </w:rPr>
        <w:t>.</w:t>
      </w:r>
      <w:r w:rsidR="00702108" w:rsidRPr="0075004A">
        <w:rPr>
          <w:rStyle w:val="FootnoteReference"/>
          <w:iCs/>
        </w:rPr>
        <w:footnoteReference w:id="21"/>
      </w:r>
      <w:r w:rsidR="00702108" w:rsidRPr="0075004A">
        <w:rPr>
          <w:iCs/>
        </w:rPr>
        <w:t xml:space="preserve"> </w:t>
      </w:r>
      <w:r w:rsidR="00E73748" w:rsidRPr="0075004A">
        <w:rPr>
          <w:iCs/>
        </w:rPr>
        <w:t xml:space="preserve">Camden </w:t>
      </w:r>
      <w:r w:rsidR="007F7B03">
        <w:rPr>
          <w:iCs/>
        </w:rPr>
        <w:t>would continue</w:t>
      </w:r>
      <w:r w:rsidR="00E73748" w:rsidRPr="0075004A">
        <w:rPr>
          <w:iCs/>
        </w:rPr>
        <w:t xml:space="preserve"> to </w:t>
      </w:r>
      <w:r w:rsidR="007F7B03">
        <w:rPr>
          <w:iCs/>
        </w:rPr>
        <w:t>keep</w:t>
      </w:r>
      <w:r w:rsidR="00E73748" w:rsidRPr="0075004A">
        <w:rPr>
          <w:iCs/>
        </w:rPr>
        <w:t xml:space="preserve"> notes under the heading </w:t>
      </w:r>
      <w:r w:rsidR="00E6746B" w:rsidRPr="0075004A">
        <w:rPr>
          <w:iCs/>
        </w:rPr>
        <w:t>‘</w:t>
      </w:r>
      <w:r w:rsidR="00E73748" w:rsidRPr="0075004A">
        <w:rPr>
          <w:iCs/>
        </w:rPr>
        <w:t>Whether Britain was once joined to the Continent at Gaul, and from there broken off</w:t>
      </w:r>
      <w:r w:rsidR="00E6746B" w:rsidRPr="0075004A">
        <w:rPr>
          <w:iCs/>
        </w:rPr>
        <w:t>’</w:t>
      </w:r>
      <w:r w:rsidR="00E73748" w:rsidRPr="0075004A">
        <w:rPr>
          <w:iCs/>
        </w:rPr>
        <w:t>.</w:t>
      </w:r>
      <w:r w:rsidR="00E73748" w:rsidRPr="0075004A">
        <w:rPr>
          <w:rStyle w:val="FootnoteReference"/>
          <w:iCs/>
        </w:rPr>
        <w:footnoteReference w:id="22"/>
      </w:r>
      <w:r w:rsidR="00E73748" w:rsidRPr="0075004A">
        <w:rPr>
          <w:iCs/>
        </w:rPr>
        <w:t xml:space="preserve"> </w:t>
      </w:r>
      <w:r w:rsidR="00FD0E27" w:rsidRPr="0075004A">
        <w:rPr>
          <w:iCs/>
        </w:rPr>
        <w:t xml:space="preserve">Nevertheless, the key idea - that Britain was originally inhabited by the Gauls - is present in </w:t>
      </w:r>
      <w:r w:rsidR="00FD0E27" w:rsidRPr="0075004A">
        <w:rPr>
          <w:i/>
        </w:rPr>
        <w:t>Britannia</w:t>
      </w:r>
      <w:r w:rsidR="00E6746B" w:rsidRPr="0075004A">
        <w:rPr>
          <w:iCs/>
        </w:rPr>
        <w:t>’</w:t>
      </w:r>
      <w:r w:rsidR="00FD0E27" w:rsidRPr="0075004A">
        <w:rPr>
          <w:iCs/>
        </w:rPr>
        <w:t xml:space="preserve">s first draft. </w:t>
      </w:r>
      <w:r w:rsidR="00134BEA" w:rsidRPr="0075004A">
        <w:rPr>
          <w:iCs/>
        </w:rPr>
        <w:t xml:space="preserve">The bolstering authority of the Genesis commentaries of </w:t>
      </w:r>
      <w:r w:rsidR="00424337" w:rsidRPr="0075004A">
        <w:rPr>
          <w:iCs/>
        </w:rPr>
        <w:t xml:space="preserve">the </w:t>
      </w:r>
      <w:r w:rsidR="00134BEA" w:rsidRPr="0075004A">
        <w:rPr>
          <w:iCs/>
        </w:rPr>
        <w:t xml:space="preserve">Reformed theologian, Wolfgang Musculus (1497-1563), was inserted on a slip of paper a little after the original composition to support Camden’s </w:t>
      </w:r>
      <w:r w:rsidR="00161D8D" w:rsidRPr="0075004A">
        <w:rPr>
          <w:iCs/>
        </w:rPr>
        <w:t>argument that</w:t>
      </w:r>
      <w:r w:rsidR="00134BEA" w:rsidRPr="0075004A">
        <w:rPr>
          <w:iCs/>
        </w:rPr>
        <w:t xml:space="preserve"> Japhet’s descendants peopl</w:t>
      </w:r>
      <w:r w:rsidR="00161D8D" w:rsidRPr="0075004A">
        <w:rPr>
          <w:iCs/>
        </w:rPr>
        <w:t xml:space="preserve">ed </w:t>
      </w:r>
      <w:r w:rsidR="00134BEA" w:rsidRPr="0075004A">
        <w:rPr>
          <w:iCs/>
        </w:rPr>
        <w:t>the islands of Europe.</w:t>
      </w:r>
      <w:r w:rsidR="00134BEA" w:rsidRPr="0075004A">
        <w:rPr>
          <w:rStyle w:val="FootnoteReference"/>
          <w:iCs/>
        </w:rPr>
        <w:footnoteReference w:id="23"/>
      </w:r>
    </w:p>
    <w:p w14:paraId="66E2BC1B" w14:textId="640DD6DD" w:rsidR="00CB0AF6" w:rsidRPr="0075004A" w:rsidRDefault="00FD0E27" w:rsidP="0075004A">
      <w:pPr>
        <w:spacing w:line="480" w:lineRule="auto"/>
        <w:rPr>
          <w:iCs/>
        </w:rPr>
      </w:pPr>
      <w:r w:rsidRPr="0075004A">
        <w:rPr>
          <w:iCs/>
        </w:rPr>
        <w:tab/>
        <w:t>Camden</w:t>
      </w:r>
      <w:r w:rsidR="00E6746B" w:rsidRPr="0075004A">
        <w:rPr>
          <w:iCs/>
        </w:rPr>
        <w:t>’</w:t>
      </w:r>
      <w:r w:rsidRPr="0075004A">
        <w:rPr>
          <w:iCs/>
        </w:rPr>
        <w:t xml:space="preserve">s </w:t>
      </w:r>
      <w:r w:rsidR="008C0EA6" w:rsidRPr="0075004A">
        <w:rPr>
          <w:iCs/>
        </w:rPr>
        <w:t>conception of</w:t>
      </w:r>
      <w:r w:rsidR="00CB4F35" w:rsidRPr="0075004A">
        <w:rPr>
          <w:iCs/>
        </w:rPr>
        <w:t xml:space="preserve"> </w:t>
      </w:r>
      <w:r w:rsidRPr="0075004A">
        <w:rPr>
          <w:iCs/>
        </w:rPr>
        <w:t xml:space="preserve">etymology </w:t>
      </w:r>
      <w:r w:rsidR="008C0EA6" w:rsidRPr="0075004A">
        <w:rPr>
          <w:iCs/>
        </w:rPr>
        <w:t>as central to his</w:t>
      </w:r>
      <w:r w:rsidR="00CB4F35" w:rsidRPr="0075004A">
        <w:rPr>
          <w:iCs/>
        </w:rPr>
        <w:t xml:space="preserve"> historical method </w:t>
      </w:r>
      <w:r w:rsidR="008C0EA6" w:rsidRPr="0075004A">
        <w:rPr>
          <w:iCs/>
        </w:rPr>
        <w:t>appears</w:t>
      </w:r>
      <w:r w:rsidR="00CB4F35" w:rsidRPr="0075004A">
        <w:rPr>
          <w:iCs/>
        </w:rPr>
        <w:t xml:space="preserve"> in the 1579 draft, </w:t>
      </w:r>
      <w:r w:rsidR="008C0EA6" w:rsidRPr="0075004A">
        <w:rPr>
          <w:iCs/>
        </w:rPr>
        <w:t>articulated with the characteristic combination of</w:t>
      </w:r>
      <w:r w:rsidR="00CB4F35" w:rsidRPr="0075004A">
        <w:rPr>
          <w:iCs/>
        </w:rPr>
        <w:t xml:space="preserve"> ambition and </w:t>
      </w:r>
      <w:r w:rsidR="008C0EA6" w:rsidRPr="0075004A">
        <w:rPr>
          <w:iCs/>
        </w:rPr>
        <w:t>caution</w:t>
      </w:r>
      <w:r w:rsidR="00CB4F35" w:rsidRPr="0075004A">
        <w:rPr>
          <w:iCs/>
        </w:rPr>
        <w:t xml:space="preserve">. </w:t>
      </w:r>
      <w:r w:rsidR="004547DA" w:rsidRPr="0075004A">
        <w:rPr>
          <w:iCs/>
        </w:rPr>
        <w:t xml:space="preserve">He begins: </w:t>
      </w:r>
      <w:r w:rsidR="00E6746B" w:rsidRPr="0075004A">
        <w:rPr>
          <w:iCs/>
        </w:rPr>
        <w:t>‘</w:t>
      </w:r>
      <w:r w:rsidR="00CB4F35" w:rsidRPr="0075004A">
        <w:rPr>
          <w:iCs/>
        </w:rPr>
        <w:t xml:space="preserve">For there is agreement that the vestiges of ancient languages are chiefly necessary in the search for origins (as Plato notes in his </w:t>
      </w:r>
      <w:proofErr w:type="spellStart"/>
      <w:r w:rsidR="00CB4F35" w:rsidRPr="0075004A">
        <w:rPr>
          <w:i/>
        </w:rPr>
        <w:t>Cratylus</w:t>
      </w:r>
      <w:proofErr w:type="spellEnd"/>
      <w:r w:rsidR="00CB4F35" w:rsidRPr="0075004A">
        <w:rPr>
          <w:iCs/>
        </w:rPr>
        <w:t>)</w:t>
      </w:r>
      <w:r w:rsidR="004547DA" w:rsidRPr="0075004A">
        <w:rPr>
          <w:iCs/>
        </w:rPr>
        <w:t xml:space="preserve">’. </w:t>
      </w:r>
      <w:r w:rsidR="00E6746B" w:rsidRPr="0075004A">
        <w:rPr>
          <w:iCs/>
        </w:rPr>
        <w:t>‘</w:t>
      </w:r>
      <w:proofErr w:type="gramStart"/>
      <w:r w:rsidR="00CB4F35" w:rsidRPr="0075004A">
        <w:rPr>
          <w:iCs/>
        </w:rPr>
        <w:t>However</w:t>
      </w:r>
      <w:proofErr w:type="gramEnd"/>
      <w:r w:rsidR="00E6746B" w:rsidRPr="0075004A">
        <w:rPr>
          <w:iCs/>
        </w:rPr>
        <w:t>’</w:t>
      </w:r>
      <w:r w:rsidR="00CB4F35" w:rsidRPr="0075004A">
        <w:rPr>
          <w:iCs/>
        </w:rPr>
        <w:t xml:space="preserve">, he goes on, </w:t>
      </w:r>
      <w:r w:rsidR="00E6746B" w:rsidRPr="0075004A">
        <w:rPr>
          <w:iCs/>
        </w:rPr>
        <w:t>‘</w:t>
      </w:r>
      <w:r w:rsidR="00CB4F35" w:rsidRPr="0075004A">
        <w:rPr>
          <w:iCs/>
        </w:rPr>
        <w:t>truly in these matters remote from memory because of their antiquit</w:t>
      </w:r>
      <w:r w:rsidR="005143F2" w:rsidRPr="0075004A">
        <w:rPr>
          <w:iCs/>
        </w:rPr>
        <w:t xml:space="preserve">y, so suffused with darkness that we ought rather </w:t>
      </w:r>
      <w:proofErr w:type="gramStart"/>
      <w:r w:rsidR="005143F2" w:rsidRPr="0075004A">
        <w:rPr>
          <w:iCs/>
        </w:rPr>
        <w:t>offer</w:t>
      </w:r>
      <w:proofErr w:type="gramEnd"/>
      <w:r w:rsidR="005143F2" w:rsidRPr="0075004A">
        <w:rPr>
          <w:iCs/>
        </w:rPr>
        <w:t xml:space="preserve"> prayers than hope for truth</w:t>
      </w:r>
      <w:r w:rsidR="00E6746B" w:rsidRPr="0075004A">
        <w:rPr>
          <w:iCs/>
        </w:rPr>
        <w:t>’</w:t>
      </w:r>
      <w:r w:rsidR="005143F2" w:rsidRPr="0075004A">
        <w:rPr>
          <w:iCs/>
        </w:rPr>
        <w:t xml:space="preserve">. </w:t>
      </w:r>
      <w:r w:rsidR="00E6746B" w:rsidRPr="0075004A">
        <w:rPr>
          <w:iCs/>
        </w:rPr>
        <w:t>‘</w:t>
      </w:r>
      <w:r w:rsidR="005143F2" w:rsidRPr="0075004A">
        <w:rPr>
          <w:iCs/>
        </w:rPr>
        <w:t xml:space="preserve">If anyone </w:t>
      </w:r>
      <w:r w:rsidR="00A42850" w:rsidRPr="0075004A">
        <w:rPr>
          <w:iCs/>
        </w:rPr>
        <w:t>advances something</w:t>
      </w:r>
      <w:r w:rsidR="00CC4068" w:rsidRPr="0075004A">
        <w:rPr>
          <w:iCs/>
        </w:rPr>
        <w:t xml:space="preserve"> with more probability to it, I will embrace it with the </w:t>
      </w:r>
      <w:r w:rsidR="00A42850" w:rsidRPr="0075004A">
        <w:rPr>
          <w:iCs/>
        </w:rPr>
        <w:t xml:space="preserve">readiest </w:t>
      </w:r>
      <w:r w:rsidR="00CC4068" w:rsidRPr="0075004A">
        <w:rPr>
          <w:iCs/>
        </w:rPr>
        <w:t>mind</w:t>
      </w:r>
      <w:r w:rsidR="00E6746B" w:rsidRPr="0075004A">
        <w:rPr>
          <w:iCs/>
        </w:rPr>
        <w:t>’</w:t>
      </w:r>
      <w:r w:rsidR="007F7B03">
        <w:rPr>
          <w:iCs/>
        </w:rPr>
        <w:t>, he concludes</w:t>
      </w:r>
      <w:r w:rsidR="00CC4068" w:rsidRPr="0075004A">
        <w:rPr>
          <w:iCs/>
        </w:rPr>
        <w:t>.</w:t>
      </w:r>
      <w:r w:rsidR="005143F2" w:rsidRPr="0075004A">
        <w:rPr>
          <w:rStyle w:val="FootnoteReference"/>
          <w:iCs/>
        </w:rPr>
        <w:footnoteReference w:id="24"/>
      </w:r>
      <w:r w:rsidR="005143F2" w:rsidRPr="0075004A">
        <w:rPr>
          <w:iCs/>
        </w:rPr>
        <w:t xml:space="preserve"> It is in this cautious context that </w:t>
      </w:r>
      <w:r w:rsidR="00082B8C" w:rsidRPr="0075004A">
        <w:rPr>
          <w:iCs/>
        </w:rPr>
        <w:t>Camden advances his central etymological claim</w:t>
      </w:r>
      <w:r w:rsidR="005143F2" w:rsidRPr="0075004A">
        <w:rPr>
          <w:iCs/>
        </w:rPr>
        <w:t>, that Britain</w:t>
      </w:r>
      <w:r w:rsidR="00E6746B" w:rsidRPr="0075004A">
        <w:rPr>
          <w:iCs/>
        </w:rPr>
        <w:t>’</w:t>
      </w:r>
      <w:r w:rsidR="005143F2" w:rsidRPr="0075004A">
        <w:rPr>
          <w:iCs/>
        </w:rPr>
        <w:t xml:space="preserve">s name </w:t>
      </w:r>
      <w:r w:rsidR="00082B8C" w:rsidRPr="0075004A">
        <w:rPr>
          <w:iCs/>
        </w:rPr>
        <w:t>derives from</w:t>
      </w:r>
      <w:r w:rsidR="005143F2" w:rsidRPr="0075004A">
        <w:rPr>
          <w:iCs/>
        </w:rPr>
        <w:t xml:space="preserve"> </w:t>
      </w:r>
      <w:r w:rsidR="00082B8C" w:rsidRPr="0075004A">
        <w:rPr>
          <w:iCs/>
        </w:rPr>
        <w:t>‘</w:t>
      </w:r>
      <w:proofErr w:type="spellStart"/>
      <w:r w:rsidR="00082B8C" w:rsidRPr="0075004A">
        <w:rPr>
          <w:iCs/>
        </w:rPr>
        <w:t>brith</w:t>
      </w:r>
      <w:proofErr w:type="spellEnd"/>
      <w:r w:rsidR="00082B8C" w:rsidRPr="0075004A">
        <w:rPr>
          <w:iCs/>
        </w:rPr>
        <w:t>’</w:t>
      </w:r>
      <w:r w:rsidR="005143F2" w:rsidRPr="0075004A">
        <w:rPr>
          <w:iCs/>
        </w:rPr>
        <w:t xml:space="preserve"> (painted) and </w:t>
      </w:r>
      <w:r w:rsidR="00082B8C" w:rsidRPr="0075004A">
        <w:rPr>
          <w:iCs/>
        </w:rPr>
        <w:t>‘</w:t>
      </w:r>
      <w:r w:rsidR="00FA414C" w:rsidRPr="0075004A">
        <w:rPr>
          <w:iCs/>
        </w:rPr>
        <w:t>t</w:t>
      </w:r>
      <w:r w:rsidR="005143F2" w:rsidRPr="0075004A">
        <w:rPr>
          <w:iCs/>
        </w:rPr>
        <w:t>ania</w:t>
      </w:r>
      <w:r w:rsidR="00082B8C" w:rsidRPr="0075004A">
        <w:rPr>
          <w:iCs/>
        </w:rPr>
        <w:t>’</w:t>
      </w:r>
      <w:r w:rsidR="005143F2" w:rsidRPr="0075004A">
        <w:rPr>
          <w:iCs/>
        </w:rPr>
        <w:t xml:space="preserve"> (land). </w:t>
      </w:r>
      <w:bookmarkEnd w:id="2"/>
      <w:r w:rsidR="00370226" w:rsidRPr="0075004A">
        <w:rPr>
          <w:iCs/>
        </w:rPr>
        <w:t xml:space="preserve">The latter he takes to be a Greek word by analogy with names such as Mauritania, and the former he attributes to the </w:t>
      </w:r>
      <w:r w:rsidR="008C36C3">
        <w:rPr>
          <w:iCs/>
        </w:rPr>
        <w:t>Britons’</w:t>
      </w:r>
      <w:r w:rsidR="00370226" w:rsidRPr="0075004A">
        <w:rPr>
          <w:iCs/>
        </w:rPr>
        <w:t xml:space="preserve"> habit of painting themselves with woad. </w:t>
      </w:r>
      <w:r w:rsidR="00955FE9" w:rsidRPr="0075004A">
        <w:rPr>
          <w:iCs/>
        </w:rPr>
        <w:t>Despite his</w:t>
      </w:r>
      <w:r w:rsidR="00CC4068" w:rsidRPr="0075004A">
        <w:rPr>
          <w:iCs/>
        </w:rPr>
        <w:t xml:space="preserve"> caveats</w:t>
      </w:r>
      <w:r w:rsidR="005143F2" w:rsidRPr="0075004A">
        <w:rPr>
          <w:iCs/>
        </w:rPr>
        <w:t xml:space="preserve">, </w:t>
      </w:r>
      <w:r w:rsidR="00955FE9" w:rsidRPr="0075004A">
        <w:rPr>
          <w:iCs/>
        </w:rPr>
        <w:t xml:space="preserve">Camden holds to this claim firmly </w:t>
      </w:r>
      <w:r w:rsidR="005143F2" w:rsidRPr="0075004A">
        <w:rPr>
          <w:iCs/>
        </w:rPr>
        <w:t xml:space="preserve">throughout </w:t>
      </w:r>
      <w:r w:rsidR="00955FE9" w:rsidRPr="0075004A">
        <w:rPr>
          <w:iCs/>
        </w:rPr>
        <w:t>every</w:t>
      </w:r>
      <w:r w:rsidR="005143F2" w:rsidRPr="0075004A">
        <w:rPr>
          <w:iCs/>
        </w:rPr>
        <w:t xml:space="preserve"> edition of his </w:t>
      </w:r>
      <w:r w:rsidR="005143F2" w:rsidRPr="0075004A">
        <w:rPr>
          <w:i/>
        </w:rPr>
        <w:t>Britannia</w:t>
      </w:r>
      <w:r w:rsidR="005143F2" w:rsidRPr="0075004A">
        <w:rPr>
          <w:iCs/>
        </w:rPr>
        <w:t>,</w:t>
      </w:r>
      <w:r w:rsidR="005143F2" w:rsidRPr="0075004A">
        <w:rPr>
          <w:i/>
        </w:rPr>
        <w:t xml:space="preserve"> </w:t>
      </w:r>
      <w:r w:rsidR="00955FE9" w:rsidRPr="0075004A">
        <w:rPr>
          <w:iCs/>
        </w:rPr>
        <w:t>even though it was received with little warmth i</w:t>
      </w:r>
      <w:r w:rsidR="005143F2" w:rsidRPr="0075004A">
        <w:rPr>
          <w:iCs/>
        </w:rPr>
        <w:t xml:space="preserve">n the </w:t>
      </w:r>
      <w:r w:rsidR="003636C1" w:rsidRPr="0075004A">
        <w:rPr>
          <w:iCs/>
        </w:rPr>
        <w:t>r</w:t>
      </w:r>
      <w:r w:rsidR="005143F2" w:rsidRPr="0075004A">
        <w:rPr>
          <w:iCs/>
        </w:rPr>
        <w:t xml:space="preserve">epublic of </w:t>
      </w:r>
      <w:r w:rsidR="003636C1" w:rsidRPr="0075004A">
        <w:rPr>
          <w:iCs/>
        </w:rPr>
        <w:t>l</w:t>
      </w:r>
      <w:r w:rsidR="005143F2" w:rsidRPr="0075004A">
        <w:rPr>
          <w:iCs/>
        </w:rPr>
        <w:t>etters</w:t>
      </w:r>
      <w:r w:rsidR="00CB0AF6" w:rsidRPr="0075004A">
        <w:rPr>
          <w:iCs/>
        </w:rPr>
        <w:t xml:space="preserve">. Casaubon </w:t>
      </w:r>
      <w:r w:rsidR="00DA5CFF" w:rsidRPr="0075004A">
        <w:rPr>
          <w:iCs/>
        </w:rPr>
        <w:t>wrote</w:t>
      </w:r>
      <w:r w:rsidR="00CB0AF6" w:rsidRPr="0075004A">
        <w:rPr>
          <w:iCs/>
        </w:rPr>
        <w:t xml:space="preserve"> to Camden in 1596 to question whether </w:t>
      </w:r>
      <w:r w:rsidR="00CB0AF6" w:rsidRPr="0075004A">
        <w:rPr>
          <w:iCs/>
          <w:lang w:val="el-GR"/>
        </w:rPr>
        <w:t>τανία</w:t>
      </w:r>
      <w:r w:rsidR="00CB0AF6" w:rsidRPr="0075004A">
        <w:rPr>
          <w:iCs/>
        </w:rPr>
        <w:t xml:space="preserve"> was ever a Greek </w:t>
      </w:r>
      <w:r w:rsidR="00CB0AF6" w:rsidRPr="0075004A">
        <w:rPr>
          <w:iCs/>
        </w:rPr>
        <w:lastRenderedPageBreak/>
        <w:t>word in use by any author, or merely a figment of erroneous textual transmission.</w:t>
      </w:r>
      <w:r w:rsidR="00CB0AF6" w:rsidRPr="0075004A">
        <w:rPr>
          <w:rStyle w:val="FootnoteReference"/>
          <w:iCs/>
        </w:rPr>
        <w:footnoteReference w:id="25"/>
      </w:r>
      <w:r w:rsidR="00CB0AF6" w:rsidRPr="0075004A">
        <w:rPr>
          <w:iCs/>
        </w:rPr>
        <w:t xml:space="preserve"> </w:t>
      </w:r>
      <w:r w:rsidR="00934DF1" w:rsidRPr="0075004A">
        <w:rPr>
          <w:iCs/>
        </w:rPr>
        <w:t>Even so, the argument sits at the foundation</w:t>
      </w:r>
      <w:r w:rsidR="00CB0AF6" w:rsidRPr="0075004A">
        <w:rPr>
          <w:iCs/>
        </w:rPr>
        <w:t xml:space="preserve"> of </w:t>
      </w:r>
      <w:r w:rsidR="00CB0AF6" w:rsidRPr="0075004A">
        <w:rPr>
          <w:i/>
        </w:rPr>
        <w:t>Britannia</w:t>
      </w:r>
      <w:r w:rsidR="00CB0AF6" w:rsidRPr="0075004A">
        <w:rPr>
          <w:iCs/>
        </w:rPr>
        <w:t xml:space="preserve">, and Camden </w:t>
      </w:r>
      <w:r w:rsidR="00404EA7" w:rsidRPr="0075004A">
        <w:rPr>
          <w:iCs/>
        </w:rPr>
        <w:t>would</w:t>
      </w:r>
      <w:r w:rsidR="00CB0AF6" w:rsidRPr="0075004A">
        <w:rPr>
          <w:iCs/>
        </w:rPr>
        <w:t xml:space="preserve"> not abandon it. </w:t>
      </w:r>
    </w:p>
    <w:p w14:paraId="1E85FB70" w14:textId="5AE392C0" w:rsidR="00CA790E" w:rsidRPr="0075004A" w:rsidRDefault="00CB0AF6" w:rsidP="0075004A">
      <w:pPr>
        <w:spacing w:line="480" w:lineRule="auto"/>
        <w:rPr>
          <w:iCs/>
        </w:rPr>
      </w:pPr>
      <w:r w:rsidRPr="0075004A">
        <w:rPr>
          <w:iCs/>
        </w:rPr>
        <w:tab/>
        <w:t>By 1580, Camden</w:t>
      </w:r>
      <w:r w:rsidR="00E6746B" w:rsidRPr="0075004A">
        <w:rPr>
          <w:iCs/>
        </w:rPr>
        <w:t>’</w:t>
      </w:r>
      <w:r w:rsidRPr="0075004A">
        <w:rPr>
          <w:iCs/>
        </w:rPr>
        <w:t xml:space="preserve">s thinking about the origins of the other </w:t>
      </w:r>
      <w:r w:rsidR="00370226" w:rsidRPr="0075004A">
        <w:rPr>
          <w:iCs/>
        </w:rPr>
        <w:t xml:space="preserve">peoples of Britain was similarly in place. </w:t>
      </w:r>
      <w:r w:rsidR="00384E65" w:rsidRPr="0075004A">
        <w:rPr>
          <w:iCs/>
        </w:rPr>
        <w:t>In addressing</w:t>
      </w:r>
      <w:r w:rsidR="00370226" w:rsidRPr="0075004A">
        <w:rPr>
          <w:iCs/>
        </w:rPr>
        <w:t xml:space="preserve"> the origins of the Picts, </w:t>
      </w:r>
      <w:r w:rsidR="00384E65" w:rsidRPr="0075004A">
        <w:rPr>
          <w:iCs/>
        </w:rPr>
        <w:t>Camden</w:t>
      </w:r>
      <w:r w:rsidR="00370226" w:rsidRPr="0075004A">
        <w:rPr>
          <w:iCs/>
        </w:rPr>
        <w:t xml:space="preserve"> is conscious that his ideas run counter to prevailing authorities, not only the modern Scottish historians (to whom we will return), but also Bede himself. Camden is </w:t>
      </w:r>
      <w:r w:rsidR="00487C08" w:rsidRPr="0075004A">
        <w:rPr>
          <w:iCs/>
        </w:rPr>
        <w:t>explicit</w:t>
      </w:r>
      <w:r w:rsidR="00370226" w:rsidRPr="0075004A">
        <w:rPr>
          <w:iCs/>
        </w:rPr>
        <w:t xml:space="preserve"> that Bede</w:t>
      </w:r>
      <w:r w:rsidR="00E6746B" w:rsidRPr="0075004A">
        <w:rPr>
          <w:iCs/>
        </w:rPr>
        <w:t>’</w:t>
      </w:r>
      <w:r w:rsidR="00370226" w:rsidRPr="0075004A">
        <w:rPr>
          <w:iCs/>
        </w:rPr>
        <w:t xml:space="preserve">s </w:t>
      </w:r>
      <w:r w:rsidR="00487C08" w:rsidRPr="0075004A">
        <w:rPr>
          <w:iCs/>
        </w:rPr>
        <w:t>claim</w:t>
      </w:r>
      <w:r w:rsidR="00370226" w:rsidRPr="0075004A">
        <w:rPr>
          <w:iCs/>
        </w:rPr>
        <w:t xml:space="preserve"> that the Picts sailed to Britain from Scythia </w:t>
      </w:r>
      <w:r w:rsidR="00E6746B" w:rsidRPr="0075004A">
        <w:rPr>
          <w:iCs/>
        </w:rPr>
        <w:t>‘</w:t>
      </w:r>
      <w:r w:rsidR="00370226" w:rsidRPr="0075004A">
        <w:rPr>
          <w:iCs/>
        </w:rPr>
        <w:t>does not have me as a supporter</w:t>
      </w:r>
      <w:r w:rsidR="00E6746B" w:rsidRPr="0075004A">
        <w:rPr>
          <w:iCs/>
        </w:rPr>
        <w:t>’</w:t>
      </w:r>
      <w:r w:rsidR="00370226" w:rsidRPr="0075004A">
        <w:rPr>
          <w:iCs/>
        </w:rPr>
        <w:t>.</w:t>
      </w:r>
      <w:r w:rsidR="00370226" w:rsidRPr="0075004A">
        <w:rPr>
          <w:rStyle w:val="FootnoteReference"/>
          <w:iCs/>
        </w:rPr>
        <w:footnoteReference w:id="26"/>
      </w:r>
      <w:r w:rsidR="005138C3" w:rsidRPr="0075004A">
        <w:rPr>
          <w:iCs/>
        </w:rPr>
        <w:t xml:space="preserve"> </w:t>
      </w:r>
      <w:r w:rsidR="00370226" w:rsidRPr="0075004A">
        <w:rPr>
          <w:iCs/>
        </w:rPr>
        <w:t xml:space="preserve">Instead, he argues that the Picts were </w:t>
      </w:r>
      <w:r w:rsidR="00487C08" w:rsidRPr="0075004A">
        <w:rPr>
          <w:iCs/>
        </w:rPr>
        <w:t>not an ethnically distinct people. They were simply Britons</w:t>
      </w:r>
      <w:r w:rsidR="00370226" w:rsidRPr="0075004A">
        <w:rPr>
          <w:iCs/>
        </w:rPr>
        <w:t xml:space="preserve"> driven </w:t>
      </w:r>
      <w:r w:rsidR="00487C08" w:rsidRPr="0075004A">
        <w:rPr>
          <w:iCs/>
        </w:rPr>
        <w:t>north</w:t>
      </w:r>
      <w:r w:rsidR="00370226" w:rsidRPr="0075004A">
        <w:rPr>
          <w:iCs/>
        </w:rPr>
        <w:t xml:space="preserve"> by the Roman invaders.</w:t>
      </w:r>
      <w:r w:rsidR="007A1ACA">
        <w:rPr>
          <w:rStyle w:val="FootnoteReference"/>
          <w:iCs/>
        </w:rPr>
        <w:footnoteReference w:id="27"/>
      </w:r>
      <w:r w:rsidR="00370226" w:rsidRPr="0075004A">
        <w:rPr>
          <w:iCs/>
        </w:rPr>
        <w:t xml:space="preserve"> Their name </w:t>
      </w:r>
      <w:r w:rsidR="00487C08" w:rsidRPr="0075004A">
        <w:rPr>
          <w:iCs/>
        </w:rPr>
        <w:t>‘</w:t>
      </w:r>
      <w:r w:rsidR="00370226" w:rsidRPr="0075004A">
        <w:rPr>
          <w:iCs/>
        </w:rPr>
        <w:t>Pict</w:t>
      </w:r>
      <w:r w:rsidR="00487C08" w:rsidRPr="0075004A">
        <w:rPr>
          <w:iCs/>
        </w:rPr>
        <w:t>’,</w:t>
      </w:r>
      <w:r w:rsidR="00370226" w:rsidRPr="0075004A">
        <w:rPr>
          <w:iCs/>
        </w:rPr>
        <w:t xml:space="preserve"> </w:t>
      </w:r>
      <w:r w:rsidR="00487C08" w:rsidRPr="0075004A">
        <w:rPr>
          <w:iCs/>
        </w:rPr>
        <w:t xml:space="preserve">as </w:t>
      </w:r>
      <w:r w:rsidR="00370226" w:rsidRPr="0075004A">
        <w:rPr>
          <w:iCs/>
        </w:rPr>
        <w:t xml:space="preserve">Camden argues, comes from their British habit of painting their bodies. But whereas </w:t>
      </w:r>
      <w:r w:rsidR="00487C08" w:rsidRPr="0075004A">
        <w:rPr>
          <w:i/>
        </w:rPr>
        <w:t>b</w:t>
      </w:r>
      <w:r w:rsidR="00370226" w:rsidRPr="0075004A">
        <w:rPr>
          <w:i/>
        </w:rPr>
        <w:t>rith</w:t>
      </w:r>
      <w:r w:rsidR="00370226" w:rsidRPr="0075004A">
        <w:rPr>
          <w:iCs/>
        </w:rPr>
        <w:t xml:space="preserve"> was the origin of the </w:t>
      </w:r>
      <w:r w:rsidR="00487C08" w:rsidRPr="0075004A">
        <w:rPr>
          <w:iCs/>
        </w:rPr>
        <w:t>Britons’</w:t>
      </w:r>
      <w:r w:rsidR="00370226" w:rsidRPr="0075004A">
        <w:rPr>
          <w:iCs/>
        </w:rPr>
        <w:t xml:space="preserve"> </w:t>
      </w:r>
      <w:r w:rsidR="00370226" w:rsidRPr="0075004A">
        <w:rPr>
          <w:i/>
        </w:rPr>
        <w:t>own</w:t>
      </w:r>
      <w:r w:rsidR="00370226" w:rsidRPr="0075004A">
        <w:rPr>
          <w:iCs/>
        </w:rPr>
        <w:t xml:space="preserve"> word for </w:t>
      </w:r>
      <w:r w:rsidR="00E6746B" w:rsidRPr="0075004A">
        <w:rPr>
          <w:iCs/>
        </w:rPr>
        <w:t>‘</w:t>
      </w:r>
      <w:r w:rsidR="00370226" w:rsidRPr="0075004A">
        <w:rPr>
          <w:iCs/>
        </w:rPr>
        <w:t>painted</w:t>
      </w:r>
      <w:r w:rsidR="00E6746B" w:rsidRPr="0075004A">
        <w:rPr>
          <w:iCs/>
        </w:rPr>
        <w:t>’</w:t>
      </w:r>
      <w:r w:rsidR="00370226" w:rsidRPr="0075004A">
        <w:rPr>
          <w:iCs/>
        </w:rPr>
        <w:t>, Pict comes from Latin</w:t>
      </w:r>
      <w:r w:rsidR="002533B1" w:rsidRPr="0075004A">
        <w:rPr>
          <w:iCs/>
        </w:rPr>
        <w:t xml:space="preserve"> and </w:t>
      </w:r>
      <w:r w:rsidR="00370226" w:rsidRPr="0075004A">
        <w:rPr>
          <w:iCs/>
        </w:rPr>
        <w:t>is the Roman name for the Northern British.</w:t>
      </w:r>
      <w:r w:rsidR="00570D5A">
        <w:rPr>
          <w:rStyle w:val="FootnoteReference"/>
          <w:iCs/>
        </w:rPr>
        <w:footnoteReference w:id="28"/>
      </w:r>
      <w:r w:rsidR="00370226" w:rsidRPr="0075004A">
        <w:rPr>
          <w:iCs/>
        </w:rPr>
        <w:t xml:space="preserve"> </w:t>
      </w:r>
      <w:r w:rsidR="000D2247" w:rsidRPr="0075004A">
        <w:rPr>
          <w:iCs/>
        </w:rPr>
        <w:t xml:space="preserve">The effect </w:t>
      </w:r>
      <w:r w:rsidR="004F3F5E" w:rsidRPr="0075004A">
        <w:rPr>
          <w:iCs/>
        </w:rPr>
        <w:t>i</w:t>
      </w:r>
      <w:r w:rsidR="000D2247" w:rsidRPr="0075004A">
        <w:rPr>
          <w:iCs/>
        </w:rPr>
        <w:t>s to render Britain more ethnically unified than many antiquaries had previously argued. The destabilising and alien presence</w:t>
      </w:r>
      <w:r w:rsidR="00B5741A" w:rsidRPr="0075004A">
        <w:rPr>
          <w:iCs/>
        </w:rPr>
        <w:t>, in Camden’s account,</w:t>
      </w:r>
      <w:r w:rsidR="000D2247" w:rsidRPr="0075004A">
        <w:rPr>
          <w:iCs/>
        </w:rPr>
        <w:t xml:space="preserve"> was that of the Scots. </w:t>
      </w:r>
    </w:p>
    <w:p w14:paraId="3CB81E96" w14:textId="70DB7913" w:rsidR="00B02895" w:rsidRPr="0075004A" w:rsidRDefault="00CA790E" w:rsidP="0075004A">
      <w:pPr>
        <w:spacing w:line="480" w:lineRule="auto"/>
        <w:rPr>
          <w:iCs/>
        </w:rPr>
      </w:pPr>
      <w:r w:rsidRPr="0075004A">
        <w:rPr>
          <w:iCs/>
        </w:rPr>
        <w:tab/>
        <w:t>Even in the draft, Camden</w:t>
      </w:r>
      <w:r w:rsidR="000D2247" w:rsidRPr="0075004A">
        <w:rPr>
          <w:iCs/>
        </w:rPr>
        <w:t xml:space="preserve"> rejects </w:t>
      </w:r>
      <w:r w:rsidR="006D1228" w:rsidRPr="0075004A">
        <w:rPr>
          <w:iCs/>
        </w:rPr>
        <w:t xml:space="preserve">the </w:t>
      </w:r>
      <w:r w:rsidR="000D2247" w:rsidRPr="0075004A">
        <w:rPr>
          <w:iCs/>
        </w:rPr>
        <w:t>Scots</w:t>
      </w:r>
      <w:r w:rsidR="00E6746B" w:rsidRPr="0075004A">
        <w:rPr>
          <w:iCs/>
        </w:rPr>
        <w:t>’</w:t>
      </w:r>
      <w:r w:rsidRPr="0075004A">
        <w:rPr>
          <w:iCs/>
        </w:rPr>
        <w:t xml:space="preserve"> </w:t>
      </w:r>
      <w:r w:rsidR="00E10E6A" w:rsidRPr="0075004A">
        <w:rPr>
          <w:iCs/>
        </w:rPr>
        <w:t>purported</w:t>
      </w:r>
      <w:r w:rsidRPr="0075004A">
        <w:rPr>
          <w:iCs/>
        </w:rPr>
        <w:t xml:space="preserve"> origins</w:t>
      </w:r>
      <w:r w:rsidR="000D2247" w:rsidRPr="0075004A">
        <w:rPr>
          <w:iCs/>
        </w:rPr>
        <w:t xml:space="preserve"> </w:t>
      </w:r>
      <w:r w:rsidR="00E10E6A" w:rsidRPr="0075004A">
        <w:rPr>
          <w:iCs/>
        </w:rPr>
        <w:t>in</w:t>
      </w:r>
      <w:r w:rsidR="000D2247" w:rsidRPr="0075004A">
        <w:rPr>
          <w:iCs/>
        </w:rPr>
        <w:t xml:space="preserve"> </w:t>
      </w:r>
      <w:r w:rsidR="00F8109F" w:rsidRPr="0075004A">
        <w:rPr>
          <w:iCs/>
        </w:rPr>
        <w:t xml:space="preserve">Egypt, </w:t>
      </w:r>
      <w:r w:rsidR="000D2247" w:rsidRPr="0075004A">
        <w:rPr>
          <w:iCs/>
        </w:rPr>
        <w:t xml:space="preserve">Scythia or Spain </w:t>
      </w:r>
      <w:r w:rsidR="00E10E6A" w:rsidRPr="0075004A">
        <w:rPr>
          <w:iCs/>
        </w:rPr>
        <w:t>–</w:t>
      </w:r>
      <w:r w:rsidR="000906F1" w:rsidRPr="0075004A">
        <w:rPr>
          <w:iCs/>
        </w:rPr>
        <w:t xml:space="preserve"> </w:t>
      </w:r>
      <w:r w:rsidR="000D2247" w:rsidRPr="0075004A">
        <w:rPr>
          <w:iCs/>
        </w:rPr>
        <w:t>although he does explore</w:t>
      </w:r>
      <w:r w:rsidR="00996F12" w:rsidRPr="0075004A">
        <w:rPr>
          <w:iCs/>
        </w:rPr>
        <w:t xml:space="preserve"> </w:t>
      </w:r>
      <w:r w:rsidR="000D2247" w:rsidRPr="0075004A">
        <w:rPr>
          <w:iCs/>
        </w:rPr>
        <w:t xml:space="preserve">how </w:t>
      </w:r>
      <w:r w:rsidRPr="0075004A">
        <w:rPr>
          <w:iCs/>
        </w:rPr>
        <w:t>these ideas</w:t>
      </w:r>
      <w:r w:rsidR="000D2247" w:rsidRPr="0075004A">
        <w:rPr>
          <w:iCs/>
        </w:rPr>
        <w:t xml:space="preserve"> may have come about. Instead, he is clear that the Scots came from Ireland, and that his best guess is that the people of Ireland ultimately came from Northern Europe</w:t>
      </w:r>
      <w:r w:rsidR="006D1228" w:rsidRPr="0075004A">
        <w:rPr>
          <w:iCs/>
        </w:rPr>
        <w:t>, most likely Germany</w:t>
      </w:r>
      <w:r w:rsidR="000D2247" w:rsidRPr="0075004A">
        <w:rPr>
          <w:iCs/>
        </w:rPr>
        <w:t xml:space="preserve">. He </w:t>
      </w:r>
      <w:r w:rsidR="00E10E6A" w:rsidRPr="0075004A">
        <w:rPr>
          <w:iCs/>
        </w:rPr>
        <w:t xml:space="preserve">distinguishes </w:t>
      </w:r>
      <w:r w:rsidR="000D2247" w:rsidRPr="0075004A">
        <w:rPr>
          <w:iCs/>
        </w:rPr>
        <w:t>between the Highland and Lowland Men</w:t>
      </w:r>
      <w:r w:rsidR="00E10E6A" w:rsidRPr="0075004A">
        <w:rPr>
          <w:iCs/>
        </w:rPr>
        <w:t xml:space="preserve">: the </w:t>
      </w:r>
      <w:r w:rsidR="000D2247" w:rsidRPr="0075004A">
        <w:rPr>
          <w:iCs/>
        </w:rPr>
        <w:t xml:space="preserve">former came across from Ireland, and the latter </w:t>
      </w:r>
      <w:r w:rsidR="00E10E6A" w:rsidRPr="0075004A">
        <w:rPr>
          <w:iCs/>
        </w:rPr>
        <w:t xml:space="preserve">– </w:t>
      </w:r>
      <w:r w:rsidR="000D2247" w:rsidRPr="0075004A">
        <w:rPr>
          <w:iCs/>
        </w:rPr>
        <w:t xml:space="preserve">in a mirror </w:t>
      </w:r>
      <w:r w:rsidR="000D2247" w:rsidRPr="0075004A">
        <w:rPr>
          <w:iCs/>
        </w:rPr>
        <w:lastRenderedPageBreak/>
        <w:t xml:space="preserve">of the </w:t>
      </w:r>
      <w:r w:rsidR="00E10E6A" w:rsidRPr="0075004A">
        <w:rPr>
          <w:iCs/>
        </w:rPr>
        <w:t xml:space="preserve">argument about the </w:t>
      </w:r>
      <w:r w:rsidR="000D2247" w:rsidRPr="0075004A">
        <w:rPr>
          <w:iCs/>
        </w:rPr>
        <w:t>Picts</w:t>
      </w:r>
      <w:r w:rsidR="00E6746B" w:rsidRPr="0075004A">
        <w:rPr>
          <w:iCs/>
        </w:rPr>
        <w:t>’</w:t>
      </w:r>
      <w:r w:rsidR="000D2247" w:rsidRPr="0075004A">
        <w:rPr>
          <w:iCs/>
        </w:rPr>
        <w:t xml:space="preserve"> </w:t>
      </w:r>
      <w:r w:rsidR="00D709A2" w:rsidRPr="0075004A">
        <w:rPr>
          <w:iCs/>
        </w:rPr>
        <w:t>origin</w:t>
      </w:r>
      <w:r w:rsidR="00E10E6A" w:rsidRPr="0075004A">
        <w:rPr>
          <w:iCs/>
        </w:rPr>
        <w:t xml:space="preserve">s – </w:t>
      </w:r>
      <w:r w:rsidR="000D2247" w:rsidRPr="0075004A">
        <w:rPr>
          <w:iCs/>
        </w:rPr>
        <w:t>were essentially English.</w:t>
      </w:r>
      <w:r w:rsidR="000E7701">
        <w:rPr>
          <w:rStyle w:val="FootnoteReference"/>
          <w:iCs/>
        </w:rPr>
        <w:footnoteReference w:id="29"/>
      </w:r>
      <w:r w:rsidR="000D2247" w:rsidRPr="0075004A">
        <w:rPr>
          <w:iCs/>
        </w:rPr>
        <w:t xml:space="preserve"> These southern Scots</w:t>
      </w:r>
      <w:r w:rsidR="00E10E6A" w:rsidRPr="0075004A">
        <w:rPr>
          <w:iCs/>
        </w:rPr>
        <w:t>, Camden argued,</w:t>
      </w:r>
      <w:r w:rsidR="000D2247" w:rsidRPr="0075004A">
        <w:rPr>
          <w:iCs/>
        </w:rPr>
        <w:t xml:space="preserve"> were Saxons who had migrated north of the border. </w:t>
      </w:r>
      <w:r w:rsidR="00E753E6" w:rsidRPr="0075004A">
        <w:rPr>
          <w:iCs/>
        </w:rPr>
        <w:t xml:space="preserve">In contrast to the </w:t>
      </w:r>
      <w:r w:rsidR="00B22C58" w:rsidRPr="0075004A">
        <w:rPr>
          <w:iCs/>
        </w:rPr>
        <w:t>valour</w:t>
      </w:r>
      <w:r w:rsidR="00E753E6" w:rsidRPr="0075004A">
        <w:rPr>
          <w:iCs/>
        </w:rPr>
        <w:t xml:space="preserve"> of the Picts, however, Camden </w:t>
      </w:r>
      <w:r w:rsidR="00B22C58" w:rsidRPr="0075004A">
        <w:rPr>
          <w:iCs/>
        </w:rPr>
        <w:t>emphasises</w:t>
      </w:r>
      <w:r w:rsidR="00E753E6" w:rsidRPr="0075004A">
        <w:rPr>
          <w:iCs/>
        </w:rPr>
        <w:t xml:space="preserve"> that the Scots </w:t>
      </w:r>
      <w:r w:rsidR="00F8109F" w:rsidRPr="0075004A">
        <w:rPr>
          <w:iCs/>
        </w:rPr>
        <w:t>were fearful of the inhabitants of England, drawing on Bede</w:t>
      </w:r>
      <w:r w:rsidR="00E6746B" w:rsidRPr="0075004A">
        <w:rPr>
          <w:iCs/>
        </w:rPr>
        <w:t>’</w:t>
      </w:r>
      <w:r w:rsidR="00F8109F" w:rsidRPr="0075004A">
        <w:rPr>
          <w:iCs/>
        </w:rPr>
        <w:t>s evidence that they took 127 years to dare to wage war against even a single king of the Northumbrians.</w:t>
      </w:r>
      <w:r w:rsidR="00F8109F" w:rsidRPr="0075004A">
        <w:rPr>
          <w:rStyle w:val="FootnoteReference"/>
          <w:iCs/>
        </w:rPr>
        <w:footnoteReference w:id="30"/>
      </w:r>
      <w:r w:rsidR="006D1228" w:rsidRPr="0075004A">
        <w:rPr>
          <w:iCs/>
        </w:rPr>
        <w:t xml:space="preserve"> </w:t>
      </w:r>
      <w:r w:rsidR="00B22C58" w:rsidRPr="0075004A">
        <w:rPr>
          <w:iCs/>
        </w:rPr>
        <w:t xml:space="preserve">He also presents </w:t>
      </w:r>
      <w:r w:rsidR="00AA1D2B" w:rsidRPr="0075004A">
        <w:rPr>
          <w:iCs/>
        </w:rPr>
        <w:t xml:space="preserve">Scottish identity </w:t>
      </w:r>
      <w:r w:rsidR="00B22C58" w:rsidRPr="0075004A">
        <w:rPr>
          <w:iCs/>
        </w:rPr>
        <w:t>as</w:t>
      </w:r>
      <w:r w:rsidR="00AA1D2B" w:rsidRPr="0075004A">
        <w:rPr>
          <w:iCs/>
        </w:rPr>
        <w:t xml:space="preserve"> relatively recent. </w:t>
      </w:r>
      <w:r w:rsidR="00996F12" w:rsidRPr="0075004A">
        <w:rPr>
          <w:iCs/>
        </w:rPr>
        <w:t>In his draft,</w:t>
      </w:r>
      <w:r w:rsidR="00AA1D2B" w:rsidRPr="0075004A">
        <w:rPr>
          <w:iCs/>
        </w:rPr>
        <w:t xml:space="preserve"> Camden </w:t>
      </w:r>
      <w:r w:rsidR="00B22C58" w:rsidRPr="0075004A">
        <w:rPr>
          <w:iCs/>
        </w:rPr>
        <w:t xml:space="preserve">challenges </w:t>
      </w:r>
      <w:r w:rsidR="00AA1D2B" w:rsidRPr="0075004A">
        <w:rPr>
          <w:iCs/>
        </w:rPr>
        <w:t>Joseph Scaliger</w:t>
      </w:r>
      <w:r w:rsidR="00E6746B" w:rsidRPr="0075004A">
        <w:rPr>
          <w:iCs/>
        </w:rPr>
        <w:t>’</w:t>
      </w:r>
      <w:r w:rsidR="00AA1D2B" w:rsidRPr="0075004A">
        <w:rPr>
          <w:iCs/>
        </w:rPr>
        <w:t>s infamous emendation</w:t>
      </w:r>
      <w:r w:rsidR="00DE43E4" w:rsidRPr="0075004A">
        <w:rPr>
          <w:iCs/>
        </w:rPr>
        <w:t xml:space="preserve"> (in his 1577 commentary on Tibullus)</w:t>
      </w:r>
      <w:r w:rsidR="00AA1D2B" w:rsidRPr="0075004A">
        <w:rPr>
          <w:iCs/>
        </w:rPr>
        <w:t xml:space="preserve"> of </w:t>
      </w:r>
      <w:r w:rsidR="00E858B1" w:rsidRPr="0075004A">
        <w:rPr>
          <w:iCs/>
        </w:rPr>
        <w:t>Seneca</w:t>
      </w:r>
      <w:r w:rsidR="00E6746B" w:rsidRPr="0075004A">
        <w:rPr>
          <w:iCs/>
        </w:rPr>
        <w:t>’</w:t>
      </w:r>
      <w:r w:rsidR="00E858B1" w:rsidRPr="0075004A">
        <w:rPr>
          <w:iCs/>
        </w:rPr>
        <w:t>s</w:t>
      </w:r>
      <w:r w:rsidR="00AA1D2B" w:rsidRPr="0075004A">
        <w:rPr>
          <w:iCs/>
        </w:rPr>
        <w:t xml:space="preserve"> </w:t>
      </w:r>
      <w:r w:rsidR="00E6746B" w:rsidRPr="0075004A">
        <w:rPr>
          <w:iCs/>
        </w:rPr>
        <w:t>‘</w:t>
      </w:r>
      <w:proofErr w:type="spellStart"/>
      <w:r w:rsidR="00AA1D2B" w:rsidRPr="0075004A">
        <w:rPr>
          <w:iCs/>
        </w:rPr>
        <w:t>caeruleos</w:t>
      </w:r>
      <w:proofErr w:type="spellEnd"/>
      <w:r w:rsidR="00AA1D2B" w:rsidRPr="0075004A">
        <w:rPr>
          <w:iCs/>
        </w:rPr>
        <w:t xml:space="preserve"> / Scuta Brigantes</w:t>
      </w:r>
      <w:r w:rsidR="00E6746B" w:rsidRPr="0075004A">
        <w:rPr>
          <w:iCs/>
        </w:rPr>
        <w:t>’</w:t>
      </w:r>
      <w:r w:rsidR="00AA1D2B" w:rsidRPr="0075004A">
        <w:rPr>
          <w:iCs/>
        </w:rPr>
        <w:t xml:space="preserve"> to </w:t>
      </w:r>
      <w:r w:rsidR="00E6746B" w:rsidRPr="0075004A">
        <w:rPr>
          <w:iCs/>
        </w:rPr>
        <w:t>‘</w:t>
      </w:r>
      <w:proofErr w:type="spellStart"/>
      <w:r w:rsidR="00AA1D2B" w:rsidRPr="0075004A">
        <w:rPr>
          <w:iCs/>
        </w:rPr>
        <w:t>caeruleos</w:t>
      </w:r>
      <w:proofErr w:type="spellEnd"/>
      <w:r w:rsidR="00AA1D2B" w:rsidRPr="0075004A">
        <w:rPr>
          <w:iCs/>
        </w:rPr>
        <w:t xml:space="preserve"> </w:t>
      </w:r>
      <w:r w:rsidR="00D56BEF" w:rsidRPr="0075004A">
        <w:rPr>
          <w:iCs/>
        </w:rPr>
        <w:t xml:space="preserve">/ </w:t>
      </w:r>
      <w:proofErr w:type="spellStart"/>
      <w:r w:rsidR="00AA1D2B" w:rsidRPr="0075004A">
        <w:rPr>
          <w:iCs/>
        </w:rPr>
        <w:t>Scot</w:t>
      </w:r>
      <w:r w:rsidR="00CF6D81" w:rsidRPr="0075004A">
        <w:rPr>
          <w:iCs/>
        </w:rPr>
        <w:t>o</w:t>
      </w:r>
      <w:r w:rsidR="00AA1D2B" w:rsidRPr="0075004A">
        <w:rPr>
          <w:iCs/>
        </w:rPr>
        <w:t>brigantes</w:t>
      </w:r>
      <w:proofErr w:type="spellEnd"/>
      <w:r w:rsidR="00E6746B" w:rsidRPr="0075004A">
        <w:rPr>
          <w:iCs/>
        </w:rPr>
        <w:t>’</w:t>
      </w:r>
      <w:r w:rsidR="00AA1D2B" w:rsidRPr="0075004A">
        <w:rPr>
          <w:iCs/>
        </w:rPr>
        <w:t xml:space="preserve">, which </w:t>
      </w:r>
      <w:r w:rsidR="00452DF7" w:rsidRPr="0075004A">
        <w:rPr>
          <w:iCs/>
        </w:rPr>
        <w:t>leads</w:t>
      </w:r>
      <w:r w:rsidR="00D56BEF" w:rsidRPr="0075004A">
        <w:rPr>
          <w:iCs/>
        </w:rPr>
        <w:t xml:space="preserve"> </w:t>
      </w:r>
      <w:r w:rsidR="00E6746B" w:rsidRPr="0075004A">
        <w:rPr>
          <w:iCs/>
        </w:rPr>
        <w:t>‘</w:t>
      </w:r>
      <w:r w:rsidR="00D56BEF" w:rsidRPr="0075004A">
        <w:rPr>
          <w:iCs/>
        </w:rPr>
        <w:t>the most learned Jose</w:t>
      </w:r>
      <w:r w:rsidR="004027BF" w:rsidRPr="0075004A">
        <w:rPr>
          <w:iCs/>
        </w:rPr>
        <w:t>p</w:t>
      </w:r>
      <w:r w:rsidR="00D56BEF" w:rsidRPr="0075004A">
        <w:rPr>
          <w:iCs/>
        </w:rPr>
        <w:t>h Scaliger</w:t>
      </w:r>
      <w:r w:rsidR="00E6746B" w:rsidRPr="0075004A">
        <w:rPr>
          <w:iCs/>
        </w:rPr>
        <w:t>’</w:t>
      </w:r>
      <w:r w:rsidR="00D56BEF" w:rsidRPr="0075004A">
        <w:rPr>
          <w:iCs/>
        </w:rPr>
        <w:t xml:space="preserve"> </w:t>
      </w:r>
      <w:r w:rsidR="00E6746B" w:rsidRPr="0075004A">
        <w:rPr>
          <w:iCs/>
        </w:rPr>
        <w:t>‘</w:t>
      </w:r>
      <w:r w:rsidR="00D56BEF" w:rsidRPr="0075004A">
        <w:rPr>
          <w:iCs/>
        </w:rPr>
        <w:t>suddenly to exclaim that the Scots owe to him their own origins</w:t>
      </w:r>
      <w:r w:rsidR="00E6746B" w:rsidRPr="0075004A">
        <w:rPr>
          <w:iCs/>
        </w:rPr>
        <w:t>’</w:t>
      </w:r>
      <w:r w:rsidR="00D56BEF" w:rsidRPr="0075004A">
        <w:rPr>
          <w:iCs/>
        </w:rPr>
        <w:t>.</w:t>
      </w:r>
      <w:r w:rsidR="00D56BEF" w:rsidRPr="0075004A">
        <w:rPr>
          <w:rStyle w:val="FootnoteReference"/>
          <w:iCs/>
        </w:rPr>
        <w:footnoteReference w:id="31"/>
      </w:r>
      <w:r w:rsidR="00AA1D2B" w:rsidRPr="0075004A">
        <w:rPr>
          <w:iCs/>
        </w:rPr>
        <w:t xml:space="preserve"> </w:t>
      </w:r>
      <w:r w:rsidR="006D1228" w:rsidRPr="0075004A">
        <w:rPr>
          <w:iCs/>
        </w:rPr>
        <w:t>The central argument of the work</w:t>
      </w:r>
      <w:r w:rsidR="00E6746B" w:rsidRPr="0075004A">
        <w:rPr>
          <w:iCs/>
        </w:rPr>
        <w:t>’</w:t>
      </w:r>
      <w:r w:rsidR="006D1228" w:rsidRPr="0075004A">
        <w:rPr>
          <w:iCs/>
        </w:rPr>
        <w:t xml:space="preserve">s account of British origins, in place by 1580, is </w:t>
      </w:r>
      <w:r w:rsidR="00A3408B">
        <w:rPr>
          <w:iCs/>
        </w:rPr>
        <w:t>far from historiographically and politically neutral</w:t>
      </w:r>
      <w:r w:rsidR="001A69F2">
        <w:rPr>
          <w:iCs/>
        </w:rPr>
        <w:t>. A</w:t>
      </w:r>
      <w:r w:rsidR="006D1228" w:rsidRPr="0075004A">
        <w:rPr>
          <w:iCs/>
        </w:rPr>
        <w:t>s Lorna Hutson has recently argued</w:t>
      </w:r>
      <w:r w:rsidR="001A69F2">
        <w:rPr>
          <w:iCs/>
        </w:rPr>
        <w:t>, it ser</w:t>
      </w:r>
      <w:r w:rsidR="005927B0">
        <w:rPr>
          <w:iCs/>
        </w:rPr>
        <w:t>ves effectively to erase the Scots from the islands of Britain – or, at the ver</w:t>
      </w:r>
      <w:r w:rsidR="000A5C88">
        <w:rPr>
          <w:iCs/>
        </w:rPr>
        <w:t xml:space="preserve">y least, to diminish </w:t>
      </w:r>
      <w:r w:rsidR="00A3408B">
        <w:rPr>
          <w:iCs/>
        </w:rPr>
        <w:t xml:space="preserve">sharply </w:t>
      </w:r>
      <w:r w:rsidR="000A5C88">
        <w:rPr>
          <w:iCs/>
        </w:rPr>
        <w:t>their historical claim to the island’s territories.</w:t>
      </w:r>
      <w:r w:rsidR="006855FE" w:rsidRPr="0075004A">
        <w:rPr>
          <w:rStyle w:val="FootnoteReference"/>
          <w:iCs/>
        </w:rPr>
        <w:footnoteReference w:id="32"/>
      </w:r>
      <w:r w:rsidR="006D1228" w:rsidRPr="0075004A">
        <w:rPr>
          <w:iCs/>
        </w:rPr>
        <w:t xml:space="preserve"> Whereas Scottish historians like Hector Boece were keen to assert the presence in Scotland of ancient peoples ethnically distinct from the British</w:t>
      </w:r>
      <w:r w:rsidR="00277CAB">
        <w:rPr>
          <w:iCs/>
        </w:rPr>
        <w:t xml:space="preserve"> (the Picts)</w:t>
      </w:r>
      <w:r w:rsidR="006D1228" w:rsidRPr="0075004A">
        <w:rPr>
          <w:iCs/>
        </w:rPr>
        <w:t>, Camden</w:t>
      </w:r>
      <w:r w:rsidR="00E6746B" w:rsidRPr="0075004A">
        <w:rPr>
          <w:iCs/>
        </w:rPr>
        <w:t>’</w:t>
      </w:r>
      <w:r w:rsidR="006D1228" w:rsidRPr="0075004A">
        <w:rPr>
          <w:iCs/>
        </w:rPr>
        <w:t xml:space="preserve">s argument served to unify Britain under a single </w:t>
      </w:r>
      <w:r w:rsidR="00E10E6A" w:rsidRPr="0075004A">
        <w:rPr>
          <w:iCs/>
        </w:rPr>
        <w:t xml:space="preserve">British </w:t>
      </w:r>
      <w:r w:rsidR="006D1228" w:rsidRPr="0075004A">
        <w:rPr>
          <w:iCs/>
        </w:rPr>
        <w:t>people</w:t>
      </w:r>
      <w:r w:rsidR="008F10BF">
        <w:rPr>
          <w:iCs/>
        </w:rPr>
        <w:t xml:space="preserve">, </w:t>
      </w:r>
      <w:r w:rsidR="006D1228" w:rsidRPr="0075004A">
        <w:rPr>
          <w:iCs/>
        </w:rPr>
        <w:t xml:space="preserve">allowing for only limited encroachments by the Scots, who were themselves denied their own noble ancestry and ultimately conflated with </w:t>
      </w:r>
      <w:r w:rsidR="006D1228" w:rsidRPr="0075004A">
        <w:rPr>
          <w:iCs/>
        </w:rPr>
        <w:lastRenderedPageBreak/>
        <w:t xml:space="preserve">the Germans and hence the Saxons. </w:t>
      </w:r>
      <w:r w:rsidR="008F10BF">
        <w:rPr>
          <w:iCs/>
        </w:rPr>
        <w:t xml:space="preserve">Without the Picts as a separate people from the British and ancestors of the Scots, the latter’s purchase on the </w:t>
      </w:r>
      <w:r w:rsidR="00830A2C">
        <w:rPr>
          <w:iCs/>
        </w:rPr>
        <w:t xml:space="preserve">British archipelago’s territories is rendered marginal and belated. </w:t>
      </w:r>
      <w:r w:rsidR="00A872C5" w:rsidRPr="0075004A">
        <w:rPr>
          <w:iCs/>
        </w:rPr>
        <w:t xml:space="preserve">Even after the substantial expansion of </w:t>
      </w:r>
      <w:r w:rsidR="00413F03" w:rsidRPr="0075004A">
        <w:rPr>
          <w:iCs/>
        </w:rPr>
        <w:t xml:space="preserve">the Scottish section of </w:t>
      </w:r>
      <w:r w:rsidR="00413F03" w:rsidRPr="0075004A">
        <w:rPr>
          <w:i/>
        </w:rPr>
        <w:t>Britannia</w:t>
      </w:r>
      <w:r w:rsidR="00413F03" w:rsidRPr="0075004A">
        <w:rPr>
          <w:iCs/>
        </w:rPr>
        <w:t xml:space="preserve"> </w:t>
      </w:r>
      <w:r w:rsidR="00A872C5" w:rsidRPr="0075004A">
        <w:rPr>
          <w:iCs/>
        </w:rPr>
        <w:t>for the</w:t>
      </w:r>
      <w:r w:rsidR="00413F03" w:rsidRPr="0075004A">
        <w:rPr>
          <w:iCs/>
        </w:rPr>
        <w:t xml:space="preserve"> 1607</w:t>
      </w:r>
      <w:r w:rsidR="00A872C5" w:rsidRPr="0075004A">
        <w:rPr>
          <w:iCs/>
        </w:rPr>
        <w:t xml:space="preserve"> edition, produced under </w:t>
      </w:r>
      <w:r w:rsidR="00413F03" w:rsidRPr="0075004A">
        <w:rPr>
          <w:iCs/>
        </w:rPr>
        <w:t xml:space="preserve">James VI and I, Camden </w:t>
      </w:r>
      <w:r w:rsidR="00A872C5" w:rsidRPr="0075004A">
        <w:rPr>
          <w:iCs/>
        </w:rPr>
        <w:t>did not abandon</w:t>
      </w:r>
      <w:r w:rsidR="00413F03" w:rsidRPr="0075004A">
        <w:rPr>
          <w:iCs/>
        </w:rPr>
        <w:t xml:space="preserve"> this essential position established by 1580.</w:t>
      </w:r>
      <w:r w:rsidR="003255F1">
        <w:rPr>
          <w:iCs/>
        </w:rPr>
        <w:t xml:space="preserve"> </w:t>
      </w:r>
      <w:r w:rsidR="00C94974">
        <w:rPr>
          <w:iCs/>
        </w:rPr>
        <w:t>And Scottish scholars were more than aware of what Camden was doing and ready to counter him.</w:t>
      </w:r>
      <w:r w:rsidR="00091822">
        <w:rPr>
          <w:iCs/>
        </w:rPr>
        <w:t xml:space="preserve"> Dav</w:t>
      </w:r>
      <w:r w:rsidR="00715A68">
        <w:rPr>
          <w:iCs/>
        </w:rPr>
        <w:t xml:space="preserve">id Hume of </w:t>
      </w:r>
      <w:proofErr w:type="spellStart"/>
      <w:r w:rsidR="00715A68">
        <w:rPr>
          <w:iCs/>
        </w:rPr>
        <w:t>Godscroft’s</w:t>
      </w:r>
      <w:proofErr w:type="spellEnd"/>
      <w:r w:rsidR="00872849">
        <w:rPr>
          <w:iCs/>
        </w:rPr>
        <w:t xml:space="preserve"> (1558-1629x31)</w:t>
      </w:r>
      <w:r w:rsidR="00715A68">
        <w:rPr>
          <w:iCs/>
        </w:rPr>
        <w:t xml:space="preserve"> unpublished manuscript attack on Camden’s Scottish historiography </w:t>
      </w:r>
      <w:r w:rsidR="00E6759A">
        <w:rPr>
          <w:iCs/>
        </w:rPr>
        <w:t>devotes a whole chapter to refuting Camden’</w:t>
      </w:r>
      <w:r w:rsidR="00B1768E">
        <w:rPr>
          <w:iCs/>
        </w:rPr>
        <w:t>s</w:t>
      </w:r>
      <w:r w:rsidR="006E391B">
        <w:rPr>
          <w:iCs/>
        </w:rPr>
        <w:t xml:space="preserve"> argument that the Pics and Brit</w:t>
      </w:r>
      <w:r w:rsidR="00DF3888">
        <w:rPr>
          <w:iCs/>
        </w:rPr>
        <w:t>o</w:t>
      </w:r>
      <w:r w:rsidR="006E391B">
        <w:rPr>
          <w:iCs/>
        </w:rPr>
        <w:t>ns were the same people</w:t>
      </w:r>
      <w:r w:rsidR="00B54830">
        <w:rPr>
          <w:iCs/>
        </w:rPr>
        <w:t>.</w:t>
      </w:r>
      <w:r w:rsidR="007F6300">
        <w:rPr>
          <w:rStyle w:val="FootnoteReference"/>
          <w:iCs/>
        </w:rPr>
        <w:footnoteReference w:id="33"/>
      </w:r>
      <w:r w:rsidR="00B54830">
        <w:rPr>
          <w:iCs/>
        </w:rPr>
        <w:t xml:space="preserve"> </w:t>
      </w:r>
      <w:r w:rsidR="006A4015">
        <w:rPr>
          <w:iCs/>
        </w:rPr>
        <w:t xml:space="preserve">This treatise would not be written until the seventeenth century, but </w:t>
      </w:r>
      <w:r w:rsidR="00724079">
        <w:rPr>
          <w:iCs/>
        </w:rPr>
        <w:t xml:space="preserve">it responds in many places to arguments that Camden had already developed by 1580. </w:t>
      </w:r>
    </w:p>
    <w:p w14:paraId="291C0E79" w14:textId="508A120A" w:rsidR="006652FA" w:rsidRPr="0075004A" w:rsidRDefault="006D1228" w:rsidP="0075004A">
      <w:pPr>
        <w:spacing w:line="480" w:lineRule="auto"/>
        <w:rPr>
          <w:iCs/>
        </w:rPr>
      </w:pPr>
      <w:r w:rsidRPr="0075004A">
        <w:rPr>
          <w:iCs/>
        </w:rPr>
        <w:tab/>
      </w:r>
      <w:r w:rsidR="00AA1D2B" w:rsidRPr="0075004A">
        <w:rPr>
          <w:iCs/>
        </w:rPr>
        <w:t xml:space="preserve">The </w:t>
      </w:r>
      <w:r w:rsidR="007B6B23" w:rsidRPr="0075004A">
        <w:rPr>
          <w:iCs/>
        </w:rPr>
        <w:t xml:space="preserve">main </w:t>
      </w:r>
      <w:r w:rsidR="00AA1D2B" w:rsidRPr="0075004A">
        <w:rPr>
          <w:iCs/>
        </w:rPr>
        <w:t xml:space="preserve">body of the draft </w:t>
      </w:r>
      <w:r w:rsidR="00AA1D2B" w:rsidRPr="0075004A">
        <w:rPr>
          <w:i/>
        </w:rPr>
        <w:t>Britannia</w:t>
      </w:r>
      <w:r w:rsidR="00AA1D2B" w:rsidRPr="0075004A">
        <w:rPr>
          <w:iCs/>
        </w:rPr>
        <w:t xml:space="preserve"> is </w:t>
      </w:r>
      <w:r w:rsidR="007B6B23" w:rsidRPr="0075004A">
        <w:rPr>
          <w:iCs/>
        </w:rPr>
        <w:t>devoted</w:t>
      </w:r>
      <w:r w:rsidR="00AA1D2B" w:rsidRPr="0075004A">
        <w:rPr>
          <w:iCs/>
        </w:rPr>
        <w:t xml:space="preserve"> </w:t>
      </w:r>
      <w:r w:rsidR="007B6B23" w:rsidRPr="0075004A">
        <w:rPr>
          <w:iCs/>
        </w:rPr>
        <w:t>to</w:t>
      </w:r>
      <w:r w:rsidR="00AA1D2B" w:rsidRPr="0075004A">
        <w:rPr>
          <w:iCs/>
        </w:rPr>
        <w:t xml:space="preserve"> identifying </w:t>
      </w:r>
      <w:r w:rsidR="00D56BEF" w:rsidRPr="0075004A">
        <w:rPr>
          <w:iCs/>
        </w:rPr>
        <w:t xml:space="preserve">the modern locations of </w:t>
      </w:r>
      <w:r w:rsidR="00AA1D2B" w:rsidRPr="0075004A">
        <w:rPr>
          <w:iCs/>
        </w:rPr>
        <w:t>ancient British tribes and place names.</w:t>
      </w:r>
      <w:r w:rsidR="00C441B4" w:rsidRPr="0075004A">
        <w:rPr>
          <w:rStyle w:val="FootnoteReference"/>
          <w:iCs/>
        </w:rPr>
        <w:footnoteReference w:id="34"/>
      </w:r>
      <w:r w:rsidR="00AA1D2B" w:rsidRPr="0075004A">
        <w:rPr>
          <w:iCs/>
        </w:rPr>
        <w:t xml:space="preserve"> Camden </w:t>
      </w:r>
      <w:r w:rsidR="004C0C45" w:rsidRPr="0075004A">
        <w:rPr>
          <w:iCs/>
        </w:rPr>
        <w:t>had</w:t>
      </w:r>
      <w:r w:rsidR="00AA1D2B" w:rsidRPr="0075004A">
        <w:rPr>
          <w:iCs/>
        </w:rPr>
        <w:t xml:space="preserve"> the relevant classical sources at his fingertips to do this: Tacitus, Ptolemy, Strabo, the </w:t>
      </w:r>
      <w:r w:rsidR="00AA1D2B" w:rsidRPr="0075004A">
        <w:rPr>
          <w:i/>
        </w:rPr>
        <w:t>Antonine Itinerary</w:t>
      </w:r>
      <w:r w:rsidR="00AA1D2B" w:rsidRPr="0075004A">
        <w:rPr>
          <w:iCs/>
        </w:rPr>
        <w:t xml:space="preserve">, what Camden calls </w:t>
      </w:r>
      <w:r w:rsidR="00D56BEF" w:rsidRPr="0075004A">
        <w:rPr>
          <w:i/>
        </w:rPr>
        <w:t xml:space="preserve">Liber </w:t>
      </w:r>
      <w:proofErr w:type="spellStart"/>
      <w:r w:rsidR="00D56BEF" w:rsidRPr="0075004A">
        <w:rPr>
          <w:i/>
        </w:rPr>
        <w:t>Notitiarum</w:t>
      </w:r>
      <w:proofErr w:type="spellEnd"/>
      <w:r w:rsidR="00D56BEF" w:rsidRPr="0075004A">
        <w:rPr>
          <w:iCs/>
        </w:rPr>
        <w:t xml:space="preserve"> (now known as </w:t>
      </w:r>
      <w:r w:rsidR="00D56BEF" w:rsidRPr="0075004A">
        <w:rPr>
          <w:i/>
        </w:rPr>
        <w:t xml:space="preserve">Notitia </w:t>
      </w:r>
      <w:proofErr w:type="spellStart"/>
      <w:r w:rsidR="00D56BEF" w:rsidRPr="0075004A">
        <w:rPr>
          <w:i/>
        </w:rPr>
        <w:t>Dignitatum</w:t>
      </w:r>
      <w:proofErr w:type="spellEnd"/>
      <w:r w:rsidR="00D56BEF" w:rsidRPr="0075004A">
        <w:rPr>
          <w:iCs/>
        </w:rPr>
        <w:t xml:space="preserve">). Camden was strikingly more successful in this work than his predecessors, </w:t>
      </w:r>
      <w:r w:rsidR="00096AFB" w:rsidRPr="0075004A">
        <w:rPr>
          <w:iCs/>
        </w:rPr>
        <w:t>even though he relied on the</w:t>
      </w:r>
      <w:r w:rsidR="00D56BEF" w:rsidRPr="0075004A">
        <w:rPr>
          <w:iCs/>
        </w:rPr>
        <w:t xml:space="preserve"> same tools </w:t>
      </w:r>
      <w:r w:rsidR="00096AFB" w:rsidRPr="0075004A">
        <w:rPr>
          <w:iCs/>
        </w:rPr>
        <w:t>–</w:t>
      </w:r>
      <w:r w:rsidR="00D56BEF" w:rsidRPr="0075004A">
        <w:rPr>
          <w:iCs/>
        </w:rPr>
        <w:t xml:space="preserve"> </w:t>
      </w:r>
      <w:r w:rsidR="00BC38BF" w:rsidRPr="0075004A">
        <w:rPr>
          <w:iCs/>
        </w:rPr>
        <w:t>albeit</w:t>
      </w:r>
      <w:r w:rsidR="00D56BEF" w:rsidRPr="0075004A">
        <w:rPr>
          <w:iCs/>
        </w:rPr>
        <w:t xml:space="preserve"> perhaps in more systematic combinations.</w:t>
      </w:r>
      <w:r w:rsidR="008C45EB" w:rsidRPr="0075004A">
        <w:rPr>
          <w:rStyle w:val="FootnoteReference"/>
          <w:iCs/>
        </w:rPr>
        <w:footnoteReference w:id="35"/>
      </w:r>
      <w:r w:rsidR="00D56BEF" w:rsidRPr="0075004A">
        <w:rPr>
          <w:iCs/>
        </w:rPr>
        <w:t xml:space="preserve"> He collated multiple versions and variant readings of the key ancient sources, including from his international correspondents such as Gerard Mercator; he tried to </w:t>
      </w:r>
      <w:r w:rsidR="00794AD2" w:rsidRPr="0075004A">
        <w:rPr>
          <w:iCs/>
        </w:rPr>
        <w:t>ground</w:t>
      </w:r>
      <w:r w:rsidR="00D56BEF" w:rsidRPr="0075004A">
        <w:rPr>
          <w:iCs/>
        </w:rPr>
        <w:t xml:space="preserve"> etymology </w:t>
      </w:r>
      <w:r w:rsidR="00794AD2" w:rsidRPr="0075004A">
        <w:rPr>
          <w:iCs/>
        </w:rPr>
        <w:t xml:space="preserve">plausibly </w:t>
      </w:r>
      <w:r w:rsidR="00D56BEF" w:rsidRPr="0075004A">
        <w:rPr>
          <w:iCs/>
        </w:rPr>
        <w:t xml:space="preserve">in an understanding of the </w:t>
      </w:r>
      <w:r w:rsidR="00E6746B" w:rsidRPr="0075004A">
        <w:rPr>
          <w:iCs/>
        </w:rPr>
        <w:t>‘</w:t>
      </w:r>
      <w:r w:rsidR="00D56BEF" w:rsidRPr="0075004A">
        <w:rPr>
          <w:iCs/>
        </w:rPr>
        <w:t>mutation of letters</w:t>
      </w:r>
      <w:r w:rsidR="00E6746B" w:rsidRPr="0075004A">
        <w:rPr>
          <w:iCs/>
        </w:rPr>
        <w:t>’</w:t>
      </w:r>
      <w:r w:rsidR="00D56BEF" w:rsidRPr="0075004A">
        <w:rPr>
          <w:iCs/>
        </w:rPr>
        <w:t xml:space="preserve">, how letters change into one another over time; he used distances in the Roman sources to measure whether identifications were </w:t>
      </w:r>
      <w:r w:rsidR="00813931" w:rsidRPr="0075004A">
        <w:rPr>
          <w:iCs/>
        </w:rPr>
        <w:t>credible</w:t>
      </w:r>
      <w:r w:rsidR="00D56BEF" w:rsidRPr="0075004A">
        <w:rPr>
          <w:iCs/>
        </w:rPr>
        <w:t xml:space="preserve">; </w:t>
      </w:r>
      <w:r w:rsidR="00B770FE" w:rsidRPr="0075004A">
        <w:rPr>
          <w:iCs/>
        </w:rPr>
        <w:t xml:space="preserve">and </w:t>
      </w:r>
      <w:r w:rsidR="00D56BEF" w:rsidRPr="0075004A">
        <w:rPr>
          <w:iCs/>
        </w:rPr>
        <w:t>he drew on locally-excavated coins and artefacts to bolster his reasoning</w:t>
      </w:r>
      <w:r w:rsidR="00BC38BF" w:rsidRPr="0075004A">
        <w:rPr>
          <w:iCs/>
        </w:rPr>
        <w:t>s</w:t>
      </w:r>
      <w:r w:rsidR="00D56BEF" w:rsidRPr="0075004A">
        <w:rPr>
          <w:iCs/>
        </w:rPr>
        <w:t xml:space="preserve">. </w:t>
      </w:r>
    </w:p>
    <w:p w14:paraId="52AA93CF" w14:textId="00FF6481" w:rsidR="00263B52" w:rsidRPr="0075004A" w:rsidRDefault="006652FA" w:rsidP="0075004A">
      <w:pPr>
        <w:spacing w:line="480" w:lineRule="auto"/>
        <w:rPr>
          <w:iCs/>
        </w:rPr>
      </w:pPr>
      <w:r w:rsidRPr="0075004A">
        <w:rPr>
          <w:iCs/>
        </w:rPr>
        <w:lastRenderedPageBreak/>
        <w:tab/>
        <w:t xml:space="preserve">Not every one of these methods </w:t>
      </w:r>
      <w:r w:rsidR="00D35641" w:rsidRPr="0075004A">
        <w:rPr>
          <w:iCs/>
        </w:rPr>
        <w:t>were</w:t>
      </w:r>
      <w:r w:rsidRPr="0075004A">
        <w:rPr>
          <w:iCs/>
        </w:rPr>
        <w:t xml:space="preserve"> employed at once. In some instances, Camden simply relished the authority of his own </w:t>
      </w:r>
      <w:r w:rsidRPr="0075004A">
        <w:rPr>
          <w:i/>
        </w:rPr>
        <w:t>ingeni</w:t>
      </w:r>
      <w:r w:rsidR="00BA7031" w:rsidRPr="0075004A">
        <w:rPr>
          <w:i/>
        </w:rPr>
        <w:t>um</w:t>
      </w:r>
      <w:r w:rsidRPr="0075004A">
        <w:rPr>
          <w:iCs/>
        </w:rPr>
        <w:t xml:space="preserve"> as a textual critic. In </w:t>
      </w:r>
      <w:r w:rsidR="00D56BEF" w:rsidRPr="0075004A">
        <w:rPr>
          <w:iCs/>
        </w:rPr>
        <w:t>the late sixteenth century, most commentators</w:t>
      </w:r>
      <w:r w:rsidR="009874AE" w:rsidRPr="0075004A">
        <w:rPr>
          <w:iCs/>
        </w:rPr>
        <w:t xml:space="preserve">, including Camden, </w:t>
      </w:r>
      <w:r w:rsidR="00D56BEF" w:rsidRPr="0075004A">
        <w:rPr>
          <w:iCs/>
        </w:rPr>
        <w:t xml:space="preserve">were agreed that the Iceni </w:t>
      </w:r>
      <w:proofErr w:type="gramStart"/>
      <w:r w:rsidR="00D56BEF" w:rsidRPr="0075004A">
        <w:rPr>
          <w:iCs/>
        </w:rPr>
        <w:t>were located in</w:t>
      </w:r>
      <w:proofErr w:type="gramEnd"/>
      <w:r w:rsidR="00D56BEF" w:rsidRPr="0075004A">
        <w:rPr>
          <w:iCs/>
        </w:rPr>
        <w:t xml:space="preserve"> East Anglia. But what of the </w:t>
      </w:r>
      <w:proofErr w:type="spellStart"/>
      <w:r w:rsidR="00D56BEF" w:rsidRPr="0075004A">
        <w:rPr>
          <w:iCs/>
        </w:rPr>
        <w:t>Simeni</w:t>
      </w:r>
      <w:proofErr w:type="spellEnd"/>
      <w:r w:rsidR="00D56BEF" w:rsidRPr="0075004A">
        <w:rPr>
          <w:iCs/>
        </w:rPr>
        <w:t>?</w:t>
      </w:r>
      <w:r w:rsidR="005138C3" w:rsidRPr="0075004A">
        <w:rPr>
          <w:iCs/>
        </w:rPr>
        <w:t xml:space="preserve"> </w:t>
      </w:r>
      <w:r w:rsidR="00C441B4" w:rsidRPr="0075004A">
        <w:rPr>
          <w:iCs/>
        </w:rPr>
        <w:t>Ortelius</w:t>
      </w:r>
      <w:r w:rsidR="00E6746B" w:rsidRPr="0075004A">
        <w:rPr>
          <w:iCs/>
        </w:rPr>
        <w:t>’</w:t>
      </w:r>
      <w:r w:rsidR="009874AE" w:rsidRPr="0075004A">
        <w:rPr>
          <w:iCs/>
        </w:rPr>
        <w:t xml:space="preserve">s recently published </w:t>
      </w:r>
      <w:proofErr w:type="spellStart"/>
      <w:r w:rsidR="009874AE" w:rsidRPr="0075004A">
        <w:rPr>
          <w:i/>
        </w:rPr>
        <w:t>Synonymia</w:t>
      </w:r>
      <w:proofErr w:type="spellEnd"/>
      <w:r w:rsidR="009874AE" w:rsidRPr="0075004A">
        <w:rPr>
          <w:iCs/>
        </w:rPr>
        <w:t xml:space="preserve"> </w:t>
      </w:r>
      <w:proofErr w:type="spellStart"/>
      <w:r w:rsidR="00813931" w:rsidRPr="0075004A">
        <w:rPr>
          <w:i/>
        </w:rPr>
        <w:t>g</w:t>
      </w:r>
      <w:r w:rsidR="009874AE" w:rsidRPr="0075004A">
        <w:rPr>
          <w:i/>
        </w:rPr>
        <w:t>eographica</w:t>
      </w:r>
      <w:proofErr w:type="spellEnd"/>
      <w:r w:rsidR="009874AE" w:rsidRPr="0075004A">
        <w:rPr>
          <w:i/>
        </w:rPr>
        <w:t xml:space="preserve"> </w:t>
      </w:r>
      <w:r w:rsidR="009874AE" w:rsidRPr="0075004A">
        <w:rPr>
          <w:iCs/>
        </w:rPr>
        <w:t>(1578)</w:t>
      </w:r>
      <w:r w:rsidR="00C441B4" w:rsidRPr="0075004A">
        <w:rPr>
          <w:iCs/>
        </w:rPr>
        <w:t xml:space="preserve"> </w:t>
      </w:r>
      <w:r w:rsidR="009874AE" w:rsidRPr="0075004A">
        <w:rPr>
          <w:iCs/>
        </w:rPr>
        <w:t xml:space="preserve">records that Alexander Neville had identified the </w:t>
      </w:r>
      <w:proofErr w:type="spellStart"/>
      <w:r w:rsidR="009874AE" w:rsidRPr="0075004A">
        <w:rPr>
          <w:iCs/>
        </w:rPr>
        <w:t>Simeni</w:t>
      </w:r>
      <w:proofErr w:type="spellEnd"/>
      <w:r w:rsidR="009874AE" w:rsidRPr="0075004A">
        <w:rPr>
          <w:iCs/>
        </w:rPr>
        <w:t xml:space="preserve"> as inhabitants of Hampshire.</w:t>
      </w:r>
      <w:r w:rsidR="001D508F" w:rsidRPr="0075004A">
        <w:rPr>
          <w:rStyle w:val="FootnoteReference"/>
          <w:iCs/>
        </w:rPr>
        <w:footnoteReference w:id="36"/>
      </w:r>
      <w:r w:rsidR="009874AE" w:rsidRPr="0075004A">
        <w:rPr>
          <w:i/>
        </w:rPr>
        <w:t xml:space="preserve"> </w:t>
      </w:r>
      <w:r w:rsidR="00E6746B" w:rsidRPr="0075004A">
        <w:rPr>
          <w:iCs/>
        </w:rPr>
        <w:t>‘</w:t>
      </w:r>
      <w:r w:rsidR="009874AE" w:rsidRPr="0075004A">
        <w:rPr>
          <w:iCs/>
        </w:rPr>
        <w:t>I do confess</w:t>
      </w:r>
      <w:r w:rsidR="00D4116D" w:rsidRPr="0075004A">
        <w:rPr>
          <w:iCs/>
        </w:rPr>
        <w:t>’,</w:t>
      </w:r>
      <w:r w:rsidR="009874AE" w:rsidRPr="0075004A">
        <w:rPr>
          <w:iCs/>
        </w:rPr>
        <w:t xml:space="preserve"> Camden </w:t>
      </w:r>
      <w:r w:rsidR="0030655C" w:rsidRPr="0075004A">
        <w:rPr>
          <w:iCs/>
        </w:rPr>
        <w:t>writes</w:t>
      </w:r>
      <w:r w:rsidR="009874AE" w:rsidRPr="0075004A">
        <w:rPr>
          <w:iCs/>
        </w:rPr>
        <w:t xml:space="preserve">, </w:t>
      </w:r>
      <w:r w:rsidR="00E6746B" w:rsidRPr="0075004A">
        <w:rPr>
          <w:iCs/>
        </w:rPr>
        <w:t>‘</w:t>
      </w:r>
      <w:r w:rsidR="009874AE" w:rsidRPr="0075004A">
        <w:rPr>
          <w:iCs/>
        </w:rPr>
        <w:t xml:space="preserve">that all the printed copies of Ptolemy read </w:t>
      </w:r>
      <w:r w:rsidR="006E192C" w:rsidRPr="0075004A">
        <w:rPr>
          <w:iCs/>
        </w:rPr>
        <w:t>“</w:t>
      </w:r>
      <w:proofErr w:type="spellStart"/>
      <w:r w:rsidR="009874AE" w:rsidRPr="0075004A">
        <w:rPr>
          <w:iCs/>
        </w:rPr>
        <w:t>Simeni</w:t>
      </w:r>
      <w:proofErr w:type="spellEnd"/>
      <w:r w:rsidR="006E192C" w:rsidRPr="0075004A">
        <w:rPr>
          <w:iCs/>
        </w:rPr>
        <w:t>”</w:t>
      </w:r>
      <w:r w:rsidR="009874AE" w:rsidRPr="0075004A">
        <w:rPr>
          <w:iCs/>
        </w:rPr>
        <w:t xml:space="preserve"> and their </w:t>
      </w:r>
      <w:r w:rsidR="006E192C" w:rsidRPr="0075004A">
        <w:rPr>
          <w:iCs/>
        </w:rPr>
        <w:t>“</w:t>
      </w:r>
      <w:r w:rsidR="009874AE" w:rsidRPr="0075004A">
        <w:rPr>
          <w:iCs/>
        </w:rPr>
        <w:t>Venta</w:t>
      </w:r>
      <w:r w:rsidR="006E192C" w:rsidRPr="0075004A">
        <w:rPr>
          <w:iCs/>
        </w:rPr>
        <w:t>”’</w:t>
      </w:r>
      <w:r w:rsidR="009874AE" w:rsidRPr="0075004A">
        <w:rPr>
          <w:iCs/>
        </w:rPr>
        <w:t xml:space="preserve">. However, </w:t>
      </w:r>
      <w:proofErr w:type="gramStart"/>
      <w:r w:rsidR="009874AE" w:rsidRPr="0075004A">
        <w:rPr>
          <w:iCs/>
        </w:rPr>
        <w:t>taking into account</w:t>
      </w:r>
      <w:proofErr w:type="gramEnd"/>
      <w:r w:rsidR="009874AE" w:rsidRPr="0075004A">
        <w:rPr>
          <w:iCs/>
        </w:rPr>
        <w:t xml:space="preserve"> the </w:t>
      </w:r>
      <w:r w:rsidR="00813931" w:rsidRPr="0075004A">
        <w:rPr>
          <w:iCs/>
        </w:rPr>
        <w:t>l</w:t>
      </w:r>
      <w:r w:rsidR="009874AE" w:rsidRPr="0075004A">
        <w:rPr>
          <w:iCs/>
        </w:rPr>
        <w:t xml:space="preserve">ongitude and </w:t>
      </w:r>
      <w:r w:rsidR="00813931" w:rsidRPr="0075004A">
        <w:rPr>
          <w:iCs/>
        </w:rPr>
        <w:t>l</w:t>
      </w:r>
      <w:r w:rsidR="009874AE" w:rsidRPr="0075004A">
        <w:rPr>
          <w:iCs/>
        </w:rPr>
        <w:t xml:space="preserve">atitude where they </w:t>
      </w:r>
      <w:r w:rsidR="00B94189" w:rsidRPr="0075004A">
        <w:rPr>
          <w:iCs/>
        </w:rPr>
        <w:t xml:space="preserve">seem to have </w:t>
      </w:r>
      <w:r w:rsidR="009874AE" w:rsidRPr="0075004A">
        <w:rPr>
          <w:iCs/>
        </w:rPr>
        <w:t xml:space="preserve">lived, Camden explains, this would place them in modern Norfolk - the same place as the Iceni. </w:t>
      </w:r>
      <w:r w:rsidRPr="0075004A">
        <w:rPr>
          <w:iCs/>
        </w:rPr>
        <w:t xml:space="preserve">Therefore </w:t>
      </w:r>
      <w:r w:rsidR="00E6746B" w:rsidRPr="0075004A">
        <w:rPr>
          <w:iCs/>
        </w:rPr>
        <w:t>‘</w:t>
      </w:r>
      <w:r w:rsidRPr="0075004A">
        <w:rPr>
          <w:iCs/>
        </w:rPr>
        <w:t xml:space="preserve">as Clio loves me, I dare affirm that there is a corrupt reading in Ptolemy, </w:t>
      </w:r>
      <w:r w:rsidR="00866548" w:rsidRPr="0075004A">
        <w:rPr>
          <w:iCs/>
        </w:rPr>
        <w:t>“</w:t>
      </w:r>
      <w:proofErr w:type="spellStart"/>
      <w:r w:rsidRPr="0075004A">
        <w:rPr>
          <w:iCs/>
        </w:rPr>
        <w:t>Simeni</w:t>
      </w:r>
      <w:proofErr w:type="spellEnd"/>
      <w:r w:rsidR="00866548" w:rsidRPr="0075004A">
        <w:rPr>
          <w:iCs/>
        </w:rPr>
        <w:t>”</w:t>
      </w:r>
      <w:r w:rsidRPr="0075004A">
        <w:rPr>
          <w:iCs/>
        </w:rPr>
        <w:t xml:space="preserve"> for </w:t>
      </w:r>
      <w:r w:rsidR="00866548" w:rsidRPr="0075004A">
        <w:rPr>
          <w:iCs/>
        </w:rPr>
        <w:t>“</w:t>
      </w:r>
      <w:r w:rsidRPr="0075004A">
        <w:rPr>
          <w:iCs/>
        </w:rPr>
        <w:t>Iceni</w:t>
      </w:r>
      <w:r w:rsidR="00866548" w:rsidRPr="0075004A">
        <w:rPr>
          <w:iCs/>
        </w:rPr>
        <w:t>”</w:t>
      </w:r>
      <w:r w:rsidR="00E6746B" w:rsidRPr="0075004A">
        <w:rPr>
          <w:iCs/>
        </w:rPr>
        <w:t>’</w:t>
      </w:r>
      <w:r w:rsidRPr="0075004A">
        <w:rPr>
          <w:iCs/>
        </w:rPr>
        <w:t xml:space="preserve">. </w:t>
      </w:r>
      <w:r w:rsidR="00E6746B" w:rsidRPr="0075004A">
        <w:rPr>
          <w:iCs/>
        </w:rPr>
        <w:t>‘</w:t>
      </w:r>
      <w:r w:rsidRPr="0075004A">
        <w:rPr>
          <w:iCs/>
        </w:rPr>
        <w:t>For when in the Greek copy</w:t>
      </w:r>
      <w:r w:rsidR="00E6746B" w:rsidRPr="0075004A">
        <w:rPr>
          <w:iCs/>
        </w:rPr>
        <w:t>’</w:t>
      </w:r>
      <w:r w:rsidRPr="0075004A">
        <w:rPr>
          <w:iCs/>
        </w:rPr>
        <w:t>, Camden explai</w:t>
      </w:r>
      <w:r w:rsidR="00C571B8" w:rsidRPr="0075004A">
        <w:rPr>
          <w:iCs/>
        </w:rPr>
        <w:t>ns</w:t>
      </w:r>
      <w:r w:rsidRPr="0075004A">
        <w:rPr>
          <w:iCs/>
        </w:rPr>
        <w:t xml:space="preserve">, </w:t>
      </w:r>
      <w:r w:rsidR="00E6746B" w:rsidRPr="0075004A">
        <w:rPr>
          <w:iCs/>
        </w:rPr>
        <w:t>‘</w:t>
      </w:r>
      <w:r w:rsidRPr="0075004A">
        <w:rPr>
          <w:iCs/>
        </w:rPr>
        <w:t xml:space="preserve">the </w:t>
      </w:r>
      <w:r w:rsidR="00866548" w:rsidRPr="0075004A">
        <w:rPr>
          <w:iCs/>
        </w:rPr>
        <w:t>“</w:t>
      </w:r>
      <w:r w:rsidRPr="0075004A">
        <w:rPr>
          <w:iCs/>
        </w:rPr>
        <w:t>s</w:t>
      </w:r>
      <w:r w:rsidR="00866548" w:rsidRPr="0075004A">
        <w:rPr>
          <w:iCs/>
        </w:rPr>
        <w:t>”</w:t>
      </w:r>
      <w:r w:rsidRPr="0075004A">
        <w:rPr>
          <w:iCs/>
        </w:rPr>
        <w:t xml:space="preserve"> of the previous </w:t>
      </w:r>
      <w:proofErr w:type="gramStart"/>
      <w:r w:rsidRPr="0075004A">
        <w:rPr>
          <w:iCs/>
        </w:rPr>
        <w:t>word</w:t>
      </w:r>
      <w:proofErr w:type="gramEnd"/>
      <w:r w:rsidRPr="0075004A">
        <w:rPr>
          <w:iCs/>
        </w:rPr>
        <w:t xml:space="preserve"> </w:t>
      </w:r>
      <w:r w:rsidR="00F409B5" w:rsidRPr="0075004A">
        <w:rPr>
          <w:iCs/>
        </w:rPr>
        <w:t xml:space="preserve">cleaved by scribal error to the beginning of the word following, and the </w:t>
      </w:r>
      <w:r w:rsidR="00866548" w:rsidRPr="0075004A">
        <w:rPr>
          <w:iCs/>
        </w:rPr>
        <w:t>“</w:t>
      </w:r>
      <w:r w:rsidR="00F409B5" w:rsidRPr="0075004A">
        <w:rPr>
          <w:iCs/>
        </w:rPr>
        <w:t>k</w:t>
      </w:r>
      <w:r w:rsidR="00866548" w:rsidRPr="0075004A">
        <w:rPr>
          <w:iCs/>
        </w:rPr>
        <w:t>”</w:t>
      </w:r>
      <w:r w:rsidR="00F409B5" w:rsidRPr="0075004A">
        <w:rPr>
          <w:iCs/>
        </w:rPr>
        <w:t xml:space="preserve"> changed easily by Metathesis into an </w:t>
      </w:r>
      <w:r w:rsidR="00866548" w:rsidRPr="0075004A">
        <w:rPr>
          <w:iCs/>
        </w:rPr>
        <w:t>“</w:t>
      </w:r>
      <w:r w:rsidR="00F409B5" w:rsidRPr="0075004A">
        <w:rPr>
          <w:iCs/>
        </w:rPr>
        <w:t>m</w:t>
      </w:r>
      <w:r w:rsidR="00866548" w:rsidRPr="0075004A">
        <w:rPr>
          <w:iCs/>
        </w:rPr>
        <w:t>”</w:t>
      </w:r>
      <w:r w:rsidR="00F409B5" w:rsidRPr="0075004A">
        <w:rPr>
          <w:iCs/>
        </w:rPr>
        <w:t xml:space="preserve">, from there the </w:t>
      </w:r>
      <w:proofErr w:type="spellStart"/>
      <w:r w:rsidR="00F409B5" w:rsidRPr="0075004A">
        <w:rPr>
          <w:iCs/>
        </w:rPr>
        <w:t>Simeni</w:t>
      </w:r>
      <w:proofErr w:type="spellEnd"/>
      <w:r w:rsidR="00F409B5" w:rsidRPr="0075004A">
        <w:rPr>
          <w:iCs/>
        </w:rPr>
        <w:t xml:space="preserve"> came from the Iceni</w:t>
      </w:r>
      <w:r w:rsidR="00E6746B" w:rsidRPr="0075004A">
        <w:rPr>
          <w:iCs/>
        </w:rPr>
        <w:t>’</w:t>
      </w:r>
      <w:r w:rsidR="00F409B5" w:rsidRPr="0075004A">
        <w:rPr>
          <w:iCs/>
        </w:rPr>
        <w:t>.</w:t>
      </w:r>
      <w:r w:rsidR="00F409B5" w:rsidRPr="0075004A">
        <w:rPr>
          <w:rStyle w:val="FootnoteReference"/>
          <w:iCs/>
        </w:rPr>
        <w:footnoteReference w:id="37"/>
      </w:r>
      <w:r w:rsidR="00042515" w:rsidRPr="0075004A">
        <w:rPr>
          <w:iCs/>
        </w:rPr>
        <w:t xml:space="preserve"> </w:t>
      </w:r>
    </w:p>
    <w:p w14:paraId="38A54536" w14:textId="74B7DF56" w:rsidR="006D1228" w:rsidRPr="0075004A" w:rsidRDefault="00263B52" w:rsidP="0075004A">
      <w:pPr>
        <w:spacing w:line="480" w:lineRule="auto"/>
        <w:ind w:firstLine="720"/>
        <w:rPr>
          <w:iCs/>
        </w:rPr>
      </w:pPr>
      <w:r w:rsidRPr="0075004A">
        <w:rPr>
          <w:iCs/>
        </w:rPr>
        <w:t>At times,</w:t>
      </w:r>
      <w:r w:rsidR="00EA28C8" w:rsidRPr="0075004A">
        <w:rPr>
          <w:iCs/>
        </w:rPr>
        <w:t xml:space="preserve"> Camden </w:t>
      </w:r>
      <w:r w:rsidRPr="0075004A">
        <w:rPr>
          <w:iCs/>
        </w:rPr>
        <w:t>integrates several types of evidence</w:t>
      </w:r>
      <w:r w:rsidR="00EA28C8" w:rsidRPr="0075004A">
        <w:rPr>
          <w:iCs/>
        </w:rPr>
        <w:t xml:space="preserve">, </w:t>
      </w:r>
      <w:r w:rsidRPr="0075004A">
        <w:rPr>
          <w:iCs/>
        </w:rPr>
        <w:t>as in his</w:t>
      </w:r>
      <w:r w:rsidR="00EA28C8" w:rsidRPr="0075004A">
        <w:rPr>
          <w:iCs/>
        </w:rPr>
        <w:t xml:space="preserve"> bravura argument </w:t>
      </w:r>
      <w:r w:rsidR="004A5AB6" w:rsidRPr="0075004A">
        <w:rPr>
          <w:iCs/>
        </w:rPr>
        <w:t>for identifying</w:t>
      </w:r>
      <w:r w:rsidR="002B5326" w:rsidRPr="0075004A">
        <w:rPr>
          <w:iCs/>
        </w:rPr>
        <w:t xml:space="preserve"> Ptolemy</w:t>
      </w:r>
      <w:r w:rsidR="00E6746B" w:rsidRPr="0075004A">
        <w:rPr>
          <w:iCs/>
        </w:rPr>
        <w:t>’</w:t>
      </w:r>
      <w:r w:rsidR="002B5326" w:rsidRPr="0075004A">
        <w:rPr>
          <w:iCs/>
        </w:rPr>
        <w:t xml:space="preserve">s </w:t>
      </w:r>
      <w:r w:rsidR="00E6746B" w:rsidRPr="0075004A">
        <w:rPr>
          <w:iCs/>
        </w:rPr>
        <w:t>‘</w:t>
      </w:r>
      <w:proofErr w:type="spellStart"/>
      <w:r w:rsidR="002B5326" w:rsidRPr="0075004A">
        <w:rPr>
          <w:iCs/>
        </w:rPr>
        <w:t>Seteia</w:t>
      </w:r>
      <w:proofErr w:type="spellEnd"/>
      <w:r w:rsidR="002B5326" w:rsidRPr="0075004A">
        <w:rPr>
          <w:iCs/>
        </w:rPr>
        <w:t xml:space="preserve"> Estuary</w:t>
      </w:r>
      <w:r w:rsidR="00E6746B" w:rsidRPr="0075004A">
        <w:rPr>
          <w:iCs/>
        </w:rPr>
        <w:t>’</w:t>
      </w:r>
      <w:r w:rsidR="00EA28C8" w:rsidRPr="0075004A">
        <w:rPr>
          <w:iCs/>
        </w:rPr>
        <w:t xml:space="preserve">. </w:t>
      </w:r>
      <w:r w:rsidR="00FA15DF" w:rsidRPr="0075004A">
        <w:rPr>
          <w:iCs/>
        </w:rPr>
        <w:t>He again maintains that</w:t>
      </w:r>
      <w:r w:rsidR="00EA28C8" w:rsidRPr="0075004A">
        <w:rPr>
          <w:iCs/>
        </w:rPr>
        <w:t xml:space="preserve"> Ptolemy</w:t>
      </w:r>
      <w:r w:rsidR="00E6746B" w:rsidRPr="0075004A">
        <w:rPr>
          <w:iCs/>
        </w:rPr>
        <w:t>’</w:t>
      </w:r>
      <w:r w:rsidR="00EA28C8" w:rsidRPr="0075004A">
        <w:rPr>
          <w:iCs/>
        </w:rPr>
        <w:t xml:space="preserve">s </w:t>
      </w:r>
      <w:r w:rsidR="00E6746B" w:rsidRPr="0075004A">
        <w:rPr>
          <w:iCs/>
        </w:rPr>
        <w:t>‘</w:t>
      </w:r>
      <w:proofErr w:type="spellStart"/>
      <w:r w:rsidR="00EA28C8" w:rsidRPr="0075004A">
        <w:rPr>
          <w:iCs/>
        </w:rPr>
        <w:t>Seteia</w:t>
      </w:r>
      <w:proofErr w:type="spellEnd"/>
      <w:r w:rsidR="00EA28C8" w:rsidRPr="0075004A">
        <w:rPr>
          <w:iCs/>
        </w:rPr>
        <w:t xml:space="preserve"> estuary</w:t>
      </w:r>
      <w:r w:rsidR="00E6746B" w:rsidRPr="0075004A">
        <w:rPr>
          <w:iCs/>
        </w:rPr>
        <w:t>’</w:t>
      </w:r>
      <w:r w:rsidR="00EA28C8" w:rsidRPr="0075004A">
        <w:rPr>
          <w:iCs/>
        </w:rPr>
        <w:t xml:space="preserve"> is a scribal corruption</w:t>
      </w:r>
      <w:r w:rsidR="002B5326" w:rsidRPr="0075004A">
        <w:rPr>
          <w:iCs/>
        </w:rPr>
        <w:t xml:space="preserve">: in this case, for </w:t>
      </w:r>
      <w:r w:rsidR="00EA28C8" w:rsidRPr="0075004A">
        <w:rPr>
          <w:iCs/>
        </w:rPr>
        <w:t xml:space="preserve">Deva, </w:t>
      </w:r>
      <w:r w:rsidR="002B5326" w:rsidRPr="0075004A">
        <w:rPr>
          <w:iCs/>
        </w:rPr>
        <w:t xml:space="preserve">the </w:t>
      </w:r>
      <w:proofErr w:type="gramStart"/>
      <w:r w:rsidR="002B5326" w:rsidRPr="0075004A">
        <w:rPr>
          <w:iCs/>
        </w:rPr>
        <w:t>Dee</w:t>
      </w:r>
      <w:r w:rsidR="00A73CAE" w:rsidRPr="0075004A">
        <w:rPr>
          <w:iCs/>
        </w:rPr>
        <w:t xml:space="preserve"> </w:t>
      </w:r>
      <w:r w:rsidR="002B5326" w:rsidRPr="0075004A">
        <w:rPr>
          <w:iCs/>
        </w:rPr>
        <w:t>river</w:t>
      </w:r>
      <w:proofErr w:type="gramEnd"/>
      <w:r w:rsidR="00EA28C8" w:rsidRPr="0075004A">
        <w:rPr>
          <w:iCs/>
        </w:rPr>
        <w:t xml:space="preserve">. </w:t>
      </w:r>
      <w:r w:rsidR="00FA15DF" w:rsidRPr="0075004A">
        <w:rPr>
          <w:iCs/>
        </w:rPr>
        <w:t>More concerningly, this</w:t>
      </w:r>
      <w:r w:rsidR="002B5326" w:rsidRPr="0075004A">
        <w:rPr>
          <w:iCs/>
        </w:rPr>
        <w:t xml:space="preserve"> corruption ha</w:t>
      </w:r>
      <w:r w:rsidR="00FA15DF" w:rsidRPr="0075004A">
        <w:rPr>
          <w:iCs/>
        </w:rPr>
        <w:t>d</w:t>
      </w:r>
      <w:r w:rsidR="002B5326" w:rsidRPr="0075004A">
        <w:rPr>
          <w:iCs/>
        </w:rPr>
        <w:t xml:space="preserve"> </w:t>
      </w:r>
      <w:r w:rsidR="00DD053E" w:rsidRPr="0075004A">
        <w:rPr>
          <w:iCs/>
        </w:rPr>
        <w:t>sown</w:t>
      </w:r>
      <w:r w:rsidR="002B5326" w:rsidRPr="0075004A">
        <w:rPr>
          <w:iCs/>
        </w:rPr>
        <w:t xml:space="preserve"> further confusion, </w:t>
      </w:r>
      <w:r w:rsidR="00FA15DF" w:rsidRPr="0075004A">
        <w:rPr>
          <w:iCs/>
        </w:rPr>
        <w:t>leading some to believe</w:t>
      </w:r>
      <w:r w:rsidR="002B5326" w:rsidRPr="0075004A">
        <w:rPr>
          <w:iCs/>
        </w:rPr>
        <w:t xml:space="preserve"> that Deva might even be Leicester. It is well known that Chester, </w:t>
      </w:r>
      <w:r w:rsidR="008D6E30" w:rsidRPr="0075004A">
        <w:rPr>
          <w:iCs/>
        </w:rPr>
        <w:t>near the Dee,</w:t>
      </w:r>
      <w:r w:rsidR="002B5326" w:rsidRPr="0075004A">
        <w:rPr>
          <w:iCs/>
        </w:rPr>
        <w:t xml:space="preserve"> had been the site of a celebrated Roman legion (XX)</w:t>
      </w:r>
      <w:r w:rsidR="00C2157D" w:rsidRPr="0075004A">
        <w:rPr>
          <w:iCs/>
        </w:rPr>
        <w:t>.</w:t>
      </w:r>
      <w:r w:rsidR="002B5326" w:rsidRPr="0075004A">
        <w:rPr>
          <w:iCs/>
        </w:rPr>
        <w:t xml:space="preserve"> But how to tie all this together? To </w:t>
      </w:r>
      <w:r w:rsidR="00904C08" w:rsidRPr="0075004A">
        <w:rPr>
          <w:iCs/>
        </w:rPr>
        <w:t>support his case,</w:t>
      </w:r>
      <w:r w:rsidR="002B5326" w:rsidRPr="0075004A">
        <w:rPr>
          <w:iCs/>
        </w:rPr>
        <w:t xml:space="preserve"> Camden cites</w:t>
      </w:r>
      <w:r w:rsidR="00EA28C8" w:rsidRPr="0075004A">
        <w:rPr>
          <w:iCs/>
        </w:rPr>
        <w:t xml:space="preserve"> a coin from Hubert G</w:t>
      </w:r>
      <w:r w:rsidR="00C2157D" w:rsidRPr="0075004A">
        <w:rPr>
          <w:iCs/>
        </w:rPr>
        <w:t>ol</w:t>
      </w:r>
      <w:r w:rsidR="00EA28C8" w:rsidRPr="0075004A">
        <w:rPr>
          <w:iCs/>
        </w:rPr>
        <w:t>tzius</w:t>
      </w:r>
      <w:r w:rsidR="00E6746B" w:rsidRPr="0075004A">
        <w:rPr>
          <w:iCs/>
        </w:rPr>
        <w:t>’</w:t>
      </w:r>
      <w:r w:rsidR="00EA28C8" w:rsidRPr="0075004A">
        <w:rPr>
          <w:iCs/>
        </w:rPr>
        <w:t xml:space="preserve">s </w:t>
      </w:r>
      <w:r w:rsidR="00D25FFD" w:rsidRPr="0075004A">
        <w:rPr>
          <w:i/>
        </w:rPr>
        <w:t xml:space="preserve">Thesaurus rei </w:t>
      </w:r>
      <w:proofErr w:type="spellStart"/>
      <w:r w:rsidR="00D25FFD" w:rsidRPr="0075004A">
        <w:rPr>
          <w:i/>
        </w:rPr>
        <w:t>antiquariae</w:t>
      </w:r>
      <w:proofErr w:type="spellEnd"/>
      <w:r w:rsidR="00D25FFD" w:rsidRPr="0075004A">
        <w:rPr>
          <w:i/>
        </w:rPr>
        <w:t xml:space="preserve"> </w:t>
      </w:r>
      <w:r w:rsidR="00D25FFD" w:rsidRPr="0075004A">
        <w:rPr>
          <w:iCs/>
        </w:rPr>
        <w:t>(1579)</w:t>
      </w:r>
      <w:r w:rsidR="002B5326" w:rsidRPr="0075004A">
        <w:rPr>
          <w:iCs/>
        </w:rPr>
        <w:t xml:space="preserve">, which shows the Twentieth Legion, Victrix, </w:t>
      </w:r>
      <w:r w:rsidR="00BF6435">
        <w:rPr>
          <w:iCs/>
        </w:rPr>
        <w:lastRenderedPageBreak/>
        <w:t>was</w:t>
      </w:r>
      <w:r w:rsidR="002B5326" w:rsidRPr="0075004A">
        <w:rPr>
          <w:iCs/>
        </w:rPr>
        <w:t xml:space="preserve"> known as the Devana legion: Col[onia] DIVANA LEG XX VICTRIX.</w:t>
      </w:r>
      <w:r w:rsidR="00F920E2" w:rsidRPr="0075004A">
        <w:rPr>
          <w:rStyle w:val="FootnoteReference"/>
          <w:iCs/>
        </w:rPr>
        <w:footnoteReference w:id="38"/>
      </w:r>
      <w:r w:rsidR="002B5326" w:rsidRPr="0075004A">
        <w:rPr>
          <w:iCs/>
        </w:rPr>
        <w:t xml:space="preserve"> </w:t>
      </w:r>
      <w:r w:rsidR="00904C08" w:rsidRPr="0075004A">
        <w:rPr>
          <w:iCs/>
        </w:rPr>
        <w:t>In doing so</w:t>
      </w:r>
      <w:r w:rsidR="002B5326" w:rsidRPr="0075004A">
        <w:rPr>
          <w:iCs/>
        </w:rPr>
        <w:t xml:space="preserve">, Camden </w:t>
      </w:r>
      <w:r w:rsidR="00C063F0" w:rsidRPr="0075004A">
        <w:rPr>
          <w:iCs/>
        </w:rPr>
        <w:t>moves beyond</w:t>
      </w:r>
      <w:r w:rsidR="002B5326" w:rsidRPr="0075004A">
        <w:rPr>
          <w:iCs/>
        </w:rPr>
        <w:t xml:space="preserve"> sheer </w:t>
      </w:r>
      <w:proofErr w:type="spellStart"/>
      <w:r w:rsidR="008A425A" w:rsidRPr="0075004A">
        <w:rPr>
          <w:i/>
        </w:rPr>
        <w:t>emendatio</w:t>
      </w:r>
      <w:proofErr w:type="spellEnd"/>
      <w:r w:rsidR="002B5326" w:rsidRPr="0075004A">
        <w:rPr>
          <w:iCs/>
        </w:rPr>
        <w:t xml:space="preserve"> </w:t>
      </w:r>
      <w:proofErr w:type="spellStart"/>
      <w:proofErr w:type="gramStart"/>
      <w:r w:rsidR="002B5326" w:rsidRPr="0075004A">
        <w:rPr>
          <w:i/>
        </w:rPr>
        <w:t>ingeni</w:t>
      </w:r>
      <w:r w:rsidR="008A425A" w:rsidRPr="0075004A">
        <w:rPr>
          <w:i/>
        </w:rPr>
        <w:t>i</w:t>
      </w:r>
      <w:proofErr w:type="spellEnd"/>
      <w:r w:rsidR="002B5326" w:rsidRPr="0075004A">
        <w:rPr>
          <w:iCs/>
        </w:rPr>
        <w:t>, and</w:t>
      </w:r>
      <w:proofErr w:type="gramEnd"/>
      <w:r w:rsidR="002B5326" w:rsidRPr="0075004A">
        <w:rPr>
          <w:iCs/>
        </w:rPr>
        <w:t xml:space="preserve"> instead links together textual and archaeological evidence. </w:t>
      </w:r>
      <w:r w:rsidR="00403C70" w:rsidRPr="0075004A">
        <w:rPr>
          <w:iCs/>
        </w:rPr>
        <w:t>This</w:t>
      </w:r>
      <w:r w:rsidR="002B5326" w:rsidRPr="0075004A">
        <w:rPr>
          <w:iCs/>
        </w:rPr>
        <w:t xml:space="preserve"> </w:t>
      </w:r>
      <w:r w:rsidR="00403C70" w:rsidRPr="0075004A">
        <w:rPr>
          <w:iCs/>
        </w:rPr>
        <w:t>numismatic</w:t>
      </w:r>
      <w:r w:rsidR="002B5326" w:rsidRPr="0075004A">
        <w:rPr>
          <w:iCs/>
        </w:rPr>
        <w:t xml:space="preserve"> evidence</w:t>
      </w:r>
      <w:r w:rsidR="00403C70" w:rsidRPr="0075004A">
        <w:rPr>
          <w:iCs/>
        </w:rPr>
        <w:t>, however,</w:t>
      </w:r>
      <w:r w:rsidR="002B5326" w:rsidRPr="0075004A">
        <w:rPr>
          <w:iCs/>
        </w:rPr>
        <w:t xml:space="preserve"> </w:t>
      </w:r>
      <w:r w:rsidR="008F3D05" w:rsidRPr="0075004A">
        <w:rPr>
          <w:iCs/>
        </w:rPr>
        <w:t>came to him via a book</w:t>
      </w:r>
      <w:r w:rsidR="00D25FFD" w:rsidRPr="0075004A">
        <w:rPr>
          <w:iCs/>
        </w:rPr>
        <w:t xml:space="preserve"> published the same year in which Camden was writing, and to the publication of which he looked for eagerly in his correspondence with Ortelius.</w:t>
      </w:r>
      <w:r w:rsidR="00D25FFD" w:rsidRPr="0075004A">
        <w:rPr>
          <w:rStyle w:val="FootnoteReference"/>
          <w:iCs/>
        </w:rPr>
        <w:footnoteReference w:id="39"/>
      </w:r>
      <w:r w:rsidR="00D25FFD" w:rsidRPr="0075004A">
        <w:rPr>
          <w:iCs/>
        </w:rPr>
        <w:t xml:space="preserve"> By this time, Camden had completed his tour of East Anglia, but there is little evidence of genuine first-hand incorporation of archaeological evidence into his </w:t>
      </w:r>
      <w:r w:rsidR="00D25FFD" w:rsidRPr="0075004A">
        <w:rPr>
          <w:i/>
        </w:rPr>
        <w:t>Britannia</w:t>
      </w:r>
      <w:r w:rsidR="00D25FFD" w:rsidRPr="0075004A">
        <w:rPr>
          <w:iCs/>
        </w:rPr>
        <w:t>.</w:t>
      </w:r>
      <w:r w:rsidR="00386A43" w:rsidRPr="0075004A">
        <w:rPr>
          <w:rStyle w:val="FootnoteReference"/>
          <w:iCs/>
        </w:rPr>
        <w:footnoteReference w:id="40"/>
      </w:r>
      <w:r w:rsidR="00D25FFD" w:rsidRPr="0075004A">
        <w:rPr>
          <w:iCs/>
        </w:rPr>
        <w:t xml:space="preserve"> For all its use of coins and inscriptions, the 1579 draft is very much a work of textual scholarship, albeit one that moves elegantly across</w:t>
      </w:r>
      <w:r w:rsidR="00116F6F" w:rsidRPr="0075004A">
        <w:rPr>
          <w:iCs/>
        </w:rPr>
        <w:t xml:space="preserve"> written records of</w:t>
      </w:r>
      <w:r w:rsidR="00D25FFD" w:rsidRPr="0075004A">
        <w:rPr>
          <w:iCs/>
        </w:rPr>
        <w:t xml:space="preserve"> different </w:t>
      </w:r>
      <w:r w:rsidR="006309F0" w:rsidRPr="0075004A">
        <w:rPr>
          <w:iCs/>
        </w:rPr>
        <w:t>materials</w:t>
      </w:r>
      <w:r w:rsidR="00D25FFD" w:rsidRPr="0075004A">
        <w:rPr>
          <w:iCs/>
        </w:rPr>
        <w:t>.</w:t>
      </w:r>
    </w:p>
    <w:p w14:paraId="42841329" w14:textId="194FBC65" w:rsidR="00474830" w:rsidRPr="0075004A" w:rsidRDefault="00D25FFD" w:rsidP="0075004A">
      <w:pPr>
        <w:spacing w:line="480" w:lineRule="auto"/>
        <w:rPr>
          <w:iCs/>
        </w:rPr>
      </w:pPr>
      <w:r w:rsidRPr="0075004A">
        <w:rPr>
          <w:iCs/>
        </w:rPr>
        <w:tab/>
      </w:r>
      <w:r w:rsidR="00F920E2" w:rsidRPr="0075004A">
        <w:rPr>
          <w:iCs/>
        </w:rPr>
        <w:t xml:space="preserve">Many of </w:t>
      </w:r>
      <w:r w:rsidR="007B2873" w:rsidRPr="0075004A">
        <w:rPr>
          <w:iCs/>
        </w:rPr>
        <w:t>Camden’s</w:t>
      </w:r>
      <w:r w:rsidR="00F920E2" w:rsidRPr="0075004A">
        <w:rPr>
          <w:iCs/>
        </w:rPr>
        <w:t xml:space="preserve"> most </w:t>
      </w:r>
      <w:r w:rsidR="007B2873" w:rsidRPr="0075004A">
        <w:rPr>
          <w:iCs/>
        </w:rPr>
        <w:t>famous</w:t>
      </w:r>
      <w:r w:rsidR="00F920E2" w:rsidRPr="0075004A">
        <w:rPr>
          <w:iCs/>
        </w:rPr>
        <w:t xml:space="preserve"> </w:t>
      </w:r>
      <w:r w:rsidR="00997D66" w:rsidRPr="0075004A">
        <w:rPr>
          <w:iCs/>
        </w:rPr>
        <w:t xml:space="preserve">– and </w:t>
      </w:r>
      <w:r w:rsidR="00F920E2" w:rsidRPr="0075004A">
        <w:rPr>
          <w:iCs/>
        </w:rPr>
        <w:t xml:space="preserve">most criticised </w:t>
      </w:r>
      <w:r w:rsidR="00997D66" w:rsidRPr="0075004A">
        <w:rPr>
          <w:iCs/>
        </w:rPr>
        <w:t xml:space="preserve">– </w:t>
      </w:r>
      <w:r w:rsidR="00F920E2" w:rsidRPr="0075004A">
        <w:rPr>
          <w:iCs/>
        </w:rPr>
        <w:t xml:space="preserve">identifications of Roman and British places were </w:t>
      </w:r>
      <w:r w:rsidR="007B2873" w:rsidRPr="0075004A">
        <w:rPr>
          <w:iCs/>
        </w:rPr>
        <w:t>already established</w:t>
      </w:r>
      <w:r w:rsidR="00F920E2" w:rsidRPr="0075004A">
        <w:rPr>
          <w:iCs/>
        </w:rPr>
        <w:t xml:space="preserve"> by the time he completed </w:t>
      </w:r>
      <w:r w:rsidR="00F920E2" w:rsidRPr="0075004A">
        <w:rPr>
          <w:i/>
        </w:rPr>
        <w:t>Britannia</w:t>
      </w:r>
      <w:r w:rsidR="00E6746B" w:rsidRPr="0075004A">
        <w:rPr>
          <w:iCs/>
        </w:rPr>
        <w:t>’</w:t>
      </w:r>
      <w:r w:rsidR="00F920E2" w:rsidRPr="0075004A">
        <w:rPr>
          <w:iCs/>
        </w:rPr>
        <w:t xml:space="preserve">s first draft. </w:t>
      </w:r>
      <w:r w:rsidR="00997D66" w:rsidRPr="0075004A">
        <w:rPr>
          <w:iCs/>
        </w:rPr>
        <w:t xml:space="preserve">For instance, his </w:t>
      </w:r>
      <w:r w:rsidR="00BA7031" w:rsidRPr="0075004A">
        <w:rPr>
          <w:iCs/>
        </w:rPr>
        <w:t xml:space="preserve">identification of </w:t>
      </w:r>
      <w:proofErr w:type="spellStart"/>
      <w:r w:rsidR="00BA7031" w:rsidRPr="0075004A">
        <w:rPr>
          <w:iCs/>
        </w:rPr>
        <w:t>Camalodunum</w:t>
      </w:r>
      <w:proofErr w:type="spellEnd"/>
      <w:r w:rsidR="00BA7031" w:rsidRPr="0075004A">
        <w:rPr>
          <w:iCs/>
        </w:rPr>
        <w:t xml:space="preserve"> with Maldon (rather than Colchester</w:t>
      </w:r>
      <w:r w:rsidR="007E359C" w:rsidRPr="0075004A">
        <w:rPr>
          <w:iCs/>
        </w:rPr>
        <w:t xml:space="preserve">) </w:t>
      </w:r>
      <w:r w:rsidR="00BA7031" w:rsidRPr="0075004A">
        <w:rPr>
          <w:iCs/>
        </w:rPr>
        <w:t xml:space="preserve">was fully in place. </w:t>
      </w:r>
      <w:r w:rsidR="007B57C7" w:rsidRPr="0075004A">
        <w:rPr>
          <w:iCs/>
        </w:rPr>
        <w:t>He</w:t>
      </w:r>
      <w:r w:rsidR="0079180F" w:rsidRPr="0075004A">
        <w:rPr>
          <w:iCs/>
        </w:rPr>
        <w:t xml:space="preserve"> had announced this bold identification</w:t>
      </w:r>
      <w:r w:rsidR="006C745E" w:rsidRPr="0075004A">
        <w:rPr>
          <w:iCs/>
        </w:rPr>
        <w:t xml:space="preserve"> </w:t>
      </w:r>
      <w:r w:rsidR="0079180F" w:rsidRPr="0075004A">
        <w:rPr>
          <w:iCs/>
        </w:rPr>
        <w:t>to Ortelius in a letter of 157</w:t>
      </w:r>
      <w:r w:rsidR="007E359C" w:rsidRPr="0075004A">
        <w:rPr>
          <w:iCs/>
        </w:rPr>
        <w:t>8.</w:t>
      </w:r>
      <w:r w:rsidR="007E359C" w:rsidRPr="0075004A">
        <w:rPr>
          <w:rStyle w:val="FootnoteReference"/>
          <w:iCs/>
        </w:rPr>
        <w:footnoteReference w:id="41"/>
      </w:r>
      <w:r w:rsidR="007E359C" w:rsidRPr="0075004A">
        <w:rPr>
          <w:iCs/>
        </w:rPr>
        <w:t xml:space="preserve"> In the draft, Camden </w:t>
      </w:r>
      <w:r w:rsidR="001A7324">
        <w:rPr>
          <w:iCs/>
        </w:rPr>
        <w:t xml:space="preserve">declares that </w:t>
      </w:r>
      <w:r w:rsidR="00D650BF">
        <w:rPr>
          <w:iCs/>
        </w:rPr>
        <w:t>he ‘</w:t>
      </w:r>
      <w:r w:rsidR="001A7324">
        <w:rPr>
          <w:iCs/>
        </w:rPr>
        <w:t xml:space="preserve">does not acquiesce’ to </w:t>
      </w:r>
      <w:r w:rsidR="007E359C" w:rsidRPr="0075004A">
        <w:rPr>
          <w:iCs/>
        </w:rPr>
        <w:t>Leland</w:t>
      </w:r>
      <w:r w:rsidR="00E6746B" w:rsidRPr="0075004A">
        <w:rPr>
          <w:iCs/>
        </w:rPr>
        <w:t>’</w:t>
      </w:r>
      <w:r w:rsidR="007E359C" w:rsidRPr="0075004A">
        <w:rPr>
          <w:iCs/>
        </w:rPr>
        <w:t xml:space="preserve">s identification of </w:t>
      </w:r>
      <w:proofErr w:type="spellStart"/>
      <w:r w:rsidR="007E359C" w:rsidRPr="0075004A">
        <w:rPr>
          <w:iCs/>
        </w:rPr>
        <w:t>Camalodunum</w:t>
      </w:r>
      <w:proofErr w:type="spellEnd"/>
      <w:r w:rsidR="007E359C" w:rsidRPr="0075004A">
        <w:rPr>
          <w:iCs/>
        </w:rPr>
        <w:t xml:space="preserve"> with Colchester</w:t>
      </w:r>
      <w:r w:rsidR="00D650BF">
        <w:rPr>
          <w:iCs/>
        </w:rPr>
        <w:t xml:space="preserve">. Instead, </w:t>
      </w:r>
      <w:r w:rsidR="007E359C" w:rsidRPr="0075004A">
        <w:rPr>
          <w:iCs/>
        </w:rPr>
        <w:t xml:space="preserve">the evidence that convinces Camden is the distance from </w:t>
      </w:r>
      <w:proofErr w:type="spellStart"/>
      <w:r w:rsidR="007E359C" w:rsidRPr="0075004A">
        <w:rPr>
          <w:iCs/>
        </w:rPr>
        <w:t>Canoninum</w:t>
      </w:r>
      <w:proofErr w:type="spellEnd"/>
      <w:r w:rsidR="007E359C" w:rsidRPr="0075004A">
        <w:rPr>
          <w:iCs/>
        </w:rPr>
        <w:t xml:space="preserve"> according to the </w:t>
      </w:r>
      <w:r w:rsidR="007E359C" w:rsidRPr="0075004A">
        <w:rPr>
          <w:i/>
        </w:rPr>
        <w:t>Antonine Itinerary</w:t>
      </w:r>
      <w:r w:rsidR="007E359C" w:rsidRPr="0075004A">
        <w:rPr>
          <w:iCs/>
        </w:rPr>
        <w:t xml:space="preserve">, the distance from Anglesey, and the situation according to Ptolemy himself, and finally and most importantly, the vestiges in the </w:t>
      </w:r>
      <w:r w:rsidR="007E359C" w:rsidRPr="0075004A">
        <w:rPr>
          <w:iCs/>
        </w:rPr>
        <w:lastRenderedPageBreak/>
        <w:t xml:space="preserve">name Maldon of </w:t>
      </w:r>
      <w:proofErr w:type="spellStart"/>
      <w:r w:rsidR="007E359C" w:rsidRPr="0075004A">
        <w:rPr>
          <w:iCs/>
        </w:rPr>
        <w:t>Camalodunum</w:t>
      </w:r>
      <w:proofErr w:type="spellEnd"/>
      <w:r w:rsidR="007E359C" w:rsidRPr="0075004A">
        <w:rPr>
          <w:iCs/>
        </w:rPr>
        <w:t>.</w:t>
      </w:r>
      <w:r w:rsidR="007E359C" w:rsidRPr="0075004A">
        <w:rPr>
          <w:rStyle w:val="FootnoteReference"/>
          <w:iCs/>
        </w:rPr>
        <w:footnoteReference w:id="42"/>
      </w:r>
      <w:r w:rsidR="007E359C" w:rsidRPr="0075004A">
        <w:rPr>
          <w:iCs/>
        </w:rPr>
        <w:t xml:space="preserve"> However, some of Camden</w:t>
      </w:r>
      <w:r w:rsidR="00E6746B" w:rsidRPr="0075004A">
        <w:rPr>
          <w:iCs/>
        </w:rPr>
        <w:t>’</w:t>
      </w:r>
      <w:r w:rsidR="007E359C" w:rsidRPr="0075004A">
        <w:rPr>
          <w:iCs/>
        </w:rPr>
        <w:t xml:space="preserve">s identifications remain far more provisional. One of the most prominent is the identification of the Roman port, </w:t>
      </w:r>
      <w:proofErr w:type="spellStart"/>
      <w:r w:rsidR="007E359C" w:rsidRPr="0075004A">
        <w:rPr>
          <w:iCs/>
        </w:rPr>
        <w:t>Turtulensis</w:t>
      </w:r>
      <w:proofErr w:type="spellEnd"/>
      <w:r w:rsidR="007E359C" w:rsidRPr="0075004A">
        <w:rPr>
          <w:iCs/>
        </w:rPr>
        <w:t xml:space="preserve">, or </w:t>
      </w:r>
      <w:r w:rsidR="00474830" w:rsidRPr="0075004A">
        <w:rPr>
          <w:iCs/>
        </w:rPr>
        <w:t xml:space="preserve">in the bold emendation of Beatus Rhenanus, </w:t>
      </w:r>
      <w:proofErr w:type="spellStart"/>
      <w:r w:rsidR="00474830" w:rsidRPr="0075004A">
        <w:rPr>
          <w:iCs/>
        </w:rPr>
        <w:t>Rhut</w:t>
      </w:r>
      <w:r w:rsidR="005670CD" w:rsidRPr="0075004A">
        <w:rPr>
          <w:iCs/>
        </w:rPr>
        <w:t>u</w:t>
      </w:r>
      <w:r w:rsidR="00474830" w:rsidRPr="0075004A">
        <w:rPr>
          <w:iCs/>
        </w:rPr>
        <w:t>pensis</w:t>
      </w:r>
      <w:proofErr w:type="spellEnd"/>
      <w:r w:rsidR="00474830" w:rsidRPr="0075004A">
        <w:rPr>
          <w:iCs/>
        </w:rPr>
        <w:t xml:space="preserve">. This is an important site, from where </w:t>
      </w:r>
      <w:proofErr w:type="gramStart"/>
      <w:r w:rsidR="00474830" w:rsidRPr="0075004A">
        <w:rPr>
          <w:iCs/>
        </w:rPr>
        <w:t>governor</w:t>
      </w:r>
      <w:proofErr w:type="gramEnd"/>
      <w:r w:rsidR="00474830" w:rsidRPr="0075004A">
        <w:rPr>
          <w:iCs/>
        </w:rPr>
        <w:t xml:space="preserve"> Agricola, Tacitus</w:t>
      </w:r>
      <w:r w:rsidR="00E6746B" w:rsidRPr="0075004A">
        <w:rPr>
          <w:iCs/>
        </w:rPr>
        <w:t>’</w:t>
      </w:r>
      <w:r w:rsidR="00474830" w:rsidRPr="0075004A">
        <w:rPr>
          <w:iCs/>
        </w:rPr>
        <w:t xml:space="preserve">s father-in-law, launched his circumnavigation of the island of Britain. Camden offers two possibilities: Tor Bay or, if you read </w:t>
      </w:r>
      <w:r w:rsidR="00E6746B" w:rsidRPr="0075004A">
        <w:rPr>
          <w:iCs/>
        </w:rPr>
        <w:t>‘</w:t>
      </w:r>
      <w:proofErr w:type="spellStart"/>
      <w:r w:rsidR="00474830" w:rsidRPr="0075004A">
        <w:rPr>
          <w:iCs/>
        </w:rPr>
        <w:t>Tutuensis</w:t>
      </w:r>
      <w:proofErr w:type="spellEnd"/>
      <w:r w:rsidR="00E6746B" w:rsidRPr="0075004A">
        <w:rPr>
          <w:iCs/>
        </w:rPr>
        <w:t>’</w:t>
      </w:r>
      <w:r w:rsidR="00474830" w:rsidRPr="0075004A">
        <w:rPr>
          <w:iCs/>
        </w:rPr>
        <w:t xml:space="preserve"> instead of </w:t>
      </w:r>
      <w:r w:rsidR="00E6746B" w:rsidRPr="0075004A">
        <w:rPr>
          <w:iCs/>
        </w:rPr>
        <w:t>‘</w:t>
      </w:r>
      <w:proofErr w:type="spellStart"/>
      <w:r w:rsidR="00474830" w:rsidRPr="0075004A">
        <w:rPr>
          <w:iCs/>
        </w:rPr>
        <w:t>Turtulensis</w:t>
      </w:r>
      <w:proofErr w:type="spellEnd"/>
      <w:r w:rsidR="00E6746B" w:rsidRPr="0075004A">
        <w:rPr>
          <w:iCs/>
        </w:rPr>
        <w:t>’</w:t>
      </w:r>
      <w:r w:rsidR="00474830" w:rsidRPr="0075004A">
        <w:rPr>
          <w:iCs/>
        </w:rPr>
        <w:t>, then Totnes.</w:t>
      </w:r>
      <w:r w:rsidR="00474830" w:rsidRPr="0075004A">
        <w:rPr>
          <w:rStyle w:val="FootnoteReference"/>
          <w:iCs/>
        </w:rPr>
        <w:footnoteReference w:id="43"/>
      </w:r>
      <w:r w:rsidR="00474830" w:rsidRPr="0075004A">
        <w:rPr>
          <w:iCs/>
        </w:rPr>
        <w:t xml:space="preserve"> However, in the 1586 </w:t>
      </w:r>
      <w:r w:rsidR="00474830" w:rsidRPr="0075004A">
        <w:rPr>
          <w:i/>
        </w:rPr>
        <w:t>Britannia</w:t>
      </w:r>
      <w:r w:rsidR="00474830" w:rsidRPr="0075004A">
        <w:rPr>
          <w:iCs/>
        </w:rPr>
        <w:t xml:space="preserve"> </w:t>
      </w:r>
      <w:r w:rsidR="008F3D05" w:rsidRPr="0075004A">
        <w:rPr>
          <w:iCs/>
        </w:rPr>
        <w:t>he abandons this</w:t>
      </w:r>
      <w:r w:rsidR="00474830" w:rsidRPr="0075004A">
        <w:rPr>
          <w:iCs/>
        </w:rPr>
        <w:t xml:space="preserve"> line of reasoning; in 1587, </w:t>
      </w:r>
      <w:r w:rsidR="008F3D05" w:rsidRPr="0075004A">
        <w:rPr>
          <w:iCs/>
        </w:rPr>
        <w:t>he switches the</w:t>
      </w:r>
      <w:r w:rsidR="00474830" w:rsidRPr="0075004A">
        <w:rPr>
          <w:iCs/>
        </w:rPr>
        <w:t xml:space="preserve"> identification to </w:t>
      </w:r>
      <w:proofErr w:type="spellStart"/>
      <w:r w:rsidR="00474830" w:rsidRPr="0075004A">
        <w:rPr>
          <w:iCs/>
        </w:rPr>
        <w:t>Richborough</w:t>
      </w:r>
      <w:proofErr w:type="spellEnd"/>
      <w:r w:rsidR="00474830" w:rsidRPr="0075004A">
        <w:rPr>
          <w:iCs/>
        </w:rPr>
        <w:t xml:space="preserve"> Port.</w:t>
      </w:r>
      <w:r w:rsidR="00221842" w:rsidRPr="0075004A">
        <w:rPr>
          <w:rStyle w:val="FootnoteReference"/>
          <w:iCs/>
        </w:rPr>
        <w:footnoteReference w:id="44"/>
      </w:r>
      <w:r w:rsidR="00474830" w:rsidRPr="0075004A">
        <w:rPr>
          <w:iCs/>
        </w:rPr>
        <w:t xml:space="preserve"> The </w:t>
      </w:r>
      <w:r w:rsidR="00474830" w:rsidRPr="0075004A">
        <w:rPr>
          <w:i/>
        </w:rPr>
        <w:t>Britannia</w:t>
      </w:r>
      <w:r w:rsidR="00474830" w:rsidRPr="0075004A">
        <w:rPr>
          <w:iCs/>
        </w:rPr>
        <w:t xml:space="preserve"> was not only growing between 1580 and 1586; its identifications and arguments were also being </w:t>
      </w:r>
      <w:r w:rsidR="00EC036C" w:rsidRPr="0075004A">
        <w:rPr>
          <w:iCs/>
        </w:rPr>
        <w:t xml:space="preserve">tested and, in some instances, </w:t>
      </w:r>
      <w:r w:rsidR="00474830" w:rsidRPr="0075004A">
        <w:rPr>
          <w:iCs/>
        </w:rPr>
        <w:t xml:space="preserve">reconsidered. </w:t>
      </w:r>
    </w:p>
    <w:p w14:paraId="466D2244" w14:textId="77777777" w:rsidR="00ED283A" w:rsidRDefault="00474830" w:rsidP="0075004A">
      <w:pPr>
        <w:spacing w:line="480" w:lineRule="auto"/>
        <w:rPr>
          <w:iCs/>
        </w:rPr>
      </w:pPr>
      <w:r w:rsidRPr="0075004A">
        <w:rPr>
          <w:iCs/>
        </w:rPr>
        <w:tab/>
      </w:r>
      <w:r w:rsidR="00FD24A0" w:rsidRPr="0075004A">
        <w:rPr>
          <w:iCs/>
        </w:rPr>
        <w:t xml:space="preserve">It </w:t>
      </w:r>
      <w:r w:rsidR="00EC58D7" w:rsidRPr="0075004A">
        <w:rPr>
          <w:iCs/>
        </w:rPr>
        <w:t>was</w:t>
      </w:r>
      <w:r w:rsidR="00A27789" w:rsidRPr="0075004A">
        <w:rPr>
          <w:iCs/>
        </w:rPr>
        <w:t xml:space="preserve"> no</w:t>
      </w:r>
      <w:r w:rsidR="00FD24A0" w:rsidRPr="0075004A">
        <w:rPr>
          <w:iCs/>
        </w:rPr>
        <w:t xml:space="preserve"> </w:t>
      </w:r>
      <w:r w:rsidR="00A27789" w:rsidRPr="0075004A">
        <w:rPr>
          <w:iCs/>
        </w:rPr>
        <w:t>coincidence</w:t>
      </w:r>
      <w:r w:rsidR="00FD24A0" w:rsidRPr="0075004A">
        <w:rPr>
          <w:iCs/>
        </w:rPr>
        <w:t xml:space="preserve"> that Camden </w:t>
      </w:r>
      <w:r w:rsidR="00A27789" w:rsidRPr="0075004A">
        <w:rPr>
          <w:iCs/>
        </w:rPr>
        <w:t>concentrated</w:t>
      </w:r>
      <w:r w:rsidR="00FD24A0" w:rsidRPr="0075004A">
        <w:rPr>
          <w:iCs/>
        </w:rPr>
        <w:t xml:space="preserve"> on </w:t>
      </w:r>
      <w:r w:rsidR="00A27789" w:rsidRPr="0075004A">
        <w:rPr>
          <w:iCs/>
        </w:rPr>
        <w:t>identifying</w:t>
      </w:r>
      <w:r w:rsidR="00FD24A0" w:rsidRPr="0075004A">
        <w:rPr>
          <w:iCs/>
        </w:rPr>
        <w:t xml:space="preserve"> place names in his draft. Th</w:t>
      </w:r>
      <w:r w:rsidR="008716EE" w:rsidRPr="0075004A">
        <w:rPr>
          <w:iCs/>
        </w:rPr>
        <w:t xml:space="preserve">is focus </w:t>
      </w:r>
      <w:r w:rsidR="00CE6108" w:rsidRPr="0075004A">
        <w:rPr>
          <w:iCs/>
        </w:rPr>
        <w:t>reflected the specialisms of</w:t>
      </w:r>
      <w:r w:rsidR="008716EE" w:rsidRPr="0075004A">
        <w:rPr>
          <w:iCs/>
        </w:rPr>
        <w:t xml:space="preserve"> the learned community </w:t>
      </w:r>
      <w:r w:rsidR="00CE6108" w:rsidRPr="0075004A">
        <w:rPr>
          <w:iCs/>
        </w:rPr>
        <w:t>with</w:t>
      </w:r>
      <w:r w:rsidR="008716EE" w:rsidRPr="0075004A">
        <w:rPr>
          <w:iCs/>
        </w:rPr>
        <w:t xml:space="preserve"> which Camden </w:t>
      </w:r>
      <w:r w:rsidR="00CE6108" w:rsidRPr="0075004A">
        <w:rPr>
          <w:iCs/>
        </w:rPr>
        <w:t>engaged</w:t>
      </w:r>
      <w:r w:rsidR="008716EE" w:rsidRPr="0075004A">
        <w:rPr>
          <w:iCs/>
        </w:rPr>
        <w:t xml:space="preserve"> in the latter part of the 1570s, most notably via his correspondence with Ortelius and Mercator. </w:t>
      </w:r>
      <w:r w:rsidR="00065785" w:rsidRPr="0075004A">
        <w:rPr>
          <w:iCs/>
        </w:rPr>
        <w:t xml:space="preserve">In his letter </w:t>
      </w:r>
      <w:r w:rsidR="000B1E80" w:rsidRPr="0075004A">
        <w:rPr>
          <w:iCs/>
        </w:rPr>
        <w:t>dated</w:t>
      </w:r>
      <w:r w:rsidR="00A42C1F" w:rsidRPr="0075004A">
        <w:rPr>
          <w:iCs/>
        </w:rPr>
        <w:t xml:space="preserve"> 31</w:t>
      </w:r>
      <w:r w:rsidR="00065785" w:rsidRPr="0075004A">
        <w:rPr>
          <w:iCs/>
        </w:rPr>
        <w:t xml:space="preserve"> </w:t>
      </w:r>
      <w:r w:rsidR="000B1E80" w:rsidRPr="0075004A">
        <w:rPr>
          <w:iCs/>
        </w:rPr>
        <w:t>Janua</w:t>
      </w:r>
      <w:r w:rsidR="00910189" w:rsidRPr="0075004A">
        <w:rPr>
          <w:iCs/>
        </w:rPr>
        <w:t>r</w:t>
      </w:r>
      <w:r w:rsidR="000B1E80" w:rsidRPr="0075004A">
        <w:rPr>
          <w:iCs/>
        </w:rPr>
        <w:t>y</w:t>
      </w:r>
      <w:r w:rsidR="00065785" w:rsidRPr="0075004A">
        <w:rPr>
          <w:iCs/>
        </w:rPr>
        <w:t xml:space="preserve"> 1579, Mercator closed by wishing </w:t>
      </w:r>
      <w:r w:rsidR="00A42C1F" w:rsidRPr="0075004A">
        <w:rPr>
          <w:iCs/>
        </w:rPr>
        <w:t xml:space="preserve">that </w:t>
      </w:r>
      <w:r w:rsidR="00065785" w:rsidRPr="0075004A">
        <w:rPr>
          <w:iCs/>
        </w:rPr>
        <w:t>Camden</w:t>
      </w:r>
      <w:r w:rsidR="00A42C1F" w:rsidRPr="0075004A">
        <w:rPr>
          <w:iCs/>
        </w:rPr>
        <w:t xml:space="preserve"> </w:t>
      </w:r>
      <w:r w:rsidR="00EC58D7" w:rsidRPr="0075004A">
        <w:rPr>
          <w:iCs/>
        </w:rPr>
        <w:t>might</w:t>
      </w:r>
      <w:r w:rsidR="00A42C1F" w:rsidRPr="0075004A">
        <w:rPr>
          <w:iCs/>
        </w:rPr>
        <w:t xml:space="preserve"> ‘adorn </w:t>
      </w:r>
      <w:r w:rsidR="005D4595" w:rsidRPr="0075004A">
        <w:rPr>
          <w:iCs/>
        </w:rPr>
        <w:t xml:space="preserve">your </w:t>
      </w:r>
      <w:r w:rsidR="00A42C1F" w:rsidRPr="0075004A">
        <w:rPr>
          <w:i/>
        </w:rPr>
        <w:t>Britannia</w:t>
      </w:r>
      <w:r w:rsidR="00A42C1F" w:rsidRPr="0075004A">
        <w:rPr>
          <w:iCs/>
        </w:rPr>
        <w:t xml:space="preserve"> with every antiquity</w:t>
      </w:r>
      <w:r w:rsidR="00065785" w:rsidRPr="0075004A">
        <w:rPr>
          <w:iCs/>
        </w:rPr>
        <w:t xml:space="preserve">, so that you may give yourself an everlasting name and add </w:t>
      </w:r>
      <w:r w:rsidR="00A42C1F" w:rsidRPr="0075004A">
        <w:rPr>
          <w:iCs/>
        </w:rPr>
        <w:t>honour</w:t>
      </w:r>
      <w:r w:rsidR="00065785" w:rsidRPr="0075004A">
        <w:rPr>
          <w:iCs/>
        </w:rPr>
        <w:t xml:space="preserve"> to our work, which we pursue in ancient Geography</w:t>
      </w:r>
      <w:r w:rsidR="00E6746B" w:rsidRPr="0075004A">
        <w:rPr>
          <w:iCs/>
        </w:rPr>
        <w:t>’</w:t>
      </w:r>
      <w:r w:rsidR="00065785" w:rsidRPr="0075004A">
        <w:rPr>
          <w:iCs/>
        </w:rPr>
        <w:t>.</w:t>
      </w:r>
      <w:r w:rsidR="00065785" w:rsidRPr="0075004A">
        <w:rPr>
          <w:rStyle w:val="FootnoteReference"/>
          <w:iCs/>
        </w:rPr>
        <w:footnoteReference w:id="45"/>
      </w:r>
      <w:r w:rsidR="00065785" w:rsidRPr="0075004A">
        <w:rPr>
          <w:iCs/>
        </w:rPr>
        <w:t xml:space="preserve"> Camden here is celebrated both </w:t>
      </w:r>
      <w:r w:rsidR="00EA3673" w:rsidRPr="0075004A">
        <w:rPr>
          <w:iCs/>
        </w:rPr>
        <w:t>as an individual scholar</w:t>
      </w:r>
      <w:r w:rsidR="00065785" w:rsidRPr="0075004A">
        <w:rPr>
          <w:iCs/>
        </w:rPr>
        <w:t xml:space="preserve"> and </w:t>
      </w:r>
      <w:r w:rsidR="00711A98" w:rsidRPr="0075004A">
        <w:rPr>
          <w:iCs/>
        </w:rPr>
        <w:t xml:space="preserve">as </w:t>
      </w:r>
      <w:r w:rsidR="00065785" w:rsidRPr="0075004A">
        <w:rPr>
          <w:iCs/>
        </w:rPr>
        <w:t xml:space="preserve">part of a </w:t>
      </w:r>
      <w:r w:rsidR="00EA3673" w:rsidRPr="0075004A">
        <w:rPr>
          <w:iCs/>
        </w:rPr>
        <w:t>learned community</w:t>
      </w:r>
      <w:r w:rsidR="00065785" w:rsidRPr="0075004A">
        <w:rPr>
          <w:iCs/>
        </w:rPr>
        <w:t xml:space="preserve"> engaged in recovering ancient geography. </w:t>
      </w:r>
      <w:r w:rsidR="004F6723">
        <w:rPr>
          <w:iCs/>
        </w:rPr>
        <w:t>However, it</w:t>
      </w:r>
      <w:r w:rsidR="00031CEB" w:rsidRPr="0075004A">
        <w:rPr>
          <w:iCs/>
        </w:rPr>
        <w:t xml:space="preserve"> </w:t>
      </w:r>
      <w:r w:rsidR="00065785" w:rsidRPr="0075004A">
        <w:rPr>
          <w:iCs/>
        </w:rPr>
        <w:t xml:space="preserve">would be quite wrong to say that the draft </w:t>
      </w:r>
      <w:r w:rsidR="00065785" w:rsidRPr="0075004A">
        <w:rPr>
          <w:i/>
        </w:rPr>
        <w:t>Britannia</w:t>
      </w:r>
      <w:r w:rsidR="00065785" w:rsidRPr="0075004A">
        <w:rPr>
          <w:iCs/>
        </w:rPr>
        <w:t xml:space="preserve"> is </w:t>
      </w:r>
      <w:r w:rsidR="004F6723">
        <w:rPr>
          <w:i/>
        </w:rPr>
        <w:t>only</w:t>
      </w:r>
      <w:r w:rsidR="00065785" w:rsidRPr="0075004A">
        <w:rPr>
          <w:iCs/>
        </w:rPr>
        <w:t xml:space="preserve"> a work of ancient geography. It is already a far more capacious work than </w:t>
      </w:r>
      <w:r w:rsidR="00065785" w:rsidRPr="0075004A">
        <w:rPr>
          <w:iCs/>
        </w:rPr>
        <w:lastRenderedPageBreak/>
        <w:t>this would suggest.</w:t>
      </w:r>
      <w:r w:rsidR="00F32978" w:rsidRPr="0075004A">
        <w:rPr>
          <w:iCs/>
        </w:rPr>
        <w:t xml:space="preserve"> Camden cites medieval authors and historians including Henry of Huntingdon, </w:t>
      </w:r>
      <w:r w:rsidR="000E6CC4" w:rsidRPr="0075004A">
        <w:rPr>
          <w:iCs/>
        </w:rPr>
        <w:t>Matt</w:t>
      </w:r>
      <w:r w:rsidR="00685805" w:rsidRPr="0075004A">
        <w:rPr>
          <w:iCs/>
        </w:rPr>
        <w:t xml:space="preserve">hew Paris, </w:t>
      </w:r>
      <w:r w:rsidR="00F32978" w:rsidRPr="0075004A">
        <w:rPr>
          <w:iCs/>
        </w:rPr>
        <w:t xml:space="preserve">John of </w:t>
      </w:r>
      <w:proofErr w:type="spellStart"/>
      <w:r w:rsidR="00F32978" w:rsidRPr="0075004A">
        <w:rPr>
          <w:iCs/>
        </w:rPr>
        <w:t>Fordun</w:t>
      </w:r>
      <w:proofErr w:type="spellEnd"/>
      <w:r w:rsidR="00F32978" w:rsidRPr="0075004A">
        <w:rPr>
          <w:iCs/>
        </w:rPr>
        <w:t>, John Whe</w:t>
      </w:r>
      <w:r w:rsidR="00FE0871" w:rsidRPr="0075004A">
        <w:rPr>
          <w:iCs/>
        </w:rPr>
        <w:t>th</w:t>
      </w:r>
      <w:r w:rsidR="00685805" w:rsidRPr="0075004A">
        <w:rPr>
          <w:iCs/>
        </w:rPr>
        <w:t>a</w:t>
      </w:r>
      <w:r w:rsidR="00F32978" w:rsidRPr="0075004A">
        <w:rPr>
          <w:iCs/>
        </w:rPr>
        <w:t xml:space="preserve">mstede, and of course Bede, Nennius, and William of </w:t>
      </w:r>
      <w:proofErr w:type="spellStart"/>
      <w:r w:rsidR="00F32978" w:rsidRPr="0075004A">
        <w:rPr>
          <w:iCs/>
        </w:rPr>
        <w:t>Malmesbury</w:t>
      </w:r>
      <w:proofErr w:type="spellEnd"/>
      <w:r w:rsidR="00F32978" w:rsidRPr="0075004A">
        <w:rPr>
          <w:iCs/>
        </w:rPr>
        <w:t xml:space="preserve">. </w:t>
      </w:r>
      <w:r w:rsidR="00794916" w:rsidRPr="0075004A">
        <w:rPr>
          <w:iCs/>
        </w:rPr>
        <w:t xml:space="preserve">Some were available in print </w:t>
      </w:r>
      <w:r w:rsidR="00910189" w:rsidRPr="0075004A">
        <w:rPr>
          <w:iCs/>
        </w:rPr>
        <w:t>through</w:t>
      </w:r>
      <w:r w:rsidR="00794916" w:rsidRPr="0075004A">
        <w:rPr>
          <w:iCs/>
        </w:rPr>
        <w:t xml:space="preserve"> Matthew Parker</w:t>
      </w:r>
      <w:r w:rsidR="00910189" w:rsidRPr="0075004A">
        <w:rPr>
          <w:iCs/>
        </w:rPr>
        <w:t>’s editions</w:t>
      </w:r>
      <w:r w:rsidR="005138C3" w:rsidRPr="0075004A">
        <w:rPr>
          <w:iCs/>
        </w:rPr>
        <w:t xml:space="preserve"> </w:t>
      </w:r>
      <w:r w:rsidR="00794916" w:rsidRPr="0075004A">
        <w:rPr>
          <w:iCs/>
        </w:rPr>
        <w:t xml:space="preserve">(such as Matthew Paris), but many </w:t>
      </w:r>
      <w:r w:rsidR="00910189" w:rsidRPr="0075004A">
        <w:rPr>
          <w:iCs/>
        </w:rPr>
        <w:t>remained</w:t>
      </w:r>
      <w:r w:rsidR="00794916" w:rsidRPr="0075004A">
        <w:rPr>
          <w:iCs/>
        </w:rPr>
        <w:t xml:space="preserve"> in manuscript. William of </w:t>
      </w:r>
      <w:proofErr w:type="spellStart"/>
      <w:r w:rsidR="00794916" w:rsidRPr="0075004A">
        <w:rPr>
          <w:iCs/>
        </w:rPr>
        <w:t>Malmesbury</w:t>
      </w:r>
      <w:proofErr w:type="spellEnd"/>
      <w:r w:rsidR="00794916" w:rsidRPr="0075004A">
        <w:rPr>
          <w:iCs/>
        </w:rPr>
        <w:t xml:space="preserve"> </w:t>
      </w:r>
      <w:r w:rsidR="00F32978" w:rsidRPr="0075004A">
        <w:rPr>
          <w:iCs/>
        </w:rPr>
        <w:t xml:space="preserve">starts to </w:t>
      </w:r>
      <w:r w:rsidR="001D2552" w:rsidRPr="0075004A">
        <w:rPr>
          <w:iCs/>
        </w:rPr>
        <w:t>appear</w:t>
      </w:r>
      <w:r w:rsidR="00F32978" w:rsidRPr="0075004A">
        <w:rPr>
          <w:iCs/>
        </w:rPr>
        <w:t xml:space="preserve"> towards the end of the </w:t>
      </w:r>
      <w:r w:rsidR="00F32978" w:rsidRPr="0075004A">
        <w:rPr>
          <w:i/>
        </w:rPr>
        <w:t>Britannia</w:t>
      </w:r>
      <w:r w:rsidR="00F32978" w:rsidRPr="0075004A">
        <w:rPr>
          <w:iCs/>
        </w:rPr>
        <w:t xml:space="preserve"> draft, where he quotes a passage of </w:t>
      </w:r>
      <w:proofErr w:type="spellStart"/>
      <w:r w:rsidR="00F32978" w:rsidRPr="0075004A">
        <w:rPr>
          <w:i/>
        </w:rPr>
        <w:t>Gesta</w:t>
      </w:r>
      <w:proofErr w:type="spellEnd"/>
      <w:r w:rsidR="00F32978" w:rsidRPr="0075004A">
        <w:rPr>
          <w:i/>
        </w:rPr>
        <w:t xml:space="preserve"> </w:t>
      </w:r>
      <w:proofErr w:type="spellStart"/>
      <w:r w:rsidR="00794916" w:rsidRPr="0075004A">
        <w:rPr>
          <w:i/>
        </w:rPr>
        <w:t>p</w:t>
      </w:r>
      <w:r w:rsidR="00F32978" w:rsidRPr="0075004A">
        <w:rPr>
          <w:i/>
        </w:rPr>
        <w:t>ontificum</w:t>
      </w:r>
      <w:proofErr w:type="spellEnd"/>
      <w:r w:rsidR="00F32978" w:rsidRPr="0075004A">
        <w:rPr>
          <w:i/>
        </w:rPr>
        <w:t xml:space="preserve"> </w:t>
      </w:r>
      <w:r w:rsidR="00F32978" w:rsidRPr="0075004A">
        <w:rPr>
          <w:iCs/>
        </w:rPr>
        <w:t>to describe the Roman-style dining-hall that William II (William Rufus) had built in the city of Carlisle.</w:t>
      </w:r>
      <w:r w:rsidR="00F32978" w:rsidRPr="0075004A">
        <w:rPr>
          <w:rStyle w:val="FootnoteReference"/>
          <w:iCs/>
        </w:rPr>
        <w:footnoteReference w:id="46"/>
      </w:r>
      <w:r w:rsidR="00F32978" w:rsidRPr="0075004A">
        <w:rPr>
          <w:iCs/>
        </w:rPr>
        <w:t xml:space="preserve"> Camden</w:t>
      </w:r>
      <w:r w:rsidR="00E6746B" w:rsidRPr="0075004A">
        <w:rPr>
          <w:iCs/>
        </w:rPr>
        <w:t>’</w:t>
      </w:r>
      <w:r w:rsidR="00F32978" w:rsidRPr="0075004A">
        <w:rPr>
          <w:iCs/>
        </w:rPr>
        <w:t xml:space="preserve">s encounter with William of </w:t>
      </w:r>
      <w:proofErr w:type="spellStart"/>
      <w:r w:rsidR="00F32978" w:rsidRPr="0075004A">
        <w:rPr>
          <w:iCs/>
        </w:rPr>
        <w:t>Malmesbury</w:t>
      </w:r>
      <w:proofErr w:type="spellEnd"/>
      <w:r w:rsidR="00F32978" w:rsidRPr="0075004A">
        <w:rPr>
          <w:iCs/>
        </w:rPr>
        <w:t xml:space="preserve"> begins in earnest, however, a little after the draft is completed</w:t>
      </w:r>
      <w:r w:rsidR="00DE07E9" w:rsidRPr="0075004A">
        <w:rPr>
          <w:iCs/>
        </w:rPr>
        <w:t xml:space="preserve">, when in June 1581 </w:t>
      </w:r>
    </w:p>
    <w:p w14:paraId="3683E094" w14:textId="0DD884D9" w:rsidR="00042515" w:rsidRPr="0075004A" w:rsidRDefault="00DE07E9" w:rsidP="0075004A">
      <w:pPr>
        <w:spacing w:line="480" w:lineRule="auto"/>
        <w:rPr>
          <w:iCs/>
        </w:rPr>
      </w:pPr>
      <w:r w:rsidRPr="0075004A">
        <w:rPr>
          <w:iCs/>
        </w:rPr>
        <w:t xml:space="preserve">he was able to borrow a manuscript of </w:t>
      </w:r>
      <w:proofErr w:type="spellStart"/>
      <w:r w:rsidRPr="0075004A">
        <w:rPr>
          <w:i/>
        </w:rPr>
        <w:t>Gesta</w:t>
      </w:r>
      <w:proofErr w:type="spellEnd"/>
      <w:r w:rsidRPr="0075004A">
        <w:rPr>
          <w:i/>
        </w:rPr>
        <w:t xml:space="preserve"> </w:t>
      </w:r>
      <w:proofErr w:type="spellStart"/>
      <w:r w:rsidR="004F6723">
        <w:rPr>
          <w:i/>
        </w:rPr>
        <w:t>p</w:t>
      </w:r>
      <w:r w:rsidRPr="0075004A">
        <w:rPr>
          <w:i/>
        </w:rPr>
        <w:t>ontificum</w:t>
      </w:r>
      <w:proofErr w:type="spellEnd"/>
      <w:r w:rsidRPr="0075004A">
        <w:rPr>
          <w:iCs/>
        </w:rPr>
        <w:t xml:space="preserve"> that belonged to Burghley via the French jurist and politic</w:t>
      </w:r>
      <w:r w:rsidR="00F32D36" w:rsidRPr="0075004A">
        <w:rPr>
          <w:iCs/>
        </w:rPr>
        <w:t>ian</w:t>
      </w:r>
      <w:r w:rsidRPr="0075004A">
        <w:rPr>
          <w:iCs/>
        </w:rPr>
        <w:t>, Barnab</w:t>
      </w:r>
      <w:r w:rsidR="000D7006" w:rsidRPr="0075004A">
        <w:rPr>
          <w:iCs/>
        </w:rPr>
        <w:t>é</w:t>
      </w:r>
      <w:r w:rsidRPr="0075004A">
        <w:rPr>
          <w:iCs/>
        </w:rPr>
        <w:t xml:space="preserve"> Brisson. He </w:t>
      </w:r>
      <w:r w:rsidR="00DD1D9B" w:rsidRPr="0075004A">
        <w:rPr>
          <w:iCs/>
        </w:rPr>
        <w:t>made</w:t>
      </w:r>
      <w:r w:rsidRPr="0075004A">
        <w:rPr>
          <w:iCs/>
        </w:rPr>
        <w:t xml:space="preserve"> notes </w:t>
      </w:r>
      <w:r w:rsidR="004F6723">
        <w:rPr>
          <w:iCs/>
        </w:rPr>
        <w:t xml:space="preserve">on the manuscript </w:t>
      </w:r>
      <w:r w:rsidRPr="0075004A">
        <w:rPr>
          <w:iCs/>
        </w:rPr>
        <w:t xml:space="preserve">in another of his notebooks, </w:t>
      </w:r>
      <w:r w:rsidR="00DD1D9B" w:rsidRPr="0075004A">
        <w:rPr>
          <w:iCs/>
        </w:rPr>
        <w:t>as well as</w:t>
      </w:r>
      <w:r w:rsidRPr="0075004A">
        <w:rPr>
          <w:iCs/>
        </w:rPr>
        <w:t xml:space="preserve"> add</w:t>
      </w:r>
      <w:r w:rsidR="00DD1D9B" w:rsidRPr="0075004A">
        <w:rPr>
          <w:iCs/>
        </w:rPr>
        <w:t xml:space="preserve">ing </w:t>
      </w:r>
      <w:r w:rsidRPr="0075004A">
        <w:rPr>
          <w:iCs/>
        </w:rPr>
        <w:t>relevant materials from William to the blank pages of the draft manuscript, indicating where they should be inserted.</w:t>
      </w:r>
      <w:r w:rsidR="00B47A57" w:rsidRPr="0075004A">
        <w:rPr>
          <w:rStyle w:val="FootnoteReference"/>
          <w:iCs/>
        </w:rPr>
        <w:footnoteReference w:id="47"/>
      </w:r>
      <w:r w:rsidRPr="0075004A">
        <w:rPr>
          <w:iCs/>
        </w:rPr>
        <w:t xml:space="preserve"> In that sense, Camden had always literally left room for the later medieval history in his draft in the form of the blank, interleaved pages.</w:t>
      </w:r>
      <w:r w:rsidR="003258A5" w:rsidRPr="0075004A">
        <w:rPr>
          <w:rStyle w:val="FootnoteReference"/>
          <w:iCs/>
        </w:rPr>
        <w:footnoteReference w:id="48"/>
      </w:r>
      <w:r w:rsidRPr="0075004A">
        <w:rPr>
          <w:iCs/>
        </w:rPr>
        <w:t xml:space="preserve"> </w:t>
      </w:r>
      <w:r w:rsidR="002A7A8F" w:rsidRPr="0075004A">
        <w:rPr>
          <w:iCs/>
        </w:rPr>
        <w:t>T</w:t>
      </w:r>
      <w:r w:rsidRPr="0075004A">
        <w:rPr>
          <w:iCs/>
        </w:rPr>
        <w:t xml:space="preserve">he drafting </w:t>
      </w:r>
      <w:r w:rsidR="002A7A8F" w:rsidRPr="0075004A">
        <w:rPr>
          <w:iCs/>
        </w:rPr>
        <w:t xml:space="preserve">of </w:t>
      </w:r>
      <w:r w:rsidRPr="0075004A">
        <w:rPr>
          <w:i/>
        </w:rPr>
        <w:t>Britannia</w:t>
      </w:r>
      <w:r w:rsidRPr="0075004A">
        <w:rPr>
          <w:iCs/>
        </w:rPr>
        <w:t xml:space="preserve"> mirrors the </w:t>
      </w:r>
      <w:r w:rsidR="002A7A8F" w:rsidRPr="0075004A">
        <w:rPr>
          <w:iCs/>
        </w:rPr>
        <w:t>strata</w:t>
      </w:r>
      <w:r w:rsidRPr="0075004A">
        <w:rPr>
          <w:iCs/>
        </w:rPr>
        <w:t xml:space="preserve"> of British history itself, beginning with the most ancient peoples and following with layer upon layer of medieval scholarship. </w:t>
      </w:r>
    </w:p>
    <w:p w14:paraId="0CAF6C95" w14:textId="37A3FEDD" w:rsidR="00A71844" w:rsidRPr="0075004A" w:rsidRDefault="001F5617" w:rsidP="0075004A">
      <w:pPr>
        <w:spacing w:line="480" w:lineRule="auto"/>
        <w:rPr>
          <w:iCs/>
        </w:rPr>
      </w:pPr>
      <w:r w:rsidRPr="0075004A">
        <w:rPr>
          <w:iCs/>
        </w:rPr>
        <w:tab/>
      </w:r>
      <w:r w:rsidR="006967C7" w:rsidRPr="0075004A">
        <w:rPr>
          <w:iCs/>
        </w:rPr>
        <w:t>A single</w:t>
      </w:r>
      <w:r w:rsidR="00ED2FE9" w:rsidRPr="0075004A">
        <w:rPr>
          <w:iCs/>
        </w:rPr>
        <w:t xml:space="preserve"> example </w:t>
      </w:r>
      <w:r w:rsidR="006967C7" w:rsidRPr="0075004A">
        <w:rPr>
          <w:iCs/>
        </w:rPr>
        <w:t>captures</w:t>
      </w:r>
      <w:r w:rsidR="00026DEE" w:rsidRPr="0075004A">
        <w:rPr>
          <w:iCs/>
        </w:rPr>
        <w:t xml:space="preserve"> </w:t>
      </w:r>
      <w:r w:rsidR="00ED2FE9" w:rsidRPr="0075004A">
        <w:rPr>
          <w:iCs/>
        </w:rPr>
        <w:t xml:space="preserve">the range and ambition of </w:t>
      </w:r>
      <w:r w:rsidR="00026DEE" w:rsidRPr="0075004A">
        <w:rPr>
          <w:iCs/>
        </w:rPr>
        <w:t>Camden</w:t>
      </w:r>
      <w:r w:rsidR="00E6746B" w:rsidRPr="0075004A">
        <w:rPr>
          <w:iCs/>
        </w:rPr>
        <w:t>’</w:t>
      </w:r>
      <w:r w:rsidR="00026DEE" w:rsidRPr="0075004A">
        <w:rPr>
          <w:iCs/>
        </w:rPr>
        <w:t xml:space="preserve">s historical method in the draft: </w:t>
      </w:r>
      <w:r w:rsidR="00420606" w:rsidRPr="0075004A">
        <w:rPr>
          <w:iCs/>
        </w:rPr>
        <w:t>his</w:t>
      </w:r>
      <w:r w:rsidR="00026DEE" w:rsidRPr="0075004A">
        <w:rPr>
          <w:iCs/>
        </w:rPr>
        <w:t xml:space="preserve"> account of London, which is naturally one of the longest and most developed </w:t>
      </w:r>
      <w:r w:rsidR="00ED2FE9" w:rsidRPr="0075004A">
        <w:rPr>
          <w:iCs/>
        </w:rPr>
        <w:t xml:space="preserve">sections. </w:t>
      </w:r>
      <w:r w:rsidR="00026DEE" w:rsidRPr="0075004A">
        <w:rPr>
          <w:iCs/>
        </w:rPr>
        <w:t xml:space="preserve">He begins with an account of the origins of the name </w:t>
      </w:r>
      <w:r w:rsidR="00E6746B" w:rsidRPr="0075004A">
        <w:rPr>
          <w:iCs/>
        </w:rPr>
        <w:t>‘</w:t>
      </w:r>
      <w:proofErr w:type="spellStart"/>
      <w:r w:rsidR="00026DEE" w:rsidRPr="0075004A">
        <w:rPr>
          <w:iCs/>
        </w:rPr>
        <w:t>Lundinium</w:t>
      </w:r>
      <w:proofErr w:type="spellEnd"/>
      <w:r w:rsidR="00E6746B" w:rsidRPr="0075004A">
        <w:rPr>
          <w:iCs/>
        </w:rPr>
        <w:t>’</w:t>
      </w:r>
      <w:r w:rsidR="00026DEE" w:rsidRPr="0075004A">
        <w:rPr>
          <w:iCs/>
        </w:rPr>
        <w:t xml:space="preserve"> and its variants.</w:t>
      </w:r>
      <w:r w:rsidR="009F1D92" w:rsidRPr="0075004A">
        <w:rPr>
          <w:iCs/>
        </w:rPr>
        <w:t xml:space="preserve"> </w:t>
      </w:r>
      <w:r w:rsidR="00C710A1" w:rsidRPr="0075004A">
        <w:rPr>
          <w:iCs/>
        </w:rPr>
        <w:lastRenderedPageBreak/>
        <w:t>Laconically</w:t>
      </w:r>
      <w:r w:rsidR="009F1D92" w:rsidRPr="0075004A">
        <w:rPr>
          <w:iCs/>
        </w:rPr>
        <w:t xml:space="preserve"> </w:t>
      </w:r>
      <w:r w:rsidR="00026DEE" w:rsidRPr="0075004A">
        <w:rPr>
          <w:iCs/>
        </w:rPr>
        <w:t>dismissing Geoffrey of Monmouth</w:t>
      </w:r>
      <w:r w:rsidR="00E6746B" w:rsidRPr="0075004A">
        <w:rPr>
          <w:iCs/>
        </w:rPr>
        <w:t>’</w:t>
      </w:r>
      <w:r w:rsidR="00026DEE" w:rsidRPr="0075004A">
        <w:rPr>
          <w:iCs/>
        </w:rPr>
        <w:t xml:space="preserve">s connections with Brutus and Troy, he prefers instead to connect the word to </w:t>
      </w:r>
      <w:r w:rsidR="00857D87">
        <w:rPr>
          <w:iCs/>
        </w:rPr>
        <w:t xml:space="preserve">the Welsh word </w:t>
      </w:r>
      <w:r w:rsidR="0043537D">
        <w:rPr>
          <w:iCs/>
        </w:rPr>
        <w:t>‘</w:t>
      </w:r>
      <w:proofErr w:type="spellStart"/>
      <w:r w:rsidR="00026DEE" w:rsidRPr="0043537D">
        <w:rPr>
          <w:iCs/>
        </w:rPr>
        <w:t>L</w:t>
      </w:r>
      <w:r w:rsidR="00857D87" w:rsidRPr="0043537D">
        <w:rPr>
          <w:iCs/>
        </w:rPr>
        <w:t>u</w:t>
      </w:r>
      <w:r w:rsidR="00026DEE" w:rsidRPr="0043537D">
        <w:rPr>
          <w:iCs/>
        </w:rPr>
        <w:t>ndayn</w:t>
      </w:r>
      <w:proofErr w:type="spellEnd"/>
      <w:r w:rsidR="0043537D">
        <w:rPr>
          <w:iCs/>
        </w:rPr>
        <w:t>’</w:t>
      </w:r>
      <w:r w:rsidR="00026DEE" w:rsidRPr="0075004A">
        <w:rPr>
          <w:iCs/>
        </w:rPr>
        <w:t xml:space="preserve">, </w:t>
      </w:r>
      <w:r w:rsidR="00857D87">
        <w:rPr>
          <w:iCs/>
        </w:rPr>
        <w:t xml:space="preserve">itself derived from </w:t>
      </w:r>
      <w:r w:rsidR="00026DEE" w:rsidRPr="0075004A">
        <w:rPr>
          <w:iCs/>
        </w:rPr>
        <w:t>an ancient British word for grove or settlement</w:t>
      </w:r>
      <w:r w:rsidR="00857D87">
        <w:rPr>
          <w:iCs/>
        </w:rPr>
        <w:t xml:space="preserve"> (</w:t>
      </w:r>
      <w:r w:rsidR="0043537D">
        <w:rPr>
          <w:iCs/>
        </w:rPr>
        <w:t>‘</w:t>
      </w:r>
      <w:proofErr w:type="spellStart"/>
      <w:r w:rsidR="00857D87" w:rsidRPr="0043537D">
        <w:rPr>
          <w:iCs/>
        </w:rPr>
        <w:t>Lhwn</w:t>
      </w:r>
      <w:proofErr w:type="spellEnd"/>
      <w:r w:rsidR="0043537D">
        <w:rPr>
          <w:iCs/>
        </w:rPr>
        <w:t>’</w:t>
      </w:r>
      <w:r w:rsidR="00857D87">
        <w:rPr>
          <w:iCs/>
        </w:rPr>
        <w:t>)</w:t>
      </w:r>
      <w:r w:rsidR="00026DEE" w:rsidRPr="0075004A">
        <w:rPr>
          <w:iCs/>
        </w:rPr>
        <w:t>.</w:t>
      </w:r>
      <w:r w:rsidR="009F1D92" w:rsidRPr="0075004A">
        <w:rPr>
          <w:rStyle w:val="FootnoteReference"/>
          <w:iCs/>
        </w:rPr>
        <w:footnoteReference w:id="49"/>
      </w:r>
      <w:r w:rsidR="00026DEE" w:rsidRPr="0075004A">
        <w:rPr>
          <w:iCs/>
        </w:rPr>
        <w:t xml:space="preserve"> He </w:t>
      </w:r>
      <w:r w:rsidR="00682E29" w:rsidRPr="0075004A">
        <w:rPr>
          <w:iCs/>
        </w:rPr>
        <w:t>describes the</w:t>
      </w:r>
      <w:r w:rsidR="00026DEE" w:rsidRPr="0075004A">
        <w:rPr>
          <w:iCs/>
        </w:rPr>
        <w:t xml:space="preserve"> ancient towers and fortifications along the Thames before </w:t>
      </w:r>
      <w:r w:rsidR="00682E29" w:rsidRPr="0075004A">
        <w:rPr>
          <w:iCs/>
        </w:rPr>
        <w:t>giving a fuller account</w:t>
      </w:r>
      <w:r w:rsidR="00026DEE" w:rsidRPr="0075004A">
        <w:rPr>
          <w:iCs/>
        </w:rPr>
        <w:t xml:space="preserve"> of St Paul</w:t>
      </w:r>
      <w:r w:rsidR="00E6746B" w:rsidRPr="0075004A">
        <w:rPr>
          <w:iCs/>
        </w:rPr>
        <w:t>’</w:t>
      </w:r>
      <w:r w:rsidR="00026DEE" w:rsidRPr="0075004A">
        <w:rPr>
          <w:iCs/>
        </w:rPr>
        <w:t>s Cathedral. He is especially interested in the idea that St Paul</w:t>
      </w:r>
      <w:r w:rsidR="00E6746B" w:rsidRPr="0075004A">
        <w:rPr>
          <w:iCs/>
        </w:rPr>
        <w:t>’</w:t>
      </w:r>
      <w:r w:rsidR="00026DEE" w:rsidRPr="0075004A">
        <w:rPr>
          <w:iCs/>
        </w:rPr>
        <w:t>s may have been founded upon a temple of Diana (</w:t>
      </w:r>
      <w:r w:rsidR="00F75CA8" w:rsidRPr="0075004A">
        <w:rPr>
          <w:iCs/>
        </w:rPr>
        <w:t>‘</w:t>
      </w:r>
      <w:r w:rsidR="00026DEE" w:rsidRPr="0075004A">
        <w:rPr>
          <w:iCs/>
        </w:rPr>
        <w:t xml:space="preserve">olim </w:t>
      </w:r>
      <w:proofErr w:type="spellStart"/>
      <w:r w:rsidR="00026DEE" w:rsidRPr="0075004A">
        <w:rPr>
          <w:iCs/>
        </w:rPr>
        <w:t>Dianae</w:t>
      </w:r>
      <w:proofErr w:type="spellEnd"/>
      <w:r w:rsidR="00026DEE" w:rsidRPr="0075004A">
        <w:rPr>
          <w:iCs/>
        </w:rPr>
        <w:t xml:space="preserve"> </w:t>
      </w:r>
      <w:proofErr w:type="spellStart"/>
      <w:r w:rsidR="00026DEE" w:rsidRPr="0075004A">
        <w:rPr>
          <w:iCs/>
        </w:rPr>
        <w:t>templum</w:t>
      </w:r>
      <w:proofErr w:type="spellEnd"/>
      <w:r w:rsidR="00F75CA8" w:rsidRPr="0075004A">
        <w:rPr>
          <w:iCs/>
        </w:rPr>
        <w:t>’</w:t>
      </w:r>
      <w:r w:rsidR="00026DEE" w:rsidRPr="0075004A">
        <w:rPr>
          <w:iCs/>
        </w:rPr>
        <w:t>)</w:t>
      </w:r>
      <w:r w:rsidR="00DE4D51" w:rsidRPr="0075004A">
        <w:rPr>
          <w:iCs/>
        </w:rPr>
        <w:t xml:space="preserve">. He </w:t>
      </w:r>
      <w:r w:rsidR="00026DEE" w:rsidRPr="0075004A">
        <w:rPr>
          <w:iCs/>
        </w:rPr>
        <w:t>notes tha</w:t>
      </w:r>
      <w:r w:rsidR="00AC5637" w:rsidRPr="0075004A">
        <w:rPr>
          <w:iCs/>
        </w:rPr>
        <w:t>t, in Edward I’s reign</w:t>
      </w:r>
      <w:r w:rsidR="00026DEE" w:rsidRPr="0075004A">
        <w:rPr>
          <w:iCs/>
        </w:rPr>
        <w:t xml:space="preserve">, </w:t>
      </w:r>
      <w:r w:rsidR="00E6746B" w:rsidRPr="0075004A">
        <w:rPr>
          <w:iCs/>
        </w:rPr>
        <w:t>‘</w:t>
      </w:r>
      <w:r w:rsidR="00026DEE" w:rsidRPr="0075004A">
        <w:rPr>
          <w:iCs/>
        </w:rPr>
        <w:t xml:space="preserve">an extraordinary number of ox </w:t>
      </w:r>
      <w:r w:rsidR="00A71844" w:rsidRPr="0075004A">
        <w:rPr>
          <w:iCs/>
        </w:rPr>
        <w:t>heads</w:t>
      </w:r>
      <w:r w:rsidR="00026DEE" w:rsidRPr="0075004A">
        <w:rPr>
          <w:iCs/>
        </w:rPr>
        <w:t xml:space="preserve"> were found,</w:t>
      </w:r>
      <w:r w:rsidR="001E321C" w:rsidRPr="0075004A">
        <w:rPr>
          <w:iCs/>
        </w:rPr>
        <w:t xml:space="preserve"> which </w:t>
      </w:r>
      <w:r w:rsidR="00DE4D51" w:rsidRPr="0075004A">
        <w:rPr>
          <w:iCs/>
        </w:rPr>
        <w:t>the populace</w:t>
      </w:r>
      <w:r w:rsidR="005138C3" w:rsidRPr="0075004A">
        <w:rPr>
          <w:iCs/>
        </w:rPr>
        <w:t xml:space="preserve"> </w:t>
      </w:r>
      <w:r w:rsidR="00F94A9B" w:rsidRPr="0075004A">
        <w:rPr>
          <w:iCs/>
        </w:rPr>
        <w:t>marvelled at as</w:t>
      </w:r>
      <w:r w:rsidR="00026DEE" w:rsidRPr="0075004A">
        <w:rPr>
          <w:iCs/>
        </w:rPr>
        <w:t xml:space="preserve"> sacrifices of the pagans</w:t>
      </w:r>
      <w:r w:rsidR="00E6746B" w:rsidRPr="0075004A">
        <w:rPr>
          <w:iCs/>
        </w:rPr>
        <w:t>’</w:t>
      </w:r>
      <w:r w:rsidR="00026DEE" w:rsidRPr="0075004A">
        <w:rPr>
          <w:iCs/>
        </w:rPr>
        <w:t>.</w:t>
      </w:r>
      <w:r w:rsidR="00026DEE" w:rsidRPr="0075004A">
        <w:rPr>
          <w:rStyle w:val="FootnoteReference"/>
          <w:iCs/>
        </w:rPr>
        <w:footnoteReference w:id="50"/>
      </w:r>
      <w:r w:rsidR="00026DEE" w:rsidRPr="0075004A">
        <w:rPr>
          <w:iCs/>
        </w:rPr>
        <w:t xml:space="preserve"> He then </w:t>
      </w:r>
      <w:r w:rsidR="00C93115" w:rsidRPr="0075004A">
        <w:rPr>
          <w:iCs/>
        </w:rPr>
        <w:t>traces</w:t>
      </w:r>
      <w:r w:rsidR="00026DEE" w:rsidRPr="0075004A">
        <w:rPr>
          <w:iCs/>
        </w:rPr>
        <w:t xml:space="preserve"> London</w:t>
      </w:r>
      <w:r w:rsidR="00E6746B" w:rsidRPr="0075004A">
        <w:rPr>
          <w:iCs/>
        </w:rPr>
        <w:t>’</w:t>
      </w:r>
      <w:r w:rsidR="00026DEE" w:rsidRPr="0075004A">
        <w:rPr>
          <w:iCs/>
        </w:rPr>
        <w:t xml:space="preserve">s history: nearly destroyed in the post-Roman period by the Saxons and Danes, </w:t>
      </w:r>
      <w:r w:rsidR="00EF18C5" w:rsidRPr="0075004A">
        <w:rPr>
          <w:iCs/>
        </w:rPr>
        <w:t xml:space="preserve">revived </w:t>
      </w:r>
      <w:r w:rsidR="00C93115" w:rsidRPr="0075004A">
        <w:rPr>
          <w:iCs/>
        </w:rPr>
        <w:t>under</w:t>
      </w:r>
      <w:r w:rsidR="00EF18C5" w:rsidRPr="0075004A">
        <w:rPr>
          <w:iCs/>
        </w:rPr>
        <w:t xml:space="preserve"> Al</w:t>
      </w:r>
      <w:r w:rsidR="00FB0466" w:rsidRPr="0075004A">
        <w:rPr>
          <w:iCs/>
        </w:rPr>
        <w:t>fr</w:t>
      </w:r>
      <w:r w:rsidR="00EF18C5" w:rsidRPr="0075004A">
        <w:rPr>
          <w:iCs/>
        </w:rPr>
        <w:t xml:space="preserve">ed, and </w:t>
      </w:r>
      <w:r w:rsidR="00C93115" w:rsidRPr="0075004A">
        <w:rPr>
          <w:iCs/>
        </w:rPr>
        <w:t>strengthened further by the</w:t>
      </w:r>
      <w:r w:rsidR="00EF18C5" w:rsidRPr="0075004A">
        <w:rPr>
          <w:iCs/>
        </w:rPr>
        <w:t xml:space="preserve"> Normans. He then turns to London today, a flourishing mercantile centre known as the </w:t>
      </w:r>
      <w:r w:rsidR="00E6746B" w:rsidRPr="0075004A">
        <w:rPr>
          <w:iCs/>
        </w:rPr>
        <w:t>‘</w:t>
      </w:r>
      <w:r w:rsidR="00A71844" w:rsidRPr="0075004A">
        <w:rPr>
          <w:iCs/>
        </w:rPr>
        <w:t xml:space="preserve">Camera totius </w:t>
      </w:r>
      <w:proofErr w:type="spellStart"/>
      <w:r w:rsidR="00A71844" w:rsidRPr="0075004A">
        <w:rPr>
          <w:iCs/>
        </w:rPr>
        <w:t>Angliae</w:t>
      </w:r>
      <w:proofErr w:type="spellEnd"/>
      <w:r w:rsidR="00A71844" w:rsidRPr="0075004A">
        <w:rPr>
          <w:iCs/>
        </w:rPr>
        <w:t>’</w:t>
      </w:r>
      <w:r w:rsidR="00EB3885" w:rsidRPr="0075004A">
        <w:rPr>
          <w:iCs/>
        </w:rPr>
        <w:t xml:space="preserve"> (‘the Chamber of all England’)</w:t>
      </w:r>
      <w:r w:rsidR="00EF18C5" w:rsidRPr="0075004A">
        <w:rPr>
          <w:iCs/>
        </w:rPr>
        <w:t xml:space="preserve">. He </w:t>
      </w:r>
      <w:r w:rsidR="006E75B7" w:rsidRPr="0075004A">
        <w:rPr>
          <w:iCs/>
        </w:rPr>
        <w:t>devotes particular attention to</w:t>
      </w:r>
      <w:r w:rsidR="00EF18C5" w:rsidRPr="0075004A">
        <w:rPr>
          <w:iCs/>
        </w:rPr>
        <w:t xml:space="preserve"> Westminster, his own district, </w:t>
      </w:r>
      <w:r w:rsidR="003049EF" w:rsidRPr="0075004A">
        <w:rPr>
          <w:iCs/>
        </w:rPr>
        <w:t xml:space="preserve">citing </w:t>
      </w:r>
      <w:proofErr w:type="spellStart"/>
      <w:r w:rsidR="003049EF" w:rsidRPr="0075004A">
        <w:rPr>
          <w:iCs/>
        </w:rPr>
        <w:t>Sulcardus</w:t>
      </w:r>
      <w:proofErr w:type="spellEnd"/>
      <w:r w:rsidR="003049EF" w:rsidRPr="0075004A">
        <w:rPr>
          <w:iCs/>
        </w:rPr>
        <w:t xml:space="preserve"> on Westminster </w:t>
      </w:r>
      <w:r w:rsidR="00946FA1" w:rsidRPr="0075004A">
        <w:rPr>
          <w:iCs/>
        </w:rPr>
        <w:t>Abbey</w:t>
      </w:r>
      <w:r w:rsidR="006E75B7" w:rsidRPr="0075004A">
        <w:rPr>
          <w:iCs/>
        </w:rPr>
        <w:t>’s origins.</w:t>
      </w:r>
      <w:r w:rsidR="006A2E20">
        <w:rPr>
          <w:rStyle w:val="FootnoteReference"/>
          <w:iCs/>
        </w:rPr>
        <w:footnoteReference w:id="51"/>
      </w:r>
      <w:r w:rsidR="006E75B7" w:rsidRPr="0075004A">
        <w:rPr>
          <w:iCs/>
        </w:rPr>
        <w:t xml:space="preserve"> This is</w:t>
      </w:r>
      <w:r w:rsidR="003049EF" w:rsidRPr="0075004A">
        <w:rPr>
          <w:iCs/>
        </w:rPr>
        <w:t xml:space="preserve"> a source he would later use in his monograph on the </w:t>
      </w:r>
      <w:r w:rsidR="00DC0EC3" w:rsidRPr="0075004A">
        <w:rPr>
          <w:iCs/>
        </w:rPr>
        <w:t>Abbey</w:t>
      </w:r>
      <w:r w:rsidR="00E6746B" w:rsidRPr="0075004A">
        <w:rPr>
          <w:iCs/>
        </w:rPr>
        <w:t>’</w:t>
      </w:r>
      <w:r w:rsidR="00DC0EC3" w:rsidRPr="0075004A">
        <w:rPr>
          <w:iCs/>
        </w:rPr>
        <w:t>s</w:t>
      </w:r>
      <w:r w:rsidR="003049EF" w:rsidRPr="0075004A">
        <w:rPr>
          <w:iCs/>
        </w:rPr>
        <w:t xml:space="preserve"> history (discussed by Angus Vine elsewhere in this special issue). He brings </w:t>
      </w:r>
      <w:r w:rsidR="00155CEE" w:rsidRPr="0075004A">
        <w:rPr>
          <w:iCs/>
        </w:rPr>
        <w:t>this narrative into his immediate professional and patronage context,</w:t>
      </w:r>
      <w:r w:rsidR="003049EF" w:rsidRPr="0075004A">
        <w:rPr>
          <w:iCs/>
        </w:rPr>
        <w:t xml:space="preserve"> noting that Elizabeth, </w:t>
      </w:r>
      <w:r w:rsidR="00E6746B" w:rsidRPr="0075004A">
        <w:rPr>
          <w:iCs/>
        </w:rPr>
        <w:t>‘</w:t>
      </w:r>
      <w:r w:rsidR="003049EF" w:rsidRPr="0075004A">
        <w:rPr>
          <w:iCs/>
        </w:rPr>
        <w:t>having expelled the monks</w:t>
      </w:r>
      <w:r w:rsidR="00155CEE" w:rsidRPr="0075004A">
        <w:rPr>
          <w:iCs/>
        </w:rPr>
        <w:t>’</w:t>
      </w:r>
      <w:r w:rsidR="003049EF" w:rsidRPr="0075004A">
        <w:rPr>
          <w:iCs/>
        </w:rPr>
        <w:t xml:space="preserve"> instituted </w:t>
      </w:r>
      <w:r w:rsidR="00E6746B" w:rsidRPr="0075004A">
        <w:rPr>
          <w:iCs/>
        </w:rPr>
        <w:t>‘</w:t>
      </w:r>
      <w:r w:rsidR="003049EF" w:rsidRPr="0075004A">
        <w:rPr>
          <w:iCs/>
        </w:rPr>
        <w:t xml:space="preserve">a dean with twelve prebendaries, and a school with forty royal scholars </w:t>
      </w:r>
      <w:r w:rsidR="00A71844" w:rsidRPr="0075004A">
        <w:rPr>
          <w:iCs/>
        </w:rPr>
        <w:t>free</w:t>
      </w:r>
      <w:r w:rsidR="003049EF" w:rsidRPr="0075004A">
        <w:rPr>
          <w:iCs/>
        </w:rPr>
        <w:t xml:space="preserve"> to </w:t>
      </w:r>
      <w:r w:rsidR="00A71844" w:rsidRPr="0075004A">
        <w:rPr>
          <w:iCs/>
        </w:rPr>
        <w:t>devote themselves</w:t>
      </w:r>
      <w:r w:rsidR="003049EF" w:rsidRPr="0075004A">
        <w:rPr>
          <w:iCs/>
        </w:rPr>
        <w:t xml:space="preserve"> to humane letters</w:t>
      </w:r>
      <w:r w:rsidR="00E6746B" w:rsidRPr="0075004A">
        <w:rPr>
          <w:iCs/>
        </w:rPr>
        <w:t>’</w:t>
      </w:r>
      <w:r w:rsidR="003049EF" w:rsidRPr="0075004A">
        <w:rPr>
          <w:iCs/>
        </w:rPr>
        <w:t>.</w:t>
      </w:r>
      <w:r w:rsidR="003049EF" w:rsidRPr="0075004A">
        <w:rPr>
          <w:rStyle w:val="FootnoteReference"/>
          <w:iCs/>
        </w:rPr>
        <w:footnoteReference w:id="52"/>
      </w:r>
      <w:r w:rsidR="003049EF" w:rsidRPr="0075004A">
        <w:rPr>
          <w:iCs/>
        </w:rPr>
        <w:t xml:space="preserve"> Camden was </w:t>
      </w:r>
      <w:r w:rsidR="003049EF" w:rsidRPr="0075004A">
        <w:rPr>
          <w:iCs/>
        </w:rPr>
        <w:lastRenderedPageBreak/>
        <w:t xml:space="preserve">himself of course a teacher at the school at this point, and moreover the current </w:t>
      </w:r>
      <w:r w:rsidR="00A71844" w:rsidRPr="0075004A">
        <w:rPr>
          <w:iCs/>
        </w:rPr>
        <w:t>d</w:t>
      </w:r>
      <w:r w:rsidR="003049EF" w:rsidRPr="0075004A">
        <w:rPr>
          <w:iCs/>
        </w:rPr>
        <w:t xml:space="preserve">ean of Westminster, </w:t>
      </w:r>
      <w:r w:rsidR="00B13EE8" w:rsidRPr="0075004A">
        <w:rPr>
          <w:iCs/>
        </w:rPr>
        <w:t>Gabriel</w:t>
      </w:r>
      <w:r w:rsidR="003049EF" w:rsidRPr="0075004A">
        <w:rPr>
          <w:iCs/>
        </w:rPr>
        <w:t xml:space="preserve"> Goodman</w:t>
      </w:r>
      <w:r w:rsidR="00A16699" w:rsidRPr="0075004A">
        <w:rPr>
          <w:iCs/>
        </w:rPr>
        <w:t xml:space="preserve"> (1528-1601)</w:t>
      </w:r>
      <w:r w:rsidR="003049EF" w:rsidRPr="0075004A">
        <w:rPr>
          <w:iCs/>
        </w:rPr>
        <w:t>, was one of his patrons. Their roles are woven by Camden into the fabric of London</w:t>
      </w:r>
      <w:r w:rsidR="00E6746B" w:rsidRPr="0075004A">
        <w:rPr>
          <w:iCs/>
        </w:rPr>
        <w:t>’</w:t>
      </w:r>
      <w:r w:rsidR="003049EF" w:rsidRPr="0075004A">
        <w:rPr>
          <w:iCs/>
        </w:rPr>
        <w:t xml:space="preserve">s history. </w:t>
      </w:r>
      <w:r w:rsidR="009F43DE" w:rsidRPr="0075004A">
        <w:rPr>
          <w:iCs/>
        </w:rPr>
        <w:t>The acc</w:t>
      </w:r>
      <w:r w:rsidR="001C614C" w:rsidRPr="0075004A">
        <w:rPr>
          <w:iCs/>
        </w:rPr>
        <w:t>ount of London</w:t>
      </w:r>
      <w:r w:rsidR="003A2230" w:rsidRPr="0075004A">
        <w:rPr>
          <w:iCs/>
        </w:rPr>
        <w:t xml:space="preserve"> ranges </w:t>
      </w:r>
      <w:r w:rsidR="001C614C" w:rsidRPr="0075004A">
        <w:rPr>
          <w:iCs/>
        </w:rPr>
        <w:t xml:space="preserve">from ancient British etymology </w:t>
      </w:r>
      <w:r w:rsidR="00AD7CDA" w:rsidRPr="0075004A">
        <w:rPr>
          <w:iCs/>
        </w:rPr>
        <w:t xml:space="preserve">to archaeology, </w:t>
      </w:r>
      <w:r w:rsidR="003A2230" w:rsidRPr="0075004A">
        <w:rPr>
          <w:iCs/>
        </w:rPr>
        <w:t>moves through</w:t>
      </w:r>
      <w:r w:rsidR="001C614C" w:rsidRPr="0075004A">
        <w:rPr>
          <w:iCs/>
        </w:rPr>
        <w:t xml:space="preserve"> the </w:t>
      </w:r>
      <w:r w:rsidR="003A2230" w:rsidRPr="0075004A">
        <w:rPr>
          <w:iCs/>
        </w:rPr>
        <w:t>city’s</w:t>
      </w:r>
      <w:r w:rsidR="00AD7CDA" w:rsidRPr="0075004A">
        <w:rPr>
          <w:iCs/>
        </w:rPr>
        <w:t xml:space="preserve"> </w:t>
      </w:r>
      <w:r w:rsidR="003A2230" w:rsidRPr="0075004A">
        <w:rPr>
          <w:iCs/>
        </w:rPr>
        <w:t>pa</w:t>
      </w:r>
      <w:r w:rsidR="00F452D1">
        <w:rPr>
          <w:iCs/>
        </w:rPr>
        <w:t>gan</w:t>
      </w:r>
      <w:r w:rsidR="003A2230" w:rsidRPr="0075004A">
        <w:rPr>
          <w:iCs/>
        </w:rPr>
        <w:t xml:space="preserve"> and </w:t>
      </w:r>
      <w:r w:rsidR="00AD7CDA" w:rsidRPr="0075004A">
        <w:rPr>
          <w:iCs/>
        </w:rPr>
        <w:t xml:space="preserve">Christian foundations, </w:t>
      </w:r>
      <w:r w:rsidR="003F0778" w:rsidRPr="0075004A">
        <w:rPr>
          <w:iCs/>
        </w:rPr>
        <w:t xml:space="preserve">its </w:t>
      </w:r>
      <w:r w:rsidR="003A2230" w:rsidRPr="0075004A">
        <w:rPr>
          <w:iCs/>
        </w:rPr>
        <w:t>post-</w:t>
      </w:r>
      <w:r w:rsidR="003F0778" w:rsidRPr="0075004A">
        <w:rPr>
          <w:iCs/>
        </w:rPr>
        <w:t>Roman decline</w:t>
      </w:r>
      <w:r w:rsidR="003A2230" w:rsidRPr="0075004A">
        <w:rPr>
          <w:iCs/>
        </w:rPr>
        <w:t xml:space="preserve">, </w:t>
      </w:r>
      <w:r w:rsidR="003F0778" w:rsidRPr="0075004A">
        <w:rPr>
          <w:iCs/>
        </w:rPr>
        <w:t xml:space="preserve">medieval </w:t>
      </w:r>
      <w:r w:rsidR="003A2230" w:rsidRPr="0075004A">
        <w:rPr>
          <w:iCs/>
        </w:rPr>
        <w:t>revival</w:t>
      </w:r>
      <w:r w:rsidR="003C4656" w:rsidRPr="0075004A">
        <w:rPr>
          <w:iCs/>
        </w:rPr>
        <w:t xml:space="preserve">, and </w:t>
      </w:r>
      <w:r w:rsidR="003632BD" w:rsidRPr="0075004A">
        <w:rPr>
          <w:iCs/>
        </w:rPr>
        <w:t>contemporary</w:t>
      </w:r>
      <w:r w:rsidR="00AD7CDA" w:rsidRPr="0075004A">
        <w:rPr>
          <w:iCs/>
        </w:rPr>
        <w:t xml:space="preserve"> mercantile </w:t>
      </w:r>
      <w:r w:rsidR="003632BD" w:rsidRPr="0075004A">
        <w:rPr>
          <w:iCs/>
        </w:rPr>
        <w:t>pr</w:t>
      </w:r>
      <w:r w:rsidR="003F0778" w:rsidRPr="0075004A">
        <w:rPr>
          <w:iCs/>
        </w:rPr>
        <w:t>owess</w:t>
      </w:r>
      <w:r w:rsidR="003C4656" w:rsidRPr="0075004A">
        <w:rPr>
          <w:iCs/>
        </w:rPr>
        <w:t>. This was</w:t>
      </w:r>
      <w:r w:rsidR="00864670" w:rsidRPr="0075004A">
        <w:rPr>
          <w:iCs/>
        </w:rPr>
        <w:t xml:space="preserve"> </w:t>
      </w:r>
      <w:r w:rsidR="003C4656" w:rsidRPr="0075004A">
        <w:rPr>
          <w:iCs/>
        </w:rPr>
        <w:t xml:space="preserve">the </w:t>
      </w:r>
      <w:r w:rsidR="00E25CC5" w:rsidRPr="0075004A">
        <w:rPr>
          <w:iCs/>
        </w:rPr>
        <w:t>scope</w:t>
      </w:r>
      <w:r w:rsidR="003A2230" w:rsidRPr="0075004A">
        <w:rPr>
          <w:iCs/>
        </w:rPr>
        <w:t xml:space="preserve"> and </w:t>
      </w:r>
      <w:r w:rsidR="00E25CC5" w:rsidRPr="0075004A">
        <w:rPr>
          <w:iCs/>
        </w:rPr>
        <w:t>breadth</w:t>
      </w:r>
      <w:r w:rsidR="003C4656" w:rsidRPr="0075004A">
        <w:rPr>
          <w:iCs/>
        </w:rPr>
        <w:t xml:space="preserve"> of Camden</w:t>
      </w:r>
      <w:r w:rsidR="00E6746B" w:rsidRPr="0075004A">
        <w:rPr>
          <w:iCs/>
        </w:rPr>
        <w:t>’</w:t>
      </w:r>
      <w:r w:rsidR="003C4656" w:rsidRPr="0075004A">
        <w:rPr>
          <w:iCs/>
        </w:rPr>
        <w:t>s antiquarianism</w:t>
      </w:r>
      <w:r w:rsidR="00FA6A3C" w:rsidRPr="0075004A">
        <w:rPr>
          <w:iCs/>
        </w:rPr>
        <w:t xml:space="preserve"> by the end of the 1570s.</w:t>
      </w:r>
      <w:r w:rsidR="00864670" w:rsidRPr="0075004A">
        <w:rPr>
          <w:iCs/>
        </w:rPr>
        <w:t xml:space="preserve"> </w:t>
      </w:r>
    </w:p>
    <w:p w14:paraId="45944B99" w14:textId="41F20100" w:rsidR="006D0684" w:rsidRPr="0075004A" w:rsidRDefault="00864670" w:rsidP="0075004A">
      <w:pPr>
        <w:spacing w:line="480" w:lineRule="auto"/>
        <w:ind w:firstLine="720"/>
        <w:rPr>
          <w:iCs/>
        </w:rPr>
      </w:pPr>
      <w:r w:rsidRPr="0075004A">
        <w:rPr>
          <w:iCs/>
        </w:rPr>
        <w:t xml:space="preserve">Camden concludes his account of a London with a coda </w:t>
      </w:r>
      <w:r w:rsidR="00101075" w:rsidRPr="0075004A">
        <w:rPr>
          <w:iCs/>
        </w:rPr>
        <w:t>that,</w:t>
      </w:r>
      <w:r w:rsidRPr="0075004A">
        <w:rPr>
          <w:iCs/>
        </w:rPr>
        <w:t xml:space="preserve"> tellingly, </w:t>
      </w:r>
      <w:r w:rsidR="00A16699" w:rsidRPr="0075004A">
        <w:rPr>
          <w:iCs/>
        </w:rPr>
        <w:t>he</w:t>
      </w:r>
      <w:r w:rsidR="00704C41" w:rsidRPr="0075004A">
        <w:rPr>
          <w:iCs/>
        </w:rPr>
        <w:t xml:space="preserve"> </w:t>
      </w:r>
      <w:r w:rsidR="00101075" w:rsidRPr="0075004A">
        <w:rPr>
          <w:iCs/>
        </w:rPr>
        <w:t>chose</w:t>
      </w:r>
      <w:r w:rsidR="00C80C2D" w:rsidRPr="0075004A">
        <w:rPr>
          <w:iCs/>
        </w:rPr>
        <w:t xml:space="preserve"> not </w:t>
      </w:r>
      <w:r w:rsidR="00522BF4" w:rsidRPr="0075004A">
        <w:rPr>
          <w:iCs/>
        </w:rPr>
        <w:t xml:space="preserve">to </w:t>
      </w:r>
      <w:r w:rsidR="00A16699" w:rsidRPr="0075004A">
        <w:rPr>
          <w:iCs/>
        </w:rPr>
        <w:t>print</w:t>
      </w:r>
      <w:r w:rsidR="00C80C2D" w:rsidRPr="0075004A">
        <w:rPr>
          <w:iCs/>
        </w:rPr>
        <w:t xml:space="preserve"> in the 15</w:t>
      </w:r>
      <w:r w:rsidR="00BD3C29" w:rsidRPr="0075004A">
        <w:rPr>
          <w:iCs/>
        </w:rPr>
        <w:t xml:space="preserve">86 </w:t>
      </w:r>
      <w:r w:rsidR="002343FF" w:rsidRPr="0075004A">
        <w:rPr>
          <w:i/>
        </w:rPr>
        <w:t>Britannia</w:t>
      </w:r>
      <w:r w:rsidR="002343FF" w:rsidRPr="0075004A">
        <w:rPr>
          <w:iCs/>
        </w:rPr>
        <w:t xml:space="preserve">. </w:t>
      </w:r>
      <w:r w:rsidR="00AC16FB" w:rsidRPr="0075004A">
        <w:rPr>
          <w:iCs/>
        </w:rPr>
        <w:t>Th</w:t>
      </w:r>
      <w:r w:rsidR="00BD3C29" w:rsidRPr="0075004A">
        <w:rPr>
          <w:iCs/>
        </w:rPr>
        <w:t>is consists of</w:t>
      </w:r>
      <w:r w:rsidR="008E78B8" w:rsidRPr="0075004A">
        <w:rPr>
          <w:iCs/>
        </w:rPr>
        <w:t xml:space="preserve"> nine lines of neo-Latin poetry on the Thames, in which the river </w:t>
      </w:r>
      <w:r w:rsidR="00E6746B" w:rsidRPr="0075004A">
        <w:rPr>
          <w:iCs/>
        </w:rPr>
        <w:t>‘</w:t>
      </w:r>
      <w:r w:rsidR="00734BF0" w:rsidRPr="0075004A">
        <w:rPr>
          <w:iCs/>
        </w:rPr>
        <w:t>marvels at ancient London</w:t>
      </w:r>
      <w:r w:rsidR="00E6746B" w:rsidRPr="0075004A">
        <w:rPr>
          <w:iCs/>
        </w:rPr>
        <w:t>’</w:t>
      </w:r>
      <w:r w:rsidR="00734BF0" w:rsidRPr="0075004A">
        <w:rPr>
          <w:iCs/>
        </w:rPr>
        <w:t xml:space="preserve"> </w:t>
      </w:r>
      <w:r w:rsidR="00E6746B" w:rsidRPr="0075004A">
        <w:rPr>
          <w:iCs/>
        </w:rPr>
        <w:t>‘</w:t>
      </w:r>
      <w:r w:rsidR="00BB07F3" w:rsidRPr="0075004A">
        <w:rPr>
          <w:iCs/>
        </w:rPr>
        <w:t>a rival of mother Troy</w:t>
      </w:r>
      <w:r w:rsidR="00E6746B" w:rsidRPr="0075004A">
        <w:rPr>
          <w:iCs/>
        </w:rPr>
        <w:t>’</w:t>
      </w:r>
      <w:r w:rsidR="00BB07F3" w:rsidRPr="0075004A">
        <w:rPr>
          <w:iCs/>
        </w:rPr>
        <w:t xml:space="preserve"> (</w:t>
      </w:r>
      <w:r w:rsidR="00170272" w:rsidRPr="0075004A">
        <w:rPr>
          <w:iCs/>
        </w:rPr>
        <w:t>hinting at the</w:t>
      </w:r>
      <w:r w:rsidR="00BB07F3" w:rsidRPr="0075004A">
        <w:rPr>
          <w:iCs/>
        </w:rPr>
        <w:t xml:space="preserve"> Galfridian traditions </w:t>
      </w:r>
      <w:r w:rsidR="00170272" w:rsidRPr="0075004A">
        <w:rPr>
          <w:iCs/>
        </w:rPr>
        <w:t>via the</w:t>
      </w:r>
      <w:r w:rsidR="009E375E" w:rsidRPr="0075004A">
        <w:rPr>
          <w:iCs/>
        </w:rPr>
        <w:t xml:space="preserve"> securely non-factual medium of poetry).</w:t>
      </w:r>
      <w:r w:rsidR="00BC01C3" w:rsidRPr="0075004A">
        <w:rPr>
          <w:rStyle w:val="FootnoteReference"/>
          <w:iCs/>
        </w:rPr>
        <w:footnoteReference w:id="53"/>
      </w:r>
      <w:r w:rsidR="005022F7" w:rsidRPr="0075004A">
        <w:rPr>
          <w:iCs/>
        </w:rPr>
        <w:t xml:space="preserve"> </w:t>
      </w:r>
      <w:r w:rsidR="00E6746B" w:rsidRPr="0075004A">
        <w:rPr>
          <w:iCs/>
        </w:rPr>
        <w:t>‘</w:t>
      </w:r>
      <w:r w:rsidR="00BC33B9" w:rsidRPr="0075004A">
        <w:rPr>
          <w:iCs/>
        </w:rPr>
        <w:t xml:space="preserve">Here </w:t>
      </w:r>
      <w:r w:rsidR="00F61542" w:rsidRPr="0075004A">
        <w:rPr>
          <w:iCs/>
        </w:rPr>
        <w:t xml:space="preserve">before </w:t>
      </w:r>
      <w:r w:rsidR="008444E3" w:rsidRPr="0075004A">
        <w:rPr>
          <w:iCs/>
        </w:rPr>
        <w:t xml:space="preserve">I </w:t>
      </w:r>
      <w:r w:rsidR="00F61542" w:rsidRPr="0075004A">
        <w:rPr>
          <w:iCs/>
        </w:rPr>
        <w:t>say</w:t>
      </w:r>
      <w:r w:rsidR="008444E3" w:rsidRPr="0075004A">
        <w:rPr>
          <w:iCs/>
        </w:rPr>
        <w:t xml:space="preserve"> farewell to London</w:t>
      </w:r>
      <w:r w:rsidR="00E6746B" w:rsidRPr="0075004A">
        <w:rPr>
          <w:iCs/>
        </w:rPr>
        <w:t>’</w:t>
      </w:r>
      <w:r w:rsidR="00F61542" w:rsidRPr="0075004A">
        <w:rPr>
          <w:iCs/>
        </w:rPr>
        <w:t xml:space="preserve">, Camden </w:t>
      </w:r>
      <w:r w:rsidR="00FA4CBE">
        <w:rPr>
          <w:iCs/>
        </w:rPr>
        <w:t>writes</w:t>
      </w:r>
      <w:r w:rsidR="00F61542" w:rsidRPr="0075004A">
        <w:rPr>
          <w:iCs/>
        </w:rPr>
        <w:t xml:space="preserve">, introducing his poem, </w:t>
      </w:r>
      <w:r w:rsidR="00E6746B" w:rsidRPr="0075004A">
        <w:rPr>
          <w:iCs/>
        </w:rPr>
        <w:t>‘</w:t>
      </w:r>
      <w:r w:rsidR="00966A76" w:rsidRPr="0075004A">
        <w:rPr>
          <w:iCs/>
        </w:rPr>
        <w:t xml:space="preserve">it is pleasing to </w:t>
      </w:r>
      <w:r w:rsidR="005F3E89" w:rsidRPr="0075004A">
        <w:rPr>
          <w:iCs/>
        </w:rPr>
        <w:t>add a few little verses about London which</w:t>
      </w:r>
      <w:r w:rsidR="00FC7BEB" w:rsidRPr="0075004A">
        <w:rPr>
          <w:iCs/>
        </w:rPr>
        <w:t>,</w:t>
      </w:r>
      <w:r w:rsidR="005F3E89" w:rsidRPr="0075004A">
        <w:rPr>
          <w:iCs/>
        </w:rPr>
        <w:t xml:space="preserve"> </w:t>
      </w:r>
      <w:r w:rsidR="0021577F" w:rsidRPr="0075004A">
        <w:rPr>
          <w:iCs/>
        </w:rPr>
        <w:t xml:space="preserve">while in my youth I traced the Thames from its </w:t>
      </w:r>
      <w:r w:rsidR="00FC7BEB" w:rsidRPr="0075004A">
        <w:rPr>
          <w:iCs/>
        </w:rPr>
        <w:t>fountain</w:t>
      </w:r>
      <w:r w:rsidR="00A514B8" w:rsidRPr="0075004A">
        <w:rPr>
          <w:iCs/>
        </w:rPr>
        <w:t>s</w:t>
      </w:r>
      <w:r w:rsidR="00FC7BEB" w:rsidRPr="0075004A">
        <w:rPr>
          <w:iCs/>
        </w:rPr>
        <w:t xml:space="preserve"> to the ocean, love of my fatherland </w:t>
      </w:r>
      <w:r w:rsidR="00BD4BD8" w:rsidRPr="0075004A">
        <w:rPr>
          <w:iCs/>
        </w:rPr>
        <w:t>somehow drew forth from me</w:t>
      </w:r>
      <w:r w:rsidR="00E6746B" w:rsidRPr="0075004A">
        <w:rPr>
          <w:iCs/>
        </w:rPr>
        <w:t>’</w:t>
      </w:r>
      <w:r w:rsidR="00CE16D9" w:rsidRPr="0075004A">
        <w:rPr>
          <w:iCs/>
        </w:rPr>
        <w:t>.</w:t>
      </w:r>
      <w:r w:rsidR="00CE16D9" w:rsidRPr="0075004A">
        <w:rPr>
          <w:rStyle w:val="FootnoteReference"/>
          <w:iCs/>
        </w:rPr>
        <w:footnoteReference w:id="54"/>
      </w:r>
      <w:r w:rsidR="005C43F7" w:rsidRPr="0075004A">
        <w:rPr>
          <w:iCs/>
        </w:rPr>
        <w:t xml:space="preserve"> </w:t>
      </w:r>
      <w:r w:rsidR="00BA2CD9" w:rsidRPr="0075004A">
        <w:rPr>
          <w:iCs/>
        </w:rPr>
        <w:t>Camden</w:t>
      </w:r>
      <w:r w:rsidR="007D3B96" w:rsidRPr="0075004A">
        <w:rPr>
          <w:iCs/>
        </w:rPr>
        <w:t xml:space="preserve"> </w:t>
      </w:r>
      <w:r w:rsidR="003C46D0" w:rsidRPr="0075004A">
        <w:rPr>
          <w:iCs/>
        </w:rPr>
        <w:t>distances himself from the poem</w:t>
      </w:r>
      <w:r w:rsidR="002B581B" w:rsidRPr="0075004A">
        <w:rPr>
          <w:iCs/>
        </w:rPr>
        <w:t xml:space="preserve">, </w:t>
      </w:r>
      <w:r w:rsidR="00BA2CD9" w:rsidRPr="0075004A">
        <w:rPr>
          <w:iCs/>
        </w:rPr>
        <w:t>presenting it as a youthful exercise</w:t>
      </w:r>
      <w:r w:rsidR="002B581B" w:rsidRPr="0075004A">
        <w:rPr>
          <w:iCs/>
        </w:rPr>
        <w:t xml:space="preserve"> </w:t>
      </w:r>
      <w:r w:rsidR="008B2849" w:rsidRPr="0075004A">
        <w:rPr>
          <w:iCs/>
        </w:rPr>
        <w:t>and dismiss</w:t>
      </w:r>
      <w:r w:rsidR="002B581B" w:rsidRPr="0075004A">
        <w:rPr>
          <w:iCs/>
        </w:rPr>
        <w:t>ing</w:t>
      </w:r>
      <w:r w:rsidR="008B2849" w:rsidRPr="0075004A">
        <w:rPr>
          <w:iCs/>
        </w:rPr>
        <w:t xml:space="preserve"> the lines as a </w:t>
      </w:r>
      <w:r w:rsidR="00E6746B" w:rsidRPr="0075004A">
        <w:rPr>
          <w:iCs/>
        </w:rPr>
        <w:t>‘</w:t>
      </w:r>
      <w:r w:rsidR="008B2849" w:rsidRPr="0075004A">
        <w:rPr>
          <w:iCs/>
        </w:rPr>
        <w:t>few little verses</w:t>
      </w:r>
      <w:r w:rsidR="00E6746B" w:rsidRPr="0075004A">
        <w:rPr>
          <w:iCs/>
        </w:rPr>
        <w:t>’</w:t>
      </w:r>
      <w:r w:rsidR="002B581B" w:rsidRPr="0075004A">
        <w:rPr>
          <w:iCs/>
        </w:rPr>
        <w:t>.</w:t>
      </w:r>
      <w:r w:rsidR="00175C13" w:rsidRPr="0075004A">
        <w:rPr>
          <w:iCs/>
        </w:rPr>
        <w:t xml:space="preserve"> When he </w:t>
      </w:r>
      <w:r w:rsidR="00BA2CD9" w:rsidRPr="0075004A">
        <w:rPr>
          <w:iCs/>
        </w:rPr>
        <w:t>finally</w:t>
      </w:r>
      <w:r w:rsidR="00175C13" w:rsidRPr="0075004A">
        <w:rPr>
          <w:iCs/>
        </w:rPr>
        <w:t xml:space="preserve"> </w:t>
      </w:r>
      <w:r w:rsidR="00E55665" w:rsidRPr="0075004A">
        <w:rPr>
          <w:iCs/>
        </w:rPr>
        <w:t>prints</w:t>
      </w:r>
      <w:r w:rsidR="00175C13" w:rsidRPr="0075004A">
        <w:rPr>
          <w:iCs/>
        </w:rPr>
        <w:t xml:space="preserve"> </w:t>
      </w:r>
      <w:r w:rsidR="00C90752" w:rsidRPr="0075004A">
        <w:rPr>
          <w:iCs/>
        </w:rPr>
        <w:t>a heavily revised version of this</w:t>
      </w:r>
      <w:r w:rsidR="00175C13" w:rsidRPr="0075004A">
        <w:rPr>
          <w:iCs/>
        </w:rPr>
        <w:t xml:space="preserve"> poem </w:t>
      </w:r>
      <w:r w:rsidR="00666D3E" w:rsidRPr="0075004A">
        <w:rPr>
          <w:iCs/>
        </w:rPr>
        <w:t xml:space="preserve">in the 1594 </w:t>
      </w:r>
      <w:r w:rsidR="00666D3E" w:rsidRPr="0075004A">
        <w:rPr>
          <w:i/>
        </w:rPr>
        <w:t>Britannia</w:t>
      </w:r>
      <w:r w:rsidR="00666D3E" w:rsidRPr="0075004A">
        <w:rPr>
          <w:iCs/>
        </w:rPr>
        <w:t xml:space="preserve">, he </w:t>
      </w:r>
      <w:r w:rsidR="00A53BC8" w:rsidRPr="0075004A">
        <w:rPr>
          <w:iCs/>
        </w:rPr>
        <w:t>disclaims</w:t>
      </w:r>
      <w:r w:rsidR="00666D3E" w:rsidRPr="0075004A">
        <w:rPr>
          <w:iCs/>
        </w:rPr>
        <w:t xml:space="preserve"> authorship altogether: </w:t>
      </w:r>
      <w:r w:rsidR="00E6746B" w:rsidRPr="0075004A">
        <w:rPr>
          <w:iCs/>
        </w:rPr>
        <w:t>‘</w:t>
      </w:r>
      <w:r w:rsidR="00666D3E" w:rsidRPr="0075004A">
        <w:rPr>
          <w:iCs/>
        </w:rPr>
        <w:t xml:space="preserve">Another </w:t>
      </w:r>
      <w:r w:rsidR="00EC0045" w:rsidRPr="0075004A">
        <w:rPr>
          <w:iCs/>
        </w:rPr>
        <w:t>has also hamm</w:t>
      </w:r>
      <w:r w:rsidR="0059569A" w:rsidRPr="0075004A">
        <w:rPr>
          <w:iCs/>
        </w:rPr>
        <w:t xml:space="preserve">ered out these little verses on London, </w:t>
      </w:r>
      <w:r w:rsidR="005B4E27" w:rsidRPr="0075004A">
        <w:rPr>
          <w:iCs/>
        </w:rPr>
        <w:t>if you do not disdain to read them</w:t>
      </w:r>
      <w:r w:rsidR="00E6746B" w:rsidRPr="0075004A">
        <w:rPr>
          <w:iCs/>
        </w:rPr>
        <w:t>’</w:t>
      </w:r>
      <w:r w:rsidR="005B4E27" w:rsidRPr="0075004A">
        <w:rPr>
          <w:iCs/>
        </w:rPr>
        <w:t>.</w:t>
      </w:r>
      <w:r w:rsidR="00093FFF" w:rsidRPr="0075004A">
        <w:rPr>
          <w:rStyle w:val="FootnoteReference"/>
          <w:iCs/>
        </w:rPr>
        <w:footnoteReference w:id="55"/>
      </w:r>
      <w:r w:rsidR="003A50FE" w:rsidRPr="0075004A">
        <w:rPr>
          <w:iCs/>
        </w:rPr>
        <w:t xml:space="preserve"> </w:t>
      </w:r>
      <w:r w:rsidR="00EE754B" w:rsidRPr="0075004A">
        <w:rPr>
          <w:iCs/>
        </w:rPr>
        <w:t xml:space="preserve">Acknowledging his poetry in print </w:t>
      </w:r>
      <w:r w:rsidR="0096732A">
        <w:rPr>
          <w:iCs/>
        </w:rPr>
        <w:t>may perhaps have</w:t>
      </w:r>
      <w:r w:rsidR="00EE754B" w:rsidRPr="0075004A">
        <w:rPr>
          <w:iCs/>
        </w:rPr>
        <w:t xml:space="preserve"> felt </w:t>
      </w:r>
      <w:r w:rsidR="00617B9E" w:rsidRPr="0075004A">
        <w:rPr>
          <w:iCs/>
        </w:rPr>
        <w:t xml:space="preserve">to risk compromising his authority as an antiquary. This strategy, however, </w:t>
      </w:r>
      <w:r w:rsidR="00201608" w:rsidRPr="0075004A">
        <w:rPr>
          <w:iCs/>
        </w:rPr>
        <w:t>was</w:t>
      </w:r>
      <w:r w:rsidR="00617B9E" w:rsidRPr="0075004A">
        <w:rPr>
          <w:iCs/>
        </w:rPr>
        <w:t xml:space="preserve"> not fu</w:t>
      </w:r>
      <w:r w:rsidR="008633F8" w:rsidRPr="0075004A">
        <w:rPr>
          <w:iCs/>
        </w:rPr>
        <w:t xml:space="preserve">lly formed in the manuscript draft stage: at this point he </w:t>
      </w:r>
      <w:r w:rsidR="00201608" w:rsidRPr="0075004A">
        <w:rPr>
          <w:iCs/>
        </w:rPr>
        <w:t>presents</w:t>
      </w:r>
      <w:r w:rsidR="006D0684" w:rsidRPr="0075004A">
        <w:rPr>
          <w:iCs/>
        </w:rPr>
        <w:t xml:space="preserve"> himself more firmly in the tradition of that other great English poet</w:t>
      </w:r>
      <w:r w:rsidR="00E33B6B" w:rsidRPr="0075004A">
        <w:rPr>
          <w:iCs/>
        </w:rPr>
        <w:t>-</w:t>
      </w:r>
      <w:r w:rsidR="006D0684" w:rsidRPr="0075004A">
        <w:rPr>
          <w:iCs/>
        </w:rPr>
        <w:t>antiquary, John Lelan</w:t>
      </w:r>
      <w:r w:rsidR="00F92804">
        <w:rPr>
          <w:iCs/>
        </w:rPr>
        <w:t>d</w:t>
      </w:r>
      <w:r w:rsidR="00A73263" w:rsidRPr="0075004A">
        <w:rPr>
          <w:iCs/>
        </w:rPr>
        <w:t>.</w:t>
      </w:r>
      <w:r w:rsidR="00477DF7" w:rsidRPr="0075004A">
        <w:rPr>
          <w:rStyle w:val="FootnoteReference"/>
          <w:iCs/>
        </w:rPr>
        <w:footnoteReference w:id="56"/>
      </w:r>
    </w:p>
    <w:p w14:paraId="49E66B4C" w14:textId="4D43D46B" w:rsidR="006601BF" w:rsidRPr="0075004A" w:rsidRDefault="00A73263" w:rsidP="00F7219E">
      <w:pPr>
        <w:spacing w:line="480" w:lineRule="auto"/>
        <w:rPr>
          <w:iCs/>
        </w:rPr>
      </w:pPr>
      <w:r w:rsidRPr="0075004A">
        <w:rPr>
          <w:iCs/>
        </w:rPr>
        <w:lastRenderedPageBreak/>
        <w:tab/>
      </w:r>
      <w:r w:rsidR="00E8279B" w:rsidRPr="0075004A">
        <w:rPr>
          <w:iCs/>
        </w:rPr>
        <w:t xml:space="preserve">In the </w:t>
      </w:r>
      <w:r w:rsidR="00C42DEA" w:rsidRPr="0075004A">
        <w:rPr>
          <w:iCs/>
        </w:rPr>
        <w:t>draft, however, Camden</w:t>
      </w:r>
      <w:r w:rsidR="00E6746B" w:rsidRPr="0075004A">
        <w:rPr>
          <w:iCs/>
        </w:rPr>
        <w:t>’</w:t>
      </w:r>
      <w:r w:rsidR="00C42DEA" w:rsidRPr="0075004A">
        <w:rPr>
          <w:iCs/>
        </w:rPr>
        <w:t xml:space="preserve">s relationship with Leland </w:t>
      </w:r>
      <w:r w:rsidR="00764051" w:rsidRPr="0075004A">
        <w:rPr>
          <w:iCs/>
        </w:rPr>
        <w:t>appears strikingly</w:t>
      </w:r>
      <w:r w:rsidR="00C42DEA" w:rsidRPr="0075004A">
        <w:rPr>
          <w:iCs/>
        </w:rPr>
        <w:t xml:space="preserve"> ambi</w:t>
      </w:r>
      <w:r w:rsidR="0005453E" w:rsidRPr="0075004A">
        <w:rPr>
          <w:iCs/>
        </w:rPr>
        <w:t xml:space="preserve">valent. </w:t>
      </w:r>
      <w:r w:rsidR="005E266A" w:rsidRPr="0075004A">
        <w:rPr>
          <w:iCs/>
        </w:rPr>
        <w:t>One early example appears in his discussion of</w:t>
      </w:r>
      <w:r w:rsidR="00DA7DF7" w:rsidRPr="0075004A">
        <w:rPr>
          <w:iCs/>
        </w:rPr>
        <w:t xml:space="preserve"> the etymology of Somerset and the </w:t>
      </w:r>
      <w:proofErr w:type="spellStart"/>
      <w:r w:rsidR="00DA7DF7" w:rsidRPr="0075004A">
        <w:rPr>
          <w:iCs/>
        </w:rPr>
        <w:t>Durotriges</w:t>
      </w:r>
      <w:proofErr w:type="spellEnd"/>
      <w:r w:rsidR="00DA7DF7" w:rsidRPr="0075004A">
        <w:rPr>
          <w:iCs/>
        </w:rPr>
        <w:t xml:space="preserve"> tribe. </w:t>
      </w:r>
      <w:r w:rsidR="00327024" w:rsidRPr="0075004A">
        <w:rPr>
          <w:iCs/>
        </w:rPr>
        <w:t>In the case of the latter, Camden</w:t>
      </w:r>
      <w:r w:rsidR="00E6746B" w:rsidRPr="0075004A">
        <w:rPr>
          <w:iCs/>
        </w:rPr>
        <w:t>’</w:t>
      </w:r>
      <w:r w:rsidR="00327024" w:rsidRPr="0075004A">
        <w:rPr>
          <w:iCs/>
        </w:rPr>
        <w:t xml:space="preserve">s draft </w:t>
      </w:r>
      <w:r w:rsidR="005E266A" w:rsidRPr="0075004A">
        <w:rPr>
          <w:iCs/>
        </w:rPr>
        <w:t>offers the</w:t>
      </w:r>
      <w:r w:rsidR="00327024" w:rsidRPr="0075004A">
        <w:rPr>
          <w:iCs/>
        </w:rPr>
        <w:t xml:space="preserve"> etymology </w:t>
      </w:r>
      <w:r w:rsidR="005E266A" w:rsidRPr="0075004A">
        <w:rPr>
          <w:iCs/>
        </w:rPr>
        <w:t>he would retain across all</w:t>
      </w:r>
      <w:r w:rsidR="00420893" w:rsidRPr="0075004A">
        <w:rPr>
          <w:iCs/>
        </w:rPr>
        <w:t xml:space="preserve"> printed editions: from the Welsh word for </w:t>
      </w:r>
      <w:r w:rsidR="00E6746B" w:rsidRPr="0075004A">
        <w:rPr>
          <w:iCs/>
        </w:rPr>
        <w:t>‘</w:t>
      </w:r>
      <w:r w:rsidR="00420893" w:rsidRPr="0075004A">
        <w:rPr>
          <w:iCs/>
        </w:rPr>
        <w:t>water</w:t>
      </w:r>
      <w:r w:rsidR="00E6746B" w:rsidRPr="0075004A">
        <w:rPr>
          <w:iCs/>
        </w:rPr>
        <w:t>’</w:t>
      </w:r>
      <w:r w:rsidR="00420893" w:rsidRPr="0075004A">
        <w:rPr>
          <w:iCs/>
        </w:rPr>
        <w:t xml:space="preserve"> and </w:t>
      </w:r>
      <w:r w:rsidR="00420893" w:rsidRPr="0075004A">
        <w:rPr>
          <w:i/>
        </w:rPr>
        <w:t>trig</w:t>
      </w:r>
      <w:r w:rsidR="00420893" w:rsidRPr="0075004A">
        <w:rPr>
          <w:iCs/>
        </w:rPr>
        <w:t xml:space="preserve">, meaning </w:t>
      </w:r>
      <w:r w:rsidR="000A0A19" w:rsidRPr="0075004A">
        <w:rPr>
          <w:iCs/>
        </w:rPr>
        <w:t xml:space="preserve">an inhabitant. </w:t>
      </w:r>
      <w:r w:rsidR="00567E1F" w:rsidRPr="0075004A">
        <w:rPr>
          <w:iCs/>
        </w:rPr>
        <w:t xml:space="preserve">In the case of Somerset, however, Camden </w:t>
      </w:r>
      <w:r w:rsidR="00CE54F6" w:rsidRPr="0075004A">
        <w:rPr>
          <w:iCs/>
        </w:rPr>
        <w:t xml:space="preserve">initially </w:t>
      </w:r>
      <w:r w:rsidR="008D4444" w:rsidRPr="0075004A">
        <w:rPr>
          <w:iCs/>
        </w:rPr>
        <w:t>entertained the possibility that the</w:t>
      </w:r>
      <w:r w:rsidR="000B101D" w:rsidRPr="0075004A">
        <w:rPr>
          <w:iCs/>
        </w:rPr>
        <w:t xml:space="preserve"> </w:t>
      </w:r>
      <w:r w:rsidR="00BF3DAA" w:rsidRPr="0075004A">
        <w:rPr>
          <w:iCs/>
        </w:rPr>
        <w:t>name</w:t>
      </w:r>
      <w:r w:rsidR="000B101D" w:rsidRPr="0075004A">
        <w:rPr>
          <w:iCs/>
        </w:rPr>
        <w:t xml:space="preserve"> </w:t>
      </w:r>
      <w:r w:rsidR="008D4444" w:rsidRPr="0075004A">
        <w:rPr>
          <w:iCs/>
        </w:rPr>
        <w:t>came from the</w:t>
      </w:r>
      <w:r w:rsidR="000B101D" w:rsidRPr="0075004A">
        <w:rPr>
          <w:iCs/>
        </w:rPr>
        <w:t xml:space="preserve"> region</w:t>
      </w:r>
      <w:r w:rsidR="00E6746B" w:rsidRPr="0075004A">
        <w:rPr>
          <w:iCs/>
        </w:rPr>
        <w:t>’</w:t>
      </w:r>
      <w:r w:rsidR="000B101D" w:rsidRPr="0075004A">
        <w:rPr>
          <w:iCs/>
        </w:rPr>
        <w:t xml:space="preserve">s </w:t>
      </w:r>
      <w:r w:rsidR="00E6746B" w:rsidRPr="0075004A">
        <w:rPr>
          <w:iCs/>
        </w:rPr>
        <w:t>‘</w:t>
      </w:r>
      <w:r w:rsidR="000B101D" w:rsidRPr="0075004A">
        <w:rPr>
          <w:iCs/>
        </w:rPr>
        <w:t>summery air</w:t>
      </w:r>
      <w:r w:rsidR="00E6746B" w:rsidRPr="0075004A">
        <w:rPr>
          <w:iCs/>
        </w:rPr>
        <w:t>’</w:t>
      </w:r>
      <w:r w:rsidR="000B101D" w:rsidRPr="0075004A">
        <w:rPr>
          <w:iCs/>
        </w:rPr>
        <w:t xml:space="preserve"> (</w:t>
      </w:r>
      <w:r w:rsidR="00233FD6" w:rsidRPr="0075004A">
        <w:rPr>
          <w:iCs/>
        </w:rPr>
        <w:t>‘</w:t>
      </w:r>
      <w:r w:rsidR="000B101D" w:rsidRPr="0075004A">
        <w:rPr>
          <w:iCs/>
        </w:rPr>
        <w:t>aur</w:t>
      </w:r>
      <w:r w:rsidR="00BF3DAA" w:rsidRPr="0075004A">
        <w:rPr>
          <w:iCs/>
        </w:rPr>
        <w:t>a</w:t>
      </w:r>
      <w:r w:rsidR="00BF3DAA" w:rsidRPr="0075004A">
        <w:rPr>
          <w:i/>
        </w:rPr>
        <w:t xml:space="preserve"> </w:t>
      </w:r>
      <w:proofErr w:type="spellStart"/>
      <w:r w:rsidR="00BF3DAA" w:rsidRPr="0075004A">
        <w:rPr>
          <w:iCs/>
        </w:rPr>
        <w:t>aestiva</w:t>
      </w:r>
      <w:proofErr w:type="spellEnd"/>
      <w:r w:rsidR="00233FD6" w:rsidRPr="0075004A">
        <w:rPr>
          <w:iCs/>
        </w:rPr>
        <w:t>’</w:t>
      </w:r>
      <w:r w:rsidR="00BF3DAA" w:rsidRPr="0075004A">
        <w:rPr>
          <w:iCs/>
        </w:rPr>
        <w:t xml:space="preserve">), </w:t>
      </w:r>
      <w:r w:rsidR="00CF49FD" w:rsidRPr="0075004A">
        <w:rPr>
          <w:iCs/>
        </w:rPr>
        <w:t xml:space="preserve">an idea he would </w:t>
      </w:r>
      <w:r w:rsidR="000B740A">
        <w:rPr>
          <w:iCs/>
        </w:rPr>
        <w:t xml:space="preserve">gently </w:t>
      </w:r>
      <w:r w:rsidR="00CF49FD" w:rsidRPr="0075004A">
        <w:rPr>
          <w:iCs/>
        </w:rPr>
        <w:t xml:space="preserve">dismiss from 1586 </w:t>
      </w:r>
      <w:r w:rsidR="008D4444" w:rsidRPr="0075004A">
        <w:rPr>
          <w:iCs/>
        </w:rPr>
        <w:t>onwa</w:t>
      </w:r>
      <w:r w:rsidR="0027311B" w:rsidRPr="0075004A">
        <w:rPr>
          <w:iCs/>
        </w:rPr>
        <w:t>r</w:t>
      </w:r>
      <w:r w:rsidR="008D4444" w:rsidRPr="0075004A">
        <w:rPr>
          <w:iCs/>
        </w:rPr>
        <w:t xml:space="preserve">ds </w:t>
      </w:r>
      <w:r w:rsidR="00CF49FD" w:rsidRPr="0075004A">
        <w:rPr>
          <w:iCs/>
        </w:rPr>
        <w:t xml:space="preserve">as something </w:t>
      </w:r>
      <w:r w:rsidR="00E6746B" w:rsidRPr="0075004A">
        <w:rPr>
          <w:iCs/>
        </w:rPr>
        <w:t>‘</w:t>
      </w:r>
      <w:proofErr w:type="spellStart"/>
      <w:r w:rsidR="00CF49FD" w:rsidRPr="0075004A">
        <w:rPr>
          <w:iCs/>
        </w:rPr>
        <w:t>nonnulli</w:t>
      </w:r>
      <w:proofErr w:type="spellEnd"/>
      <w:r w:rsidR="00CF49FD" w:rsidRPr="0075004A">
        <w:rPr>
          <w:iCs/>
        </w:rPr>
        <w:t xml:space="preserve"> … </w:t>
      </w:r>
      <w:proofErr w:type="spellStart"/>
      <w:r w:rsidR="00CF49FD" w:rsidRPr="0075004A">
        <w:rPr>
          <w:iCs/>
        </w:rPr>
        <w:t>credunt</w:t>
      </w:r>
      <w:proofErr w:type="spellEnd"/>
      <w:r w:rsidR="00E6746B" w:rsidRPr="0075004A">
        <w:rPr>
          <w:iCs/>
        </w:rPr>
        <w:t>’</w:t>
      </w:r>
      <w:r w:rsidR="00CF49FD" w:rsidRPr="0075004A">
        <w:rPr>
          <w:iCs/>
        </w:rPr>
        <w:t>.</w:t>
      </w:r>
      <w:r w:rsidR="00CE54F6" w:rsidRPr="0075004A">
        <w:rPr>
          <w:rStyle w:val="FootnoteReference"/>
          <w:iCs/>
        </w:rPr>
        <w:footnoteReference w:id="57"/>
      </w:r>
      <w:r w:rsidR="005138C3" w:rsidRPr="0075004A">
        <w:rPr>
          <w:iCs/>
        </w:rPr>
        <w:t xml:space="preserve"> </w:t>
      </w:r>
      <w:r w:rsidR="00F167E8" w:rsidRPr="0075004A">
        <w:rPr>
          <w:iCs/>
        </w:rPr>
        <w:t>Moreover, he introduces this section by refuting Leland’s view</w:t>
      </w:r>
      <w:r w:rsidR="00E01B6E" w:rsidRPr="0075004A">
        <w:rPr>
          <w:iCs/>
        </w:rPr>
        <w:t xml:space="preserve">. </w:t>
      </w:r>
      <w:r w:rsidR="00E6746B" w:rsidRPr="0075004A">
        <w:rPr>
          <w:iCs/>
        </w:rPr>
        <w:t>‘</w:t>
      </w:r>
      <w:r w:rsidR="004D7E8D" w:rsidRPr="0075004A">
        <w:rPr>
          <w:iCs/>
        </w:rPr>
        <w:t xml:space="preserve">I </w:t>
      </w:r>
      <w:r w:rsidR="0035597C" w:rsidRPr="0075004A">
        <w:rPr>
          <w:iCs/>
        </w:rPr>
        <w:t>am always left wondering’</w:t>
      </w:r>
      <w:r w:rsidR="00E01B6E" w:rsidRPr="0075004A">
        <w:rPr>
          <w:iCs/>
        </w:rPr>
        <w:t xml:space="preserve">, Camden writes, </w:t>
      </w:r>
      <w:r w:rsidR="00E6746B" w:rsidRPr="0075004A">
        <w:rPr>
          <w:iCs/>
        </w:rPr>
        <w:t>‘</w:t>
      </w:r>
      <w:r w:rsidR="00E01B6E" w:rsidRPr="0075004A">
        <w:rPr>
          <w:iCs/>
        </w:rPr>
        <w:t>at what came into the mind of Leland, our noble, pre</w:t>
      </w:r>
      <w:r w:rsidR="00764940" w:rsidRPr="0075004A">
        <w:rPr>
          <w:iCs/>
        </w:rPr>
        <w:t>eminent and famous Antiquary</w:t>
      </w:r>
      <w:r w:rsidR="0035597C" w:rsidRPr="0075004A">
        <w:rPr>
          <w:iCs/>
        </w:rPr>
        <w:t xml:space="preserve">, when </w:t>
      </w:r>
      <w:r w:rsidR="00764940" w:rsidRPr="0075004A">
        <w:rPr>
          <w:iCs/>
        </w:rPr>
        <w:t xml:space="preserve">he said our Somerset men were </w:t>
      </w:r>
      <w:r w:rsidR="00704A9F" w:rsidRPr="0075004A">
        <w:rPr>
          <w:iCs/>
        </w:rPr>
        <w:t xml:space="preserve">called </w:t>
      </w:r>
      <w:r w:rsidR="00764940" w:rsidRPr="0075004A">
        <w:rPr>
          <w:iCs/>
        </w:rPr>
        <w:t xml:space="preserve">the </w:t>
      </w:r>
      <w:proofErr w:type="spellStart"/>
      <w:r w:rsidR="00764940" w:rsidRPr="0075004A">
        <w:rPr>
          <w:iCs/>
        </w:rPr>
        <w:t>Murotriges</w:t>
      </w:r>
      <w:proofErr w:type="spellEnd"/>
      <w:r w:rsidR="00046F31" w:rsidRPr="0075004A">
        <w:rPr>
          <w:iCs/>
        </w:rPr>
        <w:t>,</w:t>
      </w:r>
      <w:r w:rsidR="00764940" w:rsidRPr="0075004A">
        <w:rPr>
          <w:iCs/>
        </w:rPr>
        <w:t xml:space="preserve"> and their</w:t>
      </w:r>
      <w:r w:rsidR="0035597C" w:rsidRPr="0075004A">
        <w:rPr>
          <w:iCs/>
        </w:rPr>
        <w:t xml:space="preserve"> little</w:t>
      </w:r>
      <w:r w:rsidR="00764940" w:rsidRPr="0075004A">
        <w:rPr>
          <w:iCs/>
        </w:rPr>
        <w:t xml:space="preserve"> town </w:t>
      </w:r>
      <w:r w:rsidR="0035597C" w:rsidRPr="0075004A">
        <w:rPr>
          <w:iCs/>
        </w:rPr>
        <w:t xml:space="preserve">of </w:t>
      </w:r>
      <w:r w:rsidR="00764940" w:rsidRPr="0075004A">
        <w:rPr>
          <w:iCs/>
        </w:rPr>
        <w:t>Somer</w:t>
      </w:r>
      <w:r w:rsidR="00046F31" w:rsidRPr="0075004A">
        <w:rPr>
          <w:iCs/>
        </w:rPr>
        <w:t xml:space="preserve">ton was called </w:t>
      </w:r>
      <w:proofErr w:type="spellStart"/>
      <w:r w:rsidR="00046F31" w:rsidRPr="0075004A">
        <w:rPr>
          <w:iCs/>
        </w:rPr>
        <w:t>Muridunum</w:t>
      </w:r>
      <w:proofErr w:type="spellEnd"/>
      <w:r w:rsidR="00E6746B" w:rsidRPr="0075004A">
        <w:rPr>
          <w:iCs/>
        </w:rPr>
        <w:t>’</w:t>
      </w:r>
      <w:r w:rsidR="00764940" w:rsidRPr="0075004A">
        <w:rPr>
          <w:iCs/>
        </w:rPr>
        <w:t>.</w:t>
      </w:r>
      <w:r w:rsidR="00194CBE" w:rsidRPr="0075004A">
        <w:rPr>
          <w:rStyle w:val="FootnoteReference"/>
          <w:iCs/>
        </w:rPr>
        <w:footnoteReference w:id="58"/>
      </w:r>
      <w:r w:rsidR="005138C3" w:rsidRPr="0075004A">
        <w:rPr>
          <w:iCs/>
        </w:rPr>
        <w:t xml:space="preserve"> </w:t>
      </w:r>
      <w:r w:rsidR="008E714B" w:rsidRPr="0075004A">
        <w:rPr>
          <w:iCs/>
        </w:rPr>
        <w:t>Instead</w:t>
      </w:r>
      <w:r w:rsidR="0023378F" w:rsidRPr="0075004A">
        <w:rPr>
          <w:iCs/>
        </w:rPr>
        <w:t xml:space="preserve">, as Camden explains, </w:t>
      </w:r>
      <w:proofErr w:type="spellStart"/>
      <w:r w:rsidR="0023378F" w:rsidRPr="0075004A">
        <w:rPr>
          <w:iCs/>
        </w:rPr>
        <w:t>Muridunum</w:t>
      </w:r>
      <w:proofErr w:type="spellEnd"/>
      <w:r w:rsidR="0023378F" w:rsidRPr="0075004A">
        <w:rPr>
          <w:iCs/>
        </w:rPr>
        <w:t xml:space="preserve"> is</w:t>
      </w:r>
      <w:r w:rsidR="00925600" w:rsidRPr="0075004A">
        <w:rPr>
          <w:iCs/>
        </w:rPr>
        <w:t xml:space="preserve"> to be found</w:t>
      </w:r>
      <w:r w:rsidR="0023378F" w:rsidRPr="0075004A">
        <w:rPr>
          <w:iCs/>
        </w:rPr>
        <w:t xml:space="preserve"> elsewhere entirely, and </w:t>
      </w:r>
      <w:proofErr w:type="spellStart"/>
      <w:r w:rsidR="0023378F" w:rsidRPr="0075004A">
        <w:rPr>
          <w:iCs/>
        </w:rPr>
        <w:t>Murotriges</w:t>
      </w:r>
      <w:proofErr w:type="spellEnd"/>
      <w:r w:rsidR="0023378F" w:rsidRPr="0075004A">
        <w:rPr>
          <w:iCs/>
        </w:rPr>
        <w:t xml:space="preserve"> is</w:t>
      </w:r>
      <w:r w:rsidR="00925600" w:rsidRPr="0075004A">
        <w:rPr>
          <w:iCs/>
        </w:rPr>
        <w:t xml:space="preserve"> to be found</w:t>
      </w:r>
      <w:r w:rsidR="0023378F" w:rsidRPr="0075004A">
        <w:rPr>
          <w:iCs/>
        </w:rPr>
        <w:t xml:space="preserve"> </w:t>
      </w:r>
      <w:r w:rsidR="00925600" w:rsidRPr="0075004A">
        <w:rPr>
          <w:iCs/>
        </w:rPr>
        <w:t>nowhere, except</w:t>
      </w:r>
      <w:r w:rsidR="0023378F" w:rsidRPr="0075004A">
        <w:rPr>
          <w:iCs/>
        </w:rPr>
        <w:t xml:space="preserve"> </w:t>
      </w:r>
      <w:r w:rsidR="00925600" w:rsidRPr="0075004A">
        <w:rPr>
          <w:iCs/>
        </w:rPr>
        <w:t>as</w:t>
      </w:r>
      <w:r w:rsidR="0023378F" w:rsidRPr="0075004A">
        <w:rPr>
          <w:iCs/>
        </w:rPr>
        <w:t xml:space="preserve"> </w:t>
      </w:r>
      <w:r w:rsidR="00BD77F9" w:rsidRPr="0075004A">
        <w:rPr>
          <w:iCs/>
        </w:rPr>
        <w:t xml:space="preserve">a </w:t>
      </w:r>
      <w:r w:rsidR="00DD059C" w:rsidRPr="0075004A">
        <w:rPr>
          <w:iCs/>
        </w:rPr>
        <w:t xml:space="preserve">corruption of </w:t>
      </w:r>
      <w:proofErr w:type="spellStart"/>
      <w:r w:rsidR="00DD059C" w:rsidRPr="0075004A">
        <w:rPr>
          <w:iCs/>
        </w:rPr>
        <w:t>Durot</w:t>
      </w:r>
      <w:r w:rsidR="009A7029">
        <w:rPr>
          <w:iCs/>
        </w:rPr>
        <w:t>r</w:t>
      </w:r>
      <w:r w:rsidR="00DD059C" w:rsidRPr="0075004A">
        <w:rPr>
          <w:iCs/>
        </w:rPr>
        <w:t>ige</w:t>
      </w:r>
      <w:r w:rsidR="00925600" w:rsidRPr="0075004A">
        <w:rPr>
          <w:iCs/>
        </w:rPr>
        <w:t>s</w:t>
      </w:r>
      <w:proofErr w:type="spellEnd"/>
      <w:r w:rsidR="00925600" w:rsidRPr="0075004A">
        <w:rPr>
          <w:iCs/>
        </w:rPr>
        <w:t xml:space="preserve"> </w:t>
      </w:r>
      <w:r w:rsidR="00DD059C" w:rsidRPr="0075004A">
        <w:rPr>
          <w:iCs/>
        </w:rPr>
        <w:t xml:space="preserve">in </w:t>
      </w:r>
      <w:r w:rsidR="00E6746B" w:rsidRPr="0075004A">
        <w:rPr>
          <w:iCs/>
        </w:rPr>
        <w:t>‘</w:t>
      </w:r>
      <w:r w:rsidR="00DD059C" w:rsidRPr="0075004A">
        <w:rPr>
          <w:iCs/>
        </w:rPr>
        <w:t>some faulty copy of Ptolemy</w:t>
      </w:r>
      <w:r w:rsidR="00E6746B" w:rsidRPr="0075004A">
        <w:rPr>
          <w:iCs/>
        </w:rPr>
        <w:t>’</w:t>
      </w:r>
      <w:r w:rsidR="006513C0" w:rsidRPr="0075004A">
        <w:rPr>
          <w:iCs/>
        </w:rPr>
        <w:t xml:space="preserve"> (‘</w:t>
      </w:r>
      <w:r w:rsidR="006513C0" w:rsidRPr="0075004A">
        <w:t xml:space="preserve">in </w:t>
      </w:r>
      <w:proofErr w:type="spellStart"/>
      <w:r w:rsidR="006513C0" w:rsidRPr="0075004A">
        <w:t>aliquo</w:t>
      </w:r>
      <w:proofErr w:type="spellEnd"/>
      <w:r w:rsidR="006513C0" w:rsidRPr="0075004A">
        <w:t xml:space="preserve"> </w:t>
      </w:r>
      <w:proofErr w:type="spellStart"/>
      <w:r w:rsidR="006513C0" w:rsidRPr="0075004A">
        <w:t>mendoso</w:t>
      </w:r>
      <w:proofErr w:type="spellEnd"/>
      <w:r w:rsidR="006513C0" w:rsidRPr="0075004A">
        <w:t xml:space="preserve"> </w:t>
      </w:r>
      <w:proofErr w:type="spellStart"/>
      <w:r w:rsidR="006513C0" w:rsidRPr="0075004A">
        <w:t>Ptol</w:t>
      </w:r>
      <w:r w:rsidR="009A7029">
        <w:t>e</w:t>
      </w:r>
      <w:r w:rsidR="006513C0" w:rsidRPr="0075004A">
        <w:t>maei</w:t>
      </w:r>
      <w:proofErr w:type="spellEnd"/>
      <w:r w:rsidR="006513C0" w:rsidRPr="0075004A">
        <w:t xml:space="preserve"> </w:t>
      </w:r>
      <w:proofErr w:type="spellStart"/>
      <w:r w:rsidR="006513C0" w:rsidRPr="0075004A">
        <w:t>exemplari</w:t>
      </w:r>
      <w:proofErr w:type="spellEnd"/>
      <w:r w:rsidR="006513C0" w:rsidRPr="0075004A">
        <w:t>’)</w:t>
      </w:r>
      <w:r w:rsidR="00DD059C" w:rsidRPr="0075004A">
        <w:rPr>
          <w:iCs/>
        </w:rPr>
        <w:t>.</w:t>
      </w:r>
      <w:r w:rsidR="007C4B63" w:rsidRPr="0075004A">
        <w:rPr>
          <w:iCs/>
        </w:rPr>
        <w:t xml:space="preserve"> Camden here </w:t>
      </w:r>
      <w:r w:rsidR="00866E2B" w:rsidRPr="0075004A">
        <w:rPr>
          <w:iCs/>
        </w:rPr>
        <w:t>negotiates an ambivalent relationship with</w:t>
      </w:r>
      <w:r w:rsidR="007C4B63" w:rsidRPr="0075004A">
        <w:rPr>
          <w:iCs/>
        </w:rPr>
        <w:t xml:space="preserve"> Lelan</w:t>
      </w:r>
      <w:r w:rsidR="00866E2B" w:rsidRPr="0075004A">
        <w:rPr>
          <w:iCs/>
        </w:rPr>
        <w:t xml:space="preserve">d: he </w:t>
      </w:r>
      <w:r w:rsidR="007C4B63" w:rsidRPr="0075004A">
        <w:rPr>
          <w:iCs/>
        </w:rPr>
        <w:t>pay</w:t>
      </w:r>
      <w:r w:rsidR="00866E2B" w:rsidRPr="0075004A">
        <w:rPr>
          <w:iCs/>
        </w:rPr>
        <w:t>s</w:t>
      </w:r>
      <w:r w:rsidR="007C4B63" w:rsidRPr="0075004A">
        <w:rPr>
          <w:iCs/>
        </w:rPr>
        <w:t xml:space="preserve"> him </w:t>
      </w:r>
      <w:r w:rsidR="00553E15" w:rsidRPr="0075004A">
        <w:rPr>
          <w:iCs/>
        </w:rPr>
        <w:t>rhetorical respect as the</w:t>
      </w:r>
      <w:r w:rsidR="00DD059C" w:rsidRPr="0075004A">
        <w:rPr>
          <w:iCs/>
        </w:rPr>
        <w:t xml:space="preserve"> </w:t>
      </w:r>
      <w:r w:rsidR="00CD4E1F" w:rsidRPr="0075004A">
        <w:rPr>
          <w:iCs/>
        </w:rPr>
        <w:t>pre-eminent</w:t>
      </w:r>
      <w:r w:rsidR="00640F8F" w:rsidRPr="0075004A">
        <w:rPr>
          <w:iCs/>
        </w:rPr>
        <w:t xml:space="preserve"> British</w:t>
      </w:r>
      <w:r w:rsidR="00553E15" w:rsidRPr="0075004A">
        <w:rPr>
          <w:iCs/>
        </w:rPr>
        <w:t xml:space="preserve"> </w:t>
      </w:r>
      <w:proofErr w:type="gramStart"/>
      <w:r w:rsidR="00553E15" w:rsidRPr="0075004A">
        <w:rPr>
          <w:iCs/>
        </w:rPr>
        <w:t xml:space="preserve">antiquary, </w:t>
      </w:r>
      <w:r w:rsidR="00D721FD" w:rsidRPr="0075004A">
        <w:rPr>
          <w:iCs/>
        </w:rPr>
        <w:t>yet</w:t>
      </w:r>
      <w:proofErr w:type="gramEnd"/>
      <w:r w:rsidR="00D721FD" w:rsidRPr="0075004A">
        <w:rPr>
          <w:iCs/>
        </w:rPr>
        <w:t xml:space="preserve"> still</w:t>
      </w:r>
      <w:r w:rsidR="00640F8F" w:rsidRPr="0075004A">
        <w:rPr>
          <w:iCs/>
        </w:rPr>
        <w:t xml:space="preserve"> </w:t>
      </w:r>
      <w:r w:rsidR="00D721FD" w:rsidRPr="0075004A">
        <w:rPr>
          <w:iCs/>
        </w:rPr>
        <w:t>exposes</w:t>
      </w:r>
      <w:r w:rsidR="00640F8F" w:rsidRPr="0075004A">
        <w:rPr>
          <w:iCs/>
        </w:rPr>
        <w:t xml:space="preserve"> his </w:t>
      </w:r>
      <w:r w:rsidR="00D721FD" w:rsidRPr="0075004A">
        <w:rPr>
          <w:iCs/>
        </w:rPr>
        <w:t>limitations</w:t>
      </w:r>
      <w:r w:rsidR="00640F8F" w:rsidRPr="0075004A">
        <w:rPr>
          <w:iCs/>
        </w:rPr>
        <w:t xml:space="preserve">. Camden is not </w:t>
      </w:r>
      <w:r w:rsidR="00867359" w:rsidRPr="0075004A">
        <w:rPr>
          <w:iCs/>
        </w:rPr>
        <w:t>merely</w:t>
      </w:r>
      <w:r w:rsidR="006A6980" w:rsidRPr="0075004A">
        <w:rPr>
          <w:iCs/>
        </w:rPr>
        <w:t xml:space="preserve"> respectfully following in Leland</w:t>
      </w:r>
      <w:r w:rsidR="00E6746B" w:rsidRPr="0075004A">
        <w:rPr>
          <w:iCs/>
        </w:rPr>
        <w:t>’</w:t>
      </w:r>
      <w:r w:rsidR="006A6980" w:rsidRPr="0075004A">
        <w:rPr>
          <w:iCs/>
        </w:rPr>
        <w:t>s footsteps and emulati</w:t>
      </w:r>
      <w:r w:rsidR="00867359" w:rsidRPr="0075004A">
        <w:rPr>
          <w:iCs/>
        </w:rPr>
        <w:t>ng his poet-antiquary persona</w:t>
      </w:r>
      <w:r w:rsidR="006A6980" w:rsidRPr="0075004A">
        <w:rPr>
          <w:iCs/>
        </w:rPr>
        <w:t>; he is clearing a space for his own work amid Leland</w:t>
      </w:r>
      <w:r w:rsidR="00E6746B" w:rsidRPr="0075004A">
        <w:rPr>
          <w:iCs/>
        </w:rPr>
        <w:t>’</w:t>
      </w:r>
      <w:r w:rsidR="006A6980" w:rsidRPr="0075004A">
        <w:rPr>
          <w:iCs/>
        </w:rPr>
        <w:t xml:space="preserve">s. </w:t>
      </w:r>
      <w:r w:rsidR="0004685A" w:rsidRPr="0075004A">
        <w:rPr>
          <w:iCs/>
        </w:rPr>
        <w:t xml:space="preserve">This </w:t>
      </w:r>
      <w:r w:rsidR="00867359" w:rsidRPr="0075004A">
        <w:rPr>
          <w:iCs/>
        </w:rPr>
        <w:t xml:space="preserve">passage does not make it into the </w:t>
      </w:r>
      <w:r w:rsidR="00DB6039" w:rsidRPr="0075004A">
        <w:rPr>
          <w:i/>
        </w:rPr>
        <w:t>Britannia</w:t>
      </w:r>
      <w:r w:rsidR="00DB6039" w:rsidRPr="0075004A">
        <w:rPr>
          <w:iCs/>
        </w:rPr>
        <w:t xml:space="preserve"> – </w:t>
      </w:r>
      <w:r w:rsidR="003403F1" w:rsidRPr="0075004A">
        <w:rPr>
          <w:iCs/>
        </w:rPr>
        <w:t xml:space="preserve">there, </w:t>
      </w:r>
      <w:r w:rsidR="00DB6039" w:rsidRPr="0075004A">
        <w:rPr>
          <w:iCs/>
        </w:rPr>
        <w:t>instead</w:t>
      </w:r>
      <w:r w:rsidR="003403F1" w:rsidRPr="0075004A">
        <w:rPr>
          <w:iCs/>
        </w:rPr>
        <w:t>,</w:t>
      </w:r>
      <w:r w:rsidR="00DB6039" w:rsidRPr="0075004A">
        <w:rPr>
          <w:iCs/>
        </w:rPr>
        <w:t xml:space="preserve"> he chooses</w:t>
      </w:r>
      <w:r w:rsidR="003403F1" w:rsidRPr="0075004A">
        <w:rPr>
          <w:iCs/>
        </w:rPr>
        <w:t xml:space="preserve"> </w:t>
      </w:r>
      <w:r w:rsidR="00DB6039" w:rsidRPr="0075004A">
        <w:rPr>
          <w:iCs/>
        </w:rPr>
        <w:t>to ignore Leland</w:t>
      </w:r>
      <w:r w:rsidR="00E6746B" w:rsidRPr="0075004A">
        <w:rPr>
          <w:iCs/>
        </w:rPr>
        <w:t>’</w:t>
      </w:r>
      <w:r w:rsidR="00DB6039" w:rsidRPr="0075004A">
        <w:rPr>
          <w:iCs/>
        </w:rPr>
        <w:t>s</w:t>
      </w:r>
      <w:r w:rsidR="00A664AE" w:rsidRPr="0075004A">
        <w:rPr>
          <w:iCs/>
        </w:rPr>
        <w:t xml:space="preserve"> claims</w:t>
      </w:r>
      <w:r w:rsidR="00DB6039" w:rsidRPr="0075004A">
        <w:rPr>
          <w:iCs/>
        </w:rPr>
        <w:t xml:space="preserve">. </w:t>
      </w:r>
      <w:r w:rsidR="006031DE" w:rsidRPr="0075004A">
        <w:rPr>
          <w:iCs/>
        </w:rPr>
        <w:t xml:space="preserve">With </w:t>
      </w:r>
      <w:r w:rsidR="00E90A26" w:rsidRPr="0075004A">
        <w:rPr>
          <w:iCs/>
        </w:rPr>
        <w:t xml:space="preserve">the more recent generation of English antiquaries, Camden </w:t>
      </w:r>
      <w:r w:rsidR="007C0B98" w:rsidRPr="0075004A">
        <w:rPr>
          <w:iCs/>
        </w:rPr>
        <w:t>adopts a different tone, offering no such</w:t>
      </w:r>
      <w:r w:rsidR="00E90A26" w:rsidRPr="0075004A">
        <w:rPr>
          <w:iCs/>
        </w:rPr>
        <w:t xml:space="preserve"> vehement criticism; indeed, </w:t>
      </w:r>
      <w:r w:rsidR="00E60BEC" w:rsidRPr="0075004A">
        <w:rPr>
          <w:iCs/>
        </w:rPr>
        <w:t xml:space="preserve">his praise for those scholars is generally extravagant. </w:t>
      </w:r>
      <w:r w:rsidR="0005288F" w:rsidRPr="0075004A">
        <w:rPr>
          <w:iCs/>
        </w:rPr>
        <w:t>William Lambarde</w:t>
      </w:r>
      <w:r w:rsidR="00925804">
        <w:rPr>
          <w:iCs/>
        </w:rPr>
        <w:t>, for instance,</w:t>
      </w:r>
      <w:r w:rsidR="0005288F" w:rsidRPr="0075004A">
        <w:rPr>
          <w:iCs/>
        </w:rPr>
        <w:t xml:space="preserve"> is a man of </w:t>
      </w:r>
      <w:r w:rsidR="00E6746B" w:rsidRPr="0075004A">
        <w:rPr>
          <w:iCs/>
        </w:rPr>
        <w:t>‘</w:t>
      </w:r>
      <w:r w:rsidR="003D4505" w:rsidRPr="0075004A">
        <w:rPr>
          <w:iCs/>
        </w:rPr>
        <w:t xml:space="preserve">famous erudition and </w:t>
      </w:r>
      <w:r w:rsidR="00A94470" w:rsidRPr="0075004A">
        <w:rPr>
          <w:iCs/>
        </w:rPr>
        <w:t>endowed with holiest character</w:t>
      </w:r>
      <w:r w:rsidR="00E6746B" w:rsidRPr="0075004A">
        <w:rPr>
          <w:iCs/>
        </w:rPr>
        <w:t>’</w:t>
      </w:r>
      <w:r w:rsidR="003D4505" w:rsidRPr="0075004A">
        <w:rPr>
          <w:iCs/>
        </w:rPr>
        <w:t>, who had published a whole bo</w:t>
      </w:r>
      <w:r w:rsidR="00CC63FC" w:rsidRPr="0075004A">
        <w:rPr>
          <w:iCs/>
        </w:rPr>
        <w:t>ok about Kent</w:t>
      </w:r>
      <w:r w:rsidR="000747F7" w:rsidRPr="0075004A">
        <w:rPr>
          <w:iCs/>
        </w:rPr>
        <w:t xml:space="preserve"> (his celebrated </w:t>
      </w:r>
      <w:r w:rsidR="000747F7" w:rsidRPr="0075004A">
        <w:rPr>
          <w:i/>
        </w:rPr>
        <w:t>Perambulation</w:t>
      </w:r>
      <w:r w:rsidR="000747F7" w:rsidRPr="0075004A">
        <w:rPr>
          <w:iCs/>
        </w:rPr>
        <w:t>)</w:t>
      </w:r>
      <w:r w:rsidR="00CC63FC" w:rsidRPr="0075004A">
        <w:rPr>
          <w:iCs/>
        </w:rPr>
        <w:t xml:space="preserve">, which Camden feels should help speed their way through the </w:t>
      </w:r>
      <w:r w:rsidR="00CC63FC" w:rsidRPr="0075004A">
        <w:rPr>
          <w:iCs/>
        </w:rPr>
        <w:lastRenderedPageBreak/>
        <w:t>county (but does not render Camden</w:t>
      </w:r>
      <w:r w:rsidR="00E6746B" w:rsidRPr="0075004A">
        <w:rPr>
          <w:iCs/>
        </w:rPr>
        <w:t>’</w:t>
      </w:r>
      <w:r w:rsidR="00CC63FC" w:rsidRPr="0075004A">
        <w:rPr>
          <w:iCs/>
        </w:rPr>
        <w:t>s work redundant, either).</w:t>
      </w:r>
      <w:r w:rsidR="001330D3" w:rsidRPr="0075004A">
        <w:rPr>
          <w:rStyle w:val="FootnoteReference"/>
          <w:iCs/>
        </w:rPr>
        <w:footnoteReference w:id="59"/>
      </w:r>
      <w:r w:rsidR="00CC63FC" w:rsidRPr="0075004A">
        <w:rPr>
          <w:iCs/>
        </w:rPr>
        <w:t xml:space="preserve"> </w:t>
      </w:r>
      <w:r w:rsidR="003842EF" w:rsidRPr="0075004A">
        <w:rPr>
          <w:iCs/>
        </w:rPr>
        <w:t>Writing on</w:t>
      </w:r>
      <w:r w:rsidR="003E00E7" w:rsidRPr="0075004A">
        <w:rPr>
          <w:iCs/>
        </w:rPr>
        <w:t xml:space="preserve"> Norwich, Camden </w:t>
      </w:r>
      <w:r w:rsidR="003842EF" w:rsidRPr="0075004A">
        <w:rPr>
          <w:iCs/>
        </w:rPr>
        <w:t>comments</w:t>
      </w:r>
      <w:r w:rsidR="003E00E7" w:rsidRPr="0075004A">
        <w:rPr>
          <w:iCs/>
        </w:rPr>
        <w:t xml:space="preserve"> that </w:t>
      </w:r>
      <w:r w:rsidR="00E6746B" w:rsidRPr="0075004A">
        <w:rPr>
          <w:iCs/>
        </w:rPr>
        <w:t>‘</w:t>
      </w:r>
      <w:r w:rsidR="0038463B" w:rsidRPr="0075004A">
        <w:rPr>
          <w:iCs/>
        </w:rPr>
        <w:t xml:space="preserve">there is no reason why </w:t>
      </w:r>
      <w:r w:rsidR="003E00E7" w:rsidRPr="0075004A">
        <w:rPr>
          <w:iCs/>
        </w:rPr>
        <w:t xml:space="preserve">I </w:t>
      </w:r>
      <w:r w:rsidR="0038463B" w:rsidRPr="0075004A">
        <w:rPr>
          <w:iCs/>
        </w:rPr>
        <w:t>should</w:t>
      </w:r>
      <w:r w:rsidR="00CD3608" w:rsidRPr="0075004A">
        <w:rPr>
          <w:iCs/>
        </w:rPr>
        <w:t xml:space="preserve"> </w:t>
      </w:r>
      <w:r w:rsidR="003E00E7" w:rsidRPr="0075004A">
        <w:rPr>
          <w:iCs/>
        </w:rPr>
        <w:t>delay here</w:t>
      </w:r>
      <w:r w:rsidR="00FB780C" w:rsidRPr="0075004A">
        <w:rPr>
          <w:iCs/>
        </w:rPr>
        <w:t>, when Alexander Neville, a man of such singular learning</w:t>
      </w:r>
      <w:r w:rsidR="0038463B" w:rsidRPr="0075004A">
        <w:rPr>
          <w:iCs/>
        </w:rPr>
        <w:t>,</w:t>
      </w:r>
      <w:r w:rsidR="00FB780C" w:rsidRPr="0075004A">
        <w:rPr>
          <w:iCs/>
        </w:rPr>
        <w:t xml:space="preserve"> </w:t>
      </w:r>
      <w:r w:rsidR="0075779D" w:rsidRPr="0075004A">
        <w:rPr>
          <w:iCs/>
        </w:rPr>
        <w:t>has described the city eloquently</w:t>
      </w:r>
      <w:r w:rsidR="00E6746B" w:rsidRPr="0075004A">
        <w:rPr>
          <w:iCs/>
        </w:rPr>
        <w:t>’</w:t>
      </w:r>
      <w:r w:rsidR="0075779D" w:rsidRPr="0075004A">
        <w:rPr>
          <w:iCs/>
        </w:rPr>
        <w:t>.</w:t>
      </w:r>
      <w:r w:rsidR="005450B5" w:rsidRPr="0075004A">
        <w:rPr>
          <w:rStyle w:val="FootnoteReference"/>
          <w:iCs/>
        </w:rPr>
        <w:footnoteReference w:id="60"/>
      </w:r>
      <w:r w:rsidR="00C319E9" w:rsidRPr="0075004A">
        <w:rPr>
          <w:iCs/>
        </w:rPr>
        <w:t xml:space="preserve"> </w:t>
      </w:r>
      <w:r w:rsidR="00D6378B" w:rsidRPr="0075004A">
        <w:rPr>
          <w:iCs/>
        </w:rPr>
        <w:t xml:space="preserve">Camden’s work, even in this initial draft, is the thread that weaves </w:t>
      </w:r>
      <w:r w:rsidR="0046076D" w:rsidRPr="0075004A">
        <w:rPr>
          <w:iCs/>
        </w:rPr>
        <w:t xml:space="preserve">together </w:t>
      </w:r>
      <w:r w:rsidR="00D6378B" w:rsidRPr="0075004A">
        <w:rPr>
          <w:iCs/>
        </w:rPr>
        <w:t xml:space="preserve">the </w:t>
      </w:r>
      <w:r w:rsidR="001660FE" w:rsidRPr="0075004A">
        <w:rPr>
          <w:iCs/>
        </w:rPr>
        <w:t>entire antiquarian tradition</w:t>
      </w:r>
      <w:r w:rsidR="007F7EF2">
        <w:rPr>
          <w:iCs/>
        </w:rPr>
        <w:t xml:space="preserve">, </w:t>
      </w:r>
      <w:r w:rsidR="00F7219E">
        <w:rPr>
          <w:iCs/>
        </w:rPr>
        <w:t xml:space="preserve">marshalling their findings and filling in their lacunae. </w:t>
      </w:r>
      <w:r w:rsidR="007F7EF2">
        <w:rPr>
          <w:iCs/>
        </w:rPr>
        <w:t xml:space="preserve"> </w:t>
      </w:r>
    </w:p>
    <w:p w14:paraId="0247C721" w14:textId="2A4CE8CB" w:rsidR="00DB7F5A" w:rsidRPr="0075004A" w:rsidRDefault="00975F8C" w:rsidP="0075004A">
      <w:pPr>
        <w:spacing w:line="480" w:lineRule="auto"/>
        <w:ind w:firstLine="720"/>
        <w:rPr>
          <w:iCs/>
        </w:rPr>
      </w:pPr>
      <w:r w:rsidRPr="0075004A">
        <w:rPr>
          <w:iCs/>
        </w:rPr>
        <w:t xml:space="preserve">Camden cites Leland far more frequently than any of the more recent </w:t>
      </w:r>
      <w:proofErr w:type="gramStart"/>
      <w:r w:rsidRPr="0075004A">
        <w:rPr>
          <w:iCs/>
        </w:rPr>
        <w:t>scholars,</w:t>
      </w:r>
      <w:r w:rsidR="00DC2510" w:rsidRPr="0075004A">
        <w:rPr>
          <w:iCs/>
        </w:rPr>
        <w:t xml:space="preserve"> and</w:t>
      </w:r>
      <w:proofErr w:type="gramEnd"/>
      <w:r w:rsidR="00E11539" w:rsidRPr="0075004A">
        <w:rPr>
          <w:iCs/>
        </w:rPr>
        <w:t xml:space="preserve"> frequently offers</w:t>
      </w:r>
      <w:r w:rsidR="00DC2510" w:rsidRPr="0075004A">
        <w:rPr>
          <w:iCs/>
        </w:rPr>
        <w:t xml:space="preserve"> unambiguous praise of this great antiquary. </w:t>
      </w:r>
      <w:r w:rsidR="00E11539" w:rsidRPr="0075004A">
        <w:rPr>
          <w:iCs/>
        </w:rPr>
        <w:t>His</w:t>
      </w:r>
      <w:r w:rsidR="00DC2510" w:rsidRPr="0075004A">
        <w:rPr>
          <w:iCs/>
        </w:rPr>
        <w:t xml:space="preserve"> occasional need to distance himself from Leland </w:t>
      </w:r>
      <w:r w:rsidR="00E11539" w:rsidRPr="0075004A">
        <w:rPr>
          <w:iCs/>
        </w:rPr>
        <w:t>likely arose</w:t>
      </w:r>
      <w:r w:rsidR="00DC2510" w:rsidRPr="0075004A">
        <w:rPr>
          <w:iCs/>
        </w:rPr>
        <w:t xml:space="preserve"> from the proximity of </w:t>
      </w:r>
      <w:r w:rsidR="00E11539" w:rsidRPr="0075004A">
        <w:rPr>
          <w:iCs/>
        </w:rPr>
        <w:t>their projects</w:t>
      </w:r>
      <w:r w:rsidR="00DC2510" w:rsidRPr="0075004A">
        <w:rPr>
          <w:iCs/>
        </w:rPr>
        <w:t>.</w:t>
      </w:r>
      <w:r w:rsidR="008A4D3D" w:rsidRPr="0075004A">
        <w:rPr>
          <w:iCs/>
        </w:rPr>
        <w:t xml:space="preserve"> </w:t>
      </w:r>
      <w:r w:rsidR="00C92011">
        <w:rPr>
          <w:iCs/>
        </w:rPr>
        <w:t xml:space="preserve">Whereas many </w:t>
      </w:r>
      <w:r w:rsidR="00985BC1">
        <w:rPr>
          <w:iCs/>
        </w:rPr>
        <w:t xml:space="preserve">antiquaries took their own region as their remit, the purview of Leland’s </w:t>
      </w:r>
      <w:r w:rsidR="00251A55">
        <w:rPr>
          <w:iCs/>
        </w:rPr>
        <w:t>own collecting</w:t>
      </w:r>
      <w:r w:rsidR="00985BC1">
        <w:rPr>
          <w:iCs/>
        </w:rPr>
        <w:t xml:space="preserve"> was far broader.</w:t>
      </w:r>
      <w:r w:rsidR="00985BC1">
        <w:rPr>
          <w:i/>
        </w:rPr>
        <w:t xml:space="preserve"> </w:t>
      </w:r>
      <w:r w:rsidR="00251A55">
        <w:rPr>
          <w:iCs/>
        </w:rPr>
        <w:t xml:space="preserve">His </w:t>
      </w:r>
      <w:r w:rsidR="00251A55">
        <w:rPr>
          <w:i/>
        </w:rPr>
        <w:t>Itinerary</w:t>
      </w:r>
      <w:r w:rsidR="00251A55">
        <w:rPr>
          <w:iCs/>
        </w:rPr>
        <w:t xml:space="preserve">, which Camden used extensively in the manuscript he borrowed from John Stow, </w:t>
      </w:r>
      <w:r w:rsidR="00F21508">
        <w:rPr>
          <w:iCs/>
        </w:rPr>
        <w:t>covered swathes of England and Wales.</w:t>
      </w:r>
      <w:r w:rsidR="00596C85">
        <w:rPr>
          <w:rStyle w:val="FootnoteReference"/>
          <w:iCs/>
        </w:rPr>
        <w:footnoteReference w:id="61"/>
      </w:r>
      <w:r w:rsidR="00F21508">
        <w:rPr>
          <w:iCs/>
        </w:rPr>
        <w:t xml:space="preserve"> </w:t>
      </w:r>
      <w:r w:rsidR="00BA6607">
        <w:rPr>
          <w:iCs/>
        </w:rPr>
        <w:t>By 1600, when writing his defence of his own antiquarian methodology against Ralph Brooke, Camden was certainly aware of Leland’s aspiration to produce</w:t>
      </w:r>
      <w:r w:rsidR="00F21508">
        <w:rPr>
          <w:iCs/>
        </w:rPr>
        <w:t xml:space="preserve"> </w:t>
      </w:r>
      <w:r w:rsidR="00F21508">
        <w:rPr>
          <w:i/>
        </w:rPr>
        <w:t xml:space="preserve">De </w:t>
      </w:r>
      <w:proofErr w:type="spellStart"/>
      <w:r w:rsidR="00F21508">
        <w:rPr>
          <w:i/>
        </w:rPr>
        <w:t>antiquitate</w:t>
      </w:r>
      <w:proofErr w:type="spellEnd"/>
      <w:r w:rsidR="00F21508">
        <w:rPr>
          <w:i/>
        </w:rPr>
        <w:t xml:space="preserve"> Britannica</w:t>
      </w:r>
      <w:r w:rsidR="00F21508">
        <w:rPr>
          <w:iCs/>
        </w:rPr>
        <w:t xml:space="preserve"> </w:t>
      </w:r>
      <w:r w:rsidR="00BA6607">
        <w:rPr>
          <w:iCs/>
        </w:rPr>
        <w:t xml:space="preserve">in 50 books, which </w:t>
      </w:r>
      <w:r w:rsidR="00F21508">
        <w:rPr>
          <w:iCs/>
        </w:rPr>
        <w:t>would have covered England shire-by-shire and the surrounding islands of Britain too</w:t>
      </w:r>
      <w:r w:rsidR="00BA6607">
        <w:rPr>
          <w:iCs/>
        </w:rPr>
        <w:t>.</w:t>
      </w:r>
      <w:r w:rsidR="00381E86">
        <w:rPr>
          <w:rStyle w:val="FootnoteReference"/>
          <w:iCs/>
        </w:rPr>
        <w:footnoteReference w:id="62"/>
      </w:r>
      <w:r w:rsidR="00F21508">
        <w:rPr>
          <w:iCs/>
        </w:rPr>
        <w:t xml:space="preserve"> </w:t>
      </w:r>
      <w:r w:rsidR="008A4D3D" w:rsidRPr="0075004A">
        <w:rPr>
          <w:iCs/>
        </w:rPr>
        <w:t>The strength of Camden</w:t>
      </w:r>
      <w:r w:rsidR="00E6746B" w:rsidRPr="0075004A">
        <w:rPr>
          <w:iCs/>
        </w:rPr>
        <w:t>’</w:t>
      </w:r>
      <w:r w:rsidR="008A4D3D" w:rsidRPr="0075004A">
        <w:rPr>
          <w:iCs/>
        </w:rPr>
        <w:t>s work was</w:t>
      </w:r>
      <w:r w:rsidR="00251A55">
        <w:rPr>
          <w:iCs/>
        </w:rPr>
        <w:t>, similarly,</w:t>
      </w:r>
      <w:r w:rsidR="008A4D3D" w:rsidRPr="0075004A">
        <w:rPr>
          <w:iCs/>
        </w:rPr>
        <w:t xml:space="preserve"> its totalizing </w:t>
      </w:r>
      <w:r w:rsidR="00075B11" w:rsidRPr="0075004A">
        <w:rPr>
          <w:iCs/>
        </w:rPr>
        <w:t>ambition</w:t>
      </w:r>
      <w:r w:rsidR="00192309" w:rsidRPr="0075004A">
        <w:rPr>
          <w:iCs/>
        </w:rPr>
        <w:t xml:space="preserve">: </w:t>
      </w:r>
      <w:r w:rsidR="00E11539" w:rsidRPr="0075004A">
        <w:rPr>
          <w:iCs/>
        </w:rPr>
        <w:t>rather than embracing individual towns o</w:t>
      </w:r>
      <w:r w:rsidR="00484160" w:rsidRPr="0075004A">
        <w:rPr>
          <w:iCs/>
        </w:rPr>
        <w:t>r</w:t>
      </w:r>
      <w:r w:rsidR="00E11539" w:rsidRPr="0075004A">
        <w:rPr>
          <w:iCs/>
        </w:rPr>
        <w:t xml:space="preserve"> counties,</w:t>
      </w:r>
      <w:r w:rsidR="004F6A0C" w:rsidRPr="0075004A">
        <w:rPr>
          <w:iCs/>
        </w:rPr>
        <w:t xml:space="preserve"> </w:t>
      </w:r>
      <w:r w:rsidR="00192309" w:rsidRPr="0075004A">
        <w:rPr>
          <w:iCs/>
        </w:rPr>
        <w:t xml:space="preserve">it covered </w:t>
      </w:r>
      <w:r w:rsidR="0038463B" w:rsidRPr="0075004A">
        <w:rPr>
          <w:iCs/>
        </w:rPr>
        <w:t>Britain and its islands</w:t>
      </w:r>
      <w:r w:rsidR="00F444CD" w:rsidRPr="0075004A">
        <w:rPr>
          <w:iCs/>
        </w:rPr>
        <w:t xml:space="preserve"> (or aspired to do so, at any </w:t>
      </w:r>
      <w:r w:rsidR="00CD3608" w:rsidRPr="0075004A">
        <w:rPr>
          <w:iCs/>
        </w:rPr>
        <w:t>r</w:t>
      </w:r>
      <w:r w:rsidR="00F444CD" w:rsidRPr="0075004A">
        <w:rPr>
          <w:iCs/>
        </w:rPr>
        <w:t>ate)</w:t>
      </w:r>
      <w:r w:rsidR="00192309" w:rsidRPr="0075004A">
        <w:rPr>
          <w:iCs/>
        </w:rPr>
        <w:t xml:space="preserve">. </w:t>
      </w:r>
      <w:r w:rsidR="0038463B" w:rsidRPr="0075004A">
        <w:rPr>
          <w:iCs/>
        </w:rPr>
        <w:t xml:space="preserve">In that sense, </w:t>
      </w:r>
      <w:r w:rsidR="00192309" w:rsidRPr="0075004A">
        <w:rPr>
          <w:iCs/>
        </w:rPr>
        <w:t>Camden</w:t>
      </w:r>
      <w:r w:rsidR="00E6746B" w:rsidRPr="0075004A">
        <w:rPr>
          <w:iCs/>
        </w:rPr>
        <w:t>’</w:t>
      </w:r>
      <w:r w:rsidR="004D0920" w:rsidRPr="0075004A">
        <w:rPr>
          <w:iCs/>
        </w:rPr>
        <w:t xml:space="preserve">s </w:t>
      </w:r>
      <w:r w:rsidR="00D168F5" w:rsidRPr="0075004A">
        <w:rPr>
          <w:iCs/>
        </w:rPr>
        <w:t>endeavour</w:t>
      </w:r>
      <w:r w:rsidR="0038463B" w:rsidRPr="0075004A">
        <w:rPr>
          <w:iCs/>
        </w:rPr>
        <w:t xml:space="preserve"> </w:t>
      </w:r>
      <w:r w:rsidR="00D168F5" w:rsidRPr="0075004A">
        <w:rPr>
          <w:iCs/>
        </w:rPr>
        <w:t>was</w:t>
      </w:r>
      <w:r w:rsidR="00251A55">
        <w:rPr>
          <w:iCs/>
        </w:rPr>
        <w:t xml:space="preserve"> the successor to Leland’s</w:t>
      </w:r>
      <w:r w:rsidR="00BA6607">
        <w:rPr>
          <w:iCs/>
        </w:rPr>
        <w:t>, fulfilling in its archipelagic scope</w:t>
      </w:r>
      <w:r w:rsidR="004E5ED1">
        <w:rPr>
          <w:iCs/>
        </w:rPr>
        <w:t xml:space="preserve"> the</w:t>
      </w:r>
      <w:r w:rsidR="00BA6607">
        <w:rPr>
          <w:iCs/>
        </w:rPr>
        <w:t xml:space="preserve"> latter’s </w:t>
      </w:r>
      <w:r w:rsidR="005D4C39">
        <w:rPr>
          <w:iCs/>
        </w:rPr>
        <w:t>colossal ambitions</w:t>
      </w:r>
      <w:r w:rsidR="00D168F5" w:rsidRPr="0075004A">
        <w:rPr>
          <w:iCs/>
        </w:rPr>
        <w:t>.</w:t>
      </w:r>
      <w:r w:rsidR="0038463B" w:rsidRPr="0075004A">
        <w:rPr>
          <w:iCs/>
        </w:rPr>
        <w:t xml:space="preserve"> </w:t>
      </w:r>
      <w:r w:rsidR="00985BC1">
        <w:rPr>
          <w:iCs/>
        </w:rPr>
        <w:t xml:space="preserve">However, one could easily overstate the level of sympathy or engagement Camden showed in his 1579 draft </w:t>
      </w:r>
      <w:r w:rsidR="00985BC1" w:rsidRPr="00985BC1">
        <w:rPr>
          <w:i/>
        </w:rPr>
        <w:t>Britannia</w:t>
      </w:r>
      <w:r w:rsidR="00985BC1">
        <w:rPr>
          <w:iCs/>
        </w:rPr>
        <w:t xml:space="preserve"> for the places, peoples and histories of Britain outside England. </w:t>
      </w:r>
      <w:r w:rsidR="00DD5A05" w:rsidRPr="00985BC1">
        <w:rPr>
          <w:iCs/>
        </w:rPr>
        <w:t>As</w:t>
      </w:r>
      <w:r w:rsidR="0038463B" w:rsidRPr="0075004A">
        <w:rPr>
          <w:iCs/>
        </w:rPr>
        <w:t xml:space="preserve"> we have seen Camden’s arguments were </w:t>
      </w:r>
      <w:r w:rsidR="0038463B" w:rsidRPr="0075004A">
        <w:rPr>
          <w:iCs/>
        </w:rPr>
        <w:lastRenderedPageBreak/>
        <w:t xml:space="preserve">often implicitly hostile to those of the Scottish historians. </w:t>
      </w:r>
      <w:r w:rsidR="00F444CD" w:rsidRPr="0075004A">
        <w:rPr>
          <w:iCs/>
        </w:rPr>
        <w:t>Despite his draft’s coverage of England, Scotland, Wales, Ireland and the surrounding islands, it is</w:t>
      </w:r>
      <w:r w:rsidR="00A26273" w:rsidRPr="0075004A">
        <w:rPr>
          <w:iCs/>
        </w:rPr>
        <w:t xml:space="preserve"> essentially synoptic of the </w:t>
      </w:r>
      <w:r w:rsidR="0038463B" w:rsidRPr="00985BC1">
        <w:rPr>
          <w:i/>
        </w:rPr>
        <w:t>English</w:t>
      </w:r>
      <w:r w:rsidR="0038463B" w:rsidRPr="0075004A">
        <w:rPr>
          <w:iCs/>
        </w:rPr>
        <w:t xml:space="preserve"> </w:t>
      </w:r>
      <w:r w:rsidR="00A26273" w:rsidRPr="0075004A">
        <w:rPr>
          <w:iCs/>
        </w:rPr>
        <w:t>antiquarian traditi</w:t>
      </w:r>
      <w:r w:rsidR="0040622D" w:rsidRPr="0075004A">
        <w:rPr>
          <w:iCs/>
        </w:rPr>
        <w:t>on, bringing</w:t>
      </w:r>
      <w:r w:rsidR="00A26273" w:rsidRPr="0075004A">
        <w:rPr>
          <w:iCs/>
        </w:rPr>
        <w:t xml:space="preserve"> all its thread</w:t>
      </w:r>
      <w:r w:rsidR="00CB1096" w:rsidRPr="0075004A">
        <w:rPr>
          <w:iCs/>
        </w:rPr>
        <w:t>s and previous practitioners</w:t>
      </w:r>
      <w:r w:rsidR="00A26273" w:rsidRPr="0075004A">
        <w:rPr>
          <w:iCs/>
        </w:rPr>
        <w:t xml:space="preserve"> together</w:t>
      </w:r>
      <w:r w:rsidR="0038463B" w:rsidRPr="0075004A">
        <w:rPr>
          <w:iCs/>
        </w:rPr>
        <w:t>.</w:t>
      </w:r>
      <w:r w:rsidR="0040622D" w:rsidRPr="0075004A">
        <w:rPr>
          <w:iCs/>
        </w:rPr>
        <w:t xml:space="preserve"> </w:t>
      </w:r>
      <w:r w:rsidR="00985BC1">
        <w:rPr>
          <w:iCs/>
        </w:rPr>
        <w:t>This project to describe the geographical entity of Britain and its islands (as opposed to one national or political unit within) was ultimately an Anglo-centric one. It is therefore no surprise that patrons associated with the English state ultimately dominate among the figures who seem to authorise or implicitly sponsor the work.</w:t>
      </w:r>
      <w:r w:rsidR="004F6A0C" w:rsidRPr="0075004A">
        <w:rPr>
          <w:iCs/>
        </w:rPr>
        <w:t xml:space="preserve"> </w:t>
      </w:r>
      <w:r w:rsidR="005D4C39">
        <w:rPr>
          <w:iCs/>
        </w:rPr>
        <w:t xml:space="preserve">Where Leland had Henry VIII, </w:t>
      </w:r>
      <w:r w:rsidR="00C85948" w:rsidRPr="0075004A">
        <w:rPr>
          <w:iCs/>
        </w:rPr>
        <w:t>Camden</w:t>
      </w:r>
      <w:r w:rsidR="005D4C39">
        <w:rPr>
          <w:iCs/>
        </w:rPr>
        <w:t xml:space="preserve"> had </w:t>
      </w:r>
      <w:r w:rsidR="00C85948" w:rsidRPr="0075004A">
        <w:rPr>
          <w:iCs/>
        </w:rPr>
        <w:t xml:space="preserve">William Cecil, </w:t>
      </w:r>
      <w:r w:rsidR="005D4C39">
        <w:rPr>
          <w:iCs/>
        </w:rPr>
        <w:t xml:space="preserve">who </w:t>
      </w:r>
      <w:r w:rsidR="004F6A0C" w:rsidRPr="0075004A">
        <w:rPr>
          <w:iCs/>
        </w:rPr>
        <w:t>featur</w:t>
      </w:r>
      <w:r w:rsidR="00311B9B" w:rsidRPr="0075004A">
        <w:rPr>
          <w:iCs/>
        </w:rPr>
        <w:t>e</w:t>
      </w:r>
      <w:r w:rsidR="00C92011">
        <w:rPr>
          <w:iCs/>
        </w:rPr>
        <w:t>s</w:t>
      </w:r>
      <w:r w:rsidR="00652C59" w:rsidRPr="0075004A">
        <w:rPr>
          <w:iCs/>
        </w:rPr>
        <w:t xml:space="preserve"> in </w:t>
      </w:r>
      <w:r w:rsidR="00EA3FB1" w:rsidRPr="0075004A">
        <w:rPr>
          <w:iCs/>
        </w:rPr>
        <w:t>his</w:t>
      </w:r>
      <w:r w:rsidR="00652C59" w:rsidRPr="0075004A">
        <w:rPr>
          <w:iCs/>
        </w:rPr>
        <w:t xml:space="preserve"> draft</w:t>
      </w:r>
      <w:bookmarkEnd w:id="4"/>
      <w:r w:rsidR="004E1A01" w:rsidRPr="0075004A">
        <w:rPr>
          <w:iCs/>
        </w:rPr>
        <w:t>.</w:t>
      </w:r>
      <w:r w:rsidR="00402F6E" w:rsidRPr="0075004A">
        <w:rPr>
          <w:iCs/>
        </w:rPr>
        <w:t xml:space="preserve"> </w:t>
      </w:r>
      <w:r w:rsidR="002D47C4" w:rsidRPr="0075004A">
        <w:rPr>
          <w:iCs/>
        </w:rPr>
        <w:t xml:space="preserve">Camden records a stone brought to London </w:t>
      </w:r>
      <w:r w:rsidR="00E6746B" w:rsidRPr="0075004A">
        <w:rPr>
          <w:iCs/>
        </w:rPr>
        <w:t>‘</w:t>
      </w:r>
      <w:r w:rsidR="002D47C4" w:rsidRPr="0075004A">
        <w:rPr>
          <w:iCs/>
        </w:rPr>
        <w:t xml:space="preserve">into the </w:t>
      </w:r>
      <w:proofErr w:type="spellStart"/>
      <w:r w:rsidR="002D47C4" w:rsidRPr="0075004A">
        <w:rPr>
          <w:iCs/>
        </w:rPr>
        <w:t>Cecilian</w:t>
      </w:r>
      <w:proofErr w:type="spellEnd"/>
      <w:r w:rsidR="002D47C4" w:rsidRPr="0075004A">
        <w:rPr>
          <w:iCs/>
        </w:rPr>
        <w:t xml:space="preserve"> garden </w:t>
      </w:r>
      <w:r w:rsidR="00BB158C" w:rsidRPr="0075004A">
        <w:rPr>
          <w:iCs/>
        </w:rPr>
        <w:t xml:space="preserve">of the most </w:t>
      </w:r>
      <w:r w:rsidR="002D32B9" w:rsidRPr="0075004A">
        <w:rPr>
          <w:iCs/>
        </w:rPr>
        <w:t>honourable William Cecil, Baron Burghley, and England</w:t>
      </w:r>
      <w:r w:rsidR="00E6746B" w:rsidRPr="0075004A">
        <w:rPr>
          <w:iCs/>
        </w:rPr>
        <w:t>’</w:t>
      </w:r>
      <w:r w:rsidR="002D32B9" w:rsidRPr="0075004A">
        <w:rPr>
          <w:iCs/>
        </w:rPr>
        <w:t>s highest official</w:t>
      </w:r>
      <w:r w:rsidR="00E6746B" w:rsidRPr="0075004A">
        <w:rPr>
          <w:iCs/>
        </w:rPr>
        <w:t>’</w:t>
      </w:r>
      <w:r w:rsidR="002D32B9" w:rsidRPr="0075004A">
        <w:rPr>
          <w:iCs/>
        </w:rPr>
        <w:t>.</w:t>
      </w:r>
      <w:r w:rsidR="002D32B9" w:rsidRPr="0075004A">
        <w:rPr>
          <w:rStyle w:val="FootnoteReference"/>
          <w:iCs/>
        </w:rPr>
        <w:footnoteReference w:id="63"/>
      </w:r>
      <w:r w:rsidR="005138C3" w:rsidRPr="0075004A">
        <w:rPr>
          <w:iCs/>
        </w:rPr>
        <w:t xml:space="preserve"> </w:t>
      </w:r>
      <w:r w:rsidR="00633A3B" w:rsidRPr="0075004A">
        <w:rPr>
          <w:iCs/>
        </w:rPr>
        <w:t xml:space="preserve">Another </w:t>
      </w:r>
      <w:r w:rsidR="003964EE" w:rsidRPr="0075004A">
        <w:rPr>
          <w:iCs/>
        </w:rPr>
        <w:t xml:space="preserve">leading </w:t>
      </w:r>
      <w:r w:rsidR="00E04FC4" w:rsidRPr="0075004A">
        <w:rPr>
          <w:iCs/>
        </w:rPr>
        <w:t xml:space="preserve">figure </w:t>
      </w:r>
      <w:r w:rsidR="00C02B3C" w:rsidRPr="0075004A">
        <w:rPr>
          <w:iCs/>
        </w:rPr>
        <w:t>of</w:t>
      </w:r>
      <w:r w:rsidR="007A1E65" w:rsidRPr="0075004A">
        <w:rPr>
          <w:iCs/>
        </w:rPr>
        <w:t xml:space="preserve"> this period </w:t>
      </w:r>
      <w:r w:rsidR="00C02B3C" w:rsidRPr="0075004A">
        <w:rPr>
          <w:iCs/>
        </w:rPr>
        <w:t>was Henry Fitzalan, earl of Arundel (1512-1580),</w:t>
      </w:r>
      <w:r w:rsidR="007A1E65" w:rsidRPr="0075004A">
        <w:rPr>
          <w:iCs/>
        </w:rPr>
        <w:t xml:space="preserve"> </w:t>
      </w:r>
      <w:r w:rsidR="00C02B3C" w:rsidRPr="0075004A">
        <w:rPr>
          <w:iCs/>
        </w:rPr>
        <w:t xml:space="preserve">whose career in the state was constrained by </w:t>
      </w:r>
      <w:r w:rsidR="00EF7BBC" w:rsidRPr="0075004A">
        <w:rPr>
          <w:iCs/>
        </w:rPr>
        <w:t xml:space="preserve">his </w:t>
      </w:r>
      <w:r w:rsidR="00C02B3C" w:rsidRPr="0075004A">
        <w:rPr>
          <w:iCs/>
        </w:rPr>
        <w:t>Catholicism.</w:t>
      </w:r>
      <w:r w:rsidR="00CA20F0" w:rsidRPr="0075004A">
        <w:rPr>
          <w:iCs/>
        </w:rPr>
        <w:t xml:space="preserve"> </w:t>
      </w:r>
      <w:r w:rsidR="00C92011">
        <w:rPr>
          <w:iCs/>
        </w:rPr>
        <w:t>In his draft, Camden</w:t>
      </w:r>
      <w:r w:rsidR="00C732B5" w:rsidRPr="0075004A">
        <w:rPr>
          <w:iCs/>
        </w:rPr>
        <w:t xml:space="preserve"> describes Fitzalan as</w:t>
      </w:r>
      <w:r w:rsidR="00CA20F0" w:rsidRPr="0075004A">
        <w:rPr>
          <w:iCs/>
        </w:rPr>
        <w:t xml:space="preserve"> </w:t>
      </w:r>
      <w:r w:rsidR="00E6746B" w:rsidRPr="0075004A">
        <w:rPr>
          <w:iCs/>
        </w:rPr>
        <w:t>‘</w:t>
      </w:r>
      <w:r w:rsidR="0011404D" w:rsidRPr="0075004A">
        <w:rPr>
          <w:iCs/>
        </w:rPr>
        <w:t>both refined in each of the</w:t>
      </w:r>
      <w:r w:rsidR="00CA20F0" w:rsidRPr="0075004A">
        <w:rPr>
          <w:iCs/>
        </w:rPr>
        <w:t xml:space="preserve"> virtues that befit a most illustrious hero, and above all </w:t>
      </w:r>
      <w:r w:rsidR="00C732B5" w:rsidRPr="0075004A">
        <w:rPr>
          <w:iCs/>
        </w:rPr>
        <w:t>[…]</w:t>
      </w:r>
      <w:r w:rsidR="00CA20F0" w:rsidRPr="0075004A">
        <w:rPr>
          <w:iCs/>
        </w:rPr>
        <w:t xml:space="preserve"> a supreme patron of good</w:t>
      </w:r>
      <w:r w:rsidR="00016A1D" w:rsidRPr="0075004A">
        <w:rPr>
          <w:iCs/>
        </w:rPr>
        <w:t xml:space="preserve"> letters and venerable antiquity</w:t>
      </w:r>
      <w:r w:rsidR="00D4116D" w:rsidRPr="0075004A">
        <w:rPr>
          <w:iCs/>
        </w:rPr>
        <w:t>’.</w:t>
      </w:r>
      <w:r w:rsidR="00016A1D" w:rsidRPr="0075004A">
        <w:rPr>
          <w:rStyle w:val="FootnoteReference"/>
          <w:iCs/>
        </w:rPr>
        <w:footnoteReference w:id="64"/>
      </w:r>
      <w:r w:rsidR="00A36A23" w:rsidRPr="0075004A">
        <w:rPr>
          <w:iCs/>
        </w:rPr>
        <w:t xml:space="preserve"> </w:t>
      </w:r>
      <w:r w:rsidR="005A3CB6" w:rsidRPr="0075004A">
        <w:rPr>
          <w:iCs/>
        </w:rPr>
        <w:t>Fitzalan</w:t>
      </w:r>
      <w:r w:rsidR="009E50D8" w:rsidRPr="0075004A">
        <w:rPr>
          <w:iCs/>
        </w:rPr>
        <w:t xml:space="preserve"> died</w:t>
      </w:r>
      <w:r w:rsidR="005A3CB6" w:rsidRPr="0075004A">
        <w:rPr>
          <w:iCs/>
        </w:rPr>
        <w:t xml:space="preserve"> in 1580, and Camden chose not to publish this praise</w:t>
      </w:r>
      <w:r w:rsidR="00B607F9" w:rsidRPr="0075004A">
        <w:rPr>
          <w:iCs/>
        </w:rPr>
        <w:t xml:space="preserve"> </w:t>
      </w:r>
      <w:r w:rsidR="00FD25C4" w:rsidRPr="0075004A">
        <w:rPr>
          <w:iCs/>
        </w:rPr>
        <w:t xml:space="preserve">in the 1586 </w:t>
      </w:r>
      <w:r w:rsidR="00FD25C4" w:rsidRPr="0075004A">
        <w:rPr>
          <w:i/>
        </w:rPr>
        <w:t>Britannia</w:t>
      </w:r>
      <w:r w:rsidR="00997D66" w:rsidRPr="0075004A">
        <w:rPr>
          <w:iCs/>
        </w:rPr>
        <w:t xml:space="preserve"> –</w:t>
      </w:r>
      <w:r w:rsidR="0040311D" w:rsidRPr="0075004A">
        <w:rPr>
          <w:iCs/>
        </w:rPr>
        <w:t xml:space="preserve"> perhaps because Fitzalan</w:t>
      </w:r>
      <w:r w:rsidR="00E6746B" w:rsidRPr="0075004A">
        <w:rPr>
          <w:iCs/>
        </w:rPr>
        <w:t>’</w:t>
      </w:r>
      <w:r w:rsidR="0040311D" w:rsidRPr="0075004A">
        <w:rPr>
          <w:iCs/>
        </w:rPr>
        <w:t>s Catholicism may have left a troubling impression on Camden</w:t>
      </w:r>
      <w:r w:rsidR="00E6746B" w:rsidRPr="0075004A">
        <w:rPr>
          <w:iCs/>
        </w:rPr>
        <w:t>’</w:t>
      </w:r>
      <w:r w:rsidR="0040311D" w:rsidRPr="0075004A">
        <w:rPr>
          <w:iCs/>
        </w:rPr>
        <w:t>s readers.</w:t>
      </w:r>
      <w:r w:rsidR="001C411A" w:rsidRPr="0075004A">
        <w:rPr>
          <w:iCs/>
        </w:rPr>
        <w:t xml:space="preserve"> Fitzalan </w:t>
      </w:r>
      <w:r w:rsidR="000068BD" w:rsidRPr="0075004A">
        <w:rPr>
          <w:iCs/>
        </w:rPr>
        <w:t>reappears in</w:t>
      </w:r>
      <w:r w:rsidR="001C411A" w:rsidRPr="0075004A">
        <w:rPr>
          <w:iCs/>
        </w:rPr>
        <w:t xml:space="preserve"> the 1607 edition, but</w:t>
      </w:r>
      <w:r w:rsidR="004C68ED" w:rsidRPr="0075004A">
        <w:rPr>
          <w:iCs/>
        </w:rPr>
        <w:t xml:space="preserve"> with a </w:t>
      </w:r>
      <w:r w:rsidR="00DD40AC" w:rsidRPr="0075004A">
        <w:rPr>
          <w:iCs/>
        </w:rPr>
        <w:t>more muted account of his role as a</w:t>
      </w:r>
      <w:r w:rsidR="004C68ED" w:rsidRPr="0075004A">
        <w:rPr>
          <w:iCs/>
        </w:rPr>
        <w:t xml:space="preserve"> patron.</w:t>
      </w:r>
      <w:r w:rsidR="004C68ED" w:rsidRPr="0075004A">
        <w:rPr>
          <w:rStyle w:val="FootnoteReference"/>
          <w:iCs/>
        </w:rPr>
        <w:footnoteReference w:id="65"/>
      </w:r>
      <w:r w:rsidR="00F444CD" w:rsidRPr="0075004A">
        <w:rPr>
          <w:iCs/>
        </w:rPr>
        <w:t xml:space="preserve"> </w:t>
      </w:r>
      <w:r w:rsidR="00CC4E31" w:rsidRPr="0075004A">
        <w:rPr>
          <w:iCs/>
        </w:rPr>
        <w:t xml:space="preserve">Camden </w:t>
      </w:r>
      <w:r w:rsidR="00C02934" w:rsidRPr="0075004A">
        <w:rPr>
          <w:iCs/>
        </w:rPr>
        <w:t xml:space="preserve">was already </w:t>
      </w:r>
      <w:r w:rsidR="00CC4E31" w:rsidRPr="0075004A">
        <w:rPr>
          <w:iCs/>
        </w:rPr>
        <w:t>adapt</w:t>
      </w:r>
      <w:r w:rsidR="00C02934" w:rsidRPr="0075004A">
        <w:rPr>
          <w:iCs/>
        </w:rPr>
        <w:t>ing</w:t>
      </w:r>
      <w:r w:rsidR="00CC4E31" w:rsidRPr="0075004A">
        <w:rPr>
          <w:iCs/>
        </w:rPr>
        <w:t xml:space="preserve"> his text</w:t>
      </w:r>
      <w:r w:rsidR="00FD25C4" w:rsidRPr="0075004A">
        <w:rPr>
          <w:iCs/>
        </w:rPr>
        <w:t xml:space="preserve"> </w:t>
      </w:r>
      <w:r w:rsidR="009E3655" w:rsidRPr="0075004A">
        <w:rPr>
          <w:iCs/>
        </w:rPr>
        <w:t xml:space="preserve">according to the changing </w:t>
      </w:r>
      <w:r w:rsidR="005E0AB4" w:rsidRPr="0075004A">
        <w:rPr>
          <w:iCs/>
        </w:rPr>
        <w:t xml:space="preserve">political and </w:t>
      </w:r>
      <w:r w:rsidR="009E3655" w:rsidRPr="0075004A">
        <w:rPr>
          <w:iCs/>
        </w:rPr>
        <w:t>patronage context.</w:t>
      </w:r>
      <w:r w:rsidR="00CC4E31" w:rsidRPr="0075004A">
        <w:rPr>
          <w:iCs/>
        </w:rPr>
        <w:t xml:space="preserve"> The</w:t>
      </w:r>
      <w:r w:rsidR="009E3655" w:rsidRPr="0075004A">
        <w:rPr>
          <w:iCs/>
        </w:rPr>
        <w:t xml:space="preserve"> draft shows how alert Camden was to opportunities for </w:t>
      </w:r>
      <w:r w:rsidR="00CA651E" w:rsidRPr="0075004A">
        <w:rPr>
          <w:iCs/>
        </w:rPr>
        <w:t xml:space="preserve">advancement </w:t>
      </w:r>
      <w:r w:rsidR="00CC4E31" w:rsidRPr="0075004A">
        <w:rPr>
          <w:iCs/>
        </w:rPr>
        <w:t>available to an</w:t>
      </w:r>
      <w:r w:rsidR="00CA651E" w:rsidRPr="0075004A">
        <w:rPr>
          <w:iCs/>
        </w:rPr>
        <w:t xml:space="preserve"> antiquary</w:t>
      </w:r>
      <w:r w:rsidR="00CC4E31" w:rsidRPr="0075004A">
        <w:rPr>
          <w:iCs/>
        </w:rPr>
        <w:t>,</w:t>
      </w:r>
      <w:r w:rsidR="00CA651E" w:rsidRPr="0075004A">
        <w:rPr>
          <w:iCs/>
        </w:rPr>
        <w:t xml:space="preserve"> and how </w:t>
      </w:r>
      <w:r w:rsidR="00CC4E31" w:rsidRPr="0075004A">
        <w:rPr>
          <w:iCs/>
        </w:rPr>
        <w:t xml:space="preserve">such opportunities might be integrated into his wider self-presentation. </w:t>
      </w:r>
      <w:r w:rsidR="004C010A">
        <w:rPr>
          <w:iCs/>
        </w:rPr>
        <w:t xml:space="preserve">By 1580, Camden had already managed substantially to realise the ambitious vision – to produce to international philological standards a kind of state-authorised account of antiquities across the British archipelago, while asserting English </w:t>
      </w:r>
      <w:r w:rsidR="004C010A">
        <w:rPr>
          <w:iCs/>
        </w:rPr>
        <w:lastRenderedPageBreak/>
        <w:t xml:space="preserve">primacy within that complex geo-political entity – that no other English antiquary had succeeded in before. </w:t>
      </w:r>
    </w:p>
    <w:p w14:paraId="46739E45" w14:textId="77777777" w:rsidR="007A1E65" w:rsidRPr="0075004A" w:rsidRDefault="007A1E65" w:rsidP="0075004A">
      <w:pPr>
        <w:spacing w:line="480" w:lineRule="auto"/>
        <w:rPr>
          <w:iCs/>
        </w:rPr>
      </w:pPr>
    </w:p>
    <w:p w14:paraId="6367FD05" w14:textId="0AB00830" w:rsidR="0040311D" w:rsidRPr="0075004A" w:rsidRDefault="0040311D" w:rsidP="0075004A">
      <w:pPr>
        <w:spacing w:line="480" w:lineRule="auto"/>
        <w:rPr>
          <w:b/>
          <w:bCs/>
          <w:iCs/>
        </w:rPr>
      </w:pPr>
      <w:bookmarkStart w:id="8" w:name="OLE_LINK12"/>
      <w:r w:rsidRPr="0075004A">
        <w:rPr>
          <w:b/>
          <w:bCs/>
          <w:iCs/>
        </w:rPr>
        <w:t xml:space="preserve">Enter Thomas Savile </w:t>
      </w:r>
    </w:p>
    <w:p w14:paraId="5DB8BA3D" w14:textId="77777777" w:rsidR="0040311D" w:rsidRPr="0075004A" w:rsidRDefault="0040311D" w:rsidP="0075004A">
      <w:pPr>
        <w:spacing w:line="480" w:lineRule="auto"/>
        <w:rPr>
          <w:b/>
          <w:bCs/>
          <w:iCs/>
        </w:rPr>
      </w:pPr>
    </w:p>
    <w:p w14:paraId="31CBB5F0" w14:textId="7251F401" w:rsidR="00E75AE3" w:rsidRPr="0075004A" w:rsidRDefault="000D50BB" w:rsidP="001C6C8B">
      <w:pPr>
        <w:spacing w:line="480" w:lineRule="auto"/>
        <w:rPr>
          <w:iCs/>
        </w:rPr>
      </w:pPr>
      <w:r w:rsidRPr="0075004A">
        <w:rPr>
          <w:iCs/>
        </w:rPr>
        <w:t>When</w:t>
      </w:r>
      <w:r w:rsidR="0040311D" w:rsidRPr="0075004A">
        <w:rPr>
          <w:iCs/>
        </w:rPr>
        <w:t xml:space="preserve"> Savile</w:t>
      </w:r>
      <w:r w:rsidR="00E6746B" w:rsidRPr="0075004A">
        <w:rPr>
          <w:iCs/>
        </w:rPr>
        <w:t>’</w:t>
      </w:r>
      <w:r w:rsidR="0040311D" w:rsidRPr="0075004A">
        <w:rPr>
          <w:iCs/>
        </w:rPr>
        <w:t xml:space="preserve">s surviving correspondence with Camden </w:t>
      </w:r>
      <w:r w:rsidR="0038023F" w:rsidRPr="0075004A">
        <w:rPr>
          <w:iCs/>
        </w:rPr>
        <w:t>began</w:t>
      </w:r>
      <w:r w:rsidR="0040311D" w:rsidRPr="0075004A">
        <w:rPr>
          <w:iCs/>
        </w:rPr>
        <w:t xml:space="preserve"> in 1580, </w:t>
      </w:r>
      <w:r w:rsidR="00CE7E3E" w:rsidRPr="0075004A">
        <w:rPr>
          <w:iCs/>
        </w:rPr>
        <w:t xml:space="preserve">therefore, </w:t>
      </w:r>
      <w:r w:rsidR="0040311D" w:rsidRPr="0075004A">
        <w:rPr>
          <w:iCs/>
        </w:rPr>
        <w:t xml:space="preserve">the </w:t>
      </w:r>
      <w:r w:rsidR="0040311D" w:rsidRPr="0075004A">
        <w:rPr>
          <w:i/>
        </w:rPr>
        <w:t>Britannia</w:t>
      </w:r>
      <w:r w:rsidR="0040311D" w:rsidRPr="0075004A">
        <w:rPr>
          <w:iCs/>
        </w:rPr>
        <w:t xml:space="preserve"> was far from a blank slate. </w:t>
      </w:r>
      <w:r w:rsidR="007B57C7" w:rsidRPr="0075004A">
        <w:rPr>
          <w:iCs/>
        </w:rPr>
        <w:t>M</w:t>
      </w:r>
      <w:r w:rsidR="0040311D" w:rsidRPr="0075004A">
        <w:rPr>
          <w:iCs/>
        </w:rPr>
        <w:t xml:space="preserve">uch of the </w:t>
      </w:r>
      <w:r w:rsidR="001C6C8B">
        <w:rPr>
          <w:iCs/>
        </w:rPr>
        <w:t>book’s essential framework concerning the</w:t>
      </w:r>
      <w:r w:rsidR="0040311D" w:rsidRPr="0075004A">
        <w:rPr>
          <w:iCs/>
        </w:rPr>
        <w:t xml:space="preserve"> origins of </w:t>
      </w:r>
      <w:r w:rsidR="0038023F" w:rsidRPr="0075004A">
        <w:rPr>
          <w:iCs/>
        </w:rPr>
        <w:t>Britain’s</w:t>
      </w:r>
      <w:r w:rsidR="0040311D" w:rsidRPr="0075004A">
        <w:rPr>
          <w:iCs/>
        </w:rPr>
        <w:t xml:space="preserve"> peoples</w:t>
      </w:r>
      <w:r w:rsidR="001C6C8B">
        <w:rPr>
          <w:iCs/>
        </w:rPr>
        <w:t xml:space="preserve"> and the </w:t>
      </w:r>
      <w:r w:rsidR="0040311D" w:rsidRPr="0075004A">
        <w:rPr>
          <w:iCs/>
        </w:rPr>
        <w:t>locations of their tribes</w:t>
      </w:r>
      <w:r w:rsidR="001C6C8B">
        <w:rPr>
          <w:iCs/>
        </w:rPr>
        <w:t xml:space="preserve"> </w:t>
      </w:r>
      <w:r w:rsidR="0040311D" w:rsidRPr="0075004A">
        <w:rPr>
          <w:iCs/>
        </w:rPr>
        <w:t xml:space="preserve">was </w:t>
      </w:r>
      <w:r w:rsidR="0038023F" w:rsidRPr="0075004A">
        <w:rPr>
          <w:iCs/>
        </w:rPr>
        <w:t>already in place</w:t>
      </w:r>
      <w:r w:rsidR="0040311D" w:rsidRPr="0075004A">
        <w:rPr>
          <w:iCs/>
        </w:rPr>
        <w:t xml:space="preserve">. </w:t>
      </w:r>
      <w:r w:rsidR="001C6C8B">
        <w:rPr>
          <w:iCs/>
        </w:rPr>
        <w:t xml:space="preserve">Recognising how fully </w:t>
      </w:r>
      <w:r w:rsidR="001C6C8B">
        <w:rPr>
          <w:i/>
        </w:rPr>
        <w:t>Britannia</w:t>
      </w:r>
      <w:r w:rsidR="001C6C8B">
        <w:rPr>
          <w:iCs/>
        </w:rPr>
        <w:t xml:space="preserve">’s essential arguments had taken shape by 1580 not only reframes our understanding of the work’s intellectual </w:t>
      </w:r>
      <w:proofErr w:type="gramStart"/>
      <w:r w:rsidR="001C6C8B">
        <w:rPr>
          <w:iCs/>
        </w:rPr>
        <w:t>origins, but</w:t>
      </w:r>
      <w:proofErr w:type="gramEnd"/>
      <w:r w:rsidR="001C6C8B">
        <w:rPr>
          <w:iCs/>
        </w:rPr>
        <w:t xml:space="preserve"> also circumscribes the potential for collaborative contribution to the work. Savile </w:t>
      </w:r>
      <w:r w:rsidR="001A3A6E" w:rsidRPr="0075004A">
        <w:rPr>
          <w:iCs/>
        </w:rPr>
        <w:t>was</w:t>
      </w:r>
      <w:r w:rsidR="00562624" w:rsidRPr="0075004A">
        <w:rPr>
          <w:iCs/>
        </w:rPr>
        <w:t xml:space="preserve"> probing, questioning, and offering alternative solutions, rather than guiding Camden</w:t>
      </w:r>
      <w:r w:rsidR="00E6746B" w:rsidRPr="0075004A">
        <w:rPr>
          <w:iCs/>
        </w:rPr>
        <w:t>’</w:t>
      </w:r>
      <w:r w:rsidR="00562624" w:rsidRPr="0075004A">
        <w:rPr>
          <w:iCs/>
        </w:rPr>
        <w:t>s initial researc</w:t>
      </w:r>
      <w:r w:rsidR="001B0310">
        <w:rPr>
          <w:iCs/>
        </w:rPr>
        <w:t>h</w:t>
      </w:r>
      <w:r w:rsidR="00562624" w:rsidRPr="0075004A">
        <w:rPr>
          <w:iCs/>
        </w:rPr>
        <w:t xml:space="preserve">. 1580 was also </w:t>
      </w:r>
      <w:r w:rsidR="006E5C19" w:rsidRPr="0075004A">
        <w:rPr>
          <w:iCs/>
        </w:rPr>
        <w:t xml:space="preserve">a pivotal </w:t>
      </w:r>
      <w:r w:rsidR="00562624" w:rsidRPr="0075004A">
        <w:rPr>
          <w:iCs/>
        </w:rPr>
        <w:t>year for Savile</w:t>
      </w:r>
      <w:r w:rsidR="006E5C19" w:rsidRPr="0075004A">
        <w:rPr>
          <w:iCs/>
        </w:rPr>
        <w:t xml:space="preserve">: </w:t>
      </w:r>
      <w:r w:rsidR="00562624" w:rsidRPr="0075004A">
        <w:rPr>
          <w:iCs/>
        </w:rPr>
        <w:t xml:space="preserve">he </w:t>
      </w:r>
      <w:r w:rsidR="006E5C19" w:rsidRPr="0075004A">
        <w:rPr>
          <w:iCs/>
        </w:rPr>
        <w:t>took his</w:t>
      </w:r>
      <w:r w:rsidR="00562624" w:rsidRPr="0075004A">
        <w:rPr>
          <w:iCs/>
        </w:rPr>
        <w:t xml:space="preserve"> Bachelor of Arts, and in the following year </w:t>
      </w:r>
      <w:r w:rsidR="006E5C19" w:rsidRPr="0075004A">
        <w:rPr>
          <w:iCs/>
        </w:rPr>
        <w:t xml:space="preserve">became </w:t>
      </w:r>
      <w:r w:rsidR="00562624" w:rsidRPr="0075004A">
        <w:rPr>
          <w:iCs/>
        </w:rPr>
        <w:t>a fellow of Merton College.</w:t>
      </w:r>
      <w:r w:rsidR="00BF1C78" w:rsidRPr="0075004A">
        <w:rPr>
          <w:rStyle w:val="FootnoteReference"/>
          <w:iCs/>
        </w:rPr>
        <w:footnoteReference w:id="66"/>
      </w:r>
      <w:r w:rsidR="00562624" w:rsidRPr="0075004A">
        <w:rPr>
          <w:iCs/>
        </w:rPr>
        <w:t xml:space="preserve"> </w:t>
      </w:r>
      <w:r w:rsidR="002A5C7F" w:rsidRPr="0075004A">
        <w:rPr>
          <w:iCs/>
        </w:rPr>
        <w:t xml:space="preserve">He was </w:t>
      </w:r>
      <w:r w:rsidR="00CE7E3E" w:rsidRPr="0075004A">
        <w:rPr>
          <w:iCs/>
        </w:rPr>
        <w:t>likely</w:t>
      </w:r>
      <w:r w:rsidR="002A5C7F" w:rsidRPr="0075004A">
        <w:rPr>
          <w:iCs/>
        </w:rPr>
        <w:t xml:space="preserve"> significantly younger than Camden, born </w:t>
      </w:r>
      <w:r w:rsidR="00997D66" w:rsidRPr="0075004A">
        <w:rPr>
          <w:iCs/>
        </w:rPr>
        <w:t>probably</w:t>
      </w:r>
      <w:r w:rsidR="002A5C7F" w:rsidRPr="0075004A">
        <w:rPr>
          <w:iCs/>
        </w:rPr>
        <w:t xml:space="preserve"> just under a decade later (the exact date of his bir</w:t>
      </w:r>
      <w:r w:rsidR="00602CEE" w:rsidRPr="0075004A">
        <w:rPr>
          <w:iCs/>
        </w:rPr>
        <w:t xml:space="preserve">th </w:t>
      </w:r>
      <w:r w:rsidR="002A5C7F" w:rsidRPr="0075004A">
        <w:rPr>
          <w:iCs/>
        </w:rPr>
        <w:t xml:space="preserve">unknown). Nevertheless, this brilliantly ambitious young scholar offered much. </w:t>
      </w:r>
    </w:p>
    <w:p w14:paraId="458577ED" w14:textId="40E8A2BA" w:rsidR="00E75AE3" w:rsidRPr="0075004A" w:rsidRDefault="00E75AE3" w:rsidP="0075004A">
      <w:pPr>
        <w:spacing w:line="480" w:lineRule="auto"/>
      </w:pPr>
      <w:r w:rsidRPr="0075004A">
        <w:rPr>
          <w:iCs/>
        </w:rPr>
        <w:tab/>
        <w:t xml:space="preserve">He came from a </w:t>
      </w:r>
      <w:r w:rsidR="0011213D" w:rsidRPr="0075004A">
        <w:rPr>
          <w:iCs/>
        </w:rPr>
        <w:t>prominent</w:t>
      </w:r>
      <w:r w:rsidRPr="0075004A">
        <w:rPr>
          <w:iCs/>
        </w:rPr>
        <w:t xml:space="preserve"> scholarly and political family. </w:t>
      </w:r>
      <w:r w:rsidR="006D5773" w:rsidRPr="0075004A">
        <w:rPr>
          <w:iCs/>
        </w:rPr>
        <w:t xml:space="preserve">Savile’s elder brothers, both of whom would be known to Camden, were distinguished figures by 1580. </w:t>
      </w:r>
      <w:r w:rsidRPr="0075004A">
        <w:rPr>
          <w:iCs/>
        </w:rPr>
        <w:t xml:space="preserve">Henry Savile would become </w:t>
      </w:r>
      <w:r w:rsidR="0011213D" w:rsidRPr="0075004A">
        <w:rPr>
          <w:iCs/>
        </w:rPr>
        <w:t>w</w:t>
      </w:r>
      <w:r w:rsidRPr="0075004A">
        <w:rPr>
          <w:iCs/>
        </w:rPr>
        <w:t>arden of Merton College in 1585, and he was a fixture at court by the time of Thomas Savile</w:t>
      </w:r>
      <w:r w:rsidR="00E6746B" w:rsidRPr="0075004A">
        <w:rPr>
          <w:iCs/>
        </w:rPr>
        <w:t>’</w:t>
      </w:r>
      <w:r w:rsidRPr="0075004A">
        <w:rPr>
          <w:iCs/>
        </w:rPr>
        <w:t xml:space="preserve">s letters to Camden. Their mutual friend, the diplomat Jean Hotman (1552-1636), who in 1582 would become secretary to the </w:t>
      </w:r>
      <w:r w:rsidR="00493608" w:rsidRPr="0075004A">
        <w:rPr>
          <w:iCs/>
        </w:rPr>
        <w:t>earl</w:t>
      </w:r>
      <w:r w:rsidRPr="0075004A">
        <w:rPr>
          <w:iCs/>
        </w:rPr>
        <w:t xml:space="preserve"> of Leicester (1532-1588), wrote from </w:t>
      </w:r>
      <w:r w:rsidR="00E6746B" w:rsidRPr="0075004A">
        <w:rPr>
          <w:iCs/>
        </w:rPr>
        <w:t>‘</w:t>
      </w:r>
      <w:r w:rsidRPr="0075004A">
        <w:rPr>
          <w:iCs/>
        </w:rPr>
        <w:t>the court at Windsor</w:t>
      </w:r>
      <w:r w:rsidR="00E6746B" w:rsidRPr="0075004A">
        <w:rPr>
          <w:iCs/>
        </w:rPr>
        <w:t>’</w:t>
      </w:r>
      <w:r w:rsidRPr="0075004A">
        <w:rPr>
          <w:iCs/>
        </w:rPr>
        <w:t xml:space="preserve"> to Thomas Savile that </w:t>
      </w:r>
      <w:r w:rsidR="00E6746B" w:rsidRPr="0075004A">
        <w:rPr>
          <w:iCs/>
        </w:rPr>
        <w:t>‘</w:t>
      </w:r>
      <w:r w:rsidRPr="0075004A">
        <w:rPr>
          <w:iCs/>
        </w:rPr>
        <w:t>your brother is a regular here with us and is deservedly held in high esteem by everybody</w:t>
      </w:r>
      <w:r w:rsidR="00D4116D" w:rsidRPr="0075004A">
        <w:rPr>
          <w:iCs/>
        </w:rPr>
        <w:t>’.</w:t>
      </w:r>
      <w:r w:rsidRPr="0075004A">
        <w:rPr>
          <w:rStyle w:val="FootnoteReference"/>
          <w:iCs/>
        </w:rPr>
        <w:footnoteReference w:id="67"/>
      </w:r>
      <w:r w:rsidRPr="0075004A">
        <w:rPr>
          <w:iCs/>
        </w:rPr>
        <w:t xml:space="preserve"> John Savile (1546-1607), Thomas</w:t>
      </w:r>
      <w:r w:rsidR="00E6746B" w:rsidRPr="0075004A">
        <w:rPr>
          <w:iCs/>
        </w:rPr>
        <w:t>’</w:t>
      </w:r>
      <w:r w:rsidRPr="0075004A">
        <w:rPr>
          <w:iCs/>
        </w:rPr>
        <w:t xml:space="preserve">s eldest </w:t>
      </w:r>
      <w:r w:rsidRPr="0075004A">
        <w:rPr>
          <w:iCs/>
        </w:rPr>
        <w:lastRenderedPageBreak/>
        <w:t xml:space="preserve">brother, would have been an even more pertinent connection for Camden. It is striking that </w:t>
      </w:r>
      <w:r w:rsidRPr="0075004A">
        <w:rPr>
          <w:i/>
        </w:rPr>
        <w:t>Britannia</w:t>
      </w:r>
      <w:r w:rsidRPr="0075004A">
        <w:rPr>
          <w:iCs/>
        </w:rPr>
        <w:t xml:space="preserve"> emerged not from direct successors to the previous generation</w:t>
      </w:r>
      <w:r w:rsidR="00E02307" w:rsidRPr="0075004A">
        <w:rPr>
          <w:iCs/>
        </w:rPr>
        <w:t xml:space="preserve">’s </w:t>
      </w:r>
      <w:r w:rsidRPr="0075004A">
        <w:rPr>
          <w:iCs/>
        </w:rPr>
        <w:t xml:space="preserve">antiquarian </w:t>
      </w:r>
      <w:r w:rsidR="00E02307" w:rsidRPr="0075004A">
        <w:rPr>
          <w:iCs/>
        </w:rPr>
        <w:t>circle around</w:t>
      </w:r>
      <w:r w:rsidRPr="0075004A">
        <w:rPr>
          <w:iCs/>
        </w:rPr>
        <w:t xml:space="preserve"> Matthew Parker, but from </w:t>
      </w:r>
      <w:r w:rsidR="00E02307" w:rsidRPr="0075004A">
        <w:rPr>
          <w:iCs/>
        </w:rPr>
        <w:t>a scholar</w:t>
      </w:r>
      <w:r w:rsidRPr="0075004A">
        <w:rPr>
          <w:iCs/>
        </w:rPr>
        <w:t xml:space="preserve"> with </w:t>
      </w:r>
      <w:r w:rsidR="00E02307" w:rsidRPr="0075004A">
        <w:rPr>
          <w:iCs/>
        </w:rPr>
        <w:t xml:space="preserve">comparatively </w:t>
      </w:r>
      <w:r w:rsidRPr="0075004A">
        <w:rPr>
          <w:iCs/>
        </w:rPr>
        <w:t xml:space="preserve">little contact with </w:t>
      </w:r>
      <w:r w:rsidR="00E02307" w:rsidRPr="0075004A">
        <w:rPr>
          <w:iCs/>
        </w:rPr>
        <w:t xml:space="preserve">it (at least around the time he wrote </w:t>
      </w:r>
      <w:r w:rsidR="00E02307" w:rsidRPr="0075004A">
        <w:rPr>
          <w:i/>
        </w:rPr>
        <w:t>Britannia</w:t>
      </w:r>
      <w:r w:rsidR="00E02307" w:rsidRPr="0075004A">
        <w:rPr>
          <w:iCs/>
        </w:rPr>
        <w:t>)</w:t>
      </w:r>
      <w:r w:rsidRPr="0075004A">
        <w:rPr>
          <w:iCs/>
        </w:rPr>
        <w:t>.</w:t>
      </w:r>
      <w:r w:rsidR="00105D52" w:rsidRPr="0075004A">
        <w:rPr>
          <w:rStyle w:val="FootnoteReference"/>
          <w:iCs/>
        </w:rPr>
        <w:footnoteReference w:id="68"/>
      </w:r>
      <w:r w:rsidRPr="0075004A">
        <w:rPr>
          <w:iCs/>
        </w:rPr>
        <w:t xml:space="preserve"> John Savile was </w:t>
      </w:r>
      <w:r w:rsidR="0023282C" w:rsidRPr="0075004A">
        <w:rPr>
          <w:iCs/>
        </w:rPr>
        <w:t>one of his</w:t>
      </w:r>
      <w:r w:rsidRPr="0075004A">
        <w:rPr>
          <w:iCs/>
        </w:rPr>
        <w:t xml:space="preserve"> connection</w:t>
      </w:r>
      <w:r w:rsidR="0023282C" w:rsidRPr="0075004A">
        <w:rPr>
          <w:iCs/>
        </w:rPr>
        <w:t>s</w:t>
      </w:r>
      <w:r w:rsidRPr="0075004A">
        <w:rPr>
          <w:iCs/>
        </w:rPr>
        <w:t>.</w:t>
      </w:r>
      <w:r w:rsidR="00BF1C78" w:rsidRPr="0075004A">
        <w:rPr>
          <w:rStyle w:val="FootnoteReference"/>
          <w:iCs/>
        </w:rPr>
        <w:footnoteReference w:id="69"/>
      </w:r>
      <w:r w:rsidRPr="0075004A">
        <w:rPr>
          <w:iCs/>
        </w:rPr>
        <w:t xml:space="preserve"> </w:t>
      </w:r>
      <w:r w:rsidR="00F93A2A" w:rsidRPr="0075004A">
        <w:rPr>
          <w:iCs/>
        </w:rPr>
        <w:t>John Savile</w:t>
      </w:r>
      <w:r w:rsidRPr="0075004A">
        <w:rPr>
          <w:iCs/>
        </w:rPr>
        <w:t xml:space="preserve"> certainly himself had connections with the Parker circle, having received a gift copy of John Foxe</w:t>
      </w:r>
      <w:r w:rsidR="00E6746B" w:rsidRPr="0075004A">
        <w:rPr>
          <w:iCs/>
        </w:rPr>
        <w:t>’</w:t>
      </w:r>
      <w:r w:rsidRPr="0075004A">
        <w:rPr>
          <w:iCs/>
        </w:rPr>
        <w:t xml:space="preserve">s edition of the Gospels in Anglo-Saxon from Parker himself. Thomas offered to lend Camden a copy of a book by William Lambarde - scion of the Parker circle - his </w:t>
      </w:r>
      <w:r w:rsidRPr="0075004A">
        <w:rPr>
          <w:i/>
        </w:rPr>
        <w:t xml:space="preserve">Dictionarium </w:t>
      </w:r>
      <w:proofErr w:type="spellStart"/>
      <w:r w:rsidRPr="0075004A">
        <w:rPr>
          <w:i/>
        </w:rPr>
        <w:t>Angliae</w:t>
      </w:r>
      <w:proofErr w:type="spellEnd"/>
      <w:r w:rsidRPr="0075004A">
        <w:rPr>
          <w:i/>
        </w:rPr>
        <w:t xml:space="preserve"> </w:t>
      </w:r>
      <w:proofErr w:type="spellStart"/>
      <w:r w:rsidRPr="0075004A">
        <w:rPr>
          <w:i/>
        </w:rPr>
        <w:t>topographicum</w:t>
      </w:r>
      <w:proofErr w:type="spellEnd"/>
      <w:r w:rsidRPr="0075004A">
        <w:rPr>
          <w:i/>
        </w:rPr>
        <w:t xml:space="preserve"> et </w:t>
      </w:r>
      <w:proofErr w:type="spellStart"/>
      <w:r w:rsidRPr="0075004A">
        <w:rPr>
          <w:i/>
        </w:rPr>
        <w:t>historicum</w:t>
      </w:r>
      <w:proofErr w:type="spellEnd"/>
      <w:r w:rsidRPr="0075004A">
        <w:rPr>
          <w:iCs/>
        </w:rPr>
        <w:t xml:space="preserve">, a book which </w:t>
      </w:r>
      <w:r w:rsidR="00E6746B" w:rsidRPr="0075004A">
        <w:rPr>
          <w:iCs/>
        </w:rPr>
        <w:t>‘</w:t>
      </w:r>
      <w:r w:rsidRPr="0075004A">
        <w:rPr>
          <w:iCs/>
        </w:rPr>
        <w:t>I have seen in my brother</w:t>
      </w:r>
      <w:r w:rsidR="00E6746B" w:rsidRPr="0075004A">
        <w:rPr>
          <w:iCs/>
        </w:rPr>
        <w:t>’</w:t>
      </w:r>
      <w:r w:rsidRPr="0075004A">
        <w:rPr>
          <w:iCs/>
        </w:rPr>
        <w:t>s possession</w:t>
      </w:r>
      <w:r w:rsidR="00E6746B" w:rsidRPr="0075004A">
        <w:rPr>
          <w:iCs/>
        </w:rPr>
        <w:t>’</w:t>
      </w:r>
      <w:r w:rsidRPr="0075004A">
        <w:rPr>
          <w:iCs/>
        </w:rPr>
        <w:t>.</w:t>
      </w:r>
      <w:r w:rsidRPr="0075004A">
        <w:rPr>
          <w:rStyle w:val="FootnoteReference"/>
          <w:iCs/>
        </w:rPr>
        <w:footnoteReference w:id="70"/>
      </w:r>
      <w:r w:rsidRPr="0075004A">
        <w:rPr>
          <w:iCs/>
        </w:rPr>
        <w:t xml:space="preserve"> In 1589, </w:t>
      </w:r>
      <w:r w:rsidR="00757F23" w:rsidRPr="0075004A">
        <w:rPr>
          <w:iCs/>
        </w:rPr>
        <w:t>John Savile</w:t>
      </w:r>
      <w:r w:rsidRPr="0075004A">
        <w:rPr>
          <w:iCs/>
        </w:rPr>
        <w:t xml:space="preserve"> </w:t>
      </w:r>
      <w:r w:rsidR="00DA73D9" w:rsidRPr="0075004A">
        <w:rPr>
          <w:iCs/>
        </w:rPr>
        <w:t>sent</w:t>
      </w:r>
      <w:r w:rsidRPr="0075004A">
        <w:rPr>
          <w:iCs/>
        </w:rPr>
        <w:t xml:space="preserve"> Camden detailed notes on </w:t>
      </w:r>
      <w:r w:rsidRPr="0075004A">
        <w:rPr>
          <w:i/>
          <w:iCs/>
        </w:rPr>
        <w:t>Britannia</w:t>
      </w:r>
      <w:r w:rsidRPr="0075004A">
        <w:t xml:space="preserve"> intended for use in the 1590 edition (</w:t>
      </w:r>
      <w:r w:rsidR="00E6746B" w:rsidRPr="0075004A">
        <w:t>‘</w:t>
      </w:r>
      <w:r w:rsidRPr="0075004A">
        <w:t>concerning your future (if not finished) Edition of your particular Description of this Realm</w:t>
      </w:r>
      <w:r w:rsidR="00E6746B" w:rsidRPr="0075004A">
        <w:t>’</w:t>
      </w:r>
      <w:r w:rsidRPr="0075004A">
        <w:t>).</w:t>
      </w:r>
      <w:r w:rsidRPr="0075004A">
        <w:rPr>
          <w:rStyle w:val="FootnoteReference"/>
        </w:rPr>
        <w:footnoteReference w:id="71"/>
      </w:r>
      <w:r w:rsidR="006B3171" w:rsidRPr="0075004A">
        <w:t xml:space="preserve"> </w:t>
      </w:r>
    </w:p>
    <w:p w14:paraId="1FF13883" w14:textId="788AD89F" w:rsidR="00E06775" w:rsidRPr="0075004A" w:rsidRDefault="006B3171" w:rsidP="0075004A">
      <w:pPr>
        <w:spacing w:line="480" w:lineRule="auto"/>
      </w:pPr>
      <w:r w:rsidRPr="0075004A">
        <w:tab/>
        <w:t xml:space="preserve">Thomas Savile </w:t>
      </w:r>
      <w:r w:rsidR="00E02307" w:rsidRPr="0075004A">
        <w:t>provided access for Camden to</w:t>
      </w:r>
      <w:r w:rsidRPr="0075004A">
        <w:t xml:space="preserve"> social circles that ranged from the court to Oxford. He </w:t>
      </w:r>
      <w:r w:rsidR="00A00E15" w:rsidRPr="0075004A">
        <w:t xml:space="preserve">seems almost certainly to have </w:t>
      </w:r>
      <w:r w:rsidRPr="0075004A">
        <w:t xml:space="preserve">introduced Camden to Jean Hotman. Camden </w:t>
      </w:r>
      <w:r w:rsidR="00A8738D" w:rsidRPr="0075004A">
        <w:t>told</w:t>
      </w:r>
      <w:r w:rsidRPr="0075004A">
        <w:t xml:space="preserve"> </w:t>
      </w:r>
      <w:proofErr w:type="spellStart"/>
      <w:r w:rsidRPr="0075004A">
        <w:t>Hotman</w:t>
      </w:r>
      <w:proofErr w:type="spellEnd"/>
      <w:r w:rsidR="00E02307" w:rsidRPr="0075004A">
        <w:t xml:space="preserve"> that Savile </w:t>
      </w:r>
      <w:r w:rsidR="00E6746B" w:rsidRPr="0075004A">
        <w:t>‘</w:t>
      </w:r>
      <w:r w:rsidRPr="0075004A">
        <w:t xml:space="preserve">has </w:t>
      </w:r>
      <w:r w:rsidR="00E02307" w:rsidRPr="0075004A">
        <w:t>acted</w:t>
      </w:r>
      <w:r w:rsidRPr="0075004A">
        <w:t xml:space="preserve"> as a </w:t>
      </w:r>
      <w:r w:rsidR="00E02307" w:rsidRPr="0075004A">
        <w:t xml:space="preserve">kind of </w:t>
      </w:r>
      <w:r w:rsidRPr="0075004A">
        <w:rPr>
          <w:i/>
          <w:iCs/>
        </w:rPr>
        <w:t>mystagogue</w:t>
      </w:r>
      <w:r w:rsidRPr="0075004A">
        <w:t xml:space="preserve"> to this friendship</w:t>
      </w:r>
      <w:r w:rsidR="00E6746B" w:rsidRPr="0075004A">
        <w:t>’</w:t>
      </w:r>
      <w:r w:rsidRPr="0075004A">
        <w:t xml:space="preserve">, implying he initiated Camden into </w:t>
      </w:r>
      <w:r w:rsidR="003651F8" w:rsidRPr="0075004A">
        <w:t>its mysteries</w:t>
      </w:r>
      <w:r w:rsidRPr="0075004A">
        <w:t xml:space="preserve">. Camden goes on modestly to wonder why </w:t>
      </w:r>
      <w:proofErr w:type="spellStart"/>
      <w:r w:rsidRPr="0075004A">
        <w:t>Hotman</w:t>
      </w:r>
      <w:proofErr w:type="spellEnd"/>
      <w:r w:rsidRPr="0075004A">
        <w:t xml:space="preserve"> would extend his friendship to hi</w:t>
      </w:r>
      <w:r w:rsidR="00180818" w:rsidRPr="0075004A">
        <w:t xml:space="preserve">m, </w:t>
      </w:r>
      <w:r w:rsidR="00E6746B" w:rsidRPr="0075004A">
        <w:t>‘</w:t>
      </w:r>
      <w:r w:rsidR="00180818" w:rsidRPr="0075004A">
        <w:t>a young and obscure man of letters</w:t>
      </w:r>
      <w:r w:rsidR="00E6746B" w:rsidRPr="0075004A">
        <w:t>’</w:t>
      </w:r>
      <w:r w:rsidR="00180818" w:rsidRPr="0075004A">
        <w:t xml:space="preserve">. </w:t>
      </w:r>
      <w:r w:rsidR="00E6746B" w:rsidRPr="0075004A">
        <w:t>‘</w:t>
      </w:r>
      <w:r w:rsidR="00180818" w:rsidRPr="0075004A">
        <w:t>If the words of Savile [were the cause]</w:t>
      </w:r>
      <w:r w:rsidR="00E6746B" w:rsidRPr="0075004A">
        <w:t>’</w:t>
      </w:r>
      <w:r w:rsidR="00180818" w:rsidRPr="0075004A">
        <w:t xml:space="preserve">, he asks, </w:t>
      </w:r>
      <w:r w:rsidR="00E6746B" w:rsidRPr="0075004A">
        <w:t>‘</w:t>
      </w:r>
      <w:r w:rsidR="00180818" w:rsidRPr="0075004A">
        <w:t>let that man himself bear the blame</w:t>
      </w:r>
      <w:r w:rsidR="00E6746B" w:rsidRPr="0075004A">
        <w:t>’</w:t>
      </w:r>
      <w:r w:rsidR="00180818" w:rsidRPr="0075004A">
        <w:t>.</w:t>
      </w:r>
      <w:r w:rsidR="00180818" w:rsidRPr="0075004A">
        <w:rPr>
          <w:rStyle w:val="FootnoteReference"/>
        </w:rPr>
        <w:footnoteReference w:id="72"/>
      </w:r>
      <w:r w:rsidR="00180818" w:rsidRPr="0075004A">
        <w:t xml:space="preserve"> Savile was also a conduit to the people and news of Oxford. One </w:t>
      </w:r>
      <w:r w:rsidR="00D437F2" w:rsidRPr="0075004A">
        <w:t xml:space="preserve">figure </w:t>
      </w:r>
      <w:r w:rsidR="00180818" w:rsidRPr="0075004A">
        <w:t xml:space="preserve">Savile </w:t>
      </w:r>
      <w:r w:rsidR="00D437F2" w:rsidRPr="0075004A">
        <w:t>particularly admired</w:t>
      </w:r>
      <w:r w:rsidR="00180818" w:rsidRPr="0075004A">
        <w:t xml:space="preserve"> was </w:t>
      </w:r>
      <w:r w:rsidR="008436D6" w:rsidRPr="0075004A">
        <w:t xml:space="preserve">the Italian Protestant </w:t>
      </w:r>
      <w:r w:rsidR="001F1ED2" w:rsidRPr="0075004A">
        <w:t>jurist</w:t>
      </w:r>
      <w:r w:rsidR="008436D6" w:rsidRPr="0075004A">
        <w:t xml:space="preserve">, </w:t>
      </w:r>
      <w:r w:rsidR="00180818" w:rsidRPr="0075004A">
        <w:t xml:space="preserve">Alberico Gentili (1552-1608), who </w:t>
      </w:r>
      <w:r w:rsidR="001F1ED2" w:rsidRPr="0075004A">
        <w:t>carried</w:t>
      </w:r>
      <w:r w:rsidR="00180818" w:rsidRPr="0075004A">
        <w:t xml:space="preserve"> one of Savile</w:t>
      </w:r>
      <w:r w:rsidR="00E6746B" w:rsidRPr="0075004A">
        <w:t>’</w:t>
      </w:r>
      <w:r w:rsidR="00180818" w:rsidRPr="0075004A">
        <w:t xml:space="preserve">s letters </w:t>
      </w:r>
      <w:r w:rsidR="00180818" w:rsidRPr="0075004A">
        <w:lastRenderedPageBreak/>
        <w:t xml:space="preserve">to </w:t>
      </w:r>
      <w:r w:rsidR="008436D6" w:rsidRPr="0075004A">
        <w:t>Camden</w:t>
      </w:r>
      <w:r w:rsidR="00180818" w:rsidRPr="0075004A">
        <w:t xml:space="preserve">. Gentili, Savile explains, </w:t>
      </w:r>
      <w:r w:rsidR="00E6746B" w:rsidRPr="0075004A">
        <w:t>‘</w:t>
      </w:r>
      <w:r w:rsidR="00180818" w:rsidRPr="0075004A">
        <w:t>who will give these letters to you</w:t>
      </w:r>
      <w:r w:rsidR="00E6746B" w:rsidRPr="0075004A">
        <w:t>’</w:t>
      </w:r>
      <w:r w:rsidR="00180818" w:rsidRPr="0075004A">
        <w:t xml:space="preserve"> was </w:t>
      </w:r>
      <w:r w:rsidR="00E6746B" w:rsidRPr="0075004A">
        <w:t>‘</w:t>
      </w:r>
      <w:r w:rsidR="00180818" w:rsidRPr="0075004A">
        <w:t xml:space="preserve">once a judge in Italy, now an exile in England for the sake of the Christian religion, a public professor at Oxford [of civil law], and </w:t>
      </w:r>
      <w:r w:rsidR="008436D6" w:rsidRPr="0075004A">
        <w:t>worthy of both my name and yours</w:t>
      </w:r>
      <w:r w:rsidR="00E6746B" w:rsidRPr="0075004A">
        <w:t>’</w:t>
      </w:r>
      <w:r w:rsidR="008436D6" w:rsidRPr="0075004A">
        <w:t>.</w:t>
      </w:r>
      <w:r w:rsidR="008436D6" w:rsidRPr="0075004A">
        <w:rPr>
          <w:rStyle w:val="FootnoteReference"/>
        </w:rPr>
        <w:footnoteReference w:id="73"/>
      </w:r>
      <w:r w:rsidR="008436D6" w:rsidRPr="0075004A">
        <w:t xml:space="preserve"> </w:t>
      </w:r>
      <w:r w:rsidR="001A2BFC" w:rsidRPr="0075004A">
        <w:t xml:space="preserve">Another such international Protestant </w:t>
      </w:r>
      <w:r w:rsidR="00472CC4" w:rsidRPr="0075004A">
        <w:t>jurist</w:t>
      </w:r>
      <w:r w:rsidR="001A2BFC" w:rsidRPr="0075004A">
        <w:t xml:space="preserve"> </w:t>
      </w:r>
      <w:r w:rsidR="00472CC4" w:rsidRPr="0075004A">
        <w:t>was</w:t>
      </w:r>
      <w:r w:rsidR="001A2BFC" w:rsidRPr="0075004A">
        <w:t xml:space="preserve"> one </w:t>
      </w:r>
      <w:proofErr w:type="spellStart"/>
      <w:r w:rsidR="001A2BFC" w:rsidRPr="0075004A">
        <w:t>Faucherius</w:t>
      </w:r>
      <w:proofErr w:type="spellEnd"/>
      <w:r w:rsidR="007D728D" w:rsidRPr="0075004A">
        <w:t xml:space="preserve"> (Faucher)</w:t>
      </w:r>
      <w:r w:rsidR="001A2BFC" w:rsidRPr="0075004A">
        <w:t>, a French</w:t>
      </w:r>
      <w:r w:rsidR="00472CC4" w:rsidRPr="0075004A">
        <w:t xml:space="preserve"> scholar</w:t>
      </w:r>
      <w:r w:rsidR="001A2BFC" w:rsidRPr="0075004A">
        <w:t xml:space="preserve"> who </w:t>
      </w:r>
      <w:r w:rsidR="00472CC4" w:rsidRPr="0075004A">
        <w:t xml:space="preserve">moved between London, Oxford and Paris as </w:t>
      </w:r>
      <w:r w:rsidR="001A2BFC" w:rsidRPr="0075004A">
        <w:t xml:space="preserve">part of the </w:t>
      </w:r>
      <w:proofErr w:type="spellStart"/>
      <w:r w:rsidR="001A2BFC" w:rsidRPr="0075004A">
        <w:t>Hotman</w:t>
      </w:r>
      <w:proofErr w:type="spellEnd"/>
      <w:r w:rsidR="001A2BFC" w:rsidRPr="0075004A">
        <w:t xml:space="preserve">-Camden-Savile circle. </w:t>
      </w:r>
      <w:r w:rsidR="00E6746B" w:rsidRPr="0075004A">
        <w:t>‘</w:t>
      </w:r>
      <w:r w:rsidR="001A2BFC" w:rsidRPr="0075004A">
        <w:t>Your Faucher</w:t>
      </w:r>
      <w:r w:rsidR="00E6746B" w:rsidRPr="0075004A">
        <w:t>’</w:t>
      </w:r>
      <w:r w:rsidR="001A2BFC" w:rsidRPr="0075004A">
        <w:t xml:space="preserve">, Camden notes, </w:t>
      </w:r>
      <w:r w:rsidR="00E6746B" w:rsidRPr="0075004A">
        <w:t>‘</w:t>
      </w:r>
      <w:r w:rsidR="001A2BFC" w:rsidRPr="0075004A">
        <w:t xml:space="preserve">visited me and we </w:t>
      </w:r>
      <w:r w:rsidR="00973B73" w:rsidRPr="0075004A">
        <w:t>spoke</w:t>
      </w:r>
      <w:r w:rsidR="001A2BFC" w:rsidRPr="0075004A">
        <w:t xml:space="preserve"> </w:t>
      </w:r>
      <w:r w:rsidR="00A23B0E" w:rsidRPr="0075004A">
        <w:t xml:space="preserve">long into the night </w:t>
      </w:r>
      <w:r w:rsidR="001A2BFC" w:rsidRPr="0075004A">
        <w:t>about you and your studies</w:t>
      </w:r>
      <w:r w:rsidR="00D4116D" w:rsidRPr="0075004A">
        <w:t>’.</w:t>
      </w:r>
      <w:r w:rsidR="001A2BFC" w:rsidRPr="0075004A">
        <w:rPr>
          <w:rStyle w:val="FootnoteReference"/>
        </w:rPr>
        <w:footnoteReference w:id="74"/>
      </w:r>
      <w:r w:rsidR="001A2BFC" w:rsidRPr="0075004A">
        <w:t xml:space="preserve"> </w:t>
      </w:r>
      <w:r w:rsidR="00DB4D1C" w:rsidRPr="0075004A">
        <w:t>Savile did not view</w:t>
      </w:r>
      <w:r w:rsidR="000A7200" w:rsidRPr="0075004A">
        <w:t xml:space="preserve"> all these foreign </w:t>
      </w:r>
      <w:r w:rsidR="00DB4D1C" w:rsidRPr="0075004A">
        <w:t>scholars so favourably</w:t>
      </w:r>
      <w:r w:rsidR="000A7200" w:rsidRPr="0075004A">
        <w:t xml:space="preserve">. </w:t>
      </w:r>
      <w:r w:rsidR="00E6746B" w:rsidRPr="0075004A">
        <w:t>‘</w:t>
      </w:r>
      <w:r w:rsidR="000A7200" w:rsidRPr="0075004A">
        <w:t>Beware of Francois Pithou</w:t>
      </w:r>
      <w:r w:rsidR="00E6746B" w:rsidRPr="0075004A">
        <w:t>’</w:t>
      </w:r>
      <w:r w:rsidR="000A7200" w:rsidRPr="0075004A">
        <w:t xml:space="preserve">, he writes </w:t>
      </w:r>
      <w:r w:rsidR="00DF541C" w:rsidRPr="0075004A">
        <w:t xml:space="preserve">– </w:t>
      </w:r>
      <w:r w:rsidR="000A7200" w:rsidRPr="0075004A">
        <w:t>probably early in their correspondence</w:t>
      </w:r>
      <w:r w:rsidR="00DF541C" w:rsidRPr="0075004A">
        <w:t xml:space="preserve"> –</w:t>
      </w:r>
      <w:r w:rsidR="000A7200" w:rsidRPr="0075004A">
        <w:t xml:space="preserve"> </w:t>
      </w:r>
      <w:r w:rsidR="00E6746B" w:rsidRPr="0075004A">
        <w:t>‘</w:t>
      </w:r>
      <w:r w:rsidR="000A7200" w:rsidRPr="0075004A">
        <w:t>a man not unlearned, but</w:t>
      </w:r>
      <w:r w:rsidR="00DF541C" w:rsidRPr="0075004A">
        <w:t>,</w:t>
      </w:r>
      <w:r w:rsidR="000A7200" w:rsidRPr="0075004A">
        <w:t xml:space="preserve"> strictly between ourselves, a little too curious in others</w:t>
      </w:r>
      <w:r w:rsidR="00E6746B" w:rsidRPr="0075004A">
        <w:t>’</w:t>
      </w:r>
      <w:r w:rsidR="000A7200" w:rsidRPr="0075004A">
        <w:t xml:space="preserve"> affairs.</w:t>
      </w:r>
      <w:r w:rsidR="003620EC" w:rsidRPr="0075004A">
        <w:t xml:space="preserve"> He departed from me for London today, and plainly I fear lest this </w:t>
      </w:r>
      <w:r w:rsidR="003620EC" w:rsidRPr="0075004A">
        <w:rPr>
          <w:i/>
          <w:iCs/>
        </w:rPr>
        <w:t xml:space="preserve">busy-body </w:t>
      </w:r>
      <w:r w:rsidR="003620EC" w:rsidRPr="0075004A">
        <w:t>finds you out</w:t>
      </w:r>
      <w:r w:rsidR="00D4116D" w:rsidRPr="0075004A">
        <w:t>’.</w:t>
      </w:r>
      <w:r w:rsidR="000A7200" w:rsidRPr="0075004A">
        <w:rPr>
          <w:rStyle w:val="FootnoteReference"/>
        </w:rPr>
        <w:footnoteReference w:id="75"/>
      </w:r>
      <w:r w:rsidR="000A7200" w:rsidRPr="0075004A">
        <w:t xml:space="preserve"> </w:t>
      </w:r>
      <w:r w:rsidR="00566958" w:rsidRPr="0075004A">
        <w:t xml:space="preserve">Camden would go on to correspond directly with </w:t>
      </w:r>
      <w:proofErr w:type="spellStart"/>
      <w:r w:rsidR="00566958" w:rsidRPr="0075004A">
        <w:t>Pithou</w:t>
      </w:r>
      <w:proofErr w:type="spellEnd"/>
      <w:r w:rsidR="00566958" w:rsidRPr="0075004A">
        <w:t xml:space="preserve">, </w:t>
      </w:r>
      <w:r w:rsidR="00AD74BF" w:rsidRPr="0075004A">
        <w:t>suggesting he</w:t>
      </w:r>
      <w:r w:rsidR="00566958" w:rsidRPr="0075004A">
        <w:t xml:space="preserve"> may not have taken </w:t>
      </w:r>
      <w:r w:rsidR="00AD74BF" w:rsidRPr="0075004A">
        <w:t>Savile’s</w:t>
      </w:r>
      <w:r w:rsidR="00566958" w:rsidRPr="0075004A">
        <w:t xml:space="preserve"> caveat too seriously.</w:t>
      </w:r>
      <w:r w:rsidR="00566958" w:rsidRPr="0075004A">
        <w:rPr>
          <w:rStyle w:val="FootnoteReference"/>
        </w:rPr>
        <w:footnoteReference w:id="76"/>
      </w:r>
      <w:r w:rsidR="00566958" w:rsidRPr="0075004A">
        <w:t xml:space="preserve"> English students </w:t>
      </w:r>
      <w:r w:rsidR="001A6B97" w:rsidRPr="0075004A">
        <w:t>also</w:t>
      </w:r>
      <w:r w:rsidR="00566958" w:rsidRPr="0075004A">
        <w:t xml:space="preserve"> ferried letters from Oxford to Camden, </w:t>
      </w:r>
      <w:r w:rsidR="001A6B97" w:rsidRPr="0075004A">
        <w:t>among them</w:t>
      </w:r>
      <w:r w:rsidR="00566958" w:rsidRPr="0075004A">
        <w:t xml:space="preserve"> William Sutton, who matriculated at Christ Church in November 1580</w:t>
      </w:r>
      <w:r w:rsidR="006166B1" w:rsidRPr="0075004A">
        <w:t xml:space="preserve">, </w:t>
      </w:r>
      <w:r w:rsidR="003620EC" w:rsidRPr="0075004A">
        <w:t>graduated BA in 158</w:t>
      </w:r>
      <w:r w:rsidR="006166B1" w:rsidRPr="0075004A">
        <w:t>2, and would go on to a clerical career.</w:t>
      </w:r>
      <w:r w:rsidR="00566958" w:rsidRPr="0075004A">
        <w:rPr>
          <w:rStyle w:val="FootnoteReference"/>
        </w:rPr>
        <w:footnoteReference w:id="77"/>
      </w:r>
      <w:r w:rsidR="00566958" w:rsidRPr="0075004A">
        <w:t xml:space="preserve"> </w:t>
      </w:r>
      <w:r w:rsidR="00E6746B" w:rsidRPr="0075004A">
        <w:t>‘</w:t>
      </w:r>
      <w:r w:rsidR="003620EC" w:rsidRPr="0075004A">
        <w:t>William Sutton, Bachelor of Christ Church</w:t>
      </w:r>
      <w:r w:rsidR="00D4116D" w:rsidRPr="0075004A">
        <w:t>’,</w:t>
      </w:r>
      <w:r w:rsidR="003620EC" w:rsidRPr="0075004A">
        <w:t xml:space="preserve"> Savile writes by way of introduction, </w:t>
      </w:r>
      <w:r w:rsidR="00E6746B" w:rsidRPr="0075004A">
        <w:t>‘</w:t>
      </w:r>
      <w:r w:rsidR="003620EC" w:rsidRPr="0075004A">
        <w:t>the best young man, who gives to you these letters, importuned me earnestly to give them to him, fixed in admiration of you, of whom he hears daily praises sung by many</w:t>
      </w:r>
      <w:r w:rsidR="00E6746B" w:rsidRPr="0075004A">
        <w:t>’</w:t>
      </w:r>
      <w:r w:rsidR="003620EC" w:rsidRPr="0075004A">
        <w:t>.</w:t>
      </w:r>
      <w:r w:rsidR="003620EC" w:rsidRPr="0075004A">
        <w:rPr>
          <w:rStyle w:val="FootnoteReference"/>
        </w:rPr>
        <w:footnoteReference w:id="78"/>
      </w:r>
      <w:r w:rsidR="003620EC" w:rsidRPr="0075004A">
        <w:t xml:space="preserve"> </w:t>
      </w:r>
      <w:r w:rsidR="00997D66" w:rsidRPr="0075004A">
        <w:t>At</w:t>
      </w:r>
      <w:r w:rsidR="00F42D5D" w:rsidRPr="0075004A">
        <w:t xml:space="preserve"> this time Camden </w:t>
      </w:r>
      <w:r w:rsidR="00997D66" w:rsidRPr="0075004A">
        <w:t xml:space="preserve">may have </w:t>
      </w:r>
      <w:r w:rsidR="00372FF9" w:rsidRPr="0075004A">
        <w:t>contemplated</w:t>
      </w:r>
      <w:r w:rsidR="00F42D5D" w:rsidRPr="0075004A">
        <w:t xml:space="preserve"> </w:t>
      </w:r>
      <w:r w:rsidR="00372FF9" w:rsidRPr="0075004A">
        <w:t>a</w:t>
      </w:r>
      <w:r w:rsidR="00F42D5D" w:rsidRPr="0075004A">
        <w:t xml:space="preserve"> return to Oxford. If so, </w:t>
      </w:r>
      <w:r w:rsidR="00372FF9" w:rsidRPr="0075004A">
        <w:t xml:space="preserve">these </w:t>
      </w:r>
      <w:r w:rsidR="00372FF9" w:rsidRPr="0075004A">
        <w:lastRenderedPageBreak/>
        <w:t>connections</w:t>
      </w:r>
      <w:r w:rsidR="00F42D5D" w:rsidRPr="0075004A">
        <w:t xml:space="preserve"> with Oxford scholars</w:t>
      </w:r>
      <w:r w:rsidR="00127E81" w:rsidRPr="0075004A">
        <w:t xml:space="preserve"> – </w:t>
      </w:r>
      <w:r w:rsidR="004C4246" w:rsidRPr="0075004A">
        <w:t xml:space="preserve">emerging English ones </w:t>
      </w:r>
      <w:r w:rsidR="00372FF9" w:rsidRPr="0075004A">
        <w:t xml:space="preserve">and prominent </w:t>
      </w:r>
      <w:r w:rsidR="00F42D5D" w:rsidRPr="0075004A">
        <w:t>continental humanists</w:t>
      </w:r>
      <w:r w:rsidR="00127E81" w:rsidRPr="0075004A">
        <w:t xml:space="preserve"> –</w:t>
      </w:r>
      <w:r w:rsidR="00F42D5D" w:rsidRPr="0075004A">
        <w:t xml:space="preserve"> may have been </w:t>
      </w:r>
      <w:r w:rsidR="00372FF9" w:rsidRPr="0075004A">
        <w:t>valuable</w:t>
      </w:r>
      <w:r w:rsidR="00F42D5D" w:rsidRPr="0075004A">
        <w:t xml:space="preserve"> to his </w:t>
      </w:r>
      <w:r w:rsidR="00372FF9" w:rsidRPr="0075004A">
        <w:t>prospects</w:t>
      </w:r>
      <w:r w:rsidR="00F42D5D" w:rsidRPr="0075004A">
        <w:t xml:space="preserve">. </w:t>
      </w:r>
    </w:p>
    <w:p w14:paraId="5A029952" w14:textId="57DF689C" w:rsidR="000A7200" w:rsidRPr="0075004A" w:rsidRDefault="00E06775" w:rsidP="0075004A">
      <w:pPr>
        <w:spacing w:line="480" w:lineRule="auto"/>
      </w:pPr>
      <w:r w:rsidRPr="0075004A">
        <w:tab/>
      </w:r>
      <w:r w:rsidR="003620EC" w:rsidRPr="0075004A">
        <w:t xml:space="preserve">The letters </w:t>
      </w:r>
      <w:r w:rsidR="002B5F84" w:rsidRPr="0075004A">
        <w:t xml:space="preserve">also </w:t>
      </w:r>
      <w:r w:rsidR="003620EC" w:rsidRPr="0075004A">
        <w:t xml:space="preserve">serve to keep </w:t>
      </w:r>
      <w:r w:rsidR="00F42D5D" w:rsidRPr="0075004A">
        <w:t>Camden</w:t>
      </w:r>
      <w:r w:rsidR="003620EC" w:rsidRPr="0075004A">
        <w:t xml:space="preserve"> informed about </w:t>
      </w:r>
      <w:r w:rsidR="00860972" w:rsidRPr="0075004A">
        <w:t>Ox</w:t>
      </w:r>
      <w:r w:rsidR="002B5F84" w:rsidRPr="0075004A">
        <w:t>ford gossip</w:t>
      </w:r>
      <w:r w:rsidR="003620EC" w:rsidRPr="0075004A">
        <w:t>. One of Savile</w:t>
      </w:r>
      <w:r w:rsidR="00E6746B" w:rsidRPr="0075004A">
        <w:t>’</w:t>
      </w:r>
      <w:r w:rsidR="003620EC" w:rsidRPr="0075004A">
        <w:t xml:space="preserve">s letters is </w:t>
      </w:r>
      <w:r w:rsidR="001F0CB6" w:rsidRPr="0075004A">
        <w:t>devoted almost entirely</w:t>
      </w:r>
      <w:r w:rsidR="003620EC" w:rsidRPr="0075004A">
        <w:t xml:space="preserve"> to his </w:t>
      </w:r>
      <w:r w:rsidR="00B44CFE" w:rsidRPr="0075004A">
        <w:t xml:space="preserve">account of the </w:t>
      </w:r>
      <w:r w:rsidR="00E6746B" w:rsidRPr="0075004A">
        <w:t>‘</w:t>
      </w:r>
      <w:r w:rsidR="00B44CFE" w:rsidRPr="0075004A">
        <w:t>raging waters of the Proctors</w:t>
      </w:r>
      <w:r w:rsidR="00E6746B" w:rsidRPr="0075004A">
        <w:t>’</w:t>
      </w:r>
      <w:r w:rsidR="00B44CFE" w:rsidRPr="0075004A">
        <w:t xml:space="preserve"> assembly</w:t>
      </w:r>
      <w:r w:rsidR="00E6746B" w:rsidRPr="0075004A">
        <w:t>’</w:t>
      </w:r>
      <w:r w:rsidR="00B44CFE" w:rsidRPr="0075004A">
        <w:t xml:space="preserve">, which </w:t>
      </w:r>
      <w:r w:rsidR="00A760C6" w:rsidRPr="0075004A">
        <w:t>prompted</w:t>
      </w:r>
      <w:r w:rsidR="00B44CFE" w:rsidRPr="0075004A">
        <w:t xml:space="preserve"> Savile </w:t>
      </w:r>
      <w:r w:rsidR="00A760C6" w:rsidRPr="0075004A">
        <w:t>to lament</w:t>
      </w:r>
      <w:r w:rsidR="00B44CFE" w:rsidRPr="0075004A">
        <w:t xml:space="preserve"> that </w:t>
      </w:r>
      <w:r w:rsidR="00E6746B" w:rsidRPr="0075004A">
        <w:t>‘</w:t>
      </w:r>
      <w:r w:rsidR="00B44CFE" w:rsidRPr="0075004A">
        <w:t>virtue lies neglected, and true and genuine learning decays</w:t>
      </w:r>
      <w:r w:rsidR="00E6746B" w:rsidRPr="0075004A">
        <w:t>’</w:t>
      </w:r>
      <w:r w:rsidR="00B44CFE" w:rsidRPr="0075004A">
        <w:t xml:space="preserve">. </w:t>
      </w:r>
      <w:r w:rsidR="00E6746B" w:rsidRPr="0075004A">
        <w:t>‘</w:t>
      </w:r>
      <w:r w:rsidR="00B44CFE" w:rsidRPr="0075004A">
        <w:t>It is almost as if the study of letters has been banished to an island</w:t>
      </w:r>
      <w:r w:rsidR="00A760C6" w:rsidRPr="0075004A">
        <w:t xml:space="preserve"> –</w:t>
      </w:r>
      <w:r w:rsidR="00B44CFE" w:rsidRPr="0075004A">
        <w:t xml:space="preserve"> not to England, but elsewhere in the new world</w:t>
      </w:r>
      <w:r w:rsidR="00E6746B" w:rsidRPr="0075004A">
        <w:t>’</w:t>
      </w:r>
      <w:r w:rsidR="00B44CFE" w:rsidRPr="0075004A">
        <w:t>, he laments.</w:t>
      </w:r>
      <w:r w:rsidR="00B44CFE" w:rsidRPr="0075004A">
        <w:rPr>
          <w:rStyle w:val="FootnoteReference"/>
        </w:rPr>
        <w:footnoteReference w:id="79"/>
      </w:r>
      <w:r w:rsidR="005138C3" w:rsidRPr="0075004A">
        <w:t xml:space="preserve"> </w:t>
      </w:r>
      <w:r w:rsidR="002533B1" w:rsidRPr="0075004A">
        <w:t>His</w:t>
      </w:r>
      <w:r w:rsidR="00DC4C54" w:rsidRPr="0075004A">
        <w:t xml:space="preserve"> favoured candidate (and former tutor) had been pa</w:t>
      </w:r>
      <w:r w:rsidR="008829C1" w:rsidRPr="0075004A">
        <w:t>ssed</w:t>
      </w:r>
      <w:r w:rsidR="00DC4C54" w:rsidRPr="0075004A">
        <w:t xml:space="preserve"> over </w:t>
      </w:r>
      <w:r w:rsidR="00A760C6" w:rsidRPr="0075004A">
        <w:t>owing to</w:t>
      </w:r>
      <w:r w:rsidR="00DC4C54" w:rsidRPr="0075004A">
        <w:t xml:space="preserve"> </w:t>
      </w:r>
      <w:r w:rsidR="00E6746B" w:rsidRPr="0075004A">
        <w:t>‘</w:t>
      </w:r>
      <w:r w:rsidR="00DC4C54" w:rsidRPr="0075004A">
        <w:t>the calumnies of the envious, the pretence of the sophists, and the fraud of the Catholics</w:t>
      </w:r>
      <w:r w:rsidR="00E6746B" w:rsidRPr="0075004A">
        <w:t>’</w:t>
      </w:r>
      <w:r w:rsidR="00DC4C54" w:rsidRPr="0075004A">
        <w:t>.</w:t>
      </w:r>
      <w:r w:rsidR="00DC4C54" w:rsidRPr="0075004A">
        <w:rPr>
          <w:rStyle w:val="FootnoteReference"/>
        </w:rPr>
        <w:footnoteReference w:id="80"/>
      </w:r>
      <w:r w:rsidR="005138C3" w:rsidRPr="0075004A">
        <w:t xml:space="preserve"> </w:t>
      </w:r>
      <w:r w:rsidR="00C06A39" w:rsidRPr="0075004A">
        <w:t>Savile</w:t>
      </w:r>
      <w:r w:rsidR="00E6746B" w:rsidRPr="0075004A">
        <w:t>’</w:t>
      </w:r>
      <w:r w:rsidR="00C06A39" w:rsidRPr="0075004A">
        <w:t xml:space="preserve">s letters often give the impression of an Oxford fractured on religio-scholarly lines, with </w:t>
      </w:r>
      <w:r w:rsidR="00E6746B" w:rsidRPr="0075004A">
        <w:t>‘</w:t>
      </w:r>
      <w:r w:rsidR="00C06A39" w:rsidRPr="0075004A">
        <w:t>study of letters</w:t>
      </w:r>
      <w:r w:rsidR="00E6746B" w:rsidRPr="0075004A">
        <w:t>’</w:t>
      </w:r>
      <w:r w:rsidR="00C06A39" w:rsidRPr="0075004A">
        <w:t xml:space="preserve"> </w:t>
      </w:r>
      <w:r w:rsidR="00F76216" w:rsidRPr="0075004A">
        <w:t>set against</w:t>
      </w:r>
      <w:r w:rsidR="00C06A39" w:rsidRPr="0075004A">
        <w:t xml:space="preserve"> the forces of Catholicism</w:t>
      </w:r>
      <w:r w:rsidR="00F76216" w:rsidRPr="0075004A">
        <w:t>, a tension that led to</w:t>
      </w:r>
      <w:r w:rsidR="00C06A39" w:rsidRPr="0075004A">
        <w:t xml:space="preserve"> Camden</w:t>
      </w:r>
      <w:r w:rsidR="00E6746B" w:rsidRPr="0075004A">
        <w:t>’</w:t>
      </w:r>
      <w:r w:rsidR="00C06A39" w:rsidRPr="0075004A">
        <w:t>s own rejection from All Souls by the Catholic party.</w:t>
      </w:r>
      <w:r w:rsidR="00F76216" w:rsidRPr="0075004A">
        <w:rPr>
          <w:rStyle w:val="FootnoteReference"/>
        </w:rPr>
        <w:footnoteReference w:id="81"/>
      </w:r>
      <w:r w:rsidR="00C06A39" w:rsidRPr="0075004A">
        <w:t xml:space="preserve"> </w:t>
      </w:r>
      <w:r w:rsidRPr="0075004A">
        <w:t xml:space="preserve">Protestantism </w:t>
      </w:r>
      <w:r w:rsidR="005E03E6" w:rsidRPr="0075004A">
        <w:t>underpins</w:t>
      </w:r>
      <w:r w:rsidRPr="0075004A">
        <w:t xml:space="preserve"> both the international friendship networks embodied in the Savile-Camden correspondence and the</w:t>
      </w:r>
      <w:r w:rsidR="005E03E6" w:rsidRPr="0075004A">
        <w:t>ir shared commitment to</w:t>
      </w:r>
      <w:r w:rsidRPr="0075004A">
        <w:t xml:space="preserve"> humanistic, philological learning (</w:t>
      </w:r>
      <w:r w:rsidR="00E6746B" w:rsidRPr="0075004A">
        <w:t>‘</w:t>
      </w:r>
      <w:r w:rsidRPr="0075004A">
        <w:t>the study of letters</w:t>
      </w:r>
      <w:r w:rsidR="00E6746B" w:rsidRPr="0075004A">
        <w:t>’</w:t>
      </w:r>
      <w:r w:rsidRPr="0075004A">
        <w:t xml:space="preserve">). </w:t>
      </w:r>
      <w:r w:rsidR="008A1C33">
        <w:t xml:space="preserve">Taken together, Camden’s correspondence with Savile helped to give a cultural and institutional context for his ongoing endeavours in learning.  </w:t>
      </w:r>
    </w:p>
    <w:p w14:paraId="57289EB5" w14:textId="12AED99F" w:rsidR="00B62698" w:rsidRPr="0075004A" w:rsidRDefault="00781759" w:rsidP="00CB2A78">
      <w:pPr>
        <w:spacing w:line="480" w:lineRule="auto"/>
        <w:rPr>
          <w:iCs/>
        </w:rPr>
      </w:pPr>
      <w:r w:rsidRPr="0075004A">
        <w:rPr>
          <w:iCs/>
        </w:rPr>
        <w:tab/>
        <w:t>Thomas Savile</w:t>
      </w:r>
      <w:r w:rsidR="002C00DD" w:rsidRPr="0075004A">
        <w:rPr>
          <w:iCs/>
        </w:rPr>
        <w:t xml:space="preserve"> never published anything</w:t>
      </w:r>
      <w:r w:rsidR="00636645" w:rsidRPr="0075004A">
        <w:rPr>
          <w:iCs/>
        </w:rPr>
        <w:t>, a fact which is not surprising. Late sixteenth-century Oxfo</w:t>
      </w:r>
      <w:r w:rsidR="005415CA" w:rsidRPr="0075004A">
        <w:rPr>
          <w:iCs/>
        </w:rPr>
        <w:t>r</w:t>
      </w:r>
      <w:r w:rsidR="00636645" w:rsidRPr="0075004A">
        <w:rPr>
          <w:iCs/>
        </w:rPr>
        <w:t xml:space="preserve">d scholars were not necessarily expected to publish, and moreover he died young. Much of his scholarship, too, was devoted to guiding others. </w:t>
      </w:r>
      <w:r w:rsidR="002C00DD" w:rsidRPr="0075004A">
        <w:rPr>
          <w:iCs/>
        </w:rPr>
        <w:t xml:space="preserve">His </w:t>
      </w:r>
      <w:r w:rsidR="006B3171" w:rsidRPr="0075004A">
        <w:rPr>
          <w:iCs/>
        </w:rPr>
        <w:t xml:space="preserve">studies </w:t>
      </w:r>
      <w:r w:rsidR="00CB6FCA" w:rsidRPr="0075004A">
        <w:rPr>
          <w:iCs/>
        </w:rPr>
        <w:t>focussed</w:t>
      </w:r>
      <w:r w:rsidR="002C00DD" w:rsidRPr="0075004A">
        <w:rPr>
          <w:iCs/>
        </w:rPr>
        <w:t xml:space="preserve"> </w:t>
      </w:r>
      <w:r w:rsidR="006B3171" w:rsidRPr="0075004A">
        <w:rPr>
          <w:iCs/>
        </w:rPr>
        <w:t>on</w:t>
      </w:r>
      <w:r w:rsidR="002C00DD" w:rsidRPr="0075004A">
        <w:rPr>
          <w:iCs/>
        </w:rPr>
        <w:t xml:space="preserve"> the history of ancient mathematics, </w:t>
      </w:r>
      <w:r w:rsidR="00271608" w:rsidRPr="0075004A">
        <w:rPr>
          <w:iCs/>
        </w:rPr>
        <w:t>but</w:t>
      </w:r>
      <w:r w:rsidR="002C00DD" w:rsidRPr="0075004A">
        <w:rPr>
          <w:iCs/>
        </w:rPr>
        <w:t xml:space="preserve"> his letters to Camden </w:t>
      </w:r>
      <w:r w:rsidR="005415CA" w:rsidRPr="0075004A">
        <w:rPr>
          <w:iCs/>
        </w:rPr>
        <w:t>vividly convey</w:t>
      </w:r>
      <w:r w:rsidR="00271608" w:rsidRPr="0075004A">
        <w:rPr>
          <w:iCs/>
        </w:rPr>
        <w:t>ed</w:t>
      </w:r>
      <w:r w:rsidR="002C00DD" w:rsidRPr="0075004A">
        <w:rPr>
          <w:iCs/>
        </w:rPr>
        <w:t xml:space="preserve"> the </w:t>
      </w:r>
      <w:r w:rsidR="002C00DD" w:rsidRPr="0075004A">
        <w:rPr>
          <w:iCs/>
        </w:rPr>
        <w:lastRenderedPageBreak/>
        <w:t>competing demands on his intellectual energies.</w:t>
      </w:r>
      <w:r w:rsidR="00AB74BA" w:rsidRPr="0075004A">
        <w:rPr>
          <w:rStyle w:val="FootnoteReference"/>
          <w:iCs/>
        </w:rPr>
        <w:footnoteReference w:id="82"/>
      </w:r>
      <w:r w:rsidR="002C00DD" w:rsidRPr="0075004A">
        <w:rPr>
          <w:iCs/>
        </w:rPr>
        <w:t xml:space="preserve"> </w:t>
      </w:r>
      <w:r w:rsidR="00E6746B" w:rsidRPr="0075004A">
        <w:rPr>
          <w:iCs/>
        </w:rPr>
        <w:t>‘</w:t>
      </w:r>
      <w:r w:rsidR="002C00DD" w:rsidRPr="0075004A">
        <w:rPr>
          <w:iCs/>
        </w:rPr>
        <w:t>Now I am entirely in Euclid</w:t>
      </w:r>
      <w:r w:rsidR="00D4116D" w:rsidRPr="0075004A">
        <w:rPr>
          <w:iCs/>
        </w:rPr>
        <w:t>’,</w:t>
      </w:r>
      <w:r w:rsidR="002C00DD" w:rsidRPr="0075004A">
        <w:rPr>
          <w:iCs/>
        </w:rPr>
        <w:t xml:space="preserve"> he writes in a letter </w:t>
      </w:r>
      <w:r w:rsidR="00AB74BA" w:rsidRPr="0075004A">
        <w:rPr>
          <w:iCs/>
        </w:rPr>
        <w:t>datable to</w:t>
      </w:r>
      <w:r w:rsidR="002C00DD" w:rsidRPr="0075004A">
        <w:rPr>
          <w:iCs/>
        </w:rPr>
        <w:t xml:space="preserve"> 1582, </w:t>
      </w:r>
      <w:r w:rsidR="00E6746B" w:rsidRPr="0075004A">
        <w:rPr>
          <w:iCs/>
        </w:rPr>
        <w:t>‘</w:t>
      </w:r>
      <w:r w:rsidR="002C00DD" w:rsidRPr="0075004A">
        <w:rPr>
          <w:iCs/>
        </w:rPr>
        <w:t>who has driven Tacitus and Ptolemy from my hands with scorn</w:t>
      </w:r>
      <w:r w:rsidR="00E6746B" w:rsidRPr="0075004A">
        <w:rPr>
          <w:iCs/>
        </w:rPr>
        <w:t>’</w:t>
      </w:r>
      <w:r w:rsidR="002C00DD" w:rsidRPr="0075004A">
        <w:rPr>
          <w:iCs/>
        </w:rPr>
        <w:t>.</w:t>
      </w:r>
      <w:r w:rsidR="002C00DD" w:rsidRPr="0075004A">
        <w:rPr>
          <w:rStyle w:val="FootnoteReference"/>
          <w:iCs/>
        </w:rPr>
        <w:footnoteReference w:id="83"/>
      </w:r>
      <w:r w:rsidR="00B308B4" w:rsidRPr="0075004A">
        <w:rPr>
          <w:iCs/>
        </w:rPr>
        <w:t xml:space="preserve"> </w:t>
      </w:r>
      <w:r w:rsidR="00AB74BA" w:rsidRPr="0075004A">
        <w:rPr>
          <w:iCs/>
        </w:rPr>
        <w:t xml:space="preserve">These </w:t>
      </w:r>
      <w:r w:rsidR="00A1121B" w:rsidRPr="0075004A">
        <w:rPr>
          <w:iCs/>
        </w:rPr>
        <w:t>were</w:t>
      </w:r>
      <w:r w:rsidR="00AB74BA" w:rsidRPr="0075004A">
        <w:rPr>
          <w:iCs/>
        </w:rPr>
        <w:t xml:space="preserve"> the twin poles of Savile’s scholarship: ancient mathematics on the one hand, </w:t>
      </w:r>
      <w:r w:rsidR="00290F1C" w:rsidRPr="0075004A">
        <w:rPr>
          <w:iCs/>
        </w:rPr>
        <w:t xml:space="preserve">and </w:t>
      </w:r>
      <w:r w:rsidR="00AB74BA" w:rsidRPr="0075004A">
        <w:rPr>
          <w:iCs/>
        </w:rPr>
        <w:t>geography and history on the other.</w:t>
      </w:r>
      <w:r w:rsidR="004B3DC1" w:rsidRPr="0075004A">
        <w:rPr>
          <w:iCs/>
        </w:rPr>
        <w:t xml:space="preserve"> </w:t>
      </w:r>
      <w:r w:rsidR="00AB74BA" w:rsidRPr="0075004A">
        <w:rPr>
          <w:iCs/>
        </w:rPr>
        <w:t xml:space="preserve">His </w:t>
      </w:r>
      <w:r w:rsidR="004B3DC1" w:rsidRPr="0075004A">
        <w:rPr>
          <w:iCs/>
        </w:rPr>
        <w:t>interests in classical history (Tacitus) and ancient geography</w:t>
      </w:r>
      <w:r w:rsidR="00B901E5" w:rsidRPr="0075004A">
        <w:rPr>
          <w:iCs/>
        </w:rPr>
        <w:t xml:space="preserve"> (Ptolemy) </w:t>
      </w:r>
      <w:r w:rsidR="00D91184" w:rsidRPr="0075004A">
        <w:rPr>
          <w:iCs/>
        </w:rPr>
        <w:t>brought</w:t>
      </w:r>
      <w:r w:rsidR="004B3DC1" w:rsidRPr="0075004A">
        <w:rPr>
          <w:iCs/>
        </w:rPr>
        <w:t xml:space="preserve"> him closest to Camden. Tacitus would be an abiding preoccupation: he seems to have helped his elder brother, Henry Savile, finalise his translation </w:t>
      </w:r>
      <w:r w:rsidR="00AB74BA" w:rsidRPr="0075004A">
        <w:rPr>
          <w:iCs/>
        </w:rPr>
        <w:t xml:space="preserve">of </w:t>
      </w:r>
      <w:r w:rsidR="00AB74BA" w:rsidRPr="0075004A">
        <w:rPr>
          <w:i/>
        </w:rPr>
        <w:t xml:space="preserve">Histories </w:t>
      </w:r>
      <w:r w:rsidR="00AB74BA" w:rsidRPr="0075004A">
        <w:rPr>
          <w:iCs/>
        </w:rPr>
        <w:t xml:space="preserve">and </w:t>
      </w:r>
      <w:r w:rsidR="00AB74BA" w:rsidRPr="0075004A">
        <w:rPr>
          <w:i/>
        </w:rPr>
        <w:t xml:space="preserve">Agricola </w:t>
      </w:r>
      <w:r w:rsidR="004B3DC1" w:rsidRPr="0075004A">
        <w:rPr>
          <w:iCs/>
        </w:rPr>
        <w:t>for the press.</w:t>
      </w:r>
      <w:r w:rsidR="004B3DC1" w:rsidRPr="0075004A">
        <w:rPr>
          <w:rStyle w:val="FootnoteReference"/>
          <w:iCs/>
        </w:rPr>
        <w:footnoteReference w:id="84"/>
      </w:r>
      <w:r w:rsidR="004B3DC1" w:rsidRPr="0075004A">
        <w:rPr>
          <w:iCs/>
        </w:rPr>
        <w:t xml:space="preserve"> D</w:t>
      </w:r>
      <w:r w:rsidR="00FD1423" w:rsidRPr="0075004A">
        <w:rPr>
          <w:iCs/>
        </w:rPr>
        <w:t xml:space="preserve">iscussions </w:t>
      </w:r>
      <w:r w:rsidR="004B3DC1" w:rsidRPr="0075004A">
        <w:rPr>
          <w:iCs/>
        </w:rPr>
        <w:t>of ancient history and geography with Camden ranged beyond the borders of ancient</w:t>
      </w:r>
      <w:r w:rsidR="00FD1423" w:rsidRPr="0075004A">
        <w:rPr>
          <w:iCs/>
        </w:rPr>
        <w:t xml:space="preserve"> Britain. In one letter, for instance, he poses a </w:t>
      </w:r>
      <w:r w:rsidR="00E6746B" w:rsidRPr="0075004A">
        <w:rPr>
          <w:iCs/>
        </w:rPr>
        <w:t>‘</w:t>
      </w:r>
      <w:r w:rsidR="00FD1423" w:rsidRPr="0075004A">
        <w:rPr>
          <w:iCs/>
        </w:rPr>
        <w:t>quaestio</w:t>
      </w:r>
      <w:r w:rsidR="00E6746B" w:rsidRPr="0075004A">
        <w:rPr>
          <w:iCs/>
        </w:rPr>
        <w:t>’</w:t>
      </w:r>
      <w:r w:rsidR="00FD1423" w:rsidRPr="0075004A">
        <w:rPr>
          <w:iCs/>
        </w:rPr>
        <w:t xml:space="preserve"> </w:t>
      </w:r>
      <w:r w:rsidR="00880F68" w:rsidRPr="0075004A">
        <w:rPr>
          <w:iCs/>
        </w:rPr>
        <w:t>on</w:t>
      </w:r>
      <w:r w:rsidR="00FD1423" w:rsidRPr="0075004A">
        <w:rPr>
          <w:iCs/>
        </w:rPr>
        <w:t xml:space="preserve"> the geography of Gaul in Caesar.</w:t>
      </w:r>
      <w:r w:rsidR="00FD1423" w:rsidRPr="0075004A">
        <w:rPr>
          <w:rStyle w:val="FootnoteReference"/>
          <w:iCs/>
        </w:rPr>
        <w:footnoteReference w:id="85"/>
      </w:r>
      <w:r w:rsidR="009D2A12" w:rsidRPr="0075004A">
        <w:rPr>
          <w:iCs/>
        </w:rPr>
        <w:t xml:space="preserve"> </w:t>
      </w:r>
      <w:r w:rsidR="00A50165" w:rsidRPr="0075004A">
        <w:rPr>
          <w:iCs/>
        </w:rPr>
        <w:t xml:space="preserve">In another, he is </w:t>
      </w:r>
      <w:r w:rsidR="00880F68" w:rsidRPr="0075004A">
        <w:rPr>
          <w:iCs/>
        </w:rPr>
        <w:t>wrestling with Tacitus’s account of</w:t>
      </w:r>
      <w:r w:rsidR="00A50165" w:rsidRPr="0075004A">
        <w:rPr>
          <w:iCs/>
        </w:rPr>
        <w:t xml:space="preserve"> </w:t>
      </w:r>
      <w:r w:rsidR="00B54FDF" w:rsidRPr="0075004A">
        <w:rPr>
          <w:iCs/>
        </w:rPr>
        <w:t>the men crossing the Pyrenees and the Alps.</w:t>
      </w:r>
      <w:r w:rsidR="00B54FDF" w:rsidRPr="0075004A">
        <w:rPr>
          <w:rStyle w:val="FootnoteReference"/>
          <w:iCs/>
        </w:rPr>
        <w:footnoteReference w:id="86"/>
      </w:r>
      <w:r w:rsidR="00B54FDF" w:rsidRPr="0075004A">
        <w:rPr>
          <w:iCs/>
        </w:rPr>
        <w:t xml:space="preserve"> </w:t>
      </w:r>
      <w:r w:rsidR="00AB74BA" w:rsidRPr="0075004A">
        <w:rPr>
          <w:iCs/>
        </w:rPr>
        <w:t xml:space="preserve">Savile </w:t>
      </w:r>
      <w:r w:rsidR="007F3DCF" w:rsidRPr="0075004A">
        <w:rPr>
          <w:iCs/>
        </w:rPr>
        <w:t>was</w:t>
      </w:r>
      <w:r w:rsidR="00AB74BA" w:rsidRPr="0075004A">
        <w:rPr>
          <w:iCs/>
        </w:rPr>
        <w:t xml:space="preserve"> often at pains to separate his own preoccupations from those of Camden.</w:t>
      </w:r>
      <w:r w:rsidR="00B308B4" w:rsidRPr="0075004A">
        <w:rPr>
          <w:iCs/>
        </w:rPr>
        <w:t xml:space="preserve"> </w:t>
      </w:r>
      <w:r w:rsidR="00AB74BA" w:rsidRPr="0075004A">
        <w:rPr>
          <w:iCs/>
        </w:rPr>
        <w:t xml:space="preserve">He </w:t>
      </w:r>
      <w:r w:rsidR="00B308B4" w:rsidRPr="0075004A">
        <w:rPr>
          <w:iCs/>
        </w:rPr>
        <w:t xml:space="preserve">self-consciously </w:t>
      </w:r>
      <w:r w:rsidR="00F058BD" w:rsidRPr="0075004A">
        <w:rPr>
          <w:iCs/>
        </w:rPr>
        <w:t>presents</w:t>
      </w:r>
      <w:r w:rsidR="00B308B4" w:rsidRPr="0075004A">
        <w:rPr>
          <w:iCs/>
        </w:rPr>
        <w:t xml:space="preserve"> British antiquities as marginal to his own interests. </w:t>
      </w:r>
      <w:r w:rsidR="00E6746B" w:rsidRPr="0075004A">
        <w:rPr>
          <w:iCs/>
        </w:rPr>
        <w:t>‘</w:t>
      </w:r>
      <w:r w:rsidR="00B308B4" w:rsidRPr="0075004A">
        <w:rPr>
          <w:iCs/>
        </w:rPr>
        <w:t xml:space="preserve">I </w:t>
      </w:r>
      <w:r w:rsidR="00FD1B2A" w:rsidRPr="0075004A">
        <w:rPr>
          <w:iCs/>
        </w:rPr>
        <w:t xml:space="preserve">was touching lightly </w:t>
      </w:r>
      <w:r w:rsidR="00B308B4" w:rsidRPr="0075004A">
        <w:rPr>
          <w:iCs/>
        </w:rPr>
        <w:t>upon English antiquities</w:t>
      </w:r>
      <w:r w:rsidR="00D4116D" w:rsidRPr="0075004A">
        <w:rPr>
          <w:iCs/>
        </w:rPr>
        <w:t>’,</w:t>
      </w:r>
      <w:r w:rsidR="00B308B4" w:rsidRPr="0075004A">
        <w:rPr>
          <w:iCs/>
        </w:rPr>
        <w:t xml:space="preserve"> he wrote to Camden</w:t>
      </w:r>
      <w:r w:rsidR="00020A9E" w:rsidRPr="0075004A">
        <w:rPr>
          <w:iCs/>
        </w:rPr>
        <w:t xml:space="preserve"> in 1580</w:t>
      </w:r>
      <w:r w:rsidR="00B308B4" w:rsidRPr="0075004A">
        <w:rPr>
          <w:iCs/>
        </w:rPr>
        <w:t xml:space="preserve">, </w:t>
      </w:r>
      <w:r w:rsidR="00E6746B" w:rsidRPr="0075004A">
        <w:rPr>
          <w:iCs/>
        </w:rPr>
        <w:t>‘</w:t>
      </w:r>
      <w:r w:rsidR="00FD1423" w:rsidRPr="0075004A">
        <w:rPr>
          <w:iCs/>
        </w:rPr>
        <w:t>and</w:t>
      </w:r>
      <w:r w:rsidR="003C0CC6" w:rsidRPr="0075004A">
        <w:rPr>
          <w:iCs/>
        </w:rPr>
        <w:t>,</w:t>
      </w:r>
      <w:r w:rsidR="00FD1423" w:rsidRPr="0075004A">
        <w:rPr>
          <w:iCs/>
        </w:rPr>
        <w:t xml:space="preserve"> surrounded by books and Cosmographical tables,</w:t>
      </w:r>
      <w:r w:rsidR="003C0CC6" w:rsidRPr="0075004A">
        <w:rPr>
          <w:iCs/>
        </w:rPr>
        <w:t xml:space="preserve"> </w:t>
      </w:r>
      <w:r w:rsidR="00FD1423" w:rsidRPr="0075004A">
        <w:rPr>
          <w:iCs/>
        </w:rPr>
        <w:t xml:space="preserve">thought I might </w:t>
      </w:r>
      <w:r w:rsidR="001C0F9D" w:rsidRPr="0075004A">
        <w:rPr>
          <w:iCs/>
        </w:rPr>
        <w:t>contribute</w:t>
      </w:r>
      <w:r w:rsidR="00FD1423" w:rsidRPr="0075004A">
        <w:rPr>
          <w:iCs/>
        </w:rPr>
        <w:t xml:space="preserve"> some little </w:t>
      </w:r>
      <w:r w:rsidR="00056834" w:rsidRPr="0075004A">
        <w:rPr>
          <w:iCs/>
        </w:rPr>
        <w:t>observation</w:t>
      </w:r>
      <w:r w:rsidR="00FD1423" w:rsidRPr="0075004A">
        <w:rPr>
          <w:iCs/>
        </w:rPr>
        <w:t>, as is my custom, to your illustrating of the</w:t>
      </w:r>
      <w:r w:rsidR="003C0CC6" w:rsidRPr="0075004A">
        <w:rPr>
          <w:iCs/>
        </w:rPr>
        <w:t xml:space="preserve"> </w:t>
      </w:r>
      <w:r w:rsidR="00FD1423" w:rsidRPr="0075004A">
        <w:rPr>
          <w:i/>
        </w:rPr>
        <w:t>Antonine Itinerary</w:t>
      </w:r>
      <w:r w:rsidR="00E6746B" w:rsidRPr="0075004A">
        <w:rPr>
          <w:i/>
        </w:rPr>
        <w:t>’</w:t>
      </w:r>
      <w:r w:rsidR="00FD1423" w:rsidRPr="0075004A">
        <w:rPr>
          <w:iCs/>
        </w:rPr>
        <w:t>.</w:t>
      </w:r>
      <w:r w:rsidR="00FD1423" w:rsidRPr="0075004A">
        <w:rPr>
          <w:rStyle w:val="FootnoteReference"/>
          <w:iCs/>
        </w:rPr>
        <w:footnoteReference w:id="87"/>
      </w:r>
      <w:r w:rsidR="00FD1423" w:rsidRPr="0075004A">
        <w:rPr>
          <w:iCs/>
        </w:rPr>
        <w:t xml:space="preserve"> </w:t>
      </w:r>
      <w:r w:rsidR="00AB74BA" w:rsidRPr="0075004A">
        <w:rPr>
          <w:iCs/>
        </w:rPr>
        <w:t>But Savile makes it clear</w:t>
      </w:r>
      <w:r w:rsidR="00830056" w:rsidRPr="0075004A">
        <w:rPr>
          <w:iCs/>
        </w:rPr>
        <w:t xml:space="preserve"> that it is Camden</w:t>
      </w:r>
      <w:r w:rsidR="00E6746B" w:rsidRPr="0075004A">
        <w:rPr>
          <w:iCs/>
        </w:rPr>
        <w:t>’</w:t>
      </w:r>
      <w:r w:rsidR="00830056" w:rsidRPr="0075004A">
        <w:rPr>
          <w:iCs/>
        </w:rPr>
        <w:t>s responsibility to produce the great work on British antiquities</w:t>
      </w:r>
      <w:r w:rsidR="004F3D00" w:rsidRPr="0075004A">
        <w:rPr>
          <w:iCs/>
        </w:rPr>
        <w:t xml:space="preserve"> </w:t>
      </w:r>
      <w:r w:rsidR="00E6746B" w:rsidRPr="0075004A">
        <w:rPr>
          <w:iCs/>
        </w:rPr>
        <w:t>‘</w:t>
      </w:r>
      <w:r w:rsidR="00FC030A" w:rsidRPr="0075004A">
        <w:rPr>
          <w:iCs/>
        </w:rPr>
        <w:t>Show yourself the</w:t>
      </w:r>
      <w:r w:rsidR="004F3D00" w:rsidRPr="0075004A">
        <w:rPr>
          <w:iCs/>
        </w:rPr>
        <w:t xml:space="preserve"> man</w:t>
      </w:r>
      <w:r w:rsidR="00FC030A" w:rsidRPr="0075004A">
        <w:rPr>
          <w:iCs/>
        </w:rPr>
        <w:t xml:space="preserve"> of the </w:t>
      </w:r>
      <w:r w:rsidR="00FC030A" w:rsidRPr="0075004A">
        <w:rPr>
          <w:iCs/>
        </w:rPr>
        <w:lastRenderedPageBreak/>
        <w:t>hour</w:t>
      </w:r>
      <w:r w:rsidR="004F3D00" w:rsidRPr="0075004A">
        <w:rPr>
          <w:iCs/>
        </w:rPr>
        <w:t>, Camden</w:t>
      </w:r>
      <w:r w:rsidR="00E6746B" w:rsidRPr="0075004A">
        <w:rPr>
          <w:iCs/>
        </w:rPr>
        <w:t>’</w:t>
      </w:r>
      <w:r w:rsidR="004F3D00" w:rsidRPr="0075004A">
        <w:rPr>
          <w:iCs/>
        </w:rPr>
        <w:t xml:space="preserve">, Savile </w:t>
      </w:r>
      <w:r w:rsidR="00B20640" w:rsidRPr="0075004A">
        <w:rPr>
          <w:iCs/>
        </w:rPr>
        <w:t>writes, in what must be an early letter in the sequence</w:t>
      </w:r>
      <w:r w:rsidR="004F3D00" w:rsidRPr="0075004A">
        <w:rPr>
          <w:iCs/>
        </w:rPr>
        <w:t xml:space="preserve">, </w:t>
      </w:r>
      <w:r w:rsidR="00E6746B" w:rsidRPr="0075004A">
        <w:rPr>
          <w:iCs/>
        </w:rPr>
        <w:t>‘</w:t>
      </w:r>
      <w:r w:rsidR="004F3D00" w:rsidRPr="0075004A">
        <w:rPr>
          <w:iCs/>
        </w:rPr>
        <w:t>and</w:t>
      </w:r>
      <w:r w:rsidR="005C6D95" w:rsidRPr="0075004A">
        <w:rPr>
          <w:iCs/>
        </w:rPr>
        <w:t xml:space="preserve"> let your antiquities, sufficiently polished by your hand, see the light</w:t>
      </w:r>
      <w:r w:rsidR="00D4116D" w:rsidRPr="0075004A">
        <w:rPr>
          <w:iCs/>
        </w:rPr>
        <w:t>’.</w:t>
      </w:r>
      <w:r w:rsidR="005C6D95" w:rsidRPr="0075004A">
        <w:rPr>
          <w:iCs/>
        </w:rPr>
        <w:t xml:space="preserve"> Savile </w:t>
      </w:r>
      <w:r w:rsidR="00C66DCD" w:rsidRPr="0075004A">
        <w:rPr>
          <w:iCs/>
        </w:rPr>
        <w:t xml:space="preserve">then </w:t>
      </w:r>
      <w:r w:rsidR="00941014" w:rsidRPr="0075004A">
        <w:rPr>
          <w:iCs/>
        </w:rPr>
        <w:t>distances</w:t>
      </w:r>
      <w:r w:rsidR="005C6D95" w:rsidRPr="0075004A">
        <w:rPr>
          <w:iCs/>
        </w:rPr>
        <w:t xml:space="preserve"> himself from this task: </w:t>
      </w:r>
      <w:r w:rsidR="00E6746B" w:rsidRPr="0075004A">
        <w:rPr>
          <w:iCs/>
        </w:rPr>
        <w:t>‘</w:t>
      </w:r>
      <w:r w:rsidR="005C6D95" w:rsidRPr="0075004A">
        <w:rPr>
          <w:iCs/>
        </w:rPr>
        <w:t>For my part, I no longer touch polite literature</w:t>
      </w:r>
      <w:r w:rsidR="00E6746B" w:rsidRPr="0075004A">
        <w:rPr>
          <w:iCs/>
        </w:rPr>
        <w:t>’</w:t>
      </w:r>
      <w:r w:rsidR="005C6D95" w:rsidRPr="0075004A">
        <w:rPr>
          <w:iCs/>
        </w:rPr>
        <w:t>.</w:t>
      </w:r>
      <w:r w:rsidR="005C6D95" w:rsidRPr="0075004A">
        <w:rPr>
          <w:rStyle w:val="FootnoteReference"/>
          <w:iCs/>
        </w:rPr>
        <w:footnoteReference w:id="88"/>
      </w:r>
      <w:r w:rsidR="005C6D95" w:rsidRPr="0075004A">
        <w:rPr>
          <w:iCs/>
        </w:rPr>
        <w:t xml:space="preserve"> </w:t>
      </w:r>
      <w:r w:rsidR="00C53E0E" w:rsidRPr="0075004A">
        <w:rPr>
          <w:iCs/>
        </w:rPr>
        <w:t xml:space="preserve">In a crucial letter of July 1581, </w:t>
      </w:r>
      <w:r w:rsidR="002B5CBD" w:rsidRPr="0075004A">
        <w:rPr>
          <w:iCs/>
        </w:rPr>
        <w:t xml:space="preserve">Savile </w:t>
      </w:r>
      <w:r w:rsidR="00160994" w:rsidRPr="0075004A">
        <w:rPr>
          <w:iCs/>
        </w:rPr>
        <w:t>again affirms that</w:t>
      </w:r>
      <w:r w:rsidR="005C6D95" w:rsidRPr="0075004A">
        <w:rPr>
          <w:iCs/>
        </w:rPr>
        <w:t xml:space="preserve"> Camden </w:t>
      </w:r>
      <w:r w:rsidR="00160994" w:rsidRPr="0075004A">
        <w:rPr>
          <w:iCs/>
        </w:rPr>
        <w:t>bears responsibility</w:t>
      </w:r>
      <w:r w:rsidR="005C6D95" w:rsidRPr="0075004A">
        <w:rPr>
          <w:iCs/>
        </w:rPr>
        <w:t xml:space="preserve"> for uncovering Britain</w:t>
      </w:r>
      <w:r w:rsidR="00E6746B" w:rsidRPr="0075004A">
        <w:rPr>
          <w:iCs/>
        </w:rPr>
        <w:t>’</w:t>
      </w:r>
      <w:r w:rsidR="005C6D95" w:rsidRPr="0075004A">
        <w:rPr>
          <w:iCs/>
        </w:rPr>
        <w:t>s antiquities.</w:t>
      </w:r>
      <w:r w:rsidR="002B5CBD" w:rsidRPr="0075004A">
        <w:rPr>
          <w:iCs/>
        </w:rPr>
        <w:t xml:space="preserve"> </w:t>
      </w:r>
      <w:r w:rsidR="00E6746B" w:rsidRPr="0075004A">
        <w:rPr>
          <w:iCs/>
        </w:rPr>
        <w:t>‘</w:t>
      </w:r>
      <w:r w:rsidR="002B5CBD" w:rsidRPr="0075004A">
        <w:rPr>
          <w:iCs/>
        </w:rPr>
        <w:t xml:space="preserve">Not long since, Master </w:t>
      </w:r>
      <w:proofErr w:type="spellStart"/>
      <w:r w:rsidR="002B5CBD" w:rsidRPr="0075004A">
        <w:rPr>
          <w:iCs/>
        </w:rPr>
        <w:t>Hotman</w:t>
      </w:r>
      <w:proofErr w:type="spellEnd"/>
      <w:r w:rsidR="002B5CBD" w:rsidRPr="0075004A">
        <w:rPr>
          <w:iCs/>
        </w:rPr>
        <w:t xml:space="preserve"> came to me that I should bring into the light from the shadows our Britain, lying uncultivated </w:t>
      </w:r>
      <w:proofErr w:type="gramStart"/>
      <w:r w:rsidR="002B5CBD" w:rsidRPr="0075004A">
        <w:rPr>
          <w:iCs/>
        </w:rPr>
        <w:t>in the midst of</w:t>
      </w:r>
      <w:proofErr w:type="gramEnd"/>
      <w:r w:rsidR="002B5CBD" w:rsidRPr="0075004A">
        <w:rPr>
          <w:iCs/>
        </w:rPr>
        <w:t xml:space="preserve"> Caesar, untouched by foreign antiquaries</w:t>
      </w:r>
      <w:r w:rsidR="00E6746B" w:rsidRPr="0075004A">
        <w:rPr>
          <w:iCs/>
        </w:rPr>
        <w:t>’</w:t>
      </w:r>
      <w:r w:rsidR="002B5CBD" w:rsidRPr="0075004A">
        <w:rPr>
          <w:iCs/>
        </w:rPr>
        <w:t xml:space="preserve">. </w:t>
      </w:r>
      <w:r w:rsidR="00E6746B" w:rsidRPr="0075004A">
        <w:rPr>
          <w:iCs/>
        </w:rPr>
        <w:t>‘</w:t>
      </w:r>
      <w:r w:rsidR="002B5CBD" w:rsidRPr="0075004A">
        <w:rPr>
          <w:iCs/>
        </w:rPr>
        <w:t>I answered him</w:t>
      </w:r>
      <w:r w:rsidR="00D4116D" w:rsidRPr="0075004A">
        <w:rPr>
          <w:iCs/>
        </w:rPr>
        <w:t>’,</w:t>
      </w:r>
      <w:r w:rsidR="002B5CBD" w:rsidRPr="0075004A">
        <w:rPr>
          <w:iCs/>
        </w:rPr>
        <w:t xml:space="preserve"> Savile </w:t>
      </w:r>
      <w:r w:rsidR="002D6AAE" w:rsidRPr="0075004A">
        <w:rPr>
          <w:iCs/>
        </w:rPr>
        <w:t>goes</w:t>
      </w:r>
      <w:r w:rsidR="002B5CBD" w:rsidRPr="0075004A">
        <w:rPr>
          <w:iCs/>
        </w:rPr>
        <w:t xml:space="preserve"> on, </w:t>
      </w:r>
      <w:r w:rsidR="00E6746B" w:rsidRPr="0075004A">
        <w:rPr>
          <w:iCs/>
        </w:rPr>
        <w:t>‘</w:t>
      </w:r>
      <w:r w:rsidR="004A6CD9" w:rsidRPr="0075004A">
        <w:rPr>
          <w:iCs/>
        </w:rPr>
        <w:t xml:space="preserve">that my age, intellect, and judgment were unequal to so great a burden, that it is you alone in England who </w:t>
      </w:r>
      <w:r w:rsidR="00FC026F" w:rsidRPr="0075004A">
        <w:rPr>
          <w:iCs/>
        </w:rPr>
        <w:t>have the learning to enlighten this isle and the humanity to be willing to do it</w:t>
      </w:r>
      <w:r w:rsidR="00D4116D" w:rsidRPr="0075004A">
        <w:rPr>
          <w:iCs/>
        </w:rPr>
        <w:t>’.</w:t>
      </w:r>
      <w:r w:rsidR="00CB2A78" w:rsidRPr="00CB2A78">
        <w:rPr>
          <w:rStyle w:val="FootnoteReference"/>
          <w:iCs/>
        </w:rPr>
        <w:t xml:space="preserve"> </w:t>
      </w:r>
      <w:r w:rsidR="00CB2A78" w:rsidRPr="0075004A">
        <w:rPr>
          <w:rStyle w:val="FootnoteReference"/>
          <w:iCs/>
        </w:rPr>
        <w:footnoteReference w:id="89"/>
      </w:r>
      <w:r w:rsidR="00FC026F" w:rsidRPr="0075004A">
        <w:rPr>
          <w:iCs/>
        </w:rPr>
        <w:t xml:space="preserve"> For Savile, </w:t>
      </w:r>
      <w:r w:rsidR="00C27B4B" w:rsidRPr="0075004A">
        <w:rPr>
          <w:iCs/>
        </w:rPr>
        <w:t xml:space="preserve">the </w:t>
      </w:r>
      <w:r w:rsidR="00FC026F" w:rsidRPr="0075004A">
        <w:rPr>
          <w:i/>
        </w:rPr>
        <w:t>Britannia</w:t>
      </w:r>
      <w:r w:rsidR="00FC026F" w:rsidRPr="0075004A">
        <w:rPr>
          <w:iCs/>
        </w:rPr>
        <w:t xml:space="preserve"> was a </w:t>
      </w:r>
      <w:r w:rsidR="000B2277" w:rsidRPr="0075004A">
        <w:rPr>
          <w:iCs/>
        </w:rPr>
        <w:t>task of national importance entrusted to Camden</w:t>
      </w:r>
      <w:r w:rsidR="00FC026F" w:rsidRPr="0075004A">
        <w:rPr>
          <w:iCs/>
        </w:rPr>
        <w:t xml:space="preserve">. </w:t>
      </w:r>
      <w:r w:rsidR="003B3C93">
        <w:rPr>
          <w:iCs/>
        </w:rPr>
        <w:t xml:space="preserve">It was also quite distinctly his responsibility – and not theirs jointly. </w:t>
      </w:r>
    </w:p>
    <w:p w14:paraId="6521456A" w14:textId="665C3145" w:rsidR="00B62698" w:rsidRPr="0075004A" w:rsidRDefault="00B62698" w:rsidP="0075004A">
      <w:pPr>
        <w:spacing w:line="480" w:lineRule="auto"/>
        <w:rPr>
          <w:iCs/>
        </w:rPr>
      </w:pPr>
      <w:r w:rsidRPr="0075004A">
        <w:rPr>
          <w:iCs/>
        </w:rPr>
        <w:tab/>
      </w:r>
      <w:r w:rsidR="00016FB5" w:rsidRPr="0075004A">
        <w:rPr>
          <w:iCs/>
        </w:rPr>
        <w:t>This</w:t>
      </w:r>
      <w:r w:rsidR="00D30A59" w:rsidRPr="0075004A">
        <w:rPr>
          <w:iCs/>
        </w:rPr>
        <w:t xml:space="preserve"> </w:t>
      </w:r>
      <w:r w:rsidR="0096489D" w:rsidRPr="0075004A">
        <w:rPr>
          <w:iCs/>
        </w:rPr>
        <w:t>was</w:t>
      </w:r>
      <w:r w:rsidR="00D30A59" w:rsidRPr="0075004A">
        <w:rPr>
          <w:iCs/>
        </w:rPr>
        <w:t xml:space="preserve"> a project that </w:t>
      </w:r>
      <w:r w:rsidR="0096489D" w:rsidRPr="0075004A">
        <w:rPr>
          <w:iCs/>
        </w:rPr>
        <w:t>sought to improve</w:t>
      </w:r>
      <w:r w:rsidR="00D30A59" w:rsidRPr="0075004A">
        <w:rPr>
          <w:iCs/>
        </w:rPr>
        <w:t xml:space="preserve"> on the work of one foreign scholar </w:t>
      </w:r>
      <w:r w:rsidRPr="0075004A">
        <w:rPr>
          <w:iCs/>
        </w:rPr>
        <w:t>above all</w:t>
      </w:r>
      <w:r w:rsidR="00D30A59" w:rsidRPr="0075004A">
        <w:rPr>
          <w:iCs/>
        </w:rPr>
        <w:t xml:space="preserve">: Ortelius. </w:t>
      </w:r>
      <w:r w:rsidR="00413FB5" w:rsidRPr="0075004A">
        <w:rPr>
          <w:iCs/>
        </w:rPr>
        <w:t>Savile</w:t>
      </w:r>
      <w:r w:rsidR="00E6746B" w:rsidRPr="0075004A">
        <w:rPr>
          <w:iCs/>
        </w:rPr>
        <w:t>’</w:t>
      </w:r>
      <w:r w:rsidR="00413FB5" w:rsidRPr="0075004A">
        <w:rPr>
          <w:iCs/>
        </w:rPr>
        <w:t xml:space="preserve">s initial assessment of Ortelius (in what is probably their earliest surviving letter) </w:t>
      </w:r>
      <w:r w:rsidR="0096489D" w:rsidRPr="0075004A">
        <w:rPr>
          <w:iCs/>
        </w:rPr>
        <w:t>was</w:t>
      </w:r>
      <w:r w:rsidR="00413FB5" w:rsidRPr="0075004A">
        <w:rPr>
          <w:iCs/>
        </w:rPr>
        <w:t xml:space="preserve"> </w:t>
      </w:r>
      <w:r w:rsidR="005A2455" w:rsidRPr="0075004A">
        <w:rPr>
          <w:iCs/>
        </w:rPr>
        <w:t>severe</w:t>
      </w:r>
      <w:r w:rsidR="00413FB5" w:rsidRPr="0075004A">
        <w:rPr>
          <w:iCs/>
        </w:rPr>
        <w:t xml:space="preserve">. </w:t>
      </w:r>
      <w:r w:rsidR="00E6746B" w:rsidRPr="0075004A">
        <w:rPr>
          <w:iCs/>
        </w:rPr>
        <w:t>‘</w:t>
      </w:r>
      <w:r w:rsidR="00413FB5" w:rsidRPr="0075004A">
        <w:rPr>
          <w:iCs/>
        </w:rPr>
        <w:t>Ortelius</w:t>
      </w:r>
      <w:r w:rsidR="00E6746B" w:rsidRPr="0075004A">
        <w:rPr>
          <w:iCs/>
        </w:rPr>
        <w:t>’</w:t>
      </w:r>
      <w:r w:rsidR="00413FB5" w:rsidRPr="0075004A">
        <w:rPr>
          <w:iCs/>
        </w:rPr>
        <w:t xml:space="preserve">, Savile </w:t>
      </w:r>
      <w:r w:rsidR="00322A2F" w:rsidRPr="0075004A">
        <w:rPr>
          <w:iCs/>
        </w:rPr>
        <w:t>remarks bluntly</w:t>
      </w:r>
      <w:r w:rsidR="00413FB5" w:rsidRPr="0075004A">
        <w:rPr>
          <w:iCs/>
        </w:rPr>
        <w:t xml:space="preserve">, </w:t>
      </w:r>
      <w:r w:rsidR="00E6746B" w:rsidRPr="0075004A">
        <w:rPr>
          <w:iCs/>
        </w:rPr>
        <w:t>‘</w:t>
      </w:r>
      <w:r w:rsidR="00413FB5" w:rsidRPr="0075004A">
        <w:rPr>
          <w:iCs/>
        </w:rPr>
        <w:t xml:space="preserve">clearly errs in such an ugly manner that I </w:t>
      </w:r>
      <w:r w:rsidR="00322A2F" w:rsidRPr="0075004A">
        <w:rPr>
          <w:iCs/>
        </w:rPr>
        <w:t>take him to be</w:t>
      </w:r>
      <w:r w:rsidR="00413FB5" w:rsidRPr="0075004A">
        <w:rPr>
          <w:iCs/>
        </w:rPr>
        <w:t xml:space="preserve"> more of a man of diligence than of learning</w:t>
      </w:r>
      <w:r w:rsidR="00E6746B" w:rsidRPr="0075004A">
        <w:rPr>
          <w:iCs/>
        </w:rPr>
        <w:t>’</w:t>
      </w:r>
      <w:r w:rsidR="00413FB5" w:rsidRPr="0075004A">
        <w:rPr>
          <w:iCs/>
        </w:rPr>
        <w:t>.</w:t>
      </w:r>
      <w:r w:rsidR="00413FB5" w:rsidRPr="0075004A">
        <w:rPr>
          <w:rStyle w:val="FootnoteReference"/>
          <w:iCs/>
        </w:rPr>
        <w:footnoteReference w:id="90"/>
      </w:r>
      <w:r w:rsidR="00413FB5" w:rsidRPr="0075004A">
        <w:rPr>
          <w:iCs/>
        </w:rPr>
        <w:t xml:space="preserve"> In a </w:t>
      </w:r>
      <w:r w:rsidR="003C4244" w:rsidRPr="0075004A">
        <w:rPr>
          <w:iCs/>
        </w:rPr>
        <w:t>now-lost letter,</w:t>
      </w:r>
      <w:r w:rsidR="00413FB5" w:rsidRPr="0075004A">
        <w:rPr>
          <w:iCs/>
        </w:rPr>
        <w:t xml:space="preserve"> Camden must have defended </w:t>
      </w:r>
      <w:r w:rsidR="003C4244" w:rsidRPr="0075004A">
        <w:rPr>
          <w:iCs/>
        </w:rPr>
        <w:t>Ortelius</w:t>
      </w:r>
      <w:r w:rsidR="00413FB5" w:rsidRPr="0075004A">
        <w:rPr>
          <w:iCs/>
        </w:rPr>
        <w:t xml:space="preserve">, for Savile </w:t>
      </w:r>
      <w:r w:rsidR="003C4244" w:rsidRPr="0075004A">
        <w:rPr>
          <w:iCs/>
        </w:rPr>
        <w:t>soon</w:t>
      </w:r>
      <w:r w:rsidR="00413FB5" w:rsidRPr="0075004A">
        <w:rPr>
          <w:iCs/>
        </w:rPr>
        <w:t xml:space="preserve"> </w:t>
      </w:r>
      <w:r w:rsidR="003C4244" w:rsidRPr="0075004A">
        <w:rPr>
          <w:iCs/>
        </w:rPr>
        <w:t>wrote</w:t>
      </w:r>
      <w:r w:rsidR="00413FB5" w:rsidRPr="0075004A">
        <w:rPr>
          <w:iCs/>
        </w:rPr>
        <w:t xml:space="preserve"> in more accommodating terms. </w:t>
      </w:r>
      <w:r w:rsidR="00E6746B" w:rsidRPr="0075004A">
        <w:rPr>
          <w:iCs/>
        </w:rPr>
        <w:t>‘</w:t>
      </w:r>
      <w:r w:rsidR="00413FB5" w:rsidRPr="0075004A">
        <w:rPr>
          <w:iCs/>
        </w:rPr>
        <w:t>About Ortelius I readily agree</w:t>
      </w:r>
      <w:r w:rsidR="00E6746B" w:rsidRPr="0075004A">
        <w:rPr>
          <w:iCs/>
        </w:rPr>
        <w:t>’</w:t>
      </w:r>
      <w:r w:rsidR="00413FB5" w:rsidRPr="0075004A">
        <w:rPr>
          <w:iCs/>
        </w:rPr>
        <w:t xml:space="preserve">, he wrote, </w:t>
      </w:r>
      <w:r w:rsidR="00E6746B" w:rsidRPr="0075004A">
        <w:rPr>
          <w:iCs/>
        </w:rPr>
        <w:t>‘</w:t>
      </w:r>
      <w:r w:rsidR="00413FB5" w:rsidRPr="0075004A">
        <w:rPr>
          <w:iCs/>
        </w:rPr>
        <w:t>praise should be given for what he did, forgiveness for what he did wrong</w:t>
      </w:r>
      <w:r w:rsidR="00E6746B" w:rsidRPr="0075004A">
        <w:rPr>
          <w:iCs/>
        </w:rPr>
        <w:t>’</w:t>
      </w:r>
      <w:r w:rsidR="00413FB5" w:rsidRPr="0075004A">
        <w:rPr>
          <w:iCs/>
        </w:rPr>
        <w:t>.</w:t>
      </w:r>
      <w:r w:rsidR="00413FB5" w:rsidRPr="0075004A">
        <w:rPr>
          <w:rStyle w:val="FootnoteReference"/>
          <w:iCs/>
        </w:rPr>
        <w:footnoteReference w:id="91"/>
      </w:r>
      <w:r w:rsidR="00413FB5" w:rsidRPr="0075004A">
        <w:rPr>
          <w:iCs/>
        </w:rPr>
        <w:t xml:space="preserve"> </w:t>
      </w:r>
      <w:r w:rsidR="003C4244" w:rsidRPr="0075004A">
        <w:rPr>
          <w:iCs/>
        </w:rPr>
        <w:t>Yet</w:t>
      </w:r>
      <w:r w:rsidR="00413FB5" w:rsidRPr="0075004A">
        <w:rPr>
          <w:iCs/>
        </w:rPr>
        <w:t xml:space="preserve"> it remains clear that</w:t>
      </w:r>
      <w:r w:rsidR="003C4244" w:rsidRPr="0075004A">
        <w:rPr>
          <w:iCs/>
        </w:rPr>
        <w:t>, from Savile’s perspective,</w:t>
      </w:r>
      <w:r w:rsidR="00413FB5" w:rsidRPr="0075004A">
        <w:rPr>
          <w:iCs/>
        </w:rPr>
        <w:t xml:space="preserve"> improving on Ortelius</w:t>
      </w:r>
      <w:r w:rsidR="00E6746B" w:rsidRPr="0075004A">
        <w:rPr>
          <w:iCs/>
        </w:rPr>
        <w:t>’</w:t>
      </w:r>
      <w:r w:rsidR="00413FB5" w:rsidRPr="0075004A">
        <w:rPr>
          <w:iCs/>
        </w:rPr>
        <w:t xml:space="preserve">s work </w:t>
      </w:r>
      <w:r w:rsidR="00926063" w:rsidRPr="0075004A">
        <w:rPr>
          <w:iCs/>
        </w:rPr>
        <w:t>is</w:t>
      </w:r>
      <w:r w:rsidR="00413FB5" w:rsidRPr="0075004A">
        <w:rPr>
          <w:iCs/>
        </w:rPr>
        <w:t xml:space="preserve"> a key </w:t>
      </w:r>
      <w:r w:rsidR="003C4244" w:rsidRPr="0075004A">
        <w:rPr>
          <w:iCs/>
        </w:rPr>
        <w:t xml:space="preserve">task in </w:t>
      </w:r>
      <w:r w:rsidR="003C4244" w:rsidRPr="0075004A">
        <w:rPr>
          <w:i/>
        </w:rPr>
        <w:t>Britannia</w:t>
      </w:r>
      <w:r w:rsidR="00413FB5" w:rsidRPr="0075004A">
        <w:rPr>
          <w:iCs/>
        </w:rPr>
        <w:t xml:space="preserve">. </w:t>
      </w:r>
      <w:r w:rsidR="000E4B60" w:rsidRPr="0075004A">
        <w:rPr>
          <w:iCs/>
        </w:rPr>
        <w:t xml:space="preserve">If </w:t>
      </w:r>
      <w:r w:rsidR="004A5C65" w:rsidRPr="0075004A">
        <w:rPr>
          <w:iCs/>
        </w:rPr>
        <w:t>any</w:t>
      </w:r>
      <w:r w:rsidR="000E4B60" w:rsidRPr="0075004A">
        <w:rPr>
          <w:iCs/>
        </w:rPr>
        <w:t xml:space="preserve"> scholar came to embody an ideal for </w:t>
      </w:r>
      <w:r w:rsidR="004A5C65" w:rsidRPr="0075004A">
        <w:rPr>
          <w:iCs/>
        </w:rPr>
        <w:t>both</w:t>
      </w:r>
      <w:r w:rsidR="000E4B60" w:rsidRPr="0075004A">
        <w:rPr>
          <w:iCs/>
        </w:rPr>
        <w:t xml:space="preserve"> men, </w:t>
      </w:r>
      <w:r w:rsidR="004A5C65" w:rsidRPr="0075004A">
        <w:rPr>
          <w:iCs/>
        </w:rPr>
        <w:t>it</w:t>
      </w:r>
      <w:r w:rsidR="000E4B60" w:rsidRPr="0075004A">
        <w:rPr>
          <w:iCs/>
        </w:rPr>
        <w:t xml:space="preserve"> was Justus Lipsius, of whose </w:t>
      </w:r>
      <w:r w:rsidR="000E4B60" w:rsidRPr="0075004A">
        <w:rPr>
          <w:i/>
        </w:rPr>
        <w:t xml:space="preserve">Satyra </w:t>
      </w:r>
      <w:proofErr w:type="spellStart"/>
      <w:r w:rsidR="000E4B60" w:rsidRPr="0075004A">
        <w:rPr>
          <w:i/>
        </w:rPr>
        <w:t>Menippea</w:t>
      </w:r>
      <w:proofErr w:type="spellEnd"/>
      <w:r w:rsidR="000E4B60" w:rsidRPr="0075004A">
        <w:rPr>
          <w:iCs/>
        </w:rPr>
        <w:t xml:space="preserve"> (Antwerp, 1581) </w:t>
      </w:r>
      <w:r w:rsidR="000E4B60" w:rsidRPr="0075004A">
        <w:rPr>
          <w:iCs/>
        </w:rPr>
        <w:lastRenderedPageBreak/>
        <w:t xml:space="preserve">Camden sent a copy to Savile. Savile gave his </w:t>
      </w:r>
      <w:r w:rsidR="00E6746B" w:rsidRPr="0075004A">
        <w:rPr>
          <w:iCs/>
        </w:rPr>
        <w:t>‘</w:t>
      </w:r>
      <w:r w:rsidR="000E4B60" w:rsidRPr="0075004A">
        <w:rPr>
          <w:iCs/>
        </w:rPr>
        <w:t>immortal thanks</w:t>
      </w:r>
      <w:r w:rsidR="00E6746B" w:rsidRPr="0075004A">
        <w:rPr>
          <w:iCs/>
        </w:rPr>
        <w:t>’</w:t>
      </w:r>
      <w:r w:rsidR="000E4B60" w:rsidRPr="0075004A">
        <w:rPr>
          <w:iCs/>
        </w:rPr>
        <w:t xml:space="preserve"> for the </w:t>
      </w:r>
      <w:r w:rsidR="00357168" w:rsidRPr="0075004A">
        <w:rPr>
          <w:iCs/>
        </w:rPr>
        <w:t xml:space="preserve">book, even though he already had a copy. </w:t>
      </w:r>
      <w:r w:rsidR="00E6746B" w:rsidRPr="0075004A">
        <w:rPr>
          <w:iCs/>
        </w:rPr>
        <w:t>‘</w:t>
      </w:r>
      <w:r w:rsidR="00357168" w:rsidRPr="0075004A">
        <w:rPr>
          <w:iCs/>
        </w:rPr>
        <w:t>I have almost worn out mine through repeated reading, and there will be need of another copy soon if I continue reading</w:t>
      </w:r>
      <w:r w:rsidR="00E6746B" w:rsidRPr="0075004A">
        <w:rPr>
          <w:iCs/>
        </w:rPr>
        <w:t>’</w:t>
      </w:r>
      <w:r w:rsidR="00357168" w:rsidRPr="0075004A">
        <w:rPr>
          <w:iCs/>
        </w:rPr>
        <w:t>.</w:t>
      </w:r>
      <w:r w:rsidR="00357168" w:rsidRPr="0075004A">
        <w:rPr>
          <w:rStyle w:val="FootnoteReference"/>
          <w:iCs/>
        </w:rPr>
        <w:footnoteReference w:id="92"/>
      </w:r>
      <w:r w:rsidR="00357168" w:rsidRPr="0075004A">
        <w:rPr>
          <w:iCs/>
        </w:rPr>
        <w:t xml:space="preserve"> </w:t>
      </w:r>
      <w:bookmarkStart w:id="10" w:name="OLE_LINK14"/>
      <w:r w:rsidR="00357168" w:rsidRPr="0075004A">
        <w:rPr>
          <w:iCs/>
        </w:rPr>
        <w:t>In one of the</w:t>
      </w:r>
      <w:r w:rsidR="003636C1" w:rsidRPr="0075004A">
        <w:rPr>
          <w:iCs/>
        </w:rPr>
        <w:t xml:space="preserve">ir last </w:t>
      </w:r>
      <w:r w:rsidR="00357168" w:rsidRPr="0075004A">
        <w:rPr>
          <w:iCs/>
        </w:rPr>
        <w:t xml:space="preserve">surviving letters, Camden paid Savile the </w:t>
      </w:r>
      <w:r w:rsidR="001316D2" w:rsidRPr="0075004A">
        <w:rPr>
          <w:iCs/>
        </w:rPr>
        <w:t>highest</w:t>
      </w:r>
      <w:r w:rsidR="00357168" w:rsidRPr="0075004A">
        <w:rPr>
          <w:iCs/>
        </w:rPr>
        <w:t xml:space="preserve"> compliment. </w:t>
      </w:r>
      <w:r w:rsidR="00E6746B" w:rsidRPr="0075004A">
        <w:rPr>
          <w:iCs/>
        </w:rPr>
        <w:t>‘</w:t>
      </w:r>
      <w:r w:rsidRPr="0075004A">
        <w:rPr>
          <w:iCs/>
        </w:rPr>
        <w:t>What can I say, you are now a critic of the first bench</w:t>
      </w:r>
      <w:r w:rsidR="00D4116D" w:rsidRPr="0075004A">
        <w:rPr>
          <w:iCs/>
        </w:rPr>
        <w:t>’,</w:t>
      </w:r>
      <w:r w:rsidRPr="0075004A">
        <w:rPr>
          <w:iCs/>
        </w:rPr>
        <w:t xml:space="preserve"> he writes, </w:t>
      </w:r>
      <w:r w:rsidR="00E6746B" w:rsidRPr="0075004A">
        <w:rPr>
          <w:iCs/>
        </w:rPr>
        <w:t>‘</w:t>
      </w:r>
      <w:r w:rsidRPr="0075004A">
        <w:rPr>
          <w:iCs/>
        </w:rPr>
        <w:t xml:space="preserve">I see that even the Belgian Phoebus [i.e. Lipsius] has poured all </w:t>
      </w:r>
      <w:r w:rsidR="00DF37DA" w:rsidRPr="0075004A">
        <w:rPr>
          <w:iCs/>
        </w:rPr>
        <w:t>his</w:t>
      </w:r>
      <w:r w:rsidRPr="0075004A">
        <w:rPr>
          <w:iCs/>
        </w:rPr>
        <w:t xml:space="preserve"> efforts onto that place in Tacitus in vain</w:t>
      </w:r>
      <w:r w:rsidR="00E6746B" w:rsidRPr="0075004A">
        <w:rPr>
          <w:iCs/>
        </w:rPr>
        <w:t>’</w:t>
      </w:r>
      <w:r w:rsidRPr="0075004A">
        <w:rPr>
          <w:iCs/>
        </w:rPr>
        <w:t>.</w:t>
      </w:r>
      <w:r w:rsidR="00B1586D" w:rsidRPr="0075004A">
        <w:rPr>
          <w:rStyle w:val="FootnoteReference"/>
          <w:iCs/>
        </w:rPr>
        <w:footnoteReference w:id="93"/>
      </w:r>
      <w:r w:rsidRPr="0075004A">
        <w:rPr>
          <w:iCs/>
        </w:rPr>
        <w:t xml:space="preserve"> </w:t>
      </w:r>
      <w:r w:rsidR="00B1586D" w:rsidRPr="0075004A">
        <w:rPr>
          <w:iCs/>
        </w:rPr>
        <w:t>He concluded by offering Savile a copy of Lipsius</w:t>
      </w:r>
      <w:r w:rsidR="00E6746B" w:rsidRPr="0075004A">
        <w:rPr>
          <w:iCs/>
        </w:rPr>
        <w:t>’</w:t>
      </w:r>
      <w:r w:rsidR="00B1586D" w:rsidRPr="0075004A">
        <w:rPr>
          <w:iCs/>
        </w:rPr>
        <w:t xml:space="preserve">s </w:t>
      </w:r>
      <w:r w:rsidR="00B1586D" w:rsidRPr="0075004A">
        <w:rPr>
          <w:i/>
        </w:rPr>
        <w:t>De Constantia</w:t>
      </w:r>
      <w:r w:rsidR="00B1586D" w:rsidRPr="0075004A">
        <w:rPr>
          <w:iCs/>
        </w:rPr>
        <w:t xml:space="preserve">. </w:t>
      </w:r>
      <w:bookmarkEnd w:id="10"/>
      <w:r w:rsidR="003636C1" w:rsidRPr="0075004A">
        <w:rPr>
          <w:iCs/>
        </w:rPr>
        <w:t>Camden and Savile, perhaps, aspired one day to rival the fame of Lipsius, and for their works to be devoured and admired in the same circles across the republic of letters.</w:t>
      </w:r>
      <w:r w:rsidR="003B3C93">
        <w:rPr>
          <w:iCs/>
        </w:rPr>
        <w:t xml:space="preserve"> What has emerged already, therefore, is that </w:t>
      </w:r>
      <w:r w:rsidR="005202DC">
        <w:rPr>
          <w:iCs/>
        </w:rPr>
        <w:t xml:space="preserve">this correspondence was culturally significant for Camden – it fostered an epistolary environment where values and networks of learning were shared. </w:t>
      </w:r>
      <w:r w:rsidR="00433F4E">
        <w:rPr>
          <w:iCs/>
        </w:rPr>
        <w:t xml:space="preserve">However, whether Savile was to leave a significant mark on the book’s content and arguments remains to be seen. </w:t>
      </w:r>
    </w:p>
    <w:bookmarkEnd w:id="8"/>
    <w:p w14:paraId="6D645B83" w14:textId="77777777" w:rsidR="00926063" w:rsidRPr="0075004A" w:rsidRDefault="00926063" w:rsidP="0075004A">
      <w:pPr>
        <w:spacing w:line="480" w:lineRule="auto"/>
        <w:rPr>
          <w:iCs/>
        </w:rPr>
      </w:pPr>
    </w:p>
    <w:p w14:paraId="2B7C2939" w14:textId="59298685" w:rsidR="00926063" w:rsidRPr="0075004A" w:rsidRDefault="0065728B" w:rsidP="0075004A">
      <w:pPr>
        <w:spacing w:line="480" w:lineRule="auto"/>
        <w:rPr>
          <w:b/>
          <w:bCs/>
        </w:rPr>
      </w:pPr>
      <w:r w:rsidRPr="0075004A">
        <w:rPr>
          <w:b/>
          <w:bCs/>
          <w:iCs/>
        </w:rPr>
        <w:t xml:space="preserve">The Brigantes and Beyond: </w:t>
      </w:r>
      <w:r w:rsidR="00EC36FE">
        <w:rPr>
          <w:b/>
          <w:bCs/>
          <w:iCs/>
        </w:rPr>
        <w:t>Debating</w:t>
      </w:r>
      <w:r w:rsidR="00BB7BED" w:rsidRPr="0075004A">
        <w:rPr>
          <w:b/>
          <w:bCs/>
          <w:iCs/>
        </w:rPr>
        <w:t xml:space="preserve"> Britain</w:t>
      </w:r>
      <w:r w:rsidR="00E6746B" w:rsidRPr="0075004A">
        <w:rPr>
          <w:b/>
          <w:bCs/>
          <w:iCs/>
        </w:rPr>
        <w:t>’</w:t>
      </w:r>
      <w:r w:rsidR="00BB7BED" w:rsidRPr="0075004A">
        <w:rPr>
          <w:b/>
          <w:bCs/>
          <w:iCs/>
        </w:rPr>
        <w:t>s</w:t>
      </w:r>
      <w:r w:rsidR="000E4B60" w:rsidRPr="0075004A">
        <w:rPr>
          <w:b/>
          <w:bCs/>
          <w:iCs/>
        </w:rPr>
        <w:t xml:space="preserve"> Ancient Geography</w:t>
      </w:r>
    </w:p>
    <w:p w14:paraId="07BDAF6D" w14:textId="0773F4AF" w:rsidR="00265115" w:rsidRPr="0075004A" w:rsidRDefault="006B3171" w:rsidP="0075004A">
      <w:pPr>
        <w:spacing w:line="480" w:lineRule="auto"/>
        <w:rPr>
          <w:iCs/>
        </w:rPr>
      </w:pPr>
      <w:r w:rsidRPr="0075004A">
        <w:rPr>
          <w:iCs/>
        </w:rPr>
        <w:tab/>
      </w:r>
    </w:p>
    <w:p w14:paraId="1C925F4B" w14:textId="353E61ED" w:rsidR="006C3668" w:rsidRDefault="0095551C" w:rsidP="0075004A">
      <w:pPr>
        <w:spacing w:line="480" w:lineRule="auto"/>
        <w:rPr>
          <w:iCs/>
        </w:rPr>
      </w:pPr>
      <w:r w:rsidRPr="0075004A">
        <w:rPr>
          <w:iCs/>
        </w:rPr>
        <w:t xml:space="preserve">We have noted that Camden (and Leland) were exceptional in </w:t>
      </w:r>
      <w:r w:rsidR="005A3F0D" w:rsidRPr="0075004A">
        <w:rPr>
          <w:iCs/>
        </w:rPr>
        <w:t>the breadth of their conception of their antiquarian remit</w:t>
      </w:r>
      <w:r w:rsidRPr="0075004A">
        <w:rPr>
          <w:iCs/>
        </w:rPr>
        <w:t xml:space="preserve">. </w:t>
      </w:r>
      <w:r w:rsidR="00E01554" w:rsidRPr="0075004A">
        <w:rPr>
          <w:iCs/>
        </w:rPr>
        <w:t xml:space="preserve">Savile, like many other antiquaries, focussed </w:t>
      </w:r>
      <w:r w:rsidR="00CD3608" w:rsidRPr="0075004A">
        <w:rPr>
          <w:iCs/>
        </w:rPr>
        <w:t>primarily</w:t>
      </w:r>
      <w:r w:rsidR="00E01554" w:rsidRPr="0075004A">
        <w:rPr>
          <w:iCs/>
        </w:rPr>
        <w:t xml:space="preserve"> on the places and peoples closest to his own origins, in his case in West Yorkshire. This meant he was particularly preoccupied with the Brigantes, the largest of the tribes whom the Romans encountered in Britain, whose territory covered much of the north of the country, centring upon </w:t>
      </w:r>
      <w:r w:rsidR="005A3F0D" w:rsidRPr="0075004A">
        <w:rPr>
          <w:iCs/>
        </w:rPr>
        <w:t xml:space="preserve">modern-day </w:t>
      </w:r>
      <w:r w:rsidR="00E01554" w:rsidRPr="0075004A">
        <w:rPr>
          <w:iCs/>
        </w:rPr>
        <w:t>Yorkshire. It is this extended territory to which much of Savile</w:t>
      </w:r>
      <w:r w:rsidR="00E6746B" w:rsidRPr="0075004A">
        <w:rPr>
          <w:iCs/>
        </w:rPr>
        <w:t>’</w:t>
      </w:r>
      <w:r w:rsidR="00E01554" w:rsidRPr="0075004A">
        <w:rPr>
          <w:iCs/>
        </w:rPr>
        <w:t xml:space="preserve">s most </w:t>
      </w:r>
      <w:r w:rsidR="00E01554" w:rsidRPr="0075004A">
        <w:rPr>
          <w:iCs/>
        </w:rPr>
        <w:lastRenderedPageBreak/>
        <w:t>penetrating suggestions are devoted</w:t>
      </w:r>
      <w:r w:rsidR="00FE0C68">
        <w:rPr>
          <w:iCs/>
        </w:rPr>
        <w:t xml:space="preserve"> – and </w:t>
      </w:r>
      <w:r w:rsidR="006C3668">
        <w:rPr>
          <w:iCs/>
        </w:rPr>
        <w:t xml:space="preserve">these therefore provide the ideal </w:t>
      </w:r>
      <w:r w:rsidR="00686061">
        <w:rPr>
          <w:iCs/>
        </w:rPr>
        <w:t>focus</w:t>
      </w:r>
      <w:r w:rsidR="006C3668">
        <w:rPr>
          <w:iCs/>
        </w:rPr>
        <w:t xml:space="preserve"> </w:t>
      </w:r>
      <w:r w:rsidR="00686061">
        <w:rPr>
          <w:iCs/>
        </w:rPr>
        <w:t xml:space="preserve">with </w:t>
      </w:r>
      <w:r w:rsidR="006C3668">
        <w:rPr>
          <w:iCs/>
        </w:rPr>
        <w:t xml:space="preserve">which to assess his impact on Camden’s work. </w:t>
      </w:r>
    </w:p>
    <w:p w14:paraId="51CF3502" w14:textId="72EA45C6" w:rsidR="00F50FB6" w:rsidRPr="0075004A" w:rsidRDefault="00E01554" w:rsidP="006C3668">
      <w:pPr>
        <w:spacing w:line="480" w:lineRule="auto"/>
        <w:ind w:firstLine="720"/>
        <w:rPr>
          <w:iCs/>
        </w:rPr>
      </w:pPr>
      <w:r w:rsidRPr="0075004A">
        <w:rPr>
          <w:iCs/>
        </w:rPr>
        <w:t xml:space="preserve">It is not clear that </w:t>
      </w:r>
      <w:r w:rsidR="006C3668">
        <w:rPr>
          <w:iCs/>
        </w:rPr>
        <w:t>Savile</w:t>
      </w:r>
      <w:r w:rsidRPr="0075004A">
        <w:rPr>
          <w:iCs/>
        </w:rPr>
        <w:t xml:space="preserve"> had seen much of Camden</w:t>
      </w:r>
      <w:r w:rsidR="00E6746B" w:rsidRPr="0075004A">
        <w:rPr>
          <w:iCs/>
        </w:rPr>
        <w:t>’</w:t>
      </w:r>
      <w:r w:rsidRPr="0075004A">
        <w:rPr>
          <w:iCs/>
        </w:rPr>
        <w:t xml:space="preserve">s draft of the </w:t>
      </w:r>
      <w:r w:rsidRPr="0075004A">
        <w:rPr>
          <w:i/>
        </w:rPr>
        <w:t>Britannia</w:t>
      </w:r>
      <w:r w:rsidRPr="0075004A">
        <w:rPr>
          <w:iCs/>
        </w:rPr>
        <w:t xml:space="preserve">, as some of his suggestions simply </w:t>
      </w:r>
      <w:r w:rsidR="003C6FB1" w:rsidRPr="0075004A">
        <w:rPr>
          <w:iCs/>
        </w:rPr>
        <w:t xml:space="preserve">extend </w:t>
      </w:r>
      <w:r w:rsidRPr="0075004A">
        <w:rPr>
          <w:iCs/>
        </w:rPr>
        <w:t xml:space="preserve">directions Camden had </w:t>
      </w:r>
      <w:r w:rsidR="00CE5B3A" w:rsidRPr="0075004A">
        <w:rPr>
          <w:iCs/>
        </w:rPr>
        <w:t>already explored</w:t>
      </w:r>
      <w:r w:rsidRPr="0075004A">
        <w:rPr>
          <w:iCs/>
        </w:rPr>
        <w:t xml:space="preserve">. One </w:t>
      </w:r>
      <w:r w:rsidR="003A3AB1" w:rsidRPr="0075004A">
        <w:rPr>
          <w:iCs/>
        </w:rPr>
        <w:t>early example</w:t>
      </w:r>
      <w:r w:rsidRPr="0075004A">
        <w:rPr>
          <w:iCs/>
        </w:rPr>
        <w:t xml:space="preserve"> is </w:t>
      </w:r>
      <w:r w:rsidR="003A3AB1" w:rsidRPr="0075004A">
        <w:rPr>
          <w:iCs/>
        </w:rPr>
        <w:t>Savile’s</w:t>
      </w:r>
      <w:r w:rsidRPr="0075004A">
        <w:rPr>
          <w:iCs/>
        </w:rPr>
        <w:t xml:space="preserve"> scepticism about Ortelius</w:t>
      </w:r>
      <w:r w:rsidR="00E6746B" w:rsidRPr="0075004A">
        <w:rPr>
          <w:iCs/>
        </w:rPr>
        <w:t>’</w:t>
      </w:r>
      <w:r w:rsidRPr="0075004A">
        <w:rPr>
          <w:iCs/>
        </w:rPr>
        <w:t xml:space="preserve">s identification of the river Vedra as the Twede and </w:t>
      </w:r>
      <w:proofErr w:type="spellStart"/>
      <w:r w:rsidRPr="0075004A">
        <w:rPr>
          <w:iCs/>
        </w:rPr>
        <w:t>Lucopibia</w:t>
      </w:r>
      <w:proofErr w:type="spellEnd"/>
      <w:r w:rsidRPr="0075004A">
        <w:rPr>
          <w:iCs/>
        </w:rPr>
        <w:t xml:space="preserve"> (</w:t>
      </w:r>
      <w:r w:rsidRPr="0075004A">
        <w:rPr>
          <w:iCs/>
          <w:lang w:val="el-GR"/>
        </w:rPr>
        <w:t>λουκοπιβία</w:t>
      </w:r>
      <w:r w:rsidRPr="0075004A">
        <w:rPr>
          <w:iCs/>
        </w:rPr>
        <w:t xml:space="preserve">) as Carlisle. </w:t>
      </w:r>
      <w:r w:rsidR="00E6746B" w:rsidRPr="0075004A">
        <w:rPr>
          <w:iCs/>
        </w:rPr>
        <w:t>‘</w:t>
      </w:r>
      <w:proofErr w:type="gramStart"/>
      <w:r w:rsidRPr="0075004A">
        <w:rPr>
          <w:iCs/>
        </w:rPr>
        <w:t>Therefore</w:t>
      </w:r>
      <w:proofErr w:type="gramEnd"/>
      <w:r w:rsidRPr="0075004A">
        <w:rPr>
          <w:iCs/>
        </w:rPr>
        <w:t xml:space="preserve"> the mouth of the Twede</w:t>
      </w:r>
      <w:r w:rsidR="00E6746B" w:rsidRPr="0075004A">
        <w:rPr>
          <w:iCs/>
        </w:rPr>
        <w:t>’</w:t>
      </w:r>
      <w:r w:rsidRPr="0075004A">
        <w:rPr>
          <w:iCs/>
        </w:rPr>
        <w:t xml:space="preserve">, Savile explains, </w:t>
      </w:r>
      <w:r w:rsidR="00E6746B" w:rsidRPr="0075004A">
        <w:rPr>
          <w:iCs/>
        </w:rPr>
        <w:t>‘</w:t>
      </w:r>
      <w:r w:rsidRPr="0075004A">
        <w:rPr>
          <w:iCs/>
        </w:rPr>
        <w:t>were six or seven leagues to the south of Carlisle. How far this is consistent with truth or with today</w:t>
      </w:r>
      <w:r w:rsidR="00E6746B" w:rsidRPr="0075004A">
        <w:rPr>
          <w:iCs/>
        </w:rPr>
        <w:t>’</w:t>
      </w:r>
      <w:r w:rsidRPr="0075004A">
        <w:rPr>
          <w:iCs/>
        </w:rPr>
        <w:t>s site, you may see</w:t>
      </w:r>
      <w:r w:rsidR="00E6746B" w:rsidRPr="0075004A">
        <w:rPr>
          <w:iCs/>
        </w:rPr>
        <w:t>’</w:t>
      </w:r>
      <w:r w:rsidRPr="0075004A">
        <w:rPr>
          <w:iCs/>
        </w:rPr>
        <w:t>.</w:t>
      </w:r>
      <w:r w:rsidRPr="0075004A">
        <w:rPr>
          <w:rStyle w:val="FootnoteReference"/>
          <w:iCs/>
        </w:rPr>
        <w:footnoteReference w:id="94"/>
      </w:r>
      <w:r w:rsidR="00F90158" w:rsidRPr="0075004A">
        <w:rPr>
          <w:iCs/>
        </w:rPr>
        <w:t xml:space="preserve"> Camden</w:t>
      </w:r>
      <w:r w:rsidR="00E6746B" w:rsidRPr="0075004A">
        <w:rPr>
          <w:iCs/>
        </w:rPr>
        <w:t>’</w:t>
      </w:r>
      <w:r w:rsidR="00F90158" w:rsidRPr="0075004A">
        <w:rPr>
          <w:iCs/>
        </w:rPr>
        <w:t xml:space="preserve">s draft shows </w:t>
      </w:r>
      <w:r w:rsidR="007E5FB6" w:rsidRPr="0075004A">
        <w:rPr>
          <w:iCs/>
        </w:rPr>
        <w:t xml:space="preserve">that </w:t>
      </w:r>
      <w:r w:rsidR="005A3F0D" w:rsidRPr="0075004A">
        <w:rPr>
          <w:iCs/>
        </w:rPr>
        <w:t>he share</w:t>
      </w:r>
      <w:r w:rsidR="0076616A" w:rsidRPr="0075004A">
        <w:rPr>
          <w:iCs/>
        </w:rPr>
        <w:t>s</w:t>
      </w:r>
      <w:r w:rsidR="005A3F0D" w:rsidRPr="0075004A">
        <w:rPr>
          <w:iCs/>
        </w:rPr>
        <w:t xml:space="preserve"> Savile’s scepticism</w:t>
      </w:r>
      <w:r w:rsidR="00F50FB6" w:rsidRPr="0075004A">
        <w:rPr>
          <w:iCs/>
        </w:rPr>
        <w:t xml:space="preserve"> and </w:t>
      </w:r>
      <w:r w:rsidR="007E5FB6" w:rsidRPr="0075004A">
        <w:rPr>
          <w:iCs/>
        </w:rPr>
        <w:t xml:space="preserve">was already coming to </w:t>
      </w:r>
      <w:r w:rsidR="00F50FB6" w:rsidRPr="0075004A">
        <w:rPr>
          <w:iCs/>
        </w:rPr>
        <w:t>his own conclusions about the locations of these sites.</w:t>
      </w:r>
      <w:r w:rsidR="005A3F0D" w:rsidRPr="0075004A">
        <w:rPr>
          <w:iCs/>
        </w:rPr>
        <w:t xml:space="preserve"> </w:t>
      </w:r>
      <w:r w:rsidR="00F50FB6" w:rsidRPr="0075004A">
        <w:rPr>
          <w:iCs/>
        </w:rPr>
        <w:t xml:space="preserve">He had effectively decoupled Vedra and </w:t>
      </w:r>
      <w:proofErr w:type="spellStart"/>
      <w:r w:rsidR="00F50FB6" w:rsidRPr="0075004A">
        <w:rPr>
          <w:iCs/>
        </w:rPr>
        <w:t>Lucopibia</w:t>
      </w:r>
      <w:proofErr w:type="spellEnd"/>
      <w:r w:rsidR="00F50FB6" w:rsidRPr="0075004A">
        <w:rPr>
          <w:iCs/>
        </w:rPr>
        <w:t xml:space="preserve">, so that their location was not dependent on one or the other identification. </w:t>
      </w:r>
      <w:r w:rsidR="00521CB8" w:rsidRPr="0075004A">
        <w:rPr>
          <w:iCs/>
        </w:rPr>
        <w:t>Camden never identifie</w:t>
      </w:r>
      <w:r w:rsidR="0076616A" w:rsidRPr="0075004A">
        <w:rPr>
          <w:iCs/>
        </w:rPr>
        <w:t>s</w:t>
      </w:r>
      <w:r w:rsidR="00521CB8" w:rsidRPr="0075004A">
        <w:rPr>
          <w:iCs/>
        </w:rPr>
        <w:t xml:space="preserve"> </w:t>
      </w:r>
      <w:proofErr w:type="spellStart"/>
      <w:r w:rsidR="00F50FB6" w:rsidRPr="0075004A">
        <w:rPr>
          <w:iCs/>
        </w:rPr>
        <w:t>Lucopibia</w:t>
      </w:r>
      <w:proofErr w:type="spellEnd"/>
      <w:r w:rsidR="00F50FB6" w:rsidRPr="0075004A">
        <w:rPr>
          <w:iCs/>
        </w:rPr>
        <w:t xml:space="preserve"> with certainty, but in the draft </w:t>
      </w:r>
      <w:r w:rsidR="00521CB8" w:rsidRPr="0075004A">
        <w:rPr>
          <w:iCs/>
        </w:rPr>
        <w:t xml:space="preserve">– </w:t>
      </w:r>
      <w:r w:rsidR="00F50FB6" w:rsidRPr="0075004A">
        <w:rPr>
          <w:iCs/>
        </w:rPr>
        <w:t xml:space="preserve">and in </w:t>
      </w:r>
      <w:r w:rsidR="00976234">
        <w:rPr>
          <w:iCs/>
        </w:rPr>
        <w:t xml:space="preserve">the </w:t>
      </w:r>
      <w:r w:rsidR="00F50FB6" w:rsidRPr="0075004A">
        <w:rPr>
          <w:iCs/>
        </w:rPr>
        <w:t>printed editions</w:t>
      </w:r>
      <w:r w:rsidR="00521CB8" w:rsidRPr="0075004A">
        <w:rPr>
          <w:iCs/>
        </w:rPr>
        <w:t xml:space="preserve"> –</w:t>
      </w:r>
      <w:r w:rsidR="00F50FB6" w:rsidRPr="0075004A">
        <w:rPr>
          <w:iCs/>
        </w:rPr>
        <w:t xml:space="preserve"> he locates it in Scotland, at the seat of the bishopric of Ninian which Bede calls ‘Candida Casa’ (white house)</w:t>
      </w:r>
      <w:r w:rsidR="00521CB8" w:rsidRPr="0075004A">
        <w:rPr>
          <w:iCs/>
        </w:rPr>
        <w:t>. He therefore</w:t>
      </w:r>
      <w:r w:rsidR="00F50FB6" w:rsidRPr="0075004A">
        <w:rPr>
          <w:iCs/>
        </w:rPr>
        <w:t xml:space="preserve"> suggests </w:t>
      </w:r>
      <w:proofErr w:type="spellStart"/>
      <w:r w:rsidR="00F50FB6" w:rsidRPr="0075004A">
        <w:rPr>
          <w:iCs/>
        </w:rPr>
        <w:t>Lucopibia</w:t>
      </w:r>
      <w:proofErr w:type="spellEnd"/>
      <w:r w:rsidR="00F50FB6" w:rsidRPr="0075004A">
        <w:rPr>
          <w:iCs/>
        </w:rPr>
        <w:t xml:space="preserve"> to come from a scribal corruption of </w:t>
      </w:r>
      <w:r w:rsidR="00F50FB6" w:rsidRPr="0075004A">
        <w:rPr>
          <w:lang w:val="el-GR"/>
        </w:rPr>
        <w:t>λευκὴ</w:t>
      </w:r>
      <w:r w:rsidR="00F50FB6" w:rsidRPr="0075004A">
        <w:t xml:space="preserve"> </w:t>
      </w:r>
      <w:r w:rsidR="00F50FB6" w:rsidRPr="0075004A">
        <w:rPr>
          <w:lang w:val="el-GR"/>
        </w:rPr>
        <w:t>οἰκίδια</w:t>
      </w:r>
      <w:r w:rsidR="005138C3" w:rsidRPr="0075004A">
        <w:t xml:space="preserve"> </w:t>
      </w:r>
      <w:r w:rsidR="00F50FB6" w:rsidRPr="0075004A">
        <w:t>(white dwellings).</w:t>
      </w:r>
      <w:r w:rsidR="00F50FB6" w:rsidRPr="0075004A">
        <w:rPr>
          <w:rStyle w:val="FootnoteReference"/>
        </w:rPr>
        <w:footnoteReference w:id="95"/>
      </w:r>
      <w:r w:rsidR="00F50FB6" w:rsidRPr="0075004A">
        <w:t xml:space="preserve"> Hesitation over the location remains in the English translation of 1610: ‘</w:t>
      </w:r>
      <w:proofErr w:type="spellStart"/>
      <w:r w:rsidR="00F50FB6" w:rsidRPr="0075004A">
        <w:t>Neere</w:t>
      </w:r>
      <w:proofErr w:type="spellEnd"/>
      <w:r w:rsidR="00F50FB6" w:rsidRPr="0075004A">
        <w:t xml:space="preserve"> unto this </w:t>
      </w:r>
      <w:proofErr w:type="spellStart"/>
      <w:r w:rsidR="00F50FB6" w:rsidRPr="0075004A">
        <w:t>Ptolomee</w:t>
      </w:r>
      <w:proofErr w:type="spellEnd"/>
      <w:r w:rsidR="00F50FB6" w:rsidRPr="0075004A">
        <w:t xml:space="preserve"> placed the City </w:t>
      </w:r>
      <w:proofErr w:type="spellStart"/>
      <w:r w:rsidR="00F50FB6" w:rsidRPr="0075004A">
        <w:t>Leucopibia</w:t>
      </w:r>
      <w:proofErr w:type="spellEnd"/>
      <w:r w:rsidR="00F50FB6" w:rsidRPr="0075004A">
        <w:t xml:space="preserve">, which I know not, to say truth, where to </w:t>
      </w:r>
      <w:proofErr w:type="spellStart"/>
      <w:r w:rsidR="00F50FB6" w:rsidRPr="0075004A">
        <w:t>seeke</w:t>
      </w:r>
      <w:proofErr w:type="spellEnd"/>
      <w:r w:rsidR="00F50FB6" w:rsidRPr="0075004A">
        <w:t>’.</w:t>
      </w:r>
      <w:r w:rsidR="0036328C" w:rsidRPr="0075004A">
        <w:rPr>
          <w:rStyle w:val="FootnoteReference"/>
        </w:rPr>
        <w:footnoteReference w:id="96"/>
      </w:r>
      <w:r w:rsidR="00F50FB6" w:rsidRPr="0075004A">
        <w:t xml:space="preserve"> </w:t>
      </w:r>
      <w:r w:rsidR="00747D5A" w:rsidRPr="0075004A">
        <w:rPr>
          <w:iCs/>
        </w:rPr>
        <w:t>With the</w:t>
      </w:r>
      <w:r w:rsidR="00F50FB6" w:rsidRPr="0075004A">
        <w:rPr>
          <w:iCs/>
        </w:rPr>
        <w:t xml:space="preserve"> Wear, </w:t>
      </w:r>
      <w:r w:rsidR="00F90158" w:rsidRPr="0075004A">
        <w:rPr>
          <w:iCs/>
        </w:rPr>
        <w:t>Camde</w:t>
      </w:r>
      <w:r w:rsidR="00F50FB6" w:rsidRPr="0075004A">
        <w:rPr>
          <w:iCs/>
        </w:rPr>
        <w:t xml:space="preserve">n </w:t>
      </w:r>
      <w:r w:rsidR="00747D5A" w:rsidRPr="0075004A">
        <w:rPr>
          <w:iCs/>
        </w:rPr>
        <w:t>went further still</w:t>
      </w:r>
      <w:r w:rsidR="00F90158" w:rsidRPr="0075004A">
        <w:rPr>
          <w:iCs/>
        </w:rPr>
        <w:t>,</w:t>
      </w:r>
      <w:r w:rsidR="00F50FB6" w:rsidRPr="0075004A">
        <w:rPr>
          <w:iCs/>
        </w:rPr>
        <w:t xml:space="preserve"> and </w:t>
      </w:r>
      <w:r w:rsidR="00747D5A" w:rsidRPr="0075004A">
        <w:rPr>
          <w:iCs/>
        </w:rPr>
        <w:t>reached</w:t>
      </w:r>
      <w:r w:rsidR="00F50FB6" w:rsidRPr="0075004A">
        <w:rPr>
          <w:iCs/>
        </w:rPr>
        <w:t xml:space="preserve"> his own conclusions which he </w:t>
      </w:r>
      <w:r w:rsidR="00747D5A" w:rsidRPr="0075004A">
        <w:rPr>
          <w:iCs/>
        </w:rPr>
        <w:t>maintained</w:t>
      </w:r>
      <w:r w:rsidR="00F50FB6" w:rsidRPr="0075004A">
        <w:rPr>
          <w:iCs/>
        </w:rPr>
        <w:t xml:space="preserve"> throughout </w:t>
      </w:r>
      <w:r w:rsidR="00747D5A" w:rsidRPr="0075004A">
        <w:rPr>
          <w:iCs/>
        </w:rPr>
        <w:t>every</w:t>
      </w:r>
      <w:r w:rsidR="00F50FB6" w:rsidRPr="0075004A">
        <w:rPr>
          <w:iCs/>
        </w:rPr>
        <w:t xml:space="preserve"> edition</w:t>
      </w:r>
      <w:r w:rsidR="00747D5A" w:rsidRPr="0075004A">
        <w:rPr>
          <w:iCs/>
        </w:rPr>
        <w:t xml:space="preserve"> </w:t>
      </w:r>
      <w:r w:rsidR="00F50FB6" w:rsidRPr="0075004A">
        <w:rPr>
          <w:iCs/>
        </w:rPr>
        <w:t xml:space="preserve">of </w:t>
      </w:r>
      <w:r w:rsidR="00F50FB6" w:rsidRPr="0075004A">
        <w:rPr>
          <w:i/>
          <w:iCs/>
        </w:rPr>
        <w:t>Britannia</w:t>
      </w:r>
      <w:r w:rsidR="00F50FB6" w:rsidRPr="0075004A">
        <w:t>.</w:t>
      </w:r>
      <w:r w:rsidR="00F90158" w:rsidRPr="0075004A">
        <w:rPr>
          <w:iCs/>
        </w:rPr>
        <w:t xml:space="preserve"> Vedra is the Wear, but the Wear is associated not with Carlisle, but with the Roman fort, </w:t>
      </w:r>
      <w:proofErr w:type="spellStart"/>
      <w:r w:rsidR="00F90158" w:rsidRPr="0075004A">
        <w:rPr>
          <w:iCs/>
        </w:rPr>
        <w:t>Binovium</w:t>
      </w:r>
      <w:proofErr w:type="spellEnd"/>
      <w:r w:rsidR="00F90158" w:rsidRPr="0075004A">
        <w:rPr>
          <w:iCs/>
        </w:rPr>
        <w:t xml:space="preserve">, and the modern-day village of </w:t>
      </w:r>
      <w:proofErr w:type="spellStart"/>
      <w:r w:rsidR="00F90158" w:rsidRPr="0075004A">
        <w:rPr>
          <w:iCs/>
        </w:rPr>
        <w:t>Binchester</w:t>
      </w:r>
      <w:proofErr w:type="spellEnd"/>
      <w:r w:rsidR="00F90158" w:rsidRPr="0075004A">
        <w:rPr>
          <w:iCs/>
        </w:rPr>
        <w:t>.</w:t>
      </w:r>
      <w:r w:rsidR="00F85F43" w:rsidRPr="0075004A">
        <w:rPr>
          <w:rStyle w:val="FootnoteReference"/>
          <w:iCs/>
        </w:rPr>
        <w:footnoteReference w:id="97"/>
      </w:r>
      <w:r w:rsidR="00F90158" w:rsidRPr="0075004A">
        <w:rPr>
          <w:iCs/>
        </w:rPr>
        <w:t xml:space="preserve"> Carlisle, on the other </w:t>
      </w:r>
      <w:r w:rsidR="00F90158" w:rsidRPr="0075004A">
        <w:rPr>
          <w:iCs/>
        </w:rPr>
        <w:lastRenderedPageBreak/>
        <w:t xml:space="preserve">hand, </w:t>
      </w:r>
      <w:r w:rsidR="00AD65A0" w:rsidRPr="0075004A">
        <w:rPr>
          <w:iCs/>
        </w:rPr>
        <w:t>Camden</w:t>
      </w:r>
      <w:r w:rsidR="00F90158" w:rsidRPr="0075004A">
        <w:rPr>
          <w:iCs/>
        </w:rPr>
        <w:t xml:space="preserve"> identif</w:t>
      </w:r>
      <w:r w:rsidR="008E52AD" w:rsidRPr="0075004A">
        <w:rPr>
          <w:iCs/>
        </w:rPr>
        <w:t>i</w:t>
      </w:r>
      <w:r w:rsidR="00F90158" w:rsidRPr="0075004A">
        <w:rPr>
          <w:iCs/>
        </w:rPr>
        <w:t xml:space="preserve">es as </w:t>
      </w:r>
      <w:proofErr w:type="spellStart"/>
      <w:r w:rsidR="00F90158" w:rsidRPr="0075004A">
        <w:rPr>
          <w:iCs/>
        </w:rPr>
        <w:t>Luguval</w:t>
      </w:r>
      <w:r w:rsidR="008E52AD" w:rsidRPr="0075004A">
        <w:rPr>
          <w:iCs/>
        </w:rPr>
        <w:t>i</w:t>
      </w:r>
      <w:r w:rsidR="00F90158" w:rsidRPr="0075004A">
        <w:rPr>
          <w:iCs/>
        </w:rPr>
        <w:t>um</w:t>
      </w:r>
      <w:proofErr w:type="spellEnd"/>
      <w:r w:rsidR="008E52AD" w:rsidRPr="0075004A">
        <w:rPr>
          <w:iCs/>
        </w:rPr>
        <w:t xml:space="preserve"> (now commonly accepted). In the draft</w:t>
      </w:r>
      <w:r w:rsidR="00CA58ED" w:rsidRPr="0075004A">
        <w:rPr>
          <w:iCs/>
        </w:rPr>
        <w:t xml:space="preserve"> he offers </w:t>
      </w:r>
      <w:r w:rsidR="008E52AD" w:rsidRPr="0075004A">
        <w:rPr>
          <w:iCs/>
        </w:rPr>
        <w:t xml:space="preserve">a </w:t>
      </w:r>
      <w:r w:rsidR="00CA58ED" w:rsidRPr="0075004A">
        <w:rPr>
          <w:iCs/>
        </w:rPr>
        <w:t>mild</w:t>
      </w:r>
      <w:r w:rsidR="008E52AD" w:rsidRPr="0075004A">
        <w:rPr>
          <w:iCs/>
        </w:rPr>
        <w:t xml:space="preserve"> critique of Leland</w:t>
      </w:r>
      <w:r w:rsidR="00E6746B" w:rsidRPr="0075004A">
        <w:rPr>
          <w:iCs/>
        </w:rPr>
        <w:t>’</w:t>
      </w:r>
      <w:r w:rsidR="008E52AD" w:rsidRPr="0075004A">
        <w:rPr>
          <w:iCs/>
        </w:rPr>
        <w:t>s etymology</w:t>
      </w:r>
      <w:r w:rsidR="00F50FB6" w:rsidRPr="0075004A">
        <w:rPr>
          <w:iCs/>
        </w:rPr>
        <w:t xml:space="preserve"> here</w:t>
      </w:r>
      <w:r w:rsidR="008E52AD" w:rsidRPr="0075004A">
        <w:rPr>
          <w:iCs/>
        </w:rPr>
        <w:t xml:space="preserve">, which </w:t>
      </w:r>
      <w:r w:rsidR="00224D07">
        <w:rPr>
          <w:iCs/>
        </w:rPr>
        <w:t xml:space="preserve">had </w:t>
      </w:r>
      <w:r w:rsidR="00BD5E28">
        <w:rPr>
          <w:iCs/>
        </w:rPr>
        <w:t>speculatively connec</w:t>
      </w:r>
      <w:r w:rsidR="00224D07">
        <w:rPr>
          <w:iCs/>
        </w:rPr>
        <w:t>ted</w:t>
      </w:r>
      <w:r w:rsidR="008E52AD" w:rsidRPr="0075004A">
        <w:rPr>
          <w:iCs/>
        </w:rPr>
        <w:t xml:space="preserve"> </w:t>
      </w:r>
      <w:r w:rsidR="002217AF" w:rsidRPr="0075004A">
        <w:rPr>
          <w:iCs/>
        </w:rPr>
        <w:t>‘</w:t>
      </w:r>
      <w:r w:rsidR="008E52AD" w:rsidRPr="0075004A">
        <w:rPr>
          <w:iCs/>
        </w:rPr>
        <w:t>Lugus</w:t>
      </w:r>
      <w:r w:rsidR="002217AF" w:rsidRPr="0075004A">
        <w:rPr>
          <w:iCs/>
        </w:rPr>
        <w:t>’</w:t>
      </w:r>
      <w:r w:rsidR="008E52AD" w:rsidRPr="0075004A">
        <w:rPr>
          <w:iCs/>
        </w:rPr>
        <w:t xml:space="preserve"> with the </w:t>
      </w:r>
      <w:proofErr w:type="gramStart"/>
      <w:r w:rsidR="00BD5E28">
        <w:rPr>
          <w:iCs/>
        </w:rPr>
        <w:t>modern day</w:t>
      </w:r>
      <w:proofErr w:type="gramEnd"/>
      <w:r w:rsidR="00BD5E28">
        <w:rPr>
          <w:iCs/>
        </w:rPr>
        <w:t xml:space="preserve"> </w:t>
      </w:r>
      <w:r w:rsidR="008E52AD" w:rsidRPr="0075004A">
        <w:rPr>
          <w:iCs/>
        </w:rPr>
        <w:t>river Eden</w:t>
      </w:r>
      <w:r w:rsidR="00BD5E28">
        <w:rPr>
          <w:iCs/>
        </w:rPr>
        <w:t xml:space="preserve"> (via Ptolemy’s </w:t>
      </w:r>
      <w:proofErr w:type="spellStart"/>
      <w:r w:rsidR="00BD5E28">
        <w:rPr>
          <w:iCs/>
        </w:rPr>
        <w:t>Itunum</w:t>
      </w:r>
      <w:proofErr w:type="spellEnd"/>
      <w:r w:rsidR="00BD5E28">
        <w:rPr>
          <w:iCs/>
        </w:rPr>
        <w:t>)</w:t>
      </w:r>
      <w:r w:rsidR="008E52AD" w:rsidRPr="0075004A">
        <w:rPr>
          <w:iCs/>
        </w:rPr>
        <w:t xml:space="preserve"> and </w:t>
      </w:r>
      <w:r w:rsidR="002217AF" w:rsidRPr="0075004A">
        <w:rPr>
          <w:iCs/>
        </w:rPr>
        <w:t>‘</w:t>
      </w:r>
      <w:proofErr w:type="spellStart"/>
      <w:r w:rsidR="008E52AD" w:rsidRPr="0075004A">
        <w:rPr>
          <w:iCs/>
        </w:rPr>
        <w:t>ballum</w:t>
      </w:r>
      <w:proofErr w:type="spellEnd"/>
      <w:r w:rsidR="002217AF" w:rsidRPr="0075004A">
        <w:rPr>
          <w:iCs/>
        </w:rPr>
        <w:t>’</w:t>
      </w:r>
      <w:r w:rsidR="008E52AD" w:rsidRPr="0075004A">
        <w:rPr>
          <w:iCs/>
        </w:rPr>
        <w:t xml:space="preserve"> with </w:t>
      </w:r>
      <w:r w:rsidR="002217AF" w:rsidRPr="0075004A">
        <w:rPr>
          <w:iCs/>
        </w:rPr>
        <w:t>‘</w:t>
      </w:r>
      <w:proofErr w:type="spellStart"/>
      <w:r w:rsidR="008E52AD" w:rsidRPr="0075004A">
        <w:rPr>
          <w:iCs/>
        </w:rPr>
        <w:t>vallis</w:t>
      </w:r>
      <w:proofErr w:type="spellEnd"/>
      <w:r w:rsidR="002217AF" w:rsidRPr="0075004A">
        <w:rPr>
          <w:iCs/>
        </w:rPr>
        <w:t>’</w:t>
      </w:r>
      <w:r w:rsidR="008E52AD" w:rsidRPr="0075004A">
        <w:rPr>
          <w:iCs/>
        </w:rPr>
        <w:t xml:space="preserve">, </w:t>
      </w:r>
      <w:r w:rsidR="00E6746B" w:rsidRPr="0075004A">
        <w:rPr>
          <w:iCs/>
        </w:rPr>
        <w:t>‘</w:t>
      </w:r>
      <w:r w:rsidR="008E52AD" w:rsidRPr="0075004A">
        <w:rPr>
          <w:iCs/>
        </w:rPr>
        <w:t>a vale</w:t>
      </w:r>
      <w:r w:rsidR="00E6746B" w:rsidRPr="0075004A">
        <w:rPr>
          <w:iCs/>
        </w:rPr>
        <w:t>’</w:t>
      </w:r>
      <w:r w:rsidR="008E52AD" w:rsidRPr="0075004A">
        <w:rPr>
          <w:iCs/>
        </w:rPr>
        <w:t xml:space="preserve">. </w:t>
      </w:r>
      <w:r w:rsidR="00BD5E28">
        <w:rPr>
          <w:iCs/>
        </w:rPr>
        <w:t xml:space="preserve">Instead, </w:t>
      </w:r>
      <w:r w:rsidR="00BD5E28" w:rsidRPr="0075004A">
        <w:rPr>
          <w:iCs/>
        </w:rPr>
        <w:t xml:space="preserve">Camden quite sensibly suggests </w:t>
      </w:r>
      <w:r w:rsidR="00BD5E28" w:rsidRPr="0075004A">
        <w:rPr>
          <w:i/>
        </w:rPr>
        <w:t>Lug</w:t>
      </w:r>
      <w:r w:rsidR="00BD5E28" w:rsidRPr="0075004A">
        <w:rPr>
          <w:iCs/>
        </w:rPr>
        <w:t xml:space="preserve"> might have been a tower, and </w:t>
      </w:r>
      <w:r w:rsidR="00BD5E28" w:rsidRPr="0075004A">
        <w:rPr>
          <w:i/>
        </w:rPr>
        <w:t>vallum</w:t>
      </w:r>
      <w:r w:rsidR="00BD5E28" w:rsidRPr="0075004A">
        <w:rPr>
          <w:iCs/>
        </w:rPr>
        <w:t xml:space="preserve"> a wall: this was, therefore, an </w:t>
      </w:r>
      <w:proofErr w:type="gramStart"/>
      <w:r w:rsidR="00BD5E28" w:rsidRPr="0075004A">
        <w:rPr>
          <w:iCs/>
        </w:rPr>
        <w:t>ancient fortified</w:t>
      </w:r>
      <w:proofErr w:type="gramEnd"/>
      <w:r w:rsidR="00BD5E28" w:rsidRPr="0075004A">
        <w:rPr>
          <w:iCs/>
        </w:rPr>
        <w:t xml:space="preserve"> town, appropriately so given how far north it is situated. </w:t>
      </w:r>
      <w:r w:rsidR="00BD5E28">
        <w:rPr>
          <w:iCs/>
        </w:rPr>
        <w:t xml:space="preserve">Despite the point of scholarly disagreement, </w:t>
      </w:r>
      <w:r w:rsidR="00F50FB6" w:rsidRPr="0075004A">
        <w:rPr>
          <w:iCs/>
        </w:rPr>
        <w:t xml:space="preserve">Leland is </w:t>
      </w:r>
      <w:r w:rsidR="00976234">
        <w:rPr>
          <w:iCs/>
        </w:rPr>
        <w:t xml:space="preserve">nevertheless </w:t>
      </w:r>
      <w:r w:rsidR="00BD5E28">
        <w:rPr>
          <w:iCs/>
        </w:rPr>
        <w:t xml:space="preserve">simply </w:t>
      </w:r>
      <w:r w:rsidR="00976234">
        <w:rPr>
          <w:iCs/>
        </w:rPr>
        <w:t xml:space="preserve">praised as </w:t>
      </w:r>
      <w:r w:rsidR="00F50FB6" w:rsidRPr="0075004A">
        <w:rPr>
          <w:iCs/>
        </w:rPr>
        <w:t>‘the one than whom no-one has greater knowledge of British history’.</w:t>
      </w:r>
      <w:r w:rsidR="00F50FB6" w:rsidRPr="0075004A">
        <w:rPr>
          <w:rStyle w:val="FootnoteReference"/>
          <w:iCs/>
        </w:rPr>
        <w:footnoteReference w:id="98"/>
      </w:r>
      <w:r w:rsidR="00976234">
        <w:rPr>
          <w:iCs/>
        </w:rPr>
        <w:t xml:space="preserve"> </w:t>
      </w:r>
      <w:r w:rsidR="00F50FB6" w:rsidRPr="0075004A">
        <w:rPr>
          <w:iCs/>
        </w:rPr>
        <w:t>Camden’s critique of Leland</w:t>
      </w:r>
      <w:r w:rsidR="00BD5E28">
        <w:rPr>
          <w:iCs/>
        </w:rPr>
        <w:t>, however,</w:t>
      </w:r>
      <w:r w:rsidR="00F50FB6" w:rsidRPr="0075004A">
        <w:rPr>
          <w:iCs/>
        </w:rPr>
        <w:t xml:space="preserve"> becomes more forceful in print – almost sarcastic</w:t>
      </w:r>
      <w:r w:rsidR="00AD65A0" w:rsidRPr="0075004A">
        <w:rPr>
          <w:iCs/>
        </w:rPr>
        <w:t xml:space="preserve">. Holland would translate this as </w:t>
      </w:r>
      <w:r w:rsidR="00E6746B" w:rsidRPr="0075004A">
        <w:rPr>
          <w:iCs/>
        </w:rPr>
        <w:t>‘</w:t>
      </w:r>
      <w:r w:rsidR="00AD65A0" w:rsidRPr="0075004A">
        <w:rPr>
          <w:iCs/>
        </w:rPr>
        <w:t xml:space="preserve">in searching out the Etymology thereof, good God, how hath Leland </w:t>
      </w:r>
      <w:proofErr w:type="spellStart"/>
      <w:r w:rsidR="00AD65A0" w:rsidRPr="0075004A">
        <w:rPr>
          <w:iCs/>
        </w:rPr>
        <w:t>besturred</w:t>
      </w:r>
      <w:proofErr w:type="spellEnd"/>
      <w:r w:rsidR="00AD65A0" w:rsidRPr="0075004A">
        <w:rPr>
          <w:iCs/>
        </w:rPr>
        <w:t xml:space="preserve"> him</w:t>
      </w:r>
      <w:r w:rsidR="00E6746B" w:rsidRPr="0075004A">
        <w:rPr>
          <w:iCs/>
        </w:rPr>
        <w:t>’</w:t>
      </w:r>
      <w:r w:rsidR="00F50FB6" w:rsidRPr="0075004A">
        <w:rPr>
          <w:iCs/>
        </w:rPr>
        <w:t>.</w:t>
      </w:r>
      <w:r w:rsidR="0095464C" w:rsidRPr="0075004A">
        <w:rPr>
          <w:rStyle w:val="FootnoteReference"/>
          <w:iCs/>
        </w:rPr>
        <w:footnoteReference w:id="99"/>
      </w:r>
      <w:r w:rsidR="00F50FB6" w:rsidRPr="0075004A">
        <w:rPr>
          <w:iCs/>
        </w:rPr>
        <w:t xml:space="preserve"> And this great effort </w:t>
      </w:r>
      <w:r w:rsidR="00E00896" w:rsidRPr="0075004A">
        <w:rPr>
          <w:iCs/>
        </w:rPr>
        <w:t>– this ‘</w:t>
      </w:r>
      <w:proofErr w:type="spellStart"/>
      <w:r w:rsidR="00E00896" w:rsidRPr="0075004A">
        <w:rPr>
          <w:iCs/>
        </w:rPr>
        <w:t>besturring</w:t>
      </w:r>
      <w:proofErr w:type="spellEnd"/>
      <w:r w:rsidR="00E00896" w:rsidRPr="0075004A">
        <w:rPr>
          <w:iCs/>
        </w:rPr>
        <w:t xml:space="preserve">’ – </w:t>
      </w:r>
      <w:r w:rsidR="00F50FB6" w:rsidRPr="0075004A">
        <w:rPr>
          <w:iCs/>
        </w:rPr>
        <w:t>led him to implausible conclusions</w:t>
      </w:r>
      <w:r w:rsidR="00E00896" w:rsidRPr="0075004A">
        <w:rPr>
          <w:iCs/>
        </w:rPr>
        <w:t xml:space="preserve"> (</w:t>
      </w:r>
      <w:r w:rsidR="002217AF" w:rsidRPr="0075004A">
        <w:rPr>
          <w:iCs/>
        </w:rPr>
        <w:t>‘</w:t>
      </w:r>
      <w:proofErr w:type="spellStart"/>
      <w:r w:rsidR="00E00896" w:rsidRPr="0075004A">
        <w:rPr>
          <w:iCs/>
        </w:rPr>
        <w:t>ballum</w:t>
      </w:r>
      <w:proofErr w:type="spellEnd"/>
      <w:r w:rsidR="002217AF" w:rsidRPr="0075004A">
        <w:rPr>
          <w:iCs/>
        </w:rPr>
        <w:t>’</w:t>
      </w:r>
      <w:r w:rsidR="00E00896" w:rsidRPr="0075004A">
        <w:rPr>
          <w:iCs/>
        </w:rPr>
        <w:t xml:space="preserve"> f</w:t>
      </w:r>
      <w:r w:rsidR="002217AF" w:rsidRPr="0075004A">
        <w:rPr>
          <w:iCs/>
        </w:rPr>
        <w:t>r</w:t>
      </w:r>
      <w:r w:rsidR="00E00896" w:rsidRPr="0075004A">
        <w:rPr>
          <w:iCs/>
        </w:rPr>
        <w:t xml:space="preserve">om </w:t>
      </w:r>
      <w:r w:rsidR="002217AF" w:rsidRPr="0075004A">
        <w:rPr>
          <w:iCs/>
        </w:rPr>
        <w:t>‘</w:t>
      </w:r>
      <w:proofErr w:type="spellStart"/>
      <w:r w:rsidR="00E00896" w:rsidRPr="0075004A">
        <w:rPr>
          <w:iCs/>
        </w:rPr>
        <w:t>vallis</w:t>
      </w:r>
      <w:proofErr w:type="spellEnd"/>
      <w:r w:rsidR="002217AF" w:rsidRPr="0075004A">
        <w:rPr>
          <w:iCs/>
        </w:rPr>
        <w:t xml:space="preserve">’ </w:t>
      </w:r>
      <w:r w:rsidR="00E00896" w:rsidRPr="0075004A">
        <w:rPr>
          <w:iCs/>
        </w:rPr>
        <w:t>etc.)</w:t>
      </w:r>
      <w:r w:rsidR="00F50FB6" w:rsidRPr="0075004A">
        <w:rPr>
          <w:iCs/>
        </w:rPr>
        <w:t>.</w:t>
      </w:r>
      <w:r w:rsidR="00AD65A0" w:rsidRPr="0075004A">
        <w:rPr>
          <w:iCs/>
        </w:rPr>
        <w:t xml:space="preserve"> </w:t>
      </w:r>
      <w:r w:rsidR="00F50FB6" w:rsidRPr="0075004A">
        <w:rPr>
          <w:iCs/>
        </w:rPr>
        <w:t xml:space="preserve">Whereas we saw before that Camden became more muted in his criticisms of Leland in print, here he goes in the other direction. </w:t>
      </w:r>
    </w:p>
    <w:p w14:paraId="04FBE660" w14:textId="4764D518" w:rsidR="002D028F" w:rsidRPr="0075004A" w:rsidRDefault="00AD65A0" w:rsidP="0075004A">
      <w:pPr>
        <w:spacing w:line="480" w:lineRule="auto"/>
        <w:rPr>
          <w:rStyle w:val="apple-converted-space"/>
          <w:rFonts w:eastAsiaTheme="majorEastAsia"/>
          <w:color w:val="000000"/>
        </w:rPr>
      </w:pPr>
      <w:r w:rsidRPr="0075004A">
        <w:tab/>
      </w:r>
      <w:r w:rsidR="008E52AD" w:rsidRPr="0075004A">
        <w:t xml:space="preserve"> </w:t>
      </w:r>
      <w:r w:rsidR="00F85F43" w:rsidRPr="0075004A">
        <w:t>In another part of the Brigantes</w:t>
      </w:r>
      <w:r w:rsidR="00E6746B" w:rsidRPr="0075004A">
        <w:t>’</w:t>
      </w:r>
      <w:r w:rsidR="00F85F43" w:rsidRPr="0075004A">
        <w:t xml:space="preserve"> territory, </w:t>
      </w:r>
      <w:proofErr w:type="spellStart"/>
      <w:r w:rsidR="00F85F43" w:rsidRPr="0075004A">
        <w:t>Richmondshire</w:t>
      </w:r>
      <w:proofErr w:type="spellEnd"/>
      <w:r w:rsidR="00F85F43" w:rsidRPr="0075004A">
        <w:t xml:space="preserve">, Savile </w:t>
      </w:r>
      <w:r w:rsidR="002217AF" w:rsidRPr="0075004A">
        <w:t>offers</w:t>
      </w:r>
      <w:r w:rsidR="00F50FB6" w:rsidRPr="0075004A">
        <w:t xml:space="preserve"> a</w:t>
      </w:r>
      <w:r w:rsidR="00F85F43" w:rsidRPr="0075004A">
        <w:t xml:space="preserve"> suggestion that </w:t>
      </w:r>
      <w:r w:rsidR="002217AF" w:rsidRPr="0075004A">
        <w:t>genuinely</w:t>
      </w:r>
      <w:r w:rsidR="00F85F43" w:rsidRPr="0075004A">
        <w:t xml:space="preserve"> adds to Camden</w:t>
      </w:r>
      <w:r w:rsidR="00E6746B" w:rsidRPr="0075004A">
        <w:t>’</w:t>
      </w:r>
      <w:r w:rsidR="00F85F43" w:rsidRPr="0075004A">
        <w:t>s thinking, and which Camden incorporate</w:t>
      </w:r>
      <w:r w:rsidR="00257000">
        <w:t>s</w:t>
      </w:r>
      <w:r w:rsidR="009E5952" w:rsidRPr="0075004A">
        <w:t xml:space="preserve"> into the printed </w:t>
      </w:r>
      <w:r w:rsidR="002217AF" w:rsidRPr="0075004A">
        <w:rPr>
          <w:i/>
          <w:iCs/>
        </w:rPr>
        <w:t>Britannia</w:t>
      </w:r>
      <w:r w:rsidR="009E5952" w:rsidRPr="0075004A">
        <w:t>. This comes in their discussion of Catterick. Ptolemy</w:t>
      </w:r>
      <w:r w:rsidR="00E6746B" w:rsidRPr="0075004A">
        <w:t>’</w:t>
      </w:r>
      <w:r w:rsidR="009E5952" w:rsidRPr="0075004A">
        <w:t xml:space="preserve">s </w:t>
      </w:r>
      <w:r w:rsidR="009E5952" w:rsidRPr="0075004A">
        <w:rPr>
          <w:rStyle w:val="Emphasis"/>
          <w:rFonts w:eastAsiaTheme="majorEastAsia"/>
          <w:i w:val="0"/>
          <w:iCs w:val="0"/>
          <w:color w:val="000000"/>
        </w:rPr>
        <w:t>Κατουρακτόνιον</w:t>
      </w:r>
      <w:r w:rsidR="009E5952" w:rsidRPr="0075004A">
        <w:rPr>
          <w:rStyle w:val="apple-converted-space"/>
          <w:rFonts w:eastAsiaTheme="majorEastAsia"/>
          <w:color w:val="000000"/>
        </w:rPr>
        <w:t xml:space="preserve"> Savile identifies with Bede</w:t>
      </w:r>
      <w:r w:rsidR="00E6746B" w:rsidRPr="0075004A">
        <w:rPr>
          <w:rStyle w:val="apple-converted-space"/>
          <w:rFonts w:eastAsiaTheme="majorEastAsia"/>
          <w:color w:val="000000"/>
        </w:rPr>
        <w:t>’</w:t>
      </w:r>
      <w:r w:rsidR="009E5952" w:rsidRPr="0075004A">
        <w:rPr>
          <w:rStyle w:val="apple-converted-space"/>
          <w:rFonts w:eastAsiaTheme="majorEastAsia"/>
          <w:color w:val="000000"/>
        </w:rPr>
        <w:t xml:space="preserve">s </w:t>
      </w:r>
      <w:proofErr w:type="spellStart"/>
      <w:r w:rsidR="009E5952" w:rsidRPr="00257000">
        <w:rPr>
          <w:rStyle w:val="apple-converted-space"/>
          <w:rFonts w:eastAsiaTheme="majorEastAsia"/>
          <w:color w:val="000000"/>
        </w:rPr>
        <w:t>Cataracta</w:t>
      </w:r>
      <w:proofErr w:type="spellEnd"/>
      <w:r w:rsidR="009E5952" w:rsidRPr="0075004A">
        <w:rPr>
          <w:rStyle w:val="apple-converted-space"/>
          <w:rFonts w:eastAsiaTheme="majorEastAsia"/>
          <w:color w:val="000000"/>
        </w:rPr>
        <w:t xml:space="preserve">. </w:t>
      </w:r>
      <w:r w:rsidR="00E6746B" w:rsidRPr="0075004A">
        <w:rPr>
          <w:rStyle w:val="apple-converted-space"/>
          <w:rFonts w:eastAsiaTheme="majorEastAsia"/>
          <w:color w:val="000000"/>
        </w:rPr>
        <w:t>‘</w:t>
      </w:r>
      <w:r w:rsidR="00FD5560" w:rsidRPr="0075004A">
        <w:rPr>
          <w:rStyle w:val="apple-converted-space"/>
          <w:rFonts w:eastAsiaTheme="majorEastAsia"/>
          <w:color w:val="000000"/>
        </w:rPr>
        <w:t>This town, as I conjecture from Ptolemy, was once very famous</w:t>
      </w:r>
      <w:r w:rsidR="00E6746B" w:rsidRPr="0075004A">
        <w:rPr>
          <w:rStyle w:val="apple-converted-space"/>
          <w:rFonts w:eastAsiaTheme="majorEastAsia"/>
          <w:color w:val="000000"/>
        </w:rPr>
        <w:t>’</w:t>
      </w:r>
      <w:r w:rsidR="00FD5560" w:rsidRPr="0075004A">
        <w:rPr>
          <w:rStyle w:val="apple-converted-space"/>
          <w:rFonts w:eastAsiaTheme="majorEastAsia"/>
          <w:color w:val="000000"/>
        </w:rPr>
        <w:t xml:space="preserve">, he explains, </w:t>
      </w:r>
      <w:r w:rsidR="00E6746B" w:rsidRPr="0075004A">
        <w:rPr>
          <w:rStyle w:val="apple-converted-space"/>
          <w:rFonts w:eastAsiaTheme="majorEastAsia"/>
          <w:color w:val="000000"/>
        </w:rPr>
        <w:t>‘</w:t>
      </w:r>
      <w:r w:rsidR="00FD5560" w:rsidRPr="0075004A">
        <w:rPr>
          <w:rStyle w:val="apple-converted-space"/>
          <w:rFonts w:eastAsiaTheme="majorEastAsia"/>
          <w:color w:val="000000"/>
        </w:rPr>
        <w:t xml:space="preserve">the name seeming to have drawn from the </w:t>
      </w:r>
      <w:r w:rsidR="00FD5560" w:rsidRPr="0075004A">
        <w:rPr>
          <w:rStyle w:val="apple-converted-space"/>
          <w:rFonts w:eastAsiaTheme="majorEastAsia"/>
          <w:i/>
          <w:iCs/>
          <w:color w:val="000000"/>
        </w:rPr>
        <w:t>cataracts</w:t>
      </w:r>
      <w:r w:rsidR="00FD5560" w:rsidRPr="0075004A">
        <w:rPr>
          <w:rStyle w:val="apple-converted-space"/>
          <w:rFonts w:eastAsiaTheme="majorEastAsia"/>
          <w:color w:val="000000"/>
        </w:rPr>
        <w:t xml:space="preserve"> of water. At the nearby town of Ca</w:t>
      </w:r>
      <w:r w:rsidR="00046C9A" w:rsidRPr="0075004A">
        <w:rPr>
          <w:rStyle w:val="apple-converted-space"/>
          <w:rFonts w:eastAsiaTheme="majorEastAsia"/>
          <w:color w:val="000000"/>
        </w:rPr>
        <w:t>t</w:t>
      </w:r>
      <w:r w:rsidR="00FD5560" w:rsidRPr="0075004A">
        <w:rPr>
          <w:rStyle w:val="apple-converted-space"/>
          <w:rFonts w:eastAsiaTheme="majorEastAsia"/>
          <w:color w:val="000000"/>
        </w:rPr>
        <w:t xml:space="preserve">terick today, even, as from many I have heard, </w:t>
      </w:r>
      <w:r w:rsidR="001A1B1E" w:rsidRPr="0075004A">
        <w:rPr>
          <w:rStyle w:val="apple-converted-space"/>
          <w:rFonts w:eastAsiaTheme="majorEastAsia"/>
          <w:color w:val="000000"/>
        </w:rPr>
        <w:t>not unimpressive cataracts of water are seen on the marble-coloured stone</w:t>
      </w:r>
      <w:r w:rsidR="00D4116D" w:rsidRPr="0075004A">
        <w:rPr>
          <w:rStyle w:val="apple-converted-space"/>
          <w:rFonts w:eastAsiaTheme="majorEastAsia"/>
          <w:color w:val="000000"/>
        </w:rPr>
        <w:t>’.</w:t>
      </w:r>
      <w:r w:rsidR="001A1B1E" w:rsidRPr="0075004A">
        <w:rPr>
          <w:rStyle w:val="FootnoteReference"/>
          <w:rFonts w:eastAsiaTheme="majorEastAsia"/>
          <w:color w:val="000000"/>
        </w:rPr>
        <w:footnoteReference w:id="100"/>
      </w:r>
      <w:r w:rsidR="001A1B1E" w:rsidRPr="0075004A">
        <w:rPr>
          <w:rStyle w:val="apple-converted-space"/>
          <w:rFonts w:eastAsiaTheme="majorEastAsia"/>
          <w:color w:val="000000"/>
        </w:rPr>
        <w:t xml:space="preserve"> </w:t>
      </w:r>
      <w:r w:rsidR="00BE609F" w:rsidRPr="0075004A">
        <w:rPr>
          <w:rStyle w:val="apple-converted-space"/>
          <w:rFonts w:eastAsiaTheme="majorEastAsia"/>
          <w:color w:val="000000"/>
        </w:rPr>
        <w:t>In his draft, Camden</w:t>
      </w:r>
      <w:r w:rsidR="001A1B1E" w:rsidRPr="0075004A">
        <w:rPr>
          <w:rStyle w:val="apple-converted-space"/>
          <w:rFonts w:eastAsiaTheme="majorEastAsia"/>
          <w:color w:val="000000"/>
        </w:rPr>
        <w:t xml:space="preserve"> had </w:t>
      </w:r>
      <w:r w:rsidR="00BE609F" w:rsidRPr="0075004A">
        <w:rPr>
          <w:rStyle w:val="apple-converted-space"/>
          <w:rFonts w:eastAsiaTheme="majorEastAsia"/>
          <w:color w:val="000000"/>
        </w:rPr>
        <w:t>placed</w:t>
      </w:r>
      <w:r w:rsidR="001A1B1E" w:rsidRPr="0075004A">
        <w:rPr>
          <w:rStyle w:val="apple-converted-space"/>
          <w:rFonts w:eastAsiaTheme="majorEastAsia"/>
          <w:color w:val="000000"/>
        </w:rPr>
        <w:t xml:space="preserve"> Ptolemy</w:t>
      </w:r>
      <w:r w:rsidR="00E6746B" w:rsidRPr="0075004A">
        <w:rPr>
          <w:rStyle w:val="apple-converted-space"/>
          <w:rFonts w:eastAsiaTheme="majorEastAsia"/>
          <w:color w:val="000000"/>
        </w:rPr>
        <w:t>’</w:t>
      </w:r>
      <w:r w:rsidR="001A1B1E" w:rsidRPr="0075004A">
        <w:rPr>
          <w:rStyle w:val="apple-converted-space"/>
          <w:rFonts w:eastAsiaTheme="majorEastAsia"/>
          <w:color w:val="000000"/>
        </w:rPr>
        <w:t xml:space="preserve">s </w:t>
      </w:r>
      <w:proofErr w:type="spellStart"/>
      <w:r w:rsidR="001A1B1E" w:rsidRPr="0075004A">
        <w:rPr>
          <w:rStyle w:val="apple-converted-space"/>
          <w:rFonts w:eastAsiaTheme="majorEastAsia"/>
          <w:color w:val="000000"/>
        </w:rPr>
        <w:lastRenderedPageBreak/>
        <w:t>Cataractonium</w:t>
      </w:r>
      <w:proofErr w:type="spellEnd"/>
      <w:r w:rsidR="001A1B1E" w:rsidRPr="0075004A">
        <w:rPr>
          <w:rStyle w:val="apple-converted-space"/>
          <w:rFonts w:eastAsiaTheme="majorEastAsia"/>
          <w:color w:val="000000"/>
        </w:rPr>
        <w:t xml:space="preserve"> in this part of North Yorkshire</w:t>
      </w:r>
      <w:r w:rsidR="00046C9A" w:rsidRPr="0075004A">
        <w:rPr>
          <w:rStyle w:val="apple-converted-space"/>
          <w:rFonts w:eastAsiaTheme="majorEastAsia"/>
          <w:color w:val="000000"/>
        </w:rPr>
        <w:t xml:space="preserve">, near Richmond, </w:t>
      </w:r>
      <w:r w:rsidR="00BE609F" w:rsidRPr="0075004A">
        <w:rPr>
          <w:rStyle w:val="apple-converted-space"/>
          <w:rFonts w:eastAsiaTheme="majorEastAsia"/>
          <w:color w:val="000000"/>
        </w:rPr>
        <w:t>associating</w:t>
      </w:r>
      <w:r w:rsidR="00046C9A" w:rsidRPr="0075004A">
        <w:rPr>
          <w:rStyle w:val="apple-converted-space"/>
          <w:rFonts w:eastAsiaTheme="majorEastAsia"/>
          <w:color w:val="000000"/>
        </w:rPr>
        <w:t xml:space="preserve"> it with Catterick Bridge.</w:t>
      </w:r>
      <w:r w:rsidR="001A1B1E" w:rsidRPr="0075004A">
        <w:rPr>
          <w:rStyle w:val="apple-converted-space"/>
          <w:rFonts w:eastAsiaTheme="majorEastAsia"/>
          <w:color w:val="000000"/>
        </w:rPr>
        <w:t xml:space="preserve"> But </w:t>
      </w:r>
      <w:r w:rsidR="009E7DE7" w:rsidRPr="0075004A">
        <w:rPr>
          <w:rStyle w:val="apple-converted-space"/>
          <w:rFonts w:eastAsiaTheme="majorEastAsia"/>
          <w:color w:val="000000"/>
        </w:rPr>
        <w:t>here</w:t>
      </w:r>
      <w:r w:rsidR="001A1B1E" w:rsidRPr="0075004A">
        <w:rPr>
          <w:rStyle w:val="apple-converted-space"/>
          <w:rFonts w:eastAsiaTheme="majorEastAsia"/>
          <w:color w:val="000000"/>
        </w:rPr>
        <w:t xml:space="preserve"> Savile </w:t>
      </w:r>
      <w:r w:rsidR="009E7DE7" w:rsidRPr="0075004A">
        <w:rPr>
          <w:rStyle w:val="apple-converted-space"/>
          <w:rFonts w:eastAsiaTheme="majorEastAsia"/>
          <w:color w:val="000000"/>
        </w:rPr>
        <w:t>supplied</w:t>
      </w:r>
      <w:r w:rsidR="001A1B1E" w:rsidRPr="0075004A">
        <w:rPr>
          <w:rStyle w:val="apple-converted-space"/>
          <w:rFonts w:eastAsiaTheme="majorEastAsia"/>
          <w:color w:val="000000"/>
        </w:rPr>
        <w:t xml:space="preserve"> Camden</w:t>
      </w:r>
      <w:r w:rsidR="009E7DE7" w:rsidRPr="0075004A">
        <w:rPr>
          <w:rStyle w:val="apple-converted-space"/>
          <w:rFonts w:eastAsiaTheme="majorEastAsia"/>
          <w:color w:val="000000"/>
        </w:rPr>
        <w:t xml:space="preserve"> with two important additional details</w:t>
      </w:r>
      <w:r w:rsidR="001A1B1E" w:rsidRPr="0075004A">
        <w:rPr>
          <w:rStyle w:val="apple-converted-space"/>
          <w:rFonts w:eastAsiaTheme="majorEastAsia"/>
          <w:color w:val="000000"/>
        </w:rPr>
        <w:t>. One is the link with Bede</w:t>
      </w:r>
      <w:r w:rsidR="00E6746B" w:rsidRPr="0075004A">
        <w:rPr>
          <w:rStyle w:val="apple-converted-space"/>
          <w:rFonts w:eastAsiaTheme="majorEastAsia"/>
          <w:color w:val="000000"/>
        </w:rPr>
        <w:t>’</w:t>
      </w:r>
      <w:r w:rsidR="001A1B1E" w:rsidRPr="0075004A">
        <w:rPr>
          <w:rStyle w:val="apple-converted-space"/>
          <w:rFonts w:eastAsiaTheme="majorEastAsia"/>
          <w:color w:val="000000"/>
        </w:rPr>
        <w:t xml:space="preserve">s </w:t>
      </w:r>
      <w:proofErr w:type="spellStart"/>
      <w:r w:rsidR="001A1B1E" w:rsidRPr="0075004A">
        <w:rPr>
          <w:rStyle w:val="apple-converted-space"/>
          <w:rFonts w:eastAsiaTheme="majorEastAsia"/>
          <w:color w:val="000000"/>
        </w:rPr>
        <w:t>Cataracta</w:t>
      </w:r>
      <w:proofErr w:type="spellEnd"/>
      <w:r w:rsidR="001A1B1E" w:rsidRPr="0075004A">
        <w:rPr>
          <w:rStyle w:val="apple-converted-space"/>
          <w:rFonts w:eastAsiaTheme="majorEastAsia"/>
          <w:color w:val="000000"/>
        </w:rPr>
        <w:t xml:space="preserve">, which is not present in the first draft. Camden adds a note on the facing page, likely prompted by this letter, which read </w:t>
      </w:r>
      <w:r w:rsidR="00E6746B" w:rsidRPr="0075004A">
        <w:rPr>
          <w:rStyle w:val="apple-converted-space"/>
          <w:rFonts w:eastAsiaTheme="majorEastAsia"/>
          <w:color w:val="000000"/>
        </w:rPr>
        <w:t>‘</w:t>
      </w:r>
      <w:r w:rsidR="001A1B1E" w:rsidRPr="0075004A">
        <w:rPr>
          <w:rStyle w:val="apple-converted-space"/>
          <w:rFonts w:eastAsiaTheme="majorEastAsia"/>
          <w:color w:val="000000"/>
        </w:rPr>
        <w:t xml:space="preserve">Beda </w:t>
      </w:r>
      <w:proofErr w:type="spellStart"/>
      <w:r w:rsidR="001A1B1E" w:rsidRPr="0075004A">
        <w:rPr>
          <w:rStyle w:val="apple-converted-space"/>
          <w:rFonts w:eastAsiaTheme="majorEastAsia"/>
          <w:color w:val="000000"/>
        </w:rPr>
        <w:t>Cataracta</w:t>
      </w:r>
      <w:proofErr w:type="spellEnd"/>
      <w:r w:rsidR="001A1B1E" w:rsidRPr="0075004A">
        <w:rPr>
          <w:rStyle w:val="apple-converted-space"/>
          <w:rFonts w:eastAsiaTheme="majorEastAsia"/>
          <w:color w:val="000000"/>
        </w:rPr>
        <w:t xml:space="preserve">, et </w:t>
      </w:r>
      <w:proofErr w:type="spellStart"/>
      <w:r w:rsidR="001A1B1E" w:rsidRPr="0075004A">
        <w:rPr>
          <w:rStyle w:val="apple-converted-space"/>
          <w:rFonts w:eastAsiaTheme="majorEastAsia"/>
          <w:color w:val="000000"/>
        </w:rPr>
        <w:t>Cataracton</w:t>
      </w:r>
      <w:proofErr w:type="spellEnd"/>
      <w:r w:rsidR="00E6746B" w:rsidRPr="0075004A">
        <w:rPr>
          <w:rStyle w:val="apple-converted-space"/>
          <w:rFonts w:eastAsiaTheme="majorEastAsia"/>
          <w:color w:val="000000"/>
        </w:rPr>
        <w:t>’</w:t>
      </w:r>
      <w:r w:rsidR="001A1B1E" w:rsidRPr="0075004A">
        <w:rPr>
          <w:rStyle w:val="apple-converted-space"/>
          <w:rFonts w:eastAsiaTheme="majorEastAsia"/>
          <w:color w:val="000000"/>
        </w:rPr>
        <w:t>.</w:t>
      </w:r>
      <w:r w:rsidR="00046C9A" w:rsidRPr="0075004A">
        <w:rPr>
          <w:rStyle w:val="FootnoteReference"/>
          <w:rFonts w:eastAsiaTheme="majorEastAsia"/>
          <w:color w:val="000000"/>
        </w:rPr>
        <w:footnoteReference w:id="101"/>
      </w:r>
      <w:r w:rsidR="001A1B1E" w:rsidRPr="0075004A">
        <w:rPr>
          <w:rStyle w:val="apple-converted-space"/>
          <w:rFonts w:eastAsiaTheme="majorEastAsia"/>
          <w:color w:val="000000"/>
        </w:rPr>
        <w:t xml:space="preserve"> </w:t>
      </w:r>
      <w:r w:rsidR="00046C9A" w:rsidRPr="0075004A">
        <w:rPr>
          <w:rStyle w:val="apple-converted-space"/>
          <w:rFonts w:eastAsiaTheme="majorEastAsia"/>
          <w:color w:val="000000"/>
        </w:rPr>
        <w:t xml:space="preserve">This detail appears in the 1586 </w:t>
      </w:r>
      <w:r w:rsidR="00046C9A" w:rsidRPr="0075004A">
        <w:rPr>
          <w:rStyle w:val="apple-converted-space"/>
          <w:rFonts w:eastAsiaTheme="majorEastAsia"/>
          <w:i/>
          <w:iCs/>
          <w:color w:val="000000"/>
        </w:rPr>
        <w:t>Britannia</w:t>
      </w:r>
      <w:r w:rsidR="00046C9A" w:rsidRPr="0075004A">
        <w:rPr>
          <w:rStyle w:val="apple-converted-space"/>
          <w:rFonts w:eastAsiaTheme="majorEastAsia"/>
          <w:color w:val="000000"/>
        </w:rPr>
        <w:t xml:space="preserve">. Moreover, Camden develops the discussion of </w:t>
      </w:r>
      <w:proofErr w:type="spellStart"/>
      <w:r w:rsidR="00046C9A" w:rsidRPr="0075004A">
        <w:rPr>
          <w:rStyle w:val="apple-converted-space"/>
          <w:rFonts w:eastAsiaTheme="majorEastAsia"/>
          <w:color w:val="000000"/>
        </w:rPr>
        <w:t>Cataractonium</w:t>
      </w:r>
      <w:proofErr w:type="spellEnd"/>
      <w:r w:rsidR="00046C9A" w:rsidRPr="0075004A">
        <w:rPr>
          <w:rStyle w:val="apple-converted-space"/>
          <w:rFonts w:eastAsiaTheme="majorEastAsia"/>
          <w:color w:val="000000"/>
        </w:rPr>
        <w:t xml:space="preserve"> </w:t>
      </w:r>
      <w:proofErr w:type="gramStart"/>
      <w:r w:rsidR="00046C9A" w:rsidRPr="0075004A">
        <w:rPr>
          <w:rStyle w:val="apple-converted-space"/>
          <w:rFonts w:eastAsiaTheme="majorEastAsia"/>
          <w:color w:val="000000"/>
        </w:rPr>
        <w:t>in light of</w:t>
      </w:r>
      <w:proofErr w:type="gramEnd"/>
      <w:r w:rsidR="00046C9A" w:rsidRPr="0075004A">
        <w:rPr>
          <w:rStyle w:val="apple-converted-space"/>
          <w:rFonts w:eastAsiaTheme="majorEastAsia"/>
          <w:color w:val="000000"/>
        </w:rPr>
        <w:t xml:space="preserve"> the etymological suggestions contained in Savile</w:t>
      </w:r>
      <w:r w:rsidR="00E6746B" w:rsidRPr="0075004A">
        <w:rPr>
          <w:rStyle w:val="apple-converted-space"/>
          <w:rFonts w:eastAsiaTheme="majorEastAsia"/>
          <w:color w:val="000000"/>
        </w:rPr>
        <w:t>’</w:t>
      </w:r>
      <w:r w:rsidR="00046C9A" w:rsidRPr="0075004A">
        <w:rPr>
          <w:rStyle w:val="apple-converted-space"/>
          <w:rFonts w:eastAsiaTheme="majorEastAsia"/>
          <w:color w:val="000000"/>
        </w:rPr>
        <w:t xml:space="preserve">s letter. </w:t>
      </w:r>
      <w:r w:rsidR="00E6746B" w:rsidRPr="0075004A">
        <w:rPr>
          <w:rStyle w:val="apple-converted-space"/>
          <w:rFonts w:eastAsiaTheme="majorEastAsia"/>
          <w:color w:val="000000"/>
        </w:rPr>
        <w:t>‘</w:t>
      </w:r>
      <w:r w:rsidR="00046C9A" w:rsidRPr="0075004A">
        <w:rPr>
          <w:rStyle w:val="apple-converted-space"/>
          <w:rFonts w:eastAsiaTheme="majorEastAsia"/>
          <w:color w:val="000000"/>
        </w:rPr>
        <w:t>From this I judge</w:t>
      </w:r>
      <w:r w:rsidR="00D4116D" w:rsidRPr="0075004A">
        <w:rPr>
          <w:rStyle w:val="apple-converted-space"/>
          <w:rFonts w:eastAsiaTheme="majorEastAsia"/>
          <w:color w:val="000000"/>
        </w:rPr>
        <w:t>’,</w:t>
      </w:r>
      <w:r w:rsidR="00046C9A" w:rsidRPr="0075004A">
        <w:rPr>
          <w:rStyle w:val="apple-converted-space"/>
          <w:rFonts w:eastAsiaTheme="majorEastAsia"/>
          <w:color w:val="000000"/>
        </w:rPr>
        <w:t xml:space="preserve"> writes Camden (in Holland</w:t>
      </w:r>
      <w:r w:rsidR="00E6746B" w:rsidRPr="0075004A">
        <w:rPr>
          <w:rStyle w:val="apple-converted-space"/>
          <w:rFonts w:eastAsiaTheme="majorEastAsia"/>
          <w:color w:val="000000"/>
        </w:rPr>
        <w:t>’</w:t>
      </w:r>
      <w:r w:rsidR="00046C9A" w:rsidRPr="0075004A">
        <w:rPr>
          <w:rStyle w:val="apple-converted-space"/>
          <w:rFonts w:eastAsiaTheme="majorEastAsia"/>
          <w:color w:val="000000"/>
        </w:rPr>
        <w:t xml:space="preserve">s translation, but the Latin is similar in 1586), </w:t>
      </w:r>
      <w:r w:rsidR="00E6746B" w:rsidRPr="0075004A">
        <w:rPr>
          <w:rStyle w:val="apple-converted-space"/>
          <w:rFonts w:eastAsiaTheme="majorEastAsia"/>
          <w:color w:val="000000"/>
        </w:rPr>
        <w:t>‘</w:t>
      </w:r>
      <w:r w:rsidR="00046C9A" w:rsidRPr="0075004A">
        <w:rPr>
          <w:rStyle w:val="apple-converted-space"/>
          <w:rFonts w:eastAsiaTheme="majorEastAsia"/>
          <w:color w:val="000000"/>
        </w:rPr>
        <w:t>the name was taken from the cataracts, since a cataract of the river is nearby [</w:t>
      </w:r>
      <w:r w:rsidR="00231A3C">
        <w:rPr>
          <w:rStyle w:val="apple-converted-space"/>
          <w:rFonts w:eastAsiaTheme="majorEastAsia"/>
          <w:color w:val="000000"/>
        </w:rPr>
        <w:t>…</w:t>
      </w:r>
      <w:r w:rsidR="00046C9A" w:rsidRPr="0075004A">
        <w:rPr>
          <w:rStyle w:val="apple-converted-space"/>
          <w:rFonts w:eastAsiaTheme="majorEastAsia"/>
          <w:color w:val="000000"/>
        </w:rPr>
        <w:t xml:space="preserve">] And why would Bede have called it </w:t>
      </w:r>
      <w:r w:rsidR="00046C9A" w:rsidRPr="0075004A">
        <w:rPr>
          <w:rStyle w:val="apple-converted-space"/>
          <w:rFonts w:eastAsiaTheme="majorEastAsia"/>
          <w:i/>
          <w:iCs/>
          <w:color w:val="000000"/>
        </w:rPr>
        <w:t>the village beside the cataract</w:t>
      </w:r>
      <w:r w:rsidR="00046C9A" w:rsidRPr="0075004A">
        <w:rPr>
          <w:rStyle w:val="apple-converted-space"/>
          <w:rFonts w:eastAsiaTheme="majorEastAsia"/>
          <w:color w:val="000000"/>
        </w:rPr>
        <w:t>, if there were not a cataract of the river there?</w:t>
      </w:r>
      <w:r w:rsidR="00E6746B" w:rsidRPr="0075004A">
        <w:rPr>
          <w:rStyle w:val="apple-converted-space"/>
          <w:rFonts w:eastAsiaTheme="majorEastAsia"/>
          <w:color w:val="000000"/>
        </w:rPr>
        <w:t>’</w:t>
      </w:r>
      <w:r w:rsidR="00046C9A" w:rsidRPr="0075004A">
        <w:rPr>
          <w:rStyle w:val="apple-converted-space"/>
          <w:rFonts w:eastAsiaTheme="majorEastAsia"/>
          <w:color w:val="000000"/>
        </w:rPr>
        <w:t>.</w:t>
      </w:r>
      <w:r w:rsidR="00046C9A" w:rsidRPr="0075004A">
        <w:rPr>
          <w:rStyle w:val="FootnoteReference"/>
          <w:rFonts w:eastAsiaTheme="majorEastAsia"/>
          <w:color w:val="000000"/>
        </w:rPr>
        <w:footnoteReference w:id="102"/>
      </w:r>
      <w:r w:rsidR="00046C9A" w:rsidRPr="0075004A">
        <w:rPr>
          <w:rStyle w:val="apple-converted-space"/>
          <w:rFonts w:eastAsiaTheme="majorEastAsia"/>
          <w:color w:val="000000"/>
        </w:rPr>
        <w:t xml:space="preserve"> Here Savile </w:t>
      </w:r>
      <w:r w:rsidR="0043354C" w:rsidRPr="0075004A">
        <w:rPr>
          <w:rStyle w:val="apple-converted-space"/>
          <w:rFonts w:eastAsiaTheme="majorEastAsia"/>
          <w:color w:val="000000"/>
        </w:rPr>
        <w:t>makes a</w:t>
      </w:r>
      <w:r w:rsidR="00046C9A" w:rsidRPr="0075004A">
        <w:rPr>
          <w:rStyle w:val="apple-converted-space"/>
          <w:rFonts w:eastAsiaTheme="majorEastAsia"/>
          <w:color w:val="000000"/>
        </w:rPr>
        <w:t xml:space="preserve"> substantive addition to the </w:t>
      </w:r>
      <w:r w:rsidR="00046C9A" w:rsidRPr="0075004A">
        <w:rPr>
          <w:rStyle w:val="apple-converted-space"/>
          <w:rFonts w:eastAsiaTheme="majorEastAsia"/>
          <w:i/>
          <w:iCs/>
          <w:color w:val="000000"/>
        </w:rPr>
        <w:t>Britannia</w:t>
      </w:r>
      <w:r w:rsidR="00046C9A" w:rsidRPr="0075004A">
        <w:rPr>
          <w:rStyle w:val="apple-converted-space"/>
          <w:rFonts w:eastAsiaTheme="majorEastAsia"/>
          <w:color w:val="000000"/>
        </w:rPr>
        <w:t xml:space="preserve"> - albeit in a small and quite circumscribed way. Camden had </w:t>
      </w:r>
      <w:r w:rsidR="00B21E7B">
        <w:rPr>
          <w:rStyle w:val="apple-converted-space"/>
          <w:rFonts w:eastAsiaTheme="majorEastAsia"/>
          <w:color w:val="000000"/>
        </w:rPr>
        <w:t xml:space="preserve">already </w:t>
      </w:r>
      <w:r w:rsidR="00046C9A" w:rsidRPr="0075004A">
        <w:rPr>
          <w:rStyle w:val="apple-converted-space"/>
          <w:rFonts w:eastAsiaTheme="majorEastAsia"/>
          <w:color w:val="000000"/>
        </w:rPr>
        <w:t xml:space="preserve">reached his conclusion; Savile does not alter </w:t>
      </w:r>
      <w:r w:rsidR="00B21E7B">
        <w:rPr>
          <w:rStyle w:val="apple-converted-space"/>
          <w:rFonts w:eastAsiaTheme="majorEastAsia"/>
          <w:color w:val="000000"/>
        </w:rPr>
        <w:t>it</w:t>
      </w:r>
      <w:r w:rsidR="00046C9A" w:rsidRPr="0075004A">
        <w:rPr>
          <w:rStyle w:val="apple-converted-space"/>
          <w:rFonts w:eastAsiaTheme="majorEastAsia"/>
          <w:color w:val="000000"/>
        </w:rPr>
        <w:t>, but he does provide bolstering evidence which both makes the account more persuasive and supplies a richer relationship between land and language.</w:t>
      </w:r>
    </w:p>
    <w:p w14:paraId="5E1EA44D" w14:textId="2C6623C5" w:rsidR="00E95750" w:rsidRPr="0075004A" w:rsidRDefault="00C34B8F" w:rsidP="008015A8">
      <w:pPr>
        <w:spacing w:line="480" w:lineRule="auto"/>
        <w:rPr>
          <w:rStyle w:val="apple-converted-space"/>
          <w:rFonts w:eastAsiaTheme="majorEastAsia"/>
          <w:color w:val="000000"/>
        </w:rPr>
      </w:pPr>
      <w:r w:rsidRPr="0075004A">
        <w:rPr>
          <w:rStyle w:val="apple-converted-space"/>
          <w:rFonts w:eastAsiaTheme="majorEastAsia"/>
          <w:color w:val="000000"/>
        </w:rPr>
        <w:tab/>
      </w:r>
      <w:r w:rsidR="009E1CF7" w:rsidRPr="0075004A">
        <w:rPr>
          <w:rStyle w:val="apple-converted-space"/>
          <w:rFonts w:eastAsiaTheme="majorEastAsia"/>
          <w:color w:val="000000"/>
        </w:rPr>
        <w:t>Savile</w:t>
      </w:r>
      <w:r w:rsidR="00E6746B" w:rsidRPr="0075004A">
        <w:rPr>
          <w:rStyle w:val="apple-converted-space"/>
          <w:rFonts w:eastAsiaTheme="majorEastAsia"/>
          <w:color w:val="000000"/>
        </w:rPr>
        <w:t>’</w:t>
      </w:r>
      <w:r w:rsidR="009E1CF7" w:rsidRPr="0075004A">
        <w:rPr>
          <w:rStyle w:val="apple-converted-space"/>
          <w:rFonts w:eastAsiaTheme="majorEastAsia"/>
          <w:color w:val="000000"/>
        </w:rPr>
        <w:t xml:space="preserve">s most important contribution to </w:t>
      </w:r>
      <w:r w:rsidR="009E1CF7" w:rsidRPr="0075004A">
        <w:rPr>
          <w:rStyle w:val="apple-converted-space"/>
          <w:rFonts w:eastAsiaTheme="majorEastAsia"/>
          <w:i/>
          <w:iCs/>
          <w:color w:val="000000"/>
        </w:rPr>
        <w:t>Britannia</w:t>
      </w:r>
      <w:r w:rsidR="009E1CF7" w:rsidRPr="0075004A">
        <w:rPr>
          <w:rStyle w:val="apple-converted-space"/>
          <w:rFonts w:eastAsiaTheme="majorEastAsia"/>
          <w:color w:val="000000"/>
        </w:rPr>
        <w:t xml:space="preserve"> had seemed likely at one point to be his identification of a particular ancient Roman fortification: </w:t>
      </w:r>
      <w:proofErr w:type="spellStart"/>
      <w:r w:rsidR="009E1CF7" w:rsidRPr="0075004A">
        <w:rPr>
          <w:rStyle w:val="apple-converted-space"/>
          <w:rFonts w:eastAsiaTheme="majorEastAsia"/>
          <w:color w:val="000000"/>
        </w:rPr>
        <w:t>Olicana</w:t>
      </w:r>
      <w:proofErr w:type="spellEnd"/>
      <w:r w:rsidR="00FF4E64">
        <w:rPr>
          <w:rStyle w:val="apple-converted-space"/>
          <w:rFonts w:eastAsiaTheme="majorEastAsia"/>
          <w:color w:val="000000"/>
        </w:rPr>
        <w:t>,</w:t>
      </w:r>
      <w:r w:rsidR="006F37D8" w:rsidRPr="0075004A">
        <w:rPr>
          <w:rStyle w:val="apple-converted-space"/>
          <w:rFonts w:eastAsiaTheme="majorEastAsia"/>
          <w:color w:val="000000"/>
        </w:rPr>
        <w:t xml:space="preserve"> as the </w:t>
      </w:r>
      <w:r w:rsidR="00DA0C2F" w:rsidRPr="0075004A">
        <w:rPr>
          <w:rStyle w:val="apple-converted-space"/>
          <w:rFonts w:eastAsiaTheme="majorEastAsia"/>
          <w:color w:val="000000"/>
        </w:rPr>
        <w:t xml:space="preserve">village of </w:t>
      </w:r>
      <w:proofErr w:type="spellStart"/>
      <w:r w:rsidR="006F37D8" w:rsidRPr="0075004A">
        <w:rPr>
          <w:rStyle w:val="apple-converted-space"/>
          <w:rFonts w:eastAsiaTheme="majorEastAsia"/>
          <w:color w:val="000000"/>
        </w:rPr>
        <w:t>Almon</w:t>
      </w:r>
      <w:r w:rsidR="008C69AF" w:rsidRPr="0075004A">
        <w:rPr>
          <w:rStyle w:val="apple-converted-space"/>
          <w:rFonts w:eastAsiaTheme="majorEastAsia"/>
          <w:color w:val="000000"/>
        </w:rPr>
        <w:t>d</w:t>
      </w:r>
      <w:r w:rsidR="006F37D8" w:rsidRPr="0075004A">
        <w:rPr>
          <w:rStyle w:val="apple-converted-space"/>
          <w:rFonts w:eastAsiaTheme="majorEastAsia"/>
          <w:color w:val="000000"/>
        </w:rPr>
        <w:t>bury</w:t>
      </w:r>
      <w:proofErr w:type="spellEnd"/>
      <w:r w:rsidR="00EA4637" w:rsidRPr="0075004A">
        <w:rPr>
          <w:rStyle w:val="apple-converted-space"/>
          <w:rFonts w:eastAsiaTheme="majorEastAsia"/>
          <w:color w:val="000000"/>
        </w:rPr>
        <w:t>, a place nearby the Savile estates in Halifax</w:t>
      </w:r>
      <w:r w:rsidR="009E1CF7" w:rsidRPr="0075004A">
        <w:rPr>
          <w:rStyle w:val="apple-converted-space"/>
          <w:rFonts w:eastAsiaTheme="majorEastAsia"/>
          <w:color w:val="000000"/>
        </w:rPr>
        <w:t xml:space="preserve">. This identification may have been argued at greater length than appears in the surviving correspondence. A page of one of the notebooks that Camden was using in the 1580s is headed </w:t>
      </w:r>
      <w:r w:rsidR="00E6746B" w:rsidRPr="0075004A">
        <w:rPr>
          <w:rStyle w:val="apple-converted-space"/>
          <w:rFonts w:eastAsiaTheme="majorEastAsia"/>
          <w:color w:val="000000"/>
        </w:rPr>
        <w:t>‘</w:t>
      </w:r>
      <w:r w:rsidR="009E1CF7" w:rsidRPr="0075004A">
        <w:rPr>
          <w:rStyle w:val="apple-converted-space"/>
          <w:rFonts w:eastAsiaTheme="majorEastAsia"/>
          <w:color w:val="000000"/>
        </w:rPr>
        <w:t xml:space="preserve">Mr </w:t>
      </w:r>
      <w:proofErr w:type="spellStart"/>
      <w:r w:rsidR="009E1CF7" w:rsidRPr="0075004A">
        <w:rPr>
          <w:rStyle w:val="apple-converted-space"/>
          <w:rFonts w:eastAsiaTheme="majorEastAsia"/>
          <w:color w:val="000000"/>
        </w:rPr>
        <w:t>Sauyll</w:t>
      </w:r>
      <w:proofErr w:type="spellEnd"/>
      <w:r w:rsidR="009E1CF7" w:rsidRPr="0075004A">
        <w:rPr>
          <w:rStyle w:val="apple-converted-space"/>
          <w:rFonts w:eastAsiaTheme="majorEastAsia"/>
          <w:color w:val="000000"/>
        </w:rPr>
        <w:t xml:space="preserve"> 7 </w:t>
      </w:r>
      <w:proofErr w:type="spellStart"/>
      <w:r w:rsidR="009E1CF7" w:rsidRPr="0075004A">
        <w:rPr>
          <w:rStyle w:val="apple-converted-space"/>
          <w:rFonts w:eastAsiaTheme="majorEastAsia"/>
          <w:color w:val="000000"/>
        </w:rPr>
        <w:t>Maij</w:t>
      </w:r>
      <w:proofErr w:type="spellEnd"/>
      <w:r w:rsidR="009E1CF7" w:rsidRPr="0075004A">
        <w:rPr>
          <w:rStyle w:val="apple-converted-space"/>
          <w:rFonts w:eastAsiaTheme="majorEastAsia"/>
          <w:color w:val="000000"/>
        </w:rPr>
        <w:t xml:space="preserve"> 1580</w:t>
      </w:r>
      <w:r w:rsidR="00E6746B" w:rsidRPr="0075004A">
        <w:rPr>
          <w:rStyle w:val="apple-converted-space"/>
          <w:rFonts w:eastAsiaTheme="majorEastAsia"/>
          <w:color w:val="000000"/>
        </w:rPr>
        <w:t>’</w:t>
      </w:r>
      <w:r w:rsidR="009E1CF7" w:rsidRPr="0075004A">
        <w:rPr>
          <w:rStyle w:val="apple-converted-space"/>
          <w:rFonts w:eastAsiaTheme="majorEastAsia"/>
          <w:color w:val="000000"/>
        </w:rPr>
        <w:t xml:space="preserve">, but no letter survives from this date. Among the list of notes under this heading is </w:t>
      </w:r>
      <w:r w:rsidR="00E6746B" w:rsidRPr="0075004A">
        <w:rPr>
          <w:rStyle w:val="apple-converted-space"/>
          <w:rFonts w:eastAsiaTheme="majorEastAsia"/>
          <w:color w:val="000000"/>
        </w:rPr>
        <w:t>‘</w:t>
      </w:r>
      <w:proofErr w:type="spellStart"/>
      <w:r w:rsidR="009E1CF7" w:rsidRPr="0075004A">
        <w:rPr>
          <w:rStyle w:val="apple-converted-space"/>
          <w:rFonts w:eastAsiaTheme="majorEastAsia"/>
          <w:color w:val="000000"/>
        </w:rPr>
        <w:t>Olicana</w:t>
      </w:r>
      <w:proofErr w:type="spellEnd"/>
      <w:r w:rsidR="009E1CF7" w:rsidRPr="0075004A">
        <w:rPr>
          <w:rStyle w:val="apple-converted-space"/>
          <w:rFonts w:eastAsiaTheme="majorEastAsia"/>
          <w:color w:val="000000"/>
        </w:rPr>
        <w:t xml:space="preserve">. </w:t>
      </w:r>
      <w:proofErr w:type="spellStart"/>
      <w:r w:rsidR="00626CA1" w:rsidRPr="0075004A">
        <w:rPr>
          <w:rStyle w:val="apple-converted-space"/>
          <w:rFonts w:eastAsiaTheme="majorEastAsia"/>
          <w:color w:val="000000"/>
        </w:rPr>
        <w:t>Almonbury</w:t>
      </w:r>
      <w:proofErr w:type="spellEnd"/>
      <w:r w:rsidR="00626CA1" w:rsidRPr="0075004A">
        <w:rPr>
          <w:rStyle w:val="apple-converted-space"/>
          <w:rFonts w:eastAsiaTheme="majorEastAsia"/>
          <w:color w:val="000000"/>
        </w:rPr>
        <w:t xml:space="preserve"> pro </w:t>
      </w:r>
      <w:proofErr w:type="spellStart"/>
      <w:r w:rsidR="00626CA1" w:rsidRPr="0075004A">
        <w:rPr>
          <w:rStyle w:val="apple-converted-space"/>
          <w:rFonts w:eastAsiaTheme="majorEastAsia"/>
          <w:color w:val="000000"/>
        </w:rPr>
        <w:t>Albesbury</w:t>
      </w:r>
      <w:proofErr w:type="spellEnd"/>
      <w:r w:rsidR="00E6746B" w:rsidRPr="0075004A">
        <w:rPr>
          <w:rStyle w:val="apple-converted-space"/>
          <w:rFonts w:eastAsiaTheme="majorEastAsia"/>
          <w:color w:val="000000"/>
        </w:rPr>
        <w:t>’</w:t>
      </w:r>
      <w:r w:rsidR="00626CA1" w:rsidRPr="0075004A">
        <w:rPr>
          <w:rStyle w:val="apple-converted-space"/>
          <w:rFonts w:eastAsiaTheme="majorEastAsia"/>
          <w:color w:val="000000"/>
        </w:rPr>
        <w:t xml:space="preserve">, </w:t>
      </w:r>
      <w:r w:rsidR="006F37D8" w:rsidRPr="0075004A">
        <w:rPr>
          <w:rStyle w:val="apple-converted-space"/>
          <w:rFonts w:eastAsiaTheme="majorEastAsia"/>
          <w:color w:val="000000"/>
        </w:rPr>
        <w:t xml:space="preserve">and beside this note Camden has written </w:t>
      </w:r>
      <w:r w:rsidR="00E6746B" w:rsidRPr="0075004A">
        <w:rPr>
          <w:rStyle w:val="apple-converted-space"/>
          <w:rFonts w:eastAsiaTheme="majorEastAsia"/>
          <w:color w:val="000000"/>
        </w:rPr>
        <w:t>‘</w:t>
      </w:r>
      <w:r w:rsidR="006F37D8" w:rsidRPr="0075004A">
        <w:rPr>
          <w:rStyle w:val="apple-converted-space"/>
          <w:rFonts w:eastAsiaTheme="majorEastAsia"/>
          <w:color w:val="000000"/>
        </w:rPr>
        <w:t>H. Savillo</w:t>
      </w:r>
      <w:r w:rsidR="00E6746B" w:rsidRPr="0075004A">
        <w:rPr>
          <w:rStyle w:val="apple-converted-space"/>
          <w:rFonts w:eastAsiaTheme="majorEastAsia"/>
          <w:color w:val="000000"/>
        </w:rPr>
        <w:t>’</w:t>
      </w:r>
      <w:r w:rsidR="006F37D8" w:rsidRPr="0075004A">
        <w:rPr>
          <w:rStyle w:val="apple-converted-space"/>
          <w:rFonts w:eastAsiaTheme="majorEastAsia"/>
          <w:color w:val="000000"/>
        </w:rPr>
        <w:t>, as though this were Henry Savile</w:t>
      </w:r>
      <w:r w:rsidR="00E6746B" w:rsidRPr="0075004A">
        <w:rPr>
          <w:rStyle w:val="apple-converted-space"/>
          <w:rFonts w:eastAsiaTheme="majorEastAsia"/>
          <w:color w:val="000000"/>
        </w:rPr>
        <w:t>’</w:t>
      </w:r>
      <w:r w:rsidR="006F37D8" w:rsidRPr="0075004A">
        <w:rPr>
          <w:rStyle w:val="apple-converted-space"/>
          <w:rFonts w:eastAsiaTheme="majorEastAsia"/>
          <w:color w:val="000000"/>
        </w:rPr>
        <w:t xml:space="preserve">s conjecture </w:t>
      </w:r>
      <w:r w:rsidR="00714D21">
        <w:rPr>
          <w:rStyle w:val="apple-converted-space"/>
          <w:rFonts w:eastAsiaTheme="majorEastAsia"/>
          <w:color w:val="000000"/>
        </w:rPr>
        <w:t>(the ‘Mr’ perhaps implying the Henry Savile of Banke side</w:t>
      </w:r>
      <w:r w:rsidR="00CA0802">
        <w:rPr>
          <w:rStyle w:val="apple-converted-space"/>
          <w:rFonts w:eastAsiaTheme="majorEastAsia"/>
          <w:color w:val="000000"/>
        </w:rPr>
        <w:t xml:space="preserve"> of the family, even</w:t>
      </w:r>
      <w:r w:rsidR="00714D21">
        <w:rPr>
          <w:rStyle w:val="apple-converted-space"/>
          <w:rFonts w:eastAsiaTheme="majorEastAsia"/>
          <w:color w:val="000000"/>
        </w:rPr>
        <w:t xml:space="preserve">) </w:t>
      </w:r>
      <w:r w:rsidR="006F37D8" w:rsidRPr="0075004A">
        <w:rPr>
          <w:rStyle w:val="apple-converted-space"/>
          <w:rFonts w:eastAsiaTheme="majorEastAsia"/>
          <w:color w:val="000000"/>
        </w:rPr>
        <w:t>rather than Thomas</w:t>
      </w:r>
      <w:r w:rsidR="00E6746B" w:rsidRPr="0075004A">
        <w:rPr>
          <w:rStyle w:val="apple-converted-space"/>
          <w:rFonts w:eastAsiaTheme="majorEastAsia"/>
          <w:color w:val="000000"/>
        </w:rPr>
        <w:t>’</w:t>
      </w:r>
      <w:r w:rsidR="006F37D8" w:rsidRPr="0075004A">
        <w:rPr>
          <w:rStyle w:val="apple-converted-space"/>
          <w:rFonts w:eastAsiaTheme="majorEastAsia"/>
          <w:color w:val="000000"/>
        </w:rPr>
        <w:t xml:space="preserve"> (although Camden elsewhere clearly associates </w:t>
      </w:r>
      <w:r w:rsidR="00714D21">
        <w:rPr>
          <w:rStyle w:val="apple-converted-space"/>
          <w:rFonts w:eastAsiaTheme="majorEastAsia"/>
          <w:color w:val="000000"/>
        </w:rPr>
        <w:lastRenderedPageBreak/>
        <w:t>the idea</w:t>
      </w:r>
      <w:r w:rsidR="006F37D8" w:rsidRPr="0075004A">
        <w:rPr>
          <w:rStyle w:val="apple-converted-space"/>
          <w:rFonts w:eastAsiaTheme="majorEastAsia"/>
          <w:color w:val="000000"/>
        </w:rPr>
        <w:t xml:space="preserve"> with </w:t>
      </w:r>
      <w:r w:rsidR="00714D21">
        <w:rPr>
          <w:rStyle w:val="apple-converted-space"/>
          <w:rFonts w:eastAsiaTheme="majorEastAsia"/>
          <w:color w:val="000000"/>
        </w:rPr>
        <w:t>him</w:t>
      </w:r>
      <w:r w:rsidR="006F37D8" w:rsidRPr="0075004A">
        <w:rPr>
          <w:rStyle w:val="apple-converted-space"/>
          <w:rFonts w:eastAsiaTheme="majorEastAsia"/>
          <w:color w:val="000000"/>
        </w:rPr>
        <w:t>).</w:t>
      </w:r>
      <w:r w:rsidR="006F37D8" w:rsidRPr="0075004A">
        <w:rPr>
          <w:rStyle w:val="FootnoteReference"/>
          <w:rFonts w:eastAsiaTheme="majorEastAsia"/>
          <w:color w:val="000000"/>
        </w:rPr>
        <w:footnoteReference w:id="103"/>
      </w:r>
      <w:r w:rsidR="006F37D8" w:rsidRPr="0075004A">
        <w:rPr>
          <w:rStyle w:val="apple-converted-space"/>
          <w:rFonts w:eastAsiaTheme="majorEastAsia"/>
          <w:color w:val="000000"/>
        </w:rPr>
        <w:t xml:space="preserve"> </w:t>
      </w:r>
      <w:r w:rsidR="00DA0C2F" w:rsidRPr="0075004A">
        <w:rPr>
          <w:rStyle w:val="apple-converted-space"/>
          <w:rFonts w:eastAsiaTheme="majorEastAsia"/>
          <w:color w:val="000000"/>
        </w:rPr>
        <w:t xml:space="preserve">In the surviving </w:t>
      </w:r>
      <w:r w:rsidR="00367AEA" w:rsidRPr="0075004A">
        <w:rPr>
          <w:rStyle w:val="apple-converted-space"/>
          <w:rFonts w:eastAsiaTheme="majorEastAsia"/>
          <w:color w:val="000000"/>
        </w:rPr>
        <w:t>correspondence, Savile sends Camden a coin from the reign of the Roman Empress Faustina</w:t>
      </w:r>
      <w:r w:rsidR="008C69AF" w:rsidRPr="0075004A">
        <w:rPr>
          <w:rStyle w:val="apple-converted-space"/>
          <w:rFonts w:eastAsiaTheme="majorEastAsia"/>
          <w:color w:val="000000"/>
        </w:rPr>
        <w:t xml:space="preserve"> </w:t>
      </w:r>
      <w:r w:rsidR="00CA0802">
        <w:rPr>
          <w:rStyle w:val="apple-converted-space"/>
          <w:rFonts w:eastAsiaTheme="majorEastAsia"/>
          <w:color w:val="000000"/>
        </w:rPr>
        <w:t xml:space="preserve">which an acquaintance of his said ‘said he </w:t>
      </w:r>
      <w:r w:rsidR="008C69AF" w:rsidRPr="0075004A">
        <w:rPr>
          <w:rStyle w:val="apple-converted-space"/>
          <w:rFonts w:eastAsiaTheme="majorEastAsia"/>
          <w:color w:val="000000"/>
        </w:rPr>
        <w:t xml:space="preserve">found at </w:t>
      </w:r>
      <w:proofErr w:type="spellStart"/>
      <w:r w:rsidR="008C69AF" w:rsidRPr="0075004A">
        <w:rPr>
          <w:rStyle w:val="apple-converted-space"/>
          <w:rFonts w:eastAsiaTheme="majorEastAsia"/>
          <w:color w:val="000000"/>
        </w:rPr>
        <w:t>Almondbury</w:t>
      </w:r>
      <w:proofErr w:type="spellEnd"/>
      <w:r w:rsidR="00E6746B" w:rsidRPr="0075004A">
        <w:rPr>
          <w:rStyle w:val="apple-converted-space"/>
          <w:rFonts w:eastAsiaTheme="majorEastAsia"/>
          <w:color w:val="000000"/>
        </w:rPr>
        <w:t>’</w:t>
      </w:r>
      <w:r w:rsidR="008C69AF" w:rsidRPr="0075004A">
        <w:rPr>
          <w:rStyle w:val="apple-converted-space"/>
          <w:rFonts w:eastAsiaTheme="majorEastAsia"/>
          <w:color w:val="000000"/>
        </w:rPr>
        <w:t xml:space="preserve">. </w:t>
      </w:r>
      <w:r w:rsidR="00E6746B" w:rsidRPr="0075004A">
        <w:rPr>
          <w:rStyle w:val="apple-converted-space"/>
          <w:rFonts w:eastAsiaTheme="majorEastAsia"/>
          <w:color w:val="000000"/>
        </w:rPr>
        <w:t>‘</w:t>
      </w:r>
      <w:r w:rsidR="008C69AF" w:rsidRPr="0075004A">
        <w:rPr>
          <w:rStyle w:val="apple-converted-space"/>
          <w:rFonts w:eastAsiaTheme="majorEastAsia"/>
          <w:color w:val="000000"/>
        </w:rPr>
        <w:t xml:space="preserve">Consider my conjecture about </w:t>
      </w:r>
      <w:proofErr w:type="spellStart"/>
      <w:r w:rsidR="008C69AF" w:rsidRPr="0075004A">
        <w:rPr>
          <w:rStyle w:val="apple-converted-space"/>
          <w:rFonts w:eastAsiaTheme="majorEastAsia"/>
          <w:color w:val="000000"/>
        </w:rPr>
        <w:t>Olicana</w:t>
      </w:r>
      <w:proofErr w:type="spellEnd"/>
      <w:r w:rsidR="00E6746B" w:rsidRPr="0075004A">
        <w:rPr>
          <w:rStyle w:val="apple-converted-space"/>
          <w:rFonts w:eastAsiaTheme="majorEastAsia"/>
          <w:color w:val="000000"/>
        </w:rPr>
        <w:t>’</w:t>
      </w:r>
      <w:r w:rsidR="008C69AF" w:rsidRPr="0075004A">
        <w:rPr>
          <w:rStyle w:val="apple-converted-space"/>
          <w:rFonts w:eastAsiaTheme="majorEastAsia"/>
          <w:color w:val="000000"/>
        </w:rPr>
        <w:t xml:space="preserve">, Savile goes on, </w:t>
      </w:r>
      <w:r w:rsidR="00E6746B" w:rsidRPr="0075004A">
        <w:rPr>
          <w:rStyle w:val="apple-converted-space"/>
          <w:rFonts w:eastAsiaTheme="majorEastAsia"/>
          <w:color w:val="000000"/>
        </w:rPr>
        <w:t>‘</w:t>
      </w:r>
      <w:r w:rsidR="008C69AF" w:rsidRPr="0075004A">
        <w:rPr>
          <w:rStyle w:val="apple-converted-space"/>
          <w:rFonts w:eastAsiaTheme="majorEastAsia"/>
          <w:color w:val="000000"/>
        </w:rPr>
        <w:t xml:space="preserve">and whether it </w:t>
      </w:r>
      <w:r w:rsidR="001C51CA" w:rsidRPr="0075004A">
        <w:rPr>
          <w:rStyle w:val="apple-converted-space"/>
          <w:rFonts w:eastAsiaTheme="majorEastAsia"/>
          <w:color w:val="000000"/>
        </w:rPr>
        <w:t>helps you</w:t>
      </w:r>
      <w:r w:rsidR="008C69AF" w:rsidRPr="0075004A">
        <w:rPr>
          <w:rStyle w:val="apple-converted-space"/>
          <w:rFonts w:eastAsiaTheme="majorEastAsia"/>
          <w:color w:val="000000"/>
        </w:rPr>
        <w:t xml:space="preserve">. </w:t>
      </w:r>
      <w:r w:rsidR="009E3345" w:rsidRPr="0075004A">
        <w:rPr>
          <w:rStyle w:val="apple-converted-space"/>
          <w:rFonts w:eastAsiaTheme="majorEastAsia"/>
          <w:color w:val="000000"/>
        </w:rPr>
        <w:t xml:space="preserve">I think more Roman coins are to be found here with little </w:t>
      </w:r>
      <w:r w:rsidR="001C51CA" w:rsidRPr="0075004A">
        <w:rPr>
          <w:rStyle w:val="apple-converted-space"/>
          <w:rFonts w:eastAsiaTheme="majorEastAsia"/>
          <w:color w:val="000000"/>
        </w:rPr>
        <w:t>effort</w:t>
      </w:r>
      <w:r w:rsidR="009E3345" w:rsidRPr="0075004A">
        <w:rPr>
          <w:rStyle w:val="apple-converted-space"/>
          <w:rFonts w:eastAsiaTheme="majorEastAsia"/>
          <w:color w:val="000000"/>
        </w:rPr>
        <w:t xml:space="preserve">; hitherto few have </w:t>
      </w:r>
      <w:proofErr w:type="gramStart"/>
      <w:r w:rsidR="009E3345" w:rsidRPr="0075004A">
        <w:rPr>
          <w:rStyle w:val="apple-converted-space"/>
          <w:rFonts w:eastAsiaTheme="majorEastAsia"/>
          <w:color w:val="000000"/>
        </w:rPr>
        <w:t>been;</w:t>
      </w:r>
      <w:proofErr w:type="gramEnd"/>
      <w:r w:rsidR="009E3345" w:rsidRPr="0075004A">
        <w:rPr>
          <w:rStyle w:val="apple-converted-space"/>
          <w:rFonts w:eastAsiaTheme="majorEastAsia"/>
          <w:color w:val="000000"/>
        </w:rPr>
        <w:t xml:space="preserve"> for the region is mountainous and unsuitable for </w:t>
      </w:r>
      <w:r w:rsidR="001C51CA" w:rsidRPr="0075004A">
        <w:rPr>
          <w:rStyle w:val="apple-converted-space"/>
          <w:rFonts w:eastAsiaTheme="majorEastAsia"/>
          <w:color w:val="000000"/>
        </w:rPr>
        <w:t>cultivation</w:t>
      </w:r>
      <w:r w:rsidR="00D4116D" w:rsidRPr="0075004A">
        <w:rPr>
          <w:rStyle w:val="apple-converted-space"/>
          <w:rFonts w:eastAsiaTheme="majorEastAsia"/>
          <w:color w:val="000000"/>
        </w:rPr>
        <w:t>’.</w:t>
      </w:r>
      <w:r w:rsidR="009E3345" w:rsidRPr="0075004A">
        <w:rPr>
          <w:rStyle w:val="FootnoteReference"/>
          <w:rFonts w:eastAsiaTheme="majorEastAsia"/>
          <w:color w:val="000000"/>
        </w:rPr>
        <w:footnoteReference w:id="104"/>
      </w:r>
      <w:r w:rsidR="00202224" w:rsidRPr="0075004A">
        <w:rPr>
          <w:rStyle w:val="apple-converted-space"/>
          <w:rFonts w:eastAsiaTheme="majorEastAsia"/>
          <w:color w:val="000000"/>
        </w:rPr>
        <w:t xml:space="preserve"> The implication, then, especially when put together with the 1580s notebook, is that Savile identif</w:t>
      </w:r>
      <w:r w:rsidR="007F5AB4" w:rsidRPr="0075004A">
        <w:rPr>
          <w:rStyle w:val="apple-converted-space"/>
          <w:rFonts w:eastAsiaTheme="majorEastAsia"/>
          <w:color w:val="000000"/>
        </w:rPr>
        <w:t>ie</w:t>
      </w:r>
      <w:r w:rsidR="00C548C9" w:rsidRPr="0075004A">
        <w:rPr>
          <w:rStyle w:val="apple-converted-space"/>
          <w:rFonts w:eastAsiaTheme="majorEastAsia"/>
          <w:color w:val="000000"/>
        </w:rPr>
        <w:t>s</w:t>
      </w:r>
      <w:r w:rsidR="00202224" w:rsidRPr="0075004A">
        <w:rPr>
          <w:rStyle w:val="apple-converted-space"/>
          <w:rFonts w:eastAsiaTheme="majorEastAsia"/>
          <w:color w:val="000000"/>
        </w:rPr>
        <w:t xml:space="preserve"> </w:t>
      </w:r>
      <w:proofErr w:type="spellStart"/>
      <w:r w:rsidR="00202224" w:rsidRPr="0075004A">
        <w:rPr>
          <w:rStyle w:val="apple-converted-space"/>
          <w:rFonts w:eastAsiaTheme="majorEastAsia"/>
          <w:color w:val="000000"/>
        </w:rPr>
        <w:t>Olicana</w:t>
      </w:r>
      <w:proofErr w:type="spellEnd"/>
      <w:r w:rsidR="00202224" w:rsidRPr="0075004A">
        <w:rPr>
          <w:rStyle w:val="apple-converted-space"/>
          <w:rFonts w:eastAsiaTheme="majorEastAsia"/>
          <w:color w:val="000000"/>
        </w:rPr>
        <w:t xml:space="preserve"> as </w:t>
      </w:r>
      <w:proofErr w:type="spellStart"/>
      <w:r w:rsidR="00202224" w:rsidRPr="0075004A">
        <w:rPr>
          <w:rStyle w:val="apple-converted-space"/>
          <w:rFonts w:eastAsiaTheme="majorEastAsia"/>
          <w:color w:val="000000"/>
        </w:rPr>
        <w:t>Almondbury</w:t>
      </w:r>
      <w:proofErr w:type="spellEnd"/>
      <w:r w:rsidR="00202224" w:rsidRPr="0075004A">
        <w:rPr>
          <w:rStyle w:val="apple-converted-space"/>
          <w:rFonts w:eastAsiaTheme="majorEastAsia"/>
          <w:color w:val="000000"/>
        </w:rPr>
        <w:t>, and hopes Camden might be persuaded</w:t>
      </w:r>
      <w:r w:rsidR="00C548C9" w:rsidRPr="0075004A">
        <w:rPr>
          <w:rStyle w:val="apple-converted-space"/>
          <w:rFonts w:eastAsiaTheme="majorEastAsia"/>
          <w:color w:val="000000"/>
        </w:rPr>
        <w:t xml:space="preserve"> of the same</w:t>
      </w:r>
      <w:r w:rsidR="00202224" w:rsidRPr="0075004A">
        <w:rPr>
          <w:rStyle w:val="apple-converted-space"/>
          <w:rFonts w:eastAsiaTheme="majorEastAsia"/>
          <w:color w:val="000000"/>
        </w:rPr>
        <w:t xml:space="preserve">. </w:t>
      </w:r>
      <w:r w:rsidR="00C548C9" w:rsidRPr="0075004A">
        <w:rPr>
          <w:rStyle w:val="apple-converted-space"/>
          <w:rFonts w:eastAsiaTheme="majorEastAsia"/>
          <w:color w:val="000000"/>
        </w:rPr>
        <w:t>T</w:t>
      </w:r>
      <w:r w:rsidR="00A578E3" w:rsidRPr="0075004A">
        <w:rPr>
          <w:rStyle w:val="apple-converted-space"/>
          <w:rFonts w:eastAsiaTheme="majorEastAsia"/>
          <w:color w:val="000000"/>
        </w:rPr>
        <w:t>he same letter</w:t>
      </w:r>
      <w:r w:rsidR="00C548C9" w:rsidRPr="0075004A">
        <w:rPr>
          <w:rStyle w:val="apple-converted-space"/>
          <w:rFonts w:eastAsiaTheme="majorEastAsia"/>
          <w:color w:val="000000"/>
        </w:rPr>
        <w:t xml:space="preserve"> raises </w:t>
      </w:r>
      <w:r w:rsidR="00A578E3" w:rsidRPr="0075004A">
        <w:rPr>
          <w:rStyle w:val="apple-converted-space"/>
          <w:rFonts w:eastAsiaTheme="majorEastAsia"/>
          <w:color w:val="000000"/>
        </w:rPr>
        <w:t>an interconnected matter</w:t>
      </w:r>
      <w:r w:rsidR="00695EEB">
        <w:rPr>
          <w:rStyle w:val="apple-converted-space"/>
          <w:rFonts w:eastAsiaTheme="majorEastAsia"/>
          <w:color w:val="000000"/>
        </w:rPr>
        <w:t xml:space="preserve">: the identity of Camulodunum, the city of the Brigantes. There is a network of similar-sounding names, </w:t>
      </w:r>
      <w:proofErr w:type="spellStart"/>
      <w:r w:rsidR="00695EEB">
        <w:rPr>
          <w:rStyle w:val="apple-converted-space"/>
          <w:rFonts w:eastAsiaTheme="majorEastAsia"/>
          <w:color w:val="000000"/>
        </w:rPr>
        <w:t>Camalodunum</w:t>
      </w:r>
      <w:proofErr w:type="spellEnd"/>
      <w:r w:rsidR="00695EEB">
        <w:rPr>
          <w:rStyle w:val="apple-converted-space"/>
          <w:rFonts w:eastAsiaTheme="majorEastAsia"/>
          <w:color w:val="000000"/>
        </w:rPr>
        <w:t xml:space="preserve"> </w:t>
      </w:r>
      <w:r w:rsidR="003E4F64">
        <w:rPr>
          <w:rStyle w:val="apple-converted-space"/>
          <w:rFonts w:eastAsiaTheme="majorEastAsia"/>
          <w:color w:val="000000"/>
        </w:rPr>
        <w:t xml:space="preserve">(which we have seen, Camden identified with Maldon), Ptolemy’s </w:t>
      </w:r>
      <w:r w:rsidR="003E4F64">
        <w:rPr>
          <w:rStyle w:val="apple-converted-space"/>
          <w:rFonts w:eastAsiaTheme="majorEastAsia"/>
          <w:color w:val="000000"/>
          <w:lang w:val="el-GR"/>
        </w:rPr>
        <w:t>Καμουλόδουνον</w:t>
      </w:r>
      <w:r w:rsidR="003E4F64" w:rsidRPr="003E4F64">
        <w:rPr>
          <w:rStyle w:val="apple-converted-space"/>
          <w:rFonts w:eastAsiaTheme="majorEastAsia"/>
          <w:color w:val="000000"/>
        </w:rPr>
        <w:t xml:space="preserve">, </w:t>
      </w:r>
      <w:proofErr w:type="spellStart"/>
      <w:r w:rsidR="003E4F64">
        <w:rPr>
          <w:rStyle w:val="apple-converted-space"/>
          <w:rFonts w:eastAsiaTheme="majorEastAsia"/>
          <w:color w:val="000000"/>
        </w:rPr>
        <w:t>Cambodunum</w:t>
      </w:r>
      <w:proofErr w:type="spellEnd"/>
      <w:r w:rsidR="003E4F64">
        <w:rPr>
          <w:rStyle w:val="apple-converted-space"/>
          <w:rFonts w:eastAsiaTheme="majorEastAsia"/>
          <w:color w:val="000000"/>
        </w:rPr>
        <w:t xml:space="preserve">, in the </w:t>
      </w:r>
      <w:r w:rsidR="003E4F64">
        <w:rPr>
          <w:rStyle w:val="apple-converted-space"/>
          <w:rFonts w:eastAsiaTheme="majorEastAsia"/>
          <w:i/>
          <w:color w:val="000000"/>
        </w:rPr>
        <w:t>Antonine Itinerary</w:t>
      </w:r>
      <w:r w:rsidR="003E4F64">
        <w:rPr>
          <w:rStyle w:val="apple-converted-space"/>
          <w:rFonts w:eastAsiaTheme="majorEastAsia"/>
          <w:iCs/>
          <w:color w:val="000000"/>
        </w:rPr>
        <w:t xml:space="preserve">. The latter, Savile notes, ‘seems right to you and to Talbot’. In other words, </w:t>
      </w:r>
      <w:proofErr w:type="spellStart"/>
      <w:r w:rsidR="003E4F64">
        <w:rPr>
          <w:rStyle w:val="apple-converted-space"/>
          <w:rFonts w:eastAsiaTheme="majorEastAsia"/>
          <w:iCs/>
          <w:color w:val="000000"/>
        </w:rPr>
        <w:t>Cambodunum</w:t>
      </w:r>
      <w:proofErr w:type="spellEnd"/>
      <w:r w:rsidR="003E4F64">
        <w:rPr>
          <w:rStyle w:val="apple-converted-space"/>
          <w:rFonts w:eastAsiaTheme="majorEastAsia"/>
          <w:iCs/>
          <w:color w:val="000000"/>
        </w:rPr>
        <w:t xml:space="preserve"> seems the correct reading for the name of the city of the Brigantes. ‘I would rather disagree with myself than with such men!’, Savile exclaims with typically sly irony.</w:t>
      </w:r>
      <w:r w:rsidR="00E95750">
        <w:rPr>
          <w:rStyle w:val="FootnoteReference"/>
          <w:rFonts w:eastAsiaTheme="majorEastAsia"/>
          <w:iCs/>
          <w:color w:val="000000"/>
        </w:rPr>
        <w:footnoteReference w:id="105"/>
      </w:r>
      <w:r w:rsidR="003E4F64">
        <w:rPr>
          <w:rStyle w:val="apple-converted-space"/>
          <w:rFonts w:eastAsiaTheme="majorEastAsia"/>
          <w:iCs/>
          <w:color w:val="000000"/>
        </w:rPr>
        <w:t xml:space="preserve"> But he seems rather to prefer the reading ‘Camulodunum</w:t>
      </w:r>
      <w:r w:rsidR="00E95750">
        <w:rPr>
          <w:rStyle w:val="apple-converted-space"/>
          <w:rFonts w:eastAsiaTheme="majorEastAsia"/>
          <w:iCs/>
          <w:color w:val="000000"/>
        </w:rPr>
        <w:t>’,</w:t>
      </w:r>
      <w:r w:rsidR="003E4F64">
        <w:rPr>
          <w:rStyle w:val="apple-converted-space"/>
          <w:rFonts w:eastAsiaTheme="majorEastAsia"/>
          <w:iCs/>
          <w:color w:val="000000"/>
        </w:rPr>
        <w:t xml:space="preserve"> </w:t>
      </w:r>
      <w:r w:rsidR="00E95750">
        <w:rPr>
          <w:rStyle w:val="apple-converted-space"/>
          <w:rFonts w:eastAsiaTheme="majorEastAsia"/>
          <w:iCs/>
          <w:color w:val="000000"/>
        </w:rPr>
        <w:t xml:space="preserve">even suggesting documentary evidence that points to its location in modern day Northallerton. </w:t>
      </w:r>
      <w:r w:rsidR="00E95750" w:rsidRPr="0075004A">
        <w:rPr>
          <w:rStyle w:val="apple-converted-space"/>
          <w:rFonts w:eastAsiaTheme="majorEastAsia"/>
          <w:color w:val="000000"/>
        </w:rPr>
        <w:t>This is down to the evidence of a charter to which his brother John introduced him, in the library of the bishopric of Durham, in which the land of Cam</w:t>
      </w:r>
      <w:r w:rsidR="00FA4CBE">
        <w:rPr>
          <w:rStyle w:val="apple-converted-space"/>
          <w:rFonts w:eastAsiaTheme="majorEastAsia"/>
          <w:color w:val="000000"/>
        </w:rPr>
        <w:t>u</w:t>
      </w:r>
      <w:r w:rsidR="00E95750" w:rsidRPr="0075004A">
        <w:rPr>
          <w:rStyle w:val="apple-converted-space"/>
          <w:rFonts w:eastAsiaTheme="majorEastAsia"/>
          <w:color w:val="000000"/>
        </w:rPr>
        <w:t>lodunum was given by King Edward of Northumbria to the bishops of Durham. Northallerton is the place that lies within this territory, as it is defined in the charter.</w:t>
      </w:r>
      <w:r w:rsidR="00E95750" w:rsidRPr="0075004A">
        <w:rPr>
          <w:rStyle w:val="FootnoteReference"/>
          <w:rFonts w:eastAsiaTheme="majorEastAsia"/>
          <w:color w:val="000000"/>
        </w:rPr>
        <w:footnoteReference w:id="106"/>
      </w:r>
      <w:r w:rsidR="00E95750">
        <w:rPr>
          <w:rStyle w:val="apple-converted-space"/>
          <w:rFonts w:eastAsiaTheme="majorEastAsia"/>
          <w:color w:val="000000"/>
        </w:rPr>
        <w:t xml:space="preserve"> In another letter he returns to the issue, noting that</w:t>
      </w:r>
      <w:r w:rsidR="00ED283A">
        <w:rPr>
          <w:rStyle w:val="apple-converted-space"/>
          <w:rFonts w:eastAsiaTheme="majorEastAsia"/>
          <w:color w:val="000000"/>
        </w:rPr>
        <w:t xml:space="preserve"> ‘</w:t>
      </w:r>
      <w:r w:rsidR="0082012A">
        <w:rPr>
          <w:rStyle w:val="apple-converted-space"/>
          <w:rFonts w:eastAsiaTheme="majorEastAsia"/>
          <w:color w:val="000000"/>
        </w:rPr>
        <w:t>no-one has commented on</w:t>
      </w:r>
      <w:r w:rsidR="00ED283A">
        <w:rPr>
          <w:rStyle w:val="apple-converted-space"/>
          <w:rFonts w:eastAsiaTheme="majorEastAsia"/>
          <w:color w:val="000000"/>
        </w:rPr>
        <w:t xml:space="preserve"> </w:t>
      </w:r>
      <w:proofErr w:type="spellStart"/>
      <w:r w:rsidR="00E95750">
        <w:rPr>
          <w:rStyle w:val="apple-converted-space"/>
          <w:rFonts w:eastAsiaTheme="majorEastAsia"/>
          <w:color w:val="000000"/>
        </w:rPr>
        <w:t>Campodunum</w:t>
      </w:r>
      <w:proofErr w:type="spellEnd"/>
      <w:r w:rsidR="00ED283A">
        <w:rPr>
          <w:rStyle w:val="apple-converted-space"/>
          <w:rFonts w:eastAsiaTheme="majorEastAsia"/>
          <w:color w:val="000000"/>
        </w:rPr>
        <w:t xml:space="preserve"> in </w:t>
      </w:r>
      <w:r w:rsidR="00ED283A">
        <w:rPr>
          <w:rStyle w:val="apple-converted-space"/>
          <w:rFonts w:eastAsiaTheme="majorEastAsia"/>
          <w:color w:val="000000"/>
        </w:rPr>
        <w:lastRenderedPageBreak/>
        <w:t>Bede</w:t>
      </w:r>
      <w:r w:rsidR="00E95750">
        <w:rPr>
          <w:rStyle w:val="apple-converted-space"/>
          <w:rFonts w:eastAsiaTheme="majorEastAsia"/>
          <w:color w:val="000000"/>
        </w:rPr>
        <w:t>’. He has consulted two manuscripts of Bede</w:t>
      </w:r>
      <w:r w:rsidR="00715716">
        <w:rPr>
          <w:rStyle w:val="apple-converted-space"/>
          <w:rFonts w:eastAsiaTheme="majorEastAsia"/>
          <w:color w:val="000000"/>
        </w:rPr>
        <w:t xml:space="preserve"> on this very point</w:t>
      </w:r>
      <w:r w:rsidR="00E95750">
        <w:rPr>
          <w:rStyle w:val="apple-converted-space"/>
          <w:rFonts w:eastAsiaTheme="majorEastAsia"/>
          <w:color w:val="000000"/>
        </w:rPr>
        <w:t xml:space="preserve">: </w:t>
      </w:r>
      <w:r w:rsidR="00A84737">
        <w:rPr>
          <w:rStyle w:val="apple-converted-space"/>
          <w:rFonts w:eastAsiaTheme="majorEastAsia"/>
          <w:color w:val="000000"/>
        </w:rPr>
        <w:t xml:space="preserve">‘I found in one, </w:t>
      </w:r>
      <w:r w:rsidR="00E95750">
        <w:rPr>
          <w:rStyle w:val="apple-converted-space"/>
          <w:rFonts w:eastAsiaTheme="majorEastAsia"/>
          <w:color w:val="000000"/>
        </w:rPr>
        <w:t xml:space="preserve">Campo Duno, written as separate words; in the other, written continuously’. ‘But </w:t>
      </w:r>
      <w:r w:rsidR="002F0B6F">
        <w:rPr>
          <w:rStyle w:val="apple-converted-space"/>
          <w:rFonts w:eastAsiaTheme="majorEastAsia"/>
          <w:color w:val="000000"/>
        </w:rPr>
        <w:t>you may see whether</w:t>
      </w:r>
      <w:r w:rsidR="00E95750">
        <w:rPr>
          <w:rStyle w:val="apple-converted-space"/>
          <w:rFonts w:eastAsiaTheme="majorEastAsia"/>
          <w:color w:val="000000"/>
        </w:rPr>
        <w:t xml:space="preserve"> Bede’s </w:t>
      </w:r>
      <w:proofErr w:type="spellStart"/>
      <w:r w:rsidR="00E95750" w:rsidRPr="00E95750">
        <w:rPr>
          <w:rStyle w:val="apple-converted-space"/>
          <w:rFonts w:eastAsiaTheme="majorEastAsia"/>
          <w:iCs/>
          <w:color w:val="000000"/>
        </w:rPr>
        <w:t>Campodunum</w:t>
      </w:r>
      <w:proofErr w:type="spellEnd"/>
      <w:r w:rsidR="00E95750">
        <w:rPr>
          <w:rStyle w:val="apple-converted-space"/>
          <w:rFonts w:eastAsiaTheme="majorEastAsia"/>
          <w:iCs/>
          <w:color w:val="000000"/>
        </w:rPr>
        <w:t xml:space="preserve"> </w:t>
      </w:r>
      <w:r w:rsidR="002F0B6F">
        <w:rPr>
          <w:rStyle w:val="apple-converted-space"/>
          <w:rFonts w:eastAsiaTheme="majorEastAsia"/>
          <w:iCs/>
          <w:color w:val="000000"/>
        </w:rPr>
        <w:t>might</w:t>
      </w:r>
      <w:r w:rsidR="00E95750">
        <w:rPr>
          <w:rStyle w:val="apple-converted-space"/>
          <w:rFonts w:eastAsiaTheme="majorEastAsia"/>
          <w:iCs/>
          <w:color w:val="000000"/>
        </w:rPr>
        <w:t xml:space="preserve"> be the same as </w:t>
      </w:r>
      <w:proofErr w:type="spellStart"/>
      <w:r w:rsidR="00E95750" w:rsidRPr="00E95750">
        <w:rPr>
          <w:rStyle w:val="apple-converted-space"/>
          <w:rFonts w:eastAsiaTheme="majorEastAsia"/>
          <w:color w:val="000000"/>
        </w:rPr>
        <w:t>Cambodunum</w:t>
      </w:r>
      <w:proofErr w:type="spellEnd"/>
      <w:r w:rsidR="002F0B6F">
        <w:rPr>
          <w:rStyle w:val="apple-converted-space"/>
          <w:rFonts w:eastAsiaTheme="majorEastAsia"/>
          <w:color w:val="000000"/>
        </w:rPr>
        <w:t xml:space="preserve"> in the </w:t>
      </w:r>
      <w:r w:rsidR="002F0B6F" w:rsidRPr="002F0B6F">
        <w:rPr>
          <w:rStyle w:val="apple-converted-space"/>
          <w:rFonts w:eastAsiaTheme="majorEastAsia"/>
          <w:i/>
          <w:iCs/>
          <w:color w:val="000000"/>
        </w:rPr>
        <w:t>Antonine</w:t>
      </w:r>
      <w:r w:rsidR="002F0B6F">
        <w:rPr>
          <w:rStyle w:val="apple-converted-space"/>
          <w:rFonts w:eastAsiaTheme="majorEastAsia"/>
          <w:color w:val="000000"/>
        </w:rPr>
        <w:t xml:space="preserve"> </w:t>
      </w:r>
      <w:r w:rsidR="002F0B6F">
        <w:rPr>
          <w:rStyle w:val="apple-converted-space"/>
          <w:rFonts w:eastAsiaTheme="majorEastAsia"/>
          <w:i/>
          <w:iCs/>
          <w:color w:val="000000"/>
        </w:rPr>
        <w:t>Itinerary</w:t>
      </w:r>
      <w:r w:rsidR="00E95750">
        <w:rPr>
          <w:rStyle w:val="apple-converted-space"/>
          <w:rFonts w:eastAsiaTheme="majorEastAsia"/>
          <w:color w:val="000000"/>
        </w:rPr>
        <w:t>, through a</w:t>
      </w:r>
      <w:r w:rsidR="002F0B6F">
        <w:rPr>
          <w:rStyle w:val="apple-converted-space"/>
          <w:rFonts w:eastAsiaTheme="majorEastAsia"/>
          <w:color w:val="000000"/>
        </w:rPr>
        <w:t xml:space="preserve"> slip of the scribes’</w:t>
      </w:r>
      <w:r w:rsidR="00F36EBA">
        <w:rPr>
          <w:rStyle w:val="apple-converted-space"/>
          <w:rFonts w:eastAsiaTheme="majorEastAsia"/>
          <w:color w:val="000000"/>
        </w:rPr>
        <w:t>, he concludes.</w:t>
      </w:r>
      <w:r w:rsidR="002C43BA">
        <w:rPr>
          <w:rStyle w:val="FootnoteReference"/>
          <w:rFonts w:eastAsiaTheme="majorEastAsia"/>
          <w:color w:val="000000"/>
        </w:rPr>
        <w:footnoteReference w:id="107"/>
      </w:r>
      <w:r w:rsidR="00E95750">
        <w:rPr>
          <w:rStyle w:val="apple-converted-space"/>
          <w:rFonts w:eastAsiaTheme="majorEastAsia"/>
          <w:color w:val="000000"/>
        </w:rPr>
        <w:t xml:space="preserve"> </w:t>
      </w:r>
    </w:p>
    <w:p w14:paraId="0E1721B7" w14:textId="2FF04330" w:rsidR="00905272" w:rsidRDefault="00EB10B6" w:rsidP="0075004A">
      <w:pPr>
        <w:spacing w:line="480" w:lineRule="auto"/>
        <w:rPr>
          <w:rFonts w:eastAsiaTheme="majorEastAsia"/>
          <w:color w:val="000000"/>
        </w:rPr>
      </w:pPr>
      <w:r w:rsidRPr="0075004A">
        <w:rPr>
          <w:rStyle w:val="apple-converted-space"/>
          <w:rFonts w:eastAsiaTheme="majorEastAsia"/>
          <w:color w:val="000000"/>
        </w:rPr>
        <w:tab/>
        <w:t xml:space="preserve">Camden picks his way through these ideas carefully in the process of redrafting </w:t>
      </w:r>
      <w:r w:rsidRPr="0075004A">
        <w:rPr>
          <w:rStyle w:val="apple-converted-space"/>
          <w:rFonts w:eastAsiaTheme="majorEastAsia"/>
          <w:i/>
          <w:iCs/>
          <w:color w:val="000000"/>
        </w:rPr>
        <w:t>Britannia</w:t>
      </w:r>
      <w:r w:rsidRPr="0075004A">
        <w:rPr>
          <w:rStyle w:val="apple-converted-space"/>
          <w:rFonts w:eastAsiaTheme="majorEastAsia"/>
          <w:color w:val="000000"/>
        </w:rPr>
        <w:t xml:space="preserve"> and preparing it for print. </w:t>
      </w:r>
      <w:r w:rsidR="000B6E49" w:rsidRPr="0075004A">
        <w:rPr>
          <w:rStyle w:val="apple-converted-space"/>
          <w:rFonts w:eastAsiaTheme="majorEastAsia"/>
          <w:color w:val="000000"/>
        </w:rPr>
        <w:t xml:space="preserve">In </w:t>
      </w:r>
      <w:r w:rsidR="000B7CDC" w:rsidRPr="0075004A">
        <w:rPr>
          <w:rStyle w:val="apple-converted-space"/>
          <w:rFonts w:eastAsiaTheme="majorEastAsia"/>
          <w:color w:val="000000"/>
        </w:rPr>
        <w:t>his</w:t>
      </w:r>
      <w:r w:rsidR="000B6E49" w:rsidRPr="0075004A">
        <w:rPr>
          <w:rStyle w:val="apple-converted-space"/>
          <w:rFonts w:eastAsiaTheme="majorEastAsia"/>
          <w:color w:val="000000"/>
        </w:rPr>
        <w:t xml:space="preserve"> draft, Camden had begun establishing </w:t>
      </w:r>
      <w:proofErr w:type="spellStart"/>
      <w:r w:rsidR="000B6E49" w:rsidRPr="0075004A">
        <w:rPr>
          <w:rStyle w:val="apple-converted-space"/>
          <w:rFonts w:eastAsiaTheme="majorEastAsia"/>
          <w:color w:val="000000"/>
        </w:rPr>
        <w:t>Olicana</w:t>
      </w:r>
      <w:r w:rsidR="00E6746B" w:rsidRPr="0075004A">
        <w:rPr>
          <w:rStyle w:val="apple-converted-space"/>
          <w:rFonts w:eastAsiaTheme="majorEastAsia"/>
          <w:color w:val="000000"/>
        </w:rPr>
        <w:t>’</w:t>
      </w:r>
      <w:r w:rsidR="000B6E49" w:rsidRPr="0075004A">
        <w:rPr>
          <w:rStyle w:val="apple-converted-space"/>
          <w:rFonts w:eastAsiaTheme="majorEastAsia"/>
          <w:color w:val="000000"/>
        </w:rPr>
        <w:t>s</w:t>
      </w:r>
      <w:proofErr w:type="spellEnd"/>
      <w:r w:rsidR="000B6E49" w:rsidRPr="0075004A">
        <w:rPr>
          <w:rStyle w:val="apple-converted-space"/>
          <w:rFonts w:eastAsiaTheme="majorEastAsia"/>
          <w:color w:val="000000"/>
        </w:rPr>
        <w:t xml:space="preserve"> location. In describing the Calder river</w:t>
      </w:r>
      <w:r w:rsidR="00E6746B" w:rsidRPr="0075004A">
        <w:rPr>
          <w:rStyle w:val="apple-converted-space"/>
          <w:rFonts w:eastAsiaTheme="majorEastAsia"/>
          <w:color w:val="000000"/>
        </w:rPr>
        <w:t>’</w:t>
      </w:r>
      <w:r w:rsidR="000B6E49" w:rsidRPr="0075004A">
        <w:rPr>
          <w:rStyle w:val="apple-converted-space"/>
          <w:rFonts w:eastAsiaTheme="majorEastAsia"/>
          <w:color w:val="000000"/>
        </w:rPr>
        <w:t xml:space="preserve">s passage, he notes that it flows not far from Halifax, </w:t>
      </w:r>
      <w:r w:rsidR="00E6746B" w:rsidRPr="0075004A">
        <w:rPr>
          <w:rStyle w:val="apple-converted-space"/>
          <w:rFonts w:eastAsiaTheme="majorEastAsia"/>
          <w:color w:val="000000"/>
        </w:rPr>
        <w:t>‘</w:t>
      </w:r>
      <w:r w:rsidR="000B6E49" w:rsidRPr="0075004A">
        <w:rPr>
          <w:rStyle w:val="apple-converted-space"/>
          <w:rFonts w:eastAsiaTheme="majorEastAsia"/>
          <w:color w:val="000000"/>
        </w:rPr>
        <w:t xml:space="preserve">which some, from its name, believe to be </w:t>
      </w:r>
      <w:proofErr w:type="spellStart"/>
      <w:r w:rsidR="000B6E49" w:rsidRPr="0075004A">
        <w:rPr>
          <w:rStyle w:val="apple-converted-space"/>
          <w:rFonts w:eastAsiaTheme="majorEastAsia"/>
          <w:color w:val="000000"/>
        </w:rPr>
        <w:t>Olicana</w:t>
      </w:r>
      <w:proofErr w:type="spellEnd"/>
      <w:r w:rsidR="00B2464B" w:rsidRPr="0075004A">
        <w:rPr>
          <w:rStyle w:val="apple-converted-space"/>
          <w:rFonts w:eastAsiaTheme="majorEastAsia"/>
          <w:color w:val="000000"/>
        </w:rPr>
        <w:t xml:space="preserve">, when merely it is Saxon, and means </w:t>
      </w:r>
      <w:r w:rsidR="00016D1B" w:rsidRPr="0075004A">
        <w:rPr>
          <w:rStyle w:val="apple-converted-space"/>
          <w:rFonts w:eastAsiaTheme="majorEastAsia"/>
          <w:color w:val="000000"/>
        </w:rPr>
        <w:t>“</w:t>
      </w:r>
      <w:r w:rsidR="00EE4149" w:rsidRPr="0075004A">
        <w:rPr>
          <w:rStyle w:val="apple-converted-space"/>
          <w:rFonts w:eastAsiaTheme="majorEastAsia"/>
          <w:color w:val="000000"/>
        </w:rPr>
        <w:t>holy hair</w:t>
      </w:r>
      <w:r w:rsidR="00016D1B" w:rsidRPr="0075004A">
        <w:rPr>
          <w:rStyle w:val="apple-converted-space"/>
          <w:rFonts w:eastAsiaTheme="majorEastAsia"/>
          <w:color w:val="000000"/>
        </w:rPr>
        <w:t>”’</w:t>
      </w:r>
      <w:r w:rsidR="00EE4149" w:rsidRPr="0075004A">
        <w:rPr>
          <w:rStyle w:val="apple-converted-space"/>
          <w:rFonts w:eastAsiaTheme="majorEastAsia"/>
          <w:color w:val="000000"/>
        </w:rPr>
        <w:t>.</w:t>
      </w:r>
      <w:r w:rsidR="00EE4149" w:rsidRPr="0075004A">
        <w:rPr>
          <w:rFonts w:eastAsiaTheme="majorEastAsia"/>
          <w:color w:val="000000"/>
        </w:rPr>
        <w:t xml:space="preserve"> The river Wharfe, on the other hand, flows beneath Otley which </w:t>
      </w:r>
      <w:r w:rsidR="00E6746B" w:rsidRPr="0075004A">
        <w:rPr>
          <w:rFonts w:eastAsiaTheme="majorEastAsia"/>
          <w:color w:val="000000"/>
        </w:rPr>
        <w:t>‘</w:t>
      </w:r>
      <w:r w:rsidR="00EE4149" w:rsidRPr="0075004A">
        <w:rPr>
          <w:rFonts w:eastAsiaTheme="majorEastAsia"/>
          <w:color w:val="000000"/>
        </w:rPr>
        <w:t xml:space="preserve">from the site of Ptolemy </w:t>
      </w:r>
      <w:r w:rsidR="00016D1B" w:rsidRPr="0075004A">
        <w:rPr>
          <w:rFonts w:eastAsiaTheme="majorEastAsia"/>
          <w:color w:val="000000"/>
        </w:rPr>
        <w:t>you may</w:t>
      </w:r>
      <w:r w:rsidR="00EE4149" w:rsidRPr="0075004A">
        <w:rPr>
          <w:rFonts w:eastAsiaTheme="majorEastAsia"/>
          <w:color w:val="000000"/>
        </w:rPr>
        <w:t xml:space="preserve"> judge to be </w:t>
      </w:r>
      <w:proofErr w:type="spellStart"/>
      <w:r w:rsidR="00EE4149" w:rsidRPr="0075004A">
        <w:rPr>
          <w:rFonts w:eastAsiaTheme="majorEastAsia"/>
          <w:color w:val="000000"/>
        </w:rPr>
        <w:t>Olicana</w:t>
      </w:r>
      <w:proofErr w:type="spellEnd"/>
      <w:r w:rsidR="00D4116D" w:rsidRPr="0075004A">
        <w:rPr>
          <w:rFonts w:eastAsiaTheme="majorEastAsia"/>
          <w:color w:val="000000"/>
        </w:rPr>
        <w:t>’.</w:t>
      </w:r>
      <w:r w:rsidR="00EE4149" w:rsidRPr="0075004A">
        <w:rPr>
          <w:rStyle w:val="FootnoteReference"/>
          <w:rFonts w:eastAsiaTheme="majorEastAsia"/>
          <w:color w:val="000000"/>
        </w:rPr>
        <w:footnoteReference w:id="108"/>
      </w:r>
      <w:r w:rsidR="00C53346" w:rsidRPr="0075004A">
        <w:rPr>
          <w:rFonts w:eastAsiaTheme="majorEastAsia"/>
          <w:color w:val="000000"/>
        </w:rPr>
        <w:t xml:space="preserve"> On the facing page, Camden prepared a substantial addition to this section, </w:t>
      </w:r>
      <w:r w:rsidR="0059574F" w:rsidRPr="0075004A">
        <w:rPr>
          <w:rFonts w:eastAsiaTheme="majorEastAsia"/>
          <w:color w:val="000000"/>
        </w:rPr>
        <w:t xml:space="preserve">partly </w:t>
      </w:r>
      <w:r w:rsidR="00C53346" w:rsidRPr="0075004A">
        <w:rPr>
          <w:rFonts w:eastAsiaTheme="majorEastAsia"/>
          <w:color w:val="000000"/>
        </w:rPr>
        <w:t>in response to Savile</w:t>
      </w:r>
      <w:r w:rsidR="00E6746B" w:rsidRPr="0075004A">
        <w:rPr>
          <w:rFonts w:eastAsiaTheme="majorEastAsia"/>
          <w:color w:val="000000"/>
        </w:rPr>
        <w:t>’</w:t>
      </w:r>
      <w:r w:rsidR="00C53346" w:rsidRPr="0075004A">
        <w:rPr>
          <w:rFonts w:eastAsiaTheme="majorEastAsia"/>
          <w:color w:val="000000"/>
        </w:rPr>
        <w:t xml:space="preserve">s letters. He gives a lengthy and </w:t>
      </w:r>
      <w:r w:rsidR="00165C7D" w:rsidRPr="0075004A">
        <w:rPr>
          <w:rFonts w:eastAsiaTheme="majorEastAsia"/>
          <w:color w:val="000000"/>
        </w:rPr>
        <w:t xml:space="preserve">rather </w:t>
      </w:r>
      <w:r w:rsidR="00C53346" w:rsidRPr="0075004A">
        <w:rPr>
          <w:rFonts w:eastAsiaTheme="majorEastAsia"/>
          <w:color w:val="000000"/>
        </w:rPr>
        <w:t xml:space="preserve">gruesome folktale explanation of the origins of the name Halifax, </w:t>
      </w:r>
      <w:r w:rsidR="00E6746B" w:rsidRPr="0075004A">
        <w:rPr>
          <w:rFonts w:eastAsiaTheme="majorEastAsia"/>
          <w:color w:val="000000"/>
        </w:rPr>
        <w:t>‘</w:t>
      </w:r>
      <w:r w:rsidR="00C53346" w:rsidRPr="0075004A">
        <w:rPr>
          <w:rFonts w:eastAsiaTheme="majorEastAsia"/>
          <w:color w:val="000000"/>
        </w:rPr>
        <w:t>holy hair</w:t>
      </w:r>
      <w:r w:rsidR="00E6746B" w:rsidRPr="0075004A">
        <w:rPr>
          <w:rFonts w:eastAsiaTheme="majorEastAsia"/>
          <w:color w:val="000000"/>
        </w:rPr>
        <w:t>’</w:t>
      </w:r>
      <w:r w:rsidR="00C53346" w:rsidRPr="0075004A">
        <w:rPr>
          <w:rFonts w:eastAsiaTheme="majorEastAsia"/>
          <w:color w:val="000000"/>
        </w:rPr>
        <w:t>, which arose from the beheading of a maiden who had been raped by a clergyman, and whose head was hung up and became an object of veneration. When the tree had decayed, the priest deceived people into believing that the remaining strands on the tree were the maiden</w:t>
      </w:r>
      <w:r w:rsidR="00E6746B" w:rsidRPr="0075004A">
        <w:rPr>
          <w:rFonts w:eastAsiaTheme="majorEastAsia"/>
          <w:color w:val="000000"/>
        </w:rPr>
        <w:t>’</w:t>
      </w:r>
      <w:r w:rsidR="00C53346" w:rsidRPr="0075004A">
        <w:rPr>
          <w:rFonts w:eastAsiaTheme="majorEastAsia"/>
          <w:color w:val="000000"/>
        </w:rPr>
        <w:t xml:space="preserve">s hair. </w:t>
      </w:r>
      <w:r w:rsidR="00E6746B" w:rsidRPr="0075004A">
        <w:rPr>
          <w:rFonts w:eastAsiaTheme="majorEastAsia"/>
          <w:color w:val="000000"/>
        </w:rPr>
        <w:t>‘</w:t>
      </w:r>
      <w:r w:rsidR="00C53346" w:rsidRPr="0075004A">
        <w:rPr>
          <w:rFonts w:eastAsiaTheme="majorEastAsia"/>
          <w:color w:val="000000"/>
        </w:rPr>
        <w:t xml:space="preserve">Those therefore who place </w:t>
      </w:r>
      <w:proofErr w:type="spellStart"/>
      <w:r w:rsidR="00C53346" w:rsidRPr="0075004A">
        <w:rPr>
          <w:rFonts w:eastAsiaTheme="majorEastAsia"/>
          <w:color w:val="000000"/>
        </w:rPr>
        <w:t>Olicana</w:t>
      </w:r>
      <w:proofErr w:type="spellEnd"/>
      <w:r w:rsidR="00C53346" w:rsidRPr="0075004A">
        <w:rPr>
          <w:rFonts w:eastAsiaTheme="majorEastAsia"/>
          <w:color w:val="000000"/>
        </w:rPr>
        <w:t xml:space="preserve"> here are mistaken</w:t>
      </w:r>
      <w:r w:rsidR="00E6746B" w:rsidRPr="0075004A">
        <w:rPr>
          <w:rFonts w:eastAsiaTheme="majorEastAsia"/>
          <w:color w:val="000000"/>
        </w:rPr>
        <w:t>’</w:t>
      </w:r>
      <w:r w:rsidR="00C53346" w:rsidRPr="0075004A">
        <w:rPr>
          <w:rFonts w:eastAsiaTheme="majorEastAsia"/>
          <w:color w:val="000000"/>
        </w:rPr>
        <w:t xml:space="preserve">, he concludes. </w:t>
      </w:r>
      <w:r w:rsidR="00695CE6" w:rsidRPr="0075004A">
        <w:rPr>
          <w:rFonts w:eastAsiaTheme="majorEastAsia"/>
          <w:color w:val="000000"/>
        </w:rPr>
        <w:t xml:space="preserve">He then adds material drawn from Savile’s letters: </w:t>
      </w:r>
      <w:r w:rsidR="00E6746B" w:rsidRPr="0075004A">
        <w:rPr>
          <w:rFonts w:eastAsiaTheme="majorEastAsia"/>
          <w:color w:val="000000"/>
        </w:rPr>
        <w:t>‘</w:t>
      </w:r>
      <w:r w:rsidR="00C53346" w:rsidRPr="0075004A">
        <w:rPr>
          <w:rFonts w:eastAsiaTheme="majorEastAsia"/>
          <w:color w:val="000000"/>
        </w:rPr>
        <w:t xml:space="preserve">six miles hence is the village of </w:t>
      </w:r>
      <w:proofErr w:type="spellStart"/>
      <w:r w:rsidR="00C53346" w:rsidRPr="0075004A">
        <w:rPr>
          <w:rFonts w:eastAsiaTheme="majorEastAsia"/>
          <w:color w:val="000000"/>
        </w:rPr>
        <w:t>Almondbury</w:t>
      </w:r>
      <w:proofErr w:type="spellEnd"/>
      <w:r w:rsidR="00C53346" w:rsidRPr="0075004A">
        <w:rPr>
          <w:rFonts w:eastAsiaTheme="majorEastAsia"/>
          <w:color w:val="000000"/>
        </w:rPr>
        <w:t>, where the ruins of defensive walls appear, and manifest indications of a little castle built on a hill, and often Roman coins are discovered</w:t>
      </w:r>
      <w:r w:rsidR="00E6746B" w:rsidRPr="0075004A">
        <w:rPr>
          <w:rFonts w:eastAsiaTheme="majorEastAsia"/>
          <w:color w:val="000000"/>
        </w:rPr>
        <w:t>’</w:t>
      </w:r>
      <w:r w:rsidR="00C53346" w:rsidRPr="0075004A">
        <w:rPr>
          <w:rFonts w:eastAsiaTheme="majorEastAsia"/>
          <w:color w:val="000000"/>
        </w:rPr>
        <w:t xml:space="preserve">. </w:t>
      </w:r>
      <w:r w:rsidR="00E6746B" w:rsidRPr="0075004A">
        <w:rPr>
          <w:rFonts w:eastAsiaTheme="majorEastAsia"/>
          <w:color w:val="000000"/>
        </w:rPr>
        <w:t>‘</w:t>
      </w:r>
      <w:r w:rsidR="003814BA" w:rsidRPr="0075004A">
        <w:rPr>
          <w:rFonts w:eastAsiaTheme="majorEastAsia"/>
          <w:color w:val="000000"/>
        </w:rPr>
        <w:t>This place my most erudite friend Thomas Savile</w:t>
      </w:r>
      <w:r w:rsidR="00E6746B" w:rsidRPr="0075004A">
        <w:rPr>
          <w:rFonts w:eastAsiaTheme="majorEastAsia"/>
          <w:color w:val="000000"/>
        </w:rPr>
        <w:t>’</w:t>
      </w:r>
      <w:r w:rsidR="003814BA" w:rsidRPr="0075004A">
        <w:rPr>
          <w:rFonts w:eastAsiaTheme="majorEastAsia"/>
          <w:color w:val="000000"/>
        </w:rPr>
        <w:t xml:space="preserve">, he </w:t>
      </w:r>
      <w:r w:rsidR="00695CE6" w:rsidRPr="0075004A">
        <w:rPr>
          <w:rFonts w:eastAsiaTheme="majorEastAsia"/>
          <w:color w:val="000000"/>
        </w:rPr>
        <w:t>continues</w:t>
      </w:r>
      <w:r w:rsidR="003814BA" w:rsidRPr="0075004A">
        <w:rPr>
          <w:rFonts w:eastAsiaTheme="majorEastAsia"/>
          <w:color w:val="000000"/>
        </w:rPr>
        <w:t xml:space="preserve">, </w:t>
      </w:r>
      <w:r w:rsidR="00E6746B" w:rsidRPr="0075004A">
        <w:rPr>
          <w:rFonts w:eastAsiaTheme="majorEastAsia"/>
          <w:color w:val="000000"/>
        </w:rPr>
        <w:t>‘</w:t>
      </w:r>
      <w:r w:rsidR="00D06EDE" w:rsidRPr="0075004A">
        <w:rPr>
          <w:rFonts w:eastAsiaTheme="majorEastAsia"/>
          <w:color w:val="000000"/>
        </w:rPr>
        <w:t xml:space="preserve">believes </w:t>
      </w:r>
      <w:r w:rsidR="003814BA" w:rsidRPr="0075004A">
        <w:rPr>
          <w:rFonts w:eastAsiaTheme="majorEastAsia"/>
          <w:color w:val="000000"/>
        </w:rPr>
        <w:t xml:space="preserve">was </w:t>
      </w:r>
      <w:proofErr w:type="spellStart"/>
      <w:r w:rsidR="003814BA" w:rsidRPr="0075004A">
        <w:rPr>
          <w:rFonts w:eastAsiaTheme="majorEastAsia"/>
          <w:color w:val="000000"/>
        </w:rPr>
        <w:t>Olicana</w:t>
      </w:r>
      <w:proofErr w:type="spellEnd"/>
      <w:r w:rsidR="00D06EDE" w:rsidRPr="0075004A">
        <w:rPr>
          <w:rFonts w:eastAsiaTheme="majorEastAsia"/>
          <w:color w:val="000000"/>
        </w:rPr>
        <w:t xml:space="preserve">. He witnesses so, </w:t>
      </w:r>
      <w:r w:rsidR="00504164" w:rsidRPr="0075004A">
        <w:rPr>
          <w:rFonts w:eastAsiaTheme="majorEastAsia"/>
          <w:color w:val="000000"/>
        </w:rPr>
        <w:t xml:space="preserve">but the truth </w:t>
      </w:r>
      <w:r w:rsidR="001C51CA" w:rsidRPr="0075004A">
        <w:rPr>
          <w:rFonts w:eastAsiaTheme="majorEastAsia"/>
          <w:color w:val="000000"/>
        </w:rPr>
        <w:t>protests</w:t>
      </w:r>
      <w:r w:rsidR="00504164" w:rsidRPr="0075004A">
        <w:rPr>
          <w:rFonts w:eastAsiaTheme="majorEastAsia"/>
          <w:color w:val="000000"/>
        </w:rPr>
        <w:t xml:space="preserve"> </w:t>
      </w:r>
      <w:proofErr w:type="gramStart"/>
      <w:r w:rsidR="00504164" w:rsidRPr="0075004A">
        <w:rPr>
          <w:rFonts w:eastAsiaTheme="majorEastAsia"/>
          <w:color w:val="000000"/>
        </w:rPr>
        <w:t>otherwise, and</w:t>
      </w:r>
      <w:proofErr w:type="gramEnd"/>
      <w:r w:rsidR="00504164" w:rsidRPr="0075004A">
        <w:rPr>
          <w:rFonts w:eastAsiaTheme="majorEastAsia"/>
          <w:color w:val="000000"/>
        </w:rPr>
        <w:t xml:space="preserve"> asserts this is </w:t>
      </w:r>
      <w:proofErr w:type="spellStart"/>
      <w:r w:rsidR="00504164" w:rsidRPr="0075004A">
        <w:rPr>
          <w:rFonts w:eastAsiaTheme="majorEastAsia"/>
          <w:color w:val="000000"/>
        </w:rPr>
        <w:t>Cambodunum</w:t>
      </w:r>
      <w:proofErr w:type="spellEnd"/>
      <w:r w:rsidR="00504164" w:rsidRPr="0075004A">
        <w:rPr>
          <w:rFonts w:eastAsiaTheme="majorEastAsia"/>
          <w:color w:val="000000"/>
        </w:rPr>
        <w:t xml:space="preserve"> of Antoninus (based on distances from </w:t>
      </w:r>
      <w:proofErr w:type="spellStart"/>
      <w:r w:rsidR="00504164" w:rsidRPr="0075004A">
        <w:rPr>
          <w:rFonts w:eastAsiaTheme="majorEastAsia"/>
          <w:color w:val="000000"/>
        </w:rPr>
        <w:t>Cacaria</w:t>
      </w:r>
      <w:proofErr w:type="spellEnd"/>
      <w:r w:rsidR="00504164" w:rsidRPr="0075004A">
        <w:rPr>
          <w:rFonts w:eastAsiaTheme="majorEastAsia"/>
          <w:color w:val="000000"/>
        </w:rPr>
        <w:t xml:space="preserve"> and Manchester)</w:t>
      </w:r>
      <w:r w:rsidR="00087921" w:rsidRPr="0075004A">
        <w:rPr>
          <w:rFonts w:eastAsiaTheme="majorEastAsia"/>
          <w:color w:val="000000"/>
        </w:rPr>
        <w:t xml:space="preserve"> which wrongly is thought to be Camulodunum</w:t>
      </w:r>
      <w:r w:rsidR="00E6746B" w:rsidRPr="0075004A">
        <w:rPr>
          <w:rFonts w:eastAsiaTheme="majorEastAsia"/>
          <w:color w:val="000000"/>
        </w:rPr>
        <w:t>’</w:t>
      </w:r>
      <w:r w:rsidR="00E763E8" w:rsidRPr="0075004A">
        <w:rPr>
          <w:rFonts w:eastAsiaTheme="majorEastAsia"/>
          <w:color w:val="000000"/>
        </w:rPr>
        <w:t xml:space="preserve">. Finally, he notes that </w:t>
      </w:r>
      <w:r w:rsidR="00E6746B" w:rsidRPr="0075004A">
        <w:rPr>
          <w:rFonts w:eastAsiaTheme="majorEastAsia"/>
          <w:color w:val="000000"/>
        </w:rPr>
        <w:t>‘</w:t>
      </w:r>
      <w:r w:rsidR="00E763E8" w:rsidRPr="0075004A">
        <w:rPr>
          <w:rFonts w:eastAsiaTheme="majorEastAsia"/>
          <w:color w:val="000000"/>
        </w:rPr>
        <w:t xml:space="preserve">Bede, </w:t>
      </w:r>
      <w:r w:rsidR="00476481" w:rsidRPr="0075004A">
        <w:rPr>
          <w:rFonts w:eastAsiaTheme="majorEastAsia"/>
          <w:color w:val="000000"/>
        </w:rPr>
        <w:t xml:space="preserve">by dividing the </w:t>
      </w:r>
      <w:r w:rsidR="00476481" w:rsidRPr="0075004A">
        <w:rPr>
          <w:rFonts w:eastAsiaTheme="majorEastAsia"/>
          <w:color w:val="000000"/>
        </w:rPr>
        <w:lastRenderedPageBreak/>
        <w:t>word</w:t>
      </w:r>
      <w:r w:rsidR="00E763E8" w:rsidRPr="0075004A">
        <w:rPr>
          <w:rFonts w:eastAsiaTheme="majorEastAsia"/>
          <w:color w:val="000000"/>
        </w:rPr>
        <w:t xml:space="preserve"> Camp</w:t>
      </w:r>
      <w:r w:rsidR="00D06EDE" w:rsidRPr="0075004A">
        <w:rPr>
          <w:rFonts w:eastAsiaTheme="majorEastAsia"/>
          <w:color w:val="000000"/>
        </w:rPr>
        <w:t>o</w:t>
      </w:r>
      <w:r w:rsidR="00E763E8" w:rsidRPr="0075004A">
        <w:rPr>
          <w:rFonts w:eastAsiaTheme="majorEastAsia"/>
          <w:color w:val="000000"/>
        </w:rPr>
        <w:t xml:space="preserve"> dunum, </w:t>
      </w:r>
      <w:r w:rsidR="008E44FB" w:rsidRPr="0075004A">
        <w:rPr>
          <w:rFonts w:eastAsiaTheme="majorEastAsia"/>
          <w:color w:val="000000"/>
        </w:rPr>
        <w:t>makes it seem to</w:t>
      </w:r>
      <w:r w:rsidR="00E763E8" w:rsidRPr="0075004A">
        <w:rPr>
          <w:rFonts w:eastAsiaTheme="majorEastAsia"/>
          <w:color w:val="000000"/>
        </w:rPr>
        <w:t xml:space="preserve"> have flourished with the greatest honour in the earliest </w:t>
      </w:r>
      <w:r w:rsidR="008E44FB" w:rsidRPr="0075004A">
        <w:rPr>
          <w:rFonts w:eastAsiaTheme="majorEastAsia"/>
          <w:color w:val="000000"/>
        </w:rPr>
        <w:t>Saxon period</w:t>
      </w:r>
      <w:r w:rsidR="009725A8" w:rsidRPr="0075004A">
        <w:rPr>
          <w:rFonts w:eastAsiaTheme="majorEastAsia"/>
          <w:color w:val="000000"/>
        </w:rPr>
        <w:t>’</w:t>
      </w:r>
      <w:r w:rsidR="00E763E8" w:rsidRPr="0075004A">
        <w:rPr>
          <w:rFonts w:eastAsiaTheme="majorEastAsia"/>
          <w:color w:val="000000"/>
        </w:rPr>
        <w:t>.</w:t>
      </w:r>
      <w:r w:rsidR="00382C82" w:rsidRPr="0075004A">
        <w:rPr>
          <w:rStyle w:val="FootnoteReference"/>
          <w:rFonts w:eastAsiaTheme="majorEastAsia"/>
          <w:color w:val="000000"/>
        </w:rPr>
        <w:footnoteReference w:id="109"/>
      </w:r>
      <w:r w:rsidR="00E763E8" w:rsidRPr="0075004A">
        <w:rPr>
          <w:rFonts w:eastAsiaTheme="majorEastAsia"/>
          <w:color w:val="000000"/>
        </w:rPr>
        <w:t xml:space="preserve"> Camden here invokes Savile directly to disagree with him</w:t>
      </w:r>
      <w:r w:rsidR="008015A8">
        <w:rPr>
          <w:rFonts w:eastAsiaTheme="majorEastAsia"/>
          <w:color w:val="000000"/>
        </w:rPr>
        <w:t xml:space="preserve">, both on the location of </w:t>
      </w:r>
      <w:proofErr w:type="spellStart"/>
      <w:r w:rsidR="008015A8">
        <w:rPr>
          <w:rFonts w:eastAsiaTheme="majorEastAsia"/>
          <w:color w:val="000000"/>
        </w:rPr>
        <w:t>Olicana</w:t>
      </w:r>
      <w:proofErr w:type="spellEnd"/>
      <w:r w:rsidR="008015A8">
        <w:rPr>
          <w:rFonts w:eastAsiaTheme="majorEastAsia"/>
          <w:color w:val="000000"/>
        </w:rPr>
        <w:t xml:space="preserve"> and that Camulodunum is the correct name for the settlement of the Brigantes.</w:t>
      </w:r>
      <w:r w:rsidR="00E763E8" w:rsidRPr="0075004A">
        <w:rPr>
          <w:rFonts w:eastAsiaTheme="majorEastAsia"/>
          <w:color w:val="000000"/>
        </w:rPr>
        <w:t xml:space="preserve"> </w:t>
      </w:r>
      <w:r w:rsidR="0059065F" w:rsidRPr="0075004A">
        <w:rPr>
          <w:rFonts w:eastAsiaTheme="majorEastAsia"/>
          <w:color w:val="000000"/>
        </w:rPr>
        <w:t xml:space="preserve">Although he does not accept </w:t>
      </w:r>
      <w:r w:rsidR="00E763E8" w:rsidRPr="0075004A">
        <w:rPr>
          <w:rFonts w:eastAsiaTheme="majorEastAsia"/>
          <w:color w:val="000000"/>
        </w:rPr>
        <w:t>Savile</w:t>
      </w:r>
      <w:r w:rsidR="00E6746B" w:rsidRPr="0075004A">
        <w:rPr>
          <w:rFonts w:eastAsiaTheme="majorEastAsia"/>
          <w:color w:val="000000"/>
        </w:rPr>
        <w:t>’</w:t>
      </w:r>
      <w:r w:rsidR="00E763E8" w:rsidRPr="0075004A">
        <w:rPr>
          <w:rFonts w:eastAsiaTheme="majorEastAsia"/>
          <w:color w:val="000000"/>
        </w:rPr>
        <w:t xml:space="preserve">s conclusions, he </w:t>
      </w:r>
      <w:r w:rsidR="0059065F" w:rsidRPr="0075004A">
        <w:rPr>
          <w:rFonts w:eastAsiaTheme="majorEastAsia"/>
          <w:color w:val="000000"/>
        </w:rPr>
        <w:t>incorporates</w:t>
      </w:r>
      <w:r w:rsidR="0025113A" w:rsidRPr="0075004A">
        <w:rPr>
          <w:rFonts w:eastAsiaTheme="majorEastAsia"/>
          <w:color w:val="000000"/>
        </w:rPr>
        <w:t xml:space="preserve"> certain details from the letter </w:t>
      </w:r>
      <w:r w:rsidR="0059065F" w:rsidRPr="0075004A">
        <w:rPr>
          <w:rFonts w:eastAsiaTheme="majorEastAsia"/>
          <w:color w:val="000000"/>
        </w:rPr>
        <w:t>to</w:t>
      </w:r>
      <w:r w:rsidR="0025113A" w:rsidRPr="0075004A">
        <w:rPr>
          <w:rFonts w:eastAsiaTheme="majorEastAsia"/>
          <w:color w:val="000000"/>
        </w:rPr>
        <w:t xml:space="preserve"> bolster his </w:t>
      </w:r>
      <w:r w:rsidR="0059065F" w:rsidRPr="0075004A">
        <w:rPr>
          <w:rFonts w:eastAsiaTheme="majorEastAsia"/>
          <w:color w:val="000000"/>
        </w:rPr>
        <w:t>own</w:t>
      </w:r>
      <w:r w:rsidR="0025113A" w:rsidRPr="0075004A">
        <w:rPr>
          <w:rFonts w:eastAsiaTheme="majorEastAsia"/>
          <w:color w:val="000000"/>
        </w:rPr>
        <w:t xml:space="preserve"> argument: the discovery of Roman coins around </w:t>
      </w:r>
      <w:proofErr w:type="spellStart"/>
      <w:r w:rsidR="0025113A" w:rsidRPr="0075004A">
        <w:rPr>
          <w:rFonts w:eastAsiaTheme="majorEastAsia"/>
          <w:color w:val="000000"/>
        </w:rPr>
        <w:t>Almondbury</w:t>
      </w:r>
      <w:proofErr w:type="spellEnd"/>
      <w:r w:rsidR="0025113A" w:rsidRPr="0075004A">
        <w:rPr>
          <w:rFonts w:eastAsiaTheme="majorEastAsia"/>
          <w:color w:val="000000"/>
        </w:rPr>
        <w:t xml:space="preserve">, and the connection between </w:t>
      </w:r>
      <w:proofErr w:type="spellStart"/>
      <w:r w:rsidR="0025113A" w:rsidRPr="0075004A">
        <w:rPr>
          <w:rFonts w:eastAsiaTheme="majorEastAsia"/>
          <w:color w:val="000000"/>
        </w:rPr>
        <w:t>Cambodunum</w:t>
      </w:r>
      <w:proofErr w:type="spellEnd"/>
      <w:r w:rsidR="0025113A" w:rsidRPr="0075004A">
        <w:rPr>
          <w:rFonts w:eastAsiaTheme="majorEastAsia"/>
          <w:color w:val="000000"/>
        </w:rPr>
        <w:t xml:space="preserve"> and </w:t>
      </w:r>
      <w:r w:rsidR="00D02FA9">
        <w:rPr>
          <w:rFonts w:eastAsiaTheme="majorEastAsia"/>
          <w:color w:val="000000"/>
        </w:rPr>
        <w:t xml:space="preserve">the manuscript reading of </w:t>
      </w:r>
      <w:r w:rsidR="0025113A" w:rsidRPr="0075004A">
        <w:rPr>
          <w:rFonts w:eastAsiaTheme="majorEastAsia"/>
          <w:color w:val="000000"/>
        </w:rPr>
        <w:t>Bede</w:t>
      </w:r>
      <w:r w:rsidR="00E6746B" w:rsidRPr="0075004A">
        <w:rPr>
          <w:rFonts w:eastAsiaTheme="majorEastAsia"/>
          <w:color w:val="000000"/>
        </w:rPr>
        <w:t>’</w:t>
      </w:r>
      <w:r w:rsidR="0025113A" w:rsidRPr="0075004A">
        <w:rPr>
          <w:rFonts w:eastAsiaTheme="majorEastAsia"/>
          <w:color w:val="000000"/>
        </w:rPr>
        <w:t>s Camp</w:t>
      </w:r>
      <w:r w:rsidR="004B3C95" w:rsidRPr="0075004A">
        <w:rPr>
          <w:rFonts w:eastAsiaTheme="majorEastAsia"/>
          <w:color w:val="000000"/>
        </w:rPr>
        <w:t>o</w:t>
      </w:r>
      <w:r w:rsidR="0025113A" w:rsidRPr="0075004A">
        <w:rPr>
          <w:rFonts w:eastAsiaTheme="majorEastAsia"/>
          <w:color w:val="000000"/>
        </w:rPr>
        <w:t xml:space="preserve"> Dunum. </w:t>
      </w:r>
    </w:p>
    <w:p w14:paraId="537E3A4A" w14:textId="6A5AE00A" w:rsidR="008757AA" w:rsidRPr="0075004A" w:rsidRDefault="006E37E9" w:rsidP="00905272">
      <w:pPr>
        <w:spacing w:line="480" w:lineRule="auto"/>
        <w:ind w:firstLine="720"/>
        <w:rPr>
          <w:rFonts w:eastAsiaTheme="majorEastAsia"/>
          <w:color w:val="000000"/>
        </w:rPr>
      </w:pPr>
      <w:r w:rsidRPr="0075004A">
        <w:rPr>
          <w:rFonts w:eastAsiaTheme="majorEastAsia"/>
          <w:color w:val="000000"/>
        </w:rPr>
        <w:t xml:space="preserve">In the published version, he </w:t>
      </w:r>
      <w:r w:rsidR="00D568D9" w:rsidRPr="0075004A">
        <w:rPr>
          <w:rFonts w:eastAsiaTheme="majorEastAsia"/>
          <w:color w:val="000000"/>
        </w:rPr>
        <w:t>retain</w:t>
      </w:r>
      <w:r w:rsidR="000F21B7" w:rsidRPr="0075004A">
        <w:rPr>
          <w:rFonts w:eastAsiaTheme="majorEastAsia"/>
          <w:color w:val="000000"/>
        </w:rPr>
        <w:t>ed</w:t>
      </w:r>
      <w:r w:rsidR="00D568D9" w:rsidRPr="0075004A">
        <w:rPr>
          <w:rFonts w:eastAsiaTheme="majorEastAsia"/>
          <w:color w:val="000000"/>
        </w:rPr>
        <w:t xml:space="preserve"> the argument’s </w:t>
      </w:r>
      <w:proofErr w:type="gramStart"/>
      <w:r w:rsidR="00D568D9" w:rsidRPr="0075004A">
        <w:rPr>
          <w:rFonts w:eastAsiaTheme="majorEastAsia"/>
          <w:color w:val="000000"/>
        </w:rPr>
        <w:t>substance</w:t>
      </w:r>
      <w:r w:rsidRPr="0075004A">
        <w:rPr>
          <w:rFonts w:eastAsiaTheme="majorEastAsia"/>
          <w:color w:val="000000"/>
        </w:rPr>
        <w:t>, but</w:t>
      </w:r>
      <w:proofErr w:type="gramEnd"/>
      <w:r w:rsidRPr="0075004A">
        <w:rPr>
          <w:rFonts w:eastAsiaTheme="majorEastAsia"/>
          <w:color w:val="000000"/>
        </w:rPr>
        <w:t xml:space="preserve"> </w:t>
      </w:r>
      <w:r w:rsidR="002E7152" w:rsidRPr="0075004A">
        <w:rPr>
          <w:rFonts w:eastAsiaTheme="majorEastAsia"/>
          <w:color w:val="000000"/>
        </w:rPr>
        <w:t>remove</w:t>
      </w:r>
      <w:r w:rsidR="000F21B7" w:rsidRPr="0075004A">
        <w:rPr>
          <w:rFonts w:eastAsiaTheme="majorEastAsia"/>
          <w:color w:val="000000"/>
        </w:rPr>
        <w:t>d</w:t>
      </w:r>
      <w:r w:rsidR="002E7152" w:rsidRPr="0075004A">
        <w:rPr>
          <w:rFonts w:eastAsiaTheme="majorEastAsia"/>
          <w:color w:val="000000"/>
        </w:rPr>
        <w:t xml:space="preserve"> the passage </w:t>
      </w:r>
      <w:r w:rsidR="00D568D9" w:rsidRPr="0075004A">
        <w:rPr>
          <w:rFonts w:eastAsiaTheme="majorEastAsia"/>
          <w:color w:val="000000"/>
        </w:rPr>
        <w:t>naming</w:t>
      </w:r>
      <w:r w:rsidRPr="0075004A">
        <w:rPr>
          <w:rFonts w:eastAsiaTheme="majorEastAsia"/>
          <w:color w:val="000000"/>
        </w:rPr>
        <w:t xml:space="preserve"> Thomas Savile directly. </w:t>
      </w:r>
      <w:r w:rsidR="00A6780A" w:rsidRPr="0075004A">
        <w:rPr>
          <w:rFonts w:eastAsiaTheme="majorEastAsia"/>
          <w:color w:val="000000"/>
        </w:rPr>
        <w:t>Naming</w:t>
      </w:r>
      <w:r w:rsidRPr="0075004A">
        <w:rPr>
          <w:rFonts w:eastAsiaTheme="majorEastAsia"/>
          <w:color w:val="000000"/>
        </w:rPr>
        <w:t xml:space="preserve"> someone only to disagree with them would be unusual in </w:t>
      </w:r>
      <w:r w:rsidRPr="0075004A">
        <w:rPr>
          <w:rFonts w:eastAsiaTheme="majorEastAsia"/>
          <w:i/>
          <w:iCs/>
          <w:color w:val="000000"/>
        </w:rPr>
        <w:t>Britannia</w:t>
      </w:r>
      <w:r w:rsidRPr="0075004A">
        <w:rPr>
          <w:rFonts w:eastAsiaTheme="majorEastAsia"/>
          <w:color w:val="000000"/>
        </w:rPr>
        <w:t>, and Camden had an</w:t>
      </w:r>
      <w:r w:rsidR="00A6780A" w:rsidRPr="0075004A">
        <w:rPr>
          <w:rFonts w:eastAsiaTheme="majorEastAsia"/>
          <w:color w:val="000000"/>
        </w:rPr>
        <w:t xml:space="preserve">other </w:t>
      </w:r>
      <w:r w:rsidRPr="0075004A">
        <w:rPr>
          <w:rFonts w:eastAsiaTheme="majorEastAsia"/>
          <w:color w:val="000000"/>
        </w:rPr>
        <w:t xml:space="preserve">occasion </w:t>
      </w:r>
      <w:r w:rsidR="00A6780A" w:rsidRPr="0075004A">
        <w:rPr>
          <w:rFonts w:eastAsiaTheme="majorEastAsia"/>
          <w:color w:val="000000"/>
        </w:rPr>
        <w:t>to acknowledge</w:t>
      </w:r>
      <w:r w:rsidRPr="0075004A">
        <w:rPr>
          <w:rFonts w:eastAsiaTheme="majorEastAsia"/>
          <w:color w:val="000000"/>
        </w:rPr>
        <w:t xml:space="preserve"> Savile, as we shall see. But it is striking that Camden does consider naming Savile here: </w:t>
      </w:r>
      <w:r w:rsidR="00A67C70" w:rsidRPr="0075004A">
        <w:rPr>
          <w:rFonts w:eastAsiaTheme="majorEastAsia"/>
          <w:color w:val="000000"/>
        </w:rPr>
        <w:t>it implies that his</w:t>
      </w:r>
      <w:r w:rsidRPr="0075004A">
        <w:rPr>
          <w:rFonts w:eastAsiaTheme="majorEastAsia"/>
          <w:color w:val="000000"/>
        </w:rPr>
        <w:t xml:space="preserve"> </w:t>
      </w:r>
      <w:proofErr w:type="spellStart"/>
      <w:r w:rsidRPr="0075004A">
        <w:rPr>
          <w:rFonts w:eastAsiaTheme="majorEastAsia"/>
          <w:color w:val="000000"/>
        </w:rPr>
        <w:t>Olicana</w:t>
      </w:r>
      <w:proofErr w:type="spellEnd"/>
      <w:r w:rsidRPr="0075004A">
        <w:rPr>
          <w:rFonts w:eastAsiaTheme="majorEastAsia"/>
          <w:color w:val="000000"/>
        </w:rPr>
        <w:t xml:space="preserve"> claim was a signature one. </w:t>
      </w:r>
      <w:r w:rsidR="001F196A">
        <w:rPr>
          <w:rFonts w:eastAsiaTheme="majorEastAsia"/>
          <w:color w:val="000000"/>
        </w:rPr>
        <w:t xml:space="preserve">As to the identification of </w:t>
      </w:r>
      <w:proofErr w:type="spellStart"/>
      <w:r w:rsidR="001F196A">
        <w:rPr>
          <w:rFonts w:eastAsiaTheme="majorEastAsia"/>
          <w:color w:val="000000"/>
        </w:rPr>
        <w:t>Olicana</w:t>
      </w:r>
      <w:proofErr w:type="spellEnd"/>
      <w:r w:rsidR="001F196A">
        <w:rPr>
          <w:rFonts w:eastAsiaTheme="majorEastAsia"/>
          <w:color w:val="000000"/>
        </w:rPr>
        <w:t xml:space="preserve"> in 1586 </w:t>
      </w:r>
      <w:r w:rsidR="001F196A">
        <w:rPr>
          <w:rFonts w:eastAsiaTheme="majorEastAsia"/>
          <w:i/>
          <w:iCs/>
          <w:color w:val="000000"/>
        </w:rPr>
        <w:t>Britannia</w:t>
      </w:r>
      <w:r w:rsidR="001F196A">
        <w:rPr>
          <w:rFonts w:eastAsiaTheme="majorEastAsia"/>
          <w:color w:val="000000"/>
        </w:rPr>
        <w:t xml:space="preserve">: Camden remains consistent in the argument he had already made in the draft </w:t>
      </w:r>
      <w:r w:rsidR="001F196A">
        <w:rPr>
          <w:rFonts w:eastAsiaTheme="majorEastAsia"/>
          <w:i/>
          <w:iCs/>
          <w:color w:val="000000"/>
        </w:rPr>
        <w:t>Britannia</w:t>
      </w:r>
      <w:r w:rsidR="001F196A">
        <w:rPr>
          <w:rFonts w:eastAsiaTheme="majorEastAsia"/>
          <w:color w:val="000000"/>
        </w:rPr>
        <w:t xml:space="preserve">, that </w:t>
      </w:r>
      <w:proofErr w:type="spellStart"/>
      <w:r w:rsidR="001F196A">
        <w:rPr>
          <w:rFonts w:eastAsiaTheme="majorEastAsia"/>
          <w:color w:val="000000"/>
        </w:rPr>
        <w:t>Olicana</w:t>
      </w:r>
      <w:proofErr w:type="spellEnd"/>
      <w:r w:rsidR="001F196A">
        <w:rPr>
          <w:rFonts w:eastAsiaTheme="majorEastAsia"/>
          <w:color w:val="000000"/>
        </w:rPr>
        <w:t xml:space="preserve"> is at Otley, which sits </w:t>
      </w:r>
      <w:r w:rsidR="00162D70">
        <w:rPr>
          <w:rFonts w:eastAsiaTheme="majorEastAsia"/>
          <w:color w:val="000000"/>
        </w:rPr>
        <w:t>beside</w:t>
      </w:r>
      <w:r w:rsidR="001F196A">
        <w:rPr>
          <w:rFonts w:eastAsiaTheme="majorEastAsia"/>
          <w:color w:val="000000"/>
        </w:rPr>
        <w:t xml:space="preserve"> the river Wharfe ‘beneath a rugged crag’ (‘</w:t>
      </w:r>
      <w:proofErr w:type="spellStart"/>
      <w:r w:rsidR="001F196A">
        <w:rPr>
          <w:rFonts w:eastAsiaTheme="majorEastAsia"/>
          <w:color w:val="000000"/>
        </w:rPr>
        <w:t>asperae</w:t>
      </w:r>
      <w:proofErr w:type="spellEnd"/>
      <w:r w:rsidR="001F196A">
        <w:rPr>
          <w:rFonts w:eastAsiaTheme="majorEastAsia"/>
          <w:color w:val="000000"/>
        </w:rPr>
        <w:t xml:space="preserve"> </w:t>
      </w:r>
      <w:proofErr w:type="spellStart"/>
      <w:r w:rsidR="001F196A">
        <w:rPr>
          <w:rFonts w:eastAsiaTheme="majorEastAsia"/>
          <w:color w:val="000000"/>
        </w:rPr>
        <w:t>rupi</w:t>
      </w:r>
      <w:proofErr w:type="spellEnd"/>
      <w:r w:rsidR="001F196A">
        <w:rPr>
          <w:rFonts w:eastAsiaTheme="majorEastAsia"/>
          <w:color w:val="000000"/>
        </w:rPr>
        <w:t xml:space="preserve"> </w:t>
      </w:r>
      <w:proofErr w:type="spellStart"/>
      <w:r w:rsidR="001F196A">
        <w:rPr>
          <w:rFonts w:eastAsiaTheme="majorEastAsia"/>
          <w:color w:val="000000"/>
        </w:rPr>
        <w:t>subiectum</w:t>
      </w:r>
      <w:proofErr w:type="spellEnd"/>
      <w:r w:rsidR="001F196A">
        <w:rPr>
          <w:rFonts w:eastAsiaTheme="majorEastAsia"/>
          <w:color w:val="000000"/>
        </w:rPr>
        <w:t xml:space="preserve">’), and which ‘from the site in Ptolemy I judge to be </w:t>
      </w:r>
      <w:proofErr w:type="spellStart"/>
      <w:r w:rsidR="001F196A">
        <w:rPr>
          <w:rFonts w:eastAsiaTheme="majorEastAsia"/>
          <w:color w:val="000000"/>
        </w:rPr>
        <w:t>Olicana</w:t>
      </w:r>
      <w:proofErr w:type="spellEnd"/>
      <w:r w:rsidR="001F196A">
        <w:rPr>
          <w:rFonts w:eastAsiaTheme="majorEastAsia"/>
          <w:color w:val="000000"/>
        </w:rPr>
        <w:t>’.</w:t>
      </w:r>
      <w:r w:rsidR="001F196A">
        <w:rPr>
          <w:rStyle w:val="FootnoteReference"/>
          <w:rFonts w:eastAsiaTheme="majorEastAsia"/>
          <w:color w:val="000000"/>
        </w:rPr>
        <w:footnoteReference w:id="110"/>
      </w:r>
      <w:r w:rsidR="001F196A">
        <w:rPr>
          <w:rFonts w:eastAsiaTheme="majorEastAsia"/>
          <w:i/>
          <w:iCs/>
          <w:color w:val="000000"/>
        </w:rPr>
        <w:t xml:space="preserve"> </w:t>
      </w:r>
      <w:r w:rsidRPr="0075004A">
        <w:rPr>
          <w:rFonts w:eastAsiaTheme="majorEastAsia"/>
          <w:color w:val="000000"/>
        </w:rPr>
        <w:t xml:space="preserve">Camden </w:t>
      </w:r>
      <w:r w:rsidR="006F3F0A" w:rsidRPr="0075004A">
        <w:rPr>
          <w:rFonts w:eastAsiaTheme="majorEastAsia"/>
          <w:color w:val="000000"/>
        </w:rPr>
        <w:t>would</w:t>
      </w:r>
      <w:r w:rsidRPr="0075004A">
        <w:rPr>
          <w:rFonts w:eastAsiaTheme="majorEastAsia"/>
          <w:color w:val="000000"/>
        </w:rPr>
        <w:t xml:space="preserve"> eventually change his mind </w:t>
      </w:r>
      <w:r w:rsidR="006F3F0A" w:rsidRPr="0075004A">
        <w:rPr>
          <w:rFonts w:eastAsiaTheme="majorEastAsia"/>
          <w:color w:val="000000"/>
        </w:rPr>
        <w:t>about</w:t>
      </w:r>
      <w:r w:rsidRPr="0075004A">
        <w:rPr>
          <w:rFonts w:eastAsiaTheme="majorEastAsia"/>
          <w:color w:val="000000"/>
        </w:rPr>
        <w:t xml:space="preserve"> </w:t>
      </w:r>
      <w:proofErr w:type="spellStart"/>
      <w:r w:rsidRPr="0075004A">
        <w:rPr>
          <w:rFonts w:eastAsiaTheme="majorEastAsia"/>
          <w:color w:val="000000"/>
        </w:rPr>
        <w:t>Olicana</w:t>
      </w:r>
      <w:proofErr w:type="spellEnd"/>
      <w:r w:rsidRPr="0075004A">
        <w:rPr>
          <w:rFonts w:eastAsiaTheme="majorEastAsia"/>
          <w:color w:val="000000"/>
        </w:rPr>
        <w:t xml:space="preserve">, </w:t>
      </w:r>
      <w:r w:rsidR="006F3F0A" w:rsidRPr="0075004A">
        <w:rPr>
          <w:rFonts w:eastAsiaTheme="majorEastAsia"/>
          <w:color w:val="000000"/>
        </w:rPr>
        <w:t>though</w:t>
      </w:r>
      <w:r w:rsidRPr="0075004A">
        <w:rPr>
          <w:rFonts w:eastAsiaTheme="majorEastAsia"/>
          <w:color w:val="000000"/>
        </w:rPr>
        <w:t xml:space="preserve"> not to relocate it to </w:t>
      </w:r>
      <w:proofErr w:type="spellStart"/>
      <w:r w:rsidRPr="0075004A">
        <w:rPr>
          <w:rFonts w:eastAsiaTheme="majorEastAsia"/>
          <w:color w:val="000000"/>
        </w:rPr>
        <w:t>Almondbury</w:t>
      </w:r>
      <w:proofErr w:type="spellEnd"/>
      <w:r w:rsidRPr="0075004A">
        <w:rPr>
          <w:rFonts w:eastAsiaTheme="majorEastAsia"/>
          <w:color w:val="000000"/>
        </w:rPr>
        <w:t xml:space="preserve">. In the 1600 edition, he shifts the location to </w:t>
      </w:r>
      <w:r w:rsidR="00A83028" w:rsidRPr="0075004A">
        <w:rPr>
          <w:rFonts w:eastAsiaTheme="majorEastAsia"/>
          <w:color w:val="000000"/>
        </w:rPr>
        <w:t xml:space="preserve">another Yorkshire town, Ilkley, </w:t>
      </w:r>
      <w:r w:rsidR="00E6746B" w:rsidRPr="0075004A">
        <w:rPr>
          <w:rFonts w:eastAsiaTheme="majorEastAsia"/>
          <w:color w:val="000000"/>
        </w:rPr>
        <w:t>‘</w:t>
      </w:r>
      <w:r w:rsidR="00A83028" w:rsidRPr="0075004A">
        <w:rPr>
          <w:rFonts w:eastAsiaTheme="majorEastAsia"/>
          <w:color w:val="000000"/>
        </w:rPr>
        <w:t>on the basis of the distance to York according to Ptolemy and also the affinity of the name</w:t>
      </w:r>
      <w:r w:rsidR="00E6746B" w:rsidRPr="0075004A">
        <w:rPr>
          <w:rFonts w:eastAsiaTheme="majorEastAsia"/>
          <w:color w:val="000000"/>
        </w:rPr>
        <w:t>’</w:t>
      </w:r>
      <w:r w:rsidR="00A83028" w:rsidRPr="0075004A">
        <w:rPr>
          <w:rFonts w:eastAsiaTheme="majorEastAsia"/>
          <w:color w:val="000000"/>
        </w:rPr>
        <w:t>.</w:t>
      </w:r>
      <w:r w:rsidR="005E05DC" w:rsidRPr="0075004A">
        <w:rPr>
          <w:rStyle w:val="FootnoteReference"/>
          <w:rFonts w:eastAsiaTheme="majorEastAsia"/>
          <w:color w:val="000000"/>
        </w:rPr>
        <w:footnoteReference w:id="111"/>
      </w:r>
      <w:r w:rsidR="00A83028" w:rsidRPr="0075004A">
        <w:rPr>
          <w:rFonts w:eastAsiaTheme="majorEastAsia"/>
          <w:color w:val="000000"/>
        </w:rPr>
        <w:t xml:space="preserve"> Camden was certainly </w:t>
      </w:r>
      <w:r w:rsidR="002268A7" w:rsidRPr="0075004A">
        <w:rPr>
          <w:rFonts w:eastAsiaTheme="majorEastAsia"/>
          <w:color w:val="000000"/>
        </w:rPr>
        <w:t>willing to</w:t>
      </w:r>
      <w:r w:rsidR="00A83028" w:rsidRPr="0075004A">
        <w:rPr>
          <w:rFonts w:eastAsiaTheme="majorEastAsia"/>
          <w:color w:val="000000"/>
        </w:rPr>
        <w:t xml:space="preserve"> </w:t>
      </w:r>
      <w:r w:rsidR="002268A7" w:rsidRPr="0075004A">
        <w:rPr>
          <w:rFonts w:eastAsiaTheme="majorEastAsia"/>
          <w:color w:val="000000"/>
        </w:rPr>
        <w:t xml:space="preserve">revise his </w:t>
      </w:r>
      <w:r w:rsidR="00A83028" w:rsidRPr="0075004A">
        <w:rPr>
          <w:rFonts w:eastAsiaTheme="majorEastAsia"/>
          <w:color w:val="000000"/>
        </w:rPr>
        <w:t xml:space="preserve">identifications of ancient British places, but the </w:t>
      </w:r>
      <w:r w:rsidR="002268A7" w:rsidRPr="0075004A">
        <w:rPr>
          <w:rFonts w:eastAsiaTheme="majorEastAsia"/>
          <w:color w:val="000000"/>
        </w:rPr>
        <w:t>final</w:t>
      </w:r>
      <w:r w:rsidR="00A83028" w:rsidRPr="0075004A">
        <w:rPr>
          <w:rFonts w:eastAsiaTheme="majorEastAsia"/>
          <w:color w:val="000000"/>
        </w:rPr>
        <w:t xml:space="preserve"> authority lay with his own judgement</w:t>
      </w:r>
      <w:r w:rsidR="005379A6" w:rsidRPr="0075004A">
        <w:rPr>
          <w:rFonts w:eastAsiaTheme="majorEastAsia"/>
          <w:color w:val="000000"/>
        </w:rPr>
        <w:t xml:space="preserve">, </w:t>
      </w:r>
      <w:r w:rsidR="006D513E" w:rsidRPr="0075004A">
        <w:rPr>
          <w:rFonts w:eastAsiaTheme="majorEastAsia"/>
          <w:color w:val="000000"/>
        </w:rPr>
        <w:t>not with</w:t>
      </w:r>
      <w:r w:rsidR="00335314" w:rsidRPr="0075004A">
        <w:rPr>
          <w:rFonts w:eastAsiaTheme="majorEastAsia"/>
          <w:color w:val="000000"/>
        </w:rPr>
        <w:t xml:space="preserve"> that of</w:t>
      </w:r>
      <w:r w:rsidR="005379A6" w:rsidRPr="0075004A">
        <w:rPr>
          <w:rFonts w:eastAsiaTheme="majorEastAsia"/>
          <w:color w:val="000000"/>
        </w:rPr>
        <w:t xml:space="preserve"> his correspondents.</w:t>
      </w:r>
    </w:p>
    <w:p w14:paraId="6EF236FB" w14:textId="25FCDFEA" w:rsidR="00C95FCB" w:rsidRPr="0075004A" w:rsidRDefault="002E7152" w:rsidP="0075004A">
      <w:pPr>
        <w:spacing w:line="480" w:lineRule="auto"/>
        <w:rPr>
          <w:rFonts w:eastAsiaTheme="majorEastAsia"/>
          <w:color w:val="000000"/>
        </w:rPr>
      </w:pPr>
      <w:r w:rsidRPr="0075004A">
        <w:rPr>
          <w:rFonts w:eastAsiaTheme="majorEastAsia"/>
          <w:color w:val="000000"/>
        </w:rPr>
        <w:lastRenderedPageBreak/>
        <w:tab/>
      </w:r>
      <w:r w:rsidR="004C0748" w:rsidRPr="0075004A">
        <w:rPr>
          <w:rFonts w:eastAsiaTheme="majorEastAsia"/>
          <w:color w:val="000000"/>
        </w:rPr>
        <w:t>Their discussions of the</w:t>
      </w:r>
      <w:r w:rsidRPr="0075004A">
        <w:rPr>
          <w:rFonts w:eastAsiaTheme="majorEastAsia"/>
          <w:color w:val="000000"/>
        </w:rPr>
        <w:t xml:space="preserve"> Brigantes inevitably </w:t>
      </w:r>
      <w:r w:rsidR="004C0748" w:rsidRPr="0075004A">
        <w:rPr>
          <w:rFonts w:eastAsiaTheme="majorEastAsia"/>
          <w:color w:val="000000"/>
        </w:rPr>
        <w:t>drew</w:t>
      </w:r>
      <w:r w:rsidRPr="0075004A">
        <w:rPr>
          <w:rFonts w:eastAsiaTheme="majorEastAsia"/>
          <w:color w:val="000000"/>
        </w:rPr>
        <w:t xml:space="preserve"> Savile and Camden into the wider question of their relationship </w:t>
      </w:r>
      <w:r w:rsidR="00AF670B" w:rsidRPr="0075004A">
        <w:rPr>
          <w:rFonts w:eastAsiaTheme="majorEastAsia"/>
          <w:color w:val="000000"/>
        </w:rPr>
        <w:t>to</w:t>
      </w:r>
      <w:r w:rsidRPr="0075004A">
        <w:rPr>
          <w:rFonts w:eastAsiaTheme="majorEastAsia"/>
          <w:color w:val="000000"/>
        </w:rPr>
        <w:t xml:space="preserve"> other peoples of Britain, especially the Scots. However he </w:t>
      </w:r>
      <w:r w:rsidR="00AF670B" w:rsidRPr="0075004A">
        <w:rPr>
          <w:rFonts w:eastAsiaTheme="majorEastAsia"/>
          <w:color w:val="000000"/>
        </w:rPr>
        <w:t>first</w:t>
      </w:r>
      <w:r w:rsidRPr="0075004A">
        <w:rPr>
          <w:rFonts w:eastAsiaTheme="majorEastAsia"/>
          <w:color w:val="000000"/>
        </w:rPr>
        <w:t xml:space="preserve"> encountered </w:t>
      </w:r>
      <w:r w:rsidR="00AF670B" w:rsidRPr="0075004A">
        <w:rPr>
          <w:rFonts w:eastAsiaTheme="majorEastAsia"/>
          <w:color w:val="000000"/>
        </w:rPr>
        <w:t>them, Savile quickly grasped the political significance of Camden’s</w:t>
      </w:r>
      <w:r w:rsidRPr="0075004A">
        <w:rPr>
          <w:rFonts w:eastAsiaTheme="majorEastAsia"/>
          <w:color w:val="000000"/>
        </w:rPr>
        <w:t xml:space="preserve"> arguments about the </w:t>
      </w:r>
      <w:r w:rsidR="007A2F9B" w:rsidRPr="0075004A">
        <w:rPr>
          <w:rFonts w:eastAsiaTheme="majorEastAsia"/>
          <w:color w:val="000000"/>
        </w:rPr>
        <w:t>origins of the Picts and the Scots</w:t>
      </w:r>
      <w:r w:rsidR="00AF670B" w:rsidRPr="0075004A">
        <w:rPr>
          <w:rFonts w:eastAsiaTheme="majorEastAsia"/>
          <w:color w:val="000000"/>
        </w:rPr>
        <w:t xml:space="preserve">. </w:t>
      </w:r>
      <w:r w:rsidR="007A2F9B" w:rsidRPr="0075004A">
        <w:rPr>
          <w:rFonts w:eastAsiaTheme="majorEastAsia"/>
          <w:color w:val="000000"/>
        </w:rPr>
        <w:t xml:space="preserve">He </w:t>
      </w:r>
      <w:r w:rsidR="003F62BF" w:rsidRPr="0075004A">
        <w:rPr>
          <w:rFonts w:eastAsiaTheme="majorEastAsia"/>
          <w:color w:val="000000"/>
        </w:rPr>
        <w:t>recognised</w:t>
      </w:r>
      <w:r w:rsidR="007A2F9B" w:rsidRPr="0075004A">
        <w:rPr>
          <w:rFonts w:eastAsiaTheme="majorEastAsia"/>
          <w:color w:val="000000"/>
        </w:rPr>
        <w:t xml:space="preserve"> that Camden was </w:t>
      </w:r>
      <w:r w:rsidR="003F62BF" w:rsidRPr="0075004A">
        <w:rPr>
          <w:rFonts w:eastAsiaTheme="majorEastAsia"/>
          <w:color w:val="000000"/>
        </w:rPr>
        <w:t>building an argument</w:t>
      </w:r>
      <w:r w:rsidR="007A2F9B" w:rsidRPr="0075004A">
        <w:rPr>
          <w:rFonts w:eastAsiaTheme="majorEastAsia"/>
          <w:color w:val="000000"/>
        </w:rPr>
        <w:t xml:space="preserve"> for British primacy on the island</w:t>
      </w:r>
      <w:r w:rsidR="003F62BF" w:rsidRPr="0075004A">
        <w:rPr>
          <w:rFonts w:eastAsiaTheme="majorEastAsia"/>
          <w:color w:val="000000"/>
        </w:rPr>
        <w:t xml:space="preserve">. If </w:t>
      </w:r>
      <w:r w:rsidR="00AF670B" w:rsidRPr="0075004A">
        <w:rPr>
          <w:rFonts w:eastAsiaTheme="majorEastAsia"/>
          <w:color w:val="000000"/>
        </w:rPr>
        <w:t>the Picts were merely the British, then the British had prime and sole ownership of Britain’s lands.</w:t>
      </w:r>
      <w:r w:rsidR="007A2F9B" w:rsidRPr="0075004A">
        <w:rPr>
          <w:rFonts w:eastAsiaTheme="majorEastAsia"/>
          <w:color w:val="000000"/>
        </w:rPr>
        <w:t xml:space="preserve"> Boece</w:t>
      </w:r>
      <w:r w:rsidR="00E6746B" w:rsidRPr="0075004A">
        <w:rPr>
          <w:rFonts w:eastAsiaTheme="majorEastAsia"/>
          <w:color w:val="000000"/>
        </w:rPr>
        <w:t>’</w:t>
      </w:r>
      <w:r w:rsidR="007A2F9B" w:rsidRPr="0075004A">
        <w:rPr>
          <w:rFonts w:eastAsiaTheme="majorEastAsia"/>
          <w:color w:val="000000"/>
        </w:rPr>
        <w:t xml:space="preserve">s arguments led to different conclusions, as Savile explains in a letter concerning the Brigantes and Scottish origins, dated 3 July 1582. </w:t>
      </w:r>
      <w:r w:rsidR="00B80FFE" w:rsidRPr="0075004A">
        <w:rPr>
          <w:rFonts w:eastAsiaTheme="majorEastAsia"/>
          <w:color w:val="000000"/>
        </w:rPr>
        <w:t xml:space="preserve">He begins the argument by citing the panegyric celebrating Constantius Chlorus and his expedition to Britain, which claimed that before the Romans </w:t>
      </w:r>
      <w:r w:rsidR="00E6746B" w:rsidRPr="0075004A">
        <w:rPr>
          <w:rFonts w:eastAsiaTheme="majorEastAsia"/>
          <w:color w:val="000000"/>
        </w:rPr>
        <w:t>‘</w:t>
      </w:r>
      <w:r w:rsidR="00B80FFE" w:rsidRPr="0075004A">
        <w:rPr>
          <w:rFonts w:eastAsiaTheme="majorEastAsia"/>
          <w:color w:val="000000"/>
        </w:rPr>
        <w:t xml:space="preserve">the </w:t>
      </w:r>
      <w:r w:rsidR="00653670" w:rsidRPr="0075004A">
        <w:rPr>
          <w:rFonts w:eastAsiaTheme="majorEastAsia"/>
          <w:color w:val="000000"/>
        </w:rPr>
        <w:t>Britons</w:t>
      </w:r>
      <w:r w:rsidR="00B80FFE" w:rsidRPr="0075004A">
        <w:rPr>
          <w:rFonts w:eastAsiaTheme="majorEastAsia"/>
          <w:color w:val="000000"/>
        </w:rPr>
        <w:t xml:space="preserve"> were accustomed only to the Picts and Irish as enemies</w:t>
      </w:r>
      <w:r w:rsidR="00E6746B" w:rsidRPr="0075004A">
        <w:rPr>
          <w:rFonts w:eastAsiaTheme="majorEastAsia"/>
          <w:color w:val="000000"/>
        </w:rPr>
        <w:t>’</w:t>
      </w:r>
      <w:r w:rsidR="00B80FFE" w:rsidRPr="0075004A">
        <w:rPr>
          <w:rFonts w:eastAsiaTheme="majorEastAsia"/>
          <w:color w:val="000000"/>
        </w:rPr>
        <w:t>.</w:t>
      </w:r>
      <w:r w:rsidR="00B80FFE" w:rsidRPr="0075004A">
        <w:rPr>
          <w:rStyle w:val="FootnoteReference"/>
          <w:rFonts w:eastAsiaTheme="majorEastAsia"/>
          <w:color w:val="000000"/>
        </w:rPr>
        <w:footnoteReference w:id="112"/>
      </w:r>
      <w:r w:rsidR="00B80FFE" w:rsidRPr="0075004A">
        <w:rPr>
          <w:rFonts w:eastAsiaTheme="majorEastAsia"/>
          <w:color w:val="000000"/>
        </w:rPr>
        <w:t xml:space="preserve"> As Savile comments</w:t>
      </w:r>
      <w:r w:rsidR="002A4F4A" w:rsidRPr="0075004A">
        <w:rPr>
          <w:rFonts w:eastAsiaTheme="majorEastAsia"/>
          <w:color w:val="000000"/>
        </w:rPr>
        <w:t xml:space="preserve">, </w:t>
      </w:r>
      <w:r w:rsidR="00E6746B" w:rsidRPr="0075004A">
        <w:rPr>
          <w:rFonts w:eastAsiaTheme="majorEastAsia"/>
          <w:color w:val="000000"/>
        </w:rPr>
        <w:t>‘</w:t>
      </w:r>
      <w:r w:rsidR="002A4F4A" w:rsidRPr="0075004A">
        <w:rPr>
          <w:rFonts w:eastAsiaTheme="majorEastAsia"/>
          <w:color w:val="000000"/>
        </w:rPr>
        <w:t xml:space="preserve">if, before Julius Caesar, the </w:t>
      </w:r>
      <w:r w:rsidR="00653670" w:rsidRPr="0075004A">
        <w:rPr>
          <w:rFonts w:eastAsiaTheme="majorEastAsia"/>
          <w:color w:val="000000"/>
        </w:rPr>
        <w:t>Britons</w:t>
      </w:r>
      <w:r w:rsidR="002A4F4A" w:rsidRPr="0075004A">
        <w:rPr>
          <w:rFonts w:eastAsiaTheme="majorEastAsia"/>
          <w:color w:val="000000"/>
        </w:rPr>
        <w:t xml:space="preserve"> were accustomed to the Picts as enemies, then so the Picts were in Britain</w:t>
      </w:r>
      <w:r w:rsidR="00D4116D" w:rsidRPr="0075004A">
        <w:rPr>
          <w:rFonts w:eastAsiaTheme="majorEastAsia"/>
          <w:color w:val="000000"/>
        </w:rPr>
        <w:t>’.</w:t>
      </w:r>
      <w:r w:rsidR="002A4F4A" w:rsidRPr="0075004A">
        <w:rPr>
          <w:rFonts w:eastAsiaTheme="majorEastAsia"/>
          <w:color w:val="000000"/>
        </w:rPr>
        <w:t xml:space="preserve"> He goes on to explain the significance of the argument by citing Hector Boece (1465-1536), who </w:t>
      </w:r>
      <w:r w:rsidR="00E6746B" w:rsidRPr="0075004A">
        <w:rPr>
          <w:rFonts w:eastAsiaTheme="majorEastAsia"/>
          <w:color w:val="000000"/>
        </w:rPr>
        <w:t>‘</w:t>
      </w:r>
      <w:r w:rsidR="002A4F4A" w:rsidRPr="0075004A">
        <w:rPr>
          <w:rFonts w:eastAsiaTheme="majorEastAsia"/>
          <w:color w:val="000000"/>
        </w:rPr>
        <w:t xml:space="preserve">I do not know how impudently or ignorantly, asserts that the Scots and the Picts came to the aid of the </w:t>
      </w:r>
      <w:r w:rsidR="00653670" w:rsidRPr="0075004A">
        <w:rPr>
          <w:rFonts w:eastAsiaTheme="majorEastAsia"/>
          <w:color w:val="000000"/>
        </w:rPr>
        <w:t>Britons</w:t>
      </w:r>
      <w:r w:rsidR="002A4F4A" w:rsidRPr="0075004A">
        <w:rPr>
          <w:rFonts w:eastAsiaTheme="majorEastAsia"/>
          <w:color w:val="000000"/>
        </w:rPr>
        <w:t xml:space="preserve"> against Julius Caesar</w:t>
      </w:r>
      <w:r w:rsidR="007E7E15" w:rsidRPr="0075004A">
        <w:rPr>
          <w:rFonts w:eastAsiaTheme="majorEastAsia"/>
          <w:color w:val="000000"/>
        </w:rPr>
        <w:t xml:space="preserve">; if they were together, then the </w:t>
      </w:r>
      <w:r w:rsidR="00653670" w:rsidRPr="0075004A">
        <w:rPr>
          <w:rFonts w:eastAsiaTheme="majorEastAsia"/>
          <w:color w:val="000000"/>
        </w:rPr>
        <w:t>Britons</w:t>
      </w:r>
      <w:r w:rsidR="007E7E15" w:rsidRPr="0075004A">
        <w:rPr>
          <w:rFonts w:eastAsiaTheme="majorEastAsia"/>
          <w:color w:val="000000"/>
        </w:rPr>
        <w:t xml:space="preserve"> were not alone</w:t>
      </w:r>
      <w:r w:rsidR="00E6746B" w:rsidRPr="0075004A">
        <w:rPr>
          <w:rFonts w:eastAsiaTheme="majorEastAsia"/>
          <w:color w:val="000000"/>
        </w:rPr>
        <w:t>’</w:t>
      </w:r>
      <w:r w:rsidR="007E7E15" w:rsidRPr="0075004A">
        <w:rPr>
          <w:rFonts w:eastAsiaTheme="majorEastAsia"/>
          <w:color w:val="000000"/>
        </w:rPr>
        <w:t>.</w:t>
      </w:r>
      <w:r w:rsidR="007E7E15" w:rsidRPr="0075004A">
        <w:rPr>
          <w:rStyle w:val="FootnoteReference"/>
          <w:rFonts w:eastAsiaTheme="majorEastAsia"/>
          <w:color w:val="000000"/>
        </w:rPr>
        <w:footnoteReference w:id="113"/>
      </w:r>
      <w:r w:rsidR="007E7E15" w:rsidRPr="0075004A">
        <w:rPr>
          <w:rFonts w:eastAsiaTheme="majorEastAsia"/>
          <w:color w:val="000000"/>
        </w:rPr>
        <w:t xml:space="preserve"> Camden had claimed </w:t>
      </w:r>
      <w:r w:rsidR="0030690D" w:rsidRPr="0075004A">
        <w:rPr>
          <w:rFonts w:eastAsiaTheme="majorEastAsia"/>
          <w:color w:val="000000"/>
        </w:rPr>
        <w:t>exactly the opposite</w:t>
      </w:r>
      <w:r w:rsidR="00632EA1" w:rsidRPr="0075004A">
        <w:rPr>
          <w:rFonts w:eastAsiaTheme="majorEastAsia"/>
          <w:color w:val="000000"/>
        </w:rPr>
        <w:t xml:space="preserve"> of Boece’s argument</w:t>
      </w:r>
      <w:r w:rsidR="0030690D" w:rsidRPr="0075004A">
        <w:rPr>
          <w:rFonts w:eastAsiaTheme="majorEastAsia"/>
          <w:color w:val="000000"/>
        </w:rPr>
        <w:t xml:space="preserve">: that the </w:t>
      </w:r>
      <w:r w:rsidR="00653670" w:rsidRPr="0075004A">
        <w:rPr>
          <w:rFonts w:eastAsiaTheme="majorEastAsia"/>
          <w:color w:val="000000"/>
        </w:rPr>
        <w:t>Britons</w:t>
      </w:r>
      <w:r w:rsidR="0030690D" w:rsidRPr="0075004A">
        <w:rPr>
          <w:rFonts w:eastAsiaTheme="majorEastAsia"/>
          <w:color w:val="000000"/>
        </w:rPr>
        <w:t xml:space="preserve"> were the first (Gaulish) inhabitants of the island, that the Picts were the British who had fled north following the Roman invasion, and that the Scots were </w:t>
      </w:r>
      <w:r w:rsidR="0030690D" w:rsidRPr="0075004A">
        <w:rPr>
          <w:rFonts w:eastAsiaTheme="majorEastAsia"/>
          <w:color w:val="000000"/>
        </w:rPr>
        <w:lastRenderedPageBreak/>
        <w:t xml:space="preserve">Irish latecomers who mostly inhabited only the west of Scotland. </w:t>
      </w:r>
      <w:r w:rsidR="00574EDD" w:rsidRPr="0075004A">
        <w:rPr>
          <w:rFonts w:eastAsiaTheme="majorEastAsia"/>
          <w:color w:val="000000"/>
        </w:rPr>
        <w:t>The</w:t>
      </w:r>
      <w:r w:rsidR="003A7AA9">
        <w:rPr>
          <w:rFonts w:eastAsiaTheme="majorEastAsia"/>
          <w:color w:val="000000"/>
        </w:rPr>
        <w:t>ir</w:t>
      </w:r>
      <w:r w:rsidR="00574EDD" w:rsidRPr="0075004A">
        <w:rPr>
          <w:rFonts w:eastAsiaTheme="majorEastAsia"/>
          <w:color w:val="000000"/>
        </w:rPr>
        <w:t xml:space="preserve"> </w:t>
      </w:r>
      <w:r w:rsidR="00A10675" w:rsidRPr="0075004A">
        <w:rPr>
          <w:rFonts w:eastAsiaTheme="majorEastAsia"/>
          <w:color w:val="000000"/>
        </w:rPr>
        <w:t xml:space="preserve">correspondence affirmed </w:t>
      </w:r>
      <w:r w:rsidR="003A7AA9">
        <w:rPr>
          <w:rFonts w:eastAsiaTheme="majorEastAsia"/>
          <w:color w:val="000000"/>
        </w:rPr>
        <w:t>Savile and Camden’s</w:t>
      </w:r>
      <w:r w:rsidR="00A10675" w:rsidRPr="0075004A">
        <w:rPr>
          <w:rFonts w:eastAsiaTheme="majorEastAsia"/>
          <w:color w:val="000000"/>
        </w:rPr>
        <w:t xml:space="preserve"> shared aims of uprooting ancient Scottish and Pictish origins.</w:t>
      </w:r>
    </w:p>
    <w:p w14:paraId="7E39C125" w14:textId="5A50DC95" w:rsidR="00453204" w:rsidRPr="0075004A" w:rsidRDefault="00A10675" w:rsidP="0075004A">
      <w:pPr>
        <w:spacing w:line="480" w:lineRule="auto"/>
        <w:rPr>
          <w:rFonts w:eastAsiaTheme="majorEastAsia"/>
          <w:color w:val="000000"/>
        </w:rPr>
      </w:pPr>
      <w:r w:rsidRPr="0075004A">
        <w:rPr>
          <w:rFonts w:eastAsiaTheme="majorEastAsia"/>
          <w:color w:val="000000"/>
        </w:rPr>
        <w:tab/>
      </w:r>
      <w:r w:rsidR="00C42998" w:rsidRPr="0075004A">
        <w:rPr>
          <w:rFonts w:eastAsiaTheme="majorEastAsia"/>
          <w:color w:val="000000"/>
        </w:rPr>
        <w:t>These historiographical and political issues were brought into renewed focus at the time of the correspondence with the publication of George Buchanan</w:t>
      </w:r>
      <w:r w:rsidR="00E6746B" w:rsidRPr="0075004A">
        <w:rPr>
          <w:rFonts w:eastAsiaTheme="majorEastAsia"/>
          <w:color w:val="000000"/>
        </w:rPr>
        <w:t>’</w:t>
      </w:r>
      <w:r w:rsidR="00C42998" w:rsidRPr="0075004A">
        <w:rPr>
          <w:rFonts w:eastAsiaTheme="majorEastAsia"/>
          <w:color w:val="000000"/>
        </w:rPr>
        <w:t xml:space="preserve">s </w:t>
      </w:r>
      <w:r w:rsidR="00C42998" w:rsidRPr="0075004A">
        <w:rPr>
          <w:rFonts w:eastAsiaTheme="majorEastAsia"/>
          <w:i/>
          <w:iCs/>
          <w:color w:val="000000"/>
        </w:rPr>
        <w:t xml:space="preserve">Rerum </w:t>
      </w:r>
      <w:proofErr w:type="spellStart"/>
      <w:r w:rsidR="00CE0647" w:rsidRPr="0075004A">
        <w:rPr>
          <w:rFonts w:eastAsiaTheme="majorEastAsia"/>
          <w:i/>
          <w:iCs/>
          <w:color w:val="000000"/>
        </w:rPr>
        <w:t>S</w:t>
      </w:r>
      <w:r w:rsidR="00C42998" w:rsidRPr="0075004A">
        <w:rPr>
          <w:rFonts w:eastAsiaTheme="majorEastAsia"/>
          <w:i/>
          <w:iCs/>
          <w:color w:val="000000"/>
        </w:rPr>
        <w:t>coticarum</w:t>
      </w:r>
      <w:proofErr w:type="spellEnd"/>
      <w:r w:rsidR="00C42998" w:rsidRPr="0075004A">
        <w:rPr>
          <w:rFonts w:eastAsiaTheme="majorEastAsia"/>
          <w:i/>
          <w:iCs/>
          <w:color w:val="000000"/>
        </w:rPr>
        <w:t xml:space="preserve"> </w:t>
      </w:r>
      <w:proofErr w:type="spellStart"/>
      <w:r w:rsidR="00C42998" w:rsidRPr="0075004A">
        <w:rPr>
          <w:rFonts w:eastAsiaTheme="majorEastAsia"/>
          <w:i/>
          <w:iCs/>
          <w:color w:val="000000"/>
        </w:rPr>
        <w:t>historia</w:t>
      </w:r>
      <w:proofErr w:type="spellEnd"/>
      <w:r w:rsidR="00C42998" w:rsidRPr="0075004A">
        <w:rPr>
          <w:rFonts w:eastAsiaTheme="majorEastAsia"/>
          <w:color w:val="000000"/>
        </w:rPr>
        <w:t xml:space="preserve"> in 1582. In the letter just quoted, Savile had also commented that </w:t>
      </w:r>
      <w:r w:rsidR="00E6746B" w:rsidRPr="0075004A">
        <w:rPr>
          <w:rFonts w:eastAsiaTheme="majorEastAsia"/>
          <w:color w:val="000000"/>
        </w:rPr>
        <w:t>‘</w:t>
      </w:r>
      <w:r w:rsidR="00E26E18" w:rsidRPr="0075004A">
        <w:rPr>
          <w:rFonts w:eastAsiaTheme="majorEastAsia"/>
          <w:color w:val="000000"/>
        </w:rPr>
        <w:t xml:space="preserve">I am still undecided as to whether I should rest or whether my Brigantes should be called back again; </w:t>
      </w:r>
      <w:r w:rsidR="00C42998" w:rsidRPr="0075004A">
        <w:rPr>
          <w:rFonts w:eastAsiaTheme="majorEastAsia"/>
          <w:color w:val="000000"/>
        </w:rPr>
        <w:t xml:space="preserve">I fear unless I </w:t>
      </w:r>
      <w:r w:rsidR="00164977">
        <w:rPr>
          <w:rFonts w:eastAsiaTheme="majorEastAsia"/>
          <w:color w:val="000000"/>
        </w:rPr>
        <w:t>pay</w:t>
      </w:r>
      <w:r w:rsidR="00C42998" w:rsidRPr="0075004A">
        <w:rPr>
          <w:rFonts w:eastAsiaTheme="majorEastAsia"/>
          <w:color w:val="000000"/>
        </w:rPr>
        <w:t xml:space="preserve"> my Brigantes </w:t>
      </w:r>
      <w:r w:rsidR="00164977">
        <w:rPr>
          <w:rFonts w:eastAsiaTheme="majorEastAsia"/>
          <w:color w:val="000000"/>
        </w:rPr>
        <w:t xml:space="preserve">a visit </w:t>
      </w:r>
      <w:r w:rsidR="00C42998" w:rsidRPr="0075004A">
        <w:rPr>
          <w:rFonts w:eastAsiaTheme="majorEastAsia"/>
          <w:color w:val="000000"/>
        </w:rPr>
        <w:t xml:space="preserve">soon, that they will with their bags packed head off on foot into Scotland, with Buchanan </w:t>
      </w:r>
      <w:r w:rsidR="003F5059">
        <w:rPr>
          <w:rFonts w:eastAsiaTheme="majorEastAsia"/>
          <w:color w:val="000000"/>
        </w:rPr>
        <w:t>leading them’</w:t>
      </w:r>
      <w:r w:rsidR="00C42998" w:rsidRPr="0075004A">
        <w:rPr>
          <w:rFonts w:eastAsiaTheme="majorEastAsia"/>
          <w:color w:val="000000"/>
        </w:rPr>
        <w:t>.</w:t>
      </w:r>
      <w:r w:rsidR="00C42998" w:rsidRPr="0075004A">
        <w:rPr>
          <w:rStyle w:val="FootnoteReference"/>
          <w:rFonts w:eastAsiaTheme="majorEastAsia"/>
          <w:color w:val="000000"/>
        </w:rPr>
        <w:footnoteReference w:id="114"/>
      </w:r>
      <w:r w:rsidR="00E26E18" w:rsidRPr="0075004A">
        <w:rPr>
          <w:rFonts w:eastAsiaTheme="majorEastAsia"/>
          <w:color w:val="000000"/>
        </w:rPr>
        <w:t xml:space="preserve"> The passage is somewhat elliptical, but Savile is </w:t>
      </w:r>
      <w:r w:rsidR="008A3EB7" w:rsidRPr="0075004A">
        <w:rPr>
          <w:rFonts w:eastAsiaTheme="majorEastAsia"/>
          <w:color w:val="000000"/>
        </w:rPr>
        <w:t>clearly debating</w:t>
      </w:r>
      <w:r w:rsidR="00E26E18" w:rsidRPr="0075004A">
        <w:rPr>
          <w:rFonts w:eastAsiaTheme="majorEastAsia"/>
          <w:color w:val="000000"/>
        </w:rPr>
        <w:t xml:space="preserve"> whether </w:t>
      </w:r>
      <w:r w:rsidR="008A3EB7" w:rsidRPr="0075004A">
        <w:rPr>
          <w:rFonts w:eastAsiaTheme="majorEastAsia"/>
          <w:color w:val="000000"/>
        </w:rPr>
        <w:t>to resume</w:t>
      </w:r>
      <w:r w:rsidR="00E26E18" w:rsidRPr="0075004A">
        <w:rPr>
          <w:rFonts w:eastAsiaTheme="majorEastAsia"/>
          <w:color w:val="000000"/>
        </w:rPr>
        <w:t xml:space="preserve"> writing about the Brigantes, specifically to combat Buchanan</w:t>
      </w:r>
      <w:r w:rsidR="00E6746B" w:rsidRPr="0075004A">
        <w:rPr>
          <w:rFonts w:eastAsiaTheme="majorEastAsia"/>
          <w:color w:val="000000"/>
        </w:rPr>
        <w:t>’</w:t>
      </w:r>
      <w:r w:rsidR="00E26E18" w:rsidRPr="0075004A">
        <w:rPr>
          <w:rFonts w:eastAsiaTheme="majorEastAsia"/>
          <w:color w:val="000000"/>
        </w:rPr>
        <w:t xml:space="preserve">s latest arguments, which </w:t>
      </w:r>
      <w:r w:rsidR="00C76538" w:rsidRPr="0075004A">
        <w:rPr>
          <w:rFonts w:eastAsiaTheme="majorEastAsia"/>
          <w:color w:val="000000"/>
        </w:rPr>
        <w:t>attempt to</w:t>
      </w:r>
      <w:r w:rsidR="00E26E18" w:rsidRPr="0075004A">
        <w:rPr>
          <w:rFonts w:eastAsiaTheme="majorEastAsia"/>
          <w:color w:val="000000"/>
        </w:rPr>
        <w:t xml:space="preserve"> appropriate the Brigantes to bolster Scottish origins. Six months later, in December 1582, Camden is writing to Savile to thank him for a disputation on Buchanan. </w:t>
      </w:r>
      <w:r w:rsidR="00E6746B" w:rsidRPr="0075004A">
        <w:rPr>
          <w:rFonts w:eastAsiaTheme="majorEastAsia"/>
          <w:color w:val="000000"/>
        </w:rPr>
        <w:t>‘</w:t>
      </w:r>
      <w:r w:rsidR="00E26E18" w:rsidRPr="0075004A">
        <w:rPr>
          <w:rFonts w:eastAsiaTheme="majorEastAsia"/>
          <w:color w:val="000000"/>
        </w:rPr>
        <w:t>I see that you, my Savile</w:t>
      </w:r>
      <w:r w:rsidR="00D4116D" w:rsidRPr="0075004A">
        <w:rPr>
          <w:rFonts w:eastAsiaTheme="majorEastAsia"/>
          <w:color w:val="000000"/>
        </w:rPr>
        <w:t>’,</w:t>
      </w:r>
      <w:r w:rsidR="002E1FCD" w:rsidRPr="0075004A">
        <w:rPr>
          <w:rFonts w:eastAsiaTheme="majorEastAsia"/>
          <w:color w:val="000000"/>
        </w:rPr>
        <w:t xml:space="preserve"> Camden writes,</w:t>
      </w:r>
      <w:r w:rsidR="00E26E18" w:rsidRPr="0075004A">
        <w:rPr>
          <w:rFonts w:eastAsiaTheme="majorEastAsia"/>
          <w:color w:val="000000"/>
        </w:rPr>
        <w:t xml:space="preserve"> </w:t>
      </w:r>
      <w:r w:rsidR="00E6746B" w:rsidRPr="0075004A">
        <w:rPr>
          <w:rFonts w:eastAsiaTheme="majorEastAsia"/>
          <w:color w:val="000000"/>
        </w:rPr>
        <w:t>‘</w:t>
      </w:r>
      <w:r w:rsidR="00E26E18" w:rsidRPr="0075004A">
        <w:rPr>
          <w:rFonts w:eastAsiaTheme="majorEastAsia"/>
          <w:color w:val="000000"/>
        </w:rPr>
        <w:t xml:space="preserve">perceive clearly, with </w:t>
      </w:r>
      <w:r w:rsidR="007311E6" w:rsidRPr="0075004A">
        <w:rPr>
          <w:rFonts w:eastAsiaTheme="majorEastAsia"/>
          <w:color w:val="000000"/>
        </w:rPr>
        <w:t>your characteristic judgment</w:t>
      </w:r>
      <w:r w:rsidR="00E26E18" w:rsidRPr="0075004A">
        <w:rPr>
          <w:rFonts w:eastAsiaTheme="majorEastAsia"/>
          <w:color w:val="000000"/>
        </w:rPr>
        <w:t xml:space="preserve">, </w:t>
      </w:r>
      <w:r w:rsidR="002E1FCD" w:rsidRPr="0075004A">
        <w:rPr>
          <w:rFonts w:eastAsiaTheme="majorEastAsia"/>
          <w:color w:val="000000"/>
        </w:rPr>
        <w:t>how eloquent that man Buchanan is against his own and his people</w:t>
      </w:r>
      <w:r w:rsidR="00E6746B" w:rsidRPr="0075004A">
        <w:rPr>
          <w:rFonts w:eastAsiaTheme="majorEastAsia"/>
          <w:color w:val="000000"/>
        </w:rPr>
        <w:t>’</w:t>
      </w:r>
      <w:r w:rsidR="002E1FCD" w:rsidRPr="0075004A">
        <w:rPr>
          <w:rFonts w:eastAsiaTheme="majorEastAsia"/>
          <w:color w:val="000000"/>
        </w:rPr>
        <w:t xml:space="preserve">s faults, how effusive in the glory of the Scots, how </w:t>
      </w:r>
      <w:r w:rsidR="00B67DD4" w:rsidRPr="0075004A">
        <w:rPr>
          <w:rFonts w:eastAsiaTheme="majorEastAsia"/>
          <w:color w:val="000000"/>
        </w:rPr>
        <w:t>great</w:t>
      </w:r>
      <w:r w:rsidR="002E1FCD" w:rsidRPr="0075004A">
        <w:rPr>
          <w:rFonts w:eastAsiaTheme="majorEastAsia"/>
          <w:color w:val="000000"/>
        </w:rPr>
        <w:t xml:space="preserve"> in refuting fables, and how </w:t>
      </w:r>
      <w:r w:rsidR="00B67DD4" w:rsidRPr="0075004A">
        <w:rPr>
          <w:rFonts w:eastAsiaTheme="majorEastAsia"/>
          <w:color w:val="000000"/>
        </w:rPr>
        <w:t>slight</w:t>
      </w:r>
      <w:r w:rsidR="002E1FCD" w:rsidRPr="0075004A">
        <w:rPr>
          <w:rFonts w:eastAsiaTheme="majorEastAsia"/>
          <w:color w:val="000000"/>
        </w:rPr>
        <w:t xml:space="preserve"> in asserting antiquity</w:t>
      </w:r>
      <w:r w:rsidR="00E6746B" w:rsidRPr="0075004A">
        <w:rPr>
          <w:rFonts w:eastAsiaTheme="majorEastAsia"/>
          <w:color w:val="000000"/>
        </w:rPr>
        <w:t>’</w:t>
      </w:r>
      <w:r w:rsidR="002E1FCD" w:rsidRPr="0075004A">
        <w:rPr>
          <w:rFonts w:eastAsiaTheme="majorEastAsia"/>
          <w:color w:val="000000"/>
        </w:rPr>
        <w:t>.</w:t>
      </w:r>
      <w:r w:rsidR="002E1FCD" w:rsidRPr="0075004A">
        <w:rPr>
          <w:rStyle w:val="FootnoteReference"/>
          <w:rFonts w:eastAsiaTheme="majorEastAsia"/>
          <w:color w:val="000000"/>
        </w:rPr>
        <w:footnoteReference w:id="115"/>
      </w:r>
      <w:r w:rsidR="006E5DD8" w:rsidRPr="0075004A">
        <w:rPr>
          <w:rFonts w:eastAsiaTheme="majorEastAsia"/>
          <w:color w:val="000000"/>
        </w:rPr>
        <w:t xml:space="preserve"> In between these letters, therefore, it seems that Savile </w:t>
      </w:r>
      <w:r w:rsidR="006E5DD8" w:rsidRPr="0075004A">
        <w:rPr>
          <w:rFonts w:eastAsiaTheme="majorEastAsia"/>
          <w:i/>
          <w:iCs/>
          <w:color w:val="000000"/>
        </w:rPr>
        <w:t>did</w:t>
      </w:r>
      <w:r w:rsidR="006E5DD8" w:rsidRPr="0075004A">
        <w:rPr>
          <w:rFonts w:eastAsiaTheme="majorEastAsia"/>
          <w:color w:val="000000"/>
        </w:rPr>
        <w:t xml:space="preserve"> return to the theme of the Brigantes</w:t>
      </w:r>
      <w:r w:rsidR="00AC6696" w:rsidRPr="0075004A">
        <w:rPr>
          <w:rFonts w:eastAsiaTheme="majorEastAsia"/>
          <w:color w:val="000000"/>
        </w:rPr>
        <w:t xml:space="preserve"> in a disputation</w:t>
      </w:r>
      <w:r w:rsidR="006E5DD8" w:rsidRPr="0075004A">
        <w:rPr>
          <w:rFonts w:eastAsiaTheme="majorEastAsia"/>
          <w:color w:val="000000"/>
        </w:rPr>
        <w:t xml:space="preserve">. Although this document is not part of the sequence of published Savile letters, </w:t>
      </w:r>
      <w:r w:rsidR="00AC6696" w:rsidRPr="0075004A">
        <w:rPr>
          <w:rFonts w:eastAsiaTheme="majorEastAsia"/>
          <w:color w:val="000000"/>
        </w:rPr>
        <w:t>it</w:t>
      </w:r>
      <w:r w:rsidR="006E5DD8" w:rsidRPr="0075004A">
        <w:rPr>
          <w:rFonts w:eastAsiaTheme="majorEastAsia"/>
          <w:color w:val="000000"/>
        </w:rPr>
        <w:t xml:space="preserve"> does survive among Camden</w:t>
      </w:r>
      <w:r w:rsidR="00E6746B" w:rsidRPr="0075004A">
        <w:rPr>
          <w:rFonts w:eastAsiaTheme="majorEastAsia"/>
          <w:color w:val="000000"/>
        </w:rPr>
        <w:t>’</w:t>
      </w:r>
      <w:r w:rsidR="006E5DD8" w:rsidRPr="0075004A">
        <w:rPr>
          <w:rFonts w:eastAsiaTheme="majorEastAsia"/>
          <w:color w:val="000000"/>
        </w:rPr>
        <w:t>s papers in Savile</w:t>
      </w:r>
      <w:r w:rsidR="00E6746B" w:rsidRPr="0075004A">
        <w:rPr>
          <w:rFonts w:eastAsiaTheme="majorEastAsia"/>
          <w:color w:val="000000"/>
        </w:rPr>
        <w:t>’</w:t>
      </w:r>
      <w:r w:rsidR="006E5DD8" w:rsidRPr="0075004A">
        <w:rPr>
          <w:rFonts w:eastAsiaTheme="majorEastAsia"/>
          <w:color w:val="000000"/>
        </w:rPr>
        <w:t xml:space="preserve">s autograph. </w:t>
      </w:r>
      <w:r w:rsidR="00D74D41" w:rsidRPr="0075004A">
        <w:rPr>
          <w:rFonts w:eastAsiaTheme="majorEastAsia"/>
          <w:color w:val="000000"/>
        </w:rPr>
        <w:t>Previously</w:t>
      </w:r>
      <w:r w:rsidR="00AC6696" w:rsidRPr="0075004A">
        <w:rPr>
          <w:rFonts w:eastAsiaTheme="majorEastAsia"/>
          <w:color w:val="000000"/>
        </w:rPr>
        <w:t xml:space="preserve"> unidentified, this document</w:t>
      </w:r>
      <w:r w:rsidR="00F70685" w:rsidRPr="0075004A">
        <w:rPr>
          <w:rFonts w:eastAsiaTheme="majorEastAsia"/>
          <w:color w:val="000000"/>
        </w:rPr>
        <w:t xml:space="preserve"> </w:t>
      </w:r>
      <w:r w:rsidR="00D74D41" w:rsidRPr="0075004A">
        <w:rPr>
          <w:rFonts w:eastAsiaTheme="majorEastAsia"/>
          <w:color w:val="000000"/>
        </w:rPr>
        <w:t>can, I argue, be identified among</w:t>
      </w:r>
      <w:r w:rsidR="00AC6696" w:rsidRPr="0075004A">
        <w:rPr>
          <w:rFonts w:eastAsiaTheme="majorEastAsia"/>
          <w:color w:val="000000"/>
        </w:rPr>
        <w:t xml:space="preserve"> Camden</w:t>
      </w:r>
      <w:r w:rsidR="00E6746B" w:rsidRPr="0075004A">
        <w:rPr>
          <w:rFonts w:eastAsiaTheme="majorEastAsia"/>
          <w:color w:val="000000"/>
        </w:rPr>
        <w:t>’</w:t>
      </w:r>
      <w:r w:rsidR="00AC6696" w:rsidRPr="0075004A">
        <w:rPr>
          <w:rFonts w:eastAsiaTheme="majorEastAsia"/>
          <w:color w:val="000000"/>
        </w:rPr>
        <w:t xml:space="preserve">s </w:t>
      </w:r>
      <w:r w:rsidR="00F70685" w:rsidRPr="0075004A">
        <w:rPr>
          <w:rFonts w:eastAsiaTheme="majorEastAsia"/>
          <w:color w:val="000000"/>
        </w:rPr>
        <w:t>miscellaneous volumes</w:t>
      </w:r>
      <w:r w:rsidR="00AC6696" w:rsidRPr="0075004A">
        <w:rPr>
          <w:rFonts w:eastAsiaTheme="majorEastAsia"/>
          <w:color w:val="000000"/>
        </w:rPr>
        <w:t xml:space="preserve"> </w:t>
      </w:r>
      <w:r w:rsidR="006C718B" w:rsidRPr="0075004A">
        <w:rPr>
          <w:rFonts w:eastAsiaTheme="majorEastAsia"/>
          <w:color w:val="000000"/>
        </w:rPr>
        <w:t>in</w:t>
      </w:r>
      <w:r w:rsidR="00AC6696" w:rsidRPr="0075004A">
        <w:rPr>
          <w:rFonts w:eastAsiaTheme="majorEastAsia"/>
          <w:color w:val="000000"/>
        </w:rPr>
        <w:t xml:space="preserve"> the Cotton </w:t>
      </w:r>
      <w:r w:rsidR="00A45A3C" w:rsidRPr="0075004A">
        <w:rPr>
          <w:rFonts w:eastAsiaTheme="majorEastAsia"/>
          <w:color w:val="000000"/>
        </w:rPr>
        <w:t>manuscripts</w:t>
      </w:r>
      <w:r w:rsidR="008A3EB7" w:rsidRPr="0075004A">
        <w:rPr>
          <w:rFonts w:eastAsiaTheme="majorEastAsia"/>
          <w:color w:val="000000"/>
        </w:rPr>
        <w:t xml:space="preserve">, entitled </w:t>
      </w:r>
      <w:r w:rsidR="00E6746B" w:rsidRPr="0075004A">
        <w:rPr>
          <w:rFonts w:eastAsiaTheme="majorEastAsia"/>
          <w:color w:val="000000"/>
        </w:rPr>
        <w:t>‘</w:t>
      </w:r>
      <w:r w:rsidR="00AC6696" w:rsidRPr="0075004A">
        <w:rPr>
          <w:rFonts w:eastAsiaTheme="majorEastAsia"/>
          <w:color w:val="000000"/>
        </w:rPr>
        <w:t>Disputation about the Brigantes against George Buchanan addressed to that most distinguished man, William Camden</w:t>
      </w:r>
      <w:r w:rsidR="00E6746B" w:rsidRPr="0075004A">
        <w:rPr>
          <w:rFonts w:eastAsiaTheme="majorEastAsia"/>
          <w:color w:val="000000"/>
        </w:rPr>
        <w:t>’</w:t>
      </w:r>
      <w:r w:rsidR="00AC6696" w:rsidRPr="0075004A">
        <w:rPr>
          <w:rFonts w:eastAsiaTheme="majorEastAsia"/>
          <w:color w:val="000000"/>
        </w:rPr>
        <w:t>.</w:t>
      </w:r>
      <w:r w:rsidR="00453204" w:rsidRPr="0075004A">
        <w:rPr>
          <w:rStyle w:val="FootnoteReference"/>
          <w:rFonts w:eastAsiaTheme="majorEastAsia"/>
          <w:color w:val="000000"/>
        </w:rPr>
        <w:footnoteReference w:id="116"/>
      </w:r>
      <w:r w:rsidR="00AC6696" w:rsidRPr="0075004A">
        <w:rPr>
          <w:rFonts w:eastAsiaTheme="majorEastAsia"/>
          <w:color w:val="000000"/>
        </w:rPr>
        <w:t xml:space="preserve"> </w:t>
      </w:r>
      <w:r w:rsidR="00F70685" w:rsidRPr="0075004A">
        <w:rPr>
          <w:rFonts w:eastAsiaTheme="majorEastAsia"/>
          <w:color w:val="000000"/>
        </w:rPr>
        <w:t xml:space="preserve">This </w:t>
      </w:r>
      <w:r w:rsidR="00A45A3C" w:rsidRPr="0075004A">
        <w:rPr>
          <w:rFonts w:eastAsiaTheme="majorEastAsia"/>
          <w:color w:val="000000"/>
        </w:rPr>
        <w:t>Cotton volume</w:t>
      </w:r>
      <w:r w:rsidR="00F70685" w:rsidRPr="0075004A">
        <w:rPr>
          <w:rFonts w:eastAsiaTheme="majorEastAsia"/>
          <w:color w:val="000000"/>
        </w:rPr>
        <w:t xml:space="preserve"> includes material gathered by Camden over a long </w:t>
      </w:r>
      <w:r w:rsidR="00F70685" w:rsidRPr="0075004A">
        <w:rPr>
          <w:rFonts w:eastAsiaTheme="majorEastAsia"/>
          <w:color w:val="000000"/>
        </w:rPr>
        <w:lastRenderedPageBreak/>
        <w:t xml:space="preserve">period of time, from the 1570s to notes that seem intended for the 1607 </w:t>
      </w:r>
      <w:r w:rsidR="00F70685" w:rsidRPr="0075004A">
        <w:rPr>
          <w:rFonts w:eastAsiaTheme="majorEastAsia"/>
          <w:i/>
          <w:iCs/>
          <w:color w:val="000000"/>
        </w:rPr>
        <w:t>Britannia</w:t>
      </w:r>
      <w:r w:rsidR="00F70685" w:rsidRPr="0075004A">
        <w:rPr>
          <w:rFonts w:eastAsiaTheme="majorEastAsia"/>
          <w:color w:val="000000"/>
        </w:rPr>
        <w:t>. There is other material from the 1580s in the collection, including Abraham Hartwell</w:t>
      </w:r>
      <w:r w:rsidR="00E6746B" w:rsidRPr="0075004A">
        <w:rPr>
          <w:rFonts w:eastAsiaTheme="majorEastAsia"/>
          <w:color w:val="000000"/>
        </w:rPr>
        <w:t>’</w:t>
      </w:r>
      <w:r w:rsidR="00F70685" w:rsidRPr="0075004A">
        <w:rPr>
          <w:rFonts w:eastAsiaTheme="majorEastAsia"/>
          <w:color w:val="000000"/>
        </w:rPr>
        <w:t>s notes from Nennius headed 1584</w:t>
      </w:r>
      <w:r w:rsidR="00453204" w:rsidRPr="0075004A">
        <w:rPr>
          <w:rFonts w:eastAsiaTheme="majorEastAsia"/>
          <w:color w:val="000000"/>
        </w:rPr>
        <w:t>, and therefore it is consistent to find papers of Camden</w:t>
      </w:r>
      <w:r w:rsidR="00E6746B" w:rsidRPr="0075004A">
        <w:rPr>
          <w:rFonts w:eastAsiaTheme="majorEastAsia"/>
          <w:color w:val="000000"/>
        </w:rPr>
        <w:t>’</w:t>
      </w:r>
      <w:r w:rsidR="00453204" w:rsidRPr="0075004A">
        <w:rPr>
          <w:rFonts w:eastAsiaTheme="majorEastAsia"/>
          <w:color w:val="000000"/>
        </w:rPr>
        <w:t>s from this period here.</w:t>
      </w:r>
      <w:r w:rsidR="00A45A3C" w:rsidRPr="0075004A">
        <w:rPr>
          <w:rStyle w:val="FootnoteReference"/>
          <w:rFonts w:eastAsiaTheme="majorEastAsia"/>
          <w:color w:val="000000"/>
        </w:rPr>
        <w:footnoteReference w:id="117"/>
      </w:r>
      <w:r w:rsidR="00F70685" w:rsidRPr="0075004A">
        <w:rPr>
          <w:rFonts w:eastAsiaTheme="majorEastAsia"/>
          <w:color w:val="000000"/>
        </w:rPr>
        <w:t xml:space="preserve"> The contents of the disputation fit precisely those that the external evidence would suggest, and the document is written in </w:t>
      </w:r>
      <w:r w:rsidR="004148D2" w:rsidRPr="0075004A">
        <w:rPr>
          <w:rFonts w:eastAsiaTheme="majorEastAsia"/>
          <w:color w:val="000000"/>
        </w:rPr>
        <w:t>Savile</w:t>
      </w:r>
      <w:r w:rsidR="00E6746B" w:rsidRPr="0075004A">
        <w:rPr>
          <w:rFonts w:eastAsiaTheme="majorEastAsia"/>
          <w:color w:val="000000"/>
        </w:rPr>
        <w:t>’</w:t>
      </w:r>
      <w:r w:rsidR="004148D2" w:rsidRPr="0075004A">
        <w:rPr>
          <w:rFonts w:eastAsiaTheme="majorEastAsia"/>
          <w:color w:val="000000"/>
        </w:rPr>
        <w:t>s magnificent italic hand.</w:t>
      </w:r>
      <w:r w:rsidR="00453204" w:rsidRPr="0075004A">
        <w:rPr>
          <w:rFonts w:eastAsiaTheme="majorEastAsia"/>
          <w:color w:val="000000"/>
        </w:rPr>
        <w:t xml:space="preserve"> There can</w:t>
      </w:r>
      <w:r w:rsidR="004148D2" w:rsidRPr="0075004A">
        <w:rPr>
          <w:rFonts w:eastAsiaTheme="majorEastAsia"/>
          <w:color w:val="000000"/>
        </w:rPr>
        <w:t xml:space="preserve"> </w:t>
      </w:r>
      <w:r w:rsidR="00453204" w:rsidRPr="0075004A">
        <w:rPr>
          <w:rFonts w:eastAsiaTheme="majorEastAsia"/>
          <w:color w:val="000000"/>
        </w:rPr>
        <w:t>be little doubt it is a key missing piece of the correspondence.</w:t>
      </w:r>
    </w:p>
    <w:p w14:paraId="6E83A6F3" w14:textId="7523D679" w:rsidR="007C1BF2" w:rsidRPr="0075004A" w:rsidRDefault="00453204" w:rsidP="0075004A">
      <w:pPr>
        <w:spacing w:line="480" w:lineRule="auto"/>
        <w:rPr>
          <w:rFonts w:eastAsiaTheme="majorEastAsia"/>
          <w:color w:val="000000"/>
        </w:rPr>
      </w:pPr>
      <w:r w:rsidRPr="0075004A">
        <w:rPr>
          <w:rFonts w:eastAsiaTheme="majorEastAsia"/>
          <w:color w:val="000000"/>
        </w:rPr>
        <w:tab/>
      </w:r>
      <w:r w:rsidR="007E625C" w:rsidRPr="0075004A">
        <w:rPr>
          <w:rFonts w:eastAsiaTheme="majorEastAsia"/>
          <w:color w:val="000000"/>
        </w:rPr>
        <w:t>The disputation</w:t>
      </w:r>
      <w:r w:rsidR="003F1B09" w:rsidRPr="0075004A">
        <w:rPr>
          <w:rFonts w:eastAsiaTheme="majorEastAsia"/>
          <w:color w:val="000000"/>
        </w:rPr>
        <w:t xml:space="preserve"> – a </w:t>
      </w:r>
      <w:r w:rsidR="007E625C" w:rsidRPr="0075004A">
        <w:rPr>
          <w:rFonts w:eastAsiaTheme="majorEastAsia"/>
          <w:color w:val="000000"/>
        </w:rPr>
        <w:t xml:space="preserve">single </w:t>
      </w:r>
      <w:r w:rsidR="00A40782" w:rsidRPr="0075004A">
        <w:rPr>
          <w:rFonts w:eastAsiaTheme="majorEastAsia"/>
          <w:color w:val="000000"/>
        </w:rPr>
        <w:t xml:space="preserve">large </w:t>
      </w:r>
      <w:r w:rsidR="007E625C" w:rsidRPr="0075004A">
        <w:rPr>
          <w:rFonts w:eastAsiaTheme="majorEastAsia"/>
          <w:color w:val="000000"/>
        </w:rPr>
        <w:t>folio pag</w:t>
      </w:r>
      <w:r w:rsidR="003F1B09" w:rsidRPr="0075004A">
        <w:rPr>
          <w:rFonts w:eastAsiaTheme="majorEastAsia"/>
          <w:color w:val="000000"/>
        </w:rPr>
        <w:t>e –</w:t>
      </w:r>
      <w:r w:rsidR="00DC47A2">
        <w:rPr>
          <w:rFonts w:eastAsiaTheme="majorEastAsia"/>
          <w:color w:val="000000"/>
        </w:rPr>
        <w:t xml:space="preserve"> </w:t>
      </w:r>
      <w:r w:rsidR="003F1B09" w:rsidRPr="0075004A">
        <w:rPr>
          <w:rFonts w:eastAsiaTheme="majorEastAsia"/>
          <w:color w:val="000000"/>
        </w:rPr>
        <w:t>opens</w:t>
      </w:r>
      <w:r w:rsidR="007E625C" w:rsidRPr="0075004A">
        <w:rPr>
          <w:rFonts w:eastAsiaTheme="majorEastAsia"/>
          <w:color w:val="000000"/>
        </w:rPr>
        <w:t xml:space="preserve"> by </w:t>
      </w:r>
      <w:r w:rsidR="003A0B73" w:rsidRPr="0075004A">
        <w:rPr>
          <w:rFonts w:eastAsiaTheme="majorEastAsia"/>
          <w:color w:val="000000"/>
        </w:rPr>
        <w:t xml:space="preserve">acknowledging the </w:t>
      </w:r>
      <w:r w:rsidR="003F1B09" w:rsidRPr="0075004A">
        <w:rPr>
          <w:rFonts w:eastAsiaTheme="majorEastAsia"/>
          <w:color w:val="000000"/>
        </w:rPr>
        <w:t xml:space="preserve">rhetorical mastery </w:t>
      </w:r>
      <w:r w:rsidR="003A0B73" w:rsidRPr="0075004A">
        <w:rPr>
          <w:rFonts w:eastAsiaTheme="majorEastAsia"/>
          <w:color w:val="000000"/>
        </w:rPr>
        <w:t xml:space="preserve">of Buchanan. </w:t>
      </w:r>
      <w:r w:rsidR="00E6746B" w:rsidRPr="0075004A">
        <w:rPr>
          <w:rFonts w:eastAsiaTheme="majorEastAsia"/>
          <w:color w:val="000000"/>
        </w:rPr>
        <w:t>‘</w:t>
      </w:r>
      <w:r w:rsidR="003A0B73" w:rsidRPr="0075004A">
        <w:rPr>
          <w:rFonts w:eastAsiaTheme="majorEastAsia"/>
          <w:color w:val="000000"/>
        </w:rPr>
        <w:t xml:space="preserve">But </w:t>
      </w:r>
      <w:r w:rsidR="00554E3A">
        <w:rPr>
          <w:rFonts w:eastAsiaTheme="majorEastAsia"/>
          <w:color w:val="000000"/>
        </w:rPr>
        <w:t xml:space="preserve">giving way </w:t>
      </w:r>
      <w:r w:rsidR="003A0B73" w:rsidRPr="0075004A">
        <w:rPr>
          <w:rFonts w:eastAsiaTheme="majorEastAsia"/>
          <w:color w:val="000000"/>
        </w:rPr>
        <w:t xml:space="preserve">we are now </w:t>
      </w:r>
      <w:r w:rsidR="009725A8" w:rsidRPr="0075004A">
        <w:rPr>
          <w:rFonts w:eastAsiaTheme="majorEastAsia"/>
          <w:color w:val="000000"/>
        </w:rPr>
        <w:t xml:space="preserve">carried </w:t>
      </w:r>
      <w:r w:rsidR="00554E3A">
        <w:rPr>
          <w:rFonts w:eastAsiaTheme="majorEastAsia"/>
          <w:color w:val="000000"/>
        </w:rPr>
        <w:t>along</w:t>
      </w:r>
      <w:r w:rsidR="00F866C0" w:rsidRPr="0075004A">
        <w:rPr>
          <w:rFonts w:eastAsiaTheme="majorEastAsia"/>
          <w:color w:val="000000"/>
        </w:rPr>
        <w:t xml:space="preserve"> </w:t>
      </w:r>
      <w:r w:rsidR="009725A8" w:rsidRPr="0075004A">
        <w:rPr>
          <w:rFonts w:eastAsiaTheme="majorEastAsia"/>
          <w:color w:val="000000"/>
        </w:rPr>
        <w:t>by</w:t>
      </w:r>
      <w:r w:rsidR="00F866C0" w:rsidRPr="0075004A">
        <w:rPr>
          <w:rFonts w:eastAsiaTheme="majorEastAsia"/>
          <w:color w:val="000000"/>
        </w:rPr>
        <w:t xml:space="preserve"> the sweetness of </w:t>
      </w:r>
      <w:r w:rsidR="001E2C8D" w:rsidRPr="0075004A">
        <w:rPr>
          <w:rFonts w:eastAsiaTheme="majorEastAsia"/>
          <w:color w:val="000000"/>
        </w:rPr>
        <w:t xml:space="preserve">his </w:t>
      </w:r>
      <w:r w:rsidR="004D3B58" w:rsidRPr="0075004A">
        <w:rPr>
          <w:rFonts w:eastAsiaTheme="majorEastAsia"/>
          <w:color w:val="000000"/>
        </w:rPr>
        <w:t>rhetoric</w:t>
      </w:r>
      <w:r w:rsidR="00D4116D" w:rsidRPr="0075004A">
        <w:rPr>
          <w:rFonts w:eastAsiaTheme="majorEastAsia"/>
          <w:color w:val="000000"/>
        </w:rPr>
        <w:t>’,</w:t>
      </w:r>
      <w:r w:rsidR="00F866C0" w:rsidRPr="0075004A">
        <w:rPr>
          <w:rFonts w:eastAsiaTheme="majorEastAsia"/>
          <w:color w:val="000000"/>
        </w:rPr>
        <w:t xml:space="preserve"> Savile explains, </w:t>
      </w:r>
      <w:r w:rsidR="00E6746B" w:rsidRPr="0075004A">
        <w:rPr>
          <w:rFonts w:eastAsiaTheme="majorEastAsia"/>
          <w:color w:val="000000"/>
        </w:rPr>
        <w:t>‘</w:t>
      </w:r>
      <w:r w:rsidR="00F866C0" w:rsidRPr="0075004A">
        <w:rPr>
          <w:rFonts w:eastAsiaTheme="majorEastAsia"/>
          <w:color w:val="000000"/>
        </w:rPr>
        <w:t xml:space="preserve">even </w:t>
      </w:r>
      <w:r w:rsidR="00554E3A">
        <w:rPr>
          <w:rFonts w:eastAsiaTheme="majorEastAsia"/>
          <w:color w:val="000000"/>
        </w:rPr>
        <w:t>as we</w:t>
      </w:r>
      <w:r w:rsidR="00F866C0" w:rsidRPr="0075004A">
        <w:rPr>
          <w:rFonts w:eastAsiaTheme="majorEastAsia"/>
          <w:color w:val="000000"/>
        </w:rPr>
        <w:t xml:space="preserve"> resist </w:t>
      </w:r>
      <w:r w:rsidR="00554E3A">
        <w:rPr>
          <w:rFonts w:eastAsiaTheme="majorEastAsia"/>
          <w:color w:val="000000"/>
        </w:rPr>
        <w:t>in the face of</w:t>
      </w:r>
      <w:r w:rsidR="001E2C8D" w:rsidRPr="0075004A">
        <w:rPr>
          <w:rFonts w:eastAsiaTheme="majorEastAsia"/>
          <w:color w:val="000000"/>
        </w:rPr>
        <w:t xml:space="preserve"> tyranny</w:t>
      </w:r>
      <w:r w:rsidR="00F866C0" w:rsidRPr="0075004A">
        <w:rPr>
          <w:rFonts w:eastAsiaTheme="majorEastAsia"/>
          <w:color w:val="000000"/>
        </w:rPr>
        <w:t xml:space="preserve">, </w:t>
      </w:r>
      <w:r w:rsidR="00554E3A">
        <w:rPr>
          <w:rFonts w:eastAsiaTheme="majorEastAsia"/>
          <w:color w:val="000000"/>
        </w:rPr>
        <w:t>we are yet</w:t>
      </w:r>
      <w:r w:rsidR="00F866C0" w:rsidRPr="0075004A">
        <w:rPr>
          <w:rFonts w:eastAsiaTheme="majorEastAsia"/>
          <w:color w:val="000000"/>
        </w:rPr>
        <w:t xml:space="preserve"> dragged </w:t>
      </w:r>
      <w:r w:rsidR="00554E3A">
        <w:rPr>
          <w:rFonts w:eastAsiaTheme="majorEastAsia"/>
          <w:color w:val="000000"/>
        </w:rPr>
        <w:t>away</w:t>
      </w:r>
      <w:r w:rsidR="00F866C0" w:rsidRPr="0075004A">
        <w:rPr>
          <w:rFonts w:eastAsiaTheme="majorEastAsia"/>
          <w:color w:val="000000"/>
        </w:rPr>
        <w:t xml:space="preserve"> unwilling</w:t>
      </w:r>
      <w:r w:rsidR="00554E3A">
        <w:rPr>
          <w:rFonts w:eastAsiaTheme="majorEastAsia"/>
          <w:color w:val="000000"/>
        </w:rPr>
        <w:t>ly</w:t>
      </w:r>
      <w:r w:rsidR="00E6746B" w:rsidRPr="0075004A">
        <w:rPr>
          <w:rFonts w:eastAsiaTheme="majorEastAsia"/>
          <w:color w:val="000000"/>
        </w:rPr>
        <w:t>’</w:t>
      </w:r>
      <w:r w:rsidR="00F866C0" w:rsidRPr="0075004A">
        <w:rPr>
          <w:rFonts w:eastAsiaTheme="majorEastAsia"/>
          <w:color w:val="000000"/>
        </w:rPr>
        <w:t>.</w:t>
      </w:r>
      <w:r w:rsidR="00FC502F" w:rsidRPr="0075004A">
        <w:rPr>
          <w:rStyle w:val="FootnoteReference"/>
          <w:rFonts w:eastAsiaTheme="majorEastAsia"/>
          <w:color w:val="000000"/>
        </w:rPr>
        <w:footnoteReference w:id="118"/>
      </w:r>
      <w:r w:rsidR="00F866C0" w:rsidRPr="0075004A">
        <w:rPr>
          <w:rFonts w:eastAsiaTheme="majorEastAsia"/>
          <w:color w:val="000000"/>
        </w:rPr>
        <w:t xml:space="preserve"> </w:t>
      </w:r>
      <w:r w:rsidR="00FC502F" w:rsidRPr="0075004A">
        <w:rPr>
          <w:rFonts w:eastAsiaTheme="majorEastAsia"/>
          <w:color w:val="000000"/>
        </w:rPr>
        <w:t xml:space="preserve">Savile refigures Buchanan, the opponent of tyrants, as a tyrant himself, </w:t>
      </w:r>
      <w:r w:rsidR="000A6AA3" w:rsidRPr="0075004A">
        <w:rPr>
          <w:rFonts w:eastAsiaTheme="majorEastAsia"/>
          <w:color w:val="000000"/>
        </w:rPr>
        <w:t>whose sweet</w:t>
      </w:r>
      <w:r w:rsidR="00FC502F" w:rsidRPr="0075004A">
        <w:rPr>
          <w:rFonts w:eastAsiaTheme="majorEastAsia"/>
          <w:color w:val="000000"/>
        </w:rPr>
        <w:t xml:space="preserve"> rhetoric overpower</w:t>
      </w:r>
      <w:r w:rsidR="00B92DEB" w:rsidRPr="0075004A">
        <w:rPr>
          <w:rFonts w:eastAsiaTheme="majorEastAsia"/>
          <w:color w:val="000000"/>
        </w:rPr>
        <w:t>s</w:t>
      </w:r>
      <w:r w:rsidR="00FC502F" w:rsidRPr="0075004A">
        <w:rPr>
          <w:rFonts w:eastAsiaTheme="majorEastAsia"/>
          <w:color w:val="000000"/>
        </w:rPr>
        <w:t xml:space="preserve"> the intellect. </w:t>
      </w:r>
      <w:r w:rsidR="000A512D" w:rsidRPr="0075004A">
        <w:rPr>
          <w:rFonts w:eastAsiaTheme="majorEastAsia"/>
          <w:color w:val="000000"/>
        </w:rPr>
        <w:t xml:space="preserve">When Camden responds, he specifically brands Buchanan a </w:t>
      </w:r>
      <w:r w:rsidR="000A512D" w:rsidRPr="0075004A">
        <w:rPr>
          <w:rFonts w:eastAsiaTheme="majorEastAsia"/>
          <w:i/>
          <w:iCs/>
          <w:color w:val="000000"/>
        </w:rPr>
        <w:t>poet</w:t>
      </w:r>
      <w:r w:rsidR="00C81308" w:rsidRPr="0075004A">
        <w:rPr>
          <w:rFonts w:eastAsiaTheme="majorEastAsia"/>
          <w:color w:val="000000"/>
        </w:rPr>
        <w:t xml:space="preserve"> – a move that may have sharpened his</w:t>
      </w:r>
      <w:r w:rsidR="000A512D" w:rsidRPr="0075004A">
        <w:rPr>
          <w:rFonts w:eastAsiaTheme="majorEastAsia"/>
          <w:color w:val="000000"/>
        </w:rPr>
        <w:t xml:space="preserve"> anxiety </w:t>
      </w:r>
      <w:r w:rsidR="00C81308" w:rsidRPr="0075004A">
        <w:rPr>
          <w:rFonts w:eastAsiaTheme="majorEastAsia"/>
          <w:color w:val="000000"/>
        </w:rPr>
        <w:t>about his</w:t>
      </w:r>
      <w:r w:rsidR="000A512D" w:rsidRPr="0075004A">
        <w:rPr>
          <w:rFonts w:eastAsiaTheme="majorEastAsia"/>
          <w:color w:val="000000"/>
        </w:rPr>
        <w:t xml:space="preserve"> own self-presentation as a poet in </w:t>
      </w:r>
      <w:r w:rsidR="000A512D" w:rsidRPr="0075004A">
        <w:rPr>
          <w:rFonts w:eastAsiaTheme="majorEastAsia"/>
          <w:i/>
          <w:iCs/>
          <w:color w:val="000000"/>
        </w:rPr>
        <w:t>Britannia</w:t>
      </w:r>
      <w:r w:rsidR="000A512D" w:rsidRPr="0075004A">
        <w:rPr>
          <w:rFonts w:eastAsiaTheme="majorEastAsia"/>
          <w:color w:val="000000"/>
        </w:rPr>
        <w:t xml:space="preserve">, however ironised </w:t>
      </w:r>
      <w:r w:rsidR="006261EC" w:rsidRPr="0075004A">
        <w:rPr>
          <w:rFonts w:eastAsiaTheme="majorEastAsia"/>
          <w:color w:val="000000"/>
        </w:rPr>
        <w:t>or</w:t>
      </w:r>
      <w:r w:rsidR="000A512D" w:rsidRPr="0075004A">
        <w:rPr>
          <w:rFonts w:eastAsiaTheme="majorEastAsia"/>
          <w:color w:val="000000"/>
        </w:rPr>
        <w:t xml:space="preserve"> distanced. Savile then turns to </w:t>
      </w:r>
      <w:r w:rsidR="00F031E0" w:rsidRPr="0075004A">
        <w:rPr>
          <w:rFonts w:eastAsiaTheme="majorEastAsia"/>
          <w:color w:val="000000"/>
        </w:rPr>
        <w:t>the</w:t>
      </w:r>
      <w:r w:rsidR="000A512D" w:rsidRPr="0075004A">
        <w:rPr>
          <w:rFonts w:eastAsiaTheme="majorEastAsia"/>
          <w:color w:val="000000"/>
        </w:rPr>
        <w:t xml:space="preserve"> central argument he </w:t>
      </w:r>
      <w:r w:rsidR="004E6051" w:rsidRPr="0075004A">
        <w:rPr>
          <w:rFonts w:eastAsiaTheme="majorEastAsia"/>
          <w:color w:val="000000"/>
        </w:rPr>
        <w:t>seeks</w:t>
      </w:r>
      <w:r w:rsidR="000A512D" w:rsidRPr="0075004A">
        <w:rPr>
          <w:rFonts w:eastAsiaTheme="majorEastAsia"/>
          <w:color w:val="000000"/>
        </w:rPr>
        <w:t xml:space="preserve"> to </w:t>
      </w:r>
      <w:r w:rsidR="00F031E0" w:rsidRPr="0075004A">
        <w:rPr>
          <w:rFonts w:eastAsiaTheme="majorEastAsia"/>
          <w:color w:val="000000"/>
        </w:rPr>
        <w:t>dismantle</w:t>
      </w:r>
      <w:r w:rsidR="000A512D" w:rsidRPr="0075004A">
        <w:rPr>
          <w:rFonts w:eastAsiaTheme="majorEastAsia"/>
          <w:color w:val="000000"/>
        </w:rPr>
        <w:t xml:space="preserve">: </w:t>
      </w:r>
      <w:r w:rsidR="00E6746B" w:rsidRPr="0075004A">
        <w:rPr>
          <w:rFonts w:eastAsiaTheme="majorEastAsia"/>
          <w:color w:val="000000"/>
        </w:rPr>
        <w:t>‘</w:t>
      </w:r>
      <w:r w:rsidR="000A512D" w:rsidRPr="0075004A">
        <w:rPr>
          <w:rFonts w:eastAsiaTheme="majorEastAsia"/>
          <w:color w:val="000000"/>
        </w:rPr>
        <w:t>If the Brigantes came from Ireland, they were assuredly of the Scottish people, like all the rest of those inhabitants of Ireland</w:t>
      </w:r>
      <w:r w:rsidR="00E6746B" w:rsidRPr="0075004A">
        <w:rPr>
          <w:rFonts w:eastAsiaTheme="majorEastAsia"/>
          <w:color w:val="000000"/>
        </w:rPr>
        <w:t>’</w:t>
      </w:r>
      <w:r w:rsidR="000A512D" w:rsidRPr="0075004A">
        <w:rPr>
          <w:rFonts w:eastAsiaTheme="majorEastAsia"/>
          <w:color w:val="000000"/>
        </w:rPr>
        <w:t>.</w:t>
      </w:r>
      <w:r w:rsidR="000A512D" w:rsidRPr="0075004A">
        <w:rPr>
          <w:rStyle w:val="FootnoteReference"/>
          <w:rFonts w:eastAsiaTheme="majorEastAsia"/>
          <w:color w:val="000000"/>
        </w:rPr>
        <w:footnoteReference w:id="119"/>
      </w:r>
      <w:r w:rsidR="000A512D" w:rsidRPr="0075004A">
        <w:rPr>
          <w:rFonts w:eastAsiaTheme="majorEastAsia"/>
          <w:color w:val="000000"/>
        </w:rPr>
        <w:t xml:space="preserve"> For Buchanan, the Irish and Scots </w:t>
      </w:r>
      <w:r w:rsidR="002E0782" w:rsidRPr="0075004A">
        <w:rPr>
          <w:rFonts w:eastAsiaTheme="majorEastAsia"/>
          <w:color w:val="000000"/>
        </w:rPr>
        <w:t>constituted</w:t>
      </w:r>
      <w:r w:rsidR="000A512D" w:rsidRPr="0075004A">
        <w:rPr>
          <w:rFonts w:eastAsiaTheme="majorEastAsia"/>
          <w:color w:val="000000"/>
        </w:rPr>
        <w:t xml:space="preserve"> essentially the same people, </w:t>
      </w:r>
      <w:r w:rsidR="00E3261E" w:rsidRPr="0075004A">
        <w:rPr>
          <w:rFonts w:eastAsiaTheme="majorEastAsia"/>
          <w:color w:val="000000"/>
        </w:rPr>
        <w:t xml:space="preserve">with Ireland </w:t>
      </w:r>
      <w:r w:rsidR="00493335" w:rsidRPr="0075004A">
        <w:rPr>
          <w:rFonts w:eastAsiaTheme="majorEastAsia"/>
          <w:color w:val="000000"/>
        </w:rPr>
        <w:t>cast</w:t>
      </w:r>
      <w:r w:rsidR="00E3261E" w:rsidRPr="0075004A">
        <w:rPr>
          <w:rFonts w:eastAsiaTheme="majorEastAsia"/>
          <w:color w:val="000000"/>
        </w:rPr>
        <w:t xml:space="preserve"> as Scotia </w:t>
      </w:r>
      <w:proofErr w:type="spellStart"/>
      <w:r w:rsidR="00E3261E" w:rsidRPr="0075004A">
        <w:rPr>
          <w:rFonts w:eastAsiaTheme="majorEastAsia"/>
          <w:color w:val="000000"/>
        </w:rPr>
        <w:t>maior</w:t>
      </w:r>
      <w:proofErr w:type="spellEnd"/>
      <w:r w:rsidR="00E3261E" w:rsidRPr="0075004A">
        <w:rPr>
          <w:rFonts w:eastAsiaTheme="majorEastAsia"/>
          <w:color w:val="000000"/>
        </w:rPr>
        <w:t xml:space="preserve"> and Scotland as Scotia minor. Therefore, if the Brigantes came from Ireland, they were all part of the Scottish people. Savile </w:t>
      </w:r>
      <w:r w:rsidR="00385A68" w:rsidRPr="0075004A">
        <w:rPr>
          <w:rFonts w:eastAsiaTheme="majorEastAsia"/>
          <w:color w:val="000000"/>
        </w:rPr>
        <w:t>turns</w:t>
      </w:r>
      <w:r w:rsidR="00E3261E" w:rsidRPr="0075004A">
        <w:rPr>
          <w:rFonts w:eastAsiaTheme="majorEastAsia"/>
          <w:color w:val="000000"/>
        </w:rPr>
        <w:t xml:space="preserve"> this argument on its head: for him, the Brigantes </w:t>
      </w:r>
      <w:r w:rsidR="00E3261E" w:rsidRPr="0075004A">
        <w:rPr>
          <w:rFonts w:eastAsiaTheme="majorEastAsia"/>
          <w:i/>
          <w:iCs/>
          <w:color w:val="000000"/>
        </w:rPr>
        <w:t>went</w:t>
      </w:r>
      <w:r w:rsidR="00E3261E" w:rsidRPr="0075004A">
        <w:rPr>
          <w:rFonts w:eastAsiaTheme="majorEastAsia"/>
          <w:color w:val="000000"/>
        </w:rPr>
        <w:t xml:space="preserve"> to Ireland, rather than came from it. Ireland was the Brigantes</w:t>
      </w:r>
      <w:r w:rsidR="00E6746B" w:rsidRPr="0075004A">
        <w:rPr>
          <w:rFonts w:eastAsiaTheme="majorEastAsia"/>
          <w:color w:val="000000"/>
        </w:rPr>
        <w:t>’</w:t>
      </w:r>
      <w:r w:rsidR="00E3261E" w:rsidRPr="0075004A">
        <w:rPr>
          <w:rFonts w:eastAsiaTheme="majorEastAsia"/>
          <w:color w:val="000000"/>
        </w:rPr>
        <w:t xml:space="preserve"> refuge from </w:t>
      </w:r>
      <w:r w:rsidR="00E3261E" w:rsidRPr="0075004A">
        <w:rPr>
          <w:rFonts w:eastAsiaTheme="majorEastAsia"/>
          <w:color w:val="000000"/>
        </w:rPr>
        <w:lastRenderedPageBreak/>
        <w:t xml:space="preserve">the </w:t>
      </w:r>
      <w:r w:rsidR="004F297B" w:rsidRPr="0075004A">
        <w:rPr>
          <w:rFonts w:eastAsiaTheme="majorEastAsia"/>
          <w:color w:val="000000"/>
        </w:rPr>
        <w:t>tyranny</w:t>
      </w:r>
      <w:r w:rsidR="00E3261E" w:rsidRPr="0075004A">
        <w:rPr>
          <w:rFonts w:eastAsiaTheme="majorEastAsia"/>
          <w:color w:val="000000"/>
        </w:rPr>
        <w:t xml:space="preserve"> of </w:t>
      </w:r>
      <w:r w:rsidR="004F297B" w:rsidRPr="0075004A">
        <w:rPr>
          <w:rFonts w:eastAsiaTheme="majorEastAsia"/>
          <w:color w:val="000000"/>
        </w:rPr>
        <w:t>the Romans</w:t>
      </w:r>
      <w:r w:rsidR="00E3261E" w:rsidRPr="0075004A">
        <w:rPr>
          <w:rFonts w:eastAsiaTheme="majorEastAsia"/>
          <w:color w:val="000000"/>
        </w:rPr>
        <w:t xml:space="preserve">, a place where the Gauls and Spaniards had also found </w:t>
      </w:r>
      <w:r w:rsidR="00E6746B" w:rsidRPr="0075004A">
        <w:rPr>
          <w:rFonts w:eastAsiaTheme="majorEastAsia"/>
          <w:color w:val="000000"/>
        </w:rPr>
        <w:t>‘</w:t>
      </w:r>
      <w:r w:rsidR="00E01869" w:rsidRPr="0075004A">
        <w:rPr>
          <w:rFonts w:eastAsiaTheme="majorEastAsia"/>
          <w:color w:val="000000"/>
        </w:rPr>
        <w:t>asylum</w:t>
      </w:r>
      <w:r w:rsidR="00E6746B" w:rsidRPr="0075004A">
        <w:rPr>
          <w:rFonts w:eastAsiaTheme="majorEastAsia"/>
          <w:color w:val="000000"/>
        </w:rPr>
        <w:t>’</w:t>
      </w:r>
      <w:r w:rsidR="00E3261E" w:rsidRPr="0075004A">
        <w:rPr>
          <w:rFonts w:eastAsiaTheme="majorEastAsia"/>
          <w:color w:val="000000"/>
        </w:rPr>
        <w:t xml:space="preserve">. </w:t>
      </w:r>
      <w:r w:rsidR="00E858B1" w:rsidRPr="0075004A">
        <w:rPr>
          <w:rFonts w:eastAsiaTheme="majorEastAsia"/>
          <w:color w:val="000000"/>
        </w:rPr>
        <w:t xml:space="preserve">Retreating into Ireland </w:t>
      </w:r>
      <w:r w:rsidR="00E6746B" w:rsidRPr="0075004A">
        <w:rPr>
          <w:rFonts w:eastAsiaTheme="majorEastAsia"/>
          <w:color w:val="000000"/>
        </w:rPr>
        <w:t>‘</w:t>
      </w:r>
      <w:r w:rsidR="00413AF4" w:rsidRPr="0075004A">
        <w:rPr>
          <w:rFonts w:eastAsiaTheme="majorEastAsia"/>
          <w:color w:val="000000"/>
        </w:rPr>
        <w:t xml:space="preserve">we know was </w:t>
      </w:r>
      <w:r w:rsidR="00E858B1" w:rsidRPr="0075004A">
        <w:rPr>
          <w:rFonts w:eastAsiaTheme="majorEastAsia"/>
          <w:color w:val="000000"/>
        </w:rPr>
        <w:t xml:space="preserve">not something that </w:t>
      </w:r>
      <w:r w:rsidR="001A1A60" w:rsidRPr="0075004A">
        <w:rPr>
          <w:rFonts w:eastAsiaTheme="majorEastAsia"/>
          <w:color w:val="000000"/>
        </w:rPr>
        <w:t xml:space="preserve">only the </w:t>
      </w:r>
      <w:r w:rsidR="00653670" w:rsidRPr="0075004A">
        <w:rPr>
          <w:rFonts w:eastAsiaTheme="majorEastAsia"/>
          <w:color w:val="000000"/>
        </w:rPr>
        <w:t>Britons</w:t>
      </w:r>
      <w:r w:rsidR="001A1A60" w:rsidRPr="0075004A">
        <w:rPr>
          <w:rFonts w:eastAsiaTheme="majorEastAsia"/>
          <w:color w:val="000000"/>
        </w:rPr>
        <w:t xml:space="preserve"> did’</w:t>
      </w:r>
      <w:r w:rsidR="00E858B1" w:rsidRPr="0075004A">
        <w:rPr>
          <w:rFonts w:eastAsiaTheme="majorEastAsia"/>
          <w:color w:val="000000"/>
        </w:rPr>
        <w:t xml:space="preserve">, Savile explains, </w:t>
      </w:r>
      <w:r w:rsidR="00E6746B" w:rsidRPr="0075004A">
        <w:rPr>
          <w:rFonts w:eastAsiaTheme="majorEastAsia"/>
          <w:color w:val="000000"/>
        </w:rPr>
        <w:t>‘</w:t>
      </w:r>
      <w:r w:rsidR="00E858B1" w:rsidRPr="0075004A">
        <w:rPr>
          <w:rFonts w:eastAsiaTheme="majorEastAsia"/>
          <w:color w:val="000000"/>
        </w:rPr>
        <w:t xml:space="preserve">but also the Gauls and the Spanish, so that this </w:t>
      </w:r>
      <w:r w:rsidR="00256B30" w:rsidRPr="0075004A">
        <w:rPr>
          <w:rFonts w:eastAsiaTheme="majorEastAsia"/>
          <w:color w:val="000000"/>
        </w:rPr>
        <w:t>nation,</w:t>
      </w:r>
      <w:r w:rsidR="00E858B1" w:rsidRPr="0075004A">
        <w:rPr>
          <w:rFonts w:eastAsiaTheme="majorEastAsia"/>
          <w:color w:val="000000"/>
        </w:rPr>
        <w:t xml:space="preserve"> which we call Irish, coalesced from </w:t>
      </w:r>
      <w:r w:rsidR="002F6BDA" w:rsidRPr="0075004A">
        <w:rPr>
          <w:rFonts w:eastAsiaTheme="majorEastAsia"/>
          <w:color w:val="000000"/>
        </w:rPr>
        <w:t>the</w:t>
      </w:r>
      <w:r w:rsidR="00E858B1" w:rsidRPr="0075004A">
        <w:rPr>
          <w:rFonts w:eastAsiaTheme="majorEastAsia"/>
          <w:color w:val="000000"/>
        </w:rPr>
        <w:t xml:space="preserve"> mixture of alien peoples</w:t>
      </w:r>
      <w:r w:rsidR="00E6746B" w:rsidRPr="0075004A">
        <w:rPr>
          <w:rFonts w:eastAsiaTheme="majorEastAsia"/>
          <w:color w:val="000000"/>
        </w:rPr>
        <w:t>’</w:t>
      </w:r>
      <w:r w:rsidR="00E858B1" w:rsidRPr="0075004A">
        <w:rPr>
          <w:rFonts w:eastAsiaTheme="majorEastAsia"/>
          <w:color w:val="000000"/>
        </w:rPr>
        <w:t>.</w:t>
      </w:r>
      <w:r w:rsidR="00A05017" w:rsidRPr="0075004A">
        <w:rPr>
          <w:rStyle w:val="FootnoteReference"/>
          <w:rFonts w:eastAsiaTheme="majorEastAsia"/>
          <w:color w:val="000000"/>
        </w:rPr>
        <w:footnoteReference w:id="120"/>
      </w:r>
      <w:r w:rsidR="00E858B1" w:rsidRPr="0075004A">
        <w:rPr>
          <w:rFonts w:eastAsiaTheme="majorEastAsia"/>
          <w:color w:val="000000"/>
        </w:rPr>
        <w:t xml:space="preserve"> Savile </w:t>
      </w:r>
      <w:r w:rsidR="00EB4572" w:rsidRPr="0075004A">
        <w:rPr>
          <w:rFonts w:eastAsiaTheme="majorEastAsia"/>
          <w:color w:val="000000"/>
        </w:rPr>
        <w:t>situates</w:t>
      </w:r>
      <w:r w:rsidR="00E858B1" w:rsidRPr="0075004A">
        <w:rPr>
          <w:rFonts w:eastAsiaTheme="majorEastAsia"/>
          <w:color w:val="000000"/>
        </w:rPr>
        <w:t xml:space="preserve"> his argument </w:t>
      </w:r>
      <w:r w:rsidR="00924D6C" w:rsidRPr="0075004A">
        <w:rPr>
          <w:rFonts w:eastAsiaTheme="majorEastAsia"/>
          <w:color w:val="000000"/>
        </w:rPr>
        <w:t>within</w:t>
      </w:r>
      <w:r w:rsidR="00E858B1" w:rsidRPr="0075004A">
        <w:rPr>
          <w:rFonts w:eastAsiaTheme="majorEastAsia"/>
          <w:color w:val="000000"/>
        </w:rPr>
        <w:t xml:space="preserve"> </w:t>
      </w:r>
      <w:r w:rsidR="00EB4572" w:rsidRPr="0075004A">
        <w:rPr>
          <w:rFonts w:eastAsiaTheme="majorEastAsia"/>
          <w:color w:val="000000"/>
        </w:rPr>
        <w:t>competing</w:t>
      </w:r>
      <w:r w:rsidR="00E858B1" w:rsidRPr="0075004A">
        <w:rPr>
          <w:rFonts w:eastAsiaTheme="majorEastAsia"/>
          <w:color w:val="000000"/>
        </w:rPr>
        <w:t xml:space="preserve"> visions of national origins, pitting purity against miscegenation. </w:t>
      </w:r>
    </w:p>
    <w:p w14:paraId="342B20ED" w14:textId="384E4742" w:rsidR="00C95FCB" w:rsidRPr="0075004A" w:rsidRDefault="00E858B1" w:rsidP="0075004A">
      <w:pPr>
        <w:spacing w:line="480" w:lineRule="auto"/>
        <w:ind w:firstLine="720"/>
        <w:rPr>
          <w:rFonts w:eastAsiaTheme="majorEastAsia"/>
          <w:color w:val="000000"/>
        </w:rPr>
      </w:pPr>
      <w:r w:rsidRPr="0075004A">
        <w:rPr>
          <w:rFonts w:eastAsiaTheme="majorEastAsia"/>
          <w:color w:val="000000"/>
        </w:rPr>
        <w:t xml:space="preserve">Moreover, he directly </w:t>
      </w:r>
      <w:r w:rsidR="002656ED" w:rsidRPr="0075004A">
        <w:rPr>
          <w:rFonts w:eastAsiaTheme="majorEastAsia"/>
          <w:color w:val="000000"/>
        </w:rPr>
        <w:t xml:space="preserve">confronts </w:t>
      </w:r>
      <w:r w:rsidRPr="0075004A">
        <w:rPr>
          <w:rFonts w:eastAsiaTheme="majorEastAsia"/>
          <w:color w:val="000000"/>
        </w:rPr>
        <w:t xml:space="preserve">the arguments of Joseph Scaliger that Buchanan had championed in his recent </w:t>
      </w:r>
      <w:r w:rsidRPr="0075004A">
        <w:rPr>
          <w:rFonts w:eastAsiaTheme="majorEastAsia"/>
          <w:i/>
          <w:iCs/>
          <w:color w:val="000000"/>
        </w:rPr>
        <w:t>Historia</w:t>
      </w:r>
      <w:r w:rsidRPr="0075004A">
        <w:rPr>
          <w:rFonts w:eastAsiaTheme="majorEastAsia"/>
          <w:color w:val="000000"/>
        </w:rPr>
        <w:t xml:space="preserve">: the emendation of </w:t>
      </w:r>
      <w:r w:rsidR="0051517D" w:rsidRPr="0075004A">
        <w:rPr>
          <w:rFonts w:eastAsiaTheme="majorEastAsia"/>
          <w:color w:val="000000"/>
        </w:rPr>
        <w:t>Seneca</w:t>
      </w:r>
      <w:r w:rsidR="00E6746B" w:rsidRPr="0075004A">
        <w:rPr>
          <w:rFonts w:eastAsiaTheme="majorEastAsia"/>
          <w:color w:val="000000"/>
        </w:rPr>
        <w:t>’</w:t>
      </w:r>
      <w:r w:rsidR="0051517D" w:rsidRPr="0075004A">
        <w:rPr>
          <w:rFonts w:eastAsiaTheme="majorEastAsia"/>
          <w:color w:val="000000"/>
        </w:rPr>
        <w:t xml:space="preserve">s </w:t>
      </w:r>
      <w:r w:rsidR="00E6746B" w:rsidRPr="0075004A">
        <w:rPr>
          <w:rFonts w:eastAsiaTheme="majorEastAsia"/>
          <w:color w:val="000000"/>
        </w:rPr>
        <w:t>‘</w:t>
      </w:r>
      <w:r w:rsidR="00A05017" w:rsidRPr="0075004A">
        <w:rPr>
          <w:rFonts w:eastAsiaTheme="majorEastAsia"/>
          <w:color w:val="000000"/>
        </w:rPr>
        <w:t>scuta</w:t>
      </w:r>
      <w:r w:rsidR="0051517D" w:rsidRPr="0075004A">
        <w:rPr>
          <w:rFonts w:eastAsiaTheme="majorEastAsia"/>
          <w:color w:val="000000"/>
        </w:rPr>
        <w:t xml:space="preserve"> Brigantes</w:t>
      </w:r>
      <w:r w:rsidR="00E6746B" w:rsidRPr="0075004A">
        <w:rPr>
          <w:rFonts w:eastAsiaTheme="majorEastAsia"/>
          <w:color w:val="000000"/>
        </w:rPr>
        <w:t>’</w:t>
      </w:r>
      <w:r w:rsidR="0051517D" w:rsidRPr="0075004A">
        <w:rPr>
          <w:rFonts w:eastAsiaTheme="majorEastAsia"/>
          <w:color w:val="000000"/>
        </w:rPr>
        <w:t xml:space="preserve"> to </w:t>
      </w:r>
      <w:r w:rsidR="00E6746B" w:rsidRPr="0075004A">
        <w:rPr>
          <w:rFonts w:eastAsiaTheme="majorEastAsia"/>
          <w:color w:val="000000"/>
        </w:rPr>
        <w:t>‘</w:t>
      </w:r>
      <w:proofErr w:type="spellStart"/>
      <w:r w:rsidR="0051517D" w:rsidRPr="0075004A">
        <w:rPr>
          <w:rFonts w:eastAsiaTheme="majorEastAsia"/>
          <w:color w:val="000000"/>
        </w:rPr>
        <w:t>Scot</w:t>
      </w:r>
      <w:r w:rsidR="00CF6D81" w:rsidRPr="0075004A">
        <w:rPr>
          <w:rFonts w:eastAsiaTheme="majorEastAsia"/>
          <w:color w:val="000000"/>
        </w:rPr>
        <w:t>o</w:t>
      </w:r>
      <w:r w:rsidR="0051517D" w:rsidRPr="0075004A">
        <w:rPr>
          <w:rFonts w:eastAsiaTheme="majorEastAsia"/>
          <w:color w:val="000000"/>
        </w:rPr>
        <w:t>brigantes</w:t>
      </w:r>
      <w:proofErr w:type="spellEnd"/>
      <w:r w:rsidR="00E6746B" w:rsidRPr="0075004A">
        <w:rPr>
          <w:rFonts w:eastAsiaTheme="majorEastAsia"/>
          <w:color w:val="000000"/>
        </w:rPr>
        <w:t>’</w:t>
      </w:r>
      <w:r w:rsidR="0051517D" w:rsidRPr="0075004A">
        <w:rPr>
          <w:rFonts w:eastAsiaTheme="majorEastAsia"/>
          <w:color w:val="000000"/>
        </w:rPr>
        <w:t>, which Scaliger had boasted legitimated the Scots</w:t>
      </w:r>
      <w:r w:rsidR="00E6746B" w:rsidRPr="0075004A">
        <w:rPr>
          <w:rFonts w:eastAsiaTheme="majorEastAsia"/>
          <w:color w:val="000000"/>
        </w:rPr>
        <w:t>’</w:t>
      </w:r>
      <w:r w:rsidR="0051517D" w:rsidRPr="0075004A">
        <w:rPr>
          <w:rFonts w:eastAsiaTheme="majorEastAsia"/>
          <w:color w:val="000000"/>
        </w:rPr>
        <w:t xml:space="preserve"> historical antiquity. To bolster Scaliger</w:t>
      </w:r>
      <w:r w:rsidR="00E6746B" w:rsidRPr="0075004A">
        <w:rPr>
          <w:rFonts w:eastAsiaTheme="majorEastAsia"/>
          <w:color w:val="000000"/>
        </w:rPr>
        <w:t>’</w:t>
      </w:r>
      <w:r w:rsidR="0051517D" w:rsidRPr="0075004A">
        <w:rPr>
          <w:rFonts w:eastAsiaTheme="majorEastAsia"/>
          <w:color w:val="000000"/>
        </w:rPr>
        <w:t xml:space="preserve">s emendation, Buchanan </w:t>
      </w:r>
      <w:r w:rsidR="008B5B3B" w:rsidRPr="0075004A">
        <w:rPr>
          <w:rFonts w:eastAsiaTheme="majorEastAsia"/>
          <w:color w:val="000000"/>
        </w:rPr>
        <w:t>had argued</w:t>
      </w:r>
      <w:r w:rsidR="0051517D" w:rsidRPr="0075004A">
        <w:rPr>
          <w:rFonts w:eastAsiaTheme="majorEastAsia"/>
          <w:color w:val="000000"/>
        </w:rPr>
        <w:t xml:space="preserve"> that </w:t>
      </w:r>
      <w:r w:rsidR="00E6746B" w:rsidRPr="0075004A">
        <w:rPr>
          <w:rFonts w:eastAsiaTheme="majorEastAsia"/>
          <w:color w:val="000000"/>
        </w:rPr>
        <w:t>‘</w:t>
      </w:r>
      <w:r w:rsidR="0051517D" w:rsidRPr="0075004A">
        <w:rPr>
          <w:rFonts w:eastAsiaTheme="majorEastAsia"/>
          <w:color w:val="000000"/>
        </w:rPr>
        <w:t>Seneca,</w:t>
      </w:r>
      <w:r w:rsidR="00CF6D81" w:rsidRPr="0075004A">
        <w:rPr>
          <w:rFonts w:eastAsiaTheme="majorEastAsia"/>
          <w:color w:val="000000"/>
        </w:rPr>
        <w:t xml:space="preserve"> a man most learned in British affairs</w:t>
      </w:r>
      <w:r w:rsidR="008B5B3B" w:rsidRPr="0075004A">
        <w:rPr>
          <w:rFonts w:eastAsiaTheme="majorEastAsia"/>
          <w:color w:val="000000"/>
        </w:rPr>
        <w:t>,</w:t>
      </w:r>
      <w:r w:rsidR="00CF6D81" w:rsidRPr="0075004A">
        <w:rPr>
          <w:rFonts w:eastAsiaTheme="majorEastAsia"/>
          <w:color w:val="000000"/>
        </w:rPr>
        <w:t xml:space="preserve"> </w:t>
      </w:r>
      <w:r w:rsidR="008B5B3B" w:rsidRPr="0075004A">
        <w:rPr>
          <w:rFonts w:eastAsiaTheme="majorEastAsia"/>
          <w:color w:val="000000"/>
        </w:rPr>
        <w:t xml:space="preserve">as he held the whole island </w:t>
      </w:r>
      <w:r w:rsidR="00E54023" w:rsidRPr="0075004A">
        <w:rPr>
          <w:rFonts w:eastAsiaTheme="majorEastAsia"/>
          <w:color w:val="000000"/>
        </w:rPr>
        <w:t>in his debt</w:t>
      </w:r>
      <w:r w:rsidR="00AF6C8B">
        <w:rPr>
          <w:rFonts w:eastAsiaTheme="majorEastAsia"/>
          <w:color w:val="000000"/>
        </w:rPr>
        <w:t xml:space="preserve"> [Seneca supposedly imposed huge loans on the British, before suddenly demanding their repayment]</w:t>
      </w:r>
      <w:r w:rsidR="008B5B3B" w:rsidRPr="0075004A">
        <w:rPr>
          <w:rFonts w:eastAsiaTheme="majorEastAsia"/>
          <w:color w:val="000000"/>
        </w:rPr>
        <w:t xml:space="preserve">, </w:t>
      </w:r>
      <w:r w:rsidR="00CF6D81" w:rsidRPr="0075004A">
        <w:rPr>
          <w:rFonts w:eastAsiaTheme="majorEastAsia"/>
          <w:color w:val="000000"/>
        </w:rPr>
        <w:t xml:space="preserve">wrote </w:t>
      </w:r>
      <w:proofErr w:type="spellStart"/>
      <w:r w:rsidR="00CF6D81" w:rsidRPr="0075004A">
        <w:rPr>
          <w:rFonts w:eastAsiaTheme="majorEastAsia"/>
          <w:i/>
          <w:iCs/>
          <w:color w:val="000000"/>
        </w:rPr>
        <w:t>Scotobrigantes</w:t>
      </w:r>
      <w:proofErr w:type="spellEnd"/>
      <w:r w:rsidR="00CF6D81" w:rsidRPr="0075004A">
        <w:rPr>
          <w:rFonts w:eastAsiaTheme="majorEastAsia"/>
          <w:color w:val="000000"/>
        </w:rPr>
        <w:t xml:space="preserve">, </w:t>
      </w:r>
      <w:r w:rsidR="00D75793" w:rsidRPr="0075004A">
        <w:rPr>
          <w:rFonts w:eastAsiaTheme="majorEastAsia"/>
          <w:color w:val="000000"/>
        </w:rPr>
        <w:t>in order to</w:t>
      </w:r>
      <w:r w:rsidR="00CF6D81" w:rsidRPr="0075004A">
        <w:rPr>
          <w:rFonts w:eastAsiaTheme="majorEastAsia"/>
          <w:color w:val="000000"/>
        </w:rPr>
        <w:t xml:space="preserve"> distinguish them from the Spanish and </w:t>
      </w:r>
      <w:proofErr w:type="spellStart"/>
      <w:r w:rsidR="00CF6D81" w:rsidRPr="0075004A">
        <w:rPr>
          <w:rFonts w:eastAsiaTheme="majorEastAsia"/>
          <w:color w:val="000000"/>
        </w:rPr>
        <w:t>Gaulish</w:t>
      </w:r>
      <w:proofErr w:type="spellEnd"/>
      <w:r w:rsidR="00CF6D81" w:rsidRPr="0075004A">
        <w:rPr>
          <w:rFonts w:eastAsiaTheme="majorEastAsia"/>
          <w:color w:val="000000"/>
        </w:rPr>
        <w:t xml:space="preserve"> Brigantes</w:t>
      </w:r>
      <w:r w:rsidR="00E6746B" w:rsidRPr="0075004A">
        <w:rPr>
          <w:rFonts w:eastAsiaTheme="majorEastAsia"/>
          <w:color w:val="000000"/>
        </w:rPr>
        <w:t>’</w:t>
      </w:r>
      <w:r w:rsidR="00CF6D81" w:rsidRPr="0075004A">
        <w:rPr>
          <w:rFonts w:eastAsiaTheme="majorEastAsia"/>
          <w:color w:val="000000"/>
        </w:rPr>
        <w:t>.</w:t>
      </w:r>
      <w:r w:rsidR="00CF6D81" w:rsidRPr="0075004A">
        <w:rPr>
          <w:rStyle w:val="FootnoteReference"/>
          <w:rFonts w:eastAsiaTheme="majorEastAsia"/>
          <w:color w:val="000000"/>
        </w:rPr>
        <w:footnoteReference w:id="121"/>
      </w:r>
      <w:r w:rsidR="00CF6D81" w:rsidRPr="0075004A">
        <w:rPr>
          <w:rFonts w:eastAsiaTheme="majorEastAsia"/>
          <w:color w:val="000000"/>
        </w:rPr>
        <w:t xml:space="preserve"> </w:t>
      </w:r>
      <w:r w:rsidR="00E06B11" w:rsidRPr="0075004A">
        <w:rPr>
          <w:rFonts w:eastAsiaTheme="majorEastAsia"/>
          <w:color w:val="000000"/>
        </w:rPr>
        <w:t xml:space="preserve">Savile </w:t>
      </w:r>
      <w:r w:rsidR="008B5B3B" w:rsidRPr="0075004A">
        <w:rPr>
          <w:rFonts w:eastAsiaTheme="majorEastAsia"/>
          <w:color w:val="000000"/>
        </w:rPr>
        <w:t>responds</w:t>
      </w:r>
      <w:r w:rsidR="00E06B11" w:rsidRPr="0075004A">
        <w:rPr>
          <w:rFonts w:eastAsiaTheme="majorEastAsia"/>
          <w:color w:val="000000"/>
        </w:rPr>
        <w:t xml:space="preserve"> that, like the emendation itself in the first place, this distinction is entirely unnecessary</w:t>
      </w:r>
      <w:r w:rsidR="00B77C7D" w:rsidRPr="0075004A">
        <w:rPr>
          <w:rFonts w:eastAsiaTheme="majorEastAsia"/>
          <w:color w:val="000000"/>
        </w:rPr>
        <w:t xml:space="preserve">. </w:t>
      </w:r>
      <w:r w:rsidR="00E6746B" w:rsidRPr="0075004A">
        <w:rPr>
          <w:rFonts w:eastAsiaTheme="majorEastAsia"/>
          <w:color w:val="000000"/>
        </w:rPr>
        <w:t>‘</w:t>
      </w:r>
      <w:r w:rsidR="002908CD" w:rsidRPr="0075004A">
        <w:rPr>
          <w:rFonts w:eastAsiaTheme="majorEastAsia"/>
          <w:color w:val="000000"/>
        </w:rPr>
        <w:t>In that</w:t>
      </w:r>
      <w:r w:rsidR="00B77C7D" w:rsidRPr="0075004A">
        <w:rPr>
          <w:rFonts w:eastAsiaTheme="majorEastAsia"/>
          <w:color w:val="000000"/>
        </w:rPr>
        <w:t xml:space="preserve"> he calls them blue and says that their subjugation was sent by Claudius, </w:t>
      </w:r>
      <w:r w:rsidR="002908CD" w:rsidRPr="0075004A">
        <w:rPr>
          <w:rFonts w:eastAsiaTheme="majorEastAsia"/>
          <w:color w:val="000000"/>
        </w:rPr>
        <w:t xml:space="preserve">he </w:t>
      </w:r>
      <w:r w:rsidR="00B77C7D" w:rsidRPr="0075004A">
        <w:rPr>
          <w:rFonts w:eastAsiaTheme="majorEastAsia"/>
          <w:color w:val="000000"/>
        </w:rPr>
        <w:t>sufficiently distinguish</w:t>
      </w:r>
      <w:r w:rsidR="002908CD" w:rsidRPr="0075004A">
        <w:rPr>
          <w:rFonts w:eastAsiaTheme="majorEastAsia"/>
          <w:color w:val="000000"/>
        </w:rPr>
        <w:t>es</w:t>
      </w:r>
      <w:r w:rsidR="00B77C7D" w:rsidRPr="0075004A">
        <w:rPr>
          <w:rFonts w:eastAsiaTheme="majorEastAsia"/>
          <w:color w:val="000000"/>
        </w:rPr>
        <w:t xml:space="preserve"> them</w:t>
      </w:r>
      <w:r w:rsidR="00E6746B" w:rsidRPr="0075004A">
        <w:rPr>
          <w:rFonts w:eastAsiaTheme="majorEastAsia"/>
          <w:color w:val="000000"/>
        </w:rPr>
        <w:t>’</w:t>
      </w:r>
      <w:r w:rsidR="00B77C7D" w:rsidRPr="0075004A">
        <w:rPr>
          <w:rFonts w:eastAsiaTheme="majorEastAsia"/>
          <w:color w:val="000000"/>
        </w:rPr>
        <w:t xml:space="preserve">, Savile </w:t>
      </w:r>
      <w:r w:rsidR="002908CD" w:rsidRPr="0075004A">
        <w:rPr>
          <w:rFonts w:eastAsiaTheme="majorEastAsia"/>
          <w:color w:val="000000"/>
        </w:rPr>
        <w:t>argues</w:t>
      </w:r>
      <w:r w:rsidR="00B77C7D" w:rsidRPr="0075004A">
        <w:rPr>
          <w:rFonts w:eastAsiaTheme="majorEastAsia"/>
          <w:color w:val="000000"/>
        </w:rPr>
        <w:t>.</w:t>
      </w:r>
      <w:r w:rsidR="00B77C7D" w:rsidRPr="0075004A">
        <w:rPr>
          <w:rStyle w:val="FootnoteReference"/>
          <w:rFonts w:eastAsiaTheme="majorEastAsia"/>
          <w:color w:val="000000"/>
        </w:rPr>
        <w:footnoteReference w:id="122"/>
      </w:r>
      <w:r w:rsidR="00B77C7D" w:rsidRPr="0075004A">
        <w:rPr>
          <w:rFonts w:eastAsiaTheme="majorEastAsia"/>
          <w:color w:val="000000"/>
        </w:rPr>
        <w:t xml:space="preserve"> </w:t>
      </w:r>
      <w:r w:rsidR="008B5B3B" w:rsidRPr="0075004A">
        <w:rPr>
          <w:rFonts w:eastAsiaTheme="majorEastAsia"/>
          <w:color w:val="000000"/>
        </w:rPr>
        <w:t xml:space="preserve">Returning to </w:t>
      </w:r>
      <w:r w:rsidR="00103139" w:rsidRPr="0075004A">
        <w:rPr>
          <w:rFonts w:eastAsiaTheme="majorEastAsia"/>
          <w:color w:val="000000"/>
        </w:rPr>
        <w:t>his opening</w:t>
      </w:r>
      <w:r w:rsidR="008B5B3B" w:rsidRPr="0075004A">
        <w:rPr>
          <w:rFonts w:eastAsiaTheme="majorEastAsia"/>
          <w:color w:val="000000"/>
        </w:rPr>
        <w:t xml:space="preserve"> theme of the deceptiveness of </w:t>
      </w:r>
      <w:r w:rsidR="00103139" w:rsidRPr="0075004A">
        <w:rPr>
          <w:rFonts w:eastAsiaTheme="majorEastAsia"/>
          <w:color w:val="000000"/>
        </w:rPr>
        <w:t>‘</w:t>
      </w:r>
      <w:r w:rsidR="008B5B3B" w:rsidRPr="0075004A">
        <w:rPr>
          <w:rFonts w:eastAsiaTheme="majorEastAsia"/>
          <w:color w:val="000000"/>
        </w:rPr>
        <w:t>sweet</w:t>
      </w:r>
      <w:r w:rsidR="00103139" w:rsidRPr="0075004A">
        <w:rPr>
          <w:rFonts w:eastAsiaTheme="majorEastAsia"/>
          <w:color w:val="000000"/>
        </w:rPr>
        <w:t>’</w:t>
      </w:r>
      <w:r w:rsidR="008B5B3B" w:rsidRPr="0075004A">
        <w:rPr>
          <w:rFonts w:eastAsiaTheme="majorEastAsia"/>
          <w:color w:val="000000"/>
        </w:rPr>
        <w:t xml:space="preserve"> language, Savile </w:t>
      </w:r>
      <w:r w:rsidR="00103139" w:rsidRPr="0075004A">
        <w:rPr>
          <w:rFonts w:eastAsiaTheme="majorEastAsia"/>
          <w:color w:val="000000"/>
        </w:rPr>
        <w:t>suggests</w:t>
      </w:r>
      <w:r w:rsidR="008B5B3B" w:rsidRPr="0075004A">
        <w:rPr>
          <w:rFonts w:eastAsiaTheme="majorEastAsia"/>
          <w:color w:val="000000"/>
        </w:rPr>
        <w:t xml:space="preserve"> that Seneca</w:t>
      </w:r>
      <w:r w:rsidR="00E6746B" w:rsidRPr="0075004A">
        <w:rPr>
          <w:rFonts w:eastAsiaTheme="majorEastAsia"/>
          <w:color w:val="000000"/>
        </w:rPr>
        <w:t>’</w:t>
      </w:r>
      <w:r w:rsidR="008B5B3B" w:rsidRPr="0075004A">
        <w:rPr>
          <w:rFonts w:eastAsiaTheme="majorEastAsia"/>
          <w:color w:val="000000"/>
        </w:rPr>
        <w:t xml:space="preserve">s </w:t>
      </w:r>
      <w:r w:rsidR="00103139" w:rsidRPr="0075004A">
        <w:rPr>
          <w:rFonts w:eastAsiaTheme="majorEastAsia"/>
          <w:color w:val="000000"/>
        </w:rPr>
        <w:t>supposed</w:t>
      </w:r>
      <w:r w:rsidR="00C43B8F" w:rsidRPr="0075004A">
        <w:rPr>
          <w:rFonts w:eastAsiaTheme="majorEastAsia"/>
          <w:color w:val="000000"/>
        </w:rPr>
        <w:t xml:space="preserve"> </w:t>
      </w:r>
      <w:r w:rsidR="008B5B3B" w:rsidRPr="0075004A">
        <w:rPr>
          <w:rFonts w:eastAsiaTheme="majorEastAsia"/>
          <w:color w:val="000000"/>
        </w:rPr>
        <w:t>knowledge</w:t>
      </w:r>
      <w:r w:rsidR="001226DD" w:rsidRPr="0075004A">
        <w:rPr>
          <w:rFonts w:eastAsiaTheme="majorEastAsia"/>
          <w:color w:val="000000"/>
        </w:rPr>
        <w:t xml:space="preserve"> </w:t>
      </w:r>
      <w:r w:rsidR="008B5B3B" w:rsidRPr="0075004A">
        <w:rPr>
          <w:rFonts w:eastAsiaTheme="majorEastAsia"/>
          <w:color w:val="000000"/>
        </w:rPr>
        <w:t xml:space="preserve">of Britain may have been exaggerated. </w:t>
      </w:r>
      <w:r w:rsidR="00E6746B" w:rsidRPr="0075004A">
        <w:rPr>
          <w:rFonts w:eastAsiaTheme="majorEastAsia"/>
          <w:color w:val="000000"/>
        </w:rPr>
        <w:t>‘</w:t>
      </w:r>
      <w:r w:rsidR="008B5B3B" w:rsidRPr="0075004A">
        <w:rPr>
          <w:rFonts w:eastAsiaTheme="majorEastAsia"/>
          <w:color w:val="000000"/>
        </w:rPr>
        <w:t xml:space="preserve">For </w:t>
      </w:r>
      <w:proofErr w:type="gramStart"/>
      <w:r w:rsidR="008B5B3B" w:rsidRPr="0075004A">
        <w:rPr>
          <w:rFonts w:eastAsiaTheme="majorEastAsia"/>
          <w:color w:val="000000"/>
        </w:rPr>
        <w:t>now</w:t>
      </w:r>
      <w:proofErr w:type="gramEnd"/>
      <w:r w:rsidR="008B5B3B" w:rsidRPr="0075004A">
        <w:rPr>
          <w:rFonts w:eastAsiaTheme="majorEastAsia"/>
          <w:color w:val="000000"/>
        </w:rPr>
        <w:t xml:space="preserve"> what is affirmed that the whole island was held </w:t>
      </w:r>
      <w:r w:rsidR="00F175C9" w:rsidRPr="0075004A">
        <w:rPr>
          <w:rFonts w:eastAsiaTheme="majorEastAsia"/>
          <w:color w:val="000000"/>
        </w:rPr>
        <w:t>in debt</w:t>
      </w:r>
      <w:r w:rsidR="008B5B3B" w:rsidRPr="0075004A">
        <w:rPr>
          <w:rFonts w:eastAsiaTheme="majorEastAsia"/>
          <w:color w:val="000000"/>
        </w:rPr>
        <w:t xml:space="preserve"> by Seneca, follows only poetically</w:t>
      </w:r>
      <w:r w:rsidR="00E6746B" w:rsidRPr="0075004A">
        <w:rPr>
          <w:rFonts w:eastAsiaTheme="majorEastAsia"/>
          <w:color w:val="000000"/>
        </w:rPr>
        <w:t>’</w:t>
      </w:r>
      <w:r w:rsidR="008B5B3B" w:rsidRPr="0075004A">
        <w:rPr>
          <w:rFonts w:eastAsiaTheme="majorEastAsia"/>
          <w:color w:val="000000"/>
        </w:rPr>
        <w:t xml:space="preserve">, Savile </w:t>
      </w:r>
      <w:r w:rsidR="00D31DB9" w:rsidRPr="0075004A">
        <w:rPr>
          <w:rFonts w:eastAsiaTheme="majorEastAsia"/>
          <w:color w:val="000000"/>
        </w:rPr>
        <w:t>states dismissively</w:t>
      </w:r>
      <w:r w:rsidR="008B5B3B" w:rsidRPr="0075004A">
        <w:rPr>
          <w:rFonts w:eastAsiaTheme="majorEastAsia"/>
          <w:color w:val="000000"/>
        </w:rPr>
        <w:t xml:space="preserve">. </w:t>
      </w:r>
      <w:r w:rsidR="00ED113C" w:rsidRPr="0075004A">
        <w:rPr>
          <w:rFonts w:eastAsiaTheme="majorEastAsia"/>
          <w:color w:val="000000"/>
        </w:rPr>
        <w:t>In the context of</w:t>
      </w:r>
      <w:r w:rsidR="000F4B85" w:rsidRPr="0075004A">
        <w:rPr>
          <w:rFonts w:eastAsiaTheme="majorEastAsia"/>
          <w:color w:val="000000"/>
        </w:rPr>
        <w:t xml:space="preserve"> Buchanan the poet scholar, poetry </w:t>
      </w:r>
      <w:r w:rsidR="00ED113C" w:rsidRPr="0075004A">
        <w:rPr>
          <w:rFonts w:eastAsiaTheme="majorEastAsia"/>
          <w:color w:val="000000"/>
        </w:rPr>
        <w:t>itself</w:t>
      </w:r>
      <w:r w:rsidR="000F4B85" w:rsidRPr="0075004A">
        <w:rPr>
          <w:rFonts w:eastAsiaTheme="majorEastAsia"/>
          <w:color w:val="000000"/>
        </w:rPr>
        <w:t xml:space="preserve"> become</w:t>
      </w:r>
      <w:r w:rsidR="00ED113C" w:rsidRPr="0075004A">
        <w:rPr>
          <w:rFonts w:eastAsiaTheme="majorEastAsia"/>
          <w:color w:val="000000"/>
        </w:rPr>
        <w:t>s</w:t>
      </w:r>
      <w:r w:rsidR="000F4B85" w:rsidRPr="0075004A">
        <w:rPr>
          <w:rFonts w:eastAsiaTheme="majorEastAsia"/>
          <w:color w:val="000000"/>
        </w:rPr>
        <w:t xml:space="preserve"> a byword for the deceptive. </w:t>
      </w:r>
      <w:r w:rsidR="001F4E20" w:rsidRPr="0075004A">
        <w:rPr>
          <w:rFonts w:eastAsiaTheme="majorEastAsia"/>
          <w:color w:val="000000"/>
        </w:rPr>
        <w:t xml:space="preserve">He </w:t>
      </w:r>
      <w:r w:rsidR="006C4C7C" w:rsidRPr="0075004A">
        <w:rPr>
          <w:rFonts w:eastAsiaTheme="majorEastAsia"/>
          <w:color w:val="000000"/>
        </w:rPr>
        <w:t>continues to develop this</w:t>
      </w:r>
      <w:r w:rsidR="001F4E20" w:rsidRPr="0075004A">
        <w:rPr>
          <w:rFonts w:eastAsiaTheme="majorEastAsia"/>
          <w:color w:val="000000"/>
        </w:rPr>
        <w:t xml:space="preserve"> theme: </w:t>
      </w:r>
      <w:r w:rsidR="00E6746B" w:rsidRPr="0075004A">
        <w:rPr>
          <w:rFonts w:eastAsiaTheme="majorEastAsia"/>
          <w:color w:val="000000"/>
        </w:rPr>
        <w:t>‘</w:t>
      </w:r>
      <w:r w:rsidR="001F4E20" w:rsidRPr="0075004A">
        <w:rPr>
          <w:rFonts w:eastAsiaTheme="majorEastAsia"/>
          <w:color w:val="000000"/>
        </w:rPr>
        <w:t>Finally, this observation about the separa</w:t>
      </w:r>
      <w:r w:rsidR="004D7612" w:rsidRPr="0075004A">
        <w:rPr>
          <w:rFonts w:eastAsiaTheme="majorEastAsia"/>
          <w:color w:val="000000"/>
        </w:rPr>
        <w:t xml:space="preserve">tion of the </w:t>
      </w:r>
      <w:r w:rsidR="00653670" w:rsidRPr="0075004A">
        <w:rPr>
          <w:rFonts w:eastAsiaTheme="majorEastAsia"/>
          <w:color w:val="000000"/>
        </w:rPr>
        <w:t>Britons</w:t>
      </w:r>
      <w:r w:rsidR="004D7612" w:rsidRPr="0075004A">
        <w:rPr>
          <w:rFonts w:eastAsiaTheme="majorEastAsia"/>
          <w:color w:val="000000"/>
        </w:rPr>
        <w:t xml:space="preserve"> and the Brigantes as </w:t>
      </w:r>
      <w:r w:rsidR="00D73E5A" w:rsidRPr="0075004A">
        <w:rPr>
          <w:rFonts w:eastAsiaTheme="majorEastAsia"/>
          <w:color w:val="000000"/>
        </w:rPr>
        <w:t>distinct</w:t>
      </w:r>
      <w:r w:rsidR="004D7612" w:rsidRPr="0075004A">
        <w:rPr>
          <w:rFonts w:eastAsiaTheme="majorEastAsia"/>
          <w:color w:val="000000"/>
        </w:rPr>
        <w:t xml:space="preserve"> nations</w:t>
      </w:r>
      <w:r w:rsidR="002C5D6E">
        <w:rPr>
          <w:rFonts w:eastAsiaTheme="majorEastAsia"/>
          <w:color w:val="000000"/>
        </w:rPr>
        <w:t>’.</w:t>
      </w:r>
      <w:r w:rsidR="00921F5F" w:rsidRPr="0075004A">
        <w:rPr>
          <w:rStyle w:val="FootnoteReference"/>
          <w:rFonts w:eastAsiaTheme="majorEastAsia"/>
          <w:color w:val="000000"/>
        </w:rPr>
        <w:footnoteReference w:id="123"/>
      </w:r>
      <w:r w:rsidR="004D7612" w:rsidRPr="0075004A">
        <w:rPr>
          <w:rFonts w:eastAsiaTheme="majorEastAsia"/>
          <w:color w:val="000000"/>
        </w:rPr>
        <w:t xml:space="preserve"> </w:t>
      </w:r>
      <w:r w:rsidR="007D40C4" w:rsidRPr="0075004A">
        <w:rPr>
          <w:rFonts w:eastAsiaTheme="majorEastAsia"/>
          <w:color w:val="000000"/>
        </w:rPr>
        <w:t>At this point the</w:t>
      </w:r>
      <w:r w:rsidR="00E06B11" w:rsidRPr="0075004A">
        <w:rPr>
          <w:rFonts w:eastAsiaTheme="majorEastAsia"/>
          <w:color w:val="000000"/>
        </w:rPr>
        <w:t xml:space="preserve"> bottom of the page is illegible due to fraying, but </w:t>
      </w:r>
      <w:r w:rsidR="00E6746B" w:rsidRPr="0075004A">
        <w:rPr>
          <w:rFonts w:eastAsiaTheme="majorEastAsia"/>
          <w:color w:val="000000"/>
        </w:rPr>
        <w:t>‘</w:t>
      </w:r>
      <w:r w:rsidR="004D7612" w:rsidRPr="0075004A">
        <w:rPr>
          <w:rFonts w:eastAsiaTheme="majorEastAsia"/>
          <w:color w:val="000000"/>
        </w:rPr>
        <w:t xml:space="preserve">qui </w:t>
      </w:r>
      <w:proofErr w:type="spellStart"/>
      <w:proofErr w:type="gramStart"/>
      <w:r w:rsidR="004D7612" w:rsidRPr="0075004A">
        <w:rPr>
          <w:rFonts w:eastAsiaTheme="majorEastAsia"/>
          <w:color w:val="000000"/>
        </w:rPr>
        <w:lastRenderedPageBreak/>
        <w:t>poë</w:t>
      </w:r>
      <w:proofErr w:type="spellEnd"/>
      <w:r w:rsidR="004D7612" w:rsidRPr="0075004A">
        <w:rPr>
          <w:rFonts w:eastAsiaTheme="majorEastAsia"/>
          <w:color w:val="000000"/>
        </w:rPr>
        <w:t>{</w:t>
      </w:r>
      <w:proofErr w:type="gramEnd"/>
      <w:r w:rsidR="004D7612" w:rsidRPr="0075004A">
        <w:rPr>
          <w:rFonts w:eastAsiaTheme="majorEastAsia"/>
          <w:color w:val="000000"/>
        </w:rPr>
        <w:t>ta/</w:t>
      </w:r>
      <w:proofErr w:type="spellStart"/>
      <w:r w:rsidR="004D7612" w:rsidRPr="0075004A">
        <w:rPr>
          <w:rFonts w:eastAsiaTheme="majorEastAsia"/>
          <w:color w:val="000000"/>
        </w:rPr>
        <w:t>ticum</w:t>
      </w:r>
      <w:proofErr w:type="spellEnd"/>
      <w:r w:rsidR="00E6746B" w:rsidRPr="0075004A">
        <w:rPr>
          <w:rFonts w:eastAsiaTheme="majorEastAsia"/>
          <w:color w:val="000000"/>
        </w:rPr>
        <w:t>’</w:t>
      </w:r>
      <w:r w:rsidR="007D40C4" w:rsidRPr="0075004A">
        <w:rPr>
          <w:rFonts w:eastAsiaTheme="majorEastAsia"/>
          <w:color w:val="000000"/>
        </w:rPr>
        <w:t xml:space="preserve"> remains visible.</w:t>
      </w:r>
      <w:r w:rsidR="004D7612" w:rsidRPr="0075004A">
        <w:rPr>
          <w:rFonts w:eastAsiaTheme="majorEastAsia"/>
          <w:color w:val="000000"/>
        </w:rPr>
        <w:t xml:space="preserve"> </w:t>
      </w:r>
      <w:r w:rsidR="007D40C4" w:rsidRPr="0075004A">
        <w:rPr>
          <w:rFonts w:eastAsiaTheme="majorEastAsia"/>
          <w:color w:val="000000"/>
        </w:rPr>
        <w:t xml:space="preserve">This </w:t>
      </w:r>
      <w:r w:rsidR="004D7612" w:rsidRPr="0075004A">
        <w:rPr>
          <w:rFonts w:eastAsiaTheme="majorEastAsia"/>
          <w:color w:val="000000"/>
        </w:rPr>
        <w:t>sugges</w:t>
      </w:r>
      <w:r w:rsidR="007D40C4" w:rsidRPr="0075004A">
        <w:rPr>
          <w:rFonts w:eastAsiaTheme="majorEastAsia"/>
          <w:color w:val="000000"/>
        </w:rPr>
        <w:t>ts</w:t>
      </w:r>
      <w:r w:rsidR="004D7612" w:rsidRPr="0075004A">
        <w:rPr>
          <w:rFonts w:eastAsiaTheme="majorEastAsia"/>
          <w:color w:val="000000"/>
        </w:rPr>
        <w:t xml:space="preserve"> that </w:t>
      </w:r>
      <w:r w:rsidR="007D40C4" w:rsidRPr="0075004A">
        <w:rPr>
          <w:rFonts w:eastAsiaTheme="majorEastAsia"/>
          <w:color w:val="000000"/>
        </w:rPr>
        <w:t xml:space="preserve">Savile’s conclusion </w:t>
      </w:r>
      <w:r w:rsidR="0074083F" w:rsidRPr="0075004A">
        <w:rPr>
          <w:rFonts w:eastAsiaTheme="majorEastAsia"/>
          <w:color w:val="000000"/>
        </w:rPr>
        <w:t xml:space="preserve">returned to the question of </w:t>
      </w:r>
      <w:r w:rsidR="00F77A87">
        <w:rPr>
          <w:rFonts w:eastAsiaTheme="majorEastAsia"/>
          <w:color w:val="000000"/>
        </w:rPr>
        <w:t xml:space="preserve">what it is possible to say as a poetic trope rather than as a statement of fact, and who ought to be able to adjudicate between them. </w:t>
      </w:r>
    </w:p>
    <w:p w14:paraId="43444398" w14:textId="756F3A64" w:rsidR="009829E1" w:rsidRDefault="00A355C9" w:rsidP="0075004A">
      <w:pPr>
        <w:spacing w:line="480" w:lineRule="auto"/>
        <w:rPr>
          <w:rFonts w:eastAsiaTheme="majorEastAsia"/>
          <w:color w:val="000000"/>
        </w:rPr>
      </w:pPr>
      <w:r w:rsidRPr="0075004A">
        <w:rPr>
          <w:rFonts w:eastAsiaTheme="majorEastAsia"/>
          <w:color w:val="000000"/>
        </w:rPr>
        <w:tab/>
      </w:r>
      <w:r w:rsidR="005E1EF7">
        <w:rPr>
          <w:rFonts w:eastAsiaTheme="majorEastAsia"/>
          <w:color w:val="000000"/>
        </w:rPr>
        <w:t xml:space="preserve">Identification of Savile’s authorship of this treatise not only fills a gap within the story of the correspondence, but also allows us to map precisely, for the first time, Savile’s significance for key parts of </w:t>
      </w:r>
      <w:r w:rsidR="005E1EF7">
        <w:rPr>
          <w:rFonts w:eastAsiaTheme="majorEastAsia"/>
          <w:i/>
          <w:iCs/>
          <w:color w:val="000000"/>
        </w:rPr>
        <w:t>Britannia</w:t>
      </w:r>
      <w:r w:rsidR="005E1EF7">
        <w:rPr>
          <w:rFonts w:eastAsiaTheme="majorEastAsia"/>
          <w:color w:val="000000"/>
        </w:rPr>
        <w:t>. In his letter in response to receipt of Savile’s treatise, C</w:t>
      </w:r>
      <w:r w:rsidR="002123B8" w:rsidRPr="0075004A">
        <w:rPr>
          <w:rFonts w:eastAsiaTheme="majorEastAsia"/>
          <w:color w:val="000000"/>
        </w:rPr>
        <w:t xml:space="preserve">amden </w:t>
      </w:r>
      <w:r w:rsidR="00BB1A27" w:rsidRPr="0075004A">
        <w:rPr>
          <w:rFonts w:eastAsiaTheme="majorEastAsia"/>
          <w:color w:val="000000"/>
        </w:rPr>
        <w:t>takes</w:t>
      </w:r>
      <w:r w:rsidR="002123B8" w:rsidRPr="0075004A">
        <w:rPr>
          <w:rFonts w:eastAsiaTheme="majorEastAsia"/>
          <w:color w:val="000000"/>
        </w:rPr>
        <w:t xml:space="preserve"> up </w:t>
      </w:r>
      <w:r w:rsidR="005E1EF7">
        <w:rPr>
          <w:rFonts w:eastAsiaTheme="majorEastAsia"/>
          <w:color w:val="000000"/>
        </w:rPr>
        <w:t>this</w:t>
      </w:r>
      <w:r w:rsidR="0063136E" w:rsidRPr="0075004A">
        <w:rPr>
          <w:rFonts w:eastAsiaTheme="majorEastAsia"/>
          <w:color w:val="000000"/>
        </w:rPr>
        <w:t xml:space="preserve"> contrast between poet and historian, describing</w:t>
      </w:r>
      <w:r w:rsidR="002123B8" w:rsidRPr="0075004A">
        <w:rPr>
          <w:rFonts w:eastAsiaTheme="majorEastAsia"/>
          <w:color w:val="000000"/>
        </w:rPr>
        <w:t xml:space="preserve"> Buchanan</w:t>
      </w:r>
      <w:r w:rsidR="0063136E" w:rsidRPr="0075004A">
        <w:rPr>
          <w:rFonts w:eastAsiaTheme="majorEastAsia"/>
          <w:color w:val="000000"/>
        </w:rPr>
        <w:t xml:space="preserve">’s work as something </w:t>
      </w:r>
      <w:r w:rsidR="00E6746B" w:rsidRPr="0075004A">
        <w:rPr>
          <w:rFonts w:eastAsiaTheme="majorEastAsia"/>
          <w:color w:val="000000"/>
        </w:rPr>
        <w:t>‘</w:t>
      </w:r>
      <w:r w:rsidR="002123B8" w:rsidRPr="0075004A">
        <w:rPr>
          <w:rFonts w:eastAsiaTheme="majorEastAsia"/>
          <w:color w:val="000000"/>
        </w:rPr>
        <w:t xml:space="preserve">a poet </w:t>
      </w:r>
      <w:r w:rsidR="00D554F9" w:rsidRPr="0075004A">
        <w:rPr>
          <w:rFonts w:eastAsiaTheme="majorEastAsia"/>
          <w:color w:val="000000"/>
        </w:rPr>
        <w:t xml:space="preserve">drunkenly </w:t>
      </w:r>
      <w:r w:rsidR="005E1EF7">
        <w:rPr>
          <w:rFonts w:eastAsiaTheme="majorEastAsia"/>
          <w:color w:val="000000"/>
        </w:rPr>
        <w:t xml:space="preserve">and weakly </w:t>
      </w:r>
      <w:r w:rsidR="00D554F9" w:rsidRPr="0075004A">
        <w:rPr>
          <w:rFonts w:eastAsiaTheme="majorEastAsia"/>
          <w:color w:val="000000"/>
        </w:rPr>
        <w:t>pours out</w:t>
      </w:r>
      <w:r w:rsidR="00E6746B" w:rsidRPr="0075004A">
        <w:rPr>
          <w:rFonts w:eastAsiaTheme="majorEastAsia"/>
          <w:color w:val="000000"/>
        </w:rPr>
        <w:t>’</w:t>
      </w:r>
      <w:r w:rsidR="00D554F9" w:rsidRPr="0075004A">
        <w:rPr>
          <w:rFonts w:eastAsiaTheme="majorEastAsia"/>
          <w:color w:val="000000"/>
        </w:rPr>
        <w:t>.</w:t>
      </w:r>
      <w:r w:rsidR="00D554F9" w:rsidRPr="0075004A">
        <w:rPr>
          <w:rStyle w:val="FootnoteReference"/>
          <w:rFonts w:eastAsiaTheme="majorEastAsia"/>
          <w:color w:val="000000"/>
        </w:rPr>
        <w:footnoteReference w:id="124"/>
      </w:r>
      <w:r w:rsidR="0064547F" w:rsidRPr="0075004A">
        <w:rPr>
          <w:rFonts w:eastAsiaTheme="majorEastAsia"/>
          <w:color w:val="000000"/>
        </w:rPr>
        <w:t xml:space="preserve"> </w:t>
      </w:r>
      <w:r w:rsidR="00B4687F" w:rsidRPr="0075004A">
        <w:rPr>
          <w:rFonts w:eastAsiaTheme="majorEastAsia"/>
          <w:color w:val="000000"/>
        </w:rPr>
        <w:t xml:space="preserve">He also notes that Savile </w:t>
      </w:r>
      <w:r w:rsidR="00AE65CA" w:rsidRPr="0075004A">
        <w:rPr>
          <w:rFonts w:eastAsiaTheme="majorEastAsia"/>
          <w:color w:val="000000"/>
        </w:rPr>
        <w:t xml:space="preserve">would find support for his ideas </w:t>
      </w:r>
      <w:r w:rsidR="00B4687F" w:rsidRPr="0075004A">
        <w:rPr>
          <w:rFonts w:eastAsiaTheme="majorEastAsia"/>
          <w:color w:val="000000"/>
        </w:rPr>
        <w:t xml:space="preserve">in the </w:t>
      </w:r>
      <w:r w:rsidR="00AE65CA" w:rsidRPr="0075004A">
        <w:rPr>
          <w:rFonts w:eastAsiaTheme="majorEastAsia"/>
          <w:color w:val="000000"/>
        </w:rPr>
        <w:t xml:space="preserve">works of the </w:t>
      </w:r>
      <w:r w:rsidR="00B4687F" w:rsidRPr="0075004A">
        <w:rPr>
          <w:rFonts w:eastAsiaTheme="majorEastAsia"/>
          <w:color w:val="000000"/>
        </w:rPr>
        <w:t xml:space="preserve">Spanish chronicler, Florián de Ocampo (c.1495-1558), whom Camden describes as a </w:t>
      </w:r>
      <w:r w:rsidR="00E6746B" w:rsidRPr="0075004A">
        <w:rPr>
          <w:rFonts w:eastAsiaTheme="majorEastAsia"/>
          <w:color w:val="000000"/>
        </w:rPr>
        <w:t>‘</w:t>
      </w:r>
      <w:r w:rsidR="00B4687F" w:rsidRPr="0075004A">
        <w:rPr>
          <w:rFonts w:eastAsiaTheme="majorEastAsia"/>
          <w:color w:val="000000"/>
        </w:rPr>
        <w:t xml:space="preserve">an author not to be scorned in historical affairs, but who </w:t>
      </w:r>
      <w:r w:rsidR="002D32EB" w:rsidRPr="0075004A">
        <w:rPr>
          <w:rFonts w:eastAsiaTheme="majorEastAsia"/>
          <w:color w:val="000000"/>
        </w:rPr>
        <w:t xml:space="preserve">rather </w:t>
      </w:r>
      <w:r w:rsidR="00B4687F" w:rsidRPr="0075004A">
        <w:rPr>
          <w:rFonts w:eastAsiaTheme="majorEastAsia"/>
          <w:color w:val="000000"/>
        </w:rPr>
        <w:t>ambitiously deduce</w:t>
      </w:r>
      <w:r w:rsidR="00B76D6D" w:rsidRPr="0075004A">
        <w:rPr>
          <w:rFonts w:eastAsiaTheme="majorEastAsia"/>
          <w:color w:val="000000"/>
        </w:rPr>
        <w:t>d</w:t>
      </w:r>
      <w:r w:rsidR="00B4687F" w:rsidRPr="0075004A">
        <w:rPr>
          <w:rFonts w:eastAsiaTheme="majorEastAsia"/>
          <w:color w:val="000000"/>
        </w:rPr>
        <w:t xml:space="preserve"> the Brigantes from his own nation of Spain</w:t>
      </w:r>
      <w:r w:rsidR="00E6746B" w:rsidRPr="0075004A">
        <w:rPr>
          <w:rFonts w:eastAsiaTheme="majorEastAsia"/>
          <w:color w:val="000000"/>
        </w:rPr>
        <w:t>’</w:t>
      </w:r>
      <w:r w:rsidR="00B4687F" w:rsidRPr="0075004A">
        <w:rPr>
          <w:rFonts w:eastAsiaTheme="majorEastAsia"/>
          <w:color w:val="000000"/>
        </w:rPr>
        <w:t>.</w:t>
      </w:r>
      <w:r w:rsidR="00B4687F" w:rsidRPr="0075004A">
        <w:rPr>
          <w:rStyle w:val="FootnoteReference"/>
          <w:rFonts w:eastAsiaTheme="majorEastAsia"/>
          <w:color w:val="000000"/>
        </w:rPr>
        <w:footnoteReference w:id="125"/>
      </w:r>
      <w:r w:rsidR="00B4687F" w:rsidRPr="0075004A">
        <w:rPr>
          <w:rFonts w:eastAsiaTheme="majorEastAsia"/>
          <w:color w:val="000000"/>
        </w:rPr>
        <w:t xml:space="preserve"> </w:t>
      </w:r>
      <w:r w:rsidR="00F6151A" w:rsidRPr="0075004A">
        <w:rPr>
          <w:rFonts w:eastAsiaTheme="majorEastAsia"/>
          <w:color w:val="000000"/>
        </w:rPr>
        <w:t>Camden cites this aspect of</w:t>
      </w:r>
      <w:r w:rsidR="0054436C" w:rsidRPr="0075004A">
        <w:rPr>
          <w:rFonts w:eastAsiaTheme="majorEastAsia"/>
          <w:color w:val="000000"/>
        </w:rPr>
        <w:t xml:space="preserve"> Savile</w:t>
      </w:r>
      <w:r w:rsidR="00E6746B" w:rsidRPr="0075004A">
        <w:rPr>
          <w:rFonts w:eastAsiaTheme="majorEastAsia"/>
          <w:color w:val="000000"/>
        </w:rPr>
        <w:t>’</w:t>
      </w:r>
      <w:r w:rsidR="0054436C" w:rsidRPr="0075004A">
        <w:rPr>
          <w:rFonts w:eastAsiaTheme="majorEastAsia"/>
          <w:color w:val="000000"/>
        </w:rPr>
        <w:t xml:space="preserve">s dissertation directly in </w:t>
      </w:r>
      <w:r w:rsidR="0054436C" w:rsidRPr="0075004A">
        <w:rPr>
          <w:rFonts w:eastAsiaTheme="majorEastAsia"/>
          <w:i/>
          <w:iCs/>
          <w:color w:val="000000"/>
        </w:rPr>
        <w:t>Britannia</w:t>
      </w:r>
      <w:r w:rsidR="00B76D6D" w:rsidRPr="0075004A">
        <w:rPr>
          <w:rFonts w:eastAsiaTheme="majorEastAsia"/>
          <w:color w:val="000000"/>
        </w:rPr>
        <w:t xml:space="preserve">. </w:t>
      </w:r>
      <w:r w:rsidR="00244AEA" w:rsidRPr="0075004A">
        <w:rPr>
          <w:rFonts w:eastAsiaTheme="majorEastAsia"/>
          <w:color w:val="000000"/>
        </w:rPr>
        <w:t xml:space="preserve">In the 1586 introduction </w:t>
      </w:r>
      <w:r w:rsidR="00AB5A71" w:rsidRPr="0075004A">
        <w:rPr>
          <w:rFonts w:eastAsiaTheme="majorEastAsia"/>
          <w:color w:val="000000"/>
        </w:rPr>
        <w:t>to the</w:t>
      </w:r>
      <w:r w:rsidR="00244AEA" w:rsidRPr="0075004A">
        <w:rPr>
          <w:rFonts w:eastAsiaTheme="majorEastAsia"/>
          <w:color w:val="000000"/>
        </w:rPr>
        <w:t xml:space="preserve"> Brigantes</w:t>
      </w:r>
      <w:r w:rsidR="00AB5A71" w:rsidRPr="0075004A">
        <w:rPr>
          <w:rFonts w:eastAsiaTheme="majorEastAsia"/>
          <w:color w:val="000000"/>
        </w:rPr>
        <w:t xml:space="preserve"> tribe</w:t>
      </w:r>
      <w:r w:rsidR="00244AEA" w:rsidRPr="0075004A">
        <w:rPr>
          <w:rFonts w:eastAsiaTheme="majorEastAsia"/>
          <w:color w:val="000000"/>
        </w:rPr>
        <w:t xml:space="preserve">, </w:t>
      </w:r>
      <w:r w:rsidR="00470C6A" w:rsidRPr="0075004A">
        <w:rPr>
          <w:rFonts w:eastAsiaTheme="majorEastAsia"/>
          <w:color w:val="000000"/>
        </w:rPr>
        <w:t xml:space="preserve">Camden </w:t>
      </w:r>
      <w:r w:rsidR="00953824" w:rsidRPr="0075004A">
        <w:rPr>
          <w:rFonts w:eastAsiaTheme="majorEastAsia"/>
          <w:color w:val="000000"/>
        </w:rPr>
        <w:t>notes</w:t>
      </w:r>
      <w:r w:rsidR="00470C6A" w:rsidRPr="0075004A">
        <w:rPr>
          <w:rFonts w:eastAsiaTheme="majorEastAsia"/>
          <w:color w:val="000000"/>
        </w:rPr>
        <w:t xml:space="preserve"> that Flori</w:t>
      </w:r>
      <w:r w:rsidR="008028F3" w:rsidRPr="0075004A">
        <w:rPr>
          <w:rFonts w:eastAsiaTheme="majorEastAsia"/>
          <w:color w:val="000000"/>
        </w:rPr>
        <w:t>á</w:t>
      </w:r>
      <w:r w:rsidR="00470C6A" w:rsidRPr="0075004A">
        <w:rPr>
          <w:rFonts w:eastAsiaTheme="majorEastAsia"/>
          <w:color w:val="000000"/>
        </w:rPr>
        <w:t xml:space="preserve">n </w:t>
      </w:r>
      <w:r w:rsidR="008028F3" w:rsidRPr="0075004A">
        <w:rPr>
          <w:rFonts w:eastAsiaTheme="majorEastAsia"/>
          <w:color w:val="000000"/>
        </w:rPr>
        <w:t>de Ocampo</w:t>
      </w:r>
      <w:r w:rsidR="00953824" w:rsidRPr="0075004A">
        <w:rPr>
          <w:rFonts w:eastAsiaTheme="majorEastAsia"/>
          <w:color w:val="000000"/>
        </w:rPr>
        <w:t xml:space="preserve"> </w:t>
      </w:r>
      <w:r w:rsidR="00E6746B" w:rsidRPr="0075004A">
        <w:rPr>
          <w:rFonts w:eastAsiaTheme="majorEastAsia"/>
          <w:color w:val="000000"/>
        </w:rPr>
        <w:t>‘</w:t>
      </w:r>
      <w:r w:rsidR="00470C6A" w:rsidRPr="0075004A">
        <w:rPr>
          <w:rFonts w:eastAsiaTheme="majorEastAsia"/>
          <w:color w:val="000000"/>
        </w:rPr>
        <w:t xml:space="preserve">has </w:t>
      </w:r>
      <w:r w:rsidR="00265697" w:rsidRPr="0075004A">
        <w:rPr>
          <w:rFonts w:eastAsiaTheme="majorEastAsia"/>
          <w:color w:val="000000"/>
        </w:rPr>
        <w:t xml:space="preserve">rather </w:t>
      </w:r>
      <w:r w:rsidR="00470C6A" w:rsidRPr="0075004A">
        <w:rPr>
          <w:rFonts w:eastAsiaTheme="majorEastAsia"/>
          <w:color w:val="000000"/>
        </w:rPr>
        <w:t>ambitiously deduced the Brigantes from Spain into Ireland</w:t>
      </w:r>
      <w:r w:rsidR="00E6746B" w:rsidRPr="0075004A">
        <w:rPr>
          <w:rFonts w:eastAsiaTheme="majorEastAsia"/>
          <w:color w:val="000000"/>
        </w:rPr>
        <w:t>’</w:t>
      </w:r>
      <w:r w:rsidR="00470C6A" w:rsidRPr="0075004A">
        <w:rPr>
          <w:rFonts w:eastAsiaTheme="majorEastAsia"/>
          <w:color w:val="000000"/>
        </w:rPr>
        <w:t xml:space="preserve">, echoing almost precisely </w:t>
      </w:r>
      <w:r w:rsidR="002D2BE0" w:rsidRPr="0075004A">
        <w:rPr>
          <w:rFonts w:eastAsiaTheme="majorEastAsia"/>
          <w:color w:val="000000"/>
        </w:rPr>
        <w:t>the phrasing</w:t>
      </w:r>
      <w:r w:rsidR="00470C6A" w:rsidRPr="0075004A">
        <w:rPr>
          <w:rFonts w:eastAsiaTheme="majorEastAsia"/>
          <w:color w:val="000000"/>
        </w:rPr>
        <w:t xml:space="preserve"> in his letter to Savile. He then explicitly </w:t>
      </w:r>
      <w:r w:rsidR="007D6A4D" w:rsidRPr="0075004A">
        <w:rPr>
          <w:rFonts w:eastAsiaTheme="majorEastAsia"/>
          <w:color w:val="000000"/>
        </w:rPr>
        <w:t xml:space="preserve">cites </w:t>
      </w:r>
      <w:r w:rsidR="00E6746B" w:rsidRPr="0075004A">
        <w:rPr>
          <w:rFonts w:eastAsiaTheme="majorEastAsia"/>
          <w:color w:val="000000"/>
        </w:rPr>
        <w:t>‘</w:t>
      </w:r>
      <w:r w:rsidR="00470C6A" w:rsidRPr="0075004A">
        <w:rPr>
          <w:rFonts w:eastAsiaTheme="majorEastAsia"/>
          <w:color w:val="000000"/>
        </w:rPr>
        <w:t>the most erudite man, my friend Thomas Savile</w:t>
      </w:r>
      <w:r w:rsidR="00E6746B" w:rsidRPr="0075004A">
        <w:rPr>
          <w:rFonts w:eastAsiaTheme="majorEastAsia"/>
          <w:color w:val="000000"/>
        </w:rPr>
        <w:t>’</w:t>
      </w:r>
      <w:r w:rsidR="00470C6A" w:rsidRPr="0075004A">
        <w:rPr>
          <w:rFonts w:eastAsiaTheme="majorEastAsia"/>
          <w:color w:val="000000"/>
        </w:rPr>
        <w:t xml:space="preserve">, with whom </w:t>
      </w:r>
      <w:r w:rsidR="0078702C" w:rsidRPr="0075004A">
        <w:rPr>
          <w:rFonts w:eastAsiaTheme="majorEastAsia"/>
          <w:color w:val="000000"/>
        </w:rPr>
        <w:t>‘I prefer to judge’</w:t>
      </w:r>
      <w:r w:rsidR="00470C6A" w:rsidRPr="0075004A">
        <w:rPr>
          <w:rFonts w:eastAsiaTheme="majorEastAsia"/>
          <w:color w:val="000000"/>
        </w:rPr>
        <w:t xml:space="preserve"> that the Brigantes had travelled from England into Ireland to escape Roman rule.</w:t>
      </w:r>
      <w:r w:rsidR="000A1A40" w:rsidRPr="0075004A">
        <w:rPr>
          <w:rStyle w:val="FootnoteReference"/>
          <w:rFonts w:eastAsiaTheme="majorEastAsia"/>
          <w:color w:val="000000"/>
        </w:rPr>
        <w:footnoteReference w:id="126"/>
      </w:r>
      <w:r w:rsidR="00470C6A" w:rsidRPr="0075004A">
        <w:rPr>
          <w:rFonts w:eastAsiaTheme="majorEastAsia"/>
          <w:color w:val="000000"/>
        </w:rPr>
        <w:t xml:space="preserve"> Whereas in the revision of the draft, Camden inserts Savile</w:t>
      </w:r>
      <w:r w:rsidR="00E6746B" w:rsidRPr="0075004A">
        <w:rPr>
          <w:rFonts w:eastAsiaTheme="majorEastAsia"/>
          <w:color w:val="000000"/>
        </w:rPr>
        <w:t>’</w:t>
      </w:r>
      <w:r w:rsidR="00470C6A" w:rsidRPr="0075004A">
        <w:rPr>
          <w:rFonts w:eastAsiaTheme="majorEastAsia"/>
          <w:color w:val="000000"/>
        </w:rPr>
        <w:t xml:space="preserve">s name only to disagree with him, in the 1586 </w:t>
      </w:r>
      <w:r w:rsidR="00470C6A" w:rsidRPr="0075004A">
        <w:rPr>
          <w:rFonts w:eastAsiaTheme="majorEastAsia"/>
          <w:i/>
          <w:iCs/>
          <w:color w:val="000000"/>
        </w:rPr>
        <w:t>Britannia</w:t>
      </w:r>
      <w:r w:rsidR="00470C6A" w:rsidRPr="0075004A">
        <w:rPr>
          <w:rFonts w:eastAsiaTheme="majorEastAsia"/>
          <w:color w:val="000000"/>
        </w:rPr>
        <w:t xml:space="preserve"> he has anonymised that critique and given Savile a proud place overseeing, as it were, the Brigantes, at the very beginning of his arguments about them. </w:t>
      </w:r>
    </w:p>
    <w:p w14:paraId="7B0168F7" w14:textId="75B66337" w:rsidR="0064547F" w:rsidRPr="0075004A" w:rsidRDefault="009829E1" w:rsidP="009829E1">
      <w:pPr>
        <w:spacing w:line="480" w:lineRule="auto"/>
        <w:ind w:firstLine="720"/>
        <w:rPr>
          <w:rFonts w:eastAsiaTheme="majorEastAsia"/>
          <w:color w:val="000000"/>
        </w:rPr>
      </w:pPr>
      <w:r>
        <w:rPr>
          <w:rFonts w:eastAsiaTheme="majorEastAsia"/>
          <w:color w:val="000000"/>
        </w:rPr>
        <w:t>It</w:t>
      </w:r>
      <w:r w:rsidR="000A1A40" w:rsidRPr="0075004A">
        <w:rPr>
          <w:rFonts w:eastAsiaTheme="majorEastAsia"/>
          <w:color w:val="000000"/>
        </w:rPr>
        <w:t xml:space="preserve"> is in </w:t>
      </w:r>
      <w:r>
        <w:rPr>
          <w:rFonts w:eastAsiaTheme="majorEastAsia"/>
          <w:color w:val="000000"/>
        </w:rPr>
        <w:t>the</w:t>
      </w:r>
      <w:r w:rsidR="000A1A40" w:rsidRPr="0075004A">
        <w:rPr>
          <w:rFonts w:eastAsiaTheme="majorEastAsia"/>
          <w:color w:val="000000"/>
        </w:rPr>
        <w:t xml:space="preserve"> support </w:t>
      </w:r>
      <w:r>
        <w:rPr>
          <w:rFonts w:eastAsiaTheme="majorEastAsia"/>
          <w:color w:val="000000"/>
        </w:rPr>
        <w:t xml:space="preserve">he lends to </w:t>
      </w:r>
      <w:r w:rsidR="000A1A40" w:rsidRPr="0075004A">
        <w:rPr>
          <w:rFonts w:eastAsiaTheme="majorEastAsia"/>
          <w:color w:val="000000"/>
        </w:rPr>
        <w:t>Camden</w:t>
      </w:r>
      <w:r w:rsidR="00E6746B" w:rsidRPr="0075004A">
        <w:rPr>
          <w:rFonts w:eastAsiaTheme="majorEastAsia"/>
          <w:color w:val="000000"/>
        </w:rPr>
        <w:t>’</w:t>
      </w:r>
      <w:r w:rsidR="000A1A40" w:rsidRPr="0075004A">
        <w:rPr>
          <w:rFonts w:eastAsiaTheme="majorEastAsia"/>
          <w:color w:val="000000"/>
        </w:rPr>
        <w:t>s arguments against the Scots</w:t>
      </w:r>
      <w:r>
        <w:rPr>
          <w:rFonts w:eastAsiaTheme="majorEastAsia"/>
          <w:color w:val="000000"/>
        </w:rPr>
        <w:t>’ origins, however,</w:t>
      </w:r>
      <w:r w:rsidR="000A1A40" w:rsidRPr="0075004A">
        <w:rPr>
          <w:rFonts w:eastAsiaTheme="majorEastAsia"/>
          <w:color w:val="000000"/>
        </w:rPr>
        <w:t xml:space="preserve"> that </w:t>
      </w:r>
      <w:r w:rsidR="00DE43E4" w:rsidRPr="0075004A">
        <w:rPr>
          <w:rFonts w:eastAsiaTheme="majorEastAsia"/>
          <w:color w:val="000000"/>
        </w:rPr>
        <w:t>Savile</w:t>
      </w:r>
      <w:r w:rsidR="000A1A40" w:rsidRPr="0075004A">
        <w:rPr>
          <w:rFonts w:eastAsiaTheme="majorEastAsia"/>
          <w:color w:val="000000"/>
        </w:rPr>
        <w:t xml:space="preserve"> leaves the strongest mark in </w:t>
      </w:r>
      <w:r w:rsidR="000A1A40" w:rsidRPr="0075004A">
        <w:rPr>
          <w:rFonts w:eastAsiaTheme="majorEastAsia"/>
          <w:i/>
          <w:iCs/>
          <w:color w:val="000000"/>
        </w:rPr>
        <w:t>Britannia</w:t>
      </w:r>
      <w:r w:rsidR="00E6746B" w:rsidRPr="0075004A">
        <w:rPr>
          <w:rFonts w:eastAsiaTheme="majorEastAsia"/>
          <w:color w:val="000000"/>
        </w:rPr>
        <w:t>’</w:t>
      </w:r>
      <w:r w:rsidR="00DE43E4" w:rsidRPr="0075004A">
        <w:rPr>
          <w:rFonts w:eastAsiaTheme="majorEastAsia"/>
          <w:color w:val="000000"/>
        </w:rPr>
        <w:t xml:space="preserve">s arguments about the ancient </w:t>
      </w:r>
      <w:r w:rsidR="00DE43E4" w:rsidRPr="0075004A">
        <w:rPr>
          <w:rFonts w:eastAsiaTheme="majorEastAsia"/>
          <w:color w:val="000000"/>
        </w:rPr>
        <w:lastRenderedPageBreak/>
        <w:t>inhabitants of Britain</w:t>
      </w:r>
      <w:r w:rsidR="000A1A40" w:rsidRPr="0075004A">
        <w:rPr>
          <w:rFonts w:eastAsiaTheme="majorEastAsia"/>
          <w:color w:val="000000"/>
        </w:rPr>
        <w:t>.</w:t>
      </w:r>
      <w:r w:rsidR="00BB3E75" w:rsidRPr="0075004A">
        <w:rPr>
          <w:rFonts w:eastAsiaTheme="majorEastAsia"/>
          <w:color w:val="000000"/>
        </w:rPr>
        <w:t xml:space="preserve"> </w:t>
      </w:r>
      <w:r w:rsidR="007B57C7" w:rsidRPr="0075004A">
        <w:rPr>
          <w:rFonts w:eastAsiaTheme="majorEastAsia"/>
          <w:color w:val="000000"/>
        </w:rPr>
        <w:t>Camden</w:t>
      </w:r>
      <w:r w:rsidR="00DE43E4" w:rsidRPr="0075004A">
        <w:rPr>
          <w:rFonts w:eastAsiaTheme="majorEastAsia"/>
          <w:color w:val="000000"/>
        </w:rPr>
        <w:t xml:space="preserve"> makes use of </w:t>
      </w:r>
      <w:r w:rsidR="0081726A" w:rsidRPr="0075004A">
        <w:rPr>
          <w:rFonts w:eastAsiaTheme="majorEastAsia"/>
          <w:color w:val="000000"/>
        </w:rPr>
        <w:t>Savile</w:t>
      </w:r>
      <w:r w:rsidR="00E6746B" w:rsidRPr="0075004A">
        <w:rPr>
          <w:rFonts w:eastAsiaTheme="majorEastAsia"/>
          <w:color w:val="000000"/>
        </w:rPr>
        <w:t>’</w:t>
      </w:r>
      <w:r w:rsidR="0081726A" w:rsidRPr="0075004A">
        <w:rPr>
          <w:rFonts w:eastAsiaTheme="majorEastAsia"/>
          <w:color w:val="000000"/>
        </w:rPr>
        <w:t>s</w:t>
      </w:r>
      <w:r w:rsidR="00DE43E4" w:rsidRPr="0075004A">
        <w:rPr>
          <w:rFonts w:eastAsiaTheme="majorEastAsia"/>
          <w:color w:val="000000"/>
        </w:rPr>
        <w:t xml:space="preserve"> treatise quite directly in his refutation of Buchanan in the section on the </w:t>
      </w:r>
      <w:r w:rsidR="00E6746B" w:rsidRPr="0075004A">
        <w:rPr>
          <w:rFonts w:eastAsiaTheme="majorEastAsia"/>
          <w:color w:val="000000"/>
        </w:rPr>
        <w:t>‘</w:t>
      </w:r>
      <w:r w:rsidR="00DE43E4" w:rsidRPr="0075004A">
        <w:rPr>
          <w:rFonts w:eastAsiaTheme="majorEastAsia"/>
          <w:color w:val="000000"/>
        </w:rPr>
        <w:t>Scoti</w:t>
      </w:r>
      <w:r w:rsidR="00E6746B" w:rsidRPr="0075004A">
        <w:rPr>
          <w:rFonts w:eastAsiaTheme="majorEastAsia"/>
          <w:color w:val="000000"/>
        </w:rPr>
        <w:t>’</w:t>
      </w:r>
      <w:r w:rsidR="00DE43E4" w:rsidRPr="0075004A">
        <w:rPr>
          <w:rFonts w:eastAsiaTheme="majorEastAsia"/>
          <w:color w:val="000000"/>
        </w:rPr>
        <w:t xml:space="preserve"> at the outset of </w:t>
      </w:r>
      <w:r w:rsidR="00DE43E4" w:rsidRPr="0075004A">
        <w:rPr>
          <w:rFonts w:eastAsiaTheme="majorEastAsia"/>
          <w:i/>
          <w:iCs/>
          <w:color w:val="000000"/>
        </w:rPr>
        <w:t>Britannia</w:t>
      </w:r>
      <w:r w:rsidR="00DE43E4" w:rsidRPr="0075004A">
        <w:rPr>
          <w:rFonts w:eastAsiaTheme="majorEastAsia"/>
          <w:color w:val="000000"/>
        </w:rPr>
        <w:t xml:space="preserve">. We </w:t>
      </w:r>
      <w:r w:rsidR="00B53AB8" w:rsidRPr="0075004A">
        <w:rPr>
          <w:rFonts w:eastAsiaTheme="majorEastAsia"/>
          <w:color w:val="000000"/>
        </w:rPr>
        <w:t xml:space="preserve">have </w:t>
      </w:r>
      <w:r w:rsidR="00DE43E4" w:rsidRPr="0075004A">
        <w:rPr>
          <w:rFonts w:eastAsiaTheme="majorEastAsia"/>
          <w:color w:val="000000"/>
        </w:rPr>
        <w:t xml:space="preserve">noted that Camden, in his draft of </w:t>
      </w:r>
      <w:r w:rsidR="00DE43E4" w:rsidRPr="0075004A">
        <w:rPr>
          <w:rFonts w:eastAsiaTheme="majorEastAsia"/>
          <w:i/>
          <w:iCs/>
          <w:color w:val="000000"/>
        </w:rPr>
        <w:t>Britannia</w:t>
      </w:r>
      <w:r w:rsidR="00DE43E4" w:rsidRPr="0075004A">
        <w:rPr>
          <w:rFonts w:eastAsiaTheme="majorEastAsia"/>
          <w:color w:val="000000"/>
        </w:rPr>
        <w:t xml:space="preserve"> from 1579, </w:t>
      </w:r>
      <w:r w:rsidR="00B53AB8" w:rsidRPr="0075004A">
        <w:rPr>
          <w:rFonts w:eastAsiaTheme="majorEastAsia"/>
          <w:color w:val="000000"/>
        </w:rPr>
        <w:t>refutes</w:t>
      </w:r>
      <w:r w:rsidR="00DE43E4" w:rsidRPr="0075004A">
        <w:rPr>
          <w:rFonts w:eastAsiaTheme="majorEastAsia"/>
          <w:color w:val="000000"/>
        </w:rPr>
        <w:t xml:space="preserve"> Scaliger</w:t>
      </w:r>
      <w:r w:rsidR="00E6746B" w:rsidRPr="0075004A">
        <w:rPr>
          <w:rFonts w:eastAsiaTheme="majorEastAsia"/>
          <w:color w:val="000000"/>
        </w:rPr>
        <w:t>’</w:t>
      </w:r>
      <w:r w:rsidR="00E4378D" w:rsidRPr="0075004A">
        <w:rPr>
          <w:rFonts w:eastAsiaTheme="majorEastAsia"/>
          <w:color w:val="000000"/>
        </w:rPr>
        <w:t xml:space="preserve">s </w:t>
      </w:r>
      <w:r w:rsidR="00E6746B" w:rsidRPr="0075004A">
        <w:rPr>
          <w:rFonts w:eastAsiaTheme="majorEastAsia"/>
          <w:color w:val="000000"/>
        </w:rPr>
        <w:t>‘</w:t>
      </w:r>
      <w:proofErr w:type="spellStart"/>
      <w:r w:rsidR="00E4378D" w:rsidRPr="0075004A">
        <w:rPr>
          <w:rFonts w:eastAsiaTheme="majorEastAsia"/>
          <w:color w:val="000000"/>
        </w:rPr>
        <w:t>Scotobrigantes</w:t>
      </w:r>
      <w:proofErr w:type="spellEnd"/>
      <w:r w:rsidR="00E6746B" w:rsidRPr="0075004A">
        <w:rPr>
          <w:rFonts w:eastAsiaTheme="majorEastAsia"/>
          <w:color w:val="000000"/>
        </w:rPr>
        <w:t>’</w:t>
      </w:r>
      <w:r w:rsidR="00E4378D" w:rsidRPr="0075004A">
        <w:rPr>
          <w:rFonts w:eastAsiaTheme="majorEastAsia"/>
          <w:color w:val="000000"/>
        </w:rPr>
        <w:t xml:space="preserve"> emendation. In 1586 he amplifies this critique, using elements of Savile</w:t>
      </w:r>
      <w:r w:rsidR="00E6746B" w:rsidRPr="0075004A">
        <w:rPr>
          <w:rFonts w:eastAsiaTheme="majorEastAsia"/>
          <w:color w:val="000000"/>
        </w:rPr>
        <w:t>’</w:t>
      </w:r>
      <w:r w:rsidR="00E4378D" w:rsidRPr="0075004A">
        <w:rPr>
          <w:rFonts w:eastAsiaTheme="majorEastAsia"/>
          <w:color w:val="000000"/>
        </w:rPr>
        <w:t xml:space="preserve">s </w:t>
      </w:r>
      <w:r w:rsidR="00DD09D8" w:rsidRPr="0075004A">
        <w:rPr>
          <w:rFonts w:eastAsiaTheme="majorEastAsia"/>
          <w:color w:val="000000"/>
        </w:rPr>
        <w:t>disputation</w:t>
      </w:r>
      <w:r w:rsidR="00E4378D" w:rsidRPr="0075004A">
        <w:rPr>
          <w:rFonts w:eastAsiaTheme="majorEastAsia"/>
          <w:color w:val="000000"/>
        </w:rPr>
        <w:t>.</w:t>
      </w:r>
      <w:r w:rsidR="00DD09D8" w:rsidRPr="0075004A">
        <w:rPr>
          <w:rFonts w:eastAsiaTheme="majorEastAsia"/>
          <w:color w:val="000000"/>
        </w:rPr>
        <w:t xml:space="preserve"> </w:t>
      </w:r>
      <w:r w:rsidR="00993254" w:rsidRPr="0075004A">
        <w:rPr>
          <w:rFonts w:eastAsiaTheme="majorEastAsia"/>
          <w:color w:val="000000"/>
        </w:rPr>
        <w:t>He raises Buchanan</w:t>
      </w:r>
      <w:r w:rsidR="00E6746B" w:rsidRPr="0075004A">
        <w:rPr>
          <w:rFonts w:eastAsiaTheme="majorEastAsia"/>
          <w:color w:val="000000"/>
        </w:rPr>
        <w:t>’</w:t>
      </w:r>
      <w:r w:rsidR="00993254" w:rsidRPr="0075004A">
        <w:rPr>
          <w:rFonts w:eastAsiaTheme="majorEastAsia"/>
          <w:color w:val="000000"/>
        </w:rPr>
        <w:t xml:space="preserve">s argument that Seneca was seeking to distinguish </w:t>
      </w:r>
      <w:r w:rsidR="009D4894" w:rsidRPr="0075004A">
        <w:rPr>
          <w:rFonts w:eastAsiaTheme="majorEastAsia"/>
          <w:color w:val="000000"/>
        </w:rPr>
        <w:t xml:space="preserve">between the Brigantes of Spain, Ireland and Britain. But why would he need to? </w:t>
      </w:r>
      <w:r w:rsidR="00E6746B" w:rsidRPr="0075004A">
        <w:rPr>
          <w:rFonts w:eastAsiaTheme="majorEastAsia"/>
          <w:color w:val="000000"/>
        </w:rPr>
        <w:t>‘</w:t>
      </w:r>
      <w:r w:rsidR="009D4894" w:rsidRPr="0075004A">
        <w:rPr>
          <w:rFonts w:eastAsiaTheme="majorEastAsia"/>
          <w:color w:val="000000"/>
        </w:rPr>
        <w:t xml:space="preserve">When he calls them blue </w:t>
      </w:r>
      <w:r w:rsidR="00C931E0" w:rsidRPr="0075004A">
        <w:rPr>
          <w:rFonts w:eastAsiaTheme="majorEastAsia"/>
          <w:color w:val="000000"/>
        </w:rPr>
        <w:t>[</w:t>
      </w:r>
      <w:r w:rsidR="00CD3608" w:rsidRPr="0075004A">
        <w:rPr>
          <w:rFonts w:eastAsiaTheme="majorEastAsia"/>
          <w:color w:val="000000"/>
        </w:rPr>
        <w:t>i.e. ‘</w:t>
      </w:r>
      <w:proofErr w:type="spellStart"/>
      <w:r w:rsidR="00CD3608" w:rsidRPr="0075004A">
        <w:rPr>
          <w:rFonts w:eastAsiaTheme="majorEastAsia"/>
          <w:color w:val="000000"/>
        </w:rPr>
        <w:t>caerulei</w:t>
      </w:r>
      <w:proofErr w:type="spellEnd"/>
      <w:r w:rsidR="00CD3608" w:rsidRPr="0075004A">
        <w:rPr>
          <w:rFonts w:eastAsiaTheme="majorEastAsia"/>
          <w:color w:val="000000"/>
        </w:rPr>
        <w:t>’, painted in woad</w:t>
      </w:r>
      <w:r w:rsidR="00424A5B" w:rsidRPr="0075004A">
        <w:rPr>
          <w:rFonts w:eastAsiaTheme="majorEastAsia"/>
          <w:color w:val="000000"/>
        </w:rPr>
        <w:t>]</w:t>
      </w:r>
      <w:r w:rsidR="00CD3608" w:rsidRPr="0075004A">
        <w:rPr>
          <w:rFonts w:eastAsiaTheme="majorEastAsia"/>
          <w:color w:val="000000"/>
        </w:rPr>
        <w:t xml:space="preserve"> </w:t>
      </w:r>
      <w:r w:rsidR="009D4894" w:rsidRPr="0075004A">
        <w:rPr>
          <w:rFonts w:eastAsiaTheme="majorEastAsia"/>
          <w:color w:val="000000"/>
        </w:rPr>
        <w:t xml:space="preserve">and says </w:t>
      </w:r>
      <w:r w:rsidR="00441E78" w:rsidRPr="0075004A">
        <w:rPr>
          <w:rFonts w:eastAsiaTheme="majorEastAsia"/>
          <w:color w:val="000000"/>
        </w:rPr>
        <w:t>they were subdued by Claudius, does that not sufficiently distinguish them from other Brigantes?</w:t>
      </w:r>
      <w:r w:rsidR="00E6746B" w:rsidRPr="0075004A">
        <w:rPr>
          <w:rFonts w:eastAsiaTheme="majorEastAsia"/>
          <w:color w:val="000000"/>
        </w:rPr>
        <w:t>’</w:t>
      </w:r>
      <w:r w:rsidR="00441E78" w:rsidRPr="0075004A">
        <w:rPr>
          <w:rFonts w:eastAsiaTheme="majorEastAsia"/>
          <w:color w:val="000000"/>
        </w:rPr>
        <w:t xml:space="preserve">. The Latin here is almost </w:t>
      </w:r>
      <w:proofErr w:type="gramStart"/>
      <w:r w:rsidR="00441E78" w:rsidRPr="0075004A">
        <w:rPr>
          <w:rFonts w:eastAsiaTheme="majorEastAsia"/>
          <w:color w:val="000000"/>
        </w:rPr>
        <w:t>exactly the same</w:t>
      </w:r>
      <w:proofErr w:type="gramEnd"/>
      <w:r w:rsidR="00441E78" w:rsidRPr="0075004A">
        <w:rPr>
          <w:rFonts w:eastAsiaTheme="majorEastAsia"/>
          <w:color w:val="000000"/>
        </w:rPr>
        <w:t xml:space="preserve"> that Savile had used to make the same argument. </w:t>
      </w:r>
      <w:r w:rsidR="009A7CDA" w:rsidRPr="0075004A">
        <w:rPr>
          <w:rFonts w:eastAsiaTheme="majorEastAsia"/>
          <w:color w:val="000000"/>
        </w:rPr>
        <w:t>Moreover, Camden</w:t>
      </w:r>
      <w:r w:rsidR="00E6746B" w:rsidRPr="0075004A">
        <w:rPr>
          <w:rFonts w:eastAsiaTheme="majorEastAsia"/>
          <w:color w:val="000000"/>
        </w:rPr>
        <w:t>’</w:t>
      </w:r>
      <w:r w:rsidR="009A7CDA" w:rsidRPr="0075004A">
        <w:rPr>
          <w:rFonts w:eastAsiaTheme="majorEastAsia"/>
          <w:color w:val="000000"/>
        </w:rPr>
        <w:t>s next argumentative move seems to have been the same as Savile</w:t>
      </w:r>
      <w:r w:rsidR="00E6746B" w:rsidRPr="0075004A">
        <w:rPr>
          <w:rFonts w:eastAsiaTheme="majorEastAsia"/>
          <w:color w:val="000000"/>
        </w:rPr>
        <w:t>’</w:t>
      </w:r>
      <w:r w:rsidR="009A7CDA" w:rsidRPr="0075004A">
        <w:rPr>
          <w:rFonts w:eastAsiaTheme="majorEastAsia"/>
          <w:color w:val="000000"/>
        </w:rPr>
        <w:t xml:space="preserve">s. </w:t>
      </w:r>
      <w:r w:rsidR="00E6746B" w:rsidRPr="0075004A">
        <w:rPr>
          <w:rFonts w:eastAsiaTheme="majorEastAsia"/>
          <w:color w:val="000000"/>
        </w:rPr>
        <w:t>‘</w:t>
      </w:r>
      <w:r w:rsidR="009A7CDA" w:rsidRPr="0075004A">
        <w:rPr>
          <w:rFonts w:eastAsiaTheme="majorEastAsia"/>
          <w:color w:val="000000"/>
        </w:rPr>
        <w:t xml:space="preserve">But this observation about the </w:t>
      </w:r>
      <w:r w:rsidR="00653670" w:rsidRPr="0075004A">
        <w:rPr>
          <w:rFonts w:eastAsiaTheme="majorEastAsia"/>
          <w:color w:val="000000"/>
        </w:rPr>
        <w:t>Britons</w:t>
      </w:r>
      <w:r w:rsidR="009A7CDA" w:rsidRPr="0075004A">
        <w:rPr>
          <w:rFonts w:eastAsiaTheme="majorEastAsia"/>
          <w:color w:val="000000"/>
        </w:rPr>
        <w:t xml:space="preserve"> and the Brigantes</w:t>
      </w:r>
      <w:r>
        <w:rPr>
          <w:rFonts w:eastAsiaTheme="majorEastAsia"/>
          <w:color w:val="000000"/>
        </w:rPr>
        <w:t xml:space="preserve"> being </w:t>
      </w:r>
      <w:r w:rsidR="009A7CDA" w:rsidRPr="0075004A">
        <w:rPr>
          <w:rFonts w:eastAsiaTheme="majorEastAsia"/>
          <w:color w:val="000000"/>
        </w:rPr>
        <w:t>separate nations</w:t>
      </w:r>
      <w:r>
        <w:rPr>
          <w:rFonts w:eastAsiaTheme="majorEastAsia"/>
          <w:color w:val="000000"/>
        </w:rPr>
        <w:t xml:space="preserve"> </w:t>
      </w:r>
      <w:r w:rsidR="009A7CDA" w:rsidRPr="0075004A">
        <w:rPr>
          <w:rFonts w:eastAsiaTheme="majorEastAsia"/>
          <w:color w:val="000000"/>
        </w:rPr>
        <w:t xml:space="preserve">hardly smacks of the poet, for whom this Poetical way of speaking where </w:t>
      </w:r>
      <w:r w:rsidR="009A7CDA" w:rsidRPr="0075004A">
        <w:rPr>
          <w:rFonts w:eastAsiaTheme="majorEastAsia"/>
          <w:i/>
          <w:iCs/>
          <w:color w:val="000000"/>
        </w:rPr>
        <w:t>the part stands for the whole</w:t>
      </w:r>
      <w:r w:rsidR="009A7CDA" w:rsidRPr="0075004A">
        <w:rPr>
          <w:rFonts w:eastAsiaTheme="majorEastAsia"/>
          <w:color w:val="000000"/>
        </w:rPr>
        <w:t xml:space="preserve"> (καθ</w:t>
      </w:r>
      <w:r w:rsidR="003405D6" w:rsidRPr="0075004A">
        <w:rPr>
          <w:rFonts w:eastAsiaTheme="majorEastAsia"/>
          <w:color w:val="000000"/>
          <w:lang w:val="el-GR"/>
        </w:rPr>
        <w:t>᾽</w:t>
      </w:r>
      <w:r w:rsidR="009A7CDA" w:rsidRPr="0075004A">
        <w:rPr>
          <w:rFonts w:eastAsiaTheme="majorEastAsia"/>
          <w:color w:val="000000"/>
        </w:rPr>
        <w:t xml:space="preserve"> ὅλον καὶ μέρη) could not </w:t>
      </w:r>
      <w:r>
        <w:rPr>
          <w:rFonts w:eastAsiaTheme="majorEastAsia"/>
          <w:color w:val="000000"/>
        </w:rPr>
        <w:t>go</w:t>
      </w:r>
      <w:r w:rsidR="009A7CDA" w:rsidRPr="0075004A">
        <w:rPr>
          <w:rFonts w:eastAsiaTheme="majorEastAsia"/>
          <w:color w:val="000000"/>
        </w:rPr>
        <w:t xml:space="preserve"> unnoticed</w:t>
      </w:r>
      <w:r w:rsidR="00E6746B" w:rsidRPr="0075004A">
        <w:rPr>
          <w:rFonts w:eastAsiaTheme="majorEastAsia"/>
          <w:color w:val="000000"/>
        </w:rPr>
        <w:t>’</w:t>
      </w:r>
      <w:r w:rsidR="000D4A8A" w:rsidRPr="0075004A">
        <w:rPr>
          <w:rFonts w:eastAsiaTheme="majorEastAsia"/>
          <w:color w:val="000000"/>
        </w:rPr>
        <w:t>.</w:t>
      </w:r>
      <w:r w:rsidR="00C15504" w:rsidRPr="0075004A">
        <w:rPr>
          <w:rStyle w:val="FootnoteReference"/>
          <w:rFonts w:eastAsiaTheme="majorEastAsia"/>
          <w:color w:val="000000"/>
        </w:rPr>
        <w:footnoteReference w:id="127"/>
      </w:r>
      <w:r w:rsidR="000D4A8A" w:rsidRPr="0075004A">
        <w:rPr>
          <w:rFonts w:eastAsiaTheme="majorEastAsia"/>
          <w:color w:val="000000"/>
        </w:rPr>
        <w:t xml:space="preserve"> </w:t>
      </w:r>
      <w:r w:rsidR="0074083F" w:rsidRPr="0075004A">
        <w:rPr>
          <w:rFonts w:eastAsiaTheme="majorEastAsia"/>
          <w:color w:val="000000"/>
        </w:rPr>
        <w:t>Camden’s argument here is that Buchanan is being disingenuous in his reading of Seneca. In Seneca, the part (Brigantes) stands for the whole (</w:t>
      </w:r>
      <w:r w:rsidR="009C05B8" w:rsidRPr="0075004A">
        <w:rPr>
          <w:rFonts w:eastAsiaTheme="majorEastAsia"/>
          <w:color w:val="000000"/>
        </w:rPr>
        <w:t>Britons</w:t>
      </w:r>
      <w:r w:rsidR="0074083F" w:rsidRPr="0075004A">
        <w:rPr>
          <w:rFonts w:eastAsiaTheme="majorEastAsia"/>
          <w:color w:val="000000"/>
        </w:rPr>
        <w:t xml:space="preserve">): these are being used interchangeably rather than to distinguish one from the other. Buchanan, Camden implies, should know this, because it is a ‘poetical’ way of speaking – via the figure of synecdoche. Buchanan’s status as a poet is here not merely a distraction from his role as a historian; his refusal to recognise what he must himself understand as a poet becomes proof of his disingenuity. </w:t>
      </w:r>
      <w:r w:rsidR="000D4A8A" w:rsidRPr="0075004A">
        <w:rPr>
          <w:rFonts w:eastAsiaTheme="majorEastAsia"/>
          <w:color w:val="000000"/>
        </w:rPr>
        <w:t xml:space="preserve">It seems likely that this </w:t>
      </w:r>
      <w:r w:rsidR="0074083F" w:rsidRPr="0075004A">
        <w:rPr>
          <w:rFonts w:eastAsiaTheme="majorEastAsia"/>
          <w:color w:val="000000"/>
        </w:rPr>
        <w:t>was also</w:t>
      </w:r>
      <w:r w:rsidR="000D4A8A" w:rsidRPr="0075004A">
        <w:rPr>
          <w:rFonts w:eastAsiaTheme="majorEastAsia"/>
          <w:color w:val="000000"/>
        </w:rPr>
        <w:t xml:space="preserve"> the point that </w:t>
      </w:r>
      <w:r w:rsidR="00276243" w:rsidRPr="0075004A">
        <w:rPr>
          <w:rFonts w:eastAsiaTheme="majorEastAsia"/>
          <w:color w:val="000000"/>
        </w:rPr>
        <w:t xml:space="preserve">Savile was making </w:t>
      </w:r>
      <w:r w:rsidR="0074083F" w:rsidRPr="0075004A">
        <w:rPr>
          <w:rFonts w:eastAsiaTheme="majorEastAsia"/>
          <w:color w:val="000000"/>
        </w:rPr>
        <w:t>in the conclusion of his treatise</w:t>
      </w:r>
      <w:r w:rsidR="00802BFB" w:rsidRPr="0075004A">
        <w:rPr>
          <w:rFonts w:eastAsiaTheme="majorEastAsia"/>
          <w:color w:val="000000"/>
        </w:rPr>
        <w:t xml:space="preserve">. </w:t>
      </w:r>
      <w:r w:rsidR="00C15504" w:rsidRPr="0075004A">
        <w:rPr>
          <w:rFonts w:eastAsiaTheme="majorEastAsia"/>
          <w:color w:val="000000"/>
        </w:rPr>
        <w:t>Camden h</w:t>
      </w:r>
      <w:r w:rsidR="0074083F" w:rsidRPr="0075004A">
        <w:rPr>
          <w:rFonts w:eastAsiaTheme="majorEastAsia"/>
          <w:color w:val="000000"/>
        </w:rPr>
        <w:t xml:space="preserve">ere </w:t>
      </w:r>
      <w:r w:rsidR="00802BFB" w:rsidRPr="0075004A">
        <w:rPr>
          <w:rFonts w:eastAsiaTheme="majorEastAsia"/>
          <w:color w:val="000000"/>
        </w:rPr>
        <w:t xml:space="preserve">seems to </w:t>
      </w:r>
      <w:r w:rsidR="0074083F" w:rsidRPr="0075004A">
        <w:rPr>
          <w:rFonts w:eastAsiaTheme="majorEastAsia"/>
          <w:color w:val="000000"/>
        </w:rPr>
        <w:t>continue to</w:t>
      </w:r>
      <w:r w:rsidR="00C15504" w:rsidRPr="0075004A">
        <w:rPr>
          <w:rFonts w:eastAsiaTheme="majorEastAsia"/>
          <w:color w:val="000000"/>
        </w:rPr>
        <w:t xml:space="preserve"> absorb parts of Savile</w:t>
      </w:r>
      <w:r w:rsidR="00E6746B" w:rsidRPr="0075004A">
        <w:rPr>
          <w:rFonts w:eastAsiaTheme="majorEastAsia"/>
          <w:color w:val="000000"/>
        </w:rPr>
        <w:t>’</w:t>
      </w:r>
      <w:r w:rsidR="00C15504" w:rsidRPr="0075004A">
        <w:rPr>
          <w:rFonts w:eastAsiaTheme="majorEastAsia"/>
          <w:color w:val="000000"/>
        </w:rPr>
        <w:t xml:space="preserve">s treatise against Buchanan directly into </w:t>
      </w:r>
      <w:r w:rsidR="0074083F" w:rsidRPr="0075004A">
        <w:rPr>
          <w:rFonts w:eastAsiaTheme="majorEastAsia"/>
          <w:color w:val="000000"/>
        </w:rPr>
        <w:t>this</w:t>
      </w:r>
      <w:r w:rsidR="00C15504" w:rsidRPr="0075004A">
        <w:rPr>
          <w:rFonts w:eastAsiaTheme="majorEastAsia"/>
          <w:color w:val="000000"/>
        </w:rPr>
        <w:t xml:space="preserve"> crucial passage of </w:t>
      </w:r>
      <w:r w:rsidR="00C15504" w:rsidRPr="0075004A">
        <w:rPr>
          <w:rFonts w:eastAsiaTheme="majorEastAsia"/>
          <w:i/>
          <w:iCs/>
          <w:color w:val="000000"/>
        </w:rPr>
        <w:t>Britannia</w:t>
      </w:r>
      <w:r w:rsidR="00C15504" w:rsidRPr="0075004A">
        <w:rPr>
          <w:rFonts w:eastAsiaTheme="majorEastAsia"/>
          <w:color w:val="000000"/>
        </w:rPr>
        <w:t xml:space="preserve">. </w:t>
      </w:r>
      <w:r w:rsidR="00C76A01">
        <w:rPr>
          <w:rFonts w:eastAsiaTheme="majorEastAsia"/>
          <w:color w:val="000000"/>
        </w:rPr>
        <w:t xml:space="preserve">Even here, however, we see Camden using Savile’s treatise to bolster a pre-existent argument (against Scaliger’s </w:t>
      </w:r>
      <w:proofErr w:type="spellStart"/>
      <w:r w:rsidR="00C76A01">
        <w:rPr>
          <w:rFonts w:eastAsiaTheme="majorEastAsia"/>
          <w:color w:val="000000"/>
        </w:rPr>
        <w:lastRenderedPageBreak/>
        <w:t>Scotobrigantes</w:t>
      </w:r>
      <w:proofErr w:type="spellEnd"/>
      <w:r w:rsidR="00C76A01">
        <w:rPr>
          <w:rFonts w:eastAsiaTheme="majorEastAsia"/>
          <w:color w:val="000000"/>
        </w:rPr>
        <w:t xml:space="preserve"> emendation, and ultimately against the antiquity of the Scots), rather than to revise or even reframe a core argument.  </w:t>
      </w:r>
    </w:p>
    <w:p w14:paraId="3973266C" w14:textId="5F7CC592" w:rsidR="00D53D1E" w:rsidRPr="00CB4A54" w:rsidRDefault="00E57D7A" w:rsidP="0075004A">
      <w:pPr>
        <w:spacing w:line="480" w:lineRule="auto"/>
        <w:rPr>
          <w:rFonts w:eastAsiaTheme="majorEastAsia"/>
          <w:color w:val="000000"/>
        </w:rPr>
      </w:pPr>
      <w:r w:rsidRPr="0075004A">
        <w:rPr>
          <w:rFonts w:eastAsiaTheme="majorEastAsia"/>
          <w:color w:val="000000"/>
        </w:rPr>
        <w:tab/>
      </w:r>
      <w:r w:rsidR="009360B7" w:rsidRPr="0075004A">
        <w:rPr>
          <w:rFonts w:eastAsiaTheme="majorEastAsia"/>
          <w:color w:val="000000"/>
        </w:rPr>
        <w:t>Although Savile regarded the</w:t>
      </w:r>
      <w:r w:rsidR="002E6BC7" w:rsidRPr="0075004A">
        <w:rPr>
          <w:rFonts w:eastAsiaTheme="majorEastAsia"/>
          <w:color w:val="000000"/>
        </w:rPr>
        <w:t xml:space="preserve"> Brigantes tribe</w:t>
      </w:r>
      <w:r w:rsidR="009360B7" w:rsidRPr="0075004A">
        <w:rPr>
          <w:rFonts w:eastAsiaTheme="majorEastAsia"/>
          <w:color w:val="000000"/>
        </w:rPr>
        <w:t xml:space="preserve"> as his specialism</w:t>
      </w:r>
      <w:r w:rsidR="002E6BC7" w:rsidRPr="0075004A">
        <w:rPr>
          <w:rFonts w:eastAsiaTheme="majorEastAsia"/>
          <w:color w:val="000000"/>
        </w:rPr>
        <w:t xml:space="preserve">, some of </w:t>
      </w:r>
      <w:r w:rsidR="009360B7" w:rsidRPr="0075004A">
        <w:rPr>
          <w:rFonts w:eastAsiaTheme="majorEastAsia"/>
          <w:color w:val="000000"/>
        </w:rPr>
        <w:t>his</w:t>
      </w:r>
      <w:r w:rsidR="002E6BC7" w:rsidRPr="0075004A">
        <w:rPr>
          <w:rFonts w:eastAsiaTheme="majorEastAsia"/>
          <w:color w:val="000000"/>
        </w:rPr>
        <w:t xml:space="preserve"> suggestions</w:t>
      </w:r>
      <w:r w:rsidR="009360B7" w:rsidRPr="0075004A">
        <w:rPr>
          <w:rFonts w:eastAsiaTheme="majorEastAsia"/>
          <w:color w:val="000000"/>
        </w:rPr>
        <w:t xml:space="preserve"> to </w:t>
      </w:r>
      <w:r w:rsidR="002E6BC7" w:rsidRPr="0075004A">
        <w:rPr>
          <w:rFonts w:eastAsiaTheme="majorEastAsia"/>
          <w:color w:val="000000"/>
        </w:rPr>
        <w:t xml:space="preserve">Camden ranged more widely. </w:t>
      </w:r>
      <w:r w:rsidR="006E5E29" w:rsidRPr="0075004A">
        <w:rPr>
          <w:rFonts w:eastAsiaTheme="majorEastAsia"/>
          <w:color w:val="000000"/>
        </w:rPr>
        <w:t>One example is</w:t>
      </w:r>
      <w:r w:rsidR="002E6BC7" w:rsidRPr="0075004A">
        <w:rPr>
          <w:rFonts w:eastAsiaTheme="majorEastAsia"/>
          <w:color w:val="000000"/>
        </w:rPr>
        <w:t xml:space="preserve"> </w:t>
      </w:r>
      <w:r w:rsidR="00097901" w:rsidRPr="0075004A">
        <w:rPr>
          <w:rFonts w:eastAsiaTheme="majorEastAsia"/>
          <w:color w:val="000000"/>
        </w:rPr>
        <w:t>Savile</w:t>
      </w:r>
      <w:r w:rsidR="00E6746B" w:rsidRPr="0075004A">
        <w:rPr>
          <w:rFonts w:eastAsiaTheme="majorEastAsia"/>
          <w:color w:val="000000"/>
        </w:rPr>
        <w:t>’</w:t>
      </w:r>
      <w:r w:rsidR="00097901" w:rsidRPr="0075004A">
        <w:rPr>
          <w:rFonts w:eastAsiaTheme="majorEastAsia"/>
          <w:color w:val="000000"/>
        </w:rPr>
        <w:t>s treatment of another of Britain</w:t>
      </w:r>
      <w:r w:rsidR="00E6746B" w:rsidRPr="0075004A">
        <w:rPr>
          <w:rFonts w:eastAsiaTheme="majorEastAsia"/>
          <w:color w:val="000000"/>
        </w:rPr>
        <w:t>’</w:t>
      </w:r>
      <w:r w:rsidR="00097901" w:rsidRPr="0075004A">
        <w:rPr>
          <w:rFonts w:eastAsiaTheme="majorEastAsia"/>
          <w:color w:val="000000"/>
        </w:rPr>
        <w:t xml:space="preserve">s Iron Age tribes, the </w:t>
      </w:r>
      <w:proofErr w:type="spellStart"/>
      <w:r w:rsidR="00097901" w:rsidRPr="0075004A">
        <w:rPr>
          <w:rFonts w:eastAsiaTheme="majorEastAsia"/>
          <w:color w:val="000000"/>
        </w:rPr>
        <w:t>Segontiaci</w:t>
      </w:r>
      <w:proofErr w:type="spellEnd"/>
      <w:r w:rsidR="00097901" w:rsidRPr="0075004A">
        <w:rPr>
          <w:rFonts w:eastAsiaTheme="majorEastAsia"/>
          <w:color w:val="000000"/>
        </w:rPr>
        <w:t>, mentioned by Julius Caesar.</w:t>
      </w:r>
      <w:r w:rsidR="00097901" w:rsidRPr="0075004A">
        <w:rPr>
          <w:rStyle w:val="FootnoteReference"/>
          <w:rFonts w:eastAsiaTheme="majorEastAsia"/>
          <w:color w:val="000000"/>
        </w:rPr>
        <w:footnoteReference w:id="128"/>
      </w:r>
      <w:r w:rsidR="00097901" w:rsidRPr="0075004A">
        <w:rPr>
          <w:rFonts w:eastAsiaTheme="majorEastAsia"/>
          <w:color w:val="000000"/>
        </w:rPr>
        <w:t xml:space="preserve"> </w:t>
      </w:r>
      <w:r w:rsidR="00E6746B" w:rsidRPr="0075004A">
        <w:rPr>
          <w:rFonts w:eastAsiaTheme="majorEastAsia"/>
          <w:color w:val="000000"/>
        </w:rPr>
        <w:t>‘</w:t>
      </w:r>
      <w:r w:rsidR="00097901" w:rsidRPr="0075004A">
        <w:rPr>
          <w:rFonts w:eastAsiaTheme="majorEastAsia"/>
          <w:color w:val="000000"/>
        </w:rPr>
        <w:t xml:space="preserve">Who are the </w:t>
      </w:r>
      <w:proofErr w:type="spellStart"/>
      <w:r w:rsidR="00097901" w:rsidRPr="0075004A">
        <w:rPr>
          <w:rFonts w:eastAsiaTheme="majorEastAsia"/>
          <w:color w:val="000000"/>
        </w:rPr>
        <w:t>Segontiaci</w:t>
      </w:r>
      <w:proofErr w:type="spellEnd"/>
      <w:r w:rsidR="00097901" w:rsidRPr="0075004A">
        <w:rPr>
          <w:rFonts w:eastAsiaTheme="majorEastAsia"/>
          <w:color w:val="000000"/>
        </w:rPr>
        <w:t>, I ask?</w:t>
      </w:r>
      <w:r w:rsidR="00E6746B" w:rsidRPr="0075004A">
        <w:rPr>
          <w:rFonts w:eastAsiaTheme="majorEastAsia"/>
          <w:color w:val="000000"/>
        </w:rPr>
        <w:t>’</w:t>
      </w:r>
      <w:r w:rsidR="00097901" w:rsidRPr="0075004A">
        <w:rPr>
          <w:rFonts w:eastAsiaTheme="majorEastAsia"/>
          <w:color w:val="000000"/>
        </w:rPr>
        <w:t xml:space="preserve">, Savile begins. </w:t>
      </w:r>
      <w:r w:rsidR="00E6746B" w:rsidRPr="0075004A">
        <w:rPr>
          <w:rFonts w:eastAsiaTheme="majorEastAsia"/>
          <w:color w:val="000000"/>
        </w:rPr>
        <w:t>‘</w:t>
      </w:r>
      <w:r w:rsidR="00097901" w:rsidRPr="0075004A">
        <w:rPr>
          <w:rFonts w:eastAsiaTheme="majorEastAsia"/>
          <w:color w:val="000000"/>
        </w:rPr>
        <w:t xml:space="preserve">The </w:t>
      </w:r>
      <w:proofErr w:type="spellStart"/>
      <w:r w:rsidR="00097901" w:rsidRPr="0075004A">
        <w:rPr>
          <w:rFonts w:eastAsiaTheme="majorEastAsia"/>
          <w:color w:val="000000"/>
        </w:rPr>
        <w:t>Segontiaci</w:t>
      </w:r>
      <w:proofErr w:type="spellEnd"/>
      <w:r w:rsidR="00097901" w:rsidRPr="0075004A">
        <w:rPr>
          <w:rFonts w:eastAsiaTheme="majorEastAsia"/>
          <w:color w:val="000000"/>
        </w:rPr>
        <w:t xml:space="preserve"> seem to me the same people who</w:t>
      </w:r>
      <w:r w:rsidR="0078702C" w:rsidRPr="0075004A">
        <w:rPr>
          <w:rFonts w:eastAsiaTheme="majorEastAsia"/>
          <w:color w:val="000000"/>
        </w:rPr>
        <w:t>m</w:t>
      </w:r>
      <w:r w:rsidR="00097901" w:rsidRPr="0075004A">
        <w:rPr>
          <w:rFonts w:eastAsiaTheme="majorEastAsia"/>
          <w:color w:val="000000"/>
        </w:rPr>
        <w:t xml:space="preserve"> Ptolemy calls </w:t>
      </w:r>
      <w:proofErr w:type="spellStart"/>
      <w:r w:rsidR="00097901" w:rsidRPr="0075004A">
        <w:rPr>
          <w:rFonts w:eastAsiaTheme="majorEastAsia"/>
          <w:color w:val="000000"/>
        </w:rPr>
        <w:t>Atrebates</w:t>
      </w:r>
      <w:proofErr w:type="spellEnd"/>
      <w:r w:rsidR="00097901" w:rsidRPr="0075004A">
        <w:rPr>
          <w:rFonts w:eastAsiaTheme="majorEastAsia"/>
          <w:color w:val="000000"/>
        </w:rPr>
        <w:t xml:space="preserve">. Today they are </w:t>
      </w:r>
      <w:r w:rsidR="00E20B3B">
        <w:rPr>
          <w:rFonts w:eastAsiaTheme="majorEastAsia"/>
          <w:color w:val="000000"/>
        </w:rPr>
        <w:t>the</w:t>
      </w:r>
      <w:r w:rsidR="00097901" w:rsidRPr="0075004A">
        <w:rPr>
          <w:rFonts w:eastAsiaTheme="majorEastAsia"/>
          <w:color w:val="000000"/>
        </w:rPr>
        <w:t xml:space="preserve"> </w:t>
      </w:r>
      <w:r w:rsidR="00097901" w:rsidRPr="00E20B3B">
        <w:rPr>
          <w:rFonts w:eastAsiaTheme="majorEastAsia"/>
          <w:color w:val="000000"/>
        </w:rPr>
        <w:t>Berkshire</w:t>
      </w:r>
      <w:r w:rsidR="00E20B3B">
        <w:rPr>
          <w:rFonts w:eastAsiaTheme="majorEastAsia"/>
          <w:color w:val="000000"/>
        </w:rPr>
        <w:t xml:space="preserve"> </w:t>
      </w:r>
      <w:r w:rsidR="00E20B3B" w:rsidRPr="00E20B3B">
        <w:rPr>
          <w:rFonts w:eastAsiaTheme="majorEastAsia"/>
          <w:color w:val="000000"/>
        </w:rPr>
        <w:t>men</w:t>
      </w:r>
      <w:r w:rsidR="00097901" w:rsidRPr="0075004A">
        <w:rPr>
          <w:rFonts w:eastAsiaTheme="majorEastAsia"/>
          <w:color w:val="000000"/>
        </w:rPr>
        <w:t>,</w:t>
      </w:r>
      <w:r w:rsidR="00E20B3B">
        <w:rPr>
          <w:rFonts w:eastAsiaTheme="majorEastAsia"/>
          <w:color w:val="000000"/>
        </w:rPr>
        <w:t xml:space="preserve"> and</w:t>
      </w:r>
      <w:r w:rsidR="00097901" w:rsidRPr="0075004A">
        <w:rPr>
          <w:rFonts w:eastAsiaTheme="majorEastAsia"/>
          <w:color w:val="000000"/>
        </w:rPr>
        <w:t xml:space="preserve"> I find their </w:t>
      </w:r>
      <w:r w:rsidR="00E20B3B">
        <w:rPr>
          <w:rFonts w:eastAsiaTheme="majorEastAsia"/>
          <w:color w:val="000000"/>
        </w:rPr>
        <w:t>chief town to be called</w:t>
      </w:r>
      <w:r w:rsidR="00097901" w:rsidRPr="0075004A">
        <w:rPr>
          <w:rFonts w:eastAsiaTheme="majorEastAsia"/>
          <w:color w:val="000000"/>
        </w:rPr>
        <w:t xml:space="preserve"> </w:t>
      </w:r>
      <w:proofErr w:type="spellStart"/>
      <w:r w:rsidR="00097901" w:rsidRPr="0075004A">
        <w:rPr>
          <w:rFonts w:eastAsiaTheme="majorEastAsia"/>
          <w:color w:val="000000"/>
        </w:rPr>
        <w:t>Segontium</w:t>
      </w:r>
      <w:proofErr w:type="spellEnd"/>
      <w:r w:rsidR="00E20B3B">
        <w:rPr>
          <w:rFonts w:eastAsiaTheme="majorEastAsia"/>
          <w:color w:val="000000"/>
        </w:rPr>
        <w:t xml:space="preserve"> in your </w:t>
      </w:r>
      <w:r w:rsidR="00E20B3B">
        <w:rPr>
          <w:rFonts w:eastAsiaTheme="majorEastAsia"/>
          <w:i/>
          <w:iCs/>
          <w:color w:val="000000"/>
        </w:rPr>
        <w:t>Antonine Itinerary</w:t>
      </w:r>
      <w:r w:rsidR="00E20B3B">
        <w:rPr>
          <w:rFonts w:eastAsiaTheme="majorEastAsia"/>
          <w:color w:val="000000"/>
        </w:rPr>
        <w:t>,</w:t>
      </w:r>
      <w:r w:rsidR="00097901" w:rsidRPr="0075004A">
        <w:rPr>
          <w:rFonts w:eastAsiaTheme="majorEastAsia"/>
          <w:color w:val="000000"/>
        </w:rPr>
        <w:t xml:space="preserve"> </w:t>
      </w:r>
      <w:r w:rsidR="00097901" w:rsidRPr="0075004A">
        <w:rPr>
          <w:rFonts w:eastAsiaTheme="majorEastAsia"/>
          <w:i/>
          <w:iCs/>
          <w:color w:val="000000"/>
        </w:rPr>
        <w:t xml:space="preserve">Caer </w:t>
      </w:r>
      <w:proofErr w:type="spellStart"/>
      <w:r w:rsidR="00097901" w:rsidRPr="0075004A">
        <w:rPr>
          <w:rFonts w:eastAsiaTheme="majorEastAsia"/>
          <w:i/>
          <w:iCs/>
          <w:color w:val="000000"/>
        </w:rPr>
        <w:t>Segont</w:t>
      </w:r>
      <w:proofErr w:type="spellEnd"/>
      <w:r w:rsidR="00097901" w:rsidRPr="0075004A">
        <w:rPr>
          <w:rFonts w:eastAsiaTheme="majorEastAsia"/>
          <w:color w:val="000000"/>
        </w:rPr>
        <w:t xml:space="preserve"> </w:t>
      </w:r>
      <w:r w:rsidR="00E20B3B">
        <w:rPr>
          <w:rFonts w:eastAsiaTheme="majorEastAsia"/>
          <w:color w:val="000000"/>
        </w:rPr>
        <w:t>among the Brit</w:t>
      </w:r>
      <w:r w:rsidR="0002772A">
        <w:rPr>
          <w:rFonts w:eastAsiaTheme="majorEastAsia"/>
          <w:color w:val="000000"/>
        </w:rPr>
        <w:t>o</w:t>
      </w:r>
      <w:r w:rsidR="00E20B3B">
        <w:rPr>
          <w:rFonts w:eastAsiaTheme="majorEastAsia"/>
          <w:color w:val="000000"/>
        </w:rPr>
        <w:t>ns</w:t>
      </w:r>
      <w:r w:rsidR="000E7277" w:rsidRPr="0075004A">
        <w:rPr>
          <w:rFonts w:eastAsiaTheme="majorEastAsia"/>
          <w:color w:val="000000"/>
        </w:rPr>
        <w:t>’</w:t>
      </w:r>
      <w:r w:rsidR="00A55917" w:rsidRPr="0075004A">
        <w:rPr>
          <w:rFonts w:eastAsiaTheme="majorEastAsia"/>
          <w:color w:val="000000"/>
        </w:rPr>
        <w:t>.</w:t>
      </w:r>
      <w:r w:rsidR="00A55917" w:rsidRPr="0075004A">
        <w:rPr>
          <w:rStyle w:val="FootnoteReference"/>
          <w:rFonts w:eastAsiaTheme="majorEastAsia"/>
          <w:color w:val="000000"/>
        </w:rPr>
        <w:footnoteReference w:id="129"/>
      </w:r>
      <w:r w:rsidR="00A55917" w:rsidRPr="0075004A">
        <w:rPr>
          <w:rFonts w:eastAsiaTheme="majorEastAsia"/>
          <w:color w:val="000000"/>
        </w:rPr>
        <w:t xml:space="preserve"> </w:t>
      </w:r>
      <w:r w:rsidR="000F603B" w:rsidRPr="0075004A">
        <w:rPr>
          <w:rFonts w:eastAsiaTheme="majorEastAsia"/>
          <w:color w:val="000000"/>
        </w:rPr>
        <w:t xml:space="preserve">In his draft, </w:t>
      </w:r>
      <w:r w:rsidR="00A55917" w:rsidRPr="0075004A">
        <w:rPr>
          <w:rFonts w:eastAsiaTheme="majorEastAsia"/>
          <w:color w:val="000000"/>
        </w:rPr>
        <w:t xml:space="preserve">Camden had </w:t>
      </w:r>
      <w:r w:rsidR="000E7277" w:rsidRPr="0075004A">
        <w:rPr>
          <w:rFonts w:eastAsiaTheme="majorEastAsia"/>
          <w:color w:val="000000"/>
        </w:rPr>
        <w:t>likewise placed</w:t>
      </w:r>
      <w:r w:rsidR="00A55917" w:rsidRPr="0075004A">
        <w:rPr>
          <w:rFonts w:eastAsiaTheme="majorEastAsia"/>
          <w:color w:val="000000"/>
        </w:rPr>
        <w:t xml:space="preserve"> the </w:t>
      </w:r>
      <w:proofErr w:type="spellStart"/>
      <w:r w:rsidR="00A55917" w:rsidRPr="0075004A">
        <w:rPr>
          <w:rFonts w:eastAsiaTheme="majorEastAsia"/>
          <w:color w:val="000000"/>
        </w:rPr>
        <w:t>Segonti</w:t>
      </w:r>
      <w:r w:rsidR="00271F4A">
        <w:rPr>
          <w:rFonts w:eastAsiaTheme="majorEastAsia"/>
          <w:color w:val="000000"/>
        </w:rPr>
        <w:t>aci</w:t>
      </w:r>
      <w:proofErr w:type="spellEnd"/>
      <w:r w:rsidR="00271F4A">
        <w:rPr>
          <w:rFonts w:eastAsiaTheme="majorEastAsia"/>
          <w:color w:val="000000"/>
        </w:rPr>
        <w:t xml:space="preserve"> </w:t>
      </w:r>
      <w:r w:rsidR="00A55917" w:rsidRPr="0075004A">
        <w:rPr>
          <w:rFonts w:eastAsiaTheme="majorEastAsia"/>
          <w:color w:val="000000"/>
        </w:rPr>
        <w:t xml:space="preserve">in Berkshire, and </w:t>
      </w:r>
      <w:r w:rsidR="000F603B" w:rsidRPr="0075004A">
        <w:rPr>
          <w:rFonts w:eastAsiaTheme="majorEastAsia"/>
          <w:color w:val="000000"/>
        </w:rPr>
        <w:t>identified a city for them</w:t>
      </w:r>
      <w:r w:rsidR="00A55917" w:rsidRPr="0075004A">
        <w:rPr>
          <w:rFonts w:eastAsiaTheme="majorEastAsia"/>
          <w:color w:val="000000"/>
        </w:rPr>
        <w:t xml:space="preserve">, Caer </w:t>
      </w:r>
      <w:proofErr w:type="spellStart"/>
      <w:r w:rsidR="00A55917" w:rsidRPr="0075004A">
        <w:rPr>
          <w:rFonts w:eastAsiaTheme="majorEastAsia"/>
          <w:color w:val="000000"/>
        </w:rPr>
        <w:t>Seg</w:t>
      </w:r>
      <w:r w:rsidR="00FD2539" w:rsidRPr="0075004A">
        <w:rPr>
          <w:rFonts w:eastAsiaTheme="majorEastAsia"/>
          <w:color w:val="000000"/>
        </w:rPr>
        <w:t>o</w:t>
      </w:r>
      <w:r w:rsidR="00A55917" w:rsidRPr="0075004A">
        <w:rPr>
          <w:rFonts w:eastAsiaTheme="majorEastAsia"/>
          <w:color w:val="000000"/>
        </w:rPr>
        <w:t>nt</w:t>
      </w:r>
      <w:proofErr w:type="spellEnd"/>
      <w:r w:rsidR="00A967DA" w:rsidRPr="0075004A">
        <w:rPr>
          <w:rFonts w:eastAsiaTheme="majorEastAsia"/>
          <w:color w:val="000000"/>
        </w:rPr>
        <w:t>.</w:t>
      </w:r>
      <w:r w:rsidR="00A55917" w:rsidRPr="0075004A">
        <w:rPr>
          <w:rFonts w:eastAsiaTheme="majorEastAsia"/>
          <w:color w:val="000000"/>
        </w:rPr>
        <w:t xml:space="preserve"> </w:t>
      </w:r>
      <w:r w:rsidR="000F603B" w:rsidRPr="0075004A">
        <w:rPr>
          <w:rFonts w:eastAsiaTheme="majorEastAsia"/>
          <w:color w:val="000000"/>
        </w:rPr>
        <w:t>He therefore begins from</w:t>
      </w:r>
      <w:r w:rsidR="00A55917" w:rsidRPr="0075004A">
        <w:rPr>
          <w:rFonts w:eastAsiaTheme="majorEastAsia"/>
          <w:color w:val="000000"/>
        </w:rPr>
        <w:t xml:space="preserve"> a position close to </w:t>
      </w:r>
      <w:proofErr w:type="gramStart"/>
      <w:r w:rsidR="00A55917" w:rsidRPr="0075004A">
        <w:rPr>
          <w:rFonts w:eastAsiaTheme="majorEastAsia"/>
          <w:color w:val="000000"/>
        </w:rPr>
        <w:t>Savile</w:t>
      </w:r>
      <w:r w:rsidR="00E6746B" w:rsidRPr="0075004A">
        <w:rPr>
          <w:rFonts w:eastAsiaTheme="majorEastAsia"/>
          <w:color w:val="000000"/>
        </w:rPr>
        <w:t>’</w:t>
      </w:r>
      <w:r w:rsidR="00A55917" w:rsidRPr="0075004A">
        <w:rPr>
          <w:rFonts w:eastAsiaTheme="majorEastAsia"/>
          <w:color w:val="000000"/>
        </w:rPr>
        <w:t>s</w:t>
      </w:r>
      <w:r w:rsidR="000F603B" w:rsidRPr="0075004A">
        <w:rPr>
          <w:rFonts w:eastAsiaTheme="majorEastAsia"/>
          <w:color w:val="000000"/>
        </w:rPr>
        <w:t>, but</w:t>
      </w:r>
      <w:proofErr w:type="gramEnd"/>
      <w:r w:rsidR="000F603B" w:rsidRPr="0075004A">
        <w:rPr>
          <w:rFonts w:eastAsiaTheme="majorEastAsia"/>
          <w:color w:val="000000"/>
        </w:rPr>
        <w:t xml:space="preserve"> crucially refuses to</w:t>
      </w:r>
      <w:r w:rsidR="00A55917" w:rsidRPr="0075004A">
        <w:rPr>
          <w:rFonts w:eastAsiaTheme="majorEastAsia"/>
          <w:color w:val="000000"/>
        </w:rPr>
        <w:t xml:space="preserve"> equate Caer </w:t>
      </w:r>
      <w:proofErr w:type="spellStart"/>
      <w:r w:rsidR="00A55917" w:rsidRPr="0075004A">
        <w:rPr>
          <w:rFonts w:eastAsiaTheme="majorEastAsia"/>
          <w:color w:val="000000"/>
        </w:rPr>
        <w:t>Seg</w:t>
      </w:r>
      <w:r w:rsidR="00FD2539" w:rsidRPr="0075004A">
        <w:rPr>
          <w:rFonts w:eastAsiaTheme="majorEastAsia"/>
          <w:color w:val="000000"/>
        </w:rPr>
        <w:t>o</w:t>
      </w:r>
      <w:r w:rsidR="00A55917" w:rsidRPr="0075004A">
        <w:rPr>
          <w:rFonts w:eastAsiaTheme="majorEastAsia"/>
          <w:color w:val="000000"/>
        </w:rPr>
        <w:t>nt</w:t>
      </w:r>
      <w:proofErr w:type="spellEnd"/>
      <w:r w:rsidR="00A55917" w:rsidRPr="0075004A">
        <w:rPr>
          <w:rFonts w:eastAsiaTheme="majorEastAsia"/>
          <w:color w:val="000000"/>
        </w:rPr>
        <w:t xml:space="preserve"> with </w:t>
      </w:r>
      <w:proofErr w:type="spellStart"/>
      <w:r w:rsidR="00A55917" w:rsidRPr="0075004A">
        <w:rPr>
          <w:rFonts w:eastAsiaTheme="majorEastAsia"/>
          <w:color w:val="000000"/>
        </w:rPr>
        <w:t>Segontium</w:t>
      </w:r>
      <w:proofErr w:type="spellEnd"/>
      <w:r w:rsidR="00FD2539" w:rsidRPr="0075004A">
        <w:rPr>
          <w:rFonts w:eastAsiaTheme="majorEastAsia"/>
          <w:color w:val="000000"/>
        </w:rPr>
        <w:t xml:space="preserve">. </w:t>
      </w:r>
      <w:r w:rsidR="00A55917" w:rsidRPr="0075004A">
        <w:rPr>
          <w:rFonts w:eastAsiaTheme="majorEastAsia"/>
          <w:color w:val="000000"/>
        </w:rPr>
        <w:t xml:space="preserve">Instead, Caer </w:t>
      </w:r>
      <w:proofErr w:type="spellStart"/>
      <w:r w:rsidR="00A55917" w:rsidRPr="0075004A">
        <w:rPr>
          <w:rFonts w:eastAsiaTheme="majorEastAsia"/>
          <w:color w:val="000000"/>
        </w:rPr>
        <w:t>Segont</w:t>
      </w:r>
      <w:proofErr w:type="spellEnd"/>
      <w:r w:rsidR="00A55917" w:rsidRPr="0075004A">
        <w:rPr>
          <w:rFonts w:eastAsiaTheme="majorEastAsia"/>
          <w:color w:val="000000"/>
        </w:rPr>
        <w:t xml:space="preserve"> is </w:t>
      </w:r>
      <w:proofErr w:type="spellStart"/>
      <w:r w:rsidR="00A55917" w:rsidRPr="0075004A">
        <w:rPr>
          <w:rFonts w:eastAsiaTheme="majorEastAsia"/>
          <w:color w:val="000000"/>
        </w:rPr>
        <w:t>Vind</w:t>
      </w:r>
      <w:r w:rsidR="006D598C">
        <w:rPr>
          <w:rFonts w:eastAsiaTheme="majorEastAsia"/>
          <w:color w:val="000000"/>
        </w:rPr>
        <w:t>o</w:t>
      </w:r>
      <w:r w:rsidR="00A55917" w:rsidRPr="0075004A">
        <w:rPr>
          <w:rFonts w:eastAsiaTheme="majorEastAsia"/>
          <w:color w:val="000000"/>
        </w:rPr>
        <w:t>num</w:t>
      </w:r>
      <w:proofErr w:type="spellEnd"/>
      <w:r w:rsidR="00A55917" w:rsidRPr="0075004A">
        <w:rPr>
          <w:rFonts w:eastAsiaTheme="majorEastAsia"/>
          <w:color w:val="000000"/>
        </w:rPr>
        <w:t xml:space="preserve">, </w:t>
      </w:r>
      <w:r w:rsidR="000F603B" w:rsidRPr="0075004A">
        <w:rPr>
          <w:rFonts w:eastAsiaTheme="majorEastAsia"/>
          <w:color w:val="000000"/>
        </w:rPr>
        <w:t>as</w:t>
      </w:r>
      <w:r w:rsidR="00A55917" w:rsidRPr="0075004A">
        <w:rPr>
          <w:rFonts w:eastAsiaTheme="majorEastAsia"/>
          <w:color w:val="000000"/>
        </w:rPr>
        <w:t xml:space="preserve"> the distances from Venta Belgarum and </w:t>
      </w:r>
      <w:r w:rsidR="001D20AC">
        <w:rPr>
          <w:rFonts w:eastAsiaTheme="majorEastAsia"/>
          <w:color w:val="000000"/>
        </w:rPr>
        <w:t>Gallena</w:t>
      </w:r>
      <w:r w:rsidR="00543578" w:rsidRPr="0075004A">
        <w:rPr>
          <w:rFonts w:eastAsiaTheme="majorEastAsia"/>
          <w:color w:val="000000"/>
        </w:rPr>
        <w:t xml:space="preserve"> </w:t>
      </w:r>
      <w:r w:rsidR="00E6746B" w:rsidRPr="0075004A">
        <w:rPr>
          <w:rFonts w:eastAsiaTheme="majorEastAsia"/>
          <w:color w:val="000000"/>
        </w:rPr>
        <w:t>‘</w:t>
      </w:r>
      <w:r w:rsidR="007C522D" w:rsidRPr="0075004A">
        <w:rPr>
          <w:rFonts w:eastAsiaTheme="majorEastAsia"/>
          <w:color w:val="000000"/>
        </w:rPr>
        <w:t>correspond precisely’</w:t>
      </w:r>
      <w:r w:rsidR="00A70F5B" w:rsidRPr="0075004A">
        <w:rPr>
          <w:rFonts w:eastAsiaTheme="majorEastAsia"/>
          <w:color w:val="000000"/>
        </w:rPr>
        <w:t>.</w:t>
      </w:r>
      <w:r w:rsidR="000E5411" w:rsidRPr="0075004A">
        <w:rPr>
          <w:rStyle w:val="FootnoteReference"/>
          <w:rFonts w:eastAsiaTheme="majorEastAsia"/>
          <w:color w:val="000000"/>
        </w:rPr>
        <w:footnoteReference w:id="130"/>
      </w:r>
      <w:r w:rsidR="00A55917" w:rsidRPr="0075004A">
        <w:rPr>
          <w:rFonts w:eastAsiaTheme="majorEastAsia"/>
          <w:color w:val="000000"/>
        </w:rPr>
        <w:t xml:space="preserve"> </w:t>
      </w:r>
      <w:r w:rsidR="0028575F" w:rsidRPr="0075004A">
        <w:rPr>
          <w:rFonts w:eastAsiaTheme="majorEastAsia"/>
          <w:color w:val="000000"/>
        </w:rPr>
        <w:t xml:space="preserve">By contrast, </w:t>
      </w:r>
      <w:r w:rsidR="00A55917" w:rsidRPr="0075004A">
        <w:rPr>
          <w:rFonts w:eastAsiaTheme="majorEastAsia"/>
          <w:color w:val="000000"/>
        </w:rPr>
        <w:t xml:space="preserve">Camden </w:t>
      </w:r>
      <w:r w:rsidR="0028575F" w:rsidRPr="0075004A">
        <w:rPr>
          <w:rFonts w:eastAsiaTheme="majorEastAsia"/>
          <w:color w:val="000000"/>
        </w:rPr>
        <w:t>locates</w:t>
      </w:r>
      <w:r w:rsidR="00A55917" w:rsidRPr="0075004A">
        <w:rPr>
          <w:rFonts w:eastAsiaTheme="majorEastAsia"/>
          <w:color w:val="000000"/>
        </w:rPr>
        <w:t xml:space="preserve"> </w:t>
      </w:r>
      <w:proofErr w:type="spellStart"/>
      <w:r w:rsidR="00A55917" w:rsidRPr="0075004A">
        <w:rPr>
          <w:rFonts w:eastAsiaTheme="majorEastAsia"/>
          <w:color w:val="000000"/>
        </w:rPr>
        <w:t>Segontium</w:t>
      </w:r>
      <w:proofErr w:type="spellEnd"/>
      <w:r w:rsidR="0028575F" w:rsidRPr="0075004A">
        <w:rPr>
          <w:rFonts w:eastAsiaTheme="majorEastAsia"/>
          <w:color w:val="000000"/>
        </w:rPr>
        <w:t xml:space="preserve"> </w:t>
      </w:r>
      <w:r w:rsidR="00A55917" w:rsidRPr="0075004A">
        <w:rPr>
          <w:rFonts w:eastAsiaTheme="majorEastAsia"/>
          <w:color w:val="000000"/>
        </w:rPr>
        <w:t>in Wales</w:t>
      </w:r>
      <w:r w:rsidR="00E20B3B">
        <w:rPr>
          <w:rFonts w:eastAsiaTheme="majorEastAsia"/>
          <w:color w:val="000000"/>
        </w:rPr>
        <w:t>:</w:t>
      </w:r>
      <w:r w:rsidR="00A55917" w:rsidRPr="0075004A">
        <w:rPr>
          <w:rFonts w:eastAsiaTheme="majorEastAsia"/>
          <w:color w:val="000000"/>
        </w:rPr>
        <w:t xml:space="preserve"> </w:t>
      </w:r>
      <w:r w:rsidR="00E6746B" w:rsidRPr="0075004A">
        <w:rPr>
          <w:rFonts w:eastAsiaTheme="majorEastAsia"/>
          <w:color w:val="000000"/>
        </w:rPr>
        <w:t>‘</w:t>
      </w:r>
      <w:r w:rsidR="00A55917" w:rsidRPr="0075004A">
        <w:rPr>
          <w:rFonts w:eastAsiaTheme="majorEastAsia"/>
          <w:color w:val="000000"/>
        </w:rPr>
        <w:t xml:space="preserve">Caernarfon, the city facing Anglesey, stands here. This was once known as the </w:t>
      </w:r>
      <w:proofErr w:type="spellStart"/>
      <w:r w:rsidR="00A55917" w:rsidRPr="0075004A">
        <w:rPr>
          <w:rFonts w:eastAsiaTheme="majorEastAsia"/>
          <w:color w:val="000000"/>
        </w:rPr>
        <w:t>Segontium</w:t>
      </w:r>
      <w:proofErr w:type="spellEnd"/>
      <w:r w:rsidR="00A55917" w:rsidRPr="0075004A">
        <w:rPr>
          <w:rFonts w:eastAsiaTheme="majorEastAsia"/>
          <w:color w:val="000000"/>
        </w:rPr>
        <w:t xml:space="preserve"> of the Romans, in honour of the river flowing past it</w:t>
      </w:r>
      <w:r w:rsidR="00E6746B" w:rsidRPr="0075004A">
        <w:rPr>
          <w:rFonts w:eastAsiaTheme="majorEastAsia"/>
          <w:color w:val="000000"/>
        </w:rPr>
        <w:t>’</w:t>
      </w:r>
      <w:r w:rsidR="00A55917" w:rsidRPr="0075004A">
        <w:rPr>
          <w:rFonts w:eastAsiaTheme="majorEastAsia"/>
          <w:color w:val="000000"/>
        </w:rPr>
        <w:t xml:space="preserve">. From here, Camden notes that the Llŷn Peninsula </w:t>
      </w:r>
      <w:r w:rsidR="00A967DA" w:rsidRPr="0075004A">
        <w:rPr>
          <w:rFonts w:eastAsiaTheme="majorEastAsia"/>
          <w:color w:val="000000"/>
        </w:rPr>
        <w:t xml:space="preserve">thrusts out into the sea, </w:t>
      </w:r>
      <w:r w:rsidR="00E6746B" w:rsidRPr="0075004A">
        <w:rPr>
          <w:rFonts w:eastAsiaTheme="majorEastAsia"/>
          <w:color w:val="000000"/>
        </w:rPr>
        <w:t>‘</w:t>
      </w:r>
      <w:r w:rsidR="00A967DA" w:rsidRPr="0075004A">
        <w:rPr>
          <w:rFonts w:eastAsiaTheme="majorEastAsia"/>
          <w:color w:val="000000"/>
        </w:rPr>
        <w:t xml:space="preserve">which is wrongly called the promontory of the </w:t>
      </w:r>
      <w:proofErr w:type="spellStart"/>
      <w:r w:rsidR="00A967DA" w:rsidRPr="0075004A">
        <w:rPr>
          <w:rFonts w:eastAsiaTheme="majorEastAsia"/>
          <w:color w:val="000000"/>
        </w:rPr>
        <w:t>Setanti</w:t>
      </w:r>
      <w:proofErr w:type="spellEnd"/>
      <w:r w:rsidR="00A967DA" w:rsidRPr="0075004A">
        <w:rPr>
          <w:rFonts w:eastAsiaTheme="majorEastAsia"/>
          <w:color w:val="000000"/>
        </w:rPr>
        <w:t xml:space="preserve">, instead of that of the </w:t>
      </w:r>
      <w:proofErr w:type="spellStart"/>
      <w:r w:rsidR="00A967DA" w:rsidRPr="0075004A">
        <w:rPr>
          <w:rFonts w:eastAsiaTheme="majorEastAsia"/>
          <w:color w:val="000000"/>
        </w:rPr>
        <w:t>Segontii</w:t>
      </w:r>
      <w:proofErr w:type="spellEnd"/>
      <w:r w:rsidR="000714F8" w:rsidRPr="0075004A">
        <w:rPr>
          <w:rFonts w:eastAsiaTheme="majorEastAsia"/>
          <w:color w:val="000000"/>
        </w:rPr>
        <w:t xml:space="preserve">, a name which Ptolemy has put in the wrong place, and truth demands that its site be transferred to the promontory of the </w:t>
      </w:r>
      <w:proofErr w:type="spellStart"/>
      <w:r w:rsidR="000714F8" w:rsidRPr="0075004A">
        <w:rPr>
          <w:rFonts w:eastAsiaTheme="majorEastAsia"/>
          <w:color w:val="000000"/>
        </w:rPr>
        <w:t>Cangi</w:t>
      </w:r>
      <w:proofErr w:type="spellEnd"/>
      <w:r w:rsidR="00FD2539" w:rsidRPr="0075004A">
        <w:rPr>
          <w:rFonts w:eastAsiaTheme="majorEastAsia"/>
          <w:color w:val="000000"/>
        </w:rPr>
        <w:t>’</w:t>
      </w:r>
      <w:r w:rsidR="00A967DA" w:rsidRPr="0075004A">
        <w:rPr>
          <w:rFonts w:eastAsiaTheme="majorEastAsia"/>
          <w:color w:val="000000"/>
        </w:rPr>
        <w:t>.</w:t>
      </w:r>
      <w:r w:rsidR="00A967DA" w:rsidRPr="0075004A">
        <w:rPr>
          <w:rStyle w:val="FootnoteReference"/>
          <w:rFonts w:eastAsiaTheme="majorEastAsia"/>
          <w:color w:val="000000"/>
        </w:rPr>
        <w:footnoteReference w:id="131"/>
      </w:r>
      <w:r w:rsidR="00A967DA" w:rsidRPr="0075004A">
        <w:rPr>
          <w:rFonts w:eastAsiaTheme="majorEastAsia"/>
          <w:color w:val="000000"/>
        </w:rPr>
        <w:t xml:space="preserve"> What Savile </w:t>
      </w:r>
      <w:r w:rsidR="00477E96" w:rsidRPr="0075004A">
        <w:rPr>
          <w:rFonts w:eastAsiaTheme="majorEastAsia"/>
          <w:color w:val="000000"/>
        </w:rPr>
        <w:lastRenderedPageBreak/>
        <w:t>would unite –</w:t>
      </w:r>
      <w:r w:rsidR="000E7277" w:rsidRPr="0075004A">
        <w:rPr>
          <w:rFonts w:eastAsiaTheme="majorEastAsia"/>
          <w:color w:val="000000"/>
        </w:rPr>
        <w:t xml:space="preserve"> </w:t>
      </w:r>
      <w:proofErr w:type="spellStart"/>
      <w:r w:rsidR="00A3474E" w:rsidRPr="0075004A">
        <w:rPr>
          <w:rFonts w:eastAsiaTheme="majorEastAsia"/>
          <w:color w:val="000000"/>
        </w:rPr>
        <w:t>Segontium</w:t>
      </w:r>
      <w:proofErr w:type="spellEnd"/>
      <w:r w:rsidR="00A3474E" w:rsidRPr="0075004A">
        <w:rPr>
          <w:rFonts w:eastAsiaTheme="majorEastAsia"/>
          <w:color w:val="000000"/>
        </w:rPr>
        <w:t xml:space="preserve"> and </w:t>
      </w:r>
      <w:r w:rsidR="00477E96" w:rsidRPr="0075004A">
        <w:rPr>
          <w:rFonts w:eastAsiaTheme="majorEastAsia"/>
          <w:color w:val="000000"/>
        </w:rPr>
        <w:t xml:space="preserve">the </w:t>
      </w:r>
      <w:proofErr w:type="spellStart"/>
      <w:r w:rsidR="00A3474E" w:rsidRPr="0075004A">
        <w:rPr>
          <w:rFonts w:eastAsiaTheme="majorEastAsia"/>
          <w:color w:val="000000"/>
        </w:rPr>
        <w:t>Segontiaci</w:t>
      </w:r>
      <w:proofErr w:type="spellEnd"/>
      <w:r w:rsidR="00477E96" w:rsidRPr="0075004A">
        <w:rPr>
          <w:rFonts w:eastAsiaTheme="majorEastAsia"/>
          <w:color w:val="000000"/>
        </w:rPr>
        <w:t xml:space="preserve"> –</w:t>
      </w:r>
      <w:r w:rsidR="00A967DA" w:rsidRPr="0075004A">
        <w:rPr>
          <w:rFonts w:eastAsiaTheme="majorEastAsia"/>
          <w:color w:val="000000"/>
        </w:rPr>
        <w:t xml:space="preserve"> Camden disperses. </w:t>
      </w:r>
      <w:r w:rsidR="00535D90" w:rsidRPr="0075004A">
        <w:rPr>
          <w:rFonts w:eastAsiaTheme="majorEastAsia"/>
          <w:color w:val="000000"/>
        </w:rPr>
        <w:t>This episode reveals not only a difference</w:t>
      </w:r>
      <w:r w:rsidR="00A967DA" w:rsidRPr="0075004A">
        <w:rPr>
          <w:rFonts w:eastAsiaTheme="majorEastAsia"/>
          <w:color w:val="000000"/>
        </w:rPr>
        <w:t xml:space="preserve"> of opinion, but also a </w:t>
      </w:r>
      <w:r w:rsidR="004E3632" w:rsidRPr="0075004A">
        <w:rPr>
          <w:rFonts w:eastAsiaTheme="majorEastAsia"/>
          <w:color w:val="000000"/>
        </w:rPr>
        <w:t>difference</w:t>
      </w:r>
      <w:r w:rsidR="00A967DA" w:rsidRPr="0075004A">
        <w:rPr>
          <w:rFonts w:eastAsiaTheme="majorEastAsia"/>
          <w:color w:val="000000"/>
        </w:rPr>
        <w:t xml:space="preserve"> of method. Savile</w:t>
      </w:r>
      <w:r w:rsidR="00E6746B" w:rsidRPr="0075004A">
        <w:rPr>
          <w:rFonts w:eastAsiaTheme="majorEastAsia"/>
          <w:color w:val="000000"/>
        </w:rPr>
        <w:t>’</w:t>
      </w:r>
      <w:r w:rsidR="00A967DA" w:rsidRPr="0075004A">
        <w:rPr>
          <w:rFonts w:eastAsiaTheme="majorEastAsia"/>
          <w:color w:val="000000"/>
        </w:rPr>
        <w:t xml:space="preserve">s identification of </w:t>
      </w:r>
      <w:proofErr w:type="spellStart"/>
      <w:r w:rsidR="00A967DA" w:rsidRPr="0075004A">
        <w:rPr>
          <w:rFonts w:eastAsiaTheme="majorEastAsia"/>
          <w:color w:val="000000"/>
        </w:rPr>
        <w:t>Segontium</w:t>
      </w:r>
      <w:proofErr w:type="spellEnd"/>
      <w:r w:rsidR="00A967DA" w:rsidRPr="0075004A">
        <w:rPr>
          <w:rFonts w:eastAsiaTheme="majorEastAsia"/>
          <w:color w:val="000000"/>
        </w:rPr>
        <w:t xml:space="preserve"> with the </w:t>
      </w:r>
      <w:proofErr w:type="spellStart"/>
      <w:r w:rsidR="00A967DA" w:rsidRPr="0075004A">
        <w:rPr>
          <w:rFonts w:eastAsiaTheme="majorEastAsia"/>
          <w:color w:val="000000"/>
        </w:rPr>
        <w:t>Segontiaci</w:t>
      </w:r>
      <w:proofErr w:type="spellEnd"/>
      <w:r w:rsidR="00A967DA" w:rsidRPr="0075004A">
        <w:rPr>
          <w:rFonts w:eastAsiaTheme="majorEastAsia"/>
          <w:color w:val="000000"/>
        </w:rPr>
        <w:t xml:space="preserve"> relies entirely on similarity of names; Camden attempts to tame this sheer word association with the evidenc</w:t>
      </w:r>
      <w:r w:rsidR="0066483F" w:rsidRPr="0075004A">
        <w:rPr>
          <w:rFonts w:eastAsiaTheme="majorEastAsia"/>
          <w:color w:val="000000"/>
        </w:rPr>
        <w:t xml:space="preserve">e </w:t>
      </w:r>
      <w:r w:rsidR="00A967DA" w:rsidRPr="0075004A">
        <w:rPr>
          <w:rFonts w:eastAsiaTheme="majorEastAsia"/>
          <w:color w:val="000000"/>
        </w:rPr>
        <w:t xml:space="preserve">of relative geographical distances from the </w:t>
      </w:r>
      <w:r w:rsidR="00A967DA" w:rsidRPr="0075004A">
        <w:rPr>
          <w:rFonts w:eastAsiaTheme="majorEastAsia"/>
          <w:i/>
          <w:iCs/>
          <w:color w:val="000000"/>
        </w:rPr>
        <w:t>Antonine Itinerary</w:t>
      </w:r>
      <w:r w:rsidR="00A967DA" w:rsidRPr="0075004A">
        <w:rPr>
          <w:rFonts w:eastAsiaTheme="majorEastAsia"/>
          <w:color w:val="000000"/>
        </w:rPr>
        <w:t xml:space="preserve">. </w:t>
      </w:r>
      <w:r w:rsidR="00D27E74" w:rsidRPr="0075004A">
        <w:rPr>
          <w:rFonts w:eastAsiaTheme="majorEastAsia"/>
          <w:color w:val="000000"/>
        </w:rPr>
        <w:t>Camden</w:t>
      </w:r>
      <w:r w:rsidR="00E6746B" w:rsidRPr="0075004A">
        <w:rPr>
          <w:rFonts w:eastAsiaTheme="majorEastAsia"/>
          <w:color w:val="000000"/>
        </w:rPr>
        <w:t>’</w:t>
      </w:r>
      <w:r w:rsidR="00D27E74" w:rsidRPr="0075004A">
        <w:rPr>
          <w:rFonts w:eastAsiaTheme="majorEastAsia"/>
          <w:color w:val="000000"/>
        </w:rPr>
        <w:t xml:space="preserve">s approach is </w:t>
      </w:r>
      <w:r w:rsidR="00D17FA1" w:rsidRPr="0075004A">
        <w:rPr>
          <w:rFonts w:eastAsiaTheme="majorEastAsia"/>
          <w:color w:val="000000"/>
        </w:rPr>
        <w:t>a product of the</w:t>
      </w:r>
      <w:r w:rsidR="00D27E74" w:rsidRPr="0075004A">
        <w:rPr>
          <w:rFonts w:eastAsiaTheme="majorEastAsia"/>
          <w:color w:val="000000"/>
        </w:rPr>
        <w:t xml:space="preserve"> vision of his project</w:t>
      </w:r>
      <w:r w:rsidR="00B907B6" w:rsidRPr="0075004A">
        <w:rPr>
          <w:rFonts w:eastAsiaTheme="majorEastAsia"/>
          <w:color w:val="000000"/>
        </w:rPr>
        <w:t>, which encompassed all the islands of Britain. T</w:t>
      </w:r>
      <w:r w:rsidR="00D27E74" w:rsidRPr="0075004A">
        <w:rPr>
          <w:rFonts w:eastAsiaTheme="majorEastAsia"/>
          <w:color w:val="000000"/>
        </w:rPr>
        <w:t xml:space="preserve">he places of ancient Britain </w:t>
      </w:r>
      <w:r w:rsidR="00E40651" w:rsidRPr="0075004A">
        <w:rPr>
          <w:rFonts w:eastAsiaTheme="majorEastAsia"/>
          <w:color w:val="000000"/>
        </w:rPr>
        <w:t>must</w:t>
      </w:r>
      <w:r w:rsidR="00D27E74" w:rsidRPr="0075004A">
        <w:rPr>
          <w:rFonts w:eastAsiaTheme="majorEastAsia"/>
          <w:color w:val="000000"/>
        </w:rPr>
        <w:t xml:space="preserve"> </w:t>
      </w:r>
      <w:r w:rsidR="000E7277" w:rsidRPr="0075004A">
        <w:rPr>
          <w:rFonts w:eastAsiaTheme="majorEastAsia"/>
          <w:color w:val="000000"/>
        </w:rPr>
        <w:t xml:space="preserve">be </w:t>
      </w:r>
      <w:r w:rsidR="00D27E74" w:rsidRPr="0075004A">
        <w:rPr>
          <w:rFonts w:eastAsiaTheme="majorEastAsia"/>
          <w:color w:val="000000"/>
        </w:rPr>
        <w:t>understood in relation to one another, and hence comprehensively.</w:t>
      </w:r>
      <w:r w:rsidR="00CB4A54">
        <w:rPr>
          <w:rFonts w:eastAsiaTheme="majorEastAsia"/>
          <w:color w:val="000000"/>
        </w:rPr>
        <w:t xml:space="preserve"> It is this methodology that makes it hard for Savile’s more localised interventions to secure purchase on </w:t>
      </w:r>
      <w:r w:rsidR="00CB4A54">
        <w:rPr>
          <w:rFonts w:eastAsiaTheme="majorEastAsia"/>
          <w:i/>
          <w:iCs/>
          <w:color w:val="000000"/>
        </w:rPr>
        <w:t>Britannia</w:t>
      </w:r>
      <w:r w:rsidR="00CB4A54">
        <w:rPr>
          <w:rFonts w:eastAsiaTheme="majorEastAsia"/>
          <w:color w:val="000000"/>
        </w:rPr>
        <w:t xml:space="preserve">’s arguments. </w:t>
      </w:r>
    </w:p>
    <w:p w14:paraId="522BEACE" w14:textId="7F98756B" w:rsidR="00A967DA" w:rsidRPr="0075004A" w:rsidRDefault="00D27E74" w:rsidP="0075004A">
      <w:pPr>
        <w:spacing w:line="480" w:lineRule="auto"/>
        <w:ind w:firstLine="720"/>
        <w:rPr>
          <w:rFonts w:eastAsiaTheme="majorEastAsia"/>
          <w:color w:val="000000"/>
        </w:rPr>
      </w:pPr>
      <w:r w:rsidRPr="0075004A">
        <w:rPr>
          <w:rFonts w:eastAsiaTheme="majorEastAsia"/>
          <w:color w:val="000000"/>
        </w:rPr>
        <w:t xml:space="preserve">That is not to say that Camden </w:t>
      </w:r>
      <w:r w:rsidR="00FA49CF" w:rsidRPr="0075004A">
        <w:rPr>
          <w:rFonts w:eastAsiaTheme="majorEastAsia"/>
          <w:color w:val="000000"/>
        </w:rPr>
        <w:t>avoids</w:t>
      </w:r>
      <w:r w:rsidRPr="0075004A">
        <w:rPr>
          <w:rFonts w:eastAsiaTheme="majorEastAsia"/>
          <w:color w:val="000000"/>
        </w:rPr>
        <w:t xml:space="preserve"> acknowledg</w:t>
      </w:r>
      <w:r w:rsidR="00FA49CF" w:rsidRPr="0075004A">
        <w:rPr>
          <w:rFonts w:eastAsiaTheme="majorEastAsia"/>
          <w:color w:val="000000"/>
        </w:rPr>
        <w:t>ing</w:t>
      </w:r>
      <w:r w:rsidRPr="0075004A">
        <w:rPr>
          <w:rFonts w:eastAsiaTheme="majorEastAsia"/>
          <w:color w:val="000000"/>
        </w:rPr>
        <w:t xml:space="preserve"> uncertainty</w:t>
      </w:r>
      <w:r w:rsidR="00FA49CF" w:rsidRPr="0075004A">
        <w:rPr>
          <w:rFonts w:eastAsiaTheme="majorEastAsia"/>
          <w:color w:val="000000"/>
        </w:rPr>
        <w:t>;</w:t>
      </w:r>
      <w:r w:rsidRPr="0075004A">
        <w:rPr>
          <w:rFonts w:eastAsiaTheme="majorEastAsia"/>
          <w:color w:val="000000"/>
        </w:rPr>
        <w:t xml:space="preserve"> he often does </w:t>
      </w:r>
      <w:r w:rsidR="00910848" w:rsidRPr="0075004A">
        <w:rPr>
          <w:rFonts w:eastAsiaTheme="majorEastAsia"/>
          <w:color w:val="000000"/>
        </w:rPr>
        <w:t xml:space="preserve">– </w:t>
      </w:r>
      <w:r w:rsidRPr="0075004A">
        <w:rPr>
          <w:rFonts w:eastAsiaTheme="majorEastAsia"/>
          <w:color w:val="000000"/>
        </w:rPr>
        <w:t>and Savile on occasion provokes</w:t>
      </w:r>
      <w:r w:rsidR="00FA49CF" w:rsidRPr="0075004A">
        <w:rPr>
          <w:rFonts w:eastAsiaTheme="majorEastAsia"/>
          <w:color w:val="000000"/>
        </w:rPr>
        <w:t xml:space="preserve"> it</w:t>
      </w:r>
      <w:r w:rsidRPr="0075004A">
        <w:rPr>
          <w:rFonts w:eastAsiaTheme="majorEastAsia"/>
          <w:color w:val="000000"/>
        </w:rPr>
        <w:t xml:space="preserve">. In a detailed postscript </w:t>
      </w:r>
      <w:r w:rsidR="00D6451D" w:rsidRPr="0075004A">
        <w:rPr>
          <w:rFonts w:eastAsiaTheme="majorEastAsia"/>
          <w:color w:val="000000"/>
        </w:rPr>
        <w:t>d</w:t>
      </w:r>
      <w:r w:rsidRPr="0075004A">
        <w:rPr>
          <w:rFonts w:eastAsiaTheme="majorEastAsia"/>
          <w:color w:val="000000"/>
        </w:rPr>
        <w:t>iscuss</w:t>
      </w:r>
      <w:r w:rsidR="00D6451D" w:rsidRPr="0075004A">
        <w:rPr>
          <w:rFonts w:eastAsiaTheme="majorEastAsia"/>
          <w:color w:val="000000"/>
        </w:rPr>
        <w:t>ing</w:t>
      </w:r>
      <w:r w:rsidRPr="0075004A">
        <w:rPr>
          <w:rFonts w:eastAsiaTheme="majorEastAsia"/>
          <w:color w:val="000000"/>
        </w:rPr>
        <w:t xml:space="preserve"> the Iceni, the arguments of which largely accord with Camden</w:t>
      </w:r>
      <w:r w:rsidR="00E6746B" w:rsidRPr="0075004A">
        <w:rPr>
          <w:rFonts w:eastAsiaTheme="majorEastAsia"/>
          <w:color w:val="000000"/>
        </w:rPr>
        <w:t>’</w:t>
      </w:r>
      <w:r w:rsidRPr="0075004A">
        <w:rPr>
          <w:rFonts w:eastAsiaTheme="majorEastAsia"/>
          <w:color w:val="000000"/>
        </w:rPr>
        <w:t>s,</w:t>
      </w:r>
      <w:r w:rsidR="00110CB3" w:rsidRPr="0075004A">
        <w:rPr>
          <w:rFonts w:eastAsiaTheme="majorEastAsia"/>
          <w:color w:val="000000"/>
        </w:rPr>
        <w:t xml:space="preserve"> he raises the difficult </w:t>
      </w:r>
      <w:r w:rsidR="00D6451D" w:rsidRPr="0075004A">
        <w:rPr>
          <w:rFonts w:eastAsiaTheme="majorEastAsia"/>
          <w:color w:val="000000"/>
        </w:rPr>
        <w:t>case of</w:t>
      </w:r>
      <w:r w:rsidR="00110CB3" w:rsidRPr="0075004A">
        <w:rPr>
          <w:rFonts w:eastAsiaTheme="majorEastAsia"/>
          <w:color w:val="000000"/>
        </w:rPr>
        <w:t xml:space="preserve"> the </w:t>
      </w:r>
      <w:proofErr w:type="spellStart"/>
      <w:r w:rsidR="00110CB3" w:rsidRPr="0075004A">
        <w:rPr>
          <w:rFonts w:eastAsiaTheme="majorEastAsia"/>
          <w:color w:val="000000"/>
        </w:rPr>
        <w:t>Tigeni</w:t>
      </w:r>
      <w:proofErr w:type="spellEnd"/>
      <w:r w:rsidR="00110CB3" w:rsidRPr="0075004A">
        <w:rPr>
          <w:rFonts w:eastAsiaTheme="majorEastAsia"/>
          <w:color w:val="000000"/>
        </w:rPr>
        <w:t xml:space="preserve">, whom he </w:t>
      </w:r>
      <w:r w:rsidR="00D6451D" w:rsidRPr="0075004A">
        <w:rPr>
          <w:rFonts w:eastAsiaTheme="majorEastAsia"/>
          <w:color w:val="000000"/>
        </w:rPr>
        <w:t>identifies</w:t>
      </w:r>
      <w:r w:rsidR="00E65AD5" w:rsidRPr="0075004A">
        <w:rPr>
          <w:rFonts w:eastAsiaTheme="majorEastAsia"/>
          <w:color w:val="000000"/>
        </w:rPr>
        <w:t xml:space="preserve"> </w:t>
      </w:r>
      <w:r w:rsidR="00D6451D" w:rsidRPr="0075004A">
        <w:rPr>
          <w:rFonts w:eastAsiaTheme="majorEastAsia"/>
          <w:color w:val="000000"/>
        </w:rPr>
        <w:t>as</w:t>
      </w:r>
      <w:r w:rsidR="00E65AD5" w:rsidRPr="0075004A">
        <w:rPr>
          <w:rFonts w:eastAsiaTheme="majorEastAsia"/>
          <w:color w:val="000000"/>
        </w:rPr>
        <w:t xml:space="preserve"> the people of </w:t>
      </w:r>
      <w:proofErr w:type="spellStart"/>
      <w:r w:rsidR="00E65AD5" w:rsidRPr="0075004A">
        <w:rPr>
          <w:rFonts w:eastAsiaTheme="majorEastAsia"/>
          <w:color w:val="000000"/>
        </w:rPr>
        <w:t>Venedotia</w:t>
      </w:r>
      <w:proofErr w:type="spellEnd"/>
      <w:r w:rsidR="00E65AD5" w:rsidRPr="0075004A">
        <w:rPr>
          <w:rFonts w:eastAsiaTheme="majorEastAsia"/>
          <w:color w:val="000000"/>
        </w:rPr>
        <w:t xml:space="preserve">, the </w:t>
      </w:r>
      <w:r w:rsidR="0070372C" w:rsidRPr="0075004A">
        <w:rPr>
          <w:rFonts w:eastAsiaTheme="majorEastAsia"/>
          <w:color w:val="000000"/>
        </w:rPr>
        <w:t>k</w:t>
      </w:r>
      <w:r w:rsidR="00E65AD5" w:rsidRPr="0075004A">
        <w:rPr>
          <w:rFonts w:eastAsiaTheme="majorEastAsia"/>
          <w:color w:val="000000"/>
        </w:rPr>
        <w:t>ingdom of Gwynedd</w:t>
      </w:r>
      <w:r w:rsidR="00110CB3" w:rsidRPr="0075004A">
        <w:rPr>
          <w:rFonts w:eastAsiaTheme="majorEastAsia"/>
          <w:color w:val="000000"/>
        </w:rPr>
        <w:t xml:space="preserve">. </w:t>
      </w:r>
      <w:r w:rsidR="00487F32" w:rsidRPr="0075004A">
        <w:rPr>
          <w:rFonts w:eastAsiaTheme="majorEastAsia"/>
          <w:color w:val="000000"/>
        </w:rPr>
        <w:t>This, however,</w:t>
      </w:r>
      <w:r w:rsidR="00110CB3" w:rsidRPr="0075004A">
        <w:rPr>
          <w:rFonts w:eastAsiaTheme="majorEastAsia"/>
          <w:color w:val="000000"/>
        </w:rPr>
        <w:t xml:space="preserve"> creates a problem: why would </w:t>
      </w:r>
      <w:r w:rsidR="00E65AD5" w:rsidRPr="0075004A">
        <w:rPr>
          <w:rFonts w:eastAsiaTheme="majorEastAsia"/>
          <w:color w:val="000000"/>
        </w:rPr>
        <w:t xml:space="preserve">people </w:t>
      </w:r>
      <w:r w:rsidR="00487F32" w:rsidRPr="0075004A">
        <w:rPr>
          <w:rFonts w:eastAsiaTheme="majorEastAsia"/>
          <w:color w:val="000000"/>
        </w:rPr>
        <w:t>on</w:t>
      </w:r>
      <w:r w:rsidR="00E65AD5" w:rsidRPr="0075004A">
        <w:rPr>
          <w:rFonts w:eastAsiaTheme="majorEastAsia"/>
          <w:color w:val="000000"/>
        </w:rPr>
        <w:t xml:space="preserve"> Anglesey </w:t>
      </w:r>
      <w:r w:rsidR="00110CB3" w:rsidRPr="0075004A">
        <w:rPr>
          <w:rFonts w:eastAsiaTheme="majorEastAsia"/>
          <w:color w:val="000000"/>
        </w:rPr>
        <w:t xml:space="preserve">plot revolt with the </w:t>
      </w:r>
      <w:proofErr w:type="spellStart"/>
      <w:r w:rsidR="00110CB3" w:rsidRPr="0075004A">
        <w:rPr>
          <w:rFonts w:eastAsiaTheme="majorEastAsia"/>
          <w:color w:val="000000"/>
        </w:rPr>
        <w:t>Trinovantes</w:t>
      </w:r>
      <w:proofErr w:type="spellEnd"/>
      <w:r w:rsidR="00110CB3" w:rsidRPr="0075004A">
        <w:rPr>
          <w:rFonts w:eastAsiaTheme="majorEastAsia"/>
          <w:color w:val="000000"/>
        </w:rPr>
        <w:t xml:space="preserve">, who </w:t>
      </w:r>
      <w:r w:rsidR="00286B56" w:rsidRPr="0075004A">
        <w:rPr>
          <w:rFonts w:eastAsiaTheme="majorEastAsia"/>
          <w:color w:val="000000"/>
        </w:rPr>
        <w:t>lived</w:t>
      </w:r>
      <w:r w:rsidR="00110CB3" w:rsidRPr="0075004A">
        <w:rPr>
          <w:rFonts w:eastAsiaTheme="majorEastAsia"/>
          <w:color w:val="000000"/>
        </w:rPr>
        <w:t xml:space="preserve"> far </w:t>
      </w:r>
      <w:r w:rsidR="00286B56" w:rsidRPr="0075004A">
        <w:rPr>
          <w:rFonts w:eastAsiaTheme="majorEastAsia"/>
          <w:color w:val="000000"/>
        </w:rPr>
        <w:t>away</w:t>
      </w:r>
      <w:r w:rsidR="00110CB3" w:rsidRPr="0075004A">
        <w:rPr>
          <w:rFonts w:eastAsiaTheme="majorEastAsia"/>
          <w:color w:val="000000"/>
        </w:rPr>
        <w:t xml:space="preserve"> from them? </w:t>
      </w:r>
      <w:r w:rsidR="00E6746B" w:rsidRPr="0075004A">
        <w:rPr>
          <w:rFonts w:eastAsiaTheme="majorEastAsia"/>
          <w:color w:val="000000"/>
        </w:rPr>
        <w:t>‘</w:t>
      </w:r>
      <w:r w:rsidR="00880DEB" w:rsidRPr="0075004A">
        <w:rPr>
          <w:rFonts w:eastAsiaTheme="majorEastAsia"/>
          <w:color w:val="000000"/>
        </w:rPr>
        <w:t>I myself rather think</w:t>
      </w:r>
      <w:r w:rsidR="00E6746B" w:rsidRPr="0075004A">
        <w:rPr>
          <w:rFonts w:eastAsiaTheme="majorEastAsia"/>
          <w:color w:val="000000"/>
        </w:rPr>
        <w:t>’</w:t>
      </w:r>
      <w:r w:rsidR="00880DEB" w:rsidRPr="0075004A">
        <w:rPr>
          <w:rFonts w:eastAsiaTheme="majorEastAsia"/>
          <w:color w:val="000000"/>
        </w:rPr>
        <w:t xml:space="preserve">, Savile concludes, </w:t>
      </w:r>
      <w:r w:rsidR="00E6746B" w:rsidRPr="0075004A">
        <w:rPr>
          <w:rFonts w:eastAsiaTheme="majorEastAsia"/>
          <w:color w:val="000000"/>
        </w:rPr>
        <w:t>‘</w:t>
      </w:r>
      <w:r w:rsidR="00880DEB" w:rsidRPr="0075004A">
        <w:rPr>
          <w:rFonts w:eastAsiaTheme="majorEastAsia"/>
          <w:color w:val="000000"/>
        </w:rPr>
        <w:t xml:space="preserve">that the </w:t>
      </w:r>
      <w:proofErr w:type="spellStart"/>
      <w:r w:rsidR="00880DEB" w:rsidRPr="0075004A">
        <w:rPr>
          <w:rFonts w:eastAsiaTheme="majorEastAsia"/>
          <w:color w:val="000000"/>
        </w:rPr>
        <w:t>Igeni</w:t>
      </w:r>
      <w:proofErr w:type="spellEnd"/>
      <w:r w:rsidR="00880DEB" w:rsidRPr="0075004A">
        <w:rPr>
          <w:rFonts w:eastAsiaTheme="majorEastAsia"/>
          <w:color w:val="000000"/>
        </w:rPr>
        <w:t xml:space="preserve"> </w:t>
      </w:r>
      <w:r w:rsidR="00033A8A" w:rsidRPr="0075004A">
        <w:rPr>
          <w:rFonts w:eastAsiaTheme="majorEastAsia"/>
          <w:color w:val="000000"/>
        </w:rPr>
        <w:t>–</w:t>
      </w:r>
      <w:r w:rsidR="00880DEB" w:rsidRPr="0075004A">
        <w:rPr>
          <w:rFonts w:eastAsiaTheme="majorEastAsia"/>
          <w:color w:val="000000"/>
        </w:rPr>
        <w:t xml:space="preserve"> or what is the same</w:t>
      </w:r>
      <w:r w:rsidR="00D74F12" w:rsidRPr="0075004A">
        <w:rPr>
          <w:rFonts w:eastAsiaTheme="majorEastAsia"/>
          <w:color w:val="000000"/>
        </w:rPr>
        <w:t xml:space="preserve">, </w:t>
      </w:r>
      <w:r w:rsidR="009C4049" w:rsidRPr="0075004A">
        <w:rPr>
          <w:rFonts w:eastAsiaTheme="majorEastAsia"/>
          <w:color w:val="000000"/>
        </w:rPr>
        <w:t>the</w:t>
      </w:r>
      <w:r w:rsidR="00880DEB" w:rsidRPr="0075004A">
        <w:rPr>
          <w:rFonts w:eastAsiaTheme="majorEastAsia"/>
          <w:color w:val="000000"/>
        </w:rPr>
        <w:t xml:space="preserve"> </w:t>
      </w:r>
      <w:r w:rsidR="00880DEB" w:rsidRPr="0075004A">
        <w:rPr>
          <w:rFonts w:eastAsiaTheme="majorEastAsia"/>
          <w:i/>
          <w:iCs/>
          <w:color w:val="000000"/>
        </w:rPr>
        <w:t>Iceni</w:t>
      </w:r>
      <w:r w:rsidR="00D74F12" w:rsidRPr="0075004A">
        <w:rPr>
          <w:rFonts w:eastAsiaTheme="majorEastAsia"/>
          <w:color w:val="000000"/>
        </w:rPr>
        <w:t xml:space="preserve"> – </w:t>
      </w:r>
      <w:r w:rsidR="008B671F" w:rsidRPr="0075004A">
        <w:rPr>
          <w:rFonts w:eastAsiaTheme="majorEastAsia"/>
          <w:color w:val="000000"/>
        </w:rPr>
        <w:t xml:space="preserve">are the same people who are also known as </w:t>
      </w:r>
      <w:proofErr w:type="spellStart"/>
      <w:r w:rsidR="008B671F" w:rsidRPr="0075004A">
        <w:rPr>
          <w:rFonts w:eastAsiaTheme="majorEastAsia"/>
          <w:color w:val="000000"/>
        </w:rPr>
        <w:t>Tigeni</w:t>
      </w:r>
      <w:proofErr w:type="spellEnd"/>
      <w:r w:rsidR="008B671F" w:rsidRPr="0075004A">
        <w:rPr>
          <w:rFonts w:eastAsiaTheme="majorEastAsia"/>
          <w:color w:val="000000"/>
        </w:rPr>
        <w:t xml:space="preserve">: but some of the </w:t>
      </w:r>
      <w:proofErr w:type="spellStart"/>
      <w:r w:rsidR="008B671F" w:rsidRPr="0075004A">
        <w:rPr>
          <w:rFonts w:eastAsiaTheme="majorEastAsia"/>
          <w:color w:val="000000"/>
        </w:rPr>
        <w:t>Tigeni</w:t>
      </w:r>
      <w:proofErr w:type="spellEnd"/>
      <w:r w:rsidR="008B671F" w:rsidRPr="0075004A">
        <w:rPr>
          <w:rFonts w:eastAsiaTheme="majorEastAsia"/>
          <w:color w:val="000000"/>
        </w:rPr>
        <w:t xml:space="preserve"> are in </w:t>
      </w:r>
      <w:proofErr w:type="spellStart"/>
      <w:r w:rsidR="008B671F" w:rsidRPr="0075004A">
        <w:rPr>
          <w:rFonts w:eastAsiaTheme="majorEastAsia"/>
          <w:color w:val="000000"/>
        </w:rPr>
        <w:t>Venedotia</w:t>
      </w:r>
      <w:proofErr w:type="spellEnd"/>
      <w:r w:rsidR="008B671F" w:rsidRPr="0075004A">
        <w:rPr>
          <w:rFonts w:eastAsiaTheme="majorEastAsia"/>
          <w:color w:val="000000"/>
        </w:rPr>
        <w:t>, others in East Anglia</w:t>
      </w:r>
      <w:r w:rsidR="00E6746B" w:rsidRPr="0075004A">
        <w:rPr>
          <w:rFonts w:eastAsiaTheme="majorEastAsia"/>
          <w:color w:val="000000"/>
        </w:rPr>
        <w:t>’</w:t>
      </w:r>
      <w:r w:rsidR="008B671F" w:rsidRPr="0075004A">
        <w:rPr>
          <w:rFonts w:eastAsiaTheme="majorEastAsia"/>
          <w:color w:val="000000"/>
        </w:rPr>
        <w:t>.</w:t>
      </w:r>
      <w:r w:rsidR="008B671F" w:rsidRPr="0075004A">
        <w:rPr>
          <w:rStyle w:val="FootnoteReference"/>
          <w:rFonts w:eastAsiaTheme="majorEastAsia"/>
          <w:color w:val="000000"/>
        </w:rPr>
        <w:footnoteReference w:id="132"/>
      </w:r>
      <w:r w:rsidR="008B671F" w:rsidRPr="0075004A">
        <w:rPr>
          <w:rFonts w:eastAsiaTheme="majorEastAsia"/>
          <w:color w:val="000000"/>
        </w:rPr>
        <w:t xml:space="preserve"> This is an uncertainty Camden </w:t>
      </w:r>
      <w:r w:rsidR="00EE4571" w:rsidRPr="0075004A">
        <w:rPr>
          <w:rFonts w:eastAsiaTheme="majorEastAsia"/>
          <w:color w:val="000000"/>
        </w:rPr>
        <w:t>never</w:t>
      </w:r>
      <w:r w:rsidR="008B671F" w:rsidRPr="0075004A">
        <w:rPr>
          <w:rFonts w:eastAsiaTheme="majorEastAsia"/>
          <w:color w:val="000000"/>
        </w:rPr>
        <w:t xml:space="preserve"> quite resolve</w:t>
      </w:r>
      <w:r w:rsidR="00EE4571" w:rsidRPr="0075004A">
        <w:rPr>
          <w:rFonts w:eastAsiaTheme="majorEastAsia"/>
          <w:color w:val="000000"/>
        </w:rPr>
        <w:t>s</w:t>
      </w:r>
      <w:r w:rsidR="008B671F" w:rsidRPr="0075004A">
        <w:rPr>
          <w:rFonts w:eastAsiaTheme="majorEastAsia"/>
          <w:color w:val="000000"/>
        </w:rPr>
        <w:t xml:space="preserve">. In a fascinating list of </w:t>
      </w:r>
      <w:r w:rsidR="005475DA" w:rsidRPr="0075004A">
        <w:rPr>
          <w:rFonts w:eastAsiaTheme="majorEastAsia"/>
          <w:color w:val="000000"/>
        </w:rPr>
        <w:t>‘</w:t>
      </w:r>
      <w:proofErr w:type="spellStart"/>
      <w:r w:rsidR="008B671F" w:rsidRPr="0075004A">
        <w:rPr>
          <w:rFonts w:eastAsiaTheme="majorEastAsia"/>
          <w:color w:val="000000"/>
        </w:rPr>
        <w:t>Quaerenda</w:t>
      </w:r>
      <w:proofErr w:type="spellEnd"/>
      <w:r w:rsidR="005475DA" w:rsidRPr="0075004A">
        <w:rPr>
          <w:rFonts w:eastAsiaTheme="majorEastAsia"/>
          <w:color w:val="000000"/>
        </w:rPr>
        <w:t xml:space="preserve">’ – probably from around 1600 – Camden includes the question </w:t>
      </w:r>
      <w:r w:rsidR="00E6746B" w:rsidRPr="0075004A">
        <w:rPr>
          <w:rFonts w:eastAsiaTheme="majorEastAsia"/>
          <w:color w:val="000000"/>
        </w:rPr>
        <w:t>‘</w:t>
      </w:r>
      <w:r w:rsidR="008B671F" w:rsidRPr="0075004A">
        <w:rPr>
          <w:rFonts w:eastAsiaTheme="majorEastAsia"/>
          <w:color w:val="000000"/>
        </w:rPr>
        <w:t xml:space="preserve">Whether the </w:t>
      </w:r>
      <w:proofErr w:type="spellStart"/>
      <w:r w:rsidR="008B671F" w:rsidRPr="0075004A">
        <w:rPr>
          <w:rFonts w:eastAsiaTheme="majorEastAsia"/>
          <w:color w:val="000000"/>
        </w:rPr>
        <w:t>Tigeni</w:t>
      </w:r>
      <w:proofErr w:type="spellEnd"/>
      <w:r w:rsidR="008B671F" w:rsidRPr="0075004A">
        <w:rPr>
          <w:rFonts w:eastAsiaTheme="majorEastAsia"/>
          <w:color w:val="000000"/>
        </w:rPr>
        <w:t xml:space="preserve"> and Iceni </w:t>
      </w:r>
      <w:r w:rsidR="001120B8" w:rsidRPr="0075004A">
        <w:rPr>
          <w:rFonts w:eastAsiaTheme="majorEastAsia"/>
          <w:color w:val="000000"/>
        </w:rPr>
        <w:t>ought to be regarded as</w:t>
      </w:r>
      <w:r w:rsidR="008B671F" w:rsidRPr="0075004A">
        <w:rPr>
          <w:rFonts w:eastAsiaTheme="majorEastAsia"/>
          <w:color w:val="000000"/>
        </w:rPr>
        <w:t xml:space="preserve"> the same</w:t>
      </w:r>
      <w:r w:rsidR="00E6746B" w:rsidRPr="0075004A">
        <w:rPr>
          <w:rFonts w:eastAsiaTheme="majorEastAsia"/>
          <w:color w:val="000000"/>
        </w:rPr>
        <w:t>’</w:t>
      </w:r>
      <w:r w:rsidR="008B671F" w:rsidRPr="0075004A">
        <w:rPr>
          <w:rFonts w:eastAsiaTheme="majorEastAsia"/>
          <w:color w:val="000000"/>
        </w:rPr>
        <w:t>.</w:t>
      </w:r>
      <w:r w:rsidR="008B671F" w:rsidRPr="0075004A">
        <w:rPr>
          <w:rStyle w:val="FootnoteReference"/>
          <w:rFonts w:eastAsiaTheme="majorEastAsia"/>
          <w:color w:val="000000"/>
        </w:rPr>
        <w:footnoteReference w:id="133"/>
      </w:r>
      <w:r w:rsidR="008B671F" w:rsidRPr="0075004A">
        <w:rPr>
          <w:rFonts w:eastAsiaTheme="majorEastAsia"/>
          <w:color w:val="000000"/>
        </w:rPr>
        <w:t xml:space="preserve"> </w:t>
      </w:r>
    </w:p>
    <w:p w14:paraId="3C47F120" w14:textId="42233377" w:rsidR="006634EF" w:rsidRPr="0075004A" w:rsidRDefault="001B02E7" w:rsidP="0075004A">
      <w:pPr>
        <w:spacing w:line="480" w:lineRule="auto"/>
        <w:rPr>
          <w:rFonts w:eastAsiaTheme="majorEastAsia"/>
          <w:color w:val="000000"/>
        </w:rPr>
      </w:pPr>
      <w:r w:rsidRPr="0075004A">
        <w:rPr>
          <w:rFonts w:eastAsiaTheme="majorEastAsia"/>
          <w:color w:val="000000"/>
        </w:rPr>
        <w:tab/>
      </w:r>
      <w:r w:rsidR="00A467CD" w:rsidRPr="0075004A">
        <w:rPr>
          <w:rFonts w:eastAsiaTheme="majorEastAsia"/>
          <w:color w:val="000000"/>
        </w:rPr>
        <w:t>Savile</w:t>
      </w:r>
      <w:r w:rsidR="00E6746B" w:rsidRPr="0075004A">
        <w:rPr>
          <w:rFonts w:eastAsiaTheme="majorEastAsia"/>
          <w:color w:val="000000"/>
        </w:rPr>
        <w:t>’</w:t>
      </w:r>
      <w:r w:rsidR="00A467CD" w:rsidRPr="0075004A">
        <w:rPr>
          <w:rFonts w:eastAsiaTheme="majorEastAsia"/>
          <w:color w:val="000000"/>
        </w:rPr>
        <w:t xml:space="preserve">s suggestions about the </w:t>
      </w:r>
      <w:proofErr w:type="spellStart"/>
      <w:r w:rsidR="00A467CD" w:rsidRPr="0075004A">
        <w:rPr>
          <w:rFonts w:eastAsiaTheme="majorEastAsia"/>
          <w:color w:val="000000"/>
        </w:rPr>
        <w:t>Cangi</w:t>
      </w:r>
      <w:proofErr w:type="spellEnd"/>
      <w:r w:rsidR="00A467CD" w:rsidRPr="0075004A">
        <w:rPr>
          <w:rFonts w:eastAsiaTheme="majorEastAsia"/>
          <w:color w:val="000000"/>
        </w:rPr>
        <w:t xml:space="preserve"> </w:t>
      </w:r>
      <w:r w:rsidR="00B94189" w:rsidRPr="0075004A">
        <w:rPr>
          <w:rFonts w:eastAsiaTheme="majorEastAsia"/>
          <w:color w:val="000000"/>
        </w:rPr>
        <w:t xml:space="preserve">address one of </w:t>
      </w:r>
      <w:r w:rsidR="00B94189" w:rsidRPr="0075004A">
        <w:rPr>
          <w:rFonts w:eastAsiaTheme="majorEastAsia"/>
          <w:i/>
          <w:color w:val="000000"/>
        </w:rPr>
        <w:t>Britannia</w:t>
      </w:r>
      <w:r w:rsidR="00B94189" w:rsidRPr="0075004A">
        <w:rPr>
          <w:rFonts w:eastAsiaTheme="majorEastAsia"/>
          <w:iCs/>
          <w:color w:val="000000"/>
        </w:rPr>
        <w:t>’s greatest areas</w:t>
      </w:r>
      <w:r w:rsidR="00A467CD" w:rsidRPr="0075004A">
        <w:rPr>
          <w:rFonts w:eastAsiaTheme="majorEastAsia"/>
          <w:color w:val="000000"/>
        </w:rPr>
        <w:t xml:space="preserve"> of uncertainty. </w:t>
      </w:r>
      <w:r w:rsidR="003B3341" w:rsidRPr="0075004A">
        <w:rPr>
          <w:rFonts w:eastAsiaTheme="majorEastAsia"/>
          <w:color w:val="000000"/>
        </w:rPr>
        <w:t xml:space="preserve">In the letter </w:t>
      </w:r>
      <w:r w:rsidR="00CE5329" w:rsidRPr="0075004A">
        <w:rPr>
          <w:rFonts w:eastAsiaTheme="majorEastAsia"/>
          <w:color w:val="000000"/>
        </w:rPr>
        <w:t xml:space="preserve">preceding the one on </w:t>
      </w:r>
      <w:r w:rsidR="003B3341" w:rsidRPr="0075004A">
        <w:rPr>
          <w:rFonts w:eastAsiaTheme="majorEastAsia"/>
          <w:color w:val="000000"/>
        </w:rPr>
        <w:t xml:space="preserve">the </w:t>
      </w:r>
      <w:proofErr w:type="spellStart"/>
      <w:r w:rsidR="003B3341" w:rsidRPr="0075004A">
        <w:rPr>
          <w:rFonts w:eastAsiaTheme="majorEastAsia"/>
          <w:color w:val="000000"/>
        </w:rPr>
        <w:t>Tigeni</w:t>
      </w:r>
      <w:proofErr w:type="spellEnd"/>
      <w:r w:rsidR="003B3341" w:rsidRPr="0075004A">
        <w:rPr>
          <w:rFonts w:eastAsiaTheme="majorEastAsia"/>
          <w:color w:val="000000"/>
        </w:rPr>
        <w:t xml:space="preserve">, Savile offered Camden </w:t>
      </w:r>
      <w:r w:rsidR="00CE5329" w:rsidRPr="0075004A">
        <w:rPr>
          <w:rFonts w:eastAsiaTheme="majorEastAsia"/>
          <w:color w:val="000000"/>
        </w:rPr>
        <w:t>a further</w:t>
      </w:r>
      <w:r w:rsidR="003B3341" w:rsidRPr="0075004A">
        <w:rPr>
          <w:rFonts w:eastAsiaTheme="majorEastAsia"/>
          <w:color w:val="000000"/>
        </w:rPr>
        <w:t xml:space="preserve"> short disquisition on the Iceni. In </w:t>
      </w:r>
      <w:r w:rsidR="00CE5329" w:rsidRPr="0075004A">
        <w:rPr>
          <w:rFonts w:eastAsiaTheme="majorEastAsia"/>
          <w:color w:val="000000"/>
        </w:rPr>
        <w:t>it</w:t>
      </w:r>
      <w:r w:rsidR="003B3341" w:rsidRPr="0075004A">
        <w:rPr>
          <w:rFonts w:eastAsiaTheme="majorEastAsia"/>
          <w:color w:val="000000"/>
        </w:rPr>
        <w:t xml:space="preserve">, Savile </w:t>
      </w:r>
      <w:r w:rsidR="00CE5329" w:rsidRPr="0075004A">
        <w:rPr>
          <w:rFonts w:eastAsiaTheme="majorEastAsia"/>
          <w:color w:val="000000"/>
        </w:rPr>
        <w:t>dispute</w:t>
      </w:r>
      <w:r w:rsidR="00166668" w:rsidRPr="0075004A">
        <w:rPr>
          <w:rFonts w:eastAsiaTheme="majorEastAsia"/>
          <w:color w:val="000000"/>
        </w:rPr>
        <w:t>d</w:t>
      </w:r>
      <w:r w:rsidR="003B3341" w:rsidRPr="0075004A">
        <w:rPr>
          <w:rFonts w:eastAsiaTheme="majorEastAsia"/>
          <w:color w:val="000000"/>
        </w:rPr>
        <w:t xml:space="preserve"> Polydore Vergil, one of </w:t>
      </w:r>
      <w:r w:rsidR="00CE5329" w:rsidRPr="0075004A">
        <w:rPr>
          <w:rFonts w:eastAsiaTheme="majorEastAsia"/>
          <w:color w:val="000000"/>
        </w:rPr>
        <w:t xml:space="preserve">this antiquarian </w:t>
      </w:r>
      <w:r w:rsidR="00CE5329" w:rsidRPr="0075004A">
        <w:rPr>
          <w:rFonts w:eastAsiaTheme="majorEastAsia"/>
          <w:color w:val="000000"/>
        </w:rPr>
        <w:lastRenderedPageBreak/>
        <w:t>generation’s most</w:t>
      </w:r>
      <w:r w:rsidR="003B3341" w:rsidRPr="0075004A">
        <w:rPr>
          <w:rFonts w:eastAsiaTheme="majorEastAsia"/>
          <w:color w:val="000000"/>
        </w:rPr>
        <w:t xml:space="preserve"> popular opponents.</w:t>
      </w:r>
      <w:r w:rsidR="00A967DA" w:rsidRPr="0075004A">
        <w:rPr>
          <w:rFonts w:eastAsiaTheme="majorEastAsia"/>
          <w:color w:val="000000"/>
        </w:rPr>
        <w:t xml:space="preserve"> </w:t>
      </w:r>
      <w:r w:rsidR="003B3341" w:rsidRPr="0075004A">
        <w:rPr>
          <w:rFonts w:eastAsiaTheme="majorEastAsia"/>
          <w:color w:val="000000"/>
        </w:rPr>
        <w:t>Savile offer</w:t>
      </w:r>
      <w:r w:rsidR="00166668" w:rsidRPr="0075004A">
        <w:rPr>
          <w:rFonts w:eastAsiaTheme="majorEastAsia"/>
          <w:color w:val="000000"/>
        </w:rPr>
        <w:t>ed</w:t>
      </w:r>
      <w:r w:rsidR="003B3341" w:rsidRPr="0075004A">
        <w:rPr>
          <w:rFonts w:eastAsiaTheme="majorEastAsia"/>
          <w:color w:val="000000"/>
        </w:rPr>
        <w:t xml:space="preserve"> a </w:t>
      </w:r>
      <w:r w:rsidR="0037165B" w:rsidRPr="0075004A">
        <w:rPr>
          <w:rFonts w:eastAsiaTheme="majorEastAsia"/>
          <w:color w:val="000000"/>
        </w:rPr>
        <w:t xml:space="preserve">concise but </w:t>
      </w:r>
      <w:r w:rsidR="003B3341" w:rsidRPr="0075004A">
        <w:rPr>
          <w:rFonts w:eastAsiaTheme="majorEastAsia"/>
          <w:color w:val="000000"/>
        </w:rPr>
        <w:t>sophisticated methodological critique of Vergi</w:t>
      </w:r>
      <w:r w:rsidR="0037165B" w:rsidRPr="0075004A">
        <w:rPr>
          <w:rFonts w:eastAsiaTheme="majorEastAsia"/>
          <w:color w:val="000000"/>
        </w:rPr>
        <w:t>l. He</w:t>
      </w:r>
      <w:r w:rsidR="003B3341" w:rsidRPr="0075004A">
        <w:rPr>
          <w:rFonts w:eastAsiaTheme="majorEastAsia"/>
          <w:color w:val="000000"/>
        </w:rPr>
        <w:t xml:space="preserve"> </w:t>
      </w:r>
      <w:r w:rsidR="0037165B" w:rsidRPr="0075004A">
        <w:rPr>
          <w:rFonts w:eastAsiaTheme="majorEastAsia"/>
          <w:color w:val="000000"/>
        </w:rPr>
        <w:t>argued</w:t>
      </w:r>
      <w:r w:rsidR="003B3341" w:rsidRPr="0075004A">
        <w:rPr>
          <w:rFonts w:eastAsiaTheme="majorEastAsia"/>
          <w:color w:val="000000"/>
        </w:rPr>
        <w:t xml:space="preserve"> that Vergil </w:t>
      </w:r>
      <w:r w:rsidR="0037165B" w:rsidRPr="0075004A">
        <w:rPr>
          <w:rFonts w:eastAsiaTheme="majorEastAsia"/>
          <w:color w:val="000000"/>
        </w:rPr>
        <w:t>was mistaken in</w:t>
      </w:r>
      <w:r w:rsidR="003B3341" w:rsidRPr="0075004A">
        <w:rPr>
          <w:rFonts w:eastAsiaTheme="majorEastAsia"/>
          <w:color w:val="000000"/>
        </w:rPr>
        <w:t xml:space="preserve"> build</w:t>
      </w:r>
      <w:r w:rsidR="0037165B" w:rsidRPr="0075004A">
        <w:rPr>
          <w:rFonts w:eastAsiaTheme="majorEastAsia"/>
          <w:color w:val="000000"/>
        </w:rPr>
        <w:t>ing</w:t>
      </w:r>
      <w:r w:rsidR="003B3341" w:rsidRPr="0075004A">
        <w:rPr>
          <w:rFonts w:eastAsiaTheme="majorEastAsia"/>
          <w:color w:val="000000"/>
        </w:rPr>
        <w:t xml:space="preserve"> a geographical </w:t>
      </w:r>
      <w:r w:rsidR="00601A76" w:rsidRPr="0075004A">
        <w:rPr>
          <w:rFonts w:eastAsiaTheme="majorEastAsia"/>
          <w:color w:val="000000"/>
        </w:rPr>
        <w:t>argument for</w:t>
      </w:r>
      <w:r w:rsidR="003B3341" w:rsidRPr="0075004A">
        <w:rPr>
          <w:rFonts w:eastAsiaTheme="majorEastAsia"/>
          <w:color w:val="000000"/>
        </w:rPr>
        <w:t xml:space="preserve"> the locations of the ancient British tribes </w:t>
      </w:r>
      <w:proofErr w:type="gramStart"/>
      <w:r w:rsidR="003B3341" w:rsidRPr="0075004A">
        <w:rPr>
          <w:rFonts w:eastAsiaTheme="majorEastAsia"/>
          <w:color w:val="000000"/>
        </w:rPr>
        <w:t>on the</w:t>
      </w:r>
      <w:r w:rsidR="0037165B" w:rsidRPr="0075004A">
        <w:rPr>
          <w:rFonts w:eastAsiaTheme="majorEastAsia"/>
          <w:color w:val="000000"/>
        </w:rPr>
        <w:t xml:space="preserve"> </w:t>
      </w:r>
      <w:r w:rsidR="003B3341" w:rsidRPr="0075004A">
        <w:rPr>
          <w:rFonts w:eastAsiaTheme="majorEastAsia"/>
          <w:color w:val="000000"/>
        </w:rPr>
        <w:t>basis of</w:t>
      </w:r>
      <w:proofErr w:type="gramEnd"/>
      <w:r w:rsidR="003B3341" w:rsidRPr="0075004A">
        <w:rPr>
          <w:rFonts w:eastAsiaTheme="majorEastAsia"/>
          <w:color w:val="000000"/>
        </w:rPr>
        <w:t xml:space="preserve"> the order in which the Romans fought them. </w:t>
      </w:r>
      <w:r w:rsidR="0037165B" w:rsidRPr="0075004A">
        <w:rPr>
          <w:rFonts w:eastAsiaTheme="majorEastAsia"/>
          <w:color w:val="000000"/>
        </w:rPr>
        <w:t xml:space="preserve">The Romans were quelling whichever British tribe happened to be revolting, not just battling them one territory after another as geographical convenience dictated. </w:t>
      </w:r>
      <w:r w:rsidR="00E6746B" w:rsidRPr="0075004A">
        <w:rPr>
          <w:rFonts w:eastAsiaTheme="majorEastAsia"/>
          <w:color w:val="000000"/>
        </w:rPr>
        <w:t>‘</w:t>
      </w:r>
      <w:r w:rsidR="003B3341" w:rsidRPr="0075004A">
        <w:rPr>
          <w:rFonts w:eastAsiaTheme="majorEastAsia"/>
          <w:color w:val="000000"/>
        </w:rPr>
        <w:t xml:space="preserve">One must </w:t>
      </w:r>
      <w:r w:rsidR="0022783C" w:rsidRPr="0075004A">
        <w:rPr>
          <w:rFonts w:eastAsiaTheme="majorEastAsia"/>
          <w:color w:val="000000"/>
        </w:rPr>
        <w:t>pursue</w:t>
      </w:r>
      <w:r w:rsidR="003B3341" w:rsidRPr="0075004A">
        <w:rPr>
          <w:rFonts w:eastAsiaTheme="majorEastAsia"/>
          <w:color w:val="000000"/>
        </w:rPr>
        <w:t xml:space="preserve"> </w:t>
      </w:r>
      <w:r w:rsidR="0022783C" w:rsidRPr="0075004A">
        <w:rPr>
          <w:rFonts w:eastAsiaTheme="majorEastAsia"/>
          <w:color w:val="000000"/>
        </w:rPr>
        <w:t>as</w:t>
      </w:r>
      <w:r w:rsidR="003B3341" w:rsidRPr="0075004A">
        <w:rPr>
          <w:rFonts w:eastAsiaTheme="majorEastAsia"/>
          <w:color w:val="000000"/>
        </w:rPr>
        <w:t xml:space="preserve"> the enemy calls, not </w:t>
      </w:r>
      <w:r w:rsidR="0022783C" w:rsidRPr="0075004A">
        <w:rPr>
          <w:rFonts w:eastAsiaTheme="majorEastAsia"/>
          <w:color w:val="000000"/>
        </w:rPr>
        <w:t>according to place</w:t>
      </w:r>
      <w:r w:rsidR="00E6746B" w:rsidRPr="0075004A">
        <w:rPr>
          <w:rFonts w:eastAsiaTheme="majorEastAsia"/>
          <w:color w:val="000000"/>
        </w:rPr>
        <w:t>’</w:t>
      </w:r>
      <w:r w:rsidR="003B3341" w:rsidRPr="0075004A">
        <w:rPr>
          <w:rFonts w:eastAsiaTheme="majorEastAsia"/>
          <w:color w:val="000000"/>
        </w:rPr>
        <w:t>, he concludes.</w:t>
      </w:r>
      <w:r w:rsidR="0022783C" w:rsidRPr="0075004A">
        <w:rPr>
          <w:rStyle w:val="FootnoteReference"/>
          <w:rFonts w:eastAsiaTheme="majorEastAsia"/>
          <w:color w:val="000000"/>
        </w:rPr>
        <w:footnoteReference w:id="134"/>
      </w:r>
      <w:r w:rsidR="0022783C" w:rsidRPr="0075004A">
        <w:rPr>
          <w:rFonts w:eastAsiaTheme="majorEastAsia"/>
          <w:color w:val="000000"/>
        </w:rPr>
        <w:t xml:space="preserve"> He use</w:t>
      </w:r>
      <w:r w:rsidR="00166668" w:rsidRPr="0075004A">
        <w:rPr>
          <w:rFonts w:eastAsiaTheme="majorEastAsia"/>
          <w:color w:val="000000"/>
        </w:rPr>
        <w:t>d</w:t>
      </w:r>
      <w:r w:rsidR="0022783C" w:rsidRPr="0075004A">
        <w:rPr>
          <w:rFonts w:eastAsiaTheme="majorEastAsia"/>
          <w:color w:val="000000"/>
        </w:rPr>
        <w:t xml:space="preserve"> this argument to demolish Polydore</w:t>
      </w:r>
      <w:r w:rsidR="00E6746B" w:rsidRPr="0075004A">
        <w:rPr>
          <w:rFonts w:eastAsiaTheme="majorEastAsia"/>
          <w:color w:val="000000"/>
        </w:rPr>
        <w:t>’</w:t>
      </w:r>
      <w:r w:rsidR="0022783C" w:rsidRPr="0075004A">
        <w:rPr>
          <w:rFonts w:eastAsiaTheme="majorEastAsia"/>
          <w:color w:val="000000"/>
        </w:rPr>
        <w:t>s claim that the Iceni must be located in the west of England</w:t>
      </w:r>
      <w:r w:rsidR="00166668" w:rsidRPr="0075004A">
        <w:rPr>
          <w:rFonts w:eastAsiaTheme="majorEastAsia"/>
          <w:color w:val="000000"/>
        </w:rPr>
        <w:t>, because the Romans followed</w:t>
      </w:r>
      <w:r w:rsidR="0022783C" w:rsidRPr="0075004A">
        <w:rPr>
          <w:rFonts w:eastAsiaTheme="majorEastAsia"/>
          <w:color w:val="000000"/>
        </w:rPr>
        <w:t xml:space="preserve"> their attack on the Iceni with the attack on the </w:t>
      </w:r>
      <w:proofErr w:type="spellStart"/>
      <w:r w:rsidR="0022783C" w:rsidRPr="0075004A">
        <w:rPr>
          <w:rFonts w:eastAsiaTheme="majorEastAsia"/>
          <w:color w:val="000000"/>
        </w:rPr>
        <w:t>Cangi</w:t>
      </w:r>
      <w:proofErr w:type="spellEnd"/>
      <w:r w:rsidR="0022783C" w:rsidRPr="0075004A">
        <w:rPr>
          <w:rFonts w:eastAsiaTheme="majorEastAsia"/>
          <w:color w:val="000000"/>
        </w:rPr>
        <w:t>, whom Polydore situate</w:t>
      </w:r>
      <w:r w:rsidR="00166668" w:rsidRPr="0075004A">
        <w:rPr>
          <w:rFonts w:eastAsiaTheme="majorEastAsia"/>
          <w:color w:val="000000"/>
        </w:rPr>
        <w:t>d</w:t>
      </w:r>
      <w:r w:rsidR="0022783C" w:rsidRPr="0075004A">
        <w:rPr>
          <w:rFonts w:eastAsiaTheme="majorEastAsia"/>
          <w:color w:val="000000"/>
        </w:rPr>
        <w:t xml:space="preserve"> in </w:t>
      </w:r>
      <w:r w:rsidR="00A2124D" w:rsidRPr="0075004A">
        <w:rPr>
          <w:rFonts w:eastAsiaTheme="majorEastAsia"/>
          <w:color w:val="000000"/>
        </w:rPr>
        <w:t>w</w:t>
      </w:r>
      <w:r w:rsidR="0022783C" w:rsidRPr="0075004A">
        <w:rPr>
          <w:rFonts w:eastAsiaTheme="majorEastAsia"/>
          <w:color w:val="000000"/>
        </w:rPr>
        <w:t xml:space="preserve">est or </w:t>
      </w:r>
      <w:r w:rsidR="0081726A" w:rsidRPr="0075004A">
        <w:rPr>
          <w:rFonts w:eastAsiaTheme="majorEastAsia"/>
          <w:color w:val="000000"/>
        </w:rPr>
        <w:t>i</w:t>
      </w:r>
      <w:r w:rsidR="0022783C" w:rsidRPr="0075004A">
        <w:rPr>
          <w:rFonts w:eastAsiaTheme="majorEastAsia"/>
          <w:color w:val="000000"/>
        </w:rPr>
        <w:t xml:space="preserve">nner Wales. </w:t>
      </w:r>
      <w:r w:rsidR="00CF209B" w:rsidRPr="0075004A">
        <w:rPr>
          <w:rFonts w:eastAsiaTheme="majorEastAsia"/>
          <w:color w:val="000000"/>
        </w:rPr>
        <w:t xml:space="preserve">This </w:t>
      </w:r>
      <w:r w:rsidR="0037165B" w:rsidRPr="0075004A">
        <w:rPr>
          <w:rFonts w:eastAsiaTheme="majorEastAsia"/>
          <w:color w:val="000000"/>
        </w:rPr>
        <w:t>leads to</w:t>
      </w:r>
      <w:r w:rsidR="00CF209B" w:rsidRPr="0075004A">
        <w:rPr>
          <w:rFonts w:eastAsiaTheme="majorEastAsia"/>
          <w:color w:val="000000"/>
        </w:rPr>
        <w:t xml:space="preserve"> a rare moment of agreement </w:t>
      </w:r>
      <w:r w:rsidR="0096167D" w:rsidRPr="0075004A">
        <w:rPr>
          <w:rFonts w:eastAsiaTheme="majorEastAsia"/>
          <w:color w:val="000000"/>
        </w:rPr>
        <w:t>between</w:t>
      </w:r>
      <w:r w:rsidR="00CF209B" w:rsidRPr="0075004A">
        <w:rPr>
          <w:rFonts w:eastAsiaTheme="majorEastAsia"/>
          <w:color w:val="000000"/>
        </w:rPr>
        <w:t xml:space="preserve"> Savile </w:t>
      </w:r>
      <w:r w:rsidR="00B6123D" w:rsidRPr="0075004A">
        <w:rPr>
          <w:rFonts w:eastAsiaTheme="majorEastAsia"/>
          <w:color w:val="000000"/>
        </w:rPr>
        <w:t>and</w:t>
      </w:r>
      <w:r w:rsidR="00CF209B" w:rsidRPr="0075004A">
        <w:rPr>
          <w:rFonts w:eastAsiaTheme="majorEastAsia"/>
          <w:color w:val="000000"/>
        </w:rPr>
        <w:t xml:space="preserve"> Polydore. The </w:t>
      </w:r>
      <w:proofErr w:type="spellStart"/>
      <w:r w:rsidR="00CF209B" w:rsidRPr="0075004A">
        <w:rPr>
          <w:rFonts w:eastAsiaTheme="majorEastAsia"/>
          <w:color w:val="000000"/>
        </w:rPr>
        <w:t>Cangi</w:t>
      </w:r>
      <w:proofErr w:type="spellEnd"/>
      <w:r w:rsidR="00CF209B" w:rsidRPr="0075004A">
        <w:rPr>
          <w:rFonts w:eastAsiaTheme="majorEastAsia"/>
          <w:color w:val="000000"/>
        </w:rPr>
        <w:t xml:space="preserve"> are nowhere near the Iceni: they are in west Wales, </w:t>
      </w:r>
      <w:r w:rsidR="00C11CF1" w:rsidRPr="0075004A">
        <w:rPr>
          <w:rFonts w:eastAsiaTheme="majorEastAsia"/>
          <w:color w:val="000000"/>
        </w:rPr>
        <w:t>facing</w:t>
      </w:r>
      <w:r w:rsidR="00CF209B" w:rsidRPr="0075004A">
        <w:rPr>
          <w:rFonts w:eastAsiaTheme="majorEastAsia"/>
          <w:color w:val="000000"/>
        </w:rPr>
        <w:t xml:space="preserve"> Anglesey, and not far from Ptolemy</w:t>
      </w:r>
      <w:r w:rsidR="00E6746B" w:rsidRPr="0075004A">
        <w:rPr>
          <w:rFonts w:eastAsiaTheme="majorEastAsia"/>
          <w:color w:val="000000"/>
        </w:rPr>
        <w:t>’</w:t>
      </w:r>
      <w:r w:rsidR="00CF209B" w:rsidRPr="0075004A">
        <w:rPr>
          <w:rFonts w:eastAsiaTheme="majorEastAsia"/>
          <w:color w:val="000000"/>
        </w:rPr>
        <w:t xml:space="preserve">s </w:t>
      </w:r>
      <w:r w:rsidR="00CF209B" w:rsidRPr="0075004A">
        <w:rPr>
          <w:rFonts w:eastAsiaTheme="majorEastAsia"/>
          <w:color w:val="000000"/>
          <w:lang w:val="el-GR"/>
        </w:rPr>
        <w:t>Καγγανῶν</w:t>
      </w:r>
      <w:r w:rsidR="00CF209B" w:rsidRPr="0075004A">
        <w:rPr>
          <w:rFonts w:eastAsiaTheme="majorEastAsia"/>
          <w:color w:val="000000"/>
        </w:rPr>
        <w:t xml:space="preserve"> </w:t>
      </w:r>
      <w:r w:rsidR="00CF209B" w:rsidRPr="0075004A">
        <w:rPr>
          <w:rFonts w:eastAsiaTheme="majorEastAsia"/>
          <w:color w:val="000000"/>
          <w:lang w:val="el-GR"/>
        </w:rPr>
        <w:t>ἄκρον</w:t>
      </w:r>
      <w:r w:rsidR="00CF209B" w:rsidRPr="0075004A">
        <w:rPr>
          <w:rFonts w:eastAsiaTheme="majorEastAsia"/>
          <w:color w:val="000000"/>
        </w:rPr>
        <w:t xml:space="preserve">, the </w:t>
      </w:r>
      <w:r w:rsidR="002B2A75" w:rsidRPr="0075004A">
        <w:rPr>
          <w:rFonts w:eastAsiaTheme="majorEastAsia"/>
          <w:color w:val="000000"/>
        </w:rPr>
        <w:t>‘</w:t>
      </w:r>
      <w:proofErr w:type="spellStart"/>
      <w:r w:rsidR="00CF209B" w:rsidRPr="0075004A">
        <w:rPr>
          <w:rFonts w:eastAsiaTheme="majorEastAsia"/>
          <w:color w:val="000000"/>
        </w:rPr>
        <w:t>Canganorum</w:t>
      </w:r>
      <w:proofErr w:type="spellEnd"/>
      <w:r w:rsidR="00CF209B" w:rsidRPr="0075004A">
        <w:rPr>
          <w:rFonts w:eastAsiaTheme="majorEastAsia"/>
          <w:color w:val="000000"/>
        </w:rPr>
        <w:t xml:space="preserve"> Promontorium</w:t>
      </w:r>
      <w:r w:rsidR="002B2A75" w:rsidRPr="0075004A">
        <w:rPr>
          <w:rFonts w:eastAsiaTheme="majorEastAsia"/>
          <w:color w:val="000000"/>
        </w:rPr>
        <w:t>’</w:t>
      </w:r>
      <w:r w:rsidR="00CF209B" w:rsidRPr="0075004A">
        <w:rPr>
          <w:rFonts w:eastAsiaTheme="majorEastAsia"/>
          <w:color w:val="000000"/>
        </w:rPr>
        <w:t>.</w:t>
      </w:r>
      <w:r w:rsidR="00CF209B" w:rsidRPr="0075004A">
        <w:rPr>
          <w:rStyle w:val="FootnoteReference"/>
          <w:rFonts w:eastAsiaTheme="majorEastAsia"/>
          <w:color w:val="000000"/>
        </w:rPr>
        <w:footnoteReference w:id="135"/>
      </w:r>
      <w:r w:rsidR="00CF209B" w:rsidRPr="0075004A">
        <w:rPr>
          <w:rFonts w:eastAsiaTheme="majorEastAsia"/>
          <w:color w:val="000000"/>
        </w:rPr>
        <w:t xml:space="preserve"> </w:t>
      </w:r>
    </w:p>
    <w:p w14:paraId="2950DFF4" w14:textId="70F6F0DF" w:rsidR="00897776" w:rsidRPr="0075004A" w:rsidRDefault="00CF209B" w:rsidP="0075004A">
      <w:pPr>
        <w:spacing w:line="480" w:lineRule="auto"/>
        <w:ind w:firstLine="720"/>
        <w:rPr>
          <w:rFonts w:eastAsiaTheme="majorEastAsia"/>
          <w:color w:val="000000"/>
        </w:rPr>
      </w:pPr>
      <w:r w:rsidRPr="0075004A">
        <w:rPr>
          <w:rFonts w:eastAsiaTheme="majorEastAsia"/>
          <w:color w:val="000000"/>
        </w:rPr>
        <w:t>Camden</w:t>
      </w:r>
      <w:r w:rsidR="00E6746B" w:rsidRPr="0075004A">
        <w:rPr>
          <w:rFonts w:eastAsiaTheme="majorEastAsia"/>
          <w:color w:val="000000"/>
        </w:rPr>
        <w:t>’</w:t>
      </w:r>
      <w:r w:rsidRPr="0075004A">
        <w:rPr>
          <w:rFonts w:eastAsiaTheme="majorEastAsia"/>
          <w:color w:val="000000"/>
        </w:rPr>
        <w:t xml:space="preserve">s response to </w:t>
      </w:r>
      <w:r w:rsidR="006634EF" w:rsidRPr="0075004A">
        <w:rPr>
          <w:rFonts w:eastAsiaTheme="majorEastAsia"/>
          <w:color w:val="000000"/>
        </w:rPr>
        <w:t>Savile’s</w:t>
      </w:r>
      <w:r w:rsidRPr="0075004A">
        <w:rPr>
          <w:rFonts w:eastAsiaTheme="majorEastAsia"/>
          <w:color w:val="000000"/>
        </w:rPr>
        <w:t xml:space="preserve"> </w:t>
      </w:r>
      <w:r w:rsidR="006634EF" w:rsidRPr="0075004A">
        <w:rPr>
          <w:rFonts w:eastAsiaTheme="majorEastAsia"/>
          <w:color w:val="000000"/>
        </w:rPr>
        <w:t>analysis</w:t>
      </w:r>
      <w:r w:rsidRPr="0075004A">
        <w:rPr>
          <w:rFonts w:eastAsiaTheme="majorEastAsia"/>
          <w:color w:val="000000"/>
        </w:rPr>
        <w:t xml:space="preserve"> </w:t>
      </w:r>
      <w:r w:rsidR="00C1226E" w:rsidRPr="0075004A">
        <w:rPr>
          <w:rFonts w:eastAsiaTheme="majorEastAsia"/>
          <w:color w:val="000000"/>
        </w:rPr>
        <w:t>was</w:t>
      </w:r>
      <w:r w:rsidRPr="0075004A">
        <w:rPr>
          <w:rFonts w:eastAsiaTheme="majorEastAsia"/>
          <w:color w:val="000000"/>
        </w:rPr>
        <w:t xml:space="preserve"> once again mixed; he sift</w:t>
      </w:r>
      <w:r w:rsidR="00C1226E" w:rsidRPr="0075004A">
        <w:rPr>
          <w:rFonts w:eastAsiaTheme="majorEastAsia"/>
          <w:color w:val="000000"/>
        </w:rPr>
        <w:t xml:space="preserve">ed </w:t>
      </w:r>
      <w:r w:rsidRPr="0075004A">
        <w:rPr>
          <w:rFonts w:eastAsiaTheme="majorEastAsia"/>
          <w:color w:val="000000"/>
        </w:rPr>
        <w:t>the evidence carefully. In the draft, Camden was in two minds about the location of Ptolemy</w:t>
      </w:r>
      <w:r w:rsidR="00E6746B" w:rsidRPr="0075004A">
        <w:rPr>
          <w:rFonts w:eastAsiaTheme="majorEastAsia"/>
          <w:color w:val="000000"/>
        </w:rPr>
        <w:t>’</w:t>
      </w:r>
      <w:r w:rsidRPr="0075004A">
        <w:rPr>
          <w:rFonts w:eastAsiaTheme="majorEastAsia"/>
          <w:color w:val="000000"/>
        </w:rPr>
        <w:t xml:space="preserve">s </w:t>
      </w:r>
      <w:proofErr w:type="spellStart"/>
      <w:r w:rsidRPr="0075004A">
        <w:rPr>
          <w:rFonts w:eastAsiaTheme="majorEastAsia"/>
          <w:color w:val="000000"/>
        </w:rPr>
        <w:t>Canganorum</w:t>
      </w:r>
      <w:proofErr w:type="spellEnd"/>
      <w:r w:rsidRPr="0075004A">
        <w:rPr>
          <w:rFonts w:eastAsiaTheme="majorEastAsia"/>
          <w:color w:val="000000"/>
        </w:rPr>
        <w:t xml:space="preserve"> </w:t>
      </w:r>
      <w:r w:rsidR="006634EF" w:rsidRPr="0075004A">
        <w:rPr>
          <w:rFonts w:eastAsiaTheme="majorEastAsia"/>
          <w:color w:val="000000"/>
        </w:rPr>
        <w:t>P</w:t>
      </w:r>
      <w:r w:rsidR="0022143F" w:rsidRPr="0075004A">
        <w:rPr>
          <w:rFonts w:eastAsiaTheme="majorEastAsia"/>
          <w:color w:val="000000"/>
        </w:rPr>
        <w:t>romontory</w:t>
      </w:r>
      <w:r w:rsidRPr="0075004A">
        <w:rPr>
          <w:rFonts w:eastAsiaTheme="majorEastAsia"/>
          <w:color w:val="000000"/>
        </w:rPr>
        <w:t xml:space="preserve">. In </w:t>
      </w:r>
      <w:r w:rsidR="00515D8B" w:rsidRPr="0075004A">
        <w:rPr>
          <w:rFonts w:eastAsiaTheme="majorEastAsia"/>
          <w:color w:val="000000"/>
        </w:rPr>
        <w:t>his</w:t>
      </w:r>
      <w:r w:rsidRPr="0075004A">
        <w:rPr>
          <w:rFonts w:eastAsiaTheme="majorEastAsia"/>
          <w:color w:val="000000"/>
        </w:rPr>
        <w:t xml:space="preserve"> discussion of </w:t>
      </w:r>
      <w:proofErr w:type="spellStart"/>
      <w:r w:rsidRPr="0075004A">
        <w:rPr>
          <w:rFonts w:eastAsiaTheme="majorEastAsia"/>
          <w:color w:val="000000"/>
        </w:rPr>
        <w:t>Segontium</w:t>
      </w:r>
      <w:proofErr w:type="spellEnd"/>
      <w:r w:rsidRPr="0075004A">
        <w:rPr>
          <w:rFonts w:eastAsiaTheme="majorEastAsia"/>
          <w:color w:val="000000"/>
        </w:rPr>
        <w:t xml:space="preserve">, </w:t>
      </w:r>
      <w:r w:rsidR="00515D8B" w:rsidRPr="0075004A">
        <w:rPr>
          <w:rFonts w:eastAsiaTheme="majorEastAsia"/>
          <w:color w:val="000000"/>
        </w:rPr>
        <w:t xml:space="preserve">one of Camden’s proposals </w:t>
      </w:r>
      <w:r w:rsidR="00C1226E" w:rsidRPr="0075004A">
        <w:rPr>
          <w:rFonts w:eastAsiaTheme="majorEastAsia"/>
          <w:color w:val="000000"/>
        </w:rPr>
        <w:t>placed the Promontory in</w:t>
      </w:r>
      <w:r w:rsidRPr="0075004A">
        <w:rPr>
          <w:rFonts w:eastAsiaTheme="majorEastAsia"/>
          <w:color w:val="000000"/>
        </w:rPr>
        <w:t xml:space="preserve"> </w:t>
      </w:r>
      <w:r w:rsidR="00E704A4" w:rsidRPr="0075004A">
        <w:rPr>
          <w:rFonts w:eastAsiaTheme="majorEastAsia"/>
          <w:color w:val="000000"/>
        </w:rPr>
        <w:t>w</w:t>
      </w:r>
      <w:r w:rsidRPr="0075004A">
        <w:rPr>
          <w:rFonts w:eastAsiaTheme="majorEastAsia"/>
          <w:color w:val="000000"/>
        </w:rPr>
        <w:t>est Wales, near Anglesey, exactly in line with Savile</w:t>
      </w:r>
      <w:r w:rsidR="00E6746B" w:rsidRPr="0075004A">
        <w:rPr>
          <w:rFonts w:eastAsiaTheme="majorEastAsia"/>
          <w:color w:val="000000"/>
        </w:rPr>
        <w:t>’</w:t>
      </w:r>
      <w:r w:rsidRPr="0075004A">
        <w:rPr>
          <w:rFonts w:eastAsiaTheme="majorEastAsia"/>
          <w:color w:val="000000"/>
        </w:rPr>
        <w:t xml:space="preserve">s argument. </w:t>
      </w:r>
      <w:r w:rsidR="0022143F" w:rsidRPr="0075004A">
        <w:rPr>
          <w:rFonts w:eastAsiaTheme="majorEastAsia"/>
          <w:color w:val="000000"/>
        </w:rPr>
        <w:t>Ptolemy had mistaken</w:t>
      </w:r>
      <w:r w:rsidR="00F25F5A" w:rsidRPr="0075004A">
        <w:rPr>
          <w:rFonts w:eastAsiaTheme="majorEastAsia"/>
          <w:color w:val="000000"/>
        </w:rPr>
        <w:t xml:space="preserve">ly thought the Llŷn Peninsula was named </w:t>
      </w:r>
      <w:proofErr w:type="spellStart"/>
      <w:r w:rsidR="00F25F5A" w:rsidRPr="0075004A">
        <w:rPr>
          <w:rFonts w:eastAsiaTheme="majorEastAsia"/>
          <w:color w:val="000000"/>
        </w:rPr>
        <w:t>Setanti</w:t>
      </w:r>
      <w:proofErr w:type="spellEnd"/>
      <w:r w:rsidR="00F25F5A" w:rsidRPr="0075004A">
        <w:rPr>
          <w:rFonts w:eastAsiaTheme="majorEastAsia"/>
          <w:color w:val="000000"/>
        </w:rPr>
        <w:t xml:space="preserve">, </w:t>
      </w:r>
      <w:r w:rsidR="00515D8B" w:rsidRPr="0075004A">
        <w:rPr>
          <w:rFonts w:eastAsiaTheme="majorEastAsia"/>
          <w:color w:val="000000"/>
        </w:rPr>
        <w:t>a</w:t>
      </w:r>
      <w:r w:rsidR="00F25F5A" w:rsidRPr="0075004A">
        <w:rPr>
          <w:rFonts w:eastAsiaTheme="majorEastAsia"/>
          <w:color w:val="000000"/>
        </w:rPr>
        <w:t xml:space="preserve"> corruption </w:t>
      </w:r>
      <w:r w:rsidR="00515D8B" w:rsidRPr="0075004A">
        <w:rPr>
          <w:rFonts w:eastAsiaTheme="majorEastAsia"/>
          <w:color w:val="000000"/>
        </w:rPr>
        <w:t>of</w:t>
      </w:r>
      <w:r w:rsidR="00F25F5A" w:rsidRPr="0075004A">
        <w:rPr>
          <w:rFonts w:eastAsiaTheme="majorEastAsia"/>
          <w:color w:val="000000"/>
        </w:rPr>
        <w:t xml:space="preserve"> </w:t>
      </w:r>
      <w:proofErr w:type="spellStart"/>
      <w:r w:rsidR="00F25F5A" w:rsidRPr="0075004A">
        <w:rPr>
          <w:rFonts w:eastAsiaTheme="majorEastAsia"/>
          <w:color w:val="000000"/>
        </w:rPr>
        <w:t>Segonti</w:t>
      </w:r>
      <w:proofErr w:type="spellEnd"/>
      <w:r w:rsidR="00515D8B" w:rsidRPr="0075004A">
        <w:rPr>
          <w:rFonts w:eastAsiaTheme="majorEastAsia"/>
          <w:color w:val="000000"/>
        </w:rPr>
        <w:t xml:space="preserve">; </w:t>
      </w:r>
      <w:r w:rsidR="00113FCD">
        <w:rPr>
          <w:rFonts w:eastAsiaTheme="majorEastAsia"/>
          <w:color w:val="000000"/>
        </w:rPr>
        <w:t xml:space="preserve">as we already saw in the discussion of </w:t>
      </w:r>
      <w:proofErr w:type="spellStart"/>
      <w:r w:rsidR="00113FCD">
        <w:rPr>
          <w:rFonts w:eastAsiaTheme="majorEastAsia"/>
          <w:color w:val="000000"/>
        </w:rPr>
        <w:t>Segontium</w:t>
      </w:r>
      <w:proofErr w:type="spellEnd"/>
      <w:r w:rsidR="00113FCD">
        <w:rPr>
          <w:rFonts w:eastAsiaTheme="majorEastAsia"/>
          <w:color w:val="000000"/>
        </w:rPr>
        <w:t xml:space="preserve">, </w:t>
      </w:r>
      <w:r w:rsidR="00515D8B" w:rsidRPr="0075004A">
        <w:rPr>
          <w:rFonts w:eastAsiaTheme="majorEastAsia"/>
          <w:color w:val="000000"/>
        </w:rPr>
        <w:t xml:space="preserve">Camden identifies </w:t>
      </w:r>
      <w:r w:rsidR="00F25F5A" w:rsidRPr="0075004A">
        <w:rPr>
          <w:rFonts w:eastAsiaTheme="majorEastAsia"/>
          <w:color w:val="000000"/>
        </w:rPr>
        <w:t xml:space="preserve">this peninsula </w:t>
      </w:r>
      <w:r w:rsidR="00515D8B" w:rsidRPr="0075004A">
        <w:rPr>
          <w:rFonts w:eastAsiaTheme="majorEastAsia"/>
          <w:color w:val="000000"/>
        </w:rPr>
        <w:t>with</w:t>
      </w:r>
      <w:r w:rsidR="00F25F5A" w:rsidRPr="0075004A">
        <w:rPr>
          <w:rFonts w:eastAsiaTheme="majorEastAsia"/>
          <w:color w:val="000000"/>
        </w:rPr>
        <w:t xml:space="preserve"> the </w:t>
      </w:r>
      <w:proofErr w:type="spellStart"/>
      <w:r w:rsidR="00F25F5A" w:rsidRPr="0075004A">
        <w:rPr>
          <w:rFonts w:eastAsiaTheme="majorEastAsia"/>
          <w:color w:val="000000"/>
        </w:rPr>
        <w:t>Canganorum</w:t>
      </w:r>
      <w:proofErr w:type="spellEnd"/>
      <w:r w:rsidR="00F25F5A" w:rsidRPr="0075004A">
        <w:rPr>
          <w:rFonts w:eastAsiaTheme="majorEastAsia"/>
          <w:color w:val="000000"/>
        </w:rPr>
        <w:t xml:space="preserve"> </w:t>
      </w:r>
      <w:r w:rsidR="00515D8B" w:rsidRPr="0075004A">
        <w:rPr>
          <w:rFonts w:eastAsiaTheme="majorEastAsia"/>
          <w:color w:val="000000"/>
        </w:rPr>
        <w:t>P</w:t>
      </w:r>
      <w:r w:rsidR="00F25F5A" w:rsidRPr="0075004A">
        <w:rPr>
          <w:rFonts w:eastAsiaTheme="majorEastAsia"/>
          <w:color w:val="000000"/>
        </w:rPr>
        <w:t xml:space="preserve">romontory. Elsewhere in the draft, however, Camden </w:t>
      </w:r>
      <w:r w:rsidR="00D86A6E" w:rsidRPr="0075004A">
        <w:rPr>
          <w:rFonts w:eastAsiaTheme="majorEastAsia"/>
          <w:color w:val="000000"/>
        </w:rPr>
        <w:t>propose</w:t>
      </w:r>
      <w:r w:rsidR="003D691B" w:rsidRPr="0075004A">
        <w:rPr>
          <w:rFonts w:eastAsiaTheme="majorEastAsia"/>
          <w:color w:val="000000"/>
        </w:rPr>
        <w:t>d</w:t>
      </w:r>
      <w:r w:rsidR="00D86A6E" w:rsidRPr="0075004A">
        <w:rPr>
          <w:rFonts w:eastAsiaTheme="majorEastAsia"/>
          <w:color w:val="000000"/>
        </w:rPr>
        <w:t xml:space="preserve"> another</w:t>
      </w:r>
      <w:r w:rsidR="00F25F5A" w:rsidRPr="0075004A">
        <w:rPr>
          <w:rFonts w:eastAsiaTheme="majorEastAsia"/>
          <w:color w:val="000000"/>
        </w:rPr>
        <w:t xml:space="preserve"> location of the </w:t>
      </w:r>
      <w:proofErr w:type="spellStart"/>
      <w:r w:rsidR="00F25F5A" w:rsidRPr="0075004A">
        <w:rPr>
          <w:rFonts w:eastAsiaTheme="majorEastAsia"/>
          <w:color w:val="000000"/>
        </w:rPr>
        <w:t>Canganorum</w:t>
      </w:r>
      <w:proofErr w:type="spellEnd"/>
      <w:r w:rsidR="00F25F5A" w:rsidRPr="0075004A">
        <w:rPr>
          <w:rFonts w:eastAsiaTheme="majorEastAsia"/>
          <w:color w:val="000000"/>
        </w:rPr>
        <w:t xml:space="preserve"> </w:t>
      </w:r>
      <w:r w:rsidR="00515D8B" w:rsidRPr="0075004A">
        <w:rPr>
          <w:rFonts w:eastAsiaTheme="majorEastAsia"/>
          <w:color w:val="000000"/>
        </w:rPr>
        <w:t>P</w:t>
      </w:r>
      <w:r w:rsidR="00F25F5A" w:rsidRPr="0075004A">
        <w:rPr>
          <w:rFonts w:eastAsiaTheme="majorEastAsia"/>
          <w:color w:val="000000"/>
        </w:rPr>
        <w:t xml:space="preserve">romontory. He </w:t>
      </w:r>
      <w:r w:rsidR="003D691B" w:rsidRPr="0075004A">
        <w:rPr>
          <w:rFonts w:eastAsiaTheme="majorEastAsia"/>
          <w:color w:val="000000"/>
        </w:rPr>
        <w:t>proposed a</w:t>
      </w:r>
      <w:r w:rsidR="006F65A8" w:rsidRPr="0075004A">
        <w:rPr>
          <w:rFonts w:eastAsiaTheme="majorEastAsia"/>
          <w:color w:val="000000"/>
        </w:rPr>
        <w:t xml:space="preserve"> different</w:t>
      </w:r>
      <w:r w:rsidR="00F25F5A" w:rsidRPr="0075004A">
        <w:rPr>
          <w:rFonts w:eastAsiaTheme="majorEastAsia"/>
          <w:color w:val="000000"/>
        </w:rPr>
        <w:t xml:space="preserve"> westerly location, this time associat</w:t>
      </w:r>
      <w:r w:rsidR="006F65A8" w:rsidRPr="0075004A">
        <w:rPr>
          <w:rFonts w:eastAsiaTheme="majorEastAsia"/>
          <w:color w:val="000000"/>
        </w:rPr>
        <w:t>ing</w:t>
      </w:r>
      <w:r w:rsidR="00F25F5A" w:rsidRPr="0075004A">
        <w:rPr>
          <w:rFonts w:eastAsiaTheme="majorEastAsia"/>
          <w:color w:val="000000"/>
        </w:rPr>
        <w:t xml:space="preserve"> it with Piel Island in Westmorland. Camden describes this </w:t>
      </w:r>
      <w:r w:rsidR="003B0FDC" w:rsidRPr="0075004A">
        <w:rPr>
          <w:rFonts w:eastAsiaTheme="majorEastAsia"/>
          <w:color w:val="000000"/>
        </w:rPr>
        <w:t xml:space="preserve">as a </w:t>
      </w:r>
      <w:r w:rsidR="00E6746B" w:rsidRPr="0075004A">
        <w:rPr>
          <w:rFonts w:eastAsiaTheme="majorEastAsia"/>
          <w:color w:val="000000"/>
        </w:rPr>
        <w:t>‘</w:t>
      </w:r>
      <w:r w:rsidR="00D973DA" w:rsidRPr="0075004A">
        <w:rPr>
          <w:rFonts w:eastAsiaTheme="majorEastAsia"/>
          <w:color w:val="000000"/>
        </w:rPr>
        <w:t>rugged region, impeded by lakes, and for a great part uncultivated</w:t>
      </w:r>
      <w:r w:rsidR="00E6746B" w:rsidRPr="0075004A">
        <w:rPr>
          <w:rFonts w:eastAsiaTheme="majorEastAsia"/>
          <w:color w:val="000000"/>
        </w:rPr>
        <w:t>’</w:t>
      </w:r>
      <w:r w:rsidR="00D973DA" w:rsidRPr="0075004A">
        <w:rPr>
          <w:rFonts w:eastAsiaTheme="majorEastAsia"/>
          <w:color w:val="000000"/>
        </w:rPr>
        <w:t xml:space="preserve">, </w:t>
      </w:r>
      <w:r w:rsidR="009C4049" w:rsidRPr="0075004A">
        <w:rPr>
          <w:rFonts w:eastAsiaTheme="majorEastAsia"/>
          <w:color w:val="000000"/>
        </w:rPr>
        <w:t>which</w:t>
      </w:r>
      <w:r w:rsidR="00D973DA" w:rsidRPr="0075004A">
        <w:rPr>
          <w:rFonts w:eastAsiaTheme="majorEastAsia"/>
          <w:color w:val="000000"/>
        </w:rPr>
        <w:t xml:space="preserve"> </w:t>
      </w:r>
      <w:r w:rsidR="00E6746B" w:rsidRPr="0075004A">
        <w:rPr>
          <w:rFonts w:eastAsiaTheme="majorEastAsia"/>
          <w:color w:val="000000"/>
        </w:rPr>
        <w:t>‘</w:t>
      </w:r>
      <w:r w:rsidR="009C4049" w:rsidRPr="0075004A">
        <w:rPr>
          <w:rFonts w:eastAsiaTheme="majorEastAsia"/>
          <w:color w:val="000000"/>
        </w:rPr>
        <w:t>thrusts out</w:t>
      </w:r>
      <w:r w:rsidR="00D973DA" w:rsidRPr="0075004A">
        <w:rPr>
          <w:rFonts w:eastAsiaTheme="majorEastAsia"/>
          <w:color w:val="000000"/>
        </w:rPr>
        <w:t xml:space="preserve"> a promontory next to The Peele of Foudray, which Ptolemy calls</w:t>
      </w:r>
      <w:r w:rsidR="00D2352F">
        <w:rPr>
          <w:rFonts w:eastAsiaTheme="majorEastAsia"/>
          <w:color w:val="000000"/>
        </w:rPr>
        <w:t xml:space="preserve"> that of the </w:t>
      </w:r>
      <w:proofErr w:type="spellStart"/>
      <w:r w:rsidR="00D2352F">
        <w:rPr>
          <w:rFonts w:eastAsiaTheme="majorEastAsia"/>
          <w:color w:val="000000"/>
        </w:rPr>
        <w:t>Cangi</w:t>
      </w:r>
      <w:proofErr w:type="spellEnd"/>
      <w:r w:rsidR="00D2352F">
        <w:rPr>
          <w:rFonts w:eastAsiaTheme="majorEastAsia"/>
          <w:color w:val="000000"/>
        </w:rPr>
        <w:t xml:space="preserve"> [Promontorium … </w:t>
      </w:r>
      <w:proofErr w:type="spellStart"/>
      <w:r w:rsidR="00D2352F">
        <w:rPr>
          <w:rFonts w:eastAsiaTheme="majorEastAsia"/>
          <w:color w:val="000000"/>
        </w:rPr>
        <w:lastRenderedPageBreak/>
        <w:t>Canganorum</w:t>
      </w:r>
      <w:proofErr w:type="spellEnd"/>
      <w:r w:rsidR="00D2352F">
        <w:rPr>
          <w:rFonts w:eastAsiaTheme="majorEastAsia"/>
          <w:color w:val="000000"/>
        </w:rPr>
        <w:t>]</w:t>
      </w:r>
      <w:r w:rsidR="00D4116D" w:rsidRPr="0075004A">
        <w:rPr>
          <w:rFonts w:eastAsiaTheme="majorEastAsia"/>
          <w:color w:val="000000"/>
        </w:rPr>
        <w:t>’.</w:t>
      </w:r>
      <w:r w:rsidR="00D973DA" w:rsidRPr="0075004A">
        <w:rPr>
          <w:rFonts w:eastAsiaTheme="majorEastAsia"/>
          <w:color w:val="000000"/>
        </w:rPr>
        <w:t xml:space="preserve"> </w:t>
      </w:r>
      <w:r w:rsidR="007321A3" w:rsidRPr="0075004A">
        <w:rPr>
          <w:rFonts w:eastAsiaTheme="majorEastAsia"/>
          <w:color w:val="000000"/>
        </w:rPr>
        <w:t xml:space="preserve">This </w:t>
      </w:r>
      <w:r w:rsidR="00AB70BF" w:rsidRPr="0075004A">
        <w:rPr>
          <w:rFonts w:eastAsiaTheme="majorEastAsia"/>
          <w:color w:val="000000"/>
        </w:rPr>
        <w:t>corresponds to</w:t>
      </w:r>
      <w:r w:rsidR="007321A3" w:rsidRPr="0075004A">
        <w:rPr>
          <w:rFonts w:eastAsiaTheme="majorEastAsia"/>
          <w:color w:val="000000"/>
        </w:rPr>
        <w:t xml:space="preserve"> modern</w:t>
      </w:r>
      <w:r w:rsidR="00AB70BF" w:rsidRPr="0075004A">
        <w:rPr>
          <w:rFonts w:eastAsiaTheme="majorEastAsia"/>
          <w:color w:val="000000"/>
        </w:rPr>
        <w:t>-</w:t>
      </w:r>
      <w:r w:rsidR="007321A3" w:rsidRPr="0075004A">
        <w:rPr>
          <w:rFonts w:eastAsiaTheme="majorEastAsia"/>
          <w:color w:val="000000"/>
        </w:rPr>
        <w:t>day Piel Island or an adjacent peninsula.</w:t>
      </w:r>
      <w:r w:rsidR="00911882" w:rsidRPr="0075004A">
        <w:rPr>
          <w:rFonts w:eastAsiaTheme="majorEastAsia"/>
          <w:color w:val="000000"/>
        </w:rPr>
        <w:t xml:space="preserve"> Camden also suspected that </w:t>
      </w:r>
      <w:r w:rsidR="00CB7B8C" w:rsidRPr="0075004A">
        <w:rPr>
          <w:rFonts w:eastAsiaTheme="majorEastAsia"/>
          <w:color w:val="000000"/>
        </w:rPr>
        <w:t xml:space="preserve">the </w:t>
      </w:r>
      <w:r w:rsidR="00E6746B" w:rsidRPr="0075004A">
        <w:rPr>
          <w:rFonts w:eastAsiaTheme="majorEastAsia"/>
          <w:color w:val="000000"/>
        </w:rPr>
        <w:t>‘</w:t>
      </w:r>
      <w:proofErr w:type="spellStart"/>
      <w:r w:rsidR="00911882" w:rsidRPr="0075004A">
        <w:rPr>
          <w:rFonts w:eastAsiaTheme="majorEastAsia"/>
          <w:color w:val="000000"/>
        </w:rPr>
        <w:t>Concangii</w:t>
      </w:r>
      <w:proofErr w:type="spellEnd"/>
      <w:r w:rsidR="00E6746B" w:rsidRPr="0075004A">
        <w:rPr>
          <w:rFonts w:eastAsiaTheme="majorEastAsia"/>
          <w:color w:val="000000"/>
        </w:rPr>
        <w:t>’</w:t>
      </w:r>
      <w:r w:rsidR="00911882" w:rsidRPr="0075004A">
        <w:rPr>
          <w:rFonts w:eastAsiaTheme="majorEastAsia"/>
          <w:color w:val="000000"/>
        </w:rPr>
        <w:t xml:space="preserve">, </w:t>
      </w:r>
      <w:r w:rsidR="0094566B" w:rsidRPr="0075004A">
        <w:rPr>
          <w:rFonts w:eastAsiaTheme="majorEastAsia"/>
          <w:color w:val="000000"/>
        </w:rPr>
        <w:t xml:space="preserve">a garrison of soldiers, </w:t>
      </w:r>
      <w:r w:rsidR="00896D88" w:rsidRPr="0075004A">
        <w:rPr>
          <w:rFonts w:eastAsiaTheme="majorEastAsia"/>
          <w:color w:val="000000"/>
        </w:rPr>
        <w:t>maintained</w:t>
      </w:r>
      <w:r w:rsidR="00911882" w:rsidRPr="0075004A">
        <w:rPr>
          <w:rFonts w:eastAsiaTheme="majorEastAsia"/>
          <w:color w:val="000000"/>
        </w:rPr>
        <w:t xml:space="preserve"> a watch in this </w:t>
      </w:r>
      <w:r w:rsidR="0094566B" w:rsidRPr="0075004A">
        <w:rPr>
          <w:rFonts w:eastAsiaTheme="majorEastAsia"/>
          <w:color w:val="000000"/>
        </w:rPr>
        <w:t>region</w:t>
      </w:r>
      <w:r w:rsidR="00911882" w:rsidRPr="0075004A">
        <w:rPr>
          <w:rFonts w:eastAsiaTheme="majorEastAsia"/>
          <w:color w:val="000000"/>
        </w:rPr>
        <w:t>.</w:t>
      </w:r>
      <w:r w:rsidR="00911882" w:rsidRPr="0075004A">
        <w:rPr>
          <w:rStyle w:val="FootnoteReference"/>
          <w:rFonts w:eastAsiaTheme="majorEastAsia"/>
          <w:color w:val="000000"/>
        </w:rPr>
        <w:footnoteReference w:id="136"/>
      </w:r>
      <w:r w:rsidR="0025056B" w:rsidRPr="0075004A">
        <w:rPr>
          <w:rFonts w:eastAsiaTheme="majorEastAsia"/>
          <w:color w:val="000000"/>
        </w:rPr>
        <w:t xml:space="preserve"> In the 1586 </w:t>
      </w:r>
      <w:r w:rsidR="0025056B" w:rsidRPr="0075004A">
        <w:rPr>
          <w:rFonts w:eastAsiaTheme="majorEastAsia"/>
          <w:i/>
          <w:iCs/>
          <w:color w:val="000000"/>
        </w:rPr>
        <w:t>Britannia</w:t>
      </w:r>
      <w:r w:rsidR="0025056B" w:rsidRPr="0075004A">
        <w:rPr>
          <w:rFonts w:eastAsiaTheme="majorEastAsia"/>
          <w:color w:val="000000"/>
        </w:rPr>
        <w:t>, Camden continue</w:t>
      </w:r>
      <w:r w:rsidR="00AE0DB9" w:rsidRPr="0075004A">
        <w:rPr>
          <w:rFonts w:eastAsiaTheme="majorEastAsia"/>
          <w:color w:val="000000"/>
        </w:rPr>
        <w:t>d</w:t>
      </w:r>
      <w:r w:rsidR="0025056B" w:rsidRPr="0075004A">
        <w:rPr>
          <w:rFonts w:eastAsiaTheme="majorEastAsia"/>
          <w:color w:val="000000"/>
        </w:rPr>
        <w:t xml:space="preserve"> to accept the idea that the old Roman guard station, the </w:t>
      </w:r>
      <w:proofErr w:type="spellStart"/>
      <w:r w:rsidR="0025056B" w:rsidRPr="0075004A">
        <w:rPr>
          <w:rFonts w:eastAsiaTheme="majorEastAsia"/>
          <w:color w:val="000000"/>
        </w:rPr>
        <w:t>Concangii</w:t>
      </w:r>
      <w:proofErr w:type="spellEnd"/>
      <w:r w:rsidR="0025056B" w:rsidRPr="0075004A">
        <w:rPr>
          <w:rFonts w:eastAsiaTheme="majorEastAsia"/>
          <w:color w:val="000000"/>
        </w:rPr>
        <w:t>, might have been situated in Westmorland, but he abandon</w:t>
      </w:r>
      <w:r w:rsidR="0062366A" w:rsidRPr="0075004A">
        <w:rPr>
          <w:rFonts w:eastAsiaTheme="majorEastAsia"/>
          <w:color w:val="000000"/>
        </w:rPr>
        <w:t>ed</w:t>
      </w:r>
      <w:r w:rsidR="0025056B" w:rsidRPr="0075004A">
        <w:rPr>
          <w:rFonts w:eastAsiaTheme="majorEastAsia"/>
          <w:color w:val="000000"/>
        </w:rPr>
        <w:t xml:space="preserve"> the association with Ptolemy</w:t>
      </w:r>
      <w:r w:rsidR="00E6746B" w:rsidRPr="0075004A">
        <w:rPr>
          <w:rFonts w:eastAsiaTheme="majorEastAsia"/>
          <w:color w:val="000000"/>
        </w:rPr>
        <w:t>’</w:t>
      </w:r>
      <w:r w:rsidR="0025056B" w:rsidRPr="0075004A">
        <w:rPr>
          <w:rFonts w:eastAsiaTheme="majorEastAsia"/>
          <w:color w:val="000000"/>
        </w:rPr>
        <w:t xml:space="preserve">s </w:t>
      </w:r>
      <w:proofErr w:type="spellStart"/>
      <w:r w:rsidR="0025056B" w:rsidRPr="0075004A">
        <w:rPr>
          <w:rFonts w:eastAsiaTheme="majorEastAsia"/>
          <w:color w:val="000000"/>
        </w:rPr>
        <w:t>Canganorum</w:t>
      </w:r>
      <w:proofErr w:type="spellEnd"/>
      <w:r w:rsidR="0025056B" w:rsidRPr="0075004A">
        <w:rPr>
          <w:rFonts w:eastAsiaTheme="majorEastAsia"/>
          <w:color w:val="000000"/>
        </w:rPr>
        <w:t xml:space="preserve">. </w:t>
      </w:r>
      <w:r w:rsidR="005B3141" w:rsidRPr="0075004A">
        <w:rPr>
          <w:rFonts w:eastAsiaTheme="majorEastAsia"/>
          <w:color w:val="000000"/>
        </w:rPr>
        <w:t>In later editions</w:t>
      </w:r>
      <w:r w:rsidR="00BB3E75" w:rsidRPr="0075004A">
        <w:rPr>
          <w:rFonts w:eastAsiaTheme="majorEastAsia"/>
          <w:color w:val="000000"/>
        </w:rPr>
        <w:t xml:space="preserve"> </w:t>
      </w:r>
      <w:r w:rsidR="005B3141" w:rsidRPr="0075004A">
        <w:rPr>
          <w:rFonts w:eastAsiaTheme="majorEastAsia"/>
          <w:color w:val="000000"/>
        </w:rPr>
        <w:t>he even abandons the idea that the Roman watch was stationed here.</w:t>
      </w:r>
      <w:r w:rsidR="005B3141" w:rsidRPr="0075004A">
        <w:rPr>
          <w:rStyle w:val="FootnoteReference"/>
          <w:rFonts w:eastAsiaTheme="majorEastAsia"/>
          <w:color w:val="000000"/>
        </w:rPr>
        <w:footnoteReference w:id="137"/>
      </w:r>
      <w:r w:rsidR="005B3141" w:rsidRPr="0075004A">
        <w:rPr>
          <w:rFonts w:eastAsiaTheme="majorEastAsia"/>
          <w:color w:val="000000"/>
        </w:rPr>
        <w:t xml:space="preserve"> </w:t>
      </w:r>
      <w:r w:rsidR="008B53E1" w:rsidRPr="0075004A">
        <w:rPr>
          <w:rFonts w:eastAsiaTheme="majorEastAsia"/>
          <w:color w:val="000000"/>
        </w:rPr>
        <w:t>Between the</w:t>
      </w:r>
      <w:r w:rsidR="00A93BEA" w:rsidRPr="0075004A">
        <w:rPr>
          <w:rFonts w:eastAsiaTheme="majorEastAsia"/>
          <w:color w:val="000000"/>
        </w:rPr>
        <w:t xml:space="preserve"> draft </w:t>
      </w:r>
      <w:r w:rsidR="008B53E1" w:rsidRPr="0075004A">
        <w:rPr>
          <w:rFonts w:eastAsiaTheme="majorEastAsia"/>
          <w:color w:val="000000"/>
        </w:rPr>
        <w:t>and</w:t>
      </w:r>
      <w:r w:rsidR="00A93BEA" w:rsidRPr="0075004A">
        <w:rPr>
          <w:rFonts w:eastAsiaTheme="majorEastAsia"/>
          <w:color w:val="000000"/>
        </w:rPr>
        <w:t xml:space="preserve"> the 1586 </w:t>
      </w:r>
      <w:r w:rsidR="00A93BEA" w:rsidRPr="0075004A">
        <w:rPr>
          <w:rFonts w:eastAsiaTheme="majorEastAsia"/>
          <w:i/>
          <w:iCs/>
          <w:color w:val="000000"/>
        </w:rPr>
        <w:t>Britannia</w:t>
      </w:r>
      <w:r w:rsidR="008B53E1" w:rsidRPr="0075004A">
        <w:rPr>
          <w:rFonts w:eastAsiaTheme="majorEastAsia"/>
          <w:color w:val="000000"/>
        </w:rPr>
        <w:t>, Camden consolidated the location</w:t>
      </w:r>
      <w:r w:rsidR="00A93BEA" w:rsidRPr="0075004A">
        <w:rPr>
          <w:rFonts w:eastAsiaTheme="majorEastAsia"/>
          <w:color w:val="000000"/>
        </w:rPr>
        <w:t xml:space="preserve"> of Ptolemy</w:t>
      </w:r>
      <w:r w:rsidR="00E6746B" w:rsidRPr="0075004A">
        <w:rPr>
          <w:rFonts w:eastAsiaTheme="majorEastAsia"/>
          <w:color w:val="000000"/>
        </w:rPr>
        <w:t>’</w:t>
      </w:r>
      <w:r w:rsidR="00A93BEA" w:rsidRPr="0075004A">
        <w:rPr>
          <w:rFonts w:eastAsiaTheme="majorEastAsia"/>
          <w:color w:val="000000"/>
        </w:rPr>
        <w:t xml:space="preserve">s </w:t>
      </w:r>
      <w:proofErr w:type="spellStart"/>
      <w:r w:rsidR="00A93BEA" w:rsidRPr="0075004A">
        <w:rPr>
          <w:rFonts w:eastAsiaTheme="majorEastAsia"/>
          <w:color w:val="000000"/>
        </w:rPr>
        <w:t>C</w:t>
      </w:r>
      <w:r w:rsidR="005134A6" w:rsidRPr="0075004A">
        <w:rPr>
          <w:rFonts w:eastAsiaTheme="majorEastAsia"/>
          <w:color w:val="000000"/>
        </w:rPr>
        <w:t>a</w:t>
      </w:r>
      <w:r w:rsidR="00A93BEA" w:rsidRPr="0075004A">
        <w:rPr>
          <w:rFonts w:eastAsiaTheme="majorEastAsia"/>
          <w:color w:val="000000"/>
        </w:rPr>
        <w:t>nganorum</w:t>
      </w:r>
      <w:proofErr w:type="spellEnd"/>
      <w:r w:rsidR="00A93BEA" w:rsidRPr="0075004A">
        <w:rPr>
          <w:rFonts w:eastAsiaTheme="majorEastAsia"/>
          <w:color w:val="000000"/>
        </w:rPr>
        <w:t xml:space="preserve"> Promontory on</w:t>
      </w:r>
      <w:r w:rsidR="00712CB2" w:rsidRPr="0075004A">
        <w:rPr>
          <w:rFonts w:eastAsiaTheme="majorEastAsia"/>
          <w:color w:val="000000"/>
        </w:rPr>
        <w:t>to</w:t>
      </w:r>
      <w:r w:rsidR="00A93BEA" w:rsidRPr="0075004A">
        <w:rPr>
          <w:rFonts w:eastAsiaTheme="majorEastAsia"/>
          <w:color w:val="000000"/>
        </w:rPr>
        <w:t xml:space="preserve"> </w:t>
      </w:r>
      <w:proofErr w:type="spellStart"/>
      <w:r w:rsidR="00A93BEA" w:rsidRPr="0075004A">
        <w:rPr>
          <w:rFonts w:eastAsiaTheme="majorEastAsia"/>
          <w:color w:val="000000"/>
        </w:rPr>
        <w:t>Llŷn</w:t>
      </w:r>
      <w:proofErr w:type="spellEnd"/>
      <w:r w:rsidR="00A93BEA" w:rsidRPr="0075004A">
        <w:rPr>
          <w:rFonts w:eastAsiaTheme="majorEastAsia"/>
          <w:color w:val="000000"/>
        </w:rPr>
        <w:t xml:space="preserve"> Peninsula. Savile </w:t>
      </w:r>
      <w:r w:rsidR="008B53E1" w:rsidRPr="0075004A">
        <w:rPr>
          <w:rFonts w:eastAsiaTheme="majorEastAsia"/>
          <w:color w:val="000000"/>
        </w:rPr>
        <w:t xml:space="preserve">was likely </w:t>
      </w:r>
      <w:r w:rsidR="00BA03DB">
        <w:rPr>
          <w:rFonts w:eastAsiaTheme="majorEastAsia"/>
          <w:color w:val="000000"/>
        </w:rPr>
        <w:t>one</w:t>
      </w:r>
      <w:r w:rsidR="008B53E1" w:rsidRPr="0075004A">
        <w:rPr>
          <w:rFonts w:eastAsiaTheme="majorEastAsia"/>
          <w:color w:val="000000"/>
        </w:rPr>
        <w:t xml:space="preserve"> influenc</w:t>
      </w:r>
      <w:r w:rsidR="00BA03DB">
        <w:rPr>
          <w:rFonts w:eastAsiaTheme="majorEastAsia"/>
          <w:color w:val="000000"/>
        </w:rPr>
        <w:t>e among others</w:t>
      </w:r>
      <w:r w:rsidR="008B53E1" w:rsidRPr="0075004A">
        <w:rPr>
          <w:rFonts w:eastAsiaTheme="majorEastAsia"/>
          <w:color w:val="000000"/>
        </w:rPr>
        <w:t xml:space="preserve"> that encouraged Camden</w:t>
      </w:r>
      <w:r w:rsidR="00A93BEA" w:rsidRPr="0075004A">
        <w:rPr>
          <w:rFonts w:eastAsiaTheme="majorEastAsia"/>
          <w:color w:val="000000"/>
        </w:rPr>
        <w:t xml:space="preserve"> to </w:t>
      </w:r>
      <w:r w:rsidR="008B53E1" w:rsidRPr="0075004A">
        <w:rPr>
          <w:rFonts w:eastAsiaTheme="majorEastAsia"/>
          <w:color w:val="000000"/>
        </w:rPr>
        <w:t>settle on a</w:t>
      </w:r>
      <w:r w:rsidR="00A93BEA" w:rsidRPr="0075004A">
        <w:rPr>
          <w:rFonts w:eastAsiaTheme="majorEastAsia"/>
          <w:color w:val="000000"/>
        </w:rPr>
        <w:t xml:space="preserve"> single location for th</w:t>
      </w:r>
      <w:r w:rsidR="008B53E1" w:rsidRPr="0075004A">
        <w:rPr>
          <w:rFonts w:eastAsiaTheme="majorEastAsia"/>
          <w:color w:val="000000"/>
        </w:rPr>
        <w:t xml:space="preserve">e </w:t>
      </w:r>
      <w:r w:rsidR="00A93BEA" w:rsidRPr="0075004A">
        <w:rPr>
          <w:rFonts w:eastAsiaTheme="majorEastAsia"/>
          <w:color w:val="000000"/>
        </w:rPr>
        <w:t xml:space="preserve">promontory, and to situate it in the far </w:t>
      </w:r>
      <w:r w:rsidR="002261DB" w:rsidRPr="0075004A">
        <w:rPr>
          <w:rFonts w:eastAsiaTheme="majorEastAsia"/>
          <w:color w:val="000000"/>
        </w:rPr>
        <w:t>w</w:t>
      </w:r>
      <w:r w:rsidR="00A93BEA" w:rsidRPr="0075004A">
        <w:rPr>
          <w:rFonts w:eastAsiaTheme="majorEastAsia"/>
          <w:color w:val="000000"/>
        </w:rPr>
        <w:t>est</w:t>
      </w:r>
      <w:r w:rsidR="00712CB2" w:rsidRPr="0075004A">
        <w:rPr>
          <w:rFonts w:eastAsiaTheme="majorEastAsia"/>
          <w:color w:val="000000"/>
        </w:rPr>
        <w:t xml:space="preserve"> of Wales</w:t>
      </w:r>
      <w:r w:rsidR="00A93BEA" w:rsidRPr="0075004A">
        <w:rPr>
          <w:rFonts w:eastAsiaTheme="majorEastAsia"/>
          <w:color w:val="000000"/>
        </w:rPr>
        <w:t>.</w:t>
      </w:r>
    </w:p>
    <w:p w14:paraId="5B5EEBFA" w14:textId="77DADA13" w:rsidR="0022143F" w:rsidRPr="0075004A" w:rsidRDefault="00897776" w:rsidP="0075004A">
      <w:pPr>
        <w:spacing w:line="480" w:lineRule="auto"/>
      </w:pPr>
      <w:r w:rsidRPr="0075004A">
        <w:rPr>
          <w:rFonts w:eastAsiaTheme="majorEastAsia"/>
          <w:color w:val="000000"/>
        </w:rPr>
        <w:tab/>
      </w:r>
      <w:r w:rsidR="00FB271D" w:rsidRPr="0075004A">
        <w:rPr>
          <w:rFonts w:eastAsiaTheme="majorEastAsia"/>
          <w:color w:val="000000"/>
        </w:rPr>
        <w:t>W</w:t>
      </w:r>
      <w:r w:rsidR="005B3141" w:rsidRPr="0075004A">
        <w:rPr>
          <w:rFonts w:eastAsiaTheme="majorEastAsia"/>
          <w:color w:val="000000"/>
        </w:rPr>
        <w:t xml:space="preserve">here did that leave the </w:t>
      </w:r>
      <w:proofErr w:type="spellStart"/>
      <w:r w:rsidR="005B3141" w:rsidRPr="0075004A">
        <w:rPr>
          <w:rFonts w:eastAsiaTheme="majorEastAsia"/>
          <w:color w:val="000000"/>
        </w:rPr>
        <w:t>Cangi</w:t>
      </w:r>
      <w:proofErr w:type="spellEnd"/>
      <w:r w:rsidR="005B3141" w:rsidRPr="0075004A">
        <w:rPr>
          <w:rFonts w:eastAsiaTheme="majorEastAsia"/>
          <w:color w:val="000000"/>
        </w:rPr>
        <w:t xml:space="preserve">? In 1586, </w:t>
      </w:r>
      <w:r w:rsidR="0081726A" w:rsidRPr="0075004A">
        <w:rPr>
          <w:rFonts w:eastAsiaTheme="majorEastAsia"/>
          <w:color w:val="000000"/>
        </w:rPr>
        <w:t>Camden</w:t>
      </w:r>
      <w:r w:rsidR="005B3141" w:rsidRPr="0075004A">
        <w:rPr>
          <w:rFonts w:eastAsiaTheme="majorEastAsia"/>
          <w:color w:val="000000"/>
        </w:rPr>
        <w:t xml:space="preserve"> tentatively situate</w:t>
      </w:r>
      <w:r w:rsidR="0021347E" w:rsidRPr="0075004A">
        <w:rPr>
          <w:rFonts w:eastAsiaTheme="majorEastAsia"/>
          <w:color w:val="000000"/>
        </w:rPr>
        <w:t>d</w:t>
      </w:r>
      <w:r w:rsidR="005B3141" w:rsidRPr="0075004A">
        <w:rPr>
          <w:rFonts w:eastAsiaTheme="majorEastAsia"/>
          <w:color w:val="000000"/>
        </w:rPr>
        <w:t xml:space="preserve"> them in Somersetshire. Following Savile</w:t>
      </w:r>
      <w:r w:rsidR="00E6746B" w:rsidRPr="0075004A">
        <w:rPr>
          <w:rFonts w:eastAsiaTheme="majorEastAsia"/>
          <w:color w:val="000000"/>
        </w:rPr>
        <w:t>’</w:t>
      </w:r>
      <w:r w:rsidR="005B3141" w:rsidRPr="0075004A">
        <w:rPr>
          <w:rFonts w:eastAsiaTheme="majorEastAsia"/>
          <w:color w:val="000000"/>
        </w:rPr>
        <w:t xml:space="preserve">s argument, he explains that the Roman forces under Claudius conquered two British tribes: the Iceni and the </w:t>
      </w:r>
      <w:proofErr w:type="spellStart"/>
      <w:r w:rsidR="005B3141" w:rsidRPr="0075004A">
        <w:rPr>
          <w:rFonts w:eastAsiaTheme="majorEastAsia"/>
          <w:color w:val="000000"/>
        </w:rPr>
        <w:t>Cangi</w:t>
      </w:r>
      <w:proofErr w:type="spellEnd"/>
      <w:r w:rsidR="005B3141" w:rsidRPr="0075004A">
        <w:rPr>
          <w:rFonts w:eastAsiaTheme="majorEastAsia"/>
          <w:color w:val="000000"/>
        </w:rPr>
        <w:t xml:space="preserve">. The Iceni, Camden admits, </w:t>
      </w:r>
      <w:r w:rsidR="00B829B5" w:rsidRPr="0075004A">
        <w:rPr>
          <w:rFonts w:eastAsiaTheme="majorEastAsia"/>
          <w:color w:val="000000"/>
        </w:rPr>
        <w:t>‘</w:t>
      </w:r>
      <w:r w:rsidR="005B3141" w:rsidRPr="0075004A">
        <w:rPr>
          <w:rFonts w:eastAsiaTheme="majorEastAsia"/>
          <w:color w:val="000000"/>
        </w:rPr>
        <w:t>li</w:t>
      </w:r>
      <w:r w:rsidR="00B829B5" w:rsidRPr="0075004A">
        <w:rPr>
          <w:rFonts w:eastAsiaTheme="majorEastAsia"/>
          <w:color w:val="000000"/>
        </w:rPr>
        <w:t>e,</w:t>
      </w:r>
      <w:r w:rsidR="005B3141" w:rsidRPr="0075004A">
        <w:rPr>
          <w:rFonts w:eastAsiaTheme="majorEastAsia"/>
          <w:color w:val="000000"/>
        </w:rPr>
        <w:t xml:space="preserve"> as it were</w:t>
      </w:r>
      <w:r w:rsidR="00B829B5" w:rsidRPr="0075004A">
        <w:rPr>
          <w:rFonts w:eastAsiaTheme="majorEastAsia"/>
          <w:color w:val="000000"/>
        </w:rPr>
        <w:t>,</w:t>
      </w:r>
      <w:r w:rsidR="005B3141" w:rsidRPr="0075004A">
        <w:rPr>
          <w:rFonts w:eastAsiaTheme="majorEastAsia"/>
          <w:color w:val="000000"/>
        </w:rPr>
        <w:t xml:space="preserve"> under a different sun</w:t>
      </w:r>
      <w:r w:rsidR="00E6746B" w:rsidRPr="0075004A">
        <w:rPr>
          <w:rFonts w:eastAsiaTheme="majorEastAsia"/>
          <w:color w:val="000000"/>
        </w:rPr>
        <w:t>’</w:t>
      </w:r>
      <w:r w:rsidR="005B3141" w:rsidRPr="0075004A">
        <w:rPr>
          <w:rFonts w:eastAsiaTheme="majorEastAsia"/>
          <w:color w:val="000000"/>
        </w:rPr>
        <w:t>. B</w:t>
      </w:r>
      <w:r w:rsidR="0047555B" w:rsidRPr="0075004A">
        <w:rPr>
          <w:rFonts w:eastAsiaTheme="majorEastAsia"/>
          <w:color w:val="000000"/>
        </w:rPr>
        <w:t xml:space="preserve">y contrast, the </w:t>
      </w:r>
      <w:proofErr w:type="spellStart"/>
      <w:r w:rsidR="005B3141" w:rsidRPr="0075004A">
        <w:rPr>
          <w:rFonts w:eastAsiaTheme="majorEastAsia"/>
          <w:color w:val="000000"/>
        </w:rPr>
        <w:t>Cangi</w:t>
      </w:r>
      <w:proofErr w:type="spellEnd"/>
      <w:r w:rsidR="005B3141" w:rsidRPr="0075004A">
        <w:rPr>
          <w:rFonts w:eastAsiaTheme="majorEastAsia"/>
          <w:color w:val="000000"/>
        </w:rPr>
        <w:t xml:space="preserve"> </w:t>
      </w:r>
      <w:r w:rsidR="00997D66" w:rsidRPr="0075004A">
        <w:rPr>
          <w:rFonts w:eastAsiaTheme="majorEastAsia"/>
          <w:color w:val="000000"/>
        </w:rPr>
        <w:t xml:space="preserve">may have </w:t>
      </w:r>
      <w:r w:rsidR="005B3141" w:rsidRPr="0075004A">
        <w:rPr>
          <w:rFonts w:eastAsiaTheme="majorEastAsia"/>
          <w:color w:val="000000"/>
        </w:rPr>
        <w:t xml:space="preserve">lived around the Somerset coast: </w:t>
      </w:r>
      <w:r w:rsidR="00E6746B" w:rsidRPr="0075004A">
        <w:rPr>
          <w:rFonts w:eastAsiaTheme="majorEastAsia"/>
          <w:color w:val="000000"/>
        </w:rPr>
        <w:t>‘</w:t>
      </w:r>
      <w:r w:rsidR="005B3141" w:rsidRPr="0075004A">
        <w:rPr>
          <w:rFonts w:eastAsiaTheme="majorEastAsia"/>
          <w:color w:val="000000"/>
        </w:rPr>
        <w:t xml:space="preserve">For not far from here is the sea </w:t>
      </w:r>
      <w:r w:rsidR="00B7560C" w:rsidRPr="0075004A">
        <w:rPr>
          <w:rFonts w:eastAsiaTheme="majorEastAsia"/>
          <w:color w:val="000000"/>
        </w:rPr>
        <w:t>that</w:t>
      </w:r>
      <w:r w:rsidR="005B3141" w:rsidRPr="0075004A">
        <w:rPr>
          <w:rFonts w:eastAsiaTheme="majorEastAsia"/>
          <w:color w:val="000000"/>
        </w:rPr>
        <w:t xml:space="preserve"> </w:t>
      </w:r>
      <w:r w:rsidR="001120B8" w:rsidRPr="0075004A">
        <w:rPr>
          <w:rFonts w:eastAsiaTheme="majorEastAsia"/>
          <w:color w:val="000000"/>
        </w:rPr>
        <w:t>faces</w:t>
      </w:r>
      <w:r w:rsidR="005B3141" w:rsidRPr="0075004A">
        <w:rPr>
          <w:rFonts w:eastAsiaTheme="majorEastAsia"/>
          <w:color w:val="000000"/>
        </w:rPr>
        <w:t xml:space="preserve"> Ireland, in which site [Tacitus] places the </w:t>
      </w:r>
      <w:proofErr w:type="spellStart"/>
      <w:r w:rsidR="005B3141" w:rsidRPr="0075004A">
        <w:rPr>
          <w:rFonts w:eastAsiaTheme="majorEastAsia"/>
          <w:color w:val="000000"/>
        </w:rPr>
        <w:t>Cangi</w:t>
      </w:r>
      <w:proofErr w:type="spellEnd"/>
      <w:r w:rsidR="00E6746B" w:rsidRPr="0075004A">
        <w:rPr>
          <w:rFonts w:eastAsiaTheme="majorEastAsia"/>
          <w:color w:val="000000"/>
        </w:rPr>
        <w:t>’</w:t>
      </w:r>
      <w:r w:rsidR="005B3141" w:rsidRPr="0075004A">
        <w:rPr>
          <w:rFonts w:eastAsiaTheme="majorEastAsia"/>
          <w:color w:val="000000"/>
        </w:rPr>
        <w:t xml:space="preserve">. </w:t>
      </w:r>
      <w:r w:rsidR="00E6746B" w:rsidRPr="0075004A">
        <w:rPr>
          <w:rFonts w:eastAsiaTheme="majorEastAsia"/>
          <w:color w:val="000000"/>
        </w:rPr>
        <w:t>‘</w:t>
      </w:r>
      <w:r w:rsidR="005B3141" w:rsidRPr="0075004A">
        <w:rPr>
          <w:rFonts w:eastAsiaTheme="majorEastAsia"/>
          <w:color w:val="000000"/>
        </w:rPr>
        <w:t xml:space="preserve">The shadow of the name of the </w:t>
      </w:r>
      <w:proofErr w:type="spellStart"/>
      <w:r w:rsidR="005B3141" w:rsidRPr="0075004A">
        <w:rPr>
          <w:rFonts w:eastAsiaTheme="majorEastAsia"/>
          <w:color w:val="000000"/>
        </w:rPr>
        <w:t>Cangi</w:t>
      </w:r>
      <w:proofErr w:type="spellEnd"/>
      <w:r w:rsidR="00E6746B" w:rsidRPr="0075004A">
        <w:rPr>
          <w:rFonts w:eastAsiaTheme="majorEastAsia"/>
          <w:color w:val="000000"/>
        </w:rPr>
        <w:t>’</w:t>
      </w:r>
      <w:r w:rsidR="005B3141" w:rsidRPr="0075004A">
        <w:rPr>
          <w:rFonts w:eastAsiaTheme="majorEastAsia"/>
          <w:color w:val="000000"/>
        </w:rPr>
        <w:t xml:space="preserve">, he goes on, </w:t>
      </w:r>
      <w:r w:rsidR="00E6746B" w:rsidRPr="0075004A">
        <w:rPr>
          <w:rFonts w:eastAsiaTheme="majorEastAsia"/>
          <w:color w:val="000000"/>
        </w:rPr>
        <w:t>‘</w:t>
      </w:r>
      <w:r w:rsidR="002673E8" w:rsidRPr="0075004A">
        <w:rPr>
          <w:rFonts w:eastAsiaTheme="majorEastAsia"/>
          <w:color w:val="000000"/>
        </w:rPr>
        <w:t xml:space="preserve">seems to survive </w:t>
      </w:r>
      <w:r w:rsidR="005B3141" w:rsidRPr="0075004A">
        <w:rPr>
          <w:rFonts w:eastAsiaTheme="majorEastAsia"/>
          <w:color w:val="000000"/>
        </w:rPr>
        <w:t xml:space="preserve">in several places in this </w:t>
      </w:r>
      <w:r w:rsidR="002673E8" w:rsidRPr="0075004A">
        <w:rPr>
          <w:rFonts w:eastAsiaTheme="majorEastAsia"/>
          <w:color w:val="000000"/>
        </w:rPr>
        <w:t>region</w:t>
      </w:r>
      <w:r w:rsidR="00E707A2" w:rsidRPr="0075004A">
        <w:rPr>
          <w:rFonts w:eastAsiaTheme="majorEastAsia"/>
          <w:color w:val="000000"/>
        </w:rPr>
        <w:t>’.</w:t>
      </w:r>
      <w:r w:rsidR="005B3141" w:rsidRPr="0075004A">
        <w:rPr>
          <w:rStyle w:val="FootnoteReference"/>
          <w:rFonts w:eastAsiaTheme="majorEastAsia"/>
          <w:color w:val="000000"/>
        </w:rPr>
        <w:footnoteReference w:id="138"/>
      </w:r>
      <w:r w:rsidR="005B3141" w:rsidRPr="0075004A">
        <w:rPr>
          <w:rFonts w:eastAsiaTheme="majorEastAsia"/>
          <w:color w:val="000000"/>
        </w:rPr>
        <w:t xml:space="preserve"> He gives the examples of Cannington, Wincanton, and Keynsham. By the final edition of </w:t>
      </w:r>
      <w:r w:rsidR="005B3141" w:rsidRPr="0075004A">
        <w:rPr>
          <w:rFonts w:eastAsiaTheme="majorEastAsia"/>
          <w:i/>
          <w:iCs/>
          <w:color w:val="000000"/>
        </w:rPr>
        <w:t>Britannia</w:t>
      </w:r>
      <w:r w:rsidR="005B3141" w:rsidRPr="0075004A">
        <w:rPr>
          <w:rFonts w:eastAsiaTheme="majorEastAsia"/>
          <w:color w:val="000000"/>
        </w:rPr>
        <w:t xml:space="preserve">, however, Camden </w:t>
      </w:r>
      <w:r w:rsidR="00A50A49" w:rsidRPr="0075004A">
        <w:rPr>
          <w:rFonts w:eastAsiaTheme="majorEastAsia"/>
          <w:color w:val="000000"/>
        </w:rPr>
        <w:t>had</w:t>
      </w:r>
      <w:r w:rsidR="005B3141" w:rsidRPr="0075004A">
        <w:rPr>
          <w:rFonts w:eastAsiaTheme="majorEastAsia"/>
          <w:color w:val="000000"/>
        </w:rPr>
        <w:t xml:space="preserve"> changed his mind again</w:t>
      </w:r>
      <w:r w:rsidR="007E3BB0" w:rsidRPr="0075004A">
        <w:rPr>
          <w:rFonts w:eastAsiaTheme="majorEastAsia"/>
          <w:color w:val="000000"/>
        </w:rPr>
        <w:t xml:space="preserve">. He </w:t>
      </w:r>
      <w:r w:rsidR="0021347E" w:rsidRPr="0075004A">
        <w:rPr>
          <w:rFonts w:eastAsiaTheme="majorEastAsia"/>
          <w:color w:val="000000"/>
        </w:rPr>
        <w:t>moved</w:t>
      </w:r>
      <w:r w:rsidR="007E3BB0" w:rsidRPr="0075004A">
        <w:rPr>
          <w:rFonts w:eastAsiaTheme="majorEastAsia"/>
          <w:color w:val="000000"/>
        </w:rPr>
        <w:t xml:space="preserve"> their location to </w:t>
      </w:r>
      <w:r w:rsidR="0059593B" w:rsidRPr="0075004A">
        <w:rPr>
          <w:rFonts w:eastAsiaTheme="majorEastAsia"/>
          <w:color w:val="000000"/>
        </w:rPr>
        <w:t>Cheshire</w:t>
      </w:r>
      <w:r w:rsidR="007E3BB0" w:rsidRPr="0075004A">
        <w:rPr>
          <w:rFonts w:eastAsiaTheme="majorEastAsia"/>
          <w:color w:val="000000"/>
        </w:rPr>
        <w:t xml:space="preserve">. </w:t>
      </w:r>
      <w:r w:rsidR="00E6746B" w:rsidRPr="0075004A">
        <w:rPr>
          <w:rFonts w:eastAsiaTheme="majorEastAsia"/>
          <w:color w:val="000000"/>
        </w:rPr>
        <w:t>‘</w:t>
      </w:r>
      <w:r w:rsidR="007E3BB0" w:rsidRPr="0075004A">
        <w:t xml:space="preserve">Whether I should place in this Shire nor elsewhere the </w:t>
      </w:r>
      <w:proofErr w:type="spellStart"/>
      <w:r w:rsidR="007E3BB0" w:rsidRPr="0075004A">
        <w:t>Cangi</w:t>
      </w:r>
      <w:proofErr w:type="spellEnd"/>
      <w:r w:rsidR="00FF48E5" w:rsidRPr="0075004A">
        <w:t>’</w:t>
      </w:r>
      <w:r w:rsidR="00D4116D" w:rsidRPr="0075004A">
        <w:t>,</w:t>
      </w:r>
      <w:r w:rsidR="007E3BB0" w:rsidRPr="0075004A">
        <w:t xml:space="preserve"> Camden begins by asking, </w:t>
      </w:r>
      <w:r w:rsidR="00856DE0" w:rsidRPr="0075004A">
        <w:t>‘</w:t>
      </w:r>
      <w:r w:rsidR="00FF48E5" w:rsidRPr="0075004A">
        <w:t xml:space="preserve">an ancient nation of </w:t>
      </w:r>
      <w:proofErr w:type="spellStart"/>
      <w:r w:rsidR="00FF48E5" w:rsidRPr="0075004A">
        <w:t>Britaines</w:t>
      </w:r>
      <w:proofErr w:type="spellEnd"/>
      <w:r w:rsidR="00FF48E5" w:rsidRPr="0075004A">
        <w:t xml:space="preserve">, </w:t>
      </w:r>
      <w:r w:rsidR="007E3BB0" w:rsidRPr="0075004A">
        <w:t>that have bene so much and so long sought for, I have as long and as much doubted</w:t>
      </w:r>
      <w:r w:rsidR="00E6746B" w:rsidRPr="0075004A">
        <w:t>’</w:t>
      </w:r>
      <w:r w:rsidR="007E3BB0" w:rsidRPr="0075004A">
        <w:t xml:space="preserve">. By this time, Camden has found an inscription </w:t>
      </w:r>
      <w:r w:rsidR="00DC72F1" w:rsidRPr="0075004A">
        <w:t>referring</w:t>
      </w:r>
      <w:r w:rsidR="007E3BB0" w:rsidRPr="0075004A">
        <w:t xml:space="preserve"> to the </w:t>
      </w:r>
      <w:r w:rsidR="00E6746B" w:rsidRPr="0075004A">
        <w:t>‘</w:t>
      </w:r>
      <w:proofErr w:type="spellStart"/>
      <w:r w:rsidR="007E3BB0" w:rsidRPr="0075004A">
        <w:t>Ceang</w:t>
      </w:r>
      <w:proofErr w:type="spellEnd"/>
      <w:r w:rsidR="00E6746B" w:rsidRPr="0075004A">
        <w:t>’</w:t>
      </w:r>
      <w:r w:rsidR="007E3BB0" w:rsidRPr="0075004A">
        <w:t xml:space="preserve">, whom he </w:t>
      </w:r>
      <w:r w:rsidR="00DC72F1" w:rsidRPr="0075004A">
        <w:t>thought might be the same people</w:t>
      </w:r>
      <w:r w:rsidR="007E3BB0" w:rsidRPr="0075004A">
        <w:t xml:space="preserve"> as the </w:t>
      </w:r>
      <w:proofErr w:type="spellStart"/>
      <w:r w:rsidR="007E3BB0" w:rsidRPr="0075004A">
        <w:lastRenderedPageBreak/>
        <w:t>Cangi</w:t>
      </w:r>
      <w:proofErr w:type="spellEnd"/>
      <w:r w:rsidR="007E3BB0" w:rsidRPr="0075004A">
        <w:t xml:space="preserve">. </w:t>
      </w:r>
      <w:r w:rsidR="00E6746B" w:rsidRPr="0075004A">
        <w:t>‘</w:t>
      </w:r>
      <w:r w:rsidR="007E3BB0" w:rsidRPr="0075004A">
        <w:t xml:space="preserve">Which monument </w:t>
      </w:r>
      <w:proofErr w:type="spellStart"/>
      <w:r w:rsidR="007E3BB0" w:rsidRPr="0075004A">
        <w:t>seemeth</w:t>
      </w:r>
      <w:proofErr w:type="spellEnd"/>
      <w:r w:rsidR="007E3BB0" w:rsidRPr="0075004A">
        <w:t xml:space="preserve"> to have </w:t>
      </w:r>
      <w:proofErr w:type="spellStart"/>
      <w:r w:rsidR="007E3BB0" w:rsidRPr="0075004A">
        <w:t>beene</w:t>
      </w:r>
      <w:proofErr w:type="spellEnd"/>
      <w:r w:rsidR="007E3BB0" w:rsidRPr="0075004A">
        <w:t xml:space="preserve"> erected for a </w:t>
      </w:r>
      <w:proofErr w:type="spellStart"/>
      <w:r w:rsidR="007E3BB0" w:rsidRPr="0075004A">
        <w:t>victorie</w:t>
      </w:r>
      <w:proofErr w:type="spellEnd"/>
      <w:r w:rsidR="007E3BB0" w:rsidRPr="0075004A">
        <w:t xml:space="preserve"> over the </w:t>
      </w:r>
      <w:proofErr w:type="spellStart"/>
      <w:r w:rsidR="007E3BB0" w:rsidRPr="0075004A">
        <w:t>Cangi</w:t>
      </w:r>
      <w:proofErr w:type="spellEnd"/>
      <w:r w:rsidR="00E6746B" w:rsidRPr="0075004A">
        <w:t>’</w:t>
      </w:r>
      <w:r w:rsidR="007E3BB0" w:rsidRPr="0075004A">
        <w:t xml:space="preserve">, he argues. </w:t>
      </w:r>
      <w:r w:rsidR="00FD5056" w:rsidRPr="0075004A">
        <w:t>He adds that, ‘</w:t>
      </w:r>
      <w:r w:rsidR="007E3BB0" w:rsidRPr="0075004A">
        <w:t>Here maketh also the very site of the Irish sea</w:t>
      </w:r>
      <w:r w:rsidR="00E6746B" w:rsidRPr="0075004A">
        <w:t>’</w:t>
      </w:r>
      <w:r w:rsidR="007E3BB0" w:rsidRPr="0075004A">
        <w:t xml:space="preserve">, which tallies with Tacitus. The final piece of evidence is that </w:t>
      </w:r>
      <w:r w:rsidR="00E6746B" w:rsidRPr="0075004A">
        <w:t>‘</w:t>
      </w:r>
      <w:proofErr w:type="spellStart"/>
      <w:r w:rsidR="007E3BB0" w:rsidRPr="0075004A">
        <w:t>Ptolomee</w:t>
      </w:r>
      <w:proofErr w:type="spellEnd"/>
      <w:r w:rsidR="007E3BB0" w:rsidRPr="0075004A">
        <w:t xml:space="preserve"> likewise </w:t>
      </w:r>
      <w:proofErr w:type="spellStart"/>
      <w:r w:rsidR="007E3BB0" w:rsidRPr="0075004A">
        <w:t>placeth</w:t>
      </w:r>
      <w:proofErr w:type="spellEnd"/>
      <w:r w:rsidR="007E3BB0" w:rsidRPr="0075004A">
        <w:t xml:space="preserve"> the </w:t>
      </w:r>
      <w:proofErr w:type="spellStart"/>
      <w:r w:rsidR="007E3BB0" w:rsidRPr="0075004A">
        <w:t>Promontorie</w:t>
      </w:r>
      <w:proofErr w:type="spellEnd"/>
      <w:r w:rsidR="007E3BB0" w:rsidRPr="0075004A">
        <w:t xml:space="preserve"> Κα</w:t>
      </w:r>
      <w:proofErr w:type="spellStart"/>
      <w:r w:rsidR="007E3BB0" w:rsidRPr="0075004A">
        <w:t>γκάνων</w:t>
      </w:r>
      <w:proofErr w:type="spellEnd"/>
      <w:r w:rsidR="007E3BB0" w:rsidRPr="0075004A">
        <w:t>, that is</w:t>
      </w:r>
      <w:r w:rsidR="00FD5056" w:rsidRPr="0075004A">
        <w:t>,</w:t>
      </w:r>
      <w:r w:rsidR="007E3BB0" w:rsidRPr="0075004A">
        <w:t> </w:t>
      </w:r>
      <w:r w:rsidR="007E3BB0" w:rsidRPr="0075004A">
        <w:rPr>
          <w:i/>
          <w:iCs/>
        </w:rPr>
        <w:t xml:space="preserve">of the </w:t>
      </w:r>
      <w:proofErr w:type="spellStart"/>
      <w:r w:rsidR="007E3BB0" w:rsidRPr="0075004A">
        <w:rPr>
          <w:i/>
          <w:iCs/>
        </w:rPr>
        <w:t>Cangi</w:t>
      </w:r>
      <w:proofErr w:type="spellEnd"/>
      <w:r w:rsidR="007E3BB0" w:rsidRPr="0075004A">
        <w:t>, on this shore</w:t>
      </w:r>
      <w:r w:rsidR="00E6746B" w:rsidRPr="0075004A">
        <w:t>’</w:t>
      </w:r>
      <w:r w:rsidR="007E3BB0" w:rsidRPr="0075004A">
        <w:t>.</w:t>
      </w:r>
      <w:r w:rsidR="00AA27A3" w:rsidRPr="0075004A">
        <w:rPr>
          <w:rStyle w:val="FootnoteReference"/>
        </w:rPr>
        <w:footnoteReference w:id="139"/>
      </w:r>
      <w:r w:rsidR="007E3BB0" w:rsidRPr="0075004A">
        <w:t xml:space="preserve"> He does not credit Savile, </w:t>
      </w:r>
      <w:r w:rsidR="00E77487" w:rsidRPr="0075004A">
        <w:t>yet</w:t>
      </w:r>
      <w:r w:rsidR="007E3BB0" w:rsidRPr="0075004A">
        <w:t xml:space="preserve"> by 1607 he </w:t>
      </w:r>
      <w:r w:rsidR="00E77487" w:rsidRPr="0075004A">
        <w:t>had</w:t>
      </w:r>
      <w:r w:rsidR="007E3BB0" w:rsidRPr="0075004A">
        <w:t xml:space="preserve"> essentially returned to Savile</w:t>
      </w:r>
      <w:r w:rsidR="00E6746B" w:rsidRPr="0075004A">
        <w:t>’</w:t>
      </w:r>
      <w:r w:rsidR="007E3BB0" w:rsidRPr="0075004A">
        <w:t>s initial solution</w:t>
      </w:r>
      <w:r w:rsidR="00594A64" w:rsidRPr="0075004A">
        <w:t xml:space="preserve">: the </w:t>
      </w:r>
      <w:proofErr w:type="spellStart"/>
      <w:r w:rsidR="00594A64" w:rsidRPr="0075004A">
        <w:t>Cangi</w:t>
      </w:r>
      <w:proofErr w:type="spellEnd"/>
      <w:r w:rsidR="00594A64" w:rsidRPr="0075004A">
        <w:t xml:space="preserve"> were in </w:t>
      </w:r>
      <w:r w:rsidR="00E704A4" w:rsidRPr="0075004A">
        <w:t>w</w:t>
      </w:r>
      <w:r w:rsidR="00594A64" w:rsidRPr="0075004A">
        <w:t>est Wales, associated with Ptolemy</w:t>
      </w:r>
      <w:r w:rsidR="00E6746B" w:rsidRPr="0075004A">
        <w:t>’</w:t>
      </w:r>
      <w:r w:rsidR="00594A64" w:rsidRPr="0075004A">
        <w:t>s promontory. Savile</w:t>
      </w:r>
      <w:r w:rsidR="00E6746B" w:rsidRPr="0075004A">
        <w:t>’</w:t>
      </w:r>
      <w:r w:rsidR="00594A64" w:rsidRPr="0075004A">
        <w:t>s correspondence may not</w:t>
      </w:r>
      <w:r w:rsidR="00446A87" w:rsidRPr="0075004A">
        <w:t xml:space="preserve">, at first, have enabled </w:t>
      </w:r>
      <w:r w:rsidR="0036269D" w:rsidRPr="0075004A">
        <w:t>Camden to resolve uncertainties in his geography of ancient Britain</w:t>
      </w:r>
      <w:r w:rsidR="00446A87" w:rsidRPr="0075004A">
        <w:t xml:space="preserve">, but </w:t>
      </w:r>
      <w:r w:rsidR="00683AE2" w:rsidRPr="0075004A">
        <w:t xml:space="preserve">in this </w:t>
      </w:r>
      <w:proofErr w:type="gramStart"/>
      <w:r w:rsidR="00446A87" w:rsidRPr="0075004A">
        <w:t>instance</w:t>
      </w:r>
      <w:proofErr w:type="gramEnd"/>
      <w:r w:rsidR="00446A87" w:rsidRPr="0075004A">
        <w:t xml:space="preserve"> it nevertheless </w:t>
      </w:r>
      <w:r w:rsidR="00683AE2" w:rsidRPr="0075004A">
        <w:t xml:space="preserve">left traces on the work </w:t>
      </w:r>
      <w:r w:rsidR="00446A87" w:rsidRPr="0075004A">
        <w:t>– traces that</w:t>
      </w:r>
      <w:r w:rsidR="00683AE2" w:rsidRPr="0075004A">
        <w:t xml:space="preserve"> took two decades fully to materialise</w:t>
      </w:r>
      <w:r w:rsidR="00BD6DD8" w:rsidRPr="0075004A">
        <w:t xml:space="preserve"> in print. </w:t>
      </w:r>
    </w:p>
    <w:p w14:paraId="531E34CC" w14:textId="77777777" w:rsidR="00683AE2" w:rsidRPr="0075004A" w:rsidRDefault="00683AE2" w:rsidP="0075004A">
      <w:pPr>
        <w:spacing w:line="480" w:lineRule="auto"/>
      </w:pPr>
    </w:p>
    <w:p w14:paraId="457E3FC3" w14:textId="7E422CA7" w:rsidR="00683AE2" w:rsidRPr="0075004A" w:rsidRDefault="003D09B0" w:rsidP="0075004A">
      <w:pPr>
        <w:spacing w:line="480" w:lineRule="auto"/>
        <w:rPr>
          <w:rFonts w:eastAsiaTheme="majorEastAsia"/>
          <w:b/>
          <w:bCs/>
          <w:color w:val="000000"/>
        </w:rPr>
      </w:pPr>
      <w:r w:rsidRPr="0075004A">
        <w:rPr>
          <w:rFonts w:eastAsiaTheme="majorEastAsia"/>
          <w:b/>
          <w:bCs/>
          <w:color w:val="000000"/>
        </w:rPr>
        <w:t>The Ending of the Correspondence and Conclusions</w:t>
      </w:r>
    </w:p>
    <w:p w14:paraId="4BC4F309" w14:textId="77777777" w:rsidR="00AF33A7" w:rsidRPr="0075004A" w:rsidRDefault="00AF33A7" w:rsidP="0075004A">
      <w:pPr>
        <w:spacing w:line="480" w:lineRule="auto"/>
        <w:rPr>
          <w:rFonts w:eastAsiaTheme="majorEastAsia"/>
          <w:color w:val="000000"/>
        </w:rPr>
      </w:pPr>
    </w:p>
    <w:p w14:paraId="73C26AC5" w14:textId="5C95159E" w:rsidR="003D09B0" w:rsidRPr="0075004A" w:rsidRDefault="005070EE" w:rsidP="0075004A">
      <w:pPr>
        <w:spacing w:line="480" w:lineRule="auto"/>
        <w:rPr>
          <w:rFonts w:eastAsiaTheme="majorEastAsia"/>
          <w:color w:val="000000"/>
        </w:rPr>
      </w:pPr>
      <w:r w:rsidRPr="0075004A">
        <w:rPr>
          <w:rFonts w:eastAsiaTheme="majorEastAsia"/>
          <w:color w:val="000000"/>
        </w:rPr>
        <w:t>None of Savile</w:t>
      </w:r>
      <w:r w:rsidR="00E6746B" w:rsidRPr="0075004A">
        <w:rPr>
          <w:rFonts w:eastAsiaTheme="majorEastAsia"/>
          <w:color w:val="000000"/>
        </w:rPr>
        <w:t>’</w:t>
      </w:r>
      <w:r w:rsidRPr="0075004A">
        <w:rPr>
          <w:rFonts w:eastAsiaTheme="majorEastAsia"/>
          <w:color w:val="000000"/>
        </w:rPr>
        <w:t>s letters to Camden can confidently be dated later than 1583.</w:t>
      </w:r>
      <w:r w:rsidR="00942549" w:rsidRPr="0075004A">
        <w:rPr>
          <w:rFonts w:eastAsiaTheme="majorEastAsia"/>
          <w:color w:val="000000"/>
        </w:rPr>
        <w:t xml:space="preserve"> The last of Camden</w:t>
      </w:r>
      <w:r w:rsidR="00E6746B" w:rsidRPr="0075004A">
        <w:rPr>
          <w:rFonts w:eastAsiaTheme="majorEastAsia"/>
          <w:color w:val="000000"/>
        </w:rPr>
        <w:t>’</w:t>
      </w:r>
      <w:r w:rsidR="00942549" w:rsidRPr="0075004A">
        <w:rPr>
          <w:rFonts w:eastAsiaTheme="majorEastAsia"/>
          <w:color w:val="000000"/>
        </w:rPr>
        <w:t xml:space="preserve">s to Savile </w:t>
      </w:r>
      <w:r w:rsidR="005636E7" w:rsidRPr="0075004A">
        <w:rPr>
          <w:rFonts w:eastAsiaTheme="majorEastAsia"/>
          <w:color w:val="000000"/>
        </w:rPr>
        <w:t>are</w:t>
      </w:r>
      <w:r w:rsidR="00942549" w:rsidRPr="0075004A">
        <w:rPr>
          <w:rFonts w:eastAsiaTheme="majorEastAsia"/>
          <w:color w:val="000000"/>
        </w:rPr>
        <w:t xml:space="preserve"> </w:t>
      </w:r>
      <w:r w:rsidR="005636E7" w:rsidRPr="0075004A">
        <w:rPr>
          <w:rFonts w:eastAsiaTheme="majorEastAsia"/>
          <w:color w:val="000000"/>
        </w:rPr>
        <w:t>datable to</w:t>
      </w:r>
      <w:r w:rsidR="00942549" w:rsidRPr="0075004A">
        <w:rPr>
          <w:rFonts w:eastAsiaTheme="majorEastAsia"/>
          <w:color w:val="000000"/>
        </w:rPr>
        <w:t xml:space="preserve"> 1584.</w:t>
      </w:r>
      <w:r w:rsidRPr="0075004A">
        <w:rPr>
          <w:rFonts w:eastAsiaTheme="majorEastAsia"/>
          <w:color w:val="000000"/>
        </w:rPr>
        <w:t xml:space="preserve"> </w:t>
      </w:r>
      <w:r w:rsidR="00EC1B2E" w:rsidRPr="0075004A">
        <w:rPr>
          <w:rFonts w:eastAsiaTheme="majorEastAsia"/>
          <w:color w:val="000000"/>
        </w:rPr>
        <w:t xml:space="preserve">As Levy notes, </w:t>
      </w:r>
      <w:r w:rsidR="00E6746B" w:rsidRPr="0075004A">
        <w:rPr>
          <w:rFonts w:eastAsiaTheme="majorEastAsia"/>
          <w:color w:val="000000"/>
        </w:rPr>
        <w:t>‘</w:t>
      </w:r>
      <w:r w:rsidRPr="0075004A">
        <w:rPr>
          <w:rFonts w:eastAsiaTheme="majorEastAsia"/>
          <w:color w:val="000000"/>
        </w:rPr>
        <w:t>Savile lived on up until 1593</w:t>
      </w:r>
      <w:r w:rsidR="00EC1B2E" w:rsidRPr="0075004A">
        <w:rPr>
          <w:rFonts w:eastAsiaTheme="majorEastAsia"/>
          <w:color w:val="000000"/>
        </w:rPr>
        <w:t xml:space="preserve">, </w:t>
      </w:r>
      <w:r w:rsidRPr="0075004A">
        <w:rPr>
          <w:rFonts w:eastAsiaTheme="majorEastAsia"/>
          <w:color w:val="000000"/>
        </w:rPr>
        <w:t>though for some reason the correspondence stopped well before that date</w:t>
      </w:r>
      <w:r w:rsidR="00E6746B" w:rsidRPr="0075004A">
        <w:rPr>
          <w:rFonts w:eastAsiaTheme="majorEastAsia"/>
          <w:color w:val="000000"/>
        </w:rPr>
        <w:t>’</w:t>
      </w:r>
      <w:r w:rsidRPr="0075004A">
        <w:rPr>
          <w:rFonts w:eastAsiaTheme="majorEastAsia"/>
          <w:color w:val="000000"/>
        </w:rPr>
        <w:t xml:space="preserve">. </w:t>
      </w:r>
      <w:r w:rsidR="00E6746B" w:rsidRPr="0075004A">
        <w:rPr>
          <w:rFonts w:eastAsiaTheme="majorEastAsia"/>
          <w:color w:val="000000"/>
        </w:rPr>
        <w:t>‘</w:t>
      </w:r>
      <w:r w:rsidR="00FC55FF" w:rsidRPr="0075004A">
        <w:rPr>
          <w:rFonts w:eastAsiaTheme="majorEastAsia"/>
          <w:color w:val="000000"/>
        </w:rPr>
        <w:t>What, if anything, happened to bring it to a halt I do not know</w:t>
      </w:r>
      <w:r w:rsidR="00D4116D" w:rsidRPr="0075004A">
        <w:rPr>
          <w:rFonts w:eastAsiaTheme="majorEastAsia"/>
          <w:color w:val="000000"/>
        </w:rPr>
        <w:t>’,</w:t>
      </w:r>
      <w:r w:rsidR="00FC55FF" w:rsidRPr="0075004A">
        <w:rPr>
          <w:rFonts w:eastAsiaTheme="majorEastAsia"/>
          <w:color w:val="000000"/>
        </w:rPr>
        <w:t xml:space="preserve"> Levy </w:t>
      </w:r>
      <w:r w:rsidR="0081726A" w:rsidRPr="0075004A">
        <w:rPr>
          <w:rFonts w:eastAsiaTheme="majorEastAsia"/>
          <w:color w:val="000000"/>
        </w:rPr>
        <w:t>concludes</w:t>
      </w:r>
      <w:r w:rsidR="00FC55FF" w:rsidRPr="0075004A">
        <w:rPr>
          <w:rFonts w:eastAsiaTheme="majorEastAsia"/>
          <w:color w:val="000000"/>
        </w:rPr>
        <w:t>.</w:t>
      </w:r>
      <w:r w:rsidR="00825053" w:rsidRPr="0075004A">
        <w:rPr>
          <w:rStyle w:val="FootnoteReference"/>
          <w:rFonts w:eastAsiaTheme="majorEastAsia"/>
          <w:color w:val="000000"/>
        </w:rPr>
        <w:footnoteReference w:id="140"/>
      </w:r>
      <w:r w:rsidR="00FC55FF" w:rsidRPr="0075004A">
        <w:rPr>
          <w:rFonts w:eastAsiaTheme="majorEastAsia"/>
          <w:color w:val="000000"/>
        </w:rPr>
        <w:t xml:space="preserve"> There will likely never be certainty </w:t>
      </w:r>
      <w:r w:rsidR="00EC1B2E" w:rsidRPr="0075004A">
        <w:rPr>
          <w:rFonts w:eastAsiaTheme="majorEastAsia"/>
          <w:color w:val="000000"/>
        </w:rPr>
        <w:t>on this point</w:t>
      </w:r>
      <w:r w:rsidR="00FC55FF" w:rsidRPr="0075004A">
        <w:rPr>
          <w:rFonts w:eastAsiaTheme="majorEastAsia"/>
          <w:color w:val="000000"/>
        </w:rPr>
        <w:t>. But Camden</w:t>
      </w:r>
      <w:r w:rsidR="00E6746B" w:rsidRPr="0075004A">
        <w:rPr>
          <w:rFonts w:eastAsiaTheme="majorEastAsia"/>
          <w:color w:val="000000"/>
        </w:rPr>
        <w:t>’</w:t>
      </w:r>
      <w:r w:rsidR="00FC55FF" w:rsidRPr="0075004A">
        <w:rPr>
          <w:rFonts w:eastAsiaTheme="majorEastAsia"/>
          <w:color w:val="000000"/>
        </w:rPr>
        <w:t>s last letters to Savile</w:t>
      </w:r>
      <w:r w:rsidR="00442BFE">
        <w:rPr>
          <w:rFonts w:eastAsiaTheme="majorEastAsia"/>
          <w:color w:val="000000"/>
        </w:rPr>
        <w:t xml:space="preserve"> –</w:t>
      </w:r>
      <w:r w:rsidR="00FC55FF" w:rsidRPr="0075004A">
        <w:rPr>
          <w:rFonts w:eastAsiaTheme="majorEastAsia"/>
          <w:color w:val="000000"/>
        </w:rPr>
        <w:t xml:space="preserve"> and, given Camden</w:t>
      </w:r>
      <w:r w:rsidR="002A77E4" w:rsidRPr="0075004A">
        <w:rPr>
          <w:rFonts w:eastAsiaTheme="majorEastAsia"/>
          <w:color w:val="000000"/>
        </w:rPr>
        <w:t xml:space="preserve">’s </w:t>
      </w:r>
      <w:r w:rsidR="00FC55FF" w:rsidRPr="0075004A">
        <w:rPr>
          <w:rFonts w:eastAsiaTheme="majorEastAsia"/>
          <w:color w:val="000000"/>
        </w:rPr>
        <w:t xml:space="preserve">assiduous </w:t>
      </w:r>
      <w:r w:rsidR="002A77E4" w:rsidRPr="0075004A">
        <w:rPr>
          <w:rFonts w:eastAsiaTheme="majorEastAsia"/>
          <w:color w:val="000000"/>
        </w:rPr>
        <w:t>preservation of his draft correspondence</w:t>
      </w:r>
      <w:r w:rsidR="00FC55FF" w:rsidRPr="0075004A">
        <w:rPr>
          <w:rFonts w:eastAsiaTheme="majorEastAsia"/>
          <w:color w:val="000000"/>
        </w:rPr>
        <w:t xml:space="preserve">, </w:t>
      </w:r>
      <w:r w:rsidR="00BA493C" w:rsidRPr="0075004A">
        <w:rPr>
          <w:rFonts w:eastAsiaTheme="majorEastAsia"/>
          <w:color w:val="000000"/>
        </w:rPr>
        <w:t xml:space="preserve">it is unlikely that </w:t>
      </w:r>
      <w:r w:rsidR="002A77E4" w:rsidRPr="0075004A">
        <w:rPr>
          <w:rFonts w:eastAsiaTheme="majorEastAsia"/>
          <w:color w:val="000000"/>
        </w:rPr>
        <w:t xml:space="preserve">many </w:t>
      </w:r>
      <w:r w:rsidR="00BA493C" w:rsidRPr="0075004A">
        <w:rPr>
          <w:rFonts w:eastAsiaTheme="majorEastAsia"/>
          <w:color w:val="000000"/>
        </w:rPr>
        <w:t>later letters ever</w:t>
      </w:r>
      <w:r w:rsidR="00FC55FF" w:rsidRPr="0075004A">
        <w:rPr>
          <w:rFonts w:eastAsiaTheme="majorEastAsia"/>
          <w:color w:val="000000"/>
        </w:rPr>
        <w:t xml:space="preserve"> existed </w:t>
      </w:r>
      <w:r w:rsidR="002A77E4" w:rsidRPr="0075004A">
        <w:rPr>
          <w:rFonts w:eastAsiaTheme="majorEastAsia"/>
          <w:color w:val="000000"/>
        </w:rPr>
        <w:t xml:space="preserve">– </w:t>
      </w:r>
      <w:r w:rsidR="00FC55FF" w:rsidRPr="0075004A">
        <w:rPr>
          <w:rFonts w:eastAsiaTheme="majorEastAsia"/>
          <w:color w:val="000000"/>
        </w:rPr>
        <w:t xml:space="preserve">may shed some </w:t>
      </w:r>
      <w:r w:rsidR="00222185" w:rsidRPr="0075004A">
        <w:rPr>
          <w:rFonts w:eastAsiaTheme="majorEastAsia"/>
          <w:color w:val="000000"/>
        </w:rPr>
        <w:t>light</w:t>
      </w:r>
      <w:r w:rsidR="00FC55FF" w:rsidRPr="0075004A">
        <w:rPr>
          <w:rFonts w:eastAsiaTheme="majorEastAsia"/>
          <w:color w:val="000000"/>
        </w:rPr>
        <w:t xml:space="preserve"> on this vexed question. </w:t>
      </w:r>
      <w:r w:rsidR="004363C5" w:rsidRPr="0075004A">
        <w:rPr>
          <w:rFonts w:eastAsiaTheme="majorEastAsia"/>
          <w:color w:val="000000"/>
        </w:rPr>
        <w:t>The final letters to Savile in Camden</w:t>
      </w:r>
      <w:r w:rsidR="00E6746B" w:rsidRPr="0075004A">
        <w:rPr>
          <w:rFonts w:eastAsiaTheme="majorEastAsia"/>
          <w:color w:val="000000"/>
        </w:rPr>
        <w:t>’</w:t>
      </w:r>
      <w:r w:rsidR="004363C5" w:rsidRPr="0075004A">
        <w:rPr>
          <w:rFonts w:eastAsiaTheme="majorEastAsia"/>
          <w:color w:val="000000"/>
        </w:rPr>
        <w:t xml:space="preserve">s draft manuscript are part of a sequence which has not yet been </w:t>
      </w:r>
      <w:r w:rsidR="002A77E4" w:rsidRPr="0075004A">
        <w:rPr>
          <w:rFonts w:eastAsiaTheme="majorEastAsia"/>
          <w:color w:val="000000"/>
        </w:rPr>
        <w:t>examined</w:t>
      </w:r>
      <w:r w:rsidR="004363C5" w:rsidRPr="0075004A">
        <w:rPr>
          <w:rFonts w:eastAsiaTheme="majorEastAsia"/>
          <w:color w:val="000000"/>
        </w:rPr>
        <w:t>.</w:t>
      </w:r>
      <w:r w:rsidR="00177CA7" w:rsidRPr="0075004A">
        <w:rPr>
          <w:rFonts w:eastAsiaTheme="majorEastAsia"/>
          <w:color w:val="000000"/>
        </w:rPr>
        <w:t xml:space="preserve"> The sequence </w:t>
      </w:r>
      <w:r w:rsidR="002A77E4" w:rsidRPr="0075004A">
        <w:rPr>
          <w:rFonts w:eastAsiaTheme="majorEastAsia"/>
          <w:color w:val="000000"/>
        </w:rPr>
        <w:t>opens with</w:t>
      </w:r>
      <w:r w:rsidR="00177CA7" w:rsidRPr="0075004A">
        <w:rPr>
          <w:rFonts w:eastAsiaTheme="majorEastAsia"/>
          <w:color w:val="000000"/>
        </w:rPr>
        <w:t xml:space="preserve"> a hastily written English letter,</w:t>
      </w:r>
      <w:r w:rsidR="00EF460D">
        <w:rPr>
          <w:rFonts w:eastAsiaTheme="majorEastAsia"/>
          <w:color w:val="000000"/>
        </w:rPr>
        <w:t xml:space="preserve"> presumably in Camden’s hand,</w:t>
      </w:r>
      <w:r w:rsidR="00177CA7" w:rsidRPr="0075004A">
        <w:rPr>
          <w:rFonts w:eastAsiaTheme="majorEastAsia"/>
          <w:color w:val="000000"/>
        </w:rPr>
        <w:t xml:space="preserve"> </w:t>
      </w:r>
      <w:r w:rsidR="002A77E4" w:rsidRPr="0075004A">
        <w:rPr>
          <w:rFonts w:eastAsiaTheme="majorEastAsia"/>
          <w:color w:val="000000"/>
        </w:rPr>
        <w:t>lacking a</w:t>
      </w:r>
      <w:r w:rsidR="00177CA7" w:rsidRPr="0075004A">
        <w:rPr>
          <w:rFonts w:eastAsiaTheme="majorEastAsia"/>
          <w:color w:val="000000"/>
        </w:rPr>
        <w:t xml:space="preserve"> date or addressee.</w:t>
      </w:r>
      <w:r w:rsidR="00AA27A3" w:rsidRPr="0075004A">
        <w:rPr>
          <w:rStyle w:val="FootnoteReference"/>
          <w:rFonts w:eastAsiaTheme="majorEastAsia"/>
          <w:color w:val="000000"/>
        </w:rPr>
        <w:footnoteReference w:id="141"/>
      </w:r>
      <w:r w:rsidR="00177CA7" w:rsidRPr="0075004A">
        <w:rPr>
          <w:rFonts w:eastAsiaTheme="majorEastAsia"/>
          <w:color w:val="000000"/>
        </w:rPr>
        <w:t xml:space="preserve"> It is extremely difficult to read, </w:t>
      </w:r>
      <w:r w:rsidR="008033EF" w:rsidRPr="0075004A">
        <w:rPr>
          <w:rFonts w:eastAsiaTheme="majorEastAsia"/>
          <w:color w:val="000000"/>
        </w:rPr>
        <w:t xml:space="preserve">but </w:t>
      </w:r>
      <w:r w:rsidR="005A6686" w:rsidRPr="0075004A">
        <w:rPr>
          <w:rFonts w:eastAsiaTheme="majorEastAsia"/>
          <w:color w:val="000000"/>
        </w:rPr>
        <w:t>its</w:t>
      </w:r>
      <w:r w:rsidR="00177CA7" w:rsidRPr="0075004A">
        <w:rPr>
          <w:rFonts w:eastAsiaTheme="majorEastAsia"/>
          <w:color w:val="000000"/>
        </w:rPr>
        <w:t xml:space="preserve"> sense </w:t>
      </w:r>
      <w:r w:rsidR="002533B1" w:rsidRPr="0075004A">
        <w:rPr>
          <w:rFonts w:eastAsiaTheme="majorEastAsia"/>
          <w:color w:val="000000"/>
        </w:rPr>
        <w:t>can</w:t>
      </w:r>
      <w:r w:rsidR="00177CA7" w:rsidRPr="0075004A">
        <w:rPr>
          <w:rFonts w:eastAsiaTheme="majorEastAsia"/>
          <w:color w:val="000000"/>
        </w:rPr>
        <w:t xml:space="preserve"> be </w:t>
      </w:r>
      <w:r w:rsidR="00566873" w:rsidRPr="0075004A">
        <w:rPr>
          <w:rFonts w:eastAsiaTheme="majorEastAsia"/>
          <w:color w:val="000000"/>
        </w:rPr>
        <w:t>made</w:t>
      </w:r>
      <w:r w:rsidR="00177CA7" w:rsidRPr="0075004A">
        <w:rPr>
          <w:rFonts w:eastAsiaTheme="majorEastAsia"/>
          <w:color w:val="000000"/>
        </w:rPr>
        <w:t xml:space="preserve"> out. </w:t>
      </w:r>
      <w:r w:rsidR="00E6746B" w:rsidRPr="0075004A">
        <w:rPr>
          <w:rFonts w:eastAsiaTheme="majorEastAsia"/>
          <w:color w:val="000000"/>
        </w:rPr>
        <w:t>‘</w:t>
      </w:r>
      <w:r w:rsidR="00566873" w:rsidRPr="0075004A">
        <w:rPr>
          <w:rFonts w:eastAsiaTheme="majorEastAsia"/>
          <w:color w:val="000000"/>
        </w:rPr>
        <w:t>It was strange</w:t>
      </w:r>
      <w:r w:rsidR="00E6746B" w:rsidRPr="0075004A">
        <w:rPr>
          <w:rFonts w:eastAsiaTheme="majorEastAsia"/>
          <w:color w:val="000000"/>
        </w:rPr>
        <w:t>’</w:t>
      </w:r>
      <w:r w:rsidR="00566873" w:rsidRPr="0075004A">
        <w:rPr>
          <w:rFonts w:eastAsiaTheme="majorEastAsia"/>
          <w:color w:val="000000"/>
        </w:rPr>
        <w:t xml:space="preserve">, Camden begins, </w:t>
      </w:r>
      <w:r w:rsidR="00E6746B" w:rsidRPr="0075004A">
        <w:rPr>
          <w:rFonts w:eastAsiaTheme="majorEastAsia"/>
          <w:color w:val="000000"/>
        </w:rPr>
        <w:t>‘</w:t>
      </w:r>
      <w:r w:rsidR="00566873" w:rsidRPr="0075004A">
        <w:rPr>
          <w:rFonts w:eastAsiaTheme="majorEastAsia"/>
          <w:color w:val="000000"/>
        </w:rPr>
        <w:t xml:space="preserve">that my </w:t>
      </w:r>
      <w:proofErr w:type="spellStart"/>
      <w:r w:rsidR="00566873" w:rsidRPr="0075004A">
        <w:rPr>
          <w:rFonts w:eastAsiaTheme="majorEastAsia"/>
          <w:color w:val="000000"/>
        </w:rPr>
        <w:t>gaine</w:t>
      </w:r>
      <w:proofErr w:type="spellEnd"/>
      <w:r w:rsidR="00566873" w:rsidRPr="0075004A">
        <w:rPr>
          <w:rFonts w:eastAsiaTheme="majorEastAsia"/>
          <w:color w:val="000000"/>
        </w:rPr>
        <w:t xml:space="preserve"> was proposed </w:t>
      </w:r>
      <w:r w:rsidR="00231A3C">
        <w:rPr>
          <w:rFonts w:eastAsiaTheme="majorEastAsia"/>
          <w:color w:val="000000"/>
        </w:rPr>
        <w:t>…</w:t>
      </w:r>
      <w:r w:rsidR="00566873" w:rsidRPr="0075004A">
        <w:rPr>
          <w:rFonts w:eastAsiaTheme="majorEastAsia"/>
          <w:color w:val="000000"/>
        </w:rPr>
        <w:t xml:space="preserve"> which never thought of and much </w:t>
      </w:r>
      <w:proofErr w:type="spellStart"/>
      <w:r w:rsidR="00566873" w:rsidRPr="0075004A">
        <w:rPr>
          <w:rFonts w:eastAsiaTheme="majorEastAsia"/>
          <w:color w:val="000000"/>
        </w:rPr>
        <w:t>lesse</w:t>
      </w:r>
      <w:proofErr w:type="spellEnd"/>
      <w:r w:rsidR="00566873" w:rsidRPr="0075004A">
        <w:rPr>
          <w:rFonts w:eastAsiaTheme="majorEastAsia"/>
          <w:color w:val="000000"/>
        </w:rPr>
        <w:t xml:space="preserve"> desired</w:t>
      </w:r>
      <w:r w:rsidR="00E6746B" w:rsidRPr="0075004A">
        <w:rPr>
          <w:rFonts w:eastAsiaTheme="majorEastAsia"/>
          <w:color w:val="000000"/>
        </w:rPr>
        <w:t>’</w:t>
      </w:r>
      <w:r w:rsidR="00566873" w:rsidRPr="0075004A">
        <w:rPr>
          <w:rFonts w:eastAsiaTheme="majorEastAsia"/>
          <w:color w:val="000000"/>
        </w:rPr>
        <w:t xml:space="preserve">. </w:t>
      </w:r>
      <w:r w:rsidR="00E6746B" w:rsidRPr="0075004A">
        <w:rPr>
          <w:rFonts w:eastAsiaTheme="majorEastAsia"/>
          <w:color w:val="000000"/>
        </w:rPr>
        <w:t>‘</w:t>
      </w:r>
      <w:r w:rsidR="00566873" w:rsidRPr="0075004A">
        <w:rPr>
          <w:rFonts w:eastAsiaTheme="majorEastAsia"/>
          <w:color w:val="000000"/>
        </w:rPr>
        <w:t xml:space="preserve">But this is strange to me that I had no inkling </w:t>
      </w:r>
      <w:proofErr w:type="spellStart"/>
      <w:r w:rsidR="00566873" w:rsidRPr="0075004A">
        <w:rPr>
          <w:rFonts w:eastAsiaTheme="majorEastAsia"/>
          <w:color w:val="000000"/>
        </w:rPr>
        <w:t>therof</w:t>
      </w:r>
      <w:proofErr w:type="spellEnd"/>
      <w:r w:rsidR="00566873" w:rsidRPr="0075004A">
        <w:rPr>
          <w:rFonts w:eastAsiaTheme="majorEastAsia"/>
          <w:color w:val="000000"/>
        </w:rPr>
        <w:t xml:space="preserve"> but by Mr </w:t>
      </w:r>
      <w:proofErr w:type="spellStart"/>
      <w:r w:rsidR="00566873" w:rsidRPr="0075004A">
        <w:rPr>
          <w:rFonts w:eastAsiaTheme="majorEastAsia"/>
          <w:color w:val="000000"/>
        </w:rPr>
        <w:t>Hackluyts</w:t>
      </w:r>
      <w:proofErr w:type="spellEnd"/>
      <w:r w:rsidR="00566873" w:rsidRPr="0075004A">
        <w:rPr>
          <w:rFonts w:eastAsiaTheme="majorEastAsia"/>
          <w:color w:val="000000"/>
        </w:rPr>
        <w:t xml:space="preserve"> letters, </w:t>
      </w:r>
      <w:r w:rsidR="00566873" w:rsidRPr="0075004A">
        <w:rPr>
          <w:rFonts w:eastAsiaTheme="majorEastAsia"/>
          <w:color w:val="000000"/>
        </w:rPr>
        <w:lastRenderedPageBreak/>
        <w:t>and yours [</w:t>
      </w:r>
      <w:r w:rsidR="00231A3C">
        <w:rPr>
          <w:rFonts w:eastAsiaTheme="majorEastAsia"/>
          <w:color w:val="000000"/>
        </w:rPr>
        <w:t>…</w:t>
      </w:r>
      <w:r w:rsidR="00566873" w:rsidRPr="0075004A">
        <w:rPr>
          <w:rFonts w:eastAsiaTheme="majorEastAsia"/>
          <w:color w:val="000000"/>
        </w:rPr>
        <w:t xml:space="preserve">] </w:t>
      </w:r>
      <w:proofErr w:type="spellStart"/>
      <w:r w:rsidR="00566873" w:rsidRPr="0075004A">
        <w:rPr>
          <w:rFonts w:eastAsiaTheme="majorEastAsia"/>
          <w:color w:val="000000"/>
        </w:rPr>
        <w:t>yeat</w:t>
      </w:r>
      <w:proofErr w:type="spellEnd"/>
      <w:r w:rsidR="00566873" w:rsidRPr="0075004A">
        <w:rPr>
          <w:rFonts w:eastAsiaTheme="majorEastAsia"/>
          <w:color w:val="000000"/>
        </w:rPr>
        <w:t xml:space="preserve"> now I </w:t>
      </w:r>
      <w:proofErr w:type="spellStart"/>
      <w:r w:rsidR="00566873" w:rsidRPr="0075004A">
        <w:rPr>
          <w:rFonts w:eastAsiaTheme="majorEastAsia"/>
          <w:color w:val="000000"/>
        </w:rPr>
        <w:t>vnder</w:t>
      </w:r>
      <w:proofErr w:type="spellEnd"/>
      <w:r w:rsidR="00566873" w:rsidRPr="0075004A">
        <w:rPr>
          <w:rFonts w:eastAsiaTheme="majorEastAsia"/>
          <w:color w:val="000000"/>
        </w:rPr>
        <w:t xml:space="preserve"> stand it was compassed by Mr Deane and G. Lewes</w:t>
      </w:r>
      <w:r w:rsidR="00E6746B" w:rsidRPr="0075004A">
        <w:rPr>
          <w:rFonts w:eastAsiaTheme="majorEastAsia"/>
          <w:color w:val="000000"/>
        </w:rPr>
        <w:t>’</w:t>
      </w:r>
      <w:r w:rsidR="00566873" w:rsidRPr="0075004A">
        <w:rPr>
          <w:rFonts w:eastAsiaTheme="majorEastAsia"/>
          <w:color w:val="000000"/>
        </w:rPr>
        <w:t xml:space="preserve">, likely Gabriel Goodman, </w:t>
      </w:r>
      <w:r w:rsidR="00353649" w:rsidRPr="0075004A">
        <w:rPr>
          <w:rFonts w:eastAsiaTheme="majorEastAsia"/>
          <w:color w:val="000000"/>
        </w:rPr>
        <w:t>d</w:t>
      </w:r>
      <w:r w:rsidR="00566873" w:rsidRPr="0075004A">
        <w:rPr>
          <w:rFonts w:eastAsiaTheme="majorEastAsia"/>
          <w:color w:val="000000"/>
        </w:rPr>
        <w:t xml:space="preserve">ean of Westminster, and another of their circle. </w:t>
      </w:r>
      <w:r w:rsidR="00E6746B" w:rsidRPr="0075004A">
        <w:rPr>
          <w:rFonts w:eastAsiaTheme="majorEastAsia"/>
          <w:color w:val="000000"/>
        </w:rPr>
        <w:t>‘</w:t>
      </w:r>
      <w:r w:rsidR="00566873" w:rsidRPr="0075004A">
        <w:rPr>
          <w:rFonts w:eastAsiaTheme="majorEastAsia"/>
          <w:color w:val="000000"/>
        </w:rPr>
        <w:t>But</w:t>
      </w:r>
      <w:r w:rsidR="00E6746B" w:rsidRPr="0075004A">
        <w:rPr>
          <w:rFonts w:eastAsiaTheme="majorEastAsia"/>
          <w:color w:val="000000"/>
        </w:rPr>
        <w:t>’</w:t>
      </w:r>
      <w:r w:rsidR="00566873" w:rsidRPr="0075004A">
        <w:rPr>
          <w:rFonts w:eastAsiaTheme="majorEastAsia"/>
          <w:color w:val="000000"/>
        </w:rPr>
        <w:t xml:space="preserve">, Camden </w:t>
      </w:r>
      <w:r w:rsidR="005A6686" w:rsidRPr="0075004A">
        <w:rPr>
          <w:rFonts w:eastAsiaTheme="majorEastAsia"/>
          <w:color w:val="000000"/>
        </w:rPr>
        <w:t>continues</w:t>
      </w:r>
      <w:r w:rsidR="00566873" w:rsidRPr="0075004A">
        <w:rPr>
          <w:rFonts w:eastAsiaTheme="majorEastAsia"/>
          <w:color w:val="000000"/>
        </w:rPr>
        <w:t xml:space="preserve">, </w:t>
      </w:r>
      <w:r w:rsidR="00E6746B" w:rsidRPr="0075004A">
        <w:rPr>
          <w:rFonts w:eastAsiaTheme="majorEastAsia"/>
          <w:color w:val="000000"/>
        </w:rPr>
        <w:t>‘</w:t>
      </w:r>
      <w:r w:rsidR="00566873" w:rsidRPr="0075004A">
        <w:rPr>
          <w:rFonts w:eastAsiaTheme="majorEastAsia"/>
          <w:color w:val="000000"/>
        </w:rPr>
        <w:t xml:space="preserve">I assume that I rest so contented with the state </w:t>
      </w:r>
      <w:proofErr w:type="spellStart"/>
      <w:r w:rsidR="00566873" w:rsidRPr="0075004A">
        <w:rPr>
          <w:rFonts w:eastAsiaTheme="majorEastAsia"/>
          <w:color w:val="000000"/>
        </w:rPr>
        <w:t>wherto</w:t>
      </w:r>
      <w:proofErr w:type="spellEnd"/>
      <w:r w:rsidR="00566873" w:rsidRPr="0075004A">
        <w:rPr>
          <w:rFonts w:eastAsiaTheme="majorEastAsia"/>
          <w:color w:val="000000"/>
        </w:rPr>
        <w:t xml:space="preserve"> god hath called me, and so dislike that place, that </w:t>
      </w:r>
      <w:proofErr w:type="spellStart"/>
      <w:r w:rsidR="00566873" w:rsidRPr="0075004A">
        <w:rPr>
          <w:rFonts w:eastAsiaTheme="majorEastAsia"/>
          <w:color w:val="000000"/>
        </w:rPr>
        <w:t>yff</w:t>
      </w:r>
      <w:proofErr w:type="spellEnd"/>
      <w:r w:rsidR="00566873" w:rsidRPr="0075004A">
        <w:rPr>
          <w:rFonts w:eastAsiaTheme="majorEastAsia"/>
          <w:color w:val="000000"/>
        </w:rPr>
        <w:t xml:space="preserve"> it were offered I would </w:t>
      </w:r>
      <w:proofErr w:type="spellStart"/>
      <w:r w:rsidR="00566873" w:rsidRPr="0075004A">
        <w:rPr>
          <w:rFonts w:eastAsiaTheme="majorEastAsia"/>
          <w:color w:val="000000"/>
        </w:rPr>
        <w:t>nott</w:t>
      </w:r>
      <w:proofErr w:type="spellEnd"/>
      <w:r w:rsidR="00566873" w:rsidRPr="0075004A">
        <w:rPr>
          <w:rFonts w:eastAsiaTheme="majorEastAsia"/>
          <w:color w:val="000000"/>
        </w:rPr>
        <w:t xml:space="preserve"> </w:t>
      </w:r>
      <w:proofErr w:type="spellStart"/>
      <w:r w:rsidR="00566873" w:rsidRPr="0075004A">
        <w:rPr>
          <w:rFonts w:eastAsiaTheme="majorEastAsia"/>
          <w:color w:val="000000"/>
        </w:rPr>
        <w:t>accepte</w:t>
      </w:r>
      <w:proofErr w:type="spellEnd"/>
      <w:r w:rsidR="00566873" w:rsidRPr="0075004A">
        <w:rPr>
          <w:rFonts w:eastAsiaTheme="majorEastAsia"/>
          <w:color w:val="000000"/>
        </w:rPr>
        <w:t xml:space="preserve"> it, and would not enter into </w:t>
      </w:r>
      <w:proofErr w:type="spellStart"/>
      <w:r w:rsidR="00566873" w:rsidRPr="0075004A">
        <w:rPr>
          <w:rFonts w:eastAsiaTheme="majorEastAsia"/>
          <w:color w:val="000000"/>
        </w:rPr>
        <w:t>schole</w:t>
      </w:r>
      <w:proofErr w:type="spellEnd"/>
      <w:r w:rsidR="00566873" w:rsidRPr="0075004A">
        <w:rPr>
          <w:rFonts w:eastAsiaTheme="majorEastAsia"/>
          <w:color w:val="000000"/>
        </w:rPr>
        <w:t xml:space="preserve"> degrees, because I would not </w:t>
      </w:r>
      <w:proofErr w:type="spellStart"/>
      <w:r w:rsidR="00566873" w:rsidRPr="0075004A">
        <w:rPr>
          <w:rFonts w:eastAsiaTheme="majorEastAsia"/>
          <w:color w:val="000000"/>
        </w:rPr>
        <w:t>vndertake</w:t>
      </w:r>
      <w:proofErr w:type="spellEnd"/>
      <w:r w:rsidR="00566873" w:rsidRPr="0075004A">
        <w:rPr>
          <w:rFonts w:eastAsiaTheme="majorEastAsia"/>
          <w:color w:val="000000"/>
        </w:rPr>
        <w:t xml:space="preserve"> that charge and I </w:t>
      </w:r>
      <w:proofErr w:type="spellStart"/>
      <w:r w:rsidR="00566873" w:rsidRPr="0075004A">
        <w:rPr>
          <w:rFonts w:eastAsiaTheme="majorEastAsia"/>
          <w:color w:val="000000"/>
        </w:rPr>
        <w:t>lacke</w:t>
      </w:r>
      <w:proofErr w:type="spellEnd"/>
      <w:r w:rsidR="00566873" w:rsidRPr="0075004A">
        <w:rPr>
          <w:rFonts w:eastAsiaTheme="majorEastAsia"/>
          <w:color w:val="000000"/>
        </w:rPr>
        <w:t xml:space="preserve"> </w:t>
      </w:r>
      <w:proofErr w:type="spellStart"/>
      <w:r w:rsidR="00566873" w:rsidRPr="0075004A">
        <w:rPr>
          <w:rFonts w:eastAsiaTheme="majorEastAsia"/>
          <w:color w:val="000000"/>
        </w:rPr>
        <w:t>nott</w:t>
      </w:r>
      <w:proofErr w:type="spellEnd"/>
      <w:r w:rsidR="00566873" w:rsidRPr="0075004A">
        <w:rPr>
          <w:rFonts w:eastAsiaTheme="majorEastAsia"/>
          <w:color w:val="000000"/>
        </w:rPr>
        <w:t xml:space="preserve"> reasons </w:t>
      </w:r>
      <w:proofErr w:type="spellStart"/>
      <w:r w:rsidR="00566873" w:rsidRPr="0075004A">
        <w:rPr>
          <w:rFonts w:eastAsiaTheme="majorEastAsia"/>
          <w:color w:val="000000"/>
        </w:rPr>
        <w:t>w</w:t>
      </w:r>
      <w:r w:rsidR="00566873" w:rsidRPr="0075004A">
        <w:rPr>
          <w:rFonts w:eastAsiaTheme="majorEastAsia"/>
          <w:color w:val="000000"/>
          <w:vertAlign w:val="superscript"/>
        </w:rPr>
        <w:t>ch</w:t>
      </w:r>
      <w:proofErr w:type="spellEnd"/>
      <w:r w:rsidR="00566873" w:rsidRPr="0075004A">
        <w:rPr>
          <w:rFonts w:eastAsiaTheme="majorEastAsia"/>
          <w:color w:val="000000"/>
        </w:rPr>
        <w:t xml:space="preserve"> induce me </w:t>
      </w:r>
      <w:proofErr w:type="spellStart"/>
      <w:r w:rsidR="00566873" w:rsidRPr="0075004A">
        <w:rPr>
          <w:rFonts w:eastAsiaTheme="majorEastAsia"/>
          <w:color w:val="000000"/>
        </w:rPr>
        <w:t>thervnto</w:t>
      </w:r>
      <w:proofErr w:type="spellEnd"/>
      <w:r w:rsidR="00E6746B" w:rsidRPr="0075004A">
        <w:rPr>
          <w:rFonts w:eastAsiaTheme="majorEastAsia"/>
          <w:color w:val="000000"/>
        </w:rPr>
        <w:t>’</w:t>
      </w:r>
      <w:r w:rsidR="00881555" w:rsidRPr="0075004A">
        <w:rPr>
          <w:rFonts w:eastAsiaTheme="majorEastAsia"/>
          <w:color w:val="000000"/>
        </w:rPr>
        <w:t xml:space="preserve">. </w:t>
      </w:r>
      <w:r w:rsidR="00AF0EEC" w:rsidRPr="0075004A">
        <w:rPr>
          <w:rFonts w:eastAsiaTheme="majorEastAsia"/>
          <w:color w:val="000000"/>
        </w:rPr>
        <w:t>In</w:t>
      </w:r>
      <w:r w:rsidR="00881555" w:rsidRPr="0075004A">
        <w:rPr>
          <w:rFonts w:eastAsiaTheme="majorEastAsia"/>
          <w:color w:val="000000"/>
        </w:rPr>
        <w:t xml:space="preserve"> other words</w:t>
      </w:r>
      <w:r w:rsidR="00AF0EEC" w:rsidRPr="0075004A">
        <w:rPr>
          <w:rFonts w:eastAsiaTheme="majorEastAsia"/>
          <w:color w:val="000000"/>
        </w:rPr>
        <w:t xml:space="preserve">, Camden had </w:t>
      </w:r>
      <w:r w:rsidR="00881555" w:rsidRPr="0075004A">
        <w:rPr>
          <w:rFonts w:eastAsiaTheme="majorEastAsia"/>
          <w:color w:val="000000"/>
        </w:rPr>
        <w:t xml:space="preserve">been offered something - a </w:t>
      </w:r>
      <w:r w:rsidR="00E6746B" w:rsidRPr="0075004A">
        <w:rPr>
          <w:rFonts w:eastAsiaTheme="majorEastAsia"/>
          <w:color w:val="000000"/>
        </w:rPr>
        <w:t>‘</w:t>
      </w:r>
      <w:proofErr w:type="spellStart"/>
      <w:r w:rsidR="00881555" w:rsidRPr="0075004A">
        <w:rPr>
          <w:rFonts w:eastAsiaTheme="majorEastAsia"/>
          <w:color w:val="000000"/>
        </w:rPr>
        <w:t>schole</w:t>
      </w:r>
      <w:proofErr w:type="spellEnd"/>
      <w:r w:rsidR="00881555" w:rsidRPr="0075004A">
        <w:rPr>
          <w:rFonts w:eastAsiaTheme="majorEastAsia"/>
          <w:color w:val="000000"/>
        </w:rPr>
        <w:t xml:space="preserve"> degree</w:t>
      </w:r>
      <w:r w:rsidR="00E6746B" w:rsidRPr="0075004A">
        <w:rPr>
          <w:rFonts w:eastAsiaTheme="majorEastAsia"/>
          <w:color w:val="000000"/>
        </w:rPr>
        <w:t>’</w:t>
      </w:r>
      <w:r w:rsidR="00881555" w:rsidRPr="0075004A">
        <w:rPr>
          <w:rFonts w:eastAsiaTheme="majorEastAsia"/>
          <w:color w:val="000000"/>
        </w:rPr>
        <w:t xml:space="preserve"> - which he </w:t>
      </w:r>
      <w:r w:rsidR="00AF0EEC" w:rsidRPr="0075004A">
        <w:rPr>
          <w:rFonts w:eastAsiaTheme="majorEastAsia"/>
          <w:color w:val="000000"/>
        </w:rPr>
        <w:t>did</w:t>
      </w:r>
      <w:r w:rsidR="00881555" w:rsidRPr="0075004A">
        <w:rPr>
          <w:rFonts w:eastAsiaTheme="majorEastAsia"/>
          <w:color w:val="000000"/>
        </w:rPr>
        <w:t xml:space="preserve"> not wish to accept</w:t>
      </w:r>
      <w:r w:rsidR="00EB450D" w:rsidRPr="0075004A">
        <w:rPr>
          <w:rFonts w:eastAsiaTheme="majorEastAsia"/>
          <w:color w:val="000000"/>
        </w:rPr>
        <w:t xml:space="preserve">. </w:t>
      </w:r>
      <w:r w:rsidR="00E6746B" w:rsidRPr="0075004A">
        <w:rPr>
          <w:rFonts w:eastAsiaTheme="majorEastAsia"/>
          <w:color w:val="000000"/>
        </w:rPr>
        <w:t>‘</w:t>
      </w:r>
      <w:r w:rsidR="00EB450D" w:rsidRPr="0075004A">
        <w:rPr>
          <w:rFonts w:eastAsiaTheme="majorEastAsia"/>
          <w:color w:val="000000"/>
        </w:rPr>
        <w:t xml:space="preserve">But I am right </w:t>
      </w:r>
      <w:proofErr w:type="spellStart"/>
      <w:r w:rsidR="00EB450D" w:rsidRPr="0075004A">
        <w:rPr>
          <w:rFonts w:eastAsiaTheme="majorEastAsia"/>
          <w:color w:val="000000"/>
        </w:rPr>
        <w:t>sory</w:t>
      </w:r>
      <w:proofErr w:type="spellEnd"/>
      <w:r w:rsidR="00E6746B" w:rsidRPr="0075004A">
        <w:rPr>
          <w:rFonts w:eastAsiaTheme="majorEastAsia"/>
          <w:color w:val="000000"/>
        </w:rPr>
        <w:t>’</w:t>
      </w:r>
      <w:r w:rsidR="00EB450D" w:rsidRPr="0075004A">
        <w:rPr>
          <w:rFonts w:eastAsiaTheme="majorEastAsia"/>
          <w:color w:val="000000"/>
        </w:rPr>
        <w:t xml:space="preserve">, he exclaims, </w:t>
      </w:r>
      <w:r w:rsidR="00E6746B" w:rsidRPr="0075004A">
        <w:rPr>
          <w:rFonts w:eastAsiaTheme="majorEastAsia"/>
          <w:color w:val="000000"/>
        </w:rPr>
        <w:t>‘</w:t>
      </w:r>
      <w:r w:rsidR="00EB450D" w:rsidRPr="0075004A">
        <w:rPr>
          <w:rFonts w:eastAsiaTheme="majorEastAsia"/>
          <w:color w:val="000000"/>
        </w:rPr>
        <w:t xml:space="preserve">that my </w:t>
      </w:r>
      <w:proofErr w:type="spellStart"/>
      <w:r w:rsidR="00EB450D" w:rsidRPr="0075004A">
        <w:rPr>
          <w:rFonts w:eastAsiaTheme="majorEastAsia"/>
          <w:color w:val="000000"/>
        </w:rPr>
        <w:t>freends</w:t>
      </w:r>
      <w:proofErr w:type="spellEnd"/>
      <w:r w:rsidR="00EB450D" w:rsidRPr="0075004A">
        <w:rPr>
          <w:rFonts w:eastAsiaTheme="majorEastAsia"/>
          <w:color w:val="000000"/>
        </w:rPr>
        <w:t xml:space="preserve"> </w:t>
      </w:r>
      <w:proofErr w:type="spellStart"/>
      <w:r w:rsidR="00EB450D" w:rsidRPr="0075004A">
        <w:rPr>
          <w:rFonts w:eastAsiaTheme="majorEastAsia"/>
          <w:color w:val="000000"/>
        </w:rPr>
        <w:t>haue</w:t>
      </w:r>
      <w:proofErr w:type="spellEnd"/>
      <w:r w:rsidR="00EB450D" w:rsidRPr="0075004A">
        <w:rPr>
          <w:rFonts w:eastAsiaTheme="majorEastAsia"/>
          <w:color w:val="000000"/>
        </w:rPr>
        <w:t xml:space="preserve"> been </w:t>
      </w:r>
      <w:proofErr w:type="spellStart"/>
      <w:r w:rsidR="00EB450D" w:rsidRPr="0075004A">
        <w:rPr>
          <w:rFonts w:eastAsiaTheme="majorEastAsia"/>
          <w:color w:val="000000"/>
        </w:rPr>
        <w:t>vsed</w:t>
      </w:r>
      <w:proofErr w:type="spellEnd"/>
      <w:r w:rsidR="00EB450D" w:rsidRPr="0075004A">
        <w:rPr>
          <w:rFonts w:eastAsiaTheme="majorEastAsia"/>
          <w:color w:val="000000"/>
        </w:rPr>
        <w:t xml:space="preserve"> </w:t>
      </w:r>
      <w:proofErr w:type="spellStart"/>
      <w:r w:rsidR="00EB450D" w:rsidRPr="0075004A">
        <w:rPr>
          <w:rFonts w:eastAsiaTheme="majorEastAsia"/>
          <w:color w:val="000000"/>
        </w:rPr>
        <w:t>therin</w:t>
      </w:r>
      <w:proofErr w:type="spellEnd"/>
      <w:r w:rsidR="00EB450D" w:rsidRPr="0075004A">
        <w:rPr>
          <w:rFonts w:eastAsiaTheme="majorEastAsia"/>
          <w:color w:val="000000"/>
        </w:rPr>
        <w:t xml:space="preserve"> and I would </w:t>
      </w:r>
      <w:proofErr w:type="spellStart"/>
      <w:r w:rsidR="00EB450D" w:rsidRPr="0075004A">
        <w:rPr>
          <w:rFonts w:eastAsiaTheme="majorEastAsia"/>
          <w:color w:val="000000"/>
        </w:rPr>
        <w:t>geve</w:t>
      </w:r>
      <w:proofErr w:type="spellEnd"/>
      <w:r w:rsidR="00EB450D" w:rsidRPr="0075004A">
        <w:rPr>
          <w:rFonts w:eastAsiaTheme="majorEastAsia"/>
          <w:color w:val="000000"/>
        </w:rPr>
        <w:t xml:space="preserve"> </w:t>
      </w:r>
      <w:r w:rsidR="00942549" w:rsidRPr="0075004A">
        <w:rPr>
          <w:rFonts w:eastAsiaTheme="majorEastAsia"/>
          <w:color w:val="000000"/>
        </w:rPr>
        <w:t>them</w:t>
      </w:r>
      <w:r w:rsidR="00EB450D" w:rsidRPr="0075004A">
        <w:rPr>
          <w:rFonts w:eastAsiaTheme="majorEastAsia"/>
          <w:color w:val="000000"/>
        </w:rPr>
        <w:t xml:space="preserve"> most </w:t>
      </w:r>
      <w:proofErr w:type="spellStart"/>
      <w:r w:rsidR="00EB450D" w:rsidRPr="0075004A">
        <w:rPr>
          <w:rFonts w:eastAsiaTheme="majorEastAsia"/>
          <w:color w:val="000000"/>
        </w:rPr>
        <w:t>hartye</w:t>
      </w:r>
      <w:proofErr w:type="spellEnd"/>
      <w:r w:rsidR="00EB450D" w:rsidRPr="0075004A">
        <w:rPr>
          <w:rFonts w:eastAsiaTheme="majorEastAsia"/>
          <w:color w:val="000000"/>
        </w:rPr>
        <w:t xml:space="preserve"> </w:t>
      </w:r>
      <w:proofErr w:type="spellStart"/>
      <w:r w:rsidR="00EB450D" w:rsidRPr="0075004A">
        <w:rPr>
          <w:rFonts w:eastAsiaTheme="majorEastAsia"/>
          <w:color w:val="000000"/>
        </w:rPr>
        <w:t>thankes</w:t>
      </w:r>
      <w:proofErr w:type="spellEnd"/>
      <w:r w:rsidR="00EB450D" w:rsidRPr="0075004A">
        <w:rPr>
          <w:rFonts w:eastAsiaTheme="majorEastAsia"/>
          <w:color w:val="000000"/>
        </w:rPr>
        <w:t xml:space="preserve"> </w:t>
      </w:r>
      <w:proofErr w:type="spellStart"/>
      <w:r w:rsidR="00EB450D" w:rsidRPr="0075004A">
        <w:rPr>
          <w:rFonts w:eastAsiaTheme="majorEastAsia"/>
          <w:color w:val="000000"/>
        </w:rPr>
        <w:t>yf</w:t>
      </w:r>
      <w:proofErr w:type="spellEnd"/>
      <w:r w:rsidR="00EB450D" w:rsidRPr="0075004A">
        <w:rPr>
          <w:rFonts w:eastAsiaTheme="majorEastAsia"/>
          <w:color w:val="000000"/>
        </w:rPr>
        <w:t xml:space="preserve"> I may </w:t>
      </w:r>
      <w:proofErr w:type="spellStart"/>
      <w:r w:rsidR="00EB450D" w:rsidRPr="0075004A">
        <w:rPr>
          <w:rFonts w:eastAsiaTheme="majorEastAsia"/>
          <w:color w:val="000000"/>
        </w:rPr>
        <w:t>vnderstand</w:t>
      </w:r>
      <w:proofErr w:type="spellEnd"/>
      <w:r w:rsidR="00EB450D" w:rsidRPr="0075004A">
        <w:rPr>
          <w:rFonts w:eastAsiaTheme="majorEastAsia"/>
          <w:color w:val="000000"/>
        </w:rPr>
        <w:t xml:space="preserve"> for you which they were</w:t>
      </w:r>
      <w:r w:rsidR="00E6746B" w:rsidRPr="0075004A">
        <w:rPr>
          <w:rFonts w:eastAsiaTheme="majorEastAsia"/>
          <w:color w:val="000000"/>
        </w:rPr>
        <w:t>’</w:t>
      </w:r>
      <w:r w:rsidR="00EB450D" w:rsidRPr="0075004A">
        <w:rPr>
          <w:rFonts w:eastAsiaTheme="majorEastAsia"/>
          <w:color w:val="000000"/>
        </w:rPr>
        <w:t>. Anonymous friends</w:t>
      </w:r>
      <w:r w:rsidR="00AF0EEC" w:rsidRPr="0075004A">
        <w:rPr>
          <w:rFonts w:eastAsiaTheme="majorEastAsia"/>
          <w:color w:val="000000"/>
        </w:rPr>
        <w:t xml:space="preserve">, it seems, had </w:t>
      </w:r>
      <w:r w:rsidR="00EB450D" w:rsidRPr="0075004A">
        <w:rPr>
          <w:rFonts w:eastAsiaTheme="majorEastAsia"/>
          <w:color w:val="000000"/>
        </w:rPr>
        <w:t xml:space="preserve">been </w:t>
      </w:r>
      <w:r w:rsidR="0019218E">
        <w:rPr>
          <w:rFonts w:eastAsiaTheme="majorEastAsia"/>
          <w:color w:val="000000"/>
        </w:rPr>
        <w:t>called upon (‘</w:t>
      </w:r>
      <w:proofErr w:type="spellStart"/>
      <w:r w:rsidR="0019218E">
        <w:rPr>
          <w:rFonts w:eastAsiaTheme="majorEastAsia"/>
          <w:color w:val="000000"/>
        </w:rPr>
        <w:t>vsed</w:t>
      </w:r>
      <w:proofErr w:type="spellEnd"/>
      <w:r w:rsidR="0019218E">
        <w:rPr>
          <w:rFonts w:eastAsiaTheme="majorEastAsia"/>
          <w:color w:val="000000"/>
        </w:rPr>
        <w:t xml:space="preserve"> </w:t>
      </w:r>
      <w:proofErr w:type="spellStart"/>
      <w:r w:rsidR="0019218E">
        <w:rPr>
          <w:rFonts w:eastAsiaTheme="majorEastAsia"/>
          <w:color w:val="000000"/>
        </w:rPr>
        <w:t>therin</w:t>
      </w:r>
      <w:proofErr w:type="spellEnd"/>
      <w:r w:rsidR="0019218E">
        <w:rPr>
          <w:rFonts w:eastAsiaTheme="majorEastAsia"/>
          <w:color w:val="000000"/>
        </w:rPr>
        <w:t xml:space="preserve">’) to </w:t>
      </w:r>
      <w:r w:rsidR="00EB450D" w:rsidRPr="0075004A">
        <w:rPr>
          <w:rFonts w:eastAsiaTheme="majorEastAsia"/>
          <w:color w:val="000000"/>
        </w:rPr>
        <w:t>support Camden</w:t>
      </w:r>
      <w:r w:rsidR="00E6746B" w:rsidRPr="0075004A">
        <w:rPr>
          <w:rFonts w:eastAsiaTheme="majorEastAsia"/>
          <w:color w:val="000000"/>
        </w:rPr>
        <w:t>’</w:t>
      </w:r>
      <w:r w:rsidR="00EB450D" w:rsidRPr="0075004A">
        <w:rPr>
          <w:rFonts w:eastAsiaTheme="majorEastAsia"/>
          <w:color w:val="000000"/>
        </w:rPr>
        <w:t xml:space="preserve">s </w:t>
      </w:r>
      <w:r w:rsidR="00353649" w:rsidRPr="0075004A">
        <w:rPr>
          <w:rFonts w:eastAsiaTheme="majorEastAsia"/>
          <w:color w:val="000000"/>
        </w:rPr>
        <w:t>elevation</w:t>
      </w:r>
      <w:r w:rsidR="00EB450D" w:rsidRPr="0075004A">
        <w:rPr>
          <w:rFonts w:eastAsiaTheme="majorEastAsia"/>
          <w:color w:val="000000"/>
        </w:rPr>
        <w:t xml:space="preserve">. </w:t>
      </w:r>
      <w:r w:rsidR="00E6746B" w:rsidRPr="0075004A">
        <w:rPr>
          <w:rFonts w:eastAsiaTheme="majorEastAsia"/>
          <w:color w:val="000000"/>
        </w:rPr>
        <w:t>‘</w:t>
      </w:r>
      <w:r w:rsidR="00EB450D" w:rsidRPr="0075004A">
        <w:rPr>
          <w:rFonts w:eastAsiaTheme="majorEastAsia"/>
          <w:color w:val="000000"/>
        </w:rPr>
        <w:t xml:space="preserve">I am </w:t>
      </w:r>
      <w:proofErr w:type="spellStart"/>
      <w:r w:rsidR="00EB450D" w:rsidRPr="0075004A">
        <w:rPr>
          <w:rFonts w:eastAsiaTheme="majorEastAsia"/>
          <w:color w:val="000000"/>
        </w:rPr>
        <w:t>ryght</w:t>
      </w:r>
      <w:proofErr w:type="spellEnd"/>
      <w:r w:rsidR="00EB450D" w:rsidRPr="0075004A">
        <w:rPr>
          <w:rFonts w:eastAsiaTheme="majorEastAsia"/>
          <w:color w:val="000000"/>
        </w:rPr>
        <w:t xml:space="preserve"> </w:t>
      </w:r>
      <w:proofErr w:type="spellStart"/>
      <w:r w:rsidR="00EB450D" w:rsidRPr="0075004A">
        <w:rPr>
          <w:rFonts w:eastAsiaTheme="majorEastAsia"/>
          <w:color w:val="000000"/>
        </w:rPr>
        <w:t>sorye</w:t>
      </w:r>
      <w:proofErr w:type="spellEnd"/>
      <w:r w:rsidR="00EB450D" w:rsidRPr="0075004A">
        <w:rPr>
          <w:rFonts w:eastAsiaTheme="majorEastAsia"/>
          <w:color w:val="000000"/>
        </w:rPr>
        <w:t xml:space="preserve"> that </w:t>
      </w:r>
      <w:proofErr w:type="spellStart"/>
      <w:r w:rsidR="00EB450D" w:rsidRPr="0075004A">
        <w:rPr>
          <w:rFonts w:eastAsiaTheme="majorEastAsia"/>
          <w:color w:val="000000"/>
        </w:rPr>
        <w:t>ther</w:t>
      </w:r>
      <w:proofErr w:type="spellEnd"/>
      <w:r w:rsidR="00EB450D" w:rsidRPr="0075004A">
        <w:rPr>
          <w:rFonts w:eastAsiaTheme="majorEastAsia"/>
          <w:color w:val="000000"/>
        </w:rPr>
        <w:t xml:space="preserve"> </w:t>
      </w:r>
      <w:proofErr w:type="spellStart"/>
      <w:r w:rsidR="00EB450D" w:rsidRPr="0075004A">
        <w:rPr>
          <w:rFonts w:eastAsiaTheme="majorEastAsia"/>
          <w:color w:val="000000"/>
        </w:rPr>
        <w:t>frindly</w:t>
      </w:r>
      <w:proofErr w:type="spellEnd"/>
      <w:r w:rsidR="00EB450D" w:rsidRPr="0075004A">
        <w:rPr>
          <w:rFonts w:eastAsiaTheme="majorEastAsia"/>
          <w:color w:val="000000"/>
        </w:rPr>
        <w:t xml:space="preserve"> </w:t>
      </w:r>
      <w:proofErr w:type="spellStart"/>
      <w:r w:rsidR="00EB450D" w:rsidRPr="0075004A">
        <w:rPr>
          <w:rFonts w:eastAsiaTheme="majorEastAsia"/>
          <w:color w:val="000000"/>
        </w:rPr>
        <w:t>endevour</w:t>
      </w:r>
      <w:proofErr w:type="spellEnd"/>
      <w:r w:rsidR="00EB450D" w:rsidRPr="0075004A">
        <w:rPr>
          <w:rFonts w:eastAsiaTheme="majorEastAsia"/>
          <w:color w:val="000000"/>
        </w:rPr>
        <w:t xml:space="preserve"> hath been in </w:t>
      </w:r>
      <w:proofErr w:type="spellStart"/>
      <w:r w:rsidR="00EB450D" w:rsidRPr="0075004A">
        <w:rPr>
          <w:rFonts w:eastAsiaTheme="majorEastAsia"/>
          <w:color w:val="000000"/>
        </w:rPr>
        <w:t>vayne</w:t>
      </w:r>
      <w:proofErr w:type="spellEnd"/>
      <w:r w:rsidR="00E6746B" w:rsidRPr="0075004A">
        <w:rPr>
          <w:rFonts w:eastAsiaTheme="majorEastAsia"/>
          <w:color w:val="000000"/>
        </w:rPr>
        <w:t>’</w:t>
      </w:r>
      <w:r w:rsidR="00EB450D" w:rsidRPr="0075004A">
        <w:rPr>
          <w:rFonts w:eastAsiaTheme="majorEastAsia"/>
          <w:color w:val="000000"/>
        </w:rPr>
        <w:t xml:space="preserve">, he concludes, </w:t>
      </w:r>
      <w:r w:rsidR="00E6746B" w:rsidRPr="0075004A">
        <w:rPr>
          <w:rFonts w:eastAsiaTheme="majorEastAsia"/>
          <w:color w:val="000000"/>
        </w:rPr>
        <w:t>‘</w:t>
      </w:r>
      <w:r w:rsidR="00EB450D" w:rsidRPr="0075004A">
        <w:rPr>
          <w:rFonts w:eastAsiaTheme="majorEastAsia"/>
          <w:color w:val="000000"/>
        </w:rPr>
        <w:t xml:space="preserve">for I am fully </w:t>
      </w:r>
      <w:proofErr w:type="spellStart"/>
      <w:r w:rsidR="00EB450D" w:rsidRPr="0075004A">
        <w:rPr>
          <w:rFonts w:eastAsiaTheme="majorEastAsia"/>
          <w:color w:val="000000"/>
        </w:rPr>
        <w:t>resolued</w:t>
      </w:r>
      <w:proofErr w:type="spellEnd"/>
      <w:r w:rsidR="00EB450D" w:rsidRPr="0075004A">
        <w:rPr>
          <w:rFonts w:eastAsiaTheme="majorEastAsia"/>
          <w:color w:val="000000"/>
        </w:rPr>
        <w:t xml:space="preserve"> to rest as I am, nott that I dislike the degrees which honour in all students, or that I </w:t>
      </w:r>
      <w:proofErr w:type="spellStart"/>
      <w:r w:rsidR="00EB450D" w:rsidRPr="0075004A">
        <w:rPr>
          <w:rFonts w:eastAsiaTheme="majorEastAsia"/>
          <w:color w:val="000000"/>
        </w:rPr>
        <w:t>haue</w:t>
      </w:r>
      <w:proofErr w:type="spellEnd"/>
      <w:r w:rsidR="00EB450D" w:rsidRPr="0075004A">
        <w:rPr>
          <w:rFonts w:eastAsiaTheme="majorEastAsia"/>
          <w:color w:val="000000"/>
        </w:rPr>
        <w:t xml:space="preserve"> </w:t>
      </w:r>
      <w:proofErr w:type="spellStart"/>
      <w:r w:rsidR="00EB450D" w:rsidRPr="0075004A">
        <w:rPr>
          <w:rFonts w:eastAsiaTheme="majorEastAsia"/>
          <w:color w:val="000000"/>
        </w:rPr>
        <w:t>discontinewed</w:t>
      </w:r>
      <w:proofErr w:type="spellEnd"/>
      <w:r w:rsidR="00EB450D" w:rsidRPr="0075004A">
        <w:rPr>
          <w:rFonts w:eastAsiaTheme="majorEastAsia"/>
          <w:color w:val="000000"/>
        </w:rPr>
        <w:t xml:space="preserve"> from </w:t>
      </w:r>
      <w:proofErr w:type="spellStart"/>
      <w:r w:rsidR="00EB450D" w:rsidRPr="0075004A">
        <w:rPr>
          <w:rFonts w:eastAsiaTheme="majorEastAsia"/>
          <w:color w:val="000000"/>
        </w:rPr>
        <w:t>thos</w:t>
      </w:r>
      <w:proofErr w:type="spellEnd"/>
      <w:r w:rsidR="00EB450D" w:rsidRPr="0075004A">
        <w:rPr>
          <w:rFonts w:eastAsiaTheme="majorEastAsia"/>
          <w:color w:val="000000"/>
        </w:rPr>
        <w:t xml:space="preserve"> kind of studies, as that I would nott succeed in that place which is beset with such a world of troubles as I </w:t>
      </w:r>
      <w:proofErr w:type="spellStart"/>
      <w:r w:rsidR="00EB450D" w:rsidRPr="0075004A">
        <w:rPr>
          <w:rFonts w:eastAsiaTheme="majorEastAsia"/>
          <w:color w:val="000000"/>
        </w:rPr>
        <w:t>canne</w:t>
      </w:r>
      <w:proofErr w:type="spellEnd"/>
      <w:r w:rsidR="00EB450D" w:rsidRPr="0075004A">
        <w:rPr>
          <w:rFonts w:eastAsiaTheme="majorEastAsia"/>
          <w:color w:val="000000"/>
        </w:rPr>
        <w:t xml:space="preserve"> in no wise like they</w:t>
      </w:r>
      <w:r w:rsidR="00E6746B" w:rsidRPr="0075004A">
        <w:rPr>
          <w:rFonts w:eastAsiaTheme="majorEastAsia"/>
          <w:color w:val="000000"/>
        </w:rPr>
        <w:t>’</w:t>
      </w:r>
      <w:r w:rsidR="00EB450D" w:rsidRPr="0075004A">
        <w:rPr>
          <w:rFonts w:eastAsiaTheme="majorEastAsia"/>
          <w:color w:val="000000"/>
        </w:rPr>
        <w:t xml:space="preserve">. </w:t>
      </w:r>
      <w:r w:rsidR="00942549" w:rsidRPr="0075004A">
        <w:rPr>
          <w:rFonts w:eastAsiaTheme="majorEastAsia"/>
          <w:color w:val="000000"/>
        </w:rPr>
        <w:t xml:space="preserve">The letter is dense and tangled, but </w:t>
      </w:r>
      <w:r w:rsidR="004D548D" w:rsidRPr="0075004A">
        <w:rPr>
          <w:rFonts w:eastAsiaTheme="majorEastAsia"/>
          <w:color w:val="000000"/>
        </w:rPr>
        <w:t>its meaning</w:t>
      </w:r>
      <w:r w:rsidR="00942549" w:rsidRPr="0075004A">
        <w:rPr>
          <w:rFonts w:eastAsiaTheme="majorEastAsia"/>
          <w:color w:val="000000"/>
        </w:rPr>
        <w:t xml:space="preserve"> is clear: Camden </w:t>
      </w:r>
      <w:r w:rsidR="00DF4677">
        <w:rPr>
          <w:rFonts w:eastAsiaTheme="majorEastAsia"/>
          <w:color w:val="000000"/>
        </w:rPr>
        <w:t xml:space="preserve">appears to have been offered advancement towards a </w:t>
      </w:r>
      <w:r w:rsidR="00942549" w:rsidRPr="0075004A">
        <w:rPr>
          <w:rFonts w:eastAsiaTheme="majorEastAsia"/>
          <w:color w:val="000000"/>
        </w:rPr>
        <w:t>degree</w:t>
      </w:r>
      <w:r w:rsidR="004D548D" w:rsidRPr="0075004A">
        <w:rPr>
          <w:rFonts w:eastAsiaTheme="majorEastAsia"/>
          <w:color w:val="000000"/>
        </w:rPr>
        <w:t xml:space="preserve">, </w:t>
      </w:r>
      <w:r w:rsidR="00942549" w:rsidRPr="0075004A">
        <w:rPr>
          <w:rFonts w:eastAsiaTheme="majorEastAsia"/>
          <w:color w:val="000000"/>
        </w:rPr>
        <w:t xml:space="preserve">through the efforts of Gabriel Goodman and other associates, </w:t>
      </w:r>
      <w:r w:rsidR="004D548D" w:rsidRPr="0075004A">
        <w:rPr>
          <w:rFonts w:eastAsiaTheme="majorEastAsia"/>
          <w:color w:val="000000"/>
        </w:rPr>
        <w:t>who enlisted the support of</w:t>
      </w:r>
      <w:r w:rsidR="00942549" w:rsidRPr="0075004A">
        <w:rPr>
          <w:rFonts w:eastAsiaTheme="majorEastAsia"/>
          <w:color w:val="000000"/>
        </w:rPr>
        <w:t xml:space="preserve"> his </w:t>
      </w:r>
      <w:r w:rsidR="00E6746B" w:rsidRPr="0075004A">
        <w:rPr>
          <w:rFonts w:eastAsiaTheme="majorEastAsia"/>
          <w:color w:val="000000"/>
        </w:rPr>
        <w:t>‘</w:t>
      </w:r>
      <w:r w:rsidR="00942549" w:rsidRPr="0075004A">
        <w:rPr>
          <w:rFonts w:eastAsiaTheme="majorEastAsia"/>
          <w:color w:val="000000"/>
        </w:rPr>
        <w:t>friends</w:t>
      </w:r>
      <w:r w:rsidR="00E6746B" w:rsidRPr="0075004A">
        <w:rPr>
          <w:rFonts w:eastAsiaTheme="majorEastAsia"/>
          <w:color w:val="000000"/>
        </w:rPr>
        <w:t>’</w:t>
      </w:r>
      <w:r w:rsidR="00942549" w:rsidRPr="0075004A">
        <w:rPr>
          <w:rFonts w:eastAsiaTheme="majorEastAsia"/>
          <w:color w:val="000000"/>
        </w:rPr>
        <w:t xml:space="preserve">; </w:t>
      </w:r>
      <w:r w:rsidR="004D548D" w:rsidRPr="0075004A">
        <w:rPr>
          <w:rFonts w:eastAsiaTheme="majorEastAsia"/>
          <w:color w:val="000000"/>
        </w:rPr>
        <w:t>yet despite their efforts</w:t>
      </w:r>
      <w:r w:rsidR="00942549" w:rsidRPr="0075004A">
        <w:rPr>
          <w:rFonts w:eastAsiaTheme="majorEastAsia"/>
          <w:color w:val="000000"/>
        </w:rPr>
        <w:t xml:space="preserve">, Camden </w:t>
      </w:r>
      <w:r w:rsidR="004D548D" w:rsidRPr="0075004A">
        <w:rPr>
          <w:rFonts w:eastAsiaTheme="majorEastAsia"/>
          <w:color w:val="000000"/>
        </w:rPr>
        <w:t>did</w:t>
      </w:r>
      <w:r w:rsidR="00942549" w:rsidRPr="0075004A">
        <w:rPr>
          <w:rFonts w:eastAsiaTheme="majorEastAsia"/>
          <w:color w:val="000000"/>
        </w:rPr>
        <w:t xml:space="preserve"> not wish to accept the degree, for reasons that </w:t>
      </w:r>
      <w:r w:rsidR="004D548D" w:rsidRPr="0075004A">
        <w:rPr>
          <w:rFonts w:eastAsiaTheme="majorEastAsia"/>
          <w:color w:val="000000"/>
        </w:rPr>
        <w:t>are only</w:t>
      </w:r>
      <w:r w:rsidR="00942549" w:rsidRPr="0075004A">
        <w:rPr>
          <w:rFonts w:eastAsiaTheme="majorEastAsia"/>
          <w:color w:val="000000"/>
        </w:rPr>
        <w:t xml:space="preserve"> hint</w:t>
      </w:r>
      <w:r w:rsidR="004D548D" w:rsidRPr="0075004A">
        <w:rPr>
          <w:rFonts w:eastAsiaTheme="majorEastAsia"/>
          <w:color w:val="000000"/>
        </w:rPr>
        <w:t xml:space="preserve">ed </w:t>
      </w:r>
      <w:r w:rsidR="00942549" w:rsidRPr="0075004A">
        <w:rPr>
          <w:rFonts w:eastAsiaTheme="majorEastAsia"/>
          <w:color w:val="000000"/>
        </w:rPr>
        <w:t xml:space="preserve">at. </w:t>
      </w:r>
      <w:r w:rsidR="008219A8" w:rsidRPr="0075004A">
        <w:rPr>
          <w:rFonts w:eastAsiaTheme="majorEastAsia"/>
          <w:color w:val="000000"/>
        </w:rPr>
        <w:t xml:space="preserve">Camden had received his BA at Oxford in 1574, three years after </w:t>
      </w:r>
      <w:r w:rsidR="004D548D" w:rsidRPr="0075004A">
        <w:rPr>
          <w:rFonts w:eastAsiaTheme="majorEastAsia"/>
          <w:color w:val="000000"/>
        </w:rPr>
        <w:t>leaving</w:t>
      </w:r>
      <w:r w:rsidR="008219A8" w:rsidRPr="0075004A">
        <w:rPr>
          <w:rFonts w:eastAsiaTheme="majorEastAsia"/>
          <w:color w:val="000000"/>
        </w:rPr>
        <w:t xml:space="preserve"> the university; the degree referred to here is </w:t>
      </w:r>
      <w:r w:rsidR="004D548D" w:rsidRPr="0075004A">
        <w:rPr>
          <w:rFonts w:eastAsiaTheme="majorEastAsia"/>
          <w:color w:val="000000"/>
        </w:rPr>
        <w:t>most likely the</w:t>
      </w:r>
      <w:r w:rsidR="008219A8" w:rsidRPr="0075004A">
        <w:rPr>
          <w:rFonts w:eastAsiaTheme="majorEastAsia"/>
          <w:color w:val="000000"/>
        </w:rPr>
        <w:t xml:space="preserve"> Master of Arts, which </w:t>
      </w:r>
      <w:r w:rsidR="004D548D" w:rsidRPr="0075004A">
        <w:rPr>
          <w:rFonts w:eastAsiaTheme="majorEastAsia"/>
          <w:color w:val="000000"/>
        </w:rPr>
        <w:t>he would</w:t>
      </w:r>
      <w:r w:rsidR="008219A8" w:rsidRPr="0075004A">
        <w:rPr>
          <w:rFonts w:eastAsiaTheme="majorEastAsia"/>
          <w:color w:val="000000"/>
        </w:rPr>
        <w:t xml:space="preserve"> eventually receive in 1588. </w:t>
      </w:r>
    </w:p>
    <w:p w14:paraId="78841E64" w14:textId="1F360936" w:rsidR="00F31C90" w:rsidRPr="0075004A" w:rsidRDefault="00810568" w:rsidP="0075004A">
      <w:pPr>
        <w:spacing w:line="480" w:lineRule="auto"/>
        <w:rPr>
          <w:rFonts w:eastAsiaTheme="majorEastAsia"/>
          <w:color w:val="000000"/>
        </w:rPr>
      </w:pPr>
      <w:r w:rsidRPr="0075004A">
        <w:rPr>
          <w:rFonts w:eastAsiaTheme="majorEastAsia"/>
          <w:color w:val="000000"/>
        </w:rPr>
        <w:tab/>
        <w:t xml:space="preserve">On the verso of this English letter is a draft </w:t>
      </w:r>
      <w:r w:rsidR="00A33328" w:rsidRPr="0075004A">
        <w:rPr>
          <w:rFonts w:eastAsiaTheme="majorEastAsia"/>
          <w:color w:val="000000"/>
        </w:rPr>
        <w:t>addresse</w:t>
      </w:r>
      <w:r w:rsidR="00720647" w:rsidRPr="0075004A">
        <w:rPr>
          <w:rFonts w:eastAsiaTheme="majorEastAsia"/>
          <w:color w:val="000000"/>
        </w:rPr>
        <w:t>d</w:t>
      </w:r>
      <w:r w:rsidRPr="0075004A">
        <w:rPr>
          <w:rFonts w:eastAsiaTheme="majorEastAsia"/>
          <w:color w:val="000000"/>
        </w:rPr>
        <w:t xml:space="preserve"> to Savile</w:t>
      </w:r>
      <w:r w:rsidR="007A611B" w:rsidRPr="0075004A">
        <w:rPr>
          <w:rFonts w:eastAsiaTheme="majorEastAsia"/>
          <w:color w:val="000000"/>
        </w:rPr>
        <w:t xml:space="preserve"> and </w:t>
      </w:r>
      <w:r w:rsidRPr="0075004A">
        <w:rPr>
          <w:rFonts w:eastAsiaTheme="majorEastAsia"/>
          <w:color w:val="000000"/>
        </w:rPr>
        <w:t xml:space="preserve">dated 12 February 1584. </w:t>
      </w:r>
      <w:r w:rsidR="00F16170" w:rsidRPr="0075004A">
        <w:rPr>
          <w:rFonts w:eastAsiaTheme="majorEastAsia"/>
          <w:color w:val="000000"/>
        </w:rPr>
        <w:t xml:space="preserve">It </w:t>
      </w:r>
      <w:r w:rsidR="007A611B" w:rsidRPr="0075004A">
        <w:rPr>
          <w:rFonts w:eastAsiaTheme="majorEastAsia"/>
          <w:color w:val="000000"/>
        </w:rPr>
        <w:t>clearly relates</w:t>
      </w:r>
      <w:r w:rsidR="00F16170" w:rsidRPr="0075004A">
        <w:rPr>
          <w:rFonts w:eastAsiaTheme="majorEastAsia"/>
          <w:color w:val="000000"/>
        </w:rPr>
        <w:t xml:space="preserve"> to the same issues </w:t>
      </w:r>
      <w:r w:rsidR="007A611B" w:rsidRPr="0075004A">
        <w:rPr>
          <w:rFonts w:eastAsiaTheme="majorEastAsia"/>
          <w:color w:val="000000"/>
        </w:rPr>
        <w:t>raised in</w:t>
      </w:r>
      <w:r w:rsidR="00F16170" w:rsidRPr="0075004A">
        <w:rPr>
          <w:rFonts w:eastAsiaTheme="majorEastAsia"/>
          <w:color w:val="000000"/>
        </w:rPr>
        <w:t xml:space="preserve"> the English letter. </w:t>
      </w:r>
      <w:r w:rsidR="00CF5932" w:rsidRPr="0075004A">
        <w:rPr>
          <w:rFonts w:eastAsiaTheme="majorEastAsia"/>
          <w:color w:val="000000"/>
        </w:rPr>
        <w:t>Altho</w:t>
      </w:r>
      <w:r w:rsidR="003E28AD" w:rsidRPr="0075004A">
        <w:rPr>
          <w:rFonts w:eastAsiaTheme="majorEastAsia"/>
          <w:color w:val="000000"/>
        </w:rPr>
        <w:t>ugh</w:t>
      </w:r>
      <w:r w:rsidR="00CF5932" w:rsidRPr="0075004A">
        <w:rPr>
          <w:rFonts w:eastAsiaTheme="majorEastAsia"/>
          <w:color w:val="000000"/>
        </w:rPr>
        <w:t xml:space="preserve"> th</w:t>
      </w:r>
      <w:r w:rsidR="00CC544F" w:rsidRPr="0075004A">
        <w:rPr>
          <w:rFonts w:eastAsiaTheme="majorEastAsia"/>
          <w:color w:val="000000"/>
        </w:rPr>
        <w:t>is</w:t>
      </w:r>
      <w:r w:rsidR="00CF5932" w:rsidRPr="0075004A">
        <w:rPr>
          <w:rFonts w:eastAsiaTheme="majorEastAsia"/>
          <w:color w:val="000000"/>
        </w:rPr>
        <w:t xml:space="preserve"> letter could be in Old Style and date from early</w:t>
      </w:r>
      <w:r w:rsidR="00F16170" w:rsidRPr="0075004A">
        <w:rPr>
          <w:rFonts w:eastAsiaTheme="majorEastAsia"/>
          <w:color w:val="000000"/>
        </w:rPr>
        <w:t xml:space="preserve"> 1585, it </w:t>
      </w:r>
      <w:r w:rsidR="00CF5932" w:rsidRPr="0075004A">
        <w:rPr>
          <w:rFonts w:eastAsiaTheme="majorEastAsia"/>
          <w:color w:val="000000"/>
        </w:rPr>
        <w:t>is more likely to belong to</w:t>
      </w:r>
      <w:r w:rsidR="00F16170" w:rsidRPr="0075004A">
        <w:rPr>
          <w:rFonts w:eastAsiaTheme="majorEastAsia"/>
          <w:color w:val="000000"/>
        </w:rPr>
        <w:t xml:space="preserve"> 1584</w:t>
      </w:r>
      <w:r w:rsidR="003E28AD" w:rsidRPr="0075004A">
        <w:rPr>
          <w:rFonts w:eastAsiaTheme="majorEastAsia"/>
          <w:color w:val="000000"/>
        </w:rPr>
        <w:t xml:space="preserve">; several </w:t>
      </w:r>
      <w:r w:rsidR="00F16170" w:rsidRPr="0075004A">
        <w:rPr>
          <w:rFonts w:eastAsiaTheme="majorEastAsia"/>
          <w:color w:val="000000"/>
        </w:rPr>
        <w:t xml:space="preserve">letters can confidently </w:t>
      </w:r>
      <w:r w:rsidR="003E28AD" w:rsidRPr="0075004A">
        <w:rPr>
          <w:rFonts w:eastAsiaTheme="majorEastAsia"/>
          <w:color w:val="000000"/>
        </w:rPr>
        <w:t xml:space="preserve">be </w:t>
      </w:r>
      <w:r w:rsidR="00F16170" w:rsidRPr="0075004A">
        <w:rPr>
          <w:rFonts w:eastAsiaTheme="majorEastAsia"/>
          <w:color w:val="000000"/>
        </w:rPr>
        <w:t xml:space="preserve">dated to 1583, and </w:t>
      </w:r>
      <w:r w:rsidR="003E28AD" w:rsidRPr="0075004A">
        <w:rPr>
          <w:rFonts w:eastAsiaTheme="majorEastAsia"/>
          <w:color w:val="000000"/>
        </w:rPr>
        <w:t>nothing in the exchange implies a year has elapsed.</w:t>
      </w:r>
      <w:r w:rsidR="00F16170" w:rsidRPr="0075004A">
        <w:rPr>
          <w:rFonts w:eastAsiaTheme="majorEastAsia"/>
          <w:color w:val="000000"/>
        </w:rPr>
        <w:t xml:space="preserve"> </w:t>
      </w:r>
      <w:r w:rsidR="006216DA" w:rsidRPr="0075004A">
        <w:rPr>
          <w:rFonts w:eastAsiaTheme="majorEastAsia"/>
          <w:color w:val="000000"/>
        </w:rPr>
        <w:t>Camden explains that he has not written to Savile for</w:t>
      </w:r>
      <w:r w:rsidR="0050270A" w:rsidRPr="0075004A">
        <w:rPr>
          <w:rFonts w:eastAsiaTheme="majorEastAsia"/>
          <w:color w:val="000000"/>
        </w:rPr>
        <w:t xml:space="preserve"> over</w:t>
      </w:r>
      <w:r w:rsidR="006216DA" w:rsidRPr="0075004A">
        <w:rPr>
          <w:rFonts w:eastAsiaTheme="majorEastAsia"/>
          <w:color w:val="000000"/>
        </w:rPr>
        <w:t xml:space="preserve"> a month, </w:t>
      </w:r>
      <w:r w:rsidR="00E6746B" w:rsidRPr="0075004A">
        <w:rPr>
          <w:rFonts w:eastAsiaTheme="majorEastAsia"/>
          <w:color w:val="000000"/>
        </w:rPr>
        <w:t>‘</w:t>
      </w:r>
      <w:r w:rsidR="006216DA" w:rsidRPr="0075004A">
        <w:rPr>
          <w:rFonts w:eastAsiaTheme="majorEastAsia"/>
          <w:color w:val="000000"/>
        </w:rPr>
        <w:t xml:space="preserve">plainly because an occasion was lacking, which now without expectation, and even against my will, has </w:t>
      </w:r>
      <w:r w:rsidR="006216DA" w:rsidRPr="0075004A">
        <w:rPr>
          <w:rFonts w:eastAsiaTheme="majorEastAsia"/>
          <w:color w:val="000000"/>
        </w:rPr>
        <w:lastRenderedPageBreak/>
        <w:t>arisen</w:t>
      </w:r>
      <w:r w:rsidR="00E6746B" w:rsidRPr="0075004A">
        <w:rPr>
          <w:rFonts w:eastAsiaTheme="majorEastAsia"/>
          <w:color w:val="000000"/>
        </w:rPr>
        <w:t>’</w:t>
      </w:r>
      <w:r w:rsidR="006216DA" w:rsidRPr="0075004A">
        <w:rPr>
          <w:rFonts w:eastAsiaTheme="majorEastAsia"/>
          <w:color w:val="000000"/>
        </w:rPr>
        <w:t xml:space="preserve">. </w:t>
      </w:r>
      <w:r w:rsidR="00E6746B" w:rsidRPr="0075004A">
        <w:rPr>
          <w:rFonts w:eastAsiaTheme="majorEastAsia"/>
          <w:color w:val="000000"/>
        </w:rPr>
        <w:t>‘</w:t>
      </w:r>
      <w:r w:rsidR="006216DA" w:rsidRPr="0075004A">
        <w:rPr>
          <w:rFonts w:eastAsiaTheme="majorEastAsia"/>
          <w:color w:val="000000"/>
        </w:rPr>
        <w:t>For I hear</w:t>
      </w:r>
      <w:r w:rsidR="0050270A" w:rsidRPr="0075004A">
        <w:rPr>
          <w:rFonts w:eastAsiaTheme="majorEastAsia"/>
          <w:color w:val="000000"/>
        </w:rPr>
        <w:t xml:space="preserve">, </w:t>
      </w:r>
      <w:r w:rsidR="006216DA" w:rsidRPr="0075004A">
        <w:rPr>
          <w:rFonts w:eastAsiaTheme="majorEastAsia"/>
          <w:color w:val="000000"/>
        </w:rPr>
        <w:t xml:space="preserve">Camden </w:t>
      </w:r>
      <w:r w:rsidR="0050270A" w:rsidRPr="0075004A">
        <w:rPr>
          <w:rFonts w:eastAsiaTheme="majorEastAsia"/>
          <w:color w:val="000000"/>
        </w:rPr>
        <w:t>continues</w:t>
      </w:r>
      <w:r w:rsidR="006216DA" w:rsidRPr="0075004A">
        <w:rPr>
          <w:rFonts w:eastAsiaTheme="majorEastAsia"/>
          <w:color w:val="000000"/>
        </w:rPr>
        <w:t xml:space="preserve">, </w:t>
      </w:r>
      <w:r w:rsidR="00E6746B" w:rsidRPr="0075004A">
        <w:rPr>
          <w:rFonts w:eastAsiaTheme="majorEastAsia"/>
          <w:color w:val="000000"/>
        </w:rPr>
        <w:t>‘</w:t>
      </w:r>
      <w:r w:rsidR="0050270A" w:rsidRPr="0075004A">
        <w:rPr>
          <w:rFonts w:eastAsiaTheme="majorEastAsia"/>
          <w:color w:val="000000"/>
        </w:rPr>
        <w:t xml:space="preserve">that, in my name, </w:t>
      </w:r>
      <w:r w:rsidR="006216DA" w:rsidRPr="0075004A">
        <w:rPr>
          <w:rFonts w:eastAsiaTheme="majorEastAsia"/>
          <w:color w:val="000000"/>
        </w:rPr>
        <w:t xml:space="preserve">there has been a supplication to your venerable congregation, </w:t>
      </w:r>
      <w:r w:rsidR="00077E36" w:rsidRPr="0075004A">
        <w:rPr>
          <w:rFonts w:eastAsiaTheme="majorEastAsia"/>
          <w:color w:val="000000"/>
        </w:rPr>
        <w:t xml:space="preserve">and the first favour granted, </w:t>
      </w:r>
      <w:r w:rsidR="006216DA" w:rsidRPr="0075004A">
        <w:rPr>
          <w:rFonts w:eastAsiaTheme="majorEastAsia"/>
          <w:color w:val="000000"/>
        </w:rPr>
        <w:t>which I never dreamed</w:t>
      </w:r>
      <w:r w:rsidR="00D52512" w:rsidRPr="0075004A">
        <w:rPr>
          <w:rFonts w:eastAsiaTheme="majorEastAsia"/>
          <w:color w:val="000000"/>
        </w:rPr>
        <w:t xml:space="preserve"> of</w:t>
      </w:r>
      <w:r w:rsidR="006216DA" w:rsidRPr="0075004A">
        <w:rPr>
          <w:rFonts w:eastAsiaTheme="majorEastAsia"/>
          <w:color w:val="000000"/>
        </w:rPr>
        <w:t xml:space="preserve"> nor as a candidate </w:t>
      </w:r>
      <w:r w:rsidR="00D52512" w:rsidRPr="0075004A">
        <w:rPr>
          <w:rFonts w:eastAsiaTheme="majorEastAsia"/>
          <w:color w:val="000000"/>
        </w:rPr>
        <w:t>canvassed</w:t>
      </w:r>
      <w:r w:rsidR="00E6746B" w:rsidRPr="0075004A">
        <w:rPr>
          <w:rFonts w:eastAsiaTheme="majorEastAsia"/>
          <w:color w:val="000000"/>
        </w:rPr>
        <w:t>’</w:t>
      </w:r>
      <w:r w:rsidR="00D52512" w:rsidRPr="0075004A">
        <w:rPr>
          <w:rFonts w:eastAsiaTheme="majorEastAsia"/>
          <w:color w:val="000000"/>
        </w:rPr>
        <w:t xml:space="preserve">. He indicates to Savile, however, that he feels unable to accept the honour </w:t>
      </w:r>
      <w:r w:rsidR="0050270A" w:rsidRPr="0075004A">
        <w:rPr>
          <w:rFonts w:eastAsiaTheme="majorEastAsia"/>
          <w:color w:val="000000"/>
        </w:rPr>
        <w:t>offered</w:t>
      </w:r>
      <w:r w:rsidR="00D52512" w:rsidRPr="0075004A">
        <w:rPr>
          <w:rFonts w:eastAsiaTheme="majorEastAsia"/>
          <w:color w:val="000000"/>
        </w:rPr>
        <w:t xml:space="preserve"> to him. In a postscript he expands </w:t>
      </w:r>
      <w:r w:rsidR="0050270A" w:rsidRPr="0075004A">
        <w:rPr>
          <w:rFonts w:eastAsiaTheme="majorEastAsia"/>
          <w:color w:val="000000"/>
        </w:rPr>
        <w:t>on this</w:t>
      </w:r>
      <w:r w:rsidR="00D52512" w:rsidRPr="0075004A">
        <w:rPr>
          <w:rFonts w:eastAsiaTheme="majorEastAsia"/>
          <w:color w:val="000000"/>
        </w:rPr>
        <w:t xml:space="preserve">. </w:t>
      </w:r>
      <w:r w:rsidR="00A3184D" w:rsidRPr="0075004A">
        <w:rPr>
          <w:rFonts w:eastAsiaTheme="majorEastAsia"/>
          <w:color w:val="000000"/>
        </w:rPr>
        <w:t xml:space="preserve">He has </w:t>
      </w:r>
      <w:r w:rsidR="002C157B" w:rsidRPr="0075004A">
        <w:rPr>
          <w:rFonts w:eastAsiaTheme="majorEastAsia"/>
          <w:color w:val="000000"/>
        </w:rPr>
        <w:t>settled on</w:t>
      </w:r>
      <w:r w:rsidR="00A3184D" w:rsidRPr="0075004A">
        <w:rPr>
          <w:rFonts w:eastAsiaTheme="majorEastAsia"/>
          <w:color w:val="000000"/>
        </w:rPr>
        <w:t xml:space="preserve"> a course of action:</w:t>
      </w:r>
      <w:r w:rsidR="00D52512" w:rsidRPr="0075004A">
        <w:rPr>
          <w:rFonts w:eastAsiaTheme="majorEastAsia"/>
          <w:color w:val="000000"/>
        </w:rPr>
        <w:t xml:space="preserve"> </w:t>
      </w:r>
      <w:r w:rsidR="00E6746B" w:rsidRPr="0075004A">
        <w:rPr>
          <w:rFonts w:eastAsiaTheme="majorEastAsia"/>
          <w:color w:val="000000"/>
        </w:rPr>
        <w:t>‘</w:t>
      </w:r>
      <w:r w:rsidR="00D52512" w:rsidRPr="0075004A">
        <w:rPr>
          <w:rFonts w:eastAsiaTheme="majorEastAsia"/>
          <w:color w:val="000000"/>
        </w:rPr>
        <w:t>even to hold firm, which also seems to be your advice</w:t>
      </w:r>
      <w:r w:rsidR="00E6746B" w:rsidRPr="0075004A">
        <w:rPr>
          <w:rFonts w:eastAsiaTheme="majorEastAsia"/>
          <w:color w:val="000000"/>
        </w:rPr>
        <w:t>’</w:t>
      </w:r>
      <w:r w:rsidR="00D52512" w:rsidRPr="0075004A">
        <w:rPr>
          <w:rFonts w:eastAsiaTheme="majorEastAsia"/>
          <w:color w:val="000000"/>
        </w:rPr>
        <w:t xml:space="preserve">. </w:t>
      </w:r>
      <w:r w:rsidR="00F31C90" w:rsidRPr="0075004A">
        <w:rPr>
          <w:rFonts w:eastAsiaTheme="majorEastAsia"/>
          <w:color w:val="000000"/>
        </w:rPr>
        <w:t xml:space="preserve">He </w:t>
      </w:r>
      <w:r w:rsidR="00D57120" w:rsidRPr="0075004A">
        <w:rPr>
          <w:rFonts w:eastAsiaTheme="majorEastAsia"/>
          <w:color w:val="000000"/>
        </w:rPr>
        <w:t>resolved simply</w:t>
      </w:r>
      <w:r w:rsidR="00A3184D" w:rsidRPr="0075004A">
        <w:rPr>
          <w:rFonts w:eastAsiaTheme="majorEastAsia"/>
          <w:color w:val="000000"/>
        </w:rPr>
        <w:t xml:space="preserve"> </w:t>
      </w:r>
      <w:r w:rsidR="00E6746B" w:rsidRPr="0075004A">
        <w:rPr>
          <w:rFonts w:eastAsiaTheme="majorEastAsia"/>
          <w:color w:val="000000"/>
        </w:rPr>
        <w:t>‘</w:t>
      </w:r>
      <w:r w:rsidR="00A3184D" w:rsidRPr="0075004A">
        <w:rPr>
          <w:rFonts w:eastAsiaTheme="majorEastAsia"/>
          <w:color w:val="000000"/>
        </w:rPr>
        <w:t>n</w:t>
      </w:r>
      <w:r w:rsidR="00D52512" w:rsidRPr="0075004A">
        <w:rPr>
          <w:rFonts w:eastAsiaTheme="majorEastAsia"/>
          <w:color w:val="000000"/>
        </w:rPr>
        <w:t xml:space="preserve">ot to visit Oxford, that is to let this </w:t>
      </w:r>
      <w:r w:rsidR="002E2E4D" w:rsidRPr="0075004A">
        <w:rPr>
          <w:rFonts w:eastAsiaTheme="majorEastAsia"/>
          <w:color w:val="000000"/>
        </w:rPr>
        <w:t>favour</w:t>
      </w:r>
      <w:r w:rsidR="000D2C18" w:rsidRPr="0075004A">
        <w:rPr>
          <w:rFonts w:eastAsiaTheme="majorEastAsia"/>
          <w:color w:val="000000"/>
        </w:rPr>
        <w:t xml:space="preserve">, </w:t>
      </w:r>
      <w:r w:rsidR="00D52512" w:rsidRPr="0075004A">
        <w:rPr>
          <w:rFonts w:eastAsiaTheme="majorEastAsia"/>
          <w:color w:val="000000"/>
        </w:rPr>
        <w:t>which has troubled me beyond measure</w:t>
      </w:r>
      <w:r w:rsidR="000D2C18" w:rsidRPr="0075004A">
        <w:rPr>
          <w:rFonts w:eastAsiaTheme="majorEastAsia"/>
          <w:color w:val="000000"/>
        </w:rPr>
        <w:t xml:space="preserve">, </w:t>
      </w:r>
      <w:r w:rsidR="00D00B3A" w:rsidRPr="0075004A">
        <w:rPr>
          <w:rFonts w:eastAsiaTheme="majorEastAsia"/>
          <w:color w:val="000000"/>
        </w:rPr>
        <w:t>fade</w:t>
      </w:r>
      <w:r w:rsidR="000D2C18" w:rsidRPr="0075004A">
        <w:rPr>
          <w:rFonts w:eastAsiaTheme="majorEastAsia"/>
          <w:color w:val="000000"/>
        </w:rPr>
        <w:t xml:space="preserve"> away in secret by silence</w:t>
      </w:r>
      <w:r w:rsidR="00E6746B" w:rsidRPr="0075004A">
        <w:rPr>
          <w:rFonts w:eastAsiaTheme="majorEastAsia"/>
          <w:color w:val="000000"/>
        </w:rPr>
        <w:t>’</w:t>
      </w:r>
      <w:r w:rsidR="00D52512" w:rsidRPr="0075004A">
        <w:rPr>
          <w:rFonts w:eastAsiaTheme="majorEastAsia"/>
          <w:color w:val="000000"/>
        </w:rPr>
        <w:t>.</w:t>
      </w:r>
      <w:r w:rsidR="00D52512" w:rsidRPr="0075004A">
        <w:rPr>
          <w:rStyle w:val="FootnoteReference"/>
          <w:rFonts w:eastAsiaTheme="majorEastAsia"/>
          <w:color w:val="000000"/>
        </w:rPr>
        <w:footnoteReference w:id="142"/>
      </w:r>
      <w:r w:rsidR="001D27F8" w:rsidRPr="0075004A">
        <w:rPr>
          <w:rFonts w:eastAsiaTheme="majorEastAsia"/>
          <w:color w:val="000000"/>
        </w:rPr>
        <w:t xml:space="preserve"> </w:t>
      </w:r>
      <w:r w:rsidR="00D57120" w:rsidRPr="0075004A">
        <w:rPr>
          <w:rFonts w:eastAsiaTheme="majorEastAsia"/>
          <w:color w:val="000000"/>
        </w:rPr>
        <w:t>It seems likely that</w:t>
      </w:r>
      <w:r w:rsidR="00207A4A" w:rsidRPr="0075004A">
        <w:rPr>
          <w:rFonts w:eastAsiaTheme="majorEastAsia"/>
          <w:color w:val="000000"/>
        </w:rPr>
        <w:t xml:space="preserve"> </w:t>
      </w:r>
      <w:r w:rsidR="0069457C" w:rsidRPr="0075004A">
        <w:rPr>
          <w:rFonts w:eastAsiaTheme="majorEastAsia"/>
          <w:color w:val="000000"/>
        </w:rPr>
        <w:t xml:space="preserve">Camden </w:t>
      </w:r>
      <w:r w:rsidR="00D57120" w:rsidRPr="0075004A">
        <w:rPr>
          <w:rFonts w:eastAsiaTheme="majorEastAsia"/>
          <w:color w:val="000000"/>
        </w:rPr>
        <w:t>believed</w:t>
      </w:r>
      <w:r w:rsidR="0069457C" w:rsidRPr="0075004A">
        <w:rPr>
          <w:rFonts w:eastAsiaTheme="majorEastAsia"/>
          <w:color w:val="000000"/>
        </w:rPr>
        <w:t xml:space="preserve"> Savile to be among the </w:t>
      </w:r>
      <w:r w:rsidR="00E6746B" w:rsidRPr="0075004A">
        <w:rPr>
          <w:rFonts w:eastAsiaTheme="majorEastAsia"/>
          <w:color w:val="000000"/>
        </w:rPr>
        <w:t>‘</w:t>
      </w:r>
      <w:proofErr w:type="spellStart"/>
      <w:r w:rsidR="0069457C" w:rsidRPr="0075004A">
        <w:rPr>
          <w:rFonts w:eastAsiaTheme="majorEastAsia"/>
          <w:color w:val="000000"/>
        </w:rPr>
        <w:t>freends</w:t>
      </w:r>
      <w:proofErr w:type="spellEnd"/>
      <w:r w:rsidR="00E6746B" w:rsidRPr="0075004A">
        <w:rPr>
          <w:rFonts w:eastAsiaTheme="majorEastAsia"/>
          <w:color w:val="000000"/>
        </w:rPr>
        <w:t>’</w:t>
      </w:r>
      <w:r w:rsidR="0069457C" w:rsidRPr="0075004A">
        <w:rPr>
          <w:rFonts w:eastAsiaTheme="majorEastAsia"/>
          <w:color w:val="000000"/>
        </w:rPr>
        <w:t xml:space="preserve"> who have been </w:t>
      </w:r>
      <w:r w:rsidR="00E6746B" w:rsidRPr="0075004A">
        <w:rPr>
          <w:rFonts w:eastAsiaTheme="majorEastAsia"/>
          <w:color w:val="000000"/>
        </w:rPr>
        <w:t>‘</w:t>
      </w:r>
      <w:proofErr w:type="spellStart"/>
      <w:r w:rsidR="0069457C" w:rsidRPr="0075004A">
        <w:rPr>
          <w:rFonts w:eastAsiaTheme="majorEastAsia"/>
          <w:color w:val="000000"/>
        </w:rPr>
        <w:t>vsed</w:t>
      </w:r>
      <w:proofErr w:type="spellEnd"/>
      <w:r w:rsidR="0069457C" w:rsidRPr="0075004A">
        <w:rPr>
          <w:rFonts w:eastAsiaTheme="majorEastAsia"/>
          <w:color w:val="000000"/>
        </w:rPr>
        <w:t xml:space="preserve"> </w:t>
      </w:r>
      <w:proofErr w:type="spellStart"/>
      <w:r w:rsidR="0069457C" w:rsidRPr="0075004A">
        <w:rPr>
          <w:rFonts w:eastAsiaTheme="majorEastAsia"/>
          <w:color w:val="000000"/>
        </w:rPr>
        <w:t>therin</w:t>
      </w:r>
      <w:proofErr w:type="spellEnd"/>
      <w:r w:rsidR="00E6746B" w:rsidRPr="0075004A">
        <w:rPr>
          <w:rFonts w:eastAsiaTheme="majorEastAsia"/>
          <w:color w:val="000000"/>
        </w:rPr>
        <w:t>’</w:t>
      </w:r>
      <w:r w:rsidR="00574FCE" w:rsidRPr="0075004A">
        <w:rPr>
          <w:rFonts w:eastAsiaTheme="majorEastAsia"/>
          <w:color w:val="000000"/>
        </w:rPr>
        <w:t xml:space="preserve"> by Gabriel Goodman</w:t>
      </w:r>
      <w:r w:rsidR="0069457C" w:rsidRPr="0075004A">
        <w:rPr>
          <w:rFonts w:eastAsiaTheme="majorEastAsia"/>
          <w:color w:val="000000"/>
        </w:rPr>
        <w:t xml:space="preserve"> to secure Oxford</w:t>
      </w:r>
      <w:r w:rsidR="00E6746B" w:rsidRPr="0075004A">
        <w:rPr>
          <w:rFonts w:eastAsiaTheme="majorEastAsia"/>
          <w:color w:val="000000"/>
        </w:rPr>
        <w:t>’</w:t>
      </w:r>
      <w:r w:rsidR="0069457C" w:rsidRPr="0075004A">
        <w:rPr>
          <w:rFonts w:eastAsiaTheme="majorEastAsia"/>
          <w:color w:val="000000"/>
        </w:rPr>
        <w:t xml:space="preserve">s potential support for awarding </w:t>
      </w:r>
      <w:r w:rsidR="00D57120" w:rsidRPr="0075004A">
        <w:rPr>
          <w:rFonts w:eastAsiaTheme="majorEastAsia"/>
          <w:color w:val="000000"/>
        </w:rPr>
        <w:t>him</w:t>
      </w:r>
      <w:r w:rsidR="0069457C" w:rsidRPr="0075004A">
        <w:rPr>
          <w:rFonts w:eastAsiaTheme="majorEastAsia"/>
          <w:color w:val="000000"/>
        </w:rPr>
        <w:t xml:space="preserve"> the degree.</w:t>
      </w:r>
      <w:r w:rsidR="00574FCE" w:rsidRPr="0075004A">
        <w:rPr>
          <w:rFonts w:eastAsiaTheme="majorEastAsia"/>
          <w:color w:val="000000"/>
        </w:rPr>
        <w:t xml:space="preserve"> </w:t>
      </w:r>
      <w:r w:rsidR="00F31C90" w:rsidRPr="0075004A">
        <w:rPr>
          <w:rFonts w:eastAsiaTheme="majorEastAsia"/>
          <w:color w:val="000000"/>
        </w:rPr>
        <w:t>The seeming ingratitude of refusing the honour placed him in a</w:t>
      </w:r>
      <w:r w:rsidR="00F708BB" w:rsidRPr="0075004A">
        <w:rPr>
          <w:rFonts w:eastAsiaTheme="majorEastAsia"/>
          <w:color w:val="000000"/>
        </w:rPr>
        <w:t xml:space="preserve">n </w:t>
      </w:r>
      <w:r w:rsidR="00F31C90" w:rsidRPr="0075004A">
        <w:rPr>
          <w:rFonts w:eastAsiaTheme="majorEastAsia"/>
          <w:color w:val="000000"/>
        </w:rPr>
        <w:t xml:space="preserve">awkward position with his Oxford circle. </w:t>
      </w:r>
    </w:p>
    <w:p w14:paraId="69790642" w14:textId="043EB91A" w:rsidR="00A84095" w:rsidRPr="0075004A" w:rsidRDefault="00574FCE" w:rsidP="0075004A">
      <w:pPr>
        <w:spacing w:line="480" w:lineRule="auto"/>
        <w:ind w:firstLine="720"/>
        <w:rPr>
          <w:rFonts w:eastAsiaTheme="majorEastAsia"/>
          <w:color w:val="000000"/>
        </w:rPr>
      </w:pPr>
      <w:r w:rsidRPr="0075004A">
        <w:rPr>
          <w:rFonts w:eastAsiaTheme="majorEastAsia"/>
          <w:color w:val="000000"/>
        </w:rPr>
        <w:t xml:space="preserve">The next letter </w:t>
      </w:r>
      <w:r w:rsidR="004503F6" w:rsidRPr="0075004A">
        <w:rPr>
          <w:rFonts w:eastAsiaTheme="majorEastAsia"/>
          <w:color w:val="000000"/>
        </w:rPr>
        <w:t>continues to discuss</w:t>
      </w:r>
      <w:r w:rsidRPr="0075004A">
        <w:rPr>
          <w:rFonts w:eastAsiaTheme="majorEastAsia"/>
          <w:color w:val="000000"/>
        </w:rPr>
        <w:t xml:space="preserve"> this </w:t>
      </w:r>
      <w:r w:rsidR="0079376B">
        <w:rPr>
          <w:rFonts w:eastAsiaTheme="majorEastAsia"/>
          <w:color w:val="000000"/>
        </w:rPr>
        <w:t>potential</w:t>
      </w:r>
      <w:r w:rsidR="004503F6" w:rsidRPr="0075004A">
        <w:rPr>
          <w:rFonts w:eastAsiaTheme="majorEastAsia"/>
          <w:color w:val="000000"/>
        </w:rPr>
        <w:t xml:space="preserve"> degree </w:t>
      </w:r>
      <w:r w:rsidR="0079376B">
        <w:rPr>
          <w:rFonts w:eastAsiaTheme="majorEastAsia"/>
          <w:color w:val="000000"/>
        </w:rPr>
        <w:t>advancement</w:t>
      </w:r>
      <w:r w:rsidRPr="0075004A">
        <w:rPr>
          <w:rFonts w:eastAsiaTheme="majorEastAsia"/>
          <w:color w:val="000000"/>
        </w:rPr>
        <w:t xml:space="preserve">. This letter </w:t>
      </w:r>
      <w:r w:rsidR="00F76A3A" w:rsidRPr="0075004A">
        <w:rPr>
          <w:rFonts w:eastAsiaTheme="majorEastAsia"/>
          <w:color w:val="000000"/>
        </w:rPr>
        <w:t>has no</w:t>
      </w:r>
      <w:r w:rsidRPr="0075004A">
        <w:rPr>
          <w:rFonts w:eastAsiaTheme="majorEastAsia"/>
          <w:color w:val="000000"/>
        </w:rPr>
        <w:t xml:space="preserve"> </w:t>
      </w:r>
      <w:proofErr w:type="gramStart"/>
      <w:r w:rsidRPr="0075004A">
        <w:rPr>
          <w:rFonts w:eastAsiaTheme="majorEastAsia"/>
          <w:color w:val="000000"/>
        </w:rPr>
        <w:t>addressee, but</w:t>
      </w:r>
      <w:proofErr w:type="gramEnd"/>
      <w:r w:rsidRPr="0075004A">
        <w:rPr>
          <w:rFonts w:eastAsiaTheme="majorEastAsia"/>
          <w:color w:val="000000"/>
        </w:rPr>
        <w:t xml:space="preserve"> may have been directed to </w:t>
      </w:r>
      <w:proofErr w:type="spellStart"/>
      <w:r w:rsidRPr="0075004A">
        <w:rPr>
          <w:rFonts w:eastAsiaTheme="majorEastAsia"/>
          <w:color w:val="000000"/>
        </w:rPr>
        <w:t>Hotman</w:t>
      </w:r>
      <w:proofErr w:type="spellEnd"/>
      <w:r w:rsidRPr="0075004A">
        <w:rPr>
          <w:rFonts w:eastAsiaTheme="majorEastAsia"/>
          <w:color w:val="000000"/>
        </w:rPr>
        <w:t xml:space="preserve">. </w:t>
      </w:r>
      <w:r w:rsidR="00E6746B" w:rsidRPr="0075004A">
        <w:rPr>
          <w:rFonts w:eastAsiaTheme="majorEastAsia"/>
          <w:color w:val="000000"/>
        </w:rPr>
        <w:t>‘</w:t>
      </w:r>
      <w:r w:rsidRPr="0075004A">
        <w:rPr>
          <w:rFonts w:eastAsiaTheme="majorEastAsia"/>
          <w:color w:val="000000"/>
        </w:rPr>
        <w:t>Your authority</w:t>
      </w:r>
      <w:r w:rsidR="00E6746B" w:rsidRPr="0075004A">
        <w:rPr>
          <w:rFonts w:eastAsiaTheme="majorEastAsia"/>
          <w:color w:val="000000"/>
        </w:rPr>
        <w:t>’</w:t>
      </w:r>
      <w:r w:rsidRPr="0075004A">
        <w:rPr>
          <w:rFonts w:eastAsiaTheme="majorEastAsia"/>
          <w:color w:val="000000"/>
        </w:rPr>
        <w:t xml:space="preserve">, Camden writes, </w:t>
      </w:r>
      <w:r w:rsidR="00E6746B" w:rsidRPr="0075004A">
        <w:rPr>
          <w:rFonts w:eastAsiaTheme="majorEastAsia"/>
          <w:color w:val="000000"/>
        </w:rPr>
        <w:t>‘</w:t>
      </w:r>
      <w:r w:rsidRPr="0075004A">
        <w:rPr>
          <w:rFonts w:eastAsiaTheme="majorEastAsia"/>
          <w:color w:val="000000"/>
        </w:rPr>
        <w:t>as I have heard</w:t>
      </w:r>
      <w:r w:rsidR="006A074D" w:rsidRPr="0075004A">
        <w:rPr>
          <w:rFonts w:eastAsiaTheme="majorEastAsia"/>
          <w:color w:val="000000"/>
        </w:rPr>
        <w:t xml:space="preserve"> has interceded on behalf of my name among the academics, which has happened not only beyond my expectation but also contrary to my will. I fear that I may be unable to embrace this benefit with which the University has embraced me</w:t>
      </w:r>
      <w:r w:rsidR="00E6746B" w:rsidRPr="0075004A">
        <w:rPr>
          <w:rFonts w:eastAsiaTheme="majorEastAsia"/>
          <w:color w:val="000000"/>
        </w:rPr>
        <w:t>’</w:t>
      </w:r>
      <w:r w:rsidR="006A074D" w:rsidRPr="0075004A">
        <w:rPr>
          <w:rFonts w:eastAsiaTheme="majorEastAsia"/>
          <w:color w:val="000000"/>
        </w:rPr>
        <w:t>.</w:t>
      </w:r>
      <w:r w:rsidR="00536702" w:rsidRPr="0075004A">
        <w:rPr>
          <w:rStyle w:val="FootnoteReference"/>
          <w:rFonts w:eastAsiaTheme="majorEastAsia"/>
          <w:color w:val="000000"/>
        </w:rPr>
        <w:footnoteReference w:id="143"/>
      </w:r>
      <w:r w:rsidR="006A074D" w:rsidRPr="0075004A">
        <w:rPr>
          <w:rFonts w:eastAsiaTheme="majorEastAsia"/>
          <w:color w:val="000000"/>
        </w:rPr>
        <w:t xml:space="preserve"> Here it is </w:t>
      </w:r>
      <w:r w:rsidR="00DA6760" w:rsidRPr="0075004A">
        <w:rPr>
          <w:rFonts w:eastAsiaTheme="majorEastAsia"/>
          <w:color w:val="000000"/>
        </w:rPr>
        <w:t>explicitly</w:t>
      </w:r>
      <w:r w:rsidR="006A074D" w:rsidRPr="0075004A">
        <w:rPr>
          <w:rFonts w:eastAsiaTheme="majorEastAsia"/>
          <w:color w:val="000000"/>
        </w:rPr>
        <w:t xml:space="preserve"> </w:t>
      </w:r>
      <w:r w:rsidR="00E6746B" w:rsidRPr="0075004A">
        <w:rPr>
          <w:rFonts w:eastAsiaTheme="majorEastAsia"/>
          <w:color w:val="000000"/>
        </w:rPr>
        <w:t>‘</w:t>
      </w:r>
      <w:r w:rsidR="006A074D" w:rsidRPr="0075004A">
        <w:rPr>
          <w:rFonts w:eastAsiaTheme="majorEastAsia"/>
          <w:color w:val="000000"/>
        </w:rPr>
        <w:t>your authority</w:t>
      </w:r>
      <w:r w:rsidR="00E6746B" w:rsidRPr="0075004A">
        <w:rPr>
          <w:rFonts w:eastAsiaTheme="majorEastAsia"/>
          <w:color w:val="000000"/>
        </w:rPr>
        <w:t>’</w:t>
      </w:r>
      <w:r w:rsidR="006A074D" w:rsidRPr="0075004A">
        <w:rPr>
          <w:rFonts w:eastAsiaTheme="majorEastAsia"/>
          <w:color w:val="000000"/>
        </w:rPr>
        <w:t xml:space="preserve"> </w:t>
      </w:r>
      <w:r w:rsidR="00DA6760" w:rsidRPr="0075004A">
        <w:rPr>
          <w:rFonts w:eastAsiaTheme="majorEastAsia"/>
          <w:color w:val="000000"/>
        </w:rPr>
        <w:t xml:space="preserve">that has </w:t>
      </w:r>
      <w:r w:rsidR="006A074D" w:rsidRPr="0075004A">
        <w:rPr>
          <w:rFonts w:eastAsiaTheme="majorEastAsia"/>
          <w:color w:val="000000"/>
        </w:rPr>
        <w:t>support</w:t>
      </w:r>
      <w:r w:rsidR="00DA6760" w:rsidRPr="0075004A">
        <w:rPr>
          <w:rFonts w:eastAsiaTheme="majorEastAsia"/>
          <w:color w:val="000000"/>
        </w:rPr>
        <w:t>ed</w:t>
      </w:r>
      <w:r w:rsidR="006A074D" w:rsidRPr="0075004A">
        <w:rPr>
          <w:rFonts w:eastAsiaTheme="majorEastAsia"/>
          <w:color w:val="000000"/>
        </w:rPr>
        <w:t xml:space="preserve"> Camden</w:t>
      </w:r>
      <w:r w:rsidR="00DA6760" w:rsidRPr="0075004A">
        <w:rPr>
          <w:rFonts w:eastAsiaTheme="majorEastAsia"/>
          <w:color w:val="000000"/>
        </w:rPr>
        <w:t xml:space="preserve">, a detail that strongly suggests </w:t>
      </w:r>
      <w:r w:rsidR="006A074D" w:rsidRPr="0075004A">
        <w:rPr>
          <w:rFonts w:eastAsiaTheme="majorEastAsia"/>
          <w:color w:val="000000"/>
        </w:rPr>
        <w:t>this</w:t>
      </w:r>
      <w:r w:rsidR="00DA6760" w:rsidRPr="0075004A">
        <w:rPr>
          <w:rFonts w:eastAsiaTheme="majorEastAsia"/>
          <w:color w:val="000000"/>
        </w:rPr>
        <w:t xml:space="preserve"> letter</w:t>
      </w:r>
      <w:r w:rsidR="006A074D" w:rsidRPr="0075004A">
        <w:rPr>
          <w:rFonts w:eastAsiaTheme="majorEastAsia"/>
          <w:color w:val="000000"/>
        </w:rPr>
        <w:t xml:space="preserve"> is addressed to </w:t>
      </w:r>
      <w:proofErr w:type="spellStart"/>
      <w:r w:rsidR="006A074D" w:rsidRPr="0075004A">
        <w:rPr>
          <w:rFonts w:eastAsiaTheme="majorEastAsia"/>
          <w:color w:val="000000"/>
        </w:rPr>
        <w:t>Hotman</w:t>
      </w:r>
      <w:proofErr w:type="spellEnd"/>
      <w:r w:rsidR="006A074D" w:rsidRPr="0075004A">
        <w:rPr>
          <w:rFonts w:eastAsiaTheme="majorEastAsia"/>
          <w:color w:val="000000"/>
        </w:rPr>
        <w:t xml:space="preserve">. The letter has an intimacy and frankness </w:t>
      </w:r>
      <w:r w:rsidR="00DA6760" w:rsidRPr="0075004A">
        <w:rPr>
          <w:rFonts w:eastAsiaTheme="majorEastAsia"/>
          <w:color w:val="000000"/>
        </w:rPr>
        <w:t>difficult</w:t>
      </w:r>
      <w:r w:rsidR="006A074D" w:rsidRPr="0075004A">
        <w:rPr>
          <w:rFonts w:eastAsiaTheme="majorEastAsia"/>
          <w:color w:val="000000"/>
        </w:rPr>
        <w:t xml:space="preserve"> to imagine being addressed to a higher patron, and yet </w:t>
      </w:r>
      <w:r w:rsidR="00DA6760" w:rsidRPr="0075004A">
        <w:rPr>
          <w:rFonts w:eastAsiaTheme="majorEastAsia"/>
          <w:color w:val="000000"/>
        </w:rPr>
        <w:t>it is clearly addressed to someone within Camden’s circle</w:t>
      </w:r>
      <w:r w:rsidR="006A074D" w:rsidRPr="0075004A">
        <w:rPr>
          <w:rFonts w:eastAsiaTheme="majorEastAsia"/>
          <w:color w:val="000000"/>
        </w:rPr>
        <w:t xml:space="preserve"> whose views </w:t>
      </w:r>
      <w:r w:rsidR="00DA6760" w:rsidRPr="0075004A">
        <w:rPr>
          <w:rFonts w:eastAsiaTheme="majorEastAsia"/>
          <w:color w:val="000000"/>
        </w:rPr>
        <w:t>carried weight</w:t>
      </w:r>
      <w:r w:rsidR="006A074D" w:rsidRPr="0075004A">
        <w:rPr>
          <w:rFonts w:eastAsiaTheme="majorEastAsia"/>
          <w:color w:val="000000"/>
        </w:rPr>
        <w:t xml:space="preserve"> in Oxford. </w:t>
      </w:r>
      <w:proofErr w:type="spellStart"/>
      <w:r w:rsidR="006A074D" w:rsidRPr="0075004A">
        <w:rPr>
          <w:rFonts w:eastAsiaTheme="majorEastAsia"/>
          <w:color w:val="000000"/>
        </w:rPr>
        <w:t>Hotman</w:t>
      </w:r>
      <w:proofErr w:type="spellEnd"/>
      <w:r w:rsidR="006A074D" w:rsidRPr="0075004A">
        <w:rPr>
          <w:rFonts w:eastAsiaTheme="majorEastAsia"/>
          <w:color w:val="000000"/>
        </w:rPr>
        <w:t xml:space="preserve"> was </w:t>
      </w:r>
      <w:r w:rsidR="00A84095" w:rsidRPr="0075004A">
        <w:rPr>
          <w:rFonts w:eastAsiaTheme="majorEastAsia"/>
          <w:color w:val="000000"/>
        </w:rPr>
        <w:t xml:space="preserve">the </w:t>
      </w:r>
      <w:r w:rsidR="00493608" w:rsidRPr="0075004A">
        <w:rPr>
          <w:rFonts w:eastAsiaTheme="majorEastAsia"/>
          <w:color w:val="000000"/>
        </w:rPr>
        <w:t>earl</w:t>
      </w:r>
      <w:r w:rsidR="00A84095" w:rsidRPr="0075004A">
        <w:rPr>
          <w:rFonts w:eastAsiaTheme="majorEastAsia"/>
          <w:color w:val="000000"/>
        </w:rPr>
        <w:t xml:space="preserve"> of </w:t>
      </w:r>
      <w:r w:rsidR="006A074D" w:rsidRPr="0075004A">
        <w:rPr>
          <w:rFonts w:eastAsiaTheme="majorEastAsia"/>
          <w:color w:val="000000"/>
        </w:rPr>
        <w:t>Leicester</w:t>
      </w:r>
      <w:r w:rsidR="00E6746B" w:rsidRPr="0075004A">
        <w:rPr>
          <w:rFonts w:eastAsiaTheme="majorEastAsia"/>
          <w:color w:val="000000"/>
        </w:rPr>
        <w:t>’</w:t>
      </w:r>
      <w:r w:rsidR="006A074D" w:rsidRPr="0075004A">
        <w:rPr>
          <w:rFonts w:eastAsiaTheme="majorEastAsia"/>
          <w:color w:val="000000"/>
        </w:rPr>
        <w:t xml:space="preserve">s secretary, the Chancellor of the University. </w:t>
      </w:r>
      <w:r w:rsidR="00A84095" w:rsidRPr="0075004A">
        <w:rPr>
          <w:rFonts w:eastAsiaTheme="majorEastAsia"/>
          <w:color w:val="000000"/>
        </w:rPr>
        <w:t>The letter goes on to explain that</w:t>
      </w:r>
      <w:r w:rsidR="0081726A" w:rsidRPr="0075004A">
        <w:rPr>
          <w:rFonts w:eastAsiaTheme="majorEastAsia"/>
          <w:color w:val="000000"/>
        </w:rPr>
        <w:t xml:space="preserve"> </w:t>
      </w:r>
      <w:r w:rsidR="00A84095" w:rsidRPr="0075004A">
        <w:rPr>
          <w:rFonts w:eastAsiaTheme="majorEastAsia"/>
          <w:color w:val="000000"/>
        </w:rPr>
        <w:t xml:space="preserve">Camden </w:t>
      </w:r>
      <w:r w:rsidR="004167B7" w:rsidRPr="0075004A">
        <w:rPr>
          <w:rFonts w:eastAsiaTheme="majorEastAsia"/>
          <w:color w:val="000000"/>
        </w:rPr>
        <w:t>was</w:t>
      </w:r>
      <w:r w:rsidR="00A84095" w:rsidRPr="0075004A">
        <w:rPr>
          <w:rFonts w:eastAsiaTheme="majorEastAsia"/>
          <w:color w:val="000000"/>
        </w:rPr>
        <w:t xml:space="preserve"> most concerned </w:t>
      </w:r>
      <w:r w:rsidR="004167B7" w:rsidRPr="0075004A">
        <w:rPr>
          <w:rFonts w:eastAsiaTheme="majorEastAsia"/>
          <w:color w:val="000000"/>
        </w:rPr>
        <w:t>not to provoke</w:t>
      </w:r>
      <w:r w:rsidR="00A84095" w:rsidRPr="0075004A">
        <w:rPr>
          <w:rFonts w:eastAsiaTheme="majorEastAsia"/>
          <w:color w:val="000000"/>
        </w:rPr>
        <w:t xml:space="preserve"> potential rivalries with Dr Edward Grant, </w:t>
      </w:r>
      <w:r w:rsidR="008A216D" w:rsidRPr="0075004A">
        <w:rPr>
          <w:rFonts w:eastAsiaTheme="majorEastAsia"/>
          <w:color w:val="000000"/>
        </w:rPr>
        <w:t>h</w:t>
      </w:r>
      <w:r w:rsidR="00A84095" w:rsidRPr="0075004A">
        <w:rPr>
          <w:rFonts w:eastAsiaTheme="majorEastAsia"/>
          <w:color w:val="000000"/>
        </w:rPr>
        <w:t xml:space="preserve">eadmaster of </w:t>
      </w:r>
      <w:r w:rsidR="00A84095" w:rsidRPr="0075004A">
        <w:rPr>
          <w:rFonts w:eastAsiaTheme="majorEastAsia"/>
          <w:color w:val="000000"/>
        </w:rPr>
        <w:lastRenderedPageBreak/>
        <w:t xml:space="preserve">Westminster School, whom Camden would succeed. This </w:t>
      </w:r>
      <w:r w:rsidR="00C84647" w:rsidRPr="0075004A">
        <w:rPr>
          <w:rFonts w:eastAsiaTheme="majorEastAsia"/>
          <w:color w:val="000000"/>
        </w:rPr>
        <w:t>may explain</w:t>
      </w:r>
      <w:r w:rsidR="00A84095" w:rsidRPr="0075004A">
        <w:rPr>
          <w:rFonts w:eastAsiaTheme="majorEastAsia"/>
          <w:color w:val="000000"/>
        </w:rPr>
        <w:t xml:space="preserve"> Camden</w:t>
      </w:r>
      <w:r w:rsidR="00C84647" w:rsidRPr="0075004A">
        <w:rPr>
          <w:rFonts w:eastAsiaTheme="majorEastAsia"/>
          <w:color w:val="000000"/>
        </w:rPr>
        <w:t xml:space="preserve">’s reluctance </w:t>
      </w:r>
      <w:r w:rsidR="00A84095" w:rsidRPr="0075004A">
        <w:rPr>
          <w:rFonts w:eastAsiaTheme="majorEastAsia"/>
          <w:color w:val="000000"/>
        </w:rPr>
        <w:t>to accept the degree at this moment.</w:t>
      </w:r>
      <w:r w:rsidR="005138C3" w:rsidRPr="0075004A">
        <w:rPr>
          <w:rFonts w:eastAsiaTheme="majorEastAsia"/>
          <w:color w:val="000000"/>
        </w:rPr>
        <w:t xml:space="preserve"> </w:t>
      </w:r>
      <w:r w:rsidR="00514859" w:rsidRPr="0075004A">
        <w:rPr>
          <w:rFonts w:eastAsiaTheme="majorEastAsia"/>
          <w:color w:val="000000"/>
        </w:rPr>
        <w:t>One further undated letter to Savile follows this one, probably written in the summer of 1584, ‘in the heat of the dog-days’ (‘</w:t>
      </w:r>
      <w:proofErr w:type="spellStart"/>
      <w:r w:rsidR="00514859" w:rsidRPr="0075004A">
        <w:rPr>
          <w:rFonts w:eastAsiaTheme="majorEastAsia"/>
          <w:color w:val="000000"/>
        </w:rPr>
        <w:t>Caniculari</w:t>
      </w:r>
      <w:proofErr w:type="spellEnd"/>
      <w:r w:rsidR="00514859" w:rsidRPr="0075004A">
        <w:rPr>
          <w:rFonts w:eastAsiaTheme="majorEastAsia"/>
          <w:color w:val="000000"/>
        </w:rPr>
        <w:t xml:space="preserve"> </w:t>
      </w:r>
      <w:proofErr w:type="spellStart"/>
      <w:r w:rsidR="00514859" w:rsidRPr="0075004A">
        <w:rPr>
          <w:rFonts w:eastAsiaTheme="majorEastAsia"/>
          <w:color w:val="000000"/>
        </w:rPr>
        <w:t>aestu</w:t>
      </w:r>
      <w:proofErr w:type="spellEnd"/>
      <w:r w:rsidR="00514859" w:rsidRPr="0075004A">
        <w:rPr>
          <w:rFonts w:eastAsiaTheme="majorEastAsia"/>
          <w:color w:val="000000"/>
        </w:rPr>
        <w:t>’).</w:t>
      </w:r>
      <w:r w:rsidR="009A65AB" w:rsidRPr="0075004A">
        <w:rPr>
          <w:rStyle w:val="FootnoteReference"/>
          <w:rFonts w:eastAsiaTheme="majorEastAsia"/>
          <w:color w:val="000000"/>
        </w:rPr>
        <w:footnoteReference w:id="144"/>
      </w:r>
      <w:r w:rsidR="00514859" w:rsidRPr="0075004A">
        <w:rPr>
          <w:rFonts w:eastAsiaTheme="majorEastAsia"/>
          <w:color w:val="000000"/>
        </w:rPr>
        <w:t xml:space="preserve"> The reference to an edition in press pertaining to ‘Dr Buckley’ seems likely connected to the edition of mathematician William Buckley’s </w:t>
      </w:r>
      <w:r w:rsidR="001B582D" w:rsidRPr="0075004A">
        <w:rPr>
          <w:rFonts w:eastAsiaTheme="majorEastAsia"/>
          <w:color w:val="000000"/>
        </w:rPr>
        <w:t>poetic teaching</w:t>
      </w:r>
      <w:r w:rsidR="00514859" w:rsidRPr="0075004A">
        <w:rPr>
          <w:rFonts w:eastAsiaTheme="majorEastAsia"/>
          <w:color w:val="000000"/>
        </w:rPr>
        <w:t xml:space="preserve"> text</w:t>
      </w:r>
      <w:r w:rsidR="001B582D" w:rsidRPr="0075004A">
        <w:rPr>
          <w:rFonts w:eastAsiaTheme="majorEastAsia"/>
          <w:color w:val="000000"/>
        </w:rPr>
        <w:t xml:space="preserve"> </w:t>
      </w:r>
      <w:r w:rsidR="00EC1BD5" w:rsidRPr="0075004A">
        <w:rPr>
          <w:rFonts w:eastAsiaTheme="majorEastAsia"/>
          <w:i/>
          <w:iCs/>
          <w:color w:val="000000"/>
        </w:rPr>
        <w:t>Arithmetica</w:t>
      </w:r>
      <w:r w:rsidR="001B582D" w:rsidRPr="0075004A">
        <w:rPr>
          <w:rFonts w:eastAsiaTheme="majorEastAsia"/>
          <w:color w:val="000000"/>
        </w:rPr>
        <w:t xml:space="preserve"> which appeared in 1584</w:t>
      </w:r>
      <w:r w:rsidR="00010A67" w:rsidRPr="0075004A">
        <w:rPr>
          <w:rFonts w:eastAsiaTheme="majorEastAsia"/>
          <w:color w:val="000000"/>
        </w:rPr>
        <w:t>, thus dating it to that year.</w:t>
      </w:r>
      <w:r w:rsidR="001B582D" w:rsidRPr="0075004A">
        <w:rPr>
          <w:rStyle w:val="FootnoteReference"/>
          <w:rFonts w:eastAsiaTheme="majorEastAsia"/>
          <w:color w:val="000000"/>
        </w:rPr>
        <w:footnoteReference w:id="145"/>
      </w:r>
      <w:r w:rsidR="009A65AB" w:rsidRPr="0075004A">
        <w:rPr>
          <w:rFonts w:eastAsiaTheme="majorEastAsia"/>
          <w:color w:val="000000"/>
        </w:rPr>
        <w:t xml:space="preserve"> The letter alludes to gossip about Franciscus Hotman’s sons, but does not </w:t>
      </w:r>
      <w:r w:rsidR="00010A67" w:rsidRPr="0075004A">
        <w:rPr>
          <w:rFonts w:eastAsiaTheme="majorEastAsia"/>
          <w:color w:val="000000"/>
        </w:rPr>
        <w:t>develop</w:t>
      </w:r>
      <w:r w:rsidR="009A65AB" w:rsidRPr="0075004A">
        <w:rPr>
          <w:rFonts w:eastAsiaTheme="majorEastAsia"/>
          <w:color w:val="000000"/>
        </w:rPr>
        <w:t xml:space="preserve"> the discussion of the degree preferment</w:t>
      </w:r>
      <w:r w:rsidR="00010A67" w:rsidRPr="0075004A">
        <w:rPr>
          <w:rFonts w:eastAsiaTheme="majorEastAsia"/>
          <w:color w:val="000000"/>
        </w:rPr>
        <w:t xml:space="preserve"> any further</w:t>
      </w:r>
      <w:r w:rsidR="009A65AB" w:rsidRPr="0075004A">
        <w:rPr>
          <w:rFonts w:eastAsiaTheme="majorEastAsia"/>
          <w:color w:val="000000"/>
        </w:rPr>
        <w:t xml:space="preserve">. No </w:t>
      </w:r>
      <w:r w:rsidR="00F10F2C" w:rsidRPr="0075004A">
        <w:rPr>
          <w:rFonts w:eastAsiaTheme="majorEastAsia"/>
          <w:color w:val="000000"/>
        </w:rPr>
        <w:t>more</w:t>
      </w:r>
      <w:r w:rsidR="009A65AB" w:rsidRPr="0075004A">
        <w:rPr>
          <w:rFonts w:eastAsiaTheme="majorEastAsia"/>
          <w:color w:val="000000"/>
        </w:rPr>
        <w:t xml:space="preserve"> letters from Camden to Savile can be securely dated after this period. </w:t>
      </w:r>
      <w:r w:rsidR="00602BAC" w:rsidRPr="0075004A">
        <w:rPr>
          <w:rFonts w:eastAsiaTheme="majorEastAsia"/>
          <w:color w:val="000000"/>
        </w:rPr>
        <w:t xml:space="preserve">There is no suggestion their relationship </w:t>
      </w:r>
      <w:r w:rsidR="0058611A" w:rsidRPr="0075004A">
        <w:rPr>
          <w:rFonts w:eastAsiaTheme="majorEastAsia"/>
          <w:color w:val="000000"/>
        </w:rPr>
        <w:t>became</w:t>
      </w:r>
      <w:r w:rsidR="00602BAC" w:rsidRPr="0075004A">
        <w:rPr>
          <w:rFonts w:eastAsiaTheme="majorEastAsia"/>
          <w:color w:val="000000"/>
        </w:rPr>
        <w:t xml:space="preserve"> acrimonious, and Camden certainly </w:t>
      </w:r>
      <w:r w:rsidR="0058611A" w:rsidRPr="0075004A">
        <w:rPr>
          <w:rFonts w:eastAsiaTheme="majorEastAsia"/>
          <w:color w:val="000000"/>
        </w:rPr>
        <w:t>remained</w:t>
      </w:r>
      <w:r w:rsidR="00602BAC" w:rsidRPr="0075004A">
        <w:rPr>
          <w:rFonts w:eastAsiaTheme="majorEastAsia"/>
          <w:color w:val="000000"/>
        </w:rPr>
        <w:t xml:space="preserve"> on good terms with Thomas Savile</w:t>
      </w:r>
      <w:r w:rsidR="00E6746B" w:rsidRPr="0075004A">
        <w:rPr>
          <w:rFonts w:eastAsiaTheme="majorEastAsia"/>
          <w:color w:val="000000"/>
        </w:rPr>
        <w:t>’</w:t>
      </w:r>
      <w:r w:rsidR="00602BAC" w:rsidRPr="0075004A">
        <w:rPr>
          <w:rFonts w:eastAsiaTheme="majorEastAsia"/>
          <w:color w:val="000000"/>
        </w:rPr>
        <w:t>s brothers</w:t>
      </w:r>
      <w:r w:rsidR="00F31C90" w:rsidRPr="0075004A">
        <w:rPr>
          <w:rFonts w:eastAsiaTheme="majorEastAsia"/>
          <w:color w:val="000000"/>
        </w:rPr>
        <w:t xml:space="preserve">, with whom </w:t>
      </w:r>
      <w:r w:rsidR="00203227" w:rsidRPr="0075004A">
        <w:rPr>
          <w:rFonts w:eastAsiaTheme="majorEastAsia"/>
          <w:color w:val="000000"/>
        </w:rPr>
        <w:t>he</w:t>
      </w:r>
      <w:r w:rsidR="00F31C90" w:rsidRPr="0075004A">
        <w:rPr>
          <w:rFonts w:eastAsiaTheme="majorEastAsia"/>
          <w:color w:val="000000"/>
        </w:rPr>
        <w:t xml:space="preserve"> corresponded after Thomas’s death</w:t>
      </w:r>
      <w:r w:rsidR="00602BAC" w:rsidRPr="0075004A">
        <w:rPr>
          <w:rFonts w:eastAsiaTheme="majorEastAsia"/>
          <w:color w:val="000000"/>
        </w:rPr>
        <w:t xml:space="preserve">. However, </w:t>
      </w:r>
      <w:r w:rsidR="00305CDF" w:rsidRPr="0075004A">
        <w:rPr>
          <w:rFonts w:eastAsiaTheme="majorEastAsia"/>
          <w:color w:val="000000"/>
        </w:rPr>
        <w:t xml:space="preserve">this does seem to </w:t>
      </w:r>
      <w:r w:rsidR="006B4F36" w:rsidRPr="0075004A">
        <w:rPr>
          <w:rFonts w:eastAsiaTheme="majorEastAsia"/>
          <w:color w:val="000000"/>
        </w:rPr>
        <w:t>mark</w:t>
      </w:r>
      <w:r w:rsidR="00305CDF" w:rsidRPr="0075004A">
        <w:rPr>
          <w:rFonts w:eastAsiaTheme="majorEastAsia"/>
          <w:color w:val="000000"/>
        </w:rPr>
        <w:t xml:space="preserve"> the end of a </w:t>
      </w:r>
      <w:r w:rsidR="006B4F36" w:rsidRPr="0075004A">
        <w:rPr>
          <w:rFonts w:eastAsiaTheme="majorEastAsia"/>
          <w:color w:val="000000"/>
        </w:rPr>
        <w:t>particular</w:t>
      </w:r>
      <w:r w:rsidR="00305CDF" w:rsidRPr="0075004A">
        <w:rPr>
          <w:rFonts w:eastAsiaTheme="majorEastAsia"/>
          <w:color w:val="000000"/>
        </w:rPr>
        <w:t xml:space="preserve"> phase of Camden</w:t>
      </w:r>
      <w:r w:rsidR="00E6746B" w:rsidRPr="0075004A">
        <w:rPr>
          <w:rFonts w:eastAsiaTheme="majorEastAsia"/>
          <w:color w:val="000000"/>
        </w:rPr>
        <w:t>’</w:t>
      </w:r>
      <w:r w:rsidR="00305CDF" w:rsidRPr="0075004A">
        <w:rPr>
          <w:rFonts w:eastAsiaTheme="majorEastAsia"/>
          <w:color w:val="000000"/>
        </w:rPr>
        <w:t xml:space="preserve">s relationship with Oxford. The </w:t>
      </w:r>
      <w:r w:rsidR="006B4F36" w:rsidRPr="0075004A">
        <w:rPr>
          <w:rFonts w:eastAsiaTheme="majorEastAsia"/>
          <w:color w:val="000000"/>
        </w:rPr>
        <w:t>pursuit of</w:t>
      </w:r>
      <w:r w:rsidR="00305CDF" w:rsidRPr="0075004A">
        <w:rPr>
          <w:rFonts w:eastAsiaTheme="majorEastAsia"/>
          <w:color w:val="000000"/>
        </w:rPr>
        <w:t xml:space="preserve"> the </w:t>
      </w:r>
      <w:r w:rsidR="00F85D89">
        <w:rPr>
          <w:rFonts w:eastAsiaTheme="majorEastAsia"/>
          <w:color w:val="000000"/>
        </w:rPr>
        <w:t>m</w:t>
      </w:r>
      <w:r w:rsidR="00305CDF" w:rsidRPr="0075004A">
        <w:rPr>
          <w:rFonts w:eastAsiaTheme="majorEastAsia"/>
          <w:color w:val="000000"/>
        </w:rPr>
        <w:t>ast</w:t>
      </w:r>
      <w:r w:rsidR="00F85D89">
        <w:rPr>
          <w:rFonts w:eastAsiaTheme="majorEastAsia"/>
          <w:color w:val="000000"/>
        </w:rPr>
        <w:t>e</w:t>
      </w:r>
      <w:r w:rsidR="00305CDF" w:rsidRPr="0075004A">
        <w:rPr>
          <w:rFonts w:eastAsiaTheme="majorEastAsia"/>
          <w:color w:val="000000"/>
        </w:rPr>
        <w:t>r</w:t>
      </w:r>
      <w:r w:rsidR="006B4F36" w:rsidRPr="0075004A">
        <w:rPr>
          <w:rFonts w:eastAsiaTheme="majorEastAsia"/>
          <w:color w:val="000000"/>
        </w:rPr>
        <w:t>’</w:t>
      </w:r>
      <w:r w:rsidR="00305CDF" w:rsidRPr="0075004A">
        <w:rPr>
          <w:rFonts w:eastAsiaTheme="majorEastAsia"/>
          <w:color w:val="000000"/>
        </w:rPr>
        <w:t xml:space="preserve">s degree </w:t>
      </w:r>
      <w:r w:rsidR="006B4F36" w:rsidRPr="0075004A">
        <w:rPr>
          <w:rFonts w:eastAsiaTheme="majorEastAsia"/>
          <w:color w:val="000000"/>
        </w:rPr>
        <w:t>was</w:t>
      </w:r>
      <w:r w:rsidR="00305CDF" w:rsidRPr="0075004A">
        <w:rPr>
          <w:rFonts w:eastAsiaTheme="majorEastAsia"/>
          <w:color w:val="000000"/>
        </w:rPr>
        <w:t xml:space="preserve"> </w:t>
      </w:r>
      <w:r w:rsidR="006B4F36" w:rsidRPr="0075004A">
        <w:rPr>
          <w:rFonts w:eastAsiaTheme="majorEastAsia"/>
          <w:color w:val="000000"/>
        </w:rPr>
        <w:t>revived</w:t>
      </w:r>
      <w:r w:rsidR="00305CDF" w:rsidRPr="0075004A">
        <w:rPr>
          <w:rFonts w:eastAsiaTheme="majorEastAsia"/>
          <w:color w:val="000000"/>
        </w:rPr>
        <w:t xml:space="preserve"> in 1588</w:t>
      </w:r>
      <w:r w:rsidR="006B4F36" w:rsidRPr="0075004A">
        <w:rPr>
          <w:rFonts w:eastAsiaTheme="majorEastAsia"/>
          <w:color w:val="000000"/>
        </w:rPr>
        <w:t>,</w:t>
      </w:r>
      <w:r w:rsidR="00305CDF" w:rsidRPr="0075004A">
        <w:rPr>
          <w:rFonts w:eastAsiaTheme="majorEastAsia"/>
          <w:color w:val="000000"/>
        </w:rPr>
        <w:t xml:space="preserve"> after the publication of the first two editions of </w:t>
      </w:r>
      <w:r w:rsidR="00305CDF" w:rsidRPr="0075004A">
        <w:rPr>
          <w:rFonts w:eastAsiaTheme="majorEastAsia"/>
          <w:i/>
          <w:iCs/>
          <w:color w:val="000000"/>
        </w:rPr>
        <w:t>Britannia</w:t>
      </w:r>
      <w:r w:rsidR="00305CDF" w:rsidRPr="0075004A">
        <w:rPr>
          <w:rFonts w:eastAsiaTheme="majorEastAsia"/>
          <w:color w:val="000000"/>
        </w:rPr>
        <w:t xml:space="preserve">, </w:t>
      </w:r>
      <w:r w:rsidR="006B4F36" w:rsidRPr="0075004A">
        <w:rPr>
          <w:rFonts w:eastAsiaTheme="majorEastAsia"/>
          <w:color w:val="000000"/>
        </w:rPr>
        <w:t>by which time</w:t>
      </w:r>
      <w:r w:rsidR="00305CDF" w:rsidRPr="0075004A">
        <w:rPr>
          <w:rFonts w:eastAsiaTheme="majorEastAsia"/>
          <w:color w:val="000000"/>
        </w:rPr>
        <w:t xml:space="preserve"> Camden was in a more elevated position</w:t>
      </w:r>
      <w:r w:rsidR="006B4F36" w:rsidRPr="0075004A">
        <w:rPr>
          <w:rFonts w:eastAsiaTheme="majorEastAsia"/>
          <w:color w:val="000000"/>
        </w:rPr>
        <w:t xml:space="preserve"> in his career</w:t>
      </w:r>
      <w:r w:rsidR="00305CDF" w:rsidRPr="0075004A">
        <w:rPr>
          <w:rFonts w:eastAsiaTheme="majorEastAsia"/>
          <w:color w:val="000000"/>
        </w:rPr>
        <w:t>.</w:t>
      </w:r>
      <w:r w:rsidR="0022442C">
        <w:rPr>
          <w:rStyle w:val="FootnoteReference"/>
          <w:rFonts w:eastAsiaTheme="majorEastAsia"/>
          <w:color w:val="000000"/>
        </w:rPr>
        <w:footnoteReference w:id="146"/>
      </w:r>
      <w:r w:rsidR="00921D5F" w:rsidRPr="0075004A">
        <w:rPr>
          <w:rFonts w:eastAsiaTheme="majorEastAsia"/>
          <w:color w:val="000000"/>
        </w:rPr>
        <w:t xml:space="preserve"> It was also at this time that Camde</w:t>
      </w:r>
      <w:r w:rsidR="006B4F36" w:rsidRPr="0075004A">
        <w:rPr>
          <w:rFonts w:eastAsiaTheme="majorEastAsia"/>
          <w:color w:val="000000"/>
        </w:rPr>
        <w:t>n turned</w:t>
      </w:r>
      <w:r w:rsidR="00921D5F" w:rsidRPr="0075004A">
        <w:rPr>
          <w:rFonts w:eastAsiaTheme="majorEastAsia"/>
          <w:color w:val="000000"/>
        </w:rPr>
        <w:t xml:space="preserve"> </w:t>
      </w:r>
      <w:r w:rsidR="006B4F36" w:rsidRPr="0075004A">
        <w:rPr>
          <w:rFonts w:eastAsiaTheme="majorEastAsia"/>
          <w:color w:val="000000"/>
        </w:rPr>
        <w:t>his attention</w:t>
      </w:r>
      <w:r w:rsidR="00921D5F" w:rsidRPr="0075004A">
        <w:rPr>
          <w:rFonts w:eastAsiaTheme="majorEastAsia"/>
          <w:color w:val="000000"/>
        </w:rPr>
        <w:t xml:space="preserve"> to </w:t>
      </w:r>
      <w:r w:rsidR="00170964" w:rsidRPr="0075004A">
        <w:rPr>
          <w:rFonts w:eastAsiaTheme="majorEastAsia"/>
          <w:color w:val="000000"/>
        </w:rPr>
        <w:t xml:space="preserve">the </w:t>
      </w:r>
      <w:r w:rsidR="00921D5F" w:rsidRPr="0075004A">
        <w:rPr>
          <w:rFonts w:eastAsiaTheme="majorEastAsia"/>
          <w:color w:val="000000"/>
        </w:rPr>
        <w:t xml:space="preserve">printing </w:t>
      </w:r>
      <w:r w:rsidR="00170964" w:rsidRPr="0075004A">
        <w:rPr>
          <w:rFonts w:eastAsiaTheme="majorEastAsia"/>
          <w:color w:val="000000"/>
        </w:rPr>
        <w:t xml:space="preserve">of </w:t>
      </w:r>
      <w:r w:rsidR="00921D5F" w:rsidRPr="0075004A">
        <w:rPr>
          <w:rFonts w:eastAsiaTheme="majorEastAsia"/>
          <w:i/>
          <w:iCs/>
          <w:color w:val="000000"/>
        </w:rPr>
        <w:t>Britannia</w:t>
      </w:r>
      <w:r w:rsidR="00921D5F" w:rsidRPr="0075004A">
        <w:rPr>
          <w:rFonts w:eastAsiaTheme="majorEastAsia"/>
          <w:color w:val="000000"/>
        </w:rPr>
        <w:t>.</w:t>
      </w:r>
      <w:r w:rsidR="00FB66E2" w:rsidRPr="0075004A">
        <w:rPr>
          <w:rFonts w:eastAsiaTheme="majorEastAsia"/>
          <w:color w:val="000000"/>
        </w:rPr>
        <w:t xml:space="preserve"> The exploratory phase of </w:t>
      </w:r>
      <w:r w:rsidR="00971B57" w:rsidRPr="0075004A">
        <w:rPr>
          <w:rFonts w:eastAsiaTheme="majorEastAsia"/>
          <w:color w:val="000000"/>
        </w:rPr>
        <w:t>Camden</w:t>
      </w:r>
      <w:r w:rsidR="00E6746B" w:rsidRPr="0075004A">
        <w:rPr>
          <w:rFonts w:eastAsiaTheme="majorEastAsia"/>
          <w:color w:val="000000"/>
        </w:rPr>
        <w:t>’</w:t>
      </w:r>
      <w:r w:rsidR="00971B57" w:rsidRPr="0075004A">
        <w:rPr>
          <w:rFonts w:eastAsiaTheme="majorEastAsia"/>
          <w:color w:val="000000"/>
        </w:rPr>
        <w:t xml:space="preserve">s </w:t>
      </w:r>
      <w:r w:rsidR="00FB66E2" w:rsidRPr="0075004A">
        <w:rPr>
          <w:rFonts w:eastAsiaTheme="majorEastAsia"/>
          <w:color w:val="000000"/>
        </w:rPr>
        <w:t>correspondence</w:t>
      </w:r>
      <w:r w:rsidR="00170964" w:rsidRPr="0075004A">
        <w:rPr>
          <w:rFonts w:eastAsiaTheme="majorEastAsia"/>
          <w:color w:val="000000"/>
        </w:rPr>
        <w:t>, in which he</w:t>
      </w:r>
      <w:r w:rsidR="00971B57" w:rsidRPr="0075004A">
        <w:rPr>
          <w:rFonts w:eastAsiaTheme="majorEastAsia"/>
          <w:color w:val="000000"/>
        </w:rPr>
        <w:t xml:space="preserve"> </w:t>
      </w:r>
      <w:r w:rsidR="00170964" w:rsidRPr="0075004A">
        <w:rPr>
          <w:rFonts w:eastAsiaTheme="majorEastAsia"/>
          <w:color w:val="000000"/>
        </w:rPr>
        <w:t>tested</w:t>
      </w:r>
      <w:r w:rsidR="00971B57" w:rsidRPr="0075004A">
        <w:rPr>
          <w:rFonts w:eastAsiaTheme="majorEastAsia"/>
          <w:color w:val="000000"/>
        </w:rPr>
        <w:t xml:space="preserve"> ideas developed </w:t>
      </w:r>
      <w:r w:rsidR="00170964" w:rsidRPr="0075004A">
        <w:rPr>
          <w:rFonts w:eastAsiaTheme="majorEastAsia"/>
          <w:color w:val="000000"/>
        </w:rPr>
        <w:t xml:space="preserve">in </w:t>
      </w:r>
      <w:r w:rsidR="00971B57" w:rsidRPr="0075004A">
        <w:rPr>
          <w:rFonts w:eastAsiaTheme="majorEastAsia"/>
          <w:color w:val="000000"/>
        </w:rPr>
        <w:t xml:space="preserve">his draft </w:t>
      </w:r>
      <w:r w:rsidR="00971B57" w:rsidRPr="0075004A">
        <w:rPr>
          <w:rFonts w:eastAsiaTheme="majorEastAsia"/>
          <w:i/>
          <w:iCs/>
          <w:color w:val="000000"/>
        </w:rPr>
        <w:t>Britannia</w:t>
      </w:r>
      <w:r w:rsidR="00170964" w:rsidRPr="0075004A">
        <w:rPr>
          <w:rFonts w:eastAsiaTheme="majorEastAsia"/>
          <w:i/>
          <w:iCs/>
          <w:color w:val="000000"/>
        </w:rPr>
        <w:t xml:space="preserve"> </w:t>
      </w:r>
      <w:r w:rsidR="00170964" w:rsidRPr="0075004A">
        <w:rPr>
          <w:rFonts w:eastAsiaTheme="majorEastAsia"/>
          <w:color w:val="000000"/>
        </w:rPr>
        <w:t>of the late 1570s</w:t>
      </w:r>
      <w:r w:rsidR="00971B57" w:rsidRPr="0075004A">
        <w:rPr>
          <w:rFonts w:eastAsiaTheme="majorEastAsia"/>
          <w:color w:val="000000"/>
        </w:rPr>
        <w:t xml:space="preserve">, had reached </w:t>
      </w:r>
      <w:r w:rsidR="00A93671" w:rsidRPr="0075004A">
        <w:rPr>
          <w:rFonts w:eastAsiaTheme="majorEastAsia"/>
          <w:color w:val="000000"/>
        </w:rPr>
        <w:t>its</w:t>
      </w:r>
      <w:r w:rsidR="00971B57" w:rsidRPr="0075004A">
        <w:rPr>
          <w:rFonts w:eastAsiaTheme="majorEastAsia"/>
          <w:color w:val="000000"/>
        </w:rPr>
        <w:t xml:space="preserve"> end. </w:t>
      </w:r>
    </w:p>
    <w:p w14:paraId="5CD6C708" w14:textId="53025ECE" w:rsidR="00DA752F" w:rsidRDefault="00CD5F83" w:rsidP="0075004A">
      <w:pPr>
        <w:spacing w:line="480" w:lineRule="auto"/>
        <w:rPr>
          <w:rFonts w:eastAsiaTheme="majorEastAsia"/>
          <w:iCs/>
          <w:color w:val="000000"/>
        </w:rPr>
      </w:pPr>
      <w:r w:rsidRPr="0075004A">
        <w:rPr>
          <w:rFonts w:eastAsiaTheme="majorEastAsia"/>
          <w:color w:val="000000"/>
        </w:rPr>
        <w:tab/>
      </w:r>
      <w:bookmarkStart w:id="19" w:name="OLE_LINK41"/>
      <w:r w:rsidR="00391BEF" w:rsidRPr="0075004A">
        <w:rPr>
          <w:rFonts w:eastAsiaTheme="majorEastAsia"/>
          <w:color w:val="000000"/>
        </w:rPr>
        <w:t xml:space="preserve">The Camden-Savile correspondence </w:t>
      </w:r>
      <w:r w:rsidR="00997D66" w:rsidRPr="0075004A">
        <w:rPr>
          <w:rFonts w:eastAsiaTheme="majorEastAsia"/>
          <w:color w:val="000000"/>
        </w:rPr>
        <w:t xml:space="preserve">may be </w:t>
      </w:r>
      <w:r w:rsidR="00391BEF" w:rsidRPr="0075004A">
        <w:rPr>
          <w:rFonts w:eastAsiaTheme="majorEastAsia"/>
          <w:color w:val="000000"/>
        </w:rPr>
        <w:t xml:space="preserve">the richest surviving correspondence </w:t>
      </w:r>
      <w:r w:rsidR="00842741" w:rsidRPr="0075004A">
        <w:rPr>
          <w:rFonts w:eastAsiaTheme="majorEastAsia"/>
          <w:color w:val="000000"/>
        </w:rPr>
        <w:t>relating to</w:t>
      </w:r>
      <w:r w:rsidR="00391BEF" w:rsidRPr="0075004A">
        <w:rPr>
          <w:rFonts w:eastAsiaTheme="majorEastAsia"/>
          <w:color w:val="000000"/>
        </w:rPr>
        <w:t xml:space="preserve"> the development of any </w:t>
      </w:r>
      <w:r w:rsidR="00997D66" w:rsidRPr="0075004A">
        <w:rPr>
          <w:rFonts w:eastAsiaTheme="majorEastAsia"/>
          <w:color w:val="000000"/>
        </w:rPr>
        <w:t xml:space="preserve">major </w:t>
      </w:r>
      <w:r w:rsidR="00842741" w:rsidRPr="0075004A">
        <w:rPr>
          <w:rFonts w:eastAsiaTheme="majorEastAsia"/>
          <w:color w:val="000000"/>
        </w:rPr>
        <w:t>Latin s</w:t>
      </w:r>
      <w:r w:rsidR="00391BEF" w:rsidRPr="0075004A">
        <w:rPr>
          <w:rFonts w:eastAsiaTheme="majorEastAsia"/>
          <w:color w:val="000000"/>
        </w:rPr>
        <w:t>cholarly</w:t>
      </w:r>
      <w:r w:rsidR="00842741" w:rsidRPr="0075004A">
        <w:rPr>
          <w:rFonts w:eastAsiaTheme="majorEastAsia"/>
          <w:color w:val="000000"/>
        </w:rPr>
        <w:t xml:space="preserve"> book from </w:t>
      </w:r>
      <w:r w:rsidR="00391BEF" w:rsidRPr="0075004A">
        <w:rPr>
          <w:rFonts w:eastAsiaTheme="majorEastAsia"/>
          <w:color w:val="000000"/>
        </w:rPr>
        <w:t>Elizabethan England</w:t>
      </w:r>
      <w:r w:rsidR="00F256A9">
        <w:rPr>
          <w:rFonts w:eastAsiaTheme="majorEastAsia"/>
          <w:color w:val="000000"/>
        </w:rPr>
        <w:t xml:space="preserve">. </w:t>
      </w:r>
      <w:r w:rsidR="00391BEF" w:rsidRPr="0075004A">
        <w:rPr>
          <w:rFonts w:eastAsiaTheme="majorEastAsia"/>
          <w:color w:val="000000"/>
        </w:rPr>
        <w:t>Th</w:t>
      </w:r>
      <w:r w:rsidR="00842741" w:rsidRPr="0075004A">
        <w:rPr>
          <w:rFonts w:eastAsiaTheme="majorEastAsia"/>
          <w:color w:val="000000"/>
        </w:rPr>
        <w:t xml:space="preserve">is </w:t>
      </w:r>
      <w:r w:rsidR="00391BEF" w:rsidRPr="0075004A">
        <w:rPr>
          <w:rFonts w:eastAsiaTheme="majorEastAsia"/>
          <w:color w:val="000000"/>
        </w:rPr>
        <w:t xml:space="preserve">article has </w:t>
      </w:r>
      <w:r w:rsidR="00842741" w:rsidRPr="0075004A">
        <w:rPr>
          <w:rFonts w:eastAsiaTheme="majorEastAsia"/>
          <w:color w:val="000000"/>
        </w:rPr>
        <w:t>focussed on those</w:t>
      </w:r>
      <w:r w:rsidR="00391BEF" w:rsidRPr="0075004A">
        <w:rPr>
          <w:rFonts w:eastAsiaTheme="majorEastAsia"/>
          <w:color w:val="000000"/>
        </w:rPr>
        <w:t xml:space="preserve"> elements that </w:t>
      </w:r>
      <w:r w:rsidR="00842741" w:rsidRPr="0075004A">
        <w:rPr>
          <w:rFonts w:eastAsiaTheme="majorEastAsia"/>
          <w:color w:val="000000"/>
        </w:rPr>
        <w:t>relate</w:t>
      </w:r>
      <w:r w:rsidR="00391BEF" w:rsidRPr="0075004A">
        <w:rPr>
          <w:rFonts w:eastAsiaTheme="majorEastAsia"/>
          <w:color w:val="000000"/>
        </w:rPr>
        <w:t xml:space="preserve"> most directly to the development of </w:t>
      </w:r>
      <w:r w:rsidR="00391BEF" w:rsidRPr="0075004A">
        <w:rPr>
          <w:rFonts w:eastAsiaTheme="majorEastAsia"/>
          <w:i/>
          <w:iCs/>
          <w:color w:val="000000"/>
        </w:rPr>
        <w:t>Britannia</w:t>
      </w:r>
      <w:r w:rsidR="00E6746B" w:rsidRPr="0075004A">
        <w:rPr>
          <w:rFonts w:eastAsiaTheme="majorEastAsia"/>
          <w:color w:val="000000"/>
        </w:rPr>
        <w:t>’</w:t>
      </w:r>
      <w:r w:rsidR="00391BEF" w:rsidRPr="0075004A">
        <w:rPr>
          <w:rFonts w:eastAsiaTheme="majorEastAsia"/>
          <w:color w:val="000000"/>
        </w:rPr>
        <w:t xml:space="preserve">s core arguments about ancient geography. </w:t>
      </w:r>
      <w:r w:rsidR="00842741" w:rsidRPr="0075004A">
        <w:rPr>
          <w:rFonts w:eastAsiaTheme="majorEastAsia"/>
          <w:color w:val="000000"/>
        </w:rPr>
        <w:t>Yet</w:t>
      </w:r>
      <w:r w:rsidR="00391BEF" w:rsidRPr="0075004A">
        <w:rPr>
          <w:rFonts w:eastAsiaTheme="majorEastAsia"/>
          <w:color w:val="000000"/>
        </w:rPr>
        <w:t xml:space="preserve"> Savile</w:t>
      </w:r>
      <w:r w:rsidR="00E6746B" w:rsidRPr="0075004A">
        <w:rPr>
          <w:rFonts w:eastAsiaTheme="majorEastAsia"/>
          <w:color w:val="000000"/>
        </w:rPr>
        <w:t>’</w:t>
      </w:r>
      <w:r w:rsidR="00391BEF" w:rsidRPr="0075004A">
        <w:rPr>
          <w:rFonts w:eastAsiaTheme="majorEastAsia"/>
          <w:color w:val="000000"/>
        </w:rPr>
        <w:t xml:space="preserve">s most lasting impact of all </w:t>
      </w:r>
      <w:r w:rsidR="00391BEF" w:rsidRPr="0075004A">
        <w:rPr>
          <w:rFonts w:eastAsiaTheme="majorEastAsia"/>
          <w:color w:val="000000"/>
        </w:rPr>
        <w:lastRenderedPageBreak/>
        <w:t xml:space="preserve">on </w:t>
      </w:r>
      <w:r w:rsidR="00391BEF" w:rsidRPr="0075004A">
        <w:rPr>
          <w:rFonts w:eastAsiaTheme="majorEastAsia"/>
          <w:i/>
          <w:iCs/>
          <w:color w:val="000000"/>
        </w:rPr>
        <w:t>Britannia</w:t>
      </w:r>
      <w:r w:rsidR="00391BEF" w:rsidRPr="0075004A">
        <w:rPr>
          <w:rFonts w:eastAsiaTheme="majorEastAsia"/>
          <w:color w:val="000000"/>
        </w:rPr>
        <w:t xml:space="preserve"> </w:t>
      </w:r>
      <w:r w:rsidR="00842741" w:rsidRPr="0075004A">
        <w:rPr>
          <w:rFonts w:eastAsiaTheme="majorEastAsia"/>
          <w:color w:val="000000"/>
        </w:rPr>
        <w:t>may have been</w:t>
      </w:r>
      <w:r w:rsidR="00391BEF" w:rsidRPr="0075004A">
        <w:rPr>
          <w:rFonts w:eastAsiaTheme="majorEastAsia"/>
          <w:color w:val="000000"/>
        </w:rPr>
        <w:t xml:space="preserve"> the simple act of lending </w:t>
      </w:r>
      <w:r w:rsidR="00842741" w:rsidRPr="0075004A">
        <w:rPr>
          <w:rFonts w:eastAsiaTheme="majorEastAsia"/>
          <w:color w:val="000000"/>
        </w:rPr>
        <w:t xml:space="preserve">Camden </w:t>
      </w:r>
      <w:r w:rsidR="00391BEF" w:rsidRPr="0075004A">
        <w:rPr>
          <w:rFonts w:eastAsiaTheme="majorEastAsia"/>
          <w:color w:val="000000"/>
        </w:rPr>
        <w:t xml:space="preserve">transcripts of a medieval manuscript. These were </w:t>
      </w:r>
      <w:r w:rsidR="00842741" w:rsidRPr="0075004A">
        <w:rPr>
          <w:rFonts w:eastAsiaTheme="majorEastAsia"/>
          <w:color w:val="000000"/>
        </w:rPr>
        <w:t>his</w:t>
      </w:r>
      <w:r w:rsidR="00391BEF" w:rsidRPr="0075004A">
        <w:rPr>
          <w:rFonts w:eastAsiaTheme="majorEastAsia"/>
          <w:color w:val="000000"/>
        </w:rPr>
        <w:t xml:space="preserve"> transcripts of </w:t>
      </w:r>
      <w:proofErr w:type="spellStart"/>
      <w:r w:rsidR="00391BEF" w:rsidRPr="0075004A">
        <w:rPr>
          <w:rFonts w:eastAsiaTheme="majorEastAsia"/>
          <w:color w:val="000000"/>
        </w:rPr>
        <w:t>Ingul</w:t>
      </w:r>
      <w:r w:rsidR="009A397E" w:rsidRPr="0075004A">
        <w:rPr>
          <w:rFonts w:eastAsiaTheme="majorEastAsia"/>
          <w:color w:val="000000"/>
        </w:rPr>
        <w:t>ph</w:t>
      </w:r>
      <w:r w:rsidR="00E6746B" w:rsidRPr="0075004A">
        <w:rPr>
          <w:rFonts w:eastAsiaTheme="majorEastAsia"/>
          <w:color w:val="000000"/>
        </w:rPr>
        <w:t>’</w:t>
      </w:r>
      <w:r w:rsidR="00391BEF" w:rsidRPr="0075004A">
        <w:rPr>
          <w:rFonts w:eastAsiaTheme="majorEastAsia"/>
          <w:color w:val="000000"/>
        </w:rPr>
        <w:t>s</w:t>
      </w:r>
      <w:proofErr w:type="spellEnd"/>
      <w:r w:rsidR="00842741" w:rsidRPr="0075004A">
        <w:rPr>
          <w:rFonts w:eastAsiaTheme="majorEastAsia"/>
          <w:i/>
          <w:color w:val="000000"/>
        </w:rPr>
        <w:t xml:space="preserve"> Historia </w:t>
      </w:r>
      <w:proofErr w:type="spellStart"/>
      <w:r w:rsidR="00842741" w:rsidRPr="0075004A">
        <w:rPr>
          <w:rFonts w:eastAsiaTheme="majorEastAsia"/>
          <w:i/>
          <w:color w:val="000000"/>
        </w:rPr>
        <w:t>Croylandensis</w:t>
      </w:r>
      <w:proofErr w:type="spellEnd"/>
      <w:r w:rsidR="00391BEF" w:rsidRPr="0075004A">
        <w:rPr>
          <w:rFonts w:eastAsiaTheme="majorEastAsia"/>
          <w:color w:val="000000"/>
        </w:rPr>
        <w:t xml:space="preserve"> </w:t>
      </w:r>
      <w:r w:rsidR="00842741" w:rsidRPr="0075004A">
        <w:rPr>
          <w:rFonts w:eastAsiaTheme="majorEastAsia"/>
          <w:color w:val="000000"/>
        </w:rPr>
        <w:t xml:space="preserve">– </w:t>
      </w:r>
      <w:r w:rsidR="00391BEF" w:rsidRPr="0075004A">
        <w:rPr>
          <w:rFonts w:eastAsiaTheme="majorEastAsia"/>
          <w:color w:val="000000"/>
        </w:rPr>
        <w:t>forged, but still significant</w:t>
      </w:r>
      <w:r w:rsidR="00842741" w:rsidRPr="0075004A">
        <w:rPr>
          <w:rFonts w:eastAsiaTheme="majorEastAsia"/>
          <w:color w:val="000000"/>
        </w:rPr>
        <w:t>.</w:t>
      </w:r>
      <w:r w:rsidR="00391BEF" w:rsidRPr="0075004A">
        <w:rPr>
          <w:rFonts w:eastAsiaTheme="majorEastAsia"/>
          <w:color w:val="000000"/>
        </w:rPr>
        <w:t xml:space="preserve"> </w:t>
      </w:r>
      <w:r w:rsidR="004B118C" w:rsidRPr="0075004A">
        <w:rPr>
          <w:rFonts w:eastAsiaTheme="majorEastAsia"/>
          <w:iCs/>
          <w:color w:val="000000"/>
        </w:rPr>
        <w:t>Camden devoured the work, adding passages to the interleaved pages of his draft manuscript</w:t>
      </w:r>
      <w:r w:rsidR="006559D8" w:rsidRPr="0075004A">
        <w:rPr>
          <w:rFonts w:eastAsiaTheme="majorEastAsia"/>
          <w:iCs/>
          <w:color w:val="000000"/>
        </w:rPr>
        <w:t xml:space="preserve"> and </w:t>
      </w:r>
      <w:r w:rsidR="004B118C" w:rsidRPr="0075004A">
        <w:rPr>
          <w:rFonts w:eastAsiaTheme="majorEastAsia"/>
          <w:iCs/>
          <w:color w:val="000000"/>
        </w:rPr>
        <w:t>using it to illuminate not only the history of the abbey but also the landscape and places of Lincolnshire.</w:t>
      </w:r>
      <w:r w:rsidR="004B118C" w:rsidRPr="0075004A">
        <w:rPr>
          <w:rStyle w:val="FootnoteReference"/>
          <w:rFonts w:eastAsiaTheme="majorEastAsia"/>
          <w:iCs/>
          <w:color w:val="000000"/>
        </w:rPr>
        <w:footnoteReference w:id="147"/>
      </w:r>
      <w:r w:rsidR="004B118C" w:rsidRPr="0075004A">
        <w:rPr>
          <w:rFonts w:eastAsiaTheme="majorEastAsia"/>
          <w:iCs/>
          <w:color w:val="000000"/>
        </w:rPr>
        <w:t xml:space="preserve"> </w:t>
      </w:r>
      <w:r w:rsidR="008B1425" w:rsidRPr="0075004A">
        <w:rPr>
          <w:rFonts w:eastAsiaTheme="majorEastAsia"/>
          <w:iCs/>
          <w:color w:val="000000"/>
        </w:rPr>
        <w:t xml:space="preserve">Camden </w:t>
      </w:r>
      <w:r w:rsidR="006559D8" w:rsidRPr="0075004A">
        <w:rPr>
          <w:rFonts w:eastAsiaTheme="majorEastAsia"/>
          <w:iCs/>
          <w:color w:val="000000"/>
        </w:rPr>
        <w:t>remained fascinated</w:t>
      </w:r>
      <w:r w:rsidR="008B1425" w:rsidRPr="0075004A">
        <w:rPr>
          <w:rFonts w:eastAsiaTheme="majorEastAsia"/>
          <w:iCs/>
          <w:color w:val="000000"/>
        </w:rPr>
        <w:t xml:space="preserve"> with the work and collated </w:t>
      </w:r>
      <w:r w:rsidR="00F23988">
        <w:rPr>
          <w:rFonts w:eastAsiaTheme="majorEastAsia"/>
          <w:iCs/>
          <w:color w:val="000000"/>
        </w:rPr>
        <w:t>a</w:t>
      </w:r>
      <w:r w:rsidR="008B1425" w:rsidRPr="0075004A">
        <w:rPr>
          <w:rFonts w:eastAsiaTheme="majorEastAsia"/>
          <w:iCs/>
          <w:color w:val="000000"/>
        </w:rPr>
        <w:t xml:space="preserve"> manuscript of </w:t>
      </w:r>
      <w:r w:rsidR="006559D8" w:rsidRPr="0075004A">
        <w:rPr>
          <w:rFonts w:eastAsiaTheme="majorEastAsia"/>
          <w:iCs/>
          <w:color w:val="000000"/>
        </w:rPr>
        <w:t>it</w:t>
      </w:r>
      <w:r w:rsidR="008B1425" w:rsidRPr="0075004A">
        <w:rPr>
          <w:rFonts w:eastAsiaTheme="majorEastAsia"/>
          <w:iCs/>
          <w:color w:val="000000"/>
        </w:rPr>
        <w:t xml:space="preserve"> </w:t>
      </w:r>
      <w:r w:rsidR="003259CF" w:rsidRPr="0075004A">
        <w:rPr>
          <w:rFonts w:eastAsiaTheme="majorEastAsia"/>
          <w:iCs/>
          <w:color w:val="000000"/>
        </w:rPr>
        <w:t>against</w:t>
      </w:r>
      <w:r w:rsidR="008B1425" w:rsidRPr="0075004A">
        <w:rPr>
          <w:rFonts w:eastAsiaTheme="majorEastAsia"/>
          <w:iCs/>
          <w:color w:val="000000"/>
        </w:rPr>
        <w:t xml:space="preserve"> Henry Savile</w:t>
      </w:r>
      <w:r w:rsidR="00E6746B" w:rsidRPr="0075004A">
        <w:rPr>
          <w:rFonts w:eastAsiaTheme="majorEastAsia"/>
          <w:iCs/>
          <w:color w:val="000000"/>
        </w:rPr>
        <w:t>’</w:t>
      </w:r>
      <w:r w:rsidR="008B1425" w:rsidRPr="0075004A">
        <w:rPr>
          <w:rFonts w:eastAsiaTheme="majorEastAsia"/>
          <w:iCs/>
          <w:color w:val="000000"/>
        </w:rPr>
        <w:t>s printed edition</w:t>
      </w:r>
      <w:r w:rsidR="009A397E" w:rsidRPr="0075004A">
        <w:rPr>
          <w:rFonts w:eastAsiaTheme="majorEastAsia"/>
          <w:iCs/>
          <w:color w:val="000000"/>
        </w:rPr>
        <w:t>.</w:t>
      </w:r>
      <w:r w:rsidR="008B1425" w:rsidRPr="0075004A">
        <w:rPr>
          <w:rStyle w:val="FootnoteReference"/>
          <w:rFonts w:eastAsiaTheme="majorEastAsia"/>
          <w:iCs/>
          <w:color w:val="000000"/>
        </w:rPr>
        <w:footnoteReference w:id="148"/>
      </w:r>
      <w:r w:rsidR="003259CF" w:rsidRPr="0075004A">
        <w:rPr>
          <w:rFonts w:eastAsiaTheme="majorEastAsia"/>
          <w:iCs/>
          <w:color w:val="000000"/>
        </w:rPr>
        <w:t xml:space="preserve"> </w:t>
      </w:r>
      <w:r w:rsidR="00886E80">
        <w:rPr>
          <w:rFonts w:eastAsiaTheme="majorEastAsia"/>
          <w:iCs/>
          <w:color w:val="000000"/>
        </w:rPr>
        <w:t>More broadly,</w:t>
      </w:r>
      <w:r w:rsidR="00DA752F">
        <w:rPr>
          <w:rFonts w:eastAsiaTheme="majorEastAsia"/>
          <w:iCs/>
          <w:color w:val="000000"/>
        </w:rPr>
        <w:t xml:space="preserve"> </w:t>
      </w:r>
      <w:r w:rsidR="00886E80">
        <w:rPr>
          <w:rFonts w:eastAsiaTheme="majorEastAsia"/>
          <w:iCs/>
          <w:color w:val="000000"/>
        </w:rPr>
        <w:t xml:space="preserve">we </w:t>
      </w:r>
      <w:r w:rsidR="00DA752F">
        <w:rPr>
          <w:rFonts w:eastAsiaTheme="majorEastAsia"/>
          <w:iCs/>
          <w:color w:val="000000"/>
        </w:rPr>
        <w:t xml:space="preserve">have seen throughout how Camden takes up </w:t>
      </w:r>
      <w:r w:rsidR="00886E80">
        <w:rPr>
          <w:rFonts w:eastAsiaTheme="majorEastAsia"/>
          <w:iCs/>
          <w:color w:val="000000"/>
        </w:rPr>
        <w:t xml:space="preserve">specific evidence that Savile supplies and folds it into his arguments: details of coins being discovered near </w:t>
      </w:r>
      <w:proofErr w:type="spellStart"/>
      <w:r w:rsidR="00886E80">
        <w:rPr>
          <w:rFonts w:eastAsiaTheme="majorEastAsia"/>
          <w:iCs/>
          <w:color w:val="000000"/>
        </w:rPr>
        <w:t>Almondbury</w:t>
      </w:r>
      <w:proofErr w:type="spellEnd"/>
      <w:r w:rsidR="00886E80">
        <w:rPr>
          <w:rFonts w:eastAsiaTheme="majorEastAsia"/>
          <w:iCs/>
          <w:color w:val="000000"/>
        </w:rPr>
        <w:t xml:space="preserve">, manuscript readings of Bede, or geographical information about waterfalls at Catterick. </w:t>
      </w:r>
    </w:p>
    <w:p w14:paraId="7367A0DF" w14:textId="7B6F7393" w:rsidR="00D5685E" w:rsidRPr="0075004A" w:rsidRDefault="00412D4F" w:rsidP="00DA752F">
      <w:pPr>
        <w:spacing w:line="480" w:lineRule="auto"/>
        <w:ind w:firstLine="720"/>
        <w:rPr>
          <w:rFonts w:eastAsiaTheme="majorEastAsia"/>
          <w:iCs/>
          <w:color w:val="000000"/>
        </w:rPr>
      </w:pPr>
      <w:r w:rsidRPr="0075004A">
        <w:rPr>
          <w:rFonts w:eastAsiaTheme="majorEastAsia"/>
          <w:iCs/>
          <w:color w:val="000000"/>
        </w:rPr>
        <w:t xml:space="preserve">At the </w:t>
      </w:r>
      <w:r w:rsidR="00A44BE6" w:rsidRPr="0075004A">
        <w:rPr>
          <w:rFonts w:eastAsiaTheme="majorEastAsia"/>
          <w:iCs/>
          <w:color w:val="000000"/>
        </w:rPr>
        <w:t xml:space="preserve">opposite end of the spectrum from such specific, practical help with access to </w:t>
      </w:r>
      <w:r w:rsidR="00ED3138">
        <w:rPr>
          <w:rFonts w:eastAsiaTheme="majorEastAsia"/>
          <w:iCs/>
          <w:color w:val="000000"/>
        </w:rPr>
        <w:t>antiquarian evidence</w:t>
      </w:r>
      <w:r w:rsidRPr="0075004A">
        <w:rPr>
          <w:rFonts w:eastAsiaTheme="majorEastAsia"/>
          <w:iCs/>
          <w:color w:val="000000"/>
        </w:rPr>
        <w:t>, Savile and Camden</w:t>
      </w:r>
      <w:r w:rsidR="00E6746B" w:rsidRPr="0075004A">
        <w:rPr>
          <w:rFonts w:eastAsiaTheme="majorEastAsia"/>
          <w:iCs/>
          <w:color w:val="000000"/>
        </w:rPr>
        <w:t>’</w:t>
      </w:r>
      <w:r w:rsidRPr="0075004A">
        <w:rPr>
          <w:rFonts w:eastAsiaTheme="majorEastAsia"/>
          <w:iCs/>
          <w:color w:val="000000"/>
        </w:rPr>
        <w:t xml:space="preserve">s correspondence </w:t>
      </w:r>
      <w:r w:rsidR="00A44BE6" w:rsidRPr="0075004A">
        <w:rPr>
          <w:rFonts w:eastAsiaTheme="majorEastAsia"/>
          <w:iCs/>
          <w:color w:val="000000"/>
        </w:rPr>
        <w:t>established</w:t>
      </w:r>
      <w:r w:rsidRPr="0075004A">
        <w:rPr>
          <w:rFonts w:eastAsiaTheme="majorEastAsia"/>
          <w:iCs/>
          <w:color w:val="000000"/>
        </w:rPr>
        <w:t xml:space="preserve"> a tone and a context for </w:t>
      </w:r>
      <w:r w:rsidRPr="0075004A">
        <w:rPr>
          <w:rFonts w:eastAsiaTheme="majorEastAsia"/>
          <w:i/>
          <w:color w:val="000000"/>
        </w:rPr>
        <w:t>Britannia</w:t>
      </w:r>
      <w:r w:rsidRPr="0075004A">
        <w:rPr>
          <w:rFonts w:eastAsiaTheme="majorEastAsia"/>
          <w:iCs/>
          <w:color w:val="000000"/>
        </w:rPr>
        <w:t xml:space="preserve"> </w:t>
      </w:r>
      <w:r w:rsidR="00A44BE6" w:rsidRPr="0075004A">
        <w:rPr>
          <w:rFonts w:eastAsiaTheme="majorEastAsia"/>
          <w:iCs/>
          <w:color w:val="000000"/>
        </w:rPr>
        <w:t>in which</w:t>
      </w:r>
      <w:r w:rsidRPr="0075004A">
        <w:rPr>
          <w:rFonts w:eastAsiaTheme="majorEastAsia"/>
          <w:iCs/>
          <w:color w:val="000000"/>
        </w:rPr>
        <w:t xml:space="preserve"> shared intellectual values and scholarly priorities could </w:t>
      </w:r>
      <w:r w:rsidR="00E8042E" w:rsidRPr="0075004A">
        <w:rPr>
          <w:rFonts w:eastAsiaTheme="majorEastAsia"/>
          <w:iCs/>
          <w:color w:val="000000"/>
        </w:rPr>
        <w:t>develop</w:t>
      </w:r>
      <w:r w:rsidRPr="0075004A">
        <w:rPr>
          <w:rFonts w:eastAsiaTheme="majorEastAsia"/>
          <w:iCs/>
          <w:color w:val="000000"/>
        </w:rPr>
        <w:t xml:space="preserve">. One </w:t>
      </w:r>
      <w:r w:rsidR="00F743B6" w:rsidRPr="0075004A">
        <w:rPr>
          <w:rFonts w:eastAsiaTheme="majorEastAsia"/>
          <w:iCs/>
          <w:color w:val="000000"/>
        </w:rPr>
        <w:t>example of such shared values</w:t>
      </w:r>
      <w:r w:rsidRPr="0075004A">
        <w:rPr>
          <w:rFonts w:eastAsiaTheme="majorEastAsia"/>
          <w:iCs/>
          <w:color w:val="000000"/>
        </w:rPr>
        <w:t xml:space="preserve"> was the</w:t>
      </w:r>
      <w:r w:rsidR="00165D94" w:rsidRPr="0075004A">
        <w:rPr>
          <w:rFonts w:eastAsiaTheme="majorEastAsia"/>
          <w:iCs/>
          <w:color w:val="000000"/>
        </w:rPr>
        <w:t>ir</w:t>
      </w:r>
      <w:r w:rsidRPr="0075004A">
        <w:rPr>
          <w:rFonts w:eastAsiaTheme="majorEastAsia"/>
          <w:iCs/>
          <w:color w:val="000000"/>
        </w:rPr>
        <w:t xml:space="preserve"> growing scepticism towards synthesis</w:t>
      </w:r>
      <w:r w:rsidR="00F743B6" w:rsidRPr="0075004A">
        <w:rPr>
          <w:rFonts w:eastAsiaTheme="majorEastAsia"/>
          <w:iCs/>
          <w:color w:val="000000"/>
        </w:rPr>
        <w:t>ing</w:t>
      </w:r>
      <w:r w:rsidRPr="0075004A">
        <w:rPr>
          <w:rFonts w:eastAsiaTheme="majorEastAsia"/>
          <w:iCs/>
          <w:color w:val="000000"/>
        </w:rPr>
        <w:t xml:space="preserve"> antiquarianism with poetry. </w:t>
      </w:r>
      <w:r w:rsidR="000F5E6C" w:rsidRPr="0075004A">
        <w:rPr>
          <w:rFonts w:eastAsiaTheme="majorEastAsia"/>
          <w:iCs/>
          <w:color w:val="000000"/>
        </w:rPr>
        <w:t>Savile</w:t>
      </w:r>
      <w:r w:rsidR="00E6746B" w:rsidRPr="0075004A">
        <w:rPr>
          <w:rFonts w:eastAsiaTheme="majorEastAsia"/>
          <w:iCs/>
          <w:color w:val="000000"/>
        </w:rPr>
        <w:t>’</w:t>
      </w:r>
      <w:r w:rsidR="000F5E6C" w:rsidRPr="0075004A">
        <w:rPr>
          <w:rFonts w:eastAsiaTheme="majorEastAsia"/>
          <w:iCs/>
          <w:color w:val="000000"/>
        </w:rPr>
        <w:t xml:space="preserve">s haughty and dismissive attitude towards Buchanan the poet, which Camden incorporated directly into the pages of </w:t>
      </w:r>
      <w:r w:rsidR="000F5E6C" w:rsidRPr="0075004A">
        <w:rPr>
          <w:rFonts w:eastAsiaTheme="majorEastAsia"/>
          <w:i/>
          <w:color w:val="000000"/>
        </w:rPr>
        <w:t>Britannia</w:t>
      </w:r>
      <w:r w:rsidR="000F5E6C" w:rsidRPr="0075004A">
        <w:rPr>
          <w:rFonts w:eastAsiaTheme="majorEastAsia"/>
          <w:iCs/>
          <w:color w:val="000000"/>
        </w:rPr>
        <w:t>, was not irrelevant to other aspects of their correspondence</w:t>
      </w:r>
      <w:r w:rsidR="00165D94" w:rsidRPr="0075004A">
        <w:rPr>
          <w:rFonts w:eastAsiaTheme="majorEastAsia"/>
          <w:iCs/>
          <w:color w:val="000000"/>
        </w:rPr>
        <w:t xml:space="preserve"> too.</w:t>
      </w:r>
      <w:r w:rsidR="000F5E6C" w:rsidRPr="0075004A">
        <w:rPr>
          <w:rFonts w:eastAsiaTheme="majorEastAsia"/>
          <w:iCs/>
          <w:color w:val="000000"/>
        </w:rPr>
        <w:t xml:space="preserve"> </w:t>
      </w:r>
      <w:r w:rsidR="0064547F" w:rsidRPr="0075004A">
        <w:rPr>
          <w:rFonts w:eastAsiaTheme="majorEastAsia"/>
          <w:color w:val="000000"/>
        </w:rPr>
        <w:t xml:space="preserve">In a letter probably dating from 1583, Camden thanked Savile for an eclogue of his that he had received. </w:t>
      </w:r>
      <w:r w:rsidR="00E6746B" w:rsidRPr="0075004A">
        <w:rPr>
          <w:rFonts w:eastAsiaTheme="majorEastAsia"/>
          <w:color w:val="000000"/>
        </w:rPr>
        <w:t>‘</w:t>
      </w:r>
      <w:r w:rsidR="0064547F" w:rsidRPr="0075004A">
        <w:rPr>
          <w:rFonts w:eastAsiaTheme="majorEastAsia"/>
          <w:color w:val="000000"/>
        </w:rPr>
        <w:t>As for those little verses of mine on the "Marriage of the Thames</w:t>
      </w:r>
      <w:r w:rsidR="00C15F6D">
        <w:rPr>
          <w:rFonts w:eastAsiaTheme="majorEastAsia"/>
          <w:color w:val="000000"/>
        </w:rPr>
        <w:t>”’</w:t>
      </w:r>
      <w:r w:rsidR="0064547F" w:rsidRPr="0075004A">
        <w:rPr>
          <w:rFonts w:eastAsiaTheme="majorEastAsia"/>
          <w:color w:val="000000"/>
        </w:rPr>
        <w:t xml:space="preserve">, he </w:t>
      </w:r>
      <w:r w:rsidR="00410141" w:rsidRPr="0075004A">
        <w:rPr>
          <w:rFonts w:eastAsiaTheme="majorEastAsia"/>
          <w:color w:val="000000"/>
        </w:rPr>
        <w:t>continues</w:t>
      </w:r>
      <w:r w:rsidR="0064547F" w:rsidRPr="0075004A">
        <w:rPr>
          <w:rFonts w:eastAsiaTheme="majorEastAsia"/>
          <w:color w:val="000000"/>
        </w:rPr>
        <w:t xml:space="preserve">, </w:t>
      </w:r>
      <w:r w:rsidR="00E6746B" w:rsidRPr="0075004A">
        <w:rPr>
          <w:rFonts w:eastAsiaTheme="majorEastAsia"/>
          <w:color w:val="000000"/>
        </w:rPr>
        <w:t>‘</w:t>
      </w:r>
      <w:r w:rsidR="0064547F" w:rsidRPr="0075004A">
        <w:rPr>
          <w:rFonts w:eastAsiaTheme="majorEastAsia"/>
          <w:color w:val="000000"/>
        </w:rPr>
        <w:t xml:space="preserve">badly born and badly turned </w:t>
      </w:r>
      <w:r w:rsidR="00410141" w:rsidRPr="0075004A">
        <w:rPr>
          <w:rFonts w:eastAsiaTheme="majorEastAsia"/>
          <w:color w:val="000000"/>
        </w:rPr>
        <w:t xml:space="preserve">– </w:t>
      </w:r>
      <w:r w:rsidR="0064547F" w:rsidRPr="0075004A">
        <w:rPr>
          <w:rFonts w:eastAsiaTheme="majorEastAsia"/>
          <w:color w:val="000000"/>
        </w:rPr>
        <w:t>so for the love of the Muses</w:t>
      </w:r>
      <w:r w:rsidR="00410141" w:rsidRPr="0075004A">
        <w:rPr>
          <w:rFonts w:eastAsiaTheme="majorEastAsia"/>
          <w:color w:val="000000"/>
        </w:rPr>
        <w:t>,</w:t>
      </w:r>
      <w:r w:rsidR="0064547F" w:rsidRPr="0075004A">
        <w:rPr>
          <w:rFonts w:eastAsiaTheme="majorEastAsia"/>
          <w:color w:val="000000"/>
        </w:rPr>
        <w:t xml:space="preserve"> they have perished, with none distributed except a few which I have inserted into </w:t>
      </w:r>
      <w:r w:rsidR="0064547F" w:rsidRPr="0075004A">
        <w:rPr>
          <w:rFonts w:eastAsiaTheme="majorEastAsia"/>
          <w:i/>
          <w:color w:val="000000"/>
        </w:rPr>
        <w:t>Britannia</w:t>
      </w:r>
      <w:r w:rsidR="00E6746B" w:rsidRPr="0075004A">
        <w:rPr>
          <w:rFonts w:eastAsiaTheme="majorEastAsia"/>
          <w:iCs/>
          <w:color w:val="000000"/>
        </w:rPr>
        <w:t>’</w:t>
      </w:r>
      <w:r w:rsidR="0064547F" w:rsidRPr="0075004A">
        <w:rPr>
          <w:rFonts w:eastAsiaTheme="majorEastAsia"/>
          <w:iCs/>
          <w:color w:val="000000"/>
        </w:rPr>
        <w:t>.</w:t>
      </w:r>
      <w:r w:rsidR="0064547F" w:rsidRPr="0075004A">
        <w:rPr>
          <w:rStyle w:val="FootnoteReference"/>
          <w:rFonts w:eastAsiaTheme="majorEastAsia"/>
          <w:iCs/>
          <w:color w:val="000000"/>
        </w:rPr>
        <w:footnoteReference w:id="149"/>
      </w:r>
      <w:r w:rsidR="0064547F" w:rsidRPr="0075004A">
        <w:rPr>
          <w:rFonts w:eastAsiaTheme="majorEastAsia"/>
          <w:iCs/>
          <w:color w:val="000000"/>
        </w:rPr>
        <w:t xml:space="preserve"> Unnoticed </w:t>
      </w:r>
      <w:r w:rsidR="003A4EDE" w:rsidRPr="0075004A">
        <w:rPr>
          <w:rFonts w:eastAsiaTheme="majorEastAsia"/>
          <w:iCs/>
          <w:color w:val="000000"/>
        </w:rPr>
        <w:t>until now</w:t>
      </w:r>
      <w:r w:rsidR="0064547F" w:rsidRPr="0075004A">
        <w:rPr>
          <w:rFonts w:eastAsiaTheme="majorEastAsia"/>
          <w:iCs/>
          <w:color w:val="000000"/>
        </w:rPr>
        <w:t>, this is Camden</w:t>
      </w:r>
      <w:r w:rsidR="00E6746B" w:rsidRPr="0075004A">
        <w:rPr>
          <w:rFonts w:eastAsiaTheme="majorEastAsia"/>
          <w:iCs/>
          <w:color w:val="000000"/>
        </w:rPr>
        <w:t>’</w:t>
      </w:r>
      <w:r w:rsidR="0064547F" w:rsidRPr="0075004A">
        <w:rPr>
          <w:rFonts w:eastAsiaTheme="majorEastAsia"/>
          <w:iCs/>
          <w:color w:val="000000"/>
        </w:rPr>
        <w:t xml:space="preserve">s only </w:t>
      </w:r>
      <w:r w:rsidR="003A4EDE" w:rsidRPr="0075004A">
        <w:rPr>
          <w:rFonts w:eastAsiaTheme="majorEastAsia"/>
          <w:iCs/>
          <w:color w:val="000000"/>
        </w:rPr>
        <w:t>explicit</w:t>
      </w:r>
      <w:r w:rsidR="0064547F" w:rsidRPr="0075004A">
        <w:rPr>
          <w:rFonts w:eastAsiaTheme="majorEastAsia"/>
          <w:iCs/>
          <w:color w:val="000000"/>
        </w:rPr>
        <w:t xml:space="preserve"> claim of authorship of the </w:t>
      </w:r>
      <w:r w:rsidR="00001207" w:rsidRPr="0075004A">
        <w:rPr>
          <w:rFonts w:eastAsiaTheme="majorEastAsia"/>
          <w:i/>
          <w:color w:val="000000"/>
        </w:rPr>
        <w:t xml:space="preserve">De </w:t>
      </w:r>
      <w:proofErr w:type="spellStart"/>
      <w:r w:rsidR="00001207" w:rsidRPr="0075004A">
        <w:rPr>
          <w:rFonts w:eastAsiaTheme="majorEastAsia"/>
          <w:i/>
          <w:color w:val="000000"/>
        </w:rPr>
        <w:t>Connubio</w:t>
      </w:r>
      <w:proofErr w:type="spellEnd"/>
      <w:r w:rsidR="0064547F" w:rsidRPr="0075004A">
        <w:rPr>
          <w:rFonts w:eastAsiaTheme="majorEastAsia"/>
          <w:iCs/>
          <w:color w:val="000000"/>
        </w:rPr>
        <w:t xml:space="preserve"> sequence</w:t>
      </w:r>
      <w:r w:rsidR="00D7753E" w:rsidRPr="0075004A">
        <w:rPr>
          <w:rFonts w:eastAsiaTheme="majorEastAsia"/>
          <w:iCs/>
          <w:color w:val="000000"/>
        </w:rPr>
        <w:t>. This</w:t>
      </w:r>
      <w:r w:rsidR="003A4EDE" w:rsidRPr="0075004A">
        <w:rPr>
          <w:rFonts w:eastAsiaTheme="majorEastAsia"/>
          <w:iCs/>
          <w:color w:val="000000"/>
        </w:rPr>
        <w:t xml:space="preserve">, </w:t>
      </w:r>
      <w:r w:rsidR="00D7753E" w:rsidRPr="0075004A">
        <w:rPr>
          <w:rFonts w:eastAsiaTheme="majorEastAsia"/>
          <w:iCs/>
          <w:color w:val="000000"/>
        </w:rPr>
        <w:t>incidentally</w:t>
      </w:r>
      <w:r w:rsidR="003A4EDE" w:rsidRPr="0075004A">
        <w:rPr>
          <w:rFonts w:eastAsiaTheme="majorEastAsia"/>
          <w:iCs/>
          <w:color w:val="000000"/>
        </w:rPr>
        <w:t>,</w:t>
      </w:r>
      <w:r w:rsidR="00D7753E" w:rsidRPr="0075004A">
        <w:rPr>
          <w:rFonts w:eastAsiaTheme="majorEastAsia"/>
          <w:iCs/>
          <w:color w:val="000000"/>
        </w:rPr>
        <w:t xml:space="preserve"> provides definitive proof of his authorship</w:t>
      </w:r>
      <w:r w:rsidR="00011873" w:rsidRPr="0075004A">
        <w:rPr>
          <w:rFonts w:eastAsiaTheme="majorEastAsia"/>
          <w:iCs/>
          <w:color w:val="000000"/>
        </w:rPr>
        <w:t>,</w:t>
      </w:r>
      <w:r w:rsidR="00D7753E" w:rsidRPr="0075004A">
        <w:rPr>
          <w:rFonts w:eastAsiaTheme="majorEastAsia"/>
          <w:iCs/>
          <w:color w:val="000000"/>
        </w:rPr>
        <w:t xml:space="preserve"> end</w:t>
      </w:r>
      <w:r w:rsidR="00011873" w:rsidRPr="0075004A">
        <w:rPr>
          <w:rFonts w:eastAsiaTheme="majorEastAsia"/>
          <w:iCs/>
          <w:color w:val="000000"/>
        </w:rPr>
        <w:t>ing</w:t>
      </w:r>
      <w:r w:rsidR="00D7753E" w:rsidRPr="0075004A">
        <w:rPr>
          <w:rFonts w:eastAsiaTheme="majorEastAsia"/>
          <w:iCs/>
          <w:color w:val="000000"/>
        </w:rPr>
        <w:t xml:space="preserve"> centuries of scholarly speculation, </w:t>
      </w:r>
      <w:r w:rsidR="00F4487D" w:rsidRPr="0075004A">
        <w:rPr>
          <w:rFonts w:eastAsiaTheme="majorEastAsia"/>
          <w:iCs/>
          <w:color w:val="000000"/>
        </w:rPr>
        <w:t>stretching back to</w:t>
      </w:r>
      <w:r w:rsidR="00D7753E" w:rsidRPr="0075004A">
        <w:rPr>
          <w:rFonts w:eastAsiaTheme="majorEastAsia"/>
          <w:iCs/>
          <w:color w:val="000000"/>
        </w:rPr>
        <w:t xml:space="preserve"> Edmund Gibson’s </w:t>
      </w:r>
      <w:r w:rsidR="00D7753E" w:rsidRPr="0075004A">
        <w:rPr>
          <w:rFonts w:eastAsiaTheme="majorEastAsia"/>
          <w:iCs/>
          <w:color w:val="000000"/>
        </w:rPr>
        <w:lastRenderedPageBreak/>
        <w:t xml:space="preserve">edition of </w:t>
      </w:r>
      <w:r w:rsidR="00D7753E" w:rsidRPr="0075004A">
        <w:rPr>
          <w:rFonts w:eastAsiaTheme="majorEastAsia"/>
          <w:i/>
          <w:color w:val="000000"/>
        </w:rPr>
        <w:t>Britannia</w:t>
      </w:r>
      <w:r w:rsidR="00D7753E" w:rsidRPr="0075004A">
        <w:rPr>
          <w:rFonts w:eastAsiaTheme="majorEastAsia"/>
          <w:iCs/>
          <w:color w:val="000000"/>
        </w:rPr>
        <w:t>.</w:t>
      </w:r>
      <w:r w:rsidR="00167271" w:rsidRPr="0075004A">
        <w:rPr>
          <w:rStyle w:val="FootnoteReference"/>
          <w:rFonts w:eastAsiaTheme="majorEastAsia"/>
          <w:iCs/>
          <w:color w:val="000000"/>
        </w:rPr>
        <w:footnoteReference w:id="150"/>
      </w:r>
      <w:r w:rsidR="00F4487D" w:rsidRPr="0075004A">
        <w:rPr>
          <w:rFonts w:eastAsiaTheme="majorEastAsia"/>
          <w:iCs/>
          <w:color w:val="000000"/>
        </w:rPr>
        <w:t xml:space="preserve"> Despite clearly affirming his authorship, </w:t>
      </w:r>
      <w:r w:rsidR="00167271" w:rsidRPr="0075004A">
        <w:rPr>
          <w:rFonts w:eastAsiaTheme="majorEastAsia"/>
          <w:iCs/>
          <w:color w:val="000000"/>
        </w:rPr>
        <w:t xml:space="preserve">however, </w:t>
      </w:r>
      <w:r w:rsidR="00F4487D" w:rsidRPr="0075004A">
        <w:rPr>
          <w:rFonts w:eastAsiaTheme="majorEastAsia"/>
          <w:iCs/>
          <w:color w:val="000000"/>
        </w:rPr>
        <w:t>Camden</w:t>
      </w:r>
      <w:r w:rsidR="00167271" w:rsidRPr="0075004A">
        <w:rPr>
          <w:rFonts w:eastAsiaTheme="majorEastAsia"/>
          <w:iCs/>
          <w:color w:val="000000"/>
        </w:rPr>
        <w:t xml:space="preserve"> continues forcefully to dismiss the value of his own poetry. </w:t>
      </w:r>
      <w:r w:rsidR="00001207" w:rsidRPr="0075004A">
        <w:rPr>
          <w:rFonts w:eastAsiaTheme="majorEastAsia"/>
          <w:iCs/>
          <w:color w:val="000000"/>
        </w:rPr>
        <w:t xml:space="preserve">If </w:t>
      </w:r>
      <w:r w:rsidR="00B038E5" w:rsidRPr="0075004A">
        <w:rPr>
          <w:rFonts w:eastAsiaTheme="majorEastAsia"/>
          <w:iCs/>
          <w:color w:val="000000"/>
        </w:rPr>
        <w:t xml:space="preserve">any intention remained </w:t>
      </w:r>
      <w:r w:rsidR="00001207" w:rsidRPr="0075004A">
        <w:rPr>
          <w:rFonts w:eastAsiaTheme="majorEastAsia"/>
          <w:iCs/>
          <w:color w:val="000000"/>
        </w:rPr>
        <w:t xml:space="preserve">of acknowledging his verse </w:t>
      </w:r>
      <w:r w:rsidR="00B038E5" w:rsidRPr="0075004A">
        <w:rPr>
          <w:rFonts w:eastAsiaTheme="majorEastAsia"/>
          <w:iCs/>
          <w:color w:val="000000"/>
        </w:rPr>
        <w:t xml:space="preserve">in print </w:t>
      </w:r>
      <w:r w:rsidR="00001207" w:rsidRPr="0075004A">
        <w:rPr>
          <w:rFonts w:eastAsiaTheme="majorEastAsia"/>
          <w:iCs/>
          <w:color w:val="000000"/>
        </w:rPr>
        <w:t xml:space="preserve">at this </w:t>
      </w:r>
      <w:r w:rsidR="00B038E5" w:rsidRPr="0075004A">
        <w:rPr>
          <w:rFonts w:eastAsiaTheme="majorEastAsia"/>
          <w:iCs/>
          <w:color w:val="000000"/>
        </w:rPr>
        <w:t>stage</w:t>
      </w:r>
      <w:r w:rsidR="00001207" w:rsidRPr="0075004A">
        <w:rPr>
          <w:rFonts w:eastAsiaTheme="majorEastAsia"/>
          <w:iCs/>
          <w:color w:val="000000"/>
        </w:rPr>
        <w:t xml:space="preserve">, the trajectory was </w:t>
      </w:r>
      <w:r w:rsidR="00B038E5" w:rsidRPr="0075004A">
        <w:rPr>
          <w:rFonts w:eastAsiaTheme="majorEastAsia"/>
          <w:iCs/>
          <w:color w:val="000000"/>
        </w:rPr>
        <w:t>set towards its</w:t>
      </w:r>
      <w:r w:rsidR="00001207" w:rsidRPr="0075004A">
        <w:rPr>
          <w:rFonts w:eastAsiaTheme="majorEastAsia"/>
          <w:iCs/>
          <w:color w:val="000000"/>
        </w:rPr>
        <w:t xml:space="preserve"> anonymisation. </w:t>
      </w:r>
      <w:r w:rsidR="0051397C" w:rsidRPr="0075004A">
        <w:rPr>
          <w:rFonts w:eastAsiaTheme="majorEastAsia"/>
          <w:iCs/>
          <w:color w:val="000000"/>
        </w:rPr>
        <w:t>A</w:t>
      </w:r>
      <w:r w:rsidR="000717D3" w:rsidRPr="0075004A">
        <w:rPr>
          <w:rFonts w:eastAsiaTheme="majorEastAsia"/>
          <w:iCs/>
          <w:color w:val="000000"/>
        </w:rPr>
        <w:t xml:space="preserve"> </w:t>
      </w:r>
      <w:r w:rsidR="00001207" w:rsidRPr="0075004A">
        <w:rPr>
          <w:rFonts w:eastAsiaTheme="majorEastAsia"/>
          <w:iCs/>
          <w:color w:val="000000"/>
        </w:rPr>
        <w:t xml:space="preserve">firm separation between antiquary and poet seemed </w:t>
      </w:r>
      <w:r w:rsidR="000717D3" w:rsidRPr="0075004A">
        <w:rPr>
          <w:rFonts w:eastAsiaTheme="majorEastAsia"/>
          <w:iCs/>
          <w:color w:val="000000"/>
        </w:rPr>
        <w:t xml:space="preserve">the </w:t>
      </w:r>
      <w:r w:rsidR="00001207" w:rsidRPr="0075004A">
        <w:rPr>
          <w:rFonts w:eastAsiaTheme="majorEastAsia"/>
          <w:iCs/>
          <w:color w:val="000000"/>
        </w:rPr>
        <w:t>more truly authoritative</w:t>
      </w:r>
      <w:r w:rsidR="000717D3" w:rsidRPr="0075004A">
        <w:rPr>
          <w:rFonts w:eastAsiaTheme="majorEastAsia"/>
          <w:iCs/>
          <w:color w:val="000000"/>
        </w:rPr>
        <w:t xml:space="preserve"> self-presentation</w:t>
      </w:r>
      <w:r w:rsidR="00001207" w:rsidRPr="0075004A">
        <w:rPr>
          <w:rFonts w:eastAsiaTheme="majorEastAsia"/>
          <w:iCs/>
          <w:color w:val="000000"/>
        </w:rPr>
        <w:t xml:space="preserve">. </w:t>
      </w:r>
      <w:r w:rsidR="00D5685E" w:rsidRPr="0075004A">
        <w:rPr>
          <w:rFonts w:eastAsiaTheme="majorEastAsia"/>
          <w:iCs/>
          <w:color w:val="000000"/>
        </w:rPr>
        <w:t xml:space="preserve">The value of having a cultural and intellectual </w:t>
      </w:r>
      <w:r w:rsidR="00BF5C82" w:rsidRPr="0075004A">
        <w:rPr>
          <w:rFonts w:eastAsiaTheme="majorEastAsia"/>
          <w:iCs/>
          <w:color w:val="000000"/>
        </w:rPr>
        <w:t>community</w:t>
      </w:r>
      <w:r w:rsidR="00D5685E" w:rsidRPr="0075004A">
        <w:rPr>
          <w:rFonts w:eastAsiaTheme="majorEastAsia"/>
          <w:iCs/>
          <w:color w:val="000000"/>
        </w:rPr>
        <w:t xml:space="preserve">, </w:t>
      </w:r>
      <w:r w:rsidR="00BF5C82" w:rsidRPr="0075004A">
        <w:rPr>
          <w:rFonts w:eastAsiaTheme="majorEastAsia"/>
          <w:iCs/>
          <w:color w:val="000000"/>
        </w:rPr>
        <w:t>sustained</w:t>
      </w:r>
      <w:r w:rsidR="00C63359" w:rsidRPr="0075004A">
        <w:rPr>
          <w:rFonts w:eastAsiaTheme="majorEastAsia"/>
          <w:iCs/>
          <w:color w:val="000000"/>
        </w:rPr>
        <w:t xml:space="preserve"> </w:t>
      </w:r>
      <w:r w:rsidR="00D5685E" w:rsidRPr="0075004A">
        <w:rPr>
          <w:rFonts w:eastAsiaTheme="majorEastAsia"/>
          <w:iCs/>
          <w:color w:val="000000"/>
        </w:rPr>
        <w:t xml:space="preserve">through correspondence, </w:t>
      </w:r>
      <w:r w:rsidR="00C63359" w:rsidRPr="0075004A">
        <w:rPr>
          <w:rFonts w:eastAsiaTheme="majorEastAsia"/>
          <w:iCs/>
          <w:color w:val="000000"/>
        </w:rPr>
        <w:t>in</w:t>
      </w:r>
      <w:r w:rsidR="00D5685E" w:rsidRPr="0075004A">
        <w:rPr>
          <w:rFonts w:eastAsiaTheme="majorEastAsia"/>
          <w:iCs/>
          <w:color w:val="000000"/>
        </w:rPr>
        <w:t xml:space="preserve"> which to work out questions of </w:t>
      </w:r>
      <w:r w:rsidR="00C63359" w:rsidRPr="0075004A">
        <w:rPr>
          <w:rFonts w:eastAsiaTheme="majorEastAsia"/>
          <w:iCs/>
          <w:color w:val="000000"/>
        </w:rPr>
        <w:t>scholarly</w:t>
      </w:r>
      <w:r w:rsidR="00D5685E" w:rsidRPr="0075004A">
        <w:rPr>
          <w:rFonts w:eastAsiaTheme="majorEastAsia"/>
          <w:iCs/>
          <w:color w:val="000000"/>
        </w:rPr>
        <w:t xml:space="preserve"> value and self-presentation cannot be </w:t>
      </w:r>
      <w:r w:rsidR="00C63359" w:rsidRPr="0075004A">
        <w:rPr>
          <w:rFonts w:eastAsiaTheme="majorEastAsia"/>
          <w:iCs/>
          <w:color w:val="000000"/>
        </w:rPr>
        <w:t>overstated</w:t>
      </w:r>
      <w:r w:rsidR="00D5685E" w:rsidRPr="0075004A">
        <w:rPr>
          <w:rFonts w:eastAsiaTheme="majorEastAsia"/>
          <w:iCs/>
          <w:color w:val="000000"/>
        </w:rPr>
        <w:t>.</w:t>
      </w:r>
      <w:r w:rsidR="00E723FE" w:rsidRPr="0075004A">
        <w:rPr>
          <w:rFonts w:eastAsiaTheme="majorEastAsia"/>
          <w:iCs/>
          <w:color w:val="000000"/>
        </w:rPr>
        <w:t xml:space="preserve"> In this </w:t>
      </w:r>
      <w:r w:rsidR="00F23988">
        <w:rPr>
          <w:rFonts w:eastAsiaTheme="majorEastAsia"/>
          <w:iCs/>
          <w:color w:val="000000"/>
        </w:rPr>
        <w:t xml:space="preserve">precise </w:t>
      </w:r>
      <w:r w:rsidR="00E723FE" w:rsidRPr="0075004A">
        <w:rPr>
          <w:rFonts w:eastAsiaTheme="majorEastAsia"/>
          <w:iCs/>
          <w:color w:val="000000"/>
        </w:rPr>
        <w:t xml:space="preserve">sense, it is meaningful to think of </w:t>
      </w:r>
      <w:r w:rsidR="00E723FE" w:rsidRPr="0075004A">
        <w:rPr>
          <w:rFonts w:eastAsiaTheme="majorEastAsia"/>
          <w:i/>
          <w:color w:val="000000"/>
        </w:rPr>
        <w:t>Britannia</w:t>
      </w:r>
      <w:r w:rsidR="00E723FE" w:rsidRPr="0075004A">
        <w:rPr>
          <w:rFonts w:eastAsiaTheme="majorEastAsia"/>
          <w:iCs/>
          <w:color w:val="000000"/>
        </w:rPr>
        <w:t xml:space="preserve"> for Savile and </w:t>
      </w:r>
      <w:r w:rsidR="009D30A9" w:rsidRPr="0075004A">
        <w:rPr>
          <w:rFonts w:eastAsiaTheme="majorEastAsia"/>
          <w:iCs/>
          <w:color w:val="000000"/>
        </w:rPr>
        <w:t xml:space="preserve">Camden as </w:t>
      </w:r>
      <w:r w:rsidR="00E6746B" w:rsidRPr="0075004A">
        <w:rPr>
          <w:rFonts w:eastAsiaTheme="majorEastAsia"/>
          <w:iCs/>
          <w:color w:val="000000"/>
        </w:rPr>
        <w:t>‘</w:t>
      </w:r>
      <w:r w:rsidR="009D30A9" w:rsidRPr="0075004A">
        <w:rPr>
          <w:rFonts w:eastAsiaTheme="majorEastAsia"/>
          <w:iCs/>
          <w:color w:val="000000"/>
        </w:rPr>
        <w:t>almost a joint labour</w:t>
      </w:r>
      <w:r w:rsidR="00E6746B" w:rsidRPr="0075004A">
        <w:rPr>
          <w:rFonts w:eastAsiaTheme="majorEastAsia"/>
          <w:iCs/>
          <w:color w:val="000000"/>
        </w:rPr>
        <w:t>’</w:t>
      </w:r>
      <w:r w:rsidR="009D30A9" w:rsidRPr="0075004A">
        <w:rPr>
          <w:rFonts w:eastAsiaTheme="majorEastAsia"/>
          <w:iCs/>
          <w:color w:val="000000"/>
        </w:rPr>
        <w:t xml:space="preserve">. </w:t>
      </w:r>
    </w:p>
    <w:p w14:paraId="62EDC6E8" w14:textId="51D49782" w:rsidR="007D2F81" w:rsidRPr="00BB55A8" w:rsidRDefault="00375727" w:rsidP="0075004A">
      <w:pPr>
        <w:spacing w:line="480" w:lineRule="auto"/>
        <w:rPr>
          <w:rFonts w:eastAsiaTheme="majorEastAsia"/>
          <w:color w:val="000000"/>
        </w:rPr>
      </w:pPr>
      <w:r w:rsidRPr="0075004A">
        <w:rPr>
          <w:rFonts w:eastAsiaTheme="majorEastAsia"/>
          <w:iCs/>
          <w:color w:val="000000"/>
        </w:rPr>
        <w:tab/>
      </w:r>
      <w:bookmarkStart w:id="21" w:name="OLE_LINK30"/>
      <w:r w:rsidRPr="0075004A">
        <w:rPr>
          <w:rFonts w:eastAsiaTheme="majorEastAsia"/>
          <w:iCs/>
          <w:color w:val="000000"/>
        </w:rPr>
        <w:t>However, having reviewed Savile</w:t>
      </w:r>
      <w:r w:rsidR="00E6746B" w:rsidRPr="0075004A">
        <w:rPr>
          <w:rFonts w:eastAsiaTheme="majorEastAsia"/>
          <w:iCs/>
          <w:color w:val="000000"/>
        </w:rPr>
        <w:t>’</w:t>
      </w:r>
      <w:r w:rsidRPr="0075004A">
        <w:rPr>
          <w:rFonts w:eastAsiaTheme="majorEastAsia"/>
          <w:iCs/>
          <w:color w:val="000000"/>
        </w:rPr>
        <w:t>s letters</w:t>
      </w:r>
      <w:r w:rsidR="00F23988">
        <w:rPr>
          <w:rFonts w:eastAsiaTheme="majorEastAsia"/>
          <w:iCs/>
          <w:color w:val="000000"/>
        </w:rPr>
        <w:t>, his treatise,</w:t>
      </w:r>
      <w:r w:rsidRPr="0075004A">
        <w:rPr>
          <w:rFonts w:eastAsiaTheme="majorEastAsia"/>
          <w:iCs/>
          <w:color w:val="000000"/>
        </w:rPr>
        <w:t xml:space="preserve"> and </w:t>
      </w:r>
      <w:r w:rsidR="00F23988">
        <w:rPr>
          <w:rFonts w:eastAsiaTheme="majorEastAsia"/>
          <w:iCs/>
          <w:color w:val="000000"/>
        </w:rPr>
        <w:t>the</w:t>
      </w:r>
      <w:r w:rsidRPr="0075004A">
        <w:rPr>
          <w:rFonts w:eastAsiaTheme="majorEastAsia"/>
          <w:iCs/>
          <w:color w:val="000000"/>
        </w:rPr>
        <w:t xml:space="preserve"> impact </w:t>
      </w:r>
      <w:r w:rsidR="00F23988">
        <w:rPr>
          <w:rFonts w:eastAsiaTheme="majorEastAsia"/>
          <w:iCs/>
          <w:color w:val="000000"/>
        </w:rPr>
        <w:t xml:space="preserve">of the specific arguments he makes </w:t>
      </w:r>
      <w:r w:rsidRPr="0075004A">
        <w:rPr>
          <w:rFonts w:eastAsiaTheme="majorEastAsia"/>
          <w:iCs/>
          <w:color w:val="000000"/>
        </w:rPr>
        <w:t xml:space="preserve">on the development of </w:t>
      </w:r>
      <w:r w:rsidRPr="0075004A">
        <w:rPr>
          <w:rFonts w:eastAsiaTheme="majorEastAsia"/>
          <w:i/>
          <w:color w:val="000000"/>
        </w:rPr>
        <w:t>Britannia</w:t>
      </w:r>
      <w:r w:rsidR="00D774D7" w:rsidRPr="0075004A">
        <w:rPr>
          <w:rFonts w:eastAsiaTheme="majorEastAsia"/>
          <w:iCs/>
          <w:color w:val="000000"/>
        </w:rPr>
        <w:t>, what is surely striking is not how great Savile</w:t>
      </w:r>
      <w:r w:rsidR="00E6746B" w:rsidRPr="0075004A">
        <w:rPr>
          <w:rFonts w:eastAsiaTheme="majorEastAsia"/>
          <w:iCs/>
          <w:color w:val="000000"/>
        </w:rPr>
        <w:t>’</w:t>
      </w:r>
      <w:r w:rsidR="00D774D7" w:rsidRPr="0075004A">
        <w:rPr>
          <w:rFonts w:eastAsiaTheme="majorEastAsia"/>
          <w:iCs/>
          <w:color w:val="000000"/>
        </w:rPr>
        <w:t xml:space="preserve">s contribution was to the work, but how </w:t>
      </w:r>
      <w:r w:rsidR="00466DC2">
        <w:rPr>
          <w:rFonts w:eastAsiaTheme="majorEastAsia"/>
          <w:iCs/>
          <w:color w:val="000000"/>
        </w:rPr>
        <w:t>limited</w:t>
      </w:r>
      <w:r w:rsidR="00D774D7" w:rsidRPr="0075004A">
        <w:rPr>
          <w:rFonts w:eastAsiaTheme="majorEastAsia"/>
          <w:iCs/>
          <w:color w:val="000000"/>
        </w:rPr>
        <w:t xml:space="preserve">. </w:t>
      </w:r>
      <w:r w:rsidR="00C83869">
        <w:rPr>
          <w:rFonts w:eastAsiaTheme="majorEastAsia"/>
          <w:iCs/>
          <w:color w:val="000000"/>
        </w:rPr>
        <w:t xml:space="preserve">This is especially the case when it comes to the early </w:t>
      </w:r>
      <w:r w:rsidR="00C83869">
        <w:rPr>
          <w:rFonts w:eastAsiaTheme="majorEastAsia"/>
          <w:i/>
          <w:color w:val="000000"/>
        </w:rPr>
        <w:t>Britannia</w:t>
      </w:r>
      <w:r w:rsidR="00C83869">
        <w:rPr>
          <w:rFonts w:eastAsiaTheme="majorEastAsia"/>
          <w:iCs/>
          <w:color w:val="000000"/>
        </w:rPr>
        <w:t>’s key arguments and conclusions about the origins of people</w:t>
      </w:r>
      <w:r w:rsidR="009E5E33">
        <w:rPr>
          <w:rFonts w:eastAsiaTheme="majorEastAsia"/>
          <w:iCs/>
          <w:color w:val="000000"/>
        </w:rPr>
        <w:t>s</w:t>
      </w:r>
      <w:r w:rsidR="00C83869">
        <w:rPr>
          <w:rFonts w:eastAsiaTheme="majorEastAsia"/>
          <w:iCs/>
          <w:color w:val="000000"/>
        </w:rPr>
        <w:t xml:space="preserve"> and places. </w:t>
      </w:r>
      <w:r w:rsidR="00DD5EC6" w:rsidRPr="0075004A">
        <w:rPr>
          <w:rFonts w:eastAsiaTheme="majorEastAsia"/>
          <w:iCs/>
          <w:color w:val="000000"/>
        </w:rPr>
        <w:t xml:space="preserve">Many </w:t>
      </w:r>
      <w:r w:rsidR="00074A78" w:rsidRPr="0075004A">
        <w:rPr>
          <w:rFonts w:eastAsiaTheme="majorEastAsia"/>
          <w:iCs/>
          <w:color w:val="000000"/>
        </w:rPr>
        <w:t>of Camden</w:t>
      </w:r>
      <w:r w:rsidR="00E6746B" w:rsidRPr="0075004A">
        <w:rPr>
          <w:rFonts w:eastAsiaTheme="majorEastAsia"/>
          <w:iCs/>
          <w:color w:val="000000"/>
        </w:rPr>
        <w:t>’</w:t>
      </w:r>
      <w:r w:rsidR="00074A78" w:rsidRPr="0075004A">
        <w:rPr>
          <w:rFonts w:eastAsiaTheme="majorEastAsia"/>
          <w:iCs/>
          <w:color w:val="000000"/>
        </w:rPr>
        <w:t xml:space="preserve">s core arguments were in place by </w:t>
      </w:r>
      <w:r w:rsidR="00D70F2B" w:rsidRPr="0075004A">
        <w:rPr>
          <w:rFonts w:eastAsiaTheme="majorEastAsia"/>
          <w:iCs/>
          <w:color w:val="000000"/>
        </w:rPr>
        <w:t>1580, when Savile</w:t>
      </w:r>
      <w:r w:rsidR="00E6746B" w:rsidRPr="0075004A">
        <w:rPr>
          <w:rFonts w:eastAsiaTheme="majorEastAsia"/>
          <w:iCs/>
          <w:color w:val="000000"/>
        </w:rPr>
        <w:t>’</w:t>
      </w:r>
      <w:r w:rsidR="00D70F2B" w:rsidRPr="0075004A">
        <w:rPr>
          <w:rFonts w:eastAsiaTheme="majorEastAsia"/>
          <w:iCs/>
          <w:color w:val="000000"/>
        </w:rPr>
        <w:t xml:space="preserve">s surviving correspondence begins. </w:t>
      </w:r>
      <w:r w:rsidR="00742A64" w:rsidRPr="0075004A">
        <w:rPr>
          <w:rFonts w:eastAsiaTheme="majorEastAsia"/>
          <w:iCs/>
          <w:color w:val="000000"/>
        </w:rPr>
        <w:t xml:space="preserve">Nothing suggests </w:t>
      </w:r>
      <w:r w:rsidR="007E2683" w:rsidRPr="0075004A">
        <w:rPr>
          <w:rFonts w:eastAsiaTheme="majorEastAsia"/>
          <w:iCs/>
          <w:color w:val="000000"/>
        </w:rPr>
        <w:t xml:space="preserve">that </w:t>
      </w:r>
      <w:r w:rsidR="00742A64" w:rsidRPr="0075004A">
        <w:rPr>
          <w:rFonts w:eastAsiaTheme="majorEastAsia"/>
          <w:iCs/>
          <w:color w:val="000000"/>
        </w:rPr>
        <w:t>Savile</w:t>
      </w:r>
      <w:r w:rsidR="007E2683" w:rsidRPr="0075004A">
        <w:rPr>
          <w:rFonts w:eastAsiaTheme="majorEastAsia"/>
          <w:iCs/>
          <w:color w:val="000000"/>
        </w:rPr>
        <w:t xml:space="preserve"> had any close familiarity </w:t>
      </w:r>
      <w:r w:rsidR="00742A64" w:rsidRPr="0075004A">
        <w:rPr>
          <w:rFonts w:eastAsiaTheme="majorEastAsia"/>
          <w:iCs/>
          <w:color w:val="000000"/>
        </w:rPr>
        <w:t xml:space="preserve">with the gestation of </w:t>
      </w:r>
      <w:r w:rsidR="00742A64" w:rsidRPr="0075004A">
        <w:rPr>
          <w:rFonts w:eastAsiaTheme="majorEastAsia"/>
          <w:i/>
          <w:color w:val="000000"/>
        </w:rPr>
        <w:t xml:space="preserve">Britannia </w:t>
      </w:r>
      <w:r w:rsidR="00742A64" w:rsidRPr="0075004A">
        <w:rPr>
          <w:rFonts w:eastAsiaTheme="majorEastAsia"/>
          <w:iCs/>
          <w:color w:val="000000"/>
        </w:rPr>
        <w:t xml:space="preserve">before this point. </w:t>
      </w:r>
      <w:r w:rsidR="007E2683" w:rsidRPr="0075004A">
        <w:rPr>
          <w:rFonts w:eastAsiaTheme="majorEastAsia"/>
          <w:iCs/>
          <w:color w:val="000000"/>
        </w:rPr>
        <w:t>He offer</w:t>
      </w:r>
      <w:r w:rsidR="00CC227A" w:rsidRPr="0075004A">
        <w:rPr>
          <w:rFonts w:eastAsiaTheme="majorEastAsia"/>
          <w:iCs/>
          <w:color w:val="000000"/>
        </w:rPr>
        <w:t>ed</w:t>
      </w:r>
      <w:r w:rsidR="007E2683" w:rsidRPr="0075004A">
        <w:rPr>
          <w:rFonts w:eastAsiaTheme="majorEastAsia"/>
          <w:iCs/>
          <w:color w:val="000000"/>
        </w:rPr>
        <w:t xml:space="preserve"> provocations </w:t>
      </w:r>
      <w:r w:rsidR="00F51A50" w:rsidRPr="0075004A">
        <w:rPr>
          <w:rFonts w:eastAsiaTheme="majorEastAsia"/>
          <w:iCs/>
          <w:color w:val="000000"/>
        </w:rPr>
        <w:t xml:space="preserve">and proposals </w:t>
      </w:r>
      <w:r w:rsidR="007E2683" w:rsidRPr="0075004A">
        <w:rPr>
          <w:rFonts w:eastAsiaTheme="majorEastAsia"/>
          <w:iCs/>
          <w:color w:val="000000"/>
        </w:rPr>
        <w:t xml:space="preserve">on ancient geography, </w:t>
      </w:r>
      <w:r w:rsidR="00F51A50" w:rsidRPr="0075004A">
        <w:rPr>
          <w:rFonts w:eastAsiaTheme="majorEastAsia"/>
          <w:iCs/>
          <w:color w:val="000000"/>
        </w:rPr>
        <w:t>including the potential identification of</w:t>
      </w:r>
      <w:r w:rsidR="007E2683" w:rsidRPr="0075004A">
        <w:rPr>
          <w:rFonts w:eastAsiaTheme="majorEastAsia"/>
          <w:iCs/>
          <w:color w:val="000000"/>
        </w:rPr>
        <w:t xml:space="preserve"> </w:t>
      </w:r>
      <w:proofErr w:type="spellStart"/>
      <w:r w:rsidR="007E2683" w:rsidRPr="0075004A">
        <w:rPr>
          <w:rFonts w:eastAsiaTheme="majorEastAsia"/>
          <w:iCs/>
          <w:color w:val="000000"/>
        </w:rPr>
        <w:t>Olicana</w:t>
      </w:r>
      <w:proofErr w:type="spellEnd"/>
      <w:r w:rsidR="007E2683" w:rsidRPr="0075004A">
        <w:rPr>
          <w:rFonts w:eastAsiaTheme="majorEastAsia"/>
          <w:iCs/>
          <w:color w:val="000000"/>
        </w:rPr>
        <w:t>, in particular</w:t>
      </w:r>
      <w:r w:rsidR="00742A64" w:rsidRPr="0075004A">
        <w:rPr>
          <w:rFonts w:eastAsiaTheme="majorEastAsia"/>
          <w:iCs/>
          <w:color w:val="000000"/>
        </w:rPr>
        <w:t xml:space="preserve">. Camden gives them serious </w:t>
      </w:r>
      <w:r w:rsidR="00AD74E8">
        <w:rPr>
          <w:rFonts w:eastAsiaTheme="majorEastAsia"/>
          <w:iCs/>
          <w:color w:val="000000"/>
        </w:rPr>
        <w:t>consideration</w:t>
      </w:r>
      <w:r w:rsidR="007E2683" w:rsidRPr="0075004A">
        <w:rPr>
          <w:rFonts w:eastAsiaTheme="majorEastAsia"/>
          <w:iCs/>
          <w:color w:val="000000"/>
        </w:rPr>
        <w:t xml:space="preserve"> and even </w:t>
      </w:r>
      <w:r w:rsidR="00742A64" w:rsidRPr="0075004A">
        <w:rPr>
          <w:rFonts w:eastAsiaTheme="majorEastAsia"/>
          <w:iCs/>
          <w:color w:val="000000"/>
        </w:rPr>
        <w:t xml:space="preserve">works </w:t>
      </w:r>
      <w:r w:rsidR="007E2683" w:rsidRPr="0075004A">
        <w:rPr>
          <w:rFonts w:eastAsiaTheme="majorEastAsia"/>
          <w:iCs/>
          <w:color w:val="000000"/>
        </w:rPr>
        <w:t xml:space="preserve">an </w:t>
      </w:r>
      <w:r w:rsidR="00742A64" w:rsidRPr="0075004A">
        <w:rPr>
          <w:rFonts w:eastAsiaTheme="majorEastAsia"/>
          <w:iCs/>
          <w:color w:val="000000"/>
        </w:rPr>
        <w:t>acknowledgment of them into the draft</w:t>
      </w:r>
      <w:r w:rsidR="007E2683" w:rsidRPr="0075004A">
        <w:rPr>
          <w:rFonts w:eastAsiaTheme="majorEastAsia"/>
          <w:iCs/>
          <w:color w:val="000000"/>
        </w:rPr>
        <w:t xml:space="preserve"> – but only to state </w:t>
      </w:r>
      <w:r w:rsidR="00742A64" w:rsidRPr="0075004A">
        <w:rPr>
          <w:rFonts w:eastAsiaTheme="majorEastAsia"/>
          <w:iCs/>
          <w:color w:val="000000"/>
        </w:rPr>
        <w:t xml:space="preserve">that he is </w:t>
      </w:r>
      <w:r w:rsidR="00742A64" w:rsidRPr="00BB55A8">
        <w:rPr>
          <w:rFonts w:eastAsiaTheme="majorEastAsia"/>
          <w:i/>
          <w:color w:val="000000"/>
        </w:rPr>
        <w:t>not</w:t>
      </w:r>
      <w:r w:rsidR="00742A64" w:rsidRPr="0075004A">
        <w:rPr>
          <w:rFonts w:eastAsiaTheme="majorEastAsia"/>
          <w:iCs/>
          <w:color w:val="000000"/>
        </w:rPr>
        <w:t xml:space="preserve"> persuaded. When he later change</w:t>
      </w:r>
      <w:r w:rsidR="000B046E" w:rsidRPr="0075004A">
        <w:rPr>
          <w:rFonts w:eastAsiaTheme="majorEastAsia"/>
          <w:iCs/>
          <w:color w:val="000000"/>
        </w:rPr>
        <w:t>d</w:t>
      </w:r>
      <w:r w:rsidR="00742A64" w:rsidRPr="0075004A">
        <w:rPr>
          <w:rFonts w:eastAsiaTheme="majorEastAsia"/>
          <w:iCs/>
          <w:color w:val="000000"/>
        </w:rPr>
        <w:t xml:space="preserve"> his mind on </w:t>
      </w:r>
      <w:r w:rsidR="00A031C9" w:rsidRPr="0075004A">
        <w:rPr>
          <w:rFonts w:eastAsiaTheme="majorEastAsia"/>
          <w:iCs/>
          <w:color w:val="000000"/>
        </w:rPr>
        <w:t>the point</w:t>
      </w:r>
      <w:r w:rsidR="00742A64" w:rsidRPr="0075004A">
        <w:rPr>
          <w:rFonts w:eastAsiaTheme="majorEastAsia"/>
          <w:iCs/>
          <w:color w:val="000000"/>
        </w:rPr>
        <w:t xml:space="preserve">, it </w:t>
      </w:r>
      <w:r w:rsidR="000B046E" w:rsidRPr="0075004A">
        <w:rPr>
          <w:rFonts w:eastAsiaTheme="majorEastAsia"/>
          <w:iCs/>
          <w:color w:val="000000"/>
        </w:rPr>
        <w:t>was</w:t>
      </w:r>
      <w:r w:rsidR="00742A64" w:rsidRPr="0075004A">
        <w:rPr>
          <w:rFonts w:eastAsiaTheme="majorEastAsia"/>
          <w:iCs/>
          <w:color w:val="000000"/>
        </w:rPr>
        <w:t xml:space="preserve"> not to adopt Savile</w:t>
      </w:r>
      <w:r w:rsidR="00E6746B" w:rsidRPr="0075004A">
        <w:rPr>
          <w:rFonts w:eastAsiaTheme="majorEastAsia"/>
          <w:iCs/>
          <w:color w:val="000000"/>
        </w:rPr>
        <w:t>’</w:t>
      </w:r>
      <w:r w:rsidR="00742A64" w:rsidRPr="0075004A">
        <w:rPr>
          <w:rFonts w:eastAsiaTheme="majorEastAsia"/>
          <w:iCs/>
          <w:color w:val="000000"/>
        </w:rPr>
        <w:t xml:space="preserve">s position, but </w:t>
      </w:r>
      <w:r w:rsidR="00A031C9" w:rsidRPr="0075004A">
        <w:rPr>
          <w:rFonts w:eastAsiaTheme="majorEastAsia"/>
          <w:iCs/>
          <w:color w:val="000000"/>
        </w:rPr>
        <w:t>an</w:t>
      </w:r>
      <w:r w:rsidR="00742A64" w:rsidRPr="0075004A">
        <w:rPr>
          <w:rFonts w:eastAsiaTheme="majorEastAsia"/>
          <w:iCs/>
          <w:color w:val="000000"/>
        </w:rPr>
        <w:t xml:space="preserve"> entirely</w:t>
      </w:r>
      <w:r w:rsidR="00A031C9" w:rsidRPr="0075004A">
        <w:rPr>
          <w:rFonts w:eastAsiaTheme="majorEastAsia"/>
          <w:iCs/>
          <w:color w:val="000000"/>
        </w:rPr>
        <w:t xml:space="preserve"> different one</w:t>
      </w:r>
      <w:r w:rsidR="00742A64" w:rsidRPr="0075004A">
        <w:rPr>
          <w:rFonts w:eastAsiaTheme="majorEastAsia"/>
          <w:iCs/>
          <w:color w:val="000000"/>
        </w:rPr>
        <w:t xml:space="preserve">. </w:t>
      </w:r>
      <w:r w:rsidR="00BE0352" w:rsidRPr="0075004A">
        <w:rPr>
          <w:rFonts w:eastAsiaTheme="majorEastAsia"/>
          <w:iCs/>
          <w:color w:val="000000"/>
        </w:rPr>
        <w:t xml:space="preserve">When Savile was thinking along the same lines - as in the case of Catterick in North Yorkshire - Camden </w:t>
      </w:r>
      <w:r w:rsidR="00CE48C4" w:rsidRPr="0075004A">
        <w:rPr>
          <w:rFonts w:eastAsiaTheme="majorEastAsia"/>
          <w:iCs/>
          <w:color w:val="000000"/>
        </w:rPr>
        <w:t>could</w:t>
      </w:r>
      <w:r w:rsidR="00BE0352" w:rsidRPr="0075004A">
        <w:rPr>
          <w:rFonts w:eastAsiaTheme="majorEastAsia"/>
          <w:iCs/>
          <w:color w:val="000000"/>
        </w:rPr>
        <w:t xml:space="preserve"> absorb and </w:t>
      </w:r>
      <w:r w:rsidR="00CE48C4" w:rsidRPr="0075004A">
        <w:rPr>
          <w:rFonts w:eastAsiaTheme="majorEastAsia"/>
          <w:iCs/>
          <w:color w:val="000000"/>
        </w:rPr>
        <w:t>incorporate information</w:t>
      </w:r>
      <w:r w:rsidR="00BE0352" w:rsidRPr="0075004A">
        <w:rPr>
          <w:rFonts w:eastAsiaTheme="majorEastAsia"/>
          <w:iCs/>
          <w:color w:val="000000"/>
        </w:rPr>
        <w:t xml:space="preserve"> </w:t>
      </w:r>
      <w:r w:rsidR="00CE48C4" w:rsidRPr="0075004A">
        <w:rPr>
          <w:rFonts w:eastAsiaTheme="majorEastAsia"/>
          <w:iCs/>
          <w:color w:val="000000"/>
        </w:rPr>
        <w:t xml:space="preserve">he </w:t>
      </w:r>
      <w:r w:rsidR="00BE0352" w:rsidRPr="0075004A">
        <w:rPr>
          <w:rFonts w:eastAsiaTheme="majorEastAsia"/>
          <w:iCs/>
          <w:color w:val="000000"/>
        </w:rPr>
        <w:t xml:space="preserve">supplied, augmenting conclusions </w:t>
      </w:r>
      <w:r w:rsidR="00CE48C4" w:rsidRPr="0075004A">
        <w:rPr>
          <w:rFonts w:eastAsiaTheme="majorEastAsia"/>
          <w:iCs/>
          <w:color w:val="000000"/>
        </w:rPr>
        <w:t>he had already reached.</w:t>
      </w:r>
      <w:r w:rsidR="00BE0352" w:rsidRPr="0075004A">
        <w:rPr>
          <w:rFonts w:eastAsiaTheme="majorEastAsia"/>
          <w:iCs/>
          <w:color w:val="000000"/>
        </w:rPr>
        <w:t xml:space="preserve"> Similarly, </w:t>
      </w:r>
      <w:r w:rsidR="001D462D" w:rsidRPr="0075004A">
        <w:rPr>
          <w:rFonts w:eastAsiaTheme="majorEastAsia"/>
          <w:iCs/>
          <w:color w:val="000000"/>
        </w:rPr>
        <w:t>rebutting</w:t>
      </w:r>
      <w:r w:rsidR="00BE0352" w:rsidRPr="0075004A">
        <w:rPr>
          <w:rFonts w:eastAsiaTheme="majorEastAsia"/>
          <w:iCs/>
          <w:color w:val="000000"/>
        </w:rPr>
        <w:t xml:space="preserve"> Buchanan, </w:t>
      </w:r>
      <w:r w:rsidR="008028F3" w:rsidRPr="0075004A">
        <w:rPr>
          <w:rFonts w:eastAsiaTheme="majorEastAsia"/>
          <w:iCs/>
          <w:color w:val="000000"/>
        </w:rPr>
        <w:t xml:space="preserve">Savile supplied arguments and turns of phrase that </w:t>
      </w:r>
      <w:r w:rsidR="00535AE9" w:rsidRPr="0075004A">
        <w:rPr>
          <w:rFonts w:eastAsiaTheme="majorEastAsia"/>
          <w:iCs/>
          <w:color w:val="000000"/>
        </w:rPr>
        <w:t>strengthened</w:t>
      </w:r>
      <w:r w:rsidR="008028F3" w:rsidRPr="0075004A">
        <w:rPr>
          <w:rFonts w:eastAsiaTheme="majorEastAsia"/>
          <w:iCs/>
          <w:color w:val="000000"/>
        </w:rPr>
        <w:t xml:space="preserve"> Camden</w:t>
      </w:r>
      <w:r w:rsidR="00E6746B" w:rsidRPr="0075004A">
        <w:rPr>
          <w:rFonts w:eastAsiaTheme="majorEastAsia"/>
          <w:iCs/>
          <w:color w:val="000000"/>
        </w:rPr>
        <w:t>’</w:t>
      </w:r>
      <w:r w:rsidR="008028F3" w:rsidRPr="0075004A">
        <w:rPr>
          <w:rFonts w:eastAsiaTheme="majorEastAsia"/>
          <w:iCs/>
          <w:color w:val="000000"/>
        </w:rPr>
        <w:t xml:space="preserve">s original position. </w:t>
      </w:r>
      <w:proofErr w:type="gramStart"/>
      <w:r w:rsidR="00535AE9" w:rsidRPr="0075004A">
        <w:rPr>
          <w:rFonts w:eastAsiaTheme="majorEastAsia"/>
          <w:iCs/>
          <w:color w:val="000000"/>
        </w:rPr>
        <w:t>With regard to</w:t>
      </w:r>
      <w:proofErr w:type="gramEnd"/>
      <w:r w:rsidR="00535AE9" w:rsidRPr="0075004A">
        <w:rPr>
          <w:rFonts w:eastAsiaTheme="majorEastAsia"/>
          <w:iCs/>
          <w:color w:val="000000"/>
        </w:rPr>
        <w:t xml:space="preserve"> the</w:t>
      </w:r>
      <w:r w:rsidR="008028F3" w:rsidRPr="0075004A">
        <w:rPr>
          <w:rFonts w:eastAsiaTheme="majorEastAsia"/>
          <w:iCs/>
          <w:color w:val="000000"/>
        </w:rPr>
        <w:t xml:space="preserve"> ancient Brigantes, nothing </w:t>
      </w:r>
      <w:r w:rsidR="00535AE9" w:rsidRPr="0075004A">
        <w:rPr>
          <w:rFonts w:eastAsiaTheme="majorEastAsia"/>
          <w:iCs/>
          <w:color w:val="000000"/>
        </w:rPr>
        <w:t xml:space="preserve">in the </w:t>
      </w:r>
      <w:r w:rsidR="00535AE9" w:rsidRPr="0075004A">
        <w:rPr>
          <w:rFonts w:eastAsiaTheme="majorEastAsia"/>
          <w:iCs/>
          <w:color w:val="000000"/>
        </w:rPr>
        <w:lastRenderedPageBreak/>
        <w:t>correspondence</w:t>
      </w:r>
      <w:r w:rsidR="008028F3" w:rsidRPr="0075004A">
        <w:rPr>
          <w:rFonts w:eastAsiaTheme="majorEastAsia"/>
          <w:iCs/>
          <w:color w:val="000000"/>
        </w:rPr>
        <w:t xml:space="preserve"> seems to change </w:t>
      </w:r>
      <w:r w:rsidR="00535AE9" w:rsidRPr="0075004A">
        <w:rPr>
          <w:rFonts w:eastAsiaTheme="majorEastAsia"/>
          <w:iCs/>
          <w:color w:val="000000"/>
        </w:rPr>
        <w:t>Camden’s</w:t>
      </w:r>
      <w:r w:rsidR="008028F3" w:rsidRPr="0075004A">
        <w:rPr>
          <w:rFonts w:eastAsiaTheme="majorEastAsia"/>
          <w:iCs/>
          <w:color w:val="000000"/>
        </w:rPr>
        <w:t xml:space="preserve"> mind</w:t>
      </w:r>
      <w:r w:rsidR="00535AE9" w:rsidRPr="0075004A">
        <w:rPr>
          <w:rFonts w:eastAsiaTheme="majorEastAsia"/>
          <w:iCs/>
          <w:color w:val="000000"/>
        </w:rPr>
        <w:t>. E</w:t>
      </w:r>
      <w:r w:rsidR="008028F3" w:rsidRPr="0075004A">
        <w:rPr>
          <w:rFonts w:eastAsiaTheme="majorEastAsia"/>
          <w:iCs/>
          <w:color w:val="000000"/>
        </w:rPr>
        <w:t xml:space="preserve">ven where he </w:t>
      </w:r>
      <w:r w:rsidR="00C92BD8" w:rsidRPr="0075004A">
        <w:rPr>
          <w:rFonts w:eastAsiaTheme="majorEastAsia"/>
          <w:iCs/>
          <w:color w:val="000000"/>
        </w:rPr>
        <w:t>di</w:t>
      </w:r>
      <w:r w:rsidR="00BC6A11" w:rsidRPr="0075004A">
        <w:rPr>
          <w:rFonts w:eastAsiaTheme="majorEastAsia"/>
          <w:iCs/>
          <w:color w:val="000000"/>
        </w:rPr>
        <w:t>d</w:t>
      </w:r>
      <w:r w:rsidR="008028F3" w:rsidRPr="0075004A">
        <w:rPr>
          <w:rFonts w:eastAsiaTheme="majorEastAsia"/>
          <w:iCs/>
          <w:color w:val="000000"/>
        </w:rPr>
        <w:t xml:space="preserve"> acknowledge Savile in the printed </w:t>
      </w:r>
      <w:r w:rsidR="008028F3" w:rsidRPr="0075004A">
        <w:rPr>
          <w:rFonts w:eastAsiaTheme="majorEastAsia"/>
          <w:i/>
          <w:color w:val="000000"/>
        </w:rPr>
        <w:t>Britannia</w:t>
      </w:r>
      <w:r w:rsidR="008028F3" w:rsidRPr="0075004A">
        <w:rPr>
          <w:rFonts w:eastAsiaTheme="majorEastAsia"/>
          <w:iCs/>
          <w:color w:val="000000"/>
        </w:rPr>
        <w:t>, on the question of the Brigantes</w:t>
      </w:r>
      <w:r w:rsidR="00E6746B" w:rsidRPr="0075004A">
        <w:rPr>
          <w:rFonts w:eastAsiaTheme="majorEastAsia"/>
          <w:iCs/>
          <w:color w:val="000000"/>
        </w:rPr>
        <w:t>’</w:t>
      </w:r>
      <w:r w:rsidR="008028F3" w:rsidRPr="0075004A">
        <w:rPr>
          <w:rFonts w:eastAsiaTheme="majorEastAsia"/>
          <w:iCs/>
          <w:color w:val="000000"/>
        </w:rPr>
        <w:t xml:space="preserve"> presence in Ireland, it </w:t>
      </w:r>
      <w:r w:rsidR="001A75BE">
        <w:rPr>
          <w:rFonts w:eastAsiaTheme="majorEastAsia"/>
          <w:iCs/>
          <w:color w:val="000000"/>
        </w:rPr>
        <w:t>is done</w:t>
      </w:r>
      <w:r w:rsidR="008028F3" w:rsidRPr="0075004A">
        <w:rPr>
          <w:rFonts w:eastAsiaTheme="majorEastAsia"/>
          <w:iCs/>
          <w:color w:val="000000"/>
        </w:rPr>
        <w:t xml:space="preserve"> in a </w:t>
      </w:r>
      <w:r w:rsidR="00535AE9" w:rsidRPr="0075004A">
        <w:rPr>
          <w:rFonts w:eastAsiaTheme="majorEastAsia"/>
          <w:iCs/>
          <w:color w:val="000000"/>
        </w:rPr>
        <w:t>distinctly muted way</w:t>
      </w:r>
      <w:r w:rsidR="008028F3" w:rsidRPr="0075004A">
        <w:rPr>
          <w:rFonts w:eastAsiaTheme="majorEastAsia"/>
          <w:iCs/>
          <w:color w:val="000000"/>
        </w:rPr>
        <w:t xml:space="preserve">, teasingly juxtaposing </w:t>
      </w:r>
      <w:r w:rsidR="00535AE9" w:rsidRPr="0075004A">
        <w:rPr>
          <w:rFonts w:eastAsiaTheme="majorEastAsia"/>
          <w:iCs/>
          <w:color w:val="000000"/>
        </w:rPr>
        <w:t>Savile</w:t>
      </w:r>
      <w:r w:rsidR="008028F3" w:rsidRPr="0075004A">
        <w:rPr>
          <w:rFonts w:eastAsiaTheme="majorEastAsia"/>
          <w:iCs/>
          <w:color w:val="000000"/>
        </w:rPr>
        <w:t xml:space="preserve"> with Florián de Ocampo, the Spanish scholar who had </w:t>
      </w:r>
      <w:r w:rsidR="00E76CCA" w:rsidRPr="0075004A">
        <w:rPr>
          <w:rFonts w:eastAsiaTheme="majorEastAsia"/>
          <w:iCs/>
          <w:color w:val="000000"/>
        </w:rPr>
        <w:t xml:space="preserve">‘rather ambitiously’ </w:t>
      </w:r>
      <w:r w:rsidR="008028F3" w:rsidRPr="0075004A">
        <w:rPr>
          <w:rFonts w:eastAsiaTheme="majorEastAsia"/>
          <w:iCs/>
          <w:color w:val="000000"/>
        </w:rPr>
        <w:t xml:space="preserve">claimed Spanish origins for the Brigantes. In </w:t>
      </w:r>
      <w:r w:rsidR="00534169" w:rsidRPr="0075004A">
        <w:rPr>
          <w:rFonts w:eastAsiaTheme="majorEastAsia"/>
          <w:iCs/>
          <w:color w:val="000000"/>
        </w:rPr>
        <w:t xml:space="preserve">those </w:t>
      </w:r>
      <w:r w:rsidR="008028F3" w:rsidRPr="0075004A">
        <w:rPr>
          <w:rFonts w:eastAsiaTheme="majorEastAsia"/>
          <w:iCs/>
          <w:color w:val="000000"/>
        </w:rPr>
        <w:t xml:space="preserve">areas where Camden </w:t>
      </w:r>
      <w:r w:rsidR="00534169" w:rsidRPr="0075004A">
        <w:rPr>
          <w:rFonts w:eastAsiaTheme="majorEastAsia"/>
          <w:iCs/>
          <w:color w:val="000000"/>
        </w:rPr>
        <w:t>was</w:t>
      </w:r>
      <w:r w:rsidR="008028F3" w:rsidRPr="0075004A">
        <w:rPr>
          <w:rFonts w:eastAsiaTheme="majorEastAsia"/>
          <w:iCs/>
          <w:color w:val="000000"/>
        </w:rPr>
        <w:t xml:space="preserve"> genuinely uncertain, he </w:t>
      </w:r>
      <w:r w:rsidR="00534169" w:rsidRPr="0075004A">
        <w:rPr>
          <w:rFonts w:eastAsiaTheme="majorEastAsia"/>
          <w:iCs/>
          <w:color w:val="000000"/>
        </w:rPr>
        <w:t>was</w:t>
      </w:r>
      <w:r w:rsidR="008028F3" w:rsidRPr="0075004A">
        <w:rPr>
          <w:rFonts w:eastAsiaTheme="majorEastAsia"/>
          <w:iCs/>
          <w:color w:val="000000"/>
        </w:rPr>
        <w:t xml:space="preserve"> </w:t>
      </w:r>
      <w:r w:rsidR="00532636" w:rsidRPr="0075004A">
        <w:rPr>
          <w:rFonts w:eastAsiaTheme="majorEastAsia"/>
          <w:iCs/>
          <w:color w:val="000000"/>
        </w:rPr>
        <w:t>most willing to listen to Savile</w:t>
      </w:r>
      <w:r w:rsidR="00E6746B" w:rsidRPr="0075004A">
        <w:rPr>
          <w:rFonts w:eastAsiaTheme="majorEastAsia"/>
          <w:iCs/>
          <w:color w:val="000000"/>
        </w:rPr>
        <w:t>’</w:t>
      </w:r>
      <w:r w:rsidR="00532636" w:rsidRPr="0075004A">
        <w:rPr>
          <w:rFonts w:eastAsiaTheme="majorEastAsia"/>
          <w:iCs/>
          <w:color w:val="000000"/>
        </w:rPr>
        <w:t>s arguments. Even decades later</w:t>
      </w:r>
      <w:r w:rsidR="00534169" w:rsidRPr="0075004A">
        <w:rPr>
          <w:rFonts w:eastAsiaTheme="majorEastAsia"/>
          <w:iCs/>
          <w:color w:val="000000"/>
        </w:rPr>
        <w:t>,</w:t>
      </w:r>
      <w:r w:rsidR="00532636" w:rsidRPr="0075004A">
        <w:rPr>
          <w:rFonts w:eastAsiaTheme="majorEastAsia"/>
          <w:iCs/>
          <w:color w:val="000000"/>
        </w:rPr>
        <w:t xml:space="preserve"> he </w:t>
      </w:r>
      <w:r w:rsidR="00534169" w:rsidRPr="0075004A">
        <w:rPr>
          <w:rFonts w:eastAsiaTheme="majorEastAsia"/>
          <w:iCs/>
          <w:color w:val="000000"/>
        </w:rPr>
        <w:t>remained</w:t>
      </w:r>
      <w:r w:rsidR="00532636" w:rsidRPr="0075004A">
        <w:rPr>
          <w:rFonts w:eastAsiaTheme="majorEastAsia"/>
          <w:iCs/>
          <w:color w:val="000000"/>
        </w:rPr>
        <w:t xml:space="preserve"> unsure about the </w:t>
      </w:r>
      <w:proofErr w:type="spellStart"/>
      <w:proofErr w:type="gramStart"/>
      <w:r w:rsidR="00532636" w:rsidRPr="0075004A">
        <w:rPr>
          <w:rFonts w:eastAsiaTheme="majorEastAsia"/>
          <w:iCs/>
          <w:color w:val="000000"/>
        </w:rPr>
        <w:t>Cangi</w:t>
      </w:r>
      <w:proofErr w:type="spellEnd"/>
      <w:r w:rsidR="00532636" w:rsidRPr="0075004A">
        <w:rPr>
          <w:rFonts w:eastAsiaTheme="majorEastAsia"/>
          <w:iCs/>
          <w:color w:val="000000"/>
        </w:rPr>
        <w:t>, but</w:t>
      </w:r>
      <w:proofErr w:type="gramEnd"/>
      <w:r w:rsidR="00532636" w:rsidRPr="0075004A">
        <w:rPr>
          <w:rFonts w:eastAsiaTheme="majorEastAsia"/>
          <w:iCs/>
          <w:color w:val="000000"/>
        </w:rPr>
        <w:t xml:space="preserve"> </w:t>
      </w:r>
      <w:r w:rsidR="00534169" w:rsidRPr="0075004A">
        <w:rPr>
          <w:rFonts w:eastAsiaTheme="majorEastAsia"/>
          <w:iCs/>
          <w:color w:val="000000"/>
        </w:rPr>
        <w:t>was</w:t>
      </w:r>
      <w:r w:rsidR="00532636" w:rsidRPr="0075004A">
        <w:rPr>
          <w:rFonts w:eastAsiaTheme="majorEastAsia"/>
          <w:iCs/>
          <w:color w:val="000000"/>
        </w:rPr>
        <w:t xml:space="preserve"> </w:t>
      </w:r>
      <w:r w:rsidR="00997D66" w:rsidRPr="0075004A">
        <w:rPr>
          <w:rFonts w:eastAsiaTheme="majorEastAsia"/>
          <w:iCs/>
          <w:color w:val="000000"/>
        </w:rPr>
        <w:t>eventually</w:t>
      </w:r>
      <w:r w:rsidR="00532636" w:rsidRPr="0075004A">
        <w:rPr>
          <w:rFonts w:eastAsiaTheme="majorEastAsia"/>
          <w:iCs/>
          <w:color w:val="000000"/>
        </w:rPr>
        <w:t xml:space="preserve"> persuaded that Savile </w:t>
      </w:r>
      <w:r w:rsidR="00997D66" w:rsidRPr="0075004A">
        <w:rPr>
          <w:rFonts w:eastAsiaTheme="majorEastAsia"/>
          <w:iCs/>
          <w:color w:val="000000"/>
        </w:rPr>
        <w:t>may have been</w:t>
      </w:r>
      <w:r w:rsidR="00532636" w:rsidRPr="0075004A">
        <w:rPr>
          <w:rFonts w:eastAsiaTheme="majorEastAsia"/>
          <w:iCs/>
          <w:color w:val="000000"/>
        </w:rPr>
        <w:t xml:space="preserve"> right all along</w:t>
      </w:r>
      <w:r w:rsidR="00534169" w:rsidRPr="0075004A">
        <w:rPr>
          <w:rFonts w:eastAsiaTheme="majorEastAsia"/>
          <w:iCs/>
          <w:color w:val="000000"/>
        </w:rPr>
        <w:t xml:space="preserve">, </w:t>
      </w:r>
      <w:r w:rsidR="00CB7FF9" w:rsidRPr="0075004A">
        <w:rPr>
          <w:rFonts w:eastAsiaTheme="majorEastAsia"/>
          <w:iCs/>
          <w:color w:val="000000"/>
        </w:rPr>
        <w:t>bolstered</w:t>
      </w:r>
      <w:r w:rsidR="00534169" w:rsidRPr="0075004A">
        <w:rPr>
          <w:rFonts w:eastAsiaTheme="majorEastAsia"/>
          <w:iCs/>
          <w:color w:val="000000"/>
        </w:rPr>
        <w:t xml:space="preserve"> </w:t>
      </w:r>
      <w:r w:rsidR="00CB7FF9" w:rsidRPr="0075004A">
        <w:rPr>
          <w:rFonts w:eastAsiaTheme="majorEastAsia"/>
          <w:iCs/>
          <w:color w:val="000000"/>
        </w:rPr>
        <w:t xml:space="preserve">by evidence </w:t>
      </w:r>
      <w:r w:rsidR="00534169" w:rsidRPr="0075004A">
        <w:rPr>
          <w:rFonts w:eastAsiaTheme="majorEastAsia"/>
          <w:iCs/>
          <w:color w:val="000000"/>
        </w:rPr>
        <w:t>u</w:t>
      </w:r>
      <w:r w:rsidR="00E45C2B" w:rsidRPr="0075004A">
        <w:rPr>
          <w:rFonts w:eastAsiaTheme="majorEastAsia"/>
          <w:iCs/>
          <w:color w:val="000000"/>
        </w:rPr>
        <w:t>n</w:t>
      </w:r>
      <w:r w:rsidR="00CB7FF9" w:rsidRPr="0075004A">
        <w:rPr>
          <w:rFonts w:eastAsiaTheme="majorEastAsia"/>
          <w:iCs/>
          <w:color w:val="000000"/>
        </w:rPr>
        <w:t xml:space="preserve">available to </w:t>
      </w:r>
      <w:r w:rsidR="00E45C2B" w:rsidRPr="0075004A">
        <w:rPr>
          <w:rFonts w:eastAsiaTheme="majorEastAsia"/>
          <w:iCs/>
          <w:color w:val="000000"/>
        </w:rPr>
        <w:t>either</w:t>
      </w:r>
      <w:r w:rsidR="00CB7FF9" w:rsidRPr="0075004A">
        <w:rPr>
          <w:rFonts w:eastAsiaTheme="majorEastAsia"/>
          <w:iCs/>
          <w:color w:val="000000"/>
        </w:rPr>
        <w:t xml:space="preserve"> of them in the early 1580s</w:t>
      </w:r>
      <w:r w:rsidR="00BB55A8">
        <w:rPr>
          <w:rFonts w:eastAsiaTheme="majorEastAsia"/>
          <w:iCs/>
          <w:color w:val="000000"/>
        </w:rPr>
        <w:t xml:space="preserve">. In this sense, then, it is hard to see </w:t>
      </w:r>
      <w:r w:rsidR="00BB55A8">
        <w:rPr>
          <w:rFonts w:eastAsiaTheme="majorEastAsia"/>
          <w:i/>
          <w:color w:val="000000"/>
        </w:rPr>
        <w:t>Britannia</w:t>
      </w:r>
      <w:r w:rsidR="00BB55A8">
        <w:rPr>
          <w:rFonts w:eastAsiaTheme="majorEastAsia"/>
          <w:iCs/>
          <w:color w:val="000000"/>
        </w:rPr>
        <w:t xml:space="preserve"> as a ‘joint labour’ between the two of them, as Levy had </w:t>
      </w:r>
      <w:r w:rsidR="00477C83">
        <w:rPr>
          <w:rFonts w:eastAsiaTheme="majorEastAsia"/>
          <w:iCs/>
          <w:color w:val="000000"/>
        </w:rPr>
        <w:t>suggested</w:t>
      </w:r>
      <w:r w:rsidR="00BB55A8">
        <w:rPr>
          <w:rFonts w:eastAsiaTheme="majorEastAsia"/>
          <w:iCs/>
          <w:color w:val="000000"/>
        </w:rPr>
        <w:t xml:space="preserve">. </w:t>
      </w:r>
      <w:r w:rsidR="006C326A">
        <w:rPr>
          <w:rFonts w:eastAsiaTheme="majorEastAsia"/>
          <w:iCs/>
          <w:color w:val="000000"/>
        </w:rPr>
        <w:t>This article’s approach and findings enable the first precise assessment of the intellectual impression Savile left upon Camden’s book. He</w:t>
      </w:r>
      <w:r w:rsidR="00BB55A8">
        <w:rPr>
          <w:rFonts w:eastAsiaTheme="majorEastAsia"/>
          <w:iCs/>
          <w:color w:val="000000"/>
        </w:rPr>
        <w:t xml:space="preserve"> may have provided enriching evidentiary detail and a thoroughly sympathetic humanist epistolary environment </w:t>
      </w:r>
      <w:r w:rsidR="00184D59">
        <w:rPr>
          <w:rFonts w:eastAsiaTheme="majorEastAsia"/>
          <w:iCs/>
          <w:color w:val="000000"/>
        </w:rPr>
        <w:t xml:space="preserve">to encourage Camden to make </w:t>
      </w:r>
      <w:r w:rsidR="00BB55A8">
        <w:rPr>
          <w:rFonts w:eastAsiaTheme="majorEastAsia"/>
          <w:iCs/>
          <w:color w:val="000000"/>
        </w:rPr>
        <w:t xml:space="preserve">further progress on </w:t>
      </w:r>
      <w:r w:rsidR="00BB55A8">
        <w:rPr>
          <w:rFonts w:eastAsiaTheme="majorEastAsia"/>
          <w:i/>
          <w:iCs/>
          <w:color w:val="000000"/>
        </w:rPr>
        <w:t>Britannia</w:t>
      </w:r>
      <w:r w:rsidR="00BB55A8">
        <w:rPr>
          <w:rFonts w:eastAsiaTheme="majorEastAsia"/>
          <w:color w:val="000000"/>
        </w:rPr>
        <w:t xml:space="preserve">, but his conjectures and ideas did not </w:t>
      </w:r>
      <w:r w:rsidR="00184D59">
        <w:rPr>
          <w:rFonts w:eastAsiaTheme="majorEastAsia"/>
          <w:color w:val="000000"/>
        </w:rPr>
        <w:t xml:space="preserve">materially shape the work’s key arguments. </w:t>
      </w:r>
      <w:r w:rsidR="00BB55A8">
        <w:rPr>
          <w:rFonts w:eastAsiaTheme="majorEastAsia"/>
          <w:color w:val="000000"/>
        </w:rPr>
        <w:t xml:space="preserve"> </w:t>
      </w:r>
      <w:bookmarkEnd w:id="21"/>
    </w:p>
    <w:p w14:paraId="33227EB4" w14:textId="77777777" w:rsidR="00F23988" w:rsidRDefault="007D2F81" w:rsidP="00113FCD">
      <w:pPr>
        <w:spacing w:line="480" w:lineRule="auto"/>
        <w:rPr>
          <w:rFonts w:eastAsiaTheme="majorEastAsia"/>
          <w:iCs/>
          <w:color w:val="000000"/>
        </w:rPr>
      </w:pPr>
      <w:r w:rsidRPr="0075004A">
        <w:rPr>
          <w:rFonts w:eastAsiaTheme="majorEastAsia"/>
          <w:iCs/>
          <w:color w:val="000000"/>
        </w:rPr>
        <w:tab/>
        <w:t>Is this</w:t>
      </w:r>
      <w:r w:rsidR="004C28D8" w:rsidRPr="0075004A">
        <w:rPr>
          <w:rFonts w:eastAsiaTheme="majorEastAsia"/>
          <w:iCs/>
          <w:color w:val="000000"/>
        </w:rPr>
        <w:t>,</w:t>
      </w:r>
      <w:r w:rsidRPr="0075004A">
        <w:rPr>
          <w:rFonts w:eastAsiaTheme="majorEastAsia"/>
          <w:iCs/>
          <w:color w:val="000000"/>
        </w:rPr>
        <w:t xml:space="preserve"> then</w:t>
      </w:r>
      <w:r w:rsidR="004C28D8" w:rsidRPr="0075004A">
        <w:rPr>
          <w:rFonts w:eastAsiaTheme="majorEastAsia"/>
          <w:iCs/>
          <w:color w:val="000000"/>
        </w:rPr>
        <w:t>,</w:t>
      </w:r>
      <w:r w:rsidRPr="0075004A">
        <w:rPr>
          <w:rFonts w:eastAsiaTheme="majorEastAsia"/>
          <w:iCs/>
          <w:color w:val="000000"/>
        </w:rPr>
        <w:t xml:space="preserve"> simply a negative conclusion - correspondence does not shape a major scholarly work to quite the extent we might have hoped? </w:t>
      </w:r>
      <w:r w:rsidR="004F1D63" w:rsidRPr="0075004A">
        <w:rPr>
          <w:rFonts w:eastAsiaTheme="majorEastAsia"/>
          <w:iCs/>
          <w:color w:val="000000"/>
        </w:rPr>
        <w:t>I would argue this makes a detailed study of Savile</w:t>
      </w:r>
      <w:r w:rsidR="00E6746B" w:rsidRPr="0075004A">
        <w:rPr>
          <w:rFonts w:eastAsiaTheme="majorEastAsia"/>
          <w:iCs/>
          <w:color w:val="000000"/>
        </w:rPr>
        <w:t>’</w:t>
      </w:r>
      <w:r w:rsidR="004F1D63" w:rsidRPr="0075004A">
        <w:rPr>
          <w:rFonts w:eastAsiaTheme="majorEastAsia"/>
          <w:iCs/>
          <w:color w:val="000000"/>
        </w:rPr>
        <w:t>s correspondence with Camden more significant</w:t>
      </w:r>
      <w:r w:rsidR="00F204AC" w:rsidRPr="0075004A">
        <w:rPr>
          <w:rFonts w:eastAsiaTheme="majorEastAsia"/>
          <w:iCs/>
          <w:color w:val="000000"/>
        </w:rPr>
        <w:t xml:space="preserve"> for our understanding of Camden as a scholar</w:t>
      </w:r>
      <w:r w:rsidR="004F1D63" w:rsidRPr="0075004A">
        <w:rPr>
          <w:rFonts w:eastAsiaTheme="majorEastAsia"/>
          <w:iCs/>
          <w:color w:val="000000"/>
        </w:rPr>
        <w:t xml:space="preserve">, not less. </w:t>
      </w:r>
      <w:r w:rsidR="00F204AC" w:rsidRPr="0075004A">
        <w:rPr>
          <w:rFonts w:eastAsiaTheme="majorEastAsia"/>
          <w:iCs/>
          <w:color w:val="000000"/>
        </w:rPr>
        <w:t xml:space="preserve">What is striking about the early development of </w:t>
      </w:r>
      <w:r w:rsidR="00F204AC" w:rsidRPr="0075004A">
        <w:rPr>
          <w:rFonts w:eastAsiaTheme="majorEastAsia"/>
          <w:i/>
          <w:color w:val="000000"/>
        </w:rPr>
        <w:t>Britannia</w:t>
      </w:r>
      <w:r w:rsidR="00F204AC" w:rsidRPr="0075004A">
        <w:rPr>
          <w:rFonts w:eastAsiaTheme="majorEastAsia"/>
          <w:iCs/>
          <w:color w:val="000000"/>
        </w:rPr>
        <w:t xml:space="preserve"> is not </w:t>
      </w:r>
      <w:r w:rsidR="004C28D8" w:rsidRPr="0075004A">
        <w:rPr>
          <w:rFonts w:eastAsiaTheme="majorEastAsia"/>
          <w:iCs/>
          <w:color w:val="000000"/>
        </w:rPr>
        <w:t>how</w:t>
      </w:r>
      <w:r w:rsidR="00F204AC" w:rsidRPr="0075004A">
        <w:rPr>
          <w:rFonts w:eastAsiaTheme="majorEastAsia"/>
          <w:iCs/>
          <w:color w:val="000000"/>
        </w:rPr>
        <w:t xml:space="preserve"> collaborative it </w:t>
      </w:r>
      <w:r w:rsidR="004C28D8" w:rsidRPr="0075004A">
        <w:rPr>
          <w:rFonts w:eastAsiaTheme="majorEastAsia"/>
          <w:iCs/>
          <w:color w:val="000000"/>
        </w:rPr>
        <w:t>was,</w:t>
      </w:r>
      <w:r w:rsidR="00F204AC" w:rsidRPr="0075004A">
        <w:rPr>
          <w:rFonts w:eastAsiaTheme="majorEastAsia"/>
          <w:iCs/>
          <w:color w:val="000000"/>
        </w:rPr>
        <w:t xml:space="preserve"> but </w:t>
      </w:r>
      <w:r w:rsidR="004C28D8" w:rsidRPr="0075004A">
        <w:rPr>
          <w:rFonts w:eastAsiaTheme="majorEastAsia"/>
          <w:iCs/>
          <w:color w:val="000000"/>
        </w:rPr>
        <w:t>how thoroughly it remained a single-</w:t>
      </w:r>
      <w:r w:rsidR="00F204AC" w:rsidRPr="0075004A">
        <w:rPr>
          <w:rFonts w:eastAsiaTheme="majorEastAsia"/>
          <w:iCs/>
          <w:color w:val="000000"/>
        </w:rPr>
        <w:t>author</w:t>
      </w:r>
      <w:r w:rsidR="006A00EC" w:rsidRPr="0075004A">
        <w:rPr>
          <w:rFonts w:eastAsiaTheme="majorEastAsia"/>
          <w:iCs/>
          <w:color w:val="000000"/>
        </w:rPr>
        <w:t>ed</w:t>
      </w:r>
      <w:r w:rsidR="00F204AC" w:rsidRPr="0075004A">
        <w:rPr>
          <w:rFonts w:eastAsiaTheme="majorEastAsia"/>
          <w:iCs/>
          <w:color w:val="000000"/>
        </w:rPr>
        <w:t xml:space="preserve"> masterpiece. The core arguments of the work - the origins of the British, Picts, Scots,</w:t>
      </w:r>
      <w:r w:rsidR="00B858E1" w:rsidRPr="0075004A">
        <w:rPr>
          <w:rFonts w:eastAsiaTheme="majorEastAsia"/>
          <w:iCs/>
          <w:color w:val="000000"/>
        </w:rPr>
        <w:t xml:space="preserve"> and</w:t>
      </w:r>
      <w:r w:rsidR="00F204AC" w:rsidRPr="0075004A">
        <w:rPr>
          <w:rFonts w:eastAsiaTheme="majorEastAsia"/>
          <w:iCs/>
          <w:color w:val="000000"/>
        </w:rPr>
        <w:t xml:space="preserve"> the location</w:t>
      </w:r>
      <w:r w:rsidR="00B858E1" w:rsidRPr="0075004A">
        <w:rPr>
          <w:rFonts w:eastAsiaTheme="majorEastAsia"/>
          <w:iCs/>
          <w:color w:val="000000"/>
        </w:rPr>
        <w:t>s</w:t>
      </w:r>
      <w:r w:rsidR="00F204AC" w:rsidRPr="0075004A">
        <w:rPr>
          <w:rFonts w:eastAsiaTheme="majorEastAsia"/>
          <w:iCs/>
          <w:color w:val="000000"/>
        </w:rPr>
        <w:t xml:space="preserve"> of their places and peoples - are rigorously worked out, </w:t>
      </w:r>
      <w:r w:rsidR="00B858E1" w:rsidRPr="0075004A">
        <w:rPr>
          <w:rFonts w:eastAsiaTheme="majorEastAsia"/>
          <w:iCs/>
          <w:color w:val="000000"/>
        </w:rPr>
        <w:t>leaving little room for others to offer contributions that were genuinely meaningful.</w:t>
      </w:r>
      <w:r w:rsidR="00F204AC" w:rsidRPr="0075004A">
        <w:rPr>
          <w:rFonts w:eastAsiaTheme="majorEastAsia"/>
          <w:iCs/>
          <w:color w:val="000000"/>
        </w:rPr>
        <w:t xml:space="preserve"> </w:t>
      </w:r>
      <w:r w:rsidR="00ED6185" w:rsidRPr="0075004A">
        <w:rPr>
          <w:rFonts w:eastAsiaTheme="majorEastAsia"/>
          <w:iCs/>
          <w:color w:val="000000"/>
        </w:rPr>
        <w:t>This</w:t>
      </w:r>
      <w:r w:rsidR="00755C7D" w:rsidRPr="0075004A">
        <w:rPr>
          <w:rFonts w:eastAsiaTheme="majorEastAsia"/>
          <w:iCs/>
          <w:color w:val="000000"/>
        </w:rPr>
        <w:t>,</w:t>
      </w:r>
      <w:r w:rsidR="00ED6185" w:rsidRPr="0075004A">
        <w:rPr>
          <w:rFonts w:eastAsiaTheme="majorEastAsia"/>
          <w:iCs/>
          <w:color w:val="000000"/>
        </w:rPr>
        <w:t xml:space="preserve"> allied to a certain stubbornness that often led </w:t>
      </w:r>
      <w:r w:rsidR="00755C7D" w:rsidRPr="0075004A">
        <w:rPr>
          <w:rFonts w:eastAsiaTheme="majorEastAsia"/>
          <w:iCs/>
          <w:color w:val="000000"/>
        </w:rPr>
        <w:t>Camden</w:t>
      </w:r>
      <w:r w:rsidR="00ED6185" w:rsidRPr="0075004A">
        <w:rPr>
          <w:rFonts w:eastAsiaTheme="majorEastAsia"/>
          <w:iCs/>
          <w:color w:val="000000"/>
        </w:rPr>
        <w:t xml:space="preserve"> to </w:t>
      </w:r>
      <w:r w:rsidR="00755C7D" w:rsidRPr="0075004A">
        <w:rPr>
          <w:rFonts w:eastAsiaTheme="majorEastAsia"/>
          <w:iCs/>
          <w:color w:val="000000"/>
        </w:rPr>
        <w:t>persist with</w:t>
      </w:r>
      <w:r w:rsidR="00ED6185" w:rsidRPr="0075004A">
        <w:rPr>
          <w:rFonts w:eastAsiaTheme="majorEastAsia"/>
          <w:iCs/>
          <w:color w:val="000000"/>
        </w:rPr>
        <w:t xml:space="preserve"> his identifications even where misleading</w:t>
      </w:r>
      <w:r w:rsidR="00755C7D" w:rsidRPr="0075004A">
        <w:rPr>
          <w:rFonts w:eastAsiaTheme="majorEastAsia"/>
          <w:iCs/>
          <w:color w:val="000000"/>
        </w:rPr>
        <w:t>,</w:t>
      </w:r>
      <w:r w:rsidR="00ED6185" w:rsidRPr="0075004A">
        <w:rPr>
          <w:rFonts w:eastAsiaTheme="majorEastAsia"/>
          <w:iCs/>
          <w:color w:val="000000"/>
        </w:rPr>
        <w:t xml:space="preserve"> means that </w:t>
      </w:r>
      <w:r w:rsidR="00755C7D" w:rsidRPr="0075004A">
        <w:rPr>
          <w:rFonts w:eastAsiaTheme="majorEastAsia"/>
          <w:iCs/>
          <w:color w:val="000000"/>
        </w:rPr>
        <w:t xml:space="preserve">one is </w:t>
      </w:r>
      <w:r w:rsidR="00ED6185" w:rsidRPr="0075004A">
        <w:rPr>
          <w:rFonts w:eastAsiaTheme="majorEastAsia"/>
          <w:iCs/>
          <w:color w:val="000000"/>
        </w:rPr>
        <w:t xml:space="preserve">struck by the continuities across </w:t>
      </w:r>
      <w:r w:rsidR="00755C7D" w:rsidRPr="0075004A">
        <w:rPr>
          <w:rFonts w:eastAsiaTheme="majorEastAsia"/>
          <w:iCs/>
          <w:color w:val="000000"/>
        </w:rPr>
        <w:t>the</w:t>
      </w:r>
      <w:r w:rsidR="00ED6185" w:rsidRPr="0075004A">
        <w:rPr>
          <w:rFonts w:eastAsiaTheme="majorEastAsia"/>
          <w:iCs/>
          <w:color w:val="000000"/>
        </w:rPr>
        <w:t xml:space="preserve"> many editions of </w:t>
      </w:r>
      <w:r w:rsidR="00B77AE0" w:rsidRPr="0075004A">
        <w:rPr>
          <w:rFonts w:eastAsiaTheme="majorEastAsia"/>
          <w:iCs/>
          <w:color w:val="000000"/>
        </w:rPr>
        <w:t>his</w:t>
      </w:r>
      <w:r w:rsidR="00ED6185" w:rsidRPr="0075004A">
        <w:rPr>
          <w:rFonts w:eastAsiaTheme="majorEastAsia"/>
          <w:iCs/>
          <w:color w:val="000000"/>
        </w:rPr>
        <w:t xml:space="preserve"> work, as </w:t>
      </w:r>
      <w:r w:rsidR="00F23988">
        <w:rPr>
          <w:rFonts w:eastAsiaTheme="majorEastAsia"/>
          <w:iCs/>
          <w:color w:val="000000"/>
        </w:rPr>
        <w:t>much</w:t>
      </w:r>
      <w:r w:rsidR="00ED6185" w:rsidRPr="0075004A">
        <w:rPr>
          <w:rFonts w:eastAsiaTheme="majorEastAsia"/>
          <w:iCs/>
          <w:color w:val="000000"/>
        </w:rPr>
        <w:t xml:space="preserve"> as the changes and expansions. </w:t>
      </w:r>
      <w:r w:rsidR="00CE3B99" w:rsidRPr="0075004A">
        <w:rPr>
          <w:rFonts w:eastAsiaTheme="majorEastAsia"/>
          <w:iCs/>
          <w:color w:val="000000"/>
        </w:rPr>
        <w:t>That the documents studied in this article survive</w:t>
      </w:r>
      <w:r w:rsidR="00E165D6" w:rsidRPr="0075004A">
        <w:rPr>
          <w:rFonts w:eastAsiaTheme="majorEastAsia"/>
          <w:iCs/>
          <w:color w:val="000000"/>
        </w:rPr>
        <w:t xml:space="preserve"> at all</w:t>
      </w:r>
      <w:r w:rsidR="00CE3B99" w:rsidRPr="0075004A">
        <w:rPr>
          <w:rFonts w:eastAsiaTheme="majorEastAsia"/>
          <w:iCs/>
          <w:color w:val="000000"/>
        </w:rPr>
        <w:t xml:space="preserve"> from </w:t>
      </w:r>
      <w:r w:rsidR="000D7883" w:rsidRPr="0075004A">
        <w:rPr>
          <w:rFonts w:eastAsiaTheme="majorEastAsia"/>
          <w:iCs/>
          <w:color w:val="000000"/>
        </w:rPr>
        <w:t xml:space="preserve">Elizabethan </w:t>
      </w:r>
      <w:r w:rsidR="00CE3B99" w:rsidRPr="0075004A">
        <w:rPr>
          <w:rFonts w:eastAsiaTheme="majorEastAsia"/>
          <w:iCs/>
          <w:color w:val="000000"/>
        </w:rPr>
        <w:t xml:space="preserve">England </w:t>
      </w:r>
      <w:r w:rsidR="00ED6185" w:rsidRPr="0075004A">
        <w:rPr>
          <w:rFonts w:eastAsiaTheme="majorEastAsia"/>
          <w:iCs/>
          <w:color w:val="000000"/>
        </w:rPr>
        <w:t xml:space="preserve">points </w:t>
      </w:r>
      <w:r w:rsidR="000D7883" w:rsidRPr="0075004A">
        <w:rPr>
          <w:rFonts w:eastAsiaTheme="majorEastAsia"/>
          <w:iCs/>
          <w:color w:val="000000"/>
        </w:rPr>
        <w:t>to</w:t>
      </w:r>
      <w:r w:rsidR="00ED6185" w:rsidRPr="0075004A">
        <w:rPr>
          <w:rFonts w:eastAsiaTheme="majorEastAsia"/>
          <w:iCs/>
          <w:color w:val="000000"/>
        </w:rPr>
        <w:t xml:space="preserve"> Camden</w:t>
      </w:r>
      <w:r w:rsidR="00E6746B" w:rsidRPr="0075004A">
        <w:rPr>
          <w:rFonts w:eastAsiaTheme="majorEastAsia"/>
          <w:iCs/>
          <w:color w:val="000000"/>
        </w:rPr>
        <w:t>’</w:t>
      </w:r>
      <w:r w:rsidR="00ED6185" w:rsidRPr="0075004A">
        <w:rPr>
          <w:rFonts w:eastAsiaTheme="majorEastAsia"/>
          <w:iCs/>
          <w:color w:val="000000"/>
        </w:rPr>
        <w:t>s</w:t>
      </w:r>
      <w:r w:rsidR="000D7883" w:rsidRPr="0075004A">
        <w:rPr>
          <w:rFonts w:eastAsiaTheme="majorEastAsia"/>
          <w:iCs/>
          <w:color w:val="000000"/>
        </w:rPr>
        <w:t xml:space="preserve"> own</w:t>
      </w:r>
      <w:r w:rsidR="00ED6185" w:rsidRPr="0075004A">
        <w:rPr>
          <w:rFonts w:eastAsiaTheme="majorEastAsia"/>
          <w:iCs/>
          <w:color w:val="000000"/>
        </w:rPr>
        <w:t xml:space="preserve"> self-</w:t>
      </w:r>
      <w:r w:rsidR="000D7883" w:rsidRPr="0075004A">
        <w:rPr>
          <w:rFonts w:eastAsiaTheme="majorEastAsia"/>
          <w:iCs/>
          <w:color w:val="000000"/>
        </w:rPr>
        <w:t>conception</w:t>
      </w:r>
      <w:r w:rsidR="00ED6185" w:rsidRPr="0075004A">
        <w:rPr>
          <w:rFonts w:eastAsiaTheme="majorEastAsia"/>
          <w:iCs/>
          <w:color w:val="000000"/>
        </w:rPr>
        <w:t xml:space="preserve"> as an author. Extensive drafts of long Latin books of </w:t>
      </w:r>
      <w:r w:rsidR="00ED6185" w:rsidRPr="0075004A">
        <w:rPr>
          <w:rFonts w:eastAsiaTheme="majorEastAsia"/>
          <w:iCs/>
          <w:color w:val="000000"/>
        </w:rPr>
        <w:lastRenderedPageBreak/>
        <w:t xml:space="preserve">this kind do not usually survive. That Camden </w:t>
      </w:r>
      <w:r w:rsidR="004951F0" w:rsidRPr="0075004A">
        <w:rPr>
          <w:rFonts w:eastAsiaTheme="majorEastAsia"/>
          <w:iCs/>
          <w:color w:val="000000"/>
        </w:rPr>
        <w:t>preserved</w:t>
      </w:r>
      <w:r w:rsidR="00ED6185" w:rsidRPr="0075004A">
        <w:rPr>
          <w:rFonts w:eastAsiaTheme="majorEastAsia"/>
          <w:iCs/>
          <w:color w:val="000000"/>
        </w:rPr>
        <w:t xml:space="preserve"> them and donated them to Cotton at his death</w:t>
      </w:r>
      <w:r w:rsidR="006679C4" w:rsidRPr="0075004A">
        <w:rPr>
          <w:rFonts w:eastAsiaTheme="majorEastAsia"/>
          <w:iCs/>
          <w:color w:val="000000"/>
        </w:rPr>
        <w:t>,</w:t>
      </w:r>
      <w:r w:rsidR="00ED6185" w:rsidRPr="0075004A">
        <w:rPr>
          <w:rFonts w:eastAsiaTheme="majorEastAsia"/>
          <w:iCs/>
          <w:color w:val="000000"/>
        </w:rPr>
        <w:t xml:space="preserve"> to </w:t>
      </w:r>
      <w:r w:rsidR="006679C4" w:rsidRPr="0075004A">
        <w:rPr>
          <w:rFonts w:eastAsiaTheme="majorEastAsia"/>
          <w:iCs/>
          <w:color w:val="000000"/>
        </w:rPr>
        <w:t>join</w:t>
      </w:r>
      <w:r w:rsidR="00ED6185" w:rsidRPr="0075004A">
        <w:rPr>
          <w:rFonts w:eastAsiaTheme="majorEastAsia"/>
          <w:iCs/>
          <w:color w:val="000000"/>
        </w:rPr>
        <w:t xml:space="preserve"> the very library that had fuelled his own antiquarian scholarship</w:t>
      </w:r>
      <w:r w:rsidR="000E08D1" w:rsidRPr="0075004A">
        <w:rPr>
          <w:rFonts w:eastAsiaTheme="majorEastAsia"/>
          <w:iCs/>
          <w:color w:val="000000"/>
        </w:rPr>
        <w:t>,</w:t>
      </w:r>
      <w:r w:rsidR="00ED6185" w:rsidRPr="0075004A">
        <w:rPr>
          <w:rFonts w:eastAsiaTheme="majorEastAsia"/>
          <w:iCs/>
          <w:color w:val="000000"/>
        </w:rPr>
        <w:t xml:space="preserve"> suggests the compelling presence of the hand of the master (literally) behind and within his work.</w:t>
      </w:r>
      <w:r w:rsidR="00ED6185" w:rsidRPr="0075004A">
        <w:rPr>
          <w:rStyle w:val="FootnoteReference"/>
          <w:rFonts w:eastAsiaTheme="majorEastAsia"/>
          <w:iCs/>
          <w:color w:val="000000"/>
        </w:rPr>
        <w:footnoteReference w:id="151"/>
      </w:r>
      <w:r w:rsidR="00EC7507" w:rsidRPr="0075004A">
        <w:rPr>
          <w:rFonts w:eastAsiaTheme="majorEastAsia"/>
          <w:iCs/>
          <w:color w:val="000000"/>
        </w:rPr>
        <w:t xml:space="preserve"> For all the </w:t>
      </w:r>
      <w:r w:rsidR="00616611">
        <w:rPr>
          <w:rFonts w:eastAsiaTheme="majorEastAsia"/>
          <w:iCs/>
          <w:color w:val="000000"/>
        </w:rPr>
        <w:t xml:space="preserve">seeming multiplicity of the draft – its </w:t>
      </w:r>
      <w:r w:rsidR="000E08D1" w:rsidRPr="0075004A">
        <w:rPr>
          <w:rFonts w:eastAsiaTheme="majorEastAsia"/>
          <w:iCs/>
          <w:color w:val="000000"/>
        </w:rPr>
        <w:t>interlinear</w:t>
      </w:r>
      <w:r w:rsidR="00EC7507" w:rsidRPr="0075004A">
        <w:rPr>
          <w:rFonts w:eastAsiaTheme="majorEastAsia"/>
          <w:iCs/>
          <w:color w:val="000000"/>
        </w:rPr>
        <w:t xml:space="preserve"> insertions, slips of paper, and facing-page interpolations </w:t>
      </w:r>
      <w:r w:rsidR="00616611">
        <w:rPr>
          <w:rFonts w:eastAsiaTheme="majorEastAsia"/>
          <w:iCs/>
          <w:color w:val="000000"/>
        </w:rPr>
        <w:t xml:space="preserve">– </w:t>
      </w:r>
      <w:r w:rsidR="000E08D1" w:rsidRPr="0075004A">
        <w:rPr>
          <w:rFonts w:eastAsiaTheme="majorEastAsia"/>
          <w:iCs/>
          <w:color w:val="000000"/>
        </w:rPr>
        <w:t>every</w:t>
      </w:r>
      <w:r w:rsidR="00DE21D4" w:rsidRPr="0075004A">
        <w:rPr>
          <w:rFonts w:eastAsiaTheme="majorEastAsia"/>
          <w:iCs/>
          <w:color w:val="000000"/>
        </w:rPr>
        <w:t xml:space="preserve"> </w:t>
      </w:r>
      <w:r w:rsidR="000E08D1" w:rsidRPr="0075004A">
        <w:rPr>
          <w:rFonts w:eastAsiaTheme="majorEastAsia"/>
          <w:iCs/>
          <w:color w:val="000000"/>
        </w:rPr>
        <w:t>one is</w:t>
      </w:r>
      <w:r w:rsidR="00EC7507" w:rsidRPr="0075004A">
        <w:rPr>
          <w:rFonts w:eastAsiaTheme="majorEastAsia"/>
          <w:iCs/>
          <w:color w:val="000000"/>
        </w:rPr>
        <w:t xml:space="preserve"> in Camden</w:t>
      </w:r>
      <w:r w:rsidR="00E6746B" w:rsidRPr="0075004A">
        <w:rPr>
          <w:rFonts w:eastAsiaTheme="majorEastAsia"/>
          <w:iCs/>
          <w:color w:val="000000"/>
        </w:rPr>
        <w:t>’</w:t>
      </w:r>
      <w:r w:rsidR="00EC7507" w:rsidRPr="0075004A">
        <w:rPr>
          <w:rFonts w:eastAsiaTheme="majorEastAsia"/>
          <w:iCs/>
          <w:color w:val="000000"/>
        </w:rPr>
        <w:t xml:space="preserve">s hand. </w:t>
      </w:r>
      <w:r w:rsidR="00203227" w:rsidRPr="0075004A">
        <w:rPr>
          <w:rFonts w:eastAsiaTheme="majorEastAsia"/>
          <w:iCs/>
          <w:color w:val="000000"/>
        </w:rPr>
        <w:t xml:space="preserve">This </w:t>
      </w:r>
      <w:r w:rsidR="0087093E" w:rsidRPr="0075004A">
        <w:rPr>
          <w:rFonts w:eastAsiaTheme="majorEastAsia"/>
          <w:iCs/>
          <w:color w:val="000000"/>
        </w:rPr>
        <w:t>contrasts with the</w:t>
      </w:r>
      <w:r w:rsidR="00EC7507" w:rsidRPr="0075004A">
        <w:rPr>
          <w:rFonts w:eastAsiaTheme="majorEastAsia"/>
          <w:iCs/>
          <w:color w:val="000000"/>
        </w:rPr>
        <w:t xml:space="preserve"> genuinely polyvocal copy of the last Latin edition of </w:t>
      </w:r>
      <w:r w:rsidR="0087093E" w:rsidRPr="0075004A">
        <w:rPr>
          <w:rFonts w:eastAsiaTheme="majorEastAsia"/>
          <w:i/>
          <w:color w:val="000000"/>
        </w:rPr>
        <w:t>Britannia</w:t>
      </w:r>
      <w:r w:rsidR="00EC7507" w:rsidRPr="0075004A">
        <w:rPr>
          <w:rFonts w:eastAsiaTheme="majorEastAsia"/>
          <w:iCs/>
          <w:color w:val="000000"/>
        </w:rPr>
        <w:t xml:space="preserve"> preserved in the </w:t>
      </w:r>
      <w:r w:rsidR="0087093E" w:rsidRPr="0075004A">
        <w:rPr>
          <w:rFonts w:eastAsiaTheme="majorEastAsia"/>
          <w:iCs/>
          <w:color w:val="000000"/>
        </w:rPr>
        <w:t>Bodleian Library</w:t>
      </w:r>
      <w:r w:rsidR="00EC7507" w:rsidRPr="0075004A">
        <w:rPr>
          <w:rFonts w:eastAsiaTheme="majorEastAsia"/>
          <w:iCs/>
          <w:color w:val="000000"/>
        </w:rPr>
        <w:t xml:space="preserve">, </w:t>
      </w:r>
      <w:r w:rsidR="00DF1817" w:rsidRPr="0075004A">
        <w:rPr>
          <w:rFonts w:eastAsiaTheme="majorEastAsia"/>
          <w:iCs/>
          <w:color w:val="000000"/>
        </w:rPr>
        <w:t>which contains not only</w:t>
      </w:r>
      <w:r w:rsidR="00EC7507" w:rsidRPr="0075004A">
        <w:rPr>
          <w:rFonts w:eastAsiaTheme="majorEastAsia"/>
          <w:iCs/>
          <w:color w:val="000000"/>
        </w:rPr>
        <w:t xml:space="preserve"> Camden</w:t>
      </w:r>
      <w:r w:rsidR="00DF1817" w:rsidRPr="0075004A">
        <w:rPr>
          <w:rFonts w:eastAsiaTheme="majorEastAsia"/>
          <w:iCs/>
          <w:color w:val="000000"/>
        </w:rPr>
        <w:t>’s insertions</w:t>
      </w:r>
      <w:r w:rsidR="00EC7507" w:rsidRPr="0075004A">
        <w:rPr>
          <w:rFonts w:eastAsiaTheme="majorEastAsia"/>
          <w:iCs/>
          <w:color w:val="000000"/>
        </w:rPr>
        <w:t>, but also</w:t>
      </w:r>
      <w:r w:rsidR="00BE7E38" w:rsidRPr="0075004A">
        <w:rPr>
          <w:rFonts w:eastAsiaTheme="majorEastAsia"/>
          <w:iCs/>
          <w:color w:val="000000"/>
        </w:rPr>
        <w:t xml:space="preserve"> marginalia,</w:t>
      </w:r>
      <w:r w:rsidR="00EC7507" w:rsidRPr="0075004A">
        <w:rPr>
          <w:rFonts w:eastAsiaTheme="majorEastAsia"/>
          <w:iCs/>
          <w:color w:val="000000"/>
        </w:rPr>
        <w:t xml:space="preserve"> letters and archaeological </w:t>
      </w:r>
      <w:r w:rsidR="003359E4" w:rsidRPr="0075004A">
        <w:rPr>
          <w:rFonts w:eastAsiaTheme="majorEastAsia"/>
          <w:iCs/>
          <w:color w:val="000000"/>
        </w:rPr>
        <w:t>notes</w:t>
      </w:r>
      <w:r w:rsidR="00EC7507" w:rsidRPr="0075004A">
        <w:rPr>
          <w:rFonts w:eastAsiaTheme="majorEastAsia"/>
          <w:iCs/>
          <w:color w:val="000000"/>
        </w:rPr>
        <w:t xml:space="preserve"> from other scholars, such as Roger Dodsworth, pasted into its pages.</w:t>
      </w:r>
      <w:r w:rsidR="00B77AE0" w:rsidRPr="0075004A">
        <w:rPr>
          <w:rStyle w:val="FootnoteReference"/>
          <w:rFonts w:eastAsiaTheme="majorEastAsia"/>
          <w:iCs/>
          <w:color w:val="000000"/>
        </w:rPr>
        <w:footnoteReference w:id="152"/>
      </w:r>
      <w:r w:rsidR="00EC7507" w:rsidRPr="0075004A">
        <w:rPr>
          <w:rFonts w:eastAsiaTheme="majorEastAsia"/>
          <w:iCs/>
          <w:color w:val="000000"/>
        </w:rPr>
        <w:t xml:space="preserve"> </w:t>
      </w:r>
    </w:p>
    <w:p w14:paraId="7977DDBE" w14:textId="52680EF9" w:rsidR="00E57D7A" w:rsidRPr="00F22CFC" w:rsidRDefault="00F23988" w:rsidP="006616BC">
      <w:pPr>
        <w:spacing w:line="480" w:lineRule="auto"/>
        <w:rPr>
          <w:rFonts w:eastAsiaTheme="majorEastAsia"/>
          <w:iCs/>
          <w:color w:val="000000"/>
        </w:rPr>
      </w:pPr>
      <w:r>
        <w:rPr>
          <w:rFonts w:eastAsiaTheme="majorEastAsia"/>
          <w:iCs/>
          <w:color w:val="000000"/>
        </w:rPr>
        <w:tab/>
      </w:r>
      <w:r w:rsidR="00F22CFC">
        <w:rPr>
          <w:rFonts w:eastAsiaTheme="majorEastAsia"/>
          <w:iCs/>
          <w:color w:val="000000"/>
        </w:rPr>
        <w:t>Recent scholars have questioned the extent to which the interconfessional ideals of scholarly collaboration and knowledge-sharing in the republic of letters were always upheld in practice.</w:t>
      </w:r>
      <w:r w:rsidR="00F22CFC">
        <w:rPr>
          <w:rStyle w:val="FootnoteReference"/>
          <w:rFonts w:eastAsiaTheme="majorEastAsia"/>
          <w:iCs/>
          <w:color w:val="000000"/>
        </w:rPr>
        <w:footnoteReference w:id="153"/>
      </w:r>
      <w:r w:rsidR="00F22CFC">
        <w:rPr>
          <w:rFonts w:eastAsiaTheme="majorEastAsia"/>
          <w:iCs/>
          <w:color w:val="000000"/>
        </w:rPr>
        <w:t xml:space="preserve"> Confessional identity could be simultaneously a limitation to scholarship as well as a driver (sometimes accidental) of new knowledge making. But perhaps there is a need for a wider review and </w:t>
      </w:r>
      <w:proofErr w:type="spellStart"/>
      <w:r w:rsidR="00F22CFC">
        <w:rPr>
          <w:rFonts w:eastAsiaTheme="majorEastAsia"/>
          <w:iCs/>
          <w:color w:val="000000"/>
        </w:rPr>
        <w:t>reconceptualisation</w:t>
      </w:r>
      <w:proofErr w:type="spellEnd"/>
      <w:r w:rsidR="00F22CFC">
        <w:rPr>
          <w:rFonts w:eastAsiaTheme="majorEastAsia"/>
          <w:iCs/>
          <w:color w:val="000000"/>
        </w:rPr>
        <w:t xml:space="preserve"> of scholarly collaboration even within and among members of the same confessional community. The booming traffic in facts and documents did not necessarily entail shared development of ideas and arguments. Communities of knowledge sustained through epistolary exchange did not subsume authorial identities into them – and indeed the early modern scholarly author was asserting and defining themselves more forcefully in this period than ever before. </w:t>
      </w:r>
      <w:r w:rsidR="006616BC">
        <w:rPr>
          <w:rFonts w:eastAsiaTheme="majorEastAsia"/>
          <w:iCs/>
          <w:color w:val="000000"/>
        </w:rPr>
        <w:t xml:space="preserve">The case of Camden and Savile </w:t>
      </w:r>
      <w:r w:rsidR="00437CB0">
        <w:rPr>
          <w:rFonts w:eastAsiaTheme="majorEastAsia"/>
          <w:iCs/>
          <w:color w:val="000000"/>
        </w:rPr>
        <w:t>offers an unusually well-documented instance to show how</w:t>
      </w:r>
      <w:r w:rsidR="006616BC">
        <w:rPr>
          <w:rFonts w:eastAsiaTheme="majorEastAsia"/>
          <w:iCs/>
          <w:color w:val="000000"/>
        </w:rPr>
        <w:t xml:space="preserve"> epistolary exchange could energise and inform scholarship without creating co-authored arguments. As such, it helps us to define agency and responsibility within shared epistolary contexts. I</w:t>
      </w:r>
      <w:r w:rsidR="000148CB" w:rsidRPr="0075004A">
        <w:rPr>
          <w:rFonts w:eastAsiaTheme="majorEastAsia"/>
          <w:iCs/>
          <w:color w:val="000000"/>
        </w:rPr>
        <w:t>t seems necessary</w:t>
      </w:r>
      <w:r w:rsidR="006616BC">
        <w:rPr>
          <w:rFonts w:eastAsiaTheme="majorEastAsia"/>
          <w:iCs/>
          <w:color w:val="000000"/>
        </w:rPr>
        <w:t>, then,</w:t>
      </w:r>
      <w:r w:rsidR="000148CB" w:rsidRPr="0075004A">
        <w:rPr>
          <w:rFonts w:eastAsiaTheme="majorEastAsia"/>
          <w:iCs/>
          <w:color w:val="000000"/>
        </w:rPr>
        <w:t xml:space="preserve"> </w:t>
      </w:r>
      <w:r w:rsidR="00EC7507" w:rsidRPr="0075004A">
        <w:rPr>
          <w:rFonts w:eastAsiaTheme="majorEastAsia"/>
          <w:iCs/>
          <w:color w:val="000000"/>
        </w:rPr>
        <w:t xml:space="preserve">to distinguish two kinds of antiquarianism in </w:t>
      </w:r>
      <w:r w:rsidR="0061455F">
        <w:rPr>
          <w:rFonts w:eastAsiaTheme="majorEastAsia"/>
          <w:iCs/>
          <w:color w:val="000000"/>
        </w:rPr>
        <w:t>Camden’s</w:t>
      </w:r>
      <w:r w:rsidR="00F22CFC">
        <w:rPr>
          <w:rFonts w:eastAsiaTheme="majorEastAsia"/>
          <w:iCs/>
          <w:color w:val="000000"/>
        </w:rPr>
        <w:t xml:space="preserve"> great</w:t>
      </w:r>
      <w:r w:rsidR="00EC7507" w:rsidRPr="0075004A">
        <w:rPr>
          <w:rFonts w:eastAsiaTheme="majorEastAsia"/>
          <w:iCs/>
          <w:color w:val="000000"/>
        </w:rPr>
        <w:t xml:space="preserve"> book. One is now well-</w:t>
      </w:r>
      <w:r w:rsidR="00EC7507" w:rsidRPr="0075004A">
        <w:rPr>
          <w:rFonts w:eastAsiaTheme="majorEastAsia"/>
          <w:iCs/>
          <w:color w:val="000000"/>
        </w:rPr>
        <w:lastRenderedPageBreak/>
        <w:t>known: the accretiv</w:t>
      </w:r>
      <w:r w:rsidR="00BB1C2A" w:rsidRPr="0075004A">
        <w:rPr>
          <w:rFonts w:eastAsiaTheme="majorEastAsia"/>
          <w:iCs/>
          <w:color w:val="000000"/>
        </w:rPr>
        <w:t xml:space="preserve">e process </w:t>
      </w:r>
      <w:r w:rsidR="00C45817" w:rsidRPr="0075004A">
        <w:rPr>
          <w:rFonts w:eastAsiaTheme="majorEastAsia"/>
          <w:iCs/>
          <w:color w:val="000000"/>
        </w:rPr>
        <w:t>by which</w:t>
      </w:r>
      <w:r w:rsidR="00BB1C2A" w:rsidRPr="0075004A">
        <w:rPr>
          <w:rFonts w:eastAsiaTheme="majorEastAsia"/>
          <w:iCs/>
          <w:color w:val="000000"/>
        </w:rPr>
        <w:t xml:space="preserve"> new discoveries, ancient and modern, </w:t>
      </w:r>
      <w:r w:rsidR="00C45817" w:rsidRPr="0075004A">
        <w:rPr>
          <w:rFonts w:eastAsiaTheme="majorEastAsia"/>
          <w:iCs/>
          <w:color w:val="000000"/>
        </w:rPr>
        <w:t>were</w:t>
      </w:r>
      <w:r w:rsidR="00BB1C2A" w:rsidRPr="0075004A">
        <w:rPr>
          <w:rFonts w:eastAsiaTheme="majorEastAsia"/>
          <w:iCs/>
          <w:color w:val="000000"/>
        </w:rPr>
        <w:t xml:space="preserve"> spliced into </w:t>
      </w:r>
      <w:r w:rsidR="00BE346A" w:rsidRPr="0075004A">
        <w:rPr>
          <w:rFonts w:eastAsiaTheme="majorEastAsia"/>
          <w:i/>
          <w:color w:val="000000"/>
        </w:rPr>
        <w:t>Britannia</w:t>
      </w:r>
      <w:r w:rsidR="00BE346A" w:rsidRPr="0075004A">
        <w:rPr>
          <w:rFonts w:eastAsiaTheme="majorEastAsia"/>
          <w:iCs/>
          <w:color w:val="000000"/>
        </w:rPr>
        <w:t>’s fundamental structure</w:t>
      </w:r>
      <w:r w:rsidR="00BB1C2A" w:rsidRPr="0075004A">
        <w:rPr>
          <w:rFonts w:eastAsiaTheme="majorEastAsia"/>
          <w:iCs/>
          <w:color w:val="000000"/>
        </w:rPr>
        <w:t xml:space="preserve">. This is the </w:t>
      </w:r>
      <w:r w:rsidR="00BB1C2A" w:rsidRPr="0075004A">
        <w:rPr>
          <w:rFonts w:eastAsiaTheme="majorEastAsia"/>
          <w:i/>
          <w:iCs/>
          <w:color w:val="000000"/>
        </w:rPr>
        <w:t>Britannia</w:t>
      </w:r>
      <w:r w:rsidR="00BB1C2A" w:rsidRPr="0075004A">
        <w:rPr>
          <w:rFonts w:eastAsiaTheme="majorEastAsia"/>
          <w:color w:val="000000"/>
        </w:rPr>
        <w:t xml:space="preserve"> </w:t>
      </w:r>
      <w:r w:rsidR="0021503A" w:rsidRPr="0075004A">
        <w:rPr>
          <w:rFonts w:eastAsiaTheme="majorEastAsia"/>
          <w:color w:val="000000"/>
        </w:rPr>
        <w:t xml:space="preserve">that </w:t>
      </w:r>
      <w:r w:rsidR="00BB1C2A" w:rsidRPr="0075004A">
        <w:rPr>
          <w:rFonts w:eastAsiaTheme="majorEastAsia"/>
          <w:color w:val="000000"/>
        </w:rPr>
        <w:t xml:space="preserve">would inspire Gibson in his 1695 editorial </w:t>
      </w:r>
      <w:r w:rsidR="0021503A" w:rsidRPr="0075004A">
        <w:rPr>
          <w:rFonts w:eastAsiaTheme="majorEastAsia"/>
          <w:color w:val="000000"/>
        </w:rPr>
        <w:t>working</w:t>
      </w:r>
      <w:r w:rsidR="005F16FE" w:rsidRPr="0075004A">
        <w:rPr>
          <w:rFonts w:eastAsiaTheme="majorEastAsia"/>
          <w:color w:val="000000"/>
        </w:rPr>
        <w:t xml:space="preserve"> of the </w:t>
      </w:r>
      <w:r w:rsidR="0021503A" w:rsidRPr="0075004A">
        <w:rPr>
          <w:rFonts w:eastAsiaTheme="majorEastAsia"/>
          <w:color w:val="000000"/>
        </w:rPr>
        <w:t>book</w:t>
      </w:r>
      <w:r w:rsidR="005F16FE" w:rsidRPr="0075004A">
        <w:rPr>
          <w:rFonts w:eastAsiaTheme="majorEastAsia"/>
          <w:color w:val="000000"/>
        </w:rPr>
        <w:t>.</w:t>
      </w:r>
      <w:r w:rsidR="00324DCE" w:rsidRPr="0075004A">
        <w:rPr>
          <w:rStyle w:val="FootnoteReference"/>
          <w:rFonts w:eastAsiaTheme="majorEastAsia"/>
          <w:color w:val="000000"/>
        </w:rPr>
        <w:footnoteReference w:id="154"/>
      </w:r>
      <w:r w:rsidR="005F16FE" w:rsidRPr="0075004A">
        <w:rPr>
          <w:rFonts w:eastAsiaTheme="majorEastAsia"/>
          <w:color w:val="000000"/>
        </w:rPr>
        <w:t xml:space="preserve"> It is also, perhaps, an inherently vernacular </w:t>
      </w:r>
      <w:r w:rsidR="005F16FE" w:rsidRPr="0075004A">
        <w:rPr>
          <w:rFonts w:eastAsiaTheme="majorEastAsia"/>
          <w:i/>
          <w:iCs/>
          <w:color w:val="000000"/>
        </w:rPr>
        <w:t>Britannia</w:t>
      </w:r>
      <w:r w:rsidR="005F16FE" w:rsidRPr="0075004A">
        <w:rPr>
          <w:rFonts w:eastAsiaTheme="majorEastAsia"/>
          <w:color w:val="000000"/>
        </w:rPr>
        <w:t xml:space="preserve">, </w:t>
      </w:r>
      <w:r w:rsidR="00384824" w:rsidRPr="0075004A">
        <w:rPr>
          <w:rFonts w:eastAsiaTheme="majorEastAsia"/>
          <w:color w:val="000000"/>
        </w:rPr>
        <w:t>seeking</w:t>
      </w:r>
      <w:r w:rsidR="00B45B65" w:rsidRPr="0075004A">
        <w:rPr>
          <w:rFonts w:eastAsiaTheme="majorEastAsia"/>
          <w:color w:val="000000"/>
        </w:rPr>
        <w:t xml:space="preserve"> to give the impression, at least, of being able to contain the voices of the nation itself. But the other </w:t>
      </w:r>
      <w:r w:rsidR="00B45B65" w:rsidRPr="0075004A">
        <w:rPr>
          <w:rFonts w:eastAsiaTheme="majorEastAsia"/>
          <w:i/>
          <w:iCs/>
          <w:color w:val="000000"/>
        </w:rPr>
        <w:t>Britannia</w:t>
      </w:r>
      <w:r w:rsidR="00B45B65" w:rsidRPr="0075004A">
        <w:rPr>
          <w:rFonts w:eastAsiaTheme="majorEastAsia"/>
          <w:color w:val="000000"/>
        </w:rPr>
        <w:t xml:space="preserve"> is the </w:t>
      </w:r>
      <w:r w:rsidR="00617ECF" w:rsidRPr="0075004A">
        <w:rPr>
          <w:rFonts w:eastAsiaTheme="majorEastAsia"/>
          <w:color w:val="000000"/>
        </w:rPr>
        <w:t>underlying structure</w:t>
      </w:r>
      <w:r w:rsidR="00B45B65" w:rsidRPr="0075004A">
        <w:rPr>
          <w:rFonts w:eastAsiaTheme="majorEastAsia"/>
          <w:color w:val="000000"/>
        </w:rPr>
        <w:t xml:space="preserve"> upon which this later work would build. It is a product of critical neo-Latin scholarship</w:t>
      </w:r>
      <w:r w:rsidR="000403BE" w:rsidRPr="0075004A">
        <w:rPr>
          <w:rFonts w:eastAsiaTheme="majorEastAsia"/>
          <w:color w:val="000000"/>
        </w:rPr>
        <w:t xml:space="preserve"> – though often</w:t>
      </w:r>
      <w:r w:rsidR="00B45B65" w:rsidRPr="0075004A">
        <w:rPr>
          <w:rFonts w:eastAsiaTheme="majorEastAsia"/>
          <w:color w:val="000000"/>
        </w:rPr>
        <w:t xml:space="preserve"> naive </w:t>
      </w:r>
      <w:r w:rsidR="000403BE" w:rsidRPr="0075004A">
        <w:rPr>
          <w:rFonts w:eastAsiaTheme="majorEastAsia"/>
          <w:color w:val="000000"/>
        </w:rPr>
        <w:t xml:space="preserve">when compared with the methods </w:t>
      </w:r>
      <w:r w:rsidR="00B45B65" w:rsidRPr="0075004A">
        <w:rPr>
          <w:rFonts w:eastAsiaTheme="majorEastAsia"/>
          <w:color w:val="000000"/>
        </w:rPr>
        <w:t>scholars like Isaac Casaubon were applying to ecclesiastical history or the bib</w:t>
      </w:r>
      <w:r w:rsidR="00446DEB" w:rsidRPr="0075004A">
        <w:rPr>
          <w:rFonts w:eastAsiaTheme="majorEastAsia"/>
          <w:color w:val="000000"/>
        </w:rPr>
        <w:t>le</w:t>
      </w:r>
      <w:r w:rsidR="000403BE" w:rsidRPr="0075004A">
        <w:rPr>
          <w:rFonts w:eastAsiaTheme="majorEastAsia"/>
          <w:color w:val="000000"/>
        </w:rPr>
        <w:t xml:space="preserve">. </w:t>
      </w:r>
      <w:r w:rsidR="00B45B65" w:rsidRPr="0075004A">
        <w:rPr>
          <w:rFonts w:eastAsiaTheme="majorEastAsia"/>
          <w:color w:val="000000"/>
        </w:rPr>
        <w:t xml:space="preserve">It aspires to make judgments about what is right or wrong, not just </w:t>
      </w:r>
      <w:r w:rsidR="00446DEB" w:rsidRPr="0075004A">
        <w:rPr>
          <w:rFonts w:eastAsiaTheme="majorEastAsia"/>
          <w:color w:val="000000"/>
        </w:rPr>
        <w:t>accumulate</w:t>
      </w:r>
      <w:r w:rsidR="001C1806" w:rsidRPr="0075004A">
        <w:rPr>
          <w:rFonts w:eastAsiaTheme="majorEastAsia"/>
          <w:color w:val="000000"/>
        </w:rPr>
        <w:t xml:space="preserve"> information</w:t>
      </w:r>
      <w:r w:rsidR="00B45B65" w:rsidRPr="0075004A">
        <w:rPr>
          <w:rFonts w:eastAsiaTheme="majorEastAsia"/>
          <w:color w:val="000000"/>
        </w:rPr>
        <w:t xml:space="preserve">. </w:t>
      </w:r>
      <w:r w:rsidR="007F43FD" w:rsidRPr="0075004A">
        <w:rPr>
          <w:rFonts w:eastAsiaTheme="majorEastAsia"/>
          <w:color w:val="000000"/>
        </w:rPr>
        <w:t xml:space="preserve">It benefits from rigorous testing through </w:t>
      </w:r>
      <w:proofErr w:type="gramStart"/>
      <w:r w:rsidR="007F43FD" w:rsidRPr="0075004A">
        <w:rPr>
          <w:rFonts w:eastAsiaTheme="majorEastAsia"/>
          <w:color w:val="000000"/>
        </w:rPr>
        <w:t>discussion, but</w:t>
      </w:r>
      <w:proofErr w:type="gramEnd"/>
      <w:r w:rsidR="007F43FD" w:rsidRPr="0075004A">
        <w:rPr>
          <w:rFonts w:eastAsiaTheme="majorEastAsia"/>
          <w:color w:val="000000"/>
        </w:rPr>
        <w:t xml:space="preserve"> </w:t>
      </w:r>
      <w:r w:rsidR="001C1806" w:rsidRPr="0075004A">
        <w:rPr>
          <w:rFonts w:eastAsiaTheme="majorEastAsia"/>
          <w:color w:val="000000"/>
        </w:rPr>
        <w:t xml:space="preserve">struggles to allow in genuine </w:t>
      </w:r>
      <w:r>
        <w:rPr>
          <w:rFonts w:eastAsiaTheme="majorEastAsia"/>
          <w:color w:val="000000"/>
        </w:rPr>
        <w:t>co-creators of knowledge</w:t>
      </w:r>
      <w:r w:rsidR="001C1806" w:rsidRPr="0075004A">
        <w:rPr>
          <w:rFonts w:eastAsiaTheme="majorEastAsia"/>
          <w:color w:val="000000"/>
        </w:rPr>
        <w:t xml:space="preserve">. In wanting to turn Camden into what he would become by the end of his career, </w:t>
      </w:r>
      <w:r w:rsidR="00C04660" w:rsidRPr="0075004A">
        <w:rPr>
          <w:rFonts w:eastAsiaTheme="majorEastAsia"/>
          <w:color w:val="000000"/>
        </w:rPr>
        <w:t xml:space="preserve">we may </w:t>
      </w:r>
      <w:r w:rsidR="00790113" w:rsidRPr="0075004A">
        <w:rPr>
          <w:rFonts w:eastAsiaTheme="majorEastAsia"/>
          <w:color w:val="000000"/>
        </w:rPr>
        <w:t>have risked</w:t>
      </w:r>
      <w:r w:rsidR="00C04660" w:rsidRPr="0075004A">
        <w:rPr>
          <w:rFonts w:eastAsiaTheme="majorEastAsia"/>
          <w:color w:val="000000"/>
        </w:rPr>
        <w:t xml:space="preserve"> overlooking</w:t>
      </w:r>
      <w:r w:rsidR="001C1806" w:rsidRPr="0075004A">
        <w:rPr>
          <w:rFonts w:eastAsiaTheme="majorEastAsia"/>
          <w:color w:val="000000"/>
        </w:rPr>
        <w:t xml:space="preserve"> what he was at the beginning. </w:t>
      </w:r>
      <w:bookmarkEnd w:id="19"/>
    </w:p>
    <w:sectPr w:rsidR="00E57D7A" w:rsidRPr="00F22CFC" w:rsidSect="0009436D">
      <w:footerReference w:type="even" r:id="rId7"/>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B026" w14:textId="77777777" w:rsidR="007632AB" w:rsidRDefault="007632AB" w:rsidP="000E297E">
      <w:r>
        <w:separator/>
      </w:r>
    </w:p>
  </w:endnote>
  <w:endnote w:type="continuationSeparator" w:id="0">
    <w:p w14:paraId="24D90CFB" w14:textId="77777777" w:rsidR="007632AB" w:rsidRDefault="007632AB" w:rsidP="000E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1895235"/>
      <w:docPartObj>
        <w:docPartGallery w:val="Page Numbers (Bottom of Page)"/>
        <w:docPartUnique/>
      </w:docPartObj>
    </w:sdtPr>
    <w:sdtContent>
      <w:p w14:paraId="022E88E9" w14:textId="178310C4" w:rsidR="003855F6" w:rsidRDefault="003855F6" w:rsidP="001302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B99FA7" w14:textId="77777777" w:rsidR="003855F6" w:rsidRDefault="003855F6" w:rsidP="003855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417888"/>
      <w:docPartObj>
        <w:docPartGallery w:val="Page Numbers (Bottom of Page)"/>
        <w:docPartUnique/>
      </w:docPartObj>
    </w:sdtPr>
    <w:sdtContent>
      <w:p w14:paraId="542D13C4" w14:textId="6DF3A916" w:rsidR="003855F6" w:rsidRDefault="003855F6" w:rsidP="00130280">
        <w:pPr>
          <w:pStyle w:val="Footer"/>
          <w:framePr w:wrap="none" w:vAnchor="text" w:hAnchor="margin" w:xAlign="right" w:y="1"/>
          <w:rPr>
            <w:rStyle w:val="PageNumber"/>
          </w:rPr>
        </w:pPr>
        <w:r w:rsidRPr="008A7B3D">
          <w:rPr>
            <w:rStyle w:val="PageNumber"/>
            <w:rFonts w:ascii="Times New Roman" w:hAnsi="Times New Roman" w:cs="Times New Roman"/>
          </w:rPr>
          <w:fldChar w:fldCharType="begin"/>
        </w:r>
        <w:r w:rsidRPr="008A7B3D">
          <w:rPr>
            <w:rStyle w:val="PageNumber"/>
            <w:rFonts w:ascii="Times New Roman" w:hAnsi="Times New Roman" w:cs="Times New Roman"/>
          </w:rPr>
          <w:instrText xml:space="preserve"> PAGE </w:instrText>
        </w:r>
        <w:r w:rsidRPr="008A7B3D">
          <w:rPr>
            <w:rStyle w:val="PageNumber"/>
            <w:rFonts w:ascii="Times New Roman" w:hAnsi="Times New Roman" w:cs="Times New Roman"/>
          </w:rPr>
          <w:fldChar w:fldCharType="separate"/>
        </w:r>
        <w:r w:rsidRPr="008A7B3D">
          <w:rPr>
            <w:rStyle w:val="PageNumber"/>
            <w:rFonts w:ascii="Times New Roman" w:hAnsi="Times New Roman" w:cs="Times New Roman"/>
            <w:noProof/>
          </w:rPr>
          <w:t>1</w:t>
        </w:r>
        <w:r w:rsidRPr="008A7B3D">
          <w:rPr>
            <w:rStyle w:val="PageNumber"/>
            <w:rFonts w:ascii="Times New Roman" w:hAnsi="Times New Roman" w:cs="Times New Roman"/>
          </w:rPr>
          <w:fldChar w:fldCharType="end"/>
        </w:r>
      </w:p>
    </w:sdtContent>
  </w:sdt>
  <w:p w14:paraId="0405236F" w14:textId="77777777" w:rsidR="003855F6" w:rsidRDefault="003855F6" w:rsidP="003855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D155" w14:textId="77777777" w:rsidR="007632AB" w:rsidRDefault="007632AB" w:rsidP="000E297E">
      <w:r>
        <w:separator/>
      </w:r>
    </w:p>
  </w:footnote>
  <w:footnote w:type="continuationSeparator" w:id="0">
    <w:p w14:paraId="568E6317" w14:textId="77777777" w:rsidR="007632AB" w:rsidRDefault="007632AB" w:rsidP="000E297E">
      <w:r>
        <w:continuationSeparator/>
      </w:r>
    </w:p>
  </w:footnote>
  <w:footnote w:id="1">
    <w:p w14:paraId="782A3B11" w14:textId="6A99DEB7" w:rsidR="00BD17EC" w:rsidRPr="00BD17EC" w:rsidRDefault="00BD17EC" w:rsidP="00BD17EC">
      <w:pPr>
        <w:pStyle w:val="FootnoteText"/>
        <w:rPr>
          <w:rFonts w:ascii="Times New Roman" w:hAnsi="Times New Roman" w:cs="Times New Roman"/>
          <w:iCs/>
        </w:rPr>
      </w:pPr>
      <w:r w:rsidRPr="00BD17EC">
        <w:rPr>
          <w:rStyle w:val="FootnoteReference"/>
        </w:rPr>
        <w:sym w:font="Symbol" w:char="F0B7"/>
      </w:r>
      <w:r>
        <w:t xml:space="preserve"> </w:t>
      </w:r>
      <w:r>
        <w:rPr>
          <w:rFonts w:ascii="Times New Roman" w:hAnsi="Times New Roman" w:cs="Times New Roman"/>
          <w:iCs/>
        </w:rPr>
        <w:t xml:space="preserve">This article began as a paper at the conference ‘William Camden and his World’, July 2023. I am grateful to Alexandra Gajda and Neil Younger for the invitation to speak at the conference, and to the audience for their helpful questions and feedback. I am also grateful to the reviewers of this article for their constructive </w:t>
      </w:r>
      <w:r w:rsidR="0060151D">
        <w:rPr>
          <w:rFonts w:ascii="Times New Roman" w:hAnsi="Times New Roman" w:cs="Times New Roman"/>
          <w:iCs/>
        </w:rPr>
        <w:t>comments</w:t>
      </w:r>
      <w:r>
        <w:rPr>
          <w:rFonts w:ascii="Times New Roman" w:hAnsi="Times New Roman" w:cs="Times New Roman"/>
          <w:iCs/>
        </w:rPr>
        <w:t>.</w:t>
      </w:r>
      <w:r w:rsidR="0060151D">
        <w:rPr>
          <w:rFonts w:ascii="Times New Roman" w:hAnsi="Times New Roman" w:cs="Times New Roman"/>
          <w:iCs/>
        </w:rPr>
        <w:t xml:space="preserve"> </w:t>
      </w:r>
      <w:r>
        <w:rPr>
          <w:rFonts w:ascii="Times New Roman" w:hAnsi="Times New Roman" w:cs="Times New Roman"/>
          <w:iCs/>
        </w:rPr>
        <w:t xml:space="preserve"> </w:t>
      </w:r>
    </w:p>
  </w:footnote>
  <w:footnote w:id="2">
    <w:p w14:paraId="72C0B234" w14:textId="3402C3E3" w:rsidR="000E297E" w:rsidRPr="0075004A" w:rsidRDefault="000E297E">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3855F6" w:rsidRPr="0075004A">
        <w:rPr>
          <w:rFonts w:ascii="Times New Roman" w:hAnsi="Times New Roman" w:cs="Times New Roman"/>
        </w:rPr>
        <w:t xml:space="preserve">F.J. Levy, </w:t>
      </w:r>
      <w:r w:rsidR="00E6746B" w:rsidRPr="0075004A">
        <w:rPr>
          <w:rFonts w:ascii="Times New Roman" w:hAnsi="Times New Roman" w:cs="Times New Roman"/>
        </w:rPr>
        <w:t>‘</w:t>
      </w:r>
      <w:r w:rsidR="003855F6" w:rsidRPr="0075004A">
        <w:rPr>
          <w:rFonts w:ascii="Times New Roman" w:hAnsi="Times New Roman" w:cs="Times New Roman"/>
        </w:rPr>
        <w:t>The Making of Camden</w:t>
      </w:r>
      <w:r w:rsidR="00E6746B" w:rsidRPr="0075004A">
        <w:rPr>
          <w:rFonts w:ascii="Times New Roman" w:hAnsi="Times New Roman" w:cs="Times New Roman"/>
        </w:rPr>
        <w:t>’</w:t>
      </w:r>
      <w:r w:rsidR="003855F6" w:rsidRPr="0075004A">
        <w:rPr>
          <w:rFonts w:ascii="Times New Roman" w:hAnsi="Times New Roman" w:cs="Times New Roman"/>
        </w:rPr>
        <w:t xml:space="preserve">s </w:t>
      </w:r>
      <w:r w:rsidR="003855F6" w:rsidRPr="0075004A">
        <w:rPr>
          <w:rFonts w:ascii="Times New Roman" w:hAnsi="Times New Roman" w:cs="Times New Roman"/>
          <w:i/>
        </w:rPr>
        <w:t>Britannia</w:t>
      </w:r>
      <w:r w:rsidR="00E6746B" w:rsidRPr="0075004A">
        <w:rPr>
          <w:rFonts w:ascii="Times New Roman" w:hAnsi="Times New Roman" w:cs="Times New Roman"/>
          <w:iCs/>
        </w:rPr>
        <w:t>’</w:t>
      </w:r>
      <w:r w:rsidR="003855F6" w:rsidRPr="0075004A">
        <w:rPr>
          <w:rFonts w:ascii="Times New Roman" w:hAnsi="Times New Roman" w:cs="Times New Roman"/>
          <w:iCs/>
        </w:rPr>
        <w:t xml:space="preserve">, </w:t>
      </w:r>
      <w:r w:rsidR="003855F6" w:rsidRPr="0075004A">
        <w:rPr>
          <w:rFonts w:ascii="Times New Roman" w:hAnsi="Times New Roman" w:cs="Times New Roman"/>
          <w:i/>
        </w:rPr>
        <w:t xml:space="preserve">Bibliothèque </w:t>
      </w:r>
      <w:proofErr w:type="spellStart"/>
      <w:r w:rsidR="003855F6" w:rsidRPr="0075004A">
        <w:rPr>
          <w:rFonts w:ascii="Times New Roman" w:hAnsi="Times New Roman" w:cs="Times New Roman"/>
          <w:i/>
        </w:rPr>
        <w:t>d</w:t>
      </w:r>
      <w:r w:rsidR="00E6746B" w:rsidRPr="0075004A">
        <w:rPr>
          <w:rFonts w:ascii="Times New Roman" w:hAnsi="Times New Roman" w:cs="Times New Roman"/>
          <w:i/>
        </w:rPr>
        <w:t>’</w:t>
      </w:r>
      <w:r w:rsidR="003855F6" w:rsidRPr="0075004A">
        <w:rPr>
          <w:rFonts w:ascii="Times New Roman" w:hAnsi="Times New Roman" w:cs="Times New Roman"/>
          <w:i/>
        </w:rPr>
        <w:t>Humanisme</w:t>
      </w:r>
      <w:proofErr w:type="spellEnd"/>
      <w:r w:rsidR="003855F6" w:rsidRPr="0075004A">
        <w:rPr>
          <w:rFonts w:ascii="Times New Roman" w:hAnsi="Times New Roman" w:cs="Times New Roman"/>
          <w:i/>
        </w:rPr>
        <w:t xml:space="preserve"> et Renaissance</w:t>
      </w:r>
      <w:r w:rsidR="003855F6" w:rsidRPr="0075004A">
        <w:rPr>
          <w:rFonts w:ascii="Times New Roman" w:hAnsi="Times New Roman" w:cs="Times New Roman"/>
          <w:iCs/>
        </w:rPr>
        <w:t xml:space="preserve"> 26 (1964), 70-97, </w:t>
      </w:r>
      <w:r w:rsidR="00825413">
        <w:rPr>
          <w:rFonts w:ascii="Times New Roman" w:hAnsi="Times New Roman" w:cs="Times New Roman"/>
          <w:iCs/>
        </w:rPr>
        <w:t xml:space="preserve">at </w:t>
      </w:r>
      <w:r w:rsidR="003855F6" w:rsidRPr="0075004A">
        <w:rPr>
          <w:rFonts w:ascii="Times New Roman" w:hAnsi="Times New Roman" w:cs="Times New Roman"/>
          <w:iCs/>
        </w:rPr>
        <w:t>85.</w:t>
      </w:r>
      <w:r w:rsidR="00893587">
        <w:rPr>
          <w:rFonts w:ascii="Times New Roman" w:hAnsi="Times New Roman" w:cs="Times New Roman"/>
          <w:iCs/>
        </w:rPr>
        <w:t xml:space="preserve"> </w:t>
      </w:r>
    </w:p>
  </w:footnote>
  <w:footnote w:id="3">
    <w:p w14:paraId="12DFD6BE" w14:textId="3EDC6F31" w:rsidR="00D459A0" w:rsidRPr="0075004A" w:rsidRDefault="00D459A0">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2D028F" w:rsidRPr="0075004A">
        <w:rPr>
          <w:rFonts w:ascii="Times New Roman" w:hAnsi="Times New Roman" w:cs="Times New Roman"/>
        </w:rPr>
        <w:t xml:space="preserve">Mordechai Feingold, </w:t>
      </w:r>
      <w:r w:rsidR="002D028F" w:rsidRPr="0075004A">
        <w:rPr>
          <w:rFonts w:ascii="Times New Roman" w:hAnsi="Times New Roman" w:cs="Times New Roman"/>
          <w:i/>
          <w:iCs/>
        </w:rPr>
        <w:t>The Mathematician</w:t>
      </w:r>
      <w:r w:rsidR="00E6746B" w:rsidRPr="0075004A">
        <w:rPr>
          <w:rFonts w:ascii="Times New Roman" w:hAnsi="Times New Roman" w:cs="Times New Roman"/>
          <w:i/>
          <w:iCs/>
        </w:rPr>
        <w:t>’</w:t>
      </w:r>
      <w:r w:rsidR="009657AB">
        <w:rPr>
          <w:rFonts w:ascii="Times New Roman" w:hAnsi="Times New Roman" w:cs="Times New Roman"/>
          <w:i/>
          <w:iCs/>
        </w:rPr>
        <w:t>s</w:t>
      </w:r>
      <w:r w:rsidR="002D028F" w:rsidRPr="0075004A">
        <w:rPr>
          <w:rFonts w:ascii="Times New Roman" w:hAnsi="Times New Roman" w:cs="Times New Roman"/>
          <w:i/>
          <w:iCs/>
        </w:rPr>
        <w:t xml:space="preserve"> Apprenticeship</w:t>
      </w:r>
      <w:r w:rsidR="00295A4B" w:rsidRPr="0075004A">
        <w:rPr>
          <w:rFonts w:ascii="Times New Roman" w:hAnsi="Times New Roman" w:cs="Times New Roman"/>
          <w:i/>
          <w:iCs/>
        </w:rPr>
        <w:t>: Science, Universities and Society in England 1560-1640</w:t>
      </w:r>
      <w:r w:rsidR="00295A4B" w:rsidRPr="0075004A">
        <w:rPr>
          <w:rFonts w:ascii="Times New Roman" w:hAnsi="Times New Roman" w:cs="Times New Roman"/>
        </w:rPr>
        <w:t xml:space="preserve"> (</w:t>
      </w:r>
      <w:r w:rsidR="00E6746B" w:rsidRPr="0075004A">
        <w:rPr>
          <w:rFonts w:ascii="Times New Roman" w:hAnsi="Times New Roman" w:cs="Times New Roman"/>
        </w:rPr>
        <w:t>Cambridge</w:t>
      </w:r>
      <w:r w:rsidR="00295A4B" w:rsidRPr="0075004A">
        <w:rPr>
          <w:rFonts w:ascii="Times New Roman" w:hAnsi="Times New Roman" w:cs="Times New Roman"/>
        </w:rPr>
        <w:t>, 1984)</w:t>
      </w:r>
      <w:r w:rsidR="00B84659" w:rsidRPr="0075004A">
        <w:rPr>
          <w:rFonts w:ascii="Times New Roman" w:hAnsi="Times New Roman" w:cs="Times New Roman"/>
        </w:rPr>
        <w:t>, 131</w:t>
      </w:r>
      <w:r w:rsidR="00295A4B" w:rsidRPr="0075004A">
        <w:rPr>
          <w:rFonts w:ascii="Times New Roman" w:hAnsi="Times New Roman" w:cs="Times New Roman"/>
        </w:rPr>
        <w:t xml:space="preserve">; John-Mark Philo, </w:t>
      </w:r>
      <w:r w:rsidR="00E6746B" w:rsidRPr="0075004A">
        <w:rPr>
          <w:rFonts w:ascii="Times New Roman" w:hAnsi="Times New Roman" w:cs="Times New Roman"/>
        </w:rPr>
        <w:t>‘</w:t>
      </w:r>
      <w:r w:rsidR="003B5BA2" w:rsidRPr="0075004A">
        <w:rPr>
          <w:rFonts w:ascii="Times New Roman" w:hAnsi="Times New Roman" w:cs="Times New Roman"/>
        </w:rPr>
        <w:t>Scholarship Across Borders: Thomas Savile</w:t>
      </w:r>
      <w:r w:rsidR="00E6746B" w:rsidRPr="0075004A">
        <w:rPr>
          <w:rFonts w:ascii="Times New Roman" w:hAnsi="Times New Roman" w:cs="Times New Roman"/>
        </w:rPr>
        <w:t>’</w:t>
      </w:r>
      <w:r w:rsidR="003B5BA2" w:rsidRPr="0075004A">
        <w:rPr>
          <w:rFonts w:ascii="Times New Roman" w:hAnsi="Times New Roman" w:cs="Times New Roman"/>
        </w:rPr>
        <w:t>s Translation of Geminus</w:t>
      </w:r>
      <w:r w:rsidR="00E6746B" w:rsidRPr="0075004A">
        <w:rPr>
          <w:rFonts w:ascii="Times New Roman" w:hAnsi="Times New Roman" w:cs="Times New Roman"/>
        </w:rPr>
        <w:t>’</w:t>
      </w:r>
      <w:r w:rsidR="003B5BA2" w:rsidRPr="0075004A">
        <w:rPr>
          <w:rFonts w:ascii="Times New Roman" w:hAnsi="Times New Roman" w:cs="Times New Roman"/>
        </w:rPr>
        <w:t xml:space="preserve">s </w:t>
      </w:r>
      <w:r w:rsidR="003B5BA2" w:rsidRPr="0075004A">
        <w:rPr>
          <w:rFonts w:ascii="Times New Roman" w:hAnsi="Times New Roman" w:cs="Times New Roman"/>
          <w:i/>
        </w:rPr>
        <w:t>Phaenomena</w:t>
      </w:r>
      <w:r w:rsidR="00E6746B" w:rsidRPr="0075004A">
        <w:rPr>
          <w:rFonts w:ascii="Times New Roman" w:hAnsi="Times New Roman" w:cs="Times New Roman"/>
          <w:iCs/>
        </w:rPr>
        <w:t>’</w:t>
      </w:r>
      <w:r w:rsidR="003B5BA2" w:rsidRPr="0075004A">
        <w:rPr>
          <w:rFonts w:ascii="Times New Roman" w:hAnsi="Times New Roman" w:cs="Times New Roman"/>
        </w:rPr>
        <w:t xml:space="preserve">, </w:t>
      </w:r>
      <w:r w:rsidR="003B5BA2" w:rsidRPr="0075004A">
        <w:rPr>
          <w:rFonts w:ascii="Times New Roman" w:hAnsi="Times New Roman" w:cs="Times New Roman"/>
          <w:i/>
          <w:iCs/>
        </w:rPr>
        <w:t>Erudition and the Republic of Letters</w:t>
      </w:r>
      <w:r w:rsidR="003B5BA2" w:rsidRPr="0075004A">
        <w:rPr>
          <w:rFonts w:ascii="Times New Roman" w:hAnsi="Times New Roman" w:cs="Times New Roman"/>
        </w:rPr>
        <w:t xml:space="preserve"> 9 (2024), 399-426</w:t>
      </w:r>
      <w:r w:rsidR="00052729">
        <w:rPr>
          <w:rFonts w:ascii="Times New Roman" w:hAnsi="Times New Roman" w:cs="Times New Roman"/>
        </w:rPr>
        <w:t>, at 401.</w:t>
      </w:r>
    </w:p>
  </w:footnote>
  <w:footnote w:id="4">
    <w:p w14:paraId="6CACF8AF" w14:textId="17F521D4" w:rsidR="00D459A0" w:rsidRPr="0075004A" w:rsidRDefault="00D459A0">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2D028F" w:rsidRPr="0075004A">
        <w:rPr>
          <w:rFonts w:ascii="Times New Roman" w:hAnsi="Times New Roman" w:cs="Times New Roman"/>
        </w:rPr>
        <w:t xml:space="preserve">Angus Vine, </w:t>
      </w:r>
      <w:r w:rsidR="002D028F" w:rsidRPr="0075004A">
        <w:rPr>
          <w:rFonts w:ascii="Times New Roman" w:hAnsi="Times New Roman" w:cs="Times New Roman"/>
          <w:i/>
          <w:iCs/>
        </w:rPr>
        <w:t>In Defiance of Time: Antiquarian Writing in Early Modern England</w:t>
      </w:r>
      <w:r w:rsidR="002D028F" w:rsidRPr="0075004A">
        <w:rPr>
          <w:rFonts w:ascii="Times New Roman" w:hAnsi="Times New Roman" w:cs="Times New Roman"/>
        </w:rPr>
        <w:t xml:space="preserve"> (Oxford</w:t>
      </w:r>
      <w:r w:rsidR="009736C3">
        <w:rPr>
          <w:rFonts w:ascii="Times New Roman" w:hAnsi="Times New Roman" w:cs="Times New Roman"/>
        </w:rPr>
        <w:t xml:space="preserve">, </w:t>
      </w:r>
      <w:r w:rsidR="002D028F" w:rsidRPr="0075004A">
        <w:rPr>
          <w:rFonts w:ascii="Times New Roman" w:hAnsi="Times New Roman" w:cs="Times New Roman"/>
        </w:rPr>
        <w:t>2010)</w:t>
      </w:r>
      <w:r w:rsidR="00910267">
        <w:rPr>
          <w:rFonts w:ascii="Times New Roman" w:hAnsi="Times New Roman" w:cs="Times New Roman"/>
        </w:rPr>
        <w:t>, 85.</w:t>
      </w:r>
    </w:p>
  </w:footnote>
  <w:footnote w:id="5">
    <w:p w14:paraId="1E25B401" w14:textId="015ED005" w:rsidR="006356BF" w:rsidRPr="00ED2296" w:rsidRDefault="006356BF">
      <w:pPr>
        <w:pStyle w:val="FootnoteText"/>
        <w:rPr>
          <w:rFonts w:ascii="Times New Roman" w:hAnsi="Times New Roman" w:cs="Times New Roman"/>
        </w:rPr>
      </w:pPr>
      <w:r w:rsidRPr="00ED2296">
        <w:rPr>
          <w:rStyle w:val="FootnoteReference"/>
          <w:rFonts w:ascii="Times New Roman" w:hAnsi="Times New Roman" w:cs="Times New Roman"/>
        </w:rPr>
        <w:footnoteRef/>
      </w:r>
      <w:r w:rsidRPr="00ED2296">
        <w:rPr>
          <w:rFonts w:ascii="Times New Roman" w:hAnsi="Times New Roman" w:cs="Times New Roman"/>
        </w:rPr>
        <w:t xml:space="preserve"> </w:t>
      </w:r>
      <w:r w:rsidR="00862C1C" w:rsidRPr="0075004A">
        <w:rPr>
          <w:rFonts w:ascii="Times New Roman" w:hAnsi="Times New Roman" w:cs="Times New Roman"/>
        </w:rPr>
        <w:t>B</w:t>
      </w:r>
      <w:r w:rsidR="00862C1C">
        <w:rPr>
          <w:rFonts w:ascii="Times New Roman" w:hAnsi="Times New Roman" w:cs="Times New Roman"/>
        </w:rPr>
        <w:t>[</w:t>
      </w:r>
      <w:proofErr w:type="spellStart"/>
      <w:r w:rsidR="00862C1C">
        <w:rPr>
          <w:rFonts w:ascii="Times New Roman" w:hAnsi="Times New Roman" w:cs="Times New Roman"/>
        </w:rPr>
        <w:t>ritish</w:t>
      </w:r>
      <w:proofErr w:type="spellEnd"/>
      <w:r w:rsidR="00862C1C">
        <w:rPr>
          <w:rFonts w:ascii="Times New Roman" w:hAnsi="Times New Roman" w:cs="Times New Roman"/>
        </w:rPr>
        <w:t xml:space="preserve">] </w:t>
      </w:r>
      <w:r w:rsidR="00862C1C" w:rsidRPr="0075004A">
        <w:rPr>
          <w:rFonts w:ascii="Times New Roman" w:hAnsi="Times New Roman" w:cs="Times New Roman"/>
        </w:rPr>
        <w:t>L</w:t>
      </w:r>
      <w:r w:rsidR="00862C1C">
        <w:rPr>
          <w:rFonts w:ascii="Times New Roman" w:hAnsi="Times New Roman" w:cs="Times New Roman"/>
        </w:rPr>
        <w:t>[</w:t>
      </w:r>
      <w:proofErr w:type="spellStart"/>
      <w:r w:rsidR="00862C1C">
        <w:rPr>
          <w:rFonts w:ascii="Times New Roman" w:hAnsi="Times New Roman" w:cs="Times New Roman"/>
        </w:rPr>
        <w:t>ibrary</w:t>
      </w:r>
      <w:proofErr w:type="spellEnd"/>
      <w:r w:rsidR="00862C1C">
        <w:rPr>
          <w:rFonts w:ascii="Times New Roman" w:hAnsi="Times New Roman" w:cs="Times New Roman"/>
        </w:rPr>
        <w:t>]</w:t>
      </w:r>
      <w:r w:rsidR="00862C1C" w:rsidRPr="0075004A">
        <w:rPr>
          <w:rFonts w:ascii="Times New Roman" w:hAnsi="Times New Roman" w:cs="Times New Roman"/>
        </w:rPr>
        <w:t xml:space="preserve"> Cotton MS Juliu</w:t>
      </w:r>
      <w:r w:rsidR="00862C1C">
        <w:rPr>
          <w:rFonts w:ascii="Times New Roman" w:hAnsi="Times New Roman" w:cs="Times New Roman"/>
        </w:rPr>
        <w:t>s F X</w:t>
      </w:r>
      <w:r w:rsidR="00862C1C" w:rsidRPr="0075004A">
        <w:rPr>
          <w:rFonts w:ascii="Times New Roman" w:hAnsi="Times New Roman" w:cs="Times New Roman"/>
        </w:rPr>
        <w:t>, fol. 166r</w:t>
      </w:r>
      <w:r w:rsidR="004E4761">
        <w:rPr>
          <w:rFonts w:ascii="Times New Roman" w:hAnsi="Times New Roman" w:cs="Times New Roman"/>
        </w:rPr>
        <w:t>.</w:t>
      </w:r>
      <w:r w:rsidR="00862C1C" w:rsidRPr="00ED2296">
        <w:rPr>
          <w:rFonts w:ascii="Times New Roman" w:hAnsi="Times New Roman" w:cs="Times New Roman"/>
        </w:rPr>
        <w:t xml:space="preserve"> </w:t>
      </w:r>
    </w:p>
  </w:footnote>
  <w:footnote w:id="6">
    <w:p w14:paraId="597C3858" w14:textId="543E08E8" w:rsidR="00726648" w:rsidRPr="0075004A" w:rsidRDefault="00726648" w:rsidP="0072664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862C1C">
        <w:rPr>
          <w:rFonts w:ascii="Times New Roman" w:hAnsi="Times New Roman" w:cs="Times New Roman"/>
        </w:rPr>
        <w:t xml:space="preserve">The earliest drafts of Camden’s </w:t>
      </w:r>
      <w:r w:rsidR="00862C1C">
        <w:rPr>
          <w:rFonts w:ascii="Times New Roman" w:hAnsi="Times New Roman" w:cs="Times New Roman"/>
          <w:i/>
          <w:iCs/>
        </w:rPr>
        <w:t xml:space="preserve">Britannia </w:t>
      </w:r>
      <w:r w:rsidR="00862C1C">
        <w:rPr>
          <w:rFonts w:ascii="Times New Roman" w:hAnsi="Times New Roman" w:cs="Times New Roman"/>
        </w:rPr>
        <w:t xml:space="preserve">are BL </w:t>
      </w:r>
      <w:r w:rsidR="00862C1C" w:rsidRPr="00ED2296">
        <w:rPr>
          <w:rFonts w:ascii="Times New Roman" w:hAnsi="Times New Roman" w:cs="Times New Roman"/>
        </w:rPr>
        <w:t>Cotton MS Titus F</w:t>
      </w:r>
      <w:r w:rsidR="00862C1C">
        <w:rPr>
          <w:rFonts w:ascii="Times New Roman" w:hAnsi="Times New Roman" w:cs="Times New Roman"/>
        </w:rPr>
        <w:t xml:space="preserve"> VII-VIII. </w:t>
      </w:r>
      <w:r w:rsidRPr="0075004A">
        <w:rPr>
          <w:rFonts w:ascii="Times New Roman" w:hAnsi="Times New Roman" w:cs="Times New Roman"/>
        </w:rPr>
        <w:t xml:space="preserve">Study of these drafts complements work by Helena Rutkowska and other scholars elsewhere in this special issue on Camden’s drafting of his </w:t>
      </w:r>
      <w:r w:rsidRPr="0075004A">
        <w:rPr>
          <w:rFonts w:ascii="Times New Roman" w:hAnsi="Times New Roman" w:cs="Times New Roman"/>
          <w:i/>
          <w:iCs/>
        </w:rPr>
        <w:t>Annales</w:t>
      </w:r>
      <w:r w:rsidRPr="0075004A">
        <w:rPr>
          <w:rFonts w:ascii="Times New Roman" w:hAnsi="Times New Roman" w:cs="Times New Roman"/>
        </w:rPr>
        <w:t xml:space="preserve">. </w:t>
      </w:r>
    </w:p>
  </w:footnote>
  <w:footnote w:id="7">
    <w:p w14:paraId="3A9D0475" w14:textId="1C8BC351" w:rsidR="00926D53" w:rsidRPr="0075004A" w:rsidRDefault="00926D5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C374B4" w:rsidRPr="0075004A">
        <w:rPr>
          <w:rFonts w:ascii="Times New Roman" w:hAnsi="Times New Roman" w:cs="Times New Roman"/>
        </w:rPr>
        <w:t>Thomas Smith, ed.</w:t>
      </w:r>
      <w:r w:rsidR="001B669B" w:rsidRPr="0075004A">
        <w:rPr>
          <w:rFonts w:ascii="Times New Roman" w:hAnsi="Times New Roman" w:cs="Times New Roman"/>
        </w:rPr>
        <w:t>,</w:t>
      </w:r>
      <w:r w:rsidR="00C374B4" w:rsidRPr="0075004A">
        <w:rPr>
          <w:rFonts w:ascii="Times New Roman" w:hAnsi="Times New Roman" w:cs="Times New Roman"/>
        </w:rPr>
        <w:t xml:space="preserve"> </w:t>
      </w:r>
      <w:r w:rsidR="00C374B4" w:rsidRPr="0075004A">
        <w:rPr>
          <w:rFonts w:ascii="Times New Roman" w:hAnsi="Times New Roman" w:cs="Times New Roman"/>
          <w:i/>
          <w:iCs/>
        </w:rPr>
        <w:t xml:space="preserve">V. Cl. </w:t>
      </w:r>
      <w:proofErr w:type="spellStart"/>
      <w:r w:rsidR="00C374B4" w:rsidRPr="0075004A">
        <w:rPr>
          <w:rFonts w:ascii="Times New Roman" w:hAnsi="Times New Roman" w:cs="Times New Roman"/>
          <w:i/>
          <w:iCs/>
        </w:rPr>
        <w:t>Gulielmi</w:t>
      </w:r>
      <w:proofErr w:type="spellEnd"/>
      <w:r w:rsidR="00C374B4" w:rsidRPr="0075004A">
        <w:rPr>
          <w:rFonts w:ascii="Times New Roman" w:hAnsi="Times New Roman" w:cs="Times New Roman"/>
          <w:i/>
          <w:iCs/>
        </w:rPr>
        <w:t xml:space="preserve"> Camdeni, et </w:t>
      </w:r>
      <w:proofErr w:type="spellStart"/>
      <w:r w:rsidR="00C374B4" w:rsidRPr="0075004A">
        <w:rPr>
          <w:rFonts w:ascii="Times New Roman" w:hAnsi="Times New Roman" w:cs="Times New Roman"/>
          <w:i/>
          <w:iCs/>
        </w:rPr>
        <w:t>illustrium</w:t>
      </w:r>
      <w:proofErr w:type="spellEnd"/>
      <w:r w:rsidR="00C374B4" w:rsidRPr="0075004A">
        <w:rPr>
          <w:rFonts w:ascii="Times New Roman" w:hAnsi="Times New Roman" w:cs="Times New Roman"/>
          <w:i/>
          <w:iCs/>
        </w:rPr>
        <w:t xml:space="preserve"> </w:t>
      </w:r>
      <w:proofErr w:type="spellStart"/>
      <w:r w:rsidR="00C374B4" w:rsidRPr="0075004A">
        <w:rPr>
          <w:rFonts w:ascii="Times New Roman" w:hAnsi="Times New Roman" w:cs="Times New Roman"/>
          <w:i/>
          <w:iCs/>
        </w:rPr>
        <w:t>virorum</w:t>
      </w:r>
      <w:proofErr w:type="spellEnd"/>
      <w:r w:rsidR="00C374B4" w:rsidRPr="0075004A">
        <w:rPr>
          <w:rFonts w:ascii="Times New Roman" w:hAnsi="Times New Roman" w:cs="Times New Roman"/>
          <w:i/>
          <w:iCs/>
        </w:rPr>
        <w:t xml:space="preserve"> ad G. </w:t>
      </w:r>
      <w:proofErr w:type="spellStart"/>
      <w:r w:rsidR="00C374B4" w:rsidRPr="0075004A">
        <w:rPr>
          <w:rFonts w:ascii="Times New Roman" w:hAnsi="Times New Roman" w:cs="Times New Roman"/>
          <w:i/>
          <w:iCs/>
        </w:rPr>
        <w:t>Camdenum</w:t>
      </w:r>
      <w:proofErr w:type="spellEnd"/>
      <w:r w:rsidR="00C374B4" w:rsidRPr="0075004A">
        <w:rPr>
          <w:rFonts w:ascii="Times New Roman" w:hAnsi="Times New Roman" w:cs="Times New Roman"/>
          <w:i/>
          <w:iCs/>
        </w:rPr>
        <w:t xml:space="preserve"> </w:t>
      </w:r>
      <w:proofErr w:type="spellStart"/>
      <w:r w:rsidR="00C374B4" w:rsidRPr="0075004A">
        <w:rPr>
          <w:rFonts w:ascii="Times New Roman" w:hAnsi="Times New Roman" w:cs="Times New Roman"/>
          <w:i/>
          <w:iCs/>
        </w:rPr>
        <w:t>epistolae</w:t>
      </w:r>
      <w:proofErr w:type="spellEnd"/>
      <w:r w:rsidR="00C374B4" w:rsidRPr="0075004A">
        <w:rPr>
          <w:rFonts w:ascii="Times New Roman" w:hAnsi="Times New Roman" w:cs="Times New Roman"/>
        </w:rPr>
        <w:t xml:space="preserve"> (London, 169</w:t>
      </w:r>
      <w:r w:rsidR="00E6746B" w:rsidRPr="0075004A">
        <w:rPr>
          <w:rFonts w:ascii="Times New Roman" w:hAnsi="Times New Roman" w:cs="Times New Roman"/>
        </w:rPr>
        <w:t>1</w:t>
      </w:r>
      <w:r w:rsidR="00C374B4" w:rsidRPr="0075004A">
        <w:rPr>
          <w:rFonts w:ascii="Times New Roman" w:hAnsi="Times New Roman" w:cs="Times New Roman"/>
        </w:rPr>
        <w:t xml:space="preserve">). The originals are in </w:t>
      </w:r>
      <w:r w:rsidR="00ED2296">
        <w:rPr>
          <w:rFonts w:ascii="Times New Roman" w:hAnsi="Times New Roman" w:cs="Times New Roman"/>
        </w:rPr>
        <w:t xml:space="preserve">BL </w:t>
      </w:r>
      <w:r w:rsidR="00C374B4" w:rsidRPr="0075004A">
        <w:rPr>
          <w:rFonts w:ascii="Times New Roman" w:hAnsi="Times New Roman" w:cs="Times New Roman"/>
        </w:rPr>
        <w:t>Cotton</w:t>
      </w:r>
      <w:r w:rsidR="00AD4A6A">
        <w:rPr>
          <w:rFonts w:ascii="Times New Roman" w:hAnsi="Times New Roman" w:cs="Times New Roman"/>
        </w:rPr>
        <w:t xml:space="preserve"> MS</w:t>
      </w:r>
      <w:r w:rsidR="00C374B4" w:rsidRPr="0075004A">
        <w:rPr>
          <w:rFonts w:ascii="Times New Roman" w:hAnsi="Times New Roman" w:cs="Times New Roman"/>
        </w:rPr>
        <w:t xml:space="preserve"> Julius C</w:t>
      </w:r>
      <w:r w:rsidR="00E6746B" w:rsidRPr="0075004A">
        <w:rPr>
          <w:rFonts w:ascii="Times New Roman" w:hAnsi="Times New Roman" w:cs="Times New Roman"/>
        </w:rPr>
        <w:t xml:space="preserve"> </w:t>
      </w:r>
      <w:r w:rsidR="00C374B4" w:rsidRPr="0075004A">
        <w:rPr>
          <w:rFonts w:ascii="Times New Roman" w:hAnsi="Times New Roman" w:cs="Times New Roman"/>
        </w:rPr>
        <w:t xml:space="preserve">V. </w:t>
      </w:r>
    </w:p>
  </w:footnote>
  <w:footnote w:id="8">
    <w:p w14:paraId="780F6F04" w14:textId="6C6C6096" w:rsidR="00B007E4" w:rsidRPr="0075004A" w:rsidRDefault="004F567F" w:rsidP="00B007E4">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To avoid a long footnote here, I have offered evidence </w:t>
      </w:r>
      <w:r w:rsidR="00ED6418" w:rsidRPr="0075004A">
        <w:rPr>
          <w:rFonts w:ascii="Times New Roman" w:hAnsi="Times New Roman" w:cs="Times New Roman"/>
        </w:rPr>
        <w:t xml:space="preserve">(where possible) </w:t>
      </w:r>
      <w:r w:rsidRPr="0075004A">
        <w:rPr>
          <w:rFonts w:ascii="Times New Roman" w:hAnsi="Times New Roman" w:cs="Times New Roman"/>
        </w:rPr>
        <w:t>in a footnote for the dating of each letter</w:t>
      </w:r>
      <w:r w:rsidR="00ED6418" w:rsidRPr="0075004A">
        <w:rPr>
          <w:rFonts w:ascii="Times New Roman" w:hAnsi="Times New Roman" w:cs="Times New Roman"/>
        </w:rPr>
        <w:t xml:space="preserve"> </w:t>
      </w:r>
      <w:r w:rsidRPr="0075004A">
        <w:rPr>
          <w:rFonts w:ascii="Times New Roman" w:hAnsi="Times New Roman" w:cs="Times New Roman"/>
        </w:rPr>
        <w:t>when I introduce it</w:t>
      </w:r>
      <w:r w:rsidR="00B007E4">
        <w:rPr>
          <w:rFonts w:ascii="Times New Roman" w:hAnsi="Times New Roman" w:cs="Times New Roman"/>
        </w:rPr>
        <w:t>.</w:t>
      </w:r>
    </w:p>
  </w:footnote>
  <w:footnote w:id="9">
    <w:p w14:paraId="5BD66B4D" w14:textId="2B074E4A" w:rsidR="00C374B4" w:rsidRPr="0075004A" w:rsidRDefault="00C374B4">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Add. MS 36294. Smith</w:t>
      </w:r>
      <w:r w:rsidR="00E6746B" w:rsidRPr="0075004A">
        <w:rPr>
          <w:rFonts w:ascii="Times New Roman" w:hAnsi="Times New Roman" w:cs="Times New Roman"/>
        </w:rPr>
        <w:t>’</w:t>
      </w:r>
      <w:r w:rsidRPr="0075004A">
        <w:rPr>
          <w:rFonts w:ascii="Times New Roman" w:hAnsi="Times New Roman" w:cs="Times New Roman"/>
        </w:rPr>
        <w:t xml:space="preserve">s copies of several of these letters are to be found in </w:t>
      </w:r>
      <w:proofErr w:type="spellStart"/>
      <w:r w:rsidR="004C7E9D" w:rsidRPr="0075004A">
        <w:rPr>
          <w:rFonts w:ascii="Times New Roman" w:hAnsi="Times New Roman" w:cs="Times New Roman"/>
        </w:rPr>
        <w:t>Bodl</w:t>
      </w:r>
      <w:proofErr w:type="spellEnd"/>
      <w:r w:rsidR="004C7E9D" w:rsidRPr="0075004A">
        <w:rPr>
          <w:rFonts w:ascii="Times New Roman" w:hAnsi="Times New Roman" w:cs="Times New Roman"/>
        </w:rPr>
        <w:t>.</w:t>
      </w:r>
      <w:r w:rsidRPr="0075004A">
        <w:rPr>
          <w:rFonts w:ascii="Times New Roman" w:hAnsi="Times New Roman" w:cs="Times New Roman"/>
        </w:rPr>
        <w:t xml:space="preserve"> MS Smith 74. </w:t>
      </w:r>
    </w:p>
  </w:footnote>
  <w:footnote w:id="10">
    <w:p w14:paraId="4AD3C17A" w14:textId="2F9F1E26" w:rsidR="00E73748" w:rsidRPr="0075004A" w:rsidRDefault="00E7374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F588F">
        <w:rPr>
          <w:rFonts w:ascii="Times New Roman" w:hAnsi="Times New Roman" w:cs="Times New Roman"/>
        </w:rPr>
        <w:t>Ibid.</w:t>
      </w:r>
      <w:r w:rsidRPr="0075004A">
        <w:rPr>
          <w:rFonts w:ascii="Times New Roman" w:hAnsi="Times New Roman" w:cs="Times New Roman"/>
        </w:rPr>
        <w:t>, fol. 8r</w:t>
      </w:r>
      <w:r w:rsidR="00A13E73" w:rsidRPr="0075004A">
        <w:rPr>
          <w:rFonts w:ascii="Times New Roman" w:hAnsi="Times New Roman" w:cs="Times New Roman"/>
        </w:rPr>
        <w:t xml:space="preserve">: Camden refers to a letter he had sent in response to one of Savile’s on 6 April (probably 1583), which does not survive. </w:t>
      </w:r>
    </w:p>
  </w:footnote>
  <w:footnote w:id="11">
    <w:p w14:paraId="1A7A6285" w14:textId="5C3B76CE" w:rsidR="00EF7406" w:rsidRPr="00ED2296" w:rsidRDefault="000600D7" w:rsidP="00EF7406">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Camden</w:t>
      </w:r>
      <w:r w:rsidR="00E6746B" w:rsidRPr="0075004A">
        <w:rPr>
          <w:rFonts w:ascii="Times New Roman" w:hAnsi="Times New Roman" w:cs="Times New Roman"/>
        </w:rPr>
        <w:t>’</w:t>
      </w:r>
      <w:r w:rsidRPr="0075004A">
        <w:rPr>
          <w:rFonts w:ascii="Times New Roman" w:hAnsi="Times New Roman" w:cs="Times New Roman"/>
        </w:rPr>
        <w:t xml:space="preserve">s earliest full-length </w:t>
      </w:r>
      <w:r w:rsidRPr="0075004A">
        <w:rPr>
          <w:rFonts w:ascii="Times New Roman" w:hAnsi="Times New Roman" w:cs="Times New Roman"/>
          <w:i/>
          <w:iCs/>
        </w:rPr>
        <w:t xml:space="preserve">Britannia </w:t>
      </w:r>
      <w:r w:rsidRPr="0075004A">
        <w:rPr>
          <w:rFonts w:ascii="Times New Roman" w:hAnsi="Times New Roman" w:cs="Times New Roman"/>
        </w:rPr>
        <w:t xml:space="preserve">draft is </w:t>
      </w:r>
      <w:r w:rsidR="00C374B4" w:rsidRPr="0075004A">
        <w:rPr>
          <w:rFonts w:ascii="Times New Roman" w:hAnsi="Times New Roman" w:cs="Times New Roman"/>
        </w:rPr>
        <w:t>BL</w:t>
      </w:r>
      <w:r w:rsidRPr="0075004A">
        <w:rPr>
          <w:rFonts w:ascii="Times New Roman" w:hAnsi="Times New Roman" w:cs="Times New Roman"/>
        </w:rPr>
        <w:t xml:space="preserve"> Cotton </w:t>
      </w:r>
      <w:r w:rsidR="001E321C" w:rsidRPr="0075004A">
        <w:rPr>
          <w:rFonts w:ascii="Times New Roman" w:hAnsi="Times New Roman" w:cs="Times New Roman"/>
        </w:rPr>
        <w:t xml:space="preserve">MS </w:t>
      </w:r>
      <w:r w:rsidRPr="0075004A">
        <w:rPr>
          <w:rFonts w:ascii="Times New Roman" w:hAnsi="Times New Roman" w:cs="Times New Roman"/>
        </w:rPr>
        <w:t xml:space="preserve">Titus </w:t>
      </w:r>
      <w:r w:rsidR="00ED2296">
        <w:rPr>
          <w:rFonts w:ascii="Times New Roman" w:hAnsi="Times New Roman" w:cs="Times New Roman"/>
        </w:rPr>
        <w:t>F VII-VIII.</w:t>
      </w:r>
      <w:r w:rsidR="00EF7406">
        <w:rPr>
          <w:rFonts w:ascii="Times New Roman" w:hAnsi="Times New Roman" w:cs="Times New Roman"/>
        </w:rPr>
        <w:t xml:space="preserve"> These two volumes are bound together; most of my citations are to the first volume, Titus F</w:t>
      </w:r>
      <w:r w:rsidR="00ED2296">
        <w:rPr>
          <w:rFonts w:ascii="Times New Roman" w:hAnsi="Times New Roman" w:cs="Times New Roman"/>
        </w:rPr>
        <w:t xml:space="preserve"> VII, and for clarity I have referred directly to that volume. Titus F VIII most substantively contains passages from the introduction of </w:t>
      </w:r>
      <w:r w:rsidR="00ED2296">
        <w:rPr>
          <w:rFonts w:ascii="Times New Roman" w:hAnsi="Times New Roman" w:cs="Times New Roman"/>
          <w:i/>
          <w:iCs/>
        </w:rPr>
        <w:t>Briannia</w:t>
      </w:r>
      <w:r w:rsidR="00ED2296">
        <w:rPr>
          <w:rFonts w:ascii="Times New Roman" w:hAnsi="Times New Roman" w:cs="Times New Roman"/>
        </w:rPr>
        <w:t xml:space="preserve"> on the Saxons, Danes and Normans, which had been removed from their sequence in Titus F VII. </w:t>
      </w:r>
      <w:r w:rsidR="00F375B8">
        <w:rPr>
          <w:rFonts w:ascii="Times New Roman" w:hAnsi="Times New Roman" w:cs="Times New Roman"/>
        </w:rPr>
        <w:t>When transcribing Camden’s drafts, I have tried to produce a diplomatic rendering of what Camden wrote; in some instances, where</w:t>
      </w:r>
      <w:r w:rsidR="00916F67">
        <w:rPr>
          <w:rFonts w:ascii="Times New Roman" w:hAnsi="Times New Roman" w:cs="Times New Roman"/>
        </w:rPr>
        <w:t>, for instance,</w:t>
      </w:r>
      <w:r w:rsidR="00F375B8">
        <w:rPr>
          <w:rFonts w:ascii="Times New Roman" w:hAnsi="Times New Roman" w:cs="Times New Roman"/>
        </w:rPr>
        <w:t xml:space="preserve"> many competing drafts are overlaid such that the sense is obscure, I have tried to produce a version that makes sense (drawing, sometimes, on Camden’s own later developments of these passages in print). </w:t>
      </w:r>
    </w:p>
  </w:footnote>
  <w:footnote w:id="12">
    <w:p w14:paraId="28A4BDBA" w14:textId="49C229F1" w:rsidR="000600D7" w:rsidRPr="0075004A" w:rsidRDefault="000600D7">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Cotton </w:t>
      </w:r>
      <w:r w:rsidR="001E321C" w:rsidRPr="0075004A">
        <w:rPr>
          <w:rFonts w:ascii="Times New Roman" w:hAnsi="Times New Roman" w:cs="Times New Roman"/>
        </w:rPr>
        <w:t xml:space="preserve">MS </w:t>
      </w:r>
      <w:r w:rsidRPr="0075004A">
        <w:rPr>
          <w:rFonts w:ascii="Times New Roman" w:hAnsi="Times New Roman" w:cs="Times New Roman"/>
        </w:rPr>
        <w:t>Titus F</w:t>
      </w:r>
      <w:r w:rsidR="00ED2296">
        <w:rPr>
          <w:rFonts w:ascii="Times New Roman" w:hAnsi="Times New Roman" w:cs="Times New Roman"/>
        </w:rPr>
        <w:t xml:space="preserve"> VII</w:t>
      </w:r>
      <w:r w:rsidRPr="0075004A">
        <w:rPr>
          <w:rFonts w:ascii="Times New Roman" w:hAnsi="Times New Roman" w:cs="Times New Roman"/>
        </w:rPr>
        <w:t xml:space="preserve">, </w:t>
      </w:r>
      <w:proofErr w:type="spellStart"/>
      <w:r w:rsidRPr="0075004A">
        <w:rPr>
          <w:rFonts w:ascii="Times New Roman" w:hAnsi="Times New Roman" w:cs="Times New Roman"/>
        </w:rPr>
        <w:t>fols</w:t>
      </w:r>
      <w:proofErr w:type="spellEnd"/>
      <w:r w:rsidRPr="0075004A">
        <w:rPr>
          <w:rFonts w:ascii="Times New Roman" w:hAnsi="Times New Roman" w:cs="Times New Roman"/>
        </w:rPr>
        <w:t xml:space="preserve"> </w:t>
      </w:r>
      <w:r w:rsidR="00840863" w:rsidRPr="0075004A">
        <w:rPr>
          <w:rFonts w:ascii="Times New Roman" w:hAnsi="Times New Roman" w:cs="Times New Roman"/>
        </w:rPr>
        <w:t>45v</w:t>
      </w:r>
      <w:r w:rsidRPr="0075004A">
        <w:rPr>
          <w:rFonts w:ascii="Times New Roman" w:hAnsi="Times New Roman" w:cs="Times New Roman"/>
        </w:rPr>
        <w:t>, 66v, 82</w:t>
      </w:r>
      <w:r w:rsidR="00840863" w:rsidRPr="0075004A">
        <w:rPr>
          <w:rFonts w:ascii="Times New Roman" w:hAnsi="Times New Roman" w:cs="Times New Roman"/>
        </w:rPr>
        <w:t>v</w:t>
      </w:r>
      <w:r w:rsidRPr="0075004A">
        <w:rPr>
          <w:rFonts w:ascii="Times New Roman" w:hAnsi="Times New Roman" w:cs="Times New Roman"/>
        </w:rPr>
        <w:t xml:space="preserve">, 97v, 118v, </w:t>
      </w:r>
      <w:r w:rsidR="00926D53" w:rsidRPr="0075004A">
        <w:rPr>
          <w:rFonts w:ascii="Times New Roman" w:hAnsi="Times New Roman" w:cs="Times New Roman"/>
        </w:rPr>
        <w:t xml:space="preserve">5r. </w:t>
      </w:r>
    </w:p>
  </w:footnote>
  <w:footnote w:id="13">
    <w:p w14:paraId="0DCDCD1B" w14:textId="7C5CD297" w:rsidR="00926D53" w:rsidRPr="0075004A" w:rsidRDefault="00926D5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Cotton MS Appendix LX.</w:t>
      </w:r>
    </w:p>
  </w:footnote>
  <w:footnote w:id="14">
    <w:p w14:paraId="70491755" w14:textId="5A26D848" w:rsidR="001E321C" w:rsidRPr="0075004A" w:rsidRDefault="00926D53" w:rsidP="001E321C">
      <w:pPr>
        <w:pStyle w:val="FootnoteText"/>
        <w:rPr>
          <w:rFonts w:ascii="Times New Roman" w:hAnsi="Times New Roman" w:cs="Times New Roman"/>
          <w:color w:val="000000"/>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rPr>
        <w:t>John Henry Hessels, ed.</w:t>
      </w:r>
      <w:r w:rsidR="001B669B" w:rsidRPr="0075004A">
        <w:rPr>
          <w:rFonts w:ascii="Times New Roman" w:hAnsi="Times New Roman" w:cs="Times New Roman"/>
        </w:rPr>
        <w:t>,</w:t>
      </w:r>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i/>
          <w:iCs/>
        </w:rPr>
        <w:t>Abrahami</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Ortelii</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geographi</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Antverpiensis</w:t>
      </w:r>
      <w:proofErr w:type="spellEnd"/>
      <w:r w:rsidR="001E321C" w:rsidRPr="0075004A">
        <w:rPr>
          <w:rFonts w:ascii="Times New Roman" w:hAnsi="Times New Roman" w:cs="Times New Roman"/>
          <w:i/>
          <w:iCs/>
        </w:rPr>
        <w:t xml:space="preserve">) et </w:t>
      </w:r>
      <w:proofErr w:type="spellStart"/>
      <w:r w:rsidR="001E321C" w:rsidRPr="0075004A">
        <w:rPr>
          <w:rFonts w:ascii="Times New Roman" w:hAnsi="Times New Roman" w:cs="Times New Roman"/>
          <w:i/>
          <w:iCs/>
        </w:rPr>
        <w:t>virorum</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eruditorum</w:t>
      </w:r>
      <w:proofErr w:type="spellEnd"/>
      <w:r w:rsidR="001E321C" w:rsidRPr="0075004A">
        <w:rPr>
          <w:rFonts w:ascii="Times New Roman" w:hAnsi="Times New Roman" w:cs="Times New Roman"/>
          <w:i/>
          <w:iCs/>
        </w:rPr>
        <w:t xml:space="preserve"> ad eundem et ad </w:t>
      </w:r>
      <w:proofErr w:type="spellStart"/>
      <w:r w:rsidR="001E321C" w:rsidRPr="0075004A">
        <w:rPr>
          <w:rFonts w:ascii="Times New Roman" w:hAnsi="Times New Roman" w:cs="Times New Roman"/>
          <w:i/>
          <w:iCs/>
        </w:rPr>
        <w:t>Jacobum</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Colium</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Ortelianum</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Abrahami</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Ortelii</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sororis</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filium</w:t>
      </w:r>
      <w:proofErr w:type="spellEnd"/>
      <w:r w:rsidR="001E321C" w:rsidRPr="0075004A">
        <w:rPr>
          <w:rFonts w:ascii="Times New Roman" w:hAnsi="Times New Roman" w:cs="Times New Roman"/>
          <w:i/>
          <w:iCs/>
        </w:rPr>
        <w:t xml:space="preserve">) </w:t>
      </w:r>
      <w:proofErr w:type="spellStart"/>
      <w:r w:rsidR="001E321C" w:rsidRPr="0075004A">
        <w:rPr>
          <w:rFonts w:ascii="Times New Roman" w:hAnsi="Times New Roman" w:cs="Times New Roman"/>
          <w:i/>
          <w:iCs/>
        </w:rPr>
        <w:t>epistulae</w:t>
      </w:r>
      <w:proofErr w:type="spellEnd"/>
      <w:r w:rsidR="001E321C" w:rsidRPr="0075004A">
        <w:rPr>
          <w:rFonts w:ascii="Times New Roman" w:hAnsi="Times New Roman" w:cs="Times New Roman"/>
        </w:rPr>
        <w:t xml:space="preserve"> (Cambridge, 1887), </w:t>
      </w:r>
      <w:r w:rsidR="00774886" w:rsidRPr="0075004A">
        <w:rPr>
          <w:rFonts w:ascii="Times New Roman" w:hAnsi="Times New Roman" w:cs="Times New Roman"/>
        </w:rPr>
        <w:t xml:space="preserve">170, </w:t>
      </w:r>
      <w:r w:rsidR="001E321C" w:rsidRPr="0075004A">
        <w:rPr>
          <w:rFonts w:ascii="Times New Roman" w:hAnsi="Times New Roman" w:cs="Times New Roman"/>
        </w:rPr>
        <w:t>letter 72</w:t>
      </w:r>
      <w:r w:rsidR="00774886" w:rsidRPr="0075004A">
        <w:rPr>
          <w:rFonts w:ascii="Times New Roman" w:hAnsi="Times New Roman" w:cs="Times New Roman"/>
        </w:rPr>
        <w:t>, 24 Sept. 1577</w:t>
      </w:r>
      <w:r w:rsidR="001E321C" w:rsidRPr="0075004A">
        <w:rPr>
          <w:rFonts w:ascii="Times New Roman" w:hAnsi="Times New Roman" w:cs="Times New Roman"/>
        </w:rPr>
        <w:t xml:space="preserve">: </w:t>
      </w:r>
      <w:r w:rsidR="00E6746B" w:rsidRPr="0075004A">
        <w:rPr>
          <w:rFonts w:ascii="Times New Roman" w:hAnsi="Times New Roman" w:cs="Times New Roman"/>
        </w:rPr>
        <w:t>‘</w:t>
      </w:r>
      <w:proofErr w:type="spellStart"/>
      <w:r w:rsidR="001E321C" w:rsidRPr="0075004A">
        <w:rPr>
          <w:rFonts w:ascii="Times New Roman" w:hAnsi="Times New Roman" w:cs="Times New Roman"/>
        </w:rPr>
        <w:t>Vsurpaui</w:t>
      </w:r>
      <w:proofErr w:type="spellEnd"/>
      <w:r w:rsidR="001E321C" w:rsidRPr="0075004A">
        <w:rPr>
          <w:rFonts w:ascii="Times New Roman" w:hAnsi="Times New Roman" w:cs="Times New Roman"/>
        </w:rPr>
        <w:t xml:space="preserve"> ego </w:t>
      </w:r>
      <w:proofErr w:type="spellStart"/>
      <w:r w:rsidR="001E321C" w:rsidRPr="0075004A">
        <w:rPr>
          <w:rFonts w:ascii="Times New Roman" w:hAnsi="Times New Roman" w:cs="Times New Roman"/>
        </w:rPr>
        <w:t>iam</w:t>
      </w:r>
      <w:proofErr w:type="spellEnd"/>
      <w:r w:rsidR="001E321C" w:rsidRPr="0075004A">
        <w:rPr>
          <w:rFonts w:ascii="Times New Roman" w:hAnsi="Times New Roman" w:cs="Times New Roman"/>
        </w:rPr>
        <w:t xml:space="preserve"> olim </w:t>
      </w:r>
      <w:proofErr w:type="spellStart"/>
      <w:r w:rsidR="001E321C" w:rsidRPr="0075004A">
        <w:rPr>
          <w:rFonts w:ascii="Times New Roman" w:hAnsi="Times New Roman" w:cs="Times New Roman"/>
        </w:rPr>
        <w:t>illud</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Symbolum</w:t>
      </w:r>
      <w:proofErr w:type="spellEnd"/>
      <w:r w:rsidR="001E321C" w:rsidRPr="0075004A">
        <w:rPr>
          <w:rFonts w:ascii="Times New Roman" w:hAnsi="Times New Roman" w:cs="Times New Roman"/>
        </w:rPr>
        <w:t xml:space="preserve"> ex </w:t>
      </w:r>
      <w:proofErr w:type="spellStart"/>
      <w:r w:rsidR="001E321C" w:rsidRPr="0075004A">
        <w:rPr>
          <w:rFonts w:ascii="Times New Roman" w:hAnsi="Times New Roman" w:cs="Times New Roman"/>
        </w:rPr>
        <w:t>Systemate</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meo</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natalicio</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petitum</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dum</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Astrologica</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Apotelesmata</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auidi</w:t>
      </w:r>
      <w:r w:rsidR="00774886" w:rsidRPr="0075004A">
        <w:rPr>
          <w:rFonts w:ascii="Times New Roman" w:hAnsi="Times New Roman" w:cs="Times New Roman"/>
        </w:rPr>
        <w:t>u</w:t>
      </w:r>
      <w:r w:rsidR="001E321C" w:rsidRPr="0075004A">
        <w:rPr>
          <w:rFonts w:ascii="Times New Roman" w:hAnsi="Times New Roman" w:cs="Times New Roman"/>
        </w:rPr>
        <w:t>s</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consectarer</w:t>
      </w:r>
      <w:proofErr w:type="spellEnd"/>
      <w:r w:rsidR="001E321C" w:rsidRPr="0075004A">
        <w:rPr>
          <w:rFonts w:ascii="Times New Roman" w:hAnsi="Times New Roman" w:cs="Times New Roman"/>
        </w:rPr>
        <w:t xml:space="preserve">, quod </w:t>
      </w:r>
      <w:proofErr w:type="spellStart"/>
      <w:r w:rsidR="001E321C" w:rsidRPr="0075004A">
        <w:rPr>
          <w:rFonts w:ascii="Times New Roman" w:hAnsi="Times New Roman" w:cs="Times New Roman"/>
        </w:rPr>
        <w:t>existimauerim</w:t>
      </w:r>
      <w:proofErr w:type="spellEnd"/>
      <w:r w:rsidR="001E321C" w:rsidRPr="0075004A">
        <w:rPr>
          <w:rFonts w:ascii="Times New Roman" w:hAnsi="Times New Roman" w:cs="Times New Roman"/>
        </w:rPr>
        <w:t xml:space="preserve"> </w:t>
      </w:r>
      <w:proofErr w:type="spellStart"/>
      <w:r w:rsidR="00774886" w:rsidRPr="0075004A">
        <w:rPr>
          <w:rFonts w:ascii="Times New Roman" w:hAnsi="Times New Roman" w:cs="Times New Roman"/>
          <w:smallCaps/>
        </w:rPr>
        <w:t>deltoton</w:t>
      </w:r>
      <w:proofErr w:type="spellEnd"/>
      <w:r w:rsidR="00774886" w:rsidRPr="0075004A">
        <w:rPr>
          <w:rFonts w:ascii="Times New Roman" w:hAnsi="Times New Roman" w:cs="Times New Roman"/>
          <w:smallCaps/>
        </w:rPr>
        <w:t xml:space="preserve"> </w:t>
      </w:r>
      <w:r w:rsidR="001E321C" w:rsidRPr="0075004A">
        <w:rPr>
          <w:rFonts w:ascii="Times New Roman" w:hAnsi="Times New Roman" w:cs="Times New Roman"/>
        </w:rPr>
        <w:t xml:space="preserve">cum Mercurio </w:t>
      </w:r>
      <w:proofErr w:type="spellStart"/>
      <w:r w:rsidR="001E321C" w:rsidRPr="0075004A">
        <w:rPr>
          <w:rFonts w:ascii="Times New Roman" w:hAnsi="Times New Roman" w:cs="Times New Roman"/>
        </w:rPr>
        <w:t>constitutum</w:t>
      </w:r>
      <w:proofErr w:type="spellEnd"/>
      <w:r w:rsidR="001E321C" w:rsidRPr="0075004A">
        <w:rPr>
          <w:rFonts w:ascii="Times New Roman" w:hAnsi="Times New Roman" w:cs="Times New Roman"/>
        </w:rPr>
        <w:t xml:space="preserve"> mihi </w:t>
      </w:r>
      <w:proofErr w:type="spellStart"/>
      <w:r w:rsidR="001E321C" w:rsidRPr="0075004A">
        <w:rPr>
          <w:rFonts w:ascii="Times New Roman" w:hAnsi="Times New Roman" w:cs="Times New Roman"/>
        </w:rPr>
        <w:t>animum</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ad</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litteras</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adamandas</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addidisse</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facultatem</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vero</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assequendi</w:t>
      </w:r>
      <w:proofErr w:type="spellEnd"/>
      <w:r w:rsidR="001E321C" w:rsidRPr="0075004A">
        <w:rPr>
          <w:rFonts w:ascii="Times New Roman" w:hAnsi="Times New Roman" w:cs="Times New Roman"/>
        </w:rPr>
        <w:t xml:space="preserve"> non </w:t>
      </w:r>
      <w:proofErr w:type="spellStart"/>
      <w:r w:rsidR="001E321C" w:rsidRPr="0075004A">
        <w:rPr>
          <w:rFonts w:ascii="Times New Roman" w:hAnsi="Times New Roman" w:cs="Times New Roman"/>
        </w:rPr>
        <w:t>dicam</w:t>
      </w:r>
      <w:proofErr w:type="spellEnd"/>
      <w:r w:rsidR="001E321C" w:rsidRPr="0075004A">
        <w:rPr>
          <w:rFonts w:ascii="Times New Roman" w:hAnsi="Times New Roman" w:cs="Times New Roman"/>
        </w:rPr>
        <w:t xml:space="preserve">, cum Martis </w:t>
      </w:r>
      <w:proofErr w:type="spellStart"/>
      <w:r w:rsidR="001E321C" w:rsidRPr="0075004A">
        <w:rPr>
          <w:rFonts w:ascii="Times New Roman" w:hAnsi="Times New Roman" w:cs="Times New Roman"/>
        </w:rPr>
        <w:t>infesti</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radi</w:t>
      </w:r>
      <w:r w:rsidR="00774886" w:rsidRPr="0075004A">
        <w:rPr>
          <w:rFonts w:ascii="Times New Roman" w:hAnsi="Times New Roman" w:cs="Times New Roman"/>
        </w:rPr>
        <w:t>j</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tetragoni</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hanc</w:t>
      </w:r>
      <w:proofErr w:type="spellEnd"/>
      <w:r w:rsidR="001E321C" w:rsidRPr="0075004A">
        <w:rPr>
          <w:rFonts w:ascii="Times New Roman" w:hAnsi="Times New Roman" w:cs="Times New Roman"/>
        </w:rPr>
        <w:t xml:space="preserve"> mihi </w:t>
      </w:r>
      <w:proofErr w:type="spellStart"/>
      <w:r w:rsidR="001E321C" w:rsidRPr="0075004A">
        <w:rPr>
          <w:rFonts w:ascii="Times New Roman" w:hAnsi="Times New Roman" w:cs="Times New Roman"/>
        </w:rPr>
        <w:t>denegarunt</w:t>
      </w:r>
      <w:proofErr w:type="spellEnd"/>
      <w:r w:rsidR="00D4116D" w:rsidRPr="0075004A">
        <w:rPr>
          <w:rFonts w:ascii="Times New Roman" w:hAnsi="Times New Roman" w:cs="Times New Roman"/>
        </w:rPr>
        <w:t>’.</w:t>
      </w:r>
      <w:r w:rsidR="00774886" w:rsidRPr="0075004A">
        <w:rPr>
          <w:rFonts w:ascii="Times New Roman" w:hAnsi="Times New Roman" w:cs="Times New Roman"/>
        </w:rPr>
        <w:t xml:space="preserve"> The original of this letter is in Harry Ransom </w:t>
      </w:r>
      <w:proofErr w:type="spellStart"/>
      <w:r w:rsidR="00774886" w:rsidRPr="0075004A">
        <w:rPr>
          <w:rFonts w:ascii="Times New Roman" w:hAnsi="Times New Roman" w:cs="Times New Roman"/>
        </w:rPr>
        <w:t>Center</w:t>
      </w:r>
      <w:proofErr w:type="spellEnd"/>
      <w:r w:rsidR="00774886" w:rsidRPr="0075004A">
        <w:rPr>
          <w:rFonts w:ascii="Times New Roman" w:hAnsi="Times New Roman" w:cs="Times New Roman"/>
        </w:rPr>
        <w:t>,</w:t>
      </w:r>
      <w:r w:rsidR="00E22073" w:rsidRPr="0075004A">
        <w:rPr>
          <w:rFonts w:ascii="Times New Roman" w:hAnsi="Times New Roman" w:cs="Times New Roman"/>
        </w:rPr>
        <w:t xml:space="preserve"> Medieval and Early Modern Manuscripts Collection,</w:t>
      </w:r>
      <w:r w:rsidR="00774886" w:rsidRPr="0075004A">
        <w:rPr>
          <w:rFonts w:ascii="Times New Roman" w:hAnsi="Times New Roman" w:cs="Times New Roman"/>
        </w:rPr>
        <w:t xml:space="preserve"> </w:t>
      </w:r>
      <w:r w:rsidR="00E22073" w:rsidRPr="0075004A">
        <w:rPr>
          <w:rFonts w:ascii="Times New Roman" w:hAnsi="Times New Roman" w:cs="Times New Roman"/>
        </w:rPr>
        <w:t>HRC 55</w:t>
      </w:r>
      <w:r w:rsidR="00774886" w:rsidRPr="0075004A">
        <w:rPr>
          <w:rFonts w:ascii="Times New Roman" w:hAnsi="Times New Roman" w:cs="Times New Roman"/>
        </w:rPr>
        <w:t xml:space="preserve">. </w:t>
      </w:r>
    </w:p>
  </w:footnote>
  <w:footnote w:id="15">
    <w:p w14:paraId="21FBAADD" w14:textId="0745949E" w:rsidR="00926D53" w:rsidRPr="0075004A" w:rsidRDefault="00926D5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William Camden, </w:t>
      </w:r>
      <w:r w:rsidRPr="0075004A">
        <w:rPr>
          <w:rFonts w:ascii="Times New Roman" w:hAnsi="Times New Roman" w:cs="Times New Roman"/>
          <w:i/>
          <w:iCs/>
        </w:rPr>
        <w:t xml:space="preserve">Britannia, </w:t>
      </w:r>
      <w:proofErr w:type="spellStart"/>
      <w:r w:rsidRPr="0075004A">
        <w:rPr>
          <w:rFonts w:ascii="Times New Roman" w:hAnsi="Times New Roman" w:cs="Times New Roman"/>
          <w:i/>
          <w:iCs/>
        </w:rPr>
        <w:t>sive</w:t>
      </w:r>
      <w:proofErr w:type="spellEnd"/>
      <w:r w:rsidRPr="0075004A">
        <w:rPr>
          <w:rFonts w:ascii="Times New Roman" w:hAnsi="Times New Roman" w:cs="Times New Roman"/>
          <w:i/>
          <w:iCs/>
        </w:rPr>
        <w:t xml:space="preserve"> </w:t>
      </w:r>
      <w:proofErr w:type="spellStart"/>
      <w:r w:rsidR="00E37973" w:rsidRPr="0075004A">
        <w:rPr>
          <w:rFonts w:ascii="Times New Roman" w:hAnsi="Times New Roman" w:cs="Times New Roman"/>
          <w:i/>
          <w:iCs/>
        </w:rPr>
        <w:t>f</w:t>
      </w:r>
      <w:r w:rsidRPr="0075004A">
        <w:rPr>
          <w:rFonts w:ascii="Times New Roman" w:hAnsi="Times New Roman" w:cs="Times New Roman"/>
          <w:i/>
          <w:iCs/>
        </w:rPr>
        <w:t>lorentissimorum</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regnorum</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Angliae</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Scotiae</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Hiberniae</w:t>
      </w:r>
      <w:proofErr w:type="spellEnd"/>
      <w:r w:rsidRPr="0075004A">
        <w:rPr>
          <w:rFonts w:ascii="Times New Roman" w:hAnsi="Times New Roman" w:cs="Times New Roman"/>
          <w:i/>
          <w:iCs/>
        </w:rPr>
        <w:t xml:space="preserve">, et </w:t>
      </w:r>
      <w:proofErr w:type="spellStart"/>
      <w:r w:rsidRPr="0075004A">
        <w:rPr>
          <w:rFonts w:ascii="Times New Roman" w:hAnsi="Times New Roman" w:cs="Times New Roman"/>
          <w:i/>
          <w:iCs/>
        </w:rPr>
        <w:t>insularum</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adiacentium</w:t>
      </w:r>
      <w:proofErr w:type="spellEnd"/>
      <w:r w:rsidRPr="0075004A">
        <w:rPr>
          <w:rFonts w:ascii="Times New Roman" w:hAnsi="Times New Roman" w:cs="Times New Roman"/>
          <w:i/>
          <w:iCs/>
        </w:rPr>
        <w:t xml:space="preserve"> ex intima </w:t>
      </w:r>
      <w:proofErr w:type="spellStart"/>
      <w:r w:rsidRPr="0075004A">
        <w:rPr>
          <w:rFonts w:ascii="Times New Roman" w:hAnsi="Times New Roman" w:cs="Times New Roman"/>
          <w:i/>
          <w:iCs/>
        </w:rPr>
        <w:t>antiquitate</w:t>
      </w:r>
      <w:proofErr w:type="spellEnd"/>
      <w:r w:rsidRPr="0075004A">
        <w:rPr>
          <w:rFonts w:ascii="Times New Roman" w:hAnsi="Times New Roman" w:cs="Times New Roman"/>
          <w:i/>
          <w:iCs/>
        </w:rPr>
        <w:t xml:space="preserve"> </w:t>
      </w:r>
      <w:proofErr w:type="spellStart"/>
      <w:r w:rsidR="00E37973" w:rsidRPr="0075004A">
        <w:rPr>
          <w:rFonts w:ascii="Times New Roman" w:hAnsi="Times New Roman" w:cs="Times New Roman"/>
          <w:i/>
          <w:iCs/>
        </w:rPr>
        <w:t>c</w:t>
      </w:r>
      <w:r w:rsidRPr="0075004A">
        <w:rPr>
          <w:rFonts w:ascii="Times New Roman" w:hAnsi="Times New Roman" w:cs="Times New Roman"/>
          <w:i/>
          <w:iCs/>
        </w:rPr>
        <w:t>horographica</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descriptio</w:t>
      </w:r>
      <w:proofErr w:type="spellEnd"/>
      <w:r w:rsidRPr="0075004A">
        <w:rPr>
          <w:rFonts w:ascii="Times New Roman" w:hAnsi="Times New Roman" w:cs="Times New Roman"/>
          <w:i/>
          <w:iCs/>
        </w:rPr>
        <w:t xml:space="preserve">, </w:t>
      </w:r>
      <w:proofErr w:type="spellStart"/>
      <w:r w:rsidR="00E37973" w:rsidRPr="0075004A">
        <w:rPr>
          <w:rFonts w:ascii="Times New Roman" w:hAnsi="Times New Roman" w:cs="Times New Roman"/>
          <w:i/>
          <w:iCs/>
        </w:rPr>
        <w:t>a</w:t>
      </w:r>
      <w:r w:rsidRPr="0075004A">
        <w:rPr>
          <w:rFonts w:ascii="Times New Roman" w:hAnsi="Times New Roman" w:cs="Times New Roman"/>
          <w:i/>
          <w:iCs/>
        </w:rPr>
        <w:t>uthore</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Gulielmo</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Camdeno</w:t>
      </w:r>
      <w:proofErr w:type="spellEnd"/>
      <w:r w:rsidRPr="0075004A">
        <w:rPr>
          <w:rFonts w:ascii="Times New Roman" w:hAnsi="Times New Roman" w:cs="Times New Roman"/>
        </w:rPr>
        <w:t xml:space="preserve"> (London, 1586), A2r-A3v (dedication, dating of </w:t>
      </w:r>
      <w:r w:rsidR="00E6746B" w:rsidRPr="0075004A">
        <w:rPr>
          <w:rFonts w:ascii="Times New Roman" w:hAnsi="Times New Roman" w:cs="Times New Roman"/>
        </w:rPr>
        <w:t>‘</w:t>
      </w:r>
      <w:proofErr w:type="spellStart"/>
      <w:r w:rsidRPr="0075004A">
        <w:rPr>
          <w:rFonts w:ascii="Times New Roman" w:hAnsi="Times New Roman" w:cs="Times New Roman"/>
        </w:rPr>
        <w:t>Westm</w:t>
      </w:r>
      <w:proofErr w:type="spellEnd"/>
      <w:r w:rsidRPr="0075004A">
        <w:rPr>
          <w:rFonts w:ascii="Times New Roman" w:hAnsi="Times New Roman" w:cs="Times New Roman"/>
        </w:rPr>
        <w:t xml:space="preserve">. 2 </w:t>
      </w:r>
      <w:proofErr w:type="spellStart"/>
      <w:r w:rsidRPr="0075004A">
        <w:rPr>
          <w:rFonts w:ascii="Times New Roman" w:hAnsi="Times New Roman" w:cs="Times New Roman"/>
        </w:rPr>
        <w:t>Maij</w:t>
      </w:r>
      <w:proofErr w:type="spellEnd"/>
      <w:r w:rsidRPr="0075004A">
        <w:rPr>
          <w:rFonts w:ascii="Times New Roman" w:hAnsi="Times New Roman" w:cs="Times New Roman"/>
        </w:rPr>
        <w:t xml:space="preserve"> 1586</w:t>
      </w:r>
      <w:r w:rsidR="00E6746B" w:rsidRPr="0075004A">
        <w:rPr>
          <w:rFonts w:ascii="Times New Roman" w:hAnsi="Times New Roman" w:cs="Times New Roman"/>
        </w:rPr>
        <w:t>’</w:t>
      </w:r>
      <w:r w:rsidRPr="0075004A">
        <w:rPr>
          <w:rFonts w:ascii="Times New Roman" w:hAnsi="Times New Roman" w:cs="Times New Roman"/>
        </w:rPr>
        <w:t xml:space="preserve"> at A3v). </w:t>
      </w:r>
    </w:p>
  </w:footnote>
  <w:footnote w:id="16">
    <w:p w14:paraId="6B71A9BA" w14:textId="769C1098" w:rsidR="006D251D" w:rsidRPr="0075004A" w:rsidRDefault="006D251D" w:rsidP="001E321C">
      <w:pPr>
        <w:pStyle w:val="FootnoteText"/>
        <w:rPr>
          <w:rFonts w:ascii="Times New Roman" w:hAnsi="Times New Roman" w:cs="Times New Roman"/>
          <w:color w:val="000000"/>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i/>
          <w:iCs/>
          <w:color w:val="000000"/>
        </w:rPr>
        <w:t xml:space="preserve">Francisci et Joannis </w:t>
      </w:r>
      <w:proofErr w:type="spellStart"/>
      <w:r w:rsidR="001E321C" w:rsidRPr="0075004A">
        <w:rPr>
          <w:rFonts w:ascii="Times New Roman" w:hAnsi="Times New Roman" w:cs="Times New Roman"/>
          <w:i/>
          <w:iCs/>
          <w:color w:val="000000"/>
        </w:rPr>
        <w:t>Hotomanorum</w:t>
      </w:r>
      <w:proofErr w:type="spellEnd"/>
      <w:r w:rsidR="001E321C" w:rsidRPr="0075004A">
        <w:rPr>
          <w:rFonts w:ascii="Times New Roman" w:hAnsi="Times New Roman" w:cs="Times New Roman"/>
          <w:i/>
          <w:iCs/>
          <w:color w:val="000000"/>
        </w:rPr>
        <w:t xml:space="preserve"> </w:t>
      </w:r>
      <w:proofErr w:type="spellStart"/>
      <w:r w:rsidR="00E37973" w:rsidRPr="0075004A">
        <w:rPr>
          <w:rFonts w:ascii="Times New Roman" w:hAnsi="Times New Roman" w:cs="Times New Roman"/>
          <w:i/>
          <w:iCs/>
          <w:color w:val="000000"/>
        </w:rPr>
        <w:t>e</w:t>
      </w:r>
      <w:r w:rsidR="001E321C" w:rsidRPr="0075004A">
        <w:rPr>
          <w:rFonts w:ascii="Times New Roman" w:hAnsi="Times New Roman" w:cs="Times New Roman"/>
          <w:i/>
          <w:iCs/>
          <w:color w:val="000000"/>
        </w:rPr>
        <w:t>pistolae</w:t>
      </w:r>
      <w:proofErr w:type="spellEnd"/>
      <w:r w:rsidR="001E321C" w:rsidRPr="0075004A">
        <w:rPr>
          <w:rFonts w:ascii="Times New Roman" w:hAnsi="Times New Roman" w:cs="Times New Roman"/>
          <w:i/>
          <w:iCs/>
          <w:color w:val="000000"/>
        </w:rPr>
        <w:t xml:space="preserve"> </w:t>
      </w:r>
      <w:r w:rsidR="001E321C" w:rsidRPr="0075004A">
        <w:rPr>
          <w:rFonts w:ascii="Times New Roman" w:hAnsi="Times New Roman" w:cs="Times New Roman"/>
          <w:color w:val="000000"/>
        </w:rPr>
        <w:t>(Amsterdam, 1700),</w:t>
      </w:r>
      <w:r w:rsidR="00B14E9E" w:rsidRPr="0075004A">
        <w:rPr>
          <w:rFonts w:ascii="Times New Roman" w:hAnsi="Times New Roman" w:cs="Times New Roman"/>
          <w:color w:val="000000"/>
        </w:rPr>
        <w:t xml:space="preserve"> 420:</w:t>
      </w:r>
      <w:r w:rsidR="001E321C" w:rsidRPr="0075004A">
        <w:rPr>
          <w:rFonts w:ascii="Times New Roman" w:hAnsi="Times New Roman" w:cs="Times New Roman"/>
          <w:color w:val="000000"/>
        </w:rPr>
        <w:t xml:space="preserve"> </w:t>
      </w:r>
      <w:r w:rsidR="00B14E9E" w:rsidRPr="0075004A">
        <w:rPr>
          <w:rFonts w:ascii="Times New Roman" w:hAnsi="Times New Roman" w:cs="Times New Roman"/>
          <w:color w:val="000000"/>
        </w:rPr>
        <w:t xml:space="preserve">‘Joannis Hotomani et </w:t>
      </w:r>
      <w:proofErr w:type="spellStart"/>
      <w:r w:rsidR="00B14E9E" w:rsidRPr="0075004A">
        <w:rPr>
          <w:rFonts w:ascii="Times New Roman" w:hAnsi="Times New Roman" w:cs="Times New Roman"/>
          <w:color w:val="000000"/>
        </w:rPr>
        <w:t>clariorum</w:t>
      </w:r>
      <w:proofErr w:type="spellEnd"/>
      <w:r w:rsidR="00B14E9E" w:rsidRPr="0075004A">
        <w:rPr>
          <w:rFonts w:ascii="Times New Roman" w:hAnsi="Times New Roman" w:cs="Times New Roman"/>
          <w:color w:val="000000"/>
        </w:rPr>
        <w:t xml:space="preserve"> </w:t>
      </w:r>
      <w:proofErr w:type="spellStart"/>
      <w:r w:rsidR="00B14E9E" w:rsidRPr="0075004A">
        <w:rPr>
          <w:rFonts w:ascii="Times New Roman" w:hAnsi="Times New Roman" w:cs="Times New Roman"/>
          <w:color w:val="000000"/>
        </w:rPr>
        <w:t>virorum</w:t>
      </w:r>
      <w:proofErr w:type="spellEnd"/>
      <w:r w:rsidR="00B14E9E" w:rsidRPr="0075004A">
        <w:rPr>
          <w:rFonts w:ascii="Times New Roman" w:hAnsi="Times New Roman" w:cs="Times New Roman"/>
          <w:color w:val="000000"/>
        </w:rPr>
        <w:t xml:space="preserve"> </w:t>
      </w:r>
      <w:proofErr w:type="spellStart"/>
      <w:r w:rsidR="00B14E9E" w:rsidRPr="0075004A">
        <w:rPr>
          <w:rFonts w:ascii="Times New Roman" w:hAnsi="Times New Roman" w:cs="Times New Roman"/>
          <w:color w:val="000000"/>
        </w:rPr>
        <w:t>ad</w:t>
      </w:r>
      <w:proofErr w:type="spellEnd"/>
      <w:r w:rsidR="00B14E9E" w:rsidRPr="0075004A">
        <w:rPr>
          <w:rFonts w:ascii="Times New Roman" w:hAnsi="Times New Roman" w:cs="Times New Roman"/>
          <w:color w:val="000000"/>
        </w:rPr>
        <w:t xml:space="preserve"> </w:t>
      </w:r>
      <w:proofErr w:type="spellStart"/>
      <w:r w:rsidR="00B14E9E" w:rsidRPr="0075004A">
        <w:rPr>
          <w:rFonts w:ascii="Times New Roman" w:hAnsi="Times New Roman" w:cs="Times New Roman"/>
          <w:color w:val="000000"/>
        </w:rPr>
        <w:t>eum</w:t>
      </w:r>
      <w:proofErr w:type="spellEnd"/>
      <w:r w:rsidR="00B14E9E" w:rsidRPr="0075004A">
        <w:rPr>
          <w:rFonts w:ascii="Times New Roman" w:hAnsi="Times New Roman" w:cs="Times New Roman"/>
          <w:color w:val="000000"/>
        </w:rPr>
        <w:t xml:space="preserve"> </w:t>
      </w:r>
      <w:proofErr w:type="spellStart"/>
      <w:r w:rsidR="00B14E9E" w:rsidRPr="0075004A">
        <w:rPr>
          <w:rFonts w:ascii="Times New Roman" w:hAnsi="Times New Roman" w:cs="Times New Roman"/>
          <w:color w:val="000000"/>
        </w:rPr>
        <w:t>epistolae</w:t>
      </w:r>
      <w:proofErr w:type="spellEnd"/>
      <w:r w:rsidR="00B14E9E" w:rsidRPr="0075004A">
        <w:rPr>
          <w:rFonts w:ascii="Times New Roman" w:hAnsi="Times New Roman" w:cs="Times New Roman"/>
          <w:color w:val="000000"/>
        </w:rPr>
        <w:t xml:space="preserve">’, </w:t>
      </w:r>
      <w:proofErr w:type="spellStart"/>
      <w:r w:rsidR="00B14E9E" w:rsidRPr="0075004A">
        <w:rPr>
          <w:rFonts w:ascii="Times New Roman" w:hAnsi="Times New Roman" w:cs="Times New Roman"/>
          <w:color w:val="000000"/>
        </w:rPr>
        <w:t>E</w:t>
      </w:r>
      <w:r w:rsidR="001E321C" w:rsidRPr="0075004A">
        <w:rPr>
          <w:rFonts w:ascii="Times New Roman" w:hAnsi="Times New Roman" w:cs="Times New Roman"/>
          <w:color w:val="000000"/>
        </w:rPr>
        <w:t>pistola</w:t>
      </w:r>
      <w:proofErr w:type="spellEnd"/>
      <w:r w:rsidR="001E321C" w:rsidRPr="0075004A">
        <w:rPr>
          <w:rFonts w:ascii="Times New Roman" w:hAnsi="Times New Roman" w:cs="Times New Roman"/>
          <w:color w:val="000000"/>
        </w:rPr>
        <w:t xml:space="preserve"> CLX</w:t>
      </w:r>
      <w:r w:rsidR="00B14E9E" w:rsidRPr="0075004A">
        <w:rPr>
          <w:rFonts w:ascii="Times New Roman" w:hAnsi="Times New Roman" w:cs="Times New Roman"/>
          <w:color w:val="000000"/>
        </w:rPr>
        <w:t>, 13 June [no year]</w:t>
      </w:r>
      <w:r w:rsidR="001E321C" w:rsidRPr="0075004A">
        <w:rPr>
          <w:rFonts w:ascii="Times New Roman" w:hAnsi="Times New Roman" w:cs="Times New Roman"/>
          <w:color w:val="000000"/>
        </w:rPr>
        <w:t xml:space="preserve">: </w:t>
      </w:r>
      <w:r w:rsidR="00E6746B" w:rsidRPr="0075004A">
        <w:rPr>
          <w:rFonts w:ascii="Times New Roman" w:hAnsi="Times New Roman" w:cs="Times New Roman"/>
          <w:color w:val="000000"/>
        </w:rPr>
        <w:t>‘</w:t>
      </w:r>
      <w:proofErr w:type="spellStart"/>
      <w:r w:rsidR="001E321C" w:rsidRPr="0075004A">
        <w:rPr>
          <w:rFonts w:ascii="Times New Roman" w:hAnsi="Times New Roman" w:cs="Times New Roman"/>
          <w:color w:val="000000"/>
        </w:rPr>
        <w:t>S</w:t>
      </w:r>
      <w:r w:rsidR="00E37973" w:rsidRPr="0075004A">
        <w:rPr>
          <w:rFonts w:ascii="Times New Roman" w:hAnsi="Times New Roman" w:cs="Times New Roman"/>
          <w:color w:val="000000"/>
        </w:rPr>
        <w:t>u</w:t>
      </w:r>
      <w:r w:rsidR="001E321C" w:rsidRPr="0075004A">
        <w:rPr>
          <w:rFonts w:ascii="Times New Roman" w:hAnsi="Times New Roman" w:cs="Times New Roman"/>
          <w:color w:val="000000"/>
        </w:rPr>
        <w:t>periori</w:t>
      </w:r>
      <w:proofErr w:type="spellEnd"/>
      <w:r w:rsidR="001E321C" w:rsidRPr="0075004A">
        <w:rPr>
          <w:rFonts w:ascii="Times New Roman" w:hAnsi="Times New Roman" w:cs="Times New Roman"/>
          <w:color w:val="000000"/>
        </w:rPr>
        <w:t xml:space="preserve"> </w:t>
      </w:r>
      <w:proofErr w:type="spellStart"/>
      <w:r w:rsidR="001E321C" w:rsidRPr="0075004A">
        <w:rPr>
          <w:rFonts w:ascii="Times New Roman" w:hAnsi="Times New Roman" w:cs="Times New Roman"/>
          <w:color w:val="000000"/>
        </w:rPr>
        <w:t>mense</w:t>
      </w:r>
      <w:proofErr w:type="spellEnd"/>
      <w:r w:rsidR="001E321C" w:rsidRPr="0075004A">
        <w:rPr>
          <w:rFonts w:ascii="Times New Roman" w:hAnsi="Times New Roman" w:cs="Times New Roman"/>
          <w:color w:val="000000"/>
        </w:rPr>
        <w:t xml:space="preserve">, </w:t>
      </w:r>
      <w:proofErr w:type="spellStart"/>
      <w:r w:rsidR="001E321C" w:rsidRPr="0075004A">
        <w:rPr>
          <w:rFonts w:ascii="Times New Roman" w:hAnsi="Times New Roman" w:cs="Times New Roman"/>
          <w:color w:val="000000"/>
        </w:rPr>
        <w:t>ornatissime</w:t>
      </w:r>
      <w:proofErr w:type="spellEnd"/>
      <w:r w:rsidR="001E321C" w:rsidRPr="0075004A">
        <w:rPr>
          <w:rFonts w:ascii="Times New Roman" w:hAnsi="Times New Roman" w:cs="Times New Roman"/>
          <w:color w:val="000000"/>
        </w:rPr>
        <w:t xml:space="preserve"> et optime </w:t>
      </w:r>
      <w:proofErr w:type="spellStart"/>
      <w:r w:rsidR="001E321C" w:rsidRPr="0075004A">
        <w:rPr>
          <w:rFonts w:ascii="Times New Roman" w:hAnsi="Times New Roman" w:cs="Times New Roman"/>
          <w:color w:val="000000"/>
        </w:rPr>
        <w:t>Hotomane</w:t>
      </w:r>
      <w:proofErr w:type="spellEnd"/>
      <w:r w:rsidR="001E321C" w:rsidRPr="0075004A">
        <w:rPr>
          <w:rFonts w:ascii="Times New Roman" w:hAnsi="Times New Roman" w:cs="Times New Roman"/>
          <w:color w:val="000000"/>
        </w:rPr>
        <w:t xml:space="preserve">, ad </w:t>
      </w:r>
      <w:proofErr w:type="spellStart"/>
      <w:r w:rsidR="001E321C" w:rsidRPr="0075004A">
        <w:rPr>
          <w:rFonts w:ascii="Times New Roman" w:hAnsi="Times New Roman" w:cs="Times New Roman"/>
          <w:color w:val="000000"/>
        </w:rPr>
        <w:t>te</w:t>
      </w:r>
      <w:proofErr w:type="spellEnd"/>
      <w:r w:rsidR="001E321C" w:rsidRPr="0075004A">
        <w:rPr>
          <w:rFonts w:ascii="Times New Roman" w:hAnsi="Times New Roman" w:cs="Times New Roman"/>
          <w:color w:val="000000"/>
        </w:rPr>
        <w:t xml:space="preserve">, Douzam, et Literati </w:t>
      </w:r>
      <w:proofErr w:type="spellStart"/>
      <w:r w:rsidR="001E321C" w:rsidRPr="0075004A">
        <w:rPr>
          <w:rFonts w:ascii="Times New Roman" w:hAnsi="Times New Roman" w:cs="Times New Roman"/>
          <w:color w:val="000000"/>
        </w:rPr>
        <w:t>orbis</w:t>
      </w:r>
      <w:proofErr w:type="spellEnd"/>
      <w:r w:rsidR="001E321C" w:rsidRPr="0075004A">
        <w:rPr>
          <w:rFonts w:ascii="Times New Roman" w:hAnsi="Times New Roman" w:cs="Times New Roman"/>
          <w:color w:val="000000"/>
        </w:rPr>
        <w:t xml:space="preserve"> </w:t>
      </w:r>
      <w:proofErr w:type="spellStart"/>
      <w:r w:rsidR="001E321C" w:rsidRPr="0075004A">
        <w:rPr>
          <w:rFonts w:ascii="Times New Roman" w:hAnsi="Times New Roman" w:cs="Times New Roman"/>
          <w:color w:val="000000"/>
        </w:rPr>
        <w:t>delicias</w:t>
      </w:r>
      <w:proofErr w:type="spellEnd"/>
      <w:r w:rsidR="001E321C" w:rsidRPr="0075004A">
        <w:rPr>
          <w:rFonts w:ascii="Times New Roman" w:hAnsi="Times New Roman" w:cs="Times New Roman"/>
          <w:color w:val="000000"/>
        </w:rPr>
        <w:t xml:space="preserve"> </w:t>
      </w:r>
      <w:proofErr w:type="spellStart"/>
      <w:r w:rsidR="001E321C" w:rsidRPr="0075004A">
        <w:rPr>
          <w:rFonts w:ascii="Times New Roman" w:hAnsi="Times New Roman" w:cs="Times New Roman"/>
          <w:color w:val="000000"/>
        </w:rPr>
        <w:t>Lipsium</w:t>
      </w:r>
      <w:proofErr w:type="spellEnd"/>
      <w:r w:rsidR="001E321C" w:rsidRPr="0075004A">
        <w:rPr>
          <w:rFonts w:ascii="Times New Roman" w:hAnsi="Times New Roman" w:cs="Times New Roman"/>
          <w:color w:val="000000"/>
        </w:rPr>
        <w:t xml:space="preserve">, </w:t>
      </w:r>
      <w:proofErr w:type="spellStart"/>
      <w:r w:rsidR="001E321C" w:rsidRPr="0075004A">
        <w:rPr>
          <w:rFonts w:ascii="Times New Roman" w:hAnsi="Times New Roman" w:cs="Times New Roman"/>
          <w:color w:val="000000"/>
        </w:rPr>
        <w:t>B</w:t>
      </w:r>
      <w:r w:rsidR="008A070D" w:rsidRPr="0075004A">
        <w:rPr>
          <w:rFonts w:ascii="Times New Roman" w:hAnsi="Times New Roman" w:cs="Times New Roman"/>
          <w:color w:val="000000"/>
        </w:rPr>
        <w:t>r</w:t>
      </w:r>
      <w:r w:rsidR="001E321C" w:rsidRPr="0075004A">
        <w:rPr>
          <w:rFonts w:ascii="Times New Roman" w:hAnsi="Times New Roman" w:cs="Times New Roman"/>
          <w:color w:val="000000"/>
        </w:rPr>
        <w:t>itanniam</w:t>
      </w:r>
      <w:proofErr w:type="spellEnd"/>
      <w:r w:rsidR="001E321C" w:rsidRPr="0075004A">
        <w:rPr>
          <w:rFonts w:ascii="Times New Roman" w:hAnsi="Times New Roman" w:cs="Times New Roman"/>
          <w:color w:val="000000"/>
        </w:rPr>
        <w:t xml:space="preserve"> </w:t>
      </w:r>
      <w:proofErr w:type="spellStart"/>
      <w:r w:rsidR="001E321C" w:rsidRPr="0075004A">
        <w:rPr>
          <w:rFonts w:ascii="Times New Roman" w:hAnsi="Times New Roman" w:cs="Times New Roman"/>
          <w:color w:val="000000"/>
        </w:rPr>
        <w:t>meam</w:t>
      </w:r>
      <w:proofErr w:type="spellEnd"/>
      <w:r w:rsidR="001E321C" w:rsidRPr="0075004A">
        <w:rPr>
          <w:rFonts w:ascii="Times New Roman" w:hAnsi="Times New Roman" w:cs="Times New Roman"/>
          <w:color w:val="000000"/>
        </w:rPr>
        <w:t xml:space="preserve"> </w:t>
      </w:r>
      <w:proofErr w:type="spellStart"/>
      <w:r w:rsidR="001E321C" w:rsidRPr="0075004A">
        <w:rPr>
          <w:rFonts w:ascii="Times New Roman" w:hAnsi="Times New Roman" w:cs="Times New Roman"/>
          <w:color w:val="000000"/>
        </w:rPr>
        <w:t>abortivam</w:t>
      </w:r>
      <w:proofErr w:type="spellEnd"/>
      <w:r w:rsidR="001E321C" w:rsidRPr="0075004A">
        <w:rPr>
          <w:rFonts w:ascii="Times New Roman" w:hAnsi="Times New Roman" w:cs="Times New Roman"/>
          <w:color w:val="000000"/>
        </w:rPr>
        <w:t xml:space="preserve"> et </w:t>
      </w:r>
      <w:proofErr w:type="spellStart"/>
      <w:r w:rsidR="001E321C" w:rsidRPr="0075004A">
        <w:rPr>
          <w:rFonts w:ascii="Times New Roman" w:hAnsi="Times New Roman" w:cs="Times New Roman"/>
          <w:color w:val="000000"/>
        </w:rPr>
        <w:t>proinde</w:t>
      </w:r>
      <w:proofErr w:type="spellEnd"/>
      <w:r w:rsidR="001E321C" w:rsidRPr="0075004A">
        <w:rPr>
          <w:rFonts w:ascii="Times New Roman" w:hAnsi="Times New Roman" w:cs="Times New Roman"/>
          <w:color w:val="000000"/>
        </w:rPr>
        <w:t xml:space="preserve"> </w:t>
      </w:r>
      <w:proofErr w:type="spellStart"/>
      <w:r w:rsidR="001E321C" w:rsidRPr="0075004A">
        <w:rPr>
          <w:rFonts w:ascii="Times New Roman" w:hAnsi="Times New Roman" w:cs="Times New Roman"/>
          <w:color w:val="000000"/>
        </w:rPr>
        <w:t>rudem</w:t>
      </w:r>
      <w:proofErr w:type="spellEnd"/>
      <w:r w:rsidR="001E321C" w:rsidRPr="0075004A">
        <w:rPr>
          <w:rFonts w:ascii="Times New Roman" w:hAnsi="Times New Roman" w:cs="Times New Roman"/>
          <w:color w:val="000000"/>
        </w:rPr>
        <w:t xml:space="preserve"> et </w:t>
      </w:r>
      <w:proofErr w:type="spellStart"/>
      <w:r w:rsidR="001E321C" w:rsidRPr="0075004A">
        <w:rPr>
          <w:rFonts w:ascii="Times New Roman" w:hAnsi="Times New Roman" w:cs="Times New Roman"/>
          <w:color w:val="000000"/>
        </w:rPr>
        <w:t>informem</w:t>
      </w:r>
      <w:proofErr w:type="spellEnd"/>
      <w:r w:rsidR="001E321C" w:rsidRPr="0075004A">
        <w:rPr>
          <w:rFonts w:ascii="Times New Roman" w:hAnsi="Times New Roman" w:cs="Times New Roman"/>
          <w:color w:val="000000"/>
        </w:rPr>
        <w:t xml:space="preserve"> </w:t>
      </w:r>
      <w:proofErr w:type="spellStart"/>
      <w:r w:rsidR="001E321C" w:rsidRPr="0075004A">
        <w:rPr>
          <w:rFonts w:ascii="Times New Roman" w:hAnsi="Times New Roman" w:cs="Times New Roman"/>
          <w:color w:val="000000"/>
        </w:rPr>
        <w:t>misi</w:t>
      </w:r>
      <w:proofErr w:type="spellEnd"/>
      <w:r w:rsidR="00E6746B" w:rsidRPr="0075004A">
        <w:rPr>
          <w:rFonts w:ascii="Times New Roman" w:hAnsi="Times New Roman" w:cs="Times New Roman"/>
          <w:color w:val="000000"/>
        </w:rPr>
        <w:t>’</w:t>
      </w:r>
      <w:r w:rsidR="001E321C" w:rsidRPr="0075004A">
        <w:rPr>
          <w:rFonts w:ascii="Times New Roman" w:hAnsi="Times New Roman" w:cs="Times New Roman"/>
          <w:color w:val="000000"/>
        </w:rPr>
        <w:t>.</w:t>
      </w:r>
      <w:r w:rsidR="009B4B88" w:rsidRPr="0075004A">
        <w:rPr>
          <w:rFonts w:ascii="Times New Roman" w:hAnsi="Times New Roman" w:cs="Times New Roman"/>
          <w:color w:val="000000"/>
        </w:rPr>
        <w:t xml:space="preserve"> </w:t>
      </w:r>
      <w:r w:rsidR="00B14E9E" w:rsidRPr="0075004A">
        <w:rPr>
          <w:rFonts w:ascii="Times New Roman" w:hAnsi="Times New Roman" w:cs="Times New Roman"/>
          <w:color w:val="000000"/>
        </w:rPr>
        <w:t>Th</w:t>
      </w:r>
      <w:r w:rsidR="004E4761">
        <w:rPr>
          <w:rFonts w:ascii="Times New Roman" w:hAnsi="Times New Roman" w:cs="Times New Roman"/>
          <w:color w:val="000000"/>
        </w:rPr>
        <w:t>is letter</w:t>
      </w:r>
      <w:r w:rsidR="00FE58EC">
        <w:rPr>
          <w:rFonts w:ascii="Times New Roman" w:hAnsi="Times New Roman" w:cs="Times New Roman"/>
          <w:color w:val="000000"/>
        </w:rPr>
        <w:t>’s</w:t>
      </w:r>
      <w:r w:rsidR="00B14E9E" w:rsidRPr="0075004A">
        <w:rPr>
          <w:rFonts w:ascii="Times New Roman" w:hAnsi="Times New Roman" w:cs="Times New Roman"/>
          <w:color w:val="000000"/>
        </w:rPr>
        <w:t xml:space="preserve"> reference to Edward Manners, 3</w:t>
      </w:r>
      <w:r w:rsidR="00B14E9E" w:rsidRPr="0075004A">
        <w:rPr>
          <w:rFonts w:ascii="Times New Roman" w:hAnsi="Times New Roman" w:cs="Times New Roman"/>
          <w:color w:val="000000"/>
          <w:vertAlign w:val="superscript"/>
        </w:rPr>
        <w:t>rd</w:t>
      </w:r>
      <w:r w:rsidR="00B14E9E" w:rsidRPr="0075004A">
        <w:rPr>
          <w:rFonts w:ascii="Times New Roman" w:hAnsi="Times New Roman" w:cs="Times New Roman"/>
          <w:color w:val="000000"/>
        </w:rPr>
        <w:t xml:space="preserve"> earl of Rutland, having ‘set out to Berwick to confirm the treaty’ (‘Comes </w:t>
      </w:r>
      <w:proofErr w:type="spellStart"/>
      <w:r w:rsidR="00B14E9E" w:rsidRPr="0075004A">
        <w:rPr>
          <w:rFonts w:ascii="Times New Roman" w:hAnsi="Times New Roman" w:cs="Times New Roman"/>
          <w:color w:val="000000"/>
        </w:rPr>
        <w:t>Rutlandiae</w:t>
      </w:r>
      <w:proofErr w:type="spellEnd"/>
      <w:r w:rsidR="00B14E9E" w:rsidRPr="0075004A">
        <w:rPr>
          <w:rFonts w:ascii="Times New Roman" w:hAnsi="Times New Roman" w:cs="Times New Roman"/>
          <w:color w:val="000000"/>
        </w:rPr>
        <w:t xml:space="preserve"> </w:t>
      </w:r>
      <w:proofErr w:type="spellStart"/>
      <w:r w:rsidR="00B14E9E" w:rsidRPr="0075004A">
        <w:rPr>
          <w:rFonts w:ascii="Times New Roman" w:hAnsi="Times New Roman" w:cs="Times New Roman"/>
          <w:color w:val="000000"/>
        </w:rPr>
        <w:t>Bertoicum</w:t>
      </w:r>
      <w:proofErr w:type="spellEnd"/>
      <w:r w:rsidR="00774886" w:rsidRPr="0075004A">
        <w:rPr>
          <w:rFonts w:ascii="Times New Roman" w:hAnsi="Times New Roman" w:cs="Times New Roman"/>
          <w:color w:val="000000"/>
        </w:rPr>
        <w:t xml:space="preserve"> [</w:t>
      </w:r>
      <w:r w:rsidR="00220F60">
        <w:rPr>
          <w:rFonts w:ascii="Times New Roman" w:hAnsi="Times New Roman" w:cs="Times New Roman"/>
          <w:color w:val="000000"/>
        </w:rPr>
        <w:t>sic;</w:t>
      </w:r>
      <w:r w:rsidR="00774886" w:rsidRPr="0075004A">
        <w:rPr>
          <w:rFonts w:ascii="Times New Roman" w:hAnsi="Times New Roman" w:cs="Times New Roman"/>
          <w:color w:val="000000"/>
        </w:rPr>
        <w:t xml:space="preserve"> </w:t>
      </w:r>
      <w:proofErr w:type="spellStart"/>
      <w:r w:rsidR="00774886" w:rsidRPr="0075004A">
        <w:rPr>
          <w:rFonts w:ascii="Times New Roman" w:hAnsi="Times New Roman" w:cs="Times New Roman"/>
          <w:color w:val="000000"/>
        </w:rPr>
        <w:t>Ber</w:t>
      </w:r>
      <w:r w:rsidR="00B007E4">
        <w:rPr>
          <w:rFonts w:ascii="Times New Roman" w:hAnsi="Times New Roman" w:cs="Times New Roman"/>
          <w:color w:val="000000"/>
        </w:rPr>
        <w:t>w</w:t>
      </w:r>
      <w:r w:rsidR="00774886" w:rsidRPr="0075004A">
        <w:rPr>
          <w:rFonts w:ascii="Times New Roman" w:hAnsi="Times New Roman" w:cs="Times New Roman"/>
          <w:color w:val="000000"/>
        </w:rPr>
        <w:t>icum</w:t>
      </w:r>
      <w:proofErr w:type="spellEnd"/>
      <w:r w:rsidR="00B007E4">
        <w:rPr>
          <w:rFonts w:ascii="Times New Roman" w:hAnsi="Times New Roman" w:cs="Times New Roman"/>
          <w:color w:val="000000"/>
        </w:rPr>
        <w:t>?</w:t>
      </w:r>
      <w:r w:rsidR="00774886" w:rsidRPr="0075004A">
        <w:rPr>
          <w:rFonts w:ascii="Times New Roman" w:hAnsi="Times New Roman" w:cs="Times New Roman"/>
          <w:color w:val="000000"/>
        </w:rPr>
        <w:t>]</w:t>
      </w:r>
      <w:r w:rsidR="00B14E9E" w:rsidRPr="0075004A">
        <w:rPr>
          <w:rFonts w:ascii="Times New Roman" w:hAnsi="Times New Roman" w:cs="Times New Roman"/>
          <w:color w:val="000000"/>
        </w:rPr>
        <w:t xml:space="preserve"> </w:t>
      </w:r>
      <w:proofErr w:type="spellStart"/>
      <w:r w:rsidR="00B14E9E" w:rsidRPr="0075004A">
        <w:rPr>
          <w:rFonts w:ascii="Times New Roman" w:hAnsi="Times New Roman" w:cs="Times New Roman"/>
          <w:color w:val="000000"/>
        </w:rPr>
        <w:t>profectus</w:t>
      </w:r>
      <w:proofErr w:type="spellEnd"/>
      <w:r w:rsidR="00B14E9E" w:rsidRPr="0075004A">
        <w:rPr>
          <w:rFonts w:ascii="Times New Roman" w:hAnsi="Times New Roman" w:cs="Times New Roman"/>
          <w:color w:val="000000"/>
        </w:rPr>
        <w:t xml:space="preserve"> est, </w:t>
      </w:r>
      <w:proofErr w:type="spellStart"/>
      <w:r w:rsidR="00B14E9E" w:rsidRPr="0075004A">
        <w:rPr>
          <w:rFonts w:ascii="Times New Roman" w:hAnsi="Times New Roman" w:cs="Times New Roman"/>
          <w:color w:val="000000"/>
        </w:rPr>
        <w:t>ut</w:t>
      </w:r>
      <w:proofErr w:type="spellEnd"/>
      <w:r w:rsidR="00B14E9E" w:rsidRPr="0075004A">
        <w:rPr>
          <w:rFonts w:ascii="Times New Roman" w:hAnsi="Times New Roman" w:cs="Times New Roman"/>
          <w:color w:val="000000"/>
        </w:rPr>
        <w:t xml:space="preserve"> </w:t>
      </w:r>
      <w:proofErr w:type="spellStart"/>
      <w:r w:rsidR="00B14E9E" w:rsidRPr="0075004A">
        <w:rPr>
          <w:rFonts w:ascii="Times New Roman" w:hAnsi="Times New Roman" w:cs="Times New Roman"/>
          <w:color w:val="000000"/>
        </w:rPr>
        <w:t>foedus</w:t>
      </w:r>
      <w:proofErr w:type="spellEnd"/>
      <w:r w:rsidR="00B14E9E" w:rsidRPr="0075004A">
        <w:rPr>
          <w:rFonts w:ascii="Times New Roman" w:hAnsi="Times New Roman" w:cs="Times New Roman"/>
          <w:color w:val="000000"/>
        </w:rPr>
        <w:t xml:space="preserve"> </w:t>
      </w:r>
      <w:proofErr w:type="spellStart"/>
      <w:r w:rsidR="00B14E9E" w:rsidRPr="0075004A">
        <w:rPr>
          <w:rFonts w:ascii="Times New Roman" w:hAnsi="Times New Roman" w:cs="Times New Roman"/>
          <w:color w:val="000000"/>
        </w:rPr>
        <w:t>firmet</w:t>
      </w:r>
      <w:proofErr w:type="spellEnd"/>
      <w:r w:rsidR="00B14E9E" w:rsidRPr="0075004A">
        <w:rPr>
          <w:rFonts w:ascii="Times New Roman" w:hAnsi="Times New Roman" w:cs="Times New Roman"/>
          <w:color w:val="000000"/>
        </w:rPr>
        <w:t>’)</w:t>
      </w:r>
      <w:r w:rsidR="00B007E4">
        <w:rPr>
          <w:rFonts w:ascii="Times New Roman" w:hAnsi="Times New Roman" w:cs="Times New Roman"/>
          <w:color w:val="000000"/>
        </w:rPr>
        <w:t xml:space="preserve">, shows this letter is from 1586, and thus refers to the first printing of </w:t>
      </w:r>
      <w:r w:rsidR="00B007E4">
        <w:rPr>
          <w:rFonts w:ascii="Times New Roman" w:hAnsi="Times New Roman" w:cs="Times New Roman"/>
          <w:i/>
          <w:iCs/>
          <w:color w:val="000000"/>
        </w:rPr>
        <w:t>Britannia</w:t>
      </w:r>
      <w:r w:rsidR="00B007E4">
        <w:rPr>
          <w:rFonts w:ascii="Times New Roman" w:hAnsi="Times New Roman" w:cs="Times New Roman"/>
          <w:color w:val="000000"/>
        </w:rPr>
        <w:t>.</w:t>
      </w:r>
      <w:r w:rsidR="00B14E9E" w:rsidRPr="0075004A">
        <w:rPr>
          <w:rFonts w:ascii="Times New Roman" w:hAnsi="Times New Roman" w:cs="Times New Roman"/>
          <w:color w:val="000000"/>
        </w:rPr>
        <w:t xml:space="preserve"> </w:t>
      </w:r>
      <w:r w:rsidR="00132731" w:rsidRPr="0075004A">
        <w:rPr>
          <w:rFonts w:ascii="Times New Roman" w:hAnsi="Times New Roman" w:cs="Times New Roman"/>
          <w:color w:val="000000"/>
        </w:rPr>
        <w:t xml:space="preserve">Latin translations </w:t>
      </w:r>
      <w:r w:rsidR="009B4B88" w:rsidRPr="0075004A">
        <w:rPr>
          <w:rFonts w:ascii="Times New Roman" w:hAnsi="Times New Roman" w:cs="Times New Roman"/>
          <w:color w:val="000000"/>
        </w:rPr>
        <w:t xml:space="preserve">are my own, except where Philemon Holland has provided a reliable translation of </w:t>
      </w:r>
      <w:r w:rsidR="009B4B88" w:rsidRPr="0075004A">
        <w:rPr>
          <w:rFonts w:ascii="Times New Roman" w:hAnsi="Times New Roman" w:cs="Times New Roman"/>
          <w:i/>
          <w:iCs/>
          <w:color w:val="000000"/>
        </w:rPr>
        <w:t>Britannia</w:t>
      </w:r>
      <w:r w:rsidR="00E6746B" w:rsidRPr="0075004A">
        <w:rPr>
          <w:rFonts w:ascii="Times New Roman" w:hAnsi="Times New Roman" w:cs="Times New Roman"/>
          <w:color w:val="000000"/>
        </w:rPr>
        <w:t>’</w:t>
      </w:r>
      <w:r w:rsidR="009B4B88" w:rsidRPr="0075004A">
        <w:rPr>
          <w:rFonts w:ascii="Times New Roman" w:hAnsi="Times New Roman" w:cs="Times New Roman"/>
          <w:color w:val="000000"/>
        </w:rPr>
        <w:t xml:space="preserve">s text. </w:t>
      </w:r>
    </w:p>
  </w:footnote>
  <w:footnote w:id="17">
    <w:p w14:paraId="2E4E5F18" w14:textId="77777777" w:rsidR="00E37973" w:rsidRPr="0075004A" w:rsidRDefault="00E37973" w:rsidP="00E37973">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I have discussed the correspondence around the printing of Camden’s </w:t>
      </w:r>
      <w:r w:rsidRPr="0075004A">
        <w:rPr>
          <w:rFonts w:ascii="Times New Roman" w:hAnsi="Times New Roman" w:cs="Times New Roman"/>
          <w:i/>
        </w:rPr>
        <w:t>Britannia</w:t>
      </w:r>
      <w:r w:rsidRPr="0075004A">
        <w:rPr>
          <w:rFonts w:ascii="Times New Roman" w:hAnsi="Times New Roman" w:cs="Times New Roman"/>
          <w:iCs/>
        </w:rPr>
        <w:t xml:space="preserve"> elsewhere, see Thomas Roebuck, ‘Early Modern Print Technologies’, in </w:t>
      </w:r>
      <w:r w:rsidRPr="0075004A">
        <w:rPr>
          <w:rFonts w:ascii="Times New Roman" w:hAnsi="Times New Roman" w:cs="Times New Roman"/>
          <w:i/>
        </w:rPr>
        <w:t>Europe in British Literature and Culture</w:t>
      </w:r>
      <w:r w:rsidRPr="0075004A">
        <w:rPr>
          <w:rFonts w:ascii="Times New Roman" w:hAnsi="Times New Roman" w:cs="Times New Roman"/>
          <w:iCs/>
        </w:rPr>
        <w:t xml:space="preserve">, eds Petra Rau and William T. Rossiter (Cambridge, 2024), 199-212, at 207-211. </w:t>
      </w:r>
    </w:p>
  </w:footnote>
  <w:footnote w:id="18">
    <w:p w14:paraId="39D556D2" w14:textId="30603450" w:rsidR="000600D7" w:rsidRPr="0075004A" w:rsidRDefault="000600D7">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Cotton </w:t>
      </w:r>
      <w:r w:rsidR="001E321C" w:rsidRPr="0075004A">
        <w:rPr>
          <w:rFonts w:ascii="Times New Roman" w:hAnsi="Times New Roman" w:cs="Times New Roman"/>
        </w:rPr>
        <w:t xml:space="preserve">MS </w:t>
      </w:r>
      <w:r w:rsidRPr="0075004A">
        <w:rPr>
          <w:rFonts w:ascii="Times New Roman" w:hAnsi="Times New Roman" w:cs="Times New Roman"/>
        </w:rPr>
        <w:t>Titus F</w:t>
      </w:r>
      <w:r w:rsidR="00ED2296">
        <w:rPr>
          <w:rFonts w:ascii="Times New Roman" w:hAnsi="Times New Roman" w:cs="Times New Roman"/>
        </w:rPr>
        <w:t xml:space="preserve"> XI</w:t>
      </w:r>
      <w:r w:rsidR="00E22073" w:rsidRPr="0075004A">
        <w:rPr>
          <w:rFonts w:ascii="Times New Roman" w:hAnsi="Times New Roman" w:cs="Times New Roman"/>
        </w:rPr>
        <w:t xml:space="preserve">, fol. 25r: ‘Primo </w:t>
      </w:r>
      <w:proofErr w:type="spellStart"/>
      <w:r w:rsidR="00E22073" w:rsidRPr="0075004A">
        <w:rPr>
          <w:rFonts w:ascii="Times New Roman" w:hAnsi="Times New Roman" w:cs="Times New Roman"/>
        </w:rPr>
        <w:t>Junii</w:t>
      </w:r>
      <w:proofErr w:type="spellEnd"/>
      <w:r w:rsidR="00E22073" w:rsidRPr="0075004A">
        <w:rPr>
          <w:rFonts w:ascii="Times New Roman" w:hAnsi="Times New Roman" w:cs="Times New Roman"/>
        </w:rPr>
        <w:t xml:space="preserve"> 83’. </w:t>
      </w:r>
    </w:p>
  </w:footnote>
  <w:footnote w:id="19">
    <w:p w14:paraId="172F5F1C" w14:textId="53DC5E58" w:rsidR="00CD1398" w:rsidRPr="0075004A" w:rsidRDefault="00CD1398" w:rsidP="00CD1398">
      <w:pPr>
        <w:pStyle w:val="FootnoteText"/>
        <w:rPr>
          <w:rFonts w:ascii="Times New Roman" w:hAnsi="Times New Roman" w:cs="Times New Roman"/>
        </w:rPr>
      </w:pPr>
      <w:r w:rsidRPr="0075004A">
        <w:rPr>
          <w:rStyle w:val="FootnoteReference"/>
          <w:rFonts w:ascii="Times New Roman" w:hAnsi="Times New Roman" w:cs="Times New Roman"/>
        </w:rPr>
        <w:footnoteRef/>
      </w:r>
      <w:r w:rsidR="000600D7" w:rsidRPr="0075004A">
        <w:rPr>
          <w:rFonts w:ascii="Times New Roman" w:hAnsi="Times New Roman" w:cs="Times New Roman"/>
        </w:rPr>
        <w:t xml:space="preserve"> BL Cotton </w:t>
      </w:r>
      <w:r w:rsidR="001E321C" w:rsidRPr="0075004A">
        <w:rPr>
          <w:rFonts w:ascii="Times New Roman" w:hAnsi="Times New Roman" w:cs="Times New Roman"/>
        </w:rPr>
        <w:t xml:space="preserve">MS </w:t>
      </w:r>
      <w:r w:rsidRPr="0075004A">
        <w:rPr>
          <w:rFonts w:ascii="Times New Roman" w:hAnsi="Times New Roman" w:cs="Times New Roman"/>
        </w:rPr>
        <w:t>Titus F</w:t>
      </w:r>
      <w:r w:rsidR="00ED2296">
        <w:rPr>
          <w:rFonts w:ascii="Times New Roman" w:hAnsi="Times New Roman" w:cs="Times New Roman"/>
        </w:rPr>
        <w:t xml:space="preserve"> VII</w:t>
      </w:r>
      <w:r w:rsidRPr="0075004A">
        <w:rPr>
          <w:rFonts w:ascii="Times New Roman" w:hAnsi="Times New Roman" w:cs="Times New Roman"/>
        </w:rPr>
        <w:t>, fol</w:t>
      </w:r>
      <w:r w:rsidR="00067CC8" w:rsidRPr="0075004A">
        <w:rPr>
          <w:rFonts w:ascii="Times New Roman" w:hAnsi="Times New Roman" w:cs="Times New Roman"/>
        </w:rPr>
        <w:t xml:space="preserve">. </w:t>
      </w:r>
      <w:r w:rsidRPr="0075004A">
        <w:rPr>
          <w:rFonts w:ascii="Times New Roman" w:hAnsi="Times New Roman" w:cs="Times New Roman"/>
        </w:rPr>
        <w:t xml:space="preserve">7r: </w:t>
      </w:r>
      <w:r w:rsidR="00E6746B" w:rsidRPr="0075004A">
        <w:rPr>
          <w:rFonts w:ascii="Times New Roman" w:hAnsi="Times New Roman" w:cs="Times New Roman"/>
        </w:rPr>
        <w:t>‘</w:t>
      </w:r>
      <w:r w:rsidRPr="0075004A">
        <w:rPr>
          <w:rFonts w:ascii="Times New Roman" w:hAnsi="Times New Roman" w:cs="Times New Roman"/>
        </w:rPr>
        <w:t xml:space="preserve">Nam </w:t>
      </w:r>
      <w:proofErr w:type="spellStart"/>
      <w:r w:rsidRPr="0075004A">
        <w:rPr>
          <w:rFonts w:ascii="Times New Roman" w:hAnsi="Times New Roman" w:cs="Times New Roman"/>
        </w:rPr>
        <w:t>Britanniam</w:t>
      </w:r>
      <w:proofErr w:type="spellEnd"/>
      <w:r w:rsidRPr="0075004A">
        <w:rPr>
          <w:rFonts w:ascii="Times New Roman" w:hAnsi="Times New Roman" w:cs="Times New Roman"/>
        </w:rPr>
        <w:t xml:space="preserve"> cum Dominico </w:t>
      </w:r>
      <w:proofErr w:type="spellStart"/>
      <w:r w:rsidRPr="0075004A">
        <w:rPr>
          <w:rFonts w:ascii="Times New Roman" w:hAnsi="Times New Roman" w:cs="Times New Roman"/>
        </w:rPr>
        <w:t>Nigio</w:t>
      </w:r>
      <w:proofErr w:type="spellEnd"/>
      <w:r w:rsidRPr="0075004A">
        <w:rPr>
          <w:rFonts w:ascii="Times New Roman" w:hAnsi="Times New Roman" w:cs="Times New Roman"/>
        </w:rPr>
        <w:t xml:space="preserve"> et </w:t>
      </w:r>
      <w:proofErr w:type="spellStart"/>
      <w:r w:rsidRPr="0075004A">
        <w:rPr>
          <w:rFonts w:ascii="Times New Roman" w:hAnsi="Times New Roman" w:cs="Times New Roman"/>
        </w:rPr>
        <w:t>aliis</w:t>
      </w:r>
      <w:proofErr w:type="spellEnd"/>
      <w:r w:rsidRPr="0075004A">
        <w:rPr>
          <w:rFonts w:ascii="Times New Roman" w:hAnsi="Times New Roman" w:cs="Times New Roman"/>
        </w:rPr>
        <w:t xml:space="preserve"> quasi </w:t>
      </w:r>
      <w:proofErr w:type="spellStart"/>
      <w:r w:rsidRPr="0075004A">
        <w:rPr>
          <w:rFonts w:ascii="Times New Roman" w:hAnsi="Times New Roman" w:cs="Times New Roman"/>
        </w:rPr>
        <w:t>cervice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adhaesisse</w:t>
      </w:r>
      <w:proofErr w:type="spellEnd"/>
      <w:r w:rsidRPr="0075004A">
        <w:rPr>
          <w:rFonts w:ascii="Times New Roman" w:hAnsi="Times New Roman" w:cs="Times New Roman"/>
        </w:rPr>
        <w:t xml:space="preserve"> non </w:t>
      </w:r>
      <w:proofErr w:type="spellStart"/>
      <w:r w:rsidRPr="0075004A">
        <w:rPr>
          <w:rFonts w:ascii="Times New Roman" w:hAnsi="Times New Roman" w:cs="Times New Roman"/>
        </w:rPr>
        <w:t>credimus</w:t>
      </w:r>
      <w:proofErr w:type="spellEnd"/>
      <w:r w:rsidR="00E6746B" w:rsidRPr="0075004A">
        <w:rPr>
          <w:rFonts w:ascii="Times New Roman" w:hAnsi="Times New Roman" w:cs="Times New Roman"/>
        </w:rPr>
        <w:t>’</w:t>
      </w:r>
      <w:r w:rsidR="00E22073" w:rsidRPr="0075004A">
        <w:rPr>
          <w:rFonts w:ascii="Times New Roman" w:hAnsi="Times New Roman" w:cs="Times New Roman"/>
        </w:rPr>
        <w:t>.</w:t>
      </w:r>
      <w:r w:rsidR="00780BE3" w:rsidRPr="0075004A">
        <w:rPr>
          <w:rFonts w:ascii="Times New Roman" w:hAnsi="Times New Roman" w:cs="Times New Roman"/>
        </w:rPr>
        <w:t xml:space="preserve"> See </w:t>
      </w:r>
      <w:r w:rsidR="00780BE3" w:rsidRPr="0075004A">
        <w:rPr>
          <w:rFonts w:ascii="Times New Roman" w:hAnsi="Times New Roman" w:cs="Times New Roman"/>
          <w:i/>
          <w:iCs/>
        </w:rPr>
        <w:t xml:space="preserve">Dominici Marii Nigri Veneti </w:t>
      </w:r>
      <w:proofErr w:type="spellStart"/>
      <w:r w:rsidR="00780BE3" w:rsidRPr="0075004A">
        <w:rPr>
          <w:rFonts w:ascii="Times New Roman" w:hAnsi="Times New Roman" w:cs="Times New Roman"/>
          <w:i/>
          <w:iCs/>
        </w:rPr>
        <w:t>geographiae</w:t>
      </w:r>
      <w:proofErr w:type="spellEnd"/>
      <w:r w:rsidR="00780BE3" w:rsidRPr="0075004A">
        <w:rPr>
          <w:rFonts w:ascii="Times New Roman" w:hAnsi="Times New Roman" w:cs="Times New Roman"/>
          <w:i/>
          <w:iCs/>
        </w:rPr>
        <w:t xml:space="preserve"> </w:t>
      </w:r>
      <w:proofErr w:type="spellStart"/>
      <w:r w:rsidR="00780BE3" w:rsidRPr="0075004A">
        <w:rPr>
          <w:rFonts w:ascii="Times New Roman" w:hAnsi="Times New Roman" w:cs="Times New Roman"/>
          <w:i/>
          <w:iCs/>
        </w:rPr>
        <w:t>commentariorum</w:t>
      </w:r>
      <w:proofErr w:type="spellEnd"/>
      <w:r w:rsidR="00780BE3" w:rsidRPr="0075004A">
        <w:rPr>
          <w:rFonts w:ascii="Times New Roman" w:hAnsi="Times New Roman" w:cs="Times New Roman"/>
          <w:i/>
          <w:iCs/>
        </w:rPr>
        <w:t xml:space="preserve"> </w:t>
      </w:r>
      <w:r w:rsidR="006A1747">
        <w:rPr>
          <w:rFonts w:ascii="Times New Roman" w:hAnsi="Times New Roman" w:cs="Times New Roman"/>
          <w:i/>
          <w:iCs/>
        </w:rPr>
        <w:t xml:space="preserve">libri </w:t>
      </w:r>
      <w:r w:rsidR="00780BE3" w:rsidRPr="0075004A">
        <w:rPr>
          <w:rFonts w:ascii="Times New Roman" w:hAnsi="Times New Roman" w:cs="Times New Roman"/>
          <w:i/>
          <w:iCs/>
        </w:rPr>
        <w:t>XI</w:t>
      </w:r>
      <w:r w:rsidR="00780BE3" w:rsidRPr="0075004A">
        <w:rPr>
          <w:rFonts w:ascii="Times New Roman" w:hAnsi="Times New Roman" w:cs="Times New Roman"/>
        </w:rPr>
        <w:t xml:space="preserve"> (Basel, 1557), 16: ‘Hanc </w:t>
      </w:r>
      <w:proofErr w:type="spellStart"/>
      <w:r w:rsidR="00780BE3" w:rsidRPr="0075004A">
        <w:rPr>
          <w:rFonts w:ascii="Times New Roman" w:hAnsi="Times New Roman" w:cs="Times New Roman"/>
        </w:rPr>
        <w:t>nonnulli</w:t>
      </w:r>
      <w:proofErr w:type="spellEnd"/>
      <w:r w:rsidR="00780BE3" w:rsidRPr="0075004A">
        <w:rPr>
          <w:rFonts w:ascii="Times New Roman" w:hAnsi="Times New Roman" w:cs="Times New Roman"/>
        </w:rPr>
        <w:t xml:space="preserve"> </w:t>
      </w:r>
      <w:proofErr w:type="spellStart"/>
      <w:r w:rsidR="00780BE3" w:rsidRPr="0075004A">
        <w:rPr>
          <w:rFonts w:ascii="Times New Roman" w:hAnsi="Times New Roman" w:cs="Times New Roman"/>
        </w:rPr>
        <w:t>iunctam</w:t>
      </w:r>
      <w:proofErr w:type="spellEnd"/>
      <w:r w:rsidR="00780BE3" w:rsidRPr="0075004A">
        <w:rPr>
          <w:rFonts w:ascii="Times New Roman" w:hAnsi="Times New Roman" w:cs="Times New Roman"/>
        </w:rPr>
        <w:t xml:space="preserve"> olim </w:t>
      </w:r>
      <w:proofErr w:type="spellStart"/>
      <w:r w:rsidR="00780BE3" w:rsidRPr="0075004A">
        <w:rPr>
          <w:rFonts w:ascii="Times New Roman" w:hAnsi="Times New Roman" w:cs="Times New Roman"/>
        </w:rPr>
        <w:t>continenti</w:t>
      </w:r>
      <w:proofErr w:type="spellEnd"/>
      <w:r w:rsidR="00780BE3" w:rsidRPr="0075004A">
        <w:rPr>
          <w:rFonts w:ascii="Times New Roman" w:hAnsi="Times New Roman" w:cs="Times New Roman"/>
        </w:rPr>
        <w:t xml:space="preserve"> </w:t>
      </w:r>
      <w:proofErr w:type="spellStart"/>
      <w:r w:rsidR="00780BE3" w:rsidRPr="0075004A">
        <w:rPr>
          <w:rFonts w:ascii="Times New Roman" w:hAnsi="Times New Roman" w:cs="Times New Roman"/>
        </w:rPr>
        <w:t>fuisse</w:t>
      </w:r>
      <w:proofErr w:type="spellEnd"/>
      <w:r w:rsidR="00780BE3" w:rsidRPr="0075004A">
        <w:rPr>
          <w:rFonts w:ascii="Times New Roman" w:hAnsi="Times New Roman" w:cs="Times New Roman"/>
        </w:rPr>
        <w:t xml:space="preserve"> </w:t>
      </w:r>
      <w:proofErr w:type="spellStart"/>
      <w:r w:rsidR="00780BE3" w:rsidRPr="0075004A">
        <w:rPr>
          <w:rFonts w:ascii="Times New Roman" w:hAnsi="Times New Roman" w:cs="Times New Roman"/>
        </w:rPr>
        <w:t>arbitrantur</w:t>
      </w:r>
      <w:proofErr w:type="spellEnd"/>
      <w:r w:rsidR="00780BE3" w:rsidRPr="0075004A">
        <w:rPr>
          <w:rFonts w:ascii="Times New Roman" w:hAnsi="Times New Roman" w:cs="Times New Roman"/>
        </w:rPr>
        <w:t>’ (‘Some think that this island had been once joined to the continent’).</w:t>
      </w:r>
      <w:r w:rsidR="005138C3" w:rsidRPr="0075004A">
        <w:rPr>
          <w:rFonts w:ascii="Times New Roman" w:hAnsi="Times New Roman" w:cs="Times New Roman"/>
        </w:rPr>
        <w:t xml:space="preserve"> </w:t>
      </w:r>
    </w:p>
  </w:footnote>
  <w:footnote w:id="20">
    <w:p w14:paraId="6DBE686C" w14:textId="67F2186D" w:rsidR="00702108" w:rsidRPr="0075004A" w:rsidRDefault="0070210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Camden, </w:t>
      </w:r>
      <w:r w:rsidRPr="0075004A">
        <w:rPr>
          <w:rFonts w:ascii="Times New Roman" w:hAnsi="Times New Roman" w:cs="Times New Roman"/>
          <w:i/>
          <w:iCs/>
        </w:rPr>
        <w:t>Britannia</w:t>
      </w:r>
      <w:r w:rsidRPr="0075004A">
        <w:rPr>
          <w:rFonts w:ascii="Times New Roman" w:hAnsi="Times New Roman" w:cs="Times New Roman"/>
        </w:rPr>
        <w:t xml:space="preserve"> (1586), 1: </w:t>
      </w:r>
      <w:r w:rsidR="00E6746B" w:rsidRPr="0075004A">
        <w:rPr>
          <w:rFonts w:ascii="Times New Roman" w:hAnsi="Times New Roman" w:cs="Times New Roman"/>
        </w:rPr>
        <w:t>‘</w:t>
      </w:r>
      <w:r w:rsidRPr="0075004A">
        <w:rPr>
          <w:rFonts w:ascii="Times New Roman" w:hAnsi="Times New Roman" w:cs="Times New Roman"/>
        </w:rPr>
        <w:t xml:space="preserve">an insulae </w:t>
      </w:r>
      <w:proofErr w:type="spellStart"/>
      <w:r w:rsidRPr="0075004A">
        <w:rPr>
          <w:rFonts w:ascii="Times New Roman" w:hAnsi="Times New Roman" w:cs="Times New Roman"/>
        </w:rPr>
        <w:t>fuerint</w:t>
      </w:r>
      <w:proofErr w:type="spellEnd"/>
      <w:r w:rsidRPr="0075004A">
        <w:rPr>
          <w:rFonts w:ascii="Times New Roman" w:hAnsi="Times New Roman" w:cs="Times New Roman"/>
        </w:rPr>
        <w:t xml:space="preserve"> ante </w:t>
      </w:r>
      <w:proofErr w:type="spellStart"/>
      <w:r w:rsidRPr="0075004A">
        <w:rPr>
          <w:rFonts w:ascii="Times New Roman" w:hAnsi="Times New Roman" w:cs="Times New Roman"/>
        </w:rPr>
        <w:t>Diluuium</w:t>
      </w:r>
      <w:proofErr w:type="spellEnd"/>
      <w:r w:rsidRPr="0075004A">
        <w:rPr>
          <w:rFonts w:ascii="Times New Roman" w:hAnsi="Times New Roman" w:cs="Times New Roman"/>
        </w:rPr>
        <w:t xml:space="preserve">, non est in animo </w:t>
      </w:r>
      <w:proofErr w:type="spellStart"/>
      <w:r w:rsidRPr="0075004A">
        <w:rPr>
          <w:rFonts w:ascii="Times New Roman" w:hAnsi="Times New Roman" w:cs="Times New Roman"/>
        </w:rPr>
        <w:t>hîc</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disputare</w:t>
      </w:r>
      <w:proofErr w:type="spellEnd"/>
      <w:r w:rsidR="00E6746B" w:rsidRPr="0075004A">
        <w:rPr>
          <w:rFonts w:ascii="Times New Roman" w:hAnsi="Times New Roman" w:cs="Times New Roman"/>
        </w:rPr>
        <w:t>’</w:t>
      </w:r>
      <w:r w:rsidR="00E22073" w:rsidRPr="0075004A">
        <w:rPr>
          <w:rFonts w:ascii="Times New Roman" w:hAnsi="Times New Roman" w:cs="Times New Roman"/>
        </w:rPr>
        <w:t>.</w:t>
      </w:r>
    </w:p>
  </w:footnote>
  <w:footnote w:id="21">
    <w:p w14:paraId="4D10DAC1" w14:textId="41684D8A" w:rsidR="00702108" w:rsidRPr="0075004A" w:rsidRDefault="0070210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887820" w:rsidRPr="0075004A">
        <w:rPr>
          <w:rFonts w:ascii="Times New Roman" w:hAnsi="Times New Roman" w:cs="Times New Roman"/>
        </w:rPr>
        <w:t xml:space="preserve">William Camden, </w:t>
      </w:r>
      <w:r w:rsidR="00887820" w:rsidRPr="0075004A">
        <w:rPr>
          <w:rFonts w:ascii="Times New Roman" w:hAnsi="Times New Roman" w:cs="Times New Roman"/>
          <w:i/>
          <w:iCs/>
        </w:rPr>
        <w:t xml:space="preserve">Britain, or A </w:t>
      </w:r>
      <w:proofErr w:type="spellStart"/>
      <w:r w:rsidR="00887820" w:rsidRPr="0075004A">
        <w:rPr>
          <w:rFonts w:ascii="Times New Roman" w:hAnsi="Times New Roman" w:cs="Times New Roman"/>
          <w:i/>
          <w:iCs/>
        </w:rPr>
        <w:t>Chorographicall</w:t>
      </w:r>
      <w:proofErr w:type="spellEnd"/>
      <w:r w:rsidR="00887820" w:rsidRPr="0075004A">
        <w:rPr>
          <w:rFonts w:ascii="Times New Roman" w:hAnsi="Times New Roman" w:cs="Times New Roman"/>
          <w:i/>
          <w:iCs/>
        </w:rPr>
        <w:t xml:space="preserve"> Description of the Most flourishing </w:t>
      </w:r>
      <w:proofErr w:type="spellStart"/>
      <w:r w:rsidR="00887820" w:rsidRPr="0075004A">
        <w:rPr>
          <w:rFonts w:ascii="Times New Roman" w:hAnsi="Times New Roman" w:cs="Times New Roman"/>
          <w:i/>
          <w:iCs/>
        </w:rPr>
        <w:t>Kingdomes</w:t>
      </w:r>
      <w:proofErr w:type="spellEnd"/>
      <w:r w:rsidR="00887820" w:rsidRPr="0075004A">
        <w:rPr>
          <w:rFonts w:ascii="Times New Roman" w:hAnsi="Times New Roman" w:cs="Times New Roman"/>
          <w:i/>
          <w:iCs/>
        </w:rPr>
        <w:t xml:space="preserve">, England, Scotland, and Ireland, and the </w:t>
      </w:r>
      <w:proofErr w:type="spellStart"/>
      <w:r w:rsidR="00887820" w:rsidRPr="0075004A">
        <w:rPr>
          <w:rFonts w:ascii="Times New Roman" w:hAnsi="Times New Roman" w:cs="Times New Roman"/>
          <w:i/>
          <w:iCs/>
        </w:rPr>
        <w:t>Ilands</w:t>
      </w:r>
      <w:proofErr w:type="spellEnd"/>
      <w:r w:rsidR="00887820" w:rsidRPr="0075004A">
        <w:rPr>
          <w:rFonts w:ascii="Times New Roman" w:hAnsi="Times New Roman" w:cs="Times New Roman"/>
          <w:i/>
          <w:iCs/>
        </w:rPr>
        <w:t xml:space="preserve"> </w:t>
      </w:r>
      <w:proofErr w:type="spellStart"/>
      <w:r w:rsidR="00887820" w:rsidRPr="0075004A">
        <w:rPr>
          <w:rFonts w:ascii="Times New Roman" w:hAnsi="Times New Roman" w:cs="Times New Roman"/>
          <w:i/>
          <w:iCs/>
        </w:rPr>
        <w:t>adioyning</w:t>
      </w:r>
      <w:proofErr w:type="spellEnd"/>
      <w:r w:rsidR="00887820" w:rsidRPr="0075004A">
        <w:rPr>
          <w:rFonts w:ascii="Times New Roman" w:hAnsi="Times New Roman" w:cs="Times New Roman"/>
          <w:i/>
          <w:iCs/>
        </w:rPr>
        <w:t xml:space="preserve">, out of the depth of </w:t>
      </w:r>
      <w:proofErr w:type="spellStart"/>
      <w:r w:rsidR="00887820" w:rsidRPr="0075004A">
        <w:rPr>
          <w:rFonts w:ascii="Times New Roman" w:hAnsi="Times New Roman" w:cs="Times New Roman"/>
          <w:i/>
          <w:iCs/>
        </w:rPr>
        <w:t>Antiquitie</w:t>
      </w:r>
      <w:proofErr w:type="spellEnd"/>
      <w:r w:rsidR="00887820" w:rsidRPr="0075004A">
        <w:rPr>
          <w:rFonts w:ascii="Times New Roman" w:hAnsi="Times New Roman" w:cs="Times New Roman"/>
        </w:rPr>
        <w:t xml:space="preserve"> (London, 1610), 1. </w:t>
      </w:r>
    </w:p>
  </w:footnote>
  <w:footnote w:id="22">
    <w:p w14:paraId="08D29907" w14:textId="4C289FD6" w:rsidR="00E73748" w:rsidRPr="0075004A" w:rsidRDefault="00E73748" w:rsidP="00E7374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Cotton MS Titus F</w:t>
      </w:r>
      <w:r w:rsidR="00ED2296">
        <w:rPr>
          <w:rFonts w:ascii="Times New Roman" w:hAnsi="Times New Roman" w:cs="Times New Roman"/>
        </w:rPr>
        <w:t xml:space="preserve"> XI</w:t>
      </w:r>
      <w:r w:rsidRPr="0075004A">
        <w:rPr>
          <w:rFonts w:ascii="Times New Roman" w:hAnsi="Times New Roman" w:cs="Times New Roman"/>
        </w:rPr>
        <w:t xml:space="preserve">, fol. 15r: </w:t>
      </w:r>
      <w:r w:rsidR="00E6746B" w:rsidRPr="0075004A">
        <w:rPr>
          <w:rFonts w:ascii="Times New Roman" w:hAnsi="Times New Roman" w:cs="Times New Roman"/>
        </w:rPr>
        <w:t>‘</w:t>
      </w:r>
      <w:proofErr w:type="gramStart"/>
      <w:r w:rsidRPr="0075004A">
        <w:rPr>
          <w:rFonts w:ascii="Times New Roman" w:hAnsi="Times New Roman" w:cs="Times New Roman"/>
        </w:rPr>
        <w:t>An</w:t>
      </w:r>
      <w:proofErr w:type="gramEnd"/>
      <w:r w:rsidRPr="0075004A">
        <w:rPr>
          <w:rFonts w:ascii="Times New Roman" w:hAnsi="Times New Roman" w:cs="Times New Roman"/>
        </w:rPr>
        <w:t xml:space="preserve"> Britannia olim </w:t>
      </w:r>
      <w:proofErr w:type="spellStart"/>
      <w:r w:rsidRPr="0075004A">
        <w:rPr>
          <w:rFonts w:ascii="Times New Roman" w:hAnsi="Times New Roman" w:cs="Times New Roman"/>
        </w:rPr>
        <w:t>Continenti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Galliae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adiuncta</w:t>
      </w:r>
      <w:proofErr w:type="spellEnd"/>
      <w:r w:rsidRPr="0075004A">
        <w:rPr>
          <w:rFonts w:ascii="Times New Roman" w:hAnsi="Times New Roman" w:cs="Times New Roman"/>
        </w:rPr>
        <w:t xml:space="preserve">, &amp; </w:t>
      </w:r>
      <w:proofErr w:type="spellStart"/>
      <w:r w:rsidRPr="0075004A">
        <w:rPr>
          <w:rFonts w:ascii="Times New Roman" w:hAnsi="Times New Roman" w:cs="Times New Roman"/>
        </w:rPr>
        <w:t>inde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diuulsa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fuerit</w:t>
      </w:r>
      <w:proofErr w:type="spellEnd"/>
      <w:r w:rsidR="00E6746B" w:rsidRPr="0075004A">
        <w:rPr>
          <w:rFonts w:ascii="Times New Roman" w:hAnsi="Times New Roman" w:cs="Times New Roman"/>
        </w:rPr>
        <w:t>’</w:t>
      </w:r>
      <w:r w:rsidRPr="0075004A">
        <w:rPr>
          <w:rFonts w:ascii="Times New Roman" w:hAnsi="Times New Roman" w:cs="Times New Roman"/>
        </w:rPr>
        <w:t>.</w:t>
      </w:r>
    </w:p>
  </w:footnote>
  <w:footnote w:id="23">
    <w:p w14:paraId="13EA1F75" w14:textId="05AA5963" w:rsidR="00134BEA" w:rsidRPr="0075004A" w:rsidRDefault="00134BEA">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Cotton MS Titus F</w:t>
      </w:r>
      <w:r w:rsidR="00ED2296">
        <w:rPr>
          <w:rFonts w:ascii="Times New Roman" w:hAnsi="Times New Roman" w:cs="Times New Roman"/>
        </w:rPr>
        <w:t xml:space="preserve"> VII</w:t>
      </w:r>
      <w:r w:rsidRPr="0075004A">
        <w:rPr>
          <w:rFonts w:ascii="Times New Roman" w:hAnsi="Times New Roman" w:cs="Times New Roman"/>
        </w:rPr>
        <w:t>, fol. 8r: ‘</w:t>
      </w:r>
      <w:proofErr w:type="spellStart"/>
      <w:r w:rsidRPr="0075004A">
        <w:rPr>
          <w:rFonts w:ascii="Times New Roman" w:hAnsi="Times New Roman" w:cs="Times New Roman"/>
        </w:rPr>
        <w:t>Wolphgangus</w:t>
      </w:r>
      <w:proofErr w:type="spellEnd"/>
      <w:r w:rsidRPr="0075004A">
        <w:rPr>
          <w:rFonts w:ascii="Times New Roman" w:hAnsi="Times New Roman" w:cs="Times New Roman"/>
        </w:rPr>
        <w:t xml:space="preserve"> Musculus in </w:t>
      </w:r>
      <w:proofErr w:type="spellStart"/>
      <w:r w:rsidRPr="0075004A">
        <w:rPr>
          <w:rFonts w:ascii="Times New Roman" w:hAnsi="Times New Roman" w:cs="Times New Roman"/>
        </w:rPr>
        <w:t>Genesim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existimat</w:t>
      </w:r>
      <w:proofErr w:type="spellEnd"/>
      <w:r w:rsidRPr="0075004A">
        <w:rPr>
          <w:rFonts w:ascii="Times New Roman" w:hAnsi="Times New Roman" w:cs="Times New Roman"/>
        </w:rPr>
        <w:t xml:space="preserve"> gentes &amp; </w:t>
      </w:r>
      <w:proofErr w:type="spellStart"/>
      <w:r w:rsidRPr="0075004A">
        <w:rPr>
          <w:rFonts w:ascii="Times New Roman" w:hAnsi="Times New Roman" w:cs="Times New Roman"/>
        </w:rPr>
        <w:t>familias</w:t>
      </w:r>
      <w:proofErr w:type="spellEnd"/>
      <w:r w:rsidRPr="0075004A">
        <w:rPr>
          <w:rFonts w:ascii="Times New Roman" w:hAnsi="Times New Roman" w:cs="Times New Roman"/>
        </w:rPr>
        <w:t xml:space="preserve"> quo a </w:t>
      </w:r>
      <w:proofErr w:type="spellStart"/>
      <w:r w:rsidRPr="0075004A">
        <w:rPr>
          <w:rFonts w:ascii="Times New Roman" w:hAnsi="Times New Roman" w:cs="Times New Roman"/>
        </w:rPr>
        <w:t>Japheto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profluxerunt</w:t>
      </w:r>
      <w:proofErr w:type="spellEnd"/>
      <w:r w:rsidRPr="0075004A">
        <w:rPr>
          <w:rFonts w:ascii="Times New Roman" w:hAnsi="Times New Roman" w:cs="Times New Roman"/>
        </w:rPr>
        <w:t xml:space="preserve">, primum </w:t>
      </w:r>
      <w:proofErr w:type="spellStart"/>
      <w:r w:rsidRPr="0075004A">
        <w:rPr>
          <w:rFonts w:ascii="Times New Roman" w:hAnsi="Times New Roman" w:cs="Times New Roman"/>
        </w:rPr>
        <w:t>occupasse</w:t>
      </w:r>
      <w:proofErr w:type="spellEnd"/>
      <w:r w:rsidRPr="0075004A">
        <w:rPr>
          <w:rFonts w:ascii="Times New Roman" w:hAnsi="Times New Roman" w:cs="Times New Roman"/>
        </w:rPr>
        <w:t xml:space="preserve"> insulas </w:t>
      </w:r>
      <w:proofErr w:type="spellStart"/>
      <w:r w:rsidRPr="0075004A">
        <w:rPr>
          <w:rFonts w:ascii="Times New Roman" w:hAnsi="Times New Roman" w:cs="Times New Roman"/>
        </w:rPr>
        <w:t>Europae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quales</w:t>
      </w:r>
      <w:proofErr w:type="spellEnd"/>
      <w:r w:rsidRPr="0075004A">
        <w:rPr>
          <w:rFonts w:ascii="Times New Roman" w:hAnsi="Times New Roman" w:cs="Times New Roman"/>
        </w:rPr>
        <w:t xml:space="preserve"> sunt Anglia, Sicilia, Scotia, &amp;c</w:t>
      </w:r>
      <w:r w:rsidR="00D4116D" w:rsidRPr="0075004A">
        <w:rPr>
          <w:rFonts w:ascii="Times New Roman" w:hAnsi="Times New Roman" w:cs="Times New Roman"/>
        </w:rPr>
        <w:t>’.</w:t>
      </w:r>
      <w:r w:rsidRPr="0075004A">
        <w:rPr>
          <w:rFonts w:ascii="Times New Roman" w:hAnsi="Times New Roman" w:cs="Times New Roman"/>
        </w:rPr>
        <w:t xml:space="preserve"> See Wolfgang Musculus, </w:t>
      </w:r>
      <w:r w:rsidRPr="0075004A">
        <w:rPr>
          <w:rFonts w:ascii="Times New Roman" w:hAnsi="Times New Roman" w:cs="Times New Roman"/>
          <w:i/>
        </w:rPr>
        <w:t xml:space="preserve">In </w:t>
      </w:r>
      <w:proofErr w:type="spellStart"/>
      <w:r w:rsidRPr="0075004A">
        <w:rPr>
          <w:rFonts w:ascii="Times New Roman" w:hAnsi="Times New Roman" w:cs="Times New Roman"/>
          <w:i/>
        </w:rPr>
        <w:t>Mosis</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Genesim</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plenissimi</w:t>
      </w:r>
      <w:proofErr w:type="spellEnd"/>
      <w:r w:rsidRPr="0075004A">
        <w:rPr>
          <w:rFonts w:ascii="Times New Roman" w:hAnsi="Times New Roman" w:cs="Times New Roman"/>
          <w:i/>
        </w:rPr>
        <w:t xml:space="preserve"> commentarii</w:t>
      </w:r>
      <w:r w:rsidRPr="0075004A">
        <w:rPr>
          <w:rFonts w:ascii="Times New Roman" w:hAnsi="Times New Roman" w:cs="Times New Roman"/>
          <w:iCs/>
        </w:rPr>
        <w:t xml:space="preserve"> (Basel, 1565), 259. </w:t>
      </w:r>
    </w:p>
  </w:footnote>
  <w:footnote w:id="24">
    <w:p w14:paraId="7F7270D4" w14:textId="2FAA6006" w:rsidR="005143F2" w:rsidRPr="0075004A" w:rsidRDefault="005143F2" w:rsidP="00CC4068">
      <w:pPr>
        <w:rPr>
          <w:sz w:val="20"/>
          <w:szCs w:val="20"/>
        </w:rPr>
      </w:pPr>
      <w:r w:rsidRPr="0075004A">
        <w:rPr>
          <w:rStyle w:val="FootnoteReference"/>
          <w:sz w:val="20"/>
          <w:szCs w:val="20"/>
        </w:rPr>
        <w:footnoteRef/>
      </w:r>
      <w:r w:rsidR="001E321C" w:rsidRPr="0075004A">
        <w:rPr>
          <w:sz w:val="20"/>
          <w:szCs w:val="20"/>
        </w:rPr>
        <w:t xml:space="preserve"> </w:t>
      </w:r>
      <w:r w:rsidR="004E7058">
        <w:rPr>
          <w:sz w:val="20"/>
          <w:szCs w:val="20"/>
        </w:rPr>
        <w:t>Ibid.</w:t>
      </w:r>
      <w:r w:rsidRPr="0075004A">
        <w:rPr>
          <w:sz w:val="20"/>
          <w:szCs w:val="20"/>
        </w:rPr>
        <w:t>, fol.</w:t>
      </w:r>
      <w:r w:rsidR="00356F12" w:rsidRPr="0075004A">
        <w:rPr>
          <w:sz w:val="20"/>
          <w:szCs w:val="20"/>
        </w:rPr>
        <w:t xml:space="preserve"> </w:t>
      </w:r>
      <w:r w:rsidRPr="0075004A">
        <w:rPr>
          <w:sz w:val="20"/>
          <w:szCs w:val="20"/>
        </w:rPr>
        <w:t xml:space="preserve">11r: </w:t>
      </w:r>
      <w:r w:rsidR="00E6746B" w:rsidRPr="0075004A">
        <w:rPr>
          <w:sz w:val="20"/>
          <w:szCs w:val="20"/>
        </w:rPr>
        <w:t>‘</w:t>
      </w:r>
      <w:r w:rsidRPr="0075004A">
        <w:rPr>
          <w:sz w:val="20"/>
          <w:szCs w:val="20"/>
        </w:rPr>
        <w:t xml:space="preserve">Linguae </w:t>
      </w:r>
      <w:proofErr w:type="spellStart"/>
      <w:r w:rsidRPr="0075004A">
        <w:rPr>
          <w:sz w:val="20"/>
          <w:szCs w:val="20"/>
        </w:rPr>
        <w:t>enim</w:t>
      </w:r>
      <w:proofErr w:type="spellEnd"/>
      <w:r w:rsidRPr="0075004A">
        <w:rPr>
          <w:sz w:val="20"/>
          <w:szCs w:val="20"/>
        </w:rPr>
        <w:t xml:space="preserve"> </w:t>
      </w:r>
      <w:proofErr w:type="spellStart"/>
      <w:r w:rsidRPr="0075004A">
        <w:rPr>
          <w:sz w:val="20"/>
          <w:szCs w:val="20"/>
        </w:rPr>
        <w:t>antiquae</w:t>
      </w:r>
      <w:proofErr w:type="spellEnd"/>
      <w:r w:rsidRPr="0075004A">
        <w:rPr>
          <w:sz w:val="20"/>
          <w:szCs w:val="20"/>
        </w:rPr>
        <w:t xml:space="preserve"> </w:t>
      </w:r>
      <w:proofErr w:type="spellStart"/>
      <w:r w:rsidRPr="0075004A">
        <w:rPr>
          <w:sz w:val="20"/>
          <w:szCs w:val="20"/>
        </w:rPr>
        <w:t>vestigia</w:t>
      </w:r>
      <w:proofErr w:type="spellEnd"/>
      <w:r w:rsidRPr="0075004A">
        <w:rPr>
          <w:sz w:val="20"/>
          <w:szCs w:val="20"/>
        </w:rPr>
        <w:t xml:space="preserve"> </w:t>
      </w:r>
      <w:proofErr w:type="spellStart"/>
      <w:r w:rsidRPr="0075004A">
        <w:rPr>
          <w:sz w:val="20"/>
          <w:szCs w:val="20"/>
        </w:rPr>
        <w:t>ad</w:t>
      </w:r>
      <w:proofErr w:type="spellEnd"/>
      <w:r w:rsidRPr="0075004A">
        <w:rPr>
          <w:sz w:val="20"/>
          <w:szCs w:val="20"/>
        </w:rPr>
        <w:t xml:space="preserve"> </w:t>
      </w:r>
      <w:proofErr w:type="spellStart"/>
      <w:r w:rsidRPr="0075004A">
        <w:rPr>
          <w:sz w:val="20"/>
          <w:szCs w:val="20"/>
        </w:rPr>
        <w:t>origines</w:t>
      </w:r>
      <w:proofErr w:type="spellEnd"/>
      <w:r w:rsidRPr="0075004A">
        <w:rPr>
          <w:sz w:val="20"/>
          <w:szCs w:val="20"/>
        </w:rPr>
        <w:t xml:space="preserve"> </w:t>
      </w:r>
      <w:proofErr w:type="spellStart"/>
      <w:r w:rsidRPr="0075004A">
        <w:rPr>
          <w:sz w:val="20"/>
          <w:szCs w:val="20"/>
        </w:rPr>
        <w:t>reperiendas</w:t>
      </w:r>
      <w:proofErr w:type="spellEnd"/>
      <w:r w:rsidRPr="0075004A">
        <w:rPr>
          <w:sz w:val="20"/>
          <w:szCs w:val="20"/>
        </w:rPr>
        <w:t xml:space="preserve"> </w:t>
      </w:r>
      <w:proofErr w:type="spellStart"/>
      <w:r w:rsidRPr="0075004A">
        <w:rPr>
          <w:sz w:val="20"/>
          <w:szCs w:val="20"/>
        </w:rPr>
        <w:t>inprimis</w:t>
      </w:r>
      <w:proofErr w:type="spellEnd"/>
      <w:r w:rsidRPr="0075004A">
        <w:rPr>
          <w:sz w:val="20"/>
          <w:szCs w:val="20"/>
        </w:rPr>
        <w:t xml:space="preserve"> necessaria </w:t>
      </w:r>
      <w:proofErr w:type="spellStart"/>
      <w:r w:rsidRPr="0075004A">
        <w:rPr>
          <w:sz w:val="20"/>
          <w:szCs w:val="20"/>
        </w:rPr>
        <w:t>c</w:t>
      </w:r>
      <w:r w:rsidR="00BA74AA" w:rsidRPr="0075004A">
        <w:rPr>
          <w:sz w:val="20"/>
          <w:szCs w:val="20"/>
        </w:rPr>
        <w:t>e</w:t>
      </w:r>
      <w:r w:rsidRPr="0075004A">
        <w:rPr>
          <w:sz w:val="20"/>
          <w:szCs w:val="20"/>
        </w:rPr>
        <w:t>nsentur</w:t>
      </w:r>
      <w:proofErr w:type="spellEnd"/>
      <w:r w:rsidRPr="0075004A">
        <w:rPr>
          <w:sz w:val="20"/>
          <w:szCs w:val="20"/>
        </w:rPr>
        <w:t xml:space="preserve"> et Plato</w:t>
      </w:r>
      <w:r w:rsidR="00BA74AA" w:rsidRPr="0075004A">
        <w:rPr>
          <w:sz w:val="20"/>
          <w:szCs w:val="20"/>
        </w:rPr>
        <w:t xml:space="preserve"> </w:t>
      </w:r>
      <w:r w:rsidRPr="0075004A">
        <w:rPr>
          <w:sz w:val="20"/>
          <w:szCs w:val="20"/>
        </w:rPr>
        <w:t xml:space="preserve">in </w:t>
      </w:r>
      <w:proofErr w:type="spellStart"/>
      <w:r w:rsidRPr="0075004A">
        <w:rPr>
          <w:sz w:val="20"/>
          <w:szCs w:val="20"/>
        </w:rPr>
        <w:t>Cratylo</w:t>
      </w:r>
      <w:proofErr w:type="spellEnd"/>
      <w:r w:rsidRPr="0075004A">
        <w:rPr>
          <w:sz w:val="20"/>
          <w:szCs w:val="20"/>
        </w:rPr>
        <w:t xml:space="preserve"> </w:t>
      </w:r>
      <w:proofErr w:type="spellStart"/>
      <w:r w:rsidRPr="0075004A">
        <w:rPr>
          <w:sz w:val="20"/>
          <w:szCs w:val="20"/>
        </w:rPr>
        <w:t>quanquam</w:t>
      </w:r>
      <w:proofErr w:type="spellEnd"/>
      <w:r w:rsidRPr="0075004A">
        <w:rPr>
          <w:sz w:val="20"/>
          <w:szCs w:val="20"/>
        </w:rPr>
        <w:t xml:space="preserve"> </w:t>
      </w:r>
      <w:proofErr w:type="spellStart"/>
      <w:r w:rsidRPr="0075004A">
        <w:rPr>
          <w:sz w:val="20"/>
          <w:szCs w:val="20"/>
        </w:rPr>
        <w:t>vero</w:t>
      </w:r>
      <w:proofErr w:type="spellEnd"/>
      <w:r w:rsidRPr="0075004A">
        <w:rPr>
          <w:sz w:val="20"/>
          <w:szCs w:val="20"/>
        </w:rPr>
        <w:t xml:space="preserve"> his rebus a memoria propter </w:t>
      </w:r>
      <w:proofErr w:type="spellStart"/>
      <w:r w:rsidRPr="0075004A">
        <w:rPr>
          <w:sz w:val="20"/>
          <w:szCs w:val="20"/>
        </w:rPr>
        <w:t>vetustatem</w:t>
      </w:r>
      <w:proofErr w:type="spellEnd"/>
      <w:r w:rsidRPr="0075004A">
        <w:rPr>
          <w:sz w:val="20"/>
          <w:szCs w:val="20"/>
        </w:rPr>
        <w:t xml:space="preserve"> </w:t>
      </w:r>
      <w:proofErr w:type="spellStart"/>
      <w:r w:rsidRPr="0075004A">
        <w:rPr>
          <w:sz w:val="20"/>
          <w:szCs w:val="20"/>
        </w:rPr>
        <w:t>remotis</w:t>
      </w:r>
      <w:proofErr w:type="spellEnd"/>
      <w:r w:rsidRPr="0075004A">
        <w:rPr>
          <w:sz w:val="20"/>
          <w:szCs w:val="20"/>
        </w:rPr>
        <w:t xml:space="preserve"> </w:t>
      </w:r>
      <w:proofErr w:type="spellStart"/>
      <w:r w:rsidRPr="0075004A">
        <w:rPr>
          <w:sz w:val="20"/>
          <w:szCs w:val="20"/>
        </w:rPr>
        <w:t>tanta</w:t>
      </w:r>
      <w:proofErr w:type="spellEnd"/>
      <w:r w:rsidRPr="0075004A">
        <w:rPr>
          <w:sz w:val="20"/>
          <w:szCs w:val="20"/>
        </w:rPr>
        <w:t xml:space="preserve"> </w:t>
      </w:r>
      <w:proofErr w:type="spellStart"/>
      <w:r w:rsidRPr="0075004A">
        <w:rPr>
          <w:sz w:val="20"/>
          <w:szCs w:val="20"/>
        </w:rPr>
        <w:t>affusa</w:t>
      </w:r>
      <w:proofErr w:type="spellEnd"/>
      <w:r w:rsidRPr="0075004A">
        <w:rPr>
          <w:sz w:val="20"/>
          <w:szCs w:val="20"/>
        </w:rPr>
        <w:t xml:space="preserve"> calig</w:t>
      </w:r>
      <w:r w:rsidR="008376E0">
        <w:rPr>
          <w:sz w:val="20"/>
          <w:szCs w:val="20"/>
        </w:rPr>
        <w:t xml:space="preserve">o </w:t>
      </w:r>
      <w:proofErr w:type="spellStart"/>
      <w:r w:rsidRPr="0075004A">
        <w:rPr>
          <w:sz w:val="20"/>
          <w:szCs w:val="20"/>
        </w:rPr>
        <w:t>ut</w:t>
      </w:r>
      <w:proofErr w:type="spellEnd"/>
      <w:r w:rsidRPr="0075004A">
        <w:rPr>
          <w:sz w:val="20"/>
          <w:szCs w:val="20"/>
        </w:rPr>
        <w:t xml:space="preserve"> vota </w:t>
      </w:r>
      <w:proofErr w:type="spellStart"/>
      <w:r w:rsidRPr="0075004A">
        <w:rPr>
          <w:sz w:val="20"/>
          <w:szCs w:val="20"/>
        </w:rPr>
        <w:t>potius</w:t>
      </w:r>
      <w:proofErr w:type="spellEnd"/>
      <w:r w:rsidRPr="0075004A">
        <w:rPr>
          <w:sz w:val="20"/>
          <w:szCs w:val="20"/>
        </w:rPr>
        <w:t xml:space="preserve"> </w:t>
      </w:r>
      <w:proofErr w:type="spellStart"/>
      <w:r w:rsidRPr="0075004A">
        <w:rPr>
          <w:sz w:val="20"/>
          <w:szCs w:val="20"/>
        </w:rPr>
        <w:t>facienda</w:t>
      </w:r>
      <w:proofErr w:type="spellEnd"/>
      <w:r w:rsidRPr="0075004A">
        <w:rPr>
          <w:sz w:val="20"/>
          <w:szCs w:val="20"/>
        </w:rPr>
        <w:t xml:space="preserve">, </w:t>
      </w:r>
      <w:proofErr w:type="spellStart"/>
      <w:r w:rsidRPr="0075004A">
        <w:rPr>
          <w:sz w:val="20"/>
          <w:szCs w:val="20"/>
        </w:rPr>
        <w:t>quam</w:t>
      </w:r>
      <w:proofErr w:type="spellEnd"/>
      <w:r w:rsidRPr="0075004A">
        <w:rPr>
          <w:sz w:val="20"/>
          <w:szCs w:val="20"/>
        </w:rPr>
        <w:t xml:space="preserve"> veritas </w:t>
      </w:r>
      <w:proofErr w:type="spellStart"/>
      <w:r w:rsidRPr="0075004A">
        <w:rPr>
          <w:sz w:val="20"/>
          <w:szCs w:val="20"/>
        </w:rPr>
        <w:t>speranda</w:t>
      </w:r>
      <w:proofErr w:type="spellEnd"/>
      <w:r w:rsidR="00CC4068" w:rsidRPr="0075004A">
        <w:rPr>
          <w:sz w:val="20"/>
          <w:szCs w:val="20"/>
        </w:rPr>
        <w:t xml:space="preserve"> [</w:t>
      </w:r>
      <w:r w:rsidR="00231A3C">
        <w:rPr>
          <w:sz w:val="20"/>
          <w:szCs w:val="20"/>
        </w:rPr>
        <w:t>…</w:t>
      </w:r>
      <w:r w:rsidR="00CC4068" w:rsidRPr="0075004A">
        <w:rPr>
          <w:sz w:val="20"/>
          <w:szCs w:val="20"/>
        </w:rPr>
        <w:t xml:space="preserve">] </w:t>
      </w:r>
      <w:proofErr w:type="spellStart"/>
      <w:r w:rsidR="00CC4068" w:rsidRPr="0075004A">
        <w:rPr>
          <w:sz w:val="20"/>
          <w:szCs w:val="20"/>
        </w:rPr>
        <w:t>sed</w:t>
      </w:r>
      <w:proofErr w:type="spellEnd"/>
      <w:r w:rsidR="00CC4068" w:rsidRPr="0075004A">
        <w:rPr>
          <w:sz w:val="20"/>
          <w:szCs w:val="20"/>
        </w:rPr>
        <w:t xml:space="preserve"> </w:t>
      </w:r>
      <w:proofErr w:type="spellStart"/>
      <w:r w:rsidR="00CC4068" w:rsidRPr="0075004A">
        <w:rPr>
          <w:sz w:val="20"/>
          <w:szCs w:val="20"/>
        </w:rPr>
        <w:t>si</w:t>
      </w:r>
      <w:proofErr w:type="spellEnd"/>
      <w:r w:rsidR="00CC4068" w:rsidRPr="0075004A">
        <w:rPr>
          <w:sz w:val="20"/>
          <w:szCs w:val="20"/>
        </w:rPr>
        <w:t xml:space="preserve"> qui</w:t>
      </w:r>
      <w:r w:rsidR="008376E0">
        <w:rPr>
          <w:sz w:val="20"/>
          <w:szCs w:val="20"/>
        </w:rPr>
        <w:t>s</w:t>
      </w:r>
      <w:r w:rsidR="00CC4068" w:rsidRPr="0075004A">
        <w:rPr>
          <w:sz w:val="20"/>
          <w:szCs w:val="20"/>
        </w:rPr>
        <w:t xml:space="preserve"> </w:t>
      </w:r>
      <w:proofErr w:type="spellStart"/>
      <w:r w:rsidR="00CC4068" w:rsidRPr="0075004A">
        <w:rPr>
          <w:sz w:val="20"/>
          <w:szCs w:val="20"/>
        </w:rPr>
        <w:t>probabilius</w:t>
      </w:r>
      <w:proofErr w:type="spellEnd"/>
      <w:r w:rsidR="00CC4068" w:rsidRPr="0075004A">
        <w:rPr>
          <w:sz w:val="20"/>
          <w:szCs w:val="20"/>
        </w:rPr>
        <w:t xml:space="preserve"> </w:t>
      </w:r>
      <w:proofErr w:type="spellStart"/>
      <w:r w:rsidR="00CC4068" w:rsidRPr="0075004A">
        <w:rPr>
          <w:sz w:val="20"/>
          <w:szCs w:val="20"/>
        </w:rPr>
        <w:t>attulerit</w:t>
      </w:r>
      <w:proofErr w:type="spellEnd"/>
      <w:r w:rsidR="00CC4068" w:rsidRPr="0075004A">
        <w:rPr>
          <w:sz w:val="20"/>
          <w:szCs w:val="20"/>
        </w:rPr>
        <w:t xml:space="preserve"> </w:t>
      </w:r>
      <w:proofErr w:type="spellStart"/>
      <w:r w:rsidR="00CC4068" w:rsidRPr="0075004A">
        <w:rPr>
          <w:sz w:val="20"/>
          <w:szCs w:val="20"/>
        </w:rPr>
        <w:t>libentissimo</w:t>
      </w:r>
      <w:proofErr w:type="spellEnd"/>
      <w:r w:rsidR="00CC4068" w:rsidRPr="0075004A">
        <w:rPr>
          <w:sz w:val="20"/>
          <w:szCs w:val="20"/>
        </w:rPr>
        <w:t xml:space="preserve"> animo </w:t>
      </w:r>
      <w:proofErr w:type="spellStart"/>
      <w:r w:rsidR="00CC4068" w:rsidRPr="0075004A">
        <w:rPr>
          <w:sz w:val="20"/>
          <w:szCs w:val="20"/>
        </w:rPr>
        <w:t>exosculaturus</w:t>
      </w:r>
      <w:proofErr w:type="spellEnd"/>
      <w:r w:rsidR="00D4116D" w:rsidRPr="0075004A">
        <w:rPr>
          <w:sz w:val="20"/>
          <w:szCs w:val="20"/>
        </w:rPr>
        <w:t>’.</w:t>
      </w:r>
    </w:p>
  </w:footnote>
  <w:footnote w:id="25">
    <w:p w14:paraId="379F1021" w14:textId="0BDBD062" w:rsidR="00CB0AF6" w:rsidRPr="0075004A" w:rsidRDefault="00CB0AF6">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0E0842" w:rsidRPr="0075004A">
        <w:rPr>
          <w:rFonts w:ascii="Times New Roman" w:hAnsi="Times New Roman" w:cs="Times New Roman"/>
        </w:rPr>
        <w:t>Smith, ed.</w:t>
      </w:r>
      <w:r w:rsidR="001B669B" w:rsidRPr="0075004A">
        <w:rPr>
          <w:rFonts w:ascii="Times New Roman" w:hAnsi="Times New Roman" w:cs="Times New Roman"/>
        </w:rPr>
        <w:t>,</w:t>
      </w:r>
      <w:r w:rsidR="000E0842" w:rsidRPr="0075004A">
        <w:rPr>
          <w:rFonts w:ascii="Times New Roman" w:hAnsi="Times New Roman" w:cs="Times New Roman"/>
        </w:rPr>
        <w:t xml:space="preserve"> </w:t>
      </w:r>
      <w:proofErr w:type="spellStart"/>
      <w:r w:rsidR="000E0842" w:rsidRPr="0075004A">
        <w:rPr>
          <w:rFonts w:ascii="Times New Roman" w:hAnsi="Times New Roman" w:cs="Times New Roman"/>
          <w:i/>
        </w:rPr>
        <w:t>Camdeni</w:t>
      </w:r>
      <w:proofErr w:type="spellEnd"/>
      <w:r w:rsidR="000E0842" w:rsidRPr="0075004A">
        <w:rPr>
          <w:rFonts w:ascii="Times New Roman" w:hAnsi="Times New Roman" w:cs="Times New Roman"/>
          <w:i/>
        </w:rPr>
        <w:t xml:space="preserve"> </w:t>
      </w:r>
      <w:proofErr w:type="spellStart"/>
      <w:r w:rsidR="00BA74AA" w:rsidRPr="0075004A">
        <w:rPr>
          <w:rFonts w:ascii="Times New Roman" w:hAnsi="Times New Roman" w:cs="Times New Roman"/>
          <w:i/>
        </w:rPr>
        <w:t>e</w:t>
      </w:r>
      <w:r w:rsidR="000E0842" w:rsidRPr="0075004A">
        <w:rPr>
          <w:rFonts w:ascii="Times New Roman" w:hAnsi="Times New Roman" w:cs="Times New Roman"/>
          <w:i/>
        </w:rPr>
        <w:t>pistolae</w:t>
      </w:r>
      <w:proofErr w:type="spellEnd"/>
      <w:r w:rsidR="000E0842" w:rsidRPr="0075004A">
        <w:rPr>
          <w:rFonts w:ascii="Times New Roman" w:hAnsi="Times New Roman" w:cs="Times New Roman"/>
          <w:iCs/>
        </w:rPr>
        <w:t xml:space="preserve">, </w:t>
      </w:r>
      <w:r w:rsidR="00BA74AA" w:rsidRPr="0075004A">
        <w:rPr>
          <w:rFonts w:ascii="Times New Roman" w:hAnsi="Times New Roman" w:cs="Times New Roman"/>
          <w:iCs/>
        </w:rPr>
        <w:t xml:space="preserve">60-61, </w:t>
      </w:r>
      <w:proofErr w:type="spellStart"/>
      <w:r w:rsidR="000E0842" w:rsidRPr="0075004A">
        <w:rPr>
          <w:rFonts w:ascii="Times New Roman" w:hAnsi="Times New Roman" w:cs="Times New Roman"/>
          <w:iCs/>
        </w:rPr>
        <w:t>Epistola</w:t>
      </w:r>
      <w:proofErr w:type="spellEnd"/>
      <w:r w:rsidR="000E0842" w:rsidRPr="0075004A">
        <w:rPr>
          <w:rFonts w:ascii="Times New Roman" w:hAnsi="Times New Roman" w:cs="Times New Roman"/>
          <w:iCs/>
        </w:rPr>
        <w:t xml:space="preserve"> XLIX, </w:t>
      </w:r>
      <w:r w:rsidR="003B5BA2" w:rsidRPr="0075004A">
        <w:rPr>
          <w:rFonts w:ascii="Times New Roman" w:hAnsi="Times New Roman" w:cs="Times New Roman"/>
          <w:iCs/>
        </w:rPr>
        <w:t>5 Nov.</w:t>
      </w:r>
      <w:r w:rsidR="000E0842" w:rsidRPr="0075004A">
        <w:rPr>
          <w:rFonts w:ascii="Times New Roman" w:hAnsi="Times New Roman" w:cs="Times New Roman"/>
          <w:iCs/>
        </w:rPr>
        <w:t xml:space="preserve"> 1596</w:t>
      </w:r>
      <w:r w:rsidR="00BA74AA" w:rsidRPr="0075004A">
        <w:rPr>
          <w:rFonts w:ascii="Times New Roman" w:hAnsi="Times New Roman" w:cs="Times New Roman"/>
          <w:iCs/>
        </w:rPr>
        <w:t>.</w:t>
      </w:r>
      <w:r w:rsidR="005138C3" w:rsidRPr="0075004A">
        <w:rPr>
          <w:rFonts w:ascii="Times New Roman" w:hAnsi="Times New Roman" w:cs="Times New Roman"/>
          <w:iCs/>
        </w:rPr>
        <w:t xml:space="preserve"> </w:t>
      </w:r>
    </w:p>
  </w:footnote>
  <w:footnote w:id="26">
    <w:p w14:paraId="2F86C061" w14:textId="60164324" w:rsidR="00370226" w:rsidRPr="0075004A" w:rsidRDefault="00370226" w:rsidP="000E0842">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0E0842" w:rsidRPr="0075004A">
        <w:rPr>
          <w:rFonts w:ascii="Times New Roman" w:hAnsi="Times New Roman" w:cs="Times New Roman"/>
        </w:rPr>
        <w:t>BL Cotton MS Titus F</w:t>
      </w:r>
      <w:r w:rsidR="00ED2296">
        <w:rPr>
          <w:rFonts w:ascii="Times New Roman" w:hAnsi="Times New Roman" w:cs="Times New Roman"/>
        </w:rPr>
        <w:t xml:space="preserve"> VII</w:t>
      </w:r>
      <w:r w:rsidR="000E0842" w:rsidRPr="0075004A">
        <w:rPr>
          <w:rFonts w:ascii="Times New Roman" w:hAnsi="Times New Roman" w:cs="Times New Roman"/>
        </w:rPr>
        <w:t xml:space="preserve">, fol. 15r: </w:t>
      </w:r>
      <w:r w:rsidR="00E6746B" w:rsidRPr="0075004A">
        <w:rPr>
          <w:rFonts w:ascii="Times New Roman" w:hAnsi="Times New Roman" w:cs="Times New Roman"/>
        </w:rPr>
        <w:t>‘</w:t>
      </w:r>
      <w:proofErr w:type="spellStart"/>
      <w:r w:rsidR="000E0842" w:rsidRPr="0075004A">
        <w:rPr>
          <w:rFonts w:ascii="Times New Roman" w:hAnsi="Times New Roman" w:cs="Times New Roman"/>
        </w:rPr>
        <w:t>Pictos</w:t>
      </w:r>
      <w:proofErr w:type="spellEnd"/>
      <w:r w:rsidR="000E0842" w:rsidRPr="0075004A">
        <w:rPr>
          <w:rFonts w:ascii="Times New Roman" w:hAnsi="Times New Roman" w:cs="Times New Roman"/>
        </w:rPr>
        <w:t xml:space="preserve"> de Scythia </w:t>
      </w:r>
      <w:proofErr w:type="spellStart"/>
      <w:r w:rsidR="000E0842" w:rsidRPr="0075004A">
        <w:rPr>
          <w:rFonts w:ascii="Times New Roman" w:hAnsi="Times New Roman" w:cs="Times New Roman"/>
        </w:rPr>
        <w:t>longis</w:t>
      </w:r>
      <w:proofErr w:type="spellEnd"/>
      <w:r w:rsidR="000E0842" w:rsidRPr="0075004A">
        <w:rPr>
          <w:rFonts w:ascii="Times New Roman" w:hAnsi="Times New Roman" w:cs="Times New Roman"/>
        </w:rPr>
        <w:t xml:space="preserve"> </w:t>
      </w:r>
      <w:proofErr w:type="spellStart"/>
      <w:r w:rsidR="000E0842" w:rsidRPr="0075004A">
        <w:rPr>
          <w:rFonts w:ascii="Times New Roman" w:hAnsi="Times New Roman" w:cs="Times New Roman"/>
        </w:rPr>
        <w:t>nauibus</w:t>
      </w:r>
      <w:proofErr w:type="spellEnd"/>
      <w:r w:rsidR="000E0842" w:rsidRPr="0075004A">
        <w:rPr>
          <w:rFonts w:ascii="Times New Roman" w:hAnsi="Times New Roman" w:cs="Times New Roman"/>
        </w:rPr>
        <w:t xml:space="preserve"> in </w:t>
      </w:r>
      <w:proofErr w:type="spellStart"/>
      <w:r w:rsidR="000E0842" w:rsidRPr="0075004A">
        <w:rPr>
          <w:rFonts w:ascii="Times New Roman" w:hAnsi="Times New Roman" w:cs="Times New Roman"/>
        </w:rPr>
        <w:t>Britanniam</w:t>
      </w:r>
      <w:proofErr w:type="spellEnd"/>
      <w:r w:rsidR="000E0842" w:rsidRPr="0075004A">
        <w:rPr>
          <w:rFonts w:ascii="Times New Roman" w:hAnsi="Times New Roman" w:cs="Times New Roman"/>
        </w:rPr>
        <w:t xml:space="preserve"> </w:t>
      </w:r>
      <w:proofErr w:type="spellStart"/>
      <w:r w:rsidR="000E0842" w:rsidRPr="0075004A">
        <w:rPr>
          <w:rFonts w:ascii="Times New Roman" w:hAnsi="Times New Roman" w:cs="Times New Roman"/>
        </w:rPr>
        <w:t>appulisse</w:t>
      </w:r>
      <w:proofErr w:type="spellEnd"/>
      <w:r w:rsidR="000E0842" w:rsidRPr="0075004A">
        <w:rPr>
          <w:rFonts w:ascii="Times New Roman" w:hAnsi="Times New Roman" w:cs="Times New Roman"/>
        </w:rPr>
        <w:t xml:space="preserve"> </w:t>
      </w:r>
      <w:proofErr w:type="spellStart"/>
      <w:r w:rsidR="000E0842" w:rsidRPr="0075004A">
        <w:rPr>
          <w:rFonts w:ascii="Times New Roman" w:hAnsi="Times New Roman" w:cs="Times New Roman"/>
        </w:rPr>
        <w:t>scribit</w:t>
      </w:r>
      <w:proofErr w:type="spellEnd"/>
      <w:r w:rsidR="000E0842" w:rsidRPr="0075004A">
        <w:rPr>
          <w:rFonts w:ascii="Times New Roman" w:hAnsi="Times New Roman" w:cs="Times New Roman"/>
        </w:rPr>
        <w:t xml:space="preserve"> Beda, </w:t>
      </w:r>
      <w:proofErr w:type="spellStart"/>
      <w:r w:rsidR="000E0842" w:rsidRPr="0075004A">
        <w:rPr>
          <w:rFonts w:ascii="Times New Roman" w:hAnsi="Times New Roman" w:cs="Times New Roman"/>
        </w:rPr>
        <w:t>sed</w:t>
      </w:r>
      <w:proofErr w:type="spellEnd"/>
      <w:r w:rsidR="000E0842" w:rsidRPr="0075004A">
        <w:rPr>
          <w:rFonts w:ascii="Times New Roman" w:hAnsi="Times New Roman" w:cs="Times New Roman"/>
        </w:rPr>
        <w:t xml:space="preserve"> hac re Beda me </w:t>
      </w:r>
      <w:proofErr w:type="spellStart"/>
      <w:r w:rsidR="000E0842" w:rsidRPr="0075004A">
        <w:rPr>
          <w:rFonts w:ascii="Times New Roman" w:hAnsi="Times New Roman" w:cs="Times New Roman"/>
        </w:rPr>
        <w:t>neutiquam</w:t>
      </w:r>
      <w:proofErr w:type="spellEnd"/>
      <w:r w:rsidR="000E0842" w:rsidRPr="0075004A">
        <w:rPr>
          <w:rFonts w:ascii="Times New Roman" w:hAnsi="Times New Roman" w:cs="Times New Roman"/>
        </w:rPr>
        <w:t xml:space="preserve"> </w:t>
      </w:r>
      <w:proofErr w:type="spellStart"/>
      <w:r w:rsidR="000E0842" w:rsidRPr="0075004A">
        <w:rPr>
          <w:rFonts w:ascii="Times New Roman" w:hAnsi="Times New Roman" w:cs="Times New Roman"/>
        </w:rPr>
        <w:t>astipulatorem</w:t>
      </w:r>
      <w:proofErr w:type="spellEnd"/>
      <w:r w:rsidR="000E0842" w:rsidRPr="0075004A">
        <w:rPr>
          <w:rFonts w:ascii="Times New Roman" w:hAnsi="Times New Roman" w:cs="Times New Roman"/>
        </w:rPr>
        <w:t xml:space="preserve"> </w:t>
      </w:r>
      <w:proofErr w:type="spellStart"/>
      <w:r w:rsidR="000E0842" w:rsidRPr="0075004A">
        <w:rPr>
          <w:rFonts w:ascii="Times New Roman" w:hAnsi="Times New Roman" w:cs="Times New Roman"/>
        </w:rPr>
        <w:t>habet</w:t>
      </w:r>
      <w:proofErr w:type="spellEnd"/>
      <w:r w:rsidR="00D4116D" w:rsidRPr="0075004A">
        <w:rPr>
          <w:rFonts w:ascii="Times New Roman" w:hAnsi="Times New Roman" w:cs="Times New Roman"/>
        </w:rPr>
        <w:t>’.</w:t>
      </w:r>
    </w:p>
  </w:footnote>
  <w:footnote w:id="27">
    <w:p w14:paraId="6781BCC5" w14:textId="33738997" w:rsidR="007A1ACA" w:rsidRPr="00D26E3D" w:rsidRDefault="007A1ACA" w:rsidP="00D26E3D">
      <w:pPr>
        <w:pStyle w:val="FootnoteText"/>
        <w:rPr>
          <w:rFonts w:ascii="Times New Roman" w:hAnsi="Times New Roman" w:cs="Times New Roman"/>
        </w:rPr>
      </w:pPr>
      <w:r w:rsidRPr="00D26E3D">
        <w:rPr>
          <w:rStyle w:val="FootnoteReference"/>
          <w:rFonts w:ascii="Times New Roman" w:hAnsi="Times New Roman" w:cs="Times New Roman"/>
        </w:rPr>
        <w:footnoteRef/>
      </w:r>
      <w:r w:rsidRPr="00D26E3D">
        <w:rPr>
          <w:rFonts w:ascii="Times New Roman" w:hAnsi="Times New Roman" w:cs="Times New Roman"/>
        </w:rPr>
        <w:t xml:space="preserve"> </w:t>
      </w:r>
      <w:r w:rsidR="00C02344">
        <w:rPr>
          <w:rFonts w:ascii="Times New Roman" w:hAnsi="Times New Roman" w:cs="Times New Roman"/>
        </w:rPr>
        <w:t>Ibid.</w:t>
      </w:r>
      <w:r w:rsidRPr="00D26E3D">
        <w:rPr>
          <w:rFonts w:ascii="Times New Roman" w:hAnsi="Times New Roman" w:cs="Times New Roman"/>
        </w:rPr>
        <w:t xml:space="preserve">, </w:t>
      </w:r>
      <w:r w:rsidR="00D26E3D" w:rsidRPr="00D26E3D">
        <w:rPr>
          <w:rFonts w:ascii="Times New Roman" w:hAnsi="Times New Roman" w:cs="Times New Roman"/>
        </w:rPr>
        <w:t xml:space="preserve">fol. 15r: ‘Ipsa </w:t>
      </w:r>
      <w:proofErr w:type="spellStart"/>
      <w:r w:rsidR="00D26E3D" w:rsidRPr="00D26E3D">
        <w:rPr>
          <w:rFonts w:ascii="Times New Roman" w:hAnsi="Times New Roman" w:cs="Times New Roman"/>
        </w:rPr>
        <w:t>namque</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ut</w:t>
      </w:r>
      <w:proofErr w:type="spellEnd"/>
      <w:r w:rsidR="00D26E3D" w:rsidRPr="00D26E3D">
        <w:rPr>
          <w:rFonts w:ascii="Times New Roman" w:hAnsi="Times New Roman" w:cs="Times New Roman"/>
        </w:rPr>
        <w:t xml:space="preserve"> mihi </w:t>
      </w:r>
      <w:proofErr w:type="spellStart"/>
      <w:r w:rsidR="00D26E3D" w:rsidRPr="00D26E3D">
        <w:rPr>
          <w:rFonts w:ascii="Times New Roman" w:hAnsi="Times New Roman" w:cs="Times New Roman"/>
        </w:rPr>
        <w:t>videtur</w:t>
      </w:r>
      <w:proofErr w:type="spellEnd"/>
      <w:r w:rsidR="00D26E3D" w:rsidRPr="00D26E3D">
        <w:rPr>
          <w:rFonts w:ascii="Times New Roman" w:hAnsi="Times New Roman" w:cs="Times New Roman"/>
        </w:rPr>
        <w:t xml:space="preserve">, veritas </w:t>
      </w:r>
      <w:proofErr w:type="spellStart"/>
      <w:r w:rsidR="00D26E3D" w:rsidRPr="00D26E3D">
        <w:rPr>
          <w:rFonts w:ascii="Times New Roman" w:hAnsi="Times New Roman" w:cs="Times New Roman"/>
        </w:rPr>
        <w:t>manum</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iniecit</w:t>
      </w:r>
      <w:proofErr w:type="spellEnd"/>
      <w:r w:rsidR="00D26E3D" w:rsidRPr="00D26E3D">
        <w:rPr>
          <w:rFonts w:ascii="Times New Roman" w:hAnsi="Times New Roman" w:cs="Times New Roman"/>
        </w:rPr>
        <w:t xml:space="preserve">, et </w:t>
      </w:r>
      <w:proofErr w:type="spellStart"/>
      <w:r w:rsidR="00D26E3D" w:rsidRPr="00D26E3D">
        <w:rPr>
          <w:rFonts w:ascii="Times New Roman" w:hAnsi="Times New Roman" w:cs="Times New Roman"/>
        </w:rPr>
        <w:t>ut</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assensionem</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cohibeam</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iubet</w:t>
      </w:r>
      <w:proofErr w:type="spellEnd"/>
      <w:r w:rsidR="00D26E3D">
        <w:rPr>
          <w:rFonts w:ascii="Times New Roman" w:hAnsi="Times New Roman" w:cs="Times New Roman"/>
        </w:rPr>
        <w:t>, i</w:t>
      </w:r>
      <w:r w:rsidR="00D26E3D" w:rsidRPr="00D26E3D">
        <w:rPr>
          <w:rFonts w:ascii="Times New Roman" w:hAnsi="Times New Roman" w:cs="Times New Roman"/>
        </w:rPr>
        <w:t xml:space="preserve">psa </w:t>
      </w:r>
      <w:proofErr w:type="spellStart"/>
      <w:r w:rsidR="00D26E3D" w:rsidRPr="00D26E3D">
        <w:rPr>
          <w:rFonts w:ascii="Times New Roman" w:hAnsi="Times New Roman" w:cs="Times New Roman"/>
        </w:rPr>
        <w:t>inquam</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Pictos</w:t>
      </w:r>
      <w:proofErr w:type="spellEnd"/>
      <w:r w:rsidR="00D26E3D" w:rsidRPr="00D26E3D">
        <w:rPr>
          <w:rFonts w:ascii="Times New Roman" w:hAnsi="Times New Roman" w:cs="Times New Roman"/>
        </w:rPr>
        <w:t xml:space="preserve"> non aliund</w:t>
      </w:r>
      <w:r w:rsidR="00D26E3D">
        <w:rPr>
          <w:rFonts w:ascii="Times New Roman" w:hAnsi="Times New Roman" w:cs="Times New Roman"/>
        </w:rPr>
        <w:t>e</w:t>
      </w:r>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aduectos</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sed</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ipsissimos</w:t>
      </w:r>
      <w:proofErr w:type="spellEnd"/>
      <w:r w:rsidR="00D26E3D" w:rsidRPr="00D26E3D">
        <w:rPr>
          <w:rFonts w:ascii="Times New Roman" w:hAnsi="Times New Roman" w:cs="Times New Roman"/>
        </w:rPr>
        <w:t xml:space="preserve"> Britannos, </w:t>
      </w:r>
      <w:proofErr w:type="spellStart"/>
      <w:r w:rsidR="00D26E3D" w:rsidRPr="00D26E3D">
        <w:rPr>
          <w:rFonts w:ascii="Times New Roman" w:hAnsi="Times New Roman" w:cs="Times New Roman"/>
        </w:rPr>
        <w:t>priscorum</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Britannorum</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germanam</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prolem</w:t>
      </w:r>
      <w:proofErr w:type="spellEnd"/>
      <w:r w:rsidR="00D26E3D" w:rsidRPr="00D26E3D">
        <w:rPr>
          <w:rFonts w:ascii="Times New Roman" w:hAnsi="Times New Roman" w:cs="Times New Roman"/>
        </w:rPr>
        <w:t xml:space="preserve"> et </w:t>
      </w:r>
      <w:proofErr w:type="spellStart"/>
      <w:r w:rsidR="00D26E3D" w:rsidRPr="00D26E3D">
        <w:rPr>
          <w:rFonts w:ascii="Times New Roman" w:hAnsi="Times New Roman" w:cs="Times New Roman"/>
        </w:rPr>
        <w:t>reliquias</w:t>
      </w:r>
      <w:proofErr w:type="spellEnd"/>
      <w:r w:rsidR="00D26E3D" w:rsidRPr="00D26E3D">
        <w:rPr>
          <w:rFonts w:ascii="Times New Roman" w:hAnsi="Times New Roman" w:cs="Times New Roman"/>
        </w:rPr>
        <w:t xml:space="preserve"> </w:t>
      </w:r>
      <w:proofErr w:type="spellStart"/>
      <w:r w:rsidR="00D26E3D" w:rsidRPr="00D26E3D">
        <w:rPr>
          <w:rFonts w:ascii="Times New Roman" w:hAnsi="Times New Roman" w:cs="Times New Roman"/>
        </w:rPr>
        <w:t>persuadet</w:t>
      </w:r>
      <w:proofErr w:type="spellEnd"/>
      <w:r w:rsidR="00D26E3D" w:rsidRPr="00D26E3D">
        <w:rPr>
          <w:rFonts w:ascii="Times New Roman" w:hAnsi="Times New Roman" w:cs="Times New Roman"/>
        </w:rPr>
        <w:t>’</w:t>
      </w:r>
      <w:r w:rsidR="00D26E3D">
        <w:rPr>
          <w:rFonts w:ascii="Times New Roman" w:hAnsi="Times New Roman" w:cs="Times New Roman"/>
        </w:rPr>
        <w:t xml:space="preserve"> (For truth itself, as it seems to me, takes me by the hand and bids </w:t>
      </w:r>
      <w:r w:rsidR="00A26880">
        <w:rPr>
          <w:rFonts w:ascii="Times New Roman" w:hAnsi="Times New Roman" w:cs="Times New Roman"/>
        </w:rPr>
        <w:t>that I</w:t>
      </w:r>
      <w:r w:rsidR="00D26E3D">
        <w:rPr>
          <w:rFonts w:ascii="Times New Roman" w:hAnsi="Times New Roman" w:cs="Times New Roman"/>
        </w:rPr>
        <w:t xml:space="preserve"> hold back from assent; but truth itself I say persuades me that the Picts are not imported from elsewhere but the very Britons themselves, authentic offspring and remnants of the original Britons’). </w:t>
      </w:r>
    </w:p>
  </w:footnote>
  <w:footnote w:id="28">
    <w:p w14:paraId="65902F6F" w14:textId="77864AED" w:rsidR="00570D5A" w:rsidRPr="00570D5A" w:rsidRDefault="00570D5A" w:rsidP="00570D5A">
      <w:pPr>
        <w:pStyle w:val="FootnoteText"/>
        <w:rPr>
          <w:rFonts w:ascii="Times New Roman" w:hAnsi="Times New Roman" w:cs="Times New Roman"/>
        </w:rPr>
      </w:pPr>
      <w:r w:rsidRPr="00570D5A">
        <w:rPr>
          <w:rStyle w:val="FootnoteReference"/>
          <w:rFonts w:ascii="Times New Roman" w:hAnsi="Times New Roman" w:cs="Times New Roman"/>
        </w:rPr>
        <w:footnoteRef/>
      </w:r>
      <w:r w:rsidRPr="00570D5A">
        <w:rPr>
          <w:rFonts w:ascii="Times New Roman" w:hAnsi="Times New Roman" w:cs="Times New Roman"/>
        </w:rPr>
        <w:t xml:space="preserve"> </w:t>
      </w:r>
      <w:r w:rsidR="00C02344">
        <w:rPr>
          <w:rFonts w:ascii="Times New Roman" w:hAnsi="Times New Roman" w:cs="Times New Roman"/>
        </w:rPr>
        <w:t>Ibid.</w:t>
      </w:r>
      <w:r w:rsidRPr="00570D5A">
        <w:rPr>
          <w:rFonts w:ascii="Times New Roman" w:hAnsi="Times New Roman" w:cs="Times New Roman"/>
        </w:rPr>
        <w:t xml:space="preserve">, fol. 15r: ‘Si quis </w:t>
      </w:r>
      <w:proofErr w:type="spellStart"/>
      <w:r w:rsidR="004F4FC3">
        <w:rPr>
          <w:rFonts w:ascii="Times New Roman" w:hAnsi="Times New Roman" w:cs="Times New Roman"/>
        </w:rPr>
        <w:t>vero</w:t>
      </w:r>
      <w:proofErr w:type="spellEnd"/>
      <w:r w:rsidRPr="00570D5A">
        <w:rPr>
          <w:rFonts w:ascii="Times New Roman" w:hAnsi="Times New Roman" w:cs="Times New Roman"/>
        </w:rPr>
        <w:t xml:space="preserve"> sit, qui non </w:t>
      </w:r>
      <w:proofErr w:type="spellStart"/>
      <w:r w:rsidRPr="00570D5A">
        <w:rPr>
          <w:rFonts w:ascii="Times New Roman" w:hAnsi="Times New Roman" w:cs="Times New Roman"/>
        </w:rPr>
        <w:t>credat</w:t>
      </w:r>
      <w:proofErr w:type="spellEnd"/>
      <w:r w:rsidRPr="00570D5A">
        <w:rPr>
          <w:rFonts w:ascii="Times New Roman" w:hAnsi="Times New Roman" w:cs="Times New Roman"/>
        </w:rPr>
        <w:t xml:space="preserve"> </w:t>
      </w:r>
      <w:proofErr w:type="spellStart"/>
      <w:r w:rsidRPr="00570D5A">
        <w:rPr>
          <w:rFonts w:ascii="Times New Roman" w:hAnsi="Times New Roman" w:cs="Times New Roman"/>
        </w:rPr>
        <w:t>Britannos</w:t>
      </w:r>
      <w:proofErr w:type="spellEnd"/>
      <w:r w:rsidRPr="00570D5A">
        <w:rPr>
          <w:rFonts w:ascii="Times New Roman" w:hAnsi="Times New Roman" w:cs="Times New Roman"/>
        </w:rPr>
        <w:t xml:space="preserve"> nostros </w:t>
      </w:r>
      <w:proofErr w:type="spellStart"/>
      <w:r w:rsidRPr="00570D5A">
        <w:rPr>
          <w:rFonts w:ascii="Times New Roman" w:hAnsi="Times New Roman" w:cs="Times New Roman"/>
        </w:rPr>
        <w:t>Latinam</w:t>
      </w:r>
      <w:proofErr w:type="spellEnd"/>
      <w:r w:rsidRPr="00570D5A">
        <w:rPr>
          <w:rFonts w:ascii="Times New Roman" w:hAnsi="Times New Roman" w:cs="Times New Roman"/>
        </w:rPr>
        <w:t xml:space="preserve"> </w:t>
      </w:r>
      <w:proofErr w:type="spellStart"/>
      <w:r w:rsidRPr="00570D5A">
        <w:rPr>
          <w:rFonts w:ascii="Times New Roman" w:hAnsi="Times New Roman" w:cs="Times New Roman"/>
        </w:rPr>
        <w:t>linguam</w:t>
      </w:r>
      <w:proofErr w:type="spellEnd"/>
      <w:r w:rsidRPr="00570D5A">
        <w:rPr>
          <w:rFonts w:ascii="Times New Roman" w:hAnsi="Times New Roman" w:cs="Times New Roman"/>
        </w:rPr>
        <w:t xml:space="preserve"> </w:t>
      </w:r>
      <w:proofErr w:type="spellStart"/>
      <w:r w:rsidRPr="00570D5A">
        <w:rPr>
          <w:rFonts w:ascii="Times New Roman" w:hAnsi="Times New Roman" w:cs="Times New Roman"/>
        </w:rPr>
        <w:t>provincialem</w:t>
      </w:r>
      <w:proofErr w:type="spellEnd"/>
      <w:r w:rsidRPr="00570D5A">
        <w:rPr>
          <w:rFonts w:ascii="Times New Roman" w:hAnsi="Times New Roman" w:cs="Times New Roman"/>
        </w:rPr>
        <w:t xml:space="preserve"> </w:t>
      </w:r>
      <w:proofErr w:type="spellStart"/>
      <w:r w:rsidRPr="00570D5A">
        <w:rPr>
          <w:rFonts w:ascii="Times New Roman" w:hAnsi="Times New Roman" w:cs="Times New Roman"/>
        </w:rPr>
        <w:t>vsurpasse</w:t>
      </w:r>
      <w:proofErr w:type="spellEnd"/>
      <w:r w:rsidRPr="00570D5A">
        <w:rPr>
          <w:rFonts w:ascii="Times New Roman" w:hAnsi="Times New Roman" w:cs="Times New Roman"/>
        </w:rPr>
        <w:t xml:space="preserve">, et quod </w:t>
      </w:r>
      <w:proofErr w:type="spellStart"/>
      <w:r w:rsidRPr="00570D5A">
        <w:rPr>
          <w:rFonts w:ascii="Times New Roman" w:hAnsi="Times New Roman" w:cs="Times New Roman"/>
        </w:rPr>
        <w:t>depictum</w:t>
      </w:r>
      <w:proofErr w:type="spellEnd"/>
      <w:r w:rsidRPr="00570D5A">
        <w:rPr>
          <w:rFonts w:ascii="Times New Roman" w:hAnsi="Times New Roman" w:cs="Times New Roman"/>
        </w:rPr>
        <w:t xml:space="preserve"> sit </w:t>
      </w:r>
      <w:proofErr w:type="spellStart"/>
      <w:r w:rsidRPr="00570D5A">
        <w:rPr>
          <w:rFonts w:ascii="Times New Roman" w:hAnsi="Times New Roman" w:cs="Times New Roman"/>
        </w:rPr>
        <w:t>posterioribus</w:t>
      </w:r>
      <w:proofErr w:type="spellEnd"/>
      <w:r w:rsidRPr="00570D5A">
        <w:rPr>
          <w:rFonts w:ascii="Times New Roman" w:hAnsi="Times New Roman" w:cs="Times New Roman"/>
        </w:rPr>
        <w:t xml:space="preserve"> </w:t>
      </w:r>
      <w:proofErr w:type="spellStart"/>
      <w:r w:rsidRPr="00570D5A">
        <w:rPr>
          <w:rFonts w:ascii="Times New Roman" w:hAnsi="Times New Roman" w:cs="Times New Roman"/>
        </w:rPr>
        <w:t>tempori</w:t>
      </w:r>
      <w:r w:rsidR="00232E11">
        <w:rPr>
          <w:rFonts w:ascii="Times New Roman" w:hAnsi="Times New Roman" w:cs="Times New Roman"/>
        </w:rPr>
        <w:t>bus</w:t>
      </w:r>
      <w:proofErr w:type="spellEnd"/>
      <w:r w:rsidRPr="00570D5A">
        <w:rPr>
          <w:rFonts w:ascii="Times New Roman" w:hAnsi="Times New Roman" w:cs="Times New Roman"/>
        </w:rPr>
        <w:t xml:space="preserve"> Pict, et </w:t>
      </w:r>
      <w:proofErr w:type="spellStart"/>
      <w:r w:rsidRPr="00570D5A">
        <w:rPr>
          <w:rFonts w:ascii="Times New Roman" w:hAnsi="Times New Roman" w:cs="Times New Roman"/>
        </w:rPr>
        <w:t>Pitchaid</w:t>
      </w:r>
      <w:proofErr w:type="spellEnd"/>
      <w:r w:rsidR="007A1ACA">
        <w:rPr>
          <w:rFonts w:ascii="Times New Roman" w:hAnsi="Times New Roman" w:cs="Times New Roman"/>
        </w:rPr>
        <w:t>??</w:t>
      </w:r>
      <w:r w:rsidRPr="00570D5A">
        <w:rPr>
          <w:rFonts w:ascii="Times New Roman" w:hAnsi="Times New Roman" w:cs="Times New Roman"/>
        </w:rPr>
        <w:t xml:space="preserve"> </w:t>
      </w:r>
      <w:proofErr w:type="spellStart"/>
      <w:r w:rsidRPr="00570D5A">
        <w:rPr>
          <w:rFonts w:ascii="Times New Roman" w:hAnsi="Times New Roman" w:cs="Times New Roman"/>
        </w:rPr>
        <w:t>vocasse</w:t>
      </w:r>
      <w:proofErr w:type="spellEnd"/>
      <w:r w:rsidRPr="00570D5A">
        <w:rPr>
          <w:rFonts w:ascii="Times New Roman" w:hAnsi="Times New Roman" w:cs="Times New Roman"/>
        </w:rPr>
        <w:t xml:space="preserve">, </w:t>
      </w:r>
      <w:r w:rsidR="004F4FC3">
        <w:rPr>
          <w:rFonts w:ascii="Times New Roman" w:hAnsi="Times New Roman" w:cs="Times New Roman"/>
        </w:rPr>
        <w:t>nec</w:t>
      </w:r>
      <w:r w:rsidRPr="00570D5A">
        <w:rPr>
          <w:rFonts w:ascii="Times New Roman" w:hAnsi="Times New Roman" w:cs="Times New Roman"/>
        </w:rPr>
        <w:t xml:space="preserve"> </w:t>
      </w:r>
      <w:proofErr w:type="spellStart"/>
      <w:r w:rsidRPr="00570D5A">
        <w:rPr>
          <w:rFonts w:ascii="Times New Roman" w:hAnsi="Times New Roman" w:cs="Times New Roman"/>
        </w:rPr>
        <w:t>ille</w:t>
      </w:r>
      <w:proofErr w:type="spellEnd"/>
      <w:r w:rsidR="004F4FC3">
        <w:rPr>
          <w:rFonts w:ascii="Times New Roman" w:hAnsi="Times New Roman" w:cs="Times New Roman"/>
        </w:rPr>
        <w:t xml:space="preserve"> </w:t>
      </w:r>
      <w:proofErr w:type="spellStart"/>
      <w:r w:rsidR="004F4FC3">
        <w:rPr>
          <w:rFonts w:ascii="Times New Roman" w:hAnsi="Times New Roman" w:cs="Times New Roman"/>
        </w:rPr>
        <w:t>noverit</w:t>
      </w:r>
      <w:proofErr w:type="spellEnd"/>
      <w:r w:rsidR="004F4FC3">
        <w:rPr>
          <w:rFonts w:ascii="Times New Roman" w:hAnsi="Times New Roman" w:cs="Times New Roman"/>
        </w:rPr>
        <w:t xml:space="preserve"> </w:t>
      </w:r>
      <w:proofErr w:type="spellStart"/>
      <w:r w:rsidR="00232E11">
        <w:rPr>
          <w:rFonts w:ascii="Times New Roman" w:hAnsi="Times New Roman" w:cs="Times New Roman"/>
        </w:rPr>
        <w:t>quanto</w:t>
      </w:r>
      <w:proofErr w:type="spellEnd"/>
      <w:r w:rsidR="00232E11">
        <w:rPr>
          <w:rFonts w:ascii="Times New Roman" w:hAnsi="Times New Roman" w:cs="Times New Roman"/>
        </w:rPr>
        <w:t xml:space="preserve"> </w:t>
      </w:r>
      <w:proofErr w:type="spellStart"/>
      <w:r w:rsidR="00232E11">
        <w:rPr>
          <w:rFonts w:ascii="Times New Roman" w:hAnsi="Times New Roman" w:cs="Times New Roman"/>
        </w:rPr>
        <w:t>laborarint</w:t>
      </w:r>
      <w:proofErr w:type="spellEnd"/>
      <w:r w:rsidR="00232E11">
        <w:rPr>
          <w:rFonts w:ascii="Times New Roman" w:hAnsi="Times New Roman" w:cs="Times New Roman"/>
        </w:rPr>
        <w:t xml:space="preserve"> Romani </w:t>
      </w:r>
      <w:proofErr w:type="spellStart"/>
      <w:r w:rsidR="00232E11">
        <w:rPr>
          <w:rFonts w:ascii="Times New Roman" w:hAnsi="Times New Roman" w:cs="Times New Roman"/>
        </w:rPr>
        <w:t>vt</w:t>
      </w:r>
      <w:proofErr w:type="spellEnd"/>
      <w:r w:rsidR="00232E11">
        <w:rPr>
          <w:rFonts w:ascii="Times New Roman" w:hAnsi="Times New Roman" w:cs="Times New Roman"/>
        </w:rPr>
        <w:t xml:space="preserve"> </w:t>
      </w:r>
      <w:proofErr w:type="spellStart"/>
      <w:r w:rsidR="00232E11">
        <w:rPr>
          <w:rFonts w:ascii="Times New Roman" w:hAnsi="Times New Roman" w:cs="Times New Roman"/>
        </w:rPr>
        <w:t>provinciae</w:t>
      </w:r>
      <w:proofErr w:type="spellEnd"/>
      <w:r w:rsidR="00232E11">
        <w:rPr>
          <w:rFonts w:ascii="Times New Roman" w:hAnsi="Times New Roman" w:cs="Times New Roman"/>
        </w:rPr>
        <w:t xml:space="preserve"> </w:t>
      </w:r>
      <w:proofErr w:type="spellStart"/>
      <w:r w:rsidR="00232E11">
        <w:rPr>
          <w:rFonts w:ascii="Times New Roman" w:hAnsi="Times New Roman" w:cs="Times New Roman"/>
        </w:rPr>
        <w:t>loquerentur</w:t>
      </w:r>
      <w:proofErr w:type="spellEnd"/>
      <w:r w:rsidR="00232E11">
        <w:rPr>
          <w:rFonts w:ascii="Times New Roman" w:hAnsi="Times New Roman" w:cs="Times New Roman"/>
        </w:rPr>
        <w:t xml:space="preserve"> [</w:t>
      </w:r>
      <w:proofErr w:type="spellStart"/>
      <w:r w:rsidR="00232E11">
        <w:rPr>
          <w:rFonts w:ascii="Times New Roman" w:hAnsi="Times New Roman" w:cs="Times New Roman"/>
        </w:rPr>
        <w:t>Latinè</w:t>
      </w:r>
      <w:proofErr w:type="spellEnd"/>
      <w:r w:rsidR="00232E11">
        <w:rPr>
          <w:rFonts w:ascii="Times New Roman" w:hAnsi="Times New Roman" w:cs="Times New Roman"/>
        </w:rPr>
        <w:t xml:space="preserve">], </w:t>
      </w:r>
      <w:r w:rsidR="004F4FC3">
        <w:rPr>
          <w:rFonts w:ascii="Times New Roman" w:hAnsi="Times New Roman" w:cs="Times New Roman"/>
        </w:rPr>
        <w:t>nec</w:t>
      </w:r>
      <w:r w:rsidRPr="00570D5A">
        <w:rPr>
          <w:rFonts w:ascii="Times New Roman" w:hAnsi="Times New Roman" w:cs="Times New Roman"/>
        </w:rPr>
        <w:t xml:space="preserve"> </w:t>
      </w:r>
      <w:proofErr w:type="spellStart"/>
      <w:r w:rsidRPr="00570D5A">
        <w:rPr>
          <w:rFonts w:ascii="Times New Roman" w:hAnsi="Times New Roman" w:cs="Times New Roman"/>
        </w:rPr>
        <w:t>videt</w:t>
      </w:r>
      <w:proofErr w:type="spellEnd"/>
      <w:r w:rsidRPr="00570D5A">
        <w:rPr>
          <w:rFonts w:ascii="Times New Roman" w:hAnsi="Times New Roman" w:cs="Times New Roman"/>
        </w:rPr>
        <w:t xml:space="preserve"> quanta vis </w:t>
      </w:r>
      <w:proofErr w:type="spellStart"/>
      <w:r w:rsidRPr="00570D5A">
        <w:rPr>
          <w:rFonts w:ascii="Times New Roman" w:hAnsi="Times New Roman" w:cs="Times New Roman"/>
        </w:rPr>
        <w:t>Latinarum</w:t>
      </w:r>
      <w:proofErr w:type="spellEnd"/>
      <w:r w:rsidRPr="00570D5A">
        <w:rPr>
          <w:rFonts w:ascii="Times New Roman" w:hAnsi="Times New Roman" w:cs="Times New Roman"/>
        </w:rPr>
        <w:t xml:space="preserve"> </w:t>
      </w:r>
      <w:proofErr w:type="spellStart"/>
      <w:r w:rsidRPr="00570D5A">
        <w:rPr>
          <w:rFonts w:ascii="Times New Roman" w:hAnsi="Times New Roman" w:cs="Times New Roman"/>
        </w:rPr>
        <w:t>dictionum</w:t>
      </w:r>
      <w:proofErr w:type="spellEnd"/>
      <w:r w:rsidRPr="00570D5A">
        <w:rPr>
          <w:rFonts w:ascii="Times New Roman" w:hAnsi="Times New Roman" w:cs="Times New Roman"/>
        </w:rPr>
        <w:t xml:space="preserve"> in </w:t>
      </w:r>
      <w:proofErr w:type="spellStart"/>
      <w:r w:rsidRPr="00570D5A">
        <w:rPr>
          <w:rFonts w:ascii="Times New Roman" w:hAnsi="Times New Roman" w:cs="Times New Roman"/>
        </w:rPr>
        <w:t>eam</w:t>
      </w:r>
      <w:proofErr w:type="spellEnd"/>
      <w:r w:rsidRPr="00570D5A">
        <w:rPr>
          <w:rFonts w:ascii="Times New Roman" w:hAnsi="Times New Roman" w:cs="Times New Roman"/>
        </w:rPr>
        <w:t xml:space="preserve"> </w:t>
      </w:r>
      <w:proofErr w:type="spellStart"/>
      <w:r w:rsidRPr="00570D5A">
        <w:rPr>
          <w:rFonts w:ascii="Times New Roman" w:hAnsi="Times New Roman" w:cs="Times New Roman"/>
        </w:rPr>
        <w:t>linguam</w:t>
      </w:r>
      <w:proofErr w:type="spellEnd"/>
      <w:r w:rsidRPr="00570D5A">
        <w:rPr>
          <w:rFonts w:ascii="Times New Roman" w:hAnsi="Times New Roman" w:cs="Times New Roman"/>
        </w:rPr>
        <w:t xml:space="preserve"> </w:t>
      </w:r>
      <w:proofErr w:type="spellStart"/>
      <w:r w:rsidRPr="00570D5A">
        <w:rPr>
          <w:rFonts w:ascii="Times New Roman" w:hAnsi="Times New Roman" w:cs="Times New Roman"/>
        </w:rPr>
        <w:t>irrepserit</w:t>
      </w:r>
      <w:proofErr w:type="spellEnd"/>
      <w:r w:rsidR="001F7BE8">
        <w:rPr>
          <w:rFonts w:ascii="Times New Roman" w:hAnsi="Times New Roman" w:cs="Times New Roman"/>
        </w:rPr>
        <w:t>’.</w:t>
      </w:r>
      <w:r w:rsidR="00F74218">
        <w:rPr>
          <w:rFonts w:ascii="Times New Roman" w:hAnsi="Times New Roman" w:cs="Times New Roman"/>
        </w:rPr>
        <w:t xml:space="preserve"> </w:t>
      </w:r>
      <w:r w:rsidR="009C1FB3">
        <w:rPr>
          <w:rFonts w:ascii="Times New Roman" w:hAnsi="Times New Roman" w:cs="Times New Roman"/>
        </w:rPr>
        <w:t xml:space="preserve">The Latin is tangled and undergoes significant revision by the time of publication, but the sense is something like: </w:t>
      </w:r>
      <w:r w:rsidR="00F74218">
        <w:rPr>
          <w:rFonts w:ascii="Times New Roman" w:hAnsi="Times New Roman" w:cs="Times New Roman"/>
        </w:rPr>
        <w:t xml:space="preserve">‘If there is anyone who does not believe that our Britons used the Latin language in the province and called what was painted in former time ‘Pict’, neither does he know that the Romans </w:t>
      </w:r>
      <w:r w:rsidR="009C1FB3">
        <w:rPr>
          <w:rFonts w:ascii="Times New Roman" w:hAnsi="Times New Roman" w:cs="Times New Roman"/>
        </w:rPr>
        <w:t xml:space="preserve">of the province </w:t>
      </w:r>
      <w:r w:rsidR="00F74218">
        <w:rPr>
          <w:rFonts w:ascii="Times New Roman" w:hAnsi="Times New Roman" w:cs="Times New Roman"/>
        </w:rPr>
        <w:t>spoke Latin</w:t>
      </w:r>
      <w:r w:rsidR="009C1FB3">
        <w:rPr>
          <w:rFonts w:ascii="Times New Roman" w:hAnsi="Times New Roman" w:cs="Times New Roman"/>
        </w:rPr>
        <w:t>, nor how many Latin words were taken into the [British] language</w:t>
      </w:r>
      <w:r w:rsidR="000514CE">
        <w:rPr>
          <w:rFonts w:ascii="Times New Roman" w:hAnsi="Times New Roman" w:cs="Times New Roman"/>
        </w:rPr>
        <w:t xml:space="preserve">’. The Latin is cut off at the end of the page here. </w:t>
      </w:r>
    </w:p>
    <w:p w14:paraId="3D4CF421" w14:textId="67789F7F" w:rsidR="00570D5A" w:rsidRDefault="00570D5A">
      <w:pPr>
        <w:pStyle w:val="FootnoteText"/>
      </w:pPr>
    </w:p>
  </w:footnote>
  <w:footnote w:id="29">
    <w:p w14:paraId="2EC0B84D" w14:textId="6FF9FD43" w:rsidR="000E7701" w:rsidRPr="00CF0F35" w:rsidRDefault="000E7701" w:rsidP="00CF0F35">
      <w:pPr>
        <w:pStyle w:val="FootnoteText"/>
        <w:rPr>
          <w:rFonts w:ascii="Times New Roman" w:hAnsi="Times New Roman" w:cs="Times New Roman"/>
        </w:rPr>
      </w:pPr>
      <w:r w:rsidRPr="00CF0F35">
        <w:rPr>
          <w:rStyle w:val="FootnoteReference"/>
          <w:rFonts w:ascii="Times New Roman" w:hAnsi="Times New Roman" w:cs="Times New Roman"/>
        </w:rPr>
        <w:footnoteRef/>
      </w:r>
      <w:r w:rsidRPr="00CF0F35">
        <w:rPr>
          <w:rFonts w:ascii="Times New Roman" w:hAnsi="Times New Roman" w:cs="Times New Roman"/>
        </w:rPr>
        <w:t xml:space="preserve"> </w:t>
      </w:r>
      <w:r w:rsidR="00C02344">
        <w:rPr>
          <w:rFonts w:ascii="Times New Roman" w:hAnsi="Times New Roman" w:cs="Times New Roman"/>
        </w:rPr>
        <w:t>Ibid.</w:t>
      </w:r>
      <w:r w:rsidR="00CF0F35" w:rsidRPr="00CF0F35">
        <w:rPr>
          <w:rFonts w:ascii="Times New Roman" w:hAnsi="Times New Roman" w:cs="Times New Roman"/>
        </w:rPr>
        <w:t>, fol. 16r: ‘</w:t>
      </w:r>
      <w:proofErr w:type="spellStart"/>
      <w:r w:rsidR="00CF0F35" w:rsidRPr="00CF0F35">
        <w:rPr>
          <w:rFonts w:ascii="Times New Roman" w:hAnsi="Times New Roman" w:cs="Times New Roman"/>
        </w:rPr>
        <w:t>Citeriorem</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illam</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regionem</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Northumbriae</w:t>
      </w:r>
      <w:proofErr w:type="spellEnd"/>
      <w:r w:rsidR="00CF0F35" w:rsidRPr="00CF0F35">
        <w:rPr>
          <w:rFonts w:ascii="Times New Roman" w:hAnsi="Times New Roman" w:cs="Times New Roman"/>
        </w:rPr>
        <w:t xml:space="preserve"> partem </w:t>
      </w:r>
      <w:proofErr w:type="spellStart"/>
      <w:r w:rsidR="00CF0F35" w:rsidRPr="00CF0F35">
        <w:rPr>
          <w:rFonts w:ascii="Times New Roman" w:hAnsi="Times New Roman" w:cs="Times New Roman"/>
        </w:rPr>
        <w:t>fuisse</w:t>
      </w:r>
      <w:proofErr w:type="spellEnd"/>
      <w:r w:rsidR="00CF0F35" w:rsidRPr="00CF0F35">
        <w:rPr>
          <w:rFonts w:ascii="Times New Roman" w:hAnsi="Times New Roman" w:cs="Times New Roman"/>
        </w:rPr>
        <w:t xml:space="preserve"> et à </w:t>
      </w:r>
      <w:proofErr w:type="spellStart"/>
      <w:r w:rsidR="00CF0F35" w:rsidRPr="00CF0F35">
        <w:rPr>
          <w:rFonts w:ascii="Times New Roman" w:hAnsi="Times New Roman" w:cs="Times New Roman"/>
        </w:rPr>
        <w:t>Saxonibus</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possessam</w:t>
      </w:r>
      <w:proofErr w:type="spellEnd"/>
      <w:r w:rsidR="00CF0F35" w:rsidRPr="00CF0F35">
        <w:rPr>
          <w:rFonts w:ascii="Times New Roman" w:hAnsi="Times New Roman" w:cs="Times New Roman"/>
        </w:rPr>
        <w:t xml:space="preserve"> nemo </w:t>
      </w:r>
      <w:proofErr w:type="spellStart"/>
      <w:r w:rsidR="00CF0F35" w:rsidRPr="00CF0F35">
        <w:rPr>
          <w:rFonts w:ascii="Times New Roman" w:hAnsi="Times New Roman" w:cs="Times New Roman"/>
        </w:rPr>
        <w:t>repugnet</w:t>
      </w:r>
      <w:proofErr w:type="spellEnd"/>
      <w:r w:rsidR="00CF0F35" w:rsidRPr="00CF0F35">
        <w:rPr>
          <w:rFonts w:ascii="Times New Roman" w:hAnsi="Times New Roman" w:cs="Times New Roman"/>
        </w:rPr>
        <w:t xml:space="preserve">, et </w:t>
      </w:r>
      <w:proofErr w:type="spellStart"/>
      <w:r w:rsidR="00CF0F35" w:rsidRPr="00CF0F35">
        <w:rPr>
          <w:rFonts w:ascii="Times New Roman" w:hAnsi="Times New Roman" w:cs="Times New Roman"/>
        </w:rPr>
        <w:t>hinc</w:t>
      </w:r>
      <w:proofErr w:type="spellEnd"/>
      <w:r w:rsidR="00CF0F35" w:rsidRPr="00CF0F35">
        <w:rPr>
          <w:rFonts w:ascii="Times New Roman" w:hAnsi="Times New Roman" w:cs="Times New Roman"/>
        </w:rPr>
        <w:t xml:space="preserve"> est quod orientalis </w:t>
      </w:r>
      <w:proofErr w:type="spellStart"/>
      <w:r w:rsidR="00CF0F35" w:rsidRPr="00CF0F35">
        <w:rPr>
          <w:rFonts w:ascii="Times New Roman" w:hAnsi="Times New Roman" w:cs="Times New Roman"/>
        </w:rPr>
        <w:t>Scotiae</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orae</w:t>
      </w:r>
      <w:proofErr w:type="spellEnd"/>
      <w:r w:rsidR="00CF0F35" w:rsidRPr="00CF0F35">
        <w:rPr>
          <w:rFonts w:ascii="Times New Roman" w:hAnsi="Times New Roman" w:cs="Times New Roman"/>
        </w:rPr>
        <w:t xml:space="preserve"> omnes </w:t>
      </w:r>
      <w:proofErr w:type="spellStart"/>
      <w:r w:rsidR="00CF0F35" w:rsidRPr="00CF0F35">
        <w:rPr>
          <w:rFonts w:ascii="Times New Roman" w:hAnsi="Times New Roman" w:cs="Times New Roman"/>
        </w:rPr>
        <w:t>incolae</w:t>
      </w:r>
      <w:proofErr w:type="spellEnd"/>
      <w:r w:rsidR="00CF0F35" w:rsidRPr="00CF0F35">
        <w:rPr>
          <w:rFonts w:ascii="Times New Roman" w:hAnsi="Times New Roman" w:cs="Times New Roman"/>
        </w:rPr>
        <w:t xml:space="preserve"> quos i</w:t>
      </w:r>
      <w:proofErr w:type="spellStart"/>
      <w:r w:rsidR="00CF0F35" w:rsidRPr="00CF0F35">
        <w:rPr>
          <w:rFonts w:ascii="Times New Roman" w:hAnsi="Times New Roman" w:cs="Times New Roman"/>
        </w:rPr>
        <w:t>psi</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Lowlandmen</w:t>
      </w:r>
      <w:proofErr w:type="spellEnd"/>
      <w:r w:rsidR="00CF0F35" w:rsidRPr="00CF0F35">
        <w:rPr>
          <w:rFonts w:ascii="Times New Roman" w:hAnsi="Times New Roman" w:cs="Times New Roman"/>
        </w:rPr>
        <w:t xml:space="preserve">, id est </w:t>
      </w:r>
      <w:proofErr w:type="spellStart"/>
      <w:r w:rsidR="00CF0F35" w:rsidRPr="00CF0F35">
        <w:rPr>
          <w:rFonts w:ascii="Times New Roman" w:hAnsi="Times New Roman" w:cs="Times New Roman"/>
        </w:rPr>
        <w:t>inferiores</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Saxonice</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nobiscum</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loquuntur</w:t>
      </w:r>
      <w:proofErr w:type="spellEnd"/>
      <w:r w:rsidR="00CF0F35" w:rsidRPr="00CF0F35">
        <w:rPr>
          <w:rFonts w:ascii="Times New Roman" w:hAnsi="Times New Roman" w:cs="Times New Roman"/>
        </w:rPr>
        <w:t xml:space="preserve">, et origine </w:t>
      </w:r>
      <w:proofErr w:type="spellStart"/>
      <w:r w:rsidR="00CF0F35" w:rsidRPr="00CF0F35">
        <w:rPr>
          <w:rFonts w:ascii="Times New Roman" w:hAnsi="Times New Roman" w:cs="Times New Roman"/>
        </w:rPr>
        <w:t>Saxones</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sint</w:t>
      </w:r>
      <w:proofErr w:type="spellEnd"/>
      <w:r w:rsidR="00CF0F35" w:rsidRPr="00CF0F35">
        <w:rPr>
          <w:rFonts w:ascii="Times New Roman" w:hAnsi="Times New Roman" w:cs="Times New Roman"/>
        </w:rPr>
        <w:t xml:space="preserve">, occidentalis autem </w:t>
      </w:r>
      <w:proofErr w:type="spellStart"/>
      <w:r w:rsidR="00CF0F35" w:rsidRPr="00CF0F35">
        <w:rPr>
          <w:rFonts w:ascii="Times New Roman" w:hAnsi="Times New Roman" w:cs="Times New Roman"/>
        </w:rPr>
        <w:t>plagae</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incolae</w:t>
      </w:r>
      <w:proofErr w:type="spellEnd"/>
      <w:r w:rsidR="00CF0F35" w:rsidRPr="00CF0F35">
        <w:rPr>
          <w:rFonts w:ascii="Times New Roman" w:hAnsi="Times New Roman" w:cs="Times New Roman"/>
        </w:rPr>
        <w:t xml:space="preserve"> </w:t>
      </w:r>
      <w:proofErr w:type="spellStart"/>
      <w:r w:rsidR="00CF0F35" w:rsidRPr="00CF0F35">
        <w:rPr>
          <w:rFonts w:ascii="Times New Roman" w:hAnsi="Times New Roman" w:cs="Times New Roman"/>
        </w:rPr>
        <w:t>germani</w:t>
      </w:r>
      <w:proofErr w:type="spellEnd"/>
      <w:r w:rsidR="00CF0F35" w:rsidRPr="00CF0F35">
        <w:rPr>
          <w:rFonts w:ascii="Times New Roman" w:hAnsi="Times New Roman" w:cs="Times New Roman"/>
        </w:rPr>
        <w:t xml:space="preserve"> Scoti </w:t>
      </w:r>
      <w:proofErr w:type="spellStart"/>
      <w:r w:rsidR="00CF0F35" w:rsidRPr="00CF0F35">
        <w:rPr>
          <w:rFonts w:ascii="Times New Roman" w:hAnsi="Times New Roman" w:cs="Times New Roman"/>
        </w:rPr>
        <w:t>sint</w:t>
      </w:r>
      <w:proofErr w:type="spellEnd"/>
      <w:r w:rsidR="00CF0F35" w:rsidRPr="00CF0F35">
        <w:rPr>
          <w:rFonts w:ascii="Times New Roman" w:hAnsi="Times New Roman" w:cs="Times New Roman"/>
        </w:rPr>
        <w:t xml:space="preserve">, et lingua </w:t>
      </w:r>
      <w:proofErr w:type="spellStart"/>
      <w:r w:rsidR="00CF0F35" w:rsidRPr="00CF0F35">
        <w:rPr>
          <w:rFonts w:ascii="Times New Roman" w:hAnsi="Times New Roman" w:cs="Times New Roman"/>
        </w:rPr>
        <w:t>Sax</w:t>
      </w:r>
      <w:r w:rsidR="00CF0F35">
        <w:rPr>
          <w:rFonts w:ascii="Times New Roman" w:hAnsi="Times New Roman" w:cs="Times New Roman"/>
        </w:rPr>
        <w:t>o</w:t>
      </w:r>
      <w:r w:rsidR="00CF0F35" w:rsidRPr="00CF0F35">
        <w:rPr>
          <w:rFonts w:ascii="Times New Roman" w:hAnsi="Times New Roman" w:cs="Times New Roman"/>
        </w:rPr>
        <w:t>nica</w:t>
      </w:r>
      <w:proofErr w:type="spellEnd"/>
      <w:r w:rsidR="00CF0F35" w:rsidRPr="00CF0F35">
        <w:rPr>
          <w:rFonts w:ascii="Times New Roman" w:hAnsi="Times New Roman" w:cs="Times New Roman"/>
        </w:rPr>
        <w:t xml:space="preserve"> Hecht-land men </w:t>
      </w:r>
      <w:proofErr w:type="spellStart"/>
      <w:r w:rsidR="00CF0F35" w:rsidRPr="00CF0F35">
        <w:rPr>
          <w:rFonts w:ascii="Times New Roman" w:hAnsi="Times New Roman" w:cs="Times New Roman"/>
        </w:rPr>
        <w:t>appellantu</w:t>
      </w:r>
      <w:r w:rsidR="00FA184B">
        <w:rPr>
          <w:rFonts w:ascii="Times New Roman" w:hAnsi="Times New Roman" w:cs="Times New Roman"/>
        </w:rPr>
        <w:t>r</w:t>
      </w:r>
      <w:proofErr w:type="spellEnd"/>
      <w:r w:rsidR="00CF0F35" w:rsidRPr="00CF0F35">
        <w:rPr>
          <w:rFonts w:ascii="Times New Roman" w:hAnsi="Times New Roman" w:cs="Times New Roman"/>
        </w:rPr>
        <w:t>’</w:t>
      </w:r>
      <w:r w:rsidR="00FA184B">
        <w:rPr>
          <w:rFonts w:ascii="Times New Roman" w:hAnsi="Times New Roman" w:cs="Times New Roman"/>
        </w:rPr>
        <w:t xml:space="preserve"> </w:t>
      </w:r>
      <w:r w:rsidR="00CF0F35">
        <w:rPr>
          <w:rFonts w:ascii="Times New Roman" w:hAnsi="Times New Roman" w:cs="Times New Roman"/>
        </w:rPr>
        <w:t xml:space="preserve">(No-one can disagree that the nearer region had been part of Northumbria and possessed by the Saxons, and from hence all the inhabitants of the eastern Scottish shores are those whom they themselves call </w:t>
      </w:r>
      <w:proofErr w:type="spellStart"/>
      <w:r w:rsidR="00CF0F35" w:rsidRPr="00CF0F35">
        <w:rPr>
          <w:rFonts w:ascii="Times New Roman" w:hAnsi="Times New Roman" w:cs="Times New Roman"/>
          <w:i/>
          <w:iCs/>
        </w:rPr>
        <w:t>Lowlandmen</w:t>
      </w:r>
      <w:proofErr w:type="spellEnd"/>
      <w:r w:rsidR="00CF0F35">
        <w:rPr>
          <w:rFonts w:ascii="Times New Roman" w:hAnsi="Times New Roman" w:cs="Times New Roman"/>
        </w:rPr>
        <w:t xml:space="preserve">, that is, ‘the lower people’, and speak the Saxon language like us and are of Saxon origin; but the inhabitants of the western regions are the true Scots, and are called in the Saxon language, </w:t>
      </w:r>
      <w:r w:rsidR="00CF0F35" w:rsidRPr="00CF0F35">
        <w:rPr>
          <w:rFonts w:ascii="Times New Roman" w:hAnsi="Times New Roman" w:cs="Times New Roman"/>
          <w:i/>
          <w:iCs/>
        </w:rPr>
        <w:t>Highlandmen</w:t>
      </w:r>
      <w:r w:rsidR="00CF0F35">
        <w:rPr>
          <w:rFonts w:ascii="Times New Roman" w:hAnsi="Times New Roman" w:cs="Times New Roman"/>
        </w:rPr>
        <w:t xml:space="preserve">). </w:t>
      </w:r>
    </w:p>
  </w:footnote>
  <w:footnote w:id="30">
    <w:p w14:paraId="359680A6" w14:textId="305253AB" w:rsidR="00F8109F" w:rsidRPr="000C7187" w:rsidRDefault="00F8109F" w:rsidP="000C7187">
      <w:pPr>
        <w:pStyle w:val="FootnoteText"/>
        <w:rPr>
          <w:rFonts w:ascii="Times New Roman" w:hAnsi="Times New Roman" w:cs="Times New Roman"/>
        </w:rPr>
      </w:pPr>
      <w:r w:rsidRPr="000C7187">
        <w:rPr>
          <w:rStyle w:val="FootnoteReference"/>
          <w:rFonts w:ascii="Times New Roman" w:hAnsi="Times New Roman" w:cs="Times New Roman"/>
        </w:rPr>
        <w:footnoteRef/>
      </w:r>
      <w:r w:rsidRPr="000C7187">
        <w:rPr>
          <w:rFonts w:ascii="Times New Roman" w:hAnsi="Times New Roman" w:cs="Times New Roman"/>
        </w:rPr>
        <w:t xml:space="preserve"> </w:t>
      </w:r>
      <w:r w:rsidR="00C02344">
        <w:rPr>
          <w:rFonts w:ascii="Times New Roman" w:hAnsi="Times New Roman" w:cs="Times New Roman"/>
        </w:rPr>
        <w:t>Ibid.</w:t>
      </w:r>
      <w:r w:rsidR="00C45BAE" w:rsidRPr="000C7187">
        <w:rPr>
          <w:rFonts w:ascii="Times New Roman" w:hAnsi="Times New Roman" w:cs="Times New Roman"/>
        </w:rPr>
        <w:t>, fol. 16r</w:t>
      </w:r>
      <w:r w:rsidR="002B312A" w:rsidRPr="000C7187">
        <w:rPr>
          <w:rFonts w:ascii="Times New Roman" w:hAnsi="Times New Roman" w:cs="Times New Roman"/>
        </w:rPr>
        <w:t xml:space="preserve">: </w:t>
      </w:r>
      <w:r w:rsidR="000C7187" w:rsidRPr="000C7187">
        <w:rPr>
          <w:rFonts w:ascii="Times New Roman" w:hAnsi="Times New Roman" w:cs="Times New Roman"/>
        </w:rPr>
        <w:t>‘</w:t>
      </w:r>
      <w:proofErr w:type="spellStart"/>
      <w:r w:rsidR="000C7187" w:rsidRPr="000C7187">
        <w:rPr>
          <w:rFonts w:ascii="Times New Roman" w:hAnsi="Times New Roman" w:cs="Times New Roman"/>
        </w:rPr>
        <w:t>Caeterum</w:t>
      </w:r>
      <w:proofErr w:type="spellEnd"/>
      <w:r w:rsidR="000C7187" w:rsidRPr="000C7187">
        <w:rPr>
          <w:rFonts w:ascii="Times New Roman" w:hAnsi="Times New Roman" w:cs="Times New Roman"/>
        </w:rPr>
        <w:t xml:space="preserve"> Scoti cum </w:t>
      </w:r>
      <w:proofErr w:type="spellStart"/>
      <w:r w:rsidR="000C7187" w:rsidRPr="000C7187">
        <w:rPr>
          <w:rFonts w:ascii="Times New Roman" w:hAnsi="Times New Roman" w:cs="Times New Roman"/>
        </w:rPr>
        <w:t>proximos</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Hiberniae</w:t>
      </w:r>
      <w:proofErr w:type="spellEnd"/>
      <w:r w:rsidR="000C7187" w:rsidRPr="000C7187">
        <w:rPr>
          <w:rFonts w:ascii="Times New Roman" w:hAnsi="Times New Roman" w:cs="Times New Roman"/>
        </w:rPr>
        <w:t xml:space="preserve"> locos inter </w:t>
      </w:r>
      <w:proofErr w:type="spellStart"/>
      <w:r w:rsidR="000C7187" w:rsidRPr="000C7187">
        <w:rPr>
          <w:rFonts w:ascii="Times New Roman" w:hAnsi="Times New Roman" w:cs="Times New Roman"/>
        </w:rPr>
        <w:t>Pictos</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occupassent</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vtrique</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alterius</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freti</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finitimos</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Britannos</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saepius</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maximis</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incommodis</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affecissent</w:t>
      </w:r>
      <w:proofErr w:type="spellEnd"/>
      <w:r w:rsidR="000C7187" w:rsidRPr="000C7187">
        <w:rPr>
          <w:rFonts w:ascii="Times New Roman" w:hAnsi="Times New Roman" w:cs="Times New Roman"/>
        </w:rPr>
        <w:t>, non</w:t>
      </w:r>
      <w:r w:rsidR="000C7187">
        <w:rPr>
          <w:rFonts w:ascii="Times New Roman" w:hAnsi="Times New Roman" w:cs="Times New Roman"/>
        </w:rPr>
        <w:t xml:space="preserve"> </w:t>
      </w:r>
      <w:proofErr w:type="spellStart"/>
      <w:r w:rsidR="000C7187" w:rsidRPr="000C7187">
        <w:rPr>
          <w:rFonts w:ascii="Times New Roman" w:hAnsi="Times New Roman" w:cs="Times New Roman"/>
        </w:rPr>
        <w:t>tamen</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Scotorum</w:t>
      </w:r>
      <w:proofErr w:type="spellEnd"/>
      <w:r w:rsidR="000C7187" w:rsidRPr="000C7187">
        <w:rPr>
          <w:rFonts w:ascii="Times New Roman" w:hAnsi="Times New Roman" w:cs="Times New Roman"/>
        </w:rPr>
        <w:t xml:space="preserve"> res </w:t>
      </w:r>
      <w:proofErr w:type="spellStart"/>
      <w:r w:rsidR="000C7187" w:rsidRPr="000C7187">
        <w:rPr>
          <w:rFonts w:ascii="Times New Roman" w:hAnsi="Times New Roman" w:cs="Times New Roman"/>
        </w:rPr>
        <w:t>statim</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adoleuit</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sed</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eo</w:t>
      </w:r>
      <w:proofErr w:type="spellEnd"/>
      <w:r w:rsidR="000C7187" w:rsidRPr="000C7187">
        <w:rPr>
          <w:rFonts w:ascii="Times New Roman" w:hAnsi="Times New Roman" w:cs="Times New Roman"/>
        </w:rPr>
        <w:t xml:space="preserve"> quo </w:t>
      </w:r>
      <w:proofErr w:type="spellStart"/>
      <w:r w:rsidR="000C7187" w:rsidRPr="000C7187">
        <w:rPr>
          <w:rFonts w:ascii="Times New Roman" w:hAnsi="Times New Roman" w:cs="Times New Roman"/>
        </w:rPr>
        <w:t>appullerunt</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angulo</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diu</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delituere</w:t>
      </w:r>
      <w:proofErr w:type="spellEnd"/>
      <w:r w:rsidR="000C7187" w:rsidRPr="000C7187">
        <w:rPr>
          <w:rFonts w:ascii="Times New Roman" w:hAnsi="Times New Roman" w:cs="Times New Roman"/>
        </w:rPr>
        <w:t xml:space="preserve"> nec </w:t>
      </w:r>
      <w:proofErr w:type="spellStart"/>
      <w:r w:rsidR="000C7187" w:rsidRPr="000C7187">
        <w:rPr>
          <w:rFonts w:ascii="Times New Roman" w:hAnsi="Times New Roman" w:cs="Times New Roman"/>
        </w:rPr>
        <w:t>vt</w:t>
      </w:r>
      <w:proofErr w:type="spellEnd"/>
      <w:r w:rsidR="000C7187" w:rsidRPr="000C7187">
        <w:rPr>
          <w:rFonts w:ascii="Times New Roman" w:hAnsi="Times New Roman" w:cs="Times New Roman"/>
        </w:rPr>
        <w:t xml:space="preserve"> Beda </w:t>
      </w:r>
      <w:proofErr w:type="spellStart"/>
      <w:r w:rsidR="000C7187" w:rsidRPr="000C7187">
        <w:rPr>
          <w:rFonts w:ascii="Times New Roman" w:hAnsi="Times New Roman" w:cs="Times New Roman"/>
        </w:rPr>
        <w:t>innuit</w:t>
      </w:r>
      <w:proofErr w:type="spellEnd"/>
      <w:r w:rsidR="000C7187" w:rsidRPr="000C7187">
        <w:rPr>
          <w:rFonts w:ascii="Times New Roman" w:hAnsi="Times New Roman" w:cs="Times New Roman"/>
        </w:rPr>
        <w:t xml:space="preserve"> per </w:t>
      </w:r>
      <w:proofErr w:type="spellStart"/>
      <w:r w:rsidR="000C7187" w:rsidRPr="000C7187">
        <w:rPr>
          <w:rFonts w:ascii="Times New Roman" w:hAnsi="Times New Roman" w:cs="Times New Roman"/>
        </w:rPr>
        <w:t>annos</w:t>
      </w:r>
      <w:proofErr w:type="spellEnd"/>
      <w:r w:rsidR="000C7187" w:rsidRPr="000C7187">
        <w:rPr>
          <w:rFonts w:ascii="Times New Roman" w:hAnsi="Times New Roman" w:cs="Times New Roman"/>
        </w:rPr>
        <w:t xml:space="preserve"> plus minus 127 contra </w:t>
      </w:r>
      <w:proofErr w:type="spellStart"/>
      <w:r w:rsidR="000C7187" w:rsidRPr="000C7187">
        <w:rPr>
          <w:rFonts w:ascii="Times New Roman" w:hAnsi="Times New Roman" w:cs="Times New Roman"/>
        </w:rPr>
        <w:t>vnum</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Northumbrorum</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regem</w:t>
      </w:r>
      <w:proofErr w:type="spellEnd"/>
      <w:r w:rsidR="000C7187" w:rsidRPr="000C7187">
        <w:rPr>
          <w:rFonts w:ascii="Times New Roman" w:hAnsi="Times New Roman" w:cs="Times New Roman"/>
        </w:rPr>
        <w:t xml:space="preserve"> signa </w:t>
      </w:r>
      <w:proofErr w:type="spellStart"/>
      <w:r w:rsidR="000C7187" w:rsidRPr="000C7187">
        <w:rPr>
          <w:rFonts w:ascii="Times New Roman" w:hAnsi="Times New Roman" w:cs="Times New Roman"/>
        </w:rPr>
        <w:t>efferre</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ausi</w:t>
      </w:r>
      <w:proofErr w:type="spellEnd"/>
      <w:r w:rsidR="000C7187" w:rsidRPr="000C7187">
        <w:rPr>
          <w:rFonts w:ascii="Times New Roman" w:hAnsi="Times New Roman" w:cs="Times New Roman"/>
        </w:rPr>
        <w:t xml:space="preserve"> </w:t>
      </w:r>
      <w:proofErr w:type="spellStart"/>
      <w:r w:rsidR="000C7187" w:rsidRPr="000C7187">
        <w:rPr>
          <w:rFonts w:ascii="Times New Roman" w:hAnsi="Times New Roman" w:cs="Times New Roman"/>
        </w:rPr>
        <w:t>fuerint</w:t>
      </w:r>
      <w:proofErr w:type="spellEnd"/>
      <w:r w:rsidR="000C7187" w:rsidRPr="000C7187">
        <w:rPr>
          <w:rFonts w:ascii="Times New Roman" w:hAnsi="Times New Roman" w:cs="Times New Roman"/>
        </w:rPr>
        <w:t>’</w:t>
      </w:r>
      <w:r w:rsidR="000C7187">
        <w:rPr>
          <w:rFonts w:ascii="Times New Roman" w:hAnsi="Times New Roman" w:cs="Times New Roman"/>
        </w:rPr>
        <w:t xml:space="preserve"> (However, when the Scots had occupied the nearer places of Ireland among the Picts, trusting each to the other, and had afflicted the neighbouring Britons very often with the greatest hardships, even so however the state of the Scots did not immediately grow; </w:t>
      </w:r>
      <w:r w:rsidR="004C16E1">
        <w:rPr>
          <w:rFonts w:ascii="Times New Roman" w:hAnsi="Times New Roman" w:cs="Times New Roman"/>
        </w:rPr>
        <w:t xml:space="preserve">but they remained hid a long while in that narrow corner where they landed, nor as Bede signifies did they dare to raise an ensign against even one king of the Northumbrians for about 127 years). </w:t>
      </w:r>
    </w:p>
  </w:footnote>
  <w:footnote w:id="31">
    <w:p w14:paraId="7E82F68A" w14:textId="56FAFE88" w:rsidR="00D56BEF" w:rsidRPr="0075004A" w:rsidRDefault="00D56BEF" w:rsidP="00A26F77">
      <w:pPr>
        <w:rPr>
          <w:sz w:val="20"/>
          <w:szCs w:val="20"/>
        </w:rPr>
      </w:pPr>
      <w:r w:rsidRPr="0075004A">
        <w:rPr>
          <w:rStyle w:val="FootnoteReference"/>
          <w:sz w:val="20"/>
          <w:szCs w:val="20"/>
        </w:rPr>
        <w:footnoteRef/>
      </w:r>
      <w:r w:rsidRPr="0075004A">
        <w:rPr>
          <w:sz w:val="20"/>
          <w:szCs w:val="20"/>
        </w:rPr>
        <w:t xml:space="preserve"> </w:t>
      </w:r>
      <w:r w:rsidR="00C02344">
        <w:rPr>
          <w:sz w:val="20"/>
          <w:szCs w:val="20"/>
        </w:rPr>
        <w:t>Ibid.</w:t>
      </w:r>
      <w:r w:rsidR="00A26F77" w:rsidRPr="0075004A">
        <w:rPr>
          <w:sz w:val="20"/>
          <w:szCs w:val="20"/>
        </w:rPr>
        <w:t xml:space="preserve">, fol. 20r: </w:t>
      </w:r>
      <w:r w:rsidR="00E6746B" w:rsidRPr="0075004A">
        <w:rPr>
          <w:sz w:val="20"/>
          <w:szCs w:val="20"/>
        </w:rPr>
        <w:t>‘</w:t>
      </w:r>
      <w:r w:rsidR="00A26F77" w:rsidRPr="0075004A">
        <w:rPr>
          <w:sz w:val="20"/>
          <w:szCs w:val="20"/>
        </w:rPr>
        <w:t xml:space="preserve">nec </w:t>
      </w:r>
      <w:proofErr w:type="spellStart"/>
      <w:r w:rsidR="00A26F77" w:rsidRPr="0075004A">
        <w:rPr>
          <w:sz w:val="20"/>
          <w:szCs w:val="20"/>
        </w:rPr>
        <w:t>Literatissimi</w:t>
      </w:r>
      <w:proofErr w:type="spellEnd"/>
      <w:r w:rsidR="00A26F77" w:rsidRPr="0075004A">
        <w:rPr>
          <w:sz w:val="20"/>
          <w:szCs w:val="20"/>
        </w:rPr>
        <w:t xml:space="preserve"> Josephi </w:t>
      </w:r>
      <w:proofErr w:type="spellStart"/>
      <w:r w:rsidR="00A26F77" w:rsidRPr="0075004A">
        <w:rPr>
          <w:sz w:val="20"/>
          <w:szCs w:val="20"/>
        </w:rPr>
        <w:t>Scaligeri</w:t>
      </w:r>
      <w:proofErr w:type="spellEnd"/>
      <w:r w:rsidR="00A26F77" w:rsidRPr="0075004A">
        <w:rPr>
          <w:sz w:val="20"/>
          <w:szCs w:val="20"/>
        </w:rPr>
        <w:t xml:space="preserve"> sententia</w:t>
      </w:r>
      <w:r w:rsidR="005F7164" w:rsidRPr="0075004A">
        <w:rPr>
          <w:sz w:val="20"/>
          <w:szCs w:val="20"/>
        </w:rPr>
        <w:t>e</w:t>
      </w:r>
      <w:r w:rsidR="00A26F77" w:rsidRPr="0075004A">
        <w:rPr>
          <w:sz w:val="20"/>
          <w:szCs w:val="20"/>
        </w:rPr>
        <w:t xml:space="preserve"> </w:t>
      </w:r>
      <w:proofErr w:type="spellStart"/>
      <w:r w:rsidR="00A26F77" w:rsidRPr="0075004A">
        <w:rPr>
          <w:sz w:val="20"/>
          <w:szCs w:val="20"/>
        </w:rPr>
        <w:t>applaudo</w:t>
      </w:r>
      <w:proofErr w:type="spellEnd"/>
      <w:r w:rsidR="00A26F77" w:rsidRPr="0075004A">
        <w:rPr>
          <w:sz w:val="20"/>
          <w:szCs w:val="20"/>
        </w:rPr>
        <w:t xml:space="preserve"> [</w:t>
      </w:r>
      <w:r w:rsidR="00231A3C">
        <w:rPr>
          <w:sz w:val="20"/>
          <w:szCs w:val="20"/>
        </w:rPr>
        <w:t>…</w:t>
      </w:r>
      <w:r w:rsidR="00A26F77" w:rsidRPr="0075004A">
        <w:rPr>
          <w:sz w:val="20"/>
          <w:szCs w:val="20"/>
        </w:rPr>
        <w:t xml:space="preserve">] </w:t>
      </w:r>
      <w:proofErr w:type="spellStart"/>
      <w:r w:rsidR="00A26F77" w:rsidRPr="0075004A">
        <w:rPr>
          <w:sz w:val="20"/>
          <w:szCs w:val="20"/>
        </w:rPr>
        <w:t>Scotobrigantes</w:t>
      </w:r>
      <w:proofErr w:type="spellEnd"/>
      <w:r w:rsidR="00A26F77" w:rsidRPr="0075004A">
        <w:rPr>
          <w:sz w:val="20"/>
          <w:szCs w:val="20"/>
        </w:rPr>
        <w:t xml:space="preserve"> legit, et </w:t>
      </w:r>
      <w:proofErr w:type="spellStart"/>
      <w:r w:rsidR="00A26F77" w:rsidRPr="0075004A">
        <w:rPr>
          <w:sz w:val="20"/>
          <w:szCs w:val="20"/>
        </w:rPr>
        <w:t>statim</w:t>
      </w:r>
      <w:proofErr w:type="spellEnd"/>
      <w:r w:rsidR="00A26F77" w:rsidRPr="0075004A">
        <w:rPr>
          <w:sz w:val="20"/>
          <w:szCs w:val="20"/>
        </w:rPr>
        <w:t xml:space="preserve"> </w:t>
      </w:r>
      <w:proofErr w:type="spellStart"/>
      <w:r w:rsidR="00A26F77" w:rsidRPr="0075004A">
        <w:rPr>
          <w:sz w:val="20"/>
          <w:szCs w:val="20"/>
        </w:rPr>
        <w:t>exclamat</w:t>
      </w:r>
      <w:proofErr w:type="spellEnd"/>
      <w:r w:rsidR="00A26F77" w:rsidRPr="0075004A">
        <w:rPr>
          <w:sz w:val="20"/>
          <w:szCs w:val="20"/>
        </w:rPr>
        <w:t xml:space="preserve"> </w:t>
      </w:r>
      <w:proofErr w:type="spellStart"/>
      <w:r w:rsidR="00A26F77" w:rsidRPr="0075004A">
        <w:rPr>
          <w:sz w:val="20"/>
          <w:szCs w:val="20"/>
        </w:rPr>
        <w:t>Scotos</w:t>
      </w:r>
      <w:proofErr w:type="spellEnd"/>
      <w:r w:rsidR="00A26F77" w:rsidRPr="0075004A">
        <w:rPr>
          <w:sz w:val="20"/>
          <w:szCs w:val="20"/>
        </w:rPr>
        <w:t xml:space="preserve"> </w:t>
      </w:r>
      <w:proofErr w:type="spellStart"/>
      <w:r w:rsidR="00A26F77" w:rsidRPr="0075004A">
        <w:rPr>
          <w:sz w:val="20"/>
          <w:szCs w:val="20"/>
        </w:rPr>
        <w:t>sibi</w:t>
      </w:r>
      <w:proofErr w:type="spellEnd"/>
      <w:r w:rsidR="00A26F77" w:rsidRPr="0075004A">
        <w:rPr>
          <w:sz w:val="20"/>
          <w:szCs w:val="20"/>
        </w:rPr>
        <w:t xml:space="preserve"> </w:t>
      </w:r>
      <w:proofErr w:type="spellStart"/>
      <w:r w:rsidR="00A26F77" w:rsidRPr="0075004A">
        <w:rPr>
          <w:sz w:val="20"/>
          <w:szCs w:val="20"/>
        </w:rPr>
        <w:t>iam</w:t>
      </w:r>
      <w:proofErr w:type="spellEnd"/>
      <w:r w:rsidR="00A26F77" w:rsidRPr="0075004A">
        <w:rPr>
          <w:sz w:val="20"/>
          <w:szCs w:val="20"/>
        </w:rPr>
        <w:t xml:space="preserve"> </w:t>
      </w:r>
      <w:proofErr w:type="spellStart"/>
      <w:r w:rsidR="00A26F77" w:rsidRPr="0075004A">
        <w:rPr>
          <w:sz w:val="20"/>
          <w:szCs w:val="20"/>
        </w:rPr>
        <w:t>originem</w:t>
      </w:r>
      <w:proofErr w:type="spellEnd"/>
      <w:r w:rsidR="00A26F77" w:rsidRPr="0075004A">
        <w:rPr>
          <w:sz w:val="20"/>
          <w:szCs w:val="20"/>
        </w:rPr>
        <w:t xml:space="preserve"> </w:t>
      </w:r>
      <w:proofErr w:type="spellStart"/>
      <w:r w:rsidR="00A26F77" w:rsidRPr="0075004A">
        <w:rPr>
          <w:sz w:val="20"/>
          <w:szCs w:val="20"/>
        </w:rPr>
        <w:t>suam</w:t>
      </w:r>
      <w:proofErr w:type="spellEnd"/>
      <w:r w:rsidR="00A26F77" w:rsidRPr="0075004A">
        <w:rPr>
          <w:sz w:val="20"/>
          <w:szCs w:val="20"/>
        </w:rPr>
        <w:t xml:space="preserve"> </w:t>
      </w:r>
      <w:proofErr w:type="spellStart"/>
      <w:r w:rsidR="00A26F77" w:rsidRPr="0075004A">
        <w:rPr>
          <w:sz w:val="20"/>
          <w:szCs w:val="20"/>
        </w:rPr>
        <w:t>debere</w:t>
      </w:r>
      <w:proofErr w:type="spellEnd"/>
      <w:r w:rsidR="00E6746B" w:rsidRPr="0075004A">
        <w:rPr>
          <w:sz w:val="20"/>
          <w:szCs w:val="20"/>
        </w:rPr>
        <w:t>’</w:t>
      </w:r>
      <w:r w:rsidR="00A26F77" w:rsidRPr="0075004A">
        <w:rPr>
          <w:sz w:val="20"/>
          <w:szCs w:val="20"/>
        </w:rPr>
        <w:t xml:space="preserve">. </w:t>
      </w:r>
      <w:r w:rsidR="00B77C7D" w:rsidRPr="0075004A">
        <w:rPr>
          <w:sz w:val="20"/>
          <w:szCs w:val="20"/>
        </w:rPr>
        <w:t xml:space="preserve">For the context of this debate see Anthony Grafton, </w:t>
      </w:r>
      <w:r w:rsidR="00B77C7D" w:rsidRPr="0075004A">
        <w:rPr>
          <w:i/>
          <w:iCs/>
          <w:sz w:val="20"/>
          <w:szCs w:val="20"/>
        </w:rPr>
        <w:t>Joseph Scaliger: A Study in the History of Classical Scholarship</w:t>
      </w:r>
      <w:r w:rsidR="00B77C7D" w:rsidRPr="0075004A">
        <w:rPr>
          <w:sz w:val="20"/>
          <w:szCs w:val="20"/>
        </w:rPr>
        <w:t xml:space="preserve">, 2 vols (Oxford, 1983-1993), </w:t>
      </w:r>
      <w:r w:rsidR="005F7164" w:rsidRPr="0075004A">
        <w:rPr>
          <w:sz w:val="20"/>
          <w:szCs w:val="20"/>
        </w:rPr>
        <w:t xml:space="preserve">2: </w:t>
      </w:r>
      <w:r w:rsidR="00B77C7D" w:rsidRPr="0075004A">
        <w:rPr>
          <w:sz w:val="20"/>
          <w:szCs w:val="20"/>
        </w:rPr>
        <w:t xml:space="preserve">76-82. </w:t>
      </w:r>
    </w:p>
  </w:footnote>
  <w:footnote w:id="32">
    <w:p w14:paraId="38ED016A" w14:textId="4D451D16" w:rsidR="006855FE" w:rsidRPr="0075004A" w:rsidRDefault="006855FE">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Lorna Hutson, </w:t>
      </w:r>
      <w:r w:rsidRPr="0075004A">
        <w:rPr>
          <w:rFonts w:ascii="Times New Roman" w:hAnsi="Times New Roman" w:cs="Times New Roman"/>
          <w:i/>
        </w:rPr>
        <w:t>England</w:t>
      </w:r>
      <w:r w:rsidR="00E6746B" w:rsidRPr="0075004A">
        <w:rPr>
          <w:rFonts w:ascii="Times New Roman" w:hAnsi="Times New Roman" w:cs="Times New Roman"/>
          <w:i/>
        </w:rPr>
        <w:t>’</w:t>
      </w:r>
      <w:r w:rsidRPr="0075004A">
        <w:rPr>
          <w:rFonts w:ascii="Times New Roman" w:hAnsi="Times New Roman" w:cs="Times New Roman"/>
          <w:i/>
        </w:rPr>
        <w:t>s Insular Imagining: The Elizabethan Erasure of Scotland</w:t>
      </w:r>
      <w:r w:rsidRPr="0075004A">
        <w:rPr>
          <w:rFonts w:ascii="Times New Roman" w:hAnsi="Times New Roman" w:cs="Times New Roman"/>
          <w:iCs/>
        </w:rPr>
        <w:t xml:space="preserve"> (</w:t>
      </w:r>
      <w:r w:rsidR="004E6512" w:rsidRPr="0075004A">
        <w:rPr>
          <w:rFonts w:ascii="Times New Roman" w:hAnsi="Times New Roman" w:cs="Times New Roman"/>
          <w:iCs/>
        </w:rPr>
        <w:t>Cambridge</w:t>
      </w:r>
      <w:r w:rsidRPr="0075004A">
        <w:rPr>
          <w:rFonts w:ascii="Times New Roman" w:hAnsi="Times New Roman" w:cs="Times New Roman"/>
          <w:iCs/>
        </w:rPr>
        <w:t xml:space="preserve">, 2023), ch. 7. </w:t>
      </w:r>
    </w:p>
  </w:footnote>
  <w:footnote w:id="33">
    <w:p w14:paraId="7ABB9884" w14:textId="1C55694C" w:rsidR="007F6300" w:rsidRPr="00BC7818" w:rsidRDefault="007F6300">
      <w:pPr>
        <w:pStyle w:val="FootnoteText"/>
        <w:rPr>
          <w:rFonts w:ascii="Times New Roman" w:hAnsi="Times New Roman" w:cs="Times New Roman"/>
          <w:lang w:val="en-US"/>
        </w:rPr>
      </w:pPr>
      <w:r w:rsidRPr="002A3C08">
        <w:rPr>
          <w:rStyle w:val="FootnoteReference"/>
          <w:rFonts w:ascii="Times New Roman" w:hAnsi="Times New Roman" w:cs="Times New Roman"/>
        </w:rPr>
        <w:footnoteRef/>
      </w:r>
      <w:r w:rsidRPr="002A3C08">
        <w:rPr>
          <w:rFonts w:ascii="Times New Roman" w:hAnsi="Times New Roman" w:cs="Times New Roman"/>
        </w:rPr>
        <w:t xml:space="preserve"> </w:t>
      </w:r>
      <w:r w:rsidR="002A3C08" w:rsidRPr="002A3C08">
        <w:rPr>
          <w:rFonts w:ascii="Times New Roman" w:hAnsi="Times New Roman" w:cs="Times New Roman"/>
        </w:rPr>
        <w:t xml:space="preserve">Although </w:t>
      </w:r>
      <w:r w:rsidR="002A3C08">
        <w:rPr>
          <w:rFonts w:ascii="Times New Roman" w:hAnsi="Times New Roman" w:cs="Times New Roman"/>
        </w:rPr>
        <w:t xml:space="preserve">this work has never been published it exists in several manuscripts, e.g. National Library of Scotland, Adv.MS.31.6.9, Adv.MS.20.6.1(iv), Adv.MS.31.6.13, Adv.MS.31.6.12. </w:t>
      </w:r>
    </w:p>
  </w:footnote>
  <w:footnote w:id="34">
    <w:p w14:paraId="333BFE10" w14:textId="21741BB9" w:rsidR="00C441B4" w:rsidRPr="0075004A" w:rsidRDefault="00C441B4">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FB2AB5" w:rsidRPr="0075004A">
        <w:rPr>
          <w:rFonts w:ascii="Times New Roman" w:hAnsi="Times New Roman" w:cs="Times New Roman"/>
        </w:rPr>
        <w:t>On Camden</w:t>
      </w:r>
      <w:r w:rsidR="00E6746B" w:rsidRPr="0075004A">
        <w:rPr>
          <w:rFonts w:ascii="Times New Roman" w:hAnsi="Times New Roman" w:cs="Times New Roman"/>
        </w:rPr>
        <w:t>’</w:t>
      </w:r>
      <w:r w:rsidR="00FB2AB5" w:rsidRPr="0075004A">
        <w:rPr>
          <w:rFonts w:ascii="Times New Roman" w:hAnsi="Times New Roman" w:cs="Times New Roman"/>
        </w:rPr>
        <w:t xml:space="preserve">s archaeological scholarship see Richard Hingley, </w:t>
      </w:r>
      <w:r w:rsidR="00FB2AB5" w:rsidRPr="0075004A">
        <w:rPr>
          <w:rFonts w:ascii="Times New Roman" w:hAnsi="Times New Roman" w:cs="Times New Roman"/>
          <w:i/>
          <w:iCs/>
        </w:rPr>
        <w:t>The Recovery of Roman Britain 1586-1906: A Colony so Fertile</w:t>
      </w:r>
      <w:r w:rsidR="00FB2AB5" w:rsidRPr="0075004A">
        <w:rPr>
          <w:rFonts w:ascii="Times New Roman" w:hAnsi="Times New Roman" w:cs="Times New Roman"/>
        </w:rPr>
        <w:t xml:space="preserve"> (Oxford</w:t>
      </w:r>
      <w:r w:rsidR="004E6512" w:rsidRPr="0075004A">
        <w:rPr>
          <w:rFonts w:ascii="Times New Roman" w:hAnsi="Times New Roman" w:cs="Times New Roman"/>
        </w:rPr>
        <w:t xml:space="preserve">, </w:t>
      </w:r>
      <w:r w:rsidR="00FB2AB5" w:rsidRPr="0075004A">
        <w:rPr>
          <w:rFonts w:ascii="Times New Roman" w:hAnsi="Times New Roman" w:cs="Times New Roman"/>
        </w:rPr>
        <w:t>2008), 24-43</w:t>
      </w:r>
      <w:r w:rsidR="00C51F1E" w:rsidRPr="0075004A">
        <w:rPr>
          <w:rFonts w:ascii="Times New Roman" w:hAnsi="Times New Roman" w:cs="Times New Roman"/>
        </w:rPr>
        <w:t xml:space="preserve">; </w:t>
      </w:r>
      <w:proofErr w:type="gramStart"/>
      <w:r w:rsidR="00C51F1E" w:rsidRPr="0075004A">
        <w:rPr>
          <w:rFonts w:ascii="Times New Roman" w:hAnsi="Times New Roman" w:cs="Times New Roman"/>
        </w:rPr>
        <w:t>also</w:t>
      </w:r>
      <w:proofErr w:type="gramEnd"/>
      <w:r w:rsidR="00C51F1E" w:rsidRPr="0075004A">
        <w:rPr>
          <w:rFonts w:ascii="Times New Roman" w:hAnsi="Times New Roman" w:cs="Times New Roman"/>
        </w:rPr>
        <w:t xml:space="preserve"> Graham Parry, </w:t>
      </w:r>
      <w:r w:rsidR="00C51F1E" w:rsidRPr="0075004A">
        <w:rPr>
          <w:rFonts w:ascii="Times New Roman" w:hAnsi="Times New Roman" w:cs="Times New Roman"/>
          <w:i/>
          <w:iCs/>
        </w:rPr>
        <w:t>The Trophies of Time: English Antiquarians of the Seventeenth Century</w:t>
      </w:r>
      <w:r w:rsidR="00C51F1E" w:rsidRPr="0075004A">
        <w:rPr>
          <w:rFonts w:ascii="Times New Roman" w:hAnsi="Times New Roman" w:cs="Times New Roman"/>
        </w:rPr>
        <w:t xml:space="preserve"> (Oxford</w:t>
      </w:r>
      <w:r w:rsidR="004E6512" w:rsidRPr="0075004A">
        <w:rPr>
          <w:rFonts w:ascii="Times New Roman" w:hAnsi="Times New Roman" w:cs="Times New Roman"/>
        </w:rPr>
        <w:t xml:space="preserve">, </w:t>
      </w:r>
      <w:r w:rsidR="00C51F1E" w:rsidRPr="0075004A">
        <w:rPr>
          <w:rFonts w:ascii="Times New Roman" w:hAnsi="Times New Roman" w:cs="Times New Roman"/>
        </w:rPr>
        <w:t>1995), ch. 1.</w:t>
      </w:r>
    </w:p>
  </w:footnote>
  <w:footnote w:id="35">
    <w:p w14:paraId="15A91700" w14:textId="19B69691" w:rsidR="008C45EB" w:rsidRPr="0075004A" w:rsidRDefault="008C45EB">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Levy notes Camden’s success in this regard, ‘Making of Camden’s </w:t>
      </w:r>
      <w:r w:rsidRPr="0075004A">
        <w:rPr>
          <w:rFonts w:ascii="Times New Roman" w:hAnsi="Times New Roman" w:cs="Times New Roman"/>
          <w:i/>
        </w:rPr>
        <w:t>Britannia</w:t>
      </w:r>
      <w:r w:rsidRPr="0075004A">
        <w:rPr>
          <w:rFonts w:ascii="Times New Roman" w:hAnsi="Times New Roman" w:cs="Times New Roman"/>
          <w:iCs/>
        </w:rPr>
        <w:t xml:space="preserve">’, 93. </w:t>
      </w:r>
    </w:p>
  </w:footnote>
  <w:footnote w:id="36">
    <w:p w14:paraId="33468DF6" w14:textId="13B68D51" w:rsidR="001D508F" w:rsidRPr="0075004A" w:rsidRDefault="001D508F">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5B72F1" w:rsidRPr="0075004A">
        <w:rPr>
          <w:rFonts w:ascii="Times New Roman" w:hAnsi="Times New Roman" w:cs="Times New Roman"/>
        </w:rPr>
        <w:t xml:space="preserve">Abraham Ortelius, </w:t>
      </w:r>
      <w:proofErr w:type="spellStart"/>
      <w:r w:rsidR="005B72F1" w:rsidRPr="0075004A">
        <w:rPr>
          <w:rFonts w:ascii="Times New Roman" w:hAnsi="Times New Roman" w:cs="Times New Roman"/>
          <w:i/>
          <w:iCs/>
        </w:rPr>
        <w:t>Synonymia</w:t>
      </w:r>
      <w:proofErr w:type="spellEnd"/>
      <w:r w:rsidR="005B72F1" w:rsidRPr="0075004A">
        <w:rPr>
          <w:rFonts w:ascii="Times New Roman" w:hAnsi="Times New Roman" w:cs="Times New Roman"/>
          <w:i/>
          <w:iCs/>
        </w:rPr>
        <w:t xml:space="preserve"> </w:t>
      </w:r>
      <w:proofErr w:type="spellStart"/>
      <w:r w:rsidR="005B72F1" w:rsidRPr="0075004A">
        <w:rPr>
          <w:rFonts w:ascii="Times New Roman" w:hAnsi="Times New Roman" w:cs="Times New Roman"/>
          <w:i/>
          <w:iCs/>
        </w:rPr>
        <w:t>geographica</w:t>
      </w:r>
      <w:proofErr w:type="spellEnd"/>
      <w:r w:rsidR="005B72F1" w:rsidRPr="0075004A">
        <w:rPr>
          <w:rFonts w:ascii="Times New Roman" w:hAnsi="Times New Roman" w:cs="Times New Roman"/>
          <w:i/>
          <w:iCs/>
        </w:rPr>
        <w:t xml:space="preserve">, </w:t>
      </w:r>
      <w:proofErr w:type="spellStart"/>
      <w:r w:rsidR="005B72F1" w:rsidRPr="0075004A">
        <w:rPr>
          <w:rFonts w:ascii="Times New Roman" w:hAnsi="Times New Roman" w:cs="Times New Roman"/>
          <w:i/>
          <w:iCs/>
        </w:rPr>
        <w:t>sive</w:t>
      </w:r>
      <w:proofErr w:type="spellEnd"/>
      <w:r w:rsidR="005B72F1" w:rsidRPr="0075004A">
        <w:rPr>
          <w:rFonts w:ascii="Times New Roman" w:hAnsi="Times New Roman" w:cs="Times New Roman"/>
          <w:i/>
          <w:iCs/>
        </w:rPr>
        <w:t xml:space="preserve"> </w:t>
      </w:r>
      <w:proofErr w:type="spellStart"/>
      <w:r w:rsidR="005B72F1" w:rsidRPr="0075004A">
        <w:rPr>
          <w:rFonts w:ascii="Times New Roman" w:hAnsi="Times New Roman" w:cs="Times New Roman"/>
          <w:i/>
          <w:iCs/>
        </w:rPr>
        <w:t>populorum</w:t>
      </w:r>
      <w:proofErr w:type="spellEnd"/>
      <w:r w:rsidR="005B72F1" w:rsidRPr="0075004A">
        <w:rPr>
          <w:rFonts w:ascii="Times New Roman" w:hAnsi="Times New Roman" w:cs="Times New Roman"/>
          <w:i/>
          <w:iCs/>
        </w:rPr>
        <w:t xml:space="preserve">, </w:t>
      </w:r>
      <w:proofErr w:type="spellStart"/>
      <w:r w:rsidR="005B72F1" w:rsidRPr="0075004A">
        <w:rPr>
          <w:rFonts w:ascii="Times New Roman" w:hAnsi="Times New Roman" w:cs="Times New Roman"/>
          <w:i/>
          <w:iCs/>
        </w:rPr>
        <w:t>regionum</w:t>
      </w:r>
      <w:proofErr w:type="spellEnd"/>
      <w:r w:rsidR="005B72F1" w:rsidRPr="0075004A">
        <w:rPr>
          <w:rFonts w:ascii="Times New Roman" w:hAnsi="Times New Roman" w:cs="Times New Roman"/>
          <w:i/>
          <w:iCs/>
        </w:rPr>
        <w:t xml:space="preserve">, </w:t>
      </w:r>
      <w:proofErr w:type="spellStart"/>
      <w:r w:rsidR="005B72F1" w:rsidRPr="0075004A">
        <w:rPr>
          <w:rFonts w:ascii="Times New Roman" w:hAnsi="Times New Roman" w:cs="Times New Roman"/>
          <w:i/>
          <w:iCs/>
        </w:rPr>
        <w:t>insularm</w:t>
      </w:r>
      <w:proofErr w:type="spellEnd"/>
      <w:r w:rsidR="005B72F1" w:rsidRPr="0075004A">
        <w:rPr>
          <w:rFonts w:ascii="Times New Roman" w:hAnsi="Times New Roman" w:cs="Times New Roman"/>
          <w:i/>
          <w:iCs/>
        </w:rPr>
        <w:t xml:space="preserve"> … </w:t>
      </w:r>
      <w:proofErr w:type="spellStart"/>
      <w:r w:rsidR="005B72F1" w:rsidRPr="0075004A">
        <w:rPr>
          <w:rFonts w:ascii="Times New Roman" w:hAnsi="Times New Roman" w:cs="Times New Roman"/>
          <w:i/>
          <w:iCs/>
        </w:rPr>
        <w:t>appellationes</w:t>
      </w:r>
      <w:proofErr w:type="spellEnd"/>
      <w:r w:rsidR="005B72F1" w:rsidRPr="0075004A">
        <w:rPr>
          <w:rFonts w:ascii="Times New Roman" w:hAnsi="Times New Roman" w:cs="Times New Roman"/>
          <w:i/>
          <w:iCs/>
        </w:rPr>
        <w:t xml:space="preserve"> &amp; nomina </w:t>
      </w:r>
      <w:r w:rsidR="005B72F1" w:rsidRPr="0075004A">
        <w:rPr>
          <w:rFonts w:ascii="Times New Roman" w:hAnsi="Times New Roman" w:cs="Times New Roman"/>
        </w:rPr>
        <w:t>(Antwerp, 1578)</w:t>
      </w:r>
      <w:r w:rsidR="00317CBA" w:rsidRPr="0075004A">
        <w:rPr>
          <w:rFonts w:ascii="Times New Roman" w:hAnsi="Times New Roman" w:cs="Times New Roman"/>
        </w:rPr>
        <w:t xml:space="preserve">, </w:t>
      </w:r>
      <w:proofErr w:type="gramStart"/>
      <w:r w:rsidR="00922968" w:rsidRPr="0075004A">
        <w:rPr>
          <w:rFonts w:ascii="Times New Roman" w:hAnsi="Times New Roman" w:cs="Times New Roman"/>
        </w:rPr>
        <w:t>298</w:t>
      </w:r>
      <w:r w:rsidR="00317CBA" w:rsidRPr="0075004A">
        <w:rPr>
          <w:rFonts w:ascii="Times New Roman" w:hAnsi="Times New Roman" w:cs="Times New Roman"/>
        </w:rPr>
        <w:t xml:space="preserve"> </w:t>
      </w:r>
      <w:r w:rsidR="005B72F1" w:rsidRPr="0075004A">
        <w:rPr>
          <w:rFonts w:ascii="Times New Roman" w:hAnsi="Times New Roman" w:cs="Times New Roman"/>
        </w:rPr>
        <w:t>:</w:t>
      </w:r>
      <w:proofErr w:type="gramEnd"/>
      <w:r w:rsidR="005B72F1" w:rsidRPr="0075004A">
        <w:rPr>
          <w:rFonts w:ascii="Times New Roman" w:hAnsi="Times New Roman" w:cs="Times New Roman"/>
        </w:rPr>
        <w:t xml:space="preserve"> </w:t>
      </w:r>
      <w:r w:rsidR="005B72F1" w:rsidRPr="0075004A">
        <w:rPr>
          <w:rFonts w:ascii="Times New Roman" w:hAnsi="Times New Roman" w:cs="Times New Roman"/>
          <w:smallCaps/>
        </w:rPr>
        <w:t>‘</w:t>
      </w:r>
      <w:proofErr w:type="spellStart"/>
      <w:r w:rsidR="005B72F1" w:rsidRPr="0075004A">
        <w:rPr>
          <w:rFonts w:ascii="Times New Roman" w:hAnsi="Times New Roman" w:cs="Times New Roman"/>
          <w:smallCaps/>
        </w:rPr>
        <w:t>Simeni</w:t>
      </w:r>
      <w:proofErr w:type="spellEnd"/>
      <w:r w:rsidR="005B72F1" w:rsidRPr="0075004A">
        <w:rPr>
          <w:rFonts w:ascii="Times New Roman" w:hAnsi="Times New Roman" w:cs="Times New Roman"/>
          <w:smallCaps/>
        </w:rPr>
        <w:t xml:space="preserve">, </w:t>
      </w:r>
      <w:r w:rsidR="005B72F1" w:rsidRPr="0075004A">
        <w:rPr>
          <w:rFonts w:ascii="Times New Roman" w:hAnsi="Times New Roman" w:cs="Times New Roman"/>
          <w:lang w:val="el-GR"/>
        </w:rPr>
        <w:t>σίμηνοι</w:t>
      </w:r>
      <w:r w:rsidR="005B72F1" w:rsidRPr="0075004A">
        <w:rPr>
          <w:rFonts w:ascii="Times New Roman" w:hAnsi="Times New Roman" w:cs="Times New Roman"/>
        </w:rPr>
        <w:t xml:space="preserve">, </w:t>
      </w:r>
      <w:proofErr w:type="spellStart"/>
      <w:r w:rsidR="005B72F1" w:rsidRPr="0075004A">
        <w:rPr>
          <w:rFonts w:ascii="Times New Roman" w:hAnsi="Times New Roman" w:cs="Times New Roman"/>
          <w:i/>
          <w:iCs/>
        </w:rPr>
        <w:t>Albionis</w:t>
      </w:r>
      <w:proofErr w:type="spellEnd"/>
      <w:r w:rsidR="005B72F1" w:rsidRPr="0075004A">
        <w:rPr>
          <w:rFonts w:ascii="Times New Roman" w:hAnsi="Times New Roman" w:cs="Times New Roman"/>
          <w:i/>
          <w:iCs/>
        </w:rPr>
        <w:t xml:space="preserve"> insula populi, apud </w:t>
      </w:r>
      <w:proofErr w:type="spellStart"/>
      <w:r w:rsidR="005B72F1" w:rsidRPr="0075004A">
        <w:rPr>
          <w:rFonts w:ascii="Times New Roman" w:hAnsi="Times New Roman" w:cs="Times New Roman"/>
          <w:i/>
          <w:iCs/>
        </w:rPr>
        <w:t>Ptolemaeum</w:t>
      </w:r>
      <w:proofErr w:type="spellEnd"/>
      <w:r w:rsidR="005B72F1" w:rsidRPr="0075004A">
        <w:rPr>
          <w:rFonts w:ascii="Times New Roman" w:hAnsi="Times New Roman" w:cs="Times New Roman"/>
          <w:i/>
          <w:iCs/>
        </w:rPr>
        <w:t xml:space="preserve">: quos </w:t>
      </w:r>
      <w:proofErr w:type="spellStart"/>
      <w:r w:rsidR="005B72F1" w:rsidRPr="0075004A">
        <w:rPr>
          <w:rFonts w:ascii="Times New Roman" w:hAnsi="Times New Roman" w:cs="Times New Roman"/>
          <w:i/>
          <w:iCs/>
        </w:rPr>
        <w:t>Lelandus</w:t>
      </w:r>
      <w:proofErr w:type="spellEnd"/>
      <w:r w:rsidR="005B72F1" w:rsidRPr="0075004A">
        <w:rPr>
          <w:rFonts w:ascii="Times New Roman" w:hAnsi="Times New Roman" w:cs="Times New Roman"/>
          <w:i/>
          <w:iCs/>
        </w:rPr>
        <w:t xml:space="preserve"> </w:t>
      </w:r>
      <w:r w:rsidR="005B72F1" w:rsidRPr="0075004A">
        <w:rPr>
          <w:rFonts w:ascii="Times New Roman" w:hAnsi="Times New Roman" w:cs="Times New Roman"/>
          <w:iCs/>
        </w:rPr>
        <w:t>Avonianos</w:t>
      </w:r>
      <w:r w:rsidR="005B72F1" w:rsidRPr="0075004A">
        <w:rPr>
          <w:rFonts w:ascii="Times New Roman" w:hAnsi="Times New Roman" w:cs="Times New Roman"/>
          <w:i/>
        </w:rPr>
        <w:t xml:space="preserve"> </w:t>
      </w:r>
      <w:proofErr w:type="spellStart"/>
      <w:r w:rsidR="005B72F1" w:rsidRPr="0075004A">
        <w:rPr>
          <w:rFonts w:ascii="Times New Roman" w:hAnsi="Times New Roman" w:cs="Times New Roman"/>
          <w:i/>
        </w:rPr>
        <w:t>appellat</w:t>
      </w:r>
      <w:proofErr w:type="spellEnd"/>
      <w:r w:rsidR="005B72F1" w:rsidRPr="0075004A">
        <w:rPr>
          <w:rFonts w:ascii="Times New Roman" w:hAnsi="Times New Roman" w:cs="Times New Roman"/>
          <w:i/>
        </w:rPr>
        <w:t xml:space="preserve">. </w:t>
      </w:r>
      <w:proofErr w:type="spellStart"/>
      <w:r w:rsidR="005B72F1" w:rsidRPr="0075004A">
        <w:rPr>
          <w:rFonts w:ascii="Times New Roman" w:hAnsi="Times New Roman" w:cs="Times New Roman"/>
        </w:rPr>
        <w:t>Hamshirenses</w:t>
      </w:r>
      <w:proofErr w:type="spellEnd"/>
      <w:r w:rsidR="005B72F1" w:rsidRPr="0075004A">
        <w:rPr>
          <w:rFonts w:ascii="Times New Roman" w:hAnsi="Times New Roman" w:cs="Times New Roman"/>
          <w:i/>
          <w:iCs/>
        </w:rPr>
        <w:t xml:space="preserve"> sunt </w:t>
      </w:r>
      <w:proofErr w:type="spellStart"/>
      <w:r w:rsidR="005B72F1" w:rsidRPr="0075004A">
        <w:rPr>
          <w:rFonts w:ascii="Times New Roman" w:hAnsi="Times New Roman" w:cs="Times New Roman"/>
          <w:i/>
          <w:iCs/>
        </w:rPr>
        <w:t>Nevyllio</w:t>
      </w:r>
      <w:proofErr w:type="spellEnd"/>
      <w:r w:rsidR="00D4116D" w:rsidRPr="0075004A">
        <w:rPr>
          <w:rFonts w:ascii="Times New Roman" w:hAnsi="Times New Roman" w:cs="Times New Roman"/>
        </w:rPr>
        <w:t>’.</w:t>
      </w:r>
    </w:p>
  </w:footnote>
  <w:footnote w:id="37">
    <w:p w14:paraId="7B23B8D9" w14:textId="6B46A5ED" w:rsidR="00F409B5" w:rsidRPr="0075004A" w:rsidRDefault="00F409B5" w:rsidP="00FC091E">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bookmarkStart w:id="5" w:name="OLE_LINK25"/>
      <w:r w:rsidR="001E321C" w:rsidRPr="0075004A">
        <w:rPr>
          <w:rFonts w:ascii="Times New Roman" w:hAnsi="Times New Roman" w:cs="Times New Roman"/>
        </w:rPr>
        <w:t xml:space="preserve">BL Cotton MS </w:t>
      </w:r>
      <w:r w:rsidR="00392B9F" w:rsidRPr="0075004A">
        <w:rPr>
          <w:rFonts w:ascii="Times New Roman" w:hAnsi="Times New Roman" w:cs="Times New Roman"/>
        </w:rPr>
        <w:t>Titus F</w:t>
      </w:r>
      <w:r w:rsidR="00ED2296">
        <w:rPr>
          <w:rFonts w:ascii="Times New Roman" w:hAnsi="Times New Roman" w:cs="Times New Roman"/>
        </w:rPr>
        <w:t xml:space="preserve"> VII</w:t>
      </w:r>
      <w:r w:rsidR="00392B9F" w:rsidRPr="0075004A">
        <w:rPr>
          <w:rFonts w:ascii="Times New Roman" w:hAnsi="Times New Roman" w:cs="Times New Roman"/>
        </w:rPr>
        <w:t>, fol.</w:t>
      </w:r>
      <w:r w:rsidR="00F920E2" w:rsidRPr="0075004A">
        <w:rPr>
          <w:rFonts w:ascii="Times New Roman" w:hAnsi="Times New Roman" w:cs="Times New Roman"/>
        </w:rPr>
        <w:t xml:space="preserve"> </w:t>
      </w:r>
      <w:r w:rsidR="00392B9F" w:rsidRPr="0075004A">
        <w:rPr>
          <w:rFonts w:ascii="Times New Roman" w:hAnsi="Times New Roman" w:cs="Times New Roman"/>
        </w:rPr>
        <w:t xml:space="preserve">28r: </w:t>
      </w:r>
      <w:r w:rsidR="00E6746B" w:rsidRPr="0075004A">
        <w:rPr>
          <w:rFonts w:ascii="Times New Roman" w:hAnsi="Times New Roman" w:cs="Times New Roman"/>
          <w:iCs/>
        </w:rPr>
        <w:t>‘</w:t>
      </w:r>
      <w:r w:rsidR="00BA7031" w:rsidRPr="0075004A">
        <w:rPr>
          <w:rFonts w:ascii="Times New Roman" w:hAnsi="Times New Roman" w:cs="Times New Roman"/>
        </w:rPr>
        <w:t xml:space="preserve">Omnia </w:t>
      </w:r>
      <w:proofErr w:type="spellStart"/>
      <w:r w:rsidR="00BA7031" w:rsidRPr="0075004A">
        <w:rPr>
          <w:rFonts w:ascii="Times New Roman" w:hAnsi="Times New Roman" w:cs="Times New Roman"/>
        </w:rPr>
        <w:t>enim</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impressa</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Ptol</w:t>
      </w:r>
      <w:r w:rsidR="009A7029">
        <w:rPr>
          <w:rFonts w:ascii="Times New Roman" w:hAnsi="Times New Roman" w:cs="Times New Roman"/>
        </w:rPr>
        <w:t>e</w:t>
      </w:r>
      <w:r w:rsidR="00BA7031" w:rsidRPr="0075004A">
        <w:rPr>
          <w:rFonts w:ascii="Times New Roman" w:hAnsi="Times New Roman" w:cs="Times New Roman"/>
        </w:rPr>
        <w:t>maei</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exemplaria</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Simenos</w:t>
      </w:r>
      <w:proofErr w:type="spellEnd"/>
      <w:r w:rsidR="00BA7031" w:rsidRPr="0075004A">
        <w:rPr>
          <w:rFonts w:ascii="Times New Roman" w:hAnsi="Times New Roman" w:cs="Times New Roman"/>
        </w:rPr>
        <w:t xml:space="preserve">, &amp; </w:t>
      </w:r>
      <w:proofErr w:type="spellStart"/>
      <w:r w:rsidR="00BA7031" w:rsidRPr="0075004A">
        <w:rPr>
          <w:rFonts w:ascii="Times New Roman" w:hAnsi="Times New Roman" w:cs="Times New Roman"/>
        </w:rPr>
        <w:t>Ventam</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eorum</w:t>
      </w:r>
      <w:proofErr w:type="spellEnd"/>
      <w:r w:rsidR="00FC091E" w:rsidRPr="0075004A">
        <w:rPr>
          <w:rFonts w:ascii="Times New Roman" w:hAnsi="Times New Roman" w:cs="Times New Roman"/>
        </w:rPr>
        <w:t xml:space="preserve"> </w:t>
      </w:r>
      <w:proofErr w:type="spellStart"/>
      <w:r w:rsidR="00BA7031" w:rsidRPr="0075004A">
        <w:rPr>
          <w:rFonts w:ascii="Times New Roman" w:hAnsi="Times New Roman" w:cs="Times New Roman"/>
        </w:rPr>
        <w:t>habent</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fateor</w:t>
      </w:r>
      <w:proofErr w:type="spellEnd"/>
      <w:r w:rsidR="00BA7031" w:rsidRPr="0075004A">
        <w:rPr>
          <w:rFonts w:ascii="Times New Roman" w:hAnsi="Times New Roman" w:cs="Times New Roman"/>
        </w:rPr>
        <w:t xml:space="preserve"> [</w:t>
      </w:r>
      <w:r w:rsidR="00231A3C">
        <w:rPr>
          <w:rFonts w:ascii="Times New Roman" w:hAnsi="Times New Roman" w:cs="Times New Roman"/>
        </w:rPr>
        <w:t>…</w:t>
      </w:r>
      <w:r w:rsidR="00BA7031" w:rsidRPr="0075004A">
        <w:rPr>
          <w:rFonts w:ascii="Times New Roman" w:hAnsi="Times New Roman" w:cs="Times New Roman"/>
        </w:rPr>
        <w:t xml:space="preserve">] et </w:t>
      </w:r>
      <w:proofErr w:type="spellStart"/>
      <w:r w:rsidR="00BA7031" w:rsidRPr="0075004A">
        <w:rPr>
          <w:rFonts w:ascii="Times New Roman" w:hAnsi="Times New Roman" w:cs="Times New Roman"/>
        </w:rPr>
        <w:t>si</w:t>
      </w:r>
      <w:proofErr w:type="spellEnd"/>
      <w:r w:rsidR="00BA7031" w:rsidRPr="0075004A">
        <w:rPr>
          <w:rFonts w:ascii="Times New Roman" w:hAnsi="Times New Roman" w:cs="Times New Roman"/>
        </w:rPr>
        <w:t xml:space="preserve"> ratio </w:t>
      </w:r>
      <w:proofErr w:type="spellStart"/>
      <w:r w:rsidR="00BA7031" w:rsidRPr="0075004A">
        <w:rPr>
          <w:rFonts w:ascii="Times New Roman" w:hAnsi="Times New Roman" w:cs="Times New Roman"/>
        </w:rPr>
        <w:t>habeatur</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Longitudinis</w:t>
      </w:r>
      <w:proofErr w:type="spellEnd"/>
      <w:r w:rsidR="00BA7031" w:rsidRPr="0075004A">
        <w:rPr>
          <w:rFonts w:ascii="Times New Roman" w:hAnsi="Times New Roman" w:cs="Times New Roman"/>
        </w:rPr>
        <w:t xml:space="preserve"> et </w:t>
      </w:r>
      <w:proofErr w:type="spellStart"/>
      <w:r w:rsidR="00BA7031" w:rsidRPr="0075004A">
        <w:rPr>
          <w:rFonts w:ascii="Times New Roman" w:hAnsi="Times New Roman" w:cs="Times New Roman"/>
        </w:rPr>
        <w:t>Latitudinis</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profecto</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Simeni</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eo</w:t>
      </w:r>
      <w:proofErr w:type="spellEnd"/>
      <w:r w:rsidR="00BA7031" w:rsidRPr="0075004A">
        <w:rPr>
          <w:rFonts w:ascii="Times New Roman" w:hAnsi="Times New Roman" w:cs="Times New Roman"/>
        </w:rPr>
        <w:t xml:space="preserve"> loci </w:t>
      </w:r>
      <w:proofErr w:type="spellStart"/>
      <w:r w:rsidR="00BA7031" w:rsidRPr="0075004A">
        <w:rPr>
          <w:rFonts w:ascii="Times New Roman" w:hAnsi="Times New Roman" w:cs="Times New Roman"/>
        </w:rPr>
        <w:t>incoluerunt</w:t>
      </w:r>
      <w:proofErr w:type="spellEnd"/>
      <w:r w:rsidR="00BA7031" w:rsidRPr="0075004A">
        <w:rPr>
          <w:rFonts w:ascii="Times New Roman" w:hAnsi="Times New Roman" w:cs="Times New Roman"/>
        </w:rPr>
        <w:t xml:space="preserve"> </w:t>
      </w:r>
      <w:proofErr w:type="spellStart"/>
      <w:r w:rsidR="00BA7031" w:rsidRPr="0075004A">
        <w:rPr>
          <w:rFonts w:ascii="Times New Roman" w:hAnsi="Times New Roman" w:cs="Times New Roman"/>
        </w:rPr>
        <w:t>vbi</w:t>
      </w:r>
      <w:proofErr w:type="spellEnd"/>
      <w:r w:rsidR="00BA7031" w:rsidRPr="0075004A">
        <w:rPr>
          <w:rFonts w:ascii="Times New Roman" w:hAnsi="Times New Roman" w:cs="Times New Roman"/>
        </w:rPr>
        <w:t xml:space="preserve"> nostra </w:t>
      </w:r>
      <w:proofErr w:type="spellStart"/>
      <w:r w:rsidR="00BA7031" w:rsidRPr="0075004A">
        <w:rPr>
          <w:rFonts w:ascii="Times New Roman" w:hAnsi="Times New Roman" w:cs="Times New Roman"/>
        </w:rPr>
        <w:t>hodie</w:t>
      </w:r>
      <w:proofErr w:type="spellEnd"/>
      <w:r w:rsidR="00BA7031" w:rsidRPr="0075004A">
        <w:rPr>
          <w:rFonts w:ascii="Times New Roman" w:hAnsi="Times New Roman" w:cs="Times New Roman"/>
        </w:rPr>
        <w:t xml:space="preserve"> est </w:t>
      </w:r>
      <w:proofErr w:type="spellStart"/>
      <w:r w:rsidR="00BA7031" w:rsidRPr="0075004A">
        <w:rPr>
          <w:rFonts w:ascii="Times New Roman" w:hAnsi="Times New Roman" w:cs="Times New Roman"/>
        </w:rPr>
        <w:t>Norfolcia</w:t>
      </w:r>
      <w:proofErr w:type="spellEnd"/>
      <w:r w:rsidR="00BA7031" w:rsidRPr="0075004A">
        <w:rPr>
          <w:rFonts w:ascii="Times New Roman" w:hAnsi="Times New Roman" w:cs="Times New Roman"/>
        </w:rPr>
        <w:t xml:space="preserve"> [</w:t>
      </w:r>
      <w:r w:rsidR="00231A3C">
        <w:rPr>
          <w:rFonts w:ascii="Times New Roman" w:hAnsi="Times New Roman" w:cs="Times New Roman"/>
        </w:rPr>
        <w:t>…</w:t>
      </w:r>
      <w:r w:rsidR="00BA7031" w:rsidRPr="0075004A">
        <w:rPr>
          <w:rFonts w:ascii="Times New Roman" w:hAnsi="Times New Roman" w:cs="Times New Roman"/>
        </w:rPr>
        <w:t xml:space="preserve">] </w:t>
      </w:r>
      <w:proofErr w:type="spellStart"/>
      <w:r w:rsidR="00D709A2" w:rsidRPr="0075004A">
        <w:rPr>
          <w:rFonts w:ascii="Times New Roman" w:hAnsi="Times New Roman" w:cs="Times New Roman"/>
          <w:iCs/>
        </w:rPr>
        <w:t>ita</w:t>
      </w:r>
      <w:proofErr w:type="spellEnd"/>
      <w:r w:rsidR="00D709A2" w:rsidRPr="0075004A">
        <w:rPr>
          <w:rFonts w:ascii="Times New Roman" w:hAnsi="Times New Roman" w:cs="Times New Roman"/>
          <w:iCs/>
        </w:rPr>
        <w:t xml:space="preserve"> me Clio </w:t>
      </w:r>
      <w:proofErr w:type="spellStart"/>
      <w:r w:rsidR="00D709A2" w:rsidRPr="0075004A">
        <w:rPr>
          <w:rFonts w:ascii="Times New Roman" w:hAnsi="Times New Roman" w:cs="Times New Roman"/>
          <w:iCs/>
        </w:rPr>
        <w:t>amet</w:t>
      </w:r>
      <w:proofErr w:type="spellEnd"/>
      <w:r w:rsidR="00D709A2" w:rsidRPr="0075004A">
        <w:rPr>
          <w:rFonts w:ascii="Times New Roman" w:hAnsi="Times New Roman" w:cs="Times New Roman"/>
          <w:iCs/>
        </w:rPr>
        <w:t xml:space="preserve">, </w:t>
      </w:r>
      <w:proofErr w:type="spellStart"/>
      <w:r w:rsidR="00D709A2" w:rsidRPr="0075004A">
        <w:rPr>
          <w:rFonts w:ascii="Times New Roman" w:hAnsi="Times New Roman" w:cs="Times New Roman"/>
          <w:iCs/>
        </w:rPr>
        <w:t>affirmare</w:t>
      </w:r>
      <w:proofErr w:type="spellEnd"/>
      <w:r w:rsidR="00D709A2" w:rsidRPr="0075004A">
        <w:rPr>
          <w:rFonts w:ascii="Times New Roman" w:hAnsi="Times New Roman" w:cs="Times New Roman"/>
          <w:iCs/>
        </w:rPr>
        <w:t xml:space="preserve"> </w:t>
      </w:r>
      <w:proofErr w:type="spellStart"/>
      <w:r w:rsidR="00D709A2" w:rsidRPr="0075004A">
        <w:rPr>
          <w:rFonts w:ascii="Times New Roman" w:hAnsi="Times New Roman" w:cs="Times New Roman"/>
          <w:iCs/>
        </w:rPr>
        <w:t>ausim</w:t>
      </w:r>
      <w:proofErr w:type="spellEnd"/>
      <w:r w:rsidR="00D709A2" w:rsidRPr="0075004A">
        <w:rPr>
          <w:rFonts w:ascii="Times New Roman" w:hAnsi="Times New Roman" w:cs="Times New Roman"/>
          <w:iCs/>
        </w:rPr>
        <w:t xml:space="preserve"> </w:t>
      </w:r>
      <w:proofErr w:type="spellStart"/>
      <w:r w:rsidR="00D709A2" w:rsidRPr="0075004A">
        <w:rPr>
          <w:rFonts w:ascii="Times New Roman" w:hAnsi="Times New Roman" w:cs="Times New Roman"/>
          <w:iCs/>
        </w:rPr>
        <w:t>deprauate</w:t>
      </w:r>
      <w:proofErr w:type="spellEnd"/>
      <w:r w:rsidR="00D709A2" w:rsidRPr="0075004A">
        <w:rPr>
          <w:rFonts w:ascii="Times New Roman" w:hAnsi="Times New Roman" w:cs="Times New Roman"/>
          <w:iCs/>
        </w:rPr>
        <w:t xml:space="preserve"> </w:t>
      </w:r>
      <w:proofErr w:type="spellStart"/>
      <w:r w:rsidR="00D709A2" w:rsidRPr="0075004A">
        <w:rPr>
          <w:rFonts w:ascii="Times New Roman" w:hAnsi="Times New Roman" w:cs="Times New Roman"/>
          <w:iCs/>
        </w:rPr>
        <w:t>legi</w:t>
      </w:r>
      <w:proofErr w:type="spellEnd"/>
      <w:r w:rsidR="00D709A2" w:rsidRPr="0075004A">
        <w:rPr>
          <w:rFonts w:ascii="Times New Roman" w:hAnsi="Times New Roman" w:cs="Times New Roman"/>
          <w:iCs/>
        </w:rPr>
        <w:t xml:space="preserve"> apud </w:t>
      </w:r>
      <w:proofErr w:type="spellStart"/>
      <w:r w:rsidR="00D709A2" w:rsidRPr="0075004A">
        <w:rPr>
          <w:rFonts w:ascii="Times New Roman" w:hAnsi="Times New Roman" w:cs="Times New Roman"/>
          <w:iCs/>
        </w:rPr>
        <w:t>Ptol</w:t>
      </w:r>
      <w:proofErr w:type="spellEnd"/>
      <w:r w:rsidR="00D709A2" w:rsidRPr="0075004A">
        <w:rPr>
          <w:rFonts w:ascii="Times New Roman" w:hAnsi="Times New Roman" w:cs="Times New Roman"/>
          <w:iCs/>
        </w:rPr>
        <w:t xml:space="preserve">. </w:t>
      </w:r>
      <w:proofErr w:type="spellStart"/>
      <w:r w:rsidR="00D709A2" w:rsidRPr="0075004A">
        <w:rPr>
          <w:rFonts w:ascii="Times New Roman" w:hAnsi="Times New Roman" w:cs="Times New Roman"/>
          <w:iCs/>
        </w:rPr>
        <w:t>Simeni</w:t>
      </w:r>
      <w:proofErr w:type="spellEnd"/>
      <w:r w:rsidR="00D709A2" w:rsidRPr="0075004A">
        <w:rPr>
          <w:rFonts w:ascii="Times New Roman" w:hAnsi="Times New Roman" w:cs="Times New Roman"/>
          <w:iCs/>
        </w:rPr>
        <w:t xml:space="preserve">, pro Iceni. </w:t>
      </w:r>
      <w:r w:rsidRPr="0075004A">
        <w:rPr>
          <w:rFonts w:ascii="Times New Roman" w:hAnsi="Times New Roman" w:cs="Times New Roman"/>
          <w:iCs/>
        </w:rPr>
        <w:t xml:space="preserve">Cum </w:t>
      </w:r>
      <w:proofErr w:type="spellStart"/>
      <w:r w:rsidRPr="0075004A">
        <w:rPr>
          <w:rFonts w:ascii="Times New Roman" w:hAnsi="Times New Roman" w:cs="Times New Roman"/>
          <w:iCs/>
        </w:rPr>
        <w:t>enim</w:t>
      </w:r>
      <w:proofErr w:type="spellEnd"/>
      <w:r w:rsidRPr="0075004A">
        <w:rPr>
          <w:rFonts w:ascii="Times New Roman" w:hAnsi="Times New Roman" w:cs="Times New Roman"/>
          <w:iCs/>
        </w:rPr>
        <w:t xml:space="preserve"> in </w:t>
      </w:r>
      <w:proofErr w:type="spellStart"/>
      <w:r w:rsidRPr="0075004A">
        <w:rPr>
          <w:rFonts w:ascii="Times New Roman" w:hAnsi="Times New Roman" w:cs="Times New Roman"/>
          <w:iCs/>
        </w:rPr>
        <w:t>Graeco</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exemplari</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legeretur</w:t>
      </w:r>
      <w:proofErr w:type="spellEnd"/>
      <w:r w:rsidRPr="0075004A">
        <w:rPr>
          <w:rFonts w:ascii="Times New Roman" w:hAnsi="Times New Roman" w:cs="Times New Roman"/>
          <w:iCs/>
        </w:rPr>
        <w:t xml:space="preserve"> s </w:t>
      </w:r>
      <w:proofErr w:type="spellStart"/>
      <w:r w:rsidRPr="0075004A">
        <w:rPr>
          <w:rFonts w:ascii="Times New Roman" w:hAnsi="Times New Roman" w:cs="Times New Roman"/>
          <w:iCs/>
        </w:rPr>
        <w:t>prioris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dictionis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sequentis</w:t>
      </w:r>
      <w:proofErr w:type="spellEnd"/>
      <w:r w:rsidRPr="0075004A">
        <w:rPr>
          <w:rFonts w:ascii="Times New Roman" w:hAnsi="Times New Roman" w:cs="Times New Roman"/>
          <w:iCs/>
        </w:rPr>
        <w:t xml:space="preserve"> principio </w:t>
      </w:r>
      <w:proofErr w:type="spellStart"/>
      <w:r w:rsidRPr="0075004A">
        <w:rPr>
          <w:rFonts w:ascii="Times New Roman" w:hAnsi="Times New Roman" w:cs="Times New Roman"/>
          <w:iCs/>
        </w:rPr>
        <w:t>solemni</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librariorum</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errore</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adhaesit</w:t>
      </w:r>
      <w:proofErr w:type="spellEnd"/>
      <w:r w:rsidRPr="0075004A">
        <w:rPr>
          <w:rFonts w:ascii="Times New Roman" w:hAnsi="Times New Roman" w:cs="Times New Roman"/>
          <w:iCs/>
        </w:rPr>
        <w:t>, et k. [</w:t>
      </w:r>
      <w:r w:rsidR="00231A3C">
        <w:rPr>
          <w:rFonts w:ascii="Times New Roman" w:hAnsi="Times New Roman" w:cs="Times New Roman"/>
          <w:iCs/>
        </w:rPr>
        <w:t>…</w:t>
      </w:r>
      <w:r w:rsidRPr="0075004A">
        <w:rPr>
          <w:rFonts w:ascii="Times New Roman" w:hAnsi="Times New Roman" w:cs="Times New Roman"/>
          <w:iCs/>
        </w:rPr>
        <w:t xml:space="preserve">] </w:t>
      </w:r>
      <w:proofErr w:type="spellStart"/>
      <w:r w:rsidRPr="0075004A">
        <w:rPr>
          <w:rFonts w:ascii="Times New Roman" w:hAnsi="Times New Roman" w:cs="Times New Roman"/>
          <w:iCs/>
        </w:rPr>
        <w:t>facili</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Metathesi</w:t>
      </w:r>
      <w:proofErr w:type="spellEnd"/>
      <w:r w:rsidRPr="0075004A">
        <w:rPr>
          <w:rFonts w:ascii="Times New Roman" w:hAnsi="Times New Roman" w:cs="Times New Roman"/>
          <w:iCs/>
        </w:rPr>
        <w:t xml:space="preserve"> in m </w:t>
      </w:r>
      <w:proofErr w:type="spellStart"/>
      <w:r w:rsidRPr="0075004A">
        <w:rPr>
          <w:rFonts w:ascii="Times New Roman" w:hAnsi="Times New Roman" w:cs="Times New Roman"/>
          <w:iCs/>
        </w:rPr>
        <w:t>demigrauit</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vnde</w:t>
      </w:r>
      <w:proofErr w:type="spellEnd"/>
      <w:r w:rsidRPr="0075004A">
        <w:rPr>
          <w:rFonts w:ascii="Times New Roman" w:hAnsi="Times New Roman" w:cs="Times New Roman"/>
          <w:iCs/>
        </w:rPr>
        <w:t xml:space="preserve"> pro </w:t>
      </w:r>
      <w:proofErr w:type="spellStart"/>
      <w:r w:rsidRPr="0075004A">
        <w:rPr>
          <w:rFonts w:ascii="Times New Roman" w:hAnsi="Times New Roman" w:cs="Times New Roman"/>
          <w:iCs/>
        </w:rPr>
        <w:t>Iceni</w:t>
      </w:r>
      <w:r w:rsidR="00065017" w:rsidRPr="0075004A">
        <w:rPr>
          <w:rFonts w:ascii="Times New Roman" w:hAnsi="Times New Roman" w:cs="Times New Roman"/>
          <w:iCs/>
        </w:rPr>
        <w:t>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Simenis</w:t>
      </w:r>
      <w:proofErr w:type="spellEnd"/>
      <w:r w:rsidR="00D4116D" w:rsidRPr="0075004A">
        <w:rPr>
          <w:rFonts w:ascii="Times New Roman" w:hAnsi="Times New Roman" w:cs="Times New Roman"/>
          <w:iCs/>
        </w:rPr>
        <w:t>’.</w:t>
      </w:r>
      <w:bookmarkEnd w:id="5"/>
    </w:p>
  </w:footnote>
  <w:footnote w:id="38">
    <w:p w14:paraId="1CECB24D" w14:textId="69CAE76F" w:rsidR="00F920E2" w:rsidRPr="0075004A" w:rsidRDefault="00F920E2" w:rsidP="00F920E2">
      <w:pPr>
        <w:tabs>
          <w:tab w:val="left" w:pos="3129"/>
        </w:tabs>
      </w:pPr>
      <w:r w:rsidRPr="00797ECB">
        <w:rPr>
          <w:rStyle w:val="FootnoteReference"/>
          <w:sz w:val="20"/>
          <w:szCs w:val="20"/>
        </w:rPr>
        <w:footnoteRef/>
      </w:r>
      <w:r w:rsidRPr="00797ECB">
        <w:rPr>
          <w:sz w:val="20"/>
          <w:szCs w:val="20"/>
        </w:rPr>
        <w:t xml:space="preserve"> </w:t>
      </w:r>
      <w:bookmarkStart w:id="6" w:name="OLE_LINK27"/>
      <w:r w:rsidR="005E47F0">
        <w:rPr>
          <w:sz w:val="20"/>
          <w:szCs w:val="20"/>
        </w:rPr>
        <w:t>Ibid.</w:t>
      </w:r>
      <w:r w:rsidRPr="0075004A">
        <w:rPr>
          <w:sz w:val="20"/>
          <w:szCs w:val="20"/>
        </w:rPr>
        <w:t xml:space="preserve">, fol. 69v: </w:t>
      </w:r>
      <w:r w:rsidR="00E6746B" w:rsidRPr="0075004A">
        <w:rPr>
          <w:sz w:val="20"/>
          <w:szCs w:val="20"/>
        </w:rPr>
        <w:t>‘</w:t>
      </w:r>
      <w:proofErr w:type="spellStart"/>
      <w:r w:rsidRPr="0075004A">
        <w:rPr>
          <w:sz w:val="20"/>
          <w:szCs w:val="20"/>
        </w:rPr>
        <w:t>Seteia</w:t>
      </w:r>
      <w:proofErr w:type="spellEnd"/>
      <w:r w:rsidRPr="0075004A">
        <w:rPr>
          <w:sz w:val="20"/>
          <w:szCs w:val="20"/>
        </w:rPr>
        <w:t xml:space="preserve"> </w:t>
      </w:r>
      <w:proofErr w:type="spellStart"/>
      <w:r w:rsidRPr="0075004A">
        <w:rPr>
          <w:sz w:val="20"/>
          <w:szCs w:val="20"/>
        </w:rPr>
        <w:t>aestuarium</w:t>
      </w:r>
      <w:proofErr w:type="spellEnd"/>
      <w:r w:rsidRPr="0075004A">
        <w:rPr>
          <w:sz w:val="20"/>
          <w:szCs w:val="20"/>
        </w:rPr>
        <w:t xml:space="preserve"> </w:t>
      </w:r>
      <w:proofErr w:type="spellStart"/>
      <w:r w:rsidRPr="0075004A">
        <w:rPr>
          <w:sz w:val="20"/>
          <w:szCs w:val="20"/>
        </w:rPr>
        <w:t>corruptè</w:t>
      </w:r>
      <w:proofErr w:type="spellEnd"/>
      <w:r w:rsidRPr="0075004A">
        <w:rPr>
          <w:sz w:val="20"/>
          <w:szCs w:val="20"/>
        </w:rPr>
        <w:t xml:space="preserve"> pro Deia, </w:t>
      </w:r>
      <w:proofErr w:type="spellStart"/>
      <w:r w:rsidRPr="0075004A">
        <w:rPr>
          <w:sz w:val="20"/>
          <w:szCs w:val="20"/>
        </w:rPr>
        <w:t>siue</w:t>
      </w:r>
      <w:proofErr w:type="spellEnd"/>
      <w:r w:rsidRPr="0075004A">
        <w:rPr>
          <w:sz w:val="20"/>
          <w:szCs w:val="20"/>
        </w:rPr>
        <w:t xml:space="preserve"> </w:t>
      </w:r>
      <w:proofErr w:type="spellStart"/>
      <w:r w:rsidRPr="0075004A">
        <w:rPr>
          <w:sz w:val="20"/>
          <w:szCs w:val="20"/>
        </w:rPr>
        <w:t>Deua</w:t>
      </w:r>
      <w:proofErr w:type="spellEnd"/>
      <w:r w:rsidRPr="0075004A">
        <w:rPr>
          <w:sz w:val="20"/>
          <w:szCs w:val="20"/>
        </w:rPr>
        <w:t xml:space="preserve"> nunc Dee, </w:t>
      </w:r>
      <w:proofErr w:type="spellStart"/>
      <w:r w:rsidRPr="0075004A">
        <w:rPr>
          <w:sz w:val="20"/>
          <w:szCs w:val="20"/>
        </w:rPr>
        <w:t>vocat</w:t>
      </w:r>
      <w:proofErr w:type="spellEnd"/>
      <w:r w:rsidRPr="0075004A">
        <w:rPr>
          <w:sz w:val="20"/>
          <w:szCs w:val="20"/>
        </w:rPr>
        <w:t xml:space="preserve"> </w:t>
      </w:r>
      <w:proofErr w:type="spellStart"/>
      <w:r w:rsidRPr="0075004A">
        <w:rPr>
          <w:sz w:val="20"/>
          <w:szCs w:val="20"/>
        </w:rPr>
        <w:t>Ptol</w:t>
      </w:r>
      <w:proofErr w:type="spellEnd"/>
      <w:r w:rsidRPr="0075004A">
        <w:rPr>
          <w:sz w:val="20"/>
          <w:szCs w:val="20"/>
        </w:rPr>
        <w:t xml:space="preserve">., </w:t>
      </w:r>
      <w:proofErr w:type="spellStart"/>
      <w:r w:rsidRPr="0075004A">
        <w:rPr>
          <w:sz w:val="20"/>
          <w:szCs w:val="20"/>
        </w:rPr>
        <w:t>Deua</w:t>
      </w:r>
      <w:proofErr w:type="spellEnd"/>
      <w:r w:rsidRPr="0075004A">
        <w:rPr>
          <w:sz w:val="20"/>
          <w:szCs w:val="20"/>
        </w:rPr>
        <w:t xml:space="preserve"> </w:t>
      </w:r>
      <w:proofErr w:type="spellStart"/>
      <w:r w:rsidRPr="0075004A">
        <w:rPr>
          <w:sz w:val="20"/>
          <w:szCs w:val="20"/>
        </w:rPr>
        <w:t>illa</w:t>
      </w:r>
      <w:proofErr w:type="spellEnd"/>
      <w:r w:rsidRPr="0075004A">
        <w:rPr>
          <w:sz w:val="20"/>
          <w:szCs w:val="20"/>
        </w:rPr>
        <w:t xml:space="preserve"> et antiqua </w:t>
      </w:r>
      <w:r w:rsidR="00101E5E">
        <w:rPr>
          <w:sz w:val="20"/>
          <w:szCs w:val="20"/>
        </w:rPr>
        <w:t xml:space="preserve">et </w:t>
      </w:r>
      <w:proofErr w:type="spellStart"/>
      <w:r w:rsidR="00101E5E">
        <w:rPr>
          <w:sz w:val="20"/>
          <w:szCs w:val="20"/>
        </w:rPr>
        <w:t>percelebris</w:t>
      </w:r>
      <w:proofErr w:type="spellEnd"/>
      <w:r w:rsidR="00101E5E">
        <w:rPr>
          <w:sz w:val="20"/>
          <w:szCs w:val="20"/>
        </w:rPr>
        <w:t xml:space="preserve"> </w:t>
      </w:r>
      <w:proofErr w:type="spellStart"/>
      <w:r w:rsidR="00101E5E">
        <w:rPr>
          <w:sz w:val="20"/>
          <w:szCs w:val="20"/>
        </w:rPr>
        <w:t>vrbs</w:t>
      </w:r>
      <w:proofErr w:type="spellEnd"/>
      <w:r w:rsidR="00101E5E">
        <w:rPr>
          <w:sz w:val="20"/>
          <w:szCs w:val="20"/>
        </w:rPr>
        <w:t xml:space="preserve"> huic </w:t>
      </w:r>
      <w:proofErr w:type="spellStart"/>
      <w:r w:rsidRPr="0075004A">
        <w:rPr>
          <w:sz w:val="20"/>
          <w:szCs w:val="20"/>
        </w:rPr>
        <w:t>assidet</w:t>
      </w:r>
      <w:proofErr w:type="spellEnd"/>
      <w:r w:rsidRPr="0075004A">
        <w:rPr>
          <w:sz w:val="20"/>
          <w:szCs w:val="20"/>
        </w:rPr>
        <w:t xml:space="preserve">, </w:t>
      </w:r>
      <w:proofErr w:type="spellStart"/>
      <w:r w:rsidRPr="0075004A">
        <w:rPr>
          <w:sz w:val="20"/>
          <w:szCs w:val="20"/>
        </w:rPr>
        <w:t>Ptol</w:t>
      </w:r>
      <w:proofErr w:type="spellEnd"/>
      <w:r w:rsidRPr="0075004A">
        <w:rPr>
          <w:sz w:val="20"/>
          <w:szCs w:val="20"/>
        </w:rPr>
        <w:t xml:space="preserve">. </w:t>
      </w:r>
      <w:proofErr w:type="spellStart"/>
      <w:r w:rsidR="00101E5E">
        <w:rPr>
          <w:sz w:val="20"/>
          <w:szCs w:val="20"/>
        </w:rPr>
        <w:t>Deuana</w:t>
      </w:r>
      <w:proofErr w:type="spellEnd"/>
      <w:r w:rsidR="00101E5E">
        <w:rPr>
          <w:sz w:val="20"/>
          <w:szCs w:val="20"/>
        </w:rPr>
        <w:t xml:space="preserve"> </w:t>
      </w:r>
      <w:proofErr w:type="spellStart"/>
      <w:r w:rsidR="00101E5E">
        <w:rPr>
          <w:sz w:val="20"/>
          <w:szCs w:val="20"/>
        </w:rPr>
        <w:t>Britonibus</w:t>
      </w:r>
      <w:proofErr w:type="spellEnd"/>
      <w:r w:rsidR="00101E5E">
        <w:rPr>
          <w:sz w:val="20"/>
          <w:szCs w:val="20"/>
        </w:rPr>
        <w:t xml:space="preserve"> Caer legion, et Caer per </w:t>
      </w:r>
      <w:proofErr w:type="spellStart"/>
      <w:r w:rsidR="00101E5E">
        <w:rPr>
          <w:sz w:val="20"/>
          <w:szCs w:val="20"/>
        </w:rPr>
        <w:t>excellentiam</w:t>
      </w:r>
      <w:proofErr w:type="spellEnd"/>
      <w:r w:rsidR="00101E5E">
        <w:rPr>
          <w:sz w:val="20"/>
          <w:szCs w:val="20"/>
        </w:rPr>
        <w:t xml:space="preserve">, </w:t>
      </w:r>
      <w:proofErr w:type="spellStart"/>
      <w:r w:rsidR="00101E5E">
        <w:rPr>
          <w:sz w:val="20"/>
          <w:szCs w:val="20"/>
        </w:rPr>
        <w:t>Saxonibus</w:t>
      </w:r>
      <w:proofErr w:type="spellEnd"/>
      <w:r w:rsidR="00101E5E">
        <w:rPr>
          <w:sz w:val="20"/>
          <w:szCs w:val="20"/>
        </w:rPr>
        <w:t xml:space="preserve"> </w:t>
      </w:r>
      <w:proofErr w:type="spellStart"/>
      <w:r w:rsidRPr="0075004A">
        <w:rPr>
          <w:sz w:val="20"/>
          <w:szCs w:val="20"/>
        </w:rPr>
        <w:t>Leg</w:t>
      </w:r>
      <w:r w:rsidR="00116F6F" w:rsidRPr="0075004A">
        <w:rPr>
          <w:sz w:val="20"/>
          <w:szCs w:val="20"/>
        </w:rPr>
        <w:t>ea</w:t>
      </w:r>
      <w:r w:rsidRPr="0075004A">
        <w:rPr>
          <w:sz w:val="20"/>
          <w:szCs w:val="20"/>
        </w:rPr>
        <w:t>c</w:t>
      </w:r>
      <w:r w:rsidR="00116F6F" w:rsidRPr="0075004A">
        <w:rPr>
          <w:sz w:val="20"/>
          <w:szCs w:val="20"/>
        </w:rPr>
        <w:t>e</w:t>
      </w:r>
      <w:r w:rsidRPr="0075004A">
        <w:rPr>
          <w:sz w:val="20"/>
          <w:szCs w:val="20"/>
        </w:rPr>
        <w:t>stre</w:t>
      </w:r>
      <w:proofErr w:type="spellEnd"/>
      <w:r w:rsidRPr="0075004A">
        <w:rPr>
          <w:sz w:val="20"/>
          <w:szCs w:val="20"/>
        </w:rPr>
        <w:t xml:space="preserve">, nunc </w:t>
      </w:r>
      <w:proofErr w:type="spellStart"/>
      <w:r w:rsidRPr="0075004A">
        <w:rPr>
          <w:sz w:val="20"/>
          <w:szCs w:val="20"/>
        </w:rPr>
        <w:t>vero</w:t>
      </w:r>
      <w:proofErr w:type="spellEnd"/>
      <w:r w:rsidRPr="0075004A">
        <w:rPr>
          <w:sz w:val="20"/>
          <w:szCs w:val="20"/>
        </w:rPr>
        <w:t xml:space="preserve"> Chester, et </w:t>
      </w:r>
      <w:proofErr w:type="spellStart"/>
      <w:r w:rsidR="00116F6F" w:rsidRPr="0075004A">
        <w:rPr>
          <w:sz w:val="20"/>
          <w:szCs w:val="20"/>
        </w:rPr>
        <w:t>o</w:t>
      </w:r>
      <w:r w:rsidRPr="0075004A">
        <w:rPr>
          <w:sz w:val="20"/>
          <w:szCs w:val="20"/>
        </w:rPr>
        <w:t>b</w:t>
      </w:r>
      <w:proofErr w:type="spellEnd"/>
      <w:r w:rsidRPr="0075004A">
        <w:rPr>
          <w:sz w:val="20"/>
          <w:szCs w:val="20"/>
        </w:rPr>
        <w:t xml:space="preserve"> </w:t>
      </w:r>
      <w:proofErr w:type="spellStart"/>
      <w:r w:rsidRPr="0075004A">
        <w:rPr>
          <w:sz w:val="20"/>
          <w:szCs w:val="20"/>
        </w:rPr>
        <w:t>occidenta</w:t>
      </w:r>
      <w:r w:rsidR="00D71E21">
        <w:rPr>
          <w:sz w:val="20"/>
          <w:szCs w:val="20"/>
        </w:rPr>
        <w:t>l</w:t>
      </w:r>
      <w:r w:rsidRPr="0075004A">
        <w:rPr>
          <w:sz w:val="20"/>
          <w:szCs w:val="20"/>
        </w:rPr>
        <w:t>em</w:t>
      </w:r>
      <w:proofErr w:type="spellEnd"/>
      <w:r w:rsidRPr="0075004A">
        <w:rPr>
          <w:sz w:val="20"/>
          <w:szCs w:val="20"/>
        </w:rPr>
        <w:t xml:space="preserve"> </w:t>
      </w:r>
      <w:proofErr w:type="spellStart"/>
      <w:r w:rsidRPr="0075004A">
        <w:rPr>
          <w:sz w:val="20"/>
          <w:szCs w:val="20"/>
        </w:rPr>
        <w:t>situm</w:t>
      </w:r>
      <w:proofErr w:type="spellEnd"/>
      <w:r w:rsidRPr="0075004A">
        <w:rPr>
          <w:sz w:val="20"/>
          <w:szCs w:val="20"/>
        </w:rPr>
        <w:t xml:space="preserve"> Westchester et </w:t>
      </w:r>
      <w:proofErr w:type="spellStart"/>
      <w:r w:rsidRPr="0075004A">
        <w:rPr>
          <w:sz w:val="20"/>
          <w:szCs w:val="20"/>
        </w:rPr>
        <w:t>superioribus</w:t>
      </w:r>
      <w:proofErr w:type="spellEnd"/>
      <w:r w:rsidRPr="0075004A">
        <w:rPr>
          <w:sz w:val="20"/>
          <w:szCs w:val="20"/>
        </w:rPr>
        <w:t xml:space="preserve"> </w:t>
      </w:r>
      <w:proofErr w:type="spellStart"/>
      <w:r w:rsidRPr="0075004A">
        <w:rPr>
          <w:sz w:val="20"/>
          <w:szCs w:val="20"/>
        </w:rPr>
        <w:t>Chronologis</w:t>
      </w:r>
      <w:proofErr w:type="spellEnd"/>
      <w:r w:rsidRPr="0075004A">
        <w:rPr>
          <w:sz w:val="20"/>
          <w:szCs w:val="20"/>
        </w:rPr>
        <w:t xml:space="preserve"> </w:t>
      </w:r>
      <w:proofErr w:type="spellStart"/>
      <w:r w:rsidRPr="0075004A">
        <w:rPr>
          <w:sz w:val="20"/>
          <w:szCs w:val="20"/>
        </w:rPr>
        <w:t>Legecestria</w:t>
      </w:r>
      <w:proofErr w:type="spellEnd"/>
      <w:r w:rsidRPr="0075004A">
        <w:rPr>
          <w:sz w:val="20"/>
          <w:szCs w:val="20"/>
        </w:rPr>
        <w:t xml:space="preserve">, ad </w:t>
      </w:r>
      <w:proofErr w:type="spellStart"/>
      <w:r w:rsidRPr="0075004A">
        <w:rPr>
          <w:sz w:val="20"/>
          <w:szCs w:val="20"/>
        </w:rPr>
        <w:t>Wirhall</w:t>
      </w:r>
      <w:proofErr w:type="spellEnd"/>
      <w:r w:rsidRPr="0075004A">
        <w:rPr>
          <w:sz w:val="20"/>
          <w:szCs w:val="20"/>
        </w:rPr>
        <w:t xml:space="preserve">, </w:t>
      </w:r>
      <w:proofErr w:type="spellStart"/>
      <w:r w:rsidRPr="0075004A">
        <w:rPr>
          <w:sz w:val="20"/>
          <w:szCs w:val="20"/>
        </w:rPr>
        <w:t>vnde</w:t>
      </w:r>
      <w:proofErr w:type="spellEnd"/>
      <w:r w:rsidRPr="0075004A">
        <w:rPr>
          <w:sz w:val="20"/>
          <w:szCs w:val="20"/>
        </w:rPr>
        <w:t xml:space="preserve"> </w:t>
      </w:r>
      <w:proofErr w:type="spellStart"/>
      <w:r w:rsidRPr="0075004A">
        <w:rPr>
          <w:sz w:val="20"/>
          <w:szCs w:val="20"/>
        </w:rPr>
        <w:t>quidam</w:t>
      </w:r>
      <w:proofErr w:type="spellEnd"/>
      <w:r w:rsidRPr="0075004A">
        <w:rPr>
          <w:sz w:val="20"/>
          <w:szCs w:val="20"/>
        </w:rPr>
        <w:t xml:space="preserve"> </w:t>
      </w:r>
      <w:proofErr w:type="spellStart"/>
      <w:r w:rsidRPr="0075004A">
        <w:rPr>
          <w:sz w:val="20"/>
          <w:szCs w:val="20"/>
        </w:rPr>
        <w:t>clausis</w:t>
      </w:r>
      <w:proofErr w:type="spellEnd"/>
      <w:r w:rsidRPr="0075004A">
        <w:rPr>
          <w:sz w:val="20"/>
          <w:szCs w:val="20"/>
        </w:rPr>
        <w:t xml:space="preserve"> </w:t>
      </w:r>
      <w:proofErr w:type="spellStart"/>
      <w:r w:rsidRPr="0075004A">
        <w:rPr>
          <w:sz w:val="20"/>
          <w:szCs w:val="20"/>
        </w:rPr>
        <w:t>oculis</w:t>
      </w:r>
      <w:proofErr w:type="spellEnd"/>
      <w:r w:rsidRPr="0075004A">
        <w:rPr>
          <w:sz w:val="20"/>
          <w:szCs w:val="20"/>
        </w:rPr>
        <w:t xml:space="preserve"> </w:t>
      </w:r>
      <w:proofErr w:type="spellStart"/>
      <w:r w:rsidRPr="0075004A">
        <w:rPr>
          <w:sz w:val="20"/>
          <w:szCs w:val="20"/>
        </w:rPr>
        <w:t>Leicestriam</w:t>
      </w:r>
      <w:proofErr w:type="spellEnd"/>
      <w:r w:rsidRPr="0075004A">
        <w:rPr>
          <w:sz w:val="20"/>
          <w:szCs w:val="20"/>
        </w:rPr>
        <w:t xml:space="preserve">, ad </w:t>
      </w:r>
      <w:proofErr w:type="spellStart"/>
      <w:r w:rsidRPr="0075004A">
        <w:rPr>
          <w:sz w:val="20"/>
          <w:szCs w:val="20"/>
        </w:rPr>
        <w:t>Wi</w:t>
      </w:r>
      <w:r w:rsidR="00101E5E">
        <w:rPr>
          <w:sz w:val="20"/>
          <w:szCs w:val="20"/>
        </w:rPr>
        <w:t>r</w:t>
      </w:r>
      <w:r w:rsidRPr="0075004A">
        <w:rPr>
          <w:sz w:val="20"/>
          <w:szCs w:val="20"/>
        </w:rPr>
        <w:t>hall</w:t>
      </w:r>
      <w:proofErr w:type="spellEnd"/>
      <w:r w:rsidRPr="0075004A">
        <w:rPr>
          <w:sz w:val="20"/>
          <w:szCs w:val="20"/>
        </w:rPr>
        <w:t>, v</w:t>
      </w:r>
      <w:proofErr w:type="spellStart"/>
      <w:r w:rsidRPr="0075004A">
        <w:rPr>
          <w:sz w:val="20"/>
          <w:szCs w:val="20"/>
        </w:rPr>
        <w:t>idit</w:t>
      </w:r>
      <w:proofErr w:type="spellEnd"/>
      <w:r w:rsidRPr="0075004A">
        <w:rPr>
          <w:sz w:val="20"/>
          <w:szCs w:val="20"/>
        </w:rPr>
        <w:t>.</w:t>
      </w:r>
      <w:bookmarkStart w:id="7" w:name="OLE_LINK28"/>
      <w:bookmarkEnd w:id="6"/>
      <w:r w:rsidRPr="0075004A">
        <w:rPr>
          <w:sz w:val="20"/>
          <w:szCs w:val="20"/>
        </w:rPr>
        <w:t xml:space="preserve"> Nomen </w:t>
      </w:r>
      <w:proofErr w:type="spellStart"/>
      <w:r w:rsidRPr="0075004A">
        <w:rPr>
          <w:sz w:val="20"/>
          <w:szCs w:val="20"/>
        </w:rPr>
        <w:t>vero</w:t>
      </w:r>
      <w:proofErr w:type="spellEnd"/>
      <w:r w:rsidRPr="0075004A">
        <w:rPr>
          <w:sz w:val="20"/>
          <w:szCs w:val="20"/>
        </w:rPr>
        <w:t xml:space="preserve"> </w:t>
      </w:r>
      <w:proofErr w:type="spellStart"/>
      <w:r w:rsidRPr="0075004A">
        <w:rPr>
          <w:sz w:val="20"/>
          <w:szCs w:val="20"/>
        </w:rPr>
        <w:t>antiquum</w:t>
      </w:r>
      <w:proofErr w:type="spellEnd"/>
      <w:r w:rsidRPr="0075004A">
        <w:rPr>
          <w:sz w:val="20"/>
          <w:szCs w:val="20"/>
        </w:rPr>
        <w:t xml:space="preserve"> a </w:t>
      </w:r>
      <w:proofErr w:type="spellStart"/>
      <w:r w:rsidRPr="0075004A">
        <w:rPr>
          <w:sz w:val="20"/>
          <w:szCs w:val="20"/>
        </w:rPr>
        <w:t>Deua</w:t>
      </w:r>
      <w:proofErr w:type="spellEnd"/>
      <w:r w:rsidRPr="0075004A">
        <w:rPr>
          <w:sz w:val="20"/>
          <w:szCs w:val="20"/>
        </w:rPr>
        <w:t xml:space="preserve"> </w:t>
      </w:r>
      <w:proofErr w:type="spellStart"/>
      <w:r w:rsidRPr="00101E5E">
        <w:rPr>
          <w:sz w:val="20"/>
          <w:szCs w:val="20"/>
        </w:rPr>
        <w:t>fl</w:t>
      </w:r>
      <w:r w:rsidR="00116F6F" w:rsidRPr="00101E5E">
        <w:rPr>
          <w:sz w:val="20"/>
          <w:szCs w:val="20"/>
        </w:rPr>
        <w:t>umine</w:t>
      </w:r>
      <w:proofErr w:type="spellEnd"/>
      <w:r w:rsidRPr="0075004A">
        <w:rPr>
          <w:sz w:val="20"/>
          <w:szCs w:val="20"/>
        </w:rPr>
        <w:t xml:space="preserve"> </w:t>
      </w:r>
      <w:proofErr w:type="spellStart"/>
      <w:r w:rsidRPr="0075004A">
        <w:rPr>
          <w:sz w:val="20"/>
          <w:szCs w:val="20"/>
        </w:rPr>
        <w:t>profluxit</w:t>
      </w:r>
      <w:proofErr w:type="spellEnd"/>
      <w:r w:rsidRPr="0075004A">
        <w:rPr>
          <w:sz w:val="20"/>
          <w:szCs w:val="20"/>
        </w:rPr>
        <w:t xml:space="preserve"> et a </w:t>
      </w:r>
      <w:proofErr w:type="spellStart"/>
      <w:r w:rsidRPr="0075004A">
        <w:rPr>
          <w:sz w:val="20"/>
          <w:szCs w:val="20"/>
        </w:rPr>
        <w:t>legione</w:t>
      </w:r>
      <w:proofErr w:type="spellEnd"/>
      <w:r w:rsidRPr="0075004A">
        <w:rPr>
          <w:sz w:val="20"/>
          <w:szCs w:val="20"/>
        </w:rPr>
        <w:t xml:space="preserve"> </w:t>
      </w:r>
      <w:proofErr w:type="spellStart"/>
      <w:r w:rsidRPr="0075004A">
        <w:rPr>
          <w:sz w:val="20"/>
          <w:szCs w:val="20"/>
        </w:rPr>
        <w:t>vicessima</w:t>
      </w:r>
      <w:proofErr w:type="spellEnd"/>
      <w:r w:rsidRPr="0075004A">
        <w:rPr>
          <w:sz w:val="20"/>
          <w:szCs w:val="20"/>
        </w:rPr>
        <w:t xml:space="preserve"> </w:t>
      </w:r>
      <w:proofErr w:type="spellStart"/>
      <w:r w:rsidR="00101E5E">
        <w:rPr>
          <w:sz w:val="20"/>
          <w:szCs w:val="20"/>
        </w:rPr>
        <w:t>V</w:t>
      </w:r>
      <w:r w:rsidRPr="0075004A">
        <w:rPr>
          <w:sz w:val="20"/>
          <w:szCs w:val="20"/>
        </w:rPr>
        <w:t>ictrici</w:t>
      </w:r>
      <w:proofErr w:type="spellEnd"/>
      <w:r w:rsidRPr="0075004A">
        <w:rPr>
          <w:sz w:val="20"/>
          <w:szCs w:val="20"/>
        </w:rPr>
        <w:t xml:space="preserve">, </w:t>
      </w:r>
      <w:proofErr w:type="spellStart"/>
      <w:r w:rsidRPr="0075004A">
        <w:rPr>
          <w:sz w:val="20"/>
          <w:szCs w:val="20"/>
        </w:rPr>
        <w:t>quae</w:t>
      </w:r>
      <w:proofErr w:type="spellEnd"/>
      <w:r w:rsidRPr="0075004A">
        <w:rPr>
          <w:sz w:val="20"/>
          <w:szCs w:val="20"/>
        </w:rPr>
        <w:t xml:space="preserve"> </w:t>
      </w:r>
      <w:proofErr w:type="spellStart"/>
      <w:r w:rsidRPr="0075004A">
        <w:rPr>
          <w:sz w:val="20"/>
          <w:szCs w:val="20"/>
        </w:rPr>
        <w:t>ibi</w:t>
      </w:r>
      <w:proofErr w:type="spellEnd"/>
      <w:r w:rsidRPr="0075004A">
        <w:rPr>
          <w:sz w:val="20"/>
          <w:szCs w:val="20"/>
        </w:rPr>
        <w:t xml:space="preserve"> </w:t>
      </w:r>
      <w:proofErr w:type="spellStart"/>
      <w:r w:rsidRPr="0075004A">
        <w:rPr>
          <w:sz w:val="20"/>
          <w:szCs w:val="20"/>
        </w:rPr>
        <w:t>consedit</w:t>
      </w:r>
      <w:proofErr w:type="spellEnd"/>
      <w:r w:rsidRPr="0075004A">
        <w:rPr>
          <w:sz w:val="20"/>
          <w:szCs w:val="20"/>
        </w:rPr>
        <w:t xml:space="preserve">, </w:t>
      </w:r>
      <w:proofErr w:type="spellStart"/>
      <w:r w:rsidRPr="0075004A">
        <w:rPr>
          <w:sz w:val="20"/>
          <w:szCs w:val="20"/>
        </w:rPr>
        <w:t>Deuana</w:t>
      </w:r>
      <w:proofErr w:type="spellEnd"/>
      <w:r w:rsidRPr="0075004A">
        <w:rPr>
          <w:sz w:val="20"/>
          <w:szCs w:val="20"/>
        </w:rPr>
        <w:t xml:space="preserve"> </w:t>
      </w:r>
      <w:proofErr w:type="spellStart"/>
      <w:r w:rsidRPr="0075004A">
        <w:rPr>
          <w:sz w:val="20"/>
          <w:szCs w:val="20"/>
        </w:rPr>
        <w:t>legio</w:t>
      </w:r>
      <w:proofErr w:type="spellEnd"/>
      <w:r w:rsidRPr="0075004A">
        <w:rPr>
          <w:sz w:val="20"/>
          <w:szCs w:val="20"/>
        </w:rPr>
        <w:t xml:space="preserve">, et in </w:t>
      </w:r>
      <w:proofErr w:type="spellStart"/>
      <w:r w:rsidRPr="0075004A">
        <w:rPr>
          <w:sz w:val="20"/>
          <w:szCs w:val="20"/>
        </w:rPr>
        <w:t>nummis</w:t>
      </w:r>
      <w:proofErr w:type="spellEnd"/>
      <w:r w:rsidRPr="0075004A">
        <w:rPr>
          <w:sz w:val="20"/>
          <w:szCs w:val="20"/>
        </w:rPr>
        <w:t xml:space="preserve"> </w:t>
      </w:r>
      <w:proofErr w:type="spellStart"/>
      <w:r w:rsidRPr="0075004A">
        <w:rPr>
          <w:sz w:val="20"/>
          <w:szCs w:val="20"/>
        </w:rPr>
        <w:t>antiquis</w:t>
      </w:r>
      <w:proofErr w:type="spellEnd"/>
      <w:r w:rsidRPr="0075004A">
        <w:rPr>
          <w:sz w:val="20"/>
          <w:szCs w:val="20"/>
        </w:rPr>
        <w:t xml:space="preserve"> Pub. </w:t>
      </w:r>
      <w:proofErr w:type="spellStart"/>
      <w:r w:rsidRPr="0075004A">
        <w:rPr>
          <w:sz w:val="20"/>
          <w:szCs w:val="20"/>
        </w:rPr>
        <w:t>Septimij</w:t>
      </w:r>
      <w:proofErr w:type="spellEnd"/>
      <w:r w:rsidRPr="0075004A">
        <w:rPr>
          <w:sz w:val="20"/>
          <w:szCs w:val="20"/>
        </w:rPr>
        <w:t xml:space="preserve"> Getae Col. </w:t>
      </w:r>
      <w:proofErr w:type="spellStart"/>
      <w:r w:rsidRPr="00101E5E">
        <w:rPr>
          <w:smallCaps/>
          <w:sz w:val="20"/>
          <w:szCs w:val="20"/>
        </w:rPr>
        <w:t>Divana</w:t>
      </w:r>
      <w:proofErr w:type="spellEnd"/>
      <w:r w:rsidRPr="00101E5E">
        <w:rPr>
          <w:smallCaps/>
          <w:sz w:val="20"/>
          <w:szCs w:val="20"/>
        </w:rPr>
        <w:t xml:space="preserve"> Leg. XX Victrix</w:t>
      </w:r>
      <w:r w:rsidRPr="0075004A">
        <w:rPr>
          <w:sz w:val="20"/>
          <w:szCs w:val="20"/>
        </w:rPr>
        <w:t xml:space="preserve">. </w:t>
      </w:r>
      <w:proofErr w:type="spellStart"/>
      <w:r w:rsidRPr="0075004A">
        <w:rPr>
          <w:sz w:val="20"/>
          <w:szCs w:val="20"/>
        </w:rPr>
        <w:t>vt</w:t>
      </w:r>
      <w:proofErr w:type="spellEnd"/>
      <w:r w:rsidRPr="0075004A">
        <w:rPr>
          <w:sz w:val="20"/>
          <w:szCs w:val="20"/>
        </w:rPr>
        <w:t xml:space="preserve"> ex </w:t>
      </w:r>
      <w:proofErr w:type="spellStart"/>
      <w:r w:rsidRPr="0075004A">
        <w:rPr>
          <w:sz w:val="20"/>
          <w:szCs w:val="20"/>
        </w:rPr>
        <w:t>eruditissimi</w:t>
      </w:r>
      <w:proofErr w:type="spellEnd"/>
      <w:r w:rsidRPr="0075004A">
        <w:rPr>
          <w:sz w:val="20"/>
          <w:szCs w:val="20"/>
        </w:rPr>
        <w:t xml:space="preserve"> </w:t>
      </w:r>
      <w:proofErr w:type="spellStart"/>
      <w:r w:rsidRPr="0075004A">
        <w:rPr>
          <w:sz w:val="20"/>
          <w:szCs w:val="20"/>
        </w:rPr>
        <w:t>Goltzij</w:t>
      </w:r>
      <w:proofErr w:type="spellEnd"/>
      <w:r w:rsidRPr="0075004A">
        <w:rPr>
          <w:sz w:val="20"/>
          <w:szCs w:val="20"/>
        </w:rPr>
        <w:t xml:space="preserve"> </w:t>
      </w:r>
      <w:proofErr w:type="spellStart"/>
      <w:r w:rsidRPr="0075004A">
        <w:rPr>
          <w:sz w:val="20"/>
          <w:szCs w:val="20"/>
        </w:rPr>
        <w:t>thesauris</w:t>
      </w:r>
      <w:proofErr w:type="spellEnd"/>
      <w:r w:rsidRPr="0075004A">
        <w:rPr>
          <w:sz w:val="20"/>
          <w:szCs w:val="20"/>
        </w:rPr>
        <w:t xml:space="preserve"> </w:t>
      </w:r>
      <w:proofErr w:type="spellStart"/>
      <w:r w:rsidRPr="0075004A">
        <w:rPr>
          <w:sz w:val="20"/>
          <w:szCs w:val="20"/>
        </w:rPr>
        <w:t>accepimus</w:t>
      </w:r>
      <w:bookmarkEnd w:id="7"/>
      <w:proofErr w:type="spellEnd"/>
      <w:r w:rsidR="00D4116D" w:rsidRPr="0075004A">
        <w:rPr>
          <w:sz w:val="20"/>
          <w:szCs w:val="20"/>
        </w:rPr>
        <w:t>’.</w:t>
      </w:r>
    </w:p>
  </w:footnote>
  <w:footnote w:id="39">
    <w:p w14:paraId="55AA8C39" w14:textId="6EE4FB07" w:rsidR="00D25FFD" w:rsidRPr="0075004A" w:rsidRDefault="00D25FFD">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840EAA" w:rsidRPr="0075004A">
        <w:rPr>
          <w:rFonts w:ascii="Times New Roman" w:hAnsi="Times New Roman" w:cs="Times New Roman"/>
        </w:rPr>
        <w:t>Hessels, ed.</w:t>
      </w:r>
      <w:r w:rsidR="001B669B" w:rsidRPr="0075004A">
        <w:rPr>
          <w:rFonts w:ascii="Times New Roman" w:hAnsi="Times New Roman" w:cs="Times New Roman"/>
        </w:rPr>
        <w:t>,</w:t>
      </w:r>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i/>
          <w:iCs/>
        </w:rPr>
        <w:t>Abrahami</w:t>
      </w:r>
      <w:proofErr w:type="spellEnd"/>
      <w:r w:rsidR="00840EAA" w:rsidRPr="0075004A">
        <w:rPr>
          <w:rFonts w:ascii="Times New Roman" w:hAnsi="Times New Roman" w:cs="Times New Roman"/>
          <w:i/>
          <w:iCs/>
        </w:rPr>
        <w:t xml:space="preserve"> </w:t>
      </w:r>
      <w:proofErr w:type="spellStart"/>
      <w:r w:rsidR="00840EAA" w:rsidRPr="0075004A">
        <w:rPr>
          <w:rFonts w:ascii="Times New Roman" w:hAnsi="Times New Roman" w:cs="Times New Roman"/>
          <w:i/>
          <w:iCs/>
        </w:rPr>
        <w:t>Ortelii</w:t>
      </w:r>
      <w:proofErr w:type="spellEnd"/>
      <w:r w:rsidR="00840EAA" w:rsidRPr="0075004A">
        <w:rPr>
          <w:rFonts w:ascii="Times New Roman" w:hAnsi="Times New Roman" w:cs="Times New Roman"/>
          <w:i/>
          <w:iCs/>
        </w:rPr>
        <w:t xml:space="preserve"> [</w:t>
      </w:r>
      <w:r w:rsidR="00231A3C">
        <w:rPr>
          <w:rFonts w:ascii="Times New Roman" w:hAnsi="Times New Roman" w:cs="Times New Roman"/>
          <w:i/>
          <w:iCs/>
        </w:rPr>
        <w:t>…</w:t>
      </w:r>
      <w:r w:rsidR="00840EAA" w:rsidRPr="0075004A">
        <w:rPr>
          <w:rFonts w:ascii="Times New Roman" w:hAnsi="Times New Roman" w:cs="Times New Roman"/>
          <w:i/>
          <w:iCs/>
        </w:rPr>
        <w:t xml:space="preserve">] </w:t>
      </w:r>
      <w:proofErr w:type="spellStart"/>
      <w:r w:rsidR="00840EAA" w:rsidRPr="0075004A">
        <w:rPr>
          <w:rFonts w:ascii="Times New Roman" w:hAnsi="Times New Roman" w:cs="Times New Roman"/>
          <w:i/>
          <w:iCs/>
        </w:rPr>
        <w:t>epistulae</w:t>
      </w:r>
      <w:proofErr w:type="spellEnd"/>
      <w:r w:rsidR="00840EAA" w:rsidRPr="0075004A">
        <w:rPr>
          <w:rFonts w:ascii="Times New Roman" w:hAnsi="Times New Roman" w:cs="Times New Roman"/>
        </w:rPr>
        <w:t xml:space="preserve">, </w:t>
      </w:r>
      <w:r w:rsidR="006F2235" w:rsidRPr="0075004A">
        <w:rPr>
          <w:rFonts w:ascii="Times New Roman" w:hAnsi="Times New Roman" w:cs="Times New Roman"/>
        </w:rPr>
        <w:t xml:space="preserve">168, </w:t>
      </w:r>
      <w:r w:rsidR="00840EAA" w:rsidRPr="0075004A">
        <w:rPr>
          <w:rFonts w:ascii="Times New Roman" w:hAnsi="Times New Roman" w:cs="Times New Roman"/>
        </w:rPr>
        <w:t xml:space="preserve">letter 71: </w:t>
      </w:r>
      <w:r w:rsidR="00E6746B" w:rsidRPr="0075004A">
        <w:rPr>
          <w:rFonts w:ascii="Times New Roman" w:hAnsi="Times New Roman" w:cs="Times New Roman"/>
        </w:rPr>
        <w:t>‘</w:t>
      </w:r>
      <w:proofErr w:type="gramStart"/>
      <w:r w:rsidR="00840EAA" w:rsidRPr="0075004A">
        <w:rPr>
          <w:rFonts w:ascii="Times New Roman" w:hAnsi="Times New Roman" w:cs="Times New Roman"/>
        </w:rPr>
        <w:t>An</w:t>
      </w:r>
      <w:proofErr w:type="gram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restaurator</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ille</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antiquitatis</w:t>
      </w:r>
      <w:proofErr w:type="spellEnd"/>
      <w:r w:rsidR="00840EAA" w:rsidRPr="0075004A">
        <w:rPr>
          <w:rFonts w:ascii="Times New Roman" w:hAnsi="Times New Roman" w:cs="Times New Roman"/>
        </w:rPr>
        <w:t xml:space="preserve"> D. Hub. Goltzius </w:t>
      </w:r>
      <w:proofErr w:type="spellStart"/>
      <w:r w:rsidR="00840EAA" w:rsidRPr="0075004A">
        <w:rPr>
          <w:rFonts w:ascii="Times New Roman" w:hAnsi="Times New Roman" w:cs="Times New Roman"/>
        </w:rPr>
        <w:t>supremam</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manum</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Thesauro</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suo</w:t>
      </w:r>
      <w:proofErr w:type="spellEnd"/>
      <w:r w:rsidR="00840EAA" w:rsidRPr="0075004A">
        <w:rPr>
          <w:rFonts w:ascii="Times New Roman" w:hAnsi="Times New Roman" w:cs="Times New Roman"/>
        </w:rPr>
        <w:t xml:space="preserve"> (sic </w:t>
      </w:r>
      <w:proofErr w:type="spellStart"/>
      <w:r w:rsidR="00840EAA" w:rsidRPr="0075004A">
        <w:rPr>
          <w:rFonts w:ascii="Times New Roman" w:hAnsi="Times New Roman" w:cs="Times New Roman"/>
        </w:rPr>
        <w:t>enim</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vt</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audi</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vocat</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posuerit</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quaeso</w:t>
      </w:r>
      <w:proofErr w:type="spellEnd"/>
      <w:r w:rsidR="00840EAA" w:rsidRPr="0075004A">
        <w:rPr>
          <w:rFonts w:ascii="Times New Roman" w:hAnsi="Times New Roman" w:cs="Times New Roman"/>
        </w:rPr>
        <w:t xml:space="preserve"> </w:t>
      </w:r>
      <w:proofErr w:type="spellStart"/>
      <w:r w:rsidR="00840EAA" w:rsidRPr="0075004A">
        <w:rPr>
          <w:rFonts w:ascii="Times New Roman" w:hAnsi="Times New Roman" w:cs="Times New Roman"/>
        </w:rPr>
        <w:t>intelligam</w:t>
      </w:r>
      <w:proofErr w:type="spellEnd"/>
      <w:r w:rsidR="00E6746B" w:rsidRPr="0075004A">
        <w:rPr>
          <w:rFonts w:ascii="Times New Roman" w:hAnsi="Times New Roman" w:cs="Times New Roman"/>
        </w:rPr>
        <w:t>’</w:t>
      </w:r>
      <w:r w:rsidR="00840EAA" w:rsidRPr="0075004A">
        <w:rPr>
          <w:rFonts w:ascii="Times New Roman" w:hAnsi="Times New Roman" w:cs="Times New Roman"/>
        </w:rPr>
        <w:t>.</w:t>
      </w:r>
      <w:r w:rsidR="00DE13E5" w:rsidRPr="0075004A">
        <w:rPr>
          <w:rFonts w:ascii="Times New Roman" w:hAnsi="Times New Roman" w:cs="Times New Roman"/>
        </w:rPr>
        <w:t xml:space="preserve"> The original of this letter is in the Pierpont Morgan Library</w:t>
      </w:r>
      <w:r w:rsidR="00FC0165" w:rsidRPr="0075004A">
        <w:rPr>
          <w:rFonts w:ascii="Times New Roman" w:hAnsi="Times New Roman" w:cs="Times New Roman"/>
        </w:rPr>
        <w:t xml:space="preserve">, </w:t>
      </w:r>
      <w:r w:rsidR="00DE13E5" w:rsidRPr="0075004A">
        <w:rPr>
          <w:rFonts w:ascii="Times New Roman" w:hAnsi="Times New Roman" w:cs="Times New Roman"/>
        </w:rPr>
        <w:t>New York</w:t>
      </w:r>
      <w:r w:rsidR="00FC0165" w:rsidRPr="0075004A">
        <w:rPr>
          <w:rFonts w:ascii="Times New Roman" w:hAnsi="Times New Roman" w:cs="Times New Roman"/>
        </w:rPr>
        <w:t>,</w:t>
      </w:r>
      <w:r w:rsidR="00DE13E5" w:rsidRPr="0075004A">
        <w:rPr>
          <w:rFonts w:ascii="Times New Roman" w:hAnsi="Times New Roman" w:cs="Times New Roman"/>
        </w:rPr>
        <w:t xml:space="preserve"> 4 Aug. 1577.</w:t>
      </w:r>
      <w:r w:rsidR="00116F6F" w:rsidRPr="0075004A">
        <w:rPr>
          <w:rFonts w:ascii="Times New Roman" w:hAnsi="Times New Roman" w:cs="Times New Roman"/>
        </w:rPr>
        <w:t xml:space="preserve"> </w:t>
      </w:r>
      <w:r w:rsidR="00486E3C" w:rsidRPr="0075004A">
        <w:rPr>
          <w:rFonts w:ascii="Times New Roman" w:hAnsi="Times New Roman" w:cs="Times New Roman"/>
        </w:rPr>
        <w:t>For the coin’s inscription see</w:t>
      </w:r>
      <w:r w:rsidR="006F2235" w:rsidRPr="0075004A">
        <w:rPr>
          <w:rFonts w:ascii="Times New Roman" w:hAnsi="Times New Roman" w:cs="Times New Roman"/>
        </w:rPr>
        <w:t xml:space="preserve"> Goltzius, </w:t>
      </w:r>
      <w:r w:rsidR="006F2235" w:rsidRPr="0075004A">
        <w:rPr>
          <w:rFonts w:ascii="Times New Roman" w:hAnsi="Times New Roman" w:cs="Times New Roman"/>
          <w:i/>
          <w:iCs/>
        </w:rPr>
        <w:t xml:space="preserve">Thesaurus rei </w:t>
      </w:r>
      <w:proofErr w:type="spellStart"/>
      <w:r w:rsidR="006F2235" w:rsidRPr="0075004A">
        <w:rPr>
          <w:rFonts w:ascii="Times New Roman" w:hAnsi="Times New Roman" w:cs="Times New Roman"/>
          <w:i/>
          <w:iCs/>
        </w:rPr>
        <w:t>antiquariae</w:t>
      </w:r>
      <w:proofErr w:type="spellEnd"/>
      <w:r w:rsidR="006F2235" w:rsidRPr="0075004A">
        <w:rPr>
          <w:rFonts w:ascii="Times New Roman" w:hAnsi="Times New Roman" w:cs="Times New Roman"/>
          <w:i/>
          <w:iCs/>
        </w:rPr>
        <w:t xml:space="preserve"> </w:t>
      </w:r>
      <w:proofErr w:type="spellStart"/>
      <w:r w:rsidR="006F2235" w:rsidRPr="0075004A">
        <w:rPr>
          <w:rFonts w:ascii="Times New Roman" w:hAnsi="Times New Roman" w:cs="Times New Roman"/>
          <w:i/>
          <w:iCs/>
        </w:rPr>
        <w:t>huberrimus</w:t>
      </w:r>
      <w:proofErr w:type="spellEnd"/>
      <w:r w:rsidR="006F2235" w:rsidRPr="0075004A">
        <w:rPr>
          <w:rFonts w:ascii="Times New Roman" w:hAnsi="Times New Roman" w:cs="Times New Roman"/>
        </w:rPr>
        <w:t xml:space="preserve"> (Antwerp, 1579)</w:t>
      </w:r>
      <w:r w:rsidR="00D178E6" w:rsidRPr="0075004A">
        <w:rPr>
          <w:rFonts w:ascii="Times New Roman" w:hAnsi="Times New Roman" w:cs="Times New Roman"/>
        </w:rPr>
        <w:t xml:space="preserve">, 149. </w:t>
      </w:r>
    </w:p>
  </w:footnote>
  <w:footnote w:id="40">
    <w:p w14:paraId="4DD0032B" w14:textId="30E5F785" w:rsidR="00386A43" w:rsidRPr="0075004A" w:rsidRDefault="00386A4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For the later development of this side of his scholarship see Leslie W. Hepple, ‘William Camden and Early Collections of Roman antiquities in Britain’, </w:t>
      </w:r>
      <w:r w:rsidRPr="0075004A">
        <w:rPr>
          <w:rFonts w:ascii="Times New Roman" w:hAnsi="Times New Roman" w:cs="Times New Roman"/>
          <w:i/>
          <w:iCs/>
        </w:rPr>
        <w:t>Journal of the History of Collections</w:t>
      </w:r>
      <w:r w:rsidRPr="0075004A">
        <w:rPr>
          <w:rFonts w:ascii="Times New Roman" w:hAnsi="Times New Roman" w:cs="Times New Roman"/>
        </w:rPr>
        <w:t xml:space="preserve"> 15 (2003)</w:t>
      </w:r>
      <w:r w:rsidR="00D66B54">
        <w:rPr>
          <w:rFonts w:ascii="Times New Roman" w:hAnsi="Times New Roman" w:cs="Times New Roman"/>
        </w:rPr>
        <w:t>,</w:t>
      </w:r>
      <w:r w:rsidRPr="0075004A">
        <w:rPr>
          <w:rFonts w:ascii="Times New Roman" w:hAnsi="Times New Roman" w:cs="Times New Roman"/>
        </w:rPr>
        <w:t xml:space="preserve"> 159-173. </w:t>
      </w:r>
    </w:p>
  </w:footnote>
  <w:footnote w:id="41">
    <w:p w14:paraId="24C0B307" w14:textId="79BBCA3C" w:rsidR="007E359C" w:rsidRPr="0075004A" w:rsidRDefault="007E359C">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542CDF" w:rsidRPr="0075004A">
        <w:rPr>
          <w:rFonts w:ascii="Times New Roman" w:hAnsi="Times New Roman" w:cs="Times New Roman"/>
        </w:rPr>
        <w:t>Hessel</w:t>
      </w:r>
      <w:r w:rsidR="00463EE8" w:rsidRPr="0075004A">
        <w:rPr>
          <w:rFonts w:ascii="Times New Roman" w:hAnsi="Times New Roman" w:cs="Times New Roman"/>
        </w:rPr>
        <w:t>s</w:t>
      </w:r>
      <w:r w:rsidR="00542CDF" w:rsidRPr="0075004A">
        <w:rPr>
          <w:rFonts w:ascii="Times New Roman" w:hAnsi="Times New Roman" w:cs="Times New Roman"/>
        </w:rPr>
        <w:t>, ed.</w:t>
      </w:r>
      <w:r w:rsidR="001B669B" w:rsidRPr="0075004A">
        <w:rPr>
          <w:rFonts w:ascii="Times New Roman" w:hAnsi="Times New Roman" w:cs="Times New Roman"/>
        </w:rPr>
        <w:t>,</w:t>
      </w:r>
      <w:r w:rsidR="00542CDF" w:rsidRPr="0075004A">
        <w:rPr>
          <w:rFonts w:ascii="Times New Roman" w:hAnsi="Times New Roman" w:cs="Times New Roman"/>
        </w:rPr>
        <w:t xml:space="preserve"> </w:t>
      </w:r>
      <w:proofErr w:type="spellStart"/>
      <w:r w:rsidR="00542CDF" w:rsidRPr="0075004A">
        <w:rPr>
          <w:rFonts w:ascii="Times New Roman" w:hAnsi="Times New Roman" w:cs="Times New Roman"/>
          <w:i/>
          <w:iCs/>
        </w:rPr>
        <w:t>Abrahami</w:t>
      </w:r>
      <w:proofErr w:type="spellEnd"/>
      <w:r w:rsidR="00542CDF" w:rsidRPr="0075004A">
        <w:rPr>
          <w:rFonts w:ascii="Times New Roman" w:hAnsi="Times New Roman" w:cs="Times New Roman"/>
          <w:i/>
          <w:iCs/>
        </w:rPr>
        <w:t xml:space="preserve"> </w:t>
      </w:r>
      <w:proofErr w:type="spellStart"/>
      <w:r w:rsidR="00542CDF" w:rsidRPr="0075004A">
        <w:rPr>
          <w:rFonts w:ascii="Times New Roman" w:hAnsi="Times New Roman" w:cs="Times New Roman"/>
          <w:i/>
          <w:iCs/>
        </w:rPr>
        <w:t>Ortelii</w:t>
      </w:r>
      <w:proofErr w:type="spellEnd"/>
      <w:r w:rsidR="00542CDF" w:rsidRPr="0075004A">
        <w:rPr>
          <w:rFonts w:ascii="Times New Roman" w:hAnsi="Times New Roman" w:cs="Times New Roman"/>
          <w:i/>
          <w:iCs/>
        </w:rPr>
        <w:t xml:space="preserve"> [</w:t>
      </w:r>
      <w:r w:rsidR="00231A3C">
        <w:rPr>
          <w:rFonts w:ascii="Times New Roman" w:hAnsi="Times New Roman" w:cs="Times New Roman"/>
          <w:i/>
          <w:iCs/>
        </w:rPr>
        <w:t>…</w:t>
      </w:r>
      <w:r w:rsidR="00542CDF" w:rsidRPr="0075004A">
        <w:rPr>
          <w:rFonts w:ascii="Times New Roman" w:hAnsi="Times New Roman" w:cs="Times New Roman"/>
          <w:i/>
          <w:iCs/>
        </w:rPr>
        <w:t xml:space="preserve">] </w:t>
      </w:r>
      <w:proofErr w:type="spellStart"/>
      <w:r w:rsidR="00542CDF" w:rsidRPr="0075004A">
        <w:rPr>
          <w:rFonts w:ascii="Times New Roman" w:hAnsi="Times New Roman" w:cs="Times New Roman"/>
          <w:i/>
          <w:iCs/>
        </w:rPr>
        <w:t>epistulae</w:t>
      </w:r>
      <w:proofErr w:type="spellEnd"/>
      <w:r w:rsidR="00542CDF" w:rsidRPr="0075004A">
        <w:rPr>
          <w:rFonts w:ascii="Times New Roman" w:hAnsi="Times New Roman" w:cs="Times New Roman"/>
        </w:rPr>
        <w:t xml:space="preserve">, </w:t>
      </w:r>
      <w:r w:rsidR="006F2235" w:rsidRPr="0075004A">
        <w:rPr>
          <w:rFonts w:ascii="Times New Roman" w:hAnsi="Times New Roman" w:cs="Times New Roman"/>
        </w:rPr>
        <w:t xml:space="preserve">183, </w:t>
      </w:r>
      <w:r w:rsidR="00542CDF" w:rsidRPr="0075004A">
        <w:rPr>
          <w:rFonts w:ascii="Times New Roman" w:hAnsi="Times New Roman" w:cs="Times New Roman"/>
        </w:rPr>
        <w:t>letter 78. The original is in the Pierpont Morgan Library</w:t>
      </w:r>
      <w:r w:rsidR="006F2235" w:rsidRPr="0075004A">
        <w:rPr>
          <w:rFonts w:ascii="Times New Roman" w:hAnsi="Times New Roman" w:cs="Times New Roman"/>
        </w:rPr>
        <w:t xml:space="preserve">, </w:t>
      </w:r>
      <w:r w:rsidR="00542CDF" w:rsidRPr="0075004A">
        <w:rPr>
          <w:rFonts w:ascii="Times New Roman" w:hAnsi="Times New Roman" w:cs="Times New Roman"/>
        </w:rPr>
        <w:t xml:space="preserve">New York, 24 Oct. 1578. </w:t>
      </w:r>
    </w:p>
  </w:footnote>
  <w:footnote w:id="42">
    <w:p w14:paraId="23602267" w14:textId="12BF2421" w:rsidR="007E359C" w:rsidRPr="0075004A" w:rsidRDefault="007E359C" w:rsidP="007E359C">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rPr>
        <w:t xml:space="preserve">BL Cotton </w:t>
      </w:r>
      <w:r w:rsidR="002509D5" w:rsidRPr="0075004A">
        <w:rPr>
          <w:rFonts w:ascii="Times New Roman" w:hAnsi="Times New Roman" w:cs="Times New Roman"/>
        </w:rPr>
        <w:t xml:space="preserve">MS </w:t>
      </w:r>
      <w:r w:rsidRPr="0075004A">
        <w:rPr>
          <w:rFonts w:ascii="Times New Roman" w:hAnsi="Times New Roman" w:cs="Times New Roman"/>
        </w:rPr>
        <w:t>Titus F</w:t>
      </w:r>
      <w:r w:rsidR="00ED2296">
        <w:rPr>
          <w:rFonts w:ascii="Times New Roman" w:hAnsi="Times New Roman" w:cs="Times New Roman"/>
        </w:rPr>
        <w:t xml:space="preserve"> VII</w:t>
      </w:r>
      <w:r w:rsidRPr="0075004A">
        <w:rPr>
          <w:rFonts w:ascii="Times New Roman" w:hAnsi="Times New Roman" w:cs="Times New Roman"/>
        </w:rPr>
        <w:t xml:space="preserve">, fol. 48v: </w:t>
      </w:r>
      <w:r w:rsidR="00E6746B" w:rsidRPr="0075004A">
        <w:rPr>
          <w:rFonts w:ascii="Times New Roman" w:hAnsi="Times New Roman" w:cs="Times New Roman"/>
        </w:rPr>
        <w:t>‘</w:t>
      </w:r>
      <w:r w:rsidRPr="0075004A">
        <w:rPr>
          <w:rFonts w:ascii="Times New Roman" w:hAnsi="Times New Roman" w:cs="Times New Roman"/>
        </w:rPr>
        <w:t xml:space="preserve">in eius </w:t>
      </w:r>
      <w:proofErr w:type="spellStart"/>
      <w:r w:rsidRPr="0075004A">
        <w:rPr>
          <w:rFonts w:ascii="Times New Roman" w:hAnsi="Times New Roman" w:cs="Times New Roman"/>
        </w:rPr>
        <w:t>opinione</w:t>
      </w:r>
      <w:proofErr w:type="spellEnd"/>
      <w:r w:rsidRPr="0075004A">
        <w:rPr>
          <w:rFonts w:ascii="Times New Roman" w:hAnsi="Times New Roman" w:cs="Times New Roman"/>
        </w:rPr>
        <w:t xml:space="preserve"> non </w:t>
      </w:r>
      <w:proofErr w:type="spellStart"/>
      <w:r w:rsidRPr="0075004A">
        <w:rPr>
          <w:rFonts w:ascii="Times New Roman" w:hAnsi="Times New Roman" w:cs="Times New Roman"/>
        </w:rPr>
        <w:t>acquiescere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sed</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distantia</w:t>
      </w:r>
      <w:proofErr w:type="spellEnd"/>
      <w:r w:rsidRPr="0075004A">
        <w:rPr>
          <w:rFonts w:ascii="Times New Roman" w:hAnsi="Times New Roman" w:cs="Times New Roman"/>
        </w:rPr>
        <w:t xml:space="preserve"> a </w:t>
      </w:r>
      <w:proofErr w:type="spellStart"/>
      <w:r w:rsidRPr="0075004A">
        <w:rPr>
          <w:rFonts w:ascii="Times New Roman" w:hAnsi="Times New Roman" w:cs="Times New Roman"/>
        </w:rPr>
        <w:t>Cannonio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Antoninum</w:t>
      </w:r>
      <w:proofErr w:type="spellEnd"/>
      <w:r w:rsidRPr="0075004A">
        <w:rPr>
          <w:rFonts w:ascii="Times New Roman" w:hAnsi="Times New Roman" w:cs="Times New Roman"/>
        </w:rPr>
        <w:t xml:space="preserve">, a Mona apud </w:t>
      </w:r>
      <w:proofErr w:type="spellStart"/>
      <w:r w:rsidRPr="0075004A">
        <w:rPr>
          <w:rFonts w:ascii="Times New Roman" w:hAnsi="Times New Roman" w:cs="Times New Roman"/>
        </w:rPr>
        <w:t>Plinium</w:t>
      </w:r>
      <w:proofErr w:type="spellEnd"/>
      <w:r w:rsidRPr="0075004A">
        <w:rPr>
          <w:rFonts w:ascii="Times New Roman" w:hAnsi="Times New Roman" w:cs="Times New Roman"/>
        </w:rPr>
        <w:t xml:space="preserve">, ipse situs apud </w:t>
      </w:r>
      <w:proofErr w:type="spellStart"/>
      <w:r w:rsidRPr="0075004A">
        <w:rPr>
          <w:rFonts w:ascii="Times New Roman" w:hAnsi="Times New Roman" w:cs="Times New Roman"/>
        </w:rPr>
        <w:t>Ptol</w:t>
      </w:r>
      <w:proofErr w:type="spellEnd"/>
      <w:r w:rsidRPr="0075004A">
        <w:rPr>
          <w:rFonts w:ascii="Times New Roman" w:hAnsi="Times New Roman" w:cs="Times New Roman"/>
        </w:rPr>
        <w:t xml:space="preserve">. [&amp; cut off the edge] maximum est </w:t>
      </w:r>
      <w:proofErr w:type="spellStart"/>
      <w:r w:rsidRPr="0075004A">
        <w:rPr>
          <w:rFonts w:ascii="Times New Roman" w:hAnsi="Times New Roman" w:cs="Times New Roman"/>
        </w:rPr>
        <w:t>expressum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nominis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vestigium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Camulodum</w:t>
      </w:r>
      <w:proofErr w:type="spellEnd"/>
      <w:r w:rsidRPr="0075004A">
        <w:rPr>
          <w:rFonts w:ascii="Times New Roman" w:hAnsi="Times New Roman" w:cs="Times New Roman"/>
        </w:rPr>
        <w:t xml:space="preserve"> Maldon esse </w:t>
      </w:r>
      <w:proofErr w:type="spellStart"/>
      <w:r w:rsidRPr="0075004A">
        <w:rPr>
          <w:rFonts w:ascii="Times New Roman" w:hAnsi="Times New Roman" w:cs="Times New Roman"/>
        </w:rPr>
        <w:t>convi</w:t>
      </w:r>
      <w:r w:rsidR="00C06A25" w:rsidRPr="0075004A">
        <w:rPr>
          <w:rFonts w:ascii="Times New Roman" w:hAnsi="Times New Roman" w:cs="Times New Roman"/>
        </w:rPr>
        <w:t>nci</w:t>
      </w:r>
      <w:r w:rsidRPr="0075004A">
        <w:rPr>
          <w:rFonts w:ascii="Times New Roman" w:hAnsi="Times New Roman" w:cs="Times New Roman"/>
        </w:rPr>
        <w:t>t</w:t>
      </w:r>
      <w:proofErr w:type="spellEnd"/>
      <w:r w:rsidRPr="0075004A">
        <w:rPr>
          <w:rFonts w:ascii="Times New Roman" w:hAnsi="Times New Roman" w:cs="Times New Roman"/>
        </w:rPr>
        <w:t xml:space="preserve"> planum</w:t>
      </w:r>
      <w:r w:rsidR="00E6746B" w:rsidRPr="0075004A">
        <w:rPr>
          <w:rFonts w:ascii="Times New Roman" w:hAnsi="Times New Roman" w:cs="Times New Roman"/>
        </w:rPr>
        <w:t>’</w:t>
      </w:r>
      <w:r w:rsidRPr="0075004A">
        <w:rPr>
          <w:rFonts w:ascii="Times New Roman" w:hAnsi="Times New Roman" w:cs="Times New Roman"/>
        </w:rPr>
        <w:t>. </w:t>
      </w:r>
    </w:p>
  </w:footnote>
  <w:footnote w:id="43">
    <w:p w14:paraId="2C9F2D8F" w14:textId="51D23079" w:rsidR="00474830" w:rsidRPr="0075004A" w:rsidRDefault="00474830">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01E77">
        <w:rPr>
          <w:rFonts w:ascii="Times New Roman" w:hAnsi="Times New Roman" w:cs="Times New Roman"/>
        </w:rPr>
        <w:t>Ibid.</w:t>
      </w:r>
      <w:r w:rsidR="002509D5" w:rsidRPr="0075004A">
        <w:rPr>
          <w:rFonts w:ascii="Times New Roman" w:hAnsi="Times New Roman" w:cs="Times New Roman"/>
        </w:rPr>
        <w:t xml:space="preserve">, fol. 22r: </w:t>
      </w:r>
      <w:r w:rsidR="00E6746B" w:rsidRPr="0075004A">
        <w:rPr>
          <w:rFonts w:ascii="Times New Roman" w:hAnsi="Times New Roman" w:cs="Times New Roman"/>
        </w:rPr>
        <w:t>‘</w:t>
      </w:r>
      <w:r w:rsidR="002509D5" w:rsidRPr="0075004A">
        <w:rPr>
          <w:rFonts w:ascii="Times New Roman" w:hAnsi="Times New Roman" w:cs="Times New Roman"/>
        </w:rPr>
        <w:t xml:space="preserve">Nunc autem </w:t>
      </w:r>
      <w:proofErr w:type="gramStart"/>
      <w:r w:rsidR="002509D5" w:rsidRPr="0075004A">
        <w:rPr>
          <w:rFonts w:ascii="Times New Roman" w:hAnsi="Times New Roman" w:cs="Times New Roman"/>
        </w:rPr>
        <w:t>Tor bay</w:t>
      </w:r>
      <w:proofErr w:type="gramEnd"/>
      <w:r w:rsidR="002509D5" w:rsidRPr="0075004A">
        <w:rPr>
          <w:rFonts w:ascii="Times New Roman" w:hAnsi="Times New Roman" w:cs="Times New Roman"/>
        </w:rPr>
        <w:t xml:space="preserve"> </w:t>
      </w:r>
      <w:proofErr w:type="spellStart"/>
      <w:r w:rsidR="002509D5" w:rsidRPr="0075004A">
        <w:rPr>
          <w:rFonts w:ascii="Times New Roman" w:hAnsi="Times New Roman" w:cs="Times New Roman"/>
        </w:rPr>
        <w:t>dicitur</w:t>
      </w:r>
      <w:proofErr w:type="spellEnd"/>
      <w:r w:rsidR="002509D5" w:rsidRPr="0075004A">
        <w:rPr>
          <w:rFonts w:ascii="Times New Roman" w:hAnsi="Times New Roman" w:cs="Times New Roman"/>
        </w:rPr>
        <w:t xml:space="preserve"> [</w:t>
      </w:r>
      <w:r w:rsidR="00231A3C">
        <w:rPr>
          <w:rFonts w:ascii="Times New Roman" w:hAnsi="Times New Roman" w:cs="Times New Roman"/>
        </w:rPr>
        <w:t>…</w:t>
      </w:r>
      <w:r w:rsidR="002509D5" w:rsidRPr="0075004A">
        <w:rPr>
          <w:rFonts w:ascii="Times New Roman" w:hAnsi="Times New Roman" w:cs="Times New Roman"/>
        </w:rPr>
        <w:t xml:space="preserve">] Nisi forte quis </w:t>
      </w:r>
      <w:proofErr w:type="spellStart"/>
      <w:r w:rsidR="002509D5" w:rsidRPr="0075004A">
        <w:rPr>
          <w:rFonts w:ascii="Times New Roman" w:hAnsi="Times New Roman" w:cs="Times New Roman"/>
        </w:rPr>
        <w:t>malit</w:t>
      </w:r>
      <w:proofErr w:type="spellEnd"/>
      <w:r w:rsidR="002509D5" w:rsidRPr="0075004A">
        <w:rPr>
          <w:rFonts w:ascii="Times New Roman" w:hAnsi="Times New Roman" w:cs="Times New Roman"/>
        </w:rPr>
        <w:t xml:space="preserve"> </w:t>
      </w:r>
      <w:proofErr w:type="spellStart"/>
      <w:r w:rsidR="002509D5" w:rsidRPr="0075004A">
        <w:rPr>
          <w:rFonts w:ascii="Times New Roman" w:hAnsi="Times New Roman" w:cs="Times New Roman"/>
        </w:rPr>
        <w:t>Tutuensem</w:t>
      </w:r>
      <w:proofErr w:type="spellEnd"/>
      <w:r w:rsidR="002509D5" w:rsidRPr="0075004A">
        <w:rPr>
          <w:rFonts w:ascii="Times New Roman" w:hAnsi="Times New Roman" w:cs="Times New Roman"/>
        </w:rPr>
        <w:t xml:space="preserve"> </w:t>
      </w:r>
      <w:proofErr w:type="spellStart"/>
      <w:r w:rsidR="002509D5" w:rsidRPr="0075004A">
        <w:rPr>
          <w:rFonts w:ascii="Times New Roman" w:hAnsi="Times New Roman" w:cs="Times New Roman"/>
        </w:rPr>
        <w:t>lege</w:t>
      </w:r>
      <w:proofErr w:type="spellEnd"/>
      <w:r w:rsidR="002509D5" w:rsidRPr="0075004A">
        <w:rPr>
          <w:rFonts w:ascii="Times New Roman" w:hAnsi="Times New Roman" w:cs="Times New Roman"/>
        </w:rPr>
        <w:t xml:space="preserve">, </w:t>
      </w:r>
      <w:proofErr w:type="spellStart"/>
      <w:r w:rsidR="002509D5" w:rsidRPr="0075004A">
        <w:rPr>
          <w:rFonts w:ascii="Times New Roman" w:hAnsi="Times New Roman" w:cs="Times New Roman"/>
        </w:rPr>
        <w:t>vt</w:t>
      </w:r>
      <w:proofErr w:type="spellEnd"/>
      <w:r w:rsidR="002509D5" w:rsidRPr="0075004A">
        <w:rPr>
          <w:rFonts w:ascii="Times New Roman" w:hAnsi="Times New Roman" w:cs="Times New Roman"/>
        </w:rPr>
        <w:t xml:space="preserve"> sit oppidum quod nunc Totnes </w:t>
      </w:r>
      <w:proofErr w:type="spellStart"/>
      <w:r w:rsidR="002509D5" w:rsidRPr="0075004A">
        <w:rPr>
          <w:rFonts w:ascii="Times New Roman" w:hAnsi="Times New Roman" w:cs="Times New Roman"/>
        </w:rPr>
        <w:t>voca</w:t>
      </w:r>
      <w:r w:rsidR="00E93E9C" w:rsidRPr="0075004A">
        <w:rPr>
          <w:rFonts w:ascii="Times New Roman" w:hAnsi="Times New Roman" w:cs="Times New Roman"/>
        </w:rPr>
        <w:t>n</w:t>
      </w:r>
      <w:r w:rsidR="002509D5" w:rsidRPr="0075004A">
        <w:rPr>
          <w:rFonts w:ascii="Times New Roman" w:hAnsi="Times New Roman" w:cs="Times New Roman"/>
        </w:rPr>
        <w:t>t</w:t>
      </w:r>
      <w:proofErr w:type="spellEnd"/>
      <w:r w:rsidR="00E6746B" w:rsidRPr="0075004A">
        <w:rPr>
          <w:rFonts w:ascii="Times New Roman" w:hAnsi="Times New Roman" w:cs="Times New Roman"/>
        </w:rPr>
        <w:t>’</w:t>
      </w:r>
      <w:r w:rsidR="002509D5" w:rsidRPr="0075004A">
        <w:rPr>
          <w:rFonts w:ascii="Times New Roman" w:hAnsi="Times New Roman" w:cs="Times New Roman"/>
        </w:rPr>
        <w:t>.</w:t>
      </w:r>
    </w:p>
  </w:footnote>
  <w:footnote w:id="44">
    <w:p w14:paraId="122DDEB4" w14:textId="32E3B4E9" w:rsidR="00221842" w:rsidRPr="00BE0CD0" w:rsidRDefault="00221842">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3A3CEA" w:rsidRPr="0075004A">
        <w:rPr>
          <w:rFonts w:ascii="Times New Roman" w:hAnsi="Times New Roman" w:cs="Times New Roman"/>
        </w:rPr>
        <w:t xml:space="preserve">William Camden, </w:t>
      </w:r>
      <w:r w:rsidR="003A3CEA" w:rsidRPr="0075004A">
        <w:rPr>
          <w:rFonts w:ascii="Times New Roman" w:hAnsi="Times New Roman" w:cs="Times New Roman"/>
          <w:i/>
          <w:iCs/>
        </w:rPr>
        <w:t xml:space="preserve">Britannia, </w:t>
      </w:r>
      <w:proofErr w:type="spellStart"/>
      <w:r w:rsidR="003A3CEA" w:rsidRPr="0075004A">
        <w:rPr>
          <w:rFonts w:ascii="Times New Roman" w:hAnsi="Times New Roman" w:cs="Times New Roman"/>
          <w:i/>
          <w:iCs/>
        </w:rPr>
        <w:t>sive</w:t>
      </w:r>
      <w:proofErr w:type="spellEnd"/>
      <w:r w:rsidR="003A3CEA" w:rsidRPr="0075004A">
        <w:rPr>
          <w:rFonts w:ascii="Times New Roman" w:hAnsi="Times New Roman" w:cs="Times New Roman"/>
          <w:i/>
          <w:iCs/>
        </w:rPr>
        <w:t xml:space="preserve"> </w:t>
      </w:r>
      <w:proofErr w:type="spellStart"/>
      <w:r w:rsidR="006731FB" w:rsidRPr="0075004A">
        <w:rPr>
          <w:rFonts w:ascii="Times New Roman" w:hAnsi="Times New Roman" w:cs="Times New Roman"/>
          <w:i/>
          <w:iCs/>
        </w:rPr>
        <w:t>f</w:t>
      </w:r>
      <w:r w:rsidR="003A3CEA" w:rsidRPr="0075004A">
        <w:rPr>
          <w:rFonts w:ascii="Times New Roman" w:hAnsi="Times New Roman" w:cs="Times New Roman"/>
          <w:i/>
          <w:iCs/>
        </w:rPr>
        <w:t>lorentissimorum</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regnorum</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Angliae</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Scotiae</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Hiberniae</w:t>
      </w:r>
      <w:proofErr w:type="spellEnd"/>
      <w:r w:rsidR="003A3CEA" w:rsidRPr="0075004A">
        <w:rPr>
          <w:rFonts w:ascii="Times New Roman" w:hAnsi="Times New Roman" w:cs="Times New Roman"/>
          <w:i/>
          <w:iCs/>
        </w:rPr>
        <w:t xml:space="preserve">, et </w:t>
      </w:r>
      <w:proofErr w:type="spellStart"/>
      <w:r w:rsidR="003A3CEA" w:rsidRPr="0075004A">
        <w:rPr>
          <w:rFonts w:ascii="Times New Roman" w:hAnsi="Times New Roman" w:cs="Times New Roman"/>
          <w:i/>
          <w:iCs/>
        </w:rPr>
        <w:t>insularum</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adiacentium</w:t>
      </w:r>
      <w:proofErr w:type="spellEnd"/>
      <w:r w:rsidR="003A3CEA" w:rsidRPr="0075004A">
        <w:rPr>
          <w:rFonts w:ascii="Times New Roman" w:hAnsi="Times New Roman" w:cs="Times New Roman"/>
          <w:i/>
          <w:iCs/>
        </w:rPr>
        <w:t xml:space="preserve"> ex intima </w:t>
      </w:r>
      <w:proofErr w:type="spellStart"/>
      <w:r w:rsidR="003A3CEA" w:rsidRPr="0075004A">
        <w:rPr>
          <w:rFonts w:ascii="Times New Roman" w:hAnsi="Times New Roman" w:cs="Times New Roman"/>
          <w:i/>
          <w:iCs/>
        </w:rPr>
        <w:t>antiquitate</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chorographica</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descriptio</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Authore</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Gulielmo</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Camdeno</w:t>
      </w:r>
      <w:proofErr w:type="spellEnd"/>
      <w:r w:rsidR="003A3CEA" w:rsidRPr="0075004A">
        <w:rPr>
          <w:rFonts w:ascii="Times New Roman" w:hAnsi="Times New Roman" w:cs="Times New Roman"/>
          <w:i/>
          <w:iCs/>
        </w:rPr>
        <w:t xml:space="preserve">. Nunc </w:t>
      </w:r>
      <w:proofErr w:type="spellStart"/>
      <w:r w:rsidR="003A3CEA" w:rsidRPr="0075004A">
        <w:rPr>
          <w:rFonts w:ascii="Times New Roman" w:hAnsi="Times New Roman" w:cs="Times New Roman"/>
          <w:i/>
          <w:iCs/>
        </w:rPr>
        <w:t>denuò</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recognita</w:t>
      </w:r>
      <w:proofErr w:type="spellEnd"/>
      <w:r w:rsidR="003A3CEA" w:rsidRPr="0075004A">
        <w:rPr>
          <w:rFonts w:ascii="Times New Roman" w:hAnsi="Times New Roman" w:cs="Times New Roman"/>
          <w:i/>
          <w:iCs/>
        </w:rPr>
        <w:t xml:space="preserve">, &amp; </w:t>
      </w:r>
      <w:proofErr w:type="spellStart"/>
      <w:r w:rsidR="003A3CEA" w:rsidRPr="0075004A">
        <w:rPr>
          <w:rFonts w:ascii="Times New Roman" w:hAnsi="Times New Roman" w:cs="Times New Roman"/>
          <w:i/>
          <w:iCs/>
        </w:rPr>
        <w:t>plurimis</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locis</w:t>
      </w:r>
      <w:proofErr w:type="spellEnd"/>
      <w:r w:rsidR="003A3CEA" w:rsidRPr="0075004A">
        <w:rPr>
          <w:rFonts w:ascii="Times New Roman" w:hAnsi="Times New Roman" w:cs="Times New Roman"/>
          <w:i/>
          <w:iCs/>
        </w:rPr>
        <w:t xml:space="preserve"> </w:t>
      </w:r>
      <w:proofErr w:type="spellStart"/>
      <w:r w:rsidR="003A3CEA" w:rsidRPr="0075004A">
        <w:rPr>
          <w:rFonts w:ascii="Times New Roman" w:hAnsi="Times New Roman" w:cs="Times New Roman"/>
          <w:i/>
          <w:iCs/>
        </w:rPr>
        <w:t>adaucta</w:t>
      </w:r>
      <w:proofErr w:type="spellEnd"/>
      <w:r w:rsidR="003A3CEA" w:rsidRPr="0075004A">
        <w:rPr>
          <w:rFonts w:ascii="Times New Roman" w:hAnsi="Times New Roman" w:cs="Times New Roman"/>
        </w:rPr>
        <w:t xml:space="preserve"> (London, 1587),</w:t>
      </w:r>
      <w:r w:rsidR="003A3CEA" w:rsidRPr="0075004A">
        <w:rPr>
          <w:rFonts w:ascii="Times New Roman" w:hAnsi="Times New Roman" w:cs="Times New Roman"/>
          <w:i/>
          <w:iCs/>
        </w:rPr>
        <w:t xml:space="preserve"> </w:t>
      </w:r>
      <w:r w:rsidR="003A3CEA" w:rsidRPr="0075004A">
        <w:rPr>
          <w:rFonts w:ascii="Times New Roman" w:hAnsi="Times New Roman" w:cs="Times New Roman"/>
        </w:rPr>
        <w:t>204</w:t>
      </w:r>
      <w:r w:rsidR="00BE0CD0">
        <w:rPr>
          <w:rFonts w:ascii="Times New Roman" w:hAnsi="Times New Roman" w:cs="Times New Roman"/>
        </w:rPr>
        <w:t xml:space="preserve">, where he adds ‘Tacito </w:t>
      </w:r>
      <w:proofErr w:type="spellStart"/>
      <w:r w:rsidR="00BE0CD0">
        <w:rPr>
          <w:rFonts w:ascii="Times New Roman" w:hAnsi="Times New Roman" w:cs="Times New Roman"/>
        </w:rPr>
        <w:t>P</w:t>
      </w:r>
      <w:r w:rsidR="00BE0CD0">
        <w:rPr>
          <w:rFonts w:ascii="Times New Roman" w:hAnsi="Times New Roman" w:cs="Times New Roman"/>
          <w:smallCaps/>
        </w:rPr>
        <w:t>ortvs</w:t>
      </w:r>
      <w:proofErr w:type="spellEnd"/>
      <w:r w:rsidR="00BE0CD0">
        <w:rPr>
          <w:rFonts w:ascii="Times New Roman" w:hAnsi="Times New Roman" w:cs="Times New Roman"/>
          <w:smallCaps/>
        </w:rPr>
        <w:t xml:space="preserve"> </w:t>
      </w:r>
      <w:proofErr w:type="spellStart"/>
      <w:r w:rsidR="00BE0CD0">
        <w:rPr>
          <w:rFonts w:ascii="Times New Roman" w:hAnsi="Times New Roman" w:cs="Times New Roman"/>
          <w:smallCaps/>
        </w:rPr>
        <w:t>Trvtvlensis</w:t>
      </w:r>
      <w:proofErr w:type="spellEnd"/>
      <w:r w:rsidR="00BE0CD0">
        <w:rPr>
          <w:rFonts w:ascii="Times New Roman" w:hAnsi="Times New Roman" w:cs="Times New Roman"/>
        </w:rPr>
        <w:t xml:space="preserve">, pro </w:t>
      </w:r>
      <w:proofErr w:type="spellStart"/>
      <w:r w:rsidR="00BE0CD0">
        <w:rPr>
          <w:rFonts w:ascii="Times New Roman" w:hAnsi="Times New Roman" w:cs="Times New Roman"/>
          <w:i/>
          <w:iCs/>
        </w:rPr>
        <w:t>Rhutupensis</w:t>
      </w:r>
      <w:proofErr w:type="spellEnd"/>
      <w:r w:rsidR="00BE0CD0">
        <w:rPr>
          <w:rFonts w:ascii="Times New Roman" w:hAnsi="Times New Roman" w:cs="Times New Roman"/>
        </w:rPr>
        <w:t xml:space="preserve">, </w:t>
      </w:r>
      <w:proofErr w:type="spellStart"/>
      <w:r w:rsidR="00BE0CD0">
        <w:rPr>
          <w:rFonts w:ascii="Times New Roman" w:hAnsi="Times New Roman" w:cs="Times New Roman"/>
        </w:rPr>
        <w:t>si</w:t>
      </w:r>
      <w:proofErr w:type="spellEnd"/>
      <w:r w:rsidR="00BE0CD0">
        <w:rPr>
          <w:rFonts w:ascii="Times New Roman" w:hAnsi="Times New Roman" w:cs="Times New Roman"/>
        </w:rPr>
        <w:t xml:space="preserve"> B. </w:t>
      </w:r>
      <w:proofErr w:type="spellStart"/>
      <w:r w:rsidR="00BE0CD0">
        <w:rPr>
          <w:rFonts w:ascii="Times New Roman" w:hAnsi="Times New Roman" w:cs="Times New Roman"/>
        </w:rPr>
        <w:t>Rhenanus</w:t>
      </w:r>
      <w:proofErr w:type="spellEnd"/>
      <w:r w:rsidR="00BE0CD0">
        <w:rPr>
          <w:rFonts w:ascii="Times New Roman" w:hAnsi="Times New Roman" w:cs="Times New Roman"/>
        </w:rPr>
        <w:t xml:space="preserve"> </w:t>
      </w:r>
      <w:proofErr w:type="spellStart"/>
      <w:r w:rsidR="00BE0CD0">
        <w:rPr>
          <w:rFonts w:ascii="Times New Roman" w:hAnsi="Times New Roman" w:cs="Times New Roman"/>
        </w:rPr>
        <w:t>nos</w:t>
      </w:r>
      <w:proofErr w:type="spellEnd"/>
      <w:r w:rsidR="00BE0CD0">
        <w:rPr>
          <w:rFonts w:ascii="Times New Roman" w:hAnsi="Times New Roman" w:cs="Times New Roman"/>
        </w:rPr>
        <w:t xml:space="preserve"> non </w:t>
      </w:r>
      <w:proofErr w:type="spellStart"/>
      <w:r w:rsidR="00BE0CD0">
        <w:rPr>
          <w:rFonts w:ascii="Times New Roman" w:hAnsi="Times New Roman" w:cs="Times New Roman"/>
        </w:rPr>
        <w:t>fallit</w:t>
      </w:r>
      <w:proofErr w:type="spellEnd"/>
      <w:r w:rsidR="00BE0CD0">
        <w:rPr>
          <w:rFonts w:ascii="Times New Roman" w:hAnsi="Times New Roman" w:cs="Times New Roman"/>
        </w:rPr>
        <w:t>’ to his account of the place names which are forbears to what is ‘</w:t>
      </w:r>
      <w:proofErr w:type="spellStart"/>
      <w:r w:rsidR="00BE0CD0">
        <w:rPr>
          <w:rFonts w:ascii="Times New Roman" w:hAnsi="Times New Roman" w:cs="Times New Roman"/>
        </w:rPr>
        <w:t>hodiè</w:t>
      </w:r>
      <w:proofErr w:type="spellEnd"/>
      <w:r w:rsidR="00BE0CD0">
        <w:rPr>
          <w:rFonts w:ascii="Times New Roman" w:hAnsi="Times New Roman" w:cs="Times New Roman"/>
        </w:rPr>
        <w:t xml:space="preserve"> </w:t>
      </w:r>
      <w:proofErr w:type="spellStart"/>
      <w:r w:rsidR="00BE0CD0">
        <w:rPr>
          <w:rFonts w:ascii="Times New Roman" w:hAnsi="Times New Roman" w:cs="Times New Roman"/>
        </w:rPr>
        <w:t>Richborow</w:t>
      </w:r>
      <w:proofErr w:type="spellEnd"/>
      <w:r w:rsidR="00BE0CD0">
        <w:rPr>
          <w:rFonts w:ascii="Times New Roman" w:hAnsi="Times New Roman" w:cs="Times New Roman"/>
        </w:rPr>
        <w:t xml:space="preserve">’. This link does not appear in the 1586 </w:t>
      </w:r>
      <w:r w:rsidR="00BE0CD0">
        <w:rPr>
          <w:rFonts w:ascii="Times New Roman" w:hAnsi="Times New Roman" w:cs="Times New Roman"/>
          <w:i/>
          <w:iCs/>
        </w:rPr>
        <w:t>Britannia</w:t>
      </w:r>
      <w:r w:rsidR="00BE0CD0">
        <w:rPr>
          <w:rFonts w:ascii="Times New Roman" w:hAnsi="Times New Roman" w:cs="Times New Roman"/>
        </w:rPr>
        <w:t xml:space="preserve"> or in the discussion of </w:t>
      </w:r>
      <w:proofErr w:type="spellStart"/>
      <w:r w:rsidR="00BE0CD0">
        <w:rPr>
          <w:rFonts w:ascii="Times New Roman" w:hAnsi="Times New Roman" w:cs="Times New Roman"/>
        </w:rPr>
        <w:t>Rhutupiae</w:t>
      </w:r>
      <w:proofErr w:type="spellEnd"/>
      <w:r w:rsidR="00BE0CD0">
        <w:rPr>
          <w:rFonts w:ascii="Times New Roman" w:hAnsi="Times New Roman" w:cs="Times New Roman"/>
        </w:rPr>
        <w:t xml:space="preserve"> in the draft (BL Cotton MS Titus F</w:t>
      </w:r>
      <w:r w:rsidR="00ED2296">
        <w:rPr>
          <w:rFonts w:ascii="Times New Roman" w:hAnsi="Times New Roman" w:cs="Times New Roman"/>
        </w:rPr>
        <w:t xml:space="preserve"> VII</w:t>
      </w:r>
      <w:r w:rsidR="00BE0CD0">
        <w:rPr>
          <w:rFonts w:ascii="Times New Roman" w:hAnsi="Times New Roman" w:cs="Times New Roman"/>
        </w:rPr>
        <w:t xml:space="preserve">, fol. 38v). </w:t>
      </w:r>
    </w:p>
  </w:footnote>
  <w:footnote w:id="45">
    <w:p w14:paraId="7FD06A63" w14:textId="5C16CD95" w:rsidR="00065785" w:rsidRPr="0075004A" w:rsidRDefault="00065785">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FB1266" w:rsidRPr="0075004A">
        <w:rPr>
          <w:rFonts w:ascii="Times New Roman" w:hAnsi="Times New Roman" w:cs="Times New Roman"/>
        </w:rPr>
        <w:t>Smith, ed.</w:t>
      </w:r>
      <w:r w:rsidR="001B669B" w:rsidRPr="0075004A">
        <w:rPr>
          <w:rFonts w:ascii="Times New Roman" w:hAnsi="Times New Roman" w:cs="Times New Roman"/>
        </w:rPr>
        <w:t>,</w:t>
      </w:r>
      <w:r w:rsidR="00FB1266" w:rsidRPr="0075004A">
        <w:rPr>
          <w:rFonts w:ascii="Times New Roman" w:hAnsi="Times New Roman" w:cs="Times New Roman"/>
        </w:rPr>
        <w:t xml:space="preserve"> </w:t>
      </w:r>
      <w:proofErr w:type="spellStart"/>
      <w:r w:rsidR="00FB1266" w:rsidRPr="0075004A">
        <w:rPr>
          <w:rFonts w:ascii="Times New Roman" w:hAnsi="Times New Roman" w:cs="Times New Roman"/>
          <w:i/>
          <w:iCs/>
        </w:rPr>
        <w:t>Camdeni</w:t>
      </w:r>
      <w:proofErr w:type="spellEnd"/>
      <w:r w:rsidR="00FB1266" w:rsidRPr="0075004A">
        <w:rPr>
          <w:rFonts w:ascii="Times New Roman" w:hAnsi="Times New Roman" w:cs="Times New Roman"/>
          <w:i/>
          <w:iCs/>
        </w:rPr>
        <w:t xml:space="preserve"> </w:t>
      </w:r>
      <w:proofErr w:type="spellStart"/>
      <w:r w:rsidR="00A42C1F" w:rsidRPr="0075004A">
        <w:rPr>
          <w:rFonts w:ascii="Times New Roman" w:hAnsi="Times New Roman" w:cs="Times New Roman"/>
          <w:i/>
          <w:iCs/>
        </w:rPr>
        <w:t>e</w:t>
      </w:r>
      <w:r w:rsidR="00FB1266" w:rsidRPr="0075004A">
        <w:rPr>
          <w:rFonts w:ascii="Times New Roman" w:hAnsi="Times New Roman" w:cs="Times New Roman"/>
          <w:i/>
          <w:iCs/>
        </w:rPr>
        <w:t>pistolae</w:t>
      </w:r>
      <w:proofErr w:type="spellEnd"/>
      <w:r w:rsidR="00FB1266" w:rsidRPr="0075004A">
        <w:rPr>
          <w:rFonts w:ascii="Times New Roman" w:hAnsi="Times New Roman" w:cs="Times New Roman"/>
        </w:rPr>
        <w:t>,</w:t>
      </w:r>
      <w:r w:rsidR="00A42C1F" w:rsidRPr="0075004A">
        <w:rPr>
          <w:rFonts w:ascii="Times New Roman" w:hAnsi="Times New Roman" w:cs="Times New Roman"/>
        </w:rPr>
        <w:t xml:space="preserve"> 1-2</w:t>
      </w:r>
      <w:r w:rsidR="00E175D7">
        <w:rPr>
          <w:rFonts w:ascii="Times New Roman" w:hAnsi="Times New Roman" w:cs="Times New Roman"/>
        </w:rPr>
        <w:t>,</w:t>
      </w:r>
      <w:r w:rsidR="00FB1266" w:rsidRPr="0075004A">
        <w:rPr>
          <w:rFonts w:ascii="Times New Roman" w:hAnsi="Times New Roman" w:cs="Times New Roman"/>
        </w:rPr>
        <w:t xml:space="preserve"> </w:t>
      </w:r>
      <w:proofErr w:type="spellStart"/>
      <w:r w:rsidR="00FB1266" w:rsidRPr="0075004A">
        <w:rPr>
          <w:rFonts w:ascii="Times New Roman" w:hAnsi="Times New Roman" w:cs="Times New Roman"/>
        </w:rPr>
        <w:t>Epistola</w:t>
      </w:r>
      <w:proofErr w:type="spellEnd"/>
      <w:r w:rsidR="00FB1266" w:rsidRPr="0075004A">
        <w:rPr>
          <w:rFonts w:ascii="Times New Roman" w:hAnsi="Times New Roman" w:cs="Times New Roman"/>
        </w:rPr>
        <w:t xml:space="preserve"> I, </w:t>
      </w:r>
      <w:r w:rsidR="004C2242" w:rsidRPr="0075004A">
        <w:rPr>
          <w:rFonts w:ascii="Times New Roman" w:hAnsi="Times New Roman" w:cs="Times New Roman"/>
        </w:rPr>
        <w:t>31 Jan.</w:t>
      </w:r>
      <w:r w:rsidR="00FB1266" w:rsidRPr="0075004A">
        <w:rPr>
          <w:rFonts w:ascii="Times New Roman" w:hAnsi="Times New Roman" w:cs="Times New Roman"/>
        </w:rPr>
        <w:t xml:space="preserve"> 1579: </w:t>
      </w:r>
      <w:r w:rsidR="00E6746B" w:rsidRPr="0075004A">
        <w:rPr>
          <w:rFonts w:ascii="Times New Roman" w:hAnsi="Times New Roman" w:cs="Times New Roman"/>
        </w:rPr>
        <w:t>‘</w:t>
      </w:r>
      <w:proofErr w:type="spellStart"/>
      <w:r w:rsidR="004C2242" w:rsidRPr="0075004A">
        <w:rPr>
          <w:rFonts w:ascii="Times New Roman" w:hAnsi="Times New Roman" w:cs="Times New Roman"/>
        </w:rPr>
        <w:t>Benè</w:t>
      </w:r>
      <w:proofErr w:type="spellEnd"/>
      <w:r w:rsidR="004C2242" w:rsidRPr="0075004A">
        <w:rPr>
          <w:rFonts w:ascii="Times New Roman" w:hAnsi="Times New Roman" w:cs="Times New Roman"/>
        </w:rPr>
        <w:t xml:space="preserve"> vale, mi Camdene </w:t>
      </w:r>
      <w:proofErr w:type="spellStart"/>
      <w:r w:rsidR="004C2242" w:rsidRPr="0075004A">
        <w:rPr>
          <w:rFonts w:ascii="Times New Roman" w:hAnsi="Times New Roman" w:cs="Times New Roman"/>
        </w:rPr>
        <w:t>doctissime</w:t>
      </w:r>
      <w:proofErr w:type="spellEnd"/>
      <w:r w:rsidR="004C2242" w:rsidRPr="0075004A">
        <w:rPr>
          <w:rFonts w:ascii="Times New Roman" w:hAnsi="Times New Roman" w:cs="Times New Roman"/>
        </w:rPr>
        <w:t xml:space="preserve">, &amp; </w:t>
      </w:r>
      <w:proofErr w:type="spellStart"/>
      <w:r w:rsidR="004C2242" w:rsidRPr="0075004A">
        <w:rPr>
          <w:rFonts w:ascii="Times New Roman" w:hAnsi="Times New Roman" w:cs="Times New Roman"/>
        </w:rPr>
        <w:t>Britanniam</w:t>
      </w:r>
      <w:proofErr w:type="spellEnd"/>
      <w:r w:rsidR="004C2242" w:rsidRPr="0075004A">
        <w:rPr>
          <w:rFonts w:ascii="Times New Roman" w:hAnsi="Times New Roman" w:cs="Times New Roman"/>
        </w:rPr>
        <w:t xml:space="preserve"> </w:t>
      </w:r>
      <w:proofErr w:type="spellStart"/>
      <w:r w:rsidR="004C2242" w:rsidRPr="0075004A">
        <w:rPr>
          <w:rFonts w:ascii="Times New Roman" w:hAnsi="Times New Roman" w:cs="Times New Roman"/>
        </w:rPr>
        <w:t>tuam</w:t>
      </w:r>
      <w:proofErr w:type="spellEnd"/>
      <w:r w:rsidR="004C2242" w:rsidRPr="0075004A">
        <w:rPr>
          <w:rFonts w:ascii="Times New Roman" w:hAnsi="Times New Roman" w:cs="Times New Roman"/>
        </w:rPr>
        <w:t xml:space="preserve"> omni </w:t>
      </w:r>
      <w:proofErr w:type="spellStart"/>
      <w:r w:rsidR="004C2242" w:rsidRPr="0075004A">
        <w:rPr>
          <w:rFonts w:ascii="Times New Roman" w:hAnsi="Times New Roman" w:cs="Times New Roman"/>
        </w:rPr>
        <w:t>antiquitate</w:t>
      </w:r>
      <w:proofErr w:type="spellEnd"/>
      <w:r w:rsidR="004C2242" w:rsidRPr="0075004A">
        <w:rPr>
          <w:rFonts w:ascii="Times New Roman" w:hAnsi="Times New Roman" w:cs="Times New Roman"/>
        </w:rPr>
        <w:t xml:space="preserve"> </w:t>
      </w:r>
      <w:proofErr w:type="spellStart"/>
      <w:r w:rsidR="004C2242" w:rsidRPr="0075004A">
        <w:rPr>
          <w:rFonts w:ascii="Times New Roman" w:hAnsi="Times New Roman" w:cs="Times New Roman"/>
        </w:rPr>
        <w:t>exorna</w:t>
      </w:r>
      <w:proofErr w:type="spellEnd"/>
      <w:r w:rsidR="004C2242" w:rsidRPr="0075004A">
        <w:rPr>
          <w:rFonts w:ascii="Times New Roman" w:hAnsi="Times New Roman" w:cs="Times New Roman"/>
        </w:rPr>
        <w:t xml:space="preserve">, </w:t>
      </w:r>
      <w:proofErr w:type="spellStart"/>
      <w:r w:rsidR="004C2242" w:rsidRPr="0075004A">
        <w:rPr>
          <w:rFonts w:ascii="Times New Roman" w:hAnsi="Times New Roman" w:cs="Times New Roman"/>
        </w:rPr>
        <w:t>ut</w:t>
      </w:r>
      <w:proofErr w:type="spellEnd"/>
      <w:r w:rsidR="004C2242" w:rsidRPr="0075004A">
        <w:rPr>
          <w:rFonts w:ascii="Times New Roman" w:hAnsi="Times New Roman" w:cs="Times New Roman"/>
        </w:rPr>
        <w:t xml:space="preserve"> &amp; </w:t>
      </w:r>
      <w:proofErr w:type="spellStart"/>
      <w:r w:rsidR="004C2242" w:rsidRPr="0075004A">
        <w:rPr>
          <w:rFonts w:ascii="Times New Roman" w:hAnsi="Times New Roman" w:cs="Times New Roman"/>
        </w:rPr>
        <w:t>tibi</w:t>
      </w:r>
      <w:proofErr w:type="spellEnd"/>
      <w:r w:rsidR="004C2242" w:rsidRPr="0075004A">
        <w:rPr>
          <w:rFonts w:ascii="Times New Roman" w:hAnsi="Times New Roman" w:cs="Times New Roman"/>
        </w:rPr>
        <w:t xml:space="preserve"> perpetuum nomen &amp; </w:t>
      </w:r>
      <w:proofErr w:type="spellStart"/>
      <w:r w:rsidR="004C2242" w:rsidRPr="0075004A">
        <w:rPr>
          <w:rFonts w:ascii="Times New Roman" w:hAnsi="Times New Roman" w:cs="Times New Roman"/>
        </w:rPr>
        <w:t>operi</w:t>
      </w:r>
      <w:proofErr w:type="spellEnd"/>
      <w:r w:rsidR="004C2242" w:rsidRPr="0075004A">
        <w:rPr>
          <w:rFonts w:ascii="Times New Roman" w:hAnsi="Times New Roman" w:cs="Times New Roman"/>
        </w:rPr>
        <w:t xml:space="preserve"> nostro, quod in </w:t>
      </w:r>
      <w:proofErr w:type="spellStart"/>
      <w:r w:rsidR="004C2242" w:rsidRPr="0075004A">
        <w:rPr>
          <w:rFonts w:ascii="Times New Roman" w:hAnsi="Times New Roman" w:cs="Times New Roman"/>
        </w:rPr>
        <w:t>Veteri</w:t>
      </w:r>
      <w:proofErr w:type="spellEnd"/>
      <w:r w:rsidR="004C2242" w:rsidRPr="0075004A">
        <w:rPr>
          <w:rFonts w:ascii="Times New Roman" w:hAnsi="Times New Roman" w:cs="Times New Roman"/>
        </w:rPr>
        <w:t xml:space="preserve"> </w:t>
      </w:r>
      <w:proofErr w:type="spellStart"/>
      <w:r w:rsidR="004C2242" w:rsidRPr="0075004A">
        <w:rPr>
          <w:rFonts w:ascii="Times New Roman" w:hAnsi="Times New Roman" w:cs="Times New Roman"/>
        </w:rPr>
        <w:t>Geographia</w:t>
      </w:r>
      <w:proofErr w:type="spellEnd"/>
      <w:r w:rsidR="004C2242" w:rsidRPr="0075004A">
        <w:rPr>
          <w:rFonts w:ascii="Times New Roman" w:hAnsi="Times New Roman" w:cs="Times New Roman"/>
        </w:rPr>
        <w:t xml:space="preserve"> </w:t>
      </w:r>
      <w:proofErr w:type="spellStart"/>
      <w:r w:rsidR="004C2242" w:rsidRPr="0075004A">
        <w:rPr>
          <w:rFonts w:ascii="Times New Roman" w:hAnsi="Times New Roman" w:cs="Times New Roman"/>
        </w:rPr>
        <w:t>moliemur</w:t>
      </w:r>
      <w:proofErr w:type="spellEnd"/>
      <w:r w:rsidR="004C2242" w:rsidRPr="0075004A">
        <w:rPr>
          <w:rFonts w:ascii="Times New Roman" w:hAnsi="Times New Roman" w:cs="Times New Roman"/>
        </w:rPr>
        <w:t xml:space="preserve">, </w:t>
      </w:r>
      <w:proofErr w:type="spellStart"/>
      <w:r w:rsidR="004C2242" w:rsidRPr="0075004A">
        <w:rPr>
          <w:rFonts w:ascii="Times New Roman" w:hAnsi="Times New Roman" w:cs="Times New Roman"/>
        </w:rPr>
        <w:t>decus</w:t>
      </w:r>
      <w:proofErr w:type="spellEnd"/>
      <w:r w:rsidR="004C2242" w:rsidRPr="0075004A">
        <w:rPr>
          <w:rFonts w:ascii="Times New Roman" w:hAnsi="Times New Roman" w:cs="Times New Roman"/>
        </w:rPr>
        <w:t xml:space="preserve"> </w:t>
      </w:r>
      <w:proofErr w:type="gramStart"/>
      <w:r w:rsidR="004C2242" w:rsidRPr="0075004A">
        <w:rPr>
          <w:rFonts w:ascii="Times New Roman" w:hAnsi="Times New Roman" w:cs="Times New Roman"/>
        </w:rPr>
        <w:t>addas</w:t>
      </w:r>
      <w:r w:rsidR="00D4116D" w:rsidRPr="0075004A">
        <w:rPr>
          <w:rFonts w:ascii="Times New Roman" w:hAnsi="Times New Roman" w:cs="Times New Roman"/>
        </w:rPr>
        <w:t>’</w:t>
      </w:r>
      <w:proofErr w:type="gramEnd"/>
      <w:r w:rsidR="00D4116D" w:rsidRPr="0075004A">
        <w:rPr>
          <w:rFonts w:ascii="Times New Roman" w:hAnsi="Times New Roman" w:cs="Times New Roman"/>
        </w:rPr>
        <w:t>.</w:t>
      </w:r>
      <w:r w:rsidR="005138C3" w:rsidRPr="0075004A">
        <w:rPr>
          <w:rFonts w:ascii="Times New Roman" w:hAnsi="Times New Roman" w:cs="Times New Roman"/>
        </w:rPr>
        <w:t xml:space="preserve"> </w:t>
      </w:r>
    </w:p>
  </w:footnote>
  <w:footnote w:id="46">
    <w:p w14:paraId="0C13E32B" w14:textId="7E02BC88" w:rsidR="00F32978" w:rsidRPr="0075004A" w:rsidRDefault="00F32978" w:rsidP="00F32978">
      <w:pPr>
        <w:pStyle w:val="p1"/>
        <w:rPr>
          <w:sz w:val="20"/>
          <w:szCs w:val="20"/>
        </w:rPr>
      </w:pPr>
      <w:r w:rsidRPr="0075004A">
        <w:rPr>
          <w:rStyle w:val="FootnoteReference"/>
          <w:sz w:val="20"/>
          <w:szCs w:val="20"/>
        </w:rPr>
        <w:footnoteRef/>
      </w:r>
      <w:r w:rsidRPr="0075004A">
        <w:rPr>
          <w:sz w:val="20"/>
          <w:szCs w:val="20"/>
        </w:rPr>
        <w:t xml:space="preserve"> </w:t>
      </w:r>
      <w:r w:rsidR="001E321C" w:rsidRPr="0075004A">
        <w:rPr>
          <w:sz w:val="20"/>
          <w:szCs w:val="20"/>
        </w:rPr>
        <w:t xml:space="preserve">BL Cotton MS </w:t>
      </w:r>
      <w:r w:rsidRPr="0075004A">
        <w:rPr>
          <w:sz w:val="20"/>
          <w:szCs w:val="20"/>
        </w:rPr>
        <w:t>Titus F</w:t>
      </w:r>
      <w:r w:rsidR="00ED2296">
        <w:rPr>
          <w:sz w:val="20"/>
          <w:szCs w:val="20"/>
        </w:rPr>
        <w:t xml:space="preserve"> VII</w:t>
      </w:r>
      <w:r w:rsidRPr="0075004A">
        <w:rPr>
          <w:sz w:val="20"/>
          <w:szCs w:val="20"/>
        </w:rPr>
        <w:t xml:space="preserve">, fol. 89v. Quotation is </w:t>
      </w:r>
      <w:r w:rsidR="001E321C" w:rsidRPr="0075004A">
        <w:rPr>
          <w:sz w:val="20"/>
          <w:szCs w:val="20"/>
        </w:rPr>
        <w:t xml:space="preserve">from William of </w:t>
      </w:r>
      <w:proofErr w:type="spellStart"/>
      <w:r w:rsidR="001E321C" w:rsidRPr="0075004A">
        <w:rPr>
          <w:sz w:val="20"/>
          <w:szCs w:val="20"/>
        </w:rPr>
        <w:t>Malmesbury</w:t>
      </w:r>
      <w:proofErr w:type="spellEnd"/>
      <w:r w:rsidR="001E321C" w:rsidRPr="0075004A">
        <w:rPr>
          <w:sz w:val="20"/>
          <w:szCs w:val="20"/>
        </w:rPr>
        <w:t xml:space="preserve">, </w:t>
      </w:r>
      <w:proofErr w:type="spellStart"/>
      <w:r w:rsidR="001E321C" w:rsidRPr="0075004A">
        <w:rPr>
          <w:i/>
          <w:iCs/>
          <w:sz w:val="20"/>
          <w:szCs w:val="20"/>
        </w:rPr>
        <w:t>Gesta</w:t>
      </w:r>
      <w:proofErr w:type="spellEnd"/>
      <w:r w:rsidR="001E321C" w:rsidRPr="0075004A">
        <w:rPr>
          <w:i/>
          <w:iCs/>
          <w:sz w:val="20"/>
          <w:szCs w:val="20"/>
        </w:rPr>
        <w:t xml:space="preserve"> </w:t>
      </w:r>
      <w:r w:rsidR="00A42C1F" w:rsidRPr="0075004A">
        <w:rPr>
          <w:i/>
          <w:iCs/>
          <w:sz w:val="20"/>
          <w:szCs w:val="20"/>
        </w:rPr>
        <w:t>Pontificum Anglorum = The History of the English Bishops</w:t>
      </w:r>
      <w:r w:rsidR="00A42C1F" w:rsidRPr="0075004A">
        <w:rPr>
          <w:sz w:val="20"/>
          <w:szCs w:val="20"/>
        </w:rPr>
        <w:t>, eds Michael Winterbottom and</w:t>
      </w:r>
      <w:r w:rsidR="001E321C" w:rsidRPr="0075004A">
        <w:rPr>
          <w:sz w:val="20"/>
          <w:szCs w:val="20"/>
        </w:rPr>
        <w:t xml:space="preserve"> Rodney M. Thomson</w:t>
      </w:r>
      <w:r w:rsidR="00A42C1F" w:rsidRPr="0075004A">
        <w:rPr>
          <w:sz w:val="20"/>
          <w:szCs w:val="20"/>
        </w:rPr>
        <w:t xml:space="preserve">, 2 vols (Oxford, 2007), </w:t>
      </w:r>
      <w:r w:rsidRPr="0075004A">
        <w:rPr>
          <w:sz w:val="20"/>
          <w:szCs w:val="20"/>
        </w:rPr>
        <w:t>I</w:t>
      </w:r>
      <w:r w:rsidR="005A7C12" w:rsidRPr="0075004A">
        <w:rPr>
          <w:sz w:val="20"/>
          <w:szCs w:val="20"/>
        </w:rPr>
        <w:t xml:space="preserve">: </w:t>
      </w:r>
      <w:r w:rsidRPr="0075004A">
        <w:rPr>
          <w:sz w:val="20"/>
          <w:szCs w:val="20"/>
        </w:rPr>
        <w:t>iii.99.3</w:t>
      </w:r>
      <w:r w:rsidR="005A7C12" w:rsidRPr="0075004A">
        <w:rPr>
          <w:sz w:val="20"/>
          <w:szCs w:val="20"/>
        </w:rPr>
        <w:t>: ‘</w:t>
      </w:r>
      <w:proofErr w:type="spellStart"/>
      <w:r w:rsidR="005A7C12" w:rsidRPr="0075004A">
        <w:rPr>
          <w:sz w:val="20"/>
          <w:szCs w:val="20"/>
        </w:rPr>
        <w:t>ut</w:t>
      </w:r>
      <w:proofErr w:type="spellEnd"/>
      <w:r w:rsidR="005A7C12" w:rsidRPr="0075004A">
        <w:rPr>
          <w:sz w:val="20"/>
          <w:szCs w:val="20"/>
        </w:rPr>
        <w:t xml:space="preserve"> est in </w:t>
      </w:r>
      <w:proofErr w:type="spellStart"/>
      <w:r w:rsidR="005A7C12" w:rsidRPr="0075004A">
        <w:rPr>
          <w:sz w:val="20"/>
          <w:szCs w:val="20"/>
        </w:rPr>
        <w:t>Lugubalia</w:t>
      </w:r>
      <w:proofErr w:type="spellEnd"/>
      <w:r w:rsidR="005A7C12" w:rsidRPr="0075004A">
        <w:rPr>
          <w:sz w:val="20"/>
          <w:szCs w:val="20"/>
        </w:rPr>
        <w:t xml:space="preserve"> </w:t>
      </w:r>
      <w:proofErr w:type="spellStart"/>
      <w:r w:rsidR="005A7C12" w:rsidRPr="0075004A">
        <w:rPr>
          <w:sz w:val="20"/>
          <w:szCs w:val="20"/>
        </w:rPr>
        <w:t>ciuitate</w:t>
      </w:r>
      <w:proofErr w:type="spellEnd"/>
      <w:r w:rsidR="005A7C12" w:rsidRPr="0075004A">
        <w:rPr>
          <w:sz w:val="20"/>
          <w:szCs w:val="20"/>
        </w:rPr>
        <w:t xml:space="preserve"> triclinium </w:t>
      </w:r>
      <w:proofErr w:type="spellStart"/>
      <w:r w:rsidR="005A7C12" w:rsidRPr="0075004A">
        <w:rPr>
          <w:sz w:val="20"/>
          <w:szCs w:val="20"/>
        </w:rPr>
        <w:t>lapideis</w:t>
      </w:r>
      <w:proofErr w:type="spellEnd"/>
      <w:r w:rsidR="005A7C12" w:rsidRPr="0075004A">
        <w:rPr>
          <w:sz w:val="20"/>
          <w:szCs w:val="20"/>
        </w:rPr>
        <w:t xml:space="preserve"> </w:t>
      </w:r>
      <w:proofErr w:type="spellStart"/>
      <w:r w:rsidR="005A7C12" w:rsidRPr="0075004A">
        <w:rPr>
          <w:sz w:val="20"/>
          <w:szCs w:val="20"/>
        </w:rPr>
        <w:t>fornicibus</w:t>
      </w:r>
      <w:proofErr w:type="spellEnd"/>
      <w:r w:rsidR="005A7C12" w:rsidRPr="0075004A">
        <w:rPr>
          <w:sz w:val="20"/>
          <w:szCs w:val="20"/>
        </w:rPr>
        <w:t xml:space="preserve"> </w:t>
      </w:r>
      <w:proofErr w:type="spellStart"/>
      <w:r w:rsidR="005A7C12" w:rsidRPr="0075004A">
        <w:rPr>
          <w:sz w:val="20"/>
          <w:szCs w:val="20"/>
        </w:rPr>
        <w:t>concameratum</w:t>
      </w:r>
      <w:proofErr w:type="spellEnd"/>
      <w:r w:rsidR="005A7C12" w:rsidRPr="0075004A">
        <w:rPr>
          <w:sz w:val="20"/>
          <w:szCs w:val="20"/>
        </w:rPr>
        <w:t xml:space="preserve">, quod </w:t>
      </w:r>
      <w:proofErr w:type="spellStart"/>
      <w:r w:rsidR="005A7C12" w:rsidRPr="0075004A">
        <w:rPr>
          <w:sz w:val="20"/>
          <w:szCs w:val="20"/>
        </w:rPr>
        <w:t>nulla</w:t>
      </w:r>
      <w:proofErr w:type="spellEnd"/>
      <w:r w:rsidR="005A7C12" w:rsidRPr="0075004A">
        <w:rPr>
          <w:sz w:val="20"/>
          <w:szCs w:val="20"/>
        </w:rPr>
        <w:t xml:space="preserve"> </w:t>
      </w:r>
      <w:proofErr w:type="spellStart"/>
      <w:r w:rsidR="005A7C12" w:rsidRPr="0075004A">
        <w:rPr>
          <w:sz w:val="20"/>
          <w:szCs w:val="20"/>
        </w:rPr>
        <w:t>umquam</w:t>
      </w:r>
      <w:proofErr w:type="spellEnd"/>
      <w:r w:rsidR="005A7C12" w:rsidRPr="0075004A">
        <w:rPr>
          <w:sz w:val="20"/>
          <w:szCs w:val="20"/>
        </w:rPr>
        <w:t xml:space="preserve"> </w:t>
      </w:r>
      <w:proofErr w:type="spellStart"/>
      <w:r w:rsidR="005A7C12" w:rsidRPr="0075004A">
        <w:rPr>
          <w:sz w:val="20"/>
          <w:szCs w:val="20"/>
        </w:rPr>
        <w:t>tempestatum</w:t>
      </w:r>
      <w:proofErr w:type="spellEnd"/>
      <w:r w:rsidR="005A7C12" w:rsidRPr="0075004A">
        <w:rPr>
          <w:sz w:val="20"/>
          <w:szCs w:val="20"/>
        </w:rPr>
        <w:t xml:space="preserve"> </w:t>
      </w:r>
      <w:proofErr w:type="spellStart"/>
      <w:r w:rsidR="005A7C12" w:rsidRPr="0075004A">
        <w:rPr>
          <w:sz w:val="20"/>
          <w:szCs w:val="20"/>
        </w:rPr>
        <w:t>contumelia</w:t>
      </w:r>
      <w:proofErr w:type="spellEnd"/>
      <w:r w:rsidR="005A7C12" w:rsidRPr="0075004A">
        <w:rPr>
          <w:sz w:val="20"/>
          <w:szCs w:val="20"/>
        </w:rPr>
        <w:t xml:space="preserve">, quin </w:t>
      </w:r>
      <w:proofErr w:type="spellStart"/>
      <w:r w:rsidR="005A7C12" w:rsidRPr="0075004A">
        <w:rPr>
          <w:sz w:val="20"/>
          <w:szCs w:val="20"/>
        </w:rPr>
        <w:t>etiam</w:t>
      </w:r>
      <w:proofErr w:type="spellEnd"/>
      <w:r w:rsidR="005A7C12" w:rsidRPr="0075004A">
        <w:rPr>
          <w:sz w:val="20"/>
          <w:szCs w:val="20"/>
        </w:rPr>
        <w:t xml:space="preserve"> nec </w:t>
      </w:r>
      <w:proofErr w:type="spellStart"/>
      <w:r w:rsidR="005A7C12" w:rsidRPr="0075004A">
        <w:rPr>
          <w:sz w:val="20"/>
          <w:szCs w:val="20"/>
        </w:rPr>
        <w:t>appositis</w:t>
      </w:r>
      <w:proofErr w:type="spellEnd"/>
      <w:r w:rsidR="005A7C12" w:rsidRPr="0075004A">
        <w:rPr>
          <w:sz w:val="20"/>
          <w:szCs w:val="20"/>
        </w:rPr>
        <w:t xml:space="preserve"> ex industrial ignis et </w:t>
      </w:r>
      <w:proofErr w:type="spellStart"/>
      <w:r w:rsidR="005A7C12" w:rsidRPr="0075004A">
        <w:rPr>
          <w:sz w:val="20"/>
          <w:szCs w:val="20"/>
        </w:rPr>
        <w:t>succensis</w:t>
      </w:r>
      <w:proofErr w:type="spellEnd"/>
      <w:r w:rsidR="005A7C12" w:rsidRPr="0075004A">
        <w:rPr>
          <w:sz w:val="20"/>
          <w:szCs w:val="20"/>
        </w:rPr>
        <w:t xml:space="preserve">, </w:t>
      </w:r>
      <w:proofErr w:type="spellStart"/>
      <w:r w:rsidR="005A7C12" w:rsidRPr="0075004A">
        <w:rPr>
          <w:sz w:val="20"/>
          <w:szCs w:val="20"/>
        </w:rPr>
        <w:t>ualuit</w:t>
      </w:r>
      <w:proofErr w:type="spellEnd"/>
      <w:r w:rsidR="005A7C12" w:rsidRPr="0075004A">
        <w:rPr>
          <w:sz w:val="20"/>
          <w:szCs w:val="20"/>
        </w:rPr>
        <w:t xml:space="preserve"> </w:t>
      </w:r>
      <w:proofErr w:type="spellStart"/>
      <w:r w:rsidR="005A7C12" w:rsidRPr="0075004A">
        <w:rPr>
          <w:sz w:val="20"/>
          <w:szCs w:val="20"/>
        </w:rPr>
        <w:t>labefactari</w:t>
      </w:r>
      <w:proofErr w:type="spellEnd"/>
      <w:r w:rsidR="00D4116D" w:rsidRPr="0075004A">
        <w:rPr>
          <w:sz w:val="20"/>
          <w:szCs w:val="20"/>
        </w:rPr>
        <w:t>’</w:t>
      </w:r>
      <w:r w:rsidR="005A7C12" w:rsidRPr="0075004A">
        <w:rPr>
          <w:sz w:val="20"/>
          <w:szCs w:val="20"/>
        </w:rPr>
        <w:t xml:space="preserve"> (</w:t>
      </w:r>
      <w:r w:rsidR="00E175D7">
        <w:rPr>
          <w:sz w:val="20"/>
          <w:szCs w:val="20"/>
        </w:rPr>
        <w:t>‘</w:t>
      </w:r>
      <w:r w:rsidR="005A7C12" w:rsidRPr="0075004A">
        <w:rPr>
          <w:sz w:val="20"/>
          <w:szCs w:val="20"/>
        </w:rPr>
        <w:t xml:space="preserve">for example, at Carlisle a </w:t>
      </w:r>
      <w:r w:rsidR="005A7C12" w:rsidRPr="0075004A">
        <w:rPr>
          <w:i/>
          <w:iCs/>
          <w:sz w:val="20"/>
          <w:szCs w:val="20"/>
        </w:rPr>
        <w:t>triclinium</w:t>
      </w:r>
      <w:r w:rsidR="005A7C12" w:rsidRPr="0075004A">
        <w:rPr>
          <w:sz w:val="20"/>
          <w:szCs w:val="20"/>
        </w:rPr>
        <w:t xml:space="preserve"> vaulted in stone that no violence of the elements, or even the intentional setting alight of timbers piled up against it, has succ</w:t>
      </w:r>
      <w:r w:rsidR="0037167E">
        <w:rPr>
          <w:sz w:val="20"/>
          <w:szCs w:val="20"/>
        </w:rPr>
        <w:t>e</w:t>
      </w:r>
      <w:r w:rsidR="005A7C12" w:rsidRPr="0075004A">
        <w:rPr>
          <w:sz w:val="20"/>
          <w:szCs w:val="20"/>
        </w:rPr>
        <w:t>eded in destroying</w:t>
      </w:r>
      <w:r w:rsidR="00D4116D" w:rsidRPr="0075004A">
        <w:rPr>
          <w:sz w:val="20"/>
          <w:szCs w:val="20"/>
        </w:rPr>
        <w:t>’</w:t>
      </w:r>
      <w:r w:rsidR="005A7C12" w:rsidRPr="0075004A">
        <w:rPr>
          <w:sz w:val="20"/>
          <w:szCs w:val="20"/>
        </w:rPr>
        <w:t xml:space="preserve">). </w:t>
      </w:r>
    </w:p>
  </w:footnote>
  <w:footnote w:id="47">
    <w:p w14:paraId="28A9BA35" w14:textId="458F014C" w:rsidR="00B47A57" w:rsidRPr="0075004A" w:rsidRDefault="00B47A57" w:rsidP="00B47A57">
      <w:pPr>
        <w:rPr>
          <w:sz w:val="20"/>
          <w:szCs w:val="20"/>
        </w:rPr>
      </w:pPr>
      <w:r w:rsidRPr="0075004A">
        <w:rPr>
          <w:rStyle w:val="FootnoteReference"/>
          <w:sz w:val="20"/>
          <w:szCs w:val="20"/>
        </w:rPr>
        <w:footnoteRef/>
      </w:r>
      <w:r w:rsidRPr="0075004A">
        <w:rPr>
          <w:sz w:val="20"/>
          <w:szCs w:val="20"/>
        </w:rPr>
        <w:t xml:space="preserve"> </w:t>
      </w:r>
      <w:r w:rsidR="001E321C" w:rsidRPr="0075004A">
        <w:rPr>
          <w:sz w:val="20"/>
          <w:szCs w:val="20"/>
        </w:rPr>
        <w:t xml:space="preserve">BL </w:t>
      </w:r>
      <w:r w:rsidRPr="0075004A">
        <w:rPr>
          <w:sz w:val="20"/>
          <w:szCs w:val="20"/>
        </w:rPr>
        <w:t>Cotton MS Cleopatra A</w:t>
      </w:r>
      <w:r w:rsidR="00ED2296">
        <w:rPr>
          <w:sz w:val="20"/>
          <w:szCs w:val="20"/>
        </w:rPr>
        <w:t xml:space="preserve"> </w:t>
      </w:r>
      <w:r w:rsidRPr="0075004A">
        <w:rPr>
          <w:sz w:val="20"/>
          <w:szCs w:val="20"/>
        </w:rPr>
        <w:t xml:space="preserve">IV, fol. 100v: notes headed </w:t>
      </w:r>
      <w:r w:rsidR="00E6746B" w:rsidRPr="0075004A">
        <w:rPr>
          <w:sz w:val="20"/>
          <w:szCs w:val="20"/>
        </w:rPr>
        <w:t>‘</w:t>
      </w:r>
      <w:r w:rsidRPr="0075004A">
        <w:rPr>
          <w:sz w:val="20"/>
          <w:szCs w:val="20"/>
        </w:rPr>
        <w:t xml:space="preserve">Ex </w:t>
      </w:r>
      <w:proofErr w:type="spellStart"/>
      <w:r w:rsidRPr="0075004A">
        <w:rPr>
          <w:sz w:val="20"/>
          <w:szCs w:val="20"/>
        </w:rPr>
        <w:t>Malmesb</w:t>
      </w:r>
      <w:proofErr w:type="spellEnd"/>
      <w:r w:rsidRPr="0075004A">
        <w:rPr>
          <w:sz w:val="20"/>
          <w:szCs w:val="20"/>
        </w:rPr>
        <w:t xml:space="preserve">. de </w:t>
      </w:r>
      <w:proofErr w:type="spellStart"/>
      <w:r w:rsidRPr="0075004A">
        <w:rPr>
          <w:sz w:val="20"/>
          <w:szCs w:val="20"/>
        </w:rPr>
        <w:t>Pontificib</w:t>
      </w:r>
      <w:proofErr w:type="spellEnd"/>
      <w:r w:rsidRPr="0075004A">
        <w:rPr>
          <w:sz w:val="20"/>
          <w:szCs w:val="20"/>
        </w:rPr>
        <w:t xml:space="preserve">. </w:t>
      </w:r>
      <w:proofErr w:type="spellStart"/>
      <w:r w:rsidRPr="0075004A">
        <w:rPr>
          <w:sz w:val="20"/>
          <w:szCs w:val="20"/>
        </w:rPr>
        <w:t>libro</w:t>
      </w:r>
      <w:proofErr w:type="spellEnd"/>
      <w:r w:rsidRPr="0075004A">
        <w:rPr>
          <w:sz w:val="20"/>
          <w:szCs w:val="20"/>
        </w:rPr>
        <w:t xml:space="preserve"> D. </w:t>
      </w:r>
      <w:proofErr w:type="spellStart"/>
      <w:r w:rsidRPr="0075004A">
        <w:rPr>
          <w:sz w:val="20"/>
          <w:szCs w:val="20"/>
        </w:rPr>
        <w:t>Burghlei</w:t>
      </w:r>
      <w:proofErr w:type="spellEnd"/>
      <w:r w:rsidRPr="0075004A">
        <w:rPr>
          <w:sz w:val="20"/>
          <w:szCs w:val="20"/>
        </w:rPr>
        <w:t xml:space="preserve"> quem </w:t>
      </w:r>
      <w:proofErr w:type="spellStart"/>
      <w:r w:rsidRPr="0075004A">
        <w:rPr>
          <w:sz w:val="20"/>
          <w:szCs w:val="20"/>
        </w:rPr>
        <w:t>commodato</w:t>
      </w:r>
      <w:proofErr w:type="spellEnd"/>
      <w:r w:rsidRPr="0075004A">
        <w:rPr>
          <w:sz w:val="20"/>
          <w:szCs w:val="20"/>
        </w:rPr>
        <w:t xml:space="preserve"> </w:t>
      </w:r>
      <w:proofErr w:type="spellStart"/>
      <w:r w:rsidRPr="0075004A">
        <w:rPr>
          <w:sz w:val="20"/>
          <w:szCs w:val="20"/>
        </w:rPr>
        <w:t>accepi</w:t>
      </w:r>
      <w:proofErr w:type="spellEnd"/>
      <w:r w:rsidRPr="0075004A">
        <w:rPr>
          <w:sz w:val="20"/>
          <w:szCs w:val="20"/>
        </w:rPr>
        <w:t xml:space="preserve"> a D. </w:t>
      </w:r>
      <w:proofErr w:type="spellStart"/>
      <w:r w:rsidRPr="0075004A">
        <w:rPr>
          <w:sz w:val="20"/>
          <w:szCs w:val="20"/>
        </w:rPr>
        <w:t>Brissonio</w:t>
      </w:r>
      <w:proofErr w:type="spellEnd"/>
      <w:r w:rsidRPr="0075004A">
        <w:rPr>
          <w:sz w:val="20"/>
          <w:szCs w:val="20"/>
        </w:rPr>
        <w:t xml:space="preserve"> </w:t>
      </w:r>
      <w:proofErr w:type="spellStart"/>
      <w:r w:rsidRPr="0075004A">
        <w:rPr>
          <w:sz w:val="20"/>
          <w:szCs w:val="20"/>
        </w:rPr>
        <w:t>Parlamenti</w:t>
      </w:r>
      <w:proofErr w:type="spellEnd"/>
      <w:r w:rsidRPr="0075004A">
        <w:rPr>
          <w:sz w:val="20"/>
          <w:szCs w:val="20"/>
        </w:rPr>
        <w:t xml:space="preserve"> </w:t>
      </w:r>
      <w:proofErr w:type="spellStart"/>
      <w:r w:rsidRPr="0075004A">
        <w:rPr>
          <w:sz w:val="20"/>
          <w:szCs w:val="20"/>
        </w:rPr>
        <w:t>parisiensis</w:t>
      </w:r>
      <w:proofErr w:type="spellEnd"/>
      <w:r w:rsidRPr="0075004A">
        <w:rPr>
          <w:sz w:val="20"/>
          <w:szCs w:val="20"/>
        </w:rPr>
        <w:t xml:space="preserve"> </w:t>
      </w:r>
      <w:proofErr w:type="spellStart"/>
      <w:r w:rsidRPr="0075004A">
        <w:rPr>
          <w:sz w:val="20"/>
          <w:szCs w:val="20"/>
        </w:rPr>
        <w:t>praeside</w:t>
      </w:r>
      <w:proofErr w:type="spellEnd"/>
      <w:r w:rsidRPr="0075004A">
        <w:rPr>
          <w:sz w:val="20"/>
          <w:szCs w:val="20"/>
        </w:rPr>
        <w:t>. 3. Junij 1581</w:t>
      </w:r>
      <w:r w:rsidR="00D4116D" w:rsidRPr="0075004A">
        <w:rPr>
          <w:sz w:val="20"/>
          <w:szCs w:val="20"/>
        </w:rPr>
        <w:t>’.</w:t>
      </w:r>
    </w:p>
  </w:footnote>
  <w:footnote w:id="48">
    <w:p w14:paraId="794A9F4C" w14:textId="75973A8F" w:rsidR="003258A5" w:rsidRPr="0075004A" w:rsidRDefault="003258A5">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The argument of William Rockett, </w:t>
      </w:r>
      <w:r w:rsidR="00E6746B" w:rsidRPr="0075004A">
        <w:rPr>
          <w:rFonts w:ascii="Times New Roman" w:hAnsi="Times New Roman" w:cs="Times New Roman"/>
        </w:rPr>
        <w:t>‘</w:t>
      </w:r>
      <w:r w:rsidRPr="0075004A">
        <w:rPr>
          <w:rFonts w:ascii="Times New Roman" w:hAnsi="Times New Roman" w:cs="Times New Roman"/>
        </w:rPr>
        <w:t>The Structural Plan of Camden</w:t>
      </w:r>
      <w:r w:rsidR="00E6746B" w:rsidRPr="0075004A">
        <w:rPr>
          <w:rFonts w:ascii="Times New Roman" w:hAnsi="Times New Roman" w:cs="Times New Roman"/>
        </w:rPr>
        <w:t>’</w:t>
      </w:r>
      <w:r w:rsidRPr="0075004A">
        <w:rPr>
          <w:rFonts w:ascii="Times New Roman" w:hAnsi="Times New Roman" w:cs="Times New Roman"/>
        </w:rPr>
        <w:t xml:space="preserve">s </w:t>
      </w:r>
      <w:r w:rsidRPr="0075004A">
        <w:rPr>
          <w:rFonts w:ascii="Times New Roman" w:hAnsi="Times New Roman" w:cs="Times New Roman"/>
          <w:i/>
          <w:iCs/>
        </w:rPr>
        <w:t>Britannia</w:t>
      </w:r>
      <w:r w:rsidR="00E6746B" w:rsidRPr="0075004A">
        <w:rPr>
          <w:rFonts w:ascii="Times New Roman" w:hAnsi="Times New Roman" w:cs="Times New Roman"/>
        </w:rPr>
        <w:t>’</w:t>
      </w:r>
      <w:r w:rsidRPr="0075004A">
        <w:rPr>
          <w:rFonts w:ascii="Times New Roman" w:hAnsi="Times New Roman" w:cs="Times New Roman"/>
        </w:rPr>
        <w:t xml:space="preserve">, </w:t>
      </w:r>
      <w:r w:rsidRPr="0075004A">
        <w:rPr>
          <w:rFonts w:ascii="Times New Roman" w:hAnsi="Times New Roman" w:cs="Times New Roman"/>
          <w:i/>
          <w:iCs/>
        </w:rPr>
        <w:t>The Sixteenth Century Journal</w:t>
      </w:r>
      <w:r w:rsidRPr="0075004A">
        <w:rPr>
          <w:rFonts w:ascii="Times New Roman" w:hAnsi="Times New Roman" w:cs="Times New Roman"/>
        </w:rPr>
        <w:t xml:space="preserve"> 26 (1995), 829-841,</w:t>
      </w:r>
      <w:r w:rsidR="00C61C5C" w:rsidRPr="0075004A">
        <w:rPr>
          <w:rFonts w:ascii="Times New Roman" w:hAnsi="Times New Roman" w:cs="Times New Roman"/>
        </w:rPr>
        <w:t xml:space="preserve"> </w:t>
      </w:r>
      <w:r w:rsidRPr="0075004A">
        <w:rPr>
          <w:rFonts w:ascii="Times New Roman" w:hAnsi="Times New Roman" w:cs="Times New Roman"/>
        </w:rPr>
        <w:t>that Camden was not only focussed upon Roman remains, but those of ancient British inhabitants more broadly, remains an invaluable corrective to earlier scholarship. However, it should be noted that this argument perhaps leaves too little room for Camden</w:t>
      </w:r>
      <w:r w:rsidR="00E6746B" w:rsidRPr="0075004A">
        <w:rPr>
          <w:rFonts w:ascii="Times New Roman" w:hAnsi="Times New Roman" w:cs="Times New Roman"/>
        </w:rPr>
        <w:t>’</w:t>
      </w:r>
      <w:r w:rsidRPr="0075004A">
        <w:rPr>
          <w:rFonts w:ascii="Times New Roman" w:hAnsi="Times New Roman" w:cs="Times New Roman"/>
        </w:rPr>
        <w:t>s ever-</w:t>
      </w:r>
      <w:r w:rsidR="008A7C0C" w:rsidRPr="0075004A">
        <w:rPr>
          <w:rFonts w:ascii="Times New Roman" w:hAnsi="Times New Roman" w:cs="Times New Roman"/>
        </w:rPr>
        <w:t>growing</w:t>
      </w:r>
      <w:r w:rsidRPr="0075004A">
        <w:rPr>
          <w:rFonts w:ascii="Times New Roman" w:hAnsi="Times New Roman" w:cs="Times New Roman"/>
        </w:rPr>
        <w:t xml:space="preserve"> interest in medieval history and genealogy. </w:t>
      </w:r>
    </w:p>
  </w:footnote>
  <w:footnote w:id="49">
    <w:p w14:paraId="6169E741" w14:textId="04D1C0C8" w:rsidR="009F1D92" w:rsidRPr="0075004A" w:rsidRDefault="009F1D92" w:rsidP="00857D87">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Cotton MS Titus F</w:t>
      </w:r>
      <w:r w:rsidR="00ED2296">
        <w:rPr>
          <w:rFonts w:ascii="Times New Roman" w:hAnsi="Times New Roman" w:cs="Times New Roman"/>
        </w:rPr>
        <w:t xml:space="preserve"> VII</w:t>
      </w:r>
      <w:r w:rsidRPr="0075004A">
        <w:rPr>
          <w:rFonts w:ascii="Times New Roman" w:hAnsi="Times New Roman" w:cs="Times New Roman"/>
        </w:rPr>
        <w:t>, fol. 45v: ‘</w:t>
      </w:r>
      <w:proofErr w:type="spellStart"/>
      <w:r w:rsidRPr="0075004A">
        <w:rPr>
          <w:rFonts w:ascii="Times New Roman" w:hAnsi="Times New Roman" w:cs="Times New Roman"/>
        </w:rPr>
        <w:t>Vnde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vero</w:t>
      </w:r>
      <w:proofErr w:type="spellEnd"/>
      <w:r w:rsidRPr="0075004A">
        <w:rPr>
          <w:rFonts w:ascii="Times New Roman" w:hAnsi="Times New Roman" w:cs="Times New Roman"/>
        </w:rPr>
        <w:t xml:space="preserve"> haec </w:t>
      </w:r>
      <w:proofErr w:type="spellStart"/>
      <w:r w:rsidRPr="0075004A">
        <w:rPr>
          <w:rFonts w:ascii="Times New Roman" w:hAnsi="Times New Roman" w:cs="Times New Roman"/>
        </w:rPr>
        <w:t>appellatio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profluxerit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saepe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multumque</w:t>
      </w:r>
      <w:proofErr w:type="spellEnd"/>
      <w:r w:rsidRPr="0075004A">
        <w:rPr>
          <w:rFonts w:ascii="Times New Roman" w:hAnsi="Times New Roman" w:cs="Times New Roman"/>
        </w:rPr>
        <w:t xml:space="preserve"> per </w:t>
      </w:r>
      <w:proofErr w:type="spellStart"/>
      <w:r w:rsidRPr="0075004A">
        <w:rPr>
          <w:rFonts w:ascii="Times New Roman" w:hAnsi="Times New Roman" w:cs="Times New Roman"/>
        </w:rPr>
        <w:t>otium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cogitare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solebam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Monumethensis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authoritatem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illis</w:t>
      </w:r>
      <w:proofErr w:type="spellEnd"/>
      <w:r w:rsidRPr="0075004A">
        <w:rPr>
          <w:rFonts w:ascii="Times New Roman" w:hAnsi="Times New Roman" w:cs="Times New Roman"/>
        </w:rPr>
        <w:t xml:space="preserve"> qui eius </w:t>
      </w:r>
      <w:proofErr w:type="spellStart"/>
      <w:r w:rsidRPr="0075004A">
        <w:rPr>
          <w:rFonts w:ascii="Times New Roman" w:hAnsi="Times New Roman" w:cs="Times New Roman"/>
        </w:rPr>
        <w:t>fidem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admirantur</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relinquo</w:t>
      </w:r>
      <w:proofErr w:type="spellEnd"/>
      <w:r w:rsidRPr="0075004A">
        <w:rPr>
          <w:rFonts w:ascii="Times New Roman" w:hAnsi="Times New Roman" w:cs="Times New Roman"/>
        </w:rPr>
        <w:t xml:space="preserve">, nec sane alia </w:t>
      </w:r>
      <w:proofErr w:type="spellStart"/>
      <w:r w:rsidRPr="0075004A">
        <w:rPr>
          <w:rFonts w:ascii="Times New Roman" w:hAnsi="Times New Roman" w:cs="Times New Roman"/>
        </w:rPr>
        <w:t>vnquam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commodior</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veritatem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expiscandi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occurrit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quam</w:t>
      </w:r>
      <w:proofErr w:type="spellEnd"/>
      <w:r w:rsidRPr="0075004A">
        <w:rPr>
          <w:rFonts w:ascii="Times New Roman" w:hAnsi="Times New Roman" w:cs="Times New Roman"/>
        </w:rPr>
        <w:t xml:space="preserve"> ex Britanni</w:t>
      </w:r>
      <w:r w:rsidR="00C710A1" w:rsidRPr="0075004A">
        <w:rPr>
          <w:rFonts w:ascii="Times New Roman" w:hAnsi="Times New Roman" w:cs="Times New Roman"/>
        </w:rPr>
        <w:t>c</w:t>
      </w:r>
      <w:r w:rsidRPr="0075004A">
        <w:rPr>
          <w:rFonts w:ascii="Times New Roman" w:hAnsi="Times New Roman" w:cs="Times New Roman"/>
        </w:rPr>
        <w:t xml:space="preserve">a </w:t>
      </w:r>
      <w:proofErr w:type="spellStart"/>
      <w:r w:rsidRPr="0075004A">
        <w:rPr>
          <w:rFonts w:ascii="Times New Roman" w:hAnsi="Times New Roman" w:cs="Times New Roman"/>
        </w:rPr>
        <w:t>dictione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Lyndayn</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siue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Lundayn</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vnde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Latinum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vocabulum</w:t>
      </w:r>
      <w:proofErr w:type="spellEnd"/>
      <w:r w:rsidRPr="0075004A">
        <w:rPr>
          <w:rFonts w:ascii="Times New Roman" w:hAnsi="Times New Roman" w:cs="Times New Roman"/>
        </w:rPr>
        <w:t xml:space="preserve"> Londinium </w:t>
      </w:r>
      <w:proofErr w:type="spellStart"/>
      <w:r w:rsidRPr="0075004A">
        <w:rPr>
          <w:rFonts w:ascii="Times New Roman" w:hAnsi="Times New Roman" w:cs="Times New Roman"/>
        </w:rPr>
        <w:t>descenderit</w:t>
      </w:r>
      <w:proofErr w:type="spellEnd"/>
      <w:r w:rsidR="00857D87">
        <w:rPr>
          <w:rFonts w:ascii="Times New Roman" w:hAnsi="Times New Roman" w:cs="Times New Roman"/>
        </w:rPr>
        <w:t xml:space="preserve">. </w:t>
      </w:r>
      <w:r w:rsidR="00857D87" w:rsidRPr="00857D87">
        <w:rPr>
          <w:rFonts w:ascii="Times New Roman" w:hAnsi="Times New Roman" w:cs="Times New Roman"/>
        </w:rPr>
        <w:t xml:space="preserve">At cum Caesar et Strabo </w:t>
      </w:r>
      <w:proofErr w:type="spellStart"/>
      <w:r w:rsidR="001A02D6">
        <w:rPr>
          <w:rFonts w:ascii="Times New Roman" w:hAnsi="Times New Roman" w:cs="Times New Roman"/>
        </w:rPr>
        <w:t>sint</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authores</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Britannos</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antiquos</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syluas</w:t>
      </w:r>
      <w:proofErr w:type="spellEnd"/>
      <w:r w:rsidR="00857D87" w:rsidRPr="00857D87">
        <w:rPr>
          <w:rFonts w:ascii="Times New Roman" w:hAnsi="Times New Roman" w:cs="Times New Roman"/>
        </w:rPr>
        <w:t xml:space="preserve"> et </w:t>
      </w:r>
      <w:proofErr w:type="spellStart"/>
      <w:r w:rsidR="00857D87" w:rsidRPr="00857D87">
        <w:rPr>
          <w:rFonts w:ascii="Times New Roman" w:hAnsi="Times New Roman" w:cs="Times New Roman"/>
        </w:rPr>
        <w:t>nemora</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quae</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deiectis</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arboribus</w:t>
      </w:r>
      <w:proofErr w:type="spellEnd"/>
      <w:r w:rsidR="00857D87" w:rsidRPr="00857D87">
        <w:rPr>
          <w:rFonts w:ascii="Times New Roman" w:hAnsi="Times New Roman" w:cs="Times New Roman"/>
        </w:rPr>
        <w:t xml:space="preserve"> </w:t>
      </w:r>
      <w:proofErr w:type="spellStart"/>
      <w:r w:rsidR="00F82560">
        <w:rPr>
          <w:rFonts w:ascii="Times New Roman" w:hAnsi="Times New Roman" w:cs="Times New Roman"/>
        </w:rPr>
        <w:t>obstruxerant</w:t>
      </w:r>
      <w:proofErr w:type="spellEnd"/>
      <w:r w:rsidR="00857D87" w:rsidRPr="00857D87">
        <w:rPr>
          <w:rFonts w:ascii="Times New Roman" w:hAnsi="Times New Roman" w:cs="Times New Roman"/>
        </w:rPr>
        <w:t xml:space="preserve">, et </w:t>
      </w:r>
      <w:proofErr w:type="spellStart"/>
      <w:r w:rsidR="00857D87" w:rsidRPr="00857D87">
        <w:rPr>
          <w:rFonts w:ascii="Times New Roman" w:hAnsi="Times New Roman" w:cs="Times New Roman"/>
        </w:rPr>
        <w:t>val</w:t>
      </w:r>
      <w:r w:rsidR="000C2763">
        <w:rPr>
          <w:rFonts w:ascii="Times New Roman" w:hAnsi="Times New Roman" w:cs="Times New Roman"/>
        </w:rPr>
        <w:t>lo</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munierunt</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vrbes</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si</w:t>
      </w:r>
      <w:r w:rsidR="001A02D6">
        <w:rPr>
          <w:rFonts w:ascii="Times New Roman" w:hAnsi="Times New Roman" w:cs="Times New Roman"/>
        </w:rPr>
        <w:t>u</w:t>
      </w:r>
      <w:r w:rsidR="00857D87" w:rsidRPr="00857D87">
        <w:rPr>
          <w:rFonts w:ascii="Times New Roman" w:hAnsi="Times New Roman" w:cs="Times New Roman"/>
        </w:rPr>
        <w:t>e</w:t>
      </w:r>
      <w:proofErr w:type="spellEnd"/>
      <w:r w:rsidR="00857D87" w:rsidRPr="00857D87">
        <w:rPr>
          <w:rFonts w:ascii="Times New Roman" w:hAnsi="Times New Roman" w:cs="Times New Roman"/>
        </w:rPr>
        <w:t xml:space="preserve"> oppida </w:t>
      </w:r>
      <w:proofErr w:type="spellStart"/>
      <w:r w:rsidR="00857D87" w:rsidRPr="00857D87">
        <w:rPr>
          <w:rFonts w:ascii="Times New Roman" w:hAnsi="Times New Roman" w:cs="Times New Roman"/>
        </w:rPr>
        <w:t>vocavisse</w:t>
      </w:r>
      <w:proofErr w:type="spellEnd"/>
      <w:r w:rsidR="0043537D">
        <w:rPr>
          <w:rFonts w:ascii="Times New Roman" w:hAnsi="Times New Roman" w:cs="Times New Roman"/>
        </w:rPr>
        <w:t>,</w:t>
      </w:r>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eosque</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eiusmodi</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syluas</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sua</w:t>
      </w:r>
      <w:proofErr w:type="spellEnd"/>
      <w:r w:rsidR="00857D87" w:rsidRPr="00857D87">
        <w:rPr>
          <w:rFonts w:ascii="Times New Roman" w:hAnsi="Times New Roman" w:cs="Times New Roman"/>
        </w:rPr>
        <w:t xml:space="preserve"> lingua </w:t>
      </w:r>
      <w:proofErr w:type="spellStart"/>
      <w:r w:rsidR="00857D87" w:rsidRPr="00857D87">
        <w:rPr>
          <w:rFonts w:ascii="Times New Roman" w:hAnsi="Times New Roman" w:cs="Times New Roman"/>
        </w:rPr>
        <w:t>Lhw</w:t>
      </w:r>
      <w:proofErr w:type="spellEnd"/>
      <w:r w:rsidR="000C2763">
        <w:rPr>
          <w:rFonts w:ascii="Times New Roman" w:hAnsi="Times New Roman" w:cs="Times New Roman"/>
        </w:rPr>
        <w:t>[</w:t>
      </w:r>
      <w:r w:rsidR="00857D87" w:rsidRPr="00857D87">
        <w:rPr>
          <w:rFonts w:ascii="Times New Roman" w:hAnsi="Times New Roman" w:cs="Times New Roman"/>
        </w:rPr>
        <w:t>n</w:t>
      </w:r>
      <w:r w:rsidR="000C2763">
        <w:rPr>
          <w:rFonts w:ascii="Times New Roman" w:hAnsi="Times New Roman" w:cs="Times New Roman"/>
        </w:rPr>
        <w:t>]</w:t>
      </w:r>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appellare</w:t>
      </w:r>
      <w:proofErr w:type="spellEnd"/>
      <w:r w:rsidR="00857D87" w:rsidRPr="00857D87">
        <w:rPr>
          <w:rFonts w:ascii="Times New Roman" w:hAnsi="Times New Roman" w:cs="Times New Roman"/>
        </w:rPr>
        <w:t xml:space="preserve">, ab </w:t>
      </w:r>
      <w:proofErr w:type="spellStart"/>
      <w:r w:rsidR="00857D87" w:rsidRPr="00857D87">
        <w:rPr>
          <w:rFonts w:ascii="Times New Roman" w:hAnsi="Times New Roman" w:cs="Times New Roman"/>
        </w:rPr>
        <w:t>ipsis</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acceperim</w:t>
      </w:r>
      <w:proofErr w:type="spellEnd"/>
      <w:r w:rsidR="00857D87" w:rsidRPr="00857D87">
        <w:rPr>
          <w:rFonts w:ascii="Times New Roman" w:hAnsi="Times New Roman" w:cs="Times New Roman"/>
        </w:rPr>
        <w:t xml:space="preserve">, in </w:t>
      </w:r>
      <w:proofErr w:type="spellStart"/>
      <w:r w:rsidR="00857D87" w:rsidRPr="00857D87">
        <w:rPr>
          <w:rFonts w:ascii="Times New Roman" w:hAnsi="Times New Roman" w:cs="Times New Roman"/>
        </w:rPr>
        <w:t>eam</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pene</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concessi</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opinionem</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Londinum</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Lhwn</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Britannicè</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dici</w:t>
      </w:r>
      <w:proofErr w:type="spellEnd"/>
      <w:r w:rsidR="00857D87" w:rsidRPr="00857D87">
        <w:rPr>
          <w:rFonts w:ascii="Times New Roman" w:hAnsi="Times New Roman" w:cs="Times New Roman"/>
        </w:rPr>
        <w:t xml:space="preserve">, quasi </w:t>
      </w:r>
      <w:proofErr w:type="spellStart"/>
      <w:r w:rsidR="00857D87" w:rsidRPr="00857D87">
        <w:rPr>
          <w:rFonts w:ascii="Times New Roman" w:hAnsi="Times New Roman" w:cs="Times New Roman"/>
        </w:rPr>
        <w:t>nemus</w:t>
      </w:r>
      <w:proofErr w:type="spellEnd"/>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aut</w:t>
      </w:r>
      <w:proofErr w:type="spellEnd"/>
      <w:r w:rsidR="00857D87" w:rsidRPr="00857D87">
        <w:rPr>
          <w:rFonts w:ascii="Times New Roman" w:hAnsi="Times New Roman" w:cs="Times New Roman"/>
        </w:rPr>
        <w:t xml:space="preserve"> oppidum ad Tain, </w:t>
      </w:r>
      <w:proofErr w:type="spellStart"/>
      <w:r w:rsidR="00857D87" w:rsidRPr="00857D87">
        <w:rPr>
          <w:rFonts w:ascii="Times New Roman" w:hAnsi="Times New Roman" w:cs="Times New Roman"/>
        </w:rPr>
        <w:t>i</w:t>
      </w:r>
      <w:proofErr w:type="spellEnd"/>
      <w:r w:rsidR="00F82560">
        <w:rPr>
          <w:rFonts w:ascii="Times New Roman" w:hAnsi="Times New Roman" w:cs="Times New Roman"/>
        </w:rPr>
        <w:t>[d est]</w:t>
      </w:r>
      <w:r w:rsidR="00857D87" w:rsidRPr="00857D87">
        <w:rPr>
          <w:rFonts w:ascii="Times New Roman" w:hAnsi="Times New Roman" w:cs="Times New Roman"/>
        </w:rPr>
        <w:t xml:space="preserve"> </w:t>
      </w:r>
      <w:proofErr w:type="spellStart"/>
      <w:r w:rsidR="00857D87" w:rsidRPr="00857D87">
        <w:rPr>
          <w:rFonts w:ascii="Times New Roman" w:hAnsi="Times New Roman" w:cs="Times New Roman"/>
        </w:rPr>
        <w:t>Thamisin</w:t>
      </w:r>
      <w:proofErr w:type="spellEnd"/>
      <w:r w:rsidR="00D4116D" w:rsidRPr="0075004A">
        <w:rPr>
          <w:rFonts w:ascii="Times New Roman" w:hAnsi="Times New Roman" w:cs="Times New Roman"/>
        </w:rPr>
        <w:t>’</w:t>
      </w:r>
      <w:r w:rsidR="00F75CA8" w:rsidRPr="0075004A">
        <w:rPr>
          <w:rFonts w:ascii="Times New Roman" w:hAnsi="Times New Roman" w:cs="Times New Roman"/>
        </w:rPr>
        <w:t xml:space="preserve"> (‘For in my leisure I am often accustomed to reflect on whence this name has arisen. I leave the authority of Geoffrey of Monmouth to those who admire the faith of this man. Nor has any more advantageous means of ferreting out the truth occurred to me than from the British word ‘</w:t>
      </w:r>
      <w:proofErr w:type="spellStart"/>
      <w:r w:rsidR="00F75CA8" w:rsidRPr="0075004A">
        <w:rPr>
          <w:rFonts w:ascii="Times New Roman" w:hAnsi="Times New Roman" w:cs="Times New Roman"/>
        </w:rPr>
        <w:t>Lyndayn</w:t>
      </w:r>
      <w:proofErr w:type="spellEnd"/>
      <w:r w:rsidR="00F75CA8" w:rsidRPr="0075004A">
        <w:rPr>
          <w:rFonts w:ascii="Times New Roman" w:hAnsi="Times New Roman" w:cs="Times New Roman"/>
        </w:rPr>
        <w:t>’ or ‘</w:t>
      </w:r>
      <w:proofErr w:type="spellStart"/>
      <w:r w:rsidR="00F75CA8" w:rsidRPr="0075004A">
        <w:rPr>
          <w:rFonts w:ascii="Times New Roman" w:hAnsi="Times New Roman" w:cs="Times New Roman"/>
        </w:rPr>
        <w:t>Lundayn</w:t>
      </w:r>
      <w:proofErr w:type="spellEnd"/>
      <w:r w:rsidR="00F75CA8" w:rsidRPr="0075004A">
        <w:rPr>
          <w:rFonts w:ascii="Times New Roman" w:hAnsi="Times New Roman" w:cs="Times New Roman"/>
        </w:rPr>
        <w:t>’, from where this Latin word ‘Londinium’ has descended</w:t>
      </w:r>
      <w:r w:rsidR="00857D87">
        <w:rPr>
          <w:rFonts w:ascii="Times New Roman" w:hAnsi="Times New Roman" w:cs="Times New Roman"/>
        </w:rPr>
        <w:t xml:space="preserve">. And since Caesar and Strabo have </w:t>
      </w:r>
      <w:r w:rsidR="001A02D6">
        <w:rPr>
          <w:rFonts w:ascii="Times New Roman" w:hAnsi="Times New Roman" w:cs="Times New Roman"/>
        </w:rPr>
        <w:t>written</w:t>
      </w:r>
      <w:r w:rsidR="00857D87">
        <w:rPr>
          <w:rFonts w:ascii="Times New Roman" w:hAnsi="Times New Roman" w:cs="Times New Roman"/>
        </w:rPr>
        <w:t xml:space="preserve"> that the ancient </w:t>
      </w:r>
      <w:r w:rsidR="009A7029">
        <w:rPr>
          <w:rFonts w:ascii="Times New Roman" w:hAnsi="Times New Roman" w:cs="Times New Roman"/>
        </w:rPr>
        <w:t>Britons</w:t>
      </w:r>
      <w:r w:rsidR="0043537D">
        <w:rPr>
          <w:rFonts w:ascii="Times New Roman" w:hAnsi="Times New Roman" w:cs="Times New Roman"/>
        </w:rPr>
        <w:t xml:space="preserve"> called their cities or towns after the woods and groves which they cleared of trees and where they built ramparts, and I have learnt from their own sources that these woods in their own language they called ‘</w:t>
      </w:r>
      <w:proofErr w:type="spellStart"/>
      <w:r w:rsidR="0043537D">
        <w:rPr>
          <w:rFonts w:ascii="Times New Roman" w:hAnsi="Times New Roman" w:cs="Times New Roman"/>
        </w:rPr>
        <w:t>Lhwn</w:t>
      </w:r>
      <w:proofErr w:type="spellEnd"/>
      <w:r w:rsidR="0043537D">
        <w:rPr>
          <w:rFonts w:ascii="Times New Roman" w:hAnsi="Times New Roman" w:cs="Times New Roman"/>
        </w:rPr>
        <w:t>’, I have almost reached the view that London was named from the British word ‘</w:t>
      </w:r>
      <w:proofErr w:type="spellStart"/>
      <w:r w:rsidR="0043537D">
        <w:rPr>
          <w:rFonts w:ascii="Times New Roman" w:hAnsi="Times New Roman" w:cs="Times New Roman"/>
        </w:rPr>
        <w:t>Lhwn</w:t>
      </w:r>
      <w:proofErr w:type="spellEnd"/>
      <w:r w:rsidR="0043537D">
        <w:rPr>
          <w:rFonts w:ascii="Times New Roman" w:hAnsi="Times New Roman" w:cs="Times New Roman"/>
        </w:rPr>
        <w:t>’, as in ‘the grove’ or ‘the settlement beside the Tain’, i.e. the Thames</w:t>
      </w:r>
      <w:r w:rsidR="00F75CA8" w:rsidRPr="0075004A">
        <w:rPr>
          <w:rFonts w:ascii="Times New Roman" w:hAnsi="Times New Roman" w:cs="Times New Roman"/>
        </w:rPr>
        <w:t>).</w:t>
      </w:r>
    </w:p>
  </w:footnote>
  <w:footnote w:id="50">
    <w:p w14:paraId="703A1534" w14:textId="6205B54A" w:rsidR="00026DEE" w:rsidRPr="0075004A" w:rsidRDefault="00026DEE">
      <w:pPr>
        <w:pStyle w:val="FootnoteText"/>
        <w:rPr>
          <w:rFonts w:ascii="Times New Roman" w:hAnsi="Times New Roman" w:cs="Times New Roman"/>
        </w:rPr>
      </w:pPr>
      <w:r w:rsidRPr="0075004A">
        <w:rPr>
          <w:rStyle w:val="FootnoteReference"/>
          <w:rFonts w:ascii="Times New Roman" w:hAnsi="Times New Roman" w:cs="Times New Roman"/>
        </w:rPr>
        <w:footnoteRef/>
      </w:r>
      <w:r w:rsidR="001E321C" w:rsidRPr="0075004A">
        <w:rPr>
          <w:rFonts w:ascii="Times New Roman" w:hAnsi="Times New Roman" w:cs="Times New Roman"/>
        </w:rPr>
        <w:t xml:space="preserve"> </w:t>
      </w:r>
      <w:r w:rsidR="009447B1">
        <w:rPr>
          <w:rFonts w:ascii="Times New Roman" w:hAnsi="Times New Roman" w:cs="Times New Roman"/>
        </w:rPr>
        <w:t>Ibid.</w:t>
      </w:r>
      <w:r w:rsidR="001E321C" w:rsidRPr="0075004A">
        <w:rPr>
          <w:rFonts w:ascii="Times New Roman" w:hAnsi="Times New Roman" w:cs="Times New Roman"/>
        </w:rPr>
        <w:t>, fol. 4</w:t>
      </w:r>
      <w:r w:rsidR="00A71844" w:rsidRPr="0075004A">
        <w:rPr>
          <w:rFonts w:ascii="Times New Roman" w:hAnsi="Times New Roman" w:cs="Times New Roman"/>
        </w:rPr>
        <w:t>6</w:t>
      </w:r>
      <w:r w:rsidR="001E321C" w:rsidRPr="0075004A">
        <w:rPr>
          <w:rFonts w:ascii="Times New Roman" w:hAnsi="Times New Roman" w:cs="Times New Roman"/>
        </w:rPr>
        <w:t xml:space="preserve">v: </w:t>
      </w:r>
      <w:r w:rsidR="00E6746B" w:rsidRPr="0075004A">
        <w:rPr>
          <w:rFonts w:ascii="Times New Roman" w:hAnsi="Times New Roman" w:cs="Times New Roman"/>
        </w:rPr>
        <w:t>‘</w:t>
      </w:r>
      <w:r w:rsidR="005C0ACE" w:rsidRPr="0075004A">
        <w:rPr>
          <w:rFonts w:ascii="Times New Roman" w:hAnsi="Times New Roman" w:cs="Times New Roman"/>
        </w:rPr>
        <w:t xml:space="preserve">sub ipso </w:t>
      </w:r>
      <w:proofErr w:type="spellStart"/>
      <w:r w:rsidR="005C0ACE" w:rsidRPr="0075004A">
        <w:rPr>
          <w:rFonts w:ascii="Times New Roman" w:hAnsi="Times New Roman" w:cs="Times New Roman"/>
        </w:rPr>
        <w:t>templo</w:t>
      </w:r>
      <w:proofErr w:type="spellEnd"/>
      <w:r w:rsidR="005C0ACE" w:rsidRPr="0075004A">
        <w:rPr>
          <w:rFonts w:ascii="Times New Roman" w:hAnsi="Times New Roman" w:cs="Times New Roman"/>
        </w:rPr>
        <w:t xml:space="preserve"> </w:t>
      </w:r>
      <w:proofErr w:type="spellStart"/>
      <w:r w:rsidR="005C0ACE" w:rsidRPr="0075004A">
        <w:rPr>
          <w:rFonts w:ascii="Times New Roman" w:hAnsi="Times New Roman" w:cs="Times New Roman"/>
        </w:rPr>
        <w:t>regnante</w:t>
      </w:r>
      <w:proofErr w:type="spellEnd"/>
      <w:r w:rsidR="005C0ACE" w:rsidRPr="0075004A">
        <w:rPr>
          <w:rFonts w:ascii="Times New Roman" w:hAnsi="Times New Roman" w:cs="Times New Roman"/>
        </w:rPr>
        <w:t xml:space="preserve"> Edwardo I. </w:t>
      </w:r>
      <w:proofErr w:type="spellStart"/>
      <w:r w:rsidR="001E321C" w:rsidRPr="0075004A">
        <w:rPr>
          <w:rFonts w:ascii="Times New Roman" w:hAnsi="Times New Roman" w:cs="Times New Roman"/>
        </w:rPr>
        <w:t>incredibilis</w:t>
      </w:r>
      <w:proofErr w:type="spellEnd"/>
      <w:r w:rsidR="001E321C" w:rsidRPr="0075004A">
        <w:rPr>
          <w:rFonts w:ascii="Times New Roman" w:hAnsi="Times New Roman" w:cs="Times New Roman"/>
        </w:rPr>
        <w:t xml:space="preserve"> vis </w:t>
      </w:r>
      <w:proofErr w:type="spellStart"/>
      <w:r w:rsidR="001E321C" w:rsidRPr="0075004A">
        <w:rPr>
          <w:rFonts w:ascii="Times New Roman" w:hAnsi="Times New Roman" w:cs="Times New Roman"/>
        </w:rPr>
        <w:t>bubalinorum</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capitum</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fuerit</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quae</w:t>
      </w:r>
      <w:proofErr w:type="spellEnd"/>
      <w:r w:rsidR="001E321C" w:rsidRPr="0075004A">
        <w:rPr>
          <w:rFonts w:ascii="Times New Roman" w:hAnsi="Times New Roman" w:cs="Times New Roman"/>
        </w:rPr>
        <w:t xml:space="preserve"> tunc </w:t>
      </w:r>
      <w:proofErr w:type="spellStart"/>
      <w:r w:rsidR="001E321C" w:rsidRPr="0075004A">
        <w:rPr>
          <w:rFonts w:ascii="Times New Roman" w:hAnsi="Times New Roman" w:cs="Times New Roman"/>
        </w:rPr>
        <w:t>admira</w:t>
      </w:r>
      <w:r w:rsidR="00A33A64">
        <w:rPr>
          <w:rFonts w:ascii="Times New Roman" w:hAnsi="Times New Roman" w:cs="Times New Roman"/>
        </w:rPr>
        <w:t>bat</w:t>
      </w:r>
      <w:r w:rsidR="001E321C" w:rsidRPr="0075004A">
        <w:rPr>
          <w:rFonts w:ascii="Times New Roman" w:hAnsi="Times New Roman" w:cs="Times New Roman"/>
        </w:rPr>
        <w:t>ur</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multitudo</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tanquam</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Ethnicorum</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sacrificia</w:t>
      </w:r>
      <w:proofErr w:type="spellEnd"/>
      <w:r w:rsidR="00E6746B" w:rsidRPr="0075004A">
        <w:rPr>
          <w:rFonts w:ascii="Times New Roman" w:hAnsi="Times New Roman" w:cs="Times New Roman"/>
        </w:rPr>
        <w:t>’</w:t>
      </w:r>
      <w:r w:rsidR="003F533A" w:rsidRPr="0075004A">
        <w:rPr>
          <w:rFonts w:ascii="Times New Roman" w:hAnsi="Times New Roman" w:cs="Times New Roman"/>
        </w:rPr>
        <w:t>.</w:t>
      </w:r>
    </w:p>
  </w:footnote>
  <w:footnote w:id="51">
    <w:p w14:paraId="1307FE71" w14:textId="2C239DE9" w:rsidR="006A2E20" w:rsidRDefault="006A2E20" w:rsidP="006A2E20">
      <w:pPr>
        <w:pStyle w:val="FootnoteText"/>
      </w:pPr>
      <w:r>
        <w:rPr>
          <w:rStyle w:val="FootnoteReference"/>
        </w:rPr>
        <w:footnoteRef/>
      </w:r>
      <w:r>
        <w:t xml:space="preserve"> </w:t>
      </w:r>
      <w:r w:rsidR="009447B1">
        <w:rPr>
          <w:rFonts w:ascii="Times New Roman" w:hAnsi="Times New Roman" w:cs="Times New Roman"/>
        </w:rPr>
        <w:t>Ibid.</w:t>
      </w:r>
      <w:r w:rsidRPr="0075004A">
        <w:rPr>
          <w:rFonts w:ascii="Times New Roman" w:hAnsi="Times New Roman" w:cs="Times New Roman"/>
        </w:rPr>
        <w:t>, fol. 4</w:t>
      </w:r>
      <w:r>
        <w:rPr>
          <w:rFonts w:ascii="Times New Roman" w:hAnsi="Times New Roman" w:cs="Times New Roman"/>
        </w:rPr>
        <w:t>6</w:t>
      </w:r>
      <w:r w:rsidRPr="0075004A">
        <w:rPr>
          <w:rFonts w:ascii="Times New Roman" w:hAnsi="Times New Roman" w:cs="Times New Roman"/>
        </w:rPr>
        <w:t>v:</w:t>
      </w:r>
      <w:r>
        <w:rPr>
          <w:rFonts w:ascii="Times New Roman" w:hAnsi="Times New Roman" w:cs="Times New Roman"/>
        </w:rPr>
        <w:t xml:space="preserve"> Camden notes that a temple of Apollo formerly stood in what is now Westminster, which was destroyed by an earthquake in the time of Antoninus Pius, ‘as </w:t>
      </w:r>
      <w:proofErr w:type="spellStart"/>
      <w:r>
        <w:rPr>
          <w:rFonts w:ascii="Times New Roman" w:hAnsi="Times New Roman" w:cs="Times New Roman"/>
        </w:rPr>
        <w:t>Sulcardus</w:t>
      </w:r>
      <w:proofErr w:type="spellEnd"/>
      <w:r>
        <w:rPr>
          <w:rFonts w:ascii="Times New Roman" w:hAnsi="Times New Roman" w:cs="Times New Roman"/>
        </w:rPr>
        <w:t>, a writer of especially ancient memory relates’ (‘</w:t>
      </w:r>
      <w:proofErr w:type="spellStart"/>
      <w:r w:rsidRPr="006A2E20">
        <w:rPr>
          <w:rFonts w:ascii="Times New Roman" w:hAnsi="Times New Roman" w:cs="Times New Roman"/>
        </w:rPr>
        <w:t>Sulcardus</w:t>
      </w:r>
      <w:proofErr w:type="spellEnd"/>
      <w:r w:rsidRPr="006A2E20">
        <w:rPr>
          <w:rFonts w:ascii="Times New Roman" w:hAnsi="Times New Roman" w:cs="Times New Roman"/>
        </w:rPr>
        <w:t xml:space="preserve"> </w:t>
      </w:r>
      <w:proofErr w:type="spellStart"/>
      <w:r w:rsidRPr="006A2E20">
        <w:rPr>
          <w:rFonts w:ascii="Times New Roman" w:hAnsi="Times New Roman" w:cs="Times New Roman"/>
        </w:rPr>
        <w:t>antiquis</w:t>
      </w:r>
      <w:proofErr w:type="spellEnd"/>
      <w:r w:rsidRPr="006A2E20">
        <w:rPr>
          <w:rFonts w:ascii="Times New Roman" w:hAnsi="Times New Roman" w:cs="Times New Roman"/>
        </w:rPr>
        <w:t xml:space="preserve"> </w:t>
      </w:r>
      <w:proofErr w:type="spellStart"/>
      <w:r w:rsidRPr="006A2E20">
        <w:rPr>
          <w:rFonts w:ascii="Times New Roman" w:hAnsi="Times New Roman" w:cs="Times New Roman"/>
        </w:rPr>
        <w:t>inprimis</w:t>
      </w:r>
      <w:proofErr w:type="spellEnd"/>
      <w:r w:rsidRPr="006A2E20">
        <w:rPr>
          <w:rFonts w:ascii="Times New Roman" w:hAnsi="Times New Roman" w:cs="Times New Roman"/>
        </w:rPr>
        <w:t xml:space="preserve"> </w:t>
      </w:r>
      <w:proofErr w:type="spellStart"/>
      <w:r w:rsidRPr="006A2E20">
        <w:rPr>
          <w:rFonts w:ascii="Times New Roman" w:hAnsi="Times New Roman" w:cs="Times New Roman"/>
        </w:rPr>
        <w:t>scriptor</w:t>
      </w:r>
      <w:proofErr w:type="spellEnd"/>
      <w:r w:rsidRPr="006A2E20">
        <w:rPr>
          <w:rFonts w:ascii="Times New Roman" w:hAnsi="Times New Roman" w:cs="Times New Roman"/>
        </w:rPr>
        <w:t xml:space="preserve"> </w:t>
      </w:r>
      <w:proofErr w:type="spellStart"/>
      <w:r w:rsidRPr="006A2E20">
        <w:rPr>
          <w:rFonts w:ascii="Times New Roman" w:hAnsi="Times New Roman" w:cs="Times New Roman"/>
        </w:rPr>
        <w:t>memoriae</w:t>
      </w:r>
      <w:proofErr w:type="spellEnd"/>
      <w:r w:rsidRPr="006A2E20">
        <w:rPr>
          <w:rFonts w:ascii="Times New Roman" w:hAnsi="Times New Roman" w:cs="Times New Roman"/>
        </w:rPr>
        <w:t xml:space="preserve"> </w:t>
      </w:r>
      <w:proofErr w:type="spellStart"/>
      <w:r w:rsidRPr="006A2E20">
        <w:rPr>
          <w:rFonts w:ascii="Times New Roman" w:hAnsi="Times New Roman" w:cs="Times New Roman"/>
        </w:rPr>
        <w:t>prodidit</w:t>
      </w:r>
      <w:proofErr w:type="spellEnd"/>
      <w:r>
        <w:rPr>
          <w:rFonts w:ascii="Times New Roman" w:hAnsi="Times New Roman" w:cs="Times New Roman"/>
        </w:rPr>
        <w:t xml:space="preserve">’). </w:t>
      </w:r>
    </w:p>
  </w:footnote>
  <w:footnote w:id="52">
    <w:p w14:paraId="65ED7C14" w14:textId="6AD86E01" w:rsidR="003049EF" w:rsidRPr="0075004A" w:rsidRDefault="003049EF">
      <w:pPr>
        <w:pStyle w:val="FootnoteText"/>
        <w:rPr>
          <w:rFonts w:ascii="Times New Roman" w:hAnsi="Times New Roman" w:cs="Times New Roman"/>
        </w:rPr>
      </w:pPr>
      <w:r w:rsidRPr="0075004A">
        <w:rPr>
          <w:rStyle w:val="FootnoteReference"/>
          <w:rFonts w:ascii="Times New Roman" w:hAnsi="Times New Roman" w:cs="Times New Roman"/>
        </w:rPr>
        <w:footnoteRef/>
      </w:r>
      <w:r w:rsidR="001E321C" w:rsidRPr="0075004A">
        <w:rPr>
          <w:rFonts w:ascii="Times New Roman" w:hAnsi="Times New Roman" w:cs="Times New Roman"/>
        </w:rPr>
        <w:t xml:space="preserve"> </w:t>
      </w:r>
      <w:r w:rsidR="000C4811">
        <w:rPr>
          <w:rFonts w:ascii="Times New Roman" w:hAnsi="Times New Roman" w:cs="Times New Roman"/>
        </w:rPr>
        <w:t>Ibid.</w:t>
      </w:r>
      <w:r w:rsidRPr="0075004A">
        <w:rPr>
          <w:rFonts w:ascii="Times New Roman" w:hAnsi="Times New Roman" w:cs="Times New Roman"/>
        </w:rPr>
        <w:t xml:space="preserve">, fol. 47v: </w:t>
      </w:r>
      <w:r w:rsidR="00E6746B" w:rsidRPr="0075004A">
        <w:rPr>
          <w:rFonts w:ascii="Times New Roman" w:hAnsi="Times New Roman" w:cs="Times New Roman"/>
        </w:rPr>
        <w:t>‘</w:t>
      </w:r>
      <w:r w:rsidRPr="0075004A">
        <w:rPr>
          <w:rFonts w:ascii="Times New Roman" w:hAnsi="Times New Roman" w:cs="Times New Roman"/>
        </w:rPr>
        <w:t xml:space="preserve">et </w:t>
      </w:r>
      <w:proofErr w:type="spellStart"/>
      <w:r w:rsidRPr="0075004A">
        <w:rPr>
          <w:rFonts w:ascii="Times New Roman" w:hAnsi="Times New Roman" w:cs="Times New Roman"/>
        </w:rPr>
        <w:t>Diua</w:t>
      </w:r>
      <w:proofErr w:type="spellEnd"/>
      <w:r w:rsidRPr="0075004A">
        <w:rPr>
          <w:rFonts w:ascii="Times New Roman" w:hAnsi="Times New Roman" w:cs="Times New Roman"/>
        </w:rPr>
        <w:t xml:space="preserve"> Elizabetha, </w:t>
      </w:r>
      <w:proofErr w:type="spellStart"/>
      <w:r w:rsidRPr="0075004A">
        <w:rPr>
          <w:rFonts w:ascii="Times New Roman" w:hAnsi="Times New Roman" w:cs="Times New Roman"/>
        </w:rPr>
        <w:t>monachis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eiectis</w:t>
      </w:r>
      <w:proofErr w:type="spellEnd"/>
      <w:r w:rsidRPr="0075004A">
        <w:rPr>
          <w:rFonts w:ascii="Times New Roman" w:hAnsi="Times New Roman" w:cs="Times New Roman"/>
        </w:rPr>
        <w:t xml:space="preserve"> ibidem </w:t>
      </w:r>
      <w:proofErr w:type="spellStart"/>
      <w:r w:rsidRPr="0075004A">
        <w:rPr>
          <w:rFonts w:ascii="Times New Roman" w:hAnsi="Times New Roman" w:cs="Times New Roman"/>
        </w:rPr>
        <w:t>Decanu</w:t>
      </w:r>
      <w:r w:rsidR="00D35651" w:rsidRPr="0075004A">
        <w:rPr>
          <w:rFonts w:ascii="Times New Roman" w:hAnsi="Times New Roman" w:cs="Times New Roman"/>
        </w:rPr>
        <w:t>m</w:t>
      </w:r>
      <w:proofErr w:type="spellEnd"/>
      <w:r w:rsidRPr="0075004A">
        <w:rPr>
          <w:rFonts w:ascii="Times New Roman" w:hAnsi="Times New Roman" w:cs="Times New Roman"/>
        </w:rPr>
        <w:t xml:space="preserve"> cum </w:t>
      </w:r>
      <w:proofErr w:type="spellStart"/>
      <w:r w:rsidRPr="0075004A">
        <w:rPr>
          <w:rFonts w:ascii="Times New Roman" w:hAnsi="Times New Roman" w:cs="Times New Roman"/>
        </w:rPr>
        <w:t>duodecem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praebendariis</w:t>
      </w:r>
      <w:proofErr w:type="spellEnd"/>
      <w:r w:rsidRPr="0075004A">
        <w:rPr>
          <w:rFonts w:ascii="Times New Roman" w:hAnsi="Times New Roman" w:cs="Times New Roman"/>
        </w:rPr>
        <w:t xml:space="preserve"> et </w:t>
      </w:r>
      <w:proofErr w:type="spellStart"/>
      <w:r w:rsidRPr="0075004A">
        <w:rPr>
          <w:rFonts w:ascii="Times New Roman" w:hAnsi="Times New Roman" w:cs="Times New Roman"/>
        </w:rPr>
        <w:t>scholam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quadraginta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alumnis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regiis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institu</w:t>
      </w:r>
      <w:r w:rsidR="00A71844" w:rsidRPr="0075004A">
        <w:rPr>
          <w:rFonts w:ascii="Times New Roman" w:hAnsi="Times New Roman" w:cs="Times New Roman"/>
        </w:rPr>
        <w:t>it</w:t>
      </w:r>
      <w:proofErr w:type="spellEnd"/>
      <w:r w:rsidRPr="0075004A">
        <w:rPr>
          <w:rFonts w:ascii="Times New Roman" w:hAnsi="Times New Roman" w:cs="Times New Roman"/>
        </w:rPr>
        <w:t xml:space="preserve"> qui </w:t>
      </w:r>
      <w:proofErr w:type="spellStart"/>
      <w:r w:rsidRPr="0075004A">
        <w:rPr>
          <w:rFonts w:ascii="Times New Roman" w:hAnsi="Times New Roman" w:cs="Times New Roman"/>
        </w:rPr>
        <w:t>literis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humanioribus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vacarent</w:t>
      </w:r>
      <w:proofErr w:type="spellEnd"/>
      <w:r w:rsidR="00D4116D" w:rsidRPr="0075004A">
        <w:rPr>
          <w:rFonts w:ascii="Times New Roman" w:hAnsi="Times New Roman" w:cs="Times New Roman"/>
        </w:rPr>
        <w:t>’.</w:t>
      </w:r>
    </w:p>
  </w:footnote>
  <w:footnote w:id="53">
    <w:p w14:paraId="57F74FCB" w14:textId="74530615" w:rsidR="00BC01C3" w:rsidRPr="0075004A" w:rsidRDefault="00BC01C3">
      <w:pPr>
        <w:pStyle w:val="FootnoteText"/>
        <w:rPr>
          <w:rFonts w:ascii="Times New Roman" w:hAnsi="Times New Roman" w:cs="Times New Roman"/>
          <w:lang w:val="en-U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277BDD">
        <w:rPr>
          <w:rFonts w:ascii="Times New Roman" w:hAnsi="Times New Roman" w:cs="Times New Roman"/>
        </w:rPr>
        <w:t>Ibid.</w:t>
      </w:r>
      <w:r w:rsidRPr="0075004A">
        <w:rPr>
          <w:rFonts w:ascii="Times New Roman" w:hAnsi="Times New Roman" w:cs="Times New Roman"/>
        </w:rPr>
        <w:t xml:space="preserve">, </w:t>
      </w:r>
      <w:r w:rsidR="00DC6660" w:rsidRPr="0075004A">
        <w:rPr>
          <w:rFonts w:ascii="Times New Roman" w:hAnsi="Times New Roman" w:cs="Times New Roman"/>
        </w:rPr>
        <w:t>fol.</w:t>
      </w:r>
      <w:r w:rsidR="005C43F7" w:rsidRPr="0075004A">
        <w:rPr>
          <w:rFonts w:ascii="Times New Roman" w:hAnsi="Times New Roman" w:cs="Times New Roman"/>
        </w:rPr>
        <w:t xml:space="preserve"> </w:t>
      </w:r>
      <w:r w:rsidR="00DC6660" w:rsidRPr="0075004A">
        <w:rPr>
          <w:rFonts w:ascii="Times New Roman" w:hAnsi="Times New Roman" w:cs="Times New Roman"/>
        </w:rPr>
        <w:t xml:space="preserve">48v: </w:t>
      </w:r>
      <w:r w:rsidR="00E6746B" w:rsidRPr="0075004A">
        <w:rPr>
          <w:rFonts w:ascii="Times New Roman" w:hAnsi="Times New Roman" w:cs="Times New Roman"/>
        </w:rPr>
        <w:t>‘</w:t>
      </w:r>
      <w:r w:rsidR="00DC6660" w:rsidRPr="0075004A">
        <w:rPr>
          <w:rFonts w:ascii="Times New Roman" w:hAnsi="Times New Roman" w:cs="Times New Roman"/>
        </w:rPr>
        <w:t xml:space="preserve">Londinium </w:t>
      </w:r>
      <w:proofErr w:type="spellStart"/>
      <w:r w:rsidR="00DC6660" w:rsidRPr="0075004A">
        <w:rPr>
          <w:rFonts w:ascii="Times New Roman" w:hAnsi="Times New Roman" w:cs="Times New Roman"/>
        </w:rPr>
        <w:t>priscum</w:t>
      </w:r>
      <w:proofErr w:type="spellEnd"/>
      <w:r w:rsidR="00DC6660" w:rsidRPr="0075004A">
        <w:rPr>
          <w:rFonts w:ascii="Times New Roman" w:hAnsi="Times New Roman" w:cs="Times New Roman"/>
        </w:rPr>
        <w:t xml:space="preserve"> </w:t>
      </w:r>
      <w:proofErr w:type="spellStart"/>
      <w:r w:rsidR="00DC6660" w:rsidRPr="0075004A">
        <w:rPr>
          <w:rFonts w:ascii="Times New Roman" w:hAnsi="Times New Roman" w:cs="Times New Roman"/>
        </w:rPr>
        <w:t>miratur</w:t>
      </w:r>
      <w:proofErr w:type="spellEnd"/>
      <w:r w:rsidR="009E283B" w:rsidRPr="0075004A">
        <w:rPr>
          <w:rFonts w:ascii="Times New Roman" w:hAnsi="Times New Roman" w:cs="Times New Roman"/>
        </w:rPr>
        <w:t xml:space="preserve"> […]</w:t>
      </w:r>
      <w:r w:rsidR="00A71844" w:rsidRPr="0075004A">
        <w:rPr>
          <w:rFonts w:ascii="Times New Roman" w:hAnsi="Times New Roman" w:cs="Times New Roman"/>
        </w:rPr>
        <w:t xml:space="preserve"> </w:t>
      </w:r>
      <w:proofErr w:type="spellStart"/>
      <w:r w:rsidR="00DC6660" w:rsidRPr="0075004A">
        <w:rPr>
          <w:rFonts w:ascii="Times New Roman" w:hAnsi="Times New Roman" w:cs="Times New Roman"/>
        </w:rPr>
        <w:t>Aemula</w:t>
      </w:r>
      <w:proofErr w:type="spellEnd"/>
      <w:r w:rsidR="00DC6660" w:rsidRPr="0075004A">
        <w:rPr>
          <w:rFonts w:ascii="Times New Roman" w:hAnsi="Times New Roman" w:cs="Times New Roman"/>
        </w:rPr>
        <w:t xml:space="preserve"> </w:t>
      </w:r>
      <w:proofErr w:type="spellStart"/>
      <w:r w:rsidR="00DC6660" w:rsidRPr="0075004A">
        <w:rPr>
          <w:rFonts w:ascii="Times New Roman" w:hAnsi="Times New Roman" w:cs="Times New Roman"/>
        </w:rPr>
        <w:t>mater</w:t>
      </w:r>
      <w:r w:rsidR="009E283B" w:rsidRPr="0075004A">
        <w:rPr>
          <w:rFonts w:ascii="Times New Roman" w:hAnsi="Times New Roman" w:cs="Times New Roman"/>
        </w:rPr>
        <w:t>nae</w:t>
      </w:r>
      <w:proofErr w:type="spellEnd"/>
      <w:r w:rsidR="009E283B" w:rsidRPr="0075004A">
        <w:rPr>
          <w:rFonts w:ascii="Times New Roman" w:hAnsi="Times New Roman" w:cs="Times New Roman"/>
        </w:rPr>
        <w:t xml:space="preserve"> […] </w:t>
      </w:r>
      <w:proofErr w:type="spellStart"/>
      <w:r w:rsidR="009E283B" w:rsidRPr="0075004A">
        <w:rPr>
          <w:rFonts w:ascii="Times New Roman" w:hAnsi="Times New Roman" w:cs="Times New Roman"/>
        </w:rPr>
        <w:t>Troiae</w:t>
      </w:r>
      <w:proofErr w:type="spellEnd"/>
      <w:r w:rsidR="00E6746B" w:rsidRPr="0075004A">
        <w:rPr>
          <w:rFonts w:ascii="Times New Roman" w:hAnsi="Times New Roman" w:cs="Times New Roman"/>
        </w:rPr>
        <w:t>’</w:t>
      </w:r>
      <w:r w:rsidR="009E283B" w:rsidRPr="0075004A">
        <w:rPr>
          <w:rFonts w:ascii="Times New Roman" w:hAnsi="Times New Roman" w:cs="Times New Roman"/>
        </w:rPr>
        <w:t xml:space="preserve">. </w:t>
      </w:r>
    </w:p>
  </w:footnote>
  <w:footnote w:id="54">
    <w:p w14:paraId="1A198569" w14:textId="4C6E4DB5" w:rsidR="00CE16D9" w:rsidRPr="0075004A" w:rsidRDefault="00CE16D9">
      <w:pPr>
        <w:pStyle w:val="FootnoteText"/>
        <w:rPr>
          <w:rFonts w:ascii="Times New Roman" w:hAnsi="Times New Roman" w:cs="Times New Roman"/>
          <w:lang w:val="en-U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B644CE">
        <w:rPr>
          <w:rFonts w:ascii="Times New Roman" w:hAnsi="Times New Roman" w:cs="Times New Roman"/>
        </w:rPr>
        <w:t>Ibid.</w:t>
      </w:r>
      <w:r w:rsidRPr="0075004A">
        <w:rPr>
          <w:rFonts w:ascii="Times New Roman" w:hAnsi="Times New Roman" w:cs="Times New Roman"/>
          <w:lang w:val="en-US"/>
        </w:rPr>
        <w:t>, fol.</w:t>
      </w:r>
      <w:r w:rsidR="005C43F7" w:rsidRPr="0075004A">
        <w:rPr>
          <w:rFonts w:ascii="Times New Roman" w:hAnsi="Times New Roman" w:cs="Times New Roman"/>
          <w:lang w:val="en-US"/>
        </w:rPr>
        <w:t xml:space="preserve"> </w:t>
      </w:r>
      <w:r w:rsidRPr="0075004A">
        <w:rPr>
          <w:rFonts w:ascii="Times New Roman" w:hAnsi="Times New Roman" w:cs="Times New Roman"/>
          <w:lang w:val="en-US"/>
        </w:rPr>
        <w:t xml:space="preserve">47v: </w:t>
      </w:r>
      <w:r w:rsidR="00E6746B" w:rsidRPr="0075004A">
        <w:rPr>
          <w:rFonts w:ascii="Times New Roman" w:hAnsi="Times New Roman" w:cs="Times New Roman"/>
          <w:lang w:val="en-US"/>
        </w:rPr>
        <w:t>‘</w:t>
      </w:r>
      <w:r w:rsidRPr="0075004A">
        <w:rPr>
          <w:rFonts w:ascii="Times New Roman" w:hAnsi="Times New Roman" w:cs="Times New Roman"/>
          <w:lang w:val="en-US"/>
        </w:rPr>
        <w:t xml:space="preserve">Hic </w:t>
      </w:r>
      <w:proofErr w:type="spellStart"/>
      <w:r w:rsidRPr="0075004A">
        <w:rPr>
          <w:rFonts w:ascii="Times New Roman" w:hAnsi="Times New Roman" w:cs="Times New Roman"/>
          <w:lang w:val="en-US"/>
        </w:rPr>
        <w:t>ver</w:t>
      </w:r>
      <w:r w:rsidR="0044440A" w:rsidRPr="0075004A">
        <w:rPr>
          <w:rFonts w:ascii="Times New Roman" w:hAnsi="Times New Roman" w:cs="Times New Roman"/>
          <w:lang w:val="en-US"/>
        </w:rPr>
        <w:t>o</w:t>
      </w:r>
      <w:proofErr w:type="spellEnd"/>
      <w:r w:rsidR="0044440A" w:rsidRPr="0075004A">
        <w:rPr>
          <w:rFonts w:ascii="Times New Roman" w:hAnsi="Times New Roman" w:cs="Times New Roman"/>
          <w:lang w:val="en-US"/>
        </w:rPr>
        <w:t xml:space="preserve"> </w:t>
      </w:r>
      <w:proofErr w:type="spellStart"/>
      <w:r w:rsidR="0044440A" w:rsidRPr="0075004A">
        <w:rPr>
          <w:rFonts w:ascii="Times New Roman" w:hAnsi="Times New Roman" w:cs="Times New Roman"/>
          <w:lang w:val="en-US"/>
        </w:rPr>
        <w:t>priusqu</w:t>
      </w:r>
      <w:r w:rsidR="00697C92" w:rsidRPr="0075004A">
        <w:rPr>
          <w:rFonts w:ascii="Times New Roman" w:hAnsi="Times New Roman" w:cs="Times New Roman"/>
          <w:lang w:val="en-US"/>
        </w:rPr>
        <w:t>am</w:t>
      </w:r>
      <w:proofErr w:type="spellEnd"/>
      <w:r w:rsidR="0044440A" w:rsidRPr="0075004A">
        <w:rPr>
          <w:rFonts w:ascii="Times New Roman" w:hAnsi="Times New Roman" w:cs="Times New Roman"/>
          <w:lang w:val="en-US"/>
        </w:rPr>
        <w:t xml:space="preserve"> </w:t>
      </w:r>
      <w:proofErr w:type="spellStart"/>
      <w:r w:rsidR="0044440A" w:rsidRPr="0075004A">
        <w:rPr>
          <w:rFonts w:ascii="Times New Roman" w:hAnsi="Times New Roman" w:cs="Times New Roman"/>
          <w:lang w:val="en-US"/>
        </w:rPr>
        <w:t>Londin</w:t>
      </w:r>
      <w:r w:rsidR="00E70EBA" w:rsidRPr="0075004A">
        <w:rPr>
          <w:rFonts w:ascii="Times New Roman" w:hAnsi="Times New Roman" w:cs="Times New Roman"/>
          <w:lang w:val="en-US"/>
        </w:rPr>
        <w:t>i</w:t>
      </w:r>
      <w:r w:rsidR="0044440A" w:rsidRPr="0075004A">
        <w:rPr>
          <w:rFonts w:ascii="Times New Roman" w:hAnsi="Times New Roman" w:cs="Times New Roman"/>
          <w:lang w:val="en-US"/>
        </w:rPr>
        <w:t>o</w:t>
      </w:r>
      <w:proofErr w:type="spellEnd"/>
      <w:r w:rsidR="0044440A" w:rsidRPr="0075004A">
        <w:rPr>
          <w:rFonts w:ascii="Times New Roman" w:hAnsi="Times New Roman" w:cs="Times New Roman"/>
          <w:lang w:val="en-US"/>
        </w:rPr>
        <w:t xml:space="preserve"> </w:t>
      </w:r>
      <w:proofErr w:type="spellStart"/>
      <w:r w:rsidR="0044440A" w:rsidRPr="0075004A">
        <w:rPr>
          <w:rFonts w:ascii="Times New Roman" w:hAnsi="Times New Roman" w:cs="Times New Roman"/>
          <w:lang w:val="en-US"/>
        </w:rPr>
        <w:t>valedicam</w:t>
      </w:r>
      <w:proofErr w:type="spellEnd"/>
      <w:r w:rsidR="0044440A" w:rsidRPr="0075004A">
        <w:rPr>
          <w:rFonts w:ascii="Times New Roman" w:hAnsi="Times New Roman" w:cs="Times New Roman"/>
          <w:lang w:val="en-US"/>
        </w:rPr>
        <w:t xml:space="preserve"> </w:t>
      </w:r>
      <w:proofErr w:type="spellStart"/>
      <w:r w:rsidR="0044440A" w:rsidRPr="0075004A">
        <w:rPr>
          <w:rFonts w:ascii="Times New Roman" w:hAnsi="Times New Roman" w:cs="Times New Roman"/>
          <w:lang w:val="en-US"/>
        </w:rPr>
        <w:t>libet</w:t>
      </w:r>
      <w:proofErr w:type="spellEnd"/>
      <w:r w:rsidR="0044440A" w:rsidRPr="0075004A">
        <w:rPr>
          <w:rFonts w:ascii="Times New Roman" w:hAnsi="Times New Roman" w:cs="Times New Roman"/>
          <w:lang w:val="en-US"/>
        </w:rPr>
        <w:t xml:space="preserve"> </w:t>
      </w:r>
      <w:proofErr w:type="spellStart"/>
      <w:r w:rsidR="0044440A" w:rsidRPr="0075004A">
        <w:rPr>
          <w:rFonts w:ascii="Times New Roman" w:hAnsi="Times New Roman" w:cs="Times New Roman"/>
          <w:lang w:val="en-US"/>
        </w:rPr>
        <w:t>versiculos</w:t>
      </w:r>
      <w:proofErr w:type="spellEnd"/>
      <w:r w:rsidR="0044440A" w:rsidRPr="0075004A">
        <w:rPr>
          <w:rFonts w:ascii="Times New Roman" w:hAnsi="Times New Roman" w:cs="Times New Roman"/>
          <w:lang w:val="en-US"/>
        </w:rPr>
        <w:t xml:space="preserve"> </w:t>
      </w:r>
      <w:proofErr w:type="spellStart"/>
      <w:r w:rsidR="0044440A" w:rsidRPr="0075004A">
        <w:rPr>
          <w:rFonts w:ascii="Times New Roman" w:hAnsi="Times New Roman" w:cs="Times New Roman"/>
          <w:lang w:val="en-US"/>
        </w:rPr>
        <w:t>quosdam</w:t>
      </w:r>
      <w:proofErr w:type="spellEnd"/>
      <w:r w:rsidR="0044440A" w:rsidRPr="0075004A">
        <w:rPr>
          <w:rFonts w:ascii="Times New Roman" w:hAnsi="Times New Roman" w:cs="Times New Roman"/>
          <w:lang w:val="en-US"/>
        </w:rPr>
        <w:t xml:space="preserve"> </w:t>
      </w:r>
      <w:r w:rsidR="0065006A" w:rsidRPr="0075004A">
        <w:rPr>
          <w:rFonts w:ascii="Times New Roman" w:hAnsi="Times New Roman" w:cs="Times New Roman"/>
          <w:lang w:val="en-US"/>
        </w:rPr>
        <w:t xml:space="preserve">de Londino </w:t>
      </w:r>
      <w:proofErr w:type="spellStart"/>
      <w:r w:rsidR="0065006A" w:rsidRPr="0075004A">
        <w:rPr>
          <w:rFonts w:ascii="Times New Roman" w:hAnsi="Times New Roman" w:cs="Times New Roman"/>
          <w:lang w:val="en-US"/>
        </w:rPr>
        <w:t>attexer</w:t>
      </w:r>
      <w:r w:rsidR="00697C92" w:rsidRPr="0075004A">
        <w:rPr>
          <w:rFonts w:ascii="Times New Roman" w:hAnsi="Times New Roman" w:cs="Times New Roman"/>
          <w:lang w:val="en-US"/>
        </w:rPr>
        <w:t>e</w:t>
      </w:r>
      <w:proofErr w:type="spellEnd"/>
      <w:r w:rsidR="0065006A" w:rsidRPr="0075004A">
        <w:rPr>
          <w:rFonts w:ascii="Times New Roman" w:hAnsi="Times New Roman" w:cs="Times New Roman"/>
          <w:lang w:val="en-US"/>
        </w:rPr>
        <w:t xml:space="preserve"> quos mihi </w:t>
      </w:r>
      <w:proofErr w:type="spellStart"/>
      <w:r w:rsidR="00684E4C" w:rsidRPr="0075004A">
        <w:rPr>
          <w:rFonts w:ascii="Times New Roman" w:hAnsi="Times New Roman" w:cs="Times New Roman"/>
          <w:lang w:val="en-US"/>
        </w:rPr>
        <w:t>valde</w:t>
      </w:r>
      <w:proofErr w:type="spellEnd"/>
      <w:r w:rsidR="00684E4C" w:rsidRPr="0075004A">
        <w:rPr>
          <w:rFonts w:ascii="Times New Roman" w:hAnsi="Times New Roman" w:cs="Times New Roman"/>
          <w:lang w:val="en-US"/>
        </w:rPr>
        <w:t xml:space="preserve"> </w:t>
      </w:r>
      <w:proofErr w:type="spellStart"/>
      <w:r w:rsidR="00684E4C" w:rsidRPr="0075004A">
        <w:rPr>
          <w:rFonts w:ascii="Times New Roman" w:hAnsi="Times New Roman" w:cs="Times New Roman"/>
          <w:lang w:val="en-US"/>
        </w:rPr>
        <w:t>iuueni</w:t>
      </w:r>
      <w:proofErr w:type="spellEnd"/>
      <w:r w:rsidR="00684E4C" w:rsidRPr="0075004A">
        <w:rPr>
          <w:rFonts w:ascii="Times New Roman" w:hAnsi="Times New Roman" w:cs="Times New Roman"/>
          <w:lang w:val="en-US"/>
        </w:rPr>
        <w:t xml:space="preserve"> </w:t>
      </w:r>
      <w:proofErr w:type="spellStart"/>
      <w:r w:rsidR="00684E4C" w:rsidRPr="0075004A">
        <w:rPr>
          <w:rFonts w:ascii="Times New Roman" w:hAnsi="Times New Roman" w:cs="Times New Roman"/>
          <w:lang w:val="en-US"/>
        </w:rPr>
        <w:t>dum</w:t>
      </w:r>
      <w:proofErr w:type="spellEnd"/>
      <w:r w:rsidR="00684E4C" w:rsidRPr="0075004A">
        <w:rPr>
          <w:rFonts w:ascii="Times New Roman" w:hAnsi="Times New Roman" w:cs="Times New Roman"/>
          <w:lang w:val="en-US"/>
        </w:rPr>
        <w:t xml:space="preserve"> </w:t>
      </w:r>
      <w:proofErr w:type="spellStart"/>
      <w:r w:rsidR="00684E4C" w:rsidRPr="0075004A">
        <w:rPr>
          <w:rFonts w:ascii="Times New Roman" w:hAnsi="Times New Roman" w:cs="Times New Roman"/>
          <w:lang w:val="en-US"/>
        </w:rPr>
        <w:t>Thamesi</w:t>
      </w:r>
      <w:r w:rsidR="009038CC" w:rsidRPr="0075004A">
        <w:rPr>
          <w:rFonts w:ascii="Times New Roman" w:hAnsi="Times New Roman" w:cs="Times New Roman"/>
          <w:lang w:val="en-US"/>
        </w:rPr>
        <w:t>m</w:t>
      </w:r>
      <w:proofErr w:type="spellEnd"/>
      <w:r w:rsidR="00684E4C" w:rsidRPr="0075004A">
        <w:rPr>
          <w:rFonts w:ascii="Times New Roman" w:hAnsi="Times New Roman" w:cs="Times New Roman"/>
          <w:lang w:val="en-US"/>
        </w:rPr>
        <w:t xml:space="preserve"> a </w:t>
      </w:r>
      <w:proofErr w:type="spellStart"/>
      <w:r w:rsidR="00684E4C" w:rsidRPr="0075004A">
        <w:rPr>
          <w:rFonts w:ascii="Times New Roman" w:hAnsi="Times New Roman" w:cs="Times New Roman"/>
          <w:lang w:val="en-US"/>
        </w:rPr>
        <w:t>fontibus</w:t>
      </w:r>
      <w:proofErr w:type="spellEnd"/>
      <w:r w:rsidR="00684E4C" w:rsidRPr="0075004A">
        <w:rPr>
          <w:rFonts w:ascii="Times New Roman" w:hAnsi="Times New Roman" w:cs="Times New Roman"/>
          <w:lang w:val="en-US"/>
        </w:rPr>
        <w:t xml:space="preserve"> </w:t>
      </w:r>
      <w:proofErr w:type="spellStart"/>
      <w:r w:rsidR="00CD18D6" w:rsidRPr="0075004A">
        <w:rPr>
          <w:rFonts w:ascii="Times New Roman" w:hAnsi="Times New Roman" w:cs="Times New Roman"/>
          <w:lang w:val="en-US"/>
        </w:rPr>
        <w:t>ad</w:t>
      </w:r>
      <w:proofErr w:type="spellEnd"/>
      <w:r w:rsidR="00CD18D6" w:rsidRPr="0075004A">
        <w:rPr>
          <w:rFonts w:ascii="Times New Roman" w:hAnsi="Times New Roman" w:cs="Times New Roman"/>
          <w:lang w:val="en-US"/>
        </w:rPr>
        <w:t xml:space="preserve"> </w:t>
      </w:r>
      <w:proofErr w:type="spellStart"/>
      <w:r w:rsidR="00CD18D6" w:rsidRPr="0075004A">
        <w:rPr>
          <w:rFonts w:ascii="Times New Roman" w:hAnsi="Times New Roman" w:cs="Times New Roman"/>
          <w:lang w:val="en-US"/>
        </w:rPr>
        <w:t>Oceanum</w:t>
      </w:r>
      <w:proofErr w:type="spellEnd"/>
      <w:r w:rsidR="00CD18D6" w:rsidRPr="0075004A">
        <w:rPr>
          <w:rFonts w:ascii="Times New Roman" w:hAnsi="Times New Roman" w:cs="Times New Roman"/>
          <w:lang w:val="en-US"/>
        </w:rPr>
        <w:t xml:space="preserve"> </w:t>
      </w:r>
      <w:proofErr w:type="spellStart"/>
      <w:r w:rsidR="00CD18D6" w:rsidRPr="0075004A">
        <w:rPr>
          <w:rFonts w:ascii="Times New Roman" w:hAnsi="Times New Roman" w:cs="Times New Roman"/>
          <w:lang w:val="en-US"/>
        </w:rPr>
        <w:t>deducem</w:t>
      </w:r>
      <w:proofErr w:type="spellEnd"/>
      <w:r w:rsidR="00CD18D6" w:rsidRPr="0075004A">
        <w:rPr>
          <w:rFonts w:ascii="Times New Roman" w:hAnsi="Times New Roman" w:cs="Times New Roman"/>
          <w:lang w:val="en-US"/>
        </w:rPr>
        <w:t xml:space="preserve">, </w:t>
      </w:r>
      <w:r w:rsidR="0028237F" w:rsidRPr="0075004A">
        <w:rPr>
          <w:rFonts w:ascii="Times New Roman" w:hAnsi="Times New Roman" w:cs="Times New Roman"/>
          <w:lang w:val="en-US"/>
        </w:rPr>
        <w:t xml:space="preserve">patriae </w:t>
      </w:r>
      <w:proofErr w:type="spellStart"/>
      <w:r w:rsidR="0028237F" w:rsidRPr="0075004A">
        <w:rPr>
          <w:rFonts w:ascii="Times New Roman" w:hAnsi="Times New Roman" w:cs="Times New Roman"/>
          <w:lang w:val="en-US"/>
        </w:rPr>
        <w:t>quodammodo</w:t>
      </w:r>
      <w:proofErr w:type="spellEnd"/>
      <w:r w:rsidR="0028237F" w:rsidRPr="0075004A">
        <w:rPr>
          <w:rFonts w:ascii="Times New Roman" w:hAnsi="Times New Roman" w:cs="Times New Roman"/>
          <w:lang w:val="en-US"/>
        </w:rPr>
        <w:t xml:space="preserve"> </w:t>
      </w:r>
      <w:proofErr w:type="spellStart"/>
      <w:r w:rsidR="0028237F" w:rsidRPr="0075004A">
        <w:rPr>
          <w:rFonts w:ascii="Times New Roman" w:hAnsi="Times New Roman" w:cs="Times New Roman"/>
          <w:lang w:val="en-US"/>
        </w:rPr>
        <w:t>charitas</w:t>
      </w:r>
      <w:proofErr w:type="spellEnd"/>
      <w:r w:rsidR="0028237F" w:rsidRPr="0075004A">
        <w:rPr>
          <w:rFonts w:ascii="Times New Roman" w:hAnsi="Times New Roman" w:cs="Times New Roman"/>
          <w:lang w:val="en-US"/>
        </w:rPr>
        <w:t xml:space="preserve"> </w:t>
      </w:r>
      <w:proofErr w:type="spellStart"/>
      <w:r w:rsidR="0028237F" w:rsidRPr="0075004A">
        <w:rPr>
          <w:rFonts w:ascii="Times New Roman" w:hAnsi="Times New Roman" w:cs="Times New Roman"/>
          <w:lang w:val="en-US"/>
        </w:rPr>
        <w:t>extorserit</w:t>
      </w:r>
      <w:proofErr w:type="spellEnd"/>
      <w:r w:rsidR="00D4116D" w:rsidRPr="0075004A">
        <w:rPr>
          <w:rFonts w:ascii="Times New Roman" w:hAnsi="Times New Roman" w:cs="Times New Roman"/>
          <w:lang w:val="en-US"/>
        </w:rPr>
        <w:t>’.</w:t>
      </w:r>
      <w:r w:rsidR="0028237F" w:rsidRPr="0075004A">
        <w:rPr>
          <w:rFonts w:ascii="Times New Roman" w:hAnsi="Times New Roman" w:cs="Times New Roman"/>
          <w:lang w:val="en-US"/>
        </w:rPr>
        <w:t xml:space="preserve"> </w:t>
      </w:r>
    </w:p>
  </w:footnote>
  <w:footnote w:id="55">
    <w:p w14:paraId="7FC5FA5C" w14:textId="7FBC3F90" w:rsidR="00093FFF" w:rsidRPr="0075004A" w:rsidRDefault="00093FFF">
      <w:pPr>
        <w:pStyle w:val="FootnoteText"/>
        <w:rPr>
          <w:rFonts w:ascii="Times New Roman" w:hAnsi="Times New Roman" w:cs="Times New Roman"/>
          <w:lang w:val="en-U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Pr="0075004A">
        <w:rPr>
          <w:rFonts w:ascii="Times New Roman" w:hAnsi="Times New Roman" w:cs="Times New Roman"/>
          <w:lang w:val="en-US"/>
        </w:rPr>
        <w:t xml:space="preserve">Camden, </w:t>
      </w:r>
      <w:r w:rsidRPr="0075004A">
        <w:rPr>
          <w:rFonts w:ascii="Times New Roman" w:hAnsi="Times New Roman" w:cs="Times New Roman"/>
          <w:i/>
          <w:iCs/>
          <w:lang w:val="en-US"/>
        </w:rPr>
        <w:t>Britannia</w:t>
      </w:r>
      <w:r w:rsidR="00C90752" w:rsidRPr="0075004A">
        <w:rPr>
          <w:rFonts w:ascii="Times New Roman" w:hAnsi="Times New Roman" w:cs="Times New Roman"/>
          <w:i/>
          <w:iCs/>
          <w:lang w:val="en-US"/>
        </w:rPr>
        <w:t xml:space="preserve">, </w:t>
      </w:r>
      <w:proofErr w:type="spellStart"/>
      <w:r w:rsidR="00C90752" w:rsidRPr="0075004A">
        <w:rPr>
          <w:rFonts w:ascii="Times New Roman" w:hAnsi="Times New Roman" w:cs="Times New Roman"/>
          <w:i/>
          <w:iCs/>
          <w:lang w:val="en-US"/>
        </w:rPr>
        <w:t>sive</w:t>
      </w:r>
      <w:proofErr w:type="spellEnd"/>
      <w:r w:rsidR="00C90752" w:rsidRPr="0075004A">
        <w:rPr>
          <w:rFonts w:ascii="Times New Roman" w:hAnsi="Times New Roman" w:cs="Times New Roman"/>
          <w:i/>
          <w:iCs/>
          <w:lang w:val="en-US"/>
        </w:rPr>
        <w:t xml:space="preserve"> </w:t>
      </w:r>
      <w:proofErr w:type="spellStart"/>
      <w:r w:rsidR="00C90752" w:rsidRPr="0075004A">
        <w:rPr>
          <w:rFonts w:ascii="Times New Roman" w:hAnsi="Times New Roman" w:cs="Times New Roman"/>
          <w:i/>
          <w:iCs/>
          <w:lang w:val="en-US"/>
        </w:rPr>
        <w:t>florentissimorum</w:t>
      </w:r>
      <w:proofErr w:type="spellEnd"/>
      <w:r w:rsidR="00C90752" w:rsidRPr="0075004A">
        <w:rPr>
          <w:rFonts w:ascii="Times New Roman" w:hAnsi="Times New Roman" w:cs="Times New Roman"/>
          <w:i/>
          <w:iCs/>
          <w:lang w:val="en-US"/>
        </w:rPr>
        <w:t xml:space="preserve"> </w:t>
      </w:r>
      <w:proofErr w:type="spellStart"/>
      <w:r w:rsidR="00C90752" w:rsidRPr="0075004A">
        <w:rPr>
          <w:rFonts w:ascii="Times New Roman" w:hAnsi="Times New Roman" w:cs="Times New Roman"/>
          <w:i/>
          <w:iCs/>
          <w:lang w:val="en-US"/>
        </w:rPr>
        <w:t>regnorum</w:t>
      </w:r>
      <w:proofErr w:type="spellEnd"/>
      <w:r w:rsidR="00C90752" w:rsidRPr="0075004A">
        <w:rPr>
          <w:rFonts w:ascii="Times New Roman" w:hAnsi="Times New Roman" w:cs="Times New Roman"/>
          <w:i/>
          <w:iCs/>
          <w:lang w:val="en-US"/>
        </w:rPr>
        <w:t xml:space="preserve">, </w:t>
      </w:r>
      <w:proofErr w:type="spellStart"/>
      <w:r w:rsidR="00C90752" w:rsidRPr="0075004A">
        <w:rPr>
          <w:rFonts w:ascii="Times New Roman" w:hAnsi="Times New Roman" w:cs="Times New Roman"/>
          <w:i/>
          <w:iCs/>
          <w:lang w:val="en-US"/>
        </w:rPr>
        <w:t>Angliae</w:t>
      </w:r>
      <w:proofErr w:type="spellEnd"/>
      <w:r w:rsidR="00C90752" w:rsidRPr="0075004A">
        <w:rPr>
          <w:rFonts w:ascii="Times New Roman" w:hAnsi="Times New Roman" w:cs="Times New Roman"/>
          <w:i/>
          <w:iCs/>
          <w:lang w:val="en-US"/>
        </w:rPr>
        <w:t xml:space="preserve">, </w:t>
      </w:r>
      <w:proofErr w:type="spellStart"/>
      <w:r w:rsidR="00C90752" w:rsidRPr="0075004A">
        <w:rPr>
          <w:rFonts w:ascii="Times New Roman" w:hAnsi="Times New Roman" w:cs="Times New Roman"/>
          <w:i/>
          <w:iCs/>
          <w:lang w:val="en-US"/>
        </w:rPr>
        <w:t>Scotiae</w:t>
      </w:r>
      <w:proofErr w:type="spellEnd"/>
      <w:r w:rsidR="00C90752" w:rsidRPr="0075004A">
        <w:rPr>
          <w:rFonts w:ascii="Times New Roman" w:hAnsi="Times New Roman" w:cs="Times New Roman"/>
          <w:i/>
          <w:iCs/>
          <w:lang w:val="en-US"/>
        </w:rPr>
        <w:t xml:space="preserve">, </w:t>
      </w:r>
      <w:proofErr w:type="spellStart"/>
      <w:r w:rsidR="00C90752" w:rsidRPr="0075004A">
        <w:rPr>
          <w:rFonts w:ascii="Times New Roman" w:hAnsi="Times New Roman" w:cs="Times New Roman"/>
          <w:i/>
          <w:iCs/>
          <w:lang w:val="en-US"/>
        </w:rPr>
        <w:t>Hiberniae</w:t>
      </w:r>
      <w:proofErr w:type="spellEnd"/>
      <w:r w:rsidR="00C90752" w:rsidRPr="0075004A">
        <w:rPr>
          <w:rFonts w:ascii="Times New Roman" w:hAnsi="Times New Roman" w:cs="Times New Roman"/>
          <w:i/>
          <w:iCs/>
          <w:lang w:val="en-US"/>
        </w:rPr>
        <w:t xml:space="preserve">, et </w:t>
      </w:r>
      <w:proofErr w:type="spellStart"/>
      <w:r w:rsidR="00C90752" w:rsidRPr="0075004A">
        <w:rPr>
          <w:rFonts w:ascii="Times New Roman" w:hAnsi="Times New Roman" w:cs="Times New Roman"/>
          <w:i/>
          <w:iCs/>
          <w:lang w:val="en-US"/>
        </w:rPr>
        <w:t>insularum</w:t>
      </w:r>
      <w:proofErr w:type="spellEnd"/>
      <w:r w:rsidR="00C90752" w:rsidRPr="0075004A">
        <w:rPr>
          <w:rFonts w:ascii="Times New Roman" w:hAnsi="Times New Roman" w:cs="Times New Roman"/>
          <w:i/>
          <w:iCs/>
          <w:lang w:val="en-US"/>
        </w:rPr>
        <w:t xml:space="preserve"> </w:t>
      </w:r>
      <w:proofErr w:type="spellStart"/>
      <w:r w:rsidR="00C90752" w:rsidRPr="0075004A">
        <w:rPr>
          <w:rFonts w:ascii="Times New Roman" w:hAnsi="Times New Roman" w:cs="Times New Roman"/>
          <w:i/>
          <w:iCs/>
          <w:lang w:val="en-US"/>
        </w:rPr>
        <w:t>adiacentium</w:t>
      </w:r>
      <w:proofErr w:type="spellEnd"/>
      <w:r w:rsidR="00C90752" w:rsidRPr="0075004A">
        <w:rPr>
          <w:rFonts w:ascii="Times New Roman" w:hAnsi="Times New Roman" w:cs="Times New Roman"/>
          <w:i/>
          <w:iCs/>
          <w:lang w:val="en-US"/>
        </w:rPr>
        <w:t xml:space="preserve"> ex intima </w:t>
      </w:r>
      <w:proofErr w:type="spellStart"/>
      <w:r w:rsidR="00C90752" w:rsidRPr="0075004A">
        <w:rPr>
          <w:rFonts w:ascii="Times New Roman" w:hAnsi="Times New Roman" w:cs="Times New Roman"/>
          <w:i/>
          <w:iCs/>
          <w:lang w:val="en-US"/>
        </w:rPr>
        <w:t>antiquitate</w:t>
      </w:r>
      <w:proofErr w:type="spellEnd"/>
      <w:r w:rsidR="00C90752" w:rsidRPr="0075004A">
        <w:rPr>
          <w:rFonts w:ascii="Times New Roman" w:hAnsi="Times New Roman" w:cs="Times New Roman"/>
          <w:i/>
          <w:iCs/>
          <w:lang w:val="en-US"/>
        </w:rPr>
        <w:t xml:space="preserve"> </w:t>
      </w:r>
      <w:proofErr w:type="spellStart"/>
      <w:r w:rsidR="00C90752" w:rsidRPr="0075004A">
        <w:rPr>
          <w:rFonts w:ascii="Times New Roman" w:hAnsi="Times New Roman" w:cs="Times New Roman"/>
          <w:i/>
          <w:iCs/>
          <w:lang w:val="en-US"/>
        </w:rPr>
        <w:t>chorographica</w:t>
      </w:r>
      <w:proofErr w:type="spellEnd"/>
      <w:r w:rsidR="00C90752" w:rsidRPr="0075004A">
        <w:rPr>
          <w:rFonts w:ascii="Times New Roman" w:hAnsi="Times New Roman" w:cs="Times New Roman"/>
          <w:i/>
          <w:iCs/>
          <w:lang w:val="en-US"/>
        </w:rPr>
        <w:t xml:space="preserve"> </w:t>
      </w:r>
      <w:proofErr w:type="spellStart"/>
      <w:r w:rsidR="00C90752" w:rsidRPr="0075004A">
        <w:rPr>
          <w:rFonts w:ascii="Times New Roman" w:hAnsi="Times New Roman" w:cs="Times New Roman"/>
          <w:i/>
          <w:iCs/>
          <w:lang w:val="en-US"/>
        </w:rPr>
        <w:t>descriptio</w:t>
      </w:r>
      <w:proofErr w:type="spellEnd"/>
      <w:r w:rsidRPr="0075004A">
        <w:rPr>
          <w:rFonts w:ascii="Times New Roman" w:hAnsi="Times New Roman" w:cs="Times New Roman"/>
          <w:lang w:val="en-US"/>
        </w:rPr>
        <w:t xml:space="preserve"> (London, 1594)</w:t>
      </w:r>
      <w:r w:rsidR="00C90752" w:rsidRPr="0075004A">
        <w:rPr>
          <w:rFonts w:ascii="Times New Roman" w:hAnsi="Times New Roman" w:cs="Times New Roman"/>
          <w:lang w:val="en-US"/>
        </w:rPr>
        <w:t>, 327</w:t>
      </w:r>
      <w:r w:rsidRPr="0075004A">
        <w:rPr>
          <w:rFonts w:ascii="Times New Roman" w:hAnsi="Times New Roman" w:cs="Times New Roman"/>
          <w:lang w:val="en-US"/>
        </w:rPr>
        <w:t xml:space="preserve">: </w:t>
      </w:r>
      <w:r w:rsidR="00E6746B" w:rsidRPr="0075004A">
        <w:rPr>
          <w:rFonts w:ascii="Times New Roman" w:hAnsi="Times New Roman" w:cs="Times New Roman"/>
          <w:lang w:val="en-US"/>
        </w:rPr>
        <w:t>‘</w:t>
      </w:r>
      <w:proofErr w:type="gramStart"/>
      <w:r w:rsidRPr="0075004A">
        <w:rPr>
          <w:rFonts w:ascii="Times New Roman" w:hAnsi="Times New Roman" w:cs="Times New Roman"/>
          <w:lang w:val="en-US"/>
        </w:rPr>
        <w:t>Alius</w:t>
      </w:r>
      <w:proofErr w:type="gramEnd"/>
      <w:r w:rsidRPr="0075004A">
        <w:rPr>
          <w:rFonts w:ascii="Times New Roman" w:hAnsi="Times New Roman" w:cs="Times New Roman"/>
          <w:lang w:val="en-US"/>
        </w:rPr>
        <w:t xml:space="preserve"> hos quoque de Londino </w:t>
      </w:r>
      <w:proofErr w:type="spellStart"/>
      <w:r w:rsidRPr="0075004A">
        <w:rPr>
          <w:rFonts w:ascii="Times New Roman" w:hAnsi="Times New Roman" w:cs="Times New Roman"/>
          <w:lang w:val="en-US"/>
        </w:rPr>
        <w:t>procudit</w:t>
      </w:r>
      <w:proofErr w:type="spellEnd"/>
      <w:r w:rsidRPr="0075004A">
        <w:rPr>
          <w:rFonts w:ascii="Times New Roman" w:hAnsi="Times New Roman" w:cs="Times New Roman"/>
          <w:lang w:val="en-US"/>
        </w:rPr>
        <w:t xml:space="preserve"> </w:t>
      </w:r>
      <w:proofErr w:type="spellStart"/>
      <w:r w:rsidRPr="0075004A">
        <w:rPr>
          <w:rFonts w:ascii="Times New Roman" w:hAnsi="Times New Roman" w:cs="Times New Roman"/>
          <w:lang w:val="en-US"/>
        </w:rPr>
        <w:t>versiculos</w:t>
      </w:r>
      <w:proofErr w:type="spellEnd"/>
      <w:r w:rsidRPr="0075004A">
        <w:rPr>
          <w:rFonts w:ascii="Times New Roman" w:hAnsi="Times New Roman" w:cs="Times New Roman"/>
          <w:lang w:val="en-US"/>
        </w:rPr>
        <w:t xml:space="preserve">, </w:t>
      </w:r>
      <w:proofErr w:type="spellStart"/>
      <w:r w:rsidRPr="0075004A">
        <w:rPr>
          <w:rFonts w:ascii="Times New Roman" w:hAnsi="Times New Roman" w:cs="Times New Roman"/>
          <w:lang w:val="en-US"/>
        </w:rPr>
        <w:t>si</w:t>
      </w:r>
      <w:proofErr w:type="spellEnd"/>
      <w:r w:rsidRPr="0075004A">
        <w:rPr>
          <w:rFonts w:ascii="Times New Roman" w:hAnsi="Times New Roman" w:cs="Times New Roman"/>
          <w:lang w:val="en-US"/>
        </w:rPr>
        <w:t xml:space="preserve"> </w:t>
      </w:r>
      <w:proofErr w:type="spellStart"/>
      <w:r w:rsidRPr="0075004A">
        <w:rPr>
          <w:rFonts w:ascii="Times New Roman" w:hAnsi="Times New Roman" w:cs="Times New Roman"/>
          <w:lang w:val="en-US"/>
        </w:rPr>
        <w:t>legere</w:t>
      </w:r>
      <w:proofErr w:type="spellEnd"/>
      <w:r w:rsidRPr="0075004A">
        <w:rPr>
          <w:rFonts w:ascii="Times New Roman" w:hAnsi="Times New Roman" w:cs="Times New Roman"/>
          <w:lang w:val="en-US"/>
        </w:rPr>
        <w:t xml:space="preserve"> n</w:t>
      </w:r>
      <w:r w:rsidR="003A50FE" w:rsidRPr="0075004A">
        <w:rPr>
          <w:rFonts w:ascii="Times New Roman" w:hAnsi="Times New Roman" w:cs="Times New Roman"/>
          <w:lang w:val="en-US"/>
        </w:rPr>
        <w:t xml:space="preserve">on </w:t>
      </w:r>
      <w:proofErr w:type="spellStart"/>
      <w:r w:rsidR="003A50FE" w:rsidRPr="0075004A">
        <w:rPr>
          <w:rFonts w:ascii="Times New Roman" w:hAnsi="Times New Roman" w:cs="Times New Roman"/>
          <w:lang w:val="en-US"/>
        </w:rPr>
        <w:t>dedigneris</w:t>
      </w:r>
      <w:proofErr w:type="spellEnd"/>
      <w:r w:rsidR="00D4116D" w:rsidRPr="0075004A">
        <w:rPr>
          <w:rFonts w:ascii="Times New Roman" w:hAnsi="Times New Roman" w:cs="Times New Roman"/>
          <w:lang w:val="en-US"/>
        </w:rPr>
        <w:t>’.</w:t>
      </w:r>
      <w:r w:rsidR="003A50FE" w:rsidRPr="0075004A">
        <w:rPr>
          <w:rFonts w:ascii="Times New Roman" w:hAnsi="Times New Roman" w:cs="Times New Roman"/>
          <w:lang w:val="en-US"/>
        </w:rPr>
        <w:t xml:space="preserve"> </w:t>
      </w:r>
      <w:r w:rsidR="00C90752" w:rsidRPr="0075004A">
        <w:rPr>
          <w:rFonts w:ascii="Times New Roman" w:hAnsi="Times New Roman" w:cs="Times New Roman"/>
          <w:lang w:val="en-US"/>
        </w:rPr>
        <w:t xml:space="preserve">In print, the poem has been revised to address London rather than the Thames. </w:t>
      </w:r>
    </w:p>
  </w:footnote>
  <w:footnote w:id="56">
    <w:p w14:paraId="0F9A83DA" w14:textId="04D4FB03" w:rsidR="00477DF7" w:rsidRPr="0075004A" w:rsidRDefault="00477DF7">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See Leicester Bradner, </w:t>
      </w:r>
      <w:r w:rsidR="00E6746B" w:rsidRPr="0075004A">
        <w:rPr>
          <w:rFonts w:ascii="Times New Roman" w:hAnsi="Times New Roman" w:cs="Times New Roman"/>
        </w:rPr>
        <w:t>‘</w:t>
      </w:r>
      <w:r w:rsidRPr="0075004A">
        <w:rPr>
          <w:rFonts w:ascii="Times New Roman" w:hAnsi="Times New Roman" w:cs="Times New Roman"/>
        </w:rPr>
        <w:t>Unpublished Poems by John Leland</w:t>
      </w:r>
      <w:r w:rsidR="00E6746B" w:rsidRPr="0075004A">
        <w:rPr>
          <w:rFonts w:ascii="Times New Roman" w:hAnsi="Times New Roman" w:cs="Times New Roman"/>
        </w:rPr>
        <w:t>’</w:t>
      </w:r>
      <w:r w:rsidRPr="0075004A">
        <w:rPr>
          <w:rFonts w:ascii="Times New Roman" w:hAnsi="Times New Roman" w:cs="Times New Roman"/>
        </w:rPr>
        <w:t xml:space="preserve">, </w:t>
      </w:r>
      <w:r w:rsidRPr="0075004A">
        <w:rPr>
          <w:rFonts w:ascii="Times New Roman" w:hAnsi="Times New Roman" w:cs="Times New Roman"/>
          <w:i/>
          <w:iCs/>
        </w:rPr>
        <w:t>PMLA</w:t>
      </w:r>
      <w:r w:rsidRPr="0075004A">
        <w:rPr>
          <w:rFonts w:ascii="Times New Roman" w:hAnsi="Times New Roman" w:cs="Times New Roman"/>
        </w:rPr>
        <w:t xml:space="preserve"> 7</w:t>
      </w:r>
      <w:r w:rsidR="00C90752" w:rsidRPr="0075004A">
        <w:rPr>
          <w:rFonts w:ascii="Times New Roman" w:hAnsi="Times New Roman" w:cs="Times New Roman"/>
        </w:rPr>
        <w:t>1</w:t>
      </w:r>
      <w:r w:rsidRPr="0075004A">
        <w:rPr>
          <w:rFonts w:ascii="Times New Roman" w:hAnsi="Times New Roman" w:cs="Times New Roman"/>
        </w:rPr>
        <w:t xml:space="preserve"> (1956), 827-836.</w:t>
      </w:r>
    </w:p>
  </w:footnote>
  <w:footnote w:id="57">
    <w:p w14:paraId="67B6079B" w14:textId="75648EF7" w:rsidR="00CE54F6" w:rsidRPr="0075004A" w:rsidRDefault="00CE54F6">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Camden, </w:t>
      </w:r>
      <w:r w:rsidRPr="0075004A">
        <w:rPr>
          <w:rFonts w:ascii="Times New Roman" w:hAnsi="Times New Roman" w:cs="Times New Roman"/>
          <w:i/>
          <w:iCs/>
        </w:rPr>
        <w:t>Britannia</w:t>
      </w:r>
      <w:r w:rsidRPr="0075004A">
        <w:rPr>
          <w:rFonts w:ascii="Times New Roman" w:hAnsi="Times New Roman" w:cs="Times New Roman"/>
        </w:rPr>
        <w:t xml:space="preserve"> (1586),</w:t>
      </w:r>
      <w:r w:rsidR="005E760A" w:rsidRPr="0075004A">
        <w:rPr>
          <w:rFonts w:ascii="Times New Roman" w:hAnsi="Times New Roman" w:cs="Times New Roman"/>
        </w:rPr>
        <w:t xml:space="preserve"> 98. </w:t>
      </w:r>
    </w:p>
  </w:footnote>
  <w:footnote w:id="58">
    <w:p w14:paraId="781A2B7B" w14:textId="377BB3CF" w:rsidR="00194CBE" w:rsidRPr="0075004A" w:rsidRDefault="00194CBE">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rPr>
        <w:t xml:space="preserve">BL Cotton MS </w:t>
      </w:r>
      <w:r w:rsidR="00793F64" w:rsidRPr="0075004A">
        <w:rPr>
          <w:rFonts w:ascii="Times New Roman" w:hAnsi="Times New Roman" w:cs="Times New Roman"/>
        </w:rPr>
        <w:t>Titus F</w:t>
      </w:r>
      <w:r w:rsidR="00ED2296">
        <w:rPr>
          <w:rFonts w:ascii="Times New Roman" w:hAnsi="Times New Roman" w:cs="Times New Roman"/>
        </w:rPr>
        <w:t xml:space="preserve"> VII</w:t>
      </w:r>
      <w:r w:rsidR="00793F64" w:rsidRPr="0075004A">
        <w:rPr>
          <w:rFonts w:ascii="Times New Roman" w:hAnsi="Times New Roman" w:cs="Times New Roman"/>
        </w:rPr>
        <w:t xml:space="preserve">, fol. 22v: </w:t>
      </w:r>
      <w:r w:rsidR="00E6746B" w:rsidRPr="0075004A">
        <w:rPr>
          <w:rFonts w:ascii="Times New Roman" w:hAnsi="Times New Roman" w:cs="Times New Roman"/>
        </w:rPr>
        <w:t>‘</w:t>
      </w:r>
      <w:r w:rsidR="00C41E63" w:rsidRPr="0075004A">
        <w:rPr>
          <w:rFonts w:ascii="Times New Roman" w:hAnsi="Times New Roman" w:cs="Times New Roman"/>
        </w:rPr>
        <w:t xml:space="preserve">Non </w:t>
      </w:r>
      <w:proofErr w:type="spellStart"/>
      <w:r w:rsidR="00C41E63" w:rsidRPr="0075004A">
        <w:rPr>
          <w:rFonts w:ascii="Times New Roman" w:hAnsi="Times New Roman" w:cs="Times New Roman"/>
        </w:rPr>
        <w:t>possem</w:t>
      </w:r>
      <w:proofErr w:type="spellEnd"/>
      <w:r w:rsidR="00C41E63" w:rsidRPr="0075004A">
        <w:rPr>
          <w:rFonts w:ascii="Times New Roman" w:hAnsi="Times New Roman" w:cs="Times New Roman"/>
        </w:rPr>
        <w:t xml:space="preserve"> hic non </w:t>
      </w:r>
      <w:proofErr w:type="spellStart"/>
      <w:r w:rsidR="00C41E63" w:rsidRPr="0075004A">
        <w:rPr>
          <w:rFonts w:ascii="Times New Roman" w:hAnsi="Times New Roman" w:cs="Times New Roman"/>
        </w:rPr>
        <w:t>subinde</w:t>
      </w:r>
      <w:proofErr w:type="spellEnd"/>
      <w:r w:rsidR="00C41E63" w:rsidRPr="0075004A">
        <w:rPr>
          <w:rFonts w:ascii="Times New Roman" w:hAnsi="Times New Roman" w:cs="Times New Roman"/>
        </w:rPr>
        <w:t xml:space="preserve"> </w:t>
      </w:r>
      <w:proofErr w:type="spellStart"/>
      <w:r w:rsidR="00C41E63" w:rsidRPr="0075004A">
        <w:rPr>
          <w:rFonts w:ascii="Times New Roman" w:hAnsi="Times New Roman" w:cs="Times New Roman"/>
        </w:rPr>
        <w:t>mirari</w:t>
      </w:r>
      <w:proofErr w:type="spellEnd"/>
      <w:r w:rsidR="00C41E63" w:rsidRPr="0075004A">
        <w:rPr>
          <w:rFonts w:ascii="Times New Roman" w:hAnsi="Times New Roman" w:cs="Times New Roman"/>
        </w:rPr>
        <w:t xml:space="preserve"> quid in </w:t>
      </w:r>
      <w:proofErr w:type="spellStart"/>
      <w:r w:rsidR="00C41E63" w:rsidRPr="0075004A">
        <w:rPr>
          <w:rFonts w:ascii="Times New Roman" w:hAnsi="Times New Roman" w:cs="Times New Roman"/>
        </w:rPr>
        <w:t>mentem</w:t>
      </w:r>
      <w:proofErr w:type="spellEnd"/>
      <w:r w:rsidR="00C41E63" w:rsidRPr="0075004A">
        <w:rPr>
          <w:rFonts w:ascii="Times New Roman" w:hAnsi="Times New Roman" w:cs="Times New Roman"/>
        </w:rPr>
        <w:t xml:space="preserve"> </w:t>
      </w:r>
      <w:proofErr w:type="spellStart"/>
      <w:r w:rsidR="00C41E63" w:rsidRPr="0075004A">
        <w:rPr>
          <w:rFonts w:ascii="Times New Roman" w:hAnsi="Times New Roman" w:cs="Times New Roman"/>
        </w:rPr>
        <w:t>venerit</w:t>
      </w:r>
      <w:proofErr w:type="spellEnd"/>
      <w:r w:rsidR="00C41E63" w:rsidRPr="0075004A">
        <w:rPr>
          <w:rFonts w:ascii="Times New Roman" w:hAnsi="Times New Roman" w:cs="Times New Roman"/>
        </w:rPr>
        <w:t xml:space="preserve"> </w:t>
      </w:r>
      <w:proofErr w:type="spellStart"/>
      <w:r w:rsidR="00C41E63" w:rsidRPr="0075004A">
        <w:rPr>
          <w:rFonts w:ascii="Times New Roman" w:hAnsi="Times New Roman" w:cs="Times New Roman"/>
        </w:rPr>
        <w:t>Lelando</w:t>
      </w:r>
      <w:proofErr w:type="spellEnd"/>
      <w:r w:rsidR="00C41E63" w:rsidRPr="0075004A">
        <w:rPr>
          <w:rFonts w:ascii="Times New Roman" w:hAnsi="Times New Roman" w:cs="Times New Roman"/>
        </w:rPr>
        <w:t xml:space="preserve"> </w:t>
      </w:r>
      <w:proofErr w:type="spellStart"/>
      <w:r w:rsidR="00C41E63" w:rsidRPr="0075004A">
        <w:rPr>
          <w:rFonts w:ascii="Times New Roman" w:hAnsi="Times New Roman" w:cs="Times New Roman"/>
        </w:rPr>
        <w:t>nobili</w:t>
      </w:r>
      <w:proofErr w:type="spellEnd"/>
      <w:r w:rsidR="00C41E63" w:rsidRPr="0075004A">
        <w:rPr>
          <w:rFonts w:ascii="Times New Roman" w:hAnsi="Times New Roman" w:cs="Times New Roman"/>
        </w:rPr>
        <w:t xml:space="preserve"> </w:t>
      </w:r>
      <w:proofErr w:type="spellStart"/>
      <w:r w:rsidR="00C41E63" w:rsidRPr="0075004A">
        <w:rPr>
          <w:rFonts w:ascii="Times New Roman" w:hAnsi="Times New Roman" w:cs="Times New Roman"/>
        </w:rPr>
        <w:t>inprimis</w:t>
      </w:r>
      <w:proofErr w:type="spellEnd"/>
      <w:r w:rsidR="00C41E63" w:rsidRPr="0075004A">
        <w:rPr>
          <w:rFonts w:ascii="Times New Roman" w:hAnsi="Times New Roman" w:cs="Times New Roman"/>
        </w:rPr>
        <w:t xml:space="preserve"> &amp; </w:t>
      </w:r>
      <w:proofErr w:type="spellStart"/>
      <w:r w:rsidR="00C41E63" w:rsidRPr="0075004A">
        <w:rPr>
          <w:rFonts w:ascii="Times New Roman" w:hAnsi="Times New Roman" w:cs="Times New Roman"/>
        </w:rPr>
        <w:t>praeclare</w:t>
      </w:r>
      <w:proofErr w:type="spellEnd"/>
      <w:r w:rsidR="00C41E63" w:rsidRPr="0075004A">
        <w:rPr>
          <w:rFonts w:ascii="Times New Roman" w:hAnsi="Times New Roman" w:cs="Times New Roman"/>
        </w:rPr>
        <w:t xml:space="preserve"> </w:t>
      </w:r>
      <w:proofErr w:type="spellStart"/>
      <w:r w:rsidR="00C41E63" w:rsidRPr="0075004A">
        <w:rPr>
          <w:rFonts w:ascii="Times New Roman" w:hAnsi="Times New Roman" w:cs="Times New Roman"/>
        </w:rPr>
        <w:t>Antiquario</w:t>
      </w:r>
      <w:proofErr w:type="spellEnd"/>
      <w:r w:rsidR="00C41E63" w:rsidRPr="0075004A">
        <w:rPr>
          <w:rFonts w:ascii="Times New Roman" w:hAnsi="Times New Roman" w:cs="Times New Roman"/>
        </w:rPr>
        <w:t xml:space="preserve">: </w:t>
      </w:r>
      <w:proofErr w:type="spellStart"/>
      <w:r w:rsidR="00DB37FC" w:rsidRPr="0075004A">
        <w:rPr>
          <w:rFonts w:ascii="Times New Roman" w:hAnsi="Times New Roman" w:cs="Times New Roman"/>
        </w:rPr>
        <w:t>vt</w:t>
      </w:r>
      <w:proofErr w:type="spellEnd"/>
      <w:r w:rsidR="00DB37FC" w:rsidRPr="0075004A">
        <w:rPr>
          <w:rFonts w:ascii="Times New Roman" w:hAnsi="Times New Roman" w:cs="Times New Roman"/>
        </w:rPr>
        <w:t xml:space="preserve"> </w:t>
      </w:r>
      <w:proofErr w:type="spellStart"/>
      <w:r w:rsidR="00DB37FC" w:rsidRPr="0075004A">
        <w:rPr>
          <w:rFonts w:ascii="Times New Roman" w:hAnsi="Times New Roman" w:cs="Times New Roman"/>
        </w:rPr>
        <w:t>Somersetenses</w:t>
      </w:r>
      <w:proofErr w:type="spellEnd"/>
      <w:r w:rsidR="00DB37FC" w:rsidRPr="0075004A">
        <w:rPr>
          <w:rFonts w:ascii="Times New Roman" w:hAnsi="Times New Roman" w:cs="Times New Roman"/>
        </w:rPr>
        <w:t xml:space="preserve"> nostros </w:t>
      </w:r>
      <w:proofErr w:type="spellStart"/>
      <w:r w:rsidR="00DB37FC" w:rsidRPr="0075004A">
        <w:rPr>
          <w:rFonts w:ascii="Times New Roman" w:hAnsi="Times New Roman" w:cs="Times New Roman"/>
        </w:rPr>
        <w:t>Murotriges</w:t>
      </w:r>
      <w:proofErr w:type="spellEnd"/>
      <w:r w:rsidR="00DB37FC" w:rsidRPr="0075004A">
        <w:rPr>
          <w:rFonts w:ascii="Times New Roman" w:hAnsi="Times New Roman" w:cs="Times New Roman"/>
        </w:rPr>
        <w:t xml:space="preserve"> </w:t>
      </w:r>
      <w:proofErr w:type="spellStart"/>
      <w:r w:rsidR="00DB37FC" w:rsidRPr="0075004A">
        <w:rPr>
          <w:rFonts w:ascii="Times New Roman" w:hAnsi="Times New Roman" w:cs="Times New Roman"/>
        </w:rPr>
        <w:t>dixerit</w:t>
      </w:r>
      <w:proofErr w:type="spellEnd"/>
      <w:r w:rsidR="00DB37FC" w:rsidRPr="0075004A">
        <w:rPr>
          <w:rFonts w:ascii="Times New Roman" w:hAnsi="Times New Roman" w:cs="Times New Roman"/>
        </w:rPr>
        <w:t xml:space="preserve">, et </w:t>
      </w:r>
      <w:proofErr w:type="spellStart"/>
      <w:r w:rsidR="00DB37FC" w:rsidRPr="0075004A">
        <w:rPr>
          <w:rFonts w:ascii="Times New Roman" w:hAnsi="Times New Roman" w:cs="Times New Roman"/>
        </w:rPr>
        <w:t>eorum</w:t>
      </w:r>
      <w:proofErr w:type="spellEnd"/>
      <w:r w:rsidR="00DB37FC" w:rsidRPr="0075004A">
        <w:rPr>
          <w:rFonts w:ascii="Times New Roman" w:hAnsi="Times New Roman" w:cs="Times New Roman"/>
        </w:rPr>
        <w:t xml:space="preserve"> </w:t>
      </w:r>
      <w:proofErr w:type="spellStart"/>
      <w:r w:rsidR="00DB37FC" w:rsidRPr="0075004A">
        <w:rPr>
          <w:rFonts w:ascii="Times New Roman" w:hAnsi="Times New Roman" w:cs="Times New Roman"/>
        </w:rPr>
        <w:t>oppidulum</w:t>
      </w:r>
      <w:proofErr w:type="spellEnd"/>
      <w:r w:rsidR="00DB37FC" w:rsidRPr="0075004A">
        <w:rPr>
          <w:rFonts w:ascii="Times New Roman" w:hAnsi="Times New Roman" w:cs="Times New Roman"/>
        </w:rPr>
        <w:t xml:space="preserve"> Somerton </w:t>
      </w:r>
      <w:proofErr w:type="spellStart"/>
      <w:r w:rsidR="00DB37FC" w:rsidRPr="0075004A">
        <w:rPr>
          <w:rFonts w:ascii="Times New Roman" w:hAnsi="Times New Roman" w:cs="Times New Roman"/>
        </w:rPr>
        <w:t>Muridunum</w:t>
      </w:r>
      <w:proofErr w:type="spellEnd"/>
      <w:r w:rsidR="00DB37FC" w:rsidRPr="0075004A">
        <w:rPr>
          <w:rFonts w:ascii="Times New Roman" w:hAnsi="Times New Roman" w:cs="Times New Roman"/>
        </w:rPr>
        <w:t xml:space="preserve"> </w:t>
      </w:r>
      <w:proofErr w:type="spellStart"/>
      <w:r w:rsidR="00DB37FC" w:rsidRPr="0075004A">
        <w:rPr>
          <w:rFonts w:ascii="Times New Roman" w:hAnsi="Times New Roman" w:cs="Times New Roman"/>
        </w:rPr>
        <w:t>dixerit</w:t>
      </w:r>
      <w:proofErr w:type="spellEnd"/>
      <w:r w:rsidR="00E6746B" w:rsidRPr="0075004A">
        <w:rPr>
          <w:rFonts w:ascii="Times New Roman" w:hAnsi="Times New Roman" w:cs="Times New Roman"/>
        </w:rPr>
        <w:t>’</w:t>
      </w:r>
      <w:r w:rsidR="00793F64" w:rsidRPr="0075004A">
        <w:rPr>
          <w:rFonts w:ascii="Times New Roman" w:hAnsi="Times New Roman" w:cs="Times New Roman"/>
        </w:rPr>
        <w:t>.</w:t>
      </w:r>
      <w:r w:rsidR="00DB37FC" w:rsidRPr="0075004A">
        <w:rPr>
          <w:rFonts w:ascii="Times New Roman" w:hAnsi="Times New Roman" w:cs="Times New Roman"/>
        </w:rPr>
        <w:t xml:space="preserve"> </w:t>
      </w:r>
    </w:p>
  </w:footnote>
  <w:footnote w:id="59">
    <w:p w14:paraId="30FF84A5" w14:textId="5AD44EC7" w:rsidR="001330D3" w:rsidRPr="0075004A" w:rsidRDefault="001330D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9B1DF6">
        <w:rPr>
          <w:rFonts w:ascii="Times New Roman" w:hAnsi="Times New Roman" w:cs="Times New Roman"/>
        </w:rPr>
        <w:t>Ibid.</w:t>
      </w:r>
      <w:r w:rsidR="000A1566" w:rsidRPr="0075004A">
        <w:rPr>
          <w:rFonts w:ascii="Times New Roman" w:hAnsi="Times New Roman" w:cs="Times New Roman"/>
        </w:rPr>
        <w:t xml:space="preserve">, fol. 35r: </w:t>
      </w:r>
      <w:r w:rsidR="00E6746B" w:rsidRPr="0075004A">
        <w:rPr>
          <w:rFonts w:ascii="Times New Roman" w:hAnsi="Times New Roman" w:cs="Times New Roman"/>
        </w:rPr>
        <w:t>‘</w:t>
      </w:r>
      <w:proofErr w:type="spellStart"/>
      <w:r w:rsidR="000A1566" w:rsidRPr="0075004A">
        <w:rPr>
          <w:rFonts w:ascii="Times New Roman" w:hAnsi="Times New Roman" w:cs="Times New Roman"/>
        </w:rPr>
        <w:t>etsi</w:t>
      </w:r>
      <w:proofErr w:type="spellEnd"/>
      <w:r w:rsidR="000A1566" w:rsidRPr="0075004A">
        <w:rPr>
          <w:rFonts w:ascii="Times New Roman" w:hAnsi="Times New Roman" w:cs="Times New Roman"/>
        </w:rPr>
        <w:t xml:space="preserve"> Guil </w:t>
      </w:r>
      <w:proofErr w:type="spellStart"/>
      <w:r w:rsidR="000A1566" w:rsidRPr="0075004A">
        <w:rPr>
          <w:rFonts w:ascii="Times New Roman" w:hAnsi="Times New Roman" w:cs="Times New Roman"/>
        </w:rPr>
        <w:t>Lamberdus</w:t>
      </w:r>
      <w:proofErr w:type="spellEnd"/>
      <w:r w:rsidR="000A1566" w:rsidRPr="0075004A">
        <w:rPr>
          <w:rFonts w:ascii="Times New Roman" w:hAnsi="Times New Roman" w:cs="Times New Roman"/>
        </w:rPr>
        <w:t xml:space="preserve"> homo </w:t>
      </w:r>
      <w:proofErr w:type="spellStart"/>
      <w:r w:rsidR="000A1566" w:rsidRPr="0075004A">
        <w:rPr>
          <w:rFonts w:ascii="Times New Roman" w:hAnsi="Times New Roman" w:cs="Times New Roman"/>
        </w:rPr>
        <w:t>insigni</w:t>
      </w:r>
      <w:proofErr w:type="spellEnd"/>
      <w:r w:rsidR="000A1566" w:rsidRPr="0075004A">
        <w:rPr>
          <w:rFonts w:ascii="Times New Roman" w:hAnsi="Times New Roman" w:cs="Times New Roman"/>
        </w:rPr>
        <w:t xml:space="preserve"> </w:t>
      </w:r>
      <w:proofErr w:type="spellStart"/>
      <w:r w:rsidR="000A1566" w:rsidRPr="0075004A">
        <w:rPr>
          <w:rFonts w:ascii="Times New Roman" w:hAnsi="Times New Roman" w:cs="Times New Roman"/>
        </w:rPr>
        <w:t>eruditione</w:t>
      </w:r>
      <w:proofErr w:type="spellEnd"/>
      <w:r w:rsidR="000A1566" w:rsidRPr="0075004A">
        <w:rPr>
          <w:rFonts w:ascii="Times New Roman" w:hAnsi="Times New Roman" w:cs="Times New Roman"/>
        </w:rPr>
        <w:t xml:space="preserve"> &amp; </w:t>
      </w:r>
      <w:proofErr w:type="spellStart"/>
      <w:r w:rsidR="000A1566" w:rsidRPr="0075004A">
        <w:rPr>
          <w:rFonts w:ascii="Times New Roman" w:hAnsi="Times New Roman" w:cs="Times New Roman"/>
        </w:rPr>
        <w:t>morib</w:t>
      </w:r>
      <w:proofErr w:type="spellEnd"/>
      <w:r w:rsidR="000A1566" w:rsidRPr="0075004A">
        <w:rPr>
          <w:rFonts w:ascii="Times New Roman" w:hAnsi="Times New Roman" w:cs="Times New Roman"/>
        </w:rPr>
        <w:t xml:space="preserve">. </w:t>
      </w:r>
      <w:proofErr w:type="spellStart"/>
      <w:r w:rsidR="000A1566" w:rsidRPr="0075004A">
        <w:rPr>
          <w:rFonts w:ascii="Times New Roman" w:hAnsi="Times New Roman" w:cs="Times New Roman"/>
        </w:rPr>
        <w:t>sanctissimis</w:t>
      </w:r>
      <w:proofErr w:type="spellEnd"/>
      <w:r w:rsidR="00E6746B" w:rsidRPr="0075004A">
        <w:rPr>
          <w:rFonts w:ascii="Times New Roman" w:hAnsi="Times New Roman" w:cs="Times New Roman"/>
        </w:rPr>
        <w:t>’</w:t>
      </w:r>
      <w:r w:rsidR="003F533A" w:rsidRPr="0075004A">
        <w:rPr>
          <w:rFonts w:ascii="Times New Roman" w:hAnsi="Times New Roman" w:cs="Times New Roman"/>
        </w:rPr>
        <w:t>.</w:t>
      </w:r>
    </w:p>
  </w:footnote>
  <w:footnote w:id="60">
    <w:p w14:paraId="5E6896D2" w14:textId="30727420" w:rsidR="005450B5" w:rsidRPr="0075004A" w:rsidRDefault="005450B5">
      <w:pPr>
        <w:pStyle w:val="FootnoteText"/>
        <w:rPr>
          <w:rFonts w:ascii="Times New Roman" w:hAnsi="Times New Roman" w:cs="Times New Roman"/>
          <w:lang w:val="en-U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BC27E9">
        <w:rPr>
          <w:rFonts w:ascii="Times New Roman" w:hAnsi="Times New Roman" w:cs="Times New Roman"/>
        </w:rPr>
        <w:t>Ibid.</w:t>
      </w:r>
      <w:r w:rsidR="001E321C" w:rsidRPr="0075004A">
        <w:rPr>
          <w:rFonts w:ascii="Times New Roman" w:hAnsi="Times New Roman" w:cs="Times New Roman"/>
        </w:rPr>
        <w:t xml:space="preserve">, fol. 53v: </w:t>
      </w:r>
      <w:r w:rsidR="00E6746B" w:rsidRPr="0075004A">
        <w:rPr>
          <w:rFonts w:ascii="Times New Roman" w:hAnsi="Times New Roman" w:cs="Times New Roman"/>
        </w:rPr>
        <w:t>‘</w:t>
      </w:r>
      <w:proofErr w:type="spellStart"/>
      <w:r w:rsidR="001E321C" w:rsidRPr="0075004A">
        <w:rPr>
          <w:rFonts w:ascii="Times New Roman" w:hAnsi="Times New Roman" w:cs="Times New Roman"/>
        </w:rPr>
        <w:t>sed</w:t>
      </w:r>
      <w:proofErr w:type="spellEnd"/>
      <w:r w:rsidR="001E321C" w:rsidRPr="0075004A">
        <w:rPr>
          <w:rFonts w:ascii="Times New Roman" w:hAnsi="Times New Roman" w:cs="Times New Roman"/>
        </w:rPr>
        <w:t xml:space="preserve"> non est cur hic </w:t>
      </w:r>
      <w:proofErr w:type="spellStart"/>
      <w:r w:rsidR="001E321C" w:rsidRPr="0075004A">
        <w:rPr>
          <w:rFonts w:ascii="Times New Roman" w:hAnsi="Times New Roman" w:cs="Times New Roman"/>
        </w:rPr>
        <w:t>immorer</w:t>
      </w:r>
      <w:proofErr w:type="spellEnd"/>
      <w:r w:rsidR="001E321C" w:rsidRPr="0075004A">
        <w:rPr>
          <w:rFonts w:ascii="Times New Roman" w:hAnsi="Times New Roman" w:cs="Times New Roman"/>
        </w:rPr>
        <w:t xml:space="preserve"> cum </w:t>
      </w:r>
      <w:proofErr w:type="spellStart"/>
      <w:r w:rsidR="001E321C" w:rsidRPr="0075004A">
        <w:rPr>
          <w:rFonts w:ascii="Times New Roman" w:hAnsi="Times New Roman" w:cs="Times New Roman"/>
        </w:rPr>
        <w:t>singularis</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doctrinae</w:t>
      </w:r>
      <w:proofErr w:type="spellEnd"/>
      <w:r w:rsidR="001E321C" w:rsidRPr="0075004A">
        <w:rPr>
          <w:rFonts w:ascii="Times New Roman" w:hAnsi="Times New Roman" w:cs="Times New Roman"/>
        </w:rPr>
        <w:t xml:space="preserve"> Alexander Nevillius </w:t>
      </w:r>
      <w:proofErr w:type="spellStart"/>
      <w:r w:rsidR="001E321C" w:rsidRPr="0075004A">
        <w:rPr>
          <w:rFonts w:ascii="Times New Roman" w:hAnsi="Times New Roman" w:cs="Times New Roman"/>
        </w:rPr>
        <w:t>hanc</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vrbem</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eleganter</w:t>
      </w:r>
      <w:proofErr w:type="spellEnd"/>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rPr>
        <w:t>descripserit</w:t>
      </w:r>
      <w:proofErr w:type="spellEnd"/>
      <w:r w:rsidR="00E6746B" w:rsidRPr="0075004A">
        <w:rPr>
          <w:rFonts w:ascii="Times New Roman" w:hAnsi="Times New Roman" w:cs="Times New Roman"/>
        </w:rPr>
        <w:t>’</w:t>
      </w:r>
      <w:r w:rsidR="001E321C" w:rsidRPr="0075004A">
        <w:rPr>
          <w:rFonts w:ascii="Times New Roman" w:hAnsi="Times New Roman" w:cs="Times New Roman"/>
        </w:rPr>
        <w:t>.</w:t>
      </w:r>
    </w:p>
  </w:footnote>
  <w:footnote w:id="61">
    <w:p w14:paraId="4D109A25" w14:textId="175382E2" w:rsidR="00596C85" w:rsidRPr="00797ACB" w:rsidRDefault="00596C85">
      <w:pPr>
        <w:pStyle w:val="FootnoteText"/>
        <w:rPr>
          <w:rFonts w:ascii="Times New Roman" w:hAnsi="Times New Roman" w:cs="Times New Roman"/>
        </w:rPr>
      </w:pPr>
      <w:r w:rsidRPr="00797ACB">
        <w:rPr>
          <w:rStyle w:val="FootnoteReference"/>
          <w:rFonts w:ascii="Times New Roman" w:hAnsi="Times New Roman" w:cs="Times New Roman"/>
        </w:rPr>
        <w:footnoteRef/>
      </w:r>
      <w:r w:rsidRPr="00797ACB">
        <w:rPr>
          <w:rFonts w:ascii="Times New Roman" w:hAnsi="Times New Roman" w:cs="Times New Roman"/>
        </w:rPr>
        <w:t xml:space="preserve"> </w:t>
      </w:r>
      <w:r w:rsidR="00381E86" w:rsidRPr="00797ACB">
        <w:rPr>
          <w:rFonts w:ascii="Times New Roman" w:hAnsi="Times New Roman" w:cs="Times New Roman"/>
        </w:rPr>
        <w:t xml:space="preserve">Oliver Harris, ‘“Motheaten, </w:t>
      </w:r>
      <w:proofErr w:type="spellStart"/>
      <w:r w:rsidR="00381E86" w:rsidRPr="00797ACB">
        <w:rPr>
          <w:rFonts w:ascii="Times New Roman" w:hAnsi="Times New Roman" w:cs="Times New Roman"/>
        </w:rPr>
        <w:t>Mouldye</w:t>
      </w:r>
      <w:proofErr w:type="spellEnd"/>
      <w:r w:rsidR="00381E86" w:rsidRPr="00797ACB">
        <w:rPr>
          <w:rFonts w:ascii="Times New Roman" w:hAnsi="Times New Roman" w:cs="Times New Roman"/>
        </w:rPr>
        <w:t xml:space="preserve">, and Rotten”: The Early Custodial History and Dissemination of John Leland’s Manuscript Remains’, </w:t>
      </w:r>
      <w:r w:rsidR="00381E86" w:rsidRPr="00797ACB">
        <w:rPr>
          <w:rFonts w:ascii="Times New Roman" w:hAnsi="Times New Roman" w:cs="Times New Roman"/>
          <w:i/>
          <w:iCs/>
        </w:rPr>
        <w:t>Bodleian Library Record</w:t>
      </w:r>
      <w:r w:rsidR="00381E86" w:rsidRPr="00797ACB">
        <w:rPr>
          <w:rFonts w:ascii="Times New Roman" w:hAnsi="Times New Roman" w:cs="Times New Roman"/>
        </w:rPr>
        <w:t xml:space="preserve"> 18 (2005)</w:t>
      </w:r>
      <w:r w:rsidR="00797ACB" w:rsidRPr="00797ACB">
        <w:rPr>
          <w:rFonts w:ascii="Times New Roman" w:hAnsi="Times New Roman" w:cs="Times New Roman"/>
        </w:rPr>
        <w:t>, 460-501,</w:t>
      </w:r>
      <w:r w:rsidR="00381E86" w:rsidRPr="00797ACB">
        <w:rPr>
          <w:rFonts w:ascii="Times New Roman" w:hAnsi="Times New Roman" w:cs="Times New Roman"/>
        </w:rPr>
        <w:t xml:space="preserve"> </w:t>
      </w:r>
      <w:r w:rsidR="00797ACB" w:rsidRPr="00797ACB">
        <w:rPr>
          <w:rFonts w:ascii="Times New Roman" w:hAnsi="Times New Roman" w:cs="Times New Roman"/>
        </w:rPr>
        <w:t xml:space="preserve">at </w:t>
      </w:r>
      <w:r w:rsidR="00381E86" w:rsidRPr="00797ACB">
        <w:rPr>
          <w:rFonts w:ascii="Times New Roman" w:hAnsi="Times New Roman" w:cs="Times New Roman"/>
        </w:rPr>
        <w:t>473</w:t>
      </w:r>
      <w:r w:rsidR="00797ACB" w:rsidRPr="00797ACB">
        <w:rPr>
          <w:rFonts w:ascii="Times New Roman" w:hAnsi="Times New Roman" w:cs="Times New Roman"/>
        </w:rPr>
        <w:t>.</w:t>
      </w:r>
    </w:p>
  </w:footnote>
  <w:footnote w:id="62">
    <w:p w14:paraId="2DB8E388" w14:textId="45095450" w:rsidR="00381E86" w:rsidRPr="00381E86" w:rsidRDefault="00381E86" w:rsidP="00381E86">
      <w:pPr>
        <w:pStyle w:val="FootnoteText"/>
        <w:rPr>
          <w:rFonts w:ascii="Times New Roman" w:hAnsi="Times New Roman" w:cs="Times New Roman"/>
        </w:rPr>
      </w:pPr>
      <w:r w:rsidRPr="00381E86">
        <w:rPr>
          <w:rStyle w:val="FootnoteReference"/>
          <w:rFonts w:ascii="Times New Roman" w:hAnsi="Times New Roman" w:cs="Times New Roman"/>
        </w:rPr>
        <w:footnoteRef/>
      </w:r>
      <w:r w:rsidRPr="00381E86">
        <w:rPr>
          <w:rFonts w:ascii="Times New Roman" w:hAnsi="Times New Roman" w:cs="Times New Roman"/>
        </w:rPr>
        <w:t xml:space="preserve"> </w:t>
      </w:r>
      <w:r w:rsidRPr="0075004A">
        <w:rPr>
          <w:rFonts w:ascii="Times New Roman" w:hAnsi="Times New Roman" w:cs="Times New Roman"/>
        </w:rPr>
        <w:t xml:space="preserve">Camden, </w:t>
      </w:r>
      <w:r w:rsidRPr="0075004A">
        <w:rPr>
          <w:rFonts w:ascii="Times New Roman" w:hAnsi="Times New Roman" w:cs="Times New Roman"/>
          <w:i/>
        </w:rPr>
        <w:t xml:space="preserve">Britannia, </w:t>
      </w:r>
      <w:proofErr w:type="spellStart"/>
      <w:r w:rsidRPr="0075004A">
        <w:rPr>
          <w:rFonts w:ascii="Times New Roman" w:hAnsi="Times New Roman" w:cs="Times New Roman"/>
          <w:i/>
        </w:rPr>
        <w:t>sive</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florentissimorum</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regnorum</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Angliae</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Scotiae</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Hiberniae</w:t>
      </w:r>
      <w:proofErr w:type="spellEnd"/>
      <w:r w:rsidRPr="0075004A">
        <w:rPr>
          <w:rFonts w:ascii="Times New Roman" w:hAnsi="Times New Roman" w:cs="Times New Roman"/>
          <w:i/>
        </w:rPr>
        <w:t xml:space="preserve">, et </w:t>
      </w:r>
      <w:proofErr w:type="spellStart"/>
      <w:r w:rsidRPr="0075004A">
        <w:rPr>
          <w:rFonts w:ascii="Times New Roman" w:hAnsi="Times New Roman" w:cs="Times New Roman"/>
          <w:i/>
        </w:rPr>
        <w:t>insularum</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adiacentium</w:t>
      </w:r>
      <w:proofErr w:type="spellEnd"/>
      <w:r w:rsidRPr="0075004A">
        <w:rPr>
          <w:rFonts w:ascii="Times New Roman" w:hAnsi="Times New Roman" w:cs="Times New Roman"/>
          <w:i/>
        </w:rPr>
        <w:t xml:space="preserve"> ex intima </w:t>
      </w:r>
      <w:proofErr w:type="spellStart"/>
      <w:r w:rsidRPr="0075004A">
        <w:rPr>
          <w:rFonts w:ascii="Times New Roman" w:hAnsi="Times New Roman" w:cs="Times New Roman"/>
          <w:i/>
        </w:rPr>
        <w:t>antiquitate</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Chorographica</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descriptio</w:t>
      </w:r>
      <w:proofErr w:type="spellEnd"/>
      <w:r w:rsidRPr="0075004A">
        <w:rPr>
          <w:rFonts w:ascii="Times New Roman" w:hAnsi="Times New Roman" w:cs="Times New Roman"/>
          <w:i/>
        </w:rPr>
        <w:t xml:space="preserve"> </w:t>
      </w:r>
      <w:r w:rsidRPr="0075004A">
        <w:rPr>
          <w:rFonts w:ascii="Times New Roman" w:hAnsi="Times New Roman" w:cs="Times New Roman"/>
          <w:iCs/>
        </w:rPr>
        <w:t>(London, 1600)</w:t>
      </w:r>
      <w:r>
        <w:rPr>
          <w:rFonts w:ascii="Times New Roman" w:hAnsi="Times New Roman" w:cs="Times New Roman"/>
          <w:iCs/>
        </w:rPr>
        <w:t xml:space="preserve">, </w:t>
      </w:r>
      <w:r w:rsidRPr="00381E86">
        <w:rPr>
          <w:rFonts w:ascii="Times New Roman" w:hAnsi="Times New Roman" w:cs="Times New Roman"/>
        </w:rPr>
        <w:t xml:space="preserve">‘Ad </w:t>
      </w:r>
      <w:proofErr w:type="spellStart"/>
      <w:r w:rsidRPr="00381E86">
        <w:rPr>
          <w:rFonts w:ascii="Times New Roman" w:hAnsi="Times New Roman" w:cs="Times New Roman"/>
        </w:rPr>
        <w:t>Lectorem</w:t>
      </w:r>
      <w:proofErr w:type="spellEnd"/>
      <w:r w:rsidRPr="00381E86">
        <w:rPr>
          <w:rFonts w:ascii="Times New Roman" w:hAnsi="Times New Roman" w:cs="Times New Roman"/>
        </w:rPr>
        <w:t>’</w:t>
      </w:r>
      <w:r>
        <w:rPr>
          <w:rFonts w:ascii="Times New Roman" w:hAnsi="Times New Roman" w:cs="Times New Roman"/>
        </w:rPr>
        <w:t xml:space="preserve"> (new pagination, at the end of the book), 16:</w:t>
      </w:r>
      <w:r w:rsidRPr="00381E86">
        <w:rPr>
          <w:rFonts w:ascii="Times New Roman" w:hAnsi="Times New Roman" w:cs="Times New Roman"/>
        </w:rPr>
        <w:t xml:space="preserve"> </w:t>
      </w:r>
      <w:r>
        <w:t>‘</w:t>
      </w:r>
      <w:r w:rsidRPr="00596C85">
        <w:rPr>
          <w:rFonts w:ascii="Times New Roman" w:hAnsi="Times New Roman" w:cs="Times New Roman"/>
        </w:rPr>
        <w:t xml:space="preserve">magna </w:t>
      </w:r>
      <w:proofErr w:type="spellStart"/>
      <w:r w:rsidRPr="00596C85">
        <w:rPr>
          <w:rFonts w:ascii="Times New Roman" w:hAnsi="Times New Roman" w:cs="Times New Roman"/>
        </w:rPr>
        <w:t>pollicitus</w:t>
      </w:r>
      <w:proofErr w:type="spellEnd"/>
      <w:r w:rsidRPr="00596C85">
        <w:rPr>
          <w:rFonts w:ascii="Times New Roman" w:hAnsi="Times New Roman" w:cs="Times New Roman"/>
        </w:rPr>
        <w:t xml:space="preserve"> est, </w:t>
      </w:r>
      <w:proofErr w:type="spellStart"/>
      <w:r w:rsidRPr="00596C85">
        <w:rPr>
          <w:rFonts w:ascii="Times New Roman" w:hAnsi="Times New Roman" w:cs="Times New Roman"/>
        </w:rPr>
        <w:t>quinquaginta</w:t>
      </w:r>
      <w:proofErr w:type="spellEnd"/>
      <w:r w:rsidRPr="00596C85">
        <w:rPr>
          <w:rFonts w:ascii="Times New Roman" w:hAnsi="Times New Roman" w:cs="Times New Roman"/>
        </w:rPr>
        <w:t xml:space="preserve"> scilicet </w:t>
      </w:r>
      <w:proofErr w:type="spellStart"/>
      <w:r w:rsidRPr="00596C85">
        <w:rPr>
          <w:rFonts w:ascii="Times New Roman" w:hAnsi="Times New Roman" w:cs="Times New Roman"/>
        </w:rPr>
        <w:t>libros</w:t>
      </w:r>
      <w:proofErr w:type="spellEnd"/>
      <w:r w:rsidRPr="00596C85">
        <w:rPr>
          <w:rFonts w:ascii="Times New Roman" w:hAnsi="Times New Roman" w:cs="Times New Roman"/>
        </w:rPr>
        <w:t xml:space="preserve"> de </w:t>
      </w:r>
      <w:proofErr w:type="spellStart"/>
      <w:r w:rsidRPr="00596C85">
        <w:rPr>
          <w:rFonts w:ascii="Times New Roman" w:hAnsi="Times New Roman" w:cs="Times New Roman"/>
        </w:rPr>
        <w:t>Antiquitate</w:t>
      </w:r>
      <w:proofErr w:type="spellEnd"/>
      <w:r w:rsidRPr="00596C85">
        <w:rPr>
          <w:rFonts w:ascii="Times New Roman" w:hAnsi="Times New Roman" w:cs="Times New Roman"/>
        </w:rPr>
        <w:t xml:space="preserve"> Britannica, </w:t>
      </w:r>
      <w:proofErr w:type="spellStart"/>
      <w:r w:rsidRPr="00596C85">
        <w:rPr>
          <w:rFonts w:ascii="Times New Roman" w:hAnsi="Times New Roman" w:cs="Times New Roman"/>
        </w:rPr>
        <w:t>meminit</w:t>
      </w:r>
      <w:proofErr w:type="spellEnd"/>
      <w:r w:rsidRPr="00596C85">
        <w:rPr>
          <w:rFonts w:ascii="Times New Roman" w:hAnsi="Times New Roman" w:cs="Times New Roman"/>
        </w:rPr>
        <w:t xml:space="preserve"> </w:t>
      </w:r>
      <w:proofErr w:type="spellStart"/>
      <w:r w:rsidRPr="00596C85">
        <w:rPr>
          <w:rFonts w:ascii="Times New Roman" w:hAnsi="Times New Roman" w:cs="Times New Roman"/>
        </w:rPr>
        <w:t>Balaeus</w:t>
      </w:r>
      <w:proofErr w:type="spellEnd"/>
      <w:r w:rsidRPr="00596C85">
        <w:rPr>
          <w:rFonts w:ascii="Times New Roman" w:hAnsi="Times New Roman" w:cs="Times New Roman"/>
        </w:rPr>
        <w:t xml:space="preserve"> </w:t>
      </w:r>
      <w:proofErr w:type="spellStart"/>
      <w:r w:rsidRPr="00596C85">
        <w:rPr>
          <w:rFonts w:ascii="Times New Roman" w:hAnsi="Times New Roman" w:cs="Times New Roman"/>
        </w:rPr>
        <w:t>ipsi</w:t>
      </w:r>
      <w:proofErr w:type="spellEnd"/>
      <w:r w:rsidRPr="00596C85">
        <w:rPr>
          <w:rFonts w:ascii="Times New Roman" w:hAnsi="Times New Roman" w:cs="Times New Roman"/>
        </w:rPr>
        <w:t xml:space="preserve"> </w:t>
      </w:r>
      <w:proofErr w:type="spellStart"/>
      <w:r w:rsidRPr="00596C85">
        <w:rPr>
          <w:rFonts w:ascii="Times New Roman" w:hAnsi="Times New Roman" w:cs="Times New Roman"/>
        </w:rPr>
        <w:t>intimus</w:t>
      </w:r>
      <w:proofErr w:type="spellEnd"/>
      <w:r w:rsidRPr="00596C85">
        <w:rPr>
          <w:rFonts w:ascii="Times New Roman" w:hAnsi="Times New Roman" w:cs="Times New Roman"/>
        </w:rPr>
        <w:t xml:space="preserve">, </w:t>
      </w:r>
      <w:proofErr w:type="spellStart"/>
      <w:r w:rsidRPr="00596C85">
        <w:rPr>
          <w:rFonts w:ascii="Times New Roman" w:hAnsi="Times New Roman" w:cs="Times New Roman"/>
        </w:rPr>
        <w:t>nunquam</w:t>
      </w:r>
      <w:proofErr w:type="spellEnd"/>
      <w:r w:rsidRPr="00596C85">
        <w:rPr>
          <w:rFonts w:ascii="Times New Roman" w:hAnsi="Times New Roman" w:cs="Times New Roman"/>
        </w:rPr>
        <w:t xml:space="preserve"> </w:t>
      </w:r>
      <w:proofErr w:type="spellStart"/>
      <w:r w:rsidRPr="00596C85">
        <w:rPr>
          <w:rFonts w:ascii="Times New Roman" w:hAnsi="Times New Roman" w:cs="Times New Roman"/>
        </w:rPr>
        <w:t>tamen</w:t>
      </w:r>
      <w:proofErr w:type="spellEnd"/>
      <w:r w:rsidRPr="00596C85">
        <w:rPr>
          <w:rFonts w:ascii="Times New Roman" w:hAnsi="Times New Roman" w:cs="Times New Roman"/>
        </w:rPr>
        <w:t xml:space="preserve"> </w:t>
      </w:r>
      <w:proofErr w:type="spellStart"/>
      <w:r w:rsidRPr="00596C85">
        <w:rPr>
          <w:rFonts w:ascii="Times New Roman" w:hAnsi="Times New Roman" w:cs="Times New Roman"/>
        </w:rPr>
        <w:t>vidit</w:t>
      </w:r>
      <w:proofErr w:type="spellEnd"/>
      <w:r>
        <w:rPr>
          <w:rFonts w:ascii="Times New Roman" w:hAnsi="Times New Roman" w:cs="Times New Roman"/>
        </w:rPr>
        <w:t xml:space="preserve">’ (‘[Leland] promised great things, like the 50 books </w:t>
      </w:r>
      <w:r>
        <w:rPr>
          <w:rFonts w:ascii="Times New Roman" w:hAnsi="Times New Roman" w:cs="Times New Roman"/>
          <w:i/>
          <w:iCs/>
        </w:rPr>
        <w:t xml:space="preserve">De </w:t>
      </w:r>
      <w:proofErr w:type="spellStart"/>
      <w:r>
        <w:rPr>
          <w:rFonts w:ascii="Times New Roman" w:hAnsi="Times New Roman" w:cs="Times New Roman"/>
          <w:i/>
          <w:iCs/>
        </w:rPr>
        <w:t>Antiquitate</w:t>
      </w:r>
      <w:proofErr w:type="spellEnd"/>
      <w:r>
        <w:rPr>
          <w:rFonts w:ascii="Times New Roman" w:hAnsi="Times New Roman" w:cs="Times New Roman"/>
          <w:i/>
          <w:iCs/>
        </w:rPr>
        <w:t xml:space="preserve"> Britannica</w:t>
      </w:r>
      <w:r>
        <w:rPr>
          <w:rFonts w:ascii="Times New Roman" w:hAnsi="Times New Roman" w:cs="Times New Roman"/>
        </w:rPr>
        <w:t xml:space="preserve">, but even his close friend Bale admits he never saw it’). </w:t>
      </w:r>
    </w:p>
  </w:footnote>
  <w:footnote w:id="63">
    <w:p w14:paraId="323ADCC7" w14:textId="37851922" w:rsidR="002D32B9" w:rsidRPr="0075004A" w:rsidRDefault="002D32B9">
      <w:pPr>
        <w:pStyle w:val="FootnoteText"/>
        <w:rPr>
          <w:rFonts w:ascii="Times New Roman" w:hAnsi="Times New Roman" w:cs="Times New Roman"/>
          <w:lang w:val="en-U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rPr>
        <w:t>BL Cotton MS</w:t>
      </w:r>
      <w:r w:rsidR="004C010A">
        <w:rPr>
          <w:rFonts w:ascii="Times New Roman" w:hAnsi="Times New Roman" w:cs="Times New Roman"/>
        </w:rPr>
        <w:t xml:space="preserve"> </w:t>
      </w:r>
      <w:r w:rsidR="006354AB" w:rsidRPr="0075004A">
        <w:rPr>
          <w:rFonts w:ascii="Times New Roman" w:hAnsi="Times New Roman" w:cs="Times New Roman"/>
          <w:lang w:val="en-US"/>
        </w:rPr>
        <w:t>Titus F</w:t>
      </w:r>
      <w:r w:rsidR="00ED2296">
        <w:rPr>
          <w:rFonts w:ascii="Times New Roman" w:hAnsi="Times New Roman" w:cs="Times New Roman"/>
          <w:lang w:val="en-US"/>
        </w:rPr>
        <w:t xml:space="preserve"> VII</w:t>
      </w:r>
      <w:r w:rsidR="006354AB" w:rsidRPr="0075004A">
        <w:rPr>
          <w:rFonts w:ascii="Times New Roman" w:hAnsi="Times New Roman" w:cs="Times New Roman"/>
          <w:lang w:val="en-US"/>
        </w:rPr>
        <w:t xml:space="preserve">, fol. 31v: </w:t>
      </w:r>
      <w:r w:rsidR="00E6746B" w:rsidRPr="0075004A">
        <w:rPr>
          <w:rFonts w:ascii="Times New Roman" w:hAnsi="Times New Roman" w:cs="Times New Roman"/>
          <w:lang w:val="en-US"/>
        </w:rPr>
        <w:t>‘</w:t>
      </w:r>
      <w:r w:rsidR="006354AB" w:rsidRPr="0075004A">
        <w:rPr>
          <w:rFonts w:ascii="Times New Roman" w:hAnsi="Times New Roman" w:cs="Times New Roman"/>
          <w:lang w:val="en-US"/>
        </w:rPr>
        <w:t xml:space="preserve">in </w:t>
      </w:r>
      <w:proofErr w:type="spellStart"/>
      <w:r w:rsidR="006354AB" w:rsidRPr="0075004A">
        <w:rPr>
          <w:rFonts w:ascii="Times New Roman" w:hAnsi="Times New Roman" w:cs="Times New Roman"/>
          <w:lang w:val="en-US"/>
        </w:rPr>
        <w:t>hortis</w:t>
      </w:r>
      <w:proofErr w:type="spellEnd"/>
      <w:r w:rsidR="006354AB" w:rsidRPr="0075004A">
        <w:rPr>
          <w:rFonts w:ascii="Times New Roman" w:hAnsi="Times New Roman" w:cs="Times New Roman"/>
          <w:lang w:val="en-US"/>
        </w:rPr>
        <w:t xml:space="preserve"> </w:t>
      </w:r>
      <w:proofErr w:type="spellStart"/>
      <w:r w:rsidR="006354AB" w:rsidRPr="0075004A">
        <w:rPr>
          <w:rFonts w:ascii="Times New Roman" w:hAnsi="Times New Roman" w:cs="Times New Roman"/>
          <w:lang w:val="en-US"/>
        </w:rPr>
        <w:t>Caecilianis</w:t>
      </w:r>
      <w:proofErr w:type="spellEnd"/>
      <w:r w:rsidR="006354AB" w:rsidRPr="0075004A">
        <w:rPr>
          <w:rFonts w:ascii="Times New Roman" w:hAnsi="Times New Roman" w:cs="Times New Roman"/>
          <w:lang w:val="en-US"/>
        </w:rPr>
        <w:t xml:space="preserve">, </w:t>
      </w:r>
      <w:proofErr w:type="spellStart"/>
      <w:r w:rsidR="006354AB" w:rsidRPr="0075004A">
        <w:rPr>
          <w:rFonts w:ascii="Times New Roman" w:hAnsi="Times New Roman" w:cs="Times New Roman"/>
          <w:lang w:val="en-US"/>
        </w:rPr>
        <w:t>siue</w:t>
      </w:r>
      <w:proofErr w:type="spellEnd"/>
      <w:r w:rsidR="006354AB" w:rsidRPr="0075004A">
        <w:rPr>
          <w:rFonts w:ascii="Times New Roman" w:hAnsi="Times New Roman" w:cs="Times New Roman"/>
          <w:lang w:val="en-US"/>
        </w:rPr>
        <w:t xml:space="preserve"> </w:t>
      </w:r>
      <w:proofErr w:type="spellStart"/>
      <w:r w:rsidR="006354AB" w:rsidRPr="0075004A">
        <w:rPr>
          <w:rFonts w:ascii="Times New Roman" w:hAnsi="Times New Roman" w:cs="Times New Roman"/>
          <w:lang w:val="en-US"/>
        </w:rPr>
        <w:t>honoratissimi</w:t>
      </w:r>
      <w:proofErr w:type="spellEnd"/>
      <w:r w:rsidR="006354AB" w:rsidRPr="0075004A">
        <w:rPr>
          <w:rFonts w:ascii="Times New Roman" w:hAnsi="Times New Roman" w:cs="Times New Roman"/>
          <w:lang w:val="en-US"/>
        </w:rPr>
        <w:t xml:space="preserve"> Domini </w:t>
      </w:r>
      <w:r w:rsidR="00B85896" w:rsidRPr="0075004A">
        <w:rPr>
          <w:rFonts w:ascii="Times New Roman" w:hAnsi="Times New Roman" w:cs="Times New Roman"/>
          <w:lang w:val="en-US"/>
        </w:rPr>
        <w:t xml:space="preserve">Guil. </w:t>
      </w:r>
      <w:proofErr w:type="spellStart"/>
      <w:r w:rsidR="00B85896" w:rsidRPr="0075004A">
        <w:rPr>
          <w:rFonts w:ascii="Times New Roman" w:hAnsi="Times New Roman" w:cs="Times New Roman"/>
          <w:lang w:val="en-US"/>
        </w:rPr>
        <w:t>Cecil</w:t>
      </w:r>
      <w:r w:rsidR="002773AD">
        <w:rPr>
          <w:rFonts w:ascii="Times New Roman" w:hAnsi="Times New Roman" w:cs="Times New Roman"/>
          <w:lang w:val="en-US"/>
        </w:rPr>
        <w:t>i</w:t>
      </w:r>
      <w:r w:rsidR="00B85896" w:rsidRPr="0075004A">
        <w:rPr>
          <w:rFonts w:ascii="Times New Roman" w:hAnsi="Times New Roman" w:cs="Times New Roman"/>
          <w:lang w:val="en-US"/>
        </w:rPr>
        <w:t>i</w:t>
      </w:r>
      <w:proofErr w:type="spellEnd"/>
      <w:r w:rsidR="00B85896" w:rsidRPr="0075004A">
        <w:rPr>
          <w:rFonts w:ascii="Times New Roman" w:hAnsi="Times New Roman" w:cs="Times New Roman"/>
          <w:lang w:val="en-US"/>
        </w:rPr>
        <w:t xml:space="preserve"> </w:t>
      </w:r>
      <w:proofErr w:type="spellStart"/>
      <w:r w:rsidR="00B85896" w:rsidRPr="0075004A">
        <w:rPr>
          <w:rFonts w:ascii="Times New Roman" w:hAnsi="Times New Roman" w:cs="Times New Roman"/>
          <w:lang w:val="en-US"/>
        </w:rPr>
        <w:t>Baronis</w:t>
      </w:r>
      <w:proofErr w:type="spellEnd"/>
      <w:r w:rsidR="00B85896" w:rsidRPr="0075004A">
        <w:rPr>
          <w:rFonts w:ascii="Times New Roman" w:hAnsi="Times New Roman" w:cs="Times New Roman"/>
          <w:lang w:val="en-US"/>
        </w:rPr>
        <w:t xml:space="preserve"> Burghlaei, et </w:t>
      </w:r>
      <w:proofErr w:type="spellStart"/>
      <w:r w:rsidR="00B85896" w:rsidRPr="0075004A">
        <w:rPr>
          <w:rFonts w:ascii="Times New Roman" w:hAnsi="Times New Roman" w:cs="Times New Roman"/>
          <w:lang w:val="en-US"/>
        </w:rPr>
        <w:t>Angliae</w:t>
      </w:r>
      <w:proofErr w:type="spellEnd"/>
      <w:r w:rsidR="00B85896" w:rsidRPr="0075004A">
        <w:rPr>
          <w:rFonts w:ascii="Times New Roman" w:hAnsi="Times New Roman" w:cs="Times New Roman"/>
          <w:lang w:val="en-US"/>
        </w:rPr>
        <w:t xml:space="preserve"> </w:t>
      </w:r>
      <w:proofErr w:type="spellStart"/>
      <w:r w:rsidR="00B85896" w:rsidRPr="0075004A">
        <w:rPr>
          <w:rFonts w:ascii="Times New Roman" w:hAnsi="Times New Roman" w:cs="Times New Roman"/>
          <w:lang w:val="en-US"/>
        </w:rPr>
        <w:t>summi</w:t>
      </w:r>
      <w:proofErr w:type="spellEnd"/>
      <w:r w:rsidR="00B85896" w:rsidRPr="0075004A">
        <w:rPr>
          <w:rFonts w:ascii="Times New Roman" w:hAnsi="Times New Roman" w:cs="Times New Roman"/>
          <w:lang w:val="en-US"/>
        </w:rPr>
        <w:t xml:space="preserve"> </w:t>
      </w:r>
      <w:proofErr w:type="spellStart"/>
      <w:r w:rsidR="00B85896" w:rsidRPr="0075004A">
        <w:rPr>
          <w:rFonts w:ascii="Times New Roman" w:hAnsi="Times New Roman" w:cs="Times New Roman"/>
          <w:lang w:val="en-US"/>
        </w:rPr>
        <w:t>quaestoris</w:t>
      </w:r>
      <w:proofErr w:type="spellEnd"/>
      <w:r w:rsidR="00E6746B" w:rsidRPr="0075004A">
        <w:rPr>
          <w:rFonts w:ascii="Times New Roman" w:hAnsi="Times New Roman" w:cs="Times New Roman"/>
          <w:lang w:val="en-US"/>
        </w:rPr>
        <w:t>’</w:t>
      </w:r>
      <w:r w:rsidR="00B85896" w:rsidRPr="0075004A">
        <w:rPr>
          <w:rFonts w:ascii="Times New Roman" w:hAnsi="Times New Roman" w:cs="Times New Roman"/>
          <w:lang w:val="en-US"/>
        </w:rPr>
        <w:t xml:space="preserve">. </w:t>
      </w:r>
    </w:p>
  </w:footnote>
  <w:footnote w:id="64">
    <w:p w14:paraId="3CCE15CC" w14:textId="39C66830" w:rsidR="00016A1D" w:rsidRPr="0075004A" w:rsidRDefault="00016A1D" w:rsidP="004E1FED">
      <w:pPr>
        <w:tabs>
          <w:tab w:val="left" w:pos="3129"/>
        </w:tabs>
        <w:rPr>
          <w:sz w:val="20"/>
          <w:szCs w:val="20"/>
          <w:highlight w:val="yellow"/>
        </w:rPr>
      </w:pPr>
      <w:r w:rsidRPr="0075004A">
        <w:rPr>
          <w:rStyle w:val="FootnoteReference"/>
          <w:sz w:val="20"/>
          <w:szCs w:val="20"/>
        </w:rPr>
        <w:footnoteRef/>
      </w:r>
      <w:r w:rsidRPr="0075004A">
        <w:rPr>
          <w:sz w:val="20"/>
          <w:szCs w:val="20"/>
        </w:rPr>
        <w:t xml:space="preserve"> </w:t>
      </w:r>
      <w:r w:rsidR="00AF44F3">
        <w:rPr>
          <w:sz w:val="20"/>
          <w:szCs w:val="20"/>
        </w:rPr>
        <w:t>Ibid.</w:t>
      </w:r>
      <w:r w:rsidR="004E1FED" w:rsidRPr="0075004A">
        <w:rPr>
          <w:sz w:val="20"/>
          <w:szCs w:val="20"/>
        </w:rPr>
        <w:t>, fol. 3</w:t>
      </w:r>
      <w:r w:rsidR="0011404D" w:rsidRPr="0075004A">
        <w:rPr>
          <w:sz w:val="20"/>
          <w:szCs w:val="20"/>
        </w:rPr>
        <w:t>3v</w:t>
      </w:r>
      <w:r w:rsidR="004E1FED" w:rsidRPr="0075004A">
        <w:rPr>
          <w:sz w:val="20"/>
          <w:szCs w:val="20"/>
        </w:rPr>
        <w:t xml:space="preserve">: </w:t>
      </w:r>
      <w:r w:rsidR="00E6746B" w:rsidRPr="0075004A">
        <w:rPr>
          <w:sz w:val="20"/>
          <w:szCs w:val="20"/>
        </w:rPr>
        <w:t>‘</w:t>
      </w:r>
      <w:r w:rsidR="004E1FED" w:rsidRPr="0075004A">
        <w:rPr>
          <w:sz w:val="20"/>
          <w:szCs w:val="20"/>
        </w:rPr>
        <w:t xml:space="preserve">tum caeteris </w:t>
      </w:r>
      <w:proofErr w:type="spellStart"/>
      <w:r w:rsidR="004E1FED" w:rsidRPr="0075004A">
        <w:rPr>
          <w:sz w:val="20"/>
          <w:szCs w:val="20"/>
        </w:rPr>
        <w:t>virtutibus</w:t>
      </w:r>
      <w:proofErr w:type="spellEnd"/>
      <w:r w:rsidR="004E1FED" w:rsidRPr="0075004A">
        <w:rPr>
          <w:sz w:val="20"/>
          <w:szCs w:val="20"/>
        </w:rPr>
        <w:t xml:space="preserve">, </w:t>
      </w:r>
      <w:proofErr w:type="spellStart"/>
      <w:r w:rsidR="004E1FED" w:rsidRPr="0075004A">
        <w:rPr>
          <w:sz w:val="20"/>
          <w:szCs w:val="20"/>
        </w:rPr>
        <w:t>quae</w:t>
      </w:r>
      <w:proofErr w:type="spellEnd"/>
      <w:r w:rsidR="004E1FED" w:rsidRPr="0075004A">
        <w:rPr>
          <w:sz w:val="20"/>
          <w:szCs w:val="20"/>
        </w:rPr>
        <w:t xml:space="preserve"> </w:t>
      </w:r>
      <w:proofErr w:type="spellStart"/>
      <w:r w:rsidR="004E1FED" w:rsidRPr="0075004A">
        <w:rPr>
          <w:sz w:val="20"/>
          <w:szCs w:val="20"/>
        </w:rPr>
        <w:t>clarissimo</w:t>
      </w:r>
      <w:proofErr w:type="spellEnd"/>
      <w:r w:rsidR="004E1FED" w:rsidRPr="0075004A">
        <w:rPr>
          <w:sz w:val="20"/>
          <w:szCs w:val="20"/>
        </w:rPr>
        <w:t xml:space="preserve"> </w:t>
      </w:r>
      <w:proofErr w:type="spellStart"/>
      <w:r w:rsidR="004E1FED" w:rsidRPr="0075004A">
        <w:rPr>
          <w:sz w:val="20"/>
          <w:szCs w:val="20"/>
        </w:rPr>
        <w:t>hero</w:t>
      </w:r>
      <w:r w:rsidR="0011404D" w:rsidRPr="0075004A">
        <w:rPr>
          <w:sz w:val="20"/>
          <w:szCs w:val="20"/>
        </w:rPr>
        <w:t>e</w:t>
      </w:r>
      <w:proofErr w:type="spellEnd"/>
      <w:r w:rsidR="004E1FED" w:rsidRPr="0075004A">
        <w:rPr>
          <w:sz w:val="20"/>
          <w:szCs w:val="20"/>
        </w:rPr>
        <w:t xml:space="preserve"> </w:t>
      </w:r>
      <w:proofErr w:type="spellStart"/>
      <w:r w:rsidR="004E1FED" w:rsidRPr="0075004A">
        <w:rPr>
          <w:sz w:val="20"/>
          <w:szCs w:val="20"/>
        </w:rPr>
        <w:t>dignae</w:t>
      </w:r>
      <w:proofErr w:type="spellEnd"/>
      <w:r w:rsidR="004E1FED" w:rsidRPr="0075004A">
        <w:rPr>
          <w:sz w:val="20"/>
          <w:szCs w:val="20"/>
        </w:rPr>
        <w:t xml:space="preserve"> sunt, </w:t>
      </w:r>
      <w:proofErr w:type="spellStart"/>
      <w:r w:rsidR="004E1FED" w:rsidRPr="0075004A">
        <w:rPr>
          <w:sz w:val="20"/>
          <w:szCs w:val="20"/>
        </w:rPr>
        <w:t>excu</w:t>
      </w:r>
      <w:r w:rsidR="0011404D" w:rsidRPr="0075004A">
        <w:rPr>
          <w:sz w:val="20"/>
          <w:szCs w:val="20"/>
        </w:rPr>
        <w:t>l</w:t>
      </w:r>
      <w:r w:rsidR="004E1FED" w:rsidRPr="0075004A">
        <w:rPr>
          <w:sz w:val="20"/>
          <w:szCs w:val="20"/>
        </w:rPr>
        <w:t>tus</w:t>
      </w:r>
      <w:proofErr w:type="spellEnd"/>
      <w:r w:rsidR="004E1FED" w:rsidRPr="0075004A">
        <w:rPr>
          <w:sz w:val="20"/>
          <w:szCs w:val="20"/>
        </w:rPr>
        <w:t xml:space="preserve"> </w:t>
      </w:r>
      <w:proofErr w:type="spellStart"/>
      <w:r w:rsidR="004E1FED" w:rsidRPr="0075004A">
        <w:rPr>
          <w:sz w:val="20"/>
          <w:szCs w:val="20"/>
        </w:rPr>
        <w:t>singulis</w:t>
      </w:r>
      <w:proofErr w:type="spellEnd"/>
      <w:r w:rsidR="004E1FED" w:rsidRPr="0075004A">
        <w:rPr>
          <w:sz w:val="20"/>
          <w:szCs w:val="20"/>
        </w:rPr>
        <w:t xml:space="preserve">, tum </w:t>
      </w:r>
      <w:proofErr w:type="spellStart"/>
      <w:r w:rsidR="004E1FED" w:rsidRPr="0075004A">
        <w:rPr>
          <w:sz w:val="20"/>
          <w:szCs w:val="20"/>
        </w:rPr>
        <w:t>meliorum</w:t>
      </w:r>
      <w:proofErr w:type="spellEnd"/>
      <w:r w:rsidR="004E1FED" w:rsidRPr="0075004A">
        <w:rPr>
          <w:sz w:val="20"/>
          <w:szCs w:val="20"/>
        </w:rPr>
        <w:t xml:space="preserve"> </w:t>
      </w:r>
      <w:proofErr w:type="spellStart"/>
      <w:r w:rsidR="004E1FED" w:rsidRPr="0075004A">
        <w:rPr>
          <w:sz w:val="20"/>
          <w:szCs w:val="20"/>
        </w:rPr>
        <w:t>literarum</w:t>
      </w:r>
      <w:proofErr w:type="spellEnd"/>
      <w:r w:rsidR="004E1FED" w:rsidRPr="0075004A">
        <w:rPr>
          <w:sz w:val="20"/>
          <w:szCs w:val="20"/>
        </w:rPr>
        <w:t xml:space="preserve">, et </w:t>
      </w:r>
      <w:proofErr w:type="spellStart"/>
      <w:r w:rsidR="004E1FED" w:rsidRPr="0075004A">
        <w:rPr>
          <w:sz w:val="20"/>
          <w:szCs w:val="20"/>
        </w:rPr>
        <w:t>venerandae</w:t>
      </w:r>
      <w:proofErr w:type="spellEnd"/>
      <w:r w:rsidR="004E1FED" w:rsidRPr="0075004A">
        <w:rPr>
          <w:sz w:val="20"/>
          <w:szCs w:val="20"/>
        </w:rPr>
        <w:t xml:space="preserve"> </w:t>
      </w:r>
      <w:proofErr w:type="spellStart"/>
      <w:r w:rsidR="004E1FED" w:rsidRPr="0075004A">
        <w:rPr>
          <w:sz w:val="20"/>
          <w:szCs w:val="20"/>
        </w:rPr>
        <w:t>antiquitatis</w:t>
      </w:r>
      <w:proofErr w:type="spellEnd"/>
      <w:r w:rsidR="004E1FED" w:rsidRPr="0075004A">
        <w:rPr>
          <w:sz w:val="20"/>
          <w:szCs w:val="20"/>
        </w:rPr>
        <w:t xml:space="preserve"> patron</w:t>
      </w:r>
      <w:r w:rsidR="0011404D" w:rsidRPr="0075004A">
        <w:rPr>
          <w:sz w:val="20"/>
          <w:szCs w:val="20"/>
        </w:rPr>
        <w:t>us</w:t>
      </w:r>
      <w:r w:rsidR="004E1FED" w:rsidRPr="0075004A">
        <w:rPr>
          <w:sz w:val="20"/>
          <w:szCs w:val="20"/>
        </w:rPr>
        <w:t xml:space="preserve"> </w:t>
      </w:r>
      <w:proofErr w:type="spellStart"/>
      <w:r w:rsidR="004E1FED" w:rsidRPr="0075004A">
        <w:rPr>
          <w:sz w:val="20"/>
          <w:szCs w:val="20"/>
        </w:rPr>
        <w:t>summus</w:t>
      </w:r>
      <w:proofErr w:type="spellEnd"/>
      <w:r w:rsidR="00D4116D" w:rsidRPr="0075004A">
        <w:rPr>
          <w:sz w:val="20"/>
          <w:szCs w:val="20"/>
        </w:rPr>
        <w:t>’.</w:t>
      </w:r>
    </w:p>
  </w:footnote>
  <w:footnote w:id="65">
    <w:p w14:paraId="11C81D04" w14:textId="69A1CAE2" w:rsidR="004C68ED" w:rsidRPr="0075004A" w:rsidRDefault="004C68ED">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William Camden, </w:t>
      </w:r>
      <w:r w:rsidRPr="0075004A">
        <w:rPr>
          <w:rFonts w:ascii="Times New Roman" w:hAnsi="Times New Roman" w:cs="Times New Roman"/>
          <w:i/>
          <w:iCs/>
        </w:rPr>
        <w:t xml:space="preserve">Britannia, </w:t>
      </w:r>
      <w:proofErr w:type="spellStart"/>
      <w:r w:rsidRPr="0075004A">
        <w:rPr>
          <w:rFonts w:ascii="Times New Roman" w:hAnsi="Times New Roman" w:cs="Times New Roman"/>
          <w:i/>
          <w:iCs/>
        </w:rPr>
        <w:t>sive</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Florentissimorum</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regnorum</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Angliae</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Scotiae</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Hiberniae</w:t>
      </w:r>
      <w:proofErr w:type="spellEnd"/>
      <w:r w:rsidRPr="0075004A">
        <w:rPr>
          <w:rFonts w:ascii="Times New Roman" w:hAnsi="Times New Roman" w:cs="Times New Roman"/>
          <w:i/>
          <w:iCs/>
        </w:rPr>
        <w:t xml:space="preserve">, et </w:t>
      </w:r>
      <w:proofErr w:type="spellStart"/>
      <w:r w:rsidRPr="0075004A">
        <w:rPr>
          <w:rFonts w:ascii="Times New Roman" w:hAnsi="Times New Roman" w:cs="Times New Roman"/>
          <w:i/>
          <w:iCs/>
        </w:rPr>
        <w:t>insularum</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adiacentium</w:t>
      </w:r>
      <w:proofErr w:type="spellEnd"/>
      <w:r w:rsidRPr="0075004A">
        <w:rPr>
          <w:rFonts w:ascii="Times New Roman" w:hAnsi="Times New Roman" w:cs="Times New Roman"/>
          <w:i/>
          <w:iCs/>
        </w:rPr>
        <w:t xml:space="preserve"> ex intima </w:t>
      </w:r>
      <w:proofErr w:type="spellStart"/>
      <w:r w:rsidRPr="0075004A">
        <w:rPr>
          <w:rFonts w:ascii="Times New Roman" w:hAnsi="Times New Roman" w:cs="Times New Roman"/>
          <w:i/>
          <w:iCs/>
        </w:rPr>
        <w:t>antiquitate</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Chorographica</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descriptio</w:t>
      </w:r>
      <w:proofErr w:type="spellEnd"/>
      <w:r w:rsidRPr="0075004A">
        <w:rPr>
          <w:rFonts w:ascii="Times New Roman" w:hAnsi="Times New Roman" w:cs="Times New Roman"/>
        </w:rPr>
        <w:t xml:space="preserve"> (London, 1607), e.g. 221. </w:t>
      </w:r>
    </w:p>
  </w:footnote>
  <w:footnote w:id="66">
    <w:p w14:paraId="747EA2E6" w14:textId="77A0FF5B" w:rsidR="00BF1C78" w:rsidRPr="0075004A" w:rsidRDefault="00BF1C7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Robert B. Todd, </w:t>
      </w:r>
      <w:r w:rsidR="00E6746B" w:rsidRPr="0075004A">
        <w:rPr>
          <w:rFonts w:ascii="Times New Roman" w:hAnsi="Times New Roman" w:cs="Times New Roman"/>
        </w:rPr>
        <w:t>‘</w:t>
      </w:r>
      <w:r w:rsidRPr="0075004A">
        <w:rPr>
          <w:rFonts w:ascii="Times New Roman" w:hAnsi="Times New Roman" w:cs="Times New Roman"/>
        </w:rPr>
        <w:t>Savile, Thomas (d. 1593), scholar and translator</w:t>
      </w:r>
      <w:r w:rsidR="00E6746B" w:rsidRPr="0075004A">
        <w:rPr>
          <w:rFonts w:ascii="Times New Roman" w:hAnsi="Times New Roman" w:cs="Times New Roman"/>
        </w:rPr>
        <w:t>’</w:t>
      </w:r>
      <w:r w:rsidRPr="0075004A">
        <w:rPr>
          <w:rFonts w:ascii="Times New Roman" w:hAnsi="Times New Roman" w:cs="Times New Roman"/>
        </w:rPr>
        <w:t xml:space="preserve">, </w:t>
      </w:r>
      <w:r w:rsidRPr="0075004A">
        <w:rPr>
          <w:rFonts w:ascii="Times New Roman" w:hAnsi="Times New Roman" w:cs="Times New Roman"/>
          <w:i/>
          <w:iCs/>
        </w:rPr>
        <w:t>ODNB</w:t>
      </w:r>
      <w:r w:rsidRPr="0075004A">
        <w:rPr>
          <w:rFonts w:ascii="Times New Roman" w:hAnsi="Times New Roman" w:cs="Times New Roman"/>
        </w:rPr>
        <w:t xml:space="preserve">. </w:t>
      </w:r>
    </w:p>
  </w:footnote>
  <w:footnote w:id="67">
    <w:p w14:paraId="1097E7FA" w14:textId="1EFC2C9B" w:rsidR="00E75AE3" w:rsidRPr="0075004A" w:rsidRDefault="00E75AE3" w:rsidP="00E75AE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i/>
          <w:iCs/>
          <w:color w:val="000000"/>
        </w:rPr>
        <w:t xml:space="preserve">Francisci et Joannis </w:t>
      </w:r>
      <w:proofErr w:type="spellStart"/>
      <w:r w:rsidR="001E321C" w:rsidRPr="0075004A">
        <w:rPr>
          <w:rFonts w:ascii="Times New Roman" w:hAnsi="Times New Roman" w:cs="Times New Roman"/>
          <w:i/>
          <w:iCs/>
          <w:color w:val="000000"/>
        </w:rPr>
        <w:t>Hotomanorum</w:t>
      </w:r>
      <w:proofErr w:type="spellEnd"/>
      <w:r w:rsidR="001E321C" w:rsidRPr="0075004A">
        <w:rPr>
          <w:rFonts w:ascii="Times New Roman" w:hAnsi="Times New Roman" w:cs="Times New Roman"/>
          <w:i/>
          <w:iCs/>
          <w:color w:val="000000"/>
        </w:rPr>
        <w:t xml:space="preserve"> </w:t>
      </w:r>
      <w:proofErr w:type="spellStart"/>
      <w:r w:rsidR="00F444CD" w:rsidRPr="0075004A">
        <w:rPr>
          <w:rFonts w:ascii="Times New Roman" w:hAnsi="Times New Roman" w:cs="Times New Roman"/>
          <w:i/>
          <w:iCs/>
          <w:color w:val="000000"/>
        </w:rPr>
        <w:t>e</w:t>
      </w:r>
      <w:r w:rsidR="001E321C" w:rsidRPr="0075004A">
        <w:rPr>
          <w:rFonts w:ascii="Times New Roman" w:hAnsi="Times New Roman" w:cs="Times New Roman"/>
          <w:i/>
          <w:iCs/>
          <w:color w:val="000000"/>
        </w:rPr>
        <w:t>pistolae</w:t>
      </w:r>
      <w:proofErr w:type="spellEnd"/>
      <w:r w:rsidR="001E321C" w:rsidRPr="0075004A">
        <w:rPr>
          <w:rFonts w:ascii="Times New Roman" w:hAnsi="Times New Roman" w:cs="Times New Roman"/>
          <w:i/>
          <w:iCs/>
          <w:color w:val="000000"/>
        </w:rPr>
        <w:t xml:space="preserve">, </w:t>
      </w:r>
      <w:r w:rsidR="001E321C" w:rsidRPr="0075004A">
        <w:rPr>
          <w:rFonts w:ascii="Times New Roman" w:hAnsi="Times New Roman" w:cs="Times New Roman"/>
          <w:color w:val="000000"/>
        </w:rPr>
        <w:t xml:space="preserve">303-304, </w:t>
      </w:r>
      <w:proofErr w:type="spellStart"/>
      <w:r w:rsidRPr="0075004A">
        <w:rPr>
          <w:rFonts w:ascii="Times New Roman" w:hAnsi="Times New Roman" w:cs="Times New Roman"/>
        </w:rPr>
        <w:t>Epistola</w:t>
      </w:r>
      <w:proofErr w:type="spellEnd"/>
      <w:r w:rsidRPr="0075004A">
        <w:rPr>
          <w:rFonts w:ascii="Times New Roman" w:hAnsi="Times New Roman" w:cs="Times New Roman"/>
        </w:rPr>
        <w:t xml:space="preserve"> XLVII, Dec. 1582: </w:t>
      </w:r>
      <w:r w:rsidR="00E6746B" w:rsidRPr="0075004A">
        <w:rPr>
          <w:rFonts w:ascii="Times New Roman" w:hAnsi="Times New Roman" w:cs="Times New Roman"/>
        </w:rPr>
        <w:t>‘</w:t>
      </w:r>
      <w:proofErr w:type="spellStart"/>
      <w:r w:rsidRPr="0075004A">
        <w:rPr>
          <w:rFonts w:ascii="Times New Roman" w:hAnsi="Times New Roman" w:cs="Times New Roman"/>
          <w:color w:val="000000"/>
        </w:rPr>
        <w:t>Adsiduus</w:t>
      </w:r>
      <w:proofErr w:type="spellEnd"/>
      <w:r w:rsidRPr="0075004A">
        <w:rPr>
          <w:rFonts w:ascii="Times New Roman" w:hAnsi="Times New Roman" w:cs="Times New Roman"/>
          <w:color w:val="000000"/>
        </w:rPr>
        <w:t xml:space="preserve"> est </w:t>
      </w:r>
      <w:proofErr w:type="spellStart"/>
      <w:r w:rsidRPr="0075004A">
        <w:rPr>
          <w:rFonts w:ascii="Times New Roman" w:hAnsi="Times New Roman" w:cs="Times New Roman"/>
          <w:color w:val="000000"/>
        </w:rPr>
        <w:t>hîc</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nobiscum</w:t>
      </w:r>
      <w:proofErr w:type="spellEnd"/>
      <w:r w:rsidRPr="0075004A">
        <w:rPr>
          <w:rFonts w:ascii="Times New Roman" w:hAnsi="Times New Roman" w:cs="Times New Roman"/>
          <w:color w:val="000000"/>
        </w:rPr>
        <w:t xml:space="preserve"> frater </w:t>
      </w:r>
      <w:proofErr w:type="spellStart"/>
      <w:r w:rsidRPr="0075004A">
        <w:rPr>
          <w:rFonts w:ascii="Times New Roman" w:hAnsi="Times New Roman" w:cs="Times New Roman"/>
          <w:color w:val="000000"/>
        </w:rPr>
        <w:t>tuus</w:t>
      </w:r>
      <w:proofErr w:type="spellEnd"/>
      <w:r w:rsidRPr="0075004A">
        <w:rPr>
          <w:rFonts w:ascii="Times New Roman" w:hAnsi="Times New Roman" w:cs="Times New Roman"/>
          <w:color w:val="000000"/>
        </w:rPr>
        <w:t xml:space="preserve">, ac </w:t>
      </w:r>
      <w:proofErr w:type="spellStart"/>
      <w:r w:rsidRPr="0075004A">
        <w:rPr>
          <w:rFonts w:ascii="Times New Roman" w:hAnsi="Times New Roman" w:cs="Times New Roman"/>
          <w:color w:val="000000"/>
        </w:rPr>
        <w:t>merito</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magni</w:t>
      </w:r>
      <w:proofErr w:type="spellEnd"/>
      <w:r w:rsidRPr="0075004A">
        <w:rPr>
          <w:rFonts w:ascii="Times New Roman" w:hAnsi="Times New Roman" w:cs="Times New Roman"/>
          <w:color w:val="000000"/>
        </w:rPr>
        <w:t xml:space="preserve"> fit ab omnibus</w:t>
      </w:r>
      <w:r w:rsidR="00E6746B" w:rsidRPr="0075004A">
        <w:rPr>
          <w:rFonts w:ascii="Times New Roman" w:hAnsi="Times New Roman" w:cs="Times New Roman"/>
          <w:color w:val="000000"/>
        </w:rPr>
        <w:t>’</w:t>
      </w:r>
      <w:r w:rsidRPr="0075004A">
        <w:rPr>
          <w:rFonts w:ascii="Times New Roman" w:hAnsi="Times New Roman" w:cs="Times New Roman"/>
          <w:color w:val="000000"/>
        </w:rPr>
        <w:t xml:space="preserve">, addressed </w:t>
      </w:r>
      <w:r w:rsidR="00E6746B" w:rsidRPr="0075004A">
        <w:rPr>
          <w:rFonts w:ascii="Times New Roman" w:hAnsi="Times New Roman" w:cs="Times New Roman"/>
          <w:color w:val="000000"/>
        </w:rPr>
        <w:t>‘</w:t>
      </w:r>
      <w:r w:rsidRPr="0075004A">
        <w:rPr>
          <w:rFonts w:ascii="Times New Roman" w:hAnsi="Times New Roman" w:cs="Times New Roman"/>
          <w:color w:val="000000"/>
        </w:rPr>
        <w:t xml:space="preserve">E Regia </w:t>
      </w:r>
      <w:proofErr w:type="spellStart"/>
      <w:r w:rsidRPr="0075004A">
        <w:rPr>
          <w:rFonts w:ascii="Times New Roman" w:hAnsi="Times New Roman" w:cs="Times New Roman"/>
          <w:color w:val="000000"/>
        </w:rPr>
        <w:t>Windelisorae</w:t>
      </w:r>
      <w:proofErr w:type="spellEnd"/>
      <w:r w:rsidR="00E6746B" w:rsidRPr="0075004A">
        <w:rPr>
          <w:rFonts w:ascii="Times New Roman" w:hAnsi="Times New Roman" w:cs="Times New Roman"/>
          <w:color w:val="000000"/>
        </w:rPr>
        <w:t>’</w:t>
      </w:r>
      <w:r w:rsidRPr="0075004A">
        <w:rPr>
          <w:rFonts w:ascii="Times New Roman" w:hAnsi="Times New Roman" w:cs="Times New Roman"/>
          <w:color w:val="000000"/>
        </w:rPr>
        <w:t xml:space="preserve">. </w:t>
      </w:r>
    </w:p>
  </w:footnote>
  <w:footnote w:id="68">
    <w:p w14:paraId="13E44B83" w14:textId="2235BD23" w:rsidR="00105D52" w:rsidRPr="0075004A" w:rsidRDefault="00105D52">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The completion of the initial draft of </w:t>
      </w:r>
      <w:r w:rsidRPr="0075004A">
        <w:rPr>
          <w:rFonts w:ascii="Times New Roman" w:hAnsi="Times New Roman" w:cs="Times New Roman"/>
          <w:i/>
        </w:rPr>
        <w:t>Britannia</w:t>
      </w:r>
      <w:r w:rsidRPr="0075004A">
        <w:rPr>
          <w:rFonts w:ascii="Times New Roman" w:hAnsi="Times New Roman" w:cs="Times New Roman"/>
        </w:rPr>
        <w:t xml:space="preserve"> itself seems to have catalysed Camden’s contact with the </w:t>
      </w:r>
      <w:proofErr w:type="spellStart"/>
      <w:r w:rsidRPr="0075004A">
        <w:rPr>
          <w:rFonts w:ascii="Times New Roman" w:hAnsi="Times New Roman" w:cs="Times New Roman"/>
        </w:rPr>
        <w:t>Parkerian</w:t>
      </w:r>
      <w:proofErr w:type="spellEnd"/>
      <w:r w:rsidRPr="0075004A">
        <w:rPr>
          <w:rFonts w:ascii="Times New Roman" w:hAnsi="Times New Roman" w:cs="Times New Roman"/>
        </w:rPr>
        <w:t xml:space="preserve"> circle. This is implied in </w:t>
      </w:r>
      <w:proofErr w:type="spellStart"/>
      <w:r w:rsidRPr="0075004A">
        <w:rPr>
          <w:rFonts w:ascii="Times New Roman" w:hAnsi="Times New Roman" w:cs="Times New Roman"/>
        </w:rPr>
        <w:t>Lambarde’s</w:t>
      </w:r>
      <w:proofErr w:type="spellEnd"/>
      <w:r w:rsidRPr="0075004A">
        <w:rPr>
          <w:rFonts w:ascii="Times New Roman" w:hAnsi="Times New Roman" w:cs="Times New Roman"/>
        </w:rPr>
        <w:t xml:space="preserve"> letter to Camden, in response to draft papers of </w:t>
      </w:r>
      <w:r w:rsidRPr="0075004A">
        <w:rPr>
          <w:rFonts w:ascii="Times New Roman" w:hAnsi="Times New Roman" w:cs="Times New Roman"/>
          <w:i/>
        </w:rPr>
        <w:t>Britannia</w:t>
      </w:r>
      <w:r w:rsidRPr="0075004A">
        <w:rPr>
          <w:rFonts w:ascii="Times New Roman" w:hAnsi="Times New Roman" w:cs="Times New Roman"/>
          <w:iCs/>
        </w:rPr>
        <w:t xml:space="preserve">, and dated 29 July 1585: ‘I seem not to have known </w:t>
      </w:r>
      <w:r w:rsidRPr="0075004A">
        <w:rPr>
          <w:rFonts w:ascii="Times New Roman" w:hAnsi="Times New Roman" w:cs="Times New Roman"/>
          <w:i/>
        </w:rPr>
        <w:t>Kent</w:t>
      </w:r>
      <w:r w:rsidRPr="0075004A">
        <w:rPr>
          <w:rFonts w:ascii="Times New Roman" w:hAnsi="Times New Roman" w:cs="Times New Roman"/>
          <w:iCs/>
        </w:rPr>
        <w:t xml:space="preserve">, till I knew </w:t>
      </w:r>
      <w:r w:rsidRPr="0075004A">
        <w:rPr>
          <w:rFonts w:ascii="Times New Roman" w:hAnsi="Times New Roman" w:cs="Times New Roman"/>
          <w:i/>
          <w:iCs/>
        </w:rPr>
        <w:t>Camden</w:t>
      </w:r>
      <w:r w:rsidRPr="0075004A">
        <w:rPr>
          <w:rFonts w:ascii="Times New Roman" w:hAnsi="Times New Roman" w:cs="Times New Roman"/>
        </w:rPr>
        <w:t xml:space="preserve">’. </w:t>
      </w:r>
      <w:r w:rsidR="00E40C3A" w:rsidRPr="0075004A">
        <w:rPr>
          <w:rFonts w:ascii="Times New Roman" w:hAnsi="Times New Roman" w:cs="Times New Roman"/>
        </w:rPr>
        <w:t>There is little sense they have ever exchanged antiquarian research notes before.</w:t>
      </w:r>
      <w:r w:rsidR="0067149C" w:rsidRPr="0075004A">
        <w:rPr>
          <w:rFonts w:ascii="Times New Roman" w:hAnsi="Times New Roman" w:cs="Times New Roman"/>
        </w:rPr>
        <w:t xml:space="preserve"> See Smith, ed., </w:t>
      </w:r>
      <w:proofErr w:type="spellStart"/>
      <w:r w:rsidR="0067149C" w:rsidRPr="0075004A">
        <w:rPr>
          <w:rFonts w:ascii="Times New Roman" w:hAnsi="Times New Roman" w:cs="Times New Roman"/>
          <w:i/>
          <w:iCs/>
        </w:rPr>
        <w:t>Camdeni</w:t>
      </w:r>
      <w:proofErr w:type="spellEnd"/>
      <w:r w:rsidR="0067149C" w:rsidRPr="0075004A">
        <w:rPr>
          <w:rFonts w:ascii="Times New Roman" w:hAnsi="Times New Roman" w:cs="Times New Roman"/>
          <w:i/>
          <w:iCs/>
        </w:rPr>
        <w:t xml:space="preserve"> </w:t>
      </w:r>
      <w:proofErr w:type="spellStart"/>
      <w:r w:rsidR="001B669B" w:rsidRPr="0075004A">
        <w:rPr>
          <w:rFonts w:ascii="Times New Roman" w:hAnsi="Times New Roman" w:cs="Times New Roman"/>
          <w:i/>
          <w:iCs/>
        </w:rPr>
        <w:t>e</w:t>
      </w:r>
      <w:r w:rsidR="0067149C" w:rsidRPr="0075004A">
        <w:rPr>
          <w:rFonts w:ascii="Times New Roman" w:hAnsi="Times New Roman" w:cs="Times New Roman"/>
          <w:i/>
          <w:iCs/>
        </w:rPr>
        <w:t>pistolae</w:t>
      </w:r>
      <w:proofErr w:type="spellEnd"/>
      <w:r w:rsidR="0067149C" w:rsidRPr="0075004A">
        <w:rPr>
          <w:rFonts w:ascii="Times New Roman" w:hAnsi="Times New Roman" w:cs="Times New Roman"/>
        </w:rPr>
        <w:t xml:space="preserve">, 28-29, </w:t>
      </w:r>
      <w:proofErr w:type="spellStart"/>
      <w:r w:rsidR="0067149C" w:rsidRPr="0075004A">
        <w:rPr>
          <w:rFonts w:ascii="Times New Roman" w:hAnsi="Times New Roman" w:cs="Times New Roman"/>
        </w:rPr>
        <w:t>Epistola</w:t>
      </w:r>
      <w:proofErr w:type="spellEnd"/>
      <w:r w:rsidR="0067149C" w:rsidRPr="0075004A">
        <w:rPr>
          <w:rFonts w:ascii="Times New Roman" w:hAnsi="Times New Roman" w:cs="Times New Roman"/>
        </w:rPr>
        <w:t xml:space="preserve"> XXII. </w:t>
      </w:r>
    </w:p>
  </w:footnote>
  <w:footnote w:id="69">
    <w:p w14:paraId="0937D99A" w14:textId="57B47562" w:rsidR="00BF1C78" w:rsidRPr="0075004A" w:rsidRDefault="00BF1C7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See Thomas Roebuck, </w:t>
      </w:r>
      <w:r w:rsidR="00E6746B" w:rsidRPr="0075004A">
        <w:rPr>
          <w:rFonts w:ascii="Times New Roman" w:hAnsi="Times New Roman" w:cs="Times New Roman"/>
        </w:rPr>
        <w:t>‘</w:t>
      </w:r>
      <w:r w:rsidRPr="0075004A">
        <w:rPr>
          <w:rFonts w:ascii="Times New Roman" w:hAnsi="Times New Roman" w:cs="Times New Roman"/>
        </w:rPr>
        <w:t>Politics, Patronage and Medieval Scholarship: Henry Savile</w:t>
      </w:r>
      <w:r w:rsidR="00E6746B" w:rsidRPr="0075004A">
        <w:rPr>
          <w:rFonts w:ascii="Times New Roman" w:hAnsi="Times New Roman" w:cs="Times New Roman"/>
        </w:rPr>
        <w:t>’</w:t>
      </w:r>
      <w:r w:rsidRPr="0075004A">
        <w:rPr>
          <w:rFonts w:ascii="Times New Roman" w:hAnsi="Times New Roman" w:cs="Times New Roman"/>
        </w:rPr>
        <w:t xml:space="preserve">s </w:t>
      </w:r>
      <w:r w:rsidRPr="0075004A">
        <w:rPr>
          <w:rFonts w:ascii="Times New Roman" w:hAnsi="Times New Roman" w:cs="Times New Roman"/>
          <w:i/>
        </w:rPr>
        <w:t xml:space="preserve">Rerum </w:t>
      </w:r>
      <w:proofErr w:type="spellStart"/>
      <w:r w:rsidRPr="0075004A">
        <w:rPr>
          <w:rFonts w:ascii="Times New Roman" w:hAnsi="Times New Roman" w:cs="Times New Roman"/>
          <w:i/>
        </w:rPr>
        <w:t>Anglicarum</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scriptores</w:t>
      </w:r>
      <w:proofErr w:type="spellEnd"/>
      <w:r w:rsidRPr="0075004A">
        <w:rPr>
          <w:rFonts w:ascii="Times New Roman" w:hAnsi="Times New Roman" w:cs="Times New Roman"/>
          <w:i/>
        </w:rPr>
        <w:t xml:space="preserve"> post </w:t>
      </w:r>
      <w:proofErr w:type="spellStart"/>
      <w:r w:rsidRPr="0075004A">
        <w:rPr>
          <w:rFonts w:ascii="Times New Roman" w:hAnsi="Times New Roman" w:cs="Times New Roman"/>
          <w:i/>
        </w:rPr>
        <w:t>Bedam</w:t>
      </w:r>
      <w:proofErr w:type="spellEnd"/>
      <w:r w:rsidRPr="0075004A">
        <w:rPr>
          <w:rFonts w:ascii="Times New Roman" w:hAnsi="Times New Roman" w:cs="Times New Roman"/>
          <w:iCs/>
        </w:rPr>
        <w:t xml:space="preserve"> (1596) in Context</w:t>
      </w:r>
      <w:r w:rsidR="00E6746B" w:rsidRPr="0075004A">
        <w:rPr>
          <w:rFonts w:ascii="Times New Roman" w:hAnsi="Times New Roman" w:cs="Times New Roman"/>
          <w:iCs/>
        </w:rPr>
        <w:t>’</w:t>
      </w:r>
      <w:r w:rsidRPr="0075004A">
        <w:rPr>
          <w:rFonts w:ascii="Times New Roman" w:hAnsi="Times New Roman" w:cs="Times New Roman"/>
          <w:iCs/>
        </w:rPr>
        <w:t xml:space="preserve">, </w:t>
      </w:r>
      <w:r w:rsidRPr="0075004A">
        <w:rPr>
          <w:rFonts w:ascii="Times New Roman" w:hAnsi="Times New Roman" w:cs="Times New Roman"/>
          <w:i/>
          <w:iCs/>
        </w:rPr>
        <w:t>Erudition and the Republic of Letters</w:t>
      </w:r>
      <w:r w:rsidRPr="0075004A">
        <w:rPr>
          <w:rFonts w:ascii="Times New Roman" w:hAnsi="Times New Roman" w:cs="Times New Roman"/>
        </w:rPr>
        <w:t xml:space="preserve"> 6 (2021), 61-115, at 69.</w:t>
      </w:r>
    </w:p>
  </w:footnote>
  <w:footnote w:id="70">
    <w:p w14:paraId="2EAB1154" w14:textId="5D9D3C94" w:rsidR="00E75AE3" w:rsidRPr="0075004A" w:rsidRDefault="00E75AE3" w:rsidP="00E75AE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2509D5" w:rsidRPr="0075004A">
        <w:rPr>
          <w:rFonts w:ascii="Times New Roman" w:hAnsi="Times New Roman" w:cs="Times New Roman"/>
        </w:rPr>
        <w:t>Smith, ed.</w:t>
      </w:r>
      <w:r w:rsidR="0067149C" w:rsidRPr="0075004A">
        <w:rPr>
          <w:rFonts w:ascii="Times New Roman" w:hAnsi="Times New Roman" w:cs="Times New Roman"/>
        </w:rPr>
        <w:t>,</w:t>
      </w:r>
      <w:r w:rsidR="002509D5" w:rsidRPr="0075004A">
        <w:rPr>
          <w:rFonts w:ascii="Times New Roman" w:hAnsi="Times New Roman" w:cs="Times New Roman"/>
        </w:rPr>
        <w:t xml:space="preserve"> </w:t>
      </w:r>
      <w:proofErr w:type="spellStart"/>
      <w:r w:rsidR="002509D5" w:rsidRPr="0075004A">
        <w:rPr>
          <w:rFonts w:ascii="Times New Roman" w:hAnsi="Times New Roman" w:cs="Times New Roman"/>
          <w:i/>
          <w:iCs/>
        </w:rPr>
        <w:t>Camdeni</w:t>
      </w:r>
      <w:proofErr w:type="spellEnd"/>
      <w:r w:rsidR="002509D5" w:rsidRPr="0075004A">
        <w:rPr>
          <w:rFonts w:ascii="Times New Roman" w:hAnsi="Times New Roman" w:cs="Times New Roman"/>
          <w:i/>
          <w:iCs/>
        </w:rPr>
        <w:t xml:space="preserve"> </w:t>
      </w:r>
      <w:proofErr w:type="spellStart"/>
      <w:r w:rsidR="001B669B" w:rsidRPr="0075004A">
        <w:rPr>
          <w:rFonts w:ascii="Times New Roman" w:hAnsi="Times New Roman" w:cs="Times New Roman"/>
          <w:i/>
          <w:iCs/>
        </w:rPr>
        <w:t>e</w:t>
      </w:r>
      <w:r w:rsidR="002509D5" w:rsidRPr="0075004A">
        <w:rPr>
          <w:rFonts w:ascii="Times New Roman" w:hAnsi="Times New Roman" w:cs="Times New Roman"/>
          <w:i/>
          <w:iCs/>
        </w:rPr>
        <w:t>pistolae</w:t>
      </w:r>
      <w:proofErr w:type="spellEnd"/>
      <w:r w:rsidR="002509D5" w:rsidRPr="0075004A">
        <w:rPr>
          <w:rFonts w:ascii="Times New Roman" w:hAnsi="Times New Roman" w:cs="Times New Roman"/>
        </w:rPr>
        <w:t xml:space="preserve">, </w:t>
      </w:r>
      <w:r w:rsidR="002A7E93" w:rsidRPr="0075004A">
        <w:rPr>
          <w:rFonts w:ascii="Times New Roman" w:hAnsi="Times New Roman" w:cs="Times New Roman"/>
        </w:rPr>
        <w:t xml:space="preserve">3, </w:t>
      </w:r>
      <w:proofErr w:type="spellStart"/>
      <w:r w:rsidR="002509D5" w:rsidRPr="0075004A">
        <w:rPr>
          <w:rFonts w:ascii="Times New Roman" w:hAnsi="Times New Roman" w:cs="Times New Roman"/>
        </w:rPr>
        <w:t>Epistola</w:t>
      </w:r>
      <w:proofErr w:type="spellEnd"/>
      <w:r w:rsidR="002509D5" w:rsidRPr="0075004A">
        <w:rPr>
          <w:rFonts w:ascii="Times New Roman" w:hAnsi="Times New Roman" w:cs="Times New Roman"/>
        </w:rPr>
        <w:t xml:space="preserve"> III,</w:t>
      </w:r>
      <w:r w:rsidR="00651B39" w:rsidRPr="0075004A">
        <w:rPr>
          <w:rFonts w:ascii="Times New Roman" w:hAnsi="Times New Roman" w:cs="Times New Roman"/>
        </w:rPr>
        <w:t xml:space="preserve"> 10 Sept. 1580:</w:t>
      </w:r>
      <w:r w:rsidR="002509D5" w:rsidRPr="0075004A">
        <w:rPr>
          <w:rFonts w:ascii="Times New Roman" w:hAnsi="Times New Roman" w:cs="Times New Roman"/>
        </w:rPr>
        <w:t xml:space="preserve"> </w:t>
      </w:r>
      <w:r w:rsidR="00E6746B" w:rsidRPr="0075004A">
        <w:rPr>
          <w:rFonts w:ascii="Times New Roman" w:hAnsi="Times New Roman" w:cs="Times New Roman"/>
        </w:rPr>
        <w:t>‘</w:t>
      </w:r>
      <w:proofErr w:type="spellStart"/>
      <w:r w:rsidR="002509D5" w:rsidRPr="0075004A">
        <w:rPr>
          <w:rFonts w:ascii="Times New Roman" w:hAnsi="Times New Roman" w:cs="Times New Roman"/>
          <w:color w:val="000000"/>
        </w:rPr>
        <w:t>Commentarium</w:t>
      </w:r>
      <w:proofErr w:type="spellEnd"/>
      <w:r w:rsidR="002509D5" w:rsidRPr="0075004A">
        <w:rPr>
          <w:rFonts w:ascii="Times New Roman" w:hAnsi="Times New Roman" w:cs="Times New Roman"/>
          <w:color w:val="000000"/>
        </w:rPr>
        <w:t xml:space="preserve"> à G. </w:t>
      </w:r>
      <w:proofErr w:type="spellStart"/>
      <w:r w:rsidR="002509D5" w:rsidRPr="0075004A">
        <w:rPr>
          <w:rFonts w:ascii="Times New Roman" w:hAnsi="Times New Roman" w:cs="Times New Roman"/>
          <w:i/>
          <w:iCs/>
          <w:color w:val="000000"/>
        </w:rPr>
        <w:t>Lambardo</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collectum</w:t>
      </w:r>
      <w:proofErr w:type="spellEnd"/>
      <w:r w:rsidR="002509D5" w:rsidRPr="0075004A">
        <w:rPr>
          <w:rFonts w:ascii="Times New Roman" w:hAnsi="Times New Roman" w:cs="Times New Roman"/>
          <w:color w:val="000000"/>
        </w:rPr>
        <w:t xml:space="preserve"> de </w:t>
      </w:r>
      <w:proofErr w:type="spellStart"/>
      <w:r w:rsidR="002509D5" w:rsidRPr="0075004A">
        <w:rPr>
          <w:rFonts w:ascii="Times New Roman" w:hAnsi="Times New Roman" w:cs="Times New Roman"/>
          <w:color w:val="000000"/>
        </w:rPr>
        <w:t>nominibus</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modernis</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ut</w:t>
      </w:r>
      <w:proofErr w:type="spellEnd"/>
      <w:r w:rsidR="002509D5" w:rsidRPr="0075004A">
        <w:rPr>
          <w:rFonts w:ascii="Times New Roman" w:hAnsi="Times New Roman" w:cs="Times New Roman"/>
          <w:color w:val="000000"/>
        </w:rPr>
        <w:t xml:space="preserve"> loquitur, </w:t>
      </w:r>
      <w:proofErr w:type="spellStart"/>
      <w:r w:rsidR="002509D5" w:rsidRPr="0075004A">
        <w:rPr>
          <w:rFonts w:ascii="Times New Roman" w:hAnsi="Times New Roman" w:cs="Times New Roman"/>
          <w:color w:val="000000"/>
        </w:rPr>
        <w:t>veris</w:t>
      </w:r>
      <w:proofErr w:type="spellEnd"/>
      <w:r w:rsidR="002509D5" w:rsidRPr="0075004A">
        <w:rPr>
          <w:rFonts w:ascii="Times New Roman" w:hAnsi="Times New Roman" w:cs="Times New Roman"/>
          <w:color w:val="000000"/>
        </w:rPr>
        <w:t xml:space="preserve"> &amp; </w:t>
      </w:r>
      <w:proofErr w:type="spellStart"/>
      <w:r w:rsidR="002509D5" w:rsidRPr="0075004A">
        <w:rPr>
          <w:rFonts w:ascii="Times New Roman" w:hAnsi="Times New Roman" w:cs="Times New Roman"/>
          <w:color w:val="000000"/>
        </w:rPr>
        <w:t>sincerè</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Saxonicis</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Latinis</w:t>
      </w:r>
      <w:proofErr w:type="spellEnd"/>
      <w:r w:rsidR="002509D5" w:rsidRPr="0075004A">
        <w:rPr>
          <w:rFonts w:ascii="Times New Roman" w:hAnsi="Times New Roman" w:cs="Times New Roman"/>
          <w:color w:val="000000"/>
        </w:rPr>
        <w:t xml:space="preserve">, &amp; </w:t>
      </w:r>
      <w:proofErr w:type="spellStart"/>
      <w:r w:rsidR="002509D5" w:rsidRPr="0075004A">
        <w:rPr>
          <w:rFonts w:ascii="Times New Roman" w:hAnsi="Times New Roman" w:cs="Times New Roman"/>
          <w:color w:val="000000"/>
        </w:rPr>
        <w:t>Britannicis</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civitatum</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fluminum</w:t>
      </w:r>
      <w:proofErr w:type="spellEnd"/>
      <w:r w:rsidR="002509D5" w:rsidRPr="0075004A">
        <w:rPr>
          <w:rFonts w:ascii="Times New Roman" w:hAnsi="Times New Roman" w:cs="Times New Roman"/>
          <w:color w:val="000000"/>
        </w:rPr>
        <w:t xml:space="preserve">, &amp;c. apud </w:t>
      </w:r>
      <w:proofErr w:type="spellStart"/>
      <w:r w:rsidR="002509D5" w:rsidRPr="0075004A">
        <w:rPr>
          <w:rFonts w:ascii="Times New Roman" w:hAnsi="Times New Roman" w:cs="Times New Roman"/>
          <w:color w:val="000000"/>
        </w:rPr>
        <w:t>fratrem</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meum</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vidi</w:t>
      </w:r>
      <w:proofErr w:type="spellEnd"/>
      <w:r w:rsidR="002509D5" w:rsidRPr="0075004A">
        <w:rPr>
          <w:rFonts w:ascii="Times New Roman" w:hAnsi="Times New Roman" w:cs="Times New Roman"/>
          <w:color w:val="000000"/>
        </w:rPr>
        <w:t xml:space="preserve">; exemplar </w:t>
      </w:r>
      <w:proofErr w:type="spellStart"/>
      <w:r w:rsidR="002509D5" w:rsidRPr="0075004A">
        <w:rPr>
          <w:rFonts w:ascii="Times New Roman" w:hAnsi="Times New Roman" w:cs="Times New Roman"/>
          <w:color w:val="000000"/>
        </w:rPr>
        <w:t>si</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nactus</w:t>
      </w:r>
      <w:proofErr w:type="spellEnd"/>
      <w:r w:rsidR="002509D5" w:rsidRPr="0075004A">
        <w:rPr>
          <w:rFonts w:ascii="Times New Roman" w:hAnsi="Times New Roman" w:cs="Times New Roman"/>
          <w:color w:val="000000"/>
        </w:rPr>
        <w:t xml:space="preserve"> fuero ad </w:t>
      </w:r>
      <w:proofErr w:type="spellStart"/>
      <w:r w:rsidR="002509D5" w:rsidRPr="0075004A">
        <w:rPr>
          <w:rFonts w:ascii="Times New Roman" w:hAnsi="Times New Roman" w:cs="Times New Roman"/>
          <w:color w:val="000000"/>
        </w:rPr>
        <w:t>Te</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transmittendum</w:t>
      </w:r>
      <w:proofErr w:type="spellEnd"/>
      <w:r w:rsidR="002509D5" w:rsidRPr="0075004A">
        <w:rPr>
          <w:rFonts w:ascii="Times New Roman" w:hAnsi="Times New Roman" w:cs="Times New Roman"/>
          <w:color w:val="000000"/>
        </w:rPr>
        <w:t xml:space="preserve"> </w:t>
      </w:r>
      <w:proofErr w:type="spellStart"/>
      <w:r w:rsidR="002509D5" w:rsidRPr="0075004A">
        <w:rPr>
          <w:rFonts w:ascii="Times New Roman" w:hAnsi="Times New Roman" w:cs="Times New Roman"/>
          <w:color w:val="000000"/>
        </w:rPr>
        <w:t>curabo</w:t>
      </w:r>
      <w:proofErr w:type="spellEnd"/>
      <w:r w:rsidR="00E6746B" w:rsidRPr="0075004A">
        <w:rPr>
          <w:rFonts w:ascii="Times New Roman" w:hAnsi="Times New Roman" w:cs="Times New Roman"/>
          <w:color w:val="000000"/>
        </w:rPr>
        <w:t>’</w:t>
      </w:r>
      <w:r w:rsidR="007D728D" w:rsidRPr="0075004A">
        <w:rPr>
          <w:rFonts w:ascii="Times New Roman" w:hAnsi="Times New Roman" w:cs="Times New Roman"/>
        </w:rPr>
        <w:t>.</w:t>
      </w:r>
    </w:p>
  </w:footnote>
  <w:footnote w:id="71">
    <w:p w14:paraId="73C47D22" w14:textId="463B83B1" w:rsidR="00E75AE3" w:rsidRPr="0075004A" w:rsidRDefault="00E75AE3" w:rsidP="00E75AE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262455">
        <w:rPr>
          <w:rFonts w:ascii="Times New Roman" w:hAnsi="Times New Roman" w:cs="Times New Roman"/>
        </w:rPr>
        <w:t>Ibid.</w:t>
      </w:r>
      <w:r w:rsidRPr="0075004A">
        <w:rPr>
          <w:rFonts w:ascii="Times New Roman" w:hAnsi="Times New Roman" w:cs="Times New Roman"/>
        </w:rPr>
        <w:t>, 36</w:t>
      </w:r>
      <w:r w:rsidR="00B65DC9">
        <w:rPr>
          <w:rFonts w:ascii="Times New Roman" w:hAnsi="Times New Roman" w:cs="Times New Roman"/>
        </w:rPr>
        <w:t xml:space="preserve">, </w:t>
      </w:r>
      <w:proofErr w:type="spellStart"/>
      <w:r w:rsidR="00B65DC9">
        <w:rPr>
          <w:rFonts w:ascii="Times New Roman" w:hAnsi="Times New Roman" w:cs="Times New Roman"/>
        </w:rPr>
        <w:t>Epistola</w:t>
      </w:r>
      <w:proofErr w:type="spellEnd"/>
      <w:r w:rsidR="00B65DC9">
        <w:rPr>
          <w:rFonts w:ascii="Times New Roman" w:hAnsi="Times New Roman" w:cs="Times New Roman"/>
        </w:rPr>
        <w:t xml:space="preserve"> XXX. </w:t>
      </w:r>
    </w:p>
  </w:footnote>
  <w:footnote w:id="72">
    <w:p w14:paraId="7E926A19" w14:textId="5DC2CCA8" w:rsidR="00180818" w:rsidRPr="0075004A" w:rsidRDefault="0018081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CB1096" w:rsidRPr="0075004A">
        <w:rPr>
          <w:rFonts w:ascii="Times New Roman" w:hAnsi="Times New Roman" w:cs="Times New Roman"/>
          <w:i/>
          <w:iCs/>
          <w:color w:val="000000"/>
        </w:rPr>
        <w:t xml:space="preserve">Francisci et Joannis </w:t>
      </w:r>
      <w:proofErr w:type="spellStart"/>
      <w:r w:rsidR="00CB1096" w:rsidRPr="0075004A">
        <w:rPr>
          <w:rFonts w:ascii="Times New Roman" w:hAnsi="Times New Roman" w:cs="Times New Roman"/>
          <w:i/>
          <w:iCs/>
          <w:color w:val="000000"/>
        </w:rPr>
        <w:t>Hotomanorum</w:t>
      </w:r>
      <w:proofErr w:type="spellEnd"/>
      <w:r w:rsidR="00CB1096" w:rsidRPr="0075004A">
        <w:rPr>
          <w:rFonts w:ascii="Times New Roman" w:hAnsi="Times New Roman" w:cs="Times New Roman"/>
          <w:i/>
          <w:iCs/>
          <w:color w:val="000000"/>
        </w:rPr>
        <w:t xml:space="preserve"> </w:t>
      </w:r>
      <w:proofErr w:type="spellStart"/>
      <w:r w:rsidR="00F93A2A" w:rsidRPr="0075004A">
        <w:rPr>
          <w:rFonts w:ascii="Times New Roman" w:hAnsi="Times New Roman" w:cs="Times New Roman"/>
          <w:i/>
          <w:iCs/>
          <w:color w:val="000000"/>
        </w:rPr>
        <w:t>e</w:t>
      </w:r>
      <w:r w:rsidR="00CB1096" w:rsidRPr="0075004A">
        <w:rPr>
          <w:rFonts w:ascii="Times New Roman" w:hAnsi="Times New Roman" w:cs="Times New Roman"/>
          <w:i/>
          <w:iCs/>
          <w:color w:val="000000"/>
        </w:rPr>
        <w:t>pistolae</w:t>
      </w:r>
      <w:proofErr w:type="spellEnd"/>
      <w:r w:rsidR="00647797" w:rsidRPr="0075004A">
        <w:rPr>
          <w:rFonts w:ascii="Times New Roman" w:hAnsi="Times New Roman" w:cs="Times New Roman"/>
          <w:color w:val="000000"/>
        </w:rPr>
        <w:t xml:space="preserve">, 418, </w:t>
      </w:r>
      <w:proofErr w:type="spellStart"/>
      <w:r w:rsidRPr="0075004A">
        <w:rPr>
          <w:rFonts w:ascii="Times New Roman" w:hAnsi="Times New Roman" w:cs="Times New Roman"/>
        </w:rPr>
        <w:t>Epistola</w:t>
      </w:r>
      <w:proofErr w:type="spellEnd"/>
      <w:r w:rsidRPr="0075004A">
        <w:rPr>
          <w:rFonts w:ascii="Times New Roman" w:hAnsi="Times New Roman" w:cs="Times New Roman"/>
        </w:rPr>
        <w:t xml:space="preserve"> CLVIII</w:t>
      </w:r>
      <w:r w:rsidR="007814C9" w:rsidRPr="0075004A">
        <w:rPr>
          <w:rFonts w:ascii="Times New Roman" w:hAnsi="Times New Roman" w:cs="Times New Roman"/>
        </w:rPr>
        <w:t xml:space="preserve">, </w:t>
      </w:r>
      <w:r w:rsidR="00A00E15" w:rsidRPr="0075004A">
        <w:rPr>
          <w:rFonts w:ascii="Times New Roman" w:hAnsi="Times New Roman" w:cs="Times New Roman"/>
        </w:rPr>
        <w:t>13 July [no year]</w:t>
      </w:r>
      <w:r w:rsidR="007814C9" w:rsidRPr="0075004A">
        <w:rPr>
          <w:rFonts w:ascii="Times New Roman" w:hAnsi="Times New Roman" w:cs="Times New Roman"/>
        </w:rPr>
        <w:t>.</w:t>
      </w:r>
      <w:r w:rsidRPr="0075004A">
        <w:rPr>
          <w:rFonts w:ascii="Times New Roman" w:hAnsi="Times New Roman" w:cs="Times New Roman"/>
        </w:rPr>
        <w:t xml:space="preserve">: </w:t>
      </w:r>
      <w:r w:rsidR="00E6746B" w:rsidRPr="0075004A">
        <w:rPr>
          <w:rFonts w:ascii="Times New Roman" w:hAnsi="Times New Roman" w:cs="Times New Roman"/>
        </w:rPr>
        <w:t>‘</w:t>
      </w:r>
      <w:r w:rsidRPr="0075004A">
        <w:rPr>
          <w:rFonts w:ascii="Times New Roman" w:hAnsi="Times New Roman" w:cs="Times New Roman"/>
          <w:color w:val="000000"/>
        </w:rPr>
        <w:t xml:space="preserve">Et </w:t>
      </w:r>
      <w:proofErr w:type="spellStart"/>
      <w:r w:rsidRPr="0075004A">
        <w:rPr>
          <w:rFonts w:ascii="Times New Roman" w:hAnsi="Times New Roman" w:cs="Times New Roman"/>
          <w:color w:val="000000"/>
        </w:rPr>
        <w:t>Savilus</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noster</w:t>
      </w:r>
      <w:proofErr w:type="spellEnd"/>
      <w:r w:rsidRPr="0075004A">
        <w:rPr>
          <w:rFonts w:ascii="Times New Roman" w:hAnsi="Times New Roman" w:cs="Times New Roman"/>
          <w:color w:val="000000"/>
        </w:rPr>
        <w:t xml:space="preserve"> ad </w:t>
      </w:r>
      <w:proofErr w:type="spellStart"/>
      <w:r w:rsidRPr="0075004A">
        <w:rPr>
          <w:rFonts w:ascii="Times New Roman" w:hAnsi="Times New Roman" w:cs="Times New Roman"/>
          <w:color w:val="000000"/>
        </w:rPr>
        <w:t>hanc</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amicitiam</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mystagogus</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responderit</w:t>
      </w:r>
      <w:proofErr w:type="spellEnd"/>
      <w:r w:rsidRPr="0075004A">
        <w:rPr>
          <w:rFonts w:ascii="Times New Roman" w:hAnsi="Times New Roman" w:cs="Times New Roman"/>
          <w:color w:val="000000"/>
        </w:rPr>
        <w:t>. [</w:t>
      </w:r>
      <w:r w:rsidR="00231A3C">
        <w:rPr>
          <w:rFonts w:ascii="Times New Roman" w:hAnsi="Times New Roman" w:cs="Times New Roman"/>
          <w:color w:val="000000"/>
        </w:rPr>
        <w:t>…</w:t>
      </w:r>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Camdenum</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Literatorem</w:t>
      </w:r>
      <w:proofErr w:type="spellEnd"/>
      <w:r w:rsidRPr="0075004A">
        <w:rPr>
          <w:rFonts w:ascii="Times New Roman" w:hAnsi="Times New Roman" w:cs="Times New Roman"/>
          <w:color w:val="000000"/>
        </w:rPr>
        <w:t xml:space="preserve"> jejunum et </w:t>
      </w:r>
      <w:proofErr w:type="spellStart"/>
      <w:r w:rsidRPr="0075004A">
        <w:rPr>
          <w:rFonts w:ascii="Times New Roman" w:hAnsi="Times New Roman" w:cs="Times New Roman"/>
          <w:color w:val="000000"/>
        </w:rPr>
        <w:t>obscurum</w:t>
      </w:r>
      <w:proofErr w:type="spellEnd"/>
      <w:r w:rsidRPr="0075004A">
        <w:rPr>
          <w:rFonts w:ascii="Times New Roman" w:hAnsi="Times New Roman" w:cs="Times New Roman"/>
          <w:color w:val="000000"/>
        </w:rPr>
        <w:t xml:space="preserve"> [</w:t>
      </w:r>
      <w:r w:rsidR="00231A3C">
        <w:rPr>
          <w:rFonts w:ascii="Times New Roman" w:hAnsi="Times New Roman" w:cs="Times New Roman"/>
          <w:color w:val="000000"/>
        </w:rPr>
        <w:t>…</w:t>
      </w:r>
      <w:r w:rsidRPr="0075004A">
        <w:rPr>
          <w:rFonts w:ascii="Times New Roman" w:hAnsi="Times New Roman" w:cs="Times New Roman"/>
          <w:color w:val="000000"/>
        </w:rPr>
        <w:t xml:space="preserve">] Si </w:t>
      </w:r>
      <w:proofErr w:type="spellStart"/>
      <w:r w:rsidRPr="0075004A">
        <w:rPr>
          <w:rFonts w:ascii="Times New Roman" w:hAnsi="Times New Roman" w:cs="Times New Roman"/>
          <w:color w:val="000000"/>
        </w:rPr>
        <w:t>Savili</w:t>
      </w:r>
      <w:proofErr w:type="spellEnd"/>
      <w:r w:rsidRPr="0075004A">
        <w:rPr>
          <w:rFonts w:ascii="Times New Roman" w:hAnsi="Times New Roman" w:cs="Times New Roman"/>
          <w:color w:val="000000"/>
        </w:rPr>
        <w:t xml:space="preserve"> verba, </w:t>
      </w:r>
      <w:proofErr w:type="spellStart"/>
      <w:r w:rsidRPr="0075004A">
        <w:rPr>
          <w:rFonts w:ascii="Times New Roman" w:hAnsi="Times New Roman" w:cs="Times New Roman"/>
          <w:color w:val="000000"/>
        </w:rPr>
        <w:t>culpam</w:t>
      </w:r>
      <w:proofErr w:type="spellEnd"/>
      <w:r w:rsidRPr="0075004A">
        <w:rPr>
          <w:rFonts w:ascii="Times New Roman" w:hAnsi="Times New Roman" w:cs="Times New Roman"/>
          <w:color w:val="000000"/>
        </w:rPr>
        <w:t xml:space="preserve"> ipse </w:t>
      </w:r>
      <w:proofErr w:type="spellStart"/>
      <w:r w:rsidRPr="0075004A">
        <w:rPr>
          <w:rFonts w:ascii="Times New Roman" w:hAnsi="Times New Roman" w:cs="Times New Roman"/>
          <w:color w:val="000000"/>
        </w:rPr>
        <w:t>praestet</w:t>
      </w:r>
      <w:proofErr w:type="spellEnd"/>
      <w:proofErr w:type="gramStart"/>
      <w:r w:rsidR="00D4116D" w:rsidRPr="0075004A">
        <w:rPr>
          <w:rFonts w:ascii="Times New Roman" w:hAnsi="Times New Roman" w:cs="Times New Roman"/>
          <w:color w:val="000000"/>
        </w:rPr>
        <w:t>’.</w:t>
      </w:r>
      <w:r w:rsidRPr="0075004A">
        <w:rPr>
          <w:rFonts w:ascii="Times New Roman" w:hAnsi="Times New Roman" w:cs="Times New Roman"/>
          <w:color w:val="000000"/>
        </w:rPr>
        <w:t>.</w:t>
      </w:r>
      <w:proofErr w:type="gramEnd"/>
      <w:r w:rsidRPr="0075004A">
        <w:rPr>
          <w:rFonts w:ascii="Times New Roman" w:hAnsi="Times New Roman" w:cs="Times New Roman"/>
          <w:color w:val="000000"/>
        </w:rPr>
        <w:t xml:space="preserve"> </w:t>
      </w:r>
    </w:p>
  </w:footnote>
  <w:footnote w:id="73">
    <w:p w14:paraId="0C6F51F9" w14:textId="5F2D04BE" w:rsidR="008436D6" w:rsidRPr="0075004A" w:rsidRDefault="008436D6">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Smith, </w:t>
      </w:r>
      <w:r w:rsidR="001E321C" w:rsidRPr="0075004A">
        <w:rPr>
          <w:rFonts w:ascii="Times New Roman" w:hAnsi="Times New Roman" w:cs="Times New Roman"/>
        </w:rPr>
        <w:t>ed.</w:t>
      </w:r>
      <w:r w:rsidR="0067149C" w:rsidRPr="0075004A">
        <w:rPr>
          <w:rFonts w:ascii="Times New Roman" w:hAnsi="Times New Roman" w:cs="Times New Roman"/>
        </w:rPr>
        <w:t>,</w:t>
      </w:r>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i/>
          <w:iCs/>
        </w:rPr>
        <w:t>Camdeni</w:t>
      </w:r>
      <w:proofErr w:type="spellEnd"/>
      <w:r w:rsidR="001E321C" w:rsidRPr="0075004A">
        <w:rPr>
          <w:rFonts w:ascii="Times New Roman" w:hAnsi="Times New Roman" w:cs="Times New Roman"/>
          <w:i/>
          <w:iCs/>
        </w:rPr>
        <w:t xml:space="preserve"> </w:t>
      </w:r>
      <w:proofErr w:type="spellStart"/>
      <w:r w:rsidR="001B669B" w:rsidRPr="0075004A">
        <w:rPr>
          <w:rFonts w:ascii="Times New Roman" w:hAnsi="Times New Roman" w:cs="Times New Roman"/>
          <w:i/>
          <w:iCs/>
        </w:rPr>
        <w:t>e</w:t>
      </w:r>
      <w:r w:rsidR="001E321C" w:rsidRPr="0075004A">
        <w:rPr>
          <w:rFonts w:ascii="Times New Roman" w:hAnsi="Times New Roman" w:cs="Times New Roman"/>
          <w:i/>
          <w:iCs/>
        </w:rPr>
        <w:t>pistolae</w:t>
      </w:r>
      <w:proofErr w:type="spellEnd"/>
      <w:r w:rsidR="001E321C" w:rsidRPr="0075004A">
        <w:rPr>
          <w:rFonts w:ascii="Times New Roman" w:hAnsi="Times New Roman" w:cs="Times New Roman"/>
        </w:rPr>
        <w:t>,</w:t>
      </w:r>
      <w:r w:rsidR="001E321C" w:rsidRPr="0075004A">
        <w:rPr>
          <w:rFonts w:ascii="Times New Roman" w:hAnsi="Times New Roman" w:cs="Times New Roman"/>
          <w:i/>
          <w:iCs/>
        </w:rPr>
        <w:t xml:space="preserve"> </w:t>
      </w:r>
      <w:r w:rsidR="00A00E15" w:rsidRPr="0075004A">
        <w:rPr>
          <w:rFonts w:ascii="Times New Roman" w:hAnsi="Times New Roman" w:cs="Times New Roman"/>
        </w:rPr>
        <w:t xml:space="preserve">8, </w:t>
      </w:r>
      <w:proofErr w:type="spellStart"/>
      <w:r w:rsidRPr="0075004A">
        <w:rPr>
          <w:rFonts w:ascii="Times New Roman" w:hAnsi="Times New Roman" w:cs="Times New Roman"/>
        </w:rPr>
        <w:t>Epistola</w:t>
      </w:r>
      <w:proofErr w:type="spellEnd"/>
      <w:r w:rsidRPr="0075004A">
        <w:rPr>
          <w:rFonts w:ascii="Times New Roman" w:hAnsi="Times New Roman" w:cs="Times New Roman"/>
        </w:rPr>
        <w:t xml:space="preserve"> V</w:t>
      </w:r>
      <w:r w:rsidR="00117EB0" w:rsidRPr="0075004A">
        <w:rPr>
          <w:rFonts w:ascii="Times New Roman" w:hAnsi="Times New Roman" w:cs="Times New Roman"/>
        </w:rPr>
        <w:t>, 15 July [no year]</w:t>
      </w:r>
      <w:r w:rsidRPr="0075004A">
        <w:rPr>
          <w:rFonts w:ascii="Times New Roman" w:hAnsi="Times New Roman" w:cs="Times New Roman"/>
        </w:rPr>
        <w:t>:</w:t>
      </w:r>
      <w:r w:rsidRPr="0075004A">
        <w:rPr>
          <w:rFonts w:ascii="Times New Roman" w:hAnsi="Times New Roman" w:cs="Times New Roman"/>
          <w:i/>
          <w:iCs/>
        </w:rPr>
        <w:t xml:space="preserve"> </w:t>
      </w:r>
      <w:r w:rsidR="00E6746B" w:rsidRPr="0075004A">
        <w:rPr>
          <w:rFonts w:ascii="Times New Roman" w:hAnsi="Times New Roman" w:cs="Times New Roman"/>
        </w:rPr>
        <w:t>‘</w:t>
      </w:r>
      <w:r w:rsidRPr="0075004A">
        <w:rPr>
          <w:rFonts w:ascii="Times New Roman" w:hAnsi="Times New Roman" w:cs="Times New Roman"/>
        </w:rPr>
        <w:t>D</w:t>
      </w:r>
      <w:r w:rsidRPr="0075004A">
        <w:rPr>
          <w:rFonts w:ascii="Times New Roman" w:hAnsi="Times New Roman" w:cs="Times New Roman"/>
          <w:iCs/>
        </w:rPr>
        <w:t xml:space="preserve">.D. </w:t>
      </w:r>
      <w:proofErr w:type="spellStart"/>
      <w:r w:rsidRPr="0075004A">
        <w:rPr>
          <w:rFonts w:ascii="Times New Roman" w:hAnsi="Times New Roman" w:cs="Times New Roman"/>
          <w:iCs/>
        </w:rPr>
        <w:t>Albericum</w:t>
      </w:r>
      <w:proofErr w:type="spellEnd"/>
      <w:r w:rsidRPr="0075004A">
        <w:rPr>
          <w:rFonts w:ascii="Times New Roman" w:hAnsi="Times New Roman" w:cs="Times New Roman"/>
          <w:iCs/>
        </w:rPr>
        <w:t xml:space="preserve">, qui has </w:t>
      </w:r>
      <w:proofErr w:type="spellStart"/>
      <w:r w:rsidRPr="0075004A">
        <w:rPr>
          <w:rFonts w:ascii="Times New Roman" w:hAnsi="Times New Roman" w:cs="Times New Roman"/>
          <w:iCs/>
        </w:rPr>
        <w:t>tibi</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dabit</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literas</w:t>
      </w:r>
      <w:proofErr w:type="spellEnd"/>
      <w:r w:rsidRPr="0075004A">
        <w:rPr>
          <w:rFonts w:ascii="Times New Roman" w:hAnsi="Times New Roman" w:cs="Times New Roman"/>
          <w:iCs/>
        </w:rPr>
        <w:t xml:space="preserve"> [</w:t>
      </w:r>
      <w:r w:rsidR="00231A3C">
        <w:rPr>
          <w:rFonts w:ascii="Times New Roman" w:hAnsi="Times New Roman" w:cs="Times New Roman"/>
          <w:iCs/>
        </w:rPr>
        <w:t>…</w:t>
      </w:r>
      <w:r w:rsidRPr="0075004A">
        <w:rPr>
          <w:rFonts w:ascii="Times New Roman" w:hAnsi="Times New Roman" w:cs="Times New Roman"/>
          <w:iCs/>
        </w:rPr>
        <w:t xml:space="preserve">] olim in </w:t>
      </w:r>
      <w:proofErr w:type="spellStart"/>
      <w:r w:rsidRPr="0075004A">
        <w:rPr>
          <w:rFonts w:ascii="Times New Roman" w:hAnsi="Times New Roman" w:cs="Times New Roman"/>
          <w:iCs/>
        </w:rPr>
        <w:t>Italiâ</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Judicem</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Christianae</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religionis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ergô</w:t>
      </w:r>
      <w:proofErr w:type="spellEnd"/>
      <w:r w:rsidRPr="0075004A">
        <w:rPr>
          <w:rFonts w:ascii="Times New Roman" w:hAnsi="Times New Roman" w:cs="Times New Roman"/>
          <w:iCs/>
        </w:rPr>
        <w:t xml:space="preserve"> nunc in Anglia </w:t>
      </w:r>
      <w:proofErr w:type="spellStart"/>
      <w:r w:rsidRPr="0075004A">
        <w:rPr>
          <w:rFonts w:ascii="Times New Roman" w:hAnsi="Times New Roman" w:cs="Times New Roman"/>
          <w:iCs/>
        </w:rPr>
        <w:t>exulem</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Oxonii</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Professorem</w:t>
      </w:r>
      <w:proofErr w:type="spellEnd"/>
      <w:r w:rsidRPr="0075004A">
        <w:rPr>
          <w:rFonts w:ascii="Times New Roman" w:hAnsi="Times New Roman" w:cs="Times New Roman"/>
          <w:iCs/>
        </w:rPr>
        <w:t xml:space="preserve"> publicum, &amp; </w:t>
      </w:r>
      <w:proofErr w:type="spellStart"/>
      <w:r w:rsidRPr="0075004A">
        <w:rPr>
          <w:rFonts w:ascii="Times New Roman" w:hAnsi="Times New Roman" w:cs="Times New Roman"/>
          <w:iCs/>
        </w:rPr>
        <w:t>tuo</w:t>
      </w:r>
      <w:proofErr w:type="spellEnd"/>
      <w:r w:rsidRPr="0075004A">
        <w:rPr>
          <w:rFonts w:ascii="Times New Roman" w:hAnsi="Times New Roman" w:cs="Times New Roman"/>
          <w:iCs/>
        </w:rPr>
        <w:t xml:space="preserve"> &amp; </w:t>
      </w:r>
      <w:proofErr w:type="spellStart"/>
      <w:r w:rsidRPr="0075004A">
        <w:rPr>
          <w:rFonts w:ascii="Times New Roman" w:hAnsi="Times New Roman" w:cs="Times New Roman"/>
          <w:iCs/>
        </w:rPr>
        <w:t>meo</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nomine</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dignum</w:t>
      </w:r>
      <w:proofErr w:type="spellEnd"/>
      <w:r w:rsidR="00E6746B" w:rsidRPr="0075004A">
        <w:rPr>
          <w:rFonts w:ascii="Times New Roman" w:hAnsi="Times New Roman" w:cs="Times New Roman"/>
          <w:iCs/>
        </w:rPr>
        <w:t>’</w:t>
      </w:r>
      <w:r w:rsidRPr="0075004A">
        <w:rPr>
          <w:rFonts w:ascii="Times New Roman" w:hAnsi="Times New Roman" w:cs="Times New Roman"/>
          <w:iCs/>
        </w:rPr>
        <w:t>.</w:t>
      </w:r>
      <w:r w:rsidR="00117EB0" w:rsidRPr="0075004A">
        <w:rPr>
          <w:rFonts w:ascii="Times New Roman" w:hAnsi="Times New Roman" w:cs="Times New Roman"/>
          <w:iCs/>
        </w:rPr>
        <w:t xml:space="preserve"> This letter probably dates from 1581. Gentili became a professor in Oxford in Jan 1581, but this was clearly recent enough that Camden still needed a proper introduction to him.</w:t>
      </w:r>
      <w:r w:rsidRPr="0075004A">
        <w:rPr>
          <w:rFonts w:ascii="Times New Roman" w:hAnsi="Times New Roman" w:cs="Times New Roman"/>
          <w:iCs/>
        </w:rPr>
        <w:t xml:space="preserve"> </w:t>
      </w:r>
      <w:r w:rsidR="00366936" w:rsidRPr="0075004A">
        <w:rPr>
          <w:rFonts w:ascii="Times New Roman" w:hAnsi="Times New Roman" w:cs="Times New Roman"/>
          <w:iCs/>
        </w:rPr>
        <w:t>Herendeen points to Savile</w:t>
      </w:r>
      <w:r w:rsidR="00E6746B" w:rsidRPr="0075004A">
        <w:rPr>
          <w:rFonts w:ascii="Times New Roman" w:hAnsi="Times New Roman" w:cs="Times New Roman"/>
          <w:iCs/>
        </w:rPr>
        <w:t>’</w:t>
      </w:r>
      <w:r w:rsidR="00366936" w:rsidRPr="0075004A">
        <w:rPr>
          <w:rFonts w:ascii="Times New Roman" w:hAnsi="Times New Roman" w:cs="Times New Roman"/>
          <w:iCs/>
        </w:rPr>
        <w:t xml:space="preserve">s importance for introducing Camden to </w:t>
      </w:r>
      <w:r w:rsidR="00D5072F" w:rsidRPr="0075004A">
        <w:rPr>
          <w:rFonts w:ascii="Times New Roman" w:hAnsi="Times New Roman" w:cs="Times New Roman"/>
          <w:iCs/>
        </w:rPr>
        <w:t xml:space="preserve">Gentili and a wider circle of friendship around this time. See </w:t>
      </w:r>
      <w:r w:rsidR="00D5072F" w:rsidRPr="0075004A">
        <w:rPr>
          <w:rFonts w:ascii="Times New Roman" w:hAnsi="Times New Roman" w:cs="Times New Roman"/>
          <w:i/>
        </w:rPr>
        <w:t>William Camden: A Life in Context</w:t>
      </w:r>
      <w:r w:rsidR="00D5072F" w:rsidRPr="0075004A">
        <w:rPr>
          <w:rFonts w:ascii="Times New Roman" w:hAnsi="Times New Roman" w:cs="Times New Roman"/>
          <w:iCs/>
        </w:rPr>
        <w:t xml:space="preserve"> (Boydell, 2007), 138. </w:t>
      </w:r>
    </w:p>
  </w:footnote>
  <w:footnote w:id="74">
    <w:p w14:paraId="29D26768" w14:textId="3EF3831A" w:rsidR="001A2BFC" w:rsidRPr="0075004A" w:rsidRDefault="001A2BFC" w:rsidP="001A2BFC">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781759" w:rsidRPr="0075004A">
        <w:rPr>
          <w:rFonts w:ascii="Times New Roman" w:hAnsi="Times New Roman" w:cs="Times New Roman"/>
        </w:rPr>
        <w:t xml:space="preserve">BL Add. MS 36294, </w:t>
      </w:r>
      <w:r w:rsidRPr="0075004A">
        <w:rPr>
          <w:rFonts w:ascii="Times New Roman" w:hAnsi="Times New Roman" w:cs="Times New Roman"/>
        </w:rPr>
        <w:t>fol. 7r</w:t>
      </w:r>
      <w:r w:rsidR="004B7D9B" w:rsidRPr="0075004A">
        <w:rPr>
          <w:rFonts w:ascii="Times New Roman" w:hAnsi="Times New Roman" w:cs="Times New Roman"/>
        </w:rPr>
        <w:t>, 9 Dec. 1582</w:t>
      </w:r>
      <w:r w:rsidRPr="0075004A">
        <w:rPr>
          <w:rFonts w:ascii="Times New Roman" w:hAnsi="Times New Roman" w:cs="Times New Roman"/>
        </w:rPr>
        <w:t xml:space="preserve">: </w:t>
      </w:r>
      <w:r w:rsidR="00E6746B" w:rsidRPr="0075004A">
        <w:rPr>
          <w:rFonts w:ascii="Times New Roman" w:hAnsi="Times New Roman" w:cs="Times New Roman"/>
        </w:rPr>
        <w:t>‘</w:t>
      </w:r>
      <w:proofErr w:type="spellStart"/>
      <w:r w:rsidRPr="0075004A">
        <w:rPr>
          <w:rFonts w:ascii="Times New Roman" w:hAnsi="Times New Roman" w:cs="Times New Roman"/>
        </w:rPr>
        <w:t>Faucherius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tuus</w:t>
      </w:r>
      <w:proofErr w:type="spellEnd"/>
      <w:r w:rsidRPr="0075004A">
        <w:rPr>
          <w:rFonts w:ascii="Times New Roman" w:hAnsi="Times New Roman" w:cs="Times New Roman"/>
        </w:rPr>
        <w:t xml:space="preserve"> me </w:t>
      </w:r>
      <w:proofErr w:type="spellStart"/>
      <w:r w:rsidRPr="0075004A">
        <w:rPr>
          <w:rFonts w:ascii="Times New Roman" w:hAnsi="Times New Roman" w:cs="Times New Roman"/>
        </w:rPr>
        <w:t>convenit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multosque</w:t>
      </w:r>
      <w:proofErr w:type="spellEnd"/>
      <w:r w:rsidRPr="0075004A">
        <w:rPr>
          <w:rFonts w:ascii="Times New Roman" w:hAnsi="Times New Roman" w:cs="Times New Roman"/>
        </w:rPr>
        <w:t xml:space="preserve"> de </w:t>
      </w:r>
      <w:proofErr w:type="spellStart"/>
      <w:r w:rsidRPr="0075004A">
        <w:rPr>
          <w:rFonts w:ascii="Times New Roman" w:hAnsi="Times New Roman" w:cs="Times New Roman"/>
        </w:rPr>
        <w:t>te</w:t>
      </w:r>
      <w:proofErr w:type="spellEnd"/>
      <w:r w:rsidRPr="0075004A">
        <w:rPr>
          <w:rFonts w:ascii="Times New Roman" w:hAnsi="Times New Roman" w:cs="Times New Roman"/>
        </w:rPr>
        <w:t xml:space="preserve"> &amp; tuis </w:t>
      </w:r>
      <w:proofErr w:type="spellStart"/>
      <w:r w:rsidRPr="0075004A">
        <w:rPr>
          <w:rFonts w:ascii="Times New Roman" w:hAnsi="Times New Roman" w:cs="Times New Roman"/>
        </w:rPr>
        <w:t>studiis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sermones</w:t>
      </w:r>
      <w:proofErr w:type="spellEnd"/>
      <w:r w:rsidRPr="0075004A">
        <w:rPr>
          <w:rFonts w:ascii="Times New Roman" w:hAnsi="Times New Roman" w:cs="Times New Roman"/>
        </w:rPr>
        <w:t xml:space="preserve"> in </w:t>
      </w:r>
      <w:proofErr w:type="spellStart"/>
      <w:r w:rsidRPr="0075004A">
        <w:rPr>
          <w:rFonts w:ascii="Times New Roman" w:hAnsi="Times New Roman" w:cs="Times New Roman"/>
        </w:rPr>
        <w:t>multam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noctem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conseruimus</w:t>
      </w:r>
      <w:proofErr w:type="spellEnd"/>
      <w:r w:rsidR="00E6746B" w:rsidRPr="0075004A">
        <w:rPr>
          <w:rFonts w:ascii="Times New Roman" w:hAnsi="Times New Roman" w:cs="Times New Roman"/>
        </w:rPr>
        <w:t>’</w:t>
      </w:r>
      <w:r w:rsidR="007D728D" w:rsidRPr="0075004A">
        <w:rPr>
          <w:rFonts w:ascii="Times New Roman" w:hAnsi="Times New Roman" w:cs="Times New Roman"/>
        </w:rPr>
        <w:t>.</w:t>
      </w:r>
    </w:p>
  </w:footnote>
  <w:footnote w:id="75">
    <w:p w14:paraId="352F52E3" w14:textId="36AF556A" w:rsidR="000A7200" w:rsidRPr="0075004A" w:rsidRDefault="000A7200">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rPr>
        <w:t>Smith, ed.</w:t>
      </w:r>
      <w:r w:rsidR="0074307F" w:rsidRPr="0075004A">
        <w:rPr>
          <w:rFonts w:ascii="Times New Roman" w:hAnsi="Times New Roman" w:cs="Times New Roman"/>
        </w:rPr>
        <w:t>,</w:t>
      </w:r>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i/>
          <w:iCs/>
        </w:rPr>
        <w:t>Camdeni</w:t>
      </w:r>
      <w:proofErr w:type="spellEnd"/>
      <w:r w:rsidR="001E321C" w:rsidRPr="0075004A">
        <w:rPr>
          <w:rFonts w:ascii="Times New Roman" w:hAnsi="Times New Roman" w:cs="Times New Roman"/>
          <w:i/>
          <w:iCs/>
        </w:rPr>
        <w:t xml:space="preserve"> </w:t>
      </w:r>
      <w:proofErr w:type="spellStart"/>
      <w:r w:rsidR="0074307F" w:rsidRPr="0075004A">
        <w:rPr>
          <w:rFonts w:ascii="Times New Roman" w:hAnsi="Times New Roman" w:cs="Times New Roman"/>
          <w:i/>
          <w:iCs/>
        </w:rPr>
        <w:t>e</w:t>
      </w:r>
      <w:r w:rsidR="001E321C" w:rsidRPr="0075004A">
        <w:rPr>
          <w:rFonts w:ascii="Times New Roman" w:hAnsi="Times New Roman" w:cs="Times New Roman"/>
          <w:i/>
          <w:iCs/>
        </w:rPr>
        <w:t>pistolae</w:t>
      </w:r>
      <w:proofErr w:type="spellEnd"/>
      <w:r w:rsidR="001E321C" w:rsidRPr="0075004A">
        <w:rPr>
          <w:rFonts w:ascii="Times New Roman" w:hAnsi="Times New Roman" w:cs="Times New Roman"/>
        </w:rPr>
        <w:t>,</w:t>
      </w:r>
      <w:r w:rsidR="001E321C" w:rsidRPr="0075004A">
        <w:rPr>
          <w:rFonts w:ascii="Times New Roman" w:hAnsi="Times New Roman" w:cs="Times New Roman"/>
          <w:i/>
          <w:iCs/>
        </w:rPr>
        <w:t xml:space="preserve"> </w:t>
      </w:r>
      <w:r w:rsidR="0000783C" w:rsidRPr="0075004A">
        <w:rPr>
          <w:rFonts w:ascii="Times New Roman" w:hAnsi="Times New Roman" w:cs="Times New Roman"/>
        </w:rPr>
        <w:t xml:space="preserve">6, </w:t>
      </w:r>
      <w:proofErr w:type="spellStart"/>
      <w:r w:rsidRPr="0075004A">
        <w:rPr>
          <w:rFonts w:ascii="Times New Roman" w:hAnsi="Times New Roman" w:cs="Times New Roman"/>
        </w:rPr>
        <w:t>Epistola</w:t>
      </w:r>
      <w:proofErr w:type="spellEnd"/>
      <w:r w:rsidRPr="0075004A">
        <w:rPr>
          <w:rFonts w:ascii="Times New Roman" w:hAnsi="Times New Roman" w:cs="Times New Roman"/>
        </w:rPr>
        <w:t xml:space="preserve"> IV</w:t>
      </w:r>
      <w:r w:rsidR="0000783C" w:rsidRPr="0075004A">
        <w:rPr>
          <w:rFonts w:ascii="Times New Roman" w:hAnsi="Times New Roman" w:cs="Times New Roman"/>
        </w:rPr>
        <w:t>, 31 May [no year]</w:t>
      </w:r>
      <w:r w:rsidRPr="0075004A">
        <w:rPr>
          <w:rFonts w:ascii="Times New Roman" w:hAnsi="Times New Roman" w:cs="Times New Roman"/>
        </w:rPr>
        <w:t xml:space="preserve">: </w:t>
      </w:r>
      <w:r w:rsidR="00E6746B" w:rsidRPr="0075004A">
        <w:rPr>
          <w:rFonts w:ascii="Times New Roman" w:hAnsi="Times New Roman" w:cs="Times New Roman"/>
        </w:rPr>
        <w:t>‘</w:t>
      </w:r>
      <w:proofErr w:type="spellStart"/>
      <w:r w:rsidRPr="0075004A">
        <w:rPr>
          <w:rFonts w:ascii="Times New Roman" w:hAnsi="Times New Roman" w:cs="Times New Roman"/>
          <w:iCs/>
        </w:rPr>
        <w:t>tibi</w:t>
      </w:r>
      <w:proofErr w:type="spellEnd"/>
      <w:r w:rsidRPr="0075004A">
        <w:rPr>
          <w:rFonts w:ascii="Times New Roman" w:hAnsi="Times New Roman" w:cs="Times New Roman"/>
          <w:iCs/>
        </w:rPr>
        <w:t xml:space="preserve"> à </w:t>
      </w:r>
      <w:r w:rsidRPr="0075004A">
        <w:rPr>
          <w:rFonts w:ascii="Times New Roman" w:hAnsi="Times New Roman" w:cs="Times New Roman"/>
          <w:i/>
          <w:iCs/>
        </w:rPr>
        <w:t xml:space="preserve">Fr. </w:t>
      </w:r>
      <w:proofErr w:type="spellStart"/>
      <w:r w:rsidRPr="0075004A">
        <w:rPr>
          <w:rFonts w:ascii="Times New Roman" w:hAnsi="Times New Roman" w:cs="Times New Roman"/>
          <w:i/>
          <w:iCs/>
        </w:rPr>
        <w:t>Pithaeo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viro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quidem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cerè</w:t>
      </w:r>
      <w:proofErr w:type="spellEnd"/>
      <w:r w:rsidRPr="0075004A">
        <w:rPr>
          <w:rFonts w:ascii="Times New Roman" w:hAnsi="Times New Roman" w:cs="Times New Roman"/>
        </w:rPr>
        <w:t xml:space="preserve"> non </w:t>
      </w:r>
      <w:proofErr w:type="spellStart"/>
      <w:r w:rsidRPr="0075004A">
        <w:rPr>
          <w:rFonts w:ascii="Times New Roman" w:hAnsi="Times New Roman" w:cs="Times New Roman"/>
        </w:rPr>
        <w:t>indocto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sed</w:t>
      </w:r>
      <w:proofErr w:type="spellEnd"/>
      <w:r w:rsidRPr="0075004A">
        <w:rPr>
          <w:rFonts w:ascii="Times New Roman" w:hAnsi="Times New Roman" w:cs="Times New Roman"/>
        </w:rPr>
        <w:t xml:space="preserve"> quod inter nos datum sit, in rep. </w:t>
      </w:r>
      <w:proofErr w:type="spellStart"/>
      <w:r w:rsidRPr="0075004A">
        <w:rPr>
          <w:rFonts w:ascii="Times New Roman" w:hAnsi="Times New Roman" w:cs="Times New Roman"/>
        </w:rPr>
        <w:t>alienâ</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nimis</w:t>
      </w:r>
      <w:proofErr w:type="spellEnd"/>
      <w:r w:rsidRPr="0075004A">
        <w:rPr>
          <w:rFonts w:ascii="Times New Roman" w:hAnsi="Times New Roman" w:cs="Times New Roman"/>
        </w:rPr>
        <w:t xml:space="preserve"> curioso, cave</w:t>
      </w:r>
      <w:r w:rsidR="003620EC" w:rsidRPr="0075004A">
        <w:rPr>
          <w:rFonts w:ascii="Times New Roman" w:hAnsi="Times New Roman" w:cs="Times New Roman"/>
        </w:rPr>
        <w:t xml:space="preserve">. Hodie à me </w:t>
      </w:r>
      <w:proofErr w:type="spellStart"/>
      <w:r w:rsidR="003620EC" w:rsidRPr="0075004A">
        <w:rPr>
          <w:rFonts w:ascii="Times New Roman" w:hAnsi="Times New Roman" w:cs="Times New Roman"/>
        </w:rPr>
        <w:t>Londinum</w:t>
      </w:r>
      <w:proofErr w:type="spellEnd"/>
      <w:r w:rsidR="003620EC" w:rsidRPr="0075004A">
        <w:rPr>
          <w:rFonts w:ascii="Times New Roman" w:hAnsi="Times New Roman" w:cs="Times New Roman"/>
        </w:rPr>
        <w:t xml:space="preserve"> </w:t>
      </w:r>
      <w:proofErr w:type="spellStart"/>
      <w:r w:rsidR="003620EC" w:rsidRPr="0075004A">
        <w:rPr>
          <w:rFonts w:ascii="Times New Roman" w:hAnsi="Times New Roman" w:cs="Times New Roman"/>
        </w:rPr>
        <w:t>discessit</w:t>
      </w:r>
      <w:proofErr w:type="spellEnd"/>
      <w:r w:rsidR="003620EC" w:rsidRPr="0075004A">
        <w:rPr>
          <w:rFonts w:ascii="Times New Roman" w:hAnsi="Times New Roman" w:cs="Times New Roman"/>
        </w:rPr>
        <w:t xml:space="preserve">, &amp; </w:t>
      </w:r>
      <w:proofErr w:type="spellStart"/>
      <w:r w:rsidR="003620EC" w:rsidRPr="0075004A">
        <w:rPr>
          <w:rFonts w:ascii="Times New Roman" w:hAnsi="Times New Roman" w:cs="Times New Roman"/>
        </w:rPr>
        <w:t>planè</w:t>
      </w:r>
      <w:proofErr w:type="spellEnd"/>
      <w:r w:rsidR="003620EC" w:rsidRPr="0075004A">
        <w:rPr>
          <w:rFonts w:ascii="Times New Roman" w:hAnsi="Times New Roman" w:cs="Times New Roman"/>
        </w:rPr>
        <w:t xml:space="preserve"> </w:t>
      </w:r>
      <w:proofErr w:type="spellStart"/>
      <w:r w:rsidR="003620EC" w:rsidRPr="0075004A">
        <w:rPr>
          <w:rFonts w:ascii="Times New Roman" w:hAnsi="Times New Roman" w:cs="Times New Roman"/>
        </w:rPr>
        <w:t>timeo</w:t>
      </w:r>
      <w:proofErr w:type="spellEnd"/>
      <w:r w:rsidR="003620EC" w:rsidRPr="0075004A">
        <w:rPr>
          <w:rFonts w:ascii="Times New Roman" w:hAnsi="Times New Roman" w:cs="Times New Roman"/>
        </w:rPr>
        <w:t xml:space="preserve">, ne </w:t>
      </w:r>
      <w:proofErr w:type="spellStart"/>
      <w:r w:rsidR="003620EC" w:rsidRPr="0075004A">
        <w:rPr>
          <w:rFonts w:ascii="Times New Roman" w:hAnsi="Times New Roman" w:cs="Times New Roman"/>
        </w:rPr>
        <w:t>expiscetur</w:t>
      </w:r>
      <w:proofErr w:type="spellEnd"/>
      <w:r w:rsidR="003620EC" w:rsidRPr="0075004A">
        <w:rPr>
          <w:rFonts w:ascii="Times New Roman" w:hAnsi="Times New Roman" w:cs="Times New Roman"/>
        </w:rPr>
        <w:t xml:space="preserve"> </w:t>
      </w:r>
      <w:proofErr w:type="spellStart"/>
      <w:r w:rsidR="003620EC" w:rsidRPr="0075004A">
        <w:rPr>
          <w:rFonts w:ascii="Times New Roman" w:hAnsi="Times New Roman" w:cs="Times New Roman"/>
        </w:rPr>
        <w:t>te</w:t>
      </w:r>
      <w:proofErr w:type="spellEnd"/>
      <w:r w:rsidR="003620EC" w:rsidRPr="0075004A">
        <w:rPr>
          <w:rFonts w:ascii="Times New Roman" w:hAnsi="Times New Roman" w:cs="Times New Roman"/>
        </w:rPr>
        <w:t xml:space="preserve"> </w:t>
      </w:r>
      <w:r w:rsidR="003620EC" w:rsidRPr="0075004A">
        <w:rPr>
          <w:rFonts w:ascii="Times New Roman" w:hAnsi="Times New Roman" w:cs="Times New Roman"/>
          <w:lang w:val="el-GR"/>
        </w:rPr>
        <w:t>πολυπράγμων</w:t>
      </w:r>
      <w:r w:rsidR="003620EC" w:rsidRPr="0075004A">
        <w:rPr>
          <w:rFonts w:ascii="Times New Roman" w:hAnsi="Times New Roman" w:cs="Times New Roman"/>
        </w:rPr>
        <w:t xml:space="preserve"> </w:t>
      </w:r>
      <w:proofErr w:type="spellStart"/>
      <w:r w:rsidR="003620EC" w:rsidRPr="0075004A">
        <w:rPr>
          <w:rFonts w:ascii="Times New Roman" w:hAnsi="Times New Roman" w:cs="Times New Roman"/>
        </w:rPr>
        <w:t>ille</w:t>
      </w:r>
      <w:proofErr w:type="spellEnd"/>
      <w:r w:rsidR="00E6746B" w:rsidRPr="0075004A">
        <w:rPr>
          <w:rFonts w:ascii="Times New Roman" w:hAnsi="Times New Roman" w:cs="Times New Roman"/>
        </w:rPr>
        <w:t>’</w:t>
      </w:r>
      <w:r w:rsidRPr="0075004A">
        <w:rPr>
          <w:rFonts w:ascii="Times New Roman" w:hAnsi="Times New Roman" w:cs="Times New Roman"/>
        </w:rPr>
        <w:t xml:space="preserve">. </w:t>
      </w:r>
      <w:r w:rsidR="002042B0" w:rsidRPr="0075004A">
        <w:rPr>
          <w:rFonts w:ascii="Times New Roman" w:hAnsi="Times New Roman" w:cs="Times New Roman"/>
        </w:rPr>
        <w:t xml:space="preserve">This is one of the most difficult letters to date, but it cannot be any later than 1582, given that Camden was writing to </w:t>
      </w:r>
      <w:proofErr w:type="spellStart"/>
      <w:r w:rsidR="002042B0" w:rsidRPr="0075004A">
        <w:rPr>
          <w:rFonts w:ascii="Times New Roman" w:hAnsi="Times New Roman" w:cs="Times New Roman"/>
        </w:rPr>
        <w:t>Pithou</w:t>
      </w:r>
      <w:proofErr w:type="spellEnd"/>
      <w:r w:rsidR="002042B0" w:rsidRPr="0075004A">
        <w:rPr>
          <w:rFonts w:ascii="Times New Roman" w:hAnsi="Times New Roman" w:cs="Times New Roman"/>
        </w:rPr>
        <w:t xml:space="preserve"> that year. </w:t>
      </w:r>
      <w:r w:rsidR="008E4AEB">
        <w:rPr>
          <w:rFonts w:ascii="Times New Roman" w:hAnsi="Times New Roman" w:cs="Times New Roman"/>
        </w:rPr>
        <w:t xml:space="preserve">The letter seems to imply that </w:t>
      </w:r>
      <w:proofErr w:type="spellStart"/>
      <w:r w:rsidR="008E4AEB">
        <w:rPr>
          <w:rFonts w:ascii="Times New Roman" w:hAnsi="Times New Roman" w:cs="Times New Roman"/>
        </w:rPr>
        <w:t>Pithou</w:t>
      </w:r>
      <w:proofErr w:type="spellEnd"/>
      <w:r w:rsidR="008E4AEB">
        <w:rPr>
          <w:rFonts w:ascii="Times New Roman" w:hAnsi="Times New Roman" w:cs="Times New Roman"/>
        </w:rPr>
        <w:t xml:space="preserve"> was present in England at the time. </w:t>
      </w:r>
    </w:p>
  </w:footnote>
  <w:footnote w:id="76">
    <w:p w14:paraId="05745AF0" w14:textId="41BC5D3B" w:rsidR="00566958" w:rsidRPr="0075004A" w:rsidRDefault="0056695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954C19" w:rsidRPr="0075004A">
        <w:rPr>
          <w:rFonts w:ascii="Times New Roman" w:hAnsi="Times New Roman" w:cs="Times New Roman"/>
        </w:rPr>
        <w:t xml:space="preserve">BL Add. MS 36294, fol. 6r. The letter is dated 1582. </w:t>
      </w:r>
    </w:p>
  </w:footnote>
  <w:footnote w:id="77">
    <w:p w14:paraId="376A8F11" w14:textId="0844A389" w:rsidR="00566958" w:rsidRPr="0075004A" w:rsidRDefault="00566958" w:rsidP="00F44731">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F44731" w:rsidRPr="0075004A">
        <w:rPr>
          <w:rFonts w:ascii="Times New Roman" w:hAnsi="Times New Roman" w:cs="Times New Roman"/>
        </w:rPr>
        <w:t>'</w:t>
      </w:r>
      <w:proofErr w:type="spellStart"/>
      <w:r w:rsidR="00F44731" w:rsidRPr="0075004A">
        <w:rPr>
          <w:rFonts w:ascii="Times New Roman" w:hAnsi="Times New Roman" w:cs="Times New Roman"/>
        </w:rPr>
        <w:t>Stermont</w:t>
      </w:r>
      <w:proofErr w:type="spellEnd"/>
      <w:r w:rsidR="00F44731" w:rsidRPr="0075004A">
        <w:rPr>
          <w:rFonts w:ascii="Times New Roman" w:hAnsi="Times New Roman" w:cs="Times New Roman"/>
        </w:rPr>
        <w:t>-Synge', in </w:t>
      </w:r>
      <w:r w:rsidR="00F44731" w:rsidRPr="0075004A">
        <w:rPr>
          <w:rFonts w:ascii="Times New Roman" w:hAnsi="Times New Roman" w:cs="Times New Roman"/>
          <w:i/>
          <w:iCs/>
        </w:rPr>
        <w:t xml:space="preserve">Alumni </w:t>
      </w:r>
      <w:proofErr w:type="spellStart"/>
      <w:r w:rsidR="00F44731" w:rsidRPr="0075004A">
        <w:rPr>
          <w:rFonts w:ascii="Times New Roman" w:hAnsi="Times New Roman" w:cs="Times New Roman"/>
          <w:i/>
          <w:iCs/>
        </w:rPr>
        <w:t>Oxonienses</w:t>
      </w:r>
      <w:proofErr w:type="spellEnd"/>
      <w:r w:rsidR="00F44731" w:rsidRPr="0075004A">
        <w:rPr>
          <w:rFonts w:ascii="Times New Roman" w:hAnsi="Times New Roman" w:cs="Times New Roman"/>
          <w:i/>
          <w:iCs/>
        </w:rPr>
        <w:t xml:space="preserve"> 1500-1714</w:t>
      </w:r>
      <w:r w:rsidR="00F44731" w:rsidRPr="0075004A">
        <w:rPr>
          <w:rFonts w:ascii="Times New Roman" w:hAnsi="Times New Roman" w:cs="Times New Roman"/>
        </w:rPr>
        <w:t>, ed. Joseph Foster (Oxford, 1891), </w:t>
      </w:r>
      <w:r w:rsidR="00F44731" w:rsidRPr="0075004A">
        <w:rPr>
          <w:rFonts w:ascii="Times New Roman" w:hAnsi="Times New Roman" w:cs="Times New Roman"/>
          <w:i/>
          <w:iCs/>
        </w:rPr>
        <w:t>British History Online</w:t>
      </w:r>
      <w:r w:rsidR="00F44731" w:rsidRPr="0075004A">
        <w:rPr>
          <w:rFonts w:ascii="Times New Roman" w:hAnsi="Times New Roman" w:cs="Times New Roman"/>
        </w:rPr>
        <w:t>, https://www.british-history.ac.uk/alumni-oxon/1500-1714/pp1422-1452 [accessed 8 March 2026].</w:t>
      </w:r>
    </w:p>
  </w:footnote>
  <w:footnote w:id="78">
    <w:p w14:paraId="31A1D180" w14:textId="3ED98160" w:rsidR="003620EC" w:rsidRPr="0075004A" w:rsidRDefault="003620EC" w:rsidP="00922A73">
      <w:pPr>
        <w:pStyle w:val="FootnoteText"/>
        <w:rPr>
          <w:rFonts w:ascii="Times New Roman" w:hAnsi="Times New Roman" w:cs="Times New Roman"/>
          <w:b/>
          <w:bCs/>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rPr>
        <w:t>Smith, ed.</w:t>
      </w:r>
      <w:r w:rsidR="0074307F" w:rsidRPr="0075004A">
        <w:rPr>
          <w:rFonts w:ascii="Times New Roman" w:hAnsi="Times New Roman" w:cs="Times New Roman"/>
        </w:rPr>
        <w:t>,</w:t>
      </w:r>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i/>
          <w:iCs/>
        </w:rPr>
        <w:t>Camdeni</w:t>
      </w:r>
      <w:proofErr w:type="spellEnd"/>
      <w:r w:rsidR="001E321C" w:rsidRPr="0075004A">
        <w:rPr>
          <w:rFonts w:ascii="Times New Roman" w:hAnsi="Times New Roman" w:cs="Times New Roman"/>
          <w:i/>
          <w:iCs/>
        </w:rPr>
        <w:t xml:space="preserve"> </w:t>
      </w:r>
      <w:proofErr w:type="spellStart"/>
      <w:r w:rsidR="00A84737">
        <w:rPr>
          <w:rFonts w:ascii="Times New Roman" w:hAnsi="Times New Roman" w:cs="Times New Roman"/>
          <w:i/>
          <w:iCs/>
        </w:rPr>
        <w:t>e</w:t>
      </w:r>
      <w:r w:rsidR="001E321C" w:rsidRPr="0075004A">
        <w:rPr>
          <w:rFonts w:ascii="Times New Roman" w:hAnsi="Times New Roman" w:cs="Times New Roman"/>
          <w:i/>
          <w:iCs/>
        </w:rPr>
        <w:t>pistolae</w:t>
      </w:r>
      <w:proofErr w:type="spellEnd"/>
      <w:r w:rsidR="001E321C" w:rsidRPr="0075004A">
        <w:rPr>
          <w:rFonts w:ascii="Times New Roman" w:hAnsi="Times New Roman" w:cs="Times New Roman"/>
        </w:rPr>
        <w:t>,</w:t>
      </w:r>
      <w:r w:rsidR="00CE70F2" w:rsidRPr="0075004A">
        <w:rPr>
          <w:rFonts w:ascii="Times New Roman" w:hAnsi="Times New Roman" w:cs="Times New Roman"/>
        </w:rPr>
        <w:t xml:space="preserve"> 18,</w:t>
      </w:r>
      <w:r w:rsidR="001E321C" w:rsidRPr="0075004A">
        <w:rPr>
          <w:rFonts w:ascii="Times New Roman" w:hAnsi="Times New Roman" w:cs="Times New Roman"/>
          <w:i/>
          <w:iCs/>
        </w:rPr>
        <w:t xml:space="preserve"> </w:t>
      </w:r>
      <w:proofErr w:type="spellStart"/>
      <w:r w:rsidRPr="0075004A">
        <w:rPr>
          <w:rFonts w:ascii="Times New Roman" w:hAnsi="Times New Roman" w:cs="Times New Roman"/>
        </w:rPr>
        <w:t>Epistola</w:t>
      </w:r>
      <w:proofErr w:type="spellEnd"/>
      <w:r w:rsidRPr="0075004A">
        <w:rPr>
          <w:rFonts w:ascii="Times New Roman" w:hAnsi="Times New Roman" w:cs="Times New Roman"/>
          <w:i/>
          <w:iCs/>
        </w:rPr>
        <w:t xml:space="preserve"> </w:t>
      </w:r>
      <w:r w:rsidRPr="0075004A">
        <w:rPr>
          <w:rFonts w:ascii="Times New Roman" w:hAnsi="Times New Roman" w:cs="Times New Roman"/>
        </w:rPr>
        <w:t>XIV</w:t>
      </w:r>
      <w:r w:rsidR="00922A73" w:rsidRPr="0075004A">
        <w:rPr>
          <w:rFonts w:ascii="Times New Roman" w:hAnsi="Times New Roman" w:cs="Times New Roman"/>
        </w:rPr>
        <w:t>, 27 May [no year]</w:t>
      </w:r>
      <w:r w:rsidRPr="0075004A">
        <w:rPr>
          <w:rFonts w:ascii="Times New Roman" w:hAnsi="Times New Roman" w:cs="Times New Roman"/>
        </w:rPr>
        <w:t>:</w:t>
      </w:r>
      <w:r w:rsidRPr="0075004A">
        <w:rPr>
          <w:rFonts w:ascii="Times New Roman" w:hAnsi="Times New Roman" w:cs="Times New Roman"/>
          <w:i/>
          <w:iCs/>
        </w:rPr>
        <w:t xml:space="preserve"> </w:t>
      </w:r>
      <w:r w:rsidR="00E6746B" w:rsidRPr="0075004A">
        <w:rPr>
          <w:rFonts w:ascii="Times New Roman" w:hAnsi="Times New Roman" w:cs="Times New Roman"/>
        </w:rPr>
        <w:t>‘</w:t>
      </w:r>
      <w:r w:rsidRPr="0075004A">
        <w:rPr>
          <w:rFonts w:ascii="Times New Roman" w:hAnsi="Times New Roman" w:cs="Times New Roman"/>
        </w:rPr>
        <w:t xml:space="preserve">Gulielmus </w:t>
      </w:r>
      <w:proofErr w:type="spellStart"/>
      <w:r w:rsidRPr="0075004A">
        <w:rPr>
          <w:rFonts w:ascii="Times New Roman" w:hAnsi="Times New Roman" w:cs="Times New Roman"/>
        </w:rPr>
        <w:t>Suttonus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Aedis</w:t>
      </w:r>
      <w:proofErr w:type="spellEnd"/>
      <w:r w:rsidRPr="0075004A">
        <w:rPr>
          <w:rFonts w:ascii="Times New Roman" w:hAnsi="Times New Roman" w:cs="Times New Roman"/>
        </w:rPr>
        <w:t xml:space="preserve"> Christi Baccalaureus, </w:t>
      </w:r>
      <w:proofErr w:type="spellStart"/>
      <w:r w:rsidRPr="0075004A">
        <w:rPr>
          <w:rFonts w:ascii="Times New Roman" w:hAnsi="Times New Roman" w:cs="Times New Roman"/>
        </w:rPr>
        <w:t>optimus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juvenis</w:t>
      </w:r>
      <w:proofErr w:type="spellEnd"/>
      <w:r w:rsidRPr="0075004A">
        <w:rPr>
          <w:rFonts w:ascii="Times New Roman" w:hAnsi="Times New Roman" w:cs="Times New Roman"/>
        </w:rPr>
        <w:t xml:space="preserve">, qui has </w:t>
      </w:r>
      <w:proofErr w:type="spellStart"/>
      <w:r w:rsidRPr="0075004A">
        <w:rPr>
          <w:rFonts w:ascii="Times New Roman" w:hAnsi="Times New Roman" w:cs="Times New Roman"/>
        </w:rPr>
        <w:t>tibi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tradit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literas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enixè</w:t>
      </w:r>
      <w:proofErr w:type="spellEnd"/>
      <w:r w:rsidRPr="0075004A">
        <w:rPr>
          <w:rFonts w:ascii="Times New Roman" w:hAnsi="Times New Roman" w:cs="Times New Roman"/>
        </w:rPr>
        <w:t xml:space="preserve"> à me </w:t>
      </w:r>
      <w:proofErr w:type="spellStart"/>
      <w:r w:rsidRPr="0075004A">
        <w:rPr>
          <w:rFonts w:ascii="Times New Roman" w:hAnsi="Times New Roman" w:cs="Times New Roman"/>
        </w:rPr>
        <w:t>petiit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ut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traderet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defixus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admiratione</w:t>
      </w:r>
      <w:proofErr w:type="spellEnd"/>
      <w:r w:rsidRPr="0075004A">
        <w:rPr>
          <w:rFonts w:ascii="Times New Roman" w:hAnsi="Times New Roman" w:cs="Times New Roman"/>
        </w:rPr>
        <w:t xml:space="preserve"> tui, cujus </w:t>
      </w:r>
      <w:proofErr w:type="spellStart"/>
      <w:r w:rsidRPr="0075004A">
        <w:rPr>
          <w:rFonts w:ascii="Times New Roman" w:hAnsi="Times New Roman" w:cs="Times New Roman"/>
        </w:rPr>
        <w:t>veras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laudes</w:t>
      </w:r>
      <w:proofErr w:type="spellEnd"/>
      <w:r w:rsidRPr="0075004A">
        <w:rPr>
          <w:rFonts w:ascii="Times New Roman" w:hAnsi="Times New Roman" w:cs="Times New Roman"/>
        </w:rPr>
        <w:t xml:space="preserve"> à </w:t>
      </w:r>
      <w:proofErr w:type="spellStart"/>
      <w:r w:rsidRPr="0075004A">
        <w:rPr>
          <w:rFonts w:ascii="Times New Roman" w:hAnsi="Times New Roman" w:cs="Times New Roman"/>
        </w:rPr>
        <w:t>plurimis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decantatas</w:t>
      </w:r>
      <w:proofErr w:type="spellEnd"/>
      <w:r w:rsidRPr="0075004A">
        <w:rPr>
          <w:rFonts w:ascii="Times New Roman" w:hAnsi="Times New Roman" w:cs="Times New Roman"/>
        </w:rPr>
        <w:t xml:space="preserve"> audit </w:t>
      </w:r>
      <w:proofErr w:type="spellStart"/>
      <w:r w:rsidRPr="0075004A">
        <w:rPr>
          <w:rFonts w:ascii="Times New Roman" w:hAnsi="Times New Roman" w:cs="Times New Roman"/>
        </w:rPr>
        <w:t>quotidiè</w:t>
      </w:r>
      <w:proofErr w:type="spellEnd"/>
      <w:r w:rsidR="00D4116D" w:rsidRPr="0075004A">
        <w:rPr>
          <w:rFonts w:ascii="Times New Roman" w:hAnsi="Times New Roman" w:cs="Times New Roman"/>
        </w:rPr>
        <w:t>’.</w:t>
      </w:r>
      <w:r w:rsidR="00922A73" w:rsidRPr="0075004A">
        <w:rPr>
          <w:rFonts w:ascii="Times New Roman" w:hAnsi="Times New Roman" w:cs="Times New Roman"/>
        </w:rPr>
        <w:t xml:space="preserve"> The letter’s reference to Camden’s journey to Yorkshire dates it to 1582. This dating is verified in Camden’s biographical notes, published by Smith in </w:t>
      </w:r>
      <w:proofErr w:type="spellStart"/>
      <w:r w:rsidR="00922A73" w:rsidRPr="0075004A">
        <w:rPr>
          <w:rFonts w:ascii="Times New Roman" w:hAnsi="Times New Roman" w:cs="Times New Roman"/>
          <w:i/>
        </w:rPr>
        <w:t>Camdeni</w:t>
      </w:r>
      <w:proofErr w:type="spellEnd"/>
      <w:r w:rsidR="00922A73" w:rsidRPr="0075004A">
        <w:rPr>
          <w:rFonts w:ascii="Times New Roman" w:hAnsi="Times New Roman" w:cs="Times New Roman"/>
          <w:i/>
        </w:rPr>
        <w:t xml:space="preserve"> </w:t>
      </w:r>
      <w:proofErr w:type="spellStart"/>
      <w:r w:rsidR="001B669B" w:rsidRPr="0075004A">
        <w:rPr>
          <w:rFonts w:ascii="Times New Roman" w:hAnsi="Times New Roman" w:cs="Times New Roman"/>
          <w:i/>
        </w:rPr>
        <w:t>e</w:t>
      </w:r>
      <w:r w:rsidR="00922A73" w:rsidRPr="0075004A">
        <w:rPr>
          <w:rFonts w:ascii="Times New Roman" w:hAnsi="Times New Roman" w:cs="Times New Roman"/>
          <w:i/>
        </w:rPr>
        <w:t>pistolae</w:t>
      </w:r>
      <w:proofErr w:type="spellEnd"/>
      <w:r w:rsidR="00922A73" w:rsidRPr="0075004A">
        <w:rPr>
          <w:rFonts w:ascii="Times New Roman" w:hAnsi="Times New Roman" w:cs="Times New Roman"/>
          <w:iCs/>
        </w:rPr>
        <w:t xml:space="preserve">, Addenda, 85, where ‘Iter </w:t>
      </w:r>
      <w:proofErr w:type="spellStart"/>
      <w:r w:rsidR="00922A73" w:rsidRPr="0075004A">
        <w:rPr>
          <w:rFonts w:ascii="Times New Roman" w:hAnsi="Times New Roman" w:cs="Times New Roman"/>
          <w:iCs/>
        </w:rPr>
        <w:t>Eboracense</w:t>
      </w:r>
      <w:proofErr w:type="spellEnd"/>
      <w:r w:rsidR="00922A73" w:rsidRPr="0075004A">
        <w:rPr>
          <w:rFonts w:ascii="Times New Roman" w:hAnsi="Times New Roman" w:cs="Times New Roman"/>
          <w:iCs/>
        </w:rPr>
        <w:t xml:space="preserve"> per </w:t>
      </w:r>
      <w:proofErr w:type="spellStart"/>
      <w:r w:rsidR="00922A73" w:rsidRPr="0075004A">
        <w:rPr>
          <w:rFonts w:ascii="Times New Roman" w:hAnsi="Times New Roman" w:cs="Times New Roman"/>
          <w:iCs/>
        </w:rPr>
        <w:t>Suffolciam</w:t>
      </w:r>
      <w:proofErr w:type="spellEnd"/>
      <w:r w:rsidR="00922A73" w:rsidRPr="0075004A">
        <w:rPr>
          <w:rFonts w:ascii="Times New Roman" w:hAnsi="Times New Roman" w:cs="Times New Roman"/>
          <w:iCs/>
        </w:rPr>
        <w:t xml:space="preserve">, &amp; </w:t>
      </w:r>
      <w:proofErr w:type="spellStart"/>
      <w:r w:rsidR="00922A73" w:rsidRPr="0075004A">
        <w:rPr>
          <w:rFonts w:ascii="Times New Roman" w:hAnsi="Times New Roman" w:cs="Times New Roman"/>
          <w:iCs/>
        </w:rPr>
        <w:t>reditus</w:t>
      </w:r>
      <w:proofErr w:type="spellEnd"/>
      <w:r w:rsidR="00922A73" w:rsidRPr="0075004A">
        <w:rPr>
          <w:rFonts w:ascii="Times New Roman" w:hAnsi="Times New Roman" w:cs="Times New Roman"/>
          <w:iCs/>
        </w:rPr>
        <w:t xml:space="preserve"> per </w:t>
      </w:r>
      <w:proofErr w:type="spellStart"/>
      <w:r w:rsidR="00922A73" w:rsidRPr="0075004A">
        <w:rPr>
          <w:rFonts w:ascii="Times New Roman" w:hAnsi="Times New Roman" w:cs="Times New Roman"/>
          <w:iCs/>
        </w:rPr>
        <w:t>Lancastriam</w:t>
      </w:r>
      <w:proofErr w:type="spellEnd"/>
      <w:r w:rsidR="00922A73" w:rsidRPr="0075004A">
        <w:rPr>
          <w:rFonts w:ascii="Times New Roman" w:hAnsi="Times New Roman" w:cs="Times New Roman"/>
          <w:iCs/>
        </w:rPr>
        <w:t xml:space="preserve"> </w:t>
      </w:r>
      <w:proofErr w:type="spellStart"/>
      <w:r w:rsidR="00922A73" w:rsidRPr="0075004A">
        <w:rPr>
          <w:rFonts w:ascii="Times New Roman" w:hAnsi="Times New Roman" w:cs="Times New Roman"/>
          <w:iCs/>
        </w:rPr>
        <w:t>Aprili</w:t>
      </w:r>
      <w:proofErr w:type="spellEnd"/>
      <w:r w:rsidR="00922A73" w:rsidRPr="0075004A">
        <w:rPr>
          <w:rFonts w:ascii="Times New Roman" w:hAnsi="Times New Roman" w:cs="Times New Roman"/>
          <w:iCs/>
        </w:rPr>
        <w:t xml:space="preserve">’ is dated 1582. Sutton received his bachelor’s degree in Jan. 1582. </w:t>
      </w:r>
    </w:p>
  </w:footnote>
  <w:footnote w:id="79">
    <w:p w14:paraId="02EFE9D8" w14:textId="12858BEB" w:rsidR="00B44CFE" w:rsidRPr="0075004A" w:rsidRDefault="00B44CFE">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661468">
        <w:rPr>
          <w:rFonts w:ascii="Times New Roman" w:hAnsi="Times New Roman" w:cs="Times New Roman"/>
        </w:rPr>
        <w:t>Ibid.</w:t>
      </w:r>
      <w:r w:rsidR="001E321C" w:rsidRPr="0075004A">
        <w:rPr>
          <w:rFonts w:ascii="Times New Roman" w:hAnsi="Times New Roman" w:cs="Times New Roman"/>
        </w:rPr>
        <w:t>,</w:t>
      </w:r>
      <w:r w:rsidR="001E321C" w:rsidRPr="0075004A">
        <w:rPr>
          <w:rFonts w:ascii="Times New Roman" w:hAnsi="Times New Roman" w:cs="Times New Roman"/>
          <w:i/>
          <w:iCs/>
        </w:rPr>
        <w:t xml:space="preserve"> </w:t>
      </w:r>
      <w:r w:rsidR="00B52BAE" w:rsidRPr="0075004A">
        <w:rPr>
          <w:rFonts w:ascii="Times New Roman" w:hAnsi="Times New Roman" w:cs="Times New Roman"/>
        </w:rPr>
        <w:t xml:space="preserve">14, </w:t>
      </w:r>
      <w:proofErr w:type="spellStart"/>
      <w:r w:rsidR="001E321C" w:rsidRPr="0075004A">
        <w:rPr>
          <w:rFonts w:ascii="Times New Roman" w:hAnsi="Times New Roman" w:cs="Times New Roman"/>
        </w:rPr>
        <w:t>E</w:t>
      </w:r>
      <w:r w:rsidR="00781759" w:rsidRPr="0075004A">
        <w:rPr>
          <w:rFonts w:ascii="Times New Roman" w:hAnsi="Times New Roman" w:cs="Times New Roman"/>
        </w:rPr>
        <w:t>pistola</w:t>
      </w:r>
      <w:proofErr w:type="spellEnd"/>
      <w:r w:rsidR="00781759" w:rsidRPr="0075004A">
        <w:rPr>
          <w:rFonts w:ascii="Times New Roman" w:hAnsi="Times New Roman" w:cs="Times New Roman"/>
        </w:rPr>
        <w:t xml:space="preserve"> XII, </w:t>
      </w:r>
      <w:r w:rsidR="00B52BAE" w:rsidRPr="0075004A">
        <w:rPr>
          <w:rFonts w:ascii="Times New Roman" w:hAnsi="Times New Roman" w:cs="Times New Roman"/>
        </w:rPr>
        <w:t>5 April [no year]</w:t>
      </w:r>
      <w:r w:rsidR="003C76E9" w:rsidRPr="0075004A">
        <w:rPr>
          <w:rFonts w:ascii="Times New Roman" w:hAnsi="Times New Roman" w:cs="Times New Roman"/>
        </w:rPr>
        <w:t>:</w:t>
      </w:r>
      <w:r w:rsidR="00781759" w:rsidRPr="0075004A">
        <w:rPr>
          <w:rFonts w:ascii="Times New Roman" w:hAnsi="Times New Roman" w:cs="Times New Roman"/>
          <w:i/>
          <w:iCs/>
        </w:rPr>
        <w:t xml:space="preserve"> </w:t>
      </w:r>
      <w:r w:rsidR="00E6746B" w:rsidRPr="0075004A">
        <w:rPr>
          <w:rFonts w:ascii="Times New Roman" w:hAnsi="Times New Roman" w:cs="Times New Roman"/>
        </w:rPr>
        <w:t>‘</w:t>
      </w:r>
      <w:r w:rsidR="00781759" w:rsidRPr="0075004A">
        <w:rPr>
          <w:rFonts w:ascii="Times New Roman" w:hAnsi="Times New Roman" w:cs="Times New Roman"/>
        </w:rPr>
        <w:t xml:space="preserve">Comitiorum </w:t>
      </w:r>
      <w:proofErr w:type="spellStart"/>
      <w:r w:rsidR="00781759" w:rsidRPr="0075004A">
        <w:rPr>
          <w:rFonts w:ascii="Times New Roman" w:hAnsi="Times New Roman" w:cs="Times New Roman"/>
        </w:rPr>
        <w:t>Procuratorialium</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aestu</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abreptus</w:t>
      </w:r>
      <w:proofErr w:type="spellEnd"/>
      <w:r w:rsidR="00781759" w:rsidRPr="0075004A">
        <w:rPr>
          <w:rFonts w:ascii="Times New Roman" w:hAnsi="Times New Roman" w:cs="Times New Roman"/>
        </w:rPr>
        <w:t xml:space="preserve">, mi </w:t>
      </w:r>
      <w:proofErr w:type="spellStart"/>
      <w:r w:rsidR="00781759" w:rsidRPr="0075004A">
        <w:rPr>
          <w:rFonts w:ascii="Times New Roman" w:hAnsi="Times New Roman" w:cs="Times New Roman"/>
        </w:rPr>
        <w:t>suavissime</w:t>
      </w:r>
      <w:proofErr w:type="spellEnd"/>
      <w:r w:rsidR="00781759" w:rsidRPr="0075004A">
        <w:rPr>
          <w:rFonts w:ascii="Times New Roman" w:hAnsi="Times New Roman" w:cs="Times New Roman"/>
        </w:rPr>
        <w:t xml:space="preserve"> Camdene [</w:t>
      </w:r>
      <w:r w:rsidR="00D54B99">
        <w:rPr>
          <w:rFonts w:ascii="Times New Roman" w:hAnsi="Times New Roman" w:cs="Times New Roman"/>
        </w:rPr>
        <w:t>…</w:t>
      </w:r>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ita</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squallet</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virtus</w:t>
      </w:r>
      <w:proofErr w:type="spellEnd"/>
      <w:r w:rsidR="00781759" w:rsidRPr="0075004A">
        <w:rPr>
          <w:rFonts w:ascii="Times New Roman" w:hAnsi="Times New Roman" w:cs="Times New Roman"/>
        </w:rPr>
        <w:t xml:space="preserve">, vera &amp; </w:t>
      </w:r>
      <w:proofErr w:type="spellStart"/>
      <w:r w:rsidR="00781759" w:rsidRPr="0075004A">
        <w:rPr>
          <w:rFonts w:ascii="Times New Roman" w:hAnsi="Times New Roman" w:cs="Times New Roman"/>
        </w:rPr>
        <w:t>genuina</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doctrina</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sordida</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obsolescit</w:t>
      </w:r>
      <w:proofErr w:type="spellEnd"/>
      <w:r w:rsidR="00D54B99">
        <w:rPr>
          <w:rFonts w:ascii="Times New Roman" w:hAnsi="Times New Roman" w:cs="Times New Roman"/>
        </w:rPr>
        <w:t xml:space="preserve"> […]</w:t>
      </w:r>
      <w:r w:rsidR="00781759" w:rsidRPr="0075004A">
        <w:rPr>
          <w:rFonts w:ascii="Times New Roman" w:hAnsi="Times New Roman" w:cs="Times New Roman"/>
        </w:rPr>
        <w:t xml:space="preserve"> &amp; </w:t>
      </w:r>
      <w:proofErr w:type="spellStart"/>
      <w:r w:rsidR="00781759" w:rsidRPr="0075004A">
        <w:rPr>
          <w:rFonts w:ascii="Times New Roman" w:hAnsi="Times New Roman" w:cs="Times New Roman"/>
        </w:rPr>
        <w:t>parum</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abest</w:t>
      </w:r>
      <w:proofErr w:type="spellEnd"/>
      <w:r w:rsidR="00781759" w:rsidRPr="0075004A">
        <w:rPr>
          <w:rFonts w:ascii="Times New Roman" w:hAnsi="Times New Roman" w:cs="Times New Roman"/>
        </w:rPr>
        <w:t xml:space="preserve"> quin </w:t>
      </w:r>
      <w:proofErr w:type="spellStart"/>
      <w:r w:rsidR="00781759" w:rsidRPr="0075004A">
        <w:rPr>
          <w:rFonts w:ascii="Times New Roman" w:hAnsi="Times New Roman" w:cs="Times New Roman"/>
        </w:rPr>
        <w:t>literarum</w:t>
      </w:r>
      <w:proofErr w:type="spellEnd"/>
      <w:r w:rsidR="00781759" w:rsidRPr="0075004A">
        <w:rPr>
          <w:rFonts w:ascii="Times New Roman" w:hAnsi="Times New Roman" w:cs="Times New Roman"/>
        </w:rPr>
        <w:t xml:space="preserve"> studia in </w:t>
      </w:r>
      <w:proofErr w:type="spellStart"/>
      <w:r w:rsidR="00781759" w:rsidRPr="0075004A">
        <w:rPr>
          <w:rFonts w:ascii="Times New Roman" w:hAnsi="Times New Roman" w:cs="Times New Roman"/>
        </w:rPr>
        <w:t>Insulam</w:t>
      </w:r>
      <w:proofErr w:type="spellEnd"/>
      <w:r w:rsidR="00781759" w:rsidRPr="0075004A">
        <w:rPr>
          <w:rFonts w:ascii="Times New Roman" w:hAnsi="Times New Roman" w:cs="Times New Roman"/>
        </w:rPr>
        <w:t xml:space="preserve">, non </w:t>
      </w:r>
      <w:proofErr w:type="spellStart"/>
      <w:r w:rsidR="00781759" w:rsidRPr="0075004A">
        <w:rPr>
          <w:rFonts w:ascii="Times New Roman" w:hAnsi="Times New Roman" w:cs="Times New Roman"/>
        </w:rPr>
        <w:t>Angliam</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sed</w:t>
      </w:r>
      <w:proofErr w:type="spellEnd"/>
      <w:r w:rsidR="00781759" w:rsidRPr="0075004A">
        <w:rPr>
          <w:rFonts w:ascii="Times New Roman" w:hAnsi="Times New Roman" w:cs="Times New Roman"/>
        </w:rPr>
        <w:t xml:space="preserve"> novi </w:t>
      </w:r>
      <w:proofErr w:type="spellStart"/>
      <w:r w:rsidR="00781759" w:rsidRPr="0075004A">
        <w:rPr>
          <w:rFonts w:ascii="Times New Roman" w:hAnsi="Times New Roman" w:cs="Times New Roman"/>
        </w:rPr>
        <w:t>orbis</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aliquam</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amandentur</w:t>
      </w:r>
      <w:proofErr w:type="spellEnd"/>
      <w:r w:rsidR="00D4116D" w:rsidRPr="0075004A">
        <w:rPr>
          <w:rFonts w:ascii="Times New Roman" w:hAnsi="Times New Roman" w:cs="Times New Roman"/>
        </w:rPr>
        <w:t>’.</w:t>
      </w:r>
      <w:r w:rsidR="00781759" w:rsidRPr="0075004A">
        <w:rPr>
          <w:rFonts w:ascii="Times New Roman" w:hAnsi="Times New Roman" w:cs="Times New Roman"/>
        </w:rPr>
        <w:t xml:space="preserve"> </w:t>
      </w:r>
      <w:r w:rsidR="00CE70F2" w:rsidRPr="0075004A">
        <w:rPr>
          <w:rFonts w:ascii="Times New Roman" w:hAnsi="Times New Roman" w:cs="Times New Roman"/>
        </w:rPr>
        <w:t xml:space="preserve">The dating of this letter is explained below. </w:t>
      </w:r>
    </w:p>
  </w:footnote>
  <w:footnote w:id="80">
    <w:p w14:paraId="79B0E858" w14:textId="28436E58" w:rsidR="00DC4C54" w:rsidRPr="0075004A" w:rsidRDefault="00DC4C54">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B52BAE" w:rsidRPr="0075004A">
        <w:rPr>
          <w:rFonts w:ascii="Times New Roman" w:hAnsi="Times New Roman" w:cs="Times New Roman"/>
        </w:rPr>
        <w:t xml:space="preserve">Ibid., 15: </w:t>
      </w:r>
      <w:r w:rsidR="00E6746B" w:rsidRPr="0075004A">
        <w:rPr>
          <w:rFonts w:ascii="Times New Roman" w:hAnsi="Times New Roman" w:cs="Times New Roman"/>
        </w:rPr>
        <w:t>‘</w:t>
      </w:r>
      <w:proofErr w:type="spellStart"/>
      <w:r w:rsidR="00781759" w:rsidRPr="0075004A">
        <w:rPr>
          <w:rFonts w:ascii="Times New Roman" w:hAnsi="Times New Roman" w:cs="Times New Roman"/>
        </w:rPr>
        <w:t>invidorum</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calumniis</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Sophistarum</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fuco</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Catholicorum</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fraude</w:t>
      </w:r>
      <w:proofErr w:type="spellEnd"/>
      <w:r w:rsidR="00781759" w:rsidRPr="0075004A">
        <w:rPr>
          <w:rFonts w:ascii="Times New Roman" w:hAnsi="Times New Roman" w:cs="Times New Roman"/>
        </w:rPr>
        <w:t xml:space="preserve"> </w:t>
      </w:r>
      <w:proofErr w:type="spellStart"/>
      <w:r w:rsidR="00781759" w:rsidRPr="0075004A">
        <w:rPr>
          <w:rFonts w:ascii="Times New Roman" w:hAnsi="Times New Roman" w:cs="Times New Roman"/>
        </w:rPr>
        <w:t>causâ</w:t>
      </w:r>
      <w:proofErr w:type="spellEnd"/>
      <w:r w:rsidR="00E6746B" w:rsidRPr="0075004A">
        <w:rPr>
          <w:rFonts w:ascii="Times New Roman" w:hAnsi="Times New Roman" w:cs="Times New Roman"/>
        </w:rPr>
        <w:t>’</w:t>
      </w:r>
      <w:r w:rsidR="003F533A" w:rsidRPr="0075004A">
        <w:rPr>
          <w:rFonts w:ascii="Times New Roman" w:hAnsi="Times New Roman" w:cs="Times New Roman"/>
        </w:rPr>
        <w:t>.</w:t>
      </w:r>
    </w:p>
  </w:footnote>
  <w:footnote w:id="81">
    <w:p w14:paraId="4BFFE5C9" w14:textId="31FA1409" w:rsidR="00F76216" w:rsidRPr="00F85835" w:rsidRDefault="00F76216">
      <w:pPr>
        <w:pStyle w:val="FootnoteText"/>
        <w:rPr>
          <w:rFonts w:ascii="Times New Roman" w:hAnsi="Times New Roman" w:cs="Times New Roman"/>
        </w:rPr>
      </w:pPr>
      <w:r w:rsidRPr="00F85835">
        <w:rPr>
          <w:rStyle w:val="FootnoteReference"/>
          <w:rFonts w:ascii="Times New Roman" w:hAnsi="Times New Roman" w:cs="Times New Roman"/>
        </w:rPr>
        <w:footnoteRef/>
      </w:r>
      <w:r w:rsidRPr="00F85835">
        <w:rPr>
          <w:rFonts w:ascii="Times New Roman" w:hAnsi="Times New Roman" w:cs="Times New Roman"/>
        </w:rPr>
        <w:t xml:space="preserve"> </w:t>
      </w:r>
      <w:r w:rsidR="00F85835" w:rsidRPr="00F85835">
        <w:rPr>
          <w:rFonts w:ascii="Times New Roman" w:hAnsi="Times New Roman" w:cs="Times New Roman"/>
        </w:rPr>
        <w:t xml:space="preserve">Anthony Wood, </w:t>
      </w:r>
      <w:proofErr w:type="spellStart"/>
      <w:r w:rsidR="00F85835" w:rsidRPr="00F85835">
        <w:rPr>
          <w:rFonts w:ascii="Times New Roman" w:hAnsi="Times New Roman" w:cs="Times New Roman"/>
          <w:i/>
          <w:iCs/>
        </w:rPr>
        <w:t>Athenae</w:t>
      </w:r>
      <w:proofErr w:type="spellEnd"/>
      <w:r w:rsidR="00F85835" w:rsidRPr="00F85835">
        <w:rPr>
          <w:rFonts w:ascii="Times New Roman" w:hAnsi="Times New Roman" w:cs="Times New Roman"/>
          <w:i/>
          <w:iCs/>
        </w:rPr>
        <w:t xml:space="preserve"> </w:t>
      </w:r>
      <w:proofErr w:type="spellStart"/>
      <w:r w:rsidR="00F85835" w:rsidRPr="00F85835">
        <w:rPr>
          <w:rFonts w:ascii="Times New Roman" w:hAnsi="Times New Roman" w:cs="Times New Roman"/>
          <w:i/>
          <w:iCs/>
        </w:rPr>
        <w:t>Oxonienses</w:t>
      </w:r>
      <w:proofErr w:type="spellEnd"/>
      <w:r w:rsidR="00F85835" w:rsidRPr="00F85835">
        <w:rPr>
          <w:rFonts w:ascii="Times New Roman" w:hAnsi="Times New Roman" w:cs="Times New Roman"/>
        </w:rPr>
        <w:t>, ed. Philip Bliss, 4 vols (London, 1813-20), 2: 340: ‘About that time he</w:t>
      </w:r>
      <w:r w:rsidR="00F85835">
        <w:rPr>
          <w:rFonts w:ascii="Times New Roman" w:hAnsi="Times New Roman" w:cs="Times New Roman"/>
        </w:rPr>
        <w:t xml:space="preserve"> being a candidate for a fellowship in All-s[</w:t>
      </w:r>
      <w:proofErr w:type="spellStart"/>
      <w:r w:rsidR="00F85835">
        <w:rPr>
          <w:rFonts w:ascii="Times New Roman" w:hAnsi="Times New Roman" w:cs="Times New Roman"/>
        </w:rPr>
        <w:t>ouls</w:t>
      </w:r>
      <w:proofErr w:type="spellEnd"/>
      <w:r w:rsidR="00F85835">
        <w:rPr>
          <w:rFonts w:ascii="Times New Roman" w:hAnsi="Times New Roman" w:cs="Times New Roman"/>
        </w:rPr>
        <w:t xml:space="preserve">] </w:t>
      </w:r>
      <w:proofErr w:type="spellStart"/>
      <w:r w:rsidR="00F85835">
        <w:rPr>
          <w:rFonts w:ascii="Times New Roman" w:hAnsi="Times New Roman" w:cs="Times New Roman"/>
        </w:rPr>
        <w:t>coll</w:t>
      </w:r>
      <w:proofErr w:type="spellEnd"/>
      <w:r w:rsidR="00F85835">
        <w:rPr>
          <w:rFonts w:ascii="Times New Roman" w:hAnsi="Times New Roman" w:cs="Times New Roman"/>
        </w:rPr>
        <w:t>[</w:t>
      </w:r>
      <w:proofErr w:type="spellStart"/>
      <w:r w:rsidR="00F85835">
        <w:rPr>
          <w:rFonts w:ascii="Times New Roman" w:hAnsi="Times New Roman" w:cs="Times New Roman"/>
        </w:rPr>
        <w:t>ege</w:t>
      </w:r>
      <w:proofErr w:type="spellEnd"/>
      <w:r w:rsidR="00F85835">
        <w:rPr>
          <w:rFonts w:ascii="Times New Roman" w:hAnsi="Times New Roman" w:cs="Times New Roman"/>
        </w:rPr>
        <w:t xml:space="preserve">] lost it for defending the religion then established, as Dr. (afterwards sir) Dan. </w:t>
      </w:r>
      <w:r w:rsidR="00883202">
        <w:rPr>
          <w:rFonts w:ascii="Times New Roman" w:hAnsi="Times New Roman" w:cs="Times New Roman"/>
        </w:rPr>
        <w:t>Do</w:t>
      </w:r>
      <w:r w:rsidR="00F85835">
        <w:rPr>
          <w:rFonts w:ascii="Times New Roman" w:hAnsi="Times New Roman" w:cs="Times New Roman"/>
        </w:rPr>
        <w:t>nn at that time fellow, did several times testify, and would often relate, how our said author Cambden was opposed by the Popish party of that house.’</w:t>
      </w:r>
    </w:p>
  </w:footnote>
  <w:footnote w:id="82">
    <w:p w14:paraId="0A6A2C42" w14:textId="50527641" w:rsidR="00AB74BA" w:rsidRPr="0075004A" w:rsidRDefault="00AB74BA">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For Savile’s work on ancient mathematics, which started to come to fruition by the time he died, see Philo, ‘Scholarship Across Borders’. </w:t>
      </w:r>
    </w:p>
  </w:footnote>
  <w:footnote w:id="83">
    <w:p w14:paraId="3089FA34" w14:textId="14B756EC" w:rsidR="002C00DD" w:rsidRPr="0075004A" w:rsidRDefault="002C00DD" w:rsidP="002C00DD">
      <w:pPr>
        <w:pStyle w:val="FootnoteText"/>
        <w:rPr>
          <w:rFonts w:ascii="Times New Roman" w:hAnsi="Times New Roman" w:cs="Times New Roman"/>
          <w:b/>
          <w:bCs/>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rPr>
        <w:t>Smith, ed.</w:t>
      </w:r>
      <w:r w:rsidR="00724FC6" w:rsidRPr="0075004A">
        <w:rPr>
          <w:rFonts w:ascii="Times New Roman" w:hAnsi="Times New Roman" w:cs="Times New Roman"/>
        </w:rPr>
        <w:t>,</w:t>
      </w:r>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i/>
          <w:iCs/>
        </w:rPr>
        <w:t>Camdeni</w:t>
      </w:r>
      <w:proofErr w:type="spellEnd"/>
      <w:r w:rsidR="001E321C" w:rsidRPr="0075004A">
        <w:rPr>
          <w:rFonts w:ascii="Times New Roman" w:hAnsi="Times New Roman" w:cs="Times New Roman"/>
          <w:i/>
          <w:iCs/>
        </w:rPr>
        <w:t xml:space="preserve"> </w:t>
      </w:r>
      <w:proofErr w:type="spellStart"/>
      <w:r w:rsidR="00641870" w:rsidRPr="0075004A">
        <w:rPr>
          <w:rFonts w:ascii="Times New Roman" w:hAnsi="Times New Roman" w:cs="Times New Roman"/>
          <w:i/>
          <w:iCs/>
        </w:rPr>
        <w:t>e</w:t>
      </w:r>
      <w:r w:rsidR="001E321C" w:rsidRPr="0075004A">
        <w:rPr>
          <w:rFonts w:ascii="Times New Roman" w:hAnsi="Times New Roman" w:cs="Times New Roman"/>
          <w:i/>
          <w:iCs/>
        </w:rPr>
        <w:t>pistolae</w:t>
      </w:r>
      <w:proofErr w:type="spellEnd"/>
      <w:r w:rsidR="001E321C" w:rsidRPr="0075004A">
        <w:rPr>
          <w:rFonts w:ascii="Times New Roman" w:hAnsi="Times New Roman" w:cs="Times New Roman"/>
        </w:rPr>
        <w:t>,</w:t>
      </w:r>
      <w:r w:rsidRPr="0075004A">
        <w:rPr>
          <w:rFonts w:ascii="Times New Roman" w:hAnsi="Times New Roman" w:cs="Times New Roman"/>
        </w:rPr>
        <w:t xml:space="preserve"> </w:t>
      </w:r>
      <w:r w:rsidR="00724FC6" w:rsidRPr="0075004A">
        <w:rPr>
          <w:rFonts w:ascii="Times New Roman" w:hAnsi="Times New Roman" w:cs="Times New Roman"/>
        </w:rPr>
        <w:t xml:space="preserve">18, </w:t>
      </w:r>
      <w:proofErr w:type="spellStart"/>
      <w:r w:rsidRPr="0075004A">
        <w:rPr>
          <w:rFonts w:ascii="Times New Roman" w:hAnsi="Times New Roman" w:cs="Times New Roman"/>
        </w:rPr>
        <w:t>Epistola</w:t>
      </w:r>
      <w:proofErr w:type="spellEnd"/>
      <w:r w:rsidRPr="0075004A">
        <w:rPr>
          <w:rFonts w:ascii="Times New Roman" w:hAnsi="Times New Roman" w:cs="Times New Roman"/>
        </w:rPr>
        <w:t xml:space="preserve"> XIV</w:t>
      </w:r>
      <w:r w:rsidR="00FF30C3" w:rsidRPr="0075004A">
        <w:rPr>
          <w:rFonts w:ascii="Times New Roman" w:hAnsi="Times New Roman" w:cs="Times New Roman"/>
        </w:rPr>
        <w:t>, 27 May [1582]</w:t>
      </w:r>
      <w:r w:rsidRPr="0075004A">
        <w:rPr>
          <w:rFonts w:ascii="Times New Roman" w:hAnsi="Times New Roman" w:cs="Times New Roman"/>
        </w:rPr>
        <w:t xml:space="preserve">: </w:t>
      </w:r>
      <w:r w:rsidR="00E6746B" w:rsidRPr="0075004A">
        <w:rPr>
          <w:rFonts w:ascii="Times New Roman" w:hAnsi="Times New Roman" w:cs="Times New Roman"/>
        </w:rPr>
        <w:t>‘</w:t>
      </w:r>
      <w:r w:rsidRPr="0075004A">
        <w:rPr>
          <w:rFonts w:ascii="Times New Roman" w:hAnsi="Times New Roman" w:cs="Times New Roman"/>
        </w:rPr>
        <w:t xml:space="preserve">Nunc in Euclide omnis sum, qui </w:t>
      </w:r>
      <w:proofErr w:type="spellStart"/>
      <w:r w:rsidRPr="0075004A">
        <w:rPr>
          <w:rFonts w:ascii="Times New Roman" w:hAnsi="Times New Roman" w:cs="Times New Roman"/>
        </w:rPr>
        <w:t>Tacitum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Ptolemaeum</w:t>
      </w:r>
      <w:proofErr w:type="spellEnd"/>
      <w:r w:rsidRPr="0075004A">
        <w:rPr>
          <w:rFonts w:ascii="Times New Roman" w:hAnsi="Times New Roman" w:cs="Times New Roman"/>
        </w:rPr>
        <w:t xml:space="preserve"> cum </w:t>
      </w:r>
      <w:proofErr w:type="spellStart"/>
      <w:r w:rsidRPr="0075004A">
        <w:rPr>
          <w:rFonts w:ascii="Times New Roman" w:hAnsi="Times New Roman" w:cs="Times New Roman"/>
        </w:rPr>
        <w:t>convitiis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abegit</w:t>
      </w:r>
      <w:proofErr w:type="spellEnd"/>
      <w:r w:rsidRPr="0075004A">
        <w:rPr>
          <w:rFonts w:ascii="Times New Roman" w:hAnsi="Times New Roman" w:cs="Times New Roman"/>
        </w:rPr>
        <w:t xml:space="preserve"> è </w:t>
      </w:r>
      <w:proofErr w:type="spellStart"/>
      <w:r w:rsidRPr="0075004A">
        <w:rPr>
          <w:rFonts w:ascii="Times New Roman" w:hAnsi="Times New Roman" w:cs="Times New Roman"/>
        </w:rPr>
        <w:t>manibus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meis</w:t>
      </w:r>
      <w:proofErr w:type="spellEnd"/>
      <w:r w:rsidR="00E6746B" w:rsidRPr="0075004A">
        <w:rPr>
          <w:rFonts w:ascii="Times New Roman" w:hAnsi="Times New Roman" w:cs="Times New Roman"/>
        </w:rPr>
        <w:t>’</w:t>
      </w:r>
      <w:r w:rsidRPr="0075004A">
        <w:rPr>
          <w:rFonts w:ascii="Times New Roman" w:hAnsi="Times New Roman" w:cs="Times New Roman"/>
        </w:rPr>
        <w:t xml:space="preserve">. </w:t>
      </w:r>
    </w:p>
  </w:footnote>
  <w:footnote w:id="84">
    <w:p w14:paraId="1DDA4952" w14:textId="6E0F10EC" w:rsidR="004B3DC1" w:rsidRPr="0075004A" w:rsidRDefault="004B3DC1">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John-Mark Philo, ‘Henry Savile’s Tacitus in Italy’, </w:t>
      </w:r>
      <w:r w:rsidRPr="0075004A">
        <w:rPr>
          <w:rFonts w:ascii="Times New Roman" w:hAnsi="Times New Roman" w:cs="Times New Roman"/>
          <w:i/>
          <w:iCs/>
        </w:rPr>
        <w:t>Renaissance Studies</w:t>
      </w:r>
      <w:r w:rsidRPr="0075004A">
        <w:rPr>
          <w:rFonts w:ascii="Times New Roman" w:hAnsi="Times New Roman" w:cs="Times New Roman"/>
        </w:rPr>
        <w:t xml:space="preserve"> 32 (2017), 687-707, at 691. </w:t>
      </w:r>
    </w:p>
  </w:footnote>
  <w:footnote w:id="85">
    <w:p w14:paraId="56CD73C4" w14:textId="64B0E52A" w:rsidR="00FD1423" w:rsidRPr="0075004A" w:rsidRDefault="00FD1423" w:rsidP="009D2A12">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1E321C" w:rsidRPr="0075004A">
        <w:rPr>
          <w:rFonts w:ascii="Times New Roman" w:hAnsi="Times New Roman" w:cs="Times New Roman"/>
        </w:rPr>
        <w:t>Smith, ed.</w:t>
      </w:r>
      <w:r w:rsidR="00724FC6" w:rsidRPr="0075004A">
        <w:rPr>
          <w:rFonts w:ascii="Times New Roman" w:hAnsi="Times New Roman" w:cs="Times New Roman"/>
        </w:rPr>
        <w:t>,</w:t>
      </w:r>
      <w:r w:rsidR="001E321C" w:rsidRPr="0075004A">
        <w:rPr>
          <w:rFonts w:ascii="Times New Roman" w:hAnsi="Times New Roman" w:cs="Times New Roman"/>
        </w:rPr>
        <w:t xml:space="preserve"> </w:t>
      </w:r>
      <w:proofErr w:type="spellStart"/>
      <w:r w:rsidR="001E321C" w:rsidRPr="0075004A">
        <w:rPr>
          <w:rFonts w:ascii="Times New Roman" w:hAnsi="Times New Roman" w:cs="Times New Roman"/>
          <w:i/>
          <w:iCs/>
        </w:rPr>
        <w:t>Camdeni</w:t>
      </w:r>
      <w:proofErr w:type="spellEnd"/>
      <w:r w:rsidR="001E321C" w:rsidRPr="0075004A">
        <w:rPr>
          <w:rFonts w:ascii="Times New Roman" w:hAnsi="Times New Roman" w:cs="Times New Roman"/>
          <w:i/>
          <w:iCs/>
        </w:rPr>
        <w:t xml:space="preserve"> </w:t>
      </w:r>
      <w:proofErr w:type="spellStart"/>
      <w:r w:rsidR="00641870" w:rsidRPr="0075004A">
        <w:rPr>
          <w:rFonts w:ascii="Times New Roman" w:hAnsi="Times New Roman" w:cs="Times New Roman"/>
          <w:i/>
          <w:iCs/>
        </w:rPr>
        <w:t>e</w:t>
      </w:r>
      <w:r w:rsidR="001E321C" w:rsidRPr="0075004A">
        <w:rPr>
          <w:rFonts w:ascii="Times New Roman" w:hAnsi="Times New Roman" w:cs="Times New Roman"/>
          <w:i/>
          <w:iCs/>
        </w:rPr>
        <w:t>pistolae</w:t>
      </w:r>
      <w:proofErr w:type="spellEnd"/>
      <w:r w:rsidR="009D2A12" w:rsidRPr="0075004A">
        <w:rPr>
          <w:rFonts w:ascii="Times New Roman" w:hAnsi="Times New Roman" w:cs="Times New Roman"/>
        </w:rPr>
        <w:t xml:space="preserve">, </w:t>
      </w:r>
      <w:r w:rsidR="00724FC6" w:rsidRPr="0075004A">
        <w:rPr>
          <w:rFonts w:ascii="Times New Roman" w:hAnsi="Times New Roman" w:cs="Times New Roman"/>
        </w:rPr>
        <w:t xml:space="preserve">13-14, </w:t>
      </w:r>
      <w:proofErr w:type="spellStart"/>
      <w:r w:rsidR="009D2A12" w:rsidRPr="0075004A">
        <w:rPr>
          <w:rFonts w:ascii="Times New Roman" w:hAnsi="Times New Roman" w:cs="Times New Roman"/>
        </w:rPr>
        <w:t>Epistola</w:t>
      </w:r>
      <w:proofErr w:type="spellEnd"/>
      <w:r w:rsidR="009D2A12" w:rsidRPr="0075004A">
        <w:rPr>
          <w:rFonts w:ascii="Times New Roman" w:hAnsi="Times New Roman" w:cs="Times New Roman"/>
        </w:rPr>
        <w:t xml:space="preserve"> XI, 11 March</w:t>
      </w:r>
      <w:r w:rsidR="00724FC6" w:rsidRPr="0075004A">
        <w:rPr>
          <w:rFonts w:ascii="Times New Roman" w:hAnsi="Times New Roman" w:cs="Times New Roman"/>
        </w:rPr>
        <w:t xml:space="preserve"> [no year]</w:t>
      </w:r>
      <w:r w:rsidR="009D2A12" w:rsidRPr="0075004A">
        <w:rPr>
          <w:rFonts w:ascii="Times New Roman" w:hAnsi="Times New Roman" w:cs="Times New Roman"/>
        </w:rPr>
        <w:t xml:space="preserve">. This letter must be dated 1582. In a draft letter of 1582 to Hotman, Camden begins by saying that </w:t>
      </w:r>
      <w:r w:rsidR="00E6746B" w:rsidRPr="0075004A">
        <w:rPr>
          <w:rFonts w:ascii="Times New Roman" w:hAnsi="Times New Roman" w:cs="Times New Roman"/>
        </w:rPr>
        <w:t>‘</w:t>
      </w:r>
      <w:r w:rsidR="009D2A12" w:rsidRPr="0075004A">
        <w:rPr>
          <w:rFonts w:ascii="Times New Roman" w:hAnsi="Times New Roman" w:cs="Times New Roman"/>
        </w:rPr>
        <w:t>your elegant letters of dated 11 March together with Savile</w:t>
      </w:r>
      <w:r w:rsidR="00E6746B" w:rsidRPr="0075004A">
        <w:rPr>
          <w:rFonts w:ascii="Times New Roman" w:hAnsi="Times New Roman" w:cs="Times New Roman"/>
        </w:rPr>
        <w:t>’</w:t>
      </w:r>
      <w:r w:rsidR="009D2A12" w:rsidRPr="0075004A">
        <w:rPr>
          <w:rFonts w:ascii="Times New Roman" w:hAnsi="Times New Roman" w:cs="Times New Roman"/>
        </w:rPr>
        <w:t xml:space="preserve">s </w:t>
      </w:r>
      <w:r w:rsidR="009D2A12" w:rsidRPr="0075004A">
        <w:rPr>
          <w:rFonts w:ascii="Times New Roman" w:hAnsi="Times New Roman" w:cs="Times New Roman"/>
          <w:i/>
          <w:iCs/>
        </w:rPr>
        <w:t>qu</w:t>
      </w:r>
      <w:r w:rsidR="008829C1" w:rsidRPr="0075004A">
        <w:rPr>
          <w:rFonts w:ascii="Times New Roman" w:hAnsi="Times New Roman" w:cs="Times New Roman"/>
          <w:i/>
          <w:iCs/>
        </w:rPr>
        <w:t>a</w:t>
      </w:r>
      <w:r w:rsidR="009D2A12" w:rsidRPr="0075004A">
        <w:rPr>
          <w:rFonts w:ascii="Times New Roman" w:hAnsi="Times New Roman" w:cs="Times New Roman"/>
          <w:i/>
          <w:iCs/>
        </w:rPr>
        <w:t>estio</w:t>
      </w:r>
      <w:r w:rsidR="009D2A12" w:rsidRPr="0075004A">
        <w:rPr>
          <w:rFonts w:ascii="Times New Roman" w:hAnsi="Times New Roman" w:cs="Times New Roman"/>
        </w:rPr>
        <w:t xml:space="preserve"> reached me on the twelfth day after my return</w:t>
      </w:r>
      <w:r w:rsidR="00E6746B" w:rsidRPr="0075004A">
        <w:rPr>
          <w:rFonts w:ascii="Times New Roman" w:hAnsi="Times New Roman" w:cs="Times New Roman"/>
        </w:rPr>
        <w:t>’</w:t>
      </w:r>
      <w:r w:rsidR="009D2A12" w:rsidRPr="0075004A">
        <w:rPr>
          <w:rFonts w:ascii="Times New Roman" w:hAnsi="Times New Roman" w:cs="Times New Roman"/>
        </w:rPr>
        <w:t xml:space="preserve"> (BL Add. MS 36294, fol. 2r: </w:t>
      </w:r>
      <w:r w:rsidR="00E6746B" w:rsidRPr="0075004A">
        <w:rPr>
          <w:rFonts w:ascii="Times New Roman" w:hAnsi="Times New Roman" w:cs="Times New Roman"/>
        </w:rPr>
        <w:t>‘</w:t>
      </w:r>
      <w:proofErr w:type="spellStart"/>
      <w:r w:rsidR="009D2A12" w:rsidRPr="0075004A">
        <w:rPr>
          <w:rFonts w:ascii="Times New Roman" w:hAnsi="Times New Roman" w:cs="Times New Roman"/>
        </w:rPr>
        <w:t>Litterae</w:t>
      </w:r>
      <w:proofErr w:type="spellEnd"/>
      <w:r w:rsidR="009D2A12" w:rsidRPr="0075004A">
        <w:rPr>
          <w:rFonts w:ascii="Times New Roman" w:hAnsi="Times New Roman" w:cs="Times New Roman"/>
        </w:rPr>
        <w:t xml:space="preserve"> </w:t>
      </w:r>
      <w:proofErr w:type="spellStart"/>
      <w:r w:rsidR="009D2A12" w:rsidRPr="0075004A">
        <w:rPr>
          <w:rFonts w:ascii="Times New Roman" w:hAnsi="Times New Roman" w:cs="Times New Roman"/>
        </w:rPr>
        <w:t>tuae</w:t>
      </w:r>
      <w:proofErr w:type="spellEnd"/>
      <w:r w:rsidR="009D2A12" w:rsidRPr="0075004A">
        <w:rPr>
          <w:rFonts w:ascii="Times New Roman" w:hAnsi="Times New Roman" w:cs="Times New Roman"/>
        </w:rPr>
        <w:t xml:space="preserve"> </w:t>
      </w:r>
      <w:proofErr w:type="spellStart"/>
      <w:r w:rsidR="009D2A12" w:rsidRPr="0075004A">
        <w:rPr>
          <w:rFonts w:ascii="Times New Roman" w:hAnsi="Times New Roman" w:cs="Times New Roman"/>
        </w:rPr>
        <w:t>suauissimae</w:t>
      </w:r>
      <w:proofErr w:type="spellEnd"/>
      <w:r w:rsidR="009D2A12" w:rsidRPr="0075004A">
        <w:rPr>
          <w:rFonts w:ascii="Times New Roman" w:hAnsi="Times New Roman" w:cs="Times New Roman"/>
        </w:rPr>
        <w:t xml:space="preserve"> XI Martij </w:t>
      </w:r>
      <w:proofErr w:type="spellStart"/>
      <w:r w:rsidR="009D2A12" w:rsidRPr="0075004A">
        <w:rPr>
          <w:rFonts w:ascii="Times New Roman" w:hAnsi="Times New Roman" w:cs="Times New Roman"/>
        </w:rPr>
        <w:t>datae</w:t>
      </w:r>
      <w:proofErr w:type="spellEnd"/>
      <w:r w:rsidR="009D2A12" w:rsidRPr="0075004A">
        <w:rPr>
          <w:rFonts w:ascii="Times New Roman" w:hAnsi="Times New Roman" w:cs="Times New Roman"/>
        </w:rPr>
        <w:t xml:space="preserve"> </w:t>
      </w:r>
      <w:proofErr w:type="spellStart"/>
      <w:r w:rsidR="009D2A12" w:rsidRPr="0075004A">
        <w:rPr>
          <w:rFonts w:ascii="Times New Roman" w:hAnsi="Times New Roman" w:cs="Times New Roman"/>
        </w:rPr>
        <w:t>vna</w:t>
      </w:r>
      <w:proofErr w:type="spellEnd"/>
      <w:r w:rsidR="009D2A12" w:rsidRPr="0075004A">
        <w:rPr>
          <w:rFonts w:ascii="Times New Roman" w:hAnsi="Times New Roman" w:cs="Times New Roman"/>
        </w:rPr>
        <w:t xml:space="preserve"> cum </w:t>
      </w:r>
      <w:proofErr w:type="spellStart"/>
      <w:r w:rsidR="009D2A12" w:rsidRPr="0075004A">
        <w:rPr>
          <w:rFonts w:ascii="Times New Roman" w:hAnsi="Times New Roman" w:cs="Times New Roman"/>
        </w:rPr>
        <w:t>Sauili</w:t>
      </w:r>
      <w:proofErr w:type="spellEnd"/>
      <w:r w:rsidR="009D2A12" w:rsidRPr="0075004A">
        <w:rPr>
          <w:rFonts w:ascii="Times New Roman" w:hAnsi="Times New Roman" w:cs="Times New Roman"/>
        </w:rPr>
        <w:t xml:space="preserve"> </w:t>
      </w:r>
      <w:proofErr w:type="spellStart"/>
      <w:r w:rsidR="009D2A12" w:rsidRPr="0075004A">
        <w:rPr>
          <w:rFonts w:ascii="Times New Roman" w:hAnsi="Times New Roman" w:cs="Times New Roman"/>
        </w:rPr>
        <w:t>quaestione</w:t>
      </w:r>
      <w:proofErr w:type="spellEnd"/>
      <w:r w:rsidR="009D2A12" w:rsidRPr="0075004A">
        <w:rPr>
          <w:rFonts w:ascii="Times New Roman" w:hAnsi="Times New Roman" w:cs="Times New Roman"/>
        </w:rPr>
        <w:t xml:space="preserve"> me </w:t>
      </w:r>
      <w:proofErr w:type="spellStart"/>
      <w:r w:rsidR="009D2A12" w:rsidRPr="0075004A">
        <w:rPr>
          <w:rFonts w:ascii="Times New Roman" w:hAnsi="Times New Roman" w:cs="Times New Roman"/>
        </w:rPr>
        <w:t>rede</w:t>
      </w:r>
      <w:r w:rsidR="00FF30C3" w:rsidRPr="0075004A">
        <w:rPr>
          <w:rFonts w:ascii="Times New Roman" w:hAnsi="Times New Roman" w:cs="Times New Roman"/>
        </w:rPr>
        <w:t>u</w:t>
      </w:r>
      <w:r w:rsidR="009D2A12" w:rsidRPr="0075004A">
        <w:rPr>
          <w:rFonts w:ascii="Times New Roman" w:hAnsi="Times New Roman" w:cs="Times New Roman"/>
        </w:rPr>
        <w:t>ntem</w:t>
      </w:r>
      <w:proofErr w:type="spellEnd"/>
      <w:r w:rsidR="009D2A12" w:rsidRPr="0075004A">
        <w:rPr>
          <w:rFonts w:ascii="Times New Roman" w:hAnsi="Times New Roman" w:cs="Times New Roman"/>
        </w:rPr>
        <w:t xml:space="preserve"> duodecimo post die </w:t>
      </w:r>
      <w:proofErr w:type="spellStart"/>
      <w:r w:rsidR="009D2A12" w:rsidRPr="0075004A">
        <w:rPr>
          <w:rFonts w:ascii="Times New Roman" w:hAnsi="Times New Roman" w:cs="Times New Roman"/>
        </w:rPr>
        <w:t>exceperunt</w:t>
      </w:r>
      <w:proofErr w:type="spellEnd"/>
      <w:r w:rsidR="00E6746B" w:rsidRPr="0075004A">
        <w:rPr>
          <w:rFonts w:ascii="Times New Roman" w:hAnsi="Times New Roman" w:cs="Times New Roman"/>
        </w:rPr>
        <w:t>’</w:t>
      </w:r>
      <w:r w:rsidR="00724FC6" w:rsidRPr="0075004A">
        <w:rPr>
          <w:rFonts w:ascii="Times New Roman" w:hAnsi="Times New Roman" w:cs="Times New Roman"/>
        </w:rPr>
        <w:t>)</w:t>
      </w:r>
      <w:r w:rsidR="009D2A12" w:rsidRPr="0075004A">
        <w:rPr>
          <w:rFonts w:ascii="Times New Roman" w:hAnsi="Times New Roman" w:cs="Times New Roman"/>
        </w:rPr>
        <w:t xml:space="preserve">. </w:t>
      </w:r>
      <w:r w:rsidR="00D54B99">
        <w:rPr>
          <w:rFonts w:ascii="Times New Roman" w:hAnsi="Times New Roman" w:cs="Times New Roman"/>
        </w:rPr>
        <w:t>That letter</w:t>
      </w:r>
      <w:r w:rsidR="009D2A12" w:rsidRPr="0075004A">
        <w:rPr>
          <w:rFonts w:ascii="Times New Roman" w:hAnsi="Times New Roman" w:cs="Times New Roman"/>
        </w:rPr>
        <w:t xml:space="preserve"> must refer to this </w:t>
      </w:r>
      <w:r w:rsidR="009D2A12" w:rsidRPr="0075004A">
        <w:rPr>
          <w:rFonts w:ascii="Times New Roman" w:hAnsi="Times New Roman" w:cs="Times New Roman"/>
          <w:i/>
          <w:iCs/>
        </w:rPr>
        <w:t>quaestio</w:t>
      </w:r>
      <w:r w:rsidR="009D2A12" w:rsidRPr="0075004A">
        <w:rPr>
          <w:rFonts w:ascii="Times New Roman" w:hAnsi="Times New Roman" w:cs="Times New Roman"/>
        </w:rPr>
        <w:t xml:space="preserve"> of the same date about Caesar. </w:t>
      </w:r>
    </w:p>
  </w:footnote>
  <w:footnote w:id="86">
    <w:p w14:paraId="1B7EE45A" w14:textId="02C9835A" w:rsidR="00B54FDF" w:rsidRPr="0075004A" w:rsidRDefault="00B54FDF">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4B43BF" w:rsidRPr="0075004A">
        <w:rPr>
          <w:rFonts w:ascii="Times New Roman" w:hAnsi="Times New Roman" w:cs="Times New Roman"/>
        </w:rPr>
        <w:t>Smith, ed.</w:t>
      </w:r>
      <w:r w:rsidR="00641870" w:rsidRPr="0075004A">
        <w:rPr>
          <w:rFonts w:ascii="Times New Roman" w:hAnsi="Times New Roman" w:cs="Times New Roman"/>
        </w:rPr>
        <w:t>,</w:t>
      </w:r>
      <w:r w:rsidR="004B43BF" w:rsidRPr="0075004A">
        <w:rPr>
          <w:rFonts w:ascii="Times New Roman" w:hAnsi="Times New Roman" w:cs="Times New Roman"/>
        </w:rPr>
        <w:t xml:space="preserve"> </w:t>
      </w:r>
      <w:proofErr w:type="spellStart"/>
      <w:r w:rsidR="004B43BF" w:rsidRPr="0075004A">
        <w:rPr>
          <w:rFonts w:ascii="Times New Roman" w:hAnsi="Times New Roman" w:cs="Times New Roman"/>
          <w:i/>
          <w:iCs/>
        </w:rPr>
        <w:t>Camdeni</w:t>
      </w:r>
      <w:proofErr w:type="spellEnd"/>
      <w:r w:rsidR="004B43BF" w:rsidRPr="0075004A">
        <w:rPr>
          <w:rFonts w:ascii="Times New Roman" w:hAnsi="Times New Roman" w:cs="Times New Roman"/>
          <w:i/>
          <w:iCs/>
        </w:rPr>
        <w:t xml:space="preserve"> </w:t>
      </w:r>
      <w:proofErr w:type="spellStart"/>
      <w:r w:rsidR="00641870" w:rsidRPr="0075004A">
        <w:rPr>
          <w:rFonts w:ascii="Times New Roman" w:hAnsi="Times New Roman" w:cs="Times New Roman"/>
          <w:i/>
          <w:iCs/>
        </w:rPr>
        <w:t>e</w:t>
      </w:r>
      <w:r w:rsidR="004B43BF" w:rsidRPr="0075004A">
        <w:rPr>
          <w:rFonts w:ascii="Times New Roman" w:hAnsi="Times New Roman" w:cs="Times New Roman"/>
          <w:i/>
          <w:iCs/>
        </w:rPr>
        <w:t>pistolae</w:t>
      </w:r>
      <w:proofErr w:type="spellEnd"/>
      <w:r w:rsidR="004B43BF" w:rsidRPr="0075004A">
        <w:rPr>
          <w:rFonts w:ascii="Times New Roman" w:hAnsi="Times New Roman" w:cs="Times New Roman"/>
        </w:rPr>
        <w:t xml:space="preserve">, </w:t>
      </w:r>
      <w:r w:rsidR="00FF30C3" w:rsidRPr="0075004A">
        <w:rPr>
          <w:rFonts w:ascii="Times New Roman" w:hAnsi="Times New Roman" w:cs="Times New Roman"/>
        </w:rPr>
        <w:t xml:space="preserve">19, </w:t>
      </w:r>
      <w:proofErr w:type="spellStart"/>
      <w:r w:rsidR="004F567F" w:rsidRPr="0075004A">
        <w:rPr>
          <w:rFonts w:ascii="Times New Roman" w:hAnsi="Times New Roman" w:cs="Times New Roman"/>
        </w:rPr>
        <w:t>Epistola</w:t>
      </w:r>
      <w:proofErr w:type="spellEnd"/>
      <w:r w:rsidR="004F567F" w:rsidRPr="0075004A">
        <w:rPr>
          <w:rFonts w:ascii="Times New Roman" w:hAnsi="Times New Roman" w:cs="Times New Roman"/>
        </w:rPr>
        <w:t xml:space="preserve"> XV. This letter is probably one of the later ones in the sequence, datable to 1583. It refers to Camden having been at Chiswick. In a draft letter dated </w:t>
      </w:r>
      <w:r w:rsidR="00FF30C3" w:rsidRPr="0075004A">
        <w:rPr>
          <w:rFonts w:ascii="Times New Roman" w:hAnsi="Times New Roman" w:cs="Times New Roman"/>
        </w:rPr>
        <w:t>11</w:t>
      </w:r>
      <w:r w:rsidR="004F567F" w:rsidRPr="0075004A">
        <w:rPr>
          <w:rFonts w:ascii="Times New Roman" w:hAnsi="Times New Roman" w:cs="Times New Roman"/>
        </w:rPr>
        <w:t xml:space="preserve"> December 1582 (BL Add. MS 36294, fol. 7r), Camden notes that the plague </w:t>
      </w:r>
      <w:r w:rsidR="00E6746B" w:rsidRPr="0075004A">
        <w:rPr>
          <w:rFonts w:ascii="Times New Roman" w:hAnsi="Times New Roman" w:cs="Times New Roman"/>
        </w:rPr>
        <w:t>‘</w:t>
      </w:r>
      <w:r w:rsidR="004F567F" w:rsidRPr="0075004A">
        <w:rPr>
          <w:rFonts w:ascii="Times New Roman" w:hAnsi="Times New Roman" w:cs="Times New Roman"/>
        </w:rPr>
        <w:t xml:space="preserve">which breaks out afresh at Westminster </w:t>
      </w:r>
      <w:r w:rsidR="00641870" w:rsidRPr="0075004A">
        <w:rPr>
          <w:rFonts w:ascii="Times New Roman" w:hAnsi="Times New Roman" w:cs="Times New Roman"/>
        </w:rPr>
        <w:t>to such an extent</w:t>
      </w:r>
      <w:r w:rsidR="004F567F" w:rsidRPr="0075004A">
        <w:rPr>
          <w:rFonts w:ascii="Times New Roman" w:hAnsi="Times New Roman" w:cs="Times New Roman"/>
        </w:rPr>
        <w:t xml:space="preserve"> that I am contemplating </w:t>
      </w:r>
      <w:r w:rsidR="00641870" w:rsidRPr="0075004A">
        <w:rPr>
          <w:rFonts w:ascii="Times New Roman" w:hAnsi="Times New Roman" w:cs="Times New Roman"/>
        </w:rPr>
        <w:t xml:space="preserve">our suburban place at </w:t>
      </w:r>
      <w:r w:rsidR="004F567F" w:rsidRPr="0075004A">
        <w:rPr>
          <w:rFonts w:ascii="Times New Roman" w:hAnsi="Times New Roman" w:cs="Times New Roman"/>
        </w:rPr>
        <w:t>Chiswick</w:t>
      </w:r>
      <w:r w:rsidR="00E6746B" w:rsidRPr="0075004A">
        <w:rPr>
          <w:rFonts w:ascii="Times New Roman" w:hAnsi="Times New Roman" w:cs="Times New Roman"/>
        </w:rPr>
        <w:t>’</w:t>
      </w:r>
      <w:r w:rsidR="004F567F" w:rsidRPr="0075004A">
        <w:rPr>
          <w:rFonts w:ascii="Times New Roman" w:hAnsi="Times New Roman" w:cs="Times New Roman"/>
        </w:rPr>
        <w:t xml:space="preserve"> (</w:t>
      </w:r>
      <w:r w:rsidR="00E6746B" w:rsidRPr="0075004A">
        <w:rPr>
          <w:rFonts w:ascii="Times New Roman" w:hAnsi="Times New Roman" w:cs="Times New Roman"/>
        </w:rPr>
        <w:t>‘</w:t>
      </w:r>
      <w:r w:rsidR="004F567F" w:rsidRPr="0075004A">
        <w:rPr>
          <w:rFonts w:ascii="Times New Roman" w:hAnsi="Times New Roman" w:cs="Times New Roman"/>
        </w:rPr>
        <w:t xml:space="preserve">pestis, </w:t>
      </w:r>
      <w:proofErr w:type="spellStart"/>
      <w:r w:rsidR="004F567F" w:rsidRPr="0075004A">
        <w:rPr>
          <w:rFonts w:ascii="Times New Roman" w:hAnsi="Times New Roman" w:cs="Times New Roman"/>
        </w:rPr>
        <w:t>quae</w:t>
      </w:r>
      <w:proofErr w:type="spellEnd"/>
      <w:r w:rsidR="004F567F" w:rsidRPr="0075004A">
        <w:rPr>
          <w:rFonts w:ascii="Times New Roman" w:hAnsi="Times New Roman" w:cs="Times New Roman"/>
        </w:rPr>
        <w:t xml:space="preserve"> </w:t>
      </w:r>
      <w:proofErr w:type="spellStart"/>
      <w:r w:rsidR="004F567F" w:rsidRPr="0075004A">
        <w:rPr>
          <w:rFonts w:ascii="Times New Roman" w:hAnsi="Times New Roman" w:cs="Times New Roman"/>
        </w:rPr>
        <w:t>Westmonasterii</w:t>
      </w:r>
      <w:proofErr w:type="spellEnd"/>
      <w:r w:rsidR="004F567F" w:rsidRPr="0075004A">
        <w:rPr>
          <w:rFonts w:ascii="Times New Roman" w:hAnsi="Times New Roman" w:cs="Times New Roman"/>
        </w:rPr>
        <w:t xml:space="preserve"> </w:t>
      </w:r>
      <w:proofErr w:type="spellStart"/>
      <w:r w:rsidR="004F567F" w:rsidRPr="0075004A">
        <w:rPr>
          <w:rFonts w:ascii="Times New Roman" w:hAnsi="Times New Roman" w:cs="Times New Roman"/>
        </w:rPr>
        <w:t>vsque</w:t>
      </w:r>
      <w:proofErr w:type="spellEnd"/>
      <w:r w:rsidR="004F567F" w:rsidRPr="0075004A">
        <w:rPr>
          <w:rFonts w:ascii="Times New Roman" w:hAnsi="Times New Roman" w:cs="Times New Roman"/>
        </w:rPr>
        <w:t xml:space="preserve"> </w:t>
      </w:r>
      <w:proofErr w:type="spellStart"/>
      <w:r w:rsidR="004F567F" w:rsidRPr="0075004A">
        <w:rPr>
          <w:rFonts w:ascii="Times New Roman" w:hAnsi="Times New Roman" w:cs="Times New Roman"/>
        </w:rPr>
        <w:t>eò</w:t>
      </w:r>
      <w:proofErr w:type="spellEnd"/>
      <w:r w:rsidR="004F567F" w:rsidRPr="0075004A">
        <w:rPr>
          <w:rFonts w:ascii="Times New Roman" w:hAnsi="Times New Roman" w:cs="Times New Roman"/>
        </w:rPr>
        <w:t xml:space="preserve"> nunc </w:t>
      </w:r>
      <w:proofErr w:type="spellStart"/>
      <w:r w:rsidR="004F567F" w:rsidRPr="0075004A">
        <w:rPr>
          <w:rFonts w:ascii="Times New Roman" w:hAnsi="Times New Roman" w:cs="Times New Roman"/>
        </w:rPr>
        <w:t>recrudescit</w:t>
      </w:r>
      <w:proofErr w:type="spellEnd"/>
      <w:r w:rsidR="004F567F" w:rsidRPr="0075004A">
        <w:rPr>
          <w:rFonts w:ascii="Times New Roman" w:hAnsi="Times New Roman" w:cs="Times New Roman"/>
        </w:rPr>
        <w:t xml:space="preserve"> </w:t>
      </w:r>
      <w:proofErr w:type="spellStart"/>
      <w:r w:rsidR="004F567F" w:rsidRPr="0075004A">
        <w:rPr>
          <w:rFonts w:ascii="Times New Roman" w:hAnsi="Times New Roman" w:cs="Times New Roman"/>
        </w:rPr>
        <w:t>vt</w:t>
      </w:r>
      <w:proofErr w:type="spellEnd"/>
      <w:r w:rsidR="004F567F" w:rsidRPr="0075004A">
        <w:rPr>
          <w:rFonts w:ascii="Times New Roman" w:hAnsi="Times New Roman" w:cs="Times New Roman"/>
        </w:rPr>
        <w:t xml:space="preserve"> </w:t>
      </w:r>
      <w:proofErr w:type="spellStart"/>
      <w:r w:rsidR="004F567F" w:rsidRPr="0075004A">
        <w:rPr>
          <w:rFonts w:ascii="Times New Roman" w:hAnsi="Times New Roman" w:cs="Times New Roman"/>
        </w:rPr>
        <w:t>suburbanum</w:t>
      </w:r>
      <w:proofErr w:type="spellEnd"/>
      <w:r w:rsidR="004F567F" w:rsidRPr="0075004A">
        <w:rPr>
          <w:rFonts w:ascii="Times New Roman" w:hAnsi="Times New Roman" w:cs="Times New Roman"/>
        </w:rPr>
        <w:t xml:space="preserve"> nostrum </w:t>
      </w:r>
      <w:proofErr w:type="spellStart"/>
      <w:r w:rsidR="004F567F" w:rsidRPr="0075004A">
        <w:rPr>
          <w:rFonts w:ascii="Times New Roman" w:hAnsi="Times New Roman" w:cs="Times New Roman"/>
        </w:rPr>
        <w:t>Cheswicum</w:t>
      </w:r>
      <w:proofErr w:type="spellEnd"/>
      <w:r w:rsidR="004F567F" w:rsidRPr="0075004A">
        <w:rPr>
          <w:rFonts w:ascii="Times New Roman" w:hAnsi="Times New Roman" w:cs="Times New Roman"/>
        </w:rPr>
        <w:t xml:space="preserve"> </w:t>
      </w:r>
      <w:proofErr w:type="spellStart"/>
      <w:r w:rsidR="004F567F" w:rsidRPr="0075004A">
        <w:rPr>
          <w:rFonts w:ascii="Times New Roman" w:hAnsi="Times New Roman" w:cs="Times New Roman"/>
        </w:rPr>
        <w:t>cogit</w:t>
      </w:r>
      <w:r w:rsidR="00641870" w:rsidRPr="0075004A">
        <w:rPr>
          <w:rFonts w:ascii="Times New Roman" w:hAnsi="Times New Roman" w:cs="Times New Roman"/>
        </w:rPr>
        <w:t>e</w:t>
      </w:r>
      <w:r w:rsidR="004F567F" w:rsidRPr="0075004A">
        <w:rPr>
          <w:rFonts w:ascii="Times New Roman" w:hAnsi="Times New Roman" w:cs="Times New Roman"/>
        </w:rPr>
        <w:t>m</w:t>
      </w:r>
      <w:proofErr w:type="spellEnd"/>
      <w:r w:rsidR="00E6746B" w:rsidRPr="0075004A">
        <w:rPr>
          <w:rFonts w:ascii="Times New Roman" w:hAnsi="Times New Roman" w:cs="Times New Roman"/>
        </w:rPr>
        <w:t>’</w:t>
      </w:r>
      <w:r w:rsidR="004F567F" w:rsidRPr="0075004A">
        <w:rPr>
          <w:rFonts w:ascii="Times New Roman" w:hAnsi="Times New Roman" w:cs="Times New Roman"/>
        </w:rPr>
        <w:t xml:space="preserve">). This suggests that the letter in which Savile found Camden at Chiswick must be from 1583. </w:t>
      </w:r>
    </w:p>
  </w:footnote>
  <w:footnote w:id="87">
    <w:p w14:paraId="4B79BF85" w14:textId="695DC384" w:rsidR="00FD1423" w:rsidRPr="0075004A" w:rsidRDefault="00FD1423" w:rsidP="00885779">
      <w:pPr>
        <w:rPr>
          <w:sz w:val="20"/>
          <w:szCs w:val="20"/>
        </w:rPr>
      </w:pPr>
      <w:r w:rsidRPr="0075004A">
        <w:rPr>
          <w:rStyle w:val="FootnoteReference"/>
          <w:sz w:val="20"/>
          <w:szCs w:val="20"/>
        </w:rPr>
        <w:footnoteRef/>
      </w:r>
      <w:r w:rsidRPr="0075004A">
        <w:rPr>
          <w:sz w:val="20"/>
          <w:szCs w:val="20"/>
        </w:rPr>
        <w:t xml:space="preserve"> </w:t>
      </w:r>
      <w:r w:rsidR="00FD1B2A" w:rsidRPr="0075004A">
        <w:rPr>
          <w:sz w:val="20"/>
          <w:szCs w:val="20"/>
        </w:rPr>
        <w:t>Smith, ed.</w:t>
      </w:r>
      <w:r w:rsidR="00B901E5" w:rsidRPr="0075004A">
        <w:rPr>
          <w:sz w:val="20"/>
          <w:szCs w:val="20"/>
        </w:rPr>
        <w:t>,</w:t>
      </w:r>
      <w:r w:rsidR="00FD1B2A" w:rsidRPr="0075004A">
        <w:rPr>
          <w:sz w:val="20"/>
          <w:szCs w:val="20"/>
        </w:rPr>
        <w:t xml:space="preserve"> </w:t>
      </w:r>
      <w:proofErr w:type="spellStart"/>
      <w:r w:rsidR="00FD1B2A" w:rsidRPr="0075004A">
        <w:rPr>
          <w:i/>
          <w:iCs/>
          <w:sz w:val="20"/>
          <w:szCs w:val="20"/>
        </w:rPr>
        <w:t>Camdeni</w:t>
      </w:r>
      <w:proofErr w:type="spellEnd"/>
      <w:r w:rsidR="00FD1B2A" w:rsidRPr="0075004A">
        <w:rPr>
          <w:i/>
          <w:iCs/>
          <w:sz w:val="20"/>
          <w:szCs w:val="20"/>
        </w:rPr>
        <w:t xml:space="preserve"> </w:t>
      </w:r>
      <w:proofErr w:type="spellStart"/>
      <w:r w:rsidR="00641870" w:rsidRPr="0075004A">
        <w:rPr>
          <w:i/>
          <w:iCs/>
          <w:sz w:val="20"/>
          <w:szCs w:val="20"/>
        </w:rPr>
        <w:t>e</w:t>
      </w:r>
      <w:r w:rsidR="00FD1B2A" w:rsidRPr="0075004A">
        <w:rPr>
          <w:i/>
          <w:iCs/>
          <w:sz w:val="20"/>
          <w:szCs w:val="20"/>
        </w:rPr>
        <w:t>pistolae</w:t>
      </w:r>
      <w:proofErr w:type="spellEnd"/>
      <w:r w:rsidR="00FD1B2A" w:rsidRPr="0075004A">
        <w:rPr>
          <w:sz w:val="20"/>
          <w:szCs w:val="20"/>
        </w:rPr>
        <w:t xml:space="preserve">, </w:t>
      </w:r>
      <w:r w:rsidR="00D24E6A" w:rsidRPr="0075004A">
        <w:rPr>
          <w:sz w:val="20"/>
          <w:szCs w:val="20"/>
        </w:rPr>
        <w:t xml:space="preserve">3, </w:t>
      </w:r>
      <w:proofErr w:type="spellStart"/>
      <w:r w:rsidR="00FD1B2A" w:rsidRPr="0075004A">
        <w:rPr>
          <w:sz w:val="20"/>
          <w:szCs w:val="20"/>
        </w:rPr>
        <w:t>Epistola</w:t>
      </w:r>
      <w:proofErr w:type="spellEnd"/>
      <w:r w:rsidR="00FD1B2A" w:rsidRPr="0075004A">
        <w:rPr>
          <w:sz w:val="20"/>
          <w:szCs w:val="20"/>
        </w:rPr>
        <w:t xml:space="preserve"> III</w:t>
      </w:r>
      <w:r w:rsidR="008D2DE0" w:rsidRPr="0075004A">
        <w:rPr>
          <w:sz w:val="20"/>
          <w:szCs w:val="20"/>
        </w:rPr>
        <w:t xml:space="preserve">, 10 Sept. 1580: </w:t>
      </w:r>
      <w:r w:rsidR="00885779" w:rsidRPr="00885779">
        <w:rPr>
          <w:sz w:val="20"/>
          <w:szCs w:val="20"/>
        </w:rPr>
        <w:t>‘</w:t>
      </w:r>
      <w:proofErr w:type="spellStart"/>
      <w:r w:rsidR="00885779" w:rsidRPr="00885779">
        <w:rPr>
          <w:sz w:val="20"/>
          <w:szCs w:val="20"/>
        </w:rPr>
        <w:t>antiquitates</w:t>
      </w:r>
      <w:proofErr w:type="spellEnd"/>
      <w:r w:rsidR="00885779" w:rsidRPr="00885779">
        <w:rPr>
          <w:sz w:val="20"/>
          <w:szCs w:val="20"/>
        </w:rPr>
        <w:t xml:space="preserve"> </w:t>
      </w:r>
      <w:proofErr w:type="spellStart"/>
      <w:r w:rsidR="00885779" w:rsidRPr="00885779">
        <w:rPr>
          <w:sz w:val="20"/>
          <w:szCs w:val="20"/>
        </w:rPr>
        <w:t>Anglicanas</w:t>
      </w:r>
      <w:proofErr w:type="spellEnd"/>
      <w:r w:rsidR="00885779" w:rsidRPr="00885779">
        <w:rPr>
          <w:sz w:val="20"/>
          <w:szCs w:val="20"/>
        </w:rPr>
        <w:t xml:space="preserve"> </w:t>
      </w:r>
      <w:proofErr w:type="spellStart"/>
      <w:r w:rsidR="00885779" w:rsidRPr="00885779">
        <w:rPr>
          <w:sz w:val="20"/>
          <w:szCs w:val="20"/>
        </w:rPr>
        <w:t>levitèr</w:t>
      </w:r>
      <w:proofErr w:type="spellEnd"/>
      <w:r w:rsidR="00885779" w:rsidRPr="00885779">
        <w:rPr>
          <w:sz w:val="20"/>
          <w:szCs w:val="20"/>
        </w:rPr>
        <w:t xml:space="preserve"> </w:t>
      </w:r>
      <w:proofErr w:type="spellStart"/>
      <w:r w:rsidR="00885779" w:rsidRPr="00885779">
        <w:rPr>
          <w:sz w:val="20"/>
          <w:szCs w:val="20"/>
        </w:rPr>
        <w:t>atingebam</w:t>
      </w:r>
      <w:proofErr w:type="spellEnd"/>
      <w:r w:rsidR="00885779" w:rsidRPr="00885779">
        <w:rPr>
          <w:sz w:val="20"/>
          <w:szCs w:val="20"/>
        </w:rPr>
        <w:t xml:space="preserve">: libris &amp; </w:t>
      </w:r>
      <w:proofErr w:type="spellStart"/>
      <w:r w:rsidR="00885779" w:rsidRPr="00885779">
        <w:rPr>
          <w:sz w:val="20"/>
          <w:szCs w:val="20"/>
        </w:rPr>
        <w:t>tabulis</w:t>
      </w:r>
      <w:proofErr w:type="spellEnd"/>
      <w:r w:rsidR="00885779" w:rsidRPr="00885779">
        <w:rPr>
          <w:sz w:val="20"/>
          <w:szCs w:val="20"/>
        </w:rPr>
        <w:t xml:space="preserve"> </w:t>
      </w:r>
      <w:proofErr w:type="spellStart"/>
      <w:r w:rsidR="00885779" w:rsidRPr="00885779">
        <w:rPr>
          <w:sz w:val="20"/>
          <w:szCs w:val="20"/>
        </w:rPr>
        <w:t>Cosmographicis</w:t>
      </w:r>
      <w:proofErr w:type="spellEnd"/>
      <w:r w:rsidR="00885779" w:rsidRPr="00885779">
        <w:rPr>
          <w:sz w:val="20"/>
          <w:szCs w:val="20"/>
        </w:rPr>
        <w:t xml:space="preserve"> </w:t>
      </w:r>
      <w:proofErr w:type="spellStart"/>
      <w:r w:rsidR="00885779" w:rsidRPr="00885779">
        <w:rPr>
          <w:sz w:val="20"/>
          <w:szCs w:val="20"/>
        </w:rPr>
        <w:t>instructus</w:t>
      </w:r>
      <w:proofErr w:type="spellEnd"/>
      <w:r w:rsidR="00885779" w:rsidRPr="00885779">
        <w:rPr>
          <w:sz w:val="20"/>
          <w:szCs w:val="20"/>
        </w:rPr>
        <w:t xml:space="preserve">, </w:t>
      </w:r>
      <w:proofErr w:type="spellStart"/>
      <w:r w:rsidR="00885779" w:rsidRPr="00885779">
        <w:rPr>
          <w:sz w:val="20"/>
          <w:szCs w:val="20"/>
        </w:rPr>
        <w:t>exiguum</w:t>
      </w:r>
      <w:proofErr w:type="spellEnd"/>
      <w:r w:rsidR="00885779" w:rsidRPr="00885779">
        <w:rPr>
          <w:sz w:val="20"/>
          <w:szCs w:val="20"/>
        </w:rPr>
        <w:t xml:space="preserve"> </w:t>
      </w:r>
      <w:proofErr w:type="spellStart"/>
      <w:r w:rsidR="00885779" w:rsidRPr="00885779">
        <w:rPr>
          <w:sz w:val="20"/>
          <w:szCs w:val="20"/>
        </w:rPr>
        <w:t>quoddam</w:t>
      </w:r>
      <w:proofErr w:type="spellEnd"/>
      <w:r w:rsidR="00885779" w:rsidRPr="00885779">
        <w:rPr>
          <w:sz w:val="20"/>
          <w:szCs w:val="20"/>
        </w:rPr>
        <w:t xml:space="preserve">, </w:t>
      </w:r>
      <w:proofErr w:type="spellStart"/>
      <w:r w:rsidR="00885779" w:rsidRPr="00885779">
        <w:rPr>
          <w:sz w:val="20"/>
          <w:szCs w:val="20"/>
        </w:rPr>
        <w:t>ut</w:t>
      </w:r>
      <w:proofErr w:type="spellEnd"/>
      <w:r w:rsidR="00885779" w:rsidRPr="00885779">
        <w:rPr>
          <w:sz w:val="20"/>
          <w:szCs w:val="20"/>
        </w:rPr>
        <w:t xml:space="preserve"> </w:t>
      </w:r>
      <w:proofErr w:type="spellStart"/>
      <w:r w:rsidR="00885779" w:rsidRPr="00885779">
        <w:rPr>
          <w:sz w:val="20"/>
          <w:szCs w:val="20"/>
        </w:rPr>
        <w:t>soleo</w:t>
      </w:r>
      <w:proofErr w:type="spellEnd"/>
      <w:r w:rsidR="00885779" w:rsidRPr="00885779">
        <w:rPr>
          <w:sz w:val="20"/>
          <w:szCs w:val="20"/>
        </w:rPr>
        <w:t xml:space="preserve">, ad </w:t>
      </w:r>
      <w:proofErr w:type="spellStart"/>
      <w:r w:rsidR="00885779" w:rsidRPr="00885779">
        <w:rPr>
          <w:i/>
          <w:iCs/>
          <w:sz w:val="20"/>
          <w:szCs w:val="20"/>
        </w:rPr>
        <w:t>Antoninum</w:t>
      </w:r>
      <w:proofErr w:type="spellEnd"/>
      <w:r w:rsidR="00885779" w:rsidRPr="00885779">
        <w:rPr>
          <w:sz w:val="20"/>
          <w:szCs w:val="20"/>
        </w:rPr>
        <w:t xml:space="preserve"> </w:t>
      </w:r>
      <w:proofErr w:type="spellStart"/>
      <w:r w:rsidR="00885779" w:rsidRPr="00885779">
        <w:rPr>
          <w:sz w:val="20"/>
          <w:szCs w:val="20"/>
        </w:rPr>
        <w:t>tuum</w:t>
      </w:r>
      <w:proofErr w:type="spellEnd"/>
      <w:r w:rsidR="00885779" w:rsidRPr="00885779">
        <w:rPr>
          <w:sz w:val="20"/>
          <w:szCs w:val="20"/>
        </w:rPr>
        <w:t xml:space="preserve"> </w:t>
      </w:r>
      <w:proofErr w:type="spellStart"/>
      <w:r w:rsidR="00885779" w:rsidRPr="00885779">
        <w:rPr>
          <w:sz w:val="20"/>
          <w:szCs w:val="20"/>
        </w:rPr>
        <w:t>illustrandum</w:t>
      </w:r>
      <w:proofErr w:type="spellEnd"/>
      <w:r w:rsidR="00885779" w:rsidRPr="00885779">
        <w:rPr>
          <w:sz w:val="20"/>
          <w:szCs w:val="20"/>
        </w:rPr>
        <w:t xml:space="preserve"> </w:t>
      </w:r>
      <w:proofErr w:type="spellStart"/>
      <w:r w:rsidR="00885779" w:rsidRPr="00885779">
        <w:rPr>
          <w:sz w:val="20"/>
          <w:szCs w:val="20"/>
        </w:rPr>
        <w:t>fortassè</w:t>
      </w:r>
      <w:proofErr w:type="spellEnd"/>
      <w:r w:rsidR="00885779" w:rsidRPr="00885779">
        <w:rPr>
          <w:sz w:val="20"/>
          <w:szCs w:val="20"/>
        </w:rPr>
        <w:t xml:space="preserve"> </w:t>
      </w:r>
      <w:proofErr w:type="spellStart"/>
      <w:r w:rsidR="00885779" w:rsidRPr="00885779">
        <w:rPr>
          <w:sz w:val="20"/>
          <w:szCs w:val="20"/>
        </w:rPr>
        <w:t>conferrem</w:t>
      </w:r>
      <w:proofErr w:type="spellEnd"/>
      <w:r w:rsidR="00885779" w:rsidRPr="00885779">
        <w:rPr>
          <w:sz w:val="20"/>
          <w:szCs w:val="20"/>
        </w:rPr>
        <w:t>’.</w:t>
      </w:r>
    </w:p>
  </w:footnote>
  <w:footnote w:id="88">
    <w:p w14:paraId="3D82A245" w14:textId="6B07C39E" w:rsidR="005C6D95" w:rsidRPr="0075004A" w:rsidRDefault="005C6D95" w:rsidP="005C6D95">
      <w:pPr>
        <w:rPr>
          <w:iCs/>
          <w:sz w:val="20"/>
          <w:szCs w:val="20"/>
        </w:rPr>
      </w:pPr>
      <w:r w:rsidRPr="0075004A">
        <w:rPr>
          <w:rStyle w:val="FootnoteReference"/>
          <w:sz w:val="20"/>
          <w:szCs w:val="20"/>
        </w:rPr>
        <w:footnoteRef/>
      </w:r>
      <w:r w:rsidRPr="0075004A">
        <w:rPr>
          <w:sz w:val="20"/>
          <w:szCs w:val="20"/>
        </w:rPr>
        <w:t xml:space="preserve"> </w:t>
      </w:r>
      <w:bookmarkStart w:id="9" w:name="OLE_LINK15"/>
      <w:r w:rsidR="002F044E">
        <w:rPr>
          <w:sz w:val="20"/>
          <w:szCs w:val="20"/>
        </w:rPr>
        <w:t>Ibid.</w:t>
      </w:r>
      <w:r w:rsidR="001E321C" w:rsidRPr="0075004A">
        <w:rPr>
          <w:sz w:val="20"/>
          <w:szCs w:val="20"/>
        </w:rPr>
        <w:t>,</w:t>
      </w:r>
      <w:r w:rsidRPr="0075004A">
        <w:rPr>
          <w:sz w:val="20"/>
          <w:szCs w:val="20"/>
        </w:rPr>
        <w:t xml:space="preserve"> </w:t>
      </w:r>
      <w:r w:rsidR="00C613A8" w:rsidRPr="0075004A">
        <w:rPr>
          <w:sz w:val="20"/>
          <w:szCs w:val="20"/>
        </w:rPr>
        <w:t xml:space="preserve">5, </w:t>
      </w:r>
      <w:proofErr w:type="spellStart"/>
      <w:r w:rsidRPr="0075004A">
        <w:rPr>
          <w:sz w:val="20"/>
          <w:szCs w:val="20"/>
        </w:rPr>
        <w:t>Epistola</w:t>
      </w:r>
      <w:proofErr w:type="spellEnd"/>
      <w:r w:rsidRPr="0075004A">
        <w:rPr>
          <w:i/>
          <w:iCs/>
          <w:sz w:val="20"/>
          <w:szCs w:val="20"/>
        </w:rPr>
        <w:t xml:space="preserve"> </w:t>
      </w:r>
      <w:r w:rsidRPr="0075004A">
        <w:rPr>
          <w:sz w:val="20"/>
          <w:szCs w:val="20"/>
        </w:rPr>
        <w:t>IV</w:t>
      </w:r>
      <w:r w:rsidR="00C613A8" w:rsidRPr="0075004A">
        <w:rPr>
          <w:sz w:val="20"/>
          <w:szCs w:val="20"/>
        </w:rPr>
        <w:t>, 31 May [no year]:</w:t>
      </w:r>
      <w:r w:rsidRPr="0075004A">
        <w:rPr>
          <w:i/>
          <w:iCs/>
          <w:sz w:val="20"/>
          <w:szCs w:val="20"/>
        </w:rPr>
        <w:t xml:space="preserve"> </w:t>
      </w:r>
      <w:r w:rsidR="00E6746B" w:rsidRPr="0075004A">
        <w:rPr>
          <w:sz w:val="20"/>
          <w:szCs w:val="20"/>
        </w:rPr>
        <w:t>‘</w:t>
      </w:r>
      <w:r w:rsidRPr="0075004A">
        <w:rPr>
          <w:sz w:val="20"/>
          <w:szCs w:val="20"/>
        </w:rPr>
        <w:t xml:space="preserve">Virum </w:t>
      </w:r>
      <w:proofErr w:type="spellStart"/>
      <w:r w:rsidRPr="0075004A">
        <w:rPr>
          <w:sz w:val="20"/>
          <w:szCs w:val="20"/>
        </w:rPr>
        <w:t>praesta</w:t>
      </w:r>
      <w:proofErr w:type="spellEnd"/>
      <w:r w:rsidRPr="0075004A">
        <w:rPr>
          <w:sz w:val="20"/>
          <w:szCs w:val="20"/>
        </w:rPr>
        <w:t xml:space="preserve"> </w:t>
      </w:r>
      <w:proofErr w:type="spellStart"/>
      <w:r w:rsidRPr="0075004A">
        <w:rPr>
          <w:sz w:val="20"/>
          <w:szCs w:val="20"/>
        </w:rPr>
        <w:t>te</w:t>
      </w:r>
      <w:proofErr w:type="spellEnd"/>
      <w:r w:rsidRPr="0075004A">
        <w:rPr>
          <w:sz w:val="20"/>
          <w:szCs w:val="20"/>
        </w:rPr>
        <w:t xml:space="preserve">, Camdene, &amp; </w:t>
      </w:r>
      <w:proofErr w:type="spellStart"/>
      <w:r w:rsidRPr="0075004A">
        <w:rPr>
          <w:sz w:val="20"/>
          <w:szCs w:val="20"/>
        </w:rPr>
        <w:t>antiquitates</w:t>
      </w:r>
      <w:proofErr w:type="spellEnd"/>
      <w:r w:rsidRPr="0075004A">
        <w:rPr>
          <w:sz w:val="20"/>
          <w:szCs w:val="20"/>
        </w:rPr>
        <w:t xml:space="preserve"> </w:t>
      </w:r>
      <w:proofErr w:type="spellStart"/>
      <w:r w:rsidRPr="0075004A">
        <w:rPr>
          <w:sz w:val="20"/>
          <w:szCs w:val="20"/>
        </w:rPr>
        <w:t>tuâ</w:t>
      </w:r>
      <w:proofErr w:type="spellEnd"/>
      <w:r w:rsidRPr="0075004A">
        <w:rPr>
          <w:sz w:val="20"/>
          <w:szCs w:val="20"/>
        </w:rPr>
        <w:t xml:space="preserve"> </w:t>
      </w:r>
      <w:proofErr w:type="spellStart"/>
      <w:r w:rsidRPr="0075004A">
        <w:rPr>
          <w:sz w:val="20"/>
          <w:szCs w:val="20"/>
        </w:rPr>
        <w:t>manu</w:t>
      </w:r>
      <w:proofErr w:type="spellEnd"/>
      <w:r w:rsidRPr="0075004A">
        <w:rPr>
          <w:sz w:val="20"/>
          <w:szCs w:val="20"/>
        </w:rPr>
        <w:t xml:space="preserve"> </w:t>
      </w:r>
      <w:proofErr w:type="spellStart"/>
      <w:r w:rsidRPr="0075004A">
        <w:rPr>
          <w:sz w:val="20"/>
          <w:szCs w:val="20"/>
        </w:rPr>
        <w:t>satis</w:t>
      </w:r>
      <w:proofErr w:type="spellEnd"/>
      <w:r w:rsidRPr="0075004A">
        <w:rPr>
          <w:sz w:val="20"/>
          <w:szCs w:val="20"/>
        </w:rPr>
        <w:t xml:space="preserve"> </w:t>
      </w:r>
      <w:proofErr w:type="spellStart"/>
      <w:r w:rsidRPr="0075004A">
        <w:rPr>
          <w:sz w:val="20"/>
          <w:szCs w:val="20"/>
        </w:rPr>
        <w:t>expolitas</w:t>
      </w:r>
      <w:proofErr w:type="spellEnd"/>
      <w:r w:rsidRPr="0075004A">
        <w:rPr>
          <w:sz w:val="20"/>
          <w:szCs w:val="20"/>
        </w:rPr>
        <w:t xml:space="preserve"> </w:t>
      </w:r>
      <w:proofErr w:type="spellStart"/>
      <w:r w:rsidRPr="0075004A">
        <w:rPr>
          <w:sz w:val="20"/>
          <w:szCs w:val="20"/>
        </w:rPr>
        <w:t>fac</w:t>
      </w:r>
      <w:proofErr w:type="spellEnd"/>
      <w:r w:rsidRPr="0075004A">
        <w:rPr>
          <w:sz w:val="20"/>
          <w:szCs w:val="20"/>
        </w:rPr>
        <w:t xml:space="preserve"> </w:t>
      </w:r>
      <w:proofErr w:type="spellStart"/>
      <w:r w:rsidRPr="0075004A">
        <w:rPr>
          <w:sz w:val="20"/>
          <w:szCs w:val="20"/>
        </w:rPr>
        <w:t>lucem</w:t>
      </w:r>
      <w:proofErr w:type="spellEnd"/>
      <w:r w:rsidRPr="0075004A">
        <w:rPr>
          <w:sz w:val="20"/>
          <w:szCs w:val="20"/>
        </w:rPr>
        <w:t xml:space="preserve"> </w:t>
      </w:r>
      <w:proofErr w:type="spellStart"/>
      <w:r w:rsidRPr="0075004A">
        <w:rPr>
          <w:sz w:val="20"/>
          <w:szCs w:val="20"/>
        </w:rPr>
        <w:t>aspiciant</w:t>
      </w:r>
      <w:proofErr w:type="spellEnd"/>
      <w:r w:rsidRPr="0075004A">
        <w:rPr>
          <w:sz w:val="20"/>
          <w:szCs w:val="20"/>
        </w:rPr>
        <w:t xml:space="preserve">. </w:t>
      </w:r>
      <w:proofErr w:type="spellStart"/>
      <w:r w:rsidRPr="0075004A">
        <w:rPr>
          <w:sz w:val="20"/>
          <w:szCs w:val="20"/>
        </w:rPr>
        <w:t>Politiores</w:t>
      </w:r>
      <w:proofErr w:type="spellEnd"/>
      <w:r w:rsidRPr="0075004A">
        <w:rPr>
          <w:sz w:val="20"/>
          <w:szCs w:val="20"/>
        </w:rPr>
        <w:t xml:space="preserve"> ego </w:t>
      </w:r>
      <w:proofErr w:type="spellStart"/>
      <w:r w:rsidRPr="0075004A">
        <w:rPr>
          <w:sz w:val="20"/>
          <w:szCs w:val="20"/>
        </w:rPr>
        <w:t>literas</w:t>
      </w:r>
      <w:proofErr w:type="spellEnd"/>
      <w:r w:rsidRPr="0075004A">
        <w:rPr>
          <w:sz w:val="20"/>
          <w:szCs w:val="20"/>
        </w:rPr>
        <w:t xml:space="preserve"> </w:t>
      </w:r>
      <w:proofErr w:type="spellStart"/>
      <w:r w:rsidRPr="0075004A">
        <w:rPr>
          <w:sz w:val="20"/>
          <w:szCs w:val="20"/>
        </w:rPr>
        <w:t>ampliùs</w:t>
      </w:r>
      <w:proofErr w:type="spellEnd"/>
      <w:r w:rsidRPr="0075004A">
        <w:rPr>
          <w:sz w:val="20"/>
          <w:szCs w:val="20"/>
        </w:rPr>
        <w:t xml:space="preserve"> non tango</w:t>
      </w:r>
      <w:bookmarkEnd w:id="9"/>
      <w:r w:rsidR="00E6746B" w:rsidRPr="0075004A">
        <w:rPr>
          <w:sz w:val="20"/>
          <w:szCs w:val="20"/>
        </w:rPr>
        <w:t>’</w:t>
      </w:r>
      <w:r w:rsidR="003F533A" w:rsidRPr="0075004A">
        <w:rPr>
          <w:sz w:val="20"/>
          <w:szCs w:val="20"/>
        </w:rPr>
        <w:t>.</w:t>
      </w:r>
    </w:p>
  </w:footnote>
  <w:footnote w:id="89">
    <w:p w14:paraId="6E6E6626" w14:textId="05E5DB65" w:rsidR="00CB2A78" w:rsidRPr="0075004A" w:rsidRDefault="00CB2A78" w:rsidP="00CB2A78">
      <w:pPr>
        <w:rPr>
          <w:iCs/>
          <w:sz w:val="20"/>
          <w:szCs w:val="20"/>
        </w:rPr>
      </w:pPr>
      <w:r w:rsidRPr="0075004A">
        <w:rPr>
          <w:rStyle w:val="FootnoteReference"/>
          <w:sz w:val="20"/>
          <w:szCs w:val="20"/>
        </w:rPr>
        <w:footnoteRef/>
      </w:r>
      <w:r w:rsidRPr="0075004A">
        <w:rPr>
          <w:sz w:val="20"/>
          <w:szCs w:val="20"/>
        </w:rPr>
        <w:t xml:space="preserve"> </w:t>
      </w:r>
      <w:r w:rsidR="002F044E">
        <w:rPr>
          <w:sz w:val="20"/>
          <w:szCs w:val="20"/>
        </w:rPr>
        <w:t>Ibid.</w:t>
      </w:r>
      <w:r w:rsidRPr="0075004A">
        <w:rPr>
          <w:sz w:val="20"/>
          <w:szCs w:val="20"/>
        </w:rPr>
        <w:t>,</w:t>
      </w:r>
      <w:r w:rsidRPr="0075004A">
        <w:rPr>
          <w:i/>
          <w:iCs/>
          <w:sz w:val="20"/>
          <w:szCs w:val="20"/>
        </w:rPr>
        <w:t xml:space="preserve"> </w:t>
      </w:r>
      <w:r w:rsidRPr="0075004A">
        <w:rPr>
          <w:sz w:val="20"/>
          <w:szCs w:val="20"/>
        </w:rPr>
        <w:t xml:space="preserve">16, </w:t>
      </w:r>
      <w:proofErr w:type="spellStart"/>
      <w:r w:rsidRPr="0075004A">
        <w:rPr>
          <w:sz w:val="20"/>
          <w:szCs w:val="20"/>
        </w:rPr>
        <w:t>Epistola</w:t>
      </w:r>
      <w:proofErr w:type="spellEnd"/>
      <w:r w:rsidRPr="0075004A">
        <w:rPr>
          <w:sz w:val="20"/>
          <w:szCs w:val="20"/>
        </w:rPr>
        <w:t xml:space="preserve"> XIII, 19 July 1581:</w:t>
      </w:r>
      <w:r w:rsidRPr="0075004A">
        <w:rPr>
          <w:i/>
          <w:iCs/>
          <w:sz w:val="20"/>
          <w:szCs w:val="20"/>
        </w:rPr>
        <w:t xml:space="preserve"> </w:t>
      </w:r>
      <w:r w:rsidRPr="0075004A">
        <w:rPr>
          <w:sz w:val="20"/>
          <w:szCs w:val="20"/>
        </w:rPr>
        <w:t>‘</w:t>
      </w:r>
      <w:proofErr w:type="spellStart"/>
      <w:r w:rsidRPr="0075004A">
        <w:rPr>
          <w:sz w:val="20"/>
          <w:szCs w:val="20"/>
        </w:rPr>
        <w:t>Egit</w:t>
      </w:r>
      <w:proofErr w:type="spellEnd"/>
      <w:r w:rsidRPr="0075004A">
        <w:rPr>
          <w:sz w:val="20"/>
          <w:szCs w:val="20"/>
        </w:rPr>
        <w:t xml:space="preserve"> mecum non </w:t>
      </w:r>
      <w:proofErr w:type="spellStart"/>
      <w:r w:rsidRPr="0075004A">
        <w:rPr>
          <w:sz w:val="20"/>
          <w:szCs w:val="20"/>
        </w:rPr>
        <w:t>ita</w:t>
      </w:r>
      <w:proofErr w:type="spellEnd"/>
      <w:r w:rsidRPr="0075004A">
        <w:rPr>
          <w:sz w:val="20"/>
          <w:szCs w:val="20"/>
        </w:rPr>
        <w:t xml:space="preserve"> </w:t>
      </w:r>
      <w:proofErr w:type="spellStart"/>
      <w:r w:rsidRPr="0075004A">
        <w:rPr>
          <w:sz w:val="20"/>
          <w:szCs w:val="20"/>
        </w:rPr>
        <w:t>pridem</w:t>
      </w:r>
      <w:proofErr w:type="spellEnd"/>
      <w:r w:rsidRPr="0075004A">
        <w:rPr>
          <w:sz w:val="20"/>
          <w:szCs w:val="20"/>
        </w:rPr>
        <w:t xml:space="preserve"> Dominus Hotomanus, </w:t>
      </w:r>
      <w:proofErr w:type="spellStart"/>
      <w:r w:rsidRPr="0075004A">
        <w:rPr>
          <w:sz w:val="20"/>
          <w:szCs w:val="20"/>
        </w:rPr>
        <w:t>ut</w:t>
      </w:r>
      <w:proofErr w:type="spellEnd"/>
      <w:r w:rsidRPr="0075004A">
        <w:rPr>
          <w:sz w:val="20"/>
          <w:szCs w:val="20"/>
        </w:rPr>
        <w:t xml:space="preserve"> </w:t>
      </w:r>
      <w:proofErr w:type="spellStart"/>
      <w:r w:rsidRPr="0075004A">
        <w:rPr>
          <w:i/>
          <w:sz w:val="20"/>
          <w:szCs w:val="20"/>
        </w:rPr>
        <w:t>Britanniam</w:t>
      </w:r>
      <w:proofErr w:type="spellEnd"/>
      <w:r w:rsidRPr="0075004A">
        <w:rPr>
          <w:iCs/>
          <w:sz w:val="20"/>
          <w:szCs w:val="20"/>
        </w:rPr>
        <w:t xml:space="preserve"> </w:t>
      </w:r>
      <w:proofErr w:type="spellStart"/>
      <w:r w:rsidRPr="0075004A">
        <w:rPr>
          <w:iCs/>
          <w:sz w:val="20"/>
          <w:szCs w:val="20"/>
        </w:rPr>
        <w:t>nostram</w:t>
      </w:r>
      <w:proofErr w:type="spellEnd"/>
      <w:r w:rsidRPr="0075004A">
        <w:rPr>
          <w:iCs/>
          <w:sz w:val="20"/>
          <w:szCs w:val="20"/>
        </w:rPr>
        <w:t xml:space="preserve"> in medio Caesare </w:t>
      </w:r>
      <w:proofErr w:type="spellStart"/>
      <w:r w:rsidRPr="0075004A">
        <w:rPr>
          <w:iCs/>
          <w:sz w:val="20"/>
          <w:szCs w:val="20"/>
        </w:rPr>
        <w:t>incultam</w:t>
      </w:r>
      <w:proofErr w:type="spellEnd"/>
      <w:r w:rsidRPr="0075004A">
        <w:rPr>
          <w:iCs/>
          <w:sz w:val="20"/>
          <w:szCs w:val="20"/>
        </w:rPr>
        <w:t xml:space="preserve">, </w:t>
      </w:r>
      <w:proofErr w:type="spellStart"/>
      <w:r w:rsidRPr="0075004A">
        <w:rPr>
          <w:iCs/>
          <w:sz w:val="20"/>
          <w:szCs w:val="20"/>
        </w:rPr>
        <w:t>intactam</w:t>
      </w:r>
      <w:proofErr w:type="spellEnd"/>
      <w:r w:rsidRPr="0075004A">
        <w:rPr>
          <w:iCs/>
          <w:sz w:val="20"/>
          <w:szCs w:val="20"/>
        </w:rPr>
        <w:t xml:space="preserve"> </w:t>
      </w:r>
      <w:proofErr w:type="spellStart"/>
      <w:r w:rsidRPr="0075004A">
        <w:rPr>
          <w:iCs/>
          <w:sz w:val="20"/>
          <w:szCs w:val="20"/>
        </w:rPr>
        <w:t>Antiquariis</w:t>
      </w:r>
      <w:proofErr w:type="spellEnd"/>
      <w:r w:rsidRPr="0075004A">
        <w:rPr>
          <w:iCs/>
          <w:sz w:val="20"/>
          <w:szCs w:val="20"/>
        </w:rPr>
        <w:t xml:space="preserve"> </w:t>
      </w:r>
      <w:proofErr w:type="spellStart"/>
      <w:r w:rsidRPr="0075004A">
        <w:rPr>
          <w:iCs/>
          <w:sz w:val="20"/>
          <w:szCs w:val="20"/>
        </w:rPr>
        <w:t>exteris</w:t>
      </w:r>
      <w:proofErr w:type="spellEnd"/>
      <w:r w:rsidRPr="0075004A">
        <w:rPr>
          <w:iCs/>
          <w:sz w:val="20"/>
          <w:szCs w:val="20"/>
        </w:rPr>
        <w:t xml:space="preserve"> in </w:t>
      </w:r>
      <w:proofErr w:type="spellStart"/>
      <w:r w:rsidRPr="0075004A">
        <w:rPr>
          <w:iCs/>
          <w:sz w:val="20"/>
          <w:szCs w:val="20"/>
        </w:rPr>
        <w:t>lucem</w:t>
      </w:r>
      <w:proofErr w:type="spellEnd"/>
      <w:r w:rsidRPr="0075004A">
        <w:rPr>
          <w:iCs/>
          <w:sz w:val="20"/>
          <w:szCs w:val="20"/>
        </w:rPr>
        <w:t xml:space="preserve"> è </w:t>
      </w:r>
      <w:proofErr w:type="spellStart"/>
      <w:r w:rsidRPr="0075004A">
        <w:rPr>
          <w:iCs/>
          <w:sz w:val="20"/>
          <w:szCs w:val="20"/>
        </w:rPr>
        <w:t>tenebris</w:t>
      </w:r>
      <w:proofErr w:type="spellEnd"/>
      <w:r w:rsidRPr="0075004A">
        <w:rPr>
          <w:iCs/>
          <w:sz w:val="20"/>
          <w:szCs w:val="20"/>
        </w:rPr>
        <w:t xml:space="preserve"> </w:t>
      </w:r>
      <w:proofErr w:type="spellStart"/>
      <w:r w:rsidRPr="0075004A">
        <w:rPr>
          <w:iCs/>
          <w:sz w:val="20"/>
          <w:szCs w:val="20"/>
        </w:rPr>
        <w:t>assererem</w:t>
      </w:r>
      <w:proofErr w:type="spellEnd"/>
      <w:r w:rsidRPr="0075004A">
        <w:rPr>
          <w:iCs/>
          <w:sz w:val="20"/>
          <w:szCs w:val="20"/>
        </w:rPr>
        <w:t xml:space="preserve">; </w:t>
      </w:r>
      <w:proofErr w:type="spellStart"/>
      <w:r w:rsidRPr="0075004A">
        <w:rPr>
          <w:iCs/>
          <w:sz w:val="20"/>
          <w:szCs w:val="20"/>
        </w:rPr>
        <w:t>respondi</w:t>
      </w:r>
      <w:proofErr w:type="spellEnd"/>
      <w:r w:rsidRPr="0075004A">
        <w:rPr>
          <w:iCs/>
          <w:sz w:val="20"/>
          <w:szCs w:val="20"/>
        </w:rPr>
        <w:t xml:space="preserve"> id quod </w:t>
      </w:r>
      <w:proofErr w:type="spellStart"/>
      <w:r w:rsidRPr="0075004A">
        <w:rPr>
          <w:iCs/>
          <w:sz w:val="20"/>
          <w:szCs w:val="20"/>
        </w:rPr>
        <w:t>erat</w:t>
      </w:r>
      <w:proofErr w:type="spellEnd"/>
      <w:r w:rsidRPr="0075004A">
        <w:rPr>
          <w:iCs/>
          <w:sz w:val="20"/>
          <w:szCs w:val="20"/>
        </w:rPr>
        <w:t xml:space="preserve">, </w:t>
      </w:r>
      <w:proofErr w:type="spellStart"/>
      <w:r w:rsidRPr="0075004A">
        <w:rPr>
          <w:iCs/>
          <w:sz w:val="20"/>
          <w:szCs w:val="20"/>
        </w:rPr>
        <w:t>aetatem</w:t>
      </w:r>
      <w:proofErr w:type="spellEnd"/>
      <w:r w:rsidRPr="0075004A">
        <w:rPr>
          <w:iCs/>
          <w:sz w:val="20"/>
          <w:szCs w:val="20"/>
        </w:rPr>
        <w:t xml:space="preserve">, ingenium, </w:t>
      </w:r>
      <w:proofErr w:type="spellStart"/>
      <w:r w:rsidR="000C575F">
        <w:rPr>
          <w:iCs/>
          <w:sz w:val="20"/>
          <w:szCs w:val="20"/>
        </w:rPr>
        <w:t>i</w:t>
      </w:r>
      <w:r w:rsidRPr="0075004A">
        <w:rPr>
          <w:iCs/>
          <w:sz w:val="20"/>
          <w:szCs w:val="20"/>
        </w:rPr>
        <w:t>udicium</w:t>
      </w:r>
      <w:proofErr w:type="spellEnd"/>
      <w:r w:rsidRPr="0075004A">
        <w:rPr>
          <w:iCs/>
          <w:sz w:val="20"/>
          <w:szCs w:val="20"/>
        </w:rPr>
        <w:t xml:space="preserve"> hoc </w:t>
      </w:r>
      <w:proofErr w:type="spellStart"/>
      <w:r w:rsidRPr="0075004A">
        <w:rPr>
          <w:iCs/>
          <w:sz w:val="20"/>
          <w:szCs w:val="20"/>
        </w:rPr>
        <w:t>meum</w:t>
      </w:r>
      <w:proofErr w:type="spellEnd"/>
      <w:r w:rsidRPr="0075004A">
        <w:rPr>
          <w:iCs/>
          <w:sz w:val="20"/>
          <w:szCs w:val="20"/>
        </w:rPr>
        <w:t xml:space="preserve"> tanto </w:t>
      </w:r>
      <w:proofErr w:type="spellStart"/>
      <w:r w:rsidRPr="0075004A">
        <w:rPr>
          <w:iCs/>
          <w:sz w:val="20"/>
          <w:szCs w:val="20"/>
        </w:rPr>
        <w:t>oneri</w:t>
      </w:r>
      <w:proofErr w:type="spellEnd"/>
      <w:r w:rsidRPr="0075004A">
        <w:rPr>
          <w:iCs/>
          <w:sz w:val="20"/>
          <w:szCs w:val="20"/>
        </w:rPr>
        <w:t xml:space="preserve"> impar, </w:t>
      </w:r>
      <w:proofErr w:type="spellStart"/>
      <w:r w:rsidRPr="0075004A">
        <w:rPr>
          <w:iCs/>
          <w:sz w:val="20"/>
          <w:szCs w:val="20"/>
        </w:rPr>
        <w:t>te</w:t>
      </w:r>
      <w:proofErr w:type="spellEnd"/>
      <w:r w:rsidRPr="0075004A">
        <w:rPr>
          <w:iCs/>
          <w:sz w:val="20"/>
          <w:szCs w:val="20"/>
        </w:rPr>
        <w:t xml:space="preserve"> unum esse in </w:t>
      </w:r>
      <w:proofErr w:type="spellStart"/>
      <w:r w:rsidRPr="0075004A">
        <w:rPr>
          <w:iCs/>
          <w:sz w:val="20"/>
          <w:szCs w:val="20"/>
        </w:rPr>
        <w:t>Angliâ</w:t>
      </w:r>
      <w:proofErr w:type="spellEnd"/>
      <w:r w:rsidRPr="0075004A">
        <w:rPr>
          <w:iCs/>
          <w:sz w:val="20"/>
          <w:szCs w:val="20"/>
        </w:rPr>
        <w:t xml:space="preserve">, qui &amp; </w:t>
      </w:r>
      <w:proofErr w:type="spellStart"/>
      <w:r w:rsidRPr="0075004A">
        <w:rPr>
          <w:iCs/>
          <w:sz w:val="20"/>
          <w:szCs w:val="20"/>
        </w:rPr>
        <w:t>ista</w:t>
      </w:r>
      <w:proofErr w:type="spellEnd"/>
      <w:r w:rsidRPr="0075004A">
        <w:rPr>
          <w:iCs/>
          <w:sz w:val="20"/>
          <w:szCs w:val="20"/>
        </w:rPr>
        <w:t xml:space="preserve"> pro </w:t>
      </w:r>
      <w:proofErr w:type="spellStart"/>
      <w:r w:rsidRPr="0075004A">
        <w:rPr>
          <w:iCs/>
          <w:sz w:val="20"/>
          <w:szCs w:val="20"/>
        </w:rPr>
        <w:t>doctrinâ</w:t>
      </w:r>
      <w:proofErr w:type="spellEnd"/>
      <w:r w:rsidRPr="0075004A">
        <w:rPr>
          <w:iCs/>
          <w:sz w:val="20"/>
          <w:szCs w:val="20"/>
        </w:rPr>
        <w:t xml:space="preserve"> </w:t>
      </w:r>
      <w:proofErr w:type="spellStart"/>
      <w:r w:rsidRPr="0075004A">
        <w:rPr>
          <w:iCs/>
          <w:sz w:val="20"/>
          <w:szCs w:val="20"/>
        </w:rPr>
        <w:t>posses</w:t>
      </w:r>
      <w:proofErr w:type="spellEnd"/>
      <w:r w:rsidRPr="0075004A">
        <w:rPr>
          <w:iCs/>
          <w:sz w:val="20"/>
          <w:szCs w:val="20"/>
        </w:rPr>
        <w:t xml:space="preserve">, &amp; pro </w:t>
      </w:r>
      <w:proofErr w:type="spellStart"/>
      <w:r w:rsidRPr="0075004A">
        <w:rPr>
          <w:iCs/>
          <w:sz w:val="20"/>
          <w:szCs w:val="20"/>
        </w:rPr>
        <w:t>humanitate</w:t>
      </w:r>
      <w:proofErr w:type="spellEnd"/>
      <w:r w:rsidRPr="0075004A">
        <w:rPr>
          <w:iCs/>
          <w:sz w:val="20"/>
          <w:szCs w:val="20"/>
        </w:rPr>
        <w:t xml:space="preserve"> </w:t>
      </w:r>
      <w:proofErr w:type="spellStart"/>
      <w:r w:rsidRPr="0075004A">
        <w:rPr>
          <w:iCs/>
          <w:sz w:val="20"/>
          <w:szCs w:val="20"/>
        </w:rPr>
        <w:t>velles</w:t>
      </w:r>
      <w:proofErr w:type="spellEnd"/>
      <w:r w:rsidRPr="0075004A">
        <w:rPr>
          <w:iCs/>
          <w:sz w:val="20"/>
          <w:szCs w:val="20"/>
        </w:rPr>
        <w:t xml:space="preserve"> </w:t>
      </w:r>
      <w:proofErr w:type="spellStart"/>
      <w:r w:rsidRPr="0075004A">
        <w:rPr>
          <w:iCs/>
          <w:sz w:val="20"/>
          <w:szCs w:val="20"/>
        </w:rPr>
        <w:t>illustrare</w:t>
      </w:r>
      <w:proofErr w:type="spellEnd"/>
      <w:r>
        <w:rPr>
          <w:iCs/>
          <w:sz w:val="20"/>
          <w:szCs w:val="20"/>
        </w:rPr>
        <w:t>’</w:t>
      </w:r>
      <w:r w:rsidR="00885779">
        <w:rPr>
          <w:iCs/>
          <w:sz w:val="20"/>
          <w:szCs w:val="20"/>
        </w:rPr>
        <w:t>.</w:t>
      </w:r>
    </w:p>
  </w:footnote>
  <w:footnote w:id="90">
    <w:p w14:paraId="34397687" w14:textId="28A3B8E5" w:rsidR="00413FB5" w:rsidRPr="0075004A" w:rsidRDefault="00413FB5">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2F044E">
        <w:rPr>
          <w:rFonts w:ascii="Times New Roman" w:hAnsi="Times New Roman" w:cs="Times New Roman"/>
        </w:rPr>
        <w:t>Ibid.</w:t>
      </w:r>
      <w:r w:rsidR="001E321C" w:rsidRPr="0075004A">
        <w:rPr>
          <w:rFonts w:ascii="Times New Roman" w:hAnsi="Times New Roman" w:cs="Times New Roman"/>
        </w:rPr>
        <w:t>,</w:t>
      </w:r>
      <w:r w:rsidR="001E321C" w:rsidRPr="0075004A">
        <w:rPr>
          <w:rFonts w:ascii="Times New Roman" w:hAnsi="Times New Roman" w:cs="Times New Roman"/>
          <w:i/>
          <w:iCs/>
        </w:rPr>
        <w:t xml:space="preserve"> </w:t>
      </w:r>
      <w:r w:rsidR="00BE3650" w:rsidRPr="0075004A">
        <w:rPr>
          <w:rFonts w:ascii="Times New Roman" w:hAnsi="Times New Roman" w:cs="Times New Roman"/>
        </w:rPr>
        <w:t xml:space="preserve">4, </w:t>
      </w:r>
      <w:proofErr w:type="spellStart"/>
      <w:r w:rsidRPr="0075004A">
        <w:rPr>
          <w:rFonts w:ascii="Times New Roman" w:hAnsi="Times New Roman" w:cs="Times New Roman"/>
        </w:rPr>
        <w:t>Epistola</w:t>
      </w:r>
      <w:proofErr w:type="spellEnd"/>
      <w:r w:rsidRPr="0075004A">
        <w:rPr>
          <w:rFonts w:ascii="Times New Roman" w:hAnsi="Times New Roman" w:cs="Times New Roman"/>
          <w:i/>
          <w:iCs/>
        </w:rPr>
        <w:t xml:space="preserve"> </w:t>
      </w:r>
      <w:r w:rsidRPr="0075004A">
        <w:rPr>
          <w:rFonts w:ascii="Times New Roman" w:hAnsi="Times New Roman" w:cs="Times New Roman"/>
        </w:rPr>
        <w:t>III</w:t>
      </w:r>
      <w:r w:rsidR="00BE3650" w:rsidRPr="0075004A">
        <w:rPr>
          <w:rFonts w:ascii="Times New Roman" w:hAnsi="Times New Roman" w:cs="Times New Roman"/>
        </w:rPr>
        <w:t>, 10 Sept. 1580:</w:t>
      </w:r>
      <w:r w:rsidRPr="0075004A">
        <w:rPr>
          <w:rFonts w:ascii="Times New Roman" w:hAnsi="Times New Roman" w:cs="Times New Roman"/>
        </w:rPr>
        <w:t xml:space="preserve"> </w:t>
      </w:r>
      <w:r w:rsidR="00E6746B" w:rsidRPr="0075004A">
        <w:rPr>
          <w:rFonts w:ascii="Times New Roman" w:hAnsi="Times New Roman" w:cs="Times New Roman"/>
        </w:rPr>
        <w:t>‘</w:t>
      </w:r>
      <w:proofErr w:type="spellStart"/>
      <w:r w:rsidRPr="0075004A">
        <w:rPr>
          <w:rFonts w:ascii="Times New Roman" w:hAnsi="Times New Roman" w:cs="Times New Roman"/>
          <w:color w:val="000000"/>
        </w:rPr>
        <w:t>Sanè</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ita</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turpitèr</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saepe</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errat</w:t>
      </w:r>
      <w:proofErr w:type="spellEnd"/>
      <w:r w:rsidRPr="0075004A">
        <w:rPr>
          <w:rFonts w:ascii="Times New Roman" w:hAnsi="Times New Roman" w:cs="Times New Roman"/>
          <w:color w:val="000000"/>
        </w:rPr>
        <w:t xml:space="preserve"> Ortelius, </w:t>
      </w:r>
      <w:proofErr w:type="spellStart"/>
      <w:r w:rsidRPr="0075004A">
        <w:rPr>
          <w:rFonts w:ascii="Times New Roman" w:hAnsi="Times New Roman" w:cs="Times New Roman"/>
          <w:color w:val="000000"/>
        </w:rPr>
        <w:t>ut</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eum</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diligentiae</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quàm</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doctrinae</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majoris</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omninò</w:t>
      </w:r>
      <w:proofErr w:type="spellEnd"/>
      <w:r w:rsidRPr="0075004A">
        <w:rPr>
          <w:rFonts w:ascii="Times New Roman" w:hAnsi="Times New Roman" w:cs="Times New Roman"/>
          <w:color w:val="000000"/>
        </w:rPr>
        <w:t xml:space="preserve"> </w:t>
      </w:r>
      <w:proofErr w:type="spellStart"/>
      <w:r w:rsidRPr="0075004A">
        <w:rPr>
          <w:rFonts w:ascii="Times New Roman" w:hAnsi="Times New Roman" w:cs="Times New Roman"/>
          <w:color w:val="000000"/>
        </w:rPr>
        <w:t>putem</w:t>
      </w:r>
      <w:proofErr w:type="spellEnd"/>
      <w:r w:rsidR="00D4116D" w:rsidRPr="0075004A">
        <w:rPr>
          <w:rFonts w:ascii="Times New Roman" w:hAnsi="Times New Roman" w:cs="Times New Roman"/>
          <w:color w:val="000000"/>
        </w:rPr>
        <w:t>’.</w:t>
      </w:r>
    </w:p>
  </w:footnote>
  <w:footnote w:id="91">
    <w:p w14:paraId="3BB62FEF" w14:textId="30C94579" w:rsidR="00413FB5" w:rsidRPr="0075004A" w:rsidRDefault="00413FB5">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2F044E">
        <w:rPr>
          <w:rFonts w:ascii="Times New Roman" w:hAnsi="Times New Roman" w:cs="Times New Roman"/>
        </w:rPr>
        <w:t>Ibid.</w:t>
      </w:r>
      <w:r w:rsidR="00BB498C" w:rsidRPr="0075004A">
        <w:rPr>
          <w:rFonts w:ascii="Times New Roman" w:hAnsi="Times New Roman" w:cs="Times New Roman"/>
        </w:rPr>
        <w:t xml:space="preserve">, </w:t>
      </w:r>
      <w:r w:rsidR="001524F9" w:rsidRPr="0075004A">
        <w:rPr>
          <w:rFonts w:ascii="Times New Roman" w:hAnsi="Times New Roman" w:cs="Times New Roman"/>
        </w:rPr>
        <w:t xml:space="preserve">10, </w:t>
      </w:r>
      <w:proofErr w:type="spellStart"/>
      <w:r w:rsidRPr="0075004A">
        <w:rPr>
          <w:rFonts w:ascii="Times New Roman" w:hAnsi="Times New Roman" w:cs="Times New Roman"/>
        </w:rPr>
        <w:t>Epistola</w:t>
      </w:r>
      <w:proofErr w:type="spellEnd"/>
      <w:r w:rsidRPr="0075004A">
        <w:rPr>
          <w:rFonts w:ascii="Times New Roman" w:hAnsi="Times New Roman" w:cs="Times New Roman"/>
        </w:rPr>
        <w:t xml:space="preserve"> VI</w:t>
      </w:r>
      <w:r w:rsidR="001524F9" w:rsidRPr="0075004A">
        <w:rPr>
          <w:rFonts w:ascii="Times New Roman" w:hAnsi="Times New Roman" w:cs="Times New Roman"/>
        </w:rPr>
        <w:t>, 13 Nov. 1580</w:t>
      </w:r>
      <w:r w:rsidRPr="0075004A">
        <w:rPr>
          <w:rFonts w:ascii="Times New Roman" w:hAnsi="Times New Roman" w:cs="Times New Roman"/>
        </w:rPr>
        <w:t>:</w:t>
      </w:r>
      <w:r w:rsidRPr="0075004A">
        <w:rPr>
          <w:rFonts w:ascii="Times New Roman" w:hAnsi="Times New Roman" w:cs="Times New Roman"/>
          <w:i/>
          <w:iCs/>
        </w:rPr>
        <w:t xml:space="preserve"> </w:t>
      </w:r>
      <w:r w:rsidR="00E6746B" w:rsidRPr="0075004A">
        <w:rPr>
          <w:rFonts w:ascii="Times New Roman" w:hAnsi="Times New Roman" w:cs="Times New Roman"/>
        </w:rPr>
        <w:t>‘</w:t>
      </w:r>
      <w:r w:rsidRPr="0075004A">
        <w:rPr>
          <w:rFonts w:ascii="Times New Roman" w:hAnsi="Times New Roman" w:cs="Times New Roman"/>
          <w:iCs/>
        </w:rPr>
        <w:t xml:space="preserve">De </w:t>
      </w:r>
      <w:proofErr w:type="spellStart"/>
      <w:r w:rsidRPr="0075004A">
        <w:rPr>
          <w:rFonts w:ascii="Times New Roman" w:hAnsi="Times New Roman" w:cs="Times New Roman"/>
          <w:iCs/>
        </w:rPr>
        <w:t>Ortelio</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facilè</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adsentior</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laus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enim</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tribuenda</w:t>
      </w:r>
      <w:proofErr w:type="spellEnd"/>
      <w:r w:rsidRPr="0075004A">
        <w:rPr>
          <w:rFonts w:ascii="Times New Roman" w:hAnsi="Times New Roman" w:cs="Times New Roman"/>
          <w:iCs/>
        </w:rPr>
        <w:t xml:space="preserve">, quod </w:t>
      </w:r>
      <w:proofErr w:type="spellStart"/>
      <w:r w:rsidRPr="0075004A">
        <w:rPr>
          <w:rFonts w:ascii="Times New Roman" w:hAnsi="Times New Roman" w:cs="Times New Roman"/>
          <w:iCs/>
        </w:rPr>
        <w:t>egit</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venia</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danda</w:t>
      </w:r>
      <w:proofErr w:type="spellEnd"/>
      <w:r w:rsidRPr="0075004A">
        <w:rPr>
          <w:rFonts w:ascii="Times New Roman" w:hAnsi="Times New Roman" w:cs="Times New Roman"/>
          <w:iCs/>
        </w:rPr>
        <w:t xml:space="preserve">, quod </w:t>
      </w:r>
      <w:proofErr w:type="spellStart"/>
      <w:r w:rsidRPr="0075004A">
        <w:rPr>
          <w:rFonts w:ascii="Times New Roman" w:hAnsi="Times New Roman" w:cs="Times New Roman"/>
          <w:iCs/>
        </w:rPr>
        <w:t>deliquit</w:t>
      </w:r>
      <w:proofErr w:type="spellEnd"/>
      <w:r w:rsidR="00E6746B" w:rsidRPr="0075004A">
        <w:rPr>
          <w:rFonts w:ascii="Times New Roman" w:hAnsi="Times New Roman" w:cs="Times New Roman"/>
          <w:iCs/>
        </w:rPr>
        <w:t>’</w:t>
      </w:r>
      <w:r w:rsidRPr="0075004A">
        <w:rPr>
          <w:rFonts w:ascii="Times New Roman" w:hAnsi="Times New Roman" w:cs="Times New Roman"/>
          <w:iCs/>
        </w:rPr>
        <w:t>.</w:t>
      </w:r>
    </w:p>
  </w:footnote>
  <w:footnote w:id="92">
    <w:p w14:paraId="0A95F7B0" w14:textId="06F7B57F" w:rsidR="00357168" w:rsidRPr="0075004A" w:rsidRDefault="0035716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BB498C" w:rsidRPr="0075004A">
        <w:rPr>
          <w:rFonts w:ascii="Times New Roman" w:hAnsi="Times New Roman" w:cs="Times New Roman"/>
        </w:rPr>
        <w:t>Smith, ed.</w:t>
      </w:r>
      <w:r w:rsidR="00CD7CAF">
        <w:rPr>
          <w:rFonts w:ascii="Times New Roman" w:hAnsi="Times New Roman" w:cs="Times New Roman"/>
        </w:rPr>
        <w:t>,</w:t>
      </w:r>
      <w:r w:rsidR="00BB498C" w:rsidRPr="0075004A">
        <w:rPr>
          <w:rFonts w:ascii="Times New Roman" w:hAnsi="Times New Roman" w:cs="Times New Roman"/>
        </w:rPr>
        <w:t xml:space="preserve"> </w:t>
      </w:r>
      <w:proofErr w:type="spellStart"/>
      <w:r w:rsidR="00BB498C" w:rsidRPr="0075004A">
        <w:rPr>
          <w:rFonts w:ascii="Times New Roman" w:hAnsi="Times New Roman" w:cs="Times New Roman"/>
          <w:i/>
          <w:iCs/>
        </w:rPr>
        <w:t>Camdeni</w:t>
      </w:r>
      <w:proofErr w:type="spellEnd"/>
      <w:r w:rsidR="00BB498C" w:rsidRPr="0075004A">
        <w:rPr>
          <w:rFonts w:ascii="Times New Roman" w:hAnsi="Times New Roman" w:cs="Times New Roman"/>
          <w:i/>
          <w:iCs/>
        </w:rPr>
        <w:t xml:space="preserve"> </w:t>
      </w:r>
      <w:proofErr w:type="spellStart"/>
      <w:r w:rsidR="00A84737">
        <w:rPr>
          <w:rFonts w:ascii="Times New Roman" w:hAnsi="Times New Roman" w:cs="Times New Roman"/>
          <w:i/>
          <w:iCs/>
        </w:rPr>
        <w:t>e</w:t>
      </w:r>
      <w:r w:rsidR="00BB498C" w:rsidRPr="0075004A">
        <w:rPr>
          <w:rFonts w:ascii="Times New Roman" w:hAnsi="Times New Roman" w:cs="Times New Roman"/>
          <w:i/>
          <w:iCs/>
        </w:rPr>
        <w:t>pistolae</w:t>
      </w:r>
      <w:proofErr w:type="spellEnd"/>
      <w:r w:rsidR="00BB498C" w:rsidRPr="0075004A">
        <w:rPr>
          <w:rFonts w:ascii="Times New Roman" w:hAnsi="Times New Roman" w:cs="Times New Roman"/>
        </w:rPr>
        <w:t>,</w:t>
      </w:r>
      <w:r w:rsidR="008F1AB0" w:rsidRPr="0075004A">
        <w:rPr>
          <w:rFonts w:ascii="Times New Roman" w:hAnsi="Times New Roman" w:cs="Times New Roman"/>
        </w:rPr>
        <w:t xml:space="preserve"> 15,</w:t>
      </w:r>
      <w:r w:rsidR="00BB498C" w:rsidRPr="0075004A">
        <w:rPr>
          <w:rFonts w:ascii="Times New Roman" w:hAnsi="Times New Roman" w:cs="Times New Roman"/>
        </w:rPr>
        <w:t xml:space="preserve"> </w:t>
      </w:r>
      <w:proofErr w:type="spellStart"/>
      <w:r w:rsidRPr="0075004A">
        <w:rPr>
          <w:rFonts w:ascii="Times New Roman" w:hAnsi="Times New Roman" w:cs="Times New Roman"/>
        </w:rPr>
        <w:t>Epistola</w:t>
      </w:r>
      <w:proofErr w:type="spellEnd"/>
      <w:r w:rsidRPr="0075004A">
        <w:rPr>
          <w:rFonts w:ascii="Times New Roman" w:hAnsi="Times New Roman" w:cs="Times New Roman"/>
          <w:i/>
          <w:iCs/>
        </w:rPr>
        <w:t xml:space="preserve"> </w:t>
      </w:r>
      <w:r w:rsidRPr="0075004A">
        <w:rPr>
          <w:rFonts w:ascii="Times New Roman" w:hAnsi="Times New Roman" w:cs="Times New Roman"/>
        </w:rPr>
        <w:t>XII</w:t>
      </w:r>
      <w:r w:rsidR="003636C1" w:rsidRPr="0075004A">
        <w:rPr>
          <w:rFonts w:ascii="Times New Roman" w:hAnsi="Times New Roman" w:cs="Times New Roman"/>
        </w:rPr>
        <w:t>, 5 April [no year]</w:t>
      </w:r>
      <w:r w:rsidRPr="0075004A">
        <w:rPr>
          <w:rFonts w:ascii="Times New Roman" w:hAnsi="Times New Roman" w:cs="Times New Roman"/>
        </w:rPr>
        <w:t>:</w:t>
      </w:r>
      <w:r w:rsidR="008F1AB0" w:rsidRPr="0075004A">
        <w:rPr>
          <w:rFonts w:ascii="Times New Roman" w:hAnsi="Times New Roman" w:cs="Times New Roman"/>
        </w:rPr>
        <w:t xml:space="preserve"> </w:t>
      </w:r>
      <w:r w:rsidR="00E6746B" w:rsidRPr="0075004A">
        <w:rPr>
          <w:rFonts w:ascii="Times New Roman" w:hAnsi="Times New Roman" w:cs="Times New Roman"/>
        </w:rPr>
        <w:t>‘</w:t>
      </w:r>
      <w:r w:rsidRPr="0075004A">
        <w:rPr>
          <w:rFonts w:ascii="Times New Roman" w:hAnsi="Times New Roman" w:cs="Times New Roman"/>
        </w:rPr>
        <w:t xml:space="preserve">De </w:t>
      </w:r>
      <w:proofErr w:type="spellStart"/>
      <w:r w:rsidRPr="0075004A">
        <w:rPr>
          <w:rFonts w:ascii="Times New Roman" w:hAnsi="Times New Roman" w:cs="Times New Roman"/>
          <w:i/>
          <w:iCs/>
        </w:rPr>
        <w:t>Menippaea</w:t>
      </w:r>
      <w:proofErr w:type="spellEnd"/>
      <w:r w:rsidRPr="0075004A">
        <w:rPr>
          <w:rFonts w:ascii="Times New Roman" w:hAnsi="Times New Roman" w:cs="Times New Roman"/>
        </w:rPr>
        <w:t xml:space="preserve"> </w:t>
      </w:r>
      <w:r w:rsidRPr="0075004A">
        <w:rPr>
          <w:rFonts w:ascii="Times New Roman" w:hAnsi="Times New Roman" w:cs="Times New Roman"/>
          <w:i/>
          <w:iCs/>
        </w:rPr>
        <w:t xml:space="preserve">Cl. V. Justi </w:t>
      </w:r>
      <w:proofErr w:type="spellStart"/>
      <w:r w:rsidRPr="0075004A">
        <w:rPr>
          <w:rFonts w:ascii="Times New Roman" w:hAnsi="Times New Roman" w:cs="Times New Roman"/>
          <w:i/>
          <w:iCs/>
        </w:rPr>
        <w:t>Lipsii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immortales</w:t>
      </w:r>
      <w:proofErr w:type="spellEnd"/>
      <w:r w:rsidRPr="0075004A">
        <w:rPr>
          <w:rFonts w:ascii="Times New Roman" w:hAnsi="Times New Roman" w:cs="Times New Roman"/>
        </w:rPr>
        <w:t xml:space="preserve"> ago </w:t>
      </w:r>
      <w:proofErr w:type="spellStart"/>
      <w:r w:rsidRPr="0075004A">
        <w:rPr>
          <w:rFonts w:ascii="Times New Roman" w:hAnsi="Times New Roman" w:cs="Times New Roman"/>
        </w:rPr>
        <w:t>tibi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gratias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Lectitando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penè</w:t>
      </w:r>
      <w:proofErr w:type="spellEnd"/>
      <w:r w:rsidRPr="0075004A">
        <w:rPr>
          <w:rFonts w:ascii="Times New Roman" w:hAnsi="Times New Roman" w:cs="Times New Roman"/>
        </w:rPr>
        <w:t xml:space="preserve"> jam </w:t>
      </w:r>
      <w:proofErr w:type="spellStart"/>
      <w:r w:rsidRPr="0075004A">
        <w:rPr>
          <w:rFonts w:ascii="Times New Roman" w:hAnsi="Times New Roman" w:cs="Times New Roman"/>
        </w:rPr>
        <w:t>contrivi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adeo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ut</w:t>
      </w:r>
      <w:proofErr w:type="spellEnd"/>
      <w:r w:rsidRPr="0075004A">
        <w:rPr>
          <w:rFonts w:ascii="Times New Roman" w:hAnsi="Times New Roman" w:cs="Times New Roman"/>
        </w:rPr>
        <w:t xml:space="preserve"> mihi </w:t>
      </w:r>
      <w:proofErr w:type="spellStart"/>
      <w:r w:rsidRPr="0075004A">
        <w:rPr>
          <w:rFonts w:ascii="Times New Roman" w:hAnsi="Times New Roman" w:cs="Times New Roman"/>
        </w:rPr>
        <w:t>alio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exemplari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lectionem</w:t>
      </w:r>
      <w:proofErr w:type="spellEnd"/>
      <w:r w:rsidRPr="0075004A">
        <w:rPr>
          <w:rFonts w:ascii="Times New Roman" w:hAnsi="Times New Roman" w:cs="Times New Roman"/>
        </w:rPr>
        <w:t xml:space="preserve"> continuo, opus sit</w:t>
      </w:r>
      <w:r w:rsidR="00D4116D" w:rsidRPr="0075004A">
        <w:rPr>
          <w:rFonts w:ascii="Times New Roman" w:hAnsi="Times New Roman" w:cs="Times New Roman"/>
        </w:rPr>
        <w:t>’.</w:t>
      </w:r>
      <w:r w:rsidRPr="0075004A">
        <w:rPr>
          <w:rFonts w:ascii="Times New Roman" w:hAnsi="Times New Roman" w:cs="Times New Roman"/>
        </w:rPr>
        <w:t xml:space="preserve"> </w:t>
      </w:r>
      <w:r w:rsidR="003636C1" w:rsidRPr="0075004A">
        <w:rPr>
          <w:rFonts w:ascii="Times New Roman" w:hAnsi="Times New Roman" w:cs="Times New Roman"/>
        </w:rPr>
        <w:t xml:space="preserve">This letter seems likely to date from 1582, given Savile has had time to wear out his copy of Lipsius’s </w:t>
      </w:r>
      <w:r w:rsidR="003636C1" w:rsidRPr="0075004A">
        <w:rPr>
          <w:rFonts w:ascii="Times New Roman" w:hAnsi="Times New Roman" w:cs="Times New Roman"/>
          <w:i/>
          <w:iCs/>
        </w:rPr>
        <w:t xml:space="preserve">Satyra </w:t>
      </w:r>
      <w:proofErr w:type="spellStart"/>
      <w:r w:rsidR="003636C1" w:rsidRPr="0075004A">
        <w:rPr>
          <w:rFonts w:ascii="Times New Roman" w:hAnsi="Times New Roman" w:cs="Times New Roman"/>
          <w:i/>
          <w:iCs/>
        </w:rPr>
        <w:t>Menippea</w:t>
      </w:r>
      <w:proofErr w:type="spellEnd"/>
      <w:r w:rsidR="003636C1" w:rsidRPr="0075004A">
        <w:rPr>
          <w:rFonts w:ascii="Times New Roman" w:hAnsi="Times New Roman" w:cs="Times New Roman"/>
        </w:rPr>
        <w:t xml:space="preserve"> (1581) with repeated reading.</w:t>
      </w:r>
      <w:r w:rsidR="005138C3" w:rsidRPr="0075004A">
        <w:rPr>
          <w:rFonts w:ascii="Times New Roman" w:hAnsi="Times New Roman" w:cs="Times New Roman"/>
        </w:rPr>
        <w:t xml:space="preserve"> </w:t>
      </w:r>
    </w:p>
  </w:footnote>
  <w:footnote w:id="93">
    <w:p w14:paraId="7D932B23" w14:textId="44865A54" w:rsidR="00B1586D" w:rsidRPr="0075004A" w:rsidRDefault="00B1586D" w:rsidP="00B1586D">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Add. MS 36294</w:t>
      </w:r>
      <w:r w:rsidR="00BB498C" w:rsidRPr="0075004A">
        <w:rPr>
          <w:rFonts w:ascii="Times New Roman" w:hAnsi="Times New Roman" w:cs="Times New Roman"/>
        </w:rPr>
        <w:t>, fol. 9r</w:t>
      </w:r>
      <w:r w:rsidRPr="0075004A">
        <w:rPr>
          <w:rFonts w:ascii="Times New Roman" w:hAnsi="Times New Roman" w:cs="Times New Roman"/>
        </w:rPr>
        <w:t xml:space="preserve">: </w:t>
      </w:r>
      <w:r w:rsidR="00E6746B" w:rsidRPr="0075004A">
        <w:rPr>
          <w:rFonts w:ascii="Times New Roman" w:hAnsi="Times New Roman" w:cs="Times New Roman"/>
        </w:rPr>
        <w:t>‘</w:t>
      </w:r>
      <w:r w:rsidRPr="0075004A">
        <w:rPr>
          <w:rFonts w:ascii="Times New Roman" w:hAnsi="Times New Roman" w:cs="Times New Roman"/>
        </w:rPr>
        <w:t xml:space="preserve">Quid </w:t>
      </w:r>
      <w:proofErr w:type="spellStart"/>
      <w:r w:rsidRPr="0075004A">
        <w:rPr>
          <w:rFonts w:ascii="Times New Roman" w:hAnsi="Times New Roman" w:cs="Times New Roman"/>
        </w:rPr>
        <w:t>dicam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tu</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primi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subsellii</w:t>
      </w:r>
      <w:proofErr w:type="spellEnd"/>
      <w:r w:rsidRPr="0075004A">
        <w:rPr>
          <w:rFonts w:ascii="Times New Roman" w:hAnsi="Times New Roman" w:cs="Times New Roman"/>
        </w:rPr>
        <w:t xml:space="preserve"> criticus [</w:t>
      </w:r>
      <w:r w:rsidR="00231A3C">
        <w:rPr>
          <w:rFonts w:ascii="Times New Roman" w:hAnsi="Times New Roman" w:cs="Times New Roman"/>
        </w:rPr>
        <w:t>…</w:t>
      </w:r>
      <w:r w:rsidRPr="0075004A">
        <w:rPr>
          <w:rFonts w:ascii="Times New Roman" w:hAnsi="Times New Roman" w:cs="Times New Roman"/>
        </w:rPr>
        <w:t xml:space="preserve">] </w:t>
      </w:r>
      <w:proofErr w:type="spellStart"/>
      <w:r w:rsidRPr="0075004A">
        <w:rPr>
          <w:rFonts w:ascii="Times New Roman" w:hAnsi="Times New Roman" w:cs="Times New Roman"/>
        </w:rPr>
        <w:t>Phoebum</w:t>
      </w:r>
      <w:proofErr w:type="spellEnd"/>
      <w:r w:rsidRPr="0075004A">
        <w:rPr>
          <w:rFonts w:ascii="Times New Roman" w:hAnsi="Times New Roman" w:cs="Times New Roman"/>
        </w:rPr>
        <w:t xml:space="preserve"> illum </w:t>
      </w:r>
      <w:proofErr w:type="spellStart"/>
      <w:r w:rsidRPr="0075004A">
        <w:rPr>
          <w:rFonts w:ascii="Times New Roman" w:hAnsi="Times New Roman" w:cs="Times New Roman"/>
        </w:rPr>
        <w:t>Belgicum</w:t>
      </w:r>
      <w:proofErr w:type="spellEnd"/>
      <w:r w:rsidRPr="0075004A">
        <w:rPr>
          <w:rFonts w:ascii="Times New Roman" w:hAnsi="Times New Roman" w:cs="Times New Roman"/>
        </w:rPr>
        <w:t xml:space="preserve"> omnes conatus in </w:t>
      </w:r>
      <w:proofErr w:type="spellStart"/>
      <w:r w:rsidRPr="0075004A">
        <w:rPr>
          <w:rFonts w:ascii="Times New Roman" w:hAnsi="Times New Roman" w:cs="Times New Roman"/>
        </w:rPr>
        <w:t>illo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Taciti</w:t>
      </w:r>
      <w:proofErr w:type="spellEnd"/>
      <w:r w:rsidRPr="0075004A">
        <w:rPr>
          <w:rFonts w:ascii="Times New Roman" w:hAnsi="Times New Roman" w:cs="Times New Roman"/>
        </w:rPr>
        <w:t xml:space="preserve"> frustra </w:t>
      </w:r>
      <w:proofErr w:type="spellStart"/>
      <w:r w:rsidRPr="0075004A">
        <w:rPr>
          <w:rFonts w:ascii="Times New Roman" w:hAnsi="Times New Roman" w:cs="Times New Roman"/>
        </w:rPr>
        <w:t>effudisse</w:t>
      </w:r>
      <w:proofErr w:type="spellEnd"/>
      <w:r w:rsidRPr="0075004A">
        <w:rPr>
          <w:rFonts w:ascii="Times New Roman" w:hAnsi="Times New Roman" w:cs="Times New Roman"/>
        </w:rPr>
        <w:t xml:space="preserve"> video</w:t>
      </w:r>
      <w:r w:rsidR="00E6746B" w:rsidRPr="0075004A">
        <w:rPr>
          <w:rFonts w:ascii="Times New Roman" w:hAnsi="Times New Roman" w:cs="Times New Roman"/>
        </w:rPr>
        <w:t>’</w:t>
      </w:r>
      <w:r w:rsidRPr="0075004A">
        <w:rPr>
          <w:rFonts w:ascii="Times New Roman" w:hAnsi="Times New Roman" w:cs="Times New Roman"/>
        </w:rPr>
        <w:t>.</w:t>
      </w:r>
      <w:r w:rsidR="00F767C7" w:rsidRPr="0075004A">
        <w:rPr>
          <w:rFonts w:ascii="Times New Roman" w:hAnsi="Times New Roman" w:cs="Times New Roman"/>
        </w:rPr>
        <w:t xml:space="preserve"> This letter seems likely to date from 1584, the year Lipsius</w:t>
      </w:r>
      <w:r w:rsidR="00E6746B" w:rsidRPr="0075004A">
        <w:rPr>
          <w:rFonts w:ascii="Times New Roman" w:hAnsi="Times New Roman" w:cs="Times New Roman"/>
        </w:rPr>
        <w:t>’</w:t>
      </w:r>
      <w:r w:rsidR="00F767C7" w:rsidRPr="0075004A">
        <w:rPr>
          <w:rFonts w:ascii="Times New Roman" w:hAnsi="Times New Roman" w:cs="Times New Roman"/>
        </w:rPr>
        <w:t xml:space="preserve">s </w:t>
      </w:r>
      <w:r w:rsidR="00F767C7" w:rsidRPr="0075004A">
        <w:rPr>
          <w:rFonts w:ascii="Times New Roman" w:hAnsi="Times New Roman" w:cs="Times New Roman"/>
          <w:i/>
        </w:rPr>
        <w:t>De Constantia</w:t>
      </w:r>
      <w:r w:rsidR="00F767C7" w:rsidRPr="0075004A">
        <w:rPr>
          <w:rFonts w:ascii="Times New Roman" w:hAnsi="Times New Roman" w:cs="Times New Roman"/>
          <w:iCs/>
        </w:rPr>
        <w:t xml:space="preserve"> was first published (Antwerp, 1584). The letter also </w:t>
      </w:r>
      <w:proofErr w:type="gramStart"/>
      <w:r w:rsidR="00F767C7" w:rsidRPr="0075004A">
        <w:rPr>
          <w:rFonts w:ascii="Times New Roman" w:hAnsi="Times New Roman" w:cs="Times New Roman"/>
          <w:iCs/>
        </w:rPr>
        <w:t>makes reference</w:t>
      </w:r>
      <w:proofErr w:type="gramEnd"/>
      <w:r w:rsidR="00F767C7" w:rsidRPr="0075004A">
        <w:rPr>
          <w:rFonts w:ascii="Times New Roman" w:hAnsi="Times New Roman" w:cs="Times New Roman"/>
          <w:iCs/>
        </w:rPr>
        <w:t xml:space="preserve"> to Abraham Hartwell being in the Archbishop of Canterbury</w:t>
      </w:r>
      <w:r w:rsidR="00E6746B" w:rsidRPr="0075004A">
        <w:rPr>
          <w:rFonts w:ascii="Times New Roman" w:hAnsi="Times New Roman" w:cs="Times New Roman"/>
          <w:iCs/>
        </w:rPr>
        <w:t>’</w:t>
      </w:r>
      <w:r w:rsidR="00F767C7" w:rsidRPr="0075004A">
        <w:rPr>
          <w:rFonts w:ascii="Times New Roman" w:hAnsi="Times New Roman" w:cs="Times New Roman"/>
          <w:iCs/>
        </w:rPr>
        <w:t>s service. Hartwell became Whitgift</w:t>
      </w:r>
      <w:r w:rsidR="00E6746B" w:rsidRPr="0075004A">
        <w:rPr>
          <w:rFonts w:ascii="Times New Roman" w:hAnsi="Times New Roman" w:cs="Times New Roman"/>
          <w:iCs/>
        </w:rPr>
        <w:t>’</w:t>
      </w:r>
      <w:r w:rsidR="00F767C7" w:rsidRPr="0075004A">
        <w:rPr>
          <w:rFonts w:ascii="Times New Roman" w:hAnsi="Times New Roman" w:cs="Times New Roman"/>
          <w:iCs/>
        </w:rPr>
        <w:t xml:space="preserve">s secretary in 1584. </w:t>
      </w:r>
    </w:p>
  </w:footnote>
  <w:footnote w:id="94">
    <w:p w14:paraId="238DCBB3" w14:textId="02B572B9" w:rsidR="00E01554" w:rsidRPr="0075004A" w:rsidRDefault="00E01554">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F90158" w:rsidRPr="0075004A">
        <w:rPr>
          <w:rFonts w:ascii="Times New Roman" w:hAnsi="Times New Roman" w:cs="Times New Roman"/>
        </w:rPr>
        <w:t>Smith, ed.</w:t>
      </w:r>
      <w:r w:rsidR="001524F9" w:rsidRPr="0075004A">
        <w:rPr>
          <w:rFonts w:ascii="Times New Roman" w:hAnsi="Times New Roman" w:cs="Times New Roman"/>
        </w:rPr>
        <w:t>,</w:t>
      </w:r>
      <w:r w:rsidR="00F90158" w:rsidRPr="0075004A">
        <w:rPr>
          <w:rFonts w:ascii="Times New Roman" w:hAnsi="Times New Roman" w:cs="Times New Roman"/>
        </w:rPr>
        <w:t xml:space="preserve"> </w:t>
      </w:r>
      <w:proofErr w:type="spellStart"/>
      <w:r w:rsidR="00F90158" w:rsidRPr="0075004A">
        <w:rPr>
          <w:rFonts w:ascii="Times New Roman" w:hAnsi="Times New Roman" w:cs="Times New Roman"/>
          <w:i/>
          <w:iCs/>
        </w:rPr>
        <w:t>Camdeni</w:t>
      </w:r>
      <w:proofErr w:type="spellEnd"/>
      <w:r w:rsidR="00F90158" w:rsidRPr="0075004A">
        <w:rPr>
          <w:rFonts w:ascii="Times New Roman" w:hAnsi="Times New Roman" w:cs="Times New Roman"/>
          <w:i/>
          <w:iCs/>
        </w:rPr>
        <w:t xml:space="preserve"> </w:t>
      </w:r>
      <w:proofErr w:type="spellStart"/>
      <w:r w:rsidR="001524F9" w:rsidRPr="0075004A">
        <w:rPr>
          <w:rFonts w:ascii="Times New Roman" w:hAnsi="Times New Roman" w:cs="Times New Roman"/>
          <w:i/>
          <w:iCs/>
        </w:rPr>
        <w:t>e</w:t>
      </w:r>
      <w:r w:rsidR="00F90158" w:rsidRPr="0075004A">
        <w:rPr>
          <w:rFonts w:ascii="Times New Roman" w:hAnsi="Times New Roman" w:cs="Times New Roman"/>
          <w:i/>
          <w:iCs/>
        </w:rPr>
        <w:t>pistolae</w:t>
      </w:r>
      <w:proofErr w:type="spellEnd"/>
      <w:r w:rsidR="00F90158" w:rsidRPr="0075004A">
        <w:rPr>
          <w:rFonts w:ascii="Times New Roman" w:hAnsi="Times New Roman" w:cs="Times New Roman"/>
        </w:rPr>
        <w:t xml:space="preserve">, </w:t>
      </w:r>
      <w:r w:rsidR="001524F9" w:rsidRPr="0075004A">
        <w:rPr>
          <w:rFonts w:ascii="Times New Roman" w:hAnsi="Times New Roman" w:cs="Times New Roman"/>
        </w:rPr>
        <w:t xml:space="preserve">3-4, </w:t>
      </w:r>
      <w:proofErr w:type="spellStart"/>
      <w:r w:rsidR="00F90158" w:rsidRPr="0075004A">
        <w:rPr>
          <w:rFonts w:ascii="Times New Roman" w:hAnsi="Times New Roman" w:cs="Times New Roman"/>
        </w:rPr>
        <w:t>Epistola</w:t>
      </w:r>
      <w:proofErr w:type="spellEnd"/>
      <w:r w:rsidR="00F90158" w:rsidRPr="0075004A">
        <w:rPr>
          <w:rFonts w:ascii="Times New Roman" w:hAnsi="Times New Roman" w:cs="Times New Roman"/>
        </w:rPr>
        <w:t xml:space="preserve"> III, 10 Sept. 1580:</w:t>
      </w:r>
      <w:r w:rsidR="00F90158" w:rsidRPr="0075004A">
        <w:rPr>
          <w:rFonts w:ascii="Times New Roman" w:hAnsi="Times New Roman" w:cs="Times New Roman"/>
          <w:i/>
          <w:iCs/>
        </w:rPr>
        <w:t xml:space="preserve"> </w:t>
      </w:r>
      <w:r w:rsidR="005A3F0D" w:rsidRPr="0075004A">
        <w:rPr>
          <w:rFonts w:ascii="Times New Roman" w:hAnsi="Times New Roman" w:cs="Times New Roman"/>
        </w:rPr>
        <w:t>‘</w:t>
      </w:r>
      <w:r w:rsidR="00F90158" w:rsidRPr="0075004A">
        <w:rPr>
          <w:rFonts w:ascii="Times New Roman" w:hAnsi="Times New Roman" w:cs="Times New Roman"/>
          <w:i/>
          <w:iCs/>
          <w:color w:val="000000"/>
        </w:rPr>
        <w:t>Vedra</w:t>
      </w:r>
      <w:r w:rsidR="00F90158" w:rsidRPr="0075004A">
        <w:rPr>
          <w:rFonts w:ascii="Times New Roman" w:hAnsi="Times New Roman" w:cs="Times New Roman"/>
          <w:color w:val="000000"/>
        </w:rPr>
        <w:t xml:space="preserve">, </w:t>
      </w:r>
      <w:r w:rsidR="00F90158" w:rsidRPr="0075004A">
        <w:rPr>
          <w:rFonts w:ascii="Times New Roman" w:hAnsi="Times New Roman" w:cs="Times New Roman"/>
          <w:color w:val="000000"/>
          <w:lang w:val="el-GR"/>
        </w:rPr>
        <w:t>Ουέδρα</w:t>
      </w:r>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Ortelio</w:t>
      </w:r>
      <w:proofErr w:type="spellEnd"/>
      <w:r w:rsidR="00F90158" w:rsidRPr="0075004A">
        <w:rPr>
          <w:rFonts w:ascii="Times New Roman" w:hAnsi="Times New Roman" w:cs="Times New Roman"/>
          <w:color w:val="000000"/>
        </w:rPr>
        <w:t xml:space="preserve"> Tweede </w:t>
      </w:r>
      <w:proofErr w:type="spellStart"/>
      <w:r w:rsidR="00F90158" w:rsidRPr="0075004A">
        <w:rPr>
          <w:rFonts w:ascii="Times New Roman" w:hAnsi="Times New Roman" w:cs="Times New Roman"/>
          <w:color w:val="000000"/>
        </w:rPr>
        <w:t>videtur</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eidem</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i/>
          <w:iCs/>
          <w:color w:val="000000"/>
        </w:rPr>
        <w:t>Lucopibia</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lang w:val="el-GR"/>
        </w:rPr>
        <w:t>λουκοπιβία</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Caerlill</w:t>
      </w:r>
      <w:proofErr w:type="spellEnd"/>
      <w:r w:rsidR="00F90158" w:rsidRPr="0075004A">
        <w:rPr>
          <w:rFonts w:ascii="Times New Roman" w:hAnsi="Times New Roman" w:cs="Times New Roman"/>
          <w:color w:val="000000"/>
        </w:rPr>
        <w:t xml:space="preserve">; ergo </w:t>
      </w:r>
      <w:proofErr w:type="spellStart"/>
      <w:r w:rsidR="00F90158" w:rsidRPr="0075004A">
        <w:rPr>
          <w:rFonts w:ascii="Times New Roman" w:hAnsi="Times New Roman" w:cs="Times New Roman"/>
          <w:color w:val="000000"/>
        </w:rPr>
        <w:t>Twedae</w:t>
      </w:r>
      <w:proofErr w:type="spellEnd"/>
      <w:r w:rsidR="00F90158" w:rsidRPr="0075004A">
        <w:rPr>
          <w:rFonts w:ascii="Times New Roman" w:hAnsi="Times New Roman" w:cs="Times New Roman"/>
          <w:color w:val="000000"/>
        </w:rPr>
        <w:t xml:space="preserve"> ostia vi. </w:t>
      </w:r>
      <w:proofErr w:type="spellStart"/>
      <w:r w:rsidR="00F90158" w:rsidRPr="0075004A">
        <w:rPr>
          <w:rFonts w:ascii="Times New Roman" w:hAnsi="Times New Roman" w:cs="Times New Roman"/>
          <w:color w:val="000000"/>
        </w:rPr>
        <w:t>aut</w:t>
      </w:r>
      <w:proofErr w:type="spellEnd"/>
      <w:r w:rsidR="00F90158" w:rsidRPr="0075004A">
        <w:rPr>
          <w:rFonts w:ascii="Times New Roman" w:hAnsi="Times New Roman" w:cs="Times New Roman"/>
          <w:color w:val="000000"/>
        </w:rPr>
        <w:t xml:space="preserve"> vii. </w:t>
      </w:r>
      <w:proofErr w:type="spellStart"/>
      <w:r w:rsidR="00F90158" w:rsidRPr="0075004A">
        <w:rPr>
          <w:rFonts w:ascii="Times New Roman" w:hAnsi="Times New Roman" w:cs="Times New Roman"/>
          <w:color w:val="000000"/>
        </w:rPr>
        <w:t>gradibus</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Caerlill</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erunt</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australiora</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Quàm</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sint</w:t>
      </w:r>
      <w:proofErr w:type="spellEnd"/>
      <w:r w:rsidR="00F90158" w:rsidRPr="0075004A">
        <w:rPr>
          <w:rFonts w:ascii="Times New Roman" w:hAnsi="Times New Roman" w:cs="Times New Roman"/>
          <w:color w:val="000000"/>
        </w:rPr>
        <w:t xml:space="preserve"> haec cum </w:t>
      </w:r>
      <w:proofErr w:type="spellStart"/>
      <w:r w:rsidR="00F90158" w:rsidRPr="0075004A">
        <w:rPr>
          <w:rFonts w:ascii="Times New Roman" w:hAnsi="Times New Roman" w:cs="Times New Roman"/>
          <w:color w:val="000000"/>
        </w:rPr>
        <w:t>veritate</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adeoque</w:t>
      </w:r>
      <w:proofErr w:type="spellEnd"/>
      <w:r w:rsidR="00F90158" w:rsidRPr="0075004A">
        <w:rPr>
          <w:rFonts w:ascii="Times New Roman" w:hAnsi="Times New Roman" w:cs="Times New Roman"/>
          <w:color w:val="000000"/>
        </w:rPr>
        <w:t xml:space="preserve"> </w:t>
      </w:r>
      <w:proofErr w:type="spellStart"/>
      <w:r w:rsidR="00F90158" w:rsidRPr="0075004A">
        <w:rPr>
          <w:rFonts w:ascii="Times New Roman" w:hAnsi="Times New Roman" w:cs="Times New Roman"/>
          <w:color w:val="000000"/>
        </w:rPr>
        <w:t>hodierno</w:t>
      </w:r>
      <w:proofErr w:type="spellEnd"/>
      <w:r w:rsidR="00F90158" w:rsidRPr="0075004A">
        <w:rPr>
          <w:rFonts w:ascii="Times New Roman" w:hAnsi="Times New Roman" w:cs="Times New Roman"/>
          <w:color w:val="000000"/>
        </w:rPr>
        <w:t xml:space="preserve"> situ </w:t>
      </w:r>
      <w:proofErr w:type="spellStart"/>
      <w:r w:rsidR="00F90158" w:rsidRPr="0075004A">
        <w:rPr>
          <w:rFonts w:ascii="Times New Roman" w:hAnsi="Times New Roman" w:cs="Times New Roman"/>
          <w:color w:val="000000"/>
        </w:rPr>
        <w:t>consentanea</w:t>
      </w:r>
      <w:proofErr w:type="spellEnd"/>
      <w:r w:rsidR="00F90158" w:rsidRPr="0075004A">
        <w:rPr>
          <w:rFonts w:ascii="Times New Roman" w:hAnsi="Times New Roman" w:cs="Times New Roman"/>
          <w:color w:val="000000"/>
        </w:rPr>
        <w:t xml:space="preserve">, Tu </w:t>
      </w:r>
      <w:proofErr w:type="gramStart"/>
      <w:r w:rsidR="00F90158" w:rsidRPr="0075004A">
        <w:rPr>
          <w:rFonts w:ascii="Times New Roman" w:hAnsi="Times New Roman" w:cs="Times New Roman"/>
          <w:color w:val="000000"/>
        </w:rPr>
        <w:t>vide</w:t>
      </w:r>
      <w:proofErr w:type="gramEnd"/>
      <w:r w:rsidR="00D4116D" w:rsidRPr="0075004A">
        <w:rPr>
          <w:rFonts w:ascii="Times New Roman" w:hAnsi="Times New Roman" w:cs="Times New Roman"/>
          <w:color w:val="000000"/>
        </w:rPr>
        <w:t>’.</w:t>
      </w:r>
      <w:r w:rsidR="00582781" w:rsidRPr="0075004A">
        <w:rPr>
          <w:rFonts w:ascii="Times New Roman" w:hAnsi="Times New Roman" w:cs="Times New Roman"/>
          <w:color w:val="000000"/>
        </w:rPr>
        <w:t xml:space="preserve"> Notes on the Twede’s geography, probably in Savile’s hand, survive in Camden’s papers</w:t>
      </w:r>
      <w:r w:rsidR="002A561A" w:rsidRPr="0075004A">
        <w:rPr>
          <w:rFonts w:ascii="Times New Roman" w:hAnsi="Times New Roman" w:cs="Times New Roman"/>
          <w:color w:val="000000"/>
        </w:rPr>
        <w:t>:</w:t>
      </w:r>
      <w:r w:rsidR="00582781" w:rsidRPr="0075004A">
        <w:rPr>
          <w:rFonts w:ascii="Times New Roman" w:hAnsi="Times New Roman" w:cs="Times New Roman"/>
          <w:color w:val="000000"/>
        </w:rPr>
        <w:t xml:space="preserve"> BL Cotton MS Julius </w:t>
      </w:r>
      <w:r w:rsidR="00862C1C">
        <w:rPr>
          <w:rFonts w:ascii="Times New Roman" w:hAnsi="Times New Roman" w:cs="Times New Roman"/>
          <w:color w:val="000000"/>
        </w:rPr>
        <w:t>F X</w:t>
      </w:r>
      <w:r w:rsidR="00582781" w:rsidRPr="0075004A">
        <w:rPr>
          <w:rFonts w:ascii="Times New Roman" w:hAnsi="Times New Roman" w:cs="Times New Roman"/>
          <w:color w:val="000000"/>
        </w:rPr>
        <w:t xml:space="preserve">, fol. 142r. </w:t>
      </w:r>
    </w:p>
  </w:footnote>
  <w:footnote w:id="95">
    <w:p w14:paraId="5AE1E639" w14:textId="44505DEB" w:rsidR="00F50FB6" w:rsidRPr="0075004A" w:rsidRDefault="00F50FB6" w:rsidP="00F50FB6">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Cotton MS Titus F</w:t>
      </w:r>
      <w:r w:rsidR="00ED2296">
        <w:rPr>
          <w:rFonts w:ascii="Times New Roman" w:hAnsi="Times New Roman" w:cs="Times New Roman"/>
        </w:rPr>
        <w:t xml:space="preserve"> VII</w:t>
      </w:r>
      <w:r w:rsidRPr="0075004A">
        <w:rPr>
          <w:rFonts w:ascii="Times New Roman" w:hAnsi="Times New Roman" w:cs="Times New Roman"/>
        </w:rPr>
        <w:t>, fol. 96r: ‘</w:t>
      </w:r>
      <w:proofErr w:type="spellStart"/>
      <w:r w:rsidRPr="0075004A">
        <w:rPr>
          <w:rFonts w:ascii="Times New Roman" w:hAnsi="Times New Roman" w:cs="Times New Roman"/>
        </w:rPr>
        <w:t>Vrbes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Novatum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Leucopibiam</w:t>
      </w:r>
      <w:proofErr w:type="spellEnd"/>
      <w:r w:rsidRPr="0075004A">
        <w:rPr>
          <w:rFonts w:ascii="Times New Roman" w:hAnsi="Times New Roman" w:cs="Times New Roman"/>
        </w:rPr>
        <w:t xml:space="preserve"> primum </w:t>
      </w:r>
      <w:proofErr w:type="spellStart"/>
      <w:r w:rsidRPr="0075004A">
        <w:rPr>
          <w:rFonts w:ascii="Times New Roman" w:hAnsi="Times New Roman" w:cs="Times New Roman"/>
        </w:rPr>
        <w:t>nominat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w:t>
      </w:r>
      <w:r w:rsidR="00105944" w:rsidRPr="0075004A">
        <w:rPr>
          <w:rFonts w:ascii="Times New Roman" w:hAnsi="Times New Roman" w:cs="Times New Roman"/>
        </w:rPr>
        <w:t>to</w:t>
      </w:r>
      <w:r w:rsidRPr="0075004A">
        <w:rPr>
          <w:rFonts w:ascii="Times New Roman" w:hAnsi="Times New Roman" w:cs="Times New Roman"/>
        </w:rPr>
        <w:t>l</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certe</w:t>
      </w:r>
      <w:proofErr w:type="spellEnd"/>
      <w:r w:rsidRPr="0075004A">
        <w:rPr>
          <w:rFonts w:ascii="Times New Roman" w:hAnsi="Times New Roman" w:cs="Times New Roman"/>
        </w:rPr>
        <w:t xml:space="preserve"> </w:t>
      </w:r>
      <w:proofErr w:type="spellStart"/>
      <w:r w:rsidR="00B513E7" w:rsidRPr="0075004A">
        <w:rPr>
          <w:rFonts w:ascii="Times New Roman" w:hAnsi="Times New Roman" w:cs="Times New Roman"/>
        </w:rPr>
        <w:t>v</w:t>
      </w:r>
      <w:r w:rsidRPr="0075004A">
        <w:rPr>
          <w:rFonts w:ascii="Times New Roman" w:hAnsi="Times New Roman" w:cs="Times New Roman"/>
        </w:rPr>
        <w:t>bi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quaeram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nescio</w:t>
      </w:r>
      <w:proofErr w:type="spellEnd"/>
      <w:r w:rsidRPr="0075004A">
        <w:rPr>
          <w:rFonts w:ascii="Times New Roman" w:hAnsi="Times New Roman" w:cs="Times New Roman"/>
        </w:rPr>
        <w:t xml:space="preserve">, </w:t>
      </w:r>
      <w:r w:rsidR="00B513E7" w:rsidRPr="0075004A">
        <w:rPr>
          <w:rFonts w:ascii="Times New Roman" w:hAnsi="Times New Roman" w:cs="Times New Roman"/>
        </w:rPr>
        <w:t xml:space="preserve">nisi </w:t>
      </w:r>
      <w:r w:rsidRPr="0075004A">
        <w:rPr>
          <w:rFonts w:ascii="Times New Roman" w:hAnsi="Times New Roman" w:cs="Times New Roman"/>
        </w:rPr>
        <w:t xml:space="preserve">locus </w:t>
      </w:r>
      <w:proofErr w:type="gramStart"/>
      <w:r w:rsidRPr="0075004A">
        <w:rPr>
          <w:rFonts w:ascii="Times New Roman" w:hAnsi="Times New Roman" w:cs="Times New Roman"/>
        </w:rPr>
        <w:t>sit</w:t>
      </w:r>
      <w:proofErr w:type="gramEnd"/>
      <w:r w:rsidRPr="0075004A">
        <w:rPr>
          <w:rFonts w:ascii="Times New Roman" w:hAnsi="Times New Roman" w:cs="Times New Roman"/>
        </w:rPr>
        <w:t xml:space="preserve"> </w:t>
      </w:r>
      <w:proofErr w:type="spellStart"/>
      <w:r w:rsidRPr="0075004A">
        <w:rPr>
          <w:rFonts w:ascii="Times New Roman" w:hAnsi="Times New Roman" w:cs="Times New Roman"/>
        </w:rPr>
        <w:t>illa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sedes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episcopat</w:t>
      </w:r>
      <w:r w:rsidR="00504A5B">
        <w:rPr>
          <w:rFonts w:ascii="Times New Roman" w:hAnsi="Times New Roman" w:cs="Times New Roman"/>
        </w:rPr>
        <w:t>u</w:t>
      </w:r>
      <w:r w:rsidRPr="0075004A">
        <w:rPr>
          <w:rFonts w:ascii="Times New Roman" w:hAnsi="Times New Roman" w:cs="Times New Roman"/>
        </w:rPr>
        <w:t>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Niniani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quam</w:t>
      </w:r>
      <w:proofErr w:type="spellEnd"/>
      <w:r w:rsidRPr="0075004A">
        <w:rPr>
          <w:rFonts w:ascii="Times New Roman" w:hAnsi="Times New Roman" w:cs="Times New Roman"/>
        </w:rPr>
        <w:t xml:space="preserve"> Beda </w:t>
      </w:r>
      <w:proofErr w:type="spellStart"/>
      <w:r w:rsidRPr="0075004A">
        <w:rPr>
          <w:rFonts w:ascii="Times New Roman" w:hAnsi="Times New Roman" w:cs="Times New Roman"/>
        </w:rPr>
        <w:t>Candidam</w:t>
      </w:r>
      <w:proofErr w:type="spellEnd"/>
      <w:r w:rsidRPr="0075004A">
        <w:rPr>
          <w:rFonts w:ascii="Times New Roman" w:hAnsi="Times New Roman" w:cs="Times New Roman"/>
        </w:rPr>
        <w:t xml:space="preserve"> Casam; </w:t>
      </w:r>
      <w:proofErr w:type="spellStart"/>
      <w:r w:rsidRPr="0075004A">
        <w:rPr>
          <w:rFonts w:ascii="Times New Roman" w:hAnsi="Times New Roman" w:cs="Times New Roman"/>
        </w:rPr>
        <w:t>Angli</w:t>
      </w:r>
      <w:proofErr w:type="spellEnd"/>
      <w:r w:rsidRPr="0075004A">
        <w:rPr>
          <w:rFonts w:ascii="Times New Roman" w:hAnsi="Times New Roman" w:cs="Times New Roman"/>
        </w:rPr>
        <w:t xml:space="preserve"> et Scoti White</w:t>
      </w:r>
      <w:r w:rsidR="00595BCF">
        <w:rPr>
          <w:rFonts w:ascii="Times New Roman" w:hAnsi="Times New Roman" w:cs="Times New Roman"/>
        </w:rPr>
        <w:t>rn</w:t>
      </w:r>
      <w:r w:rsidRPr="0075004A">
        <w:rPr>
          <w:rFonts w:ascii="Times New Roman" w:hAnsi="Times New Roman" w:cs="Times New Roman"/>
        </w:rPr>
        <w:t xml:space="preserve"> </w:t>
      </w:r>
      <w:proofErr w:type="spellStart"/>
      <w:r w:rsidRPr="0075004A">
        <w:rPr>
          <w:rFonts w:ascii="Times New Roman" w:hAnsi="Times New Roman" w:cs="Times New Roman"/>
        </w:rPr>
        <w:t>appel</w:t>
      </w:r>
      <w:r w:rsidR="00012282">
        <w:rPr>
          <w:rFonts w:ascii="Times New Roman" w:hAnsi="Times New Roman" w:cs="Times New Roman"/>
        </w:rPr>
        <w:t>l</w:t>
      </w:r>
      <w:r w:rsidRPr="0075004A">
        <w:rPr>
          <w:rFonts w:ascii="Times New Roman" w:hAnsi="Times New Roman" w:cs="Times New Roman"/>
        </w:rPr>
        <w:t>ita</w:t>
      </w:r>
      <w:r w:rsidR="00B513E7" w:rsidRPr="0075004A">
        <w:rPr>
          <w:rFonts w:ascii="Times New Roman" w:hAnsi="Times New Roman" w:cs="Times New Roman"/>
        </w:rPr>
        <w:t>n</w:t>
      </w:r>
      <w:r w:rsidRPr="0075004A">
        <w:rPr>
          <w:rFonts w:ascii="Times New Roman" w:hAnsi="Times New Roman" w:cs="Times New Roman"/>
        </w:rPr>
        <w:t>t</w:t>
      </w:r>
      <w:proofErr w:type="spellEnd"/>
      <w:r w:rsidRPr="0075004A">
        <w:rPr>
          <w:rFonts w:ascii="Times New Roman" w:hAnsi="Times New Roman" w:cs="Times New Roman"/>
        </w:rPr>
        <w:t xml:space="preserve">, quid ergo, </w:t>
      </w:r>
      <w:proofErr w:type="spellStart"/>
      <w:r w:rsidRPr="0075004A">
        <w:rPr>
          <w:rFonts w:ascii="Times New Roman" w:hAnsi="Times New Roman" w:cs="Times New Roman"/>
        </w:rPr>
        <w:t>si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candi</w:t>
      </w:r>
      <w:r w:rsidR="00B513E7" w:rsidRPr="0075004A">
        <w:rPr>
          <w:rFonts w:ascii="Times New Roman" w:hAnsi="Times New Roman" w:cs="Times New Roman"/>
        </w:rPr>
        <w:t>d</w:t>
      </w:r>
      <w:r w:rsidRPr="0075004A">
        <w:rPr>
          <w:rFonts w:ascii="Times New Roman" w:hAnsi="Times New Roman" w:cs="Times New Roman"/>
        </w:rPr>
        <w:t>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casam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quam</w:t>
      </w:r>
      <w:proofErr w:type="spellEnd"/>
      <w:r w:rsidRPr="0075004A">
        <w:rPr>
          <w:rFonts w:ascii="Times New Roman" w:hAnsi="Times New Roman" w:cs="Times New Roman"/>
        </w:rPr>
        <w:t xml:space="preserve"> Britanni </w:t>
      </w:r>
      <w:proofErr w:type="spellStart"/>
      <w:r w:rsidRPr="0075004A">
        <w:rPr>
          <w:rFonts w:ascii="Times New Roman" w:hAnsi="Times New Roman" w:cs="Times New Roman"/>
        </w:rPr>
        <w:t>dixerunt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Ptol</w:t>
      </w:r>
      <w:proofErr w:type="spellEnd"/>
      <w:r w:rsidR="00012282">
        <w:rPr>
          <w:rFonts w:ascii="Times New Roman" w:hAnsi="Times New Roman" w:cs="Times New Roman"/>
        </w:rPr>
        <w:t>.</w:t>
      </w:r>
      <w:r w:rsidRPr="0075004A">
        <w:rPr>
          <w:rFonts w:ascii="Times New Roman" w:hAnsi="Times New Roman" w:cs="Times New Roman"/>
        </w:rPr>
        <w:t xml:space="preserve"> pro </w:t>
      </w:r>
      <w:proofErr w:type="spellStart"/>
      <w:r w:rsidRPr="0075004A">
        <w:rPr>
          <w:rFonts w:ascii="Times New Roman" w:hAnsi="Times New Roman" w:cs="Times New Roman"/>
        </w:rPr>
        <w:t>suo</w:t>
      </w:r>
      <w:proofErr w:type="spellEnd"/>
      <w:r w:rsidRPr="0075004A">
        <w:rPr>
          <w:rFonts w:ascii="Times New Roman" w:hAnsi="Times New Roman" w:cs="Times New Roman"/>
        </w:rPr>
        <w:t xml:space="preserve"> more </w:t>
      </w:r>
      <w:proofErr w:type="spellStart"/>
      <w:r w:rsidRPr="0075004A">
        <w:rPr>
          <w:rFonts w:ascii="Times New Roman" w:hAnsi="Times New Roman" w:cs="Times New Roman"/>
        </w:rPr>
        <w:t>Graecè</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converterit</w:t>
      </w:r>
      <w:proofErr w:type="spellEnd"/>
      <w:r w:rsidRPr="0075004A">
        <w:rPr>
          <w:rFonts w:ascii="Times New Roman" w:hAnsi="Times New Roman" w:cs="Times New Roman"/>
        </w:rPr>
        <w:t xml:space="preserve"> </w:t>
      </w:r>
      <w:proofErr w:type="spellStart"/>
      <w:r w:rsidR="00F4582F" w:rsidRPr="0075004A">
        <w:rPr>
          <w:rFonts w:ascii="Times New Roman" w:hAnsi="Times New Roman" w:cs="Times New Roman"/>
          <w:lang w:val="el-GR"/>
        </w:rPr>
        <w:t>λευκ</w:t>
      </w:r>
      <w:r w:rsidR="006D1280">
        <w:rPr>
          <w:rFonts w:ascii="Times New Roman" w:hAnsi="Times New Roman" w:cs="Times New Roman"/>
          <w:lang w:val="el-GR"/>
        </w:rPr>
        <w:t>η</w:t>
      </w:r>
      <w:proofErr w:type="spellEnd"/>
      <w:r w:rsidR="00F4582F" w:rsidRPr="0075004A">
        <w:rPr>
          <w:rFonts w:ascii="Times New Roman" w:hAnsi="Times New Roman" w:cs="Times New Roman"/>
        </w:rPr>
        <w:t xml:space="preserve"> </w:t>
      </w:r>
      <w:proofErr w:type="spellStart"/>
      <w:r w:rsidR="006D1280">
        <w:rPr>
          <w:rFonts w:ascii="Times New Roman" w:hAnsi="Times New Roman" w:cs="Times New Roman"/>
          <w:lang w:val="el-GR"/>
        </w:rPr>
        <w:t>οἰ</w:t>
      </w:r>
      <w:r w:rsidRPr="0075004A">
        <w:rPr>
          <w:rFonts w:ascii="Times New Roman" w:hAnsi="Times New Roman" w:cs="Times New Roman"/>
          <w:lang w:val="el-GR"/>
        </w:rPr>
        <w:t>κίδια</w:t>
      </w:r>
      <w:proofErr w:type="spellEnd"/>
      <w:r w:rsidRPr="0075004A">
        <w:rPr>
          <w:rFonts w:ascii="Times New Roman" w:hAnsi="Times New Roman" w:cs="Times New Roman"/>
        </w:rPr>
        <w:t xml:space="preserve">, pro quo nobis </w:t>
      </w:r>
      <w:proofErr w:type="spellStart"/>
      <w:r w:rsidRPr="0075004A">
        <w:rPr>
          <w:rFonts w:ascii="Times New Roman" w:hAnsi="Times New Roman" w:cs="Times New Roman"/>
        </w:rPr>
        <w:t>librarii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lang w:val="el-GR"/>
        </w:rPr>
        <w:t>λευκοπιβία</w:t>
      </w:r>
      <w:proofErr w:type="spellEnd"/>
      <w:r w:rsidR="00D4116D" w:rsidRPr="0075004A">
        <w:rPr>
          <w:rFonts w:ascii="Times New Roman" w:hAnsi="Times New Roman" w:cs="Times New Roman"/>
        </w:rPr>
        <w:t>’.</w:t>
      </w:r>
      <w:r w:rsidR="00B513E7" w:rsidRPr="0075004A">
        <w:rPr>
          <w:rFonts w:ascii="Times New Roman" w:hAnsi="Times New Roman" w:cs="Times New Roman"/>
        </w:rPr>
        <w:t xml:space="preserve"> </w:t>
      </w:r>
    </w:p>
  </w:footnote>
  <w:footnote w:id="96">
    <w:p w14:paraId="2CCAB37D" w14:textId="4BCF2E76" w:rsidR="0036328C" w:rsidRPr="0075004A" w:rsidRDefault="0036328C">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William Camden, </w:t>
      </w:r>
      <w:r w:rsidRPr="0075004A">
        <w:rPr>
          <w:rFonts w:ascii="Times New Roman" w:hAnsi="Times New Roman" w:cs="Times New Roman"/>
          <w:i/>
          <w:iCs/>
        </w:rPr>
        <w:t xml:space="preserve">Britain, or a </w:t>
      </w:r>
      <w:proofErr w:type="spellStart"/>
      <w:r w:rsidRPr="0075004A">
        <w:rPr>
          <w:rFonts w:ascii="Times New Roman" w:hAnsi="Times New Roman" w:cs="Times New Roman"/>
          <w:i/>
          <w:iCs/>
        </w:rPr>
        <w:t>Chorographicall</w:t>
      </w:r>
      <w:proofErr w:type="spellEnd"/>
      <w:r w:rsidRPr="0075004A">
        <w:rPr>
          <w:rFonts w:ascii="Times New Roman" w:hAnsi="Times New Roman" w:cs="Times New Roman"/>
          <w:i/>
          <w:iCs/>
        </w:rPr>
        <w:t xml:space="preserve"> Description of the most flourishing </w:t>
      </w:r>
      <w:proofErr w:type="spellStart"/>
      <w:r w:rsidRPr="0075004A">
        <w:rPr>
          <w:rFonts w:ascii="Times New Roman" w:hAnsi="Times New Roman" w:cs="Times New Roman"/>
          <w:i/>
          <w:iCs/>
        </w:rPr>
        <w:t>Kingdomes</w:t>
      </w:r>
      <w:proofErr w:type="spellEnd"/>
      <w:r w:rsidRPr="0075004A">
        <w:rPr>
          <w:rFonts w:ascii="Times New Roman" w:hAnsi="Times New Roman" w:cs="Times New Roman"/>
          <w:i/>
          <w:iCs/>
        </w:rPr>
        <w:t xml:space="preserve">, England, Scotland, and Ireland, and the </w:t>
      </w:r>
      <w:proofErr w:type="spellStart"/>
      <w:r w:rsidRPr="0075004A">
        <w:rPr>
          <w:rFonts w:ascii="Times New Roman" w:hAnsi="Times New Roman" w:cs="Times New Roman"/>
          <w:i/>
          <w:iCs/>
        </w:rPr>
        <w:t>Ilsands</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adioyning</w:t>
      </w:r>
      <w:proofErr w:type="spellEnd"/>
      <w:r w:rsidRPr="0075004A">
        <w:rPr>
          <w:rFonts w:ascii="Times New Roman" w:hAnsi="Times New Roman" w:cs="Times New Roman"/>
          <w:i/>
          <w:iCs/>
        </w:rPr>
        <w:t xml:space="preserve">, out of the depth of </w:t>
      </w:r>
      <w:proofErr w:type="spellStart"/>
      <w:r w:rsidRPr="0075004A">
        <w:rPr>
          <w:rFonts w:ascii="Times New Roman" w:hAnsi="Times New Roman" w:cs="Times New Roman"/>
          <w:i/>
          <w:iCs/>
        </w:rPr>
        <w:t>Antiquitie</w:t>
      </w:r>
      <w:proofErr w:type="spellEnd"/>
      <w:r w:rsidRPr="0075004A">
        <w:rPr>
          <w:rFonts w:ascii="Times New Roman" w:hAnsi="Times New Roman" w:cs="Times New Roman"/>
        </w:rPr>
        <w:t xml:space="preserve"> (London, 1610), ‘Scotland’, 18. </w:t>
      </w:r>
    </w:p>
  </w:footnote>
  <w:footnote w:id="97">
    <w:p w14:paraId="6270C599" w14:textId="6E9F1C27" w:rsidR="00F85F43" w:rsidRPr="0075004A" w:rsidRDefault="00F85F43" w:rsidP="008A7971">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8A7971" w:rsidRPr="0075004A">
        <w:rPr>
          <w:rFonts w:ascii="Times New Roman" w:hAnsi="Times New Roman" w:cs="Times New Roman"/>
        </w:rPr>
        <w:t>BL Cotton MS Titus F</w:t>
      </w:r>
      <w:r w:rsidR="00ED2296">
        <w:rPr>
          <w:rFonts w:ascii="Times New Roman" w:hAnsi="Times New Roman" w:cs="Times New Roman"/>
        </w:rPr>
        <w:t xml:space="preserve"> VII</w:t>
      </w:r>
      <w:r w:rsidR="008A7971" w:rsidRPr="0075004A">
        <w:rPr>
          <w:rFonts w:ascii="Times New Roman" w:hAnsi="Times New Roman" w:cs="Times New Roman"/>
        </w:rPr>
        <w:t xml:space="preserve">, fol. 86v: </w:t>
      </w:r>
      <w:r w:rsidR="00E6746B" w:rsidRPr="0075004A">
        <w:rPr>
          <w:rFonts w:ascii="Times New Roman" w:hAnsi="Times New Roman" w:cs="Times New Roman"/>
        </w:rPr>
        <w:t>‘</w:t>
      </w:r>
      <w:proofErr w:type="spellStart"/>
      <w:r w:rsidR="008A7971" w:rsidRPr="0075004A">
        <w:rPr>
          <w:rFonts w:ascii="Times New Roman" w:hAnsi="Times New Roman" w:cs="Times New Roman"/>
        </w:rPr>
        <w:t>Vedraque</w:t>
      </w:r>
      <w:proofErr w:type="spellEnd"/>
      <w:r w:rsidR="008A7971" w:rsidRPr="0075004A">
        <w:rPr>
          <w:rFonts w:ascii="Times New Roman" w:hAnsi="Times New Roman" w:cs="Times New Roman"/>
        </w:rPr>
        <w:t xml:space="preserve"> nobilis</w:t>
      </w:r>
      <w:r w:rsidR="005138C3" w:rsidRPr="0075004A">
        <w:rPr>
          <w:rFonts w:ascii="Times New Roman" w:hAnsi="Times New Roman" w:cs="Times New Roman"/>
        </w:rPr>
        <w:t xml:space="preserve"> </w:t>
      </w:r>
      <w:r w:rsidR="008A7971" w:rsidRPr="0075004A">
        <w:rPr>
          <w:rFonts w:ascii="Times New Roman" w:hAnsi="Times New Roman" w:cs="Times New Roman"/>
        </w:rPr>
        <w:t>[</w:t>
      </w:r>
      <w:r w:rsidR="00231A3C">
        <w:rPr>
          <w:rFonts w:ascii="Times New Roman" w:hAnsi="Times New Roman" w:cs="Times New Roman"/>
        </w:rPr>
        <w:t>…</w:t>
      </w:r>
      <w:r w:rsidR="008A7971" w:rsidRPr="0075004A">
        <w:rPr>
          <w:rFonts w:ascii="Times New Roman" w:hAnsi="Times New Roman" w:cs="Times New Roman"/>
        </w:rPr>
        <w:t xml:space="preserve">] nunc Were </w:t>
      </w:r>
      <w:proofErr w:type="spellStart"/>
      <w:r w:rsidR="008A7971" w:rsidRPr="0075004A">
        <w:rPr>
          <w:rFonts w:ascii="Times New Roman" w:hAnsi="Times New Roman" w:cs="Times New Roman"/>
        </w:rPr>
        <w:t>fluuius</w:t>
      </w:r>
      <w:proofErr w:type="spellEnd"/>
      <w:r w:rsidR="008A7971" w:rsidRPr="0075004A">
        <w:rPr>
          <w:rFonts w:ascii="Times New Roman" w:hAnsi="Times New Roman" w:cs="Times New Roman"/>
        </w:rPr>
        <w:t xml:space="preserve"> [</w:t>
      </w:r>
      <w:r w:rsidR="00231A3C">
        <w:rPr>
          <w:rFonts w:ascii="Times New Roman" w:hAnsi="Times New Roman" w:cs="Times New Roman"/>
        </w:rPr>
        <w:t>…</w:t>
      </w:r>
      <w:r w:rsidR="008A7971" w:rsidRPr="0075004A">
        <w:rPr>
          <w:rFonts w:ascii="Times New Roman" w:hAnsi="Times New Roman" w:cs="Times New Roman"/>
        </w:rPr>
        <w:t xml:space="preserve">] et </w:t>
      </w:r>
      <w:proofErr w:type="spellStart"/>
      <w:r w:rsidR="008A7971" w:rsidRPr="0075004A">
        <w:rPr>
          <w:rFonts w:ascii="Times New Roman" w:hAnsi="Times New Roman" w:cs="Times New Roman"/>
        </w:rPr>
        <w:t>inde</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ascenden</w:t>
      </w:r>
      <w:r w:rsidR="00F02EDA" w:rsidRPr="0075004A">
        <w:rPr>
          <w:rFonts w:ascii="Times New Roman" w:hAnsi="Times New Roman" w:cs="Times New Roman"/>
        </w:rPr>
        <w:t>s</w:t>
      </w:r>
      <w:proofErr w:type="spellEnd"/>
      <w:r w:rsidR="008A7971" w:rsidRPr="0075004A">
        <w:rPr>
          <w:rFonts w:ascii="Times New Roman" w:hAnsi="Times New Roman" w:cs="Times New Roman"/>
        </w:rPr>
        <w:t xml:space="preserve"> in </w:t>
      </w:r>
      <w:proofErr w:type="spellStart"/>
      <w:r w:rsidR="008A7971" w:rsidRPr="0075004A">
        <w:rPr>
          <w:rFonts w:ascii="Times New Roman" w:hAnsi="Times New Roman" w:cs="Times New Roman"/>
        </w:rPr>
        <w:t>s</w:t>
      </w:r>
      <w:r w:rsidR="00F02EDA" w:rsidRPr="0075004A">
        <w:rPr>
          <w:rFonts w:ascii="Times New Roman" w:hAnsi="Times New Roman" w:cs="Times New Roman"/>
        </w:rPr>
        <w:t>ep</w:t>
      </w:r>
      <w:r w:rsidR="00595BCF">
        <w:rPr>
          <w:rFonts w:ascii="Times New Roman" w:hAnsi="Times New Roman" w:cs="Times New Roman"/>
        </w:rPr>
        <w:t>t</w:t>
      </w:r>
      <w:r w:rsidR="008A7971" w:rsidRPr="0075004A">
        <w:rPr>
          <w:rFonts w:ascii="Times New Roman" w:hAnsi="Times New Roman" w:cs="Times New Roman"/>
        </w:rPr>
        <w:t>e</w:t>
      </w:r>
      <w:r w:rsidR="00F02EDA" w:rsidRPr="0075004A">
        <w:rPr>
          <w:rFonts w:ascii="Times New Roman" w:hAnsi="Times New Roman" w:cs="Times New Roman"/>
        </w:rPr>
        <w:t>n</w:t>
      </w:r>
      <w:r w:rsidR="008A7971" w:rsidRPr="0075004A">
        <w:rPr>
          <w:rFonts w:ascii="Times New Roman" w:hAnsi="Times New Roman" w:cs="Times New Roman"/>
        </w:rPr>
        <w:t>trionem</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perantiquum</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illud</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Ptol</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Binnouium</w:t>
      </w:r>
      <w:proofErr w:type="spellEnd"/>
      <w:r w:rsidR="008A7971" w:rsidRPr="0075004A">
        <w:rPr>
          <w:rFonts w:ascii="Times New Roman" w:hAnsi="Times New Roman" w:cs="Times New Roman"/>
        </w:rPr>
        <w:t xml:space="preserve"> </w:t>
      </w:r>
      <w:proofErr w:type="spellStart"/>
      <w:r w:rsidR="00F02EDA" w:rsidRPr="0075004A">
        <w:rPr>
          <w:rFonts w:ascii="Times New Roman" w:hAnsi="Times New Roman" w:cs="Times New Roman"/>
        </w:rPr>
        <w:t>siue</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Vinouium</w:t>
      </w:r>
      <w:proofErr w:type="spellEnd"/>
      <w:r w:rsidR="008A7971" w:rsidRPr="0075004A">
        <w:rPr>
          <w:rFonts w:ascii="Times New Roman" w:hAnsi="Times New Roman" w:cs="Times New Roman"/>
        </w:rPr>
        <w:t>, cui belli</w:t>
      </w:r>
      <w:r w:rsidR="00F02EDA" w:rsidRPr="0075004A">
        <w:rPr>
          <w:rFonts w:ascii="Times New Roman" w:hAnsi="Times New Roman" w:cs="Times New Roman"/>
        </w:rPr>
        <w:t xml:space="preserve"> </w:t>
      </w:r>
      <w:r w:rsidR="008A7971" w:rsidRPr="0075004A">
        <w:rPr>
          <w:rFonts w:ascii="Times New Roman" w:hAnsi="Times New Roman" w:cs="Times New Roman"/>
        </w:rPr>
        <w:t xml:space="preserve">temporis </w:t>
      </w:r>
      <w:proofErr w:type="spellStart"/>
      <w:r w:rsidR="008A7971" w:rsidRPr="0075004A">
        <w:rPr>
          <w:rFonts w:ascii="Times New Roman" w:hAnsi="Times New Roman" w:cs="Times New Roman"/>
        </w:rPr>
        <w:t>calamitas</w:t>
      </w:r>
      <w:proofErr w:type="spellEnd"/>
      <w:r w:rsidR="008A7971" w:rsidRPr="0075004A">
        <w:rPr>
          <w:rFonts w:ascii="Times New Roman" w:hAnsi="Times New Roman" w:cs="Times New Roman"/>
        </w:rPr>
        <w:t xml:space="preserve"> nihil </w:t>
      </w:r>
      <w:proofErr w:type="spellStart"/>
      <w:r w:rsidR="008A7971" w:rsidRPr="0075004A">
        <w:rPr>
          <w:rFonts w:ascii="Times New Roman" w:hAnsi="Times New Roman" w:cs="Times New Roman"/>
        </w:rPr>
        <w:t>reliqu</w:t>
      </w:r>
      <w:r w:rsidR="00F02EDA" w:rsidRPr="0075004A">
        <w:rPr>
          <w:rFonts w:ascii="Times New Roman" w:hAnsi="Times New Roman" w:cs="Times New Roman"/>
        </w:rPr>
        <w:t>u</w:t>
      </w:r>
      <w:r w:rsidR="008A7971" w:rsidRPr="0075004A">
        <w:rPr>
          <w:rFonts w:ascii="Times New Roman" w:hAnsi="Times New Roman" w:cs="Times New Roman"/>
        </w:rPr>
        <w:t>m</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fecit</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praeter</w:t>
      </w:r>
      <w:proofErr w:type="spellEnd"/>
      <w:r w:rsidR="008A7971" w:rsidRPr="0075004A">
        <w:rPr>
          <w:rFonts w:ascii="Times New Roman" w:hAnsi="Times New Roman" w:cs="Times New Roman"/>
        </w:rPr>
        <w:t xml:space="preserve"> nomen, </w:t>
      </w:r>
      <w:proofErr w:type="spellStart"/>
      <w:r w:rsidR="008A7971" w:rsidRPr="0075004A">
        <w:rPr>
          <w:rFonts w:ascii="Times New Roman" w:hAnsi="Times New Roman" w:cs="Times New Roman"/>
        </w:rPr>
        <w:t>Binchester</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enim</w:t>
      </w:r>
      <w:proofErr w:type="spellEnd"/>
      <w:r w:rsidR="008A7971" w:rsidRPr="0075004A">
        <w:rPr>
          <w:rFonts w:ascii="Times New Roman" w:hAnsi="Times New Roman" w:cs="Times New Roman"/>
        </w:rPr>
        <w:t xml:space="preserve"> </w:t>
      </w:r>
      <w:proofErr w:type="spellStart"/>
      <w:r w:rsidR="008A7971" w:rsidRPr="0075004A">
        <w:rPr>
          <w:rFonts w:ascii="Times New Roman" w:hAnsi="Times New Roman" w:cs="Times New Roman"/>
        </w:rPr>
        <w:t>dicitur</w:t>
      </w:r>
      <w:proofErr w:type="spellEnd"/>
      <w:r w:rsidR="00E6746B" w:rsidRPr="0075004A">
        <w:rPr>
          <w:rFonts w:ascii="Times New Roman" w:hAnsi="Times New Roman" w:cs="Times New Roman"/>
        </w:rPr>
        <w:t>’</w:t>
      </w:r>
      <w:r w:rsidR="00F02EDA" w:rsidRPr="0075004A">
        <w:rPr>
          <w:rFonts w:ascii="Times New Roman" w:hAnsi="Times New Roman" w:cs="Times New Roman"/>
        </w:rPr>
        <w:t xml:space="preserve"> (‘Our noble Vedra is now the </w:t>
      </w:r>
      <w:proofErr w:type="gramStart"/>
      <w:r w:rsidR="00F02EDA" w:rsidRPr="0075004A">
        <w:rPr>
          <w:rFonts w:ascii="Times New Roman" w:hAnsi="Times New Roman" w:cs="Times New Roman"/>
        </w:rPr>
        <w:t>river Wear</w:t>
      </w:r>
      <w:proofErr w:type="gramEnd"/>
      <w:r w:rsidR="00F02EDA" w:rsidRPr="0075004A">
        <w:rPr>
          <w:rFonts w:ascii="Times New Roman" w:hAnsi="Times New Roman" w:cs="Times New Roman"/>
        </w:rPr>
        <w:t xml:space="preserve">… and from there ascending to that very ancient place Ptolemy calls </w:t>
      </w:r>
      <w:proofErr w:type="spellStart"/>
      <w:r w:rsidR="00F02EDA" w:rsidRPr="0075004A">
        <w:rPr>
          <w:rFonts w:ascii="Times New Roman" w:hAnsi="Times New Roman" w:cs="Times New Roman"/>
        </w:rPr>
        <w:t>Binovium</w:t>
      </w:r>
      <w:proofErr w:type="spellEnd"/>
      <w:r w:rsidR="00F02EDA" w:rsidRPr="0075004A">
        <w:rPr>
          <w:rFonts w:ascii="Times New Roman" w:hAnsi="Times New Roman" w:cs="Times New Roman"/>
        </w:rPr>
        <w:t xml:space="preserve"> or </w:t>
      </w:r>
      <w:proofErr w:type="spellStart"/>
      <w:r w:rsidR="00F02EDA" w:rsidRPr="0075004A">
        <w:rPr>
          <w:rFonts w:ascii="Times New Roman" w:hAnsi="Times New Roman" w:cs="Times New Roman"/>
        </w:rPr>
        <w:t>Vinovium</w:t>
      </w:r>
      <w:proofErr w:type="spellEnd"/>
      <w:r w:rsidR="00F02EDA" w:rsidRPr="0075004A">
        <w:rPr>
          <w:rFonts w:ascii="Times New Roman" w:hAnsi="Times New Roman" w:cs="Times New Roman"/>
        </w:rPr>
        <w:t xml:space="preserve">, to which the calamity of wartime has left no remnant except the name, for it is called </w:t>
      </w:r>
      <w:proofErr w:type="spellStart"/>
      <w:r w:rsidR="00F02EDA" w:rsidRPr="0075004A">
        <w:rPr>
          <w:rFonts w:ascii="Times New Roman" w:hAnsi="Times New Roman" w:cs="Times New Roman"/>
        </w:rPr>
        <w:t>Binchester</w:t>
      </w:r>
      <w:proofErr w:type="spellEnd"/>
      <w:r w:rsidR="00F02EDA" w:rsidRPr="0075004A">
        <w:rPr>
          <w:rFonts w:ascii="Times New Roman" w:hAnsi="Times New Roman" w:cs="Times New Roman"/>
        </w:rPr>
        <w:t xml:space="preserve">’). </w:t>
      </w:r>
    </w:p>
  </w:footnote>
  <w:footnote w:id="98">
    <w:p w14:paraId="2C1A8F91" w14:textId="4BA1618E" w:rsidR="00F50FB6" w:rsidRPr="0075004A" w:rsidRDefault="00F50FB6" w:rsidP="00F50FB6">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427EC8">
        <w:rPr>
          <w:rFonts w:ascii="Times New Roman" w:hAnsi="Times New Roman" w:cs="Times New Roman"/>
        </w:rPr>
        <w:t>Ibid.</w:t>
      </w:r>
      <w:r w:rsidRPr="0075004A">
        <w:rPr>
          <w:rFonts w:ascii="Times New Roman" w:hAnsi="Times New Roman" w:cs="Times New Roman"/>
        </w:rPr>
        <w:t>, fol. 88v: ‘</w:t>
      </w:r>
      <w:proofErr w:type="spellStart"/>
      <w:r w:rsidRPr="0075004A">
        <w:rPr>
          <w:rFonts w:ascii="Times New Roman" w:hAnsi="Times New Roman" w:cs="Times New Roman"/>
        </w:rPr>
        <w:t>Huius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vero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nominis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originationem</w:t>
      </w:r>
      <w:proofErr w:type="spellEnd"/>
      <w:r w:rsidRPr="0075004A">
        <w:rPr>
          <w:rFonts w:ascii="Times New Roman" w:hAnsi="Times New Roman" w:cs="Times New Roman"/>
        </w:rPr>
        <w:t xml:space="preserve"> I. Lelandus, quo nec in Britannica </w:t>
      </w:r>
      <w:proofErr w:type="spellStart"/>
      <w:r w:rsidRPr="0075004A">
        <w:rPr>
          <w:rFonts w:ascii="Times New Roman" w:hAnsi="Times New Roman" w:cs="Times New Roman"/>
        </w:rPr>
        <w:t>historia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exercitatior</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quisque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magno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conatu</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rimatur</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ballum</w:t>
      </w:r>
      <w:proofErr w:type="spellEnd"/>
      <w:r w:rsidRPr="0075004A">
        <w:rPr>
          <w:rFonts w:ascii="Times New Roman" w:hAnsi="Times New Roman" w:cs="Times New Roman"/>
        </w:rPr>
        <w:t xml:space="preserve">, a </w:t>
      </w:r>
      <w:proofErr w:type="spellStart"/>
      <w:r w:rsidRPr="0075004A">
        <w:rPr>
          <w:rFonts w:ascii="Times New Roman" w:hAnsi="Times New Roman" w:cs="Times New Roman"/>
        </w:rPr>
        <w:t>valle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deducit</w:t>
      </w:r>
      <w:proofErr w:type="spellEnd"/>
      <w:r w:rsidRPr="0075004A">
        <w:rPr>
          <w:rFonts w:ascii="Times New Roman" w:hAnsi="Times New Roman" w:cs="Times New Roman"/>
        </w:rPr>
        <w:t xml:space="preserve">, et Eiton fl., quod </w:t>
      </w:r>
      <w:proofErr w:type="spellStart"/>
      <w:r w:rsidRPr="0075004A">
        <w:rPr>
          <w:rFonts w:ascii="Times New Roman" w:hAnsi="Times New Roman" w:cs="Times New Roman"/>
        </w:rPr>
        <w:t>Ptol</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Itunum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vocat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Lugum</w:t>
      </w:r>
      <w:proofErr w:type="spellEnd"/>
      <w:r w:rsidRPr="0075004A">
        <w:rPr>
          <w:rFonts w:ascii="Times New Roman" w:hAnsi="Times New Roman" w:cs="Times New Roman"/>
        </w:rPr>
        <w:t xml:space="preserve"> olim dictum </w:t>
      </w:r>
      <w:proofErr w:type="spellStart"/>
      <w:r w:rsidRPr="0075004A">
        <w:rPr>
          <w:rFonts w:ascii="Times New Roman" w:hAnsi="Times New Roman" w:cs="Times New Roman"/>
        </w:rPr>
        <w:t>suspicatur</w:t>
      </w:r>
      <w:proofErr w:type="spellEnd"/>
      <w:r w:rsidRPr="0075004A">
        <w:rPr>
          <w:rFonts w:ascii="Times New Roman" w:hAnsi="Times New Roman" w:cs="Times New Roman"/>
        </w:rPr>
        <w:t xml:space="preserve">’ (‘John Leland, </w:t>
      </w:r>
      <w:proofErr w:type="gramStart"/>
      <w:r w:rsidRPr="0075004A">
        <w:rPr>
          <w:rFonts w:ascii="Times New Roman" w:hAnsi="Times New Roman" w:cs="Times New Roman"/>
        </w:rPr>
        <w:t>than</w:t>
      </w:r>
      <w:proofErr w:type="gramEnd"/>
      <w:r w:rsidRPr="0075004A">
        <w:rPr>
          <w:rFonts w:ascii="Times New Roman" w:hAnsi="Times New Roman" w:cs="Times New Roman"/>
        </w:rPr>
        <w:t xml:space="preserve"> whom no-one has greater knowledge of British history, investigates the origin of this name. He deduces ‘</w:t>
      </w:r>
      <w:proofErr w:type="spellStart"/>
      <w:r w:rsidRPr="0075004A">
        <w:rPr>
          <w:rFonts w:ascii="Times New Roman" w:hAnsi="Times New Roman" w:cs="Times New Roman"/>
        </w:rPr>
        <w:t>ballum</w:t>
      </w:r>
      <w:proofErr w:type="spellEnd"/>
      <w:r w:rsidRPr="0075004A">
        <w:rPr>
          <w:rFonts w:ascii="Times New Roman" w:hAnsi="Times New Roman" w:cs="Times New Roman"/>
        </w:rPr>
        <w:t>’ from ‘</w:t>
      </w:r>
      <w:proofErr w:type="spellStart"/>
      <w:r w:rsidRPr="0075004A">
        <w:rPr>
          <w:rFonts w:ascii="Times New Roman" w:hAnsi="Times New Roman" w:cs="Times New Roman"/>
        </w:rPr>
        <w:t>vallis</w:t>
      </w:r>
      <w:proofErr w:type="spellEnd"/>
      <w:r w:rsidRPr="0075004A">
        <w:rPr>
          <w:rFonts w:ascii="Times New Roman" w:hAnsi="Times New Roman" w:cs="Times New Roman"/>
        </w:rPr>
        <w:t xml:space="preserve">’, and suspects that the river Eiton, which Ptolemy calls </w:t>
      </w:r>
      <w:proofErr w:type="spellStart"/>
      <w:r w:rsidRPr="0075004A">
        <w:rPr>
          <w:rFonts w:ascii="Times New Roman" w:hAnsi="Times New Roman" w:cs="Times New Roman"/>
        </w:rPr>
        <w:t>Itunum</w:t>
      </w:r>
      <w:proofErr w:type="spellEnd"/>
      <w:r w:rsidRPr="0075004A">
        <w:rPr>
          <w:rFonts w:ascii="Times New Roman" w:hAnsi="Times New Roman" w:cs="Times New Roman"/>
        </w:rPr>
        <w:t xml:space="preserve">, was once called </w:t>
      </w:r>
      <w:proofErr w:type="spellStart"/>
      <w:r w:rsidRPr="0075004A">
        <w:rPr>
          <w:rFonts w:ascii="Times New Roman" w:hAnsi="Times New Roman" w:cs="Times New Roman"/>
        </w:rPr>
        <w:t>Lugum</w:t>
      </w:r>
      <w:proofErr w:type="spellEnd"/>
      <w:r w:rsidRPr="0075004A">
        <w:rPr>
          <w:rFonts w:ascii="Times New Roman" w:hAnsi="Times New Roman" w:cs="Times New Roman"/>
        </w:rPr>
        <w:t xml:space="preserve">’). </w:t>
      </w:r>
    </w:p>
  </w:footnote>
  <w:footnote w:id="99">
    <w:p w14:paraId="3C9A10EE" w14:textId="22C6E854" w:rsidR="0095464C" w:rsidRPr="00FC75F9" w:rsidRDefault="0095464C">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Camden, </w:t>
      </w:r>
      <w:r w:rsidRPr="0075004A">
        <w:rPr>
          <w:rFonts w:ascii="Times New Roman" w:hAnsi="Times New Roman" w:cs="Times New Roman"/>
          <w:i/>
          <w:iCs/>
        </w:rPr>
        <w:t xml:space="preserve">Britannia </w:t>
      </w:r>
      <w:r w:rsidRPr="0075004A">
        <w:rPr>
          <w:rFonts w:ascii="Times New Roman" w:hAnsi="Times New Roman" w:cs="Times New Roman"/>
        </w:rPr>
        <w:t xml:space="preserve">(1586), 456: </w:t>
      </w:r>
      <w:r w:rsidR="00E6746B" w:rsidRPr="0075004A">
        <w:rPr>
          <w:rFonts w:ascii="Times New Roman" w:hAnsi="Times New Roman" w:cs="Times New Roman"/>
        </w:rPr>
        <w:t>‘</w:t>
      </w:r>
      <w:r w:rsidRPr="0075004A">
        <w:rPr>
          <w:rFonts w:ascii="Times New Roman" w:hAnsi="Times New Roman" w:cs="Times New Roman"/>
          <w:iCs/>
        </w:rPr>
        <w:t xml:space="preserve">Sed in </w:t>
      </w:r>
      <w:proofErr w:type="spellStart"/>
      <w:r w:rsidRPr="0075004A">
        <w:rPr>
          <w:rFonts w:ascii="Times New Roman" w:hAnsi="Times New Roman" w:cs="Times New Roman"/>
          <w:iCs/>
        </w:rPr>
        <w:t>Etymologia</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rimanda</w:t>
      </w:r>
      <w:proofErr w:type="spellEnd"/>
      <w:r w:rsidRPr="0075004A">
        <w:rPr>
          <w:rFonts w:ascii="Times New Roman" w:hAnsi="Times New Roman" w:cs="Times New Roman"/>
          <w:iCs/>
        </w:rPr>
        <w:t xml:space="preserve">, Deus bone, </w:t>
      </w:r>
      <w:proofErr w:type="spellStart"/>
      <w:r w:rsidRPr="0075004A">
        <w:rPr>
          <w:rFonts w:ascii="Times New Roman" w:hAnsi="Times New Roman" w:cs="Times New Roman"/>
          <w:iCs/>
        </w:rPr>
        <w:t>quàm</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obnixè</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sudauit</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Lelandus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noster</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eò</w:t>
      </w:r>
      <w:proofErr w:type="spellEnd"/>
      <w:r w:rsidRPr="0075004A">
        <w:rPr>
          <w:rFonts w:ascii="Times New Roman" w:hAnsi="Times New Roman" w:cs="Times New Roman"/>
          <w:iCs/>
        </w:rPr>
        <w:t xml:space="preserve"> tandem </w:t>
      </w:r>
      <w:proofErr w:type="spellStart"/>
      <w:r w:rsidRPr="0075004A">
        <w:rPr>
          <w:rFonts w:ascii="Times New Roman" w:hAnsi="Times New Roman" w:cs="Times New Roman"/>
          <w:iCs/>
        </w:rPr>
        <w:t>adactus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vt</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crederet</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It</w:t>
      </w:r>
      <w:r w:rsidR="00F85F43" w:rsidRPr="0075004A">
        <w:rPr>
          <w:rFonts w:ascii="Times New Roman" w:hAnsi="Times New Roman" w:cs="Times New Roman"/>
          <w:iCs/>
        </w:rPr>
        <w:t>una</w:t>
      </w:r>
      <w:r w:rsidRPr="0075004A">
        <w:rPr>
          <w:rFonts w:ascii="Times New Roman" w:hAnsi="Times New Roman" w:cs="Times New Roman"/>
          <w:iCs/>
        </w:rPr>
        <w:t>m</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
        </w:rPr>
        <w:t>Lugum</w:t>
      </w:r>
      <w:proofErr w:type="spellEnd"/>
      <w:r w:rsidRPr="0075004A">
        <w:rPr>
          <w:rFonts w:ascii="Times New Roman" w:hAnsi="Times New Roman" w:cs="Times New Roman"/>
          <w:iCs/>
        </w:rPr>
        <w:t xml:space="preserve"> dictum </w:t>
      </w:r>
      <w:proofErr w:type="spellStart"/>
      <w:r w:rsidRPr="0075004A">
        <w:rPr>
          <w:rFonts w:ascii="Times New Roman" w:hAnsi="Times New Roman" w:cs="Times New Roman"/>
          <w:iCs/>
        </w:rPr>
        <w:t>fuisse</w:t>
      </w:r>
      <w:proofErr w:type="spellEnd"/>
      <w:r w:rsidRPr="0075004A">
        <w:rPr>
          <w:rFonts w:ascii="Times New Roman" w:hAnsi="Times New Roman" w:cs="Times New Roman"/>
          <w:iCs/>
        </w:rPr>
        <w:t xml:space="preserve">, &amp; </w:t>
      </w:r>
      <w:r w:rsidRPr="0075004A">
        <w:rPr>
          <w:rFonts w:ascii="Times New Roman" w:hAnsi="Times New Roman" w:cs="Times New Roman"/>
          <w:i/>
          <w:iCs/>
        </w:rPr>
        <w:t>Ballum</w:t>
      </w:r>
      <w:r w:rsidRPr="0075004A">
        <w:rPr>
          <w:rFonts w:ascii="Times New Roman" w:hAnsi="Times New Roman" w:cs="Times New Roman"/>
        </w:rPr>
        <w:t xml:space="preserve"> à </w:t>
      </w:r>
      <w:proofErr w:type="spellStart"/>
      <w:r w:rsidRPr="0075004A">
        <w:rPr>
          <w:rFonts w:ascii="Times New Roman" w:hAnsi="Times New Roman" w:cs="Times New Roman"/>
        </w:rPr>
        <w:t>valle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descendisse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vt</w:t>
      </w:r>
      <w:proofErr w:type="spellEnd"/>
      <w:r w:rsidRPr="0075004A">
        <w:rPr>
          <w:rFonts w:ascii="Times New Roman" w:hAnsi="Times New Roman" w:cs="Times New Roman"/>
        </w:rPr>
        <w:t xml:space="preserve"> Lugu-</w:t>
      </w:r>
      <w:proofErr w:type="spellStart"/>
      <w:r w:rsidRPr="0075004A">
        <w:rPr>
          <w:rFonts w:ascii="Times New Roman" w:hAnsi="Times New Roman" w:cs="Times New Roman"/>
        </w:rPr>
        <w:t>uallum</w:t>
      </w:r>
      <w:proofErr w:type="spellEnd"/>
      <w:r w:rsidRPr="0075004A">
        <w:rPr>
          <w:rFonts w:ascii="Times New Roman" w:hAnsi="Times New Roman" w:cs="Times New Roman"/>
        </w:rPr>
        <w:t xml:space="preserve"> sit </w:t>
      </w:r>
      <w:proofErr w:type="spellStart"/>
      <w:r w:rsidRPr="0075004A">
        <w:rPr>
          <w:rFonts w:ascii="Times New Roman" w:hAnsi="Times New Roman" w:cs="Times New Roman"/>
        </w:rPr>
        <w:t>vallis</w:t>
      </w:r>
      <w:proofErr w:type="spellEnd"/>
      <w:r w:rsidRPr="0075004A">
        <w:rPr>
          <w:rFonts w:ascii="Times New Roman" w:hAnsi="Times New Roman" w:cs="Times New Roman"/>
        </w:rPr>
        <w:t xml:space="preserve"> ad </w:t>
      </w:r>
      <w:proofErr w:type="spellStart"/>
      <w:r w:rsidRPr="0075004A">
        <w:rPr>
          <w:rFonts w:ascii="Times New Roman" w:hAnsi="Times New Roman" w:cs="Times New Roman"/>
        </w:rPr>
        <w:t>Lugum</w:t>
      </w:r>
      <w:proofErr w:type="spellEnd"/>
      <w:r w:rsidR="006229B9" w:rsidRPr="0075004A">
        <w:rPr>
          <w:rFonts w:ascii="Times New Roman" w:hAnsi="Times New Roman" w:cs="Times New Roman"/>
        </w:rPr>
        <w:t>’</w:t>
      </w:r>
      <w:r w:rsidRPr="0075004A">
        <w:rPr>
          <w:rFonts w:ascii="Times New Roman" w:hAnsi="Times New Roman" w:cs="Times New Roman"/>
        </w:rPr>
        <w:t xml:space="preserve">. </w:t>
      </w:r>
      <w:r w:rsidR="00FC75F9">
        <w:rPr>
          <w:rFonts w:ascii="Times New Roman" w:hAnsi="Times New Roman" w:cs="Times New Roman"/>
        </w:rPr>
        <w:t xml:space="preserve">For Holland’s translation see </w:t>
      </w:r>
      <w:r w:rsidR="00FC75F9">
        <w:rPr>
          <w:rFonts w:ascii="Times New Roman" w:hAnsi="Times New Roman" w:cs="Times New Roman"/>
          <w:i/>
          <w:iCs/>
        </w:rPr>
        <w:t>Britain</w:t>
      </w:r>
      <w:r w:rsidR="00FC75F9">
        <w:rPr>
          <w:rFonts w:ascii="Times New Roman" w:hAnsi="Times New Roman" w:cs="Times New Roman"/>
        </w:rPr>
        <w:t xml:space="preserve"> (1610), 778. </w:t>
      </w:r>
    </w:p>
  </w:footnote>
  <w:footnote w:id="100">
    <w:p w14:paraId="63F14346" w14:textId="4A5872E4" w:rsidR="001A1B1E" w:rsidRPr="0075004A" w:rsidRDefault="001A1B1E" w:rsidP="001A1B1E">
      <w:pPr>
        <w:rPr>
          <w:sz w:val="20"/>
          <w:szCs w:val="20"/>
        </w:rPr>
      </w:pPr>
      <w:r w:rsidRPr="0075004A">
        <w:rPr>
          <w:rStyle w:val="FootnoteReference"/>
          <w:sz w:val="20"/>
          <w:szCs w:val="20"/>
        </w:rPr>
        <w:footnoteRef/>
      </w:r>
      <w:r w:rsidRPr="0075004A">
        <w:rPr>
          <w:sz w:val="20"/>
          <w:szCs w:val="20"/>
        </w:rPr>
        <w:t xml:space="preserve"> Smith, ed.</w:t>
      </w:r>
      <w:r w:rsidR="006229B9" w:rsidRPr="0075004A">
        <w:rPr>
          <w:sz w:val="20"/>
          <w:szCs w:val="20"/>
        </w:rPr>
        <w:t>,</w:t>
      </w:r>
      <w:r w:rsidRPr="0075004A">
        <w:rPr>
          <w:sz w:val="20"/>
          <w:szCs w:val="20"/>
        </w:rPr>
        <w:t xml:space="preserve"> </w:t>
      </w:r>
      <w:proofErr w:type="spellStart"/>
      <w:r w:rsidRPr="0075004A">
        <w:rPr>
          <w:i/>
          <w:iCs/>
          <w:sz w:val="20"/>
          <w:szCs w:val="20"/>
        </w:rPr>
        <w:t>Camdeni</w:t>
      </w:r>
      <w:proofErr w:type="spellEnd"/>
      <w:r w:rsidRPr="0075004A">
        <w:rPr>
          <w:i/>
          <w:iCs/>
          <w:sz w:val="20"/>
          <w:szCs w:val="20"/>
        </w:rPr>
        <w:t xml:space="preserve"> </w:t>
      </w:r>
      <w:proofErr w:type="spellStart"/>
      <w:r w:rsidR="006229B9" w:rsidRPr="0075004A">
        <w:rPr>
          <w:i/>
          <w:iCs/>
          <w:sz w:val="20"/>
          <w:szCs w:val="20"/>
        </w:rPr>
        <w:t>e</w:t>
      </w:r>
      <w:r w:rsidRPr="0075004A">
        <w:rPr>
          <w:i/>
          <w:iCs/>
          <w:sz w:val="20"/>
          <w:szCs w:val="20"/>
        </w:rPr>
        <w:t>pistolae</w:t>
      </w:r>
      <w:proofErr w:type="spellEnd"/>
      <w:r w:rsidRPr="0075004A">
        <w:rPr>
          <w:sz w:val="20"/>
          <w:szCs w:val="20"/>
        </w:rPr>
        <w:t xml:space="preserve">, </w:t>
      </w:r>
      <w:r w:rsidR="001524F9" w:rsidRPr="0075004A">
        <w:rPr>
          <w:sz w:val="20"/>
          <w:szCs w:val="20"/>
        </w:rPr>
        <w:t xml:space="preserve">9, </w:t>
      </w:r>
      <w:proofErr w:type="spellStart"/>
      <w:r w:rsidRPr="0075004A">
        <w:rPr>
          <w:sz w:val="20"/>
          <w:szCs w:val="20"/>
        </w:rPr>
        <w:t>Epistola</w:t>
      </w:r>
      <w:proofErr w:type="spellEnd"/>
      <w:r w:rsidRPr="0075004A">
        <w:rPr>
          <w:sz w:val="20"/>
          <w:szCs w:val="20"/>
        </w:rPr>
        <w:t xml:space="preserve"> VI</w:t>
      </w:r>
      <w:r w:rsidR="001524F9" w:rsidRPr="0075004A">
        <w:rPr>
          <w:sz w:val="20"/>
          <w:szCs w:val="20"/>
        </w:rPr>
        <w:t>, 1</w:t>
      </w:r>
      <w:r w:rsidR="0099795B" w:rsidRPr="0075004A">
        <w:rPr>
          <w:sz w:val="20"/>
          <w:szCs w:val="20"/>
        </w:rPr>
        <w:t>3</w:t>
      </w:r>
      <w:r w:rsidR="001524F9" w:rsidRPr="0075004A">
        <w:rPr>
          <w:sz w:val="20"/>
          <w:szCs w:val="20"/>
        </w:rPr>
        <w:t xml:space="preserve"> Nov. 1580</w:t>
      </w:r>
      <w:r w:rsidRPr="0075004A">
        <w:rPr>
          <w:sz w:val="20"/>
          <w:szCs w:val="20"/>
        </w:rPr>
        <w:t xml:space="preserve">: </w:t>
      </w:r>
      <w:r w:rsidR="00E6746B" w:rsidRPr="0075004A">
        <w:rPr>
          <w:sz w:val="20"/>
          <w:szCs w:val="20"/>
        </w:rPr>
        <w:t>‘</w:t>
      </w:r>
      <w:r w:rsidRPr="0075004A">
        <w:rPr>
          <w:sz w:val="20"/>
          <w:szCs w:val="20"/>
        </w:rPr>
        <w:t xml:space="preserve">oppidum olim, </w:t>
      </w:r>
      <w:proofErr w:type="spellStart"/>
      <w:r w:rsidRPr="0075004A">
        <w:rPr>
          <w:sz w:val="20"/>
          <w:szCs w:val="20"/>
        </w:rPr>
        <w:t>ut</w:t>
      </w:r>
      <w:proofErr w:type="spellEnd"/>
      <w:r w:rsidRPr="0075004A">
        <w:rPr>
          <w:sz w:val="20"/>
          <w:szCs w:val="20"/>
        </w:rPr>
        <w:t xml:space="preserve"> ex </w:t>
      </w:r>
      <w:proofErr w:type="spellStart"/>
      <w:r w:rsidRPr="0075004A">
        <w:rPr>
          <w:sz w:val="20"/>
          <w:szCs w:val="20"/>
        </w:rPr>
        <w:t>Ptolemaeo</w:t>
      </w:r>
      <w:proofErr w:type="spellEnd"/>
      <w:r w:rsidRPr="0075004A">
        <w:rPr>
          <w:sz w:val="20"/>
          <w:szCs w:val="20"/>
        </w:rPr>
        <w:t xml:space="preserve"> </w:t>
      </w:r>
      <w:proofErr w:type="spellStart"/>
      <w:r w:rsidRPr="0075004A">
        <w:rPr>
          <w:sz w:val="20"/>
          <w:szCs w:val="20"/>
        </w:rPr>
        <w:t>conjicio</w:t>
      </w:r>
      <w:proofErr w:type="spellEnd"/>
      <w:r w:rsidRPr="0075004A">
        <w:rPr>
          <w:sz w:val="20"/>
          <w:szCs w:val="20"/>
        </w:rPr>
        <w:t xml:space="preserve">, </w:t>
      </w:r>
      <w:proofErr w:type="spellStart"/>
      <w:r w:rsidRPr="0075004A">
        <w:rPr>
          <w:sz w:val="20"/>
          <w:szCs w:val="20"/>
        </w:rPr>
        <w:t>celeberrimum</w:t>
      </w:r>
      <w:proofErr w:type="spellEnd"/>
      <w:r w:rsidRPr="0075004A">
        <w:rPr>
          <w:sz w:val="20"/>
          <w:szCs w:val="20"/>
        </w:rPr>
        <w:t xml:space="preserve">, nomen ab </w:t>
      </w:r>
      <w:proofErr w:type="spellStart"/>
      <w:r w:rsidRPr="0075004A">
        <w:rPr>
          <w:sz w:val="20"/>
          <w:szCs w:val="20"/>
        </w:rPr>
        <w:t>aquarum</w:t>
      </w:r>
      <w:proofErr w:type="spellEnd"/>
      <w:r w:rsidRPr="0075004A">
        <w:rPr>
          <w:sz w:val="20"/>
          <w:szCs w:val="20"/>
        </w:rPr>
        <w:t xml:space="preserve"> </w:t>
      </w:r>
      <w:proofErr w:type="spellStart"/>
      <w:r w:rsidRPr="0075004A">
        <w:rPr>
          <w:i/>
          <w:iCs/>
          <w:sz w:val="20"/>
          <w:szCs w:val="20"/>
        </w:rPr>
        <w:t>catarractis</w:t>
      </w:r>
      <w:proofErr w:type="spellEnd"/>
      <w:r w:rsidRPr="0075004A">
        <w:rPr>
          <w:sz w:val="20"/>
          <w:szCs w:val="20"/>
        </w:rPr>
        <w:t xml:space="preserve"> </w:t>
      </w:r>
      <w:proofErr w:type="spellStart"/>
      <w:r w:rsidRPr="0075004A">
        <w:rPr>
          <w:sz w:val="20"/>
          <w:szCs w:val="20"/>
        </w:rPr>
        <w:t>traxisse</w:t>
      </w:r>
      <w:proofErr w:type="spellEnd"/>
      <w:r w:rsidRPr="0075004A">
        <w:rPr>
          <w:sz w:val="20"/>
          <w:szCs w:val="20"/>
        </w:rPr>
        <w:t xml:space="preserve"> </w:t>
      </w:r>
      <w:proofErr w:type="spellStart"/>
      <w:r w:rsidRPr="0075004A">
        <w:rPr>
          <w:sz w:val="20"/>
          <w:szCs w:val="20"/>
        </w:rPr>
        <w:t>videtur</w:t>
      </w:r>
      <w:proofErr w:type="spellEnd"/>
      <w:r w:rsidRPr="0075004A">
        <w:rPr>
          <w:sz w:val="20"/>
          <w:szCs w:val="20"/>
        </w:rPr>
        <w:t xml:space="preserve">. Ad </w:t>
      </w:r>
      <w:proofErr w:type="spellStart"/>
      <w:r w:rsidRPr="0075004A">
        <w:rPr>
          <w:sz w:val="20"/>
          <w:szCs w:val="20"/>
        </w:rPr>
        <w:t>vicum</w:t>
      </w:r>
      <w:proofErr w:type="spellEnd"/>
      <w:r w:rsidRPr="0075004A">
        <w:rPr>
          <w:sz w:val="20"/>
          <w:szCs w:val="20"/>
        </w:rPr>
        <w:t xml:space="preserve"> </w:t>
      </w:r>
      <w:proofErr w:type="spellStart"/>
      <w:r w:rsidRPr="0075004A">
        <w:rPr>
          <w:sz w:val="20"/>
          <w:szCs w:val="20"/>
        </w:rPr>
        <w:t>enim</w:t>
      </w:r>
      <w:proofErr w:type="spellEnd"/>
      <w:r w:rsidRPr="0075004A">
        <w:rPr>
          <w:sz w:val="20"/>
          <w:szCs w:val="20"/>
        </w:rPr>
        <w:t xml:space="preserve"> </w:t>
      </w:r>
      <w:r w:rsidRPr="0075004A">
        <w:rPr>
          <w:i/>
          <w:iCs/>
          <w:sz w:val="20"/>
          <w:szCs w:val="20"/>
        </w:rPr>
        <w:t>Caterik</w:t>
      </w:r>
      <w:r w:rsidRPr="0075004A">
        <w:rPr>
          <w:sz w:val="20"/>
          <w:szCs w:val="20"/>
        </w:rPr>
        <w:t xml:space="preserve"> </w:t>
      </w:r>
      <w:proofErr w:type="spellStart"/>
      <w:r w:rsidRPr="0075004A">
        <w:rPr>
          <w:sz w:val="20"/>
          <w:szCs w:val="20"/>
        </w:rPr>
        <w:t>hodiè</w:t>
      </w:r>
      <w:proofErr w:type="spellEnd"/>
      <w:r w:rsidRPr="0075004A">
        <w:rPr>
          <w:sz w:val="20"/>
          <w:szCs w:val="20"/>
        </w:rPr>
        <w:t xml:space="preserve"> </w:t>
      </w:r>
      <w:proofErr w:type="spellStart"/>
      <w:r w:rsidRPr="0075004A">
        <w:rPr>
          <w:sz w:val="20"/>
          <w:szCs w:val="20"/>
        </w:rPr>
        <w:t>etiamnum</w:t>
      </w:r>
      <w:proofErr w:type="spellEnd"/>
      <w:r w:rsidRPr="0075004A">
        <w:rPr>
          <w:sz w:val="20"/>
          <w:szCs w:val="20"/>
        </w:rPr>
        <w:t xml:space="preserve">, </w:t>
      </w:r>
      <w:proofErr w:type="spellStart"/>
      <w:r w:rsidRPr="0075004A">
        <w:rPr>
          <w:sz w:val="20"/>
          <w:szCs w:val="20"/>
        </w:rPr>
        <w:t>ut</w:t>
      </w:r>
      <w:proofErr w:type="spellEnd"/>
      <w:r w:rsidRPr="0075004A">
        <w:rPr>
          <w:sz w:val="20"/>
          <w:szCs w:val="20"/>
        </w:rPr>
        <w:t xml:space="preserve"> ex </w:t>
      </w:r>
      <w:proofErr w:type="spellStart"/>
      <w:r w:rsidRPr="0075004A">
        <w:rPr>
          <w:sz w:val="20"/>
          <w:szCs w:val="20"/>
        </w:rPr>
        <w:t>plurimis</w:t>
      </w:r>
      <w:proofErr w:type="spellEnd"/>
      <w:r w:rsidRPr="0075004A">
        <w:rPr>
          <w:sz w:val="20"/>
          <w:szCs w:val="20"/>
        </w:rPr>
        <w:t xml:space="preserve"> </w:t>
      </w:r>
      <w:proofErr w:type="spellStart"/>
      <w:r w:rsidRPr="0075004A">
        <w:rPr>
          <w:sz w:val="20"/>
          <w:szCs w:val="20"/>
        </w:rPr>
        <w:t>accepi</w:t>
      </w:r>
      <w:proofErr w:type="spellEnd"/>
      <w:r w:rsidRPr="0075004A">
        <w:rPr>
          <w:sz w:val="20"/>
          <w:szCs w:val="20"/>
        </w:rPr>
        <w:t xml:space="preserve">, </w:t>
      </w:r>
      <w:proofErr w:type="spellStart"/>
      <w:r w:rsidRPr="0075004A">
        <w:rPr>
          <w:sz w:val="20"/>
          <w:szCs w:val="20"/>
        </w:rPr>
        <w:t>aquarum</w:t>
      </w:r>
      <w:proofErr w:type="spellEnd"/>
      <w:r w:rsidRPr="0075004A">
        <w:rPr>
          <w:sz w:val="20"/>
          <w:szCs w:val="20"/>
        </w:rPr>
        <w:t xml:space="preserve"> </w:t>
      </w:r>
      <w:proofErr w:type="spellStart"/>
      <w:r w:rsidRPr="0075004A">
        <w:rPr>
          <w:sz w:val="20"/>
          <w:szCs w:val="20"/>
        </w:rPr>
        <w:t>catarrractae</w:t>
      </w:r>
      <w:proofErr w:type="spellEnd"/>
      <w:r w:rsidRPr="0075004A">
        <w:rPr>
          <w:sz w:val="20"/>
          <w:szCs w:val="20"/>
        </w:rPr>
        <w:t xml:space="preserve"> </w:t>
      </w:r>
      <w:proofErr w:type="spellStart"/>
      <w:r w:rsidRPr="0075004A">
        <w:rPr>
          <w:sz w:val="20"/>
          <w:szCs w:val="20"/>
        </w:rPr>
        <w:t>saxo</w:t>
      </w:r>
      <w:proofErr w:type="spellEnd"/>
      <w:r w:rsidRPr="0075004A">
        <w:rPr>
          <w:sz w:val="20"/>
          <w:szCs w:val="20"/>
        </w:rPr>
        <w:t xml:space="preserve"> </w:t>
      </w:r>
      <w:proofErr w:type="spellStart"/>
      <w:r w:rsidRPr="0075004A">
        <w:rPr>
          <w:sz w:val="20"/>
          <w:szCs w:val="20"/>
        </w:rPr>
        <w:t>coloris</w:t>
      </w:r>
      <w:proofErr w:type="spellEnd"/>
      <w:r w:rsidRPr="0075004A">
        <w:rPr>
          <w:sz w:val="20"/>
          <w:szCs w:val="20"/>
        </w:rPr>
        <w:t xml:space="preserve"> </w:t>
      </w:r>
      <w:proofErr w:type="spellStart"/>
      <w:r w:rsidRPr="0075004A">
        <w:rPr>
          <w:sz w:val="20"/>
          <w:szCs w:val="20"/>
        </w:rPr>
        <w:t>marmorei</w:t>
      </w:r>
      <w:proofErr w:type="spellEnd"/>
      <w:r w:rsidRPr="0075004A">
        <w:rPr>
          <w:sz w:val="20"/>
          <w:szCs w:val="20"/>
        </w:rPr>
        <w:t xml:space="preserve"> non </w:t>
      </w:r>
      <w:proofErr w:type="spellStart"/>
      <w:r w:rsidRPr="0075004A">
        <w:rPr>
          <w:sz w:val="20"/>
          <w:szCs w:val="20"/>
        </w:rPr>
        <w:t>ignobiles</w:t>
      </w:r>
      <w:proofErr w:type="spellEnd"/>
      <w:r w:rsidRPr="0075004A">
        <w:rPr>
          <w:sz w:val="20"/>
          <w:szCs w:val="20"/>
        </w:rPr>
        <w:t xml:space="preserve"> </w:t>
      </w:r>
      <w:proofErr w:type="spellStart"/>
      <w:r w:rsidRPr="0075004A">
        <w:rPr>
          <w:sz w:val="20"/>
          <w:szCs w:val="20"/>
        </w:rPr>
        <w:t>visuntur</w:t>
      </w:r>
      <w:proofErr w:type="spellEnd"/>
      <w:r w:rsidR="00D4116D" w:rsidRPr="0075004A">
        <w:rPr>
          <w:sz w:val="20"/>
          <w:szCs w:val="20"/>
        </w:rPr>
        <w:t>’.</w:t>
      </w:r>
    </w:p>
  </w:footnote>
  <w:footnote w:id="101">
    <w:p w14:paraId="3CF73EDD" w14:textId="0AAC499E" w:rsidR="00046C9A" w:rsidRPr="0075004A" w:rsidRDefault="00046C9A">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C34B8F" w:rsidRPr="0075004A">
        <w:rPr>
          <w:rFonts w:ascii="Times New Roman" w:hAnsi="Times New Roman" w:cs="Times New Roman"/>
        </w:rPr>
        <w:t>The insertion is at BL Cotton MS Titus F</w:t>
      </w:r>
      <w:r w:rsidR="00ED2296">
        <w:rPr>
          <w:rFonts w:ascii="Times New Roman" w:hAnsi="Times New Roman" w:cs="Times New Roman"/>
        </w:rPr>
        <w:t xml:space="preserve"> VII</w:t>
      </w:r>
      <w:r w:rsidR="00C34B8F" w:rsidRPr="0075004A">
        <w:rPr>
          <w:rFonts w:ascii="Times New Roman" w:hAnsi="Times New Roman" w:cs="Times New Roman"/>
        </w:rPr>
        <w:t xml:space="preserve">, fol. 86r. </w:t>
      </w:r>
    </w:p>
  </w:footnote>
  <w:footnote w:id="102">
    <w:p w14:paraId="0E86721A" w14:textId="49651B42" w:rsidR="00046C9A" w:rsidRPr="00587F78" w:rsidRDefault="00046C9A" w:rsidP="00046C9A">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Camden, </w:t>
      </w:r>
      <w:r w:rsidRPr="0075004A">
        <w:rPr>
          <w:rFonts w:ascii="Times New Roman" w:hAnsi="Times New Roman" w:cs="Times New Roman"/>
          <w:i/>
          <w:iCs/>
        </w:rPr>
        <w:t>Britannia</w:t>
      </w:r>
      <w:r w:rsidRPr="0075004A">
        <w:rPr>
          <w:rFonts w:ascii="Times New Roman" w:hAnsi="Times New Roman" w:cs="Times New Roman"/>
        </w:rPr>
        <w:t xml:space="preserve"> (1586), 656: </w:t>
      </w:r>
      <w:r w:rsidR="00E6746B" w:rsidRPr="0075004A">
        <w:rPr>
          <w:rFonts w:ascii="Times New Roman" w:hAnsi="Times New Roman" w:cs="Times New Roman"/>
        </w:rPr>
        <w:t>‘</w:t>
      </w:r>
      <w:proofErr w:type="spellStart"/>
      <w:r w:rsidRPr="0075004A">
        <w:rPr>
          <w:rFonts w:ascii="Times New Roman" w:hAnsi="Times New Roman" w:cs="Times New Roman"/>
        </w:rPr>
        <w:t>vnde</w:t>
      </w:r>
      <w:proofErr w:type="spellEnd"/>
      <w:r w:rsidRPr="0075004A">
        <w:rPr>
          <w:rFonts w:ascii="Times New Roman" w:hAnsi="Times New Roman" w:cs="Times New Roman"/>
        </w:rPr>
        <w:t xml:space="preserve"> à </w:t>
      </w:r>
      <w:proofErr w:type="spellStart"/>
      <w:r w:rsidRPr="0075004A">
        <w:rPr>
          <w:rFonts w:ascii="Times New Roman" w:hAnsi="Times New Roman" w:cs="Times New Roman"/>
        </w:rPr>
        <w:t>Catarractis</w:t>
      </w:r>
      <w:proofErr w:type="spellEnd"/>
      <w:r w:rsidRPr="0075004A">
        <w:rPr>
          <w:rFonts w:ascii="Times New Roman" w:hAnsi="Times New Roman" w:cs="Times New Roman"/>
        </w:rPr>
        <w:t xml:space="preserve"> nomen </w:t>
      </w:r>
      <w:proofErr w:type="spellStart"/>
      <w:r w:rsidRPr="0075004A">
        <w:rPr>
          <w:rFonts w:ascii="Times New Roman" w:hAnsi="Times New Roman" w:cs="Times New Roman"/>
        </w:rPr>
        <w:t>illud</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inditum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existimo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cùm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Catarracta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iuxtà</w:t>
      </w:r>
      <w:proofErr w:type="spellEnd"/>
      <w:r w:rsidRPr="0075004A">
        <w:rPr>
          <w:rFonts w:ascii="Times New Roman" w:hAnsi="Times New Roman" w:cs="Times New Roman"/>
        </w:rPr>
        <w:t xml:space="preserve"> sit [</w:t>
      </w:r>
      <w:r w:rsidR="00231A3C">
        <w:rPr>
          <w:rFonts w:ascii="Times New Roman" w:hAnsi="Times New Roman" w:cs="Times New Roman"/>
        </w:rPr>
        <w:t>…</w:t>
      </w:r>
      <w:r w:rsidRPr="0075004A">
        <w:rPr>
          <w:rFonts w:ascii="Times New Roman" w:hAnsi="Times New Roman" w:cs="Times New Roman"/>
        </w:rPr>
        <w:t xml:space="preserve">] </w:t>
      </w:r>
      <w:r w:rsidRPr="0075004A">
        <w:rPr>
          <w:rFonts w:ascii="Times New Roman" w:hAnsi="Times New Roman" w:cs="Times New Roman"/>
          <w:color w:val="000000" w:themeColor="text1"/>
        </w:rPr>
        <w:t xml:space="preserve">Et cur </w:t>
      </w:r>
      <w:proofErr w:type="spellStart"/>
      <w:r w:rsidRPr="0075004A">
        <w:rPr>
          <w:rFonts w:ascii="Times New Roman" w:hAnsi="Times New Roman" w:cs="Times New Roman"/>
          <w:color w:val="000000" w:themeColor="text1"/>
        </w:rPr>
        <w:t>ille</w:t>
      </w:r>
      <w:proofErr w:type="spellEnd"/>
      <w:r w:rsidRPr="0075004A">
        <w:rPr>
          <w:rFonts w:ascii="Times New Roman" w:hAnsi="Times New Roman" w:cs="Times New Roman"/>
          <w:color w:val="000000" w:themeColor="text1"/>
        </w:rPr>
        <w:t xml:space="preserve"> </w:t>
      </w:r>
      <w:proofErr w:type="spellStart"/>
      <w:r w:rsidRPr="0075004A">
        <w:rPr>
          <w:rFonts w:ascii="Times New Roman" w:hAnsi="Times New Roman" w:cs="Times New Roman"/>
          <w:i/>
          <w:iCs/>
          <w:color w:val="000000" w:themeColor="text1"/>
        </w:rPr>
        <w:t>Vicum</w:t>
      </w:r>
      <w:proofErr w:type="spellEnd"/>
      <w:r w:rsidRPr="0075004A">
        <w:rPr>
          <w:rFonts w:ascii="Times New Roman" w:hAnsi="Times New Roman" w:cs="Times New Roman"/>
          <w:color w:val="000000" w:themeColor="text1"/>
        </w:rPr>
        <w:t xml:space="preserve"> </w:t>
      </w:r>
      <w:proofErr w:type="spellStart"/>
      <w:r w:rsidRPr="0075004A">
        <w:rPr>
          <w:rFonts w:ascii="Times New Roman" w:hAnsi="Times New Roman" w:cs="Times New Roman"/>
          <w:color w:val="000000" w:themeColor="text1"/>
        </w:rPr>
        <w:t>iuxta</w:t>
      </w:r>
      <w:proofErr w:type="spellEnd"/>
      <w:r w:rsidRPr="0075004A">
        <w:rPr>
          <w:rFonts w:ascii="Times New Roman" w:hAnsi="Times New Roman" w:cs="Times New Roman"/>
          <w:color w:val="000000" w:themeColor="text1"/>
        </w:rPr>
        <w:t xml:space="preserve"> </w:t>
      </w:r>
      <w:proofErr w:type="spellStart"/>
      <w:r w:rsidRPr="0075004A">
        <w:rPr>
          <w:rFonts w:ascii="Times New Roman" w:hAnsi="Times New Roman" w:cs="Times New Roman"/>
          <w:i/>
          <w:iCs/>
          <w:color w:val="000000" w:themeColor="text1"/>
        </w:rPr>
        <w:t>Catarractam</w:t>
      </w:r>
      <w:proofErr w:type="spellEnd"/>
      <w:r w:rsidRPr="0075004A">
        <w:rPr>
          <w:rFonts w:ascii="Times New Roman" w:hAnsi="Times New Roman" w:cs="Times New Roman"/>
          <w:color w:val="000000" w:themeColor="text1"/>
        </w:rPr>
        <w:t xml:space="preserve"> </w:t>
      </w:r>
      <w:proofErr w:type="spellStart"/>
      <w:r w:rsidRPr="0075004A">
        <w:rPr>
          <w:rFonts w:ascii="Times New Roman" w:hAnsi="Times New Roman" w:cs="Times New Roman"/>
          <w:color w:val="000000" w:themeColor="text1"/>
        </w:rPr>
        <w:t>diceret</w:t>
      </w:r>
      <w:proofErr w:type="spellEnd"/>
      <w:r w:rsidRPr="0075004A">
        <w:rPr>
          <w:rFonts w:ascii="Times New Roman" w:hAnsi="Times New Roman" w:cs="Times New Roman"/>
          <w:color w:val="000000" w:themeColor="text1"/>
        </w:rPr>
        <w:t xml:space="preserve">, </w:t>
      </w:r>
      <w:proofErr w:type="spellStart"/>
      <w:r w:rsidRPr="0075004A">
        <w:rPr>
          <w:rFonts w:ascii="Times New Roman" w:hAnsi="Times New Roman" w:cs="Times New Roman"/>
          <w:color w:val="000000" w:themeColor="text1"/>
        </w:rPr>
        <w:t>si</w:t>
      </w:r>
      <w:proofErr w:type="spellEnd"/>
      <w:r w:rsidRPr="0075004A">
        <w:rPr>
          <w:rFonts w:ascii="Times New Roman" w:hAnsi="Times New Roman" w:cs="Times New Roman"/>
          <w:color w:val="000000" w:themeColor="text1"/>
        </w:rPr>
        <w:t xml:space="preserve"> </w:t>
      </w:r>
      <w:proofErr w:type="spellStart"/>
      <w:r w:rsidRPr="0075004A">
        <w:rPr>
          <w:rFonts w:ascii="Times New Roman" w:hAnsi="Times New Roman" w:cs="Times New Roman"/>
          <w:color w:val="000000" w:themeColor="text1"/>
        </w:rPr>
        <w:t>ibi</w:t>
      </w:r>
      <w:proofErr w:type="spellEnd"/>
      <w:r w:rsidRPr="0075004A">
        <w:rPr>
          <w:rFonts w:ascii="Times New Roman" w:hAnsi="Times New Roman" w:cs="Times New Roman"/>
          <w:color w:val="000000" w:themeColor="text1"/>
        </w:rPr>
        <w:t xml:space="preserve"> non </w:t>
      </w:r>
      <w:proofErr w:type="spellStart"/>
      <w:r w:rsidRPr="0075004A">
        <w:rPr>
          <w:rFonts w:ascii="Times New Roman" w:hAnsi="Times New Roman" w:cs="Times New Roman"/>
          <w:color w:val="000000" w:themeColor="text1"/>
        </w:rPr>
        <w:t>esset</w:t>
      </w:r>
      <w:proofErr w:type="spellEnd"/>
      <w:r w:rsidRPr="0075004A">
        <w:rPr>
          <w:rFonts w:ascii="Times New Roman" w:hAnsi="Times New Roman" w:cs="Times New Roman"/>
          <w:color w:val="000000" w:themeColor="text1"/>
        </w:rPr>
        <w:t xml:space="preserve"> </w:t>
      </w:r>
      <w:proofErr w:type="spellStart"/>
      <w:r w:rsidRPr="0075004A">
        <w:rPr>
          <w:rFonts w:ascii="Times New Roman" w:hAnsi="Times New Roman" w:cs="Times New Roman"/>
          <w:color w:val="000000" w:themeColor="text1"/>
        </w:rPr>
        <w:t>fluminis</w:t>
      </w:r>
      <w:proofErr w:type="spellEnd"/>
      <w:r w:rsidRPr="0075004A">
        <w:rPr>
          <w:rFonts w:ascii="Times New Roman" w:hAnsi="Times New Roman" w:cs="Times New Roman"/>
          <w:color w:val="000000" w:themeColor="text1"/>
        </w:rPr>
        <w:t xml:space="preserve"> </w:t>
      </w:r>
      <w:proofErr w:type="spellStart"/>
      <w:r w:rsidRPr="0075004A">
        <w:rPr>
          <w:rFonts w:ascii="Times New Roman" w:hAnsi="Times New Roman" w:cs="Times New Roman"/>
          <w:color w:val="000000" w:themeColor="text1"/>
        </w:rPr>
        <w:t>Catarracta</w:t>
      </w:r>
      <w:proofErr w:type="spellEnd"/>
      <w:r w:rsidRPr="0075004A">
        <w:rPr>
          <w:rFonts w:ascii="Times New Roman" w:hAnsi="Times New Roman" w:cs="Times New Roman"/>
          <w:color w:val="000000" w:themeColor="text1"/>
        </w:rPr>
        <w:t>?</w:t>
      </w:r>
      <w:r w:rsidR="006229B9" w:rsidRPr="0075004A">
        <w:rPr>
          <w:rFonts w:ascii="Times New Roman" w:hAnsi="Times New Roman" w:cs="Times New Roman"/>
          <w:color w:val="000000" w:themeColor="text1"/>
        </w:rPr>
        <w:t xml:space="preserve">’. </w:t>
      </w:r>
      <w:r w:rsidR="00587F78">
        <w:rPr>
          <w:rFonts w:ascii="Times New Roman" w:hAnsi="Times New Roman" w:cs="Times New Roman"/>
          <w:color w:val="000000" w:themeColor="text1"/>
        </w:rPr>
        <w:t xml:space="preserve">For Holland’s translation see </w:t>
      </w:r>
      <w:r w:rsidR="00587F78">
        <w:rPr>
          <w:rFonts w:ascii="Times New Roman" w:hAnsi="Times New Roman" w:cs="Times New Roman"/>
          <w:i/>
          <w:iCs/>
          <w:color w:val="000000" w:themeColor="text1"/>
        </w:rPr>
        <w:t>Britain</w:t>
      </w:r>
      <w:r w:rsidR="00587F78">
        <w:rPr>
          <w:rFonts w:ascii="Times New Roman" w:hAnsi="Times New Roman" w:cs="Times New Roman"/>
          <w:color w:val="000000" w:themeColor="text1"/>
        </w:rPr>
        <w:t xml:space="preserve">, 730. </w:t>
      </w:r>
    </w:p>
  </w:footnote>
  <w:footnote w:id="103">
    <w:p w14:paraId="5D5DB89E" w14:textId="66859B45" w:rsidR="006F37D8" w:rsidRPr="0075004A" w:rsidRDefault="006F37D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Cotton MS Cleopatra A</w:t>
      </w:r>
      <w:r w:rsidR="00862C1C">
        <w:rPr>
          <w:rFonts w:ascii="Times New Roman" w:hAnsi="Times New Roman" w:cs="Times New Roman"/>
        </w:rPr>
        <w:t xml:space="preserve"> IV</w:t>
      </w:r>
      <w:r w:rsidRPr="0075004A">
        <w:rPr>
          <w:rFonts w:ascii="Times New Roman" w:hAnsi="Times New Roman" w:cs="Times New Roman"/>
        </w:rPr>
        <w:t xml:space="preserve">, fol. 120v. Many of the notes in this manuscript are headed with dates in the 1580s. </w:t>
      </w:r>
    </w:p>
  </w:footnote>
  <w:footnote w:id="104">
    <w:p w14:paraId="53310E47" w14:textId="19B4A5B5" w:rsidR="009E3345" w:rsidRPr="0075004A" w:rsidRDefault="009E3345" w:rsidP="00CA0802">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Smith, ed.</w:t>
      </w:r>
      <w:r w:rsidR="005A3F0D" w:rsidRPr="0075004A">
        <w:rPr>
          <w:rFonts w:ascii="Times New Roman" w:hAnsi="Times New Roman" w:cs="Times New Roman"/>
        </w:rPr>
        <w:t>,</w:t>
      </w:r>
      <w:r w:rsidRPr="0075004A">
        <w:rPr>
          <w:rFonts w:ascii="Times New Roman" w:hAnsi="Times New Roman" w:cs="Times New Roman"/>
        </w:rPr>
        <w:t xml:space="preserve"> </w:t>
      </w:r>
      <w:proofErr w:type="spellStart"/>
      <w:r w:rsidRPr="0075004A">
        <w:rPr>
          <w:rFonts w:ascii="Times New Roman" w:hAnsi="Times New Roman" w:cs="Times New Roman"/>
          <w:i/>
          <w:iCs/>
        </w:rPr>
        <w:t>Camdeni</w:t>
      </w:r>
      <w:proofErr w:type="spellEnd"/>
      <w:r w:rsidR="0099795B" w:rsidRPr="0075004A">
        <w:rPr>
          <w:rFonts w:ascii="Times New Roman" w:hAnsi="Times New Roman" w:cs="Times New Roman"/>
          <w:i/>
          <w:iCs/>
        </w:rPr>
        <w:t xml:space="preserve"> </w:t>
      </w:r>
      <w:proofErr w:type="spellStart"/>
      <w:r w:rsidR="0099795B" w:rsidRPr="0075004A">
        <w:rPr>
          <w:rFonts w:ascii="Times New Roman" w:hAnsi="Times New Roman" w:cs="Times New Roman"/>
          <w:i/>
          <w:iCs/>
        </w:rPr>
        <w:t>epistolae</w:t>
      </w:r>
      <w:proofErr w:type="spellEnd"/>
      <w:r w:rsidRPr="0075004A">
        <w:rPr>
          <w:rFonts w:ascii="Times New Roman" w:hAnsi="Times New Roman" w:cs="Times New Roman"/>
        </w:rPr>
        <w:t>,</w:t>
      </w:r>
      <w:r w:rsidR="0099795B" w:rsidRPr="0075004A">
        <w:rPr>
          <w:rFonts w:ascii="Times New Roman" w:hAnsi="Times New Roman" w:cs="Times New Roman"/>
        </w:rPr>
        <w:t xml:space="preserve"> 9,</w:t>
      </w:r>
      <w:r w:rsidRPr="0075004A">
        <w:rPr>
          <w:rFonts w:ascii="Times New Roman" w:hAnsi="Times New Roman" w:cs="Times New Roman"/>
        </w:rPr>
        <w:t xml:space="preserve"> </w:t>
      </w:r>
      <w:proofErr w:type="spellStart"/>
      <w:r w:rsidRPr="0075004A">
        <w:rPr>
          <w:rFonts w:ascii="Times New Roman" w:hAnsi="Times New Roman" w:cs="Times New Roman"/>
        </w:rPr>
        <w:t>Epistola</w:t>
      </w:r>
      <w:proofErr w:type="spellEnd"/>
      <w:r w:rsidRPr="0075004A">
        <w:rPr>
          <w:rFonts w:ascii="Times New Roman" w:hAnsi="Times New Roman" w:cs="Times New Roman"/>
        </w:rPr>
        <w:t xml:space="preserve"> VI</w:t>
      </w:r>
      <w:r w:rsidR="0099795B" w:rsidRPr="0075004A">
        <w:rPr>
          <w:rFonts w:ascii="Times New Roman" w:hAnsi="Times New Roman" w:cs="Times New Roman"/>
        </w:rPr>
        <w:t>, 13 Nov. 1580</w:t>
      </w:r>
      <w:r w:rsidRPr="0075004A">
        <w:rPr>
          <w:rFonts w:ascii="Times New Roman" w:hAnsi="Times New Roman" w:cs="Times New Roman"/>
        </w:rPr>
        <w:t xml:space="preserve">: </w:t>
      </w:r>
      <w:r w:rsidR="00E6746B" w:rsidRPr="0075004A">
        <w:rPr>
          <w:rFonts w:ascii="Times New Roman" w:hAnsi="Times New Roman" w:cs="Times New Roman"/>
        </w:rPr>
        <w:t>‘</w:t>
      </w:r>
      <w:r w:rsidR="00CA0802" w:rsidRPr="00CA0802">
        <w:rPr>
          <w:rFonts w:ascii="Times New Roman" w:hAnsi="Times New Roman" w:cs="Times New Roman"/>
        </w:rPr>
        <w:t xml:space="preserve">D. Faustinae </w:t>
      </w:r>
      <w:proofErr w:type="spellStart"/>
      <w:r w:rsidR="00CA0802" w:rsidRPr="00CA0802">
        <w:rPr>
          <w:rFonts w:ascii="Times New Roman" w:hAnsi="Times New Roman" w:cs="Times New Roman"/>
        </w:rPr>
        <w:t>numum</w:t>
      </w:r>
      <w:proofErr w:type="spellEnd"/>
      <w:r w:rsidR="00CA0802" w:rsidRPr="00CA0802">
        <w:rPr>
          <w:rFonts w:ascii="Times New Roman" w:hAnsi="Times New Roman" w:cs="Times New Roman"/>
        </w:rPr>
        <w:t xml:space="preserve"> </w:t>
      </w:r>
      <w:proofErr w:type="spellStart"/>
      <w:r w:rsidR="00CA0802" w:rsidRPr="00CA0802">
        <w:rPr>
          <w:rFonts w:ascii="Times New Roman" w:hAnsi="Times New Roman" w:cs="Times New Roman"/>
        </w:rPr>
        <w:t>Oldmonburiae</w:t>
      </w:r>
      <w:proofErr w:type="spellEnd"/>
      <w:r w:rsidR="00CA0802" w:rsidRPr="00CA0802">
        <w:rPr>
          <w:rFonts w:ascii="Times New Roman" w:hAnsi="Times New Roman" w:cs="Times New Roman"/>
        </w:rPr>
        <w:t xml:space="preserve">, </w:t>
      </w:r>
      <w:proofErr w:type="spellStart"/>
      <w:r w:rsidR="00CA0802" w:rsidRPr="00CA0802">
        <w:rPr>
          <w:rFonts w:ascii="Times New Roman" w:hAnsi="Times New Roman" w:cs="Times New Roman"/>
        </w:rPr>
        <w:t>ut</w:t>
      </w:r>
      <w:proofErr w:type="spellEnd"/>
      <w:r w:rsidR="00CA0802" w:rsidRPr="00CA0802">
        <w:rPr>
          <w:rFonts w:ascii="Times New Roman" w:hAnsi="Times New Roman" w:cs="Times New Roman"/>
        </w:rPr>
        <w:t xml:space="preserve"> </w:t>
      </w:r>
      <w:proofErr w:type="spellStart"/>
      <w:r w:rsidR="00CA0802" w:rsidRPr="00CA0802">
        <w:rPr>
          <w:rFonts w:ascii="Times New Roman" w:hAnsi="Times New Roman" w:cs="Times New Roman"/>
        </w:rPr>
        <w:t>aiebat</w:t>
      </w:r>
      <w:proofErr w:type="spellEnd"/>
      <w:r w:rsidR="00CA0802" w:rsidRPr="00CA0802">
        <w:rPr>
          <w:rFonts w:ascii="Times New Roman" w:hAnsi="Times New Roman" w:cs="Times New Roman"/>
        </w:rPr>
        <w:t xml:space="preserve">, </w:t>
      </w:r>
      <w:proofErr w:type="spellStart"/>
      <w:r w:rsidR="00CA0802" w:rsidRPr="00CA0802">
        <w:rPr>
          <w:rFonts w:ascii="Times New Roman" w:hAnsi="Times New Roman" w:cs="Times New Roman"/>
        </w:rPr>
        <w:t>repertum</w:t>
      </w:r>
      <w:proofErr w:type="spellEnd"/>
      <w:r w:rsidR="00CA0802">
        <w:rPr>
          <w:rFonts w:ascii="Times New Roman" w:hAnsi="Times New Roman" w:cs="Times New Roman"/>
        </w:rPr>
        <w:t xml:space="preserve"> […] </w:t>
      </w:r>
      <w:proofErr w:type="spellStart"/>
      <w:r w:rsidRPr="0075004A">
        <w:rPr>
          <w:rFonts w:ascii="Times New Roman" w:hAnsi="Times New Roman" w:cs="Times New Roman"/>
        </w:rPr>
        <w:t>Meam</w:t>
      </w:r>
      <w:proofErr w:type="spellEnd"/>
      <w:r w:rsidRPr="0075004A">
        <w:rPr>
          <w:rFonts w:ascii="Times New Roman" w:hAnsi="Times New Roman" w:cs="Times New Roman"/>
        </w:rPr>
        <w:t xml:space="preserve"> de </w:t>
      </w:r>
      <w:proofErr w:type="spellStart"/>
      <w:r w:rsidRPr="0075004A">
        <w:rPr>
          <w:rFonts w:ascii="Times New Roman" w:hAnsi="Times New Roman" w:cs="Times New Roman"/>
          <w:i/>
          <w:iCs/>
        </w:rPr>
        <w:t>Olicana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conjecturam</w:t>
      </w:r>
      <w:proofErr w:type="spellEnd"/>
      <w:r w:rsidRPr="0075004A">
        <w:rPr>
          <w:rFonts w:ascii="Times New Roman" w:hAnsi="Times New Roman" w:cs="Times New Roman"/>
        </w:rPr>
        <w:t xml:space="preserve"> vide, </w:t>
      </w:r>
      <w:proofErr w:type="spellStart"/>
      <w:r w:rsidRPr="0075004A">
        <w:rPr>
          <w:rFonts w:ascii="Times New Roman" w:hAnsi="Times New Roman" w:cs="Times New Roman"/>
        </w:rPr>
        <w:t>num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adjuvet</w:t>
      </w:r>
      <w:proofErr w:type="spellEnd"/>
      <w:r w:rsidRPr="0075004A">
        <w:rPr>
          <w:rFonts w:ascii="Times New Roman" w:hAnsi="Times New Roman" w:cs="Times New Roman"/>
        </w:rPr>
        <w:t xml:space="preserve">. Plura Ro[mana] </w:t>
      </w:r>
      <w:proofErr w:type="spellStart"/>
      <w:r w:rsidRPr="0075004A">
        <w:rPr>
          <w:rFonts w:ascii="Times New Roman" w:hAnsi="Times New Roman" w:cs="Times New Roman"/>
        </w:rPr>
        <w:t>numismata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levi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opinor</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operâ</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inibi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reperierentur</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hactenus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pauca</w:t>
      </w:r>
      <w:proofErr w:type="spellEnd"/>
      <w:r w:rsidRPr="0075004A">
        <w:rPr>
          <w:rFonts w:ascii="Times New Roman" w:hAnsi="Times New Roman" w:cs="Times New Roman"/>
        </w:rPr>
        <w:t xml:space="preserve">; regio </w:t>
      </w:r>
      <w:proofErr w:type="spellStart"/>
      <w:r w:rsidRPr="0075004A">
        <w:rPr>
          <w:rFonts w:ascii="Times New Roman" w:hAnsi="Times New Roman" w:cs="Times New Roman"/>
        </w:rPr>
        <w:t>enim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montosa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neque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culturae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idonea</w:t>
      </w:r>
      <w:proofErr w:type="spellEnd"/>
      <w:r w:rsidRPr="0075004A">
        <w:rPr>
          <w:rFonts w:ascii="Times New Roman" w:hAnsi="Times New Roman" w:cs="Times New Roman"/>
        </w:rPr>
        <w:t xml:space="preserve"> est</w:t>
      </w:r>
      <w:r w:rsidR="00D4116D" w:rsidRPr="0075004A">
        <w:rPr>
          <w:rFonts w:ascii="Times New Roman" w:hAnsi="Times New Roman" w:cs="Times New Roman"/>
        </w:rPr>
        <w:t>’.</w:t>
      </w:r>
    </w:p>
  </w:footnote>
  <w:footnote w:id="105">
    <w:p w14:paraId="45BC4A78" w14:textId="791FB161" w:rsidR="00E95750" w:rsidRPr="00E95750" w:rsidRDefault="00E95750">
      <w:pPr>
        <w:pStyle w:val="FootnoteText"/>
      </w:pPr>
      <w:r>
        <w:rPr>
          <w:rStyle w:val="FootnoteReference"/>
        </w:rPr>
        <w:footnoteRef/>
      </w:r>
      <w:r>
        <w:t xml:space="preserve"> </w:t>
      </w:r>
      <w:r w:rsidRPr="0075004A">
        <w:rPr>
          <w:rFonts w:ascii="Times New Roman" w:hAnsi="Times New Roman" w:cs="Times New Roman"/>
        </w:rPr>
        <w:t>Ibid., 9</w:t>
      </w:r>
      <w:r>
        <w:rPr>
          <w:rFonts w:ascii="Times New Roman" w:hAnsi="Times New Roman" w:cs="Times New Roman"/>
        </w:rPr>
        <w:t xml:space="preserve">: ‘Antonino </w:t>
      </w:r>
      <w:proofErr w:type="spellStart"/>
      <w:r>
        <w:rPr>
          <w:rFonts w:ascii="Times New Roman" w:hAnsi="Times New Roman" w:cs="Times New Roman"/>
          <w:i/>
          <w:iCs/>
        </w:rPr>
        <w:t>Cambodunum</w:t>
      </w:r>
      <w:proofErr w:type="spellEnd"/>
      <w:r>
        <w:rPr>
          <w:rFonts w:ascii="Times New Roman" w:hAnsi="Times New Roman" w:cs="Times New Roman"/>
        </w:rPr>
        <w:t xml:space="preserve">, </w:t>
      </w:r>
      <w:proofErr w:type="spellStart"/>
      <w:r>
        <w:rPr>
          <w:rFonts w:ascii="Times New Roman" w:hAnsi="Times New Roman" w:cs="Times New Roman"/>
        </w:rPr>
        <w:t>ut</w:t>
      </w:r>
      <w:proofErr w:type="spellEnd"/>
      <w:r>
        <w:rPr>
          <w:rFonts w:ascii="Times New Roman" w:hAnsi="Times New Roman" w:cs="Times New Roman"/>
        </w:rPr>
        <w:t xml:space="preserve"> </w:t>
      </w:r>
      <w:proofErr w:type="spellStart"/>
      <w:r>
        <w:rPr>
          <w:rFonts w:ascii="Times New Roman" w:hAnsi="Times New Roman" w:cs="Times New Roman"/>
        </w:rPr>
        <w:t>tibi</w:t>
      </w:r>
      <w:proofErr w:type="spellEnd"/>
      <w:r>
        <w:rPr>
          <w:rFonts w:ascii="Times New Roman" w:hAnsi="Times New Roman" w:cs="Times New Roman"/>
        </w:rPr>
        <w:t xml:space="preserve"> &amp; </w:t>
      </w:r>
      <w:proofErr w:type="spellStart"/>
      <w:r>
        <w:rPr>
          <w:rFonts w:ascii="Times New Roman" w:hAnsi="Times New Roman" w:cs="Times New Roman"/>
        </w:rPr>
        <w:t>Talbotto</w:t>
      </w:r>
      <w:proofErr w:type="spellEnd"/>
      <w:r>
        <w:rPr>
          <w:rFonts w:ascii="Times New Roman" w:hAnsi="Times New Roman" w:cs="Times New Roman"/>
        </w:rPr>
        <w:t xml:space="preserve"> </w:t>
      </w:r>
      <w:proofErr w:type="spellStart"/>
      <w:r>
        <w:rPr>
          <w:rFonts w:ascii="Times New Roman" w:hAnsi="Times New Roman" w:cs="Times New Roman"/>
        </w:rPr>
        <w:t>videtur</w:t>
      </w:r>
      <w:proofErr w:type="spellEnd"/>
      <w:r>
        <w:rPr>
          <w:rFonts w:ascii="Times New Roman" w:hAnsi="Times New Roman" w:cs="Times New Roman"/>
        </w:rPr>
        <w:t xml:space="preserve">. </w:t>
      </w:r>
      <w:proofErr w:type="spellStart"/>
      <w:r>
        <w:rPr>
          <w:rFonts w:ascii="Times New Roman" w:hAnsi="Times New Roman" w:cs="Times New Roman"/>
        </w:rPr>
        <w:t>Peream</w:t>
      </w:r>
      <w:proofErr w:type="spellEnd"/>
      <w:r>
        <w:rPr>
          <w:rFonts w:ascii="Times New Roman" w:hAnsi="Times New Roman" w:cs="Times New Roman"/>
        </w:rPr>
        <w:t xml:space="preserve">, nisi à </w:t>
      </w:r>
      <w:proofErr w:type="spellStart"/>
      <w:r>
        <w:rPr>
          <w:rFonts w:ascii="Times New Roman" w:hAnsi="Times New Roman" w:cs="Times New Roman"/>
        </w:rPr>
        <w:t>meipso</w:t>
      </w:r>
      <w:proofErr w:type="spellEnd"/>
      <w:r>
        <w:rPr>
          <w:rFonts w:ascii="Times New Roman" w:hAnsi="Times New Roman" w:cs="Times New Roman"/>
        </w:rPr>
        <w:t xml:space="preserve"> </w:t>
      </w:r>
      <w:proofErr w:type="spellStart"/>
      <w:r>
        <w:rPr>
          <w:rFonts w:ascii="Times New Roman" w:hAnsi="Times New Roman" w:cs="Times New Roman"/>
        </w:rPr>
        <w:t>malim</w:t>
      </w:r>
      <w:proofErr w:type="spellEnd"/>
      <w:r>
        <w:rPr>
          <w:rFonts w:ascii="Times New Roman" w:hAnsi="Times New Roman" w:cs="Times New Roman"/>
        </w:rPr>
        <w:t xml:space="preserve"> </w:t>
      </w:r>
      <w:proofErr w:type="spellStart"/>
      <w:r>
        <w:rPr>
          <w:rFonts w:ascii="Times New Roman" w:hAnsi="Times New Roman" w:cs="Times New Roman"/>
        </w:rPr>
        <w:t>dissentire</w:t>
      </w:r>
      <w:proofErr w:type="spellEnd"/>
      <w:r>
        <w:rPr>
          <w:rFonts w:ascii="Times New Roman" w:hAnsi="Times New Roman" w:cs="Times New Roman"/>
        </w:rPr>
        <w:t xml:space="preserve">, </w:t>
      </w:r>
      <w:proofErr w:type="spellStart"/>
      <w:r>
        <w:rPr>
          <w:rFonts w:ascii="Times New Roman" w:hAnsi="Times New Roman" w:cs="Times New Roman"/>
        </w:rPr>
        <w:t>quàm</w:t>
      </w:r>
      <w:proofErr w:type="spellEnd"/>
      <w:r>
        <w:rPr>
          <w:rFonts w:ascii="Times New Roman" w:hAnsi="Times New Roman" w:cs="Times New Roman"/>
        </w:rPr>
        <w:t xml:space="preserve"> ab </w:t>
      </w:r>
      <w:proofErr w:type="spellStart"/>
      <w:r>
        <w:rPr>
          <w:rFonts w:ascii="Times New Roman" w:hAnsi="Times New Roman" w:cs="Times New Roman"/>
        </w:rPr>
        <w:t>ejusmodi</w:t>
      </w:r>
      <w:proofErr w:type="spellEnd"/>
      <w:r>
        <w:rPr>
          <w:rFonts w:ascii="Times New Roman" w:hAnsi="Times New Roman" w:cs="Times New Roman"/>
        </w:rPr>
        <w:t xml:space="preserve"> </w:t>
      </w:r>
      <w:proofErr w:type="spellStart"/>
      <w:r>
        <w:rPr>
          <w:rFonts w:ascii="Times New Roman" w:hAnsi="Times New Roman" w:cs="Times New Roman"/>
        </w:rPr>
        <w:t>viris</w:t>
      </w:r>
      <w:proofErr w:type="spellEnd"/>
      <w:r>
        <w:rPr>
          <w:rFonts w:ascii="Times New Roman" w:hAnsi="Times New Roman" w:cs="Times New Roman"/>
        </w:rPr>
        <w:t xml:space="preserve">’. </w:t>
      </w:r>
    </w:p>
  </w:footnote>
  <w:footnote w:id="106">
    <w:p w14:paraId="5FF581B7" w14:textId="77777777" w:rsidR="00E95750" w:rsidRPr="0075004A" w:rsidRDefault="00E95750" w:rsidP="00E95750">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Ibid., 9-10: ‘</w:t>
      </w:r>
      <w:r w:rsidRPr="0075004A">
        <w:rPr>
          <w:rFonts w:ascii="Times New Roman" w:hAnsi="Times New Roman" w:cs="Times New Roman"/>
          <w:iCs/>
        </w:rPr>
        <w:t xml:space="preserve">Est apud </w:t>
      </w:r>
      <w:proofErr w:type="spellStart"/>
      <w:r w:rsidRPr="0075004A">
        <w:rPr>
          <w:rFonts w:ascii="Times New Roman" w:hAnsi="Times New Roman" w:cs="Times New Roman"/>
          <w:iCs/>
        </w:rPr>
        <w:t>Episcopum</w:t>
      </w:r>
      <w:proofErr w:type="spellEnd"/>
      <w:r w:rsidRPr="0075004A">
        <w:rPr>
          <w:rFonts w:ascii="Times New Roman" w:hAnsi="Times New Roman" w:cs="Times New Roman"/>
          <w:iCs/>
        </w:rPr>
        <w:t xml:space="preserve"> Dunelmensem, </w:t>
      </w:r>
      <w:proofErr w:type="spellStart"/>
      <w:r w:rsidRPr="0075004A">
        <w:rPr>
          <w:rFonts w:ascii="Times New Roman" w:hAnsi="Times New Roman" w:cs="Times New Roman"/>
          <w:iCs/>
        </w:rPr>
        <w:t>ut</w:t>
      </w:r>
      <w:proofErr w:type="spellEnd"/>
      <w:r w:rsidRPr="0075004A">
        <w:rPr>
          <w:rFonts w:ascii="Times New Roman" w:hAnsi="Times New Roman" w:cs="Times New Roman"/>
          <w:iCs/>
        </w:rPr>
        <w:t xml:space="preserve"> à Joanne </w:t>
      </w:r>
      <w:proofErr w:type="spellStart"/>
      <w:r w:rsidRPr="0075004A">
        <w:rPr>
          <w:rFonts w:ascii="Times New Roman" w:hAnsi="Times New Roman" w:cs="Times New Roman"/>
          <w:iCs/>
        </w:rPr>
        <w:t>fratre</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meo</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accepi</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charta</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donationis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quâ</w:t>
      </w:r>
      <w:proofErr w:type="spellEnd"/>
      <w:r w:rsidRPr="0075004A">
        <w:rPr>
          <w:rFonts w:ascii="Times New Roman" w:hAnsi="Times New Roman" w:cs="Times New Roman"/>
          <w:iCs/>
        </w:rPr>
        <w:t xml:space="preserve"> </w:t>
      </w:r>
      <w:r w:rsidRPr="0075004A">
        <w:rPr>
          <w:rFonts w:ascii="Times New Roman" w:hAnsi="Times New Roman" w:cs="Times New Roman"/>
          <w:i/>
        </w:rPr>
        <w:t xml:space="preserve">patria de </w:t>
      </w:r>
      <w:proofErr w:type="spellStart"/>
      <w:r w:rsidRPr="0075004A">
        <w:rPr>
          <w:rFonts w:ascii="Times New Roman" w:hAnsi="Times New Roman" w:cs="Times New Roman"/>
          <w:i/>
        </w:rPr>
        <w:t>Camuloduno</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continens</w:t>
      </w:r>
      <w:proofErr w:type="spellEnd"/>
      <w:r w:rsidRPr="0075004A">
        <w:rPr>
          <w:rFonts w:ascii="Times New Roman" w:hAnsi="Times New Roman" w:cs="Times New Roman"/>
          <w:i/>
        </w:rPr>
        <w:t xml:space="preserve"> iii. leucas in </w:t>
      </w:r>
      <w:proofErr w:type="spellStart"/>
      <w:r w:rsidRPr="0075004A">
        <w:rPr>
          <w:rFonts w:ascii="Times New Roman" w:hAnsi="Times New Roman" w:cs="Times New Roman"/>
          <w:i/>
        </w:rPr>
        <w:t>latitudine</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atque</w:t>
      </w:r>
      <w:proofErr w:type="spellEnd"/>
      <w:r w:rsidRPr="0075004A">
        <w:rPr>
          <w:rFonts w:ascii="Times New Roman" w:hAnsi="Times New Roman" w:cs="Times New Roman"/>
          <w:i/>
        </w:rPr>
        <w:t xml:space="preserve"> xv. in </w:t>
      </w:r>
      <w:proofErr w:type="spellStart"/>
      <w:r w:rsidRPr="0075004A">
        <w:rPr>
          <w:rFonts w:ascii="Times New Roman" w:hAnsi="Times New Roman" w:cs="Times New Roman"/>
          <w:i/>
        </w:rPr>
        <w:t>longitudine</w:t>
      </w:r>
      <w:proofErr w:type="spellEnd"/>
      <w:r w:rsidRPr="0075004A">
        <w:rPr>
          <w:rFonts w:ascii="Times New Roman" w:hAnsi="Times New Roman" w:cs="Times New Roman"/>
          <w:i/>
        </w:rPr>
        <w:t xml:space="preserve"> </w:t>
      </w:r>
      <w:r w:rsidRPr="0075004A">
        <w:rPr>
          <w:rFonts w:ascii="Times New Roman" w:hAnsi="Times New Roman" w:cs="Times New Roman"/>
          <w:iCs/>
        </w:rPr>
        <w:t xml:space="preserve">(haec </w:t>
      </w:r>
      <w:proofErr w:type="spellStart"/>
      <w:r w:rsidRPr="0075004A">
        <w:rPr>
          <w:rFonts w:ascii="Times New Roman" w:hAnsi="Times New Roman" w:cs="Times New Roman"/>
          <w:iCs/>
        </w:rPr>
        <w:t>enim</w:t>
      </w:r>
      <w:proofErr w:type="spellEnd"/>
      <w:r w:rsidRPr="0075004A">
        <w:rPr>
          <w:rFonts w:ascii="Times New Roman" w:hAnsi="Times New Roman" w:cs="Times New Roman"/>
          <w:iCs/>
        </w:rPr>
        <w:t xml:space="preserve"> verba sunt </w:t>
      </w:r>
      <w:proofErr w:type="spellStart"/>
      <w:r w:rsidRPr="0075004A">
        <w:rPr>
          <w:rFonts w:ascii="Times New Roman" w:hAnsi="Times New Roman" w:cs="Times New Roman"/>
          <w:iCs/>
        </w:rPr>
        <w:t>formalia</w:t>
      </w:r>
      <w:proofErr w:type="spellEnd"/>
      <w:r w:rsidRPr="0075004A">
        <w:rPr>
          <w:rFonts w:ascii="Times New Roman" w:hAnsi="Times New Roman" w:cs="Times New Roman"/>
          <w:iCs/>
        </w:rPr>
        <w:t xml:space="preserve">) </w:t>
      </w:r>
      <w:r w:rsidRPr="0075004A">
        <w:rPr>
          <w:rFonts w:ascii="Times New Roman" w:hAnsi="Times New Roman" w:cs="Times New Roman"/>
          <w:i/>
        </w:rPr>
        <w:t xml:space="preserve">ab </w:t>
      </w:r>
      <w:proofErr w:type="spellStart"/>
      <w:r w:rsidRPr="0075004A">
        <w:rPr>
          <w:rFonts w:ascii="Times New Roman" w:hAnsi="Times New Roman" w:cs="Times New Roman"/>
          <w:i/>
        </w:rPr>
        <w:t>Edwino</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Northanhumbrorum</w:t>
      </w:r>
      <w:proofErr w:type="spellEnd"/>
      <w:r w:rsidRPr="0075004A">
        <w:rPr>
          <w:rFonts w:ascii="Times New Roman" w:hAnsi="Times New Roman" w:cs="Times New Roman"/>
          <w:i/>
        </w:rPr>
        <w:t xml:space="preserve"> Rege </w:t>
      </w:r>
      <w:proofErr w:type="spellStart"/>
      <w:r w:rsidRPr="0075004A">
        <w:rPr>
          <w:rFonts w:ascii="Times New Roman" w:hAnsi="Times New Roman" w:cs="Times New Roman"/>
          <w:i/>
        </w:rPr>
        <w:t>Episcopis</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Dunelmensibus</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conceditur</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Hâc</w:t>
      </w:r>
      <w:proofErr w:type="spellEnd"/>
      <w:r w:rsidRPr="0075004A">
        <w:rPr>
          <w:rFonts w:ascii="Times New Roman" w:hAnsi="Times New Roman" w:cs="Times New Roman"/>
          <w:iCs/>
        </w:rPr>
        <w:t xml:space="preserve"> de </w:t>
      </w:r>
      <w:proofErr w:type="spellStart"/>
      <w:r w:rsidRPr="0075004A">
        <w:rPr>
          <w:rFonts w:ascii="Times New Roman" w:hAnsi="Times New Roman" w:cs="Times New Roman"/>
          <w:iCs/>
        </w:rPr>
        <w:t>chartâ</w:t>
      </w:r>
      <w:proofErr w:type="spellEnd"/>
      <w:r w:rsidRPr="0075004A">
        <w:rPr>
          <w:rFonts w:ascii="Times New Roman" w:hAnsi="Times New Roman" w:cs="Times New Roman"/>
          <w:iCs/>
        </w:rPr>
        <w:t xml:space="preserve">, ad </w:t>
      </w:r>
      <w:proofErr w:type="spellStart"/>
      <w:r w:rsidRPr="0075004A">
        <w:rPr>
          <w:rFonts w:ascii="Times New Roman" w:hAnsi="Times New Roman" w:cs="Times New Roman"/>
          <w:iCs/>
        </w:rPr>
        <w:t>hunc</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usque</w:t>
      </w:r>
      <w:proofErr w:type="spellEnd"/>
      <w:r w:rsidRPr="0075004A">
        <w:rPr>
          <w:rFonts w:ascii="Times New Roman" w:hAnsi="Times New Roman" w:cs="Times New Roman"/>
          <w:iCs/>
        </w:rPr>
        <w:t xml:space="preserve"> diem, </w:t>
      </w:r>
      <w:r w:rsidRPr="0075004A">
        <w:rPr>
          <w:rFonts w:ascii="Times New Roman" w:hAnsi="Times New Roman" w:cs="Times New Roman"/>
          <w:i/>
        </w:rPr>
        <w:t>North-Allerton</w:t>
      </w:r>
      <w:r w:rsidRPr="0075004A">
        <w:rPr>
          <w:rFonts w:ascii="Times New Roman" w:hAnsi="Times New Roman" w:cs="Times New Roman"/>
          <w:iCs/>
        </w:rPr>
        <w:t xml:space="preserve">, </w:t>
      </w:r>
      <w:proofErr w:type="spellStart"/>
      <w:r w:rsidRPr="0075004A">
        <w:rPr>
          <w:rFonts w:ascii="Times New Roman" w:hAnsi="Times New Roman" w:cs="Times New Roman"/>
          <w:iCs/>
        </w:rPr>
        <w:t>unâ</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eodem</w:t>
      </w:r>
      <w:proofErr w:type="spellEnd"/>
      <w:r w:rsidRPr="0075004A">
        <w:rPr>
          <w:rFonts w:ascii="Times New Roman" w:hAnsi="Times New Roman" w:cs="Times New Roman"/>
          <w:iCs/>
        </w:rPr>
        <w:t xml:space="preserve"> ipso </w:t>
      </w:r>
      <w:proofErr w:type="spellStart"/>
      <w:r w:rsidRPr="0075004A">
        <w:rPr>
          <w:rFonts w:ascii="Times New Roman" w:hAnsi="Times New Roman" w:cs="Times New Roman"/>
          <w:iCs/>
        </w:rPr>
        <w:t>agri</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spatio</w:t>
      </w:r>
      <w:proofErr w:type="spellEnd"/>
      <w:r w:rsidRPr="0075004A">
        <w:rPr>
          <w:rFonts w:ascii="Times New Roman" w:hAnsi="Times New Roman" w:cs="Times New Roman"/>
          <w:iCs/>
        </w:rPr>
        <w:t xml:space="preserve"> ab </w:t>
      </w:r>
      <w:proofErr w:type="spellStart"/>
      <w:r w:rsidRPr="0075004A">
        <w:rPr>
          <w:rFonts w:ascii="Times New Roman" w:hAnsi="Times New Roman" w:cs="Times New Roman"/>
          <w:iCs/>
        </w:rPr>
        <w:t>Edwino</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assignato</w:t>
      </w:r>
      <w:proofErr w:type="spellEnd"/>
      <w:r w:rsidRPr="0075004A">
        <w:rPr>
          <w:rFonts w:ascii="Times New Roman" w:hAnsi="Times New Roman" w:cs="Times New Roman"/>
          <w:iCs/>
        </w:rPr>
        <w:t xml:space="preserve"> in </w:t>
      </w:r>
      <w:proofErr w:type="spellStart"/>
      <w:r w:rsidRPr="0075004A">
        <w:rPr>
          <w:rFonts w:ascii="Times New Roman" w:hAnsi="Times New Roman" w:cs="Times New Roman"/>
          <w:iCs/>
        </w:rPr>
        <w:t>possessione</w:t>
      </w:r>
      <w:proofErr w:type="spellEnd"/>
      <w:r w:rsidRPr="0075004A">
        <w:rPr>
          <w:rFonts w:ascii="Times New Roman" w:hAnsi="Times New Roman" w:cs="Times New Roman"/>
          <w:iCs/>
        </w:rPr>
        <w:t xml:space="preserve"> est Episcoporum </w:t>
      </w:r>
      <w:proofErr w:type="spellStart"/>
      <w:r w:rsidRPr="0075004A">
        <w:rPr>
          <w:rFonts w:ascii="Times New Roman" w:hAnsi="Times New Roman" w:cs="Times New Roman"/>
          <w:iCs/>
        </w:rPr>
        <w:t>Dunelmensium</w:t>
      </w:r>
      <w:proofErr w:type="spellEnd"/>
      <w:r w:rsidRPr="0075004A">
        <w:rPr>
          <w:rFonts w:ascii="Times New Roman" w:hAnsi="Times New Roman" w:cs="Times New Roman"/>
          <w:iCs/>
        </w:rPr>
        <w:t>’.</w:t>
      </w:r>
    </w:p>
  </w:footnote>
  <w:footnote w:id="107">
    <w:p w14:paraId="6521059F" w14:textId="5FA21EB8" w:rsidR="002C43BA" w:rsidRPr="00ED283A" w:rsidRDefault="002C43BA" w:rsidP="00637F30">
      <w:pPr>
        <w:pStyle w:val="FootnoteText"/>
        <w:rPr>
          <w:rFonts w:ascii="Times New Roman" w:hAnsi="Times New Roman" w:cs="Times New Roman"/>
        </w:rPr>
      </w:pPr>
      <w:r w:rsidRPr="00ED283A">
        <w:rPr>
          <w:rStyle w:val="FootnoteReference"/>
          <w:rFonts w:ascii="Times New Roman" w:hAnsi="Times New Roman" w:cs="Times New Roman"/>
        </w:rPr>
        <w:footnoteRef/>
      </w:r>
      <w:r w:rsidRPr="00ED283A">
        <w:rPr>
          <w:rFonts w:ascii="Times New Roman" w:hAnsi="Times New Roman" w:cs="Times New Roman"/>
        </w:rPr>
        <w:t xml:space="preserve"> </w:t>
      </w:r>
      <w:r w:rsidR="00A84737" w:rsidRPr="0075004A">
        <w:rPr>
          <w:rFonts w:ascii="Times New Roman" w:hAnsi="Times New Roman" w:cs="Times New Roman"/>
        </w:rPr>
        <w:t xml:space="preserve">Smith, ed., </w:t>
      </w:r>
      <w:proofErr w:type="spellStart"/>
      <w:r w:rsidR="00A84737" w:rsidRPr="0075004A">
        <w:rPr>
          <w:rFonts w:ascii="Times New Roman" w:hAnsi="Times New Roman" w:cs="Times New Roman"/>
          <w:i/>
          <w:iCs/>
        </w:rPr>
        <w:t>Camdeni</w:t>
      </w:r>
      <w:proofErr w:type="spellEnd"/>
      <w:r w:rsidR="00A84737" w:rsidRPr="0075004A">
        <w:rPr>
          <w:rFonts w:ascii="Times New Roman" w:hAnsi="Times New Roman" w:cs="Times New Roman"/>
          <w:i/>
          <w:iCs/>
        </w:rPr>
        <w:t xml:space="preserve"> </w:t>
      </w:r>
      <w:proofErr w:type="spellStart"/>
      <w:r w:rsidR="00A84737">
        <w:rPr>
          <w:rFonts w:ascii="Times New Roman" w:hAnsi="Times New Roman" w:cs="Times New Roman"/>
          <w:i/>
          <w:iCs/>
        </w:rPr>
        <w:t>e</w:t>
      </w:r>
      <w:r w:rsidR="00A84737" w:rsidRPr="0075004A">
        <w:rPr>
          <w:rFonts w:ascii="Times New Roman" w:hAnsi="Times New Roman" w:cs="Times New Roman"/>
          <w:i/>
          <w:iCs/>
        </w:rPr>
        <w:t>pistolae</w:t>
      </w:r>
      <w:proofErr w:type="spellEnd"/>
      <w:r w:rsidR="00A84737" w:rsidRPr="0075004A">
        <w:rPr>
          <w:rFonts w:ascii="Times New Roman" w:hAnsi="Times New Roman" w:cs="Times New Roman"/>
        </w:rPr>
        <w:t>,</w:t>
      </w:r>
      <w:r w:rsidR="00A84737" w:rsidRPr="0075004A">
        <w:rPr>
          <w:rFonts w:ascii="Times New Roman" w:hAnsi="Times New Roman" w:cs="Times New Roman"/>
          <w:i/>
          <w:iCs/>
        </w:rPr>
        <w:t xml:space="preserve"> </w:t>
      </w:r>
      <w:r w:rsidR="00A84737" w:rsidRPr="0075004A">
        <w:rPr>
          <w:rFonts w:ascii="Times New Roman" w:hAnsi="Times New Roman" w:cs="Times New Roman"/>
        </w:rPr>
        <w:t xml:space="preserve">16, </w:t>
      </w:r>
      <w:proofErr w:type="spellStart"/>
      <w:r w:rsidR="00A84737" w:rsidRPr="0075004A">
        <w:rPr>
          <w:rFonts w:ascii="Times New Roman" w:hAnsi="Times New Roman" w:cs="Times New Roman"/>
        </w:rPr>
        <w:t>Epistola</w:t>
      </w:r>
      <w:proofErr w:type="spellEnd"/>
      <w:r w:rsidR="00A84737" w:rsidRPr="0075004A">
        <w:rPr>
          <w:rFonts w:ascii="Times New Roman" w:hAnsi="Times New Roman" w:cs="Times New Roman"/>
        </w:rPr>
        <w:t xml:space="preserve"> XIII, 19 July 1581:</w:t>
      </w:r>
      <w:r w:rsidR="00A84737" w:rsidRPr="0075004A">
        <w:rPr>
          <w:rFonts w:ascii="Times New Roman" w:hAnsi="Times New Roman" w:cs="Times New Roman"/>
          <w:i/>
          <w:iCs/>
        </w:rPr>
        <w:t xml:space="preserve"> </w:t>
      </w:r>
      <w:r w:rsidR="00ED283A" w:rsidRPr="00ED283A">
        <w:rPr>
          <w:rFonts w:ascii="Times New Roman" w:hAnsi="Times New Roman" w:cs="Times New Roman"/>
        </w:rPr>
        <w:t>‘</w:t>
      </w:r>
      <w:r w:rsidR="00ED283A" w:rsidRPr="00ED283A">
        <w:rPr>
          <w:rFonts w:ascii="Times New Roman" w:hAnsi="Times New Roman" w:cs="Times New Roman"/>
          <w:iCs/>
        </w:rPr>
        <w:t xml:space="preserve">Ad </w:t>
      </w:r>
      <w:proofErr w:type="spellStart"/>
      <w:r w:rsidR="00ED283A" w:rsidRPr="00ED283A">
        <w:rPr>
          <w:rFonts w:ascii="Times New Roman" w:hAnsi="Times New Roman" w:cs="Times New Roman"/>
          <w:i/>
          <w:iCs/>
        </w:rPr>
        <w:t>Campodunum</w:t>
      </w:r>
      <w:proofErr w:type="spellEnd"/>
      <w:r w:rsidR="00ED283A" w:rsidRPr="00ED283A">
        <w:rPr>
          <w:rFonts w:ascii="Times New Roman" w:hAnsi="Times New Roman" w:cs="Times New Roman"/>
        </w:rPr>
        <w:t xml:space="preserve"> in </w:t>
      </w:r>
      <w:proofErr w:type="spellStart"/>
      <w:r w:rsidR="00ED283A" w:rsidRPr="00ED283A">
        <w:rPr>
          <w:rFonts w:ascii="Times New Roman" w:hAnsi="Times New Roman" w:cs="Times New Roman"/>
        </w:rPr>
        <w:t>Bedâ</w:t>
      </w:r>
      <w:proofErr w:type="spellEnd"/>
      <w:r w:rsidR="00ED283A" w:rsidRPr="00ED283A">
        <w:rPr>
          <w:rFonts w:ascii="Times New Roman" w:hAnsi="Times New Roman" w:cs="Times New Roman"/>
        </w:rPr>
        <w:t xml:space="preserve"> nihil </w:t>
      </w:r>
      <w:proofErr w:type="spellStart"/>
      <w:r w:rsidR="00ED283A" w:rsidRPr="00ED283A">
        <w:rPr>
          <w:rFonts w:ascii="Times New Roman" w:hAnsi="Times New Roman" w:cs="Times New Roman"/>
        </w:rPr>
        <w:t>adnotatum</w:t>
      </w:r>
      <w:proofErr w:type="spellEnd"/>
      <w:r w:rsidR="00ED283A" w:rsidRPr="00ED283A">
        <w:rPr>
          <w:rFonts w:ascii="Times New Roman" w:hAnsi="Times New Roman" w:cs="Times New Roman"/>
        </w:rPr>
        <w:t>. Manu-</w:t>
      </w:r>
      <w:proofErr w:type="spellStart"/>
      <w:r w:rsidR="00ED283A" w:rsidRPr="00ED283A">
        <w:rPr>
          <w:rFonts w:ascii="Times New Roman" w:hAnsi="Times New Roman" w:cs="Times New Roman"/>
        </w:rPr>
        <w:t>scriptos</w:t>
      </w:r>
      <w:proofErr w:type="spellEnd"/>
      <w:r w:rsidR="00ED283A" w:rsidRPr="00ED283A">
        <w:rPr>
          <w:rFonts w:ascii="Times New Roman" w:hAnsi="Times New Roman" w:cs="Times New Roman"/>
        </w:rPr>
        <w:t xml:space="preserve"> duos </w:t>
      </w:r>
      <w:proofErr w:type="spellStart"/>
      <w:r w:rsidR="00ED283A" w:rsidRPr="00ED283A">
        <w:rPr>
          <w:rFonts w:ascii="Times New Roman" w:hAnsi="Times New Roman" w:cs="Times New Roman"/>
        </w:rPr>
        <w:t>adii</w:t>
      </w:r>
      <w:proofErr w:type="spellEnd"/>
      <w:r w:rsidR="00ED283A" w:rsidRPr="00ED283A">
        <w:rPr>
          <w:rFonts w:ascii="Times New Roman" w:hAnsi="Times New Roman" w:cs="Times New Roman"/>
        </w:rPr>
        <w:t xml:space="preserve">, in </w:t>
      </w:r>
      <w:proofErr w:type="spellStart"/>
      <w:r w:rsidR="00ED283A" w:rsidRPr="00ED283A">
        <w:rPr>
          <w:rFonts w:ascii="Times New Roman" w:hAnsi="Times New Roman" w:cs="Times New Roman"/>
        </w:rPr>
        <w:t>altero</w:t>
      </w:r>
      <w:proofErr w:type="spellEnd"/>
      <w:r w:rsidR="00ED283A" w:rsidRPr="00ED283A">
        <w:rPr>
          <w:rFonts w:ascii="Times New Roman" w:hAnsi="Times New Roman" w:cs="Times New Roman"/>
        </w:rPr>
        <w:t xml:space="preserve"> Campo Duno </w:t>
      </w:r>
      <w:proofErr w:type="spellStart"/>
      <w:r w:rsidR="00ED283A" w:rsidRPr="00ED283A">
        <w:rPr>
          <w:rFonts w:ascii="Times New Roman" w:hAnsi="Times New Roman" w:cs="Times New Roman"/>
        </w:rPr>
        <w:t>dissitis</w:t>
      </w:r>
      <w:proofErr w:type="spellEnd"/>
      <w:r w:rsidR="00ED283A" w:rsidRPr="00ED283A">
        <w:rPr>
          <w:rFonts w:ascii="Times New Roman" w:hAnsi="Times New Roman" w:cs="Times New Roman"/>
        </w:rPr>
        <w:t xml:space="preserve"> </w:t>
      </w:r>
      <w:proofErr w:type="spellStart"/>
      <w:r w:rsidR="00ED283A" w:rsidRPr="00ED283A">
        <w:rPr>
          <w:rFonts w:ascii="Times New Roman" w:hAnsi="Times New Roman" w:cs="Times New Roman"/>
        </w:rPr>
        <w:t>vocibus</w:t>
      </w:r>
      <w:proofErr w:type="spellEnd"/>
      <w:r w:rsidR="00ED283A" w:rsidRPr="00ED283A">
        <w:rPr>
          <w:rFonts w:ascii="Times New Roman" w:hAnsi="Times New Roman" w:cs="Times New Roman"/>
        </w:rPr>
        <w:t xml:space="preserve">, in </w:t>
      </w:r>
      <w:proofErr w:type="spellStart"/>
      <w:r w:rsidR="00ED283A" w:rsidRPr="00ED283A">
        <w:rPr>
          <w:rFonts w:ascii="Times New Roman" w:hAnsi="Times New Roman" w:cs="Times New Roman"/>
        </w:rPr>
        <w:t>altero</w:t>
      </w:r>
      <w:proofErr w:type="spellEnd"/>
      <w:r w:rsidR="00ED283A" w:rsidRPr="00ED283A">
        <w:rPr>
          <w:rFonts w:ascii="Times New Roman" w:hAnsi="Times New Roman" w:cs="Times New Roman"/>
        </w:rPr>
        <w:t xml:space="preserve"> </w:t>
      </w:r>
      <w:proofErr w:type="spellStart"/>
      <w:r w:rsidR="00ED283A" w:rsidRPr="00ED283A">
        <w:rPr>
          <w:rFonts w:ascii="Times New Roman" w:hAnsi="Times New Roman" w:cs="Times New Roman"/>
        </w:rPr>
        <w:t>continuatis</w:t>
      </w:r>
      <w:proofErr w:type="spellEnd"/>
      <w:r w:rsidR="00ED283A" w:rsidRPr="00ED283A">
        <w:rPr>
          <w:rFonts w:ascii="Times New Roman" w:hAnsi="Times New Roman" w:cs="Times New Roman"/>
        </w:rPr>
        <w:t xml:space="preserve"> scriptum </w:t>
      </w:r>
      <w:proofErr w:type="spellStart"/>
      <w:r w:rsidR="00ED283A" w:rsidRPr="00ED283A">
        <w:rPr>
          <w:rFonts w:ascii="Times New Roman" w:hAnsi="Times New Roman" w:cs="Times New Roman"/>
        </w:rPr>
        <w:t>reperi</w:t>
      </w:r>
      <w:proofErr w:type="spellEnd"/>
      <w:r w:rsidR="00ED283A" w:rsidRPr="00ED283A">
        <w:rPr>
          <w:rFonts w:ascii="Times New Roman" w:hAnsi="Times New Roman" w:cs="Times New Roman"/>
        </w:rPr>
        <w:t>.</w:t>
      </w:r>
      <w:r w:rsidR="00637F30">
        <w:rPr>
          <w:rFonts w:ascii="Times New Roman" w:hAnsi="Times New Roman" w:cs="Times New Roman"/>
        </w:rPr>
        <w:t xml:space="preserve"> </w:t>
      </w:r>
      <w:r w:rsidR="00637F30" w:rsidRPr="00637F30">
        <w:rPr>
          <w:rFonts w:ascii="Times New Roman" w:hAnsi="Times New Roman" w:cs="Times New Roman"/>
        </w:rPr>
        <w:t xml:space="preserve">Sed </w:t>
      </w:r>
      <w:proofErr w:type="spellStart"/>
      <w:r w:rsidR="00637F30" w:rsidRPr="00637F30">
        <w:rPr>
          <w:rFonts w:ascii="Times New Roman" w:hAnsi="Times New Roman" w:cs="Times New Roman"/>
        </w:rPr>
        <w:t>enim</w:t>
      </w:r>
      <w:proofErr w:type="spellEnd"/>
      <w:r w:rsidR="00637F30" w:rsidRPr="00637F30">
        <w:rPr>
          <w:rFonts w:ascii="Times New Roman" w:hAnsi="Times New Roman" w:cs="Times New Roman"/>
        </w:rPr>
        <w:t xml:space="preserve"> </w:t>
      </w:r>
      <w:proofErr w:type="spellStart"/>
      <w:r w:rsidR="00637F30" w:rsidRPr="00637F30">
        <w:rPr>
          <w:rFonts w:ascii="Times New Roman" w:hAnsi="Times New Roman" w:cs="Times New Roman"/>
        </w:rPr>
        <w:t>tu</w:t>
      </w:r>
      <w:proofErr w:type="spellEnd"/>
      <w:r w:rsidR="00637F30" w:rsidRPr="00637F30">
        <w:rPr>
          <w:rFonts w:ascii="Times New Roman" w:hAnsi="Times New Roman" w:cs="Times New Roman"/>
        </w:rPr>
        <w:t xml:space="preserve"> vide, </w:t>
      </w:r>
      <w:proofErr w:type="spellStart"/>
      <w:r w:rsidR="00637F30" w:rsidRPr="00637F30">
        <w:rPr>
          <w:rFonts w:ascii="Times New Roman" w:hAnsi="Times New Roman" w:cs="Times New Roman"/>
        </w:rPr>
        <w:t>num</w:t>
      </w:r>
      <w:proofErr w:type="spellEnd"/>
      <w:r w:rsidR="00637F30" w:rsidRPr="00637F30">
        <w:rPr>
          <w:rFonts w:ascii="Times New Roman" w:hAnsi="Times New Roman" w:cs="Times New Roman"/>
        </w:rPr>
        <w:t xml:space="preserve"> quod </w:t>
      </w:r>
      <w:proofErr w:type="spellStart"/>
      <w:r w:rsidR="00637F30" w:rsidRPr="00637F30">
        <w:rPr>
          <w:rFonts w:ascii="Times New Roman" w:hAnsi="Times New Roman" w:cs="Times New Roman"/>
        </w:rPr>
        <w:t>Bedae</w:t>
      </w:r>
      <w:proofErr w:type="spellEnd"/>
      <w:r w:rsidR="00637F30" w:rsidRPr="00637F30">
        <w:rPr>
          <w:rFonts w:ascii="Times New Roman" w:hAnsi="Times New Roman" w:cs="Times New Roman"/>
        </w:rPr>
        <w:t xml:space="preserve"> </w:t>
      </w:r>
      <w:proofErr w:type="spellStart"/>
      <w:r w:rsidR="00637F30" w:rsidRPr="00637F30">
        <w:rPr>
          <w:rFonts w:ascii="Times New Roman" w:hAnsi="Times New Roman" w:cs="Times New Roman"/>
          <w:i/>
          <w:iCs/>
        </w:rPr>
        <w:t>Campodunum</w:t>
      </w:r>
      <w:proofErr w:type="spellEnd"/>
      <w:r w:rsidR="00637F30" w:rsidRPr="00637F30">
        <w:rPr>
          <w:rFonts w:ascii="Times New Roman" w:hAnsi="Times New Roman" w:cs="Times New Roman"/>
        </w:rPr>
        <w:t xml:space="preserve">, idem Antonino </w:t>
      </w:r>
      <w:proofErr w:type="spellStart"/>
      <w:r w:rsidR="00637F30" w:rsidRPr="00637F30">
        <w:rPr>
          <w:rFonts w:ascii="Times New Roman" w:hAnsi="Times New Roman" w:cs="Times New Roman"/>
          <w:i/>
          <w:iCs/>
        </w:rPr>
        <w:t>Cambodunum</w:t>
      </w:r>
      <w:proofErr w:type="spellEnd"/>
      <w:r w:rsidR="00637F30" w:rsidRPr="00637F30">
        <w:rPr>
          <w:rFonts w:ascii="Times New Roman" w:hAnsi="Times New Roman" w:cs="Times New Roman"/>
        </w:rPr>
        <w:t xml:space="preserve"> sit </w:t>
      </w:r>
      <w:proofErr w:type="spellStart"/>
      <w:r w:rsidR="00637F30" w:rsidRPr="00637F30">
        <w:rPr>
          <w:rFonts w:ascii="Times New Roman" w:hAnsi="Times New Roman" w:cs="Times New Roman"/>
        </w:rPr>
        <w:t>lapsu</w:t>
      </w:r>
      <w:proofErr w:type="spellEnd"/>
      <w:r w:rsidR="00637F30" w:rsidRPr="00637F30">
        <w:rPr>
          <w:rFonts w:ascii="Times New Roman" w:hAnsi="Times New Roman" w:cs="Times New Roman"/>
        </w:rPr>
        <w:t xml:space="preserve"> </w:t>
      </w:r>
      <w:proofErr w:type="spellStart"/>
      <w:r w:rsidR="00637F30" w:rsidRPr="00637F30">
        <w:rPr>
          <w:rFonts w:ascii="Times New Roman" w:hAnsi="Times New Roman" w:cs="Times New Roman"/>
        </w:rPr>
        <w:t>librariorum</w:t>
      </w:r>
      <w:proofErr w:type="spellEnd"/>
      <w:r w:rsidR="002F0B6F">
        <w:rPr>
          <w:rFonts w:ascii="Times New Roman" w:hAnsi="Times New Roman" w:cs="Times New Roman"/>
        </w:rPr>
        <w:t>’.</w:t>
      </w:r>
    </w:p>
  </w:footnote>
  <w:footnote w:id="108">
    <w:p w14:paraId="04727FE8" w14:textId="0E54DB07" w:rsidR="00EE4149" w:rsidRPr="0075004A" w:rsidRDefault="00EE4149" w:rsidP="00BE08C1">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BE08C1" w:rsidRPr="0075004A">
        <w:rPr>
          <w:rFonts w:ascii="Times New Roman" w:hAnsi="Times New Roman" w:cs="Times New Roman"/>
        </w:rPr>
        <w:t>BL Cotton MS Titus F</w:t>
      </w:r>
      <w:r w:rsidR="00ED2296">
        <w:rPr>
          <w:rFonts w:ascii="Times New Roman" w:hAnsi="Times New Roman" w:cs="Times New Roman"/>
        </w:rPr>
        <w:t xml:space="preserve"> VII</w:t>
      </w:r>
      <w:r w:rsidR="00BE08C1" w:rsidRPr="0075004A">
        <w:rPr>
          <w:rFonts w:ascii="Times New Roman" w:hAnsi="Times New Roman" w:cs="Times New Roman"/>
        </w:rPr>
        <w:t xml:space="preserve">, fol. 81v: </w:t>
      </w:r>
      <w:r w:rsidR="00E6746B" w:rsidRPr="0075004A">
        <w:rPr>
          <w:rFonts w:ascii="Times New Roman" w:hAnsi="Times New Roman" w:cs="Times New Roman"/>
        </w:rPr>
        <w:t>‘</w:t>
      </w:r>
      <w:r w:rsidR="00BE08C1" w:rsidRPr="0075004A">
        <w:rPr>
          <w:rFonts w:ascii="Times New Roman" w:hAnsi="Times New Roman" w:cs="Times New Roman"/>
          <w:iCs/>
        </w:rPr>
        <w:t xml:space="preserve">non </w:t>
      </w:r>
      <w:proofErr w:type="spellStart"/>
      <w:r w:rsidR="00BE08C1" w:rsidRPr="0075004A">
        <w:rPr>
          <w:rFonts w:ascii="Times New Roman" w:hAnsi="Times New Roman" w:cs="Times New Roman"/>
          <w:iCs/>
        </w:rPr>
        <w:t>procul</w:t>
      </w:r>
      <w:proofErr w:type="spellEnd"/>
      <w:r w:rsidR="00BE08C1" w:rsidRPr="0075004A">
        <w:rPr>
          <w:rFonts w:ascii="Times New Roman" w:hAnsi="Times New Roman" w:cs="Times New Roman"/>
          <w:iCs/>
        </w:rPr>
        <w:t xml:space="preserve"> ab Halifax (</w:t>
      </w:r>
      <w:proofErr w:type="spellStart"/>
      <w:r w:rsidR="00BE08C1" w:rsidRPr="0075004A">
        <w:rPr>
          <w:rFonts w:ascii="Times New Roman" w:hAnsi="Times New Roman" w:cs="Times New Roman"/>
          <w:iCs/>
        </w:rPr>
        <w:t>quam</w:t>
      </w:r>
      <w:proofErr w:type="spellEnd"/>
      <w:r w:rsidR="00BE08C1" w:rsidRPr="0075004A">
        <w:rPr>
          <w:rFonts w:ascii="Times New Roman" w:hAnsi="Times New Roman" w:cs="Times New Roman"/>
          <w:iCs/>
        </w:rPr>
        <w:t xml:space="preserve"> </w:t>
      </w:r>
      <w:proofErr w:type="spellStart"/>
      <w:r w:rsidR="00BE08C1" w:rsidRPr="0075004A">
        <w:rPr>
          <w:rFonts w:ascii="Times New Roman" w:hAnsi="Times New Roman" w:cs="Times New Roman"/>
          <w:iCs/>
        </w:rPr>
        <w:t>aliqui</w:t>
      </w:r>
      <w:proofErr w:type="spellEnd"/>
      <w:r w:rsidR="00BE08C1" w:rsidRPr="0075004A">
        <w:rPr>
          <w:rFonts w:ascii="Times New Roman" w:hAnsi="Times New Roman" w:cs="Times New Roman"/>
          <w:iCs/>
        </w:rPr>
        <w:t xml:space="preserve"> ex </w:t>
      </w:r>
      <w:proofErr w:type="spellStart"/>
      <w:r w:rsidR="00BE08C1" w:rsidRPr="0075004A">
        <w:rPr>
          <w:rFonts w:ascii="Times New Roman" w:hAnsi="Times New Roman" w:cs="Times New Roman"/>
          <w:iCs/>
        </w:rPr>
        <w:t>nominis</w:t>
      </w:r>
      <w:proofErr w:type="spellEnd"/>
      <w:r w:rsidR="00BE08C1" w:rsidRPr="0075004A">
        <w:rPr>
          <w:rFonts w:ascii="Times New Roman" w:hAnsi="Times New Roman" w:cs="Times New Roman"/>
          <w:iCs/>
        </w:rPr>
        <w:t xml:space="preserve"> </w:t>
      </w:r>
      <w:proofErr w:type="spellStart"/>
      <w:r w:rsidR="00BE08C1" w:rsidRPr="0075004A">
        <w:rPr>
          <w:rFonts w:ascii="Times New Roman" w:hAnsi="Times New Roman" w:cs="Times New Roman"/>
          <w:iCs/>
        </w:rPr>
        <w:t>Olicanam</w:t>
      </w:r>
      <w:proofErr w:type="spellEnd"/>
      <w:r w:rsidR="00BE08C1" w:rsidRPr="0075004A">
        <w:rPr>
          <w:rFonts w:ascii="Times New Roman" w:hAnsi="Times New Roman" w:cs="Times New Roman"/>
          <w:iCs/>
        </w:rPr>
        <w:t xml:space="preserve"> </w:t>
      </w:r>
      <w:proofErr w:type="spellStart"/>
      <w:r w:rsidR="00BE08C1" w:rsidRPr="0075004A">
        <w:rPr>
          <w:rFonts w:ascii="Times New Roman" w:hAnsi="Times New Roman" w:cs="Times New Roman"/>
          <w:iCs/>
        </w:rPr>
        <w:t>credunt</w:t>
      </w:r>
      <w:proofErr w:type="spellEnd"/>
      <w:r w:rsidR="00BE08C1" w:rsidRPr="0075004A">
        <w:rPr>
          <w:rFonts w:ascii="Times New Roman" w:hAnsi="Times New Roman" w:cs="Times New Roman"/>
          <w:iCs/>
        </w:rPr>
        <w:t xml:space="preserve">) cum mere </w:t>
      </w:r>
      <w:proofErr w:type="spellStart"/>
      <w:r w:rsidR="00BE08C1" w:rsidRPr="0075004A">
        <w:rPr>
          <w:rFonts w:ascii="Times New Roman" w:hAnsi="Times New Roman" w:cs="Times New Roman"/>
          <w:iCs/>
        </w:rPr>
        <w:t>Saxonicum</w:t>
      </w:r>
      <w:proofErr w:type="spellEnd"/>
      <w:r w:rsidR="00BE08C1" w:rsidRPr="0075004A">
        <w:rPr>
          <w:rFonts w:ascii="Times New Roman" w:hAnsi="Times New Roman" w:cs="Times New Roman"/>
          <w:iCs/>
        </w:rPr>
        <w:t xml:space="preserve"> sit, et </w:t>
      </w:r>
      <w:proofErr w:type="spellStart"/>
      <w:r w:rsidR="00BE08C1" w:rsidRPr="0075004A">
        <w:rPr>
          <w:rFonts w:ascii="Times New Roman" w:hAnsi="Times New Roman" w:cs="Times New Roman"/>
          <w:iCs/>
        </w:rPr>
        <w:t>comam</w:t>
      </w:r>
      <w:proofErr w:type="spellEnd"/>
      <w:r w:rsidR="00BE08C1" w:rsidRPr="0075004A">
        <w:rPr>
          <w:rFonts w:ascii="Times New Roman" w:hAnsi="Times New Roman" w:cs="Times New Roman"/>
          <w:iCs/>
        </w:rPr>
        <w:t xml:space="preserve"> </w:t>
      </w:r>
      <w:proofErr w:type="spellStart"/>
      <w:r w:rsidR="00BE08C1" w:rsidRPr="0075004A">
        <w:rPr>
          <w:rFonts w:ascii="Times New Roman" w:hAnsi="Times New Roman" w:cs="Times New Roman"/>
          <w:iCs/>
        </w:rPr>
        <w:t>sacram</w:t>
      </w:r>
      <w:proofErr w:type="spellEnd"/>
      <w:r w:rsidR="00BE08C1" w:rsidRPr="0075004A">
        <w:rPr>
          <w:rFonts w:ascii="Times New Roman" w:hAnsi="Times New Roman" w:cs="Times New Roman"/>
          <w:iCs/>
        </w:rPr>
        <w:t xml:space="preserve"> </w:t>
      </w:r>
      <w:proofErr w:type="spellStart"/>
      <w:r w:rsidR="00BE08C1" w:rsidRPr="0075004A">
        <w:rPr>
          <w:rFonts w:ascii="Times New Roman" w:hAnsi="Times New Roman" w:cs="Times New Roman"/>
          <w:iCs/>
        </w:rPr>
        <w:t>sonat</w:t>
      </w:r>
      <w:proofErr w:type="spellEnd"/>
      <w:r w:rsidR="00BE08C1" w:rsidRPr="0075004A">
        <w:rPr>
          <w:rFonts w:ascii="Times New Roman" w:hAnsi="Times New Roman" w:cs="Times New Roman"/>
          <w:iCs/>
        </w:rPr>
        <w:t xml:space="preserve"> [</w:t>
      </w:r>
      <w:r w:rsidR="00231A3C">
        <w:rPr>
          <w:rFonts w:ascii="Times New Roman" w:hAnsi="Times New Roman" w:cs="Times New Roman"/>
          <w:iCs/>
        </w:rPr>
        <w:t>…</w:t>
      </w:r>
      <w:r w:rsidR="00BE08C1" w:rsidRPr="0075004A">
        <w:rPr>
          <w:rFonts w:ascii="Times New Roman" w:hAnsi="Times New Roman" w:cs="Times New Roman"/>
          <w:iCs/>
        </w:rPr>
        <w:t>] Otley</w:t>
      </w:r>
      <w:r w:rsidR="00BE08C1" w:rsidRPr="0075004A">
        <w:rPr>
          <w:rFonts w:ascii="Times New Roman" w:eastAsia="Times New Roman" w:hAnsi="Times New Roman" w:cs="Times New Roman"/>
          <w:iCs/>
          <w:sz w:val="24"/>
          <w:szCs w:val="24"/>
          <w:lang w:eastAsia="en-GB" w:bidi="he-IL"/>
        </w:rPr>
        <w:t xml:space="preserve"> </w:t>
      </w:r>
      <w:r w:rsidR="00BE08C1" w:rsidRPr="0075004A">
        <w:rPr>
          <w:rFonts w:ascii="Times New Roman" w:hAnsi="Times New Roman" w:cs="Times New Roman"/>
          <w:iCs/>
        </w:rPr>
        <w:t xml:space="preserve">ex </w:t>
      </w:r>
      <w:proofErr w:type="spellStart"/>
      <w:r w:rsidR="00BE08C1" w:rsidRPr="0075004A">
        <w:rPr>
          <w:rFonts w:ascii="Times New Roman" w:hAnsi="Times New Roman" w:cs="Times New Roman"/>
          <w:iCs/>
        </w:rPr>
        <w:t>Ptol</w:t>
      </w:r>
      <w:proofErr w:type="spellEnd"/>
      <w:r w:rsidR="00BE08C1" w:rsidRPr="0075004A">
        <w:rPr>
          <w:rFonts w:ascii="Times New Roman" w:hAnsi="Times New Roman" w:cs="Times New Roman"/>
          <w:iCs/>
        </w:rPr>
        <w:t xml:space="preserve">. situ </w:t>
      </w:r>
      <w:proofErr w:type="spellStart"/>
      <w:r w:rsidR="00BE08C1" w:rsidRPr="0075004A">
        <w:rPr>
          <w:rFonts w:ascii="Times New Roman" w:hAnsi="Times New Roman" w:cs="Times New Roman"/>
          <w:iCs/>
        </w:rPr>
        <w:t>Olicanam</w:t>
      </w:r>
      <w:proofErr w:type="spellEnd"/>
      <w:r w:rsidR="00BE08C1" w:rsidRPr="0075004A">
        <w:rPr>
          <w:rFonts w:ascii="Times New Roman" w:hAnsi="Times New Roman" w:cs="Times New Roman"/>
          <w:iCs/>
        </w:rPr>
        <w:t xml:space="preserve"> </w:t>
      </w:r>
      <w:proofErr w:type="spellStart"/>
      <w:r w:rsidR="00BE08C1" w:rsidRPr="0075004A">
        <w:rPr>
          <w:rFonts w:ascii="Times New Roman" w:hAnsi="Times New Roman" w:cs="Times New Roman"/>
          <w:iCs/>
        </w:rPr>
        <w:t>iudice</w:t>
      </w:r>
      <w:r w:rsidR="00016D1B" w:rsidRPr="0075004A">
        <w:rPr>
          <w:rFonts w:ascii="Times New Roman" w:hAnsi="Times New Roman" w:cs="Times New Roman"/>
          <w:iCs/>
        </w:rPr>
        <w:t>s</w:t>
      </w:r>
      <w:proofErr w:type="spellEnd"/>
      <w:r w:rsidR="00E6746B" w:rsidRPr="0075004A">
        <w:rPr>
          <w:rFonts w:ascii="Times New Roman" w:hAnsi="Times New Roman" w:cs="Times New Roman"/>
          <w:iCs/>
        </w:rPr>
        <w:t>’</w:t>
      </w:r>
      <w:r w:rsidR="00BE08C1" w:rsidRPr="0075004A">
        <w:rPr>
          <w:rFonts w:ascii="Times New Roman" w:hAnsi="Times New Roman" w:cs="Times New Roman"/>
          <w:iCs/>
        </w:rPr>
        <w:t xml:space="preserve">. </w:t>
      </w:r>
    </w:p>
  </w:footnote>
  <w:footnote w:id="109">
    <w:p w14:paraId="189D3460" w14:textId="2260D695" w:rsidR="00382C82" w:rsidRPr="0075004A" w:rsidRDefault="00382C82">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5760BC">
        <w:rPr>
          <w:rFonts w:ascii="Times New Roman" w:hAnsi="Times New Roman" w:cs="Times New Roman"/>
        </w:rPr>
        <w:t>Ibid.</w:t>
      </w:r>
      <w:r w:rsidR="005E7A6D" w:rsidRPr="0075004A">
        <w:rPr>
          <w:rFonts w:ascii="Times New Roman" w:hAnsi="Times New Roman" w:cs="Times New Roman"/>
        </w:rPr>
        <w:t xml:space="preserve">, </w:t>
      </w:r>
      <w:r w:rsidR="005A1F09" w:rsidRPr="0075004A">
        <w:rPr>
          <w:rFonts w:ascii="Times New Roman" w:hAnsi="Times New Roman" w:cs="Times New Roman"/>
        </w:rPr>
        <w:t xml:space="preserve">fol. 82r: </w:t>
      </w:r>
      <w:r w:rsidR="00E6746B" w:rsidRPr="0075004A">
        <w:rPr>
          <w:rFonts w:ascii="Times New Roman" w:hAnsi="Times New Roman" w:cs="Times New Roman"/>
        </w:rPr>
        <w:t>‘</w:t>
      </w:r>
      <w:proofErr w:type="spellStart"/>
      <w:r w:rsidR="005A1F09" w:rsidRPr="0075004A">
        <w:rPr>
          <w:rFonts w:ascii="Times New Roman" w:hAnsi="Times New Roman" w:cs="Times New Roman"/>
          <w:iCs/>
        </w:rPr>
        <w:t>Olicanam</w:t>
      </w:r>
      <w:proofErr w:type="spellEnd"/>
      <w:r w:rsidR="005A1F09" w:rsidRPr="0075004A">
        <w:rPr>
          <w:rFonts w:ascii="Times New Roman" w:hAnsi="Times New Roman" w:cs="Times New Roman"/>
          <w:iCs/>
        </w:rPr>
        <w:t xml:space="preserve"> ergo qui </w:t>
      </w:r>
      <w:proofErr w:type="spellStart"/>
      <w:r w:rsidR="005A1F09" w:rsidRPr="0075004A">
        <w:rPr>
          <w:rFonts w:ascii="Times New Roman" w:hAnsi="Times New Roman" w:cs="Times New Roman"/>
          <w:iCs/>
        </w:rPr>
        <w:t>hanc</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statuunt</w:t>
      </w:r>
      <w:proofErr w:type="spellEnd"/>
      <w:r w:rsidR="005A1F09" w:rsidRPr="0075004A">
        <w:rPr>
          <w:rFonts w:ascii="Times New Roman" w:hAnsi="Times New Roman" w:cs="Times New Roman"/>
          <w:iCs/>
        </w:rPr>
        <w:t xml:space="preserve">, frustra sunt, </w:t>
      </w:r>
      <w:proofErr w:type="spellStart"/>
      <w:r w:rsidR="005A1F09" w:rsidRPr="0075004A">
        <w:rPr>
          <w:rFonts w:ascii="Times New Roman" w:hAnsi="Times New Roman" w:cs="Times New Roman"/>
          <w:iCs/>
        </w:rPr>
        <w:t>sed</w:t>
      </w:r>
      <w:proofErr w:type="spellEnd"/>
      <w:r w:rsidR="005A1F09" w:rsidRPr="0075004A">
        <w:rPr>
          <w:rFonts w:ascii="Times New Roman" w:hAnsi="Times New Roman" w:cs="Times New Roman"/>
          <w:iCs/>
        </w:rPr>
        <w:t xml:space="preserve"> sexto </w:t>
      </w:r>
      <w:proofErr w:type="spellStart"/>
      <w:r w:rsidR="005A1F09" w:rsidRPr="0075004A">
        <w:rPr>
          <w:rFonts w:ascii="Times New Roman" w:hAnsi="Times New Roman" w:cs="Times New Roman"/>
          <w:iCs/>
        </w:rPr>
        <w:t>hinc</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milliari</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Olmonbury</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viculus</w:t>
      </w:r>
      <w:proofErr w:type="spellEnd"/>
      <w:r w:rsidR="005A1F09" w:rsidRPr="0075004A">
        <w:rPr>
          <w:rFonts w:ascii="Times New Roman" w:hAnsi="Times New Roman" w:cs="Times New Roman"/>
          <w:iCs/>
        </w:rPr>
        <w:t xml:space="preserve"> est, </w:t>
      </w:r>
      <w:proofErr w:type="spellStart"/>
      <w:r w:rsidR="005A1F09" w:rsidRPr="0075004A">
        <w:rPr>
          <w:rFonts w:ascii="Times New Roman" w:hAnsi="Times New Roman" w:cs="Times New Roman"/>
          <w:iCs/>
        </w:rPr>
        <w:t>vbi</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valli</w:t>
      </w:r>
      <w:proofErr w:type="spellEnd"/>
      <w:r w:rsidR="005A1F09" w:rsidRPr="0075004A">
        <w:rPr>
          <w:rFonts w:ascii="Times New Roman" w:hAnsi="Times New Roman" w:cs="Times New Roman"/>
          <w:iCs/>
        </w:rPr>
        <w:t xml:space="preserve"> et </w:t>
      </w:r>
      <w:proofErr w:type="spellStart"/>
      <w:r w:rsidR="005A1F09" w:rsidRPr="0075004A">
        <w:rPr>
          <w:rFonts w:ascii="Times New Roman" w:hAnsi="Times New Roman" w:cs="Times New Roman"/>
          <w:iCs/>
        </w:rPr>
        <w:t>murorum</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ruinae</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consideranti</w:t>
      </w:r>
      <w:proofErr w:type="spellEnd"/>
      <w:r w:rsidR="005A1F09" w:rsidRPr="0075004A">
        <w:rPr>
          <w:rFonts w:ascii="Times New Roman" w:hAnsi="Times New Roman" w:cs="Times New Roman"/>
          <w:iCs/>
        </w:rPr>
        <w:t xml:space="preserve"> apparent, et </w:t>
      </w:r>
      <w:proofErr w:type="spellStart"/>
      <w:r w:rsidR="005A1F09" w:rsidRPr="0075004A">
        <w:rPr>
          <w:rFonts w:ascii="Times New Roman" w:hAnsi="Times New Roman" w:cs="Times New Roman"/>
          <w:iCs/>
        </w:rPr>
        <w:t>castelli</w:t>
      </w:r>
      <w:proofErr w:type="spellEnd"/>
      <w:r w:rsidR="005A1F09" w:rsidRPr="0075004A">
        <w:rPr>
          <w:rFonts w:ascii="Times New Roman" w:hAnsi="Times New Roman" w:cs="Times New Roman"/>
          <w:iCs/>
        </w:rPr>
        <w:t xml:space="preserve"> colli </w:t>
      </w:r>
      <w:proofErr w:type="spellStart"/>
      <w:r w:rsidR="005A1F09" w:rsidRPr="0075004A">
        <w:rPr>
          <w:rFonts w:ascii="Times New Roman" w:hAnsi="Times New Roman" w:cs="Times New Roman"/>
          <w:iCs/>
        </w:rPr>
        <w:t>impositi</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manifesta</w:t>
      </w:r>
      <w:proofErr w:type="spellEnd"/>
      <w:r w:rsidR="005A1F09" w:rsidRPr="0075004A">
        <w:rPr>
          <w:rFonts w:ascii="Times New Roman" w:hAnsi="Times New Roman" w:cs="Times New Roman"/>
          <w:iCs/>
        </w:rPr>
        <w:t xml:space="preserve"> indicia, </w:t>
      </w:r>
      <w:proofErr w:type="spellStart"/>
      <w:r w:rsidR="005A1F09" w:rsidRPr="0075004A">
        <w:rPr>
          <w:rFonts w:ascii="Times New Roman" w:hAnsi="Times New Roman" w:cs="Times New Roman"/>
          <w:iCs/>
        </w:rPr>
        <w:t>nummique</w:t>
      </w:r>
      <w:proofErr w:type="spellEnd"/>
      <w:r w:rsidR="005A1F09" w:rsidRPr="0075004A">
        <w:rPr>
          <w:rFonts w:ascii="Times New Roman" w:hAnsi="Times New Roman" w:cs="Times New Roman"/>
          <w:iCs/>
        </w:rPr>
        <w:t xml:space="preserve"> Rom. </w:t>
      </w:r>
      <w:proofErr w:type="spellStart"/>
      <w:r w:rsidR="005A1F09" w:rsidRPr="0075004A">
        <w:rPr>
          <w:rFonts w:ascii="Times New Roman" w:hAnsi="Times New Roman" w:cs="Times New Roman"/>
          <w:iCs/>
        </w:rPr>
        <w:t>saepius</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eruti</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hanc</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fuisse</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Olicanam</w:t>
      </w:r>
      <w:proofErr w:type="spellEnd"/>
      <w:r w:rsidR="005A1F09" w:rsidRPr="0075004A">
        <w:rPr>
          <w:rFonts w:ascii="Times New Roman" w:hAnsi="Times New Roman" w:cs="Times New Roman"/>
          <w:iCs/>
        </w:rPr>
        <w:t xml:space="preserve"> credit Th. Savile amicus </w:t>
      </w:r>
      <w:proofErr w:type="spellStart"/>
      <w:r w:rsidR="005A1F09" w:rsidRPr="0075004A">
        <w:rPr>
          <w:rFonts w:ascii="Times New Roman" w:hAnsi="Times New Roman" w:cs="Times New Roman"/>
          <w:iCs/>
        </w:rPr>
        <w:t>longè</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eruditissimus</w:t>
      </w:r>
      <w:proofErr w:type="spellEnd"/>
      <w:r w:rsidR="000C6C46">
        <w:rPr>
          <w:rFonts w:ascii="Times New Roman" w:hAnsi="Times New Roman" w:cs="Times New Roman"/>
          <w:iCs/>
        </w:rPr>
        <w:t>,</w:t>
      </w:r>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testatur</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sed</w:t>
      </w:r>
      <w:proofErr w:type="spellEnd"/>
      <w:r w:rsidR="005A1F09" w:rsidRPr="0075004A">
        <w:rPr>
          <w:rFonts w:ascii="Times New Roman" w:hAnsi="Times New Roman" w:cs="Times New Roman"/>
          <w:iCs/>
        </w:rPr>
        <w:t xml:space="preserve"> veritas </w:t>
      </w:r>
      <w:proofErr w:type="spellStart"/>
      <w:r w:rsidR="005A1F09" w:rsidRPr="0075004A">
        <w:rPr>
          <w:rFonts w:ascii="Times New Roman" w:hAnsi="Times New Roman" w:cs="Times New Roman"/>
          <w:iCs/>
        </w:rPr>
        <w:t>reclamat</w:t>
      </w:r>
      <w:proofErr w:type="spellEnd"/>
      <w:r w:rsidR="005A1F09" w:rsidRPr="0075004A">
        <w:rPr>
          <w:rFonts w:ascii="Times New Roman" w:hAnsi="Times New Roman" w:cs="Times New Roman"/>
          <w:iCs/>
        </w:rPr>
        <w:t xml:space="preserve">, et hoc </w:t>
      </w:r>
      <w:proofErr w:type="spellStart"/>
      <w:r w:rsidR="005A1F09" w:rsidRPr="0075004A">
        <w:rPr>
          <w:rFonts w:ascii="Times New Roman" w:hAnsi="Times New Roman" w:cs="Times New Roman"/>
          <w:iCs/>
        </w:rPr>
        <w:t>Cambodunum</w:t>
      </w:r>
      <w:proofErr w:type="spellEnd"/>
      <w:r w:rsidR="005A1F09" w:rsidRPr="0075004A">
        <w:rPr>
          <w:rFonts w:ascii="Times New Roman" w:hAnsi="Times New Roman" w:cs="Times New Roman"/>
          <w:iCs/>
        </w:rPr>
        <w:t xml:space="preserve"> Antonini </w:t>
      </w:r>
      <w:proofErr w:type="spellStart"/>
      <w:r w:rsidR="005A1F09" w:rsidRPr="0075004A">
        <w:rPr>
          <w:rFonts w:ascii="Times New Roman" w:hAnsi="Times New Roman" w:cs="Times New Roman"/>
          <w:iCs/>
        </w:rPr>
        <w:t>asserit</w:t>
      </w:r>
      <w:proofErr w:type="spellEnd"/>
      <w:r w:rsidR="005A1F09" w:rsidRPr="0075004A">
        <w:rPr>
          <w:rFonts w:ascii="Times New Roman" w:hAnsi="Times New Roman" w:cs="Times New Roman"/>
          <w:iCs/>
        </w:rPr>
        <w:t xml:space="preserve"> et </w:t>
      </w:r>
      <w:proofErr w:type="spellStart"/>
      <w:r w:rsidR="005A1F09" w:rsidRPr="0075004A">
        <w:rPr>
          <w:rFonts w:ascii="Times New Roman" w:hAnsi="Times New Roman" w:cs="Times New Roman"/>
          <w:iCs/>
        </w:rPr>
        <w:t>distantia</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hinc</w:t>
      </w:r>
      <w:proofErr w:type="spellEnd"/>
      <w:r w:rsidR="005A1F09" w:rsidRPr="0075004A">
        <w:rPr>
          <w:rFonts w:ascii="Times New Roman" w:hAnsi="Times New Roman" w:cs="Times New Roman"/>
          <w:iCs/>
        </w:rPr>
        <w:t xml:space="preserve"> a </w:t>
      </w:r>
      <w:proofErr w:type="spellStart"/>
      <w:r w:rsidR="005A1F09" w:rsidRPr="0075004A">
        <w:rPr>
          <w:rFonts w:ascii="Times New Roman" w:hAnsi="Times New Roman" w:cs="Times New Roman"/>
          <w:iCs/>
        </w:rPr>
        <w:t>Cacaria</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inde</w:t>
      </w:r>
      <w:proofErr w:type="spellEnd"/>
      <w:r w:rsidR="005A1F09" w:rsidRPr="0075004A">
        <w:rPr>
          <w:rFonts w:ascii="Times New Roman" w:hAnsi="Times New Roman" w:cs="Times New Roman"/>
          <w:iCs/>
        </w:rPr>
        <w:t xml:space="preserve"> a </w:t>
      </w:r>
      <w:proofErr w:type="spellStart"/>
      <w:r w:rsidR="005A1F09" w:rsidRPr="0075004A">
        <w:rPr>
          <w:rFonts w:ascii="Times New Roman" w:hAnsi="Times New Roman" w:cs="Times New Roman"/>
          <w:iCs/>
        </w:rPr>
        <w:t>Mancunio</w:t>
      </w:r>
      <w:proofErr w:type="spellEnd"/>
      <w:r w:rsidR="005A1F09" w:rsidRPr="0075004A">
        <w:rPr>
          <w:rFonts w:ascii="Times New Roman" w:hAnsi="Times New Roman" w:cs="Times New Roman"/>
          <w:iCs/>
        </w:rPr>
        <w:t xml:space="preserve"> quod </w:t>
      </w:r>
      <w:proofErr w:type="spellStart"/>
      <w:r w:rsidR="005A1F09" w:rsidRPr="0075004A">
        <w:rPr>
          <w:rFonts w:ascii="Times New Roman" w:hAnsi="Times New Roman" w:cs="Times New Roman"/>
          <w:iCs/>
        </w:rPr>
        <w:t>perperam</w:t>
      </w:r>
      <w:proofErr w:type="spellEnd"/>
      <w:r w:rsidR="005A1F09" w:rsidRPr="0075004A">
        <w:rPr>
          <w:rFonts w:ascii="Times New Roman" w:hAnsi="Times New Roman" w:cs="Times New Roman"/>
          <w:iCs/>
        </w:rPr>
        <w:t xml:space="preserve"> in </w:t>
      </w:r>
      <w:proofErr w:type="spellStart"/>
      <w:r w:rsidR="000C6C46">
        <w:rPr>
          <w:rFonts w:ascii="Times New Roman" w:hAnsi="Times New Roman" w:cs="Times New Roman"/>
          <w:iCs/>
        </w:rPr>
        <w:t>Ptolomaeo</w:t>
      </w:r>
      <w:proofErr w:type="spellEnd"/>
      <w:r w:rsidR="000C6C46">
        <w:rPr>
          <w:rFonts w:ascii="Times New Roman" w:hAnsi="Times New Roman" w:cs="Times New Roman"/>
          <w:iCs/>
        </w:rPr>
        <w:t xml:space="preserve"> </w:t>
      </w:r>
      <w:r w:rsidR="005A1F09" w:rsidRPr="0075004A">
        <w:rPr>
          <w:rFonts w:ascii="Times New Roman" w:hAnsi="Times New Roman" w:cs="Times New Roman"/>
          <w:iCs/>
        </w:rPr>
        <w:t xml:space="preserve">Camulodunum </w:t>
      </w:r>
      <w:proofErr w:type="spellStart"/>
      <w:r w:rsidR="005A1F09" w:rsidRPr="0075004A">
        <w:rPr>
          <w:rFonts w:ascii="Times New Roman" w:hAnsi="Times New Roman" w:cs="Times New Roman"/>
          <w:iCs/>
        </w:rPr>
        <w:t>concipitur</w:t>
      </w:r>
      <w:proofErr w:type="spellEnd"/>
      <w:r w:rsidR="005A1F09" w:rsidRPr="0075004A">
        <w:rPr>
          <w:rFonts w:ascii="Times New Roman" w:hAnsi="Times New Roman" w:cs="Times New Roman"/>
          <w:iCs/>
        </w:rPr>
        <w:t xml:space="preserve">, et Beda, </w:t>
      </w:r>
      <w:proofErr w:type="spellStart"/>
      <w:r w:rsidR="005A1F09" w:rsidRPr="0075004A">
        <w:rPr>
          <w:rFonts w:ascii="Times New Roman" w:hAnsi="Times New Roman" w:cs="Times New Roman"/>
          <w:iCs/>
        </w:rPr>
        <w:t>diuiso</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vocabulo</w:t>
      </w:r>
      <w:proofErr w:type="spellEnd"/>
      <w:r w:rsidR="005A1F09" w:rsidRPr="0075004A">
        <w:rPr>
          <w:rFonts w:ascii="Times New Roman" w:hAnsi="Times New Roman" w:cs="Times New Roman"/>
          <w:iCs/>
        </w:rPr>
        <w:t xml:space="preserve"> Campo dunum, </w:t>
      </w:r>
      <w:proofErr w:type="spellStart"/>
      <w:r w:rsidR="005A1F09" w:rsidRPr="0075004A">
        <w:rPr>
          <w:rFonts w:ascii="Times New Roman" w:hAnsi="Times New Roman" w:cs="Times New Roman"/>
          <w:iCs/>
        </w:rPr>
        <w:t>summo</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honore</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primis</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Saxonum</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temporibus</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floruisse</w:t>
      </w:r>
      <w:proofErr w:type="spellEnd"/>
      <w:r w:rsidR="005A1F09" w:rsidRPr="0075004A">
        <w:rPr>
          <w:rFonts w:ascii="Times New Roman" w:hAnsi="Times New Roman" w:cs="Times New Roman"/>
          <w:iCs/>
        </w:rPr>
        <w:t xml:space="preserve"> </w:t>
      </w:r>
      <w:proofErr w:type="spellStart"/>
      <w:r w:rsidR="005A1F09" w:rsidRPr="0075004A">
        <w:rPr>
          <w:rFonts w:ascii="Times New Roman" w:hAnsi="Times New Roman" w:cs="Times New Roman"/>
          <w:iCs/>
        </w:rPr>
        <w:t>videtur</w:t>
      </w:r>
      <w:proofErr w:type="spellEnd"/>
      <w:r w:rsidR="00E6746B" w:rsidRPr="0075004A">
        <w:rPr>
          <w:rFonts w:ascii="Times New Roman" w:hAnsi="Times New Roman" w:cs="Times New Roman"/>
          <w:iCs/>
        </w:rPr>
        <w:t>’</w:t>
      </w:r>
      <w:r w:rsidR="008F0CA2" w:rsidRPr="0075004A">
        <w:rPr>
          <w:rFonts w:ascii="Times New Roman" w:hAnsi="Times New Roman" w:cs="Times New Roman"/>
          <w:iCs/>
        </w:rPr>
        <w:t>.</w:t>
      </w:r>
    </w:p>
  </w:footnote>
  <w:footnote w:id="110">
    <w:p w14:paraId="078A69A6" w14:textId="17A503C8" w:rsidR="001F196A" w:rsidRPr="00FB5B12" w:rsidRDefault="001F196A">
      <w:pPr>
        <w:pStyle w:val="FootnoteText"/>
        <w:rPr>
          <w:rFonts w:ascii="Times New Roman" w:hAnsi="Times New Roman" w:cs="Times New Roman"/>
        </w:rPr>
      </w:pPr>
      <w:r w:rsidRPr="00FB5B12">
        <w:rPr>
          <w:rStyle w:val="FootnoteReference"/>
          <w:rFonts w:ascii="Times New Roman" w:hAnsi="Times New Roman" w:cs="Times New Roman"/>
        </w:rPr>
        <w:footnoteRef/>
      </w:r>
      <w:r w:rsidRPr="00FB5B12">
        <w:rPr>
          <w:rFonts w:ascii="Times New Roman" w:hAnsi="Times New Roman" w:cs="Times New Roman"/>
        </w:rPr>
        <w:t xml:space="preserve"> </w:t>
      </w:r>
      <w:r w:rsidR="00BD02EB" w:rsidRPr="00FB5B12">
        <w:rPr>
          <w:rFonts w:ascii="Times New Roman" w:hAnsi="Times New Roman" w:cs="Times New Roman"/>
        </w:rPr>
        <w:t>Ibid.</w:t>
      </w:r>
      <w:r w:rsidRPr="00FB5B12">
        <w:rPr>
          <w:rFonts w:ascii="Times New Roman" w:hAnsi="Times New Roman" w:cs="Times New Roman"/>
        </w:rPr>
        <w:t xml:space="preserve">, fol. 81v: </w:t>
      </w:r>
      <w:r w:rsidR="00D23EC8" w:rsidRPr="00FB5B12">
        <w:rPr>
          <w:rFonts w:ascii="Times New Roman" w:hAnsi="Times New Roman" w:cs="Times New Roman"/>
        </w:rPr>
        <w:t xml:space="preserve">‘ex </w:t>
      </w:r>
      <w:proofErr w:type="spellStart"/>
      <w:r w:rsidR="00D23EC8" w:rsidRPr="00FB5B12">
        <w:rPr>
          <w:rFonts w:ascii="Times New Roman" w:hAnsi="Times New Roman" w:cs="Times New Roman"/>
        </w:rPr>
        <w:t>Ptol</w:t>
      </w:r>
      <w:proofErr w:type="spellEnd"/>
      <w:r w:rsidR="00D23EC8" w:rsidRPr="00FB5B12">
        <w:rPr>
          <w:rFonts w:ascii="Times New Roman" w:hAnsi="Times New Roman" w:cs="Times New Roman"/>
        </w:rPr>
        <w:t xml:space="preserve">. situ </w:t>
      </w:r>
      <w:proofErr w:type="spellStart"/>
      <w:r w:rsidR="00D23EC8" w:rsidRPr="00FB5B12">
        <w:rPr>
          <w:rFonts w:ascii="Times New Roman" w:hAnsi="Times New Roman" w:cs="Times New Roman"/>
        </w:rPr>
        <w:t>Olicanam</w:t>
      </w:r>
      <w:proofErr w:type="spellEnd"/>
      <w:r w:rsidR="00D23EC8" w:rsidRPr="00FB5B12">
        <w:rPr>
          <w:rFonts w:ascii="Times New Roman" w:hAnsi="Times New Roman" w:cs="Times New Roman"/>
        </w:rPr>
        <w:t xml:space="preserve"> </w:t>
      </w:r>
      <w:proofErr w:type="spellStart"/>
      <w:r w:rsidR="00D23EC8" w:rsidRPr="00FB5B12">
        <w:rPr>
          <w:rFonts w:ascii="Times New Roman" w:hAnsi="Times New Roman" w:cs="Times New Roman"/>
        </w:rPr>
        <w:t>iudicem</w:t>
      </w:r>
      <w:proofErr w:type="spellEnd"/>
      <w:r w:rsidR="00D23EC8" w:rsidRPr="00FB5B12">
        <w:rPr>
          <w:rFonts w:ascii="Times New Roman" w:hAnsi="Times New Roman" w:cs="Times New Roman"/>
        </w:rPr>
        <w:t>’.</w:t>
      </w:r>
    </w:p>
  </w:footnote>
  <w:footnote w:id="111">
    <w:p w14:paraId="2A34CB4D" w14:textId="2637BE30" w:rsidR="005E05DC" w:rsidRPr="0075004A" w:rsidRDefault="005E05DC" w:rsidP="000E0EC5">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7431AB" w:rsidRPr="0075004A">
        <w:rPr>
          <w:rFonts w:ascii="Times New Roman" w:hAnsi="Times New Roman" w:cs="Times New Roman"/>
        </w:rPr>
        <w:t xml:space="preserve">Camden, </w:t>
      </w:r>
      <w:r w:rsidR="007431AB" w:rsidRPr="0075004A">
        <w:rPr>
          <w:rFonts w:ascii="Times New Roman" w:hAnsi="Times New Roman" w:cs="Times New Roman"/>
          <w:i/>
        </w:rPr>
        <w:t>Britannia</w:t>
      </w:r>
      <w:r w:rsidR="00381E86">
        <w:rPr>
          <w:rFonts w:ascii="Times New Roman" w:hAnsi="Times New Roman" w:cs="Times New Roman"/>
          <w:i/>
        </w:rPr>
        <w:t xml:space="preserve"> </w:t>
      </w:r>
      <w:r w:rsidR="007431AB" w:rsidRPr="0075004A">
        <w:rPr>
          <w:rFonts w:ascii="Times New Roman" w:hAnsi="Times New Roman" w:cs="Times New Roman"/>
          <w:iCs/>
        </w:rPr>
        <w:t xml:space="preserve">(London, 1600), 620: </w:t>
      </w:r>
      <w:r w:rsidR="000E0EC5" w:rsidRPr="0075004A">
        <w:rPr>
          <w:rFonts w:ascii="Times New Roman" w:hAnsi="Times New Roman" w:cs="Times New Roman"/>
        </w:rPr>
        <w:t>‘</w:t>
      </w:r>
      <w:r w:rsidR="000E0EC5" w:rsidRPr="0075004A">
        <w:rPr>
          <w:rFonts w:ascii="Times New Roman" w:hAnsi="Times New Roman" w:cs="Times New Roman"/>
          <w:iCs/>
        </w:rPr>
        <w:t xml:space="preserve">Inde </w:t>
      </w:r>
      <w:proofErr w:type="spellStart"/>
      <w:r w:rsidR="000E0EC5" w:rsidRPr="0075004A">
        <w:rPr>
          <w:rFonts w:ascii="Times New Roman" w:hAnsi="Times New Roman" w:cs="Times New Roman"/>
          <w:i/>
        </w:rPr>
        <w:t>Ilkel</w:t>
      </w:r>
      <w:r w:rsidR="000C6C46">
        <w:rPr>
          <w:rFonts w:ascii="Times New Roman" w:hAnsi="Times New Roman" w:cs="Times New Roman"/>
          <w:i/>
        </w:rPr>
        <w:t>e</w:t>
      </w:r>
      <w:r w:rsidR="000E0EC5" w:rsidRPr="0075004A">
        <w:rPr>
          <w:rFonts w:ascii="Times New Roman" w:hAnsi="Times New Roman" w:cs="Times New Roman"/>
          <w:i/>
        </w:rPr>
        <w:t>y</w:t>
      </w:r>
      <w:proofErr w:type="spellEnd"/>
      <w:r w:rsidR="000E0EC5" w:rsidRPr="0075004A">
        <w:rPr>
          <w:rFonts w:ascii="Times New Roman" w:hAnsi="Times New Roman" w:cs="Times New Roman"/>
          <w:iCs/>
        </w:rPr>
        <w:t xml:space="preserve"> </w:t>
      </w:r>
      <w:proofErr w:type="spellStart"/>
      <w:r w:rsidR="000E0EC5" w:rsidRPr="0075004A">
        <w:rPr>
          <w:rFonts w:ascii="Times New Roman" w:hAnsi="Times New Roman" w:cs="Times New Roman"/>
          <w:iCs/>
        </w:rPr>
        <w:t>accedit</w:t>
      </w:r>
      <w:proofErr w:type="spellEnd"/>
      <w:r w:rsidR="000E0EC5" w:rsidRPr="0075004A">
        <w:rPr>
          <w:rFonts w:ascii="Times New Roman" w:hAnsi="Times New Roman" w:cs="Times New Roman"/>
          <w:iCs/>
        </w:rPr>
        <w:t xml:space="preserve"> </w:t>
      </w:r>
      <w:proofErr w:type="spellStart"/>
      <w:r w:rsidR="000E0EC5" w:rsidRPr="0075004A">
        <w:rPr>
          <w:rFonts w:ascii="Times New Roman" w:hAnsi="Times New Roman" w:cs="Times New Roman"/>
          <w:iCs/>
        </w:rPr>
        <w:t>quam</w:t>
      </w:r>
      <w:proofErr w:type="spellEnd"/>
      <w:r w:rsidR="000E0EC5" w:rsidRPr="0075004A">
        <w:rPr>
          <w:rFonts w:ascii="Times New Roman" w:hAnsi="Times New Roman" w:cs="Times New Roman"/>
          <w:iCs/>
        </w:rPr>
        <w:t xml:space="preserve"> ex ratione situs ad Eboracum ex </w:t>
      </w:r>
      <w:proofErr w:type="spellStart"/>
      <w:r w:rsidR="000E0EC5" w:rsidRPr="0075004A">
        <w:rPr>
          <w:rFonts w:ascii="Times New Roman" w:hAnsi="Times New Roman" w:cs="Times New Roman"/>
          <w:iCs/>
        </w:rPr>
        <w:t>Ptol</w:t>
      </w:r>
      <w:proofErr w:type="spellEnd"/>
      <w:r w:rsidR="000E0EC5" w:rsidRPr="0075004A">
        <w:rPr>
          <w:rFonts w:ascii="Times New Roman" w:hAnsi="Times New Roman" w:cs="Times New Roman"/>
          <w:iCs/>
        </w:rPr>
        <w:t xml:space="preserve">. &amp; </w:t>
      </w:r>
      <w:proofErr w:type="spellStart"/>
      <w:r w:rsidR="000E0EC5" w:rsidRPr="0075004A">
        <w:rPr>
          <w:rFonts w:ascii="Times New Roman" w:hAnsi="Times New Roman" w:cs="Times New Roman"/>
          <w:iCs/>
        </w:rPr>
        <w:t>nominis</w:t>
      </w:r>
      <w:proofErr w:type="spellEnd"/>
      <w:r w:rsidR="000E0EC5" w:rsidRPr="0075004A">
        <w:rPr>
          <w:rFonts w:ascii="Times New Roman" w:hAnsi="Times New Roman" w:cs="Times New Roman"/>
          <w:iCs/>
        </w:rPr>
        <w:t xml:space="preserve"> </w:t>
      </w:r>
      <w:proofErr w:type="spellStart"/>
      <w:r w:rsidR="000E0EC5" w:rsidRPr="0075004A">
        <w:rPr>
          <w:rFonts w:ascii="Times New Roman" w:hAnsi="Times New Roman" w:cs="Times New Roman"/>
          <w:iCs/>
        </w:rPr>
        <w:t>affinitate</w:t>
      </w:r>
      <w:proofErr w:type="spellEnd"/>
      <w:r w:rsidR="000E0EC5" w:rsidRPr="0075004A">
        <w:rPr>
          <w:rFonts w:ascii="Times New Roman" w:hAnsi="Times New Roman" w:cs="Times New Roman"/>
          <w:iCs/>
        </w:rPr>
        <w:t xml:space="preserve"> OLICANAM </w:t>
      </w:r>
      <w:proofErr w:type="spellStart"/>
      <w:r w:rsidR="000E0EC5" w:rsidRPr="0075004A">
        <w:rPr>
          <w:rFonts w:ascii="Times New Roman" w:hAnsi="Times New Roman" w:cs="Times New Roman"/>
          <w:iCs/>
        </w:rPr>
        <w:t>iudicarim</w:t>
      </w:r>
      <w:proofErr w:type="spellEnd"/>
      <w:r w:rsidR="000E0EC5" w:rsidRPr="0075004A">
        <w:rPr>
          <w:rFonts w:ascii="Times New Roman" w:hAnsi="Times New Roman" w:cs="Times New Roman"/>
          <w:iCs/>
        </w:rPr>
        <w:t xml:space="preserve">’. </w:t>
      </w:r>
    </w:p>
  </w:footnote>
  <w:footnote w:id="112">
    <w:p w14:paraId="0D90D055" w14:textId="233E00B7" w:rsidR="00B80FFE" w:rsidRPr="0075004A" w:rsidRDefault="00B80FFE" w:rsidP="00ED0A0D">
      <w:pPr>
        <w:pStyle w:val="FootnoteText"/>
        <w:rPr>
          <w:rFonts w:ascii="Times New Roman" w:hAnsi="Times New Roman" w:cs="Times New Roman"/>
        </w:rPr>
      </w:pPr>
      <w:r w:rsidRPr="0075004A">
        <w:rPr>
          <w:rStyle w:val="FootnoteReference"/>
          <w:rFonts w:ascii="Times New Roman" w:hAnsi="Times New Roman" w:cs="Times New Roman"/>
        </w:rPr>
        <w:footnoteRef/>
      </w:r>
      <w:r w:rsidR="00357771" w:rsidRPr="0075004A">
        <w:rPr>
          <w:rFonts w:ascii="Times New Roman" w:hAnsi="Times New Roman" w:cs="Times New Roman"/>
        </w:rPr>
        <w:t xml:space="preserve"> </w:t>
      </w:r>
      <w:r w:rsidR="00C2410D" w:rsidRPr="0075004A">
        <w:rPr>
          <w:rFonts w:ascii="Times New Roman" w:hAnsi="Times New Roman" w:cs="Times New Roman"/>
        </w:rPr>
        <w:t xml:space="preserve">This is the passage that Savile quotes: </w:t>
      </w:r>
      <w:r w:rsidR="00357771" w:rsidRPr="0075004A">
        <w:rPr>
          <w:rFonts w:ascii="Times New Roman" w:hAnsi="Times New Roman" w:cs="Times New Roman"/>
          <w:i/>
          <w:iCs/>
        </w:rPr>
        <w:t>XII</w:t>
      </w:r>
      <w:r w:rsidRPr="0075004A">
        <w:rPr>
          <w:rFonts w:ascii="Times New Roman" w:hAnsi="Times New Roman" w:cs="Times New Roman"/>
        </w:rPr>
        <w:t xml:space="preserve"> </w:t>
      </w:r>
      <w:proofErr w:type="spellStart"/>
      <w:r w:rsidRPr="0075004A">
        <w:rPr>
          <w:rFonts w:ascii="Times New Roman" w:hAnsi="Times New Roman" w:cs="Times New Roman"/>
          <w:i/>
          <w:iCs/>
        </w:rPr>
        <w:t>Panegyrici</w:t>
      </w:r>
      <w:proofErr w:type="spellEnd"/>
      <w:r w:rsidRPr="0075004A">
        <w:rPr>
          <w:rFonts w:ascii="Times New Roman" w:hAnsi="Times New Roman" w:cs="Times New Roman"/>
          <w:i/>
          <w:iCs/>
        </w:rPr>
        <w:t xml:space="preserve"> Latini</w:t>
      </w:r>
      <w:r w:rsidRPr="0075004A">
        <w:rPr>
          <w:rFonts w:ascii="Times New Roman" w:hAnsi="Times New Roman" w:cs="Times New Roman"/>
        </w:rPr>
        <w:t xml:space="preserve">, ed. </w:t>
      </w:r>
      <w:r w:rsidR="00357771" w:rsidRPr="0075004A">
        <w:rPr>
          <w:rFonts w:ascii="Times New Roman" w:hAnsi="Times New Roman" w:cs="Times New Roman"/>
        </w:rPr>
        <w:t xml:space="preserve">Aemilius </w:t>
      </w:r>
      <w:proofErr w:type="spellStart"/>
      <w:r w:rsidRPr="0075004A">
        <w:rPr>
          <w:rFonts w:ascii="Times New Roman" w:hAnsi="Times New Roman" w:cs="Times New Roman"/>
        </w:rPr>
        <w:t>Baehrens</w:t>
      </w:r>
      <w:proofErr w:type="spellEnd"/>
      <w:r w:rsidR="00357771" w:rsidRPr="0075004A">
        <w:rPr>
          <w:rFonts w:ascii="Times New Roman" w:hAnsi="Times New Roman" w:cs="Times New Roman"/>
        </w:rPr>
        <w:t xml:space="preserve"> (Leipzig, 1874)</w:t>
      </w:r>
      <w:r w:rsidRPr="0075004A">
        <w:rPr>
          <w:rFonts w:ascii="Times New Roman" w:hAnsi="Times New Roman" w:cs="Times New Roman"/>
        </w:rPr>
        <w:t xml:space="preserve">, </w:t>
      </w:r>
      <w:r w:rsidR="00ED0A0D" w:rsidRPr="0075004A">
        <w:rPr>
          <w:rFonts w:ascii="Times New Roman" w:hAnsi="Times New Roman" w:cs="Times New Roman"/>
        </w:rPr>
        <w:t xml:space="preserve">V.11: ‘ad hoc </w:t>
      </w:r>
      <w:proofErr w:type="spellStart"/>
      <w:r w:rsidR="00ED0A0D" w:rsidRPr="0075004A">
        <w:rPr>
          <w:rFonts w:ascii="Times New Roman" w:hAnsi="Times New Roman" w:cs="Times New Roman"/>
        </w:rPr>
        <w:t>natio</w:t>
      </w:r>
      <w:proofErr w:type="spellEnd"/>
      <w:r w:rsidR="00ED0A0D" w:rsidRPr="0075004A">
        <w:rPr>
          <w:rFonts w:ascii="Times New Roman" w:hAnsi="Times New Roman" w:cs="Times New Roman"/>
        </w:rPr>
        <w:t xml:space="preserve"> </w:t>
      </w:r>
      <w:proofErr w:type="spellStart"/>
      <w:r w:rsidR="00ED0A0D" w:rsidRPr="0075004A">
        <w:rPr>
          <w:rFonts w:ascii="Times New Roman" w:hAnsi="Times New Roman" w:cs="Times New Roman"/>
        </w:rPr>
        <w:t>etiam</w:t>
      </w:r>
      <w:proofErr w:type="spellEnd"/>
      <w:r w:rsidR="00ED0A0D" w:rsidRPr="0075004A">
        <w:rPr>
          <w:rFonts w:ascii="Times New Roman" w:hAnsi="Times New Roman" w:cs="Times New Roman"/>
        </w:rPr>
        <w:t xml:space="preserve"> tunc rudis et </w:t>
      </w:r>
      <w:proofErr w:type="spellStart"/>
      <w:r w:rsidR="00ED0A0D" w:rsidRPr="0075004A">
        <w:rPr>
          <w:rFonts w:ascii="Times New Roman" w:hAnsi="Times New Roman" w:cs="Times New Roman"/>
        </w:rPr>
        <w:t>solis</w:t>
      </w:r>
      <w:proofErr w:type="spellEnd"/>
      <w:r w:rsidR="00ED0A0D" w:rsidRPr="0075004A">
        <w:rPr>
          <w:rFonts w:ascii="Times New Roman" w:hAnsi="Times New Roman" w:cs="Times New Roman"/>
        </w:rPr>
        <w:t xml:space="preserve"> Britanni </w:t>
      </w:r>
      <w:proofErr w:type="spellStart"/>
      <w:r w:rsidR="00ED0A0D" w:rsidRPr="0075004A">
        <w:rPr>
          <w:rFonts w:ascii="Times New Roman" w:hAnsi="Times New Roman" w:cs="Times New Roman"/>
        </w:rPr>
        <w:t>Pictis</w:t>
      </w:r>
      <w:proofErr w:type="spellEnd"/>
      <w:r w:rsidR="00ED0A0D" w:rsidRPr="0075004A">
        <w:rPr>
          <w:rFonts w:ascii="Times New Roman" w:hAnsi="Times New Roman" w:cs="Times New Roman"/>
        </w:rPr>
        <w:t xml:space="preserve"> modo et </w:t>
      </w:r>
      <w:proofErr w:type="spellStart"/>
      <w:r w:rsidR="00ED0A0D" w:rsidRPr="0075004A">
        <w:rPr>
          <w:rFonts w:ascii="Times New Roman" w:hAnsi="Times New Roman" w:cs="Times New Roman"/>
        </w:rPr>
        <w:t>Hibernis</w:t>
      </w:r>
      <w:proofErr w:type="spellEnd"/>
      <w:r w:rsidR="00ED0A0D" w:rsidRPr="0075004A">
        <w:rPr>
          <w:rFonts w:ascii="Times New Roman" w:hAnsi="Times New Roman" w:cs="Times New Roman"/>
        </w:rPr>
        <w:t xml:space="preserve"> </w:t>
      </w:r>
      <w:proofErr w:type="spellStart"/>
      <w:r w:rsidR="00ED0A0D" w:rsidRPr="0075004A">
        <w:rPr>
          <w:rFonts w:ascii="Times New Roman" w:hAnsi="Times New Roman" w:cs="Times New Roman"/>
        </w:rPr>
        <w:t>assueta</w:t>
      </w:r>
      <w:proofErr w:type="spellEnd"/>
      <w:r w:rsidR="00ED0A0D" w:rsidRPr="0075004A">
        <w:rPr>
          <w:rFonts w:ascii="Times New Roman" w:hAnsi="Times New Roman" w:cs="Times New Roman"/>
        </w:rPr>
        <w:t xml:space="preserve"> </w:t>
      </w:r>
      <w:proofErr w:type="spellStart"/>
      <w:r w:rsidR="00ED0A0D" w:rsidRPr="0075004A">
        <w:rPr>
          <w:rFonts w:ascii="Times New Roman" w:hAnsi="Times New Roman" w:cs="Times New Roman"/>
        </w:rPr>
        <w:t>hostibus</w:t>
      </w:r>
      <w:proofErr w:type="spellEnd"/>
      <w:r w:rsidR="00ED0A0D" w:rsidRPr="0075004A">
        <w:rPr>
          <w:rFonts w:ascii="Times New Roman" w:hAnsi="Times New Roman" w:cs="Times New Roman"/>
        </w:rPr>
        <w:t xml:space="preserve">, </w:t>
      </w:r>
      <w:proofErr w:type="spellStart"/>
      <w:r w:rsidR="00ED0A0D" w:rsidRPr="0075004A">
        <w:rPr>
          <w:rFonts w:ascii="Times New Roman" w:hAnsi="Times New Roman" w:cs="Times New Roman"/>
        </w:rPr>
        <w:t>adhuc</w:t>
      </w:r>
      <w:proofErr w:type="spellEnd"/>
      <w:r w:rsidR="00ED0A0D" w:rsidRPr="0075004A">
        <w:rPr>
          <w:rFonts w:ascii="Times New Roman" w:hAnsi="Times New Roman" w:cs="Times New Roman"/>
        </w:rPr>
        <w:t xml:space="preserve"> </w:t>
      </w:r>
      <w:proofErr w:type="spellStart"/>
      <w:r w:rsidR="00ED0A0D" w:rsidRPr="0075004A">
        <w:rPr>
          <w:rFonts w:ascii="Times New Roman" w:hAnsi="Times New Roman" w:cs="Times New Roman"/>
        </w:rPr>
        <w:t>seminudis</w:t>
      </w:r>
      <w:proofErr w:type="spellEnd"/>
      <w:r w:rsidR="00ED0A0D" w:rsidRPr="0075004A">
        <w:rPr>
          <w:rFonts w:ascii="Times New Roman" w:hAnsi="Times New Roman" w:cs="Times New Roman"/>
        </w:rPr>
        <w:t xml:space="preserve">, facile Romanis </w:t>
      </w:r>
      <w:proofErr w:type="spellStart"/>
      <w:r w:rsidR="00ED0A0D" w:rsidRPr="0075004A">
        <w:rPr>
          <w:rFonts w:ascii="Times New Roman" w:hAnsi="Times New Roman" w:cs="Times New Roman"/>
        </w:rPr>
        <w:t>armis</w:t>
      </w:r>
      <w:proofErr w:type="spellEnd"/>
      <w:r w:rsidR="00ED0A0D" w:rsidRPr="0075004A">
        <w:rPr>
          <w:rFonts w:ascii="Times New Roman" w:hAnsi="Times New Roman" w:cs="Times New Roman"/>
        </w:rPr>
        <w:t xml:space="preserve"> </w:t>
      </w:r>
      <w:proofErr w:type="spellStart"/>
      <w:r w:rsidR="00ED0A0D" w:rsidRPr="0075004A">
        <w:rPr>
          <w:rFonts w:ascii="Times New Roman" w:hAnsi="Times New Roman" w:cs="Times New Roman"/>
        </w:rPr>
        <w:t>signisque</w:t>
      </w:r>
      <w:proofErr w:type="spellEnd"/>
      <w:r w:rsidR="00ED0A0D" w:rsidRPr="0075004A">
        <w:rPr>
          <w:rFonts w:ascii="Times New Roman" w:hAnsi="Times New Roman" w:cs="Times New Roman"/>
        </w:rPr>
        <w:t xml:space="preserve"> </w:t>
      </w:r>
      <w:proofErr w:type="spellStart"/>
      <w:r w:rsidR="00ED0A0D" w:rsidRPr="0075004A">
        <w:rPr>
          <w:rFonts w:ascii="Times New Roman" w:hAnsi="Times New Roman" w:cs="Times New Roman"/>
        </w:rPr>
        <w:t>cessit</w:t>
      </w:r>
      <w:proofErr w:type="spellEnd"/>
      <w:r w:rsidR="00ED0A0D" w:rsidRPr="0075004A">
        <w:rPr>
          <w:rFonts w:ascii="Times New Roman" w:hAnsi="Times New Roman" w:cs="Times New Roman"/>
        </w:rPr>
        <w:t xml:space="preserve">’ (‘to this time the nation of the British, so rude and uncivilised, accustomed only to the Picts and Irish as enemies, still half-naked, easily succumbed to the Roman arms and ensigns’). </w:t>
      </w:r>
    </w:p>
  </w:footnote>
  <w:footnote w:id="113">
    <w:p w14:paraId="7187A3D5" w14:textId="64C01028" w:rsidR="007E7E15" w:rsidRPr="0075004A" w:rsidRDefault="007E7E15">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Smith, ed.</w:t>
      </w:r>
      <w:r w:rsidR="00335314" w:rsidRPr="0075004A">
        <w:rPr>
          <w:rFonts w:ascii="Times New Roman" w:hAnsi="Times New Roman" w:cs="Times New Roman"/>
        </w:rPr>
        <w:t>,</w:t>
      </w:r>
      <w:r w:rsidRPr="0075004A">
        <w:rPr>
          <w:rFonts w:ascii="Times New Roman" w:hAnsi="Times New Roman" w:cs="Times New Roman"/>
        </w:rPr>
        <w:t xml:space="preserve"> </w:t>
      </w:r>
      <w:proofErr w:type="spellStart"/>
      <w:r w:rsidRPr="0075004A">
        <w:rPr>
          <w:rFonts w:ascii="Times New Roman" w:hAnsi="Times New Roman" w:cs="Times New Roman"/>
          <w:i/>
          <w:iCs/>
        </w:rPr>
        <w:t>Camdeni</w:t>
      </w:r>
      <w:proofErr w:type="spellEnd"/>
      <w:r w:rsidRPr="0075004A">
        <w:rPr>
          <w:rFonts w:ascii="Times New Roman" w:hAnsi="Times New Roman" w:cs="Times New Roman"/>
          <w:i/>
          <w:iCs/>
        </w:rPr>
        <w:t xml:space="preserve"> </w:t>
      </w:r>
      <w:proofErr w:type="spellStart"/>
      <w:r w:rsidR="00335314" w:rsidRPr="0075004A">
        <w:rPr>
          <w:rFonts w:ascii="Times New Roman" w:hAnsi="Times New Roman" w:cs="Times New Roman"/>
          <w:i/>
          <w:iCs/>
        </w:rPr>
        <w:t>e</w:t>
      </w:r>
      <w:r w:rsidRPr="0075004A">
        <w:rPr>
          <w:rFonts w:ascii="Times New Roman" w:hAnsi="Times New Roman" w:cs="Times New Roman"/>
          <w:i/>
          <w:iCs/>
        </w:rPr>
        <w:t>pistolae</w:t>
      </w:r>
      <w:proofErr w:type="spellEnd"/>
      <w:r w:rsidRPr="0075004A">
        <w:rPr>
          <w:rFonts w:ascii="Times New Roman" w:hAnsi="Times New Roman" w:cs="Times New Roman"/>
        </w:rPr>
        <w:t>,</w:t>
      </w:r>
      <w:r w:rsidR="008B05B9" w:rsidRPr="0075004A">
        <w:rPr>
          <w:rFonts w:ascii="Times New Roman" w:hAnsi="Times New Roman" w:cs="Times New Roman"/>
        </w:rPr>
        <w:t xml:space="preserve"> 22,</w:t>
      </w:r>
      <w:r w:rsidRPr="0075004A">
        <w:rPr>
          <w:rFonts w:ascii="Times New Roman" w:hAnsi="Times New Roman" w:cs="Times New Roman"/>
        </w:rPr>
        <w:t xml:space="preserve"> </w:t>
      </w:r>
      <w:proofErr w:type="spellStart"/>
      <w:r w:rsidRPr="0075004A">
        <w:rPr>
          <w:rFonts w:ascii="Times New Roman" w:hAnsi="Times New Roman" w:cs="Times New Roman"/>
        </w:rPr>
        <w:t>Epistola</w:t>
      </w:r>
      <w:proofErr w:type="spellEnd"/>
      <w:r w:rsidRPr="0075004A">
        <w:rPr>
          <w:rFonts w:ascii="Times New Roman" w:hAnsi="Times New Roman" w:cs="Times New Roman"/>
        </w:rPr>
        <w:t xml:space="preserve"> XVIII</w:t>
      </w:r>
      <w:r w:rsidR="008B05B9" w:rsidRPr="0075004A">
        <w:rPr>
          <w:rFonts w:ascii="Times New Roman" w:hAnsi="Times New Roman" w:cs="Times New Roman"/>
        </w:rPr>
        <w:t>, 3 July 1582</w:t>
      </w:r>
      <w:r w:rsidRPr="0075004A">
        <w:rPr>
          <w:rFonts w:ascii="Times New Roman" w:hAnsi="Times New Roman" w:cs="Times New Roman"/>
        </w:rPr>
        <w:t xml:space="preserve">: </w:t>
      </w:r>
      <w:r w:rsidR="00E6746B" w:rsidRPr="0075004A">
        <w:rPr>
          <w:rFonts w:ascii="Times New Roman" w:hAnsi="Times New Roman" w:cs="Times New Roman"/>
        </w:rPr>
        <w:t>‘</w:t>
      </w:r>
      <w:r w:rsidRPr="0075004A">
        <w:rPr>
          <w:rFonts w:ascii="Times New Roman" w:hAnsi="Times New Roman" w:cs="Times New Roman"/>
        </w:rPr>
        <w:t xml:space="preserve">Cui rei vide, </w:t>
      </w:r>
      <w:proofErr w:type="spellStart"/>
      <w:r w:rsidRPr="0075004A">
        <w:rPr>
          <w:rFonts w:ascii="Times New Roman" w:hAnsi="Times New Roman" w:cs="Times New Roman"/>
        </w:rPr>
        <w:t>num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deserviat</w:t>
      </w:r>
      <w:proofErr w:type="spellEnd"/>
      <w:r w:rsidRPr="0075004A">
        <w:rPr>
          <w:rFonts w:ascii="Times New Roman" w:hAnsi="Times New Roman" w:cs="Times New Roman"/>
        </w:rPr>
        <w:t xml:space="preserve"> locus in </w:t>
      </w:r>
      <w:proofErr w:type="spellStart"/>
      <w:r w:rsidRPr="0075004A">
        <w:rPr>
          <w:rFonts w:ascii="Times New Roman" w:hAnsi="Times New Roman" w:cs="Times New Roman"/>
        </w:rPr>
        <w:t>panegyrico</w:t>
      </w:r>
      <w:proofErr w:type="spellEnd"/>
      <w:r w:rsidRPr="0075004A">
        <w:rPr>
          <w:rFonts w:ascii="Times New Roman" w:hAnsi="Times New Roman" w:cs="Times New Roman"/>
        </w:rPr>
        <w:t xml:space="preserve">, </w:t>
      </w:r>
      <w:r w:rsidRPr="0075004A">
        <w:rPr>
          <w:rFonts w:ascii="Times New Roman" w:hAnsi="Times New Roman" w:cs="Times New Roman"/>
          <w:i/>
          <w:iCs/>
        </w:rPr>
        <w:t xml:space="preserve">Ad hoc </w:t>
      </w:r>
      <w:proofErr w:type="spellStart"/>
      <w:r w:rsidRPr="0075004A">
        <w:rPr>
          <w:rFonts w:ascii="Times New Roman" w:hAnsi="Times New Roman" w:cs="Times New Roman"/>
          <w:i/>
          <w:iCs/>
        </w:rPr>
        <w:t>natio</w:t>
      </w:r>
      <w:proofErr w:type="spellEnd"/>
      <w:r w:rsidRPr="0075004A">
        <w:rPr>
          <w:rFonts w:ascii="Times New Roman" w:hAnsi="Times New Roman" w:cs="Times New Roman"/>
          <w:i/>
          <w:iCs/>
        </w:rPr>
        <w:t xml:space="preserve"> Britanna, </w:t>
      </w:r>
      <w:proofErr w:type="spellStart"/>
      <w:r w:rsidRPr="0075004A">
        <w:rPr>
          <w:rFonts w:ascii="Times New Roman" w:hAnsi="Times New Roman" w:cs="Times New Roman"/>
          <w:i/>
          <w:iCs/>
        </w:rPr>
        <w:t>etiam</w:t>
      </w:r>
      <w:proofErr w:type="spellEnd"/>
      <w:r w:rsidRPr="0075004A">
        <w:rPr>
          <w:rFonts w:ascii="Times New Roman" w:hAnsi="Times New Roman" w:cs="Times New Roman"/>
          <w:i/>
          <w:iCs/>
        </w:rPr>
        <w:t xml:space="preserve"> tunc rudis, &amp; soli Britanni, </w:t>
      </w:r>
      <w:proofErr w:type="spellStart"/>
      <w:r w:rsidRPr="0075004A">
        <w:rPr>
          <w:rFonts w:ascii="Times New Roman" w:hAnsi="Times New Roman" w:cs="Times New Roman"/>
          <w:i/>
          <w:iCs/>
        </w:rPr>
        <w:t>Pictis</w:t>
      </w:r>
      <w:proofErr w:type="spellEnd"/>
      <w:r w:rsidRPr="0075004A">
        <w:rPr>
          <w:rFonts w:ascii="Times New Roman" w:hAnsi="Times New Roman" w:cs="Times New Roman"/>
          <w:i/>
          <w:iCs/>
        </w:rPr>
        <w:t xml:space="preserve"> modo &amp; </w:t>
      </w:r>
      <w:proofErr w:type="spellStart"/>
      <w:r w:rsidRPr="0075004A">
        <w:rPr>
          <w:rFonts w:ascii="Times New Roman" w:hAnsi="Times New Roman" w:cs="Times New Roman"/>
          <w:i/>
          <w:iCs/>
        </w:rPr>
        <w:t>Hibernis</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assueta</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hostibus</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adhunc</w:t>
      </w:r>
      <w:proofErr w:type="spellEnd"/>
      <w:r w:rsidRPr="0075004A">
        <w:rPr>
          <w:rFonts w:ascii="Times New Roman" w:hAnsi="Times New Roman" w:cs="Times New Roman"/>
          <w:i/>
          <w:iCs/>
        </w:rPr>
        <w:t xml:space="preserve"> </w:t>
      </w:r>
      <w:proofErr w:type="spellStart"/>
      <w:r w:rsidRPr="0075004A">
        <w:rPr>
          <w:rFonts w:ascii="Times New Roman" w:hAnsi="Times New Roman" w:cs="Times New Roman"/>
          <w:i/>
          <w:iCs/>
        </w:rPr>
        <w:t>seminudis</w:t>
      </w:r>
      <w:proofErr w:type="spellEnd"/>
      <w:r w:rsidRPr="0075004A">
        <w:rPr>
          <w:rFonts w:ascii="Times New Roman" w:hAnsi="Times New Roman" w:cs="Times New Roman"/>
        </w:rPr>
        <w:t xml:space="preserve">, &amp;c. Nam </w:t>
      </w:r>
      <w:proofErr w:type="spellStart"/>
      <w:r w:rsidRPr="0075004A">
        <w:rPr>
          <w:rFonts w:ascii="Times New Roman" w:hAnsi="Times New Roman" w:cs="Times New Roman"/>
        </w:rPr>
        <w:t>si</w:t>
      </w:r>
      <w:proofErr w:type="spellEnd"/>
      <w:r w:rsidRPr="0075004A">
        <w:rPr>
          <w:rFonts w:ascii="Times New Roman" w:hAnsi="Times New Roman" w:cs="Times New Roman"/>
        </w:rPr>
        <w:t xml:space="preserve"> ante </w:t>
      </w:r>
      <w:proofErr w:type="spellStart"/>
      <w:r w:rsidRPr="0075004A">
        <w:rPr>
          <w:rFonts w:ascii="Times New Roman" w:hAnsi="Times New Roman" w:cs="Times New Roman"/>
        </w:rPr>
        <w:t>Julium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lang w:val="el-GR"/>
        </w:rPr>
        <w:t>τὸ</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lang w:val="el-GR"/>
        </w:rPr>
        <w:t>Θεὸν</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Pictis</w:t>
      </w:r>
      <w:proofErr w:type="spellEnd"/>
      <w:r w:rsidRPr="0075004A">
        <w:rPr>
          <w:rFonts w:ascii="Times New Roman" w:hAnsi="Times New Roman" w:cs="Times New Roman"/>
        </w:rPr>
        <w:t xml:space="preserve"> Britannia </w:t>
      </w:r>
      <w:proofErr w:type="spellStart"/>
      <w:r w:rsidRPr="0075004A">
        <w:rPr>
          <w:rFonts w:ascii="Times New Roman" w:hAnsi="Times New Roman" w:cs="Times New Roman"/>
        </w:rPr>
        <w:t>assueta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hostibus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Picti</w:t>
      </w:r>
      <w:proofErr w:type="spellEnd"/>
      <w:r w:rsidRPr="0075004A">
        <w:rPr>
          <w:rFonts w:ascii="Times New Roman" w:hAnsi="Times New Roman" w:cs="Times New Roman"/>
        </w:rPr>
        <w:t xml:space="preserve"> tunc in Britannia </w:t>
      </w:r>
      <w:r w:rsidR="00231A3C">
        <w:rPr>
          <w:rFonts w:ascii="Times New Roman" w:hAnsi="Times New Roman" w:cs="Times New Roman"/>
        </w:rPr>
        <w:t>[…</w:t>
      </w:r>
      <w:r w:rsidRPr="0075004A">
        <w:rPr>
          <w:rFonts w:ascii="Times New Roman" w:hAnsi="Times New Roman" w:cs="Times New Roman"/>
        </w:rPr>
        <w:t xml:space="preserve">] qui </w:t>
      </w:r>
      <w:proofErr w:type="spellStart"/>
      <w:r w:rsidRPr="0075004A">
        <w:rPr>
          <w:rFonts w:ascii="Times New Roman" w:hAnsi="Times New Roman" w:cs="Times New Roman"/>
        </w:rPr>
        <w:t>Scotos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Pictosque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Britannis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auxilio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venisse</w:t>
      </w:r>
      <w:proofErr w:type="spellEnd"/>
      <w:r w:rsidRPr="0075004A">
        <w:rPr>
          <w:rFonts w:ascii="Times New Roman" w:hAnsi="Times New Roman" w:cs="Times New Roman"/>
        </w:rPr>
        <w:t xml:space="preserve"> contra </w:t>
      </w:r>
      <w:proofErr w:type="spellStart"/>
      <w:r w:rsidRPr="0075004A">
        <w:rPr>
          <w:rFonts w:ascii="Times New Roman" w:hAnsi="Times New Roman" w:cs="Times New Roman"/>
        </w:rPr>
        <w:t>Julium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impudentiùs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nescio</w:t>
      </w:r>
      <w:proofErr w:type="spellEnd"/>
      <w:r w:rsidRPr="0075004A">
        <w:rPr>
          <w:rFonts w:ascii="Times New Roman" w:hAnsi="Times New Roman" w:cs="Times New Roman"/>
        </w:rPr>
        <w:t xml:space="preserve">, an </w:t>
      </w:r>
      <w:proofErr w:type="spellStart"/>
      <w:r w:rsidRPr="0075004A">
        <w:rPr>
          <w:rFonts w:ascii="Times New Roman" w:hAnsi="Times New Roman" w:cs="Times New Roman"/>
        </w:rPr>
        <w:t>inscientiùs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affirmat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si</w:t>
      </w:r>
      <w:proofErr w:type="spellEnd"/>
      <w:r w:rsidRPr="0075004A">
        <w:rPr>
          <w:rFonts w:ascii="Times New Roman" w:hAnsi="Times New Roman" w:cs="Times New Roman"/>
        </w:rPr>
        <w:t xml:space="preserve"> hi </w:t>
      </w:r>
      <w:proofErr w:type="spellStart"/>
      <w:r w:rsidRPr="0075004A">
        <w:rPr>
          <w:rFonts w:ascii="Times New Roman" w:hAnsi="Times New Roman" w:cs="Times New Roman"/>
        </w:rPr>
        <w:t>unà</w:t>
      </w:r>
      <w:proofErr w:type="spellEnd"/>
      <w:r w:rsidRPr="0075004A">
        <w:rPr>
          <w:rFonts w:ascii="Times New Roman" w:hAnsi="Times New Roman" w:cs="Times New Roman"/>
        </w:rPr>
        <w:t>, non soli Britanni</w:t>
      </w:r>
      <w:r w:rsidR="00E6746B" w:rsidRPr="0075004A">
        <w:rPr>
          <w:rFonts w:ascii="Times New Roman" w:hAnsi="Times New Roman" w:cs="Times New Roman"/>
        </w:rPr>
        <w:t>’</w:t>
      </w:r>
      <w:r w:rsidRPr="0075004A">
        <w:rPr>
          <w:rFonts w:ascii="Times New Roman" w:hAnsi="Times New Roman" w:cs="Times New Roman"/>
        </w:rPr>
        <w:t>.</w:t>
      </w:r>
      <w:r w:rsidR="006B7006" w:rsidRPr="0075004A">
        <w:rPr>
          <w:rFonts w:ascii="Times New Roman" w:hAnsi="Times New Roman" w:cs="Times New Roman"/>
        </w:rPr>
        <w:t xml:space="preserve"> See Hector Boece, </w:t>
      </w:r>
      <w:proofErr w:type="spellStart"/>
      <w:r w:rsidR="006B7006" w:rsidRPr="0075004A">
        <w:rPr>
          <w:rFonts w:ascii="Times New Roman" w:hAnsi="Times New Roman" w:cs="Times New Roman"/>
          <w:i/>
          <w:iCs/>
        </w:rPr>
        <w:t>Scotorum</w:t>
      </w:r>
      <w:proofErr w:type="spellEnd"/>
      <w:r w:rsidR="006B7006" w:rsidRPr="0075004A">
        <w:rPr>
          <w:rFonts w:ascii="Times New Roman" w:hAnsi="Times New Roman" w:cs="Times New Roman"/>
          <w:i/>
          <w:iCs/>
        </w:rPr>
        <w:t xml:space="preserve"> </w:t>
      </w:r>
      <w:proofErr w:type="spellStart"/>
      <w:r w:rsidR="00E87B79" w:rsidRPr="0075004A">
        <w:rPr>
          <w:rFonts w:ascii="Times New Roman" w:hAnsi="Times New Roman" w:cs="Times New Roman"/>
          <w:i/>
          <w:iCs/>
        </w:rPr>
        <w:t>historiae</w:t>
      </w:r>
      <w:proofErr w:type="spellEnd"/>
      <w:r w:rsidR="00E87B79" w:rsidRPr="0075004A">
        <w:rPr>
          <w:rFonts w:ascii="Times New Roman" w:hAnsi="Times New Roman" w:cs="Times New Roman"/>
          <w:i/>
          <w:iCs/>
        </w:rPr>
        <w:t xml:space="preserve"> a prima gentis origine </w:t>
      </w:r>
      <w:r w:rsidR="006B7006" w:rsidRPr="0075004A">
        <w:rPr>
          <w:rFonts w:ascii="Times New Roman" w:hAnsi="Times New Roman" w:cs="Times New Roman"/>
        </w:rPr>
        <w:t>(</w:t>
      </w:r>
      <w:r w:rsidR="00E87B79" w:rsidRPr="0075004A">
        <w:rPr>
          <w:rFonts w:ascii="Times New Roman" w:hAnsi="Times New Roman" w:cs="Times New Roman"/>
        </w:rPr>
        <w:t>Paris, 1526</w:t>
      </w:r>
      <w:r w:rsidR="006B7006" w:rsidRPr="0075004A">
        <w:rPr>
          <w:rFonts w:ascii="Times New Roman" w:hAnsi="Times New Roman" w:cs="Times New Roman"/>
        </w:rPr>
        <w:t xml:space="preserve">), </w:t>
      </w:r>
      <w:r w:rsidR="00902663" w:rsidRPr="0075004A">
        <w:rPr>
          <w:rFonts w:ascii="Times New Roman" w:hAnsi="Times New Roman" w:cs="Times New Roman"/>
        </w:rPr>
        <w:t xml:space="preserve">fol. </w:t>
      </w:r>
      <w:proofErr w:type="spellStart"/>
      <w:r w:rsidR="00902663" w:rsidRPr="0075004A">
        <w:rPr>
          <w:rFonts w:ascii="Times New Roman" w:hAnsi="Times New Roman" w:cs="Times New Roman"/>
        </w:rPr>
        <w:t>XXXIII</w:t>
      </w:r>
      <w:r w:rsidR="00902663" w:rsidRPr="0075004A">
        <w:rPr>
          <w:rFonts w:ascii="Times New Roman" w:hAnsi="Times New Roman" w:cs="Times New Roman"/>
          <w:vertAlign w:val="superscript"/>
        </w:rPr>
        <w:t>r</w:t>
      </w:r>
      <w:proofErr w:type="spellEnd"/>
      <w:r w:rsidR="00902663" w:rsidRPr="0075004A">
        <w:rPr>
          <w:rFonts w:ascii="Times New Roman" w:hAnsi="Times New Roman" w:cs="Times New Roman"/>
        </w:rPr>
        <w:t xml:space="preserve">: ‘Ex his </w:t>
      </w:r>
      <w:proofErr w:type="spellStart"/>
      <w:r w:rsidR="00902663" w:rsidRPr="0075004A">
        <w:rPr>
          <w:rFonts w:ascii="Times New Roman" w:hAnsi="Times New Roman" w:cs="Times New Roman"/>
        </w:rPr>
        <w:t>natus</w:t>
      </w:r>
      <w:proofErr w:type="spellEnd"/>
      <w:r w:rsidR="00902663" w:rsidRPr="0075004A">
        <w:rPr>
          <w:rFonts w:ascii="Times New Roman" w:hAnsi="Times New Roman" w:cs="Times New Roman"/>
        </w:rPr>
        <w:t xml:space="preserve"> est </w:t>
      </w:r>
      <w:proofErr w:type="spellStart"/>
      <w:r w:rsidR="00902663" w:rsidRPr="0075004A">
        <w:rPr>
          <w:rFonts w:ascii="Times New Roman" w:hAnsi="Times New Roman" w:cs="Times New Roman"/>
        </w:rPr>
        <w:t>trium</w:t>
      </w:r>
      <w:proofErr w:type="spellEnd"/>
      <w:r w:rsidR="00902663" w:rsidRPr="0075004A">
        <w:rPr>
          <w:rFonts w:ascii="Times New Roman" w:hAnsi="Times New Roman" w:cs="Times New Roman"/>
        </w:rPr>
        <w:t xml:space="preserve"> gentium, </w:t>
      </w:r>
      <w:proofErr w:type="spellStart"/>
      <w:r w:rsidR="00902663" w:rsidRPr="0075004A">
        <w:rPr>
          <w:rFonts w:ascii="Times New Roman" w:hAnsi="Times New Roman" w:cs="Times New Roman"/>
        </w:rPr>
        <w:t>Scotorum</w:t>
      </w:r>
      <w:proofErr w:type="spellEnd"/>
      <w:r w:rsidR="00902663" w:rsidRPr="0075004A">
        <w:rPr>
          <w:rFonts w:ascii="Times New Roman" w:hAnsi="Times New Roman" w:cs="Times New Roman"/>
        </w:rPr>
        <w:t xml:space="preserve">, </w:t>
      </w:r>
      <w:proofErr w:type="spellStart"/>
      <w:r w:rsidR="00902663" w:rsidRPr="0075004A">
        <w:rPr>
          <w:rFonts w:ascii="Times New Roman" w:hAnsi="Times New Roman" w:cs="Times New Roman"/>
        </w:rPr>
        <w:t>Pictorum</w:t>
      </w:r>
      <w:proofErr w:type="spellEnd"/>
      <w:r w:rsidR="00902663" w:rsidRPr="0075004A">
        <w:rPr>
          <w:rFonts w:ascii="Times New Roman" w:hAnsi="Times New Roman" w:cs="Times New Roman"/>
        </w:rPr>
        <w:t xml:space="preserve">, &amp; </w:t>
      </w:r>
      <w:proofErr w:type="spellStart"/>
      <w:r w:rsidR="00902663" w:rsidRPr="0075004A">
        <w:rPr>
          <w:rFonts w:ascii="Times New Roman" w:hAnsi="Times New Roman" w:cs="Times New Roman"/>
        </w:rPr>
        <w:t>Britonum</w:t>
      </w:r>
      <w:proofErr w:type="spellEnd"/>
      <w:r w:rsidR="00902663" w:rsidRPr="0075004A">
        <w:rPr>
          <w:rFonts w:ascii="Times New Roman" w:hAnsi="Times New Roman" w:cs="Times New Roman"/>
        </w:rPr>
        <w:t xml:space="preserve"> </w:t>
      </w:r>
      <w:proofErr w:type="spellStart"/>
      <w:r w:rsidR="00902663" w:rsidRPr="0075004A">
        <w:rPr>
          <w:rFonts w:ascii="Times New Roman" w:hAnsi="Times New Roman" w:cs="Times New Roman"/>
        </w:rPr>
        <w:t>tanta</w:t>
      </w:r>
      <w:proofErr w:type="spellEnd"/>
      <w:r w:rsidR="00902663" w:rsidRPr="0075004A">
        <w:rPr>
          <w:rFonts w:ascii="Times New Roman" w:hAnsi="Times New Roman" w:cs="Times New Roman"/>
        </w:rPr>
        <w:t xml:space="preserve"> </w:t>
      </w:r>
      <w:proofErr w:type="spellStart"/>
      <w:r w:rsidR="00902663" w:rsidRPr="0075004A">
        <w:rPr>
          <w:rFonts w:ascii="Times New Roman" w:hAnsi="Times New Roman" w:cs="Times New Roman"/>
        </w:rPr>
        <w:t>amicitia</w:t>
      </w:r>
      <w:proofErr w:type="spellEnd"/>
      <w:r w:rsidR="00902663" w:rsidRPr="0075004A">
        <w:rPr>
          <w:rFonts w:ascii="Times New Roman" w:hAnsi="Times New Roman" w:cs="Times New Roman"/>
        </w:rPr>
        <w:t xml:space="preserve">, </w:t>
      </w:r>
      <w:proofErr w:type="spellStart"/>
      <w:r w:rsidR="00902663" w:rsidRPr="0075004A">
        <w:rPr>
          <w:rFonts w:ascii="Times New Roman" w:hAnsi="Times New Roman" w:cs="Times New Roman"/>
        </w:rPr>
        <w:t>tanta</w:t>
      </w:r>
      <w:proofErr w:type="spellEnd"/>
      <w:r w:rsidR="00902663" w:rsidRPr="0075004A">
        <w:rPr>
          <w:rFonts w:ascii="Times New Roman" w:hAnsi="Times New Roman" w:cs="Times New Roman"/>
        </w:rPr>
        <w:t xml:space="preserve"> </w:t>
      </w:r>
      <w:proofErr w:type="spellStart"/>
      <w:r w:rsidR="00902663" w:rsidRPr="0075004A">
        <w:rPr>
          <w:rFonts w:ascii="Times New Roman" w:hAnsi="Times New Roman" w:cs="Times New Roman"/>
        </w:rPr>
        <w:t>congratulatio</w:t>
      </w:r>
      <w:proofErr w:type="spellEnd"/>
      <w:r w:rsidR="00902663" w:rsidRPr="0075004A">
        <w:rPr>
          <w:rFonts w:ascii="Times New Roman" w:hAnsi="Times New Roman" w:cs="Times New Roman"/>
        </w:rPr>
        <w:t xml:space="preserve">, &amp; </w:t>
      </w:r>
      <w:proofErr w:type="spellStart"/>
      <w:r w:rsidR="00902663" w:rsidRPr="0075004A">
        <w:rPr>
          <w:rFonts w:ascii="Times New Roman" w:hAnsi="Times New Roman" w:cs="Times New Roman"/>
        </w:rPr>
        <w:t>necessitudo</w:t>
      </w:r>
      <w:proofErr w:type="spellEnd"/>
      <w:r w:rsidR="00902663" w:rsidRPr="0075004A">
        <w:rPr>
          <w:rFonts w:ascii="Times New Roman" w:hAnsi="Times New Roman" w:cs="Times New Roman"/>
        </w:rPr>
        <w:t xml:space="preserve">, </w:t>
      </w:r>
      <w:proofErr w:type="spellStart"/>
      <w:r w:rsidR="00902663" w:rsidRPr="0075004A">
        <w:rPr>
          <w:rFonts w:ascii="Times New Roman" w:hAnsi="Times New Roman" w:cs="Times New Roman"/>
        </w:rPr>
        <w:t>vt</w:t>
      </w:r>
      <w:proofErr w:type="spellEnd"/>
      <w:r w:rsidR="00902663" w:rsidRPr="0075004A">
        <w:rPr>
          <w:rFonts w:ascii="Times New Roman" w:hAnsi="Times New Roman" w:cs="Times New Roman"/>
        </w:rPr>
        <w:t xml:space="preserve"> </w:t>
      </w:r>
      <w:proofErr w:type="spellStart"/>
      <w:r w:rsidR="00902663" w:rsidRPr="0075004A">
        <w:rPr>
          <w:rFonts w:ascii="Times New Roman" w:hAnsi="Times New Roman" w:cs="Times New Roman"/>
        </w:rPr>
        <w:t>firma</w:t>
      </w:r>
      <w:proofErr w:type="spellEnd"/>
      <w:r w:rsidR="00902663" w:rsidRPr="0075004A">
        <w:rPr>
          <w:rFonts w:ascii="Times New Roman" w:hAnsi="Times New Roman" w:cs="Times New Roman"/>
        </w:rPr>
        <w:t xml:space="preserve"> pace perpetuo </w:t>
      </w:r>
      <w:proofErr w:type="spellStart"/>
      <w:r w:rsidR="00902663" w:rsidRPr="0075004A">
        <w:rPr>
          <w:rFonts w:ascii="Times New Roman" w:hAnsi="Times New Roman" w:cs="Times New Roman"/>
        </w:rPr>
        <w:t>viderentur</w:t>
      </w:r>
      <w:proofErr w:type="spellEnd"/>
      <w:r w:rsidR="00902663" w:rsidRPr="0075004A">
        <w:rPr>
          <w:rFonts w:ascii="Times New Roman" w:hAnsi="Times New Roman" w:cs="Times New Roman"/>
        </w:rPr>
        <w:t xml:space="preserve"> </w:t>
      </w:r>
      <w:proofErr w:type="spellStart"/>
      <w:r w:rsidR="00902663" w:rsidRPr="0075004A">
        <w:rPr>
          <w:rFonts w:ascii="Times New Roman" w:hAnsi="Times New Roman" w:cs="Times New Roman"/>
        </w:rPr>
        <w:t>conuicturi</w:t>
      </w:r>
      <w:proofErr w:type="spellEnd"/>
      <w:r w:rsidR="00902663" w:rsidRPr="0075004A">
        <w:rPr>
          <w:rFonts w:ascii="Times New Roman" w:hAnsi="Times New Roman" w:cs="Times New Roman"/>
        </w:rPr>
        <w:t xml:space="preserve">’ (‘From these things [i.e. beating back Julius Caesar’s incursion into Britain] was born such a fast friendship of the three peoples, the Scots, the Picts, and the British, such a great celebration, and mutual bond, that they seemed </w:t>
      </w:r>
      <w:r w:rsidR="003B4AE7" w:rsidRPr="0075004A">
        <w:rPr>
          <w:rFonts w:ascii="Times New Roman" w:hAnsi="Times New Roman" w:cs="Times New Roman"/>
        </w:rPr>
        <w:t>des</w:t>
      </w:r>
      <w:r w:rsidR="002215CE" w:rsidRPr="0075004A">
        <w:rPr>
          <w:rFonts w:ascii="Times New Roman" w:hAnsi="Times New Roman" w:cs="Times New Roman"/>
        </w:rPr>
        <w:t>ti</w:t>
      </w:r>
      <w:r w:rsidR="003B4AE7" w:rsidRPr="0075004A">
        <w:rPr>
          <w:rFonts w:ascii="Times New Roman" w:hAnsi="Times New Roman" w:cs="Times New Roman"/>
        </w:rPr>
        <w:t>ned</w:t>
      </w:r>
      <w:r w:rsidR="00902663" w:rsidRPr="0075004A">
        <w:rPr>
          <w:rFonts w:ascii="Times New Roman" w:hAnsi="Times New Roman" w:cs="Times New Roman"/>
        </w:rPr>
        <w:t xml:space="preserve"> to live together in enduring peace’). </w:t>
      </w:r>
    </w:p>
  </w:footnote>
  <w:footnote w:id="114">
    <w:p w14:paraId="50914A86" w14:textId="394E7DBA" w:rsidR="00C42998" w:rsidRPr="0075004A" w:rsidRDefault="00C4299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bookmarkStart w:id="11" w:name="OLE_LINK32"/>
      <w:r w:rsidR="00C76538" w:rsidRPr="0075004A">
        <w:rPr>
          <w:rFonts w:ascii="Times New Roman" w:hAnsi="Times New Roman" w:cs="Times New Roman"/>
        </w:rPr>
        <w:t xml:space="preserve">Smith, ed., </w:t>
      </w:r>
      <w:proofErr w:type="spellStart"/>
      <w:r w:rsidR="00C76538" w:rsidRPr="0075004A">
        <w:rPr>
          <w:rFonts w:ascii="Times New Roman" w:hAnsi="Times New Roman" w:cs="Times New Roman"/>
          <w:i/>
          <w:iCs/>
        </w:rPr>
        <w:t>Camdeni</w:t>
      </w:r>
      <w:proofErr w:type="spellEnd"/>
      <w:r w:rsidR="00C76538" w:rsidRPr="0075004A">
        <w:rPr>
          <w:rFonts w:ascii="Times New Roman" w:hAnsi="Times New Roman" w:cs="Times New Roman"/>
          <w:i/>
          <w:iCs/>
        </w:rPr>
        <w:t xml:space="preserve"> </w:t>
      </w:r>
      <w:proofErr w:type="spellStart"/>
      <w:r w:rsidR="00C76538" w:rsidRPr="0075004A">
        <w:rPr>
          <w:rFonts w:ascii="Times New Roman" w:hAnsi="Times New Roman" w:cs="Times New Roman"/>
          <w:i/>
          <w:iCs/>
        </w:rPr>
        <w:t>epistolae</w:t>
      </w:r>
      <w:proofErr w:type="spellEnd"/>
      <w:r w:rsidR="00C76538" w:rsidRPr="0075004A">
        <w:rPr>
          <w:rFonts w:ascii="Times New Roman" w:hAnsi="Times New Roman" w:cs="Times New Roman"/>
        </w:rPr>
        <w:t xml:space="preserve">, 22, </w:t>
      </w:r>
      <w:proofErr w:type="spellStart"/>
      <w:r w:rsidR="00C76538" w:rsidRPr="0075004A">
        <w:rPr>
          <w:rFonts w:ascii="Times New Roman" w:hAnsi="Times New Roman" w:cs="Times New Roman"/>
        </w:rPr>
        <w:t>Epistola</w:t>
      </w:r>
      <w:proofErr w:type="spellEnd"/>
      <w:r w:rsidR="00C76538" w:rsidRPr="0075004A">
        <w:rPr>
          <w:rFonts w:ascii="Times New Roman" w:hAnsi="Times New Roman" w:cs="Times New Roman"/>
        </w:rPr>
        <w:t xml:space="preserve"> XVIII, 3 July 1582: </w:t>
      </w:r>
      <w:bookmarkStart w:id="12" w:name="OLE_LINK16"/>
      <w:r w:rsidR="00E6746B" w:rsidRPr="0075004A">
        <w:rPr>
          <w:rFonts w:ascii="Times New Roman" w:hAnsi="Times New Roman" w:cs="Times New Roman"/>
        </w:rPr>
        <w:t>‘</w:t>
      </w:r>
      <w:bookmarkStart w:id="13" w:name="OLE_LINK33"/>
      <w:proofErr w:type="spellStart"/>
      <w:r w:rsidR="00E26E18" w:rsidRPr="0075004A">
        <w:rPr>
          <w:rFonts w:ascii="Times New Roman" w:hAnsi="Times New Roman" w:cs="Times New Roman"/>
        </w:rPr>
        <w:t>etenim</w:t>
      </w:r>
      <w:proofErr w:type="spellEnd"/>
      <w:r w:rsidR="00E26E18" w:rsidRPr="0075004A">
        <w:rPr>
          <w:rFonts w:ascii="Times New Roman" w:hAnsi="Times New Roman" w:cs="Times New Roman"/>
        </w:rPr>
        <w:t xml:space="preserve"> </w:t>
      </w:r>
      <w:proofErr w:type="spellStart"/>
      <w:r w:rsidR="00E26E18" w:rsidRPr="0075004A">
        <w:rPr>
          <w:rFonts w:ascii="Times New Roman" w:hAnsi="Times New Roman" w:cs="Times New Roman"/>
        </w:rPr>
        <w:t>fluctuo</w:t>
      </w:r>
      <w:proofErr w:type="spellEnd"/>
      <w:r w:rsidR="00E26E18" w:rsidRPr="0075004A">
        <w:rPr>
          <w:rFonts w:ascii="Times New Roman" w:hAnsi="Times New Roman" w:cs="Times New Roman"/>
        </w:rPr>
        <w:t xml:space="preserve"> </w:t>
      </w:r>
      <w:proofErr w:type="spellStart"/>
      <w:r w:rsidR="00E26E18" w:rsidRPr="0075004A">
        <w:rPr>
          <w:rFonts w:ascii="Times New Roman" w:hAnsi="Times New Roman" w:cs="Times New Roman"/>
        </w:rPr>
        <w:t>adhuc</w:t>
      </w:r>
      <w:proofErr w:type="spellEnd"/>
      <w:r w:rsidR="00E26E18" w:rsidRPr="0075004A">
        <w:rPr>
          <w:rFonts w:ascii="Times New Roman" w:hAnsi="Times New Roman" w:cs="Times New Roman"/>
        </w:rPr>
        <w:t xml:space="preserve">, </w:t>
      </w:r>
      <w:proofErr w:type="spellStart"/>
      <w:r w:rsidR="00E26E18" w:rsidRPr="0075004A">
        <w:rPr>
          <w:rFonts w:ascii="Times New Roman" w:hAnsi="Times New Roman" w:cs="Times New Roman"/>
        </w:rPr>
        <w:t>quiescendum</w:t>
      </w:r>
      <w:proofErr w:type="spellEnd"/>
      <w:r w:rsidR="00E26E18" w:rsidRPr="0075004A">
        <w:rPr>
          <w:rFonts w:ascii="Times New Roman" w:hAnsi="Times New Roman" w:cs="Times New Roman"/>
        </w:rPr>
        <w:t xml:space="preserve">-ne mihi sit, </w:t>
      </w:r>
      <w:proofErr w:type="gramStart"/>
      <w:r w:rsidR="00E26E18" w:rsidRPr="0075004A">
        <w:rPr>
          <w:rFonts w:ascii="Times New Roman" w:hAnsi="Times New Roman" w:cs="Times New Roman"/>
        </w:rPr>
        <w:t>an</w:t>
      </w:r>
      <w:proofErr w:type="gramEnd"/>
      <w:r w:rsidR="00E26E18" w:rsidRPr="0075004A">
        <w:rPr>
          <w:rFonts w:ascii="Times New Roman" w:hAnsi="Times New Roman" w:cs="Times New Roman"/>
        </w:rPr>
        <w:t xml:space="preserve"> </w:t>
      </w:r>
      <w:proofErr w:type="spellStart"/>
      <w:r w:rsidR="00E26E18" w:rsidRPr="0075004A">
        <w:rPr>
          <w:rFonts w:ascii="Times New Roman" w:hAnsi="Times New Roman" w:cs="Times New Roman"/>
        </w:rPr>
        <w:t>repetendi</w:t>
      </w:r>
      <w:proofErr w:type="spellEnd"/>
      <w:r w:rsidR="00E26E18" w:rsidRPr="0075004A">
        <w:rPr>
          <w:rFonts w:ascii="Times New Roman" w:hAnsi="Times New Roman" w:cs="Times New Roman"/>
        </w:rPr>
        <w:t xml:space="preserve"> Brigantes </w:t>
      </w:r>
      <w:proofErr w:type="spellStart"/>
      <w:r w:rsidR="00E26E18" w:rsidRPr="0075004A">
        <w:rPr>
          <w:rFonts w:ascii="Times New Roman" w:hAnsi="Times New Roman" w:cs="Times New Roman"/>
        </w:rPr>
        <w:t>mei</w:t>
      </w:r>
      <w:proofErr w:type="spellEnd"/>
      <w:r w:rsidR="00E26E18" w:rsidRPr="0075004A">
        <w:rPr>
          <w:rFonts w:ascii="Times New Roman" w:hAnsi="Times New Roman" w:cs="Times New Roman"/>
        </w:rPr>
        <w:t xml:space="preserve">. </w:t>
      </w:r>
      <w:bookmarkEnd w:id="13"/>
      <w:proofErr w:type="spellStart"/>
      <w:r w:rsidRPr="0075004A">
        <w:rPr>
          <w:rFonts w:ascii="Times New Roman" w:hAnsi="Times New Roman" w:cs="Times New Roman"/>
        </w:rPr>
        <w:t>Vereor</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enim</w:t>
      </w:r>
      <w:proofErr w:type="spellEnd"/>
      <w:r w:rsidRPr="0075004A">
        <w:rPr>
          <w:rFonts w:ascii="Times New Roman" w:hAnsi="Times New Roman" w:cs="Times New Roman"/>
        </w:rPr>
        <w:t xml:space="preserve"> nisi </w:t>
      </w:r>
      <w:proofErr w:type="spellStart"/>
      <w:r w:rsidRPr="0075004A">
        <w:rPr>
          <w:rFonts w:ascii="Times New Roman" w:hAnsi="Times New Roman" w:cs="Times New Roman"/>
        </w:rPr>
        <w:t>brevi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invisam</w:t>
      </w:r>
      <w:proofErr w:type="spellEnd"/>
      <w:r w:rsidRPr="0075004A">
        <w:rPr>
          <w:rFonts w:ascii="Times New Roman" w:hAnsi="Times New Roman" w:cs="Times New Roman"/>
        </w:rPr>
        <w:t xml:space="preserve">, ne </w:t>
      </w:r>
      <w:proofErr w:type="spellStart"/>
      <w:r w:rsidRPr="0075004A">
        <w:rPr>
          <w:rFonts w:ascii="Times New Roman" w:hAnsi="Times New Roman" w:cs="Times New Roman"/>
        </w:rPr>
        <w:t>compositis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sarcinis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pedibus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eant</w:t>
      </w:r>
      <w:proofErr w:type="spellEnd"/>
      <w:r w:rsidRPr="0075004A">
        <w:rPr>
          <w:rFonts w:ascii="Times New Roman" w:hAnsi="Times New Roman" w:cs="Times New Roman"/>
        </w:rPr>
        <w:t xml:space="preserve"> in </w:t>
      </w:r>
      <w:proofErr w:type="spellStart"/>
      <w:r w:rsidRPr="0075004A">
        <w:rPr>
          <w:rFonts w:ascii="Times New Roman" w:hAnsi="Times New Roman" w:cs="Times New Roman"/>
        </w:rPr>
        <w:t>Scotiam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transferente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Buchanano</w:t>
      </w:r>
      <w:bookmarkEnd w:id="11"/>
      <w:proofErr w:type="spellEnd"/>
      <w:r w:rsidR="00E6746B" w:rsidRPr="0075004A">
        <w:rPr>
          <w:rFonts w:ascii="Times New Roman" w:hAnsi="Times New Roman" w:cs="Times New Roman"/>
        </w:rPr>
        <w:t>’</w:t>
      </w:r>
      <w:r w:rsidR="003B4AE7" w:rsidRPr="0075004A">
        <w:rPr>
          <w:rFonts w:ascii="Times New Roman" w:hAnsi="Times New Roman" w:cs="Times New Roman"/>
        </w:rPr>
        <w:t>.</w:t>
      </w:r>
      <w:r w:rsidR="00A40782" w:rsidRPr="0075004A">
        <w:rPr>
          <w:rFonts w:ascii="Times New Roman" w:hAnsi="Times New Roman" w:cs="Times New Roman"/>
        </w:rPr>
        <w:t xml:space="preserve"> </w:t>
      </w:r>
      <w:bookmarkEnd w:id="12"/>
    </w:p>
  </w:footnote>
  <w:footnote w:id="115">
    <w:p w14:paraId="2F8DBEE5" w14:textId="4D47DA01" w:rsidR="002E1FCD" w:rsidRPr="0075004A" w:rsidRDefault="002E1FCD" w:rsidP="002E1FCD">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Add. MS 36294, fol. 6v: </w:t>
      </w:r>
      <w:r w:rsidR="00E6746B" w:rsidRPr="0075004A">
        <w:rPr>
          <w:rFonts w:ascii="Times New Roman" w:hAnsi="Times New Roman" w:cs="Times New Roman"/>
        </w:rPr>
        <w:t>‘</w:t>
      </w:r>
      <w:r w:rsidRPr="0075004A">
        <w:rPr>
          <w:rFonts w:ascii="Times New Roman" w:hAnsi="Times New Roman" w:cs="Times New Roman"/>
        </w:rPr>
        <w:t xml:space="preserve">Video </w:t>
      </w:r>
      <w:proofErr w:type="spellStart"/>
      <w:r w:rsidRPr="0075004A">
        <w:rPr>
          <w:rFonts w:ascii="Times New Roman" w:hAnsi="Times New Roman" w:cs="Times New Roman"/>
        </w:rPr>
        <w:t>te</w:t>
      </w:r>
      <w:proofErr w:type="spellEnd"/>
      <w:r w:rsidRPr="0075004A">
        <w:rPr>
          <w:rFonts w:ascii="Times New Roman" w:hAnsi="Times New Roman" w:cs="Times New Roman"/>
        </w:rPr>
        <w:t xml:space="preserve">, mi </w:t>
      </w:r>
      <w:proofErr w:type="spellStart"/>
      <w:r w:rsidRPr="0075004A">
        <w:rPr>
          <w:rFonts w:ascii="Times New Roman" w:hAnsi="Times New Roman" w:cs="Times New Roman"/>
        </w:rPr>
        <w:t>Sauile</w:t>
      </w:r>
      <w:proofErr w:type="spellEnd"/>
      <w:r w:rsidRPr="0075004A">
        <w:rPr>
          <w:rFonts w:ascii="Times New Roman" w:hAnsi="Times New Roman" w:cs="Times New Roman"/>
        </w:rPr>
        <w:t xml:space="preserve">, pro </w:t>
      </w:r>
      <w:proofErr w:type="spellStart"/>
      <w:r w:rsidRPr="0075004A">
        <w:rPr>
          <w:rFonts w:ascii="Times New Roman" w:hAnsi="Times New Roman" w:cs="Times New Roman"/>
        </w:rPr>
        <w:t>eo</w:t>
      </w:r>
      <w:proofErr w:type="spellEnd"/>
      <w:r w:rsidRPr="0075004A">
        <w:rPr>
          <w:rFonts w:ascii="Times New Roman" w:hAnsi="Times New Roman" w:cs="Times New Roman"/>
        </w:rPr>
        <w:t xml:space="preserve"> quo </w:t>
      </w:r>
      <w:proofErr w:type="spellStart"/>
      <w:r w:rsidRPr="0075004A">
        <w:rPr>
          <w:rFonts w:ascii="Times New Roman" w:hAnsi="Times New Roman" w:cs="Times New Roman"/>
        </w:rPr>
        <w:t>excellis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iudicio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optimè</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perspicere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quam</w:t>
      </w:r>
      <w:proofErr w:type="spellEnd"/>
      <w:r w:rsidRPr="0075004A">
        <w:rPr>
          <w:rFonts w:ascii="Times New Roman" w:hAnsi="Times New Roman" w:cs="Times New Roman"/>
        </w:rPr>
        <w:t xml:space="preserve"> sit </w:t>
      </w:r>
      <w:proofErr w:type="spellStart"/>
      <w:r w:rsidRPr="0075004A">
        <w:rPr>
          <w:rFonts w:ascii="Times New Roman" w:hAnsi="Times New Roman" w:cs="Times New Roman"/>
        </w:rPr>
        <w:t>Buchananus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ille</w:t>
      </w:r>
      <w:proofErr w:type="spellEnd"/>
      <w:r w:rsidRPr="0075004A">
        <w:rPr>
          <w:rFonts w:ascii="Times New Roman" w:hAnsi="Times New Roman" w:cs="Times New Roman"/>
        </w:rPr>
        <w:t xml:space="preserve"> contra </w:t>
      </w:r>
      <w:proofErr w:type="spellStart"/>
      <w:r w:rsidRPr="0075004A">
        <w:rPr>
          <w:rFonts w:ascii="Times New Roman" w:hAnsi="Times New Roman" w:cs="Times New Roman"/>
        </w:rPr>
        <w:t>sua</w:t>
      </w:r>
      <w:proofErr w:type="spellEnd"/>
      <w:r w:rsidRPr="0075004A">
        <w:rPr>
          <w:rFonts w:ascii="Times New Roman" w:hAnsi="Times New Roman" w:cs="Times New Roman"/>
        </w:rPr>
        <w:t xml:space="preserve"> &amp; </w:t>
      </w:r>
      <w:proofErr w:type="spellStart"/>
      <w:r w:rsidRPr="0075004A">
        <w:rPr>
          <w:rFonts w:ascii="Times New Roman" w:hAnsi="Times New Roman" w:cs="Times New Roman"/>
        </w:rPr>
        <w:t>suorum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vitia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facundus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quam</w:t>
      </w:r>
      <w:proofErr w:type="spellEnd"/>
      <w:r w:rsidRPr="0075004A">
        <w:rPr>
          <w:rFonts w:ascii="Times New Roman" w:hAnsi="Times New Roman" w:cs="Times New Roman"/>
        </w:rPr>
        <w:t xml:space="preserve"> in </w:t>
      </w:r>
      <w:proofErr w:type="spellStart"/>
      <w:r w:rsidRPr="0075004A">
        <w:rPr>
          <w:rFonts w:ascii="Times New Roman" w:hAnsi="Times New Roman" w:cs="Times New Roman"/>
        </w:rPr>
        <w:t>Scotorum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gloriam</w:t>
      </w:r>
      <w:proofErr w:type="spellEnd"/>
      <w:r w:rsidRPr="0075004A">
        <w:rPr>
          <w:rFonts w:ascii="Times New Roman" w:hAnsi="Times New Roman" w:cs="Times New Roman"/>
        </w:rPr>
        <w:t xml:space="preserve"> effusus, </w:t>
      </w:r>
      <w:proofErr w:type="spellStart"/>
      <w:r w:rsidRPr="0075004A">
        <w:rPr>
          <w:rFonts w:ascii="Times New Roman" w:hAnsi="Times New Roman" w:cs="Times New Roman"/>
        </w:rPr>
        <w:t>quantus</w:t>
      </w:r>
      <w:proofErr w:type="spellEnd"/>
      <w:r w:rsidRPr="0075004A">
        <w:rPr>
          <w:rFonts w:ascii="Times New Roman" w:hAnsi="Times New Roman" w:cs="Times New Roman"/>
        </w:rPr>
        <w:t xml:space="preserve"> in </w:t>
      </w:r>
      <w:proofErr w:type="spellStart"/>
      <w:r w:rsidRPr="0075004A">
        <w:rPr>
          <w:rFonts w:ascii="Times New Roman" w:hAnsi="Times New Roman" w:cs="Times New Roman"/>
        </w:rPr>
        <w:t>fabulis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refellendis</w:t>
      </w:r>
      <w:proofErr w:type="spellEnd"/>
      <w:r w:rsidRPr="0075004A">
        <w:rPr>
          <w:rFonts w:ascii="Times New Roman" w:hAnsi="Times New Roman" w:cs="Times New Roman"/>
        </w:rPr>
        <w:t xml:space="preserve">, &amp; </w:t>
      </w:r>
      <w:proofErr w:type="spellStart"/>
      <w:r w:rsidRPr="0075004A">
        <w:rPr>
          <w:rFonts w:ascii="Times New Roman" w:hAnsi="Times New Roman" w:cs="Times New Roman"/>
        </w:rPr>
        <w:t>quantulus</w:t>
      </w:r>
      <w:proofErr w:type="spellEnd"/>
      <w:r w:rsidRPr="0075004A">
        <w:rPr>
          <w:rFonts w:ascii="Times New Roman" w:hAnsi="Times New Roman" w:cs="Times New Roman"/>
        </w:rPr>
        <w:t xml:space="preserve"> in </w:t>
      </w:r>
      <w:proofErr w:type="spellStart"/>
      <w:r w:rsidRPr="0075004A">
        <w:rPr>
          <w:rFonts w:ascii="Times New Roman" w:hAnsi="Times New Roman" w:cs="Times New Roman"/>
        </w:rPr>
        <w:t>antiquitate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asserenda</w:t>
      </w:r>
      <w:proofErr w:type="spellEnd"/>
      <w:r w:rsidR="00E6746B" w:rsidRPr="0075004A">
        <w:rPr>
          <w:rFonts w:ascii="Times New Roman" w:hAnsi="Times New Roman" w:cs="Times New Roman"/>
        </w:rPr>
        <w:t>’</w:t>
      </w:r>
      <w:r w:rsidR="00C76538" w:rsidRPr="0075004A">
        <w:rPr>
          <w:rFonts w:ascii="Times New Roman" w:hAnsi="Times New Roman" w:cs="Times New Roman"/>
        </w:rPr>
        <w:t>.</w:t>
      </w:r>
    </w:p>
  </w:footnote>
  <w:footnote w:id="116">
    <w:p w14:paraId="22D4E799" w14:textId="28A57545" w:rsidR="00453204" w:rsidRPr="0075004A" w:rsidRDefault="00453204">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F77B92" w:rsidRPr="0075004A">
        <w:rPr>
          <w:rFonts w:ascii="Times New Roman" w:hAnsi="Times New Roman" w:cs="Times New Roman"/>
        </w:rPr>
        <w:t>BL Cotton MS Juliu</w:t>
      </w:r>
      <w:r w:rsidR="00862C1C">
        <w:rPr>
          <w:rFonts w:ascii="Times New Roman" w:hAnsi="Times New Roman" w:cs="Times New Roman"/>
        </w:rPr>
        <w:t>s F X</w:t>
      </w:r>
      <w:r w:rsidR="00F77B92" w:rsidRPr="0075004A">
        <w:rPr>
          <w:rFonts w:ascii="Times New Roman" w:hAnsi="Times New Roman" w:cs="Times New Roman"/>
        </w:rPr>
        <w:t xml:space="preserve">, fol. 166r: </w:t>
      </w:r>
      <w:r w:rsidR="00E6746B" w:rsidRPr="0075004A">
        <w:rPr>
          <w:rFonts w:ascii="Times New Roman" w:hAnsi="Times New Roman" w:cs="Times New Roman"/>
        </w:rPr>
        <w:t>‘</w:t>
      </w:r>
      <w:r w:rsidR="00F77B92" w:rsidRPr="0075004A">
        <w:rPr>
          <w:rFonts w:ascii="Times New Roman" w:hAnsi="Times New Roman" w:cs="Times New Roman"/>
        </w:rPr>
        <w:t xml:space="preserve">De </w:t>
      </w:r>
      <w:proofErr w:type="spellStart"/>
      <w:r w:rsidR="00F77B92" w:rsidRPr="0075004A">
        <w:rPr>
          <w:rFonts w:ascii="Times New Roman" w:hAnsi="Times New Roman" w:cs="Times New Roman"/>
        </w:rPr>
        <w:t>Brigantibus</w:t>
      </w:r>
      <w:proofErr w:type="spellEnd"/>
      <w:r w:rsidR="00F77B92" w:rsidRPr="0075004A">
        <w:rPr>
          <w:rFonts w:ascii="Times New Roman" w:hAnsi="Times New Roman" w:cs="Times New Roman"/>
        </w:rPr>
        <w:t xml:space="preserve"> </w:t>
      </w:r>
      <w:proofErr w:type="spellStart"/>
      <w:r w:rsidR="00F77B92" w:rsidRPr="0075004A">
        <w:rPr>
          <w:rFonts w:ascii="Times New Roman" w:hAnsi="Times New Roman" w:cs="Times New Roman"/>
        </w:rPr>
        <w:t>aduersus</w:t>
      </w:r>
      <w:proofErr w:type="spellEnd"/>
      <w:r w:rsidR="00F77B92" w:rsidRPr="0075004A">
        <w:rPr>
          <w:rFonts w:ascii="Times New Roman" w:hAnsi="Times New Roman" w:cs="Times New Roman"/>
        </w:rPr>
        <w:t xml:space="preserve"> </w:t>
      </w:r>
      <w:proofErr w:type="spellStart"/>
      <w:r w:rsidR="00F77B92" w:rsidRPr="0075004A">
        <w:rPr>
          <w:rFonts w:ascii="Times New Roman" w:hAnsi="Times New Roman" w:cs="Times New Roman"/>
        </w:rPr>
        <w:t>Georgium</w:t>
      </w:r>
      <w:proofErr w:type="spellEnd"/>
      <w:r w:rsidR="00F77B92" w:rsidRPr="0075004A">
        <w:rPr>
          <w:rFonts w:ascii="Times New Roman" w:hAnsi="Times New Roman" w:cs="Times New Roman"/>
        </w:rPr>
        <w:t xml:space="preserve"> </w:t>
      </w:r>
      <w:proofErr w:type="spellStart"/>
      <w:r w:rsidR="00F77B92" w:rsidRPr="0075004A">
        <w:rPr>
          <w:rFonts w:ascii="Times New Roman" w:hAnsi="Times New Roman" w:cs="Times New Roman"/>
        </w:rPr>
        <w:t>Buchananum</w:t>
      </w:r>
      <w:proofErr w:type="spellEnd"/>
      <w:r w:rsidR="00F77B92" w:rsidRPr="0075004A">
        <w:rPr>
          <w:rFonts w:ascii="Times New Roman" w:hAnsi="Times New Roman" w:cs="Times New Roman"/>
        </w:rPr>
        <w:t xml:space="preserve"> </w:t>
      </w:r>
      <w:proofErr w:type="spellStart"/>
      <w:r w:rsidR="00F77B92" w:rsidRPr="0075004A">
        <w:rPr>
          <w:rFonts w:ascii="Times New Roman" w:hAnsi="Times New Roman" w:cs="Times New Roman"/>
        </w:rPr>
        <w:t>Scotum</w:t>
      </w:r>
      <w:proofErr w:type="spellEnd"/>
      <w:r w:rsidR="00F77B92" w:rsidRPr="0075004A">
        <w:rPr>
          <w:rFonts w:ascii="Times New Roman" w:hAnsi="Times New Roman" w:cs="Times New Roman"/>
        </w:rPr>
        <w:t xml:space="preserve"> Disputatio ad </w:t>
      </w:r>
      <w:proofErr w:type="spellStart"/>
      <w:r w:rsidR="001F051A" w:rsidRPr="0075004A">
        <w:rPr>
          <w:rFonts w:ascii="Times New Roman" w:hAnsi="Times New Roman" w:cs="Times New Roman"/>
        </w:rPr>
        <w:t>C</w:t>
      </w:r>
      <w:r w:rsidR="00F77B92" w:rsidRPr="0075004A">
        <w:rPr>
          <w:rFonts w:ascii="Times New Roman" w:hAnsi="Times New Roman" w:cs="Times New Roman"/>
        </w:rPr>
        <w:t>larissimum</w:t>
      </w:r>
      <w:proofErr w:type="spellEnd"/>
      <w:r w:rsidR="00F77B92" w:rsidRPr="0075004A">
        <w:rPr>
          <w:rFonts w:ascii="Times New Roman" w:hAnsi="Times New Roman" w:cs="Times New Roman"/>
        </w:rPr>
        <w:t xml:space="preserve"> </w:t>
      </w:r>
      <w:proofErr w:type="spellStart"/>
      <w:r w:rsidR="00F77B92" w:rsidRPr="0075004A">
        <w:rPr>
          <w:rFonts w:ascii="Times New Roman" w:hAnsi="Times New Roman" w:cs="Times New Roman"/>
        </w:rPr>
        <w:t>virum</w:t>
      </w:r>
      <w:proofErr w:type="spellEnd"/>
      <w:r w:rsidR="00F77B92" w:rsidRPr="0075004A">
        <w:rPr>
          <w:rFonts w:ascii="Times New Roman" w:hAnsi="Times New Roman" w:cs="Times New Roman"/>
        </w:rPr>
        <w:t xml:space="preserve"> Guil. </w:t>
      </w:r>
      <w:proofErr w:type="spellStart"/>
      <w:r w:rsidR="00F77B92" w:rsidRPr="0075004A">
        <w:rPr>
          <w:rFonts w:ascii="Times New Roman" w:hAnsi="Times New Roman" w:cs="Times New Roman"/>
        </w:rPr>
        <w:t>Camdenum</w:t>
      </w:r>
      <w:proofErr w:type="spellEnd"/>
      <w:r w:rsidR="00E6746B" w:rsidRPr="0075004A">
        <w:rPr>
          <w:rFonts w:ascii="Times New Roman" w:hAnsi="Times New Roman" w:cs="Times New Roman"/>
        </w:rPr>
        <w:t>’</w:t>
      </w:r>
      <w:r w:rsidR="008A6DFD" w:rsidRPr="0075004A">
        <w:rPr>
          <w:rFonts w:ascii="Times New Roman" w:hAnsi="Times New Roman" w:cs="Times New Roman"/>
        </w:rPr>
        <w:t>.</w:t>
      </w:r>
    </w:p>
  </w:footnote>
  <w:footnote w:id="117">
    <w:p w14:paraId="2EE14666" w14:textId="5EA6AE70" w:rsidR="00A45A3C" w:rsidRPr="0075004A" w:rsidRDefault="00A45A3C">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651279" w:rsidRPr="0075004A">
        <w:rPr>
          <w:rFonts w:ascii="Times New Roman" w:hAnsi="Times New Roman" w:cs="Times New Roman"/>
        </w:rPr>
        <w:t>Ibid.,</w:t>
      </w:r>
      <w:r w:rsidR="00AB5EBB" w:rsidRPr="0075004A">
        <w:rPr>
          <w:rFonts w:ascii="Times New Roman" w:hAnsi="Times New Roman" w:cs="Times New Roman"/>
        </w:rPr>
        <w:t xml:space="preserve"> fol. 125v</w:t>
      </w:r>
      <w:r w:rsidR="00FC502F" w:rsidRPr="0075004A">
        <w:rPr>
          <w:rFonts w:ascii="Times New Roman" w:hAnsi="Times New Roman" w:cs="Times New Roman"/>
        </w:rPr>
        <w:t xml:space="preserve">: </w:t>
      </w:r>
      <w:r w:rsidR="00E6746B" w:rsidRPr="0075004A">
        <w:rPr>
          <w:rFonts w:ascii="Times New Roman" w:hAnsi="Times New Roman" w:cs="Times New Roman"/>
        </w:rPr>
        <w:t>‘</w:t>
      </w:r>
      <w:r w:rsidR="00FC502F" w:rsidRPr="0075004A">
        <w:rPr>
          <w:rFonts w:ascii="Times New Roman" w:hAnsi="Times New Roman" w:cs="Times New Roman"/>
        </w:rPr>
        <w:t xml:space="preserve">Ex </w:t>
      </w:r>
      <w:proofErr w:type="spellStart"/>
      <w:r w:rsidR="00FC502F" w:rsidRPr="0075004A">
        <w:rPr>
          <w:rFonts w:ascii="Times New Roman" w:hAnsi="Times New Roman" w:cs="Times New Roman"/>
        </w:rPr>
        <w:t>Nennio</w:t>
      </w:r>
      <w:proofErr w:type="spellEnd"/>
      <w:r w:rsidR="00FC502F" w:rsidRPr="0075004A">
        <w:rPr>
          <w:rFonts w:ascii="Times New Roman" w:hAnsi="Times New Roman" w:cs="Times New Roman"/>
        </w:rPr>
        <w:t xml:space="preserve"> Dni Hartwelli 1584</w:t>
      </w:r>
      <w:r w:rsidR="00E6746B" w:rsidRPr="0075004A">
        <w:rPr>
          <w:rFonts w:ascii="Times New Roman" w:hAnsi="Times New Roman" w:cs="Times New Roman"/>
        </w:rPr>
        <w:t>’</w:t>
      </w:r>
      <w:r w:rsidR="008A6DFD" w:rsidRPr="0075004A">
        <w:rPr>
          <w:rFonts w:ascii="Times New Roman" w:hAnsi="Times New Roman" w:cs="Times New Roman"/>
        </w:rPr>
        <w:t>.</w:t>
      </w:r>
    </w:p>
  </w:footnote>
  <w:footnote w:id="118">
    <w:p w14:paraId="7BB6A077" w14:textId="575424B5" w:rsidR="00FC502F" w:rsidRPr="0075004A" w:rsidRDefault="00FC502F">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651279" w:rsidRPr="0075004A">
        <w:rPr>
          <w:rFonts w:ascii="Times New Roman" w:hAnsi="Times New Roman" w:cs="Times New Roman"/>
        </w:rPr>
        <w:t>Ibid.,</w:t>
      </w:r>
      <w:r w:rsidR="00AB5EBB" w:rsidRPr="0075004A">
        <w:rPr>
          <w:rFonts w:ascii="Times New Roman" w:hAnsi="Times New Roman" w:cs="Times New Roman"/>
        </w:rPr>
        <w:t xml:space="preserve"> fol. 166r</w:t>
      </w:r>
      <w:r w:rsidRPr="0075004A">
        <w:rPr>
          <w:rFonts w:ascii="Times New Roman" w:hAnsi="Times New Roman" w:cs="Times New Roman"/>
        </w:rPr>
        <w:t xml:space="preserve">: </w:t>
      </w:r>
      <w:r w:rsidR="00E61D73" w:rsidRPr="0075004A">
        <w:rPr>
          <w:rFonts w:ascii="Times New Roman" w:hAnsi="Times New Roman" w:cs="Times New Roman"/>
        </w:rPr>
        <w:t>‘</w:t>
      </w:r>
      <w:bookmarkStart w:id="14" w:name="OLE_LINK17"/>
      <w:proofErr w:type="gramStart"/>
      <w:r w:rsidRPr="0075004A">
        <w:rPr>
          <w:rFonts w:ascii="Times New Roman" w:hAnsi="Times New Roman" w:cs="Times New Roman"/>
          <w:iCs/>
        </w:rPr>
        <w:t>Nunc .</w:t>
      </w:r>
      <w:proofErr w:type="gramEnd"/>
      <w:r w:rsidRPr="0075004A">
        <w:rPr>
          <w:rFonts w:ascii="Times New Roman" w:hAnsi="Times New Roman" w:cs="Times New Roman"/>
          <w:iCs/>
        </w:rPr>
        <w:t xml:space="preserve">a. </w:t>
      </w:r>
      <w:proofErr w:type="spellStart"/>
      <w:r w:rsidRPr="0075004A">
        <w:rPr>
          <w:rFonts w:ascii="Times New Roman" w:hAnsi="Times New Roman" w:cs="Times New Roman"/>
          <w:iCs/>
        </w:rPr>
        <w:t>orationis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suavitate</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inclinantes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abducimur</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tyrannide</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repugnantes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etiam</w:t>
      </w:r>
      <w:proofErr w:type="spellEnd"/>
      <w:r w:rsidRPr="0075004A">
        <w:rPr>
          <w:rFonts w:ascii="Times New Roman" w:hAnsi="Times New Roman" w:cs="Times New Roman"/>
          <w:iCs/>
        </w:rPr>
        <w:t xml:space="preserve">, et </w:t>
      </w:r>
      <w:proofErr w:type="spellStart"/>
      <w:r w:rsidRPr="0075004A">
        <w:rPr>
          <w:rFonts w:ascii="Times New Roman" w:hAnsi="Times New Roman" w:cs="Times New Roman"/>
          <w:iCs/>
        </w:rPr>
        <w:t>inviti</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pertrahimur</w:t>
      </w:r>
      <w:proofErr w:type="spellEnd"/>
      <w:r w:rsidR="00D4116D" w:rsidRPr="0075004A">
        <w:rPr>
          <w:rFonts w:ascii="Times New Roman" w:hAnsi="Times New Roman" w:cs="Times New Roman"/>
          <w:iCs/>
        </w:rPr>
        <w:t>’.</w:t>
      </w:r>
      <w:bookmarkEnd w:id="14"/>
    </w:p>
  </w:footnote>
  <w:footnote w:id="119">
    <w:p w14:paraId="0519BB3B" w14:textId="55438120" w:rsidR="000A512D" w:rsidRPr="0075004A" w:rsidRDefault="000A512D">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651279" w:rsidRPr="0075004A">
        <w:rPr>
          <w:rFonts w:ascii="Times New Roman" w:hAnsi="Times New Roman" w:cs="Times New Roman"/>
        </w:rPr>
        <w:t>Ibid.,</w:t>
      </w:r>
      <w:r w:rsidR="00AB5EBB" w:rsidRPr="0075004A">
        <w:rPr>
          <w:rFonts w:ascii="Times New Roman" w:hAnsi="Times New Roman" w:cs="Times New Roman"/>
        </w:rPr>
        <w:t xml:space="preserve"> fol. 166r</w:t>
      </w:r>
      <w:r w:rsidRPr="0075004A">
        <w:rPr>
          <w:rFonts w:ascii="Times New Roman" w:hAnsi="Times New Roman" w:cs="Times New Roman"/>
        </w:rPr>
        <w:t xml:space="preserve">: </w:t>
      </w:r>
      <w:r w:rsidR="00E6746B" w:rsidRPr="0075004A">
        <w:rPr>
          <w:rFonts w:ascii="Times New Roman" w:hAnsi="Times New Roman" w:cs="Times New Roman"/>
        </w:rPr>
        <w:t>‘</w:t>
      </w:r>
      <w:r w:rsidRPr="0075004A">
        <w:rPr>
          <w:rFonts w:ascii="Times New Roman" w:hAnsi="Times New Roman" w:cs="Times New Roman"/>
          <w:iCs/>
        </w:rPr>
        <w:t xml:space="preserve">Si ab Hibernia, ais, Brigantes </w:t>
      </w:r>
      <w:proofErr w:type="spellStart"/>
      <w:r w:rsidRPr="0075004A">
        <w:rPr>
          <w:rFonts w:ascii="Times New Roman" w:hAnsi="Times New Roman" w:cs="Times New Roman"/>
          <w:iCs/>
        </w:rPr>
        <w:t>aduenere</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Scotici</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profecto</w:t>
      </w:r>
      <w:proofErr w:type="spellEnd"/>
      <w:r w:rsidRPr="0075004A">
        <w:rPr>
          <w:rFonts w:ascii="Times New Roman" w:hAnsi="Times New Roman" w:cs="Times New Roman"/>
          <w:iCs/>
        </w:rPr>
        <w:t xml:space="preserve"> generis, </w:t>
      </w:r>
      <w:proofErr w:type="spellStart"/>
      <w:r w:rsidRPr="0075004A">
        <w:rPr>
          <w:rFonts w:ascii="Times New Roman" w:hAnsi="Times New Roman" w:cs="Times New Roman"/>
          <w:iCs/>
        </w:rPr>
        <w:t>ut</w:t>
      </w:r>
      <w:proofErr w:type="spellEnd"/>
      <w:r w:rsidRPr="0075004A">
        <w:rPr>
          <w:rFonts w:ascii="Times New Roman" w:hAnsi="Times New Roman" w:cs="Times New Roman"/>
          <w:iCs/>
        </w:rPr>
        <w:t xml:space="preserve"> et </w:t>
      </w:r>
      <w:proofErr w:type="spellStart"/>
      <w:r w:rsidRPr="0075004A">
        <w:rPr>
          <w:rFonts w:ascii="Times New Roman" w:hAnsi="Times New Roman" w:cs="Times New Roman"/>
          <w:iCs/>
        </w:rPr>
        <w:t>reliqui</w:t>
      </w:r>
      <w:proofErr w:type="spellEnd"/>
      <w:r w:rsidRPr="0075004A">
        <w:rPr>
          <w:rFonts w:ascii="Times New Roman" w:hAnsi="Times New Roman" w:cs="Times New Roman"/>
          <w:iCs/>
        </w:rPr>
        <w:t xml:space="preserve"> omnes </w:t>
      </w:r>
      <w:proofErr w:type="spellStart"/>
      <w:r w:rsidRPr="0075004A">
        <w:rPr>
          <w:rFonts w:ascii="Times New Roman" w:hAnsi="Times New Roman" w:cs="Times New Roman"/>
          <w:iCs/>
        </w:rPr>
        <w:t>Hiberniae</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habitatores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fuere</w:t>
      </w:r>
      <w:proofErr w:type="spellEnd"/>
      <w:r w:rsidR="00D4116D" w:rsidRPr="0075004A">
        <w:rPr>
          <w:rFonts w:ascii="Times New Roman" w:hAnsi="Times New Roman" w:cs="Times New Roman"/>
          <w:iCs/>
        </w:rPr>
        <w:t>’.</w:t>
      </w:r>
      <w:r w:rsidRPr="0075004A">
        <w:rPr>
          <w:rFonts w:ascii="Times New Roman" w:hAnsi="Times New Roman" w:cs="Times New Roman"/>
          <w:iCs/>
        </w:rPr>
        <w:t xml:space="preserve"> Here Savile quotes and addresses Buchanan directly: </w:t>
      </w:r>
      <w:r w:rsidR="00E6746B" w:rsidRPr="0075004A">
        <w:rPr>
          <w:rFonts w:ascii="Times New Roman" w:hAnsi="Times New Roman" w:cs="Times New Roman"/>
          <w:iCs/>
        </w:rPr>
        <w:t>‘</w:t>
      </w:r>
      <w:r w:rsidRPr="0075004A">
        <w:rPr>
          <w:rFonts w:ascii="Times New Roman" w:hAnsi="Times New Roman" w:cs="Times New Roman"/>
          <w:iCs/>
        </w:rPr>
        <w:t>you say</w:t>
      </w:r>
      <w:r w:rsidR="00E6746B" w:rsidRPr="0075004A">
        <w:rPr>
          <w:rFonts w:ascii="Times New Roman" w:hAnsi="Times New Roman" w:cs="Times New Roman"/>
          <w:iCs/>
        </w:rPr>
        <w:t>’</w:t>
      </w:r>
      <w:r w:rsidRPr="0075004A">
        <w:rPr>
          <w:rFonts w:ascii="Times New Roman" w:hAnsi="Times New Roman" w:cs="Times New Roman"/>
          <w:iCs/>
        </w:rPr>
        <w:t xml:space="preserve"> (ais). See George Buchanan, </w:t>
      </w:r>
      <w:r w:rsidRPr="0075004A">
        <w:rPr>
          <w:rFonts w:ascii="Times New Roman" w:hAnsi="Times New Roman" w:cs="Times New Roman"/>
          <w:i/>
        </w:rPr>
        <w:t xml:space="preserve">Rerum </w:t>
      </w:r>
      <w:proofErr w:type="spellStart"/>
      <w:r w:rsidRPr="0075004A">
        <w:rPr>
          <w:rFonts w:ascii="Times New Roman" w:hAnsi="Times New Roman" w:cs="Times New Roman"/>
          <w:i/>
        </w:rPr>
        <w:t>Scoticarum</w:t>
      </w:r>
      <w:proofErr w:type="spellEnd"/>
      <w:r w:rsidRPr="0075004A">
        <w:rPr>
          <w:rFonts w:ascii="Times New Roman" w:hAnsi="Times New Roman" w:cs="Times New Roman"/>
          <w:i/>
        </w:rPr>
        <w:t xml:space="preserve"> </w:t>
      </w:r>
      <w:proofErr w:type="spellStart"/>
      <w:r w:rsidRPr="0075004A">
        <w:rPr>
          <w:rFonts w:ascii="Times New Roman" w:hAnsi="Times New Roman" w:cs="Times New Roman"/>
          <w:i/>
        </w:rPr>
        <w:t>historia</w:t>
      </w:r>
      <w:proofErr w:type="spellEnd"/>
      <w:r w:rsidRPr="0075004A">
        <w:rPr>
          <w:rFonts w:ascii="Times New Roman" w:hAnsi="Times New Roman" w:cs="Times New Roman"/>
          <w:iCs/>
        </w:rPr>
        <w:t xml:space="preserve"> (</w:t>
      </w:r>
      <w:r w:rsidR="00C6754A" w:rsidRPr="0075004A">
        <w:rPr>
          <w:rFonts w:ascii="Times New Roman" w:hAnsi="Times New Roman" w:cs="Times New Roman"/>
          <w:iCs/>
        </w:rPr>
        <w:t xml:space="preserve">Edinburgh, </w:t>
      </w:r>
      <w:r w:rsidRPr="0075004A">
        <w:rPr>
          <w:rFonts w:ascii="Times New Roman" w:hAnsi="Times New Roman" w:cs="Times New Roman"/>
          <w:iCs/>
        </w:rPr>
        <w:t xml:space="preserve">1582), </w:t>
      </w:r>
      <w:r w:rsidR="00C6754A" w:rsidRPr="0075004A">
        <w:rPr>
          <w:rFonts w:ascii="Times New Roman" w:hAnsi="Times New Roman" w:cs="Times New Roman"/>
          <w:iCs/>
        </w:rPr>
        <w:t>fol. 26r (Liber Secundus): ‘</w:t>
      </w:r>
      <w:proofErr w:type="spellStart"/>
      <w:r w:rsidR="00C6754A" w:rsidRPr="0075004A">
        <w:rPr>
          <w:rFonts w:ascii="Times New Roman" w:hAnsi="Times New Roman" w:cs="Times New Roman"/>
          <w:iCs/>
        </w:rPr>
        <w:t>Hos</w:t>
      </w:r>
      <w:proofErr w:type="spellEnd"/>
      <w:r w:rsidR="00C6754A" w:rsidRPr="0075004A">
        <w:rPr>
          <w:rFonts w:ascii="Times New Roman" w:hAnsi="Times New Roman" w:cs="Times New Roman"/>
          <w:iCs/>
        </w:rPr>
        <w:t xml:space="preserve"> </w:t>
      </w:r>
      <w:proofErr w:type="gramStart"/>
      <w:r w:rsidR="00C6754A" w:rsidRPr="0075004A">
        <w:rPr>
          <w:rFonts w:ascii="Times New Roman" w:hAnsi="Times New Roman" w:cs="Times New Roman"/>
          <w:iCs/>
        </w:rPr>
        <w:t>non e</w:t>
      </w:r>
      <w:proofErr w:type="gramEnd"/>
      <w:r w:rsidR="00C6754A" w:rsidRPr="0075004A">
        <w:rPr>
          <w:rFonts w:ascii="Times New Roman" w:hAnsi="Times New Roman" w:cs="Times New Roman"/>
          <w:iCs/>
        </w:rPr>
        <w:t xml:space="preserve"> proximo </w:t>
      </w:r>
      <w:proofErr w:type="spellStart"/>
      <w:r w:rsidR="00C6754A" w:rsidRPr="0075004A">
        <w:rPr>
          <w:rFonts w:ascii="Times New Roman" w:hAnsi="Times New Roman" w:cs="Times New Roman"/>
          <w:iCs/>
        </w:rPr>
        <w:t>Galliae</w:t>
      </w:r>
      <w:proofErr w:type="spellEnd"/>
      <w:r w:rsidR="00C6754A" w:rsidRPr="0075004A">
        <w:rPr>
          <w:rFonts w:ascii="Times New Roman" w:hAnsi="Times New Roman" w:cs="Times New Roman"/>
          <w:iCs/>
        </w:rPr>
        <w:t xml:space="preserve"> </w:t>
      </w:r>
      <w:proofErr w:type="spellStart"/>
      <w:r w:rsidR="00C6754A" w:rsidRPr="0075004A">
        <w:rPr>
          <w:rFonts w:ascii="Times New Roman" w:hAnsi="Times New Roman" w:cs="Times New Roman"/>
          <w:iCs/>
        </w:rPr>
        <w:t>tractu</w:t>
      </w:r>
      <w:proofErr w:type="spellEnd"/>
      <w:r w:rsidR="00C6754A" w:rsidRPr="0075004A">
        <w:rPr>
          <w:rFonts w:ascii="Times New Roman" w:hAnsi="Times New Roman" w:cs="Times New Roman"/>
          <w:iCs/>
        </w:rPr>
        <w:t xml:space="preserve">, in quo nulli Brigantes </w:t>
      </w:r>
      <w:proofErr w:type="spellStart"/>
      <w:r w:rsidR="00C6754A" w:rsidRPr="0075004A">
        <w:rPr>
          <w:rFonts w:ascii="Times New Roman" w:hAnsi="Times New Roman" w:cs="Times New Roman"/>
          <w:iCs/>
        </w:rPr>
        <w:t>habitasse</w:t>
      </w:r>
      <w:proofErr w:type="spellEnd"/>
      <w:r w:rsidR="00C6754A" w:rsidRPr="0075004A">
        <w:rPr>
          <w:rFonts w:ascii="Times New Roman" w:hAnsi="Times New Roman" w:cs="Times New Roman"/>
          <w:iCs/>
        </w:rPr>
        <w:t xml:space="preserve"> </w:t>
      </w:r>
      <w:proofErr w:type="spellStart"/>
      <w:r w:rsidR="00C6754A" w:rsidRPr="0075004A">
        <w:rPr>
          <w:rFonts w:ascii="Times New Roman" w:hAnsi="Times New Roman" w:cs="Times New Roman"/>
          <w:iCs/>
        </w:rPr>
        <w:t>dicantur</w:t>
      </w:r>
      <w:proofErr w:type="spellEnd"/>
      <w:r w:rsidR="00C6754A" w:rsidRPr="0075004A">
        <w:rPr>
          <w:rFonts w:ascii="Times New Roman" w:hAnsi="Times New Roman" w:cs="Times New Roman"/>
          <w:iCs/>
        </w:rPr>
        <w:t xml:space="preserve">, </w:t>
      </w:r>
      <w:proofErr w:type="spellStart"/>
      <w:r w:rsidR="00C6754A" w:rsidRPr="0075004A">
        <w:rPr>
          <w:rFonts w:ascii="Times New Roman" w:hAnsi="Times New Roman" w:cs="Times New Roman"/>
          <w:iCs/>
        </w:rPr>
        <w:t>sed</w:t>
      </w:r>
      <w:proofErr w:type="spellEnd"/>
      <w:r w:rsidR="00C6754A" w:rsidRPr="0075004A">
        <w:rPr>
          <w:rFonts w:ascii="Times New Roman" w:hAnsi="Times New Roman" w:cs="Times New Roman"/>
          <w:iCs/>
        </w:rPr>
        <w:t xml:space="preserve"> ex Hispania in </w:t>
      </w:r>
      <w:proofErr w:type="spellStart"/>
      <w:r w:rsidR="00C6754A" w:rsidRPr="0075004A">
        <w:rPr>
          <w:rFonts w:ascii="Times New Roman" w:hAnsi="Times New Roman" w:cs="Times New Roman"/>
          <w:iCs/>
        </w:rPr>
        <w:t>Hiberniam</w:t>
      </w:r>
      <w:proofErr w:type="spellEnd"/>
      <w:r w:rsidR="00C6754A" w:rsidRPr="0075004A">
        <w:rPr>
          <w:rFonts w:ascii="Times New Roman" w:hAnsi="Times New Roman" w:cs="Times New Roman"/>
          <w:iCs/>
        </w:rPr>
        <w:t xml:space="preserve">, ex Hibernia in </w:t>
      </w:r>
      <w:proofErr w:type="spellStart"/>
      <w:r w:rsidR="00C6754A" w:rsidRPr="0075004A">
        <w:rPr>
          <w:rFonts w:ascii="Times New Roman" w:hAnsi="Times New Roman" w:cs="Times New Roman"/>
          <w:iCs/>
        </w:rPr>
        <w:t>Britanniam</w:t>
      </w:r>
      <w:proofErr w:type="spellEnd"/>
      <w:r w:rsidR="00C6754A" w:rsidRPr="0075004A">
        <w:rPr>
          <w:rFonts w:ascii="Times New Roman" w:hAnsi="Times New Roman" w:cs="Times New Roman"/>
          <w:iCs/>
        </w:rPr>
        <w:t xml:space="preserve"> </w:t>
      </w:r>
      <w:proofErr w:type="spellStart"/>
      <w:r w:rsidR="00C6754A" w:rsidRPr="0075004A">
        <w:rPr>
          <w:rFonts w:ascii="Times New Roman" w:hAnsi="Times New Roman" w:cs="Times New Roman"/>
          <w:iCs/>
        </w:rPr>
        <w:t>propinquam</w:t>
      </w:r>
      <w:proofErr w:type="spellEnd"/>
      <w:r w:rsidR="00C6754A" w:rsidRPr="0075004A">
        <w:rPr>
          <w:rFonts w:ascii="Times New Roman" w:hAnsi="Times New Roman" w:cs="Times New Roman"/>
          <w:iCs/>
        </w:rPr>
        <w:t xml:space="preserve"> </w:t>
      </w:r>
      <w:proofErr w:type="spellStart"/>
      <w:r w:rsidR="00C6754A" w:rsidRPr="0075004A">
        <w:rPr>
          <w:rFonts w:ascii="Times New Roman" w:hAnsi="Times New Roman" w:cs="Times New Roman"/>
          <w:iCs/>
        </w:rPr>
        <w:t>immigrasse</w:t>
      </w:r>
      <w:proofErr w:type="spellEnd"/>
      <w:r w:rsidR="00C6754A" w:rsidRPr="0075004A">
        <w:rPr>
          <w:rFonts w:ascii="Times New Roman" w:hAnsi="Times New Roman" w:cs="Times New Roman"/>
          <w:iCs/>
        </w:rPr>
        <w:t xml:space="preserve"> est </w:t>
      </w:r>
      <w:proofErr w:type="spellStart"/>
      <w:r w:rsidR="00C6754A" w:rsidRPr="0075004A">
        <w:rPr>
          <w:rFonts w:ascii="Times New Roman" w:hAnsi="Times New Roman" w:cs="Times New Roman"/>
          <w:iCs/>
        </w:rPr>
        <w:t>versimile</w:t>
      </w:r>
      <w:proofErr w:type="spellEnd"/>
      <w:r w:rsidR="00C6754A" w:rsidRPr="0075004A">
        <w:rPr>
          <w:rFonts w:ascii="Times New Roman" w:hAnsi="Times New Roman" w:cs="Times New Roman"/>
          <w:iCs/>
        </w:rPr>
        <w:t xml:space="preserve"> […] Si ab Hibernia Brigantes </w:t>
      </w:r>
      <w:proofErr w:type="spellStart"/>
      <w:r w:rsidR="00C6754A" w:rsidRPr="0075004A">
        <w:rPr>
          <w:rFonts w:ascii="Times New Roman" w:hAnsi="Times New Roman" w:cs="Times New Roman"/>
          <w:iCs/>
        </w:rPr>
        <w:t>aduenere</w:t>
      </w:r>
      <w:proofErr w:type="spellEnd"/>
      <w:r w:rsidR="00C6754A" w:rsidRPr="0075004A">
        <w:rPr>
          <w:rFonts w:ascii="Times New Roman" w:hAnsi="Times New Roman" w:cs="Times New Roman"/>
          <w:iCs/>
        </w:rPr>
        <w:t xml:space="preserve">, </w:t>
      </w:r>
      <w:proofErr w:type="spellStart"/>
      <w:r w:rsidR="00C6754A" w:rsidRPr="0075004A">
        <w:rPr>
          <w:rFonts w:ascii="Times New Roman" w:hAnsi="Times New Roman" w:cs="Times New Roman"/>
          <w:iCs/>
        </w:rPr>
        <w:t>Scotici</w:t>
      </w:r>
      <w:proofErr w:type="spellEnd"/>
      <w:r w:rsidR="00C6754A" w:rsidRPr="0075004A">
        <w:rPr>
          <w:rFonts w:ascii="Times New Roman" w:hAnsi="Times New Roman" w:cs="Times New Roman"/>
          <w:iCs/>
        </w:rPr>
        <w:t xml:space="preserve"> </w:t>
      </w:r>
      <w:proofErr w:type="spellStart"/>
      <w:r w:rsidR="00C6754A" w:rsidRPr="0075004A">
        <w:rPr>
          <w:rFonts w:ascii="Times New Roman" w:hAnsi="Times New Roman" w:cs="Times New Roman"/>
          <w:iCs/>
        </w:rPr>
        <w:t>profecto</w:t>
      </w:r>
      <w:proofErr w:type="spellEnd"/>
      <w:r w:rsidR="00C6754A" w:rsidRPr="0075004A">
        <w:rPr>
          <w:rFonts w:ascii="Times New Roman" w:hAnsi="Times New Roman" w:cs="Times New Roman"/>
          <w:iCs/>
        </w:rPr>
        <w:t xml:space="preserve"> generis, </w:t>
      </w:r>
      <w:proofErr w:type="spellStart"/>
      <w:r w:rsidR="00C6754A" w:rsidRPr="0075004A">
        <w:rPr>
          <w:rFonts w:ascii="Times New Roman" w:hAnsi="Times New Roman" w:cs="Times New Roman"/>
          <w:iCs/>
        </w:rPr>
        <w:t>vti</w:t>
      </w:r>
      <w:proofErr w:type="spellEnd"/>
      <w:r w:rsidR="00C6754A" w:rsidRPr="0075004A">
        <w:rPr>
          <w:rFonts w:ascii="Times New Roman" w:hAnsi="Times New Roman" w:cs="Times New Roman"/>
          <w:iCs/>
        </w:rPr>
        <w:t xml:space="preserve"> &amp; </w:t>
      </w:r>
      <w:proofErr w:type="spellStart"/>
      <w:r w:rsidR="00C6754A" w:rsidRPr="0075004A">
        <w:rPr>
          <w:rFonts w:ascii="Times New Roman" w:hAnsi="Times New Roman" w:cs="Times New Roman"/>
          <w:iCs/>
        </w:rPr>
        <w:t>reliqui</w:t>
      </w:r>
      <w:proofErr w:type="spellEnd"/>
      <w:r w:rsidR="00C6754A" w:rsidRPr="0075004A">
        <w:rPr>
          <w:rFonts w:ascii="Times New Roman" w:hAnsi="Times New Roman" w:cs="Times New Roman"/>
          <w:iCs/>
        </w:rPr>
        <w:t xml:space="preserve"> omnes </w:t>
      </w:r>
      <w:proofErr w:type="spellStart"/>
      <w:r w:rsidR="00C6754A" w:rsidRPr="0075004A">
        <w:rPr>
          <w:rFonts w:ascii="Times New Roman" w:hAnsi="Times New Roman" w:cs="Times New Roman"/>
          <w:iCs/>
        </w:rPr>
        <w:t>Hiberniae</w:t>
      </w:r>
      <w:proofErr w:type="spellEnd"/>
      <w:r w:rsidR="00C6754A" w:rsidRPr="0075004A">
        <w:rPr>
          <w:rFonts w:ascii="Times New Roman" w:hAnsi="Times New Roman" w:cs="Times New Roman"/>
          <w:iCs/>
        </w:rPr>
        <w:t xml:space="preserve"> </w:t>
      </w:r>
      <w:proofErr w:type="spellStart"/>
      <w:r w:rsidR="00C6754A" w:rsidRPr="0075004A">
        <w:rPr>
          <w:rFonts w:ascii="Times New Roman" w:hAnsi="Times New Roman" w:cs="Times New Roman"/>
          <w:iCs/>
        </w:rPr>
        <w:t>habitatores</w:t>
      </w:r>
      <w:proofErr w:type="spellEnd"/>
      <w:r w:rsidR="00C6754A" w:rsidRPr="0075004A">
        <w:rPr>
          <w:rFonts w:ascii="Times New Roman" w:hAnsi="Times New Roman" w:cs="Times New Roman"/>
          <w:iCs/>
        </w:rPr>
        <w:t xml:space="preserve"> </w:t>
      </w:r>
      <w:proofErr w:type="spellStart"/>
      <w:r w:rsidR="00C6754A" w:rsidRPr="0075004A">
        <w:rPr>
          <w:rFonts w:ascii="Times New Roman" w:hAnsi="Times New Roman" w:cs="Times New Roman"/>
          <w:iCs/>
        </w:rPr>
        <w:t>fuere</w:t>
      </w:r>
      <w:proofErr w:type="spellEnd"/>
      <w:r w:rsidR="00D4116D" w:rsidRPr="0075004A">
        <w:rPr>
          <w:rFonts w:ascii="Times New Roman" w:hAnsi="Times New Roman" w:cs="Times New Roman"/>
          <w:iCs/>
        </w:rPr>
        <w:t>’.</w:t>
      </w:r>
      <w:r w:rsidR="00C6754A" w:rsidRPr="0075004A">
        <w:rPr>
          <w:rFonts w:ascii="Times New Roman" w:hAnsi="Times New Roman" w:cs="Times New Roman"/>
          <w:iCs/>
        </w:rPr>
        <w:t xml:space="preserve"> (‘It is likely that these came not from the nearby land of Gaul, in which no Brigantes were said to have lived, but from Spain into Ireland, and from Ireland into nearby Britain […] If the Brigantes came from Ireland, </w:t>
      </w:r>
      <w:r w:rsidR="00721CA6" w:rsidRPr="0075004A">
        <w:rPr>
          <w:rFonts w:ascii="Times New Roman" w:hAnsi="Times New Roman" w:cs="Times New Roman"/>
          <w:iCs/>
        </w:rPr>
        <w:t xml:space="preserve">they were of the people of the Scots, as all the rest of the inhabitants of Ireland were’). </w:t>
      </w:r>
      <w:r w:rsidR="00EB7765" w:rsidRPr="0075004A">
        <w:rPr>
          <w:rFonts w:ascii="Times New Roman" w:hAnsi="Times New Roman" w:cs="Times New Roman"/>
          <w:iCs/>
        </w:rPr>
        <w:t xml:space="preserve">Savile’s response to Buchanan focusses on this famous passage of the work. </w:t>
      </w:r>
    </w:p>
  </w:footnote>
  <w:footnote w:id="120">
    <w:p w14:paraId="6CE148F9" w14:textId="519CB47A" w:rsidR="00A05017" w:rsidRPr="0075004A" w:rsidRDefault="00A05017">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B400D7" w:rsidRPr="0075004A">
        <w:rPr>
          <w:rFonts w:ascii="Times New Roman" w:hAnsi="Times New Roman" w:cs="Times New Roman"/>
        </w:rPr>
        <w:t>BL Cotton MS Julius F</w:t>
      </w:r>
      <w:r w:rsidR="00862C1C">
        <w:rPr>
          <w:rFonts w:ascii="Times New Roman" w:hAnsi="Times New Roman" w:cs="Times New Roman"/>
        </w:rPr>
        <w:t xml:space="preserve"> X</w:t>
      </w:r>
      <w:r w:rsidR="00B400D7" w:rsidRPr="0075004A">
        <w:rPr>
          <w:rFonts w:ascii="Times New Roman" w:hAnsi="Times New Roman" w:cs="Times New Roman"/>
        </w:rPr>
        <w:t xml:space="preserve">, fol. 166r: </w:t>
      </w:r>
      <w:r w:rsidR="00E6746B" w:rsidRPr="0075004A">
        <w:rPr>
          <w:rFonts w:ascii="Times New Roman" w:hAnsi="Times New Roman" w:cs="Times New Roman"/>
        </w:rPr>
        <w:t>‘</w:t>
      </w:r>
      <w:r w:rsidR="00B400D7" w:rsidRPr="0075004A">
        <w:rPr>
          <w:rFonts w:ascii="Times New Roman" w:hAnsi="Times New Roman" w:cs="Times New Roman"/>
          <w:iCs/>
        </w:rPr>
        <w:t xml:space="preserve">Id quod nec solos </w:t>
      </w:r>
      <w:proofErr w:type="spellStart"/>
      <w:r w:rsidR="00B400D7" w:rsidRPr="0075004A">
        <w:rPr>
          <w:rFonts w:ascii="Times New Roman" w:hAnsi="Times New Roman" w:cs="Times New Roman"/>
          <w:iCs/>
        </w:rPr>
        <w:t>Britannos</w:t>
      </w:r>
      <w:proofErr w:type="spellEnd"/>
      <w:r w:rsidR="00B400D7" w:rsidRPr="0075004A">
        <w:rPr>
          <w:rFonts w:ascii="Times New Roman" w:hAnsi="Times New Roman" w:cs="Times New Roman"/>
          <w:iCs/>
        </w:rPr>
        <w:t xml:space="preserve"> </w:t>
      </w:r>
      <w:proofErr w:type="spellStart"/>
      <w:r w:rsidR="00B400D7" w:rsidRPr="0075004A">
        <w:rPr>
          <w:rFonts w:ascii="Times New Roman" w:hAnsi="Times New Roman" w:cs="Times New Roman"/>
          <w:iCs/>
        </w:rPr>
        <w:t>fecisse</w:t>
      </w:r>
      <w:proofErr w:type="spellEnd"/>
      <w:r w:rsidR="00B400D7" w:rsidRPr="0075004A">
        <w:rPr>
          <w:rFonts w:ascii="Times New Roman" w:hAnsi="Times New Roman" w:cs="Times New Roman"/>
          <w:iCs/>
        </w:rPr>
        <w:t xml:space="preserve"> </w:t>
      </w:r>
      <w:proofErr w:type="spellStart"/>
      <w:r w:rsidR="00B400D7" w:rsidRPr="0075004A">
        <w:rPr>
          <w:rFonts w:ascii="Times New Roman" w:hAnsi="Times New Roman" w:cs="Times New Roman"/>
          <w:iCs/>
        </w:rPr>
        <w:t>scimus</w:t>
      </w:r>
      <w:proofErr w:type="spellEnd"/>
      <w:r w:rsidR="00B400D7" w:rsidRPr="0075004A">
        <w:rPr>
          <w:rFonts w:ascii="Times New Roman" w:hAnsi="Times New Roman" w:cs="Times New Roman"/>
          <w:iCs/>
        </w:rPr>
        <w:t xml:space="preserve"> </w:t>
      </w:r>
      <w:proofErr w:type="spellStart"/>
      <w:r w:rsidR="00B400D7" w:rsidRPr="0075004A">
        <w:rPr>
          <w:rFonts w:ascii="Times New Roman" w:hAnsi="Times New Roman" w:cs="Times New Roman"/>
          <w:iCs/>
        </w:rPr>
        <w:t>sed</w:t>
      </w:r>
      <w:proofErr w:type="spellEnd"/>
      <w:r w:rsidR="00B400D7" w:rsidRPr="0075004A">
        <w:rPr>
          <w:rFonts w:ascii="Times New Roman" w:hAnsi="Times New Roman" w:cs="Times New Roman"/>
          <w:iCs/>
        </w:rPr>
        <w:t xml:space="preserve"> Gallos </w:t>
      </w:r>
      <w:proofErr w:type="spellStart"/>
      <w:r w:rsidR="00C47488" w:rsidRPr="0075004A">
        <w:rPr>
          <w:rFonts w:ascii="Times New Roman" w:hAnsi="Times New Roman" w:cs="Times New Roman"/>
          <w:iCs/>
        </w:rPr>
        <w:t>etiam</w:t>
      </w:r>
      <w:proofErr w:type="spellEnd"/>
      <w:r w:rsidR="00B400D7" w:rsidRPr="0075004A">
        <w:rPr>
          <w:rFonts w:ascii="Times New Roman" w:hAnsi="Times New Roman" w:cs="Times New Roman"/>
          <w:iCs/>
        </w:rPr>
        <w:t xml:space="preserve"> et Hispanos </w:t>
      </w:r>
      <w:proofErr w:type="spellStart"/>
      <w:r w:rsidR="00B400D7" w:rsidRPr="0075004A">
        <w:rPr>
          <w:rFonts w:ascii="Times New Roman" w:hAnsi="Times New Roman" w:cs="Times New Roman"/>
          <w:iCs/>
        </w:rPr>
        <w:t>ut</w:t>
      </w:r>
      <w:proofErr w:type="spellEnd"/>
      <w:r w:rsidR="00B400D7" w:rsidRPr="0075004A">
        <w:rPr>
          <w:rFonts w:ascii="Times New Roman" w:hAnsi="Times New Roman" w:cs="Times New Roman"/>
          <w:iCs/>
        </w:rPr>
        <w:t xml:space="preserve"> </w:t>
      </w:r>
      <w:proofErr w:type="spellStart"/>
      <w:r w:rsidR="00B400D7" w:rsidRPr="0075004A">
        <w:rPr>
          <w:rFonts w:ascii="Times New Roman" w:hAnsi="Times New Roman" w:cs="Times New Roman"/>
          <w:iCs/>
        </w:rPr>
        <w:t>alienarum</w:t>
      </w:r>
      <w:proofErr w:type="spellEnd"/>
      <w:r w:rsidR="00B400D7" w:rsidRPr="0075004A">
        <w:rPr>
          <w:rFonts w:ascii="Times New Roman" w:hAnsi="Times New Roman" w:cs="Times New Roman"/>
          <w:iCs/>
        </w:rPr>
        <w:t xml:space="preserve"> gentium </w:t>
      </w:r>
      <w:proofErr w:type="spellStart"/>
      <w:r w:rsidR="00B400D7" w:rsidRPr="0075004A">
        <w:rPr>
          <w:rFonts w:ascii="Times New Roman" w:hAnsi="Times New Roman" w:cs="Times New Roman"/>
          <w:iCs/>
        </w:rPr>
        <w:t>colluvie</w:t>
      </w:r>
      <w:proofErr w:type="spellEnd"/>
      <w:r w:rsidR="00B400D7" w:rsidRPr="0075004A">
        <w:rPr>
          <w:rFonts w:ascii="Times New Roman" w:hAnsi="Times New Roman" w:cs="Times New Roman"/>
          <w:iCs/>
        </w:rPr>
        <w:t xml:space="preserve"> </w:t>
      </w:r>
      <w:proofErr w:type="spellStart"/>
      <w:r w:rsidR="00B400D7" w:rsidRPr="0075004A">
        <w:rPr>
          <w:rFonts w:ascii="Times New Roman" w:hAnsi="Times New Roman" w:cs="Times New Roman"/>
          <w:iCs/>
        </w:rPr>
        <w:t>coaluerit</w:t>
      </w:r>
      <w:proofErr w:type="spellEnd"/>
      <w:r w:rsidR="00B400D7" w:rsidRPr="0075004A">
        <w:rPr>
          <w:rFonts w:ascii="Times New Roman" w:hAnsi="Times New Roman" w:cs="Times New Roman"/>
          <w:iCs/>
        </w:rPr>
        <w:t xml:space="preserve"> hoc </w:t>
      </w:r>
      <w:proofErr w:type="spellStart"/>
      <w:r w:rsidR="00B400D7" w:rsidRPr="0075004A">
        <w:rPr>
          <w:rFonts w:ascii="Times New Roman" w:hAnsi="Times New Roman" w:cs="Times New Roman"/>
          <w:iCs/>
        </w:rPr>
        <w:t>hominum</w:t>
      </w:r>
      <w:proofErr w:type="spellEnd"/>
      <w:r w:rsidR="00B400D7" w:rsidRPr="0075004A">
        <w:rPr>
          <w:rFonts w:ascii="Times New Roman" w:hAnsi="Times New Roman" w:cs="Times New Roman"/>
          <w:iCs/>
        </w:rPr>
        <w:t xml:space="preserve"> genus, quod </w:t>
      </w:r>
      <w:proofErr w:type="spellStart"/>
      <w:r w:rsidR="00B400D7" w:rsidRPr="0075004A">
        <w:rPr>
          <w:rFonts w:ascii="Times New Roman" w:hAnsi="Times New Roman" w:cs="Times New Roman"/>
          <w:iCs/>
        </w:rPr>
        <w:t>Hibernicum</w:t>
      </w:r>
      <w:proofErr w:type="spellEnd"/>
      <w:r w:rsidR="00B400D7" w:rsidRPr="0075004A">
        <w:rPr>
          <w:rFonts w:ascii="Times New Roman" w:hAnsi="Times New Roman" w:cs="Times New Roman"/>
          <w:iCs/>
        </w:rPr>
        <w:t xml:space="preserve"> </w:t>
      </w:r>
      <w:proofErr w:type="spellStart"/>
      <w:r w:rsidR="00B400D7" w:rsidRPr="0075004A">
        <w:rPr>
          <w:rFonts w:ascii="Times New Roman" w:hAnsi="Times New Roman" w:cs="Times New Roman"/>
          <w:iCs/>
        </w:rPr>
        <w:t>appellamus</w:t>
      </w:r>
      <w:proofErr w:type="spellEnd"/>
      <w:r w:rsidR="00E6746B" w:rsidRPr="0075004A">
        <w:rPr>
          <w:rFonts w:ascii="Times New Roman" w:hAnsi="Times New Roman" w:cs="Times New Roman"/>
          <w:iCs/>
        </w:rPr>
        <w:t>’</w:t>
      </w:r>
      <w:r w:rsidR="00142DAD" w:rsidRPr="0075004A">
        <w:rPr>
          <w:rFonts w:ascii="Times New Roman" w:hAnsi="Times New Roman" w:cs="Times New Roman"/>
          <w:iCs/>
        </w:rPr>
        <w:t>.</w:t>
      </w:r>
    </w:p>
  </w:footnote>
  <w:footnote w:id="121">
    <w:p w14:paraId="538F00A1" w14:textId="56BCA554" w:rsidR="00CF6D81" w:rsidRPr="0075004A" w:rsidRDefault="00CF6D81" w:rsidP="00651279">
      <w:pPr>
        <w:rPr>
          <w:rFonts w:eastAsiaTheme="majorEastAsia"/>
          <w:color w:val="000000"/>
          <w:sz w:val="20"/>
          <w:szCs w:val="20"/>
        </w:rPr>
      </w:pPr>
      <w:r w:rsidRPr="0075004A">
        <w:rPr>
          <w:rStyle w:val="FootnoteReference"/>
          <w:sz w:val="20"/>
          <w:szCs w:val="20"/>
        </w:rPr>
        <w:footnoteRef/>
      </w:r>
      <w:r w:rsidRPr="0075004A">
        <w:rPr>
          <w:sz w:val="20"/>
          <w:szCs w:val="20"/>
        </w:rPr>
        <w:t xml:space="preserve"> </w:t>
      </w:r>
      <w:r w:rsidR="00651279" w:rsidRPr="0075004A">
        <w:rPr>
          <w:sz w:val="20"/>
          <w:szCs w:val="20"/>
        </w:rPr>
        <w:t>Ibid.,</w:t>
      </w:r>
      <w:r w:rsidR="00AB5EBB" w:rsidRPr="0075004A">
        <w:rPr>
          <w:sz w:val="20"/>
          <w:szCs w:val="20"/>
        </w:rPr>
        <w:t xml:space="preserve"> fol. 166r</w:t>
      </w:r>
      <w:r w:rsidRPr="0075004A">
        <w:rPr>
          <w:sz w:val="20"/>
          <w:szCs w:val="20"/>
        </w:rPr>
        <w:t xml:space="preserve">: </w:t>
      </w:r>
      <w:r w:rsidR="00E6746B" w:rsidRPr="0075004A">
        <w:rPr>
          <w:sz w:val="20"/>
          <w:szCs w:val="20"/>
        </w:rPr>
        <w:t>‘</w:t>
      </w:r>
      <w:proofErr w:type="spellStart"/>
      <w:r w:rsidRPr="0075004A">
        <w:rPr>
          <w:iCs/>
          <w:sz w:val="20"/>
          <w:szCs w:val="20"/>
        </w:rPr>
        <w:t>Credibile</w:t>
      </w:r>
      <w:proofErr w:type="spellEnd"/>
      <w:r w:rsidRPr="0075004A">
        <w:rPr>
          <w:iCs/>
          <w:sz w:val="20"/>
          <w:szCs w:val="20"/>
        </w:rPr>
        <w:t xml:space="preserve"> est, ait </w:t>
      </w:r>
      <w:proofErr w:type="spellStart"/>
      <w:r w:rsidRPr="0075004A">
        <w:rPr>
          <w:iCs/>
          <w:sz w:val="20"/>
          <w:szCs w:val="20"/>
        </w:rPr>
        <w:t>ille</w:t>
      </w:r>
      <w:proofErr w:type="spellEnd"/>
      <w:r w:rsidRPr="0075004A">
        <w:rPr>
          <w:iCs/>
          <w:sz w:val="20"/>
          <w:szCs w:val="20"/>
        </w:rPr>
        <w:t xml:space="preserve">, </w:t>
      </w:r>
      <w:proofErr w:type="spellStart"/>
      <w:r w:rsidRPr="0075004A">
        <w:rPr>
          <w:iCs/>
          <w:sz w:val="20"/>
          <w:szCs w:val="20"/>
        </w:rPr>
        <w:t>Senecam</w:t>
      </w:r>
      <w:proofErr w:type="spellEnd"/>
      <w:r w:rsidRPr="0075004A">
        <w:rPr>
          <w:iCs/>
          <w:sz w:val="20"/>
          <w:szCs w:val="20"/>
        </w:rPr>
        <w:t xml:space="preserve"> hominem rerum </w:t>
      </w:r>
      <w:proofErr w:type="spellStart"/>
      <w:r w:rsidRPr="0075004A">
        <w:rPr>
          <w:iCs/>
          <w:sz w:val="20"/>
          <w:szCs w:val="20"/>
        </w:rPr>
        <w:t>Britannicarum</w:t>
      </w:r>
      <w:proofErr w:type="spellEnd"/>
      <w:r w:rsidRPr="0075004A">
        <w:rPr>
          <w:iCs/>
          <w:sz w:val="20"/>
          <w:szCs w:val="20"/>
        </w:rPr>
        <w:t xml:space="preserve"> </w:t>
      </w:r>
      <w:proofErr w:type="spellStart"/>
      <w:r w:rsidRPr="0075004A">
        <w:rPr>
          <w:iCs/>
          <w:sz w:val="20"/>
          <w:szCs w:val="20"/>
        </w:rPr>
        <w:t>doctissimum</w:t>
      </w:r>
      <w:proofErr w:type="spellEnd"/>
      <w:r w:rsidR="008B5B3B" w:rsidRPr="0075004A">
        <w:rPr>
          <w:iCs/>
          <w:sz w:val="20"/>
          <w:szCs w:val="20"/>
        </w:rPr>
        <w:t>,</w:t>
      </w:r>
      <w:r w:rsidRPr="0075004A">
        <w:rPr>
          <w:iCs/>
          <w:sz w:val="20"/>
          <w:szCs w:val="20"/>
        </w:rPr>
        <w:t xml:space="preserve"> </w:t>
      </w:r>
      <w:proofErr w:type="spellStart"/>
      <w:r w:rsidR="008B5B3B" w:rsidRPr="0075004A">
        <w:rPr>
          <w:iCs/>
          <w:sz w:val="20"/>
          <w:szCs w:val="20"/>
        </w:rPr>
        <w:t>ut</w:t>
      </w:r>
      <w:proofErr w:type="spellEnd"/>
      <w:r w:rsidR="008B5B3B" w:rsidRPr="0075004A">
        <w:rPr>
          <w:iCs/>
          <w:sz w:val="20"/>
          <w:szCs w:val="20"/>
        </w:rPr>
        <w:t xml:space="preserve"> qui </w:t>
      </w:r>
      <w:proofErr w:type="spellStart"/>
      <w:r w:rsidR="008B5B3B" w:rsidRPr="0075004A">
        <w:rPr>
          <w:iCs/>
          <w:sz w:val="20"/>
          <w:szCs w:val="20"/>
        </w:rPr>
        <w:t>totam</w:t>
      </w:r>
      <w:proofErr w:type="spellEnd"/>
      <w:r w:rsidR="008B5B3B" w:rsidRPr="0075004A">
        <w:rPr>
          <w:iCs/>
          <w:sz w:val="20"/>
          <w:szCs w:val="20"/>
        </w:rPr>
        <w:t xml:space="preserve"> </w:t>
      </w:r>
      <w:proofErr w:type="spellStart"/>
      <w:r w:rsidR="008B5B3B" w:rsidRPr="0075004A">
        <w:rPr>
          <w:iCs/>
          <w:sz w:val="20"/>
          <w:szCs w:val="20"/>
        </w:rPr>
        <w:t>insulam</w:t>
      </w:r>
      <w:proofErr w:type="spellEnd"/>
      <w:r w:rsidR="008B5B3B" w:rsidRPr="0075004A">
        <w:rPr>
          <w:iCs/>
          <w:sz w:val="20"/>
          <w:szCs w:val="20"/>
        </w:rPr>
        <w:t xml:space="preserve"> sub </w:t>
      </w:r>
      <w:proofErr w:type="spellStart"/>
      <w:r w:rsidR="008B5B3B" w:rsidRPr="0075004A">
        <w:rPr>
          <w:iCs/>
          <w:sz w:val="20"/>
          <w:szCs w:val="20"/>
        </w:rPr>
        <w:t>usuris</w:t>
      </w:r>
      <w:proofErr w:type="spellEnd"/>
      <w:r w:rsidR="008B5B3B" w:rsidRPr="0075004A">
        <w:rPr>
          <w:iCs/>
          <w:sz w:val="20"/>
          <w:szCs w:val="20"/>
        </w:rPr>
        <w:t xml:space="preserve"> </w:t>
      </w:r>
      <w:proofErr w:type="spellStart"/>
      <w:r w:rsidR="008B5B3B" w:rsidRPr="0075004A">
        <w:rPr>
          <w:iCs/>
          <w:sz w:val="20"/>
          <w:szCs w:val="20"/>
        </w:rPr>
        <w:t>haberet</w:t>
      </w:r>
      <w:proofErr w:type="spellEnd"/>
      <w:r w:rsidR="008B5B3B" w:rsidRPr="0075004A">
        <w:rPr>
          <w:iCs/>
          <w:sz w:val="20"/>
          <w:szCs w:val="20"/>
        </w:rPr>
        <w:t>,</w:t>
      </w:r>
      <w:r w:rsidR="008B5B3B" w:rsidRPr="0075004A">
        <w:rPr>
          <w:iCs/>
        </w:rPr>
        <w:t xml:space="preserve"> </w:t>
      </w:r>
      <w:proofErr w:type="spellStart"/>
      <w:r w:rsidRPr="0075004A">
        <w:rPr>
          <w:iCs/>
          <w:sz w:val="20"/>
          <w:szCs w:val="20"/>
        </w:rPr>
        <w:t>ScotoBrigantes</w:t>
      </w:r>
      <w:proofErr w:type="spellEnd"/>
      <w:r w:rsidRPr="0075004A">
        <w:rPr>
          <w:iCs/>
          <w:sz w:val="20"/>
          <w:szCs w:val="20"/>
        </w:rPr>
        <w:t xml:space="preserve"> </w:t>
      </w:r>
      <w:proofErr w:type="spellStart"/>
      <w:r w:rsidRPr="0075004A">
        <w:rPr>
          <w:iCs/>
          <w:sz w:val="20"/>
          <w:szCs w:val="20"/>
        </w:rPr>
        <w:t>scripsisse</w:t>
      </w:r>
      <w:proofErr w:type="spellEnd"/>
      <w:r w:rsidRPr="0075004A">
        <w:rPr>
          <w:iCs/>
          <w:sz w:val="20"/>
          <w:szCs w:val="20"/>
        </w:rPr>
        <w:t xml:space="preserve"> </w:t>
      </w:r>
      <w:proofErr w:type="spellStart"/>
      <w:r w:rsidRPr="0075004A">
        <w:rPr>
          <w:iCs/>
          <w:sz w:val="20"/>
          <w:szCs w:val="20"/>
        </w:rPr>
        <w:t>quò</w:t>
      </w:r>
      <w:proofErr w:type="spellEnd"/>
      <w:r w:rsidRPr="0075004A">
        <w:rPr>
          <w:iCs/>
          <w:sz w:val="20"/>
          <w:szCs w:val="20"/>
        </w:rPr>
        <w:t xml:space="preserve"> ab </w:t>
      </w:r>
      <w:proofErr w:type="spellStart"/>
      <w:r w:rsidRPr="0075004A">
        <w:rPr>
          <w:iCs/>
          <w:sz w:val="20"/>
          <w:szCs w:val="20"/>
        </w:rPr>
        <w:t>Hispanis</w:t>
      </w:r>
      <w:proofErr w:type="spellEnd"/>
      <w:r w:rsidRPr="0075004A">
        <w:rPr>
          <w:iCs/>
          <w:sz w:val="20"/>
          <w:szCs w:val="20"/>
        </w:rPr>
        <w:t xml:space="preserve"> et Gallis </w:t>
      </w:r>
      <w:proofErr w:type="spellStart"/>
      <w:r w:rsidRPr="0075004A">
        <w:rPr>
          <w:iCs/>
          <w:sz w:val="20"/>
          <w:szCs w:val="20"/>
        </w:rPr>
        <w:t>Brigantibus</w:t>
      </w:r>
      <w:proofErr w:type="spellEnd"/>
      <w:r w:rsidRPr="0075004A">
        <w:rPr>
          <w:iCs/>
          <w:sz w:val="20"/>
          <w:szCs w:val="20"/>
        </w:rPr>
        <w:t xml:space="preserve"> </w:t>
      </w:r>
      <w:proofErr w:type="spellStart"/>
      <w:r w:rsidRPr="0075004A">
        <w:rPr>
          <w:iCs/>
          <w:sz w:val="20"/>
          <w:szCs w:val="20"/>
        </w:rPr>
        <w:t>distingueret</w:t>
      </w:r>
      <w:proofErr w:type="spellEnd"/>
      <w:r w:rsidR="00E6746B" w:rsidRPr="0075004A">
        <w:rPr>
          <w:iCs/>
          <w:sz w:val="20"/>
          <w:szCs w:val="20"/>
        </w:rPr>
        <w:t>’</w:t>
      </w:r>
      <w:r w:rsidRPr="0075004A">
        <w:rPr>
          <w:iCs/>
          <w:sz w:val="20"/>
          <w:szCs w:val="20"/>
        </w:rPr>
        <w:t>.</w:t>
      </w:r>
    </w:p>
  </w:footnote>
  <w:footnote w:id="122">
    <w:p w14:paraId="28AD9264" w14:textId="3B1C160F" w:rsidR="00B77C7D" w:rsidRPr="0075004A" w:rsidRDefault="00B77C7D">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651279" w:rsidRPr="0075004A">
        <w:rPr>
          <w:rFonts w:ascii="Times New Roman" w:hAnsi="Times New Roman" w:cs="Times New Roman"/>
        </w:rPr>
        <w:t>Ibid.,</w:t>
      </w:r>
      <w:r w:rsidR="00AB5EBB" w:rsidRPr="0075004A">
        <w:rPr>
          <w:rFonts w:ascii="Times New Roman" w:hAnsi="Times New Roman" w:cs="Times New Roman"/>
        </w:rPr>
        <w:t xml:space="preserve"> fol. 166r</w:t>
      </w:r>
      <w:r w:rsidRPr="0075004A">
        <w:rPr>
          <w:rFonts w:ascii="Times New Roman" w:hAnsi="Times New Roman" w:cs="Times New Roman"/>
        </w:rPr>
        <w:t xml:space="preserve">: </w:t>
      </w:r>
      <w:r w:rsidR="00E6746B" w:rsidRPr="0075004A">
        <w:rPr>
          <w:rFonts w:ascii="Times New Roman" w:hAnsi="Times New Roman" w:cs="Times New Roman"/>
        </w:rPr>
        <w:t>‘</w:t>
      </w:r>
      <w:r w:rsidRPr="0075004A">
        <w:rPr>
          <w:rFonts w:ascii="Times New Roman" w:hAnsi="Times New Roman" w:cs="Times New Roman"/>
          <w:iCs/>
        </w:rPr>
        <w:t xml:space="preserve">Nam </w:t>
      </w:r>
      <w:proofErr w:type="spellStart"/>
      <w:r w:rsidRPr="0075004A">
        <w:rPr>
          <w:rFonts w:ascii="Times New Roman" w:hAnsi="Times New Roman" w:cs="Times New Roman"/>
          <w:iCs/>
        </w:rPr>
        <w:t>quà</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Caeruleos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appellat</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qu</w:t>
      </w:r>
      <w:r w:rsidR="002908CD" w:rsidRPr="0075004A">
        <w:rPr>
          <w:rFonts w:ascii="Times New Roman" w:hAnsi="Times New Roman" w:cs="Times New Roman"/>
          <w:iCs/>
        </w:rPr>
        <w:t>à</w:t>
      </w:r>
      <w:proofErr w:type="spellEnd"/>
      <w:r w:rsidRPr="0075004A">
        <w:rPr>
          <w:rFonts w:ascii="Times New Roman" w:hAnsi="Times New Roman" w:cs="Times New Roman"/>
          <w:iCs/>
        </w:rPr>
        <w:t xml:space="preserve"> à Claudio </w:t>
      </w:r>
      <w:proofErr w:type="spellStart"/>
      <w:r w:rsidRPr="0075004A">
        <w:rPr>
          <w:rFonts w:ascii="Times New Roman" w:hAnsi="Times New Roman" w:cs="Times New Roman"/>
          <w:iCs/>
        </w:rPr>
        <w:t>subjugum</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missos</w:t>
      </w:r>
      <w:proofErr w:type="spellEnd"/>
      <w:r w:rsidRPr="0075004A">
        <w:rPr>
          <w:rFonts w:ascii="Times New Roman" w:hAnsi="Times New Roman" w:cs="Times New Roman"/>
          <w:iCs/>
        </w:rPr>
        <w:t xml:space="preserve"> ait, </w:t>
      </w:r>
      <w:proofErr w:type="spellStart"/>
      <w:r w:rsidRPr="0075004A">
        <w:rPr>
          <w:rFonts w:ascii="Times New Roman" w:hAnsi="Times New Roman" w:cs="Times New Roman"/>
          <w:iCs/>
        </w:rPr>
        <w:t>sati</w:t>
      </w:r>
      <w:r w:rsidR="008B5B3B" w:rsidRPr="0075004A">
        <w:rPr>
          <w:rFonts w:ascii="Times New Roman" w:hAnsi="Times New Roman" w:cs="Times New Roman"/>
          <w:iCs/>
        </w:rPr>
        <w:t>s</w:t>
      </w:r>
      <w:proofErr w:type="spellEnd"/>
      <w:r w:rsidRPr="0075004A">
        <w:rPr>
          <w:rFonts w:ascii="Times New Roman" w:hAnsi="Times New Roman" w:cs="Times New Roman"/>
          <w:iCs/>
        </w:rPr>
        <w:t xml:space="preserve"> </w:t>
      </w:r>
      <w:proofErr w:type="spellStart"/>
      <w:r w:rsidRPr="0075004A">
        <w:rPr>
          <w:rFonts w:ascii="Times New Roman" w:hAnsi="Times New Roman" w:cs="Times New Roman"/>
          <w:iCs/>
        </w:rPr>
        <w:t>distinguit</w:t>
      </w:r>
      <w:proofErr w:type="spellEnd"/>
      <w:r w:rsidR="00E6746B" w:rsidRPr="0075004A">
        <w:rPr>
          <w:rFonts w:ascii="Times New Roman" w:hAnsi="Times New Roman" w:cs="Times New Roman"/>
          <w:iCs/>
        </w:rPr>
        <w:t>’</w:t>
      </w:r>
      <w:r w:rsidRPr="0075004A">
        <w:rPr>
          <w:rFonts w:ascii="Times New Roman" w:hAnsi="Times New Roman" w:cs="Times New Roman"/>
          <w:iCs/>
        </w:rPr>
        <w:t xml:space="preserve">. </w:t>
      </w:r>
    </w:p>
  </w:footnote>
  <w:footnote w:id="123">
    <w:p w14:paraId="321A2596" w14:textId="6597A595" w:rsidR="00921F5F" w:rsidRPr="0075004A" w:rsidRDefault="00921F5F" w:rsidP="0036111B">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651279" w:rsidRPr="0075004A">
        <w:rPr>
          <w:rFonts w:ascii="Times New Roman" w:hAnsi="Times New Roman" w:cs="Times New Roman"/>
        </w:rPr>
        <w:t>Ibid.,</w:t>
      </w:r>
      <w:r w:rsidR="00AB5EBB" w:rsidRPr="0075004A">
        <w:rPr>
          <w:rFonts w:ascii="Times New Roman" w:hAnsi="Times New Roman" w:cs="Times New Roman"/>
        </w:rPr>
        <w:t xml:space="preserve"> fol. 166r</w:t>
      </w:r>
      <w:r w:rsidRPr="0075004A">
        <w:rPr>
          <w:rFonts w:ascii="Times New Roman" w:hAnsi="Times New Roman" w:cs="Times New Roman"/>
        </w:rPr>
        <w:t xml:space="preserve">: </w:t>
      </w:r>
      <w:r w:rsidR="00E6746B" w:rsidRPr="0075004A">
        <w:rPr>
          <w:rFonts w:ascii="Times New Roman" w:hAnsi="Times New Roman" w:cs="Times New Roman"/>
        </w:rPr>
        <w:t>‘</w:t>
      </w:r>
      <w:proofErr w:type="spellStart"/>
      <w:r w:rsidR="0036111B" w:rsidRPr="0075004A">
        <w:rPr>
          <w:rFonts w:ascii="Times New Roman" w:hAnsi="Times New Roman" w:cs="Times New Roman"/>
          <w:iCs/>
        </w:rPr>
        <w:t>Iam</w:t>
      </w:r>
      <w:proofErr w:type="spellEnd"/>
      <w:r w:rsidR="0036111B" w:rsidRPr="0075004A">
        <w:rPr>
          <w:rFonts w:ascii="Times New Roman" w:hAnsi="Times New Roman" w:cs="Times New Roman"/>
          <w:iCs/>
        </w:rPr>
        <w:t xml:space="preserve"> quod </w:t>
      </w:r>
      <w:proofErr w:type="spellStart"/>
      <w:r w:rsidR="0036111B" w:rsidRPr="0075004A">
        <w:rPr>
          <w:rFonts w:ascii="Times New Roman" w:hAnsi="Times New Roman" w:cs="Times New Roman"/>
          <w:iCs/>
        </w:rPr>
        <w:t>totam</w:t>
      </w:r>
      <w:proofErr w:type="spellEnd"/>
      <w:r w:rsidR="0036111B" w:rsidRPr="0075004A">
        <w:rPr>
          <w:rFonts w:ascii="Times New Roman" w:hAnsi="Times New Roman" w:cs="Times New Roman"/>
          <w:iCs/>
        </w:rPr>
        <w:t xml:space="preserve"> </w:t>
      </w:r>
      <w:proofErr w:type="spellStart"/>
      <w:r w:rsidR="0036111B" w:rsidRPr="0075004A">
        <w:rPr>
          <w:rFonts w:ascii="Times New Roman" w:hAnsi="Times New Roman" w:cs="Times New Roman"/>
          <w:iCs/>
        </w:rPr>
        <w:t>insulam</w:t>
      </w:r>
      <w:proofErr w:type="spellEnd"/>
      <w:r w:rsidR="0036111B" w:rsidRPr="0075004A">
        <w:rPr>
          <w:rFonts w:ascii="Times New Roman" w:hAnsi="Times New Roman" w:cs="Times New Roman"/>
          <w:iCs/>
        </w:rPr>
        <w:t xml:space="preserve"> sub </w:t>
      </w:r>
      <w:proofErr w:type="spellStart"/>
      <w:r w:rsidR="0036111B" w:rsidRPr="0075004A">
        <w:rPr>
          <w:rFonts w:ascii="Times New Roman" w:hAnsi="Times New Roman" w:cs="Times New Roman"/>
          <w:iCs/>
        </w:rPr>
        <w:t>usuris</w:t>
      </w:r>
      <w:proofErr w:type="spellEnd"/>
      <w:r w:rsidR="0036111B" w:rsidRPr="0075004A">
        <w:rPr>
          <w:rFonts w:ascii="Times New Roman" w:hAnsi="Times New Roman" w:cs="Times New Roman"/>
          <w:iCs/>
        </w:rPr>
        <w:t xml:space="preserve"> </w:t>
      </w:r>
      <w:proofErr w:type="spellStart"/>
      <w:r w:rsidR="0036111B" w:rsidRPr="0075004A">
        <w:rPr>
          <w:rFonts w:ascii="Times New Roman" w:hAnsi="Times New Roman" w:cs="Times New Roman"/>
          <w:iCs/>
        </w:rPr>
        <w:t>habitum</w:t>
      </w:r>
      <w:proofErr w:type="spellEnd"/>
      <w:r w:rsidR="0036111B" w:rsidRPr="0075004A">
        <w:rPr>
          <w:rFonts w:ascii="Times New Roman" w:hAnsi="Times New Roman" w:cs="Times New Roman"/>
          <w:iCs/>
        </w:rPr>
        <w:t xml:space="preserve"> à Seneca </w:t>
      </w:r>
      <w:proofErr w:type="spellStart"/>
      <w:r w:rsidR="0036111B" w:rsidRPr="0075004A">
        <w:rPr>
          <w:rFonts w:ascii="Times New Roman" w:hAnsi="Times New Roman" w:cs="Times New Roman"/>
          <w:iCs/>
        </w:rPr>
        <w:t>affirmet</w:t>
      </w:r>
      <w:proofErr w:type="spellEnd"/>
      <w:r w:rsidR="0036111B" w:rsidRPr="0075004A">
        <w:rPr>
          <w:rFonts w:ascii="Times New Roman" w:hAnsi="Times New Roman" w:cs="Times New Roman"/>
          <w:iCs/>
        </w:rPr>
        <w:t xml:space="preserve">, </w:t>
      </w:r>
      <w:proofErr w:type="spellStart"/>
      <w:r w:rsidR="0036111B" w:rsidRPr="0075004A">
        <w:rPr>
          <w:rFonts w:ascii="Times New Roman" w:hAnsi="Times New Roman" w:cs="Times New Roman"/>
          <w:iCs/>
        </w:rPr>
        <w:t>poetice</w:t>
      </w:r>
      <w:proofErr w:type="spellEnd"/>
      <w:r w:rsidR="0036111B" w:rsidRPr="0075004A">
        <w:rPr>
          <w:rFonts w:ascii="Times New Roman" w:hAnsi="Times New Roman" w:cs="Times New Roman"/>
          <w:iCs/>
        </w:rPr>
        <w:t xml:space="preserve"> sequitur […] </w:t>
      </w:r>
      <w:proofErr w:type="spellStart"/>
      <w:r w:rsidR="00FB3513" w:rsidRPr="0075004A">
        <w:rPr>
          <w:rFonts w:ascii="Times New Roman" w:hAnsi="Times New Roman" w:cs="Times New Roman"/>
          <w:iCs/>
        </w:rPr>
        <w:t>Postremo</w:t>
      </w:r>
      <w:proofErr w:type="spellEnd"/>
      <w:r w:rsidR="00FB3513" w:rsidRPr="0075004A">
        <w:rPr>
          <w:rFonts w:ascii="Times New Roman" w:hAnsi="Times New Roman" w:cs="Times New Roman"/>
          <w:iCs/>
        </w:rPr>
        <w:t xml:space="preserve"> </w:t>
      </w:r>
      <w:proofErr w:type="spellStart"/>
      <w:r w:rsidR="00FB3513" w:rsidRPr="0075004A">
        <w:rPr>
          <w:rFonts w:ascii="Times New Roman" w:hAnsi="Times New Roman" w:cs="Times New Roman"/>
          <w:iCs/>
        </w:rPr>
        <w:t>illa</w:t>
      </w:r>
      <w:proofErr w:type="spellEnd"/>
      <w:r w:rsidR="00FB3513" w:rsidRPr="0075004A">
        <w:rPr>
          <w:rFonts w:ascii="Times New Roman" w:hAnsi="Times New Roman" w:cs="Times New Roman"/>
          <w:iCs/>
        </w:rPr>
        <w:t xml:space="preserve"> {illegible word} </w:t>
      </w:r>
      <w:proofErr w:type="spellStart"/>
      <w:r w:rsidR="00FB3513" w:rsidRPr="0075004A">
        <w:rPr>
          <w:rFonts w:ascii="Times New Roman" w:hAnsi="Times New Roman" w:cs="Times New Roman"/>
          <w:iCs/>
        </w:rPr>
        <w:t>obseruatio</w:t>
      </w:r>
      <w:proofErr w:type="spellEnd"/>
      <w:r w:rsidR="00FB3513" w:rsidRPr="0075004A">
        <w:rPr>
          <w:rFonts w:ascii="Times New Roman" w:hAnsi="Times New Roman" w:cs="Times New Roman"/>
          <w:iCs/>
        </w:rPr>
        <w:t xml:space="preserve"> de </w:t>
      </w:r>
      <w:proofErr w:type="spellStart"/>
      <w:r w:rsidR="00FB3513" w:rsidRPr="0075004A">
        <w:rPr>
          <w:rFonts w:ascii="Times New Roman" w:hAnsi="Times New Roman" w:cs="Times New Roman"/>
          <w:iCs/>
        </w:rPr>
        <w:t>separatis</w:t>
      </w:r>
      <w:proofErr w:type="spellEnd"/>
      <w:r w:rsidR="00FB3513" w:rsidRPr="0075004A">
        <w:rPr>
          <w:rFonts w:ascii="Times New Roman" w:hAnsi="Times New Roman" w:cs="Times New Roman"/>
          <w:iCs/>
        </w:rPr>
        <w:t xml:space="preserve"> </w:t>
      </w:r>
      <w:proofErr w:type="spellStart"/>
      <w:r w:rsidR="00FB3513" w:rsidRPr="0075004A">
        <w:rPr>
          <w:rFonts w:ascii="Times New Roman" w:hAnsi="Times New Roman" w:cs="Times New Roman"/>
          <w:iCs/>
        </w:rPr>
        <w:t>Britannicis</w:t>
      </w:r>
      <w:proofErr w:type="spellEnd"/>
      <w:r w:rsidR="00FB3513" w:rsidRPr="0075004A">
        <w:rPr>
          <w:rFonts w:ascii="Times New Roman" w:hAnsi="Times New Roman" w:cs="Times New Roman"/>
          <w:iCs/>
        </w:rPr>
        <w:t xml:space="preserve"> et </w:t>
      </w:r>
      <w:proofErr w:type="spellStart"/>
      <w:r w:rsidR="00FB3513" w:rsidRPr="0075004A">
        <w:rPr>
          <w:rFonts w:ascii="Times New Roman" w:hAnsi="Times New Roman" w:cs="Times New Roman"/>
          <w:iCs/>
        </w:rPr>
        <w:t>Brigantibus</w:t>
      </w:r>
      <w:proofErr w:type="spellEnd"/>
      <w:r w:rsidR="00FB3513" w:rsidRPr="0075004A">
        <w:rPr>
          <w:rFonts w:ascii="Times New Roman" w:hAnsi="Times New Roman" w:cs="Times New Roman"/>
          <w:iCs/>
        </w:rPr>
        <w:t xml:space="preserve"> </w:t>
      </w:r>
      <w:proofErr w:type="spellStart"/>
      <w:r w:rsidR="00FB3513" w:rsidRPr="0075004A">
        <w:rPr>
          <w:rFonts w:ascii="Times New Roman" w:hAnsi="Times New Roman" w:cs="Times New Roman"/>
          <w:iCs/>
        </w:rPr>
        <w:t>tanquam</w:t>
      </w:r>
      <w:proofErr w:type="spellEnd"/>
      <w:r w:rsidR="00FB3513" w:rsidRPr="0075004A">
        <w:rPr>
          <w:rFonts w:ascii="Times New Roman" w:hAnsi="Times New Roman" w:cs="Times New Roman"/>
          <w:iCs/>
        </w:rPr>
        <w:t xml:space="preserve"> </w:t>
      </w:r>
      <w:proofErr w:type="spellStart"/>
      <w:r w:rsidR="00FB3513" w:rsidRPr="0075004A">
        <w:rPr>
          <w:rFonts w:ascii="Times New Roman" w:hAnsi="Times New Roman" w:cs="Times New Roman"/>
          <w:iCs/>
        </w:rPr>
        <w:t>diuersis</w:t>
      </w:r>
      <w:proofErr w:type="spellEnd"/>
      <w:r w:rsidR="00FB3513" w:rsidRPr="0075004A">
        <w:rPr>
          <w:rFonts w:ascii="Times New Roman" w:hAnsi="Times New Roman" w:cs="Times New Roman"/>
          <w:iCs/>
        </w:rPr>
        <w:t xml:space="preserve"> </w:t>
      </w:r>
      <w:proofErr w:type="spellStart"/>
      <w:r w:rsidR="00FB3513" w:rsidRPr="0075004A">
        <w:rPr>
          <w:rFonts w:ascii="Times New Roman" w:hAnsi="Times New Roman" w:cs="Times New Roman"/>
          <w:iCs/>
        </w:rPr>
        <w:t>nationibus</w:t>
      </w:r>
      <w:proofErr w:type="spellEnd"/>
      <w:r w:rsidR="00E6746B" w:rsidRPr="0075004A">
        <w:rPr>
          <w:rFonts w:ascii="Times New Roman" w:hAnsi="Times New Roman" w:cs="Times New Roman"/>
          <w:iCs/>
        </w:rPr>
        <w:t>’</w:t>
      </w:r>
      <w:r w:rsidR="00A66090">
        <w:rPr>
          <w:rFonts w:ascii="Times New Roman" w:hAnsi="Times New Roman" w:cs="Times New Roman"/>
          <w:iCs/>
        </w:rPr>
        <w:t>.</w:t>
      </w:r>
    </w:p>
  </w:footnote>
  <w:footnote w:id="124">
    <w:p w14:paraId="7266E870" w14:textId="0EA64A15" w:rsidR="00D554F9" w:rsidRPr="0075004A" w:rsidRDefault="00D554F9" w:rsidP="00D554F9">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Add. MS 36294, fol. 6v: </w:t>
      </w:r>
      <w:r w:rsidR="00E6746B" w:rsidRPr="0075004A">
        <w:rPr>
          <w:rFonts w:ascii="Times New Roman" w:hAnsi="Times New Roman" w:cs="Times New Roman"/>
        </w:rPr>
        <w:t>‘</w:t>
      </w:r>
      <w:bookmarkStart w:id="15" w:name="OLE_LINK18"/>
      <w:r w:rsidRPr="0075004A">
        <w:rPr>
          <w:rFonts w:ascii="Times New Roman" w:hAnsi="Times New Roman" w:cs="Times New Roman"/>
        </w:rPr>
        <w:t xml:space="preserve">Poeta </w:t>
      </w:r>
      <w:proofErr w:type="spellStart"/>
      <w:r w:rsidRPr="0075004A">
        <w:rPr>
          <w:rFonts w:ascii="Times New Roman" w:hAnsi="Times New Roman" w:cs="Times New Roman"/>
        </w:rPr>
        <w:t>malè</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sobrius</w:t>
      </w:r>
      <w:proofErr w:type="spellEnd"/>
      <w:r w:rsidRPr="0075004A">
        <w:rPr>
          <w:rFonts w:ascii="Times New Roman" w:hAnsi="Times New Roman" w:cs="Times New Roman"/>
        </w:rPr>
        <w:t xml:space="preserve"> &amp; </w:t>
      </w:r>
      <w:proofErr w:type="spellStart"/>
      <w:r w:rsidRPr="0075004A">
        <w:rPr>
          <w:rFonts w:ascii="Times New Roman" w:hAnsi="Times New Roman" w:cs="Times New Roman"/>
        </w:rPr>
        <w:t>dilutior</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effudit</w:t>
      </w:r>
      <w:proofErr w:type="spellEnd"/>
      <w:r w:rsidR="00E6746B" w:rsidRPr="0075004A">
        <w:rPr>
          <w:rFonts w:ascii="Times New Roman" w:hAnsi="Times New Roman" w:cs="Times New Roman"/>
        </w:rPr>
        <w:t>’</w:t>
      </w:r>
      <w:r w:rsidR="00F236F8" w:rsidRPr="0075004A">
        <w:rPr>
          <w:rFonts w:ascii="Times New Roman" w:hAnsi="Times New Roman" w:cs="Times New Roman"/>
        </w:rPr>
        <w:t>.</w:t>
      </w:r>
      <w:bookmarkEnd w:id="15"/>
    </w:p>
  </w:footnote>
  <w:footnote w:id="125">
    <w:p w14:paraId="3DC5A010" w14:textId="1A53EFB7" w:rsidR="00B4687F" w:rsidRPr="0075004A" w:rsidRDefault="00B4687F" w:rsidP="00210BB7">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651279" w:rsidRPr="0075004A">
        <w:rPr>
          <w:rFonts w:ascii="Times New Roman" w:hAnsi="Times New Roman" w:cs="Times New Roman"/>
        </w:rPr>
        <w:t>Ibid.,</w:t>
      </w:r>
      <w:r w:rsidR="006A0DBC" w:rsidRPr="0075004A">
        <w:rPr>
          <w:rFonts w:ascii="Times New Roman" w:hAnsi="Times New Roman" w:cs="Times New Roman"/>
        </w:rPr>
        <w:t xml:space="preserve"> </w:t>
      </w:r>
      <w:r w:rsidR="00252B4E" w:rsidRPr="0075004A">
        <w:rPr>
          <w:rFonts w:ascii="Times New Roman" w:hAnsi="Times New Roman" w:cs="Times New Roman"/>
        </w:rPr>
        <w:t>fol.</w:t>
      </w:r>
      <w:r w:rsidR="00356F12" w:rsidRPr="0075004A">
        <w:rPr>
          <w:rFonts w:ascii="Times New Roman" w:hAnsi="Times New Roman" w:cs="Times New Roman"/>
        </w:rPr>
        <w:t xml:space="preserve"> </w:t>
      </w:r>
      <w:r w:rsidR="006A0DBC" w:rsidRPr="0075004A">
        <w:rPr>
          <w:rFonts w:ascii="Times New Roman" w:hAnsi="Times New Roman" w:cs="Times New Roman"/>
        </w:rPr>
        <w:t>6v</w:t>
      </w:r>
      <w:r w:rsidR="00210BB7" w:rsidRPr="0075004A">
        <w:rPr>
          <w:rFonts w:ascii="Times New Roman" w:hAnsi="Times New Roman" w:cs="Times New Roman"/>
        </w:rPr>
        <w:t xml:space="preserve">: </w:t>
      </w:r>
      <w:r w:rsidR="00E6746B" w:rsidRPr="0075004A">
        <w:rPr>
          <w:rFonts w:ascii="Times New Roman" w:hAnsi="Times New Roman" w:cs="Times New Roman"/>
        </w:rPr>
        <w:t>‘</w:t>
      </w:r>
      <w:r w:rsidR="0054436C" w:rsidRPr="0075004A">
        <w:rPr>
          <w:rFonts w:ascii="Times New Roman" w:eastAsia="Times New Roman" w:hAnsi="Times New Roman" w:cs="Times New Roman"/>
          <w:color w:val="000000" w:themeColor="text1"/>
          <w:lang w:eastAsia="en-GB" w:bidi="he-IL"/>
        </w:rPr>
        <w:t>i</w:t>
      </w:r>
      <w:r w:rsidR="00210BB7" w:rsidRPr="0075004A">
        <w:rPr>
          <w:rFonts w:ascii="Times New Roman" w:hAnsi="Times New Roman" w:cs="Times New Roman"/>
        </w:rPr>
        <w:t xml:space="preserve">n </w:t>
      </w:r>
      <w:proofErr w:type="spellStart"/>
      <w:r w:rsidR="00210BB7" w:rsidRPr="0075004A">
        <w:rPr>
          <w:rFonts w:ascii="Times New Roman" w:hAnsi="Times New Roman" w:cs="Times New Roman"/>
        </w:rPr>
        <w:t>quâ</w:t>
      </w:r>
      <w:proofErr w:type="spellEnd"/>
      <w:r w:rsidR="00210BB7" w:rsidRPr="0075004A">
        <w:rPr>
          <w:rFonts w:ascii="Times New Roman" w:hAnsi="Times New Roman" w:cs="Times New Roman"/>
        </w:rPr>
        <w:t xml:space="preserve"> </w:t>
      </w:r>
      <w:proofErr w:type="spellStart"/>
      <w:r w:rsidR="00210BB7" w:rsidRPr="0075004A">
        <w:rPr>
          <w:rFonts w:ascii="Times New Roman" w:hAnsi="Times New Roman" w:cs="Times New Roman"/>
        </w:rPr>
        <w:t>tuae</w:t>
      </w:r>
      <w:proofErr w:type="spellEnd"/>
      <w:r w:rsidR="00210BB7" w:rsidRPr="0075004A">
        <w:rPr>
          <w:rFonts w:ascii="Times New Roman" w:hAnsi="Times New Roman" w:cs="Times New Roman"/>
        </w:rPr>
        <w:t xml:space="preserve"> sententiae </w:t>
      </w:r>
      <w:proofErr w:type="spellStart"/>
      <w:r w:rsidR="00210BB7" w:rsidRPr="0075004A">
        <w:rPr>
          <w:rFonts w:ascii="Times New Roman" w:hAnsi="Times New Roman" w:cs="Times New Roman"/>
        </w:rPr>
        <w:t>assertorem</w:t>
      </w:r>
      <w:proofErr w:type="spellEnd"/>
      <w:r w:rsidR="00210BB7" w:rsidRPr="0075004A">
        <w:rPr>
          <w:rFonts w:ascii="Times New Roman" w:hAnsi="Times New Roman" w:cs="Times New Roman"/>
        </w:rPr>
        <w:t xml:space="preserve"> </w:t>
      </w:r>
      <w:proofErr w:type="spellStart"/>
      <w:r w:rsidR="00210BB7" w:rsidRPr="0075004A">
        <w:rPr>
          <w:rFonts w:ascii="Times New Roman" w:hAnsi="Times New Roman" w:cs="Times New Roman"/>
        </w:rPr>
        <w:t>Florianum</w:t>
      </w:r>
      <w:proofErr w:type="spellEnd"/>
      <w:r w:rsidR="00210BB7" w:rsidRPr="0075004A">
        <w:rPr>
          <w:rFonts w:ascii="Times New Roman" w:hAnsi="Times New Roman" w:cs="Times New Roman"/>
        </w:rPr>
        <w:t xml:space="preserve"> del Campo in </w:t>
      </w:r>
      <w:proofErr w:type="spellStart"/>
      <w:r w:rsidR="00210BB7" w:rsidRPr="0075004A">
        <w:rPr>
          <w:rFonts w:ascii="Times New Roman" w:hAnsi="Times New Roman" w:cs="Times New Roman"/>
        </w:rPr>
        <w:t>Historicis</w:t>
      </w:r>
      <w:proofErr w:type="spellEnd"/>
      <w:r w:rsidR="00210BB7" w:rsidRPr="0075004A">
        <w:rPr>
          <w:rFonts w:ascii="Times New Roman" w:hAnsi="Times New Roman" w:cs="Times New Roman"/>
        </w:rPr>
        <w:t xml:space="preserve"> suis </w:t>
      </w:r>
      <w:proofErr w:type="spellStart"/>
      <w:r w:rsidR="00210BB7" w:rsidRPr="0075004A">
        <w:rPr>
          <w:rFonts w:ascii="Times New Roman" w:hAnsi="Times New Roman" w:cs="Times New Roman"/>
        </w:rPr>
        <w:t>minime</w:t>
      </w:r>
      <w:proofErr w:type="spellEnd"/>
      <w:r w:rsidR="00210BB7" w:rsidRPr="0075004A">
        <w:rPr>
          <w:rFonts w:ascii="Times New Roman" w:hAnsi="Times New Roman" w:cs="Times New Roman"/>
        </w:rPr>
        <w:t xml:space="preserve"> </w:t>
      </w:r>
      <w:proofErr w:type="spellStart"/>
      <w:r w:rsidR="00210BB7" w:rsidRPr="0075004A">
        <w:rPr>
          <w:rFonts w:ascii="Times New Roman" w:hAnsi="Times New Roman" w:cs="Times New Roman"/>
        </w:rPr>
        <w:t>contemnendum</w:t>
      </w:r>
      <w:proofErr w:type="spellEnd"/>
      <w:r w:rsidR="00210BB7" w:rsidRPr="0075004A">
        <w:rPr>
          <w:rFonts w:ascii="Times New Roman" w:hAnsi="Times New Roman" w:cs="Times New Roman"/>
        </w:rPr>
        <w:t xml:space="preserve"> </w:t>
      </w:r>
      <w:proofErr w:type="spellStart"/>
      <w:r w:rsidR="00210BB7" w:rsidRPr="0075004A">
        <w:rPr>
          <w:rFonts w:ascii="Times New Roman" w:hAnsi="Times New Roman" w:cs="Times New Roman"/>
        </w:rPr>
        <w:t>authorem</w:t>
      </w:r>
      <w:proofErr w:type="spellEnd"/>
      <w:r w:rsidR="00210BB7" w:rsidRPr="0075004A">
        <w:rPr>
          <w:rFonts w:ascii="Times New Roman" w:hAnsi="Times New Roman" w:cs="Times New Roman"/>
        </w:rPr>
        <w:t xml:space="preserve"> </w:t>
      </w:r>
      <w:proofErr w:type="spellStart"/>
      <w:r w:rsidR="00210BB7" w:rsidRPr="0075004A">
        <w:rPr>
          <w:rFonts w:ascii="Times New Roman" w:hAnsi="Times New Roman" w:cs="Times New Roman"/>
        </w:rPr>
        <w:t>habes</w:t>
      </w:r>
      <w:proofErr w:type="spellEnd"/>
      <w:r w:rsidR="00B76D6D" w:rsidRPr="0075004A">
        <w:rPr>
          <w:rFonts w:ascii="Times New Roman" w:hAnsi="Times New Roman" w:cs="Times New Roman"/>
        </w:rPr>
        <w:t>,</w:t>
      </w:r>
      <w:r w:rsidR="00210BB7" w:rsidRPr="0075004A">
        <w:rPr>
          <w:rFonts w:ascii="Times New Roman" w:hAnsi="Times New Roman" w:cs="Times New Roman"/>
        </w:rPr>
        <w:t xml:space="preserve"> qui </w:t>
      </w:r>
      <w:proofErr w:type="spellStart"/>
      <w:r w:rsidR="00210BB7" w:rsidRPr="0075004A">
        <w:rPr>
          <w:rFonts w:ascii="Times New Roman" w:hAnsi="Times New Roman" w:cs="Times New Roman"/>
        </w:rPr>
        <w:t>ambitiosè</w:t>
      </w:r>
      <w:proofErr w:type="spellEnd"/>
      <w:r w:rsidR="00210BB7" w:rsidRPr="0075004A">
        <w:rPr>
          <w:rFonts w:ascii="Times New Roman" w:hAnsi="Times New Roman" w:cs="Times New Roman"/>
        </w:rPr>
        <w:t xml:space="preserve"> </w:t>
      </w:r>
      <w:proofErr w:type="spellStart"/>
      <w:r w:rsidR="00210BB7" w:rsidRPr="0075004A">
        <w:rPr>
          <w:rFonts w:ascii="Times New Roman" w:hAnsi="Times New Roman" w:cs="Times New Roman"/>
        </w:rPr>
        <w:t>tamen</w:t>
      </w:r>
      <w:proofErr w:type="spellEnd"/>
      <w:r w:rsidR="00210BB7" w:rsidRPr="0075004A">
        <w:rPr>
          <w:rFonts w:ascii="Times New Roman" w:hAnsi="Times New Roman" w:cs="Times New Roman"/>
        </w:rPr>
        <w:t xml:space="preserve"> e </w:t>
      </w:r>
      <w:proofErr w:type="spellStart"/>
      <w:r w:rsidR="00210BB7" w:rsidRPr="0075004A">
        <w:rPr>
          <w:rFonts w:ascii="Times New Roman" w:hAnsi="Times New Roman" w:cs="Times New Roman"/>
        </w:rPr>
        <w:t>sua</w:t>
      </w:r>
      <w:proofErr w:type="spellEnd"/>
      <w:r w:rsidR="00210BB7" w:rsidRPr="0075004A">
        <w:rPr>
          <w:rFonts w:ascii="Times New Roman" w:hAnsi="Times New Roman" w:cs="Times New Roman"/>
        </w:rPr>
        <w:t xml:space="preserve"> Hispania </w:t>
      </w:r>
      <w:proofErr w:type="spellStart"/>
      <w:r w:rsidR="00210BB7" w:rsidRPr="0075004A">
        <w:rPr>
          <w:rFonts w:ascii="Times New Roman" w:hAnsi="Times New Roman" w:cs="Times New Roman"/>
        </w:rPr>
        <w:t>Brigantas</w:t>
      </w:r>
      <w:proofErr w:type="spellEnd"/>
      <w:r w:rsidR="00210BB7" w:rsidRPr="0075004A">
        <w:rPr>
          <w:rFonts w:ascii="Times New Roman" w:hAnsi="Times New Roman" w:cs="Times New Roman"/>
        </w:rPr>
        <w:t xml:space="preserve"> </w:t>
      </w:r>
      <w:proofErr w:type="spellStart"/>
      <w:r w:rsidR="00210BB7" w:rsidRPr="0075004A">
        <w:rPr>
          <w:rFonts w:ascii="Times New Roman" w:hAnsi="Times New Roman" w:cs="Times New Roman"/>
        </w:rPr>
        <w:t>deduxit</w:t>
      </w:r>
      <w:proofErr w:type="spellEnd"/>
      <w:r w:rsidR="00E6746B" w:rsidRPr="0075004A">
        <w:rPr>
          <w:rFonts w:ascii="Times New Roman" w:hAnsi="Times New Roman" w:cs="Times New Roman"/>
        </w:rPr>
        <w:t>’</w:t>
      </w:r>
      <w:r w:rsidR="00210BB7" w:rsidRPr="0075004A">
        <w:rPr>
          <w:rFonts w:ascii="Times New Roman" w:hAnsi="Times New Roman" w:cs="Times New Roman"/>
        </w:rPr>
        <w:t xml:space="preserve">. </w:t>
      </w:r>
    </w:p>
  </w:footnote>
  <w:footnote w:id="126">
    <w:p w14:paraId="77F27C48" w14:textId="54A1ADB6" w:rsidR="000A1A40" w:rsidRPr="0075004A" w:rsidRDefault="000A1A40">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William Camden, </w:t>
      </w:r>
      <w:r w:rsidRPr="0075004A">
        <w:rPr>
          <w:rFonts w:ascii="Times New Roman" w:hAnsi="Times New Roman" w:cs="Times New Roman"/>
          <w:i/>
          <w:iCs/>
        </w:rPr>
        <w:t>Britannia</w:t>
      </w:r>
      <w:r w:rsidRPr="0075004A">
        <w:rPr>
          <w:rFonts w:ascii="Times New Roman" w:hAnsi="Times New Roman" w:cs="Times New Roman"/>
        </w:rPr>
        <w:t xml:space="preserve"> (1586), </w:t>
      </w:r>
      <w:r w:rsidR="003E79D6" w:rsidRPr="0075004A">
        <w:rPr>
          <w:rFonts w:ascii="Times New Roman" w:hAnsi="Times New Roman" w:cs="Times New Roman"/>
        </w:rPr>
        <w:t>397</w:t>
      </w:r>
      <w:r w:rsidR="00C821CF" w:rsidRPr="0075004A">
        <w:rPr>
          <w:rFonts w:ascii="Times New Roman" w:hAnsi="Times New Roman" w:cs="Times New Roman"/>
        </w:rPr>
        <w:t xml:space="preserve">: </w:t>
      </w:r>
      <w:r w:rsidR="00E6746B" w:rsidRPr="0075004A">
        <w:rPr>
          <w:rFonts w:ascii="Times New Roman" w:hAnsi="Times New Roman" w:cs="Times New Roman"/>
        </w:rPr>
        <w:t>‘</w:t>
      </w:r>
      <w:r w:rsidR="00C821CF" w:rsidRPr="0075004A">
        <w:rPr>
          <w:rFonts w:ascii="Times New Roman" w:hAnsi="Times New Roman" w:cs="Times New Roman"/>
        </w:rPr>
        <w:t xml:space="preserve">Quod </w:t>
      </w:r>
      <w:proofErr w:type="spellStart"/>
      <w:r w:rsidR="00C821CF" w:rsidRPr="0075004A">
        <w:rPr>
          <w:rFonts w:ascii="Times New Roman" w:hAnsi="Times New Roman" w:cs="Times New Roman"/>
        </w:rPr>
        <w:t>verò</w:t>
      </w:r>
      <w:proofErr w:type="spellEnd"/>
      <w:r w:rsidR="00C821CF" w:rsidRPr="0075004A">
        <w:rPr>
          <w:rFonts w:ascii="Times New Roman" w:hAnsi="Times New Roman" w:cs="Times New Roman"/>
        </w:rPr>
        <w:t xml:space="preserve"> Florianus Del-Campo </w:t>
      </w:r>
      <w:proofErr w:type="spellStart"/>
      <w:r w:rsidR="00C821CF" w:rsidRPr="0075004A">
        <w:rPr>
          <w:rFonts w:ascii="Times New Roman" w:hAnsi="Times New Roman" w:cs="Times New Roman"/>
        </w:rPr>
        <w:t>Hispanus</w:t>
      </w:r>
      <w:proofErr w:type="spellEnd"/>
      <w:r w:rsidR="00C821CF" w:rsidRPr="0075004A">
        <w:rPr>
          <w:rFonts w:ascii="Times New Roman" w:hAnsi="Times New Roman" w:cs="Times New Roman"/>
        </w:rPr>
        <w:t xml:space="preserve">, nostros Brigantes ab Hispania in </w:t>
      </w:r>
      <w:proofErr w:type="spellStart"/>
      <w:r w:rsidR="00C821CF" w:rsidRPr="0075004A">
        <w:rPr>
          <w:rFonts w:ascii="Times New Roman" w:hAnsi="Times New Roman" w:cs="Times New Roman"/>
        </w:rPr>
        <w:t>Hyberniam</w:t>
      </w:r>
      <w:proofErr w:type="spellEnd"/>
      <w:r w:rsidR="00C821CF" w:rsidRPr="0075004A">
        <w:rPr>
          <w:rFonts w:ascii="Times New Roman" w:hAnsi="Times New Roman" w:cs="Times New Roman"/>
        </w:rPr>
        <w:t xml:space="preserve">, &amp; </w:t>
      </w:r>
      <w:proofErr w:type="spellStart"/>
      <w:r w:rsidR="00C821CF" w:rsidRPr="0075004A">
        <w:rPr>
          <w:rFonts w:ascii="Times New Roman" w:hAnsi="Times New Roman" w:cs="Times New Roman"/>
        </w:rPr>
        <w:t>inde</w:t>
      </w:r>
      <w:proofErr w:type="spellEnd"/>
      <w:r w:rsidR="00C821CF" w:rsidRPr="0075004A">
        <w:rPr>
          <w:rFonts w:ascii="Times New Roman" w:hAnsi="Times New Roman" w:cs="Times New Roman"/>
        </w:rPr>
        <w:t xml:space="preserve"> in </w:t>
      </w:r>
      <w:proofErr w:type="spellStart"/>
      <w:r w:rsidR="00C821CF" w:rsidRPr="0075004A">
        <w:rPr>
          <w:rFonts w:ascii="Times New Roman" w:hAnsi="Times New Roman" w:cs="Times New Roman"/>
        </w:rPr>
        <w:t>Britanniam</w:t>
      </w:r>
      <w:proofErr w:type="spellEnd"/>
      <w:r w:rsidR="00C821CF" w:rsidRPr="0075004A">
        <w:rPr>
          <w:rFonts w:ascii="Times New Roman" w:hAnsi="Times New Roman" w:cs="Times New Roman"/>
        </w:rPr>
        <w:t xml:space="preserve"> </w:t>
      </w:r>
      <w:proofErr w:type="spellStart"/>
      <w:r w:rsidR="00C821CF" w:rsidRPr="0075004A">
        <w:rPr>
          <w:rFonts w:ascii="Times New Roman" w:hAnsi="Times New Roman" w:cs="Times New Roman"/>
        </w:rPr>
        <w:t>ambitiosè</w:t>
      </w:r>
      <w:proofErr w:type="spellEnd"/>
      <w:r w:rsidR="00C821CF" w:rsidRPr="0075004A">
        <w:rPr>
          <w:rFonts w:ascii="Times New Roman" w:hAnsi="Times New Roman" w:cs="Times New Roman"/>
        </w:rPr>
        <w:t xml:space="preserve"> </w:t>
      </w:r>
      <w:proofErr w:type="spellStart"/>
      <w:r w:rsidR="00C821CF" w:rsidRPr="0075004A">
        <w:rPr>
          <w:rFonts w:ascii="Times New Roman" w:hAnsi="Times New Roman" w:cs="Times New Roman"/>
        </w:rPr>
        <w:t>nimis</w:t>
      </w:r>
      <w:proofErr w:type="spellEnd"/>
      <w:r w:rsidR="00C821CF" w:rsidRPr="0075004A">
        <w:rPr>
          <w:rFonts w:ascii="Times New Roman" w:hAnsi="Times New Roman" w:cs="Times New Roman"/>
        </w:rPr>
        <w:t xml:space="preserve"> </w:t>
      </w:r>
      <w:proofErr w:type="spellStart"/>
      <w:r w:rsidR="00C821CF" w:rsidRPr="0075004A">
        <w:rPr>
          <w:rFonts w:ascii="Times New Roman" w:hAnsi="Times New Roman" w:cs="Times New Roman"/>
        </w:rPr>
        <w:t>deduxerit</w:t>
      </w:r>
      <w:proofErr w:type="spellEnd"/>
      <w:r w:rsidR="00231A3C">
        <w:rPr>
          <w:rFonts w:ascii="Times New Roman" w:hAnsi="Times New Roman" w:cs="Times New Roman"/>
        </w:rPr>
        <w:t xml:space="preserve"> […]</w:t>
      </w:r>
      <w:r w:rsidR="00C821CF" w:rsidRPr="0075004A">
        <w:rPr>
          <w:rFonts w:ascii="Times New Roman" w:hAnsi="Times New Roman" w:cs="Times New Roman"/>
        </w:rPr>
        <w:t xml:space="preserve"> Si </w:t>
      </w:r>
      <w:proofErr w:type="spellStart"/>
      <w:r w:rsidR="00C821CF" w:rsidRPr="0075004A">
        <w:rPr>
          <w:rFonts w:ascii="Times New Roman" w:hAnsi="Times New Roman" w:cs="Times New Roman"/>
        </w:rPr>
        <w:t>enim</w:t>
      </w:r>
      <w:proofErr w:type="spellEnd"/>
      <w:r w:rsidR="00C821CF" w:rsidRPr="0075004A">
        <w:rPr>
          <w:rFonts w:ascii="Times New Roman" w:hAnsi="Times New Roman" w:cs="Times New Roman"/>
        </w:rPr>
        <w:t xml:space="preserve"> non </w:t>
      </w:r>
      <w:proofErr w:type="spellStart"/>
      <w:r w:rsidR="00C821CF" w:rsidRPr="0075004A">
        <w:rPr>
          <w:rFonts w:ascii="Times New Roman" w:hAnsi="Times New Roman" w:cs="Times New Roman"/>
        </w:rPr>
        <w:t>eadem</w:t>
      </w:r>
      <w:proofErr w:type="spellEnd"/>
      <w:r w:rsidR="00C821CF" w:rsidRPr="0075004A">
        <w:rPr>
          <w:rFonts w:ascii="Times New Roman" w:hAnsi="Times New Roman" w:cs="Times New Roman"/>
        </w:rPr>
        <w:t xml:space="preserve"> </w:t>
      </w:r>
      <w:proofErr w:type="spellStart"/>
      <w:r w:rsidR="00C821CF" w:rsidRPr="0075004A">
        <w:rPr>
          <w:rFonts w:ascii="Times New Roman" w:hAnsi="Times New Roman" w:cs="Times New Roman"/>
        </w:rPr>
        <w:t>caussa</w:t>
      </w:r>
      <w:proofErr w:type="spellEnd"/>
      <w:r w:rsidR="00C821CF" w:rsidRPr="0075004A">
        <w:rPr>
          <w:rFonts w:ascii="Times New Roman" w:hAnsi="Times New Roman" w:cs="Times New Roman"/>
        </w:rPr>
        <w:t xml:space="preserve"> idem &amp; </w:t>
      </w:r>
      <w:proofErr w:type="spellStart"/>
      <w:r w:rsidR="00C821CF" w:rsidRPr="0075004A">
        <w:rPr>
          <w:rFonts w:ascii="Times New Roman" w:hAnsi="Times New Roman" w:cs="Times New Roman"/>
        </w:rPr>
        <w:t>nostris</w:t>
      </w:r>
      <w:proofErr w:type="spellEnd"/>
      <w:r w:rsidR="00C821CF" w:rsidRPr="0075004A">
        <w:rPr>
          <w:rFonts w:ascii="Times New Roman" w:hAnsi="Times New Roman" w:cs="Times New Roman"/>
        </w:rPr>
        <w:t xml:space="preserve">, &amp; </w:t>
      </w:r>
      <w:proofErr w:type="spellStart"/>
      <w:r w:rsidR="00C821CF" w:rsidRPr="0075004A">
        <w:rPr>
          <w:rFonts w:ascii="Times New Roman" w:hAnsi="Times New Roman" w:cs="Times New Roman"/>
        </w:rPr>
        <w:t>Hyberniae</w:t>
      </w:r>
      <w:proofErr w:type="spellEnd"/>
      <w:r w:rsidR="00C821CF" w:rsidRPr="0075004A">
        <w:rPr>
          <w:rFonts w:ascii="Times New Roman" w:hAnsi="Times New Roman" w:cs="Times New Roman"/>
        </w:rPr>
        <w:t xml:space="preserve"> </w:t>
      </w:r>
      <w:proofErr w:type="spellStart"/>
      <w:r w:rsidR="00C821CF" w:rsidRPr="0075004A">
        <w:rPr>
          <w:rFonts w:ascii="Times New Roman" w:hAnsi="Times New Roman" w:cs="Times New Roman"/>
        </w:rPr>
        <w:t>Brigantibus</w:t>
      </w:r>
      <w:proofErr w:type="spellEnd"/>
      <w:r w:rsidR="00C821CF" w:rsidRPr="0075004A">
        <w:rPr>
          <w:rFonts w:ascii="Times New Roman" w:hAnsi="Times New Roman" w:cs="Times New Roman"/>
        </w:rPr>
        <w:t xml:space="preserve"> nomen </w:t>
      </w:r>
      <w:proofErr w:type="spellStart"/>
      <w:r w:rsidR="00C821CF" w:rsidRPr="0075004A">
        <w:rPr>
          <w:rFonts w:ascii="Times New Roman" w:hAnsi="Times New Roman" w:cs="Times New Roman"/>
        </w:rPr>
        <w:t>f</w:t>
      </w:r>
      <w:r w:rsidR="0092166F" w:rsidRPr="0075004A">
        <w:rPr>
          <w:rFonts w:ascii="Times New Roman" w:hAnsi="Times New Roman" w:cs="Times New Roman"/>
        </w:rPr>
        <w:t>ecerit</w:t>
      </w:r>
      <w:proofErr w:type="spellEnd"/>
      <w:r w:rsidR="0092166F" w:rsidRPr="0075004A">
        <w:rPr>
          <w:rFonts w:ascii="Times New Roman" w:hAnsi="Times New Roman" w:cs="Times New Roman"/>
        </w:rPr>
        <w:t xml:space="preserve">, </w:t>
      </w:r>
      <w:proofErr w:type="spellStart"/>
      <w:r w:rsidR="0092166F" w:rsidRPr="0075004A">
        <w:rPr>
          <w:rFonts w:ascii="Times New Roman" w:hAnsi="Times New Roman" w:cs="Times New Roman"/>
        </w:rPr>
        <w:t>malim</w:t>
      </w:r>
      <w:proofErr w:type="spellEnd"/>
      <w:r w:rsidR="0092166F" w:rsidRPr="0075004A">
        <w:rPr>
          <w:rFonts w:ascii="Times New Roman" w:hAnsi="Times New Roman" w:cs="Times New Roman"/>
        </w:rPr>
        <w:t xml:space="preserve"> cum </w:t>
      </w:r>
      <w:proofErr w:type="spellStart"/>
      <w:r w:rsidR="0092166F" w:rsidRPr="0075004A">
        <w:rPr>
          <w:rFonts w:ascii="Times New Roman" w:hAnsi="Times New Roman" w:cs="Times New Roman"/>
        </w:rPr>
        <w:t>eruditissimo</w:t>
      </w:r>
      <w:proofErr w:type="spellEnd"/>
      <w:r w:rsidR="0092166F" w:rsidRPr="0075004A">
        <w:rPr>
          <w:rFonts w:ascii="Times New Roman" w:hAnsi="Times New Roman" w:cs="Times New Roman"/>
        </w:rPr>
        <w:t xml:space="preserve"> </w:t>
      </w:r>
      <w:proofErr w:type="spellStart"/>
      <w:r w:rsidR="0092166F" w:rsidRPr="0075004A">
        <w:rPr>
          <w:rFonts w:ascii="Times New Roman" w:hAnsi="Times New Roman" w:cs="Times New Roman"/>
        </w:rPr>
        <w:t>meo</w:t>
      </w:r>
      <w:proofErr w:type="spellEnd"/>
      <w:r w:rsidR="0092166F" w:rsidRPr="0075004A">
        <w:rPr>
          <w:rFonts w:ascii="Times New Roman" w:hAnsi="Times New Roman" w:cs="Times New Roman"/>
        </w:rPr>
        <w:t xml:space="preserve"> Th. </w:t>
      </w:r>
      <w:proofErr w:type="spellStart"/>
      <w:r w:rsidR="0092166F" w:rsidRPr="0075004A">
        <w:rPr>
          <w:rFonts w:ascii="Times New Roman" w:hAnsi="Times New Roman" w:cs="Times New Roman"/>
        </w:rPr>
        <w:t>Sauilo</w:t>
      </w:r>
      <w:proofErr w:type="spellEnd"/>
      <w:r w:rsidR="0092166F" w:rsidRPr="0075004A">
        <w:rPr>
          <w:rFonts w:ascii="Times New Roman" w:hAnsi="Times New Roman" w:cs="Times New Roman"/>
        </w:rPr>
        <w:t xml:space="preserve"> </w:t>
      </w:r>
      <w:proofErr w:type="spellStart"/>
      <w:r w:rsidR="0092166F" w:rsidRPr="0075004A">
        <w:rPr>
          <w:rFonts w:ascii="Times New Roman" w:hAnsi="Times New Roman" w:cs="Times New Roman"/>
        </w:rPr>
        <w:t>iudicare</w:t>
      </w:r>
      <w:proofErr w:type="spellEnd"/>
      <w:r w:rsidR="00D4116D" w:rsidRPr="0075004A">
        <w:rPr>
          <w:rFonts w:ascii="Times New Roman" w:hAnsi="Times New Roman" w:cs="Times New Roman"/>
        </w:rPr>
        <w:t>’.</w:t>
      </w:r>
      <w:r w:rsidR="0092166F" w:rsidRPr="0075004A">
        <w:rPr>
          <w:rFonts w:ascii="Times New Roman" w:hAnsi="Times New Roman" w:cs="Times New Roman"/>
        </w:rPr>
        <w:t xml:space="preserve"> </w:t>
      </w:r>
    </w:p>
  </w:footnote>
  <w:footnote w:id="127">
    <w:p w14:paraId="2545076B" w14:textId="15C1D84C" w:rsidR="00C15504" w:rsidRPr="0075004A" w:rsidRDefault="00C15504">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William Camden, </w:t>
      </w:r>
      <w:r w:rsidRPr="0075004A">
        <w:rPr>
          <w:rFonts w:ascii="Times New Roman" w:hAnsi="Times New Roman" w:cs="Times New Roman"/>
          <w:i/>
          <w:iCs/>
        </w:rPr>
        <w:t>Britannia</w:t>
      </w:r>
      <w:r w:rsidRPr="0075004A">
        <w:rPr>
          <w:rFonts w:ascii="Times New Roman" w:hAnsi="Times New Roman" w:cs="Times New Roman"/>
        </w:rPr>
        <w:t xml:space="preserve"> (1586), </w:t>
      </w:r>
      <w:r w:rsidR="002C4D8C" w:rsidRPr="0075004A">
        <w:rPr>
          <w:rFonts w:ascii="Times New Roman" w:hAnsi="Times New Roman" w:cs="Times New Roman"/>
        </w:rPr>
        <w:t xml:space="preserve">40: </w:t>
      </w:r>
      <w:r w:rsidR="00E6746B" w:rsidRPr="0075004A">
        <w:rPr>
          <w:rFonts w:ascii="Times New Roman" w:hAnsi="Times New Roman" w:cs="Times New Roman"/>
        </w:rPr>
        <w:t>‘</w:t>
      </w:r>
      <w:bookmarkStart w:id="16" w:name="OLE_LINK19"/>
      <w:proofErr w:type="spellStart"/>
      <w:r w:rsidR="002C4D8C" w:rsidRPr="0075004A">
        <w:rPr>
          <w:rFonts w:ascii="Times New Roman" w:hAnsi="Times New Roman" w:cs="Times New Roman"/>
        </w:rPr>
        <w:t>Cùm</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caeruleos</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appellat</w:t>
      </w:r>
      <w:proofErr w:type="spellEnd"/>
      <w:r w:rsidR="002C4D8C" w:rsidRPr="0075004A">
        <w:rPr>
          <w:rFonts w:ascii="Times New Roman" w:hAnsi="Times New Roman" w:cs="Times New Roman"/>
        </w:rPr>
        <w:t xml:space="preserve">, &amp; à Claudio </w:t>
      </w:r>
      <w:proofErr w:type="spellStart"/>
      <w:r w:rsidR="002C4D8C" w:rsidRPr="0075004A">
        <w:rPr>
          <w:rFonts w:ascii="Times New Roman" w:hAnsi="Times New Roman" w:cs="Times New Roman"/>
        </w:rPr>
        <w:t>subactos</w:t>
      </w:r>
      <w:proofErr w:type="spellEnd"/>
      <w:r w:rsidR="002C4D8C" w:rsidRPr="0075004A">
        <w:rPr>
          <w:rFonts w:ascii="Times New Roman" w:hAnsi="Times New Roman" w:cs="Times New Roman"/>
        </w:rPr>
        <w:t xml:space="preserve"> ait non ab </w:t>
      </w:r>
      <w:proofErr w:type="spellStart"/>
      <w:r w:rsidR="002C4D8C" w:rsidRPr="0075004A">
        <w:rPr>
          <w:rFonts w:ascii="Times New Roman" w:hAnsi="Times New Roman" w:cs="Times New Roman"/>
        </w:rPr>
        <w:t>aliis</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Brigantibus</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satis</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distinguit</w:t>
      </w:r>
      <w:proofErr w:type="spellEnd"/>
      <w:r w:rsidR="002C4D8C" w:rsidRPr="0075004A">
        <w:rPr>
          <w:rFonts w:ascii="Times New Roman" w:hAnsi="Times New Roman" w:cs="Times New Roman"/>
        </w:rPr>
        <w:t xml:space="preserve">? Sed </w:t>
      </w:r>
      <w:proofErr w:type="spellStart"/>
      <w:r w:rsidR="002C4D8C" w:rsidRPr="0075004A">
        <w:rPr>
          <w:rFonts w:ascii="Times New Roman" w:hAnsi="Times New Roman" w:cs="Times New Roman"/>
        </w:rPr>
        <w:t>illa</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obseruatio</w:t>
      </w:r>
      <w:proofErr w:type="spellEnd"/>
      <w:r w:rsidR="002C4D8C" w:rsidRPr="0075004A">
        <w:rPr>
          <w:rFonts w:ascii="Times New Roman" w:hAnsi="Times New Roman" w:cs="Times New Roman"/>
        </w:rPr>
        <w:t xml:space="preserve"> de </w:t>
      </w:r>
      <w:proofErr w:type="spellStart"/>
      <w:r w:rsidR="002C4D8C" w:rsidRPr="0075004A">
        <w:rPr>
          <w:rFonts w:ascii="Times New Roman" w:hAnsi="Times New Roman" w:cs="Times New Roman"/>
        </w:rPr>
        <w:t>Britannis</w:t>
      </w:r>
      <w:proofErr w:type="spellEnd"/>
      <w:r w:rsidR="002C4D8C" w:rsidRPr="0075004A">
        <w:rPr>
          <w:rFonts w:ascii="Times New Roman" w:hAnsi="Times New Roman" w:cs="Times New Roman"/>
        </w:rPr>
        <w:t xml:space="preserve">, &amp; </w:t>
      </w:r>
      <w:proofErr w:type="spellStart"/>
      <w:r w:rsidR="002C4D8C" w:rsidRPr="0075004A">
        <w:rPr>
          <w:rFonts w:ascii="Times New Roman" w:hAnsi="Times New Roman" w:cs="Times New Roman"/>
        </w:rPr>
        <w:t>Brigantibus</w:t>
      </w:r>
      <w:proofErr w:type="spellEnd"/>
      <w:r w:rsidR="002C4D8C" w:rsidRPr="0075004A">
        <w:rPr>
          <w:rFonts w:ascii="Times New Roman" w:hAnsi="Times New Roman" w:cs="Times New Roman"/>
        </w:rPr>
        <w:t xml:space="preserve">, quasi </w:t>
      </w:r>
      <w:proofErr w:type="spellStart"/>
      <w:r w:rsidR="002C4D8C" w:rsidRPr="0075004A">
        <w:rPr>
          <w:rFonts w:ascii="Times New Roman" w:hAnsi="Times New Roman" w:cs="Times New Roman"/>
        </w:rPr>
        <w:t>diuersis</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nationibus</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vix</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Poetam</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sapit</w:t>
      </w:r>
      <w:proofErr w:type="spellEnd"/>
      <w:r w:rsidR="002C4D8C" w:rsidRPr="0075004A">
        <w:rPr>
          <w:rFonts w:ascii="Times New Roman" w:hAnsi="Times New Roman" w:cs="Times New Roman"/>
        </w:rPr>
        <w:t xml:space="preserve">, quem Poetica </w:t>
      </w:r>
      <w:proofErr w:type="spellStart"/>
      <w:r w:rsidR="002C4D8C" w:rsidRPr="0075004A">
        <w:rPr>
          <w:rFonts w:ascii="Times New Roman" w:hAnsi="Times New Roman" w:cs="Times New Roman"/>
        </w:rPr>
        <w:t>illa</w:t>
      </w:r>
      <w:proofErr w:type="spellEnd"/>
      <w:r w:rsidR="002C4D8C" w:rsidRPr="0075004A">
        <w:rPr>
          <w:rFonts w:ascii="Times New Roman" w:hAnsi="Times New Roman" w:cs="Times New Roman"/>
        </w:rPr>
        <w:t xml:space="preserve"> </w:t>
      </w:r>
      <w:proofErr w:type="spellStart"/>
      <w:r w:rsidR="002C4D8C" w:rsidRPr="0075004A">
        <w:rPr>
          <w:rFonts w:ascii="Times New Roman" w:hAnsi="Times New Roman" w:cs="Times New Roman"/>
        </w:rPr>
        <w:t>loquendi</w:t>
      </w:r>
      <w:proofErr w:type="spellEnd"/>
      <w:r w:rsidR="002C4D8C" w:rsidRPr="0075004A">
        <w:rPr>
          <w:rFonts w:ascii="Times New Roman" w:hAnsi="Times New Roman" w:cs="Times New Roman"/>
        </w:rPr>
        <w:t xml:space="preserve"> forma </w:t>
      </w:r>
      <w:r w:rsidR="002C4D8C" w:rsidRPr="0075004A">
        <w:rPr>
          <w:rFonts w:ascii="Times New Roman" w:eastAsiaTheme="majorEastAsia" w:hAnsi="Times New Roman" w:cs="Times New Roman"/>
          <w:color w:val="000000"/>
        </w:rPr>
        <w:t>καθ</w:t>
      </w:r>
      <w:r w:rsidR="00042535" w:rsidRPr="0075004A">
        <w:rPr>
          <w:rFonts w:ascii="Times New Roman" w:eastAsiaTheme="majorEastAsia" w:hAnsi="Times New Roman" w:cs="Times New Roman"/>
          <w:color w:val="000000"/>
          <w:lang w:val="el-GR"/>
        </w:rPr>
        <w:t>᾽</w:t>
      </w:r>
      <w:r w:rsidR="002C4D8C" w:rsidRPr="0075004A">
        <w:rPr>
          <w:rFonts w:ascii="Times New Roman" w:eastAsiaTheme="majorEastAsia" w:hAnsi="Times New Roman" w:cs="Times New Roman"/>
          <w:color w:val="000000"/>
        </w:rPr>
        <w:t xml:space="preserve"> </w:t>
      </w:r>
      <w:proofErr w:type="spellStart"/>
      <w:r w:rsidR="002C4D8C" w:rsidRPr="0075004A">
        <w:rPr>
          <w:rFonts w:ascii="Times New Roman" w:eastAsiaTheme="majorEastAsia" w:hAnsi="Times New Roman" w:cs="Times New Roman"/>
          <w:color w:val="000000"/>
        </w:rPr>
        <w:t>ὅλον</w:t>
      </w:r>
      <w:proofErr w:type="spellEnd"/>
      <w:r w:rsidR="002C4D8C" w:rsidRPr="0075004A">
        <w:rPr>
          <w:rFonts w:ascii="Times New Roman" w:eastAsiaTheme="majorEastAsia" w:hAnsi="Times New Roman" w:cs="Times New Roman"/>
          <w:color w:val="000000"/>
        </w:rPr>
        <w:t xml:space="preserve"> καὶ </w:t>
      </w:r>
      <w:proofErr w:type="spellStart"/>
      <w:r w:rsidR="002C4D8C" w:rsidRPr="0075004A">
        <w:rPr>
          <w:rFonts w:ascii="Times New Roman" w:eastAsiaTheme="majorEastAsia" w:hAnsi="Times New Roman" w:cs="Times New Roman"/>
          <w:color w:val="000000"/>
        </w:rPr>
        <w:t>μέρη</w:t>
      </w:r>
      <w:proofErr w:type="spellEnd"/>
      <w:r w:rsidR="002C4D8C" w:rsidRPr="0075004A">
        <w:rPr>
          <w:rFonts w:ascii="Times New Roman" w:eastAsiaTheme="majorEastAsia" w:hAnsi="Times New Roman" w:cs="Times New Roman"/>
          <w:color w:val="000000"/>
        </w:rPr>
        <w:t xml:space="preserve"> </w:t>
      </w:r>
      <w:proofErr w:type="spellStart"/>
      <w:r w:rsidR="002C4D8C" w:rsidRPr="0075004A">
        <w:rPr>
          <w:rFonts w:ascii="Times New Roman" w:eastAsiaTheme="majorEastAsia" w:hAnsi="Times New Roman" w:cs="Times New Roman"/>
          <w:color w:val="000000"/>
        </w:rPr>
        <w:t>latere</w:t>
      </w:r>
      <w:proofErr w:type="spellEnd"/>
      <w:r w:rsidR="002C4D8C" w:rsidRPr="0075004A">
        <w:rPr>
          <w:rFonts w:ascii="Times New Roman" w:eastAsiaTheme="majorEastAsia" w:hAnsi="Times New Roman" w:cs="Times New Roman"/>
          <w:color w:val="000000"/>
        </w:rPr>
        <w:t xml:space="preserve"> non </w:t>
      </w:r>
      <w:proofErr w:type="spellStart"/>
      <w:r w:rsidR="002C4D8C" w:rsidRPr="0075004A">
        <w:rPr>
          <w:rFonts w:ascii="Times New Roman" w:eastAsiaTheme="majorEastAsia" w:hAnsi="Times New Roman" w:cs="Times New Roman"/>
          <w:color w:val="000000"/>
        </w:rPr>
        <w:t>potuit</w:t>
      </w:r>
      <w:proofErr w:type="spellEnd"/>
      <w:r w:rsidR="00D4116D" w:rsidRPr="0075004A">
        <w:rPr>
          <w:rFonts w:ascii="Times New Roman" w:eastAsiaTheme="majorEastAsia" w:hAnsi="Times New Roman" w:cs="Times New Roman"/>
          <w:color w:val="000000"/>
        </w:rPr>
        <w:t>’.</w:t>
      </w:r>
      <w:bookmarkEnd w:id="16"/>
    </w:p>
  </w:footnote>
  <w:footnote w:id="128">
    <w:p w14:paraId="78D0EAC4" w14:textId="68BE0B87" w:rsidR="00097901" w:rsidRPr="0075004A" w:rsidRDefault="00097901">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Julius Caesar, </w:t>
      </w:r>
      <w:r w:rsidR="00E92B1F" w:rsidRPr="0075004A">
        <w:rPr>
          <w:rFonts w:ascii="Times New Roman" w:hAnsi="Times New Roman" w:cs="Times New Roman"/>
          <w:i/>
          <w:iCs/>
        </w:rPr>
        <w:t>Gallic War</w:t>
      </w:r>
      <w:r w:rsidR="00E92B1F" w:rsidRPr="0075004A">
        <w:rPr>
          <w:rFonts w:ascii="Times New Roman" w:hAnsi="Times New Roman" w:cs="Times New Roman"/>
        </w:rPr>
        <w:t>, ed. and trans H.</w:t>
      </w:r>
      <w:r w:rsidR="006B5B90">
        <w:rPr>
          <w:rFonts w:ascii="Times New Roman" w:hAnsi="Times New Roman" w:cs="Times New Roman"/>
        </w:rPr>
        <w:t xml:space="preserve"> </w:t>
      </w:r>
      <w:r w:rsidR="00E92B1F" w:rsidRPr="0075004A">
        <w:rPr>
          <w:rFonts w:ascii="Times New Roman" w:hAnsi="Times New Roman" w:cs="Times New Roman"/>
        </w:rPr>
        <w:t>J. Edwards (Cambridge, MA., 1917), 5.21: ‘</w:t>
      </w:r>
      <w:proofErr w:type="spellStart"/>
      <w:r w:rsidR="00E92B1F" w:rsidRPr="0075004A">
        <w:rPr>
          <w:rFonts w:ascii="Times New Roman" w:hAnsi="Times New Roman" w:cs="Times New Roman"/>
        </w:rPr>
        <w:t>Trinobantibus</w:t>
      </w:r>
      <w:proofErr w:type="spellEnd"/>
      <w:r w:rsidR="00E92B1F" w:rsidRPr="0075004A">
        <w:rPr>
          <w:rFonts w:ascii="Times New Roman" w:hAnsi="Times New Roman" w:cs="Times New Roman"/>
        </w:rPr>
        <w:t xml:space="preserve"> </w:t>
      </w:r>
      <w:proofErr w:type="spellStart"/>
      <w:r w:rsidR="00E92B1F" w:rsidRPr="0075004A">
        <w:rPr>
          <w:rFonts w:ascii="Times New Roman" w:hAnsi="Times New Roman" w:cs="Times New Roman"/>
        </w:rPr>
        <w:t>defensis</w:t>
      </w:r>
      <w:proofErr w:type="spellEnd"/>
      <w:r w:rsidR="00E92B1F" w:rsidRPr="0075004A">
        <w:rPr>
          <w:rFonts w:ascii="Times New Roman" w:hAnsi="Times New Roman" w:cs="Times New Roman"/>
        </w:rPr>
        <w:t xml:space="preserve"> </w:t>
      </w:r>
      <w:proofErr w:type="spellStart"/>
      <w:r w:rsidR="00E92B1F" w:rsidRPr="0075004A">
        <w:rPr>
          <w:rFonts w:ascii="Times New Roman" w:hAnsi="Times New Roman" w:cs="Times New Roman"/>
        </w:rPr>
        <w:t>adque</w:t>
      </w:r>
      <w:proofErr w:type="spellEnd"/>
      <w:r w:rsidR="00E92B1F" w:rsidRPr="0075004A">
        <w:rPr>
          <w:rFonts w:ascii="Times New Roman" w:hAnsi="Times New Roman" w:cs="Times New Roman"/>
        </w:rPr>
        <w:t xml:space="preserve"> ab omni </w:t>
      </w:r>
      <w:proofErr w:type="spellStart"/>
      <w:r w:rsidR="00E92B1F" w:rsidRPr="0075004A">
        <w:rPr>
          <w:rFonts w:ascii="Times New Roman" w:hAnsi="Times New Roman" w:cs="Times New Roman"/>
        </w:rPr>
        <w:t>militum</w:t>
      </w:r>
      <w:proofErr w:type="spellEnd"/>
      <w:r w:rsidR="00E92B1F" w:rsidRPr="0075004A">
        <w:rPr>
          <w:rFonts w:ascii="Times New Roman" w:hAnsi="Times New Roman" w:cs="Times New Roman"/>
        </w:rPr>
        <w:t xml:space="preserve"> </w:t>
      </w:r>
      <w:proofErr w:type="spellStart"/>
      <w:r w:rsidR="00E92B1F" w:rsidRPr="0075004A">
        <w:rPr>
          <w:rFonts w:ascii="Times New Roman" w:hAnsi="Times New Roman" w:cs="Times New Roman"/>
        </w:rPr>
        <w:t>iniuria</w:t>
      </w:r>
      <w:proofErr w:type="spellEnd"/>
      <w:r w:rsidR="00E92B1F" w:rsidRPr="0075004A">
        <w:rPr>
          <w:rFonts w:ascii="Times New Roman" w:hAnsi="Times New Roman" w:cs="Times New Roman"/>
        </w:rPr>
        <w:t xml:space="preserve"> </w:t>
      </w:r>
      <w:proofErr w:type="spellStart"/>
      <w:r w:rsidR="00E92B1F" w:rsidRPr="0075004A">
        <w:rPr>
          <w:rFonts w:ascii="Times New Roman" w:hAnsi="Times New Roman" w:cs="Times New Roman"/>
        </w:rPr>
        <w:t>prohibitis</w:t>
      </w:r>
      <w:proofErr w:type="spellEnd"/>
      <w:r w:rsidR="00E92B1F" w:rsidRPr="0075004A">
        <w:rPr>
          <w:rFonts w:ascii="Times New Roman" w:hAnsi="Times New Roman" w:cs="Times New Roman"/>
        </w:rPr>
        <w:t xml:space="preserve"> </w:t>
      </w:r>
      <w:proofErr w:type="spellStart"/>
      <w:r w:rsidR="00E92B1F" w:rsidRPr="0075004A">
        <w:rPr>
          <w:rFonts w:ascii="Times New Roman" w:hAnsi="Times New Roman" w:cs="Times New Roman"/>
        </w:rPr>
        <w:t>Cenimagni</w:t>
      </w:r>
      <w:proofErr w:type="spellEnd"/>
      <w:r w:rsidR="00E92B1F" w:rsidRPr="0075004A">
        <w:rPr>
          <w:rFonts w:ascii="Times New Roman" w:hAnsi="Times New Roman" w:cs="Times New Roman"/>
        </w:rPr>
        <w:t xml:space="preserve">, </w:t>
      </w:r>
      <w:proofErr w:type="spellStart"/>
      <w:r w:rsidR="00E92B1F" w:rsidRPr="0075004A">
        <w:rPr>
          <w:rFonts w:ascii="Times New Roman" w:hAnsi="Times New Roman" w:cs="Times New Roman"/>
        </w:rPr>
        <w:t>Segontiaci</w:t>
      </w:r>
      <w:proofErr w:type="spellEnd"/>
      <w:r w:rsidR="00E92B1F" w:rsidRPr="0075004A">
        <w:rPr>
          <w:rFonts w:ascii="Times New Roman" w:hAnsi="Times New Roman" w:cs="Times New Roman"/>
        </w:rPr>
        <w:t xml:space="preserve">, </w:t>
      </w:r>
      <w:proofErr w:type="spellStart"/>
      <w:r w:rsidR="00E92B1F" w:rsidRPr="0075004A">
        <w:rPr>
          <w:rFonts w:ascii="Times New Roman" w:hAnsi="Times New Roman" w:cs="Times New Roman"/>
        </w:rPr>
        <w:t>Ancalites</w:t>
      </w:r>
      <w:proofErr w:type="spellEnd"/>
      <w:r w:rsidR="00E92B1F" w:rsidRPr="0075004A">
        <w:rPr>
          <w:rFonts w:ascii="Times New Roman" w:hAnsi="Times New Roman" w:cs="Times New Roman"/>
        </w:rPr>
        <w:t xml:space="preserve">, </w:t>
      </w:r>
      <w:proofErr w:type="spellStart"/>
      <w:r w:rsidR="00E92B1F" w:rsidRPr="0075004A">
        <w:rPr>
          <w:rFonts w:ascii="Times New Roman" w:hAnsi="Times New Roman" w:cs="Times New Roman"/>
        </w:rPr>
        <w:t>Bibroci</w:t>
      </w:r>
      <w:proofErr w:type="spellEnd"/>
      <w:r w:rsidR="00E92B1F" w:rsidRPr="0075004A">
        <w:rPr>
          <w:rFonts w:ascii="Times New Roman" w:hAnsi="Times New Roman" w:cs="Times New Roman"/>
        </w:rPr>
        <w:t xml:space="preserve">, Cassi </w:t>
      </w:r>
      <w:proofErr w:type="spellStart"/>
      <w:r w:rsidR="00E92B1F" w:rsidRPr="0075004A">
        <w:rPr>
          <w:rFonts w:ascii="Times New Roman" w:hAnsi="Times New Roman" w:cs="Times New Roman"/>
        </w:rPr>
        <w:t>legationibus</w:t>
      </w:r>
      <w:proofErr w:type="spellEnd"/>
      <w:r w:rsidR="00E92B1F" w:rsidRPr="0075004A">
        <w:rPr>
          <w:rFonts w:ascii="Times New Roman" w:hAnsi="Times New Roman" w:cs="Times New Roman"/>
        </w:rPr>
        <w:t xml:space="preserve"> missis sese </w:t>
      </w:r>
      <w:proofErr w:type="spellStart"/>
      <w:r w:rsidR="00E92B1F" w:rsidRPr="0075004A">
        <w:rPr>
          <w:rFonts w:ascii="Times New Roman" w:hAnsi="Times New Roman" w:cs="Times New Roman"/>
        </w:rPr>
        <w:t>Caesari</w:t>
      </w:r>
      <w:proofErr w:type="spellEnd"/>
      <w:r w:rsidR="00E92B1F" w:rsidRPr="0075004A">
        <w:rPr>
          <w:rFonts w:ascii="Times New Roman" w:hAnsi="Times New Roman" w:cs="Times New Roman"/>
        </w:rPr>
        <w:t xml:space="preserve"> </w:t>
      </w:r>
      <w:proofErr w:type="spellStart"/>
      <w:r w:rsidR="00E92B1F" w:rsidRPr="0075004A">
        <w:rPr>
          <w:rFonts w:ascii="Times New Roman" w:hAnsi="Times New Roman" w:cs="Times New Roman"/>
        </w:rPr>
        <w:t>dedunt</w:t>
      </w:r>
      <w:proofErr w:type="spellEnd"/>
      <w:r w:rsidR="00E92B1F" w:rsidRPr="0075004A">
        <w:rPr>
          <w:rFonts w:ascii="Times New Roman" w:hAnsi="Times New Roman" w:cs="Times New Roman"/>
        </w:rPr>
        <w:t>’</w:t>
      </w:r>
      <w:r w:rsidR="00B75D41" w:rsidRPr="0075004A">
        <w:rPr>
          <w:rFonts w:ascii="Times New Roman" w:hAnsi="Times New Roman" w:cs="Times New Roman"/>
        </w:rPr>
        <w:t xml:space="preserve"> (‘When the </w:t>
      </w:r>
      <w:proofErr w:type="spellStart"/>
      <w:r w:rsidR="00B75D41" w:rsidRPr="0075004A">
        <w:rPr>
          <w:rFonts w:ascii="Times New Roman" w:hAnsi="Times New Roman" w:cs="Times New Roman"/>
        </w:rPr>
        <w:t>Trinobantes</w:t>
      </w:r>
      <w:proofErr w:type="spellEnd"/>
      <w:r w:rsidR="00B75D41" w:rsidRPr="0075004A">
        <w:rPr>
          <w:rFonts w:ascii="Times New Roman" w:hAnsi="Times New Roman" w:cs="Times New Roman"/>
        </w:rPr>
        <w:t xml:space="preserve"> had been placed under protection and secured from all outrage at the </w:t>
      </w:r>
      <w:r w:rsidR="00E20B3B">
        <w:rPr>
          <w:rFonts w:ascii="Times New Roman" w:hAnsi="Times New Roman" w:cs="Times New Roman"/>
        </w:rPr>
        <w:t>hands</w:t>
      </w:r>
      <w:r w:rsidR="00B75D41" w:rsidRPr="0075004A">
        <w:rPr>
          <w:rFonts w:ascii="Times New Roman" w:hAnsi="Times New Roman" w:cs="Times New Roman"/>
        </w:rPr>
        <w:t xml:space="preserve"> of the troops, the </w:t>
      </w:r>
      <w:proofErr w:type="spellStart"/>
      <w:r w:rsidR="00B75D41" w:rsidRPr="0075004A">
        <w:rPr>
          <w:rFonts w:ascii="Times New Roman" w:hAnsi="Times New Roman" w:cs="Times New Roman"/>
        </w:rPr>
        <w:t>Cenimagni</w:t>
      </w:r>
      <w:proofErr w:type="spellEnd"/>
      <w:r w:rsidR="00B75D41" w:rsidRPr="0075004A">
        <w:rPr>
          <w:rFonts w:ascii="Times New Roman" w:hAnsi="Times New Roman" w:cs="Times New Roman"/>
        </w:rPr>
        <w:t xml:space="preserve">, the </w:t>
      </w:r>
      <w:proofErr w:type="spellStart"/>
      <w:r w:rsidR="00B75D41" w:rsidRPr="0075004A">
        <w:rPr>
          <w:rFonts w:ascii="Times New Roman" w:hAnsi="Times New Roman" w:cs="Times New Roman"/>
        </w:rPr>
        <w:t>Segontiaci</w:t>
      </w:r>
      <w:proofErr w:type="spellEnd"/>
      <w:r w:rsidR="00B75D41" w:rsidRPr="0075004A">
        <w:rPr>
          <w:rFonts w:ascii="Times New Roman" w:hAnsi="Times New Roman" w:cs="Times New Roman"/>
        </w:rPr>
        <w:t xml:space="preserve">, the </w:t>
      </w:r>
      <w:proofErr w:type="spellStart"/>
      <w:r w:rsidR="00B75D41" w:rsidRPr="0075004A">
        <w:rPr>
          <w:rFonts w:ascii="Times New Roman" w:hAnsi="Times New Roman" w:cs="Times New Roman"/>
        </w:rPr>
        <w:t>Ancalites</w:t>
      </w:r>
      <w:proofErr w:type="spellEnd"/>
      <w:r w:rsidR="00B75D41" w:rsidRPr="0075004A">
        <w:rPr>
          <w:rFonts w:ascii="Times New Roman" w:hAnsi="Times New Roman" w:cs="Times New Roman"/>
        </w:rPr>
        <w:t xml:space="preserve">, the </w:t>
      </w:r>
      <w:proofErr w:type="spellStart"/>
      <w:r w:rsidR="00B75D41" w:rsidRPr="0075004A">
        <w:rPr>
          <w:rFonts w:ascii="Times New Roman" w:hAnsi="Times New Roman" w:cs="Times New Roman"/>
        </w:rPr>
        <w:t>Bibroci</w:t>
      </w:r>
      <w:proofErr w:type="spellEnd"/>
      <w:r w:rsidR="00B75D41" w:rsidRPr="0075004A">
        <w:rPr>
          <w:rFonts w:ascii="Times New Roman" w:hAnsi="Times New Roman" w:cs="Times New Roman"/>
        </w:rPr>
        <w:t xml:space="preserve">, and the </w:t>
      </w:r>
      <w:r w:rsidR="00C637C0" w:rsidRPr="0075004A">
        <w:rPr>
          <w:rFonts w:ascii="Times New Roman" w:hAnsi="Times New Roman" w:cs="Times New Roman"/>
        </w:rPr>
        <w:t>C</w:t>
      </w:r>
      <w:r w:rsidR="00B75D41" w:rsidRPr="0075004A">
        <w:rPr>
          <w:rFonts w:ascii="Times New Roman" w:hAnsi="Times New Roman" w:cs="Times New Roman"/>
        </w:rPr>
        <w:t>assi sent deputations and surrendered to Caesar</w:t>
      </w:r>
      <w:r w:rsidR="00AE5E7C" w:rsidRPr="0075004A">
        <w:rPr>
          <w:rFonts w:ascii="Times New Roman" w:hAnsi="Times New Roman" w:cs="Times New Roman"/>
        </w:rPr>
        <w:t xml:space="preserve">’). </w:t>
      </w:r>
    </w:p>
  </w:footnote>
  <w:footnote w:id="129">
    <w:p w14:paraId="5627759B" w14:textId="45AC0B76" w:rsidR="00A55917" w:rsidRPr="0075004A" w:rsidRDefault="00A55917" w:rsidP="00A55917">
      <w:pPr>
        <w:rPr>
          <w:rFonts w:eastAsiaTheme="majorEastAsia"/>
          <w:color w:val="000000"/>
          <w:sz w:val="20"/>
          <w:szCs w:val="20"/>
        </w:rPr>
      </w:pPr>
      <w:r w:rsidRPr="0075004A">
        <w:rPr>
          <w:rStyle w:val="FootnoteReference"/>
          <w:sz w:val="20"/>
          <w:szCs w:val="20"/>
        </w:rPr>
        <w:footnoteRef/>
      </w:r>
      <w:r w:rsidRPr="0075004A">
        <w:rPr>
          <w:sz w:val="20"/>
          <w:szCs w:val="20"/>
        </w:rPr>
        <w:t xml:space="preserve"> Smith, ed.</w:t>
      </w:r>
      <w:r w:rsidR="004420C4" w:rsidRPr="0075004A">
        <w:rPr>
          <w:sz w:val="20"/>
          <w:szCs w:val="20"/>
        </w:rPr>
        <w:t>,</w:t>
      </w:r>
      <w:r w:rsidRPr="0075004A">
        <w:rPr>
          <w:sz w:val="20"/>
          <w:szCs w:val="20"/>
        </w:rPr>
        <w:t xml:space="preserve"> </w:t>
      </w:r>
      <w:proofErr w:type="spellStart"/>
      <w:r w:rsidRPr="0075004A">
        <w:rPr>
          <w:i/>
          <w:iCs/>
          <w:sz w:val="20"/>
          <w:szCs w:val="20"/>
        </w:rPr>
        <w:t>Camdeni</w:t>
      </w:r>
      <w:proofErr w:type="spellEnd"/>
      <w:r w:rsidRPr="0075004A">
        <w:rPr>
          <w:i/>
          <w:iCs/>
          <w:sz w:val="20"/>
          <w:szCs w:val="20"/>
        </w:rPr>
        <w:t xml:space="preserve"> </w:t>
      </w:r>
      <w:proofErr w:type="spellStart"/>
      <w:r w:rsidR="004420C4" w:rsidRPr="0075004A">
        <w:rPr>
          <w:i/>
          <w:iCs/>
          <w:sz w:val="20"/>
          <w:szCs w:val="20"/>
        </w:rPr>
        <w:t>e</w:t>
      </w:r>
      <w:r w:rsidRPr="0075004A">
        <w:rPr>
          <w:i/>
          <w:iCs/>
          <w:sz w:val="20"/>
          <w:szCs w:val="20"/>
        </w:rPr>
        <w:t>pistolae</w:t>
      </w:r>
      <w:proofErr w:type="spellEnd"/>
      <w:r w:rsidRPr="0075004A">
        <w:rPr>
          <w:sz w:val="20"/>
          <w:szCs w:val="20"/>
        </w:rPr>
        <w:t xml:space="preserve">, </w:t>
      </w:r>
      <w:r w:rsidR="00FD2539" w:rsidRPr="0075004A">
        <w:rPr>
          <w:sz w:val="20"/>
          <w:szCs w:val="20"/>
        </w:rPr>
        <w:t xml:space="preserve">16, </w:t>
      </w:r>
      <w:proofErr w:type="spellStart"/>
      <w:r w:rsidRPr="0075004A">
        <w:rPr>
          <w:sz w:val="20"/>
          <w:szCs w:val="20"/>
        </w:rPr>
        <w:t>Epistola</w:t>
      </w:r>
      <w:proofErr w:type="spellEnd"/>
      <w:r w:rsidRPr="0075004A">
        <w:rPr>
          <w:sz w:val="20"/>
          <w:szCs w:val="20"/>
        </w:rPr>
        <w:t xml:space="preserve"> </w:t>
      </w:r>
      <w:r w:rsidR="00FD2539" w:rsidRPr="0075004A">
        <w:rPr>
          <w:sz w:val="20"/>
          <w:szCs w:val="20"/>
        </w:rPr>
        <w:t>XIII</w:t>
      </w:r>
      <w:r w:rsidR="00922968" w:rsidRPr="0075004A">
        <w:rPr>
          <w:sz w:val="20"/>
          <w:szCs w:val="20"/>
        </w:rPr>
        <w:t>, 19 July 1581</w:t>
      </w:r>
      <w:r w:rsidRPr="0075004A">
        <w:rPr>
          <w:sz w:val="20"/>
          <w:szCs w:val="20"/>
        </w:rPr>
        <w:t xml:space="preserve">: </w:t>
      </w:r>
      <w:r w:rsidR="00E6746B" w:rsidRPr="0075004A">
        <w:rPr>
          <w:sz w:val="20"/>
          <w:szCs w:val="20"/>
        </w:rPr>
        <w:t>‘</w:t>
      </w:r>
      <w:proofErr w:type="spellStart"/>
      <w:r w:rsidR="00FD2539" w:rsidRPr="0075004A">
        <w:rPr>
          <w:i/>
          <w:iCs/>
          <w:sz w:val="20"/>
          <w:szCs w:val="20"/>
        </w:rPr>
        <w:t>Segontiaci</w:t>
      </w:r>
      <w:proofErr w:type="spellEnd"/>
      <w:r w:rsidR="00FD2539" w:rsidRPr="0075004A">
        <w:rPr>
          <w:i/>
          <w:iCs/>
          <w:sz w:val="20"/>
          <w:szCs w:val="20"/>
        </w:rPr>
        <w:t xml:space="preserve"> </w:t>
      </w:r>
      <w:r w:rsidR="00FD2539" w:rsidRPr="0075004A">
        <w:rPr>
          <w:sz w:val="20"/>
          <w:szCs w:val="20"/>
        </w:rPr>
        <w:t xml:space="preserve">qui </w:t>
      </w:r>
      <w:proofErr w:type="spellStart"/>
      <w:r w:rsidR="00FD2539" w:rsidRPr="0075004A">
        <w:rPr>
          <w:sz w:val="20"/>
          <w:szCs w:val="20"/>
        </w:rPr>
        <w:t>sint</w:t>
      </w:r>
      <w:proofErr w:type="spellEnd"/>
      <w:r w:rsidR="00FD2539" w:rsidRPr="0075004A">
        <w:rPr>
          <w:sz w:val="20"/>
          <w:szCs w:val="20"/>
        </w:rPr>
        <w:t xml:space="preserve">, </w:t>
      </w:r>
      <w:proofErr w:type="spellStart"/>
      <w:r w:rsidR="00FD2539" w:rsidRPr="0075004A">
        <w:rPr>
          <w:sz w:val="20"/>
          <w:szCs w:val="20"/>
        </w:rPr>
        <w:t>quaero</w:t>
      </w:r>
      <w:proofErr w:type="spellEnd"/>
      <w:r w:rsidR="00FD2539" w:rsidRPr="0075004A">
        <w:rPr>
          <w:sz w:val="20"/>
          <w:szCs w:val="20"/>
        </w:rPr>
        <w:t xml:space="preserve">. […] </w:t>
      </w:r>
      <w:proofErr w:type="spellStart"/>
      <w:r w:rsidRPr="0075004A">
        <w:rPr>
          <w:iCs/>
          <w:sz w:val="20"/>
          <w:szCs w:val="20"/>
        </w:rPr>
        <w:t>Caesaris</w:t>
      </w:r>
      <w:proofErr w:type="spellEnd"/>
      <w:r w:rsidRPr="0075004A">
        <w:rPr>
          <w:iCs/>
          <w:sz w:val="20"/>
          <w:szCs w:val="20"/>
        </w:rPr>
        <w:t xml:space="preserve"> </w:t>
      </w:r>
      <w:proofErr w:type="spellStart"/>
      <w:r w:rsidRPr="0075004A">
        <w:rPr>
          <w:i/>
          <w:sz w:val="20"/>
          <w:szCs w:val="20"/>
        </w:rPr>
        <w:t>Segontiaci</w:t>
      </w:r>
      <w:proofErr w:type="spellEnd"/>
      <w:r w:rsidRPr="0075004A">
        <w:rPr>
          <w:iCs/>
          <w:sz w:val="20"/>
          <w:szCs w:val="20"/>
        </w:rPr>
        <w:t xml:space="preserve"> </w:t>
      </w:r>
      <w:proofErr w:type="spellStart"/>
      <w:r w:rsidRPr="0075004A">
        <w:rPr>
          <w:iCs/>
          <w:sz w:val="20"/>
          <w:szCs w:val="20"/>
        </w:rPr>
        <w:t>iidem</w:t>
      </w:r>
      <w:proofErr w:type="spellEnd"/>
      <w:r w:rsidRPr="0075004A">
        <w:rPr>
          <w:iCs/>
          <w:sz w:val="20"/>
          <w:szCs w:val="20"/>
        </w:rPr>
        <w:t xml:space="preserve"> mihi </w:t>
      </w:r>
      <w:proofErr w:type="spellStart"/>
      <w:r w:rsidRPr="0075004A">
        <w:rPr>
          <w:iCs/>
          <w:sz w:val="20"/>
          <w:szCs w:val="20"/>
        </w:rPr>
        <w:t>videntur</w:t>
      </w:r>
      <w:proofErr w:type="spellEnd"/>
      <w:r w:rsidRPr="0075004A">
        <w:rPr>
          <w:iCs/>
          <w:sz w:val="20"/>
          <w:szCs w:val="20"/>
        </w:rPr>
        <w:t xml:space="preserve">, qui </w:t>
      </w:r>
      <w:proofErr w:type="spellStart"/>
      <w:r w:rsidRPr="0075004A">
        <w:rPr>
          <w:iCs/>
          <w:sz w:val="20"/>
          <w:szCs w:val="20"/>
        </w:rPr>
        <w:t>Ptolemaeo</w:t>
      </w:r>
      <w:proofErr w:type="spellEnd"/>
      <w:r w:rsidRPr="0075004A">
        <w:rPr>
          <w:iCs/>
          <w:sz w:val="20"/>
          <w:szCs w:val="20"/>
        </w:rPr>
        <w:t xml:space="preserve"> </w:t>
      </w:r>
      <w:proofErr w:type="spellStart"/>
      <w:r w:rsidRPr="0075004A">
        <w:rPr>
          <w:i/>
          <w:sz w:val="20"/>
          <w:szCs w:val="20"/>
        </w:rPr>
        <w:t>Atrebatii</w:t>
      </w:r>
      <w:proofErr w:type="spellEnd"/>
      <w:r w:rsidRPr="0075004A">
        <w:rPr>
          <w:iCs/>
          <w:sz w:val="20"/>
          <w:szCs w:val="20"/>
        </w:rPr>
        <w:t xml:space="preserve">, </w:t>
      </w:r>
      <w:proofErr w:type="spellStart"/>
      <w:r w:rsidRPr="0075004A">
        <w:rPr>
          <w:iCs/>
          <w:sz w:val="20"/>
          <w:szCs w:val="20"/>
        </w:rPr>
        <w:t>hodiè</w:t>
      </w:r>
      <w:proofErr w:type="spellEnd"/>
      <w:r w:rsidRPr="0075004A">
        <w:rPr>
          <w:iCs/>
          <w:sz w:val="20"/>
          <w:szCs w:val="20"/>
        </w:rPr>
        <w:t xml:space="preserve">, </w:t>
      </w:r>
      <w:proofErr w:type="spellStart"/>
      <w:r w:rsidRPr="0075004A">
        <w:rPr>
          <w:i/>
          <w:sz w:val="20"/>
          <w:szCs w:val="20"/>
        </w:rPr>
        <w:t>Barkshyremen</w:t>
      </w:r>
      <w:proofErr w:type="spellEnd"/>
      <w:r w:rsidRPr="0075004A">
        <w:rPr>
          <w:iCs/>
          <w:sz w:val="20"/>
          <w:szCs w:val="20"/>
        </w:rPr>
        <w:t xml:space="preserve">, </w:t>
      </w:r>
      <w:proofErr w:type="spellStart"/>
      <w:r w:rsidRPr="0075004A">
        <w:rPr>
          <w:iCs/>
          <w:sz w:val="20"/>
          <w:szCs w:val="20"/>
        </w:rPr>
        <w:t>Civitatem</w:t>
      </w:r>
      <w:proofErr w:type="spellEnd"/>
      <w:r w:rsidRPr="0075004A">
        <w:rPr>
          <w:iCs/>
          <w:sz w:val="20"/>
          <w:szCs w:val="20"/>
        </w:rPr>
        <w:t xml:space="preserve"> mihi </w:t>
      </w:r>
      <w:proofErr w:type="spellStart"/>
      <w:r w:rsidRPr="0075004A">
        <w:rPr>
          <w:iCs/>
          <w:sz w:val="20"/>
          <w:szCs w:val="20"/>
        </w:rPr>
        <w:t>reperio</w:t>
      </w:r>
      <w:proofErr w:type="spellEnd"/>
      <w:r w:rsidRPr="0075004A">
        <w:rPr>
          <w:iCs/>
          <w:sz w:val="20"/>
          <w:szCs w:val="20"/>
        </w:rPr>
        <w:t xml:space="preserve"> </w:t>
      </w:r>
      <w:proofErr w:type="spellStart"/>
      <w:r w:rsidRPr="0075004A">
        <w:rPr>
          <w:i/>
          <w:sz w:val="20"/>
          <w:szCs w:val="20"/>
        </w:rPr>
        <w:t>Segontium</w:t>
      </w:r>
      <w:proofErr w:type="spellEnd"/>
      <w:r w:rsidRPr="0075004A">
        <w:rPr>
          <w:iCs/>
          <w:sz w:val="20"/>
          <w:szCs w:val="20"/>
        </w:rPr>
        <w:t xml:space="preserve">, Antonino </w:t>
      </w:r>
      <w:proofErr w:type="spellStart"/>
      <w:r w:rsidRPr="0075004A">
        <w:rPr>
          <w:iCs/>
          <w:sz w:val="20"/>
          <w:szCs w:val="20"/>
        </w:rPr>
        <w:t>tuo</w:t>
      </w:r>
      <w:proofErr w:type="spellEnd"/>
      <w:r w:rsidRPr="0075004A">
        <w:rPr>
          <w:iCs/>
          <w:sz w:val="20"/>
          <w:szCs w:val="20"/>
        </w:rPr>
        <w:t xml:space="preserve">, </w:t>
      </w:r>
      <w:r w:rsidRPr="0075004A">
        <w:rPr>
          <w:i/>
          <w:sz w:val="20"/>
          <w:szCs w:val="20"/>
        </w:rPr>
        <w:t xml:space="preserve">Caer </w:t>
      </w:r>
      <w:proofErr w:type="spellStart"/>
      <w:r w:rsidRPr="0075004A">
        <w:rPr>
          <w:i/>
          <w:sz w:val="20"/>
          <w:szCs w:val="20"/>
        </w:rPr>
        <w:t>Segont</w:t>
      </w:r>
      <w:proofErr w:type="spellEnd"/>
      <w:r w:rsidRPr="0075004A">
        <w:rPr>
          <w:iCs/>
          <w:sz w:val="20"/>
          <w:szCs w:val="20"/>
        </w:rPr>
        <w:t xml:space="preserve"> Britannia </w:t>
      </w:r>
      <w:proofErr w:type="spellStart"/>
      <w:r w:rsidRPr="0075004A">
        <w:rPr>
          <w:iCs/>
          <w:sz w:val="20"/>
          <w:szCs w:val="20"/>
        </w:rPr>
        <w:t>dictam</w:t>
      </w:r>
      <w:proofErr w:type="spellEnd"/>
      <w:r w:rsidR="00D4116D" w:rsidRPr="0075004A">
        <w:rPr>
          <w:iCs/>
          <w:sz w:val="20"/>
          <w:szCs w:val="20"/>
        </w:rPr>
        <w:t>’.</w:t>
      </w:r>
    </w:p>
  </w:footnote>
  <w:footnote w:id="130">
    <w:p w14:paraId="52D12CE8" w14:textId="6E869497" w:rsidR="000E5411" w:rsidRPr="001D20AC" w:rsidRDefault="000E5411" w:rsidP="00A70F5B">
      <w:pPr>
        <w:tabs>
          <w:tab w:val="left" w:pos="3129"/>
        </w:tabs>
        <w:rPr>
          <w:sz w:val="20"/>
          <w:szCs w:val="20"/>
        </w:rPr>
      </w:pPr>
      <w:r w:rsidRPr="0075004A">
        <w:rPr>
          <w:rStyle w:val="FootnoteReference"/>
          <w:sz w:val="20"/>
          <w:szCs w:val="20"/>
        </w:rPr>
        <w:footnoteRef/>
      </w:r>
      <w:r w:rsidRPr="0075004A">
        <w:rPr>
          <w:sz w:val="20"/>
          <w:szCs w:val="20"/>
        </w:rPr>
        <w:t xml:space="preserve"> </w:t>
      </w:r>
      <w:r w:rsidR="00A70F5B" w:rsidRPr="0075004A">
        <w:rPr>
          <w:sz w:val="20"/>
          <w:szCs w:val="20"/>
        </w:rPr>
        <w:t>BL Cotton Titus F</w:t>
      </w:r>
      <w:r w:rsidR="00ED2296">
        <w:rPr>
          <w:sz w:val="20"/>
          <w:szCs w:val="20"/>
        </w:rPr>
        <w:t xml:space="preserve"> VII</w:t>
      </w:r>
      <w:r w:rsidR="00A70F5B" w:rsidRPr="0075004A">
        <w:rPr>
          <w:sz w:val="20"/>
          <w:szCs w:val="20"/>
        </w:rPr>
        <w:t xml:space="preserve">, fol. 29v: </w:t>
      </w:r>
      <w:r w:rsidR="00E6746B" w:rsidRPr="0075004A">
        <w:rPr>
          <w:sz w:val="20"/>
          <w:szCs w:val="20"/>
        </w:rPr>
        <w:t>‘</w:t>
      </w:r>
      <w:r w:rsidR="00A70F5B" w:rsidRPr="0075004A">
        <w:rPr>
          <w:sz w:val="20"/>
          <w:szCs w:val="20"/>
        </w:rPr>
        <w:t xml:space="preserve">Hic </w:t>
      </w:r>
      <w:r w:rsidR="00151455">
        <w:rPr>
          <w:sz w:val="20"/>
          <w:szCs w:val="20"/>
        </w:rPr>
        <w:t xml:space="preserve">[…] </w:t>
      </w:r>
      <w:r w:rsidR="00A70F5B" w:rsidRPr="0075004A">
        <w:rPr>
          <w:sz w:val="20"/>
          <w:szCs w:val="20"/>
        </w:rPr>
        <w:t xml:space="preserve">in Centuria de </w:t>
      </w:r>
      <w:proofErr w:type="spellStart"/>
      <w:r w:rsidR="00A70F5B" w:rsidRPr="0075004A">
        <w:rPr>
          <w:sz w:val="20"/>
          <w:szCs w:val="20"/>
        </w:rPr>
        <w:t>Holshott</w:t>
      </w:r>
      <w:proofErr w:type="spellEnd"/>
      <w:r w:rsidR="00A70F5B" w:rsidRPr="0075004A">
        <w:rPr>
          <w:sz w:val="20"/>
          <w:szCs w:val="20"/>
        </w:rPr>
        <w:t xml:space="preserve"> </w:t>
      </w:r>
      <w:proofErr w:type="spellStart"/>
      <w:r w:rsidR="00A70F5B" w:rsidRPr="0075004A">
        <w:rPr>
          <w:sz w:val="20"/>
          <w:szCs w:val="20"/>
        </w:rPr>
        <w:t>celeberrima</w:t>
      </w:r>
      <w:proofErr w:type="spellEnd"/>
      <w:r w:rsidR="00A70F5B" w:rsidRPr="0075004A">
        <w:rPr>
          <w:sz w:val="20"/>
          <w:szCs w:val="20"/>
        </w:rPr>
        <w:t xml:space="preserve"> </w:t>
      </w:r>
      <w:proofErr w:type="spellStart"/>
      <w:r w:rsidR="00A70F5B" w:rsidRPr="0075004A">
        <w:rPr>
          <w:sz w:val="20"/>
          <w:szCs w:val="20"/>
        </w:rPr>
        <w:t>fuit</w:t>
      </w:r>
      <w:proofErr w:type="spellEnd"/>
      <w:r w:rsidR="00A70F5B" w:rsidRPr="0075004A">
        <w:rPr>
          <w:sz w:val="20"/>
          <w:szCs w:val="20"/>
        </w:rPr>
        <w:t xml:space="preserve"> </w:t>
      </w:r>
      <w:proofErr w:type="spellStart"/>
      <w:r w:rsidR="00A70F5B" w:rsidRPr="0075004A">
        <w:rPr>
          <w:sz w:val="20"/>
          <w:szCs w:val="20"/>
        </w:rPr>
        <w:t>ciuitas</w:t>
      </w:r>
      <w:proofErr w:type="spellEnd"/>
      <w:r w:rsidR="00A70F5B" w:rsidRPr="0075004A">
        <w:rPr>
          <w:sz w:val="20"/>
          <w:szCs w:val="20"/>
        </w:rPr>
        <w:t xml:space="preserve">, </w:t>
      </w:r>
      <w:proofErr w:type="spellStart"/>
      <w:r w:rsidR="00A70F5B" w:rsidRPr="0075004A">
        <w:rPr>
          <w:sz w:val="20"/>
          <w:szCs w:val="20"/>
        </w:rPr>
        <w:t>quam</w:t>
      </w:r>
      <w:proofErr w:type="spellEnd"/>
      <w:r w:rsidR="00A70F5B" w:rsidRPr="0075004A">
        <w:rPr>
          <w:sz w:val="20"/>
          <w:szCs w:val="20"/>
        </w:rPr>
        <w:t xml:space="preserve"> Britanni teste Nennio, Caer </w:t>
      </w:r>
      <w:proofErr w:type="spellStart"/>
      <w:r w:rsidR="00A70F5B" w:rsidRPr="0075004A">
        <w:rPr>
          <w:sz w:val="20"/>
          <w:szCs w:val="20"/>
        </w:rPr>
        <w:t>Segent</w:t>
      </w:r>
      <w:proofErr w:type="spellEnd"/>
      <w:r w:rsidR="00A70F5B" w:rsidRPr="0075004A">
        <w:rPr>
          <w:sz w:val="20"/>
          <w:szCs w:val="20"/>
        </w:rPr>
        <w:t xml:space="preserve"> </w:t>
      </w:r>
      <w:proofErr w:type="spellStart"/>
      <w:r w:rsidR="00A70F5B" w:rsidRPr="0075004A">
        <w:rPr>
          <w:sz w:val="20"/>
          <w:szCs w:val="20"/>
        </w:rPr>
        <w:t>appellarunt</w:t>
      </w:r>
      <w:proofErr w:type="spellEnd"/>
      <w:r w:rsidR="00A70F5B" w:rsidRPr="0075004A">
        <w:rPr>
          <w:sz w:val="20"/>
          <w:szCs w:val="20"/>
        </w:rPr>
        <w:t xml:space="preserve">, </w:t>
      </w:r>
      <w:proofErr w:type="spellStart"/>
      <w:r w:rsidR="00A70F5B" w:rsidRPr="0075004A">
        <w:rPr>
          <w:sz w:val="20"/>
          <w:szCs w:val="20"/>
        </w:rPr>
        <w:t>quam</w:t>
      </w:r>
      <w:proofErr w:type="spellEnd"/>
      <w:r w:rsidR="00A70F5B" w:rsidRPr="0075004A">
        <w:rPr>
          <w:sz w:val="20"/>
          <w:szCs w:val="20"/>
        </w:rPr>
        <w:t xml:space="preserve"> </w:t>
      </w:r>
      <w:proofErr w:type="spellStart"/>
      <w:r w:rsidR="00A70F5B" w:rsidRPr="0075004A">
        <w:rPr>
          <w:sz w:val="20"/>
          <w:szCs w:val="20"/>
        </w:rPr>
        <w:t>fuisse</w:t>
      </w:r>
      <w:proofErr w:type="spellEnd"/>
      <w:r w:rsidR="00A70F5B" w:rsidRPr="0075004A">
        <w:rPr>
          <w:sz w:val="20"/>
          <w:szCs w:val="20"/>
        </w:rPr>
        <w:t xml:space="preserve"> Antonini </w:t>
      </w:r>
      <w:proofErr w:type="spellStart"/>
      <w:r w:rsidR="00A70F5B" w:rsidRPr="0075004A">
        <w:rPr>
          <w:sz w:val="20"/>
          <w:szCs w:val="20"/>
        </w:rPr>
        <w:t>Vind</w:t>
      </w:r>
      <w:r w:rsidR="006D598C">
        <w:rPr>
          <w:sz w:val="20"/>
          <w:szCs w:val="20"/>
        </w:rPr>
        <w:t>o</w:t>
      </w:r>
      <w:r w:rsidR="00A70F5B" w:rsidRPr="0075004A">
        <w:rPr>
          <w:sz w:val="20"/>
          <w:szCs w:val="20"/>
        </w:rPr>
        <w:t>num</w:t>
      </w:r>
      <w:proofErr w:type="spellEnd"/>
      <w:r w:rsidR="00A70F5B" w:rsidRPr="0075004A">
        <w:rPr>
          <w:sz w:val="20"/>
          <w:szCs w:val="20"/>
        </w:rPr>
        <w:t xml:space="preserve"> </w:t>
      </w:r>
      <w:proofErr w:type="spellStart"/>
      <w:r w:rsidR="00A70F5B" w:rsidRPr="0075004A">
        <w:rPr>
          <w:sz w:val="20"/>
          <w:szCs w:val="20"/>
        </w:rPr>
        <w:t>certo</w:t>
      </w:r>
      <w:proofErr w:type="spellEnd"/>
      <w:r w:rsidR="00A70F5B" w:rsidRPr="0075004A">
        <w:rPr>
          <w:sz w:val="20"/>
          <w:szCs w:val="20"/>
        </w:rPr>
        <w:t xml:space="preserve"> mihi </w:t>
      </w:r>
      <w:proofErr w:type="spellStart"/>
      <w:r w:rsidR="00A70F5B" w:rsidRPr="0075004A">
        <w:rPr>
          <w:sz w:val="20"/>
          <w:szCs w:val="20"/>
        </w:rPr>
        <w:t>persuaserim</w:t>
      </w:r>
      <w:proofErr w:type="spellEnd"/>
      <w:r w:rsidR="00A70F5B" w:rsidRPr="0075004A">
        <w:rPr>
          <w:sz w:val="20"/>
          <w:szCs w:val="20"/>
        </w:rPr>
        <w:t xml:space="preserve">, tum quod </w:t>
      </w:r>
      <w:proofErr w:type="spellStart"/>
      <w:r w:rsidR="00A70F5B" w:rsidRPr="0075004A">
        <w:rPr>
          <w:sz w:val="20"/>
          <w:szCs w:val="20"/>
        </w:rPr>
        <w:t>distantiae</w:t>
      </w:r>
      <w:proofErr w:type="spellEnd"/>
      <w:r w:rsidR="00A70F5B" w:rsidRPr="0075004A">
        <w:rPr>
          <w:sz w:val="20"/>
          <w:szCs w:val="20"/>
        </w:rPr>
        <w:t xml:space="preserve"> a Venta Belgarum &amp; Galle</w:t>
      </w:r>
      <w:r w:rsidR="00BB56C9">
        <w:rPr>
          <w:sz w:val="20"/>
          <w:szCs w:val="20"/>
        </w:rPr>
        <w:t>n</w:t>
      </w:r>
      <w:r w:rsidR="00A70F5B" w:rsidRPr="0075004A">
        <w:rPr>
          <w:sz w:val="20"/>
          <w:szCs w:val="20"/>
        </w:rPr>
        <w:t xml:space="preserve">a </w:t>
      </w:r>
      <w:proofErr w:type="spellStart"/>
      <w:r w:rsidR="00A70F5B" w:rsidRPr="0075004A">
        <w:rPr>
          <w:sz w:val="20"/>
          <w:szCs w:val="20"/>
        </w:rPr>
        <w:t>ad</w:t>
      </w:r>
      <w:proofErr w:type="spellEnd"/>
      <w:r w:rsidR="00A70F5B" w:rsidRPr="0075004A">
        <w:rPr>
          <w:sz w:val="20"/>
          <w:szCs w:val="20"/>
        </w:rPr>
        <w:t xml:space="preserve"> </w:t>
      </w:r>
      <w:proofErr w:type="spellStart"/>
      <w:r w:rsidR="00A70F5B" w:rsidRPr="0075004A">
        <w:rPr>
          <w:sz w:val="20"/>
          <w:szCs w:val="20"/>
        </w:rPr>
        <w:t>amussim</w:t>
      </w:r>
      <w:proofErr w:type="spellEnd"/>
      <w:r w:rsidR="00A70F5B" w:rsidRPr="0075004A">
        <w:rPr>
          <w:sz w:val="20"/>
          <w:szCs w:val="20"/>
        </w:rPr>
        <w:t xml:space="preserve"> respondent</w:t>
      </w:r>
      <w:r w:rsidR="00E6746B" w:rsidRPr="0075004A">
        <w:rPr>
          <w:sz w:val="20"/>
          <w:szCs w:val="20"/>
        </w:rPr>
        <w:t>’</w:t>
      </w:r>
      <w:r w:rsidR="00A70F5B" w:rsidRPr="0075004A">
        <w:rPr>
          <w:sz w:val="20"/>
          <w:szCs w:val="20"/>
        </w:rPr>
        <w:t xml:space="preserve">. </w:t>
      </w:r>
      <w:r w:rsidR="001D20AC">
        <w:rPr>
          <w:sz w:val="20"/>
          <w:szCs w:val="20"/>
        </w:rPr>
        <w:t xml:space="preserve">Camden’s Gallena I think is a corruption for what modern editions would read as </w:t>
      </w:r>
      <w:proofErr w:type="spellStart"/>
      <w:r w:rsidR="001D20AC">
        <w:rPr>
          <w:sz w:val="20"/>
          <w:szCs w:val="20"/>
        </w:rPr>
        <w:t>Calleva</w:t>
      </w:r>
      <w:proofErr w:type="spellEnd"/>
      <w:r w:rsidR="001D20AC">
        <w:rPr>
          <w:sz w:val="20"/>
          <w:szCs w:val="20"/>
        </w:rPr>
        <w:t xml:space="preserve"> </w:t>
      </w:r>
      <w:proofErr w:type="spellStart"/>
      <w:r w:rsidR="001D20AC">
        <w:rPr>
          <w:sz w:val="20"/>
          <w:szCs w:val="20"/>
        </w:rPr>
        <w:t>Atrebatum</w:t>
      </w:r>
      <w:proofErr w:type="spellEnd"/>
      <w:r w:rsidR="001D20AC">
        <w:rPr>
          <w:sz w:val="20"/>
          <w:szCs w:val="20"/>
        </w:rPr>
        <w:t xml:space="preserve"> (</w:t>
      </w:r>
      <w:proofErr w:type="spellStart"/>
      <w:r w:rsidR="001D20AC">
        <w:rPr>
          <w:sz w:val="20"/>
          <w:szCs w:val="20"/>
        </w:rPr>
        <w:t>Silchester</w:t>
      </w:r>
      <w:proofErr w:type="spellEnd"/>
      <w:r w:rsidR="001D20AC">
        <w:rPr>
          <w:sz w:val="20"/>
          <w:szCs w:val="20"/>
        </w:rPr>
        <w:t xml:space="preserve">). In the 1586 printing, this discussion of the </w:t>
      </w:r>
      <w:proofErr w:type="spellStart"/>
      <w:r w:rsidR="001D20AC">
        <w:rPr>
          <w:sz w:val="20"/>
          <w:szCs w:val="20"/>
        </w:rPr>
        <w:t>Segontiaci</w:t>
      </w:r>
      <w:proofErr w:type="spellEnd"/>
      <w:r w:rsidR="001D20AC">
        <w:rPr>
          <w:sz w:val="20"/>
          <w:szCs w:val="20"/>
        </w:rPr>
        <w:t xml:space="preserve"> and </w:t>
      </w:r>
      <w:proofErr w:type="spellStart"/>
      <w:r w:rsidR="001D20AC">
        <w:rPr>
          <w:sz w:val="20"/>
          <w:szCs w:val="20"/>
        </w:rPr>
        <w:t>Vindonum</w:t>
      </w:r>
      <w:proofErr w:type="spellEnd"/>
      <w:r w:rsidR="001D20AC">
        <w:rPr>
          <w:sz w:val="20"/>
          <w:szCs w:val="20"/>
        </w:rPr>
        <w:t xml:space="preserve"> is found in the Hampshire section: see </w:t>
      </w:r>
      <w:r w:rsidR="001D20AC">
        <w:rPr>
          <w:i/>
          <w:iCs/>
          <w:sz w:val="20"/>
          <w:szCs w:val="20"/>
        </w:rPr>
        <w:t>Britannia</w:t>
      </w:r>
      <w:r w:rsidR="001D20AC">
        <w:rPr>
          <w:sz w:val="20"/>
          <w:szCs w:val="20"/>
        </w:rPr>
        <w:t xml:space="preserve"> (1586), 132. The argument (that the chief city of the </w:t>
      </w:r>
      <w:proofErr w:type="spellStart"/>
      <w:r w:rsidR="001D20AC">
        <w:rPr>
          <w:sz w:val="20"/>
          <w:szCs w:val="20"/>
        </w:rPr>
        <w:t>Segontiaci</w:t>
      </w:r>
      <w:proofErr w:type="spellEnd"/>
      <w:r w:rsidR="001D20AC">
        <w:rPr>
          <w:sz w:val="20"/>
          <w:szCs w:val="20"/>
        </w:rPr>
        <w:t xml:space="preserve"> is Caer </w:t>
      </w:r>
      <w:proofErr w:type="spellStart"/>
      <w:r w:rsidR="001D20AC">
        <w:rPr>
          <w:sz w:val="20"/>
          <w:szCs w:val="20"/>
        </w:rPr>
        <w:t>Segont</w:t>
      </w:r>
      <w:proofErr w:type="spellEnd"/>
      <w:r w:rsidR="001D20AC">
        <w:rPr>
          <w:sz w:val="20"/>
          <w:szCs w:val="20"/>
        </w:rPr>
        <w:t xml:space="preserve">, which is </w:t>
      </w:r>
      <w:proofErr w:type="spellStart"/>
      <w:r w:rsidR="001D20AC">
        <w:rPr>
          <w:sz w:val="20"/>
          <w:szCs w:val="20"/>
        </w:rPr>
        <w:t>Vindonum</w:t>
      </w:r>
      <w:proofErr w:type="spellEnd"/>
      <w:r w:rsidR="001D20AC">
        <w:rPr>
          <w:sz w:val="20"/>
          <w:szCs w:val="20"/>
        </w:rPr>
        <w:t xml:space="preserve">, situated near the northern border of Hampshire) remains constant in </w:t>
      </w:r>
      <w:r w:rsidR="001D20AC">
        <w:rPr>
          <w:i/>
          <w:iCs/>
          <w:sz w:val="20"/>
          <w:szCs w:val="20"/>
        </w:rPr>
        <w:t>Britannia</w:t>
      </w:r>
      <w:r w:rsidR="001D20AC">
        <w:rPr>
          <w:sz w:val="20"/>
          <w:szCs w:val="20"/>
        </w:rPr>
        <w:t xml:space="preserve">’s editions. </w:t>
      </w:r>
    </w:p>
  </w:footnote>
  <w:footnote w:id="131">
    <w:p w14:paraId="68A28B5F" w14:textId="128DAE6B" w:rsidR="00A967DA" w:rsidRPr="0075004A" w:rsidRDefault="00A967DA" w:rsidP="00651279">
      <w:pPr>
        <w:tabs>
          <w:tab w:val="left" w:pos="3129"/>
        </w:tabs>
        <w:rPr>
          <w:sz w:val="20"/>
          <w:szCs w:val="20"/>
        </w:rPr>
      </w:pPr>
      <w:r w:rsidRPr="0075004A">
        <w:rPr>
          <w:rStyle w:val="FootnoteReference"/>
          <w:sz w:val="20"/>
          <w:szCs w:val="20"/>
        </w:rPr>
        <w:footnoteRef/>
      </w:r>
      <w:r w:rsidRPr="0075004A">
        <w:rPr>
          <w:sz w:val="20"/>
          <w:szCs w:val="20"/>
        </w:rPr>
        <w:t xml:space="preserve"> </w:t>
      </w:r>
      <w:r w:rsidR="00651279" w:rsidRPr="0075004A">
        <w:rPr>
          <w:sz w:val="20"/>
          <w:szCs w:val="20"/>
        </w:rPr>
        <w:t xml:space="preserve">Ibid., </w:t>
      </w:r>
      <w:r w:rsidR="00E27D58" w:rsidRPr="0075004A">
        <w:rPr>
          <w:sz w:val="20"/>
          <w:szCs w:val="20"/>
        </w:rPr>
        <w:t>fol.</w:t>
      </w:r>
      <w:r w:rsidR="003249E1" w:rsidRPr="0075004A">
        <w:rPr>
          <w:sz w:val="20"/>
          <w:szCs w:val="20"/>
        </w:rPr>
        <w:t xml:space="preserve"> 77v: </w:t>
      </w:r>
      <w:r w:rsidR="00E6746B" w:rsidRPr="0075004A">
        <w:rPr>
          <w:sz w:val="20"/>
          <w:szCs w:val="20"/>
        </w:rPr>
        <w:t>‘</w:t>
      </w:r>
      <w:bookmarkStart w:id="17" w:name="OLE_LINK21"/>
      <w:proofErr w:type="spellStart"/>
      <w:r w:rsidR="003249E1" w:rsidRPr="0075004A">
        <w:rPr>
          <w:sz w:val="20"/>
          <w:szCs w:val="20"/>
        </w:rPr>
        <w:t>Superans</w:t>
      </w:r>
      <w:proofErr w:type="spellEnd"/>
      <w:r w:rsidR="003249E1" w:rsidRPr="0075004A">
        <w:rPr>
          <w:sz w:val="20"/>
          <w:szCs w:val="20"/>
        </w:rPr>
        <w:t xml:space="preserve"> </w:t>
      </w:r>
      <w:proofErr w:type="spellStart"/>
      <w:r w:rsidR="003249E1" w:rsidRPr="0075004A">
        <w:rPr>
          <w:sz w:val="20"/>
          <w:szCs w:val="20"/>
        </w:rPr>
        <w:t>ad</w:t>
      </w:r>
      <w:proofErr w:type="spellEnd"/>
      <w:r w:rsidR="003249E1" w:rsidRPr="0075004A">
        <w:rPr>
          <w:sz w:val="20"/>
          <w:szCs w:val="20"/>
        </w:rPr>
        <w:t xml:space="preserve"> </w:t>
      </w:r>
      <w:proofErr w:type="spellStart"/>
      <w:r w:rsidR="003249E1" w:rsidRPr="0075004A">
        <w:rPr>
          <w:sz w:val="20"/>
          <w:szCs w:val="20"/>
        </w:rPr>
        <w:t>Septentrion</w:t>
      </w:r>
      <w:r w:rsidR="007C522D" w:rsidRPr="0075004A">
        <w:rPr>
          <w:sz w:val="20"/>
          <w:szCs w:val="20"/>
        </w:rPr>
        <w:t>e</w:t>
      </w:r>
      <w:r w:rsidR="003249E1" w:rsidRPr="0075004A">
        <w:rPr>
          <w:sz w:val="20"/>
          <w:szCs w:val="20"/>
        </w:rPr>
        <w:t>s</w:t>
      </w:r>
      <w:proofErr w:type="spellEnd"/>
      <w:r w:rsidR="003249E1" w:rsidRPr="0075004A">
        <w:rPr>
          <w:sz w:val="20"/>
          <w:szCs w:val="20"/>
        </w:rPr>
        <w:t xml:space="preserve"> ager est </w:t>
      </w:r>
      <w:proofErr w:type="spellStart"/>
      <w:r w:rsidR="003249E1" w:rsidRPr="0075004A">
        <w:rPr>
          <w:sz w:val="20"/>
          <w:szCs w:val="20"/>
        </w:rPr>
        <w:t>quae</w:t>
      </w:r>
      <w:proofErr w:type="spellEnd"/>
      <w:r w:rsidR="003249E1" w:rsidRPr="0075004A">
        <w:rPr>
          <w:sz w:val="20"/>
          <w:szCs w:val="20"/>
        </w:rPr>
        <w:t xml:space="preserve"> a </w:t>
      </w:r>
      <w:proofErr w:type="spellStart"/>
      <w:r w:rsidR="003249E1" w:rsidRPr="0075004A">
        <w:rPr>
          <w:sz w:val="20"/>
          <w:szCs w:val="20"/>
        </w:rPr>
        <w:t>primaria</w:t>
      </w:r>
      <w:proofErr w:type="spellEnd"/>
      <w:r w:rsidR="003249E1" w:rsidRPr="0075004A">
        <w:rPr>
          <w:sz w:val="20"/>
          <w:szCs w:val="20"/>
        </w:rPr>
        <w:t xml:space="preserve"> </w:t>
      </w:r>
      <w:proofErr w:type="spellStart"/>
      <w:r w:rsidR="003249E1" w:rsidRPr="0075004A">
        <w:rPr>
          <w:sz w:val="20"/>
          <w:szCs w:val="20"/>
        </w:rPr>
        <w:t>vrbe</w:t>
      </w:r>
      <w:proofErr w:type="spellEnd"/>
      <w:r w:rsidR="003249E1" w:rsidRPr="0075004A">
        <w:rPr>
          <w:sz w:val="20"/>
          <w:szCs w:val="20"/>
        </w:rPr>
        <w:t xml:space="preserve"> </w:t>
      </w:r>
      <w:proofErr w:type="spellStart"/>
      <w:r w:rsidR="003249E1" w:rsidRPr="0075004A">
        <w:rPr>
          <w:sz w:val="20"/>
          <w:szCs w:val="20"/>
        </w:rPr>
        <w:t>Ca</w:t>
      </w:r>
      <w:r w:rsidR="00E10B2A" w:rsidRPr="0075004A">
        <w:rPr>
          <w:sz w:val="20"/>
          <w:szCs w:val="20"/>
        </w:rPr>
        <w:t>e</w:t>
      </w:r>
      <w:r w:rsidR="003249E1" w:rsidRPr="0075004A">
        <w:rPr>
          <w:sz w:val="20"/>
          <w:szCs w:val="20"/>
        </w:rPr>
        <w:t>r</w:t>
      </w:r>
      <w:r w:rsidR="00E10B2A" w:rsidRPr="0075004A">
        <w:rPr>
          <w:sz w:val="20"/>
          <w:szCs w:val="20"/>
        </w:rPr>
        <w:t>n</w:t>
      </w:r>
      <w:r w:rsidR="003249E1" w:rsidRPr="0075004A">
        <w:rPr>
          <w:sz w:val="20"/>
          <w:szCs w:val="20"/>
        </w:rPr>
        <w:t>ar</w:t>
      </w:r>
      <w:r w:rsidR="00E10B2A" w:rsidRPr="0075004A">
        <w:rPr>
          <w:sz w:val="20"/>
          <w:szCs w:val="20"/>
        </w:rPr>
        <w:t>u</w:t>
      </w:r>
      <w:r w:rsidR="003249E1" w:rsidRPr="0075004A">
        <w:rPr>
          <w:sz w:val="20"/>
          <w:szCs w:val="20"/>
        </w:rPr>
        <w:t>on</w:t>
      </w:r>
      <w:proofErr w:type="spellEnd"/>
      <w:r w:rsidR="003249E1" w:rsidRPr="0075004A">
        <w:rPr>
          <w:sz w:val="20"/>
          <w:szCs w:val="20"/>
        </w:rPr>
        <w:t xml:space="preserve">, </w:t>
      </w:r>
      <w:proofErr w:type="spellStart"/>
      <w:r w:rsidR="003249E1" w:rsidRPr="0075004A">
        <w:rPr>
          <w:sz w:val="20"/>
          <w:szCs w:val="20"/>
        </w:rPr>
        <w:t>eodem</w:t>
      </w:r>
      <w:proofErr w:type="spellEnd"/>
      <w:r w:rsidR="003249E1" w:rsidRPr="0075004A">
        <w:rPr>
          <w:sz w:val="20"/>
          <w:szCs w:val="20"/>
        </w:rPr>
        <w:t xml:space="preserve"> cum </w:t>
      </w:r>
      <w:proofErr w:type="spellStart"/>
      <w:r w:rsidR="003249E1" w:rsidRPr="0075004A">
        <w:rPr>
          <w:sz w:val="20"/>
          <w:szCs w:val="20"/>
        </w:rPr>
        <w:t>illa</w:t>
      </w:r>
      <w:proofErr w:type="spellEnd"/>
      <w:r w:rsidR="003249E1" w:rsidRPr="0075004A">
        <w:rPr>
          <w:sz w:val="20"/>
          <w:szCs w:val="20"/>
        </w:rPr>
        <w:t xml:space="preserve"> </w:t>
      </w:r>
      <w:proofErr w:type="spellStart"/>
      <w:r w:rsidR="003249E1" w:rsidRPr="0075004A">
        <w:rPr>
          <w:sz w:val="20"/>
          <w:szCs w:val="20"/>
        </w:rPr>
        <w:t>nomine</w:t>
      </w:r>
      <w:proofErr w:type="spellEnd"/>
      <w:r w:rsidR="003249E1" w:rsidRPr="0075004A">
        <w:rPr>
          <w:sz w:val="20"/>
          <w:szCs w:val="20"/>
        </w:rPr>
        <w:t xml:space="preserve"> </w:t>
      </w:r>
      <w:proofErr w:type="spellStart"/>
      <w:r w:rsidR="003249E1" w:rsidRPr="0075004A">
        <w:rPr>
          <w:sz w:val="20"/>
          <w:szCs w:val="20"/>
        </w:rPr>
        <w:t>insignitur</w:t>
      </w:r>
      <w:proofErr w:type="spellEnd"/>
      <w:r w:rsidR="003249E1" w:rsidRPr="0075004A">
        <w:rPr>
          <w:sz w:val="20"/>
          <w:szCs w:val="20"/>
        </w:rPr>
        <w:t xml:space="preserve"> </w:t>
      </w:r>
      <w:proofErr w:type="spellStart"/>
      <w:r w:rsidR="003249E1" w:rsidRPr="0075004A">
        <w:rPr>
          <w:sz w:val="20"/>
          <w:szCs w:val="20"/>
        </w:rPr>
        <w:t>illa</w:t>
      </w:r>
      <w:proofErr w:type="spellEnd"/>
      <w:r w:rsidR="003249E1" w:rsidRPr="0075004A">
        <w:rPr>
          <w:sz w:val="20"/>
          <w:szCs w:val="20"/>
        </w:rPr>
        <w:t xml:space="preserve"> autem hoc nomen </w:t>
      </w:r>
      <w:proofErr w:type="spellStart"/>
      <w:r w:rsidR="003249E1" w:rsidRPr="0075004A">
        <w:rPr>
          <w:sz w:val="20"/>
          <w:szCs w:val="20"/>
        </w:rPr>
        <w:t>vendicauit</w:t>
      </w:r>
      <w:proofErr w:type="spellEnd"/>
      <w:r w:rsidR="003249E1" w:rsidRPr="0075004A">
        <w:rPr>
          <w:sz w:val="20"/>
          <w:szCs w:val="20"/>
        </w:rPr>
        <w:t xml:space="preserve"> quod Monam </w:t>
      </w:r>
      <w:proofErr w:type="spellStart"/>
      <w:r w:rsidR="003249E1" w:rsidRPr="0075004A">
        <w:rPr>
          <w:sz w:val="20"/>
          <w:szCs w:val="20"/>
        </w:rPr>
        <w:t>Insulam</w:t>
      </w:r>
      <w:proofErr w:type="spellEnd"/>
      <w:r w:rsidR="003249E1" w:rsidRPr="0075004A">
        <w:rPr>
          <w:sz w:val="20"/>
          <w:szCs w:val="20"/>
        </w:rPr>
        <w:t xml:space="preserve"> Caer</w:t>
      </w:r>
      <w:r w:rsidR="00E10B2A" w:rsidRPr="0075004A">
        <w:rPr>
          <w:sz w:val="20"/>
          <w:szCs w:val="20"/>
        </w:rPr>
        <w:t>n</w:t>
      </w:r>
      <w:r w:rsidR="003249E1" w:rsidRPr="0075004A">
        <w:rPr>
          <w:sz w:val="20"/>
          <w:szCs w:val="20"/>
        </w:rPr>
        <w:t xml:space="preserve">arvon, </w:t>
      </w:r>
      <w:proofErr w:type="spellStart"/>
      <w:r w:rsidR="003249E1" w:rsidRPr="0075004A">
        <w:rPr>
          <w:sz w:val="20"/>
          <w:szCs w:val="20"/>
        </w:rPr>
        <w:t>i</w:t>
      </w:r>
      <w:proofErr w:type="spellEnd"/>
      <w:r w:rsidR="002F2449">
        <w:rPr>
          <w:sz w:val="20"/>
          <w:szCs w:val="20"/>
        </w:rPr>
        <w:t>[</w:t>
      </w:r>
      <w:r w:rsidR="00E10B2A" w:rsidRPr="002F2449">
        <w:rPr>
          <w:sz w:val="20"/>
          <w:szCs w:val="20"/>
        </w:rPr>
        <w:t>d est</w:t>
      </w:r>
      <w:r w:rsidR="002F2449">
        <w:rPr>
          <w:sz w:val="20"/>
          <w:szCs w:val="20"/>
        </w:rPr>
        <w:t>]</w:t>
      </w:r>
      <w:r w:rsidR="003249E1" w:rsidRPr="0075004A">
        <w:rPr>
          <w:sz w:val="20"/>
          <w:szCs w:val="20"/>
        </w:rPr>
        <w:t xml:space="preserve"> </w:t>
      </w:r>
      <w:proofErr w:type="spellStart"/>
      <w:r w:rsidR="003249E1" w:rsidRPr="0075004A">
        <w:rPr>
          <w:sz w:val="20"/>
          <w:szCs w:val="20"/>
        </w:rPr>
        <w:t>vrbs</w:t>
      </w:r>
      <w:proofErr w:type="spellEnd"/>
      <w:r w:rsidR="003249E1" w:rsidRPr="0075004A">
        <w:rPr>
          <w:sz w:val="20"/>
          <w:szCs w:val="20"/>
        </w:rPr>
        <w:t xml:space="preserve"> e </w:t>
      </w:r>
      <w:proofErr w:type="spellStart"/>
      <w:r w:rsidR="003249E1" w:rsidRPr="0075004A">
        <w:rPr>
          <w:sz w:val="20"/>
          <w:szCs w:val="20"/>
        </w:rPr>
        <w:t>regione</w:t>
      </w:r>
      <w:proofErr w:type="spellEnd"/>
      <w:r w:rsidR="003249E1" w:rsidRPr="0075004A">
        <w:rPr>
          <w:sz w:val="20"/>
          <w:szCs w:val="20"/>
        </w:rPr>
        <w:t xml:space="preserve"> </w:t>
      </w:r>
      <w:r w:rsidR="00E10B2A" w:rsidRPr="0075004A">
        <w:rPr>
          <w:sz w:val="20"/>
          <w:szCs w:val="20"/>
        </w:rPr>
        <w:t>M</w:t>
      </w:r>
      <w:r w:rsidR="003249E1" w:rsidRPr="0075004A">
        <w:rPr>
          <w:sz w:val="20"/>
          <w:szCs w:val="20"/>
        </w:rPr>
        <w:t xml:space="preserve">onae </w:t>
      </w:r>
      <w:proofErr w:type="spellStart"/>
      <w:r w:rsidR="003249E1" w:rsidRPr="0075004A">
        <w:rPr>
          <w:sz w:val="20"/>
          <w:szCs w:val="20"/>
        </w:rPr>
        <w:t>obiacet</w:t>
      </w:r>
      <w:proofErr w:type="spellEnd"/>
      <w:r w:rsidR="003249E1" w:rsidRPr="0075004A">
        <w:rPr>
          <w:sz w:val="20"/>
          <w:szCs w:val="20"/>
        </w:rPr>
        <w:t xml:space="preserve">, olim hoc loco </w:t>
      </w:r>
      <w:proofErr w:type="spellStart"/>
      <w:r w:rsidR="003249E1" w:rsidRPr="0075004A">
        <w:rPr>
          <w:sz w:val="20"/>
          <w:szCs w:val="20"/>
        </w:rPr>
        <w:t>Segontium</w:t>
      </w:r>
      <w:proofErr w:type="spellEnd"/>
      <w:r w:rsidR="003249E1" w:rsidRPr="0075004A">
        <w:rPr>
          <w:sz w:val="20"/>
          <w:szCs w:val="20"/>
        </w:rPr>
        <w:t xml:space="preserve"> Romanis</w:t>
      </w:r>
      <w:r w:rsidR="005138C3" w:rsidRPr="0075004A">
        <w:rPr>
          <w:sz w:val="20"/>
          <w:szCs w:val="20"/>
        </w:rPr>
        <w:t xml:space="preserve"> </w:t>
      </w:r>
      <w:proofErr w:type="spellStart"/>
      <w:r w:rsidR="003249E1" w:rsidRPr="0075004A">
        <w:rPr>
          <w:sz w:val="20"/>
          <w:szCs w:val="20"/>
        </w:rPr>
        <w:t>cognitum</w:t>
      </w:r>
      <w:proofErr w:type="spellEnd"/>
      <w:r w:rsidR="003249E1" w:rsidRPr="0075004A">
        <w:rPr>
          <w:sz w:val="20"/>
          <w:szCs w:val="20"/>
        </w:rPr>
        <w:t xml:space="preserve"> in </w:t>
      </w:r>
      <w:proofErr w:type="spellStart"/>
      <w:r w:rsidR="003249E1" w:rsidRPr="0075004A">
        <w:rPr>
          <w:sz w:val="20"/>
          <w:szCs w:val="20"/>
        </w:rPr>
        <w:t>honore</w:t>
      </w:r>
      <w:proofErr w:type="spellEnd"/>
      <w:r w:rsidR="003249E1" w:rsidRPr="0075004A">
        <w:rPr>
          <w:sz w:val="20"/>
          <w:szCs w:val="20"/>
        </w:rPr>
        <w:t xml:space="preserve"> </w:t>
      </w:r>
      <w:proofErr w:type="spellStart"/>
      <w:r w:rsidR="003249E1" w:rsidRPr="0075004A">
        <w:rPr>
          <w:sz w:val="20"/>
          <w:szCs w:val="20"/>
        </w:rPr>
        <w:t>fuit</w:t>
      </w:r>
      <w:proofErr w:type="spellEnd"/>
      <w:r w:rsidR="003249E1" w:rsidRPr="0075004A">
        <w:rPr>
          <w:sz w:val="20"/>
          <w:szCs w:val="20"/>
        </w:rPr>
        <w:t xml:space="preserve"> a </w:t>
      </w:r>
      <w:proofErr w:type="spellStart"/>
      <w:r w:rsidR="003249E1" w:rsidRPr="0075004A">
        <w:rPr>
          <w:sz w:val="20"/>
          <w:szCs w:val="20"/>
        </w:rPr>
        <w:t>flumine</w:t>
      </w:r>
      <w:proofErr w:type="spellEnd"/>
      <w:r w:rsidR="003249E1" w:rsidRPr="0075004A">
        <w:rPr>
          <w:sz w:val="20"/>
          <w:szCs w:val="20"/>
        </w:rPr>
        <w:t xml:space="preserve"> </w:t>
      </w:r>
      <w:proofErr w:type="spellStart"/>
      <w:r w:rsidR="003249E1" w:rsidRPr="0075004A">
        <w:rPr>
          <w:sz w:val="20"/>
          <w:szCs w:val="20"/>
        </w:rPr>
        <w:t>Segont</w:t>
      </w:r>
      <w:proofErr w:type="spellEnd"/>
      <w:r w:rsidR="003249E1" w:rsidRPr="0075004A">
        <w:rPr>
          <w:sz w:val="20"/>
          <w:szCs w:val="20"/>
        </w:rPr>
        <w:t xml:space="preserve"> </w:t>
      </w:r>
      <w:proofErr w:type="spellStart"/>
      <w:r w:rsidR="003249E1" w:rsidRPr="0075004A">
        <w:rPr>
          <w:sz w:val="20"/>
          <w:szCs w:val="20"/>
        </w:rPr>
        <w:t>praeterlabente</w:t>
      </w:r>
      <w:proofErr w:type="spellEnd"/>
      <w:r w:rsidR="003249E1" w:rsidRPr="0075004A">
        <w:rPr>
          <w:sz w:val="20"/>
          <w:szCs w:val="20"/>
        </w:rPr>
        <w:t xml:space="preserve"> [</w:t>
      </w:r>
      <w:r w:rsidR="00231A3C">
        <w:rPr>
          <w:sz w:val="20"/>
          <w:szCs w:val="20"/>
        </w:rPr>
        <w:t>…</w:t>
      </w:r>
      <w:r w:rsidR="003249E1" w:rsidRPr="0075004A">
        <w:rPr>
          <w:sz w:val="20"/>
          <w:szCs w:val="20"/>
        </w:rPr>
        <w:t xml:space="preserve">] </w:t>
      </w:r>
      <w:proofErr w:type="spellStart"/>
      <w:r w:rsidR="003249E1" w:rsidRPr="0075004A">
        <w:rPr>
          <w:sz w:val="20"/>
          <w:szCs w:val="20"/>
        </w:rPr>
        <w:t>hinc</w:t>
      </w:r>
      <w:proofErr w:type="spellEnd"/>
      <w:r w:rsidR="003249E1" w:rsidRPr="0075004A">
        <w:rPr>
          <w:sz w:val="20"/>
          <w:szCs w:val="20"/>
        </w:rPr>
        <w:t xml:space="preserve"> </w:t>
      </w:r>
      <w:proofErr w:type="spellStart"/>
      <w:r w:rsidR="003249E1" w:rsidRPr="0075004A">
        <w:rPr>
          <w:sz w:val="20"/>
          <w:szCs w:val="20"/>
        </w:rPr>
        <w:t>ad</w:t>
      </w:r>
      <w:proofErr w:type="spellEnd"/>
      <w:r w:rsidR="003249E1" w:rsidRPr="0075004A">
        <w:rPr>
          <w:sz w:val="20"/>
          <w:szCs w:val="20"/>
        </w:rPr>
        <w:t xml:space="preserve"> </w:t>
      </w:r>
      <w:proofErr w:type="spellStart"/>
      <w:r w:rsidR="003620BB">
        <w:rPr>
          <w:sz w:val="20"/>
          <w:szCs w:val="20"/>
        </w:rPr>
        <w:t>Austrum</w:t>
      </w:r>
      <w:proofErr w:type="spellEnd"/>
      <w:r w:rsidR="003620BB">
        <w:rPr>
          <w:sz w:val="20"/>
          <w:szCs w:val="20"/>
        </w:rPr>
        <w:t xml:space="preserve"> </w:t>
      </w:r>
      <w:proofErr w:type="spellStart"/>
      <w:r w:rsidR="003249E1" w:rsidRPr="0075004A">
        <w:rPr>
          <w:sz w:val="20"/>
          <w:szCs w:val="20"/>
        </w:rPr>
        <w:t>vasto</w:t>
      </w:r>
      <w:proofErr w:type="spellEnd"/>
      <w:r w:rsidR="003249E1" w:rsidRPr="0075004A">
        <w:rPr>
          <w:sz w:val="20"/>
          <w:szCs w:val="20"/>
        </w:rPr>
        <w:t xml:space="preserve"> cornu </w:t>
      </w:r>
      <w:proofErr w:type="spellStart"/>
      <w:r w:rsidR="003249E1" w:rsidRPr="0075004A">
        <w:rPr>
          <w:sz w:val="20"/>
          <w:szCs w:val="20"/>
        </w:rPr>
        <w:t>promo</w:t>
      </w:r>
      <w:r w:rsidR="00E10B2A" w:rsidRPr="0075004A">
        <w:rPr>
          <w:sz w:val="20"/>
          <w:szCs w:val="20"/>
        </w:rPr>
        <w:t>n</w:t>
      </w:r>
      <w:r w:rsidR="003249E1" w:rsidRPr="0075004A">
        <w:rPr>
          <w:sz w:val="20"/>
          <w:szCs w:val="20"/>
        </w:rPr>
        <w:t>torium</w:t>
      </w:r>
      <w:proofErr w:type="spellEnd"/>
      <w:r w:rsidR="003249E1" w:rsidRPr="0075004A">
        <w:rPr>
          <w:sz w:val="20"/>
          <w:szCs w:val="20"/>
        </w:rPr>
        <w:t xml:space="preserve"> </w:t>
      </w:r>
      <w:r w:rsidR="00E10B2A" w:rsidRPr="0075004A">
        <w:rPr>
          <w:sz w:val="20"/>
          <w:szCs w:val="20"/>
        </w:rPr>
        <w:t>s</w:t>
      </w:r>
      <w:r w:rsidR="003249E1" w:rsidRPr="0075004A">
        <w:rPr>
          <w:sz w:val="20"/>
          <w:szCs w:val="20"/>
        </w:rPr>
        <w:t xml:space="preserve">e </w:t>
      </w:r>
      <w:proofErr w:type="spellStart"/>
      <w:r w:rsidR="003249E1" w:rsidRPr="0075004A">
        <w:rPr>
          <w:sz w:val="20"/>
          <w:szCs w:val="20"/>
        </w:rPr>
        <w:t>promittit</w:t>
      </w:r>
      <w:proofErr w:type="spellEnd"/>
      <w:r w:rsidR="003249E1" w:rsidRPr="0075004A">
        <w:rPr>
          <w:sz w:val="20"/>
          <w:szCs w:val="20"/>
        </w:rPr>
        <w:t xml:space="preserve"> </w:t>
      </w:r>
      <w:proofErr w:type="spellStart"/>
      <w:r w:rsidR="003249E1" w:rsidRPr="0075004A">
        <w:rPr>
          <w:sz w:val="20"/>
          <w:szCs w:val="20"/>
        </w:rPr>
        <w:t>Lhen</w:t>
      </w:r>
      <w:proofErr w:type="spellEnd"/>
      <w:r w:rsidR="003249E1" w:rsidRPr="0075004A">
        <w:rPr>
          <w:sz w:val="20"/>
          <w:szCs w:val="20"/>
        </w:rPr>
        <w:t xml:space="preserve"> </w:t>
      </w:r>
      <w:proofErr w:type="spellStart"/>
      <w:r w:rsidR="003249E1" w:rsidRPr="0075004A">
        <w:rPr>
          <w:sz w:val="20"/>
          <w:szCs w:val="20"/>
        </w:rPr>
        <w:t>incolis</w:t>
      </w:r>
      <w:proofErr w:type="spellEnd"/>
      <w:r w:rsidR="003249E1" w:rsidRPr="0075004A">
        <w:rPr>
          <w:sz w:val="20"/>
          <w:szCs w:val="20"/>
        </w:rPr>
        <w:t xml:space="preserve">, quod </w:t>
      </w:r>
      <w:proofErr w:type="spellStart"/>
      <w:r w:rsidR="003249E1" w:rsidRPr="0075004A">
        <w:rPr>
          <w:sz w:val="20"/>
          <w:szCs w:val="20"/>
        </w:rPr>
        <w:t>falso</w:t>
      </w:r>
      <w:proofErr w:type="spellEnd"/>
      <w:r w:rsidR="003249E1" w:rsidRPr="0075004A">
        <w:rPr>
          <w:sz w:val="20"/>
          <w:szCs w:val="20"/>
        </w:rPr>
        <w:t xml:space="preserve"> </w:t>
      </w:r>
      <w:proofErr w:type="spellStart"/>
      <w:r w:rsidR="003249E1" w:rsidRPr="0075004A">
        <w:rPr>
          <w:sz w:val="20"/>
          <w:szCs w:val="20"/>
        </w:rPr>
        <w:t>Setantiorum</w:t>
      </w:r>
      <w:proofErr w:type="spellEnd"/>
      <w:r w:rsidR="003249E1" w:rsidRPr="0075004A">
        <w:rPr>
          <w:sz w:val="20"/>
          <w:szCs w:val="20"/>
        </w:rPr>
        <w:t xml:space="preserve"> </w:t>
      </w:r>
      <w:proofErr w:type="spellStart"/>
      <w:r w:rsidR="003249E1" w:rsidRPr="0075004A">
        <w:rPr>
          <w:sz w:val="20"/>
          <w:szCs w:val="20"/>
        </w:rPr>
        <w:t>dicitur</w:t>
      </w:r>
      <w:proofErr w:type="spellEnd"/>
      <w:r w:rsidR="003249E1" w:rsidRPr="0075004A">
        <w:rPr>
          <w:sz w:val="20"/>
          <w:szCs w:val="20"/>
        </w:rPr>
        <w:t xml:space="preserve">, pro </w:t>
      </w:r>
      <w:proofErr w:type="spellStart"/>
      <w:r w:rsidR="003249E1" w:rsidRPr="0075004A">
        <w:rPr>
          <w:sz w:val="20"/>
          <w:szCs w:val="20"/>
        </w:rPr>
        <w:t>Segontiorum</w:t>
      </w:r>
      <w:proofErr w:type="spellEnd"/>
      <w:r w:rsidR="003249E1" w:rsidRPr="0075004A">
        <w:rPr>
          <w:sz w:val="20"/>
          <w:szCs w:val="20"/>
        </w:rPr>
        <w:t xml:space="preserve"> quod nomen apud </w:t>
      </w:r>
      <w:proofErr w:type="spellStart"/>
      <w:r w:rsidR="003249E1" w:rsidRPr="0075004A">
        <w:rPr>
          <w:sz w:val="20"/>
          <w:szCs w:val="20"/>
        </w:rPr>
        <w:t>Ptol</w:t>
      </w:r>
      <w:proofErr w:type="spellEnd"/>
      <w:r w:rsidR="003249E1" w:rsidRPr="0075004A">
        <w:rPr>
          <w:sz w:val="20"/>
          <w:szCs w:val="20"/>
        </w:rPr>
        <w:t xml:space="preserve">. in </w:t>
      </w:r>
      <w:proofErr w:type="spellStart"/>
      <w:r w:rsidR="003249E1" w:rsidRPr="0075004A">
        <w:rPr>
          <w:sz w:val="20"/>
          <w:szCs w:val="20"/>
        </w:rPr>
        <w:t>alienum</w:t>
      </w:r>
      <w:proofErr w:type="spellEnd"/>
      <w:r w:rsidR="003249E1" w:rsidRPr="0075004A">
        <w:rPr>
          <w:sz w:val="20"/>
          <w:szCs w:val="20"/>
        </w:rPr>
        <w:t xml:space="preserve"> locum </w:t>
      </w:r>
      <w:proofErr w:type="spellStart"/>
      <w:r w:rsidR="003249E1" w:rsidRPr="0075004A">
        <w:rPr>
          <w:sz w:val="20"/>
          <w:szCs w:val="20"/>
        </w:rPr>
        <w:t>irrepsit</w:t>
      </w:r>
      <w:proofErr w:type="spellEnd"/>
      <w:r w:rsidR="003249E1" w:rsidRPr="0075004A">
        <w:rPr>
          <w:sz w:val="20"/>
          <w:szCs w:val="20"/>
        </w:rPr>
        <w:t xml:space="preserve"> et veritas </w:t>
      </w:r>
      <w:proofErr w:type="spellStart"/>
      <w:r w:rsidR="003249E1" w:rsidRPr="0075004A">
        <w:rPr>
          <w:sz w:val="20"/>
          <w:szCs w:val="20"/>
        </w:rPr>
        <w:t>postulet</w:t>
      </w:r>
      <w:proofErr w:type="spellEnd"/>
      <w:r w:rsidR="003249E1" w:rsidRPr="0075004A">
        <w:rPr>
          <w:sz w:val="20"/>
          <w:szCs w:val="20"/>
        </w:rPr>
        <w:t xml:space="preserve"> </w:t>
      </w:r>
      <w:proofErr w:type="spellStart"/>
      <w:r w:rsidR="003249E1" w:rsidRPr="0075004A">
        <w:rPr>
          <w:sz w:val="20"/>
          <w:szCs w:val="20"/>
        </w:rPr>
        <w:t>vt</w:t>
      </w:r>
      <w:proofErr w:type="spellEnd"/>
      <w:r w:rsidR="003249E1" w:rsidRPr="0075004A">
        <w:rPr>
          <w:sz w:val="20"/>
          <w:szCs w:val="20"/>
        </w:rPr>
        <w:t xml:space="preserve"> cum </w:t>
      </w:r>
      <w:proofErr w:type="spellStart"/>
      <w:r w:rsidR="003249E1" w:rsidRPr="0075004A">
        <w:rPr>
          <w:sz w:val="20"/>
          <w:szCs w:val="20"/>
        </w:rPr>
        <w:t>Canganorum</w:t>
      </w:r>
      <w:proofErr w:type="spellEnd"/>
      <w:r w:rsidR="003249E1" w:rsidRPr="0075004A">
        <w:rPr>
          <w:sz w:val="20"/>
          <w:szCs w:val="20"/>
        </w:rPr>
        <w:t xml:space="preserve"> </w:t>
      </w:r>
      <w:proofErr w:type="spellStart"/>
      <w:r w:rsidR="003249E1" w:rsidRPr="0075004A">
        <w:rPr>
          <w:sz w:val="20"/>
          <w:szCs w:val="20"/>
        </w:rPr>
        <w:t>promontorio</w:t>
      </w:r>
      <w:proofErr w:type="spellEnd"/>
      <w:r w:rsidR="003249E1" w:rsidRPr="0075004A">
        <w:rPr>
          <w:sz w:val="20"/>
          <w:szCs w:val="20"/>
        </w:rPr>
        <w:t xml:space="preserve"> </w:t>
      </w:r>
      <w:proofErr w:type="spellStart"/>
      <w:r w:rsidR="003249E1" w:rsidRPr="0075004A">
        <w:rPr>
          <w:sz w:val="20"/>
          <w:szCs w:val="20"/>
        </w:rPr>
        <w:t>situm</w:t>
      </w:r>
      <w:proofErr w:type="spellEnd"/>
      <w:r w:rsidR="000714F8" w:rsidRPr="0075004A">
        <w:rPr>
          <w:sz w:val="20"/>
          <w:szCs w:val="20"/>
        </w:rPr>
        <w:t xml:space="preserve"> </w:t>
      </w:r>
      <w:proofErr w:type="spellStart"/>
      <w:r w:rsidR="000714F8" w:rsidRPr="0075004A">
        <w:rPr>
          <w:sz w:val="20"/>
          <w:szCs w:val="20"/>
        </w:rPr>
        <w:t>commutet</w:t>
      </w:r>
      <w:bookmarkEnd w:id="17"/>
      <w:proofErr w:type="spellEnd"/>
      <w:r w:rsidR="00E6746B" w:rsidRPr="0075004A">
        <w:rPr>
          <w:sz w:val="20"/>
          <w:szCs w:val="20"/>
        </w:rPr>
        <w:t>’</w:t>
      </w:r>
      <w:r w:rsidR="003249E1" w:rsidRPr="0075004A">
        <w:rPr>
          <w:sz w:val="20"/>
          <w:szCs w:val="20"/>
        </w:rPr>
        <w:t>.</w:t>
      </w:r>
      <w:r w:rsidR="00457127">
        <w:rPr>
          <w:sz w:val="20"/>
          <w:szCs w:val="20"/>
        </w:rPr>
        <w:t xml:space="preserve"> The Latin is heavily revised here</w:t>
      </w:r>
      <w:r w:rsidR="001503AF">
        <w:rPr>
          <w:sz w:val="20"/>
          <w:szCs w:val="20"/>
        </w:rPr>
        <w:t>, but the overall sense should remain clear</w:t>
      </w:r>
      <w:r w:rsidR="000B7EBE">
        <w:rPr>
          <w:sz w:val="20"/>
          <w:szCs w:val="20"/>
        </w:rPr>
        <w:t xml:space="preserve"> as summarised. </w:t>
      </w:r>
    </w:p>
  </w:footnote>
  <w:footnote w:id="132">
    <w:p w14:paraId="69CFAA0D" w14:textId="53CB5531" w:rsidR="008B671F" w:rsidRPr="0075004A" w:rsidRDefault="008B671F" w:rsidP="008B671F">
      <w:pPr>
        <w:rPr>
          <w:rFonts w:eastAsiaTheme="majorEastAsia"/>
          <w:color w:val="000000"/>
          <w:sz w:val="20"/>
          <w:szCs w:val="20"/>
        </w:rPr>
      </w:pPr>
      <w:r w:rsidRPr="0075004A">
        <w:rPr>
          <w:rStyle w:val="FootnoteReference"/>
          <w:sz w:val="20"/>
          <w:szCs w:val="20"/>
        </w:rPr>
        <w:footnoteRef/>
      </w:r>
      <w:r w:rsidRPr="0075004A">
        <w:rPr>
          <w:sz w:val="20"/>
          <w:szCs w:val="20"/>
        </w:rPr>
        <w:t xml:space="preserve"> </w:t>
      </w:r>
      <w:r w:rsidR="006B61E9" w:rsidRPr="0075004A">
        <w:rPr>
          <w:sz w:val="20"/>
          <w:szCs w:val="20"/>
        </w:rPr>
        <w:t>Smith, ed.</w:t>
      </w:r>
      <w:r w:rsidR="004420C4" w:rsidRPr="0075004A">
        <w:rPr>
          <w:sz w:val="20"/>
          <w:szCs w:val="20"/>
        </w:rPr>
        <w:t>,</w:t>
      </w:r>
      <w:r w:rsidR="006B61E9" w:rsidRPr="0075004A">
        <w:rPr>
          <w:sz w:val="20"/>
          <w:szCs w:val="20"/>
        </w:rPr>
        <w:t xml:space="preserve"> </w:t>
      </w:r>
      <w:proofErr w:type="spellStart"/>
      <w:r w:rsidR="006B61E9" w:rsidRPr="0075004A">
        <w:rPr>
          <w:i/>
          <w:iCs/>
          <w:sz w:val="20"/>
          <w:szCs w:val="20"/>
        </w:rPr>
        <w:t>Camdeni</w:t>
      </w:r>
      <w:proofErr w:type="spellEnd"/>
      <w:r w:rsidR="004420C4" w:rsidRPr="0075004A">
        <w:rPr>
          <w:i/>
          <w:iCs/>
          <w:sz w:val="20"/>
          <w:szCs w:val="20"/>
        </w:rPr>
        <w:t xml:space="preserve"> </w:t>
      </w:r>
      <w:proofErr w:type="spellStart"/>
      <w:r w:rsidR="004420C4" w:rsidRPr="0075004A">
        <w:rPr>
          <w:i/>
          <w:iCs/>
          <w:sz w:val="20"/>
          <w:szCs w:val="20"/>
        </w:rPr>
        <w:t>e</w:t>
      </w:r>
      <w:r w:rsidR="006B61E9" w:rsidRPr="0075004A">
        <w:rPr>
          <w:i/>
          <w:iCs/>
          <w:sz w:val="20"/>
          <w:szCs w:val="20"/>
        </w:rPr>
        <w:t>pistolae</w:t>
      </w:r>
      <w:proofErr w:type="spellEnd"/>
      <w:r w:rsidR="006B61E9" w:rsidRPr="0075004A">
        <w:rPr>
          <w:sz w:val="20"/>
          <w:szCs w:val="20"/>
        </w:rPr>
        <w:t xml:space="preserve">, </w:t>
      </w:r>
      <w:r w:rsidR="00770A7A" w:rsidRPr="0075004A">
        <w:rPr>
          <w:sz w:val="20"/>
          <w:szCs w:val="20"/>
        </w:rPr>
        <w:t xml:space="preserve">26, </w:t>
      </w:r>
      <w:proofErr w:type="spellStart"/>
      <w:r w:rsidR="006B61E9" w:rsidRPr="0075004A">
        <w:rPr>
          <w:sz w:val="20"/>
          <w:szCs w:val="20"/>
        </w:rPr>
        <w:t>Epistola</w:t>
      </w:r>
      <w:proofErr w:type="spellEnd"/>
      <w:r w:rsidR="006B61E9" w:rsidRPr="0075004A">
        <w:rPr>
          <w:sz w:val="20"/>
          <w:szCs w:val="20"/>
        </w:rPr>
        <w:t xml:space="preserve"> XX</w:t>
      </w:r>
      <w:r w:rsidR="00770A7A" w:rsidRPr="0075004A">
        <w:rPr>
          <w:sz w:val="20"/>
          <w:szCs w:val="20"/>
        </w:rPr>
        <w:t>, 28 Jan. 1582</w:t>
      </w:r>
      <w:r w:rsidR="006B61E9" w:rsidRPr="0075004A">
        <w:rPr>
          <w:sz w:val="20"/>
          <w:szCs w:val="20"/>
        </w:rPr>
        <w:t xml:space="preserve">: </w:t>
      </w:r>
      <w:r w:rsidR="00E6746B" w:rsidRPr="0075004A">
        <w:rPr>
          <w:sz w:val="20"/>
          <w:szCs w:val="20"/>
        </w:rPr>
        <w:t>‘</w:t>
      </w:r>
      <w:bookmarkStart w:id="18" w:name="OLE_LINK22"/>
      <w:proofErr w:type="spellStart"/>
      <w:r w:rsidRPr="0075004A">
        <w:rPr>
          <w:i/>
          <w:sz w:val="20"/>
          <w:szCs w:val="20"/>
        </w:rPr>
        <w:t>Tigeni</w:t>
      </w:r>
      <w:proofErr w:type="spellEnd"/>
      <w:r w:rsidRPr="0075004A">
        <w:rPr>
          <w:i/>
          <w:sz w:val="20"/>
          <w:szCs w:val="20"/>
        </w:rPr>
        <w:t xml:space="preserve"> </w:t>
      </w:r>
      <w:r w:rsidRPr="0075004A">
        <w:rPr>
          <w:iCs/>
          <w:sz w:val="20"/>
          <w:szCs w:val="20"/>
        </w:rPr>
        <w:t xml:space="preserve">autem </w:t>
      </w:r>
      <w:proofErr w:type="spellStart"/>
      <w:r w:rsidRPr="0075004A">
        <w:rPr>
          <w:iCs/>
          <w:sz w:val="20"/>
          <w:szCs w:val="20"/>
        </w:rPr>
        <w:t>Venedotiae</w:t>
      </w:r>
      <w:proofErr w:type="spellEnd"/>
      <w:r w:rsidRPr="0075004A">
        <w:rPr>
          <w:iCs/>
          <w:sz w:val="20"/>
          <w:szCs w:val="20"/>
        </w:rPr>
        <w:t xml:space="preserve"> populi. Mihi </w:t>
      </w:r>
      <w:proofErr w:type="spellStart"/>
      <w:r w:rsidRPr="0075004A">
        <w:rPr>
          <w:iCs/>
          <w:sz w:val="20"/>
          <w:szCs w:val="20"/>
        </w:rPr>
        <w:t>verisimile</w:t>
      </w:r>
      <w:proofErr w:type="spellEnd"/>
      <w:r w:rsidRPr="0075004A">
        <w:rPr>
          <w:iCs/>
          <w:sz w:val="20"/>
          <w:szCs w:val="20"/>
        </w:rPr>
        <w:t xml:space="preserve"> non </w:t>
      </w:r>
      <w:proofErr w:type="spellStart"/>
      <w:r w:rsidRPr="0075004A">
        <w:rPr>
          <w:iCs/>
          <w:sz w:val="20"/>
          <w:szCs w:val="20"/>
        </w:rPr>
        <w:t>videtur</w:t>
      </w:r>
      <w:proofErr w:type="spellEnd"/>
      <w:r w:rsidRPr="0075004A">
        <w:rPr>
          <w:iCs/>
          <w:sz w:val="20"/>
          <w:szCs w:val="20"/>
        </w:rPr>
        <w:t xml:space="preserve">, </w:t>
      </w:r>
      <w:proofErr w:type="spellStart"/>
      <w:r w:rsidRPr="0075004A">
        <w:rPr>
          <w:iCs/>
          <w:sz w:val="20"/>
          <w:szCs w:val="20"/>
        </w:rPr>
        <w:t>homines</w:t>
      </w:r>
      <w:proofErr w:type="spellEnd"/>
      <w:r w:rsidRPr="0075004A">
        <w:rPr>
          <w:iCs/>
          <w:sz w:val="20"/>
          <w:szCs w:val="20"/>
        </w:rPr>
        <w:t xml:space="preserve"> Monae, ubi tum Romanus Imperator, proximus, à </w:t>
      </w:r>
      <w:proofErr w:type="spellStart"/>
      <w:r w:rsidRPr="0075004A">
        <w:rPr>
          <w:iCs/>
          <w:sz w:val="20"/>
          <w:szCs w:val="20"/>
        </w:rPr>
        <w:t>Trinobantibus</w:t>
      </w:r>
      <w:proofErr w:type="spellEnd"/>
      <w:r w:rsidRPr="0075004A">
        <w:rPr>
          <w:iCs/>
          <w:sz w:val="20"/>
          <w:szCs w:val="20"/>
        </w:rPr>
        <w:t xml:space="preserve">, </w:t>
      </w:r>
      <w:proofErr w:type="spellStart"/>
      <w:r w:rsidRPr="0075004A">
        <w:rPr>
          <w:iCs/>
          <w:sz w:val="20"/>
          <w:szCs w:val="20"/>
        </w:rPr>
        <w:t>mirum</w:t>
      </w:r>
      <w:proofErr w:type="spellEnd"/>
      <w:r w:rsidRPr="0075004A">
        <w:rPr>
          <w:iCs/>
          <w:sz w:val="20"/>
          <w:szCs w:val="20"/>
        </w:rPr>
        <w:t xml:space="preserve"> quantum </w:t>
      </w:r>
      <w:proofErr w:type="spellStart"/>
      <w:r w:rsidRPr="0075004A">
        <w:rPr>
          <w:iCs/>
          <w:sz w:val="20"/>
          <w:szCs w:val="20"/>
        </w:rPr>
        <w:t>remotos</w:t>
      </w:r>
      <w:proofErr w:type="spellEnd"/>
      <w:r w:rsidRPr="0075004A">
        <w:rPr>
          <w:iCs/>
          <w:sz w:val="20"/>
          <w:szCs w:val="20"/>
        </w:rPr>
        <w:t xml:space="preserve">, res </w:t>
      </w:r>
      <w:proofErr w:type="spellStart"/>
      <w:r w:rsidRPr="0075004A">
        <w:rPr>
          <w:iCs/>
          <w:sz w:val="20"/>
          <w:szCs w:val="20"/>
        </w:rPr>
        <w:t>novas</w:t>
      </w:r>
      <w:proofErr w:type="spellEnd"/>
      <w:r w:rsidRPr="0075004A">
        <w:rPr>
          <w:iCs/>
          <w:sz w:val="20"/>
          <w:szCs w:val="20"/>
        </w:rPr>
        <w:t xml:space="preserve"> </w:t>
      </w:r>
      <w:proofErr w:type="spellStart"/>
      <w:r w:rsidRPr="0075004A">
        <w:rPr>
          <w:iCs/>
          <w:sz w:val="20"/>
          <w:szCs w:val="20"/>
        </w:rPr>
        <w:t>molituros</w:t>
      </w:r>
      <w:proofErr w:type="spellEnd"/>
      <w:r w:rsidRPr="0075004A">
        <w:rPr>
          <w:iCs/>
          <w:sz w:val="20"/>
          <w:szCs w:val="20"/>
        </w:rPr>
        <w:t xml:space="preserve">: quin </w:t>
      </w:r>
      <w:proofErr w:type="spellStart"/>
      <w:r w:rsidRPr="0075004A">
        <w:rPr>
          <w:iCs/>
          <w:sz w:val="20"/>
          <w:szCs w:val="20"/>
        </w:rPr>
        <w:t>potius</w:t>
      </w:r>
      <w:proofErr w:type="spellEnd"/>
      <w:r w:rsidRPr="0075004A">
        <w:rPr>
          <w:iCs/>
          <w:sz w:val="20"/>
          <w:szCs w:val="20"/>
        </w:rPr>
        <w:t xml:space="preserve"> </w:t>
      </w:r>
      <w:proofErr w:type="spellStart"/>
      <w:r w:rsidRPr="0075004A">
        <w:rPr>
          <w:iCs/>
          <w:sz w:val="20"/>
          <w:szCs w:val="20"/>
        </w:rPr>
        <w:t>existimarim</w:t>
      </w:r>
      <w:proofErr w:type="spellEnd"/>
      <w:r w:rsidRPr="0075004A">
        <w:rPr>
          <w:iCs/>
          <w:sz w:val="20"/>
          <w:szCs w:val="20"/>
        </w:rPr>
        <w:t xml:space="preserve"> ego </w:t>
      </w:r>
      <w:proofErr w:type="spellStart"/>
      <w:r w:rsidRPr="0075004A">
        <w:rPr>
          <w:i/>
          <w:sz w:val="20"/>
          <w:szCs w:val="20"/>
        </w:rPr>
        <w:t>Igenos</w:t>
      </w:r>
      <w:proofErr w:type="spellEnd"/>
      <w:r w:rsidRPr="0075004A">
        <w:rPr>
          <w:iCs/>
          <w:sz w:val="20"/>
          <w:szCs w:val="20"/>
        </w:rPr>
        <w:t xml:space="preserve">, </w:t>
      </w:r>
      <w:proofErr w:type="spellStart"/>
      <w:r w:rsidRPr="0075004A">
        <w:rPr>
          <w:iCs/>
          <w:sz w:val="20"/>
          <w:szCs w:val="20"/>
        </w:rPr>
        <w:t>aut</w:t>
      </w:r>
      <w:proofErr w:type="spellEnd"/>
      <w:r w:rsidRPr="0075004A">
        <w:rPr>
          <w:iCs/>
          <w:sz w:val="20"/>
          <w:szCs w:val="20"/>
        </w:rPr>
        <w:t xml:space="preserve"> quod item est, </w:t>
      </w:r>
      <w:proofErr w:type="spellStart"/>
      <w:r w:rsidRPr="0075004A">
        <w:rPr>
          <w:i/>
          <w:sz w:val="20"/>
          <w:szCs w:val="20"/>
        </w:rPr>
        <w:t>Icenos</w:t>
      </w:r>
      <w:proofErr w:type="spellEnd"/>
      <w:r w:rsidRPr="0075004A">
        <w:rPr>
          <w:iCs/>
          <w:sz w:val="20"/>
          <w:szCs w:val="20"/>
        </w:rPr>
        <w:t xml:space="preserve"> </w:t>
      </w:r>
      <w:proofErr w:type="spellStart"/>
      <w:r w:rsidRPr="0075004A">
        <w:rPr>
          <w:iCs/>
          <w:sz w:val="20"/>
          <w:szCs w:val="20"/>
        </w:rPr>
        <w:t>eosdam</w:t>
      </w:r>
      <w:proofErr w:type="spellEnd"/>
      <w:r w:rsidRPr="0075004A">
        <w:rPr>
          <w:iCs/>
          <w:sz w:val="20"/>
          <w:szCs w:val="20"/>
        </w:rPr>
        <w:t xml:space="preserve"> esse qui &amp; </w:t>
      </w:r>
      <w:proofErr w:type="spellStart"/>
      <w:r w:rsidRPr="0075004A">
        <w:rPr>
          <w:i/>
          <w:sz w:val="20"/>
          <w:szCs w:val="20"/>
        </w:rPr>
        <w:t>Tigeni</w:t>
      </w:r>
      <w:proofErr w:type="spellEnd"/>
      <w:r w:rsidRPr="0075004A">
        <w:rPr>
          <w:iCs/>
          <w:sz w:val="20"/>
          <w:szCs w:val="20"/>
        </w:rPr>
        <w:t xml:space="preserve">: </w:t>
      </w:r>
      <w:r w:rsidRPr="0075004A">
        <w:rPr>
          <w:i/>
          <w:sz w:val="20"/>
          <w:szCs w:val="20"/>
        </w:rPr>
        <w:t>Tigenos</w:t>
      </w:r>
      <w:r w:rsidRPr="0075004A">
        <w:rPr>
          <w:iCs/>
          <w:sz w:val="20"/>
          <w:szCs w:val="20"/>
        </w:rPr>
        <w:t xml:space="preserve"> autem alios </w:t>
      </w:r>
      <w:proofErr w:type="spellStart"/>
      <w:r w:rsidRPr="0075004A">
        <w:rPr>
          <w:iCs/>
          <w:sz w:val="20"/>
          <w:szCs w:val="20"/>
        </w:rPr>
        <w:t>Venedotiae</w:t>
      </w:r>
      <w:proofErr w:type="spellEnd"/>
      <w:r w:rsidRPr="0075004A">
        <w:rPr>
          <w:iCs/>
          <w:sz w:val="20"/>
          <w:szCs w:val="20"/>
        </w:rPr>
        <w:t xml:space="preserve">, alios </w:t>
      </w:r>
      <w:proofErr w:type="spellStart"/>
      <w:r w:rsidRPr="0075004A">
        <w:rPr>
          <w:iCs/>
          <w:sz w:val="20"/>
          <w:szCs w:val="20"/>
        </w:rPr>
        <w:t>Ostroangliae</w:t>
      </w:r>
      <w:proofErr w:type="spellEnd"/>
      <w:r w:rsidRPr="0075004A">
        <w:rPr>
          <w:iCs/>
          <w:sz w:val="20"/>
          <w:szCs w:val="20"/>
        </w:rPr>
        <w:t xml:space="preserve"> </w:t>
      </w:r>
      <w:proofErr w:type="spellStart"/>
      <w:r w:rsidRPr="0075004A">
        <w:rPr>
          <w:iCs/>
          <w:sz w:val="20"/>
          <w:szCs w:val="20"/>
        </w:rPr>
        <w:t>incolas</w:t>
      </w:r>
      <w:proofErr w:type="spellEnd"/>
      <w:r w:rsidR="00D4116D" w:rsidRPr="0075004A">
        <w:rPr>
          <w:iCs/>
          <w:sz w:val="20"/>
          <w:szCs w:val="20"/>
        </w:rPr>
        <w:t>’</w:t>
      </w:r>
      <w:bookmarkEnd w:id="18"/>
      <w:r w:rsidR="00D4116D" w:rsidRPr="0075004A">
        <w:rPr>
          <w:iCs/>
          <w:sz w:val="20"/>
          <w:szCs w:val="20"/>
        </w:rPr>
        <w:t>.</w:t>
      </w:r>
    </w:p>
  </w:footnote>
  <w:footnote w:id="133">
    <w:p w14:paraId="040B6D19" w14:textId="7A366384" w:rsidR="008B671F" w:rsidRPr="0075004A" w:rsidRDefault="008B671F" w:rsidP="008B671F">
      <w:pPr>
        <w:rPr>
          <w:sz w:val="20"/>
          <w:szCs w:val="20"/>
        </w:rPr>
      </w:pPr>
      <w:r w:rsidRPr="0075004A">
        <w:rPr>
          <w:rStyle w:val="FootnoteReference"/>
          <w:sz w:val="20"/>
          <w:szCs w:val="20"/>
        </w:rPr>
        <w:footnoteRef/>
      </w:r>
      <w:r w:rsidRPr="0075004A">
        <w:rPr>
          <w:sz w:val="20"/>
          <w:szCs w:val="20"/>
        </w:rPr>
        <w:t xml:space="preserve"> B</w:t>
      </w:r>
      <w:r w:rsidR="00C45555">
        <w:rPr>
          <w:sz w:val="20"/>
          <w:szCs w:val="20"/>
        </w:rPr>
        <w:t>L</w:t>
      </w:r>
      <w:r w:rsidRPr="0075004A">
        <w:rPr>
          <w:sz w:val="20"/>
          <w:szCs w:val="20"/>
        </w:rPr>
        <w:t xml:space="preserve"> Cotton MS Titus F</w:t>
      </w:r>
      <w:r w:rsidR="00ED2296">
        <w:rPr>
          <w:sz w:val="20"/>
          <w:szCs w:val="20"/>
        </w:rPr>
        <w:t xml:space="preserve"> XI</w:t>
      </w:r>
      <w:r w:rsidRPr="0075004A">
        <w:rPr>
          <w:sz w:val="20"/>
          <w:szCs w:val="20"/>
        </w:rPr>
        <w:t xml:space="preserve">, fol. 12r: </w:t>
      </w:r>
      <w:r w:rsidR="00E6746B" w:rsidRPr="0075004A">
        <w:rPr>
          <w:sz w:val="20"/>
          <w:szCs w:val="20"/>
        </w:rPr>
        <w:t>‘</w:t>
      </w:r>
      <w:r w:rsidRPr="0075004A">
        <w:rPr>
          <w:sz w:val="20"/>
          <w:szCs w:val="20"/>
        </w:rPr>
        <w:t xml:space="preserve">An </w:t>
      </w:r>
      <w:proofErr w:type="spellStart"/>
      <w:r w:rsidRPr="0075004A">
        <w:rPr>
          <w:sz w:val="20"/>
          <w:szCs w:val="20"/>
        </w:rPr>
        <w:t>Tigeni</w:t>
      </w:r>
      <w:proofErr w:type="spellEnd"/>
      <w:r w:rsidRPr="0075004A">
        <w:rPr>
          <w:sz w:val="20"/>
          <w:szCs w:val="20"/>
        </w:rPr>
        <w:t xml:space="preserve"> &amp; Iceni </w:t>
      </w:r>
      <w:proofErr w:type="spellStart"/>
      <w:r w:rsidRPr="0075004A">
        <w:rPr>
          <w:sz w:val="20"/>
          <w:szCs w:val="20"/>
        </w:rPr>
        <w:t>ijdem</w:t>
      </w:r>
      <w:proofErr w:type="spellEnd"/>
      <w:r w:rsidRPr="0075004A">
        <w:rPr>
          <w:sz w:val="20"/>
          <w:szCs w:val="20"/>
        </w:rPr>
        <w:t xml:space="preserve"> </w:t>
      </w:r>
      <w:proofErr w:type="spellStart"/>
      <w:r w:rsidRPr="0075004A">
        <w:rPr>
          <w:sz w:val="20"/>
          <w:szCs w:val="20"/>
        </w:rPr>
        <w:t>considerandu</w:t>
      </w:r>
      <w:r w:rsidRPr="0075004A">
        <w:rPr>
          <w:i/>
          <w:sz w:val="20"/>
          <w:szCs w:val="20"/>
        </w:rPr>
        <w:t>m</w:t>
      </w:r>
      <w:proofErr w:type="spellEnd"/>
      <w:r w:rsidR="00E6746B" w:rsidRPr="0075004A">
        <w:rPr>
          <w:sz w:val="20"/>
          <w:szCs w:val="20"/>
        </w:rPr>
        <w:t>’</w:t>
      </w:r>
      <w:r w:rsidR="00770A7A" w:rsidRPr="0075004A">
        <w:rPr>
          <w:sz w:val="20"/>
          <w:szCs w:val="20"/>
        </w:rPr>
        <w:t>.</w:t>
      </w:r>
    </w:p>
  </w:footnote>
  <w:footnote w:id="134">
    <w:p w14:paraId="4397BA38" w14:textId="64FF0630" w:rsidR="0022783C" w:rsidRPr="0075004A" w:rsidRDefault="0022783C">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Smith, ed.</w:t>
      </w:r>
      <w:r w:rsidR="004420C4" w:rsidRPr="0075004A">
        <w:rPr>
          <w:rFonts w:ascii="Times New Roman" w:hAnsi="Times New Roman" w:cs="Times New Roman"/>
        </w:rPr>
        <w:t>,</w:t>
      </w:r>
      <w:r w:rsidRPr="0075004A">
        <w:rPr>
          <w:rFonts w:ascii="Times New Roman" w:hAnsi="Times New Roman" w:cs="Times New Roman"/>
        </w:rPr>
        <w:t xml:space="preserve"> </w:t>
      </w:r>
      <w:proofErr w:type="spellStart"/>
      <w:r w:rsidRPr="0075004A">
        <w:rPr>
          <w:rFonts w:ascii="Times New Roman" w:hAnsi="Times New Roman" w:cs="Times New Roman"/>
          <w:i/>
          <w:iCs/>
        </w:rPr>
        <w:t>Camdeni</w:t>
      </w:r>
      <w:proofErr w:type="spellEnd"/>
      <w:r w:rsidRPr="0075004A">
        <w:rPr>
          <w:rFonts w:ascii="Times New Roman" w:hAnsi="Times New Roman" w:cs="Times New Roman"/>
          <w:i/>
          <w:iCs/>
        </w:rPr>
        <w:t xml:space="preserve"> </w:t>
      </w:r>
      <w:proofErr w:type="spellStart"/>
      <w:r w:rsidR="004420C4" w:rsidRPr="0075004A">
        <w:rPr>
          <w:rFonts w:ascii="Times New Roman" w:hAnsi="Times New Roman" w:cs="Times New Roman"/>
          <w:i/>
          <w:iCs/>
        </w:rPr>
        <w:t>e</w:t>
      </w:r>
      <w:r w:rsidRPr="0075004A">
        <w:rPr>
          <w:rFonts w:ascii="Times New Roman" w:hAnsi="Times New Roman" w:cs="Times New Roman"/>
          <w:i/>
          <w:iCs/>
        </w:rPr>
        <w:t>pistolae</w:t>
      </w:r>
      <w:proofErr w:type="spellEnd"/>
      <w:r w:rsidRPr="0075004A">
        <w:rPr>
          <w:rFonts w:ascii="Times New Roman" w:hAnsi="Times New Roman" w:cs="Times New Roman"/>
        </w:rPr>
        <w:t xml:space="preserve">, </w:t>
      </w:r>
      <w:r w:rsidR="00770A7A" w:rsidRPr="0075004A">
        <w:rPr>
          <w:rFonts w:ascii="Times New Roman" w:hAnsi="Times New Roman" w:cs="Times New Roman"/>
        </w:rPr>
        <w:t xml:space="preserve">24, </w:t>
      </w:r>
      <w:proofErr w:type="spellStart"/>
      <w:r w:rsidR="00734DB3" w:rsidRPr="0075004A">
        <w:rPr>
          <w:rFonts w:ascii="Times New Roman" w:hAnsi="Times New Roman" w:cs="Times New Roman"/>
        </w:rPr>
        <w:t>Epistola</w:t>
      </w:r>
      <w:proofErr w:type="spellEnd"/>
      <w:r w:rsidR="00734DB3" w:rsidRPr="0075004A">
        <w:rPr>
          <w:rFonts w:ascii="Times New Roman" w:hAnsi="Times New Roman" w:cs="Times New Roman"/>
        </w:rPr>
        <w:t xml:space="preserve"> </w:t>
      </w:r>
      <w:r w:rsidRPr="0075004A">
        <w:rPr>
          <w:rFonts w:ascii="Times New Roman" w:hAnsi="Times New Roman" w:cs="Times New Roman"/>
        </w:rPr>
        <w:t>XIX</w:t>
      </w:r>
      <w:r w:rsidR="00922968" w:rsidRPr="0075004A">
        <w:rPr>
          <w:rFonts w:ascii="Times New Roman" w:hAnsi="Times New Roman" w:cs="Times New Roman"/>
        </w:rPr>
        <w:t>, 23 Nov. [no year]</w:t>
      </w:r>
      <w:r w:rsidRPr="0075004A">
        <w:rPr>
          <w:rFonts w:ascii="Times New Roman" w:hAnsi="Times New Roman" w:cs="Times New Roman"/>
        </w:rPr>
        <w:t xml:space="preserve">: </w:t>
      </w:r>
      <w:r w:rsidR="00E6746B" w:rsidRPr="0075004A">
        <w:rPr>
          <w:rFonts w:ascii="Times New Roman" w:hAnsi="Times New Roman" w:cs="Times New Roman"/>
        </w:rPr>
        <w:t>‘</w:t>
      </w:r>
      <w:proofErr w:type="spellStart"/>
      <w:r w:rsidRPr="0075004A">
        <w:rPr>
          <w:rFonts w:ascii="Times New Roman" w:hAnsi="Times New Roman" w:cs="Times New Roman"/>
        </w:rPr>
        <w:t>sequendum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ut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hostis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vocat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non</w:t>
      </w:r>
      <w:r w:rsidR="00770A7A" w:rsidRPr="0075004A">
        <w:rPr>
          <w:rFonts w:ascii="Times New Roman" w:hAnsi="Times New Roman" w:cs="Times New Roman"/>
        </w:rPr>
        <w:t xml:space="preserve"> </w:t>
      </w:r>
      <w:r w:rsidRPr="0075004A">
        <w:rPr>
          <w:rFonts w:ascii="Times New Roman" w:hAnsi="Times New Roman" w:cs="Times New Roman"/>
        </w:rPr>
        <w:t>ut</w:t>
      </w:r>
      <w:proofErr w:type="spellEnd"/>
      <w:r w:rsidRPr="0075004A">
        <w:rPr>
          <w:rFonts w:ascii="Times New Roman" w:hAnsi="Times New Roman" w:cs="Times New Roman"/>
        </w:rPr>
        <w:t xml:space="preserve"> locus</w:t>
      </w:r>
      <w:r w:rsidR="00E6746B" w:rsidRPr="0075004A">
        <w:rPr>
          <w:rFonts w:ascii="Times New Roman" w:hAnsi="Times New Roman" w:cs="Times New Roman"/>
        </w:rPr>
        <w:t>’</w:t>
      </w:r>
      <w:r w:rsidR="00770A7A" w:rsidRPr="0075004A">
        <w:rPr>
          <w:rFonts w:ascii="Times New Roman" w:hAnsi="Times New Roman" w:cs="Times New Roman"/>
        </w:rPr>
        <w:t>.</w:t>
      </w:r>
      <w:r w:rsidR="00922968" w:rsidRPr="0075004A">
        <w:rPr>
          <w:rFonts w:ascii="Times New Roman" w:hAnsi="Times New Roman" w:cs="Times New Roman"/>
        </w:rPr>
        <w:t xml:space="preserve"> The letter’s year must have been 1581. </w:t>
      </w:r>
      <w:proofErr w:type="spellStart"/>
      <w:r w:rsidR="00922968" w:rsidRPr="0075004A">
        <w:rPr>
          <w:rFonts w:ascii="Times New Roman" w:hAnsi="Times New Roman" w:cs="Times New Roman"/>
        </w:rPr>
        <w:t>Epistola</w:t>
      </w:r>
      <w:proofErr w:type="spellEnd"/>
      <w:r w:rsidR="00922968" w:rsidRPr="0075004A">
        <w:rPr>
          <w:rFonts w:ascii="Times New Roman" w:hAnsi="Times New Roman" w:cs="Times New Roman"/>
        </w:rPr>
        <w:t xml:space="preserve"> XX follows it logically, which is dated to January 1582. </w:t>
      </w:r>
    </w:p>
  </w:footnote>
  <w:footnote w:id="135">
    <w:p w14:paraId="5578173F" w14:textId="292ABCF2" w:rsidR="00CF209B" w:rsidRPr="0075004A" w:rsidRDefault="00CF209B" w:rsidP="00A47D39">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770A7A" w:rsidRPr="0075004A">
        <w:rPr>
          <w:rFonts w:ascii="Times New Roman" w:hAnsi="Times New Roman" w:cs="Times New Roman"/>
        </w:rPr>
        <w:t>Ibid., 24</w:t>
      </w:r>
      <w:r w:rsidR="00A47D39" w:rsidRPr="0075004A">
        <w:rPr>
          <w:rFonts w:ascii="Times New Roman" w:hAnsi="Times New Roman" w:cs="Times New Roman"/>
        </w:rPr>
        <w:t xml:space="preserve">: </w:t>
      </w:r>
      <w:r w:rsidR="00E6746B" w:rsidRPr="0075004A">
        <w:rPr>
          <w:rFonts w:ascii="Times New Roman" w:hAnsi="Times New Roman" w:cs="Times New Roman"/>
        </w:rPr>
        <w:t>‘</w:t>
      </w:r>
      <w:proofErr w:type="spellStart"/>
      <w:r w:rsidR="00A47D39" w:rsidRPr="0075004A">
        <w:rPr>
          <w:rFonts w:ascii="Times New Roman" w:hAnsi="Times New Roman" w:cs="Times New Roman"/>
        </w:rPr>
        <w:t>Neque</w:t>
      </w:r>
      <w:proofErr w:type="spellEnd"/>
      <w:r w:rsidR="00A47D39" w:rsidRPr="0075004A">
        <w:rPr>
          <w:rFonts w:ascii="Times New Roman" w:hAnsi="Times New Roman" w:cs="Times New Roman"/>
        </w:rPr>
        <w:t xml:space="preserve"> </w:t>
      </w:r>
      <w:proofErr w:type="spellStart"/>
      <w:r w:rsidR="00A47D39" w:rsidRPr="0075004A">
        <w:rPr>
          <w:rFonts w:ascii="Times New Roman" w:hAnsi="Times New Roman" w:cs="Times New Roman"/>
        </w:rPr>
        <w:t>etiam</w:t>
      </w:r>
      <w:proofErr w:type="spellEnd"/>
      <w:r w:rsidR="00A47D39" w:rsidRPr="0075004A">
        <w:rPr>
          <w:rFonts w:ascii="Times New Roman" w:hAnsi="Times New Roman" w:cs="Times New Roman"/>
        </w:rPr>
        <w:t xml:space="preserve"> </w:t>
      </w:r>
      <w:proofErr w:type="spellStart"/>
      <w:r w:rsidR="00A47D39" w:rsidRPr="0075004A">
        <w:rPr>
          <w:rFonts w:ascii="Times New Roman" w:hAnsi="Times New Roman" w:cs="Times New Roman"/>
        </w:rPr>
        <w:t>Cangi</w:t>
      </w:r>
      <w:proofErr w:type="spellEnd"/>
      <w:r w:rsidR="00A47D39" w:rsidRPr="0075004A">
        <w:rPr>
          <w:rFonts w:ascii="Times New Roman" w:hAnsi="Times New Roman" w:cs="Times New Roman"/>
        </w:rPr>
        <w:t xml:space="preserve"> </w:t>
      </w:r>
      <w:proofErr w:type="spellStart"/>
      <w:r w:rsidR="00A47D39" w:rsidRPr="0075004A">
        <w:rPr>
          <w:rFonts w:ascii="Times New Roman" w:hAnsi="Times New Roman" w:cs="Times New Roman"/>
        </w:rPr>
        <w:t>adeò</w:t>
      </w:r>
      <w:proofErr w:type="spellEnd"/>
      <w:r w:rsidR="00A47D39" w:rsidRPr="0075004A">
        <w:rPr>
          <w:rFonts w:ascii="Times New Roman" w:hAnsi="Times New Roman" w:cs="Times New Roman"/>
        </w:rPr>
        <w:t xml:space="preserve"> sunt </w:t>
      </w:r>
      <w:proofErr w:type="spellStart"/>
      <w:r w:rsidR="00A47D39" w:rsidRPr="0075004A">
        <w:rPr>
          <w:rFonts w:ascii="Times New Roman" w:hAnsi="Times New Roman" w:cs="Times New Roman"/>
        </w:rPr>
        <w:t>Icenis</w:t>
      </w:r>
      <w:proofErr w:type="spellEnd"/>
      <w:r w:rsidR="00A47D39" w:rsidRPr="0075004A">
        <w:rPr>
          <w:rFonts w:ascii="Times New Roman" w:hAnsi="Times New Roman" w:cs="Times New Roman"/>
        </w:rPr>
        <w:t xml:space="preserve"> tuis </w:t>
      </w:r>
      <w:proofErr w:type="spellStart"/>
      <w:r w:rsidR="00A47D39" w:rsidRPr="0075004A">
        <w:rPr>
          <w:rFonts w:ascii="Times New Roman" w:hAnsi="Times New Roman" w:cs="Times New Roman"/>
        </w:rPr>
        <w:t>propinqui</w:t>
      </w:r>
      <w:proofErr w:type="spellEnd"/>
      <w:r w:rsidR="00A47D39" w:rsidRPr="0075004A">
        <w:rPr>
          <w:rFonts w:ascii="Times New Roman" w:hAnsi="Times New Roman" w:cs="Times New Roman"/>
        </w:rPr>
        <w:t xml:space="preserve">, </w:t>
      </w:r>
      <w:proofErr w:type="spellStart"/>
      <w:r w:rsidR="00A47D39" w:rsidRPr="0075004A">
        <w:rPr>
          <w:rFonts w:ascii="Times New Roman" w:hAnsi="Times New Roman" w:cs="Times New Roman"/>
        </w:rPr>
        <w:t>ut</w:t>
      </w:r>
      <w:proofErr w:type="spellEnd"/>
      <w:r w:rsidR="00A47D39" w:rsidRPr="0075004A">
        <w:rPr>
          <w:rFonts w:ascii="Times New Roman" w:hAnsi="Times New Roman" w:cs="Times New Roman"/>
        </w:rPr>
        <w:t xml:space="preserve"> </w:t>
      </w:r>
      <w:proofErr w:type="spellStart"/>
      <w:r w:rsidR="00A47D39" w:rsidRPr="0075004A">
        <w:rPr>
          <w:rFonts w:ascii="Times New Roman" w:hAnsi="Times New Roman" w:cs="Times New Roman"/>
        </w:rPr>
        <w:t>somnias</w:t>
      </w:r>
      <w:proofErr w:type="spellEnd"/>
      <w:r w:rsidR="00A47D39" w:rsidRPr="0075004A">
        <w:rPr>
          <w:rFonts w:ascii="Times New Roman" w:hAnsi="Times New Roman" w:cs="Times New Roman"/>
        </w:rPr>
        <w:t xml:space="preserve">; </w:t>
      </w:r>
      <w:proofErr w:type="spellStart"/>
      <w:r w:rsidR="00A47D39" w:rsidRPr="0075004A">
        <w:rPr>
          <w:rFonts w:ascii="Times New Roman" w:hAnsi="Times New Roman" w:cs="Times New Roman"/>
        </w:rPr>
        <w:t>procul</w:t>
      </w:r>
      <w:proofErr w:type="spellEnd"/>
      <w:r w:rsidR="00A47D39" w:rsidRPr="0075004A">
        <w:rPr>
          <w:rFonts w:ascii="Times New Roman" w:hAnsi="Times New Roman" w:cs="Times New Roman"/>
        </w:rPr>
        <w:t xml:space="preserve"> </w:t>
      </w:r>
      <w:proofErr w:type="spellStart"/>
      <w:r w:rsidR="00A47D39" w:rsidRPr="0075004A">
        <w:rPr>
          <w:rFonts w:ascii="Times New Roman" w:hAnsi="Times New Roman" w:cs="Times New Roman"/>
        </w:rPr>
        <w:t>illi</w:t>
      </w:r>
      <w:proofErr w:type="spellEnd"/>
      <w:r w:rsidR="00A47D39" w:rsidRPr="0075004A">
        <w:rPr>
          <w:rFonts w:ascii="Times New Roman" w:hAnsi="Times New Roman" w:cs="Times New Roman"/>
        </w:rPr>
        <w:t xml:space="preserve"> ab </w:t>
      </w:r>
      <w:proofErr w:type="spellStart"/>
      <w:r w:rsidR="00A47D39" w:rsidRPr="0075004A">
        <w:rPr>
          <w:rFonts w:ascii="Times New Roman" w:hAnsi="Times New Roman" w:cs="Times New Roman"/>
        </w:rPr>
        <w:t>Occidentali</w:t>
      </w:r>
      <w:proofErr w:type="spellEnd"/>
      <w:r w:rsidR="00A47D39" w:rsidRPr="0075004A">
        <w:rPr>
          <w:rFonts w:ascii="Times New Roman" w:hAnsi="Times New Roman" w:cs="Times New Roman"/>
        </w:rPr>
        <w:t xml:space="preserve"> Walliâ Monam </w:t>
      </w:r>
      <w:proofErr w:type="spellStart"/>
      <w:r w:rsidR="00A47D39" w:rsidRPr="0075004A">
        <w:rPr>
          <w:rFonts w:ascii="Times New Roman" w:hAnsi="Times New Roman" w:cs="Times New Roman"/>
        </w:rPr>
        <w:t>spectant</w:t>
      </w:r>
      <w:proofErr w:type="spellEnd"/>
      <w:r w:rsidR="00A47D39" w:rsidRPr="0075004A">
        <w:rPr>
          <w:rFonts w:ascii="Times New Roman" w:hAnsi="Times New Roman" w:cs="Times New Roman"/>
        </w:rPr>
        <w:t xml:space="preserve">, ubi </w:t>
      </w:r>
      <w:proofErr w:type="spellStart"/>
      <w:r w:rsidR="00A47D39" w:rsidRPr="0075004A">
        <w:rPr>
          <w:rFonts w:ascii="Times New Roman" w:hAnsi="Times New Roman" w:cs="Times New Roman"/>
        </w:rPr>
        <w:t>Ptolemaei</w:t>
      </w:r>
      <w:proofErr w:type="spellEnd"/>
      <w:r w:rsidR="00A47D39" w:rsidRPr="0075004A">
        <w:rPr>
          <w:rFonts w:ascii="Times New Roman" w:hAnsi="Times New Roman" w:cs="Times New Roman"/>
        </w:rPr>
        <w:t xml:space="preserve"> </w:t>
      </w:r>
      <w:proofErr w:type="spellStart"/>
      <w:r w:rsidR="00A47D39" w:rsidRPr="0075004A">
        <w:rPr>
          <w:rFonts w:ascii="Times New Roman" w:hAnsi="Times New Roman" w:cs="Times New Roman"/>
          <w:lang w:val="el-GR"/>
        </w:rPr>
        <w:t>καγκανὢνακρον</w:t>
      </w:r>
      <w:proofErr w:type="spellEnd"/>
      <w:r w:rsidR="00D4116D" w:rsidRPr="0075004A">
        <w:rPr>
          <w:rFonts w:ascii="Times New Roman" w:hAnsi="Times New Roman" w:cs="Times New Roman"/>
        </w:rPr>
        <w:t>’.</w:t>
      </w:r>
    </w:p>
  </w:footnote>
  <w:footnote w:id="136">
    <w:p w14:paraId="56AFC90E" w14:textId="16089A2A" w:rsidR="00911882" w:rsidRPr="0075004A" w:rsidRDefault="00911882" w:rsidP="00911882">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Cotton Titus F</w:t>
      </w:r>
      <w:r w:rsidR="00ED2296">
        <w:rPr>
          <w:rFonts w:ascii="Times New Roman" w:hAnsi="Times New Roman" w:cs="Times New Roman"/>
        </w:rPr>
        <w:t xml:space="preserve"> VII</w:t>
      </w:r>
      <w:r w:rsidRPr="0075004A">
        <w:rPr>
          <w:rFonts w:ascii="Times New Roman" w:hAnsi="Times New Roman" w:cs="Times New Roman"/>
        </w:rPr>
        <w:t>, fol. 86v</w:t>
      </w:r>
      <w:r w:rsidR="00770A7A" w:rsidRPr="0075004A">
        <w:rPr>
          <w:rFonts w:ascii="Times New Roman" w:hAnsi="Times New Roman" w:cs="Times New Roman"/>
        </w:rPr>
        <w:t>-</w:t>
      </w:r>
      <w:r w:rsidRPr="0075004A">
        <w:rPr>
          <w:rFonts w:ascii="Times New Roman" w:hAnsi="Times New Roman" w:cs="Times New Roman"/>
        </w:rPr>
        <w:t xml:space="preserve">87v: </w:t>
      </w:r>
      <w:r w:rsidR="00E6746B" w:rsidRPr="0075004A">
        <w:rPr>
          <w:rFonts w:ascii="Times New Roman" w:hAnsi="Times New Roman" w:cs="Times New Roman"/>
        </w:rPr>
        <w:t>‘</w:t>
      </w:r>
      <w:r w:rsidRPr="0075004A">
        <w:rPr>
          <w:rFonts w:ascii="Times New Roman" w:hAnsi="Times New Roman" w:cs="Times New Roman"/>
        </w:rPr>
        <w:t xml:space="preserve">regio </w:t>
      </w:r>
      <w:proofErr w:type="spellStart"/>
      <w:r w:rsidRPr="0075004A">
        <w:rPr>
          <w:rFonts w:ascii="Times New Roman" w:hAnsi="Times New Roman" w:cs="Times New Roman"/>
        </w:rPr>
        <w:t>confragosa</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lacub</w:t>
      </w:r>
      <w:r w:rsidR="00023292" w:rsidRPr="0075004A">
        <w:rPr>
          <w:rFonts w:ascii="Times New Roman" w:hAnsi="Times New Roman" w:cs="Times New Roman"/>
        </w:rPr>
        <w:t>u</w:t>
      </w:r>
      <w:r w:rsidRPr="0075004A">
        <w:rPr>
          <w:rFonts w:ascii="Times New Roman" w:hAnsi="Times New Roman" w:cs="Times New Roman"/>
        </w:rPr>
        <w:t>s</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impedita</w:t>
      </w:r>
      <w:proofErr w:type="spellEnd"/>
      <w:r w:rsidRPr="0075004A">
        <w:rPr>
          <w:rFonts w:ascii="Times New Roman" w:hAnsi="Times New Roman" w:cs="Times New Roman"/>
        </w:rPr>
        <w:t xml:space="preserve">, et magna ex </w:t>
      </w:r>
      <w:proofErr w:type="spellStart"/>
      <w:r w:rsidRPr="0075004A">
        <w:rPr>
          <w:rFonts w:ascii="Times New Roman" w:hAnsi="Times New Roman" w:cs="Times New Roman"/>
        </w:rPr>
        <w:t>parte</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inculta</w:t>
      </w:r>
      <w:proofErr w:type="spellEnd"/>
      <w:r w:rsidRPr="0075004A">
        <w:rPr>
          <w:rFonts w:ascii="Times New Roman" w:hAnsi="Times New Roman" w:cs="Times New Roman"/>
        </w:rPr>
        <w:t xml:space="preserve"> [</w:t>
      </w:r>
      <w:r w:rsidR="00231A3C">
        <w:rPr>
          <w:rFonts w:ascii="Times New Roman" w:hAnsi="Times New Roman" w:cs="Times New Roman"/>
        </w:rPr>
        <w:t>…</w:t>
      </w:r>
      <w:r w:rsidRPr="0075004A">
        <w:rPr>
          <w:rFonts w:ascii="Times New Roman" w:hAnsi="Times New Roman" w:cs="Times New Roman"/>
        </w:rPr>
        <w:t>] et Promo</w:t>
      </w:r>
      <w:r w:rsidR="00023292" w:rsidRPr="0075004A">
        <w:rPr>
          <w:rFonts w:ascii="Times New Roman" w:hAnsi="Times New Roman" w:cs="Times New Roman"/>
        </w:rPr>
        <w:t>n</w:t>
      </w:r>
      <w:r w:rsidRPr="0075004A">
        <w:rPr>
          <w:rFonts w:ascii="Times New Roman" w:hAnsi="Times New Roman" w:cs="Times New Roman"/>
        </w:rPr>
        <w:t xml:space="preserve">torium </w:t>
      </w:r>
      <w:proofErr w:type="spellStart"/>
      <w:r w:rsidRPr="0075004A">
        <w:rPr>
          <w:rFonts w:ascii="Times New Roman" w:hAnsi="Times New Roman" w:cs="Times New Roman"/>
        </w:rPr>
        <w:t>proiicit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iuxta</w:t>
      </w:r>
      <w:proofErr w:type="spellEnd"/>
      <w:r w:rsidRPr="0075004A">
        <w:rPr>
          <w:rFonts w:ascii="Times New Roman" w:hAnsi="Times New Roman" w:cs="Times New Roman"/>
        </w:rPr>
        <w:t xml:space="preserve"> The Peele of Foudray, quod </w:t>
      </w:r>
      <w:proofErr w:type="spellStart"/>
      <w:r w:rsidRPr="0075004A">
        <w:rPr>
          <w:rFonts w:ascii="Times New Roman" w:hAnsi="Times New Roman" w:cs="Times New Roman"/>
        </w:rPr>
        <w:t>Ptol</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Canganorum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vocat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Concangii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enim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vbi</w:t>
      </w:r>
      <w:proofErr w:type="spellEnd"/>
      <w:r w:rsidRPr="0075004A">
        <w:rPr>
          <w:rFonts w:ascii="Times New Roman" w:hAnsi="Times New Roman" w:cs="Times New Roman"/>
        </w:rPr>
        <w:t xml:space="preserve"> numerus </w:t>
      </w:r>
      <w:proofErr w:type="spellStart"/>
      <w:r w:rsidRPr="0075004A">
        <w:rPr>
          <w:rFonts w:ascii="Times New Roman" w:hAnsi="Times New Roman" w:cs="Times New Roman"/>
        </w:rPr>
        <w:t>vigil</w:t>
      </w:r>
      <w:r w:rsidR="00023292" w:rsidRPr="0075004A">
        <w:rPr>
          <w:rFonts w:ascii="Times New Roman" w:hAnsi="Times New Roman" w:cs="Times New Roman"/>
        </w:rPr>
        <w:t>u</w:t>
      </w:r>
      <w:r w:rsidRPr="0075004A">
        <w:rPr>
          <w:rFonts w:ascii="Times New Roman" w:hAnsi="Times New Roman" w:cs="Times New Roman"/>
        </w:rPr>
        <w:t>m</w:t>
      </w:r>
      <w:proofErr w:type="spellEnd"/>
      <w:r w:rsidRPr="0075004A">
        <w:rPr>
          <w:rFonts w:ascii="Times New Roman" w:hAnsi="Times New Roman" w:cs="Times New Roman"/>
        </w:rPr>
        <w:t xml:space="preserve"> in </w:t>
      </w:r>
      <w:proofErr w:type="spellStart"/>
      <w:r w:rsidRPr="0075004A">
        <w:rPr>
          <w:rFonts w:ascii="Times New Roman" w:hAnsi="Times New Roman" w:cs="Times New Roman"/>
        </w:rPr>
        <w:t>praesidio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egit</w:t>
      </w:r>
      <w:proofErr w:type="spellEnd"/>
      <w:r w:rsidRPr="0075004A">
        <w:rPr>
          <w:rFonts w:ascii="Times New Roman" w:hAnsi="Times New Roman" w:cs="Times New Roman"/>
        </w:rPr>
        <w:t xml:space="preserve"> hoc </w:t>
      </w:r>
      <w:proofErr w:type="spellStart"/>
      <w:r w:rsidRPr="0075004A">
        <w:rPr>
          <w:rFonts w:ascii="Times New Roman" w:hAnsi="Times New Roman" w:cs="Times New Roman"/>
        </w:rPr>
        <w:t>tractu</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fuit</w:t>
      </w:r>
      <w:proofErr w:type="spellEnd"/>
      <w:r w:rsidR="00E6746B" w:rsidRPr="0075004A">
        <w:rPr>
          <w:rFonts w:ascii="Times New Roman" w:hAnsi="Times New Roman" w:cs="Times New Roman"/>
        </w:rPr>
        <w:t>’</w:t>
      </w:r>
      <w:r w:rsidR="00367740" w:rsidRPr="0075004A">
        <w:rPr>
          <w:rFonts w:ascii="Times New Roman" w:hAnsi="Times New Roman" w:cs="Times New Roman"/>
        </w:rPr>
        <w:t>.</w:t>
      </w:r>
    </w:p>
  </w:footnote>
  <w:footnote w:id="137">
    <w:p w14:paraId="728502BD" w14:textId="69BFE1C0" w:rsidR="005B3141" w:rsidRPr="0075004A" w:rsidRDefault="005B3141" w:rsidP="00F664D4">
      <w:pPr>
        <w:pStyle w:val="FootnoteText"/>
        <w:rPr>
          <w:rFonts w:ascii="Times New Roman" w:hAnsi="Times New Roman" w:cs="Times New Roman"/>
        </w:rPr>
      </w:pPr>
      <w:r w:rsidRPr="0075004A">
        <w:rPr>
          <w:rStyle w:val="FootnoteReference"/>
          <w:rFonts w:ascii="Times New Roman" w:hAnsi="Times New Roman" w:cs="Times New Roman"/>
        </w:rPr>
        <w:footnoteRef/>
      </w:r>
      <w:r w:rsidR="00FC55FF" w:rsidRPr="0075004A">
        <w:rPr>
          <w:rFonts w:ascii="Times New Roman" w:hAnsi="Times New Roman" w:cs="Times New Roman"/>
        </w:rPr>
        <w:t xml:space="preserve"> </w:t>
      </w:r>
      <w:r w:rsidR="00F664D4" w:rsidRPr="0075004A">
        <w:rPr>
          <w:rFonts w:ascii="Times New Roman" w:hAnsi="Times New Roman" w:cs="Times New Roman"/>
        </w:rPr>
        <w:t xml:space="preserve">Camden, </w:t>
      </w:r>
      <w:r w:rsidR="0036328C" w:rsidRPr="0075004A">
        <w:rPr>
          <w:rFonts w:ascii="Times New Roman" w:hAnsi="Times New Roman" w:cs="Times New Roman"/>
          <w:i/>
          <w:iCs/>
        </w:rPr>
        <w:t>Britain</w:t>
      </w:r>
      <w:r w:rsidR="00F664D4" w:rsidRPr="0075004A">
        <w:rPr>
          <w:rFonts w:ascii="Times New Roman" w:hAnsi="Times New Roman" w:cs="Times New Roman"/>
          <w:i/>
          <w:iCs/>
        </w:rPr>
        <w:t xml:space="preserve"> </w:t>
      </w:r>
      <w:r w:rsidR="00F664D4" w:rsidRPr="0075004A">
        <w:rPr>
          <w:rFonts w:ascii="Times New Roman" w:hAnsi="Times New Roman" w:cs="Times New Roman"/>
        </w:rPr>
        <w:t xml:space="preserve">(1610), </w:t>
      </w:r>
      <w:r w:rsidR="0036328C" w:rsidRPr="0075004A">
        <w:rPr>
          <w:rFonts w:ascii="Times New Roman" w:hAnsi="Times New Roman" w:cs="Times New Roman"/>
        </w:rPr>
        <w:t xml:space="preserve">759: </w:t>
      </w:r>
      <w:r w:rsidR="00E6746B" w:rsidRPr="0075004A">
        <w:rPr>
          <w:rFonts w:ascii="Times New Roman" w:hAnsi="Times New Roman" w:cs="Times New Roman"/>
        </w:rPr>
        <w:t>‘</w:t>
      </w:r>
      <w:r w:rsidR="00F664D4" w:rsidRPr="0075004A">
        <w:rPr>
          <w:rFonts w:ascii="Times New Roman" w:hAnsi="Times New Roman" w:cs="Times New Roman"/>
        </w:rPr>
        <w:t xml:space="preserve">And yet I was once of opinion that it was </w:t>
      </w:r>
      <w:proofErr w:type="spellStart"/>
      <w:r w:rsidR="00F664D4" w:rsidRPr="0075004A">
        <w:rPr>
          <w:rFonts w:ascii="Times New Roman" w:hAnsi="Times New Roman" w:cs="Times New Roman"/>
        </w:rPr>
        <w:t>Concangii</w:t>
      </w:r>
      <w:proofErr w:type="spellEnd"/>
      <w:r w:rsidR="00F664D4" w:rsidRPr="0075004A">
        <w:rPr>
          <w:rFonts w:ascii="Times New Roman" w:hAnsi="Times New Roman" w:cs="Times New Roman"/>
        </w:rPr>
        <w:t xml:space="preserve"> a station place sometimes of the Romanes. But time hath now instructed me better</w:t>
      </w:r>
      <w:r w:rsidR="00D4116D" w:rsidRPr="0075004A">
        <w:rPr>
          <w:rFonts w:ascii="Times New Roman" w:hAnsi="Times New Roman" w:cs="Times New Roman"/>
        </w:rPr>
        <w:t>’.</w:t>
      </w:r>
    </w:p>
  </w:footnote>
  <w:footnote w:id="138">
    <w:p w14:paraId="51BAEA91" w14:textId="3D9E0EFA" w:rsidR="005B3141" w:rsidRPr="0075004A" w:rsidRDefault="005B3141">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8771C9" w:rsidRPr="0075004A">
        <w:rPr>
          <w:rFonts w:ascii="Times New Roman" w:hAnsi="Times New Roman" w:cs="Times New Roman"/>
        </w:rPr>
        <w:t xml:space="preserve">Camden, </w:t>
      </w:r>
      <w:r w:rsidR="008771C9" w:rsidRPr="0075004A">
        <w:rPr>
          <w:rFonts w:ascii="Times New Roman" w:hAnsi="Times New Roman" w:cs="Times New Roman"/>
          <w:i/>
          <w:iCs/>
        </w:rPr>
        <w:t>Britannia</w:t>
      </w:r>
      <w:r w:rsidR="008771C9" w:rsidRPr="0075004A">
        <w:rPr>
          <w:rFonts w:ascii="Times New Roman" w:hAnsi="Times New Roman" w:cs="Times New Roman"/>
        </w:rPr>
        <w:t xml:space="preserve"> (1586), 105: </w:t>
      </w:r>
      <w:r w:rsidR="00E6746B" w:rsidRPr="0075004A">
        <w:rPr>
          <w:rFonts w:ascii="Times New Roman" w:hAnsi="Times New Roman" w:cs="Times New Roman"/>
        </w:rPr>
        <w:t>‘</w:t>
      </w:r>
      <w:r w:rsidR="008771C9" w:rsidRPr="0075004A">
        <w:rPr>
          <w:rStyle w:val="FootnoteReference"/>
          <w:rFonts w:ascii="Times New Roman" w:hAnsi="Times New Roman" w:cs="Times New Roman"/>
        </w:rPr>
        <w:t xml:space="preserve"> </w:t>
      </w:r>
      <w:r w:rsidR="008771C9" w:rsidRPr="0075004A">
        <w:rPr>
          <w:rStyle w:val="s1"/>
          <w:rFonts w:ascii="Times New Roman" w:hAnsi="Times New Roman" w:cs="Times New Roman"/>
        </w:rPr>
        <w:t xml:space="preserve">Sed cum Iceni </w:t>
      </w:r>
      <w:proofErr w:type="spellStart"/>
      <w:r w:rsidR="008771C9" w:rsidRPr="0075004A">
        <w:rPr>
          <w:rStyle w:val="s1"/>
          <w:rFonts w:ascii="Times New Roman" w:hAnsi="Times New Roman" w:cs="Times New Roman"/>
        </w:rPr>
        <w:t>alio</w:t>
      </w:r>
      <w:proofErr w:type="spellEnd"/>
      <w:r w:rsidR="008771C9" w:rsidRPr="0075004A">
        <w:rPr>
          <w:rStyle w:val="s1"/>
          <w:rFonts w:ascii="Times New Roman" w:hAnsi="Times New Roman" w:cs="Times New Roman"/>
        </w:rPr>
        <w:t xml:space="preserve"> quasi sub sole </w:t>
      </w:r>
      <w:proofErr w:type="spellStart"/>
      <w:r w:rsidR="008771C9" w:rsidRPr="0075004A">
        <w:rPr>
          <w:rStyle w:val="s1"/>
          <w:rFonts w:ascii="Times New Roman" w:hAnsi="Times New Roman" w:cs="Times New Roman"/>
        </w:rPr>
        <w:t>iacent</w:t>
      </w:r>
      <w:proofErr w:type="spellEnd"/>
      <w:r w:rsidR="008771C9" w:rsidRPr="0075004A">
        <w:rPr>
          <w:rStyle w:val="s1"/>
          <w:rFonts w:ascii="Times New Roman" w:hAnsi="Times New Roman" w:cs="Times New Roman"/>
        </w:rPr>
        <w:t xml:space="preserve"> [</w:t>
      </w:r>
      <w:r w:rsidR="00231A3C">
        <w:rPr>
          <w:rStyle w:val="s1"/>
          <w:rFonts w:ascii="Times New Roman" w:hAnsi="Times New Roman" w:cs="Times New Roman"/>
        </w:rPr>
        <w:t>…</w:t>
      </w:r>
      <w:r w:rsidR="008771C9" w:rsidRPr="0075004A">
        <w:rPr>
          <w:rStyle w:val="s1"/>
          <w:rFonts w:ascii="Times New Roman" w:hAnsi="Times New Roman" w:cs="Times New Roman"/>
        </w:rPr>
        <w:t xml:space="preserve">] Non </w:t>
      </w:r>
      <w:proofErr w:type="spellStart"/>
      <w:r w:rsidR="008771C9" w:rsidRPr="0075004A">
        <w:rPr>
          <w:rStyle w:val="s1"/>
          <w:rFonts w:ascii="Times New Roman" w:hAnsi="Times New Roman" w:cs="Times New Roman"/>
        </w:rPr>
        <w:t>procul</w:t>
      </w:r>
      <w:proofErr w:type="spellEnd"/>
      <w:r w:rsidR="008771C9" w:rsidRPr="0075004A">
        <w:rPr>
          <w:rStyle w:val="s1"/>
          <w:rFonts w:ascii="Times New Roman" w:hAnsi="Times New Roman" w:cs="Times New Roman"/>
        </w:rPr>
        <w:t xml:space="preserve"> </w:t>
      </w:r>
      <w:proofErr w:type="spellStart"/>
      <w:r w:rsidR="008771C9" w:rsidRPr="0075004A">
        <w:rPr>
          <w:rStyle w:val="s1"/>
          <w:rFonts w:ascii="Times New Roman" w:hAnsi="Times New Roman" w:cs="Times New Roman"/>
        </w:rPr>
        <w:t>enim</w:t>
      </w:r>
      <w:proofErr w:type="spellEnd"/>
      <w:r w:rsidR="008771C9" w:rsidRPr="0075004A">
        <w:rPr>
          <w:rStyle w:val="s1"/>
          <w:rFonts w:ascii="Times New Roman" w:hAnsi="Times New Roman" w:cs="Times New Roman"/>
        </w:rPr>
        <w:t xml:space="preserve"> </w:t>
      </w:r>
      <w:proofErr w:type="spellStart"/>
      <w:r w:rsidR="008771C9" w:rsidRPr="0075004A">
        <w:rPr>
          <w:rStyle w:val="s1"/>
          <w:rFonts w:ascii="Times New Roman" w:hAnsi="Times New Roman" w:cs="Times New Roman"/>
        </w:rPr>
        <w:t>hinc</w:t>
      </w:r>
      <w:proofErr w:type="spellEnd"/>
      <w:r w:rsidR="008771C9" w:rsidRPr="0075004A">
        <w:rPr>
          <w:rStyle w:val="s1"/>
          <w:rFonts w:ascii="Times New Roman" w:hAnsi="Times New Roman" w:cs="Times New Roman"/>
        </w:rPr>
        <w:t xml:space="preserve"> est mare quod </w:t>
      </w:r>
      <w:proofErr w:type="spellStart"/>
      <w:r w:rsidR="008771C9" w:rsidRPr="0075004A">
        <w:rPr>
          <w:rStyle w:val="s1"/>
          <w:rFonts w:ascii="Times New Roman" w:hAnsi="Times New Roman" w:cs="Times New Roman"/>
        </w:rPr>
        <w:t>Hiberniam</w:t>
      </w:r>
      <w:proofErr w:type="spellEnd"/>
      <w:r w:rsidR="008771C9" w:rsidRPr="0075004A">
        <w:rPr>
          <w:rStyle w:val="s1"/>
          <w:rFonts w:ascii="Times New Roman" w:hAnsi="Times New Roman" w:cs="Times New Roman"/>
        </w:rPr>
        <w:t xml:space="preserve"> </w:t>
      </w:r>
      <w:proofErr w:type="spellStart"/>
      <w:r w:rsidR="008771C9" w:rsidRPr="0075004A">
        <w:rPr>
          <w:rStyle w:val="s1"/>
          <w:rFonts w:ascii="Times New Roman" w:hAnsi="Times New Roman" w:cs="Times New Roman"/>
        </w:rPr>
        <w:t>aspectat</w:t>
      </w:r>
      <w:proofErr w:type="spellEnd"/>
      <w:r w:rsidR="008771C9" w:rsidRPr="0075004A">
        <w:rPr>
          <w:rStyle w:val="s1"/>
          <w:rFonts w:ascii="Times New Roman" w:hAnsi="Times New Roman" w:cs="Times New Roman"/>
        </w:rPr>
        <w:t xml:space="preserve">, quo situ </w:t>
      </w:r>
      <w:proofErr w:type="spellStart"/>
      <w:r w:rsidR="008771C9" w:rsidRPr="0075004A">
        <w:rPr>
          <w:rStyle w:val="s1"/>
          <w:rFonts w:ascii="Times New Roman" w:hAnsi="Times New Roman" w:cs="Times New Roman"/>
        </w:rPr>
        <w:t>ille</w:t>
      </w:r>
      <w:proofErr w:type="spellEnd"/>
      <w:r w:rsidR="008771C9" w:rsidRPr="0075004A">
        <w:rPr>
          <w:rStyle w:val="s1"/>
          <w:rFonts w:ascii="Times New Roman" w:hAnsi="Times New Roman" w:cs="Times New Roman"/>
        </w:rPr>
        <w:t xml:space="preserve"> </w:t>
      </w:r>
      <w:proofErr w:type="spellStart"/>
      <w:r w:rsidR="008771C9" w:rsidRPr="0075004A">
        <w:rPr>
          <w:rStyle w:val="s1"/>
          <w:rFonts w:ascii="Times New Roman" w:hAnsi="Times New Roman" w:cs="Times New Roman"/>
        </w:rPr>
        <w:t>Cangos</w:t>
      </w:r>
      <w:proofErr w:type="spellEnd"/>
      <w:r w:rsidR="008771C9" w:rsidRPr="0075004A">
        <w:rPr>
          <w:rStyle w:val="s1"/>
          <w:rFonts w:ascii="Times New Roman" w:hAnsi="Times New Roman" w:cs="Times New Roman"/>
        </w:rPr>
        <w:t xml:space="preserve"> </w:t>
      </w:r>
      <w:proofErr w:type="spellStart"/>
      <w:r w:rsidR="008771C9" w:rsidRPr="0075004A">
        <w:rPr>
          <w:rStyle w:val="s1"/>
          <w:rFonts w:ascii="Times New Roman" w:hAnsi="Times New Roman" w:cs="Times New Roman"/>
        </w:rPr>
        <w:t>locat</w:t>
      </w:r>
      <w:proofErr w:type="spellEnd"/>
      <w:r w:rsidR="008771C9" w:rsidRPr="0075004A">
        <w:rPr>
          <w:rStyle w:val="s1"/>
          <w:rFonts w:ascii="Times New Roman" w:hAnsi="Times New Roman" w:cs="Times New Roman"/>
        </w:rPr>
        <w:t xml:space="preserve">, et </w:t>
      </w:r>
      <w:proofErr w:type="spellStart"/>
      <w:r w:rsidR="008771C9" w:rsidRPr="0075004A">
        <w:rPr>
          <w:rStyle w:val="s1"/>
          <w:rFonts w:ascii="Times New Roman" w:hAnsi="Times New Roman" w:cs="Times New Roman"/>
        </w:rPr>
        <w:t>Cangorum</w:t>
      </w:r>
      <w:proofErr w:type="spellEnd"/>
      <w:r w:rsidR="008771C9" w:rsidRPr="0075004A">
        <w:rPr>
          <w:rStyle w:val="s1"/>
          <w:rFonts w:ascii="Times New Roman" w:hAnsi="Times New Roman" w:cs="Times New Roman"/>
        </w:rPr>
        <w:t xml:space="preserve"> </w:t>
      </w:r>
      <w:proofErr w:type="spellStart"/>
      <w:r w:rsidR="008771C9" w:rsidRPr="0075004A">
        <w:rPr>
          <w:rStyle w:val="s1"/>
          <w:rFonts w:ascii="Times New Roman" w:hAnsi="Times New Roman" w:cs="Times New Roman"/>
        </w:rPr>
        <w:t>nominis</w:t>
      </w:r>
      <w:proofErr w:type="spellEnd"/>
      <w:r w:rsidR="008771C9" w:rsidRPr="0075004A">
        <w:rPr>
          <w:rStyle w:val="s1"/>
          <w:rFonts w:ascii="Times New Roman" w:hAnsi="Times New Roman" w:cs="Times New Roman"/>
        </w:rPr>
        <w:t xml:space="preserve"> umbra in </w:t>
      </w:r>
      <w:proofErr w:type="spellStart"/>
      <w:r w:rsidR="008771C9" w:rsidRPr="0075004A">
        <w:rPr>
          <w:rStyle w:val="s1"/>
          <w:rFonts w:ascii="Times New Roman" w:hAnsi="Times New Roman" w:cs="Times New Roman"/>
        </w:rPr>
        <w:t>nonnullis</w:t>
      </w:r>
      <w:proofErr w:type="spellEnd"/>
      <w:r w:rsidR="008771C9" w:rsidRPr="0075004A">
        <w:rPr>
          <w:rStyle w:val="s1"/>
          <w:rFonts w:ascii="Times New Roman" w:hAnsi="Times New Roman" w:cs="Times New Roman"/>
        </w:rPr>
        <w:t xml:space="preserve"> hoc </w:t>
      </w:r>
      <w:proofErr w:type="spellStart"/>
      <w:r w:rsidR="008771C9" w:rsidRPr="0075004A">
        <w:rPr>
          <w:rStyle w:val="s1"/>
          <w:rFonts w:ascii="Times New Roman" w:hAnsi="Times New Roman" w:cs="Times New Roman"/>
        </w:rPr>
        <w:t>tractu</w:t>
      </w:r>
      <w:proofErr w:type="spellEnd"/>
      <w:r w:rsidR="008771C9" w:rsidRPr="0075004A">
        <w:rPr>
          <w:rStyle w:val="s1"/>
          <w:rFonts w:ascii="Times New Roman" w:hAnsi="Times New Roman" w:cs="Times New Roman"/>
        </w:rPr>
        <w:t xml:space="preserve"> </w:t>
      </w:r>
      <w:proofErr w:type="spellStart"/>
      <w:r w:rsidR="008771C9" w:rsidRPr="0075004A">
        <w:rPr>
          <w:rStyle w:val="s1"/>
          <w:rFonts w:ascii="Times New Roman" w:hAnsi="Times New Roman" w:cs="Times New Roman"/>
        </w:rPr>
        <w:t>locis</w:t>
      </w:r>
      <w:proofErr w:type="spellEnd"/>
      <w:r w:rsidR="008771C9" w:rsidRPr="0075004A">
        <w:rPr>
          <w:rStyle w:val="s1"/>
          <w:rFonts w:ascii="Times New Roman" w:hAnsi="Times New Roman" w:cs="Times New Roman"/>
        </w:rPr>
        <w:t xml:space="preserve"> </w:t>
      </w:r>
      <w:proofErr w:type="spellStart"/>
      <w:r w:rsidR="008771C9" w:rsidRPr="0075004A">
        <w:rPr>
          <w:rStyle w:val="s1"/>
          <w:rFonts w:ascii="Times New Roman" w:hAnsi="Times New Roman" w:cs="Times New Roman"/>
        </w:rPr>
        <w:t>superesse</w:t>
      </w:r>
      <w:proofErr w:type="spellEnd"/>
      <w:r w:rsidR="008771C9" w:rsidRPr="0075004A">
        <w:rPr>
          <w:rStyle w:val="s1"/>
          <w:rFonts w:ascii="Times New Roman" w:hAnsi="Times New Roman" w:cs="Times New Roman"/>
        </w:rPr>
        <w:t xml:space="preserve"> </w:t>
      </w:r>
      <w:proofErr w:type="spellStart"/>
      <w:r w:rsidR="008771C9" w:rsidRPr="0075004A">
        <w:rPr>
          <w:rStyle w:val="s1"/>
          <w:rFonts w:ascii="Times New Roman" w:hAnsi="Times New Roman" w:cs="Times New Roman"/>
        </w:rPr>
        <w:t>videtur</w:t>
      </w:r>
      <w:proofErr w:type="spellEnd"/>
      <w:r w:rsidR="00023292" w:rsidRPr="0075004A">
        <w:rPr>
          <w:rStyle w:val="s1"/>
          <w:rFonts w:ascii="Times New Roman" w:hAnsi="Times New Roman" w:cs="Times New Roman"/>
        </w:rPr>
        <w:t xml:space="preserve">’. </w:t>
      </w:r>
    </w:p>
  </w:footnote>
  <w:footnote w:id="139">
    <w:p w14:paraId="7E78D61E" w14:textId="5D29EE02" w:rsidR="00AA27A3" w:rsidRPr="0075004A" w:rsidRDefault="00AA27A3" w:rsidP="00AA27A3">
      <w:pPr>
        <w:pStyle w:val="FootnoteText"/>
        <w:rPr>
          <w:rFonts w:ascii="Times New Roman" w:hAnsi="Times New Roman" w:cs="Times New Roman"/>
          <w:iCs/>
        </w:rPr>
      </w:pPr>
      <w:r w:rsidRPr="0075004A">
        <w:rPr>
          <w:rStyle w:val="FootnoteReference"/>
          <w:rFonts w:ascii="Times New Roman" w:hAnsi="Times New Roman" w:cs="Times New Roman"/>
        </w:rPr>
        <w:footnoteRef/>
      </w:r>
      <w:r w:rsidRPr="0075004A">
        <w:rPr>
          <w:rFonts w:ascii="Times New Roman" w:hAnsi="Times New Roman" w:cs="Times New Roman"/>
        </w:rPr>
        <w:t xml:space="preserve"> Camden, </w:t>
      </w:r>
      <w:r w:rsidRPr="0075004A">
        <w:rPr>
          <w:rFonts w:ascii="Times New Roman" w:hAnsi="Times New Roman" w:cs="Times New Roman"/>
          <w:i/>
        </w:rPr>
        <w:t>Britain</w:t>
      </w:r>
      <w:r w:rsidRPr="0075004A">
        <w:rPr>
          <w:rFonts w:ascii="Times New Roman" w:hAnsi="Times New Roman" w:cs="Times New Roman"/>
          <w:iCs/>
        </w:rPr>
        <w:t xml:space="preserve"> (1610), 611.</w:t>
      </w:r>
    </w:p>
  </w:footnote>
  <w:footnote w:id="140">
    <w:p w14:paraId="21517DA6" w14:textId="0DBE758E" w:rsidR="00825053" w:rsidRPr="0075004A" w:rsidRDefault="0082505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2133CA" w:rsidRPr="0075004A">
        <w:rPr>
          <w:rFonts w:ascii="Times New Roman" w:hAnsi="Times New Roman" w:cs="Times New Roman"/>
        </w:rPr>
        <w:t xml:space="preserve">Levy, </w:t>
      </w:r>
      <w:r w:rsidR="00E6746B" w:rsidRPr="0075004A">
        <w:rPr>
          <w:rFonts w:ascii="Times New Roman" w:hAnsi="Times New Roman" w:cs="Times New Roman"/>
        </w:rPr>
        <w:t>‘</w:t>
      </w:r>
      <w:r w:rsidR="002133CA" w:rsidRPr="0075004A">
        <w:rPr>
          <w:rFonts w:ascii="Times New Roman" w:hAnsi="Times New Roman" w:cs="Times New Roman"/>
        </w:rPr>
        <w:t>Making of Camden</w:t>
      </w:r>
      <w:r w:rsidR="00E6746B" w:rsidRPr="0075004A">
        <w:rPr>
          <w:rFonts w:ascii="Times New Roman" w:hAnsi="Times New Roman" w:cs="Times New Roman"/>
        </w:rPr>
        <w:t>’</w:t>
      </w:r>
      <w:r w:rsidR="002133CA" w:rsidRPr="0075004A">
        <w:rPr>
          <w:rFonts w:ascii="Times New Roman" w:hAnsi="Times New Roman" w:cs="Times New Roman"/>
        </w:rPr>
        <w:t xml:space="preserve">s </w:t>
      </w:r>
      <w:r w:rsidR="002133CA" w:rsidRPr="0075004A">
        <w:rPr>
          <w:rFonts w:ascii="Times New Roman" w:hAnsi="Times New Roman" w:cs="Times New Roman"/>
          <w:i/>
          <w:iCs/>
        </w:rPr>
        <w:t>Britannia</w:t>
      </w:r>
      <w:r w:rsidR="00E6746B" w:rsidRPr="0075004A">
        <w:rPr>
          <w:rFonts w:ascii="Times New Roman" w:hAnsi="Times New Roman" w:cs="Times New Roman"/>
        </w:rPr>
        <w:t>’</w:t>
      </w:r>
      <w:r w:rsidR="002133CA" w:rsidRPr="0075004A">
        <w:rPr>
          <w:rFonts w:ascii="Times New Roman" w:hAnsi="Times New Roman" w:cs="Times New Roman"/>
        </w:rPr>
        <w:t xml:space="preserve">, 85. </w:t>
      </w:r>
    </w:p>
  </w:footnote>
  <w:footnote w:id="141">
    <w:p w14:paraId="1A06B9E5" w14:textId="6F1962FA" w:rsidR="00AA27A3" w:rsidRPr="0075004A" w:rsidRDefault="00AA27A3">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Add. MS 36294, fol. 10r. </w:t>
      </w:r>
    </w:p>
  </w:footnote>
  <w:footnote w:id="142">
    <w:p w14:paraId="0489C8A4" w14:textId="7EBF4C76" w:rsidR="00D52512" w:rsidRPr="0075004A" w:rsidRDefault="00D52512" w:rsidP="00846C52">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C45555">
        <w:rPr>
          <w:rFonts w:ascii="Times New Roman" w:hAnsi="Times New Roman" w:cs="Times New Roman"/>
        </w:rPr>
        <w:t>Ibid.</w:t>
      </w:r>
      <w:r w:rsidR="001F1E74" w:rsidRPr="0075004A">
        <w:rPr>
          <w:rFonts w:ascii="Times New Roman" w:hAnsi="Times New Roman" w:cs="Times New Roman"/>
        </w:rPr>
        <w:t xml:space="preserve">, fol. 10v: </w:t>
      </w:r>
      <w:r w:rsidR="00E6746B" w:rsidRPr="0075004A">
        <w:rPr>
          <w:rFonts w:ascii="Times New Roman" w:hAnsi="Times New Roman" w:cs="Times New Roman"/>
        </w:rPr>
        <w:t>‘</w:t>
      </w:r>
      <w:proofErr w:type="spellStart"/>
      <w:r w:rsidR="00846C52" w:rsidRPr="0075004A">
        <w:rPr>
          <w:rFonts w:ascii="Times New Roman" w:hAnsi="Times New Roman" w:cs="Times New Roman"/>
        </w:rPr>
        <w:t>quamvis</w:t>
      </w:r>
      <w:proofErr w:type="spellEnd"/>
      <w:r w:rsidR="00846C52" w:rsidRPr="0075004A">
        <w:rPr>
          <w:rFonts w:ascii="Times New Roman" w:hAnsi="Times New Roman" w:cs="Times New Roman"/>
        </w:rPr>
        <w:t xml:space="preserve"> mensem </w:t>
      </w:r>
      <w:proofErr w:type="spellStart"/>
      <w:r w:rsidR="00846C52" w:rsidRPr="0075004A">
        <w:rPr>
          <w:rFonts w:ascii="Times New Roman" w:hAnsi="Times New Roman" w:cs="Times New Roman"/>
        </w:rPr>
        <w:t>iam</w:t>
      </w:r>
      <w:proofErr w:type="spellEnd"/>
      <w:r w:rsidR="00846C52" w:rsidRPr="0075004A">
        <w:rPr>
          <w:rFonts w:ascii="Times New Roman" w:hAnsi="Times New Roman" w:cs="Times New Roman"/>
        </w:rPr>
        <w:t xml:space="preserve"> </w:t>
      </w:r>
      <w:proofErr w:type="spellStart"/>
      <w:r w:rsidR="00846C52" w:rsidRPr="0075004A">
        <w:rPr>
          <w:rFonts w:ascii="Times New Roman" w:hAnsi="Times New Roman" w:cs="Times New Roman"/>
        </w:rPr>
        <w:t>vnum</w:t>
      </w:r>
      <w:proofErr w:type="spellEnd"/>
      <w:r w:rsidR="00846C52" w:rsidRPr="0075004A">
        <w:rPr>
          <w:rFonts w:ascii="Times New Roman" w:hAnsi="Times New Roman" w:cs="Times New Roman"/>
        </w:rPr>
        <w:t xml:space="preserve"> &amp; alterum diem ex die </w:t>
      </w:r>
      <w:proofErr w:type="spellStart"/>
      <w:r w:rsidR="00846C52" w:rsidRPr="0075004A">
        <w:rPr>
          <w:rFonts w:ascii="Times New Roman" w:hAnsi="Times New Roman" w:cs="Times New Roman"/>
        </w:rPr>
        <w:t>duxerim</w:t>
      </w:r>
      <w:proofErr w:type="spellEnd"/>
      <w:r w:rsidR="00846C52" w:rsidRPr="0075004A">
        <w:rPr>
          <w:rFonts w:ascii="Times New Roman" w:hAnsi="Times New Roman" w:cs="Times New Roman"/>
        </w:rPr>
        <w:t xml:space="preserve">, &amp; nihil ad </w:t>
      </w:r>
      <w:proofErr w:type="spellStart"/>
      <w:r w:rsidR="00846C52" w:rsidRPr="0075004A">
        <w:rPr>
          <w:rFonts w:ascii="Times New Roman" w:hAnsi="Times New Roman" w:cs="Times New Roman"/>
        </w:rPr>
        <w:t>te</w:t>
      </w:r>
      <w:proofErr w:type="spellEnd"/>
      <w:r w:rsidR="00846C52" w:rsidRPr="0075004A">
        <w:rPr>
          <w:rFonts w:ascii="Times New Roman" w:hAnsi="Times New Roman" w:cs="Times New Roman"/>
        </w:rPr>
        <w:t xml:space="preserve"> </w:t>
      </w:r>
      <w:proofErr w:type="spellStart"/>
      <w:r w:rsidR="00846C52" w:rsidRPr="0075004A">
        <w:rPr>
          <w:rFonts w:ascii="Times New Roman" w:hAnsi="Times New Roman" w:cs="Times New Roman"/>
        </w:rPr>
        <w:t>scripserim</w:t>
      </w:r>
      <w:proofErr w:type="spellEnd"/>
      <w:r w:rsidR="00846C52" w:rsidRPr="0075004A">
        <w:rPr>
          <w:rFonts w:ascii="Times New Roman" w:hAnsi="Times New Roman" w:cs="Times New Roman"/>
        </w:rPr>
        <w:t xml:space="preserve"> </w:t>
      </w:r>
      <w:proofErr w:type="spellStart"/>
      <w:r w:rsidR="001F1E74" w:rsidRPr="0075004A">
        <w:rPr>
          <w:rFonts w:ascii="Times New Roman" w:hAnsi="Times New Roman" w:cs="Times New Roman"/>
        </w:rPr>
        <w:t>planè</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aut</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deerat</w:t>
      </w:r>
      <w:proofErr w:type="spellEnd"/>
      <w:r w:rsidR="001F1E74" w:rsidRPr="0075004A">
        <w:rPr>
          <w:rFonts w:ascii="Times New Roman" w:hAnsi="Times New Roman" w:cs="Times New Roman"/>
        </w:rPr>
        <w:t xml:space="preserve"> argumentum, quod nunc </w:t>
      </w:r>
      <w:proofErr w:type="spellStart"/>
      <w:r w:rsidR="001F1E74" w:rsidRPr="0075004A">
        <w:rPr>
          <w:rFonts w:ascii="Times New Roman" w:hAnsi="Times New Roman" w:cs="Times New Roman"/>
        </w:rPr>
        <w:t>praeter</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expectationem</w:t>
      </w:r>
      <w:proofErr w:type="spellEnd"/>
      <w:r w:rsidR="001F1E74" w:rsidRPr="0075004A">
        <w:rPr>
          <w:rFonts w:ascii="Times New Roman" w:hAnsi="Times New Roman" w:cs="Times New Roman"/>
        </w:rPr>
        <w:t xml:space="preserve">, &amp; contra </w:t>
      </w:r>
      <w:proofErr w:type="spellStart"/>
      <w:r w:rsidR="001F1E74" w:rsidRPr="0075004A">
        <w:rPr>
          <w:rFonts w:ascii="Times New Roman" w:hAnsi="Times New Roman" w:cs="Times New Roman"/>
        </w:rPr>
        <w:t>voluntatem</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obuenit</w:t>
      </w:r>
      <w:proofErr w:type="spellEnd"/>
      <w:r w:rsidR="001F1E74" w:rsidRPr="0075004A">
        <w:rPr>
          <w:rFonts w:ascii="Times New Roman" w:hAnsi="Times New Roman" w:cs="Times New Roman"/>
        </w:rPr>
        <w:t xml:space="preserve">. Audio </w:t>
      </w:r>
      <w:proofErr w:type="spellStart"/>
      <w:r w:rsidR="001F1E74" w:rsidRPr="0075004A">
        <w:rPr>
          <w:rFonts w:ascii="Times New Roman" w:hAnsi="Times New Roman" w:cs="Times New Roman"/>
        </w:rPr>
        <w:t>enim</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meo</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nomine</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venerabili</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vestro</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congregationi</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supplicat</w:t>
      </w:r>
      <w:r w:rsidR="00CD3BAB" w:rsidRPr="0075004A">
        <w:rPr>
          <w:rFonts w:ascii="Times New Roman" w:hAnsi="Times New Roman" w:cs="Times New Roman"/>
        </w:rPr>
        <w:t>u</w:t>
      </w:r>
      <w:r w:rsidR="001F1E74" w:rsidRPr="0075004A">
        <w:rPr>
          <w:rFonts w:ascii="Times New Roman" w:hAnsi="Times New Roman" w:cs="Times New Roman"/>
        </w:rPr>
        <w:t>m</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fuisse</w:t>
      </w:r>
      <w:proofErr w:type="spellEnd"/>
      <w:r w:rsidR="001F1E74" w:rsidRPr="0075004A">
        <w:rPr>
          <w:rFonts w:ascii="Times New Roman" w:hAnsi="Times New Roman" w:cs="Times New Roman"/>
        </w:rPr>
        <w:t xml:space="preserve">, &amp; </w:t>
      </w:r>
      <w:proofErr w:type="spellStart"/>
      <w:r w:rsidR="001F1E74" w:rsidRPr="0075004A">
        <w:rPr>
          <w:rFonts w:ascii="Times New Roman" w:hAnsi="Times New Roman" w:cs="Times New Roman"/>
        </w:rPr>
        <w:t>gratiam</w:t>
      </w:r>
      <w:proofErr w:type="spellEnd"/>
      <w:r w:rsidR="001F1E74" w:rsidRPr="0075004A">
        <w:rPr>
          <w:rFonts w:ascii="Times New Roman" w:hAnsi="Times New Roman" w:cs="Times New Roman"/>
        </w:rPr>
        <w:t xml:space="preserve"> primam </w:t>
      </w:r>
      <w:proofErr w:type="spellStart"/>
      <w:r w:rsidR="00EB4235" w:rsidRPr="0075004A">
        <w:rPr>
          <w:rFonts w:ascii="Times New Roman" w:hAnsi="Times New Roman" w:cs="Times New Roman"/>
        </w:rPr>
        <w:t>indultam</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quam</w:t>
      </w:r>
      <w:proofErr w:type="spellEnd"/>
      <w:r w:rsidR="001F1E74" w:rsidRPr="0075004A">
        <w:rPr>
          <w:rFonts w:ascii="Times New Roman" w:hAnsi="Times New Roman" w:cs="Times New Roman"/>
        </w:rPr>
        <w:t xml:space="preserve"> ego ne </w:t>
      </w:r>
      <w:proofErr w:type="spellStart"/>
      <w:r w:rsidR="001F1E74" w:rsidRPr="0075004A">
        <w:rPr>
          <w:rFonts w:ascii="Times New Roman" w:hAnsi="Times New Roman" w:cs="Times New Roman"/>
        </w:rPr>
        <w:t>somniavi</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nedum</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candidatus</w:t>
      </w:r>
      <w:proofErr w:type="spellEnd"/>
      <w:r w:rsidR="001F1E74" w:rsidRPr="0075004A">
        <w:rPr>
          <w:rFonts w:ascii="Times New Roman" w:hAnsi="Times New Roman" w:cs="Times New Roman"/>
        </w:rPr>
        <w:t xml:space="preserve"> </w:t>
      </w:r>
      <w:proofErr w:type="spellStart"/>
      <w:r w:rsidR="001F1E74" w:rsidRPr="0075004A">
        <w:rPr>
          <w:rFonts w:ascii="Times New Roman" w:hAnsi="Times New Roman" w:cs="Times New Roman"/>
        </w:rPr>
        <w:t>ambiui</w:t>
      </w:r>
      <w:proofErr w:type="spellEnd"/>
      <w:r w:rsidR="001F1E74" w:rsidRPr="0075004A">
        <w:rPr>
          <w:rFonts w:ascii="Times New Roman" w:hAnsi="Times New Roman" w:cs="Times New Roman"/>
        </w:rPr>
        <w:t xml:space="preserve"> [</w:t>
      </w:r>
      <w:r w:rsidR="00231A3C">
        <w:rPr>
          <w:rFonts w:ascii="Times New Roman" w:hAnsi="Times New Roman" w:cs="Times New Roman"/>
        </w:rPr>
        <w:t>…</w:t>
      </w:r>
      <w:r w:rsidR="001F1E74" w:rsidRPr="0075004A">
        <w:rPr>
          <w:rFonts w:ascii="Times New Roman" w:hAnsi="Times New Roman" w:cs="Times New Roman"/>
        </w:rPr>
        <w:t>]</w:t>
      </w:r>
      <w:r w:rsidR="00A3184D" w:rsidRPr="0075004A">
        <w:rPr>
          <w:rFonts w:ascii="Times New Roman" w:hAnsi="Times New Roman" w:cs="Times New Roman"/>
        </w:rPr>
        <w:t xml:space="preserve"> </w:t>
      </w:r>
      <w:r w:rsidR="004341B0" w:rsidRPr="0075004A">
        <w:rPr>
          <w:rFonts w:ascii="Times New Roman" w:hAnsi="Times New Roman" w:cs="Times New Roman"/>
        </w:rPr>
        <w:t xml:space="preserve">imo </w:t>
      </w:r>
      <w:proofErr w:type="spellStart"/>
      <w:r w:rsidR="004341B0" w:rsidRPr="0075004A">
        <w:rPr>
          <w:rFonts w:ascii="Times New Roman" w:hAnsi="Times New Roman" w:cs="Times New Roman"/>
        </w:rPr>
        <w:t>obfirmate</w:t>
      </w:r>
      <w:proofErr w:type="spellEnd"/>
      <w:r w:rsidR="004341B0" w:rsidRPr="0075004A">
        <w:rPr>
          <w:rFonts w:ascii="Times New Roman" w:hAnsi="Times New Roman" w:cs="Times New Roman"/>
        </w:rPr>
        <w:t xml:space="preserve"> habere, quod </w:t>
      </w:r>
      <w:proofErr w:type="spellStart"/>
      <w:r w:rsidR="004341B0" w:rsidRPr="0075004A">
        <w:rPr>
          <w:rFonts w:ascii="Times New Roman" w:hAnsi="Times New Roman" w:cs="Times New Roman"/>
        </w:rPr>
        <w:t>tuum</w:t>
      </w:r>
      <w:proofErr w:type="spellEnd"/>
      <w:r w:rsidR="004341B0" w:rsidRPr="0075004A">
        <w:rPr>
          <w:rFonts w:ascii="Times New Roman" w:hAnsi="Times New Roman" w:cs="Times New Roman"/>
        </w:rPr>
        <w:t xml:space="preserve"> </w:t>
      </w:r>
      <w:proofErr w:type="spellStart"/>
      <w:r w:rsidR="004341B0" w:rsidRPr="0075004A">
        <w:rPr>
          <w:rFonts w:ascii="Times New Roman" w:hAnsi="Times New Roman" w:cs="Times New Roman"/>
        </w:rPr>
        <w:t>etiam</w:t>
      </w:r>
      <w:proofErr w:type="spellEnd"/>
      <w:r w:rsidR="004341B0" w:rsidRPr="0075004A">
        <w:rPr>
          <w:rFonts w:ascii="Times New Roman" w:hAnsi="Times New Roman" w:cs="Times New Roman"/>
        </w:rPr>
        <w:t xml:space="preserve"> </w:t>
      </w:r>
      <w:proofErr w:type="spellStart"/>
      <w:r w:rsidR="004341B0" w:rsidRPr="0075004A">
        <w:rPr>
          <w:rFonts w:ascii="Times New Roman" w:hAnsi="Times New Roman" w:cs="Times New Roman"/>
        </w:rPr>
        <w:t>videtur</w:t>
      </w:r>
      <w:proofErr w:type="spellEnd"/>
      <w:r w:rsidR="004341B0" w:rsidRPr="0075004A">
        <w:rPr>
          <w:rFonts w:ascii="Times New Roman" w:hAnsi="Times New Roman" w:cs="Times New Roman"/>
        </w:rPr>
        <w:t xml:space="preserve"> </w:t>
      </w:r>
      <w:proofErr w:type="spellStart"/>
      <w:r w:rsidR="004341B0" w:rsidRPr="0075004A">
        <w:rPr>
          <w:rFonts w:ascii="Times New Roman" w:hAnsi="Times New Roman" w:cs="Times New Roman"/>
        </w:rPr>
        <w:t>consilium</w:t>
      </w:r>
      <w:proofErr w:type="spellEnd"/>
      <w:r w:rsidR="004341B0" w:rsidRPr="0075004A">
        <w:rPr>
          <w:rFonts w:ascii="Times New Roman" w:hAnsi="Times New Roman" w:cs="Times New Roman"/>
        </w:rPr>
        <w:t xml:space="preserve"> </w:t>
      </w:r>
      <w:proofErr w:type="spellStart"/>
      <w:r w:rsidR="004341B0" w:rsidRPr="0075004A">
        <w:rPr>
          <w:rFonts w:ascii="Times New Roman" w:hAnsi="Times New Roman" w:cs="Times New Roman"/>
        </w:rPr>
        <w:t>Oxoniam</w:t>
      </w:r>
      <w:proofErr w:type="spellEnd"/>
      <w:r w:rsidR="004341B0" w:rsidRPr="0075004A">
        <w:rPr>
          <w:rFonts w:ascii="Times New Roman" w:hAnsi="Times New Roman" w:cs="Times New Roman"/>
        </w:rPr>
        <w:t xml:space="preserve"> non </w:t>
      </w:r>
      <w:proofErr w:type="spellStart"/>
      <w:r w:rsidR="004341B0" w:rsidRPr="0075004A">
        <w:rPr>
          <w:rFonts w:ascii="Times New Roman" w:hAnsi="Times New Roman" w:cs="Times New Roman"/>
        </w:rPr>
        <w:t>invisere</w:t>
      </w:r>
      <w:proofErr w:type="spellEnd"/>
      <w:r w:rsidR="004341B0" w:rsidRPr="0075004A">
        <w:rPr>
          <w:rFonts w:ascii="Times New Roman" w:hAnsi="Times New Roman" w:cs="Times New Roman"/>
        </w:rPr>
        <w:t xml:space="preserve">, hoc est </w:t>
      </w:r>
      <w:proofErr w:type="spellStart"/>
      <w:r w:rsidR="004341B0" w:rsidRPr="0075004A">
        <w:rPr>
          <w:rFonts w:ascii="Times New Roman" w:hAnsi="Times New Roman" w:cs="Times New Roman"/>
        </w:rPr>
        <w:t>vt</w:t>
      </w:r>
      <w:proofErr w:type="spellEnd"/>
      <w:r w:rsidR="004341B0" w:rsidRPr="0075004A">
        <w:rPr>
          <w:rFonts w:ascii="Times New Roman" w:hAnsi="Times New Roman" w:cs="Times New Roman"/>
        </w:rPr>
        <w:t xml:space="preserve"> silentio </w:t>
      </w:r>
      <w:proofErr w:type="spellStart"/>
      <w:r w:rsidR="004341B0" w:rsidRPr="0075004A">
        <w:rPr>
          <w:rFonts w:ascii="Times New Roman" w:hAnsi="Times New Roman" w:cs="Times New Roman"/>
        </w:rPr>
        <w:t>intermorietur</w:t>
      </w:r>
      <w:proofErr w:type="spellEnd"/>
      <w:r w:rsidR="004341B0" w:rsidRPr="0075004A">
        <w:rPr>
          <w:rFonts w:ascii="Times New Roman" w:hAnsi="Times New Roman" w:cs="Times New Roman"/>
        </w:rPr>
        <w:t xml:space="preserve"> gratia </w:t>
      </w:r>
      <w:proofErr w:type="spellStart"/>
      <w:r w:rsidR="004341B0" w:rsidRPr="0075004A">
        <w:rPr>
          <w:rFonts w:ascii="Times New Roman" w:hAnsi="Times New Roman" w:cs="Times New Roman"/>
        </w:rPr>
        <w:t>illa</w:t>
      </w:r>
      <w:proofErr w:type="spellEnd"/>
      <w:r w:rsidR="004341B0" w:rsidRPr="0075004A">
        <w:rPr>
          <w:rFonts w:ascii="Times New Roman" w:hAnsi="Times New Roman" w:cs="Times New Roman"/>
        </w:rPr>
        <w:t xml:space="preserve">, </w:t>
      </w:r>
      <w:proofErr w:type="spellStart"/>
      <w:r w:rsidR="004341B0" w:rsidRPr="0075004A">
        <w:rPr>
          <w:rFonts w:ascii="Times New Roman" w:hAnsi="Times New Roman" w:cs="Times New Roman"/>
        </w:rPr>
        <w:t>quae</w:t>
      </w:r>
      <w:proofErr w:type="spellEnd"/>
      <w:r w:rsidR="004341B0" w:rsidRPr="0075004A">
        <w:rPr>
          <w:rFonts w:ascii="Times New Roman" w:hAnsi="Times New Roman" w:cs="Times New Roman"/>
        </w:rPr>
        <w:t xml:space="preserve"> me </w:t>
      </w:r>
      <w:proofErr w:type="spellStart"/>
      <w:r w:rsidR="004341B0" w:rsidRPr="0075004A">
        <w:rPr>
          <w:rFonts w:ascii="Times New Roman" w:hAnsi="Times New Roman" w:cs="Times New Roman"/>
        </w:rPr>
        <w:t>nimis</w:t>
      </w:r>
      <w:proofErr w:type="spellEnd"/>
      <w:r w:rsidR="004341B0" w:rsidRPr="0075004A">
        <w:rPr>
          <w:rFonts w:ascii="Times New Roman" w:hAnsi="Times New Roman" w:cs="Times New Roman"/>
        </w:rPr>
        <w:t xml:space="preserve"> </w:t>
      </w:r>
      <w:proofErr w:type="spellStart"/>
      <w:r w:rsidR="004341B0" w:rsidRPr="0075004A">
        <w:rPr>
          <w:rFonts w:ascii="Times New Roman" w:hAnsi="Times New Roman" w:cs="Times New Roman"/>
        </w:rPr>
        <w:t>sollicitum</w:t>
      </w:r>
      <w:proofErr w:type="spellEnd"/>
      <w:r w:rsidR="004341B0" w:rsidRPr="0075004A">
        <w:rPr>
          <w:rFonts w:ascii="Times New Roman" w:hAnsi="Times New Roman" w:cs="Times New Roman"/>
        </w:rPr>
        <w:t xml:space="preserve"> </w:t>
      </w:r>
      <w:proofErr w:type="spellStart"/>
      <w:r w:rsidR="004341B0" w:rsidRPr="0075004A">
        <w:rPr>
          <w:rFonts w:ascii="Times New Roman" w:hAnsi="Times New Roman" w:cs="Times New Roman"/>
        </w:rPr>
        <w:t>habuit</w:t>
      </w:r>
      <w:proofErr w:type="spellEnd"/>
      <w:r w:rsidR="00E6746B" w:rsidRPr="0075004A">
        <w:rPr>
          <w:rFonts w:ascii="Times New Roman" w:hAnsi="Times New Roman" w:cs="Times New Roman"/>
        </w:rPr>
        <w:t>’</w:t>
      </w:r>
      <w:r w:rsidR="004341B0" w:rsidRPr="0075004A">
        <w:rPr>
          <w:rFonts w:ascii="Times New Roman" w:hAnsi="Times New Roman" w:cs="Times New Roman"/>
        </w:rPr>
        <w:t xml:space="preserve">. </w:t>
      </w:r>
    </w:p>
  </w:footnote>
  <w:footnote w:id="143">
    <w:p w14:paraId="76147E16" w14:textId="14813B8A" w:rsidR="00536702" w:rsidRPr="0075004A" w:rsidRDefault="00536702" w:rsidP="008C0418">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C45555">
        <w:rPr>
          <w:rFonts w:ascii="Times New Roman" w:hAnsi="Times New Roman" w:cs="Times New Roman"/>
        </w:rPr>
        <w:t>Ibid.</w:t>
      </w:r>
      <w:r w:rsidR="008C0418" w:rsidRPr="0075004A">
        <w:rPr>
          <w:rFonts w:ascii="Times New Roman" w:hAnsi="Times New Roman" w:cs="Times New Roman"/>
        </w:rPr>
        <w:t xml:space="preserve">, fol. 11r: </w:t>
      </w:r>
      <w:r w:rsidR="00E6746B" w:rsidRPr="0075004A">
        <w:rPr>
          <w:rFonts w:ascii="Times New Roman" w:hAnsi="Times New Roman" w:cs="Times New Roman"/>
        </w:rPr>
        <w:t>‘</w:t>
      </w:r>
      <w:proofErr w:type="spellStart"/>
      <w:r w:rsidR="008C0418" w:rsidRPr="0075004A">
        <w:rPr>
          <w:rFonts w:ascii="Times New Roman" w:hAnsi="Times New Roman" w:cs="Times New Roman"/>
        </w:rPr>
        <w:t>Intercessit</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enim</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vt</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accepi</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tua</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authoritas</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meo</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nomine</w:t>
      </w:r>
      <w:proofErr w:type="spellEnd"/>
      <w:r w:rsidR="008C0418" w:rsidRPr="0075004A">
        <w:rPr>
          <w:rFonts w:ascii="Times New Roman" w:hAnsi="Times New Roman" w:cs="Times New Roman"/>
        </w:rPr>
        <w:t xml:space="preserve"> apud </w:t>
      </w:r>
      <w:proofErr w:type="spellStart"/>
      <w:r w:rsidR="008C0418" w:rsidRPr="0075004A">
        <w:rPr>
          <w:rFonts w:ascii="Times New Roman" w:hAnsi="Times New Roman" w:cs="Times New Roman"/>
        </w:rPr>
        <w:t>Academicos</w:t>
      </w:r>
      <w:proofErr w:type="spellEnd"/>
      <w:r w:rsidR="008C0418" w:rsidRPr="0075004A">
        <w:rPr>
          <w:rFonts w:ascii="Times New Roman" w:hAnsi="Times New Roman" w:cs="Times New Roman"/>
        </w:rPr>
        <w:t xml:space="preserve">, quod </w:t>
      </w:r>
      <w:r w:rsidR="009755D8" w:rsidRPr="0075004A">
        <w:rPr>
          <w:rFonts w:ascii="Times New Roman" w:hAnsi="Times New Roman" w:cs="Times New Roman"/>
        </w:rPr>
        <w:t xml:space="preserve">[…] </w:t>
      </w:r>
      <w:r w:rsidR="008C0418" w:rsidRPr="0075004A">
        <w:rPr>
          <w:rFonts w:ascii="Times New Roman" w:hAnsi="Times New Roman" w:cs="Times New Roman"/>
        </w:rPr>
        <w:t xml:space="preserve">tam </w:t>
      </w:r>
      <w:proofErr w:type="spellStart"/>
      <w:r w:rsidR="008C0418" w:rsidRPr="0075004A">
        <w:rPr>
          <w:rFonts w:ascii="Times New Roman" w:hAnsi="Times New Roman" w:cs="Times New Roman"/>
        </w:rPr>
        <w:t>praeter</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expectationem</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quam</w:t>
      </w:r>
      <w:proofErr w:type="spellEnd"/>
      <w:r w:rsidR="008C0418" w:rsidRPr="0075004A">
        <w:rPr>
          <w:rFonts w:ascii="Times New Roman" w:hAnsi="Times New Roman" w:cs="Times New Roman"/>
        </w:rPr>
        <w:t xml:space="preserve"> contra </w:t>
      </w:r>
      <w:proofErr w:type="spellStart"/>
      <w:r w:rsidR="008C0418" w:rsidRPr="0075004A">
        <w:rPr>
          <w:rFonts w:ascii="Times New Roman" w:hAnsi="Times New Roman" w:cs="Times New Roman"/>
        </w:rPr>
        <w:t>voluntatem</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accidit</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Vereor</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enim</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vt</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possim</w:t>
      </w:r>
      <w:proofErr w:type="spellEnd"/>
      <w:r w:rsidR="008C0418" w:rsidRPr="0075004A">
        <w:rPr>
          <w:rFonts w:ascii="Times New Roman" w:hAnsi="Times New Roman" w:cs="Times New Roman"/>
        </w:rPr>
        <w:t xml:space="preserve"> benefic</w:t>
      </w:r>
      <w:r w:rsidR="00E53D08" w:rsidRPr="0075004A">
        <w:rPr>
          <w:rFonts w:ascii="Times New Roman" w:hAnsi="Times New Roman" w:cs="Times New Roman"/>
        </w:rPr>
        <w:t>i</w:t>
      </w:r>
      <w:r w:rsidR="008C0418" w:rsidRPr="0075004A">
        <w:rPr>
          <w:rFonts w:ascii="Times New Roman" w:hAnsi="Times New Roman" w:cs="Times New Roman"/>
        </w:rPr>
        <w:t xml:space="preserve">um </w:t>
      </w:r>
      <w:proofErr w:type="spellStart"/>
      <w:r w:rsidR="008C0418" w:rsidRPr="0075004A">
        <w:rPr>
          <w:rFonts w:ascii="Times New Roman" w:hAnsi="Times New Roman" w:cs="Times New Roman"/>
        </w:rPr>
        <w:t>illud</w:t>
      </w:r>
      <w:proofErr w:type="spellEnd"/>
      <w:r w:rsidR="008C0418" w:rsidRPr="0075004A">
        <w:rPr>
          <w:rFonts w:ascii="Times New Roman" w:hAnsi="Times New Roman" w:cs="Times New Roman"/>
        </w:rPr>
        <w:t xml:space="preserve"> </w:t>
      </w:r>
      <w:proofErr w:type="spellStart"/>
      <w:r w:rsidR="008C0418" w:rsidRPr="0075004A">
        <w:rPr>
          <w:rFonts w:ascii="Times New Roman" w:hAnsi="Times New Roman" w:cs="Times New Roman"/>
        </w:rPr>
        <w:t>amplecti</w:t>
      </w:r>
      <w:proofErr w:type="spellEnd"/>
      <w:r w:rsidR="008C0418" w:rsidRPr="0075004A">
        <w:rPr>
          <w:rFonts w:ascii="Times New Roman" w:hAnsi="Times New Roman" w:cs="Times New Roman"/>
        </w:rPr>
        <w:t xml:space="preserve"> quo me Academia est </w:t>
      </w:r>
      <w:proofErr w:type="spellStart"/>
      <w:r w:rsidR="008C0418" w:rsidRPr="0075004A">
        <w:rPr>
          <w:rFonts w:ascii="Times New Roman" w:hAnsi="Times New Roman" w:cs="Times New Roman"/>
        </w:rPr>
        <w:t>complexa</w:t>
      </w:r>
      <w:proofErr w:type="spellEnd"/>
      <w:r w:rsidR="00E6746B" w:rsidRPr="0075004A">
        <w:rPr>
          <w:rFonts w:ascii="Times New Roman" w:hAnsi="Times New Roman" w:cs="Times New Roman"/>
        </w:rPr>
        <w:t>’</w:t>
      </w:r>
      <w:r w:rsidR="008C0418" w:rsidRPr="0075004A">
        <w:rPr>
          <w:rFonts w:ascii="Times New Roman" w:hAnsi="Times New Roman" w:cs="Times New Roman"/>
        </w:rPr>
        <w:t xml:space="preserve">. </w:t>
      </w:r>
    </w:p>
  </w:footnote>
  <w:footnote w:id="144">
    <w:p w14:paraId="2CBDC32B" w14:textId="4D596B38" w:rsidR="009A65AB" w:rsidRPr="0075004A" w:rsidRDefault="009A65AB">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Add.</w:t>
      </w:r>
      <w:r w:rsidR="00356F12" w:rsidRPr="0075004A">
        <w:rPr>
          <w:rFonts w:ascii="Times New Roman" w:hAnsi="Times New Roman" w:cs="Times New Roman"/>
        </w:rPr>
        <w:t xml:space="preserve"> </w:t>
      </w:r>
      <w:r w:rsidRPr="0075004A">
        <w:rPr>
          <w:rFonts w:ascii="Times New Roman" w:hAnsi="Times New Roman" w:cs="Times New Roman"/>
        </w:rPr>
        <w:t xml:space="preserve">MS 36294, fol. 13v. </w:t>
      </w:r>
    </w:p>
  </w:footnote>
  <w:footnote w:id="145">
    <w:p w14:paraId="6A366B4A" w14:textId="2228253E" w:rsidR="001B582D" w:rsidRPr="0075004A" w:rsidRDefault="001B582D">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proofErr w:type="spellStart"/>
      <w:r w:rsidR="00EC1BD5" w:rsidRPr="0075004A">
        <w:rPr>
          <w:rFonts w:ascii="Times New Roman" w:hAnsi="Times New Roman" w:cs="Times New Roman"/>
          <w:i/>
          <w:iCs/>
        </w:rPr>
        <w:t>Dialectica</w:t>
      </w:r>
      <w:proofErr w:type="spellEnd"/>
      <w:r w:rsidR="00EC1BD5" w:rsidRPr="0075004A">
        <w:rPr>
          <w:rFonts w:ascii="Times New Roman" w:hAnsi="Times New Roman" w:cs="Times New Roman"/>
          <w:i/>
          <w:iCs/>
        </w:rPr>
        <w:t xml:space="preserve"> Ioannis </w:t>
      </w:r>
      <w:proofErr w:type="spellStart"/>
      <w:r w:rsidR="00EC1BD5" w:rsidRPr="0075004A">
        <w:rPr>
          <w:rFonts w:ascii="Times New Roman" w:hAnsi="Times New Roman" w:cs="Times New Roman"/>
          <w:i/>
          <w:iCs/>
        </w:rPr>
        <w:t>Setonis</w:t>
      </w:r>
      <w:proofErr w:type="spellEnd"/>
      <w:r w:rsidR="00EC1BD5" w:rsidRPr="0075004A">
        <w:rPr>
          <w:rFonts w:ascii="Times New Roman" w:hAnsi="Times New Roman" w:cs="Times New Roman"/>
          <w:i/>
          <w:iCs/>
        </w:rPr>
        <w:t xml:space="preserve"> </w:t>
      </w:r>
      <w:proofErr w:type="spellStart"/>
      <w:r w:rsidR="00EC1BD5" w:rsidRPr="0075004A">
        <w:rPr>
          <w:rFonts w:ascii="Times New Roman" w:hAnsi="Times New Roman" w:cs="Times New Roman"/>
          <w:i/>
          <w:iCs/>
        </w:rPr>
        <w:t>Cantabrigiensis</w:t>
      </w:r>
      <w:proofErr w:type="spellEnd"/>
      <w:r w:rsidR="00EC1BD5" w:rsidRPr="0075004A">
        <w:rPr>
          <w:rFonts w:ascii="Times New Roman" w:hAnsi="Times New Roman" w:cs="Times New Roman"/>
          <w:i/>
          <w:iCs/>
        </w:rPr>
        <w:t xml:space="preserve">, </w:t>
      </w:r>
      <w:proofErr w:type="spellStart"/>
      <w:r w:rsidR="00EC1BD5" w:rsidRPr="0075004A">
        <w:rPr>
          <w:rFonts w:ascii="Times New Roman" w:hAnsi="Times New Roman" w:cs="Times New Roman"/>
          <w:i/>
          <w:iCs/>
        </w:rPr>
        <w:t>annotationibus</w:t>
      </w:r>
      <w:proofErr w:type="spellEnd"/>
      <w:r w:rsidR="00EC1BD5" w:rsidRPr="0075004A">
        <w:rPr>
          <w:rFonts w:ascii="Times New Roman" w:hAnsi="Times New Roman" w:cs="Times New Roman"/>
          <w:i/>
          <w:iCs/>
        </w:rPr>
        <w:t xml:space="preserve"> Petri </w:t>
      </w:r>
      <w:proofErr w:type="spellStart"/>
      <w:r w:rsidR="00EC1BD5" w:rsidRPr="0075004A">
        <w:rPr>
          <w:rFonts w:ascii="Times New Roman" w:hAnsi="Times New Roman" w:cs="Times New Roman"/>
          <w:i/>
          <w:iCs/>
        </w:rPr>
        <w:t>Carteri</w:t>
      </w:r>
      <w:proofErr w:type="spellEnd"/>
      <w:r w:rsidR="00EC1BD5" w:rsidRPr="0075004A">
        <w:rPr>
          <w:rFonts w:ascii="Times New Roman" w:hAnsi="Times New Roman" w:cs="Times New Roman"/>
          <w:i/>
          <w:iCs/>
        </w:rPr>
        <w:t xml:space="preserve">, </w:t>
      </w:r>
      <w:proofErr w:type="spellStart"/>
      <w:r w:rsidR="00EC1BD5" w:rsidRPr="0075004A">
        <w:rPr>
          <w:rFonts w:ascii="Times New Roman" w:hAnsi="Times New Roman" w:cs="Times New Roman"/>
          <w:i/>
          <w:iCs/>
        </w:rPr>
        <w:t>vt</w:t>
      </w:r>
      <w:proofErr w:type="spellEnd"/>
      <w:r w:rsidR="00EC1BD5" w:rsidRPr="0075004A">
        <w:rPr>
          <w:rFonts w:ascii="Times New Roman" w:hAnsi="Times New Roman" w:cs="Times New Roman"/>
          <w:i/>
          <w:iCs/>
        </w:rPr>
        <w:t xml:space="preserve"> </w:t>
      </w:r>
      <w:proofErr w:type="spellStart"/>
      <w:r w:rsidR="00EC1BD5" w:rsidRPr="0075004A">
        <w:rPr>
          <w:rFonts w:ascii="Times New Roman" w:hAnsi="Times New Roman" w:cs="Times New Roman"/>
          <w:i/>
          <w:iCs/>
        </w:rPr>
        <w:t>clarissimis</w:t>
      </w:r>
      <w:proofErr w:type="spellEnd"/>
      <w:r w:rsidR="00EC1BD5" w:rsidRPr="0075004A">
        <w:rPr>
          <w:rFonts w:ascii="Times New Roman" w:hAnsi="Times New Roman" w:cs="Times New Roman"/>
          <w:i/>
          <w:iCs/>
        </w:rPr>
        <w:t xml:space="preserve"> </w:t>
      </w:r>
      <w:proofErr w:type="spellStart"/>
      <w:r w:rsidR="00EC1BD5" w:rsidRPr="0075004A">
        <w:rPr>
          <w:rFonts w:ascii="Times New Roman" w:hAnsi="Times New Roman" w:cs="Times New Roman"/>
          <w:i/>
          <w:iCs/>
        </w:rPr>
        <w:t>ita</w:t>
      </w:r>
      <w:proofErr w:type="spellEnd"/>
      <w:r w:rsidR="00EC1BD5" w:rsidRPr="0075004A">
        <w:rPr>
          <w:rFonts w:ascii="Times New Roman" w:hAnsi="Times New Roman" w:cs="Times New Roman"/>
          <w:i/>
          <w:iCs/>
        </w:rPr>
        <w:t xml:space="preserve"> </w:t>
      </w:r>
      <w:proofErr w:type="spellStart"/>
      <w:r w:rsidR="00EC1BD5" w:rsidRPr="0075004A">
        <w:rPr>
          <w:rFonts w:ascii="Times New Roman" w:hAnsi="Times New Roman" w:cs="Times New Roman"/>
          <w:i/>
          <w:iCs/>
        </w:rPr>
        <w:t>breuissimis</w:t>
      </w:r>
      <w:proofErr w:type="spellEnd"/>
      <w:r w:rsidR="00EC1BD5" w:rsidRPr="0075004A">
        <w:rPr>
          <w:rFonts w:ascii="Times New Roman" w:hAnsi="Times New Roman" w:cs="Times New Roman"/>
          <w:i/>
          <w:iCs/>
        </w:rPr>
        <w:t xml:space="preserve"> </w:t>
      </w:r>
      <w:proofErr w:type="spellStart"/>
      <w:r w:rsidR="00EC1BD5" w:rsidRPr="0075004A">
        <w:rPr>
          <w:rFonts w:ascii="Times New Roman" w:hAnsi="Times New Roman" w:cs="Times New Roman"/>
          <w:i/>
          <w:iCs/>
        </w:rPr>
        <w:t>explicat</w:t>
      </w:r>
      <w:r w:rsidR="00E0211D">
        <w:rPr>
          <w:rFonts w:ascii="Times New Roman" w:hAnsi="Times New Roman" w:cs="Times New Roman"/>
          <w:i/>
          <w:iCs/>
        </w:rPr>
        <w:t>a</w:t>
      </w:r>
      <w:proofErr w:type="spellEnd"/>
      <w:r w:rsidR="00EC1BD5" w:rsidRPr="0075004A">
        <w:rPr>
          <w:rFonts w:ascii="Times New Roman" w:hAnsi="Times New Roman" w:cs="Times New Roman"/>
          <w:i/>
          <w:iCs/>
        </w:rPr>
        <w:t>.</w:t>
      </w:r>
      <w:r w:rsidR="001E37CB" w:rsidRPr="0075004A">
        <w:rPr>
          <w:rFonts w:ascii="Times New Roman" w:hAnsi="Times New Roman" w:cs="Times New Roman"/>
          <w:i/>
          <w:iCs/>
        </w:rPr>
        <w:t xml:space="preserve"> </w:t>
      </w:r>
      <w:r w:rsidR="00EC1BD5" w:rsidRPr="0075004A">
        <w:rPr>
          <w:rFonts w:ascii="Times New Roman" w:hAnsi="Times New Roman" w:cs="Times New Roman"/>
          <w:i/>
          <w:iCs/>
        </w:rPr>
        <w:t xml:space="preserve">Huic accessit, </w:t>
      </w:r>
      <w:proofErr w:type="spellStart"/>
      <w:r w:rsidR="00EC1BD5" w:rsidRPr="0075004A">
        <w:rPr>
          <w:rFonts w:ascii="Times New Roman" w:hAnsi="Times New Roman" w:cs="Times New Roman"/>
          <w:i/>
          <w:iCs/>
        </w:rPr>
        <w:t>ob</w:t>
      </w:r>
      <w:proofErr w:type="spellEnd"/>
      <w:r w:rsidR="00EC1BD5" w:rsidRPr="0075004A">
        <w:rPr>
          <w:rFonts w:ascii="Times New Roman" w:hAnsi="Times New Roman" w:cs="Times New Roman"/>
          <w:i/>
          <w:iCs/>
        </w:rPr>
        <w:t xml:space="preserve"> artium </w:t>
      </w:r>
      <w:proofErr w:type="spellStart"/>
      <w:r w:rsidR="00EC1BD5" w:rsidRPr="0075004A">
        <w:rPr>
          <w:rFonts w:ascii="Times New Roman" w:hAnsi="Times New Roman" w:cs="Times New Roman"/>
          <w:i/>
          <w:iCs/>
        </w:rPr>
        <w:t>ingenuarum</w:t>
      </w:r>
      <w:proofErr w:type="spellEnd"/>
      <w:r w:rsidR="00EC1BD5" w:rsidRPr="0075004A">
        <w:rPr>
          <w:rFonts w:ascii="Times New Roman" w:hAnsi="Times New Roman" w:cs="Times New Roman"/>
          <w:i/>
          <w:iCs/>
        </w:rPr>
        <w:t xml:space="preserve"> inter se </w:t>
      </w:r>
      <w:proofErr w:type="spellStart"/>
      <w:r w:rsidR="00EC1BD5" w:rsidRPr="0075004A">
        <w:rPr>
          <w:rFonts w:ascii="Times New Roman" w:hAnsi="Times New Roman" w:cs="Times New Roman"/>
          <w:i/>
          <w:iCs/>
        </w:rPr>
        <w:t>cognationem</w:t>
      </w:r>
      <w:proofErr w:type="spellEnd"/>
      <w:r w:rsidR="00EC1BD5" w:rsidRPr="0075004A">
        <w:rPr>
          <w:rFonts w:ascii="Times New Roman" w:hAnsi="Times New Roman" w:cs="Times New Roman"/>
          <w:i/>
          <w:iCs/>
        </w:rPr>
        <w:t xml:space="preserve">, </w:t>
      </w:r>
      <w:proofErr w:type="spellStart"/>
      <w:r w:rsidR="00EC1BD5" w:rsidRPr="0075004A">
        <w:rPr>
          <w:rFonts w:ascii="Times New Roman" w:hAnsi="Times New Roman" w:cs="Times New Roman"/>
          <w:i/>
          <w:iCs/>
        </w:rPr>
        <w:t>Guilielmi</w:t>
      </w:r>
      <w:proofErr w:type="spellEnd"/>
      <w:r w:rsidR="00EC1BD5" w:rsidRPr="0075004A">
        <w:rPr>
          <w:rFonts w:ascii="Times New Roman" w:hAnsi="Times New Roman" w:cs="Times New Roman"/>
          <w:i/>
          <w:iCs/>
        </w:rPr>
        <w:t xml:space="preserve"> </w:t>
      </w:r>
      <w:proofErr w:type="spellStart"/>
      <w:r w:rsidR="00EC1BD5" w:rsidRPr="0075004A">
        <w:rPr>
          <w:rFonts w:ascii="Times New Roman" w:hAnsi="Times New Roman" w:cs="Times New Roman"/>
          <w:i/>
          <w:iCs/>
        </w:rPr>
        <w:t>Buclaei</w:t>
      </w:r>
      <w:proofErr w:type="spellEnd"/>
      <w:r w:rsidR="00EC1BD5" w:rsidRPr="0075004A">
        <w:rPr>
          <w:rFonts w:ascii="Times New Roman" w:hAnsi="Times New Roman" w:cs="Times New Roman"/>
          <w:i/>
          <w:iCs/>
        </w:rPr>
        <w:t xml:space="preserve"> Arithmetica </w:t>
      </w:r>
      <w:r w:rsidR="00EC1BD5" w:rsidRPr="0075004A">
        <w:rPr>
          <w:rFonts w:ascii="Times New Roman" w:hAnsi="Times New Roman" w:cs="Times New Roman"/>
        </w:rPr>
        <w:t>(London, 1584).</w:t>
      </w:r>
    </w:p>
  </w:footnote>
  <w:footnote w:id="146">
    <w:p w14:paraId="4B024B18" w14:textId="7E3EC0A6" w:rsidR="0022442C" w:rsidRPr="0022442C" w:rsidRDefault="0022442C">
      <w:pPr>
        <w:pStyle w:val="FootnoteText"/>
        <w:rPr>
          <w:rFonts w:ascii="Times New Roman" w:hAnsi="Times New Roman" w:cs="Times New Roman"/>
        </w:rPr>
      </w:pPr>
      <w:r w:rsidRPr="0022442C">
        <w:rPr>
          <w:rStyle w:val="FootnoteReference"/>
          <w:rFonts w:ascii="Times New Roman" w:hAnsi="Times New Roman" w:cs="Times New Roman"/>
        </w:rPr>
        <w:footnoteRef/>
      </w:r>
      <w:r w:rsidRPr="0022442C">
        <w:rPr>
          <w:rFonts w:ascii="Times New Roman" w:hAnsi="Times New Roman" w:cs="Times New Roman"/>
        </w:rPr>
        <w:t xml:space="preserve"> Wood, </w:t>
      </w:r>
      <w:proofErr w:type="spellStart"/>
      <w:r w:rsidRPr="0022442C">
        <w:rPr>
          <w:rFonts w:ascii="Times New Roman" w:hAnsi="Times New Roman" w:cs="Times New Roman"/>
          <w:i/>
          <w:iCs/>
        </w:rPr>
        <w:t>Athenae</w:t>
      </w:r>
      <w:proofErr w:type="spellEnd"/>
      <w:r w:rsidRPr="0022442C">
        <w:rPr>
          <w:rFonts w:ascii="Times New Roman" w:hAnsi="Times New Roman" w:cs="Times New Roman"/>
          <w:i/>
          <w:iCs/>
        </w:rPr>
        <w:t xml:space="preserve"> </w:t>
      </w:r>
      <w:proofErr w:type="spellStart"/>
      <w:r w:rsidRPr="0022442C">
        <w:rPr>
          <w:rFonts w:ascii="Times New Roman" w:hAnsi="Times New Roman" w:cs="Times New Roman"/>
          <w:i/>
          <w:iCs/>
        </w:rPr>
        <w:t>Oxonienses</w:t>
      </w:r>
      <w:proofErr w:type="spellEnd"/>
      <w:r w:rsidRPr="0022442C">
        <w:rPr>
          <w:rFonts w:ascii="Times New Roman" w:hAnsi="Times New Roman" w:cs="Times New Roman"/>
        </w:rPr>
        <w:t xml:space="preserve">, </w:t>
      </w:r>
      <w:r w:rsidR="001B2878">
        <w:rPr>
          <w:rFonts w:ascii="Times New Roman" w:hAnsi="Times New Roman" w:cs="Times New Roman"/>
        </w:rPr>
        <w:t xml:space="preserve">2: </w:t>
      </w:r>
      <w:r w:rsidRPr="0022442C">
        <w:rPr>
          <w:rFonts w:ascii="Times New Roman" w:hAnsi="Times New Roman" w:cs="Times New Roman"/>
        </w:rPr>
        <w:t xml:space="preserve">341: ‘In 1588, Jun. 3. he, by the name and tit. of Will. </w:t>
      </w:r>
      <w:proofErr w:type="spellStart"/>
      <w:r w:rsidRPr="0022442C">
        <w:rPr>
          <w:rFonts w:ascii="Times New Roman" w:hAnsi="Times New Roman" w:cs="Times New Roman"/>
        </w:rPr>
        <w:t>Cambden</w:t>
      </w:r>
      <w:proofErr w:type="spellEnd"/>
      <w:r w:rsidRPr="0022442C">
        <w:rPr>
          <w:rFonts w:ascii="Times New Roman" w:hAnsi="Times New Roman" w:cs="Times New Roman"/>
        </w:rPr>
        <w:t xml:space="preserve"> </w:t>
      </w:r>
      <w:proofErr w:type="spellStart"/>
      <w:r w:rsidRPr="0022442C">
        <w:rPr>
          <w:rFonts w:ascii="Times New Roman" w:hAnsi="Times New Roman" w:cs="Times New Roman"/>
        </w:rPr>
        <w:t>bach</w:t>
      </w:r>
      <w:proofErr w:type="spellEnd"/>
      <w:r w:rsidRPr="0022442C">
        <w:rPr>
          <w:rFonts w:ascii="Times New Roman" w:hAnsi="Times New Roman" w:cs="Times New Roman"/>
        </w:rPr>
        <w:t xml:space="preserve">. of arts of Ch. Ch. supplicated the </w:t>
      </w:r>
      <w:proofErr w:type="spellStart"/>
      <w:r w:rsidRPr="0022442C">
        <w:rPr>
          <w:rFonts w:ascii="Times New Roman" w:hAnsi="Times New Roman" w:cs="Times New Roman"/>
        </w:rPr>
        <w:t>ven.</w:t>
      </w:r>
      <w:proofErr w:type="spellEnd"/>
      <w:r w:rsidRPr="0022442C">
        <w:rPr>
          <w:rFonts w:ascii="Times New Roman" w:hAnsi="Times New Roman" w:cs="Times New Roman"/>
        </w:rPr>
        <w:t xml:space="preserve"> </w:t>
      </w:r>
      <w:r w:rsidR="00841583">
        <w:rPr>
          <w:rFonts w:ascii="Times New Roman" w:hAnsi="Times New Roman" w:cs="Times New Roman"/>
        </w:rPr>
        <w:t>c</w:t>
      </w:r>
      <w:r w:rsidRPr="0022442C">
        <w:rPr>
          <w:rFonts w:ascii="Times New Roman" w:hAnsi="Times New Roman" w:cs="Times New Roman"/>
        </w:rPr>
        <w:t xml:space="preserve">onvocation, that whereas he had spent 16 years, from the time he had taken the degree of bachelor, in the study of philosophy and other liberal arts, he might be dispensed with for the reading of three solemn lectures, and so be admitted to proceed in that faculty: which supplication was granted conditionally, that he stand in the act following, but whether he was admitted, or stood, it doth not appear in the registers’. </w:t>
      </w:r>
      <w:r w:rsidR="00522463">
        <w:rPr>
          <w:rFonts w:ascii="Times New Roman" w:hAnsi="Times New Roman" w:cs="Times New Roman"/>
        </w:rPr>
        <w:t xml:space="preserve">There is no mention of the 1584 episode. </w:t>
      </w:r>
    </w:p>
  </w:footnote>
  <w:footnote w:id="147">
    <w:p w14:paraId="2A25E546" w14:textId="78DE953E" w:rsidR="004B118C" w:rsidRPr="0075004A" w:rsidRDefault="004B118C">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4600BE" w:rsidRPr="0075004A">
        <w:rPr>
          <w:rFonts w:ascii="Times New Roman" w:hAnsi="Times New Roman" w:cs="Times New Roman"/>
        </w:rPr>
        <w:t>BL Cotton MS Titus F</w:t>
      </w:r>
      <w:r w:rsidR="00ED2296">
        <w:rPr>
          <w:rFonts w:ascii="Times New Roman" w:hAnsi="Times New Roman" w:cs="Times New Roman"/>
        </w:rPr>
        <w:t xml:space="preserve"> VII</w:t>
      </w:r>
      <w:r w:rsidR="004600BE" w:rsidRPr="0075004A">
        <w:rPr>
          <w:rFonts w:ascii="Times New Roman" w:hAnsi="Times New Roman" w:cs="Times New Roman"/>
        </w:rPr>
        <w:t xml:space="preserve">, fol. 62r, for facing-page additions to </w:t>
      </w:r>
      <w:r w:rsidR="004600BE" w:rsidRPr="0075004A">
        <w:rPr>
          <w:rFonts w:ascii="Times New Roman" w:hAnsi="Times New Roman" w:cs="Times New Roman"/>
          <w:i/>
          <w:iCs/>
        </w:rPr>
        <w:t>Britannia</w:t>
      </w:r>
      <w:r w:rsidR="004600BE" w:rsidRPr="0075004A">
        <w:rPr>
          <w:rFonts w:ascii="Times New Roman" w:hAnsi="Times New Roman" w:cs="Times New Roman"/>
        </w:rPr>
        <w:t xml:space="preserve"> </w:t>
      </w:r>
      <w:r w:rsidR="009A397E" w:rsidRPr="0075004A">
        <w:rPr>
          <w:rFonts w:ascii="Times New Roman" w:hAnsi="Times New Roman" w:cs="Times New Roman"/>
        </w:rPr>
        <w:t xml:space="preserve">from </w:t>
      </w:r>
      <w:proofErr w:type="spellStart"/>
      <w:r w:rsidR="009A397E" w:rsidRPr="0075004A">
        <w:rPr>
          <w:rFonts w:ascii="Times New Roman" w:hAnsi="Times New Roman" w:cs="Times New Roman"/>
        </w:rPr>
        <w:t>Ingulph</w:t>
      </w:r>
      <w:proofErr w:type="spellEnd"/>
      <w:r w:rsidR="009A397E" w:rsidRPr="0075004A">
        <w:rPr>
          <w:rFonts w:ascii="Times New Roman" w:hAnsi="Times New Roman" w:cs="Times New Roman"/>
        </w:rPr>
        <w:t>. See also BL Cotton MS Cleopatra A</w:t>
      </w:r>
      <w:r w:rsidR="00862C1C">
        <w:rPr>
          <w:rFonts w:ascii="Times New Roman" w:hAnsi="Times New Roman" w:cs="Times New Roman"/>
        </w:rPr>
        <w:t xml:space="preserve"> IV</w:t>
      </w:r>
      <w:r w:rsidR="009A397E" w:rsidRPr="0075004A">
        <w:rPr>
          <w:rFonts w:ascii="Times New Roman" w:hAnsi="Times New Roman" w:cs="Times New Roman"/>
        </w:rPr>
        <w:t xml:space="preserve">, fol. 110v, </w:t>
      </w:r>
      <w:r w:rsidR="00476807" w:rsidRPr="0075004A">
        <w:rPr>
          <w:rFonts w:ascii="Times New Roman" w:hAnsi="Times New Roman" w:cs="Times New Roman"/>
        </w:rPr>
        <w:t>Camden</w:t>
      </w:r>
      <w:r w:rsidR="00E6746B" w:rsidRPr="0075004A">
        <w:rPr>
          <w:rFonts w:ascii="Times New Roman" w:hAnsi="Times New Roman" w:cs="Times New Roman"/>
        </w:rPr>
        <w:t>’</w:t>
      </w:r>
      <w:r w:rsidR="00476807" w:rsidRPr="0075004A">
        <w:rPr>
          <w:rFonts w:ascii="Times New Roman" w:hAnsi="Times New Roman" w:cs="Times New Roman"/>
        </w:rPr>
        <w:t>s notes</w:t>
      </w:r>
      <w:r w:rsidR="009A397E" w:rsidRPr="0075004A">
        <w:rPr>
          <w:rFonts w:ascii="Times New Roman" w:hAnsi="Times New Roman" w:cs="Times New Roman"/>
        </w:rPr>
        <w:t xml:space="preserve"> from </w:t>
      </w:r>
      <w:proofErr w:type="spellStart"/>
      <w:r w:rsidR="009A397E" w:rsidRPr="0075004A">
        <w:rPr>
          <w:rFonts w:ascii="Times New Roman" w:hAnsi="Times New Roman" w:cs="Times New Roman"/>
        </w:rPr>
        <w:t>Ingulph</w:t>
      </w:r>
      <w:proofErr w:type="spellEnd"/>
      <w:r w:rsidR="009A397E" w:rsidRPr="0075004A">
        <w:rPr>
          <w:rFonts w:ascii="Times New Roman" w:hAnsi="Times New Roman" w:cs="Times New Roman"/>
        </w:rPr>
        <w:t xml:space="preserve">. </w:t>
      </w:r>
    </w:p>
  </w:footnote>
  <w:footnote w:id="148">
    <w:p w14:paraId="357A6E47" w14:textId="51B7F4BC" w:rsidR="008B1425" w:rsidRPr="0075004A" w:rsidRDefault="008B1425">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5E4987" w:rsidRPr="0075004A">
        <w:rPr>
          <w:rFonts w:ascii="Times New Roman" w:hAnsi="Times New Roman" w:cs="Times New Roman"/>
        </w:rPr>
        <w:t xml:space="preserve">See BL C.62.g.2. </w:t>
      </w:r>
    </w:p>
  </w:footnote>
  <w:footnote w:id="149">
    <w:p w14:paraId="6829D4B4" w14:textId="375E95FE" w:rsidR="0064547F" w:rsidRPr="0075004A" w:rsidRDefault="0064547F" w:rsidP="0064547F">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BL Add. MS 36294, fol. 8r: </w:t>
      </w:r>
      <w:bookmarkStart w:id="20" w:name="OLE_LINK38"/>
      <w:r w:rsidR="00E6746B" w:rsidRPr="0075004A">
        <w:rPr>
          <w:rFonts w:ascii="Times New Roman" w:hAnsi="Times New Roman" w:cs="Times New Roman"/>
        </w:rPr>
        <w:t>‘</w:t>
      </w:r>
      <w:proofErr w:type="spellStart"/>
      <w:r w:rsidRPr="0075004A">
        <w:rPr>
          <w:rFonts w:ascii="Times New Roman" w:hAnsi="Times New Roman" w:cs="Times New Roman"/>
        </w:rPr>
        <w:t>Versiculi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vero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mei</w:t>
      </w:r>
      <w:proofErr w:type="spellEnd"/>
      <w:r w:rsidRPr="0075004A">
        <w:rPr>
          <w:rFonts w:ascii="Times New Roman" w:hAnsi="Times New Roman" w:cs="Times New Roman"/>
        </w:rPr>
        <w:t xml:space="preserve"> de Tamesis </w:t>
      </w:r>
      <w:proofErr w:type="spellStart"/>
      <w:r w:rsidRPr="0075004A">
        <w:rPr>
          <w:rFonts w:ascii="Times New Roman" w:hAnsi="Times New Roman" w:cs="Times New Roman"/>
        </w:rPr>
        <w:t>conubia</w:t>
      </w:r>
      <w:proofErr w:type="spellEnd"/>
      <w:r w:rsidRPr="0075004A">
        <w:rPr>
          <w:rFonts w:ascii="Times New Roman" w:hAnsi="Times New Roman" w:cs="Times New Roman"/>
        </w:rPr>
        <w:t xml:space="preserve"> male </w:t>
      </w:r>
      <w:proofErr w:type="spellStart"/>
      <w:r w:rsidRPr="0075004A">
        <w:rPr>
          <w:rFonts w:ascii="Times New Roman" w:hAnsi="Times New Roman" w:cs="Times New Roman"/>
        </w:rPr>
        <w:t>nati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malè</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tornati</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ita</w:t>
      </w:r>
      <w:proofErr w:type="spellEnd"/>
      <w:r w:rsidRPr="0075004A">
        <w:rPr>
          <w:rFonts w:ascii="Times New Roman" w:hAnsi="Times New Roman" w:cs="Times New Roman"/>
        </w:rPr>
        <w:t xml:space="preserve"> me </w:t>
      </w:r>
      <w:proofErr w:type="spellStart"/>
      <w:r w:rsidRPr="0075004A">
        <w:rPr>
          <w:rFonts w:ascii="Times New Roman" w:hAnsi="Times New Roman" w:cs="Times New Roman"/>
        </w:rPr>
        <w:t>Musae</w:t>
      </w:r>
      <w:proofErr w:type="spellEnd"/>
      <w:r w:rsidRPr="0075004A">
        <w:rPr>
          <w:rFonts w:ascii="Times New Roman" w:hAnsi="Times New Roman" w:cs="Times New Roman"/>
        </w:rPr>
        <w:t xml:space="preserve"> ament, </w:t>
      </w:r>
      <w:proofErr w:type="spellStart"/>
      <w:r w:rsidRPr="0075004A">
        <w:rPr>
          <w:rFonts w:ascii="Times New Roman" w:hAnsi="Times New Roman" w:cs="Times New Roman"/>
        </w:rPr>
        <w:t>perierunt</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sed</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nullo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dispendo</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praeter</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paulos</w:t>
      </w:r>
      <w:proofErr w:type="spellEnd"/>
      <w:r w:rsidRPr="0075004A">
        <w:rPr>
          <w:rFonts w:ascii="Times New Roman" w:hAnsi="Times New Roman" w:cs="Times New Roman"/>
        </w:rPr>
        <w:t xml:space="preserve"> quos </w:t>
      </w:r>
      <w:proofErr w:type="spellStart"/>
      <w:r w:rsidRPr="0075004A">
        <w:rPr>
          <w:rFonts w:ascii="Times New Roman" w:hAnsi="Times New Roman" w:cs="Times New Roman"/>
        </w:rPr>
        <w:t>Britanniam</w:t>
      </w:r>
      <w:proofErr w:type="spellEnd"/>
      <w:r w:rsidRPr="0075004A">
        <w:rPr>
          <w:rFonts w:ascii="Times New Roman" w:hAnsi="Times New Roman" w:cs="Times New Roman"/>
        </w:rPr>
        <w:t xml:space="preserve"> </w:t>
      </w:r>
      <w:proofErr w:type="spellStart"/>
      <w:r w:rsidRPr="0075004A">
        <w:rPr>
          <w:rFonts w:ascii="Times New Roman" w:hAnsi="Times New Roman" w:cs="Times New Roman"/>
        </w:rPr>
        <w:t>inserui</w:t>
      </w:r>
      <w:bookmarkEnd w:id="20"/>
      <w:proofErr w:type="spellEnd"/>
      <w:r w:rsidR="00D4116D" w:rsidRPr="0075004A">
        <w:rPr>
          <w:rFonts w:ascii="Times New Roman" w:hAnsi="Times New Roman" w:cs="Times New Roman"/>
        </w:rPr>
        <w:t>’.</w:t>
      </w:r>
    </w:p>
  </w:footnote>
  <w:footnote w:id="150">
    <w:p w14:paraId="2F84C9FE" w14:textId="2B5346C2" w:rsidR="00167271" w:rsidRPr="0075004A" w:rsidRDefault="00167271">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w:t>
      </w:r>
      <w:r w:rsidR="00001207" w:rsidRPr="0075004A">
        <w:rPr>
          <w:rFonts w:ascii="Times New Roman" w:hAnsi="Times New Roman" w:cs="Times New Roman"/>
        </w:rPr>
        <w:t>G.B. Johnston, ed.</w:t>
      </w:r>
      <w:r w:rsidR="00884019" w:rsidRPr="0075004A">
        <w:rPr>
          <w:rFonts w:ascii="Times New Roman" w:hAnsi="Times New Roman" w:cs="Times New Roman"/>
        </w:rPr>
        <w:t>,</w:t>
      </w:r>
      <w:r w:rsidR="00001207" w:rsidRPr="0075004A">
        <w:rPr>
          <w:rFonts w:ascii="Times New Roman" w:hAnsi="Times New Roman" w:cs="Times New Roman"/>
        </w:rPr>
        <w:t xml:space="preserve"> </w:t>
      </w:r>
      <w:r w:rsidR="00E6746B" w:rsidRPr="0075004A">
        <w:rPr>
          <w:rFonts w:ascii="Times New Roman" w:hAnsi="Times New Roman" w:cs="Times New Roman"/>
        </w:rPr>
        <w:t>‘</w:t>
      </w:r>
      <w:r w:rsidR="00001207" w:rsidRPr="0075004A">
        <w:rPr>
          <w:rFonts w:ascii="Times New Roman" w:hAnsi="Times New Roman" w:cs="Times New Roman"/>
        </w:rPr>
        <w:t>Poems by William Camden: With Notes and Translations from the Latin</w:t>
      </w:r>
      <w:r w:rsidR="00E6746B" w:rsidRPr="0075004A">
        <w:rPr>
          <w:rFonts w:ascii="Times New Roman" w:hAnsi="Times New Roman" w:cs="Times New Roman"/>
        </w:rPr>
        <w:t>’</w:t>
      </w:r>
      <w:r w:rsidR="00001207" w:rsidRPr="0075004A">
        <w:rPr>
          <w:rFonts w:ascii="Times New Roman" w:hAnsi="Times New Roman" w:cs="Times New Roman"/>
        </w:rPr>
        <w:t xml:space="preserve">, </w:t>
      </w:r>
      <w:r w:rsidR="00001207" w:rsidRPr="0075004A">
        <w:rPr>
          <w:rFonts w:ascii="Times New Roman" w:hAnsi="Times New Roman" w:cs="Times New Roman"/>
          <w:i/>
          <w:iCs/>
        </w:rPr>
        <w:t xml:space="preserve">Studies in Philology </w:t>
      </w:r>
      <w:r w:rsidR="00001207" w:rsidRPr="0075004A">
        <w:rPr>
          <w:rFonts w:ascii="Times New Roman" w:hAnsi="Times New Roman" w:cs="Times New Roman"/>
        </w:rPr>
        <w:t xml:space="preserve">72 (1975), with the authorship of </w:t>
      </w:r>
      <w:r w:rsidR="00001207" w:rsidRPr="0075004A">
        <w:rPr>
          <w:rFonts w:ascii="Times New Roman" w:hAnsi="Times New Roman" w:cs="Times New Roman"/>
          <w:i/>
          <w:iCs/>
        </w:rPr>
        <w:t xml:space="preserve">De </w:t>
      </w:r>
      <w:proofErr w:type="spellStart"/>
      <w:r w:rsidR="00001207" w:rsidRPr="0075004A">
        <w:rPr>
          <w:rFonts w:ascii="Times New Roman" w:hAnsi="Times New Roman" w:cs="Times New Roman"/>
          <w:i/>
          <w:iCs/>
        </w:rPr>
        <w:t>Connubio</w:t>
      </w:r>
      <w:proofErr w:type="spellEnd"/>
      <w:r w:rsidR="00001207" w:rsidRPr="0075004A">
        <w:rPr>
          <w:rFonts w:ascii="Times New Roman" w:hAnsi="Times New Roman" w:cs="Times New Roman"/>
        </w:rPr>
        <w:t xml:space="preserve"> discussed 36-38. </w:t>
      </w:r>
    </w:p>
  </w:footnote>
  <w:footnote w:id="151">
    <w:p w14:paraId="6B2D4912" w14:textId="538CD1F6" w:rsidR="00ED6185" w:rsidRPr="0075004A" w:rsidRDefault="00ED6185">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I am grateful to Katherine Hunt for this observation. </w:t>
      </w:r>
    </w:p>
  </w:footnote>
  <w:footnote w:id="152">
    <w:p w14:paraId="0F191B5A" w14:textId="63BD9E39" w:rsidR="00B77AE0" w:rsidRPr="0075004A" w:rsidRDefault="00B77AE0">
      <w:pPr>
        <w:pStyle w:val="FootnoteText"/>
        <w:rPr>
          <w:rFonts w:ascii="Times New Roman" w:hAnsi="Times New Roman" w:cs="Times New Roman"/>
        </w:rPr>
      </w:pPr>
      <w:r w:rsidRPr="0075004A">
        <w:rPr>
          <w:rStyle w:val="FootnoteReference"/>
          <w:rFonts w:ascii="Times New Roman" w:hAnsi="Times New Roman" w:cs="Times New Roman"/>
        </w:rPr>
        <w:footnoteRef/>
      </w:r>
      <w:r w:rsidR="0079403B" w:rsidRPr="0075004A">
        <w:rPr>
          <w:rFonts w:ascii="Times New Roman" w:hAnsi="Times New Roman" w:cs="Times New Roman"/>
        </w:rPr>
        <w:t xml:space="preserve"> Bod</w:t>
      </w:r>
      <w:r w:rsidR="006E41D4" w:rsidRPr="0075004A">
        <w:rPr>
          <w:rFonts w:ascii="Times New Roman" w:hAnsi="Times New Roman" w:cs="Times New Roman"/>
        </w:rPr>
        <w:t>leian Library,</w:t>
      </w:r>
      <w:r w:rsidR="0079403B" w:rsidRPr="0075004A">
        <w:rPr>
          <w:rFonts w:ascii="Times New Roman" w:hAnsi="Times New Roman" w:cs="Times New Roman"/>
        </w:rPr>
        <w:t xml:space="preserve"> MS Smith 1. </w:t>
      </w:r>
    </w:p>
  </w:footnote>
  <w:footnote w:id="153">
    <w:p w14:paraId="6AA639ED" w14:textId="00933BCE" w:rsidR="00F22CFC" w:rsidRPr="0092378B" w:rsidRDefault="00F22CFC">
      <w:pPr>
        <w:pStyle w:val="FootnoteText"/>
        <w:rPr>
          <w:rFonts w:ascii="Times New Roman" w:hAnsi="Times New Roman" w:cs="Times New Roman"/>
          <w:iCs/>
        </w:rPr>
      </w:pPr>
      <w:r w:rsidRPr="0092378B">
        <w:rPr>
          <w:rStyle w:val="FootnoteReference"/>
          <w:rFonts w:ascii="Times New Roman" w:hAnsi="Times New Roman" w:cs="Times New Roman"/>
        </w:rPr>
        <w:footnoteRef/>
      </w:r>
      <w:r w:rsidRPr="0092378B">
        <w:rPr>
          <w:rFonts w:ascii="Times New Roman" w:hAnsi="Times New Roman" w:cs="Times New Roman"/>
        </w:rPr>
        <w:t xml:space="preserve"> Nicholas Hardy, </w:t>
      </w:r>
      <w:r w:rsidRPr="0092378B">
        <w:rPr>
          <w:rFonts w:ascii="Times New Roman" w:hAnsi="Times New Roman" w:cs="Times New Roman"/>
          <w:i/>
        </w:rPr>
        <w:t>Criticism and Confession: The Bible in the Seventeenth Century Republic of Letters</w:t>
      </w:r>
      <w:r w:rsidRPr="0092378B">
        <w:rPr>
          <w:rFonts w:ascii="Times New Roman" w:hAnsi="Times New Roman" w:cs="Times New Roman"/>
          <w:iCs/>
        </w:rPr>
        <w:t xml:space="preserve"> (Oxford, 2017); Timothy Twining, </w:t>
      </w:r>
      <w:r w:rsidR="0092378B" w:rsidRPr="0092378B">
        <w:rPr>
          <w:rFonts w:ascii="Times New Roman" w:hAnsi="Times New Roman" w:cs="Times New Roman"/>
          <w:i/>
        </w:rPr>
        <w:t>The Limits of Erudition: The Old Testament in Post-Reformation Europe</w:t>
      </w:r>
      <w:r w:rsidR="0092378B" w:rsidRPr="0092378B">
        <w:rPr>
          <w:rFonts w:ascii="Times New Roman" w:hAnsi="Times New Roman" w:cs="Times New Roman"/>
          <w:iCs/>
        </w:rPr>
        <w:t xml:space="preserve"> (Cambridge, 2024). </w:t>
      </w:r>
    </w:p>
  </w:footnote>
  <w:footnote w:id="154">
    <w:p w14:paraId="3EED13A8" w14:textId="67D93910" w:rsidR="00324DCE" w:rsidRPr="0075004A" w:rsidRDefault="00324DCE">
      <w:pPr>
        <w:pStyle w:val="FootnoteText"/>
        <w:rPr>
          <w:rFonts w:ascii="Times New Roman" w:hAnsi="Times New Roman" w:cs="Times New Roman"/>
        </w:rPr>
      </w:pPr>
      <w:r w:rsidRPr="0075004A">
        <w:rPr>
          <w:rStyle w:val="FootnoteReference"/>
          <w:rFonts w:ascii="Times New Roman" w:hAnsi="Times New Roman" w:cs="Times New Roman"/>
        </w:rPr>
        <w:footnoteRef/>
      </w:r>
      <w:r w:rsidRPr="0075004A">
        <w:rPr>
          <w:rFonts w:ascii="Times New Roman" w:hAnsi="Times New Roman" w:cs="Times New Roman"/>
        </w:rPr>
        <w:t xml:space="preserve"> Thomas Roebuck, </w:t>
      </w:r>
      <w:r w:rsidR="00E6746B" w:rsidRPr="0075004A">
        <w:rPr>
          <w:rFonts w:ascii="Times New Roman" w:hAnsi="Times New Roman" w:cs="Times New Roman"/>
        </w:rPr>
        <w:t>‘</w:t>
      </w:r>
      <w:r w:rsidRPr="0075004A">
        <w:rPr>
          <w:rFonts w:ascii="Times New Roman" w:hAnsi="Times New Roman" w:cs="Times New Roman"/>
        </w:rPr>
        <w:t>Edmund Gibson</w:t>
      </w:r>
      <w:r w:rsidR="00E6746B" w:rsidRPr="0075004A">
        <w:rPr>
          <w:rFonts w:ascii="Times New Roman" w:hAnsi="Times New Roman" w:cs="Times New Roman"/>
        </w:rPr>
        <w:t>’</w:t>
      </w:r>
      <w:r w:rsidRPr="0075004A">
        <w:rPr>
          <w:rFonts w:ascii="Times New Roman" w:hAnsi="Times New Roman" w:cs="Times New Roman"/>
        </w:rPr>
        <w:t xml:space="preserve">s 1695 </w:t>
      </w:r>
      <w:r w:rsidRPr="0075004A">
        <w:rPr>
          <w:rFonts w:ascii="Times New Roman" w:hAnsi="Times New Roman" w:cs="Times New Roman"/>
          <w:i/>
          <w:iCs/>
        </w:rPr>
        <w:t>Britannia</w:t>
      </w:r>
      <w:r w:rsidRPr="0075004A">
        <w:rPr>
          <w:rFonts w:ascii="Times New Roman" w:hAnsi="Times New Roman" w:cs="Times New Roman"/>
        </w:rPr>
        <w:t xml:space="preserve"> and Late-Seventeenth-Century British Antiquarian Scholarship</w:t>
      </w:r>
      <w:r w:rsidR="00E6746B" w:rsidRPr="0075004A">
        <w:rPr>
          <w:rFonts w:ascii="Times New Roman" w:hAnsi="Times New Roman" w:cs="Times New Roman"/>
        </w:rPr>
        <w:t>’</w:t>
      </w:r>
      <w:r w:rsidRPr="0075004A">
        <w:rPr>
          <w:rFonts w:ascii="Times New Roman" w:hAnsi="Times New Roman" w:cs="Times New Roman"/>
        </w:rPr>
        <w:t xml:space="preserve">, </w:t>
      </w:r>
      <w:r w:rsidRPr="0075004A">
        <w:rPr>
          <w:rFonts w:ascii="Times New Roman" w:hAnsi="Times New Roman" w:cs="Times New Roman"/>
          <w:i/>
          <w:iCs/>
        </w:rPr>
        <w:t>Erudition and the Republic of Letters</w:t>
      </w:r>
      <w:r w:rsidRPr="0075004A">
        <w:rPr>
          <w:rFonts w:ascii="Times New Roman" w:hAnsi="Times New Roman" w:cs="Times New Roman"/>
        </w:rPr>
        <w:t xml:space="preserve"> 5 (2020), 427-481.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7E"/>
    <w:rsid w:val="00001207"/>
    <w:rsid w:val="00004694"/>
    <w:rsid w:val="00004DBC"/>
    <w:rsid w:val="000068BD"/>
    <w:rsid w:val="000074AD"/>
    <w:rsid w:val="0000774A"/>
    <w:rsid w:val="0000783C"/>
    <w:rsid w:val="00010200"/>
    <w:rsid w:val="00010A67"/>
    <w:rsid w:val="000112AE"/>
    <w:rsid w:val="00011873"/>
    <w:rsid w:val="00012282"/>
    <w:rsid w:val="000148CB"/>
    <w:rsid w:val="00016A1D"/>
    <w:rsid w:val="00016D1B"/>
    <w:rsid w:val="00016FB5"/>
    <w:rsid w:val="00020A9E"/>
    <w:rsid w:val="00021F3D"/>
    <w:rsid w:val="00022ED8"/>
    <w:rsid w:val="000231EE"/>
    <w:rsid w:val="00023292"/>
    <w:rsid w:val="0002376F"/>
    <w:rsid w:val="00026DEE"/>
    <w:rsid w:val="0002772A"/>
    <w:rsid w:val="000277A5"/>
    <w:rsid w:val="00031CEB"/>
    <w:rsid w:val="00033A8A"/>
    <w:rsid w:val="0003645E"/>
    <w:rsid w:val="000403BE"/>
    <w:rsid w:val="00042515"/>
    <w:rsid w:val="00042535"/>
    <w:rsid w:val="0004685A"/>
    <w:rsid w:val="00046C9A"/>
    <w:rsid w:val="00046F31"/>
    <w:rsid w:val="00047615"/>
    <w:rsid w:val="00050EDB"/>
    <w:rsid w:val="000514CE"/>
    <w:rsid w:val="00052729"/>
    <w:rsid w:val="0005288F"/>
    <w:rsid w:val="000540EF"/>
    <w:rsid w:val="00054482"/>
    <w:rsid w:val="000544FA"/>
    <w:rsid w:val="0005453E"/>
    <w:rsid w:val="00055A17"/>
    <w:rsid w:val="00055F17"/>
    <w:rsid w:val="000567AF"/>
    <w:rsid w:val="00056834"/>
    <w:rsid w:val="00056E32"/>
    <w:rsid w:val="00057D26"/>
    <w:rsid w:val="000600D7"/>
    <w:rsid w:val="00065017"/>
    <w:rsid w:val="00065333"/>
    <w:rsid w:val="0006554E"/>
    <w:rsid w:val="00065785"/>
    <w:rsid w:val="00067CC8"/>
    <w:rsid w:val="000714F8"/>
    <w:rsid w:val="000717D3"/>
    <w:rsid w:val="000747F7"/>
    <w:rsid w:val="00074A78"/>
    <w:rsid w:val="00075B11"/>
    <w:rsid w:val="00077E36"/>
    <w:rsid w:val="0008237B"/>
    <w:rsid w:val="00082B8C"/>
    <w:rsid w:val="0008525D"/>
    <w:rsid w:val="00087921"/>
    <w:rsid w:val="00087FC8"/>
    <w:rsid w:val="000906F1"/>
    <w:rsid w:val="00091822"/>
    <w:rsid w:val="00093FFF"/>
    <w:rsid w:val="0009411A"/>
    <w:rsid w:val="0009436D"/>
    <w:rsid w:val="000951BE"/>
    <w:rsid w:val="00096AFB"/>
    <w:rsid w:val="00097901"/>
    <w:rsid w:val="00097CA6"/>
    <w:rsid w:val="000A0A19"/>
    <w:rsid w:val="000A1566"/>
    <w:rsid w:val="000A1A40"/>
    <w:rsid w:val="000A3FDA"/>
    <w:rsid w:val="000A509C"/>
    <w:rsid w:val="000A512D"/>
    <w:rsid w:val="000A5C88"/>
    <w:rsid w:val="000A5D25"/>
    <w:rsid w:val="000A6AA3"/>
    <w:rsid w:val="000A7200"/>
    <w:rsid w:val="000A773D"/>
    <w:rsid w:val="000B046E"/>
    <w:rsid w:val="000B101D"/>
    <w:rsid w:val="000B1E80"/>
    <w:rsid w:val="000B2277"/>
    <w:rsid w:val="000B6077"/>
    <w:rsid w:val="000B6E49"/>
    <w:rsid w:val="000B7275"/>
    <w:rsid w:val="000B740A"/>
    <w:rsid w:val="000B7CDC"/>
    <w:rsid w:val="000B7EBE"/>
    <w:rsid w:val="000C1191"/>
    <w:rsid w:val="000C2763"/>
    <w:rsid w:val="000C4811"/>
    <w:rsid w:val="000C575F"/>
    <w:rsid w:val="000C6C46"/>
    <w:rsid w:val="000C7187"/>
    <w:rsid w:val="000C7A1F"/>
    <w:rsid w:val="000D0513"/>
    <w:rsid w:val="000D2247"/>
    <w:rsid w:val="000D2C18"/>
    <w:rsid w:val="000D37DA"/>
    <w:rsid w:val="000D396E"/>
    <w:rsid w:val="000D4A8A"/>
    <w:rsid w:val="000D50BB"/>
    <w:rsid w:val="000D58B7"/>
    <w:rsid w:val="000D5F46"/>
    <w:rsid w:val="000D7006"/>
    <w:rsid w:val="000D7883"/>
    <w:rsid w:val="000E0340"/>
    <w:rsid w:val="000E0842"/>
    <w:rsid w:val="000E08D1"/>
    <w:rsid w:val="000E0EC5"/>
    <w:rsid w:val="000E297E"/>
    <w:rsid w:val="000E4B60"/>
    <w:rsid w:val="000E5411"/>
    <w:rsid w:val="000E6CC4"/>
    <w:rsid w:val="000E7277"/>
    <w:rsid w:val="000E7701"/>
    <w:rsid w:val="000F21B7"/>
    <w:rsid w:val="000F2CF0"/>
    <w:rsid w:val="000F4B85"/>
    <w:rsid w:val="000F5E6C"/>
    <w:rsid w:val="000F603B"/>
    <w:rsid w:val="000F7CE5"/>
    <w:rsid w:val="001005FD"/>
    <w:rsid w:val="00101075"/>
    <w:rsid w:val="00101604"/>
    <w:rsid w:val="00101E5E"/>
    <w:rsid w:val="00101E77"/>
    <w:rsid w:val="00103139"/>
    <w:rsid w:val="00105944"/>
    <w:rsid w:val="00105D52"/>
    <w:rsid w:val="00107726"/>
    <w:rsid w:val="00110CB3"/>
    <w:rsid w:val="001120B8"/>
    <w:rsid w:val="0011213D"/>
    <w:rsid w:val="00113975"/>
    <w:rsid w:val="00113FCD"/>
    <w:rsid w:val="0011404D"/>
    <w:rsid w:val="00114E89"/>
    <w:rsid w:val="00116F6F"/>
    <w:rsid w:val="00117EB0"/>
    <w:rsid w:val="001226DD"/>
    <w:rsid w:val="00124E83"/>
    <w:rsid w:val="001258E9"/>
    <w:rsid w:val="00127E81"/>
    <w:rsid w:val="00130280"/>
    <w:rsid w:val="001316D2"/>
    <w:rsid w:val="00132731"/>
    <w:rsid w:val="00132C4A"/>
    <w:rsid w:val="001330D3"/>
    <w:rsid w:val="00134BEA"/>
    <w:rsid w:val="00142DAD"/>
    <w:rsid w:val="0014587B"/>
    <w:rsid w:val="001467FF"/>
    <w:rsid w:val="001503AF"/>
    <w:rsid w:val="00151455"/>
    <w:rsid w:val="001524F9"/>
    <w:rsid w:val="00155CEE"/>
    <w:rsid w:val="0015601B"/>
    <w:rsid w:val="001560BE"/>
    <w:rsid w:val="001576ED"/>
    <w:rsid w:val="00160994"/>
    <w:rsid w:val="00161D33"/>
    <w:rsid w:val="00161D8D"/>
    <w:rsid w:val="001622AC"/>
    <w:rsid w:val="00162664"/>
    <w:rsid w:val="00162D70"/>
    <w:rsid w:val="0016482F"/>
    <w:rsid w:val="00164977"/>
    <w:rsid w:val="00165C7D"/>
    <w:rsid w:val="00165D94"/>
    <w:rsid w:val="001660FE"/>
    <w:rsid w:val="00166668"/>
    <w:rsid w:val="001671C1"/>
    <w:rsid w:val="00167271"/>
    <w:rsid w:val="00170272"/>
    <w:rsid w:val="00170964"/>
    <w:rsid w:val="001716FE"/>
    <w:rsid w:val="00174E14"/>
    <w:rsid w:val="00175C13"/>
    <w:rsid w:val="00177CA7"/>
    <w:rsid w:val="00177F59"/>
    <w:rsid w:val="00180214"/>
    <w:rsid w:val="00180818"/>
    <w:rsid w:val="001809F7"/>
    <w:rsid w:val="00181649"/>
    <w:rsid w:val="00183B87"/>
    <w:rsid w:val="00184081"/>
    <w:rsid w:val="0018456D"/>
    <w:rsid w:val="00184D59"/>
    <w:rsid w:val="00187753"/>
    <w:rsid w:val="0019218E"/>
    <w:rsid w:val="00192309"/>
    <w:rsid w:val="00193144"/>
    <w:rsid w:val="00194CBE"/>
    <w:rsid w:val="001A02D6"/>
    <w:rsid w:val="001A0F41"/>
    <w:rsid w:val="001A1A60"/>
    <w:rsid w:val="001A1B1E"/>
    <w:rsid w:val="001A2BFC"/>
    <w:rsid w:val="001A3A6E"/>
    <w:rsid w:val="001A4BE6"/>
    <w:rsid w:val="001A69F2"/>
    <w:rsid w:val="001A6B97"/>
    <w:rsid w:val="001A7324"/>
    <w:rsid w:val="001A75BE"/>
    <w:rsid w:val="001A7D9C"/>
    <w:rsid w:val="001B02E7"/>
    <w:rsid w:val="001B0310"/>
    <w:rsid w:val="001B2878"/>
    <w:rsid w:val="001B322F"/>
    <w:rsid w:val="001B4CFD"/>
    <w:rsid w:val="001B582D"/>
    <w:rsid w:val="001B669B"/>
    <w:rsid w:val="001C0F9D"/>
    <w:rsid w:val="001C1806"/>
    <w:rsid w:val="001C411A"/>
    <w:rsid w:val="001C4235"/>
    <w:rsid w:val="001C51CA"/>
    <w:rsid w:val="001C614C"/>
    <w:rsid w:val="001C6C8B"/>
    <w:rsid w:val="001D0173"/>
    <w:rsid w:val="001D1D22"/>
    <w:rsid w:val="001D20AC"/>
    <w:rsid w:val="001D2552"/>
    <w:rsid w:val="001D27F8"/>
    <w:rsid w:val="001D30AF"/>
    <w:rsid w:val="001D462D"/>
    <w:rsid w:val="001D480E"/>
    <w:rsid w:val="001D508F"/>
    <w:rsid w:val="001D64F4"/>
    <w:rsid w:val="001E09DA"/>
    <w:rsid w:val="001E2C8D"/>
    <w:rsid w:val="001E321C"/>
    <w:rsid w:val="001E37CB"/>
    <w:rsid w:val="001E72E2"/>
    <w:rsid w:val="001F051A"/>
    <w:rsid w:val="001F0CB6"/>
    <w:rsid w:val="001F196A"/>
    <w:rsid w:val="001F1E74"/>
    <w:rsid w:val="001F1ED2"/>
    <w:rsid w:val="001F2CE8"/>
    <w:rsid w:val="001F4E20"/>
    <w:rsid w:val="001F5617"/>
    <w:rsid w:val="001F588F"/>
    <w:rsid w:val="001F76D1"/>
    <w:rsid w:val="001F7BE8"/>
    <w:rsid w:val="002006C5"/>
    <w:rsid w:val="002006F2"/>
    <w:rsid w:val="00201608"/>
    <w:rsid w:val="0020161F"/>
    <w:rsid w:val="00202224"/>
    <w:rsid w:val="00203227"/>
    <w:rsid w:val="002042B0"/>
    <w:rsid w:val="00207A4A"/>
    <w:rsid w:val="00210BB7"/>
    <w:rsid w:val="002123B8"/>
    <w:rsid w:val="00213076"/>
    <w:rsid w:val="002133CA"/>
    <w:rsid w:val="0021347E"/>
    <w:rsid w:val="0021419B"/>
    <w:rsid w:val="0021503A"/>
    <w:rsid w:val="002152DD"/>
    <w:rsid w:val="0021577F"/>
    <w:rsid w:val="0022094C"/>
    <w:rsid w:val="00220F60"/>
    <w:rsid w:val="0022143F"/>
    <w:rsid w:val="002215CE"/>
    <w:rsid w:val="002217AF"/>
    <w:rsid w:val="00221842"/>
    <w:rsid w:val="00222185"/>
    <w:rsid w:val="00223A72"/>
    <w:rsid w:val="00223D5C"/>
    <w:rsid w:val="0022442C"/>
    <w:rsid w:val="00224D07"/>
    <w:rsid w:val="002253B0"/>
    <w:rsid w:val="002261DB"/>
    <w:rsid w:val="002268A7"/>
    <w:rsid w:val="0022783C"/>
    <w:rsid w:val="00227D56"/>
    <w:rsid w:val="00231A3C"/>
    <w:rsid w:val="0023282C"/>
    <w:rsid w:val="00232E11"/>
    <w:rsid w:val="0023378F"/>
    <w:rsid w:val="00233EA3"/>
    <w:rsid w:val="00233FD6"/>
    <w:rsid w:val="0023413C"/>
    <w:rsid w:val="002343FF"/>
    <w:rsid w:val="00234936"/>
    <w:rsid w:val="002352DC"/>
    <w:rsid w:val="00235FC9"/>
    <w:rsid w:val="00237CA8"/>
    <w:rsid w:val="0024076D"/>
    <w:rsid w:val="002440E9"/>
    <w:rsid w:val="00244AEA"/>
    <w:rsid w:val="002451DF"/>
    <w:rsid w:val="002463FA"/>
    <w:rsid w:val="00247EEF"/>
    <w:rsid w:val="0025056B"/>
    <w:rsid w:val="002509D5"/>
    <w:rsid w:val="0025113A"/>
    <w:rsid w:val="00251A55"/>
    <w:rsid w:val="00252B4E"/>
    <w:rsid w:val="002533B1"/>
    <w:rsid w:val="00253C5A"/>
    <w:rsid w:val="00256B30"/>
    <w:rsid w:val="00257000"/>
    <w:rsid w:val="00257804"/>
    <w:rsid w:val="002578E0"/>
    <w:rsid w:val="00262455"/>
    <w:rsid w:val="0026279B"/>
    <w:rsid w:val="00262A16"/>
    <w:rsid w:val="00263B52"/>
    <w:rsid w:val="00264FFD"/>
    <w:rsid w:val="00265115"/>
    <w:rsid w:val="00265697"/>
    <w:rsid w:val="002656ED"/>
    <w:rsid w:val="002673E8"/>
    <w:rsid w:val="00267D59"/>
    <w:rsid w:val="002701E9"/>
    <w:rsid w:val="00270E15"/>
    <w:rsid w:val="00270E2E"/>
    <w:rsid w:val="00271608"/>
    <w:rsid w:val="00271F4A"/>
    <w:rsid w:val="0027311B"/>
    <w:rsid w:val="00275129"/>
    <w:rsid w:val="00276243"/>
    <w:rsid w:val="002773AD"/>
    <w:rsid w:val="00277BDD"/>
    <w:rsid w:val="00277CAB"/>
    <w:rsid w:val="00277DE7"/>
    <w:rsid w:val="0028237F"/>
    <w:rsid w:val="00283AD3"/>
    <w:rsid w:val="0028575F"/>
    <w:rsid w:val="00286B56"/>
    <w:rsid w:val="002908CD"/>
    <w:rsid w:val="00290F1C"/>
    <w:rsid w:val="00292510"/>
    <w:rsid w:val="00295A4B"/>
    <w:rsid w:val="0029796D"/>
    <w:rsid w:val="002A0CE1"/>
    <w:rsid w:val="002A3771"/>
    <w:rsid w:val="002A3C08"/>
    <w:rsid w:val="002A3FD5"/>
    <w:rsid w:val="002A442E"/>
    <w:rsid w:val="002A4F4A"/>
    <w:rsid w:val="002A561A"/>
    <w:rsid w:val="002A5C7F"/>
    <w:rsid w:val="002A77E4"/>
    <w:rsid w:val="002A7A8F"/>
    <w:rsid w:val="002A7E93"/>
    <w:rsid w:val="002B0199"/>
    <w:rsid w:val="002B087F"/>
    <w:rsid w:val="002B1D56"/>
    <w:rsid w:val="002B1D8F"/>
    <w:rsid w:val="002B2A75"/>
    <w:rsid w:val="002B312A"/>
    <w:rsid w:val="002B3C15"/>
    <w:rsid w:val="002B5326"/>
    <w:rsid w:val="002B581B"/>
    <w:rsid w:val="002B5CBD"/>
    <w:rsid w:val="002B5F84"/>
    <w:rsid w:val="002B72BB"/>
    <w:rsid w:val="002B7783"/>
    <w:rsid w:val="002C00DD"/>
    <w:rsid w:val="002C157B"/>
    <w:rsid w:val="002C43BA"/>
    <w:rsid w:val="002C4D8C"/>
    <w:rsid w:val="002C5D6E"/>
    <w:rsid w:val="002C61B2"/>
    <w:rsid w:val="002C61F6"/>
    <w:rsid w:val="002D028F"/>
    <w:rsid w:val="002D0BF9"/>
    <w:rsid w:val="002D1F2F"/>
    <w:rsid w:val="002D2BE0"/>
    <w:rsid w:val="002D32B9"/>
    <w:rsid w:val="002D32EB"/>
    <w:rsid w:val="002D47C4"/>
    <w:rsid w:val="002D59B2"/>
    <w:rsid w:val="002D6AAE"/>
    <w:rsid w:val="002D740E"/>
    <w:rsid w:val="002E0782"/>
    <w:rsid w:val="002E10F7"/>
    <w:rsid w:val="002E144E"/>
    <w:rsid w:val="002E190D"/>
    <w:rsid w:val="002E1FCD"/>
    <w:rsid w:val="002E2E4D"/>
    <w:rsid w:val="002E5C1C"/>
    <w:rsid w:val="002E6BC7"/>
    <w:rsid w:val="002E6F2B"/>
    <w:rsid w:val="002E7152"/>
    <w:rsid w:val="002F044E"/>
    <w:rsid w:val="002F0B6F"/>
    <w:rsid w:val="002F2449"/>
    <w:rsid w:val="002F324C"/>
    <w:rsid w:val="002F366F"/>
    <w:rsid w:val="002F6BC4"/>
    <w:rsid w:val="002F6BDA"/>
    <w:rsid w:val="00301CAD"/>
    <w:rsid w:val="003044B9"/>
    <w:rsid w:val="00304854"/>
    <w:rsid w:val="003049EF"/>
    <w:rsid w:val="00305CDF"/>
    <w:rsid w:val="0030655C"/>
    <w:rsid w:val="0030690D"/>
    <w:rsid w:val="00311B9B"/>
    <w:rsid w:val="0031335D"/>
    <w:rsid w:val="0031711C"/>
    <w:rsid w:val="00317CBA"/>
    <w:rsid w:val="00322A2F"/>
    <w:rsid w:val="00322A6E"/>
    <w:rsid w:val="00323482"/>
    <w:rsid w:val="00323658"/>
    <w:rsid w:val="00324661"/>
    <w:rsid w:val="003249E1"/>
    <w:rsid w:val="00324DCE"/>
    <w:rsid w:val="003255F1"/>
    <w:rsid w:val="003258A5"/>
    <w:rsid w:val="003259CF"/>
    <w:rsid w:val="00326AAB"/>
    <w:rsid w:val="00327024"/>
    <w:rsid w:val="00327A16"/>
    <w:rsid w:val="00331DBB"/>
    <w:rsid w:val="00332777"/>
    <w:rsid w:val="00335314"/>
    <w:rsid w:val="003359A2"/>
    <w:rsid w:val="003359E4"/>
    <w:rsid w:val="0033660D"/>
    <w:rsid w:val="003370FA"/>
    <w:rsid w:val="00337306"/>
    <w:rsid w:val="003403F1"/>
    <w:rsid w:val="003405D6"/>
    <w:rsid w:val="003421C9"/>
    <w:rsid w:val="00351438"/>
    <w:rsid w:val="0035181B"/>
    <w:rsid w:val="00353649"/>
    <w:rsid w:val="00354336"/>
    <w:rsid w:val="0035513B"/>
    <w:rsid w:val="0035597C"/>
    <w:rsid w:val="00356F12"/>
    <w:rsid w:val="0035702B"/>
    <w:rsid w:val="00357168"/>
    <w:rsid w:val="00357771"/>
    <w:rsid w:val="0036111B"/>
    <w:rsid w:val="003620BB"/>
    <w:rsid w:val="003620EC"/>
    <w:rsid w:val="0036269D"/>
    <w:rsid w:val="0036292B"/>
    <w:rsid w:val="0036328C"/>
    <w:rsid w:val="003632BD"/>
    <w:rsid w:val="003636C1"/>
    <w:rsid w:val="003651C8"/>
    <w:rsid w:val="003651F8"/>
    <w:rsid w:val="00366936"/>
    <w:rsid w:val="00367740"/>
    <w:rsid w:val="00367AEA"/>
    <w:rsid w:val="00370226"/>
    <w:rsid w:val="0037165B"/>
    <w:rsid w:val="0037167E"/>
    <w:rsid w:val="00372FF9"/>
    <w:rsid w:val="003752F2"/>
    <w:rsid w:val="00375727"/>
    <w:rsid w:val="003779C0"/>
    <w:rsid w:val="0038023F"/>
    <w:rsid w:val="003814BA"/>
    <w:rsid w:val="00381E86"/>
    <w:rsid w:val="00382C82"/>
    <w:rsid w:val="003842EF"/>
    <w:rsid w:val="0038463B"/>
    <w:rsid w:val="00384824"/>
    <w:rsid w:val="00384E65"/>
    <w:rsid w:val="003855F6"/>
    <w:rsid w:val="003858F2"/>
    <w:rsid w:val="00385A68"/>
    <w:rsid w:val="00386A43"/>
    <w:rsid w:val="00391BEF"/>
    <w:rsid w:val="00392B9F"/>
    <w:rsid w:val="00392DB0"/>
    <w:rsid w:val="00395C40"/>
    <w:rsid w:val="003964EE"/>
    <w:rsid w:val="00396D8E"/>
    <w:rsid w:val="003A0B73"/>
    <w:rsid w:val="003A2230"/>
    <w:rsid w:val="003A2460"/>
    <w:rsid w:val="003A3AB1"/>
    <w:rsid w:val="003A3CEA"/>
    <w:rsid w:val="003A41A4"/>
    <w:rsid w:val="003A4EDE"/>
    <w:rsid w:val="003A50FE"/>
    <w:rsid w:val="003A7AA9"/>
    <w:rsid w:val="003B02AC"/>
    <w:rsid w:val="003B0942"/>
    <w:rsid w:val="003B0FDC"/>
    <w:rsid w:val="003B3341"/>
    <w:rsid w:val="003B3C93"/>
    <w:rsid w:val="003B4AE7"/>
    <w:rsid w:val="003B5BA2"/>
    <w:rsid w:val="003B5F8C"/>
    <w:rsid w:val="003B689A"/>
    <w:rsid w:val="003B68DB"/>
    <w:rsid w:val="003C0CC6"/>
    <w:rsid w:val="003C3442"/>
    <w:rsid w:val="003C4244"/>
    <w:rsid w:val="003C4656"/>
    <w:rsid w:val="003C46D0"/>
    <w:rsid w:val="003C6FB1"/>
    <w:rsid w:val="003C7554"/>
    <w:rsid w:val="003C76E9"/>
    <w:rsid w:val="003D09B0"/>
    <w:rsid w:val="003D1AB5"/>
    <w:rsid w:val="003D4505"/>
    <w:rsid w:val="003D4839"/>
    <w:rsid w:val="003D6180"/>
    <w:rsid w:val="003D62EC"/>
    <w:rsid w:val="003D637D"/>
    <w:rsid w:val="003D691B"/>
    <w:rsid w:val="003E00E7"/>
    <w:rsid w:val="003E1300"/>
    <w:rsid w:val="003E28AD"/>
    <w:rsid w:val="003E3689"/>
    <w:rsid w:val="003E4F64"/>
    <w:rsid w:val="003E6D22"/>
    <w:rsid w:val="003E79D6"/>
    <w:rsid w:val="003F0133"/>
    <w:rsid w:val="003F0778"/>
    <w:rsid w:val="003F1B09"/>
    <w:rsid w:val="003F20D6"/>
    <w:rsid w:val="003F5059"/>
    <w:rsid w:val="003F533A"/>
    <w:rsid w:val="003F62BF"/>
    <w:rsid w:val="003F72F8"/>
    <w:rsid w:val="004027BF"/>
    <w:rsid w:val="0040291E"/>
    <w:rsid w:val="00402F6E"/>
    <w:rsid w:val="00403027"/>
    <w:rsid w:val="0040311D"/>
    <w:rsid w:val="00403C70"/>
    <w:rsid w:val="00404EA7"/>
    <w:rsid w:val="00405D0A"/>
    <w:rsid w:val="0040622D"/>
    <w:rsid w:val="004071FB"/>
    <w:rsid w:val="004076B0"/>
    <w:rsid w:val="00410141"/>
    <w:rsid w:val="00412D4F"/>
    <w:rsid w:val="00413AF4"/>
    <w:rsid w:val="00413F03"/>
    <w:rsid w:val="00413FB5"/>
    <w:rsid w:val="004148D2"/>
    <w:rsid w:val="004167B7"/>
    <w:rsid w:val="00417888"/>
    <w:rsid w:val="00420147"/>
    <w:rsid w:val="00420606"/>
    <w:rsid w:val="00420893"/>
    <w:rsid w:val="00423AC9"/>
    <w:rsid w:val="00424337"/>
    <w:rsid w:val="00424A5B"/>
    <w:rsid w:val="00427EC8"/>
    <w:rsid w:val="00430BA4"/>
    <w:rsid w:val="00430C39"/>
    <w:rsid w:val="0043354C"/>
    <w:rsid w:val="00433F4E"/>
    <w:rsid w:val="004341B0"/>
    <w:rsid w:val="004351E5"/>
    <w:rsid w:val="0043537D"/>
    <w:rsid w:val="004363C5"/>
    <w:rsid w:val="00437CB0"/>
    <w:rsid w:val="00440404"/>
    <w:rsid w:val="00441E78"/>
    <w:rsid w:val="004420C4"/>
    <w:rsid w:val="0044219E"/>
    <w:rsid w:val="00442BFE"/>
    <w:rsid w:val="004434DB"/>
    <w:rsid w:val="0044440A"/>
    <w:rsid w:val="0044527E"/>
    <w:rsid w:val="004452CB"/>
    <w:rsid w:val="00446A87"/>
    <w:rsid w:val="00446DEB"/>
    <w:rsid w:val="004503F6"/>
    <w:rsid w:val="00452DF7"/>
    <w:rsid w:val="00453204"/>
    <w:rsid w:val="004547DA"/>
    <w:rsid w:val="00457127"/>
    <w:rsid w:val="004600BE"/>
    <w:rsid w:val="0046076D"/>
    <w:rsid w:val="00463EE8"/>
    <w:rsid w:val="00465DCB"/>
    <w:rsid w:val="00466DC2"/>
    <w:rsid w:val="00466F85"/>
    <w:rsid w:val="00470C50"/>
    <w:rsid w:val="00470C6A"/>
    <w:rsid w:val="00472CC4"/>
    <w:rsid w:val="00474830"/>
    <w:rsid w:val="0047555B"/>
    <w:rsid w:val="00475798"/>
    <w:rsid w:val="00476481"/>
    <w:rsid w:val="00476807"/>
    <w:rsid w:val="00477C83"/>
    <w:rsid w:val="00477DF7"/>
    <w:rsid w:val="00477E96"/>
    <w:rsid w:val="00484160"/>
    <w:rsid w:val="00485820"/>
    <w:rsid w:val="00485951"/>
    <w:rsid w:val="00486E3C"/>
    <w:rsid w:val="00487C08"/>
    <w:rsid w:val="00487F32"/>
    <w:rsid w:val="00492EEB"/>
    <w:rsid w:val="00493335"/>
    <w:rsid w:val="00493608"/>
    <w:rsid w:val="00493AFE"/>
    <w:rsid w:val="00494040"/>
    <w:rsid w:val="004951F0"/>
    <w:rsid w:val="00495368"/>
    <w:rsid w:val="00495813"/>
    <w:rsid w:val="00497C14"/>
    <w:rsid w:val="004A2B6D"/>
    <w:rsid w:val="004A32B2"/>
    <w:rsid w:val="004A4BF5"/>
    <w:rsid w:val="004A5AB6"/>
    <w:rsid w:val="004A5C65"/>
    <w:rsid w:val="004A68F6"/>
    <w:rsid w:val="004A69AE"/>
    <w:rsid w:val="004A6CD9"/>
    <w:rsid w:val="004B118C"/>
    <w:rsid w:val="004B3C95"/>
    <w:rsid w:val="004B3DC1"/>
    <w:rsid w:val="004B43BF"/>
    <w:rsid w:val="004B7D9B"/>
    <w:rsid w:val="004C010A"/>
    <w:rsid w:val="004C0748"/>
    <w:rsid w:val="004C0C45"/>
    <w:rsid w:val="004C16E1"/>
    <w:rsid w:val="004C184A"/>
    <w:rsid w:val="004C194E"/>
    <w:rsid w:val="004C2242"/>
    <w:rsid w:val="004C28D8"/>
    <w:rsid w:val="004C4246"/>
    <w:rsid w:val="004C45B5"/>
    <w:rsid w:val="004C68ED"/>
    <w:rsid w:val="004C7E9D"/>
    <w:rsid w:val="004D0920"/>
    <w:rsid w:val="004D232F"/>
    <w:rsid w:val="004D3B58"/>
    <w:rsid w:val="004D42FC"/>
    <w:rsid w:val="004D548D"/>
    <w:rsid w:val="004D615D"/>
    <w:rsid w:val="004D7612"/>
    <w:rsid w:val="004D79B4"/>
    <w:rsid w:val="004D7E8D"/>
    <w:rsid w:val="004E07BB"/>
    <w:rsid w:val="004E1A01"/>
    <w:rsid w:val="004E1FED"/>
    <w:rsid w:val="004E2904"/>
    <w:rsid w:val="004E3632"/>
    <w:rsid w:val="004E4761"/>
    <w:rsid w:val="004E48FF"/>
    <w:rsid w:val="004E5549"/>
    <w:rsid w:val="004E5ED1"/>
    <w:rsid w:val="004E6051"/>
    <w:rsid w:val="004E6512"/>
    <w:rsid w:val="004E663F"/>
    <w:rsid w:val="004E6E95"/>
    <w:rsid w:val="004E7058"/>
    <w:rsid w:val="004E7FF7"/>
    <w:rsid w:val="004F1D63"/>
    <w:rsid w:val="004F2143"/>
    <w:rsid w:val="004F297B"/>
    <w:rsid w:val="004F2E39"/>
    <w:rsid w:val="004F3D00"/>
    <w:rsid w:val="004F3F5E"/>
    <w:rsid w:val="004F4FC3"/>
    <w:rsid w:val="004F567F"/>
    <w:rsid w:val="004F6723"/>
    <w:rsid w:val="004F6A0C"/>
    <w:rsid w:val="005022F7"/>
    <w:rsid w:val="0050270A"/>
    <w:rsid w:val="00503FA9"/>
    <w:rsid w:val="00504164"/>
    <w:rsid w:val="00504A5B"/>
    <w:rsid w:val="005070EE"/>
    <w:rsid w:val="00507631"/>
    <w:rsid w:val="00510797"/>
    <w:rsid w:val="00511FB4"/>
    <w:rsid w:val="005134A6"/>
    <w:rsid w:val="005138C3"/>
    <w:rsid w:val="0051397C"/>
    <w:rsid w:val="005143F2"/>
    <w:rsid w:val="00514859"/>
    <w:rsid w:val="0051517D"/>
    <w:rsid w:val="00515D8B"/>
    <w:rsid w:val="005202DC"/>
    <w:rsid w:val="00521CB8"/>
    <w:rsid w:val="00522463"/>
    <w:rsid w:val="00522BF4"/>
    <w:rsid w:val="00524AB9"/>
    <w:rsid w:val="00526440"/>
    <w:rsid w:val="00532636"/>
    <w:rsid w:val="00534169"/>
    <w:rsid w:val="00535AE9"/>
    <w:rsid w:val="00535D90"/>
    <w:rsid w:val="00536702"/>
    <w:rsid w:val="00536CCF"/>
    <w:rsid w:val="00536E53"/>
    <w:rsid w:val="005379A6"/>
    <w:rsid w:val="005415CA"/>
    <w:rsid w:val="005416CB"/>
    <w:rsid w:val="00542069"/>
    <w:rsid w:val="00542CDF"/>
    <w:rsid w:val="00543578"/>
    <w:rsid w:val="0054365F"/>
    <w:rsid w:val="005437B6"/>
    <w:rsid w:val="0054395A"/>
    <w:rsid w:val="00543E8F"/>
    <w:rsid w:val="0054436C"/>
    <w:rsid w:val="005450B5"/>
    <w:rsid w:val="0054734F"/>
    <w:rsid w:val="005475DA"/>
    <w:rsid w:val="005514FA"/>
    <w:rsid w:val="00553E15"/>
    <w:rsid w:val="00554DE8"/>
    <w:rsid w:val="00554E3A"/>
    <w:rsid w:val="00556E1A"/>
    <w:rsid w:val="00560594"/>
    <w:rsid w:val="005624FC"/>
    <w:rsid w:val="00562624"/>
    <w:rsid w:val="00562E3B"/>
    <w:rsid w:val="005636E7"/>
    <w:rsid w:val="00564404"/>
    <w:rsid w:val="00566873"/>
    <w:rsid w:val="00566958"/>
    <w:rsid w:val="005670CD"/>
    <w:rsid w:val="00567E1F"/>
    <w:rsid w:val="00570D5A"/>
    <w:rsid w:val="00570EDB"/>
    <w:rsid w:val="005715B0"/>
    <w:rsid w:val="005719B2"/>
    <w:rsid w:val="005740BD"/>
    <w:rsid w:val="00574EDD"/>
    <w:rsid w:val="00574FCE"/>
    <w:rsid w:val="005760BC"/>
    <w:rsid w:val="00580541"/>
    <w:rsid w:val="00582471"/>
    <w:rsid w:val="00582781"/>
    <w:rsid w:val="0058611A"/>
    <w:rsid w:val="005869C4"/>
    <w:rsid w:val="00587F78"/>
    <w:rsid w:val="0059065F"/>
    <w:rsid w:val="005927B0"/>
    <w:rsid w:val="005934AC"/>
    <w:rsid w:val="00593A39"/>
    <w:rsid w:val="00594A64"/>
    <w:rsid w:val="0059569A"/>
    <w:rsid w:val="0059574F"/>
    <w:rsid w:val="0059593B"/>
    <w:rsid w:val="00595BCF"/>
    <w:rsid w:val="00596C85"/>
    <w:rsid w:val="005A1C68"/>
    <w:rsid w:val="005A1F09"/>
    <w:rsid w:val="005A1FC1"/>
    <w:rsid w:val="005A2455"/>
    <w:rsid w:val="005A3CB6"/>
    <w:rsid w:val="005A3F0D"/>
    <w:rsid w:val="005A4047"/>
    <w:rsid w:val="005A5CBA"/>
    <w:rsid w:val="005A6686"/>
    <w:rsid w:val="005A700A"/>
    <w:rsid w:val="005A711A"/>
    <w:rsid w:val="005A7B7B"/>
    <w:rsid w:val="005A7C12"/>
    <w:rsid w:val="005B0255"/>
    <w:rsid w:val="005B11EC"/>
    <w:rsid w:val="005B220B"/>
    <w:rsid w:val="005B3141"/>
    <w:rsid w:val="005B36F2"/>
    <w:rsid w:val="005B4E27"/>
    <w:rsid w:val="005B72F1"/>
    <w:rsid w:val="005C0ACE"/>
    <w:rsid w:val="005C43F7"/>
    <w:rsid w:val="005C6D95"/>
    <w:rsid w:val="005D0DA9"/>
    <w:rsid w:val="005D4279"/>
    <w:rsid w:val="005D4595"/>
    <w:rsid w:val="005D49B5"/>
    <w:rsid w:val="005D4C39"/>
    <w:rsid w:val="005D70DE"/>
    <w:rsid w:val="005E03E6"/>
    <w:rsid w:val="005E04FA"/>
    <w:rsid w:val="005E05DC"/>
    <w:rsid w:val="005E0AB4"/>
    <w:rsid w:val="005E1131"/>
    <w:rsid w:val="005E1EF7"/>
    <w:rsid w:val="005E266A"/>
    <w:rsid w:val="005E47F0"/>
    <w:rsid w:val="005E4987"/>
    <w:rsid w:val="005E760A"/>
    <w:rsid w:val="005E7A6D"/>
    <w:rsid w:val="005F16FE"/>
    <w:rsid w:val="005F3E89"/>
    <w:rsid w:val="005F59E8"/>
    <w:rsid w:val="005F7164"/>
    <w:rsid w:val="0060151D"/>
    <w:rsid w:val="00601A76"/>
    <w:rsid w:val="00602BAC"/>
    <w:rsid w:val="00602CEE"/>
    <w:rsid w:val="006031DE"/>
    <w:rsid w:val="00607D50"/>
    <w:rsid w:val="00611B63"/>
    <w:rsid w:val="0061455F"/>
    <w:rsid w:val="00616611"/>
    <w:rsid w:val="006166B1"/>
    <w:rsid w:val="00617B9E"/>
    <w:rsid w:val="00617ECF"/>
    <w:rsid w:val="006216DA"/>
    <w:rsid w:val="00621A63"/>
    <w:rsid w:val="006229B9"/>
    <w:rsid w:val="0062366A"/>
    <w:rsid w:val="00623B9C"/>
    <w:rsid w:val="006261EC"/>
    <w:rsid w:val="00626CA1"/>
    <w:rsid w:val="00627A1C"/>
    <w:rsid w:val="006309F0"/>
    <w:rsid w:val="0063136E"/>
    <w:rsid w:val="006317D5"/>
    <w:rsid w:val="00632EA1"/>
    <w:rsid w:val="00633A3B"/>
    <w:rsid w:val="006354AB"/>
    <w:rsid w:val="006356BF"/>
    <w:rsid w:val="00636645"/>
    <w:rsid w:val="00637F30"/>
    <w:rsid w:val="006403A0"/>
    <w:rsid w:val="00640F8F"/>
    <w:rsid w:val="00641870"/>
    <w:rsid w:val="00641E82"/>
    <w:rsid w:val="00642960"/>
    <w:rsid w:val="0064547F"/>
    <w:rsid w:val="00647797"/>
    <w:rsid w:val="0065006A"/>
    <w:rsid w:val="00651279"/>
    <w:rsid w:val="006513C0"/>
    <w:rsid w:val="00651B39"/>
    <w:rsid w:val="00652945"/>
    <w:rsid w:val="00652C59"/>
    <w:rsid w:val="00653670"/>
    <w:rsid w:val="00653E75"/>
    <w:rsid w:val="006559D8"/>
    <w:rsid w:val="0065728B"/>
    <w:rsid w:val="006601BF"/>
    <w:rsid w:val="006607B0"/>
    <w:rsid w:val="006610BE"/>
    <w:rsid w:val="00661468"/>
    <w:rsid w:val="006616BC"/>
    <w:rsid w:val="006634EF"/>
    <w:rsid w:val="0066483F"/>
    <w:rsid w:val="006652FA"/>
    <w:rsid w:val="00665745"/>
    <w:rsid w:val="00666D3E"/>
    <w:rsid w:val="006679C4"/>
    <w:rsid w:val="00670274"/>
    <w:rsid w:val="0067149C"/>
    <w:rsid w:val="00672D59"/>
    <w:rsid w:val="006731FB"/>
    <w:rsid w:val="00674369"/>
    <w:rsid w:val="0067740F"/>
    <w:rsid w:val="00682E29"/>
    <w:rsid w:val="00683AE2"/>
    <w:rsid w:val="00684E4C"/>
    <w:rsid w:val="00685486"/>
    <w:rsid w:val="006855FE"/>
    <w:rsid w:val="00685805"/>
    <w:rsid w:val="00686061"/>
    <w:rsid w:val="00687B8E"/>
    <w:rsid w:val="0069104F"/>
    <w:rsid w:val="00693220"/>
    <w:rsid w:val="0069457C"/>
    <w:rsid w:val="00695CE6"/>
    <w:rsid w:val="00695EEB"/>
    <w:rsid w:val="00695F48"/>
    <w:rsid w:val="0069616D"/>
    <w:rsid w:val="006961AD"/>
    <w:rsid w:val="006967C7"/>
    <w:rsid w:val="00697C92"/>
    <w:rsid w:val="006A00EC"/>
    <w:rsid w:val="006A074D"/>
    <w:rsid w:val="006A0DBC"/>
    <w:rsid w:val="006A0F1A"/>
    <w:rsid w:val="006A1747"/>
    <w:rsid w:val="006A2A87"/>
    <w:rsid w:val="006A2E20"/>
    <w:rsid w:val="006A4015"/>
    <w:rsid w:val="006A6230"/>
    <w:rsid w:val="006A6980"/>
    <w:rsid w:val="006A6E6C"/>
    <w:rsid w:val="006A7B6C"/>
    <w:rsid w:val="006B3171"/>
    <w:rsid w:val="006B4F36"/>
    <w:rsid w:val="006B5B90"/>
    <w:rsid w:val="006B61E9"/>
    <w:rsid w:val="006B7006"/>
    <w:rsid w:val="006B7185"/>
    <w:rsid w:val="006C214D"/>
    <w:rsid w:val="006C326A"/>
    <w:rsid w:val="006C3668"/>
    <w:rsid w:val="006C4C7C"/>
    <w:rsid w:val="006C718B"/>
    <w:rsid w:val="006C733C"/>
    <w:rsid w:val="006C745E"/>
    <w:rsid w:val="006D0684"/>
    <w:rsid w:val="006D0B2F"/>
    <w:rsid w:val="006D1228"/>
    <w:rsid w:val="006D1280"/>
    <w:rsid w:val="006D251D"/>
    <w:rsid w:val="006D513E"/>
    <w:rsid w:val="006D5240"/>
    <w:rsid w:val="006D5773"/>
    <w:rsid w:val="006D598C"/>
    <w:rsid w:val="006E192C"/>
    <w:rsid w:val="006E311B"/>
    <w:rsid w:val="006E37E9"/>
    <w:rsid w:val="006E391B"/>
    <w:rsid w:val="006E41D4"/>
    <w:rsid w:val="006E5C19"/>
    <w:rsid w:val="006E5DD8"/>
    <w:rsid w:val="006E5E29"/>
    <w:rsid w:val="006E75B7"/>
    <w:rsid w:val="006F2235"/>
    <w:rsid w:val="006F37D8"/>
    <w:rsid w:val="006F3EE4"/>
    <w:rsid w:val="006F3F0A"/>
    <w:rsid w:val="006F65A8"/>
    <w:rsid w:val="00701907"/>
    <w:rsid w:val="00702108"/>
    <w:rsid w:val="0070372C"/>
    <w:rsid w:val="007041D7"/>
    <w:rsid w:val="00704A9F"/>
    <w:rsid w:val="00704C41"/>
    <w:rsid w:val="0070618B"/>
    <w:rsid w:val="00707DC3"/>
    <w:rsid w:val="00710635"/>
    <w:rsid w:val="00711A98"/>
    <w:rsid w:val="00712CB2"/>
    <w:rsid w:val="00714D21"/>
    <w:rsid w:val="00715716"/>
    <w:rsid w:val="00715A68"/>
    <w:rsid w:val="00717D41"/>
    <w:rsid w:val="00720647"/>
    <w:rsid w:val="00721CA6"/>
    <w:rsid w:val="0072241C"/>
    <w:rsid w:val="00722E97"/>
    <w:rsid w:val="00724079"/>
    <w:rsid w:val="00724747"/>
    <w:rsid w:val="00724FC6"/>
    <w:rsid w:val="00725DD3"/>
    <w:rsid w:val="00726648"/>
    <w:rsid w:val="00730A31"/>
    <w:rsid w:val="007311E6"/>
    <w:rsid w:val="007321A3"/>
    <w:rsid w:val="0073493D"/>
    <w:rsid w:val="00734BF0"/>
    <w:rsid w:val="00734CDB"/>
    <w:rsid w:val="00734DB3"/>
    <w:rsid w:val="007376B8"/>
    <w:rsid w:val="00740393"/>
    <w:rsid w:val="0074083F"/>
    <w:rsid w:val="00742A64"/>
    <w:rsid w:val="0074307F"/>
    <w:rsid w:val="007431AB"/>
    <w:rsid w:val="007454F4"/>
    <w:rsid w:val="00745E7A"/>
    <w:rsid w:val="007464CD"/>
    <w:rsid w:val="0074723C"/>
    <w:rsid w:val="00747D5A"/>
    <w:rsid w:val="0075004A"/>
    <w:rsid w:val="0075498B"/>
    <w:rsid w:val="00755C7D"/>
    <w:rsid w:val="00756D75"/>
    <w:rsid w:val="00756F80"/>
    <w:rsid w:val="0075779D"/>
    <w:rsid w:val="00757F23"/>
    <w:rsid w:val="007632AB"/>
    <w:rsid w:val="00764051"/>
    <w:rsid w:val="00764940"/>
    <w:rsid w:val="0076616A"/>
    <w:rsid w:val="00770A7A"/>
    <w:rsid w:val="007719CB"/>
    <w:rsid w:val="00774886"/>
    <w:rsid w:val="00780BE3"/>
    <w:rsid w:val="007814C9"/>
    <w:rsid w:val="00781759"/>
    <w:rsid w:val="00784422"/>
    <w:rsid w:val="00786381"/>
    <w:rsid w:val="0078702C"/>
    <w:rsid w:val="00790113"/>
    <w:rsid w:val="007907C6"/>
    <w:rsid w:val="0079180F"/>
    <w:rsid w:val="00792697"/>
    <w:rsid w:val="0079376B"/>
    <w:rsid w:val="00793F64"/>
    <w:rsid w:val="0079403B"/>
    <w:rsid w:val="00794154"/>
    <w:rsid w:val="00794916"/>
    <w:rsid w:val="00794AD2"/>
    <w:rsid w:val="00797ACB"/>
    <w:rsid w:val="00797ECB"/>
    <w:rsid w:val="007A1ACA"/>
    <w:rsid w:val="007A1E65"/>
    <w:rsid w:val="007A2F9B"/>
    <w:rsid w:val="007A3470"/>
    <w:rsid w:val="007A611B"/>
    <w:rsid w:val="007A7172"/>
    <w:rsid w:val="007A777E"/>
    <w:rsid w:val="007B2873"/>
    <w:rsid w:val="007B29AC"/>
    <w:rsid w:val="007B44A0"/>
    <w:rsid w:val="007B57C7"/>
    <w:rsid w:val="007B5DCD"/>
    <w:rsid w:val="007B6B23"/>
    <w:rsid w:val="007B7879"/>
    <w:rsid w:val="007C0B98"/>
    <w:rsid w:val="007C1BF2"/>
    <w:rsid w:val="007C4B63"/>
    <w:rsid w:val="007C522D"/>
    <w:rsid w:val="007C75C5"/>
    <w:rsid w:val="007D00BF"/>
    <w:rsid w:val="007D04EA"/>
    <w:rsid w:val="007D0513"/>
    <w:rsid w:val="007D2F81"/>
    <w:rsid w:val="007D3B96"/>
    <w:rsid w:val="007D40C4"/>
    <w:rsid w:val="007D6A4D"/>
    <w:rsid w:val="007D728D"/>
    <w:rsid w:val="007D7B88"/>
    <w:rsid w:val="007E2683"/>
    <w:rsid w:val="007E359C"/>
    <w:rsid w:val="007E3BB0"/>
    <w:rsid w:val="007E56AA"/>
    <w:rsid w:val="007E5FB6"/>
    <w:rsid w:val="007E625C"/>
    <w:rsid w:val="007E7E15"/>
    <w:rsid w:val="007F3DCF"/>
    <w:rsid w:val="007F43FD"/>
    <w:rsid w:val="007F5AB4"/>
    <w:rsid w:val="007F6300"/>
    <w:rsid w:val="007F7B03"/>
    <w:rsid w:val="007F7EF2"/>
    <w:rsid w:val="008015A8"/>
    <w:rsid w:val="00801F0D"/>
    <w:rsid w:val="008028F3"/>
    <w:rsid w:val="00802BFB"/>
    <w:rsid w:val="008033EF"/>
    <w:rsid w:val="00804A5F"/>
    <w:rsid w:val="00806F7C"/>
    <w:rsid w:val="0080779F"/>
    <w:rsid w:val="00810568"/>
    <w:rsid w:val="00810A24"/>
    <w:rsid w:val="00813931"/>
    <w:rsid w:val="00814760"/>
    <w:rsid w:val="0081726A"/>
    <w:rsid w:val="008177C1"/>
    <w:rsid w:val="008179D3"/>
    <w:rsid w:val="0082012A"/>
    <w:rsid w:val="00820398"/>
    <w:rsid w:val="008219A8"/>
    <w:rsid w:val="00825053"/>
    <w:rsid w:val="00825413"/>
    <w:rsid w:val="00830056"/>
    <w:rsid w:val="00830A2C"/>
    <w:rsid w:val="00833EAB"/>
    <w:rsid w:val="0083494D"/>
    <w:rsid w:val="00835226"/>
    <w:rsid w:val="008376E0"/>
    <w:rsid w:val="00840863"/>
    <w:rsid w:val="00840EAA"/>
    <w:rsid w:val="008410A5"/>
    <w:rsid w:val="00841583"/>
    <w:rsid w:val="00842741"/>
    <w:rsid w:val="008436D6"/>
    <w:rsid w:val="008440BC"/>
    <w:rsid w:val="008444E3"/>
    <w:rsid w:val="00846086"/>
    <w:rsid w:val="00846C52"/>
    <w:rsid w:val="0084762F"/>
    <w:rsid w:val="0085536B"/>
    <w:rsid w:val="00856DE0"/>
    <w:rsid w:val="00857D87"/>
    <w:rsid w:val="00860972"/>
    <w:rsid w:val="00862B9B"/>
    <w:rsid w:val="00862C1C"/>
    <w:rsid w:val="00862F8C"/>
    <w:rsid w:val="008633F8"/>
    <w:rsid w:val="0086421A"/>
    <w:rsid w:val="00864670"/>
    <w:rsid w:val="00866548"/>
    <w:rsid w:val="008669BB"/>
    <w:rsid w:val="00866E2B"/>
    <w:rsid w:val="00867359"/>
    <w:rsid w:val="008677BC"/>
    <w:rsid w:val="0087093E"/>
    <w:rsid w:val="008716EE"/>
    <w:rsid w:val="00872849"/>
    <w:rsid w:val="008757AA"/>
    <w:rsid w:val="008771C9"/>
    <w:rsid w:val="00880DEB"/>
    <w:rsid w:val="00880F68"/>
    <w:rsid w:val="00881555"/>
    <w:rsid w:val="008829C1"/>
    <w:rsid w:val="00883202"/>
    <w:rsid w:val="00884019"/>
    <w:rsid w:val="00885779"/>
    <w:rsid w:val="008866B4"/>
    <w:rsid w:val="00886E80"/>
    <w:rsid w:val="0088752C"/>
    <w:rsid w:val="00887820"/>
    <w:rsid w:val="00893587"/>
    <w:rsid w:val="0089400B"/>
    <w:rsid w:val="00896D88"/>
    <w:rsid w:val="00897776"/>
    <w:rsid w:val="00897E35"/>
    <w:rsid w:val="008A070D"/>
    <w:rsid w:val="008A0BB0"/>
    <w:rsid w:val="008A1C33"/>
    <w:rsid w:val="008A216D"/>
    <w:rsid w:val="008A3EB7"/>
    <w:rsid w:val="008A425A"/>
    <w:rsid w:val="008A4858"/>
    <w:rsid w:val="008A4D3D"/>
    <w:rsid w:val="008A6DFD"/>
    <w:rsid w:val="008A78C9"/>
    <w:rsid w:val="008A7971"/>
    <w:rsid w:val="008A7B3D"/>
    <w:rsid w:val="008A7C0C"/>
    <w:rsid w:val="008B05B9"/>
    <w:rsid w:val="008B1425"/>
    <w:rsid w:val="008B21F6"/>
    <w:rsid w:val="008B2849"/>
    <w:rsid w:val="008B3E62"/>
    <w:rsid w:val="008B53E1"/>
    <w:rsid w:val="008B5B3B"/>
    <w:rsid w:val="008B671F"/>
    <w:rsid w:val="008C0418"/>
    <w:rsid w:val="008C0EA6"/>
    <w:rsid w:val="008C36C3"/>
    <w:rsid w:val="008C45EB"/>
    <w:rsid w:val="008C5EDD"/>
    <w:rsid w:val="008C6109"/>
    <w:rsid w:val="008C69AF"/>
    <w:rsid w:val="008C7C82"/>
    <w:rsid w:val="008D2DE0"/>
    <w:rsid w:val="008D4444"/>
    <w:rsid w:val="008D6E30"/>
    <w:rsid w:val="008E0D19"/>
    <w:rsid w:val="008E44FB"/>
    <w:rsid w:val="008E4AEB"/>
    <w:rsid w:val="008E52AD"/>
    <w:rsid w:val="008E549E"/>
    <w:rsid w:val="008E714B"/>
    <w:rsid w:val="008E78B8"/>
    <w:rsid w:val="008F0CA2"/>
    <w:rsid w:val="008F10BF"/>
    <w:rsid w:val="008F1AB0"/>
    <w:rsid w:val="008F3D05"/>
    <w:rsid w:val="008F7CCB"/>
    <w:rsid w:val="009007A7"/>
    <w:rsid w:val="00902663"/>
    <w:rsid w:val="009038CC"/>
    <w:rsid w:val="0090465C"/>
    <w:rsid w:val="00904C08"/>
    <w:rsid w:val="00905272"/>
    <w:rsid w:val="00906E1C"/>
    <w:rsid w:val="0090749E"/>
    <w:rsid w:val="00910189"/>
    <w:rsid w:val="00910267"/>
    <w:rsid w:val="00910848"/>
    <w:rsid w:val="00911882"/>
    <w:rsid w:val="009133C2"/>
    <w:rsid w:val="00916F67"/>
    <w:rsid w:val="0092166F"/>
    <w:rsid w:val="009219B6"/>
    <w:rsid w:val="00921D5F"/>
    <w:rsid w:val="00921F5F"/>
    <w:rsid w:val="00922407"/>
    <w:rsid w:val="00922968"/>
    <w:rsid w:val="00922A73"/>
    <w:rsid w:val="0092378B"/>
    <w:rsid w:val="00924772"/>
    <w:rsid w:val="00924D6C"/>
    <w:rsid w:val="00925600"/>
    <w:rsid w:val="00925804"/>
    <w:rsid w:val="00926063"/>
    <w:rsid w:val="00926D53"/>
    <w:rsid w:val="0093442B"/>
    <w:rsid w:val="00934DF1"/>
    <w:rsid w:val="0093533B"/>
    <w:rsid w:val="009360B7"/>
    <w:rsid w:val="00937F70"/>
    <w:rsid w:val="00941014"/>
    <w:rsid w:val="00942549"/>
    <w:rsid w:val="00944057"/>
    <w:rsid w:val="009447B1"/>
    <w:rsid w:val="0094566B"/>
    <w:rsid w:val="00945A46"/>
    <w:rsid w:val="0094664A"/>
    <w:rsid w:val="00946FA1"/>
    <w:rsid w:val="0095366F"/>
    <w:rsid w:val="00953824"/>
    <w:rsid w:val="00953C13"/>
    <w:rsid w:val="0095464C"/>
    <w:rsid w:val="00954C19"/>
    <w:rsid w:val="0095551C"/>
    <w:rsid w:val="00955FE9"/>
    <w:rsid w:val="00956180"/>
    <w:rsid w:val="009576AF"/>
    <w:rsid w:val="0096167D"/>
    <w:rsid w:val="009635D6"/>
    <w:rsid w:val="0096489D"/>
    <w:rsid w:val="009657AB"/>
    <w:rsid w:val="00965EF7"/>
    <w:rsid w:val="00966A76"/>
    <w:rsid w:val="0096732A"/>
    <w:rsid w:val="00971B57"/>
    <w:rsid w:val="009725A8"/>
    <w:rsid w:val="009736C3"/>
    <w:rsid w:val="009739C4"/>
    <w:rsid w:val="00973B73"/>
    <w:rsid w:val="00974549"/>
    <w:rsid w:val="009754BF"/>
    <w:rsid w:val="009755D8"/>
    <w:rsid w:val="00975F8C"/>
    <w:rsid w:val="00976234"/>
    <w:rsid w:val="009779C0"/>
    <w:rsid w:val="00977A9D"/>
    <w:rsid w:val="009816C4"/>
    <w:rsid w:val="009829E1"/>
    <w:rsid w:val="00983ADE"/>
    <w:rsid w:val="00985BC1"/>
    <w:rsid w:val="009874AE"/>
    <w:rsid w:val="0098796D"/>
    <w:rsid w:val="00993254"/>
    <w:rsid w:val="00996F12"/>
    <w:rsid w:val="0099795B"/>
    <w:rsid w:val="00997D66"/>
    <w:rsid w:val="009A0DA2"/>
    <w:rsid w:val="009A1271"/>
    <w:rsid w:val="009A2358"/>
    <w:rsid w:val="009A397E"/>
    <w:rsid w:val="009A65AB"/>
    <w:rsid w:val="009A7029"/>
    <w:rsid w:val="009A7A00"/>
    <w:rsid w:val="009A7CDA"/>
    <w:rsid w:val="009B113F"/>
    <w:rsid w:val="009B1DF6"/>
    <w:rsid w:val="009B4B88"/>
    <w:rsid w:val="009B6CAA"/>
    <w:rsid w:val="009B7358"/>
    <w:rsid w:val="009C05B8"/>
    <w:rsid w:val="009C1FB3"/>
    <w:rsid w:val="009C2F19"/>
    <w:rsid w:val="009C4049"/>
    <w:rsid w:val="009D2A12"/>
    <w:rsid w:val="009D30A9"/>
    <w:rsid w:val="009D30CC"/>
    <w:rsid w:val="009D4894"/>
    <w:rsid w:val="009E0875"/>
    <w:rsid w:val="009E1CF7"/>
    <w:rsid w:val="009E283B"/>
    <w:rsid w:val="009E31C1"/>
    <w:rsid w:val="009E3345"/>
    <w:rsid w:val="009E3655"/>
    <w:rsid w:val="009E375E"/>
    <w:rsid w:val="009E43C5"/>
    <w:rsid w:val="009E50D8"/>
    <w:rsid w:val="009E5952"/>
    <w:rsid w:val="009E5E33"/>
    <w:rsid w:val="009E7884"/>
    <w:rsid w:val="009E7DE7"/>
    <w:rsid w:val="009F0650"/>
    <w:rsid w:val="009F1D92"/>
    <w:rsid w:val="009F2062"/>
    <w:rsid w:val="009F43DE"/>
    <w:rsid w:val="009F500F"/>
    <w:rsid w:val="009F5A32"/>
    <w:rsid w:val="009F5B19"/>
    <w:rsid w:val="009F6245"/>
    <w:rsid w:val="009F6B30"/>
    <w:rsid w:val="00A00E15"/>
    <w:rsid w:val="00A0214B"/>
    <w:rsid w:val="00A031C9"/>
    <w:rsid w:val="00A05017"/>
    <w:rsid w:val="00A05340"/>
    <w:rsid w:val="00A10675"/>
    <w:rsid w:val="00A11112"/>
    <w:rsid w:val="00A1121B"/>
    <w:rsid w:val="00A13E73"/>
    <w:rsid w:val="00A151B1"/>
    <w:rsid w:val="00A16699"/>
    <w:rsid w:val="00A168F2"/>
    <w:rsid w:val="00A208C0"/>
    <w:rsid w:val="00A2124D"/>
    <w:rsid w:val="00A21B9E"/>
    <w:rsid w:val="00A23B0E"/>
    <w:rsid w:val="00A24E5A"/>
    <w:rsid w:val="00A26273"/>
    <w:rsid w:val="00A26880"/>
    <w:rsid w:val="00A26F77"/>
    <w:rsid w:val="00A27789"/>
    <w:rsid w:val="00A3184D"/>
    <w:rsid w:val="00A31E3E"/>
    <w:rsid w:val="00A32AF5"/>
    <w:rsid w:val="00A33328"/>
    <w:rsid w:val="00A33A64"/>
    <w:rsid w:val="00A3408B"/>
    <w:rsid w:val="00A3474E"/>
    <w:rsid w:val="00A355C9"/>
    <w:rsid w:val="00A36A23"/>
    <w:rsid w:val="00A373F5"/>
    <w:rsid w:val="00A40782"/>
    <w:rsid w:val="00A42311"/>
    <w:rsid w:val="00A42850"/>
    <w:rsid w:val="00A42C1F"/>
    <w:rsid w:val="00A44BE6"/>
    <w:rsid w:val="00A450C3"/>
    <w:rsid w:val="00A459D5"/>
    <w:rsid w:val="00A45A3C"/>
    <w:rsid w:val="00A467CD"/>
    <w:rsid w:val="00A47D39"/>
    <w:rsid w:val="00A50165"/>
    <w:rsid w:val="00A50A49"/>
    <w:rsid w:val="00A514B8"/>
    <w:rsid w:val="00A5240D"/>
    <w:rsid w:val="00A52AA4"/>
    <w:rsid w:val="00A53508"/>
    <w:rsid w:val="00A53BC8"/>
    <w:rsid w:val="00A53ED0"/>
    <w:rsid w:val="00A55917"/>
    <w:rsid w:val="00A55BB1"/>
    <w:rsid w:val="00A578E3"/>
    <w:rsid w:val="00A61275"/>
    <w:rsid w:val="00A65644"/>
    <w:rsid w:val="00A66090"/>
    <w:rsid w:val="00A664AE"/>
    <w:rsid w:val="00A6780A"/>
    <w:rsid w:val="00A679C7"/>
    <w:rsid w:val="00A67C70"/>
    <w:rsid w:val="00A70F5B"/>
    <w:rsid w:val="00A71844"/>
    <w:rsid w:val="00A73263"/>
    <w:rsid w:val="00A73A9E"/>
    <w:rsid w:val="00A73CAE"/>
    <w:rsid w:val="00A741F3"/>
    <w:rsid w:val="00A760C6"/>
    <w:rsid w:val="00A83028"/>
    <w:rsid w:val="00A84095"/>
    <w:rsid w:val="00A84737"/>
    <w:rsid w:val="00A856A4"/>
    <w:rsid w:val="00A872C5"/>
    <w:rsid w:val="00A8738D"/>
    <w:rsid w:val="00A903E0"/>
    <w:rsid w:val="00A90D23"/>
    <w:rsid w:val="00A93671"/>
    <w:rsid w:val="00A93BEA"/>
    <w:rsid w:val="00A94470"/>
    <w:rsid w:val="00A967DA"/>
    <w:rsid w:val="00AA127D"/>
    <w:rsid w:val="00AA1542"/>
    <w:rsid w:val="00AA1D2B"/>
    <w:rsid w:val="00AA27A3"/>
    <w:rsid w:val="00AA2A0F"/>
    <w:rsid w:val="00AB0FA5"/>
    <w:rsid w:val="00AB1455"/>
    <w:rsid w:val="00AB5188"/>
    <w:rsid w:val="00AB5A71"/>
    <w:rsid w:val="00AB5EBB"/>
    <w:rsid w:val="00AB70BF"/>
    <w:rsid w:val="00AB74BA"/>
    <w:rsid w:val="00AC16FB"/>
    <w:rsid w:val="00AC2813"/>
    <w:rsid w:val="00AC5637"/>
    <w:rsid w:val="00AC5FD0"/>
    <w:rsid w:val="00AC6696"/>
    <w:rsid w:val="00AC707A"/>
    <w:rsid w:val="00AC7545"/>
    <w:rsid w:val="00AD18E2"/>
    <w:rsid w:val="00AD3A10"/>
    <w:rsid w:val="00AD4897"/>
    <w:rsid w:val="00AD4A6A"/>
    <w:rsid w:val="00AD54E0"/>
    <w:rsid w:val="00AD65A0"/>
    <w:rsid w:val="00AD74BF"/>
    <w:rsid w:val="00AD74E8"/>
    <w:rsid w:val="00AD7CDA"/>
    <w:rsid w:val="00AE0DB9"/>
    <w:rsid w:val="00AE1F7D"/>
    <w:rsid w:val="00AE27EA"/>
    <w:rsid w:val="00AE5563"/>
    <w:rsid w:val="00AE5E7C"/>
    <w:rsid w:val="00AE65CA"/>
    <w:rsid w:val="00AF08EB"/>
    <w:rsid w:val="00AF0EEC"/>
    <w:rsid w:val="00AF2817"/>
    <w:rsid w:val="00AF2E67"/>
    <w:rsid w:val="00AF33A7"/>
    <w:rsid w:val="00AF44F3"/>
    <w:rsid w:val="00AF53FA"/>
    <w:rsid w:val="00AF670B"/>
    <w:rsid w:val="00AF6BA6"/>
    <w:rsid w:val="00AF6C8B"/>
    <w:rsid w:val="00B007E4"/>
    <w:rsid w:val="00B008C6"/>
    <w:rsid w:val="00B00A6E"/>
    <w:rsid w:val="00B02895"/>
    <w:rsid w:val="00B032E4"/>
    <w:rsid w:val="00B038E5"/>
    <w:rsid w:val="00B06F83"/>
    <w:rsid w:val="00B1154D"/>
    <w:rsid w:val="00B11E55"/>
    <w:rsid w:val="00B13EE8"/>
    <w:rsid w:val="00B14E9E"/>
    <w:rsid w:val="00B1586D"/>
    <w:rsid w:val="00B1768E"/>
    <w:rsid w:val="00B20640"/>
    <w:rsid w:val="00B20876"/>
    <w:rsid w:val="00B21E7B"/>
    <w:rsid w:val="00B22C58"/>
    <w:rsid w:val="00B238A9"/>
    <w:rsid w:val="00B2464B"/>
    <w:rsid w:val="00B2693B"/>
    <w:rsid w:val="00B27712"/>
    <w:rsid w:val="00B308B4"/>
    <w:rsid w:val="00B31697"/>
    <w:rsid w:val="00B332D1"/>
    <w:rsid w:val="00B35D20"/>
    <w:rsid w:val="00B37994"/>
    <w:rsid w:val="00B37B63"/>
    <w:rsid w:val="00B400D7"/>
    <w:rsid w:val="00B40BE4"/>
    <w:rsid w:val="00B44CFE"/>
    <w:rsid w:val="00B45659"/>
    <w:rsid w:val="00B45B65"/>
    <w:rsid w:val="00B4615F"/>
    <w:rsid w:val="00B46281"/>
    <w:rsid w:val="00B4687F"/>
    <w:rsid w:val="00B47A57"/>
    <w:rsid w:val="00B50EAE"/>
    <w:rsid w:val="00B513E7"/>
    <w:rsid w:val="00B52BAE"/>
    <w:rsid w:val="00B52C06"/>
    <w:rsid w:val="00B53AB8"/>
    <w:rsid w:val="00B54830"/>
    <w:rsid w:val="00B54FDF"/>
    <w:rsid w:val="00B5741A"/>
    <w:rsid w:val="00B607F9"/>
    <w:rsid w:val="00B6082C"/>
    <w:rsid w:val="00B6123D"/>
    <w:rsid w:val="00B613FB"/>
    <w:rsid w:val="00B62698"/>
    <w:rsid w:val="00B644CE"/>
    <w:rsid w:val="00B6486C"/>
    <w:rsid w:val="00B65DC9"/>
    <w:rsid w:val="00B67DD4"/>
    <w:rsid w:val="00B715C5"/>
    <w:rsid w:val="00B72F59"/>
    <w:rsid w:val="00B7430C"/>
    <w:rsid w:val="00B7560C"/>
    <w:rsid w:val="00B75D41"/>
    <w:rsid w:val="00B7665D"/>
    <w:rsid w:val="00B76D6D"/>
    <w:rsid w:val="00B770FE"/>
    <w:rsid w:val="00B77AE0"/>
    <w:rsid w:val="00B77C7D"/>
    <w:rsid w:val="00B80FFE"/>
    <w:rsid w:val="00B829B5"/>
    <w:rsid w:val="00B832F0"/>
    <w:rsid w:val="00B84659"/>
    <w:rsid w:val="00B849E4"/>
    <w:rsid w:val="00B84C02"/>
    <w:rsid w:val="00B85896"/>
    <w:rsid w:val="00B858E1"/>
    <w:rsid w:val="00B85DD9"/>
    <w:rsid w:val="00B873C7"/>
    <w:rsid w:val="00B874F2"/>
    <w:rsid w:val="00B87A3C"/>
    <w:rsid w:val="00B901E5"/>
    <w:rsid w:val="00B907B6"/>
    <w:rsid w:val="00B92DEB"/>
    <w:rsid w:val="00B94189"/>
    <w:rsid w:val="00B97A3A"/>
    <w:rsid w:val="00BA03DB"/>
    <w:rsid w:val="00BA2CD9"/>
    <w:rsid w:val="00BA493C"/>
    <w:rsid w:val="00BA5E13"/>
    <w:rsid w:val="00BA6607"/>
    <w:rsid w:val="00BA69D4"/>
    <w:rsid w:val="00BA6E5C"/>
    <w:rsid w:val="00BA7031"/>
    <w:rsid w:val="00BA74AA"/>
    <w:rsid w:val="00BB07F3"/>
    <w:rsid w:val="00BB158C"/>
    <w:rsid w:val="00BB1A27"/>
    <w:rsid w:val="00BB1C2A"/>
    <w:rsid w:val="00BB1D15"/>
    <w:rsid w:val="00BB38C0"/>
    <w:rsid w:val="00BB3E75"/>
    <w:rsid w:val="00BB498C"/>
    <w:rsid w:val="00BB55A8"/>
    <w:rsid w:val="00BB56C9"/>
    <w:rsid w:val="00BB585A"/>
    <w:rsid w:val="00BB7B7F"/>
    <w:rsid w:val="00BB7BED"/>
    <w:rsid w:val="00BB7D24"/>
    <w:rsid w:val="00BC01C3"/>
    <w:rsid w:val="00BC27E9"/>
    <w:rsid w:val="00BC33B9"/>
    <w:rsid w:val="00BC38BF"/>
    <w:rsid w:val="00BC53EA"/>
    <w:rsid w:val="00BC5BA5"/>
    <w:rsid w:val="00BC6A11"/>
    <w:rsid w:val="00BC7818"/>
    <w:rsid w:val="00BD02EB"/>
    <w:rsid w:val="00BD17EC"/>
    <w:rsid w:val="00BD21C9"/>
    <w:rsid w:val="00BD3C29"/>
    <w:rsid w:val="00BD4BD8"/>
    <w:rsid w:val="00BD5E28"/>
    <w:rsid w:val="00BD6DD8"/>
    <w:rsid w:val="00BD77F9"/>
    <w:rsid w:val="00BE0352"/>
    <w:rsid w:val="00BE08C1"/>
    <w:rsid w:val="00BE0CD0"/>
    <w:rsid w:val="00BE2453"/>
    <w:rsid w:val="00BE346A"/>
    <w:rsid w:val="00BE3650"/>
    <w:rsid w:val="00BE4D14"/>
    <w:rsid w:val="00BE609F"/>
    <w:rsid w:val="00BE7784"/>
    <w:rsid w:val="00BE7E38"/>
    <w:rsid w:val="00BF0103"/>
    <w:rsid w:val="00BF03F8"/>
    <w:rsid w:val="00BF0CA8"/>
    <w:rsid w:val="00BF1298"/>
    <w:rsid w:val="00BF1C78"/>
    <w:rsid w:val="00BF2DC4"/>
    <w:rsid w:val="00BF3DAA"/>
    <w:rsid w:val="00BF3FF4"/>
    <w:rsid w:val="00BF5C82"/>
    <w:rsid w:val="00BF6435"/>
    <w:rsid w:val="00BF751F"/>
    <w:rsid w:val="00C017E9"/>
    <w:rsid w:val="00C02344"/>
    <w:rsid w:val="00C02934"/>
    <w:rsid w:val="00C02B3C"/>
    <w:rsid w:val="00C04660"/>
    <w:rsid w:val="00C063F0"/>
    <w:rsid w:val="00C06A25"/>
    <w:rsid w:val="00C06A39"/>
    <w:rsid w:val="00C107A4"/>
    <w:rsid w:val="00C11CF1"/>
    <w:rsid w:val="00C1226E"/>
    <w:rsid w:val="00C13348"/>
    <w:rsid w:val="00C14431"/>
    <w:rsid w:val="00C15504"/>
    <w:rsid w:val="00C15F6D"/>
    <w:rsid w:val="00C2157D"/>
    <w:rsid w:val="00C218B6"/>
    <w:rsid w:val="00C240F3"/>
    <w:rsid w:val="00C2410D"/>
    <w:rsid w:val="00C27B4B"/>
    <w:rsid w:val="00C30089"/>
    <w:rsid w:val="00C319E9"/>
    <w:rsid w:val="00C32AA8"/>
    <w:rsid w:val="00C34B8F"/>
    <w:rsid w:val="00C36F83"/>
    <w:rsid w:val="00C374B4"/>
    <w:rsid w:val="00C41E63"/>
    <w:rsid w:val="00C42998"/>
    <w:rsid w:val="00C42DEA"/>
    <w:rsid w:val="00C43B8F"/>
    <w:rsid w:val="00C441B4"/>
    <w:rsid w:val="00C4512E"/>
    <w:rsid w:val="00C45555"/>
    <w:rsid w:val="00C45817"/>
    <w:rsid w:val="00C45BAE"/>
    <w:rsid w:val="00C47488"/>
    <w:rsid w:val="00C51263"/>
    <w:rsid w:val="00C51F1E"/>
    <w:rsid w:val="00C53346"/>
    <w:rsid w:val="00C53E0E"/>
    <w:rsid w:val="00C548C9"/>
    <w:rsid w:val="00C571B8"/>
    <w:rsid w:val="00C613A8"/>
    <w:rsid w:val="00C61C5C"/>
    <w:rsid w:val="00C625A4"/>
    <w:rsid w:val="00C63359"/>
    <w:rsid w:val="00C637C0"/>
    <w:rsid w:val="00C655C9"/>
    <w:rsid w:val="00C6572D"/>
    <w:rsid w:val="00C664C2"/>
    <w:rsid w:val="00C66DCD"/>
    <w:rsid w:val="00C6754A"/>
    <w:rsid w:val="00C710A1"/>
    <w:rsid w:val="00C71EA3"/>
    <w:rsid w:val="00C732B5"/>
    <w:rsid w:val="00C76538"/>
    <w:rsid w:val="00C76A01"/>
    <w:rsid w:val="00C8043B"/>
    <w:rsid w:val="00C80C2D"/>
    <w:rsid w:val="00C81308"/>
    <w:rsid w:val="00C814EC"/>
    <w:rsid w:val="00C821CF"/>
    <w:rsid w:val="00C822A0"/>
    <w:rsid w:val="00C83869"/>
    <w:rsid w:val="00C84647"/>
    <w:rsid w:val="00C85948"/>
    <w:rsid w:val="00C90752"/>
    <w:rsid w:val="00C92011"/>
    <w:rsid w:val="00C92BD8"/>
    <w:rsid w:val="00C93115"/>
    <w:rsid w:val="00C931E0"/>
    <w:rsid w:val="00C94974"/>
    <w:rsid w:val="00C95FCB"/>
    <w:rsid w:val="00C96308"/>
    <w:rsid w:val="00CA0487"/>
    <w:rsid w:val="00CA0802"/>
    <w:rsid w:val="00CA20F0"/>
    <w:rsid w:val="00CA2A0F"/>
    <w:rsid w:val="00CA58ED"/>
    <w:rsid w:val="00CA635C"/>
    <w:rsid w:val="00CA651E"/>
    <w:rsid w:val="00CA790E"/>
    <w:rsid w:val="00CB0AF6"/>
    <w:rsid w:val="00CB1096"/>
    <w:rsid w:val="00CB2902"/>
    <w:rsid w:val="00CB2A78"/>
    <w:rsid w:val="00CB39E6"/>
    <w:rsid w:val="00CB4606"/>
    <w:rsid w:val="00CB4A54"/>
    <w:rsid w:val="00CB4F35"/>
    <w:rsid w:val="00CB5DD0"/>
    <w:rsid w:val="00CB6875"/>
    <w:rsid w:val="00CB6FCA"/>
    <w:rsid w:val="00CB7B8C"/>
    <w:rsid w:val="00CB7FF9"/>
    <w:rsid w:val="00CC227A"/>
    <w:rsid w:val="00CC4068"/>
    <w:rsid w:val="00CC4E31"/>
    <w:rsid w:val="00CC544F"/>
    <w:rsid w:val="00CC5C0B"/>
    <w:rsid w:val="00CC5EA7"/>
    <w:rsid w:val="00CC63FC"/>
    <w:rsid w:val="00CC6830"/>
    <w:rsid w:val="00CC75A8"/>
    <w:rsid w:val="00CD1398"/>
    <w:rsid w:val="00CD18D6"/>
    <w:rsid w:val="00CD203D"/>
    <w:rsid w:val="00CD3608"/>
    <w:rsid w:val="00CD3BAB"/>
    <w:rsid w:val="00CD4E1F"/>
    <w:rsid w:val="00CD56D0"/>
    <w:rsid w:val="00CD5F83"/>
    <w:rsid w:val="00CD66D1"/>
    <w:rsid w:val="00CD7CAF"/>
    <w:rsid w:val="00CE0130"/>
    <w:rsid w:val="00CE0647"/>
    <w:rsid w:val="00CE16D9"/>
    <w:rsid w:val="00CE2369"/>
    <w:rsid w:val="00CE2892"/>
    <w:rsid w:val="00CE28B9"/>
    <w:rsid w:val="00CE3B99"/>
    <w:rsid w:val="00CE3CBA"/>
    <w:rsid w:val="00CE48C4"/>
    <w:rsid w:val="00CE5329"/>
    <w:rsid w:val="00CE54F6"/>
    <w:rsid w:val="00CE5B3A"/>
    <w:rsid w:val="00CE6108"/>
    <w:rsid w:val="00CE70F2"/>
    <w:rsid w:val="00CE7E3E"/>
    <w:rsid w:val="00CF0F35"/>
    <w:rsid w:val="00CF209B"/>
    <w:rsid w:val="00CF49FD"/>
    <w:rsid w:val="00CF5932"/>
    <w:rsid w:val="00CF6D81"/>
    <w:rsid w:val="00D00B3A"/>
    <w:rsid w:val="00D02FA9"/>
    <w:rsid w:val="00D03641"/>
    <w:rsid w:val="00D04297"/>
    <w:rsid w:val="00D06008"/>
    <w:rsid w:val="00D06EDE"/>
    <w:rsid w:val="00D07F76"/>
    <w:rsid w:val="00D11448"/>
    <w:rsid w:val="00D168F5"/>
    <w:rsid w:val="00D178E6"/>
    <w:rsid w:val="00D17FA1"/>
    <w:rsid w:val="00D20BE2"/>
    <w:rsid w:val="00D2352F"/>
    <w:rsid w:val="00D23EC8"/>
    <w:rsid w:val="00D24E6A"/>
    <w:rsid w:val="00D25209"/>
    <w:rsid w:val="00D25235"/>
    <w:rsid w:val="00D25FFD"/>
    <w:rsid w:val="00D26E3D"/>
    <w:rsid w:val="00D27E74"/>
    <w:rsid w:val="00D30A59"/>
    <w:rsid w:val="00D31094"/>
    <w:rsid w:val="00D316A0"/>
    <w:rsid w:val="00D31DB9"/>
    <w:rsid w:val="00D34D12"/>
    <w:rsid w:val="00D35641"/>
    <w:rsid w:val="00D35651"/>
    <w:rsid w:val="00D3706F"/>
    <w:rsid w:val="00D4116D"/>
    <w:rsid w:val="00D437F2"/>
    <w:rsid w:val="00D44129"/>
    <w:rsid w:val="00D459A0"/>
    <w:rsid w:val="00D47DC9"/>
    <w:rsid w:val="00D50524"/>
    <w:rsid w:val="00D5072F"/>
    <w:rsid w:val="00D52512"/>
    <w:rsid w:val="00D52607"/>
    <w:rsid w:val="00D53D1E"/>
    <w:rsid w:val="00D53FB5"/>
    <w:rsid w:val="00D548D2"/>
    <w:rsid w:val="00D54B99"/>
    <w:rsid w:val="00D554F9"/>
    <w:rsid w:val="00D5564B"/>
    <w:rsid w:val="00D56407"/>
    <w:rsid w:val="00D5685E"/>
    <w:rsid w:val="00D568D9"/>
    <w:rsid w:val="00D569D1"/>
    <w:rsid w:val="00D56BEF"/>
    <w:rsid w:val="00D57120"/>
    <w:rsid w:val="00D57F25"/>
    <w:rsid w:val="00D625AF"/>
    <w:rsid w:val="00D6378B"/>
    <w:rsid w:val="00D6451D"/>
    <w:rsid w:val="00D64D72"/>
    <w:rsid w:val="00D650BF"/>
    <w:rsid w:val="00D66B54"/>
    <w:rsid w:val="00D709A2"/>
    <w:rsid w:val="00D70F2B"/>
    <w:rsid w:val="00D71E21"/>
    <w:rsid w:val="00D721FD"/>
    <w:rsid w:val="00D73E5A"/>
    <w:rsid w:val="00D74D41"/>
    <w:rsid w:val="00D74F12"/>
    <w:rsid w:val="00D753AC"/>
    <w:rsid w:val="00D75793"/>
    <w:rsid w:val="00D774D7"/>
    <w:rsid w:val="00D7753E"/>
    <w:rsid w:val="00D83146"/>
    <w:rsid w:val="00D86A6E"/>
    <w:rsid w:val="00D87B2F"/>
    <w:rsid w:val="00D90086"/>
    <w:rsid w:val="00D900CA"/>
    <w:rsid w:val="00D903E1"/>
    <w:rsid w:val="00D91184"/>
    <w:rsid w:val="00D93276"/>
    <w:rsid w:val="00D93440"/>
    <w:rsid w:val="00D938DF"/>
    <w:rsid w:val="00D973DA"/>
    <w:rsid w:val="00D97BC0"/>
    <w:rsid w:val="00DA0C2F"/>
    <w:rsid w:val="00DA5CFF"/>
    <w:rsid w:val="00DA6760"/>
    <w:rsid w:val="00DA72C5"/>
    <w:rsid w:val="00DA73D9"/>
    <w:rsid w:val="00DA752F"/>
    <w:rsid w:val="00DA757F"/>
    <w:rsid w:val="00DA7DF7"/>
    <w:rsid w:val="00DB37FC"/>
    <w:rsid w:val="00DB4D1C"/>
    <w:rsid w:val="00DB4F3A"/>
    <w:rsid w:val="00DB5584"/>
    <w:rsid w:val="00DB6039"/>
    <w:rsid w:val="00DB6701"/>
    <w:rsid w:val="00DB7F5A"/>
    <w:rsid w:val="00DC0EC3"/>
    <w:rsid w:val="00DC12D6"/>
    <w:rsid w:val="00DC165D"/>
    <w:rsid w:val="00DC2510"/>
    <w:rsid w:val="00DC47A2"/>
    <w:rsid w:val="00DC4C54"/>
    <w:rsid w:val="00DC5FBC"/>
    <w:rsid w:val="00DC63F4"/>
    <w:rsid w:val="00DC6660"/>
    <w:rsid w:val="00DC72F1"/>
    <w:rsid w:val="00DD053E"/>
    <w:rsid w:val="00DD059C"/>
    <w:rsid w:val="00DD09D8"/>
    <w:rsid w:val="00DD1D9B"/>
    <w:rsid w:val="00DD40AC"/>
    <w:rsid w:val="00DD41E2"/>
    <w:rsid w:val="00DD42D9"/>
    <w:rsid w:val="00DD4FAC"/>
    <w:rsid w:val="00DD5A05"/>
    <w:rsid w:val="00DD5EC6"/>
    <w:rsid w:val="00DD665F"/>
    <w:rsid w:val="00DD6E59"/>
    <w:rsid w:val="00DD7B55"/>
    <w:rsid w:val="00DE07E9"/>
    <w:rsid w:val="00DE13E5"/>
    <w:rsid w:val="00DE21D4"/>
    <w:rsid w:val="00DE2610"/>
    <w:rsid w:val="00DE43E4"/>
    <w:rsid w:val="00DE4D51"/>
    <w:rsid w:val="00DE5072"/>
    <w:rsid w:val="00DE5AA9"/>
    <w:rsid w:val="00DE6448"/>
    <w:rsid w:val="00DF0E72"/>
    <w:rsid w:val="00DF1817"/>
    <w:rsid w:val="00DF37DA"/>
    <w:rsid w:val="00DF3888"/>
    <w:rsid w:val="00DF3A2F"/>
    <w:rsid w:val="00DF4677"/>
    <w:rsid w:val="00DF541C"/>
    <w:rsid w:val="00DF7AD6"/>
    <w:rsid w:val="00E00896"/>
    <w:rsid w:val="00E00FD9"/>
    <w:rsid w:val="00E01554"/>
    <w:rsid w:val="00E017D8"/>
    <w:rsid w:val="00E01869"/>
    <w:rsid w:val="00E01B6E"/>
    <w:rsid w:val="00E0211D"/>
    <w:rsid w:val="00E02307"/>
    <w:rsid w:val="00E03943"/>
    <w:rsid w:val="00E04FC4"/>
    <w:rsid w:val="00E06775"/>
    <w:rsid w:val="00E06B11"/>
    <w:rsid w:val="00E10B2A"/>
    <w:rsid w:val="00E10E6A"/>
    <w:rsid w:val="00E11539"/>
    <w:rsid w:val="00E1498F"/>
    <w:rsid w:val="00E165D6"/>
    <w:rsid w:val="00E17305"/>
    <w:rsid w:val="00E174FB"/>
    <w:rsid w:val="00E175D7"/>
    <w:rsid w:val="00E2059E"/>
    <w:rsid w:val="00E20B3B"/>
    <w:rsid w:val="00E21AF9"/>
    <w:rsid w:val="00E21F54"/>
    <w:rsid w:val="00E22073"/>
    <w:rsid w:val="00E231BC"/>
    <w:rsid w:val="00E244A4"/>
    <w:rsid w:val="00E24E29"/>
    <w:rsid w:val="00E25CC5"/>
    <w:rsid w:val="00E26E18"/>
    <w:rsid w:val="00E27BB2"/>
    <w:rsid w:val="00E27D58"/>
    <w:rsid w:val="00E30481"/>
    <w:rsid w:val="00E31857"/>
    <w:rsid w:val="00E31DB7"/>
    <w:rsid w:val="00E32237"/>
    <w:rsid w:val="00E3261E"/>
    <w:rsid w:val="00E33B6B"/>
    <w:rsid w:val="00E35D45"/>
    <w:rsid w:val="00E3725C"/>
    <w:rsid w:val="00E37973"/>
    <w:rsid w:val="00E40651"/>
    <w:rsid w:val="00E40C3A"/>
    <w:rsid w:val="00E43206"/>
    <w:rsid w:val="00E4378D"/>
    <w:rsid w:val="00E45C2B"/>
    <w:rsid w:val="00E4696B"/>
    <w:rsid w:val="00E51B9D"/>
    <w:rsid w:val="00E53D08"/>
    <w:rsid w:val="00E54023"/>
    <w:rsid w:val="00E55665"/>
    <w:rsid w:val="00E57D7A"/>
    <w:rsid w:val="00E60BEC"/>
    <w:rsid w:val="00E6104B"/>
    <w:rsid w:val="00E61B95"/>
    <w:rsid w:val="00E61D73"/>
    <w:rsid w:val="00E62225"/>
    <w:rsid w:val="00E63B0B"/>
    <w:rsid w:val="00E64E41"/>
    <w:rsid w:val="00E65AD5"/>
    <w:rsid w:val="00E67156"/>
    <w:rsid w:val="00E6746B"/>
    <w:rsid w:val="00E6759A"/>
    <w:rsid w:val="00E704A4"/>
    <w:rsid w:val="00E707A2"/>
    <w:rsid w:val="00E70EBA"/>
    <w:rsid w:val="00E723FE"/>
    <w:rsid w:val="00E73748"/>
    <w:rsid w:val="00E7463E"/>
    <w:rsid w:val="00E753E6"/>
    <w:rsid w:val="00E75AE3"/>
    <w:rsid w:val="00E763E8"/>
    <w:rsid w:val="00E76CCA"/>
    <w:rsid w:val="00E772A3"/>
    <w:rsid w:val="00E77487"/>
    <w:rsid w:val="00E8042E"/>
    <w:rsid w:val="00E8279B"/>
    <w:rsid w:val="00E843F0"/>
    <w:rsid w:val="00E858B1"/>
    <w:rsid w:val="00E87B79"/>
    <w:rsid w:val="00E90A26"/>
    <w:rsid w:val="00E92B1F"/>
    <w:rsid w:val="00E93E9C"/>
    <w:rsid w:val="00E94631"/>
    <w:rsid w:val="00E952A9"/>
    <w:rsid w:val="00E95750"/>
    <w:rsid w:val="00E96EF3"/>
    <w:rsid w:val="00E97383"/>
    <w:rsid w:val="00EA1F12"/>
    <w:rsid w:val="00EA28C8"/>
    <w:rsid w:val="00EA2C65"/>
    <w:rsid w:val="00EA3673"/>
    <w:rsid w:val="00EA3FB1"/>
    <w:rsid w:val="00EA4637"/>
    <w:rsid w:val="00EA7674"/>
    <w:rsid w:val="00EA7EC0"/>
    <w:rsid w:val="00EB0A11"/>
    <w:rsid w:val="00EB0D47"/>
    <w:rsid w:val="00EB10B6"/>
    <w:rsid w:val="00EB10D0"/>
    <w:rsid w:val="00EB1777"/>
    <w:rsid w:val="00EB3885"/>
    <w:rsid w:val="00EB3E1C"/>
    <w:rsid w:val="00EB4235"/>
    <w:rsid w:val="00EB450D"/>
    <w:rsid w:val="00EB4572"/>
    <w:rsid w:val="00EB45D2"/>
    <w:rsid w:val="00EB7765"/>
    <w:rsid w:val="00EC0045"/>
    <w:rsid w:val="00EC036C"/>
    <w:rsid w:val="00EC1208"/>
    <w:rsid w:val="00EC1B2E"/>
    <w:rsid w:val="00EC1BD5"/>
    <w:rsid w:val="00EC36FE"/>
    <w:rsid w:val="00EC3A02"/>
    <w:rsid w:val="00EC58D7"/>
    <w:rsid w:val="00EC6429"/>
    <w:rsid w:val="00EC7507"/>
    <w:rsid w:val="00ED0A0D"/>
    <w:rsid w:val="00ED113C"/>
    <w:rsid w:val="00ED2296"/>
    <w:rsid w:val="00ED283A"/>
    <w:rsid w:val="00ED2FE9"/>
    <w:rsid w:val="00ED3138"/>
    <w:rsid w:val="00ED4229"/>
    <w:rsid w:val="00ED6185"/>
    <w:rsid w:val="00ED6418"/>
    <w:rsid w:val="00EE0BCF"/>
    <w:rsid w:val="00EE170C"/>
    <w:rsid w:val="00EE18CE"/>
    <w:rsid w:val="00EE2207"/>
    <w:rsid w:val="00EE4149"/>
    <w:rsid w:val="00EE4571"/>
    <w:rsid w:val="00EE5196"/>
    <w:rsid w:val="00EE5ED7"/>
    <w:rsid w:val="00EE629B"/>
    <w:rsid w:val="00EE6588"/>
    <w:rsid w:val="00EE6DEE"/>
    <w:rsid w:val="00EE7134"/>
    <w:rsid w:val="00EE754B"/>
    <w:rsid w:val="00EF18C5"/>
    <w:rsid w:val="00EF460D"/>
    <w:rsid w:val="00EF4BC4"/>
    <w:rsid w:val="00EF582C"/>
    <w:rsid w:val="00EF5C2B"/>
    <w:rsid w:val="00EF703A"/>
    <w:rsid w:val="00EF7406"/>
    <w:rsid w:val="00EF7BBC"/>
    <w:rsid w:val="00F011B9"/>
    <w:rsid w:val="00F01D87"/>
    <w:rsid w:val="00F02EDA"/>
    <w:rsid w:val="00F031E0"/>
    <w:rsid w:val="00F04596"/>
    <w:rsid w:val="00F058BD"/>
    <w:rsid w:val="00F05F2E"/>
    <w:rsid w:val="00F10F2C"/>
    <w:rsid w:val="00F11D0B"/>
    <w:rsid w:val="00F13883"/>
    <w:rsid w:val="00F13F85"/>
    <w:rsid w:val="00F16170"/>
    <w:rsid w:val="00F167E8"/>
    <w:rsid w:val="00F175C9"/>
    <w:rsid w:val="00F204AC"/>
    <w:rsid w:val="00F21508"/>
    <w:rsid w:val="00F22CFC"/>
    <w:rsid w:val="00F236F8"/>
    <w:rsid w:val="00F23988"/>
    <w:rsid w:val="00F256A9"/>
    <w:rsid w:val="00F25F5A"/>
    <w:rsid w:val="00F2701C"/>
    <w:rsid w:val="00F31C90"/>
    <w:rsid w:val="00F32978"/>
    <w:rsid w:val="00F32D36"/>
    <w:rsid w:val="00F32E87"/>
    <w:rsid w:val="00F36EBA"/>
    <w:rsid w:val="00F375B8"/>
    <w:rsid w:val="00F409B5"/>
    <w:rsid w:val="00F423AB"/>
    <w:rsid w:val="00F42D5D"/>
    <w:rsid w:val="00F444CD"/>
    <w:rsid w:val="00F44731"/>
    <w:rsid w:val="00F4487D"/>
    <w:rsid w:val="00F452D1"/>
    <w:rsid w:val="00F4582F"/>
    <w:rsid w:val="00F50D45"/>
    <w:rsid w:val="00F50FB6"/>
    <w:rsid w:val="00F51A50"/>
    <w:rsid w:val="00F52D7A"/>
    <w:rsid w:val="00F53230"/>
    <w:rsid w:val="00F54190"/>
    <w:rsid w:val="00F5746A"/>
    <w:rsid w:val="00F60B89"/>
    <w:rsid w:val="00F6151A"/>
    <w:rsid w:val="00F61542"/>
    <w:rsid w:val="00F6570C"/>
    <w:rsid w:val="00F6582F"/>
    <w:rsid w:val="00F664D4"/>
    <w:rsid w:val="00F70685"/>
    <w:rsid w:val="00F707E2"/>
    <w:rsid w:val="00F708BB"/>
    <w:rsid w:val="00F7219E"/>
    <w:rsid w:val="00F730EF"/>
    <w:rsid w:val="00F74218"/>
    <w:rsid w:val="00F743B6"/>
    <w:rsid w:val="00F75CA8"/>
    <w:rsid w:val="00F76216"/>
    <w:rsid w:val="00F767C7"/>
    <w:rsid w:val="00F76A3A"/>
    <w:rsid w:val="00F77A87"/>
    <w:rsid w:val="00F77B92"/>
    <w:rsid w:val="00F80056"/>
    <w:rsid w:val="00F801AA"/>
    <w:rsid w:val="00F806E6"/>
    <w:rsid w:val="00F8109F"/>
    <w:rsid w:val="00F82560"/>
    <w:rsid w:val="00F85835"/>
    <w:rsid w:val="00F85D89"/>
    <w:rsid w:val="00F85F43"/>
    <w:rsid w:val="00F866C0"/>
    <w:rsid w:val="00F90158"/>
    <w:rsid w:val="00F920E2"/>
    <w:rsid w:val="00F9213E"/>
    <w:rsid w:val="00F92804"/>
    <w:rsid w:val="00F93A2A"/>
    <w:rsid w:val="00F94A9B"/>
    <w:rsid w:val="00F95971"/>
    <w:rsid w:val="00FA15DF"/>
    <w:rsid w:val="00FA184B"/>
    <w:rsid w:val="00FA38D7"/>
    <w:rsid w:val="00FA3F7D"/>
    <w:rsid w:val="00FA414C"/>
    <w:rsid w:val="00FA49CF"/>
    <w:rsid w:val="00FA4CBE"/>
    <w:rsid w:val="00FA5D85"/>
    <w:rsid w:val="00FA6A3C"/>
    <w:rsid w:val="00FB0100"/>
    <w:rsid w:val="00FB0466"/>
    <w:rsid w:val="00FB1266"/>
    <w:rsid w:val="00FB271D"/>
    <w:rsid w:val="00FB2AB5"/>
    <w:rsid w:val="00FB3513"/>
    <w:rsid w:val="00FB395C"/>
    <w:rsid w:val="00FB5B12"/>
    <w:rsid w:val="00FB5D34"/>
    <w:rsid w:val="00FB66E2"/>
    <w:rsid w:val="00FB780C"/>
    <w:rsid w:val="00FC0165"/>
    <w:rsid w:val="00FC026F"/>
    <w:rsid w:val="00FC030A"/>
    <w:rsid w:val="00FC091E"/>
    <w:rsid w:val="00FC502F"/>
    <w:rsid w:val="00FC504F"/>
    <w:rsid w:val="00FC55FF"/>
    <w:rsid w:val="00FC75F9"/>
    <w:rsid w:val="00FC7BEB"/>
    <w:rsid w:val="00FD0E27"/>
    <w:rsid w:val="00FD1423"/>
    <w:rsid w:val="00FD1B2A"/>
    <w:rsid w:val="00FD24A0"/>
    <w:rsid w:val="00FD2539"/>
    <w:rsid w:val="00FD25C4"/>
    <w:rsid w:val="00FD2602"/>
    <w:rsid w:val="00FD5056"/>
    <w:rsid w:val="00FD5560"/>
    <w:rsid w:val="00FE0871"/>
    <w:rsid w:val="00FE0C68"/>
    <w:rsid w:val="00FE58EC"/>
    <w:rsid w:val="00FE5DE8"/>
    <w:rsid w:val="00FE6269"/>
    <w:rsid w:val="00FF30C3"/>
    <w:rsid w:val="00FF48E5"/>
    <w:rsid w:val="00FF4E64"/>
    <w:rsid w:val="00FF5DA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374A"/>
  <w15:chartTrackingRefBased/>
  <w15:docId w15:val="{5C4FD13C-9598-E442-9381-D7F24BAD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87"/>
    <w:rPr>
      <w:rFonts w:ascii="Times New Roman" w:eastAsia="Times New Roman" w:hAnsi="Times New Roman" w:cs="Times New Roman"/>
      <w:lang w:eastAsia="en-GB" w:bidi="he-IL"/>
    </w:rPr>
  </w:style>
  <w:style w:type="paragraph" w:styleId="Heading1">
    <w:name w:val="heading 1"/>
    <w:basedOn w:val="Normal"/>
    <w:next w:val="Normal"/>
    <w:link w:val="Heading1Char"/>
    <w:uiPriority w:val="9"/>
    <w:qFormat/>
    <w:rsid w:val="000E297E"/>
    <w:pPr>
      <w:keepNext/>
      <w:keepLines/>
      <w:spacing w:before="360" w:after="80"/>
      <w:outlineLvl w:val="0"/>
    </w:pPr>
    <w:rPr>
      <w:rFonts w:asciiTheme="majorHAnsi" w:eastAsiaTheme="majorEastAsia" w:hAnsiTheme="majorHAnsi" w:cstheme="majorBidi"/>
      <w:color w:val="0F4761" w:themeColor="accent1" w:themeShade="BF"/>
      <w:sz w:val="40"/>
      <w:szCs w:val="40"/>
      <w:lang w:eastAsia="en-US" w:bidi="ar-SA"/>
    </w:rPr>
  </w:style>
  <w:style w:type="paragraph" w:styleId="Heading2">
    <w:name w:val="heading 2"/>
    <w:basedOn w:val="Normal"/>
    <w:next w:val="Normal"/>
    <w:link w:val="Heading2Char"/>
    <w:uiPriority w:val="9"/>
    <w:semiHidden/>
    <w:unhideWhenUsed/>
    <w:qFormat/>
    <w:rsid w:val="000E297E"/>
    <w:pPr>
      <w:keepNext/>
      <w:keepLines/>
      <w:spacing w:before="160" w:after="80"/>
      <w:outlineLvl w:val="1"/>
    </w:pPr>
    <w:rPr>
      <w:rFonts w:asciiTheme="majorHAnsi" w:eastAsiaTheme="majorEastAsia" w:hAnsiTheme="majorHAnsi" w:cstheme="majorBidi"/>
      <w:color w:val="0F4761" w:themeColor="accent1" w:themeShade="BF"/>
      <w:sz w:val="32"/>
      <w:szCs w:val="32"/>
      <w:lang w:eastAsia="en-US" w:bidi="ar-SA"/>
    </w:rPr>
  </w:style>
  <w:style w:type="paragraph" w:styleId="Heading3">
    <w:name w:val="heading 3"/>
    <w:basedOn w:val="Normal"/>
    <w:next w:val="Normal"/>
    <w:link w:val="Heading3Char"/>
    <w:uiPriority w:val="9"/>
    <w:semiHidden/>
    <w:unhideWhenUsed/>
    <w:qFormat/>
    <w:rsid w:val="000E297E"/>
    <w:pPr>
      <w:keepNext/>
      <w:keepLines/>
      <w:spacing w:before="160" w:after="80"/>
      <w:outlineLvl w:val="2"/>
    </w:pPr>
    <w:rPr>
      <w:rFonts w:asciiTheme="minorHAnsi" w:eastAsiaTheme="majorEastAsia" w:hAnsiTheme="minorHAnsi" w:cstheme="majorBidi"/>
      <w:color w:val="0F4761" w:themeColor="accent1" w:themeShade="BF"/>
      <w:sz w:val="28"/>
      <w:szCs w:val="28"/>
      <w:lang w:eastAsia="en-US" w:bidi="ar-SA"/>
    </w:rPr>
  </w:style>
  <w:style w:type="paragraph" w:styleId="Heading4">
    <w:name w:val="heading 4"/>
    <w:basedOn w:val="Normal"/>
    <w:next w:val="Normal"/>
    <w:link w:val="Heading4Char"/>
    <w:uiPriority w:val="9"/>
    <w:semiHidden/>
    <w:unhideWhenUsed/>
    <w:qFormat/>
    <w:rsid w:val="000E297E"/>
    <w:pPr>
      <w:keepNext/>
      <w:keepLines/>
      <w:spacing w:before="80" w:after="40"/>
      <w:outlineLvl w:val="3"/>
    </w:pPr>
    <w:rPr>
      <w:rFonts w:asciiTheme="minorHAnsi" w:eastAsiaTheme="majorEastAsia" w:hAnsiTheme="minorHAnsi" w:cstheme="majorBidi"/>
      <w:i/>
      <w:iCs/>
      <w:color w:val="0F4761" w:themeColor="accent1" w:themeShade="BF"/>
      <w:lang w:eastAsia="en-US" w:bidi="ar-SA"/>
    </w:rPr>
  </w:style>
  <w:style w:type="paragraph" w:styleId="Heading5">
    <w:name w:val="heading 5"/>
    <w:basedOn w:val="Normal"/>
    <w:next w:val="Normal"/>
    <w:link w:val="Heading5Char"/>
    <w:uiPriority w:val="9"/>
    <w:semiHidden/>
    <w:unhideWhenUsed/>
    <w:qFormat/>
    <w:rsid w:val="000E297E"/>
    <w:pPr>
      <w:keepNext/>
      <w:keepLines/>
      <w:spacing w:before="80" w:after="40"/>
      <w:outlineLvl w:val="4"/>
    </w:pPr>
    <w:rPr>
      <w:rFonts w:asciiTheme="minorHAnsi" w:eastAsiaTheme="majorEastAsia" w:hAnsiTheme="minorHAnsi" w:cstheme="majorBidi"/>
      <w:color w:val="0F4761" w:themeColor="accent1" w:themeShade="BF"/>
      <w:lang w:eastAsia="en-US" w:bidi="ar-SA"/>
    </w:rPr>
  </w:style>
  <w:style w:type="paragraph" w:styleId="Heading6">
    <w:name w:val="heading 6"/>
    <w:basedOn w:val="Normal"/>
    <w:next w:val="Normal"/>
    <w:link w:val="Heading6Char"/>
    <w:uiPriority w:val="9"/>
    <w:semiHidden/>
    <w:unhideWhenUsed/>
    <w:qFormat/>
    <w:rsid w:val="000E297E"/>
    <w:pPr>
      <w:keepNext/>
      <w:keepLines/>
      <w:spacing w:before="40"/>
      <w:outlineLvl w:val="5"/>
    </w:pPr>
    <w:rPr>
      <w:rFonts w:asciiTheme="minorHAnsi" w:eastAsiaTheme="majorEastAsia" w:hAnsiTheme="minorHAnsi" w:cstheme="majorBidi"/>
      <w:i/>
      <w:iCs/>
      <w:color w:val="595959" w:themeColor="text1" w:themeTint="A6"/>
      <w:lang w:eastAsia="en-US" w:bidi="ar-SA"/>
    </w:rPr>
  </w:style>
  <w:style w:type="paragraph" w:styleId="Heading7">
    <w:name w:val="heading 7"/>
    <w:basedOn w:val="Normal"/>
    <w:next w:val="Normal"/>
    <w:link w:val="Heading7Char"/>
    <w:uiPriority w:val="9"/>
    <w:semiHidden/>
    <w:unhideWhenUsed/>
    <w:qFormat/>
    <w:rsid w:val="000E297E"/>
    <w:pPr>
      <w:keepNext/>
      <w:keepLines/>
      <w:spacing w:before="40"/>
      <w:outlineLvl w:val="6"/>
    </w:pPr>
    <w:rPr>
      <w:rFonts w:asciiTheme="minorHAnsi" w:eastAsiaTheme="majorEastAsia" w:hAnsiTheme="minorHAnsi" w:cstheme="majorBidi"/>
      <w:color w:val="595959" w:themeColor="text1" w:themeTint="A6"/>
      <w:lang w:eastAsia="en-US" w:bidi="ar-SA"/>
    </w:rPr>
  </w:style>
  <w:style w:type="paragraph" w:styleId="Heading8">
    <w:name w:val="heading 8"/>
    <w:basedOn w:val="Normal"/>
    <w:next w:val="Normal"/>
    <w:link w:val="Heading8Char"/>
    <w:uiPriority w:val="9"/>
    <w:semiHidden/>
    <w:unhideWhenUsed/>
    <w:qFormat/>
    <w:rsid w:val="000E297E"/>
    <w:pPr>
      <w:keepNext/>
      <w:keepLines/>
      <w:outlineLvl w:val="7"/>
    </w:pPr>
    <w:rPr>
      <w:rFonts w:asciiTheme="minorHAnsi" w:eastAsiaTheme="majorEastAsia" w:hAnsiTheme="minorHAnsi" w:cstheme="majorBidi"/>
      <w:i/>
      <w:iCs/>
      <w:color w:val="272727" w:themeColor="text1" w:themeTint="D8"/>
      <w:lang w:eastAsia="en-US" w:bidi="ar-SA"/>
    </w:rPr>
  </w:style>
  <w:style w:type="paragraph" w:styleId="Heading9">
    <w:name w:val="heading 9"/>
    <w:basedOn w:val="Normal"/>
    <w:next w:val="Normal"/>
    <w:link w:val="Heading9Char"/>
    <w:uiPriority w:val="9"/>
    <w:semiHidden/>
    <w:unhideWhenUsed/>
    <w:qFormat/>
    <w:rsid w:val="000E297E"/>
    <w:pPr>
      <w:keepNext/>
      <w:keepLines/>
      <w:outlineLvl w:val="8"/>
    </w:pPr>
    <w:rPr>
      <w:rFonts w:asciiTheme="minorHAnsi" w:eastAsiaTheme="majorEastAsia" w:hAnsiTheme="minorHAnsi" w:cstheme="majorBidi"/>
      <w:color w:val="272727" w:themeColor="text1" w:themeTint="D8"/>
      <w:lang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97E"/>
    <w:rPr>
      <w:rFonts w:eastAsiaTheme="majorEastAsia" w:cstheme="majorBidi"/>
      <w:color w:val="272727" w:themeColor="text1" w:themeTint="D8"/>
    </w:rPr>
  </w:style>
  <w:style w:type="paragraph" w:styleId="Title">
    <w:name w:val="Title"/>
    <w:basedOn w:val="Normal"/>
    <w:next w:val="Normal"/>
    <w:link w:val="TitleChar"/>
    <w:uiPriority w:val="10"/>
    <w:qFormat/>
    <w:rsid w:val="000E297E"/>
    <w:pPr>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0E2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97E"/>
    <w:pPr>
      <w:numPr>
        <w:ilvl w:val="1"/>
      </w:numPr>
      <w:spacing w:after="160"/>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SubtitleChar">
    <w:name w:val="Subtitle Char"/>
    <w:basedOn w:val="DefaultParagraphFont"/>
    <w:link w:val="Subtitle"/>
    <w:uiPriority w:val="11"/>
    <w:rsid w:val="000E2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97E"/>
    <w:pPr>
      <w:spacing w:before="160" w:after="160"/>
      <w:jc w:val="center"/>
    </w:pPr>
    <w:rPr>
      <w:rFonts w:asciiTheme="minorHAnsi" w:eastAsiaTheme="minorHAnsi" w:hAnsiTheme="minorHAnsi" w:cstheme="minorBidi"/>
      <w:i/>
      <w:iCs/>
      <w:color w:val="404040" w:themeColor="text1" w:themeTint="BF"/>
      <w:lang w:eastAsia="en-US" w:bidi="ar-SA"/>
    </w:rPr>
  </w:style>
  <w:style w:type="character" w:customStyle="1" w:styleId="QuoteChar">
    <w:name w:val="Quote Char"/>
    <w:basedOn w:val="DefaultParagraphFont"/>
    <w:link w:val="Quote"/>
    <w:uiPriority w:val="29"/>
    <w:rsid w:val="000E297E"/>
    <w:rPr>
      <w:i/>
      <w:iCs/>
      <w:color w:val="404040" w:themeColor="text1" w:themeTint="BF"/>
    </w:rPr>
  </w:style>
  <w:style w:type="paragraph" w:styleId="ListParagraph">
    <w:name w:val="List Paragraph"/>
    <w:basedOn w:val="Normal"/>
    <w:uiPriority w:val="34"/>
    <w:qFormat/>
    <w:rsid w:val="000E297E"/>
    <w:pPr>
      <w:ind w:left="720"/>
      <w:contextualSpacing/>
    </w:pPr>
    <w:rPr>
      <w:rFonts w:asciiTheme="minorHAnsi" w:eastAsiaTheme="minorHAnsi" w:hAnsiTheme="minorHAnsi" w:cstheme="minorBidi"/>
      <w:lang w:eastAsia="en-US" w:bidi="ar-SA"/>
    </w:rPr>
  </w:style>
  <w:style w:type="character" w:styleId="IntenseEmphasis">
    <w:name w:val="Intense Emphasis"/>
    <w:basedOn w:val="DefaultParagraphFont"/>
    <w:uiPriority w:val="21"/>
    <w:qFormat/>
    <w:rsid w:val="000E297E"/>
    <w:rPr>
      <w:i/>
      <w:iCs/>
      <w:color w:val="0F4761" w:themeColor="accent1" w:themeShade="BF"/>
    </w:rPr>
  </w:style>
  <w:style w:type="paragraph" w:styleId="IntenseQuote">
    <w:name w:val="Intense Quote"/>
    <w:basedOn w:val="Normal"/>
    <w:next w:val="Normal"/>
    <w:link w:val="IntenseQuoteChar"/>
    <w:uiPriority w:val="30"/>
    <w:qFormat/>
    <w:rsid w:val="000E29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bidi="ar-SA"/>
    </w:rPr>
  </w:style>
  <w:style w:type="character" w:customStyle="1" w:styleId="IntenseQuoteChar">
    <w:name w:val="Intense Quote Char"/>
    <w:basedOn w:val="DefaultParagraphFont"/>
    <w:link w:val="IntenseQuote"/>
    <w:uiPriority w:val="30"/>
    <w:rsid w:val="000E297E"/>
    <w:rPr>
      <w:i/>
      <w:iCs/>
      <w:color w:val="0F4761" w:themeColor="accent1" w:themeShade="BF"/>
    </w:rPr>
  </w:style>
  <w:style w:type="character" w:styleId="IntenseReference">
    <w:name w:val="Intense Reference"/>
    <w:basedOn w:val="DefaultParagraphFont"/>
    <w:uiPriority w:val="32"/>
    <w:qFormat/>
    <w:rsid w:val="000E297E"/>
    <w:rPr>
      <w:b/>
      <w:bCs/>
      <w:smallCaps/>
      <w:color w:val="0F4761" w:themeColor="accent1" w:themeShade="BF"/>
      <w:spacing w:val="5"/>
    </w:rPr>
  </w:style>
  <w:style w:type="paragraph" w:styleId="FootnoteText">
    <w:name w:val="footnote text"/>
    <w:basedOn w:val="Normal"/>
    <w:link w:val="FootnoteTextChar"/>
    <w:uiPriority w:val="99"/>
    <w:unhideWhenUsed/>
    <w:rsid w:val="000E297E"/>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rsid w:val="000E297E"/>
    <w:rPr>
      <w:sz w:val="20"/>
      <w:szCs w:val="20"/>
    </w:rPr>
  </w:style>
  <w:style w:type="character" w:styleId="FootnoteReference">
    <w:name w:val="footnote reference"/>
    <w:basedOn w:val="DefaultParagraphFont"/>
    <w:uiPriority w:val="99"/>
    <w:semiHidden/>
    <w:unhideWhenUsed/>
    <w:rsid w:val="000E297E"/>
    <w:rPr>
      <w:vertAlign w:val="superscript"/>
    </w:rPr>
  </w:style>
  <w:style w:type="character" w:customStyle="1" w:styleId="apple-converted-space">
    <w:name w:val="apple-converted-space"/>
    <w:basedOn w:val="DefaultParagraphFont"/>
    <w:rsid w:val="00F32978"/>
  </w:style>
  <w:style w:type="paragraph" w:customStyle="1" w:styleId="p1">
    <w:name w:val="p1"/>
    <w:basedOn w:val="Normal"/>
    <w:rsid w:val="00F32978"/>
    <w:rPr>
      <w:color w:val="000000"/>
      <w:sz w:val="15"/>
      <w:szCs w:val="15"/>
    </w:rPr>
  </w:style>
  <w:style w:type="paragraph" w:styleId="EndnoteText">
    <w:name w:val="endnote text"/>
    <w:basedOn w:val="Normal"/>
    <w:link w:val="EndnoteTextChar"/>
    <w:uiPriority w:val="99"/>
    <w:semiHidden/>
    <w:unhideWhenUsed/>
    <w:rsid w:val="00093FFF"/>
    <w:rPr>
      <w:rFonts w:asciiTheme="minorHAnsi" w:eastAsiaTheme="minorHAnsi" w:hAnsiTheme="minorHAnsi" w:cstheme="minorBidi"/>
      <w:sz w:val="20"/>
      <w:szCs w:val="20"/>
      <w:lang w:eastAsia="en-US" w:bidi="ar-SA"/>
    </w:rPr>
  </w:style>
  <w:style w:type="character" w:customStyle="1" w:styleId="EndnoteTextChar">
    <w:name w:val="Endnote Text Char"/>
    <w:basedOn w:val="DefaultParagraphFont"/>
    <w:link w:val="EndnoteText"/>
    <w:uiPriority w:val="99"/>
    <w:semiHidden/>
    <w:rsid w:val="00093FFF"/>
    <w:rPr>
      <w:sz w:val="20"/>
      <w:szCs w:val="20"/>
    </w:rPr>
  </w:style>
  <w:style w:type="character" w:styleId="EndnoteReference">
    <w:name w:val="endnote reference"/>
    <w:basedOn w:val="DefaultParagraphFont"/>
    <w:uiPriority w:val="99"/>
    <w:semiHidden/>
    <w:unhideWhenUsed/>
    <w:rsid w:val="00093FFF"/>
    <w:rPr>
      <w:vertAlign w:val="superscript"/>
    </w:rPr>
  </w:style>
  <w:style w:type="paragraph" w:styleId="NormalWeb">
    <w:name w:val="Normal (Web)"/>
    <w:basedOn w:val="Normal"/>
    <w:uiPriority w:val="99"/>
    <w:unhideWhenUsed/>
    <w:rsid w:val="009D2A12"/>
    <w:rPr>
      <w:rFonts w:eastAsiaTheme="minorHAnsi"/>
      <w:lang w:eastAsia="en-US" w:bidi="ar-SA"/>
    </w:rPr>
  </w:style>
  <w:style w:type="paragraph" w:styleId="Footer">
    <w:name w:val="footer"/>
    <w:basedOn w:val="Normal"/>
    <w:link w:val="FooterChar"/>
    <w:uiPriority w:val="99"/>
    <w:unhideWhenUsed/>
    <w:rsid w:val="003855F6"/>
    <w:pPr>
      <w:tabs>
        <w:tab w:val="center" w:pos="4513"/>
        <w:tab w:val="right" w:pos="9026"/>
      </w:tabs>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3855F6"/>
  </w:style>
  <w:style w:type="character" w:styleId="PageNumber">
    <w:name w:val="page number"/>
    <w:basedOn w:val="DefaultParagraphFont"/>
    <w:uiPriority w:val="99"/>
    <w:semiHidden/>
    <w:unhideWhenUsed/>
    <w:rsid w:val="003855F6"/>
  </w:style>
  <w:style w:type="character" w:styleId="Emphasis">
    <w:name w:val="Emphasis"/>
    <w:basedOn w:val="DefaultParagraphFont"/>
    <w:uiPriority w:val="20"/>
    <w:qFormat/>
    <w:rsid w:val="009E5952"/>
    <w:rPr>
      <w:i/>
      <w:iCs/>
    </w:rPr>
  </w:style>
  <w:style w:type="character" w:customStyle="1" w:styleId="s1">
    <w:name w:val="s1"/>
    <w:basedOn w:val="DefaultParagraphFont"/>
    <w:rsid w:val="008771C9"/>
  </w:style>
  <w:style w:type="paragraph" w:customStyle="1" w:styleId="p2">
    <w:name w:val="p2"/>
    <w:basedOn w:val="Normal"/>
    <w:rsid w:val="003E3689"/>
    <w:rPr>
      <w:rFonts w:ascii="Helvetica" w:hAnsi="Helvetica"/>
      <w:color w:val="000000"/>
      <w:sz w:val="14"/>
      <w:szCs w:val="14"/>
    </w:rPr>
  </w:style>
  <w:style w:type="paragraph" w:styleId="Header">
    <w:name w:val="header"/>
    <w:basedOn w:val="Normal"/>
    <w:link w:val="HeaderChar"/>
    <w:uiPriority w:val="99"/>
    <w:unhideWhenUsed/>
    <w:rsid w:val="00A031C9"/>
    <w:pPr>
      <w:tabs>
        <w:tab w:val="center" w:pos="4513"/>
        <w:tab w:val="right" w:pos="9026"/>
      </w:tabs>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A031C9"/>
  </w:style>
  <w:style w:type="character" w:styleId="LineNumber">
    <w:name w:val="line number"/>
    <w:basedOn w:val="DefaultParagraphFont"/>
    <w:uiPriority w:val="99"/>
    <w:semiHidden/>
    <w:unhideWhenUsed/>
    <w:rsid w:val="00094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A32E5-011C-BB47-BFDB-8EC31225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52</Pages>
  <Words>14457</Words>
  <Characters>76482</Characters>
  <Application>Microsoft Office Word</Application>
  <DocSecurity>0</DocSecurity>
  <Lines>1062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Roebuck (LDC - Staff)</dc:creator>
  <cp:keywords/>
  <dc:description/>
  <cp:lastModifiedBy>Thomas Roebuck (LDC - Staff)</cp:lastModifiedBy>
  <cp:revision>30</cp:revision>
  <dcterms:created xsi:type="dcterms:W3CDTF">2026-04-06T00:34:00Z</dcterms:created>
  <dcterms:modified xsi:type="dcterms:W3CDTF">2026-04-06T00:55:00Z</dcterms:modified>
</cp:coreProperties>
</file>