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E0081F" w14:textId="4817C0BB" w:rsidR="000E2D4E" w:rsidRDefault="00536930" w:rsidP="005514E7">
      <w:pPr>
        <w:pStyle w:val="Title"/>
      </w:pPr>
      <w:r w:rsidRPr="0020703A">
        <w:t xml:space="preserve">What Is It About Humanity That We Can’t Give Away To </w:t>
      </w:r>
      <w:r w:rsidR="009A672B">
        <w:t xml:space="preserve">Intelligent </w:t>
      </w:r>
      <w:r w:rsidRPr="0020703A">
        <w:t>M</w:t>
      </w:r>
      <w:r w:rsidR="00BD5E60" w:rsidRPr="0020703A">
        <w:t>achines</w:t>
      </w:r>
      <w:r w:rsidRPr="0020703A">
        <w:t>?</w:t>
      </w:r>
      <w:r w:rsidR="003E1693">
        <w:t xml:space="preserve"> A European Perspective</w:t>
      </w:r>
    </w:p>
    <w:p w14:paraId="4CB85B52" w14:textId="77777777" w:rsidR="003B560B" w:rsidRPr="003B560B" w:rsidRDefault="003B560B" w:rsidP="003B560B"/>
    <w:p w14:paraId="1E9F7BFD" w14:textId="77777777" w:rsidR="005858BE" w:rsidRDefault="005858BE" w:rsidP="005858BE">
      <w:pPr>
        <w:spacing w:before="120"/>
        <w:jc w:val="center"/>
      </w:pPr>
      <w:r w:rsidRPr="00B22573">
        <w:t>(An Opinion Paper)</w:t>
      </w:r>
    </w:p>
    <w:p w14:paraId="67645826" w14:textId="77777777" w:rsidR="005858BE" w:rsidRDefault="005858BE" w:rsidP="005858BE">
      <w:pPr>
        <w:spacing w:before="120"/>
        <w:jc w:val="center"/>
      </w:pPr>
    </w:p>
    <w:p w14:paraId="51D7C63D" w14:textId="5DDCEB53" w:rsidR="005858BE" w:rsidRPr="003B560B" w:rsidRDefault="005858BE" w:rsidP="003B560B">
      <w:pPr>
        <w:spacing w:after="0"/>
        <w:jc w:val="center"/>
        <w:rPr>
          <w:b/>
        </w:rPr>
      </w:pPr>
      <w:r w:rsidRPr="003B560B">
        <w:rPr>
          <w:b/>
        </w:rPr>
        <w:t>Crispin Coombs (corresponding author)</w:t>
      </w:r>
    </w:p>
    <w:p w14:paraId="2A2F05C7" w14:textId="1E6B52DC" w:rsidR="003B560B" w:rsidRDefault="003B560B" w:rsidP="003B560B">
      <w:pPr>
        <w:spacing w:after="0"/>
        <w:jc w:val="center"/>
      </w:pPr>
      <w:r>
        <w:t>Centre for Information Management, School of Business and Economics</w:t>
      </w:r>
    </w:p>
    <w:p w14:paraId="5C9A16D8" w14:textId="7B62D37E" w:rsidR="003B560B" w:rsidRDefault="003B560B" w:rsidP="003B560B">
      <w:pPr>
        <w:spacing w:after="0"/>
        <w:jc w:val="center"/>
      </w:pPr>
      <w:r>
        <w:t>Loughborough University, UK</w:t>
      </w:r>
    </w:p>
    <w:p w14:paraId="4F75F5C8" w14:textId="04B7D9C6" w:rsidR="003B560B" w:rsidRDefault="003B560B" w:rsidP="003B560B">
      <w:pPr>
        <w:spacing w:after="0"/>
        <w:jc w:val="center"/>
      </w:pPr>
      <w:r w:rsidRPr="00B22573">
        <w:rPr>
          <w:sz w:val="24"/>
        </w:rPr>
        <w:t xml:space="preserve">Email: </w:t>
      </w:r>
      <w:r w:rsidRPr="003B560B">
        <w:t>c.r.coombs@lboro.ac.uk</w:t>
      </w:r>
    </w:p>
    <w:p w14:paraId="1307E651" w14:textId="77777777" w:rsidR="003B560B" w:rsidRDefault="003B560B" w:rsidP="003B560B">
      <w:pPr>
        <w:spacing w:after="0"/>
        <w:jc w:val="center"/>
      </w:pPr>
    </w:p>
    <w:p w14:paraId="54B08A85" w14:textId="13BEE0B8" w:rsidR="003B560B" w:rsidRPr="003B560B" w:rsidRDefault="003B560B" w:rsidP="003B560B">
      <w:pPr>
        <w:spacing w:after="0"/>
        <w:jc w:val="center"/>
        <w:rPr>
          <w:b/>
        </w:rPr>
      </w:pPr>
      <w:r w:rsidRPr="003B560B">
        <w:rPr>
          <w:b/>
        </w:rPr>
        <w:t>Patrick Stacey</w:t>
      </w:r>
    </w:p>
    <w:p w14:paraId="05F0ED92" w14:textId="77777777" w:rsidR="003B560B" w:rsidRDefault="003B560B" w:rsidP="003B560B">
      <w:pPr>
        <w:spacing w:after="0"/>
        <w:jc w:val="center"/>
      </w:pPr>
      <w:r>
        <w:t>Centre for Information Management, School of Business and Economics</w:t>
      </w:r>
    </w:p>
    <w:p w14:paraId="06D6A67A" w14:textId="77777777" w:rsidR="003B560B" w:rsidRDefault="003B560B" w:rsidP="003B560B">
      <w:pPr>
        <w:spacing w:after="0"/>
        <w:jc w:val="center"/>
      </w:pPr>
      <w:r>
        <w:t>Loughborough University, UK</w:t>
      </w:r>
    </w:p>
    <w:p w14:paraId="31CED09C" w14:textId="6D670DCB" w:rsidR="003B560B" w:rsidRDefault="003B560B" w:rsidP="003B560B">
      <w:pPr>
        <w:spacing w:after="0"/>
        <w:jc w:val="center"/>
      </w:pPr>
      <w:r w:rsidRPr="00B22573">
        <w:rPr>
          <w:sz w:val="24"/>
        </w:rPr>
        <w:t>Email:</w:t>
      </w:r>
      <w:r w:rsidRPr="003B560B">
        <w:t xml:space="preserve"> P.Stacey@lboro.ac.uk</w:t>
      </w:r>
    </w:p>
    <w:p w14:paraId="653D9102" w14:textId="77777777" w:rsidR="003B560B" w:rsidRDefault="003B560B" w:rsidP="003B560B">
      <w:pPr>
        <w:spacing w:after="0"/>
        <w:jc w:val="center"/>
      </w:pPr>
    </w:p>
    <w:p w14:paraId="73BD3EC7" w14:textId="2DB44C32" w:rsidR="003B560B" w:rsidRPr="003B560B" w:rsidRDefault="003B560B" w:rsidP="003B560B">
      <w:pPr>
        <w:spacing w:after="0"/>
        <w:jc w:val="center"/>
        <w:rPr>
          <w:b/>
        </w:rPr>
      </w:pPr>
      <w:r w:rsidRPr="003B560B">
        <w:rPr>
          <w:b/>
        </w:rPr>
        <w:t>Peter Kawalek</w:t>
      </w:r>
    </w:p>
    <w:p w14:paraId="78DBDEA5" w14:textId="77777777" w:rsidR="003B560B" w:rsidRDefault="003B560B" w:rsidP="003B560B">
      <w:pPr>
        <w:spacing w:after="0"/>
        <w:jc w:val="center"/>
      </w:pPr>
      <w:r>
        <w:t>Centre for Information Management, School of Business and Economics</w:t>
      </w:r>
    </w:p>
    <w:p w14:paraId="25F960E5" w14:textId="77777777" w:rsidR="003B560B" w:rsidRDefault="003B560B" w:rsidP="003B560B">
      <w:pPr>
        <w:spacing w:after="0"/>
        <w:jc w:val="center"/>
      </w:pPr>
      <w:r>
        <w:t>Loughborough University, UK</w:t>
      </w:r>
    </w:p>
    <w:p w14:paraId="5083D008" w14:textId="1A56D028" w:rsidR="003B560B" w:rsidRDefault="003B560B" w:rsidP="003B560B">
      <w:pPr>
        <w:spacing w:after="0"/>
        <w:jc w:val="center"/>
      </w:pPr>
      <w:r w:rsidRPr="00B22573">
        <w:rPr>
          <w:sz w:val="24"/>
        </w:rPr>
        <w:t>Email:</w:t>
      </w:r>
      <w:r w:rsidRPr="003B560B">
        <w:t xml:space="preserve"> P.Kawalek@lboro.ac.uk</w:t>
      </w:r>
    </w:p>
    <w:p w14:paraId="3E1E5BCB" w14:textId="77777777" w:rsidR="003B560B" w:rsidRDefault="003B560B" w:rsidP="003B560B">
      <w:pPr>
        <w:spacing w:after="0"/>
        <w:jc w:val="center"/>
      </w:pPr>
    </w:p>
    <w:p w14:paraId="6B06FBE5" w14:textId="4B3A27CC" w:rsidR="003B560B" w:rsidRPr="003B560B" w:rsidRDefault="003B560B" w:rsidP="003B560B">
      <w:pPr>
        <w:spacing w:after="0"/>
        <w:jc w:val="center"/>
        <w:rPr>
          <w:b/>
        </w:rPr>
      </w:pPr>
      <w:r w:rsidRPr="003B560B">
        <w:rPr>
          <w:b/>
        </w:rPr>
        <w:t xml:space="preserve">Boyka </w:t>
      </w:r>
      <w:r w:rsidR="00EB278B" w:rsidRPr="00EB278B">
        <w:rPr>
          <w:b/>
        </w:rPr>
        <w:t>Simeonova</w:t>
      </w:r>
    </w:p>
    <w:p w14:paraId="4B4F69CC" w14:textId="77777777" w:rsidR="003B560B" w:rsidRDefault="003B560B" w:rsidP="003B560B">
      <w:pPr>
        <w:spacing w:after="0"/>
        <w:jc w:val="center"/>
      </w:pPr>
      <w:r>
        <w:t>Centre for Information Management, School of Business and Economics</w:t>
      </w:r>
    </w:p>
    <w:p w14:paraId="409A97D8" w14:textId="77777777" w:rsidR="003B560B" w:rsidRDefault="003B560B" w:rsidP="003B560B">
      <w:pPr>
        <w:spacing w:after="0"/>
        <w:jc w:val="center"/>
      </w:pPr>
      <w:r>
        <w:t>Loughborough University, UK</w:t>
      </w:r>
    </w:p>
    <w:p w14:paraId="3E64AE30" w14:textId="57A1FF01" w:rsidR="003B560B" w:rsidRDefault="003B560B" w:rsidP="003B560B">
      <w:pPr>
        <w:spacing w:after="0"/>
        <w:jc w:val="center"/>
      </w:pPr>
      <w:r w:rsidRPr="00B22573">
        <w:rPr>
          <w:sz w:val="24"/>
        </w:rPr>
        <w:t>Email:</w:t>
      </w:r>
      <w:r>
        <w:t xml:space="preserve"> </w:t>
      </w:r>
      <w:r w:rsidRPr="003B560B">
        <w:t>B.Simeonova@lboro.ac.uk</w:t>
      </w:r>
    </w:p>
    <w:p w14:paraId="0C6876BA" w14:textId="77777777" w:rsidR="005858BE" w:rsidRDefault="005858BE" w:rsidP="005858BE">
      <w:pPr>
        <w:rPr>
          <w:b/>
        </w:rPr>
      </w:pPr>
    </w:p>
    <w:p w14:paraId="325068F8" w14:textId="77777777" w:rsidR="005858BE" w:rsidRPr="00B22573" w:rsidRDefault="005858BE" w:rsidP="005858BE">
      <w:pPr>
        <w:jc w:val="center"/>
        <w:rPr>
          <w:b/>
          <w:bCs w:val="0"/>
        </w:rPr>
      </w:pPr>
      <w:r w:rsidRPr="00B22573">
        <w:rPr>
          <w:b/>
        </w:rPr>
        <w:t xml:space="preserve">Authors listed below have made equal contributions and are placed in alphabetical order </w:t>
      </w:r>
    </w:p>
    <w:p w14:paraId="7DD0F5DE" w14:textId="77777777" w:rsidR="00EB278B" w:rsidRPr="007E63FB" w:rsidRDefault="00EB278B" w:rsidP="00EB278B">
      <w:pPr>
        <w:spacing w:after="0"/>
        <w:jc w:val="center"/>
        <w:rPr>
          <w:rFonts w:ascii="Arial" w:hAnsi="Arial" w:cs="Arial"/>
          <w:b/>
          <w:color w:val="852339"/>
          <w:sz w:val="18"/>
          <w:szCs w:val="18"/>
          <w:lang w:val="en-US"/>
        </w:rPr>
      </w:pPr>
      <w:r w:rsidRPr="007E63FB">
        <w:rPr>
          <w:b/>
        </w:rPr>
        <w:t>Joerg Becker</w:t>
      </w:r>
    </w:p>
    <w:p w14:paraId="54754972" w14:textId="77777777" w:rsidR="00EB278B" w:rsidRPr="00280AB9" w:rsidRDefault="00EB278B" w:rsidP="00EB278B">
      <w:pPr>
        <w:spacing w:after="0"/>
        <w:jc w:val="center"/>
        <w:rPr>
          <w:rFonts w:ascii="Calibri" w:hAnsi="Calibri"/>
          <w:color w:val="000000"/>
          <w:szCs w:val="22"/>
        </w:rPr>
      </w:pPr>
      <w:r w:rsidRPr="00280AB9">
        <w:rPr>
          <w:lang w:val="en-US"/>
        </w:rPr>
        <w:t>European Research Center for Information Systems</w:t>
      </w:r>
    </w:p>
    <w:p w14:paraId="328F87BC" w14:textId="77777777" w:rsidR="00EB278B" w:rsidRDefault="00EB278B" w:rsidP="00EB278B">
      <w:pPr>
        <w:spacing w:after="0"/>
        <w:jc w:val="center"/>
      </w:pPr>
      <w:r w:rsidRPr="00280AB9">
        <w:t>University of Münster</w:t>
      </w:r>
      <w:r>
        <w:t>, Germany</w:t>
      </w:r>
    </w:p>
    <w:p w14:paraId="475711A9" w14:textId="77777777" w:rsidR="00EB278B" w:rsidRDefault="00EB278B" w:rsidP="00EB278B">
      <w:pPr>
        <w:spacing w:after="0"/>
        <w:jc w:val="center"/>
      </w:pPr>
      <w:r w:rsidRPr="00B22573">
        <w:rPr>
          <w:sz w:val="24"/>
        </w:rPr>
        <w:t>Email:</w:t>
      </w:r>
      <w:r>
        <w:t xml:space="preserve"> </w:t>
      </w:r>
      <w:r w:rsidRPr="00280AB9">
        <w:t>joerg.becker@ercis.uni-muenster.de</w:t>
      </w:r>
    </w:p>
    <w:p w14:paraId="724D5C7B" w14:textId="77777777" w:rsidR="00EB278B" w:rsidRDefault="00EB278B" w:rsidP="007E63FB">
      <w:pPr>
        <w:spacing w:after="0"/>
        <w:jc w:val="center"/>
        <w:rPr>
          <w:b/>
        </w:rPr>
      </w:pPr>
    </w:p>
    <w:p w14:paraId="7466998A" w14:textId="77777777" w:rsidR="00EB278B" w:rsidRPr="007E63FB" w:rsidRDefault="00EB278B" w:rsidP="00EB278B">
      <w:pPr>
        <w:spacing w:after="0"/>
        <w:jc w:val="center"/>
        <w:rPr>
          <w:rFonts w:ascii="Calibri" w:hAnsi="Calibri"/>
          <w:b/>
          <w:color w:val="000000"/>
        </w:rPr>
      </w:pPr>
      <w:r w:rsidRPr="007E63FB">
        <w:rPr>
          <w:b/>
          <w:lang w:val="en-US"/>
        </w:rPr>
        <w:t>Katrin Bergener</w:t>
      </w:r>
    </w:p>
    <w:p w14:paraId="1F1D2C1C" w14:textId="77777777" w:rsidR="00EB278B" w:rsidRPr="00280AB9" w:rsidRDefault="00EB278B" w:rsidP="00EB278B">
      <w:pPr>
        <w:spacing w:after="0"/>
        <w:jc w:val="center"/>
        <w:rPr>
          <w:rFonts w:ascii="Calibri" w:hAnsi="Calibri"/>
          <w:color w:val="000000"/>
          <w:szCs w:val="22"/>
        </w:rPr>
      </w:pPr>
      <w:r w:rsidRPr="00280AB9">
        <w:rPr>
          <w:lang w:val="en-US"/>
        </w:rPr>
        <w:t>European Research Center for Information Systems</w:t>
      </w:r>
    </w:p>
    <w:p w14:paraId="3D31F415" w14:textId="77777777" w:rsidR="00EB278B" w:rsidRDefault="00EB278B" w:rsidP="00EB278B">
      <w:pPr>
        <w:spacing w:after="0"/>
        <w:jc w:val="center"/>
      </w:pPr>
      <w:r w:rsidRPr="00280AB9">
        <w:t>University of Münster</w:t>
      </w:r>
      <w:r>
        <w:t>, Germany</w:t>
      </w:r>
    </w:p>
    <w:p w14:paraId="406D8F2A" w14:textId="77777777" w:rsidR="00EB278B" w:rsidRPr="00280AB9" w:rsidRDefault="00EB278B" w:rsidP="00EB278B">
      <w:pPr>
        <w:spacing w:after="0"/>
        <w:jc w:val="center"/>
      </w:pPr>
      <w:r w:rsidRPr="00B22573">
        <w:rPr>
          <w:sz w:val="24"/>
        </w:rPr>
        <w:t>Email:</w:t>
      </w:r>
      <w:r>
        <w:t xml:space="preserve"> </w:t>
      </w:r>
      <w:r w:rsidRPr="00280AB9">
        <w:t>katrin.bergener@ercis.uni-muenster.de</w:t>
      </w:r>
    </w:p>
    <w:p w14:paraId="79D646D8" w14:textId="77777777" w:rsidR="00EB278B" w:rsidRDefault="00EB278B" w:rsidP="00EB278B">
      <w:pPr>
        <w:spacing w:after="0"/>
        <w:jc w:val="center"/>
        <w:rPr>
          <w:b/>
        </w:rPr>
      </w:pPr>
    </w:p>
    <w:p w14:paraId="4C673C01" w14:textId="77777777" w:rsidR="00EB278B" w:rsidRPr="007E63FB" w:rsidRDefault="00EB278B" w:rsidP="00EB278B">
      <w:pPr>
        <w:spacing w:after="0"/>
        <w:jc w:val="center"/>
        <w:rPr>
          <w:b/>
        </w:rPr>
      </w:pPr>
      <w:r w:rsidRPr="007E63FB">
        <w:rPr>
          <w:b/>
        </w:rPr>
        <w:t>João Álvaro Carvalho</w:t>
      </w:r>
    </w:p>
    <w:p w14:paraId="2F75DD4A" w14:textId="77777777" w:rsidR="00EB278B" w:rsidRPr="007E63FB" w:rsidRDefault="00EB278B" w:rsidP="00EB278B">
      <w:pPr>
        <w:spacing w:after="0"/>
        <w:jc w:val="center"/>
        <w:rPr>
          <w:rFonts w:ascii="Times" w:hAnsi="Times"/>
          <w:sz w:val="20"/>
          <w:szCs w:val="20"/>
        </w:rPr>
      </w:pPr>
      <w:r w:rsidRPr="007E63FB">
        <w:rPr>
          <w:shd w:val="clear" w:color="auto" w:fill="FFFFFF"/>
        </w:rPr>
        <w:t>Departamento de Sistemas de Informação</w:t>
      </w:r>
    </w:p>
    <w:p w14:paraId="57B71B13" w14:textId="77777777" w:rsidR="00EB278B" w:rsidRDefault="00EB278B" w:rsidP="00EB278B">
      <w:pPr>
        <w:spacing w:after="0"/>
        <w:jc w:val="center"/>
      </w:pPr>
      <w:r w:rsidRPr="007E63FB">
        <w:t>University of Minho</w:t>
      </w:r>
      <w:r>
        <w:t>, Portugal</w:t>
      </w:r>
    </w:p>
    <w:p w14:paraId="269694C6" w14:textId="77777777" w:rsidR="00EB278B" w:rsidRDefault="00EB278B" w:rsidP="00EB278B">
      <w:pPr>
        <w:spacing w:after="0"/>
        <w:jc w:val="center"/>
      </w:pPr>
      <w:r w:rsidRPr="00B22573">
        <w:rPr>
          <w:sz w:val="24"/>
        </w:rPr>
        <w:t>Email:</w:t>
      </w:r>
      <w:r>
        <w:t xml:space="preserve"> </w:t>
      </w:r>
      <w:r w:rsidRPr="007E63FB">
        <w:t>jac@dsi.uminho.pt</w:t>
      </w:r>
    </w:p>
    <w:p w14:paraId="3824AE23" w14:textId="77777777" w:rsidR="00EB278B" w:rsidRDefault="00EB278B" w:rsidP="00EB278B">
      <w:pPr>
        <w:spacing w:after="0"/>
        <w:jc w:val="center"/>
        <w:rPr>
          <w:b/>
        </w:rPr>
      </w:pPr>
    </w:p>
    <w:p w14:paraId="7D0FE231" w14:textId="77777777" w:rsidR="00EB278B" w:rsidRPr="007E63FB" w:rsidRDefault="00EB278B" w:rsidP="00EB278B">
      <w:pPr>
        <w:spacing w:after="0"/>
        <w:jc w:val="center"/>
        <w:rPr>
          <w:b/>
        </w:rPr>
      </w:pPr>
      <w:r w:rsidRPr="007E63FB">
        <w:rPr>
          <w:b/>
        </w:rPr>
        <w:t>Marcelo Fantinato</w:t>
      </w:r>
    </w:p>
    <w:p w14:paraId="656574EC" w14:textId="77777777" w:rsidR="00EB278B" w:rsidRPr="007E63FB" w:rsidRDefault="00EB278B" w:rsidP="00EB278B">
      <w:pPr>
        <w:spacing w:after="0"/>
        <w:jc w:val="center"/>
      </w:pPr>
      <w:r w:rsidRPr="007E63FB">
        <w:t>University of São Paulo, Brazil</w:t>
      </w:r>
    </w:p>
    <w:p w14:paraId="00437D25" w14:textId="77777777" w:rsidR="00EB278B" w:rsidRPr="007E63FB" w:rsidRDefault="00EB278B" w:rsidP="00EB278B">
      <w:pPr>
        <w:spacing w:after="0"/>
        <w:jc w:val="center"/>
      </w:pPr>
      <w:r w:rsidRPr="00B22573">
        <w:rPr>
          <w:sz w:val="24"/>
        </w:rPr>
        <w:t>Email:</w:t>
      </w:r>
      <w:r>
        <w:t xml:space="preserve"> </w:t>
      </w:r>
      <w:r w:rsidRPr="007E63FB">
        <w:t>m.fantinato@usp.br</w:t>
      </w:r>
    </w:p>
    <w:p w14:paraId="461A0750" w14:textId="77777777" w:rsidR="00EB278B" w:rsidRDefault="00EB278B" w:rsidP="007E63FB">
      <w:pPr>
        <w:spacing w:after="0"/>
        <w:jc w:val="center"/>
        <w:rPr>
          <w:b/>
        </w:rPr>
      </w:pPr>
    </w:p>
    <w:p w14:paraId="7692ACCB" w14:textId="77777777" w:rsidR="007E63FB" w:rsidRPr="007E63FB" w:rsidRDefault="00280AB9" w:rsidP="007E63FB">
      <w:pPr>
        <w:spacing w:after="0"/>
        <w:jc w:val="center"/>
        <w:rPr>
          <w:b/>
        </w:rPr>
      </w:pPr>
      <w:r w:rsidRPr="007E63FB">
        <w:rPr>
          <w:b/>
        </w:rPr>
        <w:t>Niels F. Garmann-Johnsen</w:t>
      </w:r>
    </w:p>
    <w:p w14:paraId="73FDE99A" w14:textId="77777777" w:rsidR="007E63FB" w:rsidRDefault="007E63FB" w:rsidP="007E63FB">
      <w:pPr>
        <w:spacing w:after="0"/>
        <w:jc w:val="center"/>
      </w:pPr>
      <w:r>
        <w:t>D</w:t>
      </w:r>
      <w:r w:rsidR="00280AB9" w:rsidRPr="00280AB9">
        <w:t>ept. for Information Systems</w:t>
      </w:r>
    </w:p>
    <w:p w14:paraId="3061EDAB" w14:textId="6EF7BACB" w:rsidR="00280AB9" w:rsidRPr="00280AB9" w:rsidRDefault="00280AB9" w:rsidP="007E63FB">
      <w:pPr>
        <w:spacing w:after="0"/>
        <w:jc w:val="center"/>
      </w:pPr>
      <w:r w:rsidRPr="00280AB9">
        <w:t xml:space="preserve">University of Agder, </w:t>
      </w:r>
      <w:r>
        <w:t>Norway</w:t>
      </w:r>
    </w:p>
    <w:p w14:paraId="5636415E" w14:textId="452854BB" w:rsidR="005858BE" w:rsidRDefault="007E63FB" w:rsidP="007E63FB">
      <w:pPr>
        <w:spacing w:after="0"/>
        <w:jc w:val="center"/>
      </w:pPr>
      <w:r w:rsidRPr="00B22573">
        <w:rPr>
          <w:sz w:val="24"/>
        </w:rPr>
        <w:t>Email:</w:t>
      </w:r>
      <w:r>
        <w:t xml:space="preserve"> </w:t>
      </w:r>
      <w:r w:rsidR="00526AFB" w:rsidRPr="00526AFB">
        <w:t>niels.f.garmann-johnsen@uia.no</w:t>
      </w:r>
    </w:p>
    <w:p w14:paraId="72485722" w14:textId="77777777" w:rsidR="00526AFB" w:rsidRDefault="00526AFB" w:rsidP="007E63FB">
      <w:pPr>
        <w:spacing w:after="0"/>
        <w:jc w:val="center"/>
      </w:pPr>
    </w:p>
    <w:p w14:paraId="6563A8A3" w14:textId="77777777" w:rsidR="00EB278B" w:rsidRPr="007E63FB" w:rsidRDefault="00EB278B" w:rsidP="00EB278B">
      <w:pPr>
        <w:spacing w:after="0"/>
        <w:jc w:val="center"/>
        <w:rPr>
          <w:rFonts w:ascii="Times" w:hAnsi="Times"/>
          <w:b/>
          <w:sz w:val="20"/>
          <w:szCs w:val="20"/>
        </w:rPr>
      </w:pPr>
      <w:r w:rsidRPr="007E63FB">
        <w:rPr>
          <w:b/>
        </w:rPr>
        <w:lastRenderedPageBreak/>
        <w:t>Christian Grimme</w:t>
      </w:r>
    </w:p>
    <w:p w14:paraId="3B496B3A" w14:textId="77777777" w:rsidR="00EB278B" w:rsidRPr="007E63FB" w:rsidRDefault="00EB278B" w:rsidP="00EB278B">
      <w:pPr>
        <w:spacing w:after="0"/>
        <w:jc w:val="center"/>
        <w:rPr>
          <w:rFonts w:ascii="Times" w:hAnsi="Times"/>
          <w:sz w:val="20"/>
          <w:szCs w:val="20"/>
        </w:rPr>
      </w:pPr>
      <w:r w:rsidRPr="007E63FB">
        <w:t>Department for Information Systems</w:t>
      </w:r>
    </w:p>
    <w:p w14:paraId="0AA36D23" w14:textId="77777777" w:rsidR="00EB278B" w:rsidRDefault="00EB278B" w:rsidP="00EB278B">
      <w:pPr>
        <w:spacing w:after="0"/>
        <w:jc w:val="center"/>
      </w:pPr>
      <w:r w:rsidRPr="00280AB9">
        <w:t>University of Münster</w:t>
      </w:r>
      <w:r>
        <w:t>, Germany</w:t>
      </w:r>
    </w:p>
    <w:p w14:paraId="3A9E7BC2" w14:textId="77777777" w:rsidR="00EB278B" w:rsidRDefault="00EB278B" w:rsidP="00EB278B">
      <w:pPr>
        <w:spacing w:after="0"/>
        <w:jc w:val="center"/>
      </w:pPr>
      <w:r w:rsidRPr="00B22573">
        <w:rPr>
          <w:sz w:val="24"/>
        </w:rPr>
        <w:t>Email:</w:t>
      </w:r>
      <w:r>
        <w:t xml:space="preserve"> </w:t>
      </w:r>
      <w:r w:rsidRPr="007E63FB">
        <w:t>christian.grimme@wi.uni-muenster.de</w:t>
      </w:r>
    </w:p>
    <w:p w14:paraId="036F1F28" w14:textId="77777777" w:rsidR="00280AB9" w:rsidRDefault="00280AB9" w:rsidP="00EB278B">
      <w:pPr>
        <w:spacing w:after="0"/>
        <w:jc w:val="center"/>
      </w:pPr>
    </w:p>
    <w:p w14:paraId="344324C2" w14:textId="0EE5FE25" w:rsidR="00280AB9" w:rsidRPr="007E63FB" w:rsidRDefault="00280AB9" w:rsidP="00EB278B">
      <w:pPr>
        <w:spacing w:after="0"/>
        <w:jc w:val="center"/>
        <w:rPr>
          <w:b/>
          <w:lang w:val="en-US"/>
        </w:rPr>
      </w:pPr>
      <w:r w:rsidRPr="007E63FB">
        <w:rPr>
          <w:b/>
          <w:lang w:val="en-US"/>
        </w:rPr>
        <w:t>Armin Stein</w:t>
      </w:r>
    </w:p>
    <w:p w14:paraId="323DC204" w14:textId="1413E0E8" w:rsidR="00280AB9" w:rsidRPr="00280AB9" w:rsidRDefault="00280AB9" w:rsidP="00EB278B">
      <w:pPr>
        <w:spacing w:after="0"/>
        <w:jc w:val="center"/>
        <w:rPr>
          <w:rFonts w:ascii="Calibri" w:hAnsi="Calibri"/>
          <w:color w:val="000000"/>
          <w:szCs w:val="22"/>
        </w:rPr>
      </w:pPr>
      <w:r w:rsidRPr="00280AB9">
        <w:rPr>
          <w:lang w:val="en-US"/>
        </w:rPr>
        <w:t>European Research Center for Information Systems</w:t>
      </w:r>
    </w:p>
    <w:p w14:paraId="0648DC96" w14:textId="77777777" w:rsidR="00280AB9" w:rsidRDefault="00280AB9" w:rsidP="00EB278B">
      <w:pPr>
        <w:spacing w:after="0"/>
        <w:jc w:val="center"/>
      </w:pPr>
      <w:r w:rsidRPr="00280AB9">
        <w:t>University of Münster</w:t>
      </w:r>
      <w:r>
        <w:t>, Germany</w:t>
      </w:r>
    </w:p>
    <w:p w14:paraId="287AFD67" w14:textId="356F2F7A" w:rsidR="00E46194" w:rsidRDefault="007E63FB" w:rsidP="00EB278B">
      <w:pPr>
        <w:spacing w:after="0"/>
        <w:jc w:val="center"/>
      </w:pPr>
      <w:r w:rsidRPr="00B22573">
        <w:rPr>
          <w:sz w:val="24"/>
        </w:rPr>
        <w:t>Email:</w:t>
      </w:r>
      <w:r>
        <w:t xml:space="preserve"> </w:t>
      </w:r>
      <w:r w:rsidR="00280AB9" w:rsidRPr="007E63FB">
        <w:t>armin.stein@ercis.uni-muenster.de</w:t>
      </w:r>
    </w:p>
    <w:p w14:paraId="76252A8B" w14:textId="16F9AA4F" w:rsidR="007E63FB" w:rsidRDefault="007E63FB" w:rsidP="00EB278B">
      <w:pPr>
        <w:spacing w:after="0"/>
        <w:jc w:val="center"/>
      </w:pPr>
    </w:p>
    <w:p w14:paraId="57D0FC04" w14:textId="1BE61051" w:rsidR="007E63FB" w:rsidRPr="007E63FB" w:rsidRDefault="007E63FB" w:rsidP="00EB278B">
      <w:pPr>
        <w:spacing w:after="0"/>
        <w:jc w:val="center"/>
        <w:rPr>
          <w:rFonts w:ascii="Times" w:eastAsia="Times New Roman" w:hAnsi="Times"/>
          <w:b/>
          <w:sz w:val="20"/>
          <w:szCs w:val="20"/>
        </w:rPr>
      </w:pPr>
      <w:r w:rsidRPr="007E63FB">
        <w:rPr>
          <w:b/>
        </w:rPr>
        <w:t>Heike</w:t>
      </w:r>
      <w:r w:rsidRPr="007E63FB">
        <w:rPr>
          <w:rFonts w:ascii="Lucida Grande" w:eastAsia="Times New Roman" w:hAnsi="Lucida Grande" w:cs="Lucida Grande"/>
          <w:b/>
          <w:color w:val="000000"/>
          <w:sz w:val="18"/>
          <w:szCs w:val="18"/>
        </w:rPr>
        <w:t xml:space="preserve"> </w:t>
      </w:r>
      <w:r w:rsidRPr="007E63FB">
        <w:rPr>
          <w:b/>
        </w:rPr>
        <w:t>Trautmann</w:t>
      </w:r>
    </w:p>
    <w:p w14:paraId="284C2788" w14:textId="77777777" w:rsidR="007E63FB" w:rsidRPr="007E63FB" w:rsidRDefault="007E63FB" w:rsidP="00EB278B">
      <w:pPr>
        <w:spacing w:after="0"/>
        <w:jc w:val="center"/>
        <w:rPr>
          <w:rFonts w:ascii="Times" w:hAnsi="Times"/>
          <w:sz w:val="20"/>
          <w:szCs w:val="20"/>
        </w:rPr>
      </w:pPr>
      <w:r w:rsidRPr="007E63FB">
        <w:t>Department for Information Systems</w:t>
      </w:r>
    </w:p>
    <w:p w14:paraId="0C9565E0" w14:textId="77777777" w:rsidR="007E63FB" w:rsidRDefault="007E63FB" w:rsidP="00EB278B">
      <w:pPr>
        <w:spacing w:after="0"/>
        <w:jc w:val="center"/>
      </w:pPr>
      <w:r w:rsidRPr="00280AB9">
        <w:t>University of Münster</w:t>
      </w:r>
      <w:r>
        <w:t>, Germany</w:t>
      </w:r>
    </w:p>
    <w:p w14:paraId="3A730492" w14:textId="4B44573F" w:rsidR="007E63FB" w:rsidRDefault="007E63FB" w:rsidP="00EB278B">
      <w:pPr>
        <w:spacing w:after="0"/>
        <w:jc w:val="center"/>
      </w:pPr>
      <w:r w:rsidRPr="00B22573">
        <w:rPr>
          <w:sz w:val="24"/>
        </w:rPr>
        <w:t>Email:</w:t>
      </w:r>
      <w:r>
        <w:t xml:space="preserve"> </w:t>
      </w:r>
      <w:r w:rsidRPr="007E63FB">
        <w:t>trautmann@wi.uni-muenster.de</w:t>
      </w:r>
    </w:p>
    <w:p w14:paraId="5952435E" w14:textId="77777777" w:rsidR="00280AB9" w:rsidRDefault="00280AB9" w:rsidP="007E63FB">
      <w:pPr>
        <w:spacing w:after="0"/>
        <w:jc w:val="center"/>
      </w:pPr>
    </w:p>
    <w:p w14:paraId="43EF6376" w14:textId="77777777" w:rsidR="00280AB9" w:rsidRDefault="00280AB9" w:rsidP="00E46194"/>
    <w:p w14:paraId="0711D57E" w14:textId="09FD0767" w:rsidR="005B2F27" w:rsidRPr="0020703A" w:rsidRDefault="005B2F27" w:rsidP="00E46194">
      <w:pPr>
        <w:pStyle w:val="Heading1"/>
        <w:numPr>
          <w:ilvl w:val="0"/>
          <w:numId w:val="0"/>
        </w:numPr>
      </w:pPr>
      <w:r w:rsidRPr="0020703A">
        <w:t>Abstract</w:t>
      </w:r>
    </w:p>
    <w:p w14:paraId="4857705E" w14:textId="2279F365" w:rsidR="00E46194" w:rsidRDefault="00FC52F2" w:rsidP="00E46194">
      <w:r w:rsidRPr="00532527">
        <w:t xml:space="preserve">One of the most significant recent technological developments concerns the </w:t>
      </w:r>
      <w:r>
        <w:t>development and implementation</w:t>
      </w:r>
      <w:r w:rsidRPr="00532527">
        <w:t xml:space="preserve"> of</w:t>
      </w:r>
      <w:r>
        <w:t xml:space="preserve"> </w:t>
      </w:r>
      <w:r w:rsidRPr="00532527">
        <w:t xml:space="preserve">intelligent, interactive, and highly networked machines </w:t>
      </w:r>
      <w:r>
        <w:t>within organisations and society</w:t>
      </w:r>
      <w:r w:rsidRPr="00532527">
        <w:t>.</w:t>
      </w:r>
      <w:r>
        <w:t xml:space="preserve"> These ‘</w:t>
      </w:r>
      <w:r>
        <w:rPr>
          <w:highlight w:val="white"/>
        </w:rPr>
        <w:t>intelligent machines’</w:t>
      </w:r>
      <w:r w:rsidRPr="00FC52F2">
        <w:t xml:space="preserve"> </w:t>
      </w:r>
      <w:r>
        <w:t>draw on</w:t>
      </w:r>
      <w:r w:rsidRPr="00532527">
        <w:t xml:space="preserve"> </w:t>
      </w:r>
      <w:r>
        <w:t xml:space="preserve">recent </w:t>
      </w:r>
      <w:r w:rsidRPr="00532527">
        <w:t>advances in artificial intelligence (AI) and robotics</w:t>
      </w:r>
      <w:r>
        <w:t xml:space="preserve">. However, </w:t>
      </w:r>
      <w:r w:rsidRPr="00532527">
        <w:t xml:space="preserve">analysts and commentators have </w:t>
      </w:r>
      <w:r>
        <w:t xml:space="preserve">highlighted the growing tensions between human freedoms and machine controls. </w:t>
      </w:r>
      <w:r w:rsidRPr="005470A8">
        <w:t xml:space="preserve">Against this background, a workshop on </w:t>
      </w:r>
      <w:r>
        <w:t>the</w:t>
      </w:r>
      <w:r w:rsidRPr="005470A8">
        <w:t xml:space="preserve"> </w:t>
      </w:r>
      <w:r w:rsidRPr="0020703A">
        <w:t xml:space="preserve">application of the principles of human freedom throughout </w:t>
      </w:r>
      <w:r>
        <w:t>intelligent machine</w:t>
      </w:r>
      <w:r w:rsidRPr="0020703A">
        <w:t xml:space="preserve"> development</w:t>
      </w:r>
      <w:r>
        <w:t xml:space="preserve"> </w:t>
      </w:r>
      <w:r w:rsidRPr="0020703A">
        <w:t xml:space="preserve">and use </w:t>
      </w:r>
      <w:r w:rsidRPr="005470A8">
        <w:t>was conducted at the annual</w:t>
      </w:r>
      <w:r>
        <w:t xml:space="preserve"> </w:t>
      </w:r>
      <w:r w:rsidRPr="00027982">
        <w:t>European Research Center for Information Systems</w:t>
      </w:r>
      <w:r>
        <w:t xml:space="preserve"> (</w:t>
      </w:r>
      <w:r w:rsidRPr="005470A8">
        <w:t>ERCIS</w:t>
      </w:r>
      <w:r>
        <w:t>)</w:t>
      </w:r>
      <w:r w:rsidRPr="005470A8">
        <w:t xml:space="preserve"> meeting held </w:t>
      </w:r>
      <w:r>
        <w:t>at</w:t>
      </w:r>
      <w:r w:rsidRPr="005470A8">
        <w:t xml:space="preserve"> </w:t>
      </w:r>
      <w:r>
        <w:t xml:space="preserve">Loughborough University, United Kingdom </w:t>
      </w:r>
      <w:r w:rsidRPr="005470A8">
        <w:t xml:space="preserve">in </w:t>
      </w:r>
      <w:r>
        <w:t>September</w:t>
      </w:r>
      <w:r w:rsidRPr="005470A8">
        <w:t xml:space="preserve"> 201</w:t>
      </w:r>
      <w:r>
        <w:t>9</w:t>
      </w:r>
      <w:r w:rsidRPr="005470A8">
        <w:t xml:space="preserve">. </w:t>
      </w:r>
      <w:r>
        <w:t>Thirty-nine</w:t>
      </w:r>
      <w:r w:rsidRPr="005470A8">
        <w:t xml:space="preserve"> IS researchers </w:t>
      </w:r>
      <w:r w:rsidRPr="004A59A7">
        <w:t xml:space="preserve">from </w:t>
      </w:r>
      <w:r>
        <w:t>nine</w:t>
      </w:r>
      <w:r w:rsidRPr="005470A8">
        <w:t xml:space="preserve"> different</w:t>
      </w:r>
      <w:r>
        <w:t xml:space="preserve"> </w:t>
      </w:r>
      <w:r w:rsidRPr="005470A8">
        <w:t xml:space="preserve">countries discussed </w:t>
      </w:r>
      <w:r>
        <w:t xml:space="preserve">the </w:t>
      </w:r>
      <w:r w:rsidRPr="005470A8">
        <w:t xml:space="preserve">contemporary </w:t>
      </w:r>
      <w:r>
        <w:t>AI and humanity</w:t>
      </w:r>
      <w:r w:rsidRPr="005470A8">
        <w:t xml:space="preserve"> issues and the challenges they deemed most relevant for the IS domain.</w:t>
      </w:r>
      <w:r>
        <w:t xml:space="preserve"> </w:t>
      </w:r>
      <w:r w:rsidRPr="005470A8">
        <w:t xml:space="preserve">This article summarizes their experiences and opinions regarding </w:t>
      </w:r>
      <w:r>
        <w:t>four AI and humanity</w:t>
      </w:r>
      <w:r w:rsidRPr="005470A8">
        <w:t xml:space="preserve"> </w:t>
      </w:r>
      <w:r>
        <w:t xml:space="preserve">themes: </w:t>
      </w:r>
      <w:r w:rsidRPr="00FC52F2">
        <w:t>Crime &amp; conflict, Jobs, Attention, and Wellbeing</w:t>
      </w:r>
      <w:r>
        <w:t xml:space="preserve">. </w:t>
      </w:r>
      <w:r w:rsidR="00E46194">
        <w:t xml:space="preserve">The outcomes of the workshop discussions suggest three attributes of humanity that need to be preserved: </w:t>
      </w:r>
      <w:r w:rsidR="00E46194" w:rsidRPr="00E46194">
        <w:t>critique of the design and application of AI, and the intelligent machines it can create</w:t>
      </w:r>
      <w:r w:rsidR="00E46194">
        <w:t xml:space="preserve">; human involvement </w:t>
      </w:r>
      <w:r w:rsidR="00E46194" w:rsidRPr="00E46194">
        <w:t>in the loop of intelligent machine decision-making</w:t>
      </w:r>
      <w:r w:rsidR="00E46194">
        <w:t xml:space="preserve"> processes; and </w:t>
      </w:r>
      <w:r w:rsidR="00E46194" w:rsidRPr="00E46194">
        <w:t>the ability to interpret and explain intelligent machine decision-making processes.</w:t>
      </w:r>
      <w:r w:rsidR="00E46194">
        <w:t xml:space="preserve"> The article provides an agenda for future AI and humanity research.</w:t>
      </w:r>
    </w:p>
    <w:p w14:paraId="049349FF" w14:textId="77777777" w:rsidR="00515096" w:rsidRDefault="00515096" w:rsidP="005514E7">
      <w:pPr>
        <w:rPr>
          <w:b/>
        </w:rPr>
      </w:pPr>
    </w:p>
    <w:p w14:paraId="4F2AEBA4" w14:textId="2757C35F" w:rsidR="005B2F27" w:rsidRPr="0020703A" w:rsidRDefault="00536930" w:rsidP="005514E7">
      <w:r w:rsidRPr="00E46194">
        <w:rPr>
          <w:b/>
        </w:rPr>
        <w:t>Keywords:</w:t>
      </w:r>
      <w:r w:rsidR="00E46194">
        <w:t xml:space="preserve"> Artificial Intelligence; Robots; Intelligent Machines; Humanity; Humanism; European</w:t>
      </w:r>
    </w:p>
    <w:p w14:paraId="31B92631" w14:textId="77777777" w:rsidR="005B2F27" w:rsidRPr="0020703A" w:rsidRDefault="005B2F27" w:rsidP="005514E7"/>
    <w:p w14:paraId="05E9D6C5" w14:textId="77777777" w:rsidR="00536930" w:rsidRPr="0020703A" w:rsidRDefault="00536930" w:rsidP="005514E7"/>
    <w:p w14:paraId="400D7EA7" w14:textId="25396609" w:rsidR="002E6F05" w:rsidRPr="0020703A" w:rsidRDefault="002E6F05" w:rsidP="005514E7">
      <w:pPr>
        <w:pStyle w:val="Heading1"/>
      </w:pPr>
      <w:r w:rsidRPr="0020703A">
        <w:t>Introduction</w:t>
      </w:r>
    </w:p>
    <w:p w14:paraId="67B0B01E" w14:textId="669DCD6E" w:rsidR="009A672B" w:rsidRDefault="009A672B" w:rsidP="005514E7">
      <w:r w:rsidRPr="00532527">
        <w:t xml:space="preserve">One of the most significant recent technological developments concerns the </w:t>
      </w:r>
      <w:r>
        <w:t>development and implementation</w:t>
      </w:r>
      <w:r w:rsidRPr="00532527">
        <w:t xml:space="preserve"> of intelligent, interactive, and highly networked machines </w:t>
      </w:r>
      <w:r>
        <w:t>within organisations and society</w:t>
      </w:r>
      <w:r w:rsidRPr="00532527">
        <w:t>.</w:t>
      </w:r>
      <w:r>
        <w:t xml:space="preserve"> </w:t>
      </w:r>
      <w:r w:rsidRPr="00532527">
        <w:t xml:space="preserve">These </w:t>
      </w:r>
      <w:r w:rsidRPr="00532527">
        <w:rPr>
          <w:highlight w:val="white"/>
        </w:rPr>
        <w:t>“intelligent machines”</w:t>
      </w:r>
      <w:r w:rsidRPr="00532527">
        <w:t xml:space="preserve"> are characterized by autonomy, the ability to learn, and the ability to interact with other systems and with humans. They draw on new advances in technologies such as artificial intelligence (AI) and robotics, enabling them to undertake tasks that could previously only be completed by human workers</w:t>
      </w:r>
      <w:r>
        <w:t xml:space="preserve"> </w:t>
      </w:r>
      <w:r w:rsidR="00671036">
        <w:fldChar w:fldCharType="begin" w:fldLock="1"/>
      </w:r>
      <w:r w:rsidR="004E5362">
        <w:instrText>ADDIN CSL_CITATION {"citationItems":[{"id":"ITEM-1","itemData":{"ISBN":"9780190932596","author":[{"dropping-particle":"","family":"Coombs","given":"Crispin","non-dropping-particle":"","parse-names":false,"suffix":""},{"dropping-particle":"","family":"Hislop","given":"Donald","non-dropping-particle":"","parse-names":false,"suffix":""},{"dropping-particle":"","family":"Taneva","given":"Stanimira","non-dropping-particle":"","parse-names":false,"suffix":""},{"dropping-particle":"","family":"Barnard","given":"Sarah","non-dropping-particle":"","parse-names":false,"suffix":""}],"chapter-number":"12","container-title":"Oxford Handbook of Digital Technology and Society.","id":"ITEM-1","issued":{"date-parts":[["2020"]]},"page":"800","publisher":"OXFORD UNIV PRESS US","title":"The Changing Nature of Work in the Age of Intelligent Machines","type":"chapter"},"uris":["http://www.mendeley.com/documents/?uuid=7d1ff76e-60c0-3a3e-a167-193b06c483f1"]}],"mendeley":{"formattedCitation":"(Coombs, Hislop, Taneva, &amp; Barnard, 2020)","plainTextFormattedCitation":"(Coombs, Hislop, Taneva, &amp; Barnard, 2020)","previouslyFormattedCitation":"(Coombs, Hislop, Taneva, &amp; Barnard, 2020)"},"properties":{"noteIndex":0},"schema":"https://github.com/citation-style-language/schema/raw/master/csl-citation.json"}</w:instrText>
      </w:r>
      <w:r w:rsidR="00671036">
        <w:fldChar w:fldCharType="separate"/>
      </w:r>
      <w:r w:rsidR="006C0954" w:rsidRPr="006C0954">
        <w:rPr>
          <w:noProof/>
        </w:rPr>
        <w:t>(Coombs, Hislop, Taneva, &amp; Barnard, 2020)</w:t>
      </w:r>
      <w:r w:rsidR="00671036">
        <w:fldChar w:fldCharType="end"/>
      </w:r>
      <w:r w:rsidR="00671036">
        <w:t>.</w:t>
      </w:r>
      <w:r w:rsidRPr="00532527">
        <w:t xml:space="preserve"> Referring to what some have called the second machine age</w:t>
      </w:r>
      <w:r>
        <w:t xml:space="preserve"> </w:t>
      </w:r>
      <w:r w:rsidR="00671036">
        <w:fldChar w:fldCharType="begin" w:fldLock="1"/>
      </w:r>
      <w:r w:rsidR="004E5362">
        <w:instrText>ADDIN CSL_CITATION {"citationItems":[{"id":"ITEM-1","itemData":{"ISBN":"978-0-393-35064-7","author":[{"dropping-particle":"","family":"Brynjolfsson","given":"Erik","non-dropping-particle":"","parse-names":false,"suffix":""},{"dropping-particle":"","family":"McAfee","given":"Andrew","non-dropping-particle":"","parse-names":false,"suffix":""}],"id":"ITEM-1","issued":{"date-parts":[["2016"]]},"publisher":"WW Norton &amp; Co.","publisher-place":"New York and London","title":"The Second Machine Age - Work, Progress, and Prosperity in a Time of Brilliant Technologies","type":"book"},"uris":["http://www.mendeley.com/documents/?uuid=ec02aa5c-d69e-4969-98bf-686fdc2b5172"]}],"mendeley":{"formattedCitation":"(Erik Brynjolfsson &amp; McAfee, 2016)","plainTextFormattedCitation":"(Erik Brynjolfsson &amp; McAfee, 2016)","previouslyFormattedCitation":"(Erik Brynjolfsson &amp; McAfee, 2016)"},"properties":{"noteIndex":0},"schema":"https://github.com/citation-style-language/schema/raw/master/csl-citation.json"}</w:instrText>
      </w:r>
      <w:r w:rsidR="00671036">
        <w:fldChar w:fldCharType="separate"/>
      </w:r>
      <w:r w:rsidR="004E5362" w:rsidRPr="004E5362">
        <w:rPr>
          <w:noProof/>
        </w:rPr>
        <w:t>(Erik Brynjolfsson &amp; McAfee, 2016)</w:t>
      </w:r>
      <w:r w:rsidR="00671036">
        <w:fldChar w:fldCharType="end"/>
      </w:r>
      <w:r w:rsidRPr="00532527">
        <w:t xml:space="preserve">, analysts and commentators have </w:t>
      </w:r>
      <w:r>
        <w:t xml:space="preserve">highlighted the growing tensions between human freedoms and machine controls. For example, </w:t>
      </w:r>
      <w:r w:rsidR="00860DDA">
        <w:t>t</w:t>
      </w:r>
      <w:r w:rsidR="00860DDA" w:rsidRPr="00532527">
        <w:t xml:space="preserve">he more advanced intelligent machines become (e.g., more human-like androids), the more blurred the physical, psychological, and social boundaries between machines and humans will be. </w:t>
      </w:r>
      <w:r w:rsidR="00860DDA">
        <w:t>Should</w:t>
      </w:r>
      <w:r w:rsidR="00860DDA" w:rsidRPr="00532527">
        <w:t xml:space="preserve"> </w:t>
      </w:r>
      <w:r w:rsidR="00860DDA">
        <w:t>machines</w:t>
      </w:r>
      <w:r w:rsidR="00860DDA" w:rsidRPr="00532527">
        <w:t xml:space="preserve"> be </w:t>
      </w:r>
      <w:r w:rsidR="00860DDA" w:rsidRPr="00532527">
        <w:rPr>
          <w:highlight w:val="white"/>
        </w:rPr>
        <w:t>“looking”</w:t>
      </w:r>
      <w:r w:rsidR="00860DDA" w:rsidRPr="00532527">
        <w:t xml:space="preserve"> after clinical patients, educating students, and making complex financial or security decisions</w:t>
      </w:r>
      <w:r w:rsidR="00860DDA">
        <w:t>?</w:t>
      </w:r>
      <w:r w:rsidR="00860DDA" w:rsidRPr="00532527">
        <w:t xml:space="preserve"> While the experienced and anticipated benefits of these technologies for individuals, </w:t>
      </w:r>
      <w:r w:rsidR="00860DDA" w:rsidRPr="00532527">
        <w:lastRenderedPageBreak/>
        <w:t xml:space="preserve">organizations and societies are apparent (e.g., </w:t>
      </w:r>
      <w:r w:rsidR="00671036">
        <w:fldChar w:fldCharType="begin" w:fldLock="1"/>
      </w:r>
      <w:r w:rsidR="004E5362">
        <w:instrText>ADDIN CSL_CITATION {"citationItems":[{"id":"ITEM-1","itemData":{"DOI":"10.1016/j.artmed.2014.06.004","ISBN":"0933-3657","ISSN":"18732860","PMID":"25059820","abstract":"Objective: This paper identifies and reviews ethical issues associated with artificial intelligent care providers (AICPs) in mental health care and other helping professions. Specific recommendations are made for the development of ethical codes, guidelines, and the design of AICPs. Methods: Current developments in the application of AICPs and associated technologies are reviewed and a foundational overview of applicable ethical principles in mental health care is provided. Emerging ethical issues regarding the use of AICPs are then reviewed in detail. Recommendations for ethical codes and guidelines as well as for the development of semi-autonomous and autonomous AICP systems are described. The benefits of AICPs and implications for the helping professions are discussed in order to weigh the pros and cons of their use. Results: Existing ethics codes and practice guidelines do not presently consider the current or the future use of interactive artificial intelligent agents to assist and to potentially replace mental health care professionals. AICPs present new ethical issues that will have significant ramifications for the mental health care and other helping professions. Primary issues involve the therapeutic relationship, competence, liability, trust, privacy, and patient safety. Many of the same ethical and philosophical considerations are applicable to use and design of AICPs in medicine, nursing, social work, education, and ministry. Conclusion: The ethical and moral aspects regarding the use of AICP systems must be well thought-out today as this will help to guide the use and development of these systems in the future. Topics presented are relevant to end users, AI developers, and researchers, as well as policy makers and regulatory boards.","author":[{"dropping-particle":"","family":"Luxton","given":"David D.","non-dropping-particle":"","parse-names":false,"suffix":""}],"container-title":"Artificial Intelligence in Medicine","id":"ITEM-1","issue":"1","issued":{"date-parts":[["2014"]]},"page":"1-10","publisher":"Elsevier B.V.","title":"Recommendations for the ethical use and design of artificial intelligent care providers","type":"article-journal","volume":"62"},"uris":["http://www.mendeley.com/documents/?uuid=5fdebe44-9e97-40d6-9d2e-731cc54591e4"]},{"id":"ITEM-2","itemData":{"ISBN":"9781577355281 (ISBN)","abstract":"This paper examines the ability of the Paro robot to improve the lives of elderly dementia patients by applying modern technology to medicine. Paro is not intended to be a replacement for social interaction with people or animals. Some patients who know Paro is a robot still enjoy using the robotic seal, and it can calm patients who are otherwise unreachable. Robots like Paro which mimic the behaviors of pets offer excellent opportunities to connect with challenging patients; however they raise concerns regarding patient rights and autonomy. While such concerns are worthy of consideration, which we discuss in this paper, we nonetheless conclude that the benefits of using such a treatment tool outweigh its potential risks. Copyright © 2011, Association for the Advancement of Artificial Intelligence (www.aaai.org). All rights reserved.","author":[{"dropping-particle":"","family":"Calo","given":"Christopher James","non-dropping-particle":"","parse-names":false,"suffix":""},{"dropping-particle":"","family":"Hunt-Bull","given":"Nicholas","non-dropping-particle":"","parse-names":false,"suffix":""},{"dropping-particle":"","family":"Lewis","given":"Lundy","non-dropping-particle":"","parse-names":false,"suffix":""},{"dropping-particle":"","family":"Metzler","given":"Ted","non-dropping-particle":"","parse-names":false,"suffix":""}],"container-title":"Association for the Advancement of Artificial Intelligence Workshop","id":"ITEM-2","issued":{"date-parts":[["2011"]]},"page":"20-24","publisher-place":"San Francisco","title":"Ethical implications of using the Paro robot with a focus on dementia patient care","type":"paper-conference","volume":"WS-11-12"},"uris":["http://www.mendeley.com/documents/?uuid=1d56725b-f36a-49fd-933c-c8f44e5b7132"]}],"mendeley":{"formattedCitation":"(Calo, Hunt-Bull, Lewis, &amp; Metzler, 2011; Luxton, 2014)","manualFormatting":"Calo et al., 2011; Luxton, 2014)","plainTextFormattedCitation":"(Calo, Hunt-Bull, Lewis, &amp; Metzler, 2011; Luxton, 2014)","previouslyFormattedCitation":"(Calo, Hunt-Bull, Lewis, &amp; Metzler, 2011; Luxton, 2014)"},"properties":{"noteIndex":0},"schema":"https://github.com/citation-style-language/schema/raw/master/csl-citation.json"}</w:instrText>
      </w:r>
      <w:r w:rsidR="00671036">
        <w:fldChar w:fldCharType="separate"/>
      </w:r>
      <w:r w:rsidR="00671036" w:rsidRPr="00671036">
        <w:rPr>
          <w:noProof/>
        </w:rPr>
        <w:t>Calo et al., 2011; Luxton, 2014)</w:t>
      </w:r>
      <w:r w:rsidR="00671036">
        <w:fldChar w:fldCharType="end"/>
      </w:r>
      <w:r w:rsidR="00860DDA" w:rsidRPr="00532527">
        <w:t xml:space="preserve"> rapid technological developments in this area may also posit some serious risks. For example, using simulations for patients with delusional or psychotic psychopathologies in the absence of careful monitoring may put the health of these patients at a great risk </w:t>
      </w:r>
      <w:r w:rsidR="00671036">
        <w:fldChar w:fldCharType="begin" w:fldLock="1"/>
      </w:r>
      <w:r w:rsidR="00671036">
        <w:instrText>ADDIN CSL_CITATION {"citationItems":[{"id":"ITEM-1","itemData":{"DOI":"10.1016/j.artmed.2014.06.004","ISBN":"0933-3657","ISSN":"18732860","PMID":"25059820","abstract":"Objective: This paper identifies and reviews ethical issues associated with artificial intelligent care providers (AICPs) in mental health care and other helping professions. Specific recommendations are made for the development of ethical codes, guidelines, and the design of AICPs. Methods: Current developments in the application of AICPs and associated technologies are reviewed and a foundational overview of applicable ethical principles in mental health care is provided. Emerging ethical issues regarding the use of AICPs are then reviewed in detail. Recommendations for ethical codes and guidelines as well as for the development of semi-autonomous and autonomous AICP systems are described. The benefits of AICPs and implications for the helping professions are discussed in order to weigh the pros and cons of their use. Results: Existing ethics codes and practice guidelines do not presently consider the current or the future use of interactive artificial intelligent agents to assist and to potentially replace mental health care professionals. AICPs present new ethical issues that will have significant ramifications for the mental health care and other helping professions. Primary issues involve the therapeutic relationship, competence, liability, trust, privacy, and patient safety. Many of the same ethical and philosophical considerations are applicable to use and design of AICPs in medicine, nursing, social work, education, and ministry. Conclusion: The ethical and moral aspects regarding the use of AICP systems must be well thought-out today as this will help to guide the use and development of these systems in the future. Topics presented are relevant to end users, AI developers, and researchers, as well as policy makers and regulatory boards.","author":[{"dropping-particle":"","family":"Luxton","given":"David D.","non-dropping-particle":"","parse-names":false,"suffix":""}],"container-title":"Artificial Intelligence in Medicine","id":"ITEM-1","issue":"1","issued":{"date-parts":[["2014"]]},"page":"1-10","publisher":"Elsevier B.V.","title":"Recommendations for the ethical use and design of artificial intelligent care providers","type":"article-journal","volume":"62"},"uris":["http://www.mendeley.com/documents/?uuid=5fdebe44-9e97-40d6-9d2e-731cc54591e4"]}],"mendeley":{"formattedCitation":"(Luxton, 2014)","plainTextFormattedCitation":"(Luxton, 2014)","previouslyFormattedCitation":"(Luxton, 2014)"},"properties":{"noteIndex":0},"schema":"https://github.com/citation-style-language/schema/raw/master/csl-citation.json"}</w:instrText>
      </w:r>
      <w:r w:rsidR="00671036">
        <w:fldChar w:fldCharType="separate"/>
      </w:r>
      <w:r w:rsidR="00671036" w:rsidRPr="00671036">
        <w:rPr>
          <w:noProof/>
        </w:rPr>
        <w:t>(Luxton, 2014)</w:t>
      </w:r>
      <w:r w:rsidR="00671036">
        <w:fldChar w:fldCharType="end"/>
      </w:r>
      <w:r w:rsidR="00860DDA" w:rsidRPr="00532527">
        <w:t xml:space="preserve">. </w:t>
      </w:r>
      <w:r w:rsidR="00671036">
        <w:fldChar w:fldCharType="begin" w:fldLock="1"/>
      </w:r>
      <w:r w:rsidR="00CB599A">
        <w:instrText>ADDIN CSL_CITATION {"citationItems":[{"id":"ITEM-1","itemData":{"DOI":"10.7203/metode.82.3546","ISSN":"2174-9221","abstract":"Industrial robots and androids in science fi ction were worlds apart until recently, but now begin to merge with the rapid development of social robotics. Given the growing need for labour in the healthcare and service sectors, robots are being designed to interact with disabled or elderly people, or to take the place of receptionists or shop assistants in shopping malls, or even to act as support teachers or nannies. Within this context, efforts have grown to encourage mutual inspiration between techno-science and humanities. Ethical issues such as the infl uence of robotic nannies on child psyche, previously raised within the realms of literary works, are now being discussed in scientifi c forums.","author":[{"dropping-particle":"","family":"Torras","given":"Carme","non-dropping-particle":"","parse-names":false,"suffix":""}],"container-title":"MÈTODE Science Studies Journal","id":"ITEM-1","issued":{"date-parts":[["2015"]]},"page":"111-115","title":"Social robots: A meeting point between science and fiction","type":"article-journal","volume":"5"},"uris":["http://www.mendeley.com/documents/?uuid=5e96659d-c96b-41a0-a994-0a254ca63092"]}],"mendeley":{"formattedCitation":"(Torras, 2015)","manualFormatting":"Torras (2015)","plainTextFormattedCitation":"(Torras, 2015)","previouslyFormattedCitation":"(Torras, 2015)"},"properties":{"noteIndex":0},"schema":"https://github.com/citation-style-language/schema/raw/master/csl-citation.json"}</w:instrText>
      </w:r>
      <w:r w:rsidR="00671036">
        <w:fldChar w:fldCharType="separate"/>
      </w:r>
      <w:r w:rsidR="00671036">
        <w:rPr>
          <w:noProof/>
        </w:rPr>
        <w:t>Torras</w:t>
      </w:r>
      <w:r w:rsidR="00671036" w:rsidRPr="00671036">
        <w:rPr>
          <w:noProof/>
        </w:rPr>
        <w:t xml:space="preserve"> </w:t>
      </w:r>
      <w:r w:rsidR="00671036">
        <w:rPr>
          <w:noProof/>
        </w:rPr>
        <w:t>(</w:t>
      </w:r>
      <w:r w:rsidR="00671036" w:rsidRPr="00671036">
        <w:rPr>
          <w:noProof/>
        </w:rPr>
        <w:t>2015)</w:t>
      </w:r>
      <w:r w:rsidR="00671036">
        <w:fldChar w:fldCharType="end"/>
      </w:r>
      <w:r w:rsidR="00860DDA" w:rsidRPr="00532527">
        <w:t xml:space="preserve"> warns about potential negative impacts of robot nannies on children’s psychological development. For instance, how could a robot achieve a balance between protecting a child from danger and restricting his/her freedom (hence, affecting the child’s development to become mature and autonomous)? Such progressing interactions between machines and humans are psychologically complex and evoke some important ethical questions</w:t>
      </w:r>
      <w:r w:rsidR="00860DDA">
        <w:t xml:space="preserve"> </w:t>
      </w:r>
      <w:r w:rsidR="00671036">
        <w:fldChar w:fldCharType="begin" w:fldLock="1"/>
      </w:r>
      <w:r w:rsidR="00671036">
        <w:instrText>ADDIN CSL_CITATION {"citationItems":[{"id":"ITEM-1","itemData":{"ISBN":"9780190932596","author":[{"dropping-particle":"","family":"Coombs","given":"Crispin","non-dropping-particle":"","parse-names":false,"suffix":""},{"dropping-particle":"","family":"Hislop","given":"Donald","non-dropping-particle":"","parse-names":false,"suffix":""},{"dropping-particle":"","family":"Taneva","given":"Stanimira","non-dropping-particle":"","parse-names":false,"suffix":""},{"dropping-particle":"","family":"Barnard","given":"Sarah","non-dropping-particle":"","parse-names":false,"suffix":""}],"chapter-number":"12","container-title":"Oxford Handbook of Digital Technology and Society.","id":"ITEM-1","issued":{"date-parts":[["2020"]]},"page":"800","publisher":"OXFORD UNIV PRESS US","title":"The Changing Nature of Work in the Age of Intelligent Machines","type":"chapter"},"uris":["http://www.mendeley.com/documents/?uuid=7d1ff76e-60c0-3a3e-a167-193b06c483f1"]}],"mendeley":{"formattedCitation":"(Coombs et al., 2020)","plainTextFormattedCitation":"(Coombs et al., 2020)","previouslyFormattedCitation":"(Coombs et al., 2020)"},"properties":{"noteIndex":0},"schema":"https://github.com/citation-style-language/schema/raw/master/csl-citation.json"}</w:instrText>
      </w:r>
      <w:r w:rsidR="00671036">
        <w:fldChar w:fldCharType="separate"/>
      </w:r>
      <w:r w:rsidR="00671036" w:rsidRPr="00671036">
        <w:rPr>
          <w:noProof/>
        </w:rPr>
        <w:t>(Coombs et al., 2020)</w:t>
      </w:r>
      <w:r w:rsidR="00671036">
        <w:fldChar w:fldCharType="end"/>
      </w:r>
      <w:r w:rsidR="00671036">
        <w:t>.</w:t>
      </w:r>
      <w:r w:rsidR="00860DDA">
        <w:t xml:space="preserve"> </w:t>
      </w:r>
    </w:p>
    <w:p w14:paraId="61451547" w14:textId="27DA2186" w:rsidR="007B5342" w:rsidRPr="00831B6D" w:rsidRDefault="00860DDA" w:rsidP="005514E7">
      <w:pPr>
        <w:rPr>
          <w:lang w:val="en-US"/>
        </w:rPr>
      </w:pPr>
      <w:r w:rsidRPr="005470A8">
        <w:t xml:space="preserve">Against this background, a workshop on </w:t>
      </w:r>
      <w:r w:rsidR="00010FE6">
        <w:t>the</w:t>
      </w:r>
      <w:r w:rsidRPr="005470A8">
        <w:t xml:space="preserve"> </w:t>
      </w:r>
      <w:r w:rsidR="00010FE6" w:rsidRPr="0020703A">
        <w:t xml:space="preserve">application of the principles of human freedom throughout </w:t>
      </w:r>
      <w:r w:rsidR="00010FE6">
        <w:t>intelligent machine</w:t>
      </w:r>
      <w:r w:rsidR="00010FE6" w:rsidRPr="0020703A">
        <w:t xml:space="preserve"> development</w:t>
      </w:r>
      <w:r w:rsidR="00010FE6">
        <w:t xml:space="preserve"> </w:t>
      </w:r>
      <w:r w:rsidR="00010FE6" w:rsidRPr="0020703A">
        <w:t xml:space="preserve">and use </w:t>
      </w:r>
      <w:r w:rsidRPr="005470A8">
        <w:t>was conducted at the annual</w:t>
      </w:r>
      <w:r>
        <w:t xml:space="preserve"> </w:t>
      </w:r>
      <w:r w:rsidR="00027982" w:rsidRPr="00027982">
        <w:t>European Research Center for Information Systems</w:t>
      </w:r>
      <w:r w:rsidR="00027982">
        <w:t xml:space="preserve"> (</w:t>
      </w:r>
      <w:r w:rsidRPr="005470A8">
        <w:t>ERCIS</w:t>
      </w:r>
      <w:r w:rsidR="00027982">
        <w:t>)</w:t>
      </w:r>
      <w:r w:rsidRPr="005470A8">
        <w:t xml:space="preserve"> meeting held </w:t>
      </w:r>
      <w:r w:rsidR="00027982">
        <w:t>at</w:t>
      </w:r>
      <w:r w:rsidRPr="005470A8">
        <w:t xml:space="preserve"> </w:t>
      </w:r>
      <w:r>
        <w:t>Loughborough</w:t>
      </w:r>
      <w:r w:rsidR="00027982">
        <w:t xml:space="preserve"> University</w:t>
      </w:r>
      <w:r>
        <w:t xml:space="preserve">, United Kingdom </w:t>
      </w:r>
      <w:r w:rsidRPr="005470A8">
        <w:t xml:space="preserve">in </w:t>
      </w:r>
      <w:r>
        <w:t>September</w:t>
      </w:r>
      <w:r w:rsidRPr="005470A8">
        <w:t xml:space="preserve"> 201</w:t>
      </w:r>
      <w:r>
        <w:t>9</w:t>
      </w:r>
      <w:r w:rsidRPr="005470A8">
        <w:t xml:space="preserve">. </w:t>
      </w:r>
      <w:r w:rsidR="00097B90">
        <w:t>Thirty-nine</w:t>
      </w:r>
      <w:r w:rsidRPr="005470A8">
        <w:t xml:space="preserve"> IS researchers </w:t>
      </w:r>
      <w:r w:rsidRPr="004A59A7">
        <w:t xml:space="preserve">from </w:t>
      </w:r>
      <w:r w:rsidR="004A59A7">
        <w:t>nine</w:t>
      </w:r>
      <w:r w:rsidRPr="005470A8">
        <w:t xml:space="preserve"> different</w:t>
      </w:r>
      <w:r>
        <w:t xml:space="preserve"> </w:t>
      </w:r>
      <w:r w:rsidRPr="005470A8">
        <w:t xml:space="preserve">countries discussed </w:t>
      </w:r>
      <w:r>
        <w:t xml:space="preserve">the </w:t>
      </w:r>
      <w:r w:rsidRPr="005470A8">
        <w:t xml:space="preserve">contemporary </w:t>
      </w:r>
      <w:r>
        <w:t>AI</w:t>
      </w:r>
      <w:r w:rsidR="00010FE6">
        <w:t xml:space="preserve"> </w:t>
      </w:r>
      <w:r>
        <w:t>and humanity</w:t>
      </w:r>
      <w:r w:rsidRPr="005470A8">
        <w:t xml:space="preserve"> issues and the challenges they deemed most relevant for the IS domain.</w:t>
      </w:r>
      <w:r>
        <w:t xml:space="preserve"> </w:t>
      </w:r>
      <w:r w:rsidRPr="005470A8">
        <w:t xml:space="preserve">This article summarizes their experiences and opinions and combines them with the academic literature on </w:t>
      </w:r>
      <w:r w:rsidR="00010FE6">
        <w:t xml:space="preserve">AI </w:t>
      </w:r>
      <w:r>
        <w:t>and humanity</w:t>
      </w:r>
      <w:r w:rsidRPr="005470A8">
        <w:t>.</w:t>
      </w:r>
      <w:r>
        <w:t xml:space="preserve"> The </w:t>
      </w:r>
      <w:r w:rsidRPr="005470A8">
        <w:t>workshop participant</w:t>
      </w:r>
      <w:r>
        <w:t>s</w:t>
      </w:r>
      <w:r w:rsidRPr="005470A8">
        <w:t xml:space="preserve"> contributed to </w:t>
      </w:r>
      <w:r>
        <w:t>the debate</w:t>
      </w:r>
      <w:r w:rsidRPr="005470A8">
        <w:t xml:space="preserve"> by detailing his or her thoughts and ideas regarding one of</w:t>
      </w:r>
      <w:r>
        <w:t xml:space="preserve"> four AI and humanity</w:t>
      </w:r>
      <w:r w:rsidRPr="005470A8">
        <w:t xml:space="preserve"> </w:t>
      </w:r>
      <w:r>
        <w:t>themes</w:t>
      </w:r>
      <w:r w:rsidR="00900E70">
        <w:t xml:space="preserve">: </w:t>
      </w:r>
      <w:r w:rsidR="00900E70" w:rsidRPr="008120B9">
        <w:rPr>
          <w:i/>
        </w:rPr>
        <w:t>C</w:t>
      </w:r>
      <w:r w:rsidR="008120B9" w:rsidRPr="008120B9">
        <w:rPr>
          <w:i/>
        </w:rPr>
        <w:t>rime &amp; c</w:t>
      </w:r>
      <w:r w:rsidR="00900E70" w:rsidRPr="008120B9">
        <w:rPr>
          <w:i/>
        </w:rPr>
        <w:t>onflict</w:t>
      </w:r>
      <w:r w:rsidR="008120B9">
        <w:t>,</w:t>
      </w:r>
      <w:r w:rsidR="00900E70">
        <w:t xml:space="preserve"> </w:t>
      </w:r>
      <w:r w:rsidR="00900E70" w:rsidRPr="008120B9">
        <w:rPr>
          <w:i/>
        </w:rPr>
        <w:t>Jobs</w:t>
      </w:r>
      <w:r w:rsidR="008120B9">
        <w:t>,</w:t>
      </w:r>
      <w:r w:rsidR="00900E70">
        <w:t xml:space="preserve"> </w:t>
      </w:r>
      <w:r w:rsidR="00900E70" w:rsidRPr="008120B9">
        <w:rPr>
          <w:i/>
        </w:rPr>
        <w:t>Attention</w:t>
      </w:r>
      <w:r w:rsidR="008120B9">
        <w:t>,</w:t>
      </w:r>
      <w:r w:rsidR="00900E70">
        <w:t xml:space="preserve"> and </w:t>
      </w:r>
      <w:r w:rsidR="00900E70" w:rsidRPr="008120B9">
        <w:rPr>
          <w:i/>
        </w:rPr>
        <w:t>Wellbeing</w:t>
      </w:r>
      <w:r w:rsidR="00900E70">
        <w:t xml:space="preserve">. </w:t>
      </w:r>
      <w:r w:rsidR="00CC552D">
        <w:t xml:space="preserve"> </w:t>
      </w:r>
      <w:r w:rsidR="00900E70" w:rsidRPr="0020703A">
        <w:t xml:space="preserve">These four themes </w:t>
      </w:r>
      <w:r w:rsidR="00CC552D">
        <w:t>were</w:t>
      </w:r>
      <w:r w:rsidR="00900E70" w:rsidRPr="0020703A">
        <w:t xml:space="preserve"> selected because they represent common debates in the literature and more widely in public discourse. </w:t>
      </w:r>
      <w:r w:rsidR="008120B9" w:rsidRPr="0020703A">
        <w:t xml:space="preserve">Some examples of how the </w:t>
      </w:r>
      <w:r w:rsidR="008120B9">
        <w:t>themes</w:t>
      </w:r>
      <w:r w:rsidR="008120B9" w:rsidRPr="0020703A">
        <w:t xml:space="preserve"> apply</w:t>
      </w:r>
      <w:r w:rsidR="008120B9">
        <w:t xml:space="preserve"> include</w:t>
      </w:r>
      <w:r w:rsidR="008120B9" w:rsidRPr="0020703A">
        <w:t xml:space="preserve">: In </w:t>
      </w:r>
      <w:r w:rsidR="008120B9" w:rsidRPr="0020703A">
        <w:rPr>
          <w:i/>
          <w:iCs/>
        </w:rPr>
        <w:t xml:space="preserve">Crime and conflict, </w:t>
      </w:r>
      <w:r w:rsidR="008120B9" w:rsidRPr="0020703A">
        <w:t xml:space="preserve">how can the AI arms race be addressed through humanistic practices and logics? In </w:t>
      </w:r>
      <w:r w:rsidR="008120B9" w:rsidRPr="0020703A">
        <w:rPr>
          <w:i/>
          <w:iCs/>
        </w:rPr>
        <w:t xml:space="preserve">Jobs, </w:t>
      </w:r>
      <w:r w:rsidR="008120B9" w:rsidRPr="0020703A">
        <w:t xml:space="preserve">how much displacement can we tolerate? In </w:t>
      </w:r>
      <w:r w:rsidR="008120B9" w:rsidRPr="0020703A">
        <w:rPr>
          <w:i/>
          <w:iCs/>
        </w:rPr>
        <w:t xml:space="preserve">Attention, </w:t>
      </w:r>
      <w:r w:rsidR="008120B9" w:rsidRPr="0020703A">
        <w:t xml:space="preserve">how much time can we spend online, how much control do we exhibit when online, and who or what mediates where attention is given? In </w:t>
      </w:r>
      <w:r w:rsidR="008120B9">
        <w:rPr>
          <w:i/>
          <w:iCs/>
        </w:rPr>
        <w:t xml:space="preserve">Wellbeing, </w:t>
      </w:r>
      <w:r w:rsidR="008120B9" w:rsidRPr="008120B9">
        <w:rPr>
          <w:iCs/>
        </w:rPr>
        <w:t xml:space="preserve">can </w:t>
      </w:r>
      <w:r w:rsidR="001E142D">
        <w:rPr>
          <w:iCs/>
        </w:rPr>
        <w:t xml:space="preserve">responsibility for our </w:t>
      </w:r>
      <w:r w:rsidR="008120B9">
        <w:rPr>
          <w:iCs/>
        </w:rPr>
        <w:t xml:space="preserve">mental and physical </w:t>
      </w:r>
      <w:r w:rsidR="008120B9" w:rsidRPr="008120B9">
        <w:rPr>
          <w:iCs/>
        </w:rPr>
        <w:t>wellbeing</w:t>
      </w:r>
      <w:r w:rsidR="008120B9">
        <w:rPr>
          <w:iCs/>
        </w:rPr>
        <w:t xml:space="preserve"> be </w:t>
      </w:r>
      <w:r w:rsidR="001E142D">
        <w:rPr>
          <w:iCs/>
        </w:rPr>
        <w:t xml:space="preserve">shared with AI? </w:t>
      </w:r>
      <w:r w:rsidR="001E142D">
        <w:t xml:space="preserve">These themes </w:t>
      </w:r>
      <w:r w:rsidR="00900E70" w:rsidRPr="0020703A">
        <w:t xml:space="preserve">serve as a framework for a debate of what might be lost and what might be retained, and the identification of common </w:t>
      </w:r>
      <w:r w:rsidR="00900E70" w:rsidRPr="005514E7">
        <w:t>themes</w:t>
      </w:r>
      <w:r w:rsidR="00900E70" w:rsidRPr="0020703A">
        <w:t xml:space="preserve"> within. </w:t>
      </w:r>
    </w:p>
    <w:p w14:paraId="641CAE14" w14:textId="729312AA" w:rsidR="00BD67D5" w:rsidRDefault="00BD67D5" w:rsidP="005514E7">
      <w:r w:rsidRPr="005470A8">
        <w:t xml:space="preserve">The remainder of the article is structured as follows. Section </w:t>
      </w:r>
      <w:r w:rsidR="005514E7">
        <w:t>two</w:t>
      </w:r>
      <w:r w:rsidRPr="005470A8">
        <w:t xml:space="preserve"> provides </w:t>
      </w:r>
      <w:r>
        <w:t>the theoretical framing of the debate</w:t>
      </w:r>
      <w:r w:rsidR="00CC552D">
        <w:t xml:space="preserve"> regarding AI and humanity.</w:t>
      </w:r>
      <w:r w:rsidRPr="005470A8">
        <w:t xml:space="preserve"> </w:t>
      </w:r>
      <w:r w:rsidR="007B5342">
        <w:t xml:space="preserve">Section </w:t>
      </w:r>
      <w:r w:rsidR="005514E7">
        <w:t>three</w:t>
      </w:r>
      <w:r w:rsidR="007B5342">
        <w:t xml:space="preserve"> </w:t>
      </w:r>
      <w:r w:rsidR="00AE31DC">
        <w:t xml:space="preserve">explains the workshop setting and </w:t>
      </w:r>
      <w:r w:rsidR="007B5342">
        <w:t xml:space="preserve">provides </w:t>
      </w:r>
      <w:r w:rsidRPr="005470A8">
        <w:t xml:space="preserve">a </w:t>
      </w:r>
      <w:r w:rsidR="00CC552D">
        <w:t xml:space="preserve">critical reflection </w:t>
      </w:r>
      <w:r>
        <w:t>of the</w:t>
      </w:r>
      <w:r w:rsidR="00CC552D">
        <w:t xml:space="preserve"> workshop </w:t>
      </w:r>
      <w:r w:rsidR="00CC552D" w:rsidRPr="005470A8">
        <w:t>d</w:t>
      </w:r>
      <w:r w:rsidR="00CC552D">
        <w:t>iscussion</w:t>
      </w:r>
      <w:r>
        <w:t xml:space="preserve"> </w:t>
      </w:r>
      <w:r w:rsidR="00CC552D">
        <w:t xml:space="preserve">of each of the </w:t>
      </w:r>
      <w:r>
        <w:t>four themes</w:t>
      </w:r>
      <w:r w:rsidRPr="005470A8">
        <w:t>,</w:t>
      </w:r>
      <w:r>
        <w:t xml:space="preserve"> </w:t>
      </w:r>
      <w:r w:rsidRPr="005470A8">
        <w:t xml:space="preserve">including potential research problems and </w:t>
      </w:r>
      <w:r w:rsidR="00CC552D">
        <w:t xml:space="preserve">critical </w:t>
      </w:r>
      <w:r w:rsidRPr="005470A8">
        <w:t>questions to be explored by IS researchers</w:t>
      </w:r>
      <w:r>
        <w:t>. S</w:t>
      </w:r>
      <w:r w:rsidRPr="005470A8">
        <w:t xml:space="preserve">ection </w:t>
      </w:r>
      <w:r w:rsidR="005514E7">
        <w:t>four</w:t>
      </w:r>
      <w:r w:rsidRPr="005470A8">
        <w:t xml:space="preserve"> then </w:t>
      </w:r>
      <w:r w:rsidR="007B5342">
        <w:t xml:space="preserve">synthesizes the key insights from the workshop to </w:t>
      </w:r>
      <w:r>
        <w:t xml:space="preserve">provide an agenda for future research. </w:t>
      </w:r>
      <w:r w:rsidRPr="005470A8">
        <w:t xml:space="preserve">Section </w:t>
      </w:r>
      <w:r w:rsidR="005514E7">
        <w:t>five</w:t>
      </w:r>
      <w:r w:rsidRPr="005470A8">
        <w:t xml:space="preserve"> concludes the article and acknowledges limitations.</w:t>
      </w:r>
    </w:p>
    <w:p w14:paraId="1E494670" w14:textId="7FFCEA63" w:rsidR="005B2F27" w:rsidRPr="0020703A" w:rsidRDefault="00053177" w:rsidP="005514E7">
      <w:pPr>
        <w:pStyle w:val="Heading1"/>
      </w:pPr>
      <w:r>
        <w:t xml:space="preserve">Theoretical background </w:t>
      </w:r>
      <w:r w:rsidR="004A75A9" w:rsidRPr="0020703A">
        <w:t>on human freedom and machines - Patrick Stacey</w:t>
      </w:r>
    </w:p>
    <w:p w14:paraId="5413F219" w14:textId="365A4CFF" w:rsidR="00BD5E60" w:rsidRPr="0020703A" w:rsidRDefault="00F8168A" w:rsidP="005514E7">
      <w:r w:rsidRPr="0020703A">
        <w:t>C</w:t>
      </w:r>
      <w:r w:rsidR="00BD5E60" w:rsidRPr="0020703A">
        <w:t xml:space="preserve">omputational technologies </w:t>
      </w:r>
      <w:r w:rsidR="000A6620" w:rsidRPr="0020703A">
        <w:t>are being misused to threaten, take away,</w:t>
      </w:r>
      <w:r w:rsidR="004A059A">
        <w:t xml:space="preserve"> or</w:t>
      </w:r>
      <w:r w:rsidR="000A6620" w:rsidRPr="0020703A">
        <w:t xml:space="preserve"> even abuse our basic human rights </w:t>
      </w:r>
      <w:r w:rsidR="00CB599A">
        <w:fldChar w:fldCharType="begin" w:fldLock="1"/>
      </w:r>
      <w:r w:rsidR="00CB599A">
        <w:instrText>ADDIN CSL_CITATION {"citationItems":[{"id":"ITEM-1","itemData":{"URL":"https://theconversation.com/why-technology-puts-human-rights-at-risk-92087","accessed":{"date-parts":[["2020","8","11"]]},"author":[{"dropping-particle":"","family":"Schippers","given":"Birgit","non-dropping-particle":"","parse-names":false,"suffix":""}],"container-title":"The Conversation","id":"ITEM-1","issued":{"date-parts":[["2018"]]},"title":"Why technology puts human rights at risk","type":"webpage"},"uris":["http://www.mendeley.com/documents/?uuid=aa270f5a-01a4-3dd4-aa96-d04fc98c101e"]}],"mendeley":{"formattedCitation":"(Schippers, 2018)","plainTextFormattedCitation":"(Schippers, 2018)","previouslyFormattedCitation":"(Schippers, 2018)"},"properties":{"noteIndex":0},"schema":"https://github.com/citation-style-language/schema/raw/master/csl-citation.json"}</w:instrText>
      </w:r>
      <w:r w:rsidR="00CB599A">
        <w:fldChar w:fldCharType="separate"/>
      </w:r>
      <w:r w:rsidR="00CB599A" w:rsidRPr="00CB599A">
        <w:rPr>
          <w:noProof/>
        </w:rPr>
        <w:t>(Schippers, 2018)</w:t>
      </w:r>
      <w:r w:rsidR="00CB599A">
        <w:fldChar w:fldCharType="end"/>
      </w:r>
      <w:r w:rsidR="000A6620" w:rsidRPr="0020703A">
        <w:t xml:space="preserve">. For example, our </w:t>
      </w:r>
      <w:r w:rsidR="00ED354D" w:rsidRPr="0020703A">
        <w:t xml:space="preserve">human </w:t>
      </w:r>
      <w:r w:rsidR="00BD5E60" w:rsidRPr="0020703A">
        <w:t>right</w:t>
      </w:r>
      <w:r w:rsidRPr="0020703A">
        <w:t>s</w:t>
      </w:r>
      <w:r w:rsidR="00BD5E60" w:rsidRPr="0020703A">
        <w:t xml:space="preserve"> to</w:t>
      </w:r>
      <w:r w:rsidRPr="0020703A">
        <w:t>:</w:t>
      </w:r>
      <w:r w:rsidR="00BD5E60" w:rsidRPr="0020703A">
        <w:t xml:space="preserve"> life</w:t>
      </w:r>
      <w:r w:rsidR="003866FE" w:rsidRPr="0020703A">
        <w:t xml:space="preserve">, </w:t>
      </w:r>
      <w:r w:rsidR="00BD5E60" w:rsidRPr="0020703A">
        <w:t>privacy, freedom of expression</w:t>
      </w:r>
      <w:r w:rsidR="00273C5B" w:rsidRPr="0020703A">
        <w:t>, and</w:t>
      </w:r>
      <w:r w:rsidR="00BD5E60" w:rsidRPr="0020703A">
        <w:t xml:space="preserve"> </w:t>
      </w:r>
      <w:r w:rsidR="003866FE" w:rsidRPr="0020703A">
        <w:t>work</w:t>
      </w:r>
      <w:r w:rsidR="00BD5E60" w:rsidRPr="0020703A">
        <w:t xml:space="preserve">. </w:t>
      </w:r>
      <w:r w:rsidR="00ED354D" w:rsidRPr="0020703A">
        <w:t xml:space="preserve">Consider these select four human rights in </w:t>
      </w:r>
      <w:r w:rsidR="00961269" w:rsidRPr="0020703A">
        <w:t xml:space="preserve">light of </w:t>
      </w:r>
      <w:r w:rsidR="00ED354D" w:rsidRPr="0020703A">
        <w:t xml:space="preserve">the following </w:t>
      </w:r>
      <w:r w:rsidR="00C75B27" w:rsidRPr="0020703A">
        <w:t>examples</w:t>
      </w:r>
      <w:r w:rsidR="00B04099" w:rsidRPr="0020703A">
        <w:t>:</w:t>
      </w:r>
    </w:p>
    <w:p w14:paraId="76B08A38" w14:textId="60E48253" w:rsidR="005907E6" w:rsidRPr="0020703A" w:rsidRDefault="005907E6" w:rsidP="005514E7">
      <w:pPr>
        <w:pStyle w:val="ListParagraph"/>
        <w:numPr>
          <w:ilvl w:val="0"/>
          <w:numId w:val="12"/>
        </w:numPr>
      </w:pPr>
      <w:r w:rsidRPr="0020703A">
        <w:t>The AI arms race; the fear that LAWS (lethal autonomous weapons systems) will put autonomous robotic systems in charge of life and death decisions</w:t>
      </w:r>
    </w:p>
    <w:p w14:paraId="6DB38917" w14:textId="7BA1E1AA" w:rsidR="005907E6" w:rsidRPr="0020703A" w:rsidRDefault="005907E6" w:rsidP="005514E7">
      <w:pPr>
        <w:pStyle w:val="ListParagraph"/>
        <w:numPr>
          <w:ilvl w:val="0"/>
          <w:numId w:val="12"/>
        </w:numPr>
      </w:pPr>
      <w:r w:rsidRPr="0020703A">
        <w:t xml:space="preserve">Google’s participation in Project Maven, a military program that uses machine learning to analyse drone surveillance footage. </w:t>
      </w:r>
    </w:p>
    <w:p w14:paraId="1B9F3636" w14:textId="2061F4B7" w:rsidR="005907E6" w:rsidRPr="0020703A" w:rsidRDefault="005907E6" w:rsidP="005514E7">
      <w:pPr>
        <w:pStyle w:val="ListParagraph"/>
        <w:numPr>
          <w:ilvl w:val="0"/>
          <w:numId w:val="12"/>
        </w:numPr>
      </w:pPr>
      <w:r w:rsidRPr="0020703A">
        <w:t xml:space="preserve">The Edward Snowden </w:t>
      </w:r>
      <w:r w:rsidR="004A059A" w:rsidRPr="0020703A">
        <w:t>revelations that</w:t>
      </w:r>
      <w:r w:rsidRPr="0020703A">
        <w:t xml:space="preserve"> revealed gross invasions of privacy by the NSA.</w:t>
      </w:r>
    </w:p>
    <w:p w14:paraId="45EF7D06" w14:textId="4EDE2434" w:rsidR="005907E6" w:rsidRPr="0020703A" w:rsidRDefault="005907E6" w:rsidP="005514E7">
      <w:pPr>
        <w:pStyle w:val="ListParagraph"/>
        <w:numPr>
          <w:ilvl w:val="0"/>
          <w:numId w:val="12"/>
        </w:numPr>
      </w:pPr>
      <w:r w:rsidRPr="0020703A">
        <w:t>Cambridge Analytica’s scraping of personal data, being used in the manipulation and interference in democratic elections, damaging the right to freedom of expression.</w:t>
      </w:r>
    </w:p>
    <w:p w14:paraId="7FCBE413" w14:textId="4AE4D0C5" w:rsidR="00836E94" w:rsidRPr="0020703A" w:rsidRDefault="005907E6" w:rsidP="005514E7">
      <w:pPr>
        <w:pStyle w:val="ListParagraph"/>
        <w:numPr>
          <w:ilvl w:val="0"/>
          <w:numId w:val="12"/>
        </w:numPr>
      </w:pPr>
      <w:r w:rsidRPr="0020703A">
        <w:t>Automated screening of CVs by machine learning algorithms.</w:t>
      </w:r>
    </w:p>
    <w:p w14:paraId="47903191" w14:textId="442C2CC3" w:rsidR="00BD5E60" w:rsidRPr="0020703A" w:rsidRDefault="00ED354D" w:rsidP="005514E7">
      <w:r w:rsidRPr="0020703A">
        <w:t>There are a</w:t>
      </w:r>
      <w:r w:rsidR="00BD5E60" w:rsidRPr="0020703A">
        <w:t xml:space="preserve">ttempts to </w:t>
      </w:r>
      <w:r w:rsidR="00EE6C2F" w:rsidRPr="0020703A">
        <w:t xml:space="preserve">protect </w:t>
      </w:r>
      <w:r w:rsidR="00961269" w:rsidRPr="0020703A">
        <w:t xml:space="preserve">human users </w:t>
      </w:r>
      <w:r w:rsidR="00EE6C2F" w:rsidRPr="0020703A">
        <w:t xml:space="preserve">from such </w:t>
      </w:r>
      <w:r w:rsidR="00121221" w:rsidRPr="0020703A">
        <w:t xml:space="preserve">technological </w:t>
      </w:r>
      <w:r w:rsidR="0099453D" w:rsidRPr="0020703A">
        <w:t>abuses</w:t>
      </w:r>
      <w:r w:rsidRPr="0020703A">
        <w:t>, such as</w:t>
      </w:r>
      <w:r w:rsidR="0099453D" w:rsidRPr="0020703A">
        <w:t>:</w:t>
      </w:r>
    </w:p>
    <w:p w14:paraId="2F89CD0C" w14:textId="2FBEC3FB" w:rsidR="005907E6" w:rsidRPr="0020703A" w:rsidRDefault="005907E6" w:rsidP="005514E7">
      <w:pPr>
        <w:pStyle w:val="ListParagraph"/>
        <w:numPr>
          <w:ilvl w:val="0"/>
          <w:numId w:val="13"/>
        </w:numPr>
      </w:pPr>
      <w:r w:rsidRPr="0020703A">
        <w:t xml:space="preserve">UN Framing and Guiding Principles on Business and Human Rights </w:t>
      </w:r>
    </w:p>
    <w:p w14:paraId="548C0353" w14:textId="484F9EEC" w:rsidR="005907E6" w:rsidRPr="0020703A" w:rsidRDefault="005907E6" w:rsidP="005514E7">
      <w:pPr>
        <w:pStyle w:val="ListParagraph"/>
        <w:numPr>
          <w:ilvl w:val="0"/>
          <w:numId w:val="13"/>
        </w:numPr>
      </w:pPr>
      <w:r w:rsidRPr="0020703A">
        <w:t>Magna Carta for the digital age (Tim Berners Lee)</w:t>
      </w:r>
    </w:p>
    <w:p w14:paraId="1A686950" w14:textId="14F116F5" w:rsidR="005907E6" w:rsidRPr="0020703A" w:rsidRDefault="005907E6" w:rsidP="005514E7">
      <w:pPr>
        <w:pStyle w:val="ListParagraph"/>
        <w:numPr>
          <w:ilvl w:val="0"/>
          <w:numId w:val="13"/>
        </w:numPr>
      </w:pPr>
      <w:r w:rsidRPr="0020703A">
        <w:t>Future of Life Institute’s 23 Asilomar AI Principles</w:t>
      </w:r>
    </w:p>
    <w:p w14:paraId="4735FEDB" w14:textId="28E718E9" w:rsidR="00BD5E60" w:rsidRPr="0020703A" w:rsidRDefault="005907E6" w:rsidP="005514E7">
      <w:pPr>
        <w:pStyle w:val="ListParagraph"/>
        <w:numPr>
          <w:ilvl w:val="0"/>
          <w:numId w:val="13"/>
        </w:numPr>
      </w:pPr>
      <w:r w:rsidRPr="0020703A">
        <w:t>The Electronic Frontier Foundation (EFF)</w:t>
      </w:r>
    </w:p>
    <w:p w14:paraId="276D468B" w14:textId="35BEBE08" w:rsidR="009A672B" w:rsidRDefault="00961269" w:rsidP="005514E7">
      <w:r w:rsidRPr="0020703A">
        <w:t>But such initiatives</w:t>
      </w:r>
      <w:r w:rsidR="00BD5E60" w:rsidRPr="0020703A">
        <w:t xml:space="preserve"> </w:t>
      </w:r>
      <w:r w:rsidR="00ED354D" w:rsidRPr="0020703A">
        <w:t xml:space="preserve">lag behind accelerating </w:t>
      </w:r>
      <w:r w:rsidR="0098131A" w:rsidRPr="0020703A">
        <w:t>computational change</w:t>
      </w:r>
      <w:r w:rsidR="00785D03" w:rsidRPr="0020703A">
        <w:t xml:space="preserve"> and the invention of new applications. This has led </w:t>
      </w:r>
      <w:r w:rsidR="00F77CEA" w:rsidRPr="0020703A">
        <w:t xml:space="preserve">MIT’s Work of the Future </w:t>
      </w:r>
      <w:r w:rsidR="00BD6DDB" w:rsidRPr="0020703A">
        <w:t>task force</w:t>
      </w:r>
      <w:r w:rsidR="001A1E19" w:rsidRPr="0020703A">
        <w:t xml:space="preserve"> </w:t>
      </w:r>
      <w:r w:rsidR="00785D03" w:rsidRPr="0020703A">
        <w:t xml:space="preserve">to call for </w:t>
      </w:r>
      <w:r w:rsidR="0098131A" w:rsidRPr="0020703A">
        <w:t>greater i</w:t>
      </w:r>
      <w:r w:rsidR="001629A8" w:rsidRPr="0020703A">
        <w:t>ns</w:t>
      </w:r>
      <w:r w:rsidR="00904C1B" w:rsidRPr="0020703A">
        <w:t>ti</w:t>
      </w:r>
      <w:r w:rsidR="001F7B26" w:rsidRPr="0020703A">
        <w:t>t</w:t>
      </w:r>
      <w:r w:rsidR="001629A8" w:rsidRPr="0020703A">
        <w:t xml:space="preserve">utional agility </w:t>
      </w:r>
      <w:r w:rsidR="001A1E19" w:rsidRPr="0020703A">
        <w:t xml:space="preserve">in </w:t>
      </w:r>
      <w:r w:rsidR="001A1E19" w:rsidRPr="0020703A">
        <w:lastRenderedPageBreak/>
        <w:t xml:space="preserve">order </w:t>
      </w:r>
      <w:r w:rsidR="00836E94" w:rsidRPr="0020703A">
        <w:t>to protect our basic freedoms</w:t>
      </w:r>
      <w:r w:rsidR="005D7E3F" w:rsidRPr="0020703A">
        <w:t xml:space="preserve">. </w:t>
      </w:r>
      <w:r w:rsidR="00785D03" w:rsidRPr="0020703A">
        <w:t xml:space="preserve">However, in our view solely relying on these </w:t>
      </w:r>
      <w:r w:rsidRPr="0020703A">
        <w:t xml:space="preserve">initiatives </w:t>
      </w:r>
      <w:r w:rsidR="002B1A0C" w:rsidRPr="0020703A">
        <w:t xml:space="preserve">to ensure freedom is inadequate. What is required is a fundamental understanding and application of the principles of </w:t>
      </w:r>
      <w:r w:rsidR="009B0410" w:rsidRPr="0020703A">
        <w:t xml:space="preserve">human </w:t>
      </w:r>
      <w:r w:rsidR="002B1A0C" w:rsidRPr="0020703A">
        <w:t xml:space="preserve">freedom throughout </w:t>
      </w:r>
      <w:r w:rsidR="007B1764" w:rsidRPr="0020703A">
        <w:t>systems</w:t>
      </w:r>
      <w:r w:rsidR="002B1A0C" w:rsidRPr="0020703A">
        <w:t xml:space="preserve"> use and development</w:t>
      </w:r>
      <w:r w:rsidR="009C7D88" w:rsidRPr="0020703A">
        <w:t xml:space="preserve"> </w:t>
      </w:r>
      <w:r w:rsidR="00CB599A">
        <w:fldChar w:fldCharType="begin" w:fldLock="1"/>
      </w:r>
      <w:r w:rsidR="004E5362">
        <w:instrText>ADDIN CSL_CITATION {"citationItems":[{"id":"ITEM-1","itemData":{"DOI":"10.1016/J.DESTUD.2015.06.001","ISSN":"0142-694X","abstract":"Product Service Systems (PSS) designers are increasingly signaling the importance of emotion. However, emotion is yet to be theoretically and empirically studied in PSS design. This paper offers a conceptual model as well as an in-depth field study of the design of an emotion-centred PSS. While the analysis is inductive, it draws on related concepts from structural appraisal theory and structuration theory to further conceptualise the findings. The notion of ‘emotional chain reactions’ in the stimulation of user agency is put forward, producing implications for PSS design theory and practice. For the latter we suggest an emotion-based blueprinting technique.","author":[{"dropping-particle":"","family":"Stacey","given":"Patrick Keith","non-dropping-particle":"","parse-names":false,"suffix":""},{"dropping-particle":"","family":"Tether","given":"Bruce S.","non-dropping-particle":"","parse-names":false,"suffix":""}],"container-title":"Design Studies","id":"ITEM-1","issued":{"date-parts":[["2015","9","1"]]},"page":"85-118","publisher":"Elsevier","title":"Designing emotion-centred Product Service Systems: The case of a cancer care facility","type":"article-journal","volume":"40"},"uris":["http://www.mendeley.com/documents/?uuid=b21d105e-f76a-3e94-85a4-5abb9e9735fc"]}],"mendeley":{"formattedCitation":"(P. K. Stacey &amp; Tether, 2015)","plainTextFormattedCitation":"(P. K. Stacey &amp; Tether, 2015)","previouslyFormattedCitation":"(P. K. Stacey &amp; Tether, 2015)"},"properties":{"noteIndex":0},"schema":"https://github.com/citation-style-language/schema/raw/master/csl-citation.json"}</w:instrText>
      </w:r>
      <w:r w:rsidR="00CB599A">
        <w:fldChar w:fldCharType="separate"/>
      </w:r>
      <w:r w:rsidR="006C0954" w:rsidRPr="006C0954">
        <w:rPr>
          <w:noProof/>
        </w:rPr>
        <w:t>(Stacey &amp; Tether, 2015)</w:t>
      </w:r>
      <w:r w:rsidR="00CB599A">
        <w:fldChar w:fldCharType="end"/>
      </w:r>
      <w:r w:rsidR="002B1A0C" w:rsidRPr="0020703A">
        <w:t xml:space="preserve">. </w:t>
      </w:r>
    </w:p>
    <w:p w14:paraId="5A765EB8" w14:textId="26381837" w:rsidR="00DC2256" w:rsidRPr="0020703A" w:rsidRDefault="00B07D74" w:rsidP="005514E7">
      <w:r w:rsidRPr="0020703A">
        <w:t>To</w:t>
      </w:r>
      <w:r w:rsidR="009B0410" w:rsidRPr="0020703A">
        <w:t xml:space="preserve"> this end we must </w:t>
      </w:r>
      <w:r w:rsidR="008C730B" w:rsidRPr="0020703A">
        <w:t xml:space="preserve">naturally </w:t>
      </w:r>
      <w:r w:rsidR="009B0410" w:rsidRPr="0020703A">
        <w:t xml:space="preserve">define </w:t>
      </w:r>
      <w:r w:rsidR="00785D03" w:rsidRPr="0020703A">
        <w:t xml:space="preserve">human </w:t>
      </w:r>
      <w:r w:rsidR="009B0410" w:rsidRPr="0020703A">
        <w:t>freedom. This is an age</w:t>
      </w:r>
      <w:r w:rsidR="00A56ACF" w:rsidRPr="0020703A">
        <w:t>-</w:t>
      </w:r>
      <w:r w:rsidR="009B0410" w:rsidRPr="0020703A">
        <w:t xml:space="preserve">old quest, but it is imperative we </w:t>
      </w:r>
      <w:r w:rsidR="008C730B" w:rsidRPr="0020703A">
        <w:t xml:space="preserve">do it and </w:t>
      </w:r>
      <w:r w:rsidR="009B0410" w:rsidRPr="0020703A">
        <w:t xml:space="preserve">keep </w:t>
      </w:r>
      <w:r w:rsidR="008C730B" w:rsidRPr="0020703A">
        <w:t xml:space="preserve">doing </w:t>
      </w:r>
      <w:r w:rsidR="009B0410" w:rsidRPr="0020703A">
        <w:t>it</w:t>
      </w:r>
      <w:r w:rsidR="008C730B" w:rsidRPr="0020703A">
        <w:t xml:space="preserve">. </w:t>
      </w:r>
      <w:r w:rsidR="0098131A" w:rsidRPr="0020703A">
        <w:t xml:space="preserve">Drawing on established early </w:t>
      </w:r>
      <w:r w:rsidR="00785D03" w:rsidRPr="0020703A">
        <w:t>modern-to-modern</w:t>
      </w:r>
      <w:r w:rsidR="0098131A" w:rsidRPr="0020703A">
        <w:t xml:space="preserve"> philosophy</w:t>
      </w:r>
      <w:r w:rsidR="008C730B" w:rsidRPr="0020703A">
        <w:t>,</w:t>
      </w:r>
      <w:r w:rsidR="0098131A" w:rsidRPr="0020703A">
        <w:t xml:space="preserve"> </w:t>
      </w:r>
      <w:r w:rsidR="00BD5E60" w:rsidRPr="0020703A">
        <w:t xml:space="preserve">to be a free human </w:t>
      </w:r>
      <w:r w:rsidR="0098131A" w:rsidRPr="0020703A">
        <w:t xml:space="preserve">is </w:t>
      </w:r>
      <w:r w:rsidR="008C730B" w:rsidRPr="0020703A">
        <w:t xml:space="preserve">essentially </w:t>
      </w:r>
      <w:r w:rsidR="00BD5E60" w:rsidRPr="0020703A">
        <w:t>be</w:t>
      </w:r>
      <w:r w:rsidR="008C730B" w:rsidRPr="0020703A">
        <w:t>ing</w:t>
      </w:r>
      <w:r w:rsidR="00BD5E60" w:rsidRPr="0020703A">
        <w:t xml:space="preserve"> able to critique the world</w:t>
      </w:r>
      <w:r w:rsidR="00D41BDD" w:rsidRPr="0020703A">
        <w:t xml:space="preserve"> make informed </w:t>
      </w:r>
      <w:r w:rsidR="00D41BDD" w:rsidRPr="00895048">
        <w:t>choice</w:t>
      </w:r>
      <w:r w:rsidR="003B6C84" w:rsidRPr="00895048">
        <w:t>s</w:t>
      </w:r>
      <w:r w:rsidR="001A1E19" w:rsidRPr="00895048">
        <w:t xml:space="preserve"> (c.f. Kant)</w:t>
      </w:r>
      <w:r w:rsidR="00002E0F" w:rsidRPr="00895048">
        <w:t>.</w:t>
      </w:r>
      <w:r w:rsidR="00BD5E60" w:rsidRPr="0020703A">
        <w:t xml:space="preserve"> </w:t>
      </w:r>
      <w:r w:rsidR="00FA721F" w:rsidRPr="0020703A">
        <w:t xml:space="preserve">According to </w:t>
      </w:r>
      <w:r w:rsidR="00FA721F" w:rsidRPr="00895048">
        <w:t>Hegel,</w:t>
      </w:r>
      <w:r w:rsidR="00FA721F" w:rsidRPr="0020703A">
        <w:t xml:space="preserve"> critique must also deal with the history of phenomena </w:t>
      </w:r>
      <w:r w:rsidR="00221AE9" w:rsidRPr="0020703A">
        <w:t xml:space="preserve">in the world </w:t>
      </w:r>
      <w:r w:rsidR="00FA721F" w:rsidRPr="0020703A">
        <w:t xml:space="preserve">and </w:t>
      </w:r>
      <w:r w:rsidR="00221AE9" w:rsidRPr="0020703A">
        <w:t xml:space="preserve">apply mediation, synthesis and negation to any contradictions arising. Humans </w:t>
      </w:r>
      <w:r w:rsidR="008C730B" w:rsidRPr="0020703A">
        <w:t xml:space="preserve">earn </w:t>
      </w:r>
      <w:r w:rsidR="00221AE9" w:rsidRPr="0020703A">
        <w:t xml:space="preserve">their </w:t>
      </w:r>
      <w:r w:rsidR="008C730B" w:rsidRPr="0020703A">
        <w:t>freedom through mindful critique of phenomena in the world.</w:t>
      </w:r>
      <w:r w:rsidR="00FA721F" w:rsidRPr="0020703A">
        <w:t xml:space="preserve"> </w:t>
      </w:r>
      <w:r w:rsidR="00BC5E9E" w:rsidRPr="0020703A">
        <w:t xml:space="preserve">But is </w:t>
      </w:r>
      <w:r w:rsidR="00221AE9" w:rsidRPr="0020703A">
        <w:t xml:space="preserve">such </w:t>
      </w:r>
      <w:r w:rsidR="00FA721F" w:rsidRPr="0020703A">
        <w:t xml:space="preserve">critique </w:t>
      </w:r>
      <w:r w:rsidR="00BC5E9E" w:rsidRPr="0020703A">
        <w:t>unique to human</w:t>
      </w:r>
      <w:r w:rsidR="0098131A" w:rsidRPr="0020703A">
        <w:t>s</w:t>
      </w:r>
      <w:r w:rsidR="00BC5E9E" w:rsidRPr="0020703A">
        <w:t>?</w:t>
      </w:r>
      <w:r w:rsidR="00DC2256" w:rsidRPr="0020703A">
        <w:t xml:space="preserve"> </w:t>
      </w:r>
      <w:r w:rsidR="0098131A" w:rsidRPr="0020703A">
        <w:t xml:space="preserve">AI is </w:t>
      </w:r>
      <w:r w:rsidR="00221AE9" w:rsidRPr="0020703A">
        <w:t xml:space="preserve">already </w:t>
      </w:r>
      <w:r w:rsidR="00FA721F" w:rsidRPr="0020703A">
        <w:t xml:space="preserve">being used to </w:t>
      </w:r>
      <w:r w:rsidR="007328EA" w:rsidRPr="0020703A">
        <w:t>writ</w:t>
      </w:r>
      <w:r w:rsidR="00FA721F" w:rsidRPr="0020703A">
        <w:t>e</w:t>
      </w:r>
      <w:r w:rsidR="007328EA" w:rsidRPr="0020703A">
        <w:t xml:space="preserve"> </w:t>
      </w:r>
      <w:r w:rsidR="000004C0" w:rsidRPr="0020703A">
        <w:t xml:space="preserve">news </w:t>
      </w:r>
      <w:r w:rsidR="00BD5E60" w:rsidRPr="0020703A">
        <w:t>stories and financial reports</w:t>
      </w:r>
      <w:r w:rsidR="00DC2256" w:rsidRPr="0020703A">
        <w:t xml:space="preserve">: </w:t>
      </w:r>
    </w:p>
    <w:p w14:paraId="0D8F9019" w14:textId="1885C971" w:rsidR="000B5AB4" w:rsidRPr="0020703A" w:rsidRDefault="000B5AB4" w:rsidP="005514E7">
      <w:r w:rsidRPr="0020703A">
        <w:t>“Companies in this business aim to relieve humans from the burden of the writing process by using algorithms and natural language generators to create written content. Feed their platforms some data — financial earnings statistics, let’s say — and poof! In seconds, out comes a narrative that tells whatever story needs to be told.”</w:t>
      </w:r>
      <w:r w:rsidR="00CB599A">
        <w:t xml:space="preserve"> </w:t>
      </w:r>
      <w:r w:rsidR="00CB599A">
        <w:fldChar w:fldCharType="begin" w:fldLock="1"/>
      </w:r>
      <w:r w:rsidR="00CB599A">
        <w:instrText>ADDIN CSL_CITATION {"citationItems":[{"id":"ITEM-1","itemData":{"author":[{"dropping-particle":"","family":"Marr","given":"Bernard","non-dropping-particle":"","parse-names":false,"suffix":""}],"container-title":"Forbes","id":"ITEM-1","issued":{"date-parts":[["2019","3"]]},"title":"Artificial Intelligence Can Now Write Amazing Content -- What Does That Mean For Humans?","type":"article-magazine"},"uris":["http://www.mendeley.com/documents/?uuid=d29a7943-efc7-496d-b401-7750f3692c83"]}],"mendeley":{"formattedCitation":"(Marr, 2019)","plainTextFormattedCitation":"(Marr, 2019)","previouslyFormattedCitation":"(Marr, 2019)"},"properties":{"noteIndex":0},"schema":"https://github.com/citation-style-language/schema/raw/master/csl-citation.json"}</w:instrText>
      </w:r>
      <w:r w:rsidR="00CB599A">
        <w:fldChar w:fldCharType="separate"/>
      </w:r>
      <w:r w:rsidR="00CB599A" w:rsidRPr="00CB599A">
        <w:rPr>
          <w:noProof/>
        </w:rPr>
        <w:t>(Marr, 2019)</w:t>
      </w:r>
      <w:r w:rsidR="00CB599A">
        <w:fldChar w:fldCharType="end"/>
      </w:r>
      <w:r w:rsidR="00CB599A">
        <w:t>.</w:t>
      </w:r>
    </w:p>
    <w:p w14:paraId="1FC84C87" w14:textId="08EF4F9B" w:rsidR="000E3669" w:rsidRPr="0020703A" w:rsidRDefault="00221AE9" w:rsidP="005514E7">
      <w:r w:rsidRPr="0020703A">
        <w:t xml:space="preserve">Arguably, this is </w:t>
      </w:r>
      <w:r w:rsidR="00ED7681" w:rsidRPr="0020703A">
        <w:t>neither Kantian nor</w:t>
      </w:r>
      <w:r w:rsidRPr="0020703A">
        <w:t xml:space="preserve"> Hegelian </w:t>
      </w:r>
      <w:r w:rsidR="00ED7681" w:rsidRPr="0020703A">
        <w:t>critique;</w:t>
      </w:r>
      <w:r w:rsidR="00785D03" w:rsidRPr="0020703A">
        <w:t xml:space="preserve"> rather it is a</w:t>
      </w:r>
      <w:r w:rsidR="00760850" w:rsidRPr="0020703A">
        <w:t xml:space="preserve"> narrative is being generated </w:t>
      </w:r>
      <w:r w:rsidR="00785D03" w:rsidRPr="0020703A">
        <w:t>from</w:t>
      </w:r>
      <w:r w:rsidR="00760850" w:rsidRPr="0020703A">
        <w:t xml:space="preserve"> data</w:t>
      </w:r>
      <w:r w:rsidR="00315794" w:rsidRPr="0020703A">
        <w:t>sets</w:t>
      </w:r>
      <w:r w:rsidR="007D5898" w:rsidRPr="0020703A">
        <w:t xml:space="preserve">. However, </w:t>
      </w:r>
      <w:r w:rsidR="0047416A" w:rsidRPr="0020703A">
        <w:t xml:space="preserve">for Heidegger this is the </w:t>
      </w:r>
      <w:r w:rsidR="00ED7681" w:rsidRPr="0020703A">
        <w:t>beginning of a harmful development</w:t>
      </w:r>
      <w:r w:rsidR="00785D03" w:rsidRPr="0020703A">
        <w:t xml:space="preserve">. </w:t>
      </w:r>
      <w:r w:rsidR="00F82F98" w:rsidRPr="0020703A">
        <w:t xml:space="preserve"> </w:t>
      </w:r>
      <w:r w:rsidR="00785D03" w:rsidRPr="0020703A">
        <w:t xml:space="preserve">Heidegger </w:t>
      </w:r>
      <w:r w:rsidR="0047416A" w:rsidRPr="0020703A">
        <w:t>posited that technology presents the ultimate danger to humanity</w:t>
      </w:r>
      <w:r w:rsidR="00F82F98" w:rsidRPr="0020703A">
        <w:t>,</w:t>
      </w:r>
      <w:r w:rsidR="0047416A" w:rsidRPr="0020703A">
        <w:t xml:space="preserve"> particularly </w:t>
      </w:r>
      <w:r w:rsidR="00F82F98" w:rsidRPr="0020703A">
        <w:t xml:space="preserve">when humans are no longer the source of </w:t>
      </w:r>
      <w:r w:rsidR="004A059A" w:rsidRPr="0020703A">
        <w:t>meaning making</w:t>
      </w:r>
      <w:r w:rsidR="0047416A" w:rsidRPr="0020703A">
        <w:t xml:space="preserve"> </w:t>
      </w:r>
      <w:r w:rsidR="00CB599A">
        <w:fldChar w:fldCharType="begin" w:fldLock="1"/>
      </w:r>
      <w:r w:rsidR="004C4B54">
        <w:instrText>ADDIN CSL_CITATION {"citationItems":[{"id":"ITEM-1","itemData":{"author":[{"dropping-particle":"","family":"Heidegger","given":"Martin","non-dropping-particle":"","parse-names":false,"suffix":""}],"id":"ITEM-1","issued":{"date-parts":[["1954"]]},"publisher":"Günther Neske","publisher-place":"Stuttgart","title":"Vorträge und Aufsätze","type":"book"},"uris":["http://www.mendeley.com/documents/?uuid=d96ea1e0-30cc-4380-b5d9-f7aa04c9b000"]}],"mendeley":{"formattedCitation":"(Heidegger, 1954)","manualFormatting":"(Heidegger, 1954","plainTextFormattedCitation":"(Heidegger, 1954)","previouslyFormattedCitation":"(Heidegger, 1954)"},"properties":{"noteIndex":0},"schema":"https://github.com/citation-style-language/schema/raw/master/csl-citation.json"}</w:instrText>
      </w:r>
      <w:r w:rsidR="00CB599A">
        <w:fldChar w:fldCharType="separate"/>
      </w:r>
      <w:r w:rsidR="00CB599A" w:rsidRPr="00CB599A">
        <w:rPr>
          <w:noProof/>
        </w:rPr>
        <w:t>(Heidegger, 1954</w:t>
      </w:r>
      <w:r w:rsidR="00CB599A">
        <w:fldChar w:fldCharType="end"/>
      </w:r>
      <w:r w:rsidR="00007B7F" w:rsidRPr="0020703A">
        <w:rPr>
          <w:rStyle w:val="FootnoteReference"/>
        </w:rPr>
        <w:footnoteReference w:id="2"/>
      </w:r>
      <w:r w:rsidR="0047416A" w:rsidRPr="0020703A">
        <w:t>).</w:t>
      </w:r>
      <w:r w:rsidR="004A66E5" w:rsidRPr="0020703A">
        <w:t xml:space="preserve"> This is especially so if AI develops the ability to write independent</w:t>
      </w:r>
      <w:r w:rsidR="000E3669" w:rsidRPr="0020703A">
        <w:t xml:space="preserve"> critical</w:t>
      </w:r>
      <w:r w:rsidR="004A66E5" w:rsidRPr="0020703A">
        <w:t xml:space="preserve"> essays</w:t>
      </w:r>
      <w:r w:rsidR="000E3669" w:rsidRPr="0020703A">
        <w:t xml:space="preserve">. </w:t>
      </w:r>
      <w:r w:rsidR="00B0692B" w:rsidRPr="0020703A">
        <w:t xml:space="preserve">Critique </w:t>
      </w:r>
      <w:r w:rsidR="00297E44" w:rsidRPr="0020703A">
        <w:t xml:space="preserve">then </w:t>
      </w:r>
      <w:r w:rsidR="00B0692B" w:rsidRPr="0020703A">
        <w:t>could be a key concept that humanity hangs onto</w:t>
      </w:r>
      <w:r w:rsidR="00F0727E" w:rsidRPr="0020703A">
        <w:t xml:space="preserve"> as a key means of liberation</w:t>
      </w:r>
      <w:r w:rsidR="00ED7681" w:rsidRPr="0020703A">
        <w:t xml:space="preserve">. </w:t>
      </w:r>
    </w:p>
    <w:p w14:paraId="0E41EF4D" w14:textId="7EC660B6" w:rsidR="002D73B6" w:rsidRPr="0020703A" w:rsidRDefault="00ED7681" w:rsidP="005514E7">
      <w:r w:rsidRPr="0020703A">
        <w:t>For Nietzsche,</w:t>
      </w:r>
      <w:r w:rsidR="00BD5E60" w:rsidRPr="0020703A">
        <w:t xml:space="preserve"> the act of critique liberates </w:t>
      </w:r>
      <w:r w:rsidR="0098131A" w:rsidRPr="0020703A">
        <w:t xml:space="preserve">us </w:t>
      </w:r>
      <w:r w:rsidR="00BD5E60" w:rsidRPr="0020703A">
        <w:t xml:space="preserve">from </w:t>
      </w:r>
      <w:r w:rsidR="0098131A" w:rsidRPr="0020703A">
        <w:t xml:space="preserve">any </w:t>
      </w:r>
      <w:r w:rsidR="007B3C45" w:rsidRPr="0020703A">
        <w:t xml:space="preserve">limiting conceptual </w:t>
      </w:r>
      <w:r w:rsidR="00BD5E60" w:rsidRPr="0020703A">
        <w:t>constraints</w:t>
      </w:r>
      <w:r w:rsidR="0098131A" w:rsidRPr="0020703A">
        <w:t xml:space="preserve"> and </w:t>
      </w:r>
      <w:r w:rsidR="00BD5E60" w:rsidRPr="0020703A">
        <w:t>convention</w:t>
      </w:r>
      <w:r w:rsidRPr="0020703A">
        <w:t>s</w:t>
      </w:r>
      <w:r w:rsidR="0098131A" w:rsidRPr="0020703A">
        <w:t xml:space="preserve"> to </w:t>
      </w:r>
      <w:r w:rsidRPr="0020703A">
        <w:t xml:space="preserve">enable us to be </w:t>
      </w:r>
      <w:r w:rsidR="0098131A" w:rsidRPr="0020703A">
        <w:t xml:space="preserve">ultimately creative and ingenious </w:t>
      </w:r>
      <w:r w:rsidR="004C4B54">
        <w:fldChar w:fldCharType="begin" w:fldLock="1"/>
      </w:r>
      <w:r w:rsidR="004E5362">
        <w:instrText>ADDIN CSL_CITATION {"citationItems":[{"id":"ITEM-1","itemData":{"DOI":"10.1002/9781405165518.wbeosc172","author":[{"dropping-particle":"","family":"Kellner","given":"Douglas","non-dropping-particle":"","parse-names":false,"suffix":""},{"dropping-particle":"","family":"Lewis","given":"Tyson E.","non-dropping-particle":"","parse-names":false,"suffix":""}],"container-title":"The Blackwell Encyclopedia of Sociology","id":"ITEM-1","issued":{"date-parts":[["2007","2","15"]]},"publisher":"John Wiley &amp; Sons, Ltd","publisher-place":"Oxford, UK","title":"Cultural Critique","type":"chapter"},"uris":["http://www.mendeley.com/documents/?uuid=676eee8a-a16d-3e34-9734-15cde296a2ef"]}],"mendeley":{"formattedCitation":"(Kellner &amp; Lewis, 2007)","plainTextFormattedCitation":"(Kellner &amp; Lewis, 2007)","previouslyFormattedCitation":"(Kellner &amp; Lewis, 2007)"},"properties":{"noteIndex":0},"schema":"https://github.com/citation-style-language/schema/raw/master/csl-citation.json"}</w:instrText>
      </w:r>
      <w:r w:rsidR="004C4B54">
        <w:fldChar w:fldCharType="separate"/>
      </w:r>
      <w:r w:rsidR="006C0954" w:rsidRPr="006C0954">
        <w:rPr>
          <w:noProof/>
        </w:rPr>
        <w:t>(Kellner &amp; Lewis, 2007)</w:t>
      </w:r>
      <w:r w:rsidR="004C4B54">
        <w:fldChar w:fldCharType="end"/>
      </w:r>
      <w:r w:rsidR="00677080" w:rsidRPr="0020703A">
        <w:t xml:space="preserve">. </w:t>
      </w:r>
      <w:r w:rsidR="00BD5E60" w:rsidRPr="0020703A">
        <w:t xml:space="preserve">Critique </w:t>
      </w:r>
      <w:r w:rsidR="00381AB5" w:rsidRPr="0020703A">
        <w:t xml:space="preserve">then, is </w:t>
      </w:r>
      <w:r w:rsidR="00CB25E8" w:rsidRPr="0020703A">
        <w:t xml:space="preserve">also about </w:t>
      </w:r>
      <w:r w:rsidR="0098131A" w:rsidRPr="0020703A">
        <w:t>c</w:t>
      </w:r>
      <w:r w:rsidR="00BD5E60" w:rsidRPr="0020703A">
        <w:t>reativity</w:t>
      </w:r>
      <w:r w:rsidR="00E40818" w:rsidRPr="0020703A">
        <w:t xml:space="preserve"> and using it to overcome constraint</w:t>
      </w:r>
      <w:r w:rsidR="000E3669" w:rsidRPr="0020703A">
        <w:t xml:space="preserve"> </w:t>
      </w:r>
      <w:r w:rsidR="004C4B54">
        <w:fldChar w:fldCharType="begin" w:fldLock="1"/>
      </w:r>
      <w:r w:rsidR="008861F0">
        <w:instrText>ADDIN CSL_CITATION {"citationItems":[{"id":"ITEM-1","itemData":{"DOI":"10.17705/1jais.00472","ISSN":"15369323","author":[{"dropping-particle":"","family":"Molnar","given":"Wolfgang","non-dropping-particle":"","parse-names":false,"suffix":""},{"dropping-particle":"","family":"Nandhakumar","given":"Joe","non-dropping-particle":"","parse-names":false,"suffix":""},{"dropping-particle":"","family":"Stacey","given":"Patrick","non-dropping-particle":"","parse-names":false,"suffix":""}],"container-title":"Journal of the Association for Information Systems","id":"ITEM-1","issue":"11","issued":{"date-parts":[["2017","11","30"]]},"page":"814-836","title":"A Paradox of Progressive Saturation: The Changing Nature of Improvisation over Time in a Systems Development Project","type":"article-journal","volume":"18"},"uris":["http://www.mendeley.com/documents/?uuid=db49ebd6-deb7-3b35-a792-234984c1f052"]},{"id":"ITEM-2","itemData":{"DOI":"10.1111/j.1365-2575.2007.00273.x","ISSN":"13501917","author":[{"dropping-particle":"","family":"Stacey","given":"Patrick","non-dropping-particle":"","parse-names":false,"suffix":""},{"dropping-particle":"","family":"Nandhakumar","given":"Joe","non-dropping-particle":"","parse-names":false,"suffix":""}],"container-title":"Information Systems Journal","id":"ITEM-2","issue":"5","issued":{"date-parts":[["2009","9","1"]]},"page":"479-497","publisher":"John Wiley &amp; Sons, Ltd","title":"A temporal perspective of the computer game development process","type":"article-journal","volume":"19"},"uris":["http://www.mendeley.com/documents/?uuid=48d9df81-5d6f-376e-946c-ef22051e14fa"]}],"mendeley":{"formattedCitation":"(W. Molnar, Nandhakumar, &amp; Stacey, 2017; Patrick Stacey &amp; Nandhakumar, 2009)","plainTextFormattedCitation":"(W. Molnar, Nandhakumar, &amp; Stacey, 2017; Patrick Stacey &amp; Nandhakumar, 2009)","previouslyFormattedCitation":"(W. Molnar, Nandhakumar, &amp; Stacey, 2017; Patrick Stacey &amp; Nandhakumar, 2009)"},"properties":{"noteIndex":0},"schema":"https://github.com/citation-style-language/schema/raw/master/csl-citation.json"}</w:instrText>
      </w:r>
      <w:r w:rsidR="004C4B54">
        <w:fldChar w:fldCharType="separate"/>
      </w:r>
      <w:r w:rsidR="002D7CE4" w:rsidRPr="002D7CE4">
        <w:rPr>
          <w:noProof/>
        </w:rPr>
        <w:t>(Molnar, Nandhakumar, &amp; Stacey, 2017; Stacey &amp; Nandhakumar, 2009)</w:t>
      </w:r>
      <w:r w:rsidR="004C4B54">
        <w:fldChar w:fldCharType="end"/>
      </w:r>
      <w:r w:rsidR="00BD5E60" w:rsidRPr="0020703A">
        <w:t xml:space="preserve">. </w:t>
      </w:r>
      <w:r w:rsidR="0098131A" w:rsidRPr="0020703A">
        <w:t>Nietzsche,</w:t>
      </w:r>
      <w:r w:rsidR="000B2B0C" w:rsidRPr="0020703A">
        <w:t xml:space="preserve"> </w:t>
      </w:r>
      <w:r w:rsidR="0098131A" w:rsidRPr="0020703A">
        <w:t xml:space="preserve">as well as </w:t>
      </w:r>
      <w:r w:rsidR="00CD677E" w:rsidRPr="0020703A">
        <w:t>Foucault</w:t>
      </w:r>
      <w:r w:rsidR="0098131A" w:rsidRPr="0020703A">
        <w:t>,</w:t>
      </w:r>
      <w:r w:rsidR="00CD677E" w:rsidRPr="0020703A">
        <w:t xml:space="preserve"> </w:t>
      </w:r>
      <w:r w:rsidR="00BD5E60" w:rsidRPr="0020703A">
        <w:t xml:space="preserve">advocated aesthetic creativity </w:t>
      </w:r>
      <w:r w:rsidR="00CD677E" w:rsidRPr="0020703A">
        <w:t xml:space="preserve">as a form of </w:t>
      </w:r>
      <w:r w:rsidR="00FB44AE" w:rsidRPr="0020703A">
        <w:t xml:space="preserve">human </w:t>
      </w:r>
      <w:r w:rsidR="00BD5E60" w:rsidRPr="0020703A">
        <w:t>resist</w:t>
      </w:r>
      <w:r w:rsidR="00CD677E" w:rsidRPr="0020703A">
        <w:t>ance</w:t>
      </w:r>
      <w:r w:rsidR="00BD5E60" w:rsidRPr="0020703A">
        <w:t xml:space="preserve"> </w:t>
      </w:r>
      <w:r w:rsidR="00CD677E" w:rsidRPr="0020703A">
        <w:t xml:space="preserve">to </w:t>
      </w:r>
      <w:r w:rsidR="00BD5E60" w:rsidRPr="0020703A">
        <w:t>a mass culture of conformity.</w:t>
      </w:r>
      <w:r w:rsidR="00CF5753" w:rsidRPr="0020703A">
        <w:t xml:space="preserve"> </w:t>
      </w:r>
      <w:r w:rsidR="00AD1932" w:rsidRPr="0020703A">
        <w:t xml:space="preserve">We see various creativity studies within computer science including design fiction (e.g. </w:t>
      </w:r>
      <w:r w:rsidR="004C4B54">
        <w:fldChar w:fldCharType="begin" w:fldLock="1"/>
      </w:r>
      <w:r w:rsidR="004E5362">
        <w:instrText>ADDIN CSL_CITATION {"citationItems":[{"id":"ITEM-1","itemData":{"DOI":"10.1080/14606925.2019.1614320","ISSN":"1460-6925","abstract":"This paper responds to contemporary design contexts that frequently contain complex interdependencies of human and non-human actants. To adequately represent these perspectives requires a shift tow...","author":[{"dropping-particle":"","family":"Coulton","given":"Paul","non-dropping-particle":"","parse-names":false,"suffix":""},{"dropping-particle":"","family":"Lindley","given":"Joseph Galen","non-dropping-particle":"","parse-names":false,"suffix":""}],"container-title":"The Design Journal","id":"ITEM-1","issue":"4","issued":{"date-parts":[["2019","7","4"]]},"page":"463-481","publisher":"Routledge","title":"More-Than Human Centred Design: Considering Other Things","type":"article-journal","volume":"22"},"uris":["http://www.mendeley.com/documents/?uuid=724dcf13-066e-34fe-aae5-6c3539654808"]}],"mendeley":{"formattedCitation":"(Coulton &amp; Lindley, 2019)","manualFormatting":"Coulton and Lindley, 2019)","plainTextFormattedCitation":"(Coulton &amp; Lindley, 2019)","previouslyFormattedCitation":"(Coulton &amp; Lindley, 2019)"},"properties":{"noteIndex":0},"schema":"https://github.com/citation-style-language/schema/raw/master/csl-citation.json"}</w:instrText>
      </w:r>
      <w:r w:rsidR="004C4B54">
        <w:fldChar w:fldCharType="separate"/>
      </w:r>
      <w:r w:rsidR="004C4B54" w:rsidRPr="004C4B54">
        <w:rPr>
          <w:noProof/>
        </w:rPr>
        <w:t>Coulton and Lindley, 2019)</w:t>
      </w:r>
      <w:r w:rsidR="004C4B54">
        <w:fldChar w:fldCharType="end"/>
      </w:r>
      <w:r w:rsidR="00AD1932" w:rsidRPr="0020703A">
        <w:t xml:space="preserve">. </w:t>
      </w:r>
      <w:r w:rsidR="0098131A" w:rsidRPr="0020703A">
        <w:t>Yet</w:t>
      </w:r>
      <w:r w:rsidR="00100433" w:rsidRPr="0020703A">
        <w:t>,</w:t>
      </w:r>
      <w:r w:rsidR="00BD5E60" w:rsidRPr="0020703A">
        <w:t xml:space="preserve"> computers also </w:t>
      </w:r>
      <w:r w:rsidR="000B2B0C" w:rsidRPr="0020703A">
        <w:t xml:space="preserve">putatively </w:t>
      </w:r>
      <w:r w:rsidR="00B2714C" w:rsidRPr="0020703A">
        <w:t>indulge in aesthetic creativity</w:t>
      </w:r>
      <w:r w:rsidRPr="0020703A">
        <w:t>. For example,</w:t>
      </w:r>
      <w:r w:rsidR="004C4B54">
        <w:t xml:space="preserve"> Microsoft produced an </w:t>
      </w:r>
      <w:r w:rsidR="00BD5E60" w:rsidRPr="0020703A">
        <w:t>‘original Rembrandt’ using machine learning</w:t>
      </w:r>
      <w:r w:rsidR="004C4B54">
        <w:t xml:space="preserve">. </w:t>
      </w:r>
      <w:r w:rsidR="00BD5E60" w:rsidRPr="0020703A">
        <w:t>Algorithms re</w:t>
      </w:r>
      <w:r w:rsidR="000B2B0C" w:rsidRPr="0020703A">
        <w:t>a</w:t>
      </w:r>
      <w:r w:rsidR="00BD5E60" w:rsidRPr="0020703A">
        <w:t xml:space="preserve">d the signs of Rembrandt’s style and recreated an original </w:t>
      </w:r>
      <w:r w:rsidRPr="0020703A">
        <w:t>image, which</w:t>
      </w:r>
      <w:r w:rsidR="00BD5E60" w:rsidRPr="0020703A">
        <w:t xml:space="preserve"> was 3D-printed into material form</w:t>
      </w:r>
      <w:r w:rsidRPr="0020703A">
        <w:t xml:space="preserve"> </w:t>
      </w:r>
      <w:r w:rsidR="004C4B54">
        <w:fldChar w:fldCharType="begin" w:fldLock="1"/>
      </w:r>
      <w:r w:rsidR="004C4B54">
        <w:instrText>ADDIN CSL_CITATION {"citationItems":[{"id":"ITEM-1","itemData":{"author":[{"dropping-particle":"","family":"Baraniuk","given":"Chris","non-dropping-particle":"","parse-names":false,"suffix":""}],"container-title":"BBC News","id":"ITEM-1","issued":{"date-parts":[["2016"]]},"title":"Computer paints 'new Rembrandt' after old works analysis","type":"webpage"},"uris":["http://www.mendeley.com/documents/?uuid=3618246f-e15d-4fb4-ae77-0f10807b1019"]}],"mendeley":{"formattedCitation":"(Baraniuk, 2016)","plainTextFormattedCitation":"(Baraniuk, 2016)","previouslyFormattedCitation":"(Baraniuk, 2016)"},"properties":{"noteIndex":0},"schema":"https://github.com/citation-style-language/schema/raw/master/csl-citation.json"}</w:instrText>
      </w:r>
      <w:r w:rsidR="004C4B54">
        <w:fldChar w:fldCharType="separate"/>
      </w:r>
      <w:r w:rsidR="004C4B54" w:rsidRPr="004C4B54">
        <w:rPr>
          <w:noProof/>
        </w:rPr>
        <w:t>(Baraniuk, 2016)</w:t>
      </w:r>
      <w:r w:rsidR="004C4B54">
        <w:fldChar w:fldCharType="end"/>
      </w:r>
      <w:r w:rsidR="00BD5E60" w:rsidRPr="0020703A">
        <w:t>.</w:t>
      </w:r>
      <w:r w:rsidR="00CF5753" w:rsidRPr="0020703A">
        <w:t xml:space="preserve"> </w:t>
      </w:r>
      <w:r w:rsidR="00BD5E60" w:rsidRPr="0020703A">
        <w:t>Mario Klingemann, a German artist who uses AI in his work, has radical views on creativity. “Humans are not original,” he says</w:t>
      </w:r>
      <w:r w:rsidR="000B2B0C" w:rsidRPr="0020703A">
        <w:t>;</w:t>
      </w:r>
      <w:r w:rsidR="00BD5E60" w:rsidRPr="0020703A">
        <w:t xml:space="preserve"> “We only reinvent, make connections between things we have seen.” While humans can only build on what we have learned and what others have done before us, “machines can create from scratch” </w:t>
      </w:r>
      <w:r w:rsidR="000B2B0C" w:rsidRPr="004C4B54">
        <w:t>(Ibid)</w:t>
      </w:r>
      <w:r w:rsidR="00A1217D" w:rsidRPr="004C4B54">
        <w:t>.</w:t>
      </w:r>
      <w:r w:rsidR="000B2B0C" w:rsidRPr="0020703A">
        <w:t xml:space="preserve"> </w:t>
      </w:r>
      <w:r w:rsidR="00F0727E" w:rsidRPr="0020703A">
        <w:t>C</w:t>
      </w:r>
      <w:r w:rsidR="00BD5E60" w:rsidRPr="0020703A">
        <w:t xml:space="preserve">omputers </w:t>
      </w:r>
      <w:r w:rsidR="00F0727E" w:rsidRPr="0020703A">
        <w:t xml:space="preserve">are apparently </w:t>
      </w:r>
      <w:r w:rsidR="00BD5E60" w:rsidRPr="0020703A">
        <w:t xml:space="preserve">already </w:t>
      </w:r>
      <w:r w:rsidR="003D0A52" w:rsidRPr="0020703A">
        <w:t xml:space="preserve">impinging on </w:t>
      </w:r>
      <w:r w:rsidR="00942153" w:rsidRPr="0020703A">
        <w:t xml:space="preserve">a </w:t>
      </w:r>
      <w:r w:rsidR="00BD5E60" w:rsidRPr="0020703A">
        <w:t xml:space="preserve">core </w:t>
      </w:r>
      <w:r w:rsidR="00942153" w:rsidRPr="0020703A">
        <w:t xml:space="preserve">means of </w:t>
      </w:r>
      <w:r w:rsidR="00CD756C" w:rsidRPr="0020703A">
        <w:t>Nietzschean</w:t>
      </w:r>
      <w:r w:rsidR="00942153" w:rsidRPr="0020703A">
        <w:t xml:space="preserve"> </w:t>
      </w:r>
      <w:r w:rsidR="00BD5E60" w:rsidRPr="0020703A">
        <w:t xml:space="preserve">human </w:t>
      </w:r>
      <w:r w:rsidR="00942153" w:rsidRPr="0020703A">
        <w:t xml:space="preserve">liberation. </w:t>
      </w:r>
      <w:r w:rsidR="003D0A52" w:rsidRPr="0020703A">
        <w:t>Humans often define themselves by how creative they</w:t>
      </w:r>
      <w:r w:rsidR="00942153" w:rsidRPr="0020703A">
        <w:t xml:space="preserve"> are</w:t>
      </w:r>
      <w:r w:rsidR="003D0A52" w:rsidRPr="0020703A">
        <w:t xml:space="preserve"> - a question of identity</w:t>
      </w:r>
      <w:r w:rsidR="00E2769E" w:rsidRPr="0020703A">
        <w:t xml:space="preserve"> </w:t>
      </w:r>
      <w:r w:rsidR="004C4B54">
        <w:fldChar w:fldCharType="begin" w:fldLock="1"/>
      </w:r>
      <w:r w:rsidR="004E5362">
        <w:instrText>ADDIN CSL_CITATION {"citationItems":[{"id":"ITEM-1","itemData":{"DOI":"10.1016/J.JESP.2006.02.013","ISSN":"0022-1031","abstract":"This paper develops an analysis of innovative behavior and creativity that is informed by the social identity perspective. Two studies manipulated group norms and analyzed their impact on creative behavior. The results of Study 1 show that when people are asked to make a creative product collectively they display conformity to ingroup norms, but that they deviate from ingroup norms when group members make the same products on their own. A parallel result was found in group members’ private perceptions of what they consider creative. In Study 2, the social identity of participants was made salient. Results showed conformity to group norms even when group members worked on their own creations. Findings suggest that innovative behavior is informed by normative context, and that in contexts in which people operate as members of a group (either physically through collective action, or psychologically through social identity salience) innovation will respect normative boundaries.","author":[{"dropping-particle":"","family":"Adarves-Yorno","given":"Inmaculada","non-dropping-particle":"","parse-names":false,"suffix":""},{"dropping-particle":"","family":"Postmes","given":"Tom","non-dropping-particle":"","parse-names":false,"suffix":""},{"dropping-particle":"","family":"Haslam","given":"S. Alexander","non-dropping-particle":"","parse-names":false,"suffix":""}],"container-title":"Journal of Experimental Social Psychology","id":"ITEM-1","issue":"3","issued":{"date-parts":[["2007","5","1"]]},"page":"410-416","publisher":"Academic Press","title":"Creative innovation or crazy irrelevance? The contribution of group norms and social identity to creative behavior","type":"article-journal","volume":"43"},"uris":["http://www.mendeley.com/documents/?uuid=31d31901-35ac-3fef-a860-6af57e5118de"]}],"mendeley":{"formattedCitation":"(Adarves-Yorno, Postmes, &amp; Haslam, 2007)","plainTextFormattedCitation":"(Adarves-Yorno, Postmes, &amp; Haslam, 2007)","previouslyFormattedCitation":"(Adarves-Yorno, Postmes, &amp; Haslam, 2007)"},"properties":{"noteIndex":0},"schema":"https://github.com/citation-style-language/schema/raw/master/csl-citation.json"}</w:instrText>
      </w:r>
      <w:r w:rsidR="004C4B54">
        <w:fldChar w:fldCharType="separate"/>
      </w:r>
      <w:r w:rsidR="006C0954" w:rsidRPr="006C0954">
        <w:rPr>
          <w:noProof/>
        </w:rPr>
        <w:t>(Adarves-Yorno, Postmes, &amp; Haslam, 2007)</w:t>
      </w:r>
      <w:r w:rsidR="004C4B54">
        <w:fldChar w:fldCharType="end"/>
      </w:r>
      <w:r w:rsidR="003D0A52" w:rsidRPr="0020703A">
        <w:t xml:space="preserve">. </w:t>
      </w:r>
      <w:r w:rsidR="00BD68D9" w:rsidRPr="0020703A">
        <w:t>B</w:t>
      </w:r>
      <w:r w:rsidR="0079719C" w:rsidRPr="0020703A">
        <w:t xml:space="preserve">ut this </w:t>
      </w:r>
      <w:r w:rsidR="00BD68D9" w:rsidRPr="0020703A">
        <w:t xml:space="preserve">is somewhat </w:t>
      </w:r>
      <w:r w:rsidR="0079719C" w:rsidRPr="0020703A">
        <w:t xml:space="preserve">paranoid - </w:t>
      </w:r>
      <w:r w:rsidR="00BD5E60" w:rsidRPr="0020703A">
        <w:t xml:space="preserve">machines </w:t>
      </w:r>
      <w:r w:rsidR="00B00710" w:rsidRPr="0020703A">
        <w:t>creating</w:t>
      </w:r>
      <w:r w:rsidR="00920001" w:rsidRPr="0020703A">
        <w:t xml:space="preserve"> art does </w:t>
      </w:r>
      <w:r w:rsidR="008A0EA5" w:rsidRPr="0020703A">
        <w:t xml:space="preserve">not </w:t>
      </w:r>
      <w:r w:rsidR="00920001" w:rsidRPr="0020703A">
        <w:t xml:space="preserve">abuse </w:t>
      </w:r>
      <w:r w:rsidR="00297E44" w:rsidRPr="0020703A">
        <w:t>n</w:t>
      </w:r>
      <w:r w:rsidR="008A0EA5" w:rsidRPr="0020703A">
        <w:t xml:space="preserve">or prevent </w:t>
      </w:r>
      <w:r w:rsidR="00920001" w:rsidRPr="0020703A">
        <w:t xml:space="preserve">human </w:t>
      </w:r>
      <w:r w:rsidR="008A0EA5" w:rsidRPr="0020703A">
        <w:t>beings from making art</w:t>
      </w:r>
      <w:r w:rsidR="00790142" w:rsidRPr="0020703A">
        <w:t>.</w:t>
      </w:r>
      <w:r w:rsidR="00BD5E60" w:rsidRPr="0020703A">
        <w:t xml:space="preserve"> </w:t>
      </w:r>
      <w:r w:rsidR="0063077C" w:rsidRPr="0020703A">
        <w:t>However</w:t>
      </w:r>
      <w:r w:rsidR="009C18DA" w:rsidRPr="0020703A">
        <w:t xml:space="preserve">, </w:t>
      </w:r>
      <w:r w:rsidR="00A67401" w:rsidRPr="0020703A">
        <w:t>i</w:t>
      </w:r>
      <w:r w:rsidR="00BD5E60" w:rsidRPr="0020703A">
        <w:t xml:space="preserve">f machines were </w:t>
      </w:r>
      <w:r w:rsidR="00BD5E60" w:rsidRPr="0020703A">
        <w:rPr>
          <w:i/>
          <w:iCs/>
        </w:rPr>
        <w:t>curating</w:t>
      </w:r>
      <w:r w:rsidR="0063077C" w:rsidRPr="0020703A">
        <w:rPr>
          <w:i/>
          <w:iCs/>
        </w:rPr>
        <w:t xml:space="preserve">, deciding </w:t>
      </w:r>
      <w:r w:rsidR="0063077C" w:rsidRPr="0020703A">
        <w:t>on</w:t>
      </w:r>
      <w:r w:rsidR="00920001" w:rsidRPr="0020703A">
        <w:t xml:space="preserve"> art sub</w:t>
      </w:r>
      <w:r w:rsidR="009404D7" w:rsidRPr="0020703A">
        <w:t>m</w:t>
      </w:r>
      <w:r w:rsidR="00920001" w:rsidRPr="0020703A">
        <w:t>ission</w:t>
      </w:r>
      <w:r w:rsidR="00D716D6" w:rsidRPr="0020703A">
        <w:t>s</w:t>
      </w:r>
      <w:r w:rsidR="001F5AFF" w:rsidRPr="0020703A">
        <w:t xml:space="preserve"> </w:t>
      </w:r>
      <w:r w:rsidR="00D716D6" w:rsidRPr="0020703A">
        <w:t>from human artists</w:t>
      </w:r>
      <w:r w:rsidR="00BD5E60" w:rsidRPr="0020703A">
        <w:t xml:space="preserve">, </w:t>
      </w:r>
      <w:r w:rsidR="0063077C" w:rsidRPr="0020703A">
        <w:t>then this is a different issue.</w:t>
      </w:r>
    </w:p>
    <w:p w14:paraId="08C01399" w14:textId="62C28117" w:rsidR="002F507A" w:rsidRPr="0020703A" w:rsidRDefault="00145563" w:rsidP="005514E7">
      <w:r w:rsidRPr="0020703A">
        <w:t>Yet a simi</w:t>
      </w:r>
      <w:r w:rsidR="00ED7681" w:rsidRPr="0020703A">
        <w:t>lar phenomenon is already upon u</w:t>
      </w:r>
      <w:r w:rsidRPr="0020703A">
        <w:t>s on the battlefield and on the road - LAWS involves robots making autonomous life/death decisions</w:t>
      </w:r>
      <w:r w:rsidR="001F37E9" w:rsidRPr="0020703A">
        <w:t>,</w:t>
      </w:r>
      <w:r w:rsidRPr="0020703A">
        <w:t xml:space="preserve"> and</w:t>
      </w:r>
      <w:r w:rsidR="001F37E9" w:rsidRPr="0020703A">
        <w:t>,</w:t>
      </w:r>
      <w:r w:rsidRPr="0020703A">
        <w:t xml:space="preserve"> cars can now decide how to drive themselves and their human passengers</w:t>
      </w:r>
      <w:r w:rsidR="001F37E9" w:rsidRPr="0020703A">
        <w:t>; w</w:t>
      </w:r>
      <w:r w:rsidR="00703BDA" w:rsidRPr="0020703A">
        <w:t>e are already under the thumb of technology</w:t>
      </w:r>
      <w:r w:rsidR="002D27D4" w:rsidRPr="0020703A">
        <w:t xml:space="preserve">, abdicating certain </w:t>
      </w:r>
      <w:r w:rsidR="00692E78" w:rsidRPr="0020703A">
        <w:t xml:space="preserve">critical </w:t>
      </w:r>
      <w:r w:rsidR="002D27D4" w:rsidRPr="0020703A">
        <w:t>responsibilities.</w:t>
      </w:r>
      <w:r w:rsidR="00465923" w:rsidRPr="0020703A">
        <w:t xml:space="preserve"> </w:t>
      </w:r>
      <w:r w:rsidR="00563029" w:rsidRPr="0020703A">
        <w:t>We have moved from the computer as a decision support system (</w:t>
      </w:r>
      <w:r w:rsidR="00442115" w:rsidRPr="0020703A">
        <w:t xml:space="preserve">e.g. </w:t>
      </w:r>
      <w:r w:rsidR="004C4B54">
        <w:fldChar w:fldCharType="begin" w:fldLock="1"/>
      </w:r>
      <w:r w:rsidR="004E5362">
        <w:instrText>ADDIN CSL_CITATION {"citationItems":[{"id":"ITEM-1","itemData":{"ISBN":"9780130362292","abstract":"3rd ed. Preface -- Introduction to Decision Support Systems: Putting Theory Into Practice -- pt. 1. The Conceptual Foundation for DSS -- 1. A Framework for the Development of Decision Support Systems -- 2. DSS in Context -- pt. 2. Developing and Using DSS -- 3. A Framework for the Examination of Management Involvement in Decision Support Systems -- 4. Value Analysis: Justifying Decision Support Systems -- 5. An Experiment in Applying the Adaptive Design Approach to DSS Development -- 6. Computer Aided Train Dispatching: Decision Support through Optimization -- pt. 3. The Architecture for DSS -- 7. The Components of an Architecture for DSS -- 8. An Investigation of Database Requirements for Institutional and Ad Hoc DSS -- 9. A Technology Infrastructure for Document-Based Decision Support Systems -- 10. Intelligent Support Systems: Art, Argumentation, and Agents -- pt. 4. Creating the DSS Environment -- 11. Organizing for DSS Support -- 12. Issue-Based Decision Support Systems for the Egyptian Cabinet -- 13. DSS Software Selection: A Multiple Criteria Decision Methodology -- 14. The Mead Corporation -- pt. 5. Executive Information Systems -- 15. The Management Information and Decision Support (MIDS) System at Lockheed-Georgia -- 16. Executive Information Systems: A Framework for Development and a Survey of Current Practices -- 17. Avoiding Hidden EIS Pitfalls -- 18. Power Computing at the Top -- pt. 6. Group Decision Support Systems -- 19. Group Decision Support Systems: A New Frontier -- 20. Group Decision Support Systems -- 21. Building the Business Case for Group Support Technology -- 22. Here Comes the Payoff from PCs -- 23. Groupware: Future Directions and Wild Cards -- pt. 7. Expert Systems -- 24. Expert Systems: The Next Challenge for Managers -- 25. The Case for Integrative Innovation: An Expert System at Digital -- 26. Choosing an Expert Systems Game Plan -- 27. CoverStory -- Automated News Finding in Marketing -- Vendors of Decision Support Software -- DSS Bibliography -- Index.","author":[{"dropping-particle":"","family":"Sprague","given":"Ralph H.","non-dropping-particle":"","parse-names":false,"suffix":""},{"dropping-particle":"","family":"Watson","given":"Hugh J.","non-dropping-particle":"","parse-names":false,"suffix":""}],"id":"ITEM-1","issued":{"date-parts":[["1993"]]},"number-of-pages":"437","publisher":"Prentice Hall","title":"Decision support systems : putting theory into practice","type":"book"},"uris":["http://www.mendeley.com/documents/?uuid=0136e809-2421-3f7b-9adf-05299620b376"]}],"mendeley":{"formattedCitation":"(Sprague &amp; Watson, 1993)","plainTextFormattedCitation":"(Sprague &amp; Watson, 1993)","previouslyFormattedCitation":"(Sprague &amp; Watson, 1993)"},"properties":{"noteIndex":0},"schema":"https://github.com/citation-style-language/schema/raw/master/csl-citation.json"}</w:instrText>
      </w:r>
      <w:r w:rsidR="004C4B54">
        <w:fldChar w:fldCharType="separate"/>
      </w:r>
      <w:r w:rsidR="006C0954" w:rsidRPr="006C0954">
        <w:rPr>
          <w:noProof/>
        </w:rPr>
        <w:t>(Sprague &amp; Watson, 1993)</w:t>
      </w:r>
      <w:r w:rsidR="004C4B54">
        <w:fldChar w:fldCharType="end"/>
      </w:r>
      <w:r w:rsidR="00563029" w:rsidRPr="0020703A">
        <w:t xml:space="preserve"> to </w:t>
      </w:r>
      <w:r w:rsidR="002D27D4" w:rsidRPr="0020703A">
        <w:t xml:space="preserve">an </w:t>
      </w:r>
      <w:r w:rsidR="00563029" w:rsidRPr="0020703A">
        <w:t>autonomous decision system</w:t>
      </w:r>
      <w:r w:rsidR="000B61B2" w:rsidRPr="0020703A">
        <w:t xml:space="preserve"> </w:t>
      </w:r>
      <w:r w:rsidR="004C4B54">
        <w:fldChar w:fldCharType="begin" w:fldLock="1"/>
      </w:r>
      <w:r w:rsidR="004C4B54">
        <w:instrText>ADDIN CSL_CITATION {"citationItems":[{"id":"ITEM-1","itemData":{"URL":"https://www.york.ac.uk/research/themes/risk/autonomous-decision-making-robotics/","author":[{"dropping-particle":"","family":"McDermid","given":"John","non-dropping-particle":"","parse-names":false,"suffix":""}],"container-title":"University of York","id":"ITEM-1","issued":{"date-parts":[["2019"]]},"title":"Autonomous decision making and robotics research","type":"webpage"},"uris":["http://www.mendeley.com/documents/?uuid=ddaca4ea-e663-46fb-ae82-5b38c3145905"]}],"mendeley":{"formattedCitation":"(McDermid, 2019)","plainTextFormattedCitation":"(McDermid, 2019)","previouslyFormattedCitation":"(McDermid, 2019)"},"properties":{"noteIndex":0},"schema":"https://github.com/citation-style-language/schema/raw/master/csl-citation.json"}</w:instrText>
      </w:r>
      <w:r w:rsidR="004C4B54">
        <w:fldChar w:fldCharType="separate"/>
      </w:r>
      <w:r w:rsidR="004C4B54" w:rsidRPr="004C4B54">
        <w:rPr>
          <w:noProof/>
        </w:rPr>
        <w:t>(McDermid, 2019)</w:t>
      </w:r>
      <w:r w:rsidR="004C4B54">
        <w:fldChar w:fldCharType="end"/>
      </w:r>
      <w:r w:rsidR="00563029" w:rsidRPr="0020703A">
        <w:t xml:space="preserve">. </w:t>
      </w:r>
      <w:r w:rsidR="002D27D4" w:rsidRPr="0020703A">
        <w:t xml:space="preserve">Again, Heidegger’s </w:t>
      </w:r>
      <w:r w:rsidR="00F31D02" w:rsidRPr="0020703A">
        <w:t xml:space="preserve">thesis of the </w:t>
      </w:r>
      <w:r w:rsidR="002D27D4" w:rsidRPr="0020703A">
        <w:t xml:space="preserve">ultimate danger of technology surfaces - humans are no longer the sole source of meaningful, </w:t>
      </w:r>
      <w:r w:rsidR="00E5458F" w:rsidRPr="0020703A">
        <w:t xml:space="preserve">critical, </w:t>
      </w:r>
      <w:r w:rsidR="002D27D4" w:rsidRPr="0020703A">
        <w:t xml:space="preserve">responsible action. </w:t>
      </w:r>
      <w:r w:rsidR="001B5C14" w:rsidRPr="0020703A">
        <w:t xml:space="preserve">And yet, AI is described as having no </w:t>
      </w:r>
      <w:r w:rsidR="00EE1DCB" w:rsidRPr="0020703A">
        <w:t>understanding</w:t>
      </w:r>
      <w:r w:rsidR="00E1313F" w:rsidRPr="0020703A">
        <w:t xml:space="preserve">, despite being as smart as an </w:t>
      </w:r>
      <w:r w:rsidR="000A05BD" w:rsidRPr="0020703A">
        <w:t>e</w:t>
      </w:r>
      <w:r w:rsidR="00E1313F" w:rsidRPr="0020703A">
        <w:t>ighth</w:t>
      </w:r>
      <w:r w:rsidR="000A05BD" w:rsidRPr="0020703A">
        <w:t>-</w:t>
      </w:r>
      <w:r w:rsidR="00E1313F" w:rsidRPr="0020703A">
        <w:t>grade student</w:t>
      </w:r>
      <w:r w:rsidR="00EE1DCB" w:rsidRPr="0020703A">
        <w:t xml:space="preserve"> </w:t>
      </w:r>
      <w:r w:rsidR="004C4B54">
        <w:fldChar w:fldCharType="begin" w:fldLock="1"/>
      </w:r>
      <w:r w:rsidR="004C4B54">
        <w:instrText>ADDIN CSL_CITATION {"citationItems":[{"id":"ITEM-1","itemData":{"author":[{"dropping-particle":"","family":"Metz","given":"Cade","non-dropping-particle":"","parse-names":false,"suffix":""}],"container-title":"New York Times","id":"ITEM-1","issued":{"date-parts":[["2019","9"]]},"title":"A Breakthrough for A.I. Technology: Passing an 8th-Grade Science Test","type":"article-newspaper"},"uris":["http://www.mendeley.com/documents/?uuid=465005b4-163a-442f-ab98-d03c1cf5d505"]}],"mendeley":{"formattedCitation":"(Metz, 2019)","plainTextFormattedCitation":"(Metz, 2019)","previouslyFormattedCitation":"(Metz, 2019)"},"properties":{"noteIndex":0},"schema":"https://github.com/citation-style-language/schema/raw/master/csl-citation.json"}</w:instrText>
      </w:r>
      <w:r w:rsidR="004C4B54">
        <w:fldChar w:fldCharType="separate"/>
      </w:r>
      <w:r w:rsidR="004C4B54" w:rsidRPr="004C4B54">
        <w:rPr>
          <w:noProof/>
        </w:rPr>
        <w:t>(Metz, 2019)</w:t>
      </w:r>
      <w:r w:rsidR="004C4B54">
        <w:fldChar w:fldCharType="end"/>
      </w:r>
      <w:r w:rsidR="00EE1DCB" w:rsidRPr="0020703A">
        <w:t xml:space="preserve">. </w:t>
      </w:r>
      <w:r w:rsidR="001B5C14" w:rsidRPr="0020703A">
        <w:t xml:space="preserve">This makes the autonomous decision system sound </w:t>
      </w:r>
      <w:r w:rsidR="00A735CA" w:rsidRPr="0020703A">
        <w:t>even</w:t>
      </w:r>
      <w:r w:rsidR="001B5C14" w:rsidRPr="0020703A">
        <w:t xml:space="preserve"> more dangerous. </w:t>
      </w:r>
      <w:r w:rsidR="004152F0" w:rsidRPr="0020703A">
        <w:t xml:space="preserve">To subvert such technological dangers and retain human freedoms, </w:t>
      </w:r>
      <w:r w:rsidRPr="0020703A">
        <w:t xml:space="preserve">creative </w:t>
      </w:r>
      <w:r w:rsidR="006178E1" w:rsidRPr="0020703A">
        <w:t xml:space="preserve">critique </w:t>
      </w:r>
      <w:r w:rsidR="004152F0" w:rsidRPr="0020703A">
        <w:t xml:space="preserve">must </w:t>
      </w:r>
      <w:r w:rsidR="00DB4359" w:rsidRPr="0020703A">
        <w:lastRenderedPageBreak/>
        <w:t xml:space="preserve">be </w:t>
      </w:r>
      <w:r w:rsidR="007B46FD" w:rsidRPr="0020703A">
        <w:t xml:space="preserve">directed at </w:t>
      </w:r>
      <w:r w:rsidR="004152F0" w:rsidRPr="0020703A">
        <w:t xml:space="preserve">several </w:t>
      </w:r>
      <w:r w:rsidR="00FB495E" w:rsidRPr="0020703A">
        <w:t xml:space="preserve">mediating </w:t>
      </w:r>
      <w:r w:rsidR="00C65020" w:rsidRPr="0020703A">
        <w:t>contextual forces</w:t>
      </w:r>
      <w:r w:rsidR="00314EEE" w:rsidRPr="0020703A">
        <w:t>; for example</w:t>
      </w:r>
      <w:r w:rsidR="004152F0" w:rsidRPr="0020703A">
        <w:t>:</w:t>
      </w:r>
      <w:r w:rsidR="00FB495E" w:rsidRPr="0020703A">
        <w:t xml:space="preserve"> </w:t>
      </w:r>
      <w:r w:rsidR="004152F0" w:rsidRPr="0020703A">
        <w:t xml:space="preserve">capitalistic </w:t>
      </w:r>
      <w:r w:rsidR="005E27C3" w:rsidRPr="0020703A">
        <w:t>computerization movement</w:t>
      </w:r>
      <w:r w:rsidR="00DB4359" w:rsidRPr="0020703A">
        <w:t>s</w:t>
      </w:r>
      <w:r w:rsidR="004152F0" w:rsidRPr="0020703A">
        <w:t xml:space="preserve"> and </w:t>
      </w:r>
      <w:r w:rsidR="00883CBF" w:rsidRPr="0020703A">
        <w:t>advocacy</w:t>
      </w:r>
      <w:r w:rsidR="00DB4359" w:rsidRPr="0020703A">
        <w:t xml:space="preserve"> (e.g. </w:t>
      </w:r>
      <w:r w:rsidR="004C4B54">
        <w:fldChar w:fldCharType="begin" w:fldLock="1"/>
      </w:r>
      <w:r w:rsidR="004E5362">
        <w:instrText>ADDIN CSL_CITATION {"citationItems":[{"id":"ITEM-1","itemData":{"author":[{"dropping-particle":"","family":"Elliott","given":"M.S.","non-dropping-particle":"","parse-names":false,"suffix":""},{"dropping-particle":"","family":"Kraemar","given":"K.L.","non-dropping-particle":"","parse-names":false,"suffix":""}],"id":"ITEM-1","issued":{"date-parts":[["2008"]]},"number-of-pages":"581","publisher":"Information Today","title":"Computerization Movements and Technology Diffusion: From Mainframes to Ubiquitous Computing","type":"book"},"uris":["http://www.mendeley.com/documents/?uuid=7be03d47-e4de-4d8f-b70a-f61695d6b415"]}],"mendeley":{"formattedCitation":"(Elliott &amp; Kraemar, 2008)","manualFormatting":"Elliott and Kraemar, 2008)","plainTextFormattedCitation":"(Elliott &amp; Kraemar, 2008)","previouslyFormattedCitation":"(Elliott &amp; Kraemar, 2008)"},"properties":{"noteIndex":0},"schema":"https://github.com/citation-style-language/schema/raw/master/csl-citation.json"}</w:instrText>
      </w:r>
      <w:r w:rsidR="004C4B54">
        <w:fldChar w:fldCharType="separate"/>
      </w:r>
      <w:r w:rsidR="004C4B54" w:rsidRPr="004C4B54">
        <w:rPr>
          <w:noProof/>
        </w:rPr>
        <w:t>Elliott and Kraemar, 2008)</w:t>
      </w:r>
      <w:r w:rsidR="004C4B54">
        <w:fldChar w:fldCharType="end"/>
      </w:r>
      <w:r w:rsidR="00ED7681" w:rsidRPr="0020703A">
        <w:t>.</w:t>
      </w:r>
    </w:p>
    <w:p w14:paraId="2807F615" w14:textId="297CAC99" w:rsidR="002D551F" w:rsidRPr="0020703A" w:rsidRDefault="004152F0" w:rsidP="005514E7">
      <w:r w:rsidRPr="0020703A">
        <w:t>T</w:t>
      </w:r>
      <w:r w:rsidR="002D551F" w:rsidRPr="0020703A">
        <w:t xml:space="preserve">he pace of computational technological change is accelerating rapidly, unlike in any other era. This sounds facile perhaps, but it is recognised in a recent study by the UN entitled “The impact of the technological revolution on labour markets and income distribution.” The UN study states the pace of </w:t>
      </w:r>
      <w:r w:rsidR="008A53D3" w:rsidRPr="0020703A">
        <w:t>breakthroughs</w:t>
      </w:r>
      <w:r w:rsidR="002D551F" w:rsidRPr="0020703A">
        <w:t xml:space="preserve"> in several clusters including </w:t>
      </w:r>
      <w:r w:rsidR="00ED7681" w:rsidRPr="0020703A">
        <w:t>gene editing</w:t>
      </w:r>
      <w:r w:rsidR="002D551F" w:rsidRPr="0020703A">
        <w:t xml:space="preserve"> and machine learning, </w:t>
      </w:r>
      <w:r w:rsidRPr="0020703A">
        <w:t xml:space="preserve">and that these </w:t>
      </w:r>
      <w:r w:rsidR="002D551F" w:rsidRPr="0020703A">
        <w:t xml:space="preserve">signify that a new technological revolution is at hand, and every industry will be affected. The study even discusses how </w:t>
      </w:r>
      <w:r w:rsidR="004A75A9" w:rsidRPr="0020703A">
        <w:t>AI could replace medical doctors</w:t>
      </w:r>
      <w:r w:rsidR="002D551F" w:rsidRPr="0020703A">
        <w:t>. Computational technologies threaten to do for cognitive ability what factory machines did for muscle power</w:t>
      </w:r>
      <w:r w:rsidR="005710D5" w:rsidRPr="0020703A">
        <w:t xml:space="preserve"> </w:t>
      </w:r>
      <w:r w:rsidR="004C4B54">
        <w:fldChar w:fldCharType="begin" w:fldLock="1"/>
      </w:r>
      <w:r w:rsidR="004C4B54">
        <w:instrText>ADDIN CSL_CITATION {"citationItems":[{"id":"ITEM-1","itemData":{"DOI":"10.1016/J.IJINFOMGT.2019.08.002","ISSN":"0268-4012","abstract":"As far back as the industrial revolution, significant development in technical innovation has succeeded in transforming numerous manual tasks and processes that had been in existence for decades where humans had reached the limits of physical capacity. Artificial Intelligence (AI) offers this same transformative potential for the augmentation and potential replacement of human tasks and activities within a wide range of industrial, intellectual and social applications. The pace of change for this new AI technological age is staggering, with new breakthroughs in algorithmic machine learning and autonomous decision-making, engendering new opportunities for continued innovation. The impact of AI could be significant, with industries ranging from: finance, healthcare, manufacturing, retail, supply chain, logistics and utilities, all potentially disrupted by the onset of AI technologies. The study brings together the collective insight from a number of leading expert contributors to highlight the significant opportunities, realistic assessment of impact, challenges and potential research agenda posed by the rapid emergence of AI within a number of domains: business and management, government, public sector, and science and technology. This research offers significant and timely insight to AI technology and its impact on the future of industry and society in general, whilst recognising the societal and industrial influence on pace and direction of AI development.","author":[{"dropping-particle":"","family":"Dwivedi","given":"Yogesh K.","non-dropping-particle":"","parse-names":false,"suffix":""},{"dropping-particle":"","family":"Hughes","given":"Laurie","non-dropping-particle":"","parse-names":false,"suffix":""},{"dropping-particle":"","family":"Ismagilova","given":"Elvira","non-dropping-particle":"","parse-names":false,"suffix":""},{"dropping-particle":"","family":"Aarts","given":"Gert","non-dropping-particle":"","parse-names":false,"suffix":""},{"dropping-particle":"","family":"Coombs","given":"Crispin","non-dropping-particle":"","parse-names":false,"suffix":""},{"dropping-particle":"","family":"Crick","given":"Tom","non-dropping-particle":"","parse-names":false,"suffix":""},{"dropping-particle":"","family":"Duan","given":"Yanqing","non-dropping-particle":"","parse-names":false,"suffix":""},{"dropping-particle":"","family":"Dwivedi","given":"Rohita","non-dropping-particle":"","parse-names":false,"suffix":""},{"dropping-particle":"","family":"Edwards","given":"John","non-dropping-particle":"","parse-names":false,"suffix":""},{"dropping-particle":"","family":"Eirug","given":"Aled","non-dropping-particle":"","parse-names":false,"suffix":""},{"dropping-particle":"","family":"Galanos","given":"Vassilis","non-dropping-particle":"","parse-names":false,"suffix":""},{"dropping-particle":"","family":"Ilavarasan","given":"P. Vigneswara","non-dropping-particle":"","parse-names":false,"suffix":""},{"dropping-particle":"","family":"Janssen","given":"Marijn","non-dropping-particle":"","parse-names":false,"suffix":""},{"dropping-particle":"","family":"Jones","given":"Paul","non-dropping-particle":"","parse-names":false,"suffix":""},{"dropping-particle":"","family":"Kar","given":"Arpan Kumar","non-dropping-particle":"","parse-names":false,"suffix":""},{"dropping-particle":"","family":"Kizgin","given":"Hatice","non-dropping-particle":"","parse-names":false,"suffix":""},{"dropping-particle":"","family":"Kronemann","given":"Bianca","non-dropping-particle":"","parse-names":false,"suffix":""},{"dropping-particle":"","family":"Lal","given":"Banita","non-dropping-particle":"","parse-names":false,"suffix":""},{"dropping-particle":"","family":"Lucini","given":"Biagio","non-dropping-particle":"","parse-names":false,"suffix":""},{"dropping-particle":"","family":"Medaglia","given":"Rony","non-dropping-particle":"","parse-names":false,"suffix":""},{"dropping-particle":"","family":"Meunier-FitzHugh","given":"Kenneth","non-dropping-particle":"Le","parse-names":false,"suffix":""},{"dropping-particle":"","family":"Meunier-FitzHugh","given":"Leslie Caroline","non-dropping-particle":"Le","parse-names":false,"suffix":""},{"dropping-particle":"","family":"Misra","given":"Santosh","non-dropping-particle":"","parse-names":false,"suffix":""},{"dropping-particle":"","family":"Mogaji","given":"Emmanuel","non-dropping-particle":"","parse-names":false,"suffix":""},{"dropping-particle":"","family":"Sharma","given":"Sujeet Kumar","non-dropping-particle":"","parse-names":false,"suffix":""},{"dropping-particle":"","family":"Singh","given":"Jang Bahadur","non-dropping-particle":"","parse-names":false,"suffix":""},{"dropping-particle":"","family":"Raghavan","given":"Vishnupriya","non-dropping-particle":"","parse-names":false,"suffix":""},{"dropping-particle":"","family":"Raman","given":"Ramakrishnan","non-dropping-particle":"","parse-names":false,"suffix":""},{"dropping-particle":"","family":"Rana","given":"Nripendra P.","non-dropping-particle":"","parse-names":false,"suffix":""},{"dropping-particle":"","family":"Samothrakis","given":"Spyridon","non-dropping-particle":"","parse-names":false,"suffix":""},{"dropping-particle":"","family":"Spencer","given":"Jak","non-dropping-particle":"","parse-names":false,"suffix":""},{"dropping-particle":"","family":"Tamilmani","given":"Kuttimani","non-dropping-particle":"","parse-names":false,"suffix":""},{"dropping-particle":"","family":"Tubadji","given":"Annie","non-dropping-particle":"","parse-names":false,"suffix":""},{"dropping-particle":"","family":"Walton","given":"Paul","non-dropping-particle":"","parse-names":false,"suffix":""},{"dropping-particle":"","family":"Williams","given":"Michael D.","non-dropping-particle":"","parse-names":false,"suffix":""}],"container-title":"International Journal of Information Management","id":"ITEM-1","issued":{"date-parts":[["2019","8","27"]]},"page":"101994","publisher":"Pergamon","title":"Artificial Intelligence (AI): Multidisciplinary perspectives on emerging challenges, opportunities, and agenda for research, practice and policy","type":"article-journal"},"uris":["http://www.mendeley.com/documents/?uuid=5b7cc80b-0a4e-3afe-abc2-398d3f3bb89f"]}],"mendeley":{"formattedCitation":"(Dwivedi et al., 2019)","plainTextFormattedCitation":"(Dwivedi et al., 2019)","previouslyFormattedCitation":"(Dwivedi et al., 2019)"},"properties":{"noteIndex":0},"schema":"https://github.com/citation-style-language/schema/raw/master/csl-citation.json"}</w:instrText>
      </w:r>
      <w:r w:rsidR="004C4B54">
        <w:fldChar w:fldCharType="separate"/>
      </w:r>
      <w:r w:rsidR="004C4B54" w:rsidRPr="004C4B54">
        <w:rPr>
          <w:noProof/>
        </w:rPr>
        <w:t>(Dwivedi et al., 2019)</w:t>
      </w:r>
      <w:r w:rsidR="004C4B54">
        <w:fldChar w:fldCharType="end"/>
      </w:r>
      <w:r w:rsidR="002D551F" w:rsidRPr="0020703A">
        <w:t>. At this pace of change, there is little or no time for the user</w:t>
      </w:r>
      <w:r w:rsidR="004A75A9" w:rsidRPr="0020703A">
        <w:t xml:space="preserve"> or business to weigh things up,</w:t>
      </w:r>
      <w:r w:rsidR="002D551F" w:rsidRPr="0020703A">
        <w:t xml:space="preserve"> to reflect. This is </w:t>
      </w:r>
      <w:r w:rsidR="009F21B9" w:rsidRPr="0020703A">
        <w:t xml:space="preserve">perhaps </w:t>
      </w:r>
      <w:r w:rsidR="002D551F" w:rsidRPr="0020703A">
        <w:t xml:space="preserve">what businesses hope for of course – a temporal trap in which the switching costs are too high because nobody has the time </w:t>
      </w:r>
      <w:r w:rsidRPr="0020703A">
        <w:t xml:space="preserve">for critique </w:t>
      </w:r>
      <w:r w:rsidR="002D551F" w:rsidRPr="0020703A">
        <w:t xml:space="preserve">anymore. </w:t>
      </w:r>
      <w:r w:rsidRPr="0020703A">
        <w:t>C</w:t>
      </w:r>
      <w:r w:rsidR="002D551F" w:rsidRPr="0020703A">
        <w:t xml:space="preserve">omplementing the pace of </w:t>
      </w:r>
      <w:r w:rsidR="004132D9" w:rsidRPr="0020703A">
        <w:t xml:space="preserve">computational </w:t>
      </w:r>
      <w:r w:rsidR="002D551F" w:rsidRPr="0020703A">
        <w:t xml:space="preserve">change is the capitalistic legitimacy of technology </w:t>
      </w:r>
      <w:r w:rsidR="004C4B54">
        <w:fldChar w:fldCharType="begin" w:fldLock="1"/>
      </w:r>
      <w:r w:rsidR="004E5362">
        <w:instrText>ADDIN CSL_CITATION {"citationItems":[{"id":"ITEM-1","itemData":{"author":[{"dropping-particle":"","family":"Elliott","given":"M.S.","non-dropping-particle":"","parse-names":false,"suffix":""},{"dropping-particle":"","family":"Kraemar","given":"K.L.","non-dropping-particle":"","parse-names":false,"suffix":""}],"id":"ITEM-1","issued":{"date-parts":[["2008"]]},"number-of-pages":"581","publisher":"Information Today","title":"Computerization Movements and Technology Diffusion: From Mainframes to Ubiquitous Computing","type":"book"},"uris":["http://www.mendeley.com/documents/?uuid=7be03d47-e4de-4d8f-b70a-f61695d6b415"]},{"id":"ITEM-2","itemData":{"DOI":"10.1016/J.RESPOL.2015.10.009","ISSN":"0048-7333","abstract":"Legitimacy is central for both novel and established technologies to mobilize the resources necessary for growth and survival. A loss of legitimacy, in turn, can have detrimental effects for an industry. In this paper, we study the rise and fall of technology legitimacy of agricultural biogas in Germany over a period of more than 20 years (1990–2012). The field witnessed impressive growth and professionalization for many years and has become one of the key technologies in Germany's energy transition. In recent years, however, it has been confronted with major criticism, which finally resulted in a substantial cut-back of public and political support. The aim of our study is twofold. In empirical terms, we will explain the technology's loss of legitimacy despite its compliance with original policy objectives: growth and maturation. In theoretical terms, we work toward a more general framework to understand technology legitimacy and to explain the institutional dynamics of technological innovation systems.","author":[{"dropping-particle":"","family":"Markard","given":"Jochen","non-dropping-particle":"","parse-names":false,"suffix":""},{"dropping-particle":"","family":"Wirth","given":"Steffen","non-dropping-particle":"","parse-names":false,"suffix":""},{"dropping-particle":"","family":"Truffer","given":"Bernhard","non-dropping-particle":"","parse-names":false,"suffix":""}],"container-title":"Research Policy","id":"ITEM-2","issue":"1","issued":{"date-parts":[["2016","2","1"]]},"page":"330-344","publisher":"North-Holland","title":"Institutional dynamics and technology legitimacy – A framework and a case study on biogas technology","type":"article-journal","volume":"45"},"uris":["http://www.mendeley.com/documents/?uuid=717cbf4e-d295-3ed6-ad64-abee03151f99"]}],"mendeley":{"formattedCitation":"(Elliott &amp; Kraemar, 2008; Markard, Wirth, &amp; Truffer, 2016)","plainTextFormattedCitation":"(Elliott &amp; Kraemar, 2008; Markard, Wirth, &amp; Truffer, 2016)","previouslyFormattedCitation":"(Elliott &amp; Kraemar, 2008; Markard, Wirth, &amp; Truffer, 2016)"},"properties":{"noteIndex":0},"schema":"https://github.com/citation-style-language/schema/raw/master/csl-citation.json"}</w:instrText>
      </w:r>
      <w:r w:rsidR="004C4B54">
        <w:fldChar w:fldCharType="separate"/>
      </w:r>
      <w:r w:rsidR="006C0954" w:rsidRPr="006C0954">
        <w:rPr>
          <w:noProof/>
        </w:rPr>
        <w:t>(Elliott &amp; Kraemar, 2008; Markard, Wirth, &amp; Truffer, 2016)</w:t>
      </w:r>
      <w:r w:rsidR="004C4B54">
        <w:fldChar w:fldCharType="end"/>
      </w:r>
      <w:r w:rsidR="002D551F" w:rsidRPr="0020703A">
        <w:t xml:space="preserve">. This has created a socio-cultural context in which Tech Giants are assumed to be the </w:t>
      </w:r>
      <w:r w:rsidR="00CA469E" w:rsidRPr="0020703A">
        <w:t>‘</w:t>
      </w:r>
      <w:r w:rsidR="002D551F" w:rsidRPr="0020703A">
        <w:t>good guys</w:t>
      </w:r>
      <w:r w:rsidR="00CA469E" w:rsidRPr="0020703A">
        <w:t>’</w:t>
      </w:r>
      <w:r w:rsidR="002D551F" w:rsidRPr="0020703A">
        <w:t xml:space="preserve"> despite the ethical quagmires that embroil Apple, Facebook and Google</w:t>
      </w:r>
      <w:r w:rsidR="002D551F" w:rsidRPr="0020703A">
        <w:rPr>
          <w:vertAlign w:val="superscript"/>
        </w:rPr>
        <w:footnoteReference w:id="3"/>
      </w:r>
      <w:r w:rsidR="002D551F" w:rsidRPr="0020703A">
        <w:t xml:space="preserve">. It is akin to Nietzsche on the invention of good and bad – the strong inventing the term ‘good’ to make themselves </w:t>
      </w:r>
      <w:r w:rsidR="002D551F" w:rsidRPr="0020703A">
        <w:rPr>
          <w:i/>
          <w:iCs/>
        </w:rPr>
        <w:t>feel</w:t>
      </w:r>
      <w:r w:rsidR="002D551F" w:rsidRPr="0020703A">
        <w:t xml:space="preserve"> ‘good’ about their actions. </w:t>
      </w:r>
      <w:r w:rsidR="00B35159" w:rsidRPr="0020703A">
        <w:t>T</w:t>
      </w:r>
      <w:r w:rsidR="002D551F" w:rsidRPr="0020703A">
        <w:t xml:space="preserve">his capitalistic legitimacy is reinforced through Advocacy. Advocates of computerization movements, such as cloud computing, spread their message through public discourse in various segments of society such as media, academics, visionaries, and professional societies. This discourse </w:t>
      </w:r>
      <w:r w:rsidR="00B35159" w:rsidRPr="0020703A">
        <w:t>sediments</w:t>
      </w:r>
      <w:r w:rsidR="002D551F" w:rsidRPr="0020703A">
        <w:t xml:space="preserve"> technological frames </w:t>
      </w:r>
      <w:r w:rsidR="00435020">
        <w:fldChar w:fldCharType="begin" w:fldLock="1"/>
      </w:r>
      <w:r w:rsidR="004E5362">
        <w:instrText>ADDIN CSL_CITATION {"citationItems":[{"id":"ITEM-1","itemData":{"DOI":"10.1145/196734.196745","ISSN":"1046-8188","author":[{"dropping-particle":"","family":"Orlikowski","given":"Wanda J.","non-dropping-particle":"","parse-names":false,"suffix":""},{"dropping-particle":"","family":"Gash","given":"Debra C.","non-dropping-particle":"","parse-names":false,"suffix":""}],"container-title":"ACM Transactions on Information Systems (TOIS)","id":"ITEM-1","issue":"2","issued":{"date-parts":[["1994","4"]]},"page":"174-207","title":"Technological frames","type":"article-journal","volume":"12"},"uris":["http://www.mendeley.com/documents/?uuid=16d54a61-be1c-36df-bdc6-72c8c9bc9064"]}],"mendeley":{"formattedCitation":"(Orlikowski &amp; Gash, 1994)","plainTextFormattedCitation":"(Orlikowski &amp; Gash, 1994)","previouslyFormattedCitation":"(Orlikowski &amp; Gash, 1994)"},"properties":{"noteIndex":0},"schema":"https://github.com/citation-style-language/schema/raw/master/csl-citation.json"}</w:instrText>
      </w:r>
      <w:r w:rsidR="00435020">
        <w:fldChar w:fldCharType="separate"/>
      </w:r>
      <w:r w:rsidR="006C0954" w:rsidRPr="006C0954">
        <w:rPr>
          <w:noProof/>
        </w:rPr>
        <w:t>(Orlikowski &amp; Gash, 1994)</w:t>
      </w:r>
      <w:r w:rsidR="00435020">
        <w:fldChar w:fldCharType="end"/>
      </w:r>
      <w:r w:rsidR="002D551F" w:rsidRPr="0020703A">
        <w:t xml:space="preserve"> which are composite understandings about how a computer technology works and could be used. Advocacy and frames are sedimented into mass media, scientific journals, TED talks, and trade journals </w:t>
      </w:r>
      <w:r w:rsidR="00435020">
        <w:fldChar w:fldCharType="begin" w:fldLock="1"/>
      </w:r>
      <w:r w:rsidR="004E5362">
        <w:instrText>ADDIN CSL_CITATION {"citationItems":[{"id":"ITEM-1","itemData":{"author":[{"dropping-particle":"","family":"Iacono","given":"S.","non-dropping-particle":"","parse-names":false,"suffix":""},{"dropping-particle":"","family":"Kling","given":"R.","non-dropping-particle":"","parse-names":false,"suffix":""}],"chapter-number":"4","container-title":"Information Technology and Organizational Transformation: History, Rhetoric, and Practice","id":"ITEM-1","issued":{"date-parts":[["2001"]]},"publisher":"SAGE PublicationsSage UK: London, England","title":"Computerization Movements: The Rise of the Internet and Distant Forms of Work","type":"chapter"},"uris":["http://www.mendeley.com/documents/?uuid=b43b953b-6934-4098-98b6-39c0d141dd57"]}],"mendeley":{"formattedCitation":"(Iacono &amp; Kling, 2001)","plainTextFormattedCitation":"(Iacono &amp; Kling, 2001)","previouslyFormattedCitation":"(Iacono &amp; Kling, 2001)"},"properties":{"noteIndex":0},"schema":"https://github.com/citation-style-language/schema/raw/master/csl-citation.json"}</w:instrText>
      </w:r>
      <w:r w:rsidR="00435020">
        <w:fldChar w:fldCharType="separate"/>
      </w:r>
      <w:r w:rsidR="006C0954" w:rsidRPr="006C0954">
        <w:rPr>
          <w:noProof/>
        </w:rPr>
        <w:t>(Iacono &amp; Kling, 2001)</w:t>
      </w:r>
      <w:r w:rsidR="00435020">
        <w:fldChar w:fldCharType="end"/>
      </w:r>
      <w:r w:rsidR="002D551F" w:rsidRPr="0020703A">
        <w:t xml:space="preserve">. </w:t>
      </w:r>
      <w:r w:rsidR="00B35159" w:rsidRPr="0020703A">
        <w:t xml:space="preserve">Also, User eXperience </w:t>
      </w:r>
      <w:r w:rsidR="002D551F" w:rsidRPr="0020703A">
        <w:t xml:space="preserve">Design theory </w:t>
      </w:r>
      <w:r w:rsidR="00B35159" w:rsidRPr="0020703A">
        <w:t xml:space="preserve">(UX), </w:t>
      </w:r>
      <w:r w:rsidR="002D551F" w:rsidRPr="0020703A">
        <w:t xml:space="preserve">for example nudge theory and gamification </w:t>
      </w:r>
      <w:r w:rsidR="00435020">
        <w:fldChar w:fldCharType="begin" w:fldLock="1"/>
      </w:r>
      <w:r w:rsidR="004E5362">
        <w:instrText>ADDIN CSL_CITATION {"citationItems":[{"id":"ITEM-1","itemData":{"abstract":"Gamification, an emerging idea for using game design elements and principles to make everyday tasks more engaging, is permeating many different types of information systems. Excitement surrounding gamification results from its many potential organizational benefits. However, few research and design guidelines exist regarding gamified information systems. We therefore write this commentary to call upon information systems scholars to investigate the design and use of gamified information systems from a variety of disciplinary perspectives and theories, including behavioral economics, psychology, social psychology, information systems, etc. We first explicate the idea of gamified information systems, provide real-world examples of successful and unsuccessful systems, and, based on a synthesis of the available literature, present a taxonomy of gamification design elements. We then develop a framework for research and design: its main theme is to create meaningful engagement for users; that is, gamified information systems should be designed to address the dual goals of instrumental and experiential outcomes. Using this framework, we develop a set of design principles and research questions, using a running case to illustrate some of our ideas. We conclude with a summary of opportunities for IS researchers to extend our knowledge of gamified information systems, and, at the same time, advance existing theories.","author":[{"dropping-particle":"","family":"Liu","given":"De","non-dropping-particle":"","parse-names":false,"suffix":""},{"dropping-particle":"","family":"Santhanam","given":"Radhika","non-dropping-particle":"","parse-names":false,"suffix":""},{"dropping-particle":"","family":"Webster","given":"Jane","non-dropping-particle":"","parse-names":false,"suffix":""}],"container-title":"MIS Quarterly","id":"ITEM-1","issue":"4","issued":{"date-parts":[["2017"]]},"page":"1011-1034","title":"Toward meaningful engagement: A framework for design and research of gamified information systems","type":"article-journal","volume":"41"},"uris":["http://www.mendeley.com/documents/?uuid=9c3583e1-788b-3cf6-9fa0-4ad36140146c"]}],"mendeley":{"formattedCitation":"(Liu, Santhanam, &amp; Webster, 2017)","plainTextFormattedCitation":"(Liu, Santhanam, &amp; Webster, 2017)","previouslyFormattedCitation":"(Liu, Santhanam, &amp; Webster, 2017)"},"properties":{"noteIndex":0},"schema":"https://github.com/citation-style-language/schema/raw/master/csl-citation.json"}</w:instrText>
      </w:r>
      <w:r w:rsidR="00435020">
        <w:fldChar w:fldCharType="separate"/>
      </w:r>
      <w:r w:rsidR="006C0954" w:rsidRPr="006C0954">
        <w:rPr>
          <w:noProof/>
        </w:rPr>
        <w:t>(Liu, Santhanam, &amp; Webster, 2017)</w:t>
      </w:r>
      <w:r w:rsidR="00435020">
        <w:fldChar w:fldCharType="end"/>
      </w:r>
      <w:r w:rsidR="00B35159" w:rsidRPr="0020703A">
        <w:t>,</w:t>
      </w:r>
      <w:r w:rsidR="002D551F" w:rsidRPr="0020703A">
        <w:t xml:space="preserve"> </w:t>
      </w:r>
      <w:r w:rsidR="00B35159" w:rsidRPr="0020703A">
        <w:t xml:space="preserve">is an </w:t>
      </w:r>
      <w:r w:rsidR="002D551F" w:rsidRPr="0020703A">
        <w:t xml:space="preserve">attempt to smooth the flow of technological capital from invention to user acceptance and consumption. </w:t>
      </w:r>
    </w:p>
    <w:p w14:paraId="03C1A99C" w14:textId="4B89AA4F" w:rsidR="00A448E4" w:rsidRPr="0020703A" w:rsidRDefault="002C14CE" w:rsidP="005514E7">
      <w:r w:rsidRPr="0020703A">
        <w:t xml:space="preserve">In </w:t>
      </w:r>
      <w:r w:rsidR="00EF7490" w:rsidRPr="0020703A">
        <w:t>c</w:t>
      </w:r>
      <w:r w:rsidRPr="0020703A">
        <w:t>onclusion</w:t>
      </w:r>
      <w:r w:rsidR="002F507A" w:rsidRPr="0020703A">
        <w:t xml:space="preserve"> to this introduction</w:t>
      </w:r>
      <w:r w:rsidR="00EF7490" w:rsidRPr="0020703A">
        <w:t xml:space="preserve">, </w:t>
      </w:r>
      <w:r w:rsidR="00CC743D" w:rsidRPr="0020703A">
        <w:t xml:space="preserve">humans </w:t>
      </w:r>
      <w:r w:rsidR="00CA469E" w:rsidRPr="0020703A">
        <w:t xml:space="preserve">need to </w:t>
      </w:r>
      <w:r w:rsidR="00F22AA9" w:rsidRPr="0020703A">
        <w:t>p</w:t>
      </w:r>
      <w:r w:rsidR="00CA469E" w:rsidRPr="0020703A">
        <w:t xml:space="preserve">reserve </w:t>
      </w:r>
      <w:r w:rsidR="00F22AA9" w:rsidRPr="0020703A">
        <w:t xml:space="preserve">the well-established ability of </w:t>
      </w:r>
      <w:r w:rsidR="00CA469E" w:rsidRPr="0020703A">
        <w:t>critique</w:t>
      </w:r>
      <w:r w:rsidR="00C812FF" w:rsidRPr="0020703A">
        <w:t xml:space="preserve"> </w:t>
      </w:r>
      <w:r w:rsidR="00CA469E" w:rsidRPr="0020703A">
        <w:t xml:space="preserve">for themselves. </w:t>
      </w:r>
      <w:r w:rsidR="005E210B" w:rsidRPr="0020703A">
        <w:t>Limits should be placed on machines</w:t>
      </w:r>
      <w:r w:rsidR="0051104F" w:rsidRPr="0020703A">
        <w:t xml:space="preserve"> </w:t>
      </w:r>
      <w:r w:rsidR="0051104F" w:rsidRPr="0020703A">
        <w:rPr>
          <w:i/>
          <w:iCs/>
        </w:rPr>
        <w:t>per se</w:t>
      </w:r>
      <w:r w:rsidR="0051104F" w:rsidRPr="0020703A">
        <w:t xml:space="preserve"> but also on the mediating, hegemonic discourses and advocacies</w:t>
      </w:r>
      <w:r w:rsidR="00C812FF" w:rsidRPr="0020703A">
        <w:t xml:space="preserve">. One could critique this critique too (i.e. meta critique) </w:t>
      </w:r>
      <w:r w:rsidR="00A448E4" w:rsidRPr="0020703A">
        <w:t xml:space="preserve">and revert to a Bauhausian view of human-machine unity. </w:t>
      </w:r>
      <w:r w:rsidR="006446C9" w:rsidRPr="0020703A">
        <w:t xml:space="preserve">Currently, </w:t>
      </w:r>
      <w:r w:rsidR="00A448E4" w:rsidRPr="0020703A">
        <w:t xml:space="preserve">this is the dominant </w:t>
      </w:r>
      <w:r w:rsidR="00092454" w:rsidRPr="0020703A">
        <w:t xml:space="preserve">ontology </w:t>
      </w:r>
      <w:r w:rsidR="00A448E4" w:rsidRPr="0020703A">
        <w:t xml:space="preserve">in IS via </w:t>
      </w:r>
      <w:r w:rsidR="00092454" w:rsidRPr="0020703A">
        <w:t xml:space="preserve">sociomateriality </w:t>
      </w:r>
      <w:r w:rsidR="00435020">
        <w:fldChar w:fldCharType="begin" w:fldLock="1"/>
      </w:r>
      <w:r w:rsidR="004E5362">
        <w:instrText>ADDIN CSL_CITATION {"citationItems":[{"id":"ITEM-1","itemData":{"DOI":"10.5465/19416520802211644","abstract":"AbstractWe begin by juxtaposing the pervasive presence of technology in organizational work with its absence from the organization studies literature. Our analysis of four leading journals in the f...","author":[{"dropping-particle":"","family":"Orlikowski","given":"Wanda J.","non-dropping-particle":"","parse-names":false,"suffix":""},{"dropping-particle":"V.","family":"Scott","given":"Susan","non-dropping-particle":"","parse-names":false,"suffix":""}],"container-title":"Academy of Management Annals","id":"ITEM-1","issue":"1","issued":{"date-parts":[["2008","1","30"]]},"page":"433-474","publisher":"Routledge","title":"Sociomateriality: Challenging the Separation of Technology, Work and Organization","type":"article-journal","volume":"2"},"uris":["http://www.mendeley.com/documents/?uuid=dbb09081-3df0-3ab9-8726-4cc32a6a4069"]}],"mendeley":{"formattedCitation":"(Orlikowski &amp; Scott, 2008)","plainTextFormattedCitation":"(Orlikowski &amp; Scott, 2008)","previouslyFormattedCitation":"(Orlikowski &amp; Scott, 2008)"},"properties":{"noteIndex":0},"schema":"https://github.com/citation-style-language/schema/raw/master/csl-citation.json"}</w:instrText>
      </w:r>
      <w:r w:rsidR="00435020">
        <w:fldChar w:fldCharType="separate"/>
      </w:r>
      <w:r w:rsidR="006C0954" w:rsidRPr="006C0954">
        <w:rPr>
          <w:noProof/>
        </w:rPr>
        <w:t>(Orlikowski &amp; Scott, 2008)</w:t>
      </w:r>
      <w:r w:rsidR="00435020">
        <w:fldChar w:fldCharType="end"/>
      </w:r>
      <w:r w:rsidR="00A448E4" w:rsidRPr="0020703A">
        <w:t xml:space="preserve">. </w:t>
      </w:r>
      <w:r w:rsidR="0051104F" w:rsidRPr="0020703A">
        <w:t>However, the human being has de-</w:t>
      </w:r>
      <w:r w:rsidR="004357E8" w:rsidRPr="0020703A">
        <w:t>levelled</w:t>
      </w:r>
      <w:r w:rsidR="0051104F" w:rsidRPr="0020703A">
        <w:t xml:space="preserve"> for too long </w:t>
      </w:r>
      <w:r w:rsidR="00E45506" w:rsidRPr="0020703A">
        <w:t>in IS</w:t>
      </w:r>
      <w:r w:rsidR="00730945" w:rsidRPr="0020703A">
        <w:t>; we need a re</w:t>
      </w:r>
      <w:r w:rsidR="009C7D88" w:rsidRPr="0020703A">
        <w:t>-</w:t>
      </w:r>
      <w:r w:rsidR="00730945" w:rsidRPr="0020703A">
        <w:t>turn to humanism</w:t>
      </w:r>
      <w:r w:rsidR="00E45506" w:rsidRPr="0020703A">
        <w:t xml:space="preserve"> </w:t>
      </w:r>
      <w:r w:rsidR="00435020">
        <w:fldChar w:fldCharType="begin" w:fldLock="1"/>
      </w:r>
      <w:r w:rsidR="004E5362">
        <w:instrText>ADDIN CSL_CITATION {"citationItems":[{"id":"ITEM-1","itemData":{"author":[{"dropping-particle":"","family":"Stacey","given":"P","non-dropping-particle":"","parse-names":false,"suffix":""}],"container-title":"Bath Royal Literary and Scientific Institution","id":"ITEM-1","issued":{"date-parts":[["2019"]]},"title":"What is it that Humanity Should Not Give Away to Machines?","type":"paper-conference"},"uris":["http://www.mendeley.com/documents/?uuid=5c343afc-96d0-4a0f-abfb-9ab5e322d373"]}],"mendeley":{"formattedCitation":"(P Stacey, 2019)","plainTextFormattedCitation":"(P Stacey, 2019)","previouslyFormattedCitation":"(P Stacey, 2019)"},"properties":{"noteIndex":0},"schema":"https://github.com/citation-style-language/schema/raw/master/csl-citation.json"}</w:instrText>
      </w:r>
      <w:r w:rsidR="00435020">
        <w:fldChar w:fldCharType="separate"/>
      </w:r>
      <w:r w:rsidR="006C0954" w:rsidRPr="006C0954">
        <w:rPr>
          <w:noProof/>
        </w:rPr>
        <w:t>(Stacey, 2019)</w:t>
      </w:r>
      <w:r w:rsidR="00435020">
        <w:fldChar w:fldCharType="end"/>
      </w:r>
      <w:r w:rsidR="009E5829" w:rsidRPr="0020703A">
        <w:t>.</w:t>
      </w:r>
    </w:p>
    <w:p w14:paraId="2DEB5935" w14:textId="0C6C8277" w:rsidR="00C133D2" w:rsidRPr="0020703A" w:rsidRDefault="005E210B" w:rsidP="005514E7">
      <w:r w:rsidRPr="0020703A">
        <w:t xml:space="preserve">Drawing on </w:t>
      </w:r>
      <w:r w:rsidR="003B51BA" w:rsidRPr="0020703A">
        <w:t xml:space="preserve">the above </w:t>
      </w:r>
      <w:r w:rsidRPr="0020703A">
        <w:t xml:space="preserve">ideas of human liberty through critique, we discuss </w:t>
      </w:r>
      <w:r w:rsidR="00AC42B9" w:rsidRPr="0020703A">
        <w:t>four themes</w:t>
      </w:r>
      <w:r w:rsidR="00C6192E" w:rsidRPr="0020703A">
        <w:t xml:space="preserve"> throughout the remainder of this paper</w:t>
      </w:r>
      <w:r w:rsidR="00AC42B9" w:rsidRPr="0020703A">
        <w:t>:</w:t>
      </w:r>
    </w:p>
    <w:p w14:paraId="29CA9BC0" w14:textId="17F8B5E0" w:rsidR="003B1F5F" w:rsidRPr="0020703A" w:rsidRDefault="003B1F5F" w:rsidP="005514E7">
      <w:r w:rsidRPr="0020703A">
        <w:t>1. Crime &amp; Conflict </w:t>
      </w:r>
    </w:p>
    <w:p w14:paraId="5CC5E093" w14:textId="77777777" w:rsidR="003B1F5F" w:rsidRPr="0020703A" w:rsidRDefault="003B1F5F" w:rsidP="005514E7">
      <w:r w:rsidRPr="0020703A">
        <w:t>2. Jobs</w:t>
      </w:r>
    </w:p>
    <w:p w14:paraId="2E4560B6" w14:textId="77777777" w:rsidR="003B1F5F" w:rsidRPr="0020703A" w:rsidRDefault="003B1F5F" w:rsidP="005514E7">
      <w:r w:rsidRPr="0020703A">
        <w:t>3. Attention</w:t>
      </w:r>
    </w:p>
    <w:p w14:paraId="4BED1734" w14:textId="31942748" w:rsidR="00037699" w:rsidRDefault="003B1F5F" w:rsidP="005514E7">
      <w:r w:rsidRPr="0020703A">
        <w:t>4. Wellbein</w:t>
      </w:r>
      <w:r w:rsidR="00DE7B06" w:rsidRPr="0020703A">
        <w:t>g</w:t>
      </w:r>
    </w:p>
    <w:p w14:paraId="0B667936" w14:textId="4AFB1F87" w:rsidR="000B3CAE" w:rsidRPr="0020703A" w:rsidRDefault="00CE6F55" w:rsidP="005514E7">
      <w:r w:rsidRPr="0020703A">
        <w:t xml:space="preserve">Crime and conflict </w:t>
      </w:r>
      <w:r w:rsidR="0059373B" w:rsidRPr="0020703A">
        <w:t xml:space="preserve">are key manifestations for concern about </w:t>
      </w:r>
      <w:r w:rsidR="007319E3" w:rsidRPr="0020703A">
        <w:t>a technological</w:t>
      </w:r>
      <w:r w:rsidR="003C1C19" w:rsidRPr="0020703A">
        <w:t xml:space="preserve"> era, represented by issues of cybercrime (</w:t>
      </w:r>
      <w:r w:rsidR="005D321D">
        <w:t xml:space="preserve">c.f. UKRI’s </w:t>
      </w:r>
      <w:r w:rsidR="005D321D" w:rsidRPr="005D321D">
        <w:t>Cyber-TNOC</w:t>
      </w:r>
      <w:r w:rsidR="005D321D">
        <w:t xml:space="preserve"> project</w:t>
      </w:r>
      <w:r w:rsidR="003C1C19" w:rsidRPr="0020703A">
        <w:t xml:space="preserve">), </w:t>
      </w:r>
      <w:r w:rsidR="00171CCE" w:rsidRPr="0020703A">
        <w:t>bullying (</w:t>
      </w:r>
      <w:r w:rsidR="0044524F">
        <w:t>Baruch, 2005</w:t>
      </w:r>
      <w:r w:rsidR="00171CCE" w:rsidRPr="0020703A">
        <w:t xml:space="preserve">), </w:t>
      </w:r>
      <w:r w:rsidR="00A047C4" w:rsidRPr="0020703A">
        <w:t>hybrid war</w:t>
      </w:r>
      <w:r w:rsidR="00CA61A1" w:rsidRPr="0020703A">
        <w:t>fare (</w:t>
      </w:r>
      <w:r w:rsidR="00A65419">
        <w:t xml:space="preserve">Dowse and </w:t>
      </w:r>
      <w:r w:rsidR="00A65419" w:rsidRPr="00A65419">
        <w:t>Bachmann</w:t>
      </w:r>
      <w:r w:rsidR="00A65419">
        <w:t>, 2019</w:t>
      </w:r>
      <w:r w:rsidR="00CA61A1" w:rsidRPr="0020703A">
        <w:t xml:space="preserve">) and </w:t>
      </w:r>
      <w:r w:rsidR="00CA5A42" w:rsidRPr="0020703A">
        <w:t>debates of fake news and misinformation (</w:t>
      </w:r>
      <w:r w:rsidR="00412B03" w:rsidRPr="00412B03">
        <w:t>Edson</w:t>
      </w:r>
      <w:r w:rsidR="00412B03">
        <w:t xml:space="preserve">, </w:t>
      </w:r>
      <w:r w:rsidR="00412B03" w:rsidRPr="00412B03">
        <w:t>Tandoc, Zheng</w:t>
      </w:r>
      <w:r w:rsidR="00412B03">
        <w:t>,</w:t>
      </w:r>
      <w:r w:rsidR="00412B03" w:rsidRPr="00412B03">
        <w:t xml:space="preserve"> </w:t>
      </w:r>
      <w:r w:rsidR="00412B03">
        <w:t xml:space="preserve">and </w:t>
      </w:r>
      <w:r w:rsidR="00412B03" w:rsidRPr="00412B03">
        <w:t>Ling</w:t>
      </w:r>
      <w:r w:rsidR="00B1002A">
        <w:t xml:space="preserve"> 2018</w:t>
      </w:r>
      <w:r w:rsidR="00CA5A42" w:rsidRPr="0020703A">
        <w:t xml:space="preserve">). </w:t>
      </w:r>
      <w:r w:rsidR="007E64ED" w:rsidRPr="0020703A">
        <w:t>The</w:t>
      </w:r>
      <w:r w:rsidR="000F487C" w:rsidRPr="0020703A">
        <w:t xml:space="preserve"> issue of jobs recurs frequently both </w:t>
      </w:r>
      <w:r w:rsidR="0097096A" w:rsidRPr="0020703A">
        <w:t xml:space="preserve">for concern over </w:t>
      </w:r>
      <w:r w:rsidR="0053731C" w:rsidRPr="0020703A">
        <w:t xml:space="preserve">the </w:t>
      </w:r>
      <w:r w:rsidR="00AD7DDA" w:rsidRPr="0020703A">
        <w:t>degree of employment supported by new technological firms and markets (</w:t>
      </w:r>
      <w:r w:rsidR="00750684" w:rsidRPr="00750684">
        <w:t>Elliott</w:t>
      </w:r>
      <w:r w:rsidR="00750684">
        <w:t xml:space="preserve"> and</w:t>
      </w:r>
      <w:r w:rsidR="00750684" w:rsidRPr="00750684">
        <w:t xml:space="preserve"> Kraemar</w:t>
      </w:r>
      <w:r w:rsidR="00750684">
        <w:t xml:space="preserve">, </w:t>
      </w:r>
      <w:r w:rsidR="00750684" w:rsidRPr="00750684">
        <w:t>2008</w:t>
      </w:r>
      <w:r w:rsidR="00AD7DDA" w:rsidRPr="0020703A">
        <w:t xml:space="preserve">), the nature of that work, and </w:t>
      </w:r>
      <w:r w:rsidR="008A7D2C" w:rsidRPr="0020703A">
        <w:t>the boundaries of work versus home (</w:t>
      </w:r>
      <w:r w:rsidR="00E26F6A" w:rsidRPr="00E26F6A">
        <w:t>Bloom, Liang, Roberts, Zhichun,</w:t>
      </w:r>
      <w:r w:rsidR="00E26F6A">
        <w:t xml:space="preserve"> </w:t>
      </w:r>
      <w:r w:rsidR="00E26F6A" w:rsidRPr="00E26F6A">
        <w:t>2015</w:t>
      </w:r>
      <w:r w:rsidR="008A7D2C" w:rsidRPr="0020703A">
        <w:t>).</w:t>
      </w:r>
      <w:r w:rsidR="00A71204" w:rsidRPr="0020703A">
        <w:t xml:space="preserve"> The issue of attention </w:t>
      </w:r>
      <w:r w:rsidR="00330850" w:rsidRPr="0020703A">
        <w:t xml:space="preserve">is referenced in concern for the cognitive and broader psychological </w:t>
      </w:r>
      <w:r w:rsidR="009630AF" w:rsidRPr="0020703A">
        <w:t>effects of an invasive, consuming world of tech</w:t>
      </w:r>
      <w:r w:rsidR="00696A87" w:rsidRPr="0020703A">
        <w:t>nology</w:t>
      </w:r>
      <w:r w:rsidR="009630AF" w:rsidRPr="0020703A">
        <w:t xml:space="preserve"> (</w:t>
      </w:r>
      <w:r w:rsidR="00195745" w:rsidRPr="00195745">
        <w:t>Davenport</w:t>
      </w:r>
      <w:r w:rsidR="00195745">
        <w:t xml:space="preserve"> and</w:t>
      </w:r>
      <w:r w:rsidR="00195745" w:rsidRPr="00195745">
        <w:t xml:space="preserve"> Beck, 2001)</w:t>
      </w:r>
      <w:r w:rsidR="009630AF" w:rsidRPr="0020703A">
        <w:t>)</w:t>
      </w:r>
      <w:r w:rsidR="00696A87" w:rsidRPr="0020703A">
        <w:t>, and i</w:t>
      </w:r>
      <w:r w:rsidR="008F4522" w:rsidRPr="0020703A">
        <w:t xml:space="preserve">ncluded </w:t>
      </w:r>
      <w:r w:rsidR="00317F46" w:rsidRPr="0020703A">
        <w:t xml:space="preserve">an idea of the commoditisation of attention itself </w:t>
      </w:r>
      <w:r w:rsidR="004E5362">
        <w:fldChar w:fldCharType="begin" w:fldLock="1"/>
      </w:r>
      <w:r w:rsidR="004E5362">
        <w:instrText>ADDIN CSL_CITATION {"citationItems":[{"id":"ITEM-1","itemData":{"author":[{"dropping-particle":"","family":"Levitin","given":"D.J.","non-dropping-particle":"","parse-names":false,"suffix":""}],"container-title":"FastCompany.com","id":"ITEM-1","issued":{"date-parts":[["2015"]]},"title":"Why It’s So Hard To Pay Attention, Explained By Science","type":"webpage"},"uris":["http://www.mendeley.com/documents/?uuid=4cae3491-addc-4e23-b078-534aacbbbf62"]},{"id":"ITEM-2","itemData":{"author":[{"dropping-particle":"","family":"Levitin","given":"D. J.","non-dropping-particle":"","parse-names":false,"suffix":""}],"container-title":"The Guardian","id":"ITEM-2","issued":{"date-parts":[["2015"]]},"title":"Why The Modern World Is Bad For Your Brain","type":"article-magazine"},"uris":["http://www.mendeley.com/documents/?uuid=781d9efe-8bd9-48d9-9d77-4e922eef0614"]},{"id":"ITEM-3","itemData":{"ISBN":"1781256845","abstract":"Society is at a turning point. The heady optimism that accompanied the advent of the Internet has gone, replaced with a deep unease as technology, capitalism and an unequal society combine to create the perfect storm. Tech companies are gathering our information online and selling it to the highest bidder, whether government or retailer. In this world of surveillance capitalism, profit depends not only on predicting but modifying our online behaviour. How will this fusion of capitalism and the digital shape the values that define our future? Shoshana Zuboff shows that at this critical juncture we have a choice, the power to decide what kind of world we want to live in. We can choose whether to allow the power of technology to enrich the few and impoverish the many, or harness it for the wider distribution of capitalism's social and economic benefits. What we decide over the next decade will shape the rest of the twenty-first century. Exploring the social, political, business and technological meaning of the changes taking place in our time, The Age of Surveillance Capitalism tackles the threat of an unprecedented power free from democratic oversight, and shows how we can protect ourselves and our communities. This is a deeply reasoned examination of the contests over the next chapter of capitalism that will decide the meaning of information civilization. The stark issue at hand is whether we will be masters of the digital, or its slaves. Introduction: Home or exile in the digital future -- Part I: The foundations of surveillance capitalism. August 9, 2011: setting the stage for surveillance capitalism ; The discovery of behavioral surplus ; The moat around the castle ; The elaboration of surveillance capitalism: kidnap, corner, compete ; Hijacked: the division of learning in society -- Part II: The advance of surveillance capitalism. The reality business ; Rendition: from experience to data ; Rendition from the depths ; Make them dance ; The right to the future tense -- Part III: Instrumentarian power for a third modernity. Two species of power ; Big Other and the rise of instrumentarian power ; A utopia of certainty ; The instrumentarian collective ; Of life in the hive ; The right to sanctuary -- Conclusion: A coup from above.","author":[{"dropping-particle":"","family":"Zuboff","given":"Shoshana","non-dropping-particle":"","parse-names":false,"suffix":""}],"id":"ITEM-3","issued":{"date-parts":[["2019"]]},"number-of-pages":"691","publisher":"Profile Books","title":"The age of surveillance capitalism : the fight for the future at the new frontier of power","type":"book"},"uris":["http://www.mendeley.com/documents/?uuid=0823a838-5351-3d75-b660-e082a6e67850"]}],"mendeley":{"formattedCitation":"(Levitin, 2015a, 2015b; Zuboff, 2019)","plainTextFormattedCitation":"(Levitin, 2015a, 2015b; Zuboff, 2019)","previouslyFormattedCitation":"(Levitin, 2015a, 2015b; Zuboff, 2019)"},"properties":{"noteIndex":0},"schema":"https://github.com/citation-style-language/schema/raw/master/csl-citation.json"}</w:instrText>
      </w:r>
      <w:r w:rsidR="004E5362">
        <w:fldChar w:fldCharType="separate"/>
      </w:r>
      <w:r w:rsidR="004E5362" w:rsidRPr="004E5362">
        <w:rPr>
          <w:noProof/>
        </w:rPr>
        <w:t>(Levitin, 2015a, 2015b; Zuboff, 2019)</w:t>
      </w:r>
      <w:r w:rsidR="004E5362">
        <w:fldChar w:fldCharType="end"/>
      </w:r>
      <w:r w:rsidR="00830B28" w:rsidRPr="0020703A">
        <w:t xml:space="preserve">. This overlaps with </w:t>
      </w:r>
      <w:r w:rsidR="0007503D" w:rsidRPr="0020703A">
        <w:t>the issue of wellbeing</w:t>
      </w:r>
      <w:r w:rsidR="00E324EC" w:rsidRPr="0020703A">
        <w:t xml:space="preserve">, but this is understood to be broader, allowing for the </w:t>
      </w:r>
      <w:r w:rsidR="00D763C9" w:rsidRPr="0020703A">
        <w:t xml:space="preserve">wider consideration of relations </w:t>
      </w:r>
      <w:r w:rsidR="00160D41" w:rsidRPr="0020703A">
        <w:t xml:space="preserve">that bring health and </w:t>
      </w:r>
      <w:r w:rsidR="00160D41" w:rsidRPr="0020703A">
        <w:lastRenderedPageBreak/>
        <w:t xml:space="preserve">wellness to </w:t>
      </w:r>
      <w:r w:rsidR="00EF43AD" w:rsidRPr="0020703A">
        <w:t>individuals and groups, and their</w:t>
      </w:r>
      <w:r w:rsidR="00E94B34" w:rsidRPr="0020703A">
        <w:t xml:space="preserve"> </w:t>
      </w:r>
      <w:r w:rsidR="005815BC" w:rsidRPr="0020703A">
        <w:t xml:space="preserve">susceptibility to deterioration </w:t>
      </w:r>
      <w:r w:rsidR="00E94B34" w:rsidRPr="0020703A">
        <w:t>in an env</w:t>
      </w:r>
      <w:r w:rsidR="00466848" w:rsidRPr="0020703A">
        <w:t>ironment of the pervasive</w:t>
      </w:r>
      <w:r w:rsidR="00A548CA" w:rsidRPr="0020703A">
        <w:t xml:space="preserve"> and alternative logic of technology (</w:t>
      </w:r>
      <w:commentRangeStart w:id="0"/>
      <w:r w:rsidR="00A548CA" w:rsidRPr="0020703A">
        <w:t>**</w:t>
      </w:r>
      <w:commentRangeEnd w:id="0"/>
      <w:r w:rsidR="00195745">
        <w:rPr>
          <w:rStyle w:val="CommentReference"/>
        </w:rPr>
        <w:commentReference w:id="0"/>
      </w:r>
      <w:r w:rsidR="00A548CA" w:rsidRPr="0020703A">
        <w:t xml:space="preserve">). </w:t>
      </w:r>
      <w:r w:rsidR="008A7D2C" w:rsidRPr="0020703A">
        <w:t xml:space="preserve"> </w:t>
      </w:r>
    </w:p>
    <w:p w14:paraId="5736BBAE" w14:textId="17741FCA" w:rsidR="00831B6D" w:rsidRDefault="00AE31DC" w:rsidP="005514E7">
      <w:pPr>
        <w:pStyle w:val="Heading1"/>
      </w:pPr>
      <w:r>
        <w:t>The workshop setting</w:t>
      </w:r>
    </w:p>
    <w:p w14:paraId="3FB18138" w14:textId="12094759" w:rsidR="00AE31DC" w:rsidRDefault="00BD67D5" w:rsidP="005514E7">
      <w:r>
        <w:t xml:space="preserve">We conducted a workshop with </w:t>
      </w:r>
      <w:r w:rsidR="00D37756">
        <w:t>39</w:t>
      </w:r>
      <w:r>
        <w:t xml:space="preserve"> IS researchers from </w:t>
      </w:r>
      <w:r w:rsidR="00D37756">
        <w:t>nine</w:t>
      </w:r>
      <w:r>
        <w:t xml:space="preserve"> European countries, namely</w:t>
      </w:r>
      <w:r w:rsidR="00D37756">
        <w:t>:</w:t>
      </w:r>
      <w:r>
        <w:t xml:space="preserve"> </w:t>
      </w:r>
      <w:r w:rsidR="00D37756">
        <w:t>Finland, Germany, Italy, Lithuania, Norway, Poland, Portugal, Spain and United Kingdom</w:t>
      </w:r>
      <w:r>
        <w:t xml:space="preserve">. The participating </w:t>
      </w:r>
      <w:r w:rsidR="004A59A7">
        <w:t>scholars</w:t>
      </w:r>
      <w:r>
        <w:t xml:space="preserve"> have diverse IS-related backgrounds, ranging from technical to managerial. As a consequence, not only do their research interests vary, but also the methods they apply. </w:t>
      </w:r>
      <w:r w:rsidRPr="00DC5E1E">
        <w:t xml:space="preserve">At the outset of the workshop, a thought inspiration session was presented to introduce the concept of new humanism and machines and the four themes that had been selected for further investigation in the workshop. </w:t>
      </w:r>
      <w:r w:rsidR="00AE31DC">
        <w:t xml:space="preserve">A initial open plenary discussion revealed four cross cutting </w:t>
      </w:r>
      <w:r w:rsidR="00CD44B4">
        <w:t>issues that were relevant to each theme</w:t>
      </w:r>
      <w:r w:rsidR="00AE31DC">
        <w:t xml:space="preserve">: </w:t>
      </w:r>
      <w:r w:rsidR="00AE31DC" w:rsidRPr="008F20F7">
        <w:rPr>
          <w:i/>
        </w:rPr>
        <w:t>bias</w:t>
      </w:r>
      <w:r w:rsidR="00AE31DC">
        <w:t xml:space="preserve">, </w:t>
      </w:r>
      <w:r w:rsidR="00AE31DC" w:rsidRPr="008F20F7">
        <w:rPr>
          <w:i/>
        </w:rPr>
        <w:t>ethics</w:t>
      </w:r>
      <w:r w:rsidR="00AE31DC">
        <w:t xml:space="preserve">, </w:t>
      </w:r>
      <w:r w:rsidR="00AE31DC" w:rsidRPr="008F20F7">
        <w:rPr>
          <w:i/>
        </w:rPr>
        <w:t>responsibility</w:t>
      </w:r>
      <w:r w:rsidR="00AE31DC">
        <w:t xml:space="preserve"> and </w:t>
      </w:r>
      <w:r w:rsidR="00AE31DC" w:rsidRPr="008F20F7">
        <w:rPr>
          <w:i/>
        </w:rPr>
        <w:t>control</w:t>
      </w:r>
      <w:r w:rsidR="00AE31DC">
        <w:t>.</w:t>
      </w:r>
      <w:r w:rsidR="00CD44B4">
        <w:t xml:space="preserve"> It was agreed that each theme discussion should use these </w:t>
      </w:r>
      <w:r w:rsidR="00CB76E4">
        <w:t>crosscutting</w:t>
      </w:r>
      <w:r w:rsidR="00CD44B4">
        <w:t xml:space="preserve"> issues to guide conversations to ensure a coherent </w:t>
      </w:r>
      <w:r w:rsidR="008F20F7">
        <w:t>article could be produced.</w:t>
      </w:r>
    </w:p>
    <w:p w14:paraId="1AB9369C" w14:textId="3AC88EE2" w:rsidR="00BD67D5" w:rsidRPr="00DC5E1E" w:rsidRDefault="00BD67D5" w:rsidP="005514E7">
      <w:r w:rsidRPr="00DC5E1E">
        <w:t xml:space="preserve">To facilitate the discussion between workshop participants and capture key discussion points a World Café format was followed </w:t>
      </w:r>
      <w:r w:rsidR="004E5362">
        <w:fldChar w:fldCharType="begin" w:fldLock="1"/>
      </w:r>
      <w:r w:rsidR="004E5362">
        <w:instrText>ADDIN CSL_CITATION {"citationItems":[{"id":"ITEM-1","itemData":{"URL":"http://www.theworldcafe.com/wp-content/uploads/2015/07/Cafe-To-Go-Revised.pdf","accessed":{"date-parts":[["2020","8","4"]]},"author":[{"dropping-particle":"","family":"World Café Community Foundation","given":"","non-dropping-particle":"","parse-names":false,"suffix":""}],"id":"ITEM-1","issued":{"date-parts":[["2015"]]},"title":"A Quick Reference Guide for Hosting World Café","type":"webpage"},"uris":["http://www.mendeley.com/documents/?uuid=a0bf5397-ba85-4cbf-8a97-7f5218c6395c"]}],"mendeley":{"formattedCitation":"(World Café Community Foundation, 2015)","plainTextFormattedCitation":"(World Café Community Foundation, 2015)","previouslyFormattedCitation":"(World Café Community Foundation, 2015)"},"properties":{"noteIndex":0},"schema":"https://github.com/citation-style-language/schema/raw/master/csl-citation.json"}</w:instrText>
      </w:r>
      <w:r w:rsidR="004E5362">
        <w:fldChar w:fldCharType="separate"/>
      </w:r>
      <w:r w:rsidR="004E5362" w:rsidRPr="004E5362">
        <w:rPr>
          <w:noProof/>
        </w:rPr>
        <w:t>(World Café Community Foundation, 2015)</w:t>
      </w:r>
      <w:r w:rsidR="004E5362">
        <w:fldChar w:fldCharType="end"/>
      </w:r>
      <w:r w:rsidRPr="00DC5E1E">
        <w:t xml:space="preserve">. Small groups participated in four themed table discussions. Each table had a host, designated at the start of the discussion session </w:t>
      </w:r>
      <w:r w:rsidR="004A59A7" w:rsidRPr="00DC5E1E">
        <w:t>that</w:t>
      </w:r>
      <w:r w:rsidRPr="00DC5E1E">
        <w:t xml:space="preserve"> facilitated the discussion, captured key points on post-its and wrote up a summary of the discussion and remained on the table throughout the afternoon. Post-it notes </w:t>
      </w:r>
      <w:r>
        <w:t>were used to capture</w:t>
      </w:r>
      <w:r w:rsidRPr="00DC5E1E">
        <w:t xml:space="preserve"> the ideas generated on each table.</w:t>
      </w:r>
      <w:r>
        <w:t xml:space="preserve"> The table hosts are</w:t>
      </w:r>
      <w:r w:rsidRPr="00DC5E1E">
        <w:t xml:space="preserve"> </w:t>
      </w:r>
      <w:r>
        <w:t>co-</w:t>
      </w:r>
      <w:r w:rsidRPr="00DC5E1E">
        <w:t xml:space="preserve">authors of this article, </w:t>
      </w:r>
      <w:r>
        <w:t xml:space="preserve">and their contributions reflect the table theme they hosted during the workshop, the summary of the discussion and integration with the academic literature. </w:t>
      </w:r>
      <w:r w:rsidRPr="00DC5E1E">
        <w:t>Four table rotations ensured all experts contributed to all the research themes. After the rotations were complete the experts were given the opportunity to review and change their inputs through a plenary discussion.</w:t>
      </w:r>
    </w:p>
    <w:p w14:paraId="00581F14" w14:textId="4B247256" w:rsidR="00180D4E" w:rsidRPr="0020703A" w:rsidRDefault="006003BF" w:rsidP="005514E7">
      <w:pPr>
        <w:pStyle w:val="Heading1"/>
      </w:pPr>
      <w:r w:rsidRPr="0020703A">
        <w:t xml:space="preserve">Crime </w:t>
      </w:r>
      <w:r w:rsidR="000D1D36" w:rsidRPr="0020703A">
        <w:t>and Conflict</w:t>
      </w:r>
      <w:r w:rsidR="000C617A">
        <w:t xml:space="preserve"> - </w:t>
      </w:r>
      <w:r w:rsidR="000C617A" w:rsidRPr="000C617A">
        <w:t>Niels F. Garmann-Johnsen</w:t>
      </w:r>
      <w:r w:rsidR="000C617A">
        <w:t xml:space="preserve">, </w:t>
      </w:r>
      <w:r w:rsidR="000C617A" w:rsidRPr="000C617A">
        <w:t>Marcelo Fantinato</w:t>
      </w:r>
    </w:p>
    <w:p w14:paraId="73234F8F" w14:textId="2B7D3AB2" w:rsidR="00C00A69" w:rsidRPr="0020703A" w:rsidRDefault="00B96A5D" w:rsidP="005514E7">
      <w:pPr>
        <w:pStyle w:val="Heading2"/>
      </w:pPr>
      <w:r w:rsidRPr="0020703A">
        <w:t>Introduction</w:t>
      </w:r>
    </w:p>
    <w:p w14:paraId="4F71FF58" w14:textId="68ECFF2B" w:rsidR="00932A1D" w:rsidRPr="0020703A" w:rsidRDefault="00180D4E" w:rsidP="005514E7">
      <w:r w:rsidRPr="0020703A">
        <w:t xml:space="preserve">AI (Artificial Intelligence) is already heavily involved in </w:t>
      </w:r>
      <w:r w:rsidR="000D1051" w:rsidRPr="0020703A">
        <w:t>the practice of L</w:t>
      </w:r>
      <w:r w:rsidRPr="0020703A">
        <w:t>aw</w:t>
      </w:r>
      <w:r w:rsidR="005E5023" w:rsidRPr="0020703A">
        <w:t xml:space="preserve"> and the </w:t>
      </w:r>
      <w:r w:rsidR="007E1CE5" w:rsidRPr="0020703A">
        <w:t xml:space="preserve">wider </w:t>
      </w:r>
      <w:r w:rsidR="005E5023" w:rsidRPr="0020703A">
        <w:t>procedures of Criminal Justice</w:t>
      </w:r>
      <w:r w:rsidR="006261F2" w:rsidRPr="0020703A">
        <w:t xml:space="preserve">. </w:t>
      </w:r>
      <w:r w:rsidRPr="0020703A">
        <w:t xml:space="preserve">AI </w:t>
      </w:r>
      <w:r w:rsidR="006261F2" w:rsidRPr="0020703A">
        <w:t xml:space="preserve">is </w:t>
      </w:r>
      <w:r w:rsidR="00C12632" w:rsidRPr="0020703A">
        <w:t>u</w:t>
      </w:r>
      <w:r w:rsidR="00C76DB1" w:rsidRPr="0020703A">
        <w:t>tilized</w:t>
      </w:r>
      <w:r w:rsidR="00C12632" w:rsidRPr="0020703A">
        <w:t xml:space="preserve"> in legal casework, </w:t>
      </w:r>
      <w:r w:rsidR="006261F2" w:rsidRPr="0020703A">
        <w:t>to</w:t>
      </w:r>
      <w:r w:rsidRPr="0020703A">
        <w:t xml:space="preserve"> pick out </w:t>
      </w:r>
      <w:r w:rsidR="0000042B" w:rsidRPr="0020703A">
        <w:t>whom</w:t>
      </w:r>
      <w:r w:rsidRPr="0020703A">
        <w:t xml:space="preserve"> to scrutinize (</w:t>
      </w:r>
      <w:r w:rsidR="00240030" w:rsidRPr="0020703A">
        <w:t xml:space="preserve">through </w:t>
      </w:r>
      <w:r w:rsidRPr="0020703A">
        <w:t xml:space="preserve">profiling) and </w:t>
      </w:r>
      <w:r w:rsidR="00240030" w:rsidRPr="0020703A">
        <w:t xml:space="preserve">to direct police resources to </w:t>
      </w:r>
      <w:r w:rsidR="00DF39AB" w:rsidRPr="0020703A">
        <w:t xml:space="preserve">patrol different geographical </w:t>
      </w:r>
      <w:r w:rsidRPr="0020703A">
        <w:t xml:space="preserve">areas. </w:t>
      </w:r>
      <w:r w:rsidR="0018446E" w:rsidRPr="0020703A">
        <w:t>There is the potential</w:t>
      </w:r>
      <w:r w:rsidR="00F65EA8" w:rsidRPr="0020703A">
        <w:t xml:space="preserve"> for AI to differentiate between</w:t>
      </w:r>
      <w:r w:rsidRPr="0020703A">
        <w:t xml:space="preserve"> offenders prosecuted for the same crime</w:t>
      </w:r>
      <w:r w:rsidR="00987124" w:rsidRPr="0020703A">
        <w:t xml:space="preserve">: an </w:t>
      </w:r>
      <w:r w:rsidR="00DA3EF4" w:rsidRPr="0020703A">
        <w:t xml:space="preserve">algorithm might predict </w:t>
      </w:r>
      <w:r w:rsidR="00723281" w:rsidRPr="0020703A">
        <w:t xml:space="preserve">which offender has the greatest chance of repeating </w:t>
      </w:r>
      <w:r w:rsidR="0008275D" w:rsidRPr="0020703A">
        <w:t xml:space="preserve">a crime, </w:t>
      </w:r>
      <w:r w:rsidR="00987124" w:rsidRPr="0020703A">
        <w:t xml:space="preserve">meaning that </w:t>
      </w:r>
      <w:r w:rsidRPr="0020703A">
        <w:t>sentencing periods</w:t>
      </w:r>
      <w:r w:rsidR="00987124" w:rsidRPr="0020703A">
        <w:t xml:space="preserve"> will become</w:t>
      </w:r>
      <w:r w:rsidRPr="0020703A">
        <w:t xml:space="preserve"> based on automated predictions of </w:t>
      </w:r>
      <w:r w:rsidR="00987124" w:rsidRPr="0020703A">
        <w:t>behaviour</w:t>
      </w:r>
      <w:r w:rsidR="00BC2FAF" w:rsidRPr="0020703A">
        <w:t xml:space="preserve"> rather than a human assessment</w:t>
      </w:r>
      <w:r w:rsidR="00333449" w:rsidRPr="0020703A">
        <w:t xml:space="preserve">. </w:t>
      </w:r>
      <w:r w:rsidR="00BC2FAF" w:rsidRPr="0020703A">
        <w:t>T</w:t>
      </w:r>
      <w:r w:rsidR="00987124" w:rsidRPr="0020703A">
        <w:t xml:space="preserve">his </w:t>
      </w:r>
      <w:r w:rsidRPr="0020703A">
        <w:t>resembl</w:t>
      </w:r>
      <w:r w:rsidR="00333449" w:rsidRPr="0020703A">
        <w:t>es</w:t>
      </w:r>
      <w:r w:rsidRPr="0020703A">
        <w:t xml:space="preserve"> the sci-fi-novel </w:t>
      </w:r>
      <w:r w:rsidR="00177932" w:rsidRPr="0020703A">
        <w:t>“</w:t>
      </w:r>
      <w:r w:rsidRPr="0020703A">
        <w:t>Minority Report</w:t>
      </w:r>
      <w:r w:rsidR="00177932" w:rsidRPr="0020703A">
        <w:t>”</w:t>
      </w:r>
      <w:r w:rsidR="007F390C" w:rsidRPr="0020703A">
        <w:t xml:space="preserve"> and the issue of technological determinism raised therein</w:t>
      </w:r>
      <w:r w:rsidRPr="0020703A">
        <w:t xml:space="preserve">. </w:t>
      </w:r>
      <w:r w:rsidR="007F390C" w:rsidRPr="0020703A">
        <w:t xml:space="preserve">It becomes important to consider the </w:t>
      </w:r>
      <w:r w:rsidRPr="0020703A">
        <w:t>chosen frame of reference behind such applications</w:t>
      </w:r>
      <w:r w:rsidR="00413BE0" w:rsidRPr="0020703A">
        <w:t>.</w:t>
      </w:r>
      <w:r w:rsidRPr="0020703A">
        <w:t xml:space="preserve"> Th</w:t>
      </w:r>
      <w:r w:rsidR="00413BE0" w:rsidRPr="0020703A">
        <w:t>e</w:t>
      </w:r>
      <w:r w:rsidR="00F02E04" w:rsidRPr="0020703A">
        <w:t>se examples</w:t>
      </w:r>
      <w:r w:rsidR="00413BE0" w:rsidRPr="0020703A">
        <w:t xml:space="preserve"> seem to manifest a </w:t>
      </w:r>
      <w:r w:rsidR="00845E99" w:rsidRPr="0020703A">
        <w:t>view</w:t>
      </w:r>
      <w:r w:rsidR="00437D2F" w:rsidRPr="0020703A">
        <w:t xml:space="preserve"> that there are technical design solutions to crime and conflict</w:t>
      </w:r>
      <w:r w:rsidR="00F44968" w:rsidRPr="0020703A">
        <w:t xml:space="preserve">. </w:t>
      </w:r>
      <w:r w:rsidRPr="0020703A">
        <w:t xml:space="preserve"> Ha</w:t>
      </w:r>
      <w:r w:rsidR="009A303E" w:rsidRPr="0020703A">
        <w:t xml:space="preserve">s such frame-of-reference </w:t>
      </w:r>
      <w:r w:rsidR="00372B69" w:rsidRPr="0020703A">
        <w:t xml:space="preserve">obviated </w:t>
      </w:r>
      <w:r w:rsidR="004A059A" w:rsidRPr="0020703A">
        <w:t>all alternative</w:t>
      </w:r>
      <w:r w:rsidRPr="0020703A">
        <w:t>, no</w:t>
      </w:r>
      <w:r w:rsidR="00372B69" w:rsidRPr="0020703A">
        <w:t>n</w:t>
      </w:r>
      <w:r w:rsidRPr="0020703A">
        <w:t>-technical app</w:t>
      </w:r>
      <w:r w:rsidR="006C0954">
        <w:t>roaches to crime prevention, e.</w:t>
      </w:r>
      <w:r w:rsidRPr="0020703A">
        <w:t xml:space="preserve">g., </w:t>
      </w:r>
      <w:r w:rsidR="002719A0" w:rsidRPr="0020703A">
        <w:t xml:space="preserve">the potential of </w:t>
      </w:r>
      <w:r w:rsidRPr="0020703A">
        <w:t>social reform</w:t>
      </w:r>
      <w:r w:rsidR="002719A0" w:rsidRPr="0020703A">
        <w:t xml:space="preserve">, the role of human development, </w:t>
      </w:r>
      <w:r w:rsidR="00BD5946" w:rsidRPr="0020703A">
        <w:t>childhood, socialisation and so forth</w:t>
      </w:r>
      <w:r w:rsidR="00791776" w:rsidRPr="0020703A">
        <w:t xml:space="preserve"> </w:t>
      </w:r>
      <w:r w:rsidR="00791776" w:rsidRPr="0020703A">
        <w:rPr>
          <w:highlight w:val="yellow"/>
        </w:rPr>
        <w:t>(**refs</w:t>
      </w:r>
      <w:r w:rsidR="00791776" w:rsidRPr="0020703A">
        <w:t>)</w:t>
      </w:r>
      <w:r w:rsidR="00BD5946" w:rsidRPr="0020703A">
        <w:t xml:space="preserve">. </w:t>
      </w:r>
    </w:p>
    <w:p w14:paraId="3A22E12F" w14:textId="7E419102" w:rsidR="00C8289A" w:rsidRPr="0020703A" w:rsidRDefault="00180D4E" w:rsidP="005514E7">
      <w:pPr>
        <w:pStyle w:val="Heading2"/>
      </w:pPr>
      <w:r w:rsidRPr="0020703A">
        <w:t>Bias</w:t>
      </w:r>
    </w:p>
    <w:p w14:paraId="0829132A" w14:textId="3A5C4CA5" w:rsidR="00180D4E" w:rsidRPr="0020703A" w:rsidRDefault="007A3738" w:rsidP="005514E7">
      <w:r w:rsidRPr="0020703A">
        <w:t xml:space="preserve">In discussion it was established that there should be </w:t>
      </w:r>
      <w:r w:rsidR="00180D4E" w:rsidRPr="0020703A">
        <w:t>no bias in AI when replacing a jury</w:t>
      </w:r>
      <w:r w:rsidR="00283EC7" w:rsidRPr="0020703A">
        <w:t xml:space="preserve"> or other </w:t>
      </w:r>
      <w:r w:rsidR="00582122" w:rsidRPr="0020703A">
        <w:t xml:space="preserve">human institution or process. In other words, the merits of the replacement </w:t>
      </w:r>
      <w:r w:rsidR="001035B0" w:rsidRPr="0020703A">
        <w:t xml:space="preserve">(machine/human) must be technical advantage and there is no technical advantage worth having if there is bias. </w:t>
      </w:r>
      <w:r w:rsidR="0047742B" w:rsidRPr="0020703A">
        <w:t xml:space="preserve">If we (sentient, emotional humans) fear the outputs of machines because these machines can be biased and unfair, then why do we have them? </w:t>
      </w:r>
      <w:r w:rsidR="00FB1047" w:rsidRPr="0020703A">
        <w:t>From this it follows that meeting this goal comes down</w:t>
      </w:r>
      <w:r w:rsidR="008C1A61" w:rsidRPr="0020703A">
        <w:t xml:space="preserve"> to </w:t>
      </w:r>
      <w:r w:rsidR="00180D4E" w:rsidRPr="0020703A">
        <w:t>system design</w:t>
      </w:r>
      <w:r w:rsidR="008C1A61" w:rsidRPr="0020703A">
        <w:t xml:space="preserve">, </w:t>
      </w:r>
      <w:r w:rsidR="008C1A61" w:rsidRPr="0020703A">
        <w:rPr>
          <w:i/>
          <w:iCs/>
        </w:rPr>
        <w:t>par excellence</w:t>
      </w:r>
      <w:r w:rsidR="00180D4E" w:rsidRPr="0020703A">
        <w:t>.</w:t>
      </w:r>
      <w:r w:rsidR="008C1A61" w:rsidRPr="0020703A">
        <w:t xml:space="preserve"> </w:t>
      </w:r>
      <w:r w:rsidR="00180D4E" w:rsidRPr="0020703A">
        <w:t xml:space="preserve">Machines </w:t>
      </w:r>
      <w:r w:rsidR="00EE7938" w:rsidRPr="0020703A">
        <w:t>need to be</w:t>
      </w:r>
      <w:r w:rsidR="00180D4E" w:rsidRPr="0020703A">
        <w:t xml:space="preserve"> calibrated</w:t>
      </w:r>
      <w:r w:rsidR="00667507" w:rsidRPr="0020703A">
        <w:t xml:space="preserve"> </w:t>
      </w:r>
      <w:r w:rsidR="00180D4E" w:rsidRPr="0020703A">
        <w:t xml:space="preserve">to make predictions of </w:t>
      </w:r>
      <w:r w:rsidR="00667507" w:rsidRPr="0020703A">
        <w:t xml:space="preserve">human </w:t>
      </w:r>
      <w:r w:rsidR="00180D4E" w:rsidRPr="0020703A">
        <w:t xml:space="preserve">behaviour </w:t>
      </w:r>
      <w:r w:rsidR="00667507" w:rsidRPr="0020703A">
        <w:t>by making comparison</w:t>
      </w:r>
      <w:r w:rsidR="00180D4E" w:rsidRPr="0020703A">
        <w:t xml:space="preserve"> with actual behaviour.</w:t>
      </w:r>
      <w:r w:rsidR="006338B1" w:rsidRPr="0020703A">
        <w:t xml:space="preserve"> This implies closed and open systems development and evaluation</w:t>
      </w:r>
      <w:r w:rsidR="00C35BD7" w:rsidRPr="0020703A">
        <w:t xml:space="preserve"> that mitigates against and overcomes problems that are already reported such as </w:t>
      </w:r>
      <w:r w:rsidR="00E022B9" w:rsidRPr="0020703A">
        <w:t xml:space="preserve">machines that might learn prejudice from people, </w:t>
      </w:r>
      <w:r w:rsidR="000D22F8" w:rsidRPr="0020703A">
        <w:t>unseen bias in data models</w:t>
      </w:r>
      <w:r w:rsidR="00551A9E" w:rsidRPr="0020703A">
        <w:t>, or logically sound but socially deleterious conclusions (</w:t>
      </w:r>
      <w:r w:rsidR="00551A9E" w:rsidRPr="0020703A">
        <w:rPr>
          <w:highlight w:val="yellow"/>
        </w:rPr>
        <w:t>**</w:t>
      </w:r>
      <w:r w:rsidR="00551A9E" w:rsidRPr="0020703A">
        <w:t xml:space="preserve">). </w:t>
      </w:r>
    </w:p>
    <w:p w14:paraId="7AB122C6" w14:textId="63826FC6" w:rsidR="00932A1D" w:rsidRPr="0020703A" w:rsidRDefault="00180D4E" w:rsidP="005514E7">
      <w:pPr>
        <w:pStyle w:val="Heading2"/>
      </w:pPr>
      <w:r w:rsidRPr="0020703A">
        <w:t>Ethics</w:t>
      </w:r>
    </w:p>
    <w:p w14:paraId="1526C4E7" w14:textId="51CCFF5F" w:rsidR="00180D4E" w:rsidRPr="0020703A" w:rsidRDefault="00FA0393" w:rsidP="005514E7">
      <w:r w:rsidRPr="0020703A">
        <w:t xml:space="preserve">The final decision </w:t>
      </w:r>
      <w:r w:rsidR="00CE041D" w:rsidRPr="0020703A">
        <w:t>must</w:t>
      </w:r>
      <w:r w:rsidRPr="0020703A">
        <w:t xml:space="preserve"> be human. This is a key constitutional element. </w:t>
      </w:r>
      <w:r w:rsidR="00020087" w:rsidRPr="0020703A">
        <w:t>The l</w:t>
      </w:r>
      <w:r w:rsidR="00180D4E" w:rsidRPr="0020703A">
        <w:t>ast word in decision</w:t>
      </w:r>
      <w:r w:rsidR="00020087" w:rsidRPr="0020703A">
        <w:t>-</w:t>
      </w:r>
      <w:r w:rsidR="00180D4E" w:rsidRPr="0020703A">
        <w:t>making should never be left to machines</w:t>
      </w:r>
      <w:r w:rsidR="00335DA2" w:rsidRPr="0020703A">
        <w:t xml:space="preserve">. </w:t>
      </w:r>
      <w:r w:rsidR="00A4048D" w:rsidRPr="0020703A">
        <w:t>W</w:t>
      </w:r>
      <w:r w:rsidR="00180D4E" w:rsidRPr="0020703A">
        <w:t>e can let ourselves be influenced by recommendations from machines</w:t>
      </w:r>
      <w:r w:rsidR="00A4048D" w:rsidRPr="0020703A">
        <w:t xml:space="preserve">, but </w:t>
      </w:r>
      <w:r w:rsidR="004A059A" w:rsidRPr="0020703A">
        <w:t>humans must retain a power balance that ensures control</w:t>
      </w:r>
      <w:r w:rsidR="0087298D" w:rsidRPr="0020703A">
        <w:t xml:space="preserve">. </w:t>
      </w:r>
      <w:r w:rsidR="00500DB0" w:rsidRPr="0020703A">
        <w:t xml:space="preserve">This is a simple principle that </w:t>
      </w:r>
      <w:r w:rsidR="00500DB0" w:rsidRPr="0020703A">
        <w:lastRenderedPageBreak/>
        <w:t xml:space="preserve">is likely to be complex in practice </w:t>
      </w:r>
      <w:r w:rsidR="00303568" w:rsidRPr="0020703A">
        <w:t xml:space="preserve">as people will have to work to </w:t>
      </w:r>
      <w:r w:rsidR="008A3686" w:rsidRPr="0020703A">
        <w:t xml:space="preserve">understand decisions and consequences coming from mixed AI/human words, seeking to </w:t>
      </w:r>
      <w:r w:rsidR="00692BEF" w:rsidRPr="0020703A">
        <w:t xml:space="preserve">ensure social acceptability and that </w:t>
      </w:r>
      <w:r w:rsidR="00C5293E" w:rsidRPr="0020703A">
        <w:t xml:space="preserve">the broad consequences of decisions are understood. In this respect the partnership with machines </w:t>
      </w:r>
      <w:r w:rsidR="00127857" w:rsidRPr="0020703A">
        <w:t>might save costs and must generate accuracy but then will, in addition, generate higher-order complexity for social res</w:t>
      </w:r>
      <w:r w:rsidR="00DD56A0" w:rsidRPr="0020703A">
        <w:t>o</w:t>
      </w:r>
      <w:r w:rsidR="00127857" w:rsidRPr="0020703A">
        <w:t>l</w:t>
      </w:r>
      <w:r w:rsidR="00DD56A0" w:rsidRPr="0020703A">
        <w:t>u</w:t>
      </w:r>
      <w:r w:rsidR="00127857" w:rsidRPr="0020703A">
        <w:t xml:space="preserve">tion. </w:t>
      </w:r>
      <w:r w:rsidR="00CD2C29" w:rsidRPr="0020703A">
        <w:t xml:space="preserve">The justification of machines must then be that they support </w:t>
      </w:r>
      <w:r w:rsidR="00F209FD" w:rsidRPr="0020703A">
        <w:t xml:space="preserve">higher-level, more socially valuable thinking and discussion by humans. </w:t>
      </w:r>
      <w:r w:rsidR="00E96A35" w:rsidRPr="0020703A">
        <w:t xml:space="preserve">In other words, by virtue of the assistance of machines, we are able to build social processes relating to crime and justice that better facilitate human society. </w:t>
      </w:r>
    </w:p>
    <w:p w14:paraId="25F5CB65" w14:textId="1743F9A2" w:rsidR="00C8289A" w:rsidRPr="0020703A" w:rsidRDefault="00180D4E" w:rsidP="005514E7">
      <w:pPr>
        <w:pStyle w:val="Heading2"/>
      </w:pPr>
      <w:r w:rsidRPr="0020703A">
        <w:t>Control</w:t>
      </w:r>
    </w:p>
    <w:p w14:paraId="64F2A661" w14:textId="0967A6C5" w:rsidR="00180D4E" w:rsidRPr="0020703A" w:rsidRDefault="00CC31FE" w:rsidP="005514E7">
      <w:r w:rsidRPr="0020703A">
        <w:t>Following the core condition</w:t>
      </w:r>
      <w:r w:rsidR="00224F28" w:rsidRPr="0020703A">
        <w:t xml:space="preserve"> that </w:t>
      </w:r>
      <w:r w:rsidR="00CE041D" w:rsidRPr="0020703A">
        <w:t>the final decision must be human</w:t>
      </w:r>
      <w:r w:rsidRPr="0020703A">
        <w:t xml:space="preserve">, </w:t>
      </w:r>
      <w:r w:rsidR="006D5335" w:rsidRPr="0020703A">
        <w:t>m</w:t>
      </w:r>
      <w:r w:rsidR="00180D4E" w:rsidRPr="0020703A">
        <w:t xml:space="preserve">achines in </w:t>
      </w:r>
      <w:r w:rsidR="00EA71EA" w:rsidRPr="0020703A">
        <w:t xml:space="preserve">criminal investigations or </w:t>
      </w:r>
      <w:r w:rsidR="00180D4E" w:rsidRPr="0020703A">
        <w:t xml:space="preserve">court systems could serve </w:t>
      </w:r>
      <w:r w:rsidR="006D5335" w:rsidRPr="0020703A">
        <w:t xml:space="preserve">only </w:t>
      </w:r>
      <w:r w:rsidR="00180D4E" w:rsidRPr="0020703A">
        <w:t xml:space="preserve">as referees </w:t>
      </w:r>
      <w:r w:rsidR="006D5335" w:rsidRPr="0020703A">
        <w:t>and</w:t>
      </w:r>
      <w:r w:rsidR="00180D4E" w:rsidRPr="0020703A">
        <w:t xml:space="preserve"> </w:t>
      </w:r>
      <w:r w:rsidR="006D5335" w:rsidRPr="0020703A">
        <w:t>not</w:t>
      </w:r>
      <w:r w:rsidR="00180D4E" w:rsidRPr="0020703A">
        <w:t xml:space="preserve"> </w:t>
      </w:r>
      <w:r w:rsidR="006452B5" w:rsidRPr="0020703A">
        <w:t xml:space="preserve">as </w:t>
      </w:r>
      <w:r w:rsidR="00180D4E" w:rsidRPr="0020703A">
        <w:t>decision</w:t>
      </w:r>
      <w:r w:rsidR="006D5335" w:rsidRPr="0020703A">
        <w:t>-maker</w:t>
      </w:r>
      <w:r w:rsidR="00180D4E" w:rsidRPr="0020703A">
        <w:t>s.</w:t>
      </w:r>
      <w:r w:rsidR="0000474E" w:rsidRPr="0020703A">
        <w:t xml:space="preserve"> The implication of this is </w:t>
      </w:r>
      <w:r w:rsidR="00E75084" w:rsidRPr="0020703A">
        <w:t xml:space="preserve">additional complexity and difficulty in the human debate around the </w:t>
      </w:r>
      <w:r w:rsidR="000D2B03" w:rsidRPr="0020703A">
        <w:t>machines: d</w:t>
      </w:r>
      <w:r w:rsidR="00180D4E" w:rsidRPr="0020703A">
        <w:t>atasets could be manipulated and biased, how do we avoid that</w:t>
      </w:r>
      <w:r w:rsidR="000D2B03" w:rsidRPr="0020703A">
        <w:t xml:space="preserve"> except through building the institutional responsibilities of the court itself and the education of </w:t>
      </w:r>
      <w:r w:rsidR="001F7352" w:rsidRPr="0020703A">
        <w:t>the human stakeholders</w:t>
      </w:r>
      <w:r w:rsidR="00180D4E" w:rsidRPr="0020703A">
        <w:t>?</w:t>
      </w:r>
      <w:r w:rsidR="001F7352" w:rsidRPr="0020703A">
        <w:t xml:space="preserve"> It follows that the perceived benefits of algorithmic referees might be offset by greater complexity at other levels and new forms of uncertainty. </w:t>
      </w:r>
    </w:p>
    <w:p w14:paraId="6F80B3C4" w14:textId="4E8C72BE" w:rsidR="003113EC" w:rsidRPr="0020703A" w:rsidRDefault="005D4713" w:rsidP="005514E7">
      <w:r w:rsidRPr="0020703A">
        <w:t>A</w:t>
      </w:r>
      <w:r w:rsidR="003113EC" w:rsidRPr="0020703A">
        <w:t xml:space="preserve"> recent </w:t>
      </w:r>
      <w:r w:rsidRPr="0020703A">
        <w:t>topic in</w:t>
      </w:r>
      <w:r w:rsidR="003113EC" w:rsidRPr="0020703A">
        <w:t xml:space="preserve"> AI </w:t>
      </w:r>
      <w:r w:rsidRPr="0020703A">
        <w:t>is</w:t>
      </w:r>
      <w:r w:rsidR="003113EC" w:rsidRPr="0020703A">
        <w:t xml:space="preserve"> "explainable AI"</w:t>
      </w:r>
      <w:r w:rsidRPr="0020703A">
        <w:t xml:space="preserve"> (</w:t>
      </w:r>
      <w:r w:rsidRPr="0020703A">
        <w:rPr>
          <w:highlight w:val="yellow"/>
        </w:rPr>
        <w:t>**</w:t>
      </w:r>
      <w:r w:rsidRPr="0020703A">
        <w:t>)</w:t>
      </w:r>
      <w:r w:rsidR="003113EC" w:rsidRPr="0020703A">
        <w:t xml:space="preserve">, which is </w:t>
      </w:r>
      <w:r w:rsidR="00163206" w:rsidRPr="0020703A">
        <w:t>concerned with explanation of</w:t>
      </w:r>
      <w:r w:rsidR="003113EC" w:rsidRPr="0020703A">
        <w:t xml:space="preserve"> AI decisions</w:t>
      </w:r>
      <w:r w:rsidR="00163206" w:rsidRPr="0020703A">
        <w:t xml:space="preserve">. </w:t>
      </w:r>
      <w:r w:rsidR="00BB5188" w:rsidRPr="0020703A">
        <w:t>The argument is that AI must be designed to be traceable</w:t>
      </w:r>
      <w:r w:rsidR="004763E1" w:rsidRPr="0020703A">
        <w:t xml:space="preserve"> through the</w:t>
      </w:r>
      <w:r w:rsidR="003113EC" w:rsidRPr="0020703A">
        <w:t xml:space="preserve"> entire path taken by the </w:t>
      </w:r>
      <w:r w:rsidR="004A059A" w:rsidRPr="0020703A">
        <w:t>algorithm prior</w:t>
      </w:r>
      <w:r w:rsidR="004763E1" w:rsidRPr="0020703A">
        <w:t xml:space="preserve"> to the production of</w:t>
      </w:r>
      <w:r w:rsidR="003113EC" w:rsidRPr="0020703A">
        <w:t xml:space="preserve"> the final result produced</w:t>
      </w:r>
      <w:r w:rsidR="005B5F10" w:rsidRPr="0020703A">
        <w:t xml:space="preserve">. Such requirement is highly problematic for many </w:t>
      </w:r>
      <w:r w:rsidR="003113EC" w:rsidRPr="0020703A">
        <w:t xml:space="preserve">AI techniques, such as some types of neural networks (e.g., convolutional), </w:t>
      </w:r>
      <w:r w:rsidR="005B5F10" w:rsidRPr="0020703A">
        <w:t xml:space="preserve">and </w:t>
      </w:r>
      <w:r w:rsidR="003113EC" w:rsidRPr="0020703A">
        <w:t xml:space="preserve">especially </w:t>
      </w:r>
      <w:r w:rsidR="005B5F10" w:rsidRPr="0020703A">
        <w:t>where</w:t>
      </w:r>
      <w:r w:rsidR="003113EC" w:rsidRPr="0020703A">
        <w:t xml:space="preserve"> deep learning</w:t>
      </w:r>
      <w:r w:rsidR="005B5F10" w:rsidRPr="0020703A">
        <w:t xml:space="preserve"> is used</w:t>
      </w:r>
      <w:r w:rsidR="003113EC" w:rsidRPr="0020703A">
        <w:t>, as they work with many mappings and mathematical transformations (filters and codings)</w:t>
      </w:r>
      <w:r w:rsidR="005E00FD" w:rsidRPr="0020703A">
        <w:t>. Such layered complexity makes it</w:t>
      </w:r>
      <w:r w:rsidR="003113EC" w:rsidRPr="0020703A">
        <w:t xml:space="preserve"> almost impossible to explain the result, i.e., to track</w:t>
      </w:r>
      <w:r w:rsidR="005E00FD" w:rsidRPr="0020703A">
        <w:t>-</w:t>
      </w:r>
      <w:r w:rsidR="003113EC" w:rsidRPr="0020703A">
        <w:t xml:space="preserve">back. </w:t>
      </w:r>
    </w:p>
    <w:p w14:paraId="043EC938" w14:textId="77777777" w:rsidR="00180D4E" w:rsidRPr="0020703A" w:rsidRDefault="00180D4E" w:rsidP="005514E7">
      <w:pPr>
        <w:pStyle w:val="Heading2"/>
      </w:pPr>
      <w:r w:rsidRPr="0020703A">
        <w:t>Responsibility</w:t>
      </w:r>
    </w:p>
    <w:p w14:paraId="77BA0D02" w14:textId="07086DBC" w:rsidR="00180D4E" w:rsidRPr="0020703A" w:rsidRDefault="00F45206" w:rsidP="005514E7">
      <w:r w:rsidRPr="0020703A">
        <w:t xml:space="preserve">Extending this issue of </w:t>
      </w:r>
      <w:r w:rsidR="004A059A" w:rsidRPr="0020703A">
        <w:t>control</w:t>
      </w:r>
      <w:r w:rsidRPr="0020703A">
        <w:t xml:space="preserve"> </w:t>
      </w:r>
      <w:r w:rsidR="00AD25FB" w:rsidRPr="0020703A">
        <w:t xml:space="preserve">opens a question of responsibility for the contribution of </w:t>
      </w:r>
      <w:r w:rsidR="00180D4E" w:rsidRPr="0020703A">
        <w:t>machines</w:t>
      </w:r>
      <w:r w:rsidR="008179CC" w:rsidRPr="0020703A">
        <w:t>:</w:t>
      </w:r>
      <w:r w:rsidR="00180D4E" w:rsidRPr="0020703A">
        <w:t xml:space="preserve"> are they legal subjects? </w:t>
      </w:r>
      <w:r w:rsidR="0006673D" w:rsidRPr="0020703A">
        <w:t xml:space="preserve">Is accountability </w:t>
      </w:r>
      <w:r w:rsidR="00965DCA" w:rsidRPr="0020703A">
        <w:t xml:space="preserve">expressed solely in relation to the machine or is there an additional human accountability? </w:t>
      </w:r>
      <w:r w:rsidR="00180D4E" w:rsidRPr="0020703A">
        <w:t xml:space="preserve"> </w:t>
      </w:r>
      <w:r w:rsidR="00DC3515" w:rsidRPr="0020703A">
        <w:t xml:space="preserve">Again, an implication that the “final decision must be human” </w:t>
      </w:r>
      <w:r w:rsidR="000B257C" w:rsidRPr="0020703A">
        <w:t>is</w:t>
      </w:r>
      <w:r w:rsidR="00D66CD8" w:rsidRPr="0020703A">
        <w:t xml:space="preserve"> a</w:t>
      </w:r>
      <w:r w:rsidR="00180D4E" w:rsidRPr="0020703A">
        <w:t xml:space="preserve"> requirement</w:t>
      </w:r>
      <w:r w:rsidR="00931BA0" w:rsidRPr="0020703A">
        <w:t xml:space="preserve"> that there should always be a </w:t>
      </w:r>
      <w:r w:rsidR="00180D4E" w:rsidRPr="0020703A">
        <w:t>human author</w:t>
      </w:r>
      <w:r w:rsidR="00313AC8" w:rsidRPr="0020703A">
        <w:t xml:space="preserve"> or </w:t>
      </w:r>
      <w:r w:rsidR="00180D4E" w:rsidRPr="0020703A">
        <w:t>owner that could be held legally responsible for damage</w:t>
      </w:r>
      <w:r w:rsidR="00313AC8" w:rsidRPr="0020703A">
        <w:t xml:space="preserve">. </w:t>
      </w:r>
      <w:r w:rsidR="001D275A" w:rsidRPr="0020703A">
        <w:t xml:space="preserve">Once again </w:t>
      </w:r>
      <w:r w:rsidR="00313AC8" w:rsidRPr="0020703A">
        <w:t xml:space="preserve">this implies that the apparent cost savings and accuracy advantages </w:t>
      </w:r>
      <w:r w:rsidR="001D275A" w:rsidRPr="0020703A">
        <w:t xml:space="preserve">of algorithmic machines will create </w:t>
      </w:r>
      <w:r w:rsidR="00D50D2D" w:rsidRPr="0020703A">
        <w:t>costs and issues elsewhere in the system.</w:t>
      </w:r>
    </w:p>
    <w:p w14:paraId="6188A08E" w14:textId="4F29C163" w:rsidR="00C8289A" w:rsidRPr="0020703A" w:rsidRDefault="00444D9D" w:rsidP="005514E7">
      <w:pPr>
        <w:pStyle w:val="Heading2"/>
      </w:pPr>
      <w:r w:rsidRPr="0020703A">
        <w:t>Future Research</w:t>
      </w:r>
    </w:p>
    <w:p w14:paraId="7AD5B65C" w14:textId="77777777" w:rsidR="008E4D45" w:rsidRPr="0020703A" w:rsidRDefault="00444D9D" w:rsidP="005514E7">
      <w:bookmarkStart w:id="1" w:name="_heading=h.gjdgxs" w:colFirst="0" w:colLast="0"/>
      <w:bookmarkEnd w:id="1"/>
      <w:r w:rsidRPr="0020703A">
        <w:t>There are many scenarios that can be developed</w:t>
      </w:r>
      <w:r w:rsidR="002C7C23" w:rsidRPr="0020703A">
        <w:t>, many of which have frightening implications e.g. should machines be afforded control of weaponry</w:t>
      </w:r>
      <w:r w:rsidR="00A46032" w:rsidRPr="0020703A">
        <w:t xml:space="preserve"> for civil behaviour or war? </w:t>
      </w:r>
      <w:r w:rsidR="0087202E" w:rsidRPr="0020703A">
        <w:t xml:space="preserve">How does this work when, as we know from history, </w:t>
      </w:r>
      <w:r w:rsidR="00527E72" w:rsidRPr="0020703A">
        <w:t xml:space="preserve">human progress is sometimes dependent on </w:t>
      </w:r>
      <w:r w:rsidR="000E39C2" w:rsidRPr="0020703A">
        <w:t xml:space="preserve">civil disobedience? </w:t>
      </w:r>
      <w:r w:rsidR="00F9707D" w:rsidRPr="0020703A">
        <w:t xml:space="preserve">The ethical questions are many, but we need ways of establishing them in popular </w:t>
      </w:r>
      <w:r w:rsidR="008E4D45" w:rsidRPr="0020703A">
        <w:t xml:space="preserve">discourse. </w:t>
      </w:r>
    </w:p>
    <w:p w14:paraId="1B71827E" w14:textId="60F3491B" w:rsidR="006B2831" w:rsidRPr="0020703A" w:rsidRDefault="00A46032" w:rsidP="005514E7">
      <w:r w:rsidRPr="0020703A">
        <w:t xml:space="preserve">It follows that </w:t>
      </w:r>
      <w:r w:rsidR="00962BF1" w:rsidRPr="0020703A">
        <w:t>a</w:t>
      </w:r>
      <w:r w:rsidR="00180D4E" w:rsidRPr="0020703A">
        <w:t>n open debate</w:t>
      </w:r>
      <w:r w:rsidR="00A52DFD" w:rsidRPr="0020703A">
        <w:t xml:space="preserve"> is needed leading to</w:t>
      </w:r>
      <w:r w:rsidR="00180D4E" w:rsidRPr="0020703A">
        <w:t xml:space="preserve"> public awareness</w:t>
      </w:r>
      <w:r w:rsidR="00A52DFD" w:rsidRPr="0020703A">
        <w:t xml:space="preserve">. </w:t>
      </w:r>
      <w:r w:rsidR="008E4D45" w:rsidRPr="0020703A">
        <w:t>In our discussions we</w:t>
      </w:r>
      <w:r w:rsidR="006B2831" w:rsidRPr="0020703A">
        <w:t xml:space="preserve"> saw potential and possibilities for better decision-making in AI, as well as </w:t>
      </w:r>
      <w:r w:rsidR="008E4D45" w:rsidRPr="0020703A">
        <w:t xml:space="preserve">these </w:t>
      </w:r>
      <w:r w:rsidR="00252D1F" w:rsidRPr="0020703A">
        <w:t>challenges,</w:t>
      </w:r>
      <w:r w:rsidR="006B2831" w:rsidRPr="0020703A">
        <w:t xml:space="preserve"> </w:t>
      </w:r>
      <w:r w:rsidR="009F479A" w:rsidRPr="0020703A">
        <w:t>the tone was not pessimistic. We saw the</w:t>
      </w:r>
      <w:r w:rsidR="006B2831" w:rsidRPr="0020703A">
        <w:t xml:space="preserve"> need for safety-mechanism</w:t>
      </w:r>
      <w:r w:rsidR="009F479A" w:rsidRPr="0020703A">
        <w:t xml:space="preserve">s </w:t>
      </w:r>
      <w:r w:rsidR="006B2831" w:rsidRPr="0020703A">
        <w:t xml:space="preserve">designed into systems, by law and </w:t>
      </w:r>
      <w:r w:rsidR="00C33E85" w:rsidRPr="0020703A">
        <w:t>engineering</w:t>
      </w:r>
      <w:r w:rsidR="006B2831" w:rsidRPr="0020703A">
        <w:t xml:space="preserve"> but, once in place, </w:t>
      </w:r>
      <w:r w:rsidR="00C33E85" w:rsidRPr="0020703A">
        <w:t xml:space="preserve">a </w:t>
      </w:r>
      <w:r w:rsidR="006B2831" w:rsidRPr="0020703A">
        <w:t>m</w:t>
      </w:r>
      <w:r w:rsidR="00C33E85" w:rsidRPr="0020703A">
        <w:t xml:space="preserve">ajority of </w:t>
      </w:r>
      <w:r w:rsidR="00C42142" w:rsidRPr="0020703A">
        <w:t>scholars</w:t>
      </w:r>
      <w:r w:rsidR="006B2831" w:rsidRPr="0020703A">
        <w:t xml:space="preserve"> saw advantages in the application of machine learning and decision making, or, </w:t>
      </w:r>
      <w:r w:rsidR="00C42142" w:rsidRPr="0020703A">
        <w:t>perhaps</w:t>
      </w:r>
      <w:r w:rsidR="006B2831" w:rsidRPr="0020703A">
        <w:t xml:space="preserve">, </w:t>
      </w:r>
      <w:r w:rsidR="006B2831" w:rsidRPr="0020703A">
        <w:rPr>
          <w:i/>
          <w:iCs/>
        </w:rPr>
        <w:t>decision</w:t>
      </w:r>
      <w:r w:rsidR="00C42142" w:rsidRPr="0020703A">
        <w:rPr>
          <w:i/>
          <w:iCs/>
        </w:rPr>
        <w:t>-</w:t>
      </w:r>
      <w:r w:rsidR="006B2831" w:rsidRPr="0020703A">
        <w:rPr>
          <w:i/>
          <w:iCs/>
        </w:rPr>
        <w:t>aiding</w:t>
      </w:r>
      <w:r w:rsidR="006B2831" w:rsidRPr="0020703A">
        <w:t xml:space="preserve">. </w:t>
      </w:r>
    </w:p>
    <w:p w14:paraId="7F953B96" w14:textId="4815BA12" w:rsidR="006B2831" w:rsidRPr="0020703A" w:rsidRDefault="00F915B1" w:rsidP="005514E7">
      <w:r w:rsidRPr="0020703A">
        <w:t xml:space="preserve">Looking at the problem from a specific focus on Information Systems allows </w:t>
      </w:r>
      <w:r w:rsidR="001A3066" w:rsidRPr="0020703A">
        <w:t>us to perceive of the role of machines in decision-processes. This might be an area of important insight: to enlarge the scop</w:t>
      </w:r>
      <w:r w:rsidR="00CF6EDC" w:rsidRPr="0020703A">
        <w:t>e</w:t>
      </w:r>
      <w:r w:rsidR="001A3066" w:rsidRPr="0020703A">
        <w:t xml:space="preserve"> from the de</w:t>
      </w:r>
      <w:r w:rsidR="00CF6EDC" w:rsidRPr="0020703A">
        <w:t xml:space="preserve">cision to the process of how data is gathered, utilized and how consequences are manifest among stakeholders. </w:t>
      </w:r>
      <w:r w:rsidR="00BF2A2C" w:rsidRPr="0020703A">
        <w:t xml:space="preserve">Extending this, it is comprehensible that </w:t>
      </w:r>
      <w:r w:rsidR="0000042B" w:rsidRPr="0020703A">
        <w:t>we could</w:t>
      </w:r>
      <w:r w:rsidR="006B2831" w:rsidRPr="0020703A">
        <w:t xml:space="preserve"> ask machines to justify decisions or advice, </w:t>
      </w:r>
      <w:r w:rsidR="004A1266" w:rsidRPr="0020703A">
        <w:t>aiding scrutiny</w:t>
      </w:r>
      <w:r w:rsidR="006B2831" w:rsidRPr="0020703A">
        <w:t xml:space="preserve">. </w:t>
      </w:r>
      <w:r w:rsidR="004A1266" w:rsidRPr="0020703A">
        <w:t xml:space="preserve">Following the same logic of looking at an enlarged process of decision-making, </w:t>
      </w:r>
      <w:r w:rsidR="004E4170" w:rsidRPr="0020703A">
        <w:t>it can be understood that very significant</w:t>
      </w:r>
      <w:r w:rsidR="006B2831" w:rsidRPr="0020703A">
        <w:t xml:space="preserve"> information and knowledge-asymmetr</w:t>
      </w:r>
      <w:r w:rsidR="004E4170" w:rsidRPr="0020703A">
        <w:t>ies are likely to develop,</w:t>
      </w:r>
      <w:r w:rsidR="006B2831" w:rsidRPr="0020703A">
        <w:t xml:space="preserve"> between machines and human minds</w:t>
      </w:r>
      <w:r w:rsidR="00561E7A" w:rsidRPr="0020703A">
        <w:t xml:space="preserve">. Such asymmetries will be so </w:t>
      </w:r>
      <w:r w:rsidR="006B2831" w:rsidRPr="0020703A">
        <w:t xml:space="preserve">great in favour of machines that </w:t>
      </w:r>
      <w:r w:rsidR="00561E7A" w:rsidRPr="0020703A">
        <w:t>it might be</w:t>
      </w:r>
      <w:r w:rsidR="006B2831" w:rsidRPr="0020703A">
        <w:t xml:space="preserve"> impossible for humans to </w:t>
      </w:r>
      <w:r w:rsidR="00561E7A" w:rsidRPr="0020703A">
        <w:t>scrutinise decisions themselves and so there will be a shift of Information Systems to becoming a d</w:t>
      </w:r>
      <w:r w:rsidR="000C0A34" w:rsidRPr="0020703A">
        <w:t xml:space="preserve">iscipline of mapping consequences and making adjustments as we seek to </w:t>
      </w:r>
      <w:r w:rsidR="00C36009" w:rsidRPr="0020703A">
        <w:t>optimise machines to the needs of society</w:t>
      </w:r>
      <w:r w:rsidR="006B2831" w:rsidRPr="0020703A">
        <w:t xml:space="preserve">. </w:t>
      </w:r>
      <w:r w:rsidR="00C36009" w:rsidRPr="0020703A">
        <w:t xml:space="preserve">A principle of restraint might be needed to ensure this. </w:t>
      </w:r>
    </w:p>
    <w:p w14:paraId="19A49A9F" w14:textId="5CD7668D" w:rsidR="006B2831" w:rsidRPr="0020703A" w:rsidRDefault="00D46AB7" w:rsidP="005514E7">
      <w:r w:rsidRPr="0020703A">
        <w:t xml:space="preserve">Discussions turned to </w:t>
      </w:r>
      <w:r w:rsidR="006B2831" w:rsidRPr="0020703A">
        <w:t xml:space="preserve">the book “Coping </w:t>
      </w:r>
      <w:r w:rsidR="00227A93" w:rsidRPr="0020703A">
        <w:t>W</w:t>
      </w:r>
      <w:r w:rsidR="006B2831" w:rsidRPr="0020703A">
        <w:t xml:space="preserve">ith </w:t>
      </w:r>
      <w:r w:rsidR="00227A93" w:rsidRPr="0020703A">
        <w:t>T</w:t>
      </w:r>
      <w:r w:rsidR="006B2831" w:rsidRPr="0020703A">
        <w:t xml:space="preserve">he </w:t>
      </w:r>
      <w:r w:rsidR="00227A93" w:rsidRPr="0020703A">
        <w:t>F</w:t>
      </w:r>
      <w:r w:rsidR="006B2831" w:rsidRPr="0020703A">
        <w:t xml:space="preserve">uture”, </w:t>
      </w:r>
      <w:r w:rsidR="00227A93" w:rsidRPr="0020703A">
        <w:t xml:space="preserve">and its </w:t>
      </w:r>
      <w:r w:rsidR="006B2831" w:rsidRPr="0020703A">
        <w:t>chapter</w:t>
      </w:r>
      <w:r w:rsidR="00255B17" w:rsidRPr="0020703A">
        <w:t xml:space="preserve"> 10</w:t>
      </w:r>
      <w:r w:rsidR="006B2831" w:rsidRPr="0020703A">
        <w:t>,</w:t>
      </w:r>
      <w:r w:rsidR="00255B17" w:rsidRPr="0020703A">
        <w:t xml:space="preserve"> </w:t>
      </w:r>
      <w:r w:rsidR="0000042B" w:rsidRPr="0020703A">
        <w:t>wherein Sampanikou</w:t>
      </w:r>
      <w:r w:rsidR="006B2831" w:rsidRPr="0020703A">
        <w:t xml:space="preserve"> and Johnsen investigate a posthuman, machine-dominated future</w:t>
      </w:r>
      <w:r w:rsidR="00255B17" w:rsidRPr="0020703A">
        <w:t xml:space="preserve"> </w:t>
      </w:r>
      <w:r w:rsidR="006B2831" w:rsidRPr="0020703A">
        <w:t>with transhumanism, the merger of</w:t>
      </w:r>
      <w:r w:rsidR="00D66CD8" w:rsidRPr="0020703A">
        <w:t xml:space="preserve"> </w:t>
      </w:r>
      <w:r w:rsidR="00D66CD8" w:rsidRPr="0020703A">
        <w:lastRenderedPageBreak/>
        <w:t>machines and human biology or thinking, as a “grey-zone”</w:t>
      </w:r>
      <w:r w:rsidR="00255B17" w:rsidRPr="0020703A">
        <w:t xml:space="preserve"> </w:t>
      </w:r>
      <w:r w:rsidR="004E5362">
        <w:fldChar w:fldCharType="begin" w:fldLock="1"/>
      </w:r>
      <w:r w:rsidR="004E5362">
        <w:instrText>ADDIN CSL_CITATION {"citationItems":[{"id":"ITEM-1","itemData":{"ISBN":"1138559318","abstract":"Part, Future political, social and institutional landscape / Garmann Johnsen Hans Christian Holtskog Halvor Ennals Richard -- chapter Introduction -- A disruptive world and ways of knowing / Hans Christian Garmann Johnsen Halvor Holtskog Richard Ennals -- chapter Coping with politics -- From post-nationalism to re-nationalism / Hans Christian Garmann Johnsen Jon P. Knudsen -- chapter Coping with structural change -- Understanding framework conditions / Jon P. Knudsen Hans Christian Garmann Johnsen and Aris Kaloudis -- chapter Coping with globalisation -- Local knowledge and multinational companies / Mariann Berge Anne Grethe Syversen and Halvor Holtskog -- chapter Coping with economic policy -- Innovation policy in times of disruption / Hans Christian Garmann Johnsen Jan Ole Rypestøl and Ann Camilla Schulze-Krogh -- part, Knowing the future / Garmann Johnsen Hans Christian Holtskog Halvor Ennals Richard -- chapter Coping with ways of knowing -- A pluralist perspective on knowledge / Hans Christian Garmann Johnsen Olav Eikeland -- chapter Coping with decisions -- First I imagine, then I know / Carla Susana A. Assuad Hans Grelland -- chapter Coping with sustainability -- The need for non-instrumental thinking / Karen Landmark Hans Grelland Christian Johnsen -- chapter Coping with methodology -- Validity and knowledge about the future / Hans Christian Garmann Johnsen Jan Ole Rypestøl Mariann Berge -- part, Future technology, organisation and work / Garmann Johnsen Hans Christian Holtskog Halvor Ennals Richard -- chapter Coping with technology -- A future of robots? / Halvor Holtskog Lars Harald Lied Geir Ringen -- chapter Coping with Humanism -- A Posthuman future? / Evi D. Sampanikou Hans Christian Garmann Johnsen -- chapter Coping with social learning -- Social and economic change through engagement / Richard Ennals Björn Nelson Anders Ingwald Viktoria Johansson Victor Lagercrantz -- chapter Coping with organisations -- Socio-technical, dialogical and beyond / Hans Christian Garmann Johnsen Ida Lervik Midtbø and Richard Ennals -- chapter Coping with leadership -- The role of judgement / Lars Harald Lied Charles Barthold Hans Christian Garmann Johnsen -- chapter Coping with work -- Redefining relations between work life and society / Thomas Owren and Migle Helmersen -- chapter Conclusion / Hans Christian Garmann Johnsen Halvor Holtskog Richard Ennals.","author":[{"dropping-particle":"","family":"Johnsen","given":"Hans Chr. Garmann","non-dropping-particle":"","parse-names":false,"suffix":""},{"dropping-particle":"","family":"Holtskog","given":"Halvor","non-dropping-particle":"","parse-names":false,"suffix":""},{"dropping-particle":"","family":"Ennals","given":"J. R. (John Richard)","non-dropping-particle":"","parse-names":false,"suffix":""}],"id":"ITEM-1","issued":{"date-parts":[["2018"]]},"title":"Coping with the future : rethinking assumptions for society, business and work","type":"book"},"uris":["http://www.mendeley.com/documents/?uuid=18319754-d5a2-3b02-981d-b684935419d3"]}],"mendeley":{"formattedCitation":"(Johnsen, Holtskog, &amp; Ennals, 2018)","plainTextFormattedCitation":"(Johnsen, Holtskog, &amp; Ennals, 2018)","previouslyFormattedCitation":"(Johnsen, Holtskog, &amp; Ennals, 2018)"},"properties":{"noteIndex":0},"schema":"https://github.com/citation-style-language/schema/raw/master/csl-citation.json"}</w:instrText>
      </w:r>
      <w:r w:rsidR="004E5362">
        <w:fldChar w:fldCharType="separate"/>
      </w:r>
      <w:r w:rsidR="004E5362" w:rsidRPr="004E5362">
        <w:rPr>
          <w:noProof/>
        </w:rPr>
        <w:t>(Johnsen, Holtskog, &amp; Ennals, 2018)</w:t>
      </w:r>
      <w:r w:rsidR="004E5362">
        <w:fldChar w:fldCharType="end"/>
      </w:r>
      <w:r w:rsidR="006B2831" w:rsidRPr="0020703A">
        <w:t>. They cha</w:t>
      </w:r>
      <w:r w:rsidR="00D66CD8" w:rsidRPr="0020703A">
        <w:t>llenge the assumption that post</w:t>
      </w:r>
      <w:r w:rsidR="006B2831" w:rsidRPr="0020703A">
        <w:t xml:space="preserve"> and trans</w:t>
      </w:r>
      <w:r w:rsidR="00D66CD8" w:rsidRPr="0020703A">
        <w:t>-</w:t>
      </w:r>
      <w:r w:rsidR="006B2831" w:rsidRPr="0020703A">
        <w:t xml:space="preserve">humanism posed by new technologies are the </w:t>
      </w:r>
      <w:r w:rsidR="006B2831" w:rsidRPr="0020703A">
        <w:rPr>
          <w:i/>
        </w:rPr>
        <w:t>only</w:t>
      </w:r>
      <w:r w:rsidR="006B2831" w:rsidRPr="0020703A">
        <w:t xml:space="preserve"> t</w:t>
      </w:r>
      <w:r w:rsidR="00805E0B" w:rsidRPr="0020703A">
        <w:t>h</w:t>
      </w:r>
      <w:r w:rsidR="006B2831" w:rsidRPr="0020703A">
        <w:t xml:space="preserve">reats to humanism but </w:t>
      </w:r>
      <w:r w:rsidR="00A667B4" w:rsidRPr="0020703A">
        <w:t xml:space="preserve">concede </w:t>
      </w:r>
      <w:r w:rsidR="006B2831" w:rsidRPr="0020703A">
        <w:t xml:space="preserve">worrying signs </w:t>
      </w:r>
      <w:r w:rsidR="002D1188" w:rsidRPr="0020703A">
        <w:t>that emphasise</w:t>
      </w:r>
      <w:r w:rsidR="006B2831" w:rsidRPr="0020703A">
        <w:t xml:space="preserve"> the need for ongoing debate on the challenges posed by such developments. </w:t>
      </w:r>
    </w:p>
    <w:p w14:paraId="7009E2C8" w14:textId="0701C82C" w:rsidR="00C06FA1" w:rsidRPr="0020703A" w:rsidRDefault="00C06FA1" w:rsidP="005514E7">
      <w:pPr>
        <w:pStyle w:val="Heading1"/>
      </w:pPr>
      <w:r w:rsidRPr="0020703A">
        <w:t xml:space="preserve">Jobs </w:t>
      </w:r>
      <w:r w:rsidR="000C617A">
        <w:t>- João Álvaro Carvalho</w:t>
      </w:r>
    </w:p>
    <w:p w14:paraId="464E0C91" w14:textId="117525C1" w:rsidR="00C06FA1" w:rsidRPr="0020703A" w:rsidRDefault="002C67B1" w:rsidP="005514E7">
      <w:pPr>
        <w:pStyle w:val="Heading2"/>
      </w:pPr>
      <w:r w:rsidRPr="0020703A">
        <w:t>Introduction</w:t>
      </w:r>
    </w:p>
    <w:p w14:paraId="175EC849" w14:textId="11F4B386" w:rsidR="008A6560" w:rsidRPr="0020703A" w:rsidRDefault="00C06FA1" w:rsidP="005514E7">
      <w:r w:rsidRPr="0020703A">
        <w:t>Jobs are so ingrain</w:t>
      </w:r>
      <w:r w:rsidR="002D1188" w:rsidRPr="0020703A">
        <w:t>ed</w:t>
      </w:r>
      <w:r w:rsidRPr="0020703A">
        <w:t xml:space="preserve"> to human life that they bec</w:t>
      </w:r>
      <w:r w:rsidR="00B92739" w:rsidRPr="0020703A">
        <w:t>o</w:t>
      </w:r>
      <w:r w:rsidRPr="0020703A">
        <w:t xml:space="preserve">me part of one’s identity: What is your name? What do you do for a living? </w:t>
      </w:r>
    </w:p>
    <w:p w14:paraId="3B44DE88" w14:textId="35960D9D" w:rsidR="00C06FA1" w:rsidRPr="0020703A" w:rsidRDefault="00C06FA1" w:rsidP="005514E7">
      <w:pPr>
        <w:rPr>
          <w:i/>
          <w:iCs/>
        </w:rPr>
      </w:pPr>
      <w:r w:rsidRPr="0020703A">
        <w:t xml:space="preserve">What one “does for a living” is a key aspect of personal characterization. </w:t>
      </w:r>
      <w:r w:rsidR="00B07E94" w:rsidRPr="0020703A">
        <w:t>It is a pivot, and a fulcrum to modern identity (</w:t>
      </w:r>
      <w:r w:rsidR="00B07E94" w:rsidRPr="0020703A">
        <w:rPr>
          <w:highlight w:val="yellow"/>
        </w:rPr>
        <w:t>**</w:t>
      </w:r>
      <w:r w:rsidR="00B07E94" w:rsidRPr="0020703A">
        <w:t xml:space="preserve">). </w:t>
      </w:r>
      <w:r w:rsidR="008A6560" w:rsidRPr="0020703A">
        <w:t xml:space="preserve">This is </w:t>
      </w:r>
      <w:r w:rsidRPr="0020703A">
        <w:t xml:space="preserve">not just in adulthood. It starts early in someone’s life - what do you want to be when you </w:t>
      </w:r>
      <w:r w:rsidR="00B7564D" w:rsidRPr="0020703A">
        <w:t xml:space="preserve">are </w:t>
      </w:r>
      <w:r w:rsidRPr="0020703A">
        <w:t xml:space="preserve">grown up? </w:t>
      </w:r>
      <w:r w:rsidR="00B7564D" w:rsidRPr="0020703A">
        <w:t>It accompanies the young person almost constantly through education</w:t>
      </w:r>
      <w:r w:rsidR="00BB0CEB" w:rsidRPr="0020703A">
        <w:t>:</w:t>
      </w:r>
      <w:r w:rsidRPr="0020703A">
        <w:t xml:space="preserve"> </w:t>
      </w:r>
      <w:r w:rsidRPr="0020703A">
        <w:rPr>
          <w:i/>
          <w:iCs/>
        </w:rPr>
        <w:t>what are the career prospects of this program</w:t>
      </w:r>
      <w:r w:rsidR="0008643A" w:rsidRPr="0020703A">
        <w:rPr>
          <w:i/>
          <w:iCs/>
        </w:rPr>
        <w:t>me</w:t>
      </w:r>
      <w:r w:rsidRPr="0020703A">
        <w:rPr>
          <w:i/>
          <w:iCs/>
        </w:rPr>
        <w:t xml:space="preserve">? </w:t>
      </w:r>
    </w:p>
    <w:p w14:paraId="5C19E8A9" w14:textId="7AE5778C" w:rsidR="00C06FA1" w:rsidRPr="0020703A" w:rsidRDefault="00C06FA1" w:rsidP="005514E7">
      <w:r w:rsidRPr="0020703A">
        <w:t xml:space="preserve">Jobs are central to human life. They direct choices regarding </w:t>
      </w:r>
      <w:r w:rsidR="0000042B" w:rsidRPr="0020703A">
        <w:t>education;</w:t>
      </w:r>
      <w:r w:rsidRPr="0020703A">
        <w:t xml:space="preserve"> they provide financial reward</w:t>
      </w:r>
      <w:r w:rsidR="00BB0CEB" w:rsidRPr="0020703A">
        <w:t>s</w:t>
      </w:r>
      <w:r w:rsidRPr="0020703A">
        <w:t xml:space="preserve"> and </w:t>
      </w:r>
      <w:r w:rsidR="00BB0CEB" w:rsidRPr="0020703A">
        <w:t xml:space="preserve">act as a </w:t>
      </w:r>
      <w:r w:rsidRPr="0020703A">
        <w:t>condition</w:t>
      </w:r>
      <w:r w:rsidR="00BB0CEB" w:rsidRPr="0020703A">
        <w:t>ing mechanism through</w:t>
      </w:r>
      <w:r w:rsidRPr="0020703A">
        <w:t xml:space="preserve"> social recognition and status. Furthermore, jobs confer a sense of self</w:t>
      </w:r>
      <w:r w:rsidR="004378D7" w:rsidRPr="0020703A">
        <w:t>-</w:t>
      </w:r>
      <w:r w:rsidRPr="0020703A">
        <w:t>fulfilment and realization. They are a</w:t>
      </w:r>
      <w:r w:rsidR="004378D7" w:rsidRPr="0020703A">
        <w:t xml:space="preserve"> means by which </w:t>
      </w:r>
      <w:r w:rsidRPr="0020703A">
        <w:t xml:space="preserve">a person </w:t>
      </w:r>
      <w:r w:rsidR="004378D7" w:rsidRPr="0020703A">
        <w:t>can</w:t>
      </w:r>
      <w:r w:rsidRPr="0020703A">
        <w:t xml:space="preserve"> feel that s/he plays a role in society, that </w:t>
      </w:r>
      <w:r w:rsidR="004378D7" w:rsidRPr="0020703A">
        <w:t xml:space="preserve">this person </w:t>
      </w:r>
      <w:r w:rsidRPr="0020703A">
        <w:t>contributes to the creation of wealth and to the social order.</w:t>
      </w:r>
    </w:p>
    <w:p w14:paraId="68FF92C1" w14:textId="30810337" w:rsidR="00C06FA1" w:rsidRPr="0020703A" w:rsidRDefault="00C06FA1" w:rsidP="005514E7">
      <w:r w:rsidRPr="0020703A">
        <w:t>Thus, jobs are germane to wellbeing and to humanity</w:t>
      </w:r>
      <w:r w:rsidR="000F37A0" w:rsidRPr="0020703A">
        <w:t>’s social organization</w:t>
      </w:r>
      <w:r w:rsidRPr="0020703A">
        <w:t xml:space="preserve">. Ideally, they constitute a mechanism that, in </w:t>
      </w:r>
      <w:r w:rsidR="0000042B" w:rsidRPr="0020703A">
        <w:t>a</w:t>
      </w:r>
      <w:r w:rsidRPr="0020703A">
        <w:t xml:space="preserve"> unified/integrated way, is capable of providing for needs across the whole range of human </w:t>
      </w:r>
      <w:r w:rsidR="008F77CD" w:rsidRPr="0020703A">
        <w:t xml:space="preserve">experience </w:t>
      </w:r>
      <w:r w:rsidR="000F37A0" w:rsidRPr="0020703A">
        <w:t>(</w:t>
      </w:r>
      <w:r w:rsidRPr="0020703A">
        <w:t>Maslow</w:t>
      </w:r>
      <w:r w:rsidR="000F37A0" w:rsidRPr="0020703A">
        <w:rPr>
          <w:highlight w:val="yellow"/>
        </w:rPr>
        <w:t>**</w:t>
      </w:r>
      <w:r w:rsidR="000F37A0" w:rsidRPr="0020703A">
        <w:t>)</w:t>
      </w:r>
      <w:r w:rsidRPr="0020703A">
        <w:t>.</w:t>
      </w:r>
    </w:p>
    <w:p w14:paraId="2FADDD84" w14:textId="25A0856A" w:rsidR="00C06FA1" w:rsidRPr="0020703A" w:rsidRDefault="003A64FD" w:rsidP="005514E7">
      <w:r w:rsidRPr="0020703A">
        <w:t xml:space="preserve">In our </w:t>
      </w:r>
      <w:r w:rsidR="007F1AF2" w:rsidRPr="0020703A">
        <w:t xml:space="preserve">workshop </w:t>
      </w:r>
      <w:r w:rsidR="00310CA0" w:rsidRPr="0020703A">
        <w:t xml:space="preserve">discussion </w:t>
      </w:r>
      <w:r w:rsidR="004D03CA" w:rsidRPr="0020703A">
        <w:t xml:space="preserve">we </w:t>
      </w:r>
      <w:r w:rsidR="00DF2FE5" w:rsidRPr="0020703A">
        <w:t>acknowledged that t</w:t>
      </w:r>
      <w:r w:rsidR="00C06FA1" w:rsidRPr="0020703A">
        <w:t xml:space="preserve">he </w:t>
      </w:r>
      <w:r w:rsidR="00252D1F" w:rsidRPr="0020703A">
        <w:t>future</w:t>
      </w:r>
      <w:r w:rsidR="00C06FA1" w:rsidRPr="0020703A">
        <w:t xml:space="preserve"> </w:t>
      </w:r>
      <w:r w:rsidR="00DF2FE5" w:rsidRPr="0020703A">
        <w:t xml:space="preserve">for jobs </w:t>
      </w:r>
      <w:r w:rsidR="00C06FA1" w:rsidRPr="0020703A">
        <w:t xml:space="preserve">is not bright. </w:t>
      </w:r>
      <w:r w:rsidR="00FC3096" w:rsidRPr="0020703A">
        <w:t xml:space="preserve">There are plenty of texts that warn of </w:t>
      </w:r>
      <w:r w:rsidR="0083007F" w:rsidRPr="0020703A">
        <w:t xml:space="preserve">difficulties ahead for </w:t>
      </w:r>
      <w:r w:rsidR="00A43EDB" w:rsidRPr="0020703A">
        <w:t>jobs and job-markets (</w:t>
      </w:r>
      <w:r w:rsidR="00A43EDB" w:rsidRPr="0020703A">
        <w:rPr>
          <w:highlight w:val="yellow"/>
        </w:rPr>
        <w:t>**</w:t>
      </w:r>
      <w:r w:rsidR="00A43EDB" w:rsidRPr="0020703A">
        <w:t xml:space="preserve">). </w:t>
      </w:r>
      <w:r w:rsidR="006E0291" w:rsidRPr="0020703A">
        <w:t>The future is likely to be a mixed prospect.</w:t>
      </w:r>
      <w:r w:rsidR="00C06FA1" w:rsidRPr="0020703A">
        <w:t xml:space="preserve"> </w:t>
      </w:r>
      <w:r w:rsidR="006E0291" w:rsidRPr="0020703A">
        <w:t>For</w:t>
      </w:r>
      <w:r w:rsidR="00C06FA1" w:rsidRPr="0020703A">
        <w:t xml:space="preserve"> some</w:t>
      </w:r>
      <w:r w:rsidR="006E0291" w:rsidRPr="0020703A">
        <w:t xml:space="preserve">, </w:t>
      </w:r>
      <w:r w:rsidR="00C93570" w:rsidRPr="0020703A">
        <w:t>wor</w:t>
      </w:r>
      <w:r w:rsidR="00C25605" w:rsidRPr="0020703A">
        <w:t xml:space="preserve">k opportunities might be plentiful and the </w:t>
      </w:r>
      <w:r w:rsidR="00C06FA1" w:rsidRPr="0020703A">
        <w:t xml:space="preserve">jobs </w:t>
      </w:r>
      <w:r w:rsidR="00C25605" w:rsidRPr="0020703A">
        <w:t xml:space="preserve">they take </w:t>
      </w:r>
      <w:r w:rsidR="00C06FA1" w:rsidRPr="0020703A">
        <w:t>might be close to the ideal</w:t>
      </w:r>
      <w:r w:rsidR="00C25605" w:rsidRPr="0020703A">
        <w:t>. Fo</w:t>
      </w:r>
      <w:r w:rsidR="00C06FA1" w:rsidRPr="0020703A">
        <w:t xml:space="preserve">r many others, </w:t>
      </w:r>
      <w:r w:rsidR="00C25605" w:rsidRPr="0020703A">
        <w:t>work might be a very diff</w:t>
      </w:r>
      <w:r w:rsidR="00844C77" w:rsidRPr="0020703A">
        <w:t xml:space="preserve">icult experience and </w:t>
      </w:r>
      <w:r w:rsidR="00C06FA1" w:rsidRPr="0020703A">
        <w:t xml:space="preserve">their job </w:t>
      </w:r>
      <w:r w:rsidR="00844C77" w:rsidRPr="0020703A">
        <w:t xml:space="preserve">might </w:t>
      </w:r>
      <w:r w:rsidR="00C06FA1" w:rsidRPr="0020703A">
        <w:t>fail to completely account for some of the</w:t>
      </w:r>
      <w:r w:rsidR="00844C77" w:rsidRPr="0020703A">
        <w:t>ir</w:t>
      </w:r>
      <w:r w:rsidR="00C06FA1" w:rsidRPr="0020703A">
        <w:t xml:space="preserve"> human needs. </w:t>
      </w:r>
      <w:r w:rsidR="0041201E" w:rsidRPr="0020703A">
        <w:t>This needs to be understood as a crisis working across Maslow’s hierarchy. I</w:t>
      </w:r>
      <w:r w:rsidR="00C06FA1" w:rsidRPr="0020703A">
        <w:t>t is not just th</w:t>
      </w:r>
      <w:r w:rsidR="0041201E" w:rsidRPr="0020703A">
        <w:t>at higher-order needs might be s</w:t>
      </w:r>
      <w:r w:rsidR="008D3CA7" w:rsidRPr="0020703A">
        <w:t>ac</w:t>
      </w:r>
      <w:r w:rsidR="0041201E" w:rsidRPr="0020703A">
        <w:t xml:space="preserve">rificed but also </w:t>
      </w:r>
      <w:r w:rsidR="008D3CA7" w:rsidRPr="0020703A">
        <w:t xml:space="preserve">that </w:t>
      </w:r>
      <w:r w:rsidR="002170C8" w:rsidRPr="0020703A">
        <w:t xml:space="preserve">we already </w:t>
      </w:r>
      <w:r w:rsidR="00E71126" w:rsidRPr="0020703A">
        <w:t xml:space="preserve">know that it is not rare to hear reports of jobs </w:t>
      </w:r>
      <w:r w:rsidR="00C06FA1" w:rsidRPr="0020703A">
        <w:t>that fail to provide for some basic needs such as proper nourishment and shelter.</w:t>
      </w:r>
    </w:p>
    <w:p w14:paraId="2EF56584" w14:textId="16221463" w:rsidR="009A331F" w:rsidRPr="0020703A" w:rsidRDefault="009A331F" w:rsidP="005514E7">
      <w:pPr>
        <w:pStyle w:val="Heading2"/>
      </w:pPr>
      <w:r w:rsidRPr="0020703A">
        <w:t>Bias</w:t>
      </w:r>
    </w:p>
    <w:p w14:paraId="37CE2378" w14:textId="22A2B868" w:rsidR="006838D5" w:rsidRPr="0020703A" w:rsidRDefault="006838D5" w:rsidP="005514E7">
      <w:r w:rsidRPr="0020703A">
        <w:t xml:space="preserve">Bias </w:t>
      </w:r>
      <w:r w:rsidR="00947266" w:rsidRPr="0020703A">
        <w:t>in relation to jobs might mean many things</w:t>
      </w:r>
      <w:r w:rsidR="00887681" w:rsidRPr="0020703A">
        <w:t xml:space="preserve"> but a pertinent one is to consider the role of algorithms in employee selection and then </w:t>
      </w:r>
      <w:r w:rsidR="005545A4" w:rsidRPr="0020703A">
        <w:t xml:space="preserve">in their promotion. Certain individuals with certain kinds of experience and backgrounds </w:t>
      </w:r>
      <w:r w:rsidR="007773D8" w:rsidRPr="0020703A">
        <w:t xml:space="preserve">might be increasingly rewarded by algorithms that </w:t>
      </w:r>
      <w:r w:rsidR="000A18E0" w:rsidRPr="0020703A">
        <w:t xml:space="preserve">cannot be persuaded by idiosyncratic factors (e.g. </w:t>
      </w:r>
      <w:r w:rsidR="0044155D" w:rsidRPr="0020703A">
        <w:t xml:space="preserve">overcoming social circumstances, coping with ill health). As a </w:t>
      </w:r>
      <w:r w:rsidR="0000042B" w:rsidRPr="0020703A">
        <w:t>black box</w:t>
      </w:r>
      <w:r w:rsidR="0044155D" w:rsidRPr="0020703A">
        <w:t xml:space="preserve"> </w:t>
      </w:r>
      <w:r w:rsidR="003C3DF5" w:rsidRPr="0020703A">
        <w:t xml:space="preserve">it can be argued that </w:t>
      </w:r>
      <w:r w:rsidR="008C7A60" w:rsidRPr="0020703A">
        <w:t xml:space="preserve">algorithmic selection and promotion is fair in that a consistent set of rules is applied, but </w:t>
      </w:r>
      <w:r w:rsidR="00F53FC9" w:rsidRPr="0020703A">
        <w:t xml:space="preserve">in the more complex world of society, any formula might have the potential to be reductive and unfair. </w:t>
      </w:r>
    </w:p>
    <w:p w14:paraId="27F3AD49" w14:textId="77777777" w:rsidR="009A21BF" w:rsidRPr="0020703A" w:rsidRDefault="009A21BF" w:rsidP="005514E7">
      <w:pPr>
        <w:pStyle w:val="Heading2"/>
      </w:pPr>
      <w:r w:rsidRPr="0020703A">
        <w:t>Ethics</w:t>
      </w:r>
    </w:p>
    <w:p w14:paraId="51F4FB89" w14:textId="4479FF61" w:rsidR="009A21BF" w:rsidRPr="0020703A" w:rsidRDefault="009A21BF" w:rsidP="005514E7">
      <w:r w:rsidRPr="0020703A">
        <w:t>In our discussion it was presented that the relationship between jobs and employment used to be more-or-less straightforward. Within our lifetimes</w:t>
      </w:r>
      <w:r w:rsidR="00790C3E" w:rsidRPr="0020703A">
        <w:t>,</w:t>
      </w:r>
      <w:r w:rsidRPr="0020703A">
        <w:t xml:space="preserve"> arrangements have been reasonably predictable. Competencies, their character, requirements and their </w:t>
      </w:r>
      <w:r w:rsidR="0000042B" w:rsidRPr="0020703A">
        <w:t>market value</w:t>
      </w:r>
      <w:r w:rsidRPr="0020703A">
        <w:t xml:space="preserve"> were all reasonably well understood. Relations between employers and employees were also predictable. It was </w:t>
      </w:r>
      <w:r w:rsidR="00790C3E" w:rsidRPr="0020703A">
        <w:t xml:space="preserve">often </w:t>
      </w:r>
      <w:r w:rsidRPr="0020703A">
        <w:t>reasonable to expect a long-term relationship between employer and employee.</w:t>
      </w:r>
    </w:p>
    <w:p w14:paraId="65586D98" w14:textId="4107443C" w:rsidR="009A21BF" w:rsidRPr="0020703A" w:rsidRDefault="009A21BF" w:rsidP="005514E7">
      <w:r w:rsidRPr="0020703A">
        <w:t xml:space="preserve">Machine transformations affect such state-of-affairs. A new technological society with its fast-evolving capabilities generates circumstances of adaptation and change among human competences. This potentially changes ethical relations between employees and employers, and between employees (or economic actors more generally) and the market abstraction as a whole. What is the trade-off for people? What do they gain from adapting their skills and what do they lose? New roles for machines through AI, robotics and other developments encourage the commoditization of competences. Work experience seems to be </w:t>
      </w:r>
      <w:r w:rsidR="002C01BB" w:rsidRPr="0020703A">
        <w:t xml:space="preserve">increasingly </w:t>
      </w:r>
      <w:r w:rsidRPr="0020703A">
        <w:t>expendable. Control is exerte</w:t>
      </w:r>
      <w:r w:rsidR="00F81F61" w:rsidRPr="0020703A">
        <w:t xml:space="preserve">d by </w:t>
      </w:r>
      <w:r w:rsidRPr="0020703A">
        <w:t xml:space="preserve">economic interests beyond the </w:t>
      </w:r>
      <w:r w:rsidRPr="0020703A">
        <w:lastRenderedPageBreak/>
        <w:t xml:space="preserve">person, enabled by </w:t>
      </w:r>
      <w:r w:rsidR="00F81F61" w:rsidRPr="0020703A">
        <w:t xml:space="preserve">machines and </w:t>
      </w:r>
      <w:r w:rsidRPr="0020703A">
        <w:t xml:space="preserve">tools of permanent surveillance. New employment schemas potentially disrupt the known social order, aggravating inequalities and provoking social fissures. If the role of jobs in the social order becomes fragmented then new reward systems will be sought potentially including solutions such as guaranteed basic income, new forms of money, or taxing robots and other machines in the way that society </w:t>
      </w:r>
      <w:r w:rsidR="003375A7" w:rsidRPr="0020703A">
        <w:t>once would</w:t>
      </w:r>
      <w:r w:rsidRPr="0020703A">
        <w:t xml:space="preserve"> tax humans. </w:t>
      </w:r>
    </w:p>
    <w:p w14:paraId="1E22D5DC" w14:textId="49B6EBED" w:rsidR="00932A1D" w:rsidRPr="0020703A" w:rsidRDefault="009A331F" w:rsidP="005514E7">
      <w:pPr>
        <w:pStyle w:val="Heading2"/>
      </w:pPr>
      <w:r w:rsidRPr="0020703A">
        <w:t>Control</w:t>
      </w:r>
    </w:p>
    <w:p w14:paraId="041E86C5" w14:textId="40DB86C2" w:rsidR="00C06FA1" w:rsidRPr="0020703A" w:rsidRDefault="00A4343F" w:rsidP="005514E7">
      <w:r w:rsidRPr="0020703A">
        <w:t>Jobs</w:t>
      </w:r>
      <w:r w:rsidR="00C06FA1" w:rsidRPr="0020703A">
        <w:t xml:space="preserve"> have a</w:t>
      </w:r>
      <w:r w:rsidRPr="0020703A">
        <w:t>n obvious</w:t>
      </w:r>
      <w:r w:rsidR="00C06FA1" w:rsidRPr="0020703A">
        <w:t xml:space="preserve"> </w:t>
      </w:r>
      <w:r w:rsidR="00C06FA1" w:rsidRPr="0020703A">
        <w:rPr>
          <w:i/>
          <w:iCs/>
        </w:rPr>
        <w:t>work</w:t>
      </w:r>
      <w:r w:rsidR="00C06FA1" w:rsidRPr="0020703A">
        <w:t xml:space="preserve"> dimension. </w:t>
      </w:r>
      <w:r w:rsidR="00B6098B" w:rsidRPr="0020703A">
        <w:t>This is w</w:t>
      </w:r>
      <w:r w:rsidR="00C06FA1" w:rsidRPr="0020703A">
        <w:t>ork in the sense of effort, of application</w:t>
      </w:r>
      <w:r w:rsidR="0013236C" w:rsidRPr="0020703A">
        <w:t>,</w:t>
      </w:r>
      <w:r w:rsidR="00C06FA1" w:rsidRPr="0020703A">
        <w:t xml:space="preserve"> of energy in the execution of tasks, physical or intellectual.</w:t>
      </w:r>
      <w:r w:rsidR="00B6098B" w:rsidRPr="0020703A">
        <w:t xml:space="preserve"> </w:t>
      </w:r>
      <w:r w:rsidR="00C06FA1" w:rsidRPr="0020703A">
        <w:t xml:space="preserve">Saving </w:t>
      </w:r>
      <w:r w:rsidR="00B6098B" w:rsidRPr="0020703A">
        <w:t xml:space="preserve">this work </w:t>
      </w:r>
      <w:r w:rsidR="00C06FA1" w:rsidRPr="0020703A">
        <w:t xml:space="preserve">effort is a clear driver for technology. </w:t>
      </w:r>
      <w:r w:rsidR="009A6073" w:rsidRPr="0020703A">
        <w:t>Historically, t</w:t>
      </w:r>
      <w:r w:rsidR="00B6098B" w:rsidRPr="0020703A">
        <w:t xml:space="preserve">his has been especially </w:t>
      </w:r>
      <w:r w:rsidR="00C06FA1" w:rsidRPr="0020703A">
        <w:t>in the case of dull</w:t>
      </w:r>
      <w:r w:rsidR="00B6098B" w:rsidRPr="0020703A">
        <w:t>, routine</w:t>
      </w:r>
      <w:r w:rsidR="00C06FA1" w:rsidRPr="0020703A">
        <w:t xml:space="preserve"> work</w:t>
      </w:r>
      <w:r w:rsidR="009A6073" w:rsidRPr="0020703A">
        <w:t>. The logic of the market is not so confined, however,</w:t>
      </w:r>
      <w:r w:rsidR="00D80176" w:rsidRPr="0020703A">
        <w:t xml:space="preserve"> </w:t>
      </w:r>
      <w:r w:rsidR="00A63637" w:rsidRPr="0020703A">
        <w:t xml:space="preserve">it applies machines to reduce costs, irrespective of whether work is dull or not. </w:t>
      </w:r>
      <w:r w:rsidR="00DF0047" w:rsidRPr="0020703A">
        <w:t xml:space="preserve">We have to question existing assumptions about </w:t>
      </w:r>
      <w:r w:rsidR="00DE0165" w:rsidRPr="0020703A">
        <w:t>the substitution of human labour by machines.</w:t>
      </w:r>
      <w:r w:rsidR="00133198" w:rsidRPr="0020703A">
        <w:t xml:space="preserve"> </w:t>
      </w:r>
      <w:r w:rsidR="00DE0165" w:rsidRPr="0020703A">
        <w:t>Historically</w:t>
      </w:r>
      <w:r w:rsidR="00CF6834" w:rsidRPr="0020703A">
        <w:t xml:space="preserve">, </w:t>
      </w:r>
      <w:r w:rsidR="00C06FA1" w:rsidRPr="0020703A">
        <w:t>humans welcome</w:t>
      </w:r>
      <w:r w:rsidR="00DE0165" w:rsidRPr="0020703A">
        <w:t>d</w:t>
      </w:r>
      <w:r w:rsidR="00C06FA1" w:rsidRPr="0020703A">
        <w:t xml:space="preserve"> technology to support or automate work. The </w:t>
      </w:r>
      <w:r w:rsidR="00F56BA2" w:rsidRPr="0020703A">
        <w:t xml:space="preserve">belief </w:t>
      </w:r>
      <w:r w:rsidR="00DE0165" w:rsidRPr="0020703A">
        <w:t>remains</w:t>
      </w:r>
      <w:r w:rsidR="00F56BA2" w:rsidRPr="0020703A">
        <w:t xml:space="preserve"> that overall, automation will serve</w:t>
      </w:r>
      <w:r w:rsidR="00C06FA1" w:rsidRPr="0020703A">
        <w:t xml:space="preserve"> to get rid of excessive effort, </w:t>
      </w:r>
      <w:r w:rsidR="008124DF" w:rsidRPr="0020703A">
        <w:t xml:space="preserve">costs, </w:t>
      </w:r>
      <w:r w:rsidR="00C06FA1" w:rsidRPr="0020703A">
        <w:t>or the dull part of work - thus freeing humanity from inhumanity: less work effort, more time for leisure and other activities that contribute to wellbeing.</w:t>
      </w:r>
      <w:r w:rsidR="002A7136" w:rsidRPr="0020703A">
        <w:t xml:space="preserve"> Might such beneficial</w:t>
      </w:r>
      <w:r w:rsidR="00AC15B9" w:rsidRPr="0020703A">
        <w:t xml:space="preserve"> relations by machines able to </w:t>
      </w:r>
      <w:r w:rsidR="00227D15" w:rsidRPr="0020703A">
        <w:t>do what we find interesting, as well as what we find dull?</w:t>
      </w:r>
    </w:p>
    <w:p w14:paraId="7A78DCEB" w14:textId="18875D90" w:rsidR="00C06FA1" w:rsidRPr="0020703A" w:rsidRDefault="00941AB6" w:rsidP="005514E7">
      <w:r w:rsidRPr="0020703A">
        <w:t>In r</w:t>
      </w:r>
      <w:r w:rsidR="00C06FA1" w:rsidRPr="0020703A">
        <w:t>eality</w:t>
      </w:r>
      <w:r w:rsidRPr="0020703A">
        <w:t xml:space="preserve">, the picture </w:t>
      </w:r>
      <w:r w:rsidR="00FE2D37" w:rsidRPr="0020703A">
        <w:t>has always been</w:t>
      </w:r>
      <w:r w:rsidRPr="0020703A">
        <w:t xml:space="preserve"> comple</w:t>
      </w:r>
      <w:r w:rsidR="003520C7" w:rsidRPr="0020703A">
        <w:t>x</w:t>
      </w:r>
      <w:r w:rsidR="00FE2D37" w:rsidRPr="0020703A">
        <w:t>. Benefits are accompanied by problems</w:t>
      </w:r>
      <w:r w:rsidR="0004603E" w:rsidRPr="0020703A">
        <w:t xml:space="preserve">. </w:t>
      </w:r>
      <w:r w:rsidR="00227D15" w:rsidRPr="0020703A">
        <w:t>W</w:t>
      </w:r>
      <w:r w:rsidR="00C06FA1" w:rsidRPr="0020703A">
        <w:t>orking time freed by the use of technology is filled with more work</w:t>
      </w:r>
      <w:r w:rsidR="00D43EC5" w:rsidRPr="0020703A">
        <w:t>-</w:t>
      </w:r>
      <w:r w:rsidR="00C06FA1" w:rsidRPr="0020703A">
        <w:t xml:space="preserve">duties. </w:t>
      </w:r>
      <w:r w:rsidR="000C25ED" w:rsidRPr="0020703A">
        <w:t>Reduced</w:t>
      </w:r>
      <w:r w:rsidR="00C06FA1" w:rsidRPr="0020703A">
        <w:t xml:space="preserve"> working hours </w:t>
      </w:r>
      <w:r w:rsidR="000C25ED" w:rsidRPr="0020703A">
        <w:t xml:space="preserve">have </w:t>
      </w:r>
      <w:r w:rsidR="00D43EC5" w:rsidRPr="0020703A">
        <w:t xml:space="preserve">been a </w:t>
      </w:r>
      <w:r w:rsidR="00C06FA1" w:rsidRPr="0020703A">
        <w:t>mirage</w:t>
      </w:r>
      <w:r w:rsidR="00D43EC5" w:rsidRPr="0020703A">
        <w:t xml:space="preserve"> for most</w:t>
      </w:r>
      <w:r w:rsidR="00AF1826" w:rsidRPr="0020703A">
        <w:t xml:space="preserve"> people</w:t>
      </w:r>
      <w:r w:rsidR="00C06FA1" w:rsidRPr="0020703A">
        <w:t>.</w:t>
      </w:r>
      <w:r w:rsidR="003520C7" w:rsidRPr="0020703A">
        <w:t xml:space="preserve"> </w:t>
      </w:r>
      <w:r w:rsidR="00C06FA1" w:rsidRPr="0020703A">
        <w:t>Furthermore, humans should have learnt that technology is</w:t>
      </w:r>
      <w:r w:rsidR="003520C7" w:rsidRPr="0020703A">
        <w:t xml:space="preserve"> </w:t>
      </w:r>
      <w:r w:rsidR="00C06FA1" w:rsidRPr="0020703A">
        <w:t>n</w:t>
      </w:r>
      <w:r w:rsidR="003520C7" w:rsidRPr="0020703A">
        <w:t>o</w:t>
      </w:r>
      <w:r w:rsidR="00C06FA1" w:rsidRPr="0020703A">
        <w:t xml:space="preserve">t just an enhancer of human </w:t>
      </w:r>
      <w:r w:rsidR="0000042B" w:rsidRPr="0020703A">
        <w:t>capabilities;</w:t>
      </w:r>
      <w:r w:rsidR="000C25ED" w:rsidRPr="0020703A">
        <w:t xml:space="preserve"> t</w:t>
      </w:r>
      <w:r w:rsidR="00C06FA1" w:rsidRPr="0020703A">
        <w:t xml:space="preserve">echnology also enables new capabilities that are not </w:t>
      </w:r>
      <w:r w:rsidR="00E303F6" w:rsidRPr="0020703A">
        <w:t>of</w:t>
      </w:r>
      <w:r w:rsidR="00C06FA1" w:rsidRPr="0020703A">
        <w:t xml:space="preserve"> the reach of humans, either individually or in cooperation</w:t>
      </w:r>
      <w:r w:rsidR="000C25ED" w:rsidRPr="0020703A">
        <w:t xml:space="preserve"> with each other</w:t>
      </w:r>
      <w:r w:rsidR="00C06FA1" w:rsidRPr="0020703A">
        <w:t xml:space="preserve">. Technology, starting by being a facilitator of human work, soon becomes a transformer of human work and </w:t>
      </w:r>
      <w:r w:rsidR="00A8620E" w:rsidRPr="0020703A">
        <w:t xml:space="preserve">then </w:t>
      </w:r>
      <w:r w:rsidR="00C06FA1" w:rsidRPr="0020703A">
        <w:t>of the social order previously established.</w:t>
      </w:r>
    </w:p>
    <w:p w14:paraId="29F3BDCE" w14:textId="31E60696" w:rsidR="00C06FA1" w:rsidRPr="0020703A" w:rsidRDefault="00C06FA1" w:rsidP="005514E7">
      <w:r w:rsidRPr="0020703A">
        <w:t xml:space="preserve">History shows how the </w:t>
      </w:r>
      <w:r w:rsidR="00A8620E" w:rsidRPr="0020703A">
        <w:t>technological</w:t>
      </w:r>
      <w:r w:rsidRPr="0020703A">
        <w:t xml:space="preserve"> augment</w:t>
      </w:r>
      <w:r w:rsidR="00515810" w:rsidRPr="0020703A">
        <w:t>at</w:t>
      </w:r>
      <w:r w:rsidR="00A8620E" w:rsidRPr="0020703A">
        <w:t>ion of</w:t>
      </w:r>
      <w:r w:rsidRPr="0020703A">
        <w:t xml:space="preserve"> human physical and movement capabilit</w:t>
      </w:r>
      <w:r w:rsidR="00515810" w:rsidRPr="0020703A">
        <w:t>y</w:t>
      </w:r>
      <w:r w:rsidRPr="0020703A">
        <w:t xml:space="preserve"> led to a revolution of social arrangements and order</w:t>
      </w:r>
      <w:r w:rsidR="00515810" w:rsidRPr="0020703A">
        <w:t xml:space="preserve"> through industry. </w:t>
      </w:r>
      <w:r w:rsidRPr="0020703A">
        <w:t>The new revolution, currently underway, is related to the technologi</w:t>
      </w:r>
      <w:r w:rsidR="00A97120" w:rsidRPr="0020703A">
        <w:t xml:space="preserve">cal </w:t>
      </w:r>
      <w:r w:rsidRPr="0020703A">
        <w:t>augment</w:t>
      </w:r>
      <w:r w:rsidR="00A97120" w:rsidRPr="0020703A">
        <w:t>ation of</w:t>
      </w:r>
      <w:r w:rsidRPr="0020703A">
        <w:t xml:space="preserve"> human cognitive and communicative capabilities – information technology (IT)</w:t>
      </w:r>
      <w:r w:rsidR="0068640B" w:rsidRPr="0020703A">
        <w:t>, computation and networks</w:t>
      </w:r>
      <w:r w:rsidRPr="0020703A">
        <w:t>.</w:t>
      </w:r>
      <w:r w:rsidR="00BC3E29" w:rsidRPr="0020703A">
        <w:t xml:space="preserve"> </w:t>
      </w:r>
      <w:r w:rsidRPr="0020703A">
        <w:t>At the dawn of th</w:t>
      </w:r>
      <w:r w:rsidR="00A97120" w:rsidRPr="0020703A">
        <w:t>is</w:t>
      </w:r>
      <w:r w:rsidRPr="0020703A">
        <w:t xml:space="preserve"> new revolution, we can try to figure out what the future </w:t>
      </w:r>
      <w:r w:rsidR="00BC3E29" w:rsidRPr="0020703A">
        <w:t>prospect is for</w:t>
      </w:r>
      <w:r w:rsidRPr="0020703A">
        <w:t xml:space="preserve"> humankind.</w:t>
      </w:r>
    </w:p>
    <w:p w14:paraId="4B6A5A63" w14:textId="6B5C1ECE" w:rsidR="00667801" w:rsidRPr="0020703A" w:rsidRDefault="00A0204C" w:rsidP="005514E7">
      <w:r w:rsidRPr="0020703A">
        <w:t>An observable</w:t>
      </w:r>
      <w:r w:rsidR="00C06FA1" w:rsidRPr="0020703A">
        <w:t xml:space="preserve"> consequence of the widespread use </w:t>
      </w:r>
      <w:r w:rsidRPr="0020703A">
        <w:t xml:space="preserve">of advanced algorithmic machines </w:t>
      </w:r>
      <w:r w:rsidR="00C06FA1" w:rsidRPr="0020703A">
        <w:t xml:space="preserve">is an increase in the rhythm of life. </w:t>
      </w:r>
      <w:r w:rsidR="009B1133" w:rsidRPr="0020703A">
        <w:t>Since the mass interconnection of computers through the Internet, perceptively s</w:t>
      </w:r>
      <w:r w:rsidR="00C06FA1" w:rsidRPr="0020703A">
        <w:t xml:space="preserve">pace and time </w:t>
      </w:r>
      <w:r w:rsidR="009B1133" w:rsidRPr="0020703A">
        <w:t xml:space="preserve">have </w:t>
      </w:r>
      <w:r w:rsidR="00C06FA1" w:rsidRPr="0020703A">
        <w:t>shr</w:t>
      </w:r>
      <w:r w:rsidR="00BB567C" w:rsidRPr="0020703A">
        <w:t>u</w:t>
      </w:r>
      <w:r w:rsidR="00C06FA1" w:rsidRPr="0020703A">
        <w:t xml:space="preserve">nk. New forms of cooperation and coordination are </w:t>
      </w:r>
      <w:r w:rsidR="00F504F3" w:rsidRPr="0020703A">
        <w:t xml:space="preserve">possible or </w:t>
      </w:r>
      <w:r w:rsidR="00C06FA1" w:rsidRPr="0020703A">
        <w:t xml:space="preserve">necessary. </w:t>
      </w:r>
      <w:r w:rsidR="00836430" w:rsidRPr="0020703A">
        <w:t>H</w:t>
      </w:r>
      <w:r w:rsidR="00C06FA1" w:rsidRPr="0020703A">
        <w:t xml:space="preserve">umans </w:t>
      </w:r>
      <w:r w:rsidR="0055352E" w:rsidRPr="0020703A">
        <w:t xml:space="preserve">themselves </w:t>
      </w:r>
      <w:r w:rsidR="00836430" w:rsidRPr="0020703A">
        <w:t xml:space="preserve">have been </w:t>
      </w:r>
      <w:r w:rsidR="00566923" w:rsidRPr="0020703A">
        <w:t>e</w:t>
      </w:r>
      <w:r w:rsidR="00C06FA1" w:rsidRPr="0020703A">
        <w:t xml:space="preserve">xpected to </w:t>
      </w:r>
      <w:r w:rsidR="0055352E" w:rsidRPr="0020703A">
        <w:t xml:space="preserve">fit the new technological milieu. </w:t>
      </w:r>
      <w:r w:rsidR="00FF5482" w:rsidRPr="0020703A">
        <w:t xml:space="preserve">We </w:t>
      </w:r>
      <w:r w:rsidR="00C06FA1" w:rsidRPr="0020703A">
        <w:t xml:space="preserve">deal with business at new pace, often at the cost of extra working hours and of </w:t>
      </w:r>
      <w:r w:rsidR="00C17151" w:rsidRPr="0020703A">
        <w:t xml:space="preserve">reducing </w:t>
      </w:r>
      <w:r w:rsidR="00C06FA1" w:rsidRPr="0020703A">
        <w:t>leisure and family time.</w:t>
      </w:r>
      <w:r w:rsidR="003C652E" w:rsidRPr="0020703A">
        <w:t xml:space="preserve"> In this sense, there is a question of the control of time, and the usurpation of the human clock by network time</w:t>
      </w:r>
      <w:r w:rsidR="00FF5482" w:rsidRPr="0020703A">
        <w:t>. This network time is</w:t>
      </w:r>
      <w:r w:rsidR="00467835" w:rsidRPr="0020703A">
        <w:t xml:space="preserve"> based upon the interconnection of machines and human actors spread across geographies and time zones. </w:t>
      </w:r>
      <w:r w:rsidR="009F4F72" w:rsidRPr="0020703A">
        <w:t>In this picture, w</w:t>
      </w:r>
      <w:r w:rsidR="00C06FA1" w:rsidRPr="0020703A">
        <w:t xml:space="preserve">ork is saved, but there is no </w:t>
      </w:r>
      <w:r w:rsidR="009F4F72" w:rsidRPr="0020703A">
        <w:t xml:space="preserve">obvious </w:t>
      </w:r>
      <w:r w:rsidR="00C06FA1" w:rsidRPr="0020703A">
        <w:t xml:space="preserve">priority </w:t>
      </w:r>
      <w:r w:rsidR="009F4F72" w:rsidRPr="0020703A">
        <w:t>to</w:t>
      </w:r>
      <w:r w:rsidR="00C06FA1" w:rsidRPr="0020703A">
        <w:t xml:space="preserve"> </w:t>
      </w:r>
      <w:r w:rsidR="0085500E" w:rsidRPr="0020703A">
        <w:t xml:space="preserve">the </w:t>
      </w:r>
      <w:r w:rsidR="00C06FA1" w:rsidRPr="0020703A">
        <w:t xml:space="preserve">automating </w:t>
      </w:r>
      <w:r w:rsidR="0000042B" w:rsidRPr="0020703A">
        <w:t>of dull work or</w:t>
      </w:r>
      <w:r w:rsidR="00C17151" w:rsidRPr="0020703A">
        <w:t xml:space="preserve"> of the serving of human values</w:t>
      </w:r>
      <w:r w:rsidR="00566923" w:rsidRPr="0020703A">
        <w:t xml:space="preserve"> beyond a</w:t>
      </w:r>
      <w:r w:rsidR="00E8205B" w:rsidRPr="0020703A">
        <w:t>cquisition of material goods</w:t>
      </w:r>
      <w:r w:rsidR="00C06FA1" w:rsidRPr="0020703A">
        <w:t xml:space="preserve">. </w:t>
      </w:r>
      <w:r w:rsidR="009F4F72" w:rsidRPr="0020703A">
        <w:t>The logic of the network is cost-efficiency so</w:t>
      </w:r>
      <w:r w:rsidR="00E8205B" w:rsidRPr="0020703A">
        <w:t>-as-</w:t>
      </w:r>
      <w:r w:rsidR="009F4F72" w:rsidRPr="0020703A">
        <w:t xml:space="preserve">to bring prosperity through markets. Hence, prosperities </w:t>
      </w:r>
      <w:r w:rsidR="001A25FC" w:rsidRPr="0020703A">
        <w:t xml:space="preserve">are traded: the ability to fit labour within human </w:t>
      </w:r>
      <w:r w:rsidR="00D679B4" w:rsidRPr="0020703A">
        <w:t xml:space="preserve">needs </w:t>
      </w:r>
      <w:r w:rsidR="001A25FC" w:rsidRPr="0020703A">
        <w:t xml:space="preserve">is traded for </w:t>
      </w:r>
      <w:r w:rsidR="00667801" w:rsidRPr="0020703A">
        <w:t xml:space="preserve">further efficiency and, behind that, potential material gains. </w:t>
      </w:r>
    </w:p>
    <w:p w14:paraId="3701C95F" w14:textId="6869A882" w:rsidR="00C06FA1" w:rsidRPr="0020703A" w:rsidRDefault="00C06FA1" w:rsidP="005514E7">
      <w:r w:rsidRPr="0020703A">
        <w:t xml:space="preserve">Work is automated according to what technology can do. </w:t>
      </w:r>
      <w:r w:rsidR="0085500E" w:rsidRPr="0020703A">
        <w:t>This is a major point of control. T</w:t>
      </w:r>
      <w:r w:rsidRPr="0020703A">
        <w:t xml:space="preserve">here is a lot that new </w:t>
      </w:r>
      <w:r w:rsidR="0085500E" w:rsidRPr="0020703A">
        <w:t xml:space="preserve">machines </w:t>
      </w:r>
      <w:r w:rsidRPr="0020703A">
        <w:t xml:space="preserve">can do, including making decisions. </w:t>
      </w:r>
      <w:r w:rsidR="00D522EE" w:rsidRPr="0020703A">
        <w:t>Today, decisions are made by the logic of the network</w:t>
      </w:r>
      <w:r w:rsidR="00A239E0" w:rsidRPr="0020703A">
        <w:t xml:space="preserve">. Soon, </w:t>
      </w:r>
      <w:r w:rsidR="0000042B" w:rsidRPr="0020703A">
        <w:t>the machines themselves will additionally make decisions</w:t>
      </w:r>
      <w:r w:rsidR="00A239E0" w:rsidRPr="0020703A">
        <w:t xml:space="preserve">. </w:t>
      </w:r>
    </w:p>
    <w:p w14:paraId="5F9BF420" w14:textId="59462700" w:rsidR="006003BF" w:rsidRPr="0020703A" w:rsidRDefault="00B115D5" w:rsidP="005514E7">
      <w:pPr>
        <w:pStyle w:val="Heading2"/>
      </w:pPr>
      <w:r w:rsidRPr="0020703A">
        <w:t>Responsibility</w:t>
      </w:r>
    </w:p>
    <w:p w14:paraId="30554CF8" w14:textId="59B95762" w:rsidR="00C06FA1" w:rsidRPr="0020703A" w:rsidRDefault="00B65A89" w:rsidP="005514E7">
      <w:r w:rsidRPr="0020703A">
        <w:t>C</w:t>
      </w:r>
      <w:r w:rsidR="00C06FA1" w:rsidRPr="0020703A">
        <w:t>entral to human</w:t>
      </w:r>
      <w:r w:rsidRPr="0020703A">
        <w:t xml:space="preserve"> </w:t>
      </w:r>
      <w:r w:rsidR="00C06FA1" w:rsidRPr="0020703A">
        <w:t>s</w:t>
      </w:r>
      <w:r w:rsidRPr="0020703A">
        <w:t>ociety</w:t>
      </w:r>
      <w:r w:rsidR="00C06FA1" w:rsidRPr="0020703A">
        <w:t xml:space="preserve">, </w:t>
      </w:r>
      <w:r w:rsidR="0077110F" w:rsidRPr="0020703A">
        <w:t xml:space="preserve">the nature and abundance of </w:t>
      </w:r>
      <w:r w:rsidR="00C06FA1" w:rsidRPr="0020703A">
        <w:t>jobs have</w:t>
      </w:r>
      <w:r w:rsidR="00DF2B25" w:rsidRPr="0020703A">
        <w:t xml:space="preserve"> significant consequences across </w:t>
      </w:r>
      <w:r w:rsidR="008D6C59" w:rsidRPr="0020703A">
        <w:t xml:space="preserve">the formation and running of society. </w:t>
      </w:r>
      <w:r w:rsidR="00C06FA1" w:rsidRPr="0020703A">
        <w:t xml:space="preserve">The </w:t>
      </w:r>
      <w:r w:rsidR="003F3B27" w:rsidRPr="0020703A">
        <w:t xml:space="preserve">modern prospect of the </w:t>
      </w:r>
      <w:r w:rsidR="00C06FA1" w:rsidRPr="0020703A">
        <w:t xml:space="preserve">automation of intellectual capabilities brings severe challenges to </w:t>
      </w:r>
      <w:r w:rsidR="003F3B27" w:rsidRPr="0020703A">
        <w:t>social arrangements</w:t>
      </w:r>
      <w:r w:rsidR="00C06FA1" w:rsidRPr="0020703A">
        <w:t xml:space="preserve">. It is </w:t>
      </w:r>
      <w:r w:rsidR="0056392D" w:rsidRPr="0020703A">
        <w:t xml:space="preserve">likely to be </w:t>
      </w:r>
      <w:r w:rsidR="00C06FA1" w:rsidRPr="0020703A">
        <w:t>much more just the disappearance of some (a lot of) jobs and the emergence of some new ones.</w:t>
      </w:r>
      <w:r w:rsidR="0056392D" w:rsidRPr="0020703A">
        <w:t xml:space="preserve"> There are likely to be emergent effects across society and including in relation to its power structures. </w:t>
      </w:r>
    </w:p>
    <w:p w14:paraId="2FD47133" w14:textId="33F6E19A" w:rsidR="006003BF" w:rsidRPr="0020703A" w:rsidRDefault="00786B4B" w:rsidP="005514E7">
      <w:r w:rsidRPr="0020703A">
        <w:t xml:space="preserve">Data shows that already </w:t>
      </w:r>
      <w:r w:rsidR="00C06FA1" w:rsidRPr="0020703A">
        <w:t xml:space="preserve">the distribution of wealth is </w:t>
      </w:r>
      <w:r w:rsidR="00ED2708" w:rsidRPr="0020703A">
        <w:t>increasingly</w:t>
      </w:r>
      <w:r w:rsidR="00C06FA1" w:rsidRPr="0020703A">
        <w:t xml:space="preserve"> affected, raising ethical issues in society. The </w:t>
      </w:r>
      <w:r w:rsidR="006E0F2E" w:rsidRPr="0020703A">
        <w:t xml:space="preserve">contemporary </w:t>
      </w:r>
      <w:r w:rsidR="00C06FA1" w:rsidRPr="0020703A">
        <w:t xml:space="preserve">benefits of the </w:t>
      </w:r>
      <w:r w:rsidR="006E0F2E" w:rsidRPr="0020703A">
        <w:t>material consumerism</w:t>
      </w:r>
      <w:r w:rsidR="00D902E8" w:rsidRPr="0020703A">
        <w:t xml:space="preserve"> are now characterised also by </w:t>
      </w:r>
      <w:r w:rsidR="00C06FA1" w:rsidRPr="0020703A">
        <w:lastRenderedPageBreak/>
        <w:t xml:space="preserve">increasing inequalities </w:t>
      </w:r>
      <w:r w:rsidR="0051356A" w:rsidRPr="0020703A">
        <w:t>in their</w:t>
      </w:r>
      <w:r w:rsidR="00C06FA1" w:rsidRPr="0020703A">
        <w:t xml:space="preserve"> distribution </w:t>
      </w:r>
      <w:r w:rsidR="004E5362">
        <w:fldChar w:fldCharType="begin" w:fldLock="1"/>
      </w:r>
      <w:r w:rsidR="004E5362">
        <w:instrText>ADDIN CSL_CITATION {"citationItems":[{"id":"ITEM-1","itemData":{"author":[{"dropping-particle":"","family":"Brynjolfsson","given":"E.","non-dropping-particle":"","parse-names":false,"suffix":""},{"dropping-particle":"","family":"McAfee","given":"A.","non-dropping-particle":"","parse-names":false,"suffix":""}],"container-title":"Foreign Affairs","id":"ITEM-1","issued":{"date-parts":[["2015"]]},"page":"8","title":"Will Humans Go the Way of Horses?","type":"article-magazine"},"uris":["http://www.mendeley.com/documents/?uuid=5f57d3dc-6d2a-4fc8-84be-b632c0cd8081"]}],"mendeley":{"formattedCitation":"(E. Brynjolfsson &amp; McAfee, 2015)","plainTextFormattedCitation":"(E. Brynjolfsson &amp; McAfee, 2015)","previouslyFormattedCitation":"(E. Brynjolfsson &amp; McAfee, 2015)"},"properties":{"noteIndex":0},"schema":"https://github.com/citation-style-language/schema/raw/master/csl-citation.json"}</w:instrText>
      </w:r>
      <w:r w:rsidR="004E5362">
        <w:fldChar w:fldCharType="separate"/>
      </w:r>
      <w:r w:rsidR="004E5362" w:rsidRPr="004E5362">
        <w:rPr>
          <w:noProof/>
        </w:rPr>
        <w:t>(E. Brynjolfsson &amp; McAfee, 2015)</w:t>
      </w:r>
      <w:r w:rsidR="004E5362">
        <w:fldChar w:fldCharType="end"/>
      </w:r>
      <w:r w:rsidR="00C06FA1" w:rsidRPr="0020703A">
        <w:t>.</w:t>
      </w:r>
      <w:r w:rsidR="0098376D" w:rsidRPr="0020703A">
        <w:t xml:space="preserve"> Whilst this problem of inequality is already understood as a dilemma for society </w:t>
      </w:r>
      <w:r w:rsidR="005254B4" w:rsidRPr="0020703A">
        <w:t xml:space="preserve">an additional and accompanying dilemma might be </w:t>
      </w:r>
      <w:r w:rsidR="00FD4049" w:rsidRPr="0020703A">
        <w:t xml:space="preserve">a problem of responsibility. </w:t>
      </w:r>
      <w:r w:rsidR="00435601" w:rsidRPr="0020703A">
        <w:t xml:space="preserve">Who or what is responsible for decisions in human society? If </w:t>
      </w:r>
      <w:r w:rsidR="00BD4413" w:rsidRPr="0020703A">
        <w:t xml:space="preserve">machines are increasingly in charge of decisions, then how does society vet them and in whose interests do they work? Who owns the machines? </w:t>
      </w:r>
      <w:r w:rsidR="001B63B8" w:rsidRPr="0020703A">
        <w:t xml:space="preserve">Problems of inequality and problems of responsibility will seriously </w:t>
      </w:r>
      <w:r w:rsidR="00C06FA1" w:rsidRPr="0020703A">
        <w:t>weaken social cohesion, trust and accountability.</w:t>
      </w:r>
    </w:p>
    <w:p w14:paraId="5ACE94FF" w14:textId="20A4A1C2" w:rsidR="0041224E" w:rsidRPr="0020703A" w:rsidRDefault="0000042B" w:rsidP="005514E7">
      <w:r>
        <w:t>T</w:t>
      </w:r>
      <w:r w:rsidRPr="0020703A">
        <w:t>he logic we know to date</w:t>
      </w:r>
      <w:r>
        <w:t xml:space="preserve"> is that e</w:t>
      </w:r>
      <w:r w:rsidRPr="0020703A">
        <w:t>ventually</w:t>
      </w:r>
      <w:r w:rsidR="0041224E" w:rsidRPr="0020703A">
        <w:t xml:space="preserve">, what can be </w:t>
      </w:r>
      <w:r w:rsidRPr="0020703A">
        <w:t>automated</w:t>
      </w:r>
      <w:r w:rsidR="0041224E" w:rsidRPr="0020703A">
        <w:t xml:space="preserve"> will be automated. </w:t>
      </w:r>
      <w:r>
        <w:t>H</w:t>
      </w:r>
      <w:r w:rsidRPr="0020703A">
        <w:t>owever</w:t>
      </w:r>
      <w:r>
        <w:t>,</w:t>
      </w:r>
      <w:r w:rsidRPr="0020703A">
        <w:t xml:space="preserve"> </w:t>
      </w:r>
      <w:r>
        <w:t>i</w:t>
      </w:r>
      <w:r w:rsidR="0041224E" w:rsidRPr="0020703A">
        <w:t>t is</w:t>
      </w:r>
      <w:r w:rsidR="007A2998" w:rsidRPr="0020703A">
        <w:t xml:space="preserve"> </w:t>
      </w:r>
      <w:r w:rsidR="0041224E" w:rsidRPr="0020703A">
        <w:t>n</w:t>
      </w:r>
      <w:r w:rsidR="007A2998" w:rsidRPr="0020703A">
        <w:t>o</w:t>
      </w:r>
      <w:r w:rsidR="0041224E" w:rsidRPr="0020703A">
        <w:t xml:space="preserve">t clear what is going to happen to responsibility. </w:t>
      </w:r>
      <w:r w:rsidR="007A2998" w:rsidRPr="0020703A">
        <w:t xml:space="preserve">Are we reversing a democratic tradition of trying to share responsibility by </w:t>
      </w:r>
      <w:r w:rsidR="00903AB0" w:rsidRPr="0020703A">
        <w:t xml:space="preserve">automating decisions on some algorithmic basis, and thereby </w:t>
      </w:r>
      <w:r w:rsidR="008D0BAA" w:rsidRPr="0020703A">
        <w:t>concentrating responsibility</w:t>
      </w:r>
      <w:r w:rsidR="005F0BE4" w:rsidRPr="0020703A">
        <w:t>? Responsibility</w:t>
      </w:r>
      <w:r w:rsidR="0041224E" w:rsidRPr="0020703A">
        <w:t xml:space="preserve"> used to be assigned to humans. What will happen when </w:t>
      </w:r>
      <w:r w:rsidR="00DA39D3" w:rsidRPr="0020703A">
        <w:t>machines make decisions</w:t>
      </w:r>
      <w:r w:rsidR="0041224E" w:rsidRPr="0020703A">
        <w:t>? Who will understand what is in the algorithm?</w:t>
      </w:r>
    </w:p>
    <w:p w14:paraId="24E79C86" w14:textId="3825CE0A" w:rsidR="00682F92" w:rsidRPr="0020703A" w:rsidRDefault="00682F92" w:rsidP="005514E7">
      <w:pPr>
        <w:pStyle w:val="Heading2"/>
      </w:pPr>
      <w:r w:rsidRPr="0020703A">
        <w:t>Future Research</w:t>
      </w:r>
    </w:p>
    <w:p w14:paraId="5C7B85A9" w14:textId="77906C18" w:rsidR="00501A2C" w:rsidRPr="0020703A" w:rsidRDefault="005E7D1D" w:rsidP="005514E7">
      <w:r w:rsidRPr="0020703A">
        <w:t xml:space="preserve">Such a fundamental place is given to jobs in society that the changes now </w:t>
      </w:r>
      <w:r w:rsidR="00B246C0" w:rsidRPr="0020703A">
        <w:t>occurring me</w:t>
      </w:r>
      <w:r w:rsidR="00CF516D" w:rsidRPr="0020703A">
        <w:t>r</w:t>
      </w:r>
      <w:r w:rsidR="00B246C0" w:rsidRPr="0020703A">
        <w:t xml:space="preserve">it profound, multi-disciplinary research. </w:t>
      </w:r>
      <w:r w:rsidR="00AC2A91" w:rsidRPr="0020703A">
        <w:t>With</w:t>
      </w:r>
      <w:r w:rsidR="007559BE" w:rsidRPr="0020703A">
        <w:t xml:space="preserve"> regard to the Information Systems community, the performance of machines in their social setting has been a long tradition</w:t>
      </w:r>
      <w:r w:rsidR="007A71BD" w:rsidRPr="0020703A">
        <w:t xml:space="preserve"> (</w:t>
      </w:r>
      <w:r w:rsidR="007A71BD" w:rsidRPr="0020703A">
        <w:rPr>
          <w:highlight w:val="yellow"/>
        </w:rPr>
        <w:t>**</w:t>
      </w:r>
      <w:r w:rsidR="007A71BD" w:rsidRPr="0020703A">
        <w:t>cite)</w:t>
      </w:r>
      <w:r w:rsidR="007559BE" w:rsidRPr="0020703A">
        <w:t xml:space="preserve">. </w:t>
      </w:r>
      <w:r w:rsidR="001E7AB9" w:rsidRPr="0020703A">
        <w:t xml:space="preserve">Potentially the work done to date is only a harbinger of more necessary and greater </w:t>
      </w:r>
      <w:r w:rsidR="00591B99" w:rsidRPr="0020703A">
        <w:t xml:space="preserve">studies ahead. Moreover, topics such as business process are potentially relevant because they allow researchers to catalogue and critique changing </w:t>
      </w:r>
      <w:r w:rsidR="00C478FB" w:rsidRPr="0020703A">
        <w:t>machine/employee relations on a process-by-process basis</w:t>
      </w:r>
      <w:r w:rsidR="007A71BD" w:rsidRPr="0020703A">
        <w:t xml:space="preserve"> (</w:t>
      </w:r>
      <w:r w:rsidR="007A71BD" w:rsidRPr="0020703A">
        <w:rPr>
          <w:highlight w:val="yellow"/>
        </w:rPr>
        <w:t>**</w:t>
      </w:r>
      <w:r w:rsidR="007A71BD" w:rsidRPr="0020703A">
        <w:t>cite)</w:t>
      </w:r>
      <w:r w:rsidR="00C478FB" w:rsidRPr="0020703A">
        <w:t xml:space="preserve">. </w:t>
      </w:r>
      <w:r w:rsidR="00C319D9" w:rsidRPr="0020703A">
        <w:t>From such a base, Information Systems research can deploy its technical expertise to support the de</w:t>
      </w:r>
      <w:r w:rsidR="00DB2ADC" w:rsidRPr="0020703A">
        <w:t xml:space="preserve">velopment of social critique. What kinds of machine, or deployment of machine, serve </w:t>
      </w:r>
      <w:r w:rsidR="00AA3B6D" w:rsidRPr="0020703A">
        <w:t>wider societal ends and which do not? Our scholarship might then increasingly serve human growth</w:t>
      </w:r>
      <w:r w:rsidR="005253B9" w:rsidRPr="0020703A">
        <w:t xml:space="preserve"> at least as much as it currently serves firm efficiency and economic growth. </w:t>
      </w:r>
      <w:r w:rsidR="003D1A9C" w:rsidRPr="0020703A">
        <w:t>To this end, Maslow, as cited earlier, might become a</w:t>
      </w:r>
      <w:r w:rsidR="00D54597" w:rsidRPr="0020703A">
        <w:t xml:space="preserve">n important framework for many of our studies </w:t>
      </w:r>
      <w:r w:rsidR="00D54597" w:rsidRPr="0020703A">
        <w:rPr>
          <w:highlight w:val="yellow"/>
        </w:rPr>
        <w:t>(**Maslow</w:t>
      </w:r>
      <w:r w:rsidR="00D54597" w:rsidRPr="0020703A">
        <w:t xml:space="preserve">). </w:t>
      </w:r>
      <w:r w:rsidR="00AC2A91" w:rsidRPr="0020703A">
        <w:t xml:space="preserve"> </w:t>
      </w:r>
    </w:p>
    <w:p w14:paraId="591050F8" w14:textId="454EA274" w:rsidR="006003BF" w:rsidRPr="0020703A" w:rsidRDefault="006003BF" w:rsidP="005514E7">
      <w:pPr>
        <w:pStyle w:val="Heading1"/>
      </w:pPr>
      <w:r w:rsidRPr="0020703A">
        <w:t xml:space="preserve">Attention </w:t>
      </w:r>
      <w:r w:rsidR="000C617A">
        <w:t xml:space="preserve">- </w:t>
      </w:r>
      <w:r w:rsidR="000C617A" w:rsidRPr="000C617A">
        <w:t>Christian Grimme</w:t>
      </w:r>
      <w:r w:rsidR="000C617A">
        <w:t xml:space="preserve">, </w:t>
      </w:r>
      <w:r w:rsidR="000C617A" w:rsidRPr="000C617A">
        <w:t>Heike Trautmann</w:t>
      </w:r>
    </w:p>
    <w:p w14:paraId="3D66F699" w14:textId="07DC30DA" w:rsidR="00F74608" w:rsidRPr="0020703A" w:rsidRDefault="00DE1A09" w:rsidP="005514E7">
      <w:pPr>
        <w:pStyle w:val="Heading2"/>
      </w:pPr>
      <w:r w:rsidRPr="0020703A">
        <w:t>Introduction</w:t>
      </w:r>
    </w:p>
    <w:p w14:paraId="6B1E062E" w14:textId="180337D3" w:rsidR="002F7A4E" w:rsidRPr="0020703A" w:rsidRDefault="00E35A00" w:rsidP="005514E7">
      <w:r w:rsidRPr="0020703A">
        <w:t xml:space="preserve">Following Simon (1971) the ability to consume information in the “information-rich world” is scarce. </w:t>
      </w:r>
      <w:r w:rsidR="00552E44" w:rsidRPr="0020703A">
        <w:t>In other words, information</w:t>
      </w:r>
      <w:r w:rsidR="0034321B" w:rsidRPr="0020703A">
        <w:t xml:space="preserve"> richness implies attention scarcity. Mechanistically,</w:t>
      </w:r>
      <w:r w:rsidRPr="0020703A">
        <w:t xml:space="preserve"> attention is consumed by information</w:t>
      </w:r>
      <w:r w:rsidR="005C6289" w:rsidRPr="0020703A">
        <w:t>. T</w:t>
      </w:r>
      <w:r w:rsidRPr="0020703A">
        <w:t xml:space="preserve">he </w:t>
      </w:r>
      <w:r w:rsidR="005C6289" w:rsidRPr="0020703A">
        <w:t xml:space="preserve">further </w:t>
      </w:r>
      <w:r w:rsidRPr="0020703A">
        <w:t xml:space="preserve">growth of information </w:t>
      </w:r>
      <w:r w:rsidR="006E2F10" w:rsidRPr="0020703A">
        <w:t xml:space="preserve">therefore </w:t>
      </w:r>
      <w:r w:rsidRPr="0020703A">
        <w:t xml:space="preserve">requires </w:t>
      </w:r>
      <w:r w:rsidR="00B203D7" w:rsidRPr="0020703A">
        <w:t xml:space="preserve">increasingly complicated </w:t>
      </w:r>
      <w:r w:rsidRPr="0020703A">
        <w:t>decision</w:t>
      </w:r>
      <w:r w:rsidR="00FE174C" w:rsidRPr="0020703A">
        <w:t>-</w:t>
      </w:r>
      <w:r w:rsidRPr="0020703A">
        <w:t>making o</w:t>
      </w:r>
      <w:r w:rsidR="00B203D7" w:rsidRPr="0020703A">
        <w:t>ver</w:t>
      </w:r>
      <w:r w:rsidRPr="0020703A">
        <w:t xml:space="preserve"> which information to </w:t>
      </w:r>
      <w:r w:rsidR="00B203D7" w:rsidRPr="0020703A">
        <w:t>attend to</w:t>
      </w:r>
      <w:r w:rsidRPr="0020703A">
        <w:t xml:space="preserve"> and which information to ignore. </w:t>
      </w:r>
      <w:r w:rsidR="006E2F10" w:rsidRPr="0020703A">
        <w:t xml:space="preserve">Algorithms </w:t>
      </w:r>
      <w:r w:rsidR="00040860" w:rsidRPr="0020703A">
        <w:t xml:space="preserve">intervene in this process, seeking to </w:t>
      </w:r>
      <w:r w:rsidR="00EC570A" w:rsidRPr="0020703A">
        <w:t xml:space="preserve">direct attention to advertisers </w:t>
      </w:r>
      <w:r w:rsidR="00CB4991" w:rsidRPr="0020703A">
        <w:t>(e.g. Facebook, Google advertising), or towards the needs of algorithms themselves (e.g. “</w:t>
      </w:r>
      <w:r w:rsidR="00D4397C" w:rsidRPr="0020703A">
        <w:t xml:space="preserve">Update Now,” “Your computer needs to close,” </w:t>
      </w:r>
      <w:r w:rsidR="003630B3" w:rsidRPr="0020703A">
        <w:t>“Log-on for full service.”)</w:t>
      </w:r>
    </w:p>
    <w:p w14:paraId="0CAE6F0A" w14:textId="533EA400" w:rsidR="00E35A00" w:rsidRPr="0020703A" w:rsidRDefault="002F7A4E" w:rsidP="005514E7">
      <w:r w:rsidRPr="0020703A">
        <w:t>Understanding a</w:t>
      </w:r>
      <w:r w:rsidR="00E35A00" w:rsidRPr="0020703A">
        <w:t xml:space="preserve">ttention as </w:t>
      </w:r>
      <w:r w:rsidRPr="0020703A">
        <w:t xml:space="preserve">a </w:t>
      </w:r>
      <w:r w:rsidR="00E35A00" w:rsidRPr="0020703A">
        <w:t>scarce resource</w:t>
      </w:r>
      <w:r w:rsidRPr="0020703A">
        <w:t xml:space="preserve"> open</w:t>
      </w:r>
      <w:r w:rsidR="00E35784" w:rsidRPr="0020703A">
        <w:t>s it</w:t>
      </w:r>
      <w:r w:rsidR="00E35A00" w:rsidRPr="0020703A">
        <w:t xml:space="preserve"> to economic vocabulary </w:t>
      </w:r>
      <w:r w:rsidR="004E5362">
        <w:fldChar w:fldCharType="begin" w:fldLock="1"/>
      </w:r>
      <w:r w:rsidR="004E5362">
        <w:instrText>ADDIN CSL_CITATION {"citationItems":[{"id":"ITEM-1","itemData":{"author":[{"dropping-particle":"","family":"Davenport","given":"T.H.","non-dropping-particle":"","parse-names":false,"suffix":""},{"dropping-particle":"","family":"Beck","given":"J.C.","non-dropping-particle":"","parse-names":false,"suffix":""}],"id":"ITEM-1","issued":{"date-parts":[["2001"]]},"publisher":"Harvard Business School Press","publisher-place":"Boston, MA USA","title":"The Attention Economy: Understanding the New Currency of Business","type":"book"},"uris":["http://www.mendeley.com/documents/?uuid=bb93a49b-8ab9-4a48-b0d7-3181858c2a10"]}],"mendeley":{"formattedCitation":"(Davenport &amp; Beck, 2001)","plainTextFormattedCitation":"(Davenport &amp; Beck, 2001)","previouslyFormattedCitation":"(Davenport &amp; Beck, 2001)"},"properties":{"noteIndex":0},"schema":"https://github.com/citation-style-language/schema/raw/master/csl-citation.json"}</w:instrText>
      </w:r>
      <w:r w:rsidR="004E5362">
        <w:fldChar w:fldCharType="separate"/>
      </w:r>
      <w:r w:rsidR="004E5362" w:rsidRPr="004E5362">
        <w:rPr>
          <w:noProof/>
        </w:rPr>
        <w:t>(Davenport &amp; Beck, 2001)</w:t>
      </w:r>
      <w:r w:rsidR="004E5362">
        <w:fldChar w:fldCharType="end"/>
      </w:r>
      <w:r w:rsidR="00E35A00" w:rsidRPr="0020703A">
        <w:t xml:space="preserve">: </w:t>
      </w:r>
      <w:r w:rsidR="00E35A00" w:rsidRPr="0020703A">
        <w:rPr>
          <w:i/>
        </w:rPr>
        <w:t>paying</w:t>
      </w:r>
      <w:r w:rsidR="00E35A00" w:rsidRPr="0020703A">
        <w:t xml:space="preserve"> attention to information reduces the amount of overall individually available attention </w:t>
      </w:r>
      <w:r w:rsidR="007F32F8" w:rsidRPr="0020703A">
        <w:t xml:space="preserve">that each </w:t>
      </w:r>
      <w:r w:rsidR="00E35A00" w:rsidRPr="0020703A">
        <w:t xml:space="preserve">can </w:t>
      </w:r>
      <w:r w:rsidR="00E35A00" w:rsidRPr="0020703A">
        <w:rPr>
          <w:i/>
        </w:rPr>
        <w:t>spend</w:t>
      </w:r>
      <w:r w:rsidR="00E35A00" w:rsidRPr="0020703A">
        <w:t xml:space="preserve">. We </w:t>
      </w:r>
      <w:r w:rsidR="00E35A00" w:rsidRPr="0020703A">
        <w:rPr>
          <w:i/>
        </w:rPr>
        <w:t>deal</w:t>
      </w:r>
      <w:r w:rsidR="00E35A00" w:rsidRPr="0020703A">
        <w:t xml:space="preserve"> with attention by recognizing one piece of information and ignoring another piece of information. In the data-centric world, where we are confronted with a huge amount of raw and extracted information (“information overload”, see e.g. </w:t>
      </w:r>
      <w:r w:rsidR="004E5362">
        <w:fldChar w:fldCharType="begin" w:fldLock="1"/>
      </w:r>
      <w:r w:rsidR="004E5362">
        <w:instrText>ADDIN CSL_CITATION {"citationItems":[{"id":"ITEM-1","itemData":{"author":[{"dropping-particle":"","family":"Ashton","given":"R. H.","non-dropping-particle":"","parse-names":false,"suffix":""}],"container-title":"Cost and Management","id":"ITEM-1","issued":{"date-parts":[["1974"]]},"page":"37-40","title":"Behavioral Implications of Information Overload in Managerial Accounting Reports","type":"article-journal"},"uris":["http://www.mendeley.com/documents/?uuid=b3ea3bd4-e192-4d7c-b8c9-c8d7e3525348"]},{"id":"ITEM-2","itemData":{"DOI":"10.1007/s40685-018-0069-z","ISSN":"2198-3402","abstract":"In the light of the information age, information overload research in new areas (e.g., social media, virtual collaboration) rises rapidly in many fields of research in business administration with a variety of methods and subjects. This review article analyzes the development of information overload literature in business administration and related interdisciplinary fields and provides a comprehensive and overarching overview using a bibliometric literature analysis combined with a snowball sampling approach. For the last decade, this article reveals research directions and bridges of literature in a wide range of fields of business administration (e.g., accounting, finance, health management, human resources, innovation management, international management, information systems, marketing, manufacturing, or organizational science). This review article identifies the major papers of various research streams to capture the pulse of the information overload-related research and suggest new questions that could be addressed in the future and identifies concrete open gaps for further research. Furthermore, this article presents a new framework for structuring information overload issues which extends our understanding of influence factors and effects of information overload in the decision-making process.","author":[{"dropping-particle":"","family":"Roetzel","given":"Peter Gordon","non-dropping-particle":"","parse-names":false,"suffix":""}],"container-title":"Business Research","id":"ITEM-2","issue":"2","issued":{"date-parts":[["2019","12","6"]]},"page":"479-522","publisher":"Springer","title":"Information overload in the information age: a review of the literature from business administration, business psychology, and related disciplines with a bibliometric approach and framework development","type":"article-journal","volume":"12"},"uris":["http://www.mendeley.com/documents/?uuid=7b4a9553-068b-3997-81c1-a603dbc1aade"]}],"mendeley":{"formattedCitation":"(Ashton, 1974; Roetzel, 2019)","manualFormatting":"Ashton, 1974; Roetzel, 2019)","plainTextFormattedCitation":"(Ashton, 1974; Roetzel, 2019)","previouslyFormattedCitation":"(Ashton, 1974; Roetzel, 2019)"},"properties":{"noteIndex":0},"schema":"https://github.com/citation-style-language/schema/raw/master/csl-citation.json"}</w:instrText>
      </w:r>
      <w:r w:rsidR="004E5362">
        <w:fldChar w:fldCharType="separate"/>
      </w:r>
      <w:r w:rsidR="004E5362" w:rsidRPr="004E5362">
        <w:rPr>
          <w:noProof/>
        </w:rPr>
        <w:t>Ashton, 1974; Roetzel, 2019)</w:t>
      </w:r>
      <w:r w:rsidR="004E5362">
        <w:fldChar w:fldCharType="end"/>
      </w:r>
      <w:r w:rsidR="00E35A00" w:rsidRPr="0020703A">
        <w:t xml:space="preserve">, the assignment of attention to the </w:t>
      </w:r>
      <w:r w:rsidR="00E35A00" w:rsidRPr="0020703A">
        <w:rPr>
          <w:i/>
        </w:rPr>
        <w:t>information market</w:t>
      </w:r>
      <w:r w:rsidR="00E35A00" w:rsidRPr="0020703A">
        <w:t xml:space="preserve"> </w:t>
      </w:r>
      <w:r w:rsidR="00633928" w:rsidRPr="0020703A">
        <w:t>i</w:t>
      </w:r>
      <w:r w:rsidR="00E35A00" w:rsidRPr="0020703A">
        <w:t xml:space="preserve">s essential in order to receive the maximum </w:t>
      </w:r>
      <w:r w:rsidR="00E35A00" w:rsidRPr="0020703A">
        <w:rPr>
          <w:i/>
        </w:rPr>
        <w:t>revenue</w:t>
      </w:r>
      <w:r w:rsidR="00E35A00" w:rsidRPr="0020703A">
        <w:t xml:space="preserve"> in terms of the ability to fulfil our tasks in society and work. Thus, the challenge is to identify and consume the most </w:t>
      </w:r>
      <w:r w:rsidR="00E35A00" w:rsidRPr="0020703A">
        <w:rPr>
          <w:i/>
        </w:rPr>
        <w:t>profitable</w:t>
      </w:r>
      <w:r w:rsidR="00E35A00" w:rsidRPr="0020703A">
        <w:t xml:space="preserve"> information in order to be up-to-date and to </w:t>
      </w:r>
      <w:r w:rsidR="00E35A00" w:rsidRPr="0020703A">
        <w:rPr>
          <w:i/>
        </w:rPr>
        <w:t>produce</w:t>
      </w:r>
      <w:r w:rsidR="00E35A00" w:rsidRPr="0020703A">
        <w:t xml:space="preserve"> new information.</w:t>
      </w:r>
    </w:p>
    <w:p w14:paraId="1AE6837D" w14:textId="3CBCF0E3" w:rsidR="00E35A00" w:rsidRPr="0020703A" w:rsidRDefault="00E35A00" w:rsidP="005514E7">
      <w:r w:rsidRPr="0020703A">
        <w:t xml:space="preserve">To separate information into useful (to consume) and useless (to ignore) information, </w:t>
      </w:r>
      <w:r w:rsidR="003844C8" w:rsidRPr="0020703A">
        <w:t>people have</w:t>
      </w:r>
      <w:r w:rsidRPr="0020703A">
        <w:t xml:space="preserve"> started to develop and to accept automated decision support systems such as search engines (e.g. Google), product-related recommender systems (like </w:t>
      </w:r>
      <w:r w:rsidR="00153C79" w:rsidRPr="0020703A">
        <w:t xml:space="preserve">that </w:t>
      </w:r>
      <w:r w:rsidRPr="0020703A">
        <w:t xml:space="preserve">implemented in Amazon’s platform), media/news aggregators (like Google News), or social media and collaboration platforms that (ideally) function as an individualized filtering mechanism. </w:t>
      </w:r>
      <w:r w:rsidR="005263ED" w:rsidRPr="0020703A">
        <w:t xml:space="preserve">Click-stream advertising functions as an attention prompt or controller. </w:t>
      </w:r>
      <w:r w:rsidRPr="0020703A">
        <w:t>These systems try to infer from our behavio</w:t>
      </w:r>
      <w:r w:rsidR="006F3C62" w:rsidRPr="0020703A">
        <w:t>u</w:t>
      </w:r>
      <w:r w:rsidRPr="0020703A">
        <w:t xml:space="preserve">r, our data consumption and </w:t>
      </w:r>
      <w:r w:rsidR="00510B58" w:rsidRPr="0020703A">
        <w:t xml:space="preserve">our </w:t>
      </w:r>
      <w:r w:rsidRPr="0020703A">
        <w:t xml:space="preserve">data production, which information we need and </w:t>
      </w:r>
      <w:r w:rsidR="00696FC9" w:rsidRPr="0020703A">
        <w:t xml:space="preserve">that </w:t>
      </w:r>
      <w:r w:rsidRPr="0020703A">
        <w:t xml:space="preserve">which information can be omitted </w:t>
      </w:r>
      <w:r w:rsidR="004E5362">
        <w:fldChar w:fldCharType="begin" w:fldLock="1"/>
      </w:r>
      <w:r w:rsidR="004E5362">
        <w:instrText>ADDIN CSL_CITATION {"citationItems":[{"id":"ITEM-1","itemData":{"DOI":"10.1007/s10676-013-9321-6","ISSN":"1388-1957","abstract":"Online information intermediaries such as Facebook and Google are slowly replacing traditional media channels thereby partly becoming the gatekeepers of our society. To deal with the growing amount of information on the social web and the burden it brings on the average user, these gatekeepers recently started to introduce personalization features, algorithms that filter information per individual. In this paper we show that these online services that filter information are not merely algorithms. Humans not only affect the design of the algorithms, but they also can manually influence the filtering process even when the algorithm is operational. We further analyze filtering processes in detail, show how personalization connects to other filtering techniques, and show that both human and technical biases are present in today’s emergent gatekeepers. We use the existing literature on gatekeeping and search engine bias and provide a model of algorithmic gatekeeping.","author":[{"dropping-particle":"","family":"Bozdag","given":"Engin","non-dropping-particle":"","parse-names":false,"suffix":""}],"container-title":"Ethics and Information Technology","id":"ITEM-1","issue":"3","issued":{"date-parts":[["2013","9","23"]]},"page":"209-227","publisher":"Springer","title":"Bias in algorithmic filtering and personalization","type":"article-journal","volume":"15"},"uris":["http://www.mendeley.com/documents/?uuid=25743677-0eea-307e-992b-cec6ebf0b448"]}],"mendeley":{"formattedCitation":"(Bozdag, 2013)","plainTextFormattedCitation":"(Bozdag, 2013)","previouslyFormattedCitation":"(Bozdag, 2013)"},"properties":{"noteIndex":0},"schema":"https://github.com/citation-style-language/schema/raw/master/csl-citation.json"}</w:instrText>
      </w:r>
      <w:r w:rsidR="004E5362">
        <w:fldChar w:fldCharType="separate"/>
      </w:r>
      <w:r w:rsidR="004E5362" w:rsidRPr="004E5362">
        <w:rPr>
          <w:noProof/>
        </w:rPr>
        <w:t>(Bozdag, 2013)</w:t>
      </w:r>
      <w:r w:rsidR="004E5362">
        <w:fldChar w:fldCharType="end"/>
      </w:r>
      <w:r w:rsidRPr="0020703A">
        <w:t>. This development leads to two major streams of concern in the larger societal context that were discussed during ERCIS Annual Worksh</w:t>
      </w:r>
      <w:r w:rsidR="00A14FE3" w:rsidRPr="0020703A">
        <w:t>op</w:t>
      </w:r>
      <w:r w:rsidRPr="0020703A">
        <w:t>:</w:t>
      </w:r>
    </w:p>
    <w:p w14:paraId="184F165F" w14:textId="1AABD716" w:rsidR="00E35A00" w:rsidRPr="0020703A" w:rsidRDefault="00E35A00" w:rsidP="005514E7">
      <w:pPr>
        <w:pStyle w:val="ListParagraph"/>
        <w:numPr>
          <w:ilvl w:val="0"/>
          <w:numId w:val="17"/>
        </w:numPr>
      </w:pPr>
      <w:r w:rsidRPr="0020703A">
        <w:lastRenderedPageBreak/>
        <w:t xml:space="preserve">The mechanism of individualized </w:t>
      </w:r>
      <w:r w:rsidR="00C745C5" w:rsidRPr="0020703A">
        <w:t>decision-making</w:t>
      </w:r>
      <w:r w:rsidRPr="0020703A">
        <w:t xml:space="preserve"> is not truly individualized but rather based on and biased by a global classification of information and personal profiles. As such it can </w:t>
      </w:r>
      <w:r w:rsidR="00A14FE3" w:rsidRPr="0020703A">
        <w:t xml:space="preserve">also </w:t>
      </w:r>
      <w:r w:rsidRPr="0020703A">
        <w:t>be used for surveillance of people and</w:t>
      </w:r>
      <w:r w:rsidR="00B057C8" w:rsidRPr="0020703A">
        <w:t xml:space="preserve"> the</w:t>
      </w:r>
      <w:r w:rsidRPr="0020703A">
        <w:t xml:space="preserve"> steering of population sub-groups or individuals (e.g. by governments, companies, or </w:t>
      </w:r>
      <w:r w:rsidR="00DC7BB7" w:rsidRPr="0020703A">
        <w:t xml:space="preserve">other actors </w:t>
      </w:r>
      <w:r w:rsidRPr="0020703A">
        <w:t xml:space="preserve">making use of artificial intelligence techniques in a sophisticated manner). A central question is: is it necessary </w:t>
      </w:r>
      <w:r w:rsidR="00D226DE" w:rsidRPr="0020703A">
        <w:t>to</w:t>
      </w:r>
      <w:r w:rsidRPr="0020703A">
        <w:t xml:space="preserve"> meet ethical standards </w:t>
      </w:r>
      <w:r w:rsidR="00D226DE" w:rsidRPr="0020703A">
        <w:t>in</w:t>
      </w:r>
      <w:r w:rsidRPr="0020703A">
        <w:t xml:space="preserve"> steer</w:t>
      </w:r>
      <w:r w:rsidR="00D226DE" w:rsidRPr="0020703A">
        <w:t>ing</w:t>
      </w:r>
      <w:r w:rsidRPr="0020703A">
        <w:t xml:space="preserve"> and control</w:t>
      </w:r>
      <w:r w:rsidR="00D226DE" w:rsidRPr="0020703A">
        <w:t>ling</w:t>
      </w:r>
      <w:r w:rsidRPr="0020703A">
        <w:t xml:space="preserve"> the focus of society (i.e. attention) to enable </w:t>
      </w:r>
      <w:r w:rsidR="00D226DE" w:rsidRPr="0020703A">
        <w:t xml:space="preserve">plausible societal outcomes, such as </w:t>
      </w:r>
      <w:r w:rsidRPr="0020703A">
        <w:t xml:space="preserve">productivity </w:t>
      </w:r>
      <w:r w:rsidR="00D226DE" w:rsidRPr="0020703A">
        <w:t>in this new</w:t>
      </w:r>
      <w:r w:rsidRPr="0020703A">
        <w:t xml:space="preserve"> information-centric environment?</w:t>
      </w:r>
    </w:p>
    <w:p w14:paraId="4F5CEEBF" w14:textId="0DD9FE7B" w:rsidR="006003BF" w:rsidRPr="0020703A" w:rsidRDefault="00E35A00" w:rsidP="005514E7">
      <w:pPr>
        <w:pStyle w:val="ListParagraph"/>
        <w:numPr>
          <w:ilvl w:val="0"/>
          <w:numId w:val="17"/>
        </w:numPr>
      </w:pPr>
      <w:r w:rsidRPr="0020703A">
        <w:t>Strongly connected to (1) but on the individual level, the overload of information can lead to loss of focus and a reduction of personal intellectual capabilit</w:t>
      </w:r>
      <w:r w:rsidR="00445C68" w:rsidRPr="0020703A">
        <w:t>y or discretion</w:t>
      </w:r>
      <w:r w:rsidRPr="0020703A">
        <w:t xml:space="preserve">, thus in consequence </w:t>
      </w:r>
      <w:r w:rsidR="00445C68" w:rsidRPr="0020703A">
        <w:t xml:space="preserve">leading </w:t>
      </w:r>
      <w:r w:rsidRPr="0020703A">
        <w:t>to a reduction of individual productivity</w:t>
      </w:r>
      <w:r w:rsidR="001E0CB9" w:rsidRPr="0020703A">
        <w:t xml:space="preserve"> and wellbeing. This is potentially problematic both at an individual level and at the level </w:t>
      </w:r>
      <w:r w:rsidRPr="0020703A">
        <w:t>of society as a whole. This implies that decision-support systems may be existential</w:t>
      </w:r>
      <w:r w:rsidR="00BB3557" w:rsidRPr="0020703A">
        <w:t>ly important</w:t>
      </w:r>
      <w:r w:rsidRPr="0020703A">
        <w:t xml:space="preserve"> for managing personal wellbeing and maintaining personal status. The question is: do we want to accept information control and individual information filtering or do we need a renaissance of human-centric (humanistic) ideals and capabilities? </w:t>
      </w:r>
    </w:p>
    <w:p w14:paraId="5B18C30D" w14:textId="48B25AB4" w:rsidR="00E35A00" w:rsidRPr="0020703A" w:rsidRDefault="00E35A00" w:rsidP="005514E7">
      <w:r w:rsidRPr="0020703A">
        <w:t xml:space="preserve">Figure 1 addresses the interaction of these two streams of discussion. Global classification and filtering is enabled and supported by the usage of services for individual reduction of information overload. The </w:t>
      </w:r>
      <w:r w:rsidR="00C745C5" w:rsidRPr="0020703A">
        <w:t>widespread</w:t>
      </w:r>
      <w:r w:rsidRPr="0020703A">
        <w:t xml:space="preserve"> use of these mechanisms allows central “authorities” (service providers) to build up profiles and classify users. This helps services to improve their quality (in a seemingly individualized way) for users and augments (or </w:t>
      </w:r>
      <w:r w:rsidR="00E61E7A" w:rsidRPr="0020703A">
        <w:t xml:space="preserve">is it </w:t>
      </w:r>
      <w:r w:rsidRPr="0020703A">
        <w:t xml:space="preserve">biases?) the personal view by seemingly important (and sometimes expected) information. This self-reinforcing cycle can make the information consumer vulnerable </w:t>
      </w:r>
      <w:r w:rsidR="00207037" w:rsidRPr="0020703A">
        <w:t xml:space="preserve">to </w:t>
      </w:r>
      <w:r w:rsidRPr="0020703A">
        <w:t>external control and m</w:t>
      </w:r>
      <w:r w:rsidR="00207037" w:rsidRPr="0020703A">
        <w:t>ight</w:t>
      </w:r>
      <w:r w:rsidRPr="0020703A">
        <w:t xml:space="preserve"> lead to an unnoticed dependence on filtering mechanisms. At the same time, the existing information overload results in the tendency </w:t>
      </w:r>
      <w:r w:rsidR="005C524D" w:rsidRPr="0020703A">
        <w:t xml:space="preserve">to </w:t>
      </w:r>
      <w:r w:rsidRPr="0020703A">
        <w:t>los</w:t>
      </w:r>
      <w:r w:rsidR="005C524D" w:rsidRPr="0020703A">
        <w:t>e</w:t>
      </w:r>
      <w:r w:rsidRPr="0020703A">
        <w:t xml:space="preserve"> capabilities to concentrate and to critically reflect </w:t>
      </w:r>
      <w:r w:rsidR="004E5362">
        <w:fldChar w:fldCharType="begin" w:fldLock="1"/>
      </w:r>
      <w:r w:rsidR="003F0D8F">
        <w:instrText>ADDIN CSL_CITATION {"citationItems":[{"id":"ITEM-1","itemData":{"DOI":"10.1016/0361-3682(90)90005-F","ISSN":"0361-3682","abstract":"The purpose of this paper is to provide a more precise definition of information overload than previously found in the literature. Such a definition is essential to designing usable information systems. Drawing upon work in organization theory, information overload is defined as occuring when the information processing demands on an individual's time to perform interactions and internal calculations exceed the supply or capacity of time available for such processing. Cited empirical evidence demonstrates the reasonableness of the proposed definition.","author":[{"dropping-particle":"","family":"Schick","given":"Allen G.","non-dropping-particle":"","parse-names":false,"suffix":""},{"dropping-particle":"","family":"Gordon","given":"Lawrence A.","non-dropping-particle":"","parse-names":false,"suffix":""},{"dropping-particle":"","family":"Haka","given":"Susan","non-dropping-particle":"","parse-names":false,"suffix":""}],"container-title":"Accounting, Organizations and Society","id":"ITEM-1","issue":"3","issued":{"date-parts":[["1990","1","1"]]},"page":"199-220","publisher":"Pergamon","title":"Information overload: A temporal approach","type":"article-journal","volume":"15"},"uris":["http://www.mendeley.com/documents/?uuid=6fd4b875-c4f1-3c06-802f-f7af123bc538"]},{"id":"ITEM-2","itemData":{"DOI":"10.1111/j.1540-5915.2007.00167.x","ISSN":"0011-7315","author":[{"dropping-particle":"","family":"Pennington","given":"Robin","non-dropping-particle":"","parse-names":false,"suffix":""},{"dropping-particle":"","family":"Tuttle","given":"Brad","non-dropping-particle":"","parse-names":false,"suffix":""}],"container-title":"Decision Sciences","id":"ITEM-2","issue":"3","issued":{"date-parts":[["2007","8","1"]]},"page":"489-526","publisher":"John Wiley &amp; Sons, Ltd","title":"The Effects of Information Overload on Software Project Risk Assessment","type":"article-journal","volume":"38"},"uris":["http://www.mendeley.com/documents/?uuid=567edb64-28b0-325e-86a2-bbe5ee176f99"]}],"mendeley":{"formattedCitation":"(Pennington &amp; Tuttle, 2007; Schick, Gordon, &amp; Haka, 1990)","plainTextFormattedCitation":"(Pennington &amp; Tuttle, 2007; Schick, Gordon, &amp; Haka, 1990)","previouslyFormattedCitation":"(Pennington &amp; Tuttle, 2007; Schick, Gordon, &amp; Haka, 1990)"},"properties":{"noteIndex":0},"schema":"https://github.com/citation-style-language/schema/raw/master/csl-citation.json"}</w:instrText>
      </w:r>
      <w:r w:rsidR="004E5362">
        <w:fldChar w:fldCharType="separate"/>
      </w:r>
      <w:r w:rsidR="004E5362" w:rsidRPr="004E5362">
        <w:rPr>
          <w:noProof/>
        </w:rPr>
        <w:t>(Pennington &amp; Tuttle, 2007; Schick, Gordon, &amp; Haka, 1990)</w:t>
      </w:r>
      <w:r w:rsidR="004E5362">
        <w:fldChar w:fldCharType="end"/>
      </w:r>
      <w:r w:rsidR="004E5362">
        <w:t xml:space="preserve"> </w:t>
      </w:r>
      <w:r w:rsidRPr="0020703A">
        <w:t xml:space="preserve">which prevents the user from escaping such a “vicious circle”.  </w:t>
      </w:r>
    </w:p>
    <w:p w14:paraId="3956E019" w14:textId="77777777" w:rsidR="0078379B" w:rsidRDefault="0078379B" w:rsidP="0078379B">
      <w:pPr>
        <w:rPr>
          <w:b/>
        </w:rPr>
      </w:pPr>
    </w:p>
    <w:p w14:paraId="2C60A9CF" w14:textId="77777777" w:rsidR="0078379B" w:rsidRDefault="0078379B">
      <w:pPr>
        <w:spacing w:after="0"/>
        <w:jc w:val="left"/>
        <w:rPr>
          <w:b/>
        </w:rPr>
      </w:pPr>
      <w:r>
        <w:rPr>
          <w:b/>
        </w:rPr>
        <w:br w:type="page"/>
      </w:r>
    </w:p>
    <w:p w14:paraId="3988349B" w14:textId="54DFE4FD" w:rsidR="0078379B" w:rsidRPr="0020703A" w:rsidRDefault="0078379B" w:rsidP="0078379B">
      <w:r w:rsidRPr="0078379B">
        <w:rPr>
          <w:b/>
        </w:rPr>
        <w:lastRenderedPageBreak/>
        <w:t>Figure 1:</w:t>
      </w:r>
      <w:r w:rsidRPr="0020703A">
        <w:t xml:space="preserve"> Interaction of global and individual information filtering in the context of attention economy.</w:t>
      </w:r>
    </w:p>
    <w:p w14:paraId="5FFF9DA4" w14:textId="12C92113" w:rsidR="00E35A00" w:rsidRPr="0020703A" w:rsidRDefault="00E35A00" w:rsidP="005514E7">
      <w:r w:rsidRPr="0020703A">
        <w:rPr>
          <w:noProof/>
          <w:lang w:val="en-US"/>
        </w:rPr>
        <w:drawing>
          <wp:inline distT="0" distB="0" distL="0" distR="0" wp14:anchorId="7ECD0F45" wp14:editId="336C6C43">
            <wp:extent cx="2344090" cy="2376055"/>
            <wp:effectExtent l="25400" t="25400" r="18415" b="374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48677" cy="2380705"/>
                    </a:xfrm>
                    <a:prstGeom prst="rect">
                      <a:avLst/>
                    </a:prstGeom>
                    <a:noFill/>
                    <a:ln>
                      <a:solidFill>
                        <a:schemeClr val="tx1"/>
                      </a:solidFill>
                    </a:ln>
                  </pic:spPr>
                </pic:pic>
              </a:graphicData>
            </a:graphic>
          </wp:inline>
        </w:drawing>
      </w:r>
    </w:p>
    <w:p w14:paraId="53C1A204" w14:textId="17E075CB" w:rsidR="00CD557A" w:rsidRPr="0020703A" w:rsidRDefault="00CD557A" w:rsidP="005514E7">
      <w:pPr>
        <w:pStyle w:val="Heading2"/>
      </w:pPr>
      <w:bookmarkStart w:id="2" w:name="_gjdgxs"/>
      <w:bookmarkEnd w:id="2"/>
      <w:r w:rsidRPr="0020703A">
        <w:t>Bias</w:t>
      </w:r>
    </w:p>
    <w:p w14:paraId="7DD2F2B9" w14:textId="7BEFEFBB" w:rsidR="005929F1" w:rsidRPr="0020703A" w:rsidRDefault="00EB2B1A" w:rsidP="005514E7">
      <w:r w:rsidRPr="0020703A">
        <w:t xml:space="preserve">Media and politics </w:t>
      </w:r>
      <w:r w:rsidR="00982804" w:rsidRPr="0020703A">
        <w:t>are</w:t>
      </w:r>
      <w:r w:rsidRPr="0020703A">
        <w:t xml:space="preserve"> are</w:t>
      </w:r>
      <w:r w:rsidR="00982804" w:rsidRPr="0020703A">
        <w:t>n</w:t>
      </w:r>
      <w:r w:rsidRPr="0020703A">
        <w:t xml:space="preserve">as that deal with aspects of </w:t>
      </w:r>
      <w:r w:rsidR="0081604D" w:rsidRPr="0020703A">
        <w:t xml:space="preserve">an </w:t>
      </w:r>
      <w:r w:rsidRPr="0020703A">
        <w:t xml:space="preserve">attention economy in the classical sense of </w:t>
      </w:r>
      <w:r w:rsidR="000D277A" w:rsidRPr="0020703A">
        <w:t xml:space="preserve">actors </w:t>
      </w:r>
      <w:r w:rsidRPr="0020703A">
        <w:rPr>
          <w:i/>
        </w:rPr>
        <w:t>being rewarded with readers’ or voters’ attention</w:t>
      </w:r>
      <w:r w:rsidRPr="0020703A">
        <w:t xml:space="preserve">. The </w:t>
      </w:r>
      <w:r w:rsidR="0081604D" w:rsidRPr="0020703A">
        <w:t xml:space="preserve">daily </w:t>
      </w:r>
      <w:r w:rsidRPr="0020703A">
        <w:t xml:space="preserve">struggle of media and politics can be considered as a marketplace where consumers are confronted with an offering of information and opinions </w:t>
      </w:r>
      <w:r w:rsidR="000D277A" w:rsidRPr="0020703A">
        <w:t xml:space="preserve">from which they </w:t>
      </w:r>
      <w:r w:rsidRPr="0020703A">
        <w:t xml:space="preserve">may pick what they want </w:t>
      </w:r>
      <w:r w:rsidR="006704EA" w:rsidRPr="0020703A">
        <w:t>by paying attention</w:t>
      </w:r>
      <w:r w:rsidRPr="0020703A">
        <w:t xml:space="preserve">. This passive (take what you need) perspective is traditionally complemented by an active perspective, in which media and politics praise their offerings like market barkers </w:t>
      </w:r>
      <w:r w:rsidR="007D6A05" w:rsidRPr="0020703A">
        <w:t xml:space="preserve">vying </w:t>
      </w:r>
      <w:r w:rsidRPr="0020703A">
        <w:t>to gain attention</w:t>
      </w:r>
      <w:r w:rsidR="00F05CEF" w:rsidRPr="0020703A">
        <w:t xml:space="preserve"> </w:t>
      </w:r>
      <w:r w:rsidR="00F05CEF" w:rsidRPr="0020703A">
        <w:rPr>
          <w:highlight w:val="yellow"/>
        </w:rPr>
        <w:t>(**cite</w:t>
      </w:r>
      <w:r w:rsidR="00F05CEF" w:rsidRPr="0020703A">
        <w:t>)</w:t>
      </w:r>
      <w:r w:rsidRPr="0020703A">
        <w:t xml:space="preserve">. The increasing </w:t>
      </w:r>
      <w:r w:rsidR="001F093E" w:rsidRPr="0020703A">
        <w:t xml:space="preserve">use of automation </w:t>
      </w:r>
      <w:r w:rsidR="00FD0B59" w:rsidRPr="0020703A">
        <w:t xml:space="preserve">to actively promote certain content means that </w:t>
      </w:r>
      <w:r w:rsidR="000A452B" w:rsidRPr="0020703A">
        <w:t>society has shifted towards actively managed attention and away from</w:t>
      </w:r>
      <w:r w:rsidR="00D818E2" w:rsidRPr="0020703A">
        <w:t xml:space="preserve"> pa</w:t>
      </w:r>
      <w:r w:rsidR="000A452B" w:rsidRPr="0020703A">
        <w:t>ssively</w:t>
      </w:r>
      <w:r w:rsidR="00D67F1C" w:rsidRPr="0020703A">
        <w:t xml:space="preserve"> construc</w:t>
      </w:r>
      <w:r w:rsidR="00D818E2" w:rsidRPr="0020703A">
        <w:t xml:space="preserve">ted means of allocating attention. </w:t>
      </w:r>
    </w:p>
    <w:p w14:paraId="02727246" w14:textId="074E3946" w:rsidR="00EB2B1A" w:rsidRPr="0020703A" w:rsidRDefault="00EB2B1A" w:rsidP="005514E7">
      <w:r w:rsidRPr="0020703A">
        <w:t>Modern (social) networks and platforms</w:t>
      </w:r>
      <w:r w:rsidR="00C84296" w:rsidRPr="0020703A">
        <w:t>,</w:t>
      </w:r>
      <w:r w:rsidRPr="0020703A">
        <w:t xml:space="preserve"> together with filter mechanisms and recommender systems</w:t>
      </w:r>
      <w:r w:rsidR="00C84296" w:rsidRPr="0020703A">
        <w:t>,</w:t>
      </w:r>
      <w:r w:rsidRPr="0020703A">
        <w:t xml:space="preserve"> can lead to bias in information provision/consumption as well as manipulation of political views</w:t>
      </w:r>
      <w:r w:rsidR="00AA1DEB" w:rsidRPr="0020703A">
        <w:t xml:space="preserve"> </w:t>
      </w:r>
      <w:r w:rsidR="00AA1DEB" w:rsidRPr="0020703A">
        <w:rPr>
          <w:highlight w:val="yellow"/>
        </w:rPr>
        <w:t>(**cite</w:t>
      </w:r>
      <w:r w:rsidR="00AA1DEB" w:rsidRPr="0020703A">
        <w:t>)</w:t>
      </w:r>
      <w:r w:rsidRPr="0020703A">
        <w:t xml:space="preserve">. Effective individualization of social networks, news platforms, and virtual chat rooms creates closed groups. Filtering mechanisms – originally designed to </w:t>
      </w:r>
      <w:r w:rsidR="005B77A8" w:rsidRPr="0020703A">
        <w:t xml:space="preserve">facilitate </w:t>
      </w:r>
      <w:r w:rsidRPr="0020703A">
        <w:t xml:space="preserve">the attention of network members </w:t>
      </w:r>
      <w:r w:rsidR="001F0A2B" w:rsidRPr="0020703A">
        <w:t>by bringing</w:t>
      </w:r>
      <w:r w:rsidRPr="0020703A">
        <w:t xml:space="preserve"> helpful and supporting information – </w:t>
      </w:r>
      <w:r w:rsidR="00DB0077" w:rsidRPr="0020703A">
        <w:t>lead</w:t>
      </w:r>
      <w:r w:rsidRPr="0020703A">
        <w:t xml:space="preserve"> </w:t>
      </w:r>
      <w:r w:rsidR="00DB0077" w:rsidRPr="0020703A">
        <w:t xml:space="preserve">to </w:t>
      </w:r>
      <w:r w:rsidRPr="0020703A">
        <w:t xml:space="preserve">so-called “filter-bubbles” </w:t>
      </w:r>
      <w:r w:rsidR="003F0D8F">
        <w:fldChar w:fldCharType="begin" w:fldLock="1"/>
      </w:r>
      <w:r w:rsidR="006F337A">
        <w:instrText>ADDIN CSL_CITATION {"citationItems":[{"id":"ITEM-1","itemData":{"ISBN":"0241954525","abstract":"In December 2009, Google began customizing its search results for all users, and we entered a new era of personalization. With little notice or fanfare, our online experience is changing as the web sites we visit are increasingly tailoring themselves to us. In this engaging and visionary book, MoveOn.org board president Eli Pariser lays bare the personalization that is already taking place on every major web site, from Facebook to AOL to ABC News. As Pariser reveals, this new trend is nothing short of an invisible revolution in how we consume information, one that will shape how we learn, what we know, and even how our democracy works. The race to collect as much personal data about us as possible, and to tailor our online experience accordingly, is now the defining battle for today's internet giants like Google, Facebook, Apple, and Microsoft. Behind the scenes, a burgeoning industry of data companies is tracking our personal information--from our political leanings to the hiking boots we just browsed on Zappos--to sell to advertisers. As a result, we will increasingly each live in our own unique information universe--what Pariser calls \"the filter bubble.\" We will receive mainly news that is pleasant and familiar and confirms our beliefs--and since these filters are invisible, we won't know what is being hidden from us. Out past interests will determine what we are exposed to in the future, leaving less room for the unexpected encounters that spark creativity, innovation, and the democratic exchange of ideas. Drawing on interviews with both cyberskeptics and cyberoptimists, from the cofounder of OkCupid, an algorithmically driven dating web site, to one of the chief visionaries of the U.S. information warfare, The Filter Bubble tells the story of how the internet, a medium built around the open flow of ideas, is closing in on itself under the pressure of commerce and \"monetization.\" It peeks behind the curtain at the server farms, algorithms, and geeky entrepreneurs that have given us this new reality and investigates the consequences of corporate power in the digital age. The Filter Bubble reveals how personalization could undermine the internet's original purpose as an open platform for the spread of ideas and leave us all in an isolated, echoing world. But it is not too late to change course. Pariser lays out a new vision for the web, one that embraces the benefits of technology without turning a blind eye to its negative consequences and will ensu…","author":[{"dropping-particle":"","family":"Pariser","given":"Eli.","non-dropping-particle":"","parse-names":false,"suffix":""}],"id":"ITEM-1","issued":{"date-parts":[["2011"]]},"number-of-pages":"294","publisher":"Penguin Press","title":"The filter bubble : what the Internet is hiding from you","type":"book"},"uris":["http://www.mendeley.com/documents/?uuid=82ae5cee-cd77-3acb-840d-53e2dcc7cb39"]}],"mendeley":{"formattedCitation":"(Pariser, 2011)","plainTextFormattedCitation":"(Pariser, 2011)","previouslyFormattedCitation":"(Pariser, 2011)"},"properties":{"noteIndex":0},"schema":"https://github.com/citation-style-language/schema/raw/master/csl-citation.json"}</w:instrText>
      </w:r>
      <w:r w:rsidR="003F0D8F">
        <w:fldChar w:fldCharType="separate"/>
      </w:r>
      <w:r w:rsidR="003F0D8F" w:rsidRPr="003F0D8F">
        <w:rPr>
          <w:noProof/>
        </w:rPr>
        <w:t>(Pariser, 2011)</w:t>
      </w:r>
      <w:r w:rsidR="003F0D8F">
        <w:fldChar w:fldCharType="end"/>
      </w:r>
      <w:r w:rsidRPr="0020703A">
        <w:t xml:space="preserve">. Political actors, on the other hand, can attack </w:t>
      </w:r>
      <w:r w:rsidR="001D170B" w:rsidRPr="0020703A">
        <w:t>an</w:t>
      </w:r>
      <w:r w:rsidRPr="0020703A">
        <w:t xml:space="preserve"> individual, group, or public attention by artificially created trends or by flooding networks with misinformation. Vehicles like social bots (i.e., programs that support humans in massively spreading misinformation via social media channels) have become an important </w:t>
      </w:r>
      <w:r w:rsidR="009602F8" w:rsidRPr="0020703A">
        <w:t>technology</w:t>
      </w:r>
      <w:r w:rsidRPr="0020703A">
        <w:t xml:space="preserve"> in the struggle for attention </w:t>
      </w:r>
      <w:r w:rsidR="006F337A">
        <w:fldChar w:fldCharType="begin" w:fldLock="1"/>
      </w:r>
      <w:r w:rsidR="00075AEE">
        <w:instrText>ADDIN CSL_CITATION {"citationItems":[{"id":"ITEM-1","itemData":{"author":[{"dropping-particle":"","family":"Grimme","given":"C.","non-dropping-particle":"","parse-names":false,"suffix":""},{"dropping-particle":"","family":"Assenmacher","given":"D.","non-dropping-particle":"","parse-names":false,"suffix":""},{"dropping-particle":"","family":"Adam","given":"L.","non-dropping-particle":"","parse-names":false,"suffix":""}],"container-title":"Social Computing and Social Media. User Experience and Behavior","editor":[{"dropping-particle":"","family":"Meiselwitz","given":"G.","non-dropping-particle":"","parse-names":false,"suffix":""}],"id":"ITEM-1","issued":{"date-parts":[["2018"]]},"publisher":"Springer","title":"Changing Perspectives: Is It Sufficient to Detect Social Bots?","type":"chapter"},"uris":["http://www.mendeley.com/documents/?uuid=9ab24edf-2186-41d7-8e72-9cd162de6b56"]},{"id":"ITEM-2","itemData":{"abstract":"Social bots are currently regarded an influential but also somewhat mysterious factor in public discourse and opinion making. They are considered to be capable of massively distributing propaganda in social and online media and their application is even suspected to be partly responsible for recent election results. Astonishingly, the term `Social Bot' is not well defined and different scientific disciplines use divergent definitions. This work starts with a balanced definition attempt, before providing an overview of how social bots actually work (taking the example of Twitter) and what their current technical limitations are. Despite recent research progress in Deep Learning and Big Data, there are many activities bots cannot handle well. We then discuss how bot capabilities can be extended and controlled by integrating humans into the process and reason that this is currently the most promising way to go in order to realize effective interactions with other humans.","author":[{"dropping-particle":"","family":"Grimme","given":"Christian","non-dropping-particle":"","parse-names":false,"suffix":""},{"dropping-particle":"","family":"Preuss","given":"Mike","non-dropping-particle":"","parse-names":false,"suffix":""},{"dropping-particle":"","family":"Adam","given":"Lena","non-dropping-particle":"","parse-names":false,"suffix":""},{"dropping-particle":"","family":"Trautmann","given":"Heike","non-dropping-particle":"","parse-names":false,"suffix":""}],"container-title":"arXiv","id":"ITEM-2","issued":{"date-parts":[["2017","6","23"]]},"title":"Social Bots: Human-Like by Means of Human Control?","type":"article-journal"},"uris":["http://www.mendeley.com/documents/?uuid=adbfe924-eef6-393a-9198-e851c0ec5e54"]}],"mendeley":{"formattedCitation":"(C. Grimme, Assenmacher, &amp; Adam, 2018; Christian Grimme, Preuss, Adam, &amp; Trautmann, 2017)","plainTextFormattedCitation":"(C. Grimme, Assenmacher, &amp; Adam, 2018; Christian Grimme, Preuss, Adam, &amp; Trautmann, 2017)","previouslyFormattedCitation":"(C. Grimme, Assenmacher, &amp; Adam, 2018; Christian Grimme, Preuss, Adam, &amp; Trautmann, 2017)"},"properties":{"noteIndex":0},"schema":"https://github.com/citation-style-language/schema/raw/master/csl-citation.json"}</w:instrText>
      </w:r>
      <w:r w:rsidR="006F337A">
        <w:fldChar w:fldCharType="separate"/>
      </w:r>
      <w:r w:rsidR="006F337A" w:rsidRPr="006F337A">
        <w:rPr>
          <w:noProof/>
        </w:rPr>
        <w:t>(C. Grimme, Assenmacher, &amp; Adam, 2018; Christian Grimme, Preuss, Adam, &amp; Trautmann, 2017)</w:t>
      </w:r>
      <w:r w:rsidR="006F337A">
        <w:fldChar w:fldCharType="end"/>
      </w:r>
      <w:r w:rsidR="006F337A">
        <w:t xml:space="preserve"> </w:t>
      </w:r>
      <w:r w:rsidRPr="0020703A">
        <w:t xml:space="preserve">and </w:t>
      </w:r>
      <w:r w:rsidR="004C03E6" w:rsidRPr="0020703A">
        <w:t xml:space="preserve">provide for the </w:t>
      </w:r>
      <w:r w:rsidRPr="0020703A">
        <w:t xml:space="preserve">possible misguidance of </w:t>
      </w:r>
      <w:r w:rsidR="009602F8" w:rsidRPr="0020703A">
        <w:t>people</w:t>
      </w:r>
      <w:r w:rsidRPr="0020703A">
        <w:t>.</w:t>
      </w:r>
    </w:p>
    <w:p w14:paraId="5AF29144" w14:textId="04D95B68" w:rsidR="00EB2B1A" w:rsidRPr="0020703A" w:rsidRDefault="0030014C" w:rsidP="005514E7">
      <w:r w:rsidRPr="0020703A">
        <w:t>T</w:t>
      </w:r>
      <w:r w:rsidR="00EB2B1A" w:rsidRPr="0020703A">
        <w:t>he evaluation of</w:t>
      </w:r>
      <w:r w:rsidR="004C03E6" w:rsidRPr="0020703A">
        <w:t xml:space="preserve"> the</w:t>
      </w:r>
      <w:r w:rsidR="00EB2B1A" w:rsidRPr="0020703A">
        <w:t xml:space="preserve"> data</w:t>
      </w:r>
      <w:r w:rsidR="004C03E6" w:rsidRPr="0020703A">
        <w:t xml:space="preserve">, </w:t>
      </w:r>
      <w:r w:rsidR="00852CB1" w:rsidRPr="0020703A">
        <w:t xml:space="preserve">information and the associated producers </w:t>
      </w:r>
      <w:r w:rsidR="00EB2B1A" w:rsidRPr="0020703A">
        <w:t xml:space="preserve">has become of central interest to society. </w:t>
      </w:r>
      <w:r w:rsidR="00535CDD" w:rsidRPr="0020703A">
        <w:t>Rudimentary me</w:t>
      </w:r>
      <w:r w:rsidR="00F02483" w:rsidRPr="0020703A">
        <w:t>chanisms</w:t>
      </w:r>
      <w:r w:rsidR="00535CDD" w:rsidRPr="0020703A">
        <w:t xml:space="preserve"> have been developed </w:t>
      </w:r>
      <w:r w:rsidR="00E545D6" w:rsidRPr="0020703A">
        <w:t xml:space="preserve">to provide measurement, and have become significant over social processes </w:t>
      </w:r>
      <w:r w:rsidR="008155FE" w:rsidRPr="0020703A">
        <w:t xml:space="preserve">such as establishing popularity, approval and </w:t>
      </w:r>
      <w:r w:rsidR="00F02483" w:rsidRPr="0020703A">
        <w:t xml:space="preserve">influence. </w:t>
      </w:r>
      <w:r w:rsidR="00EB2B1A" w:rsidRPr="0020703A">
        <w:t xml:space="preserve">The more attention (e.g. likes on social media, views for posts and videos, </w:t>
      </w:r>
      <w:r w:rsidR="0051103A" w:rsidRPr="0020703A">
        <w:t>downloads or citation</w:t>
      </w:r>
      <w:r w:rsidR="00EB2B1A" w:rsidRPr="0020703A">
        <w:t xml:space="preserve">s for scientific work) is paid to content, the more important the content producer becomes in public discussion and reception </w:t>
      </w:r>
      <w:r w:rsidR="00075AEE">
        <w:fldChar w:fldCharType="begin" w:fldLock="1"/>
      </w:r>
      <w:r w:rsidR="00075AEE">
        <w:instrText>ADDIN CSL_CITATION {"citationItems":[{"id":"ITEM-1","itemData":{"DOI":"10.1038/srep00335","ISSN":"2045-2322","abstract":"The wide adoption of social media has increased the competition among ideas for our finite attention. We employ a parsimonious agent-based model to study whether such a competition may affect the popularity of different memes, the diversity of information we are exposed to and the fading of our collective interests for specific topics. Agents share messages on a social network but can only pay attention to a portion of the information they receive. In the emerging dynamics of information diffusion, a few memes go viral while most do not. The predictions of our model are consistent with empirical data from Twitter, a popular microblogging platform. Surprisingly, we can explain the massive heterogeneity in the popularity and persistence of memes as deriving from a combination of the competition for our limited attention and the structure of the social network, without the need to assume different intrinsic values among ideas.","author":[{"dropping-particle":"","family":"Weng","given":"L.","non-dropping-particle":"","parse-names":false,"suffix":""},{"dropping-particle":"","family":"Flammini","given":"A.","non-dropping-particle":"","parse-names":false,"suffix":""},{"dropping-particle":"","family":"Vespignani","given":"A.","non-dropping-particle":"","parse-names":false,"suffix":""},{"dropping-particle":"","family":"Menczer","given":"F.","non-dropping-particle":"","parse-names":false,"suffix":""}],"container-title":"Scientific Reports","id":"ITEM-1","issue":"1","issued":{"date-parts":[["2012","12","29"]]},"page":"335","publisher":"Nature Publishing Group","title":"Competition among memes in a world with limited attention","type":"article-journal","volume":"2"},"uris":["http://www.mendeley.com/documents/?uuid=cf776aee-e3a4-342a-9d18-85a44e10b7f3"]},{"id":"ITEM-2","itemData":{"author":[{"dropping-particle":"","family":"Franck","given":"G.","non-dropping-particle":"","parse-names":false,"suffix":""}],"container-title":"Science","id":"ITEM-2","issue":"5437","issued":{"date-parts":[["1999"]]},"page":"53-55","title":"Scientific communication–a vanity fair?","type":"article-journal","volume":"286"},"uris":["http://www.mendeley.com/documents/?uuid=9160cdce-abc3-4bb0-9460-f5d746bf56ad"]},{"id":"ITEM-3","itemData":{"DOI":"10.1073/pnas.0914572107","PMID":"20937864","abstract":"Social influence drives both offline and online human behavior. It pervades cultural markets, and manifests itself in the adoption of scientific and technical innovations as well as the spread of social practices. Prior empirical work on the diffusion of innovations in spatial regions or social networks has largely focused on the spread of one particular technology among a subset of all potential adopters. Here we choose an online context that allows us to study social influence processes by tracking the popularity of a complete set of applications installed by the user population of a social networking site, thus capturing the behavior of all individuals who can influence each other in this context. By extending standard fluctuation scaling methods, we analyze the collective behavior induced by 100 million application installations, and show that two distinct regimes of behavior emerge in the system. Once applications cross a particular threshold of popularity, social influence processes induce highly correlated adoption behavior among the users, which propels some of the applications to extraordinary levels of popularity. Below this threshold, the collective effect of social influence appears to vanish almost entirely, in a manner that has not been observed in the offline world. Our results demonstrate that even when external signals are absent, social influence can spontaneously assume an on-off nature in a digital environment. It remains to be seen whether a similar outcome could be observed in the offline world if equivalent experimental conditions could be replicated.","author":[{"dropping-particle":"","family":"Onnela","given":"Jukka-Pekka","non-dropping-particle":"","parse-names":false,"suffix":""},{"dropping-particle":"","family":"Reed-Tsochas","given":"Felix","non-dropping-particle":"","parse-names":false,"suffix":""}],"container-title":"Proceedings of the National Academy of Sciences of the United States of America","id":"ITEM-3","issue":"43","issued":{"date-parts":[["2010","10","26"]]},"page":"18375-80","publisher":"National Academy of Sciences","title":"Spontaneous emergence of social influence in online systems.","type":"paper-conference","volume":"107"},"uris":["http://www.mendeley.com/documents/?uuid=afcf9c88-92bd-30ab-a1db-6c0ec242e125"]},{"id":"ITEM-4","itemData":{"DOI":"10.1073/pnas.1401992111","ISSN":"1091-6490","PMID":"25114238","abstract":"Collaboration among researchers is an essential component of the modern scientific enterprise, playing a particularly important role in multidisciplinary research. However, we continue to wrestle with allocating credit to the coauthors of publications with multiple authors, because the relative contribution of each author is difficult to determine. At the same time, the scientific community runs an informal field-dependent credit allocation process that assigns credit in a collective fashion to each work. Here we develop a credit allocation algorithm that captures the coauthors' contribution to a publication as perceived by the scientific community, reproducing the informal collective credit allocation of science. We validate the method by identifying the authors of Nobel-winning papers that are credited for the discovery, independent of their positions in the author list. The method can also compare the relative impact of researchers working in the same field, even if they did not publish together. The ability to accurately measure the relative credit of researchers could affect many aspects of credit allocation in science, potentially impacting hiring, funding, and promotion decisions.","author":[{"dropping-particle":"","family":"Shen","given":"Hua-Wei","non-dropping-particle":"","parse-names":false,"suffix":""},{"dropping-particle":"","family":"Barabási","given":"Albert-László","non-dropping-particle":"","parse-names":false,"suffix":""}],"container-title":"Proceedings of the National Academy of Sciences of the United States of America","id":"ITEM-4","issue":"34","issued":{"date-parts":[["2014","8","26"]]},"page":"12325-30","publisher":"National Academy of Sciences","title":"Collective credit allocation in science.","type":"article-journal","volume":"111"},"uris":["http://www.mendeley.com/documents/?uuid=79d9202a-1b11-3dd7-af7d-456f29279a7a"]}],"mendeley":{"formattedCitation":"(Franck, 1999; Onnela &amp; Reed-Tsochas, 2010; Shen &amp; Barabási, 2014; Weng, Flammini, Vespignani, &amp; Menczer, 2012)","plainTextFormattedCitation":"(Franck, 1999; Onnela &amp; Reed-Tsochas, 2010; Shen &amp; Barabási, 2014; Weng, Flammini, Vespignani, &amp; Menczer, 2012)","previouslyFormattedCitation":"(Franck, 1999; Onnela &amp; Reed-Tsochas, 2010; Shen &amp; Barabási, 2014; Weng, Flammini, Vespignani, &amp; Menczer, 2012)"},"properties":{"noteIndex":0},"schema":"https://github.com/citation-style-language/schema/raw/master/csl-citation.json"}</w:instrText>
      </w:r>
      <w:r w:rsidR="00075AEE">
        <w:fldChar w:fldCharType="separate"/>
      </w:r>
      <w:r w:rsidR="00075AEE" w:rsidRPr="00075AEE">
        <w:rPr>
          <w:noProof/>
        </w:rPr>
        <w:t>(Franck, 1999; Onnela &amp; Reed-Tsochas, 2010; Shen &amp; Barabási, 2014; Weng, Flammini, Vespignani, &amp; Menczer, 2012)</w:t>
      </w:r>
      <w:r w:rsidR="00075AEE">
        <w:fldChar w:fldCharType="end"/>
      </w:r>
      <w:r w:rsidR="00EB2B1A" w:rsidRPr="0020703A">
        <w:t xml:space="preserve">. Thereby attention has become a central market value for humans themselves. It represents the personal importance, influence and value of </w:t>
      </w:r>
      <w:r w:rsidR="006A2AC2" w:rsidRPr="0020703A">
        <w:t xml:space="preserve">a </w:t>
      </w:r>
      <w:r w:rsidR="00EB2B1A" w:rsidRPr="0020703A">
        <w:t xml:space="preserve">person. It </w:t>
      </w:r>
      <w:r w:rsidR="006A2AC2" w:rsidRPr="0020703A">
        <w:t xml:space="preserve">potentially </w:t>
      </w:r>
      <w:r w:rsidR="00EB2B1A" w:rsidRPr="0020703A">
        <w:t xml:space="preserve">makes </w:t>
      </w:r>
      <w:r w:rsidR="0093272C" w:rsidRPr="0020703A">
        <w:t>some into</w:t>
      </w:r>
      <w:r w:rsidR="00EB2B1A" w:rsidRPr="0020703A">
        <w:t xml:space="preserve"> powerful and trustworthy multipliers – </w:t>
      </w:r>
      <w:r w:rsidR="0093272C" w:rsidRPr="0020703A">
        <w:t xml:space="preserve">those with the highest </w:t>
      </w:r>
      <w:r w:rsidR="00A37554" w:rsidRPr="0020703A">
        <w:t xml:space="preserve">‘likes’ and ‘views’, for example, become </w:t>
      </w:r>
      <w:r w:rsidR="00EB2B1A" w:rsidRPr="0020703A">
        <w:t xml:space="preserve">important communication hubs and outlets in a digital world. </w:t>
      </w:r>
      <w:r w:rsidR="00A37554" w:rsidRPr="0020703A">
        <w:t>Returning then to t</w:t>
      </w:r>
      <w:r w:rsidR="00EB2B1A" w:rsidRPr="0020703A">
        <w:t xml:space="preserve">he </w:t>
      </w:r>
      <w:r w:rsidR="00A37554" w:rsidRPr="0020703A">
        <w:t>earlier analogy</w:t>
      </w:r>
      <w:r w:rsidR="00EB2B1A" w:rsidRPr="0020703A">
        <w:t xml:space="preserve"> of an attention market, these multipliers become powerful warehousemen that may significantly influence the offering and consumption of information. </w:t>
      </w:r>
    </w:p>
    <w:p w14:paraId="0EF89874" w14:textId="21EC30D3" w:rsidR="00CD557A" w:rsidRPr="0020703A" w:rsidRDefault="00CD557A" w:rsidP="005514E7">
      <w:pPr>
        <w:pStyle w:val="Heading2"/>
      </w:pPr>
      <w:r w:rsidRPr="0020703A">
        <w:t>Ethics</w:t>
      </w:r>
    </w:p>
    <w:p w14:paraId="456AA20B" w14:textId="061A25C5" w:rsidR="00F31D71" w:rsidRPr="0020703A" w:rsidRDefault="000D2FC8" w:rsidP="005514E7">
      <w:r w:rsidRPr="0020703A">
        <w:lastRenderedPageBreak/>
        <w:t xml:space="preserve">Attention is a precious commodity </w:t>
      </w:r>
      <w:r w:rsidR="00075AEE">
        <w:fldChar w:fldCharType="begin" w:fldLock="1"/>
      </w:r>
      <w:r w:rsidR="002D7CE4">
        <w:instrText>ADDIN CSL_CITATION {"citationItems":[{"id":"ITEM-1","itemData":{"DOI":"10.1057/jit.2015.5","ISSN":"0268-3962","abstract":"This article describes an emergent logic of accumulation in the networked sphere, ‘surveillance capitalism,’ and considers its implications for ‘information civilization.’ The institutionalizing pr...","author":[{"dropping-particle":"","family":"Zuboff","given":"Shoshana","non-dropping-particle":"","parse-names":false,"suffix":""}],"container-title":"Journal of Information Technology","id":"ITEM-1","issue":"1","issued":{"date-parts":[["2015","3","1"]]},"page":"75-89","publisher":"SAGE PublicationsSage UK: London, England","title":"Big other: Surveillance Capitalism and the Prospects of an Information Civilization","type":"article-journal","volume":"30"},"uris":["http://www.mendeley.com/documents/?uuid=255a0041-bf1f-3f9e-92ed-4a8dd25b36e7"]},{"id":"ITEM-2","itemData":{"author":[{"dropping-particle":"","family":"Levitin","given":"D.J.","non-dropping-particle":"","parse-names":false,"suffix":""}],"container-title":"FastCompany.com","id":"ITEM-2","issued":{"date-parts":[["2015"]]},"title":"Why It’s So Hard To Pay Attention, Explained By Science","type":"webpage"},"uris":["http://www.mendeley.com/documents/?uuid=4cae3491-addc-4e23-b078-534aacbbbf62"]}],"mendeley":{"formattedCitation":"(Levitin, 2015a; Zuboff, 2015)","plainTextFormattedCitation":"(Levitin, 2015a; Zuboff, 2015)","previouslyFormattedCitation":"(Levitin, 2015a; Zuboff, 2015)"},"properties":{"noteIndex":0},"schema":"https://github.com/citation-style-language/schema/raw/master/csl-citation.json"}</w:instrText>
      </w:r>
      <w:r w:rsidR="00075AEE">
        <w:fldChar w:fldCharType="separate"/>
      </w:r>
      <w:r w:rsidR="00075AEE" w:rsidRPr="00075AEE">
        <w:rPr>
          <w:noProof/>
        </w:rPr>
        <w:t>(Levitin, 2015a; Zuboff, 2015)</w:t>
      </w:r>
      <w:r w:rsidR="00075AEE">
        <w:fldChar w:fldCharType="end"/>
      </w:r>
      <w:r w:rsidR="006E19C7" w:rsidRPr="0020703A">
        <w:t xml:space="preserve">. </w:t>
      </w:r>
      <w:r w:rsidR="00AE7171" w:rsidRPr="0020703A">
        <w:t xml:space="preserve">Machine AI can </w:t>
      </w:r>
      <w:r w:rsidR="00FD395E" w:rsidRPr="0020703A">
        <w:t xml:space="preserve">enhance or diminish the utilization and value of attention. </w:t>
      </w:r>
      <w:r w:rsidR="001A1BB1" w:rsidRPr="0020703A">
        <w:t>The idea of a “h</w:t>
      </w:r>
      <w:r w:rsidR="00F31D71" w:rsidRPr="0020703A">
        <w:t>uman-</w:t>
      </w:r>
      <w:r w:rsidR="004A407F" w:rsidRPr="0020703A">
        <w:t>centred</w:t>
      </w:r>
      <w:r w:rsidR="001A1BB1" w:rsidRPr="0020703A">
        <w:t>”</w:t>
      </w:r>
      <w:r w:rsidR="00F31D71" w:rsidRPr="0020703A">
        <w:t xml:space="preserve"> AI</w:t>
      </w:r>
      <w:r w:rsidR="00F31D71" w:rsidRPr="0020703A">
        <w:rPr>
          <w:vertAlign w:val="superscript"/>
        </w:rPr>
        <w:footnoteReference w:id="4"/>
      </w:r>
      <w:r w:rsidR="00F31D71" w:rsidRPr="0020703A">
        <w:t xml:space="preserve"> is crucial to maximally exploit AI techniques in a responsible, legal and ethically sound manner (see CLAIRE project, Confederation of Laboratories for Artificial Intelligence Research in Europe</w:t>
      </w:r>
      <w:r w:rsidR="00F31D71" w:rsidRPr="0020703A">
        <w:rPr>
          <w:vertAlign w:val="superscript"/>
        </w:rPr>
        <w:footnoteReference w:id="5"/>
      </w:r>
      <w:r w:rsidR="00F31D71" w:rsidRPr="0020703A">
        <w:t xml:space="preserve">).  </w:t>
      </w:r>
      <w:r w:rsidR="001A1BB1" w:rsidRPr="0020703A">
        <w:t>At this point in time, m</w:t>
      </w:r>
      <w:r w:rsidR="00F31D71" w:rsidRPr="0020703A">
        <w:t xml:space="preserve">achines alone are not yet sophisticated in automated reasoning and should not act autonomously. </w:t>
      </w:r>
      <w:r w:rsidR="00E371C1" w:rsidRPr="0020703A">
        <w:t>If individuals are kep</w:t>
      </w:r>
      <w:r w:rsidR="00BB7B10" w:rsidRPr="0020703A">
        <w:t xml:space="preserve">t in the loop and start to understand the potential conflicts over attention, and that machines might be a solutions as well as a problem, </w:t>
      </w:r>
      <w:r w:rsidR="00A76DE7" w:rsidRPr="0020703A">
        <w:t xml:space="preserve">then there is likely to be beneficial interest in AI and its use. </w:t>
      </w:r>
    </w:p>
    <w:p w14:paraId="5D23E73B" w14:textId="6247AB1C" w:rsidR="00F31D71" w:rsidRPr="0020703A" w:rsidRDefault="00495345" w:rsidP="005514E7">
      <w:r w:rsidRPr="0020703A">
        <w:t>An example project that seeks human-</w:t>
      </w:r>
      <w:r w:rsidR="004A407F" w:rsidRPr="0020703A">
        <w:t>centred</w:t>
      </w:r>
      <w:r w:rsidRPr="0020703A">
        <w:t xml:space="preserve"> AI is the</w:t>
      </w:r>
      <w:r w:rsidR="00F31D71" w:rsidRPr="0020703A">
        <w:t xml:space="preserve"> recently initiated Humane AI project</w:t>
      </w:r>
      <w:r w:rsidR="00F31D71" w:rsidRPr="0020703A">
        <w:rPr>
          <w:vertAlign w:val="superscript"/>
        </w:rPr>
        <w:footnoteReference w:id="6"/>
      </w:r>
      <w:r w:rsidR="00F31D71" w:rsidRPr="0020703A">
        <w:t>, funded by the European Union’s Horizon 2020 research and innovation program</w:t>
      </w:r>
      <w:r w:rsidR="009B2062" w:rsidRPr="0020703A">
        <w:t>me is a</w:t>
      </w:r>
      <w:r w:rsidR="00F31D71" w:rsidRPr="0020703A">
        <w:t xml:space="preserve"> large international research consortium in cooperation with industry and political players</w:t>
      </w:r>
      <w:r w:rsidRPr="0020703A">
        <w:t>. It</w:t>
      </w:r>
      <w:r w:rsidR="00F31D71" w:rsidRPr="0020703A">
        <w:t xml:space="preserve"> aims at “designing and deploying AI systems that enhance human capabilities and empower both individuals and society as a whole to develop AI that extends rather than replaces human intelligence”.</w:t>
      </w:r>
    </w:p>
    <w:p w14:paraId="20CEBE77" w14:textId="708DD29C" w:rsidR="006003BF" w:rsidRPr="0020703A" w:rsidRDefault="00F87947" w:rsidP="005514E7">
      <w:pPr>
        <w:pStyle w:val="Heading2"/>
      </w:pPr>
      <w:r w:rsidRPr="0020703A">
        <w:t>Control</w:t>
      </w:r>
    </w:p>
    <w:p w14:paraId="093B10DB" w14:textId="21067E34" w:rsidR="00E35A00" w:rsidRPr="0020703A" w:rsidRDefault="00E35A00" w:rsidP="005514E7">
      <w:r w:rsidRPr="0020703A">
        <w:t xml:space="preserve">The discussion provided insights into two major seemingly contradicting economic principles behind the “datafication” of our attention. The first and well-known observation is that global providers of digital services (e.g., multi service providers like Google, communication and interaction providers like Facebook, commercial platforms like Amazon, and media networks and platforms like YouTube or Netflix) collect and intelligently </w:t>
      </w:r>
      <w:r w:rsidR="004A407F" w:rsidRPr="0020703A">
        <w:t>analyse</w:t>
      </w:r>
      <w:r w:rsidRPr="0020703A">
        <w:t xml:space="preserve"> data to use them in targeted marketing. They systematically generate profiles for all kinds of users</w:t>
      </w:r>
      <w:r w:rsidR="00EC69EE" w:rsidRPr="0020703A">
        <w:t xml:space="preserve"> in order to</w:t>
      </w:r>
      <w:r w:rsidRPr="0020703A">
        <w:t xml:space="preserve"> provide commercial customers with these insights or </w:t>
      </w:r>
      <w:r w:rsidR="00F27BC2" w:rsidRPr="0020703A">
        <w:t xml:space="preserve">to </w:t>
      </w:r>
      <w:r w:rsidRPr="0020703A">
        <w:t xml:space="preserve">offer targeted advertisements and information provision via a variety of contact channels. By tracking users’ paid attention to advertisements, the global information services can collect additional data and refine their information provision strategies. These marketing support activities generate revenue and should be considered as direct economic exploitation of user attention. Interestingly, data mining in the context of these exploitation activities </w:t>
      </w:r>
      <w:r w:rsidR="00357908" w:rsidRPr="0020703A">
        <w:t xml:space="preserve">can be understood as </w:t>
      </w:r>
      <w:r w:rsidRPr="0020703A">
        <w:t xml:space="preserve">partly an </w:t>
      </w:r>
      <w:r w:rsidRPr="0020703A">
        <w:rPr>
          <w:i/>
          <w:iCs/>
        </w:rPr>
        <w:t>attention</w:t>
      </w:r>
      <w:r w:rsidR="00357908" w:rsidRPr="0020703A">
        <w:t>-</w:t>
      </w:r>
      <w:r w:rsidRPr="0020703A">
        <w:rPr>
          <w:i/>
          <w:iCs/>
        </w:rPr>
        <w:t>mining</w:t>
      </w:r>
      <w:r w:rsidRPr="0020703A">
        <w:t xml:space="preserve"> of users / customers of services.</w:t>
      </w:r>
    </w:p>
    <w:p w14:paraId="3A024FA4" w14:textId="3C2C16E3" w:rsidR="00E35A00" w:rsidRPr="0020703A" w:rsidRDefault="00E35A00" w:rsidP="005514E7">
      <w:r w:rsidRPr="0020703A">
        <w:t>At the same time, modern platforms</w:t>
      </w:r>
      <w:r w:rsidR="006C01D5" w:rsidRPr="0020703A">
        <w:t xml:space="preserve"> </w:t>
      </w:r>
      <w:r w:rsidRPr="0020703A">
        <w:t>offer paid service levels</w:t>
      </w:r>
      <w:r w:rsidR="006C01D5" w:rsidRPr="0020703A">
        <w:t xml:space="preserve"> </w:t>
      </w:r>
      <w:r w:rsidRPr="0020703A">
        <w:t xml:space="preserve">which allow </w:t>
      </w:r>
      <w:r w:rsidR="006C01D5" w:rsidRPr="0020703A">
        <w:t xml:space="preserve">the </w:t>
      </w:r>
      <w:r w:rsidRPr="0020703A">
        <w:t>reduc</w:t>
      </w:r>
      <w:r w:rsidR="006C01D5" w:rsidRPr="0020703A">
        <w:t>tion</w:t>
      </w:r>
      <w:r w:rsidRPr="0020703A">
        <w:t xml:space="preserve"> </w:t>
      </w:r>
      <w:r w:rsidR="00DA43AB" w:rsidRPr="0020703A">
        <w:t xml:space="preserve">of </w:t>
      </w:r>
      <w:r w:rsidRPr="0020703A">
        <w:t>information overload that is only produced by marketing applications of the same services or by other information systems and technologies. YouTube offers a service level (YouTube Premium) that removes individualized advertisement</w:t>
      </w:r>
      <w:r w:rsidR="005A1C7C" w:rsidRPr="0020703A">
        <w:t>s.</w:t>
      </w:r>
      <w:r w:rsidRPr="0020703A">
        <w:t xml:space="preserve"> Effectively, the user </w:t>
      </w:r>
      <w:r w:rsidR="005A1C7C" w:rsidRPr="0020703A">
        <w:t xml:space="preserve">then pays for services in order </w:t>
      </w:r>
      <w:r w:rsidR="008377A9" w:rsidRPr="0020703A">
        <w:t xml:space="preserve">to retrieve </w:t>
      </w:r>
      <w:r w:rsidR="00DA43AB" w:rsidRPr="0020703A">
        <w:t xml:space="preserve">attention that </w:t>
      </w:r>
      <w:r w:rsidR="008377A9" w:rsidRPr="0020703A">
        <w:t xml:space="preserve">was </w:t>
      </w:r>
      <w:r w:rsidR="00DA43AB" w:rsidRPr="0020703A">
        <w:t>consumed</w:t>
      </w:r>
      <w:r w:rsidRPr="0020703A">
        <w:t xml:space="preserve"> by advertisement</w:t>
      </w:r>
      <w:r w:rsidR="00C93C1C" w:rsidRPr="0020703A">
        <w:t>s</w:t>
      </w:r>
      <w:r w:rsidRPr="0020703A">
        <w:t xml:space="preserve"> and information provided </w:t>
      </w:r>
      <w:r w:rsidR="00C93C1C" w:rsidRPr="0020703A">
        <w:t xml:space="preserve">in </w:t>
      </w:r>
      <w:r w:rsidR="00E714EC" w:rsidRPr="0020703A">
        <w:t>return for platform</w:t>
      </w:r>
      <w:r w:rsidRPr="0020703A">
        <w:t xml:space="preserve"> services. The same holds for information technology itself: In spite of the existence of collaboration support tools and advanced information filtering, the recovery of attention must be </w:t>
      </w:r>
      <w:r w:rsidRPr="0020703A">
        <w:rPr>
          <w:i/>
        </w:rPr>
        <w:t>bought</w:t>
      </w:r>
      <w:r w:rsidR="00E714EC" w:rsidRPr="0020703A">
        <w:t>. A</w:t>
      </w:r>
      <w:r w:rsidRPr="0020703A">
        <w:t>n interesting example is the ReMarkable notepad</w:t>
      </w:r>
      <w:r w:rsidRPr="0020703A">
        <w:rPr>
          <w:vertAlign w:val="superscript"/>
        </w:rPr>
        <w:footnoteReference w:id="7"/>
      </w:r>
      <w:r w:rsidRPr="0020703A">
        <w:t xml:space="preserve">. It enables users to write on an electronic device like </w:t>
      </w:r>
      <w:r w:rsidR="007F6C52" w:rsidRPr="0020703A">
        <w:t xml:space="preserve">writing </w:t>
      </w:r>
      <w:r w:rsidRPr="0020703A">
        <w:t>on paper (and to store and exchange documents via cloud technology) but explicitly abstains from providing communication and interaction interfaces (email, chat, collaboration platforms) to ensure undivided attention to the working task.</w:t>
      </w:r>
      <w:r w:rsidR="007F6C52" w:rsidRPr="0020703A">
        <w:t xml:space="preserve"> Increasingly, with</w:t>
      </w:r>
      <w:r w:rsidR="00DA43AB" w:rsidRPr="0020703A">
        <w:t xml:space="preserve"> work-tools, collaborative apps</w:t>
      </w:r>
      <w:r w:rsidR="007F6C52" w:rsidRPr="0020703A">
        <w:t xml:space="preserve">, and the like, the deal </w:t>
      </w:r>
      <w:r w:rsidR="00343A98" w:rsidRPr="0020703A">
        <w:t xml:space="preserve">is that users must pay to recover their attention. </w:t>
      </w:r>
    </w:p>
    <w:p w14:paraId="05B61542" w14:textId="75EC1FBE" w:rsidR="00E35A00" w:rsidRPr="0020703A" w:rsidRDefault="00E35A00" w:rsidP="005514E7">
      <w:r w:rsidRPr="0020703A">
        <w:t xml:space="preserve">Summarizing both aspects, the exploitation of attention as an economic good is twofold: (1) users essentially pay with attention, when using the </w:t>
      </w:r>
      <w:r w:rsidR="00343A98" w:rsidRPr="0020703A">
        <w:t>(</w:t>
      </w:r>
      <w:r w:rsidRPr="0020703A">
        <w:t>seemingly</w:t>
      </w:r>
      <w:r w:rsidR="00343A98" w:rsidRPr="0020703A">
        <w:t>)</w:t>
      </w:r>
      <w:r w:rsidRPr="0020703A">
        <w:t xml:space="preserve"> free services offered online. (2) </w:t>
      </w:r>
      <w:r w:rsidR="004C720B" w:rsidRPr="0020703A">
        <w:t>To retrieve</w:t>
      </w:r>
      <w:r w:rsidRPr="0020703A">
        <w:t xml:space="preserve"> personal attention, users have to pay again</w:t>
      </w:r>
      <w:r w:rsidR="004C720B" w:rsidRPr="0020703A">
        <w:t xml:space="preserve"> but this time financially</w:t>
      </w:r>
      <w:r w:rsidRPr="0020703A">
        <w:t>. From an economic point of view, this enables an almost unlimited stream of (monetary) transactions.</w:t>
      </w:r>
    </w:p>
    <w:p w14:paraId="19D6D7C1" w14:textId="2CFAD272" w:rsidR="006003BF" w:rsidRPr="0020703A" w:rsidRDefault="00EA1437" w:rsidP="005514E7">
      <w:pPr>
        <w:pStyle w:val="Heading2"/>
      </w:pPr>
      <w:bookmarkStart w:id="3" w:name="_b5rjg72xnh78"/>
      <w:bookmarkEnd w:id="3"/>
      <w:r w:rsidRPr="0020703A">
        <w:t>Responsibility</w:t>
      </w:r>
    </w:p>
    <w:p w14:paraId="3F389703" w14:textId="4139435B" w:rsidR="00E35A00" w:rsidRPr="0020703A" w:rsidRDefault="004760AF" w:rsidP="005514E7">
      <w:r w:rsidRPr="0020703A">
        <w:t xml:space="preserve">With regard to individuals’ attention, </w:t>
      </w:r>
      <w:r w:rsidR="00E35A00" w:rsidRPr="0020703A">
        <w:t>unconditional</w:t>
      </w:r>
      <w:r w:rsidR="006E52F9" w:rsidRPr="0020703A">
        <w:t xml:space="preserve"> </w:t>
      </w:r>
      <w:r w:rsidR="00E35A00" w:rsidRPr="0020703A">
        <w:t>trust</w:t>
      </w:r>
      <w:r w:rsidR="006E52F9" w:rsidRPr="0020703A">
        <w:t xml:space="preserve"> of </w:t>
      </w:r>
      <w:r w:rsidR="00E35A00" w:rsidRPr="0020703A">
        <w:t>machines will result in neglect</w:t>
      </w:r>
      <w:r w:rsidRPr="0020703A">
        <w:t xml:space="preserve"> of t</w:t>
      </w:r>
      <w:r w:rsidR="00E35A00" w:rsidRPr="0020703A">
        <w:t>he need for o</w:t>
      </w:r>
      <w:r w:rsidRPr="0020703A">
        <w:t>ne’s o</w:t>
      </w:r>
      <w:r w:rsidR="00E35A00" w:rsidRPr="0020703A">
        <w:t xml:space="preserve">wn decisions and </w:t>
      </w:r>
      <w:r w:rsidR="00FF2DD3" w:rsidRPr="0020703A">
        <w:t>critique of how one’s time is spent. There are potentially</w:t>
      </w:r>
      <w:r w:rsidR="006B374F" w:rsidRPr="0020703A">
        <w:t xml:space="preserve"> consequences </w:t>
      </w:r>
      <w:r w:rsidR="00FF2DD3" w:rsidRPr="0020703A">
        <w:t xml:space="preserve">of this for </w:t>
      </w:r>
      <w:r w:rsidR="006B374F" w:rsidRPr="0020703A">
        <w:t>individuals</w:t>
      </w:r>
      <w:r w:rsidR="00BA1988" w:rsidRPr="0020703A">
        <w:t xml:space="preserve"> themselves</w:t>
      </w:r>
      <w:r w:rsidR="006B374F" w:rsidRPr="0020703A">
        <w:t xml:space="preserve">, </w:t>
      </w:r>
      <w:r w:rsidR="00BA1988" w:rsidRPr="0020703A">
        <w:t>and</w:t>
      </w:r>
      <w:r w:rsidR="006B374F" w:rsidRPr="0020703A">
        <w:t xml:space="preserve"> perhaps society more generally, as attention is co-opted by </w:t>
      </w:r>
      <w:r w:rsidR="0049249A" w:rsidRPr="0020703A">
        <w:t xml:space="preserve">these </w:t>
      </w:r>
      <w:r w:rsidR="006B374F" w:rsidRPr="0020703A">
        <w:lastRenderedPageBreak/>
        <w:t xml:space="preserve">machines </w:t>
      </w:r>
      <w:r w:rsidR="002D7CE4">
        <w:fldChar w:fldCharType="begin" w:fldLock="1"/>
      </w:r>
      <w:r w:rsidR="002D7CE4">
        <w:instrText>ADDIN CSL_CITATION {"citationItems":[{"id":"ITEM-1","itemData":{"ISBN":"1781256845","abstract":"Society is at a turning point. The heady optimism that accompanied the advent of the Internet has gone, replaced with a deep unease as technology, capitalism and an unequal society combine to create the perfect storm. Tech companies are gathering our information online and selling it to the highest bidder, whether government or retailer. In this world of surveillance capitalism, profit depends not only on predicting but modifying our online behaviour. How will this fusion of capitalism and the digital shape the values that define our future? Shoshana Zuboff shows that at this critical juncture we have a choice, the power to decide what kind of world we want to live in. We can choose whether to allow the power of technology to enrich the few and impoverish the many, or harness it for the wider distribution of capitalism's social and economic benefits. What we decide over the next decade will shape the rest of the twenty-first century. Exploring the social, political, business and technological meaning of the changes taking place in our time, The Age of Surveillance Capitalism tackles the threat of an unprecedented power free from democratic oversight, and shows how we can protect ourselves and our communities. This is a deeply reasoned examination of the contests over the next chapter of capitalism that will decide the meaning of information civilization. The stark issue at hand is whether we will be masters of the digital, or its slaves. Introduction: Home or exile in the digital future -- Part I: The foundations of surveillance capitalism. August 9, 2011: setting the stage for surveillance capitalism ; The discovery of behavioral surplus ; The moat around the castle ; The elaboration of surveillance capitalism: kidnap, corner, compete ; Hijacked: the division of learning in society -- Part II: The advance of surveillance capitalism. The reality business ; Rendition: from experience to data ; Rendition from the depths ; Make them dance ; The right to the future tense -- Part III: Instrumentarian power for a third modernity. Two species of power ; Big Other and the rise of instrumentarian power ; A utopia of certainty ; The instrumentarian collective ; Of life in the hive ; The right to sanctuary -- Conclusion: A coup from above.","author":[{"dropping-particle":"","family":"Zuboff","given":"Shoshana","non-dropping-particle":"","parse-names":false,"suffix":""}],"id":"ITEM-1","issued":{"date-parts":[["2019"]]},"number-of-pages":"691","publisher":"Profile Books","title":"The age of surveillance capitalism : the fight for the future at the new frontier of power","type":"book"},"uris":["http://www.mendeley.com/documents/?uuid=0823a838-5351-3d75-b660-e082a6e67850"]}],"mendeley":{"formattedCitation":"(Zuboff, 2019)","plainTextFormattedCitation":"(Zuboff, 2019)","previouslyFormattedCitation":"(Zuboff, 2019)"},"properties":{"noteIndex":0},"schema":"https://github.com/citation-style-language/schema/raw/master/csl-citation.json"}</w:instrText>
      </w:r>
      <w:r w:rsidR="002D7CE4">
        <w:fldChar w:fldCharType="separate"/>
      </w:r>
      <w:r w:rsidR="002D7CE4" w:rsidRPr="002D7CE4">
        <w:rPr>
          <w:noProof/>
        </w:rPr>
        <w:t>(Zuboff, 2019)</w:t>
      </w:r>
      <w:r w:rsidR="002D7CE4">
        <w:fldChar w:fldCharType="end"/>
      </w:r>
      <w:r w:rsidR="006B374F" w:rsidRPr="0020703A">
        <w:t xml:space="preserve">. </w:t>
      </w:r>
      <w:r w:rsidR="002E3BAE" w:rsidRPr="0020703A">
        <w:t xml:space="preserve">The support of advanced machines for </w:t>
      </w:r>
      <w:r w:rsidR="001C0206" w:rsidRPr="0020703A">
        <w:t xml:space="preserve">decision-making should not come at the cost of compromising individual attention. </w:t>
      </w:r>
      <w:r w:rsidR="00242903" w:rsidRPr="0020703A">
        <w:t xml:space="preserve">A key requirement is to hold responsibility with </w:t>
      </w:r>
      <w:r w:rsidR="00623CC1" w:rsidRPr="0020703A">
        <w:t xml:space="preserve">the individual and to achieve this, not only must </w:t>
      </w:r>
      <w:r w:rsidR="00007D73" w:rsidRPr="0020703A">
        <w:t xml:space="preserve">people </w:t>
      </w:r>
      <w:r w:rsidR="00623CC1" w:rsidRPr="0020703A">
        <w:t>know</w:t>
      </w:r>
      <w:r w:rsidR="00D0130B" w:rsidRPr="0020703A">
        <w:t xml:space="preserve"> the means by which their attention is addressed and consumed, but also </w:t>
      </w:r>
      <w:r w:rsidR="004A4BED" w:rsidRPr="0020703A">
        <w:t>society must have access to sufficient explanation of AI.</w:t>
      </w:r>
      <w:r w:rsidR="00E35A00" w:rsidRPr="0020703A">
        <w:t xml:space="preserve"> </w:t>
      </w:r>
      <w:r w:rsidR="0045161D" w:rsidRPr="0020703A">
        <w:t xml:space="preserve">Machine-learning </w:t>
      </w:r>
      <w:r w:rsidR="00E35A00" w:rsidRPr="0020703A">
        <w:t xml:space="preserve">algorithms </w:t>
      </w:r>
      <w:r w:rsidR="0045161D" w:rsidRPr="0020703A">
        <w:t>must</w:t>
      </w:r>
      <w:r w:rsidR="00E35A00" w:rsidRPr="0020703A">
        <w:t xml:space="preserve"> find a compromise between gaining maximum outcome quality and ensuring a satisf</w:t>
      </w:r>
      <w:r w:rsidR="009C51E1" w:rsidRPr="0020703A">
        <w:t xml:space="preserve">actory </w:t>
      </w:r>
      <w:r w:rsidR="00E35A00" w:rsidRPr="0020703A">
        <w:t>level of explainability of the underlying mechanisms</w:t>
      </w:r>
      <w:r w:rsidR="009C51E1" w:rsidRPr="0020703A">
        <w:t>,</w:t>
      </w:r>
      <w:r w:rsidR="00E35A00" w:rsidRPr="0020703A">
        <w:t xml:space="preserve"> </w:t>
      </w:r>
      <w:r w:rsidR="00122093" w:rsidRPr="0020703A">
        <w:t>this necessitating</w:t>
      </w:r>
      <w:r w:rsidR="00E35A00" w:rsidRPr="0020703A">
        <w:t xml:space="preserve"> increased research focus on explainable AI </w:t>
      </w:r>
      <w:r w:rsidR="002D7CE4">
        <w:fldChar w:fldCharType="begin" w:fldLock="1"/>
      </w:r>
      <w:r w:rsidR="008861F0">
        <w:instrText>ADDIN CSL_CITATION {"citationItems":[{"id":"ITEM-1","itemData":{"author":[{"dropping-particle":"","family":"Molnar","given":"C.","non-dropping-particle":"","parse-names":false,"suffix":""}],"id":"ITEM-1","issued":{"date-parts":[["2019"]]},"number-of-pages":"318","publisher":"Lulu","title":"Interpretable Machine Learning – A Guide for Making Black Box Models Explainable","type":"book"},"uris":["http://www.mendeley.com/documents/?uuid=8993786d-3590-4418-af14-1e85610e6812"]},{"id":"ITEM-2","itemData":{"abstract":"In the last years many accurate decision support systems have been constructed as black boxes, that is as systems that hide their internal logic to the user. This lack of explanation constitutes both a practical and an ethical issue. The literature reports many approaches aimed at overcoming this crucial weakness sometimes at the cost of scarifying accuracy for interpretability. The applications in which black box decision systems can be used are various, and each approach is typically developed to provide a solution for a specific problem and, as a consequence, delineating explicitly or implicitly its own definition of interpretability and explanation. The aim of this paper is to provide a classification of the main problems addressed in the literature with respect to the notion of explanation and the type of black box system. Given a problem definition, a black box type, and a desired explanation this survey should help the researcher to find the proposals more useful for his own work. The proposed classification of approaches to open black box models should also be useful for putting the many research open questions in perspective.","author":[{"dropping-particle":"","family":"Guidotti","given":"Riccardo","non-dropping-particle":"","parse-names":false,"suffix":""},{"dropping-particle":"","family":"Monreale","given":"Anna","non-dropping-particle":"","parse-names":false,"suffix":""},{"dropping-particle":"","family":"Ruggieri","given":"Salvatore","non-dropping-particle":"","parse-names":false,"suffix":""},{"dropping-particle":"","family":"Turini","given":"Franco","non-dropping-particle":"","parse-names":false,"suffix":""},{"dropping-particle":"","family":"Pedreschi","given":"Dino","non-dropping-particle":"","parse-names":false,"suffix":""},{"dropping-particle":"","family":"Giannotti","given":"Fosca","non-dropping-particle":"","parse-names":false,"suffix":""}],"id":"ITEM-2","issued":{"date-parts":[["2018","2","6"]]},"title":"A Survey Of Methods For Explaining Black Box Models","type":"article-journal"},"uris":["http://www.mendeley.com/documents/?uuid=6e43c9ee-f62a-370e-a6b7-0adad12fcfab"]},{"id":"ITEM-3","itemData":{"abstract":"Tree-based machine learning models such as random forests, decision trees, and gradient boosted trees are the most popular non-linear predictive models used in practice today, yet comparatively little attention has been paid to explaining their predictions. Here we significantly improve the interpretability of tree-based models through three main contributions: 1) The first polynomial time algorithm to compute optimal explanations based on game theory. 2) A new type of explanation that directly measures local feature interaction effects. 3) A new set of tools for understanding global model structure based on combining many local explanations of each prediction. We apply these tools to three medical machine learning problems and show how combining many high-quality local explanations allows us to represent global structure while retaining local faithfulness to the original model. These tools enable us to i) identify high magnitude but low frequency non-linear mortality risk factors in the general US population, ii) highlight distinct population sub-groups with shared risk characteristics, iii) identify non-linear interaction effects among risk factors for chronic kidney disease, and iv) monitor a machine learning model deployed in a hospital by identifying which features are degrading the model's performance over time. Given the popularity of tree-based machine learning models, these improvements to their interpretability have implications across a broad set of domains.","author":[{"dropping-particle":"","family":"Lundberg","given":"Scott M.","non-dropping-particle":"","parse-names":false,"suffix":""},{"dropping-particle":"","family":"Erion","given":"Gabriel","non-dropping-particle":"","parse-names":false,"suffix":""},{"dropping-particle":"","family":"Chen","given":"Hugh","non-dropping-particle":"","parse-names":false,"suffix":""},{"dropping-particle":"","family":"DeGrave","given":"Alex","non-dropping-particle":"","parse-names":false,"suffix":""},{"dropping-particle":"","family":"Prutkin","given":"Jordan M.","non-dropping-particle":"","parse-names":false,"suffix":""},{"dropping-particle":"","family":"Nair","given":"Bala","non-dropping-particle":"","parse-names":false,"suffix":""},{"dropping-particle":"","family":"Katz","given":"Ronit","non-dropping-particle":"","parse-names":false,"suffix":""},{"dropping-particle":"","family":"Himmelfarb","given":"Jonathan","non-dropping-particle":"","parse-names":false,"suffix":""},{"dropping-particle":"","family":"Bansal","given":"Nisha","non-dropping-particle":"","parse-names":false,"suffix":""},{"dropping-particle":"","family":"Lee","given":"Su-In","non-dropping-particle":"","parse-names":false,"suffix":""}],"id":"ITEM-3","issued":{"date-parts":[["2019","5","11"]]},"title":"Explainable AI for Trees: From Local Explanations to Global Understanding","type":"article-journal"},"uris":["http://www.mendeley.com/documents/?uuid=da168642-d654-3b7c-b4f1-19db195a8150"]}],"mendeley":{"formattedCitation":"(Guidotti et al., 2018; Lundberg et al., 2019; C. Molnar, 2019)","manualFormatting":"(e.g. Guidotti et al., 2018; Lundberg et al., 2019; C. Molnar, 2019)","plainTextFormattedCitation":"(Guidotti et al., 2018; Lundberg et al., 2019; C. Molnar, 2019)","previouslyFormattedCitation":"(Guidotti et al., 2018; Lundberg et al., 2019; C. Molnar, 2019)"},"properties":{"noteIndex":0},"schema":"https://github.com/citation-style-language/schema/raw/master/csl-citation.json"}</w:instrText>
      </w:r>
      <w:r w:rsidR="002D7CE4">
        <w:fldChar w:fldCharType="separate"/>
      </w:r>
      <w:r w:rsidR="002D7CE4" w:rsidRPr="002D7CE4">
        <w:rPr>
          <w:noProof/>
        </w:rPr>
        <w:t>(</w:t>
      </w:r>
      <w:r w:rsidR="002D7CE4">
        <w:rPr>
          <w:noProof/>
        </w:rPr>
        <w:t xml:space="preserve">e.g. </w:t>
      </w:r>
      <w:r w:rsidR="002D7CE4" w:rsidRPr="002D7CE4">
        <w:rPr>
          <w:noProof/>
        </w:rPr>
        <w:t>Guidotti et al., 2018; Lundberg et al., 2019; C. Molnar, 2019)</w:t>
      </w:r>
      <w:r w:rsidR="002D7CE4">
        <w:fldChar w:fldCharType="end"/>
      </w:r>
      <w:r w:rsidR="002D7CE4">
        <w:t>.</w:t>
      </w:r>
    </w:p>
    <w:p w14:paraId="3FC635AF" w14:textId="6D11C197" w:rsidR="006003BF" w:rsidRPr="0020703A" w:rsidRDefault="00393388" w:rsidP="005514E7">
      <w:pPr>
        <w:pStyle w:val="Heading2"/>
      </w:pPr>
      <w:bookmarkStart w:id="4" w:name="_9swjfkvqr9fj"/>
      <w:bookmarkEnd w:id="4"/>
      <w:r w:rsidRPr="0020703A">
        <w:t xml:space="preserve">Future Research </w:t>
      </w:r>
    </w:p>
    <w:p w14:paraId="0CC7F6D1" w14:textId="115B7749" w:rsidR="00E35A00" w:rsidRPr="0020703A" w:rsidRDefault="007D7497" w:rsidP="005514E7">
      <w:r w:rsidRPr="0020703A">
        <w:t xml:space="preserve">Information overload is not a new topic. There was a discussion on countermeasures to it </w:t>
      </w:r>
      <w:r w:rsidR="00E35A00" w:rsidRPr="0020703A">
        <w:t xml:space="preserve">ten </w:t>
      </w:r>
      <w:r w:rsidRPr="0020703A">
        <w:t>or</w:t>
      </w:r>
      <w:r w:rsidR="00E35A00" w:rsidRPr="0020703A">
        <w:t xml:space="preserve"> twenty years ago </w:t>
      </w:r>
      <w:r w:rsidR="008861F0">
        <w:fldChar w:fldCharType="begin" w:fldLock="1"/>
      </w:r>
      <w:r w:rsidR="008861F0">
        <w:instrText>ADDIN CSL_CITATION {"citationItems":[{"id":"ITEM-1","itemData":{"author":[{"dropping-particle":"","family":"Whittaker","given":"S.","non-dropping-particle":"","parse-names":false,"suffix":""},{"dropping-particle":"","family":"Sidner","given":"C.","non-dropping-particle":"","parse-names":false,"suffix":""}],"container-title":"Culture of the Internet","editor":[{"dropping-particle":"","family":"Kiesler","given":"S.","non-dropping-particle":"","parse-names":false,"suffix":""}],"id":"ITEM-1","issued":{"date-parts":[["1997"]]},"page":"277-95","publisher":"Lawrence Erlbaum","publisher-place":"Mahwah, NJ","title":"Email overload: exploring personal information management of email","type":"chapter"},"uris":["http://www.mendeley.com/documents/?uuid=bb39a16a-0ef1-4efd-9235-f01a4bb06e09"]},{"id":"ITEM-2","itemData":{"DOI":"10.1177/0165551506077418","ISSN":"0165-5515","abstract":"The study investigates the ways in which people experience information overload in the context of monitoring everyday events through media such as newspapers and the internet. The findings are base...","author":[{"dropping-particle":"","family":"Savolainen","given":"Reijo","non-dropping-particle":"","parse-names":false,"suffix":""}],"container-title":"Journal of Information Science","id":"ITEM-2","issue":"5","issued":{"date-parts":[["2007","10","10"]]},"page":"611-621","publisher":"Sage PublicationsSage UK: London, England","title":"Filtering and withdrawing: strategies for coping with information overload in everyday contexts","type":"article-journal","volume":"33"},"uris":["http://www.mendeley.com/documents/?uuid=b371c785-0947-348f-875f-c38e0bb94861"]}],"mendeley":{"formattedCitation":"(Savolainen, 2007; Whittaker &amp; Sidner, 1997)","plainTextFormattedCitation":"(Savolainen, 2007; Whittaker &amp; Sidner, 1997)","previouslyFormattedCitation":"(Savolainen, 2007; Whittaker &amp; Sidner, 1997)"},"properties":{"noteIndex":0},"schema":"https://github.com/citation-style-language/schema/raw/master/csl-citation.json"}</w:instrText>
      </w:r>
      <w:r w:rsidR="008861F0">
        <w:fldChar w:fldCharType="separate"/>
      </w:r>
      <w:r w:rsidR="008861F0" w:rsidRPr="008861F0">
        <w:rPr>
          <w:noProof/>
        </w:rPr>
        <w:t>(Savolainen, 2007; Whittaker &amp; Sidner, 1997)</w:t>
      </w:r>
      <w:r w:rsidR="008861F0">
        <w:fldChar w:fldCharType="end"/>
      </w:r>
      <w:r w:rsidR="00E35A00" w:rsidRPr="0020703A">
        <w:t xml:space="preserve">. </w:t>
      </w:r>
      <w:r w:rsidR="00B212BE" w:rsidRPr="0020703A">
        <w:t xml:space="preserve">Even then, a common issue was email overload. </w:t>
      </w:r>
      <w:r w:rsidR="00E35A00" w:rsidRPr="0020703A">
        <w:t>Researchers explored the behavio</w:t>
      </w:r>
      <w:r w:rsidR="00DC0E19" w:rsidRPr="0020703A">
        <w:t>u</w:t>
      </w:r>
      <w:r w:rsidR="00E35A00" w:rsidRPr="0020703A">
        <w:t xml:space="preserve">r of users and identified </w:t>
      </w:r>
      <w:r w:rsidR="00E35A00" w:rsidRPr="0020703A">
        <w:rPr>
          <w:i/>
        </w:rPr>
        <w:t xml:space="preserve">filtering </w:t>
      </w:r>
      <w:r w:rsidR="00E35A00" w:rsidRPr="0020703A">
        <w:t xml:space="preserve">as well as </w:t>
      </w:r>
      <w:r w:rsidR="00E35A00" w:rsidRPr="0020703A">
        <w:rPr>
          <w:i/>
        </w:rPr>
        <w:t xml:space="preserve">withdrawal </w:t>
      </w:r>
      <w:r w:rsidR="00E35A00" w:rsidRPr="0020703A">
        <w:t>strategies.</w:t>
      </w:r>
      <w:r w:rsidR="00DC0E19" w:rsidRPr="0020703A">
        <w:t xml:space="preserve"> </w:t>
      </w:r>
      <w:r w:rsidR="00B212BE" w:rsidRPr="0020703A">
        <w:t xml:space="preserve">The </w:t>
      </w:r>
      <w:r w:rsidR="00E35A00" w:rsidRPr="0020703A">
        <w:t xml:space="preserve">first strategy comprised individual </w:t>
      </w:r>
      <w:r w:rsidR="00B212BE" w:rsidRPr="0020703A">
        <w:t xml:space="preserve">cognitive </w:t>
      </w:r>
      <w:r w:rsidR="00E35A00" w:rsidRPr="0020703A">
        <w:t xml:space="preserve">prioritisation </w:t>
      </w:r>
      <w:r w:rsidR="00B212BE" w:rsidRPr="0020703A">
        <w:t xml:space="preserve">followed by </w:t>
      </w:r>
      <w:r w:rsidR="00E35A00" w:rsidRPr="0020703A">
        <w:t>subsequent</w:t>
      </w:r>
      <w:r w:rsidR="00B212BE" w:rsidRPr="0020703A">
        <w:t xml:space="preserve">, </w:t>
      </w:r>
      <w:r w:rsidR="00E35A00" w:rsidRPr="0020703A">
        <w:t xml:space="preserve">manual selection of consumed information, while the latter </w:t>
      </w:r>
      <w:r w:rsidR="006A0A61" w:rsidRPr="0020703A">
        <w:t xml:space="preserve">strategy </w:t>
      </w:r>
      <w:r w:rsidR="00E35A00" w:rsidRPr="0020703A">
        <w:t xml:space="preserve">essentially </w:t>
      </w:r>
      <w:r w:rsidR="006A0A61" w:rsidRPr="0020703A">
        <w:t>consisted of</w:t>
      </w:r>
      <w:r w:rsidR="00E35A00" w:rsidRPr="0020703A">
        <w:t xml:space="preserve"> unplug</w:t>
      </w:r>
      <w:r w:rsidR="006A0A61" w:rsidRPr="0020703A">
        <w:t>ging</w:t>
      </w:r>
      <w:r w:rsidR="00E35A00" w:rsidRPr="0020703A">
        <w:t xml:space="preserve"> a service (</w:t>
      </w:r>
      <w:r w:rsidR="0009166A" w:rsidRPr="0020703A">
        <w:t>e.g.</w:t>
      </w:r>
      <w:r w:rsidR="00E35A00" w:rsidRPr="0020703A">
        <w:t xml:space="preserve"> abstain from email).</w:t>
      </w:r>
    </w:p>
    <w:p w14:paraId="03E3232B" w14:textId="29F000F9" w:rsidR="007C01CE" w:rsidRPr="0020703A" w:rsidRDefault="00ED64C5" w:rsidP="005514E7">
      <w:r w:rsidRPr="0020703A">
        <w:t>In modern society, filtering strategies have</w:t>
      </w:r>
      <w:r w:rsidR="00E35A00" w:rsidRPr="0020703A">
        <w:t xml:space="preserve"> outlived withdrawal </w:t>
      </w:r>
      <w:r w:rsidRPr="0020703A">
        <w:t xml:space="preserve">strategies </w:t>
      </w:r>
      <w:r w:rsidR="00E35A00" w:rsidRPr="0020703A">
        <w:t xml:space="preserve">and </w:t>
      </w:r>
      <w:r w:rsidRPr="0020703A">
        <w:t>are</w:t>
      </w:r>
      <w:r w:rsidR="00E35A00" w:rsidRPr="0020703A">
        <w:t xml:space="preserve"> now a common part of information consumption and personal orientation. Technologies provide powerful support in searching, sharing, and interpreting information</w:t>
      </w:r>
      <w:r w:rsidR="00E35A00" w:rsidRPr="0020703A">
        <w:rPr>
          <w:vertAlign w:val="superscript"/>
        </w:rPr>
        <w:footnoteReference w:id="8"/>
      </w:r>
      <w:r w:rsidR="00E35A00" w:rsidRPr="0020703A">
        <w:t xml:space="preserve">. Further, information and attention have </w:t>
      </w:r>
      <w:r w:rsidR="0009166A" w:rsidRPr="0020703A">
        <w:t xml:space="preserve">more obviously </w:t>
      </w:r>
      <w:r w:rsidR="00E35A00" w:rsidRPr="0020703A">
        <w:t>become economic resources</w:t>
      </w:r>
      <w:r w:rsidR="00526D23" w:rsidRPr="0020703A">
        <w:t xml:space="preserve"> underpinning the profits of major companies as well as supporting the careers of politicians.</w:t>
      </w:r>
      <w:r w:rsidR="00E35A00" w:rsidRPr="0020703A">
        <w:t xml:space="preserve"> </w:t>
      </w:r>
      <w:r w:rsidR="00AE7C78" w:rsidRPr="0020703A">
        <w:t>Garnering</w:t>
      </w:r>
      <w:r w:rsidR="00E35A00" w:rsidRPr="0020703A">
        <w:t xml:space="preserve"> </w:t>
      </w:r>
      <w:r w:rsidR="00AE7C78" w:rsidRPr="0020703A">
        <w:t xml:space="preserve">attention </w:t>
      </w:r>
      <w:r w:rsidR="00E35A00" w:rsidRPr="0020703A">
        <w:t>can be exchanged for societal inclusion, reputation, and power</w:t>
      </w:r>
      <w:r w:rsidR="0048576B">
        <w:t xml:space="preserve">. </w:t>
      </w:r>
      <w:r w:rsidRPr="0020703A">
        <w:t>C</w:t>
      </w:r>
      <w:r w:rsidR="00E35A00" w:rsidRPr="0020703A">
        <w:t>onsequently, unplugging from this system has become very difficult if not impossible. Th</w:t>
      </w:r>
      <w:r w:rsidR="00087E6C" w:rsidRPr="0020703A">
        <w:t xml:space="preserve">is is despite the fact that this </w:t>
      </w:r>
      <w:r w:rsidR="00E35A00" w:rsidRPr="0020703A">
        <w:t>economic exploitation of information and attention</w:t>
      </w:r>
      <w:r w:rsidR="00087E6C" w:rsidRPr="0020703A">
        <w:t xml:space="preserve"> </w:t>
      </w:r>
      <w:r w:rsidR="00E35A00" w:rsidRPr="0020703A">
        <w:t xml:space="preserve">increases the problem of information overload and </w:t>
      </w:r>
      <w:r w:rsidR="00AC64E8" w:rsidRPr="0020703A">
        <w:t xml:space="preserve">the </w:t>
      </w:r>
      <w:r w:rsidR="00E35A00" w:rsidRPr="0020703A">
        <w:t>management of attention in a self-reinforcing spiral</w:t>
      </w:r>
      <w:r w:rsidR="00AC64E8" w:rsidRPr="0020703A">
        <w:t xml:space="preserve">. As </w:t>
      </w:r>
      <w:r w:rsidR="00C252DE" w:rsidRPr="0020703A">
        <w:t xml:space="preserve">filtering leads to more precise targeting of information, the individual has to </w:t>
      </w:r>
      <w:r w:rsidR="00021562" w:rsidRPr="0020703A">
        <w:t xml:space="preserve">further optimise that filter to prevent it from becoming constantly overloaded. </w:t>
      </w:r>
      <w:r w:rsidR="00237C83" w:rsidRPr="0020703A">
        <w:t>There is a still-</w:t>
      </w:r>
      <w:r w:rsidR="00E35A00" w:rsidRPr="0020703A">
        <w:t>increas</w:t>
      </w:r>
      <w:r w:rsidR="00237C83" w:rsidRPr="0020703A">
        <w:t>ing</w:t>
      </w:r>
      <w:r w:rsidR="00E35A00" w:rsidRPr="0020703A">
        <w:t xml:space="preserve"> </w:t>
      </w:r>
      <w:r w:rsidR="00237C83" w:rsidRPr="0020703A">
        <w:t>need</w:t>
      </w:r>
      <w:r w:rsidR="00E35A00" w:rsidRPr="0020703A">
        <w:t xml:space="preserve"> for filtering and decision</w:t>
      </w:r>
      <w:r w:rsidR="007C01CE" w:rsidRPr="0020703A">
        <w:t>-</w:t>
      </w:r>
      <w:r w:rsidR="00E35A00" w:rsidRPr="0020703A">
        <w:t>making technologies. The real-time focus of society, which demands immediate attention and (re-)</w:t>
      </w:r>
      <w:r w:rsidR="006003BF" w:rsidRPr="0020703A">
        <w:t xml:space="preserve"> </w:t>
      </w:r>
      <w:r w:rsidR="00E35A00" w:rsidRPr="0020703A">
        <w:t xml:space="preserve">action makes these systems </w:t>
      </w:r>
      <w:r w:rsidR="007C01CE" w:rsidRPr="0020703A">
        <w:t xml:space="preserve">still </w:t>
      </w:r>
      <w:r w:rsidR="00E35A00" w:rsidRPr="0020703A">
        <w:t xml:space="preserve">more </w:t>
      </w:r>
      <w:r w:rsidR="007C01CE" w:rsidRPr="0020703A">
        <w:t>significant.</w:t>
      </w:r>
    </w:p>
    <w:p w14:paraId="35C4001C" w14:textId="625B4823" w:rsidR="00E35A00" w:rsidRPr="0020703A" w:rsidRDefault="00E35A00" w:rsidP="005514E7">
      <w:r w:rsidRPr="0020703A">
        <w:t xml:space="preserve">Under this setting and the virtual impossibility </w:t>
      </w:r>
      <w:r w:rsidR="007C01CE" w:rsidRPr="0020703A">
        <w:t>of</w:t>
      </w:r>
      <w:r w:rsidRPr="0020703A">
        <w:t xml:space="preserve"> unplug</w:t>
      </w:r>
      <w:r w:rsidR="007C01CE" w:rsidRPr="0020703A">
        <w:t>ging</w:t>
      </w:r>
      <w:r w:rsidRPr="0020703A">
        <w:t xml:space="preserve"> from modern information technologies, some important</w:t>
      </w:r>
      <w:r w:rsidR="007C01CE" w:rsidRPr="0020703A">
        <w:t xml:space="preserve"> research</w:t>
      </w:r>
      <w:r w:rsidRPr="0020703A">
        <w:t xml:space="preserve"> questions arise: </w:t>
      </w:r>
    </w:p>
    <w:p w14:paraId="3B44FE86" w14:textId="542985E1" w:rsidR="00E35A00" w:rsidRPr="0020703A" w:rsidRDefault="00E35A00" w:rsidP="005514E7">
      <w:pPr>
        <w:pStyle w:val="ListParagraph"/>
        <w:numPr>
          <w:ilvl w:val="0"/>
          <w:numId w:val="18"/>
        </w:numPr>
      </w:pPr>
      <w:r w:rsidRPr="0020703A">
        <w:t xml:space="preserve">Is there no </w:t>
      </w:r>
      <w:r w:rsidR="00D73853" w:rsidRPr="0020703A">
        <w:t>longer the option of giving</w:t>
      </w:r>
      <w:r w:rsidRPr="0020703A">
        <w:t xml:space="preserve"> time </w:t>
      </w:r>
      <w:r w:rsidR="00D73853" w:rsidRPr="0020703A">
        <w:t>to</w:t>
      </w:r>
      <w:r w:rsidRPr="0020703A">
        <w:t xml:space="preserve"> reflection and reasoning and will we cognitively degenerate? </w:t>
      </w:r>
      <w:r w:rsidR="000D6827" w:rsidRPr="0020703A">
        <w:t>Alternatively,</w:t>
      </w:r>
      <w:r w:rsidRPr="0020703A">
        <w:t xml:space="preserve"> is it possible to adapt to information filtering challenges and to keep at least partial independence </w:t>
      </w:r>
      <w:r w:rsidR="000D6827" w:rsidRPr="0020703A">
        <w:t>from the machine</w:t>
      </w:r>
      <w:r w:rsidRPr="0020703A">
        <w:t xml:space="preserve"> (e.g. by becoming </w:t>
      </w:r>
      <w:r w:rsidR="000D6827" w:rsidRPr="0020703A">
        <w:t>skilled</w:t>
      </w:r>
      <w:r w:rsidRPr="0020703A">
        <w:t xml:space="preserve"> in multi-tasking or </w:t>
      </w:r>
      <w:r w:rsidR="0088221B" w:rsidRPr="0020703A">
        <w:t>through education)</w:t>
      </w:r>
      <w:r w:rsidRPr="0020703A">
        <w:t>?</w:t>
      </w:r>
    </w:p>
    <w:p w14:paraId="60E5380A" w14:textId="77777777" w:rsidR="00E35A00" w:rsidRPr="0020703A" w:rsidRDefault="00E35A00" w:rsidP="005514E7">
      <w:pPr>
        <w:pStyle w:val="ListParagraph"/>
        <w:numPr>
          <w:ilvl w:val="0"/>
          <w:numId w:val="18"/>
        </w:numPr>
      </w:pPr>
      <w:r w:rsidRPr="0020703A">
        <w:t xml:space="preserve">Is there any way to counteract the self-reinforcing spiral of technology support in attention economy or are machines </w:t>
      </w:r>
      <w:r w:rsidRPr="0020703A">
        <w:rPr>
          <w:i/>
        </w:rPr>
        <w:t>needed</w:t>
      </w:r>
      <w:r w:rsidRPr="0020703A">
        <w:t>? Can we escape the market of attention without losing personal or group reputation within a modern society?</w:t>
      </w:r>
    </w:p>
    <w:p w14:paraId="54A3BDE9" w14:textId="11E485BB" w:rsidR="00E35A00" w:rsidRPr="0020703A" w:rsidRDefault="00E35A00" w:rsidP="005514E7">
      <w:pPr>
        <w:pStyle w:val="ListParagraph"/>
        <w:numPr>
          <w:ilvl w:val="0"/>
          <w:numId w:val="18"/>
        </w:numPr>
      </w:pPr>
      <w:r w:rsidRPr="0020703A">
        <w:t xml:space="preserve">If machines are needed (maybe more than today), how can we trust them and what fosters or hampers trust in </w:t>
      </w:r>
      <w:r w:rsidR="00601530" w:rsidRPr="0020703A">
        <w:t xml:space="preserve">their </w:t>
      </w:r>
      <w:r w:rsidRPr="0020703A">
        <w:t>decision-making? Is transparency of methods (e.g. in AI) sufficient or just a vehicle to increase trust and</w:t>
      </w:r>
      <w:r w:rsidR="008C2FC9" w:rsidRPr="0020703A">
        <w:t xml:space="preserve"> to encourage</w:t>
      </w:r>
      <w:r w:rsidRPr="0020703A">
        <w:t xml:space="preserve"> carelessness in a</w:t>
      </w:r>
      <w:r w:rsidR="007211CC" w:rsidRPr="0020703A">
        <w:t>n increasingly information-abundant world</w:t>
      </w:r>
      <w:r w:rsidRPr="0020703A">
        <w:t xml:space="preserve">? </w:t>
      </w:r>
    </w:p>
    <w:p w14:paraId="62302CD9" w14:textId="3AB9B75F" w:rsidR="006003BF" w:rsidRPr="0020703A" w:rsidRDefault="00E35A00" w:rsidP="005514E7">
      <w:pPr>
        <w:pStyle w:val="ListParagraph"/>
        <w:numPr>
          <w:ilvl w:val="0"/>
          <w:numId w:val="18"/>
        </w:numPr>
      </w:pPr>
      <w:r w:rsidRPr="0020703A">
        <w:t xml:space="preserve">Who </w:t>
      </w:r>
      <w:r w:rsidR="007211CC" w:rsidRPr="0020703A">
        <w:t xml:space="preserve">is </w:t>
      </w:r>
      <w:r w:rsidRPr="0020703A">
        <w:t xml:space="preserve">responsible to assess the status quo, challenges, opportunities, and risks of misusing </w:t>
      </w:r>
      <w:r w:rsidR="00297B82" w:rsidRPr="0020703A">
        <w:t xml:space="preserve">the </w:t>
      </w:r>
      <w:r w:rsidRPr="0020703A">
        <w:t xml:space="preserve">distribution mechanisms of human attention in an objective manner? </w:t>
      </w:r>
      <w:r w:rsidR="00297B82" w:rsidRPr="0020703A">
        <w:t xml:space="preserve">Can frameworks be established or, </w:t>
      </w:r>
      <w:r w:rsidR="00FC28CB" w:rsidRPr="0020703A">
        <w:t>on a meta-level, a</w:t>
      </w:r>
      <w:r w:rsidRPr="0020703A">
        <w:t>re we facing the risk of giving this away to machines as well? Is this in line with ethical standards we agree to in society?</w:t>
      </w:r>
    </w:p>
    <w:p w14:paraId="6C50E3BA" w14:textId="09CA3052" w:rsidR="00E35A00" w:rsidRPr="0020703A" w:rsidRDefault="00E35A00" w:rsidP="005514E7">
      <w:r w:rsidRPr="0020703A">
        <w:t xml:space="preserve">From a humanistic (and thus human-centric) point of view, the discussion poses further challenges for the self-conception of humans. If we give away personal responsibility of distributing our attention and </w:t>
      </w:r>
      <w:r w:rsidRPr="0020703A">
        <w:lastRenderedPageBreak/>
        <w:t>the ability to systematically reflect on decisions</w:t>
      </w:r>
      <w:r w:rsidR="00FC28CB" w:rsidRPr="0020703A">
        <w:t xml:space="preserve"> we make</w:t>
      </w:r>
      <w:r w:rsidRPr="0020703A">
        <w:t xml:space="preserve">, we also give up a central feature of humanism - namely individuality </w:t>
      </w:r>
      <w:r w:rsidR="008861F0">
        <w:fldChar w:fldCharType="begin" w:fldLock="1"/>
      </w:r>
      <w:r w:rsidR="00F2369D">
        <w:instrText>ADDIN CSL_CITATION {"citationItems":[{"id":"ITEM-1","itemData":{"ISBN":"1784703931","abstract":"Revised edition. Originally published with the title: The History of Tomorrow in Hebrew in Israel by Kinneret Zmora-Bitan Dvir in 2015. Translation of: ha-HistÌ£oryah shel ha-mahÌ£ar. 2015. Over the past century humankind has managed to do the impossible and rein in famine, plague, and war. For the first time ever, more people die from eating too much than from eating too little; more people die from old age than from infectious diseases; and more people commit suicide than are killed by soldiers, terrorists and criminals put together. The average American is a thousand times more likely to die from binging at McDonald's than from being blown up by Al Qaeda. What then will replace famine, plague, and war at the top of the human agenda? As the self-made gods of planet Earth, what destinies will we set ourselves, and which quests will we undertake? Homo Deus explores the projects, dreams and nightmares that will shape the twenty-first century -- from overcoming death to creating artificial life. It asks the fundamental questions: Where do we go from here? And how will we protect this fragile world from our own destructive powers? The new human agenda -- Homo sapiens conquers the world. The Anthropocene ; The human spark -- Homo sapiens gives meaning to the world. The storytellers ; The odd couple ; The modern covenant ; The humanist revolution -- Homo sapiens loses control. The time bomb in the laboratory ; The great decoupling ; The ocean of consciousness ; The data religion.","author":[{"dropping-particle":"","family":"Harari","given":"Yuval N.","non-dropping-particle":"","parse-names":false,"suffix":""}],"id":"ITEM-1","issued":{"date-parts":[["2015"]]},"number-of-pages":"513","publisher":"Penguin","publisher-place":"London","title":"Homo deus : a brief history of tomorrow","type":"book"},"uris":["http://www.mendeley.com/documents/?uuid=82b97b11-18a5-3775-ab79-24f7a7b4e3bd"]}],"mendeley":{"formattedCitation":"(Harari, 2015)","plainTextFormattedCitation":"(Harari, 2015)","previouslyFormattedCitation":"(Harari, 2015)"},"properties":{"noteIndex":0},"schema":"https://github.com/citation-style-language/schema/raw/master/csl-citation.json"}</w:instrText>
      </w:r>
      <w:r w:rsidR="008861F0">
        <w:fldChar w:fldCharType="separate"/>
      </w:r>
      <w:r w:rsidR="008861F0" w:rsidRPr="008861F0">
        <w:rPr>
          <w:noProof/>
        </w:rPr>
        <w:t>(Harari, 2015)</w:t>
      </w:r>
      <w:r w:rsidR="008861F0">
        <w:fldChar w:fldCharType="end"/>
      </w:r>
      <w:r w:rsidRPr="0020703A">
        <w:t>.</w:t>
      </w:r>
    </w:p>
    <w:p w14:paraId="763D3C9F" w14:textId="2C61A0A0" w:rsidR="00E35A00" w:rsidRPr="0020703A" w:rsidRDefault="00E35A00" w:rsidP="005514E7">
      <w:r w:rsidRPr="0020703A">
        <w:t xml:space="preserve">In the struggle for solution of attention management, we probably have to deal with finding a trade-off between the dogma of individualism and the increasing importance of </w:t>
      </w:r>
      <w:r w:rsidR="00A01AE0" w:rsidRPr="0020703A">
        <w:t xml:space="preserve">standards </w:t>
      </w:r>
      <w:r w:rsidRPr="0020703A">
        <w:t>to protect our restricted attention resources.</w:t>
      </w:r>
    </w:p>
    <w:p w14:paraId="7E63F1A8" w14:textId="11E6FA40" w:rsidR="009A5E0D" w:rsidRPr="0020703A" w:rsidRDefault="006E07C6" w:rsidP="005514E7">
      <w:pPr>
        <w:pStyle w:val="Heading1"/>
      </w:pPr>
      <w:bookmarkStart w:id="5" w:name="_ptm1wrscoqwh"/>
      <w:bookmarkEnd w:id="5"/>
      <w:r w:rsidRPr="0020703A">
        <w:t>Wellbeing</w:t>
      </w:r>
      <w:r w:rsidR="00F44910">
        <w:t xml:space="preserve"> - </w:t>
      </w:r>
      <w:r w:rsidR="00F44910" w:rsidRPr="00F44910">
        <w:t>Joerg Becker</w:t>
      </w:r>
      <w:r w:rsidR="00F44910">
        <w:t xml:space="preserve">, </w:t>
      </w:r>
      <w:r w:rsidR="00975C62" w:rsidRPr="00F44910">
        <w:rPr>
          <w:lang w:val="en-US"/>
        </w:rPr>
        <w:t>Katrin Bergener</w:t>
      </w:r>
      <w:r w:rsidR="00975C62">
        <w:rPr>
          <w:lang w:val="en-US"/>
        </w:rPr>
        <w:t>,</w:t>
      </w:r>
      <w:r w:rsidR="00975C62" w:rsidRPr="00F44910">
        <w:rPr>
          <w:lang w:val="en-US"/>
        </w:rPr>
        <w:t xml:space="preserve"> </w:t>
      </w:r>
      <w:r w:rsidR="00975C62">
        <w:rPr>
          <w:lang w:val="en-US"/>
        </w:rPr>
        <w:t>Armin Stein</w:t>
      </w:r>
    </w:p>
    <w:p w14:paraId="705ACCB4" w14:textId="3CEF4532" w:rsidR="006E07C6" w:rsidRPr="0020703A" w:rsidRDefault="0049761E" w:rsidP="005514E7">
      <w:pPr>
        <w:pStyle w:val="Heading2"/>
      </w:pPr>
      <w:r w:rsidRPr="0020703A">
        <w:t>Introduction</w:t>
      </w:r>
    </w:p>
    <w:p w14:paraId="5B3AC41F" w14:textId="02116C88" w:rsidR="009A5E0D" w:rsidRPr="0020703A" w:rsidRDefault="00692FD3" w:rsidP="005514E7">
      <w:r w:rsidRPr="0020703A">
        <w:t xml:space="preserve">A definition of </w:t>
      </w:r>
      <w:r w:rsidR="005E287F" w:rsidRPr="0020703A">
        <w:t>wellbeing is not obvious</w:t>
      </w:r>
      <w:r w:rsidR="009A5E0D" w:rsidRPr="0020703A">
        <w:t xml:space="preserve"> </w:t>
      </w:r>
      <w:r w:rsidR="00D52C89">
        <w:fldChar w:fldCharType="begin" w:fldLock="1"/>
      </w:r>
      <w:r w:rsidR="00D52C89">
        <w:instrText>ADDIN CSL_CITATION {"citationItems":[{"id":"ITEM-1","itemData":{"DOI":"10.5502/ijw.v2i3.4","ISSN":"1179-8602","abstract":"Wellbeing is a growing area of research, yet the question of how it should be defined remains unanswered. This multi-disciplinary review explores past attempts to define wellbeing and provides an overview of the main theoretical perspectives, from the work of Aristotle to the present day. The article argues that many attempts at expressing its nature have focused purely on dimensions of wellbeing, rather than on definition. Among these theoretical perspectives, we highlight the pertinence of dynamic equilibrium theory of wellbeing (Headey &amp; Wearing, 1989), the effect of life challenges on homeostasis (Cummins, 2010) and the lifespan model of development (Hendry &amp; Kloep, 2002). Consequently, we conclude that it would be appropriate for a new definition of wellbeing to centre on a state of equilibrium or balance that can be affected by life events or challenges. The article closes by proposing this new definition, which we believe to be simple, universal in application, optimistic and a basis for measurement. This definition conveys the multi-faceted nature of wellbeing and can help individuals and policy makers move forward in their understanding of this popular term.","author":[{"dropping-particle":"","family":"Dodge","given":"Rachel","non-dropping-particle":"","parse-names":false,"suffix":""},{"dropping-particle":"","family":"Daly","given":"Annette","non-dropping-particle":"","parse-names":false,"suffix":""},{"dropping-particle":"","family":"Huyton","given":"Jan","non-dropping-particle":"","parse-names":false,"suffix":""},{"dropping-particle":"","family":"Sanders","given":"Lalage","non-dropping-particle":"","parse-names":false,"suffix":""}],"container-title":"International Journal of Wellbeing","id":"ITEM-1","issue":"3","issued":{"date-parts":[["2012"]]},"page":"222-235","title":"The challenge of defining wellbeing","type":"article-journal","volume":"2"},"uris":["http://www.mendeley.com/documents/?uuid=e8d94283-008b-4b6f-af10-9abeb06c3fd1"]}],"mendeley":{"formattedCitation":"(Dodge, Daly, Huyton, &amp; Sanders, 2012)","plainTextFormattedCitation":"(Dodge, Daly, Huyton, &amp; Sanders, 2012)","previouslyFormattedCitation":"(Dodge, Daly, Huyton, &amp; Sanders, 2012)"},"properties":{"noteIndex":0},"schema":"https://github.com/citation-style-language/schema/raw/master/csl-citation.json"}</w:instrText>
      </w:r>
      <w:r w:rsidR="00D52C89">
        <w:fldChar w:fldCharType="separate"/>
      </w:r>
      <w:r w:rsidR="00D52C89" w:rsidRPr="00D52C89">
        <w:rPr>
          <w:noProof/>
        </w:rPr>
        <w:t>(Dodge, Daly, Huyton, &amp; Sanders, 2012)</w:t>
      </w:r>
      <w:r w:rsidR="00D52C89">
        <w:fldChar w:fldCharType="end"/>
      </w:r>
      <w:r w:rsidR="005E287F" w:rsidRPr="0020703A">
        <w:t>, but coalesces as the idea</w:t>
      </w:r>
      <w:r w:rsidR="009A5E0D" w:rsidRPr="0020703A">
        <w:t xml:space="preserve"> “[…] that wellbeing is a multi-dimensional construct”. However, the authors come to the conclusion, that, “[i]n essence, stable wellbeing is when individuals have the psychological, social and physical resources they need to meet a particular psychological, social and/or physical challenge. “ </w:t>
      </w:r>
      <w:r w:rsidR="00D52C89">
        <w:fldChar w:fldCharType="begin" w:fldLock="1"/>
      </w:r>
      <w:r w:rsidR="00D52C89">
        <w:instrText>ADDIN CSL_CITATION {"citationItems":[{"id":"ITEM-1","itemData":{"DOI":"10.5502/ijw.v2i3.4","ISSN":"1179-8602","abstract":"Wellbeing is a growing area of research, yet the question of how it should be defined remains unanswered. This multi-disciplinary review explores past attempts to define wellbeing and provides an overview of the main theoretical perspectives, from the work of Aristotle to the present day. The article argues that many attempts at expressing its nature have focused purely on dimensions of wellbeing, rather than on definition. Among these theoretical perspectives, we highlight the pertinence of dynamic equilibrium theory of wellbeing (Headey &amp; Wearing, 1989), the effect of life challenges on homeostasis (Cummins, 2010) and the lifespan model of development (Hendry &amp; Kloep, 2002). Consequently, we conclude that it would be appropriate for a new definition of wellbeing to centre on a state of equilibrium or balance that can be affected by life events or challenges. The article closes by proposing this new definition, which we believe to be simple, universal in application, optimistic and a basis for measurement. This definition conveys the multi-faceted nature of wellbeing and can help individuals and policy makers move forward in their understanding of this popular term.","author":[{"dropping-particle":"","family":"Dodge","given":"Rachel","non-dropping-particle":"","parse-names":false,"suffix":""},{"dropping-particle":"","family":"Daly","given":"Annette","non-dropping-particle":"","parse-names":false,"suffix":""},{"dropping-particle":"","family":"Huyton","given":"Jan","non-dropping-particle":"","parse-names":false,"suffix":""},{"dropping-particle":"","family":"Sanders","given":"Lalage","non-dropping-particle":"","parse-names":false,"suffix":""}],"container-title":"International Journal of Wellbeing","id":"ITEM-1","issue":"3","issued":{"date-parts":[["2012"]]},"page":"222-235","title":"The challenge of defining wellbeing","type":"article-journal","volume":"2"},"uris":["http://www.mendeley.com/documents/?uuid=e8d94283-008b-4b6f-af10-9abeb06c3fd1"]}],"mendeley":{"formattedCitation":"(Dodge et al., 2012)","plainTextFormattedCitation":"(Dodge et al., 2012)","previouslyFormattedCitation":"(Dodge et al., 2012)"},"properties":{"noteIndex":0},"schema":"https://github.com/citation-style-language/schema/raw/master/csl-citation.json"}</w:instrText>
      </w:r>
      <w:r w:rsidR="00D52C89">
        <w:fldChar w:fldCharType="separate"/>
      </w:r>
      <w:r w:rsidR="00D52C89" w:rsidRPr="00D52C89">
        <w:rPr>
          <w:noProof/>
        </w:rPr>
        <w:t>(Dodge et al., 2012)</w:t>
      </w:r>
      <w:r w:rsidR="00D52C89">
        <w:fldChar w:fldCharType="end"/>
      </w:r>
      <w:r w:rsidR="009A5E0D" w:rsidRPr="0020703A">
        <w:t xml:space="preserve">. Increasing resources </w:t>
      </w:r>
      <w:r w:rsidR="00754829" w:rsidRPr="0020703A">
        <w:t xml:space="preserve">whilst </w:t>
      </w:r>
      <w:r w:rsidR="009A5E0D" w:rsidRPr="0020703A">
        <w:t>keeping challenges stable result</w:t>
      </w:r>
      <w:r w:rsidR="00754829" w:rsidRPr="0020703A">
        <w:t>s</w:t>
      </w:r>
      <w:r w:rsidR="009A5E0D" w:rsidRPr="0020703A">
        <w:t xml:space="preserve"> in </w:t>
      </w:r>
      <w:r w:rsidR="00403C4C" w:rsidRPr="0020703A">
        <w:t xml:space="preserve">an </w:t>
      </w:r>
      <w:r w:rsidR="009A5E0D" w:rsidRPr="0020703A">
        <w:t>overall better</w:t>
      </w:r>
      <w:r w:rsidR="00403C4C" w:rsidRPr="0020703A">
        <w:t xml:space="preserve"> state of</w:t>
      </w:r>
      <w:r w:rsidR="009A5E0D" w:rsidRPr="0020703A">
        <w:t xml:space="preserve"> wellbeing, whereas increase </w:t>
      </w:r>
      <w:r w:rsidR="00403C4C" w:rsidRPr="0020703A">
        <w:t>in</w:t>
      </w:r>
      <w:r w:rsidR="009A5E0D" w:rsidRPr="0020703A">
        <w:t xml:space="preserve"> challenges without additional resources might reduce the overall wellbeing of an individual.</w:t>
      </w:r>
    </w:p>
    <w:p w14:paraId="7882D078" w14:textId="77777777" w:rsidR="009A5E0D" w:rsidRPr="0020703A" w:rsidRDefault="009A5E0D" w:rsidP="005514E7"/>
    <w:p w14:paraId="4D848B6C" w14:textId="77777777" w:rsidR="009A5E0D" w:rsidRPr="0020703A" w:rsidRDefault="009A5E0D" w:rsidP="005514E7">
      <w:r w:rsidRPr="0020703A">
        <w:rPr>
          <w:noProof/>
          <w:lang w:val="en-US"/>
        </w:rPr>
        <w:drawing>
          <wp:inline distT="0" distB="0" distL="0" distR="0" wp14:anchorId="44551266" wp14:editId="0EAFABA0">
            <wp:extent cx="5760720" cy="1554480"/>
            <wp:effectExtent l="0" t="0" r="0" b="762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1554480"/>
                    </a:xfrm>
                    <a:prstGeom prst="rect">
                      <a:avLst/>
                    </a:prstGeom>
                  </pic:spPr>
                </pic:pic>
              </a:graphicData>
            </a:graphic>
          </wp:inline>
        </w:drawing>
      </w:r>
    </w:p>
    <w:p w14:paraId="70E58393" w14:textId="022D7D9D" w:rsidR="009A5E0D" w:rsidRPr="0020703A" w:rsidRDefault="009A5E0D" w:rsidP="005514E7">
      <w:r w:rsidRPr="0020703A">
        <w:t xml:space="preserve">Figure </w:t>
      </w:r>
      <w:r w:rsidR="004F3553">
        <w:fldChar w:fldCharType="begin"/>
      </w:r>
      <w:r w:rsidR="004F3553">
        <w:instrText xml:space="preserve"> SEQ Figure \* ARABIC </w:instrText>
      </w:r>
      <w:r w:rsidR="004F3553">
        <w:fldChar w:fldCharType="separate"/>
      </w:r>
      <w:r w:rsidR="005C7C0F">
        <w:rPr>
          <w:noProof/>
        </w:rPr>
        <w:t>1</w:t>
      </w:r>
      <w:r w:rsidR="004F3553">
        <w:rPr>
          <w:noProof/>
        </w:rPr>
        <w:fldChar w:fldCharType="end"/>
      </w:r>
      <w:r w:rsidRPr="0020703A">
        <w:t xml:space="preserve">: Definition of Wellbeing depicted as see-saw according to </w:t>
      </w:r>
      <w:r w:rsidR="00D52C89">
        <w:fldChar w:fldCharType="begin" w:fldLock="1"/>
      </w:r>
      <w:r w:rsidR="009B575D">
        <w:instrText>ADDIN CSL_CITATION {"citationItems":[{"id":"ITEM-1","itemData":{"DOI":"10.5502/ijw.v2i3.4","ISSN":"1179-8602","abstract":"Wellbeing is a growing area of research, yet the question of how it should be defined remains unanswered. This multi-disciplinary review explores past attempts to define wellbeing and provides an overview of the main theoretical perspectives, from the work of Aristotle to the present day. The article argues that many attempts at expressing its nature have focused purely on dimensions of wellbeing, rather than on definition. Among these theoretical perspectives, we highlight the pertinence of dynamic equilibrium theory of wellbeing (Headey &amp; Wearing, 1989), the effect of life challenges on homeostasis (Cummins, 2010) and the lifespan model of development (Hendry &amp; Kloep, 2002). Consequently, we conclude that it would be appropriate for a new definition of wellbeing to centre on a state of equilibrium or balance that can be affected by life events or challenges. The article closes by proposing this new definition, which we believe to be simple, universal in application, optimistic and a basis for measurement. This definition conveys the multi-faceted nature of wellbeing and can help individuals and policy makers move forward in their understanding of this popular term.","author":[{"dropping-particle":"","family":"Dodge","given":"Rachel","non-dropping-particle":"","parse-names":false,"suffix":""},{"dropping-particle":"","family":"Daly","given":"Annette","non-dropping-particle":"","parse-names":false,"suffix":""},{"dropping-particle":"","family":"Huyton","given":"Jan","non-dropping-particle":"","parse-names":false,"suffix":""},{"dropping-particle":"","family":"Sanders","given":"Lalage","non-dropping-particle":"","parse-names":false,"suffix":""}],"container-title":"International Journal of Wellbeing","id":"ITEM-1","issue":"3","issued":{"date-parts":[["2012"]]},"page":"222-235","title":"The challenge of defining wellbeing","type":"article-journal","volume":"2"},"uris":["http://www.mendeley.com/documents/?uuid=e8d94283-008b-4b6f-af10-9abeb06c3fd1"]}],"mendeley":{"formattedCitation":"(Dodge et al., 2012)","plainTextFormattedCitation":"(Dodge et al., 2012)","previouslyFormattedCitation":"(Dodge et al., 2012)"},"properties":{"noteIndex":0},"schema":"https://github.com/citation-style-language/schema/raw/master/csl-citation.json"}</w:instrText>
      </w:r>
      <w:r w:rsidR="00D52C89">
        <w:fldChar w:fldCharType="separate"/>
      </w:r>
      <w:r w:rsidR="00D52C89" w:rsidRPr="00D52C89">
        <w:rPr>
          <w:noProof/>
        </w:rPr>
        <w:t>(Dodge et al., 2012)</w:t>
      </w:r>
      <w:r w:rsidR="00D52C89">
        <w:fldChar w:fldCharType="end"/>
      </w:r>
    </w:p>
    <w:p w14:paraId="2FF59A56" w14:textId="1E88294F" w:rsidR="009A5E0D" w:rsidRPr="0020703A" w:rsidRDefault="006061DD" w:rsidP="005514E7">
      <w:r w:rsidRPr="0020703A">
        <w:t xml:space="preserve">In addition, wellbeing is associated with the idea that individuals might self-manage </w:t>
      </w:r>
      <w:r w:rsidR="00927A31" w:rsidRPr="0020703A">
        <w:t xml:space="preserve">through self-reflection potentially further </w:t>
      </w:r>
      <w:r w:rsidR="00D969A3" w:rsidRPr="0020703A">
        <w:t>enabled by health apps and personal data</w:t>
      </w:r>
      <w:r w:rsidR="009B575D">
        <w:t xml:space="preserve"> </w:t>
      </w:r>
      <w:r w:rsidR="009B575D">
        <w:fldChar w:fldCharType="begin" w:fldLock="1"/>
      </w:r>
      <w:r w:rsidR="009B575D">
        <w:instrText>ADDIN CSL_CITATION {"citationItems":[{"id":"ITEM-1","itemData":{"author":[{"dropping-particle":"","family":"Topol","given":"E.","non-dropping-particle":"","parse-names":false,"suffix":""}],"id":"ITEM-1","issued":{"date-parts":[["2019"]]},"title":"The Topol Review: Preparing the Healthcare Workforce to Deliver the Digital Future","type":"report"},"uris":["http://www.mendeley.com/documents/?uuid=4154db9f-029d-3aed-8a23-54991b7348b9"]}],"mendeley":{"formattedCitation":"(Topol, 2019)","plainTextFormattedCitation":"(Topol, 2019)"},"properties":{"noteIndex":0},"schema":"https://github.com/citation-style-language/schema/raw/master/csl-citation.json"}</w:instrText>
      </w:r>
      <w:r w:rsidR="009B575D">
        <w:fldChar w:fldCharType="separate"/>
      </w:r>
      <w:r w:rsidR="009B575D" w:rsidRPr="009B575D">
        <w:rPr>
          <w:noProof/>
        </w:rPr>
        <w:t>(Topol, 2019)</w:t>
      </w:r>
      <w:r w:rsidR="009B575D">
        <w:fldChar w:fldCharType="end"/>
      </w:r>
      <w:r w:rsidR="00D969A3" w:rsidRPr="0020703A">
        <w:t xml:space="preserve">. </w:t>
      </w:r>
      <w:r w:rsidR="009A5E0D" w:rsidRPr="0020703A">
        <w:t xml:space="preserve">Against this backdrop, </w:t>
      </w:r>
      <w:r w:rsidR="008A1073" w:rsidRPr="0020703A">
        <w:t xml:space="preserve">a </w:t>
      </w:r>
      <w:r w:rsidR="009A5E0D" w:rsidRPr="0020703A">
        <w:t xml:space="preserve">question </w:t>
      </w:r>
      <w:r w:rsidR="008A1073" w:rsidRPr="0020703A">
        <w:t xml:space="preserve">then develops </w:t>
      </w:r>
      <w:r w:rsidR="009A5E0D" w:rsidRPr="0020703A">
        <w:t xml:space="preserve">of how technology </w:t>
      </w:r>
      <w:r w:rsidR="00E8003C" w:rsidRPr="0020703A">
        <w:t>has</w:t>
      </w:r>
      <w:r w:rsidR="009A5E0D" w:rsidRPr="0020703A">
        <w:t xml:space="preserve"> an effect on the resources and the challenges of individuals, and </w:t>
      </w:r>
      <w:r w:rsidR="00E8003C" w:rsidRPr="0020703A">
        <w:t>whether</w:t>
      </w:r>
      <w:r w:rsidR="009A5E0D" w:rsidRPr="0020703A">
        <w:t xml:space="preserve"> this desirable.</w:t>
      </w:r>
    </w:p>
    <w:p w14:paraId="29E65302" w14:textId="1A4E2DBB" w:rsidR="006E07C6" w:rsidRPr="0020703A" w:rsidRDefault="00A8637D" w:rsidP="005514E7">
      <w:pPr>
        <w:pStyle w:val="Heading2"/>
      </w:pPr>
      <w:r w:rsidRPr="0020703A">
        <w:t>Bias</w:t>
      </w:r>
    </w:p>
    <w:p w14:paraId="22C3AF8C" w14:textId="709B2343" w:rsidR="009A5E0D" w:rsidRPr="0020703A" w:rsidRDefault="009F358C" w:rsidP="005514E7">
      <w:r w:rsidRPr="0020703A">
        <w:t>In</w:t>
      </w:r>
      <w:r w:rsidR="009A5E0D" w:rsidRPr="0020703A">
        <w:t xml:space="preserve"> discussion, a very intuitive example was given</w:t>
      </w:r>
      <w:r w:rsidRPr="0020703A">
        <w:t xml:space="preserve"> </w:t>
      </w:r>
      <w:r w:rsidR="009A5E0D" w:rsidRPr="0020703A">
        <w:t xml:space="preserve">that introduces a machine to a scenario, where it could empower the resources available to the agent to meet a specific challenge: </w:t>
      </w:r>
      <w:r w:rsidR="0060614F" w:rsidRPr="0020703A">
        <w:t xml:space="preserve">This is as follows. </w:t>
      </w:r>
      <w:r w:rsidR="009A5E0D" w:rsidRPr="0020703A">
        <w:t xml:space="preserve">During massive natural or human-made disasters like earthquakes, tsunamis, </w:t>
      </w:r>
      <w:r w:rsidR="00516B0F" w:rsidRPr="0020703A">
        <w:t xml:space="preserve">pandemics, </w:t>
      </w:r>
      <w:r w:rsidR="009A5E0D" w:rsidRPr="0020703A">
        <w:t xml:space="preserve">or war, doctors and medical stuff are often overwhelmed by the amount of patients and the chaotic environment. The emergency responders must make decisions </w:t>
      </w:r>
      <w:r w:rsidR="00516B0F" w:rsidRPr="0020703A">
        <w:t xml:space="preserve">as to </w:t>
      </w:r>
      <w:r w:rsidR="009A5E0D" w:rsidRPr="0020703A">
        <w:t xml:space="preserve">whom to treat first, and who </w:t>
      </w:r>
      <w:r w:rsidR="00516B0F" w:rsidRPr="0020703A">
        <w:t>will be</w:t>
      </w:r>
      <w:r w:rsidR="009A5E0D" w:rsidRPr="0020703A">
        <w:t xml:space="preserve"> treat</w:t>
      </w:r>
      <w:r w:rsidR="00516B0F" w:rsidRPr="0020703A">
        <w:t>ed</w:t>
      </w:r>
      <w:r w:rsidR="009A5E0D" w:rsidRPr="0020703A">
        <w:t xml:space="preserve"> later under stressful situations. </w:t>
      </w:r>
      <w:r w:rsidR="00F8137F" w:rsidRPr="0020703A">
        <w:t xml:space="preserve">Typically, </w:t>
      </w:r>
      <w:r w:rsidR="009A5E0D" w:rsidRPr="0020703A">
        <w:t xml:space="preserve">the first </w:t>
      </w:r>
      <w:r w:rsidR="00B82303" w:rsidRPr="0020703A">
        <w:t xml:space="preserve">forty-eight </w:t>
      </w:r>
      <w:r w:rsidR="009A5E0D" w:rsidRPr="0020703A">
        <w:t xml:space="preserve">hours are of uttermost importance </w:t>
      </w:r>
      <w:r w:rsidR="009A5E0D" w:rsidRPr="0020703A">
        <w:fldChar w:fldCharType="begin" w:fldLock="1"/>
      </w:r>
      <w:r w:rsidR="004E5362">
        <w:instrText>ADDIN CSL_CITATION {"citationItems":[{"id":"ITEM-1","itemData":{"DOI":"10.1056/NEJM199602153340706","ISSN":"00284793","abstract":"During the past 20 years, natural disasters have claimed more than 3 million lives worldwide, affected at least 800 million people, and resulted in property damage exceeding $50 billion.1 The recent earthquake of magnitude 7.2 in Kobe, Japan, left more than 5000 people dead. In the United States, the great earthquake along the New Madrid fault of the Mississippi Valley in 1812 is said to have rung church bells in Boston and caused the Mississippi River to flow backward for three days.2,3 If a magnitude 8.3 earthquake were to take place along the San Andreas fault, it is estimated . . .","author":[{"dropping-particle":"","family":"Schultz","given":"Carl H.","non-dropping-particle":"","parse-names":false,"suffix":""},{"dropping-particle":"","family":"Koenig","given":"Kristi L.","non-dropping-particle":"","parse-names":false,"suffix":""},{"dropping-particle":"","family":"Noji","given":"Eric K.","non-dropping-particle":"","parse-names":false,"suffix":""}],"container-title":"New England Journal of Medicine","id":"ITEM-1","issue":"7","issued":{"date-parts":[["1996"]]},"page":"438-444","title":"A medical disaster response to reduce immediate mortality after an earthquake","type":"article-journal","volume":"334"},"uris":["http://www.mendeley.com/documents/?uuid=06587960-9299-4979-b35d-51d7d4f96df2","http://www.mendeley.com/documents/?uuid=bf7bf329-7f95-4b9c-b18e-609cc8053f4f"]}],"mendeley":{"formattedCitation":"(Schultz, Koenig, &amp; Noji, 1996)","plainTextFormattedCitation":"(Schultz, Koenig, &amp; Noji, 1996)","previouslyFormattedCitation":"(Schultz, Koenig, &amp; Noji, 1996)"},"properties":{"noteIndex":0},"schema":"https://github.com/citation-style-language/schema/raw/master/csl-citation.json"}</w:instrText>
      </w:r>
      <w:r w:rsidR="009A5E0D" w:rsidRPr="0020703A">
        <w:fldChar w:fldCharType="separate"/>
      </w:r>
      <w:r w:rsidR="006C0954" w:rsidRPr="006C0954">
        <w:rPr>
          <w:noProof/>
        </w:rPr>
        <w:t>(Schultz, Koenig, &amp; Noji, 1996)</w:t>
      </w:r>
      <w:r w:rsidR="009A5E0D" w:rsidRPr="0020703A">
        <w:fldChar w:fldCharType="end"/>
      </w:r>
      <w:r w:rsidR="009A5E0D" w:rsidRPr="0020703A">
        <w:t>. A</w:t>
      </w:r>
      <w:r w:rsidR="00AD7489" w:rsidRPr="0020703A">
        <w:t xml:space="preserve">n algorithm might feasibly </w:t>
      </w:r>
      <w:r w:rsidR="00F129BD" w:rsidRPr="0020703A">
        <w:t xml:space="preserve">provide support, helping medical workers with prioritisation of </w:t>
      </w:r>
      <w:r w:rsidR="009A5E0D" w:rsidRPr="0020703A">
        <w:t xml:space="preserve">their actions (who to help and who to leave for </w:t>
      </w:r>
      <w:r w:rsidR="00141C1D" w:rsidRPr="0020703A">
        <w:t>later</w:t>
      </w:r>
      <w:r w:rsidR="009A5E0D" w:rsidRPr="0020703A">
        <w:t>) according to the injury of the patient</w:t>
      </w:r>
      <w:r w:rsidR="00141C1D" w:rsidRPr="0020703A">
        <w:t>. This has an ethical implication of reducing the</w:t>
      </w:r>
      <w:r w:rsidR="009A5E0D" w:rsidRPr="0020703A">
        <w:t xml:space="preserve"> responder’s burden of choice. This, in turn, might </w:t>
      </w:r>
      <w:r w:rsidR="00781D00" w:rsidRPr="0020703A">
        <w:t xml:space="preserve">beneficially </w:t>
      </w:r>
      <w:r w:rsidR="009A5E0D" w:rsidRPr="0020703A">
        <w:t xml:space="preserve">increase their mental resources to treat </w:t>
      </w:r>
      <w:r w:rsidR="00781D00" w:rsidRPr="0020703A">
        <w:t>priority patients effectively</w:t>
      </w:r>
      <w:r w:rsidR="009A5E0D" w:rsidRPr="0020703A">
        <w:t xml:space="preserve">. </w:t>
      </w:r>
      <w:r w:rsidR="00D158E0" w:rsidRPr="0020703A">
        <w:t xml:space="preserve">Logically, the scenario makes sense but under discussion limitations and complexities appear. </w:t>
      </w:r>
      <w:r w:rsidR="00212777" w:rsidRPr="0020703A">
        <w:t xml:space="preserve">An </w:t>
      </w:r>
      <w:r w:rsidR="009A5E0D" w:rsidRPr="0020703A">
        <w:t>injured person,</w:t>
      </w:r>
      <w:r w:rsidR="00212777" w:rsidRPr="0020703A">
        <w:t xml:space="preserve"> perhaps</w:t>
      </w:r>
      <w:r w:rsidR="009A5E0D" w:rsidRPr="0020703A">
        <w:t xml:space="preserve"> suffering from</w:t>
      </w:r>
      <w:r w:rsidR="00212777" w:rsidRPr="0020703A">
        <w:t xml:space="preserve"> </w:t>
      </w:r>
      <w:r w:rsidR="009A5E0D" w:rsidRPr="0020703A">
        <w:t xml:space="preserve">both psychological and </w:t>
      </w:r>
      <w:r w:rsidR="00367E87" w:rsidRPr="0020703A">
        <w:t xml:space="preserve">potentially </w:t>
      </w:r>
      <w:r w:rsidR="009A5E0D" w:rsidRPr="0020703A">
        <w:t xml:space="preserve">lethal physical challenges, </w:t>
      </w:r>
      <w:r w:rsidR="00367E87" w:rsidRPr="0020703A">
        <w:t>might prefer</w:t>
      </w:r>
      <w:r w:rsidR="009A5E0D" w:rsidRPr="0020703A">
        <w:t xml:space="preserve"> to be judged by a human being (</w:t>
      </w:r>
      <w:r w:rsidR="00367E87" w:rsidRPr="0020703A">
        <w:t xml:space="preserve">understood as a </w:t>
      </w:r>
      <w:r w:rsidR="009A5E0D" w:rsidRPr="0020703A">
        <w:t xml:space="preserve">positive resource) </w:t>
      </w:r>
      <w:r w:rsidR="00367E87" w:rsidRPr="0020703A">
        <w:t xml:space="preserve">rather </w:t>
      </w:r>
      <w:r w:rsidR="009A5E0D" w:rsidRPr="0020703A">
        <w:t xml:space="preserve">than a machine (negative resource). </w:t>
      </w:r>
      <w:r w:rsidR="005C19B4" w:rsidRPr="0020703A">
        <w:t xml:space="preserve">There might be psychological reasons for this such as the value of human interaction at a point of distress. </w:t>
      </w:r>
      <w:r w:rsidR="002A4372" w:rsidRPr="0020703A">
        <w:t xml:space="preserve">There might also be fear of how the </w:t>
      </w:r>
      <w:r w:rsidR="009A5E0D" w:rsidRPr="0020703A">
        <w:t xml:space="preserve">machine </w:t>
      </w:r>
      <w:r w:rsidR="00D11B15" w:rsidRPr="0020703A">
        <w:t xml:space="preserve">has been trained and whether it exhibits bias of some cause </w:t>
      </w:r>
      <w:r w:rsidR="009A5E0D" w:rsidRPr="0020703A">
        <w:t xml:space="preserve">e.g., colour of skin or ethnicity </w:t>
      </w:r>
      <w:r w:rsidR="009A5E0D" w:rsidRPr="0020703A">
        <w:fldChar w:fldCharType="begin" w:fldLock="1"/>
      </w:r>
      <w:r w:rsidR="004E5362">
        <w:instrText>ADDIN CSL_CITATION {"citationItems":[{"id":"ITEM-1","itemData":{"DOI":"10.24251/hicss.2018.668","ISBN":"9780998133119","abstract":"Biases in AI and machine learning algorithms are presented and analyzed through two issues management frameworks with the aim of showing how ethical problems and dilemmas can evolve. While \" the singularity \" concept in AI is presently more predictive than actual, both benefits and damage that can result by failure to consider biases in the design and development of AI. Inclusivity and stakeholder awareness regarding potential ethical risks and issues need to be identified during the design of AI algorithms to ensure that the most vulnerable in societies are protected from harm.","author":[{"dropping-particle":"","family":"Yapo","given":"Adrienne","non-dropping-particle":"","parse-names":false,"suffix":""},{"dropping-particle":"","family":"Weiss","given":"Joseph","non-dropping-particle":"","parse-names":false,"suffix":""}],"container-title":"Proceedings of the 51st Hawaii International Conference on System Sciences","id":"ITEM-1","issued":{"date-parts":[["2018"]]},"page":"5365-5372","title":"Ethical Implications of Bias in Machine Learning","type":"article-journal","volume":"9"},"uris":["http://www.mendeley.com/documents/?uuid=5bfd8bc4-47eb-4335-a444-5c45e1a043f6","http://www.mendeley.com/documents/?uuid=b437dd31-b34e-4476-8419-b6d2b3e26024"]}],"mendeley":{"formattedCitation":"(Yapo &amp; Weiss, 2018)","plainTextFormattedCitation":"(Yapo &amp; Weiss, 2018)","previouslyFormattedCitation":"(Yapo &amp; Weiss, 2018)"},"properties":{"noteIndex":0},"schema":"https://github.com/citation-style-language/schema/raw/master/csl-citation.json"}</w:instrText>
      </w:r>
      <w:r w:rsidR="009A5E0D" w:rsidRPr="0020703A">
        <w:fldChar w:fldCharType="separate"/>
      </w:r>
      <w:r w:rsidR="006C0954" w:rsidRPr="006C0954">
        <w:rPr>
          <w:noProof/>
        </w:rPr>
        <w:t>(Yapo &amp; Weiss, 2018)</w:t>
      </w:r>
      <w:r w:rsidR="009A5E0D" w:rsidRPr="0020703A">
        <w:fldChar w:fldCharType="end"/>
      </w:r>
      <w:r w:rsidR="009A5E0D" w:rsidRPr="0020703A">
        <w:t xml:space="preserve">. </w:t>
      </w:r>
      <w:r w:rsidR="00B26775" w:rsidRPr="0020703A">
        <w:t>The ethical balance in such a situation is difficul</w:t>
      </w:r>
      <w:r w:rsidR="00DB26F7" w:rsidRPr="0020703A">
        <w:t>t</w:t>
      </w:r>
      <w:r w:rsidR="00B26775" w:rsidRPr="0020703A">
        <w:t>. It is understood</w:t>
      </w:r>
      <w:r w:rsidR="00D1210B" w:rsidRPr="0020703A">
        <w:t xml:space="preserve"> that h</w:t>
      </w:r>
      <w:r w:rsidR="009A5E0D" w:rsidRPr="0020703A">
        <w:t xml:space="preserve">umans are also biased in general, especially regarding race (see, e.g., </w:t>
      </w:r>
      <w:r w:rsidR="009A5E0D" w:rsidRPr="0020703A">
        <w:fldChar w:fldCharType="begin" w:fldLock="1"/>
      </w:r>
      <w:r w:rsidR="00671036">
        <w:instrText>ADDIN CSL_CITATION {"citationItems":[{"id":"ITEM-1","itemData":{"author":[{"dropping-particle":"","family":"Loiacono","given":"Eleanor","non-dropping-particle":"","parse-names":false,"suffix":""},{"dropping-particle":"","family":"Urquhart","given":"Cathy","non-dropping-particle":"","parse-names":false,"suffix":""},{"dropping-particle":"","family":"Beath","given":"Cynthia","non-dropping-particle":"","parse-names":false,"suffix":""},{"dropping-particle":"","family":"Craig","given":"Annemieke","non-dropping-particle":"","parse-names":false,"suffix":""},{"dropping-particle":"","family":"Thatcher","given":"Jason Bennett","non-dropping-particle":"","parse-names":false,"suffix":""},{"dropping-particle":"","family":"Vogel","given":"Douglas R.","non-dropping-particle":"","parse-names":false,"suffix":""},{"dropping-particle":"","family":"Zigurs","given":"Ilze","non-dropping-particle":"","parse-names":false,"suffix":""}],"container-title":"Communications of the AIS","id":"ITEM-1","issue":"6","issued":{"date-parts":[["2013"]]},"page":"81-96","title":"Thirty Years and Counting: Do We Still Need the ICIS Women’s Breakfast?","type":"article-journal","volume":"33"},"uris":["http://www.mendeley.com/documents/?uuid=09e6c7e8-84d4-473c-a81b-04f5303ea053","http://www.mendeley.com/documents/?uuid=d3c7ee5f-a64a-4ecc-86d0-f529eeaffac9"]}],"mendeley":{"formattedCitation":"(Loiacono et al., 2013)","manualFormatting":"Loiacono et al. (2013)","plainTextFormattedCitation":"(Loiacono et al., 2013)","previouslyFormattedCitation":"(Loiacono et al., 2013)"},"properties":{"noteIndex":0},"schema":"https://github.com/citation-style-language/schema/raw/master/csl-citation.json"}</w:instrText>
      </w:r>
      <w:r w:rsidR="009A5E0D" w:rsidRPr="0020703A">
        <w:fldChar w:fldCharType="separate"/>
      </w:r>
      <w:r w:rsidR="009B575D">
        <w:rPr>
          <w:noProof/>
        </w:rPr>
        <w:t xml:space="preserve">Loiacono et al. </w:t>
      </w:r>
      <w:r w:rsidR="009A5E0D" w:rsidRPr="0020703A">
        <w:rPr>
          <w:noProof/>
        </w:rPr>
        <w:t>2013</w:t>
      </w:r>
      <w:r w:rsidR="009A5E0D" w:rsidRPr="0020703A">
        <w:fldChar w:fldCharType="end"/>
      </w:r>
      <w:r w:rsidR="009A5E0D" w:rsidRPr="0020703A">
        <w:t xml:space="preserve">), </w:t>
      </w:r>
      <w:r w:rsidR="00D1210B" w:rsidRPr="0020703A">
        <w:t xml:space="preserve">yet this is understood as </w:t>
      </w:r>
      <w:r w:rsidR="009A5E0D" w:rsidRPr="0020703A">
        <w:t>“natural” bias and more acceptable</w:t>
      </w:r>
      <w:r w:rsidR="00165FF9" w:rsidRPr="0020703A">
        <w:t xml:space="preserve"> or at least </w:t>
      </w:r>
      <w:r w:rsidR="00165FF9" w:rsidRPr="0020703A">
        <w:lastRenderedPageBreak/>
        <w:t>identifiable and confrontable</w:t>
      </w:r>
      <w:r w:rsidR="009A5E0D" w:rsidRPr="0020703A">
        <w:t>, whereas a machine is expected to be ultimately rational</w:t>
      </w:r>
      <w:r w:rsidR="00165FF9" w:rsidRPr="0020703A">
        <w:t xml:space="preserve"> and thus is also removed from </w:t>
      </w:r>
      <w:r w:rsidR="00E33941" w:rsidRPr="0020703A">
        <w:t>immediate scrutiny</w:t>
      </w:r>
      <w:r w:rsidR="009A5E0D" w:rsidRPr="0020703A">
        <w:t>.</w:t>
      </w:r>
    </w:p>
    <w:p w14:paraId="48326500" w14:textId="5A61BEF7" w:rsidR="009A5E0D" w:rsidRPr="0020703A" w:rsidRDefault="009A5E0D" w:rsidP="005514E7">
      <w:r w:rsidRPr="0020703A">
        <w:t>An</w:t>
      </w:r>
      <w:r w:rsidR="00E33941" w:rsidRPr="0020703A">
        <w:t xml:space="preserve"> alternative</w:t>
      </w:r>
      <w:r w:rsidRPr="0020703A">
        <w:t xml:space="preserve"> </w:t>
      </w:r>
      <w:r w:rsidR="00E33941" w:rsidRPr="0020703A">
        <w:t>example</w:t>
      </w:r>
      <w:r w:rsidRPr="0020703A">
        <w:t xml:space="preserve"> </w:t>
      </w:r>
      <w:r w:rsidR="00290C93" w:rsidRPr="0020703A">
        <w:t xml:space="preserve">of the intrusion of machines into wellbeing </w:t>
      </w:r>
      <w:r w:rsidR="00E33941" w:rsidRPr="0020703A">
        <w:t>i</w:t>
      </w:r>
      <w:r w:rsidRPr="0020703A">
        <w:t xml:space="preserve">s </w:t>
      </w:r>
      <w:r w:rsidR="00E33941" w:rsidRPr="0020703A">
        <w:t xml:space="preserve">the </w:t>
      </w:r>
      <w:r w:rsidR="00290C93" w:rsidRPr="0020703A">
        <w:t>potential effect of</w:t>
      </w:r>
      <w:r w:rsidRPr="0020703A">
        <w:t xml:space="preserve"> the automated selection of news, e.g., social media. Often, online news that are being consumed by individuals stem from single sources representing a unique ideological perspective </w:t>
      </w:r>
      <w:r w:rsidRPr="0020703A">
        <w:fldChar w:fldCharType="begin" w:fldLock="1"/>
      </w:r>
      <w:r w:rsidR="004E5362">
        <w:instrText>ADDIN CSL_CITATION {"citationItems":[{"id":"ITEM-1","itemData":{"DOI":"10.1093/poq/nfw006","ISSN":"15375331","abstract":"Online publishing, social networks, and web search have dramatically lowered the costs of producing, distributing, and discovering news articles. Some scholars argue that such technological changes increase exposure to diverse perspectives, while others worry that they increase ideological segregation. We address the issue by examining webbrowsing histories for 50,000 US-located users who regularly read online news. We find that social networks and search engines are associated with an increase in the mean ideological distance between individuals. However, somewhat counterintuitively, these same channels also are associated with an increase in an individual's exposure to material from his or her less preferred side of the political spectrum. Finally, the vast majority of online news consumption is accounted for by individuals simply visiting the home pages of their favorite, typically mainstream, news outlets, tempering the consequences-both positive and negative-of recent technological changes. We thus uncover evidence for both sides of the debate, while also finding that the magnitude of the effects is relatively modest.","author":[{"dropping-particle":"","family":"Flaxman","given":"Seth","non-dropping-particle":"","parse-names":false,"suffix":""},{"dropping-particle":"","family":"Goel","given":"Sharad","non-dropping-particle":"","parse-names":false,"suffix":""},{"dropping-particle":"","family":"Rao","given":"Justin M.","non-dropping-particle":"","parse-names":false,"suffix":""}],"container-title":"Public Opinion Quarterly","id":"ITEM-1","issue":"Specialissue1","issued":{"date-parts":[["2016"]]},"page":"298-320","title":"Filter bubbles, echo chambers, and online news consumption","type":"article-journal","volume":"80"},"locator":"313","uris":["http://www.mendeley.com/documents/?uuid=74d609b4-cf64-4c62-b634-39e15f95872a","http://www.mendeley.com/documents/?uuid=4b9138a1-b42e-41f6-aeec-6e0af7812731"]}],"mendeley":{"formattedCitation":"(Flaxman, Goel, &amp; Rao, 2016, p. 313)","plainTextFormattedCitation":"(Flaxman, Goel, &amp; Rao, 2016, p. 313)","previouslyFormattedCitation":"(Flaxman, Goel, &amp; Rao, 2016, p. 313)"},"properties":{"noteIndex":0},"schema":"https://github.com/citation-style-language/schema/raw/master/csl-citation.json"}</w:instrText>
      </w:r>
      <w:r w:rsidRPr="0020703A">
        <w:fldChar w:fldCharType="separate"/>
      </w:r>
      <w:r w:rsidR="006C0954" w:rsidRPr="006C0954">
        <w:rPr>
          <w:noProof/>
        </w:rPr>
        <w:t>(Flaxman, Goel, &amp; Rao, 2016, p. 313)</w:t>
      </w:r>
      <w:r w:rsidRPr="0020703A">
        <w:fldChar w:fldCharType="end"/>
      </w:r>
      <w:r w:rsidRPr="0020703A">
        <w:t xml:space="preserve">. Whereas people expect quality papers to have a diverse and more </w:t>
      </w:r>
      <w:r w:rsidR="004A407F" w:rsidRPr="0020703A">
        <w:t>heterogeneous</w:t>
      </w:r>
      <w:r w:rsidRPr="0020703A">
        <w:t xml:space="preserve"> choice of articles, the selection of (online) news by algorithms is usually based on the identified interest of the reader. The information has usually been collected during past sessions, which might again enforce </w:t>
      </w:r>
      <w:r w:rsidR="001152BA" w:rsidRPr="0020703A">
        <w:t xml:space="preserve">a </w:t>
      </w:r>
      <w:r w:rsidRPr="0020703A">
        <w:t xml:space="preserve">singular perspective on topics. Especially when consuming negative news, this can lead to </w:t>
      </w:r>
      <w:r w:rsidR="001152BA" w:rsidRPr="0020703A">
        <w:t>re-</w:t>
      </w:r>
      <w:r w:rsidRPr="0020703A">
        <w:t>enforcing patterns</w:t>
      </w:r>
      <w:r w:rsidR="001152BA" w:rsidRPr="0020703A">
        <w:t xml:space="preserve"> leading to</w:t>
      </w:r>
      <w:r w:rsidRPr="0020703A">
        <w:t xml:space="preserve"> psychological challenges. This becomes especially apparent when using social media like Twitter </w:t>
      </w:r>
      <w:r w:rsidRPr="0020703A">
        <w:fldChar w:fldCharType="begin" w:fldLock="1"/>
      </w:r>
      <w:r w:rsidR="004E5362">
        <w:instrText>ADDIN CSL_CITATION {"citationItems":[{"id":"ITEM-1","itemData":{"DOI":"10.2139/ssrn.2363701","ISSN":"1556-5068","abstract":"Scholars have argued that online social networks and personalized web search increase ideological segregation. We investigate the impact of these potentially polarizing channels on news consumption by examining web browsing histories for 50,000 U.S.-located users who regularly read online news. We find that individuals indeed exhibit substantially higher segregation when reading articles shared on social networks or returned by search engines, a pattern driven by opinion pieces. However, these polarizing articles from social media and web search constitute only 2% of news consumption. Consequently, while recent technological changes do increase ideological segregation, the magnitude of the effect is limited.","author":[{"dropping-particle":"","family":"Flaxman","given":"Seth","non-dropping-particle":"","parse-names":false,"suffix":""},{"dropping-particle":"","family":"Goel","given":"Sharad","non-dropping-particle":"","parse-names":false,"suffix":""},{"dropping-particle":"","family":"Rao","given":"Justin M.","non-dropping-particle":"","parse-names":false,"suffix":""}],"container-title":"SSRN Electronic Journal","id":"ITEM-1","issued":{"date-parts":[["2013"]]},"title":"Ideological Segregation and the Effects of Social Media on News Consumption","type":"article-journal"},"uris":["http://www.mendeley.com/documents/?uuid=32cca77f-afa4-4400-aea7-27a1728308ec","http://www.mendeley.com/documents/?uuid=7195a9d5-4b1f-44d6-8474-4e4c3ac85c94","http://www.mendeley.com/documents/?uuid=5b262566-d913-495a-a628-fcaccc7036cc"]}],"mendeley":{"formattedCitation":"(Flaxman, Goel, &amp; Rao, 2013)","plainTextFormattedCitation":"(Flaxman, Goel, &amp; Rao, 2013)","previouslyFormattedCitation":"(Flaxman, Goel, &amp; Rao, 2013)"},"properties":{"noteIndex":0},"schema":"https://github.com/citation-style-language/schema/raw/master/csl-citation.json"}</w:instrText>
      </w:r>
      <w:r w:rsidRPr="0020703A">
        <w:fldChar w:fldCharType="separate"/>
      </w:r>
      <w:r w:rsidR="006C0954" w:rsidRPr="006C0954">
        <w:rPr>
          <w:noProof/>
        </w:rPr>
        <w:t>(Flaxman, Goel, &amp; Rao, 2013)</w:t>
      </w:r>
      <w:r w:rsidRPr="0020703A">
        <w:fldChar w:fldCharType="end"/>
      </w:r>
      <w:r w:rsidRPr="0020703A">
        <w:t>.</w:t>
      </w:r>
    </w:p>
    <w:p w14:paraId="779A2150" w14:textId="5BE9E04C" w:rsidR="006E07C6" w:rsidRPr="0020703A" w:rsidRDefault="002D2E71" w:rsidP="005514E7">
      <w:pPr>
        <w:pStyle w:val="Heading2"/>
      </w:pPr>
      <w:r w:rsidRPr="0020703A">
        <w:t>E</w:t>
      </w:r>
      <w:r w:rsidR="00255EA9" w:rsidRPr="0020703A">
        <w:t>thics</w:t>
      </w:r>
    </w:p>
    <w:p w14:paraId="179D3B5B" w14:textId="5242DB07" w:rsidR="009A5E0D" w:rsidRPr="0020703A" w:rsidRDefault="002D2E71" w:rsidP="005514E7">
      <w:r w:rsidRPr="0020703A">
        <w:t xml:space="preserve">The issue of bias immediately opens the question of ethics. </w:t>
      </w:r>
      <w:r w:rsidR="00297B5F" w:rsidRPr="0020703A">
        <w:t>M</w:t>
      </w:r>
      <w:r w:rsidR="009A5E0D" w:rsidRPr="0020703A">
        <w:t xml:space="preserve">achines are omni-present in health and care industries: Robots support surgeons during operations, making surgical treatments possible that were deemed too dangerous before (see, e.g., </w:t>
      </w:r>
      <w:r w:rsidR="009A5E0D" w:rsidRPr="0020703A">
        <w:fldChar w:fldCharType="begin" w:fldLock="1"/>
      </w:r>
      <w:r w:rsidR="004E5362">
        <w:instrText>ADDIN CSL_CITATION {"citationItems":[{"id":"ITEM-1","itemData":{"DOI":"10.1007/978-3-319-09564-6","ISBN":"978-3-319-09563-9","editor":[{"dropping-particle":"","family":"Kroh","given":"Matthew","non-dropping-particle":"","parse-names":false,"suffix":""},{"dropping-particle":"","family":"Chalikonda","given":"Sricharan","non-dropping-particle":"","parse-names":false,"suffix":""}],"id":"ITEM-1","issued":{"date-parts":[["2015"]]},"publisher":"Springer International Publishing","publisher-place":"Cham","title":"Essentials of Robotic Surgery","type":"book"},"uris":["http://www.mendeley.com/documents/?uuid=dc102559-2fc0-44c7-835a-691c42d36dbd","http://www.mendeley.com/documents/?uuid=311adfad-0ea3-4b6d-b181-35e7f9a60b48"]}],"mendeley":{"formattedCitation":"(Kroh &amp; Chalikonda, 2015)","manualFormatting":"Kroh &amp; Chalikonda (2015)","plainTextFormattedCitation":"(Kroh &amp; Chalikonda, 2015)","previouslyFormattedCitation":"(Kroh &amp; Chalikonda, 2015)"},"properties":{"noteIndex":0},"schema":"https://github.com/citation-style-language/schema/raw/master/csl-citation.json"}</w:instrText>
      </w:r>
      <w:r w:rsidR="009A5E0D" w:rsidRPr="0020703A">
        <w:fldChar w:fldCharType="separate"/>
      </w:r>
      <w:r w:rsidR="009A5E0D" w:rsidRPr="0020703A">
        <w:rPr>
          <w:noProof/>
        </w:rPr>
        <w:t>Kroh &amp; Chalikonda</w:t>
      </w:r>
      <w:r w:rsidR="009B575D">
        <w:rPr>
          <w:noProof/>
        </w:rPr>
        <w:t>,</w:t>
      </w:r>
      <w:r w:rsidR="009A5E0D" w:rsidRPr="0020703A">
        <w:rPr>
          <w:noProof/>
        </w:rPr>
        <w:t xml:space="preserve"> 2015</w:t>
      </w:r>
      <w:r w:rsidR="009A5E0D" w:rsidRPr="0020703A">
        <w:fldChar w:fldCharType="end"/>
      </w:r>
      <w:r w:rsidR="009A5E0D" w:rsidRPr="0020703A">
        <w:t xml:space="preserve">). In geriatric care, artificial animals and care robots </w:t>
      </w:r>
      <w:r w:rsidR="009A5E0D" w:rsidRPr="0020703A">
        <w:fldChar w:fldCharType="begin" w:fldLock="1"/>
      </w:r>
      <w:r w:rsidR="004E5362">
        <w:instrText>ADDIN CSL_CITATION {"citationItems":[{"id":"ITEM-1","itemData":{"DOI":"10.1016/j.archger.2011.02.003","ISSN":"01674943","abstract":"This paper provides the results of three focus groups organized in the framework of the ROBADOM project, aiming at designing a service type assistive robot for the elderly with mild cognitive impairment living at home. The main objective of these focus groups was to give some recommendations to engineers in charge of the design of the robot's appearance. Results showed that although many humanoid robots were criticized by most participants, some small creative humanoid robots were appreciated. However, beyond the issue of the robot appearance, many ethical and social issues were raised. These focus groups offered an opportunity for participants to discuss the very idea of an assistive robot and to challenge some implicit preconceptions of the roboticists. Finally, we discuss how assistive robots could be designed considering the social context of the elderly and how to implicate the elderly as future end-users in the design process. © 2011 Elsevier Ireland Ltd.","author":[{"dropping-particle":"","family":"Wu","given":"Ya Huei","non-dropping-particle":"","parse-names":false,"suffix":""},{"dropping-particle":"","family":"Fassert","given":"Christine","non-dropping-particle":"","parse-names":false,"suffix":""},{"dropping-particle":"","family":"Rigaud","given":"Anne Sophie","non-dropping-particle":"","parse-names":false,"suffix":""}],"container-title":"Archives of Gerontology and Geriatrics","id":"ITEM-1","issue":"1","issued":{"date-parts":[["2012"]]},"page":"121-126","publisher":"Elsevier Ireland Ltd","title":"Designing Robots for the Elderly: Appearance Issue and Beyond","type":"article-journal","volume":"54"},"uris":["http://www.mendeley.com/documents/?uuid=37534cd3-c0a1-4b26-9f2c-8543554e40ae","http://www.mendeley.com/documents/?uuid=f90fb562-3346-4c2d-9a5c-9ab6e9c9ba27"]}],"mendeley":{"formattedCitation":"(Wu, Fassert, &amp; Rigaud, 2012)","plainTextFormattedCitation":"(Wu, Fassert, &amp; Rigaud, 2012)","previouslyFormattedCitation":"(Wu, Fassert, &amp; Rigaud, 2012)"},"properties":{"noteIndex":0},"schema":"https://github.com/citation-style-language/schema/raw/master/csl-citation.json"}</w:instrText>
      </w:r>
      <w:r w:rsidR="009A5E0D" w:rsidRPr="0020703A">
        <w:fldChar w:fldCharType="separate"/>
      </w:r>
      <w:r w:rsidR="006C0954" w:rsidRPr="006C0954">
        <w:rPr>
          <w:noProof/>
        </w:rPr>
        <w:t>(Wu, Fassert, &amp; Rigaud, 2012)</w:t>
      </w:r>
      <w:r w:rsidR="009A5E0D" w:rsidRPr="0020703A">
        <w:fldChar w:fldCharType="end"/>
      </w:r>
      <w:r w:rsidR="009A5E0D" w:rsidRPr="0020703A">
        <w:t xml:space="preserve"> are being tested and already used to entertain and look out for elderly people.</w:t>
      </w:r>
      <w:r w:rsidR="008C513C" w:rsidRPr="0020703A">
        <w:t xml:space="preserve"> Questions follow as to the ethics of these (e.g. are people entitled to </w:t>
      </w:r>
      <w:r w:rsidR="009C6205" w:rsidRPr="0020703A">
        <w:t>human carers and “real” animals)</w:t>
      </w:r>
      <w:r w:rsidR="009A5E0D" w:rsidRPr="0020703A">
        <w:t xml:space="preserve">. </w:t>
      </w:r>
      <w:r w:rsidR="009C6205" w:rsidRPr="0020703A">
        <w:t>In addition</w:t>
      </w:r>
      <w:r w:rsidR="009A5E0D" w:rsidRPr="0020703A">
        <w:t xml:space="preserve">, similar to </w:t>
      </w:r>
      <w:r w:rsidR="00925DA3" w:rsidRPr="0020703A">
        <w:t xml:space="preserve">issues of </w:t>
      </w:r>
      <w:r w:rsidR="009A5E0D" w:rsidRPr="0020703A">
        <w:t xml:space="preserve">bias section, </w:t>
      </w:r>
      <w:r w:rsidR="00925DA3" w:rsidRPr="0020703A">
        <w:t>should</w:t>
      </w:r>
      <w:r w:rsidR="009A5E0D" w:rsidRPr="0020703A">
        <w:t xml:space="preserve"> machines substitute humans in the healthcare sector</w:t>
      </w:r>
      <w:r w:rsidR="004B0B65" w:rsidRPr="0020703A">
        <w:t xml:space="preserve"> as far as making</w:t>
      </w:r>
      <w:r w:rsidR="009A5E0D" w:rsidRPr="0020703A">
        <w:t xml:space="preserve"> decisions that have consequences about life and death. </w:t>
      </w:r>
      <w:r w:rsidR="00343ECC" w:rsidRPr="0020703A">
        <w:t xml:space="preserve">In discussion, there </w:t>
      </w:r>
      <w:r w:rsidR="009A5E0D" w:rsidRPr="0020703A">
        <w:t xml:space="preserve">was unanimous agreement that a machine should not decide at what point in time life-supporting systems can or should be switched off. </w:t>
      </w:r>
    </w:p>
    <w:p w14:paraId="05FAD2CD" w14:textId="3EB5409E" w:rsidR="009A5E0D" w:rsidRPr="0020703A" w:rsidRDefault="009A5E0D" w:rsidP="005514E7">
      <w:r w:rsidRPr="0020703A">
        <w:t xml:space="preserve">The discussants wondered whether it would be ethical to let robots treat people who are </w:t>
      </w:r>
      <w:r w:rsidR="00255EA9" w:rsidRPr="0020703A">
        <w:t>no longer</w:t>
      </w:r>
      <w:r w:rsidRPr="0020703A">
        <w:t xml:space="preserve"> </w:t>
      </w:r>
      <w:r w:rsidR="00537542" w:rsidRPr="0020703A">
        <w:t xml:space="preserve">able </w:t>
      </w:r>
      <w:r w:rsidRPr="0020703A">
        <w:t>to distin</w:t>
      </w:r>
      <w:r w:rsidR="00255EA9" w:rsidRPr="0020703A">
        <w:t>guish by themselves who or what</w:t>
      </w:r>
      <w:r w:rsidR="00537542" w:rsidRPr="0020703A">
        <w:t xml:space="preserve"> it is that takes care of them </w:t>
      </w:r>
      <w:r w:rsidRPr="0020703A">
        <w:t xml:space="preserve">(human/robot). It is worth mentioning that this discussion is already quite elaborate in the field of medicine (see, e.g., </w:t>
      </w:r>
      <w:r w:rsidRPr="0020703A">
        <w:fldChar w:fldCharType="begin" w:fldLock="1"/>
      </w:r>
      <w:r w:rsidR="004E5362">
        <w:instrText>ADDIN CSL_CITATION {"citationItems":[{"id":"ITEM-1","itemData":{"DOI":"10.1016/j.archger.2017.08.014","ISSN":"18726976","abstract":"Background As care robots become more commonplace in aged-care settings, the ethical debate on their use becomes increasingly important. Our objective was to examine the ethical arguments and underlying concepts used in the ethical debate on care robot use in aged care. Methods We conducted a systematic literature search for argument-based ethics publications focusing on care robot use in aged-care practices. We used an innovative methodology that consisted of three steps: (a) identifying conceptual-ethical questions, (b) conducting a literature search, and (c) identifying, describing and analyzing the ethical arguments in connection with the conceptual-ethical questions. Results Twenty-eight appropriate publications were identified. All were published between 2002 and 2016. Four primary ethical approaches were distinguished: (a) a deontological, (b) a principlist, (c) an objective-list, and (d) a care-ethical. All approaches were equally represented across the articles, and all used similar concepts that grounded their diverse ethical arguments. A small group of publications could not be linked to an ethical approach. Conclusions All included publications presented a strong ethical rationale based on fully elaborated normative arguments. Although the reviewed studies used similar grounding concepts, the studies’ arguments were very diverse and sometimes diametrically opposed. Our analysis shows how one envisions care robot use in aged-care settings is influenced by how one views the traditional boundaries of the ethical landscape in aged care. We suggest that an ethical analysis of care robot use employs “democratic spaces,” in which all stakeholders in aged care, especially care recipients, have a voice in the ethical debate.","author":[{"dropping-particle":"","family":"Vandemeulebroucke","given":"Tijs","non-dropping-particle":"","parse-names":false,"suffix":""},{"dropping-particle":"","family":"Dierckx de Casterlé","given":"Bernadette","non-dropping-particle":"","parse-names":false,"suffix":""},{"dropping-particle":"","family":"Gastmans","given":"Chris","non-dropping-particle":"","parse-names":false,"suffix":""}],"container-title":"Archives of Gerontology and Geriatrics","id":"ITEM-1","issue":"September 2017","issued":{"date-parts":[["2018"]]},"page":"15-25","publisher":"Elsevier","title":"The Use of Care Robots in Aged Care: A Systematic Review of Argument-based Ethics Literature","type":"article-journal","volume":"74"},"uris":["http://www.mendeley.com/documents/?uuid=74d0b63d-0e88-49da-87f5-6ab0c65d5453","http://www.mendeley.com/documents/?uuid=6228baa2-2d23-4cbb-9c2e-71df4d6ca165"]}],"mendeley":{"formattedCitation":"(Vandemeulebroucke, Dierckx de Casterlé, &amp; Gastmans, 2018)","manualFormatting":"Vandemeulebroucke, Dierckx de Casterlé, &amp; Gastmans (2018)","plainTextFormattedCitation":"(Vandemeulebroucke, Dierckx de Casterlé, &amp; Gastmans, 2018)","previouslyFormattedCitation":"(Vandemeulebroucke, Dierckx de Casterlé, &amp; Gastmans, 2018)"},"properties":{"noteIndex":0},"schema":"https://github.com/citation-style-language/schema/raw/master/csl-citation.json"}</w:instrText>
      </w:r>
      <w:r w:rsidRPr="0020703A">
        <w:fldChar w:fldCharType="separate"/>
      </w:r>
      <w:r w:rsidRPr="0020703A">
        <w:rPr>
          <w:noProof/>
        </w:rPr>
        <w:t>Vandemeulebroucke, Dierckx de Caster</w:t>
      </w:r>
      <w:r w:rsidR="009B575D">
        <w:rPr>
          <w:noProof/>
        </w:rPr>
        <w:t xml:space="preserve">lé, &amp; Gastmans, </w:t>
      </w:r>
      <w:r w:rsidRPr="0020703A">
        <w:rPr>
          <w:noProof/>
        </w:rPr>
        <w:t>2018</w:t>
      </w:r>
      <w:r w:rsidRPr="0020703A">
        <w:fldChar w:fldCharType="end"/>
      </w:r>
      <w:r w:rsidRPr="0020703A">
        <w:t>), but</w:t>
      </w:r>
      <w:r w:rsidR="00536C84" w:rsidRPr="0020703A">
        <w:t xml:space="preserve"> has not dispersed to</w:t>
      </w:r>
      <w:r w:rsidRPr="0020703A">
        <w:t xml:space="preserve"> the field of Information Systems. Arguments against the use of </w:t>
      </w:r>
      <w:r w:rsidR="00585303" w:rsidRPr="0020703A">
        <w:t xml:space="preserve">care </w:t>
      </w:r>
      <w:r w:rsidRPr="0020703A">
        <w:t>robots were that even though the patients might not recognize the difference between a human or machine anymore, the machine might lack empathy, interest in the person, and/or personal experience.</w:t>
      </w:r>
      <w:r w:rsidR="00585303" w:rsidRPr="0020703A">
        <w:t xml:space="preserve"> Even if the patient does not know the difference, perhaps we, </w:t>
      </w:r>
      <w:r w:rsidR="0035025F" w:rsidRPr="0020703A">
        <w:t xml:space="preserve">as society, wish to represent ourselves through human contact rather than </w:t>
      </w:r>
      <w:r w:rsidR="008D5072" w:rsidRPr="0020703A">
        <w:t xml:space="preserve">efficient machine mechanisms alone. </w:t>
      </w:r>
    </w:p>
    <w:p w14:paraId="0275B38E" w14:textId="13CADA59" w:rsidR="009A5E0D" w:rsidRPr="0020703A" w:rsidRDefault="008D5072" w:rsidP="005514E7">
      <w:r w:rsidRPr="0020703A">
        <w:t xml:space="preserve">The complexity of negotiating these boundaries was </w:t>
      </w:r>
      <w:r w:rsidR="0034485A" w:rsidRPr="0020703A">
        <w:t xml:space="preserve">further revealed by a counter-example. </w:t>
      </w:r>
      <w:r w:rsidR="009A5E0D" w:rsidRPr="0020703A">
        <w:t xml:space="preserve"> </w:t>
      </w:r>
      <w:r w:rsidR="001535B9" w:rsidRPr="0020703A">
        <w:t>Discussants</w:t>
      </w:r>
      <w:r w:rsidR="009A5E0D" w:rsidRPr="0020703A">
        <w:t xml:space="preserve"> agreed that they would consciously accept robots taking the lead during complex surger</w:t>
      </w:r>
      <w:r w:rsidR="00C6035B" w:rsidRPr="0020703A">
        <w:t>y</w:t>
      </w:r>
      <w:r w:rsidR="009A5E0D" w:rsidRPr="0020703A">
        <w:t xml:space="preserve">. Interestingly, the reasons were partially the same </w:t>
      </w:r>
      <w:r w:rsidR="00C6035B" w:rsidRPr="0020703A">
        <w:t xml:space="preserve">as those </w:t>
      </w:r>
      <w:r w:rsidR="009A5E0D" w:rsidRPr="0020703A">
        <w:t>used for rejecting care</w:t>
      </w:r>
      <w:r w:rsidR="00C6035B" w:rsidRPr="0020703A">
        <w:t xml:space="preserve"> by machines in other circumstances</w:t>
      </w:r>
      <w:r w:rsidR="009A5E0D" w:rsidRPr="0020703A">
        <w:t>: no distraction by emotions, no interest in the person, and no tiredness.</w:t>
      </w:r>
    </w:p>
    <w:p w14:paraId="78760116" w14:textId="2F6CB517" w:rsidR="009A5E0D" w:rsidRPr="0020703A" w:rsidRDefault="009A5E0D" w:rsidP="005514E7">
      <w:r w:rsidRPr="0020703A">
        <w:t xml:space="preserve">In the light of the definition by </w:t>
      </w:r>
      <w:r w:rsidRPr="0020703A">
        <w:fldChar w:fldCharType="begin" w:fldLock="1"/>
      </w:r>
      <w:r w:rsidR="00671036">
        <w:instrText>ADDIN CSL_CITATION {"citationItems":[{"id":"ITEM-1","itemData":{"DOI":"10.5502/ijw.v2i3.4","ISSN":"1179-8602","abstract":"Wellbeing is a growing area of research, yet the question of how it should be defined remains unanswered. This multi-disciplinary review explores past attempts to define wellbeing and provides an overview of the main theoretical perspectives, from the work of Aristotle to the present day. The article argues that many attempts at expressing its nature have focused purely on dimensions of wellbeing, rather than on definition. Among these theoretical perspectives, we highlight the pertinence of dynamic equilibrium theory of wellbeing (Headey &amp; Wearing, 1989), the effect of life challenges on homeostasis (Cummins, 2010) and the lifespan model of development (Hendry &amp; Kloep, 2002). Consequently, we conclude that it would be appropriate for a new definition of wellbeing to centre on a state of equilibrium or balance that can be affected by life events or challenges. The article closes by proposing this new definition, which we believe to be simple, universal in application, optimistic and a basis for measurement. This definition conveys the multi-faceted nature of wellbeing and can help individuals and policy makers move forward in their understanding of this popular term.","author":[{"dropping-particle":"","family":"Dodge","given":"Rachel","non-dropping-particle":"","parse-names":false,"suffix":""},{"dropping-particle":"","family":"Daly","given":"Annette","non-dropping-particle":"","parse-names":false,"suffix":""},{"dropping-particle":"","family":"Huyton","given":"Jan","non-dropping-particle":"","parse-names":false,"suffix":""},{"dropping-particle":"","family":"Sanders","given":"Lalage","non-dropping-particle":"","parse-names":false,"suffix":""}],"container-title":"International Journal of Wellbeing","id":"ITEM-1","issue":"3","issued":{"date-parts":[["2012"]]},"page":"222-235","title":"The challenge of defining wellbeing","type":"article-journal","volume":"2"},"uris":["http://www.mendeley.com/documents/?uuid=e8d94283-008b-4b6f-af10-9abeb06c3fd1","http://www.mendeley.com/documents/?uuid=27ad8979-226e-4644-b32d-2f6d8684ad6c"]}],"mendeley":{"formattedCitation":"(Dodge et al., 2012)","manualFormatting":"Dodge et al. (2012)","plainTextFormattedCitation":"(Dodge et al., 2012)","previouslyFormattedCitation":"(Dodge et al., 2012)"},"properties":{"noteIndex":0},"schema":"https://github.com/citation-style-language/schema/raw/master/csl-citation.json"}</w:instrText>
      </w:r>
      <w:r w:rsidRPr="0020703A">
        <w:fldChar w:fldCharType="separate"/>
      </w:r>
      <w:r w:rsidRPr="0020703A">
        <w:rPr>
          <w:noProof/>
        </w:rPr>
        <w:t>Dodge et al. (2012)</w:t>
      </w:r>
      <w:r w:rsidRPr="0020703A">
        <w:fldChar w:fldCharType="end"/>
      </w:r>
      <w:r w:rsidRPr="0020703A">
        <w:t>, we understand the resource view in these cases as everything that might help the patient to recover –</w:t>
      </w:r>
      <w:r w:rsidR="00BD7B84" w:rsidRPr="0020703A">
        <w:t xml:space="preserve"> all of that</w:t>
      </w:r>
      <w:r w:rsidRPr="0020703A">
        <w:t xml:space="preserve"> which should increase the wellbeing. </w:t>
      </w:r>
      <w:r w:rsidR="004A407F" w:rsidRPr="0020703A">
        <w:t>Physical or psychological issues may negatively affect wellbeing</w:t>
      </w:r>
      <w:r w:rsidRPr="0020703A">
        <w:t xml:space="preserve"> i.e., what brought the patients </w:t>
      </w:r>
      <w:r w:rsidR="007A1216" w:rsidRPr="0020703A">
        <w:t>to</w:t>
      </w:r>
      <w:r w:rsidRPr="0020703A">
        <w:t xml:space="preserve"> their current state. We might argue that in the first case</w:t>
      </w:r>
      <w:r w:rsidR="007A1216" w:rsidRPr="0020703A">
        <w:t xml:space="preserve"> discussed</w:t>
      </w:r>
      <w:r w:rsidRPr="0020703A">
        <w:t xml:space="preserve"> (</w:t>
      </w:r>
      <w:r w:rsidR="007A1216" w:rsidRPr="0020703A">
        <w:t xml:space="preserve">a </w:t>
      </w:r>
      <w:r w:rsidRPr="0020703A">
        <w:t xml:space="preserve">decision about life and death) the same arguments </w:t>
      </w:r>
      <w:r w:rsidR="00F14F0F" w:rsidRPr="0020703A">
        <w:t xml:space="preserve">should </w:t>
      </w:r>
      <w:r w:rsidRPr="0020703A">
        <w:t xml:space="preserve">come into play as in the bias section: It would be unethical to give away the responsibility of such a decision to a non-human machine – the machine would </w:t>
      </w:r>
      <w:r w:rsidR="00F14F0F" w:rsidRPr="0020703A">
        <w:t xml:space="preserve">therein </w:t>
      </w:r>
      <w:r w:rsidRPr="0020703A">
        <w:t>be</w:t>
      </w:r>
      <w:r w:rsidR="00F14F0F" w:rsidRPr="0020703A">
        <w:t>come</w:t>
      </w:r>
      <w:r w:rsidRPr="0020703A">
        <w:t xml:space="preserve"> a negative resource affecting wellbeing. </w:t>
      </w:r>
      <w:r w:rsidR="00631BF7" w:rsidRPr="0020703A">
        <w:t>In a situation of care provision,</w:t>
      </w:r>
      <w:r w:rsidRPr="0020703A">
        <w:t xml:space="preserve"> machines </w:t>
      </w:r>
      <w:r w:rsidR="00255EA9" w:rsidRPr="0020703A">
        <w:t>may</w:t>
      </w:r>
      <w:r w:rsidRPr="0020703A">
        <w:t xml:space="preserve"> </w:t>
      </w:r>
      <w:r w:rsidR="00631BF7" w:rsidRPr="0020703A">
        <w:t xml:space="preserve">or </w:t>
      </w:r>
      <w:r w:rsidR="00255EA9" w:rsidRPr="0020703A">
        <w:t>may</w:t>
      </w:r>
      <w:r w:rsidR="00631BF7" w:rsidRPr="0020703A">
        <w:t xml:space="preserve"> not </w:t>
      </w:r>
      <w:r w:rsidRPr="0020703A">
        <w:t xml:space="preserve">be perceived as a positive resource influencing the wellbeing of the patient, whereas for surgery they </w:t>
      </w:r>
      <w:r w:rsidR="00590F2E" w:rsidRPr="0020703A">
        <w:t xml:space="preserve">are </w:t>
      </w:r>
      <w:r w:rsidRPr="0020703A">
        <w:t xml:space="preserve">clearly </w:t>
      </w:r>
      <w:r w:rsidR="00590F2E" w:rsidRPr="0020703A">
        <w:t>perceived as positive.</w:t>
      </w:r>
    </w:p>
    <w:p w14:paraId="519CD4B2" w14:textId="6805CFBC" w:rsidR="006E07C6" w:rsidRPr="0020703A" w:rsidRDefault="00255EA9" w:rsidP="005514E7">
      <w:pPr>
        <w:pStyle w:val="Heading2"/>
      </w:pPr>
      <w:r w:rsidRPr="0020703A">
        <w:t>Control</w:t>
      </w:r>
    </w:p>
    <w:p w14:paraId="4A5EB1DC" w14:textId="2830E6B3" w:rsidR="009A5E0D" w:rsidRPr="0020703A" w:rsidRDefault="009A5E0D" w:rsidP="005514E7">
      <w:r w:rsidRPr="0020703A">
        <w:t xml:space="preserve">In our discussion, we extensively </w:t>
      </w:r>
      <w:r w:rsidR="007167C6" w:rsidRPr="0020703A">
        <w:t>questioned if</w:t>
      </w:r>
      <w:r w:rsidRPr="0020703A">
        <w:t xml:space="preserve"> wellbeing includes “life satisfaction”. If someone is happy with his</w:t>
      </w:r>
      <w:r w:rsidR="008120B9">
        <w:t>/her</w:t>
      </w:r>
      <w:r w:rsidRPr="0020703A">
        <w:t xml:space="preserve"> current situation, even if it is not healthy according to common standard measures, </w:t>
      </w:r>
      <w:r w:rsidR="007167C6" w:rsidRPr="0020703A">
        <w:t xml:space="preserve">should </w:t>
      </w:r>
      <w:r w:rsidRPr="0020703A">
        <w:t xml:space="preserve">machines </w:t>
      </w:r>
      <w:r w:rsidR="007167C6" w:rsidRPr="0020703A">
        <w:t>interfere with this?</w:t>
      </w:r>
      <w:r w:rsidRPr="0020703A">
        <w:t xml:space="preserve"> Examples we discussed were situations like sitting on the couch with a bag of potato crisps or going to a party and drinking too much beer. Both situations are not healthy according to a common medical understanding and machines (like </w:t>
      </w:r>
      <w:r w:rsidR="0020535D" w:rsidRPr="0020703A">
        <w:t>a</w:t>
      </w:r>
      <w:r w:rsidRPr="0020703A">
        <w:t xml:space="preserve"> fitness tracker) could point </w:t>
      </w:r>
      <w:r w:rsidR="0020535D" w:rsidRPr="0020703A">
        <w:t xml:space="preserve">out </w:t>
      </w:r>
      <w:r w:rsidRPr="0020703A">
        <w:t xml:space="preserve">unhealthy behaviour. </w:t>
      </w:r>
      <w:r w:rsidR="004D5465" w:rsidRPr="0020703A">
        <w:t xml:space="preserve">Is this good for “life satisfaction”? </w:t>
      </w:r>
      <w:r w:rsidRPr="0020703A">
        <w:t xml:space="preserve">This </w:t>
      </w:r>
      <w:r w:rsidR="00AB1491" w:rsidRPr="0020703A">
        <w:t xml:space="preserve">concept of </w:t>
      </w:r>
      <w:r w:rsidRPr="0020703A">
        <w:t xml:space="preserve">“life satisfaction” is also described in the literature on subjective wellbeing as “evaluative wellbeing” </w:t>
      </w:r>
      <w:r w:rsidRPr="0020703A">
        <w:fldChar w:fldCharType="begin" w:fldLock="1"/>
      </w:r>
      <w:r w:rsidR="004E5362">
        <w:instrText>ADDIN CSL_CITATION {"citationItems":[{"id":"ITEM-1","itemData":{"DOI":"10.1016/S0140-6736(13)61489-0","ISSN":"1474547X","PMID":"25468152","abstract":"Subjective wellbeing and health are closely linked to age. Three aspects of subjective wellbeing can be distinguished - evaluative wellbeing (or life satisfaction), hedonic wellbeing (feelings of happiness, sadness, anger, stress, and pain), and eudemonic wellbeing (sense of purpose and meaning in life). We review recent advances in the specialty of psychological wellbeing, and present new analyses about the pattern of wellbeing across ages and the association between wellbeing and survival at older ages. The Gallup World Poll, a continuing survey in more than 160 countries, shows a U-shaped relation between evaluative wellbeing and age in high-income, English speaking countries, with the lowest levels of wellbeing in ages 45-54 years. But this pattern is not universal. For example, respondents from the former Soviet Union and eastern Europe show a large progressive reduction in wellbeing with age, respondents from Latin America also shows decreased wellbeing with age, whereas wellbeing in sub-Saharan Africa shows little change with age. The relation between physical health and subjective wellbeing is bidirectional. Older people with illnesses such as coronary heart disease, arthritis, and chronic lung disease show both increased levels of depressed mood and impaired hedonic and eudemonic wellbeing. Wellbeing might also have a protective role in health maintenance. In an analysis of the English Longitudinal Study of Ageing, we identify that eudemonic wellbeing is associated with increased survival; 29·3% of people in the lowest wellbeing quartile died during the average follow-up period of 8·5 years compared with 9·3% of those in the highest quartile. Associations were independent of age, sex, demographic factors, and baseline mental and physical health. We conclude that the wellbeing of elderly people is an important objective for both economic and health policy. Present psychological and economic theories do not adequately account for the variations in patterns of wellbeing with age across different parts of the world. The apparent association between wellbeing and survival is consistent with a protective role of high wellbeing, but alternative explanations cannot be ruled out at this stage.","author":[{"dropping-particle":"","family":"Steptoe","given":"Andrew","non-dropping-particle":"","parse-names":false,"suffix":""},{"dropping-particle":"","family":"Deaton","given":"Angus","non-dropping-particle":"","parse-names":false,"suffix":""},{"dropping-particle":"","family":"Stone","given":"Arthur A.","non-dropping-particle":"","parse-names":false,"suffix":""}],"container-title":"The Lancet","id":"ITEM-1","issued":{"date-parts":[["2015"]]},"title":"Subjective wellbeing, health, and ageing","type":"article"},"uris":["http://www.mendeley.com/documents/?uuid=51f2e587-e65c-4eb8-8f54-ec82bdcd97ad","http://www.mendeley.com/documents/?uuid=82efb876-cd62-411f-86ea-06618f3394be"]}],"mendeley":{"formattedCitation":"(Steptoe, Deaton, &amp; Stone, 2015)","plainTextFormattedCitation":"(Steptoe, Deaton, &amp; Stone, 2015)","previouslyFormattedCitation":"(Steptoe, Deaton, &amp; Stone, 2015)"},"properties":{"noteIndex":0},"schema":"https://github.com/citation-style-language/schema/raw/master/csl-citation.json"}</w:instrText>
      </w:r>
      <w:r w:rsidRPr="0020703A">
        <w:fldChar w:fldCharType="separate"/>
      </w:r>
      <w:r w:rsidR="006C0954" w:rsidRPr="006C0954">
        <w:rPr>
          <w:noProof/>
        </w:rPr>
        <w:t xml:space="preserve">(Steptoe, Deaton, &amp; Stone, </w:t>
      </w:r>
      <w:r w:rsidR="006C0954" w:rsidRPr="006C0954">
        <w:rPr>
          <w:noProof/>
        </w:rPr>
        <w:lastRenderedPageBreak/>
        <w:t>2015)</w:t>
      </w:r>
      <w:r w:rsidRPr="0020703A">
        <w:fldChar w:fldCharType="end"/>
      </w:r>
      <w:r w:rsidRPr="0020703A">
        <w:t>, i.e. how satisfied people are with their li</w:t>
      </w:r>
      <w:r w:rsidR="00815DAC" w:rsidRPr="0020703A">
        <w:t>ve</w:t>
      </w:r>
      <w:r w:rsidRPr="0020703A">
        <w:t xml:space="preserve">s. This does not necessarily correlate with healthy living. </w:t>
      </w:r>
      <w:r w:rsidR="00847119" w:rsidRPr="0020703A">
        <w:t>From this follows a utilitarian argument of whether</w:t>
      </w:r>
      <w:r w:rsidRPr="0020703A">
        <w:t xml:space="preserve"> people have the responsibility to stay healthy in order to avoid putting a strain on the healthcare system of their country. Do we have to stay healthy as service to society? Should machines actively point to </w:t>
      </w:r>
      <w:r w:rsidR="00535DF9" w:rsidRPr="0020703A">
        <w:t xml:space="preserve">our </w:t>
      </w:r>
      <w:r w:rsidRPr="0020703A">
        <w:t xml:space="preserve">misbehaviour </w:t>
      </w:r>
      <w:r w:rsidR="002A5BD5" w:rsidRPr="0020703A">
        <w:t xml:space="preserve">in order to facilitate this and take action </w:t>
      </w:r>
      <w:r w:rsidRPr="0020703A">
        <w:t>if we do not act accordingly? Do we then ultimately lose our freedom of choice to spend an irresponsibly unhealthy night with friends? What counts more: our own freedom of choice or the society as the greater good, i.e. “societal wellbeing”? If we let machines control our health wellbeing, we discussed that this m</w:t>
      </w:r>
      <w:r w:rsidR="005477B5" w:rsidRPr="0020703A">
        <w:t>ight potentially</w:t>
      </w:r>
      <w:r w:rsidRPr="0020703A">
        <w:t xml:space="preserve"> lead to technostress </w:t>
      </w:r>
      <w:r w:rsidRPr="0020703A">
        <w:fldChar w:fldCharType="begin" w:fldLock="1"/>
      </w:r>
      <w:r w:rsidR="004E5362">
        <w:instrText>ADDIN CSL_CITATION {"citationItems":[{"id":"ITEM-1","itemData":{"DOI":"10.2307/41409963","ISSN":"02767783","abstract":"With the proliferation and ubiquity of information and communication technologies (ICTs), it is becoming imperative for individuals to constantly engage with these technologies in order to get work accomplished. Academic literature, popular press, and anecdotal evidence suggest that ICTs are responsible for increased stress levels in individuals (known as technostress). However, despite the influence of stress on health costs and productivity, it is not very clear which characteristics of ICTs create stress. We draw from IS and stress research to build and test a model of technostress. The person-environment fit model is used as a theoretical lens. The research model proposes that certain technology characteristics-like usability (usefulness, complexity, and reliability), intrusiveness (presenteeism, anonymity), and dynamism (pace of change)-are related to stressors (work overload, role ambiguity, invasion of privacy, work-home conflict, and job insecurity). Field data from 661 working professionals was obtained and analyzed. The results clearly suggest the prevalence of technostress and the hypotheses from the model are generally supported. Work overload and role ambiguity are found to be the two most dominant stressors, whereas intrusive technology characteristics are found to be the dominant predictors of stressors. The results open up new avenues for research by highlighting the incidence of technostress in organizations and possible interventions to alleviate it.","author":[{"dropping-particle":"","family":"Ayyagari","given":"Ramakrishna","non-dropping-particle":"","parse-names":false,"suffix":""},{"dropping-particle":"","family":"Grover","given":"Varun","non-dropping-particle":"","parse-names":false,"suffix":""},{"dropping-particle":"","family":"Purvis","given":"Russell","non-dropping-particle":"","parse-names":false,"suffix":""}],"container-title":"MIS Quarterly: Management Information Systems","id":"ITEM-1","issue":"4","issued":{"date-parts":[["2011"]]},"page":"831-858","title":"Technostress: Technological antecedents and implications","type":"article-journal","volume":"35"},"uris":["http://www.mendeley.com/documents/?uuid=906d7c02-bde3-4eb9-abcd-1a755cafe721","http://www.mendeley.com/documents/?uuid=e4cc14be-be32-49bc-b10a-ebdc3b4f46ca"]}],"mendeley":{"formattedCitation":"(Ayyagari, Grover, &amp; Purvis, 2011)","plainTextFormattedCitation":"(Ayyagari, Grover, &amp; Purvis, 2011)","previouslyFormattedCitation":"(Ayyagari, Grover, &amp; Purvis, 2011)"},"properties":{"noteIndex":0},"schema":"https://github.com/citation-style-language/schema/raw/master/csl-citation.json"}</w:instrText>
      </w:r>
      <w:r w:rsidRPr="0020703A">
        <w:fldChar w:fldCharType="separate"/>
      </w:r>
      <w:r w:rsidR="006C0954" w:rsidRPr="006C0954">
        <w:rPr>
          <w:noProof/>
        </w:rPr>
        <w:t>(Ayyagari, Grover, &amp; Purvis, 2011)</w:t>
      </w:r>
      <w:r w:rsidRPr="0020703A">
        <w:fldChar w:fldCharType="end"/>
      </w:r>
      <w:r w:rsidRPr="0020703A">
        <w:t xml:space="preserve">, as people could feel obliged to behave as </w:t>
      </w:r>
      <w:r w:rsidR="00B5426D" w:rsidRPr="0020703A">
        <w:t xml:space="preserve">a </w:t>
      </w:r>
      <w:r w:rsidRPr="0020703A">
        <w:t xml:space="preserve">controlling machine demands. </w:t>
      </w:r>
    </w:p>
    <w:p w14:paraId="2DDA2B93" w14:textId="7B18C101" w:rsidR="009A5E0D" w:rsidRPr="0020703A" w:rsidRDefault="009A5E0D" w:rsidP="005514E7">
      <w:r w:rsidRPr="0020703A">
        <w:t xml:space="preserve">Apart from discussion about the control of health issues, we discussed the development of interactions and communication in general and the possible influence on our human interaction by the interaction and communication with AI (Artificial Intelligence) tools like Alexa or Google Home in everyday life. How do we talk to machines? Do we have to be polite or not because it is “just a machine”? Do we get used to a reduced way of talking? Might it change how we talk to other humans? Will we be less polite or won’t the increased interaction with AI machines make a difference?   </w:t>
      </w:r>
    </w:p>
    <w:p w14:paraId="25C67A66" w14:textId="257DCF58" w:rsidR="009A5E0D" w:rsidRPr="0020703A" w:rsidRDefault="009A5E0D" w:rsidP="005514E7">
      <w:r w:rsidRPr="0020703A">
        <w:t>A last topic we touched in our discussion concerning</w:t>
      </w:r>
      <w:r w:rsidRPr="0020703A">
        <w:rPr>
          <w:i/>
        </w:rPr>
        <w:t xml:space="preserve"> wellbeing and control</w:t>
      </w:r>
      <w:r w:rsidRPr="0020703A">
        <w:t xml:space="preserve"> were the implications of virtual reality, augmented reality, and sensors. If those technological advances</w:t>
      </w:r>
      <w:r w:rsidR="00EC466C" w:rsidRPr="0020703A">
        <w:t xml:space="preserve"> become </w:t>
      </w:r>
      <w:r w:rsidRPr="0020703A">
        <w:t xml:space="preserve">so good that we could not realize if we are at the beach in reality or in VR, what would be the implications? Would </w:t>
      </w:r>
      <w:r w:rsidR="005A469A" w:rsidRPr="0020703A">
        <w:t xml:space="preserve">people </w:t>
      </w:r>
      <w:r w:rsidRPr="0020703A">
        <w:t xml:space="preserve">like to be “in the matrix”? Studies </w:t>
      </w:r>
      <w:r w:rsidR="005A469A" w:rsidRPr="0020703A">
        <w:t xml:space="preserve">so far </w:t>
      </w:r>
      <w:r w:rsidRPr="0020703A">
        <w:t xml:space="preserve">show that AR and VR have the potential to positively promote physical, social, and psychological wellbeing of adults </w:t>
      </w:r>
      <w:r w:rsidRPr="0020703A">
        <w:fldChar w:fldCharType="begin" w:fldLock="1"/>
      </w:r>
      <w:r w:rsidR="004E5362">
        <w:instrText>ADDIN CSL_CITATION {"citationItems":[{"id":"ITEM-1","itemData":{"DOI":"10.3390/app9173556","ISSN":"2076-3417","abstract":"Older adults face significant loss and limitations in terms of mobility, cognitive ability, and socialization. By using augmented reality and virtual reality technologies they have the potential to overcome such loss and limitations, and to eventually improve their quality of life. However, this group is often excluded in augmented reality and virtual reality deployment. Further, limited studies address their challenges when using augmented reality and virtual reality. Therefore, for a critical review of augmented reality and virtual reality for older adults, we developed a framework to evaluate related factors, including physical, social, and psychological wellbeing. Through the critical review, we identified that most augmented reality and virtual reality studies focus on physical wellbeing of older adults but also make substantial efforts to increase their psychological wellbeing. Fun factors that would motivate them are also extensively considered. Further, social isolation continues to be a significant issue for older adults, but the appropriate content to increase their social wellbeing is insufficient, although many commercial products have been developed. The contribution of the present study is to provide a contextual framework and an evaluation framework for the critical review of augmented reality and virtual reality technologies to promote wellbeing in older adults. This study also suggests the augmented reality and virtual reality research direction for studies on this group by identifying the research gap through the critical review process. Lastly, this study investigates design directions of augmented reality and virtual reality for older adults by introducing challenges and design issues that emerged through the critical review.","author":[{"dropping-particle":"","family":"Lee","given":"Li Na","non-dropping-particle":"","parse-names":false,"suffix":""},{"dropping-particle":"","family":"Kim","given":"Mi Jeong","non-dropping-particle":"","parse-names":false,"suffix":""},{"dropping-particle":"","family":"Hwang","given":"Won Ju","non-dropping-particle":"","parse-names":false,"suffix":""}],"container-title":"Applied Sciences","id":"ITEM-1","issue":"17","issued":{"date-parts":[["2019","8"]]},"page":"3556","title":"Potential of Augmented Reality and Virtual Reality Technologies to Promote Wellbeing in Older Adults","type":"article-journal","volume":"9"},"uris":["http://www.mendeley.com/documents/?uuid=0d280e36-eda9-4b01-88e3-6ce71c15510f","http://www.mendeley.com/documents/?uuid=9836b368-9655-420d-af37-9a2e36f4056d","http://www.mendeley.com/documents/?uuid=8b0badaf-ddc8-45d3-afe6-410dd6d54f48"]}],"mendeley":{"formattedCitation":"(Lee, Kim, &amp; Hwang, 2019)","plainTextFormattedCitation":"(Lee, Kim, &amp; Hwang, 2019)","previouslyFormattedCitation":"(Lee, Kim, &amp; Hwang, 2019)"},"properties":{"noteIndex":0},"schema":"https://github.com/citation-style-language/schema/raw/master/csl-citation.json"}</w:instrText>
      </w:r>
      <w:r w:rsidRPr="0020703A">
        <w:fldChar w:fldCharType="separate"/>
      </w:r>
      <w:r w:rsidR="006C0954" w:rsidRPr="006C0954">
        <w:rPr>
          <w:noProof/>
        </w:rPr>
        <w:t>(Lee, Kim, &amp; Hwang, 2019)</w:t>
      </w:r>
      <w:r w:rsidRPr="0020703A">
        <w:fldChar w:fldCharType="end"/>
      </w:r>
      <w:r w:rsidRPr="0020703A">
        <w:t xml:space="preserve">. </w:t>
      </w:r>
      <w:r w:rsidR="005A469A" w:rsidRPr="0020703A">
        <w:t xml:space="preserve">Does this mean that </w:t>
      </w:r>
      <w:r w:rsidR="00324121" w:rsidRPr="0020703A">
        <w:t>“the matrix” is to be encouraged?</w:t>
      </w:r>
    </w:p>
    <w:p w14:paraId="562AC015" w14:textId="07C73654" w:rsidR="009A5E0D" w:rsidRPr="0020703A" w:rsidRDefault="00942AF9" w:rsidP="005514E7">
      <w:pPr>
        <w:pStyle w:val="Heading2"/>
      </w:pPr>
      <w:r w:rsidRPr="0020703A">
        <w:t>Responsibility</w:t>
      </w:r>
      <w:r w:rsidR="009A5E0D" w:rsidRPr="0020703A">
        <w:t xml:space="preserve"> </w:t>
      </w:r>
    </w:p>
    <w:p w14:paraId="4117BCFF" w14:textId="03367CFC" w:rsidR="009A5E0D" w:rsidRPr="0020703A" w:rsidRDefault="00324121" w:rsidP="005514E7">
      <w:r w:rsidRPr="0020703A">
        <w:t>Who</w:t>
      </w:r>
      <w:r w:rsidR="009A5E0D" w:rsidRPr="0020703A">
        <w:t xml:space="preserve"> is responsible for our wellbeing? Th</w:t>
      </w:r>
      <w:r w:rsidR="008E7697" w:rsidRPr="0020703A">
        <w:t xml:space="preserve">is question underpins the relationship between machines and humans. </w:t>
      </w:r>
      <w:r w:rsidR="00330A6F" w:rsidRPr="0020703A">
        <w:t xml:space="preserve">The answer is </w:t>
      </w:r>
      <w:r w:rsidR="009A5E0D" w:rsidRPr="0020703A">
        <w:t xml:space="preserve">us. </w:t>
      </w:r>
      <w:r w:rsidR="00330A6F" w:rsidRPr="0020703A">
        <w:t xml:space="preserve">We must keep responsibility for </w:t>
      </w:r>
      <w:r w:rsidR="003E42D1" w:rsidRPr="0020703A">
        <w:t>our own wellbeing and ourselves</w:t>
      </w:r>
      <w:r w:rsidR="00330A6F" w:rsidRPr="0020703A">
        <w:t xml:space="preserve">. </w:t>
      </w:r>
      <w:r w:rsidR="009A5E0D" w:rsidRPr="0020703A">
        <w:t>In addition, what influences our own wellbei</w:t>
      </w:r>
      <w:r w:rsidR="003E42D1" w:rsidRPr="0020703A">
        <w:t>ng is of course our surrounding.</w:t>
      </w:r>
      <w:r w:rsidR="009A5E0D" w:rsidRPr="0020703A">
        <w:t xml:space="preserve"> Our family, friends, colleagues, leaders, government, and the society as a whole</w:t>
      </w:r>
      <w:r w:rsidR="00B84B28" w:rsidRPr="0020703A">
        <w:t xml:space="preserve"> all influence us</w:t>
      </w:r>
      <w:r w:rsidR="009A5E0D" w:rsidRPr="0020703A">
        <w:t xml:space="preserve">. In our society today, people like to define themselves through their job </w:t>
      </w:r>
      <w:r w:rsidR="009A5E0D" w:rsidRPr="0020703A">
        <w:fldChar w:fldCharType="begin" w:fldLock="1"/>
      </w:r>
      <w:r w:rsidR="004E5362">
        <w:instrText>ADDIN CSL_CITATION {"citationItems":[{"id":"ITEM-1","itemData":{"DOI":"10.1177/2041386615584009","ISSN":"20413866","abstract":"Work identity and identification have generated a great deal of interest in the fields of organizational psychology and organizational behavior. Given several theoretical perspectives available to study work identity, the field has developed in somewhat haphazard fashion with independent streams of research investigating the same or highly similar phenomena. In the present review, we provide a broad overview of theoretical approaches and topics in work identity literature to inform and guide future integration. We review over 600 published articles and organize the literature along two dimensions: level of identity inclusiveness (i.e., individual, interpersonal, and collective) and static/dynamic approaches to identity change. Within each review category, a brief summary of extant research is provided, along with suggestions for future research.","author":[{"dropping-particle":"","family":"Miscenko","given":"Darja","non-dropping-particle":"","parse-names":false,"suffix":""},{"dropping-particle":"V.","family":"Day","given":"David","non-dropping-particle":"","parse-names":false,"suffix":""}],"container-title":"Organizational Psychology Review","id":"ITEM-1","issue":"3","issued":{"date-parts":[["2016"]]},"page":"215-247","title":"Identity and identification at work","type":"article-journal","volume":"6"},"uris":["http://www.mendeley.com/documents/?uuid=0a92b6bb-50c8-49c6-9bab-be9a77fb3a19","http://www.mendeley.com/documents/?uuid=498b68ac-2558-49bb-9219-e8067850ee1c","http://www.mendeley.com/documents/?uuid=daab5039-3c44-4ce4-bb87-2b1cdab6e8f9"]},{"id":"ITEM-2","itemData":{"DOI":"10.1016/j.hrmr.2007.09.001.Final","author":[{"dropping-particle":"","family":"Walsh","given":"Kate","non-dropping-particle":"","parse-names":false,"suffix":""},{"dropping-particle":"","family":"Gordon","given":"Judith","non-dropping-particle":"","parse-names":false,"suffix":""}],"container-title":"Human Resource Management","id":"ITEM-2","issue":"1","issued":{"date-parts":[["2008"]]},"page":"46-61","title":"Creating an Individual Work Identity","type":"article-journal","volume":"18"},"uris":["http://www.mendeley.com/documents/?uuid=995edf1d-3b7a-4d5f-9562-2a0663d6fb43","http://www.mendeley.com/documents/?uuid=a61b80c1-5fdc-4122-a6c9-88554ed7d9ac","http://www.mendeley.com/documents/?uuid=b02c3f72-ecb6-4e63-bdee-6dcbd5bd90c8"]}],"mendeley":{"formattedCitation":"(Miscenko &amp; Day, 2016; Walsh &amp; Gordon, 2008)","plainTextFormattedCitation":"(Miscenko &amp; Day, 2016; Walsh &amp; Gordon, 2008)","previouslyFormattedCitation":"(Miscenko &amp; Day, 2016; Walsh &amp; Gordon, 2008)"},"properties":{"noteIndex":0},"schema":"https://github.com/citation-style-language/schema/raw/master/csl-citation.json"}</w:instrText>
      </w:r>
      <w:r w:rsidR="009A5E0D" w:rsidRPr="0020703A">
        <w:fldChar w:fldCharType="separate"/>
      </w:r>
      <w:r w:rsidR="006C0954" w:rsidRPr="006C0954">
        <w:rPr>
          <w:noProof/>
        </w:rPr>
        <w:t>(Miscenko &amp; Day, 2016; Walsh &amp; Gordon, 2008)</w:t>
      </w:r>
      <w:r w:rsidR="009A5E0D" w:rsidRPr="0020703A">
        <w:fldChar w:fldCharType="end"/>
      </w:r>
      <w:r w:rsidR="00EA7336" w:rsidRPr="0020703A">
        <w:t>;</w:t>
      </w:r>
      <w:r w:rsidR="009A5E0D" w:rsidRPr="0020703A">
        <w:t xml:space="preserve"> it also influences their wellbeing. </w:t>
      </w:r>
      <w:r w:rsidR="00EA7336" w:rsidRPr="0020703A">
        <w:t xml:space="preserve">It follows from this </w:t>
      </w:r>
      <w:r w:rsidR="00B8340C" w:rsidRPr="0020703A">
        <w:t xml:space="preserve">that </w:t>
      </w:r>
      <w:r w:rsidR="003130D3" w:rsidRPr="0020703A">
        <w:t xml:space="preserve">responsibility shifts with </w:t>
      </w:r>
      <w:r w:rsidR="009A5E0D" w:rsidRPr="0020703A">
        <w:t xml:space="preserve">changes in the job market </w:t>
      </w:r>
      <w:r w:rsidR="00B8340C" w:rsidRPr="0020703A">
        <w:t>where</w:t>
      </w:r>
      <w:r w:rsidR="009A5E0D" w:rsidRPr="0020703A">
        <w:t xml:space="preserve"> jobs are continuously delegated to machines and human</w:t>
      </w:r>
      <w:r w:rsidR="00B8340C" w:rsidRPr="0020703A">
        <w:t xml:space="preserve"> work is</w:t>
      </w:r>
      <w:r w:rsidR="009A5E0D" w:rsidRPr="0020703A">
        <w:t xml:space="preserve"> continuously replaced, not only in assembly-line work but also in other sectors like sales or analytics (where AI outperforms humans). Thus, </w:t>
      </w:r>
      <w:r w:rsidR="008F77B3" w:rsidRPr="0020703A">
        <w:t>in a situation where</w:t>
      </w:r>
      <w:r w:rsidR="009A5E0D" w:rsidRPr="0020703A">
        <w:t xml:space="preserve"> </w:t>
      </w:r>
      <w:r w:rsidR="008F77B3" w:rsidRPr="0020703A">
        <w:t>even</w:t>
      </w:r>
      <w:r w:rsidR="009A5E0D" w:rsidRPr="0020703A">
        <w:t xml:space="preserve"> so-called knowledge workers </w:t>
      </w:r>
      <w:r w:rsidR="008F77B3" w:rsidRPr="0020703A">
        <w:t xml:space="preserve">are </w:t>
      </w:r>
      <w:r w:rsidR="009A5E0D" w:rsidRPr="0020703A">
        <w:t>replaced by machines</w:t>
      </w:r>
      <w:r w:rsidR="008F77B3" w:rsidRPr="0020703A">
        <w:t>, there is a potential shift in responsibility</w:t>
      </w:r>
      <w:r w:rsidR="009A5E0D" w:rsidRPr="0020703A">
        <w:t xml:space="preserve">. This </w:t>
      </w:r>
      <w:r w:rsidR="00CB49DE" w:rsidRPr="0020703A">
        <w:t xml:space="preserve">brings </w:t>
      </w:r>
      <w:r w:rsidR="009A5E0D" w:rsidRPr="0020703A">
        <w:t>the question</w:t>
      </w:r>
      <w:r w:rsidR="00CB49DE" w:rsidRPr="0020703A">
        <w:t xml:space="preserve"> of</w:t>
      </w:r>
      <w:r w:rsidR="009A5E0D" w:rsidRPr="0020703A">
        <w:t xml:space="preserve"> how people will feel about that</w:t>
      </w:r>
      <w:r w:rsidR="00CB49DE" w:rsidRPr="0020703A">
        <w:t xml:space="preserve">. </w:t>
      </w:r>
      <w:r w:rsidR="009A5E0D" w:rsidRPr="0020703A">
        <w:t xml:space="preserve">Will </w:t>
      </w:r>
      <w:r w:rsidR="00CB49DE" w:rsidRPr="0020703A">
        <w:t>people</w:t>
      </w:r>
      <w:r w:rsidR="009A5E0D" w:rsidRPr="0020703A">
        <w:t xml:space="preserve"> enjoy the freedom of not having to work? Will they become depressed because they do not feel needed anymore? </w:t>
      </w:r>
      <w:r w:rsidR="00991DA8" w:rsidRPr="0020703A">
        <w:t xml:space="preserve">Will the transfer of jobs create a greater </w:t>
      </w:r>
      <w:r w:rsidR="009A5E0D" w:rsidRPr="0020703A">
        <w:t>societal responsibility</w:t>
      </w:r>
      <w:r w:rsidR="0062222C" w:rsidRPr="0020703A">
        <w:t xml:space="preserve"> for the wellbeing of those affected</w:t>
      </w:r>
      <w:r w:rsidR="009A5E0D" w:rsidRPr="0020703A">
        <w:t xml:space="preserve">?  </w:t>
      </w:r>
    </w:p>
    <w:p w14:paraId="46BA5489" w14:textId="77777777" w:rsidR="009A5E0D" w:rsidRPr="0020703A" w:rsidRDefault="009A5E0D" w:rsidP="005514E7">
      <w:pPr>
        <w:pStyle w:val="Heading2"/>
      </w:pPr>
      <w:r w:rsidRPr="0020703A">
        <w:t xml:space="preserve">Future Research </w:t>
      </w:r>
    </w:p>
    <w:p w14:paraId="7549D3B3" w14:textId="77777777" w:rsidR="009A5E0D" w:rsidRPr="0020703A" w:rsidRDefault="009A5E0D" w:rsidP="005514E7">
      <w:r w:rsidRPr="0020703A">
        <w:t xml:space="preserve">Summing up our discussion on wellbeing, there are several topics that might be worth researching. From an IS perspective, we need to clarify the differentiation of objective vs. subjective wellbeing and if machines might support us in achieving one or the other or both. </w:t>
      </w:r>
    </w:p>
    <w:p w14:paraId="2C4B6241" w14:textId="4AB30637" w:rsidR="009A5E0D" w:rsidRPr="0020703A" w:rsidRDefault="009A5E0D" w:rsidP="005514E7">
      <w:r w:rsidRPr="0020703A">
        <w:t xml:space="preserve">An interesting topic to investigate is to have a closer look at how younger generations feel about the topics that we discussed. It might be that younger generations and digital natives would not expound the problems with wellbeing and machines </w:t>
      </w:r>
      <w:r w:rsidR="00443EA6" w:rsidRPr="0020703A">
        <w:t xml:space="preserve">in </w:t>
      </w:r>
      <w:r w:rsidRPr="0020703A">
        <w:t xml:space="preserve">the same way. If they grow up with AI machines like Alexa, it </w:t>
      </w:r>
      <w:r w:rsidR="00443EA6" w:rsidRPr="0020703A">
        <w:t xml:space="preserve">will potentially </w:t>
      </w:r>
      <w:r w:rsidRPr="0020703A">
        <w:t xml:space="preserve">feel normal for them to interact with AI in the same way that they interact with humans.  </w:t>
      </w:r>
    </w:p>
    <w:p w14:paraId="2AA880D2" w14:textId="2B64C40F" w:rsidR="00443EA6" w:rsidRPr="0020703A" w:rsidRDefault="00443EA6" w:rsidP="005514E7">
      <w:pPr>
        <w:pStyle w:val="Heading1"/>
      </w:pPr>
      <w:r w:rsidRPr="0020703A">
        <w:t>Discussion</w:t>
      </w:r>
      <w:r w:rsidR="004C6532">
        <w:t xml:space="preserve"> and Agenda for Research</w:t>
      </w:r>
    </w:p>
    <w:p w14:paraId="3D7B6AB6" w14:textId="44D23FFE" w:rsidR="00202B0D" w:rsidRDefault="00411881" w:rsidP="00202B0D">
      <w:pPr>
        <w:rPr>
          <w:rFonts w:eastAsia="Times New Roman"/>
        </w:rPr>
      </w:pPr>
      <w:r>
        <w:t xml:space="preserve">The previous sections </w:t>
      </w:r>
      <w:r w:rsidR="00202B0D">
        <w:t xml:space="preserve">have summarised the main themes that emerged from workshop discussions among IS experts regarding humanity and intelligent machines at the ERCIS annual general meeting in September 2019. The discussion focused on the need for new humanism perspectives to understand and explain our relations with intelligent machines. These relations were considered from four perspectives, crime and conflict, jobs, attention and wellbeing. </w:t>
      </w:r>
      <w:r w:rsidR="00202B0D" w:rsidRPr="002864AE">
        <w:rPr>
          <w:rFonts w:eastAsia="Times New Roman"/>
        </w:rPr>
        <w:t xml:space="preserve">This section </w:t>
      </w:r>
      <w:r w:rsidR="00202B0D">
        <w:rPr>
          <w:rFonts w:eastAsia="Times New Roman"/>
        </w:rPr>
        <w:t xml:space="preserve">synthesizes </w:t>
      </w:r>
      <w:r w:rsidR="00202B0D" w:rsidRPr="002864AE">
        <w:rPr>
          <w:rFonts w:eastAsia="Times New Roman"/>
        </w:rPr>
        <w:t xml:space="preserve">the </w:t>
      </w:r>
      <w:r w:rsidR="00202B0D">
        <w:rPr>
          <w:rFonts w:eastAsia="Times New Roman"/>
        </w:rPr>
        <w:t xml:space="preserve">common threads that </w:t>
      </w:r>
      <w:r w:rsidR="00202B0D">
        <w:rPr>
          <w:rFonts w:eastAsia="Times New Roman"/>
        </w:rPr>
        <w:lastRenderedPageBreak/>
        <w:t xml:space="preserve">were evident across the workshop discussions </w:t>
      </w:r>
      <w:r w:rsidR="00202B0D" w:rsidRPr="002864AE">
        <w:rPr>
          <w:rFonts w:eastAsia="Times New Roman"/>
        </w:rPr>
        <w:t xml:space="preserve">through the lens of </w:t>
      </w:r>
      <w:r w:rsidR="00202B0D">
        <w:rPr>
          <w:rFonts w:eastAsia="Times New Roman"/>
        </w:rPr>
        <w:t>human freedoms</w:t>
      </w:r>
      <w:r w:rsidR="00202B0D" w:rsidRPr="002864AE">
        <w:rPr>
          <w:rFonts w:eastAsia="Times New Roman"/>
        </w:rPr>
        <w:t>. This discussion outlines the many strands of recommended research agenda</w:t>
      </w:r>
      <w:r w:rsidR="00FC54F8">
        <w:rPr>
          <w:rFonts w:eastAsia="Times New Roman"/>
        </w:rPr>
        <w:t xml:space="preserve">, </w:t>
      </w:r>
      <w:r w:rsidR="00202B0D" w:rsidRPr="002864AE">
        <w:rPr>
          <w:rFonts w:eastAsia="Times New Roman"/>
        </w:rPr>
        <w:t>and outlines the pressing researc</w:t>
      </w:r>
      <w:r w:rsidR="00FC54F8">
        <w:rPr>
          <w:rFonts w:eastAsia="Times New Roman"/>
        </w:rPr>
        <w:t>h questions</w:t>
      </w:r>
      <w:r w:rsidR="00722F68">
        <w:rPr>
          <w:rFonts w:eastAsia="Times New Roman"/>
        </w:rPr>
        <w:t>,</w:t>
      </w:r>
      <w:r w:rsidR="00FC54F8">
        <w:rPr>
          <w:rFonts w:eastAsia="Times New Roman"/>
        </w:rPr>
        <w:t xml:space="preserve"> summarised in Table 1.</w:t>
      </w:r>
    </w:p>
    <w:p w14:paraId="2B32BCFF" w14:textId="3B9F406F" w:rsidR="00471643" w:rsidRDefault="00DB4F2B" w:rsidP="00397BB5">
      <w:r>
        <w:rPr>
          <w:rFonts w:eastAsia="Times New Roman"/>
        </w:rPr>
        <w:t xml:space="preserve">The contribution by </w:t>
      </w:r>
      <w:r w:rsidR="00975C62" w:rsidRPr="00F42E02">
        <w:rPr>
          <w:i/>
        </w:rPr>
        <w:t>Niels F. Garmann-Johnsen</w:t>
      </w:r>
      <w:r w:rsidR="00975C62">
        <w:t xml:space="preserve"> and </w:t>
      </w:r>
      <w:r w:rsidR="00975C62" w:rsidRPr="00F42E02">
        <w:rPr>
          <w:i/>
        </w:rPr>
        <w:t>Marcelo Fantinato</w:t>
      </w:r>
      <w:r w:rsidR="00975C62">
        <w:rPr>
          <w:rFonts w:eastAsia="Times New Roman"/>
        </w:rPr>
        <w:t xml:space="preserve"> </w:t>
      </w:r>
      <w:r w:rsidR="00233897">
        <w:rPr>
          <w:rFonts w:eastAsia="Times New Roman"/>
        </w:rPr>
        <w:t xml:space="preserve">summarised the workshop discussion regarding </w:t>
      </w:r>
      <w:r w:rsidR="00233897">
        <w:t xml:space="preserve">humanity and intelligent machines in the context of crime and conflict. The </w:t>
      </w:r>
      <w:r>
        <w:t>discussants</w:t>
      </w:r>
      <w:r w:rsidR="00233897">
        <w:t xml:space="preserve"> indicated that should intelligent machines be used for making legal decisions then this change could only be acceptable if the machine was able to improve on human jury decision-making. </w:t>
      </w:r>
      <w:r w:rsidR="00A558D8">
        <w:t xml:space="preserve">To achieve this improvement it would be </w:t>
      </w:r>
      <w:r w:rsidR="00233897">
        <w:t xml:space="preserve">critical that intelligent machine decision-making was </w:t>
      </w:r>
      <w:r w:rsidR="00233897">
        <w:rPr>
          <w:rFonts w:eastAsia="Times New Roman"/>
        </w:rPr>
        <w:t xml:space="preserve">free from bias and did not lead to socially undesirable decisions. </w:t>
      </w:r>
      <w:r w:rsidR="00A558D8">
        <w:rPr>
          <w:rFonts w:eastAsia="Times New Roman"/>
        </w:rPr>
        <w:t>Keeping the human in the decision-making loop and ensuring ultimate decision-making control always remains with the human were identified as important mechanisms to achieve this goal. Institutional controls were also identified as important to ensure continued responsible use of intelligent machines in the context of crime and conflict. The discussion revealed several important avenues for further research. For example, investigating how machines can be calibrated to make socially acceptable predications of human behaviour</w:t>
      </w:r>
      <w:r w:rsidR="00397BB5">
        <w:rPr>
          <w:rFonts w:eastAsia="Times New Roman"/>
        </w:rPr>
        <w:t xml:space="preserve"> (RQ1.1)</w:t>
      </w:r>
      <w:r w:rsidR="00A558D8">
        <w:rPr>
          <w:rFonts w:eastAsia="Times New Roman"/>
        </w:rPr>
        <w:t>, avoiding unseen bias in data and logically sound but socially deleterious decisions</w:t>
      </w:r>
      <w:r w:rsidR="00397BB5">
        <w:rPr>
          <w:rFonts w:eastAsia="Times New Roman"/>
        </w:rPr>
        <w:t xml:space="preserve"> (RQ1.2)</w:t>
      </w:r>
      <w:r w:rsidR="00A558D8">
        <w:rPr>
          <w:rFonts w:eastAsia="Times New Roman"/>
        </w:rPr>
        <w:t>. It would also be valuable to investigate how humans can be retained in decision making loops to build better social</w:t>
      </w:r>
      <w:r w:rsidR="00397BB5">
        <w:rPr>
          <w:rFonts w:eastAsia="Times New Roman"/>
        </w:rPr>
        <w:t xml:space="preserve"> processes for justice systems (RQ1.3); how </w:t>
      </w:r>
      <w:r w:rsidR="00397BB5" w:rsidRPr="00405AC0">
        <w:rPr>
          <w:sz w:val="20"/>
          <w:szCs w:val="20"/>
        </w:rPr>
        <w:t xml:space="preserve">the </w:t>
      </w:r>
      <w:r w:rsidR="00397BB5" w:rsidRPr="00397BB5">
        <w:t>institutional responsibilities of a court may be designed to account for the risk of dataset manipulation or bias</w:t>
      </w:r>
      <w:r w:rsidR="00397BB5">
        <w:t xml:space="preserve"> (RQ1.4)</w:t>
      </w:r>
      <w:r w:rsidR="00397BB5" w:rsidRPr="00397BB5">
        <w:t>; and how human justice system stakeholders should be educated for interpreting machine recommendations</w:t>
      </w:r>
      <w:r w:rsidR="00397BB5">
        <w:t xml:space="preserve"> (RQ1.5)</w:t>
      </w:r>
      <w:r w:rsidR="00397BB5" w:rsidRPr="00397BB5">
        <w:t>.</w:t>
      </w:r>
      <w:r w:rsidR="00471643">
        <w:t xml:space="preserve"> F</w:t>
      </w:r>
      <w:r w:rsidR="00471643" w:rsidRPr="00471643">
        <w:t>inally, further research would be valuable to determine how responsibility for the contribution of machines in legal decision-making processes should be determined (RQ1.6).</w:t>
      </w:r>
    </w:p>
    <w:p w14:paraId="4B8F21FD" w14:textId="77777777" w:rsidR="00975C62" w:rsidRDefault="00975C62" w:rsidP="00975C62">
      <w:r w:rsidRPr="00F42E02">
        <w:rPr>
          <w:i/>
        </w:rPr>
        <w:t>João Álvaro Carvalho</w:t>
      </w:r>
      <w:r w:rsidR="001339D2" w:rsidRPr="00F42E02">
        <w:rPr>
          <w:rFonts w:eastAsia="Times New Roman"/>
          <w:i/>
        </w:rPr>
        <w:t>’s</w:t>
      </w:r>
      <w:r w:rsidR="001339D2">
        <w:rPr>
          <w:rFonts w:eastAsia="Times New Roman"/>
        </w:rPr>
        <w:t xml:space="preserve"> contribution summarised the discussants views regarding the impacts on intelligent machines on jobs and the implications for human freedoms. Intelligent machines are already influencing employee selection and promotion processes</w:t>
      </w:r>
      <w:r w:rsidR="001339D2">
        <w:t xml:space="preserve">. It was acknowledged that these machines have the advantage of ensuring </w:t>
      </w:r>
      <w:r w:rsidR="001339D2" w:rsidRPr="0020703A">
        <w:t>consistent rule</w:t>
      </w:r>
      <w:r w:rsidR="001339D2">
        <w:t xml:space="preserve"> application, but that </w:t>
      </w:r>
      <w:r w:rsidR="001339D2" w:rsidRPr="0020703A">
        <w:t>in the more complex world of society</w:t>
      </w:r>
      <w:r w:rsidR="001339D2">
        <w:t xml:space="preserve"> such algorithms have the </w:t>
      </w:r>
      <w:r w:rsidR="001339D2" w:rsidRPr="0020703A">
        <w:t>potential to be reductive and unfair</w:t>
      </w:r>
      <w:r w:rsidR="001339D2">
        <w:t xml:space="preserve">. The discussants also agreed that the future of work for some occupations looks bleak. If high levels of technological unemployment are created from the implementation of intelligent machines then there may be considerable </w:t>
      </w:r>
      <w:r w:rsidR="001339D2" w:rsidRPr="0020703A">
        <w:t>disrupt</w:t>
      </w:r>
      <w:r w:rsidR="001339D2">
        <w:t>ion for</w:t>
      </w:r>
      <w:r w:rsidR="001339D2" w:rsidRPr="0020703A">
        <w:t xml:space="preserve"> the known social order, aggravating inequalities and provoking social fissures</w:t>
      </w:r>
      <w:r w:rsidR="001339D2">
        <w:t xml:space="preserve">. The redistribution of wealth is already creating a dilemma and raising ethical issues for society. However, the discussants also highlighted that intelligent machines could enrich our working lives, enhancing human capabilities to previously unreached levels. These observations highlight several important directions for future research. For example, further research that investigates how job selection and promotion algorithms may be designed for fair and equitable decisions would be valuable </w:t>
      </w:r>
      <w:r>
        <w:t>(RQ2.1). An exploration of the skills that people gain and lose from adapting to work with AI and robotics would help to understand how jobs were evolving and changes that may be necessary in education and training systems (RQ2.2). There are also some important societal issues that require further investigation such as how new employment schemas may be designed to avoid increasing inequalities and provoking social fissures (RQ2.3); how should organisations decide which work tasks should be performed by machines (RQ2.4); and if intelligent machines are increasingly in charge of decisions in the workplace, how should society vet them and in whose interests do they work (RQ2.5)?</w:t>
      </w:r>
    </w:p>
    <w:p w14:paraId="61FDC241" w14:textId="663C08B2" w:rsidR="0008073A" w:rsidRDefault="0008073A" w:rsidP="00397BB5"/>
    <w:p w14:paraId="775FA478" w14:textId="77777777" w:rsidR="00810BC6" w:rsidRDefault="00810BC6" w:rsidP="00810BC6">
      <w:pPr>
        <w:sectPr w:rsidR="00810BC6" w:rsidSect="00914A1F">
          <w:headerReference w:type="even" r:id="rId17"/>
          <w:footerReference w:type="even" r:id="rId18"/>
          <w:footerReference w:type="default" r:id="rId19"/>
          <w:pgSz w:w="11900" w:h="16840"/>
          <w:pgMar w:top="1440" w:right="1440" w:bottom="1440" w:left="1440" w:header="720" w:footer="720" w:gutter="0"/>
          <w:cols w:space="720"/>
          <w:docGrid w:linePitch="360"/>
        </w:sectPr>
      </w:pPr>
    </w:p>
    <w:p w14:paraId="2B358010" w14:textId="463E2246" w:rsidR="00810BC6" w:rsidRPr="003E484D" w:rsidRDefault="00810BC6" w:rsidP="00810BC6">
      <w:pPr>
        <w:rPr>
          <w:b/>
        </w:rPr>
      </w:pPr>
      <w:r w:rsidRPr="003E484D">
        <w:rPr>
          <w:b/>
        </w:rPr>
        <w:lastRenderedPageBreak/>
        <w:t>Table 1</w:t>
      </w:r>
      <w:r w:rsidR="0078379B">
        <w:rPr>
          <w:b/>
        </w:rPr>
        <w:t>:</w:t>
      </w:r>
      <w:r w:rsidRPr="003E484D">
        <w:rPr>
          <w:b/>
        </w:rPr>
        <w:t xml:space="preserve"> </w:t>
      </w:r>
      <w:r w:rsidRPr="0078379B">
        <w:t>Summary of Research Questions for AI and Humanity Research</w:t>
      </w:r>
    </w:p>
    <w:tbl>
      <w:tblPr>
        <w:tblStyle w:val="TableGrid"/>
        <w:tblW w:w="4888" w:type="pct"/>
        <w:tblLook w:val="04A0" w:firstRow="1" w:lastRow="0" w:firstColumn="1" w:lastColumn="0" w:noHBand="0" w:noVBand="1"/>
      </w:tblPr>
      <w:tblGrid>
        <w:gridCol w:w="1781"/>
        <w:gridCol w:w="3069"/>
        <w:gridCol w:w="2790"/>
        <w:gridCol w:w="2932"/>
        <w:gridCol w:w="3066"/>
      </w:tblGrid>
      <w:tr w:rsidR="00810BC6" w:rsidRPr="00405AC0" w14:paraId="357CB51E" w14:textId="77777777" w:rsidTr="003E484D">
        <w:tc>
          <w:tcPr>
            <w:tcW w:w="653" w:type="pct"/>
          </w:tcPr>
          <w:p w14:paraId="3E7EB204" w14:textId="77777777" w:rsidR="00810BC6" w:rsidRPr="00405AC0" w:rsidRDefault="00810BC6" w:rsidP="003E484D">
            <w:pPr>
              <w:spacing w:after="0"/>
              <w:jc w:val="right"/>
              <w:rPr>
                <w:sz w:val="20"/>
                <w:szCs w:val="20"/>
              </w:rPr>
            </w:pPr>
            <w:r>
              <w:rPr>
                <w:noProof/>
                <w:sz w:val="20"/>
                <w:szCs w:val="20"/>
                <w:lang w:val="en-US"/>
              </w:rPr>
              <mc:AlternateContent>
                <mc:Choice Requires="wps">
                  <w:drawing>
                    <wp:anchor distT="0" distB="0" distL="114300" distR="114300" simplePos="0" relativeHeight="251659264" behindDoc="0" locked="0" layoutInCell="1" allowOverlap="1" wp14:anchorId="21773E3C" wp14:editId="438E086C">
                      <wp:simplePos x="0" y="0"/>
                      <wp:positionH relativeFrom="column">
                        <wp:posOffset>-54245</wp:posOffset>
                      </wp:positionH>
                      <wp:positionV relativeFrom="paragraph">
                        <wp:posOffset>5661</wp:posOffset>
                      </wp:positionV>
                      <wp:extent cx="1123627" cy="712922"/>
                      <wp:effectExtent l="0" t="0" r="19685" b="24130"/>
                      <wp:wrapNone/>
                      <wp:docPr id="3" name="Straight Connector 3"/>
                      <wp:cNvGraphicFramePr/>
                      <a:graphic xmlns:a="http://schemas.openxmlformats.org/drawingml/2006/main">
                        <a:graphicData uri="http://schemas.microsoft.com/office/word/2010/wordprocessingShape">
                          <wps:wsp>
                            <wps:cNvCnPr/>
                            <wps:spPr>
                              <a:xfrm>
                                <a:off x="0" y="0"/>
                                <a:ext cx="1123627" cy="712922"/>
                              </a:xfrm>
                              <a:prstGeom prst="line">
                                <a:avLst/>
                              </a:prstGeom>
                              <a:ln w="6350"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D75BF33"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5pt,.45pt" to="84.2pt,56.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" strokecolor="black [3213]" strokeweight=".5pt">
                      <v:stroke joinstyle="miter"/>
                    </v:line>
                  </w:pict>
                </mc:Fallback>
              </mc:AlternateContent>
            </w:r>
            <w:r w:rsidRPr="00405AC0">
              <w:rPr>
                <w:sz w:val="20"/>
                <w:szCs w:val="20"/>
              </w:rPr>
              <w:t>AI and Humanity Themes</w:t>
            </w:r>
          </w:p>
          <w:p w14:paraId="1D8012E1" w14:textId="77777777" w:rsidR="00810BC6" w:rsidRPr="00405AC0" w:rsidRDefault="00810BC6" w:rsidP="003E484D">
            <w:pPr>
              <w:spacing w:after="0"/>
              <w:jc w:val="left"/>
              <w:rPr>
                <w:sz w:val="20"/>
                <w:szCs w:val="20"/>
              </w:rPr>
            </w:pPr>
          </w:p>
          <w:p w14:paraId="556109E5" w14:textId="77777777" w:rsidR="00810BC6" w:rsidRDefault="00810BC6" w:rsidP="003E484D">
            <w:pPr>
              <w:spacing w:after="0"/>
              <w:jc w:val="left"/>
              <w:rPr>
                <w:sz w:val="20"/>
                <w:szCs w:val="20"/>
              </w:rPr>
            </w:pPr>
            <w:r w:rsidRPr="00405AC0">
              <w:rPr>
                <w:sz w:val="20"/>
                <w:szCs w:val="20"/>
              </w:rPr>
              <w:t xml:space="preserve">Cross cutting </w:t>
            </w:r>
          </w:p>
          <w:p w14:paraId="06C56CF6" w14:textId="77777777" w:rsidR="00810BC6" w:rsidRPr="00405AC0" w:rsidRDefault="00810BC6" w:rsidP="003E484D">
            <w:pPr>
              <w:spacing w:after="0"/>
              <w:jc w:val="left"/>
              <w:rPr>
                <w:sz w:val="20"/>
                <w:szCs w:val="20"/>
              </w:rPr>
            </w:pPr>
            <w:r w:rsidRPr="00405AC0">
              <w:rPr>
                <w:sz w:val="20"/>
                <w:szCs w:val="20"/>
              </w:rPr>
              <w:t>issues</w:t>
            </w:r>
          </w:p>
        </w:tc>
        <w:tc>
          <w:tcPr>
            <w:tcW w:w="1125" w:type="pct"/>
            <w:vAlign w:val="center"/>
          </w:tcPr>
          <w:p w14:paraId="5EF1D9E1" w14:textId="77777777" w:rsidR="00810BC6" w:rsidRPr="003E484D" w:rsidRDefault="00810BC6" w:rsidP="003E484D">
            <w:pPr>
              <w:spacing w:after="0"/>
              <w:jc w:val="center"/>
              <w:rPr>
                <w:sz w:val="20"/>
                <w:szCs w:val="20"/>
              </w:rPr>
            </w:pPr>
            <w:r w:rsidRPr="003E484D">
              <w:rPr>
                <w:sz w:val="20"/>
                <w:szCs w:val="20"/>
              </w:rPr>
              <w:t>1. Crime and Conflict</w:t>
            </w:r>
          </w:p>
        </w:tc>
        <w:tc>
          <w:tcPr>
            <w:tcW w:w="1023" w:type="pct"/>
            <w:vAlign w:val="center"/>
          </w:tcPr>
          <w:p w14:paraId="7F4075A2" w14:textId="77777777" w:rsidR="00810BC6" w:rsidRPr="003E484D" w:rsidRDefault="00810BC6" w:rsidP="003E484D">
            <w:pPr>
              <w:spacing w:after="0"/>
              <w:jc w:val="center"/>
              <w:rPr>
                <w:sz w:val="20"/>
                <w:szCs w:val="20"/>
              </w:rPr>
            </w:pPr>
            <w:r w:rsidRPr="003E484D">
              <w:rPr>
                <w:sz w:val="20"/>
                <w:szCs w:val="20"/>
              </w:rPr>
              <w:t>2. Jobs</w:t>
            </w:r>
          </w:p>
        </w:tc>
        <w:tc>
          <w:tcPr>
            <w:tcW w:w="1075" w:type="pct"/>
            <w:vAlign w:val="center"/>
          </w:tcPr>
          <w:p w14:paraId="66EDD371" w14:textId="77777777" w:rsidR="00810BC6" w:rsidRPr="003E484D" w:rsidRDefault="00810BC6" w:rsidP="003E484D">
            <w:pPr>
              <w:spacing w:after="0"/>
              <w:jc w:val="center"/>
              <w:rPr>
                <w:sz w:val="20"/>
                <w:szCs w:val="20"/>
              </w:rPr>
            </w:pPr>
            <w:r w:rsidRPr="003E484D">
              <w:rPr>
                <w:sz w:val="20"/>
                <w:szCs w:val="20"/>
              </w:rPr>
              <w:t>3. Attention</w:t>
            </w:r>
          </w:p>
        </w:tc>
        <w:tc>
          <w:tcPr>
            <w:tcW w:w="1124" w:type="pct"/>
            <w:vAlign w:val="center"/>
          </w:tcPr>
          <w:p w14:paraId="4CD57F2D" w14:textId="77777777" w:rsidR="00810BC6" w:rsidRPr="003E484D" w:rsidRDefault="00810BC6" w:rsidP="003E484D">
            <w:pPr>
              <w:spacing w:after="0"/>
              <w:jc w:val="center"/>
              <w:rPr>
                <w:sz w:val="20"/>
                <w:szCs w:val="20"/>
              </w:rPr>
            </w:pPr>
            <w:r w:rsidRPr="003E484D">
              <w:rPr>
                <w:sz w:val="20"/>
                <w:szCs w:val="20"/>
              </w:rPr>
              <w:t>4. Wellbeing</w:t>
            </w:r>
          </w:p>
        </w:tc>
      </w:tr>
      <w:tr w:rsidR="00810BC6" w:rsidRPr="00405AC0" w14:paraId="6630BE9D" w14:textId="77777777" w:rsidTr="003E484D">
        <w:tc>
          <w:tcPr>
            <w:tcW w:w="653" w:type="pct"/>
            <w:vAlign w:val="center"/>
          </w:tcPr>
          <w:p w14:paraId="0C3D1C97" w14:textId="77777777" w:rsidR="00810BC6" w:rsidRPr="003E484D" w:rsidRDefault="00810BC6" w:rsidP="003E484D">
            <w:pPr>
              <w:spacing w:after="0"/>
              <w:rPr>
                <w:sz w:val="20"/>
                <w:szCs w:val="20"/>
              </w:rPr>
            </w:pPr>
            <w:r w:rsidRPr="003E484D">
              <w:rPr>
                <w:sz w:val="20"/>
                <w:szCs w:val="20"/>
              </w:rPr>
              <w:t>Bias</w:t>
            </w:r>
          </w:p>
        </w:tc>
        <w:tc>
          <w:tcPr>
            <w:tcW w:w="1125" w:type="pct"/>
          </w:tcPr>
          <w:p w14:paraId="1F7E746C" w14:textId="77777777" w:rsidR="00810BC6" w:rsidRDefault="00810BC6" w:rsidP="003E484D">
            <w:pPr>
              <w:spacing w:after="0"/>
              <w:jc w:val="left"/>
              <w:rPr>
                <w:sz w:val="20"/>
                <w:szCs w:val="20"/>
              </w:rPr>
            </w:pPr>
            <w:r w:rsidRPr="00405AC0">
              <w:rPr>
                <w:sz w:val="20"/>
                <w:szCs w:val="20"/>
              </w:rPr>
              <w:t>RQ1.1 How can machines be calibrated to make socially acceptable predictions of human behaviour by making comparison with actual behaviour?</w:t>
            </w:r>
          </w:p>
          <w:p w14:paraId="5145031D" w14:textId="77777777" w:rsidR="00810BC6" w:rsidRPr="00405AC0" w:rsidRDefault="00810BC6" w:rsidP="003E484D">
            <w:pPr>
              <w:spacing w:after="0"/>
              <w:jc w:val="left"/>
              <w:rPr>
                <w:sz w:val="20"/>
                <w:szCs w:val="20"/>
              </w:rPr>
            </w:pPr>
          </w:p>
          <w:p w14:paraId="5F954BFF" w14:textId="77777777" w:rsidR="00810BC6" w:rsidRPr="00405AC0" w:rsidRDefault="00810BC6" w:rsidP="003E484D">
            <w:pPr>
              <w:spacing w:after="0"/>
              <w:jc w:val="left"/>
              <w:rPr>
                <w:sz w:val="20"/>
                <w:szCs w:val="20"/>
              </w:rPr>
            </w:pPr>
            <w:r w:rsidRPr="00405AC0">
              <w:rPr>
                <w:sz w:val="20"/>
                <w:szCs w:val="20"/>
              </w:rPr>
              <w:t>RQ1.2 How can machines be designed to avoid repeating prejudice, unseen bias in data, or logically sound but socially deleterious conclusions?</w:t>
            </w:r>
          </w:p>
        </w:tc>
        <w:tc>
          <w:tcPr>
            <w:tcW w:w="1023" w:type="pct"/>
          </w:tcPr>
          <w:p w14:paraId="7D915504" w14:textId="77777777" w:rsidR="00810BC6" w:rsidRPr="00405AC0" w:rsidRDefault="00810BC6" w:rsidP="003E484D">
            <w:pPr>
              <w:spacing w:after="0"/>
              <w:jc w:val="left"/>
              <w:rPr>
                <w:sz w:val="20"/>
                <w:szCs w:val="20"/>
              </w:rPr>
            </w:pPr>
            <w:r>
              <w:rPr>
                <w:sz w:val="20"/>
                <w:szCs w:val="20"/>
              </w:rPr>
              <w:t xml:space="preserve">RQ2.1 </w:t>
            </w:r>
            <w:r w:rsidRPr="00405AC0">
              <w:rPr>
                <w:sz w:val="20"/>
                <w:szCs w:val="20"/>
              </w:rPr>
              <w:t>How can job selection and promotion algorithms be designed to ensure fair and equitable decisions?</w:t>
            </w:r>
          </w:p>
          <w:p w14:paraId="4B77836C" w14:textId="77777777" w:rsidR="00810BC6" w:rsidRPr="00405AC0" w:rsidRDefault="00810BC6" w:rsidP="003E484D">
            <w:pPr>
              <w:spacing w:after="0"/>
              <w:jc w:val="left"/>
              <w:rPr>
                <w:sz w:val="20"/>
                <w:szCs w:val="20"/>
              </w:rPr>
            </w:pPr>
          </w:p>
          <w:p w14:paraId="42F9A192" w14:textId="77777777" w:rsidR="00810BC6" w:rsidRPr="00405AC0" w:rsidRDefault="00810BC6" w:rsidP="003E484D">
            <w:pPr>
              <w:spacing w:after="0"/>
              <w:jc w:val="left"/>
              <w:rPr>
                <w:sz w:val="20"/>
                <w:szCs w:val="20"/>
              </w:rPr>
            </w:pPr>
          </w:p>
        </w:tc>
        <w:tc>
          <w:tcPr>
            <w:tcW w:w="1075" w:type="pct"/>
          </w:tcPr>
          <w:p w14:paraId="7DB847FC" w14:textId="77777777" w:rsidR="00810BC6" w:rsidRPr="00405AC0" w:rsidRDefault="00810BC6" w:rsidP="003E484D">
            <w:pPr>
              <w:spacing w:after="0"/>
              <w:jc w:val="left"/>
              <w:rPr>
                <w:sz w:val="20"/>
                <w:szCs w:val="20"/>
              </w:rPr>
            </w:pPr>
            <w:r>
              <w:rPr>
                <w:sz w:val="20"/>
                <w:szCs w:val="20"/>
              </w:rPr>
              <w:t xml:space="preserve">RQ3.1 </w:t>
            </w:r>
            <w:r w:rsidRPr="00405AC0">
              <w:rPr>
                <w:sz w:val="20"/>
                <w:szCs w:val="20"/>
              </w:rPr>
              <w:t>How can we adapt to information filtering challenges and to keep at least partial independence from the machine (e.g. by becoming skilled in multi-tasking or through education)?</w:t>
            </w:r>
          </w:p>
        </w:tc>
        <w:tc>
          <w:tcPr>
            <w:tcW w:w="1124" w:type="pct"/>
          </w:tcPr>
          <w:p w14:paraId="21AE889B" w14:textId="77777777" w:rsidR="00810BC6" w:rsidRPr="00405AC0" w:rsidRDefault="00810BC6" w:rsidP="003E484D">
            <w:pPr>
              <w:spacing w:after="0"/>
              <w:jc w:val="left"/>
              <w:rPr>
                <w:sz w:val="20"/>
                <w:szCs w:val="20"/>
              </w:rPr>
            </w:pPr>
            <w:r>
              <w:rPr>
                <w:sz w:val="20"/>
                <w:szCs w:val="20"/>
              </w:rPr>
              <w:t xml:space="preserve">RQ4.1 </w:t>
            </w:r>
            <w:r w:rsidRPr="00405AC0">
              <w:rPr>
                <w:sz w:val="20"/>
                <w:szCs w:val="20"/>
              </w:rPr>
              <w:t xml:space="preserve">How can AI be designed and applied in safety critical environments to support first responders’ decision-making regarding the well being of people? </w:t>
            </w:r>
          </w:p>
          <w:p w14:paraId="3FBB781A" w14:textId="77777777" w:rsidR="00810BC6" w:rsidRDefault="00810BC6" w:rsidP="003E484D">
            <w:pPr>
              <w:spacing w:after="0"/>
              <w:jc w:val="left"/>
              <w:rPr>
                <w:sz w:val="20"/>
                <w:szCs w:val="20"/>
              </w:rPr>
            </w:pPr>
          </w:p>
          <w:p w14:paraId="15FB5677" w14:textId="77777777" w:rsidR="00810BC6" w:rsidRPr="00405AC0" w:rsidRDefault="00810BC6" w:rsidP="003E484D">
            <w:pPr>
              <w:spacing w:after="0"/>
              <w:jc w:val="left"/>
              <w:rPr>
                <w:sz w:val="20"/>
                <w:szCs w:val="20"/>
              </w:rPr>
            </w:pPr>
            <w:r>
              <w:rPr>
                <w:sz w:val="20"/>
                <w:szCs w:val="20"/>
              </w:rPr>
              <w:t xml:space="preserve">RQ4.2 </w:t>
            </w:r>
            <w:r w:rsidRPr="00405AC0">
              <w:rPr>
                <w:sz w:val="20"/>
                <w:szCs w:val="20"/>
              </w:rPr>
              <w:t xml:space="preserve">How can AI be designed to ensure unbiased, socially acceptable choices are made? </w:t>
            </w:r>
          </w:p>
        </w:tc>
      </w:tr>
      <w:tr w:rsidR="00810BC6" w:rsidRPr="00405AC0" w14:paraId="578780CD" w14:textId="77777777" w:rsidTr="003E484D">
        <w:tc>
          <w:tcPr>
            <w:tcW w:w="653" w:type="pct"/>
            <w:vAlign w:val="center"/>
          </w:tcPr>
          <w:p w14:paraId="770D6D64" w14:textId="77777777" w:rsidR="00810BC6" w:rsidRPr="003E484D" w:rsidRDefault="00810BC6" w:rsidP="003E484D">
            <w:pPr>
              <w:spacing w:after="0"/>
              <w:rPr>
                <w:sz w:val="20"/>
                <w:szCs w:val="20"/>
              </w:rPr>
            </w:pPr>
            <w:r w:rsidRPr="003E484D">
              <w:rPr>
                <w:sz w:val="20"/>
                <w:szCs w:val="20"/>
              </w:rPr>
              <w:t>Ethics</w:t>
            </w:r>
          </w:p>
        </w:tc>
        <w:tc>
          <w:tcPr>
            <w:tcW w:w="1125" w:type="pct"/>
          </w:tcPr>
          <w:p w14:paraId="592A85CB" w14:textId="77777777" w:rsidR="00810BC6" w:rsidRPr="00405AC0" w:rsidRDefault="00810BC6" w:rsidP="003E484D">
            <w:pPr>
              <w:spacing w:after="0"/>
              <w:jc w:val="left"/>
              <w:rPr>
                <w:sz w:val="20"/>
                <w:szCs w:val="20"/>
              </w:rPr>
            </w:pPr>
            <w:r w:rsidRPr="00405AC0">
              <w:rPr>
                <w:sz w:val="20"/>
                <w:szCs w:val="20"/>
              </w:rPr>
              <w:t>RQ1.3 How should the human in the loop be retained to build better social processes relating to crime and justice?</w:t>
            </w:r>
          </w:p>
        </w:tc>
        <w:tc>
          <w:tcPr>
            <w:tcW w:w="1023" w:type="pct"/>
          </w:tcPr>
          <w:p w14:paraId="4F5BAF50" w14:textId="77777777" w:rsidR="00810BC6" w:rsidRDefault="00810BC6" w:rsidP="003E484D">
            <w:pPr>
              <w:spacing w:after="0"/>
              <w:jc w:val="left"/>
              <w:rPr>
                <w:sz w:val="20"/>
                <w:szCs w:val="20"/>
              </w:rPr>
            </w:pPr>
            <w:r>
              <w:rPr>
                <w:sz w:val="20"/>
                <w:szCs w:val="20"/>
              </w:rPr>
              <w:t xml:space="preserve">RQ2.2 </w:t>
            </w:r>
            <w:r w:rsidRPr="00405AC0">
              <w:rPr>
                <w:sz w:val="20"/>
                <w:szCs w:val="20"/>
              </w:rPr>
              <w:t>What do people gain from adapting their skills for AI and robotics and what do they lose?</w:t>
            </w:r>
          </w:p>
          <w:p w14:paraId="0B615F7D" w14:textId="77777777" w:rsidR="00810BC6" w:rsidRPr="00405AC0" w:rsidRDefault="00810BC6" w:rsidP="003E484D">
            <w:pPr>
              <w:spacing w:after="0"/>
              <w:jc w:val="left"/>
              <w:rPr>
                <w:sz w:val="20"/>
                <w:szCs w:val="20"/>
              </w:rPr>
            </w:pPr>
          </w:p>
          <w:p w14:paraId="31990691" w14:textId="77777777" w:rsidR="00810BC6" w:rsidRPr="00405AC0" w:rsidRDefault="00810BC6" w:rsidP="003E484D">
            <w:pPr>
              <w:spacing w:after="0"/>
              <w:jc w:val="left"/>
              <w:rPr>
                <w:sz w:val="20"/>
                <w:szCs w:val="20"/>
              </w:rPr>
            </w:pPr>
            <w:r>
              <w:rPr>
                <w:sz w:val="20"/>
                <w:szCs w:val="20"/>
              </w:rPr>
              <w:t xml:space="preserve">RQ2.3 </w:t>
            </w:r>
            <w:r w:rsidRPr="00405AC0">
              <w:rPr>
                <w:sz w:val="20"/>
                <w:szCs w:val="20"/>
              </w:rPr>
              <w:t>How could new employment schemas from the widespread adoption of machines be designed to avoid increasing inequalities and provoking social fissures?</w:t>
            </w:r>
          </w:p>
        </w:tc>
        <w:tc>
          <w:tcPr>
            <w:tcW w:w="1075" w:type="pct"/>
          </w:tcPr>
          <w:p w14:paraId="569DBF71" w14:textId="77777777" w:rsidR="00810BC6" w:rsidRPr="00405AC0" w:rsidRDefault="00810BC6" w:rsidP="003E484D">
            <w:pPr>
              <w:spacing w:after="0"/>
              <w:jc w:val="left"/>
              <w:rPr>
                <w:sz w:val="20"/>
                <w:szCs w:val="20"/>
              </w:rPr>
            </w:pPr>
            <w:r>
              <w:rPr>
                <w:sz w:val="20"/>
                <w:szCs w:val="20"/>
              </w:rPr>
              <w:t xml:space="preserve">RQ3.2 </w:t>
            </w:r>
            <w:r w:rsidRPr="00405AC0">
              <w:rPr>
                <w:sz w:val="20"/>
                <w:szCs w:val="20"/>
              </w:rPr>
              <w:t xml:space="preserve">Is there any way to counteract the self-reinforcing spiral of technology support in attention economy or are machines </w:t>
            </w:r>
            <w:r w:rsidRPr="00405AC0">
              <w:rPr>
                <w:i/>
                <w:sz w:val="20"/>
                <w:szCs w:val="20"/>
              </w:rPr>
              <w:t>needed</w:t>
            </w:r>
            <w:r w:rsidRPr="00405AC0">
              <w:rPr>
                <w:sz w:val="20"/>
                <w:szCs w:val="20"/>
              </w:rPr>
              <w:t xml:space="preserve">? </w:t>
            </w:r>
          </w:p>
          <w:p w14:paraId="7CC638ED" w14:textId="77777777" w:rsidR="00810BC6" w:rsidRDefault="00810BC6" w:rsidP="003E484D">
            <w:pPr>
              <w:spacing w:after="0"/>
              <w:jc w:val="left"/>
              <w:rPr>
                <w:sz w:val="20"/>
                <w:szCs w:val="20"/>
              </w:rPr>
            </w:pPr>
          </w:p>
          <w:p w14:paraId="5B82C4FF" w14:textId="77777777" w:rsidR="00810BC6" w:rsidRPr="00405AC0" w:rsidRDefault="00810BC6" w:rsidP="003E484D">
            <w:pPr>
              <w:spacing w:after="0"/>
              <w:jc w:val="left"/>
              <w:rPr>
                <w:sz w:val="20"/>
                <w:szCs w:val="20"/>
              </w:rPr>
            </w:pPr>
            <w:r>
              <w:rPr>
                <w:sz w:val="20"/>
                <w:szCs w:val="20"/>
              </w:rPr>
              <w:t xml:space="preserve">RQ3.3 </w:t>
            </w:r>
            <w:r w:rsidRPr="00405AC0">
              <w:rPr>
                <w:sz w:val="20"/>
                <w:szCs w:val="20"/>
              </w:rPr>
              <w:t>Can we escape the market of attention without losing personal or group reputation within a modern society?</w:t>
            </w:r>
          </w:p>
        </w:tc>
        <w:tc>
          <w:tcPr>
            <w:tcW w:w="1124" w:type="pct"/>
          </w:tcPr>
          <w:p w14:paraId="42CC4FDD" w14:textId="77777777" w:rsidR="00810BC6" w:rsidRDefault="00810BC6" w:rsidP="003E484D">
            <w:pPr>
              <w:spacing w:after="0"/>
              <w:jc w:val="left"/>
              <w:rPr>
                <w:sz w:val="20"/>
                <w:szCs w:val="20"/>
              </w:rPr>
            </w:pPr>
            <w:r>
              <w:rPr>
                <w:sz w:val="20"/>
                <w:szCs w:val="20"/>
              </w:rPr>
              <w:t xml:space="preserve">RQ4.3 </w:t>
            </w:r>
            <w:r w:rsidRPr="00405AC0">
              <w:rPr>
                <w:sz w:val="20"/>
                <w:szCs w:val="20"/>
              </w:rPr>
              <w:t xml:space="preserve">How can the conditions for AI deployment for health and social care (e.g. surgery vs. social care) be determined? </w:t>
            </w:r>
          </w:p>
          <w:p w14:paraId="3320BA56" w14:textId="77777777" w:rsidR="00810BC6" w:rsidRPr="00405AC0" w:rsidRDefault="00810BC6" w:rsidP="003E484D">
            <w:pPr>
              <w:spacing w:after="0"/>
              <w:jc w:val="left"/>
              <w:rPr>
                <w:sz w:val="20"/>
                <w:szCs w:val="20"/>
              </w:rPr>
            </w:pPr>
          </w:p>
          <w:p w14:paraId="0999420C" w14:textId="77777777" w:rsidR="00810BC6" w:rsidRPr="00405AC0" w:rsidRDefault="00810BC6" w:rsidP="003E484D">
            <w:pPr>
              <w:spacing w:after="0"/>
              <w:jc w:val="left"/>
              <w:rPr>
                <w:sz w:val="20"/>
                <w:szCs w:val="20"/>
              </w:rPr>
            </w:pPr>
            <w:r>
              <w:rPr>
                <w:sz w:val="20"/>
                <w:szCs w:val="20"/>
              </w:rPr>
              <w:t xml:space="preserve">RQ4.4 </w:t>
            </w:r>
            <w:r w:rsidRPr="00405AC0">
              <w:rPr>
                <w:sz w:val="20"/>
                <w:szCs w:val="20"/>
              </w:rPr>
              <w:t>How can dynamic mechanisms be designed to account for people’s varying attitudes to AI deployment for health and social care?</w:t>
            </w:r>
          </w:p>
        </w:tc>
      </w:tr>
      <w:tr w:rsidR="00810BC6" w:rsidRPr="00405AC0" w14:paraId="2A1EF353" w14:textId="77777777" w:rsidTr="003E484D">
        <w:tc>
          <w:tcPr>
            <w:tcW w:w="653" w:type="pct"/>
            <w:vAlign w:val="center"/>
          </w:tcPr>
          <w:p w14:paraId="04652C64" w14:textId="77777777" w:rsidR="00810BC6" w:rsidRPr="003E484D" w:rsidRDefault="00810BC6" w:rsidP="003E484D">
            <w:pPr>
              <w:spacing w:after="0"/>
              <w:rPr>
                <w:sz w:val="20"/>
                <w:szCs w:val="20"/>
              </w:rPr>
            </w:pPr>
            <w:r w:rsidRPr="003E484D">
              <w:rPr>
                <w:sz w:val="20"/>
                <w:szCs w:val="20"/>
              </w:rPr>
              <w:t>Control</w:t>
            </w:r>
          </w:p>
        </w:tc>
        <w:tc>
          <w:tcPr>
            <w:tcW w:w="1125" w:type="pct"/>
          </w:tcPr>
          <w:p w14:paraId="3864ABBB" w14:textId="77777777" w:rsidR="00810BC6" w:rsidRDefault="00810BC6" w:rsidP="003E484D">
            <w:pPr>
              <w:spacing w:after="0"/>
              <w:jc w:val="left"/>
              <w:rPr>
                <w:sz w:val="20"/>
                <w:szCs w:val="20"/>
              </w:rPr>
            </w:pPr>
            <w:r w:rsidRPr="00405AC0">
              <w:rPr>
                <w:sz w:val="20"/>
                <w:szCs w:val="20"/>
              </w:rPr>
              <w:t>RQ1.4 How should the institutional responsibilities of the court be designed to account for the risk of dataset manipulation or bias?</w:t>
            </w:r>
          </w:p>
          <w:p w14:paraId="091CEFA4" w14:textId="77777777" w:rsidR="00810BC6" w:rsidRPr="00405AC0" w:rsidRDefault="00810BC6" w:rsidP="003E484D">
            <w:pPr>
              <w:spacing w:after="0"/>
              <w:jc w:val="left"/>
              <w:rPr>
                <w:sz w:val="20"/>
                <w:szCs w:val="20"/>
              </w:rPr>
            </w:pPr>
          </w:p>
          <w:p w14:paraId="36221DBA" w14:textId="77777777" w:rsidR="00810BC6" w:rsidRPr="00405AC0" w:rsidRDefault="00810BC6" w:rsidP="003E484D">
            <w:pPr>
              <w:spacing w:after="0"/>
              <w:jc w:val="left"/>
              <w:rPr>
                <w:sz w:val="20"/>
                <w:szCs w:val="20"/>
              </w:rPr>
            </w:pPr>
            <w:r w:rsidRPr="00405AC0">
              <w:rPr>
                <w:sz w:val="20"/>
                <w:szCs w:val="20"/>
              </w:rPr>
              <w:t>RQ1.5 How should human justice system stakeholders be educated for interpreting machine recommendations?</w:t>
            </w:r>
          </w:p>
        </w:tc>
        <w:tc>
          <w:tcPr>
            <w:tcW w:w="1023" w:type="pct"/>
          </w:tcPr>
          <w:p w14:paraId="55DB366B" w14:textId="77777777" w:rsidR="00810BC6" w:rsidRPr="00405AC0" w:rsidRDefault="00810BC6" w:rsidP="003E484D">
            <w:pPr>
              <w:spacing w:after="0"/>
              <w:jc w:val="left"/>
              <w:rPr>
                <w:sz w:val="20"/>
                <w:szCs w:val="20"/>
              </w:rPr>
            </w:pPr>
            <w:r>
              <w:rPr>
                <w:sz w:val="20"/>
                <w:szCs w:val="20"/>
              </w:rPr>
              <w:t xml:space="preserve">RQ2.4 </w:t>
            </w:r>
            <w:r w:rsidRPr="00405AC0">
              <w:rPr>
                <w:sz w:val="20"/>
                <w:szCs w:val="20"/>
              </w:rPr>
              <w:t>If machines are able to do what we find interesting, as well as what we find dull, how should we determine which work tasks should be performed by machines?</w:t>
            </w:r>
          </w:p>
        </w:tc>
        <w:tc>
          <w:tcPr>
            <w:tcW w:w="1075" w:type="pct"/>
          </w:tcPr>
          <w:p w14:paraId="55C39C82" w14:textId="77777777" w:rsidR="00810BC6" w:rsidRDefault="00810BC6" w:rsidP="003E484D">
            <w:pPr>
              <w:spacing w:after="0"/>
              <w:jc w:val="left"/>
              <w:rPr>
                <w:sz w:val="20"/>
                <w:szCs w:val="20"/>
              </w:rPr>
            </w:pPr>
            <w:r>
              <w:rPr>
                <w:sz w:val="20"/>
                <w:szCs w:val="20"/>
              </w:rPr>
              <w:t xml:space="preserve">RQ3.4 </w:t>
            </w:r>
            <w:r w:rsidRPr="00405AC0">
              <w:rPr>
                <w:sz w:val="20"/>
                <w:szCs w:val="20"/>
              </w:rPr>
              <w:t xml:space="preserve">If machines are needed (maybe more than today), how can we trust them and what fosters or hampers trust in their decision-making? </w:t>
            </w:r>
          </w:p>
          <w:p w14:paraId="4C5807CF" w14:textId="77777777" w:rsidR="00810BC6" w:rsidRPr="00405AC0" w:rsidRDefault="00810BC6" w:rsidP="003E484D">
            <w:pPr>
              <w:spacing w:after="0"/>
              <w:jc w:val="left"/>
              <w:rPr>
                <w:sz w:val="20"/>
                <w:szCs w:val="20"/>
              </w:rPr>
            </w:pPr>
          </w:p>
          <w:p w14:paraId="68306F35" w14:textId="77777777" w:rsidR="00810BC6" w:rsidRPr="00405AC0" w:rsidRDefault="00810BC6" w:rsidP="003E484D">
            <w:pPr>
              <w:spacing w:after="0"/>
              <w:jc w:val="left"/>
              <w:rPr>
                <w:sz w:val="20"/>
                <w:szCs w:val="20"/>
              </w:rPr>
            </w:pPr>
            <w:r>
              <w:rPr>
                <w:sz w:val="20"/>
                <w:szCs w:val="20"/>
              </w:rPr>
              <w:t xml:space="preserve">RQ3.5 </w:t>
            </w:r>
            <w:r w:rsidRPr="00405AC0">
              <w:rPr>
                <w:sz w:val="20"/>
                <w:szCs w:val="20"/>
              </w:rPr>
              <w:t xml:space="preserve">Is transparency of methods (e.g. in AI) sufficient or just a vehicle to increase trust and to encourage carelessness in an </w:t>
            </w:r>
            <w:r w:rsidRPr="00405AC0">
              <w:rPr>
                <w:sz w:val="20"/>
                <w:szCs w:val="20"/>
              </w:rPr>
              <w:lastRenderedPageBreak/>
              <w:t xml:space="preserve">increasingly information-abundant world? </w:t>
            </w:r>
          </w:p>
        </w:tc>
        <w:tc>
          <w:tcPr>
            <w:tcW w:w="1124" w:type="pct"/>
          </w:tcPr>
          <w:p w14:paraId="25272A62" w14:textId="77777777" w:rsidR="00810BC6" w:rsidRDefault="00810BC6" w:rsidP="003E484D">
            <w:pPr>
              <w:spacing w:after="0"/>
              <w:jc w:val="left"/>
              <w:rPr>
                <w:sz w:val="20"/>
                <w:szCs w:val="20"/>
              </w:rPr>
            </w:pPr>
            <w:r>
              <w:rPr>
                <w:sz w:val="20"/>
                <w:szCs w:val="20"/>
              </w:rPr>
              <w:lastRenderedPageBreak/>
              <w:t xml:space="preserve">RQ4.5 </w:t>
            </w:r>
            <w:r w:rsidRPr="00405AC0">
              <w:rPr>
                <w:sz w:val="20"/>
                <w:szCs w:val="20"/>
              </w:rPr>
              <w:t>How can the conditions for AI deployment for social wellbeing be determined? How should machines respond to unhealthy behaviours?</w:t>
            </w:r>
          </w:p>
          <w:p w14:paraId="6A91BB2E" w14:textId="77777777" w:rsidR="00810BC6" w:rsidRPr="00405AC0" w:rsidRDefault="00810BC6" w:rsidP="003E484D">
            <w:pPr>
              <w:spacing w:after="0"/>
              <w:jc w:val="left"/>
              <w:rPr>
                <w:sz w:val="20"/>
                <w:szCs w:val="20"/>
              </w:rPr>
            </w:pPr>
          </w:p>
          <w:p w14:paraId="73C6BBC9" w14:textId="353E0EC7" w:rsidR="00810BC6" w:rsidRPr="00405AC0" w:rsidRDefault="00810BC6" w:rsidP="003E484D">
            <w:pPr>
              <w:spacing w:after="0"/>
              <w:jc w:val="left"/>
              <w:rPr>
                <w:sz w:val="20"/>
                <w:szCs w:val="20"/>
              </w:rPr>
            </w:pPr>
          </w:p>
        </w:tc>
      </w:tr>
      <w:tr w:rsidR="00810BC6" w:rsidRPr="00405AC0" w14:paraId="6CCE583C" w14:textId="77777777" w:rsidTr="003E484D">
        <w:tc>
          <w:tcPr>
            <w:tcW w:w="653" w:type="pct"/>
            <w:vAlign w:val="center"/>
          </w:tcPr>
          <w:p w14:paraId="006980D0" w14:textId="77777777" w:rsidR="00810BC6" w:rsidRPr="003E484D" w:rsidRDefault="00810BC6" w:rsidP="003E484D">
            <w:pPr>
              <w:spacing w:after="0"/>
              <w:rPr>
                <w:sz w:val="20"/>
                <w:szCs w:val="20"/>
              </w:rPr>
            </w:pPr>
            <w:r w:rsidRPr="003E484D">
              <w:rPr>
                <w:sz w:val="20"/>
                <w:szCs w:val="20"/>
              </w:rPr>
              <w:t>Responsibility</w:t>
            </w:r>
          </w:p>
        </w:tc>
        <w:tc>
          <w:tcPr>
            <w:tcW w:w="1125" w:type="pct"/>
          </w:tcPr>
          <w:p w14:paraId="6A7F4DE1" w14:textId="77777777" w:rsidR="00810BC6" w:rsidRPr="00405AC0" w:rsidRDefault="00810BC6" w:rsidP="003E484D">
            <w:pPr>
              <w:spacing w:after="0"/>
              <w:jc w:val="left"/>
              <w:rPr>
                <w:sz w:val="20"/>
                <w:szCs w:val="20"/>
              </w:rPr>
            </w:pPr>
            <w:r w:rsidRPr="00405AC0">
              <w:rPr>
                <w:sz w:val="20"/>
                <w:szCs w:val="20"/>
              </w:rPr>
              <w:t>RQ1.6 How should responsibility for the contribution of machines in legal decision-making processes be determined?</w:t>
            </w:r>
          </w:p>
        </w:tc>
        <w:tc>
          <w:tcPr>
            <w:tcW w:w="1023" w:type="pct"/>
          </w:tcPr>
          <w:p w14:paraId="30DB91EC" w14:textId="77777777" w:rsidR="00810BC6" w:rsidRPr="00405AC0" w:rsidRDefault="00810BC6" w:rsidP="003E484D">
            <w:pPr>
              <w:spacing w:after="0"/>
              <w:jc w:val="left"/>
              <w:rPr>
                <w:sz w:val="20"/>
                <w:szCs w:val="20"/>
              </w:rPr>
            </w:pPr>
            <w:r>
              <w:rPr>
                <w:sz w:val="20"/>
                <w:szCs w:val="20"/>
              </w:rPr>
              <w:t xml:space="preserve">RQ2.5 </w:t>
            </w:r>
            <w:r w:rsidRPr="00405AC0">
              <w:rPr>
                <w:sz w:val="20"/>
                <w:szCs w:val="20"/>
              </w:rPr>
              <w:t>If machines are increasingly in charge of decisions in the workplace, then how does society vet them and in whose interests do they work?</w:t>
            </w:r>
          </w:p>
          <w:p w14:paraId="7279E326" w14:textId="77777777" w:rsidR="00810BC6" w:rsidRPr="00405AC0" w:rsidRDefault="00810BC6" w:rsidP="003E484D">
            <w:pPr>
              <w:spacing w:after="0"/>
              <w:jc w:val="left"/>
              <w:rPr>
                <w:sz w:val="20"/>
                <w:szCs w:val="20"/>
              </w:rPr>
            </w:pPr>
          </w:p>
        </w:tc>
        <w:tc>
          <w:tcPr>
            <w:tcW w:w="1075" w:type="pct"/>
          </w:tcPr>
          <w:p w14:paraId="490C0F88" w14:textId="77777777" w:rsidR="00810BC6" w:rsidRDefault="00810BC6" w:rsidP="003E484D">
            <w:pPr>
              <w:spacing w:after="0"/>
              <w:jc w:val="left"/>
              <w:rPr>
                <w:sz w:val="20"/>
                <w:szCs w:val="20"/>
              </w:rPr>
            </w:pPr>
            <w:r>
              <w:rPr>
                <w:sz w:val="20"/>
                <w:szCs w:val="20"/>
              </w:rPr>
              <w:t xml:space="preserve">RQ 3.6 </w:t>
            </w:r>
            <w:r w:rsidRPr="00405AC0">
              <w:rPr>
                <w:sz w:val="20"/>
                <w:szCs w:val="20"/>
              </w:rPr>
              <w:t xml:space="preserve">Who is responsible to assess the status quo, challenges, opportunities, and risks of misusing the distribution mechanisms of human attention in an objective manner? </w:t>
            </w:r>
          </w:p>
          <w:p w14:paraId="6EBCAF71" w14:textId="77777777" w:rsidR="00810BC6" w:rsidRPr="00405AC0" w:rsidRDefault="00810BC6" w:rsidP="003E484D">
            <w:pPr>
              <w:spacing w:after="0"/>
              <w:jc w:val="left"/>
              <w:rPr>
                <w:sz w:val="20"/>
                <w:szCs w:val="20"/>
              </w:rPr>
            </w:pPr>
          </w:p>
          <w:p w14:paraId="57A3767D" w14:textId="77777777" w:rsidR="00810BC6" w:rsidRPr="00405AC0" w:rsidRDefault="00810BC6" w:rsidP="003E484D">
            <w:pPr>
              <w:spacing w:after="0"/>
              <w:jc w:val="left"/>
              <w:rPr>
                <w:sz w:val="20"/>
                <w:szCs w:val="20"/>
              </w:rPr>
            </w:pPr>
            <w:r>
              <w:rPr>
                <w:sz w:val="20"/>
                <w:szCs w:val="20"/>
              </w:rPr>
              <w:t xml:space="preserve">RQ3.7 </w:t>
            </w:r>
            <w:r w:rsidRPr="00405AC0">
              <w:rPr>
                <w:sz w:val="20"/>
                <w:szCs w:val="20"/>
              </w:rPr>
              <w:t>Can frameworks be established or, on a meta-level, are we facing the risk of giving this away to machines as well? Is this in line with ethical standards we agree to in society?</w:t>
            </w:r>
          </w:p>
        </w:tc>
        <w:tc>
          <w:tcPr>
            <w:tcW w:w="1124" w:type="pct"/>
          </w:tcPr>
          <w:p w14:paraId="35057DBD" w14:textId="35877B78" w:rsidR="00810BC6" w:rsidRPr="00405AC0" w:rsidRDefault="00A35D4E" w:rsidP="003E484D">
            <w:pPr>
              <w:spacing w:after="0"/>
              <w:jc w:val="left"/>
              <w:rPr>
                <w:sz w:val="20"/>
                <w:szCs w:val="20"/>
              </w:rPr>
            </w:pPr>
            <w:r>
              <w:rPr>
                <w:sz w:val="20"/>
                <w:szCs w:val="20"/>
              </w:rPr>
              <w:t>RQ 4.6</w:t>
            </w:r>
            <w:r w:rsidR="00810BC6">
              <w:rPr>
                <w:sz w:val="20"/>
                <w:szCs w:val="20"/>
              </w:rPr>
              <w:t xml:space="preserve"> </w:t>
            </w:r>
            <w:r w:rsidR="00810BC6" w:rsidRPr="00405AC0">
              <w:rPr>
                <w:sz w:val="20"/>
                <w:szCs w:val="20"/>
              </w:rPr>
              <w:t xml:space="preserve">How may technological unemployment from AI and machines influence people’s sense of identity and wellbeing?  </w:t>
            </w:r>
          </w:p>
          <w:p w14:paraId="2EB59DD1" w14:textId="77777777" w:rsidR="00810BC6" w:rsidRDefault="00810BC6" w:rsidP="003E484D">
            <w:pPr>
              <w:spacing w:after="0"/>
              <w:jc w:val="left"/>
              <w:rPr>
                <w:sz w:val="20"/>
                <w:szCs w:val="20"/>
              </w:rPr>
            </w:pPr>
          </w:p>
          <w:p w14:paraId="087432D2" w14:textId="57859161" w:rsidR="00810BC6" w:rsidRPr="00405AC0" w:rsidRDefault="00A35D4E" w:rsidP="003E484D">
            <w:pPr>
              <w:spacing w:after="0"/>
              <w:jc w:val="left"/>
              <w:rPr>
                <w:sz w:val="20"/>
                <w:szCs w:val="20"/>
              </w:rPr>
            </w:pPr>
            <w:r>
              <w:rPr>
                <w:sz w:val="20"/>
                <w:szCs w:val="20"/>
              </w:rPr>
              <w:t>RQ4.7</w:t>
            </w:r>
            <w:r w:rsidR="00810BC6">
              <w:rPr>
                <w:sz w:val="20"/>
                <w:szCs w:val="20"/>
              </w:rPr>
              <w:t xml:space="preserve"> </w:t>
            </w:r>
            <w:r w:rsidR="00810BC6" w:rsidRPr="00405AC0">
              <w:rPr>
                <w:sz w:val="20"/>
                <w:szCs w:val="20"/>
              </w:rPr>
              <w:t xml:space="preserve">Will the transfer of jobs to machines create a greater societal responsibility for the wellbeing of those affected?  </w:t>
            </w:r>
          </w:p>
        </w:tc>
      </w:tr>
    </w:tbl>
    <w:p w14:paraId="431BED9B" w14:textId="77777777" w:rsidR="00810BC6" w:rsidRDefault="00810BC6" w:rsidP="00810BC6">
      <w:pPr>
        <w:sectPr w:rsidR="00810BC6" w:rsidSect="009E7569">
          <w:pgSz w:w="16840" w:h="11900" w:orient="landscape"/>
          <w:pgMar w:top="1440" w:right="1440" w:bottom="1440" w:left="1440" w:header="720" w:footer="720" w:gutter="0"/>
          <w:cols w:space="720"/>
          <w:docGrid w:linePitch="360"/>
        </w:sectPr>
      </w:pPr>
    </w:p>
    <w:p w14:paraId="1638917F" w14:textId="6FE21A0B" w:rsidR="00522D2C" w:rsidRDefault="00975C62" w:rsidP="00522D2C">
      <w:r w:rsidRPr="00F42E02">
        <w:rPr>
          <w:i/>
        </w:rPr>
        <w:lastRenderedPageBreak/>
        <w:t>Christian Grimme and Heike Trautmann</w:t>
      </w:r>
      <w:r w:rsidRPr="00975C62">
        <w:t xml:space="preserve"> </w:t>
      </w:r>
      <w:r w:rsidR="00DA43CB">
        <w:t xml:space="preserve">provided a summary of the discussants views regarding the intelligent machines and humanity from the perspective of attention. </w:t>
      </w:r>
      <w:r w:rsidR="00C53B73">
        <w:t xml:space="preserve">It was acknowledged that the market for our attention has become economically lucrative for third parties and led to a vast supply of media designed to compete for our attention. Consequently, we are becoming increasingly reliant on filter mechanisms and recommender systems that may lead to undesirable ‘filter bubbles’ that preference </w:t>
      </w:r>
      <w:r w:rsidR="002F53F4">
        <w:t>narrowly selected perspectives and information</w:t>
      </w:r>
      <w:r w:rsidR="00C53B73">
        <w:t xml:space="preserve">. </w:t>
      </w:r>
      <w:r w:rsidR="00083C8B">
        <w:t xml:space="preserve">The discussants also highlighted an important contradiction regarding the behaviours of </w:t>
      </w:r>
      <w:r w:rsidR="00083C8B" w:rsidRPr="0020703A">
        <w:t>global providers of digital services</w:t>
      </w:r>
      <w:r w:rsidR="00083C8B">
        <w:t xml:space="preserve"> (e.g. Facebook, Google). On the one hand, these digital service providers actively seek to </w:t>
      </w:r>
      <w:r w:rsidR="00083C8B" w:rsidRPr="0020703A">
        <w:t>exploit user attention</w:t>
      </w:r>
      <w:r w:rsidR="00083C8B">
        <w:t xml:space="preserve"> for economic gains from selling customer insight data or targeted advertisement opportunities. On the other hand, these same providers offer paid </w:t>
      </w:r>
      <w:r w:rsidR="00083C8B" w:rsidRPr="0020703A">
        <w:t xml:space="preserve">service </w:t>
      </w:r>
      <w:r w:rsidR="002F53F4" w:rsidRPr="0020703A">
        <w:t>levels that</w:t>
      </w:r>
      <w:r w:rsidR="00083C8B" w:rsidRPr="0020703A">
        <w:t xml:space="preserve"> allow the reduction of information overload</w:t>
      </w:r>
      <w:r w:rsidR="002F53F4">
        <w:t>.</w:t>
      </w:r>
      <w:r w:rsidR="00083C8B">
        <w:t xml:space="preserve"> </w:t>
      </w:r>
      <w:r w:rsidR="002F53F4">
        <w:t>T</w:t>
      </w:r>
      <w:r w:rsidR="00083C8B">
        <w:t xml:space="preserve">he </w:t>
      </w:r>
      <w:r w:rsidR="00083C8B" w:rsidRPr="0020703A">
        <w:t xml:space="preserve">user </w:t>
      </w:r>
      <w:r w:rsidR="00083C8B">
        <w:t>is paying</w:t>
      </w:r>
      <w:r w:rsidR="00083C8B" w:rsidRPr="0020703A">
        <w:t xml:space="preserve"> for services in order to retrieve attention that was consumed by advertisements and information </w:t>
      </w:r>
      <w:r w:rsidR="00083C8B">
        <w:t>that were originally p</w:t>
      </w:r>
      <w:r w:rsidR="00083C8B" w:rsidRPr="0020703A">
        <w:t>rovided in return for platform services</w:t>
      </w:r>
      <w:r w:rsidR="00083C8B">
        <w:t xml:space="preserve">. </w:t>
      </w:r>
      <w:r w:rsidR="00880FA3">
        <w:t xml:space="preserve">This cycle suggests the need </w:t>
      </w:r>
      <w:r w:rsidR="00880FA3" w:rsidRPr="0020703A">
        <w:t>for one’s own decisions and critique of how one’s time is spent</w:t>
      </w:r>
      <w:r w:rsidR="00880FA3">
        <w:t>, rather than placing unconditional trust in intelligent machines</w:t>
      </w:r>
      <w:r w:rsidR="00522D2C">
        <w:t xml:space="preserve">. Thus, </w:t>
      </w:r>
      <w:r w:rsidR="00522D2C" w:rsidRPr="00522D2C">
        <w:t xml:space="preserve">people </w:t>
      </w:r>
      <w:r w:rsidR="00522D2C">
        <w:t xml:space="preserve">must </w:t>
      </w:r>
      <w:r w:rsidR="00522D2C" w:rsidRPr="00522D2C">
        <w:t xml:space="preserve">know the means by which their attention is addressed and consumed, but also society must have access </w:t>
      </w:r>
      <w:r w:rsidR="00522D2C">
        <w:t>to sufficient explanation of AI to make these choices. The debates identified in this section suggest several exciting and important avenues for further research. Research that investigates how we can respond to information filtering challenges, and keep some independence from intelligent machines would be important to help for policy makers and regulators respond to concerns about the power of digital service providers</w:t>
      </w:r>
      <w:r w:rsidR="00522D2C" w:rsidRPr="00522D2C">
        <w:t xml:space="preserve"> </w:t>
      </w:r>
      <w:r w:rsidR="00522D2C">
        <w:t xml:space="preserve">(RQ3.1). A further important research stream is needed to investigate whether the self-reinforcing spiral of technology support in the attention economy is inevitable (RQ3.2) and whether it would be possible to escape the market of attention without losing personal or group reputation (RQ3.3). It would also be important to revisit the concept of trust in technology that has often been the attention of previous IS research scholars. </w:t>
      </w:r>
      <w:r w:rsidR="007C371C">
        <w:t>For the new generation of intelligent machines, how can trust mechanisms be designed into these machines (RQ3.4) and will these mechanisms (e.g. explainable AI) be sufficiently reliable to ensure society does not become complacent to the exploitation of attention (RQ3.5). At a societal and policy level, the discussion highlighted important research questions regarding which bodies should be responsible for assessing the challenges, opportunities, and risks of misusing the distribution mechanisms of human attention</w:t>
      </w:r>
      <w:r w:rsidR="007C371C" w:rsidRPr="007C371C">
        <w:t xml:space="preserve"> </w:t>
      </w:r>
      <w:r w:rsidR="007C371C">
        <w:t xml:space="preserve">(RQ 3.6) and whether frameworks can be established for this purpose without relying on intelligent machines </w:t>
      </w:r>
      <w:r w:rsidR="002F53F4">
        <w:t>for</w:t>
      </w:r>
      <w:r w:rsidR="007C371C">
        <w:t xml:space="preserve"> these activities as well (RQ3.7).</w:t>
      </w:r>
    </w:p>
    <w:p w14:paraId="5FC23780" w14:textId="3F82D426" w:rsidR="002F53F4" w:rsidRDefault="00975C62" w:rsidP="00522D2C">
      <w:r w:rsidRPr="00F42E02">
        <w:rPr>
          <w:i/>
        </w:rPr>
        <w:t xml:space="preserve">Joerg Becker, </w:t>
      </w:r>
      <w:r w:rsidRPr="00F42E02">
        <w:rPr>
          <w:i/>
          <w:lang w:val="en-US"/>
        </w:rPr>
        <w:t xml:space="preserve">Katrin Bergener </w:t>
      </w:r>
      <w:r w:rsidRPr="00F42E02">
        <w:rPr>
          <w:lang w:val="en-US"/>
        </w:rPr>
        <w:t>and</w:t>
      </w:r>
      <w:r w:rsidRPr="00F42E02">
        <w:rPr>
          <w:i/>
          <w:lang w:val="en-US"/>
        </w:rPr>
        <w:t xml:space="preserve"> Armin Stein</w:t>
      </w:r>
      <w:r w:rsidR="002F53F4">
        <w:t xml:space="preserve"> summarised discussants views concerning the impacts of intelligent machines for humanity and the implications for our wellbeing. </w:t>
      </w:r>
      <w:r>
        <w:t>They</w:t>
      </w:r>
      <w:r w:rsidR="002F53F4">
        <w:t xml:space="preserve"> observe that stable wellbeing is dependent on achieving a suitable balance between </w:t>
      </w:r>
      <w:r w:rsidR="002F53F4" w:rsidRPr="0020703A">
        <w:t xml:space="preserve">psychological, social and physical resources </w:t>
      </w:r>
      <w:r w:rsidR="002F53F4">
        <w:t xml:space="preserve">and </w:t>
      </w:r>
      <w:r w:rsidR="002F53F4" w:rsidRPr="0020703A">
        <w:t>psychological, social and/or physical challenge</w:t>
      </w:r>
      <w:r w:rsidR="002F53F4">
        <w:t>s</w:t>
      </w:r>
      <w:r w:rsidR="002F53F4" w:rsidRPr="0020703A">
        <w:t>.</w:t>
      </w:r>
      <w:r w:rsidR="002F53F4">
        <w:t xml:space="preserve"> Discussants highlighted the challenges associated with decision-making for first responders in safety critical environments. They suggesting that intelligent machines could provide valuable, timely support and guidance but could also provide socially undesirable </w:t>
      </w:r>
      <w:r w:rsidR="0052236C">
        <w:t>recommendations that</w:t>
      </w:r>
      <w:r w:rsidR="002F53F4">
        <w:t xml:space="preserve"> are logical but not acceptable to </w:t>
      </w:r>
      <w:r w:rsidR="0052236C">
        <w:t>the social actors involved</w:t>
      </w:r>
      <w:r w:rsidR="002F53F4">
        <w:t xml:space="preserve">. </w:t>
      </w:r>
      <w:r w:rsidR="0052236C">
        <w:t xml:space="preserve">The discussants also recognised the risk of intelligent machine decision recommendations potentially reinforcing data biases. Discussants were </w:t>
      </w:r>
      <w:r w:rsidR="0052236C" w:rsidRPr="0020703A">
        <w:t xml:space="preserve">unanimous </w:t>
      </w:r>
      <w:r w:rsidR="0052236C">
        <w:t xml:space="preserve">in their </w:t>
      </w:r>
      <w:r w:rsidR="0052236C" w:rsidRPr="0020703A">
        <w:t>agreement that a machine should not decide at what point in time life-supporting systems can or should be switched off.</w:t>
      </w:r>
      <w:r w:rsidR="0052236C">
        <w:t xml:space="preserve"> However, there was a contradiction in the discussants views on the circumstances when the human could be taken out of the decision-making loop for the delivery of healthcare. </w:t>
      </w:r>
      <w:r w:rsidR="0052236C" w:rsidRPr="0020703A">
        <w:t>Discussants agreed that they would consciously accept robots taking the lead during complex surgery</w:t>
      </w:r>
      <w:r w:rsidR="0052236C">
        <w:t xml:space="preserve"> but would be less willing to hand over control in social care settings, and not at all for life or death decisions</w:t>
      </w:r>
      <w:r w:rsidR="0052236C" w:rsidRPr="0020703A">
        <w:t xml:space="preserve">. Interestingly, the reasons </w:t>
      </w:r>
      <w:r w:rsidR="0052236C">
        <w:t xml:space="preserve">for accepting care were similar to </w:t>
      </w:r>
      <w:r w:rsidR="0052236C" w:rsidRPr="0020703A">
        <w:t xml:space="preserve">those used for rejecting care </w:t>
      </w:r>
      <w:r w:rsidR="0052236C">
        <w:t xml:space="preserve">in other settings: </w:t>
      </w:r>
      <w:r w:rsidR="0052236C" w:rsidRPr="0020703A">
        <w:t>no distraction by emotions, no interest in the person, and no tiredness.</w:t>
      </w:r>
      <w:r w:rsidR="0052236C">
        <w:t xml:space="preserve"> For example, these attributes were considered preferable for machines undertaking surgery but not for machines operation in social care environments. </w:t>
      </w:r>
      <w:r w:rsidR="000053B0">
        <w:t xml:space="preserve">A further issue that was identified by discussants concerned the responsibility of individuals for their own </w:t>
      </w:r>
      <w:r w:rsidR="00E83D07">
        <w:t>well-being</w:t>
      </w:r>
      <w:r w:rsidR="000053B0">
        <w:t xml:space="preserve"> and whether intelligent machines should interfere with unhealthy behaviours. </w:t>
      </w:r>
      <w:r w:rsidR="00126CD7">
        <w:t xml:space="preserve">It was also recognised that a person’s </w:t>
      </w:r>
      <w:r w:rsidR="00E83D07">
        <w:t>well-being</w:t>
      </w:r>
      <w:r w:rsidR="00126CD7">
        <w:t xml:space="preserve"> and identity is often tightly linked to their job and place of work. Should intelligent machines remove some of these jobs then this change may have a detrimental impact on people’s </w:t>
      </w:r>
      <w:r w:rsidR="00E83D07">
        <w:t>well being</w:t>
      </w:r>
      <w:r w:rsidR="00126CD7">
        <w:t xml:space="preserve"> that may require governmental policy responses. </w:t>
      </w:r>
      <w:r w:rsidR="00E83D07">
        <w:t>These issues highlight several important research areas warranting further investigation. For example, research that explores how AI can be designed and applied in safety critical environments to provide unbiased, socially acceptable decision-</w:t>
      </w:r>
      <w:r w:rsidR="00E83D07">
        <w:lastRenderedPageBreak/>
        <w:t xml:space="preserve">making processes for first responders (RQ4.1 and 4.2) would be extremely valuable. It would be valuable to investigate how to </w:t>
      </w:r>
      <w:r w:rsidR="00326772">
        <w:t>determine whether conditions are suitable for AI deployment in various settings (RQ4.3</w:t>
      </w:r>
      <w:r w:rsidR="00326772" w:rsidRPr="00326772">
        <w:t xml:space="preserve"> </w:t>
      </w:r>
      <w:r w:rsidR="00326772">
        <w:t xml:space="preserve">and RQ4.5) and how the dynamic nature of people’s varying attitudes to AI deployment in these settings can be accounted for (RQ4.4). </w:t>
      </w:r>
      <w:r w:rsidR="00D618D1">
        <w:t>It would also be important for research to explore how technological unemployment from intelligent machines may influence people’s sense of identity and wellbeing (RQ 4.6) and whether there will be a greater</w:t>
      </w:r>
      <w:r w:rsidR="00D618D1" w:rsidRPr="00D618D1">
        <w:t xml:space="preserve"> </w:t>
      </w:r>
      <w:r w:rsidR="00D618D1">
        <w:t>societal responsibility for the wellbeing of those affected</w:t>
      </w:r>
      <w:r w:rsidR="00D618D1" w:rsidRPr="00D618D1">
        <w:t xml:space="preserve"> </w:t>
      </w:r>
      <w:r w:rsidR="00D618D1">
        <w:t>(RQ4.7).</w:t>
      </w:r>
    </w:p>
    <w:p w14:paraId="216B5273" w14:textId="2756A051" w:rsidR="00027982" w:rsidRDefault="00EC2B84" w:rsidP="00027982">
      <w:pPr>
        <w:pStyle w:val="Heading1"/>
      </w:pPr>
      <w:r>
        <w:t>Conclusion</w:t>
      </w:r>
      <w:r w:rsidR="00027982">
        <w:t>s</w:t>
      </w:r>
    </w:p>
    <w:p w14:paraId="39EB8FAB" w14:textId="4F9190AF" w:rsidR="00027982" w:rsidRDefault="00EC2B84" w:rsidP="00027982">
      <w:pPr>
        <w:widowControl w:val="0"/>
        <w:autoSpaceDE w:val="0"/>
        <w:autoSpaceDN w:val="0"/>
        <w:adjustRightInd w:val="0"/>
        <w:spacing w:after="0"/>
        <w:jc w:val="left"/>
      </w:pPr>
      <w:r w:rsidRPr="00027982">
        <w:t xml:space="preserve">This study presents a consolidated perspective on the new relations between intelligent machines and humanity from European IS academic experts. The collective insights stem from a workshop </w:t>
      </w:r>
      <w:r w:rsidR="008814D2" w:rsidRPr="00027982">
        <w:t xml:space="preserve">held at </w:t>
      </w:r>
      <w:r w:rsidR="008814D2" w:rsidRPr="005470A8">
        <w:t>the annual</w:t>
      </w:r>
      <w:r w:rsidR="008814D2">
        <w:t xml:space="preserve"> </w:t>
      </w:r>
      <w:r w:rsidR="00027982" w:rsidRPr="00027982">
        <w:t>European Research Center for Information Systems</w:t>
      </w:r>
      <w:r w:rsidR="00027982">
        <w:t xml:space="preserve"> </w:t>
      </w:r>
      <w:r w:rsidR="00027982" w:rsidRPr="00027982">
        <w:t xml:space="preserve"> </w:t>
      </w:r>
      <w:r w:rsidR="00027982">
        <w:t>(</w:t>
      </w:r>
      <w:r w:rsidR="008814D2" w:rsidRPr="005470A8">
        <w:t>ERCIS</w:t>
      </w:r>
      <w:r w:rsidR="00027982">
        <w:t>)</w:t>
      </w:r>
      <w:r w:rsidR="008814D2" w:rsidRPr="005470A8">
        <w:t xml:space="preserve"> meeting held </w:t>
      </w:r>
      <w:r w:rsidR="00557180">
        <w:t>at</w:t>
      </w:r>
      <w:r w:rsidR="008814D2" w:rsidRPr="005470A8">
        <w:t xml:space="preserve"> </w:t>
      </w:r>
      <w:r w:rsidR="008814D2">
        <w:t>Loughborough</w:t>
      </w:r>
      <w:r w:rsidR="00557180">
        <w:t xml:space="preserve"> University</w:t>
      </w:r>
      <w:r w:rsidR="008814D2">
        <w:t xml:space="preserve">, United Kingdom </w:t>
      </w:r>
      <w:r w:rsidR="008814D2" w:rsidRPr="005470A8">
        <w:t xml:space="preserve">in </w:t>
      </w:r>
      <w:r w:rsidR="008814D2">
        <w:t>September</w:t>
      </w:r>
      <w:r w:rsidR="008814D2" w:rsidRPr="005470A8">
        <w:t xml:space="preserve"> 201</w:t>
      </w:r>
      <w:r w:rsidR="008814D2">
        <w:t>9</w:t>
      </w:r>
      <w:r w:rsidR="008814D2" w:rsidRPr="005470A8">
        <w:t xml:space="preserve">. </w:t>
      </w:r>
      <w:r w:rsidR="00027982">
        <w:t xml:space="preserve">The workshop discussions focused on four AI </w:t>
      </w:r>
      <w:r w:rsidR="00027982" w:rsidRPr="00027982">
        <w:t>and humanity themes: Crime &amp; conflict, Jobs, Attention, and Wellbeing.  The key issues raised in the workshop for each of these themes have been summarized and aligned with the academic literature. These insights have provided the foundation for outlining an exciting range of research questions to guide future IS research.</w:t>
      </w:r>
    </w:p>
    <w:p w14:paraId="54C7574C" w14:textId="77777777" w:rsidR="00474A9E" w:rsidRDefault="00474A9E" w:rsidP="00027982">
      <w:pPr>
        <w:widowControl w:val="0"/>
        <w:autoSpaceDE w:val="0"/>
        <w:autoSpaceDN w:val="0"/>
        <w:adjustRightInd w:val="0"/>
        <w:spacing w:after="0"/>
        <w:jc w:val="left"/>
        <w:rPr>
          <w:bCs w:val="0"/>
          <w:szCs w:val="22"/>
          <w:lang w:val="en-US"/>
        </w:rPr>
      </w:pPr>
    </w:p>
    <w:p w14:paraId="0A99806C" w14:textId="77777777" w:rsidR="00FF000B" w:rsidRDefault="00474A9E" w:rsidP="00027982">
      <w:r>
        <w:t>The</w:t>
      </w:r>
      <w:r w:rsidR="00FF000B">
        <w:t xml:space="preserve"> title of this paper poses an important question regarding the essential aspects of humanity that should not be given up to intelligent machines. The</w:t>
      </w:r>
      <w:r>
        <w:t xml:space="preserve"> </w:t>
      </w:r>
      <w:r w:rsidR="00FD4314">
        <w:t xml:space="preserve">outcomes of the workshop discussions </w:t>
      </w:r>
      <w:r w:rsidR="00FF000B">
        <w:t>suggest</w:t>
      </w:r>
      <w:r w:rsidR="00FD4314">
        <w:t xml:space="preserve"> three </w:t>
      </w:r>
      <w:r w:rsidR="00FF000B">
        <w:t xml:space="preserve">attributes of humanity that need to be preserved. </w:t>
      </w:r>
    </w:p>
    <w:p w14:paraId="3938F56C" w14:textId="3DE05E84" w:rsidR="00FF000B" w:rsidRDefault="00FD4314" w:rsidP="00027982">
      <w:r>
        <w:t xml:space="preserve">First, </w:t>
      </w:r>
      <w:r w:rsidR="00FF000B">
        <w:t>it is vital that humans retain the role of meaningful, responsible critique of the design and application of AI, and the intelligent machines it can create.</w:t>
      </w:r>
      <w:r w:rsidR="00FF000B" w:rsidRPr="00FF000B">
        <w:t xml:space="preserve"> </w:t>
      </w:r>
      <w:r w:rsidR="00FF000B">
        <w:t>Critique is a vital concept that humanity can retain as a means to ensure liberation from intelligent machines.</w:t>
      </w:r>
      <w:r w:rsidR="00FF000B" w:rsidRPr="00FF000B">
        <w:t xml:space="preserve"> </w:t>
      </w:r>
      <w:r w:rsidR="00FF000B">
        <w:t xml:space="preserve">If intelligent </w:t>
      </w:r>
      <w:r w:rsidR="00FF000B" w:rsidRPr="0020703A">
        <w:t xml:space="preserve">machines </w:t>
      </w:r>
      <w:r w:rsidR="00FF000B">
        <w:t xml:space="preserve">are used to help shape decision processes in life changing situations, such as </w:t>
      </w:r>
      <w:r w:rsidR="00FF000B" w:rsidRPr="0020703A">
        <w:t xml:space="preserve">criminal court </w:t>
      </w:r>
      <w:r w:rsidR="00FF000B">
        <w:t>proceedings, or to aid emergency care first responder in disaster situations,</w:t>
      </w:r>
      <w:r w:rsidR="00FF000B" w:rsidRPr="0020703A">
        <w:t xml:space="preserve"> </w:t>
      </w:r>
      <w:r w:rsidR="00FF000B">
        <w:t>they</w:t>
      </w:r>
      <w:r w:rsidR="00FF000B" w:rsidRPr="0020703A">
        <w:t xml:space="preserve"> </w:t>
      </w:r>
      <w:r w:rsidR="00FF000B">
        <w:t>should</w:t>
      </w:r>
      <w:r w:rsidR="00FF000B" w:rsidRPr="0020703A">
        <w:t xml:space="preserve"> serve only as referees</w:t>
      </w:r>
      <w:r w:rsidR="00FF000B">
        <w:t xml:space="preserve"> or expert guides</w:t>
      </w:r>
      <w:r w:rsidR="00FF000B" w:rsidRPr="0020703A">
        <w:t xml:space="preserve"> and not as decision-makers</w:t>
      </w:r>
      <w:r w:rsidR="00FF000B">
        <w:t xml:space="preserve">. It is critical that such machine ‘referees’ or ‘guides’ should be subject to constant human critique. </w:t>
      </w:r>
    </w:p>
    <w:p w14:paraId="55DC24FD" w14:textId="77777777" w:rsidR="000941F1" w:rsidRDefault="00FF000B" w:rsidP="000941F1">
      <w:r>
        <w:t xml:space="preserve">Second, it is critical that that a human is kept in the loop of intelligent machine </w:t>
      </w:r>
      <w:r w:rsidR="000941F1">
        <w:t>decision-making</w:t>
      </w:r>
      <w:r>
        <w:t xml:space="preserve"> processes. This involvement is vital to preserve </w:t>
      </w:r>
      <w:r w:rsidR="000941F1">
        <w:t xml:space="preserve">our </w:t>
      </w:r>
      <w:r w:rsidR="000941F1" w:rsidRPr="0020703A">
        <w:t xml:space="preserve">ability to systematically reflect on </w:t>
      </w:r>
      <w:r w:rsidR="000941F1">
        <w:t xml:space="preserve">the </w:t>
      </w:r>
      <w:r w:rsidR="000941F1" w:rsidRPr="0020703A">
        <w:t>decisions we make</w:t>
      </w:r>
      <w:r w:rsidR="000941F1">
        <w:t xml:space="preserve">, which ultimately influence our </w:t>
      </w:r>
      <w:r w:rsidRPr="0020703A">
        <w:t>individuality</w:t>
      </w:r>
      <w:r>
        <w:t>,</w:t>
      </w:r>
      <w:r w:rsidRPr="00FF000B">
        <w:t xml:space="preserve"> </w:t>
      </w:r>
      <w:r w:rsidRPr="0020703A">
        <w:t>a cent</w:t>
      </w:r>
      <w:r>
        <w:t>ral feature of humanism</w:t>
      </w:r>
      <w:r w:rsidR="000941F1">
        <w:t>. If</w:t>
      </w:r>
      <w:r w:rsidR="000941F1" w:rsidRPr="0020703A">
        <w:t xml:space="preserve"> individuals are </w:t>
      </w:r>
      <w:r w:rsidR="000941F1">
        <w:t>involved in the decision process</w:t>
      </w:r>
      <w:r w:rsidR="000941F1" w:rsidRPr="0020703A">
        <w:t xml:space="preserve"> and start to understand the potential conflicts over</w:t>
      </w:r>
      <w:r w:rsidR="000941F1">
        <w:t>,</w:t>
      </w:r>
      <w:r w:rsidR="000941F1" w:rsidRPr="0020703A">
        <w:t xml:space="preserve"> </w:t>
      </w:r>
      <w:r w:rsidR="000941F1">
        <w:t xml:space="preserve">for example, how our </w:t>
      </w:r>
      <w:r w:rsidR="000941F1" w:rsidRPr="0020703A">
        <w:t>attention</w:t>
      </w:r>
      <w:r w:rsidR="000941F1">
        <w:t xml:space="preserve"> may be distributed</w:t>
      </w:r>
      <w:r w:rsidR="000941F1" w:rsidRPr="0020703A">
        <w:t xml:space="preserve">, </w:t>
      </w:r>
      <w:r w:rsidR="000941F1">
        <w:t>then we will be in a stronger position to critique the risks and benefits from intelligent machines. Further, the balance of human involvement in intelligent machine decisions may be acceptable at one point in time but not when circumstances change. Therefore, the challenge is not to find an optimum point for human inclusion in machine decision-making, but to determine how this point can be dynamically assigned as circumstances change.</w:t>
      </w:r>
      <w:r w:rsidR="000941F1" w:rsidRPr="000941F1">
        <w:t xml:space="preserve"> </w:t>
      </w:r>
    </w:p>
    <w:p w14:paraId="1D7EA625" w14:textId="41469F0E" w:rsidR="00FF000B" w:rsidRDefault="000941F1" w:rsidP="00027982">
      <w:r>
        <w:t xml:space="preserve">Third, </w:t>
      </w:r>
      <w:r w:rsidR="00BD07DB">
        <w:t>it is vital that humans retain the ability to interpret and explain intelligent machine decision-making processes. Intelligent machines</w:t>
      </w:r>
      <w:r w:rsidR="00BD07DB" w:rsidRPr="00E459AD">
        <w:t xml:space="preserve"> must be designed to be traceable through the entire path taken by the algorithm prior to the production of the final result produced.</w:t>
      </w:r>
      <w:r w:rsidR="00BD07DB">
        <w:t xml:space="preserve"> The ability to explain AI decisions is critical for supporting the ability of humans to critique AI decisions. While this </w:t>
      </w:r>
      <w:r w:rsidR="00BD07DB" w:rsidRPr="00E459AD">
        <w:t xml:space="preserve">requirement is highly problematic for many AI techniques, such as some types of neural networks and </w:t>
      </w:r>
      <w:r w:rsidR="00BD07DB">
        <w:t xml:space="preserve">deep learning, it is critical to ensure that the </w:t>
      </w:r>
      <w:r w:rsidR="00BD07DB" w:rsidRPr="0020703A">
        <w:t xml:space="preserve">cost savings and accuracy advantages of algorithmic machines </w:t>
      </w:r>
      <w:r w:rsidR="00BD07DB">
        <w:t>do not create</w:t>
      </w:r>
      <w:r w:rsidR="00BD07DB" w:rsidRPr="0020703A">
        <w:t xml:space="preserve"> costs and issues elsewhere in the system</w:t>
      </w:r>
      <w:r w:rsidR="00BD07DB">
        <w:t xml:space="preserve">. </w:t>
      </w:r>
    </w:p>
    <w:p w14:paraId="65E5EF97" w14:textId="412563B9" w:rsidR="00B13BF9" w:rsidRDefault="00782CFE" w:rsidP="00B13BF9">
      <w:r>
        <w:t>T</w:t>
      </w:r>
      <w:r w:rsidR="00BD07DB">
        <w:t>he AI humanity de</w:t>
      </w:r>
      <w:r>
        <w:t>bate is rich and highly complex. This paper has illustrated how examining the</w:t>
      </w:r>
      <w:r w:rsidR="00BD07DB">
        <w:t xml:space="preserve"> debate is critical</w:t>
      </w:r>
      <w:r>
        <w:t>,</w:t>
      </w:r>
      <w:r w:rsidR="00BD07DB">
        <w:t xml:space="preserve"> not only for the design and development of AI, but also for how it should be applied within different social and cultural contexts. Inevitably, </w:t>
      </w:r>
      <w:r>
        <w:t>this</w:t>
      </w:r>
      <w:r w:rsidR="00BD07DB">
        <w:t xml:space="preserve"> </w:t>
      </w:r>
      <w:r>
        <w:t>paper</w:t>
      </w:r>
      <w:r w:rsidR="00BD07DB">
        <w:t xml:space="preserve"> could only touch on these </w:t>
      </w:r>
      <w:r>
        <w:t xml:space="preserve">important </w:t>
      </w:r>
      <w:r w:rsidR="00BD07DB">
        <w:t xml:space="preserve">issues. However, </w:t>
      </w:r>
      <w:r>
        <w:t>consolidating IS expert perspectives</w:t>
      </w:r>
      <w:r w:rsidR="00BD07DB">
        <w:t xml:space="preserve"> provide a useful foundation for reflecting on </w:t>
      </w:r>
      <w:r w:rsidR="00BD07DB" w:rsidRPr="0020703A">
        <w:t>what might be lost and what might be retained</w:t>
      </w:r>
      <w:r w:rsidR="00BD07DB">
        <w:t xml:space="preserve"> when forming new relations with intelligent machines. </w:t>
      </w:r>
      <w:r w:rsidR="00B13BF9">
        <w:br w:type="page"/>
      </w:r>
    </w:p>
    <w:p w14:paraId="3D6EB7FC" w14:textId="0744DDFF" w:rsidR="00180D4E" w:rsidRPr="0020703A" w:rsidRDefault="00932A1D" w:rsidP="005514E7">
      <w:pPr>
        <w:pStyle w:val="Heading1"/>
      </w:pPr>
      <w:r w:rsidRPr="0020703A">
        <w:lastRenderedPageBreak/>
        <w:t>References</w:t>
      </w:r>
    </w:p>
    <w:p w14:paraId="5BD98A43" w14:textId="21C9F95B" w:rsidR="009B575D" w:rsidRPr="009B575D" w:rsidRDefault="006C0954" w:rsidP="009B575D">
      <w:pPr>
        <w:widowControl w:val="0"/>
        <w:autoSpaceDE w:val="0"/>
        <w:autoSpaceDN w:val="0"/>
        <w:adjustRightInd w:val="0"/>
        <w:ind w:left="480" w:hanging="480"/>
        <w:rPr>
          <w:noProof/>
          <w:lang w:val="en-US"/>
        </w:rPr>
      </w:pPr>
      <w:r>
        <w:fldChar w:fldCharType="begin" w:fldLock="1"/>
      </w:r>
      <w:r>
        <w:instrText xml:space="preserve">ADDIN Mendeley Bibliography CSL_BIBLIOGRAPHY </w:instrText>
      </w:r>
      <w:r>
        <w:fldChar w:fldCharType="separate"/>
      </w:r>
      <w:r w:rsidR="009B575D" w:rsidRPr="009B575D">
        <w:rPr>
          <w:noProof/>
          <w:lang w:val="en-US"/>
        </w:rPr>
        <w:t xml:space="preserve">Adarves-Yorno, I., Postmes, T., &amp; Haslam, S. A. (2007). Creative innovation or crazy irrelevance? The contribution of group norms and social identity to creative behavior. </w:t>
      </w:r>
      <w:r w:rsidR="009B575D" w:rsidRPr="009B575D">
        <w:rPr>
          <w:i/>
          <w:iCs/>
          <w:noProof/>
          <w:lang w:val="en-US"/>
        </w:rPr>
        <w:t>Journal of Experimental Social Psychology</w:t>
      </w:r>
      <w:r w:rsidR="009B575D" w:rsidRPr="009B575D">
        <w:rPr>
          <w:noProof/>
          <w:lang w:val="en-US"/>
        </w:rPr>
        <w:t xml:space="preserve">, </w:t>
      </w:r>
      <w:r w:rsidR="009B575D" w:rsidRPr="009B575D">
        <w:rPr>
          <w:i/>
          <w:iCs/>
          <w:noProof/>
          <w:lang w:val="en-US"/>
        </w:rPr>
        <w:t>43</w:t>
      </w:r>
      <w:r w:rsidR="009B575D" w:rsidRPr="009B575D">
        <w:rPr>
          <w:noProof/>
          <w:lang w:val="en-US"/>
        </w:rPr>
        <w:t>(3), 410–416. https://doi.org/10.1016/J.JESP.2006.02.013</w:t>
      </w:r>
    </w:p>
    <w:p w14:paraId="439A2640"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 xml:space="preserve">Ashton, R. H. (1974). Behavioral Implications of Information Overload in Managerial Accounting Reports. </w:t>
      </w:r>
      <w:r w:rsidRPr="009B575D">
        <w:rPr>
          <w:i/>
          <w:iCs/>
          <w:noProof/>
          <w:lang w:val="en-US"/>
        </w:rPr>
        <w:t>Cost and Management</w:t>
      </w:r>
      <w:r w:rsidRPr="009B575D">
        <w:rPr>
          <w:noProof/>
          <w:lang w:val="en-US"/>
        </w:rPr>
        <w:t>, 37–40.</w:t>
      </w:r>
    </w:p>
    <w:p w14:paraId="0BBA2D09"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 xml:space="preserve">Associated Press. (2019, September). YouTube fined $170m for collecting children’s personal data. </w:t>
      </w:r>
      <w:r w:rsidRPr="009B575D">
        <w:rPr>
          <w:i/>
          <w:iCs/>
          <w:noProof/>
          <w:lang w:val="en-US"/>
        </w:rPr>
        <w:t>The Guardian</w:t>
      </w:r>
      <w:r w:rsidRPr="009B575D">
        <w:rPr>
          <w:noProof/>
          <w:lang w:val="en-US"/>
        </w:rPr>
        <w:t>. Retrieved from https://www.theguardian.com/technology/2019/sep/04/youtube-kids-fine-personal-data-collection-children-</w:t>
      </w:r>
    </w:p>
    <w:p w14:paraId="005E6633"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 xml:space="preserve">Ayyagari, R., Grover, V., &amp; Purvis, R. (2011). Technostress: Technological antecedents and implications. </w:t>
      </w:r>
      <w:r w:rsidRPr="009B575D">
        <w:rPr>
          <w:i/>
          <w:iCs/>
          <w:noProof/>
          <w:lang w:val="en-US"/>
        </w:rPr>
        <w:t>MIS Quarterly: Management Information Systems</w:t>
      </w:r>
      <w:r w:rsidRPr="009B575D">
        <w:rPr>
          <w:noProof/>
          <w:lang w:val="en-US"/>
        </w:rPr>
        <w:t xml:space="preserve">, </w:t>
      </w:r>
      <w:r w:rsidRPr="009B575D">
        <w:rPr>
          <w:i/>
          <w:iCs/>
          <w:noProof/>
          <w:lang w:val="en-US"/>
        </w:rPr>
        <w:t>35</w:t>
      </w:r>
      <w:r w:rsidRPr="009B575D">
        <w:rPr>
          <w:noProof/>
          <w:lang w:val="en-US"/>
        </w:rPr>
        <w:t>(4), 831–858. https://doi.org/10.2307/41409963</w:t>
      </w:r>
    </w:p>
    <w:p w14:paraId="40836148" w14:textId="17E04D58" w:rsidR="009B575D" w:rsidRDefault="009B575D" w:rsidP="009B575D">
      <w:pPr>
        <w:widowControl w:val="0"/>
        <w:autoSpaceDE w:val="0"/>
        <w:autoSpaceDN w:val="0"/>
        <w:adjustRightInd w:val="0"/>
        <w:ind w:left="480" w:hanging="480"/>
        <w:rPr>
          <w:noProof/>
          <w:lang w:val="en-US"/>
        </w:rPr>
      </w:pPr>
      <w:r w:rsidRPr="009B575D">
        <w:rPr>
          <w:noProof/>
          <w:lang w:val="en-US"/>
        </w:rPr>
        <w:t>Baraniuk, C. (2016). Computer paints “new Rembrandt” after old works analysis.</w:t>
      </w:r>
    </w:p>
    <w:p w14:paraId="1303E357" w14:textId="6B464877" w:rsidR="0044524F" w:rsidRDefault="0044524F" w:rsidP="0044524F">
      <w:pPr>
        <w:widowControl w:val="0"/>
        <w:autoSpaceDE w:val="0"/>
        <w:autoSpaceDN w:val="0"/>
        <w:adjustRightInd w:val="0"/>
        <w:ind w:left="480" w:hanging="480"/>
        <w:rPr>
          <w:noProof/>
        </w:rPr>
      </w:pPr>
      <w:r w:rsidRPr="0044524F">
        <w:rPr>
          <w:noProof/>
        </w:rPr>
        <w:t xml:space="preserve">Baruch, Y. (2005). Bullying on the net: Adverse behavior on e-mail and its impact. </w:t>
      </w:r>
      <w:r w:rsidRPr="0044524F">
        <w:rPr>
          <w:i/>
          <w:iCs/>
          <w:noProof/>
        </w:rPr>
        <w:t>Information &amp; Management</w:t>
      </w:r>
      <w:r w:rsidRPr="0044524F">
        <w:rPr>
          <w:noProof/>
        </w:rPr>
        <w:t xml:space="preserve">, </w:t>
      </w:r>
      <w:r w:rsidRPr="0044524F">
        <w:rPr>
          <w:i/>
          <w:iCs/>
          <w:noProof/>
        </w:rPr>
        <w:t>42</w:t>
      </w:r>
      <w:r w:rsidRPr="0044524F">
        <w:rPr>
          <w:noProof/>
        </w:rPr>
        <w:t xml:space="preserve">(2), 361-371. </w:t>
      </w:r>
    </w:p>
    <w:p w14:paraId="0256FC9D" w14:textId="276392DE" w:rsidR="00750684" w:rsidRPr="0044524F" w:rsidRDefault="00750684" w:rsidP="0044524F">
      <w:pPr>
        <w:widowControl w:val="0"/>
        <w:autoSpaceDE w:val="0"/>
        <w:autoSpaceDN w:val="0"/>
        <w:adjustRightInd w:val="0"/>
        <w:ind w:left="480" w:hanging="480"/>
        <w:rPr>
          <w:noProof/>
        </w:rPr>
      </w:pPr>
      <w:r w:rsidRPr="00750684">
        <w:rPr>
          <w:noProof/>
        </w:rPr>
        <w:t xml:space="preserve">Bloom, </w:t>
      </w:r>
      <w:r>
        <w:rPr>
          <w:noProof/>
        </w:rPr>
        <w:t xml:space="preserve">N., </w:t>
      </w:r>
      <w:r w:rsidRPr="00750684">
        <w:rPr>
          <w:noProof/>
        </w:rPr>
        <w:t xml:space="preserve">Liang, </w:t>
      </w:r>
      <w:r>
        <w:rPr>
          <w:noProof/>
        </w:rPr>
        <w:t xml:space="preserve">J., </w:t>
      </w:r>
      <w:r w:rsidRPr="00750684">
        <w:rPr>
          <w:noProof/>
        </w:rPr>
        <w:t xml:space="preserve">Roberts, </w:t>
      </w:r>
      <w:r>
        <w:rPr>
          <w:noProof/>
        </w:rPr>
        <w:t xml:space="preserve">J., </w:t>
      </w:r>
      <w:r w:rsidRPr="00750684">
        <w:rPr>
          <w:noProof/>
        </w:rPr>
        <w:t>Zhichun</w:t>
      </w:r>
      <w:r>
        <w:rPr>
          <w:noProof/>
        </w:rPr>
        <w:t>, J.Y (2015)</w:t>
      </w:r>
      <w:r w:rsidRPr="00750684">
        <w:rPr>
          <w:noProof/>
        </w:rPr>
        <w:t xml:space="preserve"> Does Working from Home Work? Evidence from a Chinese Experiment , The Quarterly Journal of Economics, Volume 130, Issue 1, February 2015, Pages 165–218, https://doi.org/10.1093/qje/qju032</w:t>
      </w:r>
    </w:p>
    <w:p w14:paraId="0B37EE30"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 xml:space="preserve">Bozdag, E. (2013). Bias in algorithmic filtering and personalization. </w:t>
      </w:r>
      <w:r w:rsidRPr="009B575D">
        <w:rPr>
          <w:i/>
          <w:iCs/>
          <w:noProof/>
          <w:lang w:val="en-US"/>
        </w:rPr>
        <w:t>Ethics and Information Technology</w:t>
      </w:r>
      <w:r w:rsidRPr="009B575D">
        <w:rPr>
          <w:noProof/>
          <w:lang w:val="en-US"/>
        </w:rPr>
        <w:t xml:space="preserve">, </w:t>
      </w:r>
      <w:r w:rsidRPr="009B575D">
        <w:rPr>
          <w:i/>
          <w:iCs/>
          <w:noProof/>
          <w:lang w:val="en-US"/>
        </w:rPr>
        <w:t>15</w:t>
      </w:r>
      <w:r w:rsidRPr="009B575D">
        <w:rPr>
          <w:noProof/>
          <w:lang w:val="en-US"/>
        </w:rPr>
        <w:t>(3), 209–227. https://doi.org/10.1007/s10676-013-9321-6</w:t>
      </w:r>
    </w:p>
    <w:p w14:paraId="7BB95FEE"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 xml:space="preserve">Brynjolfsson, E., &amp; McAfee, A. (2015). Will Humans Go the Way of Horses? </w:t>
      </w:r>
      <w:r w:rsidRPr="009B575D">
        <w:rPr>
          <w:i/>
          <w:iCs/>
          <w:noProof/>
          <w:lang w:val="en-US"/>
        </w:rPr>
        <w:t>Foreign Affairs</w:t>
      </w:r>
      <w:r w:rsidRPr="009B575D">
        <w:rPr>
          <w:noProof/>
          <w:lang w:val="en-US"/>
        </w:rPr>
        <w:t>, 8.</w:t>
      </w:r>
    </w:p>
    <w:p w14:paraId="11A22C05"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 xml:space="preserve">Brynjolfsson, Erik, &amp; McAfee, A. (2016). </w:t>
      </w:r>
      <w:r w:rsidRPr="009B575D">
        <w:rPr>
          <w:i/>
          <w:iCs/>
          <w:noProof/>
          <w:lang w:val="en-US"/>
        </w:rPr>
        <w:t>The Second Machine Age - Work, Progress, and Prosperity in a Time of Brilliant Technologies</w:t>
      </w:r>
      <w:r w:rsidRPr="009B575D">
        <w:rPr>
          <w:noProof/>
          <w:lang w:val="en-US"/>
        </w:rPr>
        <w:t>. New York and London: WW Norton &amp; Co.</w:t>
      </w:r>
    </w:p>
    <w:p w14:paraId="157F675A"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 xml:space="preserve">Calo, C. J., Hunt-Bull, N., Lewis, L., &amp; Metzler, T. (2011). Ethical implications of using the Paro robot with a focus on dementia patient care. In </w:t>
      </w:r>
      <w:r w:rsidRPr="009B575D">
        <w:rPr>
          <w:i/>
          <w:iCs/>
          <w:noProof/>
          <w:lang w:val="en-US"/>
        </w:rPr>
        <w:t>Association for the Advancement of Artificial Intelligence Workshop</w:t>
      </w:r>
      <w:r w:rsidRPr="009B575D">
        <w:rPr>
          <w:noProof/>
          <w:lang w:val="en-US"/>
        </w:rPr>
        <w:t xml:space="preserve"> (Vol. WS-11-12, pp. 20–24). San Francisco. Retrieved from http://www.scopus.com/inward/record.url?eid=2-s2.0-80054913481&amp;partnerID=40&amp;md5=cf9ad1b74f81299aa3f48be4f8e9700f</w:t>
      </w:r>
    </w:p>
    <w:p w14:paraId="53ACAFA0"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 xml:space="preserve">Coombs, C., Hislop, D., Taneva, S., &amp; Barnard, S. (2020). The Changing Nature of Work in the Age of Intelligent Machines. In </w:t>
      </w:r>
      <w:r w:rsidRPr="009B575D">
        <w:rPr>
          <w:i/>
          <w:iCs/>
          <w:noProof/>
          <w:lang w:val="en-US"/>
        </w:rPr>
        <w:t>Oxford Handbook of Digital Technology and Society.</w:t>
      </w:r>
      <w:r w:rsidRPr="009B575D">
        <w:rPr>
          <w:noProof/>
          <w:lang w:val="en-US"/>
        </w:rPr>
        <w:t xml:space="preserve"> (p. 800). OXFORD UNIV PRESS US. Retrieved from https://global.oup.com/academic/product/the-oxford-handbook-of-digital-technology-and-society-9780190932596?cc=eu&amp;lang=en&amp;#</w:t>
      </w:r>
    </w:p>
    <w:p w14:paraId="22DA755A"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 xml:space="preserve">Coulton, P., &amp; Lindley, J. G. (2019). More-Than Human Centred Design: Considering Other Things. </w:t>
      </w:r>
      <w:r w:rsidRPr="009B575D">
        <w:rPr>
          <w:i/>
          <w:iCs/>
          <w:noProof/>
          <w:lang w:val="en-US"/>
        </w:rPr>
        <w:t>The Design Journal</w:t>
      </w:r>
      <w:r w:rsidRPr="009B575D">
        <w:rPr>
          <w:noProof/>
          <w:lang w:val="en-US"/>
        </w:rPr>
        <w:t xml:space="preserve">, </w:t>
      </w:r>
      <w:r w:rsidRPr="009B575D">
        <w:rPr>
          <w:i/>
          <w:iCs/>
          <w:noProof/>
          <w:lang w:val="en-US"/>
        </w:rPr>
        <w:t>22</w:t>
      </w:r>
      <w:r w:rsidRPr="009B575D">
        <w:rPr>
          <w:noProof/>
          <w:lang w:val="en-US"/>
        </w:rPr>
        <w:t>(4), 463–481. https://doi.org/10.1080/14606925.2019.1614320</w:t>
      </w:r>
    </w:p>
    <w:p w14:paraId="31D4CA93"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 xml:space="preserve">Davenport, T. H., &amp; Beck, J. C. (2001). </w:t>
      </w:r>
      <w:r w:rsidRPr="009B575D">
        <w:rPr>
          <w:i/>
          <w:iCs/>
          <w:noProof/>
          <w:lang w:val="en-US"/>
        </w:rPr>
        <w:t>The Attention Economy: Understanding the New Currency of Business</w:t>
      </w:r>
      <w:r w:rsidRPr="009B575D">
        <w:rPr>
          <w:noProof/>
          <w:lang w:val="en-US"/>
        </w:rPr>
        <w:t>. Boston, MA USA: Harvard Business School Press.</w:t>
      </w:r>
    </w:p>
    <w:p w14:paraId="4B6C2AD0" w14:textId="42C4F57A" w:rsidR="009B575D" w:rsidRDefault="009B575D" w:rsidP="009B575D">
      <w:pPr>
        <w:widowControl w:val="0"/>
        <w:autoSpaceDE w:val="0"/>
        <w:autoSpaceDN w:val="0"/>
        <w:adjustRightInd w:val="0"/>
        <w:ind w:left="480" w:hanging="480"/>
        <w:rPr>
          <w:noProof/>
          <w:lang w:val="en-US"/>
        </w:rPr>
      </w:pPr>
      <w:r w:rsidRPr="009B575D">
        <w:rPr>
          <w:noProof/>
          <w:lang w:val="en-US"/>
        </w:rPr>
        <w:t xml:space="preserve">Dodge, R., Daly, A., Huyton, J., &amp; Sanders, L. (2012). The challenge of defining wellbeing. </w:t>
      </w:r>
      <w:r w:rsidRPr="009B575D">
        <w:rPr>
          <w:i/>
          <w:iCs/>
          <w:noProof/>
          <w:lang w:val="en-US"/>
        </w:rPr>
        <w:t>International Journal of Wellbeing</w:t>
      </w:r>
      <w:r w:rsidRPr="009B575D">
        <w:rPr>
          <w:noProof/>
          <w:lang w:val="en-US"/>
        </w:rPr>
        <w:t xml:space="preserve">, </w:t>
      </w:r>
      <w:r w:rsidRPr="009B575D">
        <w:rPr>
          <w:i/>
          <w:iCs/>
          <w:noProof/>
          <w:lang w:val="en-US"/>
        </w:rPr>
        <w:t>2</w:t>
      </w:r>
      <w:r w:rsidRPr="009B575D">
        <w:rPr>
          <w:noProof/>
          <w:lang w:val="en-US"/>
        </w:rPr>
        <w:t>(3), 222–235. https://doi.org/10.5502/ijw.v2i3.4</w:t>
      </w:r>
    </w:p>
    <w:p w14:paraId="190A2077" w14:textId="6D2DA3D5" w:rsidR="00A65419" w:rsidRPr="009B575D" w:rsidRDefault="00A65419" w:rsidP="009B575D">
      <w:pPr>
        <w:widowControl w:val="0"/>
        <w:autoSpaceDE w:val="0"/>
        <w:autoSpaceDN w:val="0"/>
        <w:adjustRightInd w:val="0"/>
        <w:ind w:left="480" w:hanging="480"/>
        <w:rPr>
          <w:noProof/>
          <w:lang w:val="en-US"/>
        </w:rPr>
      </w:pPr>
      <w:r>
        <w:rPr>
          <w:noProof/>
          <w:lang w:val="en-US"/>
        </w:rPr>
        <w:t xml:space="preserve">Dowse, A. and Bachmann, S. (2019) </w:t>
      </w:r>
      <w:r w:rsidRPr="00A65419">
        <w:rPr>
          <w:noProof/>
          <w:lang w:val="en-US"/>
        </w:rPr>
        <w:t xml:space="preserve">Explainer: </w:t>
      </w:r>
      <w:r>
        <w:rPr>
          <w:noProof/>
          <w:lang w:val="en-US"/>
        </w:rPr>
        <w:t>W</w:t>
      </w:r>
      <w:r w:rsidRPr="00A65419">
        <w:rPr>
          <w:noProof/>
          <w:lang w:val="en-US"/>
        </w:rPr>
        <w:t>hat is ‘</w:t>
      </w:r>
      <w:r>
        <w:rPr>
          <w:noProof/>
          <w:lang w:val="en-US"/>
        </w:rPr>
        <w:t>H</w:t>
      </w:r>
      <w:r w:rsidRPr="00A65419">
        <w:rPr>
          <w:noProof/>
          <w:lang w:val="en-US"/>
        </w:rPr>
        <w:t xml:space="preserve">ybrid </w:t>
      </w:r>
      <w:r>
        <w:rPr>
          <w:noProof/>
          <w:lang w:val="en-US"/>
        </w:rPr>
        <w:t>W</w:t>
      </w:r>
      <w:r w:rsidRPr="00A65419">
        <w:rPr>
          <w:noProof/>
          <w:lang w:val="en-US"/>
        </w:rPr>
        <w:t xml:space="preserve">arfare’ and </w:t>
      </w:r>
      <w:r>
        <w:rPr>
          <w:noProof/>
          <w:lang w:val="en-US"/>
        </w:rPr>
        <w:t>W</w:t>
      </w:r>
      <w:r w:rsidRPr="00A65419">
        <w:rPr>
          <w:noProof/>
          <w:lang w:val="en-US"/>
        </w:rPr>
        <w:t xml:space="preserve">hat is </w:t>
      </w:r>
      <w:r>
        <w:rPr>
          <w:noProof/>
          <w:lang w:val="en-US"/>
        </w:rPr>
        <w:t>M</w:t>
      </w:r>
      <w:r w:rsidRPr="00A65419">
        <w:rPr>
          <w:noProof/>
          <w:lang w:val="en-US"/>
        </w:rPr>
        <w:t>eant by the ‘</w:t>
      </w:r>
      <w:r>
        <w:rPr>
          <w:noProof/>
          <w:lang w:val="en-US"/>
        </w:rPr>
        <w:t>G</w:t>
      </w:r>
      <w:r w:rsidRPr="00A65419">
        <w:rPr>
          <w:noProof/>
          <w:lang w:val="en-US"/>
        </w:rPr>
        <w:t xml:space="preserve">rey </w:t>
      </w:r>
      <w:r>
        <w:rPr>
          <w:noProof/>
          <w:lang w:val="en-US"/>
        </w:rPr>
        <w:t>Z</w:t>
      </w:r>
      <w:r w:rsidRPr="00A65419">
        <w:rPr>
          <w:noProof/>
          <w:lang w:val="en-US"/>
        </w:rPr>
        <w:t>one’?</w:t>
      </w:r>
      <w:r>
        <w:rPr>
          <w:noProof/>
          <w:lang w:val="en-US"/>
        </w:rPr>
        <w:t>, The Conversation, June 17, 2019.</w:t>
      </w:r>
    </w:p>
    <w:p w14:paraId="0FB35D5C"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 xml:space="preserve">Dwivedi, Y. K., Hughes, L., Ismagilova, E., Aarts, G., Coombs, C., Crick, T., … Williams, M. D. (2019). Artificial Intelligence (AI): Multidisciplinary perspectives on emerging challenges, opportunities, and agenda for research, practice and policy. </w:t>
      </w:r>
      <w:r w:rsidRPr="009B575D">
        <w:rPr>
          <w:i/>
          <w:iCs/>
          <w:noProof/>
          <w:lang w:val="en-US"/>
        </w:rPr>
        <w:t>International Journal of Information Management</w:t>
      </w:r>
      <w:r w:rsidRPr="009B575D">
        <w:rPr>
          <w:noProof/>
          <w:lang w:val="en-US"/>
        </w:rPr>
        <w:t>, 101994. https://doi.org/10.1016/J.IJINFOMGT.2019.08.002</w:t>
      </w:r>
    </w:p>
    <w:p w14:paraId="55AFFFA9" w14:textId="4AE7AB14" w:rsidR="00B1002A" w:rsidRDefault="00B1002A" w:rsidP="009B575D">
      <w:pPr>
        <w:widowControl w:val="0"/>
        <w:autoSpaceDE w:val="0"/>
        <w:autoSpaceDN w:val="0"/>
        <w:adjustRightInd w:val="0"/>
        <w:ind w:left="480" w:hanging="480"/>
        <w:rPr>
          <w:noProof/>
          <w:lang w:val="en-US"/>
        </w:rPr>
      </w:pPr>
      <w:r w:rsidRPr="00B1002A">
        <w:rPr>
          <w:noProof/>
          <w:lang w:val="en-US"/>
        </w:rPr>
        <w:t>Edson C.</w:t>
      </w:r>
      <w:r w:rsidR="00750684">
        <w:rPr>
          <w:noProof/>
          <w:lang w:val="en-US"/>
        </w:rPr>
        <w:t>T.</w:t>
      </w:r>
      <w:r w:rsidRPr="00B1002A">
        <w:rPr>
          <w:noProof/>
          <w:lang w:val="en-US"/>
        </w:rPr>
        <w:t>, Zheng</w:t>
      </w:r>
      <w:r w:rsidR="00750684">
        <w:rPr>
          <w:noProof/>
          <w:lang w:val="en-US"/>
        </w:rPr>
        <w:t>, W.L., and</w:t>
      </w:r>
      <w:r w:rsidRPr="00B1002A">
        <w:rPr>
          <w:noProof/>
          <w:lang w:val="en-US"/>
        </w:rPr>
        <w:t xml:space="preserve"> Ling</w:t>
      </w:r>
      <w:r w:rsidR="00750684">
        <w:rPr>
          <w:noProof/>
          <w:lang w:val="en-US"/>
        </w:rPr>
        <w:t>, R.</w:t>
      </w:r>
      <w:r w:rsidRPr="00B1002A">
        <w:rPr>
          <w:noProof/>
          <w:lang w:val="en-US"/>
        </w:rPr>
        <w:t xml:space="preserve"> (2018) Defining “Fake News”, Digital Journalism, 6:2, 137-153, DOI: 10.1080/21670811.2017.1360143</w:t>
      </w:r>
    </w:p>
    <w:p w14:paraId="6F114632" w14:textId="3F0C4B42" w:rsidR="009B575D" w:rsidRPr="009B575D" w:rsidRDefault="009B575D" w:rsidP="009B575D">
      <w:pPr>
        <w:widowControl w:val="0"/>
        <w:autoSpaceDE w:val="0"/>
        <w:autoSpaceDN w:val="0"/>
        <w:adjustRightInd w:val="0"/>
        <w:ind w:left="480" w:hanging="480"/>
        <w:rPr>
          <w:noProof/>
          <w:lang w:val="en-US"/>
        </w:rPr>
      </w:pPr>
      <w:r w:rsidRPr="009B575D">
        <w:rPr>
          <w:noProof/>
          <w:lang w:val="en-US"/>
        </w:rPr>
        <w:lastRenderedPageBreak/>
        <w:t xml:space="preserve">Elliott, M. S., &amp; Kraemar, K. L. (2008). </w:t>
      </w:r>
      <w:r w:rsidRPr="009B575D">
        <w:rPr>
          <w:i/>
          <w:iCs/>
          <w:noProof/>
          <w:lang w:val="en-US"/>
        </w:rPr>
        <w:t>Computerization Movements and Technology Diffusion: From Mainframes to Ubiquitous Computing</w:t>
      </w:r>
      <w:r w:rsidRPr="009B575D">
        <w:rPr>
          <w:noProof/>
          <w:lang w:val="en-US"/>
        </w:rPr>
        <w:t>. Information Today.</w:t>
      </w:r>
    </w:p>
    <w:p w14:paraId="04BED9B7"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 xml:space="preserve">Flaxman, S., Goel, S., &amp; Rao, J. M. (2013). Ideological Segregation and the Effects of Social Media on News Consumption. </w:t>
      </w:r>
      <w:r w:rsidRPr="009B575D">
        <w:rPr>
          <w:i/>
          <w:iCs/>
          <w:noProof/>
          <w:lang w:val="en-US"/>
        </w:rPr>
        <w:t>SSRN Electronic Journal</w:t>
      </w:r>
      <w:r w:rsidRPr="009B575D">
        <w:rPr>
          <w:noProof/>
          <w:lang w:val="en-US"/>
        </w:rPr>
        <w:t>. https://doi.org/10.2139/ssrn.2363701</w:t>
      </w:r>
    </w:p>
    <w:p w14:paraId="28B2E42D"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 xml:space="preserve">Flaxman, S., Goel, S., &amp; Rao, J. M. (2016). Filter bubbles, echo chambers, and online news consumption. </w:t>
      </w:r>
      <w:r w:rsidRPr="009B575D">
        <w:rPr>
          <w:i/>
          <w:iCs/>
          <w:noProof/>
          <w:lang w:val="en-US"/>
        </w:rPr>
        <w:t>Public Opinion Quarterly</w:t>
      </w:r>
      <w:r w:rsidRPr="009B575D">
        <w:rPr>
          <w:noProof/>
          <w:lang w:val="en-US"/>
        </w:rPr>
        <w:t xml:space="preserve">, </w:t>
      </w:r>
      <w:r w:rsidRPr="009B575D">
        <w:rPr>
          <w:i/>
          <w:iCs/>
          <w:noProof/>
          <w:lang w:val="en-US"/>
        </w:rPr>
        <w:t>80</w:t>
      </w:r>
      <w:r w:rsidRPr="009B575D">
        <w:rPr>
          <w:noProof/>
          <w:lang w:val="en-US"/>
        </w:rPr>
        <w:t>(Specialissue1), 298–320. https://doi.org/10.1093/poq/nfw006</w:t>
      </w:r>
    </w:p>
    <w:p w14:paraId="71E849A4"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 xml:space="preserve">Franck, G. (1999). Scientific communication–a vanity fair? </w:t>
      </w:r>
      <w:r w:rsidRPr="009B575D">
        <w:rPr>
          <w:i/>
          <w:iCs/>
          <w:noProof/>
          <w:lang w:val="en-US"/>
        </w:rPr>
        <w:t>Science</w:t>
      </w:r>
      <w:r w:rsidRPr="009B575D">
        <w:rPr>
          <w:noProof/>
          <w:lang w:val="en-US"/>
        </w:rPr>
        <w:t xml:space="preserve">, </w:t>
      </w:r>
      <w:r w:rsidRPr="009B575D">
        <w:rPr>
          <w:i/>
          <w:iCs/>
          <w:noProof/>
          <w:lang w:val="en-US"/>
        </w:rPr>
        <w:t>286</w:t>
      </w:r>
      <w:r w:rsidRPr="009B575D">
        <w:rPr>
          <w:noProof/>
          <w:lang w:val="en-US"/>
        </w:rPr>
        <w:t>(5437), 53–55.</w:t>
      </w:r>
    </w:p>
    <w:p w14:paraId="775E1ABA"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 xml:space="preserve">Grimme, C., Assenmacher, D., &amp; Adam, L. (2018). Changing Perspectives: Is It Sufficient to Detect Social Bots? In G. Meiselwitz (Ed.), </w:t>
      </w:r>
      <w:r w:rsidRPr="009B575D">
        <w:rPr>
          <w:i/>
          <w:iCs/>
          <w:noProof/>
          <w:lang w:val="en-US"/>
        </w:rPr>
        <w:t>Social Computing and Social Media. User Experience and Behavior</w:t>
      </w:r>
      <w:r w:rsidRPr="009B575D">
        <w:rPr>
          <w:noProof/>
          <w:lang w:val="en-US"/>
        </w:rPr>
        <w:t>. Springer.</w:t>
      </w:r>
    </w:p>
    <w:p w14:paraId="70343F0A"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 xml:space="preserve">Grimme, Christian, Preuss, M., Adam, L., &amp; Trautmann, H. (2017). Social Bots: Human-Like by Means of Human Control? </w:t>
      </w:r>
      <w:r w:rsidRPr="009B575D">
        <w:rPr>
          <w:i/>
          <w:iCs/>
          <w:noProof/>
          <w:lang w:val="en-US"/>
        </w:rPr>
        <w:t>ArXiv</w:t>
      </w:r>
      <w:r w:rsidRPr="009B575D">
        <w:rPr>
          <w:noProof/>
          <w:lang w:val="en-US"/>
        </w:rPr>
        <w:t>. Retrieved from http://arxiv.org/abs/1706.07624</w:t>
      </w:r>
    </w:p>
    <w:p w14:paraId="1F634B03"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Guidotti, R., Monreale, A., Ruggieri, S., Turini, F., Pedreschi, D., &amp; Giannotti, F. (2018). A Survey Of Methods For Explaining Black Box Models. Retrieved from http://arxiv.org/abs/1802.01933</w:t>
      </w:r>
    </w:p>
    <w:p w14:paraId="3F41669D"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 xml:space="preserve">Harari, Y. N. (2015). </w:t>
      </w:r>
      <w:r w:rsidRPr="009B575D">
        <w:rPr>
          <w:i/>
          <w:iCs/>
          <w:noProof/>
          <w:lang w:val="en-US"/>
        </w:rPr>
        <w:t>Homo deus : a brief history of tomorrow</w:t>
      </w:r>
      <w:r w:rsidRPr="009B575D">
        <w:rPr>
          <w:noProof/>
          <w:lang w:val="en-US"/>
        </w:rPr>
        <w:t>. London: Penguin.</w:t>
      </w:r>
    </w:p>
    <w:p w14:paraId="4B0A7B89"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 xml:space="preserve">Heidegger, M. (1954). </w:t>
      </w:r>
      <w:r w:rsidRPr="009B575D">
        <w:rPr>
          <w:i/>
          <w:iCs/>
          <w:noProof/>
          <w:lang w:val="en-US"/>
        </w:rPr>
        <w:t>Vorträge und Aufsätze</w:t>
      </w:r>
      <w:r w:rsidRPr="009B575D">
        <w:rPr>
          <w:noProof/>
          <w:lang w:val="en-US"/>
        </w:rPr>
        <w:t>. Stuttgart: Günther Neske.</w:t>
      </w:r>
    </w:p>
    <w:p w14:paraId="6C322330"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 xml:space="preserve">Iacono, S., &amp; Kling, R. (2001). Computerization Movements: The Rise of the Internet and Distant Forms of Work. In </w:t>
      </w:r>
      <w:r w:rsidRPr="009B575D">
        <w:rPr>
          <w:i/>
          <w:iCs/>
          <w:noProof/>
          <w:lang w:val="en-US"/>
        </w:rPr>
        <w:t>Information Technology and Organizational Transformation: History, Rhetoric, and Practice</w:t>
      </w:r>
      <w:r w:rsidRPr="009B575D">
        <w:rPr>
          <w:noProof/>
          <w:lang w:val="en-US"/>
        </w:rPr>
        <w:t>. SAGE PublicationsSage UK: London, England.</w:t>
      </w:r>
    </w:p>
    <w:p w14:paraId="5A7CE245"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 xml:space="preserve">Johnsen, H. C. G., Holtskog, H., &amp; Ennals, J. R. (John R. (2018). </w:t>
      </w:r>
      <w:r w:rsidRPr="009B575D">
        <w:rPr>
          <w:i/>
          <w:iCs/>
          <w:noProof/>
          <w:lang w:val="en-US"/>
        </w:rPr>
        <w:t>Coping with the future : rethinking assumptions for society, business and work</w:t>
      </w:r>
      <w:r w:rsidRPr="009B575D">
        <w:rPr>
          <w:noProof/>
          <w:lang w:val="en-US"/>
        </w:rPr>
        <w:t>.</w:t>
      </w:r>
    </w:p>
    <w:p w14:paraId="04015866"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 xml:space="preserve">Kellner, D., &amp; Lewis, T. E. (2007). Cultural Critique. In </w:t>
      </w:r>
      <w:r w:rsidRPr="009B575D">
        <w:rPr>
          <w:i/>
          <w:iCs/>
          <w:noProof/>
          <w:lang w:val="en-US"/>
        </w:rPr>
        <w:t>The Blackwell Encyclopedia of Sociology</w:t>
      </w:r>
      <w:r w:rsidRPr="009B575D">
        <w:rPr>
          <w:noProof/>
          <w:lang w:val="en-US"/>
        </w:rPr>
        <w:t>. Oxford, UK: John Wiley &amp; Sons, Ltd. https://doi.org/10.1002/9781405165518.wbeosc172</w:t>
      </w:r>
    </w:p>
    <w:p w14:paraId="42A8E0AD"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 xml:space="preserve">Kroh, M., &amp; Chalikonda, S. (Eds.). (2015). </w:t>
      </w:r>
      <w:r w:rsidRPr="009B575D">
        <w:rPr>
          <w:i/>
          <w:iCs/>
          <w:noProof/>
          <w:lang w:val="en-US"/>
        </w:rPr>
        <w:t>Essentials of Robotic Surgery</w:t>
      </w:r>
      <w:r w:rsidRPr="009B575D">
        <w:rPr>
          <w:noProof/>
          <w:lang w:val="en-US"/>
        </w:rPr>
        <w:t>. Cham: Springer International Publishing. https://doi.org/10.1007/978-3-319-09564-6</w:t>
      </w:r>
    </w:p>
    <w:p w14:paraId="63C01959"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 xml:space="preserve">Lee, L. N., Kim, M. J., &amp; Hwang, W. J. (2019). Potential of Augmented Reality and Virtual Reality Technologies to Promote Wellbeing in Older Adults. </w:t>
      </w:r>
      <w:r w:rsidRPr="009B575D">
        <w:rPr>
          <w:i/>
          <w:iCs/>
          <w:noProof/>
          <w:lang w:val="en-US"/>
        </w:rPr>
        <w:t>Applied Sciences</w:t>
      </w:r>
      <w:r w:rsidRPr="009B575D">
        <w:rPr>
          <w:noProof/>
          <w:lang w:val="en-US"/>
        </w:rPr>
        <w:t xml:space="preserve">, </w:t>
      </w:r>
      <w:r w:rsidRPr="009B575D">
        <w:rPr>
          <w:i/>
          <w:iCs/>
          <w:noProof/>
          <w:lang w:val="en-US"/>
        </w:rPr>
        <w:t>9</w:t>
      </w:r>
      <w:r w:rsidRPr="009B575D">
        <w:rPr>
          <w:noProof/>
          <w:lang w:val="en-US"/>
        </w:rPr>
        <w:t>(17), 3556. https://doi.org/10.3390/app9173556</w:t>
      </w:r>
    </w:p>
    <w:p w14:paraId="5B9956A1"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Levitin, D. J. (2015a). Why It’s So Hard To Pay Attention, Explained By Science.</w:t>
      </w:r>
    </w:p>
    <w:p w14:paraId="249D3C86"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 xml:space="preserve">Levitin, D. J. (2015b). Why The Modern World Is Bad For Your Brain. </w:t>
      </w:r>
      <w:r w:rsidRPr="009B575D">
        <w:rPr>
          <w:i/>
          <w:iCs/>
          <w:noProof/>
          <w:lang w:val="en-US"/>
        </w:rPr>
        <w:t>The Guardian</w:t>
      </w:r>
      <w:r w:rsidRPr="009B575D">
        <w:rPr>
          <w:noProof/>
          <w:lang w:val="en-US"/>
        </w:rPr>
        <w:t>.</w:t>
      </w:r>
    </w:p>
    <w:p w14:paraId="3F27B8F2"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 xml:space="preserve">Liu, D., Santhanam, R., &amp; Webster, J. (2017). Toward meaningful engagement: A framework for design and research of gamified information systems. </w:t>
      </w:r>
      <w:r w:rsidRPr="009B575D">
        <w:rPr>
          <w:i/>
          <w:iCs/>
          <w:noProof/>
          <w:lang w:val="en-US"/>
        </w:rPr>
        <w:t>MIS Quarterly</w:t>
      </w:r>
      <w:r w:rsidRPr="009B575D">
        <w:rPr>
          <w:noProof/>
          <w:lang w:val="en-US"/>
        </w:rPr>
        <w:t xml:space="preserve">, </w:t>
      </w:r>
      <w:r w:rsidRPr="009B575D">
        <w:rPr>
          <w:i/>
          <w:iCs/>
          <w:noProof/>
          <w:lang w:val="en-US"/>
        </w:rPr>
        <w:t>41</w:t>
      </w:r>
      <w:r w:rsidRPr="009B575D">
        <w:rPr>
          <w:noProof/>
          <w:lang w:val="en-US"/>
        </w:rPr>
        <w:t>(4), 1011–1034. Retrieved from http://enterprise-gamification.com</w:t>
      </w:r>
    </w:p>
    <w:p w14:paraId="71EEF4B4"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 xml:space="preserve">Loiacono, E., Urquhart, C., Beath, C., Craig, A., Thatcher, J. B., Vogel, D. R., &amp; Zigurs, I. (2013). Thirty Years and Counting: Do We Still Need the ICIS Women’s Breakfast? </w:t>
      </w:r>
      <w:r w:rsidRPr="009B575D">
        <w:rPr>
          <w:i/>
          <w:iCs/>
          <w:noProof/>
          <w:lang w:val="en-US"/>
        </w:rPr>
        <w:t>Communications of the AIS</w:t>
      </w:r>
      <w:r w:rsidRPr="009B575D">
        <w:rPr>
          <w:noProof/>
          <w:lang w:val="en-US"/>
        </w:rPr>
        <w:t xml:space="preserve">, </w:t>
      </w:r>
      <w:r w:rsidRPr="009B575D">
        <w:rPr>
          <w:i/>
          <w:iCs/>
          <w:noProof/>
          <w:lang w:val="en-US"/>
        </w:rPr>
        <w:t>33</w:t>
      </w:r>
      <w:r w:rsidRPr="009B575D">
        <w:rPr>
          <w:noProof/>
          <w:lang w:val="en-US"/>
        </w:rPr>
        <w:t>(6), 81–96.</w:t>
      </w:r>
    </w:p>
    <w:p w14:paraId="772E8098"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Lundberg, S. M., Erion, G., Chen, H., DeGrave, A., Prutkin, J. M., Nair, B., … Lee, S.-I. (2019). Explainable AI for Trees: From Local Explanations to Global Understanding. Retrieved from http://arxiv.org/abs/1905.04610</w:t>
      </w:r>
    </w:p>
    <w:p w14:paraId="4E0833F0"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 xml:space="preserve">Luxton, D. D. (2014). Recommendations for the ethical use and design of artificial intelligent care providers. </w:t>
      </w:r>
      <w:r w:rsidRPr="009B575D">
        <w:rPr>
          <w:i/>
          <w:iCs/>
          <w:noProof/>
          <w:lang w:val="en-US"/>
        </w:rPr>
        <w:t>Artificial Intelligence in Medicine</w:t>
      </w:r>
      <w:r w:rsidRPr="009B575D">
        <w:rPr>
          <w:noProof/>
          <w:lang w:val="en-US"/>
        </w:rPr>
        <w:t xml:space="preserve">, </w:t>
      </w:r>
      <w:r w:rsidRPr="009B575D">
        <w:rPr>
          <w:i/>
          <w:iCs/>
          <w:noProof/>
          <w:lang w:val="en-US"/>
        </w:rPr>
        <w:t>62</w:t>
      </w:r>
      <w:r w:rsidRPr="009B575D">
        <w:rPr>
          <w:noProof/>
          <w:lang w:val="en-US"/>
        </w:rPr>
        <w:t>(1), 1–10. https://doi.org/10.1016/j.artmed.2014.06.004</w:t>
      </w:r>
    </w:p>
    <w:p w14:paraId="2BBD6D9C"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 xml:space="preserve">Markard, J., Wirth, S., &amp; Truffer, B. (2016). Institutional dynamics and technology legitimacy – A framework and a case study on biogas technology. </w:t>
      </w:r>
      <w:r w:rsidRPr="009B575D">
        <w:rPr>
          <w:i/>
          <w:iCs/>
          <w:noProof/>
          <w:lang w:val="en-US"/>
        </w:rPr>
        <w:t>Research Policy</w:t>
      </w:r>
      <w:r w:rsidRPr="009B575D">
        <w:rPr>
          <w:noProof/>
          <w:lang w:val="en-US"/>
        </w:rPr>
        <w:t xml:space="preserve">, </w:t>
      </w:r>
      <w:r w:rsidRPr="009B575D">
        <w:rPr>
          <w:i/>
          <w:iCs/>
          <w:noProof/>
          <w:lang w:val="en-US"/>
        </w:rPr>
        <w:t>45</w:t>
      </w:r>
      <w:r w:rsidRPr="009B575D">
        <w:rPr>
          <w:noProof/>
          <w:lang w:val="en-US"/>
        </w:rPr>
        <w:t xml:space="preserve">(1), 330–344. </w:t>
      </w:r>
      <w:r w:rsidRPr="009B575D">
        <w:rPr>
          <w:noProof/>
          <w:lang w:val="en-US"/>
        </w:rPr>
        <w:lastRenderedPageBreak/>
        <w:t>https://doi.org/10.1016/J.RESPOL.2015.10.009</w:t>
      </w:r>
    </w:p>
    <w:p w14:paraId="1D22B0F9"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 xml:space="preserve">Marr, B. (2019, March). Artificial Intelligence Can Now Write Amazing Content -- What Does That Mean For Humans? </w:t>
      </w:r>
      <w:r w:rsidRPr="009B575D">
        <w:rPr>
          <w:i/>
          <w:iCs/>
          <w:noProof/>
          <w:lang w:val="en-US"/>
        </w:rPr>
        <w:t>Forbes</w:t>
      </w:r>
      <w:r w:rsidRPr="009B575D">
        <w:rPr>
          <w:noProof/>
          <w:lang w:val="en-US"/>
        </w:rPr>
        <w:t>.</w:t>
      </w:r>
    </w:p>
    <w:p w14:paraId="56EBF5E1"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McDermid, J. (2019). Autonomous decision making and robotics research. Retrieved from https://www.york.ac.uk/research/themes/risk/autonomous-decision-making-robotics/</w:t>
      </w:r>
    </w:p>
    <w:p w14:paraId="3544A622"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 xml:space="preserve">Metz, C. (2019, September). A Breakthrough for A.I. Technology: Passing an 8th-Grade Science Test. </w:t>
      </w:r>
      <w:r w:rsidRPr="009B575D">
        <w:rPr>
          <w:i/>
          <w:iCs/>
          <w:noProof/>
          <w:lang w:val="en-US"/>
        </w:rPr>
        <w:t>New York Times</w:t>
      </w:r>
      <w:r w:rsidRPr="009B575D">
        <w:rPr>
          <w:noProof/>
          <w:lang w:val="en-US"/>
        </w:rPr>
        <w:t>.</w:t>
      </w:r>
    </w:p>
    <w:p w14:paraId="25A647AF"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 xml:space="preserve">Miscenko, D., &amp; Day, D. V. (2016). Identity and identification at work. </w:t>
      </w:r>
      <w:r w:rsidRPr="009B575D">
        <w:rPr>
          <w:i/>
          <w:iCs/>
          <w:noProof/>
          <w:lang w:val="en-US"/>
        </w:rPr>
        <w:t>Organizational Psychology Review</w:t>
      </w:r>
      <w:r w:rsidRPr="009B575D">
        <w:rPr>
          <w:noProof/>
          <w:lang w:val="en-US"/>
        </w:rPr>
        <w:t xml:space="preserve">, </w:t>
      </w:r>
      <w:r w:rsidRPr="009B575D">
        <w:rPr>
          <w:i/>
          <w:iCs/>
          <w:noProof/>
          <w:lang w:val="en-US"/>
        </w:rPr>
        <w:t>6</w:t>
      </w:r>
      <w:r w:rsidRPr="009B575D">
        <w:rPr>
          <w:noProof/>
          <w:lang w:val="en-US"/>
        </w:rPr>
        <w:t>(3), 215–247. https://doi.org/10.1177/2041386615584009</w:t>
      </w:r>
    </w:p>
    <w:p w14:paraId="7718DC89"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 xml:space="preserve">Molnar, C. (2019). </w:t>
      </w:r>
      <w:r w:rsidRPr="009B575D">
        <w:rPr>
          <w:i/>
          <w:iCs/>
          <w:noProof/>
          <w:lang w:val="en-US"/>
        </w:rPr>
        <w:t>Interpretable Machine Learning – A Guide for Making Black Box Models Explainable</w:t>
      </w:r>
      <w:r w:rsidRPr="009B575D">
        <w:rPr>
          <w:noProof/>
          <w:lang w:val="en-US"/>
        </w:rPr>
        <w:t>. Lulu.</w:t>
      </w:r>
    </w:p>
    <w:p w14:paraId="0FD17D6B"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 xml:space="preserve">Molnar, W., Nandhakumar, J., &amp; Stacey, P. (2017). A Paradox of Progressive Saturation: The Changing Nature of Improvisation over Time in a Systems Development Project. </w:t>
      </w:r>
      <w:r w:rsidRPr="009B575D">
        <w:rPr>
          <w:i/>
          <w:iCs/>
          <w:noProof/>
          <w:lang w:val="en-US"/>
        </w:rPr>
        <w:t>Journal of the Association for Information Systems</w:t>
      </w:r>
      <w:r w:rsidRPr="009B575D">
        <w:rPr>
          <w:noProof/>
          <w:lang w:val="en-US"/>
        </w:rPr>
        <w:t xml:space="preserve">, </w:t>
      </w:r>
      <w:r w:rsidRPr="009B575D">
        <w:rPr>
          <w:i/>
          <w:iCs/>
          <w:noProof/>
          <w:lang w:val="en-US"/>
        </w:rPr>
        <w:t>18</w:t>
      </w:r>
      <w:r w:rsidRPr="009B575D">
        <w:rPr>
          <w:noProof/>
          <w:lang w:val="en-US"/>
        </w:rPr>
        <w:t>(11), 814–836. https://doi.org/10.17705/1jais.00472</w:t>
      </w:r>
    </w:p>
    <w:p w14:paraId="72C518E8"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 xml:space="preserve">Onnela, J.-P., &amp; Reed-Tsochas, F. (2010). Spontaneous emergence of social influence in online systems. In </w:t>
      </w:r>
      <w:r w:rsidRPr="009B575D">
        <w:rPr>
          <w:i/>
          <w:iCs/>
          <w:noProof/>
          <w:lang w:val="en-US"/>
        </w:rPr>
        <w:t>Proceedings of the National Academy of Sciences of the United States of America</w:t>
      </w:r>
      <w:r w:rsidRPr="009B575D">
        <w:rPr>
          <w:noProof/>
          <w:lang w:val="en-US"/>
        </w:rPr>
        <w:t xml:space="preserve"> (Vol. 107, pp. 18375–18380). National Academy of Sciences. https://doi.org/10.1073/pnas.0914572107</w:t>
      </w:r>
    </w:p>
    <w:p w14:paraId="0E596E7A"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 xml:space="preserve">Orlikowski, W. J., &amp; Gash, D. C. (1994). Technological frames. </w:t>
      </w:r>
      <w:r w:rsidRPr="009B575D">
        <w:rPr>
          <w:i/>
          <w:iCs/>
          <w:noProof/>
          <w:lang w:val="en-US"/>
        </w:rPr>
        <w:t>ACM Transactions on Information Systems (TOIS)</w:t>
      </w:r>
      <w:r w:rsidRPr="009B575D">
        <w:rPr>
          <w:noProof/>
          <w:lang w:val="en-US"/>
        </w:rPr>
        <w:t xml:space="preserve">, </w:t>
      </w:r>
      <w:r w:rsidRPr="009B575D">
        <w:rPr>
          <w:i/>
          <w:iCs/>
          <w:noProof/>
          <w:lang w:val="en-US"/>
        </w:rPr>
        <w:t>12</w:t>
      </w:r>
      <w:r w:rsidRPr="009B575D">
        <w:rPr>
          <w:noProof/>
          <w:lang w:val="en-US"/>
        </w:rPr>
        <w:t>(2), 174–207. https://doi.org/10.1145/196734.196745</w:t>
      </w:r>
    </w:p>
    <w:p w14:paraId="17EFEAE8"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 xml:space="preserve">Orlikowski, W. J., &amp; Scott, S. V. (2008). Sociomateriality: Challenging the Separation of Technology, Work and Organization. </w:t>
      </w:r>
      <w:r w:rsidRPr="009B575D">
        <w:rPr>
          <w:i/>
          <w:iCs/>
          <w:noProof/>
          <w:lang w:val="en-US"/>
        </w:rPr>
        <w:t>Academy of Management Annals</w:t>
      </w:r>
      <w:r w:rsidRPr="009B575D">
        <w:rPr>
          <w:noProof/>
          <w:lang w:val="en-US"/>
        </w:rPr>
        <w:t xml:space="preserve">, </w:t>
      </w:r>
      <w:r w:rsidRPr="009B575D">
        <w:rPr>
          <w:i/>
          <w:iCs/>
          <w:noProof/>
          <w:lang w:val="en-US"/>
        </w:rPr>
        <w:t>2</w:t>
      </w:r>
      <w:r w:rsidRPr="009B575D">
        <w:rPr>
          <w:noProof/>
          <w:lang w:val="en-US"/>
        </w:rPr>
        <w:t>(1), 433–474. https://doi.org/10.5465/19416520802211644</w:t>
      </w:r>
    </w:p>
    <w:p w14:paraId="6A137CAD"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 xml:space="preserve">Pariser, E. (2011). </w:t>
      </w:r>
      <w:r w:rsidRPr="009B575D">
        <w:rPr>
          <w:i/>
          <w:iCs/>
          <w:noProof/>
          <w:lang w:val="en-US"/>
        </w:rPr>
        <w:t>The filter bubble : what the Internet is hiding from you</w:t>
      </w:r>
      <w:r w:rsidRPr="009B575D">
        <w:rPr>
          <w:noProof/>
          <w:lang w:val="en-US"/>
        </w:rPr>
        <w:t>. Penguin Press.</w:t>
      </w:r>
    </w:p>
    <w:p w14:paraId="08A2F41C"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 xml:space="preserve">Pennington, R., &amp; Tuttle, B. (2007). The Effects of Information Overload on Software Project Risk Assessment. </w:t>
      </w:r>
      <w:r w:rsidRPr="009B575D">
        <w:rPr>
          <w:i/>
          <w:iCs/>
          <w:noProof/>
          <w:lang w:val="en-US"/>
        </w:rPr>
        <w:t>Decision Sciences</w:t>
      </w:r>
      <w:r w:rsidRPr="009B575D">
        <w:rPr>
          <w:noProof/>
          <w:lang w:val="en-US"/>
        </w:rPr>
        <w:t xml:space="preserve">, </w:t>
      </w:r>
      <w:r w:rsidRPr="009B575D">
        <w:rPr>
          <w:i/>
          <w:iCs/>
          <w:noProof/>
          <w:lang w:val="en-US"/>
        </w:rPr>
        <w:t>38</w:t>
      </w:r>
      <w:r w:rsidRPr="009B575D">
        <w:rPr>
          <w:noProof/>
          <w:lang w:val="en-US"/>
        </w:rPr>
        <w:t>(3), 489–526. https://doi.org/10.1111/j.1540-5915.2007.00167.x</w:t>
      </w:r>
    </w:p>
    <w:p w14:paraId="6E7B81ED"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 xml:space="preserve">Roetzel, P. G. (2019). Information overload in the information age: a review of the literature from business administration, business psychology, and related disciplines with a bibliometric approach and framework development. </w:t>
      </w:r>
      <w:r w:rsidRPr="009B575D">
        <w:rPr>
          <w:i/>
          <w:iCs/>
          <w:noProof/>
          <w:lang w:val="en-US"/>
        </w:rPr>
        <w:t>Business Research</w:t>
      </w:r>
      <w:r w:rsidRPr="009B575D">
        <w:rPr>
          <w:noProof/>
          <w:lang w:val="en-US"/>
        </w:rPr>
        <w:t xml:space="preserve">, </w:t>
      </w:r>
      <w:r w:rsidRPr="009B575D">
        <w:rPr>
          <w:i/>
          <w:iCs/>
          <w:noProof/>
          <w:lang w:val="en-US"/>
        </w:rPr>
        <w:t>12</w:t>
      </w:r>
      <w:r w:rsidRPr="009B575D">
        <w:rPr>
          <w:noProof/>
          <w:lang w:val="en-US"/>
        </w:rPr>
        <w:t>(2), 479–522. https://doi.org/10.1007/s40685-018-0069-z</w:t>
      </w:r>
    </w:p>
    <w:p w14:paraId="1334644D"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 xml:space="preserve">Savolainen, R. (2007). Filtering and withdrawing: strategies for coping with information overload in everyday contexts. </w:t>
      </w:r>
      <w:r w:rsidRPr="009B575D">
        <w:rPr>
          <w:i/>
          <w:iCs/>
          <w:noProof/>
          <w:lang w:val="en-US"/>
        </w:rPr>
        <w:t>Journal of Information Science</w:t>
      </w:r>
      <w:r w:rsidRPr="009B575D">
        <w:rPr>
          <w:noProof/>
          <w:lang w:val="en-US"/>
        </w:rPr>
        <w:t xml:space="preserve">, </w:t>
      </w:r>
      <w:r w:rsidRPr="009B575D">
        <w:rPr>
          <w:i/>
          <w:iCs/>
          <w:noProof/>
          <w:lang w:val="en-US"/>
        </w:rPr>
        <w:t>33</w:t>
      </w:r>
      <w:r w:rsidRPr="009B575D">
        <w:rPr>
          <w:noProof/>
          <w:lang w:val="en-US"/>
        </w:rPr>
        <w:t>(5), 611–621. https://doi.org/10.1177/0165551506077418</w:t>
      </w:r>
    </w:p>
    <w:p w14:paraId="5BF8938C"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 xml:space="preserve">Schick, A. G., Gordon, L. A., &amp; Haka, S. (1990). Information overload: A temporal approach. </w:t>
      </w:r>
      <w:r w:rsidRPr="009B575D">
        <w:rPr>
          <w:i/>
          <w:iCs/>
          <w:noProof/>
          <w:lang w:val="en-US"/>
        </w:rPr>
        <w:t>Accounting, Organizations and Society</w:t>
      </w:r>
      <w:r w:rsidRPr="009B575D">
        <w:rPr>
          <w:noProof/>
          <w:lang w:val="en-US"/>
        </w:rPr>
        <w:t xml:space="preserve">, </w:t>
      </w:r>
      <w:r w:rsidRPr="009B575D">
        <w:rPr>
          <w:i/>
          <w:iCs/>
          <w:noProof/>
          <w:lang w:val="en-US"/>
        </w:rPr>
        <w:t>15</w:t>
      </w:r>
      <w:r w:rsidRPr="009B575D">
        <w:rPr>
          <w:noProof/>
          <w:lang w:val="en-US"/>
        </w:rPr>
        <w:t>(3), 199–220. https://doi.org/10.1016/0361-3682(90)90005-F</w:t>
      </w:r>
    </w:p>
    <w:p w14:paraId="6A4136D3"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Schippers, B. (2018). Why technology puts human rights at risk. Retrieved August 11, 2020, from https://theconversation.com/why-technology-puts-human-rights-at-risk-92087</w:t>
      </w:r>
    </w:p>
    <w:p w14:paraId="62E13C1B"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 xml:space="preserve">Schultz, C. H., Koenig, K. L., &amp; Noji, E. K. (1996). A medical disaster response to reduce immediate mortality after an earthquake. </w:t>
      </w:r>
      <w:r w:rsidRPr="009B575D">
        <w:rPr>
          <w:i/>
          <w:iCs/>
          <w:noProof/>
          <w:lang w:val="en-US"/>
        </w:rPr>
        <w:t>New England Journal of Medicine</w:t>
      </w:r>
      <w:r w:rsidRPr="009B575D">
        <w:rPr>
          <w:noProof/>
          <w:lang w:val="en-US"/>
        </w:rPr>
        <w:t xml:space="preserve">, </w:t>
      </w:r>
      <w:r w:rsidRPr="009B575D">
        <w:rPr>
          <w:i/>
          <w:iCs/>
          <w:noProof/>
          <w:lang w:val="en-US"/>
        </w:rPr>
        <w:t>334</w:t>
      </w:r>
      <w:r w:rsidRPr="009B575D">
        <w:rPr>
          <w:noProof/>
          <w:lang w:val="en-US"/>
        </w:rPr>
        <w:t>(7), 438–444. https://doi.org/10.1056/NEJM199602153340706</w:t>
      </w:r>
    </w:p>
    <w:p w14:paraId="75CBB085"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 xml:space="preserve">Shen, H.-W., &amp; Barabási, A.-L. (2014). Collective credit allocation in science. </w:t>
      </w:r>
      <w:r w:rsidRPr="009B575D">
        <w:rPr>
          <w:i/>
          <w:iCs/>
          <w:noProof/>
          <w:lang w:val="en-US"/>
        </w:rPr>
        <w:t>Proceedings of the National Academy of Sciences of the United States of America</w:t>
      </w:r>
      <w:r w:rsidRPr="009B575D">
        <w:rPr>
          <w:noProof/>
          <w:lang w:val="en-US"/>
        </w:rPr>
        <w:t xml:space="preserve">, </w:t>
      </w:r>
      <w:r w:rsidRPr="009B575D">
        <w:rPr>
          <w:i/>
          <w:iCs/>
          <w:noProof/>
          <w:lang w:val="en-US"/>
        </w:rPr>
        <w:t>111</w:t>
      </w:r>
      <w:r w:rsidRPr="009B575D">
        <w:rPr>
          <w:noProof/>
          <w:lang w:val="en-US"/>
        </w:rPr>
        <w:t>(34), 12325–12330. https://doi.org/10.1073/pnas.1401992111</w:t>
      </w:r>
    </w:p>
    <w:p w14:paraId="223FE0EB"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 xml:space="preserve">Sprague, R. H., &amp; Watson, H. J. (1993). </w:t>
      </w:r>
      <w:r w:rsidRPr="009B575D">
        <w:rPr>
          <w:i/>
          <w:iCs/>
          <w:noProof/>
          <w:lang w:val="en-US"/>
        </w:rPr>
        <w:t>Decision support systems : putting theory into practice</w:t>
      </w:r>
      <w:r w:rsidRPr="009B575D">
        <w:rPr>
          <w:noProof/>
          <w:lang w:val="en-US"/>
        </w:rPr>
        <w:t xml:space="preserve">. </w:t>
      </w:r>
      <w:r w:rsidRPr="009B575D">
        <w:rPr>
          <w:noProof/>
          <w:lang w:val="en-US"/>
        </w:rPr>
        <w:lastRenderedPageBreak/>
        <w:t>Prentice Hall.</w:t>
      </w:r>
    </w:p>
    <w:p w14:paraId="07A461EE"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 xml:space="preserve">Stacey, P. K., &amp; Tether, B. S. (2015). Designing emotion-centred Product Service Systems: The case of a cancer care facility. </w:t>
      </w:r>
      <w:r w:rsidRPr="009B575D">
        <w:rPr>
          <w:i/>
          <w:iCs/>
          <w:noProof/>
          <w:lang w:val="en-US"/>
        </w:rPr>
        <w:t>Design Studies</w:t>
      </w:r>
      <w:r w:rsidRPr="009B575D">
        <w:rPr>
          <w:noProof/>
          <w:lang w:val="en-US"/>
        </w:rPr>
        <w:t xml:space="preserve">, </w:t>
      </w:r>
      <w:r w:rsidRPr="009B575D">
        <w:rPr>
          <w:i/>
          <w:iCs/>
          <w:noProof/>
          <w:lang w:val="en-US"/>
        </w:rPr>
        <w:t>40</w:t>
      </w:r>
      <w:r w:rsidRPr="009B575D">
        <w:rPr>
          <w:noProof/>
          <w:lang w:val="en-US"/>
        </w:rPr>
        <w:t>, 85–118. https://doi.org/10.1016/J.DESTUD.2015.06.001</w:t>
      </w:r>
    </w:p>
    <w:p w14:paraId="484D90AC"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 xml:space="preserve">Stacey, P. (2019). What is it that Humanity Should Not Give Away to Machines? In </w:t>
      </w:r>
      <w:r w:rsidRPr="009B575D">
        <w:rPr>
          <w:i/>
          <w:iCs/>
          <w:noProof/>
          <w:lang w:val="en-US"/>
        </w:rPr>
        <w:t>Bath Royal Literary and Scientific Institution</w:t>
      </w:r>
      <w:r w:rsidRPr="009B575D">
        <w:rPr>
          <w:noProof/>
          <w:lang w:val="en-US"/>
        </w:rPr>
        <w:t>. Retrieved from https://www.brlsi.org/events-proceedings/proceedings/what-it-humanity-should-not-give-away-machines</w:t>
      </w:r>
    </w:p>
    <w:p w14:paraId="62B3EC93"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 xml:space="preserve">Stacey, Patrick, &amp; Nandhakumar, J. (2009). A temporal perspective of the computer game development process. </w:t>
      </w:r>
      <w:r w:rsidRPr="009B575D">
        <w:rPr>
          <w:i/>
          <w:iCs/>
          <w:noProof/>
          <w:lang w:val="en-US"/>
        </w:rPr>
        <w:t>Information Systems Journal</w:t>
      </w:r>
      <w:r w:rsidRPr="009B575D">
        <w:rPr>
          <w:noProof/>
          <w:lang w:val="en-US"/>
        </w:rPr>
        <w:t xml:space="preserve">, </w:t>
      </w:r>
      <w:r w:rsidRPr="009B575D">
        <w:rPr>
          <w:i/>
          <w:iCs/>
          <w:noProof/>
          <w:lang w:val="en-US"/>
        </w:rPr>
        <w:t>19</w:t>
      </w:r>
      <w:r w:rsidRPr="009B575D">
        <w:rPr>
          <w:noProof/>
          <w:lang w:val="en-US"/>
        </w:rPr>
        <w:t>(5), 479–497. https://doi.org/10.1111/j.1365-2575.2007.00273.x</w:t>
      </w:r>
    </w:p>
    <w:p w14:paraId="2B87B84B"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 xml:space="preserve">Steptoe, A., Deaton, A., &amp; Stone, A. A. (2015). Subjective wellbeing, health, and ageing. </w:t>
      </w:r>
      <w:r w:rsidRPr="009B575D">
        <w:rPr>
          <w:i/>
          <w:iCs/>
          <w:noProof/>
          <w:lang w:val="en-US"/>
        </w:rPr>
        <w:t>The Lancet</w:t>
      </w:r>
      <w:r w:rsidRPr="009B575D">
        <w:rPr>
          <w:noProof/>
          <w:lang w:val="en-US"/>
        </w:rPr>
        <w:t>. https://doi.org/10.1016/S0140-6736(13)61489-0</w:t>
      </w:r>
    </w:p>
    <w:p w14:paraId="10B5D683"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 xml:space="preserve">Topol, E. (2019). </w:t>
      </w:r>
      <w:r w:rsidRPr="009B575D">
        <w:rPr>
          <w:i/>
          <w:iCs/>
          <w:noProof/>
          <w:lang w:val="en-US"/>
        </w:rPr>
        <w:t>The Topol Review: Preparing the Healthcare Workforce to Deliver the Digital Future</w:t>
      </w:r>
      <w:r w:rsidRPr="009B575D">
        <w:rPr>
          <w:noProof/>
          <w:lang w:val="en-US"/>
        </w:rPr>
        <w:t>. Retrieved from https://topol.hee.nhs.uk/</w:t>
      </w:r>
    </w:p>
    <w:p w14:paraId="2AF31B16"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 xml:space="preserve">Torras, C. (2015). Social robots: A meeting point between science and fiction. </w:t>
      </w:r>
      <w:r w:rsidRPr="009B575D">
        <w:rPr>
          <w:i/>
          <w:iCs/>
          <w:noProof/>
          <w:lang w:val="en-US"/>
        </w:rPr>
        <w:t>MÈTODE Science Studies Journal</w:t>
      </w:r>
      <w:r w:rsidRPr="009B575D">
        <w:rPr>
          <w:noProof/>
          <w:lang w:val="en-US"/>
        </w:rPr>
        <w:t xml:space="preserve">, </w:t>
      </w:r>
      <w:r w:rsidRPr="009B575D">
        <w:rPr>
          <w:i/>
          <w:iCs/>
          <w:noProof/>
          <w:lang w:val="en-US"/>
        </w:rPr>
        <w:t>5</w:t>
      </w:r>
      <w:r w:rsidRPr="009B575D">
        <w:rPr>
          <w:noProof/>
          <w:lang w:val="en-US"/>
        </w:rPr>
        <w:t>, 111–115. https://doi.org/10.7203/metode.82.3546</w:t>
      </w:r>
    </w:p>
    <w:p w14:paraId="4B62D702"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 xml:space="preserve">Vandemeulebroucke, T., Dierckx de Casterlé, B., &amp; Gastmans, C. (2018). The Use of Care Robots in Aged Care: A Systematic Review of Argument-based Ethics Literature. </w:t>
      </w:r>
      <w:r w:rsidRPr="009B575D">
        <w:rPr>
          <w:i/>
          <w:iCs/>
          <w:noProof/>
          <w:lang w:val="en-US"/>
        </w:rPr>
        <w:t>Archives of Gerontology and Geriatrics</w:t>
      </w:r>
      <w:r w:rsidRPr="009B575D">
        <w:rPr>
          <w:noProof/>
          <w:lang w:val="en-US"/>
        </w:rPr>
        <w:t xml:space="preserve">, </w:t>
      </w:r>
      <w:r w:rsidRPr="009B575D">
        <w:rPr>
          <w:i/>
          <w:iCs/>
          <w:noProof/>
          <w:lang w:val="en-US"/>
        </w:rPr>
        <w:t>74</w:t>
      </w:r>
      <w:r w:rsidRPr="009B575D">
        <w:rPr>
          <w:noProof/>
          <w:lang w:val="en-US"/>
        </w:rPr>
        <w:t>(September 2017), 15–25. https://doi.org/10.1016/j.archger.2017.08.014</w:t>
      </w:r>
    </w:p>
    <w:p w14:paraId="29DF5486"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 xml:space="preserve">Walsh, K., &amp; Gordon, J. (2008). Creating an Individual Work Identity. </w:t>
      </w:r>
      <w:r w:rsidRPr="009B575D">
        <w:rPr>
          <w:i/>
          <w:iCs/>
          <w:noProof/>
          <w:lang w:val="en-US"/>
        </w:rPr>
        <w:t>Human Resource Management</w:t>
      </w:r>
      <w:r w:rsidRPr="009B575D">
        <w:rPr>
          <w:noProof/>
          <w:lang w:val="en-US"/>
        </w:rPr>
        <w:t xml:space="preserve">, </w:t>
      </w:r>
      <w:r w:rsidRPr="009B575D">
        <w:rPr>
          <w:i/>
          <w:iCs/>
          <w:noProof/>
          <w:lang w:val="en-US"/>
        </w:rPr>
        <w:t>18</w:t>
      </w:r>
      <w:r w:rsidRPr="009B575D">
        <w:rPr>
          <w:noProof/>
          <w:lang w:val="en-US"/>
        </w:rPr>
        <w:t>(1), 46–61. https://doi.org/10.1016/j.hrmr.2007.09.001.Final</w:t>
      </w:r>
    </w:p>
    <w:p w14:paraId="77BA68A0"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 xml:space="preserve">Weng, L., Flammini, A., Vespignani, A., &amp; Menczer, F. (2012). Competition among memes in a world with limited attention. </w:t>
      </w:r>
      <w:r w:rsidRPr="009B575D">
        <w:rPr>
          <w:i/>
          <w:iCs/>
          <w:noProof/>
          <w:lang w:val="en-US"/>
        </w:rPr>
        <w:t>Scientific Reports</w:t>
      </w:r>
      <w:r w:rsidRPr="009B575D">
        <w:rPr>
          <w:noProof/>
          <w:lang w:val="en-US"/>
        </w:rPr>
        <w:t xml:space="preserve">, </w:t>
      </w:r>
      <w:r w:rsidRPr="009B575D">
        <w:rPr>
          <w:i/>
          <w:iCs/>
          <w:noProof/>
          <w:lang w:val="en-US"/>
        </w:rPr>
        <w:t>2</w:t>
      </w:r>
      <w:r w:rsidRPr="009B575D">
        <w:rPr>
          <w:noProof/>
          <w:lang w:val="en-US"/>
        </w:rPr>
        <w:t>(1), 335. https://doi.org/10.1038/srep00335</w:t>
      </w:r>
    </w:p>
    <w:p w14:paraId="454CBB0F"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 xml:space="preserve">Whittaker, S., &amp; Sidner, C. (1997). Email overload: exploring personal information management of email. In S. Kiesler (Ed.), </w:t>
      </w:r>
      <w:r w:rsidRPr="009B575D">
        <w:rPr>
          <w:i/>
          <w:iCs/>
          <w:noProof/>
          <w:lang w:val="en-US"/>
        </w:rPr>
        <w:t>Culture of the Internet</w:t>
      </w:r>
      <w:r w:rsidRPr="009B575D">
        <w:rPr>
          <w:noProof/>
          <w:lang w:val="en-US"/>
        </w:rPr>
        <w:t xml:space="preserve"> (pp. 277–295). Mahwah, NJ: Lawrence Erlbaum.</w:t>
      </w:r>
    </w:p>
    <w:p w14:paraId="2BB10EE2"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World Café Community Foundation. (2015). A Quick Reference Guide for Hosting World Café. Retrieved August 4, 2020, from http://www.theworldcafe.com/wp-content/uploads/2015/07/Cafe-To-Go-Revised.pdf</w:t>
      </w:r>
    </w:p>
    <w:p w14:paraId="4294C52D"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 xml:space="preserve">Wu, Y. H., Fassert, C., &amp; Rigaud, A. S. (2012). Designing Robots for the Elderly: Appearance Issue and Beyond. </w:t>
      </w:r>
      <w:r w:rsidRPr="009B575D">
        <w:rPr>
          <w:i/>
          <w:iCs/>
          <w:noProof/>
          <w:lang w:val="en-US"/>
        </w:rPr>
        <w:t>Archives of Gerontology and Geriatrics</w:t>
      </w:r>
      <w:r w:rsidRPr="009B575D">
        <w:rPr>
          <w:noProof/>
          <w:lang w:val="en-US"/>
        </w:rPr>
        <w:t xml:space="preserve">, </w:t>
      </w:r>
      <w:r w:rsidRPr="009B575D">
        <w:rPr>
          <w:i/>
          <w:iCs/>
          <w:noProof/>
          <w:lang w:val="en-US"/>
        </w:rPr>
        <w:t>54</w:t>
      </w:r>
      <w:r w:rsidRPr="009B575D">
        <w:rPr>
          <w:noProof/>
          <w:lang w:val="en-US"/>
        </w:rPr>
        <w:t>(1), 121–126. https://doi.org/10.1016/j.archger.2011.02.003</w:t>
      </w:r>
    </w:p>
    <w:p w14:paraId="605D175A"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 xml:space="preserve">Yapo, A., &amp; Weiss, J. (2018). Ethical Implications of Bias in Machine Learning. </w:t>
      </w:r>
      <w:r w:rsidRPr="009B575D">
        <w:rPr>
          <w:i/>
          <w:iCs/>
          <w:noProof/>
          <w:lang w:val="en-US"/>
        </w:rPr>
        <w:t>Proceedings of the 51st Hawaii International Conference on System Sciences</w:t>
      </w:r>
      <w:r w:rsidRPr="009B575D">
        <w:rPr>
          <w:noProof/>
          <w:lang w:val="en-US"/>
        </w:rPr>
        <w:t xml:space="preserve">, </w:t>
      </w:r>
      <w:r w:rsidRPr="009B575D">
        <w:rPr>
          <w:i/>
          <w:iCs/>
          <w:noProof/>
          <w:lang w:val="en-US"/>
        </w:rPr>
        <w:t>9</w:t>
      </w:r>
      <w:r w:rsidRPr="009B575D">
        <w:rPr>
          <w:noProof/>
          <w:lang w:val="en-US"/>
        </w:rPr>
        <w:t>, 5365–5372. https://doi.org/10.24251/hicss.2018.668</w:t>
      </w:r>
    </w:p>
    <w:p w14:paraId="6E55C6E3" w14:textId="77777777" w:rsidR="009B575D" w:rsidRPr="009B575D" w:rsidRDefault="009B575D" w:rsidP="009B575D">
      <w:pPr>
        <w:widowControl w:val="0"/>
        <w:autoSpaceDE w:val="0"/>
        <w:autoSpaceDN w:val="0"/>
        <w:adjustRightInd w:val="0"/>
        <w:ind w:left="480" w:hanging="480"/>
        <w:rPr>
          <w:noProof/>
          <w:lang w:val="en-US"/>
        </w:rPr>
      </w:pPr>
      <w:r w:rsidRPr="009B575D">
        <w:rPr>
          <w:noProof/>
          <w:lang w:val="en-US"/>
        </w:rPr>
        <w:t xml:space="preserve">Zuboff, S. (2015). Big other: Surveillance Capitalism and the Prospects of an Information Civilization. </w:t>
      </w:r>
      <w:r w:rsidRPr="009B575D">
        <w:rPr>
          <w:i/>
          <w:iCs/>
          <w:noProof/>
          <w:lang w:val="en-US"/>
        </w:rPr>
        <w:t>Journal of Information Technology</w:t>
      </w:r>
      <w:r w:rsidRPr="009B575D">
        <w:rPr>
          <w:noProof/>
          <w:lang w:val="en-US"/>
        </w:rPr>
        <w:t xml:space="preserve">, </w:t>
      </w:r>
      <w:r w:rsidRPr="009B575D">
        <w:rPr>
          <w:i/>
          <w:iCs/>
          <w:noProof/>
          <w:lang w:val="en-US"/>
        </w:rPr>
        <w:t>30</w:t>
      </w:r>
      <w:r w:rsidRPr="009B575D">
        <w:rPr>
          <w:noProof/>
          <w:lang w:val="en-US"/>
        </w:rPr>
        <w:t>(1), 75–89. https://doi.org/10.1057/jit.2015.5</w:t>
      </w:r>
    </w:p>
    <w:p w14:paraId="6BBBE195" w14:textId="77777777" w:rsidR="009B575D" w:rsidRPr="009B575D" w:rsidRDefault="009B575D" w:rsidP="009B575D">
      <w:pPr>
        <w:widowControl w:val="0"/>
        <w:autoSpaceDE w:val="0"/>
        <w:autoSpaceDN w:val="0"/>
        <w:adjustRightInd w:val="0"/>
        <w:ind w:left="480" w:hanging="480"/>
        <w:rPr>
          <w:noProof/>
        </w:rPr>
      </w:pPr>
      <w:r w:rsidRPr="009B575D">
        <w:rPr>
          <w:noProof/>
          <w:lang w:val="en-US"/>
        </w:rPr>
        <w:t xml:space="preserve">Zuboff, S. (2019). </w:t>
      </w:r>
      <w:r w:rsidRPr="009B575D">
        <w:rPr>
          <w:i/>
          <w:iCs/>
          <w:noProof/>
          <w:lang w:val="en-US"/>
        </w:rPr>
        <w:t>The age of surveillance capitalism : the fight for the future at the new frontier of power</w:t>
      </w:r>
      <w:r w:rsidRPr="009B575D">
        <w:rPr>
          <w:noProof/>
          <w:lang w:val="en-US"/>
        </w:rPr>
        <w:t>. Profile Books.</w:t>
      </w:r>
    </w:p>
    <w:p w14:paraId="4F5663F2" w14:textId="68A585F3" w:rsidR="006B4DDF" w:rsidRDefault="006C0954" w:rsidP="009B575D">
      <w:pPr>
        <w:widowControl w:val="0"/>
        <w:autoSpaceDE w:val="0"/>
        <w:autoSpaceDN w:val="0"/>
        <w:adjustRightInd w:val="0"/>
        <w:ind w:left="480" w:hanging="480"/>
      </w:pPr>
      <w:r>
        <w:fldChar w:fldCharType="end"/>
      </w:r>
    </w:p>
    <w:p w14:paraId="719DB813" w14:textId="77777777" w:rsidR="006C0954" w:rsidRDefault="006C0954" w:rsidP="005514E7"/>
    <w:p w14:paraId="0616FDE3" w14:textId="77777777" w:rsidR="006B4DDF" w:rsidRDefault="006B4DDF" w:rsidP="005514E7"/>
    <w:p w14:paraId="3B16B0C0" w14:textId="77777777" w:rsidR="006B4DDF" w:rsidRDefault="006B4DDF" w:rsidP="005514E7"/>
    <w:p w14:paraId="708793EF" w14:textId="77777777" w:rsidR="006B4DDF" w:rsidRDefault="006B4DDF" w:rsidP="005514E7"/>
    <w:p w14:paraId="54FE48E1" w14:textId="77777777" w:rsidR="004D406F" w:rsidRPr="0020703A" w:rsidRDefault="004D406F" w:rsidP="005514E7"/>
    <w:p w14:paraId="138A72A1" w14:textId="77777777" w:rsidR="004D406F" w:rsidRPr="0020703A" w:rsidRDefault="004D406F" w:rsidP="005514E7"/>
    <w:p w14:paraId="0D8ADE55" w14:textId="77777777" w:rsidR="004D406F" w:rsidRPr="0020703A" w:rsidRDefault="004D406F" w:rsidP="005514E7"/>
    <w:p w14:paraId="6495359A" w14:textId="26FF3DE8" w:rsidR="00932A1D" w:rsidRPr="0020703A" w:rsidRDefault="00932A1D" w:rsidP="005514E7"/>
    <w:sectPr w:rsidR="00932A1D" w:rsidRPr="0020703A" w:rsidSect="00914A1F">
      <w:headerReference w:type="even" r:id="rId20"/>
      <w:footerReference w:type="even" r:id="rId21"/>
      <w:footerReference w:type="default" r:id="rId22"/>
      <w:pgSz w:w="11900" w:h="16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Patrick Stacey" w:date="2020-09-09T09:38:00Z" w:initials="PS">
    <w:p w14:paraId="44C64FF2" w14:textId="2F20CA34" w:rsidR="00195745" w:rsidRDefault="00195745">
      <w:pPr>
        <w:pStyle w:val="CommentText"/>
      </w:pPr>
      <w:r>
        <w:rPr>
          <w:rStyle w:val="CommentReference"/>
        </w:rPr>
        <w:annotationRef/>
      </w:r>
      <w:r>
        <w:t>Unsure what reference is needed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4C64F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320FE" w16cex:dateUtc="2020-09-09T0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C64FF2" w16cid:durableId="230320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56F222" w14:textId="77777777" w:rsidR="00DB439E" w:rsidRDefault="00DB439E" w:rsidP="005514E7">
      <w:r>
        <w:separator/>
      </w:r>
    </w:p>
  </w:endnote>
  <w:endnote w:type="continuationSeparator" w:id="0">
    <w:p w14:paraId="709E3388" w14:textId="77777777" w:rsidR="00DB439E" w:rsidRDefault="00DB439E" w:rsidP="005514E7">
      <w:r>
        <w:continuationSeparator/>
      </w:r>
    </w:p>
  </w:endnote>
  <w:endnote w:type="continuationNotice" w:id="1">
    <w:p w14:paraId="2BF2839A" w14:textId="77777777" w:rsidR="00DB439E" w:rsidRDefault="00DB439E" w:rsidP="005514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20B0604020202020204"/>
    <w:charset w:val="00"/>
    <w:family w:val="roman"/>
    <w:pitch w:val="default"/>
  </w:font>
  <w:font w:name="Noto Sans Symbols">
    <w:altName w:val="Times New Roman"/>
    <w:panose1 w:val="020B0604020202020204"/>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97973261"/>
      <w:docPartObj>
        <w:docPartGallery w:val="Page Numbers (Bottom of Page)"/>
        <w:docPartUnique/>
      </w:docPartObj>
    </w:sdtPr>
    <w:sdtContent>
      <w:p w14:paraId="115A1E22" w14:textId="77777777" w:rsidR="004F3553" w:rsidRDefault="004F3553" w:rsidP="005514E7">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42A65D" w14:textId="77777777" w:rsidR="004F3553" w:rsidRDefault="004F3553" w:rsidP="00551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96806776"/>
      <w:docPartObj>
        <w:docPartGallery w:val="Page Numbers (Bottom of Page)"/>
        <w:docPartUnique/>
      </w:docPartObj>
    </w:sdtPr>
    <w:sdtContent>
      <w:p w14:paraId="0192670F" w14:textId="77777777" w:rsidR="004F3553" w:rsidRDefault="004F3553" w:rsidP="005514E7">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sdtContent>
  </w:sdt>
  <w:p w14:paraId="688865B7" w14:textId="77777777" w:rsidR="004F3553" w:rsidRDefault="004F3553" w:rsidP="005514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39619380"/>
      <w:docPartObj>
        <w:docPartGallery w:val="Page Numbers (Bottom of Page)"/>
        <w:docPartUnique/>
      </w:docPartObj>
    </w:sdtPr>
    <w:sdtContent>
      <w:p w14:paraId="5202999C" w14:textId="50968739" w:rsidR="004F3553" w:rsidRDefault="004F3553" w:rsidP="005514E7">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100E55" w14:textId="77777777" w:rsidR="004F3553" w:rsidRDefault="004F3553" w:rsidP="005514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87241214"/>
      <w:docPartObj>
        <w:docPartGallery w:val="Page Numbers (Bottom of Page)"/>
        <w:docPartUnique/>
      </w:docPartObj>
    </w:sdtPr>
    <w:sdtContent>
      <w:p w14:paraId="1C2E8F47" w14:textId="347FAE92" w:rsidR="004F3553" w:rsidRDefault="004F3553" w:rsidP="005514E7">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sdtContent>
  </w:sdt>
  <w:p w14:paraId="225B1B2F" w14:textId="77777777" w:rsidR="004F3553" w:rsidRDefault="004F3553" w:rsidP="005514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4C5C03" w14:textId="77777777" w:rsidR="00DB439E" w:rsidRDefault="00DB439E" w:rsidP="005514E7">
      <w:r>
        <w:separator/>
      </w:r>
    </w:p>
  </w:footnote>
  <w:footnote w:type="continuationSeparator" w:id="0">
    <w:p w14:paraId="7BBFC206" w14:textId="77777777" w:rsidR="00DB439E" w:rsidRDefault="00DB439E" w:rsidP="005514E7">
      <w:r>
        <w:continuationSeparator/>
      </w:r>
    </w:p>
  </w:footnote>
  <w:footnote w:type="continuationNotice" w:id="1">
    <w:p w14:paraId="78CAA4B5" w14:textId="77777777" w:rsidR="00DB439E" w:rsidRDefault="00DB439E" w:rsidP="005514E7"/>
  </w:footnote>
  <w:footnote w:id="2">
    <w:p w14:paraId="0318FFB8" w14:textId="43B7F3AA" w:rsidR="004F3553" w:rsidRDefault="004F3553" w:rsidP="005514E7">
      <w:pPr>
        <w:pStyle w:val="FootnoteText"/>
      </w:pPr>
      <w:r>
        <w:rPr>
          <w:rStyle w:val="FootnoteReference"/>
        </w:rPr>
        <w:footnoteRef/>
      </w:r>
      <w:r>
        <w:t xml:space="preserve"> </w:t>
      </w:r>
      <w:r w:rsidRPr="00B62AC4">
        <w:rPr>
          <w:b/>
          <w:i/>
          <w:iCs/>
        </w:rPr>
        <w:t>The Question Concerning Technology</w:t>
      </w:r>
      <w:r w:rsidRPr="00B62AC4">
        <w:t> (</w:t>
      </w:r>
      <w:hyperlink r:id="rId1" w:tooltip="German language" w:history="1">
        <w:r w:rsidRPr="00B62AC4">
          <w:rPr>
            <w:rStyle w:val="Hyperlink"/>
          </w:rPr>
          <w:t>German</w:t>
        </w:r>
      </w:hyperlink>
      <w:r w:rsidRPr="00B62AC4">
        <w:t>: </w:t>
      </w:r>
      <w:r w:rsidRPr="00B62AC4">
        <w:rPr>
          <w:i/>
          <w:iCs/>
          <w:lang w:val="de-DE"/>
        </w:rPr>
        <w:t>Die Frage nach der Technik</w:t>
      </w:r>
      <w:r w:rsidRPr="00B62AC4">
        <w:t>) is a work by </w:t>
      </w:r>
      <w:hyperlink r:id="rId2" w:tooltip="Martin Heidegger" w:history="1">
        <w:r w:rsidRPr="00B62AC4">
          <w:rPr>
            <w:rStyle w:val="Hyperlink"/>
          </w:rPr>
          <w:t>Martin Heidegger</w:t>
        </w:r>
      </w:hyperlink>
      <w:r w:rsidRPr="00B62AC4">
        <w:t>, in which the author discusses the essence of technology. Heidegger originally published the text in 1954, in </w:t>
      </w:r>
      <w:r w:rsidRPr="00B62AC4">
        <w:rPr>
          <w:i/>
          <w:iCs/>
        </w:rPr>
        <w:t>Vorträge und Aufsätze</w:t>
      </w:r>
      <w:r w:rsidRPr="00B62AC4">
        <w:t>.</w:t>
      </w:r>
    </w:p>
  </w:footnote>
  <w:footnote w:id="3">
    <w:p w14:paraId="2867591D" w14:textId="691205A8" w:rsidR="004F3553" w:rsidRDefault="004F3553" w:rsidP="005514E7">
      <w:pPr>
        <w:pStyle w:val="FootnoteText"/>
      </w:pPr>
      <w:r>
        <w:rPr>
          <w:rStyle w:val="FootnoteReference"/>
        </w:rPr>
        <w:footnoteRef/>
      </w:r>
      <w:r>
        <w:t xml:space="preserve"> </w:t>
      </w:r>
      <w:r w:rsidRPr="000D1E54">
        <w:t>Google recently exploited child users of Youtube</w:t>
      </w:r>
      <w:r>
        <w:t xml:space="preserve">, being fined USD170m </w:t>
      </w:r>
      <w:r>
        <w:fldChar w:fldCharType="begin" w:fldLock="1"/>
      </w:r>
      <w:r>
        <w:instrText>ADDIN CSL_CITATION {"citationItems":[{"id":"ITEM-1","itemData":{"author":[{"dropping-particle":"","family":"Associated Press","given":"","non-dropping-particle":"","parse-names":false,"suffix":""}],"container-title":"The Guardian","id":"ITEM-1","issued":{"date-parts":[["2019","9"]]},"title":"YouTube fined $170m for collecting children's personal data","type":"article-newspaper"},"uris":["http://www.mendeley.com/documents/?uuid=70926257-41bd-4e72-8dab-1379a60ec673"]}],"mendeley":{"formattedCitation":"(Associated Press, 2019)","plainTextFormattedCitation":"(Associated Press, 2019)","previouslyFormattedCitation":"(Associated Press, 2019)"},"properties":{"noteIndex":0},"schema":"https://github.com/citation-style-language/schema/raw/master/csl-citation.json"}</w:instrText>
      </w:r>
      <w:r>
        <w:fldChar w:fldCharType="separate"/>
      </w:r>
      <w:r w:rsidRPr="004C4B54">
        <w:rPr>
          <w:noProof/>
        </w:rPr>
        <w:t>(Associated Press, 2019)</w:t>
      </w:r>
      <w:r>
        <w:fldChar w:fldCharType="end"/>
      </w:r>
    </w:p>
  </w:footnote>
  <w:footnote w:id="4">
    <w:p w14:paraId="6B5ED542" w14:textId="77777777" w:rsidR="004F3553" w:rsidRPr="00196C91" w:rsidRDefault="004F3553" w:rsidP="00196C91">
      <w:pPr>
        <w:spacing w:after="0"/>
        <w:rPr>
          <w:sz w:val="20"/>
          <w:szCs w:val="20"/>
        </w:rPr>
      </w:pPr>
      <w:r>
        <w:rPr>
          <w:vertAlign w:val="superscript"/>
        </w:rPr>
        <w:footnoteRef/>
      </w:r>
      <w:r>
        <w:t xml:space="preserve"> </w:t>
      </w:r>
      <w:r w:rsidRPr="00196C91">
        <w:rPr>
          <w:sz w:val="20"/>
          <w:szCs w:val="20"/>
        </w:rPr>
        <w:t>The Age of Artificial Intelligence. Towards a European Strategy for Human-Centric Machines, EPSC Strategic Notes, European Political Strategy Centre, Issue 29, 27 March 2018.</w:t>
      </w:r>
    </w:p>
  </w:footnote>
  <w:footnote w:id="5">
    <w:p w14:paraId="3028299B" w14:textId="21D434EF" w:rsidR="004F3553" w:rsidRPr="00196C91" w:rsidRDefault="004F3553" w:rsidP="00196C91">
      <w:pPr>
        <w:spacing w:after="0"/>
        <w:rPr>
          <w:sz w:val="20"/>
          <w:szCs w:val="20"/>
        </w:rPr>
      </w:pPr>
      <w:r w:rsidRPr="00196C91">
        <w:rPr>
          <w:sz w:val="20"/>
          <w:szCs w:val="20"/>
          <w:vertAlign w:val="superscript"/>
        </w:rPr>
        <w:footnoteRef/>
      </w:r>
      <w:r w:rsidRPr="00196C91">
        <w:rPr>
          <w:sz w:val="20"/>
          <w:szCs w:val="20"/>
        </w:rPr>
        <w:t xml:space="preserve"> www.claire-ai.org</w:t>
      </w:r>
    </w:p>
  </w:footnote>
  <w:footnote w:id="6">
    <w:p w14:paraId="0FD0F70E" w14:textId="02CB492A" w:rsidR="004F3553" w:rsidRPr="00196C91" w:rsidRDefault="004F3553" w:rsidP="00196C91">
      <w:pPr>
        <w:spacing w:after="0"/>
        <w:rPr>
          <w:sz w:val="20"/>
          <w:szCs w:val="20"/>
        </w:rPr>
      </w:pPr>
      <w:r w:rsidRPr="00196C91">
        <w:rPr>
          <w:sz w:val="20"/>
          <w:szCs w:val="20"/>
          <w:vertAlign w:val="superscript"/>
        </w:rPr>
        <w:footnoteRef/>
      </w:r>
      <w:r w:rsidRPr="00196C91">
        <w:rPr>
          <w:sz w:val="20"/>
          <w:szCs w:val="20"/>
        </w:rPr>
        <w:t xml:space="preserve"> https://www.humane-ai.eu</w:t>
      </w:r>
    </w:p>
  </w:footnote>
  <w:footnote w:id="7">
    <w:p w14:paraId="1DA7F24C" w14:textId="77777777" w:rsidR="004F3553" w:rsidRDefault="004F3553" w:rsidP="00196C91">
      <w:pPr>
        <w:spacing w:after="0"/>
      </w:pPr>
      <w:r w:rsidRPr="00196C91">
        <w:rPr>
          <w:sz w:val="20"/>
          <w:szCs w:val="20"/>
          <w:vertAlign w:val="superscript"/>
        </w:rPr>
        <w:footnoteRef/>
      </w:r>
      <w:r w:rsidRPr="00196C91">
        <w:rPr>
          <w:sz w:val="20"/>
          <w:szCs w:val="20"/>
        </w:rPr>
        <w:t xml:space="preserve"> https://remarkable.com/</w:t>
      </w:r>
    </w:p>
  </w:footnote>
  <w:footnote w:id="8">
    <w:p w14:paraId="3F1BEF7B" w14:textId="77777777" w:rsidR="004F3553" w:rsidRPr="00196C91" w:rsidRDefault="004F3553" w:rsidP="005514E7">
      <w:pPr>
        <w:rPr>
          <w:sz w:val="20"/>
          <w:szCs w:val="20"/>
        </w:rPr>
      </w:pPr>
      <w:r w:rsidRPr="00196C91">
        <w:rPr>
          <w:sz w:val="20"/>
          <w:szCs w:val="20"/>
          <w:vertAlign w:val="superscript"/>
        </w:rPr>
        <w:footnoteRef/>
      </w:r>
      <w:r w:rsidRPr="00196C91">
        <w:rPr>
          <w:sz w:val="20"/>
          <w:szCs w:val="20"/>
        </w:rPr>
        <w:t xml:space="preserve"> This certainly also holds for the authors’ research on this topic by using online search engines (like Google), automated suggestions provided by publishers’ online recommender services (e.g. Springer Link), hints in social networks (e.g. ResearchGate), and book recommendations by commercial platforms (e.g. Amazon). However, the authors claim to have intensively reflected on all of the literature statements in the context of the ERCIS Annual Workshop discussions.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40008224"/>
      <w:docPartObj>
        <w:docPartGallery w:val="Page Numbers (Top of Page)"/>
        <w:docPartUnique/>
      </w:docPartObj>
    </w:sdtPr>
    <w:sdtContent>
      <w:p w14:paraId="4F6F2622" w14:textId="77777777" w:rsidR="004F3553" w:rsidRDefault="004F3553" w:rsidP="005514E7">
        <w:pPr>
          <w:pStyle w:val="Head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16CCC7" w14:textId="77777777" w:rsidR="004F3553" w:rsidRDefault="004F3553" w:rsidP="005514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79822126"/>
      <w:docPartObj>
        <w:docPartGallery w:val="Page Numbers (Top of Page)"/>
        <w:docPartUnique/>
      </w:docPartObj>
    </w:sdtPr>
    <w:sdtContent>
      <w:p w14:paraId="44E93E34" w14:textId="11723EE9" w:rsidR="004F3553" w:rsidRDefault="004F3553" w:rsidP="005514E7">
        <w:pPr>
          <w:pStyle w:val="Head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71557D" w14:textId="77777777" w:rsidR="004F3553" w:rsidRDefault="004F3553" w:rsidP="005514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71FE6"/>
    <w:multiLevelType w:val="hybridMultilevel"/>
    <w:tmpl w:val="06401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D5372"/>
    <w:multiLevelType w:val="hybridMultilevel"/>
    <w:tmpl w:val="2BC0E0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8B7688"/>
    <w:multiLevelType w:val="hybridMultilevel"/>
    <w:tmpl w:val="18C0F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FA7945"/>
    <w:multiLevelType w:val="hybridMultilevel"/>
    <w:tmpl w:val="EA42AA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1E5F7B"/>
    <w:multiLevelType w:val="multilevel"/>
    <w:tmpl w:val="BC7EDCB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 w15:restartNumberingAfterBreak="0">
    <w:nsid w:val="2AEF5726"/>
    <w:multiLevelType w:val="hybridMultilevel"/>
    <w:tmpl w:val="1A86D06C"/>
    <w:lvl w:ilvl="0" w:tplc="D526C21A">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EC72B8"/>
    <w:multiLevelType w:val="hybridMultilevel"/>
    <w:tmpl w:val="33BE551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F">
      <w:start w:val="1"/>
      <w:numFmt w:val="decimal"/>
      <w:lvlText w:val="%4."/>
      <w:lvlJc w:val="left"/>
      <w:pPr>
        <w:ind w:left="2880" w:hanging="360"/>
      </w:pPr>
      <w:rPr>
        <w:rFont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2034D0"/>
    <w:multiLevelType w:val="hybridMultilevel"/>
    <w:tmpl w:val="5E3464BE"/>
    <w:lvl w:ilvl="0" w:tplc="58460970">
      <w:numFmt w:val="bullet"/>
      <w:lvlText w:val="-"/>
      <w:lvlJc w:val="left"/>
      <w:pPr>
        <w:ind w:left="720" w:hanging="360"/>
      </w:pPr>
      <w:rPr>
        <w:rFonts w:ascii="TimesNewRoman" w:eastAsia="Times New Roman" w:hAnsi="TimesNewRoma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B23339"/>
    <w:multiLevelType w:val="hybridMultilevel"/>
    <w:tmpl w:val="BEB6F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292E8F"/>
    <w:multiLevelType w:val="hybridMultilevel"/>
    <w:tmpl w:val="D388C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841EA6"/>
    <w:multiLevelType w:val="hybridMultilevel"/>
    <w:tmpl w:val="A9DE2A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0666C9"/>
    <w:multiLevelType w:val="multilevel"/>
    <w:tmpl w:val="E9B2DFF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F611175"/>
    <w:multiLevelType w:val="multilevel"/>
    <w:tmpl w:val="BC7EDCB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3" w15:restartNumberingAfterBreak="0">
    <w:nsid w:val="50D6745B"/>
    <w:multiLevelType w:val="hybridMultilevel"/>
    <w:tmpl w:val="04220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DB0AA9"/>
    <w:multiLevelType w:val="hybridMultilevel"/>
    <w:tmpl w:val="3FECB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603E57"/>
    <w:multiLevelType w:val="hybridMultilevel"/>
    <w:tmpl w:val="7BAE2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FF5CA4"/>
    <w:multiLevelType w:val="multilevel"/>
    <w:tmpl w:val="74B4986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4DF09C5"/>
    <w:multiLevelType w:val="multilevel"/>
    <w:tmpl w:val="FE8028E6"/>
    <w:lvl w:ilvl="0">
      <w:start w:val="1"/>
      <w:numFmt w:val="decimal"/>
      <w:pStyle w:val="Heading1"/>
      <w:lvlText w:val="%1"/>
      <w:lvlJc w:val="left"/>
      <w:pPr>
        <w:ind w:left="432" w:hanging="432"/>
      </w:pPr>
    </w:lvl>
    <w:lvl w:ilvl="1">
      <w:start w:val="1"/>
      <w:numFmt w:val="decimal"/>
      <w:pStyle w:val="Heading2"/>
      <w:lvlText w:val="%1.%2"/>
      <w:lvlJc w:val="left"/>
      <w:pPr>
        <w:ind w:left="5112"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678F27E7"/>
    <w:multiLevelType w:val="multilevel"/>
    <w:tmpl w:val="F86281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A701E3E"/>
    <w:multiLevelType w:val="multilevel"/>
    <w:tmpl w:val="BC7EDCB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0" w15:restartNumberingAfterBreak="0">
    <w:nsid w:val="6B7D6FAE"/>
    <w:multiLevelType w:val="multilevel"/>
    <w:tmpl w:val="6D70CF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5E3616C"/>
    <w:multiLevelType w:val="multilevel"/>
    <w:tmpl w:val="BC7EDCB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2" w15:restartNumberingAfterBreak="0">
    <w:nsid w:val="778F6E41"/>
    <w:multiLevelType w:val="hybridMultilevel"/>
    <w:tmpl w:val="0C428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3"/>
  </w:num>
  <w:num w:numId="4">
    <w:abstractNumId w:val="10"/>
  </w:num>
  <w:num w:numId="5">
    <w:abstractNumId w:val="5"/>
  </w:num>
  <w:num w:numId="6">
    <w:abstractNumId w:val="2"/>
  </w:num>
  <w:num w:numId="7">
    <w:abstractNumId w:val="1"/>
  </w:num>
  <w:num w:numId="8">
    <w:abstractNumId w:val="14"/>
  </w:num>
  <w:num w:numId="9">
    <w:abstractNumId w:val="0"/>
  </w:num>
  <w:num w:numId="10">
    <w:abstractNumId w:val="15"/>
  </w:num>
  <w:num w:numId="11">
    <w:abstractNumId w:val="22"/>
  </w:num>
  <w:num w:numId="12">
    <w:abstractNumId w:val="9"/>
  </w:num>
  <w:num w:numId="13">
    <w:abstractNumId w:val="8"/>
  </w:num>
  <w:num w:numId="14">
    <w:abstractNumId w:val="11"/>
  </w:num>
  <w:num w:numId="15">
    <w:abstractNumId w:val="16"/>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3"/>
  </w:num>
  <w:num w:numId="21">
    <w:abstractNumId w:val="4"/>
  </w:num>
  <w:num w:numId="22">
    <w:abstractNumId w:val="19"/>
  </w:num>
  <w:num w:numId="2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trick Stacey">
    <w15:presenceInfo w15:providerId="AD" w15:userId="S::bspks@lunet.lboro.ac.uk::42cb08d9-97ec-4bb2-97ec-7a6a14fe44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7"/>
  <w:hideSpellingErrors/>
  <w:hideGrammatical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4DA"/>
    <w:rsid w:val="0000042B"/>
    <w:rsid w:val="000004C0"/>
    <w:rsid w:val="000020A8"/>
    <w:rsid w:val="000020C9"/>
    <w:rsid w:val="00002309"/>
    <w:rsid w:val="00002464"/>
    <w:rsid w:val="0000277B"/>
    <w:rsid w:val="00002E0F"/>
    <w:rsid w:val="00003038"/>
    <w:rsid w:val="000037CF"/>
    <w:rsid w:val="000038B5"/>
    <w:rsid w:val="00003AFD"/>
    <w:rsid w:val="00003C6C"/>
    <w:rsid w:val="00003DDA"/>
    <w:rsid w:val="00003FE0"/>
    <w:rsid w:val="0000474E"/>
    <w:rsid w:val="00004A70"/>
    <w:rsid w:val="000053B0"/>
    <w:rsid w:val="000055F7"/>
    <w:rsid w:val="00006EC9"/>
    <w:rsid w:val="00007343"/>
    <w:rsid w:val="00007624"/>
    <w:rsid w:val="000078CB"/>
    <w:rsid w:val="00007B7F"/>
    <w:rsid w:val="00007D73"/>
    <w:rsid w:val="00010C00"/>
    <w:rsid w:val="00010FE6"/>
    <w:rsid w:val="0001121B"/>
    <w:rsid w:val="000120E1"/>
    <w:rsid w:val="000125B4"/>
    <w:rsid w:val="0001271D"/>
    <w:rsid w:val="00012FFA"/>
    <w:rsid w:val="0001318E"/>
    <w:rsid w:val="000135DC"/>
    <w:rsid w:val="00014FB4"/>
    <w:rsid w:val="00016F95"/>
    <w:rsid w:val="000177CB"/>
    <w:rsid w:val="000178BB"/>
    <w:rsid w:val="00020087"/>
    <w:rsid w:val="00020202"/>
    <w:rsid w:val="0002103F"/>
    <w:rsid w:val="00021562"/>
    <w:rsid w:val="00021DFF"/>
    <w:rsid w:val="000221A1"/>
    <w:rsid w:val="0002254E"/>
    <w:rsid w:val="00022C2E"/>
    <w:rsid w:val="00023026"/>
    <w:rsid w:val="0002404F"/>
    <w:rsid w:val="00024DA7"/>
    <w:rsid w:val="000251A4"/>
    <w:rsid w:val="00025CD0"/>
    <w:rsid w:val="00025E7D"/>
    <w:rsid w:val="00027310"/>
    <w:rsid w:val="0002774A"/>
    <w:rsid w:val="00027982"/>
    <w:rsid w:val="000302B1"/>
    <w:rsid w:val="00030437"/>
    <w:rsid w:val="000326F3"/>
    <w:rsid w:val="00033213"/>
    <w:rsid w:val="000339FB"/>
    <w:rsid w:val="00033CE9"/>
    <w:rsid w:val="00034084"/>
    <w:rsid w:val="00034C59"/>
    <w:rsid w:val="00034D8A"/>
    <w:rsid w:val="000358EF"/>
    <w:rsid w:val="00035C46"/>
    <w:rsid w:val="000361B1"/>
    <w:rsid w:val="00036A95"/>
    <w:rsid w:val="00037699"/>
    <w:rsid w:val="00040237"/>
    <w:rsid w:val="00040860"/>
    <w:rsid w:val="00040F85"/>
    <w:rsid w:val="00041284"/>
    <w:rsid w:val="00041DF8"/>
    <w:rsid w:val="00041E22"/>
    <w:rsid w:val="000440AF"/>
    <w:rsid w:val="000441C6"/>
    <w:rsid w:val="000451B4"/>
    <w:rsid w:val="0004603E"/>
    <w:rsid w:val="00047988"/>
    <w:rsid w:val="00047AD5"/>
    <w:rsid w:val="000512B0"/>
    <w:rsid w:val="000518E5"/>
    <w:rsid w:val="00051C7B"/>
    <w:rsid w:val="000529AC"/>
    <w:rsid w:val="000529EB"/>
    <w:rsid w:val="00052D85"/>
    <w:rsid w:val="00052E89"/>
    <w:rsid w:val="00053177"/>
    <w:rsid w:val="00053A3B"/>
    <w:rsid w:val="000572CA"/>
    <w:rsid w:val="00060014"/>
    <w:rsid w:val="00060180"/>
    <w:rsid w:val="00060378"/>
    <w:rsid w:val="00060E00"/>
    <w:rsid w:val="00061407"/>
    <w:rsid w:val="000615C4"/>
    <w:rsid w:val="00062219"/>
    <w:rsid w:val="0006232E"/>
    <w:rsid w:val="000645F4"/>
    <w:rsid w:val="00065B48"/>
    <w:rsid w:val="0006673D"/>
    <w:rsid w:val="000712D8"/>
    <w:rsid w:val="0007184E"/>
    <w:rsid w:val="00072799"/>
    <w:rsid w:val="00072B73"/>
    <w:rsid w:val="00072C6D"/>
    <w:rsid w:val="00073952"/>
    <w:rsid w:val="00073C7A"/>
    <w:rsid w:val="0007400F"/>
    <w:rsid w:val="00074890"/>
    <w:rsid w:val="00074C5C"/>
    <w:rsid w:val="0007503D"/>
    <w:rsid w:val="00075501"/>
    <w:rsid w:val="00075952"/>
    <w:rsid w:val="00075AEE"/>
    <w:rsid w:val="0007633A"/>
    <w:rsid w:val="0007733F"/>
    <w:rsid w:val="0008073A"/>
    <w:rsid w:val="0008267B"/>
    <w:rsid w:val="0008275D"/>
    <w:rsid w:val="00082821"/>
    <w:rsid w:val="00083C8B"/>
    <w:rsid w:val="000842BF"/>
    <w:rsid w:val="00084DD0"/>
    <w:rsid w:val="00085580"/>
    <w:rsid w:val="0008643A"/>
    <w:rsid w:val="000864CB"/>
    <w:rsid w:val="00086CA0"/>
    <w:rsid w:val="00087888"/>
    <w:rsid w:val="00087AFF"/>
    <w:rsid w:val="00087E6C"/>
    <w:rsid w:val="00087F52"/>
    <w:rsid w:val="00090470"/>
    <w:rsid w:val="00090968"/>
    <w:rsid w:val="0009147E"/>
    <w:rsid w:val="0009166A"/>
    <w:rsid w:val="00091D09"/>
    <w:rsid w:val="00092454"/>
    <w:rsid w:val="00092EF1"/>
    <w:rsid w:val="000941F1"/>
    <w:rsid w:val="00096597"/>
    <w:rsid w:val="00097B90"/>
    <w:rsid w:val="000A05BD"/>
    <w:rsid w:val="000A18E0"/>
    <w:rsid w:val="000A227E"/>
    <w:rsid w:val="000A249A"/>
    <w:rsid w:val="000A2EED"/>
    <w:rsid w:val="000A2F98"/>
    <w:rsid w:val="000A378E"/>
    <w:rsid w:val="000A3869"/>
    <w:rsid w:val="000A452B"/>
    <w:rsid w:val="000A4681"/>
    <w:rsid w:val="000A4750"/>
    <w:rsid w:val="000A4B43"/>
    <w:rsid w:val="000A4D29"/>
    <w:rsid w:val="000A654B"/>
    <w:rsid w:val="000A6620"/>
    <w:rsid w:val="000A66EB"/>
    <w:rsid w:val="000B024C"/>
    <w:rsid w:val="000B1888"/>
    <w:rsid w:val="000B2224"/>
    <w:rsid w:val="000B257C"/>
    <w:rsid w:val="000B2B0C"/>
    <w:rsid w:val="000B3179"/>
    <w:rsid w:val="000B37FB"/>
    <w:rsid w:val="000B3816"/>
    <w:rsid w:val="000B3CAE"/>
    <w:rsid w:val="000B3EF0"/>
    <w:rsid w:val="000B3F7C"/>
    <w:rsid w:val="000B4265"/>
    <w:rsid w:val="000B5AB4"/>
    <w:rsid w:val="000B61B2"/>
    <w:rsid w:val="000C019B"/>
    <w:rsid w:val="000C0A34"/>
    <w:rsid w:val="000C0CB3"/>
    <w:rsid w:val="000C1BCD"/>
    <w:rsid w:val="000C25ED"/>
    <w:rsid w:val="000C35FD"/>
    <w:rsid w:val="000C3755"/>
    <w:rsid w:val="000C3EA4"/>
    <w:rsid w:val="000C617A"/>
    <w:rsid w:val="000C7236"/>
    <w:rsid w:val="000C7FBF"/>
    <w:rsid w:val="000D1051"/>
    <w:rsid w:val="000D147E"/>
    <w:rsid w:val="000D14D7"/>
    <w:rsid w:val="000D1BCF"/>
    <w:rsid w:val="000D1D36"/>
    <w:rsid w:val="000D1E54"/>
    <w:rsid w:val="000D22F8"/>
    <w:rsid w:val="000D277A"/>
    <w:rsid w:val="000D2858"/>
    <w:rsid w:val="000D2B03"/>
    <w:rsid w:val="000D2FC8"/>
    <w:rsid w:val="000D5018"/>
    <w:rsid w:val="000D52FB"/>
    <w:rsid w:val="000D5DA9"/>
    <w:rsid w:val="000D62E8"/>
    <w:rsid w:val="000D6827"/>
    <w:rsid w:val="000D77B1"/>
    <w:rsid w:val="000D7A90"/>
    <w:rsid w:val="000D7B00"/>
    <w:rsid w:val="000D7F22"/>
    <w:rsid w:val="000E038E"/>
    <w:rsid w:val="000E1D8C"/>
    <w:rsid w:val="000E2D4E"/>
    <w:rsid w:val="000E3669"/>
    <w:rsid w:val="000E39C2"/>
    <w:rsid w:val="000E4875"/>
    <w:rsid w:val="000E4DD3"/>
    <w:rsid w:val="000E5531"/>
    <w:rsid w:val="000E59DB"/>
    <w:rsid w:val="000E5CE9"/>
    <w:rsid w:val="000E73D4"/>
    <w:rsid w:val="000E7423"/>
    <w:rsid w:val="000E7CB5"/>
    <w:rsid w:val="000F3364"/>
    <w:rsid w:val="000F37A0"/>
    <w:rsid w:val="000F487C"/>
    <w:rsid w:val="000F50AF"/>
    <w:rsid w:val="000F57AE"/>
    <w:rsid w:val="000F6488"/>
    <w:rsid w:val="001002ED"/>
    <w:rsid w:val="00100433"/>
    <w:rsid w:val="00102E13"/>
    <w:rsid w:val="001031CC"/>
    <w:rsid w:val="00103423"/>
    <w:rsid w:val="00103491"/>
    <w:rsid w:val="001035B0"/>
    <w:rsid w:val="00105508"/>
    <w:rsid w:val="00105660"/>
    <w:rsid w:val="0010668D"/>
    <w:rsid w:val="001076A0"/>
    <w:rsid w:val="001100D0"/>
    <w:rsid w:val="001101A3"/>
    <w:rsid w:val="001105DE"/>
    <w:rsid w:val="00110B27"/>
    <w:rsid w:val="001152BA"/>
    <w:rsid w:val="001153D9"/>
    <w:rsid w:val="00116181"/>
    <w:rsid w:val="001176A0"/>
    <w:rsid w:val="00121221"/>
    <w:rsid w:val="001218C0"/>
    <w:rsid w:val="00122093"/>
    <w:rsid w:val="00123602"/>
    <w:rsid w:val="00123BFD"/>
    <w:rsid w:val="00123C9D"/>
    <w:rsid w:val="00123FD9"/>
    <w:rsid w:val="001245C3"/>
    <w:rsid w:val="00125720"/>
    <w:rsid w:val="0012622D"/>
    <w:rsid w:val="00126CD7"/>
    <w:rsid w:val="00127740"/>
    <w:rsid w:val="00127857"/>
    <w:rsid w:val="00127DA5"/>
    <w:rsid w:val="001306CE"/>
    <w:rsid w:val="001320AB"/>
    <w:rsid w:val="0013231C"/>
    <w:rsid w:val="0013236C"/>
    <w:rsid w:val="00132B1D"/>
    <w:rsid w:val="00133198"/>
    <w:rsid w:val="001339D2"/>
    <w:rsid w:val="0013402F"/>
    <w:rsid w:val="001348CC"/>
    <w:rsid w:val="00135823"/>
    <w:rsid w:val="001372A4"/>
    <w:rsid w:val="001376DD"/>
    <w:rsid w:val="00137791"/>
    <w:rsid w:val="001409BF"/>
    <w:rsid w:val="0014107C"/>
    <w:rsid w:val="00141431"/>
    <w:rsid w:val="0014161A"/>
    <w:rsid w:val="00141C1D"/>
    <w:rsid w:val="00142D4B"/>
    <w:rsid w:val="00145563"/>
    <w:rsid w:val="00146806"/>
    <w:rsid w:val="00150997"/>
    <w:rsid w:val="00150F35"/>
    <w:rsid w:val="00151040"/>
    <w:rsid w:val="00152EC9"/>
    <w:rsid w:val="0015335A"/>
    <w:rsid w:val="001535B9"/>
    <w:rsid w:val="001538C9"/>
    <w:rsid w:val="00153C79"/>
    <w:rsid w:val="00153D88"/>
    <w:rsid w:val="0015594A"/>
    <w:rsid w:val="00155CBB"/>
    <w:rsid w:val="001572D0"/>
    <w:rsid w:val="00160D41"/>
    <w:rsid w:val="00161DA0"/>
    <w:rsid w:val="001629A8"/>
    <w:rsid w:val="00163206"/>
    <w:rsid w:val="00165D2B"/>
    <w:rsid w:val="00165FF9"/>
    <w:rsid w:val="00166226"/>
    <w:rsid w:val="0016723D"/>
    <w:rsid w:val="001673A6"/>
    <w:rsid w:val="001700C8"/>
    <w:rsid w:val="0017044C"/>
    <w:rsid w:val="00170A15"/>
    <w:rsid w:val="00171CCE"/>
    <w:rsid w:val="00173D11"/>
    <w:rsid w:val="00174DF6"/>
    <w:rsid w:val="0017526B"/>
    <w:rsid w:val="001759D7"/>
    <w:rsid w:val="00176223"/>
    <w:rsid w:val="00176AA4"/>
    <w:rsid w:val="00177702"/>
    <w:rsid w:val="00177932"/>
    <w:rsid w:val="00177B97"/>
    <w:rsid w:val="0018001F"/>
    <w:rsid w:val="00180113"/>
    <w:rsid w:val="00180D4E"/>
    <w:rsid w:val="001810EC"/>
    <w:rsid w:val="001818A5"/>
    <w:rsid w:val="00182808"/>
    <w:rsid w:val="001837C1"/>
    <w:rsid w:val="001837F7"/>
    <w:rsid w:val="00184308"/>
    <w:rsid w:val="0018446E"/>
    <w:rsid w:val="00184D59"/>
    <w:rsid w:val="00185FB7"/>
    <w:rsid w:val="00186476"/>
    <w:rsid w:val="001867B1"/>
    <w:rsid w:val="0018750F"/>
    <w:rsid w:val="00190088"/>
    <w:rsid w:val="0019036F"/>
    <w:rsid w:val="00190844"/>
    <w:rsid w:val="00190FB5"/>
    <w:rsid w:val="00191E1D"/>
    <w:rsid w:val="001950A3"/>
    <w:rsid w:val="00195745"/>
    <w:rsid w:val="001962EE"/>
    <w:rsid w:val="00196C91"/>
    <w:rsid w:val="00197022"/>
    <w:rsid w:val="001A0D84"/>
    <w:rsid w:val="001A1BB1"/>
    <w:rsid w:val="001A1E19"/>
    <w:rsid w:val="001A1F94"/>
    <w:rsid w:val="001A25FC"/>
    <w:rsid w:val="001A3066"/>
    <w:rsid w:val="001A3074"/>
    <w:rsid w:val="001A3A5D"/>
    <w:rsid w:val="001A475E"/>
    <w:rsid w:val="001A4A3E"/>
    <w:rsid w:val="001A7068"/>
    <w:rsid w:val="001B0736"/>
    <w:rsid w:val="001B0B3C"/>
    <w:rsid w:val="001B1002"/>
    <w:rsid w:val="001B1957"/>
    <w:rsid w:val="001B1C34"/>
    <w:rsid w:val="001B27D7"/>
    <w:rsid w:val="001B2EA3"/>
    <w:rsid w:val="001B3E9A"/>
    <w:rsid w:val="001B5C14"/>
    <w:rsid w:val="001B63B8"/>
    <w:rsid w:val="001B6F7B"/>
    <w:rsid w:val="001B6FF8"/>
    <w:rsid w:val="001B72B0"/>
    <w:rsid w:val="001B7D48"/>
    <w:rsid w:val="001C0206"/>
    <w:rsid w:val="001C091C"/>
    <w:rsid w:val="001C0E69"/>
    <w:rsid w:val="001C1017"/>
    <w:rsid w:val="001C2ECF"/>
    <w:rsid w:val="001C3296"/>
    <w:rsid w:val="001C3846"/>
    <w:rsid w:val="001C435D"/>
    <w:rsid w:val="001C45A5"/>
    <w:rsid w:val="001C5648"/>
    <w:rsid w:val="001C77CD"/>
    <w:rsid w:val="001C7886"/>
    <w:rsid w:val="001D170B"/>
    <w:rsid w:val="001D174F"/>
    <w:rsid w:val="001D1DD4"/>
    <w:rsid w:val="001D275A"/>
    <w:rsid w:val="001D279A"/>
    <w:rsid w:val="001D5440"/>
    <w:rsid w:val="001D558E"/>
    <w:rsid w:val="001D6541"/>
    <w:rsid w:val="001D655D"/>
    <w:rsid w:val="001D6AA6"/>
    <w:rsid w:val="001E02BF"/>
    <w:rsid w:val="001E04A1"/>
    <w:rsid w:val="001E0CB9"/>
    <w:rsid w:val="001E142D"/>
    <w:rsid w:val="001E1DC8"/>
    <w:rsid w:val="001E2985"/>
    <w:rsid w:val="001E385D"/>
    <w:rsid w:val="001E3D04"/>
    <w:rsid w:val="001E449C"/>
    <w:rsid w:val="001E5672"/>
    <w:rsid w:val="001E60F3"/>
    <w:rsid w:val="001E69D0"/>
    <w:rsid w:val="001E71E6"/>
    <w:rsid w:val="001E7AB9"/>
    <w:rsid w:val="001E7F39"/>
    <w:rsid w:val="001E7F95"/>
    <w:rsid w:val="001F03D7"/>
    <w:rsid w:val="001F093E"/>
    <w:rsid w:val="001F0A2B"/>
    <w:rsid w:val="001F2757"/>
    <w:rsid w:val="001F27F5"/>
    <w:rsid w:val="001F37E9"/>
    <w:rsid w:val="001F394C"/>
    <w:rsid w:val="001F5AFF"/>
    <w:rsid w:val="001F5D3D"/>
    <w:rsid w:val="001F6585"/>
    <w:rsid w:val="001F66CB"/>
    <w:rsid w:val="001F7352"/>
    <w:rsid w:val="001F75F9"/>
    <w:rsid w:val="001F796E"/>
    <w:rsid w:val="001F7B26"/>
    <w:rsid w:val="00200135"/>
    <w:rsid w:val="002003F1"/>
    <w:rsid w:val="00200CE3"/>
    <w:rsid w:val="00201A10"/>
    <w:rsid w:val="00201AA2"/>
    <w:rsid w:val="00202093"/>
    <w:rsid w:val="00202B0D"/>
    <w:rsid w:val="00202C6D"/>
    <w:rsid w:val="00204201"/>
    <w:rsid w:val="0020447B"/>
    <w:rsid w:val="002048A6"/>
    <w:rsid w:val="0020535D"/>
    <w:rsid w:val="0020604C"/>
    <w:rsid w:val="00206333"/>
    <w:rsid w:val="00206945"/>
    <w:rsid w:val="00207037"/>
    <w:rsid w:val="0020703A"/>
    <w:rsid w:val="00207C02"/>
    <w:rsid w:val="00207D3B"/>
    <w:rsid w:val="002115B2"/>
    <w:rsid w:val="00211CBF"/>
    <w:rsid w:val="00212090"/>
    <w:rsid w:val="00212777"/>
    <w:rsid w:val="002128F3"/>
    <w:rsid w:val="00212F4A"/>
    <w:rsid w:val="00214A46"/>
    <w:rsid w:val="00214BDE"/>
    <w:rsid w:val="00215EDC"/>
    <w:rsid w:val="002170C8"/>
    <w:rsid w:val="00217293"/>
    <w:rsid w:val="00217E50"/>
    <w:rsid w:val="002206ED"/>
    <w:rsid w:val="00221AE9"/>
    <w:rsid w:val="00222E41"/>
    <w:rsid w:val="0022362D"/>
    <w:rsid w:val="00223E46"/>
    <w:rsid w:val="002242F1"/>
    <w:rsid w:val="00224F28"/>
    <w:rsid w:val="002256DB"/>
    <w:rsid w:val="00226302"/>
    <w:rsid w:val="00226F1E"/>
    <w:rsid w:val="0022756B"/>
    <w:rsid w:val="00227A93"/>
    <w:rsid w:val="00227D15"/>
    <w:rsid w:val="00230303"/>
    <w:rsid w:val="00231E19"/>
    <w:rsid w:val="00232A78"/>
    <w:rsid w:val="00232B9C"/>
    <w:rsid w:val="00232EF3"/>
    <w:rsid w:val="00233897"/>
    <w:rsid w:val="0023428C"/>
    <w:rsid w:val="00235640"/>
    <w:rsid w:val="002359A8"/>
    <w:rsid w:val="002359C2"/>
    <w:rsid w:val="00235B91"/>
    <w:rsid w:val="002365AA"/>
    <w:rsid w:val="00236B58"/>
    <w:rsid w:val="00236FCD"/>
    <w:rsid w:val="0023724F"/>
    <w:rsid w:val="00237460"/>
    <w:rsid w:val="00237C83"/>
    <w:rsid w:val="00240030"/>
    <w:rsid w:val="0024199F"/>
    <w:rsid w:val="00241A73"/>
    <w:rsid w:val="00242903"/>
    <w:rsid w:val="00242A44"/>
    <w:rsid w:val="00242EE2"/>
    <w:rsid w:val="002458D9"/>
    <w:rsid w:val="00245C83"/>
    <w:rsid w:val="0024674F"/>
    <w:rsid w:val="00246977"/>
    <w:rsid w:val="002500EA"/>
    <w:rsid w:val="00250295"/>
    <w:rsid w:val="002503B5"/>
    <w:rsid w:val="00250636"/>
    <w:rsid w:val="00251A30"/>
    <w:rsid w:val="00251F9A"/>
    <w:rsid w:val="0025265E"/>
    <w:rsid w:val="002528DC"/>
    <w:rsid w:val="00252B79"/>
    <w:rsid w:val="00252D1F"/>
    <w:rsid w:val="00254362"/>
    <w:rsid w:val="0025436E"/>
    <w:rsid w:val="00254760"/>
    <w:rsid w:val="002553CF"/>
    <w:rsid w:val="00255B17"/>
    <w:rsid w:val="00255E82"/>
    <w:rsid w:val="00255EA9"/>
    <w:rsid w:val="0025608B"/>
    <w:rsid w:val="00257A4E"/>
    <w:rsid w:val="002629C9"/>
    <w:rsid w:val="0026422D"/>
    <w:rsid w:val="002657E6"/>
    <w:rsid w:val="00265905"/>
    <w:rsid w:val="00266414"/>
    <w:rsid w:val="0026696E"/>
    <w:rsid w:val="002719A0"/>
    <w:rsid w:val="00272021"/>
    <w:rsid w:val="002721C7"/>
    <w:rsid w:val="002723B2"/>
    <w:rsid w:val="0027270D"/>
    <w:rsid w:val="00272AF1"/>
    <w:rsid w:val="002731DC"/>
    <w:rsid w:val="00273C5B"/>
    <w:rsid w:val="00273F3D"/>
    <w:rsid w:val="00276DB7"/>
    <w:rsid w:val="00277140"/>
    <w:rsid w:val="002771D6"/>
    <w:rsid w:val="00280AB9"/>
    <w:rsid w:val="00282195"/>
    <w:rsid w:val="002822C6"/>
    <w:rsid w:val="00283EC7"/>
    <w:rsid w:val="002868B1"/>
    <w:rsid w:val="00286F6B"/>
    <w:rsid w:val="00287393"/>
    <w:rsid w:val="002874BC"/>
    <w:rsid w:val="00287C4A"/>
    <w:rsid w:val="002904F9"/>
    <w:rsid w:val="00290C93"/>
    <w:rsid w:val="00291DDF"/>
    <w:rsid w:val="00292EEA"/>
    <w:rsid w:val="00294A72"/>
    <w:rsid w:val="00296039"/>
    <w:rsid w:val="00296555"/>
    <w:rsid w:val="002967E5"/>
    <w:rsid w:val="002969BC"/>
    <w:rsid w:val="00296ABC"/>
    <w:rsid w:val="00297B5F"/>
    <w:rsid w:val="00297B82"/>
    <w:rsid w:val="00297E44"/>
    <w:rsid w:val="002A039C"/>
    <w:rsid w:val="002A03CE"/>
    <w:rsid w:val="002A1484"/>
    <w:rsid w:val="002A2FB5"/>
    <w:rsid w:val="002A35E2"/>
    <w:rsid w:val="002A3C19"/>
    <w:rsid w:val="002A4372"/>
    <w:rsid w:val="002A52FC"/>
    <w:rsid w:val="002A5BD5"/>
    <w:rsid w:val="002A62A9"/>
    <w:rsid w:val="002A7136"/>
    <w:rsid w:val="002A7EEE"/>
    <w:rsid w:val="002B1A0C"/>
    <w:rsid w:val="002B1C2F"/>
    <w:rsid w:val="002B1C33"/>
    <w:rsid w:val="002B1DBA"/>
    <w:rsid w:val="002B3714"/>
    <w:rsid w:val="002B38A1"/>
    <w:rsid w:val="002B4BD5"/>
    <w:rsid w:val="002B529A"/>
    <w:rsid w:val="002B57CE"/>
    <w:rsid w:val="002B67BD"/>
    <w:rsid w:val="002B69DF"/>
    <w:rsid w:val="002B6F26"/>
    <w:rsid w:val="002C0173"/>
    <w:rsid w:val="002C01BB"/>
    <w:rsid w:val="002C10D9"/>
    <w:rsid w:val="002C14CE"/>
    <w:rsid w:val="002C1C4D"/>
    <w:rsid w:val="002C4EC3"/>
    <w:rsid w:val="002C5053"/>
    <w:rsid w:val="002C5D4D"/>
    <w:rsid w:val="002C606E"/>
    <w:rsid w:val="002C67B1"/>
    <w:rsid w:val="002C782D"/>
    <w:rsid w:val="002C7929"/>
    <w:rsid w:val="002C7C23"/>
    <w:rsid w:val="002C7D0C"/>
    <w:rsid w:val="002D1188"/>
    <w:rsid w:val="002D1260"/>
    <w:rsid w:val="002D12C6"/>
    <w:rsid w:val="002D15E2"/>
    <w:rsid w:val="002D2068"/>
    <w:rsid w:val="002D27D4"/>
    <w:rsid w:val="002D292C"/>
    <w:rsid w:val="002D2E71"/>
    <w:rsid w:val="002D3723"/>
    <w:rsid w:val="002D4063"/>
    <w:rsid w:val="002D4155"/>
    <w:rsid w:val="002D4217"/>
    <w:rsid w:val="002D482E"/>
    <w:rsid w:val="002D5362"/>
    <w:rsid w:val="002D54D2"/>
    <w:rsid w:val="002D551F"/>
    <w:rsid w:val="002D64B8"/>
    <w:rsid w:val="002D73B6"/>
    <w:rsid w:val="002D7CE4"/>
    <w:rsid w:val="002E0193"/>
    <w:rsid w:val="002E065A"/>
    <w:rsid w:val="002E3039"/>
    <w:rsid w:val="002E3BAE"/>
    <w:rsid w:val="002E5BCF"/>
    <w:rsid w:val="002E5BD9"/>
    <w:rsid w:val="002E6736"/>
    <w:rsid w:val="002E6A10"/>
    <w:rsid w:val="002E6F05"/>
    <w:rsid w:val="002E7CF7"/>
    <w:rsid w:val="002F08F4"/>
    <w:rsid w:val="002F18E2"/>
    <w:rsid w:val="002F2143"/>
    <w:rsid w:val="002F2FDD"/>
    <w:rsid w:val="002F35B8"/>
    <w:rsid w:val="002F360D"/>
    <w:rsid w:val="002F3B82"/>
    <w:rsid w:val="002F3F0D"/>
    <w:rsid w:val="002F408D"/>
    <w:rsid w:val="002F4F5E"/>
    <w:rsid w:val="002F5002"/>
    <w:rsid w:val="002F507A"/>
    <w:rsid w:val="002F53F4"/>
    <w:rsid w:val="002F585F"/>
    <w:rsid w:val="002F64E1"/>
    <w:rsid w:val="002F7A4E"/>
    <w:rsid w:val="002F7F39"/>
    <w:rsid w:val="0030014C"/>
    <w:rsid w:val="003004F3"/>
    <w:rsid w:val="00302E54"/>
    <w:rsid w:val="00302E91"/>
    <w:rsid w:val="00303568"/>
    <w:rsid w:val="00303DB2"/>
    <w:rsid w:val="00305423"/>
    <w:rsid w:val="00305B37"/>
    <w:rsid w:val="0030684B"/>
    <w:rsid w:val="003068BA"/>
    <w:rsid w:val="00307219"/>
    <w:rsid w:val="00307D28"/>
    <w:rsid w:val="00310CA0"/>
    <w:rsid w:val="003113EC"/>
    <w:rsid w:val="0031188D"/>
    <w:rsid w:val="003130D3"/>
    <w:rsid w:val="00313237"/>
    <w:rsid w:val="00313AC8"/>
    <w:rsid w:val="00314530"/>
    <w:rsid w:val="00314EEE"/>
    <w:rsid w:val="00315794"/>
    <w:rsid w:val="00315EEC"/>
    <w:rsid w:val="0031717D"/>
    <w:rsid w:val="0031734F"/>
    <w:rsid w:val="00317931"/>
    <w:rsid w:val="00317B23"/>
    <w:rsid w:val="00317C23"/>
    <w:rsid w:val="00317F46"/>
    <w:rsid w:val="00321D0A"/>
    <w:rsid w:val="00321F73"/>
    <w:rsid w:val="0032272E"/>
    <w:rsid w:val="00322AAB"/>
    <w:rsid w:val="003233E3"/>
    <w:rsid w:val="00323417"/>
    <w:rsid w:val="003236EA"/>
    <w:rsid w:val="00324121"/>
    <w:rsid w:val="003257AB"/>
    <w:rsid w:val="003263B8"/>
    <w:rsid w:val="0032660D"/>
    <w:rsid w:val="00326772"/>
    <w:rsid w:val="003274DB"/>
    <w:rsid w:val="00327E24"/>
    <w:rsid w:val="00330850"/>
    <w:rsid w:val="00330A6F"/>
    <w:rsid w:val="00331797"/>
    <w:rsid w:val="0033272E"/>
    <w:rsid w:val="003328FF"/>
    <w:rsid w:val="00332FE5"/>
    <w:rsid w:val="00333449"/>
    <w:rsid w:val="00333F2D"/>
    <w:rsid w:val="0033402E"/>
    <w:rsid w:val="00334844"/>
    <w:rsid w:val="0033510A"/>
    <w:rsid w:val="0033547C"/>
    <w:rsid w:val="00335DA2"/>
    <w:rsid w:val="00335FED"/>
    <w:rsid w:val="00336219"/>
    <w:rsid w:val="00337440"/>
    <w:rsid w:val="003375A7"/>
    <w:rsid w:val="00337CED"/>
    <w:rsid w:val="00340593"/>
    <w:rsid w:val="00341316"/>
    <w:rsid w:val="003417D3"/>
    <w:rsid w:val="0034321B"/>
    <w:rsid w:val="00343A98"/>
    <w:rsid w:val="00343ECC"/>
    <w:rsid w:val="0034485A"/>
    <w:rsid w:val="0034607B"/>
    <w:rsid w:val="00346E1B"/>
    <w:rsid w:val="0034776A"/>
    <w:rsid w:val="0035025F"/>
    <w:rsid w:val="003508E9"/>
    <w:rsid w:val="00350B2D"/>
    <w:rsid w:val="003520C7"/>
    <w:rsid w:val="00352F93"/>
    <w:rsid w:val="00353512"/>
    <w:rsid w:val="0035389F"/>
    <w:rsid w:val="0035449E"/>
    <w:rsid w:val="00354C61"/>
    <w:rsid w:val="00354E2E"/>
    <w:rsid w:val="003569EE"/>
    <w:rsid w:val="00356C59"/>
    <w:rsid w:val="003570B3"/>
    <w:rsid w:val="0035756B"/>
    <w:rsid w:val="00357908"/>
    <w:rsid w:val="00360D17"/>
    <w:rsid w:val="003611B4"/>
    <w:rsid w:val="00361EFA"/>
    <w:rsid w:val="003630B3"/>
    <w:rsid w:val="00363FC7"/>
    <w:rsid w:val="00364736"/>
    <w:rsid w:val="00364E06"/>
    <w:rsid w:val="0036529C"/>
    <w:rsid w:val="003654CB"/>
    <w:rsid w:val="00365EAC"/>
    <w:rsid w:val="003660CC"/>
    <w:rsid w:val="00366E7D"/>
    <w:rsid w:val="003675FA"/>
    <w:rsid w:val="00367682"/>
    <w:rsid w:val="00367B7F"/>
    <w:rsid w:val="00367DD8"/>
    <w:rsid w:val="00367E87"/>
    <w:rsid w:val="00371ABC"/>
    <w:rsid w:val="00372A1F"/>
    <w:rsid w:val="00372B69"/>
    <w:rsid w:val="00372D41"/>
    <w:rsid w:val="00372F5B"/>
    <w:rsid w:val="00373C01"/>
    <w:rsid w:val="00373E1E"/>
    <w:rsid w:val="003748B3"/>
    <w:rsid w:val="00374FDD"/>
    <w:rsid w:val="00375377"/>
    <w:rsid w:val="003766EC"/>
    <w:rsid w:val="00377343"/>
    <w:rsid w:val="00377416"/>
    <w:rsid w:val="00377CF9"/>
    <w:rsid w:val="003813D7"/>
    <w:rsid w:val="00381AB5"/>
    <w:rsid w:val="00381F4B"/>
    <w:rsid w:val="003826DE"/>
    <w:rsid w:val="00382818"/>
    <w:rsid w:val="00382E9D"/>
    <w:rsid w:val="00383037"/>
    <w:rsid w:val="003836C9"/>
    <w:rsid w:val="00383FBF"/>
    <w:rsid w:val="003844C8"/>
    <w:rsid w:val="00384588"/>
    <w:rsid w:val="00384BBB"/>
    <w:rsid w:val="0038596B"/>
    <w:rsid w:val="00385CFD"/>
    <w:rsid w:val="003866FE"/>
    <w:rsid w:val="00387444"/>
    <w:rsid w:val="00387D23"/>
    <w:rsid w:val="003911B5"/>
    <w:rsid w:val="00391B7F"/>
    <w:rsid w:val="00391C42"/>
    <w:rsid w:val="00393388"/>
    <w:rsid w:val="00393523"/>
    <w:rsid w:val="00395FF4"/>
    <w:rsid w:val="0039631F"/>
    <w:rsid w:val="00396328"/>
    <w:rsid w:val="00397232"/>
    <w:rsid w:val="00397BB5"/>
    <w:rsid w:val="003A0264"/>
    <w:rsid w:val="003A0D43"/>
    <w:rsid w:val="003A19F8"/>
    <w:rsid w:val="003A52F7"/>
    <w:rsid w:val="003A5ABC"/>
    <w:rsid w:val="003A5DE7"/>
    <w:rsid w:val="003A602D"/>
    <w:rsid w:val="003A64FD"/>
    <w:rsid w:val="003A6E79"/>
    <w:rsid w:val="003A784A"/>
    <w:rsid w:val="003A7854"/>
    <w:rsid w:val="003B06FD"/>
    <w:rsid w:val="003B08D0"/>
    <w:rsid w:val="003B15E3"/>
    <w:rsid w:val="003B1C38"/>
    <w:rsid w:val="003B1F5F"/>
    <w:rsid w:val="003B2A7D"/>
    <w:rsid w:val="003B2EAC"/>
    <w:rsid w:val="003B44BA"/>
    <w:rsid w:val="003B51BA"/>
    <w:rsid w:val="003B560B"/>
    <w:rsid w:val="003B5917"/>
    <w:rsid w:val="003B6155"/>
    <w:rsid w:val="003B6C84"/>
    <w:rsid w:val="003B7361"/>
    <w:rsid w:val="003B74BA"/>
    <w:rsid w:val="003C0810"/>
    <w:rsid w:val="003C1C19"/>
    <w:rsid w:val="003C1E59"/>
    <w:rsid w:val="003C266B"/>
    <w:rsid w:val="003C39B4"/>
    <w:rsid w:val="003C3DF5"/>
    <w:rsid w:val="003C43E1"/>
    <w:rsid w:val="003C4699"/>
    <w:rsid w:val="003C5117"/>
    <w:rsid w:val="003C59B8"/>
    <w:rsid w:val="003C652E"/>
    <w:rsid w:val="003C6BF3"/>
    <w:rsid w:val="003C75C7"/>
    <w:rsid w:val="003C7B7F"/>
    <w:rsid w:val="003D0A52"/>
    <w:rsid w:val="003D0ECF"/>
    <w:rsid w:val="003D1A9C"/>
    <w:rsid w:val="003D3F03"/>
    <w:rsid w:val="003D5A09"/>
    <w:rsid w:val="003D7D80"/>
    <w:rsid w:val="003D7DDA"/>
    <w:rsid w:val="003D7E8D"/>
    <w:rsid w:val="003E0096"/>
    <w:rsid w:val="003E03C2"/>
    <w:rsid w:val="003E0C60"/>
    <w:rsid w:val="003E1693"/>
    <w:rsid w:val="003E1BB7"/>
    <w:rsid w:val="003E206D"/>
    <w:rsid w:val="003E22F4"/>
    <w:rsid w:val="003E2EC5"/>
    <w:rsid w:val="003E410E"/>
    <w:rsid w:val="003E42D1"/>
    <w:rsid w:val="003E45F9"/>
    <w:rsid w:val="003E484D"/>
    <w:rsid w:val="003E4885"/>
    <w:rsid w:val="003E4F9C"/>
    <w:rsid w:val="003E7BBE"/>
    <w:rsid w:val="003F0686"/>
    <w:rsid w:val="003F0CF0"/>
    <w:rsid w:val="003F0D04"/>
    <w:rsid w:val="003F0D8F"/>
    <w:rsid w:val="003F1854"/>
    <w:rsid w:val="003F18CF"/>
    <w:rsid w:val="003F2EE8"/>
    <w:rsid w:val="003F3B27"/>
    <w:rsid w:val="003F5085"/>
    <w:rsid w:val="003F50F6"/>
    <w:rsid w:val="003F674E"/>
    <w:rsid w:val="003F68FC"/>
    <w:rsid w:val="003F7904"/>
    <w:rsid w:val="003F796F"/>
    <w:rsid w:val="00400086"/>
    <w:rsid w:val="00402603"/>
    <w:rsid w:val="00403C4C"/>
    <w:rsid w:val="00404918"/>
    <w:rsid w:val="00405AC0"/>
    <w:rsid w:val="00406E85"/>
    <w:rsid w:val="0040764A"/>
    <w:rsid w:val="00407870"/>
    <w:rsid w:val="00407955"/>
    <w:rsid w:val="00407E44"/>
    <w:rsid w:val="00410939"/>
    <w:rsid w:val="004112D9"/>
    <w:rsid w:val="0041158F"/>
    <w:rsid w:val="00411881"/>
    <w:rsid w:val="0041201E"/>
    <w:rsid w:val="0041224E"/>
    <w:rsid w:val="004128C6"/>
    <w:rsid w:val="00412B03"/>
    <w:rsid w:val="0041326C"/>
    <w:rsid w:val="004132D9"/>
    <w:rsid w:val="004135B2"/>
    <w:rsid w:val="00413BBA"/>
    <w:rsid w:val="00413BE0"/>
    <w:rsid w:val="00413E0A"/>
    <w:rsid w:val="0041441C"/>
    <w:rsid w:val="004152F0"/>
    <w:rsid w:val="004152F4"/>
    <w:rsid w:val="004153CD"/>
    <w:rsid w:val="00417169"/>
    <w:rsid w:val="0042007E"/>
    <w:rsid w:val="0042072F"/>
    <w:rsid w:val="00421063"/>
    <w:rsid w:val="0042187C"/>
    <w:rsid w:val="004229A3"/>
    <w:rsid w:val="0042511D"/>
    <w:rsid w:val="004268C5"/>
    <w:rsid w:val="0042714B"/>
    <w:rsid w:val="004271D7"/>
    <w:rsid w:val="00427AC8"/>
    <w:rsid w:val="00427D2D"/>
    <w:rsid w:val="004319EF"/>
    <w:rsid w:val="004326DA"/>
    <w:rsid w:val="00432782"/>
    <w:rsid w:val="00434E77"/>
    <w:rsid w:val="00435020"/>
    <w:rsid w:val="00435601"/>
    <w:rsid w:val="004357E8"/>
    <w:rsid w:val="004361E1"/>
    <w:rsid w:val="004378D7"/>
    <w:rsid w:val="00437D2F"/>
    <w:rsid w:val="0044070C"/>
    <w:rsid w:val="004411BE"/>
    <w:rsid w:val="0044155D"/>
    <w:rsid w:val="004415C5"/>
    <w:rsid w:val="004419F5"/>
    <w:rsid w:val="00441DDB"/>
    <w:rsid w:val="00441F05"/>
    <w:rsid w:val="00442115"/>
    <w:rsid w:val="0044284F"/>
    <w:rsid w:val="00442F19"/>
    <w:rsid w:val="00443EA6"/>
    <w:rsid w:val="00443F5C"/>
    <w:rsid w:val="00444927"/>
    <w:rsid w:val="00444C9D"/>
    <w:rsid w:val="00444D9D"/>
    <w:rsid w:val="0044524F"/>
    <w:rsid w:val="00445C68"/>
    <w:rsid w:val="00445DEA"/>
    <w:rsid w:val="00445F5B"/>
    <w:rsid w:val="00446C38"/>
    <w:rsid w:val="0045072E"/>
    <w:rsid w:val="0045161D"/>
    <w:rsid w:val="00453EA0"/>
    <w:rsid w:val="004544E8"/>
    <w:rsid w:val="00456AEC"/>
    <w:rsid w:val="0045737B"/>
    <w:rsid w:val="00460BF8"/>
    <w:rsid w:val="004624F3"/>
    <w:rsid w:val="00462E63"/>
    <w:rsid w:val="00463E4A"/>
    <w:rsid w:val="00464E1A"/>
    <w:rsid w:val="00465497"/>
    <w:rsid w:val="00465923"/>
    <w:rsid w:val="00466335"/>
    <w:rsid w:val="00466848"/>
    <w:rsid w:val="004670A6"/>
    <w:rsid w:val="0046748C"/>
    <w:rsid w:val="00467548"/>
    <w:rsid w:val="00467835"/>
    <w:rsid w:val="004678B0"/>
    <w:rsid w:val="00467A10"/>
    <w:rsid w:val="00467AEC"/>
    <w:rsid w:val="004703D8"/>
    <w:rsid w:val="00471643"/>
    <w:rsid w:val="00472C0A"/>
    <w:rsid w:val="00473170"/>
    <w:rsid w:val="00473F3A"/>
    <w:rsid w:val="0047416A"/>
    <w:rsid w:val="00474A9E"/>
    <w:rsid w:val="0047564E"/>
    <w:rsid w:val="004760AF"/>
    <w:rsid w:val="004763E1"/>
    <w:rsid w:val="0047742B"/>
    <w:rsid w:val="004776BA"/>
    <w:rsid w:val="00477E47"/>
    <w:rsid w:val="00480DE3"/>
    <w:rsid w:val="004815F3"/>
    <w:rsid w:val="004816B9"/>
    <w:rsid w:val="00481EE5"/>
    <w:rsid w:val="00482327"/>
    <w:rsid w:val="004826D0"/>
    <w:rsid w:val="0048277E"/>
    <w:rsid w:val="004833AB"/>
    <w:rsid w:val="004839A7"/>
    <w:rsid w:val="004848A0"/>
    <w:rsid w:val="004848B4"/>
    <w:rsid w:val="0048495B"/>
    <w:rsid w:val="00484EDC"/>
    <w:rsid w:val="0048501C"/>
    <w:rsid w:val="004850B5"/>
    <w:rsid w:val="0048576B"/>
    <w:rsid w:val="004857F7"/>
    <w:rsid w:val="004858C5"/>
    <w:rsid w:val="00485978"/>
    <w:rsid w:val="00485C41"/>
    <w:rsid w:val="004867BE"/>
    <w:rsid w:val="00490E61"/>
    <w:rsid w:val="004921F4"/>
    <w:rsid w:val="0049249A"/>
    <w:rsid w:val="00492958"/>
    <w:rsid w:val="004937E3"/>
    <w:rsid w:val="00494E34"/>
    <w:rsid w:val="00494F35"/>
    <w:rsid w:val="00495253"/>
    <w:rsid w:val="00495345"/>
    <w:rsid w:val="0049761E"/>
    <w:rsid w:val="004A0113"/>
    <w:rsid w:val="004A059A"/>
    <w:rsid w:val="004A1266"/>
    <w:rsid w:val="004A3DBF"/>
    <w:rsid w:val="004A407F"/>
    <w:rsid w:val="004A4161"/>
    <w:rsid w:val="004A473E"/>
    <w:rsid w:val="004A4749"/>
    <w:rsid w:val="004A4BED"/>
    <w:rsid w:val="004A52D0"/>
    <w:rsid w:val="004A5802"/>
    <w:rsid w:val="004A58FF"/>
    <w:rsid w:val="004A59A7"/>
    <w:rsid w:val="004A5B28"/>
    <w:rsid w:val="004A66E5"/>
    <w:rsid w:val="004A71A8"/>
    <w:rsid w:val="004A75A9"/>
    <w:rsid w:val="004B002A"/>
    <w:rsid w:val="004B0477"/>
    <w:rsid w:val="004B0B65"/>
    <w:rsid w:val="004B117E"/>
    <w:rsid w:val="004B1E04"/>
    <w:rsid w:val="004B382D"/>
    <w:rsid w:val="004B3C35"/>
    <w:rsid w:val="004B57FA"/>
    <w:rsid w:val="004B5A09"/>
    <w:rsid w:val="004B5E1E"/>
    <w:rsid w:val="004B5E74"/>
    <w:rsid w:val="004B65E0"/>
    <w:rsid w:val="004B6BCF"/>
    <w:rsid w:val="004B6CAD"/>
    <w:rsid w:val="004B6ECE"/>
    <w:rsid w:val="004B7183"/>
    <w:rsid w:val="004B71CB"/>
    <w:rsid w:val="004B727D"/>
    <w:rsid w:val="004B77E1"/>
    <w:rsid w:val="004C03E6"/>
    <w:rsid w:val="004C1084"/>
    <w:rsid w:val="004C1445"/>
    <w:rsid w:val="004C16A2"/>
    <w:rsid w:val="004C16D0"/>
    <w:rsid w:val="004C262A"/>
    <w:rsid w:val="004C2BA8"/>
    <w:rsid w:val="004C47C0"/>
    <w:rsid w:val="004C4B54"/>
    <w:rsid w:val="004C52B3"/>
    <w:rsid w:val="004C6532"/>
    <w:rsid w:val="004C6821"/>
    <w:rsid w:val="004C6B04"/>
    <w:rsid w:val="004C720B"/>
    <w:rsid w:val="004D002E"/>
    <w:rsid w:val="004D03CA"/>
    <w:rsid w:val="004D18A3"/>
    <w:rsid w:val="004D2394"/>
    <w:rsid w:val="004D3EBC"/>
    <w:rsid w:val="004D406F"/>
    <w:rsid w:val="004D4524"/>
    <w:rsid w:val="004D5465"/>
    <w:rsid w:val="004D5530"/>
    <w:rsid w:val="004D58FA"/>
    <w:rsid w:val="004D5E7B"/>
    <w:rsid w:val="004D69B3"/>
    <w:rsid w:val="004D7271"/>
    <w:rsid w:val="004E1D04"/>
    <w:rsid w:val="004E2362"/>
    <w:rsid w:val="004E38E4"/>
    <w:rsid w:val="004E4170"/>
    <w:rsid w:val="004E5217"/>
    <w:rsid w:val="004E5362"/>
    <w:rsid w:val="004E5507"/>
    <w:rsid w:val="004E625C"/>
    <w:rsid w:val="004E6550"/>
    <w:rsid w:val="004E70EC"/>
    <w:rsid w:val="004E72A5"/>
    <w:rsid w:val="004F0D29"/>
    <w:rsid w:val="004F3553"/>
    <w:rsid w:val="004F4D38"/>
    <w:rsid w:val="004F5272"/>
    <w:rsid w:val="004F5634"/>
    <w:rsid w:val="004F568C"/>
    <w:rsid w:val="004F59AC"/>
    <w:rsid w:val="004F5A3F"/>
    <w:rsid w:val="004F5A63"/>
    <w:rsid w:val="004F5CCF"/>
    <w:rsid w:val="004F61EA"/>
    <w:rsid w:val="004F7650"/>
    <w:rsid w:val="005004CE"/>
    <w:rsid w:val="00500815"/>
    <w:rsid w:val="00500DB0"/>
    <w:rsid w:val="00501A2C"/>
    <w:rsid w:val="00502436"/>
    <w:rsid w:val="005057D8"/>
    <w:rsid w:val="00506AF3"/>
    <w:rsid w:val="00507D9E"/>
    <w:rsid w:val="00510141"/>
    <w:rsid w:val="00510B58"/>
    <w:rsid w:val="0051103A"/>
    <w:rsid w:val="0051104F"/>
    <w:rsid w:val="005122BC"/>
    <w:rsid w:val="005126A3"/>
    <w:rsid w:val="0051356A"/>
    <w:rsid w:val="005137DF"/>
    <w:rsid w:val="0051395D"/>
    <w:rsid w:val="0051489B"/>
    <w:rsid w:val="00515096"/>
    <w:rsid w:val="00515271"/>
    <w:rsid w:val="00515748"/>
    <w:rsid w:val="00515810"/>
    <w:rsid w:val="00515FC9"/>
    <w:rsid w:val="00516717"/>
    <w:rsid w:val="00516B0F"/>
    <w:rsid w:val="00516FAF"/>
    <w:rsid w:val="0051738B"/>
    <w:rsid w:val="005177E7"/>
    <w:rsid w:val="0052003E"/>
    <w:rsid w:val="00520572"/>
    <w:rsid w:val="0052236C"/>
    <w:rsid w:val="00522382"/>
    <w:rsid w:val="00522D2C"/>
    <w:rsid w:val="00524CBE"/>
    <w:rsid w:val="00524DB6"/>
    <w:rsid w:val="005252D0"/>
    <w:rsid w:val="005253B9"/>
    <w:rsid w:val="005254B4"/>
    <w:rsid w:val="005263ED"/>
    <w:rsid w:val="00526959"/>
    <w:rsid w:val="00526AFB"/>
    <w:rsid w:val="00526B8B"/>
    <w:rsid w:val="00526D23"/>
    <w:rsid w:val="00527E72"/>
    <w:rsid w:val="00530360"/>
    <w:rsid w:val="0053123E"/>
    <w:rsid w:val="005327E5"/>
    <w:rsid w:val="00532F7D"/>
    <w:rsid w:val="005331EF"/>
    <w:rsid w:val="00535246"/>
    <w:rsid w:val="00535305"/>
    <w:rsid w:val="00535CDD"/>
    <w:rsid w:val="00535DF9"/>
    <w:rsid w:val="00535F6F"/>
    <w:rsid w:val="00536930"/>
    <w:rsid w:val="00536C84"/>
    <w:rsid w:val="0053731C"/>
    <w:rsid w:val="00537542"/>
    <w:rsid w:val="00537902"/>
    <w:rsid w:val="00537F9D"/>
    <w:rsid w:val="00537FF9"/>
    <w:rsid w:val="00540C7D"/>
    <w:rsid w:val="0054203B"/>
    <w:rsid w:val="00542C71"/>
    <w:rsid w:val="005449BB"/>
    <w:rsid w:val="00544F55"/>
    <w:rsid w:val="005453A5"/>
    <w:rsid w:val="00545B11"/>
    <w:rsid w:val="005477B5"/>
    <w:rsid w:val="00550100"/>
    <w:rsid w:val="005508A9"/>
    <w:rsid w:val="00550DB0"/>
    <w:rsid w:val="005514E7"/>
    <w:rsid w:val="00551825"/>
    <w:rsid w:val="00551838"/>
    <w:rsid w:val="00551A9E"/>
    <w:rsid w:val="00551B23"/>
    <w:rsid w:val="00552E44"/>
    <w:rsid w:val="0055352E"/>
    <w:rsid w:val="00553752"/>
    <w:rsid w:val="00553E25"/>
    <w:rsid w:val="005540E1"/>
    <w:rsid w:val="005545A4"/>
    <w:rsid w:val="00555672"/>
    <w:rsid w:val="0055611B"/>
    <w:rsid w:val="005561E3"/>
    <w:rsid w:val="005566CF"/>
    <w:rsid w:val="00556E84"/>
    <w:rsid w:val="00557180"/>
    <w:rsid w:val="00560419"/>
    <w:rsid w:val="00560683"/>
    <w:rsid w:val="00561796"/>
    <w:rsid w:val="00561E7A"/>
    <w:rsid w:val="00562273"/>
    <w:rsid w:val="00562693"/>
    <w:rsid w:val="00563029"/>
    <w:rsid w:val="0056392D"/>
    <w:rsid w:val="00564C16"/>
    <w:rsid w:val="005655A0"/>
    <w:rsid w:val="00565942"/>
    <w:rsid w:val="00566923"/>
    <w:rsid w:val="00566A0B"/>
    <w:rsid w:val="0056793A"/>
    <w:rsid w:val="005708E6"/>
    <w:rsid w:val="005710D5"/>
    <w:rsid w:val="00571EA2"/>
    <w:rsid w:val="00573227"/>
    <w:rsid w:val="005733EC"/>
    <w:rsid w:val="005764B8"/>
    <w:rsid w:val="00576662"/>
    <w:rsid w:val="005815BC"/>
    <w:rsid w:val="00582122"/>
    <w:rsid w:val="00582BA6"/>
    <w:rsid w:val="00582D89"/>
    <w:rsid w:val="00582E39"/>
    <w:rsid w:val="0058309F"/>
    <w:rsid w:val="00583F87"/>
    <w:rsid w:val="00584AF4"/>
    <w:rsid w:val="00585303"/>
    <w:rsid w:val="005855A2"/>
    <w:rsid w:val="005858BE"/>
    <w:rsid w:val="00585965"/>
    <w:rsid w:val="00585DBC"/>
    <w:rsid w:val="005907E6"/>
    <w:rsid w:val="00590F2E"/>
    <w:rsid w:val="00591AE0"/>
    <w:rsid w:val="00591B99"/>
    <w:rsid w:val="005929F1"/>
    <w:rsid w:val="00592D84"/>
    <w:rsid w:val="0059373B"/>
    <w:rsid w:val="00596FFB"/>
    <w:rsid w:val="0059739B"/>
    <w:rsid w:val="00597DD4"/>
    <w:rsid w:val="005A0984"/>
    <w:rsid w:val="005A1C7C"/>
    <w:rsid w:val="005A20E7"/>
    <w:rsid w:val="005A26A0"/>
    <w:rsid w:val="005A3676"/>
    <w:rsid w:val="005A469A"/>
    <w:rsid w:val="005A511E"/>
    <w:rsid w:val="005A550D"/>
    <w:rsid w:val="005A5E81"/>
    <w:rsid w:val="005A6642"/>
    <w:rsid w:val="005A7AA0"/>
    <w:rsid w:val="005B2F27"/>
    <w:rsid w:val="005B36D8"/>
    <w:rsid w:val="005B3B52"/>
    <w:rsid w:val="005B3B75"/>
    <w:rsid w:val="005B53ED"/>
    <w:rsid w:val="005B5F10"/>
    <w:rsid w:val="005B6004"/>
    <w:rsid w:val="005B77A8"/>
    <w:rsid w:val="005C064C"/>
    <w:rsid w:val="005C06F8"/>
    <w:rsid w:val="005C1018"/>
    <w:rsid w:val="005C19B4"/>
    <w:rsid w:val="005C2810"/>
    <w:rsid w:val="005C42E0"/>
    <w:rsid w:val="005C48E0"/>
    <w:rsid w:val="005C4BA7"/>
    <w:rsid w:val="005C524D"/>
    <w:rsid w:val="005C57E9"/>
    <w:rsid w:val="005C5887"/>
    <w:rsid w:val="005C6289"/>
    <w:rsid w:val="005C7C0F"/>
    <w:rsid w:val="005D0975"/>
    <w:rsid w:val="005D1504"/>
    <w:rsid w:val="005D23C1"/>
    <w:rsid w:val="005D321D"/>
    <w:rsid w:val="005D3E87"/>
    <w:rsid w:val="005D4713"/>
    <w:rsid w:val="005D5A68"/>
    <w:rsid w:val="005D6D00"/>
    <w:rsid w:val="005D6E1F"/>
    <w:rsid w:val="005D7E3F"/>
    <w:rsid w:val="005E00FD"/>
    <w:rsid w:val="005E0142"/>
    <w:rsid w:val="005E0552"/>
    <w:rsid w:val="005E0ADE"/>
    <w:rsid w:val="005E1518"/>
    <w:rsid w:val="005E210B"/>
    <w:rsid w:val="005E228A"/>
    <w:rsid w:val="005E22F5"/>
    <w:rsid w:val="005E2330"/>
    <w:rsid w:val="005E27C3"/>
    <w:rsid w:val="005E287F"/>
    <w:rsid w:val="005E31EA"/>
    <w:rsid w:val="005E3672"/>
    <w:rsid w:val="005E4923"/>
    <w:rsid w:val="005E5023"/>
    <w:rsid w:val="005E743A"/>
    <w:rsid w:val="005E7D1D"/>
    <w:rsid w:val="005F00B9"/>
    <w:rsid w:val="005F0BE4"/>
    <w:rsid w:val="005F3216"/>
    <w:rsid w:val="005F4763"/>
    <w:rsid w:val="005F5844"/>
    <w:rsid w:val="005F7851"/>
    <w:rsid w:val="006003BF"/>
    <w:rsid w:val="00600D07"/>
    <w:rsid w:val="00601315"/>
    <w:rsid w:val="006013F7"/>
    <w:rsid w:val="00601530"/>
    <w:rsid w:val="00602FF3"/>
    <w:rsid w:val="00603394"/>
    <w:rsid w:val="00603D5C"/>
    <w:rsid w:val="006048FF"/>
    <w:rsid w:val="00604938"/>
    <w:rsid w:val="00604A7B"/>
    <w:rsid w:val="00605F81"/>
    <w:rsid w:val="0060614F"/>
    <w:rsid w:val="006061DD"/>
    <w:rsid w:val="00606737"/>
    <w:rsid w:val="0060731C"/>
    <w:rsid w:val="00607DB2"/>
    <w:rsid w:val="00610F5D"/>
    <w:rsid w:val="00610FCA"/>
    <w:rsid w:val="00613CC9"/>
    <w:rsid w:val="00613E00"/>
    <w:rsid w:val="00614E3C"/>
    <w:rsid w:val="00615A1F"/>
    <w:rsid w:val="0061737E"/>
    <w:rsid w:val="006178E1"/>
    <w:rsid w:val="006213BC"/>
    <w:rsid w:val="00621B1F"/>
    <w:rsid w:val="0062201B"/>
    <w:rsid w:val="00622020"/>
    <w:rsid w:val="006220E7"/>
    <w:rsid w:val="0062222C"/>
    <w:rsid w:val="00623CC1"/>
    <w:rsid w:val="00624F35"/>
    <w:rsid w:val="00624F89"/>
    <w:rsid w:val="006259C6"/>
    <w:rsid w:val="00625AD7"/>
    <w:rsid w:val="00626185"/>
    <w:rsid w:val="006261F2"/>
    <w:rsid w:val="00626309"/>
    <w:rsid w:val="006264E4"/>
    <w:rsid w:val="0062690B"/>
    <w:rsid w:val="00626921"/>
    <w:rsid w:val="0063077C"/>
    <w:rsid w:val="006315FD"/>
    <w:rsid w:val="00631B9C"/>
    <w:rsid w:val="00631BF7"/>
    <w:rsid w:val="00631EE6"/>
    <w:rsid w:val="006335DC"/>
    <w:rsid w:val="006338B1"/>
    <w:rsid w:val="00633928"/>
    <w:rsid w:val="0063397A"/>
    <w:rsid w:val="0063402E"/>
    <w:rsid w:val="00634243"/>
    <w:rsid w:val="00635096"/>
    <w:rsid w:val="00635816"/>
    <w:rsid w:val="00635A83"/>
    <w:rsid w:val="00636075"/>
    <w:rsid w:val="0063608D"/>
    <w:rsid w:val="00636D10"/>
    <w:rsid w:val="0063773E"/>
    <w:rsid w:val="00637F3F"/>
    <w:rsid w:val="00640208"/>
    <w:rsid w:val="00640C86"/>
    <w:rsid w:val="00640CEE"/>
    <w:rsid w:val="00642872"/>
    <w:rsid w:val="006446C9"/>
    <w:rsid w:val="00644CAA"/>
    <w:rsid w:val="00644F14"/>
    <w:rsid w:val="006452B5"/>
    <w:rsid w:val="00646F24"/>
    <w:rsid w:val="006540D1"/>
    <w:rsid w:val="00655288"/>
    <w:rsid w:val="006556FC"/>
    <w:rsid w:val="00655772"/>
    <w:rsid w:val="00656D0B"/>
    <w:rsid w:val="00657789"/>
    <w:rsid w:val="00657AD0"/>
    <w:rsid w:val="00660753"/>
    <w:rsid w:val="00665E2B"/>
    <w:rsid w:val="00666038"/>
    <w:rsid w:val="00667507"/>
    <w:rsid w:val="00667801"/>
    <w:rsid w:val="00667C48"/>
    <w:rsid w:val="00670308"/>
    <w:rsid w:val="006704EA"/>
    <w:rsid w:val="00671036"/>
    <w:rsid w:val="006710B4"/>
    <w:rsid w:val="00671570"/>
    <w:rsid w:val="006716EE"/>
    <w:rsid w:val="00674478"/>
    <w:rsid w:val="00674638"/>
    <w:rsid w:val="00674D15"/>
    <w:rsid w:val="00675287"/>
    <w:rsid w:val="0067638E"/>
    <w:rsid w:val="006764EA"/>
    <w:rsid w:val="00676623"/>
    <w:rsid w:val="0067682E"/>
    <w:rsid w:val="00677080"/>
    <w:rsid w:val="0068051F"/>
    <w:rsid w:val="006805E1"/>
    <w:rsid w:val="00680D18"/>
    <w:rsid w:val="00681AA1"/>
    <w:rsid w:val="00682B8D"/>
    <w:rsid w:val="00682F92"/>
    <w:rsid w:val="00682FD7"/>
    <w:rsid w:val="006838D5"/>
    <w:rsid w:val="00683A28"/>
    <w:rsid w:val="00684536"/>
    <w:rsid w:val="006849E4"/>
    <w:rsid w:val="006857B9"/>
    <w:rsid w:val="0068625E"/>
    <w:rsid w:val="00686282"/>
    <w:rsid w:val="0068640B"/>
    <w:rsid w:val="00687C1F"/>
    <w:rsid w:val="00691186"/>
    <w:rsid w:val="00691296"/>
    <w:rsid w:val="0069136B"/>
    <w:rsid w:val="0069147C"/>
    <w:rsid w:val="006919BA"/>
    <w:rsid w:val="00692BEF"/>
    <w:rsid w:val="00692E0A"/>
    <w:rsid w:val="00692E78"/>
    <w:rsid w:val="00692FD3"/>
    <w:rsid w:val="00695F3F"/>
    <w:rsid w:val="0069638E"/>
    <w:rsid w:val="006963C6"/>
    <w:rsid w:val="00696648"/>
    <w:rsid w:val="00696A87"/>
    <w:rsid w:val="00696EF6"/>
    <w:rsid w:val="00696FC9"/>
    <w:rsid w:val="00697624"/>
    <w:rsid w:val="006977BC"/>
    <w:rsid w:val="0069786F"/>
    <w:rsid w:val="006A012D"/>
    <w:rsid w:val="006A02E4"/>
    <w:rsid w:val="006A0A61"/>
    <w:rsid w:val="006A2AC2"/>
    <w:rsid w:val="006A3B4B"/>
    <w:rsid w:val="006A3B8C"/>
    <w:rsid w:val="006A41F2"/>
    <w:rsid w:val="006A4903"/>
    <w:rsid w:val="006A51CD"/>
    <w:rsid w:val="006A5CCB"/>
    <w:rsid w:val="006A74DF"/>
    <w:rsid w:val="006A78C0"/>
    <w:rsid w:val="006B0961"/>
    <w:rsid w:val="006B09CF"/>
    <w:rsid w:val="006B0D95"/>
    <w:rsid w:val="006B0E5C"/>
    <w:rsid w:val="006B10A6"/>
    <w:rsid w:val="006B1FAA"/>
    <w:rsid w:val="006B2551"/>
    <w:rsid w:val="006B25DC"/>
    <w:rsid w:val="006B2831"/>
    <w:rsid w:val="006B2AA5"/>
    <w:rsid w:val="006B3444"/>
    <w:rsid w:val="006B374F"/>
    <w:rsid w:val="006B41F6"/>
    <w:rsid w:val="006B466F"/>
    <w:rsid w:val="006B4DDF"/>
    <w:rsid w:val="006B5F62"/>
    <w:rsid w:val="006B6148"/>
    <w:rsid w:val="006B6540"/>
    <w:rsid w:val="006B71FB"/>
    <w:rsid w:val="006B7511"/>
    <w:rsid w:val="006B7A4F"/>
    <w:rsid w:val="006C0097"/>
    <w:rsid w:val="006C01D5"/>
    <w:rsid w:val="006C0954"/>
    <w:rsid w:val="006C0D34"/>
    <w:rsid w:val="006C1A3E"/>
    <w:rsid w:val="006C283E"/>
    <w:rsid w:val="006C3FF3"/>
    <w:rsid w:val="006C4CA6"/>
    <w:rsid w:val="006C4DA8"/>
    <w:rsid w:val="006C4E55"/>
    <w:rsid w:val="006C52FE"/>
    <w:rsid w:val="006C5A7D"/>
    <w:rsid w:val="006C6918"/>
    <w:rsid w:val="006C7901"/>
    <w:rsid w:val="006D098D"/>
    <w:rsid w:val="006D0D1B"/>
    <w:rsid w:val="006D1F60"/>
    <w:rsid w:val="006D20A7"/>
    <w:rsid w:val="006D325B"/>
    <w:rsid w:val="006D3DD9"/>
    <w:rsid w:val="006D452B"/>
    <w:rsid w:val="006D5335"/>
    <w:rsid w:val="006D6429"/>
    <w:rsid w:val="006D6AAF"/>
    <w:rsid w:val="006E01A6"/>
    <w:rsid w:val="006E0291"/>
    <w:rsid w:val="006E07C6"/>
    <w:rsid w:val="006E0F2E"/>
    <w:rsid w:val="006E19C7"/>
    <w:rsid w:val="006E26CA"/>
    <w:rsid w:val="006E2F10"/>
    <w:rsid w:val="006E3202"/>
    <w:rsid w:val="006E3EAA"/>
    <w:rsid w:val="006E4B5D"/>
    <w:rsid w:val="006E52F9"/>
    <w:rsid w:val="006E6EEF"/>
    <w:rsid w:val="006E70C0"/>
    <w:rsid w:val="006F0664"/>
    <w:rsid w:val="006F087A"/>
    <w:rsid w:val="006F134A"/>
    <w:rsid w:val="006F1A5C"/>
    <w:rsid w:val="006F21CB"/>
    <w:rsid w:val="006F29B3"/>
    <w:rsid w:val="006F337A"/>
    <w:rsid w:val="006F3C62"/>
    <w:rsid w:val="006F5179"/>
    <w:rsid w:val="006F5523"/>
    <w:rsid w:val="006F5F97"/>
    <w:rsid w:val="006F612D"/>
    <w:rsid w:val="006F6B5B"/>
    <w:rsid w:val="006F70A7"/>
    <w:rsid w:val="006F7DCE"/>
    <w:rsid w:val="00700385"/>
    <w:rsid w:val="00700471"/>
    <w:rsid w:val="007023F3"/>
    <w:rsid w:val="00702AA6"/>
    <w:rsid w:val="0070337A"/>
    <w:rsid w:val="007038CF"/>
    <w:rsid w:val="00703BDA"/>
    <w:rsid w:val="00704630"/>
    <w:rsid w:val="00704749"/>
    <w:rsid w:val="00704D45"/>
    <w:rsid w:val="00706B37"/>
    <w:rsid w:val="00706FD1"/>
    <w:rsid w:val="00707E98"/>
    <w:rsid w:val="0071017D"/>
    <w:rsid w:val="00710223"/>
    <w:rsid w:val="0071233F"/>
    <w:rsid w:val="007128DA"/>
    <w:rsid w:val="0071492B"/>
    <w:rsid w:val="007165C9"/>
    <w:rsid w:val="007167C6"/>
    <w:rsid w:val="00717792"/>
    <w:rsid w:val="00720568"/>
    <w:rsid w:val="007207C0"/>
    <w:rsid w:val="00720B4F"/>
    <w:rsid w:val="007211CC"/>
    <w:rsid w:val="00721328"/>
    <w:rsid w:val="00721496"/>
    <w:rsid w:val="00721C08"/>
    <w:rsid w:val="00722F68"/>
    <w:rsid w:val="00723281"/>
    <w:rsid w:val="00725DC7"/>
    <w:rsid w:val="00725F56"/>
    <w:rsid w:val="0072680C"/>
    <w:rsid w:val="00727272"/>
    <w:rsid w:val="00730945"/>
    <w:rsid w:val="00731239"/>
    <w:rsid w:val="00731407"/>
    <w:rsid w:val="007319E3"/>
    <w:rsid w:val="007328EA"/>
    <w:rsid w:val="0073300D"/>
    <w:rsid w:val="00734384"/>
    <w:rsid w:val="007343F0"/>
    <w:rsid w:val="007369CE"/>
    <w:rsid w:val="00736FB9"/>
    <w:rsid w:val="00737B93"/>
    <w:rsid w:val="00740DA7"/>
    <w:rsid w:val="00740DFD"/>
    <w:rsid w:val="00743314"/>
    <w:rsid w:val="00743906"/>
    <w:rsid w:val="0074427B"/>
    <w:rsid w:val="00745C4A"/>
    <w:rsid w:val="00745F40"/>
    <w:rsid w:val="00746980"/>
    <w:rsid w:val="00746F64"/>
    <w:rsid w:val="00747F50"/>
    <w:rsid w:val="007502E9"/>
    <w:rsid w:val="00750684"/>
    <w:rsid w:val="00750911"/>
    <w:rsid w:val="00750FE1"/>
    <w:rsid w:val="00751162"/>
    <w:rsid w:val="0075146F"/>
    <w:rsid w:val="00751E2C"/>
    <w:rsid w:val="00753D69"/>
    <w:rsid w:val="00754829"/>
    <w:rsid w:val="00754D96"/>
    <w:rsid w:val="00755058"/>
    <w:rsid w:val="00755599"/>
    <w:rsid w:val="007559BE"/>
    <w:rsid w:val="00756A1F"/>
    <w:rsid w:val="00760850"/>
    <w:rsid w:val="00760E8F"/>
    <w:rsid w:val="00762D8A"/>
    <w:rsid w:val="0076304D"/>
    <w:rsid w:val="00764D5C"/>
    <w:rsid w:val="00765037"/>
    <w:rsid w:val="00766556"/>
    <w:rsid w:val="007679CA"/>
    <w:rsid w:val="00770E7A"/>
    <w:rsid w:val="0077110F"/>
    <w:rsid w:val="007713B0"/>
    <w:rsid w:val="00771493"/>
    <w:rsid w:val="00771BA1"/>
    <w:rsid w:val="00772290"/>
    <w:rsid w:val="00772F91"/>
    <w:rsid w:val="00773870"/>
    <w:rsid w:val="007740F5"/>
    <w:rsid w:val="0077419D"/>
    <w:rsid w:val="00774474"/>
    <w:rsid w:val="007752B2"/>
    <w:rsid w:val="0077639A"/>
    <w:rsid w:val="00777302"/>
    <w:rsid w:val="007773D8"/>
    <w:rsid w:val="00777DC4"/>
    <w:rsid w:val="00780968"/>
    <w:rsid w:val="00780DB9"/>
    <w:rsid w:val="00781031"/>
    <w:rsid w:val="00781D00"/>
    <w:rsid w:val="00782B9D"/>
    <w:rsid w:val="00782CFE"/>
    <w:rsid w:val="00783442"/>
    <w:rsid w:val="0078379B"/>
    <w:rsid w:val="00783910"/>
    <w:rsid w:val="0078500F"/>
    <w:rsid w:val="00785ABB"/>
    <w:rsid w:val="00785BC4"/>
    <w:rsid w:val="00785D03"/>
    <w:rsid w:val="00786AA6"/>
    <w:rsid w:val="00786B4B"/>
    <w:rsid w:val="00790142"/>
    <w:rsid w:val="007907F3"/>
    <w:rsid w:val="00790C3E"/>
    <w:rsid w:val="00790DEB"/>
    <w:rsid w:val="007911A8"/>
    <w:rsid w:val="007911E8"/>
    <w:rsid w:val="00791776"/>
    <w:rsid w:val="00793DC4"/>
    <w:rsid w:val="00796D75"/>
    <w:rsid w:val="00796F30"/>
    <w:rsid w:val="0079719C"/>
    <w:rsid w:val="007A1216"/>
    <w:rsid w:val="007A24E7"/>
    <w:rsid w:val="007A2998"/>
    <w:rsid w:val="007A2F37"/>
    <w:rsid w:val="007A3738"/>
    <w:rsid w:val="007A5CFB"/>
    <w:rsid w:val="007A60A5"/>
    <w:rsid w:val="007A71BD"/>
    <w:rsid w:val="007A78E1"/>
    <w:rsid w:val="007B00E9"/>
    <w:rsid w:val="007B1764"/>
    <w:rsid w:val="007B2542"/>
    <w:rsid w:val="007B3444"/>
    <w:rsid w:val="007B3C45"/>
    <w:rsid w:val="007B46FD"/>
    <w:rsid w:val="007B4783"/>
    <w:rsid w:val="007B5342"/>
    <w:rsid w:val="007B57C0"/>
    <w:rsid w:val="007B58AD"/>
    <w:rsid w:val="007B7024"/>
    <w:rsid w:val="007B7295"/>
    <w:rsid w:val="007C01CE"/>
    <w:rsid w:val="007C0C7A"/>
    <w:rsid w:val="007C14BD"/>
    <w:rsid w:val="007C1892"/>
    <w:rsid w:val="007C1C30"/>
    <w:rsid w:val="007C1C37"/>
    <w:rsid w:val="007C3378"/>
    <w:rsid w:val="007C371C"/>
    <w:rsid w:val="007C39D9"/>
    <w:rsid w:val="007C466E"/>
    <w:rsid w:val="007C4AB9"/>
    <w:rsid w:val="007C50A8"/>
    <w:rsid w:val="007C5ACA"/>
    <w:rsid w:val="007C5BBC"/>
    <w:rsid w:val="007C7A55"/>
    <w:rsid w:val="007C7E2F"/>
    <w:rsid w:val="007D0E57"/>
    <w:rsid w:val="007D0E6D"/>
    <w:rsid w:val="007D3760"/>
    <w:rsid w:val="007D3C9D"/>
    <w:rsid w:val="007D4258"/>
    <w:rsid w:val="007D56CC"/>
    <w:rsid w:val="007D5898"/>
    <w:rsid w:val="007D6A05"/>
    <w:rsid w:val="007D7497"/>
    <w:rsid w:val="007E05D0"/>
    <w:rsid w:val="007E0C14"/>
    <w:rsid w:val="007E0FBB"/>
    <w:rsid w:val="007E1CE5"/>
    <w:rsid w:val="007E2145"/>
    <w:rsid w:val="007E5440"/>
    <w:rsid w:val="007E5860"/>
    <w:rsid w:val="007E5FCE"/>
    <w:rsid w:val="007E6100"/>
    <w:rsid w:val="007E62BB"/>
    <w:rsid w:val="007E63FB"/>
    <w:rsid w:val="007E64ED"/>
    <w:rsid w:val="007E7192"/>
    <w:rsid w:val="007E72B2"/>
    <w:rsid w:val="007F011A"/>
    <w:rsid w:val="007F09DC"/>
    <w:rsid w:val="007F1A32"/>
    <w:rsid w:val="007F1AF2"/>
    <w:rsid w:val="007F2304"/>
    <w:rsid w:val="007F32F8"/>
    <w:rsid w:val="007F390C"/>
    <w:rsid w:val="007F3E3E"/>
    <w:rsid w:val="007F4ECA"/>
    <w:rsid w:val="007F5881"/>
    <w:rsid w:val="007F6B08"/>
    <w:rsid w:val="007F6C52"/>
    <w:rsid w:val="00800034"/>
    <w:rsid w:val="008008AF"/>
    <w:rsid w:val="00802C0C"/>
    <w:rsid w:val="00804AEB"/>
    <w:rsid w:val="00805E0B"/>
    <w:rsid w:val="00806610"/>
    <w:rsid w:val="00807138"/>
    <w:rsid w:val="00807405"/>
    <w:rsid w:val="00807B85"/>
    <w:rsid w:val="008100E1"/>
    <w:rsid w:val="0081011C"/>
    <w:rsid w:val="00810BC6"/>
    <w:rsid w:val="00811080"/>
    <w:rsid w:val="00811211"/>
    <w:rsid w:val="008120B9"/>
    <w:rsid w:val="0081211D"/>
    <w:rsid w:val="008124DF"/>
    <w:rsid w:val="00813996"/>
    <w:rsid w:val="00813FB0"/>
    <w:rsid w:val="0081440F"/>
    <w:rsid w:val="008151AC"/>
    <w:rsid w:val="008155FE"/>
    <w:rsid w:val="00815721"/>
    <w:rsid w:val="00815DAC"/>
    <w:rsid w:val="0081604D"/>
    <w:rsid w:val="00816924"/>
    <w:rsid w:val="008179CC"/>
    <w:rsid w:val="00821B19"/>
    <w:rsid w:val="00822149"/>
    <w:rsid w:val="008225F8"/>
    <w:rsid w:val="00822E7C"/>
    <w:rsid w:val="00823F6F"/>
    <w:rsid w:val="00824F47"/>
    <w:rsid w:val="00825918"/>
    <w:rsid w:val="00826F49"/>
    <w:rsid w:val="008274D9"/>
    <w:rsid w:val="00827BAC"/>
    <w:rsid w:val="00827BB3"/>
    <w:rsid w:val="00827F4E"/>
    <w:rsid w:val="00827F8D"/>
    <w:rsid w:val="00827FE3"/>
    <w:rsid w:val="0083007F"/>
    <w:rsid w:val="00830B28"/>
    <w:rsid w:val="00831127"/>
    <w:rsid w:val="00831B6D"/>
    <w:rsid w:val="008330E4"/>
    <w:rsid w:val="00834EFB"/>
    <w:rsid w:val="00835430"/>
    <w:rsid w:val="00836430"/>
    <w:rsid w:val="00836E94"/>
    <w:rsid w:val="008377A9"/>
    <w:rsid w:val="00837FA1"/>
    <w:rsid w:val="00840512"/>
    <w:rsid w:val="008406B4"/>
    <w:rsid w:val="00842F38"/>
    <w:rsid w:val="0084460B"/>
    <w:rsid w:val="00844C77"/>
    <w:rsid w:val="00844D2A"/>
    <w:rsid w:val="00845217"/>
    <w:rsid w:val="0084546D"/>
    <w:rsid w:val="00845E99"/>
    <w:rsid w:val="00846061"/>
    <w:rsid w:val="008468D3"/>
    <w:rsid w:val="00847119"/>
    <w:rsid w:val="00847263"/>
    <w:rsid w:val="00847454"/>
    <w:rsid w:val="00851C02"/>
    <w:rsid w:val="00852128"/>
    <w:rsid w:val="00852437"/>
    <w:rsid w:val="00852CB1"/>
    <w:rsid w:val="00853693"/>
    <w:rsid w:val="00854EF0"/>
    <w:rsid w:val="0085500E"/>
    <w:rsid w:val="008579D0"/>
    <w:rsid w:val="00860DDA"/>
    <w:rsid w:val="0086142D"/>
    <w:rsid w:val="008639FF"/>
    <w:rsid w:val="00864131"/>
    <w:rsid w:val="00865215"/>
    <w:rsid w:val="00865527"/>
    <w:rsid w:val="00865C7C"/>
    <w:rsid w:val="0086637B"/>
    <w:rsid w:val="008669F1"/>
    <w:rsid w:val="00867076"/>
    <w:rsid w:val="0087202E"/>
    <w:rsid w:val="008722D3"/>
    <w:rsid w:val="0087289A"/>
    <w:rsid w:val="0087298D"/>
    <w:rsid w:val="00872B60"/>
    <w:rsid w:val="008736E2"/>
    <w:rsid w:val="0087385C"/>
    <w:rsid w:val="00873945"/>
    <w:rsid w:val="0087433B"/>
    <w:rsid w:val="00874BF2"/>
    <w:rsid w:val="0087640B"/>
    <w:rsid w:val="0087656C"/>
    <w:rsid w:val="008768D7"/>
    <w:rsid w:val="00876A79"/>
    <w:rsid w:val="00877277"/>
    <w:rsid w:val="008772DF"/>
    <w:rsid w:val="0088023E"/>
    <w:rsid w:val="008807F8"/>
    <w:rsid w:val="00880FA3"/>
    <w:rsid w:val="008814D2"/>
    <w:rsid w:val="0088221B"/>
    <w:rsid w:val="00882CC8"/>
    <w:rsid w:val="00883532"/>
    <w:rsid w:val="00883589"/>
    <w:rsid w:val="00883CBF"/>
    <w:rsid w:val="0088470A"/>
    <w:rsid w:val="00885BE6"/>
    <w:rsid w:val="00885E16"/>
    <w:rsid w:val="008861F0"/>
    <w:rsid w:val="008869CF"/>
    <w:rsid w:val="00886A33"/>
    <w:rsid w:val="00886CBC"/>
    <w:rsid w:val="00887681"/>
    <w:rsid w:val="008900C1"/>
    <w:rsid w:val="00890130"/>
    <w:rsid w:val="008933AA"/>
    <w:rsid w:val="008934B9"/>
    <w:rsid w:val="00894BA8"/>
    <w:rsid w:val="00895048"/>
    <w:rsid w:val="008954C6"/>
    <w:rsid w:val="00895AA1"/>
    <w:rsid w:val="00896D42"/>
    <w:rsid w:val="00896F76"/>
    <w:rsid w:val="008A0EA5"/>
    <w:rsid w:val="008A1073"/>
    <w:rsid w:val="008A178C"/>
    <w:rsid w:val="008A1CD0"/>
    <w:rsid w:val="008A1E40"/>
    <w:rsid w:val="008A2DC8"/>
    <w:rsid w:val="008A3686"/>
    <w:rsid w:val="008A3D88"/>
    <w:rsid w:val="008A3E38"/>
    <w:rsid w:val="008A4CC6"/>
    <w:rsid w:val="008A53D3"/>
    <w:rsid w:val="008A61F0"/>
    <w:rsid w:val="008A6529"/>
    <w:rsid w:val="008A6560"/>
    <w:rsid w:val="008A6BD8"/>
    <w:rsid w:val="008A6ED9"/>
    <w:rsid w:val="008A745B"/>
    <w:rsid w:val="008A7D2C"/>
    <w:rsid w:val="008B0487"/>
    <w:rsid w:val="008B0CA7"/>
    <w:rsid w:val="008B0D49"/>
    <w:rsid w:val="008B15C0"/>
    <w:rsid w:val="008B1BFF"/>
    <w:rsid w:val="008B2E81"/>
    <w:rsid w:val="008B343A"/>
    <w:rsid w:val="008B364A"/>
    <w:rsid w:val="008B3CDC"/>
    <w:rsid w:val="008B4149"/>
    <w:rsid w:val="008B4D83"/>
    <w:rsid w:val="008B5DAC"/>
    <w:rsid w:val="008B68EF"/>
    <w:rsid w:val="008B6AB7"/>
    <w:rsid w:val="008B6AED"/>
    <w:rsid w:val="008C035D"/>
    <w:rsid w:val="008C0DF9"/>
    <w:rsid w:val="008C1223"/>
    <w:rsid w:val="008C1A61"/>
    <w:rsid w:val="008C24C1"/>
    <w:rsid w:val="008C2FC9"/>
    <w:rsid w:val="008C3B34"/>
    <w:rsid w:val="008C49B0"/>
    <w:rsid w:val="008C513C"/>
    <w:rsid w:val="008C6172"/>
    <w:rsid w:val="008C730B"/>
    <w:rsid w:val="008C74B7"/>
    <w:rsid w:val="008C7591"/>
    <w:rsid w:val="008C7A60"/>
    <w:rsid w:val="008C7E92"/>
    <w:rsid w:val="008D0192"/>
    <w:rsid w:val="008D0BAA"/>
    <w:rsid w:val="008D10DD"/>
    <w:rsid w:val="008D1368"/>
    <w:rsid w:val="008D2F84"/>
    <w:rsid w:val="008D350B"/>
    <w:rsid w:val="008D3CA7"/>
    <w:rsid w:val="008D5072"/>
    <w:rsid w:val="008D5ACD"/>
    <w:rsid w:val="008D6C59"/>
    <w:rsid w:val="008D77D2"/>
    <w:rsid w:val="008D7DE0"/>
    <w:rsid w:val="008E01BF"/>
    <w:rsid w:val="008E03F3"/>
    <w:rsid w:val="008E10FA"/>
    <w:rsid w:val="008E2D77"/>
    <w:rsid w:val="008E3BE4"/>
    <w:rsid w:val="008E3EB4"/>
    <w:rsid w:val="008E49A2"/>
    <w:rsid w:val="008E4D45"/>
    <w:rsid w:val="008E4E04"/>
    <w:rsid w:val="008E54D2"/>
    <w:rsid w:val="008E5BB5"/>
    <w:rsid w:val="008E6AC4"/>
    <w:rsid w:val="008E768D"/>
    <w:rsid w:val="008E7697"/>
    <w:rsid w:val="008E7A07"/>
    <w:rsid w:val="008F06B0"/>
    <w:rsid w:val="008F1BDD"/>
    <w:rsid w:val="008F20F7"/>
    <w:rsid w:val="008F2B29"/>
    <w:rsid w:val="008F3039"/>
    <w:rsid w:val="008F3375"/>
    <w:rsid w:val="008F34BE"/>
    <w:rsid w:val="008F4522"/>
    <w:rsid w:val="008F464C"/>
    <w:rsid w:val="008F4EDC"/>
    <w:rsid w:val="008F5466"/>
    <w:rsid w:val="008F5C87"/>
    <w:rsid w:val="008F6149"/>
    <w:rsid w:val="008F653B"/>
    <w:rsid w:val="008F6781"/>
    <w:rsid w:val="008F6F9F"/>
    <w:rsid w:val="008F77B3"/>
    <w:rsid w:val="008F77CD"/>
    <w:rsid w:val="008F7AE7"/>
    <w:rsid w:val="008F7D6D"/>
    <w:rsid w:val="00900E70"/>
    <w:rsid w:val="009010D7"/>
    <w:rsid w:val="0090136B"/>
    <w:rsid w:val="009018FE"/>
    <w:rsid w:val="00901F47"/>
    <w:rsid w:val="00901FC1"/>
    <w:rsid w:val="0090205A"/>
    <w:rsid w:val="009021CA"/>
    <w:rsid w:val="00902773"/>
    <w:rsid w:val="00903162"/>
    <w:rsid w:val="00903AB0"/>
    <w:rsid w:val="00904C1B"/>
    <w:rsid w:val="00906588"/>
    <w:rsid w:val="00906E5F"/>
    <w:rsid w:val="009074D5"/>
    <w:rsid w:val="009077AA"/>
    <w:rsid w:val="00907BCE"/>
    <w:rsid w:val="00910078"/>
    <w:rsid w:val="00910704"/>
    <w:rsid w:val="009128EE"/>
    <w:rsid w:val="00913EA4"/>
    <w:rsid w:val="009143D2"/>
    <w:rsid w:val="009145F9"/>
    <w:rsid w:val="00914A1F"/>
    <w:rsid w:val="00915636"/>
    <w:rsid w:val="0091574F"/>
    <w:rsid w:val="009174D2"/>
    <w:rsid w:val="00917C02"/>
    <w:rsid w:val="00920001"/>
    <w:rsid w:val="00921F18"/>
    <w:rsid w:val="009223DA"/>
    <w:rsid w:val="0092314E"/>
    <w:rsid w:val="0092353B"/>
    <w:rsid w:val="00923ECE"/>
    <w:rsid w:val="00923FDB"/>
    <w:rsid w:val="009245BD"/>
    <w:rsid w:val="00924743"/>
    <w:rsid w:val="00924BB2"/>
    <w:rsid w:val="00925391"/>
    <w:rsid w:val="00925DA3"/>
    <w:rsid w:val="00926237"/>
    <w:rsid w:val="00926895"/>
    <w:rsid w:val="009273E3"/>
    <w:rsid w:val="00927A31"/>
    <w:rsid w:val="009305D4"/>
    <w:rsid w:val="00930EE5"/>
    <w:rsid w:val="00931374"/>
    <w:rsid w:val="0093150F"/>
    <w:rsid w:val="00931BA0"/>
    <w:rsid w:val="0093272C"/>
    <w:rsid w:val="0093299C"/>
    <w:rsid w:val="00932A1D"/>
    <w:rsid w:val="00933926"/>
    <w:rsid w:val="00933B1C"/>
    <w:rsid w:val="00934052"/>
    <w:rsid w:val="00935219"/>
    <w:rsid w:val="00936357"/>
    <w:rsid w:val="00936E53"/>
    <w:rsid w:val="00937691"/>
    <w:rsid w:val="009404D7"/>
    <w:rsid w:val="00940863"/>
    <w:rsid w:val="00941AB6"/>
    <w:rsid w:val="00941F74"/>
    <w:rsid w:val="00942153"/>
    <w:rsid w:val="00942AF9"/>
    <w:rsid w:val="00943D12"/>
    <w:rsid w:val="009455D4"/>
    <w:rsid w:val="00945E8F"/>
    <w:rsid w:val="00946CBB"/>
    <w:rsid w:val="00947266"/>
    <w:rsid w:val="0095201F"/>
    <w:rsid w:val="009530AB"/>
    <w:rsid w:val="0095440C"/>
    <w:rsid w:val="00954EDC"/>
    <w:rsid w:val="00955648"/>
    <w:rsid w:val="00955ED2"/>
    <w:rsid w:val="009565B2"/>
    <w:rsid w:val="00956E44"/>
    <w:rsid w:val="00957381"/>
    <w:rsid w:val="009602F8"/>
    <w:rsid w:val="009603CE"/>
    <w:rsid w:val="00961269"/>
    <w:rsid w:val="0096193B"/>
    <w:rsid w:val="00961DC7"/>
    <w:rsid w:val="00962969"/>
    <w:rsid w:val="00962BF1"/>
    <w:rsid w:val="009630AF"/>
    <w:rsid w:val="009636B6"/>
    <w:rsid w:val="00963B85"/>
    <w:rsid w:val="0096440C"/>
    <w:rsid w:val="00964D6C"/>
    <w:rsid w:val="00965684"/>
    <w:rsid w:val="00965DCA"/>
    <w:rsid w:val="009676B6"/>
    <w:rsid w:val="0097096A"/>
    <w:rsid w:val="00971320"/>
    <w:rsid w:val="00971B49"/>
    <w:rsid w:val="00971F86"/>
    <w:rsid w:val="0097281F"/>
    <w:rsid w:val="00973288"/>
    <w:rsid w:val="00973A94"/>
    <w:rsid w:val="00973FDA"/>
    <w:rsid w:val="009740DF"/>
    <w:rsid w:val="00975B44"/>
    <w:rsid w:val="00975C62"/>
    <w:rsid w:val="00976631"/>
    <w:rsid w:val="00977073"/>
    <w:rsid w:val="00977927"/>
    <w:rsid w:val="00977DF2"/>
    <w:rsid w:val="00980942"/>
    <w:rsid w:val="0098131A"/>
    <w:rsid w:val="0098230F"/>
    <w:rsid w:val="00982655"/>
    <w:rsid w:val="00982804"/>
    <w:rsid w:val="0098376D"/>
    <w:rsid w:val="00983E36"/>
    <w:rsid w:val="0098426C"/>
    <w:rsid w:val="009847E6"/>
    <w:rsid w:val="00984E8D"/>
    <w:rsid w:val="0098522E"/>
    <w:rsid w:val="00985A55"/>
    <w:rsid w:val="00985B3E"/>
    <w:rsid w:val="009867DD"/>
    <w:rsid w:val="009870EE"/>
    <w:rsid w:val="00987124"/>
    <w:rsid w:val="00990810"/>
    <w:rsid w:val="00991DA8"/>
    <w:rsid w:val="00991DFB"/>
    <w:rsid w:val="0099226E"/>
    <w:rsid w:val="00993868"/>
    <w:rsid w:val="00994113"/>
    <w:rsid w:val="0099453D"/>
    <w:rsid w:val="009948D9"/>
    <w:rsid w:val="009953F5"/>
    <w:rsid w:val="009975BA"/>
    <w:rsid w:val="009A004E"/>
    <w:rsid w:val="009A0100"/>
    <w:rsid w:val="009A20B4"/>
    <w:rsid w:val="009A21BF"/>
    <w:rsid w:val="009A2D0B"/>
    <w:rsid w:val="009A3021"/>
    <w:rsid w:val="009A303E"/>
    <w:rsid w:val="009A331F"/>
    <w:rsid w:val="009A3B0D"/>
    <w:rsid w:val="009A51A4"/>
    <w:rsid w:val="009A5E0D"/>
    <w:rsid w:val="009A6073"/>
    <w:rsid w:val="009A61F7"/>
    <w:rsid w:val="009A672B"/>
    <w:rsid w:val="009A6B77"/>
    <w:rsid w:val="009A78A7"/>
    <w:rsid w:val="009A7CED"/>
    <w:rsid w:val="009B0410"/>
    <w:rsid w:val="009B1133"/>
    <w:rsid w:val="009B1295"/>
    <w:rsid w:val="009B1E84"/>
    <w:rsid w:val="009B2062"/>
    <w:rsid w:val="009B3F49"/>
    <w:rsid w:val="009B41CB"/>
    <w:rsid w:val="009B55A5"/>
    <w:rsid w:val="009B575D"/>
    <w:rsid w:val="009B6647"/>
    <w:rsid w:val="009B6C5C"/>
    <w:rsid w:val="009B6F24"/>
    <w:rsid w:val="009B7801"/>
    <w:rsid w:val="009C1858"/>
    <w:rsid w:val="009C18DA"/>
    <w:rsid w:val="009C202E"/>
    <w:rsid w:val="009C2E0E"/>
    <w:rsid w:val="009C3BB9"/>
    <w:rsid w:val="009C51E1"/>
    <w:rsid w:val="009C529B"/>
    <w:rsid w:val="009C5A02"/>
    <w:rsid w:val="009C6205"/>
    <w:rsid w:val="009C7D88"/>
    <w:rsid w:val="009D08CC"/>
    <w:rsid w:val="009D1C2E"/>
    <w:rsid w:val="009D1E15"/>
    <w:rsid w:val="009D25F4"/>
    <w:rsid w:val="009D2814"/>
    <w:rsid w:val="009D301A"/>
    <w:rsid w:val="009D34C0"/>
    <w:rsid w:val="009D3D26"/>
    <w:rsid w:val="009D400E"/>
    <w:rsid w:val="009D5435"/>
    <w:rsid w:val="009D6DA6"/>
    <w:rsid w:val="009D7024"/>
    <w:rsid w:val="009D7581"/>
    <w:rsid w:val="009E04BE"/>
    <w:rsid w:val="009E1655"/>
    <w:rsid w:val="009E1BD2"/>
    <w:rsid w:val="009E3817"/>
    <w:rsid w:val="009E3850"/>
    <w:rsid w:val="009E3B41"/>
    <w:rsid w:val="009E4082"/>
    <w:rsid w:val="009E5143"/>
    <w:rsid w:val="009E536E"/>
    <w:rsid w:val="009E53C1"/>
    <w:rsid w:val="009E5829"/>
    <w:rsid w:val="009E61B0"/>
    <w:rsid w:val="009E7569"/>
    <w:rsid w:val="009E7C02"/>
    <w:rsid w:val="009F033D"/>
    <w:rsid w:val="009F07F5"/>
    <w:rsid w:val="009F1146"/>
    <w:rsid w:val="009F13EF"/>
    <w:rsid w:val="009F1516"/>
    <w:rsid w:val="009F1895"/>
    <w:rsid w:val="009F1C42"/>
    <w:rsid w:val="009F2178"/>
    <w:rsid w:val="009F21B9"/>
    <w:rsid w:val="009F2A40"/>
    <w:rsid w:val="009F31BF"/>
    <w:rsid w:val="009F32FD"/>
    <w:rsid w:val="009F358C"/>
    <w:rsid w:val="009F3672"/>
    <w:rsid w:val="009F3CE2"/>
    <w:rsid w:val="009F42C7"/>
    <w:rsid w:val="009F43F8"/>
    <w:rsid w:val="009F479A"/>
    <w:rsid w:val="009F4F72"/>
    <w:rsid w:val="009F58D3"/>
    <w:rsid w:val="009F6068"/>
    <w:rsid w:val="009F6144"/>
    <w:rsid w:val="00A01AE0"/>
    <w:rsid w:val="00A01DFB"/>
    <w:rsid w:val="00A0204C"/>
    <w:rsid w:val="00A02CEE"/>
    <w:rsid w:val="00A030BB"/>
    <w:rsid w:val="00A0330D"/>
    <w:rsid w:val="00A043B9"/>
    <w:rsid w:val="00A047C4"/>
    <w:rsid w:val="00A06A9E"/>
    <w:rsid w:val="00A06D7D"/>
    <w:rsid w:val="00A0784B"/>
    <w:rsid w:val="00A10C9F"/>
    <w:rsid w:val="00A11409"/>
    <w:rsid w:val="00A11429"/>
    <w:rsid w:val="00A116DF"/>
    <w:rsid w:val="00A11C04"/>
    <w:rsid w:val="00A1217D"/>
    <w:rsid w:val="00A12494"/>
    <w:rsid w:val="00A146AA"/>
    <w:rsid w:val="00A14FE3"/>
    <w:rsid w:val="00A1523B"/>
    <w:rsid w:val="00A15498"/>
    <w:rsid w:val="00A161FE"/>
    <w:rsid w:val="00A17DCE"/>
    <w:rsid w:val="00A17E58"/>
    <w:rsid w:val="00A20C31"/>
    <w:rsid w:val="00A20CD2"/>
    <w:rsid w:val="00A232C6"/>
    <w:rsid w:val="00A239E0"/>
    <w:rsid w:val="00A25334"/>
    <w:rsid w:val="00A258B5"/>
    <w:rsid w:val="00A25A7B"/>
    <w:rsid w:val="00A261E5"/>
    <w:rsid w:val="00A2663F"/>
    <w:rsid w:val="00A26F7E"/>
    <w:rsid w:val="00A277FC"/>
    <w:rsid w:val="00A3089F"/>
    <w:rsid w:val="00A31DA2"/>
    <w:rsid w:val="00A33807"/>
    <w:rsid w:val="00A33EF8"/>
    <w:rsid w:val="00A34D51"/>
    <w:rsid w:val="00A358CA"/>
    <w:rsid w:val="00A3598A"/>
    <w:rsid w:val="00A35D4E"/>
    <w:rsid w:val="00A37554"/>
    <w:rsid w:val="00A4048D"/>
    <w:rsid w:val="00A40788"/>
    <w:rsid w:val="00A40FEC"/>
    <w:rsid w:val="00A43231"/>
    <w:rsid w:val="00A4343F"/>
    <w:rsid w:val="00A43DAB"/>
    <w:rsid w:val="00A43EDB"/>
    <w:rsid w:val="00A447A2"/>
    <w:rsid w:val="00A447FB"/>
    <w:rsid w:val="00A448E4"/>
    <w:rsid w:val="00A4558D"/>
    <w:rsid w:val="00A457F7"/>
    <w:rsid w:val="00A4590F"/>
    <w:rsid w:val="00A46032"/>
    <w:rsid w:val="00A46A85"/>
    <w:rsid w:val="00A4722D"/>
    <w:rsid w:val="00A472F9"/>
    <w:rsid w:val="00A47C0F"/>
    <w:rsid w:val="00A501EE"/>
    <w:rsid w:val="00A503D8"/>
    <w:rsid w:val="00A50B4A"/>
    <w:rsid w:val="00A52B60"/>
    <w:rsid w:val="00A52DFD"/>
    <w:rsid w:val="00A532F9"/>
    <w:rsid w:val="00A53BE1"/>
    <w:rsid w:val="00A548CA"/>
    <w:rsid w:val="00A54A45"/>
    <w:rsid w:val="00A558D8"/>
    <w:rsid w:val="00A56ACF"/>
    <w:rsid w:val="00A5755B"/>
    <w:rsid w:val="00A578BA"/>
    <w:rsid w:val="00A57961"/>
    <w:rsid w:val="00A57E44"/>
    <w:rsid w:val="00A60225"/>
    <w:rsid w:val="00A60DAD"/>
    <w:rsid w:val="00A60DF6"/>
    <w:rsid w:val="00A629D9"/>
    <w:rsid w:val="00A62E14"/>
    <w:rsid w:val="00A6322C"/>
    <w:rsid w:val="00A63637"/>
    <w:rsid w:val="00A63B0F"/>
    <w:rsid w:val="00A63B46"/>
    <w:rsid w:val="00A64B81"/>
    <w:rsid w:val="00A64E53"/>
    <w:rsid w:val="00A65419"/>
    <w:rsid w:val="00A65573"/>
    <w:rsid w:val="00A65B17"/>
    <w:rsid w:val="00A667B4"/>
    <w:rsid w:val="00A671A5"/>
    <w:rsid w:val="00A67401"/>
    <w:rsid w:val="00A67918"/>
    <w:rsid w:val="00A704A8"/>
    <w:rsid w:val="00A71204"/>
    <w:rsid w:val="00A718F7"/>
    <w:rsid w:val="00A71F18"/>
    <w:rsid w:val="00A71F5D"/>
    <w:rsid w:val="00A7200C"/>
    <w:rsid w:val="00A72B93"/>
    <w:rsid w:val="00A72D3D"/>
    <w:rsid w:val="00A735CA"/>
    <w:rsid w:val="00A73F2D"/>
    <w:rsid w:val="00A75008"/>
    <w:rsid w:val="00A75642"/>
    <w:rsid w:val="00A756BE"/>
    <w:rsid w:val="00A75C6F"/>
    <w:rsid w:val="00A76123"/>
    <w:rsid w:val="00A761F8"/>
    <w:rsid w:val="00A7645F"/>
    <w:rsid w:val="00A7675F"/>
    <w:rsid w:val="00A76DE7"/>
    <w:rsid w:val="00A77225"/>
    <w:rsid w:val="00A77967"/>
    <w:rsid w:val="00A779FA"/>
    <w:rsid w:val="00A804E5"/>
    <w:rsid w:val="00A80538"/>
    <w:rsid w:val="00A8059D"/>
    <w:rsid w:val="00A816D4"/>
    <w:rsid w:val="00A82902"/>
    <w:rsid w:val="00A83A67"/>
    <w:rsid w:val="00A842C3"/>
    <w:rsid w:val="00A84386"/>
    <w:rsid w:val="00A84CB6"/>
    <w:rsid w:val="00A84DA8"/>
    <w:rsid w:val="00A85F3E"/>
    <w:rsid w:val="00A8620E"/>
    <w:rsid w:val="00A8637D"/>
    <w:rsid w:val="00A86CA4"/>
    <w:rsid w:val="00A87BEA"/>
    <w:rsid w:val="00A90497"/>
    <w:rsid w:val="00A90F59"/>
    <w:rsid w:val="00A91507"/>
    <w:rsid w:val="00A918CA"/>
    <w:rsid w:val="00A9368D"/>
    <w:rsid w:val="00A94F78"/>
    <w:rsid w:val="00A951E1"/>
    <w:rsid w:val="00A95E98"/>
    <w:rsid w:val="00A97120"/>
    <w:rsid w:val="00A97BAC"/>
    <w:rsid w:val="00AA0F1F"/>
    <w:rsid w:val="00AA1DEB"/>
    <w:rsid w:val="00AA3B6D"/>
    <w:rsid w:val="00AA5B17"/>
    <w:rsid w:val="00AA6577"/>
    <w:rsid w:val="00AA6D6F"/>
    <w:rsid w:val="00AA6E64"/>
    <w:rsid w:val="00AA7999"/>
    <w:rsid w:val="00AB1491"/>
    <w:rsid w:val="00AB1583"/>
    <w:rsid w:val="00AB182B"/>
    <w:rsid w:val="00AB19F9"/>
    <w:rsid w:val="00AB20CA"/>
    <w:rsid w:val="00AB2472"/>
    <w:rsid w:val="00AB3620"/>
    <w:rsid w:val="00AB3A8A"/>
    <w:rsid w:val="00AB47FD"/>
    <w:rsid w:val="00AB4A67"/>
    <w:rsid w:val="00AB5194"/>
    <w:rsid w:val="00AB679C"/>
    <w:rsid w:val="00AB68D7"/>
    <w:rsid w:val="00AB6BEB"/>
    <w:rsid w:val="00AB74C9"/>
    <w:rsid w:val="00AC13D2"/>
    <w:rsid w:val="00AC15B9"/>
    <w:rsid w:val="00AC2286"/>
    <w:rsid w:val="00AC2A91"/>
    <w:rsid w:val="00AC333A"/>
    <w:rsid w:val="00AC42B9"/>
    <w:rsid w:val="00AC47A7"/>
    <w:rsid w:val="00AC64E8"/>
    <w:rsid w:val="00AC7135"/>
    <w:rsid w:val="00AD14DA"/>
    <w:rsid w:val="00AD1932"/>
    <w:rsid w:val="00AD25FB"/>
    <w:rsid w:val="00AD497B"/>
    <w:rsid w:val="00AD497D"/>
    <w:rsid w:val="00AD50C5"/>
    <w:rsid w:val="00AD50E9"/>
    <w:rsid w:val="00AD7287"/>
    <w:rsid w:val="00AD7489"/>
    <w:rsid w:val="00AD7DDA"/>
    <w:rsid w:val="00AE0242"/>
    <w:rsid w:val="00AE06AD"/>
    <w:rsid w:val="00AE0922"/>
    <w:rsid w:val="00AE0FD8"/>
    <w:rsid w:val="00AE2B85"/>
    <w:rsid w:val="00AE31DC"/>
    <w:rsid w:val="00AE55C2"/>
    <w:rsid w:val="00AE561A"/>
    <w:rsid w:val="00AE6014"/>
    <w:rsid w:val="00AE7171"/>
    <w:rsid w:val="00AE7C78"/>
    <w:rsid w:val="00AE7FAB"/>
    <w:rsid w:val="00AF01BE"/>
    <w:rsid w:val="00AF0AC3"/>
    <w:rsid w:val="00AF0C99"/>
    <w:rsid w:val="00AF0DB0"/>
    <w:rsid w:val="00AF1826"/>
    <w:rsid w:val="00AF18F8"/>
    <w:rsid w:val="00AF282E"/>
    <w:rsid w:val="00AF3475"/>
    <w:rsid w:val="00AF4C38"/>
    <w:rsid w:val="00AF5461"/>
    <w:rsid w:val="00AF5A3C"/>
    <w:rsid w:val="00AF5DCC"/>
    <w:rsid w:val="00AF6737"/>
    <w:rsid w:val="00AF770E"/>
    <w:rsid w:val="00AF7E77"/>
    <w:rsid w:val="00B00710"/>
    <w:rsid w:val="00B016CC"/>
    <w:rsid w:val="00B0267C"/>
    <w:rsid w:val="00B02DD7"/>
    <w:rsid w:val="00B03A43"/>
    <w:rsid w:val="00B04099"/>
    <w:rsid w:val="00B042A1"/>
    <w:rsid w:val="00B057C8"/>
    <w:rsid w:val="00B05D6C"/>
    <w:rsid w:val="00B0692B"/>
    <w:rsid w:val="00B07145"/>
    <w:rsid w:val="00B073B8"/>
    <w:rsid w:val="00B07681"/>
    <w:rsid w:val="00B076F3"/>
    <w:rsid w:val="00B07D74"/>
    <w:rsid w:val="00B07E94"/>
    <w:rsid w:val="00B1002A"/>
    <w:rsid w:val="00B11284"/>
    <w:rsid w:val="00B115D5"/>
    <w:rsid w:val="00B11E42"/>
    <w:rsid w:val="00B127FA"/>
    <w:rsid w:val="00B13BF9"/>
    <w:rsid w:val="00B140F8"/>
    <w:rsid w:val="00B1449A"/>
    <w:rsid w:val="00B15466"/>
    <w:rsid w:val="00B15597"/>
    <w:rsid w:val="00B1668D"/>
    <w:rsid w:val="00B171B7"/>
    <w:rsid w:val="00B17D79"/>
    <w:rsid w:val="00B201CE"/>
    <w:rsid w:val="00B203D7"/>
    <w:rsid w:val="00B2070F"/>
    <w:rsid w:val="00B20DAA"/>
    <w:rsid w:val="00B212BE"/>
    <w:rsid w:val="00B22207"/>
    <w:rsid w:val="00B23776"/>
    <w:rsid w:val="00B246C0"/>
    <w:rsid w:val="00B24F1F"/>
    <w:rsid w:val="00B26775"/>
    <w:rsid w:val="00B26E3F"/>
    <w:rsid w:val="00B26E78"/>
    <w:rsid w:val="00B2714C"/>
    <w:rsid w:val="00B302AE"/>
    <w:rsid w:val="00B30433"/>
    <w:rsid w:val="00B3089F"/>
    <w:rsid w:val="00B30968"/>
    <w:rsid w:val="00B322EE"/>
    <w:rsid w:val="00B33177"/>
    <w:rsid w:val="00B33995"/>
    <w:rsid w:val="00B33F2A"/>
    <w:rsid w:val="00B35159"/>
    <w:rsid w:val="00B3535E"/>
    <w:rsid w:val="00B35DC2"/>
    <w:rsid w:val="00B36310"/>
    <w:rsid w:val="00B374AD"/>
    <w:rsid w:val="00B375C1"/>
    <w:rsid w:val="00B40296"/>
    <w:rsid w:val="00B419C5"/>
    <w:rsid w:val="00B41E96"/>
    <w:rsid w:val="00B430E7"/>
    <w:rsid w:val="00B445D0"/>
    <w:rsid w:val="00B456E8"/>
    <w:rsid w:val="00B45BC4"/>
    <w:rsid w:val="00B45E05"/>
    <w:rsid w:val="00B45FCF"/>
    <w:rsid w:val="00B4630C"/>
    <w:rsid w:val="00B503CB"/>
    <w:rsid w:val="00B50845"/>
    <w:rsid w:val="00B51565"/>
    <w:rsid w:val="00B5200A"/>
    <w:rsid w:val="00B535D9"/>
    <w:rsid w:val="00B53F5F"/>
    <w:rsid w:val="00B5426D"/>
    <w:rsid w:val="00B549F9"/>
    <w:rsid w:val="00B56BC6"/>
    <w:rsid w:val="00B6098B"/>
    <w:rsid w:val="00B60EF2"/>
    <w:rsid w:val="00B613E1"/>
    <w:rsid w:val="00B62928"/>
    <w:rsid w:val="00B62AC4"/>
    <w:rsid w:val="00B6305D"/>
    <w:rsid w:val="00B64EA7"/>
    <w:rsid w:val="00B65A89"/>
    <w:rsid w:val="00B65FB8"/>
    <w:rsid w:val="00B67400"/>
    <w:rsid w:val="00B71530"/>
    <w:rsid w:val="00B717DD"/>
    <w:rsid w:val="00B7237E"/>
    <w:rsid w:val="00B72DB3"/>
    <w:rsid w:val="00B73D76"/>
    <w:rsid w:val="00B7564D"/>
    <w:rsid w:val="00B75A3B"/>
    <w:rsid w:val="00B75DFF"/>
    <w:rsid w:val="00B7714F"/>
    <w:rsid w:val="00B77472"/>
    <w:rsid w:val="00B77546"/>
    <w:rsid w:val="00B775C7"/>
    <w:rsid w:val="00B81058"/>
    <w:rsid w:val="00B81F9E"/>
    <w:rsid w:val="00B82303"/>
    <w:rsid w:val="00B824F4"/>
    <w:rsid w:val="00B8340C"/>
    <w:rsid w:val="00B83CCA"/>
    <w:rsid w:val="00B840D8"/>
    <w:rsid w:val="00B84B28"/>
    <w:rsid w:val="00B8581E"/>
    <w:rsid w:val="00B86920"/>
    <w:rsid w:val="00B86B85"/>
    <w:rsid w:val="00B87B01"/>
    <w:rsid w:val="00B90855"/>
    <w:rsid w:val="00B91EAD"/>
    <w:rsid w:val="00B91F0E"/>
    <w:rsid w:val="00B92739"/>
    <w:rsid w:val="00B933E4"/>
    <w:rsid w:val="00B93D27"/>
    <w:rsid w:val="00B93EB1"/>
    <w:rsid w:val="00B94302"/>
    <w:rsid w:val="00B95B51"/>
    <w:rsid w:val="00B95FF5"/>
    <w:rsid w:val="00B967F8"/>
    <w:rsid w:val="00B96A5D"/>
    <w:rsid w:val="00B97D2E"/>
    <w:rsid w:val="00B97D3F"/>
    <w:rsid w:val="00BA08C6"/>
    <w:rsid w:val="00BA1988"/>
    <w:rsid w:val="00BA1B05"/>
    <w:rsid w:val="00BA41A2"/>
    <w:rsid w:val="00BA61EB"/>
    <w:rsid w:val="00BA64D1"/>
    <w:rsid w:val="00BA6639"/>
    <w:rsid w:val="00BB0CEB"/>
    <w:rsid w:val="00BB15A5"/>
    <w:rsid w:val="00BB2DC1"/>
    <w:rsid w:val="00BB3557"/>
    <w:rsid w:val="00BB3BF0"/>
    <w:rsid w:val="00BB5188"/>
    <w:rsid w:val="00BB567C"/>
    <w:rsid w:val="00BB631F"/>
    <w:rsid w:val="00BB67E4"/>
    <w:rsid w:val="00BB6E67"/>
    <w:rsid w:val="00BB7114"/>
    <w:rsid w:val="00BB7AD0"/>
    <w:rsid w:val="00BB7B10"/>
    <w:rsid w:val="00BB7F47"/>
    <w:rsid w:val="00BC159B"/>
    <w:rsid w:val="00BC2D0D"/>
    <w:rsid w:val="00BC2D27"/>
    <w:rsid w:val="00BC2DC6"/>
    <w:rsid w:val="00BC2FAF"/>
    <w:rsid w:val="00BC3809"/>
    <w:rsid w:val="00BC3A29"/>
    <w:rsid w:val="00BC3C99"/>
    <w:rsid w:val="00BC3E29"/>
    <w:rsid w:val="00BC4DFB"/>
    <w:rsid w:val="00BC511A"/>
    <w:rsid w:val="00BC59F6"/>
    <w:rsid w:val="00BC5E9E"/>
    <w:rsid w:val="00BD0262"/>
    <w:rsid w:val="00BD07DB"/>
    <w:rsid w:val="00BD2C7D"/>
    <w:rsid w:val="00BD3406"/>
    <w:rsid w:val="00BD4413"/>
    <w:rsid w:val="00BD4E03"/>
    <w:rsid w:val="00BD520C"/>
    <w:rsid w:val="00BD5946"/>
    <w:rsid w:val="00BD5D92"/>
    <w:rsid w:val="00BD5E60"/>
    <w:rsid w:val="00BD67D5"/>
    <w:rsid w:val="00BD68D9"/>
    <w:rsid w:val="00BD6A0B"/>
    <w:rsid w:val="00BD6DDB"/>
    <w:rsid w:val="00BD7B84"/>
    <w:rsid w:val="00BE02D7"/>
    <w:rsid w:val="00BE185B"/>
    <w:rsid w:val="00BE21D6"/>
    <w:rsid w:val="00BE3EA7"/>
    <w:rsid w:val="00BE42D6"/>
    <w:rsid w:val="00BE63BB"/>
    <w:rsid w:val="00BE6AD3"/>
    <w:rsid w:val="00BE77C5"/>
    <w:rsid w:val="00BE7A1A"/>
    <w:rsid w:val="00BE7EBA"/>
    <w:rsid w:val="00BF0766"/>
    <w:rsid w:val="00BF134A"/>
    <w:rsid w:val="00BF1734"/>
    <w:rsid w:val="00BF1780"/>
    <w:rsid w:val="00BF19E3"/>
    <w:rsid w:val="00BF19EA"/>
    <w:rsid w:val="00BF1BFE"/>
    <w:rsid w:val="00BF28C8"/>
    <w:rsid w:val="00BF2A2C"/>
    <w:rsid w:val="00BF33C9"/>
    <w:rsid w:val="00BF3C78"/>
    <w:rsid w:val="00BF4762"/>
    <w:rsid w:val="00BF752E"/>
    <w:rsid w:val="00C00A69"/>
    <w:rsid w:val="00C0130D"/>
    <w:rsid w:val="00C02AA0"/>
    <w:rsid w:val="00C03747"/>
    <w:rsid w:val="00C0430A"/>
    <w:rsid w:val="00C05289"/>
    <w:rsid w:val="00C0564F"/>
    <w:rsid w:val="00C06C9B"/>
    <w:rsid w:val="00C06FA1"/>
    <w:rsid w:val="00C077AB"/>
    <w:rsid w:val="00C10727"/>
    <w:rsid w:val="00C10B0B"/>
    <w:rsid w:val="00C10BE3"/>
    <w:rsid w:val="00C117BA"/>
    <w:rsid w:val="00C12632"/>
    <w:rsid w:val="00C133D2"/>
    <w:rsid w:val="00C144EB"/>
    <w:rsid w:val="00C16124"/>
    <w:rsid w:val="00C16A5A"/>
    <w:rsid w:val="00C17151"/>
    <w:rsid w:val="00C17572"/>
    <w:rsid w:val="00C17AAA"/>
    <w:rsid w:val="00C17CB8"/>
    <w:rsid w:val="00C203A0"/>
    <w:rsid w:val="00C203BA"/>
    <w:rsid w:val="00C220EF"/>
    <w:rsid w:val="00C22159"/>
    <w:rsid w:val="00C22C0E"/>
    <w:rsid w:val="00C23415"/>
    <w:rsid w:val="00C239DB"/>
    <w:rsid w:val="00C2448B"/>
    <w:rsid w:val="00C24A37"/>
    <w:rsid w:val="00C251ED"/>
    <w:rsid w:val="00C252DE"/>
    <w:rsid w:val="00C25605"/>
    <w:rsid w:val="00C25D0A"/>
    <w:rsid w:val="00C2759A"/>
    <w:rsid w:val="00C304B7"/>
    <w:rsid w:val="00C30A18"/>
    <w:rsid w:val="00C30AAA"/>
    <w:rsid w:val="00C3135C"/>
    <w:rsid w:val="00C31841"/>
    <w:rsid w:val="00C319D9"/>
    <w:rsid w:val="00C31F4B"/>
    <w:rsid w:val="00C329E3"/>
    <w:rsid w:val="00C32FC2"/>
    <w:rsid w:val="00C33E85"/>
    <w:rsid w:val="00C3480D"/>
    <w:rsid w:val="00C35BD7"/>
    <w:rsid w:val="00C36009"/>
    <w:rsid w:val="00C375FE"/>
    <w:rsid w:val="00C37B81"/>
    <w:rsid w:val="00C42142"/>
    <w:rsid w:val="00C44BB1"/>
    <w:rsid w:val="00C44E05"/>
    <w:rsid w:val="00C451C9"/>
    <w:rsid w:val="00C45EFD"/>
    <w:rsid w:val="00C46C4E"/>
    <w:rsid w:val="00C478FB"/>
    <w:rsid w:val="00C50BA6"/>
    <w:rsid w:val="00C51BC8"/>
    <w:rsid w:val="00C51F34"/>
    <w:rsid w:val="00C5293E"/>
    <w:rsid w:val="00C52AE9"/>
    <w:rsid w:val="00C53B73"/>
    <w:rsid w:val="00C54FE6"/>
    <w:rsid w:val="00C550A3"/>
    <w:rsid w:val="00C5621E"/>
    <w:rsid w:val="00C56E9E"/>
    <w:rsid w:val="00C57D18"/>
    <w:rsid w:val="00C57F6C"/>
    <w:rsid w:val="00C6035B"/>
    <w:rsid w:val="00C60703"/>
    <w:rsid w:val="00C6192E"/>
    <w:rsid w:val="00C61FB6"/>
    <w:rsid w:val="00C6365C"/>
    <w:rsid w:val="00C643DF"/>
    <w:rsid w:val="00C64C9F"/>
    <w:rsid w:val="00C64D1D"/>
    <w:rsid w:val="00C64FE4"/>
    <w:rsid w:val="00C65020"/>
    <w:rsid w:val="00C6748A"/>
    <w:rsid w:val="00C7091B"/>
    <w:rsid w:val="00C716B4"/>
    <w:rsid w:val="00C734D1"/>
    <w:rsid w:val="00C745C5"/>
    <w:rsid w:val="00C7466E"/>
    <w:rsid w:val="00C75B27"/>
    <w:rsid w:val="00C76454"/>
    <w:rsid w:val="00C76C55"/>
    <w:rsid w:val="00C76DB1"/>
    <w:rsid w:val="00C77367"/>
    <w:rsid w:val="00C8093B"/>
    <w:rsid w:val="00C812FF"/>
    <w:rsid w:val="00C8289A"/>
    <w:rsid w:val="00C82E34"/>
    <w:rsid w:val="00C834BF"/>
    <w:rsid w:val="00C838C3"/>
    <w:rsid w:val="00C838C5"/>
    <w:rsid w:val="00C8415B"/>
    <w:rsid w:val="00C84296"/>
    <w:rsid w:val="00C84629"/>
    <w:rsid w:val="00C8487F"/>
    <w:rsid w:val="00C856EC"/>
    <w:rsid w:val="00C879E3"/>
    <w:rsid w:val="00C87A53"/>
    <w:rsid w:val="00C900B8"/>
    <w:rsid w:val="00C906CE"/>
    <w:rsid w:val="00C916AE"/>
    <w:rsid w:val="00C920B2"/>
    <w:rsid w:val="00C929BD"/>
    <w:rsid w:val="00C93519"/>
    <w:rsid w:val="00C93570"/>
    <w:rsid w:val="00C93596"/>
    <w:rsid w:val="00C93C1C"/>
    <w:rsid w:val="00C942C8"/>
    <w:rsid w:val="00C94893"/>
    <w:rsid w:val="00C94941"/>
    <w:rsid w:val="00C955C8"/>
    <w:rsid w:val="00C97F91"/>
    <w:rsid w:val="00CA0B10"/>
    <w:rsid w:val="00CA0D98"/>
    <w:rsid w:val="00CA2025"/>
    <w:rsid w:val="00CA23C4"/>
    <w:rsid w:val="00CA2E88"/>
    <w:rsid w:val="00CA469E"/>
    <w:rsid w:val="00CA4859"/>
    <w:rsid w:val="00CA49B8"/>
    <w:rsid w:val="00CA4E44"/>
    <w:rsid w:val="00CA5A42"/>
    <w:rsid w:val="00CA61A1"/>
    <w:rsid w:val="00CA6809"/>
    <w:rsid w:val="00CA73D1"/>
    <w:rsid w:val="00CA7994"/>
    <w:rsid w:val="00CB0B4D"/>
    <w:rsid w:val="00CB0E8D"/>
    <w:rsid w:val="00CB25E8"/>
    <w:rsid w:val="00CB2B1E"/>
    <w:rsid w:val="00CB4991"/>
    <w:rsid w:val="00CB49DE"/>
    <w:rsid w:val="00CB599A"/>
    <w:rsid w:val="00CB5AF2"/>
    <w:rsid w:val="00CB65ED"/>
    <w:rsid w:val="00CB76E4"/>
    <w:rsid w:val="00CB7DEE"/>
    <w:rsid w:val="00CC0AE3"/>
    <w:rsid w:val="00CC31FE"/>
    <w:rsid w:val="00CC3403"/>
    <w:rsid w:val="00CC3AB0"/>
    <w:rsid w:val="00CC40B7"/>
    <w:rsid w:val="00CC525D"/>
    <w:rsid w:val="00CC552D"/>
    <w:rsid w:val="00CC5F41"/>
    <w:rsid w:val="00CC613A"/>
    <w:rsid w:val="00CC72F9"/>
    <w:rsid w:val="00CC743D"/>
    <w:rsid w:val="00CC7A7C"/>
    <w:rsid w:val="00CC7E52"/>
    <w:rsid w:val="00CD008F"/>
    <w:rsid w:val="00CD09D6"/>
    <w:rsid w:val="00CD2C29"/>
    <w:rsid w:val="00CD2F48"/>
    <w:rsid w:val="00CD32E0"/>
    <w:rsid w:val="00CD39A1"/>
    <w:rsid w:val="00CD3C25"/>
    <w:rsid w:val="00CD4378"/>
    <w:rsid w:val="00CD43E6"/>
    <w:rsid w:val="00CD44B4"/>
    <w:rsid w:val="00CD4BF8"/>
    <w:rsid w:val="00CD557A"/>
    <w:rsid w:val="00CD5A47"/>
    <w:rsid w:val="00CD6058"/>
    <w:rsid w:val="00CD646E"/>
    <w:rsid w:val="00CD677E"/>
    <w:rsid w:val="00CD68A1"/>
    <w:rsid w:val="00CD6913"/>
    <w:rsid w:val="00CD72F4"/>
    <w:rsid w:val="00CD7322"/>
    <w:rsid w:val="00CD756C"/>
    <w:rsid w:val="00CE0201"/>
    <w:rsid w:val="00CE041D"/>
    <w:rsid w:val="00CE0D3C"/>
    <w:rsid w:val="00CE1C10"/>
    <w:rsid w:val="00CE2A32"/>
    <w:rsid w:val="00CE2F60"/>
    <w:rsid w:val="00CE2FCE"/>
    <w:rsid w:val="00CE49D6"/>
    <w:rsid w:val="00CE5503"/>
    <w:rsid w:val="00CE5947"/>
    <w:rsid w:val="00CE59B2"/>
    <w:rsid w:val="00CE6F55"/>
    <w:rsid w:val="00CE7D86"/>
    <w:rsid w:val="00CF225F"/>
    <w:rsid w:val="00CF286A"/>
    <w:rsid w:val="00CF3A69"/>
    <w:rsid w:val="00CF516D"/>
    <w:rsid w:val="00CF5753"/>
    <w:rsid w:val="00CF6834"/>
    <w:rsid w:val="00CF6DC0"/>
    <w:rsid w:val="00CF6EDC"/>
    <w:rsid w:val="00CF6F8C"/>
    <w:rsid w:val="00CF7B68"/>
    <w:rsid w:val="00D00709"/>
    <w:rsid w:val="00D0130B"/>
    <w:rsid w:val="00D013F6"/>
    <w:rsid w:val="00D018AB"/>
    <w:rsid w:val="00D01B9C"/>
    <w:rsid w:val="00D03586"/>
    <w:rsid w:val="00D035E1"/>
    <w:rsid w:val="00D03886"/>
    <w:rsid w:val="00D03C82"/>
    <w:rsid w:val="00D0506C"/>
    <w:rsid w:val="00D05400"/>
    <w:rsid w:val="00D05B5D"/>
    <w:rsid w:val="00D0712C"/>
    <w:rsid w:val="00D07B8E"/>
    <w:rsid w:val="00D10A3C"/>
    <w:rsid w:val="00D11029"/>
    <w:rsid w:val="00D1141D"/>
    <w:rsid w:val="00D11992"/>
    <w:rsid w:val="00D11B15"/>
    <w:rsid w:val="00D11E97"/>
    <w:rsid w:val="00D1210B"/>
    <w:rsid w:val="00D128AA"/>
    <w:rsid w:val="00D12BE9"/>
    <w:rsid w:val="00D13F49"/>
    <w:rsid w:val="00D14AAB"/>
    <w:rsid w:val="00D14D5E"/>
    <w:rsid w:val="00D150A2"/>
    <w:rsid w:val="00D158E0"/>
    <w:rsid w:val="00D15D59"/>
    <w:rsid w:val="00D16512"/>
    <w:rsid w:val="00D16692"/>
    <w:rsid w:val="00D1701A"/>
    <w:rsid w:val="00D20158"/>
    <w:rsid w:val="00D225B3"/>
    <w:rsid w:val="00D226DE"/>
    <w:rsid w:val="00D235D0"/>
    <w:rsid w:val="00D23907"/>
    <w:rsid w:val="00D23C0A"/>
    <w:rsid w:val="00D258C7"/>
    <w:rsid w:val="00D25D44"/>
    <w:rsid w:val="00D26BAE"/>
    <w:rsid w:val="00D26D7F"/>
    <w:rsid w:val="00D27036"/>
    <w:rsid w:val="00D3030B"/>
    <w:rsid w:val="00D305CB"/>
    <w:rsid w:val="00D305FE"/>
    <w:rsid w:val="00D30B51"/>
    <w:rsid w:val="00D316CE"/>
    <w:rsid w:val="00D31CE8"/>
    <w:rsid w:val="00D34146"/>
    <w:rsid w:val="00D35144"/>
    <w:rsid w:val="00D35336"/>
    <w:rsid w:val="00D37756"/>
    <w:rsid w:val="00D3776C"/>
    <w:rsid w:val="00D4027F"/>
    <w:rsid w:val="00D41BDD"/>
    <w:rsid w:val="00D4397C"/>
    <w:rsid w:val="00D43EC5"/>
    <w:rsid w:val="00D45E47"/>
    <w:rsid w:val="00D46AB7"/>
    <w:rsid w:val="00D50D2D"/>
    <w:rsid w:val="00D51113"/>
    <w:rsid w:val="00D5214A"/>
    <w:rsid w:val="00D522EE"/>
    <w:rsid w:val="00D52ABD"/>
    <w:rsid w:val="00D52C89"/>
    <w:rsid w:val="00D53194"/>
    <w:rsid w:val="00D534EE"/>
    <w:rsid w:val="00D53D59"/>
    <w:rsid w:val="00D54094"/>
    <w:rsid w:val="00D54597"/>
    <w:rsid w:val="00D545BD"/>
    <w:rsid w:val="00D55EEC"/>
    <w:rsid w:val="00D5617D"/>
    <w:rsid w:val="00D56430"/>
    <w:rsid w:val="00D5781A"/>
    <w:rsid w:val="00D618D1"/>
    <w:rsid w:val="00D667C2"/>
    <w:rsid w:val="00D66CD8"/>
    <w:rsid w:val="00D679B4"/>
    <w:rsid w:val="00D67F1C"/>
    <w:rsid w:val="00D71475"/>
    <w:rsid w:val="00D716D6"/>
    <w:rsid w:val="00D71B55"/>
    <w:rsid w:val="00D71C62"/>
    <w:rsid w:val="00D72856"/>
    <w:rsid w:val="00D73365"/>
    <w:rsid w:val="00D73385"/>
    <w:rsid w:val="00D73853"/>
    <w:rsid w:val="00D74D85"/>
    <w:rsid w:val="00D75F49"/>
    <w:rsid w:val="00D763C9"/>
    <w:rsid w:val="00D778A8"/>
    <w:rsid w:val="00D80176"/>
    <w:rsid w:val="00D802F7"/>
    <w:rsid w:val="00D80874"/>
    <w:rsid w:val="00D80DCF"/>
    <w:rsid w:val="00D80FD6"/>
    <w:rsid w:val="00D818E2"/>
    <w:rsid w:val="00D81950"/>
    <w:rsid w:val="00D82AD3"/>
    <w:rsid w:val="00D83C44"/>
    <w:rsid w:val="00D845DC"/>
    <w:rsid w:val="00D87EAB"/>
    <w:rsid w:val="00D902E8"/>
    <w:rsid w:val="00D90975"/>
    <w:rsid w:val="00D91484"/>
    <w:rsid w:val="00D918AB"/>
    <w:rsid w:val="00D922C1"/>
    <w:rsid w:val="00D9282F"/>
    <w:rsid w:val="00D92EDA"/>
    <w:rsid w:val="00D93AC8"/>
    <w:rsid w:val="00D942BD"/>
    <w:rsid w:val="00D9478B"/>
    <w:rsid w:val="00D95ADC"/>
    <w:rsid w:val="00D969A3"/>
    <w:rsid w:val="00D97CFE"/>
    <w:rsid w:val="00D97E5F"/>
    <w:rsid w:val="00DA0F86"/>
    <w:rsid w:val="00DA1861"/>
    <w:rsid w:val="00DA1FB3"/>
    <w:rsid w:val="00DA328A"/>
    <w:rsid w:val="00DA39D3"/>
    <w:rsid w:val="00DA3EF4"/>
    <w:rsid w:val="00DA4201"/>
    <w:rsid w:val="00DA43AB"/>
    <w:rsid w:val="00DA43CB"/>
    <w:rsid w:val="00DA449C"/>
    <w:rsid w:val="00DA58B4"/>
    <w:rsid w:val="00DA6BC0"/>
    <w:rsid w:val="00DA74BC"/>
    <w:rsid w:val="00DA7AFB"/>
    <w:rsid w:val="00DA7B4D"/>
    <w:rsid w:val="00DB0077"/>
    <w:rsid w:val="00DB098A"/>
    <w:rsid w:val="00DB1B5F"/>
    <w:rsid w:val="00DB1EF2"/>
    <w:rsid w:val="00DB26F7"/>
    <w:rsid w:val="00DB2ADC"/>
    <w:rsid w:val="00DB2BF4"/>
    <w:rsid w:val="00DB33F5"/>
    <w:rsid w:val="00DB34FD"/>
    <w:rsid w:val="00DB4359"/>
    <w:rsid w:val="00DB439E"/>
    <w:rsid w:val="00DB4A2C"/>
    <w:rsid w:val="00DB4F2B"/>
    <w:rsid w:val="00DB5A47"/>
    <w:rsid w:val="00DB6F15"/>
    <w:rsid w:val="00DB7942"/>
    <w:rsid w:val="00DC0E19"/>
    <w:rsid w:val="00DC1428"/>
    <w:rsid w:val="00DC2256"/>
    <w:rsid w:val="00DC28B7"/>
    <w:rsid w:val="00DC33BD"/>
    <w:rsid w:val="00DC3515"/>
    <w:rsid w:val="00DC487E"/>
    <w:rsid w:val="00DC4B0D"/>
    <w:rsid w:val="00DC4B7D"/>
    <w:rsid w:val="00DC5966"/>
    <w:rsid w:val="00DC6699"/>
    <w:rsid w:val="00DC7576"/>
    <w:rsid w:val="00DC7AD2"/>
    <w:rsid w:val="00DC7BB7"/>
    <w:rsid w:val="00DD0271"/>
    <w:rsid w:val="00DD1692"/>
    <w:rsid w:val="00DD1B8C"/>
    <w:rsid w:val="00DD2EB9"/>
    <w:rsid w:val="00DD3C16"/>
    <w:rsid w:val="00DD56A0"/>
    <w:rsid w:val="00DD5E96"/>
    <w:rsid w:val="00DD6CD0"/>
    <w:rsid w:val="00DD77AB"/>
    <w:rsid w:val="00DE0165"/>
    <w:rsid w:val="00DE0250"/>
    <w:rsid w:val="00DE04DB"/>
    <w:rsid w:val="00DE0E39"/>
    <w:rsid w:val="00DE1248"/>
    <w:rsid w:val="00DE1686"/>
    <w:rsid w:val="00DE1992"/>
    <w:rsid w:val="00DE1A09"/>
    <w:rsid w:val="00DE1C47"/>
    <w:rsid w:val="00DE211E"/>
    <w:rsid w:val="00DE3005"/>
    <w:rsid w:val="00DE38B3"/>
    <w:rsid w:val="00DE5A9D"/>
    <w:rsid w:val="00DE712A"/>
    <w:rsid w:val="00DE7859"/>
    <w:rsid w:val="00DE7B06"/>
    <w:rsid w:val="00DF0047"/>
    <w:rsid w:val="00DF02BB"/>
    <w:rsid w:val="00DF0CFD"/>
    <w:rsid w:val="00DF2B25"/>
    <w:rsid w:val="00DF2FE5"/>
    <w:rsid w:val="00DF34F3"/>
    <w:rsid w:val="00DF39AB"/>
    <w:rsid w:val="00DF3E6B"/>
    <w:rsid w:val="00DF4010"/>
    <w:rsid w:val="00DF420F"/>
    <w:rsid w:val="00DF44C7"/>
    <w:rsid w:val="00DF64F4"/>
    <w:rsid w:val="00DF692D"/>
    <w:rsid w:val="00DF713A"/>
    <w:rsid w:val="00E00864"/>
    <w:rsid w:val="00E01ECE"/>
    <w:rsid w:val="00E01F70"/>
    <w:rsid w:val="00E022B9"/>
    <w:rsid w:val="00E04253"/>
    <w:rsid w:val="00E0522C"/>
    <w:rsid w:val="00E057F1"/>
    <w:rsid w:val="00E063AF"/>
    <w:rsid w:val="00E0652D"/>
    <w:rsid w:val="00E06F4B"/>
    <w:rsid w:val="00E125F9"/>
    <w:rsid w:val="00E1313F"/>
    <w:rsid w:val="00E13839"/>
    <w:rsid w:val="00E14158"/>
    <w:rsid w:val="00E1671D"/>
    <w:rsid w:val="00E169A9"/>
    <w:rsid w:val="00E16DD4"/>
    <w:rsid w:val="00E16E09"/>
    <w:rsid w:val="00E16EB9"/>
    <w:rsid w:val="00E2247D"/>
    <w:rsid w:val="00E229EC"/>
    <w:rsid w:val="00E22EAC"/>
    <w:rsid w:val="00E23E85"/>
    <w:rsid w:val="00E242EE"/>
    <w:rsid w:val="00E25678"/>
    <w:rsid w:val="00E259C2"/>
    <w:rsid w:val="00E25E63"/>
    <w:rsid w:val="00E26215"/>
    <w:rsid w:val="00E269A6"/>
    <w:rsid w:val="00E26F6A"/>
    <w:rsid w:val="00E2769E"/>
    <w:rsid w:val="00E276F1"/>
    <w:rsid w:val="00E27747"/>
    <w:rsid w:val="00E27A8C"/>
    <w:rsid w:val="00E27DE2"/>
    <w:rsid w:val="00E303F6"/>
    <w:rsid w:val="00E306D4"/>
    <w:rsid w:val="00E321AD"/>
    <w:rsid w:val="00E324EC"/>
    <w:rsid w:val="00E32D91"/>
    <w:rsid w:val="00E33941"/>
    <w:rsid w:val="00E3404E"/>
    <w:rsid w:val="00E341BA"/>
    <w:rsid w:val="00E34803"/>
    <w:rsid w:val="00E35784"/>
    <w:rsid w:val="00E35A00"/>
    <w:rsid w:val="00E35E13"/>
    <w:rsid w:val="00E3644B"/>
    <w:rsid w:val="00E371C1"/>
    <w:rsid w:val="00E4080C"/>
    <w:rsid w:val="00E40818"/>
    <w:rsid w:val="00E40B4A"/>
    <w:rsid w:val="00E42502"/>
    <w:rsid w:val="00E42C70"/>
    <w:rsid w:val="00E43628"/>
    <w:rsid w:val="00E43A42"/>
    <w:rsid w:val="00E43CC5"/>
    <w:rsid w:val="00E43F94"/>
    <w:rsid w:val="00E44449"/>
    <w:rsid w:val="00E44E21"/>
    <w:rsid w:val="00E45506"/>
    <w:rsid w:val="00E459AD"/>
    <w:rsid w:val="00E45C6B"/>
    <w:rsid w:val="00E45E33"/>
    <w:rsid w:val="00E45F44"/>
    <w:rsid w:val="00E46194"/>
    <w:rsid w:val="00E5038F"/>
    <w:rsid w:val="00E5070F"/>
    <w:rsid w:val="00E50F56"/>
    <w:rsid w:val="00E531FF"/>
    <w:rsid w:val="00E53408"/>
    <w:rsid w:val="00E5458F"/>
    <w:rsid w:val="00E545D6"/>
    <w:rsid w:val="00E54795"/>
    <w:rsid w:val="00E54EC7"/>
    <w:rsid w:val="00E55939"/>
    <w:rsid w:val="00E55B51"/>
    <w:rsid w:val="00E55CB2"/>
    <w:rsid w:val="00E57006"/>
    <w:rsid w:val="00E57176"/>
    <w:rsid w:val="00E575F5"/>
    <w:rsid w:val="00E57D00"/>
    <w:rsid w:val="00E606EB"/>
    <w:rsid w:val="00E609DC"/>
    <w:rsid w:val="00E61E7A"/>
    <w:rsid w:val="00E622E8"/>
    <w:rsid w:val="00E64222"/>
    <w:rsid w:val="00E65920"/>
    <w:rsid w:val="00E66EE7"/>
    <w:rsid w:val="00E67B5A"/>
    <w:rsid w:val="00E70F8B"/>
    <w:rsid w:val="00E71126"/>
    <w:rsid w:val="00E714EC"/>
    <w:rsid w:val="00E71538"/>
    <w:rsid w:val="00E73095"/>
    <w:rsid w:val="00E74202"/>
    <w:rsid w:val="00E7458E"/>
    <w:rsid w:val="00E74D2C"/>
    <w:rsid w:val="00E75084"/>
    <w:rsid w:val="00E751A1"/>
    <w:rsid w:val="00E75375"/>
    <w:rsid w:val="00E753B6"/>
    <w:rsid w:val="00E7569F"/>
    <w:rsid w:val="00E75E4C"/>
    <w:rsid w:val="00E772A3"/>
    <w:rsid w:val="00E8003C"/>
    <w:rsid w:val="00E80AF3"/>
    <w:rsid w:val="00E81C78"/>
    <w:rsid w:val="00E81D62"/>
    <w:rsid w:val="00E8205B"/>
    <w:rsid w:val="00E82AEE"/>
    <w:rsid w:val="00E8315F"/>
    <w:rsid w:val="00E836E0"/>
    <w:rsid w:val="00E83D07"/>
    <w:rsid w:val="00E83F46"/>
    <w:rsid w:val="00E8402E"/>
    <w:rsid w:val="00E8651C"/>
    <w:rsid w:val="00E86B79"/>
    <w:rsid w:val="00E86CEB"/>
    <w:rsid w:val="00E91CA3"/>
    <w:rsid w:val="00E9439C"/>
    <w:rsid w:val="00E94B34"/>
    <w:rsid w:val="00E95C33"/>
    <w:rsid w:val="00E96A27"/>
    <w:rsid w:val="00E96A35"/>
    <w:rsid w:val="00E97150"/>
    <w:rsid w:val="00E979BC"/>
    <w:rsid w:val="00EA0C6D"/>
    <w:rsid w:val="00EA1437"/>
    <w:rsid w:val="00EA2820"/>
    <w:rsid w:val="00EA335D"/>
    <w:rsid w:val="00EA4544"/>
    <w:rsid w:val="00EA49AD"/>
    <w:rsid w:val="00EA63C9"/>
    <w:rsid w:val="00EA689A"/>
    <w:rsid w:val="00EA71EA"/>
    <w:rsid w:val="00EA7336"/>
    <w:rsid w:val="00EA74F9"/>
    <w:rsid w:val="00EA7C42"/>
    <w:rsid w:val="00EB0FA2"/>
    <w:rsid w:val="00EB10ED"/>
    <w:rsid w:val="00EB1CB3"/>
    <w:rsid w:val="00EB23CA"/>
    <w:rsid w:val="00EB278B"/>
    <w:rsid w:val="00EB2893"/>
    <w:rsid w:val="00EB2B1A"/>
    <w:rsid w:val="00EB3DAE"/>
    <w:rsid w:val="00EB4CE8"/>
    <w:rsid w:val="00EB4E23"/>
    <w:rsid w:val="00EB5A80"/>
    <w:rsid w:val="00EB5B09"/>
    <w:rsid w:val="00EB5BD5"/>
    <w:rsid w:val="00EB5D98"/>
    <w:rsid w:val="00EB5EB6"/>
    <w:rsid w:val="00EB6885"/>
    <w:rsid w:val="00EB7EAC"/>
    <w:rsid w:val="00EC00B9"/>
    <w:rsid w:val="00EC0443"/>
    <w:rsid w:val="00EC0716"/>
    <w:rsid w:val="00EC0BC9"/>
    <w:rsid w:val="00EC0D0E"/>
    <w:rsid w:val="00EC189F"/>
    <w:rsid w:val="00EC2B84"/>
    <w:rsid w:val="00EC3F39"/>
    <w:rsid w:val="00EC4243"/>
    <w:rsid w:val="00EC466C"/>
    <w:rsid w:val="00EC4DF5"/>
    <w:rsid w:val="00EC4FD3"/>
    <w:rsid w:val="00EC570A"/>
    <w:rsid w:val="00EC615D"/>
    <w:rsid w:val="00EC66C1"/>
    <w:rsid w:val="00EC66D2"/>
    <w:rsid w:val="00EC69EE"/>
    <w:rsid w:val="00EC6C3E"/>
    <w:rsid w:val="00EC7F30"/>
    <w:rsid w:val="00ED0FBC"/>
    <w:rsid w:val="00ED16B0"/>
    <w:rsid w:val="00ED1F64"/>
    <w:rsid w:val="00ED2708"/>
    <w:rsid w:val="00ED354D"/>
    <w:rsid w:val="00ED3F6A"/>
    <w:rsid w:val="00ED5DDC"/>
    <w:rsid w:val="00ED64C5"/>
    <w:rsid w:val="00ED65F5"/>
    <w:rsid w:val="00ED6EBD"/>
    <w:rsid w:val="00ED74A2"/>
    <w:rsid w:val="00ED7681"/>
    <w:rsid w:val="00ED7725"/>
    <w:rsid w:val="00ED7F4A"/>
    <w:rsid w:val="00EE094D"/>
    <w:rsid w:val="00EE16D7"/>
    <w:rsid w:val="00EE1DCB"/>
    <w:rsid w:val="00EE2114"/>
    <w:rsid w:val="00EE262E"/>
    <w:rsid w:val="00EE2F8F"/>
    <w:rsid w:val="00EE3404"/>
    <w:rsid w:val="00EE424D"/>
    <w:rsid w:val="00EE4A4D"/>
    <w:rsid w:val="00EE5ABE"/>
    <w:rsid w:val="00EE5B61"/>
    <w:rsid w:val="00EE6C2F"/>
    <w:rsid w:val="00EE7938"/>
    <w:rsid w:val="00EE7BE9"/>
    <w:rsid w:val="00EF1B89"/>
    <w:rsid w:val="00EF1D86"/>
    <w:rsid w:val="00EF43AD"/>
    <w:rsid w:val="00EF4F2E"/>
    <w:rsid w:val="00EF5386"/>
    <w:rsid w:val="00EF5C37"/>
    <w:rsid w:val="00EF6504"/>
    <w:rsid w:val="00EF66E8"/>
    <w:rsid w:val="00EF7238"/>
    <w:rsid w:val="00EF7490"/>
    <w:rsid w:val="00EF77BE"/>
    <w:rsid w:val="00F00C0E"/>
    <w:rsid w:val="00F01D5F"/>
    <w:rsid w:val="00F01F87"/>
    <w:rsid w:val="00F01FBE"/>
    <w:rsid w:val="00F02483"/>
    <w:rsid w:val="00F02495"/>
    <w:rsid w:val="00F02E04"/>
    <w:rsid w:val="00F02FAA"/>
    <w:rsid w:val="00F0331F"/>
    <w:rsid w:val="00F05CEF"/>
    <w:rsid w:val="00F05F5E"/>
    <w:rsid w:val="00F06946"/>
    <w:rsid w:val="00F0727E"/>
    <w:rsid w:val="00F0791C"/>
    <w:rsid w:val="00F11001"/>
    <w:rsid w:val="00F11032"/>
    <w:rsid w:val="00F118C9"/>
    <w:rsid w:val="00F125A9"/>
    <w:rsid w:val="00F129BD"/>
    <w:rsid w:val="00F12DD1"/>
    <w:rsid w:val="00F139D6"/>
    <w:rsid w:val="00F13F44"/>
    <w:rsid w:val="00F14E54"/>
    <w:rsid w:val="00F14F0F"/>
    <w:rsid w:val="00F15A3B"/>
    <w:rsid w:val="00F16C68"/>
    <w:rsid w:val="00F16F77"/>
    <w:rsid w:val="00F179BB"/>
    <w:rsid w:val="00F17D31"/>
    <w:rsid w:val="00F20061"/>
    <w:rsid w:val="00F209FD"/>
    <w:rsid w:val="00F2165C"/>
    <w:rsid w:val="00F21EF1"/>
    <w:rsid w:val="00F22AA9"/>
    <w:rsid w:val="00F2369D"/>
    <w:rsid w:val="00F23AF2"/>
    <w:rsid w:val="00F244AA"/>
    <w:rsid w:val="00F24897"/>
    <w:rsid w:val="00F2606C"/>
    <w:rsid w:val="00F262ED"/>
    <w:rsid w:val="00F268F4"/>
    <w:rsid w:val="00F27002"/>
    <w:rsid w:val="00F27BC2"/>
    <w:rsid w:val="00F314E6"/>
    <w:rsid w:val="00F31D02"/>
    <w:rsid w:val="00F31D71"/>
    <w:rsid w:val="00F351D5"/>
    <w:rsid w:val="00F35FCE"/>
    <w:rsid w:val="00F4032D"/>
    <w:rsid w:val="00F417BC"/>
    <w:rsid w:val="00F42344"/>
    <w:rsid w:val="00F42715"/>
    <w:rsid w:val="00F42E02"/>
    <w:rsid w:val="00F444C8"/>
    <w:rsid w:val="00F44910"/>
    <w:rsid w:val="00F44968"/>
    <w:rsid w:val="00F45206"/>
    <w:rsid w:val="00F457A7"/>
    <w:rsid w:val="00F46452"/>
    <w:rsid w:val="00F46939"/>
    <w:rsid w:val="00F46DE2"/>
    <w:rsid w:val="00F479B9"/>
    <w:rsid w:val="00F504F3"/>
    <w:rsid w:val="00F50856"/>
    <w:rsid w:val="00F50FFD"/>
    <w:rsid w:val="00F525DE"/>
    <w:rsid w:val="00F5300A"/>
    <w:rsid w:val="00F53FC9"/>
    <w:rsid w:val="00F541ED"/>
    <w:rsid w:val="00F55486"/>
    <w:rsid w:val="00F55E69"/>
    <w:rsid w:val="00F5607A"/>
    <w:rsid w:val="00F563AB"/>
    <w:rsid w:val="00F56BA2"/>
    <w:rsid w:val="00F56FF7"/>
    <w:rsid w:val="00F575F9"/>
    <w:rsid w:val="00F60CAA"/>
    <w:rsid w:val="00F61CF3"/>
    <w:rsid w:val="00F63ABD"/>
    <w:rsid w:val="00F63F58"/>
    <w:rsid w:val="00F65C6D"/>
    <w:rsid w:val="00F65EA8"/>
    <w:rsid w:val="00F67FAF"/>
    <w:rsid w:val="00F70A5B"/>
    <w:rsid w:val="00F71F85"/>
    <w:rsid w:val="00F72169"/>
    <w:rsid w:val="00F7304F"/>
    <w:rsid w:val="00F74608"/>
    <w:rsid w:val="00F774EC"/>
    <w:rsid w:val="00F778B1"/>
    <w:rsid w:val="00F77CEA"/>
    <w:rsid w:val="00F80173"/>
    <w:rsid w:val="00F8089F"/>
    <w:rsid w:val="00F8137F"/>
    <w:rsid w:val="00F8168A"/>
    <w:rsid w:val="00F81F61"/>
    <w:rsid w:val="00F82C7A"/>
    <w:rsid w:val="00F82F98"/>
    <w:rsid w:val="00F83509"/>
    <w:rsid w:val="00F85534"/>
    <w:rsid w:val="00F87084"/>
    <w:rsid w:val="00F87947"/>
    <w:rsid w:val="00F90892"/>
    <w:rsid w:val="00F90EE1"/>
    <w:rsid w:val="00F915B1"/>
    <w:rsid w:val="00F9276C"/>
    <w:rsid w:val="00F92FD5"/>
    <w:rsid w:val="00F936A3"/>
    <w:rsid w:val="00F939B0"/>
    <w:rsid w:val="00F9544D"/>
    <w:rsid w:val="00F95B60"/>
    <w:rsid w:val="00F96C70"/>
    <w:rsid w:val="00F9707D"/>
    <w:rsid w:val="00F97F23"/>
    <w:rsid w:val="00FA0393"/>
    <w:rsid w:val="00FA1609"/>
    <w:rsid w:val="00FA1ED5"/>
    <w:rsid w:val="00FA2C8A"/>
    <w:rsid w:val="00FA2F06"/>
    <w:rsid w:val="00FA2F39"/>
    <w:rsid w:val="00FA30D0"/>
    <w:rsid w:val="00FA3CCE"/>
    <w:rsid w:val="00FA427D"/>
    <w:rsid w:val="00FA695D"/>
    <w:rsid w:val="00FA721F"/>
    <w:rsid w:val="00FA781F"/>
    <w:rsid w:val="00FB0B57"/>
    <w:rsid w:val="00FB1047"/>
    <w:rsid w:val="00FB1E8E"/>
    <w:rsid w:val="00FB396A"/>
    <w:rsid w:val="00FB44AE"/>
    <w:rsid w:val="00FB495E"/>
    <w:rsid w:val="00FB4A08"/>
    <w:rsid w:val="00FB511D"/>
    <w:rsid w:val="00FB5589"/>
    <w:rsid w:val="00FB5B5E"/>
    <w:rsid w:val="00FB5B96"/>
    <w:rsid w:val="00FB607C"/>
    <w:rsid w:val="00FB6FF0"/>
    <w:rsid w:val="00FB7784"/>
    <w:rsid w:val="00FB77B1"/>
    <w:rsid w:val="00FC190F"/>
    <w:rsid w:val="00FC1BCB"/>
    <w:rsid w:val="00FC1D2B"/>
    <w:rsid w:val="00FC25D7"/>
    <w:rsid w:val="00FC27AE"/>
    <w:rsid w:val="00FC28CB"/>
    <w:rsid w:val="00FC2F64"/>
    <w:rsid w:val="00FC3096"/>
    <w:rsid w:val="00FC351C"/>
    <w:rsid w:val="00FC490C"/>
    <w:rsid w:val="00FC52F2"/>
    <w:rsid w:val="00FC54F8"/>
    <w:rsid w:val="00FC64B1"/>
    <w:rsid w:val="00FC721C"/>
    <w:rsid w:val="00FC7936"/>
    <w:rsid w:val="00FD0B59"/>
    <w:rsid w:val="00FD0EF4"/>
    <w:rsid w:val="00FD0FD1"/>
    <w:rsid w:val="00FD2211"/>
    <w:rsid w:val="00FD2962"/>
    <w:rsid w:val="00FD395E"/>
    <w:rsid w:val="00FD4049"/>
    <w:rsid w:val="00FD40B5"/>
    <w:rsid w:val="00FD4314"/>
    <w:rsid w:val="00FD4F91"/>
    <w:rsid w:val="00FD53DF"/>
    <w:rsid w:val="00FD57EA"/>
    <w:rsid w:val="00FD62B0"/>
    <w:rsid w:val="00FE0959"/>
    <w:rsid w:val="00FE0DE7"/>
    <w:rsid w:val="00FE0FC7"/>
    <w:rsid w:val="00FE174C"/>
    <w:rsid w:val="00FE188B"/>
    <w:rsid w:val="00FE219B"/>
    <w:rsid w:val="00FE2969"/>
    <w:rsid w:val="00FE2D03"/>
    <w:rsid w:val="00FE2D37"/>
    <w:rsid w:val="00FE2D8E"/>
    <w:rsid w:val="00FE319B"/>
    <w:rsid w:val="00FE356C"/>
    <w:rsid w:val="00FE4175"/>
    <w:rsid w:val="00FE56BD"/>
    <w:rsid w:val="00FE64D9"/>
    <w:rsid w:val="00FE6842"/>
    <w:rsid w:val="00FE6E1B"/>
    <w:rsid w:val="00FE74CD"/>
    <w:rsid w:val="00FF000B"/>
    <w:rsid w:val="00FF0A0C"/>
    <w:rsid w:val="00FF13DF"/>
    <w:rsid w:val="00FF1FBF"/>
    <w:rsid w:val="00FF2526"/>
    <w:rsid w:val="00FF29F6"/>
    <w:rsid w:val="00FF2DD3"/>
    <w:rsid w:val="00FF3E30"/>
    <w:rsid w:val="00FF4D8F"/>
    <w:rsid w:val="00FF5273"/>
    <w:rsid w:val="00FF5482"/>
    <w:rsid w:val="00FF5DFF"/>
    <w:rsid w:val="00FF7F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EA7E0B"/>
  <w14:defaultImageDpi w14:val="32767"/>
  <w15:docId w15:val="{E9D38791-DB0E-DD43-9BAD-35D606A69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096"/>
    <w:pPr>
      <w:spacing w:after="120"/>
      <w:jc w:val="both"/>
    </w:pPr>
    <w:rPr>
      <w:rFonts w:ascii="Times New Roman" w:hAnsi="Times New Roman" w:cs="Times New Roman"/>
      <w:bCs/>
      <w:sz w:val="22"/>
    </w:rPr>
  </w:style>
  <w:style w:type="paragraph" w:styleId="Heading1">
    <w:name w:val="heading 1"/>
    <w:basedOn w:val="Normal"/>
    <w:next w:val="Normal"/>
    <w:link w:val="Heading1Char"/>
    <w:uiPriority w:val="9"/>
    <w:qFormat/>
    <w:rsid w:val="00536930"/>
    <w:pPr>
      <w:keepNext/>
      <w:keepLines/>
      <w:numPr>
        <w:numId w:val="19"/>
      </w:numPr>
      <w:spacing w:before="240"/>
      <w:outlineLvl w:val="0"/>
    </w:pPr>
    <w:rPr>
      <w:rFonts w:eastAsiaTheme="majorEastAsia"/>
      <w:b/>
    </w:rPr>
  </w:style>
  <w:style w:type="paragraph" w:styleId="Heading2">
    <w:name w:val="heading 2"/>
    <w:basedOn w:val="Normal"/>
    <w:next w:val="Normal"/>
    <w:link w:val="Heading2Char"/>
    <w:uiPriority w:val="9"/>
    <w:unhideWhenUsed/>
    <w:qFormat/>
    <w:rsid w:val="00EC4FD3"/>
    <w:pPr>
      <w:numPr>
        <w:ilvl w:val="1"/>
        <w:numId w:val="19"/>
      </w:numPr>
      <w:ind w:left="578" w:hanging="578"/>
      <w:outlineLvl w:val="1"/>
    </w:pPr>
    <w:rPr>
      <w:b/>
      <w:bCs w:val="0"/>
    </w:rPr>
  </w:style>
  <w:style w:type="paragraph" w:styleId="Heading3">
    <w:name w:val="heading 3"/>
    <w:basedOn w:val="Normal"/>
    <w:next w:val="Normal"/>
    <w:link w:val="Heading3Char"/>
    <w:uiPriority w:val="9"/>
    <w:semiHidden/>
    <w:unhideWhenUsed/>
    <w:qFormat/>
    <w:rsid w:val="00E2769E"/>
    <w:pPr>
      <w:keepNext/>
      <w:keepLines/>
      <w:numPr>
        <w:ilvl w:val="2"/>
        <w:numId w:val="19"/>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536930"/>
    <w:pPr>
      <w:keepNext/>
      <w:keepLines/>
      <w:numPr>
        <w:ilvl w:val="3"/>
        <w:numId w:val="19"/>
      </w:numPr>
      <w:spacing w:before="200"/>
      <w:outlineLvl w:val="3"/>
    </w:pPr>
    <w:rPr>
      <w:rFonts w:asciiTheme="majorHAnsi" w:eastAsiaTheme="majorEastAsia" w:hAnsiTheme="majorHAnsi" w:cstheme="majorBidi"/>
      <w:b/>
      <w:bCs w:val="0"/>
      <w:i/>
      <w:iCs/>
      <w:color w:val="4472C4" w:themeColor="accent1"/>
    </w:rPr>
  </w:style>
  <w:style w:type="paragraph" w:styleId="Heading5">
    <w:name w:val="heading 5"/>
    <w:basedOn w:val="Normal"/>
    <w:next w:val="Normal"/>
    <w:link w:val="Heading5Char"/>
    <w:uiPriority w:val="9"/>
    <w:semiHidden/>
    <w:unhideWhenUsed/>
    <w:qFormat/>
    <w:rsid w:val="00536930"/>
    <w:pPr>
      <w:keepNext/>
      <w:keepLines/>
      <w:numPr>
        <w:ilvl w:val="4"/>
        <w:numId w:val="19"/>
      </w:numPr>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536930"/>
    <w:pPr>
      <w:keepNext/>
      <w:keepLines/>
      <w:numPr>
        <w:ilvl w:val="5"/>
        <w:numId w:val="19"/>
      </w:numPr>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536930"/>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36930"/>
    <w:pPr>
      <w:keepNext/>
      <w:keepLines/>
      <w:numPr>
        <w:ilvl w:val="7"/>
        <w:numId w:val="1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36930"/>
    <w:pPr>
      <w:keepNext/>
      <w:keepLines/>
      <w:numPr>
        <w:ilvl w:val="8"/>
        <w:numId w:val="1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3523"/>
  </w:style>
  <w:style w:type="paragraph" w:styleId="ListParagraph">
    <w:name w:val="List Paragraph"/>
    <w:basedOn w:val="Normal"/>
    <w:uiPriority w:val="34"/>
    <w:qFormat/>
    <w:rsid w:val="00556E84"/>
    <w:pPr>
      <w:ind w:left="720"/>
      <w:contextualSpacing/>
    </w:pPr>
  </w:style>
  <w:style w:type="character" w:styleId="CommentReference">
    <w:name w:val="annotation reference"/>
    <w:basedOn w:val="DefaultParagraphFont"/>
    <w:uiPriority w:val="99"/>
    <w:semiHidden/>
    <w:unhideWhenUsed/>
    <w:rsid w:val="00556E84"/>
    <w:rPr>
      <w:sz w:val="16"/>
      <w:szCs w:val="16"/>
    </w:rPr>
  </w:style>
  <w:style w:type="paragraph" w:styleId="CommentText">
    <w:name w:val="annotation text"/>
    <w:basedOn w:val="Normal"/>
    <w:link w:val="CommentTextChar"/>
    <w:uiPriority w:val="99"/>
    <w:unhideWhenUsed/>
    <w:rsid w:val="00556E84"/>
    <w:rPr>
      <w:sz w:val="20"/>
      <w:szCs w:val="20"/>
    </w:rPr>
  </w:style>
  <w:style w:type="character" w:customStyle="1" w:styleId="CommentTextChar">
    <w:name w:val="Comment Text Char"/>
    <w:basedOn w:val="DefaultParagraphFont"/>
    <w:link w:val="CommentText"/>
    <w:uiPriority w:val="99"/>
    <w:rsid w:val="00556E84"/>
    <w:rPr>
      <w:sz w:val="20"/>
      <w:szCs w:val="20"/>
    </w:rPr>
  </w:style>
  <w:style w:type="paragraph" w:styleId="FootnoteText">
    <w:name w:val="footnote text"/>
    <w:basedOn w:val="Normal"/>
    <w:link w:val="FootnoteTextChar"/>
    <w:uiPriority w:val="99"/>
    <w:unhideWhenUsed/>
    <w:rsid w:val="00EA4544"/>
    <w:rPr>
      <w:sz w:val="20"/>
      <w:szCs w:val="20"/>
    </w:rPr>
  </w:style>
  <w:style w:type="character" w:customStyle="1" w:styleId="FootnoteTextChar">
    <w:name w:val="Footnote Text Char"/>
    <w:basedOn w:val="DefaultParagraphFont"/>
    <w:link w:val="FootnoteText"/>
    <w:uiPriority w:val="99"/>
    <w:rsid w:val="00EA4544"/>
    <w:rPr>
      <w:sz w:val="20"/>
      <w:szCs w:val="20"/>
    </w:rPr>
  </w:style>
  <w:style w:type="character" w:styleId="FootnoteReference">
    <w:name w:val="footnote reference"/>
    <w:basedOn w:val="DefaultParagraphFont"/>
    <w:uiPriority w:val="99"/>
    <w:semiHidden/>
    <w:unhideWhenUsed/>
    <w:rsid w:val="00EA4544"/>
    <w:rPr>
      <w:vertAlign w:val="superscript"/>
    </w:rPr>
  </w:style>
  <w:style w:type="character" w:customStyle="1" w:styleId="apple-converted-space">
    <w:name w:val="apple-converted-space"/>
    <w:basedOn w:val="DefaultParagraphFont"/>
    <w:rsid w:val="00EA4544"/>
  </w:style>
  <w:style w:type="character" w:styleId="Hyperlink">
    <w:name w:val="Hyperlink"/>
    <w:basedOn w:val="DefaultParagraphFont"/>
    <w:uiPriority w:val="99"/>
    <w:unhideWhenUsed/>
    <w:rsid w:val="00EA4544"/>
    <w:rPr>
      <w:color w:val="0000FF"/>
      <w:u w:val="single"/>
    </w:rPr>
  </w:style>
  <w:style w:type="character" w:customStyle="1" w:styleId="UnresolvedMention1">
    <w:name w:val="Unresolved Mention1"/>
    <w:basedOn w:val="DefaultParagraphFont"/>
    <w:uiPriority w:val="99"/>
    <w:rsid w:val="008A3E38"/>
    <w:rPr>
      <w:color w:val="605E5C"/>
      <w:shd w:val="clear" w:color="auto" w:fill="E1DFDD"/>
    </w:rPr>
  </w:style>
  <w:style w:type="character" w:styleId="FollowedHyperlink">
    <w:name w:val="FollowedHyperlink"/>
    <w:basedOn w:val="DefaultParagraphFont"/>
    <w:uiPriority w:val="99"/>
    <w:semiHidden/>
    <w:unhideWhenUsed/>
    <w:rsid w:val="00332FE5"/>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1D6541"/>
    <w:rPr>
      <w:b/>
      <w:bCs w:val="0"/>
    </w:rPr>
  </w:style>
  <w:style w:type="character" w:customStyle="1" w:styleId="CommentSubjectChar">
    <w:name w:val="Comment Subject Char"/>
    <w:basedOn w:val="CommentTextChar"/>
    <w:link w:val="CommentSubject"/>
    <w:uiPriority w:val="99"/>
    <w:semiHidden/>
    <w:rsid w:val="001D6541"/>
    <w:rPr>
      <w:b/>
      <w:bCs/>
      <w:sz w:val="20"/>
      <w:szCs w:val="20"/>
    </w:rPr>
  </w:style>
  <w:style w:type="paragraph" w:styleId="Footer">
    <w:name w:val="footer"/>
    <w:basedOn w:val="Normal"/>
    <w:link w:val="FooterChar"/>
    <w:uiPriority w:val="99"/>
    <w:unhideWhenUsed/>
    <w:rsid w:val="006857B9"/>
    <w:pPr>
      <w:tabs>
        <w:tab w:val="center" w:pos="4680"/>
        <w:tab w:val="right" w:pos="9360"/>
      </w:tabs>
    </w:pPr>
  </w:style>
  <w:style w:type="character" w:customStyle="1" w:styleId="FooterChar">
    <w:name w:val="Footer Char"/>
    <w:basedOn w:val="DefaultParagraphFont"/>
    <w:link w:val="Footer"/>
    <w:uiPriority w:val="99"/>
    <w:rsid w:val="006857B9"/>
  </w:style>
  <w:style w:type="character" w:styleId="PageNumber">
    <w:name w:val="page number"/>
    <w:basedOn w:val="DefaultParagraphFont"/>
    <w:uiPriority w:val="99"/>
    <w:semiHidden/>
    <w:unhideWhenUsed/>
    <w:rsid w:val="006857B9"/>
  </w:style>
  <w:style w:type="paragraph" w:styleId="Header">
    <w:name w:val="header"/>
    <w:basedOn w:val="Normal"/>
    <w:link w:val="HeaderChar"/>
    <w:uiPriority w:val="99"/>
    <w:unhideWhenUsed/>
    <w:rsid w:val="00FF0A0C"/>
    <w:pPr>
      <w:tabs>
        <w:tab w:val="center" w:pos="4680"/>
        <w:tab w:val="right" w:pos="9360"/>
      </w:tabs>
    </w:pPr>
  </w:style>
  <w:style w:type="character" w:customStyle="1" w:styleId="HeaderChar">
    <w:name w:val="Header Char"/>
    <w:basedOn w:val="DefaultParagraphFont"/>
    <w:link w:val="Header"/>
    <w:uiPriority w:val="99"/>
    <w:rsid w:val="00FF0A0C"/>
  </w:style>
  <w:style w:type="table" w:styleId="TableGrid">
    <w:name w:val="Table Grid"/>
    <w:basedOn w:val="TableNormal"/>
    <w:uiPriority w:val="39"/>
    <w:rsid w:val="00FF5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6075"/>
    <w:rPr>
      <w:sz w:val="18"/>
      <w:szCs w:val="18"/>
    </w:rPr>
  </w:style>
  <w:style w:type="character" w:customStyle="1" w:styleId="BalloonTextChar">
    <w:name w:val="Balloon Text Char"/>
    <w:basedOn w:val="DefaultParagraphFont"/>
    <w:link w:val="BalloonText"/>
    <w:uiPriority w:val="99"/>
    <w:semiHidden/>
    <w:rsid w:val="00636075"/>
    <w:rPr>
      <w:rFonts w:ascii="Times New Roman" w:hAnsi="Times New Roman" w:cs="Times New Roman"/>
      <w:sz w:val="18"/>
      <w:szCs w:val="18"/>
    </w:rPr>
  </w:style>
  <w:style w:type="character" w:customStyle="1" w:styleId="Heading3Char">
    <w:name w:val="Heading 3 Char"/>
    <w:basedOn w:val="DefaultParagraphFont"/>
    <w:link w:val="Heading3"/>
    <w:uiPriority w:val="9"/>
    <w:semiHidden/>
    <w:rsid w:val="00E2769E"/>
    <w:rPr>
      <w:rFonts w:asciiTheme="majorHAnsi" w:eastAsiaTheme="majorEastAsia" w:hAnsiTheme="majorHAnsi" w:cstheme="majorBidi"/>
      <w:color w:val="1F3763" w:themeColor="accent1" w:themeShade="7F"/>
    </w:rPr>
  </w:style>
  <w:style w:type="character" w:customStyle="1" w:styleId="Heading2Char">
    <w:name w:val="Heading 2 Char"/>
    <w:basedOn w:val="DefaultParagraphFont"/>
    <w:link w:val="Heading2"/>
    <w:uiPriority w:val="9"/>
    <w:rsid w:val="00EC4FD3"/>
    <w:rPr>
      <w:rFonts w:ascii="Times New Roman" w:hAnsi="Times New Roman" w:cs="Times New Roman"/>
      <w:b/>
      <w:bCs/>
    </w:rPr>
  </w:style>
  <w:style w:type="character" w:customStyle="1" w:styleId="Heading1Char">
    <w:name w:val="Heading 1 Char"/>
    <w:basedOn w:val="DefaultParagraphFont"/>
    <w:link w:val="Heading1"/>
    <w:uiPriority w:val="9"/>
    <w:rsid w:val="00536930"/>
    <w:rPr>
      <w:rFonts w:ascii="Times New Roman" w:eastAsiaTheme="majorEastAsia" w:hAnsi="Times New Roman" w:cs="Times New Roman"/>
      <w:b/>
    </w:rPr>
  </w:style>
  <w:style w:type="character" w:customStyle="1" w:styleId="Heading4Char">
    <w:name w:val="Heading 4 Char"/>
    <w:basedOn w:val="DefaultParagraphFont"/>
    <w:link w:val="Heading4"/>
    <w:uiPriority w:val="9"/>
    <w:semiHidden/>
    <w:rsid w:val="00536930"/>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536930"/>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536930"/>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53693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3693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36930"/>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58309F"/>
  </w:style>
  <w:style w:type="paragraph" w:styleId="Title">
    <w:name w:val="Title"/>
    <w:basedOn w:val="Normal"/>
    <w:next w:val="Normal"/>
    <w:link w:val="TitleChar"/>
    <w:uiPriority w:val="10"/>
    <w:qFormat/>
    <w:rsid w:val="005858BE"/>
    <w:pPr>
      <w:jc w:val="center"/>
    </w:pPr>
    <w:rPr>
      <w:sz w:val="32"/>
    </w:rPr>
  </w:style>
  <w:style w:type="character" w:customStyle="1" w:styleId="TitleChar">
    <w:name w:val="Title Char"/>
    <w:basedOn w:val="DefaultParagraphFont"/>
    <w:link w:val="Title"/>
    <w:uiPriority w:val="10"/>
    <w:rsid w:val="005858BE"/>
    <w:rPr>
      <w:rFonts w:ascii="Times New Roman" w:hAnsi="Times New Roman" w:cs="Times New Roman"/>
      <w:bCs/>
      <w:sz w:val="32"/>
    </w:rPr>
  </w:style>
  <w:style w:type="character" w:styleId="EndnoteReference">
    <w:name w:val="endnote reference"/>
    <w:basedOn w:val="DefaultParagraphFont"/>
    <w:uiPriority w:val="99"/>
    <w:semiHidden/>
    <w:unhideWhenUsed/>
    <w:rsid w:val="009A672B"/>
    <w:rPr>
      <w:vertAlign w:val="superscript"/>
    </w:rPr>
  </w:style>
  <w:style w:type="paragraph" w:styleId="EndnoteText">
    <w:name w:val="endnote text"/>
    <w:basedOn w:val="Normal"/>
    <w:link w:val="EndnoteTextChar"/>
    <w:uiPriority w:val="99"/>
    <w:semiHidden/>
    <w:unhideWhenUsed/>
    <w:rsid w:val="009A672B"/>
    <w:pPr>
      <w:spacing w:line="400" w:lineRule="exact"/>
    </w:pPr>
    <w:rPr>
      <w:rFonts w:eastAsia="Times New Roman"/>
      <w:bCs w:val="0"/>
      <w:sz w:val="20"/>
      <w:szCs w:val="20"/>
      <w:lang w:val="en-US"/>
    </w:rPr>
  </w:style>
  <w:style w:type="character" w:customStyle="1" w:styleId="EndnoteTextChar">
    <w:name w:val="Endnote Text Char"/>
    <w:basedOn w:val="DefaultParagraphFont"/>
    <w:link w:val="EndnoteText"/>
    <w:uiPriority w:val="99"/>
    <w:semiHidden/>
    <w:rsid w:val="009A672B"/>
    <w:rPr>
      <w:rFonts w:ascii="Times New Roman" w:eastAsia="Times New Roman" w:hAnsi="Times New Roman" w:cs="Times New Roman"/>
      <w:sz w:val="20"/>
      <w:szCs w:val="20"/>
      <w:lang w:val="en-US"/>
    </w:rPr>
  </w:style>
  <w:style w:type="paragraph" w:customStyle="1" w:styleId="CHBMENDN">
    <w:name w:val="CHBM:ENDN"/>
    <w:basedOn w:val="Normal"/>
    <w:autoRedefine/>
    <w:rsid w:val="009A672B"/>
    <w:pPr>
      <w:spacing w:before="120" w:after="60" w:line="480" w:lineRule="auto"/>
    </w:pPr>
    <w:rPr>
      <w:rFonts w:eastAsia="Times New Roman"/>
      <w:bCs w:val="0"/>
      <w:sz w:val="28"/>
      <w:lang w:val="en-US"/>
    </w:rPr>
  </w:style>
  <w:style w:type="character" w:styleId="UnresolvedMention">
    <w:name w:val="Unresolved Mention"/>
    <w:basedOn w:val="DefaultParagraphFont"/>
    <w:uiPriority w:val="99"/>
    <w:semiHidden/>
    <w:unhideWhenUsed/>
    <w:rsid w:val="00A654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244209">
      <w:bodyDiv w:val="1"/>
      <w:marLeft w:val="0"/>
      <w:marRight w:val="0"/>
      <w:marTop w:val="0"/>
      <w:marBottom w:val="0"/>
      <w:divBdr>
        <w:top w:val="none" w:sz="0" w:space="0" w:color="auto"/>
        <w:left w:val="none" w:sz="0" w:space="0" w:color="auto"/>
        <w:bottom w:val="none" w:sz="0" w:space="0" w:color="auto"/>
        <w:right w:val="none" w:sz="0" w:space="0" w:color="auto"/>
      </w:divBdr>
    </w:div>
    <w:div w:id="171333571">
      <w:bodyDiv w:val="1"/>
      <w:marLeft w:val="0"/>
      <w:marRight w:val="0"/>
      <w:marTop w:val="0"/>
      <w:marBottom w:val="0"/>
      <w:divBdr>
        <w:top w:val="none" w:sz="0" w:space="0" w:color="auto"/>
        <w:left w:val="none" w:sz="0" w:space="0" w:color="auto"/>
        <w:bottom w:val="none" w:sz="0" w:space="0" w:color="auto"/>
        <w:right w:val="none" w:sz="0" w:space="0" w:color="auto"/>
      </w:divBdr>
    </w:div>
    <w:div w:id="254556662">
      <w:bodyDiv w:val="1"/>
      <w:marLeft w:val="0"/>
      <w:marRight w:val="0"/>
      <w:marTop w:val="0"/>
      <w:marBottom w:val="0"/>
      <w:divBdr>
        <w:top w:val="none" w:sz="0" w:space="0" w:color="auto"/>
        <w:left w:val="none" w:sz="0" w:space="0" w:color="auto"/>
        <w:bottom w:val="none" w:sz="0" w:space="0" w:color="auto"/>
        <w:right w:val="none" w:sz="0" w:space="0" w:color="auto"/>
      </w:divBdr>
    </w:div>
    <w:div w:id="287593546">
      <w:bodyDiv w:val="1"/>
      <w:marLeft w:val="0"/>
      <w:marRight w:val="0"/>
      <w:marTop w:val="0"/>
      <w:marBottom w:val="0"/>
      <w:divBdr>
        <w:top w:val="none" w:sz="0" w:space="0" w:color="auto"/>
        <w:left w:val="none" w:sz="0" w:space="0" w:color="auto"/>
        <w:bottom w:val="none" w:sz="0" w:space="0" w:color="auto"/>
        <w:right w:val="none" w:sz="0" w:space="0" w:color="auto"/>
      </w:divBdr>
      <w:divsChild>
        <w:div w:id="495414463">
          <w:marLeft w:val="0"/>
          <w:marRight w:val="0"/>
          <w:marTop w:val="0"/>
          <w:marBottom w:val="0"/>
          <w:divBdr>
            <w:top w:val="none" w:sz="0" w:space="0" w:color="auto"/>
            <w:left w:val="none" w:sz="0" w:space="0" w:color="auto"/>
            <w:bottom w:val="none" w:sz="0" w:space="0" w:color="auto"/>
            <w:right w:val="none" w:sz="0" w:space="0" w:color="auto"/>
          </w:divBdr>
        </w:div>
        <w:div w:id="110710743">
          <w:marLeft w:val="0"/>
          <w:marRight w:val="0"/>
          <w:marTop w:val="0"/>
          <w:marBottom w:val="0"/>
          <w:divBdr>
            <w:top w:val="none" w:sz="0" w:space="0" w:color="auto"/>
            <w:left w:val="none" w:sz="0" w:space="0" w:color="auto"/>
            <w:bottom w:val="none" w:sz="0" w:space="0" w:color="auto"/>
            <w:right w:val="none" w:sz="0" w:space="0" w:color="auto"/>
          </w:divBdr>
        </w:div>
      </w:divsChild>
    </w:div>
    <w:div w:id="333412443">
      <w:bodyDiv w:val="1"/>
      <w:marLeft w:val="0"/>
      <w:marRight w:val="0"/>
      <w:marTop w:val="0"/>
      <w:marBottom w:val="0"/>
      <w:divBdr>
        <w:top w:val="none" w:sz="0" w:space="0" w:color="auto"/>
        <w:left w:val="none" w:sz="0" w:space="0" w:color="auto"/>
        <w:bottom w:val="none" w:sz="0" w:space="0" w:color="auto"/>
        <w:right w:val="none" w:sz="0" w:space="0" w:color="auto"/>
      </w:divBdr>
    </w:div>
    <w:div w:id="508063062">
      <w:bodyDiv w:val="1"/>
      <w:marLeft w:val="0"/>
      <w:marRight w:val="0"/>
      <w:marTop w:val="0"/>
      <w:marBottom w:val="0"/>
      <w:divBdr>
        <w:top w:val="none" w:sz="0" w:space="0" w:color="auto"/>
        <w:left w:val="none" w:sz="0" w:space="0" w:color="auto"/>
        <w:bottom w:val="none" w:sz="0" w:space="0" w:color="auto"/>
        <w:right w:val="none" w:sz="0" w:space="0" w:color="auto"/>
      </w:divBdr>
      <w:divsChild>
        <w:div w:id="467749030">
          <w:marLeft w:val="0"/>
          <w:marRight w:val="0"/>
          <w:marTop w:val="0"/>
          <w:marBottom w:val="0"/>
          <w:divBdr>
            <w:top w:val="none" w:sz="0" w:space="0" w:color="auto"/>
            <w:left w:val="none" w:sz="0" w:space="0" w:color="auto"/>
            <w:bottom w:val="none" w:sz="0" w:space="0" w:color="auto"/>
            <w:right w:val="none" w:sz="0" w:space="0" w:color="auto"/>
          </w:divBdr>
          <w:divsChild>
            <w:div w:id="1602756507">
              <w:marLeft w:val="0"/>
              <w:marRight w:val="0"/>
              <w:marTop w:val="0"/>
              <w:marBottom w:val="0"/>
              <w:divBdr>
                <w:top w:val="none" w:sz="0" w:space="0" w:color="auto"/>
                <w:left w:val="none" w:sz="0" w:space="0" w:color="auto"/>
                <w:bottom w:val="none" w:sz="0" w:space="0" w:color="auto"/>
                <w:right w:val="none" w:sz="0" w:space="0" w:color="auto"/>
              </w:divBdr>
              <w:divsChild>
                <w:div w:id="51268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91714">
      <w:bodyDiv w:val="1"/>
      <w:marLeft w:val="0"/>
      <w:marRight w:val="0"/>
      <w:marTop w:val="0"/>
      <w:marBottom w:val="0"/>
      <w:divBdr>
        <w:top w:val="none" w:sz="0" w:space="0" w:color="auto"/>
        <w:left w:val="none" w:sz="0" w:space="0" w:color="auto"/>
        <w:bottom w:val="none" w:sz="0" w:space="0" w:color="auto"/>
        <w:right w:val="none" w:sz="0" w:space="0" w:color="auto"/>
      </w:divBdr>
    </w:div>
    <w:div w:id="546373727">
      <w:bodyDiv w:val="1"/>
      <w:marLeft w:val="0"/>
      <w:marRight w:val="0"/>
      <w:marTop w:val="0"/>
      <w:marBottom w:val="0"/>
      <w:divBdr>
        <w:top w:val="none" w:sz="0" w:space="0" w:color="auto"/>
        <w:left w:val="none" w:sz="0" w:space="0" w:color="auto"/>
        <w:bottom w:val="none" w:sz="0" w:space="0" w:color="auto"/>
        <w:right w:val="none" w:sz="0" w:space="0" w:color="auto"/>
      </w:divBdr>
    </w:div>
    <w:div w:id="560556999">
      <w:bodyDiv w:val="1"/>
      <w:marLeft w:val="0"/>
      <w:marRight w:val="0"/>
      <w:marTop w:val="0"/>
      <w:marBottom w:val="0"/>
      <w:divBdr>
        <w:top w:val="none" w:sz="0" w:space="0" w:color="auto"/>
        <w:left w:val="none" w:sz="0" w:space="0" w:color="auto"/>
        <w:bottom w:val="none" w:sz="0" w:space="0" w:color="auto"/>
        <w:right w:val="none" w:sz="0" w:space="0" w:color="auto"/>
      </w:divBdr>
    </w:div>
    <w:div w:id="580136352">
      <w:bodyDiv w:val="1"/>
      <w:marLeft w:val="0"/>
      <w:marRight w:val="0"/>
      <w:marTop w:val="0"/>
      <w:marBottom w:val="0"/>
      <w:divBdr>
        <w:top w:val="none" w:sz="0" w:space="0" w:color="auto"/>
        <w:left w:val="none" w:sz="0" w:space="0" w:color="auto"/>
        <w:bottom w:val="none" w:sz="0" w:space="0" w:color="auto"/>
        <w:right w:val="none" w:sz="0" w:space="0" w:color="auto"/>
      </w:divBdr>
    </w:div>
    <w:div w:id="616062461">
      <w:bodyDiv w:val="1"/>
      <w:marLeft w:val="0"/>
      <w:marRight w:val="0"/>
      <w:marTop w:val="0"/>
      <w:marBottom w:val="0"/>
      <w:divBdr>
        <w:top w:val="none" w:sz="0" w:space="0" w:color="auto"/>
        <w:left w:val="none" w:sz="0" w:space="0" w:color="auto"/>
        <w:bottom w:val="none" w:sz="0" w:space="0" w:color="auto"/>
        <w:right w:val="none" w:sz="0" w:space="0" w:color="auto"/>
      </w:divBdr>
    </w:div>
    <w:div w:id="622345960">
      <w:bodyDiv w:val="1"/>
      <w:marLeft w:val="0"/>
      <w:marRight w:val="0"/>
      <w:marTop w:val="0"/>
      <w:marBottom w:val="0"/>
      <w:divBdr>
        <w:top w:val="none" w:sz="0" w:space="0" w:color="auto"/>
        <w:left w:val="none" w:sz="0" w:space="0" w:color="auto"/>
        <w:bottom w:val="none" w:sz="0" w:space="0" w:color="auto"/>
        <w:right w:val="none" w:sz="0" w:space="0" w:color="auto"/>
      </w:divBdr>
    </w:div>
    <w:div w:id="744110021">
      <w:bodyDiv w:val="1"/>
      <w:marLeft w:val="0"/>
      <w:marRight w:val="0"/>
      <w:marTop w:val="0"/>
      <w:marBottom w:val="0"/>
      <w:divBdr>
        <w:top w:val="none" w:sz="0" w:space="0" w:color="auto"/>
        <w:left w:val="none" w:sz="0" w:space="0" w:color="auto"/>
        <w:bottom w:val="none" w:sz="0" w:space="0" w:color="auto"/>
        <w:right w:val="none" w:sz="0" w:space="0" w:color="auto"/>
      </w:divBdr>
      <w:divsChild>
        <w:div w:id="669910344">
          <w:marLeft w:val="0"/>
          <w:marRight w:val="0"/>
          <w:marTop w:val="0"/>
          <w:marBottom w:val="0"/>
          <w:divBdr>
            <w:top w:val="none" w:sz="0" w:space="0" w:color="auto"/>
            <w:left w:val="none" w:sz="0" w:space="0" w:color="auto"/>
            <w:bottom w:val="none" w:sz="0" w:space="0" w:color="auto"/>
            <w:right w:val="none" w:sz="0" w:space="0" w:color="auto"/>
          </w:divBdr>
          <w:divsChild>
            <w:div w:id="192577089">
              <w:marLeft w:val="0"/>
              <w:marRight w:val="0"/>
              <w:marTop w:val="0"/>
              <w:marBottom w:val="0"/>
              <w:divBdr>
                <w:top w:val="none" w:sz="0" w:space="0" w:color="auto"/>
                <w:left w:val="none" w:sz="0" w:space="0" w:color="auto"/>
                <w:bottom w:val="none" w:sz="0" w:space="0" w:color="auto"/>
                <w:right w:val="none" w:sz="0" w:space="0" w:color="auto"/>
              </w:divBdr>
              <w:divsChild>
                <w:div w:id="123963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068687">
      <w:bodyDiv w:val="1"/>
      <w:marLeft w:val="0"/>
      <w:marRight w:val="0"/>
      <w:marTop w:val="0"/>
      <w:marBottom w:val="0"/>
      <w:divBdr>
        <w:top w:val="none" w:sz="0" w:space="0" w:color="auto"/>
        <w:left w:val="none" w:sz="0" w:space="0" w:color="auto"/>
        <w:bottom w:val="none" w:sz="0" w:space="0" w:color="auto"/>
        <w:right w:val="none" w:sz="0" w:space="0" w:color="auto"/>
      </w:divBdr>
      <w:divsChild>
        <w:div w:id="122962630">
          <w:marLeft w:val="0"/>
          <w:marRight w:val="0"/>
          <w:marTop w:val="0"/>
          <w:marBottom w:val="0"/>
          <w:divBdr>
            <w:top w:val="none" w:sz="0" w:space="0" w:color="auto"/>
            <w:left w:val="none" w:sz="0" w:space="0" w:color="auto"/>
            <w:bottom w:val="none" w:sz="0" w:space="0" w:color="auto"/>
            <w:right w:val="none" w:sz="0" w:space="0" w:color="auto"/>
          </w:divBdr>
          <w:divsChild>
            <w:div w:id="2095734254">
              <w:marLeft w:val="0"/>
              <w:marRight w:val="0"/>
              <w:marTop w:val="0"/>
              <w:marBottom w:val="0"/>
              <w:divBdr>
                <w:top w:val="none" w:sz="0" w:space="0" w:color="auto"/>
                <w:left w:val="none" w:sz="0" w:space="0" w:color="auto"/>
                <w:bottom w:val="none" w:sz="0" w:space="0" w:color="auto"/>
                <w:right w:val="none" w:sz="0" w:space="0" w:color="auto"/>
              </w:divBdr>
              <w:divsChild>
                <w:div w:id="23744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906173">
      <w:bodyDiv w:val="1"/>
      <w:marLeft w:val="0"/>
      <w:marRight w:val="0"/>
      <w:marTop w:val="0"/>
      <w:marBottom w:val="0"/>
      <w:divBdr>
        <w:top w:val="none" w:sz="0" w:space="0" w:color="auto"/>
        <w:left w:val="none" w:sz="0" w:space="0" w:color="auto"/>
        <w:bottom w:val="none" w:sz="0" w:space="0" w:color="auto"/>
        <w:right w:val="none" w:sz="0" w:space="0" w:color="auto"/>
      </w:divBdr>
      <w:divsChild>
        <w:div w:id="2117559515">
          <w:marLeft w:val="0"/>
          <w:marRight w:val="0"/>
          <w:marTop w:val="0"/>
          <w:marBottom w:val="0"/>
          <w:divBdr>
            <w:top w:val="none" w:sz="0" w:space="0" w:color="auto"/>
            <w:left w:val="none" w:sz="0" w:space="0" w:color="auto"/>
            <w:bottom w:val="none" w:sz="0" w:space="0" w:color="auto"/>
            <w:right w:val="none" w:sz="0" w:space="0" w:color="auto"/>
          </w:divBdr>
          <w:divsChild>
            <w:div w:id="2101480932">
              <w:marLeft w:val="0"/>
              <w:marRight w:val="0"/>
              <w:marTop w:val="0"/>
              <w:marBottom w:val="0"/>
              <w:divBdr>
                <w:top w:val="none" w:sz="0" w:space="0" w:color="auto"/>
                <w:left w:val="none" w:sz="0" w:space="0" w:color="auto"/>
                <w:bottom w:val="none" w:sz="0" w:space="0" w:color="auto"/>
                <w:right w:val="none" w:sz="0" w:space="0" w:color="auto"/>
              </w:divBdr>
              <w:divsChild>
                <w:div w:id="947590772">
                  <w:marLeft w:val="0"/>
                  <w:marRight w:val="0"/>
                  <w:marTop w:val="0"/>
                  <w:marBottom w:val="0"/>
                  <w:divBdr>
                    <w:top w:val="none" w:sz="0" w:space="0" w:color="auto"/>
                    <w:left w:val="none" w:sz="0" w:space="0" w:color="auto"/>
                    <w:bottom w:val="none" w:sz="0" w:space="0" w:color="auto"/>
                    <w:right w:val="none" w:sz="0" w:space="0" w:color="auto"/>
                  </w:divBdr>
                  <w:divsChild>
                    <w:div w:id="10104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739441">
          <w:marLeft w:val="0"/>
          <w:marRight w:val="0"/>
          <w:marTop w:val="0"/>
          <w:marBottom w:val="0"/>
          <w:divBdr>
            <w:top w:val="none" w:sz="0" w:space="0" w:color="auto"/>
            <w:left w:val="none" w:sz="0" w:space="0" w:color="auto"/>
            <w:bottom w:val="none" w:sz="0" w:space="0" w:color="auto"/>
            <w:right w:val="none" w:sz="0" w:space="0" w:color="auto"/>
          </w:divBdr>
          <w:divsChild>
            <w:div w:id="1092551491">
              <w:marLeft w:val="0"/>
              <w:marRight w:val="0"/>
              <w:marTop w:val="0"/>
              <w:marBottom w:val="0"/>
              <w:divBdr>
                <w:top w:val="none" w:sz="0" w:space="0" w:color="auto"/>
                <w:left w:val="none" w:sz="0" w:space="0" w:color="auto"/>
                <w:bottom w:val="none" w:sz="0" w:space="0" w:color="auto"/>
                <w:right w:val="none" w:sz="0" w:space="0" w:color="auto"/>
              </w:divBdr>
              <w:divsChild>
                <w:div w:id="814373876">
                  <w:marLeft w:val="0"/>
                  <w:marRight w:val="0"/>
                  <w:marTop w:val="0"/>
                  <w:marBottom w:val="0"/>
                  <w:divBdr>
                    <w:top w:val="none" w:sz="0" w:space="0" w:color="auto"/>
                    <w:left w:val="none" w:sz="0" w:space="0" w:color="auto"/>
                    <w:bottom w:val="none" w:sz="0" w:space="0" w:color="auto"/>
                    <w:right w:val="none" w:sz="0" w:space="0" w:color="auto"/>
                  </w:divBdr>
                  <w:divsChild>
                    <w:div w:id="149621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444536">
      <w:bodyDiv w:val="1"/>
      <w:marLeft w:val="0"/>
      <w:marRight w:val="0"/>
      <w:marTop w:val="0"/>
      <w:marBottom w:val="0"/>
      <w:divBdr>
        <w:top w:val="none" w:sz="0" w:space="0" w:color="auto"/>
        <w:left w:val="none" w:sz="0" w:space="0" w:color="auto"/>
        <w:bottom w:val="none" w:sz="0" w:space="0" w:color="auto"/>
        <w:right w:val="none" w:sz="0" w:space="0" w:color="auto"/>
      </w:divBdr>
      <w:divsChild>
        <w:div w:id="975721159">
          <w:marLeft w:val="0"/>
          <w:marRight w:val="0"/>
          <w:marTop w:val="0"/>
          <w:marBottom w:val="0"/>
          <w:divBdr>
            <w:top w:val="none" w:sz="0" w:space="0" w:color="auto"/>
            <w:left w:val="none" w:sz="0" w:space="0" w:color="auto"/>
            <w:bottom w:val="none" w:sz="0" w:space="0" w:color="auto"/>
            <w:right w:val="none" w:sz="0" w:space="0" w:color="auto"/>
          </w:divBdr>
          <w:divsChild>
            <w:div w:id="1281569840">
              <w:marLeft w:val="0"/>
              <w:marRight w:val="0"/>
              <w:marTop w:val="0"/>
              <w:marBottom w:val="0"/>
              <w:divBdr>
                <w:top w:val="none" w:sz="0" w:space="0" w:color="auto"/>
                <w:left w:val="none" w:sz="0" w:space="0" w:color="auto"/>
                <w:bottom w:val="none" w:sz="0" w:space="0" w:color="auto"/>
                <w:right w:val="none" w:sz="0" w:space="0" w:color="auto"/>
              </w:divBdr>
              <w:divsChild>
                <w:div w:id="185592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482208">
      <w:bodyDiv w:val="1"/>
      <w:marLeft w:val="0"/>
      <w:marRight w:val="0"/>
      <w:marTop w:val="0"/>
      <w:marBottom w:val="0"/>
      <w:divBdr>
        <w:top w:val="none" w:sz="0" w:space="0" w:color="auto"/>
        <w:left w:val="none" w:sz="0" w:space="0" w:color="auto"/>
        <w:bottom w:val="none" w:sz="0" w:space="0" w:color="auto"/>
        <w:right w:val="none" w:sz="0" w:space="0" w:color="auto"/>
      </w:divBdr>
    </w:div>
    <w:div w:id="1188641136">
      <w:bodyDiv w:val="1"/>
      <w:marLeft w:val="0"/>
      <w:marRight w:val="0"/>
      <w:marTop w:val="0"/>
      <w:marBottom w:val="0"/>
      <w:divBdr>
        <w:top w:val="none" w:sz="0" w:space="0" w:color="auto"/>
        <w:left w:val="none" w:sz="0" w:space="0" w:color="auto"/>
        <w:bottom w:val="none" w:sz="0" w:space="0" w:color="auto"/>
        <w:right w:val="none" w:sz="0" w:space="0" w:color="auto"/>
      </w:divBdr>
    </w:div>
    <w:div w:id="1190072517">
      <w:bodyDiv w:val="1"/>
      <w:marLeft w:val="0"/>
      <w:marRight w:val="0"/>
      <w:marTop w:val="0"/>
      <w:marBottom w:val="0"/>
      <w:divBdr>
        <w:top w:val="none" w:sz="0" w:space="0" w:color="auto"/>
        <w:left w:val="none" w:sz="0" w:space="0" w:color="auto"/>
        <w:bottom w:val="none" w:sz="0" w:space="0" w:color="auto"/>
        <w:right w:val="none" w:sz="0" w:space="0" w:color="auto"/>
      </w:divBdr>
      <w:divsChild>
        <w:div w:id="34088244">
          <w:marLeft w:val="0"/>
          <w:marRight w:val="0"/>
          <w:marTop w:val="0"/>
          <w:marBottom w:val="0"/>
          <w:divBdr>
            <w:top w:val="none" w:sz="0" w:space="0" w:color="auto"/>
            <w:left w:val="none" w:sz="0" w:space="0" w:color="auto"/>
            <w:bottom w:val="none" w:sz="0" w:space="0" w:color="auto"/>
            <w:right w:val="none" w:sz="0" w:space="0" w:color="auto"/>
          </w:divBdr>
        </w:div>
      </w:divsChild>
    </w:div>
    <w:div w:id="1241452764">
      <w:bodyDiv w:val="1"/>
      <w:marLeft w:val="0"/>
      <w:marRight w:val="0"/>
      <w:marTop w:val="0"/>
      <w:marBottom w:val="0"/>
      <w:divBdr>
        <w:top w:val="none" w:sz="0" w:space="0" w:color="auto"/>
        <w:left w:val="none" w:sz="0" w:space="0" w:color="auto"/>
        <w:bottom w:val="none" w:sz="0" w:space="0" w:color="auto"/>
        <w:right w:val="none" w:sz="0" w:space="0" w:color="auto"/>
      </w:divBdr>
    </w:div>
    <w:div w:id="1245184431">
      <w:bodyDiv w:val="1"/>
      <w:marLeft w:val="0"/>
      <w:marRight w:val="0"/>
      <w:marTop w:val="0"/>
      <w:marBottom w:val="0"/>
      <w:divBdr>
        <w:top w:val="none" w:sz="0" w:space="0" w:color="auto"/>
        <w:left w:val="none" w:sz="0" w:space="0" w:color="auto"/>
        <w:bottom w:val="none" w:sz="0" w:space="0" w:color="auto"/>
        <w:right w:val="none" w:sz="0" w:space="0" w:color="auto"/>
      </w:divBdr>
    </w:div>
    <w:div w:id="1311444602">
      <w:bodyDiv w:val="1"/>
      <w:marLeft w:val="0"/>
      <w:marRight w:val="0"/>
      <w:marTop w:val="0"/>
      <w:marBottom w:val="0"/>
      <w:divBdr>
        <w:top w:val="none" w:sz="0" w:space="0" w:color="auto"/>
        <w:left w:val="none" w:sz="0" w:space="0" w:color="auto"/>
        <w:bottom w:val="none" w:sz="0" w:space="0" w:color="auto"/>
        <w:right w:val="none" w:sz="0" w:space="0" w:color="auto"/>
      </w:divBdr>
    </w:div>
    <w:div w:id="1314677750">
      <w:bodyDiv w:val="1"/>
      <w:marLeft w:val="0"/>
      <w:marRight w:val="0"/>
      <w:marTop w:val="0"/>
      <w:marBottom w:val="0"/>
      <w:divBdr>
        <w:top w:val="none" w:sz="0" w:space="0" w:color="auto"/>
        <w:left w:val="none" w:sz="0" w:space="0" w:color="auto"/>
        <w:bottom w:val="none" w:sz="0" w:space="0" w:color="auto"/>
        <w:right w:val="none" w:sz="0" w:space="0" w:color="auto"/>
      </w:divBdr>
    </w:div>
    <w:div w:id="1373530694">
      <w:bodyDiv w:val="1"/>
      <w:marLeft w:val="0"/>
      <w:marRight w:val="0"/>
      <w:marTop w:val="0"/>
      <w:marBottom w:val="0"/>
      <w:divBdr>
        <w:top w:val="none" w:sz="0" w:space="0" w:color="auto"/>
        <w:left w:val="none" w:sz="0" w:space="0" w:color="auto"/>
        <w:bottom w:val="none" w:sz="0" w:space="0" w:color="auto"/>
        <w:right w:val="none" w:sz="0" w:space="0" w:color="auto"/>
      </w:divBdr>
    </w:div>
    <w:div w:id="1414358483">
      <w:bodyDiv w:val="1"/>
      <w:marLeft w:val="0"/>
      <w:marRight w:val="0"/>
      <w:marTop w:val="0"/>
      <w:marBottom w:val="0"/>
      <w:divBdr>
        <w:top w:val="none" w:sz="0" w:space="0" w:color="auto"/>
        <w:left w:val="none" w:sz="0" w:space="0" w:color="auto"/>
        <w:bottom w:val="none" w:sz="0" w:space="0" w:color="auto"/>
        <w:right w:val="none" w:sz="0" w:space="0" w:color="auto"/>
      </w:divBdr>
    </w:div>
    <w:div w:id="1422292193">
      <w:bodyDiv w:val="1"/>
      <w:marLeft w:val="0"/>
      <w:marRight w:val="0"/>
      <w:marTop w:val="0"/>
      <w:marBottom w:val="0"/>
      <w:divBdr>
        <w:top w:val="none" w:sz="0" w:space="0" w:color="auto"/>
        <w:left w:val="none" w:sz="0" w:space="0" w:color="auto"/>
        <w:bottom w:val="none" w:sz="0" w:space="0" w:color="auto"/>
        <w:right w:val="none" w:sz="0" w:space="0" w:color="auto"/>
      </w:divBdr>
      <w:divsChild>
        <w:div w:id="1580406471">
          <w:marLeft w:val="0"/>
          <w:marRight w:val="0"/>
          <w:marTop w:val="0"/>
          <w:marBottom w:val="360"/>
          <w:divBdr>
            <w:top w:val="none" w:sz="0" w:space="0" w:color="auto"/>
            <w:left w:val="none" w:sz="0" w:space="0" w:color="auto"/>
            <w:bottom w:val="none" w:sz="0" w:space="0" w:color="auto"/>
            <w:right w:val="none" w:sz="0" w:space="0" w:color="auto"/>
          </w:divBdr>
          <w:divsChild>
            <w:div w:id="6514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37137">
      <w:bodyDiv w:val="1"/>
      <w:marLeft w:val="0"/>
      <w:marRight w:val="0"/>
      <w:marTop w:val="0"/>
      <w:marBottom w:val="0"/>
      <w:divBdr>
        <w:top w:val="none" w:sz="0" w:space="0" w:color="auto"/>
        <w:left w:val="none" w:sz="0" w:space="0" w:color="auto"/>
        <w:bottom w:val="none" w:sz="0" w:space="0" w:color="auto"/>
        <w:right w:val="none" w:sz="0" w:space="0" w:color="auto"/>
      </w:divBdr>
    </w:div>
    <w:div w:id="1470249361">
      <w:bodyDiv w:val="1"/>
      <w:marLeft w:val="0"/>
      <w:marRight w:val="0"/>
      <w:marTop w:val="0"/>
      <w:marBottom w:val="0"/>
      <w:divBdr>
        <w:top w:val="none" w:sz="0" w:space="0" w:color="auto"/>
        <w:left w:val="none" w:sz="0" w:space="0" w:color="auto"/>
        <w:bottom w:val="none" w:sz="0" w:space="0" w:color="auto"/>
        <w:right w:val="none" w:sz="0" w:space="0" w:color="auto"/>
      </w:divBdr>
    </w:div>
    <w:div w:id="1541936132">
      <w:bodyDiv w:val="1"/>
      <w:marLeft w:val="0"/>
      <w:marRight w:val="0"/>
      <w:marTop w:val="0"/>
      <w:marBottom w:val="0"/>
      <w:divBdr>
        <w:top w:val="none" w:sz="0" w:space="0" w:color="auto"/>
        <w:left w:val="none" w:sz="0" w:space="0" w:color="auto"/>
        <w:bottom w:val="none" w:sz="0" w:space="0" w:color="auto"/>
        <w:right w:val="none" w:sz="0" w:space="0" w:color="auto"/>
      </w:divBdr>
      <w:divsChild>
        <w:div w:id="2100321225">
          <w:marLeft w:val="0"/>
          <w:marRight w:val="0"/>
          <w:marTop w:val="0"/>
          <w:marBottom w:val="0"/>
          <w:divBdr>
            <w:top w:val="none" w:sz="0" w:space="0" w:color="auto"/>
            <w:left w:val="none" w:sz="0" w:space="0" w:color="auto"/>
            <w:bottom w:val="none" w:sz="0" w:space="0" w:color="auto"/>
            <w:right w:val="none" w:sz="0" w:space="0" w:color="auto"/>
          </w:divBdr>
          <w:divsChild>
            <w:div w:id="437142786">
              <w:marLeft w:val="0"/>
              <w:marRight w:val="0"/>
              <w:marTop w:val="0"/>
              <w:marBottom w:val="0"/>
              <w:divBdr>
                <w:top w:val="none" w:sz="0" w:space="0" w:color="auto"/>
                <w:left w:val="none" w:sz="0" w:space="0" w:color="auto"/>
                <w:bottom w:val="none" w:sz="0" w:space="0" w:color="auto"/>
                <w:right w:val="none" w:sz="0" w:space="0" w:color="auto"/>
              </w:divBdr>
              <w:divsChild>
                <w:div w:id="192695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623473">
      <w:bodyDiv w:val="1"/>
      <w:marLeft w:val="0"/>
      <w:marRight w:val="0"/>
      <w:marTop w:val="0"/>
      <w:marBottom w:val="0"/>
      <w:divBdr>
        <w:top w:val="none" w:sz="0" w:space="0" w:color="auto"/>
        <w:left w:val="none" w:sz="0" w:space="0" w:color="auto"/>
        <w:bottom w:val="none" w:sz="0" w:space="0" w:color="auto"/>
        <w:right w:val="none" w:sz="0" w:space="0" w:color="auto"/>
      </w:divBdr>
    </w:div>
    <w:div w:id="1588424263">
      <w:bodyDiv w:val="1"/>
      <w:marLeft w:val="0"/>
      <w:marRight w:val="0"/>
      <w:marTop w:val="0"/>
      <w:marBottom w:val="0"/>
      <w:divBdr>
        <w:top w:val="none" w:sz="0" w:space="0" w:color="auto"/>
        <w:left w:val="none" w:sz="0" w:space="0" w:color="auto"/>
        <w:bottom w:val="none" w:sz="0" w:space="0" w:color="auto"/>
        <w:right w:val="none" w:sz="0" w:space="0" w:color="auto"/>
      </w:divBdr>
      <w:divsChild>
        <w:div w:id="1472211556">
          <w:marLeft w:val="0"/>
          <w:marRight w:val="0"/>
          <w:marTop w:val="0"/>
          <w:marBottom w:val="0"/>
          <w:divBdr>
            <w:top w:val="none" w:sz="0" w:space="0" w:color="auto"/>
            <w:left w:val="none" w:sz="0" w:space="0" w:color="auto"/>
            <w:bottom w:val="none" w:sz="0" w:space="0" w:color="auto"/>
            <w:right w:val="none" w:sz="0" w:space="0" w:color="auto"/>
          </w:divBdr>
          <w:divsChild>
            <w:div w:id="1717387441">
              <w:marLeft w:val="0"/>
              <w:marRight w:val="0"/>
              <w:marTop w:val="0"/>
              <w:marBottom w:val="0"/>
              <w:divBdr>
                <w:top w:val="none" w:sz="0" w:space="0" w:color="auto"/>
                <w:left w:val="none" w:sz="0" w:space="0" w:color="auto"/>
                <w:bottom w:val="none" w:sz="0" w:space="0" w:color="auto"/>
                <w:right w:val="none" w:sz="0" w:space="0" w:color="auto"/>
              </w:divBdr>
              <w:divsChild>
                <w:div w:id="17026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902422">
      <w:bodyDiv w:val="1"/>
      <w:marLeft w:val="0"/>
      <w:marRight w:val="0"/>
      <w:marTop w:val="0"/>
      <w:marBottom w:val="0"/>
      <w:divBdr>
        <w:top w:val="none" w:sz="0" w:space="0" w:color="auto"/>
        <w:left w:val="none" w:sz="0" w:space="0" w:color="auto"/>
        <w:bottom w:val="none" w:sz="0" w:space="0" w:color="auto"/>
        <w:right w:val="none" w:sz="0" w:space="0" w:color="auto"/>
      </w:divBdr>
    </w:div>
    <w:div w:id="1667585196">
      <w:bodyDiv w:val="1"/>
      <w:marLeft w:val="0"/>
      <w:marRight w:val="0"/>
      <w:marTop w:val="0"/>
      <w:marBottom w:val="0"/>
      <w:divBdr>
        <w:top w:val="none" w:sz="0" w:space="0" w:color="auto"/>
        <w:left w:val="none" w:sz="0" w:space="0" w:color="auto"/>
        <w:bottom w:val="none" w:sz="0" w:space="0" w:color="auto"/>
        <w:right w:val="none" w:sz="0" w:space="0" w:color="auto"/>
      </w:divBdr>
    </w:div>
    <w:div w:id="1712462372">
      <w:bodyDiv w:val="1"/>
      <w:marLeft w:val="0"/>
      <w:marRight w:val="0"/>
      <w:marTop w:val="0"/>
      <w:marBottom w:val="0"/>
      <w:divBdr>
        <w:top w:val="none" w:sz="0" w:space="0" w:color="auto"/>
        <w:left w:val="none" w:sz="0" w:space="0" w:color="auto"/>
        <w:bottom w:val="none" w:sz="0" w:space="0" w:color="auto"/>
        <w:right w:val="none" w:sz="0" w:space="0" w:color="auto"/>
      </w:divBdr>
    </w:div>
    <w:div w:id="1761100551">
      <w:bodyDiv w:val="1"/>
      <w:marLeft w:val="0"/>
      <w:marRight w:val="0"/>
      <w:marTop w:val="0"/>
      <w:marBottom w:val="0"/>
      <w:divBdr>
        <w:top w:val="none" w:sz="0" w:space="0" w:color="auto"/>
        <w:left w:val="none" w:sz="0" w:space="0" w:color="auto"/>
        <w:bottom w:val="none" w:sz="0" w:space="0" w:color="auto"/>
        <w:right w:val="none" w:sz="0" w:space="0" w:color="auto"/>
      </w:divBdr>
    </w:div>
    <w:div w:id="1776171296">
      <w:bodyDiv w:val="1"/>
      <w:marLeft w:val="0"/>
      <w:marRight w:val="0"/>
      <w:marTop w:val="0"/>
      <w:marBottom w:val="0"/>
      <w:divBdr>
        <w:top w:val="none" w:sz="0" w:space="0" w:color="auto"/>
        <w:left w:val="none" w:sz="0" w:space="0" w:color="auto"/>
        <w:bottom w:val="none" w:sz="0" w:space="0" w:color="auto"/>
        <w:right w:val="none" w:sz="0" w:space="0" w:color="auto"/>
      </w:divBdr>
      <w:divsChild>
        <w:div w:id="1097754971">
          <w:marLeft w:val="0"/>
          <w:marRight w:val="0"/>
          <w:marTop w:val="0"/>
          <w:marBottom w:val="0"/>
          <w:divBdr>
            <w:top w:val="none" w:sz="0" w:space="0" w:color="auto"/>
            <w:left w:val="none" w:sz="0" w:space="0" w:color="auto"/>
            <w:bottom w:val="none" w:sz="0" w:space="0" w:color="auto"/>
            <w:right w:val="none" w:sz="0" w:space="0" w:color="auto"/>
          </w:divBdr>
          <w:divsChild>
            <w:div w:id="867985454">
              <w:marLeft w:val="0"/>
              <w:marRight w:val="0"/>
              <w:marTop w:val="0"/>
              <w:marBottom w:val="0"/>
              <w:divBdr>
                <w:top w:val="none" w:sz="0" w:space="0" w:color="auto"/>
                <w:left w:val="none" w:sz="0" w:space="0" w:color="auto"/>
                <w:bottom w:val="none" w:sz="0" w:space="0" w:color="auto"/>
                <w:right w:val="none" w:sz="0" w:space="0" w:color="auto"/>
              </w:divBdr>
              <w:divsChild>
                <w:div w:id="13071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332414">
      <w:bodyDiv w:val="1"/>
      <w:marLeft w:val="0"/>
      <w:marRight w:val="0"/>
      <w:marTop w:val="0"/>
      <w:marBottom w:val="0"/>
      <w:divBdr>
        <w:top w:val="none" w:sz="0" w:space="0" w:color="auto"/>
        <w:left w:val="none" w:sz="0" w:space="0" w:color="auto"/>
        <w:bottom w:val="none" w:sz="0" w:space="0" w:color="auto"/>
        <w:right w:val="none" w:sz="0" w:space="0" w:color="auto"/>
      </w:divBdr>
    </w:div>
    <w:div w:id="1976790800">
      <w:bodyDiv w:val="1"/>
      <w:marLeft w:val="0"/>
      <w:marRight w:val="0"/>
      <w:marTop w:val="0"/>
      <w:marBottom w:val="0"/>
      <w:divBdr>
        <w:top w:val="none" w:sz="0" w:space="0" w:color="auto"/>
        <w:left w:val="none" w:sz="0" w:space="0" w:color="auto"/>
        <w:bottom w:val="none" w:sz="0" w:space="0" w:color="auto"/>
        <w:right w:val="none" w:sz="0" w:space="0" w:color="auto"/>
      </w:divBdr>
    </w:div>
    <w:div w:id="2010480266">
      <w:bodyDiv w:val="1"/>
      <w:marLeft w:val="0"/>
      <w:marRight w:val="0"/>
      <w:marTop w:val="0"/>
      <w:marBottom w:val="0"/>
      <w:divBdr>
        <w:top w:val="none" w:sz="0" w:space="0" w:color="auto"/>
        <w:left w:val="none" w:sz="0" w:space="0" w:color="auto"/>
        <w:bottom w:val="none" w:sz="0" w:space="0" w:color="auto"/>
        <w:right w:val="none" w:sz="0" w:space="0" w:color="auto"/>
      </w:divBdr>
    </w:div>
    <w:div w:id="2013295049">
      <w:bodyDiv w:val="1"/>
      <w:marLeft w:val="0"/>
      <w:marRight w:val="0"/>
      <w:marTop w:val="0"/>
      <w:marBottom w:val="0"/>
      <w:divBdr>
        <w:top w:val="none" w:sz="0" w:space="0" w:color="auto"/>
        <w:left w:val="none" w:sz="0" w:space="0" w:color="auto"/>
        <w:bottom w:val="none" w:sz="0" w:space="0" w:color="auto"/>
        <w:right w:val="none" w:sz="0" w:space="0" w:color="auto"/>
      </w:divBdr>
    </w:div>
    <w:div w:id="2014839150">
      <w:bodyDiv w:val="1"/>
      <w:marLeft w:val="0"/>
      <w:marRight w:val="0"/>
      <w:marTop w:val="0"/>
      <w:marBottom w:val="0"/>
      <w:divBdr>
        <w:top w:val="none" w:sz="0" w:space="0" w:color="auto"/>
        <w:left w:val="none" w:sz="0" w:space="0" w:color="auto"/>
        <w:bottom w:val="none" w:sz="0" w:space="0" w:color="auto"/>
        <w:right w:val="none" w:sz="0" w:space="0" w:color="auto"/>
      </w:divBdr>
    </w:div>
    <w:div w:id="2027487572">
      <w:bodyDiv w:val="1"/>
      <w:marLeft w:val="0"/>
      <w:marRight w:val="0"/>
      <w:marTop w:val="0"/>
      <w:marBottom w:val="0"/>
      <w:divBdr>
        <w:top w:val="none" w:sz="0" w:space="0" w:color="auto"/>
        <w:left w:val="none" w:sz="0" w:space="0" w:color="auto"/>
        <w:bottom w:val="none" w:sz="0" w:space="0" w:color="auto"/>
        <w:right w:val="none" w:sz="0" w:space="0" w:color="auto"/>
      </w:divBdr>
    </w:div>
    <w:div w:id="2086225747">
      <w:bodyDiv w:val="1"/>
      <w:marLeft w:val="0"/>
      <w:marRight w:val="0"/>
      <w:marTop w:val="0"/>
      <w:marBottom w:val="0"/>
      <w:divBdr>
        <w:top w:val="none" w:sz="0" w:space="0" w:color="auto"/>
        <w:left w:val="none" w:sz="0" w:space="0" w:color="auto"/>
        <w:bottom w:val="none" w:sz="0" w:space="0" w:color="auto"/>
        <w:right w:val="none" w:sz="0" w:space="0" w:color="auto"/>
      </w:divBdr>
    </w:div>
    <w:div w:id="2089573086">
      <w:bodyDiv w:val="1"/>
      <w:marLeft w:val="0"/>
      <w:marRight w:val="0"/>
      <w:marTop w:val="0"/>
      <w:marBottom w:val="0"/>
      <w:divBdr>
        <w:top w:val="none" w:sz="0" w:space="0" w:color="auto"/>
        <w:left w:val="none" w:sz="0" w:space="0" w:color="auto"/>
        <w:bottom w:val="none" w:sz="0" w:space="0" w:color="auto"/>
        <w:right w:val="none" w:sz="0" w:space="0" w:color="auto"/>
      </w:divBdr>
    </w:div>
    <w:div w:id="213486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en.wikipedia.org/wiki/Martin_Heidegger" TargetMode="External"/><Relationship Id="rId1" Type="http://schemas.openxmlformats.org/officeDocument/2006/relationships/hyperlink" Target="https://en.wikipedia.org/wiki/German_langu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6DFE0AC2A9434989B80ACF8D51A28C" ma:contentTypeVersion="10" ma:contentTypeDescription="Create a new document." ma:contentTypeScope="" ma:versionID="f139e4102d8f74fc53356e75995f23dc">
  <xsd:schema xmlns:xsd="http://www.w3.org/2001/XMLSchema" xmlns:xs="http://www.w3.org/2001/XMLSchema" xmlns:p="http://schemas.microsoft.com/office/2006/metadata/properties" xmlns:ns3="75e144d3-7d51-4839-a95b-c21c5f93514f" targetNamespace="http://schemas.microsoft.com/office/2006/metadata/properties" ma:root="true" ma:fieldsID="3c956b9d813ab605b51979fdbccf847c" ns3:_="">
    <xsd:import namespace="75e144d3-7d51-4839-a95b-c21c5f93514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144d3-7d51-4839-a95b-c21c5f9351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07C6F-FE4F-431D-9B07-3074CD660B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12D022-3F38-441B-898B-B8D6F1CA41B7}">
  <ds:schemaRefs>
    <ds:schemaRef ds:uri="http://schemas.microsoft.com/sharepoint/v3/contenttype/forms"/>
  </ds:schemaRefs>
</ds:datastoreItem>
</file>

<file path=customXml/itemProps3.xml><?xml version="1.0" encoding="utf-8"?>
<ds:datastoreItem xmlns:ds="http://schemas.openxmlformats.org/officeDocument/2006/customXml" ds:itemID="{DA1DF230-4F96-4D86-AA51-06BE14947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144d3-7d51-4839-a95b-c21c5f935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F216D5-4858-7841-9A51-0AFB67B94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27</Pages>
  <Words>33733</Words>
  <Characters>192283</Characters>
  <Application>Microsoft Office Word</Application>
  <DocSecurity>0</DocSecurity>
  <Lines>1602</Lines>
  <Paragraphs>451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225565</CharactersWithSpaces>
  <SharedDoc>false</SharedDoc>
  <HLinks>
    <vt:vector size="72" baseType="variant">
      <vt:variant>
        <vt:i4>7602289</vt:i4>
      </vt:variant>
      <vt:variant>
        <vt:i4>54</vt:i4>
      </vt:variant>
      <vt:variant>
        <vt:i4>0</vt:i4>
      </vt:variant>
      <vt:variant>
        <vt:i4>5</vt:i4>
      </vt:variant>
      <vt:variant>
        <vt:lpwstr>https://christophm.github.io/interpretable-ml-book/</vt:lpwstr>
      </vt:variant>
      <vt:variant>
        <vt:lpwstr/>
      </vt:variant>
      <vt:variant>
        <vt:i4>3604513</vt:i4>
      </vt:variant>
      <vt:variant>
        <vt:i4>51</vt:i4>
      </vt:variant>
      <vt:variant>
        <vt:i4>0</vt:i4>
      </vt:variant>
      <vt:variant>
        <vt:i4>5</vt:i4>
      </vt:variant>
      <vt:variant>
        <vt:lpwstr>http://www.research.lancs.ac.uk/portal/en/publications/-(b5f28706-f9e9-4873-9062-d2aeee2049af).html</vt:lpwstr>
      </vt:variant>
      <vt:variant>
        <vt:lpwstr/>
      </vt:variant>
      <vt:variant>
        <vt:i4>196618</vt:i4>
      </vt:variant>
      <vt:variant>
        <vt:i4>27</vt:i4>
      </vt:variant>
      <vt:variant>
        <vt:i4>0</vt:i4>
      </vt:variant>
      <vt:variant>
        <vt:i4>5</vt:i4>
      </vt:variant>
      <vt:variant>
        <vt:lpwstr>https://www.humane-ai.eu/</vt:lpwstr>
      </vt:variant>
      <vt:variant>
        <vt:lpwstr/>
      </vt:variant>
      <vt:variant>
        <vt:i4>1507341</vt:i4>
      </vt:variant>
      <vt:variant>
        <vt:i4>24</vt:i4>
      </vt:variant>
      <vt:variant>
        <vt:i4>0</vt:i4>
      </vt:variant>
      <vt:variant>
        <vt:i4>5</vt:i4>
      </vt:variant>
      <vt:variant>
        <vt:lpwstr>http://www.claire-ai.org/</vt:lpwstr>
      </vt:variant>
      <vt:variant>
        <vt:lpwstr/>
      </vt:variant>
      <vt:variant>
        <vt:i4>262149</vt:i4>
      </vt:variant>
      <vt:variant>
        <vt:i4>21</vt:i4>
      </vt:variant>
      <vt:variant>
        <vt:i4>0</vt:i4>
      </vt:variant>
      <vt:variant>
        <vt:i4>5</vt:i4>
      </vt:variant>
      <vt:variant>
        <vt:lpwstr>https://www.york.ac.uk/research/themes/risk/autonomous-decision-making-robotics/</vt:lpwstr>
      </vt:variant>
      <vt:variant>
        <vt:lpwstr/>
      </vt:variant>
      <vt:variant>
        <vt:i4>393285</vt:i4>
      </vt:variant>
      <vt:variant>
        <vt:i4>18</vt:i4>
      </vt:variant>
      <vt:variant>
        <vt:i4>0</vt:i4>
      </vt:variant>
      <vt:variant>
        <vt:i4>5</vt:i4>
      </vt:variant>
      <vt:variant>
        <vt:lpwstr>https://dl.acm.org/citation.cfm?id=167095&amp;picked=prox</vt:lpwstr>
      </vt:variant>
      <vt:variant>
        <vt:lpwstr/>
      </vt:variant>
      <vt:variant>
        <vt:i4>8126579</vt:i4>
      </vt:variant>
      <vt:variant>
        <vt:i4>15</vt:i4>
      </vt:variant>
      <vt:variant>
        <vt:i4>0</vt:i4>
      </vt:variant>
      <vt:variant>
        <vt:i4>5</vt:i4>
      </vt:variant>
      <vt:variant>
        <vt:lpwstr>https://scholar.google.com/citations?user=iiz1Z6wAAAAJ&amp;hl=en&amp;oi=sra</vt:lpwstr>
      </vt:variant>
      <vt:variant>
        <vt:lpwstr/>
      </vt:variant>
      <vt:variant>
        <vt:i4>2818108</vt:i4>
      </vt:variant>
      <vt:variant>
        <vt:i4>12</vt:i4>
      </vt:variant>
      <vt:variant>
        <vt:i4>0</vt:i4>
      </vt:variant>
      <vt:variant>
        <vt:i4>5</vt:i4>
      </vt:variant>
      <vt:variant>
        <vt:lpwstr>https://scholar.google.com/citations?user=CdG2MO8AAAAJ&amp;hl=en&amp;oi=sra</vt:lpwstr>
      </vt:variant>
      <vt:variant>
        <vt:lpwstr/>
      </vt:variant>
      <vt:variant>
        <vt:i4>6357118</vt:i4>
      </vt:variant>
      <vt:variant>
        <vt:i4>9</vt:i4>
      </vt:variant>
      <vt:variant>
        <vt:i4>0</vt:i4>
      </vt:variant>
      <vt:variant>
        <vt:i4>5</vt:i4>
      </vt:variant>
      <vt:variant>
        <vt:lpwstr>https://www.sciencedirect.com/science/article/pii/S0022103106000436</vt:lpwstr>
      </vt:variant>
      <vt:variant>
        <vt:lpwstr/>
      </vt:variant>
      <vt:variant>
        <vt:i4>2555998</vt:i4>
      </vt:variant>
      <vt:variant>
        <vt:i4>6</vt:i4>
      </vt:variant>
      <vt:variant>
        <vt:i4>0</vt:i4>
      </vt:variant>
      <vt:variant>
        <vt:i4>5</vt:i4>
      </vt:variant>
      <vt:variant>
        <vt:lpwstr>https://en.wikipedia.org/wiki/Martin_Heidegger</vt:lpwstr>
      </vt:variant>
      <vt:variant>
        <vt:lpwstr/>
      </vt:variant>
      <vt:variant>
        <vt:i4>5963832</vt:i4>
      </vt:variant>
      <vt:variant>
        <vt:i4>3</vt:i4>
      </vt:variant>
      <vt:variant>
        <vt:i4>0</vt:i4>
      </vt:variant>
      <vt:variant>
        <vt:i4>5</vt:i4>
      </vt:variant>
      <vt:variant>
        <vt:lpwstr>https://en.wikipedia.org/wiki/German_language</vt:lpwstr>
      </vt:variant>
      <vt:variant>
        <vt:lpwstr/>
      </vt:variant>
      <vt:variant>
        <vt:i4>852059</vt:i4>
      </vt:variant>
      <vt:variant>
        <vt:i4>0</vt:i4>
      </vt:variant>
      <vt:variant>
        <vt:i4>0</vt:i4>
      </vt:variant>
      <vt:variant>
        <vt:i4>5</vt:i4>
      </vt:variant>
      <vt:variant>
        <vt:lpwstr>https://www.forbes.com/sites/bernardmarr/2019/03/29/artificial-intelligence-can-now-write-amazing-content-what-does-that-mean-for-humans/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Stacey</dc:creator>
  <cp:keywords/>
  <dc:description/>
  <cp:lastModifiedBy>Patrick Stacey</cp:lastModifiedBy>
  <cp:revision>11</cp:revision>
  <cp:lastPrinted>2020-08-07T16:52:00Z</cp:lastPrinted>
  <dcterms:created xsi:type="dcterms:W3CDTF">2020-09-09T08:04:00Z</dcterms:created>
  <dcterms:modified xsi:type="dcterms:W3CDTF">2020-09-09T08:38:00Z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0x0101000A6DFE0AC2A9434989B80ACF8D51A28C</vt:lpwstr>
  </property>
  <property fmtid="{D5CDD505-2E9C-101B-9397-08002B2CF9AE}" pid="3" name="Mendeley Document_1">
    <vt:lpwstr>True</vt:lpwstr>
  </property>
  <property fmtid="{D5CDD505-2E9C-101B-9397-08002B2CF9AE}" pid="4" name="Mendeley Unique User Id_1">
    <vt:lpwstr>8cebff1c-1fec-354b-a540-798f2e174eb5</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http://www.zotero.org/styles/harvard1</vt:lpwstr>
  </property>
  <property fmtid="{D5CDD505-2E9C-101B-9397-08002B2CF9AE}" pid="15" name="Mendeley Recent Style Name 4_1">
    <vt:lpwstr>Harvard reference format 1 (deprecated)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http://www.zotero.org/styles/journal-of-strategic-information-systems</vt:lpwstr>
  </property>
  <property fmtid="{D5CDD505-2E9C-101B-9397-08002B2CF9AE}" pid="19" name="Mendeley Recent Style Name 6_1">
    <vt:lpwstr>Journal of Strategic Information Systems</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