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E3A23" w14:textId="1B2D9ACC" w:rsidR="29AA7DAF" w:rsidRPr="0074612D" w:rsidRDefault="29AA7DAF" w:rsidP="7F927E8E">
      <w:pPr>
        <w:pStyle w:val="eceee-Author"/>
        <w:spacing w:line="360" w:lineRule="auto"/>
        <w:rPr>
          <w:b/>
          <w:bCs/>
          <w:sz w:val="28"/>
          <w:szCs w:val="28"/>
          <w:lang w:eastAsia="en-GB"/>
        </w:rPr>
      </w:pPr>
      <w:bookmarkStart w:id="0" w:name="_Hlk186799646"/>
      <w:r w:rsidRPr="0074612D">
        <w:rPr>
          <w:b/>
          <w:bCs/>
          <w:sz w:val="28"/>
          <w:szCs w:val="28"/>
          <w:lang w:eastAsia="en-GB"/>
        </w:rPr>
        <w:t>Elaborating the Motivations and Attitudes Driving Interest in Voluntary Biodiversity Credits</w:t>
      </w:r>
    </w:p>
    <w:p w14:paraId="0A9A82C4" w14:textId="0E14410E" w:rsidR="000E3F7E" w:rsidRPr="0074612D" w:rsidRDefault="00A370FF" w:rsidP="00D511DF">
      <w:pPr>
        <w:pStyle w:val="eceee-Heading1"/>
        <w:spacing w:after="240" w:line="360" w:lineRule="auto"/>
      </w:pPr>
      <w:r w:rsidRPr="0074612D">
        <w:rPr>
          <w:rFonts w:ascii="Times New Roman" w:hAnsi="Times New Roman" w:cs="Times New Roman"/>
        </w:rPr>
        <w:t>Abstract</w:t>
      </w:r>
      <w:r w:rsidR="6652F93D" w:rsidRPr="0074612D">
        <w:rPr>
          <w:rFonts w:ascii="Times New Roman" w:hAnsi="Times New Roman" w:cs="Times New Roman"/>
        </w:rPr>
        <w:t xml:space="preserve"> </w:t>
      </w:r>
    </w:p>
    <w:p w14:paraId="36ECFDE1" w14:textId="122B5B97" w:rsidR="7F927E8E" w:rsidRPr="0074612D" w:rsidRDefault="7F927E8E" w:rsidP="00006542">
      <w:pPr>
        <w:pStyle w:val="eceee-BodyText"/>
      </w:pPr>
    </w:p>
    <w:p w14:paraId="018E7153" w14:textId="06F95C80" w:rsidR="00B73274" w:rsidRPr="0074612D" w:rsidRDefault="683D0102" w:rsidP="00D249D0">
      <w:pPr>
        <w:pStyle w:val="eceee-BodyText"/>
        <w:spacing w:before="0" w:after="240" w:line="360" w:lineRule="auto"/>
        <w:jc w:val="both"/>
        <w:rPr>
          <w:rFonts w:eastAsia="Aptos"/>
          <w:sz w:val="24"/>
          <w:szCs w:val="24"/>
        </w:rPr>
      </w:pPr>
      <w:r w:rsidRPr="0074612D">
        <w:rPr>
          <w:rFonts w:eastAsia="Aptos"/>
          <w:sz w:val="24"/>
          <w:szCs w:val="24"/>
        </w:rPr>
        <w:t xml:space="preserve">Global biodiversity loss has prompted the search for new sources of conservation finance, such as voluntary biodiversity credits (VBCs). However, despite optimistic market projections, current uptake of VBCs is limited. Adopting an interpretive approach, we analyse 21 semi-structured interviews with </w:t>
      </w:r>
      <w:r w:rsidRPr="0074612D">
        <w:rPr>
          <w:sz w:val="24"/>
          <w:szCs w:val="24"/>
        </w:rPr>
        <w:t>early market actors (</w:t>
      </w:r>
      <w:r w:rsidRPr="0074612D">
        <w:rPr>
          <w:rFonts w:eastAsia="Aptos"/>
          <w:sz w:val="24"/>
          <w:szCs w:val="24"/>
        </w:rPr>
        <w:t>buyers, sellers, intermediaries)</w:t>
      </w:r>
      <w:r w:rsidR="7F820607" w:rsidRPr="0074612D">
        <w:rPr>
          <w:rFonts w:eastAsia="Aptos"/>
          <w:sz w:val="24"/>
          <w:szCs w:val="24"/>
        </w:rPr>
        <w:t xml:space="preserve"> in the United Kingdom</w:t>
      </w:r>
      <w:r w:rsidRPr="0074612D">
        <w:rPr>
          <w:rFonts w:eastAsia="Aptos"/>
          <w:sz w:val="24"/>
          <w:szCs w:val="24"/>
        </w:rPr>
        <w:t xml:space="preserve"> to elaborate the motivations and attitudes fuelling interest in VBCs. </w:t>
      </w:r>
      <w:r w:rsidRPr="0074612D">
        <w:rPr>
          <w:sz w:val="24"/>
          <w:szCs w:val="24"/>
        </w:rPr>
        <w:t>Specifically, our findings show the</w:t>
      </w:r>
      <w:r w:rsidRPr="0074612D">
        <w:rPr>
          <w:rFonts w:eastAsia="Aptos"/>
          <w:sz w:val="24"/>
          <w:szCs w:val="24"/>
        </w:rPr>
        <w:t xml:space="preserve"> </w:t>
      </w:r>
      <w:r w:rsidRPr="0074612D">
        <w:rPr>
          <w:rFonts w:eastAsia="Aptos"/>
          <w:i/>
          <w:iCs/>
          <w:sz w:val="24"/>
          <w:szCs w:val="24"/>
        </w:rPr>
        <w:t>drivers</w:t>
      </w:r>
      <w:r w:rsidRPr="0074612D">
        <w:rPr>
          <w:rFonts w:eastAsia="Aptos"/>
          <w:sz w:val="24"/>
          <w:szCs w:val="24"/>
        </w:rPr>
        <w:t xml:space="preserve"> (including economic, environmental, socio-cultural) and </w:t>
      </w:r>
      <w:r w:rsidRPr="0074612D">
        <w:rPr>
          <w:rFonts w:eastAsia="Aptos"/>
          <w:i/>
          <w:iCs/>
          <w:sz w:val="24"/>
          <w:szCs w:val="24"/>
        </w:rPr>
        <w:t>barriers</w:t>
      </w:r>
      <w:r w:rsidRPr="0074612D">
        <w:rPr>
          <w:rFonts w:eastAsia="Aptos"/>
          <w:sz w:val="24"/>
          <w:szCs w:val="24"/>
        </w:rPr>
        <w:t xml:space="preserve"> (including financial, reputational, methodological, capacity and policy) </w:t>
      </w:r>
      <w:r w:rsidRPr="0074612D">
        <w:rPr>
          <w:sz w:val="24"/>
          <w:szCs w:val="24"/>
        </w:rPr>
        <w:t xml:space="preserve">that are shaping the nascent market for VBCs. </w:t>
      </w:r>
      <w:r w:rsidRPr="0074612D">
        <w:rPr>
          <w:rFonts w:eastAsia="Aptos"/>
          <w:sz w:val="24"/>
          <w:szCs w:val="24"/>
        </w:rPr>
        <w:t xml:space="preserve">Our study has implications for theorising a changing interpretive domain in which biodiversity loss is becoming more central to strategy. We also offer practical implications </w:t>
      </w:r>
      <w:r w:rsidR="4F45656A" w:rsidRPr="0074612D">
        <w:rPr>
          <w:rFonts w:eastAsia="Aptos"/>
          <w:sz w:val="24"/>
          <w:szCs w:val="24"/>
        </w:rPr>
        <w:t>from our findings on</w:t>
      </w:r>
      <w:r w:rsidRPr="0074612D">
        <w:rPr>
          <w:rFonts w:eastAsia="Aptos"/>
          <w:sz w:val="24"/>
          <w:szCs w:val="24"/>
        </w:rPr>
        <w:t xml:space="preserve"> factors affecting market development. </w:t>
      </w:r>
    </w:p>
    <w:p w14:paraId="38B93F1D" w14:textId="5E8299BD" w:rsidR="00AC0F4F" w:rsidRPr="0074612D" w:rsidRDefault="005929CD" w:rsidP="006D0C8B">
      <w:pPr>
        <w:pStyle w:val="eceee-BodyText"/>
        <w:spacing w:before="0" w:after="240" w:line="360" w:lineRule="auto"/>
        <w:rPr>
          <w:sz w:val="24"/>
          <w:szCs w:val="24"/>
        </w:rPr>
      </w:pPr>
      <w:bookmarkStart w:id="1" w:name="_Hlk186800609"/>
      <w:r w:rsidRPr="0074612D">
        <w:rPr>
          <w:b/>
          <w:bCs/>
          <w:sz w:val="24"/>
          <w:szCs w:val="24"/>
        </w:rPr>
        <w:t>Keywords:</w:t>
      </w:r>
      <w:r w:rsidRPr="0074612D">
        <w:rPr>
          <w:sz w:val="24"/>
          <w:szCs w:val="24"/>
        </w:rPr>
        <w:t xml:space="preserve"> </w:t>
      </w:r>
      <w:r w:rsidR="002A2BAE" w:rsidRPr="0074612D">
        <w:rPr>
          <w:rStyle w:val="normaltextrun"/>
          <w:sz w:val="24"/>
          <w:szCs w:val="24"/>
        </w:rPr>
        <w:t>Voluntary biodiversity credits, biodiversity finance, strategy, drivers, barriers</w:t>
      </w:r>
      <w:r w:rsidR="002A2BAE" w:rsidRPr="0074612D">
        <w:rPr>
          <w:rStyle w:val="eop"/>
          <w:sz w:val="24"/>
          <w:szCs w:val="24"/>
        </w:rPr>
        <w:t> </w:t>
      </w:r>
    </w:p>
    <w:bookmarkEnd w:id="0"/>
    <w:bookmarkEnd w:id="1"/>
    <w:p w14:paraId="265D5422" w14:textId="77252AAD" w:rsidR="00204B4C" w:rsidRPr="0074612D" w:rsidRDefault="00204B4C" w:rsidP="33A00643">
      <w:pPr>
        <w:spacing w:after="240" w:line="360" w:lineRule="auto"/>
        <w:jc w:val="both"/>
        <w:rPr>
          <w:rFonts w:eastAsia="Aptos"/>
          <w:sz w:val="24"/>
        </w:rPr>
      </w:pPr>
      <w:r w:rsidRPr="0074612D">
        <w:rPr>
          <w:sz w:val="24"/>
        </w:rPr>
        <w:br w:type="page"/>
      </w:r>
    </w:p>
    <w:p w14:paraId="454A6EBF" w14:textId="680B0138" w:rsidR="000E3F7E" w:rsidRPr="0074612D" w:rsidRDefault="002802E0" w:rsidP="00D511DF">
      <w:pPr>
        <w:pStyle w:val="Heading1"/>
        <w:spacing w:after="240" w:line="360" w:lineRule="auto"/>
      </w:pPr>
      <w:r w:rsidRPr="0074612D">
        <w:rPr>
          <w:rFonts w:ascii="Times New Roman" w:hAnsi="Times New Roman" w:cs="Times New Roman"/>
        </w:rPr>
        <w:lastRenderedPageBreak/>
        <w:t>1</w:t>
      </w:r>
      <w:r w:rsidRPr="0074612D">
        <w:rPr>
          <w:rFonts w:ascii="Times New Roman" w:hAnsi="Times New Roman" w:cs="Times New Roman"/>
          <w:sz w:val="24"/>
          <w:szCs w:val="24"/>
        </w:rPr>
        <w:t xml:space="preserve"> </w:t>
      </w:r>
      <w:r w:rsidR="00204B4C" w:rsidRPr="0074612D">
        <w:rPr>
          <w:rFonts w:ascii="Times New Roman" w:hAnsi="Times New Roman" w:cs="Times New Roman"/>
        </w:rPr>
        <w:t>Introduction</w:t>
      </w:r>
      <w:r w:rsidR="00204B4C" w:rsidRPr="0074612D">
        <w:rPr>
          <w:rFonts w:ascii="Times New Roman" w:hAnsi="Times New Roman" w:cs="Times New Roman"/>
          <w:sz w:val="24"/>
          <w:szCs w:val="24"/>
        </w:rPr>
        <w:t xml:space="preserve"> </w:t>
      </w:r>
    </w:p>
    <w:p w14:paraId="08D8494F" w14:textId="438E30CE" w:rsidR="002A2BAE" w:rsidRPr="0074612D" w:rsidRDefault="7A6985B8" w:rsidP="3E185619">
      <w:pPr>
        <w:spacing w:after="240" w:line="360" w:lineRule="auto"/>
        <w:jc w:val="both"/>
        <w:rPr>
          <w:sz w:val="24"/>
        </w:rPr>
      </w:pPr>
      <w:r w:rsidRPr="0074612D">
        <w:rPr>
          <w:sz w:val="24"/>
        </w:rPr>
        <w:t>Global biodiversity loss is threatening ecosystem integrity and posing systemic risks for societies and economies (Díaz et al., 2019). More than half of global GDP is moderately or highly dependent on nature (World Economic Forum [WEF], 20</w:t>
      </w:r>
      <w:r w:rsidR="6E5763B6" w:rsidRPr="0074612D">
        <w:rPr>
          <w:sz w:val="24"/>
        </w:rPr>
        <w:t>20</w:t>
      </w:r>
      <w:r w:rsidRPr="0074612D">
        <w:rPr>
          <w:sz w:val="24"/>
        </w:rPr>
        <w:t xml:space="preserve">), with </w:t>
      </w:r>
      <w:r w:rsidR="30476906" w:rsidRPr="0074612D">
        <w:rPr>
          <w:sz w:val="24"/>
        </w:rPr>
        <w:t>the remainder</w:t>
      </w:r>
      <w:r w:rsidRPr="0074612D">
        <w:rPr>
          <w:sz w:val="24"/>
        </w:rPr>
        <w:t xml:space="preserve"> indirectly rel</w:t>
      </w:r>
      <w:r w:rsidR="30476906" w:rsidRPr="0074612D">
        <w:rPr>
          <w:sz w:val="24"/>
        </w:rPr>
        <w:t>iant</w:t>
      </w:r>
      <w:r w:rsidRPr="0074612D">
        <w:rPr>
          <w:sz w:val="24"/>
        </w:rPr>
        <w:t xml:space="preserve"> on functioning ecosystems. Halting biodiversity loss requires transformative policies, mechanisms, and incentives that promote large-scale financing (Deutz et al., 2020) </w:t>
      </w:r>
      <w:r w:rsidR="7534E3E4" w:rsidRPr="0074612D">
        <w:rPr>
          <w:sz w:val="24"/>
        </w:rPr>
        <w:t>to</w:t>
      </w:r>
      <w:r w:rsidRPr="0074612D">
        <w:rPr>
          <w:sz w:val="24"/>
        </w:rPr>
        <w:t xml:space="preserve"> address the global funding gap estimated at $942 billion annually (Bromley, 2024). </w:t>
      </w:r>
      <w:r w:rsidR="00072798" w:rsidRPr="0074612D">
        <w:rPr>
          <w:sz w:val="24"/>
        </w:rPr>
        <w:t>N</w:t>
      </w:r>
      <w:r w:rsidR="2A9C64C3" w:rsidRPr="0074612D">
        <w:rPr>
          <w:sz w:val="24"/>
        </w:rPr>
        <w:t>ew</w:t>
      </w:r>
      <w:r w:rsidRPr="0074612D">
        <w:rPr>
          <w:sz w:val="24"/>
        </w:rPr>
        <w:t xml:space="preserve"> strategic options are required to achieve the biodiversity financing needs which are seven times the current levels of conservation investment (Seidl et al., 2024). Nascent markets for biodiversity credits are one </w:t>
      </w:r>
      <w:r w:rsidR="11DC0EA3" w:rsidRPr="0074612D">
        <w:rPr>
          <w:sz w:val="24"/>
        </w:rPr>
        <w:t>mechanism expected to</w:t>
      </w:r>
      <w:r w:rsidRPr="0074612D">
        <w:rPr>
          <w:sz w:val="24"/>
        </w:rPr>
        <w:t xml:space="preserve"> address the gap in public sector financing (Wunder et al., 202</w:t>
      </w:r>
      <w:r w:rsidR="476F91D6" w:rsidRPr="0074612D">
        <w:rPr>
          <w:sz w:val="24"/>
        </w:rPr>
        <w:t>5</w:t>
      </w:r>
      <w:r w:rsidRPr="0074612D">
        <w:rPr>
          <w:sz w:val="24"/>
        </w:rPr>
        <w:t>) as reflected in the 2022 Kunming-Montreal Global Biodiversity Framework (GBF) targets 19c and 19d (Convention on Biological Diversity, 2024).  </w:t>
      </w:r>
    </w:p>
    <w:p w14:paraId="1C12B0D0" w14:textId="3D85990F" w:rsidR="002A2BAE" w:rsidRPr="0074612D" w:rsidRDefault="1B792524" w:rsidP="33A00643">
      <w:pPr>
        <w:spacing w:after="240" w:line="360" w:lineRule="auto"/>
        <w:jc w:val="both"/>
        <w:rPr>
          <w:rFonts w:eastAsia="Times New Roman"/>
          <w:sz w:val="24"/>
        </w:rPr>
      </w:pPr>
      <w:r w:rsidRPr="0074612D">
        <w:rPr>
          <w:sz w:val="24"/>
        </w:rPr>
        <w:t xml:space="preserve">In this article, we explore the nascent market for </w:t>
      </w:r>
      <w:r w:rsidR="260220C0" w:rsidRPr="0074612D">
        <w:rPr>
          <w:sz w:val="24"/>
        </w:rPr>
        <w:t>v</w:t>
      </w:r>
      <w:r w:rsidRPr="0074612D">
        <w:rPr>
          <w:sz w:val="24"/>
        </w:rPr>
        <w:t xml:space="preserve">oluntary biodiversity </w:t>
      </w:r>
      <w:r w:rsidR="260220C0" w:rsidRPr="0074612D">
        <w:rPr>
          <w:sz w:val="24"/>
        </w:rPr>
        <w:t>c</w:t>
      </w:r>
      <w:r w:rsidRPr="0074612D">
        <w:rPr>
          <w:sz w:val="24"/>
        </w:rPr>
        <w:t xml:space="preserve">redits (VBCs) defined as </w:t>
      </w:r>
      <w:r w:rsidRPr="0074612D">
        <w:rPr>
          <w:i/>
          <w:iCs/>
          <w:sz w:val="24"/>
        </w:rPr>
        <w:t>certificates representing measured and evidence-based unit</w:t>
      </w:r>
      <w:r w:rsidR="1A6E3265" w:rsidRPr="0074612D">
        <w:rPr>
          <w:i/>
          <w:iCs/>
          <w:sz w:val="24"/>
        </w:rPr>
        <w:t>s</w:t>
      </w:r>
      <w:r w:rsidRPr="0074612D">
        <w:rPr>
          <w:i/>
          <w:iCs/>
          <w:sz w:val="24"/>
        </w:rPr>
        <w:t xml:space="preserve"> of positive biodiversity outcome that is durable and additional to what would have otherwise occurred </w:t>
      </w:r>
      <w:r w:rsidRPr="0074612D">
        <w:rPr>
          <w:sz w:val="24"/>
        </w:rPr>
        <w:t>(</w:t>
      </w:r>
      <w:r w:rsidR="260220C0" w:rsidRPr="0074612D">
        <w:rPr>
          <w:sz w:val="24"/>
        </w:rPr>
        <w:t>Biodiversity Credit Alliance [</w:t>
      </w:r>
      <w:r w:rsidRPr="0074612D">
        <w:rPr>
          <w:sz w:val="24"/>
        </w:rPr>
        <w:t>BCA</w:t>
      </w:r>
      <w:r w:rsidR="260220C0" w:rsidRPr="0074612D">
        <w:rPr>
          <w:sz w:val="24"/>
        </w:rPr>
        <w:t>]</w:t>
      </w:r>
      <w:r w:rsidRPr="0074612D">
        <w:rPr>
          <w:sz w:val="24"/>
        </w:rPr>
        <w:t xml:space="preserve">, 2024a). Such credits are </w:t>
      </w:r>
      <w:r w:rsidR="469CBA7E" w:rsidRPr="0074612D">
        <w:rPr>
          <w:sz w:val="24"/>
        </w:rPr>
        <w:t>expressed in terms of</w:t>
      </w:r>
      <w:r w:rsidRPr="0074612D">
        <w:rPr>
          <w:sz w:val="24"/>
        </w:rPr>
        <w:t xml:space="preserve"> additional biodiversity gains without being linked to any </w:t>
      </w:r>
      <w:proofErr w:type="gramStart"/>
      <w:r w:rsidRPr="0074612D">
        <w:rPr>
          <w:sz w:val="24"/>
        </w:rPr>
        <w:t>particular loss</w:t>
      </w:r>
      <w:proofErr w:type="gramEnd"/>
      <w:r w:rsidRPr="0074612D">
        <w:rPr>
          <w:sz w:val="24"/>
        </w:rPr>
        <w:t xml:space="preserve"> (Wunder et al., 202</w:t>
      </w:r>
      <w:r w:rsidR="6F217739" w:rsidRPr="0074612D">
        <w:rPr>
          <w:sz w:val="24"/>
        </w:rPr>
        <w:t>5</w:t>
      </w:r>
      <w:r w:rsidRPr="0074612D">
        <w:rPr>
          <w:sz w:val="24"/>
        </w:rPr>
        <w:t xml:space="preserve">; Ducros </w:t>
      </w:r>
      <w:r w:rsidR="52D0B42F" w:rsidRPr="0074612D">
        <w:rPr>
          <w:sz w:val="24"/>
        </w:rPr>
        <w:t xml:space="preserve">&amp; </w:t>
      </w:r>
      <w:r w:rsidRPr="0074612D">
        <w:rPr>
          <w:sz w:val="24"/>
        </w:rPr>
        <w:t xml:space="preserve">Steele, 2022). </w:t>
      </w:r>
      <w:r w:rsidR="451E3242" w:rsidRPr="0074612D">
        <w:rPr>
          <w:sz w:val="24"/>
        </w:rPr>
        <w:t xml:space="preserve">In this early stage of market development there are different views about the intentions </w:t>
      </w:r>
      <w:r w:rsidR="671E8AE4" w:rsidRPr="0074612D">
        <w:rPr>
          <w:sz w:val="24"/>
        </w:rPr>
        <w:t>of</w:t>
      </w:r>
      <w:r w:rsidR="451E3242" w:rsidRPr="0074612D">
        <w:rPr>
          <w:sz w:val="24"/>
        </w:rPr>
        <w:t xml:space="preserve"> VBC purchases and the claims made around these purchases (WEF, 2022). </w:t>
      </w:r>
      <w:r w:rsidRPr="0074612D">
        <w:rPr>
          <w:sz w:val="24"/>
        </w:rPr>
        <w:t>For instance, some may be attracted to the potential upsides of VBCs, such as financial gain</w:t>
      </w:r>
      <w:r w:rsidR="2DA3F327" w:rsidRPr="0074612D">
        <w:rPr>
          <w:sz w:val="24"/>
        </w:rPr>
        <w:t>,</w:t>
      </w:r>
      <w:r w:rsidRPr="0074612D">
        <w:rPr>
          <w:sz w:val="24"/>
        </w:rPr>
        <w:t xml:space="preserve"> and other benefits, such as increasing employee and customer loyalty, fulfilling corporate social responsibility (CSR) objectives, reputation gain and mitigating nature-related risks (BCA, 2023; WEF, 2023; Wunder et al., 202</w:t>
      </w:r>
      <w:r w:rsidR="2600FC2C" w:rsidRPr="0074612D">
        <w:rPr>
          <w:sz w:val="24"/>
        </w:rPr>
        <w:t>5</w:t>
      </w:r>
      <w:r w:rsidRPr="0074612D">
        <w:rPr>
          <w:sz w:val="24"/>
        </w:rPr>
        <w:t xml:space="preserve">). However, VBCs </w:t>
      </w:r>
      <w:r w:rsidR="4536B621" w:rsidRPr="0074612D">
        <w:rPr>
          <w:sz w:val="24"/>
        </w:rPr>
        <w:t xml:space="preserve">may </w:t>
      </w:r>
      <w:r w:rsidRPr="0074612D">
        <w:rPr>
          <w:sz w:val="24"/>
        </w:rPr>
        <w:t xml:space="preserve">also generate downsides, such as </w:t>
      </w:r>
      <w:r w:rsidR="63826CC8" w:rsidRPr="0074612D">
        <w:rPr>
          <w:sz w:val="24"/>
        </w:rPr>
        <w:t xml:space="preserve">risks of </w:t>
      </w:r>
      <w:r w:rsidRPr="0074612D">
        <w:rPr>
          <w:sz w:val="24"/>
        </w:rPr>
        <w:t xml:space="preserve">greenwashing accusations and reputational damage (Ducros </w:t>
      </w:r>
      <w:r w:rsidR="1C75D9EF" w:rsidRPr="0074612D">
        <w:rPr>
          <w:sz w:val="24"/>
        </w:rPr>
        <w:t xml:space="preserve">&amp; </w:t>
      </w:r>
      <w:r w:rsidRPr="0074612D">
        <w:rPr>
          <w:sz w:val="24"/>
        </w:rPr>
        <w:t>Steele, 2022; WEF, 2023; Nature Finance, 2023; BCA, 2023)</w:t>
      </w:r>
      <w:r w:rsidR="62E4C5C9" w:rsidRPr="0074612D">
        <w:rPr>
          <w:sz w:val="24"/>
        </w:rPr>
        <w:t xml:space="preserve">. </w:t>
      </w:r>
      <w:r w:rsidR="354CA923" w:rsidRPr="0074612D">
        <w:rPr>
          <w:sz w:val="24"/>
        </w:rPr>
        <w:t>Corporate stakeholders are particularly cautious about reputational</w:t>
      </w:r>
      <w:r w:rsidR="2038E652" w:rsidRPr="0074612D">
        <w:rPr>
          <w:sz w:val="24"/>
        </w:rPr>
        <w:t xml:space="preserve"> </w:t>
      </w:r>
      <w:r w:rsidR="354CA923" w:rsidRPr="0074612D">
        <w:rPr>
          <w:sz w:val="24"/>
        </w:rPr>
        <w:t>risks</w:t>
      </w:r>
      <w:r w:rsidR="70AE7CCF" w:rsidRPr="0074612D">
        <w:rPr>
          <w:sz w:val="24"/>
        </w:rPr>
        <w:t xml:space="preserve"> and greenwashing accusation</w:t>
      </w:r>
      <w:r w:rsidR="354CA923" w:rsidRPr="0074612D">
        <w:rPr>
          <w:sz w:val="24"/>
        </w:rPr>
        <w:t>, as s</w:t>
      </w:r>
      <w:r w:rsidR="6BD0FE60" w:rsidRPr="0074612D">
        <w:rPr>
          <w:sz w:val="24"/>
        </w:rPr>
        <w:t>c</w:t>
      </w:r>
      <w:r w:rsidR="354CA923" w:rsidRPr="0074612D">
        <w:rPr>
          <w:sz w:val="24"/>
        </w:rPr>
        <w:t>epticism toward environmental claims can undermine a company’s social legitimacy (Krause et al., 2021).</w:t>
      </w:r>
      <w:r w:rsidR="1502791D" w:rsidRPr="0074612D">
        <w:rPr>
          <w:sz w:val="24"/>
        </w:rPr>
        <w:t xml:space="preserve"> </w:t>
      </w:r>
      <w:r w:rsidR="413B815C" w:rsidRPr="0074612D">
        <w:rPr>
          <w:sz w:val="24"/>
        </w:rPr>
        <w:t xml:space="preserve">Such </w:t>
      </w:r>
      <w:r w:rsidR="594FDDF5" w:rsidRPr="0074612D">
        <w:rPr>
          <w:sz w:val="24"/>
        </w:rPr>
        <w:t>s</w:t>
      </w:r>
      <w:r w:rsidR="2BB0BDBC" w:rsidRPr="0074612D">
        <w:rPr>
          <w:sz w:val="24"/>
        </w:rPr>
        <w:t>c</w:t>
      </w:r>
      <w:r w:rsidR="594FDDF5" w:rsidRPr="0074612D">
        <w:rPr>
          <w:sz w:val="24"/>
        </w:rPr>
        <w:t xml:space="preserve">epticism particularly arises when firms pursue environmental initiatives </w:t>
      </w:r>
      <w:r w:rsidR="220215BE" w:rsidRPr="0074612D">
        <w:rPr>
          <w:sz w:val="24"/>
        </w:rPr>
        <w:t>primarily</w:t>
      </w:r>
      <w:r w:rsidR="594FDDF5" w:rsidRPr="0074612D">
        <w:rPr>
          <w:sz w:val="24"/>
        </w:rPr>
        <w:t xml:space="preserve"> to deflect regulations or public scrutiny rather than create </w:t>
      </w:r>
      <w:r w:rsidR="4530EA9F" w:rsidRPr="0074612D">
        <w:rPr>
          <w:sz w:val="24"/>
        </w:rPr>
        <w:t xml:space="preserve">a </w:t>
      </w:r>
      <w:r w:rsidR="594FDDF5" w:rsidRPr="0074612D">
        <w:rPr>
          <w:sz w:val="24"/>
        </w:rPr>
        <w:t>genuine impact</w:t>
      </w:r>
      <w:r w:rsidR="4259A6F9" w:rsidRPr="0074612D">
        <w:rPr>
          <w:sz w:val="24"/>
        </w:rPr>
        <w:t xml:space="preserve"> </w:t>
      </w:r>
      <w:r w:rsidR="594FDDF5" w:rsidRPr="0074612D">
        <w:rPr>
          <w:sz w:val="24"/>
        </w:rPr>
        <w:t xml:space="preserve">(Bansal </w:t>
      </w:r>
      <w:r w:rsidR="220215BE" w:rsidRPr="0074612D">
        <w:rPr>
          <w:sz w:val="24"/>
        </w:rPr>
        <w:t>et al., 2025).</w:t>
      </w:r>
      <w:r w:rsidR="086554ED" w:rsidRPr="0074612D">
        <w:rPr>
          <w:sz w:val="24"/>
        </w:rPr>
        <w:t xml:space="preserve"> </w:t>
      </w:r>
      <w:r w:rsidR="57E68AD7" w:rsidRPr="0074612D">
        <w:rPr>
          <w:sz w:val="24"/>
        </w:rPr>
        <w:t>T</w:t>
      </w:r>
      <w:r w:rsidR="3519F95F" w:rsidRPr="0074612D">
        <w:rPr>
          <w:sz w:val="24"/>
        </w:rPr>
        <w:t>h</w:t>
      </w:r>
      <w:r w:rsidR="57E68AD7" w:rsidRPr="0074612D">
        <w:rPr>
          <w:sz w:val="24"/>
        </w:rPr>
        <w:t xml:space="preserve">is applies to VBCs since, as </w:t>
      </w:r>
      <w:r w:rsidR="086554ED" w:rsidRPr="0074612D">
        <w:rPr>
          <w:sz w:val="24"/>
        </w:rPr>
        <w:t>Wunder et al</w:t>
      </w:r>
      <w:r w:rsidR="7DB91CD4" w:rsidRPr="0074612D">
        <w:rPr>
          <w:sz w:val="24"/>
        </w:rPr>
        <w:t>.</w:t>
      </w:r>
      <w:r w:rsidR="086554ED" w:rsidRPr="0074612D">
        <w:rPr>
          <w:sz w:val="24"/>
        </w:rPr>
        <w:t xml:space="preserve"> (2025) </w:t>
      </w:r>
      <w:r w:rsidR="65CA8D40" w:rsidRPr="0074612D">
        <w:rPr>
          <w:sz w:val="24"/>
        </w:rPr>
        <w:t>reveal</w:t>
      </w:r>
      <w:r w:rsidR="45CCFD46" w:rsidRPr="0074612D">
        <w:rPr>
          <w:sz w:val="24"/>
        </w:rPr>
        <w:t>,</w:t>
      </w:r>
      <w:r w:rsidR="086554ED" w:rsidRPr="0074612D">
        <w:rPr>
          <w:sz w:val="24"/>
        </w:rPr>
        <w:t xml:space="preserve"> ‘market enthusiasm and lofty expectations’ about biodiversity credits are not matched by current market activity</w:t>
      </w:r>
      <w:r w:rsidR="7A099621" w:rsidRPr="0074612D">
        <w:rPr>
          <w:sz w:val="24"/>
        </w:rPr>
        <w:t>,</w:t>
      </w:r>
      <w:r w:rsidR="086554ED" w:rsidRPr="0074612D">
        <w:rPr>
          <w:sz w:val="24"/>
        </w:rPr>
        <w:t xml:space="preserve"> estimated at </w:t>
      </w:r>
      <w:r w:rsidR="40D7F2F3" w:rsidRPr="0074612D">
        <w:rPr>
          <w:sz w:val="24"/>
        </w:rPr>
        <w:t>US$2</w:t>
      </w:r>
      <w:r w:rsidR="000616E7" w:rsidRPr="0074612D">
        <w:rPr>
          <w:sz w:val="24"/>
        </w:rPr>
        <w:t>-</w:t>
      </w:r>
      <w:r w:rsidR="58476758" w:rsidRPr="0074612D">
        <w:rPr>
          <w:sz w:val="24"/>
        </w:rPr>
        <w:t>8</w:t>
      </w:r>
      <w:r w:rsidR="40D7F2F3" w:rsidRPr="0074612D">
        <w:rPr>
          <w:sz w:val="24"/>
        </w:rPr>
        <w:t xml:space="preserve"> million</w:t>
      </w:r>
      <w:r w:rsidR="086554ED" w:rsidRPr="0074612D">
        <w:rPr>
          <w:sz w:val="24"/>
        </w:rPr>
        <w:t xml:space="preserve">. Consequently, there are concerns that biodiversity credits may become the next conservation fad (Wunder et </w:t>
      </w:r>
      <w:r w:rsidR="086554ED" w:rsidRPr="0074612D">
        <w:rPr>
          <w:sz w:val="24"/>
        </w:rPr>
        <w:lastRenderedPageBreak/>
        <w:t>al., 2025)</w:t>
      </w:r>
      <w:r w:rsidR="161E18CA" w:rsidRPr="0074612D">
        <w:rPr>
          <w:sz w:val="24"/>
        </w:rPr>
        <w:t xml:space="preserve">. </w:t>
      </w:r>
      <w:r w:rsidR="5AF23D5F" w:rsidRPr="0074612D">
        <w:rPr>
          <w:sz w:val="24"/>
        </w:rPr>
        <w:t>As such,</w:t>
      </w:r>
      <w:r w:rsidR="161E18CA" w:rsidRPr="0074612D">
        <w:rPr>
          <w:sz w:val="24"/>
        </w:rPr>
        <w:t xml:space="preserve"> VBCs</w:t>
      </w:r>
      <w:r w:rsidR="2906BAAD" w:rsidRPr="0074612D">
        <w:rPr>
          <w:sz w:val="24"/>
        </w:rPr>
        <w:t xml:space="preserve"> </w:t>
      </w:r>
      <w:r w:rsidR="17E295D6" w:rsidRPr="0074612D">
        <w:rPr>
          <w:sz w:val="24"/>
        </w:rPr>
        <w:t>may become part of</w:t>
      </w:r>
      <w:r w:rsidR="7C3F99E8" w:rsidRPr="0074612D">
        <w:rPr>
          <w:sz w:val="24"/>
        </w:rPr>
        <w:t xml:space="preserve"> a ‘</w:t>
      </w:r>
      <w:r w:rsidR="35A1C72B" w:rsidRPr="0074612D">
        <w:rPr>
          <w:sz w:val="24"/>
        </w:rPr>
        <w:t xml:space="preserve">new </w:t>
      </w:r>
      <w:r w:rsidR="6312BEF6" w:rsidRPr="0074612D">
        <w:rPr>
          <w:sz w:val="24"/>
        </w:rPr>
        <w:t>world</w:t>
      </w:r>
      <w:r w:rsidR="35A1C72B" w:rsidRPr="0074612D">
        <w:rPr>
          <w:sz w:val="24"/>
        </w:rPr>
        <w:t xml:space="preserve"> of greenwashing</w:t>
      </w:r>
      <w:r w:rsidR="4B9E2FEB" w:rsidRPr="0074612D">
        <w:rPr>
          <w:sz w:val="24"/>
        </w:rPr>
        <w:t>’</w:t>
      </w:r>
      <w:r w:rsidR="147C0671" w:rsidRPr="0074612D">
        <w:rPr>
          <w:sz w:val="24"/>
        </w:rPr>
        <w:t xml:space="preserve"> in which</w:t>
      </w:r>
      <w:r w:rsidR="4A9630A2" w:rsidRPr="0074612D">
        <w:rPr>
          <w:sz w:val="24"/>
        </w:rPr>
        <w:t xml:space="preserve"> </w:t>
      </w:r>
      <w:r w:rsidR="51EB9A05" w:rsidRPr="0074612D">
        <w:rPr>
          <w:sz w:val="24"/>
        </w:rPr>
        <w:t xml:space="preserve">future washing becomes prevalent as </w:t>
      </w:r>
      <w:r w:rsidR="4A9630A2" w:rsidRPr="0074612D">
        <w:rPr>
          <w:sz w:val="24"/>
        </w:rPr>
        <w:t>‘unsupported promises for future</w:t>
      </w:r>
      <w:r w:rsidR="73862E1C" w:rsidRPr="0074612D">
        <w:rPr>
          <w:sz w:val="24"/>
        </w:rPr>
        <w:t>’</w:t>
      </w:r>
      <w:r w:rsidR="742E8141" w:rsidRPr="0074612D">
        <w:rPr>
          <w:sz w:val="24"/>
        </w:rPr>
        <w:t xml:space="preserve"> </w:t>
      </w:r>
      <w:r w:rsidR="617DA135" w:rsidRPr="0074612D">
        <w:rPr>
          <w:sz w:val="24"/>
        </w:rPr>
        <w:t>are used to build</w:t>
      </w:r>
      <w:r w:rsidR="7C18BFCD" w:rsidRPr="0074612D">
        <w:rPr>
          <w:sz w:val="24"/>
        </w:rPr>
        <w:t xml:space="preserve"> ‘attractive hope</w:t>
      </w:r>
      <w:proofErr w:type="gramStart"/>
      <w:r w:rsidR="7C18BFCD" w:rsidRPr="0074612D">
        <w:rPr>
          <w:sz w:val="24"/>
        </w:rPr>
        <w:t>’</w:t>
      </w:r>
      <w:r w:rsidR="37A02D56" w:rsidRPr="0074612D">
        <w:rPr>
          <w:sz w:val="24"/>
        </w:rPr>
        <w:t xml:space="preserve">, </w:t>
      </w:r>
      <w:r w:rsidR="2759997C" w:rsidRPr="0074612D">
        <w:rPr>
          <w:sz w:val="24"/>
        </w:rPr>
        <w:t>but</w:t>
      </w:r>
      <w:proofErr w:type="gramEnd"/>
      <w:r w:rsidR="2759997C" w:rsidRPr="0074612D">
        <w:rPr>
          <w:sz w:val="24"/>
        </w:rPr>
        <w:t xml:space="preserve"> are</w:t>
      </w:r>
      <w:r w:rsidR="7C18BFCD" w:rsidRPr="0074612D">
        <w:rPr>
          <w:sz w:val="24"/>
        </w:rPr>
        <w:t xml:space="preserve"> unsupported by</w:t>
      </w:r>
      <w:r w:rsidR="195980AF" w:rsidRPr="0074612D">
        <w:rPr>
          <w:sz w:val="24"/>
        </w:rPr>
        <w:t xml:space="preserve"> </w:t>
      </w:r>
      <w:r w:rsidR="35275C41" w:rsidRPr="0074612D">
        <w:rPr>
          <w:sz w:val="24"/>
        </w:rPr>
        <w:t>‘</w:t>
      </w:r>
      <w:r w:rsidR="195980AF" w:rsidRPr="0074612D">
        <w:rPr>
          <w:sz w:val="24"/>
        </w:rPr>
        <w:t>verifiable statements of current performance</w:t>
      </w:r>
      <w:r w:rsidR="0A83A9D1" w:rsidRPr="0074612D">
        <w:rPr>
          <w:sz w:val="24"/>
        </w:rPr>
        <w:t>’</w:t>
      </w:r>
      <w:r w:rsidR="4A9630A2" w:rsidRPr="0074612D">
        <w:rPr>
          <w:sz w:val="24"/>
        </w:rPr>
        <w:t xml:space="preserve"> (Montgomery et al., 2024:223</w:t>
      </w:r>
      <w:r w:rsidR="7DA49F29" w:rsidRPr="0074612D">
        <w:rPr>
          <w:sz w:val="24"/>
        </w:rPr>
        <w:t>-24</w:t>
      </w:r>
      <w:r w:rsidR="4A9630A2" w:rsidRPr="0074612D">
        <w:rPr>
          <w:sz w:val="24"/>
        </w:rPr>
        <w:t xml:space="preserve">). </w:t>
      </w:r>
      <w:r w:rsidR="35A1C72B" w:rsidRPr="0074612D">
        <w:rPr>
          <w:sz w:val="24"/>
        </w:rPr>
        <w:t xml:space="preserve"> </w:t>
      </w:r>
    </w:p>
    <w:p w14:paraId="477C147A" w14:textId="4B9622C5" w:rsidR="002A2BAE" w:rsidRPr="0074612D" w:rsidRDefault="12C2544E" w:rsidP="33A00643">
      <w:pPr>
        <w:spacing w:after="240" w:line="360" w:lineRule="auto"/>
        <w:jc w:val="both"/>
        <w:rPr>
          <w:rFonts w:eastAsia="Times New Roman"/>
          <w:sz w:val="24"/>
        </w:rPr>
      </w:pPr>
      <w:r w:rsidRPr="0074612D">
        <w:rPr>
          <w:sz w:val="24"/>
        </w:rPr>
        <w:t>A</w:t>
      </w:r>
      <w:r w:rsidR="1566BC3D" w:rsidRPr="0074612D">
        <w:rPr>
          <w:sz w:val="24"/>
        </w:rPr>
        <w:t xml:space="preserve">cademic </w:t>
      </w:r>
      <w:r w:rsidR="73289C94" w:rsidRPr="0074612D">
        <w:rPr>
          <w:sz w:val="24"/>
        </w:rPr>
        <w:t xml:space="preserve">research </w:t>
      </w:r>
      <w:r w:rsidR="64EA06E0" w:rsidRPr="0074612D">
        <w:rPr>
          <w:sz w:val="24"/>
        </w:rPr>
        <w:t xml:space="preserve">has a key role in </w:t>
      </w:r>
      <w:r w:rsidR="3B837F41" w:rsidRPr="0074612D">
        <w:rPr>
          <w:sz w:val="24"/>
        </w:rPr>
        <w:t>addressing such concerns</w:t>
      </w:r>
      <w:r w:rsidR="3F3C20A7" w:rsidRPr="0074612D">
        <w:rPr>
          <w:sz w:val="24"/>
        </w:rPr>
        <w:t xml:space="preserve"> by </w:t>
      </w:r>
      <w:r w:rsidR="3B837F41" w:rsidRPr="0074612D">
        <w:rPr>
          <w:sz w:val="24"/>
        </w:rPr>
        <w:t xml:space="preserve">developing critical understanding of how </w:t>
      </w:r>
      <w:r w:rsidR="64EA06E0" w:rsidRPr="0074612D">
        <w:rPr>
          <w:sz w:val="24"/>
        </w:rPr>
        <w:t xml:space="preserve">VBCs </w:t>
      </w:r>
      <w:r w:rsidR="64FEC762" w:rsidRPr="0074612D">
        <w:rPr>
          <w:sz w:val="24"/>
        </w:rPr>
        <w:t xml:space="preserve">might </w:t>
      </w:r>
      <w:r w:rsidR="216EB503" w:rsidRPr="0074612D">
        <w:rPr>
          <w:sz w:val="24"/>
        </w:rPr>
        <w:t>avoid repeating</w:t>
      </w:r>
      <w:r w:rsidR="354CA923" w:rsidRPr="0074612D">
        <w:rPr>
          <w:sz w:val="24"/>
        </w:rPr>
        <w:t xml:space="preserve"> </w:t>
      </w:r>
      <w:r w:rsidR="1B7B629E" w:rsidRPr="0074612D">
        <w:rPr>
          <w:sz w:val="24"/>
        </w:rPr>
        <w:t>legitimacy issues with</w:t>
      </w:r>
      <w:r w:rsidR="6D4AC68C" w:rsidRPr="0074612D">
        <w:rPr>
          <w:sz w:val="24"/>
        </w:rPr>
        <w:t xml:space="preserve"> </w:t>
      </w:r>
      <w:r w:rsidR="354CA923" w:rsidRPr="0074612D">
        <w:rPr>
          <w:sz w:val="24"/>
        </w:rPr>
        <w:t>carbon</w:t>
      </w:r>
      <w:r w:rsidR="33119369" w:rsidRPr="0074612D">
        <w:rPr>
          <w:sz w:val="24"/>
        </w:rPr>
        <w:t xml:space="preserve"> credits</w:t>
      </w:r>
      <w:r w:rsidR="354CA923" w:rsidRPr="0074612D">
        <w:rPr>
          <w:sz w:val="24"/>
        </w:rPr>
        <w:t xml:space="preserve"> and offset markets</w:t>
      </w:r>
      <w:r w:rsidR="27BD2228" w:rsidRPr="0074612D">
        <w:rPr>
          <w:sz w:val="24"/>
        </w:rPr>
        <w:t xml:space="preserve">. </w:t>
      </w:r>
      <w:r w:rsidR="32B05F1C" w:rsidRPr="0074612D">
        <w:rPr>
          <w:sz w:val="24"/>
        </w:rPr>
        <w:t>Recent</w:t>
      </w:r>
      <w:r w:rsidR="27BD2228" w:rsidRPr="0074612D">
        <w:rPr>
          <w:sz w:val="24"/>
        </w:rPr>
        <w:t xml:space="preserve"> research tackling this issue</w:t>
      </w:r>
      <w:r w:rsidR="47A5707B" w:rsidRPr="0074612D">
        <w:rPr>
          <w:sz w:val="24"/>
        </w:rPr>
        <w:t xml:space="preserve"> </w:t>
      </w:r>
      <w:r w:rsidR="651E21B6" w:rsidRPr="0074612D">
        <w:rPr>
          <w:sz w:val="24"/>
        </w:rPr>
        <w:t xml:space="preserve">provides a basis for robust </w:t>
      </w:r>
      <w:r w:rsidR="354CA923" w:rsidRPr="0074612D">
        <w:rPr>
          <w:sz w:val="24"/>
        </w:rPr>
        <w:t xml:space="preserve">crediting foundations, standards, and governance </w:t>
      </w:r>
      <w:r w:rsidR="78AB8423" w:rsidRPr="0074612D">
        <w:rPr>
          <w:sz w:val="24"/>
        </w:rPr>
        <w:t>which are intended to strengthen</w:t>
      </w:r>
      <w:r w:rsidR="354CA923" w:rsidRPr="0074612D">
        <w:rPr>
          <w:sz w:val="24"/>
        </w:rPr>
        <w:t xml:space="preserve"> biodiversity credit design, implementation, and assessment (Wunder et al., 202</w:t>
      </w:r>
      <w:r w:rsidR="3A41B1B1" w:rsidRPr="0074612D">
        <w:rPr>
          <w:sz w:val="24"/>
        </w:rPr>
        <w:t>5</w:t>
      </w:r>
      <w:r w:rsidR="354CA923" w:rsidRPr="0074612D">
        <w:rPr>
          <w:sz w:val="24"/>
        </w:rPr>
        <w:t>).</w:t>
      </w:r>
      <w:r w:rsidR="1C4E26BB" w:rsidRPr="0074612D">
        <w:rPr>
          <w:sz w:val="24"/>
        </w:rPr>
        <w:t xml:space="preserve"> </w:t>
      </w:r>
      <w:r w:rsidR="7A6985B8" w:rsidRPr="0074612D">
        <w:rPr>
          <w:sz w:val="24"/>
        </w:rPr>
        <w:t xml:space="preserve">While there is </w:t>
      </w:r>
      <w:r w:rsidR="66B5DADC" w:rsidRPr="0074612D">
        <w:rPr>
          <w:sz w:val="24"/>
        </w:rPr>
        <w:t>a</w:t>
      </w:r>
      <w:r w:rsidR="7A6985B8" w:rsidRPr="0074612D">
        <w:rPr>
          <w:sz w:val="24"/>
        </w:rPr>
        <w:t xml:space="preserve"> growing literature analysing biodiversity credits (Ducros </w:t>
      </w:r>
      <w:r w:rsidR="204B9E0B" w:rsidRPr="0074612D">
        <w:rPr>
          <w:sz w:val="24"/>
        </w:rPr>
        <w:t xml:space="preserve">&amp; </w:t>
      </w:r>
      <w:r w:rsidR="7A6985B8" w:rsidRPr="0074612D">
        <w:rPr>
          <w:sz w:val="24"/>
        </w:rPr>
        <w:t>Steele, 2022; Deutz</w:t>
      </w:r>
      <w:r w:rsidR="362981C7" w:rsidRPr="0074612D">
        <w:rPr>
          <w:sz w:val="24"/>
        </w:rPr>
        <w:t xml:space="preserve"> et al.</w:t>
      </w:r>
      <w:r w:rsidR="7A6985B8" w:rsidRPr="0074612D">
        <w:rPr>
          <w:sz w:val="24"/>
        </w:rPr>
        <w:t xml:space="preserve">, 2020; </w:t>
      </w:r>
      <w:proofErr w:type="spellStart"/>
      <w:r w:rsidR="7A6985B8" w:rsidRPr="0074612D">
        <w:rPr>
          <w:sz w:val="24"/>
        </w:rPr>
        <w:t>NatureFinance</w:t>
      </w:r>
      <w:proofErr w:type="spellEnd"/>
      <w:r w:rsidR="7A6985B8" w:rsidRPr="0074612D">
        <w:rPr>
          <w:sz w:val="24"/>
        </w:rPr>
        <w:t>, 2023; BCA, 2023; BCA, 2024a; BCA, 2024b; Wunder et al., 202</w:t>
      </w:r>
      <w:r w:rsidR="638DF82A" w:rsidRPr="0074612D">
        <w:rPr>
          <w:sz w:val="24"/>
        </w:rPr>
        <w:t>5</w:t>
      </w:r>
      <w:r w:rsidR="7A6985B8" w:rsidRPr="0074612D">
        <w:rPr>
          <w:sz w:val="24"/>
        </w:rPr>
        <w:t>) a</w:t>
      </w:r>
      <w:r w:rsidR="4753065E" w:rsidRPr="0074612D">
        <w:rPr>
          <w:sz w:val="24"/>
        </w:rPr>
        <w:t>s well as the broader category of</w:t>
      </w:r>
      <w:r w:rsidR="7A6985B8" w:rsidRPr="0074612D">
        <w:rPr>
          <w:sz w:val="24"/>
        </w:rPr>
        <w:t xml:space="preserve"> biodiversity finance (Bach et al., </w:t>
      </w:r>
      <w:r w:rsidR="20D58279" w:rsidRPr="0074612D">
        <w:rPr>
          <w:sz w:val="24"/>
        </w:rPr>
        <w:t>202</w:t>
      </w:r>
      <w:r w:rsidR="3615E2C2" w:rsidRPr="0074612D">
        <w:rPr>
          <w:sz w:val="24"/>
        </w:rPr>
        <w:t>5</w:t>
      </w:r>
      <w:r w:rsidR="28AA3F8A" w:rsidRPr="0074612D">
        <w:rPr>
          <w:sz w:val="24"/>
        </w:rPr>
        <w:t>;</w:t>
      </w:r>
      <w:r w:rsidR="7A6985B8" w:rsidRPr="0074612D">
        <w:rPr>
          <w:sz w:val="24"/>
        </w:rPr>
        <w:t xml:space="preserve"> Bassen et al., 2024</w:t>
      </w:r>
      <w:r w:rsidR="28AA3F8A" w:rsidRPr="0074612D">
        <w:rPr>
          <w:sz w:val="24"/>
        </w:rPr>
        <w:t>;</w:t>
      </w:r>
      <w:r w:rsidR="7A6985B8" w:rsidRPr="0074612D">
        <w:rPr>
          <w:sz w:val="24"/>
        </w:rPr>
        <w:t xml:space="preserve"> Maroun </w:t>
      </w:r>
      <w:r w:rsidR="204B9E0B" w:rsidRPr="0074612D">
        <w:rPr>
          <w:sz w:val="24"/>
        </w:rPr>
        <w:t xml:space="preserve">&amp; </w:t>
      </w:r>
      <w:proofErr w:type="spellStart"/>
      <w:r w:rsidR="7A6985B8" w:rsidRPr="0074612D">
        <w:rPr>
          <w:sz w:val="24"/>
        </w:rPr>
        <w:t>Ecim</w:t>
      </w:r>
      <w:proofErr w:type="spellEnd"/>
      <w:r w:rsidR="7A6985B8" w:rsidRPr="0074612D">
        <w:rPr>
          <w:sz w:val="24"/>
        </w:rPr>
        <w:t xml:space="preserve">, 2024), </w:t>
      </w:r>
      <w:r w:rsidR="6A40C27A" w:rsidRPr="0074612D">
        <w:rPr>
          <w:sz w:val="24"/>
        </w:rPr>
        <w:t>few studies explore the motivations and attitudes shaping</w:t>
      </w:r>
      <w:r w:rsidR="7A6985B8" w:rsidRPr="0074612D">
        <w:rPr>
          <w:sz w:val="24"/>
        </w:rPr>
        <w:t xml:space="preserve"> </w:t>
      </w:r>
      <w:r w:rsidR="64D33459" w:rsidRPr="0074612D">
        <w:rPr>
          <w:sz w:val="24"/>
        </w:rPr>
        <w:t>participation in the</w:t>
      </w:r>
      <w:r w:rsidR="7A6985B8" w:rsidRPr="0074612D">
        <w:rPr>
          <w:sz w:val="24"/>
        </w:rPr>
        <w:t xml:space="preserve"> nascent market for VBCs.</w:t>
      </w:r>
      <w:r w:rsidR="03000AB8" w:rsidRPr="0074612D">
        <w:rPr>
          <w:sz w:val="24"/>
        </w:rPr>
        <w:t xml:space="preserve"> </w:t>
      </w:r>
      <w:r w:rsidR="7A6985B8" w:rsidRPr="0074612D">
        <w:rPr>
          <w:sz w:val="24"/>
        </w:rPr>
        <w:t>Addressing this gap is significant, given increasing academic interest afforded to nature investments (</w:t>
      </w:r>
      <w:proofErr w:type="spellStart"/>
      <w:r w:rsidR="7A6985B8" w:rsidRPr="0074612D">
        <w:rPr>
          <w:sz w:val="24"/>
        </w:rPr>
        <w:t>Löfqvist</w:t>
      </w:r>
      <w:proofErr w:type="spellEnd"/>
      <w:r w:rsidR="7A6985B8" w:rsidRPr="0074612D">
        <w:rPr>
          <w:sz w:val="24"/>
        </w:rPr>
        <w:t xml:space="preserve"> et al., 2023; Seidl et al., 2024), environmental credits (Medina </w:t>
      </w:r>
      <w:r w:rsidR="204B9E0B" w:rsidRPr="0074612D">
        <w:rPr>
          <w:sz w:val="24"/>
        </w:rPr>
        <w:t xml:space="preserve">&amp; </w:t>
      </w:r>
      <w:r w:rsidR="7A6985B8" w:rsidRPr="0074612D">
        <w:rPr>
          <w:sz w:val="24"/>
        </w:rPr>
        <w:t xml:space="preserve">Scales, 2024; Moxey et al., 2021; Krause </w:t>
      </w:r>
      <w:r w:rsidR="204B9E0B" w:rsidRPr="0074612D">
        <w:rPr>
          <w:sz w:val="24"/>
        </w:rPr>
        <w:t xml:space="preserve">&amp; </w:t>
      </w:r>
      <w:r w:rsidR="7A6985B8" w:rsidRPr="0074612D">
        <w:rPr>
          <w:sz w:val="24"/>
        </w:rPr>
        <w:t>Matzdorf, 2019; Koellner et al., 2010), biodiversity accounting and reporting (Ali et al., 202</w:t>
      </w:r>
      <w:r w:rsidR="2852F802" w:rsidRPr="0074612D">
        <w:rPr>
          <w:sz w:val="24"/>
        </w:rPr>
        <w:t>4</w:t>
      </w:r>
      <w:r w:rsidR="190C2739" w:rsidRPr="0074612D">
        <w:rPr>
          <w:sz w:val="24"/>
        </w:rPr>
        <w:t>;</w:t>
      </w:r>
      <w:r w:rsidR="7A6985B8" w:rsidRPr="0074612D">
        <w:rPr>
          <w:sz w:val="24"/>
        </w:rPr>
        <w:t xml:space="preserve"> </w:t>
      </w:r>
      <w:proofErr w:type="spellStart"/>
      <w:r w:rsidR="7A6985B8" w:rsidRPr="0074612D">
        <w:rPr>
          <w:sz w:val="24"/>
        </w:rPr>
        <w:t>Schaltegger</w:t>
      </w:r>
      <w:proofErr w:type="spellEnd"/>
      <w:r w:rsidR="7A6985B8" w:rsidRPr="0074612D">
        <w:rPr>
          <w:sz w:val="24"/>
        </w:rPr>
        <w:t xml:space="preserve"> et al., 2023; Smith et al., 2024, </w:t>
      </w:r>
      <w:proofErr w:type="spellStart"/>
      <w:r w:rsidR="387472D8" w:rsidRPr="0074612D">
        <w:rPr>
          <w:sz w:val="24"/>
        </w:rPr>
        <w:t>Treepongkaruna</w:t>
      </w:r>
      <w:proofErr w:type="spellEnd"/>
      <w:r w:rsidR="387472D8" w:rsidRPr="0074612D">
        <w:rPr>
          <w:sz w:val="24"/>
        </w:rPr>
        <w:t>, 2024</w:t>
      </w:r>
      <w:r w:rsidR="7A6985B8" w:rsidRPr="0074612D">
        <w:rPr>
          <w:sz w:val="24"/>
        </w:rPr>
        <w:t xml:space="preserve">) and biodiversity strategies (Booth et al., 2024; White et al., 2024; Panwar et al., 2023; Krause et al., 2021; de Silva et al., 2019). </w:t>
      </w:r>
      <w:r w:rsidR="4B29A37F" w:rsidRPr="0074612D">
        <w:rPr>
          <w:sz w:val="24"/>
        </w:rPr>
        <w:t xml:space="preserve">These studies </w:t>
      </w:r>
      <w:r w:rsidR="0CFFD018" w:rsidRPr="0074612D">
        <w:rPr>
          <w:sz w:val="24"/>
        </w:rPr>
        <w:t xml:space="preserve">demonstrate a </w:t>
      </w:r>
      <w:r w:rsidR="4B29A37F" w:rsidRPr="0074612D">
        <w:rPr>
          <w:sz w:val="24"/>
        </w:rPr>
        <w:t>growing interest in bio</w:t>
      </w:r>
      <w:r w:rsidR="50AB9F65" w:rsidRPr="0074612D">
        <w:rPr>
          <w:sz w:val="24"/>
        </w:rPr>
        <w:t>diversity in business and strategy</w:t>
      </w:r>
      <w:r w:rsidR="4B29A37F" w:rsidRPr="0074612D">
        <w:rPr>
          <w:sz w:val="24"/>
        </w:rPr>
        <w:t xml:space="preserve"> literature</w:t>
      </w:r>
      <w:r w:rsidR="72D56502" w:rsidRPr="0074612D">
        <w:rPr>
          <w:sz w:val="24"/>
        </w:rPr>
        <w:t>, but gaps remain.</w:t>
      </w:r>
      <w:r w:rsidR="003572E0">
        <w:rPr>
          <w:sz w:val="24"/>
        </w:rPr>
        <w:t xml:space="preserve"> </w:t>
      </w:r>
      <w:r w:rsidR="66827497" w:rsidRPr="0074612D">
        <w:rPr>
          <w:sz w:val="24"/>
        </w:rPr>
        <w:t xml:space="preserve">For instance, </w:t>
      </w:r>
      <w:r w:rsidR="185FAAAA" w:rsidRPr="0074612D">
        <w:rPr>
          <w:sz w:val="24"/>
        </w:rPr>
        <w:t>the</w:t>
      </w:r>
      <w:r w:rsidR="66827497" w:rsidRPr="0074612D">
        <w:rPr>
          <w:sz w:val="24"/>
        </w:rPr>
        <w:t xml:space="preserve"> debate about</w:t>
      </w:r>
      <w:r w:rsidR="5B739FEF" w:rsidRPr="0074612D">
        <w:rPr>
          <w:sz w:val="24"/>
        </w:rPr>
        <w:t xml:space="preserve"> </w:t>
      </w:r>
      <w:r w:rsidR="3BE5DD88" w:rsidRPr="0074612D">
        <w:rPr>
          <w:sz w:val="24"/>
        </w:rPr>
        <w:t xml:space="preserve">VBCs </w:t>
      </w:r>
      <w:r w:rsidR="0EA6A4F5" w:rsidRPr="0074612D">
        <w:rPr>
          <w:sz w:val="24"/>
        </w:rPr>
        <w:t xml:space="preserve">has largely </w:t>
      </w:r>
      <w:r w:rsidR="302C5183" w:rsidRPr="0074612D">
        <w:rPr>
          <w:sz w:val="24"/>
        </w:rPr>
        <w:t>occurred</w:t>
      </w:r>
      <w:r w:rsidR="0EA6A4F5" w:rsidRPr="0074612D">
        <w:rPr>
          <w:sz w:val="24"/>
        </w:rPr>
        <w:t xml:space="preserve"> in </w:t>
      </w:r>
      <w:r w:rsidR="7A6985B8" w:rsidRPr="0074612D">
        <w:rPr>
          <w:sz w:val="24"/>
        </w:rPr>
        <w:t xml:space="preserve">grey literature (including policy documents, </w:t>
      </w:r>
      <w:r w:rsidR="05CA67EE" w:rsidRPr="0074612D">
        <w:rPr>
          <w:sz w:val="24"/>
        </w:rPr>
        <w:t>intermediary</w:t>
      </w:r>
      <w:r w:rsidR="7A6985B8" w:rsidRPr="0074612D">
        <w:rPr>
          <w:sz w:val="24"/>
        </w:rPr>
        <w:t xml:space="preserve">-specific publications, and </w:t>
      </w:r>
      <w:r w:rsidR="03000AB8" w:rsidRPr="0074612D">
        <w:rPr>
          <w:sz w:val="24"/>
        </w:rPr>
        <w:t>non-governmental organisation [</w:t>
      </w:r>
      <w:r w:rsidR="7A6985B8" w:rsidRPr="0074612D">
        <w:rPr>
          <w:sz w:val="24"/>
        </w:rPr>
        <w:t>NGO</w:t>
      </w:r>
      <w:r w:rsidR="03000AB8" w:rsidRPr="0074612D">
        <w:rPr>
          <w:sz w:val="24"/>
        </w:rPr>
        <w:t>]</w:t>
      </w:r>
      <w:r w:rsidR="7A6985B8" w:rsidRPr="0074612D">
        <w:rPr>
          <w:sz w:val="24"/>
        </w:rPr>
        <w:t xml:space="preserve"> reports). </w:t>
      </w:r>
      <w:r w:rsidR="7E8958BB" w:rsidRPr="0074612D">
        <w:rPr>
          <w:rFonts w:eastAsia="Times New Roman"/>
          <w:sz w:val="24"/>
        </w:rPr>
        <w:t>Where academics have analysed biodiversity finance and biodiversity strategies</w:t>
      </w:r>
      <w:r w:rsidR="676A3D20" w:rsidRPr="0074612D">
        <w:rPr>
          <w:rFonts w:eastAsia="Times New Roman"/>
          <w:sz w:val="24"/>
        </w:rPr>
        <w:t>,</w:t>
      </w:r>
      <w:r w:rsidR="7E8958BB" w:rsidRPr="0074612D">
        <w:rPr>
          <w:rFonts w:eastAsia="Times New Roman"/>
          <w:sz w:val="24"/>
        </w:rPr>
        <w:t xml:space="preserve"> the emphasis is </w:t>
      </w:r>
      <w:r w:rsidR="4AB7711F" w:rsidRPr="0074612D">
        <w:rPr>
          <w:rFonts w:eastAsia="Times New Roman"/>
          <w:sz w:val="24"/>
        </w:rPr>
        <w:t xml:space="preserve">rarely </w:t>
      </w:r>
      <w:r w:rsidR="7E8958BB" w:rsidRPr="0074612D">
        <w:rPr>
          <w:rFonts w:eastAsia="Times New Roman"/>
          <w:sz w:val="24"/>
        </w:rPr>
        <w:t xml:space="preserve">on biodiversity credits. For example, </w:t>
      </w:r>
      <w:proofErr w:type="spellStart"/>
      <w:r w:rsidR="7E8958BB" w:rsidRPr="0074612D">
        <w:rPr>
          <w:rFonts w:eastAsia="Times New Roman"/>
          <w:sz w:val="24"/>
        </w:rPr>
        <w:t>zu</w:t>
      </w:r>
      <w:proofErr w:type="spellEnd"/>
      <w:r w:rsidR="7E8958BB" w:rsidRPr="0074612D">
        <w:rPr>
          <w:rFonts w:eastAsia="Times New Roman"/>
          <w:sz w:val="24"/>
        </w:rPr>
        <w:t xml:space="preserve"> </w:t>
      </w:r>
      <w:proofErr w:type="spellStart"/>
      <w:r w:rsidR="7E8958BB" w:rsidRPr="0074612D">
        <w:rPr>
          <w:rFonts w:eastAsia="Times New Roman"/>
          <w:sz w:val="24"/>
        </w:rPr>
        <w:t>Ermgassen</w:t>
      </w:r>
      <w:proofErr w:type="spellEnd"/>
      <w:r w:rsidR="7E8958BB" w:rsidRPr="0074612D">
        <w:rPr>
          <w:rFonts w:eastAsia="Times New Roman"/>
          <w:sz w:val="24"/>
        </w:rPr>
        <w:t xml:space="preserve"> et al. (2025) reveal the status and drivers of biodiversity financing in Europe, while </w:t>
      </w:r>
      <w:proofErr w:type="spellStart"/>
      <w:r w:rsidR="7E8958BB" w:rsidRPr="0074612D">
        <w:rPr>
          <w:rFonts w:eastAsia="Times New Roman"/>
          <w:sz w:val="24"/>
        </w:rPr>
        <w:t>Löfqvist</w:t>
      </w:r>
      <w:proofErr w:type="spellEnd"/>
      <w:r w:rsidR="7E8958BB" w:rsidRPr="0074612D">
        <w:rPr>
          <w:rFonts w:eastAsia="Times New Roman"/>
          <w:sz w:val="24"/>
        </w:rPr>
        <w:t xml:space="preserve"> et al. (2023) investigated incentives and barriers for private restoration financing through interviews with asset managers and restoration finance experts. While both studies address opportunities and challenges for private investments in biodiversity financing, they do not specifically focus on biodiversity credits.</w:t>
      </w:r>
      <w:r w:rsidR="00A77122">
        <w:rPr>
          <w:rFonts w:eastAsia="Times New Roman"/>
          <w:sz w:val="24"/>
        </w:rPr>
        <w:t xml:space="preserve"> </w:t>
      </w:r>
      <w:r w:rsidR="00A77122" w:rsidRPr="001C1BD7">
        <w:rPr>
          <w:rFonts w:eastAsia="Times New Roman"/>
          <w:sz w:val="24"/>
        </w:rPr>
        <w:t>When biodiversity strategies are discussed (White et al., 2024), credits are seen as an option for achieving nature-positive outcomes. However, we lack insight into the reasons why actors are attracted to biodiversity credits.</w:t>
      </w:r>
      <w:r w:rsidR="00A77122">
        <w:rPr>
          <w:rFonts w:eastAsia="Times New Roman"/>
          <w:sz w:val="24"/>
        </w:rPr>
        <w:t xml:space="preserve"> </w:t>
      </w:r>
      <w:r w:rsidR="27B9C886" w:rsidRPr="0074612D">
        <w:rPr>
          <w:sz w:val="24"/>
        </w:rPr>
        <w:t>Such a lack of specificity</w:t>
      </w:r>
      <w:r w:rsidR="151A0D96" w:rsidRPr="0074612D">
        <w:rPr>
          <w:sz w:val="24"/>
        </w:rPr>
        <w:t xml:space="preserve"> </w:t>
      </w:r>
      <w:r w:rsidR="7EE97E9B" w:rsidRPr="0074612D">
        <w:rPr>
          <w:rFonts w:eastAsia="Times New Roman"/>
          <w:sz w:val="24"/>
        </w:rPr>
        <w:t xml:space="preserve">has implications for business and strategy research </w:t>
      </w:r>
      <w:r w:rsidR="6B5F9489" w:rsidRPr="0074612D">
        <w:rPr>
          <w:rFonts w:eastAsia="Times New Roman"/>
          <w:sz w:val="24"/>
        </w:rPr>
        <w:t xml:space="preserve">as </w:t>
      </w:r>
      <w:r w:rsidR="7E8958BB" w:rsidRPr="0074612D">
        <w:rPr>
          <w:rFonts w:eastAsia="Times New Roman"/>
          <w:sz w:val="24"/>
        </w:rPr>
        <w:t xml:space="preserve">biodiversity loss is </w:t>
      </w:r>
      <w:r w:rsidR="015B2F7C" w:rsidRPr="0074612D">
        <w:rPr>
          <w:rFonts w:eastAsia="Times New Roman"/>
          <w:sz w:val="24"/>
        </w:rPr>
        <w:t xml:space="preserve">becoming </w:t>
      </w:r>
      <w:r w:rsidR="078AEA64" w:rsidRPr="0074612D">
        <w:rPr>
          <w:rFonts w:eastAsia="Times New Roman"/>
          <w:sz w:val="24"/>
        </w:rPr>
        <w:t>more 'frequently</w:t>
      </w:r>
      <w:r w:rsidR="7E8958BB" w:rsidRPr="0074612D">
        <w:rPr>
          <w:rFonts w:eastAsia="Times New Roman"/>
          <w:sz w:val="24"/>
        </w:rPr>
        <w:t xml:space="preserve"> mentioned’ </w:t>
      </w:r>
      <w:r w:rsidR="7D55BCB7" w:rsidRPr="0074612D">
        <w:rPr>
          <w:rFonts w:eastAsia="Times New Roman"/>
          <w:sz w:val="24"/>
        </w:rPr>
        <w:t>but remains</w:t>
      </w:r>
      <w:r w:rsidR="7E8958BB" w:rsidRPr="0074612D">
        <w:rPr>
          <w:rFonts w:eastAsia="Times New Roman"/>
          <w:sz w:val="24"/>
        </w:rPr>
        <w:t xml:space="preserve"> ‘poorly understood and undervalued’ (Panwar et al., 2023:562).</w:t>
      </w:r>
    </w:p>
    <w:p w14:paraId="2888B174" w14:textId="7323731A" w:rsidR="009E6533" w:rsidRPr="0074612D" w:rsidRDefault="30F4EA18" w:rsidP="3E185619">
      <w:pPr>
        <w:spacing w:after="240" w:line="360" w:lineRule="auto"/>
        <w:jc w:val="both"/>
        <w:rPr>
          <w:sz w:val="24"/>
        </w:rPr>
      </w:pPr>
      <w:r w:rsidRPr="0074612D">
        <w:rPr>
          <w:sz w:val="24"/>
        </w:rPr>
        <w:lastRenderedPageBreak/>
        <w:t xml:space="preserve">Where </w:t>
      </w:r>
      <w:r w:rsidR="479B241D" w:rsidRPr="0074612D">
        <w:rPr>
          <w:rFonts w:eastAsia="Times New Roman"/>
          <w:sz w:val="24"/>
        </w:rPr>
        <w:t xml:space="preserve">academic studies </w:t>
      </w:r>
      <w:r w:rsidR="722449C0" w:rsidRPr="0074612D">
        <w:rPr>
          <w:rFonts w:eastAsia="Times New Roman"/>
          <w:sz w:val="24"/>
        </w:rPr>
        <w:t>do focus on</w:t>
      </w:r>
      <w:r w:rsidR="1DB3185A" w:rsidRPr="0074612D">
        <w:rPr>
          <w:rFonts w:eastAsia="Times New Roman"/>
          <w:sz w:val="24"/>
        </w:rPr>
        <w:t xml:space="preserve"> </w:t>
      </w:r>
      <w:r w:rsidR="479B241D" w:rsidRPr="0074612D">
        <w:rPr>
          <w:rFonts w:eastAsia="Times New Roman"/>
          <w:sz w:val="24"/>
        </w:rPr>
        <w:t xml:space="preserve">biodiversity credits </w:t>
      </w:r>
      <w:r w:rsidR="5F69DA86" w:rsidRPr="0074612D">
        <w:rPr>
          <w:rFonts w:eastAsia="Times New Roman"/>
          <w:sz w:val="24"/>
        </w:rPr>
        <w:t>the emphasis is upon</w:t>
      </w:r>
      <w:r w:rsidR="479B241D" w:rsidRPr="0074612D">
        <w:rPr>
          <w:rFonts w:eastAsia="Times New Roman"/>
          <w:sz w:val="24"/>
        </w:rPr>
        <w:t xml:space="preserve"> technical specifications of credit design (</w:t>
      </w:r>
      <w:proofErr w:type="spellStart"/>
      <w:r w:rsidR="479B241D" w:rsidRPr="0074612D">
        <w:rPr>
          <w:rFonts w:eastAsia="Times New Roman"/>
          <w:sz w:val="24"/>
        </w:rPr>
        <w:t>Maczik</w:t>
      </w:r>
      <w:proofErr w:type="spellEnd"/>
      <w:r w:rsidR="479B241D" w:rsidRPr="0074612D">
        <w:rPr>
          <w:rFonts w:eastAsia="Times New Roman"/>
          <w:sz w:val="24"/>
        </w:rPr>
        <w:t xml:space="preserve"> et al., 2024, Rossberg et al., 2024, Ford et al., 2024).  Wunder et al</w:t>
      </w:r>
      <w:r w:rsidR="002C61B9" w:rsidRPr="0074612D">
        <w:rPr>
          <w:rFonts w:eastAsia="Times New Roman"/>
          <w:sz w:val="24"/>
        </w:rPr>
        <w:t>.</w:t>
      </w:r>
      <w:r w:rsidR="0E366559" w:rsidRPr="0074612D">
        <w:rPr>
          <w:rFonts w:eastAsia="Times New Roman"/>
          <w:sz w:val="24"/>
        </w:rPr>
        <w:t xml:space="preserve">’s recent contribution </w:t>
      </w:r>
      <w:r w:rsidR="68C510C4" w:rsidRPr="0074612D">
        <w:rPr>
          <w:rFonts w:eastAsia="Times New Roman"/>
          <w:sz w:val="24"/>
        </w:rPr>
        <w:t>(2025)</w:t>
      </w:r>
      <w:r w:rsidR="479B241D" w:rsidRPr="0074612D">
        <w:rPr>
          <w:rFonts w:eastAsia="Times New Roman"/>
          <w:sz w:val="24"/>
        </w:rPr>
        <w:t xml:space="preserve"> </w:t>
      </w:r>
      <w:r w:rsidR="33DACFC6" w:rsidRPr="0074612D">
        <w:rPr>
          <w:rFonts w:eastAsia="Times New Roman"/>
          <w:sz w:val="24"/>
        </w:rPr>
        <w:t>reveals</w:t>
      </w:r>
      <w:r w:rsidR="479B241D" w:rsidRPr="0074612D">
        <w:rPr>
          <w:rFonts w:eastAsia="Times New Roman"/>
          <w:sz w:val="24"/>
        </w:rPr>
        <w:t xml:space="preserve"> how academic analysis can </w:t>
      </w:r>
      <w:r w:rsidR="45453894" w:rsidRPr="0074612D">
        <w:rPr>
          <w:rFonts w:eastAsia="Times New Roman"/>
          <w:sz w:val="24"/>
        </w:rPr>
        <w:t xml:space="preserve">develop </w:t>
      </w:r>
      <w:r w:rsidR="479B241D" w:rsidRPr="0074612D">
        <w:rPr>
          <w:rFonts w:eastAsia="Times New Roman"/>
          <w:sz w:val="24"/>
        </w:rPr>
        <w:t xml:space="preserve">critical understanding of the gap between optimistic market projections for biodiversity credits and the </w:t>
      </w:r>
      <w:proofErr w:type="gramStart"/>
      <w:r w:rsidR="479B241D" w:rsidRPr="0074612D">
        <w:rPr>
          <w:rFonts w:eastAsia="Times New Roman"/>
          <w:sz w:val="24"/>
        </w:rPr>
        <w:t>current status</w:t>
      </w:r>
      <w:proofErr w:type="gramEnd"/>
      <w:r w:rsidR="479B241D" w:rsidRPr="0074612D">
        <w:rPr>
          <w:rFonts w:eastAsia="Times New Roman"/>
          <w:sz w:val="24"/>
        </w:rPr>
        <w:t xml:space="preserve"> of biodiversity credit projects.</w:t>
      </w:r>
      <w:r w:rsidR="00170D3D">
        <w:rPr>
          <w:rFonts w:eastAsia="Times New Roman"/>
          <w:sz w:val="24"/>
        </w:rPr>
        <w:t xml:space="preserve"> </w:t>
      </w:r>
      <w:r w:rsidR="479B241D" w:rsidRPr="0074612D">
        <w:rPr>
          <w:rFonts w:eastAsia="Times New Roman"/>
          <w:sz w:val="24"/>
        </w:rPr>
        <w:t xml:space="preserve">Adopting a Theory of Change approach, </w:t>
      </w:r>
      <w:r w:rsidR="5F74ACAD" w:rsidRPr="0074612D">
        <w:rPr>
          <w:rFonts w:eastAsia="Times New Roman"/>
          <w:sz w:val="24"/>
        </w:rPr>
        <w:t xml:space="preserve">the authors </w:t>
      </w:r>
      <w:r w:rsidR="479B241D" w:rsidRPr="0074612D">
        <w:rPr>
          <w:rFonts w:eastAsia="Times New Roman"/>
          <w:sz w:val="24"/>
        </w:rPr>
        <w:t>develop an ‘ideali</w:t>
      </w:r>
      <w:r w:rsidR="2A2FCF34" w:rsidRPr="0074612D">
        <w:rPr>
          <w:rFonts w:eastAsia="Times New Roman"/>
          <w:sz w:val="24"/>
        </w:rPr>
        <w:t>s</w:t>
      </w:r>
      <w:r w:rsidR="479B241D" w:rsidRPr="0074612D">
        <w:rPr>
          <w:rFonts w:eastAsia="Times New Roman"/>
          <w:sz w:val="24"/>
        </w:rPr>
        <w:t>ed wish</w:t>
      </w:r>
      <w:r w:rsidR="262D289B" w:rsidRPr="0074612D">
        <w:rPr>
          <w:rFonts w:eastAsia="Times New Roman"/>
          <w:sz w:val="24"/>
        </w:rPr>
        <w:t xml:space="preserve"> </w:t>
      </w:r>
      <w:r w:rsidR="479B241D" w:rsidRPr="0074612D">
        <w:rPr>
          <w:rFonts w:eastAsia="Times New Roman"/>
          <w:sz w:val="24"/>
        </w:rPr>
        <w:t>list’ specifying critical design features th</w:t>
      </w:r>
      <w:r w:rsidR="37D9BAC9" w:rsidRPr="0074612D">
        <w:rPr>
          <w:rFonts w:eastAsia="Times New Roman"/>
          <w:sz w:val="24"/>
        </w:rPr>
        <w:t xml:space="preserve">ey </w:t>
      </w:r>
      <w:r w:rsidR="479B241D" w:rsidRPr="0074612D">
        <w:rPr>
          <w:rFonts w:eastAsia="Times New Roman"/>
          <w:sz w:val="24"/>
        </w:rPr>
        <w:t>expect</w:t>
      </w:r>
      <w:r w:rsidR="75D8BBB3" w:rsidRPr="0074612D">
        <w:rPr>
          <w:rFonts w:eastAsia="Times New Roman"/>
          <w:sz w:val="24"/>
        </w:rPr>
        <w:t xml:space="preserve"> will assist in</w:t>
      </w:r>
      <w:r w:rsidR="479B241D" w:rsidRPr="0074612D">
        <w:rPr>
          <w:rFonts w:eastAsia="Times New Roman"/>
          <w:sz w:val="24"/>
        </w:rPr>
        <w:t xml:space="preserve"> avoid</w:t>
      </w:r>
      <w:r w:rsidR="0B9AEF5B" w:rsidRPr="0074612D">
        <w:rPr>
          <w:rFonts w:eastAsia="Times New Roman"/>
          <w:sz w:val="24"/>
        </w:rPr>
        <w:t>ing</w:t>
      </w:r>
      <w:r w:rsidR="479B241D" w:rsidRPr="0074612D">
        <w:rPr>
          <w:rFonts w:eastAsia="Times New Roman"/>
          <w:sz w:val="24"/>
        </w:rPr>
        <w:t xml:space="preserve"> a false start and thereby mitigate problems in previous markets for carbon credits and offsetting. However,</w:t>
      </w:r>
      <w:r w:rsidR="4456D96F" w:rsidRPr="0074612D">
        <w:rPr>
          <w:rFonts w:eastAsia="Times New Roman"/>
          <w:sz w:val="24"/>
        </w:rPr>
        <w:t xml:space="preserve"> </w:t>
      </w:r>
      <w:r w:rsidR="191BABE0" w:rsidRPr="0074612D">
        <w:rPr>
          <w:rFonts w:eastAsia="Times New Roman"/>
          <w:sz w:val="24"/>
        </w:rPr>
        <w:t xml:space="preserve">Wunder et al. (2025) </w:t>
      </w:r>
      <w:r w:rsidR="23DB8CC2" w:rsidRPr="0074612D">
        <w:rPr>
          <w:rFonts w:eastAsia="Times New Roman"/>
          <w:sz w:val="24"/>
        </w:rPr>
        <w:t xml:space="preserve">stress </w:t>
      </w:r>
      <w:r w:rsidR="0CC7048C" w:rsidRPr="0074612D">
        <w:rPr>
          <w:sz w:val="24"/>
        </w:rPr>
        <w:t>the</w:t>
      </w:r>
      <w:r w:rsidR="479B241D" w:rsidRPr="0074612D">
        <w:rPr>
          <w:rFonts w:eastAsia="Times New Roman"/>
          <w:sz w:val="24"/>
        </w:rPr>
        <w:t xml:space="preserve"> need for further research exploring the ‘attitudes and motivations’ driving interest in both the demand and supply of biodiversity credits. Such analysis is expected to complement existing studies focussing on the technical aspects of credit design</w:t>
      </w:r>
      <w:r w:rsidR="3702B737" w:rsidRPr="0074612D">
        <w:rPr>
          <w:rFonts w:eastAsia="Times New Roman"/>
          <w:sz w:val="24"/>
        </w:rPr>
        <w:t>,</w:t>
      </w:r>
      <w:r w:rsidR="479B241D" w:rsidRPr="0074612D">
        <w:rPr>
          <w:rFonts w:eastAsia="Times New Roman"/>
          <w:sz w:val="24"/>
        </w:rPr>
        <w:t xml:space="preserve"> by elaborating the expectations and hopes underpinning growing interest </w:t>
      </w:r>
      <w:r w:rsidR="3B6B8EA5" w:rsidRPr="0074612D">
        <w:rPr>
          <w:rFonts w:eastAsia="Times New Roman"/>
          <w:sz w:val="24"/>
        </w:rPr>
        <w:t>in</w:t>
      </w:r>
      <w:r w:rsidR="479B241D" w:rsidRPr="0074612D">
        <w:rPr>
          <w:rFonts w:eastAsia="Times New Roman"/>
          <w:sz w:val="24"/>
        </w:rPr>
        <w:t xml:space="preserve"> biodiversity credits.</w:t>
      </w:r>
    </w:p>
    <w:p w14:paraId="096F6447" w14:textId="4D9F408B" w:rsidR="002A2BAE" w:rsidRPr="0074612D" w:rsidRDefault="368E038F" w:rsidP="3E185619">
      <w:pPr>
        <w:spacing w:after="240" w:line="360" w:lineRule="auto"/>
        <w:jc w:val="both"/>
        <w:rPr>
          <w:sz w:val="24"/>
        </w:rPr>
      </w:pPr>
      <w:r w:rsidRPr="0074612D">
        <w:rPr>
          <w:sz w:val="24"/>
        </w:rPr>
        <w:t>We respond to Wunder et al</w:t>
      </w:r>
      <w:r w:rsidR="000F3836" w:rsidRPr="0074612D">
        <w:rPr>
          <w:sz w:val="24"/>
        </w:rPr>
        <w:t>.</w:t>
      </w:r>
      <w:r w:rsidRPr="0074612D">
        <w:rPr>
          <w:sz w:val="24"/>
        </w:rPr>
        <w:t xml:space="preserve"> (2025) in this article by </w:t>
      </w:r>
      <w:r w:rsidR="7A6985B8" w:rsidRPr="0074612D">
        <w:rPr>
          <w:sz w:val="24"/>
        </w:rPr>
        <w:t>analys</w:t>
      </w:r>
      <w:r w:rsidR="2A97F009" w:rsidRPr="0074612D">
        <w:rPr>
          <w:sz w:val="24"/>
        </w:rPr>
        <w:t>ing</w:t>
      </w:r>
      <w:r w:rsidR="7A6985B8" w:rsidRPr="0074612D">
        <w:rPr>
          <w:sz w:val="24"/>
        </w:rPr>
        <w:t xml:space="preserve"> </w:t>
      </w:r>
      <w:r w:rsidR="30877A0C" w:rsidRPr="0074612D">
        <w:rPr>
          <w:sz w:val="24"/>
        </w:rPr>
        <w:t>the motivations and attitudes of</w:t>
      </w:r>
      <w:r w:rsidR="7A6985B8" w:rsidRPr="0074612D">
        <w:rPr>
          <w:sz w:val="24"/>
        </w:rPr>
        <w:t xml:space="preserve"> early market actors, defined as potential buyers (e.g., government bodies, companies, philanthropic entities, individuals) and sellers (e.g., landowners, local groups, NGOs, private project developers, public conservation agencies)</w:t>
      </w:r>
      <w:r w:rsidR="5DC1ED1B" w:rsidRPr="0074612D">
        <w:rPr>
          <w:sz w:val="24"/>
        </w:rPr>
        <w:t>.</w:t>
      </w:r>
      <w:r w:rsidR="3750919C" w:rsidRPr="0074612D">
        <w:rPr>
          <w:sz w:val="24"/>
        </w:rPr>
        <w:t xml:space="preserve"> </w:t>
      </w:r>
      <w:r w:rsidR="057381B2" w:rsidRPr="0074612D">
        <w:rPr>
          <w:sz w:val="24"/>
        </w:rPr>
        <w:t>Our aim is to complement current studies exploring the technical aspects of biodiversity credit design by focusing upon the</w:t>
      </w:r>
      <w:r w:rsidR="236C1079" w:rsidRPr="0074612D">
        <w:rPr>
          <w:sz w:val="24"/>
        </w:rPr>
        <w:t xml:space="preserve"> meanings </w:t>
      </w:r>
      <w:r w:rsidR="6C5148B0" w:rsidRPr="0074612D">
        <w:rPr>
          <w:sz w:val="24"/>
        </w:rPr>
        <w:t>shaping early market</w:t>
      </w:r>
      <w:r w:rsidR="236C1079" w:rsidRPr="0074612D">
        <w:rPr>
          <w:sz w:val="24"/>
        </w:rPr>
        <w:t xml:space="preserve"> participation in the nascent market for VBCs</w:t>
      </w:r>
      <w:r w:rsidR="3B51F383" w:rsidRPr="0074612D">
        <w:rPr>
          <w:sz w:val="24"/>
        </w:rPr>
        <w:t>.</w:t>
      </w:r>
      <w:r w:rsidR="236C1079" w:rsidRPr="0074612D">
        <w:rPr>
          <w:sz w:val="24"/>
        </w:rPr>
        <w:t xml:space="preserve"> </w:t>
      </w:r>
      <w:r w:rsidR="144C55CF" w:rsidRPr="0074612D">
        <w:rPr>
          <w:sz w:val="24"/>
        </w:rPr>
        <w:t>As such, we build upon research emphasising how in nascent markets the construction of</w:t>
      </w:r>
      <w:r w:rsidR="26C91028" w:rsidRPr="0074612D">
        <w:rPr>
          <w:sz w:val="24"/>
        </w:rPr>
        <w:t xml:space="preserve"> new meanings, or a </w:t>
      </w:r>
      <w:r w:rsidR="3B21869A" w:rsidRPr="0074612D">
        <w:rPr>
          <w:sz w:val="24"/>
        </w:rPr>
        <w:t>‘</w:t>
      </w:r>
      <w:r w:rsidR="464789E7" w:rsidRPr="0074612D">
        <w:rPr>
          <w:sz w:val="24"/>
        </w:rPr>
        <w:t>web of interpretations</w:t>
      </w:r>
      <w:r w:rsidR="5141A0F4" w:rsidRPr="0074612D">
        <w:rPr>
          <w:sz w:val="24"/>
        </w:rPr>
        <w:t>’</w:t>
      </w:r>
      <w:r w:rsidR="25FCE36D" w:rsidRPr="0074612D">
        <w:rPr>
          <w:sz w:val="24"/>
        </w:rPr>
        <w:t>, is vital</w:t>
      </w:r>
      <w:r w:rsidR="35186B10" w:rsidRPr="0074612D">
        <w:rPr>
          <w:sz w:val="24"/>
        </w:rPr>
        <w:t xml:space="preserve"> due to </w:t>
      </w:r>
      <w:r w:rsidR="03AFC57F" w:rsidRPr="0074612D">
        <w:rPr>
          <w:sz w:val="24"/>
        </w:rPr>
        <w:t>the</w:t>
      </w:r>
      <w:r w:rsidR="35186B10" w:rsidRPr="0074612D">
        <w:rPr>
          <w:sz w:val="24"/>
        </w:rPr>
        <w:t xml:space="preserve"> lack of</w:t>
      </w:r>
      <w:r w:rsidR="100B70EC" w:rsidRPr="0074612D">
        <w:rPr>
          <w:sz w:val="24"/>
        </w:rPr>
        <w:t xml:space="preserve"> </w:t>
      </w:r>
      <w:r w:rsidR="7A6985B8" w:rsidRPr="0074612D">
        <w:rPr>
          <w:sz w:val="24"/>
        </w:rPr>
        <w:t>homologous definitions, standards</w:t>
      </w:r>
      <w:r w:rsidR="2F60B69F" w:rsidRPr="0074612D">
        <w:rPr>
          <w:sz w:val="24"/>
        </w:rPr>
        <w:t xml:space="preserve"> and</w:t>
      </w:r>
      <w:r w:rsidR="7A6985B8" w:rsidRPr="0074612D">
        <w:rPr>
          <w:sz w:val="24"/>
        </w:rPr>
        <w:t xml:space="preserve"> evaluative criteria used to compare performance (e.g., rankings) (</w:t>
      </w:r>
      <w:proofErr w:type="spellStart"/>
      <w:r w:rsidR="7E4E5A48" w:rsidRPr="0074612D">
        <w:rPr>
          <w:sz w:val="24"/>
        </w:rPr>
        <w:t>Rindova</w:t>
      </w:r>
      <w:proofErr w:type="spellEnd"/>
      <w:r w:rsidR="7E4E5A48" w:rsidRPr="0074612D">
        <w:rPr>
          <w:sz w:val="24"/>
        </w:rPr>
        <w:t xml:space="preserve"> &amp; </w:t>
      </w:r>
      <w:proofErr w:type="spellStart"/>
      <w:r w:rsidR="7E4E5A48" w:rsidRPr="0074612D">
        <w:rPr>
          <w:sz w:val="24"/>
        </w:rPr>
        <w:t>Fombrun</w:t>
      </w:r>
      <w:proofErr w:type="spellEnd"/>
      <w:r w:rsidR="7E4E5A48" w:rsidRPr="0074612D">
        <w:rPr>
          <w:sz w:val="24"/>
        </w:rPr>
        <w:t>, 1999</w:t>
      </w:r>
      <w:r w:rsidR="729D23E7" w:rsidRPr="0074612D">
        <w:rPr>
          <w:sz w:val="24"/>
        </w:rPr>
        <w:t xml:space="preserve">, </w:t>
      </w:r>
      <w:proofErr w:type="spellStart"/>
      <w:r w:rsidR="729D23E7" w:rsidRPr="0074612D">
        <w:rPr>
          <w:sz w:val="24"/>
        </w:rPr>
        <w:t>Rindova</w:t>
      </w:r>
      <w:proofErr w:type="spellEnd"/>
      <w:r w:rsidR="729D23E7" w:rsidRPr="0074612D">
        <w:rPr>
          <w:sz w:val="24"/>
        </w:rPr>
        <w:t xml:space="preserve"> et al., 2018</w:t>
      </w:r>
      <w:r w:rsidR="4F957253" w:rsidRPr="0074612D">
        <w:rPr>
          <w:sz w:val="24"/>
        </w:rPr>
        <w:t>)</w:t>
      </w:r>
      <w:r w:rsidR="7A6985B8" w:rsidRPr="0074612D">
        <w:rPr>
          <w:sz w:val="24"/>
        </w:rPr>
        <w:t xml:space="preserve">. </w:t>
      </w:r>
      <w:r w:rsidR="40C3367D" w:rsidRPr="0074612D">
        <w:rPr>
          <w:sz w:val="24"/>
        </w:rPr>
        <w:t>By a</w:t>
      </w:r>
      <w:r w:rsidR="3E03112A" w:rsidRPr="0074612D">
        <w:rPr>
          <w:sz w:val="24"/>
        </w:rPr>
        <w:t xml:space="preserve">nalysing the </w:t>
      </w:r>
      <w:r w:rsidR="1A09F367" w:rsidRPr="0074612D">
        <w:rPr>
          <w:sz w:val="24"/>
        </w:rPr>
        <w:t xml:space="preserve">construction of </w:t>
      </w:r>
      <w:r w:rsidR="096F7D7C" w:rsidRPr="0074612D">
        <w:rPr>
          <w:sz w:val="24"/>
        </w:rPr>
        <w:t>new</w:t>
      </w:r>
      <w:r w:rsidR="1A09F367" w:rsidRPr="0074612D">
        <w:rPr>
          <w:sz w:val="24"/>
        </w:rPr>
        <w:t xml:space="preserve"> meanings</w:t>
      </w:r>
      <w:r w:rsidR="7A6985B8" w:rsidRPr="0074612D">
        <w:rPr>
          <w:sz w:val="24"/>
        </w:rPr>
        <w:t xml:space="preserve"> </w:t>
      </w:r>
      <w:r w:rsidR="73BE5E9F" w:rsidRPr="0074612D">
        <w:rPr>
          <w:sz w:val="24"/>
        </w:rPr>
        <w:t>is especially</w:t>
      </w:r>
      <w:r w:rsidR="7A6985B8" w:rsidRPr="0074612D">
        <w:rPr>
          <w:sz w:val="24"/>
        </w:rPr>
        <w:t xml:space="preserve"> </w:t>
      </w:r>
      <w:r w:rsidR="5C902FEC" w:rsidRPr="0074612D">
        <w:rPr>
          <w:sz w:val="24"/>
        </w:rPr>
        <w:t xml:space="preserve">we aim to extend </w:t>
      </w:r>
      <w:r w:rsidR="1838EF01" w:rsidRPr="0074612D">
        <w:rPr>
          <w:sz w:val="24"/>
        </w:rPr>
        <w:t xml:space="preserve">critical </w:t>
      </w:r>
      <w:r w:rsidR="5C902FEC" w:rsidRPr="0074612D">
        <w:rPr>
          <w:sz w:val="24"/>
        </w:rPr>
        <w:t xml:space="preserve">understanding about how biodiversity credits </w:t>
      </w:r>
      <w:r w:rsidR="6CF638A6" w:rsidRPr="0074612D">
        <w:rPr>
          <w:sz w:val="24"/>
        </w:rPr>
        <w:t>relate to the general move towards integrating biodiversity into</w:t>
      </w:r>
      <w:r w:rsidR="5C902FEC" w:rsidRPr="0074612D">
        <w:rPr>
          <w:sz w:val="24"/>
        </w:rPr>
        <w:t xml:space="preserve"> strategy</w:t>
      </w:r>
      <w:r w:rsidR="00170D3D">
        <w:rPr>
          <w:sz w:val="24"/>
        </w:rPr>
        <w:t xml:space="preserve"> </w:t>
      </w:r>
      <w:r w:rsidR="5C902FEC" w:rsidRPr="0074612D">
        <w:rPr>
          <w:sz w:val="24"/>
        </w:rPr>
        <w:t>(Panwar et al., 2023, White et al., 2024, Bansal et al., 202</w:t>
      </w:r>
      <w:r w:rsidR="6C2CAE0D" w:rsidRPr="0074612D">
        <w:rPr>
          <w:sz w:val="24"/>
        </w:rPr>
        <w:t>5).</w:t>
      </w:r>
      <w:r w:rsidR="7A6985B8" w:rsidRPr="0074612D">
        <w:rPr>
          <w:sz w:val="24"/>
        </w:rPr>
        <w:t xml:space="preserve"> </w:t>
      </w:r>
      <w:r w:rsidR="39C117EA" w:rsidRPr="0074612D">
        <w:rPr>
          <w:sz w:val="24"/>
        </w:rPr>
        <w:t xml:space="preserve">Furthermore, </w:t>
      </w:r>
      <w:r w:rsidR="3E4055EF" w:rsidRPr="0074612D">
        <w:rPr>
          <w:sz w:val="24"/>
        </w:rPr>
        <w:t xml:space="preserve">we also aim to contribute to research </w:t>
      </w:r>
      <w:r w:rsidR="18690535" w:rsidRPr="0074612D">
        <w:rPr>
          <w:sz w:val="24"/>
        </w:rPr>
        <w:t>exploring</w:t>
      </w:r>
      <w:r w:rsidR="3E4055EF" w:rsidRPr="0074612D">
        <w:rPr>
          <w:sz w:val="24"/>
        </w:rPr>
        <w:t xml:space="preserve"> </w:t>
      </w:r>
      <w:r w:rsidR="7A6985B8" w:rsidRPr="0074612D">
        <w:rPr>
          <w:sz w:val="24"/>
        </w:rPr>
        <w:t>nascent nature markets</w:t>
      </w:r>
      <w:r w:rsidR="1D0326E7" w:rsidRPr="0074612D">
        <w:rPr>
          <w:sz w:val="24"/>
        </w:rPr>
        <w:t xml:space="preserve"> </w:t>
      </w:r>
      <w:r w:rsidR="19F7708B" w:rsidRPr="0074612D">
        <w:rPr>
          <w:sz w:val="24"/>
        </w:rPr>
        <w:t>which are characterised as</w:t>
      </w:r>
      <w:r w:rsidR="7A6985B8" w:rsidRPr="0074612D">
        <w:rPr>
          <w:sz w:val="24"/>
        </w:rPr>
        <w:t xml:space="preserve"> highly contested due to differing beliefs</w:t>
      </w:r>
      <w:r w:rsidR="1A2AC270" w:rsidRPr="0074612D">
        <w:rPr>
          <w:sz w:val="24"/>
        </w:rPr>
        <w:t xml:space="preserve"> and value</w:t>
      </w:r>
      <w:r w:rsidR="00170D3D">
        <w:rPr>
          <w:sz w:val="24"/>
        </w:rPr>
        <w:t>s</w:t>
      </w:r>
      <w:r w:rsidR="1A2AC270" w:rsidRPr="0074612D">
        <w:rPr>
          <w:sz w:val="24"/>
        </w:rPr>
        <w:t xml:space="preserve"> ascribed to nature</w:t>
      </w:r>
      <w:r w:rsidR="7A6985B8" w:rsidRPr="0074612D">
        <w:rPr>
          <w:sz w:val="24"/>
        </w:rPr>
        <w:t xml:space="preserve"> (Teo, 2024). </w:t>
      </w:r>
      <w:r w:rsidR="55C0EFAA" w:rsidRPr="0074612D">
        <w:rPr>
          <w:sz w:val="24"/>
        </w:rPr>
        <w:t xml:space="preserve">Consequently, in this article we address the research question: </w:t>
      </w:r>
      <w:r w:rsidR="55C0EFAA" w:rsidRPr="0074612D">
        <w:rPr>
          <w:i/>
          <w:iCs/>
          <w:sz w:val="24"/>
        </w:rPr>
        <w:t>Which motivations and attitudes are driving interest in VBCs?</w:t>
      </w:r>
    </w:p>
    <w:p w14:paraId="4651DAA2" w14:textId="3A64CB90" w:rsidR="007D5B7C" w:rsidRPr="0074612D" w:rsidRDefault="7B4432CE" w:rsidP="33A00643">
      <w:pPr>
        <w:spacing w:after="240" w:line="360" w:lineRule="auto"/>
        <w:jc w:val="both"/>
        <w:rPr>
          <w:sz w:val="24"/>
        </w:rPr>
      </w:pPr>
      <w:r w:rsidRPr="0074612D">
        <w:rPr>
          <w:sz w:val="24"/>
        </w:rPr>
        <w:t>To address the above question</w:t>
      </w:r>
      <w:r w:rsidR="36469D4E" w:rsidRPr="0074612D">
        <w:rPr>
          <w:sz w:val="24"/>
        </w:rPr>
        <w:t xml:space="preserve">, </w:t>
      </w:r>
      <w:r w:rsidRPr="0074612D">
        <w:rPr>
          <w:sz w:val="24"/>
        </w:rPr>
        <w:t>we adopt a</w:t>
      </w:r>
      <w:r w:rsidR="640D3CB5" w:rsidRPr="0074612D">
        <w:rPr>
          <w:sz w:val="24"/>
        </w:rPr>
        <w:t xml:space="preserve"> qualitative research design</w:t>
      </w:r>
      <w:r w:rsidR="7A7ED35B" w:rsidRPr="0074612D">
        <w:rPr>
          <w:sz w:val="24"/>
        </w:rPr>
        <w:t xml:space="preserve"> </w:t>
      </w:r>
      <w:r w:rsidR="5388425F" w:rsidRPr="0074612D">
        <w:rPr>
          <w:sz w:val="24"/>
        </w:rPr>
        <w:t>which is appropriate for analysing</w:t>
      </w:r>
      <w:r w:rsidR="640D3CB5" w:rsidRPr="0074612D">
        <w:rPr>
          <w:sz w:val="24"/>
        </w:rPr>
        <w:t xml:space="preserve"> meanings </w:t>
      </w:r>
      <w:r w:rsidR="3E91329D" w:rsidRPr="0074612D">
        <w:rPr>
          <w:sz w:val="24"/>
        </w:rPr>
        <w:t>that shaping participation in the</w:t>
      </w:r>
      <w:r w:rsidR="640D3CB5" w:rsidRPr="0074612D">
        <w:rPr>
          <w:sz w:val="24"/>
        </w:rPr>
        <w:t xml:space="preserve"> nascent market for VBCs</w:t>
      </w:r>
      <w:r w:rsidR="6037E0B2" w:rsidRPr="0074612D">
        <w:rPr>
          <w:sz w:val="24"/>
        </w:rPr>
        <w:t>.</w:t>
      </w:r>
      <w:r w:rsidR="640D3CB5" w:rsidRPr="0074612D">
        <w:rPr>
          <w:sz w:val="24"/>
        </w:rPr>
        <w:t xml:space="preserve"> </w:t>
      </w:r>
      <w:r w:rsidR="4B937455" w:rsidRPr="0074612D">
        <w:rPr>
          <w:sz w:val="24"/>
        </w:rPr>
        <w:t>W</w:t>
      </w:r>
      <w:r w:rsidR="661BFE7D" w:rsidRPr="0074612D">
        <w:rPr>
          <w:sz w:val="24"/>
        </w:rPr>
        <w:t>e</w:t>
      </w:r>
      <w:r w:rsidR="640D3CB5" w:rsidRPr="0074612D">
        <w:rPr>
          <w:sz w:val="24"/>
        </w:rPr>
        <w:t xml:space="preserve"> undertook 21 semi-structured interviews with potential buyers, sellers, and intermediaries operating in the United Kingdom (UK). Our findings </w:t>
      </w:r>
      <w:r w:rsidR="72DF6D5C" w:rsidRPr="0074612D">
        <w:rPr>
          <w:sz w:val="24"/>
        </w:rPr>
        <w:t xml:space="preserve">suggest two ways in which </w:t>
      </w:r>
      <w:r w:rsidR="4868F9FF" w:rsidRPr="0074612D">
        <w:rPr>
          <w:sz w:val="24"/>
        </w:rPr>
        <w:t>motivations</w:t>
      </w:r>
      <w:r w:rsidR="72DF6D5C" w:rsidRPr="0074612D">
        <w:rPr>
          <w:sz w:val="24"/>
        </w:rPr>
        <w:t xml:space="preserve"> and attitudes are shaping the nascent market for VBCs. Firstly, the</w:t>
      </w:r>
      <w:r w:rsidR="3F3FC2B3" w:rsidRPr="0074612D">
        <w:rPr>
          <w:sz w:val="24"/>
        </w:rPr>
        <w:t xml:space="preserve"> </w:t>
      </w:r>
      <w:r w:rsidR="1B9AEF4E" w:rsidRPr="0074612D">
        <w:rPr>
          <w:i/>
          <w:iCs/>
          <w:sz w:val="24"/>
        </w:rPr>
        <w:t>d</w:t>
      </w:r>
      <w:r w:rsidR="3CD95C75" w:rsidRPr="0074612D">
        <w:rPr>
          <w:i/>
          <w:iCs/>
          <w:sz w:val="24"/>
        </w:rPr>
        <w:t>rivers</w:t>
      </w:r>
      <w:r w:rsidR="3C5CCFBE" w:rsidRPr="0074612D">
        <w:rPr>
          <w:i/>
          <w:iCs/>
          <w:sz w:val="24"/>
        </w:rPr>
        <w:t xml:space="preserve"> </w:t>
      </w:r>
      <w:r w:rsidR="6DDB3729" w:rsidRPr="0074612D">
        <w:rPr>
          <w:sz w:val="24"/>
        </w:rPr>
        <w:t>(economic, environmental, socio-</w:t>
      </w:r>
      <w:r w:rsidR="6DDB3729" w:rsidRPr="0074612D">
        <w:rPr>
          <w:sz w:val="24"/>
        </w:rPr>
        <w:lastRenderedPageBreak/>
        <w:t xml:space="preserve">cultural) that are attracting early market actors to VBCs and secondly the </w:t>
      </w:r>
      <w:r w:rsidR="6DDB3729" w:rsidRPr="0074612D">
        <w:rPr>
          <w:i/>
          <w:iCs/>
          <w:sz w:val="24"/>
        </w:rPr>
        <w:t>barriers</w:t>
      </w:r>
      <w:r w:rsidR="3CD95C75" w:rsidRPr="0074612D">
        <w:rPr>
          <w:i/>
          <w:iCs/>
          <w:sz w:val="24"/>
        </w:rPr>
        <w:t xml:space="preserve"> </w:t>
      </w:r>
      <w:r w:rsidR="600FFD0F" w:rsidRPr="0074612D">
        <w:rPr>
          <w:i/>
          <w:iCs/>
          <w:sz w:val="24"/>
        </w:rPr>
        <w:t>(</w:t>
      </w:r>
      <w:r w:rsidR="600FFD0F" w:rsidRPr="0074612D">
        <w:rPr>
          <w:rFonts w:eastAsia="Aptos"/>
          <w:sz w:val="24"/>
        </w:rPr>
        <w:t>financial, reputational, methodological, capacity and policy)</w:t>
      </w:r>
      <w:r w:rsidR="600FFD0F" w:rsidRPr="0074612D">
        <w:rPr>
          <w:sz w:val="24"/>
        </w:rPr>
        <w:t xml:space="preserve"> </w:t>
      </w:r>
      <w:r w:rsidR="1BD7158A" w:rsidRPr="0074612D">
        <w:rPr>
          <w:sz w:val="24"/>
        </w:rPr>
        <w:t xml:space="preserve">which reveal uncertainties and complexities slowing </w:t>
      </w:r>
      <w:r w:rsidR="3CD95C75" w:rsidRPr="0074612D">
        <w:rPr>
          <w:sz w:val="24"/>
        </w:rPr>
        <w:t>market development</w:t>
      </w:r>
      <w:r w:rsidR="71EED5FC" w:rsidRPr="0074612D">
        <w:rPr>
          <w:sz w:val="24"/>
        </w:rPr>
        <w:t xml:space="preserve">. </w:t>
      </w:r>
      <w:r w:rsidR="7F23E219" w:rsidRPr="0074612D">
        <w:rPr>
          <w:sz w:val="24"/>
        </w:rPr>
        <w:t xml:space="preserve">Our </w:t>
      </w:r>
      <w:r w:rsidR="6C2ED4FB" w:rsidRPr="0074612D">
        <w:rPr>
          <w:sz w:val="24"/>
        </w:rPr>
        <w:t>findings have</w:t>
      </w:r>
      <w:r w:rsidR="7F23E219" w:rsidRPr="0074612D">
        <w:rPr>
          <w:sz w:val="24"/>
        </w:rPr>
        <w:t xml:space="preserve"> </w:t>
      </w:r>
      <w:r w:rsidR="62E887A5" w:rsidRPr="0074612D">
        <w:rPr>
          <w:sz w:val="24"/>
        </w:rPr>
        <w:t xml:space="preserve">theoretical implications </w:t>
      </w:r>
      <w:r w:rsidR="2EED2AA9" w:rsidRPr="0074612D">
        <w:rPr>
          <w:sz w:val="24"/>
        </w:rPr>
        <w:t>when showing how</w:t>
      </w:r>
      <w:r w:rsidR="0A46B3EB" w:rsidRPr="0074612D">
        <w:rPr>
          <w:sz w:val="24"/>
        </w:rPr>
        <w:t xml:space="preserve"> </w:t>
      </w:r>
      <w:r w:rsidR="7ED1FB0F" w:rsidRPr="0074612D">
        <w:rPr>
          <w:sz w:val="24"/>
        </w:rPr>
        <w:t xml:space="preserve">biodiversity credits </w:t>
      </w:r>
      <w:r w:rsidR="0D865174" w:rsidRPr="0074612D">
        <w:rPr>
          <w:sz w:val="24"/>
        </w:rPr>
        <w:t xml:space="preserve">are </w:t>
      </w:r>
      <w:r w:rsidR="13A07573" w:rsidRPr="0074612D">
        <w:rPr>
          <w:sz w:val="24"/>
        </w:rPr>
        <w:t xml:space="preserve">part of a </w:t>
      </w:r>
      <w:r w:rsidR="5E31CBBC" w:rsidRPr="0074612D">
        <w:rPr>
          <w:sz w:val="24"/>
        </w:rPr>
        <w:t xml:space="preserve">changing </w:t>
      </w:r>
      <w:r w:rsidR="27EF6399" w:rsidRPr="0074612D">
        <w:rPr>
          <w:sz w:val="24"/>
        </w:rPr>
        <w:t>interpretive domain (</w:t>
      </w:r>
      <w:proofErr w:type="spellStart"/>
      <w:r w:rsidR="5FD37D06" w:rsidRPr="0074612D">
        <w:rPr>
          <w:sz w:val="24"/>
        </w:rPr>
        <w:t>Rindova</w:t>
      </w:r>
      <w:proofErr w:type="spellEnd"/>
      <w:r w:rsidR="5FD37D06" w:rsidRPr="0074612D">
        <w:rPr>
          <w:sz w:val="24"/>
        </w:rPr>
        <w:t xml:space="preserve"> &amp; </w:t>
      </w:r>
      <w:proofErr w:type="spellStart"/>
      <w:r w:rsidR="5FD37D06" w:rsidRPr="0074612D">
        <w:rPr>
          <w:sz w:val="24"/>
        </w:rPr>
        <w:t>Fombrun</w:t>
      </w:r>
      <w:proofErr w:type="spellEnd"/>
      <w:r w:rsidR="5FD37D06" w:rsidRPr="0074612D">
        <w:rPr>
          <w:sz w:val="24"/>
        </w:rPr>
        <w:t>, 1999</w:t>
      </w:r>
      <w:r w:rsidR="27EF6399" w:rsidRPr="0074612D">
        <w:rPr>
          <w:sz w:val="24"/>
        </w:rPr>
        <w:t>)</w:t>
      </w:r>
      <w:r w:rsidR="1FBD0695" w:rsidRPr="0074612D">
        <w:rPr>
          <w:sz w:val="24"/>
        </w:rPr>
        <w:t xml:space="preserve"> </w:t>
      </w:r>
      <w:r w:rsidR="0871F0E8" w:rsidRPr="0074612D">
        <w:rPr>
          <w:sz w:val="24"/>
        </w:rPr>
        <w:t>in which</w:t>
      </w:r>
      <w:r w:rsidR="27EF6399" w:rsidRPr="0074612D">
        <w:rPr>
          <w:sz w:val="24"/>
        </w:rPr>
        <w:t xml:space="preserve"> biodiversity is </w:t>
      </w:r>
      <w:r w:rsidR="2B5C78D5" w:rsidRPr="0074612D">
        <w:rPr>
          <w:sz w:val="24"/>
        </w:rPr>
        <w:t>seen as</w:t>
      </w:r>
      <w:r w:rsidR="38A7E9F5" w:rsidRPr="0074612D">
        <w:rPr>
          <w:sz w:val="24"/>
        </w:rPr>
        <w:t xml:space="preserve"> </w:t>
      </w:r>
      <w:r w:rsidR="27EF6399" w:rsidRPr="0074612D">
        <w:rPr>
          <w:sz w:val="24"/>
        </w:rPr>
        <w:t xml:space="preserve">increasingly relevant </w:t>
      </w:r>
      <w:r w:rsidR="1ABE669A" w:rsidRPr="0074612D">
        <w:rPr>
          <w:sz w:val="24"/>
        </w:rPr>
        <w:t>for</w:t>
      </w:r>
      <w:r w:rsidR="64C40AEC" w:rsidRPr="0074612D">
        <w:rPr>
          <w:sz w:val="24"/>
        </w:rPr>
        <w:t xml:space="preserve"> </w:t>
      </w:r>
      <w:proofErr w:type="gramStart"/>
      <w:r w:rsidR="64C40AEC" w:rsidRPr="0074612D">
        <w:rPr>
          <w:sz w:val="24"/>
        </w:rPr>
        <w:t>strategy,</w:t>
      </w:r>
      <w:r w:rsidR="27EF6399" w:rsidRPr="0074612D">
        <w:rPr>
          <w:sz w:val="24"/>
        </w:rPr>
        <w:t xml:space="preserve"> or</w:t>
      </w:r>
      <w:proofErr w:type="gramEnd"/>
      <w:r w:rsidR="27EF6399" w:rsidRPr="0074612D">
        <w:rPr>
          <w:sz w:val="24"/>
        </w:rPr>
        <w:t xml:space="preserve"> at least is much harder to ignore (Bansal et al., 2025).</w:t>
      </w:r>
      <w:r w:rsidR="00170D3D">
        <w:rPr>
          <w:sz w:val="24"/>
        </w:rPr>
        <w:t xml:space="preserve"> </w:t>
      </w:r>
      <w:r w:rsidR="0398EDD2" w:rsidRPr="0074612D">
        <w:rPr>
          <w:sz w:val="24"/>
        </w:rPr>
        <w:t xml:space="preserve">As such, </w:t>
      </w:r>
      <w:r w:rsidR="67F24DD0" w:rsidRPr="0074612D">
        <w:rPr>
          <w:sz w:val="24"/>
        </w:rPr>
        <w:t>we contribute a more</w:t>
      </w:r>
      <w:r w:rsidR="05A08742" w:rsidRPr="0074612D">
        <w:rPr>
          <w:sz w:val="24"/>
        </w:rPr>
        <w:t xml:space="preserve"> nuanced </w:t>
      </w:r>
      <w:r w:rsidR="18D1A10F" w:rsidRPr="0074612D">
        <w:rPr>
          <w:sz w:val="24"/>
        </w:rPr>
        <w:t xml:space="preserve">understanding of </w:t>
      </w:r>
      <w:r w:rsidR="1592C7B9" w:rsidRPr="0074612D">
        <w:rPr>
          <w:sz w:val="24"/>
        </w:rPr>
        <w:t>the</w:t>
      </w:r>
      <w:r w:rsidR="6F6C4A76" w:rsidRPr="0074612D">
        <w:rPr>
          <w:sz w:val="24"/>
        </w:rPr>
        <w:t xml:space="preserve"> motivations and attitudes </w:t>
      </w:r>
      <w:r w:rsidR="00432018" w:rsidRPr="0074612D">
        <w:rPr>
          <w:sz w:val="24"/>
        </w:rPr>
        <w:t xml:space="preserve">driving interest in </w:t>
      </w:r>
      <w:r w:rsidR="0AD472DC" w:rsidRPr="0074612D">
        <w:rPr>
          <w:sz w:val="24"/>
        </w:rPr>
        <w:t xml:space="preserve">VBCs </w:t>
      </w:r>
      <w:r w:rsidR="171FFC2F" w:rsidRPr="0074612D">
        <w:rPr>
          <w:sz w:val="24"/>
        </w:rPr>
        <w:t xml:space="preserve">as well as the </w:t>
      </w:r>
      <w:r w:rsidR="408AF1BD" w:rsidRPr="0074612D">
        <w:rPr>
          <w:sz w:val="24"/>
        </w:rPr>
        <w:t>barriers</w:t>
      </w:r>
      <w:r w:rsidR="2592EA13" w:rsidRPr="0074612D">
        <w:rPr>
          <w:sz w:val="24"/>
        </w:rPr>
        <w:t xml:space="preserve"> </w:t>
      </w:r>
      <w:r w:rsidR="00A8FBFC" w:rsidRPr="0074612D">
        <w:rPr>
          <w:sz w:val="24"/>
        </w:rPr>
        <w:t xml:space="preserve">and </w:t>
      </w:r>
      <w:r w:rsidR="408AF1BD" w:rsidRPr="0074612D">
        <w:rPr>
          <w:sz w:val="24"/>
        </w:rPr>
        <w:t>risks</w:t>
      </w:r>
      <w:r w:rsidR="53D809D2" w:rsidRPr="0074612D">
        <w:rPr>
          <w:sz w:val="24"/>
        </w:rPr>
        <w:t xml:space="preserve">. </w:t>
      </w:r>
    </w:p>
    <w:p w14:paraId="71AAA33D" w14:textId="6FB9D35C" w:rsidR="00A50270" w:rsidRPr="0074612D" w:rsidRDefault="7A6985B8" w:rsidP="38FE93BC">
      <w:pPr>
        <w:spacing w:after="240" w:line="360" w:lineRule="auto"/>
        <w:jc w:val="both"/>
        <w:rPr>
          <w:sz w:val="24"/>
        </w:rPr>
      </w:pPr>
      <w:bookmarkStart w:id="2" w:name="_Hlk214873325"/>
      <w:r w:rsidRPr="0074612D">
        <w:rPr>
          <w:sz w:val="24"/>
        </w:rPr>
        <w:t xml:space="preserve">The remainder of the paper is structured as follows. First, we review current literature examining VBCs, noting the lack of research analysing meanings </w:t>
      </w:r>
      <w:r w:rsidR="5A0AA178" w:rsidRPr="0074612D">
        <w:rPr>
          <w:sz w:val="24"/>
        </w:rPr>
        <w:t xml:space="preserve">that </w:t>
      </w:r>
      <w:r w:rsidRPr="0074612D">
        <w:rPr>
          <w:sz w:val="24"/>
        </w:rPr>
        <w:t xml:space="preserve">actors are constructing to shape exchanges in the nascent market for VBCs. Second, we </w:t>
      </w:r>
      <w:r w:rsidR="1FEA13BC" w:rsidRPr="0074612D">
        <w:rPr>
          <w:sz w:val="24"/>
        </w:rPr>
        <w:t xml:space="preserve">describe </w:t>
      </w:r>
      <w:r w:rsidRPr="0074612D">
        <w:rPr>
          <w:sz w:val="24"/>
        </w:rPr>
        <w:t xml:space="preserve">the research design and data analysis. </w:t>
      </w:r>
      <w:r w:rsidRPr="001C1BD7">
        <w:rPr>
          <w:sz w:val="24"/>
        </w:rPr>
        <w:t>Third, we present our findings o</w:t>
      </w:r>
      <w:r w:rsidR="1FEA13BC" w:rsidRPr="001C1BD7">
        <w:rPr>
          <w:sz w:val="24"/>
        </w:rPr>
        <w:t>n</w:t>
      </w:r>
      <w:r w:rsidRPr="001C1BD7">
        <w:rPr>
          <w:sz w:val="24"/>
        </w:rPr>
        <w:t xml:space="preserve"> the drivers and barriers shaping VBCs. Fourth, we discuss </w:t>
      </w:r>
      <w:r w:rsidR="002F4CE6" w:rsidRPr="001C1BD7">
        <w:rPr>
          <w:sz w:val="24"/>
        </w:rPr>
        <w:t xml:space="preserve">our </w:t>
      </w:r>
      <w:r w:rsidR="004E596E" w:rsidRPr="001C1BD7">
        <w:rPr>
          <w:sz w:val="24"/>
        </w:rPr>
        <w:t xml:space="preserve">findings </w:t>
      </w:r>
      <w:r w:rsidR="002F4CE6" w:rsidRPr="001C1BD7">
        <w:rPr>
          <w:sz w:val="24"/>
        </w:rPr>
        <w:t>and how they</w:t>
      </w:r>
      <w:r w:rsidRPr="001C1BD7">
        <w:rPr>
          <w:sz w:val="24"/>
        </w:rPr>
        <w:t xml:space="preserve"> extend current </w:t>
      </w:r>
      <w:r w:rsidR="554D1640" w:rsidRPr="001C1BD7">
        <w:rPr>
          <w:sz w:val="24"/>
        </w:rPr>
        <w:t>understanding and</w:t>
      </w:r>
      <w:r w:rsidRPr="001C1BD7">
        <w:rPr>
          <w:sz w:val="24"/>
        </w:rPr>
        <w:t xml:space="preserve"> include a schematic visualising the nascent market for VBCs (</w:t>
      </w:r>
      <w:r w:rsidR="607D0A2C" w:rsidRPr="001C1BD7">
        <w:rPr>
          <w:sz w:val="24"/>
        </w:rPr>
        <w:t xml:space="preserve">see </w:t>
      </w:r>
      <w:r w:rsidRPr="001C1BD7">
        <w:rPr>
          <w:sz w:val="24"/>
        </w:rPr>
        <w:t xml:space="preserve">Figure </w:t>
      </w:r>
      <w:r w:rsidR="3FA7F31D" w:rsidRPr="001C1BD7">
        <w:rPr>
          <w:sz w:val="24"/>
        </w:rPr>
        <w:t>4</w:t>
      </w:r>
      <w:r w:rsidRPr="001C1BD7">
        <w:rPr>
          <w:sz w:val="24"/>
        </w:rPr>
        <w:t>).</w:t>
      </w:r>
      <w:r w:rsidR="00A7475B" w:rsidRPr="001C1BD7">
        <w:rPr>
          <w:sz w:val="24"/>
        </w:rPr>
        <w:t xml:space="preserve"> </w:t>
      </w:r>
      <w:r w:rsidRPr="001C1BD7">
        <w:rPr>
          <w:sz w:val="24"/>
        </w:rPr>
        <w:t xml:space="preserve">We then </w:t>
      </w:r>
      <w:r w:rsidR="004E596E" w:rsidRPr="001C1BD7">
        <w:rPr>
          <w:sz w:val="24"/>
        </w:rPr>
        <w:t xml:space="preserve">conclude our study by discussing the implications, </w:t>
      </w:r>
      <w:r w:rsidRPr="001C1BD7">
        <w:rPr>
          <w:sz w:val="24"/>
        </w:rPr>
        <w:t>limitations and future research arising from our analysis</w:t>
      </w:r>
      <w:r w:rsidR="00A7475B" w:rsidRPr="001C1BD7">
        <w:rPr>
          <w:sz w:val="24"/>
        </w:rPr>
        <w:t>.</w:t>
      </w:r>
    </w:p>
    <w:bookmarkEnd w:id="2"/>
    <w:p w14:paraId="23964232" w14:textId="77777777" w:rsidR="003559B9" w:rsidRPr="0074612D" w:rsidRDefault="00A939CA" w:rsidP="007A7B38">
      <w:pPr>
        <w:pStyle w:val="Heading1"/>
        <w:spacing w:before="0" w:after="240" w:line="360" w:lineRule="auto"/>
        <w:rPr>
          <w:rFonts w:ascii="Times New Roman" w:hAnsi="Times New Roman" w:cs="Times New Roman"/>
        </w:rPr>
      </w:pPr>
      <w:r w:rsidRPr="0074612D">
        <w:rPr>
          <w:rFonts w:ascii="Times New Roman" w:hAnsi="Times New Roman" w:cs="Times New Roman"/>
        </w:rPr>
        <w:t xml:space="preserve">2 </w:t>
      </w:r>
      <w:r w:rsidR="002A2BAE" w:rsidRPr="0074612D">
        <w:rPr>
          <w:rFonts w:ascii="Times New Roman" w:hAnsi="Times New Roman" w:cs="Times New Roman"/>
        </w:rPr>
        <w:t>Literature review</w:t>
      </w:r>
    </w:p>
    <w:p w14:paraId="20F8CF5F" w14:textId="7825AED3" w:rsidR="00F914BE" w:rsidRPr="0074612D" w:rsidRDefault="003559B9" w:rsidP="00006542">
      <w:pPr>
        <w:pStyle w:val="eceee-BodyText"/>
        <w:spacing w:before="0" w:after="240" w:line="360" w:lineRule="auto"/>
        <w:rPr>
          <w:bCs/>
          <w:sz w:val="24"/>
          <w:szCs w:val="24"/>
        </w:rPr>
      </w:pPr>
      <w:r w:rsidRPr="0074612D">
        <w:rPr>
          <w:b/>
          <w:bCs/>
          <w:sz w:val="24"/>
          <w:szCs w:val="24"/>
        </w:rPr>
        <w:t xml:space="preserve">2.1 </w:t>
      </w:r>
      <w:r w:rsidR="00AE0EAB" w:rsidRPr="0074612D">
        <w:rPr>
          <w:b/>
          <w:bCs/>
          <w:sz w:val="24"/>
          <w:szCs w:val="24"/>
        </w:rPr>
        <w:t>Over</w:t>
      </w:r>
      <w:r w:rsidR="008644BE" w:rsidRPr="0074612D">
        <w:rPr>
          <w:b/>
          <w:bCs/>
          <w:sz w:val="24"/>
          <w:szCs w:val="24"/>
        </w:rPr>
        <w:t>v</w:t>
      </w:r>
      <w:r w:rsidR="00AE0EAB" w:rsidRPr="0074612D">
        <w:rPr>
          <w:b/>
          <w:bCs/>
          <w:sz w:val="24"/>
          <w:szCs w:val="24"/>
        </w:rPr>
        <w:t>ie</w:t>
      </w:r>
      <w:r w:rsidR="008644BE" w:rsidRPr="0074612D">
        <w:rPr>
          <w:b/>
          <w:bCs/>
          <w:sz w:val="24"/>
          <w:szCs w:val="24"/>
        </w:rPr>
        <w:t>w</w:t>
      </w:r>
      <w:r w:rsidR="00AE0EAB" w:rsidRPr="0074612D">
        <w:rPr>
          <w:b/>
          <w:bCs/>
          <w:sz w:val="24"/>
          <w:szCs w:val="24"/>
        </w:rPr>
        <w:t xml:space="preserve"> of</w:t>
      </w:r>
      <w:r w:rsidR="005C03B3" w:rsidRPr="0074612D">
        <w:rPr>
          <w:b/>
          <w:bCs/>
          <w:sz w:val="24"/>
          <w:szCs w:val="24"/>
        </w:rPr>
        <w:t xml:space="preserve"> </w:t>
      </w:r>
      <w:r w:rsidR="00453EC2" w:rsidRPr="0074612D">
        <w:rPr>
          <w:b/>
          <w:bCs/>
          <w:sz w:val="24"/>
          <w:szCs w:val="24"/>
        </w:rPr>
        <w:t>nature-based credit</w:t>
      </w:r>
      <w:r w:rsidR="00057B1D" w:rsidRPr="0074612D">
        <w:rPr>
          <w:b/>
          <w:bCs/>
          <w:sz w:val="24"/>
          <w:szCs w:val="24"/>
        </w:rPr>
        <w:t>s</w:t>
      </w:r>
    </w:p>
    <w:p w14:paraId="1EF9C03F" w14:textId="6FC2A07A" w:rsidR="001877CC" w:rsidRPr="0074612D" w:rsidRDefault="56800065" w:rsidP="33A00643">
      <w:pPr>
        <w:spacing w:after="240" w:line="360" w:lineRule="auto"/>
        <w:jc w:val="both"/>
        <w:rPr>
          <w:sz w:val="24"/>
        </w:rPr>
      </w:pPr>
      <w:r w:rsidRPr="0074612D">
        <w:rPr>
          <w:sz w:val="24"/>
        </w:rPr>
        <w:t>Nature-based credit mechanisms</w:t>
      </w:r>
      <w:r w:rsidR="0FEA0736" w:rsidRPr="0074612D">
        <w:rPr>
          <w:sz w:val="24"/>
        </w:rPr>
        <w:t xml:space="preserve"> (e.g., nature-based carbon and biodiversity offsets and biodiversity credits)</w:t>
      </w:r>
      <w:r w:rsidRPr="0074612D">
        <w:rPr>
          <w:sz w:val="24"/>
        </w:rPr>
        <w:t>, often shaped b</w:t>
      </w:r>
      <w:r w:rsidR="091A3EEE" w:rsidRPr="0074612D">
        <w:rPr>
          <w:sz w:val="24"/>
        </w:rPr>
        <w:t>y</w:t>
      </w:r>
      <w:r w:rsidRPr="0074612D">
        <w:rPr>
          <w:sz w:val="24"/>
        </w:rPr>
        <w:t xml:space="preserve"> regulatory precedent and the </w:t>
      </w:r>
      <w:r w:rsidR="642E97A6" w:rsidRPr="0074612D">
        <w:rPr>
          <w:sz w:val="24"/>
        </w:rPr>
        <w:t>“</w:t>
      </w:r>
      <w:r w:rsidRPr="0074612D">
        <w:rPr>
          <w:sz w:val="24"/>
        </w:rPr>
        <w:t>polluter pays</w:t>
      </w:r>
      <w:r w:rsidR="642E97A6" w:rsidRPr="0074612D">
        <w:rPr>
          <w:sz w:val="24"/>
        </w:rPr>
        <w:t>”</w:t>
      </w:r>
      <w:r w:rsidRPr="0074612D">
        <w:rPr>
          <w:sz w:val="24"/>
        </w:rPr>
        <w:t xml:space="preserve"> principle, are widely recognised as significant financial tools for directing private sector investments toward conservation and restoration efforts (</w:t>
      </w:r>
      <w:proofErr w:type="spellStart"/>
      <w:r w:rsidRPr="0074612D">
        <w:rPr>
          <w:sz w:val="24"/>
        </w:rPr>
        <w:t>Swinfield</w:t>
      </w:r>
      <w:proofErr w:type="spellEnd"/>
      <w:r w:rsidRPr="0074612D">
        <w:rPr>
          <w:sz w:val="24"/>
        </w:rPr>
        <w:t xml:space="preserve"> et al., 2024). Among these mechanisms, carbon credits are</w:t>
      </w:r>
      <w:r w:rsidR="75F2C992" w:rsidRPr="0074612D">
        <w:rPr>
          <w:sz w:val="24"/>
        </w:rPr>
        <w:t xml:space="preserve"> prominent, which</w:t>
      </w:r>
      <w:r w:rsidRPr="0074612D">
        <w:rPr>
          <w:sz w:val="24"/>
        </w:rPr>
        <w:t xml:space="preserve"> involve purchasing emission reductions achieved in one location to offset CO₂ emissions elsewhere (Antonelli et al., 2024). This system allows entities unable or unwilling to directly reduce emissions to lower their total emissions through alternative means (Teo, 2024).  However, the capacity of carbon credits to deliver genuine emission reductions has long been debated, primarily due to mistrust in calculation methodologies (such as over-crediting)</w:t>
      </w:r>
      <w:r w:rsidR="718D7BE2" w:rsidRPr="0074612D">
        <w:rPr>
          <w:sz w:val="24"/>
        </w:rPr>
        <w:t xml:space="preserve"> and </w:t>
      </w:r>
      <w:r w:rsidRPr="0074612D">
        <w:rPr>
          <w:sz w:val="24"/>
        </w:rPr>
        <w:t>lack of transparency in implementation</w:t>
      </w:r>
      <w:r w:rsidR="718D7BE2" w:rsidRPr="0074612D">
        <w:rPr>
          <w:sz w:val="24"/>
        </w:rPr>
        <w:t xml:space="preserve"> </w:t>
      </w:r>
      <w:r w:rsidRPr="0074612D">
        <w:rPr>
          <w:sz w:val="24"/>
        </w:rPr>
        <w:t>(</w:t>
      </w:r>
      <w:proofErr w:type="spellStart"/>
      <w:r w:rsidRPr="0074612D">
        <w:rPr>
          <w:sz w:val="24"/>
        </w:rPr>
        <w:t>Swinfield</w:t>
      </w:r>
      <w:proofErr w:type="spellEnd"/>
      <w:r w:rsidRPr="0074612D">
        <w:rPr>
          <w:sz w:val="24"/>
        </w:rPr>
        <w:t xml:space="preserve"> et al., 2024; Balmford et al., 2023; West et al., 2020). Consequently, serious doubts persist regarding the actual contribution of these mechanisms to climate change mitigation (Probst et al., 2023). Enhancing the credibility of carbon credits is thus crucial for them to function effectively as a climate change mitigation tool (Balmford et al., 2023).</w:t>
      </w:r>
    </w:p>
    <w:p w14:paraId="79D40B6A" w14:textId="5C8D8535" w:rsidR="00965B79" w:rsidRPr="0074612D" w:rsidRDefault="56800065" w:rsidP="3E185619">
      <w:pPr>
        <w:spacing w:after="240" w:line="360" w:lineRule="auto"/>
        <w:jc w:val="both"/>
        <w:rPr>
          <w:sz w:val="24"/>
        </w:rPr>
      </w:pPr>
      <w:r w:rsidRPr="0074612D">
        <w:rPr>
          <w:sz w:val="24"/>
        </w:rPr>
        <w:lastRenderedPageBreak/>
        <w:t xml:space="preserve">On the other hand, there is optimism that biodiversity credits will </w:t>
      </w:r>
      <w:r w:rsidR="20B13C31" w:rsidRPr="0074612D">
        <w:rPr>
          <w:sz w:val="24"/>
        </w:rPr>
        <w:t>be</w:t>
      </w:r>
      <w:r w:rsidRPr="0074612D">
        <w:rPr>
          <w:sz w:val="24"/>
        </w:rPr>
        <w:t xml:space="preserve"> more effectively than carbon credit markets (Antonelli et al., 2024). Drawing lessons from issues observed in carbon markets and avoiding repetition of similar mistakes is essential.</w:t>
      </w:r>
      <w:r w:rsidR="5F7005A3" w:rsidRPr="0074612D">
        <w:rPr>
          <w:sz w:val="24"/>
        </w:rPr>
        <w:t xml:space="preserve"> However, biodiversity comes with inherent complexities.</w:t>
      </w:r>
      <w:r w:rsidRPr="0074612D">
        <w:rPr>
          <w:sz w:val="24"/>
        </w:rPr>
        <w:t xml:space="preserve"> The most significant difference between biodiversity and carbon credit markets lies in the measurement unit. </w:t>
      </w:r>
      <w:r w:rsidR="59B9C19C" w:rsidRPr="0074612D">
        <w:rPr>
          <w:sz w:val="24"/>
        </w:rPr>
        <w:t xml:space="preserve">Carbon markets </w:t>
      </w:r>
      <w:r w:rsidR="5F0491EA" w:rsidRPr="0074612D">
        <w:rPr>
          <w:sz w:val="24"/>
        </w:rPr>
        <w:t>focus on reducing the inputs to a single process (the greenhouse effect)</w:t>
      </w:r>
      <w:r w:rsidR="2AFA48E7" w:rsidRPr="0074612D">
        <w:rPr>
          <w:sz w:val="24"/>
        </w:rPr>
        <w:t xml:space="preserve">, </w:t>
      </w:r>
      <w:r w:rsidR="215A36FC" w:rsidRPr="0074612D">
        <w:rPr>
          <w:sz w:val="24"/>
        </w:rPr>
        <w:t xml:space="preserve">which </w:t>
      </w:r>
      <w:r w:rsidR="0973D05B" w:rsidRPr="0074612D">
        <w:rPr>
          <w:sz w:val="24"/>
        </w:rPr>
        <w:t xml:space="preserve">operates globally, </w:t>
      </w:r>
      <w:r w:rsidR="2AFA48E7" w:rsidRPr="0074612D">
        <w:rPr>
          <w:sz w:val="24"/>
        </w:rPr>
        <w:t xml:space="preserve">and the </w:t>
      </w:r>
      <w:r w:rsidR="4408BF90" w:rsidRPr="0074612D">
        <w:rPr>
          <w:sz w:val="24"/>
        </w:rPr>
        <w:t xml:space="preserve">effects of the </w:t>
      </w:r>
      <w:r w:rsidR="2AFA48E7" w:rsidRPr="0074612D">
        <w:rPr>
          <w:sz w:val="24"/>
        </w:rPr>
        <w:t xml:space="preserve">various greenhouse gases </w:t>
      </w:r>
      <w:r w:rsidR="4408BF90" w:rsidRPr="0074612D">
        <w:rPr>
          <w:sz w:val="24"/>
        </w:rPr>
        <w:t xml:space="preserve">(the inputs) </w:t>
      </w:r>
      <w:r w:rsidR="2AFA48E7" w:rsidRPr="0074612D">
        <w:rPr>
          <w:sz w:val="24"/>
        </w:rPr>
        <w:t xml:space="preserve">can </w:t>
      </w:r>
      <w:r w:rsidR="7DC2B1DA" w:rsidRPr="0074612D">
        <w:rPr>
          <w:sz w:val="24"/>
        </w:rPr>
        <w:t xml:space="preserve">all </w:t>
      </w:r>
      <w:r w:rsidR="4408BF90" w:rsidRPr="0074612D">
        <w:rPr>
          <w:sz w:val="24"/>
        </w:rPr>
        <w:t>be meas</w:t>
      </w:r>
      <w:r w:rsidR="7DC2B1DA" w:rsidRPr="0074612D">
        <w:rPr>
          <w:sz w:val="24"/>
        </w:rPr>
        <w:t xml:space="preserve">ured </w:t>
      </w:r>
      <w:r w:rsidR="12B09863" w:rsidRPr="0074612D">
        <w:rPr>
          <w:sz w:val="24"/>
        </w:rPr>
        <w:t>in terms of</w:t>
      </w:r>
      <w:r w:rsidR="7DC2B1DA" w:rsidRPr="0074612D">
        <w:rPr>
          <w:sz w:val="24"/>
        </w:rPr>
        <w:t xml:space="preserve"> carbon dioxide equivalent</w:t>
      </w:r>
      <w:r w:rsidR="317EBF51" w:rsidRPr="0074612D">
        <w:rPr>
          <w:sz w:val="24"/>
        </w:rPr>
        <w:t xml:space="preserve"> – allowing a single </w:t>
      </w:r>
      <w:r w:rsidR="225604D3" w:rsidRPr="0074612D">
        <w:rPr>
          <w:sz w:val="24"/>
        </w:rPr>
        <w:t>measurement unit.</w:t>
      </w:r>
      <w:r w:rsidR="4408BF90" w:rsidRPr="0074612D">
        <w:rPr>
          <w:sz w:val="24"/>
        </w:rPr>
        <w:t xml:space="preserve"> </w:t>
      </w:r>
      <w:r w:rsidR="385CEE8F" w:rsidRPr="0074612D">
        <w:rPr>
          <w:sz w:val="24"/>
        </w:rPr>
        <w:t>In contrast</w:t>
      </w:r>
      <w:r w:rsidRPr="0074612D">
        <w:rPr>
          <w:sz w:val="24"/>
        </w:rPr>
        <w:t xml:space="preserve">, biodiversity </w:t>
      </w:r>
      <w:r w:rsidR="7C0E2812" w:rsidRPr="0074612D">
        <w:rPr>
          <w:sz w:val="24"/>
        </w:rPr>
        <w:t xml:space="preserve">varies hugely from place to place, </w:t>
      </w:r>
      <w:r w:rsidR="4BC8D8EC" w:rsidRPr="0074612D">
        <w:rPr>
          <w:sz w:val="24"/>
        </w:rPr>
        <w:t xml:space="preserve">in </w:t>
      </w:r>
      <w:r w:rsidR="64ECD250" w:rsidRPr="0074612D">
        <w:rPr>
          <w:sz w:val="24"/>
        </w:rPr>
        <w:t xml:space="preserve">its </w:t>
      </w:r>
      <w:r w:rsidR="678DF574" w:rsidRPr="0074612D">
        <w:rPr>
          <w:sz w:val="24"/>
        </w:rPr>
        <w:t>constitution</w:t>
      </w:r>
      <w:r w:rsidR="712B5E02" w:rsidRPr="0074612D">
        <w:rPr>
          <w:sz w:val="24"/>
        </w:rPr>
        <w:t xml:space="preserve"> </w:t>
      </w:r>
      <w:proofErr w:type="gramStart"/>
      <w:r w:rsidR="712B5E02" w:rsidRPr="0074612D">
        <w:rPr>
          <w:sz w:val="24"/>
        </w:rPr>
        <w:t>and also</w:t>
      </w:r>
      <w:proofErr w:type="gramEnd"/>
      <w:r w:rsidR="712B5E02" w:rsidRPr="0074612D">
        <w:rPr>
          <w:sz w:val="24"/>
        </w:rPr>
        <w:t xml:space="preserve"> in its value to people</w:t>
      </w:r>
      <w:r w:rsidR="7D385CF8" w:rsidRPr="0074612D">
        <w:rPr>
          <w:sz w:val="24"/>
        </w:rPr>
        <w:t>, and b</w:t>
      </w:r>
      <w:r w:rsidR="38B4773E" w:rsidRPr="0074612D">
        <w:rPr>
          <w:sz w:val="24"/>
        </w:rPr>
        <w:t xml:space="preserve">iodiversity </w:t>
      </w:r>
      <w:r w:rsidR="7D385CF8" w:rsidRPr="0074612D">
        <w:rPr>
          <w:sz w:val="24"/>
        </w:rPr>
        <w:t xml:space="preserve">markets </w:t>
      </w:r>
      <w:r w:rsidR="1EEFAD87" w:rsidRPr="0074612D">
        <w:rPr>
          <w:sz w:val="24"/>
        </w:rPr>
        <w:t xml:space="preserve">serve numerous purposes, from </w:t>
      </w:r>
      <w:r w:rsidR="3DF114AB" w:rsidRPr="0074612D">
        <w:rPr>
          <w:sz w:val="24"/>
        </w:rPr>
        <w:t xml:space="preserve">cultural and heritage </w:t>
      </w:r>
      <w:r w:rsidR="7384F351" w:rsidRPr="0074612D">
        <w:rPr>
          <w:sz w:val="24"/>
        </w:rPr>
        <w:t xml:space="preserve">value </w:t>
      </w:r>
      <w:r w:rsidR="3DF114AB" w:rsidRPr="0074612D">
        <w:rPr>
          <w:sz w:val="24"/>
        </w:rPr>
        <w:t xml:space="preserve">to </w:t>
      </w:r>
      <w:r w:rsidR="265C802C" w:rsidRPr="0074612D">
        <w:rPr>
          <w:sz w:val="24"/>
        </w:rPr>
        <w:t>information</w:t>
      </w:r>
      <w:r w:rsidR="7384F351" w:rsidRPr="0074612D">
        <w:rPr>
          <w:sz w:val="24"/>
        </w:rPr>
        <w:t xml:space="preserve"> in genes</w:t>
      </w:r>
      <w:r w:rsidR="6B02C7B5" w:rsidRPr="0074612D">
        <w:rPr>
          <w:sz w:val="24"/>
        </w:rPr>
        <w:t>,</w:t>
      </w:r>
      <w:r w:rsidR="7384F351" w:rsidRPr="0074612D">
        <w:rPr>
          <w:sz w:val="24"/>
        </w:rPr>
        <w:t xml:space="preserve"> </w:t>
      </w:r>
      <w:r w:rsidR="592A56E5" w:rsidRPr="0074612D">
        <w:rPr>
          <w:sz w:val="24"/>
        </w:rPr>
        <w:t>ecological resilience</w:t>
      </w:r>
      <w:r w:rsidR="2E93050A" w:rsidRPr="0074612D">
        <w:rPr>
          <w:sz w:val="24"/>
        </w:rPr>
        <w:t xml:space="preserve"> a</w:t>
      </w:r>
      <w:r w:rsidR="58F5D4D2" w:rsidRPr="0074612D">
        <w:rPr>
          <w:sz w:val="24"/>
        </w:rPr>
        <w:t>nd many others.</w:t>
      </w:r>
      <w:r w:rsidR="6B02C7B5" w:rsidRPr="0074612D">
        <w:rPr>
          <w:sz w:val="24"/>
        </w:rPr>
        <w:t xml:space="preserve"> </w:t>
      </w:r>
      <w:r w:rsidRPr="0074612D">
        <w:rPr>
          <w:sz w:val="24"/>
        </w:rPr>
        <w:t xml:space="preserve">Hence, there is no universal standardised measurement unit for biodiversity, </w:t>
      </w:r>
      <w:r w:rsidR="00E4BD1F" w:rsidRPr="0074612D">
        <w:rPr>
          <w:sz w:val="24"/>
        </w:rPr>
        <w:t xml:space="preserve">and </w:t>
      </w:r>
      <w:r w:rsidRPr="0074612D">
        <w:rPr>
          <w:sz w:val="24"/>
        </w:rPr>
        <w:t xml:space="preserve">the straightforward logic of carbon equivalence does not apply to biodiversity trading (Ducros &amp; Steele, 2022). </w:t>
      </w:r>
    </w:p>
    <w:p w14:paraId="13AAC5A0" w14:textId="5482C793" w:rsidR="001877CC" w:rsidRPr="0074612D" w:rsidRDefault="56800065" w:rsidP="33A00643">
      <w:pPr>
        <w:spacing w:after="240" w:line="360" w:lineRule="auto"/>
        <w:jc w:val="both"/>
        <w:rPr>
          <w:sz w:val="24"/>
        </w:rPr>
      </w:pPr>
      <w:r w:rsidRPr="0074612D">
        <w:rPr>
          <w:sz w:val="24"/>
        </w:rPr>
        <w:t xml:space="preserve">The context-specific nature and methodological complexities of biodiversity measurement complicate </w:t>
      </w:r>
      <w:r w:rsidR="5D4FC1F5" w:rsidRPr="0074612D">
        <w:rPr>
          <w:sz w:val="24"/>
        </w:rPr>
        <w:t xml:space="preserve">attempts to </w:t>
      </w:r>
      <w:r w:rsidRPr="0074612D">
        <w:rPr>
          <w:sz w:val="24"/>
        </w:rPr>
        <w:t>ensur</w:t>
      </w:r>
      <w:r w:rsidR="5D4FC1F5" w:rsidRPr="0074612D">
        <w:rPr>
          <w:sz w:val="24"/>
        </w:rPr>
        <w:t>e</w:t>
      </w:r>
      <w:r w:rsidRPr="0074612D">
        <w:rPr>
          <w:sz w:val="24"/>
        </w:rPr>
        <w:t xml:space="preserve"> equivalence between biodiversity losses and gains, increasing the risk that biodiversity offsets fail to achieve their intended </w:t>
      </w:r>
      <w:r w:rsidR="362D935C" w:rsidRPr="0074612D">
        <w:rPr>
          <w:sz w:val="24"/>
        </w:rPr>
        <w:t>“</w:t>
      </w:r>
      <w:r w:rsidRPr="0074612D">
        <w:rPr>
          <w:sz w:val="24"/>
        </w:rPr>
        <w:t>net zero</w:t>
      </w:r>
      <w:r w:rsidR="362D935C" w:rsidRPr="0074612D">
        <w:rPr>
          <w:sz w:val="24"/>
        </w:rPr>
        <w:t>”</w:t>
      </w:r>
      <w:r w:rsidRPr="0074612D">
        <w:rPr>
          <w:sz w:val="24"/>
        </w:rPr>
        <w:t xml:space="preserve"> impact (</w:t>
      </w:r>
      <w:proofErr w:type="spellStart"/>
      <w:r w:rsidRPr="0074612D">
        <w:rPr>
          <w:sz w:val="24"/>
        </w:rPr>
        <w:t>Swinfield</w:t>
      </w:r>
      <w:proofErr w:type="spellEnd"/>
      <w:r w:rsidRPr="0074612D">
        <w:rPr>
          <w:sz w:val="24"/>
        </w:rPr>
        <w:t xml:space="preserve"> et al., 2024; Ducros &amp; Steele, 2022). This has made it necessary to make a clear distinction between biodiversity credits and biodiversity offsets. Wunder et al. (202</w:t>
      </w:r>
      <w:r w:rsidR="36C9AC88" w:rsidRPr="0074612D">
        <w:rPr>
          <w:sz w:val="24"/>
        </w:rPr>
        <w:t>5</w:t>
      </w:r>
      <w:r w:rsidRPr="0074612D">
        <w:rPr>
          <w:sz w:val="24"/>
        </w:rPr>
        <w:t xml:space="preserve">) </w:t>
      </w:r>
      <w:r w:rsidR="2EA0252C" w:rsidRPr="0074612D">
        <w:rPr>
          <w:sz w:val="24"/>
        </w:rPr>
        <w:t>note that</w:t>
      </w:r>
      <w:r w:rsidR="7BFD4DC5" w:rsidRPr="0074612D">
        <w:rPr>
          <w:sz w:val="24"/>
        </w:rPr>
        <w:t xml:space="preserve"> </w:t>
      </w:r>
      <w:r w:rsidR="14FC7A70" w:rsidRPr="0074612D">
        <w:rPr>
          <w:sz w:val="24"/>
        </w:rPr>
        <w:t>biodiversity credits could come to be used as de facto compensation for residual losses not addressed by existing regulation, raising concerns if voluntary credit standards are weaker than those for compliance offsets</w:t>
      </w:r>
      <w:r w:rsidR="2EA0252C" w:rsidRPr="0074612D">
        <w:rPr>
          <w:sz w:val="24"/>
        </w:rPr>
        <w:t>.</w:t>
      </w:r>
      <w:r w:rsidR="25D76768" w:rsidRPr="0074612D">
        <w:rPr>
          <w:sz w:val="24"/>
        </w:rPr>
        <w:t xml:space="preserve"> This risk becomes even more significant in </w:t>
      </w:r>
      <w:r w:rsidR="2A331F67" w:rsidRPr="0074612D">
        <w:rPr>
          <w:sz w:val="24"/>
        </w:rPr>
        <w:t xml:space="preserve">the </w:t>
      </w:r>
      <w:r w:rsidR="25D76768" w:rsidRPr="0074612D">
        <w:rPr>
          <w:sz w:val="24"/>
        </w:rPr>
        <w:t xml:space="preserve">light of findings by </w:t>
      </w:r>
      <w:r w:rsidR="13FB22F4" w:rsidRPr="0074612D">
        <w:rPr>
          <w:sz w:val="24"/>
        </w:rPr>
        <w:t xml:space="preserve">Trencher et al. </w:t>
      </w:r>
      <w:r w:rsidR="25D76768" w:rsidRPr="0074612D">
        <w:rPr>
          <w:sz w:val="24"/>
        </w:rPr>
        <w:t xml:space="preserve">(2024), that </w:t>
      </w:r>
      <w:r w:rsidR="5E9223B1" w:rsidRPr="0074612D">
        <w:rPr>
          <w:sz w:val="24"/>
        </w:rPr>
        <w:t>organisations</w:t>
      </w:r>
      <w:r w:rsidR="25D76768" w:rsidRPr="0074612D">
        <w:rPr>
          <w:sz w:val="24"/>
        </w:rPr>
        <w:t xml:space="preserve"> operating in voluntary carbon markets predominantly source low-quality, cheap carbon offsets.</w:t>
      </w:r>
      <w:r w:rsidR="2EA0252C" w:rsidRPr="0074612D">
        <w:rPr>
          <w:sz w:val="24"/>
        </w:rPr>
        <w:t xml:space="preserve"> </w:t>
      </w:r>
      <w:r w:rsidR="49733EB9" w:rsidRPr="0074612D">
        <w:rPr>
          <w:sz w:val="24"/>
        </w:rPr>
        <w:t xml:space="preserve">Furthermore, </w:t>
      </w:r>
      <w:r w:rsidR="2CF48592" w:rsidRPr="0074612D">
        <w:rPr>
          <w:sz w:val="24"/>
        </w:rPr>
        <w:t>there is a tendency for</w:t>
      </w:r>
      <w:r w:rsidR="49733EB9" w:rsidRPr="0074612D">
        <w:rPr>
          <w:sz w:val="24"/>
        </w:rPr>
        <w:t xml:space="preserve"> organisations</w:t>
      </w:r>
      <w:r w:rsidR="1086A97B" w:rsidRPr="0074612D">
        <w:rPr>
          <w:sz w:val="24"/>
        </w:rPr>
        <w:t xml:space="preserve"> </w:t>
      </w:r>
      <w:r w:rsidR="5BF3730C" w:rsidRPr="0074612D">
        <w:rPr>
          <w:sz w:val="24"/>
        </w:rPr>
        <w:t>prioritising</w:t>
      </w:r>
      <w:r w:rsidRPr="0074612D">
        <w:rPr>
          <w:sz w:val="24"/>
        </w:rPr>
        <w:t xml:space="preserve"> compensation as the first choice rather than pursuing more challenging conservation or restoration efforts, thereby justifying business</w:t>
      </w:r>
      <w:r w:rsidR="2E10D85A" w:rsidRPr="0074612D">
        <w:rPr>
          <w:sz w:val="24"/>
        </w:rPr>
        <w:t>-</w:t>
      </w:r>
      <w:r w:rsidRPr="0074612D">
        <w:rPr>
          <w:sz w:val="24"/>
        </w:rPr>
        <w:t>as</w:t>
      </w:r>
      <w:r w:rsidR="2E10D85A" w:rsidRPr="0074612D">
        <w:rPr>
          <w:sz w:val="24"/>
        </w:rPr>
        <w:t>-</w:t>
      </w:r>
      <w:r w:rsidRPr="0074612D">
        <w:rPr>
          <w:sz w:val="24"/>
        </w:rPr>
        <w:t xml:space="preserve">usual operations (Panwar et al., 2023). </w:t>
      </w:r>
      <w:r w:rsidR="1C660F67" w:rsidRPr="0074612D">
        <w:rPr>
          <w:sz w:val="24"/>
        </w:rPr>
        <w:t xml:space="preserve"> </w:t>
      </w:r>
      <w:r w:rsidRPr="0074612D">
        <w:rPr>
          <w:sz w:val="24"/>
        </w:rPr>
        <w:t>For all schemes where the use case involves co</w:t>
      </w:r>
      <w:r w:rsidR="1C95FCD7" w:rsidRPr="0074612D">
        <w:rPr>
          <w:sz w:val="24"/>
        </w:rPr>
        <w:t>mp</w:t>
      </w:r>
      <w:r w:rsidRPr="0074612D">
        <w:rPr>
          <w:sz w:val="24"/>
        </w:rPr>
        <w:t xml:space="preserve">ensation or offsetting, </w:t>
      </w:r>
      <w:r w:rsidR="60CBCB6B" w:rsidRPr="0074612D">
        <w:rPr>
          <w:sz w:val="24"/>
        </w:rPr>
        <w:t xml:space="preserve">the Biodiversity Credit Alliance (BCA, 2024c) recommends that </w:t>
      </w:r>
      <w:r w:rsidRPr="0074612D">
        <w:rPr>
          <w:sz w:val="24"/>
        </w:rPr>
        <w:t>additional detailed principles are required</w:t>
      </w:r>
      <w:r w:rsidR="5E4A6B4D" w:rsidRPr="0074612D">
        <w:rPr>
          <w:sz w:val="24"/>
        </w:rPr>
        <w:t>, over and above the High-Level Principles</w:t>
      </w:r>
      <w:r w:rsidR="2BFA927F" w:rsidRPr="0074612D">
        <w:rPr>
          <w:sz w:val="24"/>
        </w:rPr>
        <w:t xml:space="preserve"> </w:t>
      </w:r>
      <w:r w:rsidR="686F5B57" w:rsidRPr="0074612D">
        <w:rPr>
          <w:sz w:val="24"/>
        </w:rPr>
        <w:t>(BCA</w:t>
      </w:r>
      <w:r w:rsidR="4B15ACCB" w:rsidRPr="0074612D">
        <w:rPr>
          <w:sz w:val="24"/>
        </w:rPr>
        <w:t xml:space="preserve">, 2024c) </w:t>
      </w:r>
      <w:r w:rsidR="2BFA927F" w:rsidRPr="0074612D">
        <w:rPr>
          <w:sz w:val="24"/>
        </w:rPr>
        <w:t>that it has developed w</w:t>
      </w:r>
      <w:r w:rsidR="41F3722D" w:rsidRPr="0074612D">
        <w:rPr>
          <w:sz w:val="24"/>
        </w:rPr>
        <w:t>ith the World Economic Forum and the International Advisory Panel on Biodiversity Credits (IAPB)</w:t>
      </w:r>
      <w:r w:rsidRPr="0074612D">
        <w:rPr>
          <w:sz w:val="24"/>
        </w:rPr>
        <w:t xml:space="preserve">. </w:t>
      </w:r>
    </w:p>
    <w:p w14:paraId="1F2A5E24" w14:textId="452DD0FA" w:rsidR="001877CC" w:rsidRPr="0074612D" w:rsidRDefault="25F5E63E" w:rsidP="33A00643">
      <w:pPr>
        <w:spacing w:after="240" w:line="360" w:lineRule="auto"/>
        <w:jc w:val="both"/>
        <w:rPr>
          <w:sz w:val="24"/>
        </w:rPr>
      </w:pPr>
      <w:r w:rsidRPr="0074612D">
        <w:rPr>
          <w:sz w:val="24"/>
        </w:rPr>
        <w:t xml:space="preserve">In line with </w:t>
      </w:r>
      <w:r w:rsidR="56800065" w:rsidRPr="0074612D">
        <w:rPr>
          <w:sz w:val="24"/>
        </w:rPr>
        <w:t xml:space="preserve">these concerns, IAPB (2024a) has established strict principles for using biodiversity credits as </w:t>
      </w:r>
      <w:r w:rsidR="55C1A873" w:rsidRPr="0074612D">
        <w:rPr>
          <w:sz w:val="24"/>
        </w:rPr>
        <w:t xml:space="preserve">local </w:t>
      </w:r>
      <w:r w:rsidR="56800065" w:rsidRPr="0074612D">
        <w:rPr>
          <w:sz w:val="24"/>
        </w:rPr>
        <w:t xml:space="preserve">compensation. In this context, companies can use biodiversity credits for compensation only after thoroughly assessing biodiversity impacts and demonstrating that they have taken all feasible measures to prevent or minimise harm, addressing residual impacts </w:t>
      </w:r>
      <w:r w:rsidR="56800065" w:rsidRPr="0074612D">
        <w:rPr>
          <w:sz w:val="24"/>
        </w:rPr>
        <w:lastRenderedPageBreak/>
        <w:t>following the mitigation hierarchy in a local-to-local and like-for-like manner (Antonelli et al., 2024).</w:t>
      </w:r>
      <w:r w:rsidR="09D24EAD" w:rsidRPr="0074612D">
        <w:rPr>
          <w:sz w:val="24"/>
        </w:rPr>
        <w:t xml:space="preserve"> In </w:t>
      </w:r>
      <w:r w:rsidR="26ED12B8" w:rsidRPr="0074612D">
        <w:rPr>
          <w:sz w:val="24"/>
        </w:rPr>
        <w:t xml:space="preserve">the </w:t>
      </w:r>
      <w:r w:rsidR="09D24EAD" w:rsidRPr="0074612D">
        <w:rPr>
          <w:sz w:val="24"/>
        </w:rPr>
        <w:t xml:space="preserve">light of all the current debates and uncertainties surrounding the use of VBCs, market research shows that none of the limited number of transactions conducted so far </w:t>
      </w:r>
      <w:r w:rsidR="07754D0A" w:rsidRPr="0074612D">
        <w:rPr>
          <w:sz w:val="24"/>
        </w:rPr>
        <w:t xml:space="preserve">has </w:t>
      </w:r>
      <w:r w:rsidR="09D24EAD" w:rsidRPr="0074612D">
        <w:rPr>
          <w:sz w:val="24"/>
        </w:rPr>
        <w:t>been used for offsetting purposes. Buyers have so far refrained from making any claims beyond contributions (Bloom</w:t>
      </w:r>
      <w:r w:rsidR="21F2A3EB" w:rsidRPr="0074612D">
        <w:rPr>
          <w:sz w:val="24"/>
        </w:rPr>
        <w:t xml:space="preserve"> L</w:t>
      </w:r>
      <w:r w:rsidR="09D24EAD" w:rsidRPr="0074612D">
        <w:rPr>
          <w:sz w:val="24"/>
        </w:rPr>
        <w:t>ab</w:t>
      </w:r>
      <w:r w:rsidR="21F2A3EB" w:rsidRPr="0074612D">
        <w:rPr>
          <w:sz w:val="24"/>
        </w:rPr>
        <w:t>s</w:t>
      </w:r>
      <w:r w:rsidR="09D24EAD" w:rsidRPr="0074612D">
        <w:rPr>
          <w:sz w:val="24"/>
        </w:rPr>
        <w:t>, 2025).</w:t>
      </w:r>
    </w:p>
    <w:p w14:paraId="799894BB" w14:textId="3005FC3A" w:rsidR="00E62002" w:rsidRPr="0074612D" w:rsidRDefault="2069AF28" w:rsidP="33A00643">
      <w:pPr>
        <w:spacing w:after="240" w:line="360" w:lineRule="auto"/>
        <w:jc w:val="both"/>
        <w:rPr>
          <w:sz w:val="24"/>
        </w:rPr>
      </w:pPr>
      <w:r w:rsidRPr="0074612D">
        <w:rPr>
          <w:sz w:val="24"/>
        </w:rPr>
        <w:t xml:space="preserve">Another important development is </w:t>
      </w:r>
      <w:r w:rsidR="6E4D1CDA" w:rsidRPr="0074612D">
        <w:rPr>
          <w:sz w:val="24"/>
        </w:rPr>
        <w:t xml:space="preserve">the distinction </w:t>
      </w:r>
      <w:r w:rsidRPr="0074612D">
        <w:rPr>
          <w:sz w:val="24"/>
        </w:rPr>
        <w:t>between voluntary and c</w:t>
      </w:r>
      <w:r w:rsidR="2066230D" w:rsidRPr="0074612D">
        <w:rPr>
          <w:sz w:val="24"/>
        </w:rPr>
        <w:t xml:space="preserve">ompliance markets </w:t>
      </w:r>
      <w:r w:rsidR="61FFC95B" w:rsidRPr="0074612D">
        <w:rPr>
          <w:sz w:val="24"/>
        </w:rPr>
        <w:t xml:space="preserve">which </w:t>
      </w:r>
      <w:r w:rsidR="476FC99C" w:rsidRPr="0074612D">
        <w:rPr>
          <w:sz w:val="24"/>
        </w:rPr>
        <w:t>are two</w:t>
      </w:r>
      <w:r w:rsidR="2066230D" w:rsidRPr="0074612D">
        <w:rPr>
          <w:sz w:val="24"/>
        </w:rPr>
        <w:t xml:space="preserve"> </w:t>
      </w:r>
      <w:r w:rsidR="675A7148" w:rsidRPr="0074612D">
        <w:rPr>
          <w:sz w:val="24"/>
        </w:rPr>
        <w:t>categories</w:t>
      </w:r>
      <w:r w:rsidR="2066230D" w:rsidRPr="0074612D">
        <w:rPr>
          <w:sz w:val="24"/>
        </w:rPr>
        <w:t xml:space="preserve"> of </w:t>
      </w:r>
      <w:r w:rsidR="61016305" w:rsidRPr="0074612D">
        <w:rPr>
          <w:sz w:val="24"/>
        </w:rPr>
        <w:t>biodiversity credit</w:t>
      </w:r>
      <w:r w:rsidR="3EF84D8A" w:rsidRPr="0074612D">
        <w:rPr>
          <w:sz w:val="24"/>
        </w:rPr>
        <w:t xml:space="preserve">s. </w:t>
      </w:r>
      <w:r w:rsidR="0A7E45A3" w:rsidRPr="0074612D">
        <w:rPr>
          <w:sz w:val="24"/>
        </w:rPr>
        <w:t xml:space="preserve">For instance, Biodiversity Net Gain (BNG) </w:t>
      </w:r>
      <w:r w:rsidR="2282E09D" w:rsidRPr="0074612D">
        <w:rPr>
          <w:sz w:val="24"/>
        </w:rPr>
        <w:t xml:space="preserve">is a recently implemented biodiversity compliance market </w:t>
      </w:r>
      <w:r w:rsidR="0A7E45A3" w:rsidRPr="0074612D">
        <w:rPr>
          <w:sz w:val="24"/>
        </w:rPr>
        <w:t>in England. The Environment Act 2021 mandates that most</w:t>
      </w:r>
      <w:r w:rsidR="536F4B9D" w:rsidRPr="0074612D">
        <w:rPr>
          <w:sz w:val="24"/>
        </w:rPr>
        <w:t xml:space="preserve"> new</w:t>
      </w:r>
      <w:r w:rsidR="0A7E45A3" w:rsidRPr="0074612D">
        <w:rPr>
          <w:sz w:val="24"/>
        </w:rPr>
        <w:t xml:space="preserve"> development</w:t>
      </w:r>
      <w:r w:rsidR="6284F451" w:rsidRPr="0074612D">
        <w:rPr>
          <w:sz w:val="24"/>
        </w:rPr>
        <w:t xml:space="preserve">s </w:t>
      </w:r>
      <w:r w:rsidR="0A7E45A3" w:rsidRPr="0074612D">
        <w:rPr>
          <w:sz w:val="24"/>
        </w:rPr>
        <w:t xml:space="preserve">in England must demonstrate the provision of at least 10% </w:t>
      </w:r>
      <w:r w:rsidR="0E8C7F35" w:rsidRPr="0074612D">
        <w:rPr>
          <w:sz w:val="24"/>
        </w:rPr>
        <w:t xml:space="preserve">net gain of biodiversity </w:t>
      </w:r>
      <w:r w:rsidR="0A7E45A3" w:rsidRPr="0074612D">
        <w:rPr>
          <w:sz w:val="24"/>
        </w:rPr>
        <w:t>for a minimum of 30 years</w:t>
      </w:r>
      <w:r w:rsidR="1FB7F0C9" w:rsidRPr="0074612D">
        <w:rPr>
          <w:sz w:val="24"/>
        </w:rPr>
        <w:t>,</w:t>
      </w:r>
      <w:r w:rsidR="0A7E45A3" w:rsidRPr="0074612D">
        <w:rPr>
          <w:sz w:val="24"/>
        </w:rPr>
        <w:t xml:space="preserve"> to obtain planning permission (Environment Act, 2021). While BNG holds great potential for the creation and management of many habitats in England, </w:t>
      </w:r>
      <w:r w:rsidR="5958DF4F" w:rsidRPr="0074612D">
        <w:rPr>
          <w:sz w:val="24"/>
        </w:rPr>
        <w:t>the supporting methodology is</w:t>
      </w:r>
      <w:r w:rsidR="0A7E45A3" w:rsidRPr="0074612D">
        <w:rPr>
          <w:sz w:val="24"/>
        </w:rPr>
        <w:t xml:space="preserve"> critici</w:t>
      </w:r>
      <w:r w:rsidR="30755538" w:rsidRPr="0074612D">
        <w:rPr>
          <w:sz w:val="24"/>
        </w:rPr>
        <w:t>s</w:t>
      </w:r>
      <w:r w:rsidR="0A7E45A3" w:rsidRPr="0074612D">
        <w:rPr>
          <w:sz w:val="24"/>
        </w:rPr>
        <w:t xml:space="preserve">ed </w:t>
      </w:r>
      <w:r w:rsidR="2E7ACA7C" w:rsidRPr="0074612D">
        <w:rPr>
          <w:sz w:val="24"/>
        </w:rPr>
        <w:t xml:space="preserve">in terms of </w:t>
      </w:r>
      <w:r w:rsidR="0A7E45A3" w:rsidRPr="0074612D">
        <w:rPr>
          <w:sz w:val="24"/>
        </w:rPr>
        <w:t>how accurately it captures important dimensions of biodiversity (</w:t>
      </w:r>
      <w:r w:rsidR="2E7ACA7C" w:rsidRPr="0074612D">
        <w:rPr>
          <w:sz w:val="24"/>
        </w:rPr>
        <w:t xml:space="preserve">e.g. </w:t>
      </w:r>
      <w:r w:rsidR="0A7E45A3" w:rsidRPr="0074612D">
        <w:rPr>
          <w:sz w:val="24"/>
        </w:rPr>
        <w:t>Duffus et al., 202</w:t>
      </w:r>
      <w:r w:rsidR="29B68215" w:rsidRPr="0074612D">
        <w:rPr>
          <w:sz w:val="24"/>
        </w:rPr>
        <w:t>4</w:t>
      </w:r>
      <w:r w:rsidR="0A7E45A3" w:rsidRPr="0074612D">
        <w:rPr>
          <w:sz w:val="24"/>
        </w:rPr>
        <w:t>). Moreover, there are concerns that BNG, as currently implemented, will provide minimal benefits for biodiversity, and that resource and governance deficiencies may undermine the policy</w:t>
      </w:r>
      <w:r w:rsidR="34995F14" w:rsidRPr="0074612D">
        <w:rPr>
          <w:sz w:val="24"/>
        </w:rPr>
        <w:t>’</w:t>
      </w:r>
      <w:r w:rsidR="0A7E45A3" w:rsidRPr="0074612D">
        <w:rPr>
          <w:sz w:val="24"/>
        </w:rPr>
        <w:t>s effectiveness (</w:t>
      </w:r>
      <w:proofErr w:type="spellStart"/>
      <w:r w:rsidR="0A7E45A3" w:rsidRPr="0074612D">
        <w:rPr>
          <w:sz w:val="24"/>
        </w:rPr>
        <w:t>zu</w:t>
      </w:r>
      <w:proofErr w:type="spellEnd"/>
      <w:r w:rsidR="0A7E45A3" w:rsidRPr="0074612D">
        <w:rPr>
          <w:sz w:val="24"/>
        </w:rPr>
        <w:t xml:space="preserve"> </w:t>
      </w:r>
      <w:proofErr w:type="spellStart"/>
      <w:r w:rsidR="0A7E45A3" w:rsidRPr="0074612D">
        <w:rPr>
          <w:sz w:val="24"/>
        </w:rPr>
        <w:t>Ermgassen</w:t>
      </w:r>
      <w:proofErr w:type="spellEnd"/>
      <w:r w:rsidR="0A7E45A3" w:rsidRPr="0074612D">
        <w:rPr>
          <w:sz w:val="24"/>
        </w:rPr>
        <w:t xml:space="preserve"> et al., 2021; Rampling et al., 202</w:t>
      </w:r>
      <w:r w:rsidR="3656FCFB" w:rsidRPr="0074612D">
        <w:rPr>
          <w:sz w:val="24"/>
        </w:rPr>
        <w:t>4</w:t>
      </w:r>
      <w:r w:rsidR="0A7E45A3" w:rsidRPr="0074612D">
        <w:rPr>
          <w:sz w:val="24"/>
        </w:rPr>
        <w:t>).</w:t>
      </w:r>
      <w:r w:rsidR="0323794C" w:rsidRPr="0074612D">
        <w:rPr>
          <w:sz w:val="24"/>
        </w:rPr>
        <w:t xml:space="preserve"> </w:t>
      </w:r>
      <w:r w:rsidR="5E61D8C9" w:rsidRPr="0074612D">
        <w:rPr>
          <w:sz w:val="24"/>
        </w:rPr>
        <w:t>As such, the markets for voluntary and compliance biodiversity credits remain nascent</w:t>
      </w:r>
      <w:r w:rsidR="3AD81730" w:rsidRPr="0074612D">
        <w:rPr>
          <w:sz w:val="24"/>
        </w:rPr>
        <w:t xml:space="preserve"> with much debate about experimental and often untested credit methodologies. </w:t>
      </w:r>
      <w:r w:rsidR="0323794C" w:rsidRPr="0074612D">
        <w:rPr>
          <w:sz w:val="24"/>
        </w:rPr>
        <w:t xml:space="preserve"> </w:t>
      </w:r>
    </w:p>
    <w:p w14:paraId="40C3F060" w14:textId="3750A0A4" w:rsidR="00E62002" w:rsidRPr="0074612D" w:rsidRDefault="7395D323" w:rsidP="33A00643">
      <w:pPr>
        <w:spacing w:after="240" w:line="360" w:lineRule="auto"/>
        <w:jc w:val="both"/>
        <w:rPr>
          <w:b/>
          <w:bCs/>
          <w:sz w:val="24"/>
        </w:rPr>
      </w:pPr>
      <w:r w:rsidRPr="0074612D">
        <w:rPr>
          <w:b/>
          <w:bCs/>
          <w:sz w:val="24"/>
        </w:rPr>
        <w:t>2.</w:t>
      </w:r>
      <w:r w:rsidR="5BBD3B19" w:rsidRPr="0074612D">
        <w:rPr>
          <w:b/>
          <w:bCs/>
          <w:sz w:val="24"/>
        </w:rPr>
        <w:t>2</w:t>
      </w:r>
      <w:r w:rsidRPr="0074612D">
        <w:rPr>
          <w:b/>
          <w:bCs/>
          <w:sz w:val="24"/>
        </w:rPr>
        <w:t xml:space="preserve"> </w:t>
      </w:r>
      <w:r w:rsidR="0E52BD93" w:rsidRPr="0074612D">
        <w:rPr>
          <w:b/>
          <w:bCs/>
          <w:sz w:val="24"/>
        </w:rPr>
        <w:t xml:space="preserve">Factors </w:t>
      </w:r>
      <w:r w:rsidR="5544E8A0" w:rsidRPr="0074612D">
        <w:rPr>
          <w:b/>
          <w:bCs/>
          <w:sz w:val="24"/>
        </w:rPr>
        <w:t>shaping the</w:t>
      </w:r>
      <w:r w:rsidR="0E52BD93" w:rsidRPr="0074612D">
        <w:rPr>
          <w:b/>
          <w:bCs/>
          <w:sz w:val="24"/>
        </w:rPr>
        <w:t xml:space="preserve"> </w:t>
      </w:r>
      <w:r w:rsidR="18C28009" w:rsidRPr="0074612D">
        <w:rPr>
          <w:b/>
          <w:bCs/>
          <w:sz w:val="24"/>
        </w:rPr>
        <w:t xml:space="preserve">voluntary </w:t>
      </w:r>
      <w:r w:rsidR="0E52BD93" w:rsidRPr="0074612D">
        <w:rPr>
          <w:b/>
          <w:bCs/>
          <w:sz w:val="24"/>
        </w:rPr>
        <w:t>biodiversity credits market</w:t>
      </w:r>
    </w:p>
    <w:p w14:paraId="71E32D0A" w14:textId="514F32AB" w:rsidR="002A2BAE" w:rsidRPr="0074612D" w:rsidRDefault="106037DD" w:rsidP="33A00643">
      <w:pPr>
        <w:spacing w:after="240" w:line="360" w:lineRule="auto"/>
        <w:jc w:val="both"/>
        <w:rPr>
          <w:sz w:val="24"/>
        </w:rPr>
      </w:pPr>
      <w:r w:rsidRPr="0074612D">
        <w:rPr>
          <w:sz w:val="24"/>
        </w:rPr>
        <w:t xml:space="preserve">Beginning in 2022, our research has traced the </w:t>
      </w:r>
      <w:r w:rsidR="7A6985B8" w:rsidRPr="0074612D">
        <w:rPr>
          <w:sz w:val="24"/>
        </w:rPr>
        <w:t xml:space="preserve">factors </w:t>
      </w:r>
      <w:r w:rsidR="7600742A" w:rsidRPr="0074612D">
        <w:rPr>
          <w:sz w:val="24"/>
        </w:rPr>
        <w:t>shaping the</w:t>
      </w:r>
      <w:r w:rsidR="7A6985B8" w:rsidRPr="0074612D">
        <w:rPr>
          <w:sz w:val="24"/>
        </w:rPr>
        <w:t xml:space="preserve"> nascent market for voluntary biodiversity credits. </w:t>
      </w:r>
      <w:r w:rsidR="4B01FADE" w:rsidRPr="0074612D">
        <w:rPr>
          <w:sz w:val="24"/>
        </w:rPr>
        <w:t xml:space="preserve">During this period powerful </w:t>
      </w:r>
      <w:proofErr w:type="gramStart"/>
      <w:r w:rsidR="4B01FADE" w:rsidRPr="0074612D">
        <w:rPr>
          <w:sz w:val="24"/>
        </w:rPr>
        <w:t>actors</w:t>
      </w:r>
      <w:r w:rsidR="7A6985B8" w:rsidRPr="0074612D">
        <w:rPr>
          <w:sz w:val="24"/>
        </w:rPr>
        <w:t xml:space="preserve"> </w:t>
      </w:r>
      <w:r w:rsidR="5AE31202" w:rsidRPr="0074612D">
        <w:rPr>
          <w:sz w:val="24"/>
        </w:rPr>
        <w:t>,</w:t>
      </w:r>
      <w:proofErr w:type="gramEnd"/>
      <w:r w:rsidR="79A147FF" w:rsidRPr="0074612D">
        <w:rPr>
          <w:sz w:val="24"/>
        </w:rPr>
        <w:t xml:space="preserve"> such as</w:t>
      </w:r>
      <w:r w:rsidR="7A6985B8" w:rsidRPr="0074612D">
        <w:rPr>
          <w:sz w:val="24"/>
        </w:rPr>
        <w:t xml:space="preserve"> the WEF (2023) and </w:t>
      </w:r>
      <w:r w:rsidR="5EC1F91E" w:rsidRPr="0074612D">
        <w:rPr>
          <w:sz w:val="24"/>
        </w:rPr>
        <w:t xml:space="preserve">the </w:t>
      </w:r>
      <w:r w:rsidR="7A6985B8" w:rsidRPr="0074612D">
        <w:rPr>
          <w:sz w:val="24"/>
        </w:rPr>
        <w:t>U</w:t>
      </w:r>
      <w:r w:rsidR="15D4827C" w:rsidRPr="0074612D">
        <w:rPr>
          <w:sz w:val="24"/>
        </w:rPr>
        <w:t xml:space="preserve">nited </w:t>
      </w:r>
      <w:r w:rsidR="7A6985B8" w:rsidRPr="0074612D">
        <w:rPr>
          <w:sz w:val="24"/>
        </w:rPr>
        <w:t>N</w:t>
      </w:r>
      <w:r w:rsidR="15D4827C" w:rsidRPr="0074612D">
        <w:rPr>
          <w:sz w:val="24"/>
        </w:rPr>
        <w:t>ations</w:t>
      </w:r>
      <w:r w:rsidR="017E26D8" w:rsidRPr="0074612D">
        <w:rPr>
          <w:sz w:val="24"/>
        </w:rPr>
        <w:t xml:space="preserve"> </w:t>
      </w:r>
      <w:r w:rsidR="5A67CEB5" w:rsidRPr="0074612D">
        <w:rPr>
          <w:sz w:val="24"/>
        </w:rPr>
        <w:t>(UN)</w:t>
      </w:r>
      <w:r w:rsidR="27F3C1F2" w:rsidRPr="0074612D">
        <w:rPr>
          <w:sz w:val="24"/>
        </w:rPr>
        <w:t>-</w:t>
      </w:r>
      <w:r w:rsidR="15D4827C" w:rsidRPr="0074612D">
        <w:rPr>
          <w:sz w:val="24"/>
        </w:rPr>
        <w:t>backed BCA</w:t>
      </w:r>
      <w:r w:rsidR="7A6985B8" w:rsidRPr="0074612D">
        <w:rPr>
          <w:sz w:val="24"/>
        </w:rPr>
        <w:t xml:space="preserve"> (</w:t>
      </w:r>
      <w:r w:rsidR="15D4827C" w:rsidRPr="0074612D">
        <w:rPr>
          <w:sz w:val="24"/>
        </w:rPr>
        <w:t>2023</w:t>
      </w:r>
      <w:r w:rsidR="7A6985B8" w:rsidRPr="0074612D">
        <w:rPr>
          <w:sz w:val="24"/>
        </w:rPr>
        <w:t>)</w:t>
      </w:r>
      <w:r w:rsidR="27F3C1F2" w:rsidRPr="0074612D">
        <w:rPr>
          <w:sz w:val="24"/>
        </w:rPr>
        <w:t>,</w:t>
      </w:r>
      <w:r w:rsidR="7A6985B8" w:rsidRPr="0074612D">
        <w:rPr>
          <w:sz w:val="24"/>
        </w:rPr>
        <w:t xml:space="preserve"> have published reports promoting biodiversity credits as a means for advancing organisational missions, addressing nature dependencies,</w:t>
      </w:r>
      <w:r w:rsidR="5560594C" w:rsidRPr="0074612D">
        <w:rPr>
          <w:sz w:val="24"/>
        </w:rPr>
        <w:t xml:space="preserve"> achieving market differentiation</w:t>
      </w:r>
      <w:r w:rsidR="27F3C1F2" w:rsidRPr="0074612D">
        <w:rPr>
          <w:sz w:val="24"/>
        </w:rPr>
        <w:t xml:space="preserve"> and</w:t>
      </w:r>
      <w:r w:rsidR="5560594C" w:rsidRPr="0074612D">
        <w:rPr>
          <w:sz w:val="24"/>
        </w:rPr>
        <w:t xml:space="preserve"> reputation uplift</w:t>
      </w:r>
      <w:r w:rsidR="27F3C1F2" w:rsidRPr="0074612D">
        <w:rPr>
          <w:sz w:val="24"/>
        </w:rPr>
        <w:t>,</w:t>
      </w:r>
      <w:r w:rsidR="7A6985B8" w:rsidRPr="0074612D">
        <w:rPr>
          <w:sz w:val="24"/>
        </w:rPr>
        <w:t xml:space="preserve"> and as relevant for addressing emerging regulatory pressures and potential financial penalties. </w:t>
      </w:r>
      <w:r w:rsidR="63CFA674" w:rsidRPr="0074612D">
        <w:rPr>
          <w:sz w:val="24"/>
        </w:rPr>
        <w:t xml:space="preserve"> </w:t>
      </w:r>
      <w:r w:rsidR="7A6985B8" w:rsidRPr="0074612D">
        <w:rPr>
          <w:sz w:val="24"/>
        </w:rPr>
        <w:t xml:space="preserve">Closely related are reports </w:t>
      </w:r>
      <w:r w:rsidR="278CBB18" w:rsidRPr="0074612D">
        <w:rPr>
          <w:sz w:val="24"/>
        </w:rPr>
        <w:t xml:space="preserve">from influential strategy consultancies (McKinsey &amp; Co., 2022) and specialist biodiversity consultancies (Pollination, 2023) </w:t>
      </w:r>
      <w:r w:rsidR="7A6985B8" w:rsidRPr="0074612D">
        <w:rPr>
          <w:sz w:val="24"/>
        </w:rPr>
        <w:t>elaborating the threats that nature-related risks pose to business</w:t>
      </w:r>
      <w:r w:rsidR="7397A081" w:rsidRPr="0074612D">
        <w:rPr>
          <w:sz w:val="24"/>
        </w:rPr>
        <w:t>.</w:t>
      </w:r>
      <w:r w:rsidR="7A6985B8" w:rsidRPr="0074612D">
        <w:rPr>
          <w:sz w:val="24"/>
        </w:rPr>
        <w:t xml:space="preserve"> </w:t>
      </w:r>
      <w:r w:rsidR="1D2B54F0" w:rsidRPr="0074612D">
        <w:rPr>
          <w:sz w:val="24"/>
        </w:rPr>
        <w:t>Also related are efforts to integrate biodiversity into</w:t>
      </w:r>
      <w:r w:rsidR="7A6985B8" w:rsidRPr="0074612D">
        <w:rPr>
          <w:sz w:val="24"/>
        </w:rPr>
        <w:t xml:space="preserve"> </w:t>
      </w:r>
      <w:r w:rsidR="72378097" w:rsidRPr="0074612D">
        <w:rPr>
          <w:sz w:val="24"/>
        </w:rPr>
        <w:t>reporting and disclosure policies</w:t>
      </w:r>
      <w:r w:rsidR="7A6985B8" w:rsidRPr="0074612D">
        <w:rPr>
          <w:sz w:val="24"/>
        </w:rPr>
        <w:t xml:space="preserve"> (Taskforce on Nature-related Financial Disclosures </w:t>
      </w:r>
      <w:r w:rsidR="15D4827C" w:rsidRPr="0074612D">
        <w:rPr>
          <w:sz w:val="24"/>
        </w:rPr>
        <w:t>[</w:t>
      </w:r>
      <w:r w:rsidR="7A6985B8" w:rsidRPr="0074612D">
        <w:rPr>
          <w:sz w:val="24"/>
        </w:rPr>
        <w:t>TNFD</w:t>
      </w:r>
      <w:r w:rsidR="15D4827C" w:rsidRPr="0074612D">
        <w:rPr>
          <w:sz w:val="24"/>
        </w:rPr>
        <w:t>]</w:t>
      </w:r>
      <w:r w:rsidR="46E147AE" w:rsidRPr="0074612D">
        <w:rPr>
          <w:sz w:val="24"/>
        </w:rPr>
        <w:t>, 2023</w:t>
      </w:r>
      <w:r w:rsidR="7A6985B8" w:rsidRPr="0074612D">
        <w:rPr>
          <w:sz w:val="24"/>
        </w:rPr>
        <w:t xml:space="preserve">). </w:t>
      </w:r>
      <w:r w:rsidR="1160916B" w:rsidRPr="0074612D">
        <w:rPr>
          <w:sz w:val="24"/>
        </w:rPr>
        <w:t>Finally, this period has seen</w:t>
      </w:r>
      <w:r w:rsidR="7A6985B8" w:rsidRPr="0074612D">
        <w:rPr>
          <w:sz w:val="24"/>
        </w:rPr>
        <w:t xml:space="preserve"> growing awareness </w:t>
      </w:r>
      <w:r w:rsidR="173D2A70" w:rsidRPr="0074612D">
        <w:rPr>
          <w:sz w:val="24"/>
        </w:rPr>
        <w:t>in policy as to the</w:t>
      </w:r>
      <w:r w:rsidR="7A6985B8" w:rsidRPr="0074612D">
        <w:rPr>
          <w:sz w:val="24"/>
        </w:rPr>
        <w:t xml:space="preserve"> interdependenc</w:t>
      </w:r>
      <w:r w:rsidR="6D8DBB45" w:rsidRPr="0074612D">
        <w:rPr>
          <w:sz w:val="24"/>
        </w:rPr>
        <w:t>ies</w:t>
      </w:r>
      <w:r w:rsidR="7A6985B8" w:rsidRPr="0074612D">
        <w:rPr>
          <w:sz w:val="24"/>
        </w:rPr>
        <w:t xml:space="preserve"> between </w:t>
      </w:r>
      <w:r w:rsidR="3CA5EBC9" w:rsidRPr="0074612D">
        <w:rPr>
          <w:sz w:val="24"/>
        </w:rPr>
        <w:t>economy</w:t>
      </w:r>
      <w:r w:rsidR="5BF64915" w:rsidRPr="0074612D">
        <w:rPr>
          <w:sz w:val="24"/>
        </w:rPr>
        <w:t>, society</w:t>
      </w:r>
      <w:r w:rsidR="7A6985B8" w:rsidRPr="0074612D">
        <w:rPr>
          <w:sz w:val="24"/>
        </w:rPr>
        <w:t xml:space="preserve"> and biodiversity (Dasgupta, 202</w:t>
      </w:r>
      <w:r w:rsidR="6EB977AC" w:rsidRPr="0074612D">
        <w:rPr>
          <w:sz w:val="24"/>
        </w:rPr>
        <w:t>1</w:t>
      </w:r>
      <w:r w:rsidR="7A6985B8" w:rsidRPr="0074612D">
        <w:rPr>
          <w:sz w:val="24"/>
        </w:rPr>
        <w:t xml:space="preserve">). </w:t>
      </w:r>
      <w:r w:rsidR="56EF6A06" w:rsidRPr="0074612D">
        <w:rPr>
          <w:sz w:val="24"/>
        </w:rPr>
        <w:t>As such,</w:t>
      </w:r>
      <w:r w:rsidR="7A6985B8" w:rsidRPr="0074612D">
        <w:rPr>
          <w:sz w:val="24"/>
        </w:rPr>
        <w:t xml:space="preserve"> biodiversity credits </w:t>
      </w:r>
      <w:r w:rsidR="463ED3C6" w:rsidRPr="0074612D">
        <w:rPr>
          <w:sz w:val="24"/>
        </w:rPr>
        <w:t>have been framed as</w:t>
      </w:r>
      <w:r w:rsidR="7A6985B8" w:rsidRPr="0074612D">
        <w:rPr>
          <w:sz w:val="24"/>
        </w:rPr>
        <w:t xml:space="preserve"> </w:t>
      </w:r>
      <w:r w:rsidR="506B7F44" w:rsidRPr="0074612D">
        <w:rPr>
          <w:sz w:val="24"/>
        </w:rPr>
        <w:t>a</w:t>
      </w:r>
      <w:r w:rsidR="7A6985B8" w:rsidRPr="0074612D">
        <w:rPr>
          <w:sz w:val="24"/>
        </w:rPr>
        <w:t xml:space="preserve"> mechanism </w:t>
      </w:r>
      <w:r w:rsidR="3ED19D28" w:rsidRPr="0074612D">
        <w:rPr>
          <w:sz w:val="24"/>
        </w:rPr>
        <w:t>that is expected to assist in raising private investment needed to</w:t>
      </w:r>
      <w:r w:rsidR="7A6985B8" w:rsidRPr="0074612D">
        <w:rPr>
          <w:sz w:val="24"/>
        </w:rPr>
        <w:t xml:space="preserve"> achiev</w:t>
      </w:r>
      <w:r w:rsidR="1CED3A5D" w:rsidRPr="0074612D">
        <w:rPr>
          <w:sz w:val="24"/>
        </w:rPr>
        <w:t>e</w:t>
      </w:r>
      <w:r w:rsidR="7A6985B8" w:rsidRPr="0074612D">
        <w:rPr>
          <w:sz w:val="24"/>
        </w:rPr>
        <w:t xml:space="preserve"> global biodiversity targets (e.g., CO</w:t>
      </w:r>
      <w:r w:rsidR="5089DB1D" w:rsidRPr="0074612D">
        <w:rPr>
          <w:sz w:val="24"/>
        </w:rPr>
        <w:t>P</w:t>
      </w:r>
      <w:r w:rsidR="7A6985B8" w:rsidRPr="0074612D">
        <w:rPr>
          <w:sz w:val="24"/>
        </w:rPr>
        <w:t xml:space="preserve"> 15 Global </w:t>
      </w:r>
      <w:r w:rsidR="7A6985B8" w:rsidRPr="0074612D">
        <w:rPr>
          <w:sz w:val="24"/>
        </w:rPr>
        <w:lastRenderedPageBreak/>
        <w:t>Biodiversity Framework)</w:t>
      </w:r>
      <w:r w:rsidR="524322D0" w:rsidRPr="0074612D">
        <w:rPr>
          <w:sz w:val="24"/>
        </w:rPr>
        <w:t xml:space="preserve"> and </w:t>
      </w:r>
      <w:r w:rsidR="7A6985B8" w:rsidRPr="0074612D">
        <w:rPr>
          <w:sz w:val="24"/>
        </w:rPr>
        <w:t xml:space="preserve">regional policy </w:t>
      </w:r>
      <w:r w:rsidR="7D31E628" w:rsidRPr="0074612D">
        <w:rPr>
          <w:sz w:val="24"/>
        </w:rPr>
        <w:t xml:space="preserve">objectives </w:t>
      </w:r>
      <w:r w:rsidR="7A6985B8" w:rsidRPr="0074612D">
        <w:rPr>
          <w:sz w:val="24"/>
        </w:rPr>
        <w:t xml:space="preserve">(e.g., </w:t>
      </w:r>
      <w:r w:rsidR="15D4827C" w:rsidRPr="0074612D">
        <w:rPr>
          <w:sz w:val="24"/>
        </w:rPr>
        <w:t>European Union [</w:t>
      </w:r>
      <w:r w:rsidR="7A6985B8" w:rsidRPr="0074612D">
        <w:rPr>
          <w:sz w:val="24"/>
        </w:rPr>
        <w:t>EU</w:t>
      </w:r>
      <w:r w:rsidR="15D4827C" w:rsidRPr="0074612D">
        <w:rPr>
          <w:sz w:val="24"/>
        </w:rPr>
        <w:t>]</w:t>
      </w:r>
      <w:r w:rsidR="7A6985B8" w:rsidRPr="0074612D">
        <w:rPr>
          <w:sz w:val="24"/>
        </w:rPr>
        <w:t xml:space="preserve"> Biodiversity Strategy for 2030, Corporate Sustainability Reporting Directive </w:t>
      </w:r>
      <w:r w:rsidR="15D4827C" w:rsidRPr="0074612D">
        <w:rPr>
          <w:sz w:val="24"/>
        </w:rPr>
        <w:t>[</w:t>
      </w:r>
      <w:r w:rsidR="7A6985B8" w:rsidRPr="0074612D">
        <w:rPr>
          <w:sz w:val="24"/>
        </w:rPr>
        <w:t>CSRD</w:t>
      </w:r>
      <w:r w:rsidR="15D4827C" w:rsidRPr="0074612D">
        <w:rPr>
          <w:sz w:val="24"/>
        </w:rPr>
        <w:t>]</w:t>
      </w:r>
      <w:r w:rsidR="7A6985B8" w:rsidRPr="0074612D">
        <w:rPr>
          <w:sz w:val="24"/>
        </w:rPr>
        <w:t xml:space="preserve">). </w:t>
      </w:r>
      <w:r w:rsidR="56587A03" w:rsidRPr="0074612D">
        <w:rPr>
          <w:sz w:val="24"/>
        </w:rPr>
        <w:t xml:space="preserve">These factors </w:t>
      </w:r>
      <w:r w:rsidR="3F2E203E" w:rsidRPr="0074612D">
        <w:rPr>
          <w:sz w:val="24"/>
        </w:rPr>
        <w:t xml:space="preserve">are </w:t>
      </w:r>
      <w:r w:rsidR="56587A03" w:rsidRPr="0074612D">
        <w:rPr>
          <w:sz w:val="24"/>
        </w:rPr>
        <w:t xml:space="preserve">legitimising </w:t>
      </w:r>
      <w:r w:rsidR="7A6985B8" w:rsidRPr="0074612D">
        <w:rPr>
          <w:sz w:val="24"/>
        </w:rPr>
        <w:t xml:space="preserve">VBCs </w:t>
      </w:r>
      <w:r w:rsidR="5368C604" w:rsidRPr="0074612D">
        <w:rPr>
          <w:sz w:val="24"/>
        </w:rPr>
        <w:t xml:space="preserve">as a </w:t>
      </w:r>
      <w:r w:rsidR="7A6985B8" w:rsidRPr="0074612D">
        <w:rPr>
          <w:sz w:val="24"/>
        </w:rPr>
        <w:t xml:space="preserve">strategic option for organisations looking to </w:t>
      </w:r>
      <w:r w:rsidR="6B307C73" w:rsidRPr="0074612D">
        <w:rPr>
          <w:sz w:val="24"/>
        </w:rPr>
        <w:t>improve</w:t>
      </w:r>
      <w:r w:rsidR="7A6985B8" w:rsidRPr="0074612D">
        <w:rPr>
          <w:sz w:val="24"/>
        </w:rPr>
        <w:t xml:space="preserve"> biodiversity (WEF, 2023; </w:t>
      </w:r>
      <w:r w:rsidR="29362E61" w:rsidRPr="0074612D">
        <w:rPr>
          <w:sz w:val="24"/>
        </w:rPr>
        <w:t>Ducros &amp; Steele, 2022</w:t>
      </w:r>
      <w:r w:rsidR="7A6985B8" w:rsidRPr="0074612D">
        <w:rPr>
          <w:sz w:val="24"/>
        </w:rPr>
        <w:t>).</w:t>
      </w:r>
    </w:p>
    <w:p w14:paraId="4DA2F2E6" w14:textId="52023DF5" w:rsidR="002A2BAE" w:rsidRPr="0074612D" w:rsidRDefault="3BBBE255" w:rsidP="33A00643">
      <w:pPr>
        <w:spacing w:after="240" w:line="360" w:lineRule="auto"/>
        <w:jc w:val="both"/>
        <w:rPr>
          <w:sz w:val="24"/>
        </w:rPr>
      </w:pPr>
      <w:r w:rsidRPr="0074612D">
        <w:rPr>
          <w:sz w:val="24"/>
        </w:rPr>
        <w:t>During this period academic research has also begun to</w:t>
      </w:r>
      <w:r w:rsidR="5118F06A" w:rsidRPr="0074612D">
        <w:rPr>
          <w:sz w:val="24"/>
        </w:rPr>
        <w:t xml:space="preserve"> recognise</w:t>
      </w:r>
      <w:r w:rsidR="14F80D74" w:rsidRPr="0074612D">
        <w:rPr>
          <w:sz w:val="24"/>
        </w:rPr>
        <w:t xml:space="preserve"> </w:t>
      </w:r>
      <w:r w:rsidR="5118F06A" w:rsidRPr="0074612D">
        <w:rPr>
          <w:sz w:val="24"/>
        </w:rPr>
        <w:t xml:space="preserve">the </w:t>
      </w:r>
      <w:r w:rsidR="20B901EA" w:rsidRPr="0074612D">
        <w:rPr>
          <w:sz w:val="24"/>
        </w:rPr>
        <w:t>growing significance of biodiversity.</w:t>
      </w:r>
      <w:r w:rsidR="5118F06A" w:rsidRPr="0074612D">
        <w:rPr>
          <w:sz w:val="24"/>
        </w:rPr>
        <w:t xml:space="preserve"> </w:t>
      </w:r>
      <w:r w:rsidR="7A6985B8" w:rsidRPr="0074612D">
        <w:rPr>
          <w:sz w:val="24"/>
        </w:rPr>
        <w:t xml:space="preserve">For example, </w:t>
      </w:r>
      <w:r w:rsidR="3BDF2E28" w:rsidRPr="0074612D">
        <w:rPr>
          <w:sz w:val="24"/>
        </w:rPr>
        <w:t>d</w:t>
      </w:r>
      <w:r w:rsidR="7A6985B8" w:rsidRPr="0074612D">
        <w:rPr>
          <w:sz w:val="24"/>
        </w:rPr>
        <w:t xml:space="preserve">e Silva et al. (2019) observed that </w:t>
      </w:r>
      <w:r w:rsidR="6AD5C3CE" w:rsidRPr="0074612D">
        <w:rPr>
          <w:sz w:val="24"/>
        </w:rPr>
        <w:t>organisations are increasingly considering</w:t>
      </w:r>
      <w:r w:rsidR="7A6985B8" w:rsidRPr="0074612D">
        <w:rPr>
          <w:sz w:val="24"/>
        </w:rPr>
        <w:t xml:space="preserve"> ‘no net loss’ or ‘net positive impact’ targets. White et al. (2024) </w:t>
      </w:r>
      <w:r w:rsidR="7F0D3D9F" w:rsidRPr="0074612D">
        <w:rPr>
          <w:sz w:val="24"/>
        </w:rPr>
        <w:t>note that</w:t>
      </w:r>
      <w:r w:rsidR="7A6985B8" w:rsidRPr="0074612D">
        <w:rPr>
          <w:sz w:val="24"/>
        </w:rPr>
        <w:t xml:space="preserve"> reporting biodiversity</w:t>
      </w:r>
      <w:r w:rsidR="397A937E" w:rsidRPr="0074612D">
        <w:rPr>
          <w:sz w:val="24"/>
        </w:rPr>
        <w:t xml:space="preserve">, including </w:t>
      </w:r>
      <w:proofErr w:type="gramStart"/>
      <w:r w:rsidR="397A937E" w:rsidRPr="0074612D">
        <w:rPr>
          <w:sz w:val="24"/>
        </w:rPr>
        <w:t>through the use of</w:t>
      </w:r>
      <w:proofErr w:type="gramEnd"/>
      <w:r w:rsidR="397A937E" w:rsidRPr="0074612D">
        <w:rPr>
          <w:sz w:val="24"/>
        </w:rPr>
        <w:t xml:space="preserve"> biodiversity credits,</w:t>
      </w:r>
      <w:r w:rsidR="7A6985B8" w:rsidRPr="0074612D">
        <w:rPr>
          <w:sz w:val="24"/>
        </w:rPr>
        <w:t xml:space="preserve"> is </w:t>
      </w:r>
      <w:r w:rsidR="5034B63A" w:rsidRPr="0074612D">
        <w:rPr>
          <w:sz w:val="24"/>
        </w:rPr>
        <w:t>one way to evidence</w:t>
      </w:r>
      <w:r w:rsidR="7A6985B8" w:rsidRPr="0074612D">
        <w:rPr>
          <w:sz w:val="24"/>
        </w:rPr>
        <w:t xml:space="preserve"> ‘nature-positive’ commitments</w:t>
      </w:r>
      <w:r w:rsidR="28C5D951" w:rsidRPr="0074612D">
        <w:rPr>
          <w:sz w:val="24"/>
        </w:rPr>
        <w:t>. Research exploring the</w:t>
      </w:r>
      <w:r w:rsidR="6999B53A" w:rsidRPr="0074612D">
        <w:rPr>
          <w:sz w:val="24"/>
        </w:rPr>
        <w:t xml:space="preserve"> </w:t>
      </w:r>
      <w:r w:rsidR="5F24D36C" w:rsidRPr="0074612D">
        <w:rPr>
          <w:sz w:val="24"/>
        </w:rPr>
        <w:t>broader relationship between biodiversity and finance shows that</w:t>
      </w:r>
      <w:r w:rsidR="5715A324" w:rsidRPr="0074612D">
        <w:rPr>
          <w:sz w:val="24"/>
        </w:rPr>
        <w:t xml:space="preserve"> biodiversity can expose organisations to shareholder litigation</w:t>
      </w:r>
      <w:r w:rsidR="61E225D9" w:rsidRPr="0074612D">
        <w:rPr>
          <w:sz w:val="24"/>
        </w:rPr>
        <w:t xml:space="preserve"> (</w:t>
      </w:r>
      <w:proofErr w:type="spellStart"/>
      <w:r w:rsidR="61E225D9" w:rsidRPr="0074612D">
        <w:rPr>
          <w:sz w:val="24"/>
        </w:rPr>
        <w:t>Treepongkaruna</w:t>
      </w:r>
      <w:proofErr w:type="spellEnd"/>
      <w:r w:rsidR="61E225D9" w:rsidRPr="0074612D">
        <w:rPr>
          <w:sz w:val="24"/>
        </w:rPr>
        <w:t>, 2024) as well as creating</w:t>
      </w:r>
      <w:r w:rsidR="5715A324" w:rsidRPr="0074612D">
        <w:rPr>
          <w:sz w:val="24"/>
        </w:rPr>
        <w:t xml:space="preserve"> </w:t>
      </w:r>
      <w:r w:rsidR="7A6985B8" w:rsidRPr="0074612D">
        <w:rPr>
          <w:sz w:val="24"/>
        </w:rPr>
        <w:t>opportunities</w:t>
      </w:r>
      <w:r w:rsidR="2810CFB4" w:rsidRPr="0074612D">
        <w:rPr>
          <w:sz w:val="24"/>
        </w:rPr>
        <w:t xml:space="preserve"> </w:t>
      </w:r>
      <w:r w:rsidR="6C96CF24" w:rsidRPr="0074612D">
        <w:rPr>
          <w:sz w:val="24"/>
        </w:rPr>
        <w:t>to</w:t>
      </w:r>
      <w:r w:rsidR="7A6985B8" w:rsidRPr="0074612D">
        <w:rPr>
          <w:sz w:val="24"/>
        </w:rPr>
        <w:t xml:space="preserve"> attract investors committed to long-term biodiversity improvement (Ali et al., 202</w:t>
      </w:r>
      <w:r w:rsidR="2852F802" w:rsidRPr="0074612D">
        <w:rPr>
          <w:sz w:val="24"/>
        </w:rPr>
        <w:t>4</w:t>
      </w:r>
      <w:r w:rsidR="7A6985B8" w:rsidRPr="0074612D">
        <w:rPr>
          <w:sz w:val="24"/>
        </w:rPr>
        <w:t xml:space="preserve">). </w:t>
      </w:r>
      <w:r w:rsidR="51A5C746" w:rsidRPr="0074612D">
        <w:rPr>
          <w:sz w:val="24"/>
        </w:rPr>
        <w:t>There is also growing literature exploring how</w:t>
      </w:r>
      <w:r w:rsidR="29CD2014" w:rsidRPr="0074612D">
        <w:rPr>
          <w:sz w:val="24"/>
        </w:rPr>
        <w:t xml:space="preserve"> biodiversity is be</w:t>
      </w:r>
      <w:r w:rsidR="28838BA8" w:rsidRPr="0074612D">
        <w:rPr>
          <w:sz w:val="24"/>
        </w:rPr>
        <w:t>ing integrated into</w:t>
      </w:r>
      <w:r w:rsidR="7F3C1E0D" w:rsidRPr="0074612D">
        <w:rPr>
          <w:sz w:val="24"/>
        </w:rPr>
        <w:t xml:space="preserve"> </w:t>
      </w:r>
      <w:r w:rsidR="7A6985B8" w:rsidRPr="0074612D">
        <w:rPr>
          <w:sz w:val="24"/>
        </w:rPr>
        <w:t>reporting and disclosure activities (</w:t>
      </w:r>
      <w:proofErr w:type="spellStart"/>
      <w:r w:rsidR="1F0D4749" w:rsidRPr="0074612D">
        <w:rPr>
          <w:rFonts w:eastAsia="Times New Roman"/>
          <w:sz w:val="24"/>
          <w:lang w:eastAsia="ja-JP"/>
        </w:rPr>
        <w:t>Schaltegger</w:t>
      </w:r>
      <w:proofErr w:type="spellEnd"/>
      <w:r w:rsidR="1F0D4749" w:rsidRPr="0074612D">
        <w:rPr>
          <w:sz w:val="24"/>
        </w:rPr>
        <w:t xml:space="preserve"> </w:t>
      </w:r>
      <w:r w:rsidR="7A6985B8" w:rsidRPr="0074612D">
        <w:rPr>
          <w:sz w:val="24"/>
        </w:rPr>
        <w:t>et al., 202</w:t>
      </w:r>
      <w:r w:rsidR="1F0D4749" w:rsidRPr="0074612D">
        <w:rPr>
          <w:sz w:val="24"/>
        </w:rPr>
        <w:t>3</w:t>
      </w:r>
      <w:r w:rsidR="09101B0E" w:rsidRPr="0074612D">
        <w:rPr>
          <w:sz w:val="24"/>
        </w:rPr>
        <w:t>;</w:t>
      </w:r>
      <w:r w:rsidR="7A6985B8" w:rsidRPr="0074612D">
        <w:rPr>
          <w:sz w:val="24"/>
        </w:rPr>
        <w:t xml:space="preserve"> </w:t>
      </w:r>
      <w:r w:rsidR="29362E61" w:rsidRPr="0074612D">
        <w:rPr>
          <w:sz w:val="24"/>
        </w:rPr>
        <w:t xml:space="preserve">Maroun &amp; </w:t>
      </w:r>
      <w:proofErr w:type="spellStart"/>
      <w:r w:rsidR="29362E61" w:rsidRPr="0074612D">
        <w:rPr>
          <w:sz w:val="24"/>
        </w:rPr>
        <w:t>Ecim</w:t>
      </w:r>
      <w:proofErr w:type="spellEnd"/>
      <w:r w:rsidR="29362E61" w:rsidRPr="0074612D">
        <w:rPr>
          <w:sz w:val="24"/>
        </w:rPr>
        <w:t>, 2024</w:t>
      </w:r>
      <w:r w:rsidR="7A6985B8" w:rsidRPr="0074612D">
        <w:rPr>
          <w:sz w:val="24"/>
        </w:rPr>
        <w:t>), financial decision making (</w:t>
      </w:r>
      <w:proofErr w:type="spellStart"/>
      <w:r w:rsidR="7A6985B8" w:rsidRPr="0074612D">
        <w:rPr>
          <w:sz w:val="24"/>
        </w:rPr>
        <w:t>Nedopil</w:t>
      </w:r>
      <w:proofErr w:type="spellEnd"/>
      <w:r w:rsidR="7A6985B8" w:rsidRPr="0074612D">
        <w:rPr>
          <w:sz w:val="24"/>
        </w:rPr>
        <w:t>, 202</w:t>
      </w:r>
      <w:r w:rsidR="7945F2E4" w:rsidRPr="0074612D">
        <w:rPr>
          <w:sz w:val="24"/>
        </w:rPr>
        <w:t>3</w:t>
      </w:r>
      <w:r w:rsidR="7A6985B8" w:rsidRPr="0074612D">
        <w:rPr>
          <w:sz w:val="24"/>
        </w:rPr>
        <w:t>), corporate narratives (Atkins et al., 202</w:t>
      </w:r>
      <w:r w:rsidR="2F062B7A" w:rsidRPr="0074612D">
        <w:rPr>
          <w:sz w:val="24"/>
        </w:rPr>
        <w:t>3</w:t>
      </w:r>
      <w:r w:rsidR="7A6985B8" w:rsidRPr="0074612D">
        <w:rPr>
          <w:sz w:val="24"/>
        </w:rPr>
        <w:t>), strategy (Panwar et al., 202</w:t>
      </w:r>
      <w:r w:rsidR="1F0D4749" w:rsidRPr="0074612D">
        <w:rPr>
          <w:sz w:val="24"/>
        </w:rPr>
        <w:t>3</w:t>
      </w:r>
      <w:r w:rsidR="7A6985B8" w:rsidRPr="0074612D">
        <w:rPr>
          <w:sz w:val="24"/>
        </w:rPr>
        <w:t>) and when adopting biodiversity policies (</w:t>
      </w:r>
      <w:r w:rsidR="06D50F0F" w:rsidRPr="0074612D">
        <w:rPr>
          <w:sz w:val="24"/>
        </w:rPr>
        <w:t xml:space="preserve">Carvalho </w:t>
      </w:r>
      <w:r w:rsidR="7A6985B8" w:rsidRPr="0074612D">
        <w:rPr>
          <w:sz w:val="24"/>
        </w:rPr>
        <w:t>et al</w:t>
      </w:r>
      <w:r w:rsidR="06D50F0F" w:rsidRPr="0074612D">
        <w:rPr>
          <w:sz w:val="24"/>
        </w:rPr>
        <w:t>.,</w:t>
      </w:r>
      <w:r w:rsidR="7A6985B8" w:rsidRPr="0074612D">
        <w:rPr>
          <w:sz w:val="24"/>
        </w:rPr>
        <w:t xml:space="preserve"> 202</w:t>
      </w:r>
      <w:r w:rsidR="78719391" w:rsidRPr="0074612D">
        <w:rPr>
          <w:sz w:val="24"/>
        </w:rPr>
        <w:t>3</w:t>
      </w:r>
      <w:r w:rsidR="7A6985B8" w:rsidRPr="0074612D">
        <w:rPr>
          <w:sz w:val="24"/>
        </w:rPr>
        <w:t xml:space="preserve">). Recent studies extend such insights </w:t>
      </w:r>
      <w:r w:rsidR="29075DA0" w:rsidRPr="0074612D">
        <w:rPr>
          <w:sz w:val="24"/>
        </w:rPr>
        <w:t>by showing how</w:t>
      </w:r>
      <w:r w:rsidR="7A6985B8" w:rsidRPr="0074612D">
        <w:rPr>
          <w:sz w:val="24"/>
        </w:rPr>
        <w:t xml:space="preserve"> biodiversity management </w:t>
      </w:r>
      <w:r w:rsidR="7E26A35A" w:rsidRPr="0074612D">
        <w:rPr>
          <w:sz w:val="24"/>
        </w:rPr>
        <w:t>a</w:t>
      </w:r>
      <w:r w:rsidR="442D3BC7" w:rsidRPr="0074612D">
        <w:rPr>
          <w:sz w:val="24"/>
        </w:rPr>
        <w:t>ffects</w:t>
      </w:r>
      <w:r w:rsidR="7A6985B8" w:rsidRPr="0074612D">
        <w:rPr>
          <w:sz w:val="24"/>
        </w:rPr>
        <w:t xml:space="preserve"> firm performance (Bach et al., 202</w:t>
      </w:r>
      <w:r w:rsidR="47603CCE" w:rsidRPr="0074612D">
        <w:rPr>
          <w:sz w:val="24"/>
        </w:rPr>
        <w:t>5;</w:t>
      </w:r>
      <w:r w:rsidR="7A6985B8" w:rsidRPr="0074612D">
        <w:rPr>
          <w:sz w:val="24"/>
        </w:rPr>
        <w:t xml:space="preserve"> Bassen et al., 2024). </w:t>
      </w:r>
    </w:p>
    <w:p w14:paraId="7A7AB06B" w14:textId="107BC8BC" w:rsidR="00220064" w:rsidRPr="0074612D" w:rsidRDefault="7A6985B8" w:rsidP="33A00643">
      <w:pPr>
        <w:spacing w:after="240" w:line="360" w:lineRule="auto"/>
        <w:jc w:val="both"/>
        <w:rPr>
          <w:sz w:val="24"/>
        </w:rPr>
      </w:pPr>
      <w:r w:rsidRPr="0074612D">
        <w:rPr>
          <w:sz w:val="24"/>
        </w:rPr>
        <w:t xml:space="preserve">However, despite the growing literature exploring biodiversity </w:t>
      </w:r>
      <w:r w:rsidR="43FAB20B" w:rsidRPr="0074612D">
        <w:rPr>
          <w:sz w:val="24"/>
        </w:rPr>
        <w:t>and business</w:t>
      </w:r>
      <w:r w:rsidR="679CC419" w:rsidRPr="0074612D">
        <w:rPr>
          <w:sz w:val="24"/>
        </w:rPr>
        <w:t xml:space="preserve"> few </w:t>
      </w:r>
      <w:r w:rsidRPr="0074612D">
        <w:rPr>
          <w:sz w:val="24"/>
        </w:rPr>
        <w:t xml:space="preserve">studies </w:t>
      </w:r>
      <w:r w:rsidR="5EE51297" w:rsidRPr="0074612D">
        <w:rPr>
          <w:sz w:val="24"/>
        </w:rPr>
        <w:t>focus upon</w:t>
      </w:r>
      <w:r w:rsidRPr="0074612D">
        <w:rPr>
          <w:sz w:val="24"/>
        </w:rPr>
        <w:t xml:space="preserve"> biodiversity credits. </w:t>
      </w:r>
      <w:r w:rsidR="1E9AFDA5" w:rsidRPr="0074612D">
        <w:rPr>
          <w:sz w:val="24"/>
        </w:rPr>
        <w:t xml:space="preserve">Instead, much of the debate </w:t>
      </w:r>
      <w:r w:rsidR="0CDBAD74" w:rsidRPr="0074612D">
        <w:rPr>
          <w:sz w:val="24"/>
        </w:rPr>
        <w:t xml:space="preserve">is in </w:t>
      </w:r>
      <w:r w:rsidR="455BBE0B" w:rsidRPr="0074612D">
        <w:rPr>
          <w:sz w:val="24"/>
        </w:rPr>
        <w:t>grey literature, including policy documents (e.g., WEF,</w:t>
      </w:r>
      <w:r w:rsidR="4AD14FA3" w:rsidRPr="0074612D">
        <w:rPr>
          <w:sz w:val="24"/>
        </w:rPr>
        <w:t xml:space="preserve"> 2022, 2023;</w:t>
      </w:r>
      <w:r w:rsidR="455BBE0B" w:rsidRPr="0074612D">
        <w:rPr>
          <w:sz w:val="24"/>
        </w:rPr>
        <w:t xml:space="preserve"> BCA,</w:t>
      </w:r>
      <w:r w:rsidR="6B2F666D" w:rsidRPr="0074612D">
        <w:rPr>
          <w:sz w:val="24"/>
        </w:rPr>
        <w:t xml:space="preserve"> 2023, 2024a, 2024b;</w:t>
      </w:r>
      <w:r w:rsidR="070F7269" w:rsidRPr="0074612D">
        <w:rPr>
          <w:sz w:val="24"/>
        </w:rPr>
        <w:t xml:space="preserve"> </w:t>
      </w:r>
      <w:r w:rsidR="455BBE0B" w:rsidRPr="0074612D">
        <w:rPr>
          <w:sz w:val="24"/>
        </w:rPr>
        <w:t>IAPB,</w:t>
      </w:r>
      <w:r w:rsidR="51B88404" w:rsidRPr="0074612D">
        <w:rPr>
          <w:sz w:val="24"/>
        </w:rPr>
        <w:t xml:space="preserve"> 2024a, 2024b, 2024c;</w:t>
      </w:r>
      <w:r w:rsidR="455BBE0B" w:rsidRPr="0074612D">
        <w:rPr>
          <w:sz w:val="24"/>
        </w:rPr>
        <w:t xml:space="preserve"> British Standards Institution [BSI]</w:t>
      </w:r>
      <w:r w:rsidR="6B2F666D" w:rsidRPr="0074612D">
        <w:rPr>
          <w:sz w:val="24"/>
        </w:rPr>
        <w:t xml:space="preserve">, </w:t>
      </w:r>
      <w:r w:rsidR="21B311AB" w:rsidRPr="0074612D">
        <w:rPr>
          <w:sz w:val="24"/>
        </w:rPr>
        <w:t>2024</w:t>
      </w:r>
      <w:r w:rsidR="455BBE0B" w:rsidRPr="0074612D">
        <w:rPr>
          <w:sz w:val="24"/>
        </w:rPr>
        <w:t xml:space="preserve">), </w:t>
      </w:r>
      <w:r w:rsidR="6CD47EC0" w:rsidRPr="0074612D">
        <w:rPr>
          <w:sz w:val="24"/>
        </w:rPr>
        <w:t>intermediary</w:t>
      </w:r>
      <w:r w:rsidR="455BBE0B" w:rsidRPr="0074612D">
        <w:rPr>
          <w:sz w:val="24"/>
        </w:rPr>
        <w:t>-specific publications (e.g., methodologies by Wallacea Trust,</w:t>
      </w:r>
      <w:r w:rsidR="62E532AC" w:rsidRPr="0074612D">
        <w:rPr>
          <w:sz w:val="24"/>
        </w:rPr>
        <w:t xml:space="preserve"> 2023;</w:t>
      </w:r>
      <w:r w:rsidR="455BBE0B" w:rsidRPr="0074612D">
        <w:rPr>
          <w:sz w:val="24"/>
        </w:rPr>
        <w:t xml:space="preserve"> Plan Vivo</w:t>
      </w:r>
      <w:r w:rsidR="14582BF3" w:rsidRPr="0074612D">
        <w:rPr>
          <w:sz w:val="24"/>
        </w:rPr>
        <w:t>, 2023</w:t>
      </w:r>
      <w:r w:rsidR="455BBE0B" w:rsidRPr="0074612D">
        <w:rPr>
          <w:sz w:val="24"/>
        </w:rPr>
        <w:t>), reports from non-governmental organisations (NGOs) (e.g., World Wide Fund for Nature [WWF]</w:t>
      </w:r>
      <w:r w:rsidR="363EE16D" w:rsidRPr="0074612D">
        <w:rPr>
          <w:sz w:val="24"/>
        </w:rPr>
        <w:t>, 2024</w:t>
      </w:r>
      <w:r w:rsidR="455BBE0B" w:rsidRPr="0074612D">
        <w:rPr>
          <w:sz w:val="24"/>
        </w:rPr>
        <w:t>), and contributions from other market actors (e.g., Pollination,</w:t>
      </w:r>
      <w:r w:rsidR="0B0C9C42" w:rsidRPr="0074612D">
        <w:rPr>
          <w:sz w:val="24"/>
        </w:rPr>
        <w:t xml:space="preserve"> 2023;</w:t>
      </w:r>
      <w:r w:rsidR="455BBE0B" w:rsidRPr="0074612D">
        <w:rPr>
          <w:sz w:val="24"/>
        </w:rPr>
        <w:t xml:space="preserve"> </w:t>
      </w:r>
      <w:proofErr w:type="spellStart"/>
      <w:r w:rsidR="455BBE0B" w:rsidRPr="0074612D">
        <w:rPr>
          <w:sz w:val="24"/>
        </w:rPr>
        <w:t>Mirova</w:t>
      </w:r>
      <w:proofErr w:type="spellEnd"/>
      <w:r w:rsidR="0B0C9C42" w:rsidRPr="0074612D">
        <w:rPr>
          <w:sz w:val="24"/>
        </w:rPr>
        <w:t>, 2024</w:t>
      </w:r>
      <w:r w:rsidR="455BBE0B" w:rsidRPr="0074612D">
        <w:rPr>
          <w:sz w:val="24"/>
        </w:rPr>
        <w:t>).</w:t>
      </w:r>
      <w:r w:rsidRPr="0074612D">
        <w:rPr>
          <w:sz w:val="24"/>
        </w:rPr>
        <w:t xml:space="preserve"> </w:t>
      </w:r>
      <w:r w:rsidR="06E5E5A9" w:rsidRPr="0074612D">
        <w:rPr>
          <w:sz w:val="24"/>
        </w:rPr>
        <w:t xml:space="preserve">When academic studies directly address biodiversity credits the emphasis </w:t>
      </w:r>
      <w:r w:rsidR="52D36710" w:rsidRPr="0074612D">
        <w:rPr>
          <w:sz w:val="24"/>
        </w:rPr>
        <w:t>is upon the</w:t>
      </w:r>
      <w:r w:rsidR="06E5E5A9" w:rsidRPr="0074612D">
        <w:rPr>
          <w:sz w:val="24"/>
        </w:rPr>
        <w:t xml:space="preserve"> technical aspects of credit design (Wunder et al., 2025). </w:t>
      </w:r>
      <w:r w:rsidR="306C4EC2" w:rsidRPr="0074612D">
        <w:rPr>
          <w:sz w:val="24"/>
        </w:rPr>
        <w:t>Consequently,</w:t>
      </w:r>
      <w:r w:rsidR="1193D0B6" w:rsidRPr="0074612D">
        <w:rPr>
          <w:sz w:val="24"/>
        </w:rPr>
        <w:t xml:space="preserve"> Wunder et al</w:t>
      </w:r>
      <w:r w:rsidR="001570DB" w:rsidRPr="0074612D">
        <w:rPr>
          <w:sz w:val="24"/>
        </w:rPr>
        <w:t>.</w:t>
      </w:r>
      <w:r w:rsidR="49415CE5" w:rsidRPr="0074612D">
        <w:rPr>
          <w:sz w:val="24"/>
        </w:rPr>
        <w:t xml:space="preserve"> </w:t>
      </w:r>
      <w:r w:rsidR="77786779" w:rsidRPr="0074612D">
        <w:rPr>
          <w:sz w:val="24"/>
        </w:rPr>
        <w:t>(2025)</w:t>
      </w:r>
      <w:r w:rsidR="1193D0B6" w:rsidRPr="0074612D">
        <w:rPr>
          <w:sz w:val="24"/>
        </w:rPr>
        <w:t xml:space="preserve"> call for research analysing the motivations and attitudes </w:t>
      </w:r>
      <w:r w:rsidR="2E7A06FB" w:rsidRPr="0074612D">
        <w:rPr>
          <w:sz w:val="24"/>
        </w:rPr>
        <w:t xml:space="preserve">that are </w:t>
      </w:r>
      <w:r w:rsidR="1193D0B6" w:rsidRPr="0074612D">
        <w:rPr>
          <w:sz w:val="24"/>
        </w:rPr>
        <w:t xml:space="preserve">driving interest in biodiversity credits. </w:t>
      </w:r>
      <w:r w:rsidR="710096C5" w:rsidRPr="0074612D">
        <w:rPr>
          <w:sz w:val="24"/>
        </w:rPr>
        <w:t>In this article we respond to this gap by</w:t>
      </w:r>
      <w:r w:rsidR="1EA9221C" w:rsidRPr="0074612D">
        <w:rPr>
          <w:sz w:val="24"/>
        </w:rPr>
        <w:t xml:space="preserve"> </w:t>
      </w:r>
      <w:r w:rsidR="704C7115" w:rsidRPr="0074612D">
        <w:rPr>
          <w:sz w:val="24"/>
        </w:rPr>
        <w:t xml:space="preserve">exploring the meanings </w:t>
      </w:r>
      <w:r w:rsidR="2F722FA9" w:rsidRPr="0074612D">
        <w:rPr>
          <w:sz w:val="24"/>
        </w:rPr>
        <w:t>shaping market participation in the nascent market for VBCs.</w:t>
      </w:r>
      <w:r w:rsidR="75A5A831" w:rsidRPr="0074612D">
        <w:rPr>
          <w:sz w:val="24"/>
        </w:rPr>
        <w:t xml:space="preserve"> </w:t>
      </w:r>
      <w:r w:rsidR="54B60C41" w:rsidRPr="0074612D">
        <w:rPr>
          <w:sz w:val="24"/>
        </w:rPr>
        <w:t xml:space="preserve">Consequently, in this article we address the </w:t>
      </w:r>
      <w:r w:rsidR="7EF419EF" w:rsidRPr="0074612D">
        <w:rPr>
          <w:sz w:val="24"/>
        </w:rPr>
        <w:t xml:space="preserve">research </w:t>
      </w:r>
      <w:r w:rsidRPr="0074612D">
        <w:rPr>
          <w:sz w:val="24"/>
        </w:rPr>
        <w:t xml:space="preserve">question: </w:t>
      </w:r>
      <w:r w:rsidR="75A5A831" w:rsidRPr="0074612D">
        <w:rPr>
          <w:i/>
          <w:iCs/>
          <w:sz w:val="24"/>
        </w:rPr>
        <w:t>Which motivations and attitudes are driving interest in VBCs?</w:t>
      </w:r>
      <w:r w:rsidR="75A5A831" w:rsidRPr="0074612D">
        <w:rPr>
          <w:sz w:val="24"/>
        </w:rPr>
        <w:t xml:space="preserve"> </w:t>
      </w:r>
    </w:p>
    <w:p w14:paraId="7615E66E" w14:textId="41EB0933" w:rsidR="00DD2DB0" w:rsidRPr="0074612D" w:rsidRDefault="00D84862" w:rsidP="00D511DF">
      <w:pPr>
        <w:pStyle w:val="eceee-Heading1"/>
        <w:spacing w:before="0" w:after="240" w:line="360" w:lineRule="auto"/>
      </w:pPr>
      <w:r w:rsidRPr="0074612D">
        <w:rPr>
          <w:rFonts w:ascii="Times New Roman" w:hAnsi="Times New Roman" w:cs="Times New Roman"/>
        </w:rPr>
        <w:t>3</w:t>
      </w:r>
      <w:r w:rsidRPr="0074612D">
        <w:rPr>
          <w:rFonts w:ascii="Times New Roman" w:hAnsi="Times New Roman" w:cs="Times New Roman"/>
          <w:sz w:val="24"/>
          <w:szCs w:val="24"/>
        </w:rPr>
        <w:t xml:space="preserve"> </w:t>
      </w:r>
      <w:r w:rsidR="00C827C8" w:rsidRPr="0074612D">
        <w:rPr>
          <w:rFonts w:ascii="Times New Roman" w:hAnsi="Times New Roman" w:cs="Times New Roman"/>
        </w:rPr>
        <w:t>Methodology</w:t>
      </w:r>
    </w:p>
    <w:p w14:paraId="69DC0100" w14:textId="70CCB50D" w:rsidR="00DD2DB0" w:rsidRPr="0074612D" w:rsidRDefault="00A101F5" w:rsidP="00D511DF">
      <w:pPr>
        <w:pStyle w:val="eceee-BodyText"/>
        <w:spacing w:before="0" w:after="240" w:line="360" w:lineRule="auto"/>
        <w:rPr>
          <w:b/>
          <w:bCs/>
          <w:sz w:val="24"/>
          <w:szCs w:val="24"/>
        </w:rPr>
      </w:pPr>
      <w:bookmarkStart w:id="3" w:name="_Hlk185522308"/>
      <w:r w:rsidRPr="0074612D">
        <w:rPr>
          <w:b/>
          <w:bCs/>
          <w:sz w:val="24"/>
          <w:szCs w:val="24"/>
        </w:rPr>
        <w:lastRenderedPageBreak/>
        <w:t>3</w:t>
      </w:r>
      <w:r w:rsidR="00BA4734" w:rsidRPr="0074612D">
        <w:rPr>
          <w:b/>
          <w:bCs/>
          <w:sz w:val="24"/>
          <w:szCs w:val="24"/>
        </w:rPr>
        <w:t>.1</w:t>
      </w:r>
      <w:r w:rsidR="00DF0764" w:rsidRPr="0074612D">
        <w:rPr>
          <w:b/>
          <w:bCs/>
          <w:sz w:val="24"/>
          <w:szCs w:val="24"/>
        </w:rPr>
        <w:t xml:space="preserve"> </w:t>
      </w:r>
      <w:bookmarkEnd w:id="3"/>
      <w:r w:rsidR="002A2BAE" w:rsidRPr="0074612D">
        <w:rPr>
          <w:b/>
          <w:bCs/>
          <w:sz w:val="24"/>
          <w:szCs w:val="24"/>
        </w:rPr>
        <w:t>Research design</w:t>
      </w:r>
    </w:p>
    <w:p w14:paraId="30F335E7" w14:textId="1A6637B4" w:rsidR="002A2BAE" w:rsidRPr="0074612D" w:rsidRDefault="7A6985B8" w:rsidP="3E185619">
      <w:pPr>
        <w:spacing w:after="240" w:line="360" w:lineRule="auto"/>
        <w:jc w:val="both"/>
        <w:textAlignment w:val="baseline"/>
        <w:rPr>
          <w:rFonts w:eastAsia="Times New Roman"/>
          <w:sz w:val="24"/>
          <w:lang w:eastAsia="en-GB"/>
        </w:rPr>
      </w:pPr>
      <w:r w:rsidRPr="0074612D">
        <w:rPr>
          <w:rFonts w:eastAsia="Times New Roman"/>
          <w:sz w:val="24"/>
          <w:lang w:eastAsia="en-GB"/>
        </w:rPr>
        <w:t xml:space="preserve">A qualitative </w:t>
      </w:r>
      <w:r w:rsidR="53F647EC" w:rsidRPr="0074612D">
        <w:rPr>
          <w:rFonts w:eastAsia="Times New Roman"/>
          <w:sz w:val="24"/>
          <w:lang w:eastAsia="en-GB"/>
        </w:rPr>
        <w:t>research design was</w:t>
      </w:r>
      <w:r w:rsidRPr="0074612D">
        <w:rPr>
          <w:rFonts w:eastAsia="Times New Roman"/>
          <w:sz w:val="24"/>
          <w:lang w:eastAsia="en-GB"/>
        </w:rPr>
        <w:t xml:space="preserve"> deemed appropriate given that our research objectives are exploratory (</w:t>
      </w:r>
      <w:proofErr w:type="spellStart"/>
      <w:r w:rsidR="3763A3AF" w:rsidRPr="0074612D">
        <w:rPr>
          <w:rFonts w:eastAsia="Times New Roman"/>
          <w:sz w:val="24"/>
          <w:lang w:eastAsia="en-GB"/>
        </w:rPr>
        <w:t>Alharahsheh</w:t>
      </w:r>
      <w:proofErr w:type="spellEnd"/>
      <w:r w:rsidR="3763A3AF" w:rsidRPr="0074612D">
        <w:rPr>
          <w:rFonts w:eastAsia="Times New Roman"/>
          <w:sz w:val="24"/>
          <w:lang w:eastAsia="en-GB"/>
        </w:rPr>
        <w:t xml:space="preserve"> &amp; Pius</w:t>
      </w:r>
      <w:r w:rsidRPr="0074612D">
        <w:rPr>
          <w:rFonts w:eastAsia="Times New Roman"/>
          <w:sz w:val="24"/>
          <w:lang w:eastAsia="en-GB"/>
        </w:rPr>
        <w:t xml:space="preserve">, 2020) and focus on the meanings </w:t>
      </w:r>
      <w:r w:rsidR="2BC7D8B4" w:rsidRPr="0074612D">
        <w:rPr>
          <w:rFonts w:eastAsia="Times New Roman"/>
          <w:sz w:val="24"/>
          <w:lang w:eastAsia="en-GB"/>
        </w:rPr>
        <w:t xml:space="preserve">attracting </w:t>
      </w:r>
      <w:r w:rsidRPr="0074612D">
        <w:rPr>
          <w:rFonts w:eastAsia="Times New Roman"/>
          <w:sz w:val="24"/>
          <w:lang w:eastAsia="en-GB"/>
        </w:rPr>
        <w:t xml:space="preserve">early market actors </w:t>
      </w:r>
      <w:r w:rsidR="510BF94B" w:rsidRPr="0074612D">
        <w:rPr>
          <w:rFonts w:eastAsia="Times New Roman"/>
          <w:sz w:val="24"/>
          <w:lang w:eastAsia="en-GB"/>
        </w:rPr>
        <w:t>to</w:t>
      </w:r>
      <w:r w:rsidRPr="0074612D">
        <w:rPr>
          <w:rFonts w:eastAsia="Times New Roman"/>
          <w:sz w:val="24"/>
          <w:lang w:eastAsia="en-GB"/>
        </w:rPr>
        <w:t xml:space="preserve"> participat</w:t>
      </w:r>
      <w:r w:rsidR="41C17D91" w:rsidRPr="0074612D">
        <w:rPr>
          <w:rFonts w:eastAsia="Times New Roman"/>
          <w:sz w:val="24"/>
          <w:lang w:eastAsia="en-GB"/>
        </w:rPr>
        <w:t>e</w:t>
      </w:r>
      <w:r w:rsidRPr="0074612D">
        <w:rPr>
          <w:rFonts w:eastAsia="Times New Roman"/>
          <w:sz w:val="24"/>
          <w:lang w:eastAsia="en-GB"/>
        </w:rPr>
        <w:t xml:space="preserve"> in the nascent market for VBCs. As such, an interpretive </w:t>
      </w:r>
      <w:r w:rsidR="4CDCE362" w:rsidRPr="0074612D">
        <w:rPr>
          <w:rFonts w:eastAsia="Times New Roman"/>
          <w:sz w:val="24"/>
          <w:lang w:eastAsia="en-GB"/>
        </w:rPr>
        <w:t>approach</w:t>
      </w:r>
      <w:r w:rsidRPr="0074612D">
        <w:rPr>
          <w:rFonts w:eastAsia="Times New Roman"/>
          <w:sz w:val="24"/>
          <w:lang w:eastAsia="en-GB"/>
        </w:rPr>
        <w:t xml:space="preserve"> was used to gather accounts </w:t>
      </w:r>
      <w:r w:rsidR="592085C6" w:rsidRPr="0074612D">
        <w:rPr>
          <w:rFonts w:eastAsia="Times New Roman"/>
          <w:sz w:val="24"/>
          <w:lang w:eastAsia="en-GB"/>
        </w:rPr>
        <w:t>from early market actors.</w:t>
      </w:r>
      <w:r w:rsidRPr="0074612D">
        <w:rPr>
          <w:rFonts w:eastAsia="Times New Roman"/>
          <w:sz w:val="24"/>
          <w:lang w:eastAsia="en-GB"/>
        </w:rPr>
        <w:t xml:space="preserve"> </w:t>
      </w:r>
      <w:r w:rsidR="6264D89C" w:rsidRPr="0074612D">
        <w:rPr>
          <w:rFonts w:eastAsia="Times New Roman"/>
          <w:sz w:val="24"/>
          <w:lang w:eastAsia="en-GB"/>
        </w:rPr>
        <w:t xml:space="preserve"> </w:t>
      </w:r>
      <w:r w:rsidR="1C186F2C" w:rsidRPr="0074612D">
        <w:rPr>
          <w:rFonts w:eastAsia="Times New Roman"/>
          <w:sz w:val="24"/>
          <w:lang w:eastAsia="en-GB"/>
        </w:rPr>
        <w:t>This is</w:t>
      </w:r>
      <w:r w:rsidR="41B805D4" w:rsidRPr="0074612D">
        <w:rPr>
          <w:rFonts w:eastAsia="Times New Roman"/>
          <w:sz w:val="24"/>
          <w:lang w:eastAsia="en-GB"/>
        </w:rPr>
        <w:t xml:space="preserve"> appropriate when a phenomenon is poorly understood, </w:t>
      </w:r>
      <w:proofErr w:type="gramStart"/>
      <w:r w:rsidR="004C494F" w:rsidRPr="0074612D">
        <w:rPr>
          <w:rFonts w:eastAsia="Times New Roman"/>
          <w:sz w:val="24"/>
          <w:lang w:eastAsia="en-GB"/>
        </w:rPr>
        <w:t xml:space="preserve">so as </w:t>
      </w:r>
      <w:r w:rsidR="41B805D4" w:rsidRPr="0074612D">
        <w:rPr>
          <w:rFonts w:eastAsia="Times New Roman"/>
          <w:sz w:val="24"/>
          <w:lang w:eastAsia="en-GB"/>
        </w:rPr>
        <w:t>to</w:t>
      </w:r>
      <w:proofErr w:type="gramEnd"/>
      <w:r w:rsidR="41B805D4" w:rsidRPr="0074612D">
        <w:rPr>
          <w:rFonts w:eastAsia="Times New Roman"/>
          <w:sz w:val="24"/>
          <w:lang w:eastAsia="en-GB"/>
        </w:rPr>
        <w:t xml:space="preserve"> facilitate initial understandings and address knowledge gaps in the field</w:t>
      </w:r>
      <w:r w:rsidR="6C60357F" w:rsidRPr="0074612D">
        <w:rPr>
          <w:rFonts w:eastAsia="Times New Roman"/>
          <w:sz w:val="24"/>
          <w:lang w:eastAsia="en-GB"/>
        </w:rPr>
        <w:t xml:space="preserve"> (Burns et al., 2022). </w:t>
      </w:r>
      <w:r w:rsidR="1410FC04" w:rsidRPr="0074612D">
        <w:rPr>
          <w:rFonts w:eastAsia="Times New Roman"/>
          <w:sz w:val="24"/>
          <w:lang w:eastAsia="en-GB"/>
        </w:rPr>
        <w:t>Such an exploratory approach</w:t>
      </w:r>
      <w:r w:rsidR="41B805D4" w:rsidRPr="0074612D">
        <w:rPr>
          <w:rFonts w:eastAsia="Times New Roman"/>
          <w:sz w:val="24"/>
          <w:lang w:eastAsia="en-GB"/>
        </w:rPr>
        <w:t xml:space="preserve"> </w:t>
      </w:r>
      <w:r w:rsidR="32747397" w:rsidRPr="0074612D">
        <w:rPr>
          <w:rFonts w:eastAsia="Times New Roman"/>
          <w:sz w:val="24"/>
          <w:lang w:eastAsia="en-GB"/>
        </w:rPr>
        <w:t>is appropriate for</w:t>
      </w:r>
      <w:r w:rsidR="3519CA33" w:rsidRPr="0074612D">
        <w:rPr>
          <w:rFonts w:eastAsia="Times New Roman"/>
          <w:sz w:val="24"/>
          <w:lang w:eastAsia="en-GB"/>
        </w:rPr>
        <w:t xml:space="preserve"> </w:t>
      </w:r>
      <w:r w:rsidR="5EFE8F84" w:rsidRPr="0074612D">
        <w:rPr>
          <w:rFonts w:eastAsia="Times New Roman"/>
          <w:sz w:val="24"/>
          <w:lang w:eastAsia="en-GB"/>
        </w:rPr>
        <w:t>analysing how early market actors construct new meanings in nascent markets where there is typically a lack of established standards for evaluation (</w:t>
      </w:r>
      <w:proofErr w:type="spellStart"/>
      <w:r w:rsidR="5EFE8F84" w:rsidRPr="0074612D">
        <w:rPr>
          <w:rFonts w:eastAsia="Times New Roman"/>
          <w:sz w:val="24"/>
          <w:lang w:eastAsia="en-GB"/>
        </w:rPr>
        <w:t>Rindova</w:t>
      </w:r>
      <w:proofErr w:type="spellEnd"/>
      <w:r w:rsidR="5EFE8F84" w:rsidRPr="0074612D">
        <w:rPr>
          <w:rFonts w:eastAsia="Times New Roman"/>
          <w:sz w:val="24"/>
          <w:lang w:eastAsia="en-GB"/>
        </w:rPr>
        <w:t xml:space="preserve"> et al., 2018</w:t>
      </w:r>
      <w:r w:rsidR="3AB4467E" w:rsidRPr="0074612D">
        <w:rPr>
          <w:rFonts w:eastAsia="Times New Roman"/>
          <w:sz w:val="24"/>
          <w:lang w:eastAsia="en-GB"/>
        </w:rPr>
        <w:t>,</w:t>
      </w:r>
      <w:r w:rsidR="44141FA3" w:rsidRPr="0074612D">
        <w:rPr>
          <w:rFonts w:eastAsia="Times New Roman"/>
          <w:sz w:val="24"/>
          <w:lang w:eastAsia="en-GB"/>
        </w:rPr>
        <w:t xml:space="preserve"> </w:t>
      </w:r>
      <w:r w:rsidR="745AB22B" w:rsidRPr="0074612D">
        <w:rPr>
          <w:rFonts w:eastAsia="Times New Roman"/>
          <w:sz w:val="24"/>
          <w:lang w:eastAsia="en-GB"/>
        </w:rPr>
        <w:t xml:space="preserve">Lounsbury </w:t>
      </w:r>
      <w:r w:rsidR="72527E5D" w:rsidRPr="0074612D">
        <w:rPr>
          <w:rFonts w:eastAsia="Times New Roman"/>
          <w:sz w:val="24"/>
          <w:lang w:eastAsia="en-GB"/>
        </w:rPr>
        <w:t xml:space="preserve">&amp; </w:t>
      </w:r>
      <w:r w:rsidR="745AB22B" w:rsidRPr="0074612D">
        <w:rPr>
          <w:rFonts w:eastAsia="Times New Roman"/>
          <w:sz w:val="24"/>
          <w:lang w:eastAsia="en-GB"/>
        </w:rPr>
        <w:t>Glynn, 2001).</w:t>
      </w:r>
      <w:r w:rsidRPr="0074612D">
        <w:rPr>
          <w:rFonts w:eastAsia="Times New Roman"/>
          <w:sz w:val="24"/>
          <w:lang w:eastAsia="en-GB"/>
        </w:rPr>
        <w:t xml:space="preserve"> </w:t>
      </w:r>
      <w:r w:rsidR="18770C29" w:rsidRPr="0074612D">
        <w:rPr>
          <w:rFonts w:eastAsia="Times New Roman"/>
          <w:sz w:val="24"/>
          <w:lang w:eastAsia="en-GB"/>
        </w:rPr>
        <w:t xml:space="preserve">Another relevant aspect of interpretive </w:t>
      </w:r>
      <w:r w:rsidR="6AA73E4A" w:rsidRPr="0074612D">
        <w:rPr>
          <w:rFonts w:eastAsia="Times New Roman"/>
          <w:sz w:val="24"/>
          <w:lang w:eastAsia="en-GB"/>
        </w:rPr>
        <w:t>methodologies</w:t>
      </w:r>
      <w:r w:rsidR="325EFD02" w:rsidRPr="0074612D">
        <w:rPr>
          <w:rFonts w:eastAsia="Times New Roman"/>
          <w:sz w:val="24"/>
          <w:lang w:eastAsia="en-GB"/>
        </w:rPr>
        <w:t xml:space="preserve"> </w:t>
      </w:r>
      <w:r w:rsidR="6BE06EBA" w:rsidRPr="0074612D">
        <w:rPr>
          <w:rFonts w:eastAsia="Times New Roman"/>
          <w:sz w:val="24"/>
          <w:lang w:eastAsia="en-GB"/>
        </w:rPr>
        <w:t xml:space="preserve">is the capacity to harness </w:t>
      </w:r>
      <w:r w:rsidRPr="0074612D">
        <w:rPr>
          <w:rFonts w:eastAsia="Times New Roman"/>
          <w:sz w:val="24"/>
          <w:lang w:eastAsia="en-GB"/>
        </w:rPr>
        <w:t>reflexivity</w:t>
      </w:r>
      <w:r w:rsidR="001A56A7" w:rsidRPr="0074612D">
        <w:rPr>
          <w:rFonts w:eastAsia="Times New Roman"/>
          <w:sz w:val="24"/>
          <w:lang w:eastAsia="en-GB"/>
        </w:rPr>
        <w:t xml:space="preserve"> </w:t>
      </w:r>
      <w:r w:rsidR="578F1E63" w:rsidRPr="0074612D">
        <w:rPr>
          <w:rFonts w:eastAsia="Times New Roman"/>
          <w:sz w:val="24"/>
          <w:lang w:eastAsia="en-GB"/>
        </w:rPr>
        <w:t xml:space="preserve">of </w:t>
      </w:r>
      <w:r w:rsidR="571AF753" w:rsidRPr="0074612D">
        <w:rPr>
          <w:rFonts w:eastAsia="Times New Roman"/>
          <w:sz w:val="24"/>
          <w:lang w:eastAsia="en-GB"/>
        </w:rPr>
        <w:t>research participants and</w:t>
      </w:r>
      <w:r w:rsidR="15EBA1E6" w:rsidRPr="0074612D">
        <w:rPr>
          <w:rFonts w:eastAsia="Times New Roman"/>
          <w:sz w:val="24"/>
          <w:lang w:eastAsia="en-GB"/>
        </w:rPr>
        <w:t xml:space="preserve"> </w:t>
      </w:r>
      <w:r w:rsidR="75920DD4" w:rsidRPr="0074612D">
        <w:rPr>
          <w:rFonts w:eastAsia="Times New Roman"/>
          <w:sz w:val="24"/>
          <w:lang w:eastAsia="en-GB"/>
        </w:rPr>
        <w:t>researcher</w:t>
      </w:r>
      <w:r w:rsidR="78AB53E1" w:rsidRPr="0074612D">
        <w:rPr>
          <w:rFonts w:eastAsia="Times New Roman"/>
          <w:sz w:val="24"/>
          <w:lang w:eastAsia="en-GB"/>
        </w:rPr>
        <w:t>s</w:t>
      </w:r>
      <w:r w:rsidR="36632080" w:rsidRPr="0074612D">
        <w:rPr>
          <w:rFonts w:eastAsia="Times New Roman"/>
          <w:sz w:val="24"/>
          <w:lang w:eastAsia="en-GB"/>
        </w:rPr>
        <w:t xml:space="preserve"> (Alvesson &amp; </w:t>
      </w:r>
      <w:proofErr w:type="spellStart"/>
      <w:r w:rsidR="36632080" w:rsidRPr="0074612D">
        <w:rPr>
          <w:rFonts w:eastAsia="Times New Roman"/>
          <w:sz w:val="24"/>
          <w:lang w:eastAsia="en-GB"/>
        </w:rPr>
        <w:t>Sköldberg</w:t>
      </w:r>
      <w:proofErr w:type="spellEnd"/>
      <w:r w:rsidR="36632080" w:rsidRPr="0074612D">
        <w:rPr>
          <w:rFonts w:eastAsia="Times New Roman"/>
          <w:sz w:val="24"/>
          <w:lang w:eastAsia="en-GB"/>
        </w:rPr>
        <w:t>, 2017).</w:t>
      </w:r>
      <w:r w:rsidR="3D8C4759" w:rsidRPr="0074612D">
        <w:rPr>
          <w:rFonts w:eastAsia="Times New Roman"/>
          <w:sz w:val="24"/>
          <w:lang w:eastAsia="en-GB"/>
        </w:rPr>
        <w:t xml:space="preserve"> To generate </w:t>
      </w:r>
      <w:r w:rsidR="04B1064B" w:rsidRPr="0074612D">
        <w:rPr>
          <w:rFonts w:eastAsia="Times New Roman"/>
          <w:sz w:val="24"/>
          <w:lang w:eastAsia="en-GB"/>
        </w:rPr>
        <w:t>reflexivity</w:t>
      </w:r>
      <w:r w:rsidR="6751F60F" w:rsidRPr="0074612D">
        <w:rPr>
          <w:rFonts w:eastAsia="Times New Roman"/>
          <w:sz w:val="24"/>
          <w:lang w:eastAsia="en-GB"/>
        </w:rPr>
        <w:t xml:space="preserve">, </w:t>
      </w:r>
      <w:r w:rsidR="3D8C4759" w:rsidRPr="0074612D">
        <w:rPr>
          <w:rFonts w:eastAsia="Times New Roman"/>
          <w:sz w:val="24"/>
          <w:lang w:eastAsia="en-GB"/>
        </w:rPr>
        <w:t xml:space="preserve">we </w:t>
      </w:r>
      <w:r w:rsidR="33A95A21" w:rsidRPr="0074612D">
        <w:rPr>
          <w:rFonts w:eastAsia="Times New Roman"/>
          <w:sz w:val="24"/>
          <w:lang w:eastAsia="en-GB"/>
        </w:rPr>
        <w:t>combined</w:t>
      </w:r>
      <w:r w:rsidR="3D8C4759" w:rsidRPr="0074612D">
        <w:rPr>
          <w:rFonts w:eastAsia="Times New Roman"/>
          <w:sz w:val="24"/>
          <w:lang w:eastAsia="en-GB"/>
        </w:rPr>
        <w:t xml:space="preserve"> </w:t>
      </w:r>
      <w:r w:rsidR="3F64078E" w:rsidRPr="0074612D">
        <w:rPr>
          <w:rFonts w:eastAsia="Times New Roman"/>
          <w:sz w:val="24"/>
          <w:lang w:eastAsia="en-GB"/>
        </w:rPr>
        <w:t>verbal and</w:t>
      </w:r>
      <w:r w:rsidR="3D8C4759" w:rsidRPr="0074612D">
        <w:rPr>
          <w:rFonts w:eastAsia="Times New Roman"/>
          <w:sz w:val="24"/>
          <w:lang w:eastAsia="en-GB"/>
        </w:rPr>
        <w:t xml:space="preserve"> visual </w:t>
      </w:r>
      <w:r w:rsidR="6B63FC72" w:rsidRPr="0074612D">
        <w:rPr>
          <w:rFonts w:eastAsia="Times New Roman"/>
          <w:sz w:val="24"/>
          <w:lang w:eastAsia="en-GB"/>
        </w:rPr>
        <w:t xml:space="preserve">interactions </w:t>
      </w:r>
      <w:r w:rsidR="1CACCE84" w:rsidRPr="0074612D">
        <w:rPr>
          <w:rFonts w:eastAsia="Times New Roman"/>
          <w:sz w:val="24"/>
          <w:lang w:eastAsia="en-GB"/>
        </w:rPr>
        <w:t>intended</w:t>
      </w:r>
      <w:r w:rsidR="328081B2" w:rsidRPr="0074612D">
        <w:rPr>
          <w:rFonts w:eastAsia="Times New Roman"/>
          <w:sz w:val="24"/>
          <w:lang w:eastAsia="en-GB"/>
        </w:rPr>
        <w:t xml:space="preserve"> </w:t>
      </w:r>
      <w:r w:rsidR="064C82B4" w:rsidRPr="0074612D">
        <w:rPr>
          <w:rFonts w:eastAsia="Times New Roman"/>
          <w:sz w:val="24"/>
          <w:lang w:eastAsia="en-GB"/>
        </w:rPr>
        <w:t>to</w:t>
      </w:r>
      <w:r w:rsidR="383F0617" w:rsidRPr="0074612D">
        <w:rPr>
          <w:rFonts w:eastAsia="Times New Roman"/>
          <w:sz w:val="24"/>
          <w:lang w:eastAsia="en-GB"/>
        </w:rPr>
        <w:t xml:space="preserve"> elicit the interpretations that participants were constructing to engage in the</w:t>
      </w:r>
      <w:r w:rsidR="0B258E1B" w:rsidRPr="0074612D">
        <w:rPr>
          <w:rFonts w:eastAsia="Times New Roman"/>
          <w:sz w:val="24"/>
          <w:lang w:eastAsia="en-GB"/>
        </w:rPr>
        <w:t xml:space="preserve"> nascent market for VBCs</w:t>
      </w:r>
      <w:r w:rsidR="5A9A4208" w:rsidRPr="0074612D">
        <w:rPr>
          <w:rFonts w:eastAsia="Times New Roman"/>
          <w:sz w:val="24"/>
          <w:lang w:eastAsia="en-GB"/>
        </w:rPr>
        <w:t>. As we discuss in the following section, participants reflexivity was synthesised with the research teams</w:t>
      </w:r>
      <w:r w:rsidR="0B258E1B" w:rsidRPr="0074612D">
        <w:rPr>
          <w:rFonts w:eastAsia="Times New Roman"/>
          <w:sz w:val="24"/>
          <w:lang w:eastAsia="en-GB"/>
        </w:rPr>
        <w:t xml:space="preserve"> understanding </w:t>
      </w:r>
      <w:r w:rsidR="05563B8F" w:rsidRPr="0074612D">
        <w:rPr>
          <w:rFonts w:eastAsia="Times New Roman"/>
          <w:sz w:val="24"/>
          <w:lang w:eastAsia="en-GB"/>
        </w:rPr>
        <w:t>about the meanings informing the nascent market for VBCs, thereby connecting first</w:t>
      </w:r>
      <w:r w:rsidR="25205B9D" w:rsidRPr="0074612D">
        <w:rPr>
          <w:rFonts w:eastAsia="Times New Roman"/>
          <w:sz w:val="24"/>
          <w:lang w:eastAsia="en-GB"/>
        </w:rPr>
        <w:t>-</w:t>
      </w:r>
      <w:r w:rsidR="05563B8F" w:rsidRPr="0074612D">
        <w:rPr>
          <w:rFonts w:eastAsia="Times New Roman"/>
          <w:sz w:val="24"/>
          <w:lang w:eastAsia="en-GB"/>
        </w:rPr>
        <w:t xml:space="preserve">hand experience with </w:t>
      </w:r>
      <w:r w:rsidR="7ED644EA" w:rsidRPr="0074612D">
        <w:rPr>
          <w:rFonts w:eastAsia="Times New Roman"/>
          <w:sz w:val="24"/>
          <w:lang w:eastAsia="en-GB"/>
        </w:rPr>
        <w:t xml:space="preserve">secondary interpretations derived from </w:t>
      </w:r>
      <w:r w:rsidR="05563B8F" w:rsidRPr="0074612D">
        <w:rPr>
          <w:rFonts w:eastAsia="Times New Roman"/>
          <w:sz w:val="24"/>
          <w:lang w:eastAsia="en-GB"/>
        </w:rPr>
        <w:t>rea</w:t>
      </w:r>
      <w:r w:rsidR="527B068D" w:rsidRPr="0074612D">
        <w:rPr>
          <w:rFonts w:eastAsia="Times New Roman"/>
          <w:sz w:val="24"/>
          <w:lang w:eastAsia="en-GB"/>
        </w:rPr>
        <w:t>dings of</w:t>
      </w:r>
      <w:r w:rsidR="0B258E1B" w:rsidRPr="0074612D">
        <w:rPr>
          <w:rFonts w:eastAsia="Times New Roman"/>
          <w:sz w:val="24"/>
          <w:lang w:eastAsia="en-GB"/>
        </w:rPr>
        <w:t xml:space="preserve"> grey and academic literature</w:t>
      </w:r>
      <w:r w:rsidR="02F5315C" w:rsidRPr="0074612D">
        <w:rPr>
          <w:rFonts w:eastAsia="Times New Roman"/>
          <w:sz w:val="24"/>
          <w:lang w:eastAsia="en-GB"/>
        </w:rPr>
        <w:t xml:space="preserve"> about biodiversity credits.</w:t>
      </w:r>
      <w:r w:rsidR="0B258E1B" w:rsidRPr="0074612D">
        <w:rPr>
          <w:rFonts w:eastAsia="Times New Roman"/>
          <w:sz w:val="24"/>
          <w:lang w:eastAsia="en-GB"/>
        </w:rPr>
        <w:t xml:space="preserve"> </w:t>
      </w:r>
    </w:p>
    <w:p w14:paraId="07D0BA41" w14:textId="28FB609D" w:rsidR="00BA4734" w:rsidRPr="0074612D" w:rsidRDefault="00A101F5" w:rsidP="00D511DF">
      <w:pPr>
        <w:spacing w:after="240" w:line="360" w:lineRule="auto"/>
        <w:jc w:val="both"/>
        <w:rPr>
          <w:sz w:val="24"/>
        </w:rPr>
      </w:pPr>
      <w:r w:rsidRPr="0074612D">
        <w:rPr>
          <w:b/>
          <w:bCs/>
          <w:sz w:val="24"/>
        </w:rPr>
        <w:t>3</w:t>
      </w:r>
      <w:r w:rsidR="00C905BF" w:rsidRPr="0074612D">
        <w:rPr>
          <w:b/>
          <w:bCs/>
          <w:sz w:val="24"/>
        </w:rPr>
        <w:t xml:space="preserve">.2 </w:t>
      </w:r>
      <w:r w:rsidR="002A2BAE" w:rsidRPr="0074612D">
        <w:rPr>
          <w:b/>
          <w:bCs/>
          <w:sz w:val="24"/>
        </w:rPr>
        <w:t>Data collection and analysis </w:t>
      </w:r>
    </w:p>
    <w:p w14:paraId="59963504" w14:textId="10BFCA83" w:rsidR="00883418" w:rsidRPr="0074612D" w:rsidRDefault="7A6985B8" w:rsidP="3E185619">
      <w:pPr>
        <w:spacing w:after="240" w:line="360" w:lineRule="auto"/>
        <w:jc w:val="both"/>
        <w:rPr>
          <w:rFonts w:eastAsia="Times New Roman"/>
          <w:sz w:val="24"/>
          <w:lang w:eastAsia="en-GB"/>
        </w:rPr>
      </w:pPr>
      <w:r w:rsidRPr="0074612D">
        <w:rPr>
          <w:rFonts w:eastAsia="Times New Roman"/>
          <w:sz w:val="24"/>
          <w:lang w:eastAsia="en-GB"/>
        </w:rPr>
        <w:t>Our primary method of data collection was interviews</w:t>
      </w:r>
      <w:r w:rsidR="09323995" w:rsidRPr="0074612D">
        <w:rPr>
          <w:rFonts w:eastAsia="Times New Roman"/>
          <w:sz w:val="24"/>
          <w:lang w:eastAsia="en-GB"/>
        </w:rPr>
        <w:t>,</w:t>
      </w:r>
      <w:r w:rsidRPr="0074612D">
        <w:rPr>
          <w:rFonts w:eastAsia="Times New Roman"/>
          <w:sz w:val="24"/>
          <w:lang w:eastAsia="en-GB"/>
        </w:rPr>
        <w:t xml:space="preserve"> which are widely used to gather accounts based upon others’ perspectives (Patton, 2014). Interviewees were selected to gather a range of different perspectives from </w:t>
      </w:r>
      <w:r w:rsidR="1D5845AD" w:rsidRPr="0074612D">
        <w:rPr>
          <w:rFonts w:eastAsia="Times New Roman"/>
          <w:sz w:val="24"/>
          <w:lang w:eastAsia="en-GB"/>
        </w:rPr>
        <w:t>early market actors in the</w:t>
      </w:r>
      <w:r w:rsidRPr="0074612D">
        <w:rPr>
          <w:rFonts w:eastAsia="Times New Roman"/>
          <w:sz w:val="24"/>
          <w:lang w:eastAsia="en-GB"/>
        </w:rPr>
        <w:t xml:space="preserve"> UK.</w:t>
      </w:r>
      <w:r w:rsidR="00780699">
        <w:rPr>
          <w:rFonts w:eastAsia="Times New Roman"/>
          <w:sz w:val="24"/>
          <w:lang w:eastAsia="en-GB"/>
        </w:rPr>
        <w:t xml:space="preserve"> </w:t>
      </w:r>
      <w:r w:rsidRPr="0074612D">
        <w:rPr>
          <w:rFonts w:eastAsia="Times New Roman"/>
          <w:sz w:val="24"/>
          <w:lang w:eastAsia="en-GB"/>
        </w:rPr>
        <w:t xml:space="preserve">This included potential sellers of VBCs, potential buyers and intermediaries. </w:t>
      </w:r>
      <w:r w:rsidR="450A82DE" w:rsidRPr="0074612D">
        <w:rPr>
          <w:rFonts w:eastAsia="Times New Roman"/>
          <w:sz w:val="24"/>
          <w:lang w:eastAsia="en-GB"/>
        </w:rPr>
        <w:t xml:space="preserve">The </w:t>
      </w:r>
      <w:r w:rsidR="7CFC19F1" w:rsidRPr="0074612D">
        <w:rPr>
          <w:rFonts w:eastAsia="Times New Roman"/>
          <w:sz w:val="24"/>
          <w:lang w:eastAsia="en-GB"/>
        </w:rPr>
        <w:t>semi-structured</w:t>
      </w:r>
      <w:r w:rsidRPr="0074612D">
        <w:rPr>
          <w:rFonts w:eastAsia="Times New Roman"/>
          <w:sz w:val="24"/>
          <w:lang w:eastAsia="en-GB"/>
        </w:rPr>
        <w:t xml:space="preserve"> interview schedule was developed </w:t>
      </w:r>
      <w:r w:rsidR="61147978" w:rsidRPr="0074612D">
        <w:rPr>
          <w:rFonts w:eastAsia="Times New Roman"/>
          <w:sz w:val="24"/>
          <w:lang w:eastAsia="en-GB"/>
        </w:rPr>
        <w:t>from themes emerging in</w:t>
      </w:r>
      <w:r w:rsidRPr="0074612D">
        <w:rPr>
          <w:rFonts w:eastAsia="Times New Roman"/>
          <w:sz w:val="24"/>
          <w:lang w:eastAsia="en-GB"/>
        </w:rPr>
        <w:t xml:space="preserve"> </w:t>
      </w:r>
      <w:r w:rsidR="6A163AF3" w:rsidRPr="0074612D">
        <w:rPr>
          <w:rFonts w:eastAsia="Times New Roman"/>
          <w:sz w:val="24"/>
          <w:lang w:eastAsia="en-GB"/>
        </w:rPr>
        <w:t>in reviewing</w:t>
      </w:r>
      <w:r w:rsidRPr="0074612D">
        <w:rPr>
          <w:rFonts w:eastAsia="Times New Roman"/>
          <w:sz w:val="24"/>
          <w:lang w:eastAsia="en-GB"/>
        </w:rPr>
        <w:t xml:space="preserve"> academic and grey literature on carbon credits and biodiversity credits </w:t>
      </w:r>
      <w:r w:rsidR="65AE1E29" w:rsidRPr="0074612D">
        <w:rPr>
          <w:rFonts w:eastAsia="Times New Roman"/>
          <w:sz w:val="24"/>
          <w:lang w:eastAsia="en-GB"/>
        </w:rPr>
        <w:t xml:space="preserve">(e.g., BCA, 2023; </w:t>
      </w:r>
      <w:r w:rsidR="65AE1E29" w:rsidRPr="0074612D">
        <w:rPr>
          <w:sz w:val="24"/>
        </w:rPr>
        <w:t xml:space="preserve">Balmford et al., 2023; </w:t>
      </w:r>
      <w:r w:rsidR="65AE1E29" w:rsidRPr="0074612D">
        <w:rPr>
          <w:rFonts w:eastAsia="Times New Roman"/>
          <w:sz w:val="24"/>
          <w:lang w:eastAsia="en-GB"/>
        </w:rPr>
        <w:t xml:space="preserve">Ducros </w:t>
      </w:r>
      <w:r w:rsidR="0AF58143" w:rsidRPr="0074612D">
        <w:rPr>
          <w:rFonts w:eastAsia="Times New Roman"/>
          <w:sz w:val="24"/>
          <w:lang w:eastAsia="en-GB"/>
        </w:rPr>
        <w:t xml:space="preserve">&amp; </w:t>
      </w:r>
      <w:r w:rsidR="65AE1E29" w:rsidRPr="0074612D">
        <w:rPr>
          <w:rFonts w:eastAsia="Times New Roman"/>
          <w:sz w:val="24"/>
          <w:lang w:eastAsia="en-GB"/>
        </w:rPr>
        <w:t xml:space="preserve">Steele, 2022; Moxey et al., 2021; </w:t>
      </w:r>
      <w:r w:rsidR="65AE1E29" w:rsidRPr="0074612D">
        <w:rPr>
          <w:sz w:val="24"/>
        </w:rPr>
        <w:t xml:space="preserve">West et al., 2020; </w:t>
      </w:r>
      <w:r w:rsidR="65AE1E29" w:rsidRPr="0074612D">
        <w:rPr>
          <w:rFonts w:eastAsia="Times New Roman"/>
          <w:sz w:val="24"/>
          <w:lang w:eastAsia="en-GB"/>
        </w:rPr>
        <w:t xml:space="preserve">St-Laurent et al., 2017; Torabi </w:t>
      </w:r>
      <w:r w:rsidR="112F8F91" w:rsidRPr="0074612D">
        <w:rPr>
          <w:rFonts w:eastAsia="Times New Roman"/>
          <w:sz w:val="24"/>
          <w:lang w:eastAsia="en-GB"/>
        </w:rPr>
        <w:t xml:space="preserve">&amp; </w:t>
      </w:r>
      <w:proofErr w:type="spellStart"/>
      <w:r w:rsidR="65AE1E29" w:rsidRPr="0074612D">
        <w:rPr>
          <w:rFonts w:eastAsia="Times New Roman"/>
          <w:sz w:val="24"/>
          <w:lang w:eastAsia="en-GB"/>
        </w:rPr>
        <w:t>Bekessy</w:t>
      </w:r>
      <w:proofErr w:type="spellEnd"/>
      <w:r w:rsidR="65AE1E29" w:rsidRPr="0074612D">
        <w:rPr>
          <w:rFonts w:eastAsia="Times New Roman"/>
          <w:sz w:val="24"/>
          <w:lang w:eastAsia="en-GB"/>
        </w:rPr>
        <w:t xml:space="preserve">, 2015). </w:t>
      </w:r>
      <w:r w:rsidRPr="0074612D">
        <w:rPr>
          <w:rFonts w:eastAsia="Times New Roman"/>
          <w:sz w:val="24"/>
          <w:lang w:eastAsia="en-GB"/>
        </w:rPr>
        <w:t>The ordering of questions was adapted for different  interviewees (e.g., buyer/seller</w:t>
      </w:r>
      <w:r w:rsidR="59F7CEFD" w:rsidRPr="0074612D">
        <w:rPr>
          <w:rFonts w:eastAsia="Times New Roman"/>
          <w:sz w:val="24"/>
          <w:lang w:eastAsia="en-GB"/>
        </w:rPr>
        <w:t>) (</w:t>
      </w:r>
      <w:r w:rsidRPr="0074612D">
        <w:rPr>
          <w:rFonts w:eastAsia="Times New Roman"/>
          <w:sz w:val="24"/>
          <w:lang w:eastAsia="en-GB"/>
        </w:rPr>
        <w:t>Adams, 2015), but all participants were asked questions about: (</w:t>
      </w:r>
      <w:proofErr w:type="spellStart"/>
      <w:r w:rsidRPr="0074612D">
        <w:rPr>
          <w:rFonts w:eastAsia="Times New Roman"/>
          <w:sz w:val="24"/>
          <w:lang w:eastAsia="en-GB"/>
        </w:rPr>
        <w:t>i</w:t>
      </w:r>
      <w:proofErr w:type="spellEnd"/>
      <w:r w:rsidRPr="0074612D">
        <w:rPr>
          <w:rFonts w:eastAsia="Times New Roman"/>
          <w:sz w:val="24"/>
          <w:lang w:eastAsia="en-GB"/>
        </w:rPr>
        <w:t xml:space="preserve">) motivations for investing in biodiversity; (ii) what makes </w:t>
      </w:r>
      <w:r w:rsidR="4FE4DA8D" w:rsidRPr="0074612D">
        <w:rPr>
          <w:rFonts w:eastAsia="Times New Roman"/>
          <w:sz w:val="24"/>
          <w:lang w:eastAsia="en-GB"/>
        </w:rPr>
        <w:t>VBCs</w:t>
      </w:r>
      <w:r w:rsidRPr="0074612D">
        <w:rPr>
          <w:rFonts w:eastAsia="Times New Roman"/>
          <w:sz w:val="24"/>
          <w:lang w:eastAsia="en-GB"/>
        </w:rPr>
        <w:t xml:space="preserve"> attractive; (iii) general understanding of VBCs; (iv) drivers for engaging in the nascent market for VBCs; and (v) barriers preventing the market for VBCs. </w:t>
      </w:r>
      <w:r w:rsidR="4DACE34C" w:rsidRPr="0074612D">
        <w:rPr>
          <w:rFonts w:eastAsia="Times New Roman"/>
          <w:sz w:val="24"/>
          <w:lang w:eastAsia="en-GB"/>
        </w:rPr>
        <w:t xml:space="preserve">See Appendix A for the interview schedules. </w:t>
      </w:r>
      <w:r w:rsidRPr="0074612D">
        <w:rPr>
          <w:rFonts w:eastAsia="Times New Roman"/>
          <w:sz w:val="24"/>
          <w:lang w:eastAsia="en-GB"/>
        </w:rPr>
        <w:t xml:space="preserve">To facilitate discussion and encourage participation, the graphic illustrated in Figure 1 was used to probe </w:t>
      </w:r>
      <w:r w:rsidR="450A82DE" w:rsidRPr="0074612D">
        <w:rPr>
          <w:rFonts w:eastAsia="Times New Roman"/>
          <w:sz w:val="24"/>
          <w:lang w:eastAsia="en-GB"/>
        </w:rPr>
        <w:t>participants</w:t>
      </w:r>
      <w:r w:rsidR="404A6828" w:rsidRPr="0074612D">
        <w:rPr>
          <w:rFonts w:eastAsia="Times New Roman"/>
          <w:sz w:val="24"/>
          <w:lang w:eastAsia="en-GB"/>
        </w:rPr>
        <w:t>’</w:t>
      </w:r>
      <w:r w:rsidRPr="0074612D">
        <w:rPr>
          <w:rFonts w:eastAsia="Times New Roman"/>
          <w:sz w:val="24"/>
          <w:lang w:eastAsia="en-GB"/>
        </w:rPr>
        <w:t xml:space="preserve"> understanding of the nascent market for VBCs.</w:t>
      </w:r>
      <w:r w:rsidR="00780699">
        <w:rPr>
          <w:rFonts w:eastAsia="Times New Roman"/>
          <w:sz w:val="24"/>
          <w:lang w:eastAsia="en-GB"/>
        </w:rPr>
        <w:t xml:space="preserve"> </w:t>
      </w:r>
      <w:r w:rsidR="1C27BFE6" w:rsidRPr="0074612D">
        <w:rPr>
          <w:rFonts w:eastAsia="Times New Roman"/>
          <w:sz w:val="24"/>
          <w:lang w:eastAsia="en-GB"/>
        </w:rPr>
        <w:t>This</w:t>
      </w:r>
      <w:r w:rsidR="00780699">
        <w:rPr>
          <w:rFonts w:eastAsia="Times New Roman"/>
          <w:sz w:val="24"/>
          <w:lang w:eastAsia="en-GB"/>
        </w:rPr>
        <w:t xml:space="preserve"> </w:t>
      </w:r>
      <w:r w:rsidR="1C27BFE6" w:rsidRPr="0074612D">
        <w:rPr>
          <w:rFonts w:eastAsia="Times New Roman"/>
          <w:sz w:val="24"/>
          <w:lang w:eastAsia="en-GB"/>
        </w:rPr>
        <w:t xml:space="preserve">builds upon the use of visual tools in </w:t>
      </w:r>
      <w:r w:rsidR="33B249A4" w:rsidRPr="0074612D">
        <w:rPr>
          <w:rFonts w:eastAsia="Times New Roman"/>
          <w:sz w:val="24"/>
          <w:lang w:eastAsia="en-GB"/>
        </w:rPr>
        <w:t>qualitative</w:t>
      </w:r>
      <w:r w:rsidR="1C27BFE6" w:rsidRPr="0074612D">
        <w:rPr>
          <w:rFonts w:eastAsia="Times New Roman"/>
          <w:sz w:val="24"/>
          <w:lang w:eastAsia="en-GB"/>
        </w:rPr>
        <w:t xml:space="preserve"> research </w:t>
      </w:r>
      <w:r w:rsidR="29EF33B4" w:rsidRPr="0074612D">
        <w:rPr>
          <w:rFonts w:eastAsia="Times New Roman"/>
          <w:sz w:val="24"/>
          <w:lang w:eastAsia="en-GB"/>
        </w:rPr>
        <w:t xml:space="preserve">which </w:t>
      </w:r>
      <w:r w:rsidR="562D8D83" w:rsidRPr="0074612D">
        <w:rPr>
          <w:rFonts w:eastAsia="Times New Roman"/>
          <w:sz w:val="24"/>
          <w:lang w:eastAsia="en-GB"/>
        </w:rPr>
        <w:t xml:space="preserve">enable </w:t>
      </w:r>
      <w:r w:rsidR="562D8D83" w:rsidRPr="0074612D">
        <w:rPr>
          <w:rFonts w:eastAsia="Times New Roman"/>
          <w:sz w:val="24"/>
          <w:lang w:eastAsia="en-GB"/>
        </w:rPr>
        <w:lastRenderedPageBreak/>
        <w:t>communication, stimulate idea exchange, enhance data richness, and strengthen rapport between researchers and participants (</w:t>
      </w:r>
      <w:r w:rsidR="28C7344B" w:rsidRPr="0074612D">
        <w:rPr>
          <w:rFonts w:eastAsia="Times New Roman"/>
          <w:sz w:val="24"/>
          <w:lang w:eastAsia="en-GB"/>
        </w:rPr>
        <w:t>Glegg</w:t>
      </w:r>
      <w:r w:rsidR="562D8D83" w:rsidRPr="0074612D">
        <w:rPr>
          <w:rFonts w:eastAsia="Times New Roman"/>
          <w:sz w:val="24"/>
          <w:lang w:eastAsia="en-GB"/>
        </w:rPr>
        <w:t xml:space="preserve">, 2019). Given the </w:t>
      </w:r>
      <w:r w:rsidR="5BB3992A" w:rsidRPr="0074612D">
        <w:rPr>
          <w:rFonts w:eastAsia="Times New Roman"/>
          <w:sz w:val="24"/>
          <w:lang w:eastAsia="en-GB"/>
        </w:rPr>
        <w:t>emerging nature</w:t>
      </w:r>
      <w:r w:rsidR="408DC19E" w:rsidRPr="0074612D">
        <w:rPr>
          <w:rFonts w:eastAsia="Times New Roman"/>
          <w:sz w:val="24"/>
          <w:lang w:eastAsia="en-GB"/>
        </w:rPr>
        <w:t xml:space="preserve"> </w:t>
      </w:r>
      <w:r w:rsidR="562D8D83" w:rsidRPr="0074612D">
        <w:rPr>
          <w:rFonts w:eastAsia="Times New Roman"/>
          <w:sz w:val="24"/>
          <w:lang w:eastAsia="en-GB"/>
        </w:rPr>
        <w:t xml:space="preserve">of the VBC market and the varying levels of participant knowledge, the visual </w:t>
      </w:r>
      <w:r w:rsidR="0136DDBC" w:rsidRPr="0074612D">
        <w:rPr>
          <w:rFonts w:eastAsia="Times New Roman"/>
          <w:sz w:val="24"/>
          <w:lang w:eastAsia="en-GB"/>
        </w:rPr>
        <w:t>supported</w:t>
      </w:r>
      <w:r w:rsidR="562D8D83" w:rsidRPr="0074612D">
        <w:rPr>
          <w:rFonts w:eastAsia="Times New Roman"/>
          <w:sz w:val="24"/>
          <w:lang w:eastAsia="en-GB"/>
        </w:rPr>
        <w:t xml:space="preserve"> </w:t>
      </w:r>
      <w:r w:rsidR="1C86E98B" w:rsidRPr="0074612D">
        <w:rPr>
          <w:rFonts w:eastAsia="Times New Roman"/>
          <w:sz w:val="24"/>
          <w:lang w:eastAsia="en-GB"/>
        </w:rPr>
        <w:t xml:space="preserve">participants’ </w:t>
      </w:r>
      <w:r w:rsidR="7DB6942E" w:rsidRPr="0074612D">
        <w:rPr>
          <w:rFonts w:eastAsia="Times New Roman"/>
          <w:sz w:val="24"/>
          <w:lang w:eastAsia="en-GB"/>
        </w:rPr>
        <w:t>reflexivity</w:t>
      </w:r>
      <w:r w:rsidR="562D8D83" w:rsidRPr="0074612D">
        <w:rPr>
          <w:rFonts w:eastAsia="Times New Roman"/>
          <w:sz w:val="24"/>
          <w:lang w:eastAsia="en-GB"/>
        </w:rPr>
        <w:t xml:space="preserve"> particularly when discussing perceived barriers to implementation.</w:t>
      </w:r>
    </w:p>
    <w:p w14:paraId="0F4EBE83" w14:textId="3E839FE7" w:rsidR="002A2BAE" w:rsidRPr="0074612D" w:rsidRDefault="00746EFB" w:rsidP="3E185619">
      <w:pPr>
        <w:spacing w:after="240" w:line="360" w:lineRule="auto"/>
        <w:jc w:val="both"/>
        <w:textAlignment w:val="baseline"/>
        <w:rPr>
          <w:rFonts w:eastAsia="Times New Roman"/>
          <w:sz w:val="24"/>
          <w:lang w:eastAsia="en-GB"/>
        </w:rPr>
      </w:pPr>
      <w:r>
        <w:rPr>
          <w:rFonts w:eastAsia="Times New Roman"/>
          <w:b/>
          <w:bCs/>
          <w:sz w:val="24"/>
          <w:lang w:eastAsia="en-GB"/>
        </w:rPr>
        <w:t>[</w:t>
      </w:r>
      <w:r w:rsidR="15EECC9F" w:rsidRPr="0074612D">
        <w:rPr>
          <w:rFonts w:eastAsia="Times New Roman"/>
          <w:b/>
          <w:bCs/>
          <w:sz w:val="24"/>
          <w:lang w:eastAsia="en-GB"/>
        </w:rPr>
        <w:t xml:space="preserve">INSERT </w:t>
      </w:r>
      <w:r w:rsidR="7A6985B8" w:rsidRPr="0074612D">
        <w:rPr>
          <w:rFonts w:eastAsia="Times New Roman"/>
          <w:b/>
          <w:bCs/>
          <w:sz w:val="24"/>
          <w:lang w:eastAsia="en-GB"/>
        </w:rPr>
        <w:t>FIGURE 1</w:t>
      </w:r>
      <w:r w:rsidR="7D61DEB6" w:rsidRPr="0074612D">
        <w:rPr>
          <w:rFonts w:eastAsia="Times New Roman"/>
          <w:b/>
          <w:bCs/>
          <w:sz w:val="24"/>
          <w:lang w:eastAsia="en-GB"/>
        </w:rPr>
        <w:t xml:space="preserve"> </w:t>
      </w:r>
      <w:r w:rsidR="03B9843C" w:rsidRPr="0074612D">
        <w:rPr>
          <w:rFonts w:eastAsia="Times New Roman"/>
          <w:b/>
          <w:bCs/>
          <w:sz w:val="24"/>
          <w:lang w:eastAsia="en-GB"/>
        </w:rPr>
        <w:t>HERE</w:t>
      </w:r>
      <w:r>
        <w:rPr>
          <w:rFonts w:eastAsia="Times New Roman"/>
          <w:b/>
          <w:bCs/>
          <w:sz w:val="24"/>
          <w:lang w:eastAsia="en-GB"/>
        </w:rPr>
        <w:t>]</w:t>
      </w:r>
    </w:p>
    <w:p w14:paraId="6A9A50B9" w14:textId="5A9A2939" w:rsidR="004E55AA" w:rsidRPr="0074612D" w:rsidRDefault="7A6985B8" w:rsidP="33A00643">
      <w:pPr>
        <w:spacing w:after="240" w:line="360" w:lineRule="auto"/>
        <w:jc w:val="both"/>
        <w:rPr>
          <w:rFonts w:eastAsia="Times New Roman"/>
          <w:sz w:val="24"/>
          <w:lang w:eastAsia="en-GB"/>
        </w:rPr>
      </w:pPr>
      <w:r w:rsidRPr="0074612D">
        <w:rPr>
          <w:rFonts w:eastAsia="Times New Roman"/>
          <w:sz w:val="24"/>
          <w:lang w:eastAsia="en-GB"/>
        </w:rPr>
        <w:t>In total, 21 semi-structured in-depth interviews were conducted with 23 participants</w:t>
      </w:r>
      <w:r w:rsidR="2D6D7950" w:rsidRPr="0074612D">
        <w:rPr>
          <w:rFonts w:eastAsia="Times New Roman"/>
          <w:sz w:val="24"/>
          <w:lang w:eastAsia="en-GB"/>
        </w:rPr>
        <w:t>.</w:t>
      </w:r>
      <w:r w:rsidR="2D6D7950" w:rsidRPr="0074612D">
        <w:rPr>
          <w:rFonts w:eastAsia="Times New Roman"/>
          <w:color w:val="D13438"/>
          <w:sz w:val="24"/>
          <w:lang w:eastAsia="en-GB"/>
        </w:rPr>
        <w:t xml:space="preserve"> </w:t>
      </w:r>
      <w:r w:rsidRPr="0074612D">
        <w:rPr>
          <w:rFonts w:eastAsia="Times New Roman"/>
          <w:sz w:val="24"/>
          <w:lang w:eastAsia="en-GB"/>
        </w:rPr>
        <w:t xml:space="preserve">This included two interviews </w:t>
      </w:r>
      <w:r w:rsidR="2BE93190" w:rsidRPr="0074612D">
        <w:rPr>
          <w:rFonts w:eastAsia="Times New Roman"/>
          <w:sz w:val="24"/>
          <w:lang w:eastAsia="en-GB"/>
        </w:rPr>
        <w:t xml:space="preserve">each </w:t>
      </w:r>
      <w:r w:rsidR="47592B2A" w:rsidRPr="0074612D">
        <w:rPr>
          <w:rFonts w:eastAsia="Times New Roman"/>
          <w:sz w:val="24"/>
          <w:lang w:eastAsia="en-GB"/>
        </w:rPr>
        <w:t>with two</w:t>
      </w:r>
      <w:r w:rsidRPr="0074612D">
        <w:rPr>
          <w:rFonts w:eastAsia="Times New Roman"/>
          <w:sz w:val="24"/>
          <w:lang w:eastAsia="en-GB"/>
        </w:rPr>
        <w:t xml:space="preserve"> participants from the same organisation.</w:t>
      </w:r>
      <w:r w:rsidR="58424848" w:rsidRPr="0074612D">
        <w:rPr>
          <w:rFonts w:eastAsia="Times New Roman"/>
          <w:sz w:val="24"/>
          <w:lang w:eastAsia="en-GB"/>
        </w:rPr>
        <w:t xml:space="preserve"> Participants’ roles within their organisations included senior leadership positions (e.g., CEOs, directors), technical specialists (in ecology, biodiversity, and nature-based solutions), environmental consultants, managers (in business development, partnerships, asset management, and sustainability), and trustees. Several participants held specialised positions focused on nature finance and biodiversity research. The profiles of the interviewees are summarised in Table </w:t>
      </w:r>
      <w:r w:rsidR="165CD368" w:rsidRPr="0074612D">
        <w:rPr>
          <w:rFonts w:eastAsia="Times New Roman"/>
          <w:sz w:val="24"/>
          <w:lang w:eastAsia="en-GB"/>
        </w:rPr>
        <w:t>1</w:t>
      </w:r>
      <w:r w:rsidR="58424848" w:rsidRPr="0074612D">
        <w:rPr>
          <w:rFonts w:eastAsia="Times New Roman"/>
          <w:sz w:val="24"/>
          <w:lang w:eastAsia="en-GB"/>
        </w:rPr>
        <w:t>.</w:t>
      </w:r>
      <w:r w:rsidR="4C857F89" w:rsidRPr="0074612D">
        <w:rPr>
          <w:rFonts w:eastAsia="Times New Roman"/>
          <w:sz w:val="24"/>
          <w:lang w:eastAsia="en-GB"/>
        </w:rPr>
        <w:t xml:space="preserve"> </w:t>
      </w:r>
      <w:r w:rsidRPr="0074612D">
        <w:rPr>
          <w:rFonts w:eastAsia="Times New Roman"/>
          <w:sz w:val="24"/>
          <w:lang w:eastAsia="en-GB"/>
        </w:rPr>
        <w:t>We stopped at 21 interviews after reaching theoretical saturation with respect to addressing the research question. The interviewees were identified using existing networks (e.g., Scottish Nature Finance Pioneers),</w:t>
      </w:r>
      <w:r w:rsidR="3A67627C" w:rsidRPr="0074612D">
        <w:rPr>
          <w:rFonts w:eastAsia="Times New Roman"/>
          <w:sz w:val="24"/>
          <w:lang w:eastAsia="en-GB"/>
        </w:rPr>
        <w:t xml:space="preserve"> the research team’s professional networks</w:t>
      </w:r>
      <w:r w:rsidR="5828C8EB" w:rsidRPr="0074612D">
        <w:rPr>
          <w:rFonts w:eastAsia="Times New Roman"/>
          <w:sz w:val="24"/>
          <w:lang w:eastAsia="en-GB"/>
        </w:rPr>
        <w:t>,</w:t>
      </w:r>
      <w:r w:rsidRPr="0074612D">
        <w:rPr>
          <w:rFonts w:eastAsia="Times New Roman"/>
          <w:sz w:val="24"/>
          <w:lang w:eastAsia="en-GB"/>
        </w:rPr>
        <w:t xml:space="preserve"> from attendee lists </w:t>
      </w:r>
      <w:r w:rsidR="7774EF2E" w:rsidRPr="0074612D">
        <w:rPr>
          <w:rFonts w:eastAsia="Times New Roman"/>
          <w:sz w:val="24"/>
          <w:lang w:eastAsia="en-GB"/>
        </w:rPr>
        <w:t xml:space="preserve">of </w:t>
      </w:r>
      <w:r w:rsidRPr="0074612D">
        <w:rPr>
          <w:rFonts w:eastAsia="Times New Roman"/>
          <w:sz w:val="24"/>
          <w:lang w:eastAsia="en-GB"/>
        </w:rPr>
        <w:t>relevant events and, where necessary, by snowball sampling.</w:t>
      </w:r>
      <w:r w:rsidR="7BF9FDD8" w:rsidRPr="0074612D">
        <w:rPr>
          <w:rFonts w:eastAsia="Times New Roman"/>
          <w:sz w:val="24"/>
          <w:lang w:eastAsia="en-GB"/>
        </w:rPr>
        <w:t xml:space="preserve"> Snowball sampling is a common sampling method in qualitative research where initial participants (seeds) meeting the research criteria recommend other potential suitable participants, who in turn refer additional contacts, thus creatin</w:t>
      </w:r>
      <w:r w:rsidR="5FC6C80B" w:rsidRPr="0074612D">
        <w:rPr>
          <w:rFonts w:eastAsia="Times New Roman"/>
          <w:sz w:val="24"/>
          <w:lang w:eastAsia="en-GB"/>
        </w:rPr>
        <w:t>g</w:t>
      </w:r>
      <w:r w:rsidR="7BF9FDD8" w:rsidRPr="0074612D">
        <w:rPr>
          <w:rFonts w:eastAsia="Times New Roman"/>
          <w:sz w:val="24"/>
          <w:lang w:eastAsia="en-GB"/>
        </w:rPr>
        <w:t xml:space="preserve"> an expanding network of respondents (Parker et al., 2019). </w:t>
      </w:r>
      <w:r w:rsidR="3721E376" w:rsidRPr="0074612D">
        <w:rPr>
          <w:rFonts w:eastAsia="Times New Roman"/>
          <w:sz w:val="24"/>
          <w:lang w:eastAsia="en-GB"/>
        </w:rPr>
        <w:t>Since a well-defined market for VBCs</w:t>
      </w:r>
      <w:r w:rsidR="1BF14A60" w:rsidRPr="0074612D">
        <w:rPr>
          <w:rFonts w:eastAsia="Times New Roman"/>
          <w:sz w:val="24"/>
          <w:lang w:eastAsia="en-GB"/>
        </w:rPr>
        <w:t xml:space="preserve"> has yet to emerge, the sampling strategies </w:t>
      </w:r>
      <w:r w:rsidR="73EFCA53" w:rsidRPr="0074612D">
        <w:rPr>
          <w:rFonts w:eastAsia="Times New Roman"/>
          <w:sz w:val="24"/>
          <w:lang w:eastAsia="en-GB"/>
        </w:rPr>
        <w:t xml:space="preserve">that we </w:t>
      </w:r>
      <w:r w:rsidR="1BF14A60" w:rsidRPr="0074612D">
        <w:rPr>
          <w:rFonts w:eastAsia="Times New Roman"/>
          <w:sz w:val="24"/>
          <w:lang w:eastAsia="en-GB"/>
        </w:rPr>
        <w:t xml:space="preserve">used contributed to identifying organisations that are aware of and potentially interested in VBCs. </w:t>
      </w:r>
      <w:r w:rsidRPr="0074612D">
        <w:rPr>
          <w:rFonts w:eastAsia="Times New Roman"/>
          <w:sz w:val="24"/>
          <w:lang w:eastAsia="en-GB"/>
        </w:rPr>
        <w:t xml:space="preserve">Participants were contacted either through these networks or directly via email. The interviews were conducted online via MS Teams between October 2023 and May 2024, with one interview conducted face-to-face. The interviews were undertaken by the research team and lasted an average of 1 hour. Following the ethical considerations outlined by Fontana </w:t>
      </w:r>
      <w:r w:rsidR="469E4C27" w:rsidRPr="0074612D">
        <w:rPr>
          <w:rFonts w:eastAsia="Times New Roman"/>
          <w:sz w:val="24"/>
          <w:lang w:eastAsia="en-GB"/>
        </w:rPr>
        <w:t xml:space="preserve">&amp; </w:t>
      </w:r>
      <w:r w:rsidRPr="0074612D">
        <w:rPr>
          <w:rFonts w:eastAsia="Times New Roman"/>
          <w:sz w:val="24"/>
          <w:lang w:eastAsia="en-GB"/>
        </w:rPr>
        <w:t xml:space="preserve">Frey (2005), informed consent was obtained from all interviewees, and interviewees were assured of confidentiality and explained the purposes and use of their responses. To ensure the confidentiality of the information provided during the interviews, the names of the interviewees and all information that would reveal the identities of the individuals and organisations were anonymised. The interviews were recorded and transcribed to support the data analysis process. </w:t>
      </w:r>
    </w:p>
    <w:p w14:paraId="30C624F3" w14:textId="79523FD9" w:rsidR="002A2BAE" w:rsidRPr="0074612D" w:rsidRDefault="7A6985B8" w:rsidP="3E185619">
      <w:pPr>
        <w:spacing w:after="240" w:line="360" w:lineRule="auto"/>
        <w:jc w:val="both"/>
        <w:rPr>
          <w:rFonts w:eastAsia="Times New Roman"/>
          <w:sz w:val="24"/>
          <w:lang w:eastAsia="en-GB"/>
        </w:rPr>
      </w:pPr>
      <w:r w:rsidRPr="0074612D">
        <w:rPr>
          <w:rFonts w:eastAsia="Times New Roman"/>
          <w:sz w:val="24"/>
          <w:lang w:eastAsia="en-GB"/>
        </w:rPr>
        <w:t xml:space="preserve">In addition, to triangulate the interview data, an extensive review of secondary sources pertaining to each organisation was conducted. These secondary sources encompass a wide </w:t>
      </w:r>
      <w:r w:rsidRPr="0074612D">
        <w:rPr>
          <w:rFonts w:eastAsia="Times New Roman"/>
          <w:sz w:val="24"/>
          <w:lang w:eastAsia="en-GB"/>
        </w:rPr>
        <w:lastRenderedPageBreak/>
        <w:t xml:space="preserve">range of materials, including sustainability and biodiversity reports, press articles, and information available on organisational websites. </w:t>
      </w:r>
      <w:r w:rsidR="6604D940" w:rsidRPr="0074612D">
        <w:rPr>
          <w:rFonts w:eastAsia="Times New Roman"/>
          <w:sz w:val="24"/>
          <w:lang w:eastAsia="en-GB"/>
        </w:rPr>
        <w:t>This</w:t>
      </w:r>
      <w:r w:rsidR="25A060EB" w:rsidRPr="0074612D">
        <w:rPr>
          <w:rFonts w:eastAsia="Times New Roman"/>
          <w:sz w:val="24"/>
          <w:lang w:eastAsia="en-GB"/>
        </w:rPr>
        <w:t xml:space="preserve"> </w:t>
      </w:r>
      <w:r w:rsidR="567F67BA" w:rsidRPr="0074612D">
        <w:rPr>
          <w:rFonts w:eastAsia="Times New Roman"/>
          <w:sz w:val="24"/>
          <w:lang w:eastAsia="en-GB"/>
        </w:rPr>
        <w:t xml:space="preserve">secondary data </w:t>
      </w:r>
      <w:r w:rsidR="5827C7DE" w:rsidRPr="0074612D">
        <w:rPr>
          <w:rFonts w:eastAsia="Times New Roman"/>
          <w:sz w:val="24"/>
          <w:lang w:eastAsia="en-GB"/>
        </w:rPr>
        <w:t>was used to</w:t>
      </w:r>
      <w:r w:rsidR="567F67BA" w:rsidRPr="0074612D">
        <w:rPr>
          <w:rFonts w:eastAsia="Times New Roman"/>
          <w:sz w:val="24"/>
          <w:lang w:eastAsia="en-GB"/>
        </w:rPr>
        <w:t xml:space="preserve"> gain a more comprehensive understanding of the organisations’ relationships with biodiversity (for example, biodiversity projects, and policies) and their potential roles in the market (as buyers, sellers, or intermediaries). </w:t>
      </w:r>
      <w:r w:rsidRPr="0074612D">
        <w:rPr>
          <w:rFonts w:eastAsia="Times New Roman"/>
          <w:sz w:val="24"/>
          <w:lang w:eastAsia="en-GB"/>
        </w:rPr>
        <w:t xml:space="preserve">This triangulation process enhances the reliability and accuracy of the study findings, as multiple sources of information are used (Yin, 2018). </w:t>
      </w:r>
    </w:p>
    <w:p w14:paraId="2BDBA8F8" w14:textId="001D78BD" w:rsidR="002A2BAE" w:rsidRPr="0074612D" w:rsidRDefault="00746EFB" w:rsidP="3E185619">
      <w:pPr>
        <w:spacing w:after="240" w:line="360" w:lineRule="auto"/>
        <w:jc w:val="both"/>
        <w:textAlignment w:val="baseline"/>
        <w:rPr>
          <w:rFonts w:eastAsia="Times New Roman"/>
          <w:sz w:val="24"/>
          <w:lang w:eastAsia="en-GB"/>
        </w:rPr>
      </w:pPr>
      <w:r>
        <w:rPr>
          <w:rFonts w:eastAsia="Times New Roman"/>
          <w:b/>
          <w:bCs/>
          <w:sz w:val="24"/>
          <w:lang w:eastAsia="en-GB"/>
        </w:rPr>
        <w:t>[</w:t>
      </w:r>
      <w:r w:rsidR="64D09331" w:rsidRPr="0074612D">
        <w:rPr>
          <w:rFonts w:eastAsia="Times New Roman"/>
          <w:b/>
          <w:bCs/>
          <w:sz w:val="24"/>
          <w:lang w:eastAsia="en-GB"/>
        </w:rPr>
        <w:t xml:space="preserve">INSERT </w:t>
      </w:r>
      <w:r w:rsidR="7A6985B8" w:rsidRPr="0074612D">
        <w:rPr>
          <w:rFonts w:eastAsia="Times New Roman"/>
          <w:b/>
          <w:bCs/>
          <w:sz w:val="24"/>
          <w:lang w:eastAsia="en-GB"/>
        </w:rPr>
        <w:t xml:space="preserve">TABLE </w:t>
      </w:r>
      <w:r w:rsidR="2BC75B0C" w:rsidRPr="0074612D">
        <w:rPr>
          <w:rFonts w:eastAsia="Times New Roman"/>
          <w:b/>
          <w:bCs/>
          <w:sz w:val="24"/>
          <w:lang w:eastAsia="en-GB"/>
        </w:rPr>
        <w:t>1</w:t>
      </w:r>
      <w:r w:rsidR="6F9D8A41" w:rsidRPr="0074612D">
        <w:rPr>
          <w:rFonts w:eastAsia="Times New Roman"/>
          <w:b/>
          <w:bCs/>
          <w:sz w:val="24"/>
          <w:lang w:eastAsia="en-GB"/>
        </w:rPr>
        <w:t xml:space="preserve"> </w:t>
      </w:r>
      <w:r w:rsidR="159ED220" w:rsidRPr="0074612D">
        <w:rPr>
          <w:rFonts w:eastAsia="Times New Roman"/>
          <w:b/>
          <w:bCs/>
          <w:sz w:val="24"/>
          <w:lang w:eastAsia="en-GB"/>
        </w:rPr>
        <w:t>HERE</w:t>
      </w:r>
      <w:r>
        <w:rPr>
          <w:rFonts w:eastAsia="Times New Roman"/>
          <w:b/>
          <w:bCs/>
          <w:sz w:val="24"/>
          <w:lang w:eastAsia="en-GB"/>
        </w:rPr>
        <w:t>]</w:t>
      </w:r>
    </w:p>
    <w:p w14:paraId="2725D9D9" w14:textId="43DFD82D" w:rsidR="002A2BAE" w:rsidRPr="0074612D" w:rsidRDefault="7A6985B8" w:rsidP="33A00643">
      <w:pPr>
        <w:spacing w:after="240" w:line="360" w:lineRule="auto"/>
        <w:jc w:val="both"/>
        <w:textAlignment w:val="baseline"/>
        <w:rPr>
          <w:rFonts w:eastAsia="Times New Roman"/>
          <w:sz w:val="24"/>
          <w:lang w:eastAsia="en-GB"/>
        </w:rPr>
      </w:pPr>
      <w:r w:rsidRPr="0074612D">
        <w:rPr>
          <w:rFonts w:eastAsia="Times New Roman"/>
          <w:sz w:val="24"/>
          <w:lang w:eastAsia="en-GB"/>
        </w:rPr>
        <w:t xml:space="preserve">Data analysis was carried out using an inductive approach to systematically identify patterns and themes of meaning in the data and provide insight into them (Braun </w:t>
      </w:r>
      <w:r w:rsidR="469E4C27" w:rsidRPr="0074612D">
        <w:rPr>
          <w:rFonts w:eastAsia="Times New Roman"/>
          <w:sz w:val="24"/>
          <w:lang w:eastAsia="en-GB"/>
        </w:rPr>
        <w:t xml:space="preserve">&amp; </w:t>
      </w:r>
      <w:r w:rsidRPr="0074612D">
        <w:rPr>
          <w:rFonts w:eastAsia="Times New Roman"/>
          <w:sz w:val="24"/>
          <w:lang w:eastAsia="en-GB"/>
        </w:rPr>
        <w:t xml:space="preserve">Clarke, 2012). Thematic analysis, an accessible and theoretically flexible interpretive approach to qualitative data analysis, was adopted to </w:t>
      </w:r>
      <w:r w:rsidR="5997FAE9" w:rsidRPr="0074612D">
        <w:rPr>
          <w:rFonts w:eastAsia="Times New Roman"/>
          <w:sz w:val="24"/>
          <w:lang w:eastAsia="en-GB"/>
        </w:rPr>
        <w:t>initially identify</w:t>
      </w:r>
      <w:r w:rsidRPr="0074612D">
        <w:rPr>
          <w:rFonts w:eastAsia="Times New Roman"/>
          <w:sz w:val="24"/>
          <w:lang w:eastAsia="en-GB"/>
        </w:rPr>
        <w:t xml:space="preserve"> patterns or themes in the data set relevant to the research questions (Byrne, 2022). </w:t>
      </w:r>
      <w:r w:rsidR="7A57661A" w:rsidRPr="0074612D">
        <w:rPr>
          <w:rFonts w:eastAsia="Times New Roman"/>
          <w:sz w:val="24"/>
          <w:lang w:eastAsia="en-GB"/>
        </w:rPr>
        <w:t xml:space="preserve">The initial results of the thematic analysis </w:t>
      </w:r>
      <w:r w:rsidR="558030EF" w:rsidRPr="0074612D">
        <w:rPr>
          <w:rFonts w:eastAsia="Times New Roman"/>
          <w:sz w:val="24"/>
          <w:lang w:eastAsia="en-GB"/>
        </w:rPr>
        <w:t xml:space="preserve">were </w:t>
      </w:r>
      <w:r w:rsidR="7A57661A" w:rsidRPr="0074612D">
        <w:rPr>
          <w:rFonts w:eastAsia="Times New Roman"/>
          <w:sz w:val="24"/>
          <w:lang w:eastAsia="en-GB"/>
        </w:rPr>
        <w:t xml:space="preserve">discussed among the co-authors and presented to </w:t>
      </w:r>
      <w:r w:rsidR="5FB86CB9" w:rsidRPr="0074612D">
        <w:rPr>
          <w:rFonts w:eastAsia="Times New Roman"/>
          <w:sz w:val="24"/>
          <w:lang w:eastAsia="en-GB"/>
        </w:rPr>
        <w:t>wider audiences, for example in ‘all hands’ meetings including researchers from other work packages (natural scientists)</w:t>
      </w:r>
      <w:r w:rsidR="61A179C3" w:rsidRPr="0074612D">
        <w:rPr>
          <w:rFonts w:eastAsia="Times New Roman"/>
          <w:sz w:val="24"/>
          <w:lang w:eastAsia="en-GB"/>
        </w:rPr>
        <w:t xml:space="preserve"> in our project,</w:t>
      </w:r>
      <w:r w:rsidR="5FB86CB9" w:rsidRPr="0074612D">
        <w:rPr>
          <w:rFonts w:eastAsia="Times New Roman"/>
          <w:sz w:val="24"/>
          <w:lang w:eastAsia="en-GB"/>
        </w:rPr>
        <w:t xml:space="preserve"> and the board of advisors. To strengthen the rigo</w:t>
      </w:r>
      <w:r w:rsidR="52E5928A" w:rsidRPr="0074612D">
        <w:rPr>
          <w:rFonts w:eastAsia="Times New Roman"/>
          <w:sz w:val="24"/>
          <w:lang w:eastAsia="en-GB"/>
        </w:rPr>
        <w:t>u</w:t>
      </w:r>
      <w:r w:rsidR="5FB86CB9" w:rsidRPr="0074612D">
        <w:rPr>
          <w:rFonts w:eastAsia="Times New Roman"/>
          <w:sz w:val="24"/>
          <w:lang w:eastAsia="en-GB"/>
        </w:rPr>
        <w:t>r</w:t>
      </w:r>
      <w:r w:rsidR="4C5DED8C" w:rsidRPr="0074612D">
        <w:rPr>
          <w:rFonts w:eastAsia="Times New Roman"/>
          <w:sz w:val="24"/>
          <w:lang w:eastAsia="en-GB"/>
        </w:rPr>
        <w:t xml:space="preserve"> in the coding</w:t>
      </w:r>
      <w:r w:rsidR="301A9E32" w:rsidRPr="0074612D">
        <w:rPr>
          <w:rFonts w:eastAsia="Times New Roman"/>
          <w:sz w:val="24"/>
          <w:lang w:eastAsia="en-GB"/>
        </w:rPr>
        <w:t>,</w:t>
      </w:r>
      <w:r w:rsidR="4C5DED8C" w:rsidRPr="0074612D">
        <w:rPr>
          <w:rFonts w:eastAsia="Times New Roman"/>
          <w:sz w:val="24"/>
          <w:lang w:eastAsia="en-GB"/>
        </w:rPr>
        <w:t xml:space="preserve"> we adopted the</w:t>
      </w:r>
      <w:r w:rsidR="7A57661A" w:rsidRPr="0074612D">
        <w:rPr>
          <w:rFonts w:eastAsia="Times New Roman"/>
          <w:sz w:val="24"/>
          <w:lang w:eastAsia="en-GB"/>
        </w:rPr>
        <w:t xml:space="preserve"> </w:t>
      </w:r>
      <w:r w:rsidRPr="0074612D">
        <w:rPr>
          <w:rFonts w:eastAsia="Times New Roman"/>
          <w:sz w:val="24"/>
          <w:lang w:eastAsia="en-GB"/>
        </w:rPr>
        <w:t>three-stage approach of Gioia et al. (2013)</w:t>
      </w:r>
      <w:r w:rsidR="783508C5" w:rsidRPr="0074612D">
        <w:rPr>
          <w:rFonts w:eastAsia="Times New Roman"/>
          <w:sz w:val="24"/>
          <w:lang w:eastAsia="en-GB"/>
        </w:rPr>
        <w:t xml:space="preserve">. </w:t>
      </w:r>
      <w:r w:rsidR="67223E24" w:rsidRPr="0074612D">
        <w:rPr>
          <w:rFonts w:eastAsia="Times New Roman"/>
          <w:sz w:val="24"/>
          <w:lang w:eastAsia="en-GB"/>
        </w:rPr>
        <w:t xml:space="preserve"> In the first stage, the </w:t>
      </w:r>
      <w:r w:rsidR="7B22314A" w:rsidRPr="0074612D">
        <w:rPr>
          <w:rFonts w:eastAsia="Times New Roman"/>
          <w:sz w:val="24"/>
          <w:lang w:eastAsia="en-GB"/>
        </w:rPr>
        <w:t>interview accounts were</w:t>
      </w:r>
      <w:r w:rsidR="67223E24" w:rsidRPr="0074612D">
        <w:rPr>
          <w:rFonts w:eastAsia="Times New Roman"/>
          <w:sz w:val="24"/>
          <w:lang w:eastAsia="en-GB"/>
        </w:rPr>
        <w:t xml:space="preserve"> coded </w:t>
      </w:r>
      <w:r w:rsidR="7CB2C3C3" w:rsidRPr="0074612D">
        <w:rPr>
          <w:rFonts w:eastAsia="Times New Roman"/>
          <w:sz w:val="24"/>
          <w:lang w:eastAsia="en-GB"/>
        </w:rPr>
        <w:t>using the</w:t>
      </w:r>
      <w:r w:rsidR="67223E24" w:rsidRPr="0074612D">
        <w:rPr>
          <w:rFonts w:eastAsia="Times New Roman"/>
          <w:sz w:val="24"/>
          <w:lang w:eastAsia="en-GB"/>
        </w:rPr>
        <w:t xml:space="preserve"> language </w:t>
      </w:r>
      <w:r w:rsidR="59030681" w:rsidRPr="0074612D">
        <w:rPr>
          <w:rFonts w:eastAsia="Times New Roman"/>
          <w:sz w:val="24"/>
          <w:lang w:eastAsia="en-GB"/>
        </w:rPr>
        <w:t>of</w:t>
      </w:r>
      <w:r w:rsidR="67223E24" w:rsidRPr="0074612D">
        <w:rPr>
          <w:rFonts w:eastAsia="Times New Roman"/>
          <w:sz w:val="24"/>
          <w:lang w:eastAsia="en-GB"/>
        </w:rPr>
        <w:t xml:space="preserve"> the </w:t>
      </w:r>
      <w:r w:rsidR="689EB1C9" w:rsidRPr="0074612D">
        <w:rPr>
          <w:rFonts w:eastAsia="Times New Roman"/>
          <w:sz w:val="24"/>
          <w:lang w:eastAsia="en-GB"/>
        </w:rPr>
        <w:t>interviewees</w:t>
      </w:r>
      <w:r w:rsidR="67223E24" w:rsidRPr="0074612D">
        <w:rPr>
          <w:rFonts w:eastAsia="Times New Roman"/>
          <w:sz w:val="24"/>
          <w:lang w:eastAsia="en-GB"/>
        </w:rPr>
        <w:t xml:space="preserve">. In the second stage, the initial codes were examined for similarities and differences, resulting in a more refined set of theory-centric themes and concepts. </w:t>
      </w:r>
      <w:r w:rsidR="01AAD8E3" w:rsidRPr="0074612D">
        <w:rPr>
          <w:rFonts w:eastAsia="Times New Roman"/>
          <w:sz w:val="24"/>
          <w:lang w:eastAsia="en-GB"/>
        </w:rPr>
        <w:t xml:space="preserve">At this stage, we also cross-referenced the thematic analysis, noting agreement and differences. </w:t>
      </w:r>
      <w:r w:rsidR="67223E24" w:rsidRPr="0074612D">
        <w:rPr>
          <w:rFonts w:eastAsia="Times New Roman"/>
          <w:sz w:val="24"/>
          <w:lang w:eastAsia="en-GB"/>
        </w:rPr>
        <w:t xml:space="preserve"> Finally, </w:t>
      </w:r>
      <w:r w:rsidR="00A35418" w:rsidRPr="0074612D">
        <w:rPr>
          <w:rFonts w:eastAsia="Times New Roman"/>
          <w:sz w:val="24"/>
          <w:lang w:eastAsia="en-GB"/>
        </w:rPr>
        <w:t>the themes were</w:t>
      </w:r>
      <w:r w:rsidR="67223E24" w:rsidRPr="0074612D">
        <w:rPr>
          <w:rFonts w:eastAsia="Times New Roman"/>
          <w:sz w:val="24"/>
          <w:lang w:eastAsia="en-GB"/>
        </w:rPr>
        <w:t xml:space="preserve"> grouped into overarching aggregate dimensions (Gioia et al., 2013)</w:t>
      </w:r>
      <w:r w:rsidR="4BAB2A2B" w:rsidRPr="0074612D">
        <w:rPr>
          <w:rFonts w:eastAsia="Times New Roman"/>
          <w:sz w:val="24"/>
          <w:lang w:eastAsia="en-GB"/>
        </w:rPr>
        <w:t xml:space="preserve"> and the data structures are illustrated in</w:t>
      </w:r>
      <w:r w:rsidRPr="0074612D">
        <w:rPr>
          <w:rFonts w:eastAsia="Times New Roman"/>
          <w:sz w:val="24"/>
          <w:lang w:eastAsia="en-GB"/>
        </w:rPr>
        <w:t xml:space="preserve"> </w:t>
      </w:r>
      <w:r w:rsidR="1E7E6D96" w:rsidRPr="0074612D">
        <w:rPr>
          <w:rFonts w:eastAsia="Times New Roman"/>
          <w:sz w:val="24"/>
          <w:lang w:eastAsia="en-GB"/>
        </w:rPr>
        <w:t>t</w:t>
      </w:r>
      <w:r w:rsidRPr="0074612D">
        <w:rPr>
          <w:rFonts w:eastAsia="Times New Roman"/>
          <w:sz w:val="24"/>
          <w:lang w:eastAsia="en-GB"/>
        </w:rPr>
        <w:t>he Figures 2 and 3.</w:t>
      </w:r>
      <w:r w:rsidR="4B8D304B" w:rsidRPr="0074612D">
        <w:rPr>
          <w:rFonts w:eastAsia="Times New Roman"/>
          <w:sz w:val="24"/>
          <w:lang w:eastAsia="en-GB"/>
        </w:rPr>
        <w:t xml:space="preserve"> </w:t>
      </w:r>
      <w:r w:rsidR="2933E425" w:rsidRPr="0074612D">
        <w:rPr>
          <w:rFonts w:eastAsia="Times New Roman"/>
          <w:sz w:val="24"/>
          <w:lang w:eastAsia="en-GB"/>
        </w:rPr>
        <w:t xml:space="preserve">The revised data structures were then presented at another internal </w:t>
      </w:r>
      <w:r w:rsidR="5DE63A3A" w:rsidRPr="0074612D">
        <w:rPr>
          <w:rFonts w:eastAsia="Times New Roman"/>
          <w:sz w:val="24"/>
          <w:lang w:eastAsia="en-GB"/>
        </w:rPr>
        <w:t>‘</w:t>
      </w:r>
      <w:r w:rsidR="2933E425" w:rsidRPr="0074612D">
        <w:rPr>
          <w:rFonts w:eastAsia="Times New Roman"/>
          <w:sz w:val="24"/>
          <w:lang w:eastAsia="en-GB"/>
        </w:rPr>
        <w:t>all hands</w:t>
      </w:r>
      <w:r w:rsidR="5DE63A3A" w:rsidRPr="0074612D">
        <w:rPr>
          <w:rFonts w:eastAsia="Times New Roman"/>
          <w:sz w:val="24"/>
          <w:lang w:eastAsia="en-GB"/>
        </w:rPr>
        <w:t>’</w:t>
      </w:r>
      <w:r w:rsidR="2933E425" w:rsidRPr="0074612D">
        <w:rPr>
          <w:rFonts w:eastAsia="Times New Roman"/>
          <w:sz w:val="24"/>
          <w:lang w:eastAsia="en-GB"/>
        </w:rPr>
        <w:t xml:space="preserve"> meeting and </w:t>
      </w:r>
      <w:r w:rsidR="47A0DED0" w:rsidRPr="0074612D">
        <w:rPr>
          <w:rFonts w:eastAsia="Times New Roman"/>
          <w:sz w:val="24"/>
          <w:lang w:eastAsia="en-GB"/>
        </w:rPr>
        <w:t xml:space="preserve">at an interim programme review meeting. This provided an opportunity to share the data structures and receive further feedback. </w:t>
      </w:r>
      <w:r w:rsidR="4B8D304B" w:rsidRPr="0074612D">
        <w:rPr>
          <w:rFonts w:eastAsia="Times New Roman"/>
          <w:sz w:val="24"/>
          <w:lang w:eastAsia="en-GB"/>
        </w:rPr>
        <w:t>The</w:t>
      </w:r>
      <w:r w:rsidR="234B7B2E" w:rsidRPr="0074612D">
        <w:rPr>
          <w:rFonts w:eastAsia="Times New Roman"/>
          <w:sz w:val="24"/>
          <w:lang w:eastAsia="en-GB"/>
        </w:rPr>
        <w:t xml:space="preserve"> analysis was</w:t>
      </w:r>
      <w:r w:rsidR="4B8D304B" w:rsidRPr="0074612D">
        <w:rPr>
          <w:rFonts w:eastAsia="Times New Roman"/>
          <w:sz w:val="24"/>
          <w:lang w:eastAsia="en-GB"/>
        </w:rPr>
        <w:t xml:space="preserve"> undertaken using</w:t>
      </w:r>
      <w:r w:rsidR="1E7E6D96" w:rsidRPr="0074612D">
        <w:rPr>
          <w:rFonts w:eastAsia="Times New Roman"/>
          <w:sz w:val="24"/>
          <w:lang w:eastAsia="en-GB"/>
        </w:rPr>
        <w:t xml:space="preserve"> </w:t>
      </w:r>
      <w:r w:rsidRPr="0074612D">
        <w:rPr>
          <w:rFonts w:eastAsia="Times New Roman"/>
          <w:sz w:val="24"/>
          <w:lang w:eastAsia="en-GB"/>
        </w:rPr>
        <w:t>NVivo 14 software (</w:t>
      </w:r>
      <w:proofErr w:type="spellStart"/>
      <w:r w:rsidRPr="0074612D">
        <w:rPr>
          <w:rFonts w:eastAsia="Times New Roman"/>
          <w:sz w:val="24"/>
          <w:lang w:eastAsia="en-GB"/>
        </w:rPr>
        <w:t>Lumivero</w:t>
      </w:r>
      <w:proofErr w:type="spellEnd"/>
      <w:r w:rsidRPr="0074612D">
        <w:rPr>
          <w:rFonts w:eastAsia="Times New Roman"/>
          <w:sz w:val="24"/>
          <w:lang w:eastAsia="en-GB"/>
        </w:rPr>
        <w:t xml:space="preserve">, 2023) </w:t>
      </w:r>
      <w:r w:rsidR="104A96E4" w:rsidRPr="0074612D">
        <w:rPr>
          <w:rFonts w:eastAsia="Times New Roman"/>
          <w:sz w:val="24"/>
          <w:lang w:eastAsia="en-GB"/>
        </w:rPr>
        <w:t>and took around 11 months to complete.</w:t>
      </w:r>
      <w:r w:rsidR="2553E088" w:rsidRPr="0074612D">
        <w:rPr>
          <w:rFonts w:eastAsia="Times New Roman"/>
          <w:sz w:val="24"/>
          <w:lang w:eastAsia="en-GB"/>
        </w:rPr>
        <w:t xml:space="preserve"> </w:t>
      </w:r>
      <w:r w:rsidR="5D67A7C3" w:rsidRPr="0074612D">
        <w:rPr>
          <w:rFonts w:eastAsia="Times New Roman"/>
          <w:sz w:val="24"/>
          <w:lang w:eastAsia="en-GB"/>
        </w:rPr>
        <w:t>A</w:t>
      </w:r>
      <w:r w:rsidR="2BF02E06" w:rsidRPr="0074612D">
        <w:rPr>
          <w:rFonts w:eastAsia="Times New Roman"/>
          <w:sz w:val="24"/>
          <w:lang w:eastAsia="en-GB"/>
        </w:rPr>
        <w:t xml:space="preserve">s such, the analytical process </w:t>
      </w:r>
      <w:r w:rsidR="7ECEB368" w:rsidRPr="0074612D">
        <w:rPr>
          <w:rFonts w:eastAsia="Times New Roman"/>
          <w:sz w:val="24"/>
          <w:lang w:eastAsia="en-GB"/>
        </w:rPr>
        <w:t xml:space="preserve">was </w:t>
      </w:r>
      <w:r w:rsidR="7FBC029B" w:rsidRPr="0074612D">
        <w:rPr>
          <w:rFonts w:eastAsia="Times New Roman"/>
          <w:sz w:val="24"/>
          <w:lang w:eastAsia="en-GB"/>
        </w:rPr>
        <w:t xml:space="preserve">highly </w:t>
      </w:r>
      <w:r w:rsidR="7ECEB368" w:rsidRPr="0074612D">
        <w:rPr>
          <w:rFonts w:eastAsia="Times New Roman"/>
          <w:sz w:val="24"/>
          <w:lang w:eastAsia="en-GB"/>
        </w:rPr>
        <w:t>recursive</w:t>
      </w:r>
      <w:r w:rsidR="7FAB89EB" w:rsidRPr="0074612D">
        <w:rPr>
          <w:rFonts w:eastAsia="Times New Roman"/>
          <w:sz w:val="24"/>
          <w:lang w:eastAsia="en-GB"/>
        </w:rPr>
        <w:t>,</w:t>
      </w:r>
      <w:r w:rsidR="7ECEB368" w:rsidRPr="0074612D">
        <w:rPr>
          <w:rFonts w:eastAsia="Times New Roman"/>
          <w:sz w:val="24"/>
          <w:lang w:eastAsia="en-GB"/>
        </w:rPr>
        <w:t xml:space="preserve"> </w:t>
      </w:r>
      <w:r w:rsidR="0AAE3128" w:rsidRPr="0074612D">
        <w:rPr>
          <w:rFonts w:eastAsia="Times New Roman"/>
          <w:sz w:val="24"/>
          <w:lang w:eastAsia="en-GB"/>
        </w:rPr>
        <w:t>which enable</w:t>
      </w:r>
      <w:r w:rsidR="5DE63A3A" w:rsidRPr="0074612D">
        <w:rPr>
          <w:rFonts w:eastAsia="Times New Roman"/>
          <w:sz w:val="24"/>
          <w:lang w:eastAsia="en-GB"/>
        </w:rPr>
        <w:t>d</w:t>
      </w:r>
      <w:r w:rsidR="0AAE3128" w:rsidRPr="0074612D">
        <w:rPr>
          <w:rFonts w:eastAsia="Times New Roman"/>
          <w:sz w:val="24"/>
          <w:lang w:eastAsia="en-GB"/>
        </w:rPr>
        <w:t xml:space="preserve"> the researchers to harness their</w:t>
      </w:r>
      <w:r w:rsidR="7ECEB368" w:rsidRPr="0074612D">
        <w:rPr>
          <w:rFonts w:eastAsia="Times New Roman"/>
          <w:sz w:val="24"/>
          <w:lang w:eastAsia="en-GB"/>
        </w:rPr>
        <w:t xml:space="preserve"> reflexivity towards the coding structures</w:t>
      </w:r>
      <w:r w:rsidR="6210E679" w:rsidRPr="0074612D">
        <w:rPr>
          <w:rFonts w:eastAsia="Times New Roman"/>
          <w:sz w:val="24"/>
          <w:lang w:eastAsia="en-GB"/>
        </w:rPr>
        <w:t>. Presentations to external audiences, which included actors who were heavily invested in VBCs, provided</w:t>
      </w:r>
      <w:r w:rsidR="55ABB200" w:rsidRPr="0074612D">
        <w:rPr>
          <w:rFonts w:eastAsia="Times New Roman"/>
          <w:sz w:val="24"/>
          <w:lang w:eastAsia="en-GB"/>
        </w:rPr>
        <w:t xml:space="preserve"> a further level of </w:t>
      </w:r>
      <w:r w:rsidR="709B2B6F" w:rsidRPr="0074612D">
        <w:rPr>
          <w:rFonts w:eastAsia="Times New Roman"/>
          <w:sz w:val="24"/>
          <w:lang w:eastAsia="en-GB"/>
        </w:rPr>
        <w:t>interpretation</w:t>
      </w:r>
      <w:r w:rsidR="0E4F3583" w:rsidRPr="0074612D">
        <w:rPr>
          <w:rFonts w:eastAsia="Times New Roman"/>
          <w:sz w:val="24"/>
          <w:lang w:eastAsia="en-GB"/>
        </w:rPr>
        <w:t xml:space="preserve"> </w:t>
      </w:r>
      <w:r w:rsidR="45EE3DBB" w:rsidRPr="0074612D">
        <w:rPr>
          <w:rFonts w:eastAsia="Times New Roman"/>
          <w:sz w:val="24"/>
          <w:lang w:eastAsia="en-GB"/>
        </w:rPr>
        <w:t xml:space="preserve">that </w:t>
      </w:r>
      <w:r w:rsidR="0E4F3583" w:rsidRPr="0074612D">
        <w:rPr>
          <w:rFonts w:eastAsia="Times New Roman"/>
          <w:sz w:val="24"/>
          <w:lang w:eastAsia="en-GB"/>
        </w:rPr>
        <w:t xml:space="preserve">was folded back into the analytical process. </w:t>
      </w:r>
    </w:p>
    <w:p w14:paraId="16C14172" w14:textId="0A1C40EC" w:rsidR="00D125AC" w:rsidRPr="0074612D" w:rsidRDefault="00A101F5" w:rsidP="00D511DF">
      <w:pPr>
        <w:pStyle w:val="Heading1"/>
        <w:spacing w:before="0" w:after="240" w:line="360" w:lineRule="auto"/>
      </w:pPr>
      <w:r w:rsidRPr="0074612D">
        <w:rPr>
          <w:rFonts w:ascii="Times New Roman" w:hAnsi="Times New Roman" w:cs="Times New Roman"/>
        </w:rPr>
        <w:t>4</w:t>
      </w:r>
      <w:r w:rsidR="00186F00" w:rsidRPr="0074612D">
        <w:rPr>
          <w:rFonts w:ascii="Times New Roman" w:hAnsi="Times New Roman" w:cs="Times New Roman"/>
          <w:sz w:val="24"/>
          <w:szCs w:val="24"/>
        </w:rPr>
        <w:t xml:space="preserve"> </w:t>
      </w:r>
      <w:r w:rsidR="00802A1F" w:rsidRPr="0074612D">
        <w:rPr>
          <w:rFonts w:ascii="Times New Roman" w:hAnsi="Times New Roman" w:cs="Times New Roman"/>
        </w:rPr>
        <w:t>Results</w:t>
      </w:r>
      <w:r w:rsidR="00802A1F" w:rsidRPr="0074612D">
        <w:rPr>
          <w:rFonts w:ascii="Times New Roman" w:hAnsi="Times New Roman" w:cs="Times New Roman"/>
          <w:sz w:val="24"/>
          <w:szCs w:val="24"/>
        </w:rPr>
        <w:t xml:space="preserve"> </w:t>
      </w:r>
    </w:p>
    <w:p w14:paraId="43B75F75" w14:textId="0FD2EED7" w:rsidR="002A2BAE" w:rsidRPr="0074612D" w:rsidRDefault="00491CBA" w:rsidP="00D511DF">
      <w:pPr>
        <w:pStyle w:val="Heading2"/>
        <w:spacing w:after="240" w:line="360" w:lineRule="auto"/>
        <w:rPr>
          <w:rFonts w:ascii="Times New Roman" w:hAnsi="Times New Roman" w:cs="Times New Roman"/>
        </w:rPr>
      </w:pPr>
      <w:r w:rsidRPr="0074612D">
        <w:rPr>
          <w:rFonts w:ascii="Times New Roman" w:hAnsi="Times New Roman" w:cs="Times New Roman"/>
        </w:rPr>
        <w:t>4</w:t>
      </w:r>
      <w:r w:rsidR="00680423" w:rsidRPr="0074612D">
        <w:rPr>
          <w:rFonts w:ascii="Times New Roman" w:hAnsi="Times New Roman" w:cs="Times New Roman"/>
        </w:rPr>
        <w:t xml:space="preserve">.1 </w:t>
      </w:r>
      <w:r w:rsidR="002A2BAE" w:rsidRPr="0074612D">
        <w:rPr>
          <w:rFonts w:ascii="Times New Roman" w:hAnsi="Times New Roman" w:cs="Times New Roman"/>
        </w:rPr>
        <w:t>Drivers for VBC</w:t>
      </w:r>
      <w:r w:rsidR="00B26BA2" w:rsidRPr="0074612D">
        <w:rPr>
          <w:rFonts w:ascii="Times New Roman" w:hAnsi="Times New Roman" w:cs="Times New Roman"/>
        </w:rPr>
        <w:t>s</w:t>
      </w:r>
    </w:p>
    <w:p w14:paraId="70951D09" w14:textId="787F6819" w:rsidR="002A2BAE" w:rsidRPr="0074612D" w:rsidRDefault="7A6985B8" w:rsidP="3E185619">
      <w:pPr>
        <w:spacing w:after="240" w:line="360" w:lineRule="auto"/>
        <w:jc w:val="both"/>
        <w:textAlignment w:val="baseline"/>
        <w:rPr>
          <w:rFonts w:eastAsia="Times New Roman"/>
          <w:sz w:val="24"/>
          <w:lang w:eastAsia="en-GB"/>
        </w:rPr>
      </w:pPr>
      <w:r w:rsidRPr="0074612D">
        <w:rPr>
          <w:rFonts w:eastAsia="Times New Roman"/>
          <w:color w:val="000000" w:themeColor="text1"/>
          <w:sz w:val="24"/>
          <w:lang w:eastAsia="en-GB"/>
        </w:rPr>
        <w:lastRenderedPageBreak/>
        <w:t xml:space="preserve">Our </w:t>
      </w:r>
      <w:r w:rsidR="2CA39B16" w:rsidRPr="0074612D">
        <w:rPr>
          <w:rFonts w:eastAsia="Times New Roman"/>
          <w:color w:val="000000" w:themeColor="text1"/>
          <w:sz w:val="24"/>
          <w:lang w:eastAsia="en-GB"/>
        </w:rPr>
        <w:t xml:space="preserve">analysis </w:t>
      </w:r>
      <w:r w:rsidR="15394B07" w:rsidRPr="0074612D">
        <w:rPr>
          <w:rFonts w:eastAsia="Times New Roman"/>
          <w:color w:val="000000" w:themeColor="text1"/>
          <w:sz w:val="24"/>
          <w:lang w:eastAsia="en-GB"/>
        </w:rPr>
        <w:t xml:space="preserve">of </w:t>
      </w:r>
      <w:r w:rsidR="0FD02BAA" w:rsidRPr="0074612D">
        <w:rPr>
          <w:rFonts w:eastAsia="Times New Roman"/>
          <w:sz w:val="24"/>
          <w:lang w:eastAsia="en-GB"/>
        </w:rPr>
        <w:t>motivations and attitudes</w:t>
      </w:r>
      <w:r w:rsidRPr="0074612D">
        <w:rPr>
          <w:rFonts w:eastAsia="Times New Roman"/>
          <w:sz w:val="24"/>
          <w:lang w:eastAsia="en-GB"/>
        </w:rPr>
        <w:t xml:space="preserve"> </w:t>
      </w:r>
      <w:r w:rsidR="054D2B0A" w:rsidRPr="0074612D">
        <w:rPr>
          <w:rFonts w:eastAsia="Times New Roman"/>
          <w:sz w:val="24"/>
          <w:lang w:eastAsia="en-GB"/>
        </w:rPr>
        <w:t>reveals</w:t>
      </w:r>
      <w:r w:rsidR="408D5933" w:rsidRPr="0074612D">
        <w:rPr>
          <w:rFonts w:eastAsia="Times New Roman"/>
          <w:sz w:val="24"/>
          <w:lang w:eastAsia="en-GB"/>
        </w:rPr>
        <w:t xml:space="preserve"> three d</w:t>
      </w:r>
      <w:r w:rsidR="002F4CE6">
        <w:rPr>
          <w:rFonts w:eastAsia="Times New Roman"/>
          <w:sz w:val="24"/>
          <w:lang w:eastAsia="en-GB"/>
        </w:rPr>
        <w:t>r</w:t>
      </w:r>
      <w:r w:rsidR="408D5933" w:rsidRPr="0074612D">
        <w:rPr>
          <w:rFonts w:eastAsia="Times New Roman"/>
          <w:sz w:val="24"/>
          <w:lang w:eastAsia="en-GB"/>
        </w:rPr>
        <w:t xml:space="preserve">ivers that </w:t>
      </w:r>
      <w:r w:rsidR="29E9183E" w:rsidRPr="0074612D">
        <w:rPr>
          <w:rFonts w:eastAsia="Times New Roman"/>
          <w:sz w:val="24"/>
          <w:lang w:eastAsia="en-GB"/>
        </w:rPr>
        <w:t xml:space="preserve">are fuelling interest in </w:t>
      </w:r>
      <w:r w:rsidRPr="0074612D">
        <w:rPr>
          <w:rFonts w:eastAsia="Times New Roman"/>
          <w:sz w:val="24"/>
          <w:lang w:eastAsia="en-GB"/>
        </w:rPr>
        <w:t>VBCs</w:t>
      </w:r>
      <w:r w:rsidR="48C074E9" w:rsidRPr="0074612D">
        <w:rPr>
          <w:rFonts w:eastAsia="Times New Roman"/>
          <w:sz w:val="24"/>
          <w:lang w:eastAsia="en-GB"/>
        </w:rPr>
        <w:t xml:space="preserve"> </w:t>
      </w:r>
      <w:r w:rsidR="441072B9" w:rsidRPr="0074612D">
        <w:rPr>
          <w:rFonts w:eastAsia="Times New Roman"/>
          <w:sz w:val="24"/>
          <w:lang w:eastAsia="en-GB"/>
        </w:rPr>
        <w:t xml:space="preserve">for </w:t>
      </w:r>
      <w:r w:rsidR="48C074E9" w:rsidRPr="0074612D">
        <w:rPr>
          <w:rFonts w:eastAsia="Times New Roman"/>
          <w:sz w:val="24"/>
          <w:lang w:eastAsia="en-GB"/>
        </w:rPr>
        <w:t>early market actors</w:t>
      </w:r>
      <w:r w:rsidRPr="0074612D">
        <w:rPr>
          <w:rFonts w:eastAsia="Times New Roman"/>
          <w:sz w:val="24"/>
          <w:lang w:eastAsia="en-GB"/>
        </w:rPr>
        <w:t xml:space="preserve">: economic, environmental, and socio-cultural (see Figure 2). </w:t>
      </w:r>
      <w:r w:rsidR="69F15AD0" w:rsidRPr="0074612D">
        <w:rPr>
          <w:rFonts w:eastAsia="Times New Roman"/>
          <w:sz w:val="24"/>
          <w:lang w:eastAsia="en-GB"/>
        </w:rPr>
        <w:t>E</w:t>
      </w:r>
      <w:r w:rsidRPr="0074612D">
        <w:rPr>
          <w:rFonts w:eastAsia="Times New Roman"/>
          <w:sz w:val="24"/>
          <w:lang w:eastAsia="en-GB"/>
        </w:rPr>
        <w:t xml:space="preserve">conomic drivers are </w:t>
      </w:r>
      <w:r w:rsidR="7039415B" w:rsidRPr="0074612D">
        <w:rPr>
          <w:rFonts w:eastAsia="Times New Roman"/>
          <w:sz w:val="24"/>
          <w:lang w:eastAsia="en-GB"/>
        </w:rPr>
        <w:t>associated with</w:t>
      </w:r>
      <w:r w:rsidRPr="0074612D">
        <w:rPr>
          <w:rFonts w:eastAsia="Times New Roman"/>
          <w:sz w:val="24"/>
          <w:lang w:eastAsia="en-GB"/>
        </w:rPr>
        <w:t xml:space="preserve"> financial incentives and mitigating risks, environmental drivers stem from intrinsic and regulatory motivations, and socio-cultural drivers highlight the broader societal </w:t>
      </w:r>
      <w:r w:rsidR="7E9CDDDC" w:rsidRPr="0074612D">
        <w:rPr>
          <w:rFonts w:eastAsia="Times New Roman"/>
          <w:sz w:val="24"/>
          <w:lang w:eastAsia="en-GB"/>
        </w:rPr>
        <w:t xml:space="preserve">attitudes regarding anticipated </w:t>
      </w:r>
      <w:r w:rsidRPr="0074612D">
        <w:rPr>
          <w:rFonts w:eastAsia="Times New Roman"/>
          <w:sz w:val="24"/>
          <w:lang w:eastAsia="en-GB"/>
        </w:rPr>
        <w:t>benefits of biodiversity conservation. This section sheds light on each of these drivers in turn.</w:t>
      </w:r>
    </w:p>
    <w:p w14:paraId="6AE92681" w14:textId="5F1C9EC4" w:rsidR="00DD2DB0" w:rsidRPr="0074612D" w:rsidRDefault="00746EFB" w:rsidP="38FE93BC">
      <w:pPr>
        <w:spacing w:after="240" w:line="360" w:lineRule="auto"/>
        <w:jc w:val="both"/>
        <w:textAlignment w:val="baseline"/>
        <w:rPr>
          <w:rFonts w:eastAsia="Times New Roman"/>
          <w:sz w:val="24"/>
          <w:lang w:eastAsia="en-GB"/>
        </w:rPr>
      </w:pPr>
      <w:r>
        <w:rPr>
          <w:rFonts w:eastAsia="Times New Roman"/>
          <w:b/>
          <w:bCs/>
          <w:sz w:val="24"/>
          <w:lang w:eastAsia="en-GB"/>
        </w:rPr>
        <w:t>[</w:t>
      </w:r>
      <w:r w:rsidR="5ADA193C" w:rsidRPr="0074612D">
        <w:rPr>
          <w:rFonts w:eastAsia="Times New Roman"/>
          <w:b/>
          <w:bCs/>
          <w:sz w:val="24"/>
          <w:lang w:eastAsia="en-GB"/>
        </w:rPr>
        <w:t xml:space="preserve">INSERT </w:t>
      </w:r>
      <w:r w:rsidR="6573B331" w:rsidRPr="0074612D">
        <w:rPr>
          <w:rFonts w:eastAsia="Times New Roman"/>
          <w:b/>
          <w:bCs/>
          <w:sz w:val="24"/>
          <w:lang w:eastAsia="en-GB"/>
        </w:rPr>
        <w:t xml:space="preserve">FIGURE </w:t>
      </w:r>
      <w:r w:rsidR="7A6985B8" w:rsidRPr="0074612D">
        <w:rPr>
          <w:rFonts w:eastAsia="Times New Roman"/>
          <w:b/>
          <w:bCs/>
          <w:sz w:val="24"/>
          <w:lang w:eastAsia="en-GB"/>
        </w:rPr>
        <w:t>2</w:t>
      </w:r>
      <w:r w:rsidR="6F9D8A41" w:rsidRPr="0074612D">
        <w:rPr>
          <w:rFonts w:eastAsia="Times New Roman"/>
          <w:b/>
          <w:bCs/>
          <w:sz w:val="24"/>
          <w:lang w:eastAsia="en-GB"/>
        </w:rPr>
        <w:t xml:space="preserve"> </w:t>
      </w:r>
      <w:r w:rsidR="7C859C51" w:rsidRPr="0074612D">
        <w:rPr>
          <w:rFonts w:eastAsia="Times New Roman"/>
          <w:b/>
          <w:bCs/>
          <w:sz w:val="24"/>
          <w:lang w:eastAsia="en-GB"/>
        </w:rPr>
        <w:t>HERE</w:t>
      </w:r>
      <w:r>
        <w:rPr>
          <w:rFonts w:eastAsia="Times New Roman"/>
          <w:b/>
          <w:bCs/>
          <w:sz w:val="24"/>
          <w:lang w:eastAsia="en-GB"/>
        </w:rPr>
        <w:t>]</w:t>
      </w:r>
    </w:p>
    <w:p w14:paraId="37AE2F2C" w14:textId="5DECA860" w:rsidR="002A2BAE" w:rsidRPr="0074612D" w:rsidRDefault="002A2BAE" w:rsidP="006D3A00">
      <w:pPr>
        <w:spacing w:after="240" w:line="360" w:lineRule="auto"/>
        <w:jc w:val="both"/>
        <w:textAlignment w:val="baseline"/>
        <w:rPr>
          <w:rFonts w:eastAsia="Times New Roman"/>
          <w:b/>
          <w:bCs/>
          <w:color w:val="000000"/>
          <w:sz w:val="24"/>
          <w:lang w:eastAsia="en-GB"/>
        </w:rPr>
      </w:pPr>
      <w:r w:rsidRPr="0074612D">
        <w:rPr>
          <w:b/>
          <w:bCs/>
          <w:sz w:val="24"/>
        </w:rPr>
        <w:t>4.1.1</w:t>
      </w:r>
      <w:r w:rsidRPr="0074612D">
        <w:rPr>
          <w:sz w:val="24"/>
        </w:rPr>
        <w:t xml:space="preserve"> </w:t>
      </w:r>
      <w:r w:rsidRPr="0074612D">
        <w:rPr>
          <w:rFonts w:eastAsia="Times New Roman"/>
          <w:b/>
          <w:bCs/>
          <w:color w:val="000000"/>
          <w:sz w:val="24"/>
          <w:lang w:eastAsia="en-GB"/>
        </w:rPr>
        <w:t>Economic drivers</w:t>
      </w:r>
    </w:p>
    <w:p w14:paraId="3099810E" w14:textId="416153A3" w:rsidR="002A2BAE" w:rsidRPr="0074612D" w:rsidRDefault="002A2BAE" w:rsidP="006D3A00">
      <w:pPr>
        <w:spacing w:after="240" w:line="360" w:lineRule="auto"/>
        <w:jc w:val="both"/>
        <w:rPr>
          <w:rFonts w:eastAsia="Times New Roman"/>
          <w:sz w:val="24"/>
          <w:lang w:eastAsia="en-GB"/>
        </w:rPr>
      </w:pPr>
      <w:r w:rsidRPr="0074612D">
        <w:rPr>
          <w:rFonts w:eastAsia="Times New Roman"/>
          <w:color w:val="000000" w:themeColor="text1"/>
          <w:sz w:val="24"/>
          <w:lang w:eastAsia="en-GB"/>
        </w:rPr>
        <w:t xml:space="preserve">Several </w:t>
      </w:r>
      <w:r w:rsidR="00F12071" w:rsidRPr="0074612D">
        <w:rPr>
          <w:rFonts w:eastAsia="Times New Roman"/>
          <w:color w:val="000000" w:themeColor="text1"/>
          <w:sz w:val="24"/>
          <w:lang w:eastAsia="en-GB"/>
        </w:rPr>
        <w:t xml:space="preserve">participants </w:t>
      </w:r>
      <w:r w:rsidR="7971EC78" w:rsidRPr="0074612D">
        <w:rPr>
          <w:rFonts w:eastAsia="Times New Roman"/>
          <w:color w:val="000000" w:themeColor="text1"/>
          <w:sz w:val="24"/>
          <w:lang w:eastAsia="en-GB"/>
        </w:rPr>
        <w:t>were motivated by the</w:t>
      </w:r>
      <w:r w:rsidRPr="0074612D">
        <w:rPr>
          <w:rFonts w:eastAsia="Times New Roman"/>
          <w:color w:val="000000" w:themeColor="text1"/>
          <w:sz w:val="24"/>
          <w:lang w:eastAsia="en-GB"/>
        </w:rPr>
        <w:t xml:space="preserve"> economic </w:t>
      </w:r>
      <w:r w:rsidRPr="0074612D">
        <w:rPr>
          <w:rFonts w:eastAsia="Times New Roman"/>
          <w:sz w:val="24"/>
          <w:lang w:eastAsia="en-GB"/>
        </w:rPr>
        <w:t>benefits and opportunities associated with VBCs</w:t>
      </w:r>
      <w:r w:rsidR="53EE178F" w:rsidRPr="0074612D">
        <w:rPr>
          <w:rFonts w:eastAsia="Times New Roman"/>
          <w:sz w:val="24"/>
          <w:lang w:eastAsia="en-GB"/>
        </w:rPr>
        <w:t>.</w:t>
      </w:r>
      <w:r w:rsidRPr="0074612D">
        <w:rPr>
          <w:rFonts w:eastAsia="Times New Roman"/>
          <w:sz w:val="24"/>
          <w:lang w:eastAsia="en-GB"/>
        </w:rPr>
        <w:t xml:space="preserve"> </w:t>
      </w:r>
      <w:r w:rsidR="59D764A3" w:rsidRPr="0074612D">
        <w:rPr>
          <w:rFonts w:eastAsia="Times New Roman"/>
          <w:sz w:val="24"/>
          <w:lang w:eastAsia="en-GB"/>
        </w:rPr>
        <w:t xml:space="preserve">From the supply-side perspective, as one landowner put it, </w:t>
      </w:r>
      <w:r w:rsidRPr="0074612D">
        <w:rPr>
          <w:rFonts w:eastAsia="Times New Roman"/>
          <w:sz w:val="24"/>
          <w:lang w:eastAsia="en-GB"/>
        </w:rPr>
        <w:t>“</w:t>
      </w:r>
      <w:r w:rsidR="04B87248" w:rsidRPr="0074612D">
        <w:rPr>
          <w:rFonts w:eastAsia="Times New Roman"/>
          <w:sz w:val="24"/>
          <w:lang w:eastAsia="en-GB"/>
        </w:rPr>
        <w:t>o</w:t>
      </w:r>
      <w:r w:rsidRPr="0074612D">
        <w:rPr>
          <w:rFonts w:eastAsia="Times New Roman"/>
          <w:sz w:val="24"/>
          <w:lang w:eastAsia="en-GB"/>
        </w:rPr>
        <w:t xml:space="preserve">ur starting </w:t>
      </w:r>
      <w:r w:rsidR="007023BD" w:rsidRPr="0074612D">
        <w:rPr>
          <w:rFonts w:eastAsia="Times New Roman"/>
          <w:sz w:val="24"/>
          <w:lang w:eastAsia="en-GB"/>
        </w:rPr>
        <w:t>point</w:t>
      </w:r>
      <w:r w:rsidR="00D359BA" w:rsidRPr="0074612D">
        <w:rPr>
          <w:rFonts w:eastAsia="Times New Roman"/>
          <w:sz w:val="24"/>
          <w:lang w:eastAsia="en-GB"/>
        </w:rPr>
        <w:t xml:space="preserve"> is</w:t>
      </w:r>
      <w:r w:rsidRPr="0074612D">
        <w:rPr>
          <w:rFonts w:eastAsia="Times New Roman"/>
          <w:sz w:val="24"/>
          <w:lang w:eastAsia="en-GB"/>
        </w:rPr>
        <w:t xml:space="preserve"> we would like to manage the land in an economically sustainable way, and we are very open to doing that through habitat creation and enrichment as long as it makes financial sense” (Private landowner/manager, P5). VBCs were described as providing a sustainable financing mechanism for conservation and restoration interventions, supporting long-term conservation activities and creating funds to cover various costs such as land acquisition, implementation of land-use changes, monitoring, and reporting. Selling VBCs also offered income diversification opportunities, such as for ecotourism, making conservation economically viable for landowners and local communities. As a respondent from a conservation charity said</w:t>
      </w:r>
      <w:r w:rsidR="00343494" w:rsidRPr="0074612D">
        <w:rPr>
          <w:rFonts w:eastAsia="Times New Roman"/>
          <w:sz w:val="24"/>
          <w:lang w:eastAsia="en-GB"/>
        </w:rPr>
        <w:t>,</w:t>
      </w:r>
      <w:r w:rsidR="00DD2DB0" w:rsidRPr="0074612D">
        <w:rPr>
          <w:rFonts w:eastAsia="Times New Roman"/>
          <w:sz w:val="24"/>
          <w:lang w:eastAsia="en-GB"/>
        </w:rPr>
        <w:t xml:space="preserve"> “</w:t>
      </w:r>
      <w:r w:rsidRPr="0074612D">
        <w:rPr>
          <w:rFonts w:eastAsia="Times New Roman"/>
          <w:sz w:val="24"/>
          <w:lang w:eastAsia="en-GB"/>
        </w:rPr>
        <w:t>We think biodiversity credits could</w:t>
      </w:r>
      <w:r w:rsidR="00092FA5" w:rsidRPr="0074612D">
        <w:rPr>
          <w:rFonts w:eastAsia="Times New Roman"/>
          <w:sz w:val="24"/>
          <w:lang w:eastAsia="en-GB"/>
        </w:rPr>
        <w:t xml:space="preserve"> (</w:t>
      </w:r>
      <w:r w:rsidRPr="0074612D">
        <w:rPr>
          <w:rFonts w:eastAsia="Times New Roman"/>
          <w:sz w:val="24"/>
          <w:lang w:eastAsia="en-GB"/>
        </w:rPr>
        <w:t>…</w:t>
      </w:r>
      <w:r w:rsidR="00092FA5" w:rsidRPr="0074612D">
        <w:rPr>
          <w:rFonts w:eastAsia="Times New Roman"/>
          <w:sz w:val="24"/>
          <w:lang w:eastAsia="en-GB"/>
        </w:rPr>
        <w:t>)</w:t>
      </w:r>
      <w:r w:rsidRPr="0074612D">
        <w:rPr>
          <w:rFonts w:eastAsia="Times New Roman"/>
          <w:sz w:val="24"/>
          <w:lang w:eastAsia="en-GB"/>
        </w:rPr>
        <w:t xml:space="preserve"> provide long-term sustainable finance, and that will allow people on the ground and conservation projects to instead of running grant by grant to have a longer-term vision of biodiversity conservation</w:t>
      </w:r>
      <w:r w:rsidR="00DD2DB0" w:rsidRPr="0074612D">
        <w:rPr>
          <w:rFonts w:eastAsia="Times New Roman"/>
          <w:sz w:val="24"/>
          <w:lang w:eastAsia="en-GB"/>
        </w:rPr>
        <w:t>”</w:t>
      </w:r>
      <w:r w:rsidRPr="0074612D">
        <w:rPr>
          <w:rFonts w:eastAsia="Times New Roman"/>
          <w:sz w:val="24"/>
          <w:lang w:eastAsia="en-GB"/>
        </w:rPr>
        <w:t xml:space="preserve"> (Conservation charity, P3)</w:t>
      </w:r>
      <w:r w:rsidR="00DD2DB0" w:rsidRPr="0074612D">
        <w:rPr>
          <w:rFonts w:eastAsia="Times New Roman"/>
          <w:sz w:val="24"/>
          <w:lang w:eastAsia="en-GB"/>
        </w:rPr>
        <w:t>.</w:t>
      </w:r>
    </w:p>
    <w:p w14:paraId="016A0825" w14:textId="25B1F559" w:rsidR="002A2BAE" w:rsidRPr="0074612D" w:rsidRDefault="11EEDE3B" w:rsidP="006D3A00">
      <w:pPr>
        <w:spacing w:after="240" w:line="360" w:lineRule="auto"/>
        <w:jc w:val="both"/>
        <w:textAlignment w:val="baseline"/>
        <w:rPr>
          <w:rFonts w:eastAsia="Times New Roman"/>
          <w:sz w:val="24"/>
          <w:lang w:eastAsia="en-GB"/>
        </w:rPr>
      </w:pPr>
      <w:r w:rsidRPr="0074612D">
        <w:rPr>
          <w:rFonts w:eastAsia="Times New Roman"/>
          <w:sz w:val="24"/>
          <w:lang w:eastAsia="en-GB"/>
        </w:rPr>
        <w:t>From the demand-side perspective, s</w:t>
      </w:r>
      <w:r w:rsidR="002A2BAE" w:rsidRPr="0074612D">
        <w:rPr>
          <w:rFonts w:eastAsia="Times New Roman"/>
          <w:sz w:val="24"/>
          <w:lang w:eastAsia="en-GB"/>
        </w:rPr>
        <w:t>eeing biodiversity credits as a tradeable asset place</w:t>
      </w:r>
      <w:r w:rsidR="4F46C4B1" w:rsidRPr="0074612D">
        <w:rPr>
          <w:rFonts w:eastAsia="Times New Roman"/>
          <w:sz w:val="24"/>
          <w:lang w:eastAsia="en-GB"/>
        </w:rPr>
        <w:t>s</w:t>
      </w:r>
      <w:r w:rsidR="002A2BAE" w:rsidRPr="0074612D">
        <w:rPr>
          <w:rFonts w:eastAsia="Times New Roman"/>
          <w:sz w:val="24"/>
          <w:lang w:eastAsia="en-GB"/>
        </w:rPr>
        <w:t xml:space="preserve"> value and generate</w:t>
      </w:r>
      <w:r w:rsidR="3276F224" w:rsidRPr="0074612D">
        <w:rPr>
          <w:rFonts w:eastAsia="Times New Roman"/>
          <w:sz w:val="24"/>
          <w:lang w:eastAsia="en-GB"/>
        </w:rPr>
        <w:t>s</w:t>
      </w:r>
      <w:r w:rsidR="002A2BAE" w:rsidRPr="0074612D">
        <w:rPr>
          <w:rFonts w:eastAsia="Times New Roman"/>
          <w:sz w:val="24"/>
          <w:lang w:eastAsia="en-GB"/>
        </w:rPr>
        <w:t xml:space="preserve"> obligations to restore nature, valuing critical but previously under-valued natural resources more highly:</w:t>
      </w:r>
      <w:r w:rsidR="00DD2DB0" w:rsidRPr="0074612D">
        <w:rPr>
          <w:rFonts w:eastAsia="Times New Roman"/>
          <w:sz w:val="24"/>
          <w:lang w:eastAsia="en-GB"/>
        </w:rPr>
        <w:t xml:space="preserve"> “</w:t>
      </w:r>
      <w:r w:rsidR="00B807B4" w:rsidRPr="0074612D">
        <w:rPr>
          <w:rFonts w:eastAsia="Times New Roman"/>
          <w:sz w:val="24"/>
          <w:lang w:eastAsia="en-GB"/>
        </w:rPr>
        <w:t>A</w:t>
      </w:r>
      <w:r w:rsidR="002A2BAE" w:rsidRPr="0074612D">
        <w:rPr>
          <w:rFonts w:eastAsia="Times New Roman"/>
          <w:sz w:val="24"/>
          <w:lang w:eastAsia="en-GB"/>
        </w:rPr>
        <w:t xml:space="preserve">t the end of the day, we need biodiversity. </w:t>
      </w:r>
      <w:r w:rsidR="00092FA5" w:rsidRPr="0074612D">
        <w:rPr>
          <w:rFonts w:eastAsia="Times New Roman"/>
          <w:sz w:val="24"/>
          <w:lang w:eastAsia="en-GB"/>
        </w:rPr>
        <w:t>I</w:t>
      </w:r>
      <w:r w:rsidR="002A2BAE" w:rsidRPr="0074612D">
        <w:rPr>
          <w:rFonts w:eastAsia="Times New Roman"/>
          <w:sz w:val="24"/>
          <w:lang w:eastAsia="en-GB"/>
        </w:rPr>
        <w:t>t’s essential to support our businesses and if we don’t have nature then we don’t have supply chains, we don’t have businesses, we don’t have a functioning economy, so somehow, we have to make sure that we are restoring nature because otherwise we’re in big trouble, and effectively the credits are a way to give people an obligation and therefore direct funding towards what needs to take place</w:t>
      </w:r>
      <w:r w:rsidR="00DD2DB0" w:rsidRPr="0074612D">
        <w:rPr>
          <w:rFonts w:eastAsia="Times New Roman"/>
          <w:sz w:val="24"/>
          <w:lang w:eastAsia="en-GB"/>
        </w:rPr>
        <w:t>”</w:t>
      </w:r>
      <w:r w:rsidR="002A2BAE" w:rsidRPr="0074612D">
        <w:rPr>
          <w:rFonts w:eastAsia="Times New Roman"/>
          <w:sz w:val="24"/>
          <w:lang w:eastAsia="en-GB"/>
        </w:rPr>
        <w:t xml:space="preserve"> (Insurance </w:t>
      </w:r>
      <w:r w:rsidR="00C021FC" w:rsidRPr="0074612D">
        <w:rPr>
          <w:rFonts w:eastAsia="Times New Roman"/>
          <w:sz w:val="24"/>
          <w:lang w:eastAsia="en-GB"/>
        </w:rPr>
        <w:t>c</w:t>
      </w:r>
      <w:r w:rsidR="002A2BAE" w:rsidRPr="0074612D">
        <w:rPr>
          <w:rFonts w:eastAsia="Times New Roman"/>
          <w:sz w:val="24"/>
          <w:lang w:eastAsia="en-GB"/>
        </w:rPr>
        <w:t>ompany, P17)</w:t>
      </w:r>
      <w:r w:rsidR="00DD2DB0" w:rsidRPr="0074612D">
        <w:rPr>
          <w:rFonts w:eastAsia="Times New Roman"/>
          <w:sz w:val="24"/>
          <w:lang w:eastAsia="en-GB"/>
        </w:rPr>
        <w:t>.</w:t>
      </w:r>
      <w:r w:rsidR="002A2BAE" w:rsidRPr="0074612D">
        <w:rPr>
          <w:rFonts w:eastAsia="Times New Roman"/>
          <w:sz w:val="24"/>
          <w:lang w:eastAsia="en-GB"/>
        </w:rPr>
        <w:t> </w:t>
      </w:r>
    </w:p>
    <w:p w14:paraId="6123D182" w14:textId="55530FB1" w:rsidR="002A2BAE" w:rsidRPr="0074612D" w:rsidRDefault="0700A70E" w:rsidP="3E185619">
      <w:pPr>
        <w:spacing w:after="240" w:line="360" w:lineRule="auto"/>
        <w:jc w:val="both"/>
        <w:textAlignment w:val="baseline"/>
        <w:rPr>
          <w:rFonts w:eastAsia="Times New Roman"/>
          <w:sz w:val="24"/>
          <w:lang w:eastAsia="en-GB"/>
        </w:rPr>
      </w:pPr>
      <w:r w:rsidRPr="0074612D">
        <w:rPr>
          <w:rFonts w:eastAsia="Times New Roman"/>
          <w:sz w:val="24"/>
          <w:lang w:eastAsia="en-GB"/>
        </w:rPr>
        <w:t xml:space="preserve">Another motivation was the growing </w:t>
      </w:r>
      <w:r w:rsidR="7BBC70EC" w:rsidRPr="0074612D">
        <w:rPr>
          <w:rFonts w:eastAsia="Times New Roman"/>
          <w:sz w:val="24"/>
          <w:lang w:eastAsia="en-GB"/>
        </w:rPr>
        <w:t>awareness of the need to</w:t>
      </w:r>
      <w:r w:rsidR="7A6985B8" w:rsidRPr="0074612D">
        <w:rPr>
          <w:rFonts w:eastAsia="Times New Roman"/>
          <w:sz w:val="24"/>
          <w:lang w:eastAsia="en-GB"/>
        </w:rPr>
        <w:t xml:space="preserve"> manage nature-related risks. Some companies face increasing costs as their traditional assets may cause environmental </w:t>
      </w:r>
      <w:r w:rsidR="7A6985B8" w:rsidRPr="0074612D">
        <w:rPr>
          <w:rFonts w:eastAsia="Times New Roman"/>
          <w:sz w:val="24"/>
          <w:lang w:eastAsia="en-GB"/>
        </w:rPr>
        <w:lastRenderedPageBreak/>
        <w:t xml:space="preserve">damage or become subject to environmental taxation or future regulatory risks, </w:t>
      </w:r>
      <w:r w:rsidR="2D881DA0" w:rsidRPr="0074612D">
        <w:rPr>
          <w:rFonts w:eastAsia="Times New Roman"/>
          <w:sz w:val="24"/>
          <w:lang w:eastAsia="en-GB"/>
        </w:rPr>
        <w:t xml:space="preserve">potentially </w:t>
      </w:r>
      <w:r w:rsidR="7A6985B8" w:rsidRPr="0074612D">
        <w:rPr>
          <w:rFonts w:eastAsia="Times New Roman"/>
          <w:sz w:val="24"/>
          <w:lang w:eastAsia="en-GB"/>
        </w:rPr>
        <w:t xml:space="preserve">including penalties. Financial institutions </w:t>
      </w:r>
      <w:r w:rsidR="23BF9817" w:rsidRPr="0074612D">
        <w:rPr>
          <w:rFonts w:eastAsia="Times New Roman"/>
          <w:sz w:val="24"/>
          <w:lang w:eastAsia="en-GB"/>
        </w:rPr>
        <w:t>saw</w:t>
      </w:r>
      <w:r w:rsidR="7A6985B8" w:rsidRPr="0074612D">
        <w:rPr>
          <w:rFonts w:eastAsia="Times New Roman"/>
          <w:sz w:val="24"/>
          <w:lang w:eastAsia="en-GB"/>
        </w:rPr>
        <w:t xml:space="preserve"> VBCs as investments to support </w:t>
      </w:r>
      <w:r w:rsidR="2AF3F8A5" w:rsidRPr="0074612D">
        <w:rPr>
          <w:rFonts w:eastAsia="Times New Roman"/>
          <w:sz w:val="24"/>
          <w:lang w:eastAsia="en-GB"/>
        </w:rPr>
        <w:t>organisations in</w:t>
      </w:r>
      <w:r w:rsidR="7A6985B8" w:rsidRPr="0074612D">
        <w:rPr>
          <w:rFonts w:eastAsia="Times New Roman"/>
          <w:sz w:val="24"/>
          <w:lang w:eastAsia="en-GB"/>
        </w:rPr>
        <w:t xml:space="preserve"> mitigat</w:t>
      </w:r>
      <w:r w:rsidR="61CB8F85" w:rsidRPr="0074612D">
        <w:rPr>
          <w:rFonts w:eastAsia="Times New Roman"/>
          <w:sz w:val="24"/>
          <w:lang w:eastAsia="en-GB"/>
        </w:rPr>
        <w:t>ing</w:t>
      </w:r>
      <w:r w:rsidR="7A6985B8" w:rsidRPr="0074612D">
        <w:rPr>
          <w:rFonts w:eastAsia="Times New Roman"/>
          <w:sz w:val="24"/>
          <w:lang w:eastAsia="en-GB"/>
        </w:rPr>
        <w:t xml:space="preserve"> </w:t>
      </w:r>
      <w:r w:rsidR="301D17A9" w:rsidRPr="0074612D">
        <w:rPr>
          <w:rFonts w:eastAsia="Times New Roman"/>
          <w:sz w:val="24"/>
          <w:lang w:eastAsia="en-GB"/>
        </w:rPr>
        <w:t>nature related</w:t>
      </w:r>
      <w:r w:rsidR="7A6985B8" w:rsidRPr="0074612D">
        <w:rPr>
          <w:rFonts w:eastAsia="Times New Roman"/>
          <w:sz w:val="24"/>
          <w:lang w:eastAsia="en-GB"/>
        </w:rPr>
        <w:t xml:space="preserve"> risks and reduc</w:t>
      </w:r>
      <w:r w:rsidR="3AB744C9" w:rsidRPr="0074612D">
        <w:rPr>
          <w:rFonts w:eastAsia="Times New Roman"/>
          <w:sz w:val="24"/>
          <w:lang w:eastAsia="en-GB"/>
        </w:rPr>
        <w:t>ing</w:t>
      </w:r>
      <w:r w:rsidR="7A6985B8" w:rsidRPr="0074612D">
        <w:rPr>
          <w:rFonts w:eastAsia="Times New Roman"/>
          <w:sz w:val="24"/>
          <w:lang w:eastAsia="en-GB"/>
        </w:rPr>
        <w:t xml:space="preserve"> future compliance costs:</w:t>
      </w:r>
      <w:r w:rsidR="7A6985B8" w:rsidRPr="0074612D">
        <w:rPr>
          <w:rFonts w:eastAsia="Times New Roman"/>
          <w:i/>
          <w:iCs/>
          <w:sz w:val="24"/>
          <w:lang w:eastAsia="en-GB"/>
        </w:rPr>
        <w:t xml:space="preserve"> </w:t>
      </w:r>
      <w:r w:rsidR="7A6985B8" w:rsidRPr="0074612D">
        <w:rPr>
          <w:rFonts w:eastAsia="Times New Roman"/>
          <w:sz w:val="24"/>
          <w:lang w:eastAsia="en-GB"/>
        </w:rPr>
        <w:t>“So, if [</w:t>
      </w:r>
      <w:r w:rsidR="00292A5C" w:rsidRPr="0074612D">
        <w:rPr>
          <w:rFonts w:eastAsia="Times New Roman"/>
          <w:sz w:val="24"/>
          <w:lang w:eastAsia="en-GB"/>
        </w:rPr>
        <w:t>organisations</w:t>
      </w:r>
      <w:r w:rsidR="7A6985B8" w:rsidRPr="0074612D">
        <w:rPr>
          <w:rFonts w:eastAsia="Times New Roman"/>
          <w:sz w:val="24"/>
          <w:lang w:eastAsia="en-GB"/>
        </w:rPr>
        <w:t xml:space="preserve">] start to buy into projects that have a positive impact maybe that increases in value as their stranded assets decrease in value” (Financial institution </w:t>
      </w:r>
      <w:r w:rsidR="7A832A59" w:rsidRPr="0074612D">
        <w:rPr>
          <w:rFonts w:eastAsia="Times New Roman"/>
          <w:sz w:val="24"/>
          <w:lang w:eastAsia="en-GB"/>
        </w:rPr>
        <w:t>(</w:t>
      </w:r>
      <w:r w:rsidR="7A6985B8" w:rsidRPr="0074612D">
        <w:rPr>
          <w:rFonts w:eastAsia="Times New Roman"/>
          <w:sz w:val="24"/>
          <w:lang w:eastAsia="en-GB"/>
        </w:rPr>
        <w:t>Bank</w:t>
      </w:r>
      <w:r w:rsidR="7A832A59" w:rsidRPr="0074612D">
        <w:rPr>
          <w:rFonts w:eastAsia="Times New Roman"/>
          <w:sz w:val="24"/>
          <w:lang w:eastAsia="en-GB"/>
        </w:rPr>
        <w:t>)</w:t>
      </w:r>
      <w:r w:rsidR="7A6985B8" w:rsidRPr="0074612D">
        <w:rPr>
          <w:rFonts w:eastAsia="Times New Roman"/>
          <w:sz w:val="24"/>
          <w:lang w:eastAsia="en-GB"/>
        </w:rPr>
        <w:t>, P9).</w:t>
      </w:r>
      <w:r w:rsidR="30FFAB5D" w:rsidRPr="0074612D">
        <w:rPr>
          <w:rFonts w:eastAsia="Times New Roman"/>
          <w:sz w:val="24"/>
          <w:lang w:eastAsia="en-GB"/>
        </w:rPr>
        <w:t xml:space="preserve"> </w:t>
      </w:r>
      <w:r w:rsidR="7A6985B8" w:rsidRPr="0074612D">
        <w:rPr>
          <w:rFonts w:eastAsia="Times New Roman"/>
          <w:sz w:val="24"/>
          <w:lang w:eastAsia="en-GB"/>
        </w:rPr>
        <w:t xml:space="preserve">Others emphasised </w:t>
      </w:r>
      <w:r w:rsidR="3475E45B" w:rsidRPr="0074612D">
        <w:rPr>
          <w:rFonts w:eastAsia="Times New Roman"/>
          <w:sz w:val="24"/>
          <w:lang w:eastAsia="en-GB"/>
        </w:rPr>
        <w:t>how</w:t>
      </w:r>
      <w:r w:rsidR="7A6985B8" w:rsidRPr="0074612D">
        <w:rPr>
          <w:rFonts w:eastAsia="Times New Roman"/>
          <w:sz w:val="24"/>
          <w:lang w:eastAsia="en-GB"/>
        </w:rPr>
        <w:t xml:space="preserve"> VBCs </w:t>
      </w:r>
      <w:r w:rsidR="6B29B5FC" w:rsidRPr="0074612D">
        <w:rPr>
          <w:rFonts w:eastAsia="Times New Roman"/>
          <w:sz w:val="24"/>
          <w:lang w:eastAsia="en-GB"/>
        </w:rPr>
        <w:t>could help</w:t>
      </w:r>
      <w:r w:rsidR="7A6985B8" w:rsidRPr="0074612D">
        <w:rPr>
          <w:rFonts w:eastAsia="Times New Roman"/>
          <w:sz w:val="24"/>
          <w:lang w:eastAsia="en-GB"/>
        </w:rPr>
        <w:t xml:space="preserve"> communicate commitment to addressing biodiversity dependencies and impacts to</w:t>
      </w:r>
      <w:r w:rsidR="7BB8CF09" w:rsidRPr="0074612D">
        <w:rPr>
          <w:rFonts w:eastAsia="Times New Roman"/>
          <w:sz w:val="24"/>
          <w:lang w:eastAsia="en-GB"/>
        </w:rPr>
        <w:t xml:space="preserve"> shareholders and other </w:t>
      </w:r>
      <w:r w:rsidR="7A6985B8" w:rsidRPr="0074612D">
        <w:rPr>
          <w:rFonts w:eastAsia="Times New Roman"/>
          <w:sz w:val="24"/>
          <w:lang w:eastAsia="en-GB"/>
        </w:rPr>
        <w:t>stakeholders as accounting standards develop</w:t>
      </w:r>
      <w:r w:rsidR="7A832A59" w:rsidRPr="0074612D">
        <w:rPr>
          <w:rFonts w:eastAsia="Times New Roman"/>
          <w:sz w:val="24"/>
          <w:lang w:eastAsia="en-GB"/>
        </w:rPr>
        <w:t>,</w:t>
      </w:r>
      <w:r w:rsidR="7A6985B8" w:rsidRPr="0074612D">
        <w:rPr>
          <w:rFonts w:eastAsia="Times New Roman"/>
          <w:sz w:val="24"/>
          <w:lang w:eastAsia="en-GB"/>
        </w:rPr>
        <w:t xml:space="preserve"> “whereby people are actually having to track their impact on nature” (Sustainable asset management company, P8)</w:t>
      </w:r>
      <w:r w:rsidR="6573B331" w:rsidRPr="0074612D">
        <w:rPr>
          <w:rFonts w:eastAsia="Times New Roman"/>
          <w:sz w:val="24"/>
          <w:lang w:eastAsia="en-GB"/>
        </w:rPr>
        <w:t>.</w:t>
      </w:r>
    </w:p>
    <w:p w14:paraId="78C7AF2D" w14:textId="3460453C" w:rsidR="002A2BAE" w:rsidRPr="0074612D" w:rsidRDefault="002A2BAE" w:rsidP="006D3A00">
      <w:pPr>
        <w:spacing w:after="240" w:line="360" w:lineRule="auto"/>
        <w:jc w:val="both"/>
        <w:textAlignment w:val="baseline"/>
        <w:rPr>
          <w:rFonts w:eastAsia="Times New Roman"/>
          <w:b/>
          <w:bCs/>
          <w:color w:val="000000"/>
          <w:sz w:val="24"/>
          <w:lang w:eastAsia="en-GB"/>
        </w:rPr>
      </w:pPr>
      <w:r w:rsidRPr="0074612D">
        <w:rPr>
          <w:b/>
          <w:bCs/>
          <w:sz w:val="24"/>
        </w:rPr>
        <w:t>4.1.2</w:t>
      </w:r>
      <w:r w:rsidRPr="0074612D">
        <w:rPr>
          <w:sz w:val="24"/>
        </w:rPr>
        <w:t xml:space="preserve"> </w:t>
      </w:r>
      <w:r w:rsidRPr="0074612D">
        <w:rPr>
          <w:rFonts w:eastAsia="Times New Roman"/>
          <w:b/>
          <w:bCs/>
          <w:color w:val="000000"/>
          <w:sz w:val="24"/>
          <w:lang w:eastAsia="en-GB"/>
        </w:rPr>
        <w:t>Environmental drivers </w:t>
      </w:r>
    </w:p>
    <w:p w14:paraId="2D9ACCB8" w14:textId="31AE1EA5" w:rsidR="002A2BAE" w:rsidRPr="0074612D" w:rsidRDefault="2A302BAE" w:rsidP="3E185619">
      <w:pPr>
        <w:spacing w:after="240" w:line="360" w:lineRule="auto"/>
        <w:jc w:val="both"/>
        <w:rPr>
          <w:rFonts w:eastAsia="Times New Roman"/>
          <w:sz w:val="24"/>
          <w:lang w:eastAsia="en-GB"/>
        </w:rPr>
      </w:pPr>
      <w:r w:rsidRPr="0074612D">
        <w:rPr>
          <w:rFonts w:eastAsia="Times New Roman"/>
          <w:sz w:val="24"/>
          <w:lang w:eastAsia="en-GB"/>
        </w:rPr>
        <w:t xml:space="preserve">Our analysis </w:t>
      </w:r>
      <w:r w:rsidR="60523E8C" w:rsidRPr="0074612D">
        <w:rPr>
          <w:rFonts w:eastAsia="Times New Roman"/>
          <w:sz w:val="24"/>
          <w:lang w:eastAsia="en-GB"/>
        </w:rPr>
        <w:t>suggests that</w:t>
      </w:r>
      <w:r w:rsidRPr="0074612D">
        <w:rPr>
          <w:rFonts w:eastAsia="Times New Roman"/>
          <w:sz w:val="24"/>
          <w:lang w:eastAsia="en-GB"/>
        </w:rPr>
        <w:t xml:space="preserve"> </w:t>
      </w:r>
      <w:r w:rsidR="5B17F5CD" w:rsidRPr="0074612D">
        <w:rPr>
          <w:rFonts w:eastAsia="Times New Roman"/>
          <w:sz w:val="24"/>
          <w:lang w:eastAsia="en-GB"/>
        </w:rPr>
        <w:t xml:space="preserve">landowners and managers </w:t>
      </w:r>
      <w:r w:rsidR="635BD006" w:rsidRPr="0074612D">
        <w:rPr>
          <w:rFonts w:eastAsia="Times New Roman"/>
          <w:sz w:val="24"/>
          <w:lang w:eastAsia="en-GB"/>
        </w:rPr>
        <w:t>are open to finding new ways to</w:t>
      </w:r>
      <w:r w:rsidR="7A6985B8" w:rsidRPr="0074612D">
        <w:rPr>
          <w:rFonts w:eastAsia="Times New Roman"/>
          <w:sz w:val="24"/>
          <w:lang w:eastAsia="en-GB"/>
        </w:rPr>
        <w:t xml:space="preserve"> adapt land use practices to address the “triple planetary crisis”, that is, the interlinked challenges of climate change, biodiversity loss, and pollution</w:t>
      </w:r>
      <w:r w:rsidR="3655E9DA" w:rsidRPr="0074612D">
        <w:rPr>
          <w:rFonts w:eastAsia="Times New Roman"/>
          <w:sz w:val="24"/>
          <w:lang w:eastAsia="en-GB"/>
        </w:rPr>
        <w:t xml:space="preserve"> (United Nations Climate Change</w:t>
      </w:r>
      <w:r w:rsidR="54E57AD5" w:rsidRPr="0074612D">
        <w:rPr>
          <w:rFonts w:eastAsia="Times New Roman"/>
          <w:sz w:val="24"/>
          <w:lang w:eastAsia="en-GB"/>
        </w:rPr>
        <w:t xml:space="preserve">, </w:t>
      </w:r>
      <w:r w:rsidR="3655E9DA" w:rsidRPr="0074612D">
        <w:rPr>
          <w:rFonts w:eastAsia="Times New Roman"/>
          <w:sz w:val="24"/>
          <w:lang w:eastAsia="en-GB"/>
        </w:rPr>
        <w:t>2022)</w:t>
      </w:r>
      <w:r w:rsidR="7A6985B8" w:rsidRPr="0074612D">
        <w:rPr>
          <w:rFonts w:eastAsia="Times New Roman"/>
          <w:sz w:val="24"/>
          <w:lang w:eastAsia="en-GB"/>
        </w:rPr>
        <w:t>.</w:t>
      </w:r>
      <w:r w:rsidR="36EB9565" w:rsidRPr="0074612D">
        <w:rPr>
          <w:rFonts w:eastAsia="Times New Roman"/>
          <w:sz w:val="24"/>
          <w:lang w:eastAsia="en-GB"/>
        </w:rPr>
        <w:t xml:space="preserve"> </w:t>
      </w:r>
      <w:r w:rsidR="4D07B6AC" w:rsidRPr="0074612D">
        <w:rPr>
          <w:rFonts w:eastAsia="Times New Roman"/>
          <w:sz w:val="24"/>
          <w:lang w:eastAsia="en-GB"/>
        </w:rPr>
        <w:t>As such,</w:t>
      </w:r>
      <w:r w:rsidR="55CECBB9" w:rsidRPr="0074612D">
        <w:rPr>
          <w:rFonts w:eastAsia="Times New Roman"/>
          <w:sz w:val="24"/>
          <w:lang w:eastAsia="en-GB"/>
        </w:rPr>
        <w:t xml:space="preserve"> </w:t>
      </w:r>
      <w:r w:rsidR="775B131C" w:rsidRPr="0074612D">
        <w:rPr>
          <w:rFonts w:eastAsia="Times New Roman"/>
          <w:sz w:val="24"/>
          <w:lang w:eastAsia="en-GB"/>
        </w:rPr>
        <w:t>interest in</w:t>
      </w:r>
      <w:r w:rsidR="7A6985B8" w:rsidRPr="0074612D">
        <w:rPr>
          <w:rFonts w:eastAsia="Times New Roman"/>
          <w:sz w:val="24"/>
          <w:lang w:eastAsia="en-GB"/>
        </w:rPr>
        <w:t xml:space="preserve"> VBCs </w:t>
      </w:r>
      <w:r w:rsidR="544CA08D" w:rsidRPr="0074612D">
        <w:rPr>
          <w:rFonts w:eastAsia="Times New Roman"/>
          <w:sz w:val="24"/>
          <w:lang w:eastAsia="en-GB"/>
        </w:rPr>
        <w:t>connects with wider motivations to tackle</w:t>
      </w:r>
      <w:r w:rsidR="7A6985B8" w:rsidRPr="0074612D">
        <w:rPr>
          <w:rFonts w:eastAsia="Times New Roman"/>
          <w:sz w:val="24"/>
          <w:lang w:eastAsia="en-GB"/>
        </w:rPr>
        <w:t xml:space="preserve"> biodiversity </w:t>
      </w:r>
      <w:r w:rsidR="434F3A58" w:rsidRPr="0074612D">
        <w:rPr>
          <w:rFonts w:eastAsia="Times New Roman"/>
          <w:sz w:val="24"/>
          <w:lang w:eastAsia="en-GB"/>
        </w:rPr>
        <w:t>loss through</w:t>
      </w:r>
      <w:r w:rsidR="55CECBB9" w:rsidRPr="0074612D">
        <w:rPr>
          <w:rFonts w:eastAsia="Times New Roman"/>
          <w:sz w:val="24"/>
          <w:lang w:eastAsia="en-GB"/>
        </w:rPr>
        <w:t xml:space="preserve"> </w:t>
      </w:r>
      <w:r w:rsidR="7A6985B8" w:rsidRPr="0074612D">
        <w:rPr>
          <w:rFonts w:eastAsia="Times New Roman"/>
          <w:sz w:val="24"/>
          <w:lang w:eastAsia="en-GB"/>
        </w:rPr>
        <w:t>effective conservation measures. Interviewees mentioned several environmental motivations, such as being aware of the intrinsic value of nature, witnessing the positive change resulting from actions and practices aimed at improving biodiversity, feeling a sense of responsibility towards nature, and addressing the biodiversity crisis: </w:t>
      </w:r>
      <w:r w:rsidR="6573B331" w:rsidRPr="0074612D">
        <w:rPr>
          <w:rFonts w:eastAsia="Times New Roman"/>
          <w:sz w:val="24"/>
          <w:lang w:eastAsia="en-GB"/>
        </w:rPr>
        <w:t>“</w:t>
      </w:r>
      <w:r w:rsidR="7A6985B8" w:rsidRPr="0074612D">
        <w:rPr>
          <w:rFonts w:eastAsia="Times New Roman"/>
          <w:sz w:val="24"/>
          <w:lang w:eastAsia="en-GB"/>
        </w:rPr>
        <w:t xml:space="preserve">We’re very conscious and well aware of the challenges that nature is facing, particularly in the UK, with declines in biodiversity and the impact of climate change. We </w:t>
      </w:r>
      <w:proofErr w:type="gramStart"/>
      <w:r w:rsidR="7A6985B8" w:rsidRPr="0074612D">
        <w:rPr>
          <w:rFonts w:eastAsia="Times New Roman"/>
          <w:sz w:val="24"/>
          <w:lang w:eastAsia="en-GB"/>
        </w:rPr>
        <w:t>have to</w:t>
      </w:r>
      <w:proofErr w:type="gramEnd"/>
      <w:r w:rsidR="7A6985B8" w:rsidRPr="0074612D">
        <w:rPr>
          <w:rFonts w:eastAsia="Times New Roman"/>
          <w:sz w:val="24"/>
          <w:lang w:eastAsia="en-GB"/>
        </w:rPr>
        <w:t xml:space="preserve"> do something about this</w:t>
      </w:r>
      <w:r w:rsidR="6573B331" w:rsidRPr="0074612D">
        <w:rPr>
          <w:rFonts w:eastAsia="Times New Roman"/>
          <w:sz w:val="24"/>
          <w:lang w:eastAsia="en-GB"/>
        </w:rPr>
        <w:t>”</w:t>
      </w:r>
      <w:r w:rsidR="7A6985B8" w:rsidRPr="0074612D">
        <w:rPr>
          <w:rFonts w:eastAsia="Times New Roman"/>
          <w:sz w:val="24"/>
          <w:lang w:eastAsia="en-GB"/>
        </w:rPr>
        <w:t xml:space="preserve"> (Conservation charity, P6)</w:t>
      </w:r>
      <w:r w:rsidR="6573B331" w:rsidRPr="0074612D">
        <w:rPr>
          <w:rFonts w:eastAsia="Times New Roman"/>
          <w:sz w:val="24"/>
          <w:lang w:eastAsia="en-GB"/>
        </w:rPr>
        <w:t>.</w:t>
      </w:r>
      <w:r w:rsidR="7A6985B8" w:rsidRPr="0074612D">
        <w:rPr>
          <w:rFonts w:eastAsia="Times New Roman"/>
          <w:sz w:val="24"/>
          <w:lang w:eastAsia="en-GB"/>
        </w:rPr>
        <w:t> </w:t>
      </w:r>
    </w:p>
    <w:p w14:paraId="3567B760" w14:textId="4A40635E" w:rsidR="002A2BAE" w:rsidRPr="0074612D" w:rsidRDefault="7A6985B8" w:rsidP="33A00643">
      <w:pPr>
        <w:spacing w:after="240" w:line="360" w:lineRule="auto"/>
        <w:jc w:val="both"/>
        <w:rPr>
          <w:rFonts w:eastAsia="Times New Roman"/>
          <w:sz w:val="24"/>
          <w:lang w:eastAsia="en-GB"/>
        </w:rPr>
      </w:pPr>
      <w:r w:rsidRPr="0074612D">
        <w:rPr>
          <w:rFonts w:eastAsia="Times New Roman"/>
          <w:sz w:val="24"/>
          <w:lang w:eastAsia="en-GB"/>
        </w:rPr>
        <w:t xml:space="preserve">Environmental </w:t>
      </w:r>
      <w:r w:rsidR="7031DD4F" w:rsidRPr="0074612D">
        <w:rPr>
          <w:rFonts w:eastAsia="Times New Roman"/>
          <w:sz w:val="24"/>
          <w:lang w:eastAsia="en-GB"/>
        </w:rPr>
        <w:t>motivations also</w:t>
      </w:r>
      <w:r w:rsidRPr="0074612D">
        <w:rPr>
          <w:rFonts w:eastAsia="Times New Roman"/>
          <w:sz w:val="24"/>
          <w:lang w:eastAsia="en-GB"/>
        </w:rPr>
        <w:t xml:space="preserve"> extended beyond intrinsic </w:t>
      </w:r>
      <w:r w:rsidR="01620564" w:rsidRPr="0074612D">
        <w:rPr>
          <w:rFonts w:eastAsia="Times New Roman"/>
          <w:sz w:val="24"/>
          <w:lang w:eastAsia="en-GB"/>
        </w:rPr>
        <w:t>support for biodiversity to encompass</w:t>
      </w:r>
      <w:r w:rsidRPr="0074612D">
        <w:rPr>
          <w:rFonts w:eastAsia="Times New Roman"/>
          <w:sz w:val="24"/>
          <w:lang w:eastAsia="en-GB"/>
        </w:rPr>
        <w:t xml:space="preserve"> regulatory and policy </w:t>
      </w:r>
      <w:r w:rsidR="67949741" w:rsidRPr="0074612D">
        <w:rPr>
          <w:rFonts w:eastAsia="Times New Roman"/>
          <w:sz w:val="24"/>
          <w:lang w:eastAsia="en-GB"/>
        </w:rPr>
        <w:t>change</w:t>
      </w:r>
      <w:r w:rsidRPr="0074612D">
        <w:rPr>
          <w:rFonts w:eastAsia="Times New Roman"/>
          <w:sz w:val="24"/>
          <w:lang w:eastAsia="en-GB"/>
        </w:rPr>
        <w:t>.</w:t>
      </w:r>
      <w:r w:rsidR="3CDF04B3" w:rsidRPr="0074612D">
        <w:rPr>
          <w:rFonts w:eastAsia="Times New Roman"/>
          <w:sz w:val="24"/>
          <w:lang w:eastAsia="en-GB"/>
        </w:rPr>
        <w:t xml:space="preserve"> </w:t>
      </w:r>
      <w:r w:rsidRPr="0074612D">
        <w:rPr>
          <w:rFonts w:eastAsia="Times New Roman"/>
          <w:sz w:val="24"/>
          <w:lang w:eastAsia="en-GB"/>
        </w:rPr>
        <w:t xml:space="preserve"> VBCs </w:t>
      </w:r>
      <w:r w:rsidR="10064213" w:rsidRPr="0074612D">
        <w:rPr>
          <w:rFonts w:eastAsia="Times New Roman"/>
          <w:sz w:val="24"/>
          <w:lang w:eastAsia="en-GB"/>
        </w:rPr>
        <w:t>were framed as</w:t>
      </w:r>
      <w:r w:rsidRPr="0074612D">
        <w:rPr>
          <w:rFonts w:eastAsia="Times New Roman"/>
          <w:sz w:val="24"/>
          <w:lang w:eastAsia="en-GB"/>
        </w:rPr>
        <w:t xml:space="preserve"> part of “a big and necessary movement towards companies becoming nature positive” (Nature-technology company, P16),</w:t>
      </w:r>
      <w:r w:rsidR="5E040E11" w:rsidRPr="0074612D">
        <w:rPr>
          <w:rFonts w:eastAsia="Times New Roman"/>
          <w:sz w:val="24"/>
          <w:lang w:eastAsia="en-GB"/>
        </w:rPr>
        <w:t xml:space="preserve"> </w:t>
      </w:r>
      <w:r w:rsidRPr="0074612D">
        <w:rPr>
          <w:rFonts w:eastAsia="Times New Roman"/>
          <w:sz w:val="24"/>
          <w:lang w:eastAsia="en-GB"/>
        </w:rPr>
        <w:t xml:space="preserve">alongside net zero commitments, aligning with </w:t>
      </w:r>
      <w:r w:rsidR="6BDFE839" w:rsidRPr="0074612D">
        <w:rPr>
          <w:rFonts w:eastAsia="Times New Roman"/>
          <w:sz w:val="24"/>
          <w:lang w:eastAsia="en-GB"/>
        </w:rPr>
        <w:t>environmental, social, and governance (</w:t>
      </w:r>
      <w:r w:rsidRPr="0074612D">
        <w:rPr>
          <w:rFonts w:eastAsia="Times New Roman"/>
          <w:sz w:val="24"/>
          <w:lang w:eastAsia="en-GB"/>
        </w:rPr>
        <w:t>ESG</w:t>
      </w:r>
      <w:r w:rsidR="6BDFE839" w:rsidRPr="0074612D">
        <w:rPr>
          <w:rFonts w:eastAsia="Times New Roman"/>
          <w:sz w:val="24"/>
          <w:lang w:eastAsia="en-GB"/>
        </w:rPr>
        <w:t>)</w:t>
      </w:r>
      <w:r w:rsidRPr="0074612D">
        <w:rPr>
          <w:rFonts w:eastAsia="Times New Roman"/>
          <w:sz w:val="24"/>
          <w:lang w:eastAsia="en-GB"/>
        </w:rPr>
        <w:t xml:space="preserve"> strategies, and meeting sustainability reporting requirements. </w:t>
      </w:r>
      <w:r w:rsidR="3B7A23BB" w:rsidRPr="0074612D">
        <w:rPr>
          <w:rFonts w:eastAsia="Times New Roman"/>
          <w:sz w:val="24"/>
          <w:lang w:eastAsia="en-GB"/>
        </w:rPr>
        <w:t>N</w:t>
      </w:r>
      <w:r w:rsidRPr="0074612D">
        <w:rPr>
          <w:rFonts w:eastAsia="Times New Roman"/>
          <w:sz w:val="24"/>
          <w:lang w:eastAsia="en-GB"/>
        </w:rPr>
        <w:t xml:space="preserve">ew reporting standards and guidelines, such as the EU CSRD, </w:t>
      </w:r>
      <w:r w:rsidR="1DFCE38F" w:rsidRPr="0074612D">
        <w:rPr>
          <w:rFonts w:eastAsia="Times New Roman"/>
          <w:sz w:val="24"/>
          <w:lang w:eastAsia="en-GB"/>
        </w:rPr>
        <w:t xml:space="preserve">are shaping </w:t>
      </w:r>
      <w:r w:rsidRPr="0074612D">
        <w:rPr>
          <w:rFonts w:eastAsia="Times New Roman"/>
          <w:sz w:val="24"/>
          <w:lang w:eastAsia="en-GB"/>
        </w:rPr>
        <w:t xml:space="preserve">expectations that </w:t>
      </w:r>
      <w:r w:rsidR="2D99E4AE" w:rsidRPr="0074612D">
        <w:rPr>
          <w:rFonts w:eastAsia="Times New Roman"/>
          <w:sz w:val="24"/>
          <w:lang w:eastAsia="en-GB"/>
        </w:rPr>
        <w:t xml:space="preserve">it is becoming </w:t>
      </w:r>
      <w:r w:rsidR="63F23EB9" w:rsidRPr="0074612D">
        <w:rPr>
          <w:rFonts w:eastAsia="Times New Roman"/>
          <w:sz w:val="24"/>
          <w:lang w:eastAsia="en-GB"/>
        </w:rPr>
        <w:t>necessary</w:t>
      </w:r>
      <w:r w:rsidR="2D99E4AE" w:rsidRPr="0074612D">
        <w:rPr>
          <w:rFonts w:eastAsia="Times New Roman"/>
          <w:sz w:val="24"/>
          <w:lang w:eastAsia="en-GB"/>
        </w:rPr>
        <w:t xml:space="preserve"> to</w:t>
      </w:r>
      <w:r w:rsidRPr="0074612D">
        <w:rPr>
          <w:rFonts w:eastAsia="Times New Roman"/>
          <w:sz w:val="24"/>
          <w:lang w:eastAsia="en-GB"/>
        </w:rPr>
        <w:t xml:space="preserve"> assess and report relationships with biodiversity more comprehensively.</w:t>
      </w:r>
      <w:r w:rsidR="0CC4EEE4" w:rsidRPr="0074612D">
        <w:rPr>
          <w:rFonts w:eastAsia="Times New Roman"/>
          <w:sz w:val="24"/>
          <w:lang w:eastAsia="en-GB"/>
        </w:rPr>
        <w:t xml:space="preserve"> </w:t>
      </w:r>
      <w:r w:rsidRPr="0074612D">
        <w:rPr>
          <w:rFonts w:eastAsia="Times New Roman"/>
          <w:sz w:val="24"/>
          <w:lang w:eastAsia="en-GB"/>
        </w:rPr>
        <w:t xml:space="preserve">Many </w:t>
      </w:r>
      <w:r w:rsidR="184D6767" w:rsidRPr="0074612D">
        <w:rPr>
          <w:rFonts w:eastAsia="Times New Roman"/>
          <w:sz w:val="24"/>
          <w:lang w:eastAsia="en-GB"/>
        </w:rPr>
        <w:t xml:space="preserve">organisations </w:t>
      </w:r>
      <w:r w:rsidR="6A0616C4" w:rsidRPr="0074612D">
        <w:rPr>
          <w:rFonts w:eastAsia="Times New Roman"/>
          <w:sz w:val="24"/>
          <w:lang w:eastAsia="en-GB"/>
        </w:rPr>
        <w:t>we interviewed are interested in VBCs as part of a wider</w:t>
      </w:r>
      <w:r w:rsidR="6C98B289" w:rsidRPr="0074612D">
        <w:rPr>
          <w:rFonts w:eastAsia="Times New Roman"/>
          <w:sz w:val="24"/>
          <w:lang w:eastAsia="en-GB"/>
        </w:rPr>
        <w:t xml:space="preserve"> </w:t>
      </w:r>
      <w:r w:rsidR="3D035E13" w:rsidRPr="0074612D">
        <w:rPr>
          <w:rFonts w:eastAsia="Times New Roman"/>
          <w:sz w:val="24"/>
          <w:lang w:eastAsia="en-GB"/>
        </w:rPr>
        <w:t>knowledge challenge</w:t>
      </w:r>
      <w:r w:rsidR="61E40AB2" w:rsidRPr="0074612D">
        <w:rPr>
          <w:rFonts w:eastAsia="Times New Roman"/>
          <w:sz w:val="24"/>
          <w:lang w:eastAsia="en-GB"/>
        </w:rPr>
        <w:t xml:space="preserve"> regarding</w:t>
      </w:r>
      <w:r w:rsidRPr="0074612D">
        <w:rPr>
          <w:rFonts w:eastAsia="Times New Roman"/>
          <w:sz w:val="24"/>
          <w:lang w:eastAsia="en-GB"/>
        </w:rPr>
        <w:t xml:space="preserve"> environmental reporting</w:t>
      </w:r>
      <w:r w:rsidR="5D6DD8D9" w:rsidRPr="0074612D">
        <w:rPr>
          <w:rFonts w:eastAsia="Times New Roman"/>
          <w:sz w:val="24"/>
          <w:lang w:eastAsia="en-GB"/>
        </w:rPr>
        <w:t>. Some recognised that</w:t>
      </w:r>
      <w:r w:rsidRPr="0074612D">
        <w:rPr>
          <w:rFonts w:eastAsia="Times New Roman"/>
          <w:sz w:val="24"/>
          <w:lang w:eastAsia="en-GB"/>
        </w:rPr>
        <w:t xml:space="preserve"> “biodiversity is the piece they haven’t thought about before across their value chains” (Sustainable development consultancy, P20).</w:t>
      </w:r>
      <w:r w:rsidR="3B7A0A61" w:rsidRPr="0074612D">
        <w:rPr>
          <w:rFonts w:eastAsia="Times New Roman"/>
          <w:sz w:val="24"/>
          <w:lang w:eastAsia="en-GB"/>
        </w:rPr>
        <w:t xml:space="preserve"> </w:t>
      </w:r>
      <w:r w:rsidRPr="0074612D">
        <w:rPr>
          <w:rFonts w:eastAsia="Times New Roman"/>
          <w:sz w:val="24"/>
          <w:lang w:eastAsia="en-GB"/>
        </w:rPr>
        <w:t xml:space="preserve">Biodiversity credits offer </w:t>
      </w:r>
      <w:r w:rsidR="7B37B350" w:rsidRPr="0074612D">
        <w:rPr>
          <w:rFonts w:eastAsia="Times New Roman"/>
          <w:sz w:val="24"/>
          <w:lang w:eastAsia="en-GB"/>
        </w:rPr>
        <w:t>a means to</w:t>
      </w:r>
      <w:r w:rsidRPr="0074612D">
        <w:rPr>
          <w:rFonts w:eastAsia="Times New Roman"/>
          <w:sz w:val="24"/>
          <w:lang w:eastAsia="en-GB"/>
        </w:rPr>
        <w:t xml:space="preserve"> report biodiversity conservation measures </w:t>
      </w:r>
      <w:r w:rsidR="3FF964A4" w:rsidRPr="0074612D">
        <w:rPr>
          <w:rFonts w:eastAsia="Times New Roman"/>
          <w:sz w:val="24"/>
          <w:lang w:eastAsia="en-GB"/>
        </w:rPr>
        <w:t>and</w:t>
      </w:r>
      <w:r w:rsidRPr="0074612D">
        <w:rPr>
          <w:rFonts w:eastAsia="Times New Roman"/>
          <w:sz w:val="24"/>
          <w:lang w:eastAsia="en-GB"/>
        </w:rPr>
        <w:t xml:space="preserve"> demonstrate commitment to biodiversity conservation in a clear and standardised manner. </w:t>
      </w:r>
    </w:p>
    <w:p w14:paraId="7786D3F3" w14:textId="09A7FE7A" w:rsidR="00521A92" w:rsidRPr="0074612D" w:rsidRDefault="002A2BAE" w:rsidP="006D3A00">
      <w:pPr>
        <w:spacing w:after="240" w:line="360" w:lineRule="auto"/>
        <w:jc w:val="both"/>
        <w:textAlignment w:val="baseline"/>
        <w:rPr>
          <w:rFonts w:eastAsia="Times New Roman"/>
          <w:b/>
          <w:bCs/>
          <w:color w:val="000000"/>
          <w:sz w:val="24"/>
          <w:lang w:eastAsia="en-GB"/>
        </w:rPr>
      </w:pPr>
      <w:r w:rsidRPr="0074612D">
        <w:rPr>
          <w:b/>
          <w:bCs/>
          <w:sz w:val="24"/>
        </w:rPr>
        <w:lastRenderedPageBreak/>
        <w:t>4.1.3</w:t>
      </w:r>
      <w:r w:rsidRPr="0074612D">
        <w:rPr>
          <w:sz w:val="24"/>
        </w:rPr>
        <w:t xml:space="preserve"> </w:t>
      </w:r>
      <w:r w:rsidRPr="0074612D">
        <w:rPr>
          <w:rFonts w:eastAsia="Times New Roman"/>
          <w:b/>
          <w:bCs/>
          <w:color w:val="000000"/>
          <w:sz w:val="24"/>
          <w:lang w:eastAsia="en-GB"/>
        </w:rPr>
        <w:t>Socio-cultural drivers </w:t>
      </w:r>
    </w:p>
    <w:p w14:paraId="521694F8" w14:textId="2F257481" w:rsidR="002A2BAE" w:rsidRPr="0074612D" w:rsidRDefault="60BE53E1" w:rsidP="3E185619">
      <w:pPr>
        <w:spacing w:after="240" w:line="360" w:lineRule="auto"/>
        <w:jc w:val="both"/>
        <w:textAlignment w:val="baseline"/>
        <w:rPr>
          <w:rFonts w:eastAsia="Times New Roman"/>
          <w:sz w:val="24"/>
          <w:lang w:eastAsia="en-GB"/>
        </w:rPr>
      </w:pPr>
      <w:r w:rsidRPr="0074612D">
        <w:rPr>
          <w:rFonts w:eastAsia="Times New Roman"/>
          <w:sz w:val="24"/>
          <w:lang w:eastAsia="en-GB"/>
        </w:rPr>
        <w:t xml:space="preserve">A </w:t>
      </w:r>
      <w:r w:rsidR="1DA7E833" w:rsidRPr="0074612D">
        <w:rPr>
          <w:rFonts w:eastAsia="Times New Roman"/>
          <w:sz w:val="24"/>
          <w:lang w:eastAsia="en-GB"/>
        </w:rPr>
        <w:t>desire to</w:t>
      </w:r>
      <w:r w:rsidR="7A6985B8" w:rsidRPr="0074612D">
        <w:rPr>
          <w:rFonts w:eastAsia="Times New Roman"/>
          <w:sz w:val="24"/>
          <w:lang w:eastAsia="en-GB"/>
        </w:rPr>
        <w:t xml:space="preserve"> create positive social impacts beyond environmental protection </w:t>
      </w:r>
      <w:r w:rsidR="6F0647B4" w:rsidRPr="0074612D">
        <w:rPr>
          <w:rFonts w:eastAsia="Times New Roman"/>
          <w:sz w:val="24"/>
          <w:lang w:eastAsia="en-GB"/>
        </w:rPr>
        <w:t xml:space="preserve">was also a significant motivation. </w:t>
      </w:r>
      <w:proofErr w:type="gramStart"/>
      <w:r w:rsidR="6F0647B4" w:rsidRPr="0074612D">
        <w:rPr>
          <w:rFonts w:eastAsia="Times New Roman"/>
          <w:sz w:val="24"/>
          <w:lang w:eastAsia="en-GB"/>
        </w:rPr>
        <w:t>In particular, participants</w:t>
      </w:r>
      <w:proofErr w:type="gramEnd"/>
      <w:r w:rsidR="6F0647B4" w:rsidRPr="0074612D">
        <w:rPr>
          <w:rFonts w:eastAsia="Times New Roman"/>
          <w:sz w:val="24"/>
          <w:lang w:eastAsia="en-GB"/>
        </w:rPr>
        <w:t xml:space="preserve"> mentioned how </w:t>
      </w:r>
      <w:r w:rsidR="7A6985B8" w:rsidRPr="0074612D">
        <w:rPr>
          <w:rFonts w:eastAsia="Times New Roman"/>
          <w:sz w:val="24"/>
          <w:lang w:eastAsia="en-GB"/>
        </w:rPr>
        <w:t>community involvement, capacity building, and engagement</w:t>
      </w:r>
      <w:r w:rsidR="163DA1D2" w:rsidRPr="0074612D">
        <w:rPr>
          <w:rFonts w:eastAsia="Times New Roman"/>
          <w:sz w:val="24"/>
          <w:lang w:eastAsia="en-GB"/>
        </w:rPr>
        <w:t xml:space="preserve"> could be achieved through VBCs </w:t>
      </w:r>
      <w:proofErr w:type="gramStart"/>
      <w:r w:rsidR="163DA1D2" w:rsidRPr="0074612D">
        <w:rPr>
          <w:rFonts w:eastAsia="Times New Roman"/>
          <w:sz w:val="24"/>
          <w:lang w:eastAsia="en-GB"/>
        </w:rPr>
        <w:t>so as to</w:t>
      </w:r>
      <w:proofErr w:type="gramEnd"/>
      <w:r w:rsidR="6A462341" w:rsidRPr="0074612D">
        <w:rPr>
          <w:rFonts w:eastAsia="Times New Roman"/>
          <w:sz w:val="24"/>
          <w:lang w:eastAsia="en-GB"/>
        </w:rPr>
        <w:t xml:space="preserve"> </w:t>
      </w:r>
      <w:r w:rsidR="6851624C" w:rsidRPr="0074612D">
        <w:rPr>
          <w:rFonts w:eastAsia="Times New Roman"/>
          <w:sz w:val="24"/>
          <w:lang w:eastAsia="en-GB"/>
        </w:rPr>
        <w:t>enhance</w:t>
      </w:r>
      <w:r w:rsidR="1CC1995A" w:rsidRPr="0074612D">
        <w:rPr>
          <w:rFonts w:eastAsia="Times New Roman"/>
          <w:sz w:val="24"/>
          <w:lang w:eastAsia="en-GB"/>
        </w:rPr>
        <w:t xml:space="preserve"> “nature connectedness”, </w:t>
      </w:r>
      <w:r w:rsidR="7A6985B8" w:rsidRPr="0074612D">
        <w:rPr>
          <w:rFonts w:eastAsia="Times New Roman"/>
          <w:sz w:val="24"/>
          <w:lang w:eastAsia="en-GB"/>
        </w:rPr>
        <w:t xml:space="preserve">wellbeing and </w:t>
      </w:r>
      <w:r w:rsidR="5CFDAC92" w:rsidRPr="0074612D">
        <w:rPr>
          <w:rFonts w:eastAsia="Times New Roman"/>
          <w:sz w:val="24"/>
          <w:lang w:eastAsia="en-GB"/>
        </w:rPr>
        <w:t xml:space="preserve">a </w:t>
      </w:r>
      <w:r w:rsidR="7AA96FE8" w:rsidRPr="0074612D">
        <w:rPr>
          <w:rFonts w:eastAsia="Times New Roman"/>
          <w:sz w:val="24"/>
          <w:lang w:eastAsia="en-GB"/>
        </w:rPr>
        <w:t>sense of</w:t>
      </w:r>
      <w:r w:rsidR="7A6985B8" w:rsidRPr="0074612D">
        <w:rPr>
          <w:rFonts w:eastAsia="Times New Roman"/>
          <w:sz w:val="24"/>
          <w:lang w:eastAsia="en-GB"/>
        </w:rPr>
        <w:t xml:space="preserve"> responsibility for nature</w:t>
      </w:r>
      <w:r w:rsidR="4346B998" w:rsidRPr="0074612D">
        <w:rPr>
          <w:rFonts w:eastAsia="Times New Roman"/>
          <w:sz w:val="24"/>
          <w:lang w:eastAsia="en-GB"/>
        </w:rPr>
        <w:t xml:space="preserve"> and</w:t>
      </w:r>
      <w:r w:rsidR="7A6985B8" w:rsidRPr="0074612D">
        <w:rPr>
          <w:rFonts w:eastAsia="Times New Roman"/>
          <w:sz w:val="24"/>
          <w:lang w:eastAsia="en-GB"/>
        </w:rPr>
        <w:t xml:space="preserve"> supporting people with “making good decisions in their own lives” (</w:t>
      </w:r>
      <w:r w:rsidR="7A6985B8" w:rsidRPr="0074612D">
        <w:rPr>
          <w:rFonts w:eastAsia="Times New Roman"/>
          <w:color w:val="000000"/>
          <w:sz w:val="24"/>
          <w:shd w:val="clear" w:color="auto" w:fill="FFFFFF"/>
          <w:lang w:eastAsia="en-GB"/>
        </w:rPr>
        <w:t>Private landowner/manager</w:t>
      </w:r>
      <w:r w:rsidR="7A6985B8" w:rsidRPr="0074612D">
        <w:rPr>
          <w:rFonts w:eastAsia="Times New Roman"/>
          <w:sz w:val="24"/>
          <w:lang w:eastAsia="en-GB"/>
        </w:rPr>
        <w:t>, P12).</w:t>
      </w:r>
      <w:r w:rsidR="508DC9BC" w:rsidRPr="0074612D">
        <w:rPr>
          <w:rFonts w:eastAsia="Times New Roman"/>
          <w:sz w:val="24"/>
          <w:lang w:eastAsia="en-GB"/>
        </w:rPr>
        <w:t xml:space="preserve"> </w:t>
      </w:r>
      <w:r w:rsidR="7A6985B8" w:rsidRPr="0074612D">
        <w:rPr>
          <w:rFonts w:eastAsia="Times New Roman"/>
          <w:sz w:val="24"/>
          <w:lang w:eastAsia="en-GB"/>
        </w:rPr>
        <w:t xml:space="preserve"> </w:t>
      </w:r>
      <w:r w:rsidR="14AC220C" w:rsidRPr="0074612D">
        <w:rPr>
          <w:rFonts w:eastAsia="Times New Roman"/>
          <w:sz w:val="24"/>
          <w:lang w:eastAsia="en-GB"/>
        </w:rPr>
        <w:t>Consequently</w:t>
      </w:r>
      <w:r w:rsidR="5D96F5A8" w:rsidRPr="0074612D">
        <w:rPr>
          <w:rFonts w:eastAsia="Times New Roman"/>
          <w:sz w:val="24"/>
          <w:lang w:eastAsia="en-GB"/>
        </w:rPr>
        <w:t>,</w:t>
      </w:r>
      <w:r w:rsidR="14AC220C" w:rsidRPr="0074612D">
        <w:rPr>
          <w:rFonts w:eastAsia="Times New Roman"/>
          <w:sz w:val="24"/>
          <w:lang w:eastAsia="en-GB"/>
        </w:rPr>
        <w:t xml:space="preserve"> </w:t>
      </w:r>
      <w:r w:rsidR="5D96F5A8" w:rsidRPr="0074612D">
        <w:rPr>
          <w:rFonts w:eastAsia="Times New Roman"/>
          <w:sz w:val="24"/>
          <w:lang w:eastAsia="en-GB"/>
        </w:rPr>
        <w:t xml:space="preserve">VBCs were </w:t>
      </w:r>
      <w:r w:rsidR="29BFC616" w:rsidRPr="0074612D">
        <w:rPr>
          <w:rFonts w:eastAsia="Times New Roman"/>
          <w:sz w:val="24"/>
          <w:lang w:eastAsia="en-GB"/>
        </w:rPr>
        <w:t>linked with broader</w:t>
      </w:r>
      <w:r w:rsidR="5D96F5A8" w:rsidRPr="0074612D">
        <w:rPr>
          <w:rFonts w:eastAsia="Times New Roman"/>
          <w:sz w:val="24"/>
          <w:lang w:eastAsia="en-GB"/>
        </w:rPr>
        <w:t xml:space="preserve"> societal attitudes</w:t>
      </w:r>
      <w:r w:rsidR="7A6985B8" w:rsidRPr="0074612D">
        <w:rPr>
          <w:rFonts w:eastAsia="Times New Roman"/>
          <w:sz w:val="24"/>
          <w:lang w:eastAsia="en-GB"/>
        </w:rPr>
        <w:t xml:space="preserve"> </w:t>
      </w:r>
      <w:r w:rsidR="56EF13B0" w:rsidRPr="0074612D">
        <w:rPr>
          <w:rFonts w:eastAsia="Times New Roman"/>
          <w:sz w:val="24"/>
          <w:lang w:eastAsia="en-GB"/>
        </w:rPr>
        <w:t>regarding</w:t>
      </w:r>
      <w:r w:rsidR="7A6985B8" w:rsidRPr="0074612D">
        <w:rPr>
          <w:rFonts w:eastAsia="Times New Roman"/>
          <w:sz w:val="24"/>
          <w:lang w:eastAsia="en-GB"/>
        </w:rPr>
        <w:t xml:space="preserve"> human well-being outcomes </w:t>
      </w:r>
      <w:r w:rsidR="7E326A1B" w:rsidRPr="0074612D">
        <w:rPr>
          <w:rFonts w:eastAsia="Times New Roman"/>
          <w:sz w:val="24"/>
          <w:lang w:eastAsia="en-GB"/>
        </w:rPr>
        <w:t>through</w:t>
      </w:r>
      <w:r w:rsidR="7A6985B8" w:rsidRPr="0074612D">
        <w:rPr>
          <w:rFonts w:eastAsia="Times New Roman"/>
          <w:sz w:val="24"/>
          <w:lang w:eastAsia="en-GB"/>
        </w:rPr>
        <w:t xml:space="preserve"> conserving nature. </w:t>
      </w:r>
    </w:p>
    <w:p w14:paraId="27E2E3F8" w14:textId="5C8CB3CF" w:rsidR="002A2BAE" w:rsidRPr="0074612D" w:rsidRDefault="132A2858" w:rsidP="3E185619">
      <w:pPr>
        <w:spacing w:after="240" w:line="360" w:lineRule="auto"/>
        <w:jc w:val="both"/>
        <w:rPr>
          <w:rFonts w:eastAsia="Times New Roman"/>
          <w:sz w:val="24"/>
          <w:lang w:eastAsia="en-GB"/>
        </w:rPr>
      </w:pPr>
      <w:r w:rsidRPr="0074612D">
        <w:rPr>
          <w:rFonts w:eastAsia="Times New Roman"/>
          <w:sz w:val="24"/>
          <w:lang w:eastAsia="en-GB"/>
        </w:rPr>
        <w:t xml:space="preserve">A related socio-cultural driver was the expectation that </w:t>
      </w:r>
      <w:r w:rsidR="7A6985B8" w:rsidRPr="0074612D">
        <w:rPr>
          <w:rFonts w:eastAsia="Times New Roman"/>
          <w:sz w:val="24"/>
          <w:lang w:eastAsia="en-GB"/>
        </w:rPr>
        <w:t xml:space="preserve">VBCs </w:t>
      </w:r>
      <w:r w:rsidR="7930C8EF" w:rsidRPr="0074612D">
        <w:rPr>
          <w:rFonts w:eastAsia="Times New Roman"/>
          <w:sz w:val="24"/>
          <w:lang w:eastAsia="en-GB"/>
        </w:rPr>
        <w:t>could generate</w:t>
      </w:r>
      <w:r w:rsidR="7A6985B8" w:rsidRPr="0074612D">
        <w:rPr>
          <w:rFonts w:eastAsia="Times New Roman"/>
          <w:sz w:val="24"/>
          <w:lang w:eastAsia="en-GB"/>
        </w:rPr>
        <w:t xml:space="preserve"> tangible impacts on local development and livelihoods</w:t>
      </w:r>
      <w:r w:rsidR="091A7433" w:rsidRPr="0074612D">
        <w:rPr>
          <w:rFonts w:eastAsia="Times New Roman"/>
          <w:sz w:val="24"/>
          <w:lang w:eastAsia="en-GB"/>
        </w:rPr>
        <w:t>. This include</w:t>
      </w:r>
      <w:r w:rsidR="7A6985B8" w:rsidRPr="0074612D">
        <w:rPr>
          <w:rFonts w:eastAsia="Times New Roman"/>
          <w:sz w:val="24"/>
          <w:lang w:eastAsia="en-GB"/>
        </w:rPr>
        <w:t xml:space="preserve"> employability and capacity development in local communities:</w:t>
      </w:r>
      <w:r w:rsidR="1940D40D" w:rsidRPr="0074612D">
        <w:rPr>
          <w:rFonts w:eastAsia="Times New Roman"/>
          <w:sz w:val="24"/>
          <w:lang w:eastAsia="en-GB"/>
        </w:rPr>
        <w:t xml:space="preserve"> </w:t>
      </w:r>
      <w:r w:rsidR="6573B331" w:rsidRPr="0074612D">
        <w:rPr>
          <w:rFonts w:eastAsia="Times New Roman"/>
          <w:sz w:val="24"/>
          <w:lang w:eastAsia="en-GB"/>
        </w:rPr>
        <w:t>“</w:t>
      </w:r>
      <w:r w:rsidR="7A6985B8" w:rsidRPr="0074612D">
        <w:rPr>
          <w:rFonts w:eastAsia="Times New Roman"/>
          <w:sz w:val="24"/>
          <w:lang w:eastAsia="en-GB"/>
        </w:rPr>
        <w:t>Biodiversity is important not only because it’s intrinsically valuable but also because communities depend on it for their livelihoods (...) By conserving the vegetation, we are also protecting the livelihoods of these communities (...) We expect to increase capacity building, not only related to vegetation management but also other activities that could transfer to other industries, like financial and project management, and those types of things that are in high demand in the area. We hope this will increase the employability of the communities that are nearby, beyond the management of biodiversity</w:t>
      </w:r>
      <w:r w:rsidR="6573B331" w:rsidRPr="0074612D">
        <w:rPr>
          <w:rFonts w:eastAsia="Times New Roman"/>
          <w:sz w:val="24"/>
          <w:lang w:eastAsia="en-GB"/>
        </w:rPr>
        <w:t>”</w:t>
      </w:r>
      <w:r w:rsidR="7A6985B8" w:rsidRPr="0074612D">
        <w:rPr>
          <w:rFonts w:eastAsia="Times New Roman"/>
          <w:sz w:val="24"/>
          <w:lang w:eastAsia="en-GB"/>
        </w:rPr>
        <w:t xml:space="preserve"> (Conservation charity, P3)</w:t>
      </w:r>
      <w:r w:rsidR="6573B331" w:rsidRPr="0074612D">
        <w:rPr>
          <w:rFonts w:eastAsia="Times New Roman"/>
          <w:sz w:val="24"/>
          <w:lang w:eastAsia="en-GB"/>
        </w:rPr>
        <w:t>.</w:t>
      </w:r>
      <w:r w:rsidR="78B72747" w:rsidRPr="0074612D">
        <w:rPr>
          <w:rFonts w:eastAsia="Times New Roman"/>
          <w:sz w:val="24"/>
          <w:lang w:eastAsia="en-GB"/>
        </w:rPr>
        <w:t xml:space="preserve"> </w:t>
      </w:r>
      <w:r w:rsidR="7E7D7B53" w:rsidRPr="0074612D">
        <w:rPr>
          <w:rFonts w:eastAsia="Times New Roman"/>
          <w:sz w:val="24"/>
          <w:lang w:eastAsia="en-GB"/>
        </w:rPr>
        <w:t xml:space="preserve">VBCs were seen </w:t>
      </w:r>
      <w:proofErr w:type="gramStart"/>
      <w:r w:rsidR="7E7D7B53" w:rsidRPr="0074612D">
        <w:rPr>
          <w:rFonts w:eastAsia="Times New Roman"/>
          <w:sz w:val="24"/>
          <w:lang w:eastAsia="en-GB"/>
        </w:rPr>
        <w:t>as a means to</w:t>
      </w:r>
      <w:proofErr w:type="gramEnd"/>
      <w:r w:rsidR="7E7D7B53" w:rsidRPr="0074612D">
        <w:rPr>
          <w:rFonts w:eastAsia="Times New Roman"/>
          <w:sz w:val="24"/>
          <w:lang w:eastAsia="en-GB"/>
        </w:rPr>
        <w:t xml:space="preserve"> increase </w:t>
      </w:r>
      <w:r w:rsidR="5408BBC9" w:rsidRPr="0074612D">
        <w:rPr>
          <w:rFonts w:eastAsia="Times New Roman"/>
          <w:sz w:val="24"/>
          <w:lang w:eastAsia="en-GB"/>
        </w:rPr>
        <w:t xml:space="preserve">community </w:t>
      </w:r>
      <w:r w:rsidR="7A6985B8" w:rsidRPr="0074612D">
        <w:rPr>
          <w:rFonts w:eastAsia="Times New Roman"/>
          <w:sz w:val="24"/>
          <w:lang w:eastAsia="en-GB"/>
        </w:rPr>
        <w:t>participat</w:t>
      </w:r>
      <w:r w:rsidR="731F75A2" w:rsidRPr="0074612D">
        <w:rPr>
          <w:rFonts w:eastAsia="Times New Roman"/>
          <w:sz w:val="24"/>
          <w:lang w:eastAsia="en-GB"/>
        </w:rPr>
        <w:t>ion</w:t>
      </w:r>
      <w:r w:rsidR="7A6985B8" w:rsidRPr="0074612D">
        <w:rPr>
          <w:rFonts w:eastAsia="Times New Roman"/>
          <w:sz w:val="24"/>
          <w:lang w:eastAsia="en-GB"/>
        </w:rPr>
        <w:t xml:space="preserve"> in decision-making regarding how the benefits transferred to the community will be utilised</w:t>
      </w:r>
      <w:r w:rsidR="6573B331" w:rsidRPr="0074612D">
        <w:rPr>
          <w:rFonts w:eastAsia="Times New Roman"/>
          <w:sz w:val="24"/>
          <w:lang w:eastAsia="en-GB"/>
        </w:rPr>
        <w:t>: “</w:t>
      </w:r>
      <w:r w:rsidR="7A6985B8" w:rsidRPr="0074612D">
        <w:rPr>
          <w:rFonts w:eastAsia="Times New Roman"/>
          <w:sz w:val="24"/>
          <w:lang w:eastAsia="en-GB"/>
        </w:rPr>
        <w:t>If they’re done properly, the communities have a say on how the money will be used and the benefits they get. So, then they can develop their own economic activities but still maintaining conservation</w:t>
      </w:r>
      <w:r w:rsidR="6573B331" w:rsidRPr="0074612D">
        <w:rPr>
          <w:rFonts w:eastAsia="Times New Roman"/>
          <w:sz w:val="24"/>
          <w:lang w:eastAsia="en-GB"/>
        </w:rPr>
        <w:t>”</w:t>
      </w:r>
      <w:r w:rsidR="7A6985B8" w:rsidRPr="0074612D">
        <w:rPr>
          <w:rFonts w:eastAsia="Times New Roman"/>
          <w:sz w:val="24"/>
          <w:lang w:eastAsia="en-GB"/>
        </w:rPr>
        <w:t xml:space="preserve"> (Nature restoration company, P18)</w:t>
      </w:r>
      <w:r w:rsidR="6573B331" w:rsidRPr="0074612D">
        <w:rPr>
          <w:rFonts w:eastAsia="Times New Roman"/>
          <w:sz w:val="24"/>
          <w:lang w:eastAsia="en-GB"/>
        </w:rPr>
        <w:t>.</w:t>
      </w:r>
    </w:p>
    <w:p w14:paraId="4143ABB8" w14:textId="6B78D15A" w:rsidR="00680423" w:rsidRPr="0074612D" w:rsidRDefault="7A6985B8" w:rsidP="3E185619">
      <w:pPr>
        <w:spacing w:after="240" w:line="360" w:lineRule="auto"/>
        <w:jc w:val="both"/>
        <w:textAlignment w:val="baseline"/>
        <w:rPr>
          <w:rFonts w:eastAsia="Times New Roman"/>
          <w:sz w:val="24"/>
          <w:lang w:eastAsia="en-GB"/>
        </w:rPr>
      </w:pPr>
      <w:r w:rsidRPr="0074612D">
        <w:rPr>
          <w:rFonts w:eastAsia="Times New Roman"/>
          <w:sz w:val="24"/>
          <w:lang w:eastAsia="en-GB"/>
        </w:rPr>
        <w:t xml:space="preserve">From a buyer perspective, VBCs </w:t>
      </w:r>
      <w:r w:rsidR="1B00B898" w:rsidRPr="0074612D">
        <w:rPr>
          <w:rFonts w:eastAsia="Times New Roman"/>
          <w:sz w:val="24"/>
          <w:lang w:eastAsia="en-GB"/>
        </w:rPr>
        <w:t xml:space="preserve">were viewed </w:t>
      </w:r>
      <w:proofErr w:type="gramStart"/>
      <w:r w:rsidR="1B00B898" w:rsidRPr="0074612D">
        <w:rPr>
          <w:rFonts w:eastAsia="Times New Roman"/>
          <w:sz w:val="24"/>
          <w:lang w:eastAsia="en-GB"/>
        </w:rPr>
        <w:t>as a way to</w:t>
      </w:r>
      <w:proofErr w:type="gramEnd"/>
      <w:r w:rsidRPr="0074612D">
        <w:rPr>
          <w:rFonts w:eastAsia="Times New Roman"/>
          <w:sz w:val="24"/>
          <w:lang w:eastAsia="en-GB"/>
        </w:rPr>
        <w:t xml:space="preserve"> demonstrate commitment to biodiversity conservation</w:t>
      </w:r>
      <w:r w:rsidR="42DBC106" w:rsidRPr="0074612D">
        <w:rPr>
          <w:rFonts w:eastAsia="Times New Roman"/>
          <w:sz w:val="24"/>
          <w:lang w:eastAsia="en-GB"/>
        </w:rPr>
        <w:t>, for instance</w:t>
      </w:r>
      <w:r w:rsidRPr="0074612D">
        <w:rPr>
          <w:rFonts w:eastAsia="Times New Roman"/>
          <w:sz w:val="24"/>
          <w:lang w:eastAsia="en-GB"/>
        </w:rPr>
        <w:t xml:space="preserve"> as part of CSR strategies and stakeholder engagement. The interviewees emphasised that as </w:t>
      </w:r>
      <w:r w:rsidR="55657B58" w:rsidRPr="0074612D">
        <w:rPr>
          <w:rFonts w:eastAsia="Times New Roman"/>
          <w:sz w:val="24"/>
          <w:lang w:eastAsia="en-GB"/>
        </w:rPr>
        <w:t xml:space="preserve">awareness of </w:t>
      </w:r>
      <w:r w:rsidR="779529EE" w:rsidRPr="0074612D">
        <w:rPr>
          <w:rFonts w:eastAsia="Times New Roman"/>
          <w:sz w:val="24"/>
          <w:lang w:eastAsia="en-GB"/>
        </w:rPr>
        <w:t>biodiversity loss</w:t>
      </w:r>
      <w:r w:rsidR="6D5C68B8" w:rsidRPr="0074612D">
        <w:rPr>
          <w:rFonts w:eastAsia="Times New Roman"/>
          <w:sz w:val="24"/>
          <w:lang w:eastAsia="en-GB"/>
        </w:rPr>
        <w:t xml:space="preserve"> grows </w:t>
      </w:r>
      <w:r w:rsidR="650DB7F0" w:rsidRPr="0074612D">
        <w:rPr>
          <w:rFonts w:eastAsia="Times New Roman"/>
          <w:sz w:val="24"/>
          <w:lang w:eastAsia="en-GB"/>
        </w:rPr>
        <w:t>it is more likely the impact of</w:t>
      </w:r>
      <w:r w:rsidR="3AB2B219" w:rsidRPr="0074612D">
        <w:rPr>
          <w:rFonts w:eastAsia="Times New Roman"/>
          <w:sz w:val="24"/>
          <w:lang w:eastAsia="en-GB"/>
        </w:rPr>
        <w:t xml:space="preserve"> business activity upon</w:t>
      </w:r>
      <w:r w:rsidRPr="0074612D">
        <w:rPr>
          <w:rFonts w:eastAsia="Times New Roman"/>
          <w:sz w:val="24"/>
          <w:lang w:eastAsia="en-GB"/>
        </w:rPr>
        <w:t xml:space="preserve"> on nature </w:t>
      </w:r>
      <w:r w:rsidR="163D5B99" w:rsidRPr="0074612D">
        <w:rPr>
          <w:rFonts w:eastAsia="Times New Roman"/>
          <w:sz w:val="24"/>
          <w:lang w:eastAsia="en-GB"/>
        </w:rPr>
        <w:t>will be subject to</w:t>
      </w:r>
      <w:r w:rsidRPr="0074612D">
        <w:rPr>
          <w:rFonts w:eastAsia="Times New Roman"/>
          <w:sz w:val="24"/>
          <w:lang w:eastAsia="en-GB"/>
        </w:rPr>
        <w:t xml:space="preserve"> increas</w:t>
      </w:r>
      <w:r w:rsidR="50D52508" w:rsidRPr="0074612D">
        <w:rPr>
          <w:rFonts w:eastAsia="Times New Roman"/>
          <w:sz w:val="24"/>
          <w:lang w:eastAsia="en-GB"/>
        </w:rPr>
        <w:t>ed</w:t>
      </w:r>
      <w:r w:rsidRPr="0074612D">
        <w:rPr>
          <w:rFonts w:eastAsia="Times New Roman"/>
          <w:sz w:val="24"/>
          <w:lang w:eastAsia="en-GB"/>
        </w:rPr>
        <w:t xml:space="preserve"> scrutin</w:t>
      </w:r>
      <w:r w:rsidR="0CE19BBF" w:rsidRPr="0074612D">
        <w:rPr>
          <w:rFonts w:eastAsia="Times New Roman"/>
          <w:sz w:val="24"/>
          <w:lang w:eastAsia="en-GB"/>
        </w:rPr>
        <w:t>y</w:t>
      </w:r>
      <w:r w:rsidRPr="0074612D">
        <w:rPr>
          <w:rFonts w:eastAsia="Times New Roman"/>
          <w:sz w:val="24"/>
          <w:lang w:eastAsia="en-GB"/>
        </w:rPr>
        <w:t xml:space="preserve">. An insurance company noticed that shareholders, peers, and stakeholders have begun to recognise the role and importance of nature and “start to ask questions around what a business is doing and how </w:t>
      </w:r>
      <w:r w:rsidR="62EDA6D9" w:rsidRPr="0074612D">
        <w:rPr>
          <w:rFonts w:eastAsia="Times New Roman"/>
          <w:sz w:val="24"/>
          <w:lang w:eastAsia="en-GB"/>
        </w:rPr>
        <w:t>it</w:t>
      </w:r>
      <w:r w:rsidRPr="0074612D">
        <w:rPr>
          <w:rFonts w:eastAsia="Times New Roman"/>
          <w:sz w:val="24"/>
          <w:lang w:eastAsia="en-GB"/>
        </w:rPr>
        <w:t xml:space="preserve"> impact</w:t>
      </w:r>
      <w:r w:rsidR="5FD73012" w:rsidRPr="0074612D">
        <w:rPr>
          <w:rFonts w:eastAsia="Times New Roman"/>
          <w:sz w:val="24"/>
          <w:lang w:eastAsia="en-GB"/>
        </w:rPr>
        <w:t>s</w:t>
      </w:r>
      <w:r w:rsidRPr="0074612D">
        <w:rPr>
          <w:rFonts w:eastAsia="Times New Roman"/>
          <w:sz w:val="24"/>
          <w:lang w:eastAsia="en-GB"/>
        </w:rPr>
        <w:t xml:space="preserve"> on nature and biodiversity” (Insurance </w:t>
      </w:r>
      <w:r w:rsidR="2398C320" w:rsidRPr="0074612D">
        <w:rPr>
          <w:rFonts w:eastAsia="Times New Roman"/>
          <w:sz w:val="24"/>
          <w:lang w:eastAsia="en-GB"/>
        </w:rPr>
        <w:t>c</w:t>
      </w:r>
      <w:r w:rsidRPr="0074612D">
        <w:rPr>
          <w:rFonts w:eastAsia="Times New Roman"/>
          <w:sz w:val="24"/>
          <w:lang w:eastAsia="en-GB"/>
        </w:rPr>
        <w:t>ompany, P17).</w:t>
      </w:r>
      <w:r w:rsidRPr="0074612D">
        <w:rPr>
          <w:rFonts w:eastAsia="Times New Roman"/>
          <w:i/>
          <w:iCs/>
          <w:sz w:val="24"/>
          <w:lang w:eastAsia="en-GB"/>
        </w:rPr>
        <w:t xml:space="preserve"> </w:t>
      </w:r>
      <w:r w:rsidR="57BFF66B" w:rsidRPr="0074612D">
        <w:rPr>
          <w:rFonts w:eastAsia="Times New Roman"/>
          <w:sz w:val="24"/>
          <w:lang w:eastAsia="en-GB"/>
        </w:rPr>
        <w:t>Early adoption of VBCs was anticipated to generate</w:t>
      </w:r>
      <w:r w:rsidRPr="0074612D">
        <w:rPr>
          <w:rFonts w:eastAsia="Times New Roman"/>
          <w:sz w:val="24"/>
          <w:lang w:eastAsia="en-GB"/>
        </w:rPr>
        <w:t xml:space="preserve"> reputational </w:t>
      </w:r>
      <w:r w:rsidR="14AC220C" w:rsidRPr="0074612D">
        <w:rPr>
          <w:rFonts w:eastAsia="Times New Roman"/>
          <w:sz w:val="24"/>
          <w:lang w:eastAsia="en-GB"/>
        </w:rPr>
        <w:t>benefits and</w:t>
      </w:r>
      <w:r w:rsidRPr="0074612D">
        <w:rPr>
          <w:rFonts w:eastAsia="Times New Roman"/>
          <w:sz w:val="24"/>
          <w:lang w:eastAsia="en-GB"/>
        </w:rPr>
        <w:t xml:space="preserve"> increase employee and customer loyalty: </w:t>
      </w:r>
      <w:r w:rsidR="39350A95" w:rsidRPr="0074612D">
        <w:rPr>
          <w:rFonts w:eastAsia="Times New Roman"/>
          <w:sz w:val="24"/>
          <w:lang w:eastAsia="en-GB"/>
        </w:rPr>
        <w:t>“</w:t>
      </w:r>
      <w:r w:rsidRPr="0074612D">
        <w:rPr>
          <w:rFonts w:eastAsia="Times New Roman"/>
          <w:sz w:val="24"/>
          <w:lang w:eastAsia="en-GB"/>
        </w:rPr>
        <w:t>(...) we’ve had discussions about [biodiversity credits] with customers so far and about why they should be potentially buying these</w:t>
      </w:r>
      <w:r w:rsidR="51D76E8B" w:rsidRPr="0074612D">
        <w:rPr>
          <w:rFonts w:eastAsia="Times New Roman"/>
          <w:sz w:val="24"/>
          <w:lang w:eastAsia="en-GB"/>
        </w:rPr>
        <w:t xml:space="preserve"> (</w:t>
      </w:r>
      <w:r w:rsidRPr="0074612D">
        <w:rPr>
          <w:rFonts w:eastAsia="Times New Roman"/>
          <w:sz w:val="24"/>
          <w:lang w:eastAsia="en-GB"/>
        </w:rPr>
        <w:t>...</w:t>
      </w:r>
      <w:r w:rsidR="51D76E8B" w:rsidRPr="0074612D">
        <w:rPr>
          <w:rFonts w:eastAsia="Times New Roman"/>
          <w:sz w:val="24"/>
          <w:lang w:eastAsia="en-GB"/>
        </w:rPr>
        <w:t>)</w:t>
      </w:r>
      <w:r w:rsidRPr="0074612D">
        <w:rPr>
          <w:rFonts w:eastAsia="Times New Roman"/>
          <w:sz w:val="24"/>
          <w:lang w:eastAsia="en-GB"/>
        </w:rPr>
        <w:t xml:space="preserve"> One has been around companies that have a self-image </w:t>
      </w:r>
      <w:r w:rsidRPr="0074612D">
        <w:rPr>
          <w:rFonts w:eastAsia="Times New Roman"/>
          <w:sz w:val="24"/>
          <w:lang w:eastAsia="en-GB"/>
        </w:rPr>
        <w:lastRenderedPageBreak/>
        <w:t>as a leader, as a thought leader. They’re willing to take the first step. They’ve got employees that want to see them as a thought leader. So, the employee engagement angle is almost as important, if not more important than the customer engagement angle</w:t>
      </w:r>
      <w:r w:rsidR="51D76E8B" w:rsidRPr="0074612D">
        <w:rPr>
          <w:rFonts w:eastAsia="Times New Roman"/>
          <w:sz w:val="24"/>
          <w:lang w:eastAsia="en-GB"/>
        </w:rPr>
        <w:t>”</w:t>
      </w:r>
      <w:r w:rsidRPr="0074612D">
        <w:rPr>
          <w:rFonts w:eastAsia="Times New Roman"/>
          <w:sz w:val="24"/>
          <w:lang w:eastAsia="en-GB"/>
        </w:rPr>
        <w:t xml:space="preserve"> (Financial institution </w:t>
      </w:r>
      <w:r w:rsidR="7322F44E" w:rsidRPr="0074612D">
        <w:rPr>
          <w:rFonts w:eastAsia="Times New Roman"/>
          <w:sz w:val="24"/>
          <w:lang w:eastAsia="en-GB"/>
        </w:rPr>
        <w:t>(</w:t>
      </w:r>
      <w:r w:rsidRPr="0074612D">
        <w:rPr>
          <w:rFonts w:eastAsia="Times New Roman"/>
          <w:sz w:val="24"/>
          <w:lang w:eastAsia="en-GB"/>
        </w:rPr>
        <w:t>Bank</w:t>
      </w:r>
      <w:r w:rsidR="7322F44E" w:rsidRPr="0074612D">
        <w:rPr>
          <w:rFonts w:eastAsia="Times New Roman"/>
          <w:sz w:val="24"/>
          <w:lang w:eastAsia="en-GB"/>
        </w:rPr>
        <w:t>)</w:t>
      </w:r>
      <w:r w:rsidRPr="0074612D">
        <w:rPr>
          <w:rFonts w:eastAsia="Times New Roman"/>
          <w:sz w:val="24"/>
          <w:lang w:eastAsia="en-GB"/>
        </w:rPr>
        <w:t>, P9</w:t>
      </w:r>
      <w:r w:rsidR="7322F44E" w:rsidRPr="0074612D">
        <w:rPr>
          <w:rFonts w:eastAsia="Times New Roman"/>
          <w:sz w:val="24"/>
          <w:lang w:eastAsia="en-GB"/>
        </w:rPr>
        <w:t>)</w:t>
      </w:r>
      <w:r w:rsidR="51D76E8B" w:rsidRPr="0074612D">
        <w:rPr>
          <w:rFonts w:eastAsia="Times New Roman"/>
          <w:sz w:val="24"/>
          <w:lang w:eastAsia="en-GB"/>
        </w:rPr>
        <w:t>.</w:t>
      </w:r>
      <w:r w:rsidRPr="0074612D">
        <w:rPr>
          <w:rFonts w:eastAsia="Times New Roman"/>
          <w:sz w:val="24"/>
          <w:lang w:eastAsia="en-GB"/>
        </w:rPr>
        <w:t> </w:t>
      </w:r>
    </w:p>
    <w:p w14:paraId="0DCBBD7C" w14:textId="77777777" w:rsidR="002A2BAE" w:rsidRPr="0074612D" w:rsidRDefault="00C2266D" w:rsidP="006D3A00">
      <w:pPr>
        <w:pStyle w:val="Heading2"/>
        <w:spacing w:after="240" w:line="360" w:lineRule="auto"/>
        <w:rPr>
          <w:rFonts w:ascii="Times New Roman" w:hAnsi="Times New Roman" w:cs="Times New Roman"/>
        </w:rPr>
      </w:pPr>
      <w:r w:rsidRPr="0074612D">
        <w:rPr>
          <w:rFonts w:ascii="Times New Roman" w:hAnsi="Times New Roman" w:cs="Times New Roman"/>
        </w:rPr>
        <w:t>4</w:t>
      </w:r>
      <w:r w:rsidR="00680423" w:rsidRPr="0074612D">
        <w:rPr>
          <w:rFonts w:ascii="Times New Roman" w:hAnsi="Times New Roman" w:cs="Times New Roman"/>
        </w:rPr>
        <w:t xml:space="preserve">.2 </w:t>
      </w:r>
      <w:r w:rsidR="002A2BAE" w:rsidRPr="0074612D">
        <w:rPr>
          <w:rFonts w:ascii="Times New Roman" w:hAnsi="Times New Roman" w:cs="Times New Roman"/>
        </w:rPr>
        <w:t>Barriers for VBCs </w:t>
      </w:r>
    </w:p>
    <w:p w14:paraId="02B51648" w14:textId="684EE79D" w:rsidR="002A2BAE" w:rsidRPr="0074612D" w:rsidRDefault="7A6985B8" w:rsidP="3E185619">
      <w:pPr>
        <w:spacing w:after="240" w:line="360" w:lineRule="auto"/>
        <w:jc w:val="both"/>
        <w:textAlignment w:val="baseline"/>
        <w:rPr>
          <w:rFonts w:eastAsia="Times New Roman"/>
          <w:sz w:val="24"/>
          <w:lang w:eastAsia="en-GB"/>
        </w:rPr>
      </w:pPr>
      <w:r w:rsidRPr="0074612D">
        <w:rPr>
          <w:rFonts w:eastAsia="Times New Roman"/>
          <w:sz w:val="24"/>
          <w:lang w:eastAsia="en-GB"/>
        </w:rPr>
        <w:t xml:space="preserve">Our analysis </w:t>
      </w:r>
      <w:r w:rsidR="54F283A7" w:rsidRPr="0074612D">
        <w:rPr>
          <w:rFonts w:eastAsia="Times New Roman"/>
          <w:sz w:val="24"/>
          <w:lang w:eastAsia="en-GB"/>
        </w:rPr>
        <w:t xml:space="preserve">of </w:t>
      </w:r>
      <w:r w:rsidR="637C11C9" w:rsidRPr="0074612D">
        <w:rPr>
          <w:rFonts w:eastAsia="Times New Roman"/>
          <w:sz w:val="24"/>
          <w:lang w:eastAsia="en-GB"/>
        </w:rPr>
        <w:t>also</w:t>
      </w:r>
      <w:r w:rsidR="54F283A7" w:rsidRPr="0074612D">
        <w:rPr>
          <w:rFonts w:eastAsia="Times New Roman"/>
          <w:sz w:val="24"/>
          <w:lang w:eastAsia="en-GB"/>
        </w:rPr>
        <w:t xml:space="preserve"> revealed</w:t>
      </w:r>
      <w:r w:rsidRPr="0074612D">
        <w:rPr>
          <w:rFonts w:eastAsia="Times New Roman"/>
          <w:sz w:val="24"/>
          <w:lang w:eastAsia="en-GB"/>
        </w:rPr>
        <w:t xml:space="preserve"> barriers </w:t>
      </w:r>
      <w:r w:rsidR="246464EC" w:rsidRPr="0074612D">
        <w:rPr>
          <w:rFonts w:eastAsia="Times New Roman"/>
          <w:sz w:val="24"/>
          <w:lang w:eastAsia="en-GB"/>
        </w:rPr>
        <w:t xml:space="preserve">participants expected would </w:t>
      </w:r>
      <w:r w:rsidR="12353EF8" w:rsidRPr="0074612D">
        <w:rPr>
          <w:rFonts w:eastAsia="Times New Roman"/>
          <w:sz w:val="24"/>
          <w:lang w:eastAsia="en-GB"/>
        </w:rPr>
        <w:t xml:space="preserve">slow </w:t>
      </w:r>
      <w:r w:rsidR="5BC9CC3F" w:rsidRPr="0074612D">
        <w:rPr>
          <w:rFonts w:eastAsia="Times New Roman"/>
          <w:sz w:val="24"/>
          <w:lang w:eastAsia="en-GB"/>
        </w:rPr>
        <w:t xml:space="preserve">the </w:t>
      </w:r>
      <w:r w:rsidR="060238B7" w:rsidRPr="0074612D">
        <w:rPr>
          <w:rFonts w:eastAsia="Times New Roman"/>
          <w:sz w:val="24"/>
          <w:lang w:eastAsia="en-GB"/>
        </w:rPr>
        <w:t>market for VBCs</w:t>
      </w:r>
      <w:r w:rsidRPr="0074612D">
        <w:rPr>
          <w:rFonts w:eastAsia="Times New Roman"/>
          <w:sz w:val="24"/>
          <w:lang w:eastAsia="en-GB"/>
        </w:rPr>
        <w:t xml:space="preserve">. While these </w:t>
      </w:r>
      <w:r w:rsidR="5E538B21" w:rsidRPr="0074612D">
        <w:rPr>
          <w:rFonts w:eastAsia="Times New Roman"/>
          <w:sz w:val="24"/>
          <w:lang w:eastAsia="en-GB"/>
        </w:rPr>
        <w:t>are</w:t>
      </w:r>
      <w:r w:rsidRPr="0074612D">
        <w:rPr>
          <w:rFonts w:eastAsia="Times New Roman"/>
          <w:sz w:val="24"/>
          <w:lang w:eastAsia="en-GB"/>
        </w:rPr>
        <w:t xml:space="preserve"> often inter-related and overlapping, </w:t>
      </w:r>
      <w:r w:rsidR="55E3F660" w:rsidRPr="0074612D">
        <w:rPr>
          <w:rFonts w:eastAsia="Times New Roman"/>
          <w:sz w:val="24"/>
          <w:lang w:eastAsia="en-GB"/>
        </w:rPr>
        <w:t>we</w:t>
      </w:r>
      <w:r w:rsidRPr="0074612D">
        <w:rPr>
          <w:rFonts w:eastAsia="Times New Roman"/>
          <w:sz w:val="24"/>
          <w:lang w:eastAsia="en-GB"/>
        </w:rPr>
        <w:t xml:space="preserve"> organised them into four </w:t>
      </w:r>
      <w:r w:rsidR="527C696B" w:rsidRPr="0074612D">
        <w:rPr>
          <w:rFonts w:eastAsia="Times New Roman"/>
          <w:sz w:val="24"/>
          <w:lang w:eastAsia="en-GB"/>
        </w:rPr>
        <w:t xml:space="preserve">aggregate </w:t>
      </w:r>
      <w:r w:rsidRPr="0074612D">
        <w:rPr>
          <w:rFonts w:eastAsia="Times New Roman"/>
          <w:sz w:val="24"/>
          <w:lang w:eastAsia="en-GB"/>
        </w:rPr>
        <w:t>dimensions: perceived risks, methodological barriers, capacity and technological barriers, and policy and governance barriers (see Figure 3).</w:t>
      </w:r>
    </w:p>
    <w:p w14:paraId="4934BB40" w14:textId="7EDCBFE4" w:rsidR="00374B4D" w:rsidRPr="0074612D" w:rsidRDefault="00746EFB" w:rsidP="3E185619">
      <w:pPr>
        <w:spacing w:after="240" w:line="360" w:lineRule="auto"/>
        <w:jc w:val="both"/>
        <w:textAlignment w:val="baseline"/>
        <w:rPr>
          <w:rFonts w:eastAsia="Times New Roman"/>
          <w:sz w:val="24"/>
          <w:lang w:eastAsia="en-GB"/>
        </w:rPr>
      </w:pPr>
      <w:r>
        <w:rPr>
          <w:rFonts w:eastAsia="Times New Roman"/>
          <w:b/>
          <w:bCs/>
          <w:sz w:val="24"/>
          <w:lang w:eastAsia="en-GB"/>
        </w:rPr>
        <w:t>[</w:t>
      </w:r>
      <w:r w:rsidR="014E5C15" w:rsidRPr="0074612D">
        <w:rPr>
          <w:rFonts w:eastAsia="Times New Roman"/>
          <w:b/>
          <w:bCs/>
          <w:sz w:val="24"/>
          <w:lang w:eastAsia="en-GB"/>
        </w:rPr>
        <w:t xml:space="preserve">INSERT </w:t>
      </w:r>
      <w:r w:rsidR="065F36C6" w:rsidRPr="0074612D">
        <w:rPr>
          <w:rFonts w:eastAsia="Times New Roman"/>
          <w:b/>
          <w:bCs/>
          <w:sz w:val="24"/>
          <w:lang w:eastAsia="en-GB"/>
        </w:rPr>
        <w:t xml:space="preserve">FIGURE </w:t>
      </w:r>
      <w:r w:rsidR="7A6985B8" w:rsidRPr="0074612D">
        <w:rPr>
          <w:rFonts w:eastAsia="Times New Roman"/>
          <w:b/>
          <w:bCs/>
          <w:sz w:val="24"/>
          <w:lang w:eastAsia="en-GB"/>
        </w:rPr>
        <w:t>3</w:t>
      </w:r>
      <w:r w:rsidR="6F9D8A41" w:rsidRPr="0074612D">
        <w:rPr>
          <w:rFonts w:eastAsia="Times New Roman"/>
          <w:b/>
          <w:bCs/>
          <w:sz w:val="24"/>
          <w:lang w:eastAsia="en-GB"/>
        </w:rPr>
        <w:t xml:space="preserve"> </w:t>
      </w:r>
      <w:r w:rsidR="2525C35F" w:rsidRPr="0074612D">
        <w:rPr>
          <w:rFonts w:eastAsia="Times New Roman"/>
          <w:b/>
          <w:bCs/>
          <w:sz w:val="24"/>
          <w:lang w:eastAsia="en-GB"/>
        </w:rPr>
        <w:t>HERE</w:t>
      </w:r>
      <w:r>
        <w:rPr>
          <w:rFonts w:eastAsia="Times New Roman"/>
          <w:b/>
          <w:bCs/>
          <w:sz w:val="24"/>
          <w:lang w:eastAsia="en-GB"/>
        </w:rPr>
        <w:t>]</w:t>
      </w:r>
    </w:p>
    <w:p w14:paraId="3381AEE4" w14:textId="54CF288A" w:rsidR="00374B4D" w:rsidRPr="0074612D" w:rsidRDefault="000E3F7E" w:rsidP="00D511DF">
      <w:pPr>
        <w:spacing w:after="240" w:line="360" w:lineRule="auto"/>
        <w:jc w:val="both"/>
        <w:textAlignment w:val="baseline"/>
        <w:rPr>
          <w:rFonts w:eastAsia="Times New Roman"/>
          <w:b/>
          <w:bCs/>
          <w:color w:val="000000"/>
          <w:sz w:val="24"/>
          <w:lang w:eastAsia="en-GB"/>
        </w:rPr>
      </w:pPr>
      <w:r w:rsidRPr="0074612D">
        <w:rPr>
          <w:b/>
          <w:bCs/>
          <w:sz w:val="24"/>
        </w:rPr>
        <w:t xml:space="preserve">4.2.1 </w:t>
      </w:r>
      <w:r w:rsidRPr="0074612D">
        <w:rPr>
          <w:rFonts w:eastAsia="Times New Roman"/>
          <w:b/>
          <w:bCs/>
          <w:color w:val="000000"/>
          <w:sz w:val="24"/>
          <w:lang w:eastAsia="en-GB"/>
        </w:rPr>
        <w:t>Perceived risks </w:t>
      </w:r>
    </w:p>
    <w:p w14:paraId="762BC304" w14:textId="6CA06D96" w:rsidR="00374B4D" w:rsidRPr="0074612D" w:rsidRDefault="42B7CE6E" w:rsidP="3E185619">
      <w:pPr>
        <w:spacing w:after="240" w:line="360" w:lineRule="auto"/>
        <w:jc w:val="both"/>
        <w:textAlignment w:val="baseline"/>
        <w:rPr>
          <w:rFonts w:eastAsia="Times New Roman"/>
          <w:color w:val="000000"/>
          <w:sz w:val="24"/>
          <w:lang w:eastAsia="en-GB"/>
        </w:rPr>
      </w:pPr>
      <w:r w:rsidRPr="0074612D">
        <w:rPr>
          <w:rFonts w:eastAsia="Times New Roman"/>
          <w:color w:val="000000" w:themeColor="text1"/>
          <w:sz w:val="24"/>
          <w:lang w:eastAsia="en-GB"/>
        </w:rPr>
        <w:t xml:space="preserve">Our findings suggest there are several risks influencing </w:t>
      </w:r>
      <w:r w:rsidR="299178AA" w:rsidRPr="0074612D">
        <w:rPr>
          <w:rFonts w:eastAsia="Times New Roman"/>
          <w:color w:val="000000" w:themeColor="text1"/>
          <w:sz w:val="24"/>
          <w:lang w:eastAsia="en-GB"/>
        </w:rPr>
        <w:t>the</w:t>
      </w:r>
      <w:r w:rsidR="0E863E49" w:rsidRPr="0074612D">
        <w:rPr>
          <w:rFonts w:eastAsia="Times New Roman"/>
          <w:color w:val="000000" w:themeColor="text1"/>
          <w:sz w:val="24"/>
          <w:lang w:eastAsia="en-GB"/>
        </w:rPr>
        <w:t xml:space="preserve"> supply and demand sides</w:t>
      </w:r>
      <w:r w:rsidR="00778D10" w:rsidRPr="0074612D">
        <w:rPr>
          <w:rFonts w:eastAsia="Times New Roman"/>
          <w:color w:val="000000" w:themeColor="text1"/>
          <w:sz w:val="24"/>
          <w:lang w:eastAsia="en-GB"/>
        </w:rPr>
        <w:t>.</w:t>
      </w:r>
      <w:r w:rsidR="0E863E49" w:rsidRPr="0074612D">
        <w:rPr>
          <w:rFonts w:eastAsia="Times New Roman"/>
          <w:color w:val="000000" w:themeColor="text1"/>
          <w:sz w:val="24"/>
          <w:lang w:eastAsia="en-GB"/>
        </w:rPr>
        <w:t xml:space="preserve"> </w:t>
      </w:r>
      <w:r w:rsidR="77331006" w:rsidRPr="0074612D">
        <w:rPr>
          <w:rFonts w:eastAsia="Times New Roman"/>
          <w:color w:val="000000" w:themeColor="text1"/>
          <w:sz w:val="24"/>
          <w:lang w:eastAsia="en-GB"/>
        </w:rPr>
        <w:t>We categorise these into</w:t>
      </w:r>
      <w:r w:rsidR="0E863E49" w:rsidRPr="0074612D">
        <w:rPr>
          <w:rFonts w:eastAsia="Times New Roman"/>
          <w:color w:val="000000" w:themeColor="text1"/>
          <w:sz w:val="24"/>
          <w:lang w:eastAsia="en-GB"/>
        </w:rPr>
        <w:t xml:space="preserve"> financial, strategic, operational, and reputational risks, each of which we outline below. </w:t>
      </w:r>
    </w:p>
    <w:p w14:paraId="71863732" w14:textId="58361E02" w:rsidR="000E3F7E" w:rsidRPr="0074612D" w:rsidRDefault="7DD0752C" w:rsidP="3E185619">
      <w:pPr>
        <w:spacing w:after="240" w:line="360" w:lineRule="auto"/>
        <w:jc w:val="both"/>
        <w:textAlignment w:val="baseline"/>
        <w:rPr>
          <w:rFonts w:eastAsia="Times New Roman"/>
          <w:sz w:val="24"/>
          <w:lang w:eastAsia="en-GB"/>
        </w:rPr>
      </w:pPr>
      <w:r w:rsidRPr="0074612D">
        <w:rPr>
          <w:rFonts w:eastAsia="Times New Roman"/>
          <w:color w:val="000000"/>
          <w:sz w:val="24"/>
          <w:lang w:eastAsia="en-GB"/>
        </w:rPr>
        <w:t xml:space="preserve">Financial risks </w:t>
      </w:r>
      <w:r w:rsidR="282C6854" w:rsidRPr="0074612D">
        <w:rPr>
          <w:rFonts w:eastAsia="Times New Roman"/>
          <w:color w:val="000000"/>
          <w:sz w:val="24"/>
          <w:lang w:eastAsia="en-GB"/>
        </w:rPr>
        <w:t xml:space="preserve">were seen as </w:t>
      </w:r>
      <w:r w:rsidR="46B98F58" w:rsidRPr="0074612D">
        <w:rPr>
          <w:rFonts w:eastAsia="Times New Roman"/>
          <w:color w:val="000000"/>
          <w:sz w:val="24"/>
          <w:lang w:eastAsia="en-GB"/>
        </w:rPr>
        <w:t>a key consideration for the</w:t>
      </w:r>
      <w:r w:rsidR="0C519176" w:rsidRPr="0074612D">
        <w:rPr>
          <w:rFonts w:eastAsia="Times New Roman"/>
          <w:color w:val="000000"/>
          <w:sz w:val="24"/>
          <w:lang w:eastAsia="en-GB"/>
        </w:rPr>
        <w:t xml:space="preserve"> </w:t>
      </w:r>
      <w:r w:rsidRPr="0074612D">
        <w:rPr>
          <w:rFonts w:eastAsia="Times New Roman"/>
          <w:color w:val="000000"/>
          <w:sz w:val="24"/>
          <w:lang w:eastAsia="en-GB"/>
        </w:rPr>
        <w:t xml:space="preserve">implementation of VBC projects. </w:t>
      </w:r>
      <w:r w:rsidR="45149E0F" w:rsidRPr="0074612D">
        <w:rPr>
          <w:rFonts w:eastAsia="Times New Roman"/>
          <w:color w:val="000000"/>
          <w:sz w:val="24"/>
          <w:lang w:eastAsia="en-GB"/>
        </w:rPr>
        <w:t>For instance, a</w:t>
      </w:r>
      <w:r w:rsidR="552A4EF4" w:rsidRPr="0074612D">
        <w:rPr>
          <w:rFonts w:eastAsia="Times New Roman"/>
          <w:color w:val="000000"/>
          <w:sz w:val="24"/>
          <w:lang w:eastAsia="en-GB"/>
        </w:rPr>
        <w:t xml:space="preserve"> key </w:t>
      </w:r>
      <w:r w:rsidRPr="0074612D">
        <w:rPr>
          <w:rFonts w:eastAsia="Times New Roman"/>
          <w:color w:val="000000"/>
          <w:sz w:val="24"/>
          <w:lang w:eastAsia="en-GB"/>
        </w:rPr>
        <w:t>obstacle</w:t>
      </w:r>
      <w:r w:rsidR="552A4EF4" w:rsidRPr="0074612D">
        <w:rPr>
          <w:rFonts w:eastAsia="Times New Roman"/>
          <w:color w:val="000000"/>
          <w:sz w:val="24"/>
          <w:lang w:eastAsia="en-GB"/>
        </w:rPr>
        <w:t xml:space="preserve"> i</w:t>
      </w:r>
      <w:r w:rsidR="713825C6" w:rsidRPr="0074612D">
        <w:rPr>
          <w:rFonts w:eastAsia="Times New Roman"/>
          <w:color w:val="000000"/>
          <w:sz w:val="24"/>
          <w:lang w:eastAsia="en-GB"/>
        </w:rPr>
        <w:t xml:space="preserve">s </w:t>
      </w:r>
      <w:r w:rsidRPr="0074612D">
        <w:rPr>
          <w:rFonts w:eastAsia="Times New Roman"/>
          <w:color w:val="000000"/>
          <w:sz w:val="24"/>
          <w:lang w:eastAsia="en-GB"/>
        </w:rPr>
        <w:t xml:space="preserve">high costs associated with project development. These include legal consultancy, training, adoption of new technologies, baseline assessments, and long-term maintenance. </w:t>
      </w:r>
      <w:r w:rsidR="0719698E" w:rsidRPr="0074612D">
        <w:rPr>
          <w:rFonts w:eastAsia="Times New Roman"/>
          <w:color w:val="000000"/>
          <w:sz w:val="24"/>
          <w:lang w:eastAsia="en-GB"/>
        </w:rPr>
        <w:t xml:space="preserve">There were also </w:t>
      </w:r>
      <w:r w:rsidRPr="0074612D">
        <w:rPr>
          <w:rFonts w:eastAsia="Times New Roman"/>
          <w:color w:val="000000"/>
          <w:sz w:val="24"/>
          <w:lang w:eastAsia="en-GB"/>
        </w:rPr>
        <w:t xml:space="preserve">concerns about high costs related to validation, monitoring, and reporting. </w:t>
      </w:r>
      <w:r w:rsidR="157EC93B" w:rsidRPr="0074612D">
        <w:rPr>
          <w:rFonts w:eastAsia="Times New Roman"/>
          <w:color w:val="000000"/>
          <w:sz w:val="24"/>
          <w:lang w:eastAsia="en-GB"/>
        </w:rPr>
        <w:t>Participants noted</w:t>
      </w:r>
      <w:r w:rsidRPr="0074612D">
        <w:rPr>
          <w:rFonts w:eastAsia="Times New Roman"/>
          <w:color w:val="000000"/>
          <w:sz w:val="24"/>
          <w:lang w:eastAsia="en-GB"/>
        </w:rPr>
        <w:t xml:space="preserve"> difficulties in accessing </w:t>
      </w:r>
      <w:r w:rsidR="496D3009" w:rsidRPr="0074612D">
        <w:rPr>
          <w:rFonts w:eastAsia="Times New Roman"/>
          <w:color w:val="000000"/>
          <w:sz w:val="24"/>
          <w:lang w:eastAsia="en-GB"/>
        </w:rPr>
        <w:t>start-up</w:t>
      </w:r>
      <w:r w:rsidRPr="0074612D">
        <w:rPr>
          <w:rFonts w:eastAsia="Times New Roman"/>
          <w:color w:val="000000"/>
          <w:sz w:val="24"/>
          <w:lang w:eastAsia="en-GB"/>
        </w:rPr>
        <w:t xml:space="preserve"> capital</w:t>
      </w:r>
      <w:r w:rsidR="4BFE4F12" w:rsidRPr="0074612D">
        <w:rPr>
          <w:rFonts w:eastAsia="Times New Roman"/>
          <w:color w:val="000000"/>
          <w:sz w:val="24"/>
          <w:lang w:eastAsia="en-GB"/>
        </w:rPr>
        <w:t xml:space="preserve"> and high</w:t>
      </w:r>
      <w:r w:rsidRPr="0074612D">
        <w:rPr>
          <w:rFonts w:eastAsia="Times New Roman"/>
          <w:color w:val="000000"/>
          <w:sz w:val="24"/>
          <w:lang w:eastAsia="en-GB"/>
        </w:rPr>
        <w:t xml:space="preserve"> transaction costs </w:t>
      </w:r>
      <w:r w:rsidR="2484757E" w:rsidRPr="0074612D">
        <w:rPr>
          <w:rFonts w:eastAsia="Times New Roman"/>
          <w:color w:val="000000"/>
          <w:sz w:val="24"/>
          <w:lang w:eastAsia="en-GB"/>
        </w:rPr>
        <w:t>as a</w:t>
      </w:r>
      <w:r w:rsidRPr="0074612D">
        <w:rPr>
          <w:rFonts w:eastAsia="Times New Roman"/>
          <w:color w:val="000000"/>
          <w:sz w:val="24"/>
          <w:lang w:eastAsia="en-GB"/>
        </w:rPr>
        <w:t xml:space="preserve"> significant barrier, especially for small-scale projects without a committed buyer</w:t>
      </w:r>
      <w:r w:rsidR="042FED55" w:rsidRPr="0074612D">
        <w:rPr>
          <w:rFonts w:eastAsia="Times New Roman"/>
          <w:color w:val="000000"/>
          <w:sz w:val="24"/>
          <w:lang w:eastAsia="en-GB"/>
        </w:rPr>
        <w:t>:</w:t>
      </w:r>
      <w:r w:rsidR="065F36C6" w:rsidRPr="0074612D">
        <w:rPr>
          <w:rFonts w:eastAsia="Times New Roman"/>
          <w:sz w:val="24"/>
          <w:lang w:eastAsia="en-GB"/>
        </w:rPr>
        <w:t xml:space="preserve"> “</w:t>
      </w:r>
      <w:r w:rsidRPr="0074612D">
        <w:rPr>
          <w:rFonts w:eastAsia="Times New Roman"/>
          <w:sz w:val="24"/>
          <w:lang w:eastAsia="en-GB"/>
        </w:rPr>
        <w:t>Obviously, it’ll cost a lot of money. If you haven’t secured a buyer yet, who’s going to pay for your £500,000 fence? Who’s going to pay for your digger that costs £300,000 to restore your river? All these amazing things you need to do [how can you do them] if you can’t advance-sell any credits?</w:t>
      </w:r>
      <w:r w:rsidR="065F36C6" w:rsidRPr="0074612D">
        <w:rPr>
          <w:rFonts w:eastAsia="Times New Roman"/>
          <w:sz w:val="24"/>
          <w:lang w:eastAsia="en-GB"/>
        </w:rPr>
        <w:t>”</w:t>
      </w:r>
      <w:r w:rsidRPr="0074612D">
        <w:rPr>
          <w:rFonts w:eastAsia="Times New Roman"/>
          <w:sz w:val="24"/>
          <w:lang w:eastAsia="en-GB"/>
        </w:rPr>
        <w:t xml:space="preserve"> (</w:t>
      </w:r>
      <w:r w:rsidRPr="0074612D">
        <w:rPr>
          <w:rFonts w:eastAsia="Times New Roman"/>
          <w:color w:val="000000"/>
          <w:sz w:val="24"/>
          <w:shd w:val="clear" w:color="auto" w:fill="FFFFFF"/>
          <w:lang w:eastAsia="en-GB"/>
        </w:rPr>
        <w:t>Nature restoration company</w:t>
      </w:r>
      <w:r w:rsidRPr="0074612D">
        <w:rPr>
          <w:rFonts w:eastAsia="Times New Roman"/>
          <w:sz w:val="24"/>
          <w:lang w:eastAsia="en-GB"/>
        </w:rPr>
        <w:t>, P2</w:t>
      </w:r>
      <w:r w:rsidR="0163CFB0" w:rsidRPr="0074612D">
        <w:rPr>
          <w:rFonts w:eastAsia="Times New Roman"/>
          <w:sz w:val="24"/>
          <w:lang w:eastAsia="en-GB"/>
        </w:rPr>
        <w:t>)</w:t>
      </w:r>
      <w:r w:rsidR="065F36C6" w:rsidRPr="0074612D">
        <w:rPr>
          <w:rFonts w:eastAsia="Times New Roman"/>
          <w:color w:val="000000"/>
          <w:sz w:val="24"/>
          <w:shd w:val="clear" w:color="auto" w:fill="FFFFFF"/>
          <w:lang w:eastAsia="en-GB"/>
        </w:rPr>
        <w:t>.</w:t>
      </w:r>
    </w:p>
    <w:p w14:paraId="2BBE9967" w14:textId="3A8ED66E" w:rsidR="00374B4D" w:rsidRPr="0074612D" w:rsidRDefault="000E3F7E" w:rsidP="00D511DF">
      <w:pPr>
        <w:spacing w:after="240" w:line="360" w:lineRule="auto"/>
        <w:jc w:val="both"/>
        <w:textAlignment w:val="baseline"/>
        <w:rPr>
          <w:rFonts w:eastAsia="Times New Roman"/>
          <w:sz w:val="24"/>
          <w:lang w:eastAsia="en-GB"/>
        </w:rPr>
      </w:pPr>
      <w:r w:rsidRPr="0074612D">
        <w:rPr>
          <w:rFonts w:eastAsia="Times New Roman"/>
          <w:color w:val="000000"/>
          <w:sz w:val="24"/>
          <w:lang w:eastAsia="en-GB"/>
        </w:rPr>
        <w:t xml:space="preserve">The opportunity cost of land </w:t>
      </w:r>
      <w:r w:rsidR="009812DF" w:rsidRPr="0074612D">
        <w:rPr>
          <w:rFonts w:eastAsia="Times New Roman"/>
          <w:color w:val="000000"/>
          <w:sz w:val="24"/>
          <w:lang w:eastAsia="en-GB"/>
        </w:rPr>
        <w:t>committed</w:t>
      </w:r>
      <w:r w:rsidR="63514687" w:rsidRPr="0074612D">
        <w:rPr>
          <w:rFonts w:eastAsia="Times New Roman"/>
          <w:color w:val="000000"/>
          <w:sz w:val="24"/>
          <w:lang w:eastAsia="en-GB"/>
        </w:rPr>
        <w:t xml:space="preserve"> to</w:t>
      </w:r>
      <w:r w:rsidRPr="0074612D">
        <w:rPr>
          <w:rFonts w:eastAsia="Times New Roman"/>
          <w:color w:val="000000"/>
          <w:sz w:val="24"/>
          <w:lang w:eastAsia="en-GB"/>
        </w:rPr>
        <w:t xml:space="preserve"> biodiversity credits </w:t>
      </w:r>
      <w:r w:rsidR="6FDF7795" w:rsidRPr="0074612D">
        <w:rPr>
          <w:rFonts w:eastAsia="Times New Roman"/>
          <w:color w:val="000000"/>
          <w:sz w:val="24"/>
          <w:lang w:eastAsia="en-GB"/>
        </w:rPr>
        <w:t>was</w:t>
      </w:r>
      <w:r w:rsidRPr="0074612D">
        <w:rPr>
          <w:rFonts w:eastAsia="Times New Roman"/>
          <w:color w:val="000000"/>
          <w:sz w:val="24"/>
          <w:lang w:eastAsia="en-GB"/>
        </w:rPr>
        <w:t xml:space="preserve"> another financial risk. One landowner explained that under current tax and agricultural incentive systems, “land value is based on its income, which is invariably from the production of food, forestry, or whatever it might be”, which means that “until this market takes place, putting land into nature also devalues the land” </w:t>
      </w:r>
      <w:r w:rsidRPr="0074612D">
        <w:rPr>
          <w:rFonts w:eastAsia="Times New Roman"/>
          <w:sz w:val="24"/>
          <w:lang w:eastAsia="en-GB"/>
        </w:rPr>
        <w:t>(</w:t>
      </w:r>
      <w:r w:rsidRPr="0074612D">
        <w:rPr>
          <w:rFonts w:eastAsia="Times New Roman"/>
          <w:color w:val="000000"/>
          <w:sz w:val="24"/>
          <w:shd w:val="clear" w:color="auto" w:fill="FFFFFF"/>
          <w:lang w:eastAsia="en-GB"/>
        </w:rPr>
        <w:t>Private landowner/manager</w:t>
      </w:r>
      <w:r w:rsidRPr="0074612D">
        <w:rPr>
          <w:rFonts w:eastAsia="Times New Roman"/>
          <w:sz w:val="24"/>
          <w:lang w:eastAsia="en-GB"/>
        </w:rPr>
        <w:t xml:space="preserve">, P1). Or expressed more sharply by a </w:t>
      </w:r>
      <w:r w:rsidRPr="0074612D">
        <w:rPr>
          <w:rFonts w:eastAsia="Times New Roman"/>
          <w:sz w:val="24"/>
          <w:lang w:eastAsia="en-GB"/>
        </w:rPr>
        <w:lastRenderedPageBreak/>
        <w:t>conservation charity</w:t>
      </w:r>
      <w:r w:rsidR="00632244" w:rsidRPr="0074612D">
        <w:rPr>
          <w:rFonts w:eastAsia="Times New Roman"/>
          <w:sz w:val="24"/>
          <w:lang w:eastAsia="en-GB"/>
        </w:rPr>
        <w:t xml:space="preserve"> (P14)</w:t>
      </w:r>
      <w:r w:rsidRPr="0074612D">
        <w:rPr>
          <w:rFonts w:eastAsia="Times New Roman"/>
          <w:sz w:val="24"/>
          <w:lang w:eastAsia="en-GB"/>
        </w:rPr>
        <w:t>: “So, if a farmer decided to give up half his farm to nature, he basically loses half his agricultural support”</w:t>
      </w:r>
      <w:r w:rsidR="00632244" w:rsidRPr="0074612D">
        <w:rPr>
          <w:rFonts w:eastAsia="Times New Roman"/>
          <w:sz w:val="24"/>
          <w:lang w:eastAsia="en-GB"/>
        </w:rPr>
        <w:t>.</w:t>
      </w:r>
    </w:p>
    <w:p w14:paraId="6073D137" w14:textId="4DCAD576" w:rsidR="00374B4D" w:rsidRPr="0074612D" w:rsidRDefault="7DD0752C" w:rsidP="33A00643">
      <w:pPr>
        <w:spacing w:after="240" w:line="360" w:lineRule="auto"/>
        <w:jc w:val="both"/>
        <w:textAlignment w:val="baseline"/>
        <w:rPr>
          <w:rFonts w:eastAsia="Times New Roman"/>
          <w:sz w:val="24"/>
          <w:lang w:eastAsia="en-GB"/>
        </w:rPr>
      </w:pPr>
      <w:r w:rsidRPr="0074612D">
        <w:rPr>
          <w:rFonts w:eastAsia="Times New Roman"/>
          <w:color w:val="000000" w:themeColor="text1"/>
          <w:sz w:val="24"/>
          <w:lang w:eastAsia="en-GB"/>
        </w:rPr>
        <w:t xml:space="preserve">The </w:t>
      </w:r>
      <w:r w:rsidR="6F530CEE" w:rsidRPr="0074612D">
        <w:rPr>
          <w:rFonts w:eastAsia="Times New Roman"/>
          <w:color w:val="000000" w:themeColor="text1"/>
          <w:sz w:val="24"/>
          <w:lang w:eastAsia="en-GB"/>
        </w:rPr>
        <w:t>nascent state of the market for</w:t>
      </w:r>
      <w:r w:rsidRPr="0074612D">
        <w:rPr>
          <w:rFonts w:eastAsia="Times New Roman"/>
          <w:color w:val="000000" w:themeColor="text1"/>
          <w:sz w:val="24"/>
          <w:lang w:eastAsia="en-GB"/>
        </w:rPr>
        <w:t xml:space="preserve"> VBCs </w:t>
      </w:r>
      <w:r w:rsidR="7B892C94" w:rsidRPr="0074612D">
        <w:rPr>
          <w:rFonts w:eastAsia="Times New Roman"/>
          <w:color w:val="000000" w:themeColor="text1"/>
          <w:sz w:val="24"/>
          <w:lang w:eastAsia="en-GB"/>
        </w:rPr>
        <w:t>was also seen as creating a high degree of</w:t>
      </w:r>
      <w:r w:rsidRPr="0074612D">
        <w:rPr>
          <w:rFonts w:eastAsia="Times New Roman"/>
          <w:color w:val="000000" w:themeColor="text1"/>
          <w:sz w:val="24"/>
          <w:lang w:eastAsia="en-GB"/>
        </w:rPr>
        <w:t xml:space="preserve"> uncertainty for both suppliers and buyers.</w:t>
      </w:r>
      <w:r w:rsidR="4F220BD3" w:rsidRPr="0074612D">
        <w:rPr>
          <w:rFonts w:eastAsia="Times New Roman"/>
          <w:color w:val="000000" w:themeColor="text1"/>
          <w:sz w:val="24"/>
          <w:lang w:eastAsia="en-GB"/>
        </w:rPr>
        <w:t xml:space="preserve"> </w:t>
      </w:r>
      <w:r w:rsidR="34E2CF01" w:rsidRPr="0074612D">
        <w:rPr>
          <w:rFonts w:eastAsia="Times New Roman"/>
          <w:color w:val="000000" w:themeColor="text1"/>
          <w:sz w:val="24"/>
          <w:lang w:eastAsia="en-GB"/>
        </w:rPr>
        <w:t>Specifically, c</w:t>
      </w:r>
      <w:r w:rsidRPr="0074612D">
        <w:rPr>
          <w:rFonts w:eastAsia="Times New Roman"/>
          <w:color w:val="000000" w:themeColor="text1"/>
          <w:sz w:val="24"/>
          <w:lang w:eastAsia="en-GB"/>
        </w:rPr>
        <w:t xml:space="preserve">ompeting standards and </w:t>
      </w:r>
      <w:r w:rsidR="44892B8E" w:rsidRPr="0074612D">
        <w:rPr>
          <w:rFonts w:eastAsia="Times New Roman"/>
          <w:color w:val="000000" w:themeColor="text1"/>
          <w:sz w:val="24"/>
          <w:lang w:eastAsia="en-GB"/>
        </w:rPr>
        <w:t xml:space="preserve">new untested </w:t>
      </w:r>
      <w:r w:rsidRPr="0074612D">
        <w:rPr>
          <w:rFonts w:eastAsia="Times New Roman"/>
          <w:color w:val="000000" w:themeColor="text1"/>
          <w:sz w:val="24"/>
          <w:lang w:eastAsia="en-GB"/>
        </w:rPr>
        <w:t xml:space="preserve">methodologies </w:t>
      </w:r>
      <w:r w:rsidR="391DF4E0" w:rsidRPr="0074612D">
        <w:rPr>
          <w:rFonts w:eastAsia="Times New Roman"/>
          <w:color w:val="000000" w:themeColor="text1"/>
          <w:sz w:val="24"/>
          <w:lang w:eastAsia="en-GB"/>
        </w:rPr>
        <w:t xml:space="preserve">for VBCs </w:t>
      </w:r>
      <w:r w:rsidR="4D119136" w:rsidRPr="0074612D">
        <w:rPr>
          <w:rFonts w:eastAsia="Times New Roman"/>
          <w:color w:val="000000" w:themeColor="text1"/>
          <w:sz w:val="24"/>
          <w:lang w:eastAsia="en-GB"/>
        </w:rPr>
        <w:t xml:space="preserve">were </w:t>
      </w:r>
      <w:r w:rsidR="34101B3A" w:rsidRPr="0074612D">
        <w:rPr>
          <w:rFonts w:eastAsia="Times New Roman"/>
          <w:color w:val="000000" w:themeColor="text1"/>
          <w:sz w:val="24"/>
          <w:lang w:eastAsia="en-GB"/>
        </w:rPr>
        <w:t>often mentioned.</w:t>
      </w:r>
      <w:r w:rsidR="4F220BD3" w:rsidRPr="0074612D">
        <w:rPr>
          <w:rFonts w:eastAsia="Times New Roman"/>
          <w:color w:val="000000" w:themeColor="text1"/>
          <w:sz w:val="24"/>
          <w:lang w:eastAsia="en-GB"/>
        </w:rPr>
        <w:t xml:space="preserve"> </w:t>
      </w:r>
      <w:r w:rsidRPr="0074612D">
        <w:rPr>
          <w:rFonts w:eastAsia="Times New Roman"/>
          <w:color w:val="000000" w:themeColor="text1"/>
          <w:sz w:val="24"/>
          <w:lang w:eastAsia="en-GB"/>
        </w:rPr>
        <w:t>For example, while “</w:t>
      </w:r>
      <w:r w:rsidRPr="0074612D">
        <w:rPr>
          <w:rFonts w:eastAsia="Times New Roman"/>
          <w:sz w:val="24"/>
          <w:lang w:eastAsia="en-GB"/>
        </w:rPr>
        <w:t xml:space="preserve">a lot of corporate investors want to see quick results” they are “told they will not see a benefit of that for the next 5 or 10 years” </w:t>
      </w:r>
      <w:r w:rsidRPr="0074612D">
        <w:rPr>
          <w:rFonts w:eastAsia="Times New Roman"/>
          <w:color w:val="000000" w:themeColor="text1"/>
          <w:sz w:val="24"/>
          <w:lang w:eastAsia="en-GB"/>
        </w:rPr>
        <w:t xml:space="preserve">making it difficult to justify the investment to shareholders </w:t>
      </w:r>
      <w:r w:rsidRPr="0074612D">
        <w:rPr>
          <w:rFonts w:eastAsia="Times New Roman"/>
          <w:sz w:val="24"/>
          <w:lang w:eastAsia="en-GB"/>
        </w:rPr>
        <w:t>(Conservation charity, P6)</w:t>
      </w:r>
      <w:r w:rsidRPr="0074612D">
        <w:rPr>
          <w:rFonts w:eastAsia="Times New Roman"/>
          <w:i/>
          <w:iCs/>
          <w:sz w:val="24"/>
          <w:lang w:eastAsia="en-GB"/>
        </w:rPr>
        <w:t>.</w:t>
      </w:r>
      <w:r w:rsidR="0906DE0D" w:rsidRPr="0074612D">
        <w:rPr>
          <w:rFonts w:eastAsia="Times New Roman"/>
          <w:i/>
          <w:iCs/>
          <w:sz w:val="24"/>
          <w:lang w:eastAsia="en-GB"/>
        </w:rPr>
        <w:t xml:space="preserve"> </w:t>
      </w:r>
      <w:r w:rsidRPr="0074612D">
        <w:rPr>
          <w:rFonts w:eastAsia="Times New Roman"/>
          <w:color w:val="000000" w:themeColor="text1"/>
          <w:sz w:val="24"/>
          <w:lang w:eastAsia="en-GB"/>
        </w:rPr>
        <w:t>The inherently long-term nature of seeing the impact of investments in biodiversity projects presents a</w:t>
      </w:r>
      <w:r w:rsidR="2022C9DD" w:rsidRPr="0074612D">
        <w:rPr>
          <w:rFonts w:eastAsia="Times New Roman"/>
          <w:color w:val="000000" w:themeColor="text1"/>
          <w:sz w:val="24"/>
          <w:lang w:eastAsia="en-GB"/>
        </w:rPr>
        <w:t>n additional</w:t>
      </w:r>
      <w:r w:rsidRPr="0074612D">
        <w:rPr>
          <w:rFonts w:eastAsia="Times New Roman"/>
          <w:color w:val="000000" w:themeColor="text1"/>
          <w:sz w:val="24"/>
          <w:lang w:eastAsia="en-GB"/>
        </w:rPr>
        <w:t xml:space="preserve"> strategic risk, limiting the demand for VBCs due to challenges in internally justifying these expenditures in companies.</w:t>
      </w:r>
      <w:r w:rsidR="3E801556" w:rsidRPr="0074612D">
        <w:rPr>
          <w:rFonts w:eastAsia="Times New Roman"/>
          <w:color w:val="000000" w:themeColor="text1"/>
          <w:sz w:val="24"/>
          <w:lang w:eastAsia="en-GB"/>
        </w:rPr>
        <w:t xml:space="preserve"> </w:t>
      </w:r>
      <w:r w:rsidR="60A484D5" w:rsidRPr="0074612D">
        <w:rPr>
          <w:rFonts w:eastAsia="Times New Roman"/>
          <w:color w:val="000000" w:themeColor="text1"/>
          <w:sz w:val="24"/>
          <w:lang w:eastAsia="en-GB"/>
        </w:rPr>
        <w:t xml:space="preserve">The presence of </w:t>
      </w:r>
      <w:r w:rsidRPr="0074612D">
        <w:rPr>
          <w:rFonts w:eastAsia="Times New Roman"/>
          <w:color w:val="000000" w:themeColor="text1"/>
          <w:sz w:val="24"/>
          <w:lang w:eastAsia="en-GB"/>
        </w:rPr>
        <w:t xml:space="preserve">competing metrics, methodologies, and standards </w:t>
      </w:r>
      <w:r w:rsidR="27C00AAB" w:rsidRPr="0074612D">
        <w:rPr>
          <w:rFonts w:eastAsia="Times New Roman"/>
          <w:color w:val="000000" w:themeColor="text1"/>
          <w:sz w:val="24"/>
          <w:lang w:eastAsia="en-GB"/>
        </w:rPr>
        <w:t xml:space="preserve">for </w:t>
      </w:r>
      <w:r w:rsidRPr="0074612D">
        <w:rPr>
          <w:rFonts w:eastAsia="Times New Roman"/>
          <w:color w:val="000000" w:themeColor="text1"/>
          <w:sz w:val="24"/>
          <w:lang w:eastAsia="en-GB"/>
        </w:rPr>
        <w:t xml:space="preserve">VBCs </w:t>
      </w:r>
      <w:r w:rsidR="2E826CE3" w:rsidRPr="0074612D">
        <w:rPr>
          <w:rFonts w:eastAsia="Times New Roman"/>
          <w:color w:val="000000" w:themeColor="text1"/>
          <w:sz w:val="24"/>
          <w:lang w:eastAsia="en-GB"/>
        </w:rPr>
        <w:t xml:space="preserve">also adds </w:t>
      </w:r>
      <w:r w:rsidR="58B442C1" w:rsidRPr="0074612D">
        <w:rPr>
          <w:rFonts w:eastAsia="Times New Roman"/>
          <w:color w:val="000000" w:themeColor="text1"/>
          <w:sz w:val="24"/>
          <w:lang w:eastAsia="en-GB"/>
        </w:rPr>
        <w:t>uncertainty</w:t>
      </w:r>
      <w:r w:rsidR="065F36C6" w:rsidRPr="0074612D">
        <w:rPr>
          <w:rFonts w:eastAsia="Times New Roman"/>
          <w:color w:val="000000" w:themeColor="text1"/>
          <w:sz w:val="24"/>
          <w:lang w:eastAsia="en-GB"/>
        </w:rPr>
        <w:t>:</w:t>
      </w:r>
      <w:r w:rsidRPr="0074612D">
        <w:rPr>
          <w:rFonts w:eastAsia="Times New Roman"/>
          <w:color w:val="000000" w:themeColor="text1"/>
          <w:sz w:val="24"/>
          <w:lang w:eastAsia="en-GB"/>
        </w:rPr>
        <w:t xml:space="preserve"> “</w:t>
      </w:r>
      <w:r w:rsidR="065F36C6" w:rsidRPr="0074612D">
        <w:rPr>
          <w:rFonts w:eastAsia="Times New Roman"/>
          <w:sz w:val="24"/>
          <w:lang w:eastAsia="en-GB"/>
        </w:rPr>
        <w:t>W</w:t>
      </w:r>
      <w:r w:rsidRPr="0074612D">
        <w:rPr>
          <w:rFonts w:eastAsia="Times New Roman"/>
          <w:sz w:val="24"/>
          <w:lang w:eastAsia="en-GB"/>
        </w:rPr>
        <w:t>hether it’s biodiversity credits, tokens</w:t>
      </w:r>
      <w:r w:rsidR="0163CFB0" w:rsidRPr="0074612D">
        <w:rPr>
          <w:rFonts w:eastAsia="Times New Roman"/>
          <w:sz w:val="24"/>
          <w:lang w:eastAsia="en-GB"/>
        </w:rPr>
        <w:t xml:space="preserve"> </w:t>
      </w:r>
      <w:r w:rsidR="065F36C6" w:rsidRPr="0074612D">
        <w:rPr>
          <w:rFonts w:eastAsia="Times New Roman"/>
          <w:sz w:val="24"/>
          <w:lang w:eastAsia="en-GB"/>
        </w:rPr>
        <w:t>(</w:t>
      </w:r>
      <w:r w:rsidRPr="0074612D">
        <w:rPr>
          <w:rFonts w:eastAsia="Times New Roman"/>
          <w:sz w:val="24"/>
          <w:lang w:eastAsia="en-GB"/>
        </w:rPr>
        <w:t>…</w:t>
      </w:r>
      <w:r w:rsidR="065F36C6" w:rsidRPr="0074612D">
        <w:rPr>
          <w:rFonts w:eastAsia="Times New Roman"/>
          <w:sz w:val="24"/>
          <w:lang w:eastAsia="en-GB"/>
        </w:rPr>
        <w:t>)</w:t>
      </w:r>
      <w:r w:rsidRPr="0074612D">
        <w:rPr>
          <w:rFonts w:eastAsia="Times New Roman"/>
          <w:sz w:val="24"/>
          <w:lang w:eastAsia="en-GB"/>
        </w:rPr>
        <w:t xml:space="preserve"> there is too much out there in the marketplace </w:t>
      </w:r>
      <w:proofErr w:type="gramStart"/>
      <w:r w:rsidRPr="0074612D">
        <w:rPr>
          <w:rFonts w:eastAsia="Times New Roman"/>
          <w:sz w:val="24"/>
          <w:lang w:eastAsia="en-GB"/>
        </w:rPr>
        <w:t>at the moment</w:t>
      </w:r>
      <w:proofErr w:type="gramEnd"/>
      <w:r w:rsidRPr="0074612D">
        <w:rPr>
          <w:rFonts w:eastAsia="Times New Roman"/>
          <w:sz w:val="24"/>
          <w:lang w:eastAsia="en-GB"/>
        </w:rPr>
        <w:t>. I think it’s too confusing” (Nature restoration company, P10).</w:t>
      </w:r>
      <w:r w:rsidR="517C510E" w:rsidRPr="0074612D">
        <w:rPr>
          <w:rFonts w:eastAsia="Times New Roman"/>
          <w:sz w:val="24"/>
          <w:lang w:eastAsia="en-GB"/>
        </w:rPr>
        <w:t xml:space="preserve"> </w:t>
      </w:r>
      <w:r w:rsidR="7D39B421" w:rsidRPr="0074612D">
        <w:rPr>
          <w:rFonts w:eastAsia="Times New Roman"/>
          <w:color w:val="000000" w:themeColor="text1"/>
          <w:sz w:val="24"/>
          <w:lang w:eastAsia="en-GB"/>
        </w:rPr>
        <w:t>A</w:t>
      </w:r>
      <w:r w:rsidR="517C510E" w:rsidRPr="0074612D">
        <w:rPr>
          <w:rFonts w:eastAsia="Times New Roman"/>
          <w:color w:val="000000" w:themeColor="text1"/>
          <w:sz w:val="24"/>
          <w:lang w:eastAsia="en-GB"/>
        </w:rPr>
        <w:t xml:space="preserve"> </w:t>
      </w:r>
      <w:r w:rsidR="31D7AEB9" w:rsidRPr="0074612D">
        <w:rPr>
          <w:rFonts w:eastAsia="Times New Roman"/>
          <w:color w:val="000000" w:themeColor="text1"/>
          <w:sz w:val="24"/>
          <w:lang w:eastAsia="en-GB"/>
        </w:rPr>
        <w:t xml:space="preserve">lack of data </w:t>
      </w:r>
      <w:r w:rsidR="108F8E59" w:rsidRPr="0074612D">
        <w:rPr>
          <w:rFonts w:eastAsia="Times New Roman"/>
          <w:color w:val="000000" w:themeColor="text1"/>
          <w:sz w:val="24"/>
          <w:lang w:eastAsia="en-GB"/>
        </w:rPr>
        <w:t xml:space="preserve">that could be used to demonstrate </w:t>
      </w:r>
      <w:r w:rsidRPr="0074612D">
        <w:rPr>
          <w:rFonts w:eastAsia="Times New Roman"/>
          <w:color w:val="000000" w:themeColor="text1"/>
          <w:sz w:val="24"/>
          <w:lang w:eastAsia="en-GB"/>
        </w:rPr>
        <w:t>return on investment</w:t>
      </w:r>
      <w:r w:rsidR="0F7EC038" w:rsidRPr="0074612D">
        <w:rPr>
          <w:rFonts w:eastAsia="Times New Roman"/>
          <w:color w:val="000000" w:themeColor="text1"/>
          <w:sz w:val="24"/>
          <w:lang w:eastAsia="en-GB"/>
        </w:rPr>
        <w:t xml:space="preserve"> </w:t>
      </w:r>
      <w:r w:rsidR="7ACB2B45" w:rsidRPr="0074612D">
        <w:rPr>
          <w:rFonts w:eastAsia="Times New Roman"/>
          <w:color w:val="000000" w:themeColor="text1"/>
          <w:sz w:val="24"/>
          <w:lang w:eastAsia="en-GB"/>
        </w:rPr>
        <w:t xml:space="preserve">also affected interest in </w:t>
      </w:r>
      <w:r w:rsidRPr="0074612D">
        <w:rPr>
          <w:rFonts w:eastAsia="Times New Roman"/>
          <w:color w:val="000000" w:themeColor="text1"/>
          <w:sz w:val="24"/>
          <w:lang w:eastAsia="en-GB"/>
        </w:rPr>
        <w:t>VBCs</w:t>
      </w:r>
      <w:r w:rsidR="51EBE15C" w:rsidRPr="0074612D">
        <w:rPr>
          <w:rFonts w:eastAsia="Times New Roman"/>
          <w:color w:val="000000" w:themeColor="text1"/>
          <w:sz w:val="24"/>
          <w:lang w:eastAsia="en-GB"/>
        </w:rPr>
        <w:t>.</w:t>
      </w:r>
      <w:r w:rsidRPr="0074612D">
        <w:rPr>
          <w:rFonts w:eastAsia="Times New Roman"/>
          <w:color w:val="000000" w:themeColor="text1"/>
          <w:sz w:val="24"/>
          <w:lang w:eastAsia="en-GB"/>
        </w:rPr>
        <w:t xml:space="preserve"> </w:t>
      </w:r>
      <w:r w:rsidR="7A2CEE23" w:rsidRPr="0074612D">
        <w:rPr>
          <w:rFonts w:eastAsia="Times New Roman"/>
          <w:color w:val="000000" w:themeColor="text1"/>
          <w:sz w:val="24"/>
          <w:lang w:eastAsia="en-GB"/>
        </w:rPr>
        <w:t>A representative from an</w:t>
      </w:r>
      <w:r w:rsidRPr="0074612D">
        <w:rPr>
          <w:rFonts w:eastAsia="Times New Roman"/>
          <w:color w:val="000000" w:themeColor="text1"/>
          <w:sz w:val="24"/>
          <w:lang w:eastAsia="en-GB"/>
        </w:rPr>
        <w:t xml:space="preserve"> asset management company </w:t>
      </w:r>
      <w:r w:rsidR="7550BE3D" w:rsidRPr="0074612D">
        <w:rPr>
          <w:rFonts w:eastAsia="Times New Roman"/>
          <w:color w:val="000000" w:themeColor="text1"/>
          <w:sz w:val="24"/>
          <w:lang w:eastAsia="en-GB"/>
        </w:rPr>
        <w:t>noted how</w:t>
      </w:r>
      <w:r w:rsidRPr="0074612D">
        <w:rPr>
          <w:rFonts w:eastAsia="Times New Roman"/>
          <w:color w:val="000000" w:themeColor="text1"/>
          <w:sz w:val="24"/>
          <w:lang w:eastAsia="en-GB"/>
        </w:rPr>
        <w:t xml:space="preserve"> “</w:t>
      </w:r>
      <w:r w:rsidRPr="0074612D">
        <w:rPr>
          <w:rFonts w:eastAsia="Times New Roman"/>
          <w:sz w:val="24"/>
          <w:lang w:eastAsia="en-GB"/>
        </w:rPr>
        <w:t>I think it’s seen broadly as like philanthropy rather than selling them on to, like, a corporate entity” (Sustainable asset management company, P8).</w:t>
      </w:r>
    </w:p>
    <w:p w14:paraId="0B66F0A1" w14:textId="55C77E38" w:rsidR="00126DE5" w:rsidRPr="0074612D" w:rsidRDefault="7DD0752C" w:rsidP="3E185619">
      <w:pPr>
        <w:spacing w:after="240" w:line="360" w:lineRule="auto"/>
        <w:jc w:val="both"/>
        <w:textAlignment w:val="baseline"/>
        <w:rPr>
          <w:rFonts w:eastAsia="Times New Roman"/>
          <w:color w:val="000000"/>
          <w:sz w:val="24"/>
          <w:lang w:eastAsia="en-GB"/>
        </w:rPr>
      </w:pPr>
      <w:r w:rsidRPr="0074612D">
        <w:rPr>
          <w:rFonts w:eastAsia="Times New Roman"/>
          <w:color w:val="000000"/>
          <w:sz w:val="24"/>
          <w:lang w:eastAsia="en-GB"/>
        </w:rPr>
        <w:t xml:space="preserve">Operational risks </w:t>
      </w:r>
      <w:r w:rsidR="4C2929F2" w:rsidRPr="0074612D">
        <w:rPr>
          <w:rFonts w:eastAsia="Times New Roman"/>
          <w:color w:val="000000"/>
          <w:sz w:val="24"/>
          <w:lang w:eastAsia="en-GB"/>
        </w:rPr>
        <w:t xml:space="preserve">were also </w:t>
      </w:r>
      <w:r w:rsidR="3603B6F2" w:rsidRPr="0074612D">
        <w:rPr>
          <w:rFonts w:eastAsia="Times New Roman"/>
          <w:color w:val="000000"/>
          <w:sz w:val="24"/>
          <w:lang w:eastAsia="en-GB"/>
        </w:rPr>
        <w:t>raised as a</w:t>
      </w:r>
      <w:r w:rsidRPr="0074612D">
        <w:rPr>
          <w:rFonts w:eastAsia="Times New Roman"/>
          <w:color w:val="000000"/>
          <w:sz w:val="24"/>
          <w:lang w:eastAsia="en-GB"/>
        </w:rPr>
        <w:t xml:space="preserve"> </w:t>
      </w:r>
      <w:r w:rsidR="7D1ED149" w:rsidRPr="0074612D">
        <w:rPr>
          <w:rFonts w:eastAsia="Times New Roman"/>
          <w:color w:val="000000"/>
          <w:sz w:val="24"/>
          <w:lang w:eastAsia="en-GB"/>
        </w:rPr>
        <w:t>risk</w:t>
      </w:r>
      <w:r w:rsidR="5F12275E" w:rsidRPr="0074612D">
        <w:rPr>
          <w:rFonts w:eastAsia="Times New Roman"/>
          <w:color w:val="000000"/>
          <w:sz w:val="24"/>
          <w:lang w:eastAsia="en-GB"/>
        </w:rPr>
        <w:t>, especially with regards to</w:t>
      </w:r>
      <w:r w:rsidRPr="0074612D">
        <w:rPr>
          <w:rFonts w:eastAsia="Times New Roman"/>
          <w:color w:val="000000"/>
          <w:sz w:val="24"/>
          <w:lang w:eastAsia="en-GB"/>
        </w:rPr>
        <w:t xml:space="preserve"> implementation. Changes in biodiversity are uncertain and complex. Natural fluctuations in populations, force majeure events, and climate change factors</w:t>
      </w:r>
      <w:r w:rsidR="740D8AA7" w:rsidRPr="0074612D">
        <w:rPr>
          <w:rFonts w:eastAsia="Times New Roman"/>
          <w:color w:val="000000"/>
          <w:sz w:val="24"/>
          <w:lang w:eastAsia="en-GB"/>
        </w:rPr>
        <w:t>, for instance,</w:t>
      </w:r>
      <w:r w:rsidRPr="0074612D">
        <w:rPr>
          <w:rFonts w:eastAsia="Times New Roman"/>
          <w:color w:val="000000"/>
          <w:sz w:val="24"/>
          <w:lang w:eastAsia="en-GB"/>
        </w:rPr>
        <w:t xml:space="preserve"> can </w:t>
      </w:r>
      <w:r w:rsidR="6231378C" w:rsidRPr="0074612D">
        <w:rPr>
          <w:rFonts w:eastAsia="Times New Roman"/>
          <w:color w:val="000000"/>
          <w:sz w:val="24"/>
          <w:lang w:eastAsia="en-GB"/>
        </w:rPr>
        <w:t>add risks</w:t>
      </w:r>
      <w:r w:rsidRPr="0074612D">
        <w:rPr>
          <w:rFonts w:eastAsia="Times New Roman"/>
          <w:color w:val="000000"/>
          <w:sz w:val="24"/>
          <w:lang w:eastAsia="en-GB"/>
        </w:rPr>
        <w:t xml:space="preserve"> </w:t>
      </w:r>
      <w:r w:rsidR="1BDE6963" w:rsidRPr="0074612D">
        <w:rPr>
          <w:rFonts w:eastAsia="Times New Roman"/>
          <w:color w:val="000000"/>
          <w:sz w:val="24"/>
          <w:lang w:eastAsia="en-GB"/>
        </w:rPr>
        <w:t xml:space="preserve">and threaten projected </w:t>
      </w:r>
      <w:r w:rsidRPr="0074612D">
        <w:rPr>
          <w:rFonts w:eastAsia="Times New Roman"/>
          <w:color w:val="000000"/>
          <w:sz w:val="24"/>
          <w:lang w:eastAsia="en-GB"/>
        </w:rPr>
        <w:t xml:space="preserve">outcomes in projects. </w:t>
      </w:r>
      <w:r w:rsidR="3EC2B18A" w:rsidRPr="0074612D">
        <w:rPr>
          <w:rFonts w:eastAsia="Times New Roman"/>
          <w:color w:val="000000"/>
          <w:sz w:val="24"/>
          <w:lang w:eastAsia="en-GB"/>
        </w:rPr>
        <w:t>Extra uncertainty arose around</w:t>
      </w:r>
      <w:r w:rsidR="4F220BD3" w:rsidRPr="0074612D">
        <w:rPr>
          <w:rFonts w:eastAsia="Times New Roman"/>
          <w:color w:val="000000"/>
          <w:sz w:val="24"/>
          <w:lang w:eastAsia="en-GB"/>
        </w:rPr>
        <w:t xml:space="preserve"> </w:t>
      </w:r>
      <w:r w:rsidR="23A0936C" w:rsidRPr="0074612D">
        <w:rPr>
          <w:rFonts w:eastAsia="Times New Roman"/>
          <w:color w:val="000000"/>
          <w:sz w:val="24"/>
          <w:lang w:eastAsia="en-GB"/>
        </w:rPr>
        <w:t>a lack of</w:t>
      </w:r>
      <w:r w:rsidRPr="0074612D">
        <w:rPr>
          <w:rFonts w:eastAsia="Times New Roman"/>
          <w:color w:val="000000"/>
          <w:sz w:val="24"/>
          <w:lang w:eastAsia="en-GB"/>
        </w:rPr>
        <w:t xml:space="preserve"> clarity regarding liability</w:t>
      </w:r>
      <w:r w:rsidR="5227B729" w:rsidRPr="0074612D">
        <w:rPr>
          <w:rFonts w:eastAsia="Times New Roman"/>
          <w:color w:val="000000"/>
          <w:sz w:val="24"/>
          <w:lang w:eastAsia="en-GB"/>
        </w:rPr>
        <w:t>,</w:t>
      </w:r>
      <w:r w:rsidRPr="0074612D">
        <w:rPr>
          <w:rFonts w:eastAsia="Times New Roman"/>
          <w:color w:val="000000"/>
          <w:sz w:val="24"/>
          <w:lang w:eastAsia="en-GB"/>
        </w:rPr>
        <w:t xml:space="preserve"> and </w:t>
      </w:r>
      <w:r w:rsidR="6D5247F4" w:rsidRPr="0074612D">
        <w:rPr>
          <w:rFonts w:eastAsia="Times New Roman"/>
          <w:color w:val="000000"/>
          <w:sz w:val="24"/>
          <w:lang w:eastAsia="en-GB"/>
        </w:rPr>
        <w:t>insurance in</w:t>
      </w:r>
      <w:r w:rsidRPr="0074612D">
        <w:rPr>
          <w:rFonts w:eastAsia="Times New Roman"/>
          <w:color w:val="000000"/>
          <w:sz w:val="24"/>
          <w:lang w:eastAsia="en-GB"/>
        </w:rPr>
        <w:t xml:space="preserve"> case biodiversity credit projects go wrong</w:t>
      </w:r>
      <w:r w:rsidR="71E9B147" w:rsidRPr="0074612D">
        <w:rPr>
          <w:rFonts w:eastAsia="Times New Roman"/>
          <w:color w:val="000000"/>
          <w:sz w:val="24"/>
          <w:lang w:eastAsia="en-GB"/>
        </w:rPr>
        <w:t>.</w:t>
      </w:r>
      <w:r w:rsidR="4F220BD3" w:rsidRPr="0074612D">
        <w:rPr>
          <w:rFonts w:eastAsia="Times New Roman"/>
          <w:color w:val="000000"/>
          <w:sz w:val="24"/>
          <w:lang w:eastAsia="en-GB"/>
        </w:rPr>
        <w:t xml:space="preserve"> </w:t>
      </w:r>
      <w:r w:rsidR="71E9B147" w:rsidRPr="0074612D">
        <w:rPr>
          <w:rFonts w:eastAsia="Times New Roman"/>
          <w:color w:val="000000"/>
          <w:sz w:val="24"/>
          <w:lang w:eastAsia="en-GB"/>
        </w:rPr>
        <w:t xml:space="preserve">As one participant stated, </w:t>
      </w:r>
      <w:r w:rsidR="065F36C6" w:rsidRPr="0074612D">
        <w:rPr>
          <w:rFonts w:eastAsia="Times New Roman"/>
          <w:color w:val="000000"/>
          <w:sz w:val="24"/>
          <w:lang w:eastAsia="en-GB"/>
        </w:rPr>
        <w:t>“</w:t>
      </w:r>
      <w:r w:rsidRPr="0074612D">
        <w:rPr>
          <w:rFonts w:eastAsia="Times New Roman"/>
          <w:sz w:val="24"/>
          <w:lang w:eastAsia="en-GB"/>
        </w:rPr>
        <w:t>After two wet winters, I can tell you the farmers would be really nervous about spending money getting towards those ends</w:t>
      </w:r>
      <w:r w:rsidR="4598B305" w:rsidRPr="0074612D">
        <w:rPr>
          <w:rFonts w:eastAsia="Times New Roman"/>
          <w:sz w:val="24"/>
          <w:lang w:eastAsia="en-GB"/>
        </w:rPr>
        <w:t xml:space="preserve"> [project development]</w:t>
      </w:r>
      <w:r w:rsidRPr="0074612D">
        <w:rPr>
          <w:rFonts w:eastAsia="Times New Roman"/>
          <w:sz w:val="24"/>
          <w:lang w:eastAsia="en-GB"/>
        </w:rPr>
        <w:t xml:space="preserve"> without some sort of assurance</w:t>
      </w:r>
      <w:r w:rsidR="065F36C6" w:rsidRPr="0074612D">
        <w:rPr>
          <w:rFonts w:eastAsia="Times New Roman"/>
          <w:sz w:val="24"/>
          <w:lang w:eastAsia="en-GB"/>
        </w:rPr>
        <w:t>”</w:t>
      </w:r>
      <w:r w:rsidRPr="0074612D">
        <w:rPr>
          <w:rFonts w:eastAsia="Times New Roman"/>
          <w:sz w:val="24"/>
          <w:lang w:eastAsia="en-GB"/>
        </w:rPr>
        <w:t xml:space="preserve"> (</w:t>
      </w:r>
      <w:r w:rsidRPr="0074612D">
        <w:rPr>
          <w:rFonts w:eastAsia="Times New Roman"/>
          <w:color w:val="000000"/>
          <w:sz w:val="24"/>
          <w:shd w:val="clear" w:color="auto" w:fill="FFFFFF"/>
          <w:lang w:eastAsia="en-GB"/>
        </w:rPr>
        <w:t>Private landowner/manager</w:t>
      </w:r>
      <w:r w:rsidRPr="0074612D">
        <w:rPr>
          <w:rFonts w:eastAsia="Times New Roman"/>
          <w:sz w:val="24"/>
          <w:lang w:eastAsia="en-GB"/>
        </w:rPr>
        <w:t>, P12</w:t>
      </w:r>
      <w:r w:rsidRPr="0074612D">
        <w:rPr>
          <w:rFonts w:eastAsia="Times New Roman"/>
          <w:color w:val="000000"/>
          <w:sz w:val="24"/>
          <w:shd w:val="clear" w:color="auto" w:fill="FFFFFF"/>
          <w:lang w:eastAsia="en-GB"/>
        </w:rPr>
        <w:t>)</w:t>
      </w:r>
      <w:r w:rsidR="065F36C6" w:rsidRPr="0074612D">
        <w:rPr>
          <w:rFonts w:eastAsia="Times New Roman"/>
          <w:color w:val="000000"/>
          <w:sz w:val="24"/>
          <w:shd w:val="clear" w:color="auto" w:fill="FFFFFF"/>
          <w:lang w:eastAsia="en-GB"/>
        </w:rPr>
        <w:t>.</w:t>
      </w:r>
      <w:r w:rsidRPr="0074612D">
        <w:rPr>
          <w:rFonts w:eastAsia="Times New Roman"/>
          <w:color w:val="000000"/>
          <w:sz w:val="24"/>
          <w:lang w:eastAsia="en-GB"/>
        </w:rPr>
        <w:t> </w:t>
      </w:r>
    </w:p>
    <w:p w14:paraId="5FD97613" w14:textId="108AB5E5" w:rsidR="00374B4D" w:rsidRPr="0074612D" w:rsidRDefault="03A8063E" w:rsidP="3E185619">
      <w:pPr>
        <w:spacing w:after="240" w:line="360" w:lineRule="auto"/>
        <w:jc w:val="both"/>
        <w:rPr>
          <w:rFonts w:eastAsia="Times New Roman"/>
          <w:sz w:val="24"/>
          <w:lang w:eastAsia="en-GB"/>
        </w:rPr>
      </w:pPr>
      <w:r w:rsidRPr="0074612D">
        <w:rPr>
          <w:rFonts w:eastAsia="Times New Roman"/>
          <w:color w:val="000000" w:themeColor="text1"/>
          <w:sz w:val="24"/>
          <w:lang w:eastAsia="en-GB"/>
        </w:rPr>
        <w:t xml:space="preserve">Another concern </w:t>
      </w:r>
      <w:r w:rsidR="5FD68977" w:rsidRPr="0074612D">
        <w:rPr>
          <w:rFonts w:eastAsia="Times New Roman"/>
          <w:color w:val="000000" w:themeColor="text1"/>
          <w:sz w:val="24"/>
          <w:lang w:eastAsia="en-GB"/>
        </w:rPr>
        <w:t xml:space="preserve">was the </w:t>
      </w:r>
      <w:r w:rsidR="1CB16630" w:rsidRPr="0074612D">
        <w:rPr>
          <w:rFonts w:eastAsia="Times New Roman"/>
          <w:color w:val="000000" w:themeColor="text1"/>
          <w:sz w:val="24"/>
          <w:lang w:eastAsia="en-GB"/>
        </w:rPr>
        <w:t>potential for</w:t>
      </w:r>
      <w:r w:rsidR="471640EF" w:rsidRPr="0074612D">
        <w:rPr>
          <w:rFonts w:eastAsia="Times New Roman"/>
          <w:color w:val="000000" w:themeColor="text1"/>
          <w:sz w:val="24"/>
          <w:lang w:eastAsia="en-GB"/>
        </w:rPr>
        <w:t xml:space="preserve"> reputational </w:t>
      </w:r>
      <w:r w:rsidR="153BB2A4" w:rsidRPr="0074612D">
        <w:rPr>
          <w:rFonts w:eastAsia="Times New Roman"/>
          <w:color w:val="000000" w:themeColor="text1"/>
          <w:sz w:val="24"/>
          <w:lang w:eastAsia="en-GB"/>
        </w:rPr>
        <w:t>damage</w:t>
      </w:r>
      <w:r w:rsidR="471640EF" w:rsidRPr="0074612D">
        <w:rPr>
          <w:rFonts w:eastAsia="Times New Roman"/>
          <w:color w:val="000000" w:themeColor="text1"/>
          <w:sz w:val="24"/>
          <w:lang w:eastAsia="en-GB"/>
        </w:rPr>
        <w:t xml:space="preserve"> </w:t>
      </w:r>
      <w:r w:rsidR="67CE8147" w:rsidRPr="0074612D">
        <w:rPr>
          <w:rFonts w:eastAsia="Times New Roman"/>
          <w:color w:val="000000" w:themeColor="text1"/>
          <w:sz w:val="24"/>
          <w:lang w:eastAsia="en-GB"/>
        </w:rPr>
        <w:t>for</w:t>
      </w:r>
      <w:r w:rsidR="471640EF" w:rsidRPr="0074612D">
        <w:rPr>
          <w:rFonts w:eastAsia="Times New Roman"/>
          <w:color w:val="000000" w:themeColor="text1"/>
          <w:sz w:val="24"/>
          <w:lang w:eastAsia="en-GB"/>
        </w:rPr>
        <w:t xml:space="preserve"> companies considering entering the VBC market. Reputational risks, particularly related to credibility and accusations of greenwashing, </w:t>
      </w:r>
      <w:r w:rsidR="1773F2AE" w:rsidRPr="0074612D">
        <w:rPr>
          <w:rFonts w:eastAsia="Times New Roman"/>
          <w:color w:val="000000" w:themeColor="text1"/>
          <w:sz w:val="24"/>
          <w:lang w:eastAsia="en-GB"/>
        </w:rPr>
        <w:t>were typically discussed as a</w:t>
      </w:r>
      <w:r w:rsidR="471640EF" w:rsidRPr="0074612D">
        <w:rPr>
          <w:rFonts w:eastAsia="Times New Roman"/>
          <w:color w:val="000000" w:themeColor="text1"/>
          <w:sz w:val="24"/>
          <w:lang w:eastAsia="en-GB"/>
        </w:rPr>
        <w:t xml:space="preserve"> </w:t>
      </w:r>
      <w:r w:rsidR="41743C74" w:rsidRPr="0074612D">
        <w:rPr>
          <w:rFonts w:eastAsia="Times New Roman"/>
          <w:color w:val="000000" w:themeColor="text1"/>
          <w:sz w:val="24"/>
          <w:lang w:eastAsia="en-GB"/>
        </w:rPr>
        <w:t>reason for the current</w:t>
      </w:r>
      <w:r w:rsidR="471640EF" w:rsidRPr="0074612D">
        <w:rPr>
          <w:rFonts w:eastAsia="Times New Roman"/>
          <w:color w:val="000000" w:themeColor="text1"/>
          <w:sz w:val="24"/>
          <w:lang w:eastAsia="en-GB"/>
        </w:rPr>
        <w:t xml:space="preserve"> lack of demand. </w:t>
      </w:r>
      <w:bookmarkStart w:id="4" w:name="_Hlk186725593"/>
      <w:r w:rsidR="471640EF" w:rsidRPr="0074612D">
        <w:rPr>
          <w:rFonts w:eastAsia="Times New Roman"/>
          <w:color w:val="000000" w:themeColor="text1"/>
          <w:sz w:val="24"/>
          <w:lang w:eastAsia="en-GB"/>
        </w:rPr>
        <w:t>As an asset management company explained</w:t>
      </w:r>
      <w:r w:rsidR="1417B624" w:rsidRPr="0074612D">
        <w:rPr>
          <w:rFonts w:eastAsia="Times New Roman"/>
          <w:color w:val="000000" w:themeColor="text1"/>
          <w:sz w:val="24"/>
          <w:lang w:eastAsia="en-GB"/>
        </w:rPr>
        <w:t>,</w:t>
      </w:r>
      <w:r w:rsidR="471640EF" w:rsidRPr="0074612D">
        <w:rPr>
          <w:rFonts w:eastAsia="Times New Roman"/>
          <w:color w:val="000000" w:themeColor="text1"/>
          <w:sz w:val="24"/>
          <w:lang w:eastAsia="en-GB"/>
        </w:rPr>
        <w:t xml:space="preserve"> “</w:t>
      </w:r>
      <w:r w:rsidR="6AA6CEB0" w:rsidRPr="0074612D">
        <w:rPr>
          <w:rFonts w:eastAsia="Times New Roman"/>
          <w:sz w:val="24"/>
          <w:lang w:eastAsia="en-GB"/>
        </w:rPr>
        <w:t>P</w:t>
      </w:r>
      <w:r w:rsidR="471640EF" w:rsidRPr="0074612D">
        <w:rPr>
          <w:rFonts w:eastAsia="Times New Roman"/>
          <w:sz w:val="24"/>
          <w:lang w:eastAsia="en-GB"/>
        </w:rPr>
        <w:t xml:space="preserve">rivate capital is </w:t>
      </w:r>
      <w:r w:rsidR="516B1939" w:rsidRPr="0074612D">
        <w:rPr>
          <w:rFonts w:eastAsia="Times New Roman"/>
          <w:sz w:val="24"/>
          <w:lang w:eastAsia="en-GB"/>
        </w:rPr>
        <w:t>going to</w:t>
      </w:r>
      <w:r w:rsidR="471640EF" w:rsidRPr="0074612D">
        <w:rPr>
          <w:rFonts w:eastAsia="Times New Roman"/>
          <w:sz w:val="24"/>
          <w:lang w:eastAsia="en-GB"/>
        </w:rPr>
        <w:t xml:space="preserve"> have to think </w:t>
      </w:r>
      <w:r w:rsidR="1417B624" w:rsidRPr="0074612D">
        <w:rPr>
          <w:rFonts w:eastAsia="Times New Roman"/>
          <w:sz w:val="24"/>
          <w:lang w:eastAsia="en-GB"/>
        </w:rPr>
        <w:t>‘</w:t>
      </w:r>
      <w:r w:rsidR="471640EF" w:rsidRPr="0074612D">
        <w:rPr>
          <w:rFonts w:eastAsia="Times New Roman"/>
          <w:sz w:val="24"/>
          <w:lang w:eastAsia="en-GB"/>
        </w:rPr>
        <w:t>do I believe what they’re claiming in order to buy this asset</w:t>
      </w:r>
      <w:r w:rsidR="1417B624" w:rsidRPr="0074612D">
        <w:rPr>
          <w:rFonts w:eastAsia="Times New Roman"/>
          <w:sz w:val="24"/>
          <w:lang w:eastAsia="en-GB"/>
        </w:rPr>
        <w:t>?’</w:t>
      </w:r>
      <w:r w:rsidR="471640EF" w:rsidRPr="0074612D">
        <w:rPr>
          <w:rFonts w:eastAsia="Times New Roman"/>
          <w:sz w:val="24"/>
          <w:lang w:eastAsia="en-GB"/>
        </w:rPr>
        <w:t>”</w:t>
      </w:r>
      <w:r w:rsidR="471640EF" w:rsidRPr="0074612D">
        <w:rPr>
          <w:rFonts w:eastAsia="Times New Roman"/>
          <w:i/>
          <w:iCs/>
          <w:sz w:val="24"/>
          <w:lang w:eastAsia="en-GB"/>
        </w:rPr>
        <w:t xml:space="preserve"> </w:t>
      </w:r>
      <w:bookmarkEnd w:id="4"/>
      <w:r w:rsidR="471640EF" w:rsidRPr="0074612D">
        <w:rPr>
          <w:rFonts w:eastAsia="Times New Roman"/>
          <w:sz w:val="24"/>
          <w:lang w:eastAsia="en-GB"/>
        </w:rPr>
        <w:t xml:space="preserve">They were sceptical that the credits </w:t>
      </w:r>
      <w:r w:rsidR="1026310B" w:rsidRPr="0074612D">
        <w:rPr>
          <w:rFonts w:eastAsia="Times New Roman"/>
          <w:color w:val="000000" w:themeColor="text1"/>
          <w:sz w:val="24"/>
          <w:lang w:eastAsia="en-GB"/>
        </w:rPr>
        <w:t xml:space="preserve">were </w:t>
      </w:r>
      <w:r w:rsidR="471640EF" w:rsidRPr="0074612D">
        <w:rPr>
          <w:rFonts w:eastAsia="Times New Roman"/>
          <w:sz w:val="24"/>
          <w:lang w:eastAsia="en-GB"/>
        </w:rPr>
        <w:t xml:space="preserve">credible </w:t>
      </w:r>
      <w:proofErr w:type="gramStart"/>
      <w:r w:rsidR="471640EF" w:rsidRPr="0074612D">
        <w:rPr>
          <w:rFonts w:eastAsia="Times New Roman"/>
          <w:sz w:val="24"/>
          <w:lang w:eastAsia="en-GB"/>
        </w:rPr>
        <w:t>at the moment</w:t>
      </w:r>
      <w:proofErr w:type="gramEnd"/>
      <w:r w:rsidR="471640EF" w:rsidRPr="0074612D">
        <w:rPr>
          <w:rFonts w:eastAsia="Times New Roman"/>
          <w:sz w:val="24"/>
          <w:lang w:eastAsia="en-GB"/>
        </w:rPr>
        <w:t>, leading to “an awful lot of implicit risk in buying biodiversity credits currently” (Sustainable asset management company, P8).</w:t>
      </w:r>
      <w:r w:rsidR="4AA07DFC" w:rsidRPr="0074612D">
        <w:rPr>
          <w:rFonts w:eastAsia="Times New Roman"/>
          <w:sz w:val="24"/>
          <w:lang w:eastAsia="en-GB"/>
        </w:rPr>
        <w:t xml:space="preserve"> </w:t>
      </w:r>
      <w:r w:rsidR="24A6F77B" w:rsidRPr="0074612D">
        <w:rPr>
          <w:rFonts w:eastAsia="Times New Roman"/>
          <w:sz w:val="24"/>
          <w:lang w:eastAsia="en-GB"/>
        </w:rPr>
        <w:t>Beyond</w:t>
      </w:r>
      <w:r w:rsidR="471640EF" w:rsidRPr="0074612D">
        <w:rPr>
          <w:rFonts w:eastAsia="Times New Roman"/>
          <w:sz w:val="24"/>
          <w:lang w:eastAsia="en-GB"/>
        </w:rPr>
        <w:t xml:space="preserve"> </w:t>
      </w:r>
      <w:r w:rsidR="720D9649" w:rsidRPr="0074612D">
        <w:rPr>
          <w:rFonts w:eastAsia="Times New Roman"/>
          <w:sz w:val="24"/>
          <w:lang w:eastAsia="en-GB"/>
        </w:rPr>
        <w:t>credibility</w:t>
      </w:r>
      <w:r w:rsidR="1D802809" w:rsidRPr="0074612D">
        <w:rPr>
          <w:rFonts w:eastAsia="Times New Roman"/>
          <w:sz w:val="24"/>
          <w:lang w:eastAsia="en-GB"/>
        </w:rPr>
        <w:t xml:space="preserve"> </w:t>
      </w:r>
      <w:r w:rsidR="24A6F77B" w:rsidRPr="0074612D">
        <w:rPr>
          <w:rFonts w:eastAsia="Times New Roman"/>
          <w:sz w:val="24"/>
          <w:lang w:eastAsia="en-GB"/>
        </w:rPr>
        <w:t>co</w:t>
      </w:r>
      <w:r w:rsidR="5981E05F" w:rsidRPr="0074612D">
        <w:rPr>
          <w:rFonts w:eastAsia="Times New Roman"/>
          <w:sz w:val="24"/>
          <w:lang w:eastAsia="en-GB"/>
        </w:rPr>
        <w:t>ncerns</w:t>
      </w:r>
      <w:r w:rsidR="24A65C81" w:rsidRPr="0074612D">
        <w:rPr>
          <w:rFonts w:eastAsia="Times New Roman"/>
          <w:sz w:val="24"/>
          <w:lang w:eastAsia="en-GB"/>
        </w:rPr>
        <w:t xml:space="preserve">, </w:t>
      </w:r>
      <w:r w:rsidR="471640EF" w:rsidRPr="0074612D">
        <w:rPr>
          <w:rFonts w:eastAsia="Times New Roman"/>
          <w:sz w:val="24"/>
          <w:lang w:eastAsia="en-GB"/>
        </w:rPr>
        <w:t xml:space="preserve">public perception challenges and a common societal </w:t>
      </w:r>
      <w:r w:rsidR="471640EF" w:rsidRPr="0074612D">
        <w:rPr>
          <w:rFonts w:eastAsia="Times New Roman"/>
          <w:color w:val="000000" w:themeColor="text1"/>
          <w:sz w:val="24"/>
          <w:lang w:eastAsia="en-GB"/>
        </w:rPr>
        <w:t xml:space="preserve">preference for managed landscapes over wilder, more </w:t>
      </w:r>
      <w:r w:rsidR="471640EF" w:rsidRPr="0074612D">
        <w:rPr>
          <w:rFonts w:eastAsia="Times New Roman"/>
          <w:color w:val="000000" w:themeColor="text1"/>
          <w:sz w:val="24"/>
          <w:lang w:eastAsia="en-GB"/>
        </w:rPr>
        <w:lastRenderedPageBreak/>
        <w:t>biodiverse environments</w:t>
      </w:r>
      <w:r w:rsidR="20F76627" w:rsidRPr="0074612D">
        <w:rPr>
          <w:rFonts w:eastAsia="Times New Roman"/>
          <w:color w:val="000000" w:themeColor="text1"/>
          <w:sz w:val="24"/>
          <w:lang w:eastAsia="en-GB"/>
        </w:rPr>
        <w:t xml:space="preserve">, </w:t>
      </w:r>
      <w:r w:rsidR="449F9ABF" w:rsidRPr="0074612D">
        <w:rPr>
          <w:rFonts w:eastAsia="Times New Roman"/>
          <w:color w:val="000000" w:themeColor="text1"/>
          <w:sz w:val="24"/>
          <w:lang w:eastAsia="en-GB"/>
        </w:rPr>
        <w:t>were mentioned as adding to</w:t>
      </w:r>
      <w:r w:rsidR="393C765C" w:rsidRPr="0074612D">
        <w:rPr>
          <w:rFonts w:eastAsia="Times New Roman"/>
          <w:color w:val="000000" w:themeColor="text1"/>
          <w:sz w:val="24"/>
          <w:lang w:eastAsia="en-GB"/>
        </w:rPr>
        <w:t xml:space="preserve"> reputational risks.</w:t>
      </w:r>
      <w:r w:rsidR="471640EF" w:rsidRPr="0074612D">
        <w:rPr>
          <w:rFonts w:eastAsia="Times New Roman"/>
          <w:color w:val="000000" w:themeColor="text1"/>
          <w:sz w:val="24"/>
          <w:lang w:eastAsia="en-GB"/>
        </w:rPr>
        <w:t xml:space="preserve"> </w:t>
      </w:r>
      <w:r w:rsidR="5A27B914" w:rsidRPr="0074612D">
        <w:rPr>
          <w:rFonts w:eastAsia="Times New Roman"/>
          <w:color w:val="000000" w:themeColor="text1"/>
          <w:sz w:val="24"/>
          <w:lang w:eastAsia="en-GB"/>
        </w:rPr>
        <w:t>For instance, a</w:t>
      </w:r>
      <w:r w:rsidR="471640EF" w:rsidRPr="0074612D">
        <w:rPr>
          <w:rFonts w:eastAsia="Times New Roman"/>
          <w:color w:val="000000" w:themeColor="text1"/>
          <w:sz w:val="24"/>
          <w:lang w:eastAsia="en-GB"/>
        </w:rPr>
        <w:t xml:space="preserve"> private landowner was concerned that allowing nature to be wilder and less managed while “</w:t>
      </w:r>
      <w:proofErr w:type="gramStart"/>
      <w:r w:rsidR="471640EF" w:rsidRPr="0074612D">
        <w:rPr>
          <w:rFonts w:eastAsia="Times New Roman"/>
          <w:sz w:val="24"/>
          <w:lang w:eastAsia="en-GB"/>
        </w:rPr>
        <w:t>more rich and diverse</w:t>
      </w:r>
      <w:proofErr w:type="gramEnd"/>
      <w:r w:rsidR="471640EF" w:rsidRPr="0074612D">
        <w:rPr>
          <w:rFonts w:eastAsia="Times New Roman"/>
          <w:sz w:val="24"/>
          <w:lang w:eastAsia="en-GB"/>
        </w:rPr>
        <w:t>” is also “less attractive to society” because people have become used to seeing more managed landscapes. At its worst, hesitancy from</w:t>
      </w:r>
      <w:r w:rsidR="23AAFEAB" w:rsidRPr="0074612D">
        <w:rPr>
          <w:rFonts w:eastAsia="Times New Roman"/>
          <w:sz w:val="24"/>
          <w:lang w:eastAsia="en-GB"/>
        </w:rPr>
        <w:t xml:space="preserve"> these</w:t>
      </w:r>
      <w:r w:rsidR="471640EF" w:rsidRPr="0074612D">
        <w:rPr>
          <w:rFonts w:eastAsia="Times New Roman"/>
          <w:sz w:val="24"/>
          <w:lang w:eastAsia="en-GB"/>
        </w:rPr>
        <w:t xml:space="preserve"> reputational risk</w:t>
      </w:r>
      <w:r w:rsidR="7C3CE6A4" w:rsidRPr="0074612D">
        <w:rPr>
          <w:rFonts w:eastAsia="Times New Roman"/>
          <w:sz w:val="24"/>
          <w:lang w:eastAsia="en-GB"/>
        </w:rPr>
        <w:t>s</w:t>
      </w:r>
      <w:r w:rsidR="471640EF" w:rsidRPr="0074612D">
        <w:rPr>
          <w:rFonts w:eastAsia="Times New Roman"/>
          <w:sz w:val="24"/>
          <w:lang w:eastAsia="en-GB"/>
        </w:rPr>
        <w:t xml:space="preserve"> can lead to inaction because “the fear of doing something and getting it wrong is bigger than the fear of doing nothing” (Nature-technology company, P16).</w:t>
      </w:r>
      <w:r w:rsidR="7B17EA84" w:rsidRPr="0074612D">
        <w:rPr>
          <w:rFonts w:eastAsia="Times New Roman"/>
          <w:sz w:val="24"/>
          <w:lang w:eastAsia="en-GB"/>
        </w:rPr>
        <w:t xml:space="preserve"> </w:t>
      </w:r>
      <w:r w:rsidR="1BC168C3" w:rsidRPr="0074612D">
        <w:rPr>
          <w:rFonts w:eastAsia="Times New Roman"/>
          <w:sz w:val="24"/>
          <w:lang w:eastAsia="en-GB"/>
        </w:rPr>
        <w:t>These quotes illustrate how, at least for some participants, the attractive hope of VBCs is tempered by concerns about making claims that cannot easily be substantiated</w:t>
      </w:r>
      <w:r w:rsidR="48EF242D" w:rsidRPr="0074612D">
        <w:rPr>
          <w:rFonts w:eastAsia="Times New Roman"/>
          <w:sz w:val="24"/>
          <w:lang w:eastAsia="en-GB"/>
        </w:rPr>
        <w:t xml:space="preserve">, thereby </w:t>
      </w:r>
      <w:r w:rsidR="48EF242D" w:rsidRPr="0074612D">
        <w:rPr>
          <w:rFonts w:eastAsia="Times New Roman"/>
          <w:color w:val="000000" w:themeColor="text1"/>
          <w:sz w:val="24"/>
          <w:lang w:eastAsia="en-GB"/>
        </w:rPr>
        <w:t>indicating awareness of the</w:t>
      </w:r>
      <w:r w:rsidR="48EF242D" w:rsidRPr="0074612D">
        <w:rPr>
          <w:rFonts w:eastAsia="Times New Roman"/>
          <w:sz w:val="24"/>
          <w:lang w:eastAsia="en-GB"/>
        </w:rPr>
        <w:t xml:space="preserve"> possible risks that VBCs </w:t>
      </w:r>
      <w:r w:rsidR="70FF1F38" w:rsidRPr="0074612D">
        <w:rPr>
          <w:rFonts w:eastAsia="Times New Roman"/>
          <w:color w:val="000000" w:themeColor="text1"/>
          <w:sz w:val="24"/>
          <w:lang w:eastAsia="en-GB"/>
        </w:rPr>
        <w:t>expose organisations to</w:t>
      </w:r>
      <w:r w:rsidR="48EF242D" w:rsidRPr="0074612D">
        <w:rPr>
          <w:rFonts w:eastAsia="Times New Roman"/>
          <w:sz w:val="24"/>
          <w:lang w:eastAsia="en-GB"/>
        </w:rPr>
        <w:t xml:space="preserve"> future washing. </w:t>
      </w:r>
      <w:r w:rsidR="7B17EA84" w:rsidRPr="0074612D">
        <w:rPr>
          <w:rFonts w:eastAsia="Times New Roman"/>
          <w:sz w:val="24"/>
          <w:lang w:eastAsia="en-GB"/>
        </w:rPr>
        <w:t xml:space="preserve"> </w:t>
      </w:r>
    </w:p>
    <w:p w14:paraId="1BDF9DCD" w14:textId="3D2BBF41" w:rsidR="00374B4D" w:rsidRPr="0074612D" w:rsidRDefault="000E3F7E" w:rsidP="00D511DF">
      <w:pPr>
        <w:spacing w:after="240" w:line="360" w:lineRule="auto"/>
        <w:jc w:val="both"/>
        <w:textAlignment w:val="baseline"/>
        <w:rPr>
          <w:rFonts w:eastAsia="Times New Roman"/>
          <w:b/>
          <w:bCs/>
          <w:color w:val="000000"/>
          <w:sz w:val="24"/>
          <w:lang w:eastAsia="en-GB"/>
        </w:rPr>
      </w:pPr>
      <w:r w:rsidRPr="0074612D">
        <w:rPr>
          <w:b/>
          <w:bCs/>
          <w:sz w:val="24"/>
        </w:rPr>
        <w:t xml:space="preserve">4.2.2 </w:t>
      </w:r>
      <w:r w:rsidRPr="0074612D">
        <w:rPr>
          <w:rFonts w:eastAsia="Times New Roman"/>
          <w:b/>
          <w:bCs/>
          <w:color w:val="000000"/>
          <w:sz w:val="24"/>
          <w:lang w:eastAsia="en-GB"/>
        </w:rPr>
        <w:t>Methodological barriers </w:t>
      </w:r>
    </w:p>
    <w:p w14:paraId="449FB954" w14:textId="69D1C025" w:rsidR="00E63410" w:rsidRPr="0074612D" w:rsidRDefault="0C1368C7" w:rsidP="3E185619">
      <w:pPr>
        <w:spacing w:after="240" w:line="360" w:lineRule="auto"/>
        <w:jc w:val="both"/>
        <w:textAlignment w:val="baseline"/>
        <w:rPr>
          <w:rFonts w:eastAsia="Times New Roman"/>
          <w:sz w:val="24"/>
          <w:lang w:eastAsia="en-GB"/>
        </w:rPr>
      </w:pPr>
      <w:r w:rsidRPr="0074612D">
        <w:rPr>
          <w:rFonts w:eastAsia="Times New Roman"/>
          <w:sz w:val="24"/>
          <w:lang w:eastAsia="en-GB"/>
        </w:rPr>
        <w:t xml:space="preserve">A key barrier for participants is the </w:t>
      </w:r>
      <w:r w:rsidR="7DD0752C" w:rsidRPr="0074612D">
        <w:rPr>
          <w:rFonts w:eastAsia="Times New Roman"/>
          <w:sz w:val="24"/>
          <w:lang w:eastAsia="en-GB"/>
        </w:rPr>
        <w:t>methodological challenges, particularly related to standardisation and measurement. Our findings suggest that the lack of standardised, widely accepted methodologies for measuring and assessing biodiversity outcomes is a significant barrier to the adoption of these credits. As one private landowner stated</w:t>
      </w:r>
      <w:r w:rsidR="5E9AEBD2" w:rsidRPr="0074612D">
        <w:rPr>
          <w:rFonts w:eastAsia="Times New Roman"/>
          <w:sz w:val="24"/>
          <w:lang w:eastAsia="en-GB"/>
        </w:rPr>
        <w:t>,</w:t>
      </w:r>
      <w:r w:rsidR="7DD0752C" w:rsidRPr="0074612D">
        <w:rPr>
          <w:rFonts w:eastAsia="Times New Roman"/>
          <w:sz w:val="24"/>
          <w:lang w:eastAsia="en-GB"/>
        </w:rPr>
        <w:t xml:space="preserve"> “</w:t>
      </w:r>
      <w:r w:rsidR="065F36C6" w:rsidRPr="0074612D">
        <w:rPr>
          <w:rFonts w:eastAsia="Times New Roman"/>
          <w:sz w:val="24"/>
          <w:lang w:eastAsia="en-GB"/>
        </w:rPr>
        <w:t>T</w:t>
      </w:r>
      <w:r w:rsidR="7DD0752C" w:rsidRPr="0074612D">
        <w:rPr>
          <w:rFonts w:eastAsia="Times New Roman"/>
          <w:sz w:val="24"/>
          <w:lang w:eastAsia="en-GB"/>
        </w:rPr>
        <w:t xml:space="preserve">here are different interpretations of what the design should be, </w:t>
      </w:r>
      <w:r w:rsidR="065F36C6" w:rsidRPr="0074612D">
        <w:rPr>
          <w:rFonts w:eastAsia="Times New Roman"/>
          <w:sz w:val="24"/>
          <w:lang w:eastAsia="en-GB"/>
        </w:rPr>
        <w:t>(</w:t>
      </w:r>
      <w:r w:rsidR="7DD0752C" w:rsidRPr="0074612D">
        <w:rPr>
          <w:rFonts w:eastAsia="Times New Roman"/>
          <w:sz w:val="24"/>
          <w:lang w:eastAsia="en-GB"/>
        </w:rPr>
        <w:t>…</w:t>
      </w:r>
      <w:r w:rsidR="065F36C6" w:rsidRPr="0074612D">
        <w:rPr>
          <w:rFonts w:eastAsia="Times New Roman"/>
          <w:sz w:val="24"/>
          <w:lang w:eastAsia="en-GB"/>
        </w:rPr>
        <w:t>)</w:t>
      </w:r>
      <w:r w:rsidR="7DD0752C" w:rsidRPr="0074612D">
        <w:rPr>
          <w:rFonts w:eastAsia="Times New Roman"/>
          <w:sz w:val="24"/>
          <w:lang w:eastAsia="en-GB"/>
        </w:rPr>
        <w:t xml:space="preserve"> everyone has a difference of opinion” (Private landowner/manager, P1).</w:t>
      </w:r>
      <w:r w:rsidR="7A0535EE" w:rsidRPr="0074612D">
        <w:rPr>
          <w:rFonts w:eastAsia="Times New Roman"/>
          <w:sz w:val="24"/>
          <w:lang w:eastAsia="en-GB"/>
        </w:rPr>
        <w:t xml:space="preserve"> </w:t>
      </w:r>
      <w:r w:rsidR="7DD0752C" w:rsidRPr="0074612D">
        <w:rPr>
          <w:rFonts w:eastAsia="Times New Roman"/>
          <w:sz w:val="24"/>
          <w:lang w:eastAsia="en-GB"/>
        </w:rPr>
        <w:t xml:space="preserve">This challenge is </w:t>
      </w:r>
      <w:r w:rsidR="6AFFC3FF" w:rsidRPr="0074612D">
        <w:rPr>
          <w:rFonts w:eastAsia="Times New Roman"/>
          <w:sz w:val="24"/>
          <w:lang w:eastAsia="en-GB"/>
        </w:rPr>
        <w:t>inseparable from</w:t>
      </w:r>
      <w:r w:rsidR="7DD0752C" w:rsidRPr="0074612D">
        <w:rPr>
          <w:rFonts w:eastAsia="Times New Roman"/>
          <w:sz w:val="24"/>
          <w:lang w:eastAsia="en-GB"/>
        </w:rPr>
        <w:t xml:space="preserve"> biodiversity’s location-specific structure, making standardisation particularly difficult:</w:t>
      </w:r>
      <w:r w:rsidR="0406C8B0" w:rsidRPr="0074612D">
        <w:rPr>
          <w:rFonts w:eastAsia="Times New Roman"/>
          <w:sz w:val="24"/>
          <w:lang w:eastAsia="en-GB"/>
        </w:rPr>
        <w:t xml:space="preserve"> </w:t>
      </w:r>
      <w:r w:rsidR="7DD0752C" w:rsidRPr="0074612D">
        <w:rPr>
          <w:rFonts w:eastAsia="Times New Roman"/>
          <w:sz w:val="24"/>
          <w:lang w:eastAsia="en-GB"/>
        </w:rPr>
        <w:t>“</w:t>
      </w:r>
      <w:r w:rsidR="065F36C6" w:rsidRPr="0074612D">
        <w:rPr>
          <w:rFonts w:eastAsia="Times New Roman"/>
          <w:sz w:val="24"/>
          <w:lang w:eastAsia="en-GB"/>
        </w:rPr>
        <w:t>B</w:t>
      </w:r>
      <w:r w:rsidR="7DD0752C" w:rsidRPr="0074612D">
        <w:rPr>
          <w:rFonts w:eastAsia="Times New Roman"/>
          <w:sz w:val="24"/>
          <w:lang w:eastAsia="en-GB"/>
        </w:rPr>
        <w:t>iodiversity is so location</w:t>
      </w:r>
      <w:r w:rsidR="1D61C865" w:rsidRPr="0074612D">
        <w:rPr>
          <w:rFonts w:eastAsia="Times New Roman"/>
          <w:sz w:val="24"/>
          <w:lang w:eastAsia="en-GB"/>
        </w:rPr>
        <w:t>-</w:t>
      </w:r>
      <w:r w:rsidR="7DD0752C" w:rsidRPr="0074612D">
        <w:rPr>
          <w:rFonts w:eastAsia="Times New Roman"/>
          <w:sz w:val="24"/>
          <w:lang w:eastAsia="en-GB"/>
        </w:rPr>
        <w:t xml:space="preserve">specific that it makes it really complicated” (Insurance company, P17). </w:t>
      </w:r>
      <w:r w:rsidR="29FD1C89" w:rsidRPr="0074612D">
        <w:rPr>
          <w:rFonts w:eastAsia="Times New Roman"/>
          <w:sz w:val="24"/>
          <w:lang w:eastAsia="en-GB"/>
        </w:rPr>
        <w:t xml:space="preserve">Such </w:t>
      </w:r>
      <w:r w:rsidR="71298398" w:rsidRPr="0074612D">
        <w:rPr>
          <w:rFonts w:eastAsia="Times New Roman"/>
          <w:sz w:val="24"/>
          <w:lang w:eastAsia="en-GB"/>
        </w:rPr>
        <w:t xml:space="preserve">methodological </w:t>
      </w:r>
      <w:r w:rsidR="1E935226" w:rsidRPr="0074612D">
        <w:rPr>
          <w:rFonts w:eastAsia="Times New Roman"/>
          <w:sz w:val="24"/>
          <w:lang w:eastAsia="en-GB"/>
        </w:rPr>
        <w:t>complexity prompted</w:t>
      </w:r>
      <w:r w:rsidR="35DCF4C6" w:rsidRPr="0074612D">
        <w:rPr>
          <w:rFonts w:eastAsia="Times New Roman"/>
          <w:sz w:val="24"/>
          <w:lang w:eastAsia="en-GB"/>
        </w:rPr>
        <w:t xml:space="preserve"> another participant to comment that </w:t>
      </w:r>
      <w:r w:rsidR="7DD0752C" w:rsidRPr="0074612D">
        <w:rPr>
          <w:rFonts w:eastAsia="Times New Roman"/>
          <w:sz w:val="24"/>
          <w:lang w:eastAsia="en-GB"/>
        </w:rPr>
        <w:t>“it will be quite hard to measure a biodiversity credit” (Sustainable asset management company, P8).</w:t>
      </w:r>
    </w:p>
    <w:p w14:paraId="7925CAD6" w14:textId="4B79266A" w:rsidR="000E3F7E" w:rsidRPr="0074612D" w:rsidRDefault="000E3F7E" w:rsidP="00D511DF">
      <w:pPr>
        <w:spacing w:after="240" w:line="360" w:lineRule="auto"/>
        <w:jc w:val="both"/>
        <w:textAlignment w:val="baseline"/>
        <w:rPr>
          <w:rFonts w:eastAsia="Times New Roman"/>
          <w:i/>
          <w:iCs/>
          <w:sz w:val="24"/>
          <w:lang w:eastAsia="en-GB"/>
        </w:rPr>
      </w:pPr>
      <w:r w:rsidRPr="0074612D">
        <w:rPr>
          <w:rFonts w:eastAsia="Times New Roman"/>
          <w:sz w:val="24"/>
          <w:lang w:eastAsia="en-GB"/>
        </w:rPr>
        <w:t xml:space="preserve">Verification emerged as another critical methodological </w:t>
      </w:r>
      <w:r w:rsidR="3DA5E2A3" w:rsidRPr="0074612D">
        <w:rPr>
          <w:rFonts w:eastAsia="Times New Roman"/>
          <w:sz w:val="24"/>
          <w:lang w:eastAsia="en-GB"/>
        </w:rPr>
        <w:t>barrier</w:t>
      </w:r>
      <w:r w:rsidRPr="0074612D">
        <w:rPr>
          <w:rFonts w:eastAsia="Times New Roman"/>
          <w:sz w:val="24"/>
          <w:lang w:eastAsia="en-GB"/>
        </w:rPr>
        <w:t>. Participants emphasised the need for reliable third-party verification to build market trust, particularly given the complexity of accurately measuring biodiversity improvements over time. As one financial institution representative noted</w:t>
      </w:r>
      <w:r w:rsidR="00E63410" w:rsidRPr="0074612D">
        <w:rPr>
          <w:rFonts w:eastAsia="Times New Roman"/>
          <w:sz w:val="24"/>
          <w:lang w:eastAsia="en-GB"/>
        </w:rPr>
        <w:t>,</w:t>
      </w:r>
      <w:r w:rsidR="00F81DE0" w:rsidRPr="0074612D">
        <w:rPr>
          <w:rFonts w:eastAsia="Times New Roman"/>
          <w:sz w:val="24"/>
          <w:lang w:eastAsia="en-GB"/>
        </w:rPr>
        <w:t xml:space="preserve"> </w:t>
      </w:r>
      <w:r w:rsidR="00374B4D" w:rsidRPr="0074612D">
        <w:rPr>
          <w:rFonts w:eastAsia="Times New Roman"/>
          <w:sz w:val="24"/>
          <w:lang w:eastAsia="en-GB"/>
        </w:rPr>
        <w:t>“</w:t>
      </w:r>
      <w:r w:rsidRPr="0074612D">
        <w:rPr>
          <w:rFonts w:eastAsia="Times New Roman"/>
          <w:sz w:val="24"/>
          <w:lang w:eastAsia="en-GB"/>
        </w:rPr>
        <w:t>The next step which I would see as a barrier is who does the verification and why do we trust them. (...) if the people who are auditing and verifying the work are unknown and untrusted, it’s very difficult to get a buyer to trust the credit that’s created at the other end</w:t>
      </w:r>
      <w:r w:rsidR="00374B4D" w:rsidRPr="0074612D">
        <w:rPr>
          <w:rFonts w:eastAsia="Times New Roman"/>
          <w:sz w:val="24"/>
          <w:lang w:eastAsia="en-GB"/>
        </w:rPr>
        <w:t>”</w:t>
      </w:r>
      <w:r w:rsidRPr="0074612D">
        <w:rPr>
          <w:rFonts w:eastAsia="Times New Roman"/>
          <w:sz w:val="24"/>
          <w:lang w:eastAsia="en-GB"/>
        </w:rPr>
        <w:t xml:space="preserve"> (Financial institution (Bank), P9)</w:t>
      </w:r>
      <w:r w:rsidR="00374B4D" w:rsidRPr="0074612D">
        <w:rPr>
          <w:rFonts w:eastAsia="Times New Roman"/>
          <w:sz w:val="24"/>
          <w:lang w:eastAsia="en-GB"/>
        </w:rPr>
        <w:t>.</w:t>
      </w:r>
    </w:p>
    <w:p w14:paraId="67370D66" w14:textId="35E96B8F" w:rsidR="000E3F7E" w:rsidRPr="0074612D" w:rsidRDefault="007E4F75" w:rsidP="21AF493F">
      <w:pPr>
        <w:spacing w:after="240" w:line="360" w:lineRule="auto"/>
        <w:jc w:val="both"/>
        <w:rPr>
          <w:rFonts w:eastAsia="Times New Roman"/>
          <w:sz w:val="24"/>
          <w:lang w:eastAsia="en-GB"/>
        </w:rPr>
      </w:pPr>
      <w:r w:rsidRPr="0074612D">
        <w:rPr>
          <w:rFonts w:eastAsia="Times New Roman"/>
          <w:sz w:val="24"/>
          <w:lang w:eastAsia="en-GB"/>
        </w:rPr>
        <w:t xml:space="preserve">Buyers stated that </w:t>
      </w:r>
      <w:r w:rsidR="000E3F7E" w:rsidRPr="0074612D">
        <w:rPr>
          <w:rFonts w:eastAsia="Times New Roman"/>
          <w:sz w:val="24"/>
          <w:lang w:eastAsia="en-GB"/>
        </w:rPr>
        <w:t xml:space="preserve">credits </w:t>
      </w:r>
      <w:r w:rsidR="1F5C4D0A" w:rsidRPr="0074612D">
        <w:rPr>
          <w:rFonts w:eastAsia="Times New Roman"/>
          <w:sz w:val="24"/>
          <w:lang w:eastAsia="en-GB"/>
        </w:rPr>
        <w:t>must be</w:t>
      </w:r>
      <w:r w:rsidR="000E3F7E" w:rsidRPr="0074612D">
        <w:rPr>
          <w:rFonts w:eastAsia="Times New Roman"/>
          <w:sz w:val="24"/>
          <w:lang w:eastAsia="en-GB"/>
        </w:rPr>
        <w:t xml:space="preserve"> evidence-based, transparent, accountable, and of high</w:t>
      </w:r>
      <w:r w:rsidR="435B31EA" w:rsidRPr="0074612D">
        <w:rPr>
          <w:rFonts w:eastAsia="Times New Roman"/>
          <w:sz w:val="24"/>
          <w:lang w:eastAsia="en-GB"/>
        </w:rPr>
        <w:t xml:space="preserve"> </w:t>
      </w:r>
      <w:r w:rsidR="000E3F7E" w:rsidRPr="0074612D">
        <w:rPr>
          <w:rFonts w:eastAsia="Times New Roman"/>
          <w:sz w:val="24"/>
          <w:lang w:eastAsia="en-GB"/>
        </w:rPr>
        <w:t xml:space="preserve">integrity. However, investors may lack the necessary expertise </w:t>
      </w:r>
      <w:r w:rsidR="7738FD6F" w:rsidRPr="0074612D">
        <w:rPr>
          <w:rFonts w:eastAsia="Times New Roman"/>
          <w:sz w:val="24"/>
          <w:lang w:eastAsia="en-GB"/>
        </w:rPr>
        <w:t xml:space="preserve">to </w:t>
      </w:r>
      <w:r w:rsidR="000E3F7E" w:rsidRPr="0074612D">
        <w:rPr>
          <w:rFonts w:eastAsia="Times New Roman"/>
          <w:sz w:val="24"/>
          <w:lang w:eastAsia="en-GB"/>
        </w:rPr>
        <w:t xml:space="preserve">compare and evaluate biodiversity credits effectively. This knowledge gap creates </w:t>
      </w:r>
      <w:r w:rsidR="45F527F1" w:rsidRPr="0074612D">
        <w:rPr>
          <w:rFonts w:eastAsia="Times New Roman"/>
          <w:sz w:val="24"/>
          <w:lang w:eastAsia="en-GB"/>
        </w:rPr>
        <w:t>further</w:t>
      </w:r>
      <w:r w:rsidR="000E3F7E" w:rsidRPr="0074612D">
        <w:rPr>
          <w:rFonts w:eastAsia="Times New Roman"/>
          <w:sz w:val="24"/>
          <w:lang w:eastAsia="en-GB"/>
        </w:rPr>
        <w:t xml:space="preserve"> uncertainty about what constitutes good </w:t>
      </w:r>
      <w:r w:rsidR="72DE0450" w:rsidRPr="0074612D">
        <w:rPr>
          <w:rFonts w:eastAsia="Times New Roman"/>
          <w:sz w:val="24"/>
          <w:lang w:eastAsia="en-GB"/>
        </w:rPr>
        <w:t>or best</w:t>
      </w:r>
      <w:r w:rsidR="000E3F7E" w:rsidRPr="0074612D">
        <w:rPr>
          <w:rFonts w:eastAsia="Times New Roman"/>
          <w:sz w:val="24"/>
          <w:lang w:eastAsia="en-GB"/>
        </w:rPr>
        <w:t xml:space="preserve"> practice</w:t>
      </w:r>
      <w:r w:rsidR="00F07C73" w:rsidRPr="0074612D">
        <w:rPr>
          <w:rFonts w:eastAsia="Times New Roman"/>
          <w:sz w:val="24"/>
          <w:lang w:eastAsia="en-GB"/>
        </w:rPr>
        <w:t>:</w:t>
      </w:r>
      <w:r w:rsidR="000E3F7E" w:rsidRPr="0074612D">
        <w:rPr>
          <w:rFonts w:eastAsia="Times New Roman"/>
          <w:sz w:val="24"/>
          <w:lang w:eastAsia="en-GB"/>
        </w:rPr>
        <w:t xml:space="preserve"> “</w:t>
      </w:r>
      <w:r w:rsidR="00374B4D" w:rsidRPr="0074612D">
        <w:rPr>
          <w:rFonts w:eastAsia="Times New Roman"/>
          <w:sz w:val="24"/>
          <w:lang w:eastAsia="en-GB"/>
        </w:rPr>
        <w:t>I</w:t>
      </w:r>
      <w:r w:rsidR="000E3F7E" w:rsidRPr="0074612D">
        <w:rPr>
          <w:rFonts w:eastAsia="Times New Roman"/>
          <w:sz w:val="24"/>
          <w:lang w:eastAsia="en-GB"/>
        </w:rPr>
        <w:t xml:space="preserve">t’s too early for many of our customers and therefore for us </w:t>
      </w:r>
      <w:r w:rsidR="000E3F7E" w:rsidRPr="0074612D">
        <w:rPr>
          <w:rFonts w:eastAsia="Times New Roman"/>
          <w:sz w:val="24"/>
          <w:lang w:eastAsia="en-GB"/>
        </w:rPr>
        <w:lastRenderedPageBreak/>
        <w:t>to put capital to work because we don’t know what good looks like, and we don’t know precisely what it is we’re measuring and trying to achieve” (Financial institution (Bank), P9).</w:t>
      </w:r>
    </w:p>
    <w:p w14:paraId="4B4D34A3" w14:textId="0E71CF57" w:rsidR="00374B4D" w:rsidRPr="0074612D" w:rsidRDefault="000E3F7E" w:rsidP="00D511DF">
      <w:pPr>
        <w:spacing w:after="240" w:line="360" w:lineRule="auto"/>
        <w:jc w:val="both"/>
        <w:textAlignment w:val="baseline"/>
        <w:rPr>
          <w:rFonts w:eastAsia="Times New Roman"/>
          <w:b/>
          <w:bCs/>
          <w:color w:val="000000"/>
          <w:sz w:val="24"/>
          <w:lang w:eastAsia="en-GB"/>
        </w:rPr>
      </w:pPr>
      <w:r w:rsidRPr="0074612D">
        <w:rPr>
          <w:b/>
          <w:bCs/>
          <w:sz w:val="24"/>
        </w:rPr>
        <w:t xml:space="preserve">4.2.3 </w:t>
      </w:r>
      <w:r w:rsidRPr="0074612D">
        <w:rPr>
          <w:rFonts w:eastAsia="Times New Roman"/>
          <w:b/>
          <w:bCs/>
          <w:color w:val="000000"/>
          <w:sz w:val="24"/>
          <w:lang w:eastAsia="en-GB"/>
        </w:rPr>
        <w:t>Capacity and technological barriers</w:t>
      </w:r>
    </w:p>
    <w:p w14:paraId="6E25073A" w14:textId="2CB4F43E" w:rsidR="00374B4D" w:rsidRPr="0074612D" w:rsidRDefault="7DD0752C" w:rsidP="3E185619">
      <w:pPr>
        <w:spacing w:after="240" w:line="360" w:lineRule="auto"/>
        <w:jc w:val="both"/>
        <w:textAlignment w:val="baseline"/>
        <w:rPr>
          <w:rFonts w:eastAsia="Times New Roman"/>
          <w:sz w:val="24"/>
          <w:lang w:eastAsia="en-GB"/>
        </w:rPr>
      </w:pPr>
      <w:r w:rsidRPr="0074612D">
        <w:rPr>
          <w:rFonts w:eastAsia="Times New Roman"/>
          <w:sz w:val="24"/>
          <w:lang w:eastAsia="en-GB"/>
        </w:rPr>
        <w:t xml:space="preserve">Our analysis </w:t>
      </w:r>
      <w:r w:rsidR="3C635408" w:rsidRPr="0074612D">
        <w:rPr>
          <w:rFonts w:eastAsia="Times New Roman"/>
          <w:sz w:val="24"/>
          <w:lang w:eastAsia="en-GB"/>
        </w:rPr>
        <w:t xml:space="preserve">suggests </w:t>
      </w:r>
      <w:r w:rsidR="4EC9CF73" w:rsidRPr="0074612D">
        <w:rPr>
          <w:rFonts w:eastAsia="Times New Roman"/>
          <w:sz w:val="24"/>
          <w:lang w:eastAsia="en-GB"/>
        </w:rPr>
        <w:t xml:space="preserve">there is concern regarding the available </w:t>
      </w:r>
      <w:r w:rsidRPr="0074612D">
        <w:rPr>
          <w:rFonts w:eastAsia="Times New Roman"/>
          <w:sz w:val="24"/>
          <w:lang w:eastAsia="en-GB"/>
        </w:rPr>
        <w:t>skills and data accessibility</w:t>
      </w:r>
      <w:r w:rsidR="356799C7" w:rsidRPr="0074612D">
        <w:rPr>
          <w:rFonts w:eastAsia="Times New Roman"/>
          <w:sz w:val="24"/>
          <w:lang w:eastAsia="en-GB"/>
        </w:rPr>
        <w:t xml:space="preserve"> needed to implement and monitor VBCs</w:t>
      </w:r>
      <w:r w:rsidR="00673371">
        <w:rPr>
          <w:rFonts w:eastAsia="Times New Roman"/>
          <w:sz w:val="24"/>
          <w:lang w:eastAsia="en-GB"/>
        </w:rPr>
        <w:t>.</w:t>
      </w:r>
      <w:r w:rsidRPr="0074612D">
        <w:rPr>
          <w:rFonts w:eastAsia="Times New Roman"/>
          <w:sz w:val="24"/>
          <w:lang w:eastAsia="en-GB"/>
        </w:rPr>
        <w:t xml:space="preserve"> These barriers </w:t>
      </w:r>
      <w:r w:rsidR="66C96C58" w:rsidRPr="0074612D">
        <w:rPr>
          <w:rFonts w:eastAsia="Times New Roman"/>
          <w:sz w:val="24"/>
          <w:lang w:eastAsia="en-GB"/>
        </w:rPr>
        <w:t>were both seen as reducing the attractiveness of</w:t>
      </w:r>
      <w:r w:rsidRPr="0074612D">
        <w:rPr>
          <w:rFonts w:eastAsia="Times New Roman"/>
          <w:sz w:val="24"/>
          <w:lang w:eastAsia="en-GB"/>
        </w:rPr>
        <w:t xml:space="preserve"> </w:t>
      </w:r>
      <w:r w:rsidR="7071E965" w:rsidRPr="0074612D">
        <w:rPr>
          <w:rFonts w:eastAsia="Times New Roman"/>
          <w:sz w:val="24"/>
          <w:lang w:eastAsia="en-GB"/>
        </w:rPr>
        <w:t xml:space="preserve">designing, verifying and monitoring conservation projects. </w:t>
      </w:r>
      <w:r w:rsidR="276036A9" w:rsidRPr="0074612D">
        <w:rPr>
          <w:rFonts w:eastAsia="Times New Roman"/>
          <w:sz w:val="24"/>
          <w:lang w:eastAsia="en-GB"/>
        </w:rPr>
        <w:t>For example, a</w:t>
      </w:r>
      <w:r w:rsidRPr="0074612D">
        <w:rPr>
          <w:rFonts w:eastAsia="Times New Roman"/>
          <w:sz w:val="24"/>
          <w:lang w:eastAsia="en-GB"/>
        </w:rPr>
        <w:t xml:space="preserve"> shortage of qualified personnel, particularly ecological expert</w:t>
      </w:r>
      <w:r w:rsidR="7747DBDF" w:rsidRPr="0074612D">
        <w:rPr>
          <w:rFonts w:eastAsia="Times New Roman"/>
          <w:sz w:val="24"/>
          <w:lang w:eastAsia="en-GB"/>
        </w:rPr>
        <w:t>s</w:t>
      </w:r>
      <w:r w:rsidRPr="0074612D">
        <w:rPr>
          <w:rFonts w:eastAsia="Times New Roman"/>
          <w:sz w:val="24"/>
          <w:lang w:eastAsia="en-GB"/>
        </w:rPr>
        <w:t xml:space="preserve">, </w:t>
      </w:r>
      <w:r w:rsidR="6D58B9D9" w:rsidRPr="0074612D">
        <w:rPr>
          <w:rFonts w:eastAsia="Times New Roman"/>
          <w:sz w:val="24"/>
          <w:lang w:eastAsia="en-GB"/>
        </w:rPr>
        <w:t xml:space="preserve">was </w:t>
      </w:r>
      <w:r w:rsidR="37FB53F0" w:rsidRPr="0074612D">
        <w:rPr>
          <w:rFonts w:eastAsia="Times New Roman"/>
          <w:sz w:val="24"/>
          <w:lang w:eastAsia="en-GB"/>
        </w:rPr>
        <w:t>a</w:t>
      </w:r>
      <w:r w:rsidR="4F7FC51C" w:rsidRPr="0074612D">
        <w:rPr>
          <w:rFonts w:eastAsia="Times New Roman"/>
          <w:sz w:val="24"/>
          <w:lang w:eastAsia="en-GB"/>
        </w:rPr>
        <w:t xml:space="preserve"> significant</w:t>
      </w:r>
      <w:r w:rsidRPr="0074612D">
        <w:rPr>
          <w:rFonts w:eastAsia="Times New Roman"/>
          <w:sz w:val="24"/>
          <w:lang w:eastAsia="en-GB"/>
        </w:rPr>
        <w:t xml:space="preserve"> barrier</w:t>
      </w:r>
      <w:r w:rsidR="22258BAA" w:rsidRPr="0074612D">
        <w:rPr>
          <w:rFonts w:eastAsia="Times New Roman"/>
          <w:sz w:val="24"/>
          <w:lang w:eastAsia="en-GB"/>
        </w:rPr>
        <w:t xml:space="preserve"> likely to impact upon </w:t>
      </w:r>
      <w:r w:rsidRPr="0074612D">
        <w:rPr>
          <w:rFonts w:eastAsia="Times New Roman"/>
          <w:sz w:val="24"/>
          <w:lang w:eastAsia="en-GB"/>
        </w:rPr>
        <w:t xml:space="preserve">crucial project stages </w:t>
      </w:r>
      <w:r w:rsidR="4492D0AB" w:rsidRPr="0074612D">
        <w:rPr>
          <w:rFonts w:eastAsia="Times New Roman"/>
          <w:sz w:val="24"/>
          <w:lang w:eastAsia="en-GB"/>
        </w:rPr>
        <w:t xml:space="preserve">including </w:t>
      </w:r>
      <w:r w:rsidRPr="0074612D">
        <w:rPr>
          <w:rFonts w:eastAsia="Times New Roman"/>
          <w:sz w:val="24"/>
          <w:lang w:eastAsia="en-GB"/>
        </w:rPr>
        <w:t xml:space="preserve">baseline assessments </w:t>
      </w:r>
      <w:r w:rsidR="3B27414D" w:rsidRPr="0074612D">
        <w:rPr>
          <w:rFonts w:eastAsia="Times New Roman"/>
          <w:sz w:val="24"/>
          <w:lang w:eastAsia="en-GB"/>
        </w:rPr>
        <w:t>and</w:t>
      </w:r>
      <w:r w:rsidRPr="0074612D">
        <w:rPr>
          <w:rFonts w:eastAsia="Times New Roman"/>
          <w:sz w:val="24"/>
          <w:lang w:eastAsia="en-GB"/>
        </w:rPr>
        <w:t xml:space="preserve"> verification. As one </w:t>
      </w:r>
      <w:r w:rsidR="040A8537" w:rsidRPr="0074612D">
        <w:rPr>
          <w:rFonts w:eastAsia="Times New Roman"/>
          <w:sz w:val="24"/>
          <w:lang w:eastAsia="en-GB"/>
        </w:rPr>
        <w:t>participant</w:t>
      </w:r>
      <w:r w:rsidRPr="0074612D">
        <w:rPr>
          <w:rFonts w:eastAsia="Times New Roman"/>
          <w:sz w:val="24"/>
          <w:lang w:eastAsia="en-GB"/>
        </w:rPr>
        <w:t xml:space="preserve"> emphasised, “I think we’ve got a massive issue around skills. I don’t think we’ve got enough people to do the assessment on the ground, whether that be the baseline assessments or the third-party validation” (Sustainable development consultancy, P20).</w:t>
      </w:r>
      <w:r w:rsidR="330825F7" w:rsidRPr="0074612D">
        <w:rPr>
          <w:rFonts w:eastAsia="Times New Roman"/>
          <w:sz w:val="24"/>
          <w:lang w:eastAsia="en-GB"/>
        </w:rPr>
        <w:t xml:space="preserve"> </w:t>
      </w:r>
      <w:r w:rsidRPr="0074612D">
        <w:rPr>
          <w:rFonts w:eastAsia="Times New Roman"/>
          <w:sz w:val="24"/>
          <w:lang w:eastAsia="en-GB"/>
        </w:rPr>
        <w:t>This situation can lead to slow and inefficient project development, registration, and verification processes.</w:t>
      </w:r>
    </w:p>
    <w:p w14:paraId="735730F6" w14:textId="2D5B4E08" w:rsidR="00374B4D" w:rsidRPr="0074612D" w:rsidRDefault="11082570" w:rsidP="3E185619">
      <w:pPr>
        <w:spacing w:after="240" w:line="360" w:lineRule="auto"/>
        <w:jc w:val="both"/>
        <w:textAlignment w:val="baseline"/>
        <w:rPr>
          <w:rFonts w:eastAsia="Times New Roman"/>
          <w:sz w:val="24"/>
          <w:lang w:eastAsia="en-GB"/>
        </w:rPr>
      </w:pPr>
      <w:r w:rsidRPr="0074612D">
        <w:rPr>
          <w:rFonts w:eastAsia="Times New Roman"/>
          <w:sz w:val="24"/>
          <w:lang w:eastAsia="en-GB"/>
        </w:rPr>
        <w:t xml:space="preserve">Technology issues relating to data accessibility also </w:t>
      </w:r>
      <w:r w:rsidR="7DD0752C" w:rsidRPr="0074612D">
        <w:rPr>
          <w:rFonts w:eastAsia="Times New Roman"/>
          <w:sz w:val="24"/>
          <w:lang w:eastAsia="en-GB"/>
        </w:rPr>
        <w:t xml:space="preserve">emerged as </w:t>
      </w:r>
      <w:r w:rsidR="2A520D70" w:rsidRPr="0074612D">
        <w:rPr>
          <w:rFonts w:eastAsia="Times New Roman"/>
          <w:sz w:val="24"/>
          <w:lang w:eastAsia="en-GB"/>
        </w:rPr>
        <w:t>a</w:t>
      </w:r>
      <w:r w:rsidR="7DD0752C" w:rsidRPr="0074612D">
        <w:rPr>
          <w:rFonts w:eastAsia="Times New Roman"/>
          <w:sz w:val="24"/>
          <w:lang w:eastAsia="en-GB"/>
        </w:rPr>
        <w:t xml:space="preserve"> significant </w:t>
      </w:r>
      <w:r w:rsidR="48FEC95F" w:rsidRPr="0074612D">
        <w:rPr>
          <w:rFonts w:eastAsia="Times New Roman"/>
          <w:sz w:val="24"/>
          <w:lang w:eastAsia="en-GB"/>
        </w:rPr>
        <w:t>barrier</w:t>
      </w:r>
      <w:r w:rsidR="7DD0752C" w:rsidRPr="0074612D">
        <w:rPr>
          <w:rFonts w:eastAsia="Times New Roman"/>
          <w:sz w:val="24"/>
          <w:lang w:eastAsia="en-GB"/>
        </w:rPr>
        <w:t xml:space="preserve">. A </w:t>
      </w:r>
      <w:r w:rsidR="4D39709A" w:rsidRPr="0074612D">
        <w:rPr>
          <w:rFonts w:eastAsia="Times New Roman"/>
          <w:sz w:val="24"/>
          <w:lang w:eastAsia="en-GB"/>
        </w:rPr>
        <w:t xml:space="preserve">sustainable development consultancy representative </w:t>
      </w:r>
      <w:r w:rsidR="7DD0752C" w:rsidRPr="0074612D">
        <w:rPr>
          <w:rFonts w:eastAsia="Times New Roman"/>
          <w:sz w:val="24"/>
          <w:lang w:eastAsia="en-GB"/>
        </w:rPr>
        <w:t>noted the need for “a global data platform that’s open for people to use,” because biodiversity data need to be “easy to access for everybody” since biodiversity enhancement is something that “anybody with a piece of land needs to be able to think about, not just those that can afford to pay an ecologist</w:t>
      </w:r>
      <w:r w:rsidR="065F36C6" w:rsidRPr="0074612D">
        <w:rPr>
          <w:rFonts w:eastAsia="Times New Roman"/>
          <w:sz w:val="24"/>
          <w:lang w:eastAsia="en-GB"/>
        </w:rPr>
        <w:t>”</w:t>
      </w:r>
      <w:r w:rsidR="7DD0752C" w:rsidRPr="0074612D">
        <w:rPr>
          <w:rFonts w:eastAsia="Times New Roman"/>
          <w:sz w:val="24"/>
          <w:lang w:eastAsia="en-GB"/>
        </w:rPr>
        <w:t xml:space="preserve">. </w:t>
      </w:r>
      <w:bookmarkStart w:id="5" w:name="_Hlk186710450"/>
      <w:r w:rsidR="2DF0F3CC" w:rsidRPr="0074612D">
        <w:rPr>
          <w:rFonts w:eastAsia="Times New Roman"/>
          <w:sz w:val="24"/>
          <w:lang w:eastAsia="en-GB"/>
        </w:rPr>
        <w:t xml:space="preserve">Moreover, </w:t>
      </w:r>
      <w:r w:rsidR="447F5DC1" w:rsidRPr="0074612D">
        <w:rPr>
          <w:rFonts w:eastAsia="Times New Roman"/>
          <w:sz w:val="24"/>
          <w:lang w:eastAsia="en-GB"/>
        </w:rPr>
        <w:t>participants often</w:t>
      </w:r>
      <w:r w:rsidR="2DF0F3CC" w:rsidRPr="0074612D">
        <w:rPr>
          <w:rFonts w:eastAsia="Times New Roman"/>
          <w:sz w:val="24"/>
          <w:lang w:eastAsia="en-GB"/>
        </w:rPr>
        <w:t xml:space="preserve"> emphasised the importance of providing publicly available registries to ensure market transparency and prevent issues such as double counting and fraud: “I would be much more comfortable if we had a national register or a global register better still, and I would be much more comfortable if that was geographically specific” (Sustainable development consultancy, P20).</w:t>
      </w:r>
      <w:bookmarkEnd w:id="5"/>
    </w:p>
    <w:p w14:paraId="5F1037C2" w14:textId="372856E1" w:rsidR="00374B4D" w:rsidRPr="0074612D" w:rsidRDefault="59ED3113" w:rsidP="33A00643">
      <w:pPr>
        <w:spacing w:after="240" w:line="360" w:lineRule="auto"/>
        <w:jc w:val="both"/>
        <w:textAlignment w:val="baseline"/>
        <w:rPr>
          <w:rFonts w:eastAsia="Times New Roman"/>
          <w:i/>
          <w:iCs/>
          <w:sz w:val="24"/>
          <w:lang w:eastAsia="en-GB"/>
        </w:rPr>
      </w:pPr>
      <w:r w:rsidRPr="0074612D">
        <w:rPr>
          <w:rFonts w:eastAsia="Times New Roman"/>
          <w:sz w:val="24"/>
          <w:lang w:eastAsia="en-GB"/>
        </w:rPr>
        <w:t>I</w:t>
      </w:r>
      <w:r w:rsidR="7DD0752C" w:rsidRPr="0074612D">
        <w:rPr>
          <w:rFonts w:eastAsia="Times New Roman"/>
          <w:sz w:val="24"/>
          <w:lang w:eastAsia="en-GB"/>
        </w:rPr>
        <w:t>nterview</w:t>
      </w:r>
      <w:r w:rsidR="62DD4408" w:rsidRPr="0074612D">
        <w:rPr>
          <w:rFonts w:eastAsia="Times New Roman"/>
          <w:sz w:val="24"/>
          <w:lang w:eastAsia="en-GB"/>
        </w:rPr>
        <w:t>ee</w:t>
      </w:r>
      <w:r w:rsidR="7DD0752C" w:rsidRPr="0074612D">
        <w:rPr>
          <w:rFonts w:eastAsia="Times New Roman"/>
          <w:sz w:val="24"/>
          <w:lang w:eastAsia="en-GB"/>
        </w:rPr>
        <w:t xml:space="preserve">s also </w:t>
      </w:r>
      <w:r w:rsidR="2666002A" w:rsidRPr="0074612D">
        <w:rPr>
          <w:rFonts w:eastAsia="Times New Roman"/>
          <w:sz w:val="24"/>
          <w:lang w:eastAsia="en-GB"/>
        </w:rPr>
        <w:t>pointed out that m</w:t>
      </w:r>
      <w:r w:rsidR="7DD0752C" w:rsidRPr="0074612D">
        <w:rPr>
          <w:rFonts w:eastAsia="Times New Roman"/>
          <w:sz w:val="24"/>
          <w:lang w:eastAsia="en-GB"/>
        </w:rPr>
        <w:t>any businesses lack systematic approaches to collecting and evaluating biodiversity data, hampering their ability to effectively assess dependencies and impacts. An insurance company representative noted</w:t>
      </w:r>
      <w:r w:rsidR="5E9AEBD2" w:rsidRPr="0074612D">
        <w:rPr>
          <w:rFonts w:eastAsia="Times New Roman"/>
          <w:sz w:val="24"/>
          <w:lang w:eastAsia="en-GB"/>
        </w:rPr>
        <w:t>,</w:t>
      </w:r>
      <w:r w:rsidR="7DD0752C" w:rsidRPr="0074612D">
        <w:rPr>
          <w:rFonts w:eastAsia="Times New Roman"/>
          <w:sz w:val="24"/>
          <w:lang w:eastAsia="en-GB"/>
        </w:rPr>
        <w:t xml:space="preserve"> “We’re just going through that process on a biodiversity assessment and using data that’s out there, using internal data that is very patchy and not good enough. We don</w:t>
      </w:r>
      <w:r w:rsidR="46905E6A" w:rsidRPr="0074612D">
        <w:rPr>
          <w:rFonts w:eastAsia="Times New Roman"/>
          <w:sz w:val="24"/>
          <w:lang w:eastAsia="en-GB"/>
        </w:rPr>
        <w:t>’</w:t>
      </w:r>
      <w:r w:rsidR="7DD0752C" w:rsidRPr="0074612D">
        <w:rPr>
          <w:rFonts w:eastAsia="Times New Roman"/>
          <w:sz w:val="24"/>
          <w:lang w:eastAsia="en-GB"/>
        </w:rPr>
        <w:t>t collect enough biodiversity, ecology, [or] any kind of data on our investments, on our insurance underwriting side” (Insurance company, P17).</w:t>
      </w:r>
      <w:r w:rsidR="35B4602A" w:rsidRPr="0074612D">
        <w:rPr>
          <w:rFonts w:eastAsia="Times New Roman"/>
          <w:sz w:val="24"/>
          <w:lang w:eastAsia="en-GB"/>
        </w:rPr>
        <w:t xml:space="preserve"> </w:t>
      </w:r>
      <w:r w:rsidR="7DD0752C" w:rsidRPr="0074612D">
        <w:rPr>
          <w:rFonts w:eastAsia="Times New Roman"/>
          <w:sz w:val="24"/>
          <w:lang w:eastAsia="en-GB"/>
        </w:rPr>
        <w:t xml:space="preserve">Additionally, a landowner expressed the lack of systematic evaluation and recording of past environmental initiatives impacts as follows: “The frustration is we’ve had investment into the </w:t>
      </w:r>
      <w:r w:rsidR="7DD0752C" w:rsidRPr="0074612D">
        <w:rPr>
          <w:rFonts w:eastAsia="Times New Roman"/>
          <w:sz w:val="24"/>
          <w:lang w:eastAsia="en-GB"/>
        </w:rPr>
        <w:lastRenderedPageBreak/>
        <w:t xml:space="preserve">environment for 30 years in England and no one ever recorded what we did </w:t>
      </w:r>
      <w:r w:rsidR="065F36C6" w:rsidRPr="0074612D">
        <w:rPr>
          <w:rFonts w:eastAsia="Times New Roman"/>
          <w:sz w:val="24"/>
          <w:lang w:eastAsia="en-GB"/>
        </w:rPr>
        <w:t>(</w:t>
      </w:r>
      <w:r w:rsidR="7DD0752C" w:rsidRPr="0074612D">
        <w:rPr>
          <w:rFonts w:eastAsia="Times New Roman"/>
          <w:sz w:val="24"/>
          <w:lang w:eastAsia="en-GB"/>
        </w:rPr>
        <w:t>…</w:t>
      </w:r>
      <w:r w:rsidR="065F36C6" w:rsidRPr="0074612D">
        <w:rPr>
          <w:rFonts w:eastAsia="Times New Roman"/>
          <w:sz w:val="24"/>
          <w:lang w:eastAsia="en-GB"/>
        </w:rPr>
        <w:t>)</w:t>
      </w:r>
      <w:r w:rsidR="7DD0752C" w:rsidRPr="0074612D">
        <w:rPr>
          <w:rFonts w:eastAsia="Times New Roman"/>
          <w:sz w:val="24"/>
          <w:lang w:eastAsia="en-GB"/>
        </w:rPr>
        <w:t xml:space="preserve"> we don’t really know or understand what we achieved”</w:t>
      </w:r>
      <w:r w:rsidR="4023AC1B" w:rsidRPr="0074612D">
        <w:rPr>
          <w:rFonts w:eastAsia="Times New Roman"/>
          <w:sz w:val="24"/>
          <w:lang w:eastAsia="en-GB"/>
        </w:rPr>
        <w:t xml:space="preserve"> </w:t>
      </w:r>
      <w:r w:rsidR="1C66F206" w:rsidRPr="0074612D">
        <w:rPr>
          <w:rFonts w:eastAsia="Times New Roman"/>
          <w:sz w:val="24"/>
          <w:lang w:eastAsia="en-GB"/>
        </w:rPr>
        <w:t>(Private landowner/manager, P</w:t>
      </w:r>
      <w:r w:rsidR="4023AC1B" w:rsidRPr="0074612D">
        <w:rPr>
          <w:rFonts w:eastAsia="Times New Roman"/>
          <w:sz w:val="24"/>
          <w:lang w:eastAsia="en-GB"/>
        </w:rPr>
        <w:t>1</w:t>
      </w:r>
      <w:r w:rsidR="1C66F206" w:rsidRPr="0074612D">
        <w:rPr>
          <w:rFonts w:eastAsia="Times New Roman"/>
          <w:sz w:val="24"/>
          <w:lang w:eastAsia="en-GB"/>
        </w:rPr>
        <w:t>).</w:t>
      </w:r>
      <w:r w:rsidR="162B6F83" w:rsidRPr="0074612D">
        <w:rPr>
          <w:rFonts w:eastAsia="Times New Roman"/>
          <w:i/>
          <w:iCs/>
          <w:sz w:val="24"/>
          <w:lang w:eastAsia="en-GB"/>
        </w:rPr>
        <w:t xml:space="preserve"> </w:t>
      </w:r>
    </w:p>
    <w:p w14:paraId="14EB87AE" w14:textId="6064C3E4" w:rsidR="00374B4D" w:rsidRPr="0074612D" w:rsidRDefault="000E3F7E" w:rsidP="00D511DF">
      <w:pPr>
        <w:spacing w:after="240" w:line="360" w:lineRule="auto"/>
        <w:jc w:val="both"/>
        <w:textAlignment w:val="baseline"/>
        <w:rPr>
          <w:rFonts w:eastAsia="Times New Roman"/>
          <w:sz w:val="24"/>
          <w:lang w:eastAsia="en-GB"/>
        </w:rPr>
      </w:pPr>
      <w:r w:rsidRPr="0074612D">
        <w:rPr>
          <w:b/>
          <w:bCs/>
          <w:sz w:val="24"/>
        </w:rPr>
        <w:t xml:space="preserve">4.2.4 </w:t>
      </w:r>
      <w:r w:rsidRPr="0074612D">
        <w:rPr>
          <w:rFonts w:eastAsia="Times New Roman"/>
          <w:b/>
          <w:bCs/>
          <w:color w:val="000000"/>
          <w:sz w:val="24"/>
          <w:lang w:eastAsia="en-GB"/>
        </w:rPr>
        <w:t>Policy and governance barriers</w:t>
      </w:r>
    </w:p>
    <w:p w14:paraId="5C8BA83A" w14:textId="3F4A51AF" w:rsidR="00374B4D" w:rsidRPr="0074612D" w:rsidRDefault="000E3F7E" w:rsidP="00D511DF">
      <w:pPr>
        <w:spacing w:after="240" w:line="360" w:lineRule="auto"/>
        <w:jc w:val="both"/>
        <w:textAlignment w:val="baseline"/>
        <w:rPr>
          <w:rFonts w:eastAsia="Times New Roman"/>
          <w:sz w:val="24"/>
          <w:lang w:eastAsia="en-GB"/>
        </w:rPr>
      </w:pPr>
      <w:r w:rsidRPr="0074612D">
        <w:rPr>
          <w:rFonts w:eastAsia="Times New Roman"/>
          <w:sz w:val="24"/>
          <w:lang w:eastAsia="en-GB"/>
        </w:rPr>
        <w:t xml:space="preserve">Our interviews revealed that </w:t>
      </w:r>
      <w:r w:rsidR="5A055D86" w:rsidRPr="0074612D">
        <w:rPr>
          <w:rFonts w:eastAsia="Times New Roman"/>
          <w:sz w:val="24"/>
          <w:lang w:eastAsia="en-GB"/>
        </w:rPr>
        <w:t xml:space="preserve">a lack of </w:t>
      </w:r>
      <w:r w:rsidRPr="0074612D">
        <w:rPr>
          <w:rFonts w:eastAsia="Times New Roman"/>
          <w:sz w:val="24"/>
          <w:lang w:eastAsia="en-GB"/>
        </w:rPr>
        <w:t xml:space="preserve">policy and governance </w:t>
      </w:r>
      <w:r w:rsidR="52E718B7" w:rsidRPr="0074612D">
        <w:rPr>
          <w:rFonts w:eastAsia="Times New Roman"/>
          <w:sz w:val="24"/>
          <w:lang w:eastAsia="en-GB"/>
        </w:rPr>
        <w:t>is creating</w:t>
      </w:r>
      <w:r w:rsidRPr="0074612D">
        <w:rPr>
          <w:rFonts w:eastAsia="Times New Roman"/>
          <w:sz w:val="24"/>
          <w:lang w:eastAsia="en-GB"/>
        </w:rPr>
        <w:t xml:space="preserve"> uncertainty in VBC markets, affecting both supply and demand dynamics. These barriers stem from regulatory and political uncertainties, as well as concerns about transparency and accountability.</w:t>
      </w:r>
    </w:p>
    <w:p w14:paraId="32DB28DD" w14:textId="7918417C" w:rsidR="000E3F7E" w:rsidRPr="0074612D" w:rsidRDefault="000E3F7E" w:rsidP="00D511DF">
      <w:pPr>
        <w:spacing w:after="240" w:line="360" w:lineRule="auto"/>
        <w:jc w:val="both"/>
        <w:textAlignment w:val="baseline"/>
        <w:rPr>
          <w:rFonts w:eastAsia="Times New Roman"/>
          <w:i/>
          <w:iCs/>
          <w:sz w:val="24"/>
          <w:lang w:eastAsia="en-GB"/>
        </w:rPr>
      </w:pPr>
      <w:r w:rsidRPr="0074612D">
        <w:rPr>
          <w:rFonts w:eastAsia="Times New Roman"/>
          <w:sz w:val="24"/>
          <w:lang w:eastAsia="en-GB"/>
        </w:rPr>
        <w:t>The absence of clear legal and regulatory frameworks for VBC markets has been identified as a fundamental challenge. This regulatory uncertainty creates hesitation among potential market participants</w:t>
      </w:r>
      <w:r w:rsidR="005736F3" w:rsidRPr="0074612D">
        <w:rPr>
          <w:rFonts w:eastAsia="Times New Roman"/>
          <w:sz w:val="24"/>
          <w:lang w:eastAsia="en-GB"/>
        </w:rPr>
        <w:t>:</w:t>
      </w:r>
      <w:r w:rsidRPr="0074612D">
        <w:rPr>
          <w:rFonts w:eastAsia="Times New Roman"/>
          <w:sz w:val="24"/>
          <w:lang w:eastAsia="en-GB"/>
        </w:rPr>
        <w:t xml:space="preserve"> </w:t>
      </w:r>
      <w:r w:rsidR="00374B4D" w:rsidRPr="0074612D">
        <w:rPr>
          <w:rFonts w:eastAsia="Times New Roman"/>
          <w:sz w:val="24"/>
          <w:lang w:eastAsia="en-GB"/>
        </w:rPr>
        <w:t>“</w:t>
      </w:r>
      <w:r w:rsidRPr="0074612D">
        <w:rPr>
          <w:rFonts w:eastAsia="Times New Roman"/>
          <w:sz w:val="24"/>
          <w:lang w:eastAsia="en-GB"/>
        </w:rPr>
        <w:t>I think that’s essentially one of the biggest issues, that there just aren’t stringent enough laws around what you can do and can’t do, and then what your responsibilities are legally</w:t>
      </w:r>
      <w:r w:rsidR="00374B4D" w:rsidRPr="0074612D">
        <w:rPr>
          <w:rFonts w:eastAsia="Times New Roman"/>
          <w:sz w:val="24"/>
          <w:lang w:eastAsia="en-GB"/>
        </w:rPr>
        <w:t>”</w:t>
      </w:r>
      <w:r w:rsidRPr="0074612D">
        <w:rPr>
          <w:rFonts w:eastAsia="Times New Roman"/>
          <w:sz w:val="24"/>
          <w:lang w:eastAsia="en-GB"/>
        </w:rPr>
        <w:t xml:space="preserve"> (Sustainable asset management company, P8)</w:t>
      </w:r>
      <w:r w:rsidR="00673371">
        <w:rPr>
          <w:rFonts w:eastAsia="Times New Roman"/>
          <w:sz w:val="24"/>
          <w:lang w:eastAsia="en-GB"/>
        </w:rPr>
        <w:t>.</w:t>
      </w:r>
    </w:p>
    <w:p w14:paraId="1AF20995" w14:textId="61580068" w:rsidR="000E3F7E" w:rsidRPr="0074612D" w:rsidRDefault="000E3F7E" w:rsidP="00D511DF">
      <w:pPr>
        <w:spacing w:after="240" w:line="360" w:lineRule="auto"/>
        <w:jc w:val="both"/>
        <w:textAlignment w:val="baseline"/>
        <w:rPr>
          <w:rFonts w:eastAsia="Times New Roman"/>
          <w:i/>
          <w:iCs/>
          <w:sz w:val="24"/>
          <w:lang w:eastAsia="en-GB"/>
        </w:rPr>
      </w:pPr>
      <w:r w:rsidRPr="0074612D">
        <w:rPr>
          <w:rFonts w:eastAsia="Times New Roman"/>
          <w:sz w:val="24"/>
          <w:lang w:eastAsia="en-GB"/>
        </w:rPr>
        <w:t xml:space="preserve">During the interviews, land use rights and long-term commitments were identified as another significant challenge. The extended timeframes required for biodiversity credit projects can create resistance among landowners. A conservation charity representative </w:t>
      </w:r>
      <w:r w:rsidR="0038299B" w:rsidRPr="0074612D">
        <w:rPr>
          <w:rFonts w:eastAsia="Times New Roman"/>
          <w:sz w:val="24"/>
          <w:lang w:eastAsia="en-GB"/>
        </w:rPr>
        <w:t>stated</w:t>
      </w:r>
      <w:r w:rsidR="00D623A7" w:rsidRPr="0074612D">
        <w:rPr>
          <w:rFonts w:eastAsia="Times New Roman"/>
          <w:sz w:val="24"/>
          <w:lang w:eastAsia="en-GB"/>
        </w:rPr>
        <w:t>,</w:t>
      </w:r>
      <w:r w:rsidR="00374B4D" w:rsidRPr="0074612D">
        <w:rPr>
          <w:rFonts w:eastAsia="Times New Roman"/>
          <w:sz w:val="24"/>
          <w:lang w:eastAsia="en-GB"/>
        </w:rPr>
        <w:t xml:space="preserve"> “</w:t>
      </w:r>
      <w:r w:rsidRPr="0074612D">
        <w:rPr>
          <w:rFonts w:eastAsia="Times New Roman"/>
          <w:sz w:val="24"/>
          <w:lang w:eastAsia="en-GB"/>
        </w:rPr>
        <w:t>Many people who want to buy nature want a 30-year agreement that it’s still going to be there and maintained. To many landowners, that’s almost like selling the land</w:t>
      </w:r>
      <w:r w:rsidR="00374B4D" w:rsidRPr="0074612D">
        <w:rPr>
          <w:rFonts w:eastAsia="Times New Roman"/>
          <w:sz w:val="24"/>
          <w:lang w:eastAsia="en-GB"/>
        </w:rPr>
        <w:t>”</w:t>
      </w:r>
      <w:r w:rsidRPr="0074612D">
        <w:rPr>
          <w:rFonts w:eastAsia="Times New Roman"/>
          <w:sz w:val="24"/>
          <w:lang w:eastAsia="en-GB"/>
        </w:rPr>
        <w:t xml:space="preserve"> (Conservation charity, P14).</w:t>
      </w:r>
    </w:p>
    <w:p w14:paraId="7E2E767F" w14:textId="6CD5825F" w:rsidR="000E3F7E" w:rsidRPr="0074612D" w:rsidRDefault="7DD0752C" w:rsidP="33A00643">
      <w:pPr>
        <w:spacing w:after="240" w:line="360" w:lineRule="auto"/>
        <w:jc w:val="both"/>
        <w:textAlignment w:val="baseline"/>
        <w:rPr>
          <w:rFonts w:eastAsia="Times New Roman"/>
          <w:sz w:val="24"/>
          <w:lang w:eastAsia="en-GB"/>
        </w:rPr>
      </w:pPr>
      <w:r w:rsidRPr="0074612D">
        <w:rPr>
          <w:rFonts w:eastAsia="Times New Roman"/>
          <w:sz w:val="24"/>
          <w:lang w:eastAsia="en-GB"/>
        </w:rPr>
        <w:t xml:space="preserve">Political changes </w:t>
      </w:r>
      <w:r w:rsidR="45AC9A14" w:rsidRPr="0074612D">
        <w:rPr>
          <w:rFonts w:eastAsia="Times New Roman"/>
          <w:sz w:val="24"/>
          <w:lang w:eastAsia="en-GB"/>
        </w:rPr>
        <w:t>were also seen</w:t>
      </w:r>
      <w:r w:rsidR="3FB15494" w:rsidRPr="0074612D">
        <w:rPr>
          <w:rFonts w:eastAsia="Times New Roman"/>
          <w:sz w:val="24"/>
          <w:lang w:eastAsia="en-GB"/>
        </w:rPr>
        <w:t xml:space="preserve"> </w:t>
      </w:r>
      <w:r w:rsidR="45AC9A14" w:rsidRPr="0074612D">
        <w:rPr>
          <w:rFonts w:eastAsia="Times New Roman"/>
          <w:sz w:val="24"/>
          <w:lang w:eastAsia="en-GB"/>
        </w:rPr>
        <w:t>as impacting upon</w:t>
      </w:r>
      <w:r w:rsidRPr="0074612D">
        <w:rPr>
          <w:rFonts w:eastAsia="Times New Roman"/>
          <w:sz w:val="24"/>
          <w:lang w:eastAsia="en-GB"/>
        </w:rPr>
        <w:t xml:space="preserve"> long-term conservation initiatives. </w:t>
      </w:r>
      <w:r w:rsidR="3D802499" w:rsidRPr="0074612D">
        <w:rPr>
          <w:rFonts w:eastAsia="Times New Roman"/>
          <w:sz w:val="24"/>
          <w:lang w:eastAsia="en-GB"/>
        </w:rPr>
        <w:t>In particular, the</w:t>
      </w:r>
      <w:r w:rsidRPr="0074612D">
        <w:rPr>
          <w:rFonts w:eastAsia="Times New Roman"/>
          <w:sz w:val="24"/>
          <w:lang w:eastAsia="en-GB"/>
        </w:rPr>
        <w:t xml:space="preserve"> short-term nature of political decision-making based on political cycles </w:t>
      </w:r>
      <w:r w:rsidR="7A9A9F9B" w:rsidRPr="0074612D">
        <w:rPr>
          <w:rFonts w:eastAsia="Times New Roman"/>
          <w:sz w:val="24"/>
          <w:lang w:eastAsia="en-GB"/>
        </w:rPr>
        <w:t xml:space="preserve">was seen as conflicting with </w:t>
      </w:r>
      <w:r w:rsidRPr="0074612D">
        <w:rPr>
          <w:rFonts w:eastAsia="Times New Roman"/>
          <w:sz w:val="24"/>
          <w:lang w:eastAsia="en-GB"/>
        </w:rPr>
        <w:t xml:space="preserve">long-term </w:t>
      </w:r>
      <w:r w:rsidR="65E766B6" w:rsidRPr="0074612D">
        <w:rPr>
          <w:rFonts w:eastAsia="Times New Roman"/>
          <w:sz w:val="24"/>
          <w:lang w:eastAsia="en-GB"/>
        </w:rPr>
        <w:t xml:space="preserve">commitments to </w:t>
      </w:r>
      <w:r w:rsidRPr="0074612D">
        <w:rPr>
          <w:rFonts w:eastAsia="Times New Roman"/>
          <w:sz w:val="24"/>
          <w:lang w:eastAsia="en-GB"/>
        </w:rPr>
        <w:t>biodiversity conservation. A landowner stated</w:t>
      </w:r>
      <w:r w:rsidR="7AE526A6" w:rsidRPr="0074612D">
        <w:rPr>
          <w:rFonts w:eastAsia="Times New Roman"/>
          <w:sz w:val="24"/>
          <w:lang w:eastAsia="en-GB"/>
        </w:rPr>
        <w:t>,</w:t>
      </w:r>
      <w:r w:rsidRPr="0074612D">
        <w:rPr>
          <w:rFonts w:eastAsia="Times New Roman"/>
          <w:sz w:val="24"/>
          <w:lang w:eastAsia="en-GB"/>
        </w:rPr>
        <w:t xml:space="preserve"> </w:t>
      </w:r>
      <w:r w:rsidR="065F36C6" w:rsidRPr="0074612D">
        <w:rPr>
          <w:rFonts w:eastAsia="Times New Roman"/>
          <w:sz w:val="24"/>
          <w:lang w:eastAsia="en-GB"/>
        </w:rPr>
        <w:t>“T</w:t>
      </w:r>
      <w:r w:rsidRPr="0074612D">
        <w:rPr>
          <w:rFonts w:eastAsia="Times New Roman"/>
          <w:sz w:val="24"/>
          <w:lang w:eastAsia="en-GB"/>
        </w:rPr>
        <w:t xml:space="preserve">rying to get any government to implement something that is long term </w:t>
      </w:r>
      <w:r w:rsidR="074D4E7D" w:rsidRPr="0074612D">
        <w:rPr>
          <w:rFonts w:eastAsia="Times New Roman"/>
          <w:sz w:val="24"/>
          <w:lang w:eastAsia="en-GB"/>
        </w:rPr>
        <w:t>–</w:t>
      </w:r>
      <w:r w:rsidRPr="0074612D">
        <w:rPr>
          <w:rFonts w:eastAsia="Times New Roman"/>
          <w:sz w:val="24"/>
          <w:lang w:eastAsia="en-GB"/>
        </w:rPr>
        <w:t>longer than a political cycle</w:t>
      </w:r>
      <w:r w:rsidR="4D20EDBA" w:rsidRPr="0074612D">
        <w:rPr>
          <w:rFonts w:eastAsia="Times New Roman"/>
          <w:sz w:val="24"/>
          <w:lang w:eastAsia="en-GB"/>
        </w:rPr>
        <w:t>–</w:t>
      </w:r>
      <w:r w:rsidRPr="0074612D">
        <w:rPr>
          <w:rFonts w:eastAsia="Times New Roman"/>
          <w:sz w:val="24"/>
          <w:lang w:eastAsia="en-GB"/>
        </w:rPr>
        <w:t xml:space="preserve"> is quite a challenge</w:t>
      </w:r>
      <w:r w:rsidR="065F36C6" w:rsidRPr="0074612D">
        <w:rPr>
          <w:rFonts w:eastAsia="Times New Roman"/>
          <w:sz w:val="24"/>
          <w:lang w:eastAsia="en-GB"/>
        </w:rPr>
        <w:t>”</w:t>
      </w:r>
      <w:r w:rsidRPr="0074612D">
        <w:rPr>
          <w:rFonts w:eastAsia="Times New Roman"/>
          <w:sz w:val="24"/>
          <w:lang w:eastAsia="en-GB"/>
        </w:rPr>
        <w:t xml:space="preserve"> (Private landowner/manager, P1). Similarly, an insurance company representative </w:t>
      </w:r>
      <w:r w:rsidR="7AE526A6" w:rsidRPr="0074612D">
        <w:rPr>
          <w:rFonts w:eastAsia="Times New Roman"/>
          <w:sz w:val="24"/>
          <w:lang w:eastAsia="en-GB"/>
        </w:rPr>
        <w:t>noted,</w:t>
      </w:r>
      <w:r w:rsidR="065F36C6" w:rsidRPr="0074612D">
        <w:rPr>
          <w:rFonts w:eastAsia="Times New Roman"/>
          <w:sz w:val="24"/>
          <w:lang w:eastAsia="en-GB"/>
        </w:rPr>
        <w:t xml:space="preserve"> “</w:t>
      </w:r>
      <w:r w:rsidRPr="0074612D">
        <w:rPr>
          <w:rFonts w:eastAsia="Times New Roman"/>
          <w:sz w:val="24"/>
          <w:lang w:eastAsia="en-GB"/>
        </w:rPr>
        <w:t>I think that</w:t>
      </w:r>
      <w:r w:rsidR="1ADC6A7F" w:rsidRPr="0074612D">
        <w:rPr>
          <w:rFonts w:eastAsia="Times New Roman"/>
          <w:sz w:val="24"/>
          <w:lang w:eastAsia="en-GB"/>
        </w:rPr>
        <w:t>’</w:t>
      </w:r>
      <w:r w:rsidRPr="0074612D">
        <w:rPr>
          <w:rFonts w:eastAsia="Times New Roman"/>
          <w:sz w:val="24"/>
          <w:lang w:eastAsia="en-GB"/>
        </w:rPr>
        <w:t>s the challenge that you</w:t>
      </w:r>
      <w:r w:rsidR="5169CAAB" w:rsidRPr="0074612D">
        <w:rPr>
          <w:rFonts w:eastAsia="Times New Roman"/>
          <w:sz w:val="24"/>
          <w:lang w:eastAsia="en-GB"/>
        </w:rPr>
        <w:t>’</w:t>
      </w:r>
      <w:r w:rsidRPr="0074612D">
        <w:rPr>
          <w:rFonts w:eastAsia="Times New Roman"/>
          <w:sz w:val="24"/>
          <w:lang w:eastAsia="en-GB"/>
        </w:rPr>
        <w:t xml:space="preserve">re always </w:t>
      </w:r>
      <w:r w:rsidR="6F216360" w:rsidRPr="0074612D">
        <w:rPr>
          <w:rFonts w:eastAsia="Times New Roman"/>
          <w:sz w:val="24"/>
          <w:lang w:eastAsia="en-GB"/>
        </w:rPr>
        <w:t>going to</w:t>
      </w:r>
      <w:r w:rsidRPr="0074612D">
        <w:rPr>
          <w:rFonts w:eastAsia="Times New Roman"/>
          <w:sz w:val="24"/>
          <w:lang w:eastAsia="en-GB"/>
        </w:rPr>
        <w:t xml:space="preserve"> have with something that is so slow</w:t>
      </w:r>
      <w:r w:rsidR="5B928B61" w:rsidRPr="0074612D">
        <w:rPr>
          <w:rFonts w:eastAsia="Times New Roman"/>
          <w:sz w:val="24"/>
          <w:lang w:eastAsia="en-GB"/>
        </w:rPr>
        <w:t>:</w:t>
      </w:r>
      <w:r w:rsidRPr="0074612D">
        <w:rPr>
          <w:rFonts w:eastAsia="Times New Roman"/>
          <w:sz w:val="24"/>
          <w:lang w:eastAsia="en-GB"/>
        </w:rPr>
        <w:t xml:space="preserve"> that everything can change in terms of what you’re allowed to do and what it even means at the end of the day</w:t>
      </w:r>
      <w:r w:rsidR="065F36C6" w:rsidRPr="0074612D">
        <w:rPr>
          <w:rFonts w:eastAsia="Times New Roman"/>
          <w:sz w:val="24"/>
          <w:lang w:eastAsia="en-GB"/>
        </w:rPr>
        <w:t>”</w:t>
      </w:r>
      <w:r w:rsidRPr="0074612D">
        <w:rPr>
          <w:rFonts w:eastAsia="Times New Roman"/>
          <w:sz w:val="24"/>
          <w:lang w:eastAsia="en-GB"/>
        </w:rPr>
        <w:t xml:space="preserve"> (Insurance company, P17)</w:t>
      </w:r>
    </w:p>
    <w:p w14:paraId="354E805A" w14:textId="03DFC946" w:rsidR="00374B4D" w:rsidRPr="0074612D" w:rsidRDefault="000E3F7E" w:rsidP="21AF493F">
      <w:pPr>
        <w:spacing w:after="240" w:line="360" w:lineRule="auto"/>
        <w:jc w:val="both"/>
        <w:rPr>
          <w:rFonts w:eastAsia="Times New Roman"/>
          <w:sz w:val="24"/>
          <w:lang w:eastAsia="en-GB"/>
        </w:rPr>
      </w:pPr>
      <w:r w:rsidRPr="0074612D">
        <w:rPr>
          <w:rFonts w:eastAsia="Times New Roman"/>
          <w:sz w:val="24"/>
          <w:lang w:eastAsia="en-GB"/>
        </w:rPr>
        <w:t xml:space="preserve">Transparency regarding the outputs, methodologies, and transactions of voluntary biodiversity credit projects, risks of double counting, or other accountability concerns were identified as another </w:t>
      </w:r>
      <w:r w:rsidR="2636C15E" w:rsidRPr="0074612D">
        <w:rPr>
          <w:rFonts w:eastAsia="Times New Roman"/>
          <w:sz w:val="24"/>
          <w:lang w:eastAsia="en-GB"/>
        </w:rPr>
        <w:t>significant barrier</w:t>
      </w:r>
      <w:r w:rsidRPr="0074612D">
        <w:rPr>
          <w:rFonts w:eastAsia="Times New Roman"/>
          <w:sz w:val="24"/>
          <w:lang w:eastAsia="en-GB"/>
        </w:rPr>
        <w:t xml:space="preserve">. </w:t>
      </w:r>
      <w:r w:rsidR="3A34C3F0" w:rsidRPr="0074612D">
        <w:rPr>
          <w:rFonts w:eastAsia="Times New Roman"/>
          <w:sz w:val="24"/>
          <w:lang w:eastAsia="en-GB"/>
        </w:rPr>
        <w:t>N</w:t>
      </w:r>
      <w:r w:rsidRPr="0074612D">
        <w:rPr>
          <w:rFonts w:eastAsia="Times New Roman"/>
          <w:sz w:val="24"/>
          <w:lang w:eastAsia="en-GB"/>
        </w:rPr>
        <w:t xml:space="preserve">egative experiences </w:t>
      </w:r>
      <w:r w:rsidR="7E3E9FC7" w:rsidRPr="0074612D">
        <w:rPr>
          <w:rFonts w:eastAsia="Times New Roman"/>
          <w:sz w:val="24"/>
          <w:lang w:eastAsia="en-GB"/>
        </w:rPr>
        <w:t>with</w:t>
      </w:r>
      <w:r w:rsidRPr="0074612D">
        <w:rPr>
          <w:rFonts w:eastAsia="Times New Roman"/>
          <w:sz w:val="24"/>
          <w:lang w:eastAsia="en-GB"/>
        </w:rPr>
        <w:t xml:space="preserve"> carbon credit market and the lessons learned from them seem to have increased the importance that market actors place on transparency throughout the process (e.g., measuring, validation, issuance, and transaction)</w:t>
      </w:r>
      <w:r w:rsidR="00374B4D" w:rsidRPr="0074612D">
        <w:rPr>
          <w:rFonts w:eastAsia="Times New Roman"/>
          <w:sz w:val="24"/>
          <w:lang w:eastAsia="en-GB"/>
        </w:rPr>
        <w:t>: “</w:t>
      </w:r>
      <w:r w:rsidRPr="0074612D">
        <w:rPr>
          <w:rFonts w:eastAsia="Times New Roman"/>
          <w:sz w:val="24"/>
          <w:lang w:eastAsia="en-GB"/>
        </w:rPr>
        <w:t xml:space="preserve">I </w:t>
      </w:r>
      <w:r w:rsidRPr="0074612D">
        <w:rPr>
          <w:rFonts w:eastAsia="Times New Roman"/>
          <w:sz w:val="24"/>
          <w:lang w:eastAsia="en-GB"/>
        </w:rPr>
        <w:lastRenderedPageBreak/>
        <w:t xml:space="preserve">think it’s </w:t>
      </w:r>
      <w:r w:rsidR="68EE1FDF" w:rsidRPr="0074612D">
        <w:rPr>
          <w:rFonts w:eastAsia="Times New Roman"/>
          <w:sz w:val="24"/>
          <w:lang w:eastAsia="en-GB"/>
        </w:rPr>
        <w:t>going to</w:t>
      </w:r>
      <w:r w:rsidRPr="0074612D">
        <w:rPr>
          <w:rFonts w:eastAsia="Times New Roman"/>
          <w:sz w:val="24"/>
          <w:lang w:eastAsia="en-GB"/>
        </w:rPr>
        <w:t xml:space="preserve"> take a little bit of time to get off the ground about biodiversity credit market, simply because I think a lot of people have been stung by the voluntary carbon market and that they’re definitely now more cautious. People want to see a lot more steps of verification, validation</w:t>
      </w:r>
      <w:r w:rsidR="00BC3648" w:rsidRPr="0074612D">
        <w:rPr>
          <w:rFonts w:eastAsia="Times New Roman"/>
          <w:sz w:val="24"/>
          <w:lang w:eastAsia="en-GB"/>
        </w:rPr>
        <w:t>,</w:t>
      </w:r>
      <w:r w:rsidR="006D613E" w:rsidRPr="0074612D">
        <w:rPr>
          <w:rFonts w:eastAsia="Times New Roman"/>
          <w:sz w:val="24"/>
          <w:lang w:eastAsia="en-GB"/>
        </w:rPr>
        <w:t xml:space="preserve"> ..</w:t>
      </w:r>
      <w:r w:rsidRPr="0074612D">
        <w:rPr>
          <w:rFonts w:eastAsia="Times New Roman"/>
          <w:sz w:val="24"/>
          <w:lang w:eastAsia="en-GB"/>
        </w:rPr>
        <w:t>.</w:t>
      </w:r>
      <w:r w:rsidR="00374B4D" w:rsidRPr="0074612D">
        <w:rPr>
          <w:rFonts w:eastAsia="Times New Roman"/>
          <w:sz w:val="24"/>
          <w:lang w:eastAsia="en-GB"/>
        </w:rPr>
        <w:t>”</w:t>
      </w:r>
      <w:r w:rsidRPr="0074612D">
        <w:rPr>
          <w:rFonts w:eastAsia="Times New Roman"/>
          <w:sz w:val="24"/>
          <w:lang w:eastAsia="en-GB"/>
        </w:rPr>
        <w:t xml:space="preserve"> (Nature-technology company, P16</w:t>
      </w:r>
      <w:r w:rsidR="00374B4D" w:rsidRPr="0074612D">
        <w:rPr>
          <w:rFonts w:eastAsia="Times New Roman"/>
          <w:sz w:val="24"/>
          <w:lang w:eastAsia="en-GB"/>
        </w:rPr>
        <w:t>).</w:t>
      </w:r>
    </w:p>
    <w:p w14:paraId="2A0C694A" w14:textId="19D2056E" w:rsidR="00374B4D" w:rsidRPr="0074612D" w:rsidRDefault="5BD4FF8E" w:rsidP="00D511DF">
      <w:pPr>
        <w:pStyle w:val="eceee-Heading1"/>
        <w:spacing w:before="0" w:after="240" w:line="360" w:lineRule="auto"/>
      </w:pPr>
      <w:r w:rsidRPr="0074612D">
        <w:rPr>
          <w:rFonts w:ascii="Times New Roman" w:hAnsi="Times New Roman" w:cs="Times New Roman"/>
        </w:rPr>
        <w:t xml:space="preserve">5 </w:t>
      </w:r>
      <w:r w:rsidR="00204B4C" w:rsidRPr="0074612D">
        <w:rPr>
          <w:rFonts w:ascii="Times New Roman" w:hAnsi="Times New Roman" w:cs="Times New Roman"/>
        </w:rPr>
        <w:t xml:space="preserve">Discussion </w:t>
      </w:r>
    </w:p>
    <w:p w14:paraId="5BF31CBF" w14:textId="2CF6102E" w:rsidR="00374B4D" w:rsidRPr="0074612D" w:rsidRDefault="2D1D2EE5" w:rsidP="3E185619">
      <w:pPr>
        <w:pStyle w:val="paragraph"/>
        <w:spacing w:before="0" w:beforeAutospacing="0" w:after="240" w:afterAutospacing="0" w:line="360" w:lineRule="auto"/>
        <w:jc w:val="both"/>
        <w:rPr>
          <w:rStyle w:val="normaltextrun"/>
        </w:rPr>
      </w:pPr>
      <w:r w:rsidRPr="0074612D">
        <w:rPr>
          <w:rStyle w:val="normaltextrun"/>
        </w:rPr>
        <w:t xml:space="preserve">To structure the </w:t>
      </w:r>
      <w:r w:rsidR="1E935226" w:rsidRPr="0074612D">
        <w:rPr>
          <w:rStyle w:val="normaltextrun"/>
        </w:rPr>
        <w:t>discussion,</w:t>
      </w:r>
      <w:r w:rsidRPr="0074612D">
        <w:rPr>
          <w:rStyle w:val="normaltextrun"/>
        </w:rPr>
        <w:t xml:space="preserve"> we use </w:t>
      </w:r>
      <w:r w:rsidR="7DD0752C" w:rsidRPr="0074612D">
        <w:rPr>
          <w:rStyle w:val="normaltextrun"/>
        </w:rPr>
        <w:t>Figure 4</w:t>
      </w:r>
      <w:r w:rsidR="73BB76F5" w:rsidRPr="0074612D">
        <w:rPr>
          <w:rStyle w:val="normaltextrun"/>
        </w:rPr>
        <w:t xml:space="preserve"> </w:t>
      </w:r>
      <w:r w:rsidR="49C2C1F2" w:rsidRPr="0074612D">
        <w:rPr>
          <w:rStyle w:val="normaltextrun"/>
        </w:rPr>
        <w:t xml:space="preserve">to illustrate </w:t>
      </w:r>
      <w:r w:rsidR="090FCDBF" w:rsidRPr="0074612D">
        <w:rPr>
          <w:rStyle w:val="normaltextrun"/>
        </w:rPr>
        <w:t>three</w:t>
      </w:r>
      <w:r w:rsidR="7DD0752C" w:rsidRPr="0074612D">
        <w:rPr>
          <w:rStyle w:val="normaltextrun"/>
        </w:rPr>
        <w:t xml:space="preserve"> interconnected </w:t>
      </w:r>
      <w:r w:rsidR="04C61901" w:rsidRPr="0074612D">
        <w:rPr>
          <w:rStyle w:val="normaltextrun"/>
        </w:rPr>
        <w:t xml:space="preserve">analytical </w:t>
      </w:r>
      <w:r w:rsidR="7DD0752C" w:rsidRPr="0074612D">
        <w:rPr>
          <w:rStyle w:val="normaltextrun"/>
        </w:rPr>
        <w:t>levels</w:t>
      </w:r>
      <w:r w:rsidR="5E64D465" w:rsidRPr="0074612D">
        <w:rPr>
          <w:rStyle w:val="normaltextrun"/>
        </w:rPr>
        <w:t>,</w:t>
      </w:r>
      <w:r w:rsidR="7DD0752C" w:rsidRPr="0074612D">
        <w:rPr>
          <w:rStyle w:val="normaltextrun"/>
        </w:rPr>
        <w:t xml:space="preserve"> as follows. </w:t>
      </w:r>
      <w:r w:rsidR="4BB3BF00" w:rsidRPr="0074612D">
        <w:rPr>
          <w:rStyle w:val="normaltextrun"/>
        </w:rPr>
        <w:t xml:space="preserve">The </w:t>
      </w:r>
      <w:r w:rsidR="02C58150" w:rsidRPr="0074612D">
        <w:rPr>
          <w:rStyle w:val="normaltextrun"/>
        </w:rPr>
        <w:t>term ‘</w:t>
      </w:r>
      <w:r w:rsidR="4BB3BF00" w:rsidRPr="0074612D">
        <w:rPr>
          <w:rStyle w:val="normaltextrun"/>
        </w:rPr>
        <w:t>macro</w:t>
      </w:r>
      <w:r w:rsidR="3B873575" w:rsidRPr="0074612D">
        <w:rPr>
          <w:rStyle w:val="normaltextrun"/>
        </w:rPr>
        <w:t>-</w:t>
      </w:r>
      <w:r w:rsidR="4BB3BF00" w:rsidRPr="0074612D">
        <w:rPr>
          <w:rStyle w:val="normaltextrun"/>
        </w:rPr>
        <w:t>level</w:t>
      </w:r>
      <w:r w:rsidR="4CC7CDC9" w:rsidRPr="0074612D">
        <w:rPr>
          <w:rStyle w:val="normaltextrun"/>
        </w:rPr>
        <w:t>’</w:t>
      </w:r>
      <w:r w:rsidR="4BB3BF00" w:rsidRPr="0074612D">
        <w:rPr>
          <w:rStyle w:val="normaltextrun"/>
        </w:rPr>
        <w:t xml:space="preserve"> (</w:t>
      </w:r>
      <w:r w:rsidR="7DD0752C" w:rsidRPr="0074612D">
        <w:rPr>
          <w:rStyle w:val="normaltextrun"/>
        </w:rPr>
        <w:t>left side</w:t>
      </w:r>
      <w:r w:rsidR="4BB3BF00" w:rsidRPr="0074612D">
        <w:rPr>
          <w:rStyle w:val="normaltextrun"/>
        </w:rPr>
        <w:t xml:space="preserve"> of Figure 4)</w:t>
      </w:r>
      <w:r w:rsidR="7DD0752C" w:rsidRPr="0074612D">
        <w:rPr>
          <w:rStyle w:val="normaltextrun"/>
        </w:rPr>
        <w:t xml:space="preserve"> re</w:t>
      </w:r>
      <w:r w:rsidR="413A1981" w:rsidRPr="0074612D">
        <w:rPr>
          <w:rStyle w:val="normaltextrun"/>
        </w:rPr>
        <w:t>fers to</w:t>
      </w:r>
      <w:r w:rsidR="7DD0752C" w:rsidRPr="0074612D">
        <w:rPr>
          <w:rStyle w:val="normaltextrun"/>
        </w:rPr>
        <w:t xml:space="preserve"> </w:t>
      </w:r>
      <w:r w:rsidR="477975E1" w:rsidRPr="0074612D">
        <w:rPr>
          <w:rStyle w:val="normaltextrun"/>
        </w:rPr>
        <w:t>societal</w:t>
      </w:r>
      <w:r w:rsidR="691B0559" w:rsidRPr="0074612D">
        <w:rPr>
          <w:rStyle w:val="normaltextrun"/>
        </w:rPr>
        <w:t xml:space="preserve">-level </w:t>
      </w:r>
      <w:r w:rsidR="399444E8" w:rsidRPr="0074612D">
        <w:rPr>
          <w:rStyle w:val="normaltextrun"/>
        </w:rPr>
        <w:t xml:space="preserve">motivations </w:t>
      </w:r>
      <w:r w:rsidR="55C3596A" w:rsidRPr="0074612D">
        <w:rPr>
          <w:rStyle w:val="normaltextrun"/>
        </w:rPr>
        <w:t xml:space="preserve">and attitudes </w:t>
      </w:r>
      <w:r w:rsidR="7289E877" w:rsidRPr="0074612D">
        <w:rPr>
          <w:rStyle w:val="normaltextrun"/>
        </w:rPr>
        <w:t>our</w:t>
      </w:r>
      <w:r w:rsidR="51A645B6" w:rsidRPr="0074612D">
        <w:rPr>
          <w:rStyle w:val="normaltextrun"/>
        </w:rPr>
        <w:t xml:space="preserve"> analysis suggests are </w:t>
      </w:r>
      <w:r w:rsidR="00347324" w:rsidRPr="0074612D">
        <w:rPr>
          <w:rStyle w:val="normaltextrun"/>
        </w:rPr>
        <w:t xml:space="preserve">driving interest in VBCs. </w:t>
      </w:r>
      <w:r w:rsidR="399444E8" w:rsidRPr="0074612D">
        <w:rPr>
          <w:rStyle w:val="normaltextrun"/>
        </w:rPr>
        <w:t xml:space="preserve"> </w:t>
      </w:r>
      <w:r w:rsidR="1AAC5F81" w:rsidRPr="0074612D">
        <w:rPr>
          <w:rStyle w:val="normaltextrun"/>
        </w:rPr>
        <w:t xml:space="preserve">We interpret these as </w:t>
      </w:r>
      <w:r w:rsidR="2F3A0F31" w:rsidRPr="0074612D">
        <w:rPr>
          <w:rStyle w:val="normaltextrun"/>
        </w:rPr>
        <w:t>indicative of a</w:t>
      </w:r>
      <w:r w:rsidR="6D1B75B1" w:rsidRPr="0074612D">
        <w:rPr>
          <w:rStyle w:val="normaltextrun"/>
        </w:rPr>
        <w:t xml:space="preserve"> </w:t>
      </w:r>
      <w:r w:rsidR="23160C76" w:rsidRPr="0074612D">
        <w:rPr>
          <w:rStyle w:val="normaltextrun"/>
        </w:rPr>
        <w:t>changing</w:t>
      </w:r>
      <w:r w:rsidR="4E9671FE" w:rsidRPr="0074612D">
        <w:rPr>
          <w:rStyle w:val="normaltextrun"/>
        </w:rPr>
        <w:t xml:space="preserve"> </w:t>
      </w:r>
      <w:r w:rsidR="7DD0752C" w:rsidRPr="0074612D">
        <w:rPr>
          <w:rStyle w:val="normaltextrun"/>
        </w:rPr>
        <w:t>interpretive domain</w:t>
      </w:r>
      <w:r w:rsidR="3EBFE449" w:rsidRPr="0074612D">
        <w:rPr>
          <w:rStyle w:val="normaltextrun"/>
        </w:rPr>
        <w:t>,</w:t>
      </w:r>
      <w:r w:rsidR="7DD0752C" w:rsidRPr="0074612D">
        <w:rPr>
          <w:rStyle w:val="normaltextrun"/>
        </w:rPr>
        <w:t xml:space="preserve"> in which biodiversity </w:t>
      </w:r>
      <w:r w:rsidR="7FB36397" w:rsidRPr="0074612D">
        <w:rPr>
          <w:rStyle w:val="normaltextrun"/>
        </w:rPr>
        <w:t xml:space="preserve">is becoming more relevant in </w:t>
      </w:r>
      <w:r w:rsidR="31B27815" w:rsidRPr="0074612D">
        <w:rPr>
          <w:rStyle w:val="normaltextrun"/>
        </w:rPr>
        <w:t xml:space="preserve">business </w:t>
      </w:r>
      <w:r w:rsidR="7FB36397" w:rsidRPr="0074612D">
        <w:rPr>
          <w:rStyle w:val="normaltextrun"/>
        </w:rPr>
        <w:t>strategy</w:t>
      </w:r>
      <w:r w:rsidR="56E45BB8" w:rsidRPr="0074612D">
        <w:rPr>
          <w:rStyle w:val="normaltextrun"/>
        </w:rPr>
        <w:t>.</w:t>
      </w:r>
      <w:r w:rsidR="16D3423D" w:rsidRPr="0074612D">
        <w:rPr>
          <w:rStyle w:val="normaltextrun"/>
        </w:rPr>
        <w:t xml:space="preserve"> </w:t>
      </w:r>
      <w:r w:rsidR="4BBEEA1B" w:rsidRPr="0074612D">
        <w:rPr>
          <w:rStyle w:val="normaltextrun"/>
        </w:rPr>
        <w:t>The term</w:t>
      </w:r>
      <w:r w:rsidR="7DD0752C" w:rsidRPr="0074612D">
        <w:rPr>
          <w:rStyle w:val="normaltextrun"/>
        </w:rPr>
        <w:t xml:space="preserve"> </w:t>
      </w:r>
      <w:r w:rsidR="2A599362" w:rsidRPr="0074612D">
        <w:rPr>
          <w:rStyle w:val="normaltextrun"/>
        </w:rPr>
        <w:t>‘</w:t>
      </w:r>
      <w:r w:rsidR="7DD0752C" w:rsidRPr="0074612D">
        <w:rPr>
          <w:rStyle w:val="normaltextrun"/>
        </w:rPr>
        <w:t>meso-level</w:t>
      </w:r>
      <w:r w:rsidR="7E8E7484" w:rsidRPr="0074612D">
        <w:rPr>
          <w:rStyle w:val="normaltextrun"/>
        </w:rPr>
        <w:t>’</w:t>
      </w:r>
      <w:r w:rsidR="7DD0752C" w:rsidRPr="0074612D">
        <w:rPr>
          <w:rStyle w:val="normaltextrun"/>
        </w:rPr>
        <w:t xml:space="preserve"> </w:t>
      </w:r>
      <w:r w:rsidR="7A1428DA" w:rsidRPr="0074612D">
        <w:rPr>
          <w:rStyle w:val="normaltextrun"/>
        </w:rPr>
        <w:t>refers to</w:t>
      </w:r>
      <w:r w:rsidR="16D3423D" w:rsidRPr="0074612D">
        <w:rPr>
          <w:rStyle w:val="normaltextrun"/>
        </w:rPr>
        <w:t xml:space="preserve"> </w:t>
      </w:r>
      <w:r w:rsidR="7DD0752C" w:rsidRPr="0074612D">
        <w:rPr>
          <w:rStyle w:val="normaltextrun"/>
        </w:rPr>
        <w:t>market</w:t>
      </w:r>
      <w:r w:rsidR="15266AFF" w:rsidRPr="0074612D">
        <w:rPr>
          <w:rStyle w:val="normaltextrun"/>
        </w:rPr>
        <w:t xml:space="preserve"> emergence or the market shaping activities that are emerging to </w:t>
      </w:r>
      <w:r w:rsidR="296041B7" w:rsidRPr="0074612D">
        <w:rPr>
          <w:rStyle w:val="normaltextrun"/>
        </w:rPr>
        <w:t>address barriers to developing a viable market for VBCs</w:t>
      </w:r>
      <w:r w:rsidR="3A067BFE" w:rsidRPr="0074612D">
        <w:rPr>
          <w:rStyle w:val="normaltextrun"/>
        </w:rPr>
        <w:t xml:space="preserve"> and </w:t>
      </w:r>
      <w:r w:rsidR="008D1020" w:rsidRPr="0074612D">
        <w:rPr>
          <w:rStyle w:val="normaltextrun"/>
        </w:rPr>
        <w:t>create</w:t>
      </w:r>
      <w:r w:rsidR="3A067BFE" w:rsidRPr="0074612D">
        <w:rPr>
          <w:rStyle w:val="normaltextrun"/>
        </w:rPr>
        <w:t xml:space="preserve"> desired market characteristics.</w:t>
      </w:r>
      <w:r w:rsidR="7DD0752C" w:rsidRPr="0074612D">
        <w:rPr>
          <w:rStyle w:val="normaltextrun"/>
        </w:rPr>
        <w:t xml:space="preserve"> </w:t>
      </w:r>
      <w:r w:rsidR="71E28BD0" w:rsidRPr="0074612D">
        <w:rPr>
          <w:rStyle w:val="normaltextrun"/>
        </w:rPr>
        <w:t xml:space="preserve">Finally, </w:t>
      </w:r>
      <w:r w:rsidR="4240235D" w:rsidRPr="0074612D">
        <w:rPr>
          <w:rStyle w:val="normaltextrun"/>
        </w:rPr>
        <w:t>‘</w:t>
      </w:r>
      <w:r w:rsidR="7DD0752C" w:rsidRPr="0074612D">
        <w:rPr>
          <w:rStyle w:val="normaltextrun"/>
        </w:rPr>
        <w:t>micro-level</w:t>
      </w:r>
      <w:r w:rsidR="3AB9E7A8" w:rsidRPr="0074612D">
        <w:rPr>
          <w:rStyle w:val="normaltextrun"/>
        </w:rPr>
        <w:t>’</w:t>
      </w:r>
      <w:r w:rsidR="7DD0752C" w:rsidRPr="0074612D">
        <w:rPr>
          <w:rStyle w:val="normaltextrun"/>
        </w:rPr>
        <w:t xml:space="preserve"> </w:t>
      </w:r>
      <w:r w:rsidR="0B4EE947" w:rsidRPr="0074612D">
        <w:rPr>
          <w:rStyle w:val="normaltextrun"/>
        </w:rPr>
        <w:t>(</w:t>
      </w:r>
      <w:r w:rsidR="3B873575" w:rsidRPr="0074612D">
        <w:rPr>
          <w:rStyle w:val="normaltextrun"/>
        </w:rPr>
        <w:t>right side of Figure 4)</w:t>
      </w:r>
      <w:r w:rsidR="7DD0752C" w:rsidRPr="0074612D">
        <w:rPr>
          <w:rStyle w:val="normaltextrun"/>
        </w:rPr>
        <w:t xml:space="preserve"> refers to how </w:t>
      </w:r>
      <w:r w:rsidR="640A7710" w:rsidRPr="0074612D">
        <w:rPr>
          <w:rStyle w:val="normaltextrun"/>
        </w:rPr>
        <w:t>organisational</w:t>
      </w:r>
      <w:r w:rsidR="0C5B2C11" w:rsidRPr="0074612D">
        <w:rPr>
          <w:rStyle w:val="normaltextrun"/>
        </w:rPr>
        <w:t xml:space="preserve"> actors</w:t>
      </w:r>
      <w:r w:rsidR="021FD64E" w:rsidRPr="0074612D">
        <w:rPr>
          <w:rStyle w:val="normaltextrun"/>
        </w:rPr>
        <w:t>, on both the demand and supply side,</w:t>
      </w:r>
      <w:r w:rsidR="0C5B2C11" w:rsidRPr="0074612D">
        <w:rPr>
          <w:rStyle w:val="normaltextrun"/>
        </w:rPr>
        <w:t xml:space="preserve"> are </w:t>
      </w:r>
      <w:r w:rsidR="4B2B586E" w:rsidRPr="0074612D">
        <w:rPr>
          <w:rStyle w:val="normaltextrun"/>
        </w:rPr>
        <w:t>evaluating</w:t>
      </w:r>
      <w:r w:rsidR="0C5B2C11" w:rsidRPr="0074612D">
        <w:rPr>
          <w:rStyle w:val="normaltextrun"/>
        </w:rPr>
        <w:t xml:space="preserve"> </w:t>
      </w:r>
      <w:r w:rsidR="7DD0752C" w:rsidRPr="0074612D">
        <w:rPr>
          <w:rStyle w:val="normaltextrun"/>
        </w:rPr>
        <w:t xml:space="preserve">VBCs </w:t>
      </w:r>
      <w:proofErr w:type="gramStart"/>
      <w:r w:rsidR="7E8D1F90" w:rsidRPr="0074612D">
        <w:rPr>
          <w:rStyle w:val="normaltextrun"/>
        </w:rPr>
        <w:t>as a means to</w:t>
      </w:r>
      <w:proofErr w:type="gramEnd"/>
      <w:r w:rsidR="7E8D1F90" w:rsidRPr="0074612D">
        <w:rPr>
          <w:rStyle w:val="normaltextrun"/>
        </w:rPr>
        <w:t xml:space="preserve"> achieve strategic objectives.  </w:t>
      </w:r>
      <w:r w:rsidR="5A5240D9" w:rsidRPr="0074612D">
        <w:rPr>
          <w:rStyle w:val="normaltextrun"/>
        </w:rPr>
        <w:t xml:space="preserve">While </w:t>
      </w:r>
      <w:r w:rsidR="389BBA49" w:rsidRPr="0074612D">
        <w:rPr>
          <w:rStyle w:val="normaltextrun"/>
        </w:rPr>
        <w:t xml:space="preserve">Figure 4 makes </w:t>
      </w:r>
      <w:r w:rsidR="608D7698" w:rsidRPr="0074612D">
        <w:rPr>
          <w:rStyle w:val="normaltextrun"/>
        </w:rPr>
        <w:t>the</w:t>
      </w:r>
      <w:r w:rsidR="7DD0752C" w:rsidRPr="0074612D">
        <w:rPr>
          <w:rStyle w:val="normaltextrun"/>
        </w:rPr>
        <w:t xml:space="preserve"> distinction between macro</w:t>
      </w:r>
      <w:r w:rsidR="5DAE024B" w:rsidRPr="0074612D">
        <w:rPr>
          <w:rStyle w:val="normaltextrun"/>
        </w:rPr>
        <w:t xml:space="preserve">, </w:t>
      </w:r>
      <w:proofErr w:type="spellStart"/>
      <w:r w:rsidR="7DD0752C" w:rsidRPr="0074612D">
        <w:rPr>
          <w:rStyle w:val="normaltextrun"/>
        </w:rPr>
        <w:t>meso</w:t>
      </w:r>
      <w:proofErr w:type="spellEnd"/>
      <w:r w:rsidR="5DAE024B" w:rsidRPr="0074612D">
        <w:rPr>
          <w:rStyle w:val="normaltextrun"/>
        </w:rPr>
        <w:t xml:space="preserve"> and </w:t>
      </w:r>
      <w:r w:rsidR="7DD0752C" w:rsidRPr="0074612D">
        <w:rPr>
          <w:rStyle w:val="normaltextrun"/>
        </w:rPr>
        <w:t>micro levels</w:t>
      </w:r>
      <w:r w:rsidR="2E149FBA" w:rsidRPr="0074612D">
        <w:rPr>
          <w:rStyle w:val="normaltextrun"/>
        </w:rPr>
        <w:t xml:space="preserve"> </w:t>
      </w:r>
      <w:r w:rsidR="64011B38" w:rsidRPr="0074612D">
        <w:rPr>
          <w:rStyle w:val="normaltextrun"/>
        </w:rPr>
        <w:t>a key finding from our study is how</w:t>
      </w:r>
      <w:r w:rsidR="2E149FBA" w:rsidRPr="0074612D">
        <w:rPr>
          <w:rStyle w:val="normaltextrun"/>
        </w:rPr>
        <w:t xml:space="preserve"> </w:t>
      </w:r>
      <w:r w:rsidR="3963B0E2" w:rsidRPr="0074612D">
        <w:rPr>
          <w:rStyle w:val="normaltextrun"/>
        </w:rPr>
        <w:t xml:space="preserve">these levels are </w:t>
      </w:r>
      <w:r w:rsidR="3930CB4B" w:rsidRPr="0074612D">
        <w:rPr>
          <w:rStyle w:val="normaltextrun"/>
        </w:rPr>
        <w:t>interconnected</w:t>
      </w:r>
      <w:r w:rsidR="0D3E938F" w:rsidRPr="0074612D">
        <w:rPr>
          <w:rStyle w:val="normaltextrun"/>
        </w:rPr>
        <w:t xml:space="preserve"> </w:t>
      </w:r>
      <w:r w:rsidR="7313DC39" w:rsidRPr="0074612D">
        <w:rPr>
          <w:rStyle w:val="normaltextrun"/>
        </w:rPr>
        <w:t>in</w:t>
      </w:r>
      <w:r w:rsidR="1ECA80C3" w:rsidRPr="0074612D">
        <w:rPr>
          <w:rStyle w:val="normaltextrun"/>
        </w:rPr>
        <w:t>to</w:t>
      </w:r>
      <w:r w:rsidR="7313DC39" w:rsidRPr="0074612D">
        <w:rPr>
          <w:rStyle w:val="normaltextrun"/>
        </w:rPr>
        <w:t xml:space="preserve"> </w:t>
      </w:r>
      <w:r w:rsidR="1E7A7F59" w:rsidRPr="0074612D">
        <w:rPr>
          <w:rStyle w:val="normaltextrun"/>
        </w:rPr>
        <w:t>a</w:t>
      </w:r>
      <w:r w:rsidR="7DD0752C" w:rsidRPr="0074612D">
        <w:rPr>
          <w:rStyle w:val="normaltextrun"/>
        </w:rPr>
        <w:t xml:space="preserve"> web of interpretations (</w:t>
      </w:r>
      <w:proofErr w:type="spellStart"/>
      <w:r w:rsidR="30D6A8C3" w:rsidRPr="0074612D">
        <w:t>Rindova</w:t>
      </w:r>
      <w:proofErr w:type="spellEnd"/>
      <w:r w:rsidR="30D6A8C3" w:rsidRPr="0074612D">
        <w:t xml:space="preserve"> &amp; </w:t>
      </w:r>
      <w:proofErr w:type="spellStart"/>
      <w:r w:rsidR="30D6A8C3" w:rsidRPr="0074612D">
        <w:t>Fombrun</w:t>
      </w:r>
      <w:proofErr w:type="spellEnd"/>
      <w:r w:rsidR="30D6A8C3" w:rsidRPr="0074612D">
        <w:t>, 1999</w:t>
      </w:r>
      <w:r w:rsidR="7DD0752C" w:rsidRPr="0074612D">
        <w:rPr>
          <w:rStyle w:val="normaltextrun"/>
        </w:rPr>
        <w:t xml:space="preserve">). </w:t>
      </w:r>
      <w:r w:rsidR="59B33C63" w:rsidRPr="0074612D">
        <w:rPr>
          <w:rStyle w:val="normaltextrun"/>
        </w:rPr>
        <w:t xml:space="preserve"> We now discuss each </w:t>
      </w:r>
      <w:r w:rsidR="47A4835E" w:rsidRPr="0074612D">
        <w:rPr>
          <w:rStyle w:val="normaltextrun"/>
        </w:rPr>
        <w:t>'level’ in</w:t>
      </w:r>
      <w:r w:rsidR="59B33C63" w:rsidRPr="0074612D">
        <w:rPr>
          <w:rStyle w:val="normaltextrun"/>
        </w:rPr>
        <w:t xml:space="preserve"> turn to show how our research extends current understanding about the attitudes and motivations </w:t>
      </w:r>
      <w:r w:rsidR="426DF158" w:rsidRPr="0074612D">
        <w:rPr>
          <w:rStyle w:val="normaltextrun"/>
        </w:rPr>
        <w:t xml:space="preserve">that are </w:t>
      </w:r>
      <w:r w:rsidR="59B33C63" w:rsidRPr="0074612D">
        <w:rPr>
          <w:rStyle w:val="normaltextrun"/>
        </w:rPr>
        <w:t xml:space="preserve">shaping </w:t>
      </w:r>
      <w:r w:rsidR="730A77D1" w:rsidRPr="0074612D">
        <w:rPr>
          <w:rStyle w:val="normaltextrun"/>
        </w:rPr>
        <w:t>the nascent market for</w:t>
      </w:r>
      <w:r w:rsidR="59B33C63" w:rsidRPr="0074612D">
        <w:rPr>
          <w:rStyle w:val="normaltextrun"/>
        </w:rPr>
        <w:t xml:space="preserve"> VBCs. </w:t>
      </w:r>
    </w:p>
    <w:p w14:paraId="6FA4CEF6" w14:textId="2379E615" w:rsidR="00861540" w:rsidRPr="0074612D" w:rsidRDefault="501F6C51" w:rsidP="33A00643">
      <w:pPr>
        <w:pStyle w:val="paragraph"/>
        <w:spacing w:before="0" w:beforeAutospacing="0" w:after="240" w:afterAutospacing="0" w:line="360" w:lineRule="auto"/>
        <w:jc w:val="both"/>
        <w:rPr>
          <w:rStyle w:val="normaltextrun"/>
        </w:rPr>
      </w:pPr>
      <w:r w:rsidRPr="0074612D">
        <w:rPr>
          <w:rStyle w:val="normaltextrun"/>
        </w:rPr>
        <w:t>At a macro-level</w:t>
      </w:r>
      <w:r w:rsidR="73BDEA0C" w:rsidRPr="0074612D">
        <w:rPr>
          <w:rStyle w:val="normaltextrun"/>
        </w:rPr>
        <w:t>,</w:t>
      </w:r>
      <w:r w:rsidRPr="0074612D">
        <w:rPr>
          <w:rStyle w:val="normaltextrun"/>
        </w:rPr>
        <w:t xml:space="preserve"> our </w:t>
      </w:r>
      <w:r w:rsidR="490F712B" w:rsidRPr="0074612D">
        <w:rPr>
          <w:rStyle w:val="normaltextrun"/>
        </w:rPr>
        <w:t>findings suggest</w:t>
      </w:r>
      <w:r w:rsidR="09F52AD9" w:rsidRPr="0074612D">
        <w:rPr>
          <w:rStyle w:val="normaltextrun"/>
        </w:rPr>
        <w:t xml:space="preserve"> growing </w:t>
      </w:r>
      <w:r w:rsidR="5B462274" w:rsidRPr="0074612D">
        <w:rPr>
          <w:rStyle w:val="normaltextrun"/>
        </w:rPr>
        <w:t>interest in</w:t>
      </w:r>
      <w:r w:rsidRPr="0074612D">
        <w:rPr>
          <w:rStyle w:val="normaltextrun"/>
        </w:rPr>
        <w:t xml:space="preserve"> VBCs is driven by </w:t>
      </w:r>
      <w:r w:rsidR="2885EFAC" w:rsidRPr="0074612D">
        <w:rPr>
          <w:rStyle w:val="normaltextrun"/>
        </w:rPr>
        <w:t xml:space="preserve">a mixture of </w:t>
      </w:r>
      <w:r w:rsidRPr="0074612D">
        <w:rPr>
          <w:rStyle w:val="normaltextrun"/>
        </w:rPr>
        <w:t>economic</w:t>
      </w:r>
      <w:r w:rsidR="7DA56715" w:rsidRPr="0074612D">
        <w:rPr>
          <w:rStyle w:val="normaltextrun"/>
        </w:rPr>
        <w:t xml:space="preserve"> and</w:t>
      </w:r>
      <w:r w:rsidRPr="0074612D">
        <w:rPr>
          <w:rStyle w:val="normaltextrun"/>
        </w:rPr>
        <w:t xml:space="preserve"> environmental </w:t>
      </w:r>
      <w:r w:rsidR="327EFBBF" w:rsidRPr="0074612D">
        <w:rPr>
          <w:rStyle w:val="normaltextrun"/>
        </w:rPr>
        <w:t>motivations</w:t>
      </w:r>
      <w:r w:rsidR="4E39459E" w:rsidRPr="0074612D">
        <w:rPr>
          <w:rStyle w:val="normaltextrun"/>
        </w:rPr>
        <w:t>, as well as changing</w:t>
      </w:r>
      <w:r w:rsidRPr="0074612D">
        <w:rPr>
          <w:rStyle w:val="normaltextrun"/>
        </w:rPr>
        <w:t xml:space="preserve"> socio-cultural </w:t>
      </w:r>
      <w:r w:rsidR="172DD9C4" w:rsidRPr="0074612D">
        <w:rPr>
          <w:rStyle w:val="normaltextrun"/>
        </w:rPr>
        <w:t>attitudes</w:t>
      </w:r>
      <w:r w:rsidRPr="0074612D">
        <w:rPr>
          <w:rStyle w:val="normaltextrun"/>
        </w:rPr>
        <w:t xml:space="preserve">. Economically, VBCs are </w:t>
      </w:r>
      <w:r w:rsidR="0B0F7E40" w:rsidRPr="0074612D">
        <w:rPr>
          <w:rStyle w:val="normaltextrun"/>
        </w:rPr>
        <w:t xml:space="preserve">viewed </w:t>
      </w:r>
      <w:proofErr w:type="gramStart"/>
      <w:r w:rsidR="0B0F7E40" w:rsidRPr="0074612D">
        <w:rPr>
          <w:rStyle w:val="normaltextrun"/>
        </w:rPr>
        <w:t>as a means to</w:t>
      </w:r>
      <w:proofErr w:type="gramEnd"/>
      <w:r w:rsidR="0B0F7E40" w:rsidRPr="0074612D">
        <w:rPr>
          <w:rStyle w:val="normaltextrun"/>
        </w:rPr>
        <w:t xml:space="preserve"> financ</w:t>
      </w:r>
      <w:r w:rsidR="1D9F7A52" w:rsidRPr="0074612D">
        <w:rPr>
          <w:rStyle w:val="normaltextrun"/>
        </w:rPr>
        <w:t xml:space="preserve">e </w:t>
      </w:r>
      <w:r w:rsidRPr="0074612D">
        <w:rPr>
          <w:rStyle w:val="normaltextrun"/>
        </w:rPr>
        <w:t>conservation activities</w:t>
      </w:r>
      <w:r w:rsidR="700096F1" w:rsidRPr="0074612D">
        <w:rPr>
          <w:rStyle w:val="normaltextrun"/>
        </w:rPr>
        <w:t xml:space="preserve"> and as a source of new</w:t>
      </w:r>
      <w:r w:rsidR="5C499FA9" w:rsidRPr="0074612D">
        <w:rPr>
          <w:rStyle w:val="normaltextrun"/>
        </w:rPr>
        <w:t xml:space="preserve"> o</w:t>
      </w:r>
      <w:r w:rsidRPr="0074612D">
        <w:rPr>
          <w:rStyle w:val="normaltextrun"/>
        </w:rPr>
        <w:t>pportunities (e.g., income diversification, employment etc)</w:t>
      </w:r>
      <w:r w:rsidR="27664396" w:rsidRPr="0074612D">
        <w:rPr>
          <w:rStyle w:val="normaltextrun"/>
        </w:rPr>
        <w:t xml:space="preserve">. </w:t>
      </w:r>
      <w:r w:rsidR="49E69C71" w:rsidRPr="0074612D">
        <w:rPr>
          <w:rStyle w:val="normaltextrun"/>
        </w:rPr>
        <w:t xml:space="preserve">Closely related is the expectation that VBCs </w:t>
      </w:r>
      <w:r w:rsidR="5093E7F3" w:rsidRPr="0074612D">
        <w:rPr>
          <w:rStyle w:val="normaltextrun"/>
        </w:rPr>
        <w:t xml:space="preserve">will </w:t>
      </w:r>
      <w:r w:rsidR="49E69C71" w:rsidRPr="0074612D">
        <w:rPr>
          <w:rStyle w:val="normaltextrun"/>
        </w:rPr>
        <w:t>provide a</w:t>
      </w:r>
      <w:r w:rsidR="198E6D0A" w:rsidRPr="0074612D">
        <w:rPr>
          <w:rStyle w:val="normaltextrun"/>
        </w:rPr>
        <w:t xml:space="preserve">n economically viable </w:t>
      </w:r>
      <w:r w:rsidR="00C32892" w:rsidRPr="0074612D">
        <w:rPr>
          <w:rStyle w:val="normaltextrun"/>
        </w:rPr>
        <w:t xml:space="preserve">option for mitigating and evidencing </w:t>
      </w:r>
      <w:r w:rsidRPr="0074612D">
        <w:rPr>
          <w:rStyle w:val="normaltextrun"/>
        </w:rPr>
        <w:t>nature</w:t>
      </w:r>
      <w:r w:rsidR="5968C7F0" w:rsidRPr="0074612D">
        <w:rPr>
          <w:rStyle w:val="normaltextrun"/>
        </w:rPr>
        <w:t>-</w:t>
      </w:r>
      <w:r w:rsidRPr="0074612D">
        <w:rPr>
          <w:rStyle w:val="normaltextrun"/>
        </w:rPr>
        <w:t xml:space="preserve">related risks. Environmentally, VBCs are seen as a key </w:t>
      </w:r>
      <w:r w:rsidR="6BE98EA7" w:rsidRPr="0074612D">
        <w:rPr>
          <w:rStyle w:val="normaltextrun"/>
        </w:rPr>
        <w:t>mechanism for</w:t>
      </w:r>
      <w:r w:rsidRPr="0074612D">
        <w:rPr>
          <w:rStyle w:val="normaltextrun"/>
        </w:rPr>
        <w:t xml:space="preserve"> addressing biodiversity loss, thereby aligning with</w:t>
      </w:r>
      <w:r w:rsidR="51D98EAA" w:rsidRPr="0074612D">
        <w:rPr>
          <w:rStyle w:val="normaltextrun"/>
        </w:rPr>
        <w:t xml:space="preserve"> an</w:t>
      </w:r>
      <w:r w:rsidRPr="0074612D">
        <w:rPr>
          <w:rStyle w:val="normaltextrun"/>
        </w:rPr>
        <w:t xml:space="preserve"> emerging </w:t>
      </w:r>
      <w:r w:rsidR="1D349B7B" w:rsidRPr="0074612D">
        <w:rPr>
          <w:rStyle w:val="normaltextrun"/>
        </w:rPr>
        <w:t xml:space="preserve">institutional architecture </w:t>
      </w:r>
      <w:r w:rsidR="592587AE" w:rsidRPr="0074612D">
        <w:rPr>
          <w:rStyle w:val="normaltextrun"/>
        </w:rPr>
        <w:t xml:space="preserve">which integrates </w:t>
      </w:r>
      <w:r w:rsidRPr="0074612D">
        <w:rPr>
          <w:rStyle w:val="normaltextrun"/>
        </w:rPr>
        <w:t xml:space="preserve">environmental </w:t>
      </w:r>
      <w:r w:rsidR="1A936D61" w:rsidRPr="0074612D">
        <w:rPr>
          <w:rStyle w:val="normaltextrun"/>
        </w:rPr>
        <w:t>reporting</w:t>
      </w:r>
      <w:r w:rsidRPr="0074612D">
        <w:rPr>
          <w:rStyle w:val="normaltextrun"/>
        </w:rPr>
        <w:t xml:space="preserve">. Socio-culturally, VBCs are </w:t>
      </w:r>
      <w:r w:rsidR="4F9A9E74" w:rsidRPr="0074612D">
        <w:rPr>
          <w:rStyle w:val="normaltextrun"/>
        </w:rPr>
        <w:t>congruent with the expectation that</w:t>
      </w:r>
      <w:r w:rsidRPr="0074612D">
        <w:rPr>
          <w:rStyle w:val="normaltextrun"/>
        </w:rPr>
        <w:t xml:space="preserve"> </w:t>
      </w:r>
      <w:r w:rsidR="53E71A7C" w:rsidRPr="0074612D">
        <w:rPr>
          <w:rStyle w:val="normaltextrun"/>
        </w:rPr>
        <w:t>organisations should create new</w:t>
      </w:r>
      <w:r w:rsidR="5C192E0C" w:rsidRPr="0074612D">
        <w:rPr>
          <w:rStyle w:val="normaltextrun"/>
        </w:rPr>
        <w:t xml:space="preserve"> </w:t>
      </w:r>
      <w:r w:rsidR="2CF6BEE1" w:rsidRPr="0074612D">
        <w:rPr>
          <w:rStyle w:val="normaltextrun"/>
        </w:rPr>
        <w:t>forms of value for</w:t>
      </w:r>
      <w:r w:rsidRPr="0074612D">
        <w:rPr>
          <w:rStyle w:val="normaltextrun"/>
        </w:rPr>
        <w:t xml:space="preserve"> communities</w:t>
      </w:r>
      <w:r w:rsidR="39A77B46" w:rsidRPr="0074612D">
        <w:rPr>
          <w:rStyle w:val="normaltextrun"/>
        </w:rPr>
        <w:t>,</w:t>
      </w:r>
      <w:r w:rsidRPr="0074612D">
        <w:rPr>
          <w:rStyle w:val="normaltextrun"/>
        </w:rPr>
        <w:t xml:space="preserve"> </w:t>
      </w:r>
      <w:r w:rsidR="7A8ED806" w:rsidRPr="0074612D">
        <w:rPr>
          <w:rStyle w:val="normaltextrun"/>
        </w:rPr>
        <w:t xml:space="preserve">specifically by </w:t>
      </w:r>
      <w:r w:rsidRPr="0074612D">
        <w:rPr>
          <w:rStyle w:val="normaltextrun"/>
        </w:rPr>
        <w:t>improving natur</w:t>
      </w:r>
      <w:r w:rsidR="72FBB3FB" w:rsidRPr="0074612D">
        <w:rPr>
          <w:rStyle w:val="normaltextrun"/>
        </w:rPr>
        <w:t>al environments</w:t>
      </w:r>
      <w:r w:rsidRPr="0074612D">
        <w:rPr>
          <w:rStyle w:val="normaltextrun"/>
        </w:rPr>
        <w:t xml:space="preserve"> through tangible local developments. </w:t>
      </w:r>
      <w:r w:rsidR="7924C862" w:rsidRPr="0074612D">
        <w:rPr>
          <w:rStyle w:val="normaltextrun"/>
        </w:rPr>
        <w:t>These</w:t>
      </w:r>
      <w:r w:rsidR="6CC6D277" w:rsidRPr="0074612D">
        <w:rPr>
          <w:rStyle w:val="normaltextrun"/>
        </w:rPr>
        <w:t xml:space="preserve"> findings as suggestive of how the attractiveness of VBCs </w:t>
      </w:r>
      <w:r w:rsidR="1524C976" w:rsidRPr="0074612D">
        <w:rPr>
          <w:rStyle w:val="normaltextrun"/>
        </w:rPr>
        <w:t>is connecting to changing values and believes regarding</w:t>
      </w:r>
      <w:r w:rsidR="48E9E8F2" w:rsidRPr="0074612D">
        <w:rPr>
          <w:rStyle w:val="normaltextrun"/>
        </w:rPr>
        <w:t xml:space="preserve"> </w:t>
      </w:r>
      <w:r w:rsidR="182D1E1E" w:rsidRPr="0074612D">
        <w:rPr>
          <w:rStyle w:val="normaltextrun"/>
        </w:rPr>
        <w:t>biodiversity loss</w:t>
      </w:r>
      <w:r w:rsidR="7FA17A82" w:rsidRPr="0074612D">
        <w:rPr>
          <w:rStyle w:val="normaltextrun"/>
        </w:rPr>
        <w:t xml:space="preserve"> </w:t>
      </w:r>
      <w:r w:rsidR="559DD42C" w:rsidRPr="0074612D">
        <w:rPr>
          <w:rStyle w:val="normaltextrun"/>
        </w:rPr>
        <w:t>and the need for</w:t>
      </w:r>
      <w:r w:rsidR="7FA17A82" w:rsidRPr="0074612D">
        <w:rPr>
          <w:rStyle w:val="normaltextrun"/>
        </w:rPr>
        <w:t xml:space="preserve"> novel mechanisms</w:t>
      </w:r>
      <w:r w:rsidR="5ED7BC87" w:rsidRPr="0074612D">
        <w:rPr>
          <w:rStyle w:val="normaltextrun"/>
        </w:rPr>
        <w:t xml:space="preserve"> which are expected to reverse historical trends.</w:t>
      </w:r>
      <w:r w:rsidRPr="0074612D">
        <w:rPr>
          <w:rStyle w:val="normaltextrun"/>
        </w:rPr>
        <w:t xml:space="preserve"> </w:t>
      </w:r>
      <w:r w:rsidR="26395944" w:rsidRPr="0074612D">
        <w:rPr>
          <w:rStyle w:val="normaltextrun"/>
        </w:rPr>
        <w:t xml:space="preserve">However, at the same time our findings show there is </w:t>
      </w:r>
      <w:r w:rsidR="3A7AA04F" w:rsidRPr="0074612D">
        <w:rPr>
          <w:rStyle w:val="normaltextrun"/>
        </w:rPr>
        <w:t xml:space="preserve">a </w:t>
      </w:r>
      <w:r w:rsidR="26395944" w:rsidRPr="0074612D">
        <w:rPr>
          <w:rStyle w:val="normaltextrun"/>
        </w:rPr>
        <w:t>growing</w:t>
      </w:r>
      <w:r w:rsidRPr="0074612D">
        <w:rPr>
          <w:rStyle w:val="normaltextrun"/>
        </w:rPr>
        <w:t xml:space="preserve"> </w:t>
      </w:r>
      <w:r w:rsidR="46EC1E70" w:rsidRPr="0074612D">
        <w:rPr>
          <w:rStyle w:val="normaltextrun"/>
        </w:rPr>
        <w:t>awareness of the risks associated with</w:t>
      </w:r>
      <w:r w:rsidR="28B8D7FA" w:rsidRPr="0074612D">
        <w:rPr>
          <w:rStyle w:val="normaltextrun"/>
        </w:rPr>
        <w:t xml:space="preserve"> novel</w:t>
      </w:r>
      <w:r w:rsidR="46EC1E70" w:rsidRPr="0074612D">
        <w:rPr>
          <w:rStyle w:val="normaltextrun"/>
        </w:rPr>
        <w:t xml:space="preserve"> market</w:t>
      </w:r>
      <w:r w:rsidR="2A48F3A5" w:rsidRPr="0074612D">
        <w:rPr>
          <w:rStyle w:val="normaltextrun"/>
        </w:rPr>
        <w:t>-</w:t>
      </w:r>
      <w:r w:rsidR="46EC1E70" w:rsidRPr="0074612D">
        <w:rPr>
          <w:rStyle w:val="normaltextrun"/>
        </w:rPr>
        <w:t>based mechanisms</w:t>
      </w:r>
      <w:r w:rsidR="7627F5C1" w:rsidRPr="0074612D">
        <w:rPr>
          <w:rStyle w:val="normaltextrun"/>
        </w:rPr>
        <w:t xml:space="preserve">, such as biodiversity credits. </w:t>
      </w:r>
      <w:r w:rsidR="16902038" w:rsidRPr="0074612D">
        <w:rPr>
          <w:rStyle w:val="normaltextrun"/>
        </w:rPr>
        <w:t xml:space="preserve">This tension is </w:t>
      </w:r>
      <w:r w:rsidR="16902038" w:rsidRPr="0074612D">
        <w:rPr>
          <w:rStyle w:val="normaltextrun"/>
        </w:rPr>
        <w:lastRenderedPageBreak/>
        <w:t xml:space="preserve">perhaps </w:t>
      </w:r>
      <w:r w:rsidR="77AEEA49" w:rsidRPr="0074612D">
        <w:rPr>
          <w:rStyle w:val="normaltextrun"/>
        </w:rPr>
        <w:t>reflective</w:t>
      </w:r>
      <w:r w:rsidR="16902038" w:rsidRPr="0074612D">
        <w:rPr>
          <w:rStyle w:val="normaltextrun"/>
        </w:rPr>
        <w:t xml:space="preserve"> </w:t>
      </w:r>
      <w:r w:rsidR="03BB0078" w:rsidRPr="0074612D">
        <w:rPr>
          <w:rStyle w:val="normaltextrun"/>
        </w:rPr>
        <w:t>of a</w:t>
      </w:r>
      <w:r w:rsidR="79722A43" w:rsidRPr="0074612D">
        <w:rPr>
          <w:rStyle w:val="normaltextrun"/>
        </w:rPr>
        <w:t xml:space="preserve"> lack of consensus regarding</w:t>
      </w:r>
      <w:r w:rsidRPr="0074612D">
        <w:rPr>
          <w:rStyle w:val="normaltextrun"/>
        </w:rPr>
        <w:t xml:space="preserve"> how biodiversity should be </w:t>
      </w:r>
      <w:r w:rsidR="599C2848" w:rsidRPr="0074612D">
        <w:rPr>
          <w:rStyle w:val="normaltextrun"/>
        </w:rPr>
        <w:t>addressed in business</w:t>
      </w:r>
      <w:r w:rsidRPr="0074612D">
        <w:rPr>
          <w:rStyle w:val="normaltextrun"/>
        </w:rPr>
        <w:t xml:space="preserve"> (Panwar et al., 202</w:t>
      </w:r>
      <w:r w:rsidR="2B9D189D" w:rsidRPr="0074612D">
        <w:rPr>
          <w:rStyle w:val="normaltextrun"/>
        </w:rPr>
        <w:t>3</w:t>
      </w:r>
      <w:r w:rsidR="2B81EEA8" w:rsidRPr="0074612D">
        <w:rPr>
          <w:rStyle w:val="normaltextrun"/>
        </w:rPr>
        <w:t>; Antonelli et al., 2024</w:t>
      </w:r>
      <w:r w:rsidRPr="0074612D">
        <w:rPr>
          <w:rStyle w:val="normaltextrun"/>
        </w:rPr>
        <w:t xml:space="preserve">). </w:t>
      </w:r>
      <w:r w:rsidR="69279446" w:rsidRPr="0074612D">
        <w:rPr>
          <w:rStyle w:val="normaltextrun"/>
        </w:rPr>
        <w:t>While</w:t>
      </w:r>
      <w:r w:rsidR="0DC58E6F" w:rsidRPr="0074612D">
        <w:rPr>
          <w:rStyle w:val="normaltextrun"/>
        </w:rPr>
        <w:t xml:space="preserve"> nascent markets </w:t>
      </w:r>
      <w:r w:rsidR="46B99AAF" w:rsidRPr="0074612D">
        <w:rPr>
          <w:rStyle w:val="normaltextrun"/>
        </w:rPr>
        <w:t>tend to be</w:t>
      </w:r>
      <w:r w:rsidR="6846B771" w:rsidRPr="0074612D">
        <w:rPr>
          <w:rStyle w:val="normaltextrun"/>
        </w:rPr>
        <w:t xml:space="preserve"> characterised by</w:t>
      </w:r>
      <w:r w:rsidRPr="0074612D">
        <w:rPr>
          <w:rStyle w:val="normaltextrun"/>
        </w:rPr>
        <w:t xml:space="preserve"> uncertainty (Townsend et al., 201</w:t>
      </w:r>
      <w:r w:rsidR="32012FCE" w:rsidRPr="0074612D">
        <w:rPr>
          <w:rStyle w:val="normaltextrun"/>
        </w:rPr>
        <w:t>8</w:t>
      </w:r>
      <w:r w:rsidRPr="0074612D">
        <w:rPr>
          <w:rStyle w:val="normaltextrun"/>
        </w:rPr>
        <w:t xml:space="preserve">), our findings suggest </w:t>
      </w:r>
      <w:r w:rsidR="2C1E2BB5" w:rsidRPr="0074612D">
        <w:rPr>
          <w:rStyle w:val="normaltextrun"/>
        </w:rPr>
        <w:t>th</w:t>
      </w:r>
      <w:r w:rsidR="40DE55BB" w:rsidRPr="0074612D">
        <w:rPr>
          <w:rStyle w:val="normaltextrun"/>
        </w:rPr>
        <w:t>at at a macro-level the</w:t>
      </w:r>
      <w:r w:rsidR="2C1E2BB5" w:rsidRPr="0074612D">
        <w:rPr>
          <w:rStyle w:val="normaltextrun"/>
        </w:rPr>
        <w:t xml:space="preserve"> nascent market for</w:t>
      </w:r>
      <w:r w:rsidRPr="0074612D">
        <w:rPr>
          <w:rStyle w:val="normaltextrun"/>
        </w:rPr>
        <w:t xml:space="preserve"> VBCs faces additional </w:t>
      </w:r>
      <w:r w:rsidR="5E3F3DE9" w:rsidRPr="0074612D">
        <w:rPr>
          <w:rStyle w:val="normaltextrun"/>
        </w:rPr>
        <w:t xml:space="preserve">institutional </w:t>
      </w:r>
      <w:r w:rsidRPr="0074612D">
        <w:rPr>
          <w:rStyle w:val="normaltextrun"/>
        </w:rPr>
        <w:t>complexities</w:t>
      </w:r>
      <w:r w:rsidR="4DF1D8AF" w:rsidRPr="0074612D">
        <w:rPr>
          <w:rStyle w:val="normaltextrun"/>
        </w:rPr>
        <w:t xml:space="preserve"> </w:t>
      </w:r>
      <w:r w:rsidR="02110914" w:rsidRPr="0074612D">
        <w:rPr>
          <w:rStyle w:val="normaltextrun"/>
        </w:rPr>
        <w:t>that are</w:t>
      </w:r>
      <w:r w:rsidR="4DF1D8AF" w:rsidRPr="0074612D">
        <w:rPr>
          <w:rStyle w:val="normaltextrun"/>
        </w:rPr>
        <w:t xml:space="preserve"> specific to</w:t>
      </w:r>
      <w:r w:rsidRPr="0074612D">
        <w:rPr>
          <w:rStyle w:val="normaltextrun"/>
        </w:rPr>
        <w:t xml:space="preserve"> </w:t>
      </w:r>
      <w:r w:rsidR="018C1867" w:rsidRPr="0074612D">
        <w:rPr>
          <w:rStyle w:val="normaltextrun"/>
        </w:rPr>
        <w:t>nature-based</w:t>
      </w:r>
      <w:r w:rsidRPr="0074612D">
        <w:rPr>
          <w:rStyle w:val="normaltextrun"/>
        </w:rPr>
        <w:t xml:space="preserve"> markets</w:t>
      </w:r>
      <w:r w:rsidR="2F53C6C0" w:rsidRPr="0074612D">
        <w:rPr>
          <w:rStyle w:val="normaltextrun"/>
        </w:rPr>
        <w:t xml:space="preserve"> </w:t>
      </w:r>
      <w:r w:rsidRPr="0074612D">
        <w:rPr>
          <w:rStyle w:val="normaltextrun"/>
        </w:rPr>
        <w:t xml:space="preserve">(Teo, 2024). </w:t>
      </w:r>
      <w:r w:rsidR="35018BC2" w:rsidRPr="0074612D">
        <w:rPr>
          <w:rStyle w:val="normaltextrun"/>
        </w:rPr>
        <w:t xml:space="preserve">As such, our findings reveal that </w:t>
      </w:r>
      <w:r w:rsidR="62D1C9FA" w:rsidRPr="0074612D">
        <w:rPr>
          <w:rStyle w:val="normaltextrun"/>
        </w:rPr>
        <w:t xml:space="preserve">optimistic projections for </w:t>
      </w:r>
      <w:r w:rsidR="3EABC40A" w:rsidRPr="0074612D">
        <w:rPr>
          <w:rStyle w:val="normaltextrun"/>
        </w:rPr>
        <w:t xml:space="preserve">the </w:t>
      </w:r>
      <w:r w:rsidR="7DA2B643" w:rsidRPr="0074612D">
        <w:rPr>
          <w:rStyle w:val="normaltextrun"/>
        </w:rPr>
        <w:t>biodiversity credits market</w:t>
      </w:r>
      <w:r w:rsidR="3F6E3B1C" w:rsidRPr="0074612D">
        <w:rPr>
          <w:rStyle w:val="normaltextrun"/>
        </w:rPr>
        <w:t xml:space="preserve"> </w:t>
      </w:r>
      <w:r w:rsidR="62D1C9FA" w:rsidRPr="0074612D">
        <w:rPr>
          <w:rStyle w:val="normaltextrun"/>
        </w:rPr>
        <w:t xml:space="preserve">(Wunder et al., 2025) </w:t>
      </w:r>
      <w:r w:rsidR="531DC76E" w:rsidRPr="0074612D">
        <w:rPr>
          <w:rStyle w:val="normaltextrun"/>
        </w:rPr>
        <w:t xml:space="preserve">and </w:t>
      </w:r>
      <w:r w:rsidR="657DC227" w:rsidRPr="0074612D">
        <w:rPr>
          <w:rStyle w:val="normaltextrun"/>
        </w:rPr>
        <w:t>interventions from</w:t>
      </w:r>
      <w:r w:rsidR="531DC76E" w:rsidRPr="0074612D">
        <w:rPr>
          <w:rStyle w:val="normaltextrun"/>
        </w:rPr>
        <w:t xml:space="preserve"> powerful actors</w:t>
      </w:r>
      <w:r w:rsidR="4EA9BE35" w:rsidRPr="0074612D">
        <w:rPr>
          <w:rStyle w:val="normaltextrun"/>
        </w:rPr>
        <w:t xml:space="preserve"> (e.g., national</w:t>
      </w:r>
      <w:r w:rsidR="531DC76E" w:rsidRPr="0074612D">
        <w:rPr>
          <w:rStyle w:val="normaltextrun"/>
        </w:rPr>
        <w:t xml:space="preserve"> </w:t>
      </w:r>
      <w:r w:rsidR="00AB7B0B" w:rsidRPr="0074612D">
        <w:rPr>
          <w:rStyle w:val="normaltextrun"/>
        </w:rPr>
        <w:t>g</w:t>
      </w:r>
      <w:r w:rsidR="531DC76E" w:rsidRPr="0074612D">
        <w:rPr>
          <w:rStyle w:val="normaltextrun"/>
        </w:rPr>
        <w:t>overnments</w:t>
      </w:r>
      <w:r w:rsidR="0EA801FD" w:rsidRPr="0074612D">
        <w:rPr>
          <w:rStyle w:val="normaltextrun"/>
        </w:rPr>
        <w:t xml:space="preserve">, EU, WEF, UN) </w:t>
      </w:r>
      <w:r w:rsidR="4AFBC347" w:rsidRPr="0074612D">
        <w:rPr>
          <w:rStyle w:val="normaltextrun"/>
        </w:rPr>
        <w:t>are contributing to legitimating VBCs.</w:t>
      </w:r>
      <w:r w:rsidR="13655115" w:rsidRPr="0074612D">
        <w:rPr>
          <w:rStyle w:val="normaltextrun"/>
        </w:rPr>
        <w:t xml:space="preserve">  </w:t>
      </w:r>
    </w:p>
    <w:p w14:paraId="67CA5835" w14:textId="0DD9BDD5" w:rsidR="00A13ED8" w:rsidRPr="0074612D" w:rsidRDefault="3E3CD58D" w:rsidP="001C1BD7">
      <w:pPr>
        <w:pStyle w:val="paragraph"/>
        <w:spacing w:before="0" w:beforeAutospacing="0" w:line="360" w:lineRule="auto"/>
        <w:jc w:val="both"/>
        <w:rPr>
          <w:rStyle w:val="normaltextrun"/>
          <w:rFonts w:eastAsia="MS Mincho"/>
          <w:sz w:val="20"/>
          <w:lang w:eastAsia="sv-SE"/>
        </w:rPr>
      </w:pPr>
      <w:r w:rsidRPr="0074612D">
        <w:rPr>
          <w:rStyle w:val="normaltextrun"/>
        </w:rPr>
        <w:t xml:space="preserve">Our analysis suggests that at a macro-level the message from </w:t>
      </w:r>
      <w:r w:rsidR="33A00643" w:rsidRPr="0074612D">
        <w:rPr>
          <w:rStyle w:val="normaltextrun"/>
        </w:rPr>
        <w:t xml:space="preserve">scientific research showing that biodiversity is one of the multiple planetary boundaries that have already been breached (Richardson et al., 2023; </w:t>
      </w:r>
      <w:proofErr w:type="spellStart"/>
      <w:r w:rsidR="33A00643" w:rsidRPr="0074612D">
        <w:rPr>
          <w:rStyle w:val="normaltextrun"/>
        </w:rPr>
        <w:t>Rockström</w:t>
      </w:r>
      <w:proofErr w:type="spellEnd"/>
      <w:r w:rsidR="33A00643" w:rsidRPr="0074612D">
        <w:rPr>
          <w:rStyle w:val="normaltextrun"/>
        </w:rPr>
        <w:t xml:space="preserve"> et al., 2023), is beginning to </w:t>
      </w:r>
      <w:r w:rsidR="5C15674E" w:rsidRPr="0074612D">
        <w:rPr>
          <w:rStyle w:val="normaltextrun"/>
        </w:rPr>
        <w:t>be taken up in</w:t>
      </w:r>
      <w:r w:rsidR="33A00643" w:rsidRPr="0074612D">
        <w:rPr>
          <w:rStyle w:val="normaltextrun"/>
        </w:rPr>
        <w:t xml:space="preserve"> business decision making (Bansal et al., 2025). This may help to explain w</w:t>
      </w:r>
      <w:r w:rsidR="240C4946" w:rsidRPr="0074612D">
        <w:rPr>
          <w:rStyle w:val="normaltextrun"/>
        </w:rPr>
        <w:t xml:space="preserve">hy there is growing interest that biodiversity credits can provide a viable </w:t>
      </w:r>
      <w:r w:rsidR="4B3BD34B" w:rsidRPr="0074612D">
        <w:rPr>
          <w:rStyle w:val="normaltextrun"/>
        </w:rPr>
        <w:t>mechanism</w:t>
      </w:r>
      <w:r w:rsidR="240C4946" w:rsidRPr="0074612D">
        <w:rPr>
          <w:rStyle w:val="normaltextrun"/>
        </w:rPr>
        <w:t xml:space="preserve"> for</w:t>
      </w:r>
      <w:r w:rsidR="33A00643" w:rsidRPr="0074612D">
        <w:rPr>
          <w:rStyle w:val="normaltextrun"/>
        </w:rPr>
        <w:t xml:space="preserve"> </w:t>
      </w:r>
      <w:r w:rsidR="690CB5E8" w:rsidRPr="0074612D">
        <w:rPr>
          <w:rStyle w:val="normaltextrun"/>
        </w:rPr>
        <w:t>tackling</w:t>
      </w:r>
      <w:r w:rsidR="33A00643" w:rsidRPr="0074612D">
        <w:rPr>
          <w:rStyle w:val="normaltextrun"/>
        </w:rPr>
        <w:t xml:space="preserve"> biodiversity loss</w:t>
      </w:r>
      <w:r w:rsidR="13B41BC9" w:rsidRPr="0074612D">
        <w:rPr>
          <w:rStyle w:val="normaltextrun"/>
        </w:rPr>
        <w:t xml:space="preserve">. </w:t>
      </w:r>
      <w:r w:rsidR="33A00643" w:rsidRPr="0074612D">
        <w:rPr>
          <w:rStyle w:val="normaltextrun"/>
        </w:rPr>
        <w:t xml:space="preserve"> </w:t>
      </w:r>
      <w:r w:rsidR="0370CA7F" w:rsidRPr="0074612D">
        <w:rPr>
          <w:rStyle w:val="normaltextrun"/>
        </w:rPr>
        <w:t>As such, our findings show how societal level meanings relating to biodiversity loss are</w:t>
      </w:r>
      <w:r w:rsidR="33A00643" w:rsidRPr="0074612D">
        <w:rPr>
          <w:rStyle w:val="normaltextrun"/>
        </w:rPr>
        <w:t xml:space="preserve"> attracting early market actors</w:t>
      </w:r>
      <w:r w:rsidR="3D9E8921" w:rsidRPr="0074612D">
        <w:rPr>
          <w:rStyle w:val="normaltextrun"/>
        </w:rPr>
        <w:t xml:space="preserve"> through what we</w:t>
      </w:r>
      <w:r w:rsidR="33A00643" w:rsidRPr="0074612D">
        <w:rPr>
          <w:rStyle w:val="normaltextrun"/>
        </w:rPr>
        <w:t xml:space="preserve"> label as drivers. However, </w:t>
      </w:r>
      <w:r w:rsidR="1146C45E" w:rsidRPr="0074612D">
        <w:rPr>
          <w:rStyle w:val="normaltextrun"/>
        </w:rPr>
        <w:t>our findings also show there is</w:t>
      </w:r>
      <w:r w:rsidR="33A00643" w:rsidRPr="0074612D">
        <w:rPr>
          <w:rStyle w:val="normaltextrun"/>
        </w:rPr>
        <w:t xml:space="preserve"> considerable </w:t>
      </w:r>
      <w:r w:rsidR="0623566A" w:rsidRPr="0074612D">
        <w:rPr>
          <w:rStyle w:val="normaltextrun"/>
        </w:rPr>
        <w:t>work required to</w:t>
      </w:r>
      <w:r w:rsidR="33A00643" w:rsidRPr="0074612D">
        <w:rPr>
          <w:rStyle w:val="normaltextrun"/>
        </w:rPr>
        <w:t xml:space="preserve"> </w:t>
      </w:r>
      <w:r w:rsidR="18B8892C" w:rsidRPr="0074612D">
        <w:rPr>
          <w:rStyle w:val="normaltextrun"/>
        </w:rPr>
        <w:t>reduc</w:t>
      </w:r>
      <w:r w:rsidR="33A00643" w:rsidRPr="0074612D">
        <w:rPr>
          <w:rStyle w:val="normaltextrun"/>
        </w:rPr>
        <w:t xml:space="preserve">e uncertainty, or what we label as barriers </w:t>
      </w:r>
      <w:r w:rsidR="4FCD1091" w:rsidRPr="0074612D">
        <w:rPr>
          <w:rStyle w:val="normaltextrun"/>
        </w:rPr>
        <w:t>that</w:t>
      </w:r>
      <w:r w:rsidR="33A00643" w:rsidRPr="0074612D">
        <w:rPr>
          <w:rStyle w:val="normaltextrun"/>
        </w:rPr>
        <w:t xml:space="preserve"> are hindering market development. As such, we conclude that at a macro level </w:t>
      </w:r>
      <w:r w:rsidR="7BE5385B" w:rsidRPr="0074612D">
        <w:rPr>
          <w:rStyle w:val="normaltextrun"/>
        </w:rPr>
        <w:t>there is</w:t>
      </w:r>
      <w:r w:rsidR="33A00643" w:rsidRPr="0074612D">
        <w:rPr>
          <w:rStyle w:val="normaltextrun"/>
        </w:rPr>
        <w:t xml:space="preserve"> growing interest in VBCs </w:t>
      </w:r>
      <w:r w:rsidR="027B9973" w:rsidRPr="0074612D">
        <w:rPr>
          <w:rStyle w:val="normaltextrun"/>
        </w:rPr>
        <w:t>but currently</w:t>
      </w:r>
      <w:r w:rsidR="33A00643" w:rsidRPr="0074612D">
        <w:rPr>
          <w:rStyle w:val="normaltextrun"/>
        </w:rPr>
        <w:t xml:space="preserve"> low cognitive comprehensibility (Suchman, 1995). We attribute this to a lack of clarity regarding what ‘best practice’ looks like with VBCs. </w:t>
      </w:r>
      <w:r w:rsidR="107526BE" w:rsidRPr="0074612D">
        <w:rPr>
          <w:rStyle w:val="normaltextrun"/>
        </w:rPr>
        <w:t xml:space="preserve">A key development during </w:t>
      </w:r>
      <w:r w:rsidR="33A00643" w:rsidRPr="0074612D">
        <w:rPr>
          <w:rStyle w:val="normaltextrun"/>
        </w:rPr>
        <w:t xml:space="preserve">our </w:t>
      </w:r>
      <w:r w:rsidR="3D1D7052" w:rsidRPr="0074612D">
        <w:rPr>
          <w:rStyle w:val="normaltextrun"/>
        </w:rPr>
        <w:t>study was th</w:t>
      </w:r>
      <w:r w:rsidR="33A00643" w:rsidRPr="0074612D">
        <w:rPr>
          <w:rStyle w:val="normaltextrun"/>
        </w:rPr>
        <w:t xml:space="preserve">e emergence of initiatives intended to increase cognitive comprehensibility which we now discuss as meso-level market shaping activities which aim to provide definitions of best practices. </w:t>
      </w:r>
    </w:p>
    <w:p w14:paraId="6FABCD32" w14:textId="755456D6" w:rsidR="54E4A725" w:rsidRPr="0074612D" w:rsidRDefault="00655F48" w:rsidP="001C1BD7">
      <w:pPr>
        <w:pStyle w:val="paragraph"/>
        <w:spacing w:before="0" w:beforeAutospacing="0" w:line="360" w:lineRule="auto"/>
        <w:jc w:val="both"/>
        <w:rPr>
          <w:rStyle w:val="normaltextrun"/>
        </w:rPr>
      </w:pPr>
      <w:r w:rsidRPr="0074612D">
        <w:rPr>
          <w:rStyle w:val="normaltextrun"/>
        </w:rPr>
        <w:t xml:space="preserve">At a </w:t>
      </w:r>
      <w:r w:rsidR="7DD0752C" w:rsidRPr="0074612D">
        <w:rPr>
          <w:rStyle w:val="normaltextrun"/>
        </w:rPr>
        <w:t xml:space="preserve">meso-level, our </w:t>
      </w:r>
      <w:r w:rsidR="74057928" w:rsidRPr="0074612D">
        <w:rPr>
          <w:rStyle w:val="normaltextrun"/>
        </w:rPr>
        <w:t>findings</w:t>
      </w:r>
      <w:r w:rsidR="5A07CB8E" w:rsidRPr="0074612D">
        <w:rPr>
          <w:rStyle w:val="normaltextrun"/>
        </w:rPr>
        <w:t xml:space="preserve"> suggest</w:t>
      </w:r>
      <w:r w:rsidR="7DD0752C" w:rsidRPr="0074612D">
        <w:rPr>
          <w:rStyle w:val="normaltextrun"/>
        </w:rPr>
        <w:t xml:space="preserve"> the</w:t>
      </w:r>
      <w:r w:rsidR="549265CE" w:rsidRPr="0074612D">
        <w:rPr>
          <w:rStyle w:val="normaltextrun"/>
        </w:rPr>
        <w:t xml:space="preserve">re </w:t>
      </w:r>
      <w:r w:rsidR="7DEA97C7" w:rsidRPr="0074612D">
        <w:rPr>
          <w:rStyle w:val="normaltextrun"/>
        </w:rPr>
        <w:t xml:space="preserve">is </w:t>
      </w:r>
      <w:r w:rsidR="5ED71BDF" w:rsidRPr="0074612D">
        <w:rPr>
          <w:rStyle w:val="normaltextrun"/>
        </w:rPr>
        <w:t>a need for market shaping activities</w:t>
      </w:r>
      <w:r w:rsidR="15715CB5" w:rsidRPr="0074612D">
        <w:rPr>
          <w:rStyle w:val="normaltextrun"/>
        </w:rPr>
        <w:t>.</w:t>
      </w:r>
      <w:r w:rsidR="086E874C" w:rsidRPr="0074612D">
        <w:rPr>
          <w:rStyle w:val="normaltextrun"/>
        </w:rPr>
        <w:t xml:space="preserve"> </w:t>
      </w:r>
      <w:r w:rsidR="76F48A1C" w:rsidRPr="0074612D">
        <w:rPr>
          <w:rStyle w:val="normaltextrun"/>
        </w:rPr>
        <w:t>We begin to see such activities in</w:t>
      </w:r>
      <w:r w:rsidR="58583954" w:rsidRPr="0074612D">
        <w:rPr>
          <w:rStyle w:val="normaltextrun"/>
        </w:rPr>
        <w:t xml:space="preserve"> </w:t>
      </w:r>
      <w:r w:rsidR="59B15948" w:rsidRPr="0074612D">
        <w:rPr>
          <w:rStyle w:val="normaltextrun"/>
        </w:rPr>
        <w:t>initiatives including the</w:t>
      </w:r>
      <w:r w:rsidR="7DD0752C" w:rsidRPr="0074612D">
        <w:rPr>
          <w:rStyle w:val="normaltextrun"/>
        </w:rPr>
        <w:t xml:space="preserve"> UNDP’s Biodiversity Credits Alliance and </w:t>
      </w:r>
      <w:r w:rsidR="64C99223" w:rsidRPr="0074612D">
        <w:rPr>
          <w:rStyle w:val="normaltextrun"/>
        </w:rPr>
        <w:t xml:space="preserve">the </w:t>
      </w:r>
      <w:r w:rsidR="7DD0752C" w:rsidRPr="0074612D">
        <w:rPr>
          <w:rStyle w:val="normaltextrun"/>
        </w:rPr>
        <w:t>UK-French Governments</w:t>
      </w:r>
      <w:r w:rsidR="0EA6CE72" w:rsidRPr="0074612D">
        <w:rPr>
          <w:rStyle w:val="normaltextrun"/>
        </w:rPr>
        <w:t>’</w:t>
      </w:r>
      <w:r w:rsidR="7DD0752C" w:rsidRPr="0074612D">
        <w:rPr>
          <w:rStyle w:val="normaltextrun"/>
        </w:rPr>
        <w:t xml:space="preserve"> </w:t>
      </w:r>
      <w:r w:rsidR="64C99223" w:rsidRPr="0074612D">
        <w:rPr>
          <w:color w:val="000000" w:themeColor="text1"/>
        </w:rPr>
        <w:t>International Advisory Panel on Biodiversity Credits</w:t>
      </w:r>
      <w:r w:rsidR="0B7AD732" w:rsidRPr="0074612D">
        <w:rPr>
          <w:color w:val="000000" w:themeColor="text1"/>
        </w:rPr>
        <w:t>. These initiatives act as hubs</w:t>
      </w:r>
      <w:r w:rsidR="61DB0A97" w:rsidRPr="0074612D">
        <w:rPr>
          <w:rStyle w:val="normaltextrun"/>
        </w:rPr>
        <w:t xml:space="preserve"> </w:t>
      </w:r>
      <w:r w:rsidR="7443C7DC" w:rsidRPr="0074612D">
        <w:rPr>
          <w:rStyle w:val="normaltextrun"/>
        </w:rPr>
        <w:t xml:space="preserve">which </w:t>
      </w:r>
      <w:r w:rsidR="61DB0A97" w:rsidRPr="0074612D">
        <w:rPr>
          <w:rStyle w:val="normaltextrun"/>
        </w:rPr>
        <w:t>coordinat</w:t>
      </w:r>
      <w:r w:rsidR="6BD3F206" w:rsidRPr="0074612D">
        <w:rPr>
          <w:rStyle w:val="normaltextrun"/>
        </w:rPr>
        <w:t>e</w:t>
      </w:r>
      <w:r w:rsidR="7DD0752C" w:rsidRPr="0074612D">
        <w:rPr>
          <w:rStyle w:val="normaltextrun"/>
        </w:rPr>
        <w:t xml:space="preserve"> information exchanges </w:t>
      </w:r>
      <w:r w:rsidR="2A560197" w:rsidRPr="0074612D">
        <w:rPr>
          <w:rStyle w:val="normaltextrun"/>
        </w:rPr>
        <w:t>that are expected to</w:t>
      </w:r>
      <w:r w:rsidR="568B2C1B" w:rsidRPr="0074612D">
        <w:rPr>
          <w:rStyle w:val="normaltextrun"/>
        </w:rPr>
        <w:t xml:space="preserve"> support </w:t>
      </w:r>
      <w:r w:rsidR="7DD0752C" w:rsidRPr="0074612D">
        <w:rPr>
          <w:rStyle w:val="normaltextrun"/>
        </w:rPr>
        <w:t>the market for VBCs.</w:t>
      </w:r>
      <w:r w:rsidR="34D4A59C" w:rsidRPr="0074612D">
        <w:rPr>
          <w:rStyle w:val="normaltextrun"/>
        </w:rPr>
        <w:t xml:space="preserve"> </w:t>
      </w:r>
      <w:r w:rsidR="1BD98A82" w:rsidRPr="0074612D">
        <w:rPr>
          <w:rStyle w:val="normaltextrun"/>
        </w:rPr>
        <w:t xml:space="preserve">A key role of such </w:t>
      </w:r>
      <w:r w:rsidR="2AE69609" w:rsidRPr="0074612D">
        <w:rPr>
          <w:rStyle w:val="normaltextrun"/>
        </w:rPr>
        <w:t xml:space="preserve">coordinated market shaping is </w:t>
      </w:r>
      <w:r w:rsidR="33BFD7E6" w:rsidRPr="0074612D">
        <w:rPr>
          <w:rStyle w:val="normaltextrun"/>
        </w:rPr>
        <w:t>addressing the</w:t>
      </w:r>
      <w:r w:rsidR="2AE69609" w:rsidRPr="0074612D">
        <w:rPr>
          <w:rStyle w:val="normaltextrun"/>
        </w:rPr>
        <w:t xml:space="preserve"> </w:t>
      </w:r>
      <w:r w:rsidR="7DD0752C" w:rsidRPr="0074612D">
        <w:rPr>
          <w:rStyle w:val="normaltextrun"/>
        </w:rPr>
        <w:t xml:space="preserve">complexity </w:t>
      </w:r>
      <w:r w:rsidR="3FA7EDF3" w:rsidRPr="0074612D">
        <w:rPr>
          <w:rStyle w:val="normaltextrun"/>
        </w:rPr>
        <w:t>of</w:t>
      </w:r>
      <w:r w:rsidR="7DD0752C" w:rsidRPr="0074612D">
        <w:rPr>
          <w:rStyle w:val="normaltextrun"/>
        </w:rPr>
        <w:t xml:space="preserve"> measuring and managing biodiversity. </w:t>
      </w:r>
      <w:r w:rsidR="12AAFE99" w:rsidRPr="0074612D">
        <w:rPr>
          <w:rStyle w:val="normaltextrun"/>
        </w:rPr>
        <w:t>This is significant given there was</w:t>
      </w:r>
      <w:r w:rsidR="7DD0752C" w:rsidRPr="0074612D">
        <w:rPr>
          <w:rStyle w:val="normaltextrun"/>
        </w:rPr>
        <w:t xml:space="preserve"> considerable consensus among our interview participants that</w:t>
      </w:r>
      <w:r w:rsidR="7DD0752C" w:rsidRPr="0074612D">
        <w:rPr>
          <w:rStyle w:val="normaltextrun"/>
          <w:color w:val="D13438"/>
        </w:rPr>
        <w:t xml:space="preserve"> </w:t>
      </w:r>
      <w:r w:rsidR="7DD0752C" w:rsidRPr="0074612D">
        <w:rPr>
          <w:rStyle w:val="normaltextrun"/>
        </w:rPr>
        <w:t>a lack of standardised methodology is preventing take</w:t>
      </w:r>
      <w:r w:rsidR="797C371E" w:rsidRPr="0074612D">
        <w:rPr>
          <w:rStyle w:val="normaltextrun"/>
        </w:rPr>
        <w:t>-</w:t>
      </w:r>
      <w:r w:rsidR="7DD0752C" w:rsidRPr="0074612D">
        <w:rPr>
          <w:rStyle w:val="normaltextrun"/>
        </w:rPr>
        <w:t xml:space="preserve">up of VBCs as it is </w:t>
      </w:r>
      <w:r w:rsidR="797C371E" w:rsidRPr="0074612D">
        <w:rPr>
          <w:rStyle w:val="normaltextrun"/>
        </w:rPr>
        <w:t>‘</w:t>
      </w:r>
      <w:r w:rsidR="7DD0752C" w:rsidRPr="0074612D">
        <w:rPr>
          <w:rStyle w:val="normaltextrun"/>
        </w:rPr>
        <w:t xml:space="preserve">unclear what good looks like’. </w:t>
      </w:r>
      <w:r w:rsidR="3507A46B" w:rsidRPr="0074612D">
        <w:t xml:space="preserve">This finding aligns with </w:t>
      </w:r>
      <w:proofErr w:type="spellStart"/>
      <w:r w:rsidR="3507A46B" w:rsidRPr="0074612D">
        <w:t>zu</w:t>
      </w:r>
      <w:proofErr w:type="spellEnd"/>
      <w:r w:rsidR="3507A46B" w:rsidRPr="0074612D">
        <w:t xml:space="preserve"> </w:t>
      </w:r>
      <w:proofErr w:type="spellStart"/>
      <w:r w:rsidR="3507A46B" w:rsidRPr="0074612D">
        <w:t>Ermgassen</w:t>
      </w:r>
      <w:proofErr w:type="spellEnd"/>
      <w:r w:rsidR="3507A46B" w:rsidRPr="0074612D">
        <w:t xml:space="preserve"> et al. (2025), who examined the challenges in scaling private investment in biodiversity. </w:t>
      </w:r>
      <w:r w:rsidR="68127DF7" w:rsidRPr="0074612D">
        <w:t>C</w:t>
      </w:r>
      <w:r w:rsidR="3507A46B" w:rsidRPr="0074612D">
        <w:t xml:space="preserve">arbon and biodiversity offset markets have demonstrated how high methodological flexibility can be exploited for opportunistic over-crediting strategies. </w:t>
      </w:r>
      <w:r w:rsidR="327FE5B3" w:rsidRPr="0074612D">
        <w:t xml:space="preserve">Our </w:t>
      </w:r>
      <w:r w:rsidR="327FE5B3" w:rsidRPr="0074612D">
        <w:lastRenderedPageBreak/>
        <w:t>findings are also congruent with studies showing that</w:t>
      </w:r>
      <w:r w:rsidR="3507A46B" w:rsidRPr="0074612D">
        <w:t xml:space="preserve"> </w:t>
      </w:r>
      <w:r w:rsidR="0215C2DA" w:rsidRPr="0074612D">
        <w:t xml:space="preserve">agreed-on </w:t>
      </w:r>
      <w:r w:rsidR="3A202DC0" w:rsidRPr="0074612D">
        <w:t xml:space="preserve">biodiversity credit methodologies </w:t>
      </w:r>
      <w:r w:rsidR="40DDA52D" w:rsidRPr="0074612D">
        <w:t>are needed to develop trust in</w:t>
      </w:r>
      <w:r w:rsidR="3507A46B" w:rsidRPr="0074612D">
        <w:t xml:space="preserve"> high-integrity standards </w:t>
      </w:r>
      <w:r w:rsidR="0707F392" w:rsidRPr="0074612D">
        <w:t>(Wunder et al., 202</w:t>
      </w:r>
      <w:r w:rsidR="71CB0E58" w:rsidRPr="0074612D">
        <w:t>5</w:t>
      </w:r>
      <w:r w:rsidR="0707F392" w:rsidRPr="0074612D">
        <w:t xml:space="preserve">). </w:t>
      </w:r>
      <w:r w:rsidR="572D31EB" w:rsidRPr="0074612D">
        <w:t>Indeed, academic</w:t>
      </w:r>
      <w:r w:rsidR="7DD0752C" w:rsidRPr="0074612D">
        <w:t xml:space="preserve"> </w:t>
      </w:r>
      <w:r w:rsidR="296DF6DF" w:rsidRPr="0074612D">
        <w:t>research</w:t>
      </w:r>
      <w:r w:rsidR="7DD0752C" w:rsidRPr="0074612D">
        <w:t xml:space="preserve"> </w:t>
      </w:r>
      <w:r w:rsidR="685D0FFF" w:rsidRPr="0074612D">
        <w:t xml:space="preserve">and new intermediary </w:t>
      </w:r>
      <w:r w:rsidR="19A3399D" w:rsidRPr="0074612D">
        <w:t>start-ups</w:t>
      </w:r>
      <w:r w:rsidR="572D31EB" w:rsidRPr="0074612D">
        <w:t xml:space="preserve"> </w:t>
      </w:r>
      <w:r w:rsidR="42C6CA85" w:rsidRPr="0074612D">
        <w:t>linked to evaluating biodiversity credit methodologies</w:t>
      </w:r>
      <w:r w:rsidR="572D31EB" w:rsidRPr="0074612D">
        <w:t xml:space="preserve"> </w:t>
      </w:r>
      <w:r w:rsidR="3418DC34" w:rsidRPr="0074612D">
        <w:t>are likely to play a critical role in</w:t>
      </w:r>
      <w:r w:rsidR="5C8AB5D2" w:rsidRPr="0074612D">
        <w:t xml:space="preserve"> </w:t>
      </w:r>
      <w:r w:rsidR="572D31EB" w:rsidRPr="0074612D">
        <w:t>meso-level market shaping</w:t>
      </w:r>
      <w:r w:rsidR="47278B57" w:rsidRPr="0074612D">
        <w:t xml:space="preserve">. </w:t>
      </w:r>
      <w:r w:rsidR="3DD90F23" w:rsidRPr="0074612D">
        <w:t>Th</w:t>
      </w:r>
      <w:r w:rsidR="2BEEEE95" w:rsidRPr="0074612D">
        <w:t xml:space="preserve">is includes </w:t>
      </w:r>
      <w:r w:rsidR="572D31EB" w:rsidRPr="0074612D">
        <w:t>identify</w:t>
      </w:r>
      <w:r w:rsidR="5C3E3EF2" w:rsidRPr="0074612D">
        <w:t>ing</w:t>
      </w:r>
      <w:r w:rsidR="572D31EB" w:rsidRPr="0074612D">
        <w:t xml:space="preserve"> desired characteristics </w:t>
      </w:r>
      <w:r w:rsidR="3DD90F23" w:rsidRPr="0074612D">
        <w:t xml:space="preserve">of </w:t>
      </w:r>
      <w:r w:rsidR="572D31EB" w:rsidRPr="0074612D">
        <w:t>VBCs, as illustrated by Wunder et al</w:t>
      </w:r>
      <w:r w:rsidR="4579FD17" w:rsidRPr="0074612D">
        <w:t>.</w:t>
      </w:r>
      <w:r w:rsidR="572D31EB" w:rsidRPr="0074612D">
        <w:t xml:space="preserve"> (2025)</w:t>
      </w:r>
      <w:r w:rsidR="7A27B43A" w:rsidRPr="0074612D">
        <w:t xml:space="preserve">, </w:t>
      </w:r>
      <w:r w:rsidR="5A39D2F4" w:rsidRPr="0074612D">
        <w:t>and</w:t>
      </w:r>
      <w:r w:rsidR="01C8E2D3" w:rsidRPr="0074612D">
        <w:t xml:space="preserve"> new ventures capable of </w:t>
      </w:r>
      <w:r w:rsidR="7A27B43A" w:rsidRPr="0074612D">
        <w:t>translat</w:t>
      </w:r>
      <w:r w:rsidR="2EC3C01E" w:rsidRPr="0074612D">
        <w:t xml:space="preserve">ing ecology expertise </w:t>
      </w:r>
      <w:r w:rsidR="7A27B43A" w:rsidRPr="0074612D">
        <w:t>into action</w:t>
      </w:r>
      <w:r w:rsidR="43A43589" w:rsidRPr="0074612D">
        <w:t>s that support best practice in VBCs</w:t>
      </w:r>
      <w:r w:rsidR="5474A2A6" w:rsidRPr="0074612D">
        <w:t>.</w:t>
      </w:r>
      <w:r w:rsidR="4579FD17" w:rsidRPr="0074612D">
        <w:t xml:space="preserve"> </w:t>
      </w:r>
      <w:r w:rsidR="0AA84F47" w:rsidRPr="0074612D">
        <w:rPr>
          <w:rStyle w:val="normaltextrun"/>
        </w:rPr>
        <w:t>There is much scope for future research</w:t>
      </w:r>
      <w:r w:rsidR="7DD0752C" w:rsidRPr="0074612D">
        <w:rPr>
          <w:rStyle w:val="normaltextrun"/>
        </w:rPr>
        <w:t xml:space="preserve"> </w:t>
      </w:r>
      <w:r w:rsidR="46EA1FC8" w:rsidRPr="0074612D">
        <w:rPr>
          <w:rStyle w:val="normaltextrun"/>
        </w:rPr>
        <w:t>exploring</w:t>
      </w:r>
      <w:r w:rsidR="7DD0752C" w:rsidRPr="0074612D">
        <w:rPr>
          <w:rStyle w:val="normaltextrun"/>
        </w:rPr>
        <w:t xml:space="preserve"> </w:t>
      </w:r>
      <w:r w:rsidR="1EABEDC9" w:rsidRPr="0074612D">
        <w:rPr>
          <w:rStyle w:val="normaltextrun"/>
        </w:rPr>
        <w:t>the effectiveness of</w:t>
      </w:r>
      <w:r w:rsidR="7DD0752C" w:rsidRPr="0074612D">
        <w:rPr>
          <w:rStyle w:val="normaltextrun"/>
        </w:rPr>
        <w:t xml:space="preserve"> meso-level activities </w:t>
      </w:r>
      <w:r w:rsidR="49BD26D6" w:rsidRPr="0074612D">
        <w:rPr>
          <w:rStyle w:val="normaltextrun"/>
        </w:rPr>
        <w:t xml:space="preserve">and intermediary actors </w:t>
      </w:r>
      <w:r w:rsidR="7E33FF9A" w:rsidRPr="0074612D">
        <w:rPr>
          <w:rStyle w:val="normaltextrun"/>
        </w:rPr>
        <w:t>in</w:t>
      </w:r>
      <w:r w:rsidR="7DD0752C" w:rsidRPr="0074612D">
        <w:rPr>
          <w:rStyle w:val="normaltextrun"/>
        </w:rPr>
        <w:t xml:space="preserve"> challenges </w:t>
      </w:r>
      <w:r w:rsidR="13A2C315" w:rsidRPr="0074612D">
        <w:rPr>
          <w:rStyle w:val="normaltextrun"/>
        </w:rPr>
        <w:t xml:space="preserve">of uncertainty and complexity that are currently hindering market activity. </w:t>
      </w:r>
    </w:p>
    <w:p w14:paraId="18490056" w14:textId="3F94545E" w:rsidR="33A00643" w:rsidRPr="0074612D" w:rsidRDefault="13A2C315" w:rsidP="33A00643">
      <w:pPr>
        <w:pStyle w:val="paragraph"/>
        <w:spacing w:line="360" w:lineRule="auto"/>
        <w:jc w:val="both"/>
        <w:rPr>
          <w:rStyle w:val="normaltextrun"/>
        </w:rPr>
      </w:pPr>
      <w:r w:rsidRPr="0074612D">
        <w:rPr>
          <w:rStyle w:val="normaltextrun"/>
        </w:rPr>
        <w:t>Developments occurring towards the</w:t>
      </w:r>
      <w:r w:rsidR="7DD0752C" w:rsidRPr="0074612D">
        <w:rPr>
          <w:rStyle w:val="normaltextrun"/>
        </w:rPr>
        <w:t xml:space="preserve"> end of our </w:t>
      </w:r>
      <w:r w:rsidR="07970A2C" w:rsidRPr="0074612D">
        <w:rPr>
          <w:rStyle w:val="normaltextrun"/>
        </w:rPr>
        <w:t>data collection</w:t>
      </w:r>
      <w:r w:rsidR="7DD0752C" w:rsidRPr="0074612D">
        <w:rPr>
          <w:rStyle w:val="normaltextrun"/>
        </w:rPr>
        <w:t>, especially those leading up to C</w:t>
      </w:r>
      <w:r w:rsidR="540D2588" w:rsidRPr="0074612D">
        <w:rPr>
          <w:rStyle w:val="normaltextrun"/>
        </w:rPr>
        <w:t>OP</w:t>
      </w:r>
      <w:r w:rsidR="7DD0752C" w:rsidRPr="0074612D">
        <w:rPr>
          <w:rStyle w:val="normaltextrun"/>
        </w:rPr>
        <w:t xml:space="preserve">16, suggest that meso-level interactions are beginning to </w:t>
      </w:r>
      <w:r w:rsidR="46B24277" w:rsidRPr="0074612D">
        <w:rPr>
          <w:rStyle w:val="normaltextrun"/>
        </w:rPr>
        <w:t>coalesce.</w:t>
      </w:r>
      <w:r w:rsidR="7DD0752C" w:rsidRPr="0074612D">
        <w:rPr>
          <w:rStyle w:val="normaltextrun"/>
        </w:rPr>
        <w:t xml:space="preserve"> These go beyond </w:t>
      </w:r>
      <w:r w:rsidR="5B34A701" w:rsidRPr="0074612D">
        <w:rPr>
          <w:rStyle w:val="normaltextrun"/>
        </w:rPr>
        <w:t xml:space="preserve">the calls for </w:t>
      </w:r>
      <w:r w:rsidR="7DD0752C" w:rsidRPr="0074612D">
        <w:rPr>
          <w:rStyle w:val="normaltextrun"/>
        </w:rPr>
        <w:t xml:space="preserve">greater transparency </w:t>
      </w:r>
      <w:r w:rsidR="278F57B9" w:rsidRPr="0074612D">
        <w:rPr>
          <w:rStyle w:val="normaltextrun"/>
        </w:rPr>
        <w:t xml:space="preserve">that </w:t>
      </w:r>
      <w:r w:rsidR="3BB3F832" w:rsidRPr="0074612D">
        <w:rPr>
          <w:rStyle w:val="normaltextrun"/>
        </w:rPr>
        <w:t xml:space="preserve">our </w:t>
      </w:r>
      <w:r w:rsidR="7DD0752C" w:rsidRPr="0074612D">
        <w:rPr>
          <w:rStyle w:val="normaltextrun"/>
        </w:rPr>
        <w:t xml:space="preserve">interviewees </w:t>
      </w:r>
      <w:r w:rsidR="690B33A8" w:rsidRPr="0074612D">
        <w:rPr>
          <w:rStyle w:val="normaltextrun"/>
        </w:rPr>
        <w:t>emphasised</w:t>
      </w:r>
      <w:r w:rsidR="7DD0752C" w:rsidRPr="0074612D">
        <w:rPr>
          <w:rStyle w:val="normaltextrun"/>
        </w:rPr>
        <w:t xml:space="preserve"> by </w:t>
      </w:r>
      <w:r w:rsidR="7FBF8A81" w:rsidRPr="0074612D">
        <w:rPr>
          <w:rStyle w:val="normaltextrun"/>
        </w:rPr>
        <w:t xml:space="preserve">providing </w:t>
      </w:r>
      <w:r w:rsidR="5EB65EC3" w:rsidRPr="0074612D">
        <w:rPr>
          <w:rStyle w:val="normaltextrun"/>
        </w:rPr>
        <w:t>recommendations specifying</w:t>
      </w:r>
      <w:r w:rsidR="7DD0752C" w:rsidRPr="0074612D">
        <w:rPr>
          <w:rStyle w:val="normaltextrun"/>
        </w:rPr>
        <w:t xml:space="preserve"> </w:t>
      </w:r>
      <w:proofErr w:type="gramStart"/>
      <w:r w:rsidR="588E76A2" w:rsidRPr="0074612D">
        <w:rPr>
          <w:rStyle w:val="normaltextrun"/>
        </w:rPr>
        <w:t>proto-solutions</w:t>
      </w:r>
      <w:proofErr w:type="gramEnd"/>
      <w:r w:rsidR="588E76A2" w:rsidRPr="0074612D">
        <w:rPr>
          <w:rStyle w:val="normaltextrun"/>
        </w:rPr>
        <w:t xml:space="preserve"> to </w:t>
      </w:r>
      <w:r w:rsidR="673696C0" w:rsidRPr="0074612D">
        <w:rPr>
          <w:rStyle w:val="normaltextrun"/>
        </w:rPr>
        <w:t>challenges</w:t>
      </w:r>
      <w:r w:rsidR="588E76A2" w:rsidRPr="0074612D">
        <w:rPr>
          <w:rStyle w:val="normaltextrun"/>
        </w:rPr>
        <w:t xml:space="preserve"> such the need for a</w:t>
      </w:r>
      <w:r w:rsidR="7DD0752C" w:rsidRPr="0074612D">
        <w:rPr>
          <w:rStyle w:val="normaltextrun"/>
        </w:rPr>
        <w:t xml:space="preserve"> ‘single unit’ or ‘single metric’ that </w:t>
      </w:r>
      <w:r w:rsidR="7837EAB7" w:rsidRPr="0074612D">
        <w:rPr>
          <w:rStyle w:val="normaltextrun"/>
        </w:rPr>
        <w:t xml:space="preserve">are </w:t>
      </w:r>
      <w:r w:rsidR="7DD0752C" w:rsidRPr="0074612D">
        <w:rPr>
          <w:rStyle w:val="normaltextrun"/>
        </w:rPr>
        <w:t xml:space="preserve">appropriate for all contexts </w:t>
      </w:r>
      <w:r w:rsidR="2E2FD373" w:rsidRPr="0074612D">
        <w:rPr>
          <w:rStyle w:val="normaltextrun"/>
        </w:rPr>
        <w:t>and</w:t>
      </w:r>
      <w:r w:rsidR="7DD0752C" w:rsidRPr="0074612D">
        <w:rPr>
          <w:rStyle w:val="normaltextrun"/>
        </w:rPr>
        <w:t xml:space="preserve"> </w:t>
      </w:r>
      <w:r w:rsidR="14482210" w:rsidRPr="0074612D">
        <w:rPr>
          <w:rStyle w:val="normaltextrun"/>
        </w:rPr>
        <w:t xml:space="preserve">account for </w:t>
      </w:r>
      <w:r w:rsidR="7DD0752C" w:rsidRPr="0074612D">
        <w:rPr>
          <w:rStyle w:val="normaltextrun"/>
        </w:rPr>
        <w:t>ecosystem uniqueness</w:t>
      </w:r>
      <w:r w:rsidR="1E935226" w:rsidRPr="0074612D">
        <w:rPr>
          <w:rStyle w:val="normaltextrun"/>
        </w:rPr>
        <w:t xml:space="preserve"> </w:t>
      </w:r>
      <w:r w:rsidR="7DD0752C" w:rsidRPr="0074612D">
        <w:rPr>
          <w:rStyle w:val="normaltextrun"/>
        </w:rPr>
        <w:t>(BSI, 2024; IA</w:t>
      </w:r>
      <w:r w:rsidR="2A83D99E" w:rsidRPr="0074612D">
        <w:rPr>
          <w:rStyle w:val="normaltextrun"/>
        </w:rPr>
        <w:t>P</w:t>
      </w:r>
      <w:r w:rsidR="7DD0752C" w:rsidRPr="0074612D">
        <w:rPr>
          <w:rStyle w:val="normaltextrun"/>
        </w:rPr>
        <w:t>B, 2024</w:t>
      </w:r>
      <w:r w:rsidR="2A83D99E" w:rsidRPr="0074612D">
        <w:rPr>
          <w:rStyle w:val="normaltextrun"/>
        </w:rPr>
        <w:t>a</w:t>
      </w:r>
      <w:r w:rsidR="7DD0752C" w:rsidRPr="0074612D">
        <w:rPr>
          <w:rStyle w:val="normaltextrun"/>
        </w:rPr>
        <w:t xml:space="preserve">; </w:t>
      </w:r>
      <w:proofErr w:type="spellStart"/>
      <w:r w:rsidR="7DD0752C" w:rsidRPr="0074612D">
        <w:rPr>
          <w:rStyle w:val="normaltextrun"/>
        </w:rPr>
        <w:t>Mirova</w:t>
      </w:r>
      <w:proofErr w:type="spellEnd"/>
      <w:r w:rsidR="7DD0752C" w:rsidRPr="0074612D">
        <w:rPr>
          <w:rStyle w:val="normaltextrun"/>
        </w:rPr>
        <w:t xml:space="preserve">, 2024). </w:t>
      </w:r>
      <w:r w:rsidR="250A6952" w:rsidRPr="0074612D">
        <w:rPr>
          <w:rStyle w:val="normaltextrun"/>
        </w:rPr>
        <w:t xml:space="preserve">Instead, meso-level actors are </w:t>
      </w:r>
      <w:r w:rsidR="4D7CF4D6" w:rsidRPr="0074612D">
        <w:rPr>
          <w:rStyle w:val="normaltextrun"/>
        </w:rPr>
        <w:t>constructing</w:t>
      </w:r>
      <w:r w:rsidR="250A6952" w:rsidRPr="0074612D">
        <w:rPr>
          <w:rStyle w:val="normaltextrun"/>
        </w:rPr>
        <w:t xml:space="preserve"> alternative</w:t>
      </w:r>
      <w:r w:rsidR="18865C44" w:rsidRPr="0074612D">
        <w:rPr>
          <w:rStyle w:val="normaltextrun"/>
        </w:rPr>
        <w:t xml:space="preserve"> meanings</w:t>
      </w:r>
      <w:r w:rsidR="250A6952" w:rsidRPr="0074612D">
        <w:rPr>
          <w:rStyle w:val="normaltextrun"/>
        </w:rPr>
        <w:t>, such as</w:t>
      </w:r>
      <w:r w:rsidR="7DD0752C" w:rsidRPr="0074612D">
        <w:rPr>
          <w:rStyle w:val="normaltextrun"/>
        </w:rPr>
        <w:t xml:space="preserve"> high</w:t>
      </w:r>
      <w:r w:rsidR="065B3AA9" w:rsidRPr="0074612D">
        <w:rPr>
          <w:rStyle w:val="normaltextrun"/>
        </w:rPr>
        <w:t>-</w:t>
      </w:r>
      <w:r w:rsidR="7DD0752C" w:rsidRPr="0074612D">
        <w:rPr>
          <w:rStyle w:val="normaltextrun"/>
        </w:rPr>
        <w:t>level principl</w:t>
      </w:r>
      <w:r w:rsidR="38574D6C" w:rsidRPr="0074612D">
        <w:rPr>
          <w:rStyle w:val="normaltextrun"/>
        </w:rPr>
        <w:t>e</w:t>
      </w:r>
      <w:r w:rsidR="7DD0752C" w:rsidRPr="0074612D">
        <w:rPr>
          <w:rStyle w:val="normaltextrun"/>
        </w:rPr>
        <w:t xml:space="preserve">s </w:t>
      </w:r>
      <w:r w:rsidR="377D09AB" w:rsidRPr="0074612D">
        <w:rPr>
          <w:rStyle w:val="normaltextrun"/>
        </w:rPr>
        <w:t>intended to design</w:t>
      </w:r>
      <w:r w:rsidR="7DD0752C" w:rsidRPr="0074612D">
        <w:rPr>
          <w:rStyle w:val="normaltextrun"/>
        </w:rPr>
        <w:t xml:space="preserve"> integrity in</w:t>
      </w:r>
      <w:r w:rsidR="327DC261" w:rsidRPr="0074612D">
        <w:rPr>
          <w:rStyle w:val="normaltextrun"/>
        </w:rPr>
        <w:t>to</w:t>
      </w:r>
      <w:r w:rsidR="7DD0752C" w:rsidRPr="0074612D">
        <w:rPr>
          <w:rStyle w:val="normaltextrun"/>
        </w:rPr>
        <w:t xml:space="preserve"> VBCs without the need for a single measure (IAPB, 2024</w:t>
      </w:r>
      <w:r w:rsidR="40F1E1E7" w:rsidRPr="0074612D">
        <w:rPr>
          <w:rStyle w:val="normaltextrun"/>
        </w:rPr>
        <w:t>c</w:t>
      </w:r>
      <w:r w:rsidR="7DD0752C" w:rsidRPr="0074612D">
        <w:rPr>
          <w:rStyle w:val="normaltextrun"/>
        </w:rPr>
        <w:t xml:space="preserve">). </w:t>
      </w:r>
      <w:r w:rsidR="101948EB" w:rsidRPr="0074612D">
        <w:rPr>
          <w:rStyle w:val="normaltextrun"/>
        </w:rPr>
        <w:t>Such debates</w:t>
      </w:r>
      <w:r w:rsidR="4CC6733A" w:rsidRPr="0074612D">
        <w:rPr>
          <w:rStyle w:val="normaltextrun"/>
        </w:rPr>
        <w:t xml:space="preserve"> are</w:t>
      </w:r>
      <w:r w:rsidR="7DD0752C" w:rsidRPr="0074612D">
        <w:rPr>
          <w:rStyle w:val="normaltextrun"/>
        </w:rPr>
        <w:t xml:space="preserve"> </w:t>
      </w:r>
      <w:r w:rsidR="017B87C4" w:rsidRPr="0074612D">
        <w:rPr>
          <w:rStyle w:val="normaltextrun"/>
        </w:rPr>
        <w:t>informing</w:t>
      </w:r>
      <w:r w:rsidR="7DD0752C" w:rsidRPr="0074612D">
        <w:rPr>
          <w:rStyle w:val="normaltextrun"/>
        </w:rPr>
        <w:t xml:space="preserve"> trade-offs between ecological robustness and market efficiency</w:t>
      </w:r>
      <w:r w:rsidR="06BB79A0" w:rsidRPr="0074612D">
        <w:rPr>
          <w:rStyle w:val="normaltextrun"/>
        </w:rPr>
        <w:t>.</w:t>
      </w:r>
      <w:r w:rsidR="7DD0752C" w:rsidRPr="0074612D">
        <w:rPr>
          <w:rStyle w:val="normaltextrun"/>
        </w:rPr>
        <w:t xml:space="preserve"> </w:t>
      </w:r>
      <w:r w:rsidR="6EDCCA9E" w:rsidRPr="0074612D">
        <w:rPr>
          <w:rStyle w:val="normaltextrun"/>
        </w:rPr>
        <w:t>As such, there is scope for</w:t>
      </w:r>
      <w:r w:rsidR="7DD0752C" w:rsidRPr="0074612D">
        <w:rPr>
          <w:rStyle w:val="normaltextrun"/>
        </w:rPr>
        <w:t xml:space="preserve"> future studies to explore how </w:t>
      </w:r>
      <w:r w:rsidR="1F26445B" w:rsidRPr="0074612D">
        <w:rPr>
          <w:rStyle w:val="normaltextrun"/>
        </w:rPr>
        <w:t>meso-level actors are managing</w:t>
      </w:r>
      <w:r w:rsidR="7DD0752C" w:rsidRPr="0074612D">
        <w:rPr>
          <w:rStyle w:val="normaltextrun"/>
        </w:rPr>
        <w:t xml:space="preserve"> tensions </w:t>
      </w:r>
      <w:r w:rsidR="358F9C81" w:rsidRPr="0074612D">
        <w:rPr>
          <w:rStyle w:val="normaltextrun"/>
        </w:rPr>
        <w:t>and which</w:t>
      </w:r>
      <w:r w:rsidR="7DD0752C" w:rsidRPr="0074612D">
        <w:rPr>
          <w:rStyle w:val="normaltextrun"/>
        </w:rPr>
        <w:t xml:space="preserve"> market characteristics actors see as desirable (</w:t>
      </w:r>
      <w:proofErr w:type="spellStart"/>
      <w:r w:rsidR="14DCCD09" w:rsidRPr="0074612D">
        <w:rPr>
          <w:rStyle w:val="normaltextrun"/>
        </w:rPr>
        <w:t>Pontikes</w:t>
      </w:r>
      <w:proofErr w:type="spellEnd"/>
      <w:r w:rsidR="14DCCD09" w:rsidRPr="0074612D">
        <w:rPr>
          <w:rStyle w:val="normaltextrun"/>
        </w:rPr>
        <w:t xml:space="preserve"> &amp; </w:t>
      </w:r>
      <w:proofErr w:type="spellStart"/>
      <w:r w:rsidR="14DCCD09" w:rsidRPr="0074612D">
        <w:rPr>
          <w:rStyle w:val="normaltextrun"/>
        </w:rPr>
        <w:t>Rindova</w:t>
      </w:r>
      <w:proofErr w:type="spellEnd"/>
      <w:r w:rsidR="6D490D05" w:rsidRPr="0074612D">
        <w:rPr>
          <w:rStyle w:val="normaltextrun"/>
        </w:rPr>
        <w:t>, 2020</w:t>
      </w:r>
      <w:r w:rsidR="7DD0752C" w:rsidRPr="0074612D">
        <w:rPr>
          <w:rStyle w:val="normaltextrun"/>
        </w:rPr>
        <w:t xml:space="preserve">). One interesting possibility is to explore how interactions between NGOs, such as those involved in defining methodological standards, </w:t>
      </w:r>
      <w:r w:rsidR="36426B0F" w:rsidRPr="0074612D">
        <w:rPr>
          <w:rStyle w:val="normaltextrun"/>
        </w:rPr>
        <w:t>private and public sector actors</w:t>
      </w:r>
      <w:r w:rsidR="330ECB86" w:rsidRPr="0074612D">
        <w:rPr>
          <w:rStyle w:val="normaltextrun"/>
        </w:rPr>
        <w:t>,</w:t>
      </w:r>
      <w:r w:rsidR="7DD0752C" w:rsidRPr="0074612D">
        <w:rPr>
          <w:rStyle w:val="normaltextrun"/>
        </w:rPr>
        <w:t xml:space="preserve"> are informing how organisations narrate biodiversity (Atkins et al., 202</w:t>
      </w:r>
      <w:r w:rsidR="2F062B7A" w:rsidRPr="0074612D">
        <w:rPr>
          <w:rStyle w:val="normaltextrun"/>
        </w:rPr>
        <w:t>3</w:t>
      </w:r>
      <w:r w:rsidR="7DD0752C" w:rsidRPr="0074612D">
        <w:rPr>
          <w:rStyle w:val="normaltextrun"/>
        </w:rPr>
        <w:t>) or perhaps see VBCs as a risk factor that may trigger ‘greenwashing’ accusations (</w:t>
      </w:r>
      <w:proofErr w:type="spellStart"/>
      <w:r w:rsidR="08A55C23" w:rsidRPr="0074612D">
        <w:rPr>
          <w:lang w:eastAsia="ja-JP"/>
        </w:rPr>
        <w:t>zu</w:t>
      </w:r>
      <w:proofErr w:type="spellEnd"/>
      <w:r w:rsidR="08A55C23" w:rsidRPr="0074612D">
        <w:rPr>
          <w:lang w:eastAsia="ja-JP"/>
        </w:rPr>
        <w:t xml:space="preserve"> </w:t>
      </w:r>
      <w:proofErr w:type="spellStart"/>
      <w:r w:rsidR="08A55C23" w:rsidRPr="0074612D">
        <w:rPr>
          <w:lang w:eastAsia="ja-JP"/>
        </w:rPr>
        <w:t>Ermgassen</w:t>
      </w:r>
      <w:proofErr w:type="spellEnd"/>
      <w:r w:rsidR="7DD0752C" w:rsidRPr="0074612D">
        <w:rPr>
          <w:rStyle w:val="normaltextrun"/>
        </w:rPr>
        <w:t xml:space="preserve"> et al., 202</w:t>
      </w:r>
      <w:r w:rsidR="4025DB0A" w:rsidRPr="0074612D">
        <w:rPr>
          <w:rStyle w:val="normaltextrun"/>
        </w:rPr>
        <w:t>5</w:t>
      </w:r>
      <w:r w:rsidR="7DD0752C" w:rsidRPr="0074612D">
        <w:rPr>
          <w:rStyle w:val="normaltextrun"/>
        </w:rPr>
        <w:t>).</w:t>
      </w:r>
      <w:r w:rsidR="4B95E9EC" w:rsidRPr="0074612D">
        <w:rPr>
          <w:rStyle w:val="normaltextrun"/>
        </w:rPr>
        <w:t xml:space="preserve"> </w:t>
      </w:r>
      <w:r w:rsidR="344E8363" w:rsidRPr="0074612D">
        <w:rPr>
          <w:rStyle w:val="normaltextrun"/>
        </w:rPr>
        <w:t xml:space="preserve">Another </w:t>
      </w:r>
      <w:r w:rsidR="724CD719" w:rsidRPr="0074612D">
        <w:rPr>
          <w:rStyle w:val="normaltextrun"/>
        </w:rPr>
        <w:t xml:space="preserve">possible </w:t>
      </w:r>
      <w:r w:rsidR="344E8363" w:rsidRPr="0074612D">
        <w:rPr>
          <w:rStyle w:val="normaltextrun"/>
        </w:rPr>
        <w:t>line of enquiry is to</w:t>
      </w:r>
      <w:r w:rsidR="63D672BD" w:rsidRPr="0074612D">
        <w:rPr>
          <w:rStyle w:val="normaltextrun"/>
        </w:rPr>
        <w:t xml:space="preserve"> integrate a temporal lens to explore how</w:t>
      </w:r>
      <w:r w:rsidR="344E8363" w:rsidRPr="0074612D">
        <w:rPr>
          <w:rStyle w:val="normaltextrun"/>
        </w:rPr>
        <w:t xml:space="preserve"> meso-level</w:t>
      </w:r>
      <w:r w:rsidR="4B95E9EC" w:rsidRPr="0074612D">
        <w:rPr>
          <w:rStyle w:val="normaltextrun"/>
        </w:rPr>
        <w:t xml:space="preserve"> </w:t>
      </w:r>
      <w:r w:rsidR="28C8592E" w:rsidRPr="0074612D">
        <w:rPr>
          <w:rStyle w:val="normaltextrun"/>
        </w:rPr>
        <w:t xml:space="preserve">market shaping </w:t>
      </w:r>
      <w:r w:rsidR="4CCCFFA1" w:rsidRPr="0074612D">
        <w:rPr>
          <w:rStyle w:val="normaltextrun"/>
        </w:rPr>
        <w:t>is mitigating</w:t>
      </w:r>
      <w:r w:rsidR="5F86D018" w:rsidRPr="0074612D">
        <w:rPr>
          <w:rStyle w:val="normaltextrun"/>
        </w:rPr>
        <w:t xml:space="preserve"> </w:t>
      </w:r>
      <w:r w:rsidR="2C9E7F6C" w:rsidRPr="0074612D">
        <w:rPr>
          <w:rStyle w:val="normaltextrun"/>
        </w:rPr>
        <w:t>fears that VBCs might be a conservation fad (Wunder et al., 2025) or</w:t>
      </w:r>
      <w:r w:rsidR="7CA11C1F" w:rsidRPr="0074612D">
        <w:rPr>
          <w:rStyle w:val="normaltextrun"/>
        </w:rPr>
        <w:t xml:space="preserve"> open to</w:t>
      </w:r>
      <w:r w:rsidR="2C9E7F6C" w:rsidRPr="0074612D">
        <w:rPr>
          <w:rStyle w:val="normaltextrun"/>
        </w:rPr>
        <w:t xml:space="preserve"> </w:t>
      </w:r>
      <w:r w:rsidR="4B95E9EC" w:rsidRPr="0074612D">
        <w:rPr>
          <w:rStyle w:val="normaltextrun"/>
        </w:rPr>
        <w:t>future</w:t>
      </w:r>
      <w:r w:rsidR="1E935226" w:rsidRPr="0074612D">
        <w:rPr>
          <w:rStyle w:val="normaltextrun"/>
        </w:rPr>
        <w:t>-</w:t>
      </w:r>
      <w:r w:rsidR="4B95E9EC" w:rsidRPr="0074612D">
        <w:rPr>
          <w:rStyle w:val="normaltextrun"/>
        </w:rPr>
        <w:t>washing</w:t>
      </w:r>
      <w:r w:rsidR="2C828DE3" w:rsidRPr="0074612D">
        <w:rPr>
          <w:rStyle w:val="normaltextrun"/>
        </w:rPr>
        <w:t xml:space="preserve"> (</w:t>
      </w:r>
      <w:r w:rsidR="637960B4" w:rsidRPr="0074612D">
        <w:t xml:space="preserve">Montgomery </w:t>
      </w:r>
      <w:r w:rsidR="2C828DE3" w:rsidRPr="0074612D">
        <w:rPr>
          <w:rStyle w:val="normaltextrun"/>
        </w:rPr>
        <w:t xml:space="preserve">et al., 2024). </w:t>
      </w:r>
    </w:p>
    <w:p w14:paraId="1FC51A5F" w14:textId="152020E0" w:rsidR="00374B4D" w:rsidRPr="0074612D" w:rsidRDefault="7DD0752C" w:rsidP="33A00643">
      <w:pPr>
        <w:pStyle w:val="paragraph"/>
        <w:spacing w:before="0" w:beforeAutospacing="0" w:after="240" w:afterAutospacing="0" w:line="360" w:lineRule="auto"/>
        <w:jc w:val="both"/>
        <w:rPr>
          <w:rStyle w:val="normaltextrun"/>
        </w:rPr>
      </w:pPr>
      <w:r w:rsidRPr="0074612D">
        <w:rPr>
          <w:rStyle w:val="normaltextrun"/>
        </w:rPr>
        <w:t xml:space="preserve">Last, our analysis </w:t>
      </w:r>
      <w:r w:rsidR="4C90551B" w:rsidRPr="0074612D">
        <w:rPr>
          <w:rStyle w:val="normaltextrun"/>
        </w:rPr>
        <w:t>suggests that at a</w:t>
      </w:r>
      <w:r w:rsidRPr="0074612D">
        <w:rPr>
          <w:rStyle w:val="normaltextrun"/>
        </w:rPr>
        <w:t xml:space="preserve"> micro-level</w:t>
      </w:r>
      <w:r w:rsidR="4131DA42" w:rsidRPr="0074612D">
        <w:rPr>
          <w:rStyle w:val="normaltextrun"/>
        </w:rPr>
        <w:t>,</w:t>
      </w:r>
      <w:r w:rsidRPr="0074612D">
        <w:rPr>
          <w:rStyle w:val="normaltextrun"/>
        </w:rPr>
        <w:t xml:space="preserve"> VBCs are </w:t>
      </w:r>
      <w:r w:rsidR="673696C0" w:rsidRPr="0074612D">
        <w:rPr>
          <w:rStyle w:val="normaltextrun"/>
        </w:rPr>
        <w:t>beginning</w:t>
      </w:r>
      <w:r w:rsidR="51E01812" w:rsidRPr="0074612D">
        <w:rPr>
          <w:rStyle w:val="normaltextrun"/>
        </w:rPr>
        <w:t xml:space="preserve"> to</w:t>
      </w:r>
      <w:r w:rsidR="35F0EC43" w:rsidRPr="0074612D">
        <w:rPr>
          <w:rStyle w:val="normaltextrun"/>
        </w:rPr>
        <w:t xml:space="preserve"> be</w:t>
      </w:r>
      <w:r w:rsidR="51E01812" w:rsidRPr="0074612D">
        <w:rPr>
          <w:rStyle w:val="normaltextrun"/>
        </w:rPr>
        <w:t xml:space="preserve"> </w:t>
      </w:r>
      <w:r w:rsidR="1E5E3D31" w:rsidRPr="0074612D">
        <w:rPr>
          <w:rStyle w:val="normaltextrun"/>
        </w:rPr>
        <w:t>seen as a</w:t>
      </w:r>
      <w:r w:rsidR="51E01812" w:rsidRPr="0074612D">
        <w:rPr>
          <w:rStyle w:val="normaltextrun"/>
        </w:rPr>
        <w:t xml:space="preserve"> </w:t>
      </w:r>
      <w:r w:rsidRPr="0074612D">
        <w:rPr>
          <w:rStyle w:val="normaltextrun"/>
        </w:rPr>
        <w:t xml:space="preserve">strategic option for achieving </w:t>
      </w:r>
      <w:r w:rsidR="3609958F" w:rsidRPr="0074612D">
        <w:rPr>
          <w:rStyle w:val="normaltextrun"/>
        </w:rPr>
        <w:t>organisation</w:t>
      </w:r>
      <w:r w:rsidR="0BFF5352" w:rsidRPr="0074612D">
        <w:rPr>
          <w:rStyle w:val="normaltextrun"/>
        </w:rPr>
        <w:t xml:space="preserve"> </w:t>
      </w:r>
      <w:r w:rsidR="3609958F" w:rsidRPr="0074612D">
        <w:rPr>
          <w:rStyle w:val="normaltextrun"/>
        </w:rPr>
        <w:t>specific</w:t>
      </w:r>
      <w:r w:rsidRPr="0074612D">
        <w:rPr>
          <w:rStyle w:val="normaltextrun"/>
        </w:rPr>
        <w:t xml:space="preserve"> objectives</w:t>
      </w:r>
      <w:r w:rsidR="01810BC4" w:rsidRPr="0074612D">
        <w:rPr>
          <w:rStyle w:val="normaltextrun"/>
        </w:rPr>
        <w:t xml:space="preserve"> in relation to biodiversity</w:t>
      </w:r>
      <w:r w:rsidRPr="0074612D">
        <w:rPr>
          <w:rStyle w:val="normaltextrun"/>
        </w:rPr>
        <w:t xml:space="preserve">. </w:t>
      </w:r>
      <w:r w:rsidR="0F91A138" w:rsidRPr="0074612D">
        <w:rPr>
          <w:rStyle w:val="normaltextrun"/>
        </w:rPr>
        <w:t>B</w:t>
      </w:r>
      <w:r w:rsidRPr="0074612D">
        <w:rPr>
          <w:rStyle w:val="normaltextrun"/>
        </w:rPr>
        <w:t>uying VBCs demonstrat</w:t>
      </w:r>
      <w:r w:rsidR="747C4447" w:rsidRPr="0074612D">
        <w:rPr>
          <w:rStyle w:val="normaltextrun"/>
        </w:rPr>
        <w:t>es</w:t>
      </w:r>
      <w:r w:rsidR="3F179475" w:rsidRPr="0074612D">
        <w:rPr>
          <w:rStyle w:val="normaltextrun"/>
        </w:rPr>
        <w:t xml:space="preserve"> a</w:t>
      </w:r>
      <w:r w:rsidRPr="0074612D">
        <w:rPr>
          <w:rStyle w:val="normaltextrun"/>
        </w:rPr>
        <w:t xml:space="preserve"> tangible commitment to nature targets, potentially enhancing </w:t>
      </w:r>
      <w:r w:rsidR="104C901A" w:rsidRPr="0074612D">
        <w:rPr>
          <w:rStyle w:val="normaltextrun"/>
        </w:rPr>
        <w:t xml:space="preserve">a </w:t>
      </w:r>
      <w:r w:rsidR="0EFF6838" w:rsidRPr="0074612D">
        <w:rPr>
          <w:rStyle w:val="normaltextrun"/>
        </w:rPr>
        <w:t>buyer’s</w:t>
      </w:r>
      <w:r w:rsidRPr="0074612D">
        <w:rPr>
          <w:rStyle w:val="normaltextrun"/>
        </w:rPr>
        <w:t xml:space="preserve"> reputation and stakeholder relationships (WEF, 2023; BCA, 2023)</w:t>
      </w:r>
      <w:r w:rsidR="1557D549" w:rsidRPr="0074612D">
        <w:rPr>
          <w:rStyle w:val="normaltextrun"/>
        </w:rPr>
        <w:t>,</w:t>
      </w:r>
      <w:r w:rsidR="31924710" w:rsidRPr="0074612D">
        <w:rPr>
          <w:rStyle w:val="normaltextrun"/>
        </w:rPr>
        <w:t xml:space="preserve"> </w:t>
      </w:r>
      <w:r w:rsidRPr="0074612D">
        <w:rPr>
          <w:rStyle w:val="normaltextrun"/>
        </w:rPr>
        <w:t>and providing an alternative to traditional philanthropic approaches (IAPB, 2024</w:t>
      </w:r>
      <w:r w:rsidR="2A83D99E" w:rsidRPr="0074612D">
        <w:rPr>
          <w:rStyle w:val="normaltextrun"/>
        </w:rPr>
        <w:t>a</w:t>
      </w:r>
      <w:r w:rsidRPr="0074612D">
        <w:rPr>
          <w:rStyle w:val="normaltextrun"/>
        </w:rPr>
        <w:t>).</w:t>
      </w:r>
      <w:r w:rsidR="1557D549" w:rsidRPr="0074612D">
        <w:rPr>
          <w:rStyle w:val="normaltextrun"/>
        </w:rPr>
        <w:t xml:space="preserve"> </w:t>
      </w:r>
      <w:r w:rsidR="5A415577" w:rsidRPr="0074612D">
        <w:rPr>
          <w:rStyle w:val="normaltextrun"/>
        </w:rPr>
        <w:t xml:space="preserve">Our findings </w:t>
      </w:r>
      <w:r w:rsidR="7972DBD6" w:rsidRPr="0074612D">
        <w:rPr>
          <w:rStyle w:val="normaltextrun"/>
        </w:rPr>
        <w:t>add</w:t>
      </w:r>
      <w:r w:rsidR="75FDEDB5" w:rsidRPr="0074612D">
        <w:rPr>
          <w:rStyle w:val="normaltextrun"/>
        </w:rPr>
        <w:t xml:space="preserve"> to the literature</w:t>
      </w:r>
      <w:r w:rsidR="7972DBD6" w:rsidRPr="0074612D">
        <w:rPr>
          <w:rStyle w:val="normaltextrun"/>
        </w:rPr>
        <w:t xml:space="preserve"> by showing how</w:t>
      </w:r>
      <w:r w:rsidR="5A415577" w:rsidRPr="0074612D">
        <w:rPr>
          <w:rStyle w:val="normaltextrun"/>
        </w:rPr>
        <w:t xml:space="preserve"> organisational actors </w:t>
      </w:r>
      <w:r w:rsidR="74335BA6" w:rsidRPr="0074612D">
        <w:rPr>
          <w:rStyle w:val="normaltextrun"/>
        </w:rPr>
        <w:t>anticipate</w:t>
      </w:r>
      <w:r w:rsidR="5A415577" w:rsidRPr="0074612D">
        <w:rPr>
          <w:rStyle w:val="normaltextrun"/>
        </w:rPr>
        <w:t xml:space="preserve"> </w:t>
      </w:r>
      <w:r w:rsidR="70DC679F" w:rsidRPr="0074612D">
        <w:rPr>
          <w:rStyle w:val="normaltextrun"/>
        </w:rPr>
        <w:t>that VBCs will</w:t>
      </w:r>
      <w:r w:rsidR="5A415577" w:rsidRPr="0074612D">
        <w:rPr>
          <w:rStyle w:val="normaltextrun"/>
        </w:rPr>
        <w:t xml:space="preserve"> provide a tangible means for </w:t>
      </w:r>
      <w:r w:rsidR="5A415577" w:rsidRPr="0074612D">
        <w:rPr>
          <w:rStyle w:val="normaltextrun"/>
        </w:rPr>
        <w:lastRenderedPageBreak/>
        <w:t>demonstrating</w:t>
      </w:r>
      <w:r w:rsidRPr="0074612D">
        <w:rPr>
          <w:rStyle w:val="normaltextrun"/>
        </w:rPr>
        <w:t xml:space="preserve"> biodiversity impact</w:t>
      </w:r>
      <w:r w:rsidR="1557D549" w:rsidRPr="0074612D">
        <w:rPr>
          <w:rStyle w:val="normaltextrun"/>
        </w:rPr>
        <w:t>,</w:t>
      </w:r>
      <w:r w:rsidRPr="0074612D">
        <w:rPr>
          <w:rStyle w:val="normaltextrun"/>
        </w:rPr>
        <w:t xml:space="preserve"> and </w:t>
      </w:r>
      <w:r w:rsidR="783E8779" w:rsidRPr="0074612D">
        <w:rPr>
          <w:rStyle w:val="normaltextrun"/>
        </w:rPr>
        <w:t>reporting</w:t>
      </w:r>
      <w:r w:rsidRPr="0074612D">
        <w:rPr>
          <w:rStyle w:val="normaltextrun"/>
        </w:rPr>
        <w:t xml:space="preserve"> nature</w:t>
      </w:r>
      <w:r w:rsidR="5AE568CC" w:rsidRPr="0074612D">
        <w:rPr>
          <w:rStyle w:val="normaltextrun"/>
        </w:rPr>
        <w:t>-</w:t>
      </w:r>
      <w:r w:rsidRPr="0074612D">
        <w:rPr>
          <w:rStyle w:val="normaltextrun"/>
        </w:rPr>
        <w:t xml:space="preserve">related </w:t>
      </w:r>
      <w:r w:rsidR="2E44E86E" w:rsidRPr="0074612D">
        <w:rPr>
          <w:rStyle w:val="normaltextrun"/>
        </w:rPr>
        <w:t>impact</w:t>
      </w:r>
      <w:r w:rsidRPr="0074612D">
        <w:rPr>
          <w:rStyle w:val="normaltextrun"/>
        </w:rPr>
        <w:t xml:space="preserve">. This finding suggests that </w:t>
      </w:r>
      <w:r w:rsidR="622C150D" w:rsidRPr="0074612D">
        <w:rPr>
          <w:rStyle w:val="normaltextrun"/>
        </w:rPr>
        <w:t>one way interest in</w:t>
      </w:r>
      <w:r w:rsidRPr="0074612D">
        <w:rPr>
          <w:rStyle w:val="normaltextrun"/>
        </w:rPr>
        <w:t xml:space="preserve"> VBCs </w:t>
      </w:r>
      <w:r w:rsidR="1FA28A55" w:rsidRPr="0074612D">
        <w:rPr>
          <w:rStyle w:val="normaltextrun"/>
        </w:rPr>
        <w:t xml:space="preserve">might be translated into action is </w:t>
      </w:r>
      <w:r w:rsidR="5CE78340" w:rsidRPr="0074612D">
        <w:rPr>
          <w:rStyle w:val="normaltextrun"/>
        </w:rPr>
        <w:t>through strategy, as</w:t>
      </w:r>
      <w:r w:rsidR="1FA28A55" w:rsidRPr="0074612D">
        <w:rPr>
          <w:rStyle w:val="normaltextrun"/>
        </w:rPr>
        <w:t xml:space="preserve"> </w:t>
      </w:r>
      <w:r w:rsidRPr="0074612D">
        <w:rPr>
          <w:rStyle w:val="normaltextrun"/>
        </w:rPr>
        <w:t xml:space="preserve">organisations </w:t>
      </w:r>
      <w:r w:rsidR="6BBE259D" w:rsidRPr="0074612D">
        <w:rPr>
          <w:rStyle w:val="normaltextrun"/>
        </w:rPr>
        <w:t>s</w:t>
      </w:r>
      <w:r w:rsidR="29648293" w:rsidRPr="0074612D">
        <w:rPr>
          <w:rStyle w:val="normaltextrun"/>
        </w:rPr>
        <w:t>earch for novel</w:t>
      </w:r>
      <w:r w:rsidR="6BBE259D" w:rsidRPr="0074612D">
        <w:rPr>
          <w:rStyle w:val="normaltextrun"/>
        </w:rPr>
        <w:t xml:space="preserve"> </w:t>
      </w:r>
      <w:r w:rsidR="1A7BB2D8" w:rsidRPr="0074612D">
        <w:rPr>
          <w:rStyle w:val="normaltextrun"/>
        </w:rPr>
        <w:t xml:space="preserve">options for </w:t>
      </w:r>
      <w:r w:rsidRPr="0074612D">
        <w:rPr>
          <w:rStyle w:val="normaltextrun"/>
        </w:rPr>
        <w:t xml:space="preserve">biodiversity management </w:t>
      </w:r>
      <w:r w:rsidR="617972AE" w:rsidRPr="0074612D">
        <w:rPr>
          <w:rStyle w:val="normaltextrun"/>
        </w:rPr>
        <w:t>(Panwar et al., 2023</w:t>
      </w:r>
      <w:r w:rsidR="2E19A1BA" w:rsidRPr="0074612D">
        <w:rPr>
          <w:rStyle w:val="normaltextrun"/>
        </w:rPr>
        <w:t>) or nature positive commitment</w:t>
      </w:r>
      <w:r w:rsidR="617972AE" w:rsidRPr="0074612D">
        <w:rPr>
          <w:rStyle w:val="normaltextrun"/>
        </w:rPr>
        <w:t xml:space="preserve"> </w:t>
      </w:r>
      <w:r w:rsidR="2934BB1E" w:rsidRPr="0074612D">
        <w:rPr>
          <w:rStyle w:val="normaltextrun"/>
        </w:rPr>
        <w:t>(</w:t>
      </w:r>
      <w:r w:rsidR="617972AE" w:rsidRPr="0074612D">
        <w:rPr>
          <w:rStyle w:val="normaltextrun"/>
        </w:rPr>
        <w:t>White et al., 2024)</w:t>
      </w:r>
      <w:r w:rsidR="6F90CEEE" w:rsidRPr="0074612D">
        <w:rPr>
          <w:rStyle w:val="normaltextrun"/>
        </w:rPr>
        <w:t>.</w:t>
      </w:r>
      <w:r w:rsidRPr="0074612D">
        <w:rPr>
          <w:rStyle w:val="normaltextrun"/>
        </w:rPr>
        <w:t xml:space="preserve"> </w:t>
      </w:r>
      <w:r w:rsidR="55969EA9" w:rsidRPr="0074612D">
        <w:rPr>
          <w:rStyle w:val="normaltextrun"/>
        </w:rPr>
        <w:t xml:space="preserve">This finding is consistent with </w:t>
      </w:r>
      <w:r w:rsidR="761F5757" w:rsidRPr="0074612D">
        <w:rPr>
          <w:rStyle w:val="normaltextrun"/>
        </w:rPr>
        <w:t>research showing that</w:t>
      </w:r>
      <w:r w:rsidR="55969EA9" w:rsidRPr="0074612D">
        <w:rPr>
          <w:rStyle w:val="normaltextrun"/>
        </w:rPr>
        <w:t xml:space="preserve"> </w:t>
      </w:r>
      <w:r w:rsidR="765FBEDD" w:rsidRPr="0074612D">
        <w:rPr>
          <w:rStyle w:val="normaltextrun"/>
        </w:rPr>
        <w:t xml:space="preserve">VBCs </w:t>
      </w:r>
      <w:r w:rsidRPr="0074612D">
        <w:rPr>
          <w:rStyle w:val="normaltextrun"/>
        </w:rPr>
        <w:t xml:space="preserve">impact upon share performance (Garel et al., 2024; Kalhoro </w:t>
      </w:r>
      <w:r w:rsidR="08A55C23" w:rsidRPr="0074612D">
        <w:rPr>
          <w:rStyle w:val="normaltextrun"/>
        </w:rPr>
        <w:t xml:space="preserve">&amp; </w:t>
      </w:r>
      <w:r w:rsidRPr="0074612D">
        <w:rPr>
          <w:rStyle w:val="normaltextrun"/>
        </w:rPr>
        <w:t xml:space="preserve">Kyaw, 2024; </w:t>
      </w:r>
      <w:proofErr w:type="spellStart"/>
      <w:r w:rsidRPr="0074612D">
        <w:rPr>
          <w:rStyle w:val="normaltextrun"/>
        </w:rPr>
        <w:t>Cherief</w:t>
      </w:r>
      <w:proofErr w:type="spellEnd"/>
      <w:r w:rsidRPr="0074612D">
        <w:rPr>
          <w:rStyle w:val="normaltextrun"/>
        </w:rPr>
        <w:t xml:space="preserve"> et al., 2022)</w:t>
      </w:r>
      <w:r w:rsidR="6A341506" w:rsidRPr="0074612D">
        <w:rPr>
          <w:rStyle w:val="normaltextrun"/>
        </w:rPr>
        <w:t xml:space="preserve"> and </w:t>
      </w:r>
      <w:r w:rsidR="1D30913D" w:rsidRPr="0074612D">
        <w:rPr>
          <w:rStyle w:val="normaltextrun"/>
        </w:rPr>
        <w:t>are expected to assist in</w:t>
      </w:r>
      <w:r w:rsidRPr="0074612D">
        <w:rPr>
          <w:rStyle w:val="normaltextrun"/>
        </w:rPr>
        <w:t xml:space="preserve"> </w:t>
      </w:r>
      <w:r w:rsidR="5E45D7D5" w:rsidRPr="0074612D">
        <w:rPr>
          <w:rStyle w:val="normaltextrun"/>
        </w:rPr>
        <w:t xml:space="preserve">nature related </w:t>
      </w:r>
      <w:r w:rsidR="01B263A9" w:rsidRPr="0074612D">
        <w:rPr>
          <w:rStyle w:val="normaltextrun"/>
        </w:rPr>
        <w:t>disclosure and report</w:t>
      </w:r>
      <w:r w:rsidR="669B3A3B" w:rsidRPr="0074612D">
        <w:rPr>
          <w:rStyle w:val="normaltextrun"/>
        </w:rPr>
        <w:t>ing</w:t>
      </w:r>
      <w:r w:rsidR="01B263A9" w:rsidRPr="0074612D">
        <w:rPr>
          <w:rStyle w:val="normaltextrun"/>
        </w:rPr>
        <w:t xml:space="preserve">, </w:t>
      </w:r>
      <w:r w:rsidRPr="0074612D">
        <w:rPr>
          <w:rStyle w:val="normaltextrun"/>
        </w:rPr>
        <w:t>such as th</w:t>
      </w:r>
      <w:r w:rsidR="6D3F752D" w:rsidRPr="0074612D">
        <w:rPr>
          <w:rStyle w:val="normaltextrun"/>
        </w:rPr>
        <w:t>ose proposed by</w:t>
      </w:r>
      <w:r w:rsidRPr="0074612D">
        <w:rPr>
          <w:rStyle w:val="normaltextrun"/>
        </w:rPr>
        <w:t xml:space="preserve"> TNFD and </w:t>
      </w:r>
      <w:r w:rsidR="441B0E32" w:rsidRPr="0074612D">
        <w:rPr>
          <w:rStyle w:val="normaltextrun"/>
        </w:rPr>
        <w:t xml:space="preserve">EU </w:t>
      </w:r>
      <w:r w:rsidRPr="0074612D">
        <w:rPr>
          <w:rStyle w:val="normaltextrun"/>
        </w:rPr>
        <w:t xml:space="preserve">CSRD. This finding is </w:t>
      </w:r>
      <w:r w:rsidR="113FFEFD" w:rsidRPr="0074612D">
        <w:rPr>
          <w:rStyle w:val="normaltextrun"/>
        </w:rPr>
        <w:t xml:space="preserve">also </w:t>
      </w:r>
      <w:r w:rsidRPr="0074612D">
        <w:rPr>
          <w:rStyle w:val="normaltextrun"/>
        </w:rPr>
        <w:t xml:space="preserve">consistent with recent studies demonstrating the relationship between biodiversity risk management and reputation (Bach et al., </w:t>
      </w:r>
      <w:r w:rsidR="02AE28CA" w:rsidRPr="0074612D">
        <w:rPr>
          <w:rStyle w:val="normaltextrun"/>
        </w:rPr>
        <w:t>202</w:t>
      </w:r>
      <w:r w:rsidR="3D3D7AD8" w:rsidRPr="0074612D">
        <w:rPr>
          <w:rStyle w:val="normaltextrun"/>
        </w:rPr>
        <w:t>5</w:t>
      </w:r>
      <w:r w:rsidR="045C6BFE" w:rsidRPr="0074612D">
        <w:rPr>
          <w:rStyle w:val="normaltextrun"/>
        </w:rPr>
        <w:t>;</w:t>
      </w:r>
      <w:r w:rsidRPr="0074612D">
        <w:rPr>
          <w:rStyle w:val="normaltextrun"/>
        </w:rPr>
        <w:t xml:space="preserve"> Bassen et al, 2024</w:t>
      </w:r>
      <w:r w:rsidR="054E4009" w:rsidRPr="0074612D">
        <w:rPr>
          <w:rStyle w:val="normaltextrun"/>
        </w:rPr>
        <w:t>;</w:t>
      </w:r>
      <w:r w:rsidRPr="0074612D">
        <w:rPr>
          <w:rStyle w:val="normaltextrun"/>
        </w:rPr>
        <w:t xml:space="preserve"> </w:t>
      </w:r>
      <w:r w:rsidR="4E243292" w:rsidRPr="0074612D">
        <w:rPr>
          <w:rStyle w:val="normaltextrun"/>
        </w:rPr>
        <w:t xml:space="preserve">Maroun &amp; </w:t>
      </w:r>
      <w:proofErr w:type="spellStart"/>
      <w:r w:rsidR="4E243292" w:rsidRPr="0074612D">
        <w:rPr>
          <w:rStyle w:val="normaltextrun"/>
        </w:rPr>
        <w:t>Ecim</w:t>
      </w:r>
      <w:proofErr w:type="spellEnd"/>
      <w:r w:rsidR="4E243292" w:rsidRPr="0074612D">
        <w:rPr>
          <w:rStyle w:val="normaltextrun"/>
        </w:rPr>
        <w:t>, 2024</w:t>
      </w:r>
      <w:r w:rsidRPr="0074612D">
        <w:rPr>
          <w:rStyle w:val="normaltextrun"/>
        </w:rPr>
        <w:t xml:space="preserve">). </w:t>
      </w:r>
      <w:r w:rsidR="5FE7EA44" w:rsidRPr="0074612D">
        <w:rPr>
          <w:rStyle w:val="normaltextrun"/>
        </w:rPr>
        <w:t xml:space="preserve"> </w:t>
      </w:r>
      <w:r w:rsidR="2751B433" w:rsidRPr="0074612D">
        <w:rPr>
          <w:rStyle w:val="normaltextrun"/>
        </w:rPr>
        <w:t xml:space="preserve">Our findings provide evidence </w:t>
      </w:r>
      <w:r w:rsidR="78E95223" w:rsidRPr="0074612D">
        <w:rPr>
          <w:rStyle w:val="normaltextrun"/>
        </w:rPr>
        <w:t>that at a</w:t>
      </w:r>
      <w:r w:rsidR="0A1B1803" w:rsidRPr="0074612D">
        <w:rPr>
          <w:rStyle w:val="normaltextrun"/>
        </w:rPr>
        <w:t xml:space="preserve"> micro-level </w:t>
      </w:r>
      <w:r w:rsidR="4568F383" w:rsidRPr="0074612D">
        <w:rPr>
          <w:rStyle w:val="normaltextrun"/>
        </w:rPr>
        <w:t>demand side actors</w:t>
      </w:r>
      <w:r w:rsidR="52E2F366" w:rsidRPr="0074612D">
        <w:rPr>
          <w:rStyle w:val="normaltextrun"/>
        </w:rPr>
        <w:t>, especially large corporations,</w:t>
      </w:r>
      <w:r w:rsidR="4568F383" w:rsidRPr="0074612D">
        <w:rPr>
          <w:rStyle w:val="normaltextrun"/>
        </w:rPr>
        <w:t xml:space="preserve"> </w:t>
      </w:r>
      <w:r w:rsidR="3AFA5266" w:rsidRPr="0074612D">
        <w:rPr>
          <w:rStyle w:val="normaltextrun"/>
        </w:rPr>
        <w:t>are likely to use</w:t>
      </w:r>
      <w:r w:rsidR="7F4C94B4" w:rsidRPr="0074612D">
        <w:rPr>
          <w:rStyle w:val="normaltextrun"/>
        </w:rPr>
        <w:t xml:space="preserve"> biodiversity credits </w:t>
      </w:r>
      <w:r w:rsidR="689A46A7" w:rsidRPr="0074612D">
        <w:rPr>
          <w:rStyle w:val="normaltextrun"/>
        </w:rPr>
        <w:t>when there is a clear</w:t>
      </w:r>
      <w:r w:rsidR="7F4C94B4" w:rsidRPr="0074612D">
        <w:rPr>
          <w:rStyle w:val="normaltextrun"/>
        </w:rPr>
        <w:t xml:space="preserve"> strategic</w:t>
      </w:r>
      <w:r w:rsidR="0BA8EE5A" w:rsidRPr="0074612D">
        <w:rPr>
          <w:rStyle w:val="normaltextrun"/>
        </w:rPr>
        <w:t xml:space="preserve"> rationale. As such, VBCs are likely to be</w:t>
      </w:r>
      <w:r w:rsidR="7F4C94B4" w:rsidRPr="0074612D">
        <w:rPr>
          <w:rStyle w:val="normaltextrun"/>
        </w:rPr>
        <w:t xml:space="preserve"> ad</w:t>
      </w:r>
      <w:r w:rsidR="753E4EC8" w:rsidRPr="0074612D">
        <w:rPr>
          <w:rStyle w:val="normaltextrun"/>
        </w:rPr>
        <w:t xml:space="preserve">opted as part of a broader search for viable options for addressing biodiversity loss. </w:t>
      </w:r>
      <w:r w:rsidR="7049F419" w:rsidRPr="0074612D">
        <w:rPr>
          <w:rStyle w:val="normaltextrun"/>
        </w:rPr>
        <w:t xml:space="preserve"> </w:t>
      </w:r>
    </w:p>
    <w:p w14:paraId="5D763035" w14:textId="58B8BB69" w:rsidR="000E3F7E" w:rsidRPr="0074612D" w:rsidRDefault="7DD0752C" w:rsidP="33A00643">
      <w:pPr>
        <w:pStyle w:val="paragraph"/>
        <w:spacing w:before="0" w:beforeAutospacing="0" w:after="240" w:afterAutospacing="0" w:line="360" w:lineRule="auto"/>
        <w:jc w:val="both"/>
        <w:rPr>
          <w:rStyle w:val="normaltextrun"/>
        </w:rPr>
      </w:pPr>
      <w:r w:rsidRPr="0074612D">
        <w:rPr>
          <w:rStyle w:val="normaltextrun"/>
        </w:rPr>
        <w:t xml:space="preserve">Our analysis also </w:t>
      </w:r>
      <w:r w:rsidR="034CC21F" w:rsidRPr="0074612D">
        <w:rPr>
          <w:rStyle w:val="normaltextrun"/>
        </w:rPr>
        <w:t xml:space="preserve">provides insight </w:t>
      </w:r>
      <w:r w:rsidR="2A1B1EF3" w:rsidRPr="0074612D">
        <w:rPr>
          <w:rStyle w:val="normaltextrun"/>
        </w:rPr>
        <w:t>in</w:t>
      </w:r>
      <w:r w:rsidR="034CC21F" w:rsidRPr="0074612D">
        <w:rPr>
          <w:rStyle w:val="normaltextrun"/>
        </w:rPr>
        <w:t>to the micro-level motivations</w:t>
      </w:r>
      <w:r w:rsidRPr="0074612D">
        <w:rPr>
          <w:rStyle w:val="normaltextrun"/>
        </w:rPr>
        <w:t xml:space="preserve"> supply-side actors </w:t>
      </w:r>
      <w:r w:rsidR="1A843633" w:rsidRPr="0074612D">
        <w:rPr>
          <w:rStyle w:val="normaltextrun"/>
        </w:rPr>
        <w:t xml:space="preserve">to </w:t>
      </w:r>
      <w:r w:rsidR="673696C0" w:rsidRPr="0074612D">
        <w:rPr>
          <w:rStyle w:val="normaltextrun"/>
        </w:rPr>
        <w:t>engage</w:t>
      </w:r>
      <w:r w:rsidR="1A843633" w:rsidRPr="0074612D">
        <w:rPr>
          <w:rStyle w:val="normaltextrun"/>
        </w:rPr>
        <w:t xml:space="preserve"> with</w:t>
      </w:r>
      <w:r w:rsidRPr="0074612D">
        <w:rPr>
          <w:rStyle w:val="normaltextrun"/>
        </w:rPr>
        <w:t xml:space="preserve"> VBCs</w:t>
      </w:r>
      <w:r w:rsidR="2871ACE1" w:rsidRPr="0074612D">
        <w:rPr>
          <w:rStyle w:val="normaltextrun"/>
        </w:rPr>
        <w:t>.</w:t>
      </w:r>
      <w:r w:rsidRPr="0074612D">
        <w:rPr>
          <w:rStyle w:val="normaltextrun"/>
        </w:rPr>
        <w:t xml:space="preserve"> These include </w:t>
      </w:r>
      <w:r w:rsidR="04A56B06" w:rsidRPr="0074612D">
        <w:rPr>
          <w:rStyle w:val="normaltextrun"/>
        </w:rPr>
        <w:t xml:space="preserve">anticipated </w:t>
      </w:r>
      <w:r w:rsidRPr="0074612D">
        <w:rPr>
          <w:rStyle w:val="normaltextrun"/>
        </w:rPr>
        <w:t>financial returns</w:t>
      </w:r>
      <w:r w:rsidR="6E2B7C2A" w:rsidRPr="0074612D">
        <w:rPr>
          <w:rStyle w:val="normaltextrun"/>
        </w:rPr>
        <w:t xml:space="preserve"> such as generating</w:t>
      </w:r>
      <w:r w:rsidRPr="0074612D">
        <w:rPr>
          <w:rStyle w:val="normaltextrun"/>
        </w:rPr>
        <w:t xml:space="preserve"> revenue from land otherwise unsuitable for agriculture (</w:t>
      </w:r>
      <w:r w:rsidR="2E57B7EC" w:rsidRPr="0074612D">
        <w:rPr>
          <w:lang w:eastAsia="ja-JP"/>
        </w:rPr>
        <w:t>Department for Environment, Food &amp; Rural Affairs</w:t>
      </w:r>
      <w:r w:rsidR="2E57B7EC" w:rsidRPr="0074612D">
        <w:rPr>
          <w:b/>
          <w:bCs/>
          <w:lang w:eastAsia="ja-JP"/>
        </w:rPr>
        <w:t xml:space="preserve"> </w:t>
      </w:r>
      <w:r w:rsidR="73406B82" w:rsidRPr="0074612D">
        <w:rPr>
          <w:lang w:eastAsia="ja-JP"/>
        </w:rPr>
        <w:t>[</w:t>
      </w:r>
      <w:r w:rsidRPr="0074612D">
        <w:rPr>
          <w:rStyle w:val="normaltextrun"/>
        </w:rPr>
        <w:t>Defra</w:t>
      </w:r>
      <w:r w:rsidR="73406B82" w:rsidRPr="0074612D">
        <w:rPr>
          <w:rStyle w:val="normaltextrun"/>
        </w:rPr>
        <w:t>]</w:t>
      </w:r>
      <w:r w:rsidRPr="0074612D">
        <w:rPr>
          <w:rStyle w:val="normaltextrun"/>
        </w:rPr>
        <w:t>, 2023)</w:t>
      </w:r>
      <w:r w:rsidR="43004F2D" w:rsidRPr="0074612D">
        <w:rPr>
          <w:rStyle w:val="normaltextrun"/>
        </w:rPr>
        <w:t>,</w:t>
      </w:r>
      <w:r w:rsidRPr="0074612D">
        <w:rPr>
          <w:rStyle w:val="normaltextrun"/>
        </w:rPr>
        <w:t xml:space="preserve"> and diversifying income into new areas, such as ecotourism. </w:t>
      </w:r>
      <w:r w:rsidR="63D4B311" w:rsidRPr="0074612D">
        <w:rPr>
          <w:rStyle w:val="normaltextrun"/>
        </w:rPr>
        <w:t>Such interest is related to the option</w:t>
      </w:r>
      <w:r w:rsidRPr="0074612D">
        <w:rPr>
          <w:rStyle w:val="normaltextrun"/>
        </w:rPr>
        <w:t xml:space="preserve"> to ‘stack’ (sold separately from a single project), or ‘bundle’ (sold together from a single project) VBCs with carbon credits and other natural capital assets.</w:t>
      </w:r>
      <w:r w:rsidR="047C8384" w:rsidRPr="0074612D">
        <w:rPr>
          <w:rStyle w:val="normaltextrun"/>
        </w:rPr>
        <w:t xml:space="preserve"> While the idea </w:t>
      </w:r>
      <w:r w:rsidR="2F7B28EC" w:rsidRPr="0074612D">
        <w:rPr>
          <w:rStyle w:val="normaltextrun"/>
        </w:rPr>
        <w:t>of bundling or stacking ecosystem services has gained considerable attention from market actors (</w:t>
      </w:r>
      <w:r w:rsidR="0B2FE476" w:rsidRPr="0074612D">
        <w:rPr>
          <w:rStyle w:val="normaltextrun"/>
        </w:rPr>
        <w:t xml:space="preserve">Torabi </w:t>
      </w:r>
      <w:r w:rsidR="112F8F91" w:rsidRPr="0074612D">
        <w:rPr>
          <w:rStyle w:val="normaltextrun"/>
        </w:rPr>
        <w:t xml:space="preserve">&amp; </w:t>
      </w:r>
      <w:proofErr w:type="spellStart"/>
      <w:r w:rsidR="0B2FE476" w:rsidRPr="0074612D">
        <w:rPr>
          <w:rStyle w:val="normaltextrun"/>
        </w:rPr>
        <w:t>Bekessy</w:t>
      </w:r>
      <w:proofErr w:type="spellEnd"/>
      <w:r w:rsidR="139CDD36" w:rsidRPr="0074612D">
        <w:rPr>
          <w:rStyle w:val="normaltextrun"/>
        </w:rPr>
        <w:t xml:space="preserve">, </w:t>
      </w:r>
      <w:r w:rsidR="0B2FE476" w:rsidRPr="0074612D">
        <w:rPr>
          <w:rStyle w:val="normaltextrun"/>
        </w:rPr>
        <w:t>2015</w:t>
      </w:r>
      <w:r w:rsidR="3403FE1D" w:rsidRPr="0074612D">
        <w:rPr>
          <w:rStyle w:val="normaltextrun"/>
        </w:rPr>
        <w:t xml:space="preserve">), these approaches, </w:t>
      </w:r>
      <w:r w:rsidR="139CDD36" w:rsidRPr="0074612D">
        <w:rPr>
          <w:rStyle w:val="normaltextrun"/>
        </w:rPr>
        <w:t>particularly</w:t>
      </w:r>
      <w:r w:rsidR="3403FE1D" w:rsidRPr="0074612D">
        <w:rPr>
          <w:rStyle w:val="normaltextrun"/>
        </w:rPr>
        <w:t xml:space="preserve"> stacking, </w:t>
      </w:r>
      <w:r w:rsidR="5FEFF9CC" w:rsidRPr="0074612D">
        <w:rPr>
          <w:rStyle w:val="normaltextrun"/>
        </w:rPr>
        <w:t>though elegant in theory, prove challenging in practice</w:t>
      </w:r>
      <w:r w:rsidR="13A1D8A6" w:rsidRPr="0074612D">
        <w:rPr>
          <w:rStyle w:val="normaltextrun"/>
        </w:rPr>
        <w:t xml:space="preserve"> due to additionality concerns and ecological complexities </w:t>
      </w:r>
      <w:r w:rsidR="5FEFF9CC" w:rsidRPr="0074612D">
        <w:rPr>
          <w:rStyle w:val="normaltextrun"/>
        </w:rPr>
        <w:t>(</w:t>
      </w:r>
      <w:r w:rsidR="655BFEBB" w:rsidRPr="0074612D">
        <w:rPr>
          <w:rStyle w:val="normaltextrun"/>
        </w:rPr>
        <w:t xml:space="preserve">Wunder et al., 2025; </w:t>
      </w:r>
      <w:r w:rsidR="7A1C1285" w:rsidRPr="0074612D">
        <w:rPr>
          <w:rStyle w:val="normaltextrun"/>
        </w:rPr>
        <w:t xml:space="preserve">von Hase </w:t>
      </w:r>
      <w:r w:rsidR="0BCD9EB3" w:rsidRPr="0074612D">
        <w:rPr>
          <w:rStyle w:val="normaltextrun"/>
        </w:rPr>
        <w:t xml:space="preserve">&amp; </w:t>
      </w:r>
      <w:r w:rsidR="7A1C1285" w:rsidRPr="0074612D">
        <w:rPr>
          <w:rStyle w:val="normaltextrun"/>
        </w:rPr>
        <w:t>Cassin, 2018)</w:t>
      </w:r>
      <w:r w:rsidR="655BFEBB" w:rsidRPr="0074612D">
        <w:rPr>
          <w:rStyle w:val="normaltextrun"/>
        </w:rPr>
        <w:t>.</w:t>
      </w:r>
      <w:r w:rsidR="1826BC64" w:rsidRPr="0074612D">
        <w:rPr>
          <w:rStyle w:val="normaltextrun"/>
        </w:rPr>
        <w:t xml:space="preserve"> </w:t>
      </w:r>
    </w:p>
    <w:p w14:paraId="6ED7052B" w14:textId="1FC9A6E1" w:rsidR="000E3F7E" w:rsidRPr="0074612D" w:rsidRDefault="57755C30" w:rsidP="33A00643">
      <w:pPr>
        <w:pStyle w:val="paragraph"/>
        <w:spacing w:before="0" w:beforeAutospacing="0" w:after="240" w:afterAutospacing="0" w:line="360" w:lineRule="auto"/>
        <w:jc w:val="both"/>
        <w:rPr>
          <w:rStyle w:val="normaltextrun"/>
        </w:rPr>
      </w:pPr>
      <w:r w:rsidRPr="0074612D">
        <w:rPr>
          <w:rStyle w:val="normaltextrun"/>
        </w:rPr>
        <w:t>Our analysis adds by showing that the interest in</w:t>
      </w:r>
      <w:r w:rsidR="7DD0752C" w:rsidRPr="0074612D">
        <w:rPr>
          <w:rStyle w:val="normaltextrun"/>
        </w:rPr>
        <w:t xml:space="preserve"> VBCs </w:t>
      </w:r>
      <w:r w:rsidRPr="0074612D">
        <w:rPr>
          <w:rStyle w:val="normaltextrun"/>
        </w:rPr>
        <w:t>is not only driven by macro-level</w:t>
      </w:r>
      <w:r w:rsidR="7DD0752C" w:rsidRPr="0074612D">
        <w:rPr>
          <w:rStyle w:val="normaltextrun"/>
        </w:rPr>
        <w:t xml:space="preserve"> </w:t>
      </w:r>
      <w:r w:rsidR="4D0B59C0" w:rsidRPr="0074612D">
        <w:rPr>
          <w:rStyle w:val="normaltextrun"/>
        </w:rPr>
        <w:t>awareness of biodiversity loss, or meso-level market shaping</w:t>
      </w:r>
      <w:r w:rsidR="0E66D5B4" w:rsidRPr="0074612D">
        <w:rPr>
          <w:rStyle w:val="normaltextrun"/>
        </w:rPr>
        <w:t xml:space="preserve"> activities</w:t>
      </w:r>
      <w:r w:rsidR="4D0B59C0" w:rsidRPr="0074612D">
        <w:rPr>
          <w:rStyle w:val="normaltextrun"/>
        </w:rPr>
        <w:t xml:space="preserve">, but also by micro-level </w:t>
      </w:r>
      <w:r w:rsidR="60965E87" w:rsidRPr="0074612D">
        <w:rPr>
          <w:rStyle w:val="normaltextrun"/>
        </w:rPr>
        <w:t>strategic activities undertaken by</w:t>
      </w:r>
      <w:r w:rsidR="4D0B59C0" w:rsidRPr="0074612D">
        <w:rPr>
          <w:rStyle w:val="normaltextrun"/>
        </w:rPr>
        <w:t xml:space="preserve"> individual organisations. </w:t>
      </w:r>
      <w:r w:rsidR="60794EF1" w:rsidRPr="0074612D">
        <w:rPr>
          <w:rStyle w:val="normaltextrun"/>
        </w:rPr>
        <w:t>This finding expands understanding about the</w:t>
      </w:r>
      <w:r w:rsidR="7DD0752C" w:rsidRPr="0074612D">
        <w:rPr>
          <w:rStyle w:val="normaltextrun"/>
        </w:rPr>
        <w:t xml:space="preserve"> </w:t>
      </w:r>
      <w:r w:rsidR="4017020F" w:rsidRPr="0074612D">
        <w:rPr>
          <w:rStyle w:val="normaltextrun"/>
        </w:rPr>
        <w:t xml:space="preserve">diverse range of motivations </w:t>
      </w:r>
      <w:r w:rsidR="3A6A80E2" w:rsidRPr="0074612D">
        <w:rPr>
          <w:rStyle w:val="normaltextrun"/>
        </w:rPr>
        <w:t xml:space="preserve">and attitudes that are currently driving interest in </w:t>
      </w:r>
      <w:r w:rsidR="4017020F" w:rsidRPr="0074612D">
        <w:rPr>
          <w:rStyle w:val="normaltextrun"/>
        </w:rPr>
        <w:t xml:space="preserve">VBCs. For some organisational actors the </w:t>
      </w:r>
      <w:r w:rsidR="1C75CB1C" w:rsidRPr="0074612D">
        <w:rPr>
          <w:rStyle w:val="normaltextrun"/>
        </w:rPr>
        <w:t>primary</w:t>
      </w:r>
      <w:r w:rsidR="4017020F" w:rsidRPr="0074612D">
        <w:rPr>
          <w:rStyle w:val="normaltextrun"/>
        </w:rPr>
        <w:t xml:space="preserve"> interest is economic return, for</w:t>
      </w:r>
      <w:r w:rsidR="07B4DDD1" w:rsidRPr="0074612D">
        <w:rPr>
          <w:rStyle w:val="normaltextrun"/>
        </w:rPr>
        <w:t xml:space="preserve"> others VBCs offer an </w:t>
      </w:r>
      <w:r w:rsidR="76AF65E8" w:rsidRPr="0074612D">
        <w:rPr>
          <w:rStyle w:val="normaltextrun"/>
        </w:rPr>
        <w:t>opportunity</w:t>
      </w:r>
      <w:r w:rsidR="07B4DDD1" w:rsidRPr="0074612D">
        <w:rPr>
          <w:rStyle w:val="normaltextrun"/>
        </w:rPr>
        <w:t xml:space="preserve"> to generate environmental and </w:t>
      </w:r>
      <w:r w:rsidR="09BE05CB" w:rsidRPr="0074612D">
        <w:rPr>
          <w:rStyle w:val="normaltextrun"/>
        </w:rPr>
        <w:t>social co-benefits</w:t>
      </w:r>
      <w:r w:rsidR="214EFBBF" w:rsidRPr="0074612D">
        <w:rPr>
          <w:rStyle w:val="normaltextrun"/>
        </w:rPr>
        <w:t xml:space="preserve"> with local stakeholders.</w:t>
      </w:r>
      <w:r w:rsidR="574DDF66" w:rsidRPr="0074612D">
        <w:rPr>
          <w:rStyle w:val="normaltextrun"/>
        </w:rPr>
        <w:t xml:space="preserve"> </w:t>
      </w:r>
      <w:r w:rsidR="3ACF93B4" w:rsidRPr="0074612D">
        <w:rPr>
          <w:rStyle w:val="normaltextrun"/>
        </w:rPr>
        <w:t>This includes</w:t>
      </w:r>
      <w:r w:rsidR="7DD0752C" w:rsidRPr="0074612D">
        <w:rPr>
          <w:rStyle w:val="normaltextrun"/>
        </w:rPr>
        <w:t xml:space="preserve"> community development</w:t>
      </w:r>
      <w:r w:rsidR="51216363" w:rsidRPr="0074612D">
        <w:rPr>
          <w:rStyle w:val="normaltextrun"/>
        </w:rPr>
        <w:t>,</w:t>
      </w:r>
      <w:r w:rsidR="7DD0752C" w:rsidRPr="0074612D">
        <w:rPr>
          <w:rStyle w:val="normaltextrun"/>
        </w:rPr>
        <w:t xml:space="preserve"> whereby local communities gain from employment opportunities created by VBCs</w:t>
      </w:r>
      <w:r w:rsidR="37AEA252" w:rsidRPr="0074612D">
        <w:rPr>
          <w:rStyle w:val="normaltextrun"/>
        </w:rPr>
        <w:t xml:space="preserve"> or even through</w:t>
      </w:r>
      <w:r w:rsidR="673696C0" w:rsidRPr="0074612D">
        <w:rPr>
          <w:rStyle w:val="normaltextrun"/>
        </w:rPr>
        <w:t xml:space="preserve"> </w:t>
      </w:r>
      <w:r w:rsidR="7DD0752C" w:rsidRPr="0074612D">
        <w:rPr>
          <w:rStyle w:val="normaltextrun"/>
        </w:rPr>
        <w:t>strengthened legal rights</w:t>
      </w:r>
      <w:r w:rsidR="65D1FD57" w:rsidRPr="0074612D">
        <w:rPr>
          <w:rStyle w:val="normaltextrun"/>
        </w:rPr>
        <w:t xml:space="preserve">, is </w:t>
      </w:r>
      <w:r w:rsidR="38F6EEC4" w:rsidRPr="0074612D">
        <w:rPr>
          <w:rStyle w:val="normaltextrun"/>
        </w:rPr>
        <w:t>also seen as</w:t>
      </w:r>
      <w:r w:rsidR="65D1FD57" w:rsidRPr="0074612D">
        <w:rPr>
          <w:rStyle w:val="normaltextrun"/>
        </w:rPr>
        <w:t xml:space="preserve"> significant. </w:t>
      </w:r>
      <w:r w:rsidR="7DD0752C" w:rsidRPr="0074612D">
        <w:rPr>
          <w:rStyle w:val="normaltextrun"/>
        </w:rPr>
        <w:t xml:space="preserve">These micro-level insights suggest there is a high level of heterogeneity in the meanings early market actors are </w:t>
      </w:r>
      <w:r w:rsidR="7614F2F3" w:rsidRPr="0074612D">
        <w:rPr>
          <w:rStyle w:val="normaltextrun"/>
        </w:rPr>
        <w:t>constructing t</w:t>
      </w:r>
      <w:r w:rsidR="5DB4D6EE" w:rsidRPr="0074612D">
        <w:rPr>
          <w:rStyle w:val="normaltextrun"/>
        </w:rPr>
        <w:t>o make sense of</w:t>
      </w:r>
      <w:r w:rsidR="7DD0752C" w:rsidRPr="0074612D">
        <w:rPr>
          <w:rStyle w:val="normaltextrun"/>
        </w:rPr>
        <w:t xml:space="preserve"> VBCs. </w:t>
      </w:r>
      <w:r w:rsidR="370B2260" w:rsidRPr="0074612D">
        <w:rPr>
          <w:rStyle w:val="normaltextrun"/>
        </w:rPr>
        <w:t>While</w:t>
      </w:r>
      <w:r w:rsidR="7DD0752C" w:rsidRPr="0074612D">
        <w:rPr>
          <w:rStyle w:val="normaltextrun"/>
        </w:rPr>
        <w:t xml:space="preserve"> heterogeneity is common in nascent markets</w:t>
      </w:r>
      <w:r w:rsidR="49AAB4F4" w:rsidRPr="0074612D">
        <w:rPr>
          <w:rStyle w:val="normaltextrun"/>
        </w:rPr>
        <w:t xml:space="preserve"> </w:t>
      </w:r>
      <w:r w:rsidR="7DD0752C" w:rsidRPr="0074612D">
        <w:rPr>
          <w:rStyle w:val="normaltextrun"/>
        </w:rPr>
        <w:t>(</w:t>
      </w:r>
      <w:proofErr w:type="spellStart"/>
      <w:r w:rsidR="08A55C23" w:rsidRPr="0074612D">
        <w:t>Rindova</w:t>
      </w:r>
      <w:proofErr w:type="spellEnd"/>
      <w:r w:rsidR="08A55C23" w:rsidRPr="0074612D">
        <w:t xml:space="preserve"> &amp; </w:t>
      </w:r>
      <w:proofErr w:type="spellStart"/>
      <w:r w:rsidR="08A55C23" w:rsidRPr="0074612D">
        <w:t>Fombrun</w:t>
      </w:r>
      <w:proofErr w:type="spellEnd"/>
      <w:r w:rsidR="08A55C23" w:rsidRPr="0074612D">
        <w:t>, 1999</w:t>
      </w:r>
      <w:r w:rsidR="7DD0752C" w:rsidRPr="0074612D">
        <w:rPr>
          <w:rStyle w:val="normaltextrun"/>
        </w:rPr>
        <w:t>)</w:t>
      </w:r>
      <w:r w:rsidR="5E559DA0" w:rsidRPr="0074612D">
        <w:rPr>
          <w:rStyle w:val="normaltextrun"/>
        </w:rPr>
        <w:t xml:space="preserve">, our analysis </w:t>
      </w:r>
      <w:r w:rsidR="4D5C8394" w:rsidRPr="0074612D">
        <w:rPr>
          <w:rStyle w:val="normaltextrun"/>
        </w:rPr>
        <w:t xml:space="preserve">adds </w:t>
      </w:r>
      <w:r w:rsidR="797D7044" w:rsidRPr="0074612D">
        <w:rPr>
          <w:rStyle w:val="normaltextrun"/>
        </w:rPr>
        <w:t xml:space="preserve">by showing how </w:t>
      </w:r>
      <w:r w:rsidR="797D7044" w:rsidRPr="0074612D">
        <w:rPr>
          <w:rStyle w:val="normaltextrun"/>
        </w:rPr>
        <w:lastRenderedPageBreak/>
        <w:t>meaning making in new nature related markets is</w:t>
      </w:r>
      <w:r w:rsidR="0D092D9E" w:rsidRPr="0074612D">
        <w:rPr>
          <w:rStyle w:val="normaltextrun"/>
        </w:rPr>
        <w:t xml:space="preserve"> characterised by </w:t>
      </w:r>
      <w:r w:rsidR="5862E1E0" w:rsidRPr="0074612D">
        <w:rPr>
          <w:rStyle w:val="normaltextrun"/>
        </w:rPr>
        <w:t>multiple and often competing</w:t>
      </w:r>
      <w:r w:rsidR="0D092D9E" w:rsidRPr="0074612D">
        <w:rPr>
          <w:rStyle w:val="normaltextrun"/>
        </w:rPr>
        <w:t xml:space="preserve"> beliefs</w:t>
      </w:r>
      <w:r w:rsidR="49AAB4F4" w:rsidRPr="0074612D">
        <w:rPr>
          <w:rStyle w:val="normaltextrun"/>
        </w:rPr>
        <w:t xml:space="preserve"> </w:t>
      </w:r>
      <w:r w:rsidR="7DD0752C" w:rsidRPr="0074612D">
        <w:rPr>
          <w:rStyle w:val="normaltextrun"/>
        </w:rPr>
        <w:t xml:space="preserve">(Teo, 2024). </w:t>
      </w:r>
      <w:r w:rsidR="039EE577" w:rsidRPr="0074612D">
        <w:rPr>
          <w:rStyle w:val="normaltextrun"/>
        </w:rPr>
        <w:t>Further research</w:t>
      </w:r>
      <w:r w:rsidR="4B36F6BE" w:rsidRPr="0074612D">
        <w:rPr>
          <w:rStyle w:val="normaltextrun"/>
        </w:rPr>
        <w:t xml:space="preserve"> </w:t>
      </w:r>
      <w:r w:rsidR="02E4D529" w:rsidRPr="0074612D">
        <w:rPr>
          <w:rStyle w:val="normaltextrun"/>
        </w:rPr>
        <w:t xml:space="preserve">could explore how such </w:t>
      </w:r>
      <w:r w:rsidR="40E5EE6F" w:rsidRPr="0074612D">
        <w:rPr>
          <w:rStyle w:val="normaltextrun"/>
        </w:rPr>
        <w:t>heterogeneity</w:t>
      </w:r>
      <w:r w:rsidR="02E4D529" w:rsidRPr="0074612D">
        <w:rPr>
          <w:rStyle w:val="normaltextrun"/>
        </w:rPr>
        <w:t xml:space="preserve"> informs</w:t>
      </w:r>
      <w:r w:rsidR="5DD7BA99" w:rsidRPr="0074612D">
        <w:rPr>
          <w:rStyle w:val="normaltextrun"/>
        </w:rPr>
        <w:t xml:space="preserve"> </w:t>
      </w:r>
      <w:r w:rsidR="0C32E73F" w:rsidRPr="0074612D">
        <w:rPr>
          <w:rStyle w:val="normaltextrun"/>
        </w:rPr>
        <w:t xml:space="preserve">the </w:t>
      </w:r>
      <w:r w:rsidR="06DD0DA8" w:rsidRPr="0074612D">
        <w:rPr>
          <w:rStyle w:val="normaltextrun"/>
        </w:rPr>
        <w:t>strategic activities undertaken by organisational actors in</w:t>
      </w:r>
      <w:r w:rsidR="0C32E73F" w:rsidRPr="0074612D">
        <w:rPr>
          <w:rStyle w:val="normaltextrun"/>
        </w:rPr>
        <w:t xml:space="preserve"> nascent nature markets</w:t>
      </w:r>
      <w:r w:rsidR="3E54D8D6" w:rsidRPr="0074612D">
        <w:rPr>
          <w:rStyle w:val="normaltextrun"/>
        </w:rPr>
        <w:t>.</w:t>
      </w:r>
    </w:p>
    <w:p w14:paraId="4C0E0BC0" w14:textId="129F820B" w:rsidR="005F4DE5" w:rsidRDefault="00746EFB" w:rsidP="00E46A23">
      <w:pPr>
        <w:pStyle w:val="eceee-Heading1"/>
        <w:spacing w:before="0" w:after="240" w:line="360" w:lineRule="auto"/>
        <w:rPr>
          <w:rStyle w:val="normaltextrun"/>
          <w:rFonts w:ascii="Times New Roman" w:hAnsi="Times New Roman" w:cs="Times New Roman"/>
          <w:b w:val="0"/>
          <w:sz w:val="24"/>
          <w:szCs w:val="24"/>
        </w:rPr>
      </w:pPr>
      <w:r>
        <w:rPr>
          <w:rStyle w:val="normaltextrun"/>
          <w:rFonts w:ascii="Times New Roman" w:hAnsi="Times New Roman" w:cs="Times New Roman"/>
          <w:sz w:val="24"/>
          <w:szCs w:val="24"/>
        </w:rPr>
        <w:t>[</w:t>
      </w:r>
      <w:r w:rsidR="3E54D8D6" w:rsidRPr="0074612D">
        <w:rPr>
          <w:rStyle w:val="normaltextrun"/>
          <w:rFonts w:ascii="Times New Roman" w:hAnsi="Times New Roman" w:cs="Times New Roman"/>
          <w:sz w:val="24"/>
          <w:szCs w:val="24"/>
        </w:rPr>
        <w:t xml:space="preserve">INSERT </w:t>
      </w:r>
      <w:r w:rsidR="065F36C6" w:rsidRPr="0074612D">
        <w:rPr>
          <w:rStyle w:val="normaltextrun"/>
          <w:rFonts w:ascii="Times New Roman" w:hAnsi="Times New Roman" w:cs="Times New Roman"/>
          <w:sz w:val="24"/>
          <w:szCs w:val="24"/>
        </w:rPr>
        <w:t xml:space="preserve">FIGURE </w:t>
      </w:r>
      <w:r w:rsidR="7DD0752C" w:rsidRPr="0074612D">
        <w:rPr>
          <w:rStyle w:val="normaltextrun"/>
          <w:rFonts w:ascii="Times New Roman" w:hAnsi="Times New Roman" w:cs="Times New Roman"/>
          <w:sz w:val="24"/>
          <w:szCs w:val="24"/>
        </w:rPr>
        <w:t>4</w:t>
      </w:r>
      <w:r w:rsidR="72D51892" w:rsidRPr="0074612D">
        <w:rPr>
          <w:rStyle w:val="normaltextrun"/>
          <w:rFonts w:ascii="Times New Roman" w:hAnsi="Times New Roman" w:cs="Times New Roman"/>
          <w:sz w:val="24"/>
          <w:szCs w:val="24"/>
        </w:rPr>
        <w:t xml:space="preserve"> </w:t>
      </w:r>
      <w:r w:rsidR="54246D83" w:rsidRPr="0074612D">
        <w:rPr>
          <w:rStyle w:val="normaltextrun"/>
          <w:rFonts w:ascii="Times New Roman" w:hAnsi="Times New Roman" w:cs="Times New Roman"/>
          <w:sz w:val="24"/>
          <w:szCs w:val="24"/>
        </w:rPr>
        <w:t>HERE</w:t>
      </w:r>
      <w:r>
        <w:rPr>
          <w:rStyle w:val="normaltextrun"/>
          <w:rFonts w:ascii="Times New Roman" w:hAnsi="Times New Roman" w:cs="Times New Roman"/>
          <w:sz w:val="24"/>
          <w:szCs w:val="24"/>
        </w:rPr>
        <w:t>]</w:t>
      </w:r>
    </w:p>
    <w:p w14:paraId="15DBA418" w14:textId="656637B5" w:rsidR="00D54FEB" w:rsidRPr="0074612D" w:rsidRDefault="00B94FD0" w:rsidP="00006542">
      <w:pPr>
        <w:pStyle w:val="eceee-Heading1"/>
        <w:spacing w:before="0" w:after="240" w:line="360" w:lineRule="auto"/>
        <w:jc w:val="both"/>
      </w:pPr>
      <w:r>
        <w:rPr>
          <w:rFonts w:ascii="Times New Roman" w:hAnsi="Times New Roman" w:cs="Times New Roman"/>
        </w:rPr>
        <w:t>6</w:t>
      </w:r>
      <w:r w:rsidR="00D558EF" w:rsidRPr="0074612D">
        <w:rPr>
          <w:rFonts w:ascii="Times New Roman" w:hAnsi="Times New Roman" w:cs="Times New Roman"/>
        </w:rPr>
        <w:t xml:space="preserve"> </w:t>
      </w:r>
      <w:r w:rsidR="00335FBE" w:rsidRPr="0074612D">
        <w:rPr>
          <w:rFonts w:ascii="Times New Roman" w:hAnsi="Times New Roman" w:cs="Times New Roman"/>
        </w:rPr>
        <w:t>Conclusion</w:t>
      </w:r>
    </w:p>
    <w:p w14:paraId="02A95837" w14:textId="5458B73E" w:rsidR="00B90EDF" w:rsidRDefault="7DD0752C" w:rsidP="33A00643">
      <w:pPr>
        <w:pStyle w:val="paragraph"/>
        <w:spacing w:before="0" w:beforeAutospacing="0" w:after="240" w:afterAutospacing="0" w:line="360" w:lineRule="auto"/>
        <w:jc w:val="both"/>
      </w:pPr>
      <w:bookmarkStart w:id="6" w:name="_Hlk186555441"/>
      <w:r w:rsidRPr="0074612D">
        <w:rPr>
          <w:rStyle w:val="normaltextrun"/>
        </w:rPr>
        <w:t xml:space="preserve">This article </w:t>
      </w:r>
      <w:r w:rsidR="581B67F0" w:rsidRPr="0074612D">
        <w:rPr>
          <w:rStyle w:val="normaltextrun"/>
        </w:rPr>
        <w:t>extends understanding about the</w:t>
      </w:r>
      <w:r w:rsidRPr="0074612D">
        <w:rPr>
          <w:rStyle w:val="normaltextrun"/>
        </w:rPr>
        <w:t xml:space="preserve"> </w:t>
      </w:r>
      <w:r w:rsidR="581B67F0" w:rsidRPr="0074612D">
        <w:rPr>
          <w:rStyle w:val="normaltextrun"/>
        </w:rPr>
        <w:t xml:space="preserve">attitudes and motivations </w:t>
      </w:r>
      <w:r w:rsidR="302D404E" w:rsidRPr="0074612D">
        <w:rPr>
          <w:rStyle w:val="normaltextrun"/>
        </w:rPr>
        <w:t xml:space="preserve">that are shaping participation in the </w:t>
      </w:r>
      <w:r w:rsidRPr="0074612D">
        <w:rPr>
          <w:rStyle w:val="normaltextrun"/>
        </w:rPr>
        <w:t xml:space="preserve">nascent market for VBCs. Our </w:t>
      </w:r>
      <w:r w:rsidR="4D069C64" w:rsidRPr="0074612D">
        <w:rPr>
          <w:rStyle w:val="normaltextrun"/>
        </w:rPr>
        <w:t>analysis provides</w:t>
      </w:r>
      <w:r w:rsidRPr="0074612D">
        <w:rPr>
          <w:rStyle w:val="normaltextrun"/>
        </w:rPr>
        <w:t xml:space="preserve"> insights </w:t>
      </w:r>
      <w:r w:rsidR="20A38C1F" w:rsidRPr="0074612D">
        <w:rPr>
          <w:rStyle w:val="normaltextrun"/>
        </w:rPr>
        <w:t>into the</w:t>
      </w:r>
      <w:r w:rsidR="1670A9DD" w:rsidRPr="0074612D">
        <w:rPr>
          <w:rStyle w:val="normaltextrun"/>
        </w:rPr>
        <w:t xml:space="preserve"> drivers</w:t>
      </w:r>
      <w:r w:rsidR="1D1663AF" w:rsidRPr="0074612D">
        <w:rPr>
          <w:rStyle w:val="normaltextrun"/>
        </w:rPr>
        <w:t xml:space="preserve"> and barriers </w:t>
      </w:r>
      <w:r w:rsidR="62D3CB52" w:rsidRPr="0074612D">
        <w:rPr>
          <w:rStyle w:val="normaltextrun"/>
        </w:rPr>
        <w:t>that are shaping current market dynamics.</w:t>
      </w:r>
      <w:r w:rsidRPr="0074612D">
        <w:rPr>
          <w:rStyle w:val="normaltextrun"/>
        </w:rPr>
        <w:t xml:space="preserve"> </w:t>
      </w:r>
      <w:r w:rsidR="1A2AC636" w:rsidRPr="0074612D">
        <w:rPr>
          <w:rStyle w:val="normaltextrun"/>
        </w:rPr>
        <w:t>By focussing on the meanings that are being constructed to support the market for VBCs we</w:t>
      </w:r>
      <w:r w:rsidR="4F618CC0" w:rsidRPr="0074612D">
        <w:rPr>
          <w:rStyle w:val="normaltextrun"/>
        </w:rPr>
        <w:t xml:space="preserve"> identify future lines of inquiry that are intended to </w:t>
      </w:r>
      <w:r w:rsidR="169F1ACD" w:rsidRPr="0074612D">
        <w:rPr>
          <w:rStyle w:val="normaltextrun"/>
        </w:rPr>
        <w:t>extend understanding about 1. a</w:t>
      </w:r>
      <w:r w:rsidR="4F618CC0" w:rsidRPr="0074612D">
        <w:rPr>
          <w:rStyle w:val="normaltextrun"/>
        </w:rPr>
        <w:t xml:space="preserve"> macro-level shift towards integrating biodiversity in strategy</w:t>
      </w:r>
      <w:r w:rsidR="06589AE2" w:rsidRPr="0074612D">
        <w:rPr>
          <w:rStyle w:val="normaltextrun"/>
        </w:rPr>
        <w:t xml:space="preserve"> (i.e., changing interpretive domain). 2</w:t>
      </w:r>
      <w:r w:rsidR="00DE2A39" w:rsidRPr="0074612D">
        <w:rPr>
          <w:rStyle w:val="normaltextrun"/>
        </w:rPr>
        <w:t>.</w:t>
      </w:r>
      <w:r w:rsidR="4F618CC0" w:rsidRPr="0074612D">
        <w:rPr>
          <w:rStyle w:val="normaltextrun"/>
        </w:rPr>
        <w:t xml:space="preserve"> meso-le</w:t>
      </w:r>
      <w:r w:rsidR="0DDE3580" w:rsidRPr="0074612D">
        <w:rPr>
          <w:rStyle w:val="normaltextrun"/>
        </w:rPr>
        <w:t xml:space="preserve">vel </w:t>
      </w:r>
      <w:r w:rsidRPr="0074612D">
        <w:rPr>
          <w:rStyle w:val="normaltextrun"/>
        </w:rPr>
        <w:t>market</w:t>
      </w:r>
      <w:r w:rsidR="51DEAD0C" w:rsidRPr="0074612D">
        <w:rPr>
          <w:rStyle w:val="normaltextrun"/>
        </w:rPr>
        <w:t>-</w:t>
      </w:r>
      <w:r w:rsidRPr="0074612D">
        <w:rPr>
          <w:rStyle w:val="normaltextrun"/>
        </w:rPr>
        <w:t xml:space="preserve">shaping activities </w:t>
      </w:r>
      <w:r w:rsidR="59F2697D" w:rsidRPr="0074612D">
        <w:rPr>
          <w:rStyle w:val="normaltextrun"/>
        </w:rPr>
        <w:t>intended to define and stabilise meanings relating to VBCs and 3. how at a</w:t>
      </w:r>
      <w:r w:rsidR="35480F4E" w:rsidRPr="0074612D">
        <w:rPr>
          <w:rStyle w:val="normaltextrun"/>
        </w:rPr>
        <w:t xml:space="preserve"> micro-level </w:t>
      </w:r>
      <w:r w:rsidR="15C5272B" w:rsidRPr="0074612D">
        <w:rPr>
          <w:rStyle w:val="normaltextrun"/>
        </w:rPr>
        <w:t>organisational</w:t>
      </w:r>
      <w:r w:rsidR="35480F4E" w:rsidRPr="0074612D">
        <w:rPr>
          <w:rStyle w:val="normaltextrun"/>
        </w:rPr>
        <w:t xml:space="preserve"> </w:t>
      </w:r>
      <w:r w:rsidR="64F7DD96" w:rsidRPr="0074612D">
        <w:rPr>
          <w:rStyle w:val="normaltextrun"/>
        </w:rPr>
        <w:t xml:space="preserve">actors are taking up </w:t>
      </w:r>
      <w:r w:rsidR="35480F4E" w:rsidRPr="0074612D">
        <w:rPr>
          <w:rStyle w:val="normaltextrun"/>
        </w:rPr>
        <w:t>VBC</w:t>
      </w:r>
      <w:r w:rsidR="75F9E445" w:rsidRPr="0074612D">
        <w:rPr>
          <w:rStyle w:val="normaltextrun"/>
        </w:rPr>
        <w:t>s as a strategic option for addressing biodiversity</w:t>
      </w:r>
      <w:r w:rsidR="7EB4D616" w:rsidRPr="0074612D">
        <w:rPr>
          <w:rStyle w:val="normaltextrun"/>
        </w:rPr>
        <w:t xml:space="preserve"> loss</w:t>
      </w:r>
      <w:r w:rsidR="75F9E445" w:rsidRPr="0074612D">
        <w:rPr>
          <w:rStyle w:val="normaltextrun"/>
        </w:rPr>
        <w:t xml:space="preserve">. </w:t>
      </w:r>
      <w:r w:rsidR="74801CB8" w:rsidRPr="0074612D">
        <w:t xml:space="preserve">Consequently, </w:t>
      </w:r>
      <w:r w:rsidR="75BDA7B3" w:rsidRPr="0074612D">
        <w:rPr>
          <w:rStyle w:val="normaltextrun"/>
        </w:rPr>
        <w:t xml:space="preserve">we add </w:t>
      </w:r>
      <w:r w:rsidR="3D6645D8" w:rsidRPr="0074612D">
        <w:rPr>
          <w:rStyle w:val="normaltextrun"/>
        </w:rPr>
        <w:t>by elaborating meanings that are informing the</w:t>
      </w:r>
      <w:r w:rsidR="0529FFAE" w:rsidRPr="0074612D">
        <w:rPr>
          <w:rStyle w:val="normaltextrun"/>
        </w:rPr>
        <w:t xml:space="preserve"> </w:t>
      </w:r>
      <w:r w:rsidR="440A5FCF" w:rsidRPr="0074612D">
        <w:rPr>
          <w:rStyle w:val="normaltextrun"/>
        </w:rPr>
        <w:t>translation of</w:t>
      </w:r>
      <w:r w:rsidR="74801CB8" w:rsidRPr="0074612D">
        <w:rPr>
          <w:rStyle w:val="normaltextrun"/>
        </w:rPr>
        <w:t xml:space="preserve"> </w:t>
      </w:r>
      <w:r w:rsidR="3571828C" w:rsidRPr="0074612D">
        <w:rPr>
          <w:rStyle w:val="normaltextrun"/>
        </w:rPr>
        <w:t xml:space="preserve">early market </w:t>
      </w:r>
      <w:r w:rsidR="74801CB8" w:rsidRPr="0074612D">
        <w:t xml:space="preserve">optimism </w:t>
      </w:r>
      <w:r w:rsidR="071B56E6" w:rsidRPr="0074612D">
        <w:rPr>
          <w:rStyle w:val="normaltextrun"/>
        </w:rPr>
        <w:t>for VBCs into actual investment</w:t>
      </w:r>
      <w:r w:rsidR="74801CB8" w:rsidRPr="0074612D">
        <w:t xml:space="preserve">. </w:t>
      </w:r>
      <w:bookmarkEnd w:id="6"/>
    </w:p>
    <w:p w14:paraId="3F28191F" w14:textId="77777777" w:rsidR="00B94FD0" w:rsidRPr="003D1B96" w:rsidRDefault="00B94FD0" w:rsidP="00B94FD0">
      <w:pPr>
        <w:spacing w:after="240" w:line="360" w:lineRule="auto"/>
        <w:jc w:val="both"/>
        <w:textAlignment w:val="baseline"/>
        <w:rPr>
          <w:rFonts w:eastAsia="Times New Roman"/>
          <w:sz w:val="24"/>
          <w:lang w:eastAsia="en-GB"/>
        </w:rPr>
      </w:pPr>
      <w:r w:rsidRPr="003D1B96">
        <w:rPr>
          <w:b/>
          <w:bCs/>
          <w:sz w:val="24"/>
        </w:rPr>
        <w:t>6.1 Theoretical implications</w:t>
      </w:r>
    </w:p>
    <w:p w14:paraId="0058A23F" w14:textId="55325F28" w:rsidR="00B94FD0" w:rsidRPr="003D1B96" w:rsidRDefault="00B94FD0" w:rsidP="00B94FD0">
      <w:pPr>
        <w:pStyle w:val="paragraph"/>
        <w:spacing w:before="0" w:beforeAutospacing="0" w:after="240" w:afterAutospacing="0" w:line="360" w:lineRule="auto"/>
        <w:jc w:val="both"/>
        <w:rPr>
          <w:rStyle w:val="normaltextrun"/>
        </w:rPr>
      </w:pPr>
      <w:r w:rsidRPr="003D1B96">
        <w:t>Our analysis has theoretical implications for extending understanding about how attitudes and motivations are driving interest in biodiversity credits, a gap identified by Wunder et al. (2025).  Specifically, we show how interest in creating a new market for VBCs is reflective of changes emerging at the (macro) level of interpretive domain in which biodiversity strategy is authored.  As such, there is scope to explore further how institutionalised normative values associated with markets are shaping strategy intended to protect and enhance biodiversity</w:t>
      </w:r>
      <w:r w:rsidRPr="003D1B96">
        <w:rPr>
          <w:rStyle w:val="normaltextrun"/>
        </w:rPr>
        <w:t xml:space="preserve"> (Panwar et al., 2023). Our findings add by providing insights into how motivations and attitudes are being interpreted by early market actors as drivers and barriers which shape participation in the nascent market for VBCs. In doing so, we contribute to the limited academic literature exploring biodiversity finance, relative to climate finance research (</w:t>
      </w:r>
      <w:proofErr w:type="spellStart"/>
      <w:r w:rsidRPr="003D1B96">
        <w:rPr>
          <w:rStyle w:val="normaltextrun"/>
        </w:rPr>
        <w:t>Nedopil</w:t>
      </w:r>
      <w:proofErr w:type="spellEnd"/>
      <w:r w:rsidRPr="003D1B96">
        <w:rPr>
          <w:rStyle w:val="normaltextrun"/>
        </w:rPr>
        <w:t xml:space="preserve">, 2023). To date, much of the debate about VBCs has been conducted in grey literature (WEF, 2022; WEF, 2023; BCA, 2023; IAPB, 2024a; IAPB, 2024b; IAPB, 2024c). Furthermore, as noted in the Discussion, our analysis reveals that at a meso-level, there is an opportunity to analyse the effectiveness of coordinated activities designed to stabilise meanings relating to VBCs.  While such market shaping activities are viewed as significant for developing a market for VBCs </w:t>
      </w:r>
      <w:r w:rsidRPr="003D1B96">
        <w:rPr>
          <w:rStyle w:val="normaltextrun"/>
        </w:rPr>
        <w:lastRenderedPageBreak/>
        <w:t>(Wunder et al.</w:t>
      </w:r>
      <w:r w:rsidR="00A13ED8">
        <w:rPr>
          <w:rStyle w:val="normaltextrun"/>
        </w:rPr>
        <w:t>,</w:t>
      </w:r>
      <w:r w:rsidRPr="003D1B96">
        <w:rPr>
          <w:rStyle w:val="normaltextrun"/>
        </w:rPr>
        <w:t xml:space="preserve"> 2025) to date little attention has been afforded to how best practice is being defined and diffused. Such research is timely as the idea of exchanging units of biodiversity is relatively novel but has far reaching implications given the extend of biodiversity loss. There is an opportunity for future studies exploring how meso-level actors manage tensions emerging as market-based meanings are applied to biodiversity.  </w:t>
      </w:r>
    </w:p>
    <w:p w14:paraId="63550AB9" w14:textId="77777777" w:rsidR="00B94FD0" w:rsidRPr="003D1B96" w:rsidRDefault="00B94FD0" w:rsidP="00B94FD0">
      <w:pPr>
        <w:pStyle w:val="paragraph"/>
        <w:spacing w:before="0" w:beforeAutospacing="0" w:after="240" w:afterAutospacing="0" w:line="360" w:lineRule="auto"/>
        <w:jc w:val="both"/>
        <w:rPr>
          <w:rStyle w:val="normaltextrun"/>
        </w:rPr>
      </w:pPr>
      <w:r w:rsidRPr="003D1B96">
        <w:rPr>
          <w:rStyle w:val="normaltextrun"/>
        </w:rPr>
        <w:t xml:space="preserve">Our analysis also has implications for future studies exploring how attitudes and motivations relating to biodiversity credits are shaping organisational strategy with regards to biodiversity.  Our study shows how focussing upon a specific option (credits) can provide insight into how organisational actors are adapting to a changing interpretive domain in which biodiversity is becoming more central to strategy making (Panwar et al., 2023, </w:t>
      </w:r>
      <w:proofErr w:type="spellStart"/>
      <w:r w:rsidRPr="003D1B96">
        <w:rPr>
          <w:rStyle w:val="normaltextrun"/>
        </w:rPr>
        <w:t>Schaltegger</w:t>
      </w:r>
      <w:proofErr w:type="spellEnd"/>
      <w:r w:rsidRPr="003D1B96">
        <w:rPr>
          <w:rStyle w:val="normaltextrun"/>
        </w:rPr>
        <w:t xml:space="preserve"> et al., 2023; White et al., 2024), or at the least is harder to ignore (Bansal et al., 2025).  Since biodiversity is rarely examined in mainstream strategy research (Bansal et al., 2025), there is much scope for future research analysing how organisational actors are integrating biodiversity credits, and indeed other biodiversity options, into strategy.   </w:t>
      </w:r>
    </w:p>
    <w:p w14:paraId="5089521E" w14:textId="77777777" w:rsidR="00B94FD0" w:rsidRPr="003D1B96" w:rsidRDefault="00B94FD0" w:rsidP="00B94FD0">
      <w:pPr>
        <w:pStyle w:val="paragraph"/>
        <w:spacing w:before="0" w:beforeAutospacing="0" w:after="240" w:afterAutospacing="0" w:line="360" w:lineRule="auto"/>
        <w:jc w:val="both"/>
        <w:rPr>
          <w:rStyle w:val="normaltextrun"/>
        </w:rPr>
      </w:pPr>
      <w:r w:rsidRPr="003D1B96">
        <w:rPr>
          <w:rStyle w:val="normaltextrun"/>
        </w:rPr>
        <w:t xml:space="preserve">Last, although beyond the scope of this research, we see potential for research taking a more holistic approach by integrating micro, </w:t>
      </w:r>
      <w:proofErr w:type="spellStart"/>
      <w:r w:rsidRPr="003D1B96">
        <w:rPr>
          <w:rStyle w:val="normaltextrun"/>
        </w:rPr>
        <w:t>meso</w:t>
      </w:r>
      <w:proofErr w:type="spellEnd"/>
      <w:r w:rsidRPr="003D1B96">
        <w:rPr>
          <w:rStyle w:val="normaltextrun"/>
        </w:rPr>
        <w:t xml:space="preserve"> and macro levels. We suggest that analysing the three levels holistically is vital for extending understanding about how the biodiversity crisis is beginning to reshape the competitive terrain in which strategy is developed (</w:t>
      </w:r>
      <w:proofErr w:type="spellStart"/>
      <w:r w:rsidRPr="003D1B96">
        <w:rPr>
          <w:rStyle w:val="normaltextrun"/>
        </w:rPr>
        <w:t>Rindova</w:t>
      </w:r>
      <w:proofErr w:type="spellEnd"/>
      <w:r w:rsidRPr="003D1B96">
        <w:rPr>
          <w:rStyle w:val="normaltextrun"/>
        </w:rPr>
        <w:t xml:space="preserve"> &amp; </w:t>
      </w:r>
      <w:proofErr w:type="spellStart"/>
      <w:r w:rsidRPr="003D1B96">
        <w:rPr>
          <w:rStyle w:val="normaltextrun"/>
        </w:rPr>
        <w:t>Fombrun</w:t>
      </w:r>
      <w:proofErr w:type="spellEnd"/>
      <w:r w:rsidRPr="003D1B96">
        <w:rPr>
          <w:rStyle w:val="normaltextrun"/>
        </w:rPr>
        <w:t xml:space="preserve">, 1999).  As such there is a need for interpretive research designs that can dig deeper into meaning making processes which are being enacted to reimagine relationships connecting organisational activities with the biosphere (Bansal et al., 2025; Panwar et al., 2023; </w:t>
      </w:r>
      <w:proofErr w:type="spellStart"/>
      <w:r w:rsidRPr="003D1B96">
        <w:rPr>
          <w:rStyle w:val="normaltextrun"/>
        </w:rPr>
        <w:t>Nedopil</w:t>
      </w:r>
      <w:proofErr w:type="spellEnd"/>
      <w:r w:rsidRPr="003D1B96">
        <w:rPr>
          <w:rStyle w:val="normaltextrun"/>
        </w:rPr>
        <w:t xml:space="preserve">, 2023; White et al., 2023). One option is to adopt a cultural entrepreneurship lens </w:t>
      </w:r>
      <w:proofErr w:type="gramStart"/>
      <w:r w:rsidRPr="003D1B96">
        <w:rPr>
          <w:rStyle w:val="normaltextrun"/>
        </w:rPr>
        <w:t>so as to</w:t>
      </w:r>
      <w:proofErr w:type="gramEnd"/>
      <w:r w:rsidRPr="003D1B96">
        <w:rPr>
          <w:rStyle w:val="normaltextrun"/>
        </w:rPr>
        <w:t xml:space="preserve"> analyse the stories and narratives that are circulating within the nascent market for VBCs (see Lounsbury et al., 2019). Such an approach would be valuable for extending insight into the how tackling biodiversity loss necessitates a shift in meaning making </w:t>
      </w:r>
      <w:proofErr w:type="gramStart"/>
      <w:r w:rsidRPr="003D1B96">
        <w:rPr>
          <w:rStyle w:val="normaltextrun"/>
        </w:rPr>
        <w:t>so as to</w:t>
      </w:r>
      <w:proofErr w:type="gramEnd"/>
      <w:r w:rsidRPr="003D1B96">
        <w:rPr>
          <w:rStyle w:val="normaltextrun"/>
        </w:rPr>
        <w:t xml:space="preserve"> reconfigure representations of biodiversity and nature with the material effects of organisational activities. Other interpretative approaches, such as those leveraging multi-modal data analysis (e.g., visual), might further assist in elaborating the meaning making processes shaping new nature credits markets, such as VBCs. </w:t>
      </w:r>
    </w:p>
    <w:p w14:paraId="3F203B3D" w14:textId="09B6C0A1" w:rsidR="00B94FD0" w:rsidRPr="001C1BD7" w:rsidRDefault="00B94FD0" w:rsidP="00B94FD0">
      <w:pPr>
        <w:spacing w:after="240" w:line="360" w:lineRule="auto"/>
        <w:jc w:val="both"/>
        <w:rPr>
          <w:b/>
          <w:bCs/>
          <w:sz w:val="24"/>
        </w:rPr>
      </w:pPr>
      <w:r w:rsidRPr="001C1BD7">
        <w:rPr>
          <w:b/>
          <w:bCs/>
          <w:sz w:val="24"/>
        </w:rPr>
        <w:t xml:space="preserve">6.2 </w:t>
      </w:r>
      <w:r w:rsidR="00BC2BC3" w:rsidRPr="001C1BD7">
        <w:rPr>
          <w:b/>
          <w:bCs/>
          <w:sz w:val="24"/>
        </w:rPr>
        <w:t>P</w:t>
      </w:r>
      <w:r w:rsidRPr="001C1BD7">
        <w:rPr>
          <w:b/>
          <w:bCs/>
          <w:sz w:val="24"/>
        </w:rPr>
        <w:t>ractical implications</w:t>
      </w:r>
    </w:p>
    <w:p w14:paraId="5DA03E27" w14:textId="61A20F1F" w:rsidR="00BC2BC3" w:rsidRPr="001C1BD7" w:rsidRDefault="00BC2BC3" w:rsidP="00B94FD0">
      <w:pPr>
        <w:spacing w:after="240" w:line="360" w:lineRule="auto"/>
        <w:jc w:val="both"/>
        <w:rPr>
          <w:b/>
          <w:bCs/>
          <w:sz w:val="24"/>
        </w:rPr>
      </w:pPr>
      <w:r w:rsidRPr="001C1BD7">
        <w:rPr>
          <w:b/>
          <w:bCs/>
          <w:sz w:val="24"/>
        </w:rPr>
        <w:t>6.2.1 Policy implications</w:t>
      </w:r>
    </w:p>
    <w:p w14:paraId="528D740B" w14:textId="3AB9C10F" w:rsidR="00B94FD0" w:rsidRPr="001C1BD7" w:rsidRDefault="00B94FD0" w:rsidP="00B94FD0">
      <w:pPr>
        <w:spacing w:after="240" w:line="360" w:lineRule="auto"/>
        <w:jc w:val="both"/>
        <w:rPr>
          <w:sz w:val="24"/>
        </w:rPr>
      </w:pPr>
      <w:r w:rsidRPr="001C1BD7">
        <w:rPr>
          <w:sz w:val="24"/>
        </w:rPr>
        <w:lastRenderedPageBreak/>
        <w:t>The findings of this study also have practical implications for policymakers. As we show, the market for VBC is still very much in its infancy and faces numerous challenges. Addressing these challenges and reducing market barriers requires strong policy directives, especially where the aim is to develop high-integrity credits.</w:t>
      </w:r>
    </w:p>
    <w:p w14:paraId="17A99E85" w14:textId="77777777" w:rsidR="00B94FD0" w:rsidRPr="001C1BD7" w:rsidRDefault="00B94FD0" w:rsidP="00B94FD0">
      <w:pPr>
        <w:spacing w:after="240" w:line="360" w:lineRule="auto"/>
        <w:jc w:val="both"/>
        <w:rPr>
          <w:sz w:val="24"/>
        </w:rPr>
      </w:pPr>
      <w:r w:rsidRPr="001C1BD7">
        <w:rPr>
          <w:sz w:val="24"/>
        </w:rPr>
        <w:t>Governments play a critical role in designing policies and legal frameworks that encourage or mandate organisations to assess and report their biodiversity impacts, in alignment with Target 15 of the GBF (Convention on Biological Diversity, 2024</w:t>
      </w:r>
      <w:r w:rsidRPr="001C1BD7">
        <w:rPr>
          <w:rFonts w:eastAsia="Times New Roman"/>
          <w:sz w:val="24"/>
          <w:lang w:eastAsia="ja-JP"/>
        </w:rPr>
        <w:t>).</w:t>
      </w:r>
      <w:r w:rsidRPr="001C1BD7">
        <w:rPr>
          <w:sz w:val="24"/>
        </w:rPr>
        <w:t xml:space="preserve"> Clear regulatory structures are also needed in related areas such as land use for biodiversity, and inheritance tax. For example, in such credit projects, clear frameworks regarding the liability to deliver purchased units if things go wrong, can reduce uncertainty in the market. Additionally, governments can support market development by restructuring agricultural subsidies to encourage biodiversity positive land management strategies, protecting against perverse incentives, and ensuring that restoration activities are not penalised under future regulatory regimes. However, increasing regulations may also have downsides such as increased bureaucracy and regulatory staff with insufficient qualifications slowing down voluntary actions (Wunder et al., 2025). Moreover, well-defined market rules are needed in currently ambiguous areas such as stacking, bundling, and the use of credits for compensation. Clarifying what buyers and suppliers can and cannot do with biodiversity credits will help reduce information asymmetries and define responsibilities within the market.</w:t>
      </w:r>
      <w:r w:rsidRPr="001C1BD7">
        <w:t xml:space="preserve"> </w:t>
      </w:r>
      <w:r w:rsidRPr="001C1BD7">
        <w:rPr>
          <w:sz w:val="24"/>
        </w:rPr>
        <w:t>We also note that voluntary credits should not be seen as a replacement for existing nature protection mechanisms or public funding for biodiversity. They should instead complement and co-exist alongside other established mechanisms.</w:t>
      </w:r>
    </w:p>
    <w:p w14:paraId="667E98CF" w14:textId="27CA1EBB" w:rsidR="00BC2BC3" w:rsidRPr="001C1BD7" w:rsidRDefault="00BC2BC3" w:rsidP="00B94FD0">
      <w:pPr>
        <w:spacing w:after="240" w:line="360" w:lineRule="auto"/>
        <w:jc w:val="both"/>
        <w:rPr>
          <w:b/>
          <w:bCs/>
          <w:sz w:val="24"/>
        </w:rPr>
      </w:pPr>
      <w:r w:rsidRPr="001C1BD7">
        <w:rPr>
          <w:b/>
          <w:bCs/>
          <w:sz w:val="24"/>
        </w:rPr>
        <w:t>6.2.2 Managerial implications</w:t>
      </w:r>
    </w:p>
    <w:p w14:paraId="61330398" w14:textId="4BA7FE20" w:rsidR="00B94FD0" w:rsidRPr="001C1BD7" w:rsidRDefault="00B94FD0" w:rsidP="00B94FD0">
      <w:pPr>
        <w:spacing w:after="240" w:line="360" w:lineRule="auto"/>
        <w:jc w:val="both"/>
        <w:rPr>
          <w:sz w:val="24"/>
        </w:rPr>
      </w:pPr>
      <w:r w:rsidRPr="001C1BD7">
        <w:rPr>
          <w:sz w:val="24"/>
        </w:rPr>
        <w:t xml:space="preserve">This study provides practical implications by highlighting the barriers and drivers that market actors face when developing VBCs. One practical recommendation is for managers to engage in meso-level discussions, for example by joining relevant networks. Membership of such networks (e.g. BCA Forum) is fast growing and provides a means by which managers can connect with a diverse range of voices and views currently shaping the market for VBCs, such as scientific experts, environmental NGOs and representatives from Indigenous Peoples and Local Communities (IPLCs). Through these networks, managers can access best practices and build the multi stakeholder relationships essential for market credibility. Such engagement may address the limitations of industry self-governance identified by Bansal et al. (2025), fostering </w:t>
      </w:r>
      <w:r w:rsidRPr="001C1BD7">
        <w:rPr>
          <w:sz w:val="24"/>
        </w:rPr>
        <w:lastRenderedPageBreak/>
        <w:t xml:space="preserve">the collaborative governance necessary for establishing high-integrity biodiversity credit markets. </w:t>
      </w:r>
    </w:p>
    <w:p w14:paraId="7D1DCFA8" w14:textId="77777777" w:rsidR="00B94FD0" w:rsidRPr="001C1BD7" w:rsidRDefault="00B94FD0" w:rsidP="00B94FD0">
      <w:pPr>
        <w:spacing w:after="240" w:line="360" w:lineRule="auto"/>
        <w:jc w:val="both"/>
        <w:rPr>
          <w:sz w:val="24"/>
        </w:rPr>
      </w:pPr>
      <w:r w:rsidRPr="001C1BD7">
        <w:rPr>
          <w:sz w:val="24"/>
        </w:rPr>
        <w:t>Another practical recommendation concerns the integration of biodiversity credits into institutional frameworks. For instance, the Science Based Targets initiative’s (SBTi) Beyond Value Chain Mitigation (BVCM) framework (</w:t>
      </w:r>
      <w:r w:rsidRPr="001C1BD7">
        <w:rPr>
          <w:rFonts w:eastAsia="Times New Roman"/>
          <w:sz w:val="24"/>
          <w:lang w:eastAsia="ja-JP"/>
        </w:rPr>
        <w:t>Benson et al., 2024)</w:t>
      </w:r>
      <w:r w:rsidRPr="001C1BD7">
        <w:rPr>
          <w:sz w:val="24"/>
        </w:rPr>
        <w:t xml:space="preserve"> currently recognises voluntary carbon credits as a mechanism to scaling mitigation beyond company value chains. However, it does not explicitly reference biodiversity uplift or biodiversity credits. Integrating biodiversity credits into such frameworks could play a critical role in guiding corporate investments toward biodiversity and creating incentives for action in this field.</w:t>
      </w:r>
    </w:p>
    <w:p w14:paraId="0C2DA191" w14:textId="308A3540" w:rsidR="00B94FD0" w:rsidRPr="001C1BD7" w:rsidRDefault="00B94FD0" w:rsidP="00B94FD0">
      <w:pPr>
        <w:spacing w:after="240" w:line="360" w:lineRule="auto"/>
        <w:jc w:val="both"/>
        <w:rPr>
          <w:sz w:val="24"/>
        </w:rPr>
      </w:pPr>
      <w:r w:rsidRPr="001C1BD7">
        <w:rPr>
          <w:b/>
          <w:bCs/>
          <w:sz w:val="24"/>
        </w:rPr>
        <w:t xml:space="preserve">6.3 </w:t>
      </w:r>
      <w:r w:rsidR="004737A5" w:rsidRPr="001C1BD7">
        <w:rPr>
          <w:b/>
          <w:bCs/>
          <w:sz w:val="24"/>
        </w:rPr>
        <w:t xml:space="preserve">Limitations and </w:t>
      </w:r>
      <w:r w:rsidR="00931594" w:rsidRPr="001C1BD7">
        <w:rPr>
          <w:b/>
          <w:bCs/>
          <w:sz w:val="24"/>
        </w:rPr>
        <w:t>f</w:t>
      </w:r>
      <w:r w:rsidR="004737A5" w:rsidRPr="001C1BD7">
        <w:rPr>
          <w:b/>
          <w:bCs/>
          <w:sz w:val="24"/>
        </w:rPr>
        <w:t xml:space="preserve">uture </w:t>
      </w:r>
      <w:r w:rsidR="00931594" w:rsidRPr="001C1BD7">
        <w:rPr>
          <w:b/>
          <w:bCs/>
          <w:sz w:val="24"/>
        </w:rPr>
        <w:t>r</w:t>
      </w:r>
      <w:r w:rsidR="004737A5" w:rsidRPr="001C1BD7">
        <w:rPr>
          <w:b/>
          <w:bCs/>
          <w:sz w:val="24"/>
        </w:rPr>
        <w:t>esearch</w:t>
      </w:r>
    </w:p>
    <w:p w14:paraId="7BB46061" w14:textId="77777777" w:rsidR="00B94FD0" w:rsidRPr="001C1BD7" w:rsidRDefault="00B94FD0" w:rsidP="00B94FD0">
      <w:pPr>
        <w:pStyle w:val="eceee-Heading1"/>
        <w:spacing w:before="0" w:after="240" w:line="360" w:lineRule="auto"/>
        <w:jc w:val="both"/>
        <w:rPr>
          <w:rFonts w:ascii="Times New Roman" w:hAnsi="Times New Roman" w:cs="Times New Roman"/>
          <w:b w:val="0"/>
          <w:sz w:val="24"/>
          <w:szCs w:val="24"/>
        </w:rPr>
      </w:pPr>
      <w:r w:rsidRPr="001C1BD7">
        <w:rPr>
          <w:rFonts w:ascii="Times New Roman" w:hAnsi="Times New Roman" w:cs="Times New Roman"/>
          <w:b w:val="0"/>
          <w:sz w:val="24"/>
          <w:szCs w:val="24"/>
        </w:rPr>
        <w:t xml:space="preserve">This research has some limitations. The absence of a well-defined market for VBCs posed challenges in determining the research population. The research provides some clarity on this, and as the market matures, this limitation may further diminish. Clearer understanding of the population creates opportunities for quantitative research methods using larger sample sizes that are representative of the growing market. Such studies could, for example, analyse potential barriers to the development of the VBC market by ranking them according to their significance. Moreover, this study was limited by its focus on the UK context; further research could explore the international landscape, investigating the implementations, opportunities, and barriers associated with these credits from a broader, or global, perspective. </w:t>
      </w:r>
      <w:proofErr w:type="gramStart"/>
      <w:r w:rsidRPr="001C1BD7">
        <w:rPr>
          <w:rFonts w:ascii="Times New Roman" w:hAnsi="Times New Roman" w:cs="Times New Roman"/>
          <w:b w:val="0"/>
          <w:sz w:val="24"/>
          <w:szCs w:val="24"/>
        </w:rPr>
        <w:t>In particular, future</w:t>
      </w:r>
      <w:proofErr w:type="gramEnd"/>
      <w:r w:rsidRPr="001C1BD7">
        <w:rPr>
          <w:rFonts w:ascii="Times New Roman" w:hAnsi="Times New Roman" w:cs="Times New Roman"/>
          <w:b w:val="0"/>
          <w:sz w:val="24"/>
          <w:szCs w:val="24"/>
        </w:rPr>
        <w:t xml:space="preserve"> research could prioritise engaging with stakeholders to better understand the risks and opportunities that biodiversity credits present for IPLCs.  </w:t>
      </w:r>
      <w:r w:rsidRPr="001C1BD7">
        <w:rPr>
          <w:rStyle w:val="normaltextrun"/>
          <w:rFonts w:ascii="Times New Roman" w:hAnsi="Times New Roman" w:cs="Times New Roman"/>
          <w:b w:val="0"/>
          <w:sz w:val="24"/>
          <w:szCs w:val="24"/>
        </w:rPr>
        <w:t xml:space="preserve">Given the rapidly evolving nature of debates in the VBC market, our analysis provides a snapshot of the heterogeneous views and interests shaping this emerging market. </w:t>
      </w:r>
      <w:r w:rsidRPr="001C1BD7">
        <w:rPr>
          <w:rFonts w:ascii="Times New Roman" w:hAnsi="Times New Roman" w:cs="Times New Roman"/>
          <w:b w:val="0"/>
          <w:sz w:val="24"/>
          <w:szCs w:val="24"/>
        </w:rPr>
        <w:t>Longitudinal research could also offer valuable insights into how markets for nature credits, such as VBCs, evolve over time.</w:t>
      </w:r>
    </w:p>
    <w:p w14:paraId="5A1FBBFD" w14:textId="7FC59DC6" w:rsidR="38FE93BC" w:rsidRPr="001C1BD7" w:rsidRDefault="38FE93BC" w:rsidP="38FE93BC">
      <w:pPr>
        <w:pStyle w:val="paragraph"/>
        <w:spacing w:before="0" w:beforeAutospacing="0" w:after="240" w:afterAutospacing="0" w:line="360" w:lineRule="auto"/>
        <w:jc w:val="both"/>
        <w:rPr>
          <w:rStyle w:val="normaltextrun"/>
        </w:rPr>
      </w:pPr>
    </w:p>
    <w:p w14:paraId="5AF9141D" w14:textId="77777777" w:rsidR="00746EFB" w:rsidRPr="001C1BD7" w:rsidRDefault="00746EFB" w:rsidP="00D511DF">
      <w:pPr>
        <w:pStyle w:val="eceee-Heading1"/>
        <w:spacing w:before="0" w:after="240"/>
        <w:jc w:val="both"/>
        <w:rPr>
          <w:rFonts w:ascii="Times New Roman" w:hAnsi="Times New Roman" w:cs="Times New Roman"/>
        </w:rPr>
      </w:pPr>
    </w:p>
    <w:p w14:paraId="3AE800E6" w14:textId="77777777" w:rsidR="00746EFB" w:rsidRPr="001C1BD7" w:rsidRDefault="00746EFB" w:rsidP="00D511DF">
      <w:pPr>
        <w:pStyle w:val="eceee-Heading1"/>
        <w:spacing w:before="0" w:after="240"/>
        <w:jc w:val="both"/>
        <w:rPr>
          <w:rFonts w:ascii="Times New Roman" w:hAnsi="Times New Roman" w:cs="Times New Roman"/>
        </w:rPr>
      </w:pPr>
    </w:p>
    <w:p w14:paraId="0360D9BF" w14:textId="77777777" w:rsidR="00746EFB" w:rsidRPr="001C1BD7" w:rsidRDefault="00746EFB" w:rsidP="00D511DF">
      <w:pPr>
        <w:pStyle w:val="eceee-Heading1"/>
        <w:spacing w:before="0" w:after="240"/>
        <w:jc w:val="both"/>
        <w:rPr>
          <w:rFonts w:ascii="Times New Roman" w:hAnsi="Times New Roman" w:cs="Times New Roman"/>
        </w:rPr>
      </w:pPr>
    </w:p>
    <w:p w14:paraId="329B104F" w14:textId="77777777" w:rsidR="00746EFB" w:rsidRPr="001C1BD7" w:rsidRDefault="00746EFB" w:rsidP="00D511DF">
      <w:pPr>
        <w:pStyle w:val="eceee-Heading1"/>
        <w:spacing w:before="0" w:after="240"/>
        <w:jc w:val="both"/>
        <w:rPr>
          <w:rFonts w:ascii="Times New Roman" w:hAnsi="Times New Roman" w:cs="Times New Roman"/>
        </w:rPr>
      </w:pPr>
    </w:p>
    <w:p w14:paraId="4E50EC7B" w14:textId="05268A7A" w:rsidR="00D54FEB" w:rsidRPr="001C1BD7" w:rsidRDefault="00F3768F" w:rsidP="00D511DF">
      <w:pPr>
        <w:pStyle w:val="eceee-Heading1"/>
        <w:spacing w:before="0" w:after="240"/>
        <w:jc w:val="both"/>
        <w:rPr>
          <w:lang w:eastAsia="ja-JP"/>
        </w:rPr>
      </w:pPr>
      <w:r w:rsidRPr="001C1BD7">
        <w:rPr>
          <w:rFonts w:ascii="Times New Roman" w:hAnsi="Times New Roman" w:cs="Times New Roman"/>
        </w:rPr>
        <w:lastRenderedPageBreak/>
        <w:t>R</w:t>
      </w:r>
      <w:r w:rsidR="004F5FC9" w:rsidRPr="001C1BD7">
        <w:rPr>
          <w:rFonts w:ascii="Times New Roman" w:hAnsi="Times New Roman" w:cs="Times New Roman"/>
        </w:rPr>
        <w:t xml:space="preserve">eferences </w:t>
      </w:r>
    </w:p>
    <w:p w14:paraId="4609D83E" w14:textId="6C7FE560" w:rsidR="00CD49E5" w:rsidRPr="001C1BD7" w:rsidRDefault="00CD49E5" w:rsidP="00D62A18">
      <w:pPr>
        <w:autoSpaceDE w:val="0"/>
        <w:autoSpaceDN w:val="0"/>
        <w:spacing w:after="240" w:line="259" w:lineRule="auto"/>
        <w:ind w:left="480" w:hanging="480"/>
        <w:rPr>
          <w:rFonts w:eastAsia="Times New Roman"/>
          <w:sz w:val="24"/>
          <w:lang w:eastAsia="ja-JP"/>
        </w:rPr>
      </w:pPr>
      <w:r w:rsidRPr="001C1BD7">
        <w:rPr>
          <w:rFonts w:eastAsia="Times New Roman"/>
          <w:sz w:val="24"/>
          <w:lang w:eastAsia="ja-JP"/>
        </w:rPr>
        <w:t>Adams, W. C. (2015). Conducting semi‐structured interviews.</w:t>
      </w:r>
      <w:r w:rsidR="009C2A67" w:rsidRPr="001C1BD7">
        <w:rPr>
          <w:rFonts w:eastAsia="Times New Roman"/>
          <w:sz w:val="24"/>
          <w:lang w:eastAsia="ja-JP"/>
        </w:rPr>
        <w:t xml:space="preserve"> </w:t>
      </w:r>
      <w:r w:rsidRPr="001C1BD7">
        <w:rPr>
          <w:rFonts w:eastAsia="Times New Roman"/>
          <w:i/>
          <w:iCs/>
          <w:sz w:val="24"/>
          <w:lang w:eastAsia="ja-JP"/>
        </w:rPr>
        <w:t>Handbook of practical program evaluation</w:t>
      </w:r>
      <w:r w:rsidRPr="001C1BD7">
        <w:rPr>
          <w:rFonts w:eastAsia="Times New Roman"/>
          <w:sz w:val="24"/>
          <w:lang w:eastAsia="ja-JP"/>
        </w:rPr>
        <w:t xml:space="preserve">, 492-505. </w:t>
      </w:r>
      <w:hyperlink r:id="rId11" w:history="1">
        <w:r w:rsidRPr="001C1BD7">
          <w:rPr>
            <w:rStyle w:val="Hyperlink"/>
            <w:rFonts w:eastAsia="Times New Roman"/>
            <w:sz w:val="24"/>
            <w:lang w:eastAsia="ja-JP"/>
          </w:rPr>
          <w:t>https://doi.org/10.1002/9781119171386.ch19</w:t>
        </w:r>
      </w:hyperlink>
      <w:r w:rsidRPr="001C1BD7">
        <w:rPr>
          <w:rFonts w:eastAsia="Times New Roman"/>
          <w:sz w:val="24"/>
          <w:lang w:eastAsia="ja-JP"/>
        </w:rPr>
        <w:t xml:space="preserve"> </w:t>
      </w:r>
    </w:p>
    <w:p w14:paraId="02B9A296" w14:textId="018F938F" w:rsidR="00CD49E5" w:rsidRPr="001C1BD7" w:rsidRDefault="00CD49E5" w:rsidP="00D62A18">
      <w:pPr>
        <w:autoSpaceDE w:val="0"/>
        <w:autoSpaceDN w:val="0"/>
        <w:spacing w:after="240" w:line="259" w:lineRule="auto"/>
        <w:ind w:left="480" w:hanging="480"/>
        <w:rPr>
          <w:rFonts w:eastAsia="Times New Roman"/>
          <w:sz w:val="24"/>
          <w:lang w:eastAsia="ja-JP"/>
        </w:rPr>
      </w:pPr>
      <w:r w:rsidRPr="001C1BD7">
        <w:rPr>
          <w:rFonts w:eastAsia="Times New Roman"/>
          <w:sz w:val="24"/>
          <w:lang w:eastAsia="ja-JP"/>
        </w:rPr>
        <w:t>Alharahsheh, H. H., &amp; Pius, A. (2020). A review of key paradigms: Positivism vs interpretivism.</w:t>
      </w:r>
      <w:r w:rsidR="009C2A67" w:rsidRPr="001C1BD7">
        <w:rPr>
          <w:rFonts w:eastAsia="Times New Roman"/>
          <w:sz w:val="24"/>
          <w:lang w:eastAsia="ja-JP"/>
        </w:rPr>
        <w:t xml:space="preserve"> </w:t>
      </w:r>
      <w:r w:rsidRPr="001C1BD7">
        <w:rPr>
          <w:rFonts w:eastAsia="Times New Roman"/>
          <w:i/>
          <w:iCs/>
          <w:sz w:val="24"/>
          <w:lang w:eastAsia="ja-JP"/>
        </w:rPr>
        <w:t>Global Academic Journal of Humanities and Social Sciences</w:t>
      </w:r>
      <w:r w:rsidRPr="001C1BD7">
        <w:rPr>
          <w:rFonts w:eastAsia="Times New Roman"/>
          <w:sz w:val="24"/>
          <w:lang w:eastAsia="ja-JP"/>
        </w:rPr>
        <w:t>, </w:t>
      </w:r>
      <w:r w:rsidRPr="001C1BD7">
        <w:rPr>
          <w:rFonts w:eastAsia="Times New Roman"/>
          <w:i/>
          <w:iCs/>
          <w:sz w:val="24"/>
          <w:lang w:eastAsia="ja-JP"/>
        </w:rPr>
        <w:t>2</w:t>
      </w:r>
      <w:r w:rsidRPr="001C1BD7">
        <w:rPr>
          <w:rFonts w:eastAsia="Times New Roman"/>
          <w:sz w:val="24"/>
          <w:lang w:eastAsia="ja-JP"/>
        </w:rPr>
        <w:t xml:space="preserve">(3), 39-43. </w:t>
      </w:r>
      <w:hyperlink r:id="rId12">
        <w:r w:rsidRPr="001C1BD7">
          <w:rPr>
            <w:rStyle w:val="Hyperlink"/>
            <w:rFonts w:eastAsia="Times New Roman"/>
            <w:sz w:val="24"/>
            <w:lang w:eastAsia="ja-JP"/>
          </w:rPr>
          <w:t>https://gajrc.com/media/articles/GAJHSS_23_39-43_VMGJbOK.pdf</w:t>
        </w:r>
      </w:hyperlink>
      <w:r w:rsidRPr="001C1BD7">
        <w:rPr>
          <w:rFonts w:eastAsia="Times New Roman"/>
          <w:sz w:val="24"/>
          <w:lang w:eastAsia="ja-JP"/>
        </w:rPr>
        <w:t xml:space="preserve"> </w:t>
      </w:r>
    </w:p>
    <w:p w14:paraId="269F02BA" w14:textId="30A3520D" w:rsidR="00CD49E5" w:rsidRPr="001C1BD7" w:rsidRDefault="00CD49E5" w:rsidP="00D62A18">
      <w:pPr>
        <w:autoSpaceDE w:val="0"/>
        <w:autoSpaceDN w:val="0"/>
        <w:spacing w:after="240" w:line="259" w:lineRule="auto"/>
        <w:ind w:left="480" w:hanging="480"/>
        <w:rPr>
          <w:rFonts w:eastAsia="Times New Roman"/>
          <w:sz w:val="24"/>
          <w:lang w:eastAsia="ja-JP"/>
        </w:rPr>
      </w:pPr>
      <w:r w:rsidRPr="001C1BD7">
        <w:rPr>
          <w:rFonts w:eastAsia="Times New Roman"/>
          <w:sz w:val="24"/>
          <w:lang w:val="fr-FR" w:eastAsia="ja-JP"/>
        </w:rPr>
        <w:t>Ali, R., García‐</w:t>
      </w:r>
      <w:proofErr w:type="spellStart"/>
      <w:r w:rsidRPr="001C1BD7">
        <w:rPr>
          <w:rFonts w:eastAsia="Times New Roman"/>
          <w:sz w:val="24"/>
          <w:lang w:val="fr-FR" w:eastAsia="ja-JP"/>
        </w:rPr>
        <w:t>Sánchez</w:t>
      </w:r>
      <w:proofErr w:type="spellEnd"/>
      <w:r w:rsidRPr="001C1BD7">
        <w:rPr>
          <w:rFonts w:eastAsia="Times New Roman"/>
          <w:sz w:val="24"/>
          <w:lang w:val="fr-FR" w:eastAsia="ja-JP"/>
        </w:rPr>
        <w:t xml:space="preserve">, I. M., </w:t>
      </w:r>
      <w:proofErr w:type="spellStart"/>
      <w:r w:rsidRPr="001C1BD7">
        <w:rPr>
          <w:rFonts w:eastAsia="Times New Roman"/>
          <w:sz w:val="24"/>
          <w:lang w:val="fr-FR" w:eastAsia="ja-JP"/>
        </w:rPr>
        <w:t>Aibar</w:t>
      </w:r>
      <w:proofErr w:type="spellEnd"/>
      <w:r w:rsidRPr="001C1BD7">
        <w:rPr>
          <w:rFonts w:eastAsia="Times New Roman"/>
          <w:sz w:val="24"/>
          <w:lang w:val="fr-FR" w:eastAsia="ja-JP"/>
        </w:rPr>
        <w:t xml:space="preserve">‐Guzmán, B., &amp; Rehman, R. U. (2024). </w:t>
      </w:r>
      <w:r w:rsidRPr="001C1BD7">
        <w:rPr>
          <w:rFonts w:eastAsia="Times New Roman" w:hint="eastAsia"/>
          <w:sz w:val="24"/>
          <w:lang w:eastAsia="ja-JP"/>
        </w:rPr>
        <w:t xml:space="preserve">Is biodiversity disclosure emerging as a key topic on the agenda of institutional investors? </w:t>
      </w:r>
      <w:r w:rsidRPr="001C1BD7">
        <w:rPr>
          <w:rFonts w:eastAsia="Times New Roman"/>
          <w:i/>
          <w:iCs/>
          <w:sz w:val="24"/>
          <w:lang w:eastAsia="ja-JP"/>
        </w:rPr>
        <w:t>Business Strategy and the Environment,</w:t>
      </w:r>
      <w:r w:rsidRPr="001C1BD7">
        <w:rPr>
          <w:rFonts w:eastAsia="Times New Roman" w:hint="eastAsia"/>
          <w:sz w:val="24"/>
          <w:lang w:eastAsia="ja-JP"/>
        </w:rPr>
        <w:t xml:space="preserve"> </w:t>
      </w:r>
      <w:r w:rsidRPr="001C1BD7">
        <w:rPr>
          <w:rFonts w:eastAsia="Times New Roman"/>
          <w:i/>
          <w:sz w:val="24"/>
          <w:lang w:eastAsia="ja-JP"/>
        </w:rPr>
        <w:t>33</w:t>
      </w:r>
      <w:r w:rsidRPr="001C1BD7">
        <w:rPr>
          <w:rFonts w:eastAsia="Times New Roman" w:hint="eastAsia"/>
          <w:sz w:val="24"/>
          <w:lang w:eastAsia="ja-JP"/>
        </w:rPr>
        <w:t>(3), 2116-2142.</w:t>
      </w:r>
      <w:r w:rsidRPr="001C1BD7">
        <w:rPr>
          <w:rFonts w:eastAsia="Times New Roman"/>
          <w:sz w:val="24"/>
          <w:lang w:eastAsia="ja-JP"/>
        </w:rPr>
        <w:t xml:space="preserve"> </w:t>
      </w:r>
      <w:hyperlink r:id="rId13">
        <w:r w:rsidR="221CD9F3" w:rsidRPr="001C1BD7">
          <w:rPr>
            <w:rStyle w:val="Hyperlink"/>
            <w:rFonts w:eastAsia="Times New Roman"/>
            <w:sz w:val="24"/>
            <w:lang w:eastAsia="ja-JP"/>
          </w:rPr>
          <w:t>https://doi.org/10.1002/bse.3587</w:t>
        </w:r>
      </w:hyperlink>
      <w:r w:rsidR="221CD9F3" w:rsidRPr="001C1BD7">
        <w:rPr>
          <w:rFonts w:eastAsia="Times New Roman"/>
          <w:sz w:val="24"/>
          <w:lang w:eastAsia="ja-JP"/>
        </w:rPr>
        <w:t xml:space="preserve"> </w:t>
      </w:r>
    </w:p>
    <w:p w14:paraId="3D384FD2" w14:textId="6AE1AF57" w:rsidR="00CD49E5" w:rsidRPr="001C1BD7" w:rsidRDefault="00CD49E5" w:rsidP="00D62A18">
      <w:pPr>
        <w:autoSpaceDE w:val="0"/>
        <w:autoSpaceDN w:val="0"/>
        <w:spacing w:after="240" w:line="259" w:lineRule="auto"/>
        <w:ind w:left="480" w:hanging="480"/>
        <w:rPr>
          <w:rFonts w:eastAsia="Times New Roman"/>
          <w:sz w:val="24"/>
          <w:lang w:eastAsia="ja-JP"/>
        </w:rPr>
      </w:pPr>
      <w:r w:rsidRPr="001C1BD7">
        <w:rPr>
          <w:rFonts w:eastAsia="Times New Roman"/>
          <w:sz w:val="24"/>
          <w:lang w:eastAsia="ja-JP"/>
        </w:rPr>
        <w:t xml:space="preserve">Alvesson, M., &amp; </w:t>
      </w:r>
      <w:proofErr w:type="spellStart"/>
      <w:r w:rsidRPr="001C1BD7">
        <w:rPr>
          <w:rFonts w:eastAsia="Times New Roman"/>
          <w:sz w:val="24"/>
          <w:lang w:eastAsia="ja-JP"/>
        </w:rPr>
        <w:t>Sköldberg</w:t>
      </w:r>
      <w:proofErr w:type="spellEnd"/>
      <w:r w:rsidRPr="001C1BD7">
        <w:rPr>
          <w:rFonts w:eastAsia="Times New Roman"/>
          <w:sz w:val="24"/>
          <w:lang w:eastAsia="ja-JP"/>
        </w:rPr>
        <w:t>, K. (2017). Reflexive methodology: New vistas for qualitative research</w:t>
      </w:r>
      <w:r w:rsidR="0023661B" w:rsidRPr="001C1BD7">
        <w:rPr>
          <w:rFonts w:eastAsia="Times New Roman"/>
          <w:sz w:val="24"/>
          <w:lang w:eastAsia="ja-JP"/>
        </w:rPr>
        <w:t>.</w:t>
      </w:r>
      <w:r w:rsidRPr="001C1BD7">
        <w:rPr>
          <w:rFonts w:eastAsia="Times New Roman"/>
          <w:sz w:val="24"/>
          <w:lang w:eastAsia="ja-JP"/>
        </w:rPr>
        <w:t xml:space="preserve"> London</w:t>
      </w:r>
      <w:r w:rsidR="0023661B" w:rsidRPr="001C1BD7">
        <w:rPr>
          <w:rFonts w:eastAsia="Times New Roman"/>
          <w:sz w:val="24"/>
          <w:lang w:eastAsia="ja-JP"/>
        </w:rPr>
        <w:t>:</w:t>
      </w:r>
      <w:r w:rsidRPr="001C1BD7">
        <w:rPr>
          <w:rFonts w:eastAsia="Times New Roman"/>
          <w:sz w:val="24"/>
          <w:lang w:eastAsia="ja-JP"/>
        </w:rPr>
        <w:t xml:space="preserve"> Sage.</w:t>
      </w:r>
    </w:p>
    <w:p w14:paraId="345B0940" w14:textId="6F109A1C" w:rsidR="00CD49E5" w:rsidRPr="001C1BD7" w:rsidRDefault="00CD49E5" w:rsidP="00D62A18">
      <w:pPr>
        <w:autoSpaceDE w:val="0"/>
        <w:autoSpaceDN w:val="0"/>
        <w:spacing w:after="240" w:line="259" w:lineRule="auto"/>
        <w:ind w:left="480" w:hanging="480"/>
        <w:rPr>
          <w:rFonts w:eastAsia="Times New Roman"/>
          <w:sz w:val="24"/>
          <w:lang w:eastAsia="ja-JP"/>
        </w:rPr>
      </w:pPr>
      <w:r w:rsidRPr="001C1BD7">
        <w:rPr>
          <w:rFonts w:eastAsia="Times New Roman"/>
          <w:sz w:val="24"/>
          <w:lang w:val="fr-FR" w:eastAsia="ja-JP"/>
        </w:rPr>
        <w:t xml:space="preserve">Antonelli, A., Rueda, X., </w:t>
      </w:r>
      <w:proofErr w:type="spellStart"/>
      <w:r w:rsidRPr="001C1BD7">
        <w:rPr>
          <w:rFonts w:eastAsia="Times New Roman"/>
          <w:sz w:val="24"/>
          <w:lang w:val="fr-FR" w:eastAsia="ja-JP"/>
        </w:rPr>
        <w:t>Calcagno</w:t>
      </w:r>
      <w:proofErr w:type="spellEnd"/>
      <w:r w:rsidRPr="001C1BD7">
        <w:rPr>
          <w:rFonts w:eastAsia="Times New Roman"/>
          <w:sz w:val="24"/>
          <w:lang w:val="fr-FR" w:eastAsia="ja-JP"/>
        </w:rPr>
        <w:t xml:space="preserve">, R., &amp; </w:t>
      </w:r>
      <w:proofErr w:type="spellStart"/>
      <w:r w:rsidRPr="001C1BD7">
        <w:rPr>
          <w:rFonts w:eastAsia="Times New Roman"/>
          <w:sz w:val="24"/>
          <w:lang w:val="fr-FR" w:eastAsia="ja-JP"/>
        </w:rPr>
        <w:t>Nantongo</w:t>
      </w:r>
      <w:proofErr w:type="spellEnd"/>
      <w:r w:rsidRPr="001C1BD7">
        <w:rPr>
          <w:rFonts w:eastAsia="Times New Roman"/>
          <w:sz w:val="24"/>
          <w:lang w:val="fr-FR" w:eastAsia="ja-JP"/>
        </w:rPr>
        <w:t xml:space="preserve"> </w:t>
      </w:r>
      <w:proofErr w:type="spellStart"/>
      <w:r w:rsidRPr="001C1BD7">
        <w:rPr>
          <w:rFonts w:eastAsia="Times New Roman"/>
          <w:sz w:val="24"/>
          <w:lang w:val="fr-FR" w:eastAsia="ja-JP"/>
        </w:rPr>
        <w:t>Kalunda</w:t>
      </w:r>
      <w:proofErr w:type="spellEnd"/>
      <w:r w:rsidRPr="001C1BD7">
        <w:rPr>
          <w:rFonts w:eastAsia="Times New Roman"/>
          <w:sz w:val="24"/>
          <w:lang w:val="fr-FR" w:eastAsia="ja-JP"/>
        </w:rPr>
        <w:t xml:space="preserve">, P. (2024). </w:t>
      </w:r>
      <w:r w:rsidRPr="001C1BD7">
        <w:rPr>
          <w:rFonts w:eastAsia="Times New Roman"/>
          <w:sz w:val="24"/>
          <w:lang w:eastAsia="ja-JP"/>
        </w:rPr>
        <w:t>How biodiversity credits could help to conserve and restore nature.</w:t>
      </w:r>
      <w:r w:rsidR="009C2A67" w:rsidRPr="001C1BD7">
        <w:rPr>
          <w:rFonts w:eastAsia="Times New Roman"/>
          <w:sz w:val="24"/>
          <w:lang w:eastAsia="ja-JP"/>
        </w:rPr>
        <w:t xml:space="preserve"> </w:t>
      </w:r>
      <w:r w:rsidRPr="001C1BD7">
        <w:rPr>
          <w:rFonts w:eastAsia="Times New Roman"/>
          <w:i/>
          <w:iCs/>
          <w:sz w:val="24"/>
          <w:lang w:eastAsia="ja-JP"/>
        </w:rPr>
        <w:t>Nature</w:t>
      </w:r>
      <w:r w:rsidRPr="001C1BD7">
        <w:rPr>
          <w:rFonts w:eastAsia="Times New Roman"/>
          <w:sz w:val="24"/>
          <w:lang w:eastAsia="ja-JP"/>
        </w:rPr>
        <w:t>, </w:t>
      </w:r>
      <w:r w:rsidRPr="001C1BD7">
        <w:rPr>
          <w:rFonts w:eastAsia="Times New Roman"/>
          <w:i/>
          <w:iCs/>
          <w:sz w:val="24"/>
          <w:lang w:eastAsia="ja-JP"/>
        </w:rPr>
        <w:t>634</w:t>
      </w:r>
      <w:r w:rsidRPr="001C1BD7">
        <w:rPr>
          <w:rFonts w:eastAsia="Times New Roman"/>
          <w:sz w:val="24"/>
          <w:lang w:eastAsia="ja-JP"/>
        </w:rPr>
        <w:t xml:space="preserve">(8036), 1045-1049. </w:t>
      </w:r>
      <w:hyperlink r:id="rId14" w:history="1">
        <w:r w:rsidRPr="001C1BD7">
          <w:rPr>
            <w:rStyle w:val="Hyperlink"/>
            <w:rFonts w:eastAsia="Times New Roman"/>
            <w:sz w:val="24"/>
            <w:lang w:eastAsia="ja-JP"/>
          </w:rPr>
          <w:t>https://doi.org/10.1038/d41586-024-03475-2</w:t>
        </w:r>
      </w:hyperlink>
      <w:r w:rsidRPr="001C1BD7">
        <w:rPr>
          <w:rFonts w:eastAsia="Times New Roman"/>
          <w:sz w:val="24"/>
          <w:lang w:eastAsia="ja-JP"/>
        </w:rPr>
        <w:t xml:space="preserve"> </w:t>
      </w:r>
    </w:p>
    <w:p w14:paraId="237EAD8D" w14:textId="6AF50799" w:rsidR="00CD49E5" w:rsidRPr="001C1BD7" w:rsidRDefault="00CD49E5" w:rsidP="00D62A18">
      <w:pPr>
        <w:autoSpaceDE w:val="0"/>
        <w:autoSpaceDN w:val="0"/>
        <w:spacing w:after="240" w:line="259" w:lineRule="auto"/>
        <w:ind w:left="480" w:hanging="480"/>
        <w:rPr>
          <w:rFonts w:eastAsia="Times New Roman"/>
          <w:sz w:val="24"/>
          <w:lang w:eastAsia="ja-JP"/>
        </w:rPr>
      </w:pPr>
      <w:r w:rsidRPr="001C1BD7">
        <w:rPr>
          <w:rFonts w:eastAsia="Times New Roman"/>
          <w:sz w:val="24"/>
          <w:lang w:eastAsia="ja-JP"/>
        </w:rPr>
        <w:t>Atkins, J. F., Atkins, B., Maroun, W., Barone, E., &amp; Gozman, D. (2023). Conservation through conversation? Therapeutic engagement on biodiversity and extinction between NGOs and companies.</w:t>
      </w:r>
      <w:r w:rsidR="009C2A67" w:rsidRPr="001C1BD7">
        <w:rPr>
          <w:rFonts w:eastAsia="Times New Roman"/>
          <w:sz w:val="24"/>
          <w:lang w:eastAsia="ja-JP"/>
        </w:rPr>
        <w:t xml:space="preserve"> </w:t>
      </w:r>
      <w:r w:rsidRPr="001C1BD7">
        <w:rPr>
          <w:rFonts w:eastAsia="Times New Roman"/>
          <w:i/>
          <w:iCs/>
          <w:sz w:val="24"/>
          <w:lang w:eastAsia="ja-JP"/>
        </w:rPr>
        <w:t>Business Strategy and the Environment</w:t>
      </w:r>
      <w:r w:rsidRPr="001C1BD7">
        <w:rPr>
          <w:rFonts w:eastAsia="Times New Roman"/>
          <w:sz w:val="24"/>
          <w:lang w:eastAsia="ja-JP"/>
        </w:rPr>
        <w:t>, </w:t>
      </w:r>
      <w:r w:rsidRPr="001C1BD7">
        <w:rPr>
          <w:rFonts w:eastAsia="Times New Roman"/>
          <w:i/>
          <w:iCs/>
          <w:sz w:val="24"/>
          <w:lang w:eastAsia="ja-JP"/>
        </w:rPr>
        <w:t>32</w:t>
      </w:r>
      <w:r w:rsidRPr="001C1BD7">
        <w:rPr>
          <w:rFonts w:eastAsia="Times New Roman"/>
          <w:sz w:val="24"/>
          <w:lang w:eastAsia="ja-JP"/>
        </w:rPr>
        <w:t xml:space="preserve">(5), 2631-2647. </w:t>
      </w:r>
      <w:hyperlink r:id="rId15" w:history="1">
        <w:r w:rsidRPr="001C1BD7">
          <w:rPr>
            <w:rStyle w:val="Hyperlink"/>
            <w:rFonts w:eastAsia="Times New Roman"/>
            <w:sz w:val="24"/>
            <w:lang w:eastAsia="ja-JP"/>
          </w:rPr>
          <w:t>https://doi.org/10.1002/bse.3144</w:t>
        </w:r>
      </w:hyperlink>
      <w:r w:rsidRPr="001C1BD7">
        <w:rPr>
          <w:rFonts w:eastAsia="Times New Roman"/>
          <w:sz w:val="24"/>
          <w:lang w:eastAsia="ja-JP"/>
        </w:rPr>
        <w:t xml:space="preserve"> </w:t>
      </w:r>
    </w:p>
    <w:p w14:paraId="738E5865" w14:textId="7DE2B37B" w:rsidR="00CD49E5" w:rsidRPr="001C1BD7" w:rsidRDefault="00CD49E5" w:rsidP="00D62A18">
      <w:pPr>
        <w:autoSpaceDE w:val="0"/>
        <w:autoSpaceDN w:val="0"/>
        <w:spacing w:after="240" w:line="259" w:lineRule="auto"/>
        <w:ind w:left="480" w:hanging="480"/>
        <w:rPr>
          <w:rFonts w:eastAsia="Times New Roman"/>
          <w:sz w:val="24"/>
          <w:u w:val="single"/>
          <w:lang w:eastAsia="ja-JP"/>
        </w:rPr>
      </w:pPr>
      <w:r w:rsidRPr="001C1BD7">
        <w:rPr>
          <w:rFonts w:eastAsia="Times New Roman"/>
          <w:sz w:val="24"/>
          <w:lang w:eastAsia="ja-JP"/>
        </w:rPr>
        <w:t xml:space="preserve">Bach, T. N., Hoang, K., &amp; Le, T. </w:t>
      </w:r>
      <w:r w:rsidR="221CD9F3" w:rsidRPr="001C1BD7">
        <w:rPr>
          <w:rFonts w:eastAsia="Times New Roman"/>
          <w:sz w:val="24"/>
          <w:lang w:eastAsia="ja-JP"/>
        </w:rPr>
        <w:t>(202</w:t>
      </w:r>
      <w:r w:rsidR="2CA3DE92" w:rsidRPr="001C1BD7">
        <w:rPr>
          <w:rFonts w:eastAsia="Times New Roman"/>
          <w:sz w:val="24"/>
          <w:lang w:eastAsia="ja-JP"/>
        </w:rPr>
        <w:t>5</w:t>
      </w:r>
      <w:r w:rsidR="221CD9F3" w:rsidRPr="001C1BD7">
        <w:rPr>
          <w:rFonts w:eastAsia="Times New Roman"/>
          <w:sz w:val="24"/>
          <w:lang w:eastAsia="ja-JP"/>
        </w:rPr>
        <w:t>)</w:t>
      </w:r>
      <w:r w:rsidR="04E1E159" w:rsidRPr="001C1BD7">
        <w:rPr>
          <w:rFonts w:eastAsia="Times New Roman"/>
          <w:sz w:val="24"/>
          <w:lang w:eastAsia="ja-JP"/>
        </w:rPr>
        <w:t>.</w:t>
      </w:r>
      <w:r w:rsidRPr="001C1BD7">
        <w:rPr>
          <w:rFonts w:eastAsia="Times New Roman"/>
          <w:sz w:val="24"/>
          <w:lang w:eastAsia="ja-JP"/>
        </w:rPr>
        <w:t xml:space="preserve"> Biodiversity risk and firm performance: Evidence from US firms.</w:t>
      </w:r>
      <w:r w:rsidRPr="001C1BD7">
        <w:rPr>
          <w:rFonts w:eastAsia="Times New Roman"/>
          <w:i/>
          <w:iCs/>
          <w:sz w:val="24"/>
          <w:lang w:eastAsia="ja-JP"/>
        </w:rPr>
        <w:t xml:space="preserve"> Business Strategy and the Environment</w:t>
      </w:r>
      <w:r w:rsidR="450371C4" w:rsidRPr="001C1BD7">
        <w:rPr>
          <w:rFonts w:eastAsia="Times New Roman"/>
          <w:i/>
          <w:iCs/>
          <w:sz w:val="24"/>
          <w:lang w:eastAsia="ja-JP"/>
        </w:rPr>
        <w:t>, 34</w:t>
      </w:r>
      <w:r w:rsidR="450371C4" w:rsidRPr="001C1BD7">
        <w:rPr>
          <w:rFonts w:eastAsia="Times New Roman"/>
          <w:sz w:val="24"/>
          <w:lang w:eastAsia="ja-JP"/>
        </w:rPr>
        <w:t>(1), 1113-1132</w:t>
      </w:r>
      <w:r w:rsidR="221CD9F3" w:rsidRPr="001C1BD7">
        <w:rPr>
          <w:rFonts w:eastAsia="Times New Roman"/>
          <w:i/>
          <w:iCs/>
          <w:sz w:val="24"/>
          <w:lang w:eastAsia="ja-JP"/>
        </w:rPr>
        <w:t>.</w:t>
      </w:r>
      <w:r w:rsidRPr="001C1BD7">
        <w:rPr>
          <w:rFonts w:eastAsia="Times New Roman"/>
          <w:i/>
          <w:iCs/>
          <w:sz w:val="24"/>
          <w:lang w:eastAsia="ja-JP"/>
        </w:rPr>
        <w:t xml:space="preserve"> </w:t>
      </w:r>
      <w:hyperlink r:id="rId16">
        <w:r w:rsidR="557668FA" w:rsidRPr="001C1BD7">
          <w:rPr>
            <w:rStyle w:val="Hyperlink"/>
            <w:rFonts w:eastAsia="Times New Roman"/>
            <w:sz w:val="24"/>
            <w:lang w:eastAsia="ja-JP"/>
          </w:rPr>
          <w:t>https://doi.org/10.1002/bse.4039</w:t>
        </w:r>
      </w:hyperlink>
      <w:r w:rsidR="557668FA" w:rsidRPr="001C1BD7">
        <w:rPr>
          <w:rFonts w:eastAsia="Times New Roman"/>
          <w:sz w:val="24"/>
          <w:u w:val="single"/>
          <w:lang w:eastAsia="ja-JP"/>
        </w:rPr>
        <w:t xml:space="preserve"> </w:t>
      </w:r>
    </w:p>
    <w:p w14:paraId="2B3C5860" w14:textId="7D9AC4C5" w:rsidR="00C107D2" w:rsidRPr="001C1BD7" w:rsidRDefault="004C415E" w:rsidP="00D62A18">
      <w:pPr>
        <w:autoSpaceDE w:val="0"/>
        <w:autoSpaceDN w:val="0"/>
        <w:spacing w:after="240" w:line="259" w:lineRule="auto"/>
        <w:ind w:left="480" w:hanging="480"/>
        <w:rPr>
          <w:rFonts w:eastAsia="Times New Roman"/>
          <w:sz w:val="24"/>
          <w:lang w:eastAsia="ja-JP"/>
        </w:rPr>
      </w:pPr>
      <w:r w:rsidRPr="001C1BD7">
        <w:rPr>
          <w:rFonts w:eastAsia="Times New Roman"/>
          <w:sz w:val="24"/>
          <w:lang w:eastAsia="ja-JP"/>
        </w:rPr>
        <w:t xml:space="preserve">Balmford, A., </w:t>
      </w:r>
      <w:proofErr w:type="spellStart"/>
      <w:r w:rsidRPr="001C1BD7">
        <w:rPr>
          <w:rFonts w:eastAsia="Times New Roman"/>
          <w:sz w:val="24"/>
          <w:lang w:eastAsia="ja-JP"/>
        </w:rPr>
        <w:t>Brancalion</w:t>
      </w:r>
      <w:proofErr w:type="spellEnd"/>
      <w:r w:rsidRPr="001C1BD7">
        <w:rPr>
          <w:rFonts w:eastAsia="Times New Roman"/>
          <w:sz w:val="24"/>
          <w:lang w:eastAsia="ja-JP"/>
        </w:rPr>
        <w:t xml:space="preserve">, P. H., Coomes, D., </w:t>
      </w:r>
      <w:proofErr w:type="spellStart"/>
      <w:r w:rsidRPr="001C1BD7">
        <w:rPr>
          <w:rFonts w:eastAsia="Times New Roman"/>
          <w:sz w:val="24"/>
          <w:lang w:eastAsia="ja-JP"/>
        </w:rPr>
        <w:t>Filewod</w:t>
      </w:r>
      <w:proofErr w:type="spellEnd"/>
      <w:r w:rsidRPr="001C1BD7">
        <w:rPr>
          <w:rFonts w:eastAsia="Times New Roman"/>
          <w:sz w:val="24"/>
          <w:lang w:eastAsia="ja-JP"/>
        </w:rPr>
        <w:t>, B., Groom, B., Guizar-</w:t>
      </w:r>
      <w:proofErr w:type="spellStart"/>
      <w:r w:rsidRPr="001C1BD7">
        <w:rPr>
          <w:rFonts w:eastAsia="Times New Roman"/>
          <w:sz w:val="24"/>
          <w:lang w:eastAsia="ja-JP"/>
        </w:rPr>
        <w:t>Coutiño</w:t>
      </w:r>
      <w:proofErr w:type="spellEnd"/>
      <w:r w:rsidRPr="001C1BD7">
        <w:rPr>
          <w:rFonts w:eastAsia="Times New Roman"/>
          <w:sz w:val="24"/>
          <w:lang w:eastAsia="ja-JP"/>
        </w:rPr>
        <w:t xml:space="preserve">, A., ... &amp; </w:t>
      </w:r>
      <w:proofErr w:type="spellStart"/>
      <w:r w:rsidRPr="001C1BD7">
        <w:rPr>
          <w:rFonts w:eastAsia="Times New Roman"/>
          <w:sz w:val="24"/>
          <w:lang w:eastAsia="ja-JP"/>
        </w:rPr>
        <w:t>Swinfield</w:t>
      </w:r>
      <w:proofErr w:type="spellEnd"/>
      <w:r w:rsidRPr="001C1BD7">
        <w:rPr>
          <w:rFonts w:eastAsia="Times New Roman"/>
          <w:sz w:val="24"/>
          <w:lang w:eastAsia="ja-JP"/>
        </w:rPr>
        <w:t xml:space="preserve">, T. (2023). Credit credibility threatens forests. </w:t>
      </w:r>
      <w:r w:rsidRPr="001C1BD7">
        <w:rPr>
          <w:rFonts w:eastAsia="Times New Roman"/>
          <w:i/>
          <w:sz w:val="24"/>
          <w:lang w:eastAsia="ja-JP"/>
        </w:rPr>
        <w:t>Science,</w:t>
      </w:r>
      <w:r w:rsidRPr="001C1BD7">
        <w:rPr>
          <w:rFonts w:eastAsia="Times New Roman"/>
          <w:sz w:val="24"/>
          <w:lang w:eastAsia="ja-JP"/>
        </w:rPr>
        <w:t xml:space="preserve"> </w:t>
      </w:r>
      <w:r w:rsidRPr="001C1BD7">
        <w:rPr>
          <w:rFonts w:eastAsia="Times New Roman"/>
          <w:i/>
          <w:iCs/>
          <w:sz w:val="24"/>
          <w:lang w:eastAsia="ja-JP"/>
        </w:rPr>
        <w:t>380</w:t>
      </w:r>
      <w:r w:rsidRPr="001C1BD7">
        <w:rPr>
          <w:rFonts w:eastAsia="Times New Roman"/>
          <w:sz w:val="24"/>
          <w:lang w:eastAsia="ja-JP"/>
        </w:rPr>
        <w:t xml:space="preserve">(6644), 466-467. </w:t>
      </w:r>
      <w:hyperlink r:id="rId17" w:history="1">
        <w:r w:rsidRPr="001C1BD7">
          <w:rPr>
            <w:rStyle w:val="Hyperlink"/>
            <w:rFonts w:eastAsia="Times New Roman"/>
            <w:sz w:val="24"/>
            <w:lang w:eastAsia="ja-JP"/>
          </w:rPr>
          <w:t>https://doi.org/10.1126/science.adh3426</w:t>
        </w:r>
      </w:hyperlink>
      <w:r w:rsidRPr="001C1BD7">
        <w:rPr>
          <w:rFonts w:eastAsia="Times New Roman"/>
          <w:sz w:val="24"/>
          <w:lang w:eastAsia="ja-JP"/>
        </w:rPr>
        <w:t xml:space="preserve"> </w:t>
      </w:r>
    </w:p>
    <w:p w14:paraId="36E20AEF" w14:textId="7D0C6A1E" w:rsidR="00CD49E5" w:rsidRPr="001C1BD7" w:rsidRDefault="00CD49E5" w:rsidP="01746C11">
      <w:pPr>
        <w:autoSpaceDE w:val="0"/>
        <w:autoSpaceDN w:val="0"/>
        <w:spacing w:after="240" w:line="259" w:lineRule="auto"/>
        <w:ind w:left="480" w:hanging="480"/>
        <w:rPr>
          <w:rFonts w:eastAsia="Times New Roman"/>
          <w:sz w:val="24"/>
          <w:lang w:eastAsia="ja-JP"/>
        </w:rPr>
      </w:pPr>
      <w:r w:rsidRPr="001C1BD7">
        <w:rPr>
          <w:rFonts w:eastAsia="Times New Roman"/>
          <w:sz w:val="24"/>
          <w:lang w:eastAsia="ja-JP"/>
        </w:rPr>
        <w:t>Bansal, P., Durand, R., Kreutzer, M., Kunisch, S., &amp; McGahan, A. M. (202</w:t>
      </w:r>
      <w:r w:rsidR="006E154F" w:rsidRPr="001C1BD7">
        <w:rPr>
          <w:rFonts w:eastAsia="Times New Roman"/>
          <w:sz w:val="24"/>
          <w:lang w:eastAsia="ja-JP"/>
        </w:rPr>
        <w:t>5</w:t>
      </w:r>
      <w:r w:rsidRPr="001C1BD7">
        <w:rPr>
          <w:rFonts w:eastAsia="Times New Roman"/>
          <w:sz w:val="24"/>
          <w:lang w:eastAsia="ja-JP"/>
        </w:rPr>
        <w:t xml:space="preserve">). Strategy can no </w:t>
      </w:r>
      <w:r w:rsidR="01F5495C" w:rsidRPr="001C1BD7">
        <w:rPr>
          <w:rFonts w:eastAsia="Times New Roman"/>
          <w:sz w:val="24"/>
          <w:lang w:eastAsia="ja-JP"/>
        </w:rPr>
        <w:t>l</w:t>
      </w:r>
      <w:r w:rsidRPr="001C1BD7">
        <w:rPr>
          <w:rFonts w:eastAsia="Times New Roman"/>
          <w:sz w:val="24"/>
          <w:lang w:eastAsia="ja-JP"/>
        </w:rPr>
        <w:t xml:space="preserve">onger </w:t>
      </w:r>
      <w:r w:rsidR="00F9991C" w:rsidRPr="001C1BD7">
        <w:rPr>
          <w:rFonts w:eastAsia="Times New Roman"/>
          <w:sz w:val="24"/>
          <w:lang w:eastAsia="ja-JP"/>
        </w:rPr>
        <w:t>i</w:t>
      </w:r>
      <w:r w:rsidRPr="001C1BD7">
        <w:rPr>
          <w:rFonts w:eastAsia="Times New Roman"/>
          <w:sz w:val="24"/>
          <w:lang w:eastAsia="ja-JP"/>
        </w:rPr>
        <w:t xml:space="preserve">gnore </w:t>
      </w:r>
      <w:r w:rsidR="4DD77F91" w:rsidRPr="001C1BD7">
        <w:rPr>
          <w:rFonts w:eastAsia="Times New Roman"/>
          <w:sz w:val="24"/>
          <w:lang w:eastAsia="ja-JP"/>
        </w:rPr>
        <w:t>p</w:t>
      </w:r>
      <w:r w:rsidRPr="001C1BD7">
        <w:rPr>
          <w:rFonts w:eastAsia="Times New Roman"/>
          <w:sz w:val="24"/>
          <w:lang w:eastAsia="ja-JP"/>
        </w:rPr>
        <w:t xml:space="preserve">lanetary </w:t>
      </w:r>
      <w:r w:rsidR="1A60C780" w:rsidRPr="001C1BD7">
        <w:rPr>
          <w:rFonts w:eastAsia="Times New Roman"/>
          <w:sz w:val="24"/>
          <w:lang w:eastAsia="ja-JP"/>
        </w:rPr>
        <w:t>b</w:t>
      </w:r>
      <w:r w:rsidRPr="001C1BD7">
        <w:rPr>
          <w:rFonts w:eastAsia="Times New Roman"/>
          <w:sz w:val="24"/>
          <w:lang w:eastAsia="ja-JP"/>
        </w:rPr>
        <w:t xml:space="preserve">oundaries: A </w:t>
      </w:r>
      <w:r w:rsidR="46AFBE2A" w:rsidRPr="001C1BD7">
        <w:rPr>
          <w:rFonts w:eastAsia="Times New Roman"/>
          <w:sz w:val="24"/>
          <w:lang w:eastAsia="ja-JP"/>
        </w:rPr>
        <w:t>c</w:t>
      </w:r>
      <w:r w:rsidRPr="001C1BD7">
        <w:rPr>
          <w:rFonts w:eastAsia="Times New Roman"/>
          <w:sz w:val="24"/>
          <w:lang w:eastAsia="ja-JP"/>
        </w:rPr>
        <w:t xml:space="preserve">all for </w:t>
      </w:r>
      <w:r w:rsidR="7B66AB82" w:rsidRPr="001C1BD7">
        <w:rPr>
          <w:rFonts w:eastAsia="Times New Roman"/>
          <w:sz w:val="24"/>
          <w:lang w:eastAsia="ja-JP"/>
        </w:rPr>
        <w:t>t</w:t>
      </w:r>
      <w:r w:rsidRPr="001C1BD7">
        <w:rPr>
          <w:rFonts w:eastAsia="Times New Roman"/>
          <w:sz w:val="24"/>
          <w:lang w:eastAsia="ja-JP"/>
        </w:rPr>
        <w:t xml:space="preserve">ackling </w:t>
      </w:r>
      <w:r w:rsidR="0AFF5048" w:rsidRPr="001C1BD7">
        <w:rPr>
          <w:rFonts w:eastAsia="Times New Roman"/>
          <w:sz w:val="24"/>
          <w:lang w:eastAsia="ja-JP"/>
        </w:rPr>
        <w:t>s</w:t>
      </w:r>
      <w:r w:rsidRPr="001C1BD7">
        <w:rPr>
          <w:rFonts w:eastAsia="Times New Roman"/>
          <w:sz w:val="24"/>
          <w:lang w:eastAsia="ja-JP"/>
        </w:rPr>
        <w:t xml:space="preserve">trategy's </w:t>
      </w:r>
      <w:r w:rsidR="000737D2" w:rsidRPr="001C1BD7">
        <w:rPr>
          <w:rFonts w:eastAsia="Times New Roman"/>
          <w:sz w:val="24"/>
          <w:lang w:eastAsia="ja-JP"/>
        </w:rPr>
        <w:t>e</w:t>
      </w:r>
      <w:r w:rsidRPr="001C1BD7">
        <w:rPr>
          <w:rFonts w:eastAsia="Times New Roman"/>
          <w:sz w:val="24"/>
          <w:lang w:eastAsia="ja-JP"/>
        </w:rPr>
        <w:t xml:space="preserve">cological </w:t>
      </w:r>
      <w:r w:rsidR="4E4665DB" w:rsidRPr="001C1BD7">
        <w:rPr>
          <w:rFonts w:eastAsia="Times New Roman"/>
          <w:sz w:val="24"/>
          <w:lang w:eastAsia="ja-JP"/>
        </w:rPr>
        <w:t>f</w:t>
      </w:r>
      <w:r w:rsidRPr="001C1BD7">
        <w:rPr>
          <w:rFonts w:eastAsia="Times New Roman"/>
          <w:sz w:val="24"/>
          <w:lang w:eastAsia="ja-JP"/>
        </w:rPr>
        <w:t>allacy.</w:t>
      </w:r>
      <w:r w:rsidR="00211FEC" w:rsidRPr="001C1BD7">
        <w:rPr>
          <w:rFonts w:eastAsia="Times New Roman"/>
          <w:sz w:val="24"/>
          <w:lang w:eastAsia="ja-JP"/>
        </w:rPr>
        <w:t xml:space="preserve"> </w:t>
      </w:r>
      <w:r w:rsidRPr="001C1BD7">
        <w:rPr>
          <w:rFonts w:eastAsia="Times New Roman"/>
          <w:i/>
          <w:iCs/>
          <w:sz w:val="24"/>
          <w:lang w:eastAsia="ja-JP"/>
        </w:rPr>
        <w:t>Journal of Management Studies</w:t>
      </w:r>
      <w:r w:rsidR="49C5A8A7" w:rsidRPr="001C1BD7">
        <w:rPr>
          <w:rFonts w:eastAsia="Times New Roman"/>
          <w:i/>
          <w:iCs/>
          <w:sz w:val="24"/>
          <w:lang w:eastAsia="ja-JP"/>
        </w:rPr>
        <w:t>,</w:t>
      </w:r>
      <w:r w:rsidR="018AA8CD" w:rsidRPr="001C1BD7">
        <w:rPr>
          <w:rFonts w:eastAsia="Times New Roman"/>
          <w:i/>
          <w:iCs/>
          <w:sz w:val="24"/>
          <w:lang w:eastAsia="ja-JP"/>
        </w:rPr>
        <w:t xml:space="preserve"> 62</w:t>
      </w:r>
      <w:r w:rsidR="018AA8CD" w:rsidRPr="001C1BD7">
        <w:rPr>
          <w:rFonts w:eastAsia="Times New Roman"/>
          <w:sz w:val="24"/>
          <w:lang w:eastAsia="ja-JP"/>
        </w:rPr>
        <w:t>(2), 965-985</w:t>
      </w:r>
      <w:r w:rsidRPr="001C1BD7">
        <w:rPr>
          <w:rFonts w:eastAsia="Times New Roman"/>
          <w:sz w:val="24"/>
          <w:lang w:eastAsia="ja-JP"/>
        </w:rPr>
        <w:t xml:space="preserve">. </w:t>
      </w:r>
      <w:hyperlink r:id="rId18">
        <w:r w:rsidRPr="001C1BD7">
          <w:rPr>
            <w:rStyle w:val="Hyperlink"/>
            <w:rFonts w:eastAsia="Times New Roman"/>
            <w:sz w:val="24"/>
            <w:lang w:eastAsia="ja-JP"/>
          </w:rPr>
          <w:t>https://doi.org/10.1111/joms.13088</w:t>
        </w:r>
      </w:hyperlink>
      <w:r w:rsidRPr="001C1BD7">
        <w:rPr>
          <w:rFonts w:eastAsia="Times New Roman"/>
          <w:sz w:val="24"/>
          <w:lang w:eastAsia="ja-JP"/>
        </w:rPr>
        <w:t xml:space="preserve"> </w:t>
      </w:r>
    </w:p>
    <w:p w14:paraId="18CA5090" w14:textId="10C72D8F" w:rsidR="00CD49E5" w:rsidRPr="001C1BD7" w:rsidRDefault="00CD49E5" w:rsidP="01746C11">
      <w:pPr>
        <w:autoSpaceDE w:val="0"/>
        <w:autoSpaceDN w:val="0"/>
        <w:spacing w:after="240" w:line="259" w:lineRule="auto"/>
        <w:ind w:left="480" w:hanging="480"/>
        <w:rPr>
          <w:rFonts w:eastAsia="Times New Roman"/>
          <w:sz w:val="24"/>
          <w:lang w:eastAsia="ja-JP"/>
        </w:rPr>
      </w:pPr>
      <w:r w:rsidRPr="001C1BD7">
        <w:rPr>
          <w:rFonts w:eastAsia="Times New Roman"/>
          <w:sz w:val="24"/>
          <w:lang w:eastAsia="ja-JP"/>
        </w:rPr>
        <w:t xml:space="preserve">Bassen, A., Buchholz, D., </w:t>
      </w:r>
      <w:proofErr w:type="spellStart"/>
      <w:r w:rsidRPr="001C1BD7">
        <w:rPr>
          <w:rFonts w:eastAsia="Times New Roman"/>
          <w:sz w:val="24"/>
          <w:lang w:eastAsia="ja-JP"/>
        </w:rPr>
        <w:t>Lopatta</w:t>
      </w:r>
      <w:proofErr w:type="spellEnd"/>
      <w:r w:rsidRPr="001C1BD7">
        <w:rPr>
          <w:rFonts w:eastAsia="Times New Roman"/>
          <w:sz w:val="24"/>
          <w:lang w:eastAsia="ja-JP"/>
        </w:rPr>
        <w:t>, K., &amp; Rudolf, A. R. (2024). Biodiversity management and stock price crash risk.</w:t>
      </w:r>
      <w:r w:rsidR="00211FEC" w:rsidRPr="001C1BD7">
        <w:rPr>
          <w:rFonts w:eastAsia="Times New Roman"/>
          <w:sz w:val="24"/>
          <w:lang w:eastAsia="ja-JP"/>
        </w:rPr>
        <w:t xml:space="preserve"> </w:t>
      </w:r>
      <w:r w:rsidRPr="001C1BD7">
        <w:rPr>
          <w:rFonts w:eastAsia="Times New Roman"/>
          <w:i/>
          <w:iCs/>
          <w:sz w:val="24"/>
          <w:lang w:eastAsia="ja-JP"/>
        </w:rPr>
        <w:t>Business Strategy and the Environment</w:t>
      </w:r>
      <w:r w:rsidR="2FA92AB4" w:rsidRPr="001C1BD7">
        <w:rPr>
          <w:rFonts w:eastAsia="Times New Roman"/>
          <w:i/>
          <w:iCs/>
          <w:sz w:val="24"/>
          <w:lang w:eastAsia="ja-JP"/>
        </w:rPr>
        <w:t>,</w:t>
      </w:r>
      <w:r w:rsidR="435092E5" w:rsidRPr="001C1BD7">
        <w:rPr>
          <w:rFonts w:eastAsia="Times New Roman"/>
          <w:i/>
          <w:iCs/>
          <w:sz w:val="24"/>
          <w:lang w:eastAsia="ja-JP"/>
        </w:rPr>
        <w:t xml:space="preserve"> 33</w:t>
      </w:r>
      <w:r w:rsidR="435092E5" w:rsidRPr="001C1BD7">
        <w:rPr>
          <w:rFonts w:eastAsia="Times New Roman"/>
          <w:sz w:val="24"/>
          <w:lang w:eastAsia="ja-JP"/>
        </w:rPr>
        <w:t>(5), 4788-4805</w:t>
      </w:r>
      <w:r w:rsidRPr="001C1BD7">
        <w:rPr>
          <w:rFonts w:eastAsia="Times New Roman"/>
          <w:sz w:val="24"/>
          <w:lang w:eastAsia="ja-JP"/>
        </w:rPr>
        <w:t xml:space="preserve">. </w:t>
      </w:r>
      <w:hyperlink r:id="rId19">
        <w:r w:rsidRPr="001C1BD7">
          <w:rPr>
            <w:rStyle w:val="Hyperlink"/>
            <w:rFonts w:eastAsia="Times New Roman"/>
            <w:sz w:val="24"/>
            <w:lang w:eastAsia="ja-JP"/>
          </w:rPr>
          <w:t>https://doi.org/10.1002/bse.3725</w:t>
        </w:r>
      </w:hyperlink>
      <w:r w:rsidRPr="001C1BD7">
        <w:rPr>
          <w:rFonts w:eastAsia="Times New Roman"/>
          <w:sz w:val="24"/>
          <w:lang w:eastAsia="ja-JP"/>
        </w:rPr>
        <w:t xml:space="preserve"> </w:t>
      </w:r>
    </w:p>
    <w:p w14:paraId="60A6C77A" w14:textId="175178CA" w:rsidR="00393480" w:rsidRPr="001C1BD7" w:rsidRDefault="00393480" w:rsidP="01746C11">
      <w:pPr>
        <w:autoSpaceDE w:val="0"/>
        <w:autoSpaceDN w:val="0"/>
        <w:spacing w:after="240" w:line="259" w:lineRule="auto"/>
        <w:ind w:left="480" w:hanging="480"/>
        <w:rPr>
          <w:rFonts w:eastAsia="Times New Roman"/>
          <w:sz w:val="24"/>
          <w:lang w:eastAsia="ja-JP"/>
        </w:rPr>
      </w:pPr>
      <w:r w:rsidRPr="001C1BD7">
        <w:rPr>
          <w:rFonts w:eastAsia="Times New Roman"/>
          <w:sz w:val="24"/>
          <w:lang w:eastAsia="ja-JP"/>
        </w:rPr>
        <w:t xml:space="preserve">Benson, S., Farrelly, A., Watson, E., Kazanecki, H., Massei, M., Preussen, A. V., ... &amp; </w:t>
      </w:r>
      <w:proofErr w:type="spellStart"/>
      <w:r w:rsidRPr="001C1BD7">
        <w:rPr>
          <w:rFonts w:eastAsia="Times New Roman"/>
          <w:sz w:val="24"/>
          <w:lang w:eastAsia="ja-JP"/>
        </w:rPr>
        <w:t>Trouwloon</w:t>
      </w:r>
      <w:proofErr w:type="spellEnd"/>
      <w:r w:rsidRPr="001C1BD7">
        <w:rPr>
          <w:rFonts w:eastAsia="Times New Roman"/>
          <w:sz w:val="24"/>
          <w:lang w:eastAsia="ja-JP"/>
        </w:rPr>
        <w:t xml:space="preserve">, D. (2024). Above and beyond: An SBTI report on the design and implementation of beyond value chain mitigation (BVCM). Science Based Targets. </w:t>
      </w:r>
      <w:hyperlink r:id="rId20" w:history="1">
        <w:r w:rsidR="001E6CA9" w:rsidRPr="001C1BD7">
          <w:rPr>
            <w:rStyle w:val="Hyperlink"/>
            <w:rFonts w:eastAsia="Times New Roman"/>
            <w:sz w:val="24"/>
            <w:lang w:eastAsia="ja-JP"/>
          </w:rPr>
          <w:t>https://sciencebasedtargets.org/resources/files/Above-and-Beyond-Report-on-BVCM.pdf</w:t>
        </w:r>
      </w:hyperlink>
      <w:r w:rsidR="001E6CA9" w:rsidRPr="001C1BD7">
        <w:rPr>
          <w:rFonts w:eastAsia="Times New Roman"/>
          <w:sz w:val="24"/>
          <w:lang w:eastAsia="ja-JP"/>
        </w:rPr>
        <w:t xml:space="preserve"> </w:t>
      </w:r>
    </w:p>
    <w:p w14:paraId="1267C2AB" w14:textId="2CA543DA" w:rsidR="00CD49E5" w:rsidRPr="001C1BD7" w:rsidRDefault="00CD49E5" w:rsidP="00D62A18">
      <w:pPr>
        <w:autoSpaceDE w:val="0"/>
        <w:autoSpaceDN w:val="0"/>
        <w:spacing w:after="240" w:line="259" w:lineRule="auto"/>
        <w:ind w:left="480" w:hanging="480"/>
        <w:rPr>
          <w:rFonts w:eastAsia="Times New Roman"/>
          <w:sz w:val="24"/>
          <w:lang w:eastAsia="ja-JP"/>
        </w:rPr>
      </w:pPr>
      <w:r w:rsidRPr="001C1BD7">
        <w:rPr>
          <w:rFonts w:eastAsia="Times New Roman"/>
          <w:sz w:val="24"/>
          <w:lang w:eastAsia="ja-JP"/>
        </w:rPr>
        <w:t>Biodiversity Credit Alliance (BCA) (2023). Demand-side sources and motivation for biodiversity credits.</w:t>
      </w:r>
      <w:r w:rsidR="007E3A0E" w:rsidRPr="001C1BD7">
        <w:rPr>
          <w:rFonts w:eastAsia="Times New Roman"/>
          <w:sz w:val="24"/>
          <w:lang w:eastAsia="ja-JP"/>
        </w:rPr>
        <w:t xml:space="preserve"> Retrieved </w:t>
      </w:r>
      <w:r w:rsidR="00623F3B" w:rsidRPr="001C1BD7">
        <w:rPr>
          <w:rFonts w:eastAsia="Times New Roman"/>
          <w:sz w:val="24"/>
          <w:lang w:eastAsia="ja-JP"/>
        </w:rPr>
        <w:t>May</w:t>
      </w:r>
      <w:r w:rsidR="007E3A0E" w:rsidRPr="001C1BD7">
        <w:rPr>
          <w:rFonts w:eastAsia="Times New Roman"/>
          <w:sz w:val="24"/>
          <w:lang w:eastAsia="ja-JP"/>
        </w:rPr>
        <w:t xml:space="preserve"> </w:t>
      </w:r>
      <w:r w:rsidR="00623F3B" w:rsidRPr="001C1BD7">
        <w:rPr>
          <w:rFonts w:eastAsia="Times New Roman"/>
          <w:sz w:val="24"/>
          <w:lang w:eastAsia="ja-JP"/>
        </w:rPr>
        <w:t>14</w:t>
      </w:r>
      <w:r w:rsidR="007E3A0E" w:rsidRPr="001C1BD7">
        <w:rPr>
          <w:rFonts w:eastAsia="Times New Roman"/>
          <w:sz w:val="24"/>
          <w:lang w:eastAsia="ja-JP"/>
        </w:rPr>
        <w:t>, 202</w:t>
      </w:r>
      <w:r w:rsidR="00F139BC" w:rsidRPr="001C1BD7">
        <w:rPr>
          <w:rFonts w:eastAsia="Times New Roman"/>
          <w:sz w:val="24"/>
          <w:lang w:eastAsia="ja-JP"/>
        </w:rPr>
        <w:t>4</w:t>
      </w:r>
      <w:r w:rsidR="007E3A0E" w:rsidRPr="001C1BD7">
        <w:rPr>
          <w:rFonts w:eastAsia="Times New Roman"/>
          <w:sz w:val="24"/>
          <w:lang w:eastAsia="ja-JP"/>
        </w:rPr>
        <w:t>, from</w:t>
      </w:r>
      <w:r w:rsidRPr="001C1BD7">
        <w:rPr>
          <w:rFonts w:eastAsia="Times New Roman"/>
          <w:sz w:val="24"/>
          <w:lang w:eastAsia="ja-JP"/>
        </w:rPr>
        <w:t xml:space="preserve"> </w:t>
      </w:r>
      <w:hyperlink r:id="rId21">
        <w:r w:rsidRPr="001C1BD7">
          <w:rPr>
            <w:rStyle w:val="Hyperlink"/>
            <w:rFonts w:eastAsia="Times New Roman"/>
            <w:sz w:val="24"/>
            <w:lang w:eastAsia="ja-JP"/>
          </w:rPr>
          <w:t>https://www.biodiversitycreditalliance.org/wp-content/uploads/2024/05/BCAIssuePaper_DemandOverview06122023-final.pdf</w:t>
        </w:r>
      </w:hyperlink>
      <w:r w:rsidRPr="001C1BD7">
        <w:rPr>
          <w:rFonts w:eastAsia="Times New Roman"/>
          <w:sz w:val="24"/>
          <w:lang w:eastAsia="ja-JP"/>
        </w:rPr>
        <w:t xml:space="preserve"> </w:t>
      </w:r>
    </w:p>
    <w:p w14:paraId="31A3D577" w14:textId="233472C5" w:rsidR="00CD49E5" w:rsidRPr="001C1BD7" w:rsidRDefault="00CD49E5" w:rsidP="00D62A18">
      <w:pPr>
        <w:spacing w:after="240" w:line="259" w:lineRule="auto"/>
        <w:ind w:left="480" w:hanging="480"/>
        <w:rPr>
          <w:rFonts w:eastAsia="Times New Roman"/>
          <w:sz w:val="24"/>
          <w:lang w:eastAsia="ja-JP"/>
        </w:rPr>
      </w:pPr>
      <w:r w:rsidRPr="001C1BD7">
        <w:rPr>
          <w:rFonts w:eastAsia="Times New Roman"/>
          <w:sz w:val="24"/>
          <w:lang w:eastAsia="ja-JP"/>
        </w:rPr>
        <w:t xml:space="preserve">Biodiversity Credit Alliance (BCA) (2024a). Definition of a biodiversity credit. </w:t>
      </w:r>
      <w:r w:rsidR="00720543" w:rsidRPr="001C1BD7">
        <w:rPr>
          <w:rFonts w:eastAsia="Times New Roman"/>
          <w:sz w:val="24"/>
          <w:lang w:eastAsia="ja-JP"/>
        </w:rPr>
        <w:t xml:space="preserve">Retrieved May 31, 2024, from </w:t>
      </w:r>
      <w:hyperlink r:id="rId22" w:history="1">
        <w:r w:rsidR="000B023A" w:rsidRPr="001C1BD7">
          <w:rPr>
            <w:rStyle w:val="Hyperlink"/>
            <w:rFonts w:eastAsia="Times New Roman"/>
            <w:sz w:val="24"/>
            <w:lang w:eastAsia="ja-JP"/>
          </w:rPr>
          <w:t>https://www.biodiversitycreditalliance.org/wp-content/uploads/2024/05/Definition-of-a-Biodiversity-Credit-Rev-220524.pdf</w:t>
        </w:r>
      </w:hyperlink>
    </w:p>
    <w:p w14:paraId="75410AAC" w14:textId="57CDD00D" w:rsidR="00CD49E5" w:rsidRPr="001C1BD7" w:rsidRDefault="00CD49E5" w:rsidP="00D62A18">
      <w:pPr>
        <w:autoSpaceDE w:val="0"/>
        <w:autoSpaceDN w:val="0"/>
        <w:spacing w:after="240" w:line="259" w:lineRule="auto"/>
        <w:ind w:left="480" w:hanging="480"/>
        <w:rPr>
          <w:rFonts w:eastAsia="Times New Roman"/>
          <w:sz w:val="24"/>
          <w:lang w:eastAsia="ja-JP"/>
        </w:rPr>
      </w:pPr>
      <w:r w:rsidRPr="001C1BD7">
        <w:rPr>
          <w:rFonts w:eastAsia="Times New Roman"/>
          <w:sz w:val="24"/>
          <w:lang w:eastAsia="ja-JP"/>
        </w:rPr>
        <w:t>Biodiversity Credit Alliance (BCA) (2024b). Review mechanisms for supply-side quality and integrity in the biodiversity credit market.</w:t>
      </w:r>
      <w:r w:rsidR="000B023A" w:rsidRPr="001C1BD7">
        <w:rPr>
          <w:rFonts w:eastAsia="Times New Roman"/>
          <w:sz w:val="24"/>
          <w:lang w:eastAsia="ja-JP"/>
        </w:rPr>
        <w:t xml:space="preserve"> Retrieved May </w:t>
      </w:r>
      <w:r w:rsidR="00B92F3F" w:rsidRPr="001C1BD7">
        <w:rPr>
          <w:rFonts w:eastAsia="Times New Roman"/>
          <w:sz w:val="24"/>
          <w:lang w:eastAsia="ja-JP"/>
        </w:rPr>
        <w:t>14</w:t>
      </w:r>
      <w:r w:rsidR="000B023A" w:rsidRPr="001C1BD7">
        <w:rPr>
          <w:rFonts w:eastAsia="Times New Roman"/>
          <w:sz w:val="24"/>
          <w:lang w:eastAsia="ja-JP"/>
        </w:rPr>
        <w:t>, 2024, from</w:t>
      </w:r>
      <w:r w:rsidRPr="001C1BD7">
        <w:rPr>
          <w:rFonts w:eastAsia="Times New Roman"/>
          <w:sz w:val="24"/>
          <w:lang w:eastAsia="ja-JP"/>
        </w:rPr>
        <w:t xml:space="preserve"> </w:t>
      </w:r>
      <w:hyperlink r:id="rId23">
        <w:r w:rsidRPr="001C1BD7">
          <w:rPr>
            <w:rStyle w:val="Hyperlink"/>
            <w:rFonts w:eastAsia="Times New Roman"/>
            <w:sz w:val="24"/>
            <w:lang w:eastAsia="ja-JP"/>
          </w:rPr>
          <w:t>https://www.biodiversitycreditalliance.org/wp-content/uploads/2024/05/Review_Mechanisms_for_Supply-side_Quality_and_Integrity_in_the_Biodiversity_Credit_Market_Rev-260424_v2.pdf</w:t>
        </w:r>
      </w:hyperlink>
      <w:r w:rsidRPr="001C1BD7">
        <w:rPr>
          <w:rFonts w:eastAsia="Times New Roman"/>
          <w:sz w:val="24"/>
          <w:lang w:eastAsia="ja-JP"/>
        </w:rPr>
        <w:t xml:space="preserve"> </w:t>
      </w:r>
    </w:p>
    <w:p w14:paraId="2380459E" w14:textId="3EE6AD46" w:rsidR="00727A45" w:rsidRPr="001C1BD7" w:rsidRDefault="00727A45" w:rsidP="00727A45">
      <w:pPr>
        <w:autoSpaceDE w:val="0"/>
        <w:autoSpaceDN w:val="0"/>
        <w:spacing w:after="240" w:line="259" w:lineRule="auto"/>
        <w:ind w:left="480" w:hanging="480"/>
        <w:rPr>
          <w:rFonts w:eastAsia="Times New Roman"/>
          <w:sz w:val="24"/>
          <w:lang w:eastAsia="ja-JP"/>
        </w:rPr>
      </w:pPr>
      <w:r w:rsidRPr="001C1BD7">
        <w:rPr>
          <w:rFonts w:eastAsia="Times New Roman"/>
          <w:sz w:val="24"/>
          <w:lang w:eastAsia="ja-JP"/>
        </w:rPr>
        <w:t xml:space="preserve">Biodiversity Credit Alliance (BCA) (2024c). High level principles to guide the biodiversity credit market. Retrieved May 14, 2024, from </w:t>
      </w:r>
      <w:hyperlink r:id="rId24" w:history="1">
        <w:r w:rsidRPr="001C1BD7">
          <w:rPr>
            <w:rStyle w:val="Hyperlink"/>
            <w:rFonts w:eastAsia="Times New Roman"/>
            <w:sz w:val="24"/>
            <w:lang w:eastAsia="ja-JP"/>
          </w:rPr>
          <w:t>https://www.biodiversitycreditalliance.org/wp-content/uploads/2024/11/BCA_High-level-Principles-to-Guide-the-Biodiversity-Market-working-paper-EN_ES_FR.pdf</w:t>
        </w:r>
      </w:hyperlink>
      <w:r w:rsidRPr="001C1BD7">
        <w:rPr>
          <w:rFonts w:eastAsia="Times New Roman"/>
          <w:sz w:val="24"/>
          <w:lang w:eastAsia="ja-JP"/>
        </w:rPr>
        <w:t xml:space="preserve"> </w:t>
      </w:r>
    </w:p>
    <w:p w14:paraId="110BF28D" w14:textId="00BFA41B" w:rsidR="002950BD" w:rsidRPr="001C1BD7" w:rsidRDefault="002950BD" w:rsidP="00727A45">
      <w:pPr>
        <w:autoSpaceDE w:val="0"/>
        <w:autoSpaceDN w:val="0"/>
        <w:spacing w:after="240" w:line="259" w:lineRule="auto"/>
        <w:ind w:left="480" w:hanging="480"/>
        <w:rPr>
          <w:rFonts w:eastAsia="Times New Roman"/>
          <w:sz w:val="24"/>
          <w:lang w:eastAsia="ja-JP"/>
        </w:rPr>
      </w:pPr>
      <w:r w:rsidRPr="001C1BD7">
        <w:rPr>
          <w:rFonts w:eastAsia="Times New Roman"/>
          <w:sz w:val="24"/>
          <w:lang w:eastAsia="ja-JP"/>
        </w:rPr>
        <w:t xml:space="preserve">Bloom Labs (2025). Deep Dive: Biodiversity Credit Sales. Retrieved May 01, 2025, from </w:t>
      </w:r>
      <w:hyperlink r:id="rId25" w:history="1">
        <w:r w:rsidRPr="001C1BD7">
          <w:rPr>
            <w:rStyle w:val="Hyperlink"/>
            <w:rFonts w:eastAsia="Times New Roman"/>
            <w:sz w:val="24"/>
            <w:lang w:eastAsia="ja-JP"/>
          </w:rPr>
          <w:t>https://sgradeckas.substack.com/p/deep-dive-biodiversity-credit-sales?r=2j49nh</w:t>
        </w:r>
      </w:hyperlink>
      <w:r w:rsidRPr="001C1BD7">
        <w:rPr>
          <w:rFonts w:eastAsia="Times New Roman"/>
          <w:sz w:val="24"/>
          <w:lang w:eastAsia="ja-JP"/>
        </w:rPr>
        <w:t xml:space="preserve"> </w:t>
      </w:r>
    </w:p>
    <w:p w14:paraId="5B435D85" w14:textId="50694D79" w:rsidR="00CD49E5" w:rsidRPr="001C1BD7" w:rsidRDefault="00CD49E5" w:rsidP="00D62A18">
      <w:pPr>
        <w:autoSpaceDE w:val="0"/>
        <w:autoSpaceDN w:val="0"/>
        <w:spacing w:after="240" w:line="259" w:lineRule="auto"/>
        <w:ind w:left="480" w:hanging="480"/>
        <w:rPr>
          <w:rFonts w:eastAsia="Times New Roman"/>
          <w:sz w:val="24"/>
          <w:lang w:eastAsia="ja-JP"/>
        </w:rPr>
      </w:pPr>
      <w:r w:rsidRPr="001C1BD7">
        <w:rPr>
          <w:rFonts w:eastAsia="Times New Roman"/>
          <w:sz w:val="24"/>
          <w:lang w:eastAsia="ja-JP"/>
        </w:rPr>
        <w:t>Booth, H., Milner-Gulland, E. J., McCormick, N., &amp; Starkey, M. (2024). Operationalizing transformative change for business in the context of nature positive.</w:t>
      </w:r>
      <w:r w:rsidR="00211FEC" w:rsidRPr="001C1BD7">
        <w:rPr>
          <w:rFonts w:eastAsia="Times New Roman"/>
          <w:sz w:val="24"/>
          <w:lang w:eastAsia="ja-JP"/>
        </w:rPr>
        <w:t xml:space="preserve"> </w:t>
      </w:r>
      <w:r w:rsidRPr="001C1BD7">
        <w:rPr>
          <w:rFonts w:eastAsia="Times New Roman"/>
          <w:i/>
          <w:iCs/>
          <w:sz w:val="24"/>
          <w:lang w:eastAsia="ja-JP"/>
        </w:rPr>
        <w:t>One Earth</w:t>
      </w:r>
      <w:r w:rsidRPr="001C1BD7">
        <w:rPr>
          <w:rFonts w:eastAsia="Times New Roman"/>
          <w:sz w:val="24"/>
          <w:lang w:eastAsia="ja-JP"/>
        </w:rPr>
        <w:t>, </w:t>
      </w:r>
      <w:r w:rsidRPr="001C1BD7">
        <w:rPr>
          <w:rFonts w:eastAsia="Times New Roman"/>
          <w:i/>
          <w:iCs/>
          <w:sz w:val="24"/>
          <w:lang w:eastAsia="ja-JP"/>
        </w:rPr>
        <w:t>7</w:t>
      </w:r>
      <w:r w:rsidRPr="001C1BD7">
        <w:rPr>
          <w:rFonts w:eastAsia="Times New Roman"/>
          <w:sz w:val="24"/>
          <w:lang w:eastAsia="ja-JP"/>
        </w:rPr>
        <w:t xml:space="preserve">(7), 1235-1249.  </w:t>
      </w:r>
      <w:hyperlink r:id="rId26" w:history="1">
        <w:r w:rsidRPr="001C1BD7">
          <w:rPr>
            <w:rStyle w:val="Hyperlink"/>
            <w:rFonts w:eastAsia="Times New Roman"/>
            <w:sz w:val="24"/>
            <w:lang w:eastAsia="ja-JP"/>
          </w:rPr>
          <w:t>https://doi.org/10.1016/j.oneear.2024.06.003</w:t>
        </w:r>
      </w:hyperlink>
      <w:r w:rsidRPr="001C1BD7">
        <w:rPr>
          <w:rFonts w:eastAsia="Times New Roman"/>
          <w:sz w:val="24"/>
          <w:lang w:eastAsia="ja-JP"/>
        </w:rPr>
        <w:t xml:space="preserve">  </w:t>
      </w:r>
    </w:p>
    <w:p w14:paraId="1E65CD19" w14:textId="023D69F3" w:rsidR="00CD49E5" w:rsidRPr="001C1BD7" w:rsidRDefault="00CD49E5" w:rsidP="00D62A18">
      <w:pPr>
        <w:autoSpaceDE w:val="0"/>
        <w:autoSpaceDN w:val="0"/>
        <w:spacing w:after="240" w:line="259" w:lineRule="auto"/>
        <w:ind w:left="480" w:hanging="480"/>
        <w:rPr>
          <w:rFonts w:eastAsia="Times New Roman"/>
          <w:sz w:val="24"/>
          <w:lang w:eastAsia="ja-JP"/>
        </w:rPr>
      </w:pPr>
      <w:r w:rsidRPr="001C1BD7">
        <w:rPr>
          <w:rFonts w:eastAsia="Times New Roman"/>
          <w:sz w:val="24"/>
          <w:lang w:eastAsia="ja-JP"/>
        </w:rPr>
        <w:t xml:space="preserve">Braun, V., &amp; Clarke, V. (2012). Thematic analysis. In H. Cooper, P. M. Camic, D. L. Long, A. T. Panter, D. </w:t>
      </w:r>
      <w:proofErr w:type="spellStart"/>
      <w:r w:rsidRPr="001C1BD7">
        <w:rPr>
          <w:rFonts w:eastAsia="Times New Roman"/>
          <w:sz w:val="24"/>
          <w:lang w:eastAsia="ja-JP"/>
        </w:rPr>
        <w:t>Rindskopf</w:t>
      </w:r>
      <w:proofErr w:type="spellEnd"/>
      <w:r w:rsidRPr="001C1BD7">
        <w:rPr>
          <w:rFonts w:eastAsia="Times New Roman"/>
          <w:sz w:val="24"/>
          <w:lang w:eastAsia="ja-JP"/>
        </w:rPr>
        <w:t>, &amp; K. J. Sher (Eds.),</w:t>
      </w:r>
      <w:r w:rsidR="00211FEC" w:rsidRPr="001C1BD7">
        <w:rPr>
          <w:rFonts w:eastAsia="Times New Roman"/>
          <w:sz w:val="24"/>
          <w:lang w:eastAsia="ja-JP"/>
        </w:rPr>
        <w:t xml:space="preserve"> </w:t>
      </w:r>
      <w:r w:rsidRPr="001C1BD7">
        <w:rPr>
          <w:rFonts w:eastAsia="Times New Roman"/>
          <w:i/>
          <w:iCs/>
          <w:sz w:val="24"/>
          <w:lang w:eastAsia="ja-JP"/>
        </w:rPr>
        <w:t>APA handbook of research methods in psychology, Vol. 2. Research designs: Quantitative, qualitative, neuropsychological, and biological</w:t>
      </w:r>
      <w:r w:rsidR="00211FEC" w:rsidRPr="001C1BD7">
        <w:rPr>
          <w:rFonts w:eastAsia="Times New Roman"/>
          <w:i/>
          <w:iCs/>
          <w:sz w:val="24"/>
          <w:lang w:eastAsia="ja-JP"/>
        </w:rPr>
        <w:t xml:space="preserve"> </w:t>
      </w:r>
      <w:r w:rsidRPr="001C1BD7">
        <w:rPr>
          <w:rFonts w:eastAsia="Times New Roman"/>
          <w:sz w:val="24"/>
          <w:lang w:eastAsia="ja-JP"/>
        </w:rPr>
        <w:t>(pp. 57–71). American Psychological Association.</w:t>
      </w:r>
      <w:r w:rsidR="00211FEC" w:rsidRPr="001C1BD7">
        <w:rPr>
          <w:rFonts w:eastAsia="Times New Roman"/>
          <w:sz w:val="24"/>
          <w:lang w:eastAsia="ja-JP"/>
        </w:rPr>
        <w:t xml:space="preserve"> </w:t>
      </w:r>
      <w:hyperlink r:id="rId27" w:tgtFrame="_blank" w:history="1">
        <w:r w:rsidRPr="001C1BD7">
          <w:rPr>
            <w:rStyle w:val="Hyperlink"/>
            <w:rFonts w:eastAsia="Times New Roman"/>
            <w:sz w:val="24"/>
            <w:lang w:eastAsia="ja-JP"/>
          </w:rPr>
          <w:t>https://doi.org/10.1037/13620-004</w:t>
        </w:r>
      </w:hyperlink>
    </w:p>
    <w:p w14:paraId="4279EC9B" w14:textId="5B7222E6" w:rsidR="00CD49E5" w:rsidRPr="001C1BD7" w:rsidRDefault="00CD49E5" w:rsidP="00D62A18">
      <w:pPr>
        <w:autoSpaceDE w:val="0"/>
        <w:autoSpaceDN w:val="0"/>
        <w:spacing w:after="240" w:line="259" w:lineRule="auto"/>
        <w:ind w:left="480" w:hanging="480"/>
        <w:rPr>
          <w:rFonts w:eastAsia="Times New Roman"/>
          <w:sz w:val="24"/>
          <w:lang w:eastAsia="ja-JP"/>
        </w:rPr>
      </w:pPr>
      <w:r w:rsidRPr="001C1BD7">
        <w:rPr>
          <w:rFonts w:eastAsia="Times New Roman"/>
          <w:sz w:val="24"/>
          <w:lang w:eastAsia="ja-JP"/>
        </w:rPr>
        <w:t xml:space="preserve">British Standards Institution (BSI) (2024). Nature markets – Supply of biodiversity benefits – Specification. BSI Standards Limited, BSI Flex 702 v1.0:2024-10. </w:t>
      </w:r>
      <w:r w:rsidR="004D3FAA" w:rsidRPr="001C1BD7">
        <w:rPr>
          <w:rFonts w:eastAsia="Times New Roman"/>
          <w:sz w:val="24"/>
          <w:lang w:eastAsia="ja-JP"/>
        </w:rPr>
        <w:t xml:space="preserve">Retrieved </w:t>
      </w:r>
      <w:r w:rsidR="008B3B75" w:rsidRPr="001C1BD7">
        <w:rPr>
          <w:rFonts w:eastAsia="Times New Roman"/>
          <w:sz w:val="24"/>
          <w:lang w:eastAsia="ja-JP"/>
        </w:rPr>
        <w:t>November</w:t>
      </w:r>
      <w:r w:rsidR="004D3FAA" w:rsidRPr="001C1BD7">
        <w:rPr>
          <w:rFonts w:eastAsia="Times New Roman"/>
          <w:sz w:val="24"/>
          <w:lang w:eastAsia="ja-JP"/>
        </w:rPr>
        <w:t xml:space="preserve"> 20, 2024, from </w:t>
      </w:r>
      <w:hyperlink r:id="rId28" w:history="1">
        <w:r w:rsidRPr="001C1BD7">
          <w:rPr>
            <w:rStyle w:val="Hyperlink"/>
            <w:rFonts w:eastAsia="Times New Roman"/>
            <w:sz w:val="24"/>
            <w:lang w:eastAsia="ja-JP"/>
          </w:rPr>
          <w:t>https://www.bsigroup.com/siteassets/pdf/en/insights-and-media/insights/brochures/bsi_flex_702.pdf</w:t>
        </w:r>
      </w:hyperlink>
      <w:r w:rsidRPr="001C1BD7">
        <w:rPr>
          <w:rFonts w:eastAsia="Times New Roman"/>
          <w:sz w:val="24"/>
          <w:lang w:eastAsia="ja-JP"/>
        </w:rPr>
        <w:t xml:space="preserve"> </w:t>
      </w:r>
    </w:p>
    <w:p w14:paraId="5A76DCCF" w14:textId="7CFFA646" w:rsidR="00CD49E5" w:rsidRPr="001C1BD7" w:rsidRDefault="00CD49E5" w:rsidP="00D62A18">
      <w:pPr>
        <w:autoSpaceDE w:val="0"/>
        <w:autoSpaceDN w:val="0"/>
        <w:spacing w:after="240" w:line="259" w:lineRule="auto"/>
        <w:ind w:left="480" w:hanging="480"/>
        <w:rPr>
          <w:rFonts w:eastAsia="Times New Roman"/>
          <w:sz w:val="24"/>
          <w:lang w:eastAsia="ja-JP"/>
        </w:rPr>
      </w:pPr>
      <w:r w:rsidRPr="001C1BD7">
        <w:rPr>
          <w:rFonts w:eastAsia="Times New Roman"/>
          <w:sz w:val="24"/>
          <w:lang w:eastAsia="ja-JP"/>
        </w:rPr>
        <w:t xml:space="preserve">Bromley, H. (2024). Biodiversity Finance Factbook. Biodiversity COP16 Edition. </w:t>
      </w:r>
      <w:proofErr w:type="spellStart"/>
      <w:r w:rsidRPr="001C1BD7">
        <w:rPr>
          <w:rFonts w:eastAsia="Times New Roman"/>
          <w:sz w:val="24"/>
          <w:lang w:eastAsia="ja-JP"/>
        </w:rPr>
        <w:t>BloombergNEF</w:t>
      </w:r>
      <w:proofErr w:type="spellEnd"/>
      <w:r w:rsidRPr="001C1BD7">
        <w:rPr>
          <w:rFonts w:eastAsia="Times New Roman"/>
          <w:sz w:val="24"/>
          <w:lang w:eastAsia="ja-JP"/>
        </w:rPr>
        <w:t>.</w:t>
      </w:r>
      <w:r w:rsidR="00D90C9B" w:rsidRPr="001C1BD7">
        <w:rPr>
          <w:rFonts w:eastAsia="Times New Roman"/>
          <w:sz w:val="24"/>
          <w:lang w:eastAsia="ja-JP"/>
        </w:rPr>
        <w:t xml:space="preserve"> Retrieved November 18, 2024, from</w:t>
      </w:r>
      <w:r w:rsidRPr="001C1BD7">
        <w:rPr>
          <w:rFonts w:eastAsia="Times New Roman"/>
          <w:sz w:val="24"/>
          <w:lang w:eastAsia="ja-JP"/>
        </w:rPr>
        <w:t xml:space="preserve"> </w:t>
      </w:r>
      <w:hyperlink r:id="rId29">
        <w:r w:rsidRPr="001C1BD7">
          <w:rPr>
            <w:rStyle w:val="Hyperlink"/>
            <w:rFonts w:eastAsia="Times New Roman"/>
            <w:sz w:val="24"/>
            <w:lang w:eastAsia="ja-JP"/>
          </w:rPr>
          <w:t>https://assets.bbhub.io/professional/sites/24/Biodiversity-Finance-Factbook_COP16.pdf</w:t>
        </w:r>
      </w:hyperlink>
      <w:r w:rsidRPr="001C1BD7">
        <w:rPr>
          <w:rFonts w:eastAsia="Times New Roman"/>
          <w:sz w:val="24"/>
          <w:lang w:eastAsia="ja-JP"/>
        </w:rPr>
        <w:t xml:space="preserve"> </w:t>
      </w:r>
    </w:p>
    <w:p w14:paraId="74AAF81E" w14:textId="5D9D3DFA" w:rsidR="00D2309A" w:rsidRPr="001C1BD7" w:rsidRDefault="00D2309A" w:rsidP="00D62A18">
      <w:pPr>
        <w:autoSpaceDE w:val="0"/>
        <w:autoSpaceDN w:val="0"/>
        <w:spacing w:after="240" w:line="259" w:lineRule="auto"/>
        <w:ind w:left="480" w:hanging="480"/>
        <w:rPr>
          <w:rFonts w:eastAsia="Times New Roman"/>
          <w:sz w:val="24"/>
          <w:lang w:eastAsia="ja-JP"/>
        </w:rPr>
      </w:pPr>
      <w:r w:rsidRPr="001C1BD7">
        <w:rPr>
          <w:rFonts w:eastAsia="Times New Roman"/>
          <w:sz w:val="24"/>
          <w:lang w:eastAsia="ja-JP"/>
        </w:rPr>
        <w:t>Burns, M., Bally, J., Burles, M., Holtslander, L., &amp; Peacock, S. (2022). Constructivist grounded theory or interpretive phenomenology? Methodological choices within specific study contexts. International Journal of Qualitative Methods, 21, 16094069221077758.</w:t>
      </w:r>
      <w:r w:rsidR="00B45FC4" w:rsidRPr="001C1BD7">
        <w:rPr>
          <w:rFonts w:eastAsia="Times New Roman"/>
          <w:sz w:val="24"/>
          <w:lang w:eastAsia="ja-JP"/>
        </w:rPr>
        <w:t xml:space="preserve"> </w:t>
      </w:r>
      <w:hyperlink r:id="rId30" w:history="1">
        <w:r w:rsidR="00B45FC4" w:rsidRPr="001C1BD7">
          <w:rPr>
            <w:rStyle w:val="Hyperlink"/>
            <w:rFonts w:eastAsia="Times New Roman"/>
            <w:sz w:val="24"/>
            <w:lang w:eastAsia="ja-JP"/>
          </w:rPr>
          <w:t>https://doi.org/10.1177/16094069221077758</w:t>
        </w:r>
      </w:hyperlink>
      <w:r w:rsidR="00B45FC4" w:rsidRPr="001C1BD7">
        <w:rPr>
          <w:rFonts w:eastAsia="Times New Roman"/>
          <w:sz w:val="24"/>
          <w:lang w:eastAsia="ja-JP"/>
        </w:rPr>
        <w:t xml:space="preserve"> </w:t>
      </w:r>
    </w:p>
    <w:p w14:paraId="1D01DD9F" w14:textId="5AC02EE2" w:rsidR="00CD49E5" w:rsidRPr="001C1BD7" w:rsidRDefault="00CD49E5" w:rsidP="00D62A18">
      <w:pPr>
        <w:autoSpaceDE w:val="0"/>
        <w:autoSpaceDN w:val="0"/>
        <w:spacing w:after="240" w:line="259" w:lineRule="auto"/>
        <w:ind w:left="480" w:hanging="480"/>
        <w:rPr>
          <w:rFonts w:eastAsia="Times New Roman"/>
          <w:sz w:val="24"/>
          <w:lang w:eastAsia="ja-JP"/>
        </w:rPr>
      </w:pPr>
      <w:r w:rsidRPr="001C1BD7">
        <w:rPr>
          <w:rFonts w:eastAsia="Times New Roman"/>
          <w:sz w:val="24"/>
          <w:lang w:eastAsia="ja-JP"/>
        </w:rPr>
        <w:t>Byrne, D. (2022). A worked example of Braun and Clarke’s approach to reflexive thematic analysis.</w:t>
      </w:r>
      <w:r w:rsidR="0098214E" w:rsidRPr="001C1BD7">
        <w:rPr>
          <w:rFonts w:eastAsia="Times New Roman"/>
          <w:sz w:val="24"/>
          <w:lang w:eastAsia="ja-JP"/>
        </w:rPr>
        <w:t xml:space="preserve"> </w:t>
      </w:r>
      <w:r w:rsidRPr="001C1BD7">
        <w:rPr>
          <w:rFonts w:eastAsia="Times New Roman"/>
          <w:i/>
          <w:iCs/>
          <w:sz w:val="24"/>
          <w:lang w:eastAsia="ja-JP"/>
        </w:rPr>
        <w:t xml:space="preserve">Quality &amp; </w:t>
      </w:r>
      <w:r w:rsidR="6CDB4C85" w:rsidRPr="001C1BD7">
        <w:rPr>
          <w:rFonts w:eastAsia="Times New Roman"/>
          <w:i/>
          <w:iCs/>
          <w:sz w:val="24"/>
          <w:lang w:eastAsia="ja-JP"/>
        </w:rPr>
        <w:t>Q</w:t>
      </w:r>
      <w:r w:rsidRPr="001C1BD7">
        <w:rPr>
          <w:rFonts w:eastAsia="Times New Roman"/>
          <w:i/>
          <w:iCs/>
          <w:sz w:val="24"/>
          <w:lang w:eastAsia="ja-JP"/>
        </w:rPr>
        <w:t>uantity</w:t>
      </w:r>
      <w:r w:rsidRPr="001C1BD7">
        <w:rPr>
          <w:rFonts w:eastAsia="Times New Roman"/>
          <w:sz w:val="24"/>
          <w:lang w:eastAsia="ja-JP"/>
        </w:rPr>
        <w:t>, </w:t>
      </w:r>
      <w:r w:rsidRPr="001C1BD7">
        <w:rPr>
          <w:rFonts w:eastAsia="Times New Roman"/>
          <w:i/>
          <w:iCs/>
          <w:sz w:val="24"/>
          <w:lang w:eastAsia="ja-JP"/>
        </w:rPr>
        <w:t>56</w:t>
      </w:r>
      <w:r w:rsidRPr="001C1BD7">
        <w:rPr>
          <w:rFonts w:eastAsia="Times New Roman"/>
          <w:sz w:val="24"/>
          <w:lang w:eastAsia="ja-JP"/>
        </w:rPr>
        <w:t xml:space="preserve">(3), 1391-1412. </w:t>
      </w:r>
      <w:hyperlink r:id="rId31">
        <w:r w:rsidR="221CD9F3" w:rsidRPr="001C1BD7">
          <w:rPr>
            <w:rStyle w:val="Hyperlink"/>
            <w:rFonts w:eastAsia="Times New Roman"/>
            <w:sz w:val="24"/>
            <w:lang w:eastAsia="ja-JP"/>
          </w:rPr>
          <w:t>https://doi.org/10.1007/s11135-021-01182-y</w:t>
        </w:r>
      </w:hyperlink>
      <w:r w:rsidR="221CD9F3" w:rsidRPr="001C1BD7">
        <w:rPr>
          <w:rFonts w:eastAsia="Times New Roman"/>
          <w:sz w:val="24"/>
          <w:lang w:eastAsia="ja-JP"/>
        </w:rPr>
        <w:t xml:space="preserve"> </w:t>
      </w:r>
    </w:p>
    <w:p w14:paraId="6B9FF03B" w14:textId="77777777" w:rsidR="00CD49E5" w:rsidRPr="001C1BD7" w:rsidRDefault="00CD49E5" w:rsidP="00D62A18">
      <w:pPr>
        <w:autoSpaceDE w:val="0"/>
        <w:autoSpaceDN w:val="0"/>
        <w:spacing w:after="240" w:line="259" w:lineRule="auto"/>
        <w:ind w:left="480" w:hanging="480"/>
        <w:rPr>
          <w:rFonts w:eastAsia="Times New Roman"/>
          <w:sz w:val="24"/>
          <w:lang w:eastAsia="ja-JP"/>
        </w:rPr>
      </w:pPr>
      <w:r w:rsidRPr="001C1BD7">
        <w:rPr>
          <w:rFonts w:eastAsia="Times New Roman"/>
          <w:sz w:val="24"/>
          <w:lang w:eastAsia="ja-JP"/>
        </w:rPr>
        <w:lastRenderedPageBreak/>
        <w:t xml:space="preserve">Carvalho, S. H. C.d., Cojoianu, T., &amp; </w:t>
      </w:r>
      <w:proofErr w:type="spellStart"/>
      <w:r w:rsidRPr="001C1BD7">
        <w:rPr>
          <w:rFonts w:eastAsia="Times New Roman"/>
          <w:sz w:val="24"/>
          <w:lang w:eastAsia="ja-JP"/>
        </w:rPr>
        <w:t>Ascui</w:t>
      </w:r>
      <w:proofErr w:type="spellEnd"/>
      <w:r w:rsidRPr="001C1BD7">
        <w:rPr>
          <w:rFonts w:eastAsia="Times New Roman"/>
          <w:sz w:val="24"/>
          <w:lang w:eastAsia="ja-JP"/>
        </w:rPr>
        <w:t xml:space="preserve">, F. (2023). From impacts to dependencies: A first global assessment of corporate biodiversity risk exposure and responses. </w:t>
      </w:r>
      <w:r w:rsidRPr="001C1BD7">
        <w:rPr>
          <w:rFonts w:eastAsia="Times New Roman"/>
          <w:i/>
          <w:iCs/>
          <w:sz w:val="24"/>
          <w:lang w:eastAsia="ja-JP"/>
        </w:rPr>
        <w:t>Business Strategy and the Environment,</w:t>
      </w:r>
      <w:r w:rsidRPr="001C1BD7">
        <w:rPr>
          <w:rFonts w:eastAsia="Times New Roman"/>
          <w:sz w:val="24"/>
          <w:lang w:eastAsia="ja-JP"/>
        </w:rPr>
        <w:t xml:space="preserve"> 32(5), 2600–2614. </w:t>
      </w:r>
      <w:hyperlink r:id="rId32" w:history="1">
        <w:r w:rsidRPr="001C1BD7">
          <w:rPr>
            <w:rStyle w:val="Hyperlink"/>
            <w:rFonts w:eastAsia="Times New Roman"/>
            <w:sz w:val="24"/>
            <w:lang w:eastAsia="ja-JP"/>
          </w:rPr>
          <w:t>https://doi.org/10.1002/bse.3142</w:t>
        </w:r>
      </w:hyperlink>
      <w:r w:rsidRPr="001C1BD7">
        <w:rPr>
          <w:rFonts w:eastAsia="Times New Roman"/>
          <w:sz w:val="24"/>
          <w:lang w:eastAsia="ja-JP"/>
        </w:rPr>
        <w:t xml:space="preserve"> </w:t>
      </w:r>
    </w:p>
    <w:p w14:paraId="71CFEE9B" w14:textId="358A5D9C" w:rsidR="00CD49E5" w:rsidRPr="001C1BD7" w:rsidRDefault="00CD49E5" w:rsidP="00D62A18">
      <w:pPr>
        <w:autoSpaceDE w:val="0"/>
        <w:autoSpaceDN w:val="0"/>
        <w:spacing w:after="240" w:line="259" w:lineRule="auto"/>
        <w:ind w:left="480" w:hanging="480"/>
        <w:rPr>
          <w:rFonts w:eastAsia="Times New Roman"/>
          <w:sz w:val="24"/>
          <w:lang w:eastAsia="ja-JP"/>
        </w:rPr>
      </w:pPr>
      <w:proofErr w:type="spellStart"/>
      <w:r w:rsidRPr="001C1BD7">
        <w:rPr>
          <w:rFonts w:eastAsia="Times New Roman"/>
          <w:sz w:val="24"/>
          <w:lang w:eastAsia="ja-JP"/>
        </w:rPr>
        <w:t>Cherief</w:t>
      </w:r>
      <w:proofErr w:type="spellEnd"/>
      <w:r w:rsidRPr="001C1BD7">
        <w:rPr>
          <w:rFonts w:eastAsia="Times New Roman"/>
          <w:sz w:val="24"/>
          <w:lang w:eastAsia="ja-JP"/>
        </w:rPr>
        <w:t xml:space="preserve">, A., Sekine, T., &amp; </w:t>
      </w:r>
      <w:proofErr w:type="spellStart"/>
      <w:r w:rsidRPr="001C1BD7">
        <w:rPr>
          <w:rFonts w:eastAsia="Times New Roman"/>
          <w:sz w:val="24"/>
          <w:lang w:eastAsia="ja-JP"/>
        </w:rPr>
        <w:t>Stagnol</w:t>
      </w:r>
      <w:proofErr w:type="spellEnd"/>
      <w:r w:rsidRPr="001C1BD7">
        <w:rPr>
          <w:rFonts w:eastAsia="Times New Roman"/>
          <w:sz w:val="24"/>
          <w:lang w:eastAsia="ja-JP"/>
        </w:rPr>
        <w:t>, L. (2022). The Market Effect of Acute Biodiversity Risk: The Case of Corporate Bonds.</w:t>
      </w:r>
      <w:r w:rsidR="0098214E" w:rsidRPr="001C1BD7">
        <w:rPr>
          <w:rFonts w:eastAsia="Times New Roman"/>
          <w:sz w:val="24"/>
          <w:lang w:eastAsia="ja-JP"/>
        </w:rPr>
        <w:t xml:space="preserve"> </w:t>
      </w:r>
      <w:r w:rsidR="00346CF5" w:rsidRPr="001C1BD7">
        <w:rPr>
          <w:rFonts w:eastAsia="Times New Roman"/>
          <w:sz w:val="24"/>
          <w:lang w:eastAsia="ja-JP"/>
        </w:rPr>
        <w:t xml:space="preserve">Retrieved </w:t>
      </w:r>
      <w:r w:rsidR="00633995" w:rsidRPr="001C1BD7">
        <w:rPr>
          <w:rFonts w:eastAsia="Times New Roman"/>
          <w:sz w:val="24"/>
          <w:lang w:eastAsia="ja-JP"/>
        </w:rPr>
        <w:t>October</w:t>
      </w:r>
      <w:r w:rsidR="00346CF5" w:rsidRPr="001C1BD7">
        <w:rPr>
          <w:rFonts w:eastAsia="Times New Roman"/>
          <w:sz w:val="24"/>
          <w:lang w:eastAsia="ja-JP"/>
        </w:rPr>
        <w:t xml:space="preserve"> 1</w:t>
      </w:r>
      <w:r w:rsidR="00633995" w:rsidRPr="001C1BD7">
        <w:rPr>
          <w:rFonts w:eastAsia="Times New Roman"/>
          <w:sz w:val="24"/>
          <w:lang w:eastAsia="ja-JP"/>
        </w:rPr>
        <w:t>1</w:t>
      </w:r>
      <w:r w:rsidR="00346CF5" w:rsidRPr="001C1BD7">
        <w:rPr>
          <w:rFonts w:eastAsia="Times New Roman"/>
          <w:sz w:val="24"/>
          <w:lang w:eastAsia="ja-JP"/>
        </w:rPr>
        <w:t>, 2024, from</w:t>
      </w:r>
      <w:r w:rsidRPr="001C1BD7">
        <w:rPr>
          <w:rFonts w:eastAsia="Times New Roman"/>
          <w:sz w:val="24"/>
          <w:lang w:eastAsia="ja-JP"/>
        </w:rPr>
        <w:t xml:space="preserve"> SSRN: </w:t>
      </w:r>
      <w:hyperlink r:id="rId33" w:history="1">
        <w:r w:rsidRPr="001C1BD7">
          <w:rPr>
            <w:rStyle w:val="Hyperlink"/>
            <w:rFonts w:eastAsia="Times New Roman"/>
            <w:sz w:val="24"/>
            <w:lang w:eastAsia="ja-JP"/>
          </w:rPr>
          <w:t>https://ssrn.com/abstract=4288552</w:t>
        </w:r>
      </w:hyperlink>
    </w:p>
    <w:p w14:paraId="5101B528" w14:textId="64CFF6A2" w:rsidR="00CD49E5" w:rsidRPr="001C1BD7" w:rsidRDefault="00CD49E5" w:rsidP="00D62A18">
      <w:pPr>
        <w:autoSpaceDE w:val="0"/>
        <w:autoSpaceDN w:val="0"/>
        <w:spacing w:after="240" w:line="259" w:lineRule="auto"/>
        <w:ind w:left="480" w:hanging="480"/>
        <w:rPr>
          <w:rFonts w:eastAsia="Times New Roman"/>
          <w:sz w:val="24"/>
          <w:lang w:eastAsia="ja-JP"/>
        </w:rPr>
      </w:pPr>
      <w:r w:rsidRPr="001C1BD7">
        <w:rPr>
          <w:rFonts w:eastAsia="Times New Roman"/>
          <w:sz w:val="24"/>
          <w:lang w:eastAsia="ja-JP"/>
        </w:rPr>
        <w:t>Convention on Biological Diversity (2024). The Biodiversity Plan for Life on Earth.</w:t>
      </w:r>
      <w:r w:rsidR="00DE16A6" w:rsidRPr="001C1BD7">
        <w:rPr>
          <w:rFonts w:eastAsia="Times New Roman"/>
          <w:sz w:val="24"/>
          <w:lang w:eastAsia="ja-JP"/>
        </w:rPr>
        <w:t xml:space="preserve"> Retrieved July 10, 2024, from</w:t>
      </w:r>
      <w:r w:rsidRPr="001C1BD7">
        <w:rPr>
          <w:rFonts w:eastAsia="Times New Roman"/>
          <w:sz w:val="24"/>
          <w:lang w:eastAsia="ja-JP"/>
        </w:rPr>
        <w:t xml:space="preserve"> </w:t>
      </w:r>
      <w:hyperlink r:id="rId34">
        <w:r w:rsidRPr="001C1BD7">
          <w:rPr>
            <w:rStyle w:val="Hyperlink"/>
            <w:rFonts w:eastAsia="Times New Roman"/>
            <w:sz w:val="24"/>
            <w:lang w:eastAsia="ja-JP"/>
          </w:rPr>
          <w:t>https://www.cbd.int/gbf</w:t>
        </w:r>
      </w:hyperlink>
    </w:p>
    <w:p w14:paraId="498F9B51" w14:textId="67DE5487" w:rsidR="00CD49E5" w:rsidRPr="001C1BD7" w:rsidRDefault="00CD49E5" w:rsidP="00D62A18">
      <w:pPr>
        <w:autoSpaceDE w:val="0"/>
        <w:autoSpaceDN w:val="0"/>
        <w:spacing w:after="240" w:line="259" w:lineRule="auto"/>
        <w:ind w:left="480" w:hanging="480"/>
        <w:rPr>
          <w:rFonts w:eastAsia="Times New Roman"/>
          <w:sz w:val="24"/>
          <w:lang w:eastAsia="ja-JP"/>
        </w:rPr>
      </w:pPr>
      <w:r w:rsidRPr="001C1BD7">
        <w:rPr>
          <w:rFonts w:eastAsia="Times New Roman"/>
          <w:sz w:val="24"/>
          <w:lang w:eastAsia="ja-JP"/>
        </w:rPr>
        <w:t>Dasgupta, P. (2021), The Economics of Biodiversity: The Dasgupta Review. London: HM Treasury.</w:t>
      </w:r>
      <w:r w:rsidR="00F139BC" w:rsidRPr="001C1BD7">
        <w:rPr>
          <w:rFonts w:eastAsia="Times New Roman"/>
          <w:sz w:val="24"/>
          <w:lang w:eastAsia="ja-JP"/>
        </w:rPr>
        <w:t xml:space="preserve"> Retrieved September 03, 2024</w:t>
      </w:r>
      <w:r w:rsidR="00EA2907" w:rsidRPr="001C1BD7">
        <w:rPr>
          <w:rFonts w:eastAsia="Times New Roman"/>
          <w:sz w:val="24"/>
          <w:lang w:eastAsia="ja-JP"/>
        </w:rPr>
        <w:t>, from</w:t>
      </w:r>
      <w:r w:rsidRPr="001C1BD7">
        <w:rPr>
          <w:rFonts w:eastAsia="Times New Roman"/>
          <w:sz w:val="24"/>
          <w:lang w:eastAsia="ja-JP"/>
        </w:rPr>
        <w:t xml:space="preserve"> </w:t>
      </w:r>
      <w:hyperlink r:id="rId35" w:history="1">
        <w:r w:rsidRPr="001C1BD7">
          <w:rPr>
            <w:rStyle w:val="Hyperlink"/>
            <w:rFonts w:eastAsia="Times New Roman"/>
            <w:sz w:val="24"/>
            <w:lang w:eastAsia="ja-JP"/>
          </w:rPr>
          <w:t>https://www.gov.uk/government/publications/final-report-the-economics-of-biodiversity-the-dasgupta-review</w:t>
        </w:r>
      </w:hyperlink>
      <w:r w:rsidRPr="001C1BD7">
        <w:rPr>
          <w:rFonts w:eastAsia="Times New Roman"/>
          <w:sz w:val="24"/>
          <w:lang w:eastAsia="ja-JP"/>
        </w:rPr>
        <w:t xml:space="preserve"> </w:t>
      </w:r>
    </w:p>
    <w:p w14:paraId="17D6DCA0" w14:textId="40F1F768" w:rsidR="00CD49E5" w:rsidRPr="001C1BD7" w:rsidRDefault="00CD49E5" w:rsidP="00D62A18">
      <w:pPr>
        <w:autoSpaceDE w:val="0"/>
        <w:autoSpaceDN w:val="0"/>
        <w:spacing w:after="240" w:line="259" w:lineRule="auto"/>
        <w:ind w:left="480" w:hanging="480"/>
        <w:rPr>
          <w:rFonts w:eastAsia="Times New Roman"/>
          <w:sz w:val="24"/>
          <w:lang w:eastAsia="ja-JP"/>
        </w:rPr>
      </w:pPr>
      <w:r w:rsidRPr="001C1BD7">
        <w:rPr>
          <w:rFonts w:eastAsia="Times New Roman"/>
          <w:sz w:val="24"/>
          <w:lang w:eastAsia="ja-JP"/>
        </w:rPr>
        <w:t>de Silva, G. C., Regan, E. C., Pollard, E. H. B., &amp; Addison, P. F. E. (2019). The evolution of corporate no net loss and net positive impact biodiversity commitments: Understanding appetite and addressing challenges.</w:t>
      </w:r>
      <w:r w:rsidR="00BD64F3" w:rsidRPr="001C1BD7">
        <w:rPr>
          <w:rFonts w:eastAsia="Times New Roman"/>
          <w:sz w:val="24"/>
          <w:lang w:eastAsia="ja-JP"/>
        </w:rPr>
        <w:t xml:space="preserve"> </w:t>
      </w:r>
      <w:r w:rsidRPr="001C1BD7">
        <w:rPr>
          <w:rFonts w:eastAsia="Times New Roman"/>
          <w:i/>
          <w:iCs/>
          <w:sz w:val="24"/>
          <w:lang w:eastAsia="ja-JP"/>
        </w:rPr>
        <w:t>Business Strategy and the Environment</w:t>
      </w:r>
      <w:r w:rsidRPr="001C1BD7">
        <w:rPr>
          <w:rFonts w:eastAsia="Times New Roman"/>
          <w:sz w:val="24"/>
          <w:lang w:eastAsia="ja-JP"/>
        </w:rPr>
        <w:t>, </w:t>
      </w:r>
      <w:r w:rsidRPr="001C1BD7">
        <w:rPr>
          <w:rFonts w:eastAsia="Times New Roman"/>
          <w:i/>
          <w:iCs/>
          <w:sz w:val="24"/>
          <w:lang w:eastAsia="ja-JP"/>
        </w:rPr>
        <w:t>28</w:t>
      </w:r>
      <w:r w:rsidRPr="001C1BD7">
        <w:rPr>
          <w:rFonts w:eastAsia="Times New Roman"/>
          <w:sz w:val="24"/>
          <w:lang w:eastAsia="ja-JP"/>
        </w:rPr>
        <w:t xml:space="preserve">(7), 1481-1495. </w:t>
      </w:r>
      <w:hyperlink r:id="rId36" w:history="1">
        <w:r w:rsidRPr="001C1BD7">
          <w:rPr>
            <w:rStyle w:val="Hyperlink"/>
            <w:rFonts w:eastAsia="Times New Roman"/>
            <w:sz w:val="24"/>
            <w:lang w:eastAsia="ja-JP"/>
          </w:rPr>
          <w:t>https://doi.org/10.1002/bse.2379</w:t>
        </w:r>
      </w:hyperlink>
      <w:r w:rsidRPr="001C1BD7">
        <w:rPr>
          <w:rFonts w:eastAsia="Times New Roman"/>
          <w:sz w:val="24"/>
          <w:lang w:eastAsia="ja-JP"/>
        </w:rPr>
        <w:t xml:space="preserve"> </w:t>
      </w:r>
    </w:p>
    <w:p w14:paraId="28DA97BB" w14:textId="4D5DD620" w:rsidR="00CD49E5" w:rsidRPr="001C1BD7" w:rsidRDefault="00CD49E5" w:rsidP="00D62A18">
      <w:pPr>
        <w:autoSpaceDE w:val="0"/>
        <w:autoSpaceDN w:val="0"/>
        <w:spacing w:after="240" w:line="259" w:lineRule="auto"/>
        <w:ind w:left="480" w:hanging="480"/>
        <w:rPr>
          <w:rFonts w:eastAsia="Times New Roman"/>
          <w:sz w:val="24"/>
          <w:lang w:eastAsia="ja-JP"/>
        </w:rPr>
      </w:pPr>
      <w:r w:rsidRPr="001C1BD7">
        <w:rPr>
          <w:rFonts w:eastAsia="Times New Roman"/>
          <w:sz w:val="24"/>
          <w:lang w:eastAsia="ja-JP"/>
        </w:rPr>
        <w:t>Department for Environment, Food &amp; Rural Affairs</w:t>
      </w:r>
      <w:r w:rsidRPr="001C1BD7">
        <w:rPr>
          <w:rFonts w:eastAsia="Times New Roman"/>
          <w:b/>
          <w:bCs/>
          <w:sz w:val="24"/>
          <w:lang w:eastAsia="ja-JP"/>
        </w:rPr>
        <w:t xml:space="preserve"> </w:t>
      </w:r>
      <w:r w:rsidRPr="001C1BD7">
        <w:rPr>
          <w:rFonts w:eastAsia="Times New Roman"/>
          <w:sz w:val="24"/>
          <w:lang w:eastAsia="ja-JP"/>
        </w:rPr>
        <w:t>(Defra) (2023). Sell biodiversity units as a land manager.</w:t>
      </w:r>
      <w:r w:rsidR="00B01BFD" w:rsidRPr="001C1BD7">
        <w:rPr>
          <w:rFonts w:eastAsia="Times New Roman"/>
          <w:sz w:val="24"/>
          <w:lang w:eastAsia="ja-JP"/>
        </w:rPr>
        <w:t xml:space="preserve"> Retrieved January 09, 2025, from</w:t>
      </w:r>
      <w:r w:rsidRPr="001C1BD7">
        <w:rPr>
          <w:rFonts w:eastAsia="Times New Roman"/>
          <w:sz w:val="24"/>
          <w:lang w:eastAsia="ja-JP"/>
        </w:rPr>
        <w:t xml:space="preserve"> </w:t>
      </w:r>
      <w:hyperlink r:id="rId37" w:history="1">
        <w:r w:rsidRPr="001C1BD7">
          <w:rPr>
            <w:rStyle w:val="Hyperlink"/>
            <w:rFonts w:eastAsia="Times New Roman"/>
            <w:sz w:val="24"/>
            <w:lang w:eastAsia="ja-JP"/>
          </w:rPr>
          <w:t>https://www.gov.uk/guidance/sell-biodiversity-units-as-a-land-manager</w:t>
        </w:r>
      </w:hyperlink>
      <w:r w:rsidRPr="001C1BD7">
        <w:rPr>
          <w:rFonts w:eastAsia="Times New Roman"/>
          <w:sz w:val="24"/>
          <w:lang w:eastAsia="ja-JP"/>
        </w:rPr>
        <w:t xml:space="preserve"> </w:t>
      </w:r>
    </w:p>
    <w:p w14:paraId="64FB9DD9" w14:textId="1DAD236E" w:rsidR="00CD49E5" w:rsidRPr="001C1BD7" w:rsidRDefault="00CD49E5" w:rsidP="00D62A18">
      <w:pPr>
        <w:autoSpaceDE w:val="0"/>
        <w:autoSpaceDN w:val="0"/>
        <w:spacing w:after="240" w:line="259" w:lineRule="auto"/>
        <w:ind w:left="480" w:hanging="480"/>
        <w:rPr>
          <w:rFonts w:eastAsia="Times New Roman"/>
          <w:sz w:val="24"/>
          <w:lang w:eastAsia="ja-JP"/>
        </w:rPr>
      </w:pPr>
      <w:r w:rsidRPr="001C1BD7">
        <w:rPr>
          <w:rFonts w:eastAsia="Times New Roman"/>
          <w:sz w:val="24"/>
          <w:lang w:eastAsia="ja-JP"/>
        </w:rPr>
        <w:t xml:space="preserve">Deutz, A., Heal, G. M., Niu, R., Swanson, E., Townshend, T., Zhu, L., ... &amp; Puente, J. (2020). </w:t>
      </w:r>
      <w:r w:rsidRPr="001C1BD7">
        <w:rPr>
          <w:rFonts w:eastAsia="Times New Roman"/>
          <w:i/>
          <w:iCs/>
          <w:sz w:val="24"/>
          <w:lang w:eastAsia="ja-JP"/>
        </w:rPr>
        <w:t xml:space="preserve">Financing nature: Closing the global biodiversity financing gap. </w:t>
      </w:r>
      <w:r w:rsidRPr="001C1BD7">
        <w:rPr>
          <w:rFonts w:eastAsia="Times New Roman"/>
          <w:sz w:val="24"/>
          <w:lang w:eastAsia="ja-JP"/>
        </w:rPr>
        <w:t xml:space="preserve">The Paulson Institute, The Nature Conservancy, and the Cornell Atkinson </w:t>
      </w:r>
      <w:proofErr w:type="spellStart"/>
      <w:r w:rsidRPr="001C1BD7">
        <w:rPr>
          <w:rFonts w:eastAsia="Times New Roman"/>
          <w:sz w:val="24"/>
          <w:lang w:eastAsia="ja-JP"/>
        </w:rPr>
        <w:t>Center</w:t>
      </w:r>
      <w:proofErr w:type="spellEnd"/>
      <w:r w:rsidRPr="001C1BD7">
        <w:rPr>
          <w:rFonts w:eastAsia="Times New Roman"/>
          <w:sz w:val="24"/>
          <w:lang w:eastAsia="ja-JP"/>
        </w:rPr>
        <w:t xml:space="preserve"> for Sustainability.</w:t>
      </w:r>
      <w:r w:rsidR="00CC1799" w:rsidRPr="001C1BD7">
        <w:rPr>
          <w:rFonts w:eastAsia="Times New Roman"/>
          <w:sz w:val="24"/>
          <w:lang w:eastAsia="ja-JP"/>
        </w:rPr>
        <w:t xml:space="preserve"> Retrieved </w:t>
      </w:r>
      <w:r w:rsidR="00C540D5" w:rsidRPr="001C1BD7">
        <w:rPr>
          <w:rFonts w:eastAsia="Times New Roman"/>
          <w:sz w:val="24"/>
          <w:lang w:eastAsia="ja-JP"/>
        </w:rPr>
        <w:t>August</w:t>
      </w:r>
      <w:r w:rsidR="00CC1799" w:rsidRPr="001C1BD7">
        <w:rPr>
          <w:rFonts w:eastAsia="Times New Roman"/>
          <w:sz w:val="24"/>
          <w:lang w:eastAsia="ja-JP"/>
        </w:rPr>
        <w:t xml:space="preserve"> 19, 2024, from</w:t>
      </w:r>
      <w:r w:rsidR="00BD64F3" w:rsidRPr="001C1BD7">
        <w:rPr>
          <w:rFonts w:eastAsia="Times New Roman"/>
          <w:sz w:val="24"/>
          <w:lang w:eastAsia="ja-JP"/>
        </w:rPr>
        <w:t xml:space="preserve"> </w:t>
      </w:r>
      <w:hyperlink r:id="rId38" w:tgtFrame="_blank" w:history="1">
        <w:r w:rsidRPr="001C1BD7">
          <w:rPr>
            <w:rStyle w:val="Hyperlink"/>
            <w:rFonts w:eastAsia="Times New Roman"/>
            <w:sz w:val="24"/>
            <w:lang w:eastAsia="ja-JP"/>
          </w:rPr>
          <w:t>https://www.paulsoninstitute.org/wp-content/uploads/2020/10/FINANCING-NATURE_Full-Report_Final-with-endorsements_101420.pdf</w:t>
        </w:r>
      </w:hyperlink>
      <w:r w:rsidRPr="001C1BD7">
        <w:rPr>
          <w:rFonts w:eastAsia="Times New Roman"/>
          <w:sz w:val="24"/>
          <w:lang w:eastAsia="ja-JP"/>
        </w:rPr>
        <w:t xml:space="preserve"> </w:t>
      </w:r>
    </w:p>
    <w:p w14:paraId="23E38186" w14:textId="1634F3DA" w:rsidR="00CD49E5" w:rsidRPr="001C1BD7" w:rsidRDefault="00CD49E5" w:rsidP="00D62A18">
      <w:pPr>
        <w:autoSpaceDE w:val="0"/>
        <w:autoSpaceDN w:val="0"/>
        <w:spacing w:after="240" w:line="259" w:lineRule="auto"/>
        <w:ind w:left="480" w:hanging="480"/>
        <w:rPr>
          <w:rFonts w:eastAsia="Times New Roman"/>
          <w:sz w:val="24"/>
          <w:lang w:eastAsia="ja-JP"/>
        </w:rPr>
      </w:pPr>
      <w:r w:rsidRPr="001C1BD7">
        <w:rPr>
          <w:rFonts w:eastAsia="Times New Roman"/>
          <w:sz w:val="24"/>
          <w:lang w:eastAsia="ja-JP"/>
        </w:rPr>
        <w:t xml:space="preserve">Díaz, S., </w:t>
      </w:r>
      <w:proofErr w:type="spellStart"/>
      <w:r w:rsidRPr="001C1BD7">
        <w:rPr>
          <w:rFonts w:eastAsia="Times New Roman"/>
          <w:sz w:val="24"/>
          <w:lang w:eastAsia="ja-JP"/>
        </w:rPr>
        <w:t>Settele</w:t>
      </w:r>
      <w:proofErr w:type="spellEnd"/>
      <w:r w:rsidRPr="001C1BD7">
        <w:rPr>
          <w:rFonts w:eastAsia="Times New Roman"/>
          <w:sz w:val="24"/>
          <w:lang w:eastAsia="ja-JP"/>
        </w:rPr>
        <w:t xml:space="preserve">, J., </w:t>
      </w:r>
      <w:proofErr w:type="spellStart"/>
      <w:r w:rsidRPr="001C1BD7">
        <w:rPr>
          <w:rFonts w:eastAsia="Times New Roman"/>
          <w:sz w:val="24"/>
          <w:lang w:eastAsia="ja-JP"/>
        </w:rPr>
        <w:t>Brondízio</w:t>
      </w:r>
      <w:proofErr w:type="spellEnd"/>
      <w:r w:rsidRPr="001C1BD7">
        <w:rPr>
          <w:rFonts w:eastAsia="Times New Roman"/>
          <w:sz w:val="24"/>
          <w:lang w:eastAsia="ja-JP"/>
        </w:rPr>
        <w:t>, E. S., Ngo, H. T., Agard, J., Arneth, A., ... &amp; Zayas, C. N. (2019). Pervasive human-driven decline of life on Earth points to the need for transformative change.</w:t>
      </w:r>
      <w:r w:rsidR="00BD64F3" w:rsidRPr="001C1BD7">
        <w:rPr>
          <w:rFonts w:eastAsia="Times New Roman"/>
          <w:sz w:val="24"/>
          <w:lang w:eastAsia="ja-JP"/>
        </w:rPr>
        <w:t xml:space="preserve"> </w:t>
      </w:r>
      <w:r w:rsidRPr="001C1BD7">
        <w:rPr>
          <w:rFonts w:eastAsia="Times New Roman"/>
          <w:i/>
          <w:iCs/>
          <w:sz w:val="24"/>
          <w:lang w:eastAsia="ja-JP"/>
        </w:rPr>
        <w:t>Science</w:t>
      </w:r>
      <w:r w:rsidRPr="001C1BD7">
        <w:rPr>
          <w:rFonts w:eastAsia="Times New Roman"/>
          <w:sz w:val="24"/>
          <w:lang w:eastAsia="ja-JP"/>
        </w:rPr>
        <w:t>, </w:t>
      </w:r>
      <w:r w:rsidRPr="001C1BD7">
        <w:rPr>
          <w:rFonts w:eastAsia="Times New Roman"/>
          <w:i/>
          <w:iCs/>
          <w:sz w:val="24"/>
          <w:lang w:eastAsia="ja-JP"/>
        </w:rPr>
        <w:t>366</w:t>
      </w:r>
      <w:r w:rsidRPr="001C1BD7">
        <w:rPr>
          <w:rFonts w:eastAsia="Times New Roman"/>
          <w:sz w:val="24"/>
          <w:lang w:eastAsia="ja-JP"/>
        </w:rPr>
        <w:t xml:space="preserve">(6471), eaax3100. </w:t>
      </w:r>
      <w:hyperlink r:id="rId39" w:history="1">
        <w:r w:rsidRPr="001C1BD7">
          <w:rPr>
            <w:rStyle w:val="Hyperlink"/>
            <w:rFonts w:eastAsia="Times New Roman"/>
            <w:sz w:val="24"/>
            <w:lang w:eastAsia="ja-JP"/>
          </w:rPr>
          <w:t>https://doi.org/10.1126/science.aax3100</w:t>
        </w:r>
      </w:hyperlink>
      <w:r w:rsidRPr="001C1BD7">
        <w:rPr>
          <w:rFonts w:eastAsia="Times New Roman"/>
          <w:sz w:val="24"/>
          <w:lang w:eastAsia="ja-JP"/>
        </w:rPr>
        <w:t xml:space="preserve"> </w:t>
      </w:r>
    </w:p>
    <w:p w14:paraId="69ECB689" w14:textId="2FF32EE2" w:rsidR="00CD49E5" w:rsidRPr="001C1BD7" w:rsidRDefault="00CD49E5" w:rsidP="00D62A18">
      <w:pPr>
        <w:autoSpaceDE w:val="0"/>
        <w:autoSpaceDN w:val="0"/>
        <w:spacing w:after="240" w:line="259" w:lineRule="auto"/>
        <w:ind w:left="480" w:hanging="480"/>
        <w:rPr>
          <w:rFonts w:eastAsia="Times New Roman"/>
          <w:sz w:val="24"/>
          <w:lang w:eastAsia="ja-JP"/>
        </w:rPr>
      </w:pPr>
      <w:r w:rsidRPr="001C1BD7">
        <w:rPr>
          <w:rFonts w:eastAsia="Times New Roman"/>
          <w:sz w:val="24"/>
          <w:lang w:eastAsia="ja-JP"/>
        </w:rPr>
        <w:t xml:space="preserve">Ducros, A., &amp; P. Steele, (2022). </w:t>
      </w:r>
      <w:proofErr w:type="spellStart"/>
      <w:r w:rsidRPr="001C1BD7">
        <w:rPr>
          <w:rFonts w:eastAsia="Times New Roman"/>
          <w:sz w:val="24"/>
          <w:lang w:eastAsia="ja-JP"/>
        </w:rPr>
        <w:t>Biocredits</w:t>
      </w:r>
      <w:proofErr w:type="spellEnd"/>
      <w:r w:rsidRPr="001C1BD7">
        <w:rPr>
          <w:rFonts w:eastAsia="Times New Roman"/>
          <w:sz w:val="24"/>
          <w:lang w:eastAsia="ja-JP"/>
        </w:rPr>
        <w:t xml:space="preserve"> to Finance Nature and People</w:t>
      </w:r>
      <w:r w:rsidR="005D340D" w:rsidRPr="001C1BD7">
        <w:rPr>
          <w:rFonts w:eastAsia="Times New Roman"/>
          <w:sz w:val="24"/>
          <w:lang w:eastAsia="ja-JP"/>
        </w:rPr>
        <w:t>: Emerging lessons.</w:t>
      </w:r>
      <w:r w:rsidRPr="001C1BD7">
        <w:rPr>
          <w:rFonts w:eastAsia="Times New Roman"/>
          <w:sz w:val="24"/>
          <w:lang w:eastAsia="ja-JP"/>
        </w:rPr>
        <w:t xml:space="preserve"> London: International Institute for Environment and Development.</w:t>
      </w:r>
      <w:r w:rsidR="00E80304" w:rsidRPr="001C1BD7">
        <w:rPr>
          <w:rFonts w:eastAsia="Times New Roman"/>
          <w:sz w:val="24"/>
          <w:lang w:eastAsia="ja-JP"/>
        </w:rPr>
        <w:t xml:space="preserve"> </w:t>
      </w:r>
      <w:r w:rsidR="00BC4538" w:rsidRPr="001C1BD7">
        <w:rPr>
          <w:rFonts w:eastAsia="Times New Roman"/>
          <w:sz w:val="24"/>
          <w:lang w:eastAsia="ja-JP"/>
        </w:rPr>
        <w:t>Retrieved June 06, 2024, from</w:t>
      </w:r>
      <w:r w:rsidRPr="001C1BD7">
        <w:rPr>
          <w:rFonts w:eastAsia="Times New Roman"/>
          <w:sz w:val="24"/>
          <w:lang w:eastAsia="ja-JP"/>
        </w:rPr>
        <w:t xml:space="preserve"> </w:t>
      </w:r>
      <w:hyperlink r:id="rId40" w:history="1">
        <w:r w:rsidRPr="001C1BD7">
          <w:rPr>
            <w:rStyle w:val="Hyperlink"/>
            <w:rFonts w:eastAsia="Times New Roman"/>
            <w:sz w:val="24"/>
            <w:lang w:eastAsia="ja-JP"/>
          </w:rPr>
          <w:t>https://www.iied.org/sites/default/files/pdfs/2022-11/21216IIED.pdf</w:t>
        </w:r>
      </w:hyperlink>
      <w:r w:rsidRPr="001C1BD7">
        <w:rPr>
          <w:rFonts w:eastAsia="Times New Roman"/>
          <w:sz w:val="24"/>
          <w:lang w:eastAsia="ja-JP"/>
        </w:rPr>
        <w:t xml:space="preserve"> </w:t>
      </w:r>
    </w:p>
    <w:p w14:paraId="52A3A20F" w14:textId="30DA0AC4" w:rsidR="00DF3D9E" w:rsidRPr="001C1BD7" w:rsidRDefault="00DF3D9E" w:rsidP="00D62A18">
      <w:pPr>
        <w:autoSpaceDE w:val="0"/>
        <w:autoSpaceDN w:val="0"/>
        <w:spacing w:after="240" w:line="259" w:lineRule="auto"/>
        <w:ind w:left="480" w:hanging="480"/>
        <w:rPr>
          <w:rFonts w:eastAsia="Times New Roman"/>
          <w:sz w:val="24"/>
          <w:lang w:eastAsia="ja-JP"/>
        </w:rPr>
      </w:pPr>
      <w:r w:rsidRPr="001C1BD7">
        <w:rPr>
          <w:rFonts w:eastAsia="Times New Roman"/>
          <w:sz w:val="24"/>
          <w:lang w:eastAsia="ja-JP"/>
        </w:rPr>
        <w:t xml:space="preserve">Duffus, N. E., Lewis, O. T., </w:t>
      </w:r>
      <w:proofErr w:type="spellStart"/>
      <w:r w:rsidRPr="001C1BD7">
        <w:rPr>
          <w:rFonts w:eastAsia="Times New Roman"/>
          <w:sz w:val="24"/>
          <w:lang w:eastAsia="ja-JP"/>
        </w:rPr>
        <w:t>Grenyer</w:t>
      </w:r>
      <w:proofErr w:type="spellEnd"/>
      <w:r w:rsidRPr="001C1BD7">
        <w:rPr>
          <w:rFonts w:eastAsia="Times New Roman"/>
          <w:sz w:val="24"/>
          <w:lang w:eastAsia="ja-JP"/>
        </w:rPr>
        <w:t xml:space="preserve">, R., </w:t>
      </w:r>
      <w:proofErr w:type="spellStart"/>
      <w:r w:rsidRPr="001C1BD7">
        <w:rPr>
          <w:rFonts w:eastAsia="Times New Roman"/>
          <w:sz w:val="24"/>
          <w:lang w:eastAsia="ja-JP"/>
        </w:rPr>
        <w:t>Comont</w:t>
      </w:r>
      <w:proofErr w:type="spellEnd"/>
      <w:r w:rsidRPr="001C1BD7">
        <w:rPr>
          <w:rFonts w:eastAsia="Times New Roman"/>
          <w:sz w:val="24"/>
          <w:lang w:eastAsia="ja-JP"/>
        </w:rPr>
        <w:t xml:space="preserve">, R. F., Goddard, D., </w:t>
      </w:r>
      <w:proofErr w:type="spellStart"/>
      <w:r w:rsidRPr="001C1BD7">
        <w:rPr>
          <w:rFonts w:eastAsia="Times New Roman"/>
          <w:sz w:val="24"/>
          <w:lang w:eastAsia="ja-JP"/>
        </w:rPr>
        <w:t>Goulson</w:t>
      </w:r>
      <w:proofErr w:type="spellEnd"/>
      <w:r w:rsidRPr="001C1BD7">
        <w:rPr>
          <w:rFonts w:eastAsia="Times New Roman"/>
          <w:sz w:val="24"/>
          <w:lang w:eastAsia="ja-JP"/>
        </w:rPr>
        <w:t xml:space="preserve">, D., ... &amp; </w:t>
      </w:r>
      <w:proofErr w:type="spellStart"/>
      <w:r w:rsidRPr="001C1BD7">
        <w:rPr>
          <w:rFonts w:eastAsia="Times New Roman"/>
          <w:sz w:val="24"/>
          <w:lang w:eastAsia="ja-JP"/>
        </w:rPr>
        <w:t>zu</w:t>
      </w:r>
      <w:proofErr w:type="spellEnd"/>
      <w:r w:rsidRPr="001C1BD7">
        <w:rPr>
          <w:rFonts w:eastAsia="Times New Roman"/>
          <w:sz w:val="24"/>
          <w:lang w:eastAsia="ja-JP"/>
        </w:rPr>
        <w:t xml:space="preserve"> </w:t>
      </w:r>
      <w:proofErr w:type="spellStart"/>
      <w:r w:rsidRPr="001C1BD7">
        <w:rPr>
          <w:rFonts w:eastAsia="Times New Roman"/>
          <w:sz w:val="24"/>
          <w:lang w:eastAsia="ja-JP"/>
        </w:rPr>
        <w:t>Ermgassen</w:t>
      </w:r>
      <w:proofErr w:type="spellEnd"/>
      <w:r w:rsidRPr="001C1BD7">
        <w:rPr>
          <w:rFonts w:eastAsia="Times New Roman"/>
          <w:sz w:val="24"/>
          <w:lang w:eastAsia="ja-JP"/>
        </w:rPr>
        <w:t>, S. O. (2024). Leveraging Biodiversity Net Gain to address invertebrate declines in England. Insect Conservation and Diversity.</w:t>
      </w:r>
      <w:r w:rsidR="002E5CF6" w:rsidRPr="001C1BD7">
        <w:rPr>
          <w:rFonts w:eastAsia="Times New Roman"/>
          <w:sz w:val="24"/>
          <w:lang w:eastAsia="ja-JP"/>
        </w:rPr>
        <w:t xml:space="preserve"> </w:t>
      </w:r>
      <w:hyperlink r:id="rId41" w:history="1">
        <w:r w:rsidR="002E5CF6" w:rsidRPr="001C1BD7">
          <w:rPr>
            <w:rStyle w:val="Hyperlink"/>
            <w:rFonts w:eastAsia="Times New Roman"/>
            <w:sz w:val="24"/>
            <w:lang w:eastAsia="ja-JP"/>
          </w:rPr>
          <w:t>https://doi.org/10.1111/icad.12820</w:t>
        </w:r>
      </w:hyperlink>
      <w:r w:rsidR="002E5CF6" w:rsidRPr="001C1BD7">
        <w:rPr>
          <w:rFonts w:eastAsia="Times New Roman"/>
          <w:sz w:val="24"/>
          <w:lang w:eastAsia="ja-JP"/>
        </w:rPr>
        <w:t xml:space="preserve"> </w:t>
      </w:r>
    </w:p>
    <w:p w14:paraId="67FED221" w14:textId="78C58997" w:rsidR="00663F07" w:rsidRPr="001C1BD7" w:rsidRDefault="00751A4D" w:rsidP="00D62A18">
      <w:pPr>
        <w:autoSpaceDE w:val="0"/>
        <w:autoSpaceDN w:val="0"/>
        <w:spacing w:after="240" w:line="259" w:lineRule="auto"/>
        <w:ind w:left="480" w:hanging="480"/>
        <w:rPr>
          <w:rFonts w:eastAsia="Times New Roman"/>
          <w:sz w:val="24"/>
          <w:lang w:eastAsia="ja-JP"/>
        </w:rPr>
      </w:pPr>
      <w:r w:rsidRPr="001C1BD7">
        <w:rPr>
          <w:rFonts w:eastAsia="Times New Roman"/>
          <w:sz w:val="24"/>
          <w:lang w:eastAsia="ja-JP"/>
        </w:rPr>
        <w:t xml:space="preserve">Environment Act 2021, c.30. (2021) Environment Act 2021. </w:t>
      </w:r>
      <w:r w:rsidR="00663F07" w:rsidRPr="001C1BD7">
        <w:rPr>
          <w:rFonts w:eastAsia="Times New Roman"/>
          <w:sz w:val="24"/>
          <w:lang w:eastAsia="ja-JP"/>
        </w:rPr>
        <w:t>Retrieved June 25, 2025, from</w:t>
      </w:r>
      <w:r w:rsidR="00A20AD7" w:rsidRPr="001C1BD7">
        <w:t xml:space="preserve"> </w:t>
      </w:r>
      <w:hyperlink r:id="rId42" w:history="1">
        <w:r w:rsidR="00A20AD7" w:rsidRPr="001C1BD7">
          <w:rPr>
            <w:rStyle w:val="Hyperlink"/>
            <w:rFonts w:eastAsia="Times New Roman"/>
            <w:sz w:val="24"/>
            <w:lang w:eastAsia="ja-JP"/>
          </w:rPr>
          <w:t>https://www.legislation.gov.uk/ukpga/2021/30/contents</w:t>
        </w:r>
      </w:hyperlink>
      <w:r w:rsidR="00A20AD7" w:rsidRPr="001C1BD7">
        <w:rPr>
          <w:rFonts w:eastAsia="Times New Roman"/>
          <w:sz w:val="24"/>
          <w:lang w:eastAsia="ja-JP"/>
        </w:rPr>
        <w:t xml:space="preserve"> </w:t>
      </w:r>
      <w:r w:rsidR="00663F07" w:rsidRPr="001C1BD7">
        <w:rPr>
          <w:rFonts w:eastAsia="Times New Roman"/>
          <w:sz w:val="24"/>
          <w:lang w:eastAsia="ja-JP"/>
        </w:rPr>
        <w:t xml:space="preserve"> </w:t>
      </w:r>
    </w:p>
    <w:p w14:paraId="45F4646C" w14:textId="087BB137" w:rsidR="00CD49E5" w:rsidRPr="001C1BD7" w:rsidRDefault="00CD49E5" w:rsidP="00D62A18">
      <w:pPr>
        <w:autoSpaceDE w:val="0"/>
        <w:autoSpaceDN w:val="0"/>
        <w:spacing w:after="240" w:line="259" w:lineRule="auto"/>
        <w:ind w:left="480" w:hanging="480"/>
        <w:rPr>
          <w:rFonts w:eastAsia="Times New Roman"/>
          <w:sz w:val="24"/>
          <w:lang w:eastAsia="ja-JP"/>
        </w:rPr>
      </w:pPr>
      <w:r w:rsidRPr="001C1BD7">
        <w:rPr>
          <w:rFonts w:eastAsia="Times New Roman"/>
          <w:sz w:val="24"/>
          <w:lang w:eastAsia="ja-JP"/>
        </w:rPr>
        <w:lastRenderedPageBreak/>
        <w:t>Fontana, A., &amp; Frey, J. H. (2005). The interview.</w:t>
      </w:r>
      <w:r w:rsidR="00BD64F3" w:rsidRPr="001C1BD7">
        <w:rPr>
          <w:rFonts w:eastAsia="Times New Roman"/>
          <w:sz w:val="24"/>
          <w:lang w:eastAsia="ja-JP"/>
        </w:rPr>
        <w:t xml:space="preserve"> </w:t>
      </w:r>
      <w:r w:rsidRPr="001C1BD7">
        <w:rPr>
          <w:rFonts w:eastAsia="Times New Roman"/>
          <w:i/>
          <w:iCs/>
          <w:sz w:val="24"/>
          <w:lang w:eastAsia="ja-JP"/>
        </w:rPr>
        <w:t>The Sage handbook of qualitative research</w:t>
      </w:r>
      <w:r w:rsidRPr="001C1BD7">
        <w:rPr>
          <w:rFonts w:eastAsia="Times New Roman"/>
          <w:sz w:val="24"/>
          <w:lang w:eastAsia="ja-JP"/>
        </w:rPr>
        <w:t>, </w:t>
      </w:r>
      <w:r w:rsidRPr="001C1BD7">
        <w:rPr>
          <w:rFonts w:eastAsia="Times New Roman"/>
          <w:i/>
          <w:iCs/>
          <w:sz w:val="24"/>
          <w:lang w:eastAsia="ja-JP"/>
        </w:rPr>
        <w:t>3</w:t>
      </w:r>
      <w:r w:rsidRPr="001C1BD7">
        <w:rPr>
          <w:rFonts w:eastAsia="Times New Roman"/>
          <w:sz w:val="24"/>
          <w:lang w:eastAsia="ja-JP"/>
        </w:rPr>
        <w:t>(1), 695-727.</w:t>
      </w:r>
    </w:p>
    <w:p w14:paraId="4BBD69F6" w14:textId="0C4A353E" w:rsidR="00CD49E5" w:rsidRPr="001C1BD7" w:rsidRDefault="00CD49E5" w:rsidP="00D62A18">
      <w:pPr>
        <w:autoSpaceDE w:val="0"/>
        <w:autoSpaceDN w:val="0"/>
        <w:spacing w:after="240" w:line="259" w:lineRule="auto"/>
        <w:ind w:left="480" w:hanging="480"/>
        <w:rPr>
          <w:rFonts w:eastAsia="Times New Roman"/>
          <w:sz w:val="24"/>
          <w:lang w:eastAsia="ja-JP"/>
        </w:rPr>
      </w:pPr>
      <w:r w:rsidRPr="001C1BD7">
        <w:rPr>
          <w:rFonts w:eastAsia="Times New Roman"/>
          <w:sz w:val="24"/>
          <w:lang w:eastAsia="ja-JP"/>
        </w:rPr>
        <w:t xml:space="preserve">Ford, H. V., Schrodt, F., Zieritz, A., Exton, D. A., van der Heijden, G., Teague, J., ... &amp; Field, R. (2024). A technological biodiversity monitoring toolkit for </w:t>
      </w:r>
      <w:proofErr w:type="spellStart"/>
      <w:r w:rsidRPr="001C1BD7">
        <w:rPr>
          <w:rFonts w:eastAsia="Times New Roman"/>
          <w:sz w:val="24"/>
          <w:lang w:eastAsia="ja-JP"/>
        </w:rPr>
        <w:t>biocredits</w:t>
      </w:r>
      <w:proofErr w:type="spellEnd"/>
      <w:r w:rsidRPr="001C1BD7">
        <w:rPr>
          <w:rFonts w:eastAsia="Times New Roman"/>
          <w:sz w:val="24"/>
          <w:lang w:eastAsia="ja-JP"/>
        </w:rPr>
        <w:t>.</w:t>
      </w:r>
      <w:r w:rsidR="00BD64F3" w:rsidRPr="001C1BD7">
        <w:rPr>
          <w:rFonts w:eastAsia="Times New Roman"/>
          <w:sz w:val="24"/>
          <w:lang w:eastAsia="ja-JP"/>
        </w:rPr>
        <w:t xml:space="preserve"> </w:t>
      </w:r>
      <w:r w:rsidRPr="001C1BD7">
        <w:rPr>
          <w:rFonts w:eastAsia="Times New Roman"/>
          <w:i/>
          <w:iCs/>
          <w:sz w:val="24"/>
          <w:lang w:eastAsia="ja-JP"/>
        </w:rPr>
        <w:t>Journal of Applied Ecology</w:t>
      </w:r>
      <w:r w:rsidRPr="001C1BD7">
        <w:rPr>
          <w:rFonts w:eastAsia="Times New Roman"/>
          <w:sz w:val="24"/>
          <w:lang w:eastAsia="ja-JP"/>
        </w:rPr>
        <w:t>, </w:t>
      </w:r>
      <w:r w:rsidRPr="001C1BD7">
        <w:rPr>
          <w:rFonts w:eastAsia="Times New Roman"/>
          <w:i/>
          <w:iCs/>
          <w:sz w:val="24"/>
          <w:lang w:eastAsia="ja-JP"/>
        </w:rPr>
        <w:t>61</w:t>
      </w:r>
      <w:r w:rsidRPr="001C1BD7">
        <w:rPr>
          <w:rFonts w:eastAsia="Times New Roman"/>
          <w:sz w:val="24"/>
          <w:lang w:eastAsia="ja-JP"/>
        </w:rPr>
        <w:t xml:space="preserve">(9), 2007-2019. </w:t>
      </w:r>
      <w:hyperlink r:id="rId43" w:history="1">
        <w:r w:rsidRPr="001C1BD7">
          <w:rPr>
            <w:rStyle w:val="Hyperlink"/>
            <w:rFonts w:eastAsia="Times New Roman"/>
            <w:sz w:val="24"/>
            <w:lang w:eastAsia="ja-JP"/>
          </w:rPr>
          <w:t>https://doi.org/10.1111/1365-2664.14725</w:t>
        </w:r>
      </w:hyperlink>
      <w:r w:rsidRPr="001C1BD7">
        <w:rPr>
          <w:rFonts w:eastAsia="Times New Roman"/>
          <w:sz w:val="24"/>
          <w:lang w:eastAsia="ja-JP"/>
        </w:rPr>
        <w:t xml:space="preserve"> </w:t>
      </w:r>
    </w:p>
    <w:p w14:paraId="3C96DD55" w14:textId="15E95016" w:rsidR="00CD49E5" w:rsidRPr="001C1BD7" w:rsidRDefault="00CD49E5" w:rsidP="00D62A18">
      <w:pPr>
        <w:autoSpaceDE w:val="0"/>
        <w:autoSpaceDN w:val="0"/>
        <w:spacing w:after="240" w:line="259" w:lineRule="auto"/>
        <w:ind w:left="480" w:hanging="480"/>
        <w:rPr>
          <w:rFonts w:eastAsia="Times New Roman"/>
          <w:sz w:val="24"/>
          <w:lang w:eastAsia="ja-JP"/>
        </w:rPr>
      </w:pPr>
      <w:r w:rsidRPr="001C1BD7">
        <w:rPr>
          <w:rFonts w:eastAsia="Times New Roman"/>
          <w:sz w:val="24"/>
          <w:lang w:eastAsia="ja-JP"/>
        </w:rPr>
        <w:t xml:space="preserve">Garel, A., </w:t>
      </w:r>
      <w:proofErr w:type="spellStart"/>
      <w:r w:rsidRPr="001C1BD7">
        <w:rPr>
          <w:rFonts w:eastAsia="Times New Roman"/>
          <w:sz w:val="24"/>
          <w:lang w:eastAsia="ja-JP"/>
        </w:rPr>
        <w:t>Romec</w:t>
      </w:r>
      <w:proofErr w:type="spellEnd"/>
      <w:r w:rsidRPr="001C1BD7">
        <w:rPr>
          <w:rFonts w:eastAsia="Times New Roman"/>
          <w:sz w:val="24"/>
          <w:lang w:eastAsia="ja-JP"/>
        </w:rPr>
        <w:t>, A., Sautner, Z., &amp; Wagner, A. F. (2024). Do investors care about biodiversity?</w:t>
      </w:r>
      <w:r w:rsidR="00BD64F3" w:rsidRPr="001C1BD7">
        <w:rPr>
          <w:rFonts w:eastAsia="Times New Roman"/>
          <w:sz w:val="24"/>
          <w:lang w:eastAsia="ja-JP"/>
        </w:rPr>
        <w:t xml:space="preserve"> </w:t>
      </w:r>
      <w:r w:rsidRPr="001C1BD7">
        <w:rPr>
          <w:rFonts w:eastAsia="Times New Roman"/>
          <w:i/>
          <w:iCs/>
          <w:sz w:val="24"/>
          <w:lang w:eastAsia="ja-JP"/>
        </w:rPr>
        <w:t>Review of Finance</w:t>
      </w:r>
      <w:r w:rsidRPr="001C1BD7">
        <w:rPr>
          <w:rFonts w:eastAsia="Times New Roman"/>
          <w:sz w:val="24"/>
          <w:lang w:eastAsia="ja-JP"/>
        </w:rPr>
        <w:t>, </w:t>
      </w:r>
      <w:r w:rsidRPr="001C1BD7">
        <w:rPr>
          <w:rFonts w:eastAsia="Times New Roman"/>
          <w:i/>
          <w:iCs/>
          <w:sz w:val="24"/>
          <w:lang w:eastAsia="ja-JP"/>
        </w:rPr>
        <w:t>28</w:t>
      </w:r>
      <w:r w:rsidRPr="001C1BD7">
        <w:rPr>
          <w:rFonts w:eastAsia="Times New Roman"/>
          <w:sz w:val="24"/>
          <w:lang w:eastAsia="ja-JP"/>
        </w:rPr>
        <w:t xml:space="preserve">(4), 1151-1186. </w:t>
      </w:r>
      <w:hyperlink r:id="rId44" w:history="1">
        <w:r w:rsidRPr="001C1BD7">
          <w:rPr>
            <w:rStyle w:val="Hyperlink"/>
            <w:rFonts w:eastAsia="Times New Roman"/>
            <w:sz w:val="24"/>
            <w:lang w:eastAsia="ja-JP"/>
          </w:rPr>
          <w:t>https://doi.org/10.1093/rof/rfae010</w:t>
        </w:r>
      </w:hyperlink>
      <w:r w:rsidRPr="001C1BD7">
        <w:rPr>
          <w:rFonts w:eastAsia="Times New Roman"/>
          <w:sz w:val="24"/>
          <w:lang w:eastAsia="ja-JP"/>
        </w:rPr>
        <w:t xml:space="preserve"> </w:t>
      </w:r>
    </w:p>
    <w:p w14:paraId="690AFB30" w14:textId="622FE590" w:rsidR="00C03BDA" w:rsidRPr="001C1BD7" w:rsidRDefault="00C03BDA" w:rsidP="00D62A18">
      <w:pPr>
        <w:autoSpaceDE w:val="0"/>
        <w:autoSpaceDN w:val="0"/>
        <w:spacing w:after="240" w:line="259" w:lineRule="auto"/>
        <w:ind w:left="480" w:hanging="480"/>
        <w:rPr>
          <w:rFonts w:eastAsia="Times New Roman"/>
          <w:sz w:val="24"/>
          <w:lang w:eastAsia="ja-JP"/>
        </w:rPr>
      </w:pPr>
      <w:r w:rsidRPr="001C1BD7">
        <w:rPr>
          <w:rFonts w:eastAsia="Times New Roman"/>
          <w:sz w:val="24"/>
          <w:lang w:eastAsia="ja-JP"/>
        </w:rPr>
        <w:t xml:space="preserve">Gioia, D. A., Corley, K. G., &amp; Hamilton, A. L. (2013). Seeking qualitative rigor in inductive research: Notes on the Gioia methodology. </w:t>
      </w:r>
      <w:r w:rsidRPr="001C1BD7">
        <w:rPr>
          <w:rFonts w:eastAsia="Times New Roman"/>
          <w:i/>
          <w:iCs/>
          <w:sz w:val="24"/>
          <w:lang w:eastAsia="ja-JP"/>
        </w:rPr>
        <w:t xml:space="preserve">Organizational </w:t>
      </w:r>
      <w:r w:rsidR="78C765DD" w:rsidRPr="001C1BD7">
        <w:rPr>
          <w:rFonts w:eastAsia="Times New Roman"/>
          <w:i/>
          <w:iCs/>
          <w:sz w:val="24"/>
          <w:lang w:eastAsia="ja-JP"/>
        </w:rPr>
        <w:t>R</w:t>
      </w:r>
      <w:r w:rsidR="37DEA70A" w:rsidRPr="001C1BD7">
        <w:rPr>
          <w:rFonts w:eastAsia="Times New Roman"/>
          <w:i/>
          <w:iCs/>
          <w:sz w:val="24"/>
          <w:lang w:eastAsia="ja-JP"/>
        </w:rPr>
        <w:t xml:space="preserve">esearch </w:t>
      </w:r>
      <w:r w:rsidR="6500E563" w:rsidRPr="001C1BD7">
        <w:rPr>
          <w:rFonts w:eastAsia="Times New Roman"/>
          <w:i/>
          <w:iCs/>
          <w:sz w:val="24"/>
          <w:lang w:eastAsia="ja-JP"/>
        </w:rPr>
        <w:t>M</w:t>
      </w:r>
      <w:r w:rsidR="37DEA70A" w:rsidRPr="001C1BD7">
        <w:rPr>
          <w:rFonts w:eastAsia="Times New Roman"/>
          <w:i/>
          <w:iCs/>
          <w:sz w:val="24"/>
          <w:lang w:eastAsia="ja-JP"/>
        </w:rPr>
        <w:t>ethods</w:t>
      </w:r>
      <w:r w:rsidRPr="001C1BD7">
        <w:rPr>
          <w:rFonts w:eastAsia="Times New Roman"/>
          <w:sz w:val="24"/>
          <w:lang w:eastAsia="ja-JP"/>
        </w:rPr>
        <w:t>, </w:t>
      </w:r>
      <w:r w:rsidRPr="001C1BD7">
        <w:rPr>
          <w:rFonts w:eastAsia="Times New Roman"/>
          <w:i/>
          <w:iCs/>
          <w:sz w:val="24"/>
          <w:lang w:eastAsia="ja-JP"/>
        </w:rPr>
        <w:t>16</w:t>
      </w:r>
      <w:r w:rsidRPr="001C1BD7">
        <w:rPr>
          <w:rFonts w:eastAsia="Times New Roman"/>
          <w:sz w:val="24"/>
          <w:lang w:eastAsia="ja-JP"/>
        </w:rPr>
        <w:t xml:space="preserve">(1), 15-31. </w:t>
      </w:r>
      <w:hyperlink r:id="rId45">
        <w:r w:rsidR="37DEA70A" w:rsidRPr="001C1BD7">
          <w:rPr>
            <w:rStyle w:val="Hyperlink"/>
            <w:rFonts w:eastAsia="Times New Roman"/>
            <w:sz w:val="24"/>
            <w:lang w:eastAsia="ja-JP"/>
          </w:rPr>
          <w:t>https://doi.org/10.1177/1094428112452151</w:t>
        </w:r>
      </w:hyperlink>
      <w:r w:rsidR="37DEA70A" w:rsidRPr="001C1BD7">
        <w:rPr>
          <w:rFonts w:eastAsia="Times New Roman"/>
          <w:sz w:val="24"/>
          <w:lang w:eastAsia="ja-JP"/>
        </w:rPr>
        <w:t xml:space="preserve"> </w:t>
      </w:r>
    </w:p>
    <w:p w14:paraId="6553466A" w14:textId="62B99FA6" w:rsidR="00C03BDA" w:rsidRPr="001C1BD7" w:rsidRDefault="00C03BDA" w:rsidP="00FE731F">
      <w:pPr>
        <w:autoSpaceDE w:val="0"/>
        <w:autoSpaceDN w:val="0"/>
        <w:spacing w:after="240" w:line="259" w:lineRule="auto"/>
        <w:ind w:left="480" w:hanging="480"/>
        <w:rPr>
          <w:rFonts w:eastAsia="Times New Roman"/>
          <w:sz w:val="24"/>
          <w:lang w:eastAsia="ja-JP"/>
        </w:rPr>
      </w:pPr>
      <w:r w:rsidRPr="001C1BD7">
        <w:rPr>
          <w:rFonts w:eastAsia="Times New Roman"/>
          <w:sz w:val="24"/>
          <w:lang w:eastAsia="ja-JP"/>
        </w:rPr>
        <w:t>Glegg, S. M. (2019). Facilitating interviews in qualitative research with visual tools: A typology. </w:t>
      </w:r>
      <w:r w:rsidRPr="001C1BD7">
        <w:rPr>
          <w:rFonts w:eastAsia="Times New Roman"/>
          <w:i/>
          <w:iCs/>
          <w:sz w:val="24"/>
          <w:lang w:eastAsia="ja-JP"/>
        </w:rPr>
        <w:t xml:space="preserve">Qualitative </w:t>
      </w:r>
      <w:r w:rsidR="16FB8636" w:rsidRPr="001C1BD7">
        <w:rPr>
          <w:rFonts w:eastAsia="Times New Roman"/>
          <w:i/>
          <w:iCs/>
          <w:sz w:val="24"/>
          <w:lang w:eastAsia="ja-JP"/>
        </w:rPr>
        <w:t>H</w:t>
      </w:r>
      <w:r w:rsidR="37DEA70A" w:rsidRPr="001C1BD7">
        <w:rPr>
          <w:rFonts w:eastAsia="Times New Roman"/>
          <w:i/>
          <w:iCs/>
          <w:sz w:val="24"/>
          <w:lang w:eastAsia="ja-JP"/>
        </w:rPr>
        <w:t xml:space="preserve">ealth </w:t>
      </w:r>
      <w:r w:rsidR="7BB9B570" w:rsidRPr="001C1BD7">
        <w:rPr>
          <w:rFonts w:eastAsia="Times New Roman"/>
          <w:i/>
          <w:iCs/>
          <w:sz w:val="24"/>
          <w:lang w:eastAsia="ja-JP"/>
        </w:rPr>
        <w:t>R</w:t>
      </w:r>
      <w:r w:rsidR="37DEA70A" w:rsidRPr="001C1BD7">
        <w:rPr>
          <w:rFonts w:eastAsia="Times New Roman"/>
          <w:i/>
          <w:iCs/>
          <w:sz w:val="24"/>
          <w:lang w:eastAsia="ja-JP"/>
        </w:rPr>
        <w:t>esearch</w:t>
      </w:r>
      <w:r w:rsidRPr="001C1BD7">
        <w:rPr>
          <w:rFonts w:eastAsia="Times New Roman"/>
          <w:sz w:val="24"/>
          <w:lang w:eastAsia="ja-JP"/>
        </w:rPr>
        <w:t>, </w:t>
      </w:r>
      <w:r w:rsidRPr="001C1BD7">
        <w:rPr>
          <w:rFonts w:eastAsia="Times New Roman"/>
          <w:i/>
          <w:iCs/>
          <w:sz w:val="24"/>
          <w:lang w:eastAsia="ja-JP"/>
        </w:rPr>
        <w:t>29</w:t>
      </w:r>
      <w:r w:rsidRPr="001C1BD7">
        <w:rPr>
          <w:rFonts w:eastAsia="Times New Roman"/>
          <w:sz w:val="24"/>
          <w:lang w:eastAsia="ja-JP"/>
        </w:rPr>
        <w:t xml:space="preserve">(2), 301-310. </w:t>
      </w:r>
      <w:hyperlink r:id="rId46">
        <w:r w:rsidR="37DEA70A" w:rsidRPr="001C1BD7">
          <w:rPr>
            <w:rStyle w:val="Hyperlink"/>
            <w:rFonts w:eastAsia="Times New Roman"/>
            <w:sz w:val="24"/>
            <w:lang w:eastAsia="ja-JP"/>
          </w:rPr>
          <w:t>https://doi.org/10.1177/1049732318786485</w:t>
        </w:r>
      </w:hyperlink>
      <w:r w:rsidR="37DEA70A" w:rsidRPr="001C1BD7">
        <w:rPr>
          <w:rFonts w:eastAsia="Times New Roman"/>
          <w:sz w:val="24"/>
          <w:lang w:eastAsia="ja-JP"/>
        </w:rPr>
        <w:t xml:space="preserve"> </w:t>
      </w:r>
    </w:p>
    <w:p w14:paraId="0E50A3AF" w14:textId="6F35F1BB" w:rsidR="00CD49E5" w:rsidRPr="001C1BD7" w:rsidRDefault="00CD49E5" w:rsidP="00D62A18">
      <w:pPr>
        <w:autoSpaceDE w:val="0"/>
        <w:autoSpaceDN w:val="0"/>
        <w:spacing w:after="240" w:line="259" w:lineRule="auto"/>
        <w:ind w:left="480" w:hanging="480"/>
        <w:rPr>
          <w:rFonts w:eastAsia="Times New Roman"/>
          <w:sz w:val="24"/>
          <w:lang w:eastAsia="ja-JP"/>
        </w:rPr>
      </w:pPr>
      <w:r w:rsidRPr="001C1BD7">
        <w:rPr>
          <w:rFonts w:eastAsia="Times New Roman"/>
          <w:sz w:val="24"/>
          <w:lang w:eastAsia="ja-JP"/>
        </w:rPr>
        <w:t>International Advisory Panel on Biodiversity Credits (IAPB) (2024a). Framework for high integrity biodiversity credit markets.</w:t>
      </w:r>
      <w:r w:rsidR="00886124" w:rsidRPr="001C1BD7">
        <w:rPr>
          <w:rFonts w:eastAsia="Times New Roman"/>
          <w:sz w:val="24"/>
          <w:lang w:eastAsia="ja-JP"/>
        </w:rPr>
        <w:t xml:space="preserve"> Retrieved </w:t>
      </w:r>
      <w:r w:rsidR="007648B6" w:rsidRPr="001C1BD7">
        <w:rPr>
          <w:rFonts w:eastAsia="Times New Roman"/>
          <w:sz w:val="24"/>
          <w:lang w:eastAsia="ja-JP"/>
        </w:rPr>
        <w:t>October</w:t>
      </w:r>
      <w:r w:rsidR="00886124" w:rsidRPr="001C1BD7">
        <w:rPr>
          <w:rFonts w:eastAsia="Times New Roman"/>
          <w:sz w:val="24"/>
          <w:lang w:eastAsia="ja-JP"/>
        </w:rPr>
        <w:t xml:space="preserve"> </w:t>
      </w:r>
      <w:r w:rsidR="007648B6" w:rsidRPr="001C1BD7">
        <w:rPr>
          <w:rFonts w:eastAsia="Times New Roman"/>
          <w:sz w:val="24"/>
          <w:lang w:eastAsia="ja-JP"/>
        </w:rPr>
        <w:t>29</w:t>
      </w:r>
      <w:r w:rsidR="00886124" w:rsidRPr="001C1BD7">
        <w:rPr>
          <w:rFonts w:eastAsia="Times New Roman"/>
          <w:sz w:val="24"/>
          <w:lang w:eastAsia="ja-JP"/>
        </w:rPr>
        <w:t>, 2024, from</w:t>
      </w:r>
      <w:r w:rsidRPr="001C1BD7">
        <w:rPr>
          <w:rFonts w:eastAsia="Times New Roman"/>
          <w:sz w:val="24"/>
          <w:lang w:eastAsia="ja-JP"/>
        </w:rPr>
        <w:t xml:space="preserve"> </w:t>
      </w:r>
      <w:hyperlink r:id="rId47">
        <w:r w:rsidRPr="001C1BD7">
          <w:rPr>
            <w:rStyle w:val="Hyperlink"/>
            <w:rFonts w:eastAsia="Times New Roman"/>
            <w:sz w:val="24"/>
            <w:lang w:eastAsia="ja-JP"/>
          </w:rPr>
          <w:t>https://www.iapbiocredits.org/framework</w:t>
        </w:r>
      </w:hyperlink>
      <w:r w:rsidRPr="001C1BD7">
        <w:rPr>
          <w:rFonts w:eastAsia="Times New Roman"/>
          <w:sz w:val="24"/>
          <w:lang w:eastAsia="ja-JP"/>
        </w:rPr>
        <w:t xml:space="preserve"> </w:t>
      </w:r>
    </w:p>
    <w:p w14:paraId="46A41E81" w14:textId="35116D92" w:rsidR="00CD49E5" w:rsidRPr="001C1BD7" w:rsidRDefault="00CD49E5" w:rsidP="00D62A18">
      <w:pPr>
        <w:autoSpaceDE w:val="0"/>
        <w:autoSpaceDN w:val="0"/>
        <w:spacing w:after="240" w:line="259" w:lineRule="auto"/>
        <w:ind w:left="480" w:hanging="480"/>
        <w:rPr>
          <w:rFonts w:eastAsia="Times New Roman"/>
          <w:sz w:val="24"/>
          <w:lang w:eastAsia="ja-JP"/>
        </w:rPr>
      </w:pPr>
      <w:r w:rsidRPr="001C1BD7">
        <w:rPr>
          <w:rFonts w:eastAsia="Times New Roman"/>
          <w:sz w:val="24"/>
          <w:lang w:eastAsia="ja-JP"/>
        </w:rPr>
        <w:t xml:space="preserve">International Advisory Panel on Biodiversity Credits (IAPB) (2024b). Recommendations for high integrity demand for biodiversity credits. Demand Working Group report. </w:t>
      </w:r>
      <w:r w:rsidR="00386983" w:rsidRPr="001C1BD7">
        <w:rPr>
          <w:rFonts w:eastAsia="Times New Roman"/>
          <w:sz w:val="24"/>
          <w:lang w:eastAsia="ja-JP"/>
        </w:rPr>
        <w:t xml:space="preserve">Retrieved </w:t>
      </w:r>
      <w:r w:rsidR="00E641CE" w:rsidRPr="001C1BD7">
        <w:rPr>
          <w:rFonts w:eastAsia="Times New Roman"/>
          <w:sz w:val="24"/>
          <w:lang w:eastAsia="ja-JP"/>
        </w:rPr>
        <w:t>November</w:t>
      </w:r>
      <w:r w:rsidR="00386983" w:rsidRPr="001C1BD7">
        <w:rPr>
          <w:rFonts w:eastAsia="Times New Roman"/>
          <w:sz w:val="24"/>
          <w:lang w:eastAsia="ja-JP"/>
        </w:rPr>
        <w:t xml:space="preserve"> 29, 2024, from </w:t>
      </w:r>
      <w:hyperlink r:id="rId48" w:history="1">
        <w:r w:rsidR="00E641CE" w:rsidRPr="001C1BD7">
          <w:rPr>
            <w:rStyle w:val="Hyperlink"/>
            <w:rFonts w:eastAsia="Times New Roman"/>
            <w:sz w:val="24"/>
            <w:lang w:eastAsia="ja-JP"/>
          </w:rPr>
          <w:t>www.iapbiocredits.org/resources</w:t>
        </w:r>
      </w:hyperlink>
      <w:r w:rsidR="00E641CE" w:rsidRPr="001C1BD7">
        <w:rPr>
          <w:rFonts w:eastAsia="Times New Roman"/>
          <w:sz w:val="24"/>
          <w:lang w:eastAsia="ja-JP"/>
        </w:rPr>
        <w:t xml:space="preserve"> </w:t>
      </w:r>
    </w:p>
    <w:p w14:paraId="280268B2" w14:textId="15458B98" w:rsidR="00932BD9" w:rsidRPr="001C1BD7" w:rsidRDefault="00932BD9" w:rsidP="00D62A18">
      <w:pPr>
        <w:autoSpaceDE w:val="0"/>
        <w:autoSpaceDN w:val="0"/>
        <w:spacing w:after="240" w:line="259" w:lineRule="auto"/>
        <w:ind w:left="480" w:hanging="480"/>
        <w:rPr>
          <w:rFonts w:eastAsia="Times New Roman"/>
          <w:sz w:val="24"/>
          <w:lang w:eastAsia="ja-JP"/>
        </w:rPr>
      </w:pPr>
      <w:r w:rsidRPr="001C1BD7">
        <w:rPr>
          <w:rFonts w:eastAsia="Times New Roman"/>
          <w:sz w:val="24"/>
          <w:lang w:eastAsia="ja-JP"/>
        </w:rPr>
        <w:t>International Advisory Panel on Biodiversity Credits (IAPB) (2024c).</w:t>
      </w:r>
      <w:r w:rsidR="004417FE" w:rsidRPr="001C1BD7">
        <w:rPr>
          <w:rFonts w:eastAsia="Times New Roman"/>
          <w:sz w:val="24"/>
          <w:lang w:eastAsia="ja-JP"/>
        </w:rPr>
        <w:t xml:space="preserve"> Design criteria for high integrity measurement of biodiversity credits. IAPB Measurement Working Group</w:t>
      </w:r>
      <w:r w:rsidR="00C008BA" w:rsidRPr="001C1BD7">
        <w:rPr>
          <w:rFonts w:eastAsia="Times New Roman"/>
          <w:sz w:val="24"/>
          <w:lang w:eastAsia="ja-JP"/>
        </w:rPr>
        <w:t>. Retrieved November 29, 2024, from</w:t>
      </w:r>
      <w:r w:rsidR="00FC28BA" w:rsidRPr="001C1BD7">
        <w:rPr>
          <w:rFonts w:eastAsia="Times New Roman"/>
          <w:sz w:val="24"/>
          <w:lang w:eastAsia="ja-JP"/>
        </w:rPr>
        <w:t xml:space="preserve"> </w:t>
      </w:r>
      <w:hyperlink r:id="rId49" w:history="1">
        <w:r w:rsidR="009E4E19" w:rsidRPr="001C1BD7">
          <w:rPr>
            <w:rStyle w:val="Hyperlink"/>
            <w:rFonts w:eastAsia="Times New Roman"/>
            <w:sz w:val="24"/>
            <w:lang w:eastAsia="ja-JP"/>
          </w:rPr>
          <w:t>https://www.iapbiocredits.org/resources</w:t>
        </w:r>
      </w:hyperlink>
      <w:r w:rsidR="009E4E19" w:rsidRPr="001C1BD7">
        <w:rPr>
          <w:rFonts w:eastAsia="Times New Roman"/>
          <w:sz w:val="24"/>
          <w:lang w:eastAsia="ja-JP"/>
        </w:rPr>
        <w:t xml:space="preserve"> </w:t>
      </w:r>
    </w:p>
    <w:p w14:paraId="213321F8" w14:textId="59EAE4D4" w:rsidR="00CD49E5" w:rsidRPr="001C1BD7" w:rsidRDefault="00CD49E5" w:rsidP="00D62A18">
      <w:pPr>
        <w:autoSpaceDE w:val="0"/>
        <w:autoSpaceDN w:val="0"/>
        <w:spacing w:after="240" w:line="259" w:lineRule="auto"/>
        <w:ind w:left="480" w:hanging="480"/>
        <w:rPr>
          <w:rFonts w:eastAsia="Times New Roman"/>
          <w:sz w:val="24"/>
          <w:lang w:eastAsia="ja-JP"/>
        </w:rPr>
      </w:pPr>
      <w:r w:rsidRPr="001C1BD7">
        <w:rPr>
          <w:rFonts w:eastAsia="Times New Roman"/>
          <w:sz w:val="24"/>
          <w:lang w:eastAsia="ja-JP"/>
        </w:rPr>
        <w:t>Kalhoro, M. R., &amp; Kyaw, K. (2024). Manage biodiversity risk exposure?</w:t>
      </w:r>
      <w:r w:rsidR="00BD64F3" w:rsidRPr="001C1BD7">
        <w:rPr>
          <w:rFonts w:eastAsia="Times New Roman"/>
          <w:sz w:val="24"/>
          <w:lang w:eastAsia="ja-JP"/>
        </w:rPr>
        <w:t xml:space="preserve"> </w:t>
      </w:r>
      <w:r w:rsidRPr="001C1BD7">
        <w:rPr>
          <w:rFonts w:eastAsia="Times New Roman"/>
          <w:i/>
          <w:iCs/>
          <w:sz w:val="24"/>
          <w:lang w:eastAsia="ja-JP"/>
        </w:rPr>
        <w:t>Finance Research Letters</w:t>
      </w:r>
      <w:r w:rsidRPr="001C1BD7">
        <w:rPr>
          <w:rFonts w:eastAsia="Times New Roman"/>
          <w:sz w:val="24"/>
          <w:lang w:eastAsia="ja-JP"/>
        </w:rPr>
        <w:t>, </w:t>
      </w:r>
      <w:r w:rsidRPr="001C1BD7">
        <w:rPr>
          <w:rFonts w:eastAsia="Times New Roman"/>
          <w:i/>
          <w:iCs/>
          <w:sz w:val="24"/>
          <w:lang w:eastAsia="ja-JP"/>
        </w:rPr>
        <w:t>61</w:t>
      </w:r>
      <w:r w:rsidRPr="001C1BD7">
        <w:rPr>
          <w:rFonts w:eastAsia="Times New Roman"/>
          <w:sz w:val="24"/>
          <w:lang w:eastAsia="ja-JP"/>
        </w:rPr>
        <w:t xml:space="preserve">, 104989. </w:t>
      </w:r>
      <w:hyperlink r:id="rId50" w:history="1">
        <w:r w:rsidRPr="001C1BD7">
          <w:rPr>
            <w:rStyle w:val="Hyperlink"/>
            <w:rFonts w:eastAsia="Times New Roman"/>
            <w:sz w:val="24"/>
            <w:lang w:eastAsia="ja-JP"/>
          </w:rPr>
          <w:t>https://doi.org/10.1016/j.frl.2024.104989</w:t>
        </w:r>
      </w:hyperlink>
      <w:r w:rsidRPr="001C1BD7">
        <w:rPr>
          <w:rFonts w:eastAsia="Times New Roman"/>
          <w:sz w:val="24"/>
          <w:lang w:eastAsia="ja-JP"/>
        </w:rPr>
        <w:t xml:space="preserve"> </w:t>
      </w:r>
    </w:p>
    <w:p w14:paraId="41AAD82C" w14:textId="23598DD5" w:rsidR="00CD49E5" w:rsidRPr="001C1BD7" w:rsidRDefault="00CD49E5" w:rsidP="00D62A18">
      <w:pPr>
        <w:autoSpaceDE w:val="0"/>
        <w:autoSpaceDN w:val="0"/>
        <w:spacing w:after="240" w:line="259" w:lineRule="auto"/>
        <w:ind w:left="480" w:hanging="480"/>
        <w:rPr>
          <w:rFonts w:eastAsia="Times New Roman"/>
          <w:sz w:val="24"/>
          <w:lang w:eastAsia="ja-JP"/>
        </w:rPr>
      </w:pPr>
      <w:r w:rsidRPr="001C1BD7">
        <w:rPr>
          <w:rFonts w:eastAsia="Times New Roman"/>
          <w:sz w:val="24"/>
          <w:lang w:eastAsia="ja-JP"/>
        </w:rPr>
        <w:t>Koellner, T., Sell, J., &amp; Navarro, G. (2010). Why and how much are firms willing to invest in ecosystem services from tropical forests? A comparison of international and Costa Rican firms.</w:t>
      </w:r>
      <w:r w:rsidR="00BD64F3" w:rsidRPr="001C1BD7">
        <w:rPr>
          <w:rFonts w:eastAsia="Times New Roman"/>
          <w:sz w:val="24"/>
          <w:lang w:eastAsia="ja-JP"/>
        </w:rPr>
        <w:t xml:space="preserve"> </w:t>
      </w:r>
      <w:r w:rsidRPr="001C1BD7">
        <w:rPr>
          <w:rFonts w:eastAsia="Times New Roman"/>
          <w:i/>
          <w:iCs/>
          <w:sz w:val="24"/>
          <w:lang w:eastAsia="ja-JP"/>
        </w:rPr>
        <w:t>Ecological Economics</w:t>
      </w:r>
      <w:r w:rsidRPr="001C1BD7">
        <w:rPr>
          <w:rFonts w:eastAsia="Times New Roman"/>
          <w:sz w:val="24"/>
          <w:lang w:eastAsia="ja-JP"/>
        </w:rPr>
        <w:t>, </w:t>
      </w:r>
      <w:r w:rsidRPr="001C1BD7">
        <w:rPr>
          <w:rFonts w:eastAsia="Times New Roman"/>
          <w:i/>
          <w:iCs/>
          <w:sz w:val="24"/>
          <w:lang w:eastAsia="ja-JP"/>
        </w:rPr>
        <w:t>69</w:t>
      </w:r>
      <w:r w:rsidRPr="001C1BD7">
        <w:rPr>
          <w:rFonts w:eastAsia="Times New Roman"/>
          <w:sz w:val="24"/>
          <w:lang w:eastAsia="ja-JP"/>
        </w:rPr>
        <w:t xml:space="preserve">(11), 2127-2139. </w:t>
      </w:r>
      <w:hyperlink r:id="rId51" w:history="1">
        <w:r w:rsidRPr="001C1BD7">
          <w:rPr>
            <w:rStyle w:val="Hyperlink"/>
            <w:rFonts w:eastAsia="Times New Roman"/>
            <w:sz w:val="24"/>
            <w:lang w:eastAsia="ja-JP"/>
          </w:rPr>
          <w:t>https://doi.org/10.1016/j.ecolecon.2010.05.010</w:t>
        </w:r>
      </w:hyperlink>
      <w:r w:rsidRPr="001C1BD7">
        <w:rPr>
          <w:rFonts w:eastAsia="Times New Roman"/>
          <w:sz w:val="24"/>
          <w:lang w:eastAsia="ja-JP"/>
        </w:rPr>
        <w:t xml:space="preserve"> </w:t>
      </w:r>
    </w:p>
    <w:p w14:paraId="5233E8D9" w14:textId="062E7E59" w:rsidR="00CD49E5" w:rsidRPr="001C1BD7" w:rsidRDefault="00CD49E5" w:rsidP="00D62A18">
      <w:pPr>
        <w:autoSpaceDE w:val="0"/>
        <w:autoSpaceDN w:val="0"/>
        <w:spacing w:after="240" w:line="259" w:lineRule="auto"/>
        <w:ind w:left="480" w:hanging="480"/>
        <w:rPr>
          <w:rFonts w:eastAsia="Times New Roman"/>
          <w:sz w:val="24"/>
          <w:lang w:eastAsia="ja-JP"/>
        </w:rPr>
      </w:pPr>
      <w:r w:rsidRPr="001C1BD7">
        <w:rPr>
          <w:rFonts w:eastAsia="Times New Roman"/>
          <w:sz w:val="24"/>
          <w:lang w:eastAsia="ja-JP"/>
        </w:rPr>
        <w:t xml:space="preserve">Krause, M. S., &amp; Matzdorf, B. (2019). The intention of companies to invest in biodiversity and ecosystem services credits through an </w:t>
      </w:r>
      <w:proofErr w:type="gramStart"/>
      <w:r w:rsidRPr="001C1BD7">
        <w:rPr>
          <w:rFonts w:eastAsia="Times New Roman"/>
          <w:sz w:val="24"/>
          <w:lang w:eastAsia="ja-JP"/>
        </w:rPr>
        <w:t>online-marketplace</w:t>
      </w:r>
      <w:proofErr w:type="gramEnd"/>
      <w:r w:rsidRPr="001C1BD7">
        <w:rPr>
          <w:rFonts w:eastAsia="Times New Roman"/>
          <w:sz w:val="24"/>
          <w:lang w:eastAsia="ja-JP"/>
        </w:rPr>
        <w:t>.</w:t>
      </w:r>
      <w:r w:rsidR="00BD64F3" w:rsidRPr="001C1BD7">
        <w:rPr>
          <w:rFonts w:eastAsia="Times New Roman"/>
          <w:sz w:val="24"/>
          <w:lang w:eastAsia="ja-JP"/>
        </w:rPr>
        <w:t xml:space="preserve"> </w:t>
      </w:r>
      <w:r w:rsidRPr="001C1BD7">
        <w:rPr>
          <w:rFonts w:eastAsia="Times New Roman"/>
          <w:i/>
          <w:iCs/>
          <w:sz w:val="24"/>
          <w:lang w:eastAsia="ja-JP"/>
        </w:rPr>
        <w:t xml:space="preserve">Ecosystem </w:t>
      </w:r>
      <w:r w:rsidR="637F3C93" w:rsidRPr="001C1BD7">
        <w:rPr>
          <w:rFonts w:eastAsia="Times New Roman"/>
          <w:i/>
          <w:iCs/>
          <w:sz w:val="24"/>
          <w:lang w:eastAsia="ja-JP"/>
        </w:rPr>
        <w:t>S</w:t>
      </w:r>
      <w:r w:rsidRPr="001C1BD7">
        <w:rPr>
          <w:rFonts w:eastAsia="Times New Roman"/>
          <w:i/>
          <w:iCs/>
          <w:sz w:val="24"/>
          <w:lang w:eastAsia="ja-JP"/>
        </w:rPr>
        <w:t>ervices</w:t>
      </w:r>
      <w:r w:rsidRPr="001C1BD7">
        <w:rPr>
          <w:rFonts w:eastAsia="Times New Roman"/>
          <w:sz w:val="24"/>
          <w:lang w:eastAsia="ja-JP"/>
        </w:rPr>
        <w:t>, </w:t>
      </w:r>
      <w:r w:rsidRPr="001C1BD7">
        <w:rPr>
          <w:rFonts w:eastAsia="Times New Roman"/>
          <w:i/>
          <w:iCs/>
          <w:sz w:val="24"/>
          <w:lang w:eastAsia="ja-JP"/>
        </w:rPr>
        <w:t>40</w:t>
      </w:r>
      <w:r w:rsidRPr="001C1BD7">
        <w:rPr>
          <w:rFonts w:eastAsia="Times New Roman"/>
          <w:sz w:val="24"/>
          <w:lang w:eastAsia="ja-JP"/>
        </w:rPr>
        <w:t xml:space="preserve">, 101026. </w:t>
      </w:r>
      <w:hyperlink r:id="rId52">
        <w:r w:rsidR="221CD9F3" w:rsidRPr="001C1BD7">
          <w:rPr>
            <w:rStyle w:val="Hyperlink"/>
            <w:rFonts w:eastAsia="Times New Roman"/>
            <w:sz w:val="24"/>
            <w:lang w:eastAsia="ja-JP"/>
          </w:rPr>
          <w:t>https://doi.org/10.1016/j.ecoser.2019.101026</w:t>
        </w:r>
      </w:hyperlink>
      <w:r w:rsidR="221CD9F3" w:rsidRPr="001C1BD7">
        <w:rPr>
          <w:rFonts w:eastAsia="Times New Roman"/>
          <w:sz w:val="24"/>
          <w:lang w:eastAsia="ja-JP"/>
        </w:rPr>
        <w:t xml:space="preserve"> </w:t>
      </w:r>
    </w:p>
    <w:p w14:paraId="2C78B702" w14:textId="7A795ADF" w:rsidR="00CD49E5" w:rsidRPr="001C1BD7" w:rsidRDefault="00CD49E5" w:rsidP="00D62A18">
      <w:pPr>
        <w:autoSpaceDE w:val="0"/>
        <w:autoSpaceDN w:val="0"/>
        <w:spacing w:after="240" w:line="259" w:lineRule="auto"/>
        <w:ind w:left="480" w:hanging="480"/>
        <w:rPr>
          <w:rFonts w:eastAsia="Times New Roman"/>
          <w:sz w:val="24"/>
          <w:lang w:eastAsia="ja-JP"/>
        </w:rPr>
      </w:pPr>
      <w:r w:rsidRPr="001C1BD7">
        <w:rPr>
          <w:rFonts w:eastAsia="Times New Roman"/>
          <w:sz w:val="24"/>
          <w:lang w:eastAsia="ja-JP"/>
        </w:rPr>
        <w:t>Krause, M. S., Droste, N., &amp; Matzdorf, B. (2021). What makes businesses commit to nature conservation?</w:t>
      </w:r>
      <w:r w:rsidR="00BD64F3" w:rsidRPr="001C1BD7">
        <w:rPr>
          <w:rFonts w:eastAsia="Times New Roman"/>
          <w:sz w:val="24"/>
          <w:lang w:eastAsia="ja-JP"/>
        </w:rPr>
        <w:t xml:space="preserve"> </w:t>
      </w:r>
      <w:r w:rsidRPr="001C1BD7">
        <w:rPr>
          <w:rFonts w:eastAsia="Times New Roman"/>
          <w:i/>
          <w:iCs/>
          <w:sz w:val="24"/>
          <w:lang w:eastAsia="ja-JP"/>
        </w:rPr>
        <w:t>Business Strategy and the Environment</w:t>
      </w:r>
      <w:r w:rsidRPr="001C1BD7">
        <w:rPr>
          <w:rFonts w:eastAsia="Times New Roman"/>
          <w:sz w:val="24"/>
          <w:lang w:eastAsia="ja-JP"/>
        </w:rPr>
        <w:t>, </w:t>
      </w:r>
      <w:r w:rsidRPr="001C1BD7">
        <w:rPr>
          <w:rFonts w:eastAsia="Times New Roman"/>
          <w:i/>
          <w:iCs/>
          <w:sz w:val="24"/>
          <w:lang w:eastAsia="ja-JP"/>
        </w:rPr>
        <w:t>30</w:t>
      </w:r>
      <w:r w:rsidRPr="001C1BD7">
        <w:rPr>
          <w:rFonts w:eastAsia="Times New Roman"/>
          <w:sz w:val="24"/>
          <w:lang w:eastAsia="ja-JP"/>
        </w:rPr>
        <w:t xml:space="preserve">(2), 741-755. </w:t>
      </w:r>
      <w:hyperlink r:id="rId53" w:history="1">
        <w:r w:rsidRPr="001C1BD7">
          <w:rPr>
            <w:rStyle w:val="Hyperlink"/>
            <w:rFonts w:eastAsia="Times New Roman"/>
            <w:sz w:val="24"/>
            <w:lang w:eastAsia="ja-JP"/>
          </w:rPr>
          <w:t>https://doi.org/10.1002/bse.2650</w:t>
        </w:r>
      </w:hyperlink>
      <w:r w:rsidRPr="001C1BD7">
        <w:rPr>
          <w:rFonts w:eastAsia="Times New Roman"/>
          <w:sz w:val="24"/>
          <w:lang w:eastAsia="ja-JP"/>
        </w:rPr>
        <w:t xml:space="preserve"> </w:t>
      </w:r>
    </w:p>
    <w:p w14:paraId="5D607C17" w14:textId="6E740DCF" w:rsidR="00301BF6" w:rsidRPr="001C1BD7" w:rsidRDefault="00BE719E" w:rsidP="00D62A18">
      <w:pPr>
        <w:autoSpaceDE w:val="0"/>
        <w:autoSpaceDN w:val="0"/>
        <w:spacing w:after="240" w:line="259" w:lineRule="auto"/>
        <w:ind w:left="480" w:hanging="480"/>
        <w:rPr>
          <w:rFonts w:eastAsia="Times New Roman"/>
          <w:sz w:val="24"/>
          <w:lang w:eastAsia="ja-JP"/>
        </w:rPr>
      </w:pPr>
      <w:r w:rsidRPr="001C1BD7">
        <w:rPr>
          <w:rFonts w:eastAsia="Times New Roman"/>
          <w:sz w:val="24"/>
          <w:lang w:eastAsia="ja-JP"/>
        </w:rPr>
        <w:t xml:space="preserve">Lounsbury, M., Gehman, J., &amp; Ann Glynn, M. (2019). Beyond homo </w:t>
      </w:r>
      <w:proofErr w:type="spellStart"/>
      <w:r w:rsidRPr="001C1BD7">
        <w:rPr>
          <w:rFonts w:eastAsia="Times New Roman"/>
          <w:sz w:val="24"/>
          <w:lang w:eastAsia="ja-JP"/>
        </w:rPr>
        <w:t>entrepreneurus</w:t>
      </w:r>
      <w:proofErr w:type="spellEnd"/>
      <w:r w:rsidRPr="001C1BD7">
        <w:rPr>
          <w:rFonts w:eastAsia="Times New Roman"/>
          <w:sz w:val="24"/>
          <w:lang w:eastAsia="ja-JP"/>
        </w:rPr>
        <w:t>: Judgment and the theory of cultural entrepreneurship. Journal of Management Studies, 56(6), 1214-1236.</w:t>
      </w:r>
      <w:r w:rsidR="00BE74CE" w:rsidRPr="001C1BD7">
        <w:rPr>
          <w:rFonts w:eastAsia="Times New Roman"/>
          <w:sz w:val="24"/>
          <w:lang w:eastAsia="ja-JP"/>
        </w:rPr>
        <w:t xml:space="preserve"> </w:t>
      </w:r>
      <w:hyperlink r:id="rId54" w:history="1">
        <w:r w:rsidR="00BE74CE" w:rsidRPr="001C1BD7">
          <w:rPr>
            <w:rStyle w:val="Hyperlink"/>
            <w:rFonts w:eastAsia="Times New Roman"/>
            <w:sz w:val="24"/>
            <w:lang w:eastAsia="ja-JP"/>
          </w:rPr>
          <w:t>https://doi.org/10.1111/joms.12429</w:t>
        </w:r>
      </w:hyperlink>
      <w:r w:rsidR="00BE74CE" w:rsidRPr="001C1BD7">
        <w:rPr>
          <w:rFonts w:eastAsia="Times New Roman"/>
          <w:sz w:val="24"/>
          <w:lang w:eastAsia="ja-JP"/>
        </w:rPr>
        <w:t xml:space="preserve"> </w:t>
      </w:r>
    </w:p>
    <w:p w14:paraId="1EE68622" w14:textId="115BA392" w:rsidR="000C3DC8" w:rsidRPr="001C1BD7" w:rsidRDefault="000C3DC8" w:rsidP="00D62A18">
      <w:pPr>
        <w:autoSpaceDE w:val="0"/>
        <w:autoSpaceDN w:val="0"/>
        <w:spacing w:after="240" w:line="259" w:lineRule="auto"/>
        <w:ind w:left="480" w:hanging="480"/>
        <w:rPr>
          <w:rFonts w:eastAsia="Times New Roman"/>
          <w:sz w:val="24"/>
          <w:lang w:eastAsia="ja-JP"/>
        </w:rPr>
      </w:pPr>
      <w:r w:rsidRPr="001C1BD7">
        <w:rPr>
          <w:rFonts w:eastAsia="Times New Roman" w:hint="eastAsia"/>
          <w:sz w:val="24"/>
          <w:lang w:eastAsia="ja-JP"/>
        </w:rPr>
        <w:lastRenderedPageBreak/>
        <w:t>Lounsbury, M., &amp; Glynn, M. A. (2001). Cultural entrepreneurship: Stories, legitimacy, and the acquisition of resources. Strategic management journal, 22(6‐7), 545-564.</w:t>
      </w:r>
      <w:r w:rsidR="00AF5FB3" w:rsidRPr="001C1BD7">
        <w:rPr>
          <w:rFonts w:eastAsia="Times New Roman"/>
          <w:sz w:val="24"/>
          <w:lang w:eastAsia="ja-JP"/>
        </w:rPr>
        <w:t xml:space="preserve"> </w:t>
      </w:r>
      <w:hyperlink r:id="rId55" w:history="1">
        <w:r w:rsidR="00AF5FB3" w:rsidRPr="001C1BD7">
          <w:rPr>
            <w:rStyle w:val="Hyperlink"/>
            <w:rFonts w:eastAsia="Times New Roman"/>
            <w:sz w:val="24"/>
            <w:lang w:eastAsia="ja-JP"/>
          </w:rPr>
          <w:t>https://doi.org/10.1002/smj.188</w:t>
        </w:r>
      </w:hyperlink>
      <w:r w:rsidR="00AF5FB3" w:rsidRPr="001C1BD7">
        <w:rPr>
          <w:rFonts w:eastAsia="Times New Roman"/>
          <w:sz w:val="24"/>
          <w:lang w:eastAsia="ja-JP"/>
        </w:rPr>
        <w:t xml:space="preserve"> </w:t>
      </w:r>
    </w:p>
    <w:p w14:paraId="357F292A" w14:textId="11D9471C" w:rsidR="00CD49E5" w:rsidRPr="001C1BD7" w:rsidRDefault="00CD49E5" w:rsidP="00D62A18">
      <w:pPr>
        <w:autoSpaceDE w:val="0"/>
        <w:autoSpaceDN w:val="0"/>
        <w:spacing w:after="240" w:line="259" w:lineRule="auto"/>
        <w:ind w:left="480" w:hanging="480"/>
        <w:rPr>
          <w:rFonts w:eastAsia="Times New Roman"/>
          <w:sz w:val="24"/>
          <w:lang w:eastAsia="ja-JP"/>
        </w:rPr>
      </w:pPr>
      <w:proofErr w:type="spellStart"/>
      <w:r w:rsidRPr="001C1BD7">
        <w:rPr>
          <w:rFonts w:eastAsia="Times New Roman"/>
          <w:sz w:val="24"/>
          <w:lang w:eastAsia="ja-JP"/>
        </w:rPr>
        <w:t>Löfqvist</w:t>
      </w:r>
      <w:proofErr w:type="spellEnd"/>
      <w:r w:rsidRPr="001C1BD7">
        <w:rPr>
          <w:rFonts w:eastAsia="Times New Roman"/>
          <w:sz w:val="24"/>
          <w:lang w:eastAsia="ja-JP"/>
        </w:rPr>
        <w:t xml:space="preserve">, S., Garrett, R. D., &amp; </w:t>
      </w:r>
      <w:proofErr w:type="spellStart"/>
      <w:r w:rsidRPr="001C1BD7">
        <w:rPr>
          <w:rFonts w:eastAsia="Times New Roman"/>
          <w:sz w:val="24"/>
          <w:lang w:eastAsia="ja-JP"/>
        </w:rPr>
        <w:t>Ghazoul</w:t>
      </w:r>
      <w:proofErr w:type="spellEnd"/>
      <w:r w:rsidRPr="001C1BD7">
        <w:rPr>
          <w:rFonts w:eastAsia="Times New Roman"/>
          <w:sz w:val="24"/>
          <w:lang w:eastAsia="ja-JP"/>
        </w:rPr>
        <w:t>, J. (2023). Incentives and barriers to private finance for forest and landscape restoration.</w:t>
      </w:r>
      <w:r w:rsidR="00BD64F3" w:rsidRPr="001C1BD7">
        <w:rPr>
          <w:rFonts w:eastAsia="Times New Roman"/>
          <w:sz w:val="24"/>
          <w:lang w:eastAsia="ja-JP"/>
        </w:rPr>
        <w:t xml:space="preserve"> </w:t>
      </w:r>
      <w:r w:rsidRPr="001C1BD7">
        <w:rPr>
          <w:rFonts w:eastAsia="Times New Roman"/>
          <w:i/>
          <w:iCs/>
          <w:sz w:val="24"/>
          <w:lang w:eastAsia="ja-JP"/>
        </w:rPr>
        <w:t>Nature Ecology &amp; Evolution</w:t>
      </w:r>
      <w:r w:rsidRPr="001C1BD7">
        <w:rPr>
          <w:rFonts w:eastAsia="Times New Roman"/>
          <w:sz w:val="24"/>
          <w:lang w:eastAsia="ja-JP"/>
        </w:rPr>
        <w:t>, </w:t>
      </w:r>
      <w:r w:rsidRPr="001C1BD7">
        <w:rPr>
          <w:rFonts w:eastAsia="Times New Roman"/>
          <w:i/>
          <w:iCs/>
          <w:sz w:val="24"/>
          <w:lang w:eastAsia="ja-JP"/>
        </w:rPr>
        <w:t>7</w:t>
      </w:r>
      <w:r w:rsidRPr="001C1BD7">
        <w:rPr>
          <w:rFonts w:eastAsia="Times New Roman"/>
          <w:sz w:val="24"/>
          <w:lang w:eastAsia="ja-JP"/>
        </w:rPr>
        <w:t xml:space="preserve">(5), 707-715. </w:t>
      </w:r>
      <w:hyperlink r:id="rId56">
        <w:r w:rsidRPr="001C1BD7">
          <w:rPr>
            <w:rStyle w:val="Hyperlink"/>
            <w:rFonts w:eastAsia="Times New Roman"/>
            <w:sz w:val="24"/>
            <w:lang w:eastAsia="ja-JP"/>
          </w:rPr>
          <w:t>https://doi.org/10.1038/s41559-023-02037-5</w:t>
        </w:r>
      </w:hyperlink>
      <w:r w:rsidRPr="001C1BD7">
        <w:rPr>
          <w:rFonts w:eastAsia="Times New Roman"/>
          <w:sz w:val="24"/>
          <w:lang w:eastAsia="ja-JP"/>
        </w:rPr>
        <w:t xml:space="preserve"> </w:t>
      </w:r>
    </w:p>
    <w:p w14:paraId="6A5AFBB5" w14:textId="77777777" w:rsidR="00CD49E5" w:rsidRPr="001C1BD7" w:rsidRDefault="00CD49E5" w:rsidP="00D62A18">
      <w:pPr>
        <w:autoSpaceDE w:val="0"/>
        <w:autoSpaceDN w:val="0"/>
        <w:spacing w:after="240" w:line="259" w:lineRule="auto"/>
        <w:ind w:left="480" w:hanging="480"/>
        <w:rPr>
          <w:rFonts w:eastAsia="Times New Roman"/>
          <w:sz w:val="24"/>
          <w:lang w:eastAsia="ja-JP"/>
        </w:rPr>
      </w:pPr>
      <w:proofErr w:type="spellStart"/>
      <w:r w:rsidRPr="001C1BD7">
        <w:rPr>
          <w:rFonts w:eastAsia="Times New Roman"/>
          <w:sz w:val="24"/>
          <w:lang w:eastAsia="ja-JP"/>
        </w:rPr>
        <w:t>Lumivero</w:t>
      </w:r>
      <w:proofErr w:type="spellEnd"/>
      <w:r w:rsidRPr="001C1BD7">
        <w:rPr>
          <w:rFonts w:eastAsia="Times New Roman"/>
          <w:sz w:val="24"/>
          <w:lang w:eastAsia="ja-JP"/>
        </w:rPr>
        <w:t xml:space="preserve"> (2023). NVivo (Version 14) [Computer software]. </w:t>
      </w:r>
      <w:hyperlink r:id="rId57">
        <w:r w:rsidRPr="001C1BD7">
          <w:rPr>
            <w:rStyle w:val="Hyperlink"/>
            <w:rFonts w:eastAsia="Times New Roman"/>
            <w:sz w:val="24"/>
            <w:lang w:eastAsia="ja-JP"/>
          </w:rPr>
          <w:t>https://lumivero.com/products/nvivo/</w:t>
        </w:r>
      </w:hyperlink>
    </w:p>
    <w:p w14:paraId="38BD53FB" w14:textId="77777777" w:rsidR="00202916" w:rsidRPr="001C1BD7" w:rsidRDefault="00202916" w:rsidP="00D62A18">
      <w:pPr>
        <w:autoSpaceDE w:val="0"/>
        <w:autoSpaceDN w:val="0"/>
        <w:spacing w:after="240" w:line="259" w:lineRule="auto"/>
        <w:ind w:left="480" w:hanging="480"/>
        <w:rPr>
          <w:rFonts w:eastAsia="Times New Roman"/>
          <w:sz w:val="24"/>
          <w:lang w:eastAsia="ja-JP"/>
        </w:rPr>
      </w:pPr>
      <w:r w:rsidRPr="001C1BD7">
        <w:rPr>
          <w:rFonts w:eastAsia="Times New Roman"/>
          <w:sz w:val="24"/>
          <w:lang w:eastAsia="ja-JP"/>
        </w:rPr>
        <w:t xml:space="preserve">Maczik, D. M., Jansen, V. A., &amp; Rossberg, A. G. (2024). Evaluating biodiversity credits using metacommunity modelling. </w:t>
      </w:r>
      <w:proofErr w:type="spellStart"/>
      <w:r w:rsidRPr="001C1BD7">
        <w:rPr>
          <w:rFonts w:eastAsia="Times New Roman"/>
          <w:i/>
          <w:iCs/>
          <w:sz w:val="24"/>
          <w:lang w:eastAsia="ja-JP"/>
        </w:rPr>
        <w:t>bioRxiv</w:t>
      </w:r>
      <w:proofErr w:type="spellEnd"/>
      <w:r w:rsidRPr="001C1BD7">
        <w:rPr>
          <w:rFonts w:eastAsia="Times New Roman"/>
          <w:sz w:val="24"/>
          <w:lang w:eastAsia="ja-JP"/>
        </w:rPr>
        <w:t xml:space="preserve">, 2024-06. </w:t>
      </w:r>
      <w:hyperlink r:id="rId58">
        <w:r w:rsidRPr="001C1BD7">
          <w:rPr>
            <w:rStyle w:val="Hyperlink"/>
            <w:rFonts w:eastAsia="Times New Roman"/>
            <w:sz w:val="24"/>
            <w:lang w:eastAsia="ja-JP"/>
          </w:rPr>
          <w:t>https://doi.org/10.1101/2024.06.03.597228</w:t>
        </w:r>
      </w:hyperlink>
      <w:r w:rsidRPr="001C1BD7">
        <w:rPr>
          <w:rFonts w:eastAsia="Times New Roman"/>
          <w:sz w:val="24"/>
          <w:lang w:eastAsia="ja-JP"/>
        </w:rPr>
        <w:t xml:space="preserve"> </w:t>
      </w:r>
    </w:p>
    <w:p w14:paraId="5E9B847E" w14:textId="77777777" w:rsidR="00CD49E5" w:rsidRPr="001C1BD7" w:rsidRDefault="779D82F4" w:rsidP="3E185619">
      <w:pPr>
        <w:autoSpaceDE w:val="0"/>
        <w:autoSpaceDN w:val="0"/>
        <w:spacing w:after="240" w:line="259" w:lineRule="auto"/>
        <w:ind w:left="480" w:hanging="480"/>
        <w:rPr>
          <w:rFonts w:eastAsia="Times New Roman"/>
          <w:sz w:val="24"/>
          <w:lang w:eastAsia="ja-JP"/>
        </w:rPr>
      </w:pPr>
      <w:r w:rsidRPr="001C1BD7">
        <w:rPr>
          <w:rFonts w:eastAsia="Times New Roman"/>
          <w:sz w:val="24"/>
          <w:lang w:eastAsia="ja-JP"/>
        </w:rPr>
        <w:t xml:space="preserve">Maroun, W., &amp; </w:t>
      </w:r>
      <w:proofErr w:type="spellStart"/>
      <w:r w:rsidRPr="001C1BD7">
        <w:rPr>
          <w:rFonts w:eastAsia="Times New Roman"/>
          <w:sz w:val="24"/>
          <w:lang w:eastAsia="ja-JP"/>
        </w:rPr>
        <w:t>Ecim</w:t>
      </w:r>
      <w:proofErr w:type="spellEnd"/>
      <w:r w:rsidRPr="001C1BD7">
        <w:rPr>
          <w:rFonts w:eastAsia="Times New Roman"/>
          <w:sz w:val="24"/>
          <w:lang w:eastAsia="ja-JP"/>
        </w:rPr>
        <w:t xml:space="preserve">, D. (2024). Biodiversity reporting by United Kingdom (UK)‐listed companies: A review of extent, content and readability of disclosures. </w:t>
      </w:r>
      <w:r w:rsidRPr="001C1BD7">
        <w:rPr>
          <w:rFonts w:eastAsia="Times New Roman"/>
          <w:i/>
          <w:iCs/>
          <w:sz w:val="24"/>
          <w:lang w:eastAsia="ja-JP"/>
        </w:rPr>
        <w:t>Business Strategy and the Environment. 33</w:t>
      </w:r>
      <w:r w:rsidRPr="001C1BD7">
        <w:rPr>
          <w:rFonts w:eastAsia="Times New Roman"/>
          <w:sz w:val="24"/>
          <w:lang w:eastAsia="ja-JP"/>
        </w:rPr>
        <w:t xml:space="preserve">(8), 7800-7824. </w:t>
      </w:r>
      <w:hyperlink r:id="rId59">
        <w:r w:rsidR="3481DAE8" w:rsidRPr="001C1BD7">
          <w:rPr>
            <w:rStyle w:val="Hyperlink"/>
            <w:rFonts w:eastAsia="Times New Roman"/>
            <w:sz w:val="24"/>
            <w:lang w:eastAsia="ja-JP"/>
          </w:rPr>
          <w:t>https://doi.org/10.1002/bse.3866</w:t>
        </w:r>
      </w:hyperlink>
      <w:r w:rsidR="3481DAE8" w:rsidRPr="001C1BD7">
        <w:rPr>
          <w:rFonts w:eastAsia="Times New Roman"/>
          <w:sz w:val="24"/>
          <w:lang w:eastAsia="ja-JP"/>
        </w:rPr>
        <w:t xml:space="preserve"> </w:t>
      </w:r>
    </w:p>
    <w:p w14:paraId="36065B37" w14:textId="7CC26687" w:rsidR="088B408D" w:rsidRPr="001C1BD7" w:rsidRDefault="088B408D" w:rsidP="3E185619">
      <w:pPr>
        <w:spacing w:after="240" w:line="259" w:lineRule="auto"/>
        <w:ind w:left="480" w:hanging="480"/>
      </w:pPr>
      <w:proofErr w:type="spellStart"/>
      <w:r w:rsidRPr="001C1BD7">
        <w:rPr>
          <w:rFonts w:eastAsia="Times New Roman"/>
          <w:color w:val="294903"/>
          <w:sz w:val="24"/>
        </w:rPr>
        <w:t>Mckinsey</w:t>
      </w:r>
      <w:proofErr w:type="spellEnd"/>
      <w:r w:rsidRPr="001C1BD7">
        <w:rPr>
          <w:rFonts w:eastAsia="Times New Roman"/>
          <w:color w:val="294903"/>
          <w:sz w:val="24"/>
        </w:rPr>
        <w:t xml:space="preserve"> and Co. (2022). Nature in the balance: What companies can do to restore natural capital.</w:t>
      </w:r>
      <w:r w:rsidRPr="001C1BD7">
        <w:rPr>
          <w:rFonts w:eastAsia="Times New Roman"/>
          <w:color w:val="294903"/>
          <w:sz w:val="24"/>
          <w:u w:val="single"/>
        </w:rPr>
        <w:t xml:space="preserve"> </w:t>
      </w:r>
      <w:hyperlink r:id="rId60" w:history="1">
        <w:r w:rsidRPr="001C1BD7">
          <w:rPr>
            <w:rStyle w:val="Hyperlink"/>
            <w:rFonts w:eastAsia="Times New Roman"/>
            <w:sz w:val="24"/>
          </w:rPr>
          <w:t>https://www.mckinsey.com/capabilities/sustainability/our-insights/nature-in-the-balance-what-companies-can-do-to-restore-natural-capital</w:t>
        </w:r>
      </w:hyperlink>
      <w:r w:rsidRPr="001C1BD7">
        <w:rPr>
          <w:rFonts w:eastAsia="Times New Roman"/>
          <w:color w:val="294903"/>
          <w:sz w:val="24"/>
          <w:u w:val="single"/>
        </w:rPr>
        <w:t xml:space="preserve"> </w:t>
      </w:r>
      <w:r w:rsidRPr="001C1BD7">
        <w:rPr>
          <w:rFonts w:eastAsia="Times New Roman"/>
          <w:sz w:val="24"/>
        </w:rPr>
        <w:t xml:space="preserve"> </w:t>
      </w:r>
    </w:p>
    <w:p w14:paraId="0F36CF29" w14:textId="5B473F93" w:rsidR="00CD49E5" w:rsidRPr="001C1BD7" w:rsidRDefault="00CD49E5" w:rsidP="00D62A18">
      <w:pPr>
        <w:autoSpaceDE w:val="0"/>
        <w:autoSpaceDN w:val="0"/>
        <w:spacing w:after="240" w:line="259" w:lineRule="auto"/>
        <w:ind w:left="480" w:hanging="480"/>
        <w:rPr>
          <w:rFonts w:eastAsia="Times New Roman"/>
          <w:sz w:val="24"/>
          <w:lang w:eastAsia="ja-JP"/>
        </w:rPr>
      </w:pPr>
      <w:r w:rsidRPr="001C1BD7">
        <w:rPr>
          <w:rFonts w:eastAsia="Times New Roman"/>
          <w:sz w:val="24"/>
          <w:lang w:eastAsia="ja-JP"/>
        </w:rPr>
        <w:t xml:space="preserve">Medina, C., &amp; Scales, I. R. (2024). Finance and biodiversity conservation: insights from </w:t>
      </w:r>
      <w:proofErr w:type="gramStart"/>
      <w:r w:rsidRPr="001C1BD7">
        <w:rPr>
          <w:rFonts w:eastAsia="Times New Roman"/>
          <w:sz w:val="24"/>
          <w:lang w:eastAsia="ja-JP"/>
        </w:rPr>
        <w:t>rhinoceros</w:t>
      </w:r>
      <w:proofErr w:type="gramEnd"/>
      <w:r w:rsidRPr="001C1BD7">
        <w:rPr>
          <w:rFonts w:eastAsia="Times New Roman"/>
          <w:sz w:val="24"/>
          <w:lang w:eastAsia="ja-JP"/>
        </w:rPr>
        <w:t xml:space="preserve"> conservation and the first wildlife conservation bond.</w:t>
      </w:r>
      <w:r w:rsidR="00BD64F3" w:rsidRPr="001C1BD7">
        <w:rPr>
          <w:rFonts w:eastAsia="Times New Roman"/>
          <w:sz w:val="24"/>
          <w:lang w:eastAsia="ja-JP"/>
        </w:rPr>
        <w:t xml:space="preserve"> </w:t>
      </w:r>
      <w:r w:rsidRPr="001C1BD7">
        <w:rPr>
          <w:rFonts w:eastAsia="Times New Roman"/>
          <w:i/>
          <w:iCs/>
          <w:sz w:val="24"/>
          <w:lang w:eastAsia="ja-JP"/>
        </w:rPr>
        <w:t>Oryx</w:t>
      </w:r>
      <w:r w:rsidRPr="001C1BD7">
        <w:rPr>
          <w:rFonts w:eastAsia="Times New Roman"/>
          <w:sz w:val="24"/>
          <w:lang w:eastAsia="ja-JP"/>
        </w:rPr>
        <w:t>, </w:t>
      </w:r>
      <w:r w:rsidRPr="001C1BD7">
        <w:rPr>
          <w:rFonts w:eastAsia="Times New Roman"/>
          <w:i/>
          <w:iCs/>
          <w:sz w:val="24"/>
          <w:lang w:eastAsia="ja-JP"/>
        </w:rPr>
        <w:t>58</w:t>
      </w:r>
      <w:r w:rsidRPr="001C1BD7">
        <w:rPr>
          <w:rFonts w:eastAsia="Times New Roman"/>
          <w:sz w:val="24"/>
          <w:lang w:eastAsia="ja-JP"/>
        </w:rPr>
        <w:t xml:space="preserve">(1), 90-99.  </w:t>
      </w:r>
      <w:hyperlink r:id="rId61" w:history="1">
        <w:r w:rsidRPr="001C1BD7">
          <w:rPr>
            <w:rStyle w:val="Hyperlink"/>
            <w:rFonts w:eastAsia="Times New Roman"/>
            <w:sz w:val="24"/>
            <w:lang w:eastAsia="ja-JP"/>
          </w:rPr>
          <w:t>https://doi.org/10.1017/S0030605322001648</w:t>
        </w:r>
      </w:hyperlink>
      <w:r w:rsidRPr="001C1BD7">
        <w:rPr>
          <w:rFonts w:eastAsia="Times New Roman"/>
          <w:sz w:val="24"/>
          <w:lang w:eastAsia="ja-JP"/>
        </w:rPr>
        <w:t xml:space="preserve"> </w:t>
      </w:r>
    </w:p>
    <w:p w14:paraId="44B61543" w14:textId="73B061EA" w:rsidR="00CD49E5" w:rsidRPr="001C1BD7" w:rsidRDefault="00CD49E5" w:rsidP="00D62A18">
      <w:pPr>
        <w:autoSpaceDE w:val="0"/>
        <w:autoSpaceDN w:val="0"/>
        <w:spacing w:after="240" w:line="259" w:lineRule="auto"/>
        <w:ind w:left="480" w:hanging="480"/>
        <w:rPr>
          <w:rFonts w:eastAsia="Times New Roman"/>
          <w:sz w:val="24"/>
          <w:lang w:eastAsia="ja-JP"/>
        </w:rPr>
      </w:pPr>
      <w:proofErr w:type="spellStart"/>
      <w:r w:rsidRPr="001C1BD7">
        <w:rPr>
          <w:rFonts w:eastAsia="Times New Roman"/>
          <w:sz w:val="24"/>
          <w:lang w:eastAsia="ja-JP"/>
        </w:rPr>
        <w:t>Mirova</w:t>
      </w:r>
      <w:proofErr w:type="spellEnd"/>
      <w:r w:rsidRPr="001C1BD7">
        <w:rPr>
          <w:rFonts w:eastAsia="Times New Roman"/>
          <w:sz w:val="24"/>
          <w:lang w:eastAsia="ja-JP"/>
        </w:rPr>
        <w:t xml:space="preserve"> (2024), Environmental market instruments. Position Paper. </w:t>
      </w:r>
      <w:r w:rsidR="00F567DA" w:rsidRPr="001C1BD7">
        <w:rPr>
          <w:rFonts w:eastAsia="Times New Roman"/>
          <w:sz w:val="24"/>
          <w:lang w:eastAsia="ja-JP"/>
        </w:rPr>
        <w:t xml:space="preserve">Retrieved October 29, 2024, from </w:t>
      </w:r>
      <w:hyperlink r:id="rId62" w:history="1">
        <w:r w:rsidR="007B4F29" w:rsidRPr="001C1BD7">
          <w:rPr>
            <w:rStyle w:val="Hyperlink"/>
            <w:rFonts w:eastAsia="Times New Roman"/>
            <w:sz w:val="24"/>
            <w:lang w:eastAsia="ja-JP"/>
          </w:rPr>
          <w:t>https://www.mirova.com/sites/default/files/2024-03/environmental-market-instruments-position-paper.pdf</w:t>
        </w:r>
      </w:hyperlink>
      <w:r w:rsidRPr="001C1BD7">
        <w:rPr>
          <w:rFonts w:eastAsia="Times New Roman"/>
          <w:sz w:val="24"/>
          <w:lang w:eastAsia="ja-JP"/>
        </w:rPr>
        <w:t xml:space="preserve"> </w:t>
      </w:r>
    </w:p>
    <w:p w14:paraId="77645F2C" w14:textId="2579FB78" w:rsidR="0061371C" w:rsidRPr="001C1BD7" w:rsidRDefault="0061371C" w:rsidP="00D62A18">
      <w:pPr>
        <w:autoSpaceDE w:val="0"/>
        <w:autoSpaceDN w:val="0"/>
        <w:spacing w:after="240" w:line="259" w:lineRule="auto"/>
        <w:ind w:left="480" w:hanging="480"/>
        <w:rPr>
          <w:rFonts w:eastAsia="Times New Roman"/>
          <w:sz w:val="24"/>
          <w:lang w:eastAsia="ja-JP"/>
        </w:rPr>
      </w:pPr>
      <w:r w:rsidRPr="001C1BD7">
        <w:rPr>
          <w:rFonts w:eastAsia="Times New Roman"/>
          <w:sz w:val="24"/>
          <w:lang w:eastAsia="ja-JP"/>
        </w:rPr>
        <w:t>Montgomery, A. W., Lyon, T. P., &amp; Barg, J. (2024). No end in sight? A greenwash review and research agenda. Organization &amp; Environment, 37(2), 221-256.</w:t>
      </w:r>
      <w:r w:rsidR="00440319" w:rsidRPr="001C1BD7">
        <w:rPr>
          <w:rFonts w:eastAsia="Times New Roman"/>
          <w:sz w:val="24"/>
          <w:lang w:eastAsia="ja-JP"/>
        </w:rPr>
        <w:t xml:space="preserve"> </w:t>
      </w:r>
      <w:hyperlink r:id="rId63" w:history="1">
        <w:r w:rsidR="00440319" w:rsidRPr="001C1BD7">
          <w:rPr>
            <w:rStyle w:val="Hyperlink"/>
            <w:rFonts w:eastAsia="Times New Roman"/>
            <w:sz w:val="24"/>
            <w:lang w:eastAsia="ja-JP"/>
          </w:rPr>
          <w:t>https://doi.org/10.1177/10860266231168905</w:t>
        </w:r>
      </w:hyperlink>
      <w:r w:rsidR="00440319" w:rsidRPr="001C1BD7">
        <w:rPr>
          <w:rFonts w:eastAsia="Times New Roman"/>
          <w:sz w:val="24"/>
          <w:lang w:eastAsia="ja-JP"/>
        </w:rPr>
        <w:t xml:space="preserve"> </w:t>
      </w:r>
    </w:p>
    <w:p w14:paraId="25D89458" w14:textId="77777777" w:rsidR="00142121" w:rsidRPr="001C1BD7" w:rsidRDefault="00142121" w:rsidP="00D62A18">
      <w:pPr>
        <w:autoSpaceDE w:val="0"/>
        <w:autoSpaceDN w:val="0"/>
        <w:spacing w:after="240" w:line="259" w:lineRule="auto"/>
        <w:ind w:left="480" w:hanging="480"/>
        <w:rPr>
          <w:rFonts w:eastAsia="Times New Roman"/>
          <w:sz w:val="24"/>
          <w:lang w:eastAsia="ja-JP"/>
        </w:rPr>
      </w:pPr>
      <w:r w:rsidRPr="001C1BD7">
        <w:rPr>
          <w:rFonts w:eastAsia="Times New Roman"/>
          <w:sz w:val="24"/>
          <w:lang w:eastAsia="ja-JP"/>
        </w:rPr>
        <w:t xml:space="preserve">Moxey, A., Smyth, M. A., Taylor, E., &amp; Williams, A. P. (2021). Barriers and opportunities facing the UK Peatland Code: A case-study of blended green finance. </w:t>
      </w:r>
      <w:r w:rsidRPr="001C1BD7">
        <w:rPr>
          <w:rFonts w:eastAsia="Times New Roman"/>
          <w:i/>
          <w:iCs/>
          <w:sz w:val="24"/>
          <w:lang w:eastAsia="ja-JP"/>
        </w:rPr>
        <w:t>Land Use Policy</w:t>
      </w:r>
      <w:r w:rsidRPr="001C1BD7">
        <w:rPr>
          <w:rFonts w:eastAsia="Times New Roman"/>
          <w:sz w:val="24"/>
          <w:lang w:eastAsia="ja-JP"/>
        </w:rPr>
        <w:t>, </w:t>
      </w:r>
      <w:r w:rsidRPr="001C1BD7">
        <w:rPr>
          <w:rFonts w:eastAsia="Times New Roman"/>
          <w:i/>
          <w:iCs/>
          <w:sz w:val="24"/>
          <w:lang w:eastAsia="ja-JP"/>
        </w:rPr>
        <w:t>108</w:t>
      </w:r>
      <w:r w:rsidRPr="001C1BD7">
        <w:rPr>
          <w:rFonts w:eastAsia="Times New Roman"/>
          <w:sz w:val="24"/>
          <w:lang w:eastAsia="ja-JP"/>
        </w:rPr>
        <w:t xml:space="preserve">, 105594. </w:t>
      </w:r>
      <w:hyperlink r:id="rId64" w:history="1">
        <w:r w:rsidRPr="001C1BD7">
          <w:rPr>
            <w:rStyle w:val="Hyperlink"/>
            <w:rFonts w:eastAsia="Times New Roman"/>
            <w:sz w:val="24"/>
            <w:lang w:eastAsia="ja-JP"/>
          </w:rPr>
          <w:t>https://doi.org/10.1016/j.landusepol.2021.105594</w:t>
        </w:r>
      </w:hyperlink>
      <w:r w:rsidRPr="001C1BD7">
        <w:rPr>
          <w:rFonts w:eastAsia="Times New Roman"/>
          <w:sz w:val="24"/>
          <w:lang w:eastAsia="ja-JP"/>
        </w:rPr>
        <w:t xml:space="preserve"> </w:t>
      </w:r>
    </w:p>
    <w:p w14:paraId="6B57FCDB" w14:textId="298C5C6A" w:rsidR="005C2B6B" w:rsidRPr="001C1BD7" w:rsidRDefault="005C2B6B" w:rsidP="00D62A18">
      <w:pPr>
        <w:autoSpaceDE w:val="0"/>
        <w:autoSpaceDN w:val="0"/>
        <w:spacing w:after="240" w:line="259" w:lineRule="auto"/>
        <w:ind w:left="480" w:hanging="480"/>
        <w:rPr>
          <w:rFonts w:eastAsia="Times New Roman"/>
          <w:sz w:val="24"/>
          <w:lang w:eastAsia="ja-JP"/>
        </w:rPr>
      </w:pPr>
      <w:proofErr w:type="spellStart"/>
      <w:r w:rsidRPr="001C1BD7">
        <w:rPr>
          <w:rFonts w:eastAsia="Times New Roman"/>
          <w:sz w:val="24"/>
          <w:lang w:eastAsia="ja-JP"/>
        </w:rPr>
        <w:t>NatureFinance</w:t>
      </w:r>
      <w:proofErr w:type="spellEnd"/>
      <w:r w:rsidRPr="001C1BD7">
        <w:rPr>
          <w:rFonts w:eastAsia="Times New Roman"/>
          <w:sz w:val="24"/>
          <w:lang w:eastAsia="ja-JP"/>
        </w:rPr>
        <w:t xml:space="preserve"> (2023). The Future of Biodiversity Credit Markets: Governing High-Performance Biodiversity Credit Markets. (Taskforce on Nature Markets and </w:t>
      </w:r>
      <w:proofErr w:type="spellStart"/>
      <w:r w:rsidRPr="001C1BD7">
        <w:rPr>
          <w:rFonts w:eastAsia="Times New Roman"/>
          <w:sz w:val="24"/>
          <w:lang w:eastAsia="ja-JP"/>
        </w:rPr>
        <w:t>NatureFinance</w:t>
      </w:r>
      <w:proofErr w:type="spellEnd"/>
      <w:r w:rsidRPr="001C1BD7">
        <w:rPr>
          <w:rFonts w:eastAsia="Times New Roman"/>
          <w:sz w:val="24"/>
          <w:lang w:eastAsia="ja-JP"/>
        </w:rPr>
        <w:t xml:space="preserve">). Retrieved September 03, 2024, from </w:t>
      </w:r>
      <w:hyperlink r:id="rId65" w:history="1">
        <w:r w:rsidRPr="001C1BD7">
          <w:rPr>
            <w:rStyle w:val="Hyperlink"/>
            <w:rFonts w:eastAsia="Times New Roman"/>
            <w:sz w:val="24"/>
            <w:lang w:eastAsia="ja-JP"/>
          </w:rPr>
          <w:t>https://www.naturefinance.net/wp-content/uploads/2023/02/TheFutureOfBiodiversityCreditMarkets.pdf</w:t>
        </w:r>
      </w:hyperlink>
    </w:p>
    <w:p w14:paraId="5564BC9E" w14:textId="24D0A130" w:rsidR="00142121" w:rsidRPr="001C1BD7" w:rsidRDefault="00142121" w:rsidP="005C2B6B">
      <w:pPr>
        <w:autoSpaceDE w:val="0"/>
        <w:autoSpaceDN w:val="0"/>
        <w:spacing w:after="240" w:line="259" w:lineRule="auto"/>
        <w:ind w:left="480" w:hanging="480"/>
        <w:rPr>
          <w:rFonts w:eastAsia="Times New Roman"/>
          <w:sz w:val="24"/>
          <w:lang w:eastAsia="ja-JP"/>
        </w:rPr>
      </w:pPr>
      <w:proofErr w:type="spellStart"/>
      <w:r w:rsidRPr="001C1BD7">
        <w:rPr>
          <w:rFonts w:eastAsia="Times New Roman"/>
          <w:sz w:val="24"/>
          <w:lang w:eastAsia="ja-JP"/>
        </w:rPr>
        <w:t>NatureFinance</w:t>
      </w:r>
      <w:proofErr w:type="spellEnd"/>
      <w:r w:rsidRPr="001C1BD7">
        <w:rPr>
          <w:rFonts w:eastAsia="Times New Roman"/>
          <w:sz w:val="24"/>
          <w:lang w:eastAsia="ja-JP"/>
        </w:rPr>
        <w:t xml:space="preserve"> &amp; Pollination (2023). Biodiversity Credit Markets: The Role of Law, Regulation and Policy. (Taskforce on Nature Markets). Geneva, Switzerland. Retrieved May 29, 2024, from </w:t>
      </w:r>
      <w:hyperlink r:id="rId66" w:history="1">
        <w:r w:rsidRPr="001C1BD7">
          <w:rPr>
            <w:rStyle w:val="Hyperlink"/>
            <w:rFonts w:eastAsia="Times New Roman"/>
            <w:sz w:val="24"/>
            <w:lang w:eastAsia="ja-JP"/>
          </w:rPr>
          <w:t>https://www.naturemarkets.net/publications/biodiversity-credit-markets</w:t>
        </w:r>
      </w:hyperlink>
      <w:r w:rsidRPr="001C1BD7">
        <w:rPr>
          <w:rFonts w:eastAsia="Times New Roman"/>
          <w:sz w:val="24"/>
          <w:lang w:eastAsia="ja-JP"/>
        </w:rPr>
        <w:t xml:space="preserve"> </w:t>
      </w:r>
    </w:p>
    <w:p w14:paraId="65D5DCF6" w14:textId="6BFCB4C7" w:rsidR="00CD49E5" w:rsidRPr="001C1BD7" w:rsidRDefault="00CD49E5" w:rsidP="00D62A18">
      <w:pPr>
        <w:autoSpaceDE w:val="0"/>
        <w:autoSpaceDN w:val="0"/>
        <w:spacing w:after="240" w:line="259" w:lineRule="auto"/>
        <w:ind w:left="480" w:hanging="480"/>
        <w:rPr>
          <w:rFonts w:eastAsia="Times New Roman"/>
          <w:sz w:val="24"/>
          <w:lang w:eastAsia="ja-JP"/>
        </w:rPr>
      </w:pPr>
      <w:proofErr w:type="spellStart"/>
      <w:r w:rsidRPr="001C1BD7">
        <w:rPr>
          <w:rFonts w:eastAsia="Times New Roman"/>
          <w:sz w:val="24"/>
          <w:lang w:eastAsia="ja-JP"/>
        </w:rPr>
        <w:lastRenderedPageBreak/>
        <w:t>Nedopil</w:t>
      </w:r>
      <w:proofErr w:type="spellEnd"/>
      <w:r w:rsidRPr="001C1BD7">
        <w:rPr>
          <w:rFonts w:eastAsia="Times New Roman"/>
          <w:sz w:val="24"/>
          <w:lang w:eastAsia="ja-JP"/>
        </w:rPr>
        <w:t>, C. (2023). Integrating biodiversity into financial decision‐making: Challenges and four principles.</w:t>
      </w:r>
      <w:r w:rsidR="00BD64F3" w:rsidRPr="001C1BD7">
        <w:rPr>
          <w:rFonts w:eastAsia="Times New Roman"/>
          <w:sz w:val="24"/>
          <w:lang w:eastAsia="ja-JP"/>
        </w:rPr>
        <w:t xml:space="preserve"> </w:t>
      </w:r>
      <w:r w:rsidRPr="001C1BD7">
        <w:rPr>
          <w:rFonts w:eastAsia="Times New Roman"/>
          <w:i/>
          <w:iCs/>
          <w:sz w:val="24"/>
          <w:lang w:eastAsia="ja-JP"/>
        </w:rPr>
        <w:t>Business Strategy and the Environment</w:t>
      </w:r>
      <w:r w:rsidRPr="001C1BD7">
        <w:rPr>
          <w:rFonts w:eastAsia="Times New Roman"/>
          <w:sz w:val="24"/>
          <w:lang w:eastAsia="ja-JP"/>
        </w:rPr>
        <w:t>, </w:t>
      </w:r>
      <w:r w:rsidRPr="001C1BD7">
        <w:rPr>
          <w:rFonts w:eastAsia="Times New Roman"/>
          <w:i/>
          <w:iCs/>
          <w:sz w:val="24"/>
          <w:lang w:eastAsia="ja-JP"/>
        </w:rPr>
        <w:t>32</w:t>
      </w:r>
      <w:r w:rsidRPr="001C1BD7">
        <w:rPr>
          <w:rFonts w:eastAsia="Times New Roman"/>
          <w:sz w:val="24"/>
          <w:lang w:eastAsia="ja-JP"/>
        </w:rPr>
        <w:t xml:space="preserve">(4), 1619-1633. </w:t>
      </w:r>
      <w:hyperlink r:id="rId67" w:history="1">
        <w:r w:rsidRPr="001C1BD7">
          <w:rPr>
            <w:rStyle w:val="Hyperlink"/>
            <w:rFonts w:eastAsia="Times New Roman"/>
            <w:sz w:val="24"/>
            <w:lang w:eastAsia="ja-JP"/>
          </w:rPr>
          <w:t>https://doi.org/10.1002/bse.3208</w:t>
        </w:r>
      </w:hyperlink>
      <w:r w:rsidRPr="001C1BD7">
        <w:rPr>
          <w:rFonts w:eastAsia="Times New Roman"/>
          <w:sz w:val="24"/>
          <w:lang w:eastAsia="ja-JP"/>
        </w:rPr>
        <w:t xml:space="preserve"> </w:t>
      </w:r>
    </w:p>
    <w:p w14:paraId="5D7BAEED" w14:textId="77777777" w:rsidR="00F41929" w:rsidRPr="001C1BD7" w:rsidRDefault="00F41929" w:rsidP="00D62A18">
      <w:pPr>
        <w:autoSpaceDE w:val="0"/>
        <w:autoSpaceDN w:val="0"/>
        <w:spacing w:after="240" w:line="259" w:lineRule="auto"/>
        <w:ind w:left="480" w:hanging="480"/>
        <w:rPr>
          <w:rFonts w:eastAsia="Times New Roman"/>
          <w:sz w:val="24"/>
          <w:lang w:eastAsia="ja-JP"/>
        </w:rPr>
      </w:pPr>
      <w:r w:rsidRPr="001C1BD7">
        <w:rPr>
          <w:rFonts w:eastAsia="Times New Roman"/>
          <w:sz w:val="24"/>
          <w:lang w:eastAsia="ja-JP"/>
        </w:rPr>
        <w:t xml:space="preserve">Panwar, R., Ober, H., &amp; </w:t>
      </w:r>
      <w:proofErr w:type="spellStart"/>
      <w:r w:rsidRPr="001C1BD7">
        <w:rPr>
          <w:rFonts w:eastAsia="Times New Roman"/>
          <w:sz w:val="24"/>
          <w:lang w:eastAsia="ja-JP"/>
        </w:rPr>
        <w:t>Pinkse</w:t>
      </w:r>
      <w:proofErr w:type="spellEnd"/>
      <w:r w:rsidRPr="001C1BD7">
        <w:rPr>
          <w:rFonts w:eastAsia="Times New Roman"/>
          <w:sz w:val="24"/>
          <w:lang w:eastAsia="ja-JP"/>
        </w:rPr>
        <w:t xml:space="preserve">, J. (2023). The uncomfortable relationship between business and biodiversity: Advancing research on business strategies for biodiversity protection. Business Strategy and the Environment, 32(5), 2554-2566. </w:t>
      </w:r>
      <w:hyperlink r:id="rId68" w:history="1">
        <w:r w:rsidRPr="001C1BD7">
          <w:rPr>
            <w:rStyle w:val="Hyperlink"/>
            <w:rFonts w:eastAsia="Times New Roman"/>
            <w:sz w:val="24"/>
            <w:lang w:eastAsia="ja-JP"/>
          </w:rPr>
          <w:t>https://doi.org/10.1002/bse.3139</w:t>
        </w:r>
      </w:hyperlink>
      <w:r w:rsidRPr="001C1BD7">
        <w:rPr>
          <w:rFonts w:eastAsia="Times New Roman"/>
          <w:sz w:val="24"/>
          <w:lang w:eastAsia="ja-JP"/>
        </w:rPr>
        <w:t xml:space="preserve"> </w:t>
      </w:r>
    </w:p>
    <w:p w14:paraId="6CF2A983" w14:textId="77777777" w:rsidR="00F41929" w:rsidRPr="001C1BD7" w:rsidRDefault="00F41929" w:rsidP="00D62A18">
      <w:pPr>
        <w:autoSpaceDE w:val="0"/>
        <w:autoSpaceDN w:val="0"/>
        <w:spacing w:after="240" w:line="259" w:lineRule="auto"/>
        <w:ind w:left="480" w:hanging="480"/>
        <w:rPr>
          <w:rFonts w:eastAsia="Times New Roman"/>
          <w:sz w:val="24"/>
          <w:lang w:eastAsia="ja-JP"/>
        </w:rPr>
      </w:pPr>
      <w:r w:rsidRPr="001C1BD7">
        <w:rPr>
          <w:rFonts w:eastAsia="Times New Roman"/>
          <w:sz w:val="24"/>
          <w:lang w:eastAsia="ja-JP"/>
        </w:rPr>
        <w:t>Parker, C., Scott, S., &amp; Geddes, A. (2019). Snowball sampling. </w:t>
      </w:r>
      <w:r w:rsidRPr="001C1BD7">
        <w:rPr>
          <w:rFonts w:eastAsia="Times New Roman"/>
          <w:i/>
          <w:iCs/>
          <w:sz w:val="24"/>
          <w:lang w:eastAsia="ja-JP"/>
        </w:rPr>
        <w:t>SAGE research methods foundations</w:t>
      </w:r>
      <w:r w:rsidRPr="001C1BD7">
        <w:rPr>
          <w:rFonts w:eastAsia="Times New Roman"/>
          <w:sz w:val="24"/>
          <w:lang w:eastAsia="ja-JP"/>
        </w:rPr>
        <w:t xml:space="preserve">. </w:t>
      </w:r>
      <w:hyperlink r:id="rId69" w:history="1">
        <w:r w:rsidRPr="001C1BD7">
          <w:rPr>
            <w:rStyle w:val="Hyperlink"/>
            <w:rFonts w:eastAsia="Times New Roman"/>
            <w:sz w:val="24"/>
            <w:lang w:eastAsia="ja-JP"/>
          </w:rPr>
          <w:t>http://methods.sagepub.com/foundations/snowball-sampling</w:t>
        </w:r>
      </w:hyperlink>
    </w:p>
    <w:p w14:paraId="345E0A9D" w14:textId="77777777" w:rsidR="00F41929" w:rsidRPr="001C1BD7" w:rsidRDefault="00F41929" w:rsidP="00D62A18">
      <w:pPr>
        <w:autoSpaceDE w:val="0"/>
        <w:autoSpaceDN w:val="0"/>
        <w:spacing w:after="240" w:line="259" w:lineRule="auto"/>
        <w:ind w:left="480" w:hanging="480"/>
        <w:rPr>
          <w:rFonts w:eastAsia="Times New Roman"/>
          <w:sz w:val="24"/>
          <w:lang w:eastAsia="ja-JP"/>
        </w:rPr>
      </w:pPr>
      <w:r w:rsidRPr="001C1BD7">
        <w:rPr>
          <w:rFonts w:eastAsia="Times New Roman"/>
          <w:sz w:val="24"/>
          <w:lang w:eastAsia="ja-JP"/>
        </w:rPr>
        <w:t xml:space="preserve">Patton, M. Q. (2014). </w:t>
      </w:r>
      <w:r w:rsidRPr="001C1BD7">
        <w:rPr>
          <w:rFonts w:eastAsia="Times New Roman"/>
          <w:i/>
          <w:iCs/>
          <w:sz w:val="24"/>
          <w:lang w:eastAsia="ja-JP"/>
        </w:rPr>
        <w:t>Qualitative research &amp; evaluation methods: Integrating theory and practice</w:t>
      </w:r>
      <w:r w:rsidRPr="001C1BD7">
        <w:rPr>
          <w:rFonts w:eastAsia="Times New Roman"/>
          <w:sz w:val="24"/>
          <w:lang w:eastAsia="ja-JP"/>
        </w:rPr>
        <w:t xml:space="preserve">. Sage publications. </w:t>
      </w:r>
    </w:p>
    <w:p w14:paraId="167C58C0" w14:textId="1BDEA279" w:rsidR="00EE405D" w:rsidRPr="001C1BD7" w:rsidRDefault="00EE405D" w:rsidP="00D62A18">
      <w:pPr>
        <w:autoSpaceDE w:val="0"/>
        <w:autoSpaceDN w:val="0"/>
        <w:spacing w:after="240" w:line="259" w:lineRule="auto"/>
        <w:ind w:left="480" w:hanging="480"/>
        <w:rPr>
          <w:rFonts w:eastAsia="Times New Roman"/>
          <w:sz w:val="24"/>
          <w:lang w:eastAsia="ja-JP"/>
        </w:rPr>
      </w:pPr>
      <w:r w:rsidRPr="001C1BD7">
        <w:rPr>
          <w:rFonts w:eastAsia="Times New Roman"/>
          <w:sz w:val="24"/>
          <w:lang w:eastAsia="ja-JP"/>
        </w:rPr>
        <w:t xml:space="preserve">Plan Vivo (PV Nature) (2023). Methodology &amp; Data Protocol. </w:t>
      </w:r>
      <w:hyperlink r:id="rId70" w:history="1">
        <w:r w:rsidRPr="001C1BD7">
          <w:rPr>
            <w:rStyle w:val="Hyperlink"/>
            <w:rFonts w:eastAsia="Times New Roman"/>
            <w:sz w:val="24"/>
            <w:lang w:eastAsia="ja-JP"/>
          </w:rPr>
          <w:t>https://www.planvivo.org/pv-nature-documentation</w:t>
        </w:r>
      </w:hyperlink>
      <w:r w:rsidRPr="001C1BD7">
        <w:rPr>
          <w:rFonts w:eastAsia="Times New Roman"/>
          <w:sz w:val="24"/>
          <w:lang w:eastAsia="ja-JP"/>
        </w:rPr>
        <w:t xml:space="preserve"> </w:t>
      </w:r>
    </w:p>
    <w:p w14:paraId="2F4E431E" w14:textId="231C3052" w:rsidR="00CD49E5" w:rsidRPr="001C1BD7" w:rsidRDefault="00CD49E5" w:rsidP="00D62A18">
      <w:pPr>
        <w:autoSpaceDE w:val="0"/>
        <w:autoSpaceDN w:val="0"/>
        <w:spacing w:after="240" w:line="259" w:lineRule="auto"/>
        <w:ind w:left="480" w:hanging="480"/>
        <w:rPr>
          <w:rFonts w:eastAsia="Times New Roman"/>
          <w:sz w:val="24"/>
          <w:lang w:eastAsia="ja-JP"/>
        </w:rPr>
      </w:pPr>
      <w:r w:rsidRPr="001C1BD7">
        <w:rPr>
          <w:rFonts w:eastAsia="Times New Roman"/>
          <w:sz w:val="24"/>
          <w:lang w:eastAsia="ja-JP"/>
        </w:rPr>
        <w:t>Pollination</w:t>
      </w:r>
      <w:r w:rsidR="00E04F91" w:rsidRPr="001C1BD7">
        <w:rPr>
          <w:rFonts w:eastAsia="Times New Roman"/>
          <w:sz w:val="24"/>
          <w:lang w:eastAsia="ja-JP"/>
        </w:rPr>
        <w:t xml:space="preserve"> </w:t>
      </w:r>
      <w:r w:rsidRPr="001C1BD7">
        <w:rPr>
          <w:rFonts w:eastAsia="Times New Roman"/>
          <w:sz w:val="24"/>
          <w:lang w:eastAsia="ja-JP"/>
        </w:rPr>
        <w:t>(2023). State of voluntary biodiversity credit markets: A global review of biodiversity credit schemes.</w:t>
      </w:r>
      <w:r w:rsidR="00975982" w:rsidRPr="001C1BD7">
        <w:rPr>
          <w:rFonts w:eastAsia="Times New Roman"/>
          <w:sz w:val="24"/>
          <w:lang w:eastAsia="ja-JP"/>
        </w:rPr>
        <w:t xml:space="preserve"> Retrieved September 03, 2024, from</w:t>
      </w:r>
      <w:r w:rsidRPr="001C1BD7">
        <w:rPr>
          <w:rFonts w:eastAsia="Times New Roman"/>
          <w:sz w:val="24"/>
          <w:lang w:eastAsia="ja-JP"/>
        </w:rPr>
        <w:t xml:space="preserve"> </w:t>
      </w:r>
      <w:hyperlink r:id="rId71">
        <w:r w:rsidRPr="001C1BD7">
          <w:rPr>
            <w:rStyle w:val="Hyperlink"/>
            <w:rFonts w:eastAsia="Times New Roman"/>
            <w:sz w:val="24"/>
            <w:lang w:eastAsia="ja-JP"/>
          </w:rPr>
          <w:t>https://pollinationgroup.com/wp-content/uploads/2023/10/Global-Review-of-Biodiversity-Credit-Schemes-Pollination-October-2023.pdf</w:t>
        </w:r>
      </w:hyperlink>
      <w:r w:rsidRPr="001C1BD7">
        <w:rPr>
          <w:rFonts w:eastAsia="Times New Roman"/>
          <w:sz w:val="24"/>
          <w:lang w:eastAsia="ja-JP"/>
        </w:rPr>
        <w:t xml:space="preserve"> </w:t>
      </w:r>
    </w:p>
    <w:p w14:paraId="6871A608" w14:textId="76A3EBDF" w:rsidR="00CD49E5" w:rsidRPr="001C1BD7" w:rsidRDefault="00CD49E5" w:rsidP="00D62A18">
      <w:pPr>
        <w:autoSpaceDE w:val="0"/>
        <w:autoSpaceDN w:val="0"/>
        <w:spacing w:after="240" w:line="259" w:lineRule="auto"/>
        <w:ind w:left="480" w:hanging="480"/>
        <w:rPr>
          <w:rFonts w:eastAsia="Times New Roman"/>
          <w:sz w:val="24"/>
          <w:lang w:eastAsia="ja-JP"/>
        </w:rPr>
      </w:pPr>
      <w:proofErr w:type="spellStart"/>
      <w:r w:rsidRPr="001C1BD7">
        <w:rPr>
          <w:rFonts w:eastAsia="Times New Roman"/>
          <w:sz w:val="24"/>
          <w:lang w:eastAsia="ja-JP"/>
        </w:rPr>
        <w:t>Pontikes</w:t>
      </w:r>
      <w:proofErr w:type="spellEnd"/>
      <w:r w:rsidRPr="001C1BD7">
        <w:rPr>
          <w:rFonts w:eastAsia="Times New Roman"/>
          <w:sz w:val="24"/>
          <w:lang w:eastAsia="ja-JP"/>
        </w:rPr>
        <w:t xml:space="preserve">, E. G., &amp; </w:t>
      </w:r>
      <w:proofErr w:type="spellStart"/>
      <w:r w:rsidRPr="001C1BD7">
        <w:rPr>
          <w:rFonts w:eastAsia="Times New Roman"/>
          <w:sz w:val="24"/>
          <w:lang w:eastAsia="ja-JP"/>
        </w:rPr>
        <w:t>Rindova</w:t>
      </w:r>
      <w:proofErr w:type="spellEnd"/>
      <w:r w:rsidRPr="001C1BD7">
        <w:rPr>
          <w:rFonts w:eastAsia="Times New Roman"/>
          <w:sz w:val="24"/>
          <w:lang w:eastAsia="ja-JP"/>
        </w:rPr>
        <w:t xml:space="preserve">, V. P. (2020). Shaping markets through temporal, constructive, and interactive agency. </w:t>
      </w:r>
      <w:r w:rsidRPr="001C1BD7">
        <w:rPr>
          <w:rFonts w:eastAsia="Times New Roman"/>
          <w:i/>
          <w:iCs/>
          <w:sz w:val="24"/>
          <w:lang w:eastAsia="ja-JP"/>
        </w:rPr>
        <w:t>Strategy Science</w:t>
      </w:r>
      <w:r w:rsidRPr="001C1BD7">
        <w:rPr>
          <w:rFonts w:eastAsia="Times New Roman"/>
          <w:sz w:val="24"/>
          <w:lang w:eastAsia="ja-JP"/>
        </w:rPr>
        <w:t xml:space="preserve">, </w:t>
      </w:r>
      <w:r w:rsidRPr="001C1BD7">
        <w:rPr>
          <w:rFonts w:eastAsia="Times New Roman"/>
          <w:i/>
          <w:iCs/>
          <w:sz w:val="24"/>
          <w:lang w:eastAsia="ja-JP"/>
        </w:rPr>
        <w:t>5</w:t>
      </w:r>
      <w:r w:rsidRPr="001C1BD7">
        <w:rPr>
          <w:rFonts w:eastAsia="Times New Roman"/>
          <w:sz w:val="24"/>
          <w:lang w:eastAsia="ja-JP"/>
        </w:rPr>
        <w:t>(3), 149-159.</w:t>
      </w:r>
      <w:r w:rsidR="00E40FB8" w:rsidRPr="001C1BD7">
        <w:rPr>
          <w:rFonts w:eastAsia="Times New Roman"/>
          <w:sz w:val="24"/>
          <w:lang w:eastAsia="ja-JP"/>
        </w:rPr>
        <w:t xml:space="preserve"> </w:t>
      </w:r>
      <w:hyperlink r:id="rId72" w:history="1">
        <w:r w:rsidRPr="001C1BD7">
          <w:rPr>
            <w:rStyle w:val="Hyperlink"/>
            <w:rFonts w:eastAsia="Times New Roman"/>
            <w:sz w:val="24"/>
            <w:lang w:eastAsia="ja-JP"/>
          </w:rPr>
          <w:t>https://doi.org/10.1287/stsc.2020.0110</w:t>
        </w:r>
      </w:hyperlink>
      <w:r w:rsidRPr="001C1BD7">
        <w:rPr>
          <w:rFonts w:eastAsia="Times New Roman"/>
          <w:sz w:val="24"/>
          <w:lang w:eastAsia="ja-JP"/>
        </w:rPr>
        <w:t xml:space="preserve"> </w:t>
      </w:r>
    </w:p>
    <w:p w14:paraId="2A057EA2" w14:textId="06F66547" w:rsidR="0023258B" w:rsidRPr="001C1BD7" w:rsidRDefault="0023258B" w:rsidP="00D62A18">
      <w:pPr>
        <w:autoSpaceDE w:val="0"/>
        <w:autoSpaceDN w:val="0"/>
        <w:spacing w:after="240" w:line="259" w:lineRule="auto"/>
        <w:ind w:left="480" w:hanging="480"/>
        <w:rPr>
          <w:rFonts w:eastAsia="Times New Roman"/>
          <w:sz w:val="24"/>
          <w:lang w:eastAsia="ja-JP"/>
        </w:rPr>
      </w:pPr>
      <w:r w:rsidRPr="001C1BD7">
        <w:rPr>
          <w:rFonts w:eastAsia="Times New Roman"/>
          <w:sz w:val="24"/>
          <w:lang w:eastAsia="ja-JP"/>
        </w:rPr>
        <w:t xml:space="preserve">Probst, B., </w:t>
      </w:r>
      <w:proofErr w:type="spellStart"/>
      <w:r w:rsidRPr="001C1BD7">
        <w:rPr>
          <w:rFonts w:eastAsia="Times New Roman"/>
          <w:sz w:val="24"/>
          <w:lang w:eastAsia="ja-JP"/>
        </w:rPr>
        <w:t>Toetzke</w:t>
      </w:r>
      <w:proofErr w:type="spellEnd"/>
      <w:r w:rsidRPr="001C1BD7">
        <w:rPr>
          <w:rFonts w:eastAsia="Times New Roman"/>
          <w:sz w:val="24"/>
          <w:lang w:eastAsia="ja-JP"/>
        </w:rPr>
        <w:t xml:space="preserve">, M., </w:t>
      </w:r>
      <w:proofErr w:type="spellStart"/>
      <w:r w:rsidRPr="001C1BD7">
        <w:rPr>
          <w:rFonts w:eastAsia="Times New Roman"/>
          <w:sz w:val="24"/>
          <w:lang w:eastAsia="ja-JP"/>
        </w:rPr>
        <w:t>Kontoleon</w:t>
      </w:r>
      <w:proofErr w:type="spellEnd"/>
      <w:r w:rsidRPr="001C1BD7">
        <w:rPr>
          <w:rFonts w:eastAsia="Times New Roman"/>
          <w:sz w:val="24"/>
          <w:lang w:eastAsia="ja-JP"/>
        </w:rPr>
        <w:t>, A., Diaz Anadon, L., &amp; Hoffmann, V. H. (2023). Systematic review of the actual emissions reductions of carbon offset projects across all major sectors. Retrieved June 25, 2025, from</w:t>
      </w:r>
      <w:r w:rsidR="001862BF" w:rsidRPr="001C1BD7">
        <w:rPr>
          <w:rFonts w:eastAsia="Times New Roman"/>
          <w:sz w:val="24"/>
          <w:lang w:eastAsia="ja-JP"/>
        </w:rPr>
        <w:t xml:space="preserve"> </w:t>
      </w:r>
      <w:hyperlink r:id="rId73" w:history="1">
        <w:r w:rsidR="001862BF" w:rsidRPr="001C1BD7">
          <w:rPr>
            <w:rStyle w:val="Hyperlink"/>
            <w:rFonts w:eastAsia="Times New Roman"/>
            <w:sz w:val="24"/>
            <w:lang w:eastAsia="ja-JP"/>
          </w:rPr>
          <w:t>https://doi.org/10.21203/rs.3.rs-3149652/v1</w:t>
        </w:r>
      </w:hyperlink>
      <w:r w:rsidR="001862BF" w:rsidRPr="001C1BD7">
        <w:rPr>
          <w:rFonts w:eastAsia="Times New Roman"/>
          <w:sz w:val="24"/>
          <w:lang w:eastAsia="ja-JP"/>
        </w:rPr>
        <w:t xml:space="preserve"> </w:t>
      </w:r>
    </w:p>
    <w:p w14:paraId="647C2247" w14:textId="026D7571" w:rsidR="001F7C63" w:rsidRPr="001C1BD7" w:rsidRDefault="001F7C63" w:rsidP="00D62A18">
      <w:pPr>
        <w:autoSpaceDE w:val="0"/>
        <w:autoSpaceDN w:val="0"/>
        <w:spacing w:after="240" w:line="259" w:lineRule="auto"/>
        <w:ind w:left="480" w:hanging="480"/>
        <w:rPr>
          <w:rFonts w:eastAsia="Times New Roman"/>
          <w:sz w:val="24"/>
          <w:lang w:eastAsia="ja-JP"/>
        </w:rPr>
      </w:pPr>
      <w:r w:rsidRPr="001C1BD7">
        <w:rPr>
          <w:rFonts w:eastAsia="Times New Roman"/>
          <w:sz w:val="24"/>
          <w:lang w:eastAsia="ja-JP"/>
        </w:rPr>
        <w:t xml:space="preserve">Rampling, E. E., Zu Ermgassen, S. O., Hawkins, I., &amp; Bull, J. W. (2024). Achieving biodiversity net gain by addressing governance gaps underpinning ecological compensation policies. Conservation Biology, </w:t>
      </w:r>
      <w:r w:rsidRPr="001C1BD7">
        <w:rPr>
          <w:rFonts w:eastAsia="Times New Roman"/>
          <w:i/>
          <w:iCs/>
          <w:sz w:val="24"/>
          <w:lang w:eastAsia="ja-JP"/>
        </w:rPr>
        <w:t>38</w:t>
      </w:r>
      <w:r w:rsidRPr="001C1BD7">
        <w:rPr>
          <w:rFonts w:eastAsia="Times New Roman"/>
          <w:sz w:val="24"/>
          <w:lang w:eastAsia="ja-JP"/>
        </w:rPr>
        <w:t xml:space="preserve">(2), e14198. </w:t>
      </w:r>
      <w:hyperlink r:id="rId74" w:history="1">
        <w:r w:rsidR="00B51F87" w:rsidRPr="001C1BD7">
          <w:rPr>
            <w:rStyle w:val="Hyperlink"/>
            <w:rFonts w:eastAsia="Times New Roman"/>
            <w:sz w:val="24"/>
            <w:lang w:eastAsia="ja-JP"/>
          </w:rPr>
          <w:t>https://doi.org/10.1111/cobi.14198</w:t>
        </w:r>
      </w:hyperlink>
      <w:r w:rsidR="00B51F87" w:rsidRPr="001C1BD7">
        <w:rPr>
          <w:rFonts w:eastAsia="Times New Roman"/>
          <w:sz w:val="24"/>
          <w:lang w:eastAsia="ja-JP"/>
        </w:rPr>
        <w:t xml:space="preserve"> </w:t>
      </w:r>
    </w:p>
    <w:p w14:paraId="6B06C764" w14:textId="53C62292" w:rsidR="00114E61" w:rsidRPr="001C1BD7" w:rsidRDefault="00114E61" w:rsidP="00D62A18">
      <w:pPr>
        <w:autoSpaceDE w:val="0"/>
        <w:autoSpaceDN w:val="0"/>
        <w:spacing w:after="240" w:line="259" w:lineRule="auto"/>
        <w:ind w:left="480" w:hanging="480"/>
        <w:rPr>
          <w:rFonts w:eastAsia="Times New Roman"/>
          <w:sz w:val="24"/>
          <w:lang w:eastAsia="ja-JP"/>
        </w:rPr>
      </w:pPr>
      <w:r w:rsidRPr="001C1BD7">
        <w:rPr>
          <w:rFonts w:eastAsia="Times New Roman"/>
          <w:sz w:val="24"/>
          <w:lang w:eastAsia="ja-JP"/>
        </w:rPr>
        <w:t xml:space="preserve">Richardson, K., Steffen, W., Lucht, W., Bendtsen, J., Cornell, S. E., Donges, J. F., ... &amp; </w:t>
      </w:r>
      <w:proofErr w:type="spellStart"/>
      <w:r w:rsidRPr="001C1BD7">
        <w:rPr>
          <w:rFonts w:eastAsia="Times New Roman"/>
          <w:sz w:val="24"/>
          <w:lang w:eastAsia="ja-JP"/>
        </w:rPr>
        <w:t>Rockström</w:t>
      </w:r>
      <w:proofErr w:type="spellEnd"/>
      <w:r w:rsidRPr="001C1BD7">
        <w:rPr>
          <w:rFonts w:eastAsia="Times New Roman"/>
          <w:sz w:val="24"/>
          <w:lang w:eastAsia="ja-JP"/>
        </w:rPr>
        <w:t>, J. (2023). Earth beyond six of nine planetary boundaries. Science advances, 9(37), eadh2458.</w:t>
      </w:r>
      <w:r w:rsidR="00B4378A" w:rsidRPr="001C1BD7">
        <w:rPr>
          <w:rFonts w:eastAsia="Times New Roman"/>
          <w:sz w:val="24"/>
          <w:lang w:eastAsia="ja-JP"/>
        </w:rPr>
        <w:t xml:space="preserve"> </w:t>
      </w:r>
      <w:hyperlink r:id="rId75" w:history="1">
        <w:r w:rsidR="00B4378A" w:rsidRPr="001C1BD7">
          <w:rPr>
            <w:rStyle w:val="Hyperlink"/>
            <w:rFonts w:eastAsia="Times New Roman"/>
            <w:sz w:val="24"/>
            <w:lang w:eastAsia="ja-JP"/>
          </w:rPr>
          <w:t>https://doi.org/10.1126/sciadv.adh2458</w:t>
        </w:r>
      </w:hyperlink>
      <w:r w:rsidR="00B4378A" w:rsidRPr="001C1BD7">
        <w:rPr>
          <w:rFonts w:eastAsia="Times New Roman"/>
          <w:sz w:val="24"/>
          <w:lang w:eastAsia="ja-JP"/>
        </w:rPr>
        <w:t xml:space="preserve"> </w:t>
      </w:r>
    </w:p>
    <w:p w14:paraId="4936B327" w14:textId="0ACBCFC2" w:rsidR="00CD49E5" w:rsidRPr="001C1BD7" w:rsidRDefault="00CD49E5" w:rsidP="00D62A18">
      <w:pPr>
        <w:autoSpaceDE w:val="0"/>
        <w:autoSpaceDN w:val="0"/>
        <w:spacing w:after="240" w:line="259" w:lineRule="auto"/>
        <w:ind w:left="480" w:hanging="480"/>
        <w:rPr>
          <w:rFonts w:eastAsia="Times New Roman"/>
          <w:sz w:val="24"/>
          <w:lang w:eastAsia="ja-JP"/>
        </w:rPr>
      </w:pPr>
      <w:proofErr w:type="spellStart"/>
      <w:r w:rsidRPr="001C1BD7">
        <w:rPr>
          <w:rFonts w:eastAsia="Times New Roman"/>
          <w:sz w:val="24"/>
          <w:lang w:eastAsia="ja-JP"/>
        </w:rPr>
        <w:t>Rindova</w:t>
      </w:r>
      <w:proofErr w:type="spellEnd"/>
      <w:r w:rsidRPr="001C1BD7">
        <w:rPr>
          <w:rFonts w:eastAsia="Times New Roman"/>
          <w:sz w:val="24"/>
          <w:lang w:eastAsia="ja-JP"/>
        </w:rPr>
        <w:t xml:space="preserve">, V. P., &amp; </w:t>
      </w:r>
      <w:proofErr w:type="spellStart"/>
      <w:r w:rsidRPr="001C1BD7">
        <w:rPr>
          <w:rFonts w:eastAsia="Times New Roman"/>
          <w:sz w:val="24"/>
          <w:lang w:eastAsia="ja-JP"/>
        </w:rPr>
        <w:t>Fombrun</w:t>
      </w:r>
      <w:proofErr w:type="spellEnd"/>
      <w:r w:rsidRPr="001C1BD7">
        <w:rPr>
          <w:rFonts w:eastAsia="Times New Roman"/>
          <w:sz w:val="24"/>
          <w:lang w:eastAsia="ja-JP"/>
        </w:rPr>
        <w:t xml:space="preserve">, C. J. (1999). Constructing competitive advantage: the role of firm–constituent interactions. </w:t>
      </w:r>
      <w:r w:rsidRPr="001C1BD7">
        <w:rPr>
          <w:rFonts w:eastAsia="Times New Roman"/>
          <w:i/>
          <w:iCs/>
          <w:sz w:val="24"/>
          <w:lang w:eastAsia="ja-JP"/>
        </w:rPr>
        <w:t xml:space="preserve">Strategic </w:t>
      </w:r>
      <w:r w:rsidR="3322490C" w:rsidRPr="001C1BD7">
        <w:rPr>
          <w:rFonts w:eastAsia="Times New Roman"/>
          <w:i/>
          <w:iCs/>
          <w:sz w:val="24"/>
          <w:lang w:eastAsia="ja-JP"/>
        </w:rPr>
        <w:t>M</w:t>
      </w:r>
      <w:r w:rsidR="221CD9F3" w:rsidRPr="001C1BD7">
        <w:rPr>
          <w:rFonts w:eastAsia="Times New Roman"/>
          <w:i/>
          <w:iCs/>
          <w:sz w:val="24"/>
          <w:lang w:eastAsia="ja-JP"/>
        </w:rPr>
        <w:t xml:space="preserve">anagement </w:t>
      </w:r>
      <w:r w:rsidR="1AB68690" w:rsidRPr="001C1BD7">
        <w:rPr>
          <w:rFonts w:eastAsia="Times New Roman"/>
          <w:i/>
          <w:iCs/>
          <w:sz w:val="24"/>
          <w:lang w:eastAsia="ja-JP"/>
        </w:rPr>
        <w:t>J</w:t>
      </w:r>
      <w:r w:rsidR="221CD9F3" w:rsidRPr="001C1BD7">
        <w:rPr>
          <w:rFonts w:eastAsia="Times New Roman"/>
          <w:i/>
          <w:iCs/>
          <w:sz w:val="24"/>
          <w:lang w:eastAsia="ja-JP"/>
        </w:rPr>
        <w:t>ournal</w:t>
      </w:r>
      <w:r w:rsidRPr="001C1BD7">
        <w:rPr>
          <w:rFonts w:eastAsia="Times New Roman"/>
          <w:sz w:val="24"/>
          <w:lang w:eastAsia="ja-JP"/>
        </w:rPr>
        <w:t xml:space="preserve">, </w:t>
      </w:r>
      <w:r w:rsidRPr="001C1BD7">
        <w:rPr>
          <w:rFonts w:eastAsia="Times New Roman"/>
          <w:i/>
          <w:iCs/>
          <w:sz w:val="24"/>
          <w:lang w:eastAsia="ja-JP"/>
        </w:rPr>
        <w:t>20</w:t>
      </w:r>
      <w:r w:rsidRPr="001C1BD7">
        <w:rPr>
          <w:rFonts w:eastAsia="Times New Roman"/>
          <w:sz w:val="24"/>
          <w:lang w:eastAsia="ja-JP"/>
        </w:rPr>
        <w:t xml:space="preserve">(8), 691-710. </w:t>
      </w:r>
      <w:hyperlink r:id="rId76">
        <w:r w:rsidRPr="001C1BD7">
          <w:rPr>
            <w:rStyle w:val="Hyperlink"/>
            <w:rFonts w:eastAsia="Times New Roman"/>
            <w:sz w:val="24"/>
            <w:lang w:eastAsia="ja-JP"/>
          </w:rPr>
          <w:t>https://doi.org/10.1002/(SICI)1097-0266(199908)20:8%3C691::AID-SMJ48%3E3.0.CO;2-1</w:t>
        </w:r>
      </w:hyperlink>
      <w:r w:rsidRPr="001C1BD7">
        <w:rPr>
          <w:rFonts w:eastAsia="Times New Roman"/>
          <w:sz w:val="24"/>
          <w:lang w:eastAsia="ja-JP"/>
        </w:rPr>
        <w:t xml:space="preserve"> </w:t>
      </w:r>
    </w:p>
    <w:p w14:paraId="5283B077" w14:textId="77777777" w:rsidR="00CD49E5" w:rsidRPr="001C1BD7" w:rsidRDefault="00CD49E5" w:rsidP="00D62A18">
      <w:pPr>
        <w:autoSpaceDE w:val="0"/>
        <w:autoSpaceDN w:val="0"/>
        <w:spacing w:after="240" w:line="259" w:lineRule="auto"/>
        <w:ind w:left="480" w:hanging="480"/>
        <w:rPr>
          <w:rFonts w:eastAsia="Times New Roman"/>
          <w:sz w:val="24"/>
          <w:lang w:eastAsia="ja-JP"/>
        </w:rPr>
      </w:pPr>
      <w:proofErr w:type="spellStart"/>
      <w:r w:rsidRPr="001C1BD7">
        <w:rPr>
          <w:rFonts w:eastAsia="Times New Roman"/>
          <w:sz w:val="24"/>
          <w:lang w:eastAsia="ja-JP"/>
        </w:rPr>
        <w:t>Rindova</w:t>
      </w:r>
      <w:proofErr w:type="spellEnd"/>
      <w:r w:rsidRPr="001C1BD7">
        <w:rPr>
          <w:rFonts w:eastAsia="Times New Roman"/>
          <w:sz w:val="24"/>
          <w:lang w:eastAsia="ja-JP"/>
        </w:rPr>
        <w:t xml:space="preserve">, V. P., Martins, L. L., Srinivas, S. B., &amp; Chandler, D. (2018). The good, the bad, and the ugly of organizational rankings: A multidisciplinary review of the literature and directions for future research. </w:t>
      </w:r>
      <w:r w:rsidRPr="001C1BD7">
        <w:rPr>
          <w:rFonts w:eastAsia="Times New Roman"/>
          <w:i/>
          <w:sz w:val="24"/>
          <w:lang w:eastAsia="ja-JP"/>
        </w:rPr>
        <w:t>Journal of Management, 44</w:t>
      </w:r>
      <w:r w:rsidRPr="001C1BD7">
        <w:rPr>
          <w:rFonts w:eastAsia="Times New Roman"/>
          <w:sz w:val="24"/>
          <w:lang w:eastAsia="ja-JP"/>
        </w:rPr>
        <w:t xml:space="preserve">(6), 2175-2208. </w:t>
      </w:r>
      <w:hyperlink r:id="rId77">
        <w:r w:rsidR="221CD9F3" w:rsidRPr="001C1BD7">
          <w:rPr>
            <w:rStyle w:val="Hyperlink"/>
            <w:rFonts w:eastAsia="Times New Roman"/>
            <w:sz w:val="24"/>
            <w:lang w:eastAsia="ja-JP"/>
          </w:rPr>
          <w:t>https://doi.org/10.1177/0149206317741962</w:t>
        </w:r>
      </w:hyperlink>
      <w:r w:rsidR="221CD9F3" w:rsidRPr="001C1BD7">
        <w:rPr>
          <w:rFonts w:eastAsia="Times New Roman"/>
          <w:sz w:val="24"/>
          <w:lang w:eastAsia="ja-JP"/>
        </w:rPr>
        <w:t xml:space="preserve"> </w:t>
      </w:r>
    </w:p>
    <w:p w14:paraId="114252ED" w14:textId="3800B45E" w:rsidR="008255E1" w:rsidRPr="001C1BD7" w:rsidRDefault="008255E1" w:rsidP="00D62A18">
      <w:pPr>
        <w:autoSpaceDE w:val="0"/>
        <w:autoSpaceDN w:val="0"/>
        <w:spacing w:after="240" w:line="259" w:lineRule="auto"/>
        <w:ind w:left="480" w:hanging="480"/>
        <w:rPr>
          <w:rFonts w:eastAsia="Times New Roman"/>
          <w:sz w:val="24"/>
          <w:lang w:eastAsia="ja-JP"/>
        </w:rPr>
      </w:pPr>
      <w:proofErr w:type="spellStart"/>
      <w:r w:rsidRPr="001C1BD7">
        <w:rPr>
          <w:rFonts w:eastAsia="Times New Roman"/>
          <w:sz w:val="24"/>
          <w:lang w:eastAsia="ja-JP"/>
        </w:rPr>
        <w:lastRenderedPageBreak/>
        <w:t>Rockström</w:t>
      </w:r>
      <w:proofErr w:type="spellEnd"/>
      <w:r w:rsidRPr="001C1BD7">
        <w:rPr>
          <w:rFonts w:eastAsia="Times New Roman"/>
          <w:sz w:val="24"/>
          <w:lang w:eastAsia="ja-JP"/>
        </w:rPr>
        <w:t>, J., Gupta, J., Qin, D., Lade, S. J., Abrams, J. F., Andersen, L. S., ... &amp; Zhang, X. (2023). Safe and just Earth system boundaries. </w:t>
      </w:r>
      <w:r w:rsidRPr="001C1BD7">
        <w:rPr>
          <w:rFonts w:eastAsia="Times New Roman"/>
          <w:i/>
          <w:iCs/>
          <w:sz w:val="24"/>
          <w:lang w:eastAsia="ja-JP"/>
        </w:rPr>
        <w:t>Nature</w:t>
      </w:r>
      <w:r w:rsidRPr="001C1BD7">
        <w:rPr>
          <w:rFonts w:eastAsia="Times New Roman"/>
          <w:sz w:val="24"/>
          <w:lang w:eastAsia="ja-JP"/>
        </w:rPr>
        <w:t>, </w:t>
      </w:r>
      <w:r w:rsidRPr="001C1BD7">
        <w:rPr>
          <w:rFonts w:eastAsia="Times New Roman"/>
          <w:i/>
          <w:iCs/>
          <w:sz w:val="24"/>
          <w:lang w:eastAsia="ja-JP"/>
        </w:rPr>
        <w:t>619</w:t>
      </w:r>
      <w:r w:rsidRPr="001C1BD7">
        <w:rPr>
          <w:rFonts w:eastAsia="Times New Roman"/>
          <w:sz w:val="24"/>
          <w:lang w:eastAsia="ja-JP"/>
        </w:rPr>
        <w:t>(7968), 102-111.</w:t>
      </w:r>
      <w:r w:rsidR="006C3889" w:rsidRPr="001C1BD7">
        <w:rPr>
          <w:rFonts w:eastAsia="Times New Roman"/>
          <w:sz w:val="24"/>
          <w:lang w:eastAsia="ja-JP"/>
        </w:rPr>
        <w:t xml:space="preserve"> </w:t>
      </w:r>
      <w:hyperlink r:id="rId78" w:history="1">
        <w:r w:rsidR="006C3889" w:rsidRPr="001C1BD7">
          <w:rPr>
            <w:rStyle w:val="Hyperlink"/>
            <w:rFonts w:eastAsia="Times New Roman"/>
            <w:sz w:val="24"/>
            <w:lang w:eastAsia="ja-JP"/>
          </w:rPr>
          <w:t>https://doi.org/10.1038/s41586-023-06083-8</w:t>
        </w:r>
      </w:hyperlink>
      <w:r w:rsidR="006C3889" w:rsidRPr="001C1BD7">
        <w:rPr>
          <w:rFonts w:eastAsia="Times New Roman"/>
          <w:sz w:val="24"/>
          <w:lang w:eastAsia="ja-JP"/>
        </w:rPr>
        <w:t xml:space="preserve"> </w:t>
      </w:r>
    </w:p>
    <w:p w14:paraId="2115A225" w14:textId="7FE1738E" w:rsidR="00CD49E5" w:rsidRPr="001C1BD7" w:rsidRDefault="00CD49E5" w:rsidP="00D62A18">
      <w:pPr>
        <w:autoSpaceDE w:val="0"/>
        <w:autoSpaceDN w:val="0"/>
        <w:spacing w:after="240" w:line="259" w:lineRule="auto"/>
        <w:ind w:left="480" w:hanging="480"/>
        <w:rPr>
          <w:rFonts w:eastAsia="Times New Roman"/>
          <w:sz w:val="24"/>
          <w:lang w:eastAsia="ja-JP"/>
        </w:rPr>
      </w:pPr>
      <w:r w:rsidRPr="001C1BD7">
        <w:rPr>
          <w:rFonts w:eastAsia="Times New Roman"/>
          <w:sz w:val="24"/>
          <w:lang w:eastAsia="ja-JP"/>
        </w:rPr>
        <w:t xml:space="preserve">Rossberg, A. G., O'Sullivan, J. D., Malysheva, S., &amp; </w:t>
      </w:r>
      <w:proofErr w:type="spellStart"/>
      <w:r w:rsidRPr="001C1BD7">
        <w:rPr>
          <w:rFonts w:eastAsia="Times New Roman"/>
          <w:sz w:val="24"/>
          <w:lang w:eastAsia="ja-JP"/>
        </w:rPr>
        <w:t>Shnerb</w:t>
      </w:r>
      <w:proofErr w:type="spellEnd"/>
      <w:r w:rsidRPr="001C1BD7">
        <w:rPr>
          <w:rFonts w:eastAsia="Times New Roman"/>
          <w:sz w:val="24"/>
          <w:lang w:eastAsia="ja-JP"/>
        </w:rPr>
        <w:t>, N. M. (2024). A metric for tradable biodiversity credits quantifying impacts on global extinction risk.</w:t>
      </w:r>
      <w:r w:rsidR="00D62A18" w:rsidRPr="001C1BD7">
        <w:rPr>
          <w:rFonts w:eastAsia="Times New Roman"/>
          <w:sz w:val="24"/>
          <w:lang w:eastAsia="ja-JP"/>
        </w:rPr>
        <w:t xml:space="preserve"> </w:t>
      </w:r>
      <w:r w:rsidRPr="001C1BD7">
        <w:rPr>
          <w:rFonts w:eastAsia="Times New Roman"/>
          <w:i/>
          <w:iCs/>
          <w:sz w:val="24"/>
          <w:lang w:eastAsia="ja-JP"/>
        </w:rPr>
        <w:t>Journal of Industrial Ecology</w:t>
      </w:r>
      <w:r w:rsidRPr="001C1BD7">
        <w:rPr>
          <w:rFonts w:eastAsia="Times New Roman"/>
          <w:sz w:val="24"/>
          <w:lang w:eastAsia="ja-JP"/>
        </w:rPr>
        <w:t>, </w:t>
      </w:r>
      <w:r w:rsidRPr="001C1BD7">
        <w:rPr>
          <w:rFonts w:eastAsia="Times New Roman"/>
          <w:i/>
          <w:iCs/>
          <w:sz w:val="24"/>
          <w:lang w:eastAsia="ja-JP"/>
        </w:rPr>
        <w:t>28</w:t>
      </w:r>
      <w:r w:rsidRPr="001C1BD7">
        <w:rPr>
          <w:rFonts w:eastAsia="Times New Roman"/>
          <w:sz w:val="24"/>
          <w:lang w:eastAsia="ja-JP"/>
        </w:rPr>
        <w:t xml:space="preserve">(4), 1009-1021. </w:t>
      </w:r>
      <w:hyperlink r:id="rId79" w:history="1">
        <w:r w:rsidRPr="001C1BD7">
          <w:rPr>
            <w:rStyle w:val="Hyperlink"/>
            <w:rFonts w:eastAsia="Times New Roman"/>
            <w:sz w:val="24"/>
            <w:lang w:eastAsia="ja-JP"/>
          </w:rPr>
          <w:t>https://doi.org/10.1111/jiec.13518</w:t>
        </w:r>
      </w:hyperlink>
      <w:r w:rsidRPr="001C1BD7">
        <w:rPr>
          <w:rFonts w:eastAsia="Times New Roman"/>
          <w:sz w:val="24"/>
          <w:lang w:eastAsia="ja-JP"/>
        </w:rPr>
        <w:t xml:space="preserve"> </w:t>
      </w:r>
    </w:p>
    <w:p w14:paraId="77F3B185" w14:textId="183E9261" w:rsidR="00CD49E5" w:rsidRPr="001C1BD7" w:rsidRDefault="00CD49E5" w:rsidP="00D62A18">
      <w:pPr>
        <w:autoSpaceDE w:val="0"/>
        <w:autoSpaceDN w:val="0"/>
        <w:spacing w:after="240" w:line="259" w:lineRule="auto"/>
        <w:ind w:left="480" w:hanging="480"/>
        <w:rPr>
          <w:rFonts w:eastAsia="Times New Roman"/>
          <w:sz w:val="24"/>
          <w:lang w:eastAsia="ja-JP"/>
        </w:rPr>
      </w:pPr>
      <w:proofErr w:type="spellStart"/>
      <w:r w:rsidRPr="001C1BD7">
        <w:rPr>
          <w:rFonts w:eastAsia="Times New Roman"/>
          <w:sz w:val="24"/>
          <w:lang w:eastAsia="ja-JP"/>
        </w:rPr>
        <w:t>Schaltegger</w:t>
      </w:r>
      <w:proofErr w:type="spellEnd"/>
      <w:r w:rsidRPr="001C1BD7">
        <w:rPr>
          <w:rFonts w:eastAsia="Times New Roman"/>
          <w:sz w:val="24"/>
          <w:lang w:eastAsia="ja-JP"/>
        </w:rPr>
        <w:t xml:space="preserve">, S., </w:t>
      </w:r>
      <w:proofErr w:type="spellStart"/>
      <w:r w:rsidRPr="001C1BD7">
        <w:rPr>
          <w:rFonts w:eastAsia="Times New Roman"/>
          <w:sz w:val="24"/>
          <w:lang w:eastAsia="ja-JP"/>
        </w:rPr>
        <w:t>Gibassier</w:t>
      </w:r>
      <w:proofErr w:type="spellEnd"/>
      <w:r w:rsidRPr="001C1BD7">
        <w:rPr>
          <w:rFonts w:eastAsia="Times New Roman"/>
          <w:sz w:val="24"/>
          <w:lang w:eastAsia="ja-JP"/>
        </w:rPr>
        <w:t>, D., &amp; Maas, K. (2023). Managing and accounting for corporate biodiversity contributions. Mapping the field.</w:t>
      </w:r>
      <w:r w:rsidR="00D62A18" w:rsidRPr="001C1BD7">
        <w:rPr>
          <w:rFonts w:eastAsia="Times New Roman"/>
          <w:sz w:val="24"/>
          <w:lang w:eastAsia="ja-JP"/>
        </w:rPr>
        <w:t xml:space="preserve"> </w:t>
      </w:r>
      <w:r w:rsidRPr="001C1BD7">
        <w:rPr>
          <w:rFonts w:eastAsia="Times New Roman"/>
          <w:i/>
          <w:iCs/>
          <w:sz w:val="24"/>
          <w:lang w:eastAsia="ja-JP"/>
        </w:rPr>
        <w:t>Business Strategy and the Environment</w:t>
      </w:r>
      <w:r w:rsidRPr="001C1BD7">
        <w:rPr>
          <w:rFonts w:eastAsia="Times New Roman"/>
          <w:sz w:val="24"/>
          <w:lang w:eastAsia="ja-JP"/>
        </w:rPr>
        <w:t>, </w:t>
      </w:r>
      <w:r w:rsidRPr="001C1BD7">
        <w:rPr>
          <w:rFonts w:eastAsia="Times New Roman"/>
          <w:i/>
          <w:iCs/>
          <w:sz w:val="24"/>
          <w:lang w:eastAsia="ja-JP"/>
        </w:rPr>
        <w:t>32</w:t>
      </w:r>
      <w:r w:rsidRPr="001C1BD7">
        <w:rPr>
          <w:rFonts w:eastAsia="Times New Roman"/>
          <w:sz w:val="24"/>
          <w:lang w:eastAsia="ja-JP"/>
        </w:rPr>
        <w:t xml:space="preserve">(5), 2544-2553. </w:t>
      </w:r>
      <w:hyperlink r:id="rId80" w:history="1">
        <w:r w:rsidRPr="001C1BD7">
          <w:rPr>
            <w:rStyle w:val="Hyperlink"/>
            <w:rFonts w:eastAsia="Times New Roman"/>
            <w:sz w:val="24"/>
            <w:lang w:eastAsia="ja-JP"/>
          </w:rPr>
          <w:t>https://doi.org/10.1002/bse.3166</w:t>
        </w:r>
      </w:hyperlink>
      <w:r w:rsidRPr="001C1BD7">
        <w:rPr>
          <w:rFonts w:eastAsia="Times New Roman"/>
          <w:sz w:val="24"/>
          <w:lang w:eastAsia="ja-JP"/>
        </w:rPr>
        <w:t xml:space="preserve"> </w:t>
      </w:r>
    </w:p>
    <w:p w14:paraId="5AEE3F44" w14:textId="338260DD" w:rsidR="00CD49E5" w:rsidRPr="001C1BD7" w:rsidRDefault="00CD49E5" w:rsidP="00D62A18">
      <w:pPr>
        <w:autoSpaceDE w:val="0"/>
        <w:autoSpaceDN w:val="0"/>
        <w:spacing w:after="240" w:line="259" w:lineRule="auto"/>
        <w:ind w:left="480" w:hanging="480"/>
        <w:rPr>
          <w:rFonts w:eastAsia="Times New Roman"/>
          <w:sz w:val="24"/>
          <w:lang w:eastAsia="ja-JP"/>
        </w:rPr>
      </w:pPr>
      <w:r w:rsidRPr="001C1BD7">
        <w:rPr>
          <w:rFonts w:eastAsia="Times New Roman"/>
          <w:sz w:val="24"/>
          <w:lang w:eastAsia="ja-JP"/>
        </w:rPr>
        <w:t xml:space="preserve">Seidl, A., Cumming, T., </w:t>
      </w:r>
      <w:proofErr w:type="spellStart"/>
      <w:r w:rsidRPr="001C1BD7">
        <w:rPr>
          <w:rFonts w:eastAsia="Times New Roman"/>
          <w:sz w:val="24"/>
          <w:lang w:eastAsia="ja-JP"/>
        </w:rPr>
        <w:t>Arlaud</w:t>
      </w:r>
      <w:proofErr w:type="spellEnd"/>
      <w:r w:rsidRPr="001C1BD7">
        <w:rPr>
          <w:rFonts w:eastAsia="Times New Roman"/>
          <w:sz w:val="24"/>
          <w:lang w:eastAsia="ja-JP"/>
        </w:rPr>
        <w:t>, M., Crossett, C., &amp; van den Heuvel, O. (2024). Investing in the wealth of nature through biodiversity and ecosystem service finance solutions.</w:t>
      </w:r>
      <w:r w:rsidR="00D62A18" w:rsidRPr="001C1BD7">
        <w:rPr>
          <w:rFonts w:eastAsia="Times New Roman"/>
          <w:sz w:val="24"/>
          <w:lang w:eastAsia="ja-JP"/>
        </w:rPr>
        <w:t xml:space="preserve"> </w:t>
      </w:r>
      <w:r w:rsidRPr="001C1BD7">
        <w:rPr>
          <w:rFonts w:eastAsia="Times New Roman"/>
          <w:i/>
          <w:iCs/>
          <w:sz w:val="24"/>
          <w:lang w:eastAsia="ja-JP"/>
        </w:rPr>
        <w:t>Ecosystem Services</w:t>
      </w:r>
      <w:r w:rsidRPr="001C1BD7">
        <w:rPr>
          <w:rFonts w:eastAsia="Times New Roman"/>
          <w:sz w:val="24"/>
          <w:lang w:eastAsia="ja-JP"/>
        </w:rPr>
        <w:t>, </w:t>
      </w:r>
      <w:r w:rsidRPr="001C1BD7">
        <w:rPr>
          <w:rFonts w:eastAsia="Times New Roman"/>
          <w:i/>
          <w:iCs/>
          <w:sz w:val="24"/>
          <w:lang w:eastAsia="ja-JP"/>
        </w:rPr>
        <w:t>66</w:t>
      </w:r>
      <w:r w:rsidRPr="001C1BD7">
        <w:rPr>
          <w:rFonts w:eastAsia="Times New Roman"/>
          <w:sz w:val="24"/>
          <w:lang w:eastAsia="ja-JP"/>
        </w:rPr>
        <w:t xml:space="preserve">, 101601. </w:t>
      </w:r>
      <w:hyperlink r:id="rId81" w:history="1">
        <w:r w:rsidRPr="001C1BD7">
          <w:rPr>
            <w:rStyle w:val="Hyperlink"/>
            <w:rFonts w:eastAsia="Times New Roman"/>
            <w:sz w:val="24"/>
            <w:lang w:eastAsia="ja-JP"/>
          </w:rPr>
          <w:t>https://doi.org/10.1016/j.ecoser.2024.101601</w:t>
        </w:r>
      </w:hyperlink>
      <w:r w:rsidRPr="001C1BD7">
        <w:rPr>
          <w:rFonts w:eastAsia="Times New Roman"/>
          <w:sz w:val="24"/>
          <w:lang w:eastAsia="ja-JP"/>
        </w:rPr>
        <w:t xml:space="preserve"> </w:t>
      </w:r>
    </w:p>
    <w:p w14:paraId="00FDE89A" w14:textId="2BCADF05" w:rsidR="00CD49E5" w:rsidRPr="001C1BD7" w:rsidRDefault="00CD49E5" w:rsidP="00D62A18">
      <w:pPr>
        <w:autoSpaceDE w:val="0"/>
        <w:autoSpaceDN w:val="0"/>
        <w:spacing w:after="240" w:line="259" w:lineRule="auto"/>
        <w:ind w:left="480" w:hanging="480"/>
        <w:rPr>
          <w:rFonts w:eastAsia="Times New Roman"/>
          <w:sz w:val="24"/>
          <w:lang w:eastAsia="ja-JP"/>
        </w:rPr>
      </w:pPr>
      <w:r w:rsidRPr="001C1BD7">
        <w:rPr>
          <w:rFonts w:eastAsia="Times New Roman"/>
          <w:sz w:val="24"/>
          <w:lang w:eastAsia="ja-JP"/>
        </w:rPr>
        <w:t xml:space="preserve">Smith, G. S., </w:t>
      </w:r>
      <w:proofErr w:type="spellStart"/>
      <w:r w:rsidRPr="001C1BD7">
        <w:rPr>
          <w:rFonts w:eastAsia="Times New Roman"/>
          <w:sz w:val="24"/>
          <w:lang w:eastAsia="ja-JP"/>
        </w:rPr>
        <w:t>Ascui</w:t>
      </w:r>
      <w:proofErr w:type="spellEnd"/>
      <w:r w:rsidRPr="001C1BD7">
        <w:rPr>
          <w:rFonts w:eastAsia="Times New Roman"/>
          <w:sz w:val="24"/>
          <w:lang w:eastAsia="ja-JP"/>
        </w:rPr>
        <w:t>, F., O'Grady, A. P., &amp; Pinkard, E. (2024). Indicators for measuring and reporting corporate nature-related impacts, dependencies, and risks.</w:t>
      </w:r>
      <w:r w:rsidR="00D62A18" w:rsidRPr="001C1BD7">
        <w:rPr>
          <w:rFonts w:eastAsia="Times New Roman"/>
          <w:sz w:val="24"/>
          <w:lang w:eastAsia="ja-JP"/>
        </w:rPr>
        <w:t xml:space="preserve"> </w:t>
      </w:r>
      <w:r w:rsidRPr="001C1BD7">
        <w:rPr>
          <w:rFonts w:eastAsia="Times New Roman"/>
          <w:i/>
          <w:iCs/>
          <w:sz w:val="24"/>
          <w:lang w:eastAsia="ja-JP"/>
        </w:rPr>
        <w:t>Environmental and Sustainability Indicators</w:t>
      </w:r>
      <w:r w:rsidRPr="001C1BD7">
        <w:rPr>
          <w:rFonts w:eastAsia="Times New Roman"/>
          <w:sz w:val="24"/>
          <w:lang w:eastAsia="ja-JP"/>
        </w:rPr>
        <w:t>, </w:t>
      </w:r>
      <w:r w:rsidRPr="001C1BD7">
        <w:rPr>
          <w:rFonts w:eastAsia="Times New Roman"/>
          <w:i/>
          <w:iCs/>
          <w:sz w:val="24"/>
          <w:lang w:eastAsia="ja-JP"/>
        </w:rPr>
        <w:t>22</w:t>
      </w:r>
      <w:r w:rsidRPr="001C1BD7">
        <w:rPr>
          <w:rFonts w:eastAsia="Times New Roman"/>
          <w:sz w:val="24"/>
          <w:lang w:eastAsia="ja-JP"/>
        </w:rPr>
        <w:t xml:space="preserve">, 100351. </w:t>
      </w:r>
      <w:hyperlink r:id="rId82" w:history="1">
        <w:r w:rsidRPr="001C1BD7">
          <w:rPr>
            <w:rStyle w:val="Hyperlink"/>
            <w:rFonts w:eastAsia="Times New Roman"/>
            <w:sz w:val="24"/>
            <w:lang w:eastAsia="ja-JP"/>
          </w:rPr>
          <w:t>https://doi.org/10.1016/j.indic.2024.100351</w:t>
        </w:r>
      </w:hyperlink>
      <w:r w:rsidRPr="001C1BD7">
        <w:rPr>
          <w:rFonts w:eastAsia="Times New Roman"/>
          <w:sz w:val="24"/>
          <w:lang w:eastAsia="ja-JP"/>
        </w:rPr>
        <w:t xml:space="preserve"> </w:t>
      </w:r>
    </w:p>
    <w:p w14:paraId="27D107B5" w14:textId="20DA8967" w:rsidR="00CD49E5" w:rsidRPr="001C1BD7" w:rsidRDefault="00CD49E5" w:rsidP="00D62A18">
      <w:pPr>
        <w:autoSpaceDE w:val="0"/>
        <w:autoSpaceDN w:val="0"/>
        <w:spacing w:after="240" w:line="259" w:lineRule="auto"/>
        <w:ind w:left="480" w:hanging="480"/>
        <w:rPr>
          <w:rFonts w:eastAsia="Times New Roman"/>
          <w:sz w:val="24"/>
          <w:lang w:eastAsia="ja-JP"/>
        </w:rPr>
      </w:pPr>
      <w:r w:rsidRPr="001C1BD7">
        <w:rPr>
          <w:rFonts w:eastAsia="Times New Roman"/>
          <w:sz w:val="24"/>
          <w:lang w:eastAsia="ja-JP"/>
        </w:rPr>
        <w:t>St-Laurent, G. P., Hagerman, S., &amp; Hoberg, G. (2017). Barriers to the development of forest carbon offsetting: Insights from British Columbia, Canada.</w:t>
      </w:r>
      <w:r w:rsidR="00D62A18" w:rsidRPr="001C1BD7">
        <w:rPr>
          <w:rFonts w:eastAsia="Times New Roman"/>
          <w:sz w:val="24"/>
          <w:lang w:eastAsia="ja-JP"/>
        </w:rPr>
        <w:t xml:space="preserve"> </w:t>
      </w:r>
      <w:r w:rsidRPr="001C1BD7">
        <w:rPr>
          <w:rFonts w:eastAsia="Times New Roman"/>
          <w:i/>
          <w:iCs/>
          <w:sz w:val="24"/>
          <w:lang w:eastAsia="ja-JP"/>
        </w:rPr>
        <w:t>Journal of Environmental Management</w:t>
      </w:r>
      <w:r w:rsidRPr="001C1BD7">
        <w:rPr>
          <w:rFonts w:eastAsia="Times New Roman"/>
          <w:sz w:val="24"/>
          <w:lang w:eastAsia="ja-JP"/>
        </w:rPr>
        <w:t>, </w:t>
      </w:r>
      <w:r w:rsidRPr="001C1BD7">
        <w:rPr>
          <w:rFonts w:eastAsia="Times New Roman"/>
          <w:i/>
          <w:iCs/>
          <w:sz w:val="24"/>
          <w:lang w:eastAsia="ja-JP"/>
        </w:rPr>
        <w:t>203</w:t>
      </w:r>
      <w:r w:rsidRPr="001C1BD7">
        <w:rPr>
          <w:rFonts w:eastAsia="Times New Roman"/>
          <w:sz w:val="24"/>
          <w:lang w:eastAsia="ja-JP"/>
        </w:rPr>
        <w:t xml:space="preserve">, 208-217. </w:t>
      </w:r>
      <w:hyperlink r:id="rId83" w:history="1">
        <w:r w:rsidRPr="001C1BD7">
          <w:rPr>
            <w:rStyle w:val="Hyperlink"/>
            <w:rFonts w:eastAsia="Times New Roman"/>
            <w:sz w:val="24"/>
            <w:lang w:eastAsia="ja-JP"/>
          </w:rPr>
          <w:t>https://doi.org/10.1016/j.jenvman.2017.07.051</w:t>
        </w:r>
      </w:hyperlink>
      <w:r w:rsidRPr="001C1BD7">
        <w:rPr>
          <w:rFonts w:eastAsia="Times New Roman"/>
          <w:sz w:val="24"/>
          <w:lang w:eastAsia="ja-JP"/>
        </w:rPr>
        <w:t xml:space="preserve"> </w:t>
      </w:r>
    </w:p>
    <w:p w14:paraId="1921613B" w14:textId="77777777" w:rsidR="00CD49E5" w:rsidRPr="001C1BD7" w:rsidRDefault="00CD49E5" w:rsidP="00D62A18">
      <w:pPr>
        <w:autoSpaceDE w:val="0"/>
        <w:autoSpaceDN w:val="0"/>
        <w:spacing w:after="240" w:line="259" w:lineRule="auto"/>
        <w:ind w:left="480" w:hanging="480"/>
        <w:rPr>
          <w:rFonts w:eastAsia="Times New Roman"/>
          <w:sz w:val="24"/>
          <w:lang w:eastAsia="ja-JP"/>
        </w:rPr>
      </w:pPr>
      <w:r w:rsidRPr="001C1BD7">
        <w:rPr>
          <w:rFonts w:eastAsia="Times New Roman"/>
          <w:sz w:val="24"/>
          <w:lang w:eastAsia="ja-JP"/>
        </w:rPr>
        <w:t xml:space="preserve">Suchman, M. C. (1995). Managing legitimacy: Strategic and institutional approaches. </w:t>
      </w:r>
      <w:r w:rsidRPr="001C1BD7">
        <w:rPr>
          <w:rFonts w:eastAsia="Times New Roman"/>
          <w:i/>
          <w:sz w:val="24"/>
          <w:lang w:eastAsia="ja-JP"/>
        </w:rPr>
        <w:t>Academy of management review, 20</w:t>
      </w:r>
      <w:r w:rsidRPr="001C1BD7">
        <w:rPr>
          <w:rFonts w:eastAsia="Times New Roman"/>
          <w:sz w:val="24"/>
          <w:lang w:eastAsia="ja-JP"/>
        </w:rPr>
        <w:t xml:space="preserve">(3), 571-610. </w:t>
      </w:r>
      <w:hyperlink r:id="rId84">
        <w:r w:rsidR="221CD9F3" w:rsidRPr="001C1BD7">
          <w:rPr>
            <w:rStyle w:val="Hyperlink"/>
            <w:rFonts w:eastAsia="Times New Roman"/>
            <w:sz w:val="24"/>
            <w:lang w:eastAsia="ja-JP"/>
          </w:rPr>
          <w:t>https://doi.org/10.5465/amr.1995.9508080331</w:t>
        </w:r>
      </w:hyperlink>
      <w:r w:rsidR="221CD9F3" w:rsidRPr="001C1BD7">
        <w:rPr>
          <w:rFonts w:eastAsia="Times New Roman"/>
          <w:sz w:val="24"/>
          <w:lang w:eastAsia="ja-JP"/>
        </w:rPr>
        <w:t xml:space="preserve"> </w:t>
      </w:r>
    </w:p>
    <w:p w14:paraId="533428B9" w14:textId="2AC4B9BA" w:rsidR="00727D18" w:rsidRPr="001C1BD7" w:rsidRDefault="00727D18" w:rsidP="00D62A18">
      <w:pPr>
        <w:autoSpaceDE w:val="0"/>
        <w:autoSpaceDN w:val="0"/>
        <w:spacing w:after="240" w:line="259" w:lineRule="auto"/>
        <w:ind w:left="480" w:hanging="480"/>
        <w:rPr>
          <w:rFonts w:eastAsia="Times New Roman"/>
          <w:sz w:val="24"/>
          <w:lang w:eastAsia="ja-JP"/>
        </w:rPr>
      </w:pPr>
      <w:proofErr w:type="spellStart"/>
      <w:r w:rsidRPr="001C1BD7">
        <w:rPr>
          <w:rFonts w:eastAsia="Times New Roman"/>
          <w:sz w:val="24"/>
          <w:lang w:eastAsia="ja-JP"/>
        </w:rPr>
        <w:t>Swinfield</w:t>
      </w:r>
      <w:proofErr w:type="spellEnd"/>
      <w:r w:rsidRPr="001C1BD7">
        <w:rPr>
          <w:rFonts w:eastAsia="Times New Roman"/>
          <w:sz w:val="24"/>
          <w:lang w:eastAsia="ja-JP"/>
        </w:rPr>
        <w:t xml:space="preserve">, T., Shrikanth, S., Bull, J. W., </w:t>
      </w:r>
      <w:proofErr w:type="spellStart"/>
      <w:r w:rsidRPr="001C1BD7">
        <w:rPr>
          <w:rFonts w:eastAsia="Times New Roman"/>
          <w:sz w:val="24"/>
          <w:lang w:eastAsia="ja-JP"/>
        </w:rPr>
        <w:t>Madhavapeddy</w:t>
      </w:r>
      <w:proofErr w:type="spellEnd"/>
      <w:r w:rsidRPr="001C1BD7">
        <w:rPr>
          <w:rFonts w:eastAsia="Times New Roman"/>
          <w:sz w:val="24"/>
          <w:lang w:eastAsia="ja-JP"/>
        </w:rPr>
        <w:t xml:space="preserve">, A., &amp; </w:t>
      </w:r>
      <w:proofErr w:type="spellStart"/>
      <w:r w:rsidRPr="001C1BD7">
        <w:rPr>
          <w:rFonts w:eastAsia="Times New Roman"/>
          <w:sz w:val="24"/>
          <w:lang w:eastAsia="ja-JP"/>
        </w:rPr>
        <w:t>zu</w:t>
      </w:r>
      <w:proofErr w:type="spellEnd"/>
      <w:r w:rsidRPr="001C1BD7">
        <w:rPr>
          <w:rFonts w:eastAsia="Times New Roman"/>
          <w:sz w:val="24"/>
          <w:lang w:eastAsia="ja-JP"/>
        </w:rPr>
        <w:t xml:space="preserve"> </w:t>
      </w:r>
      <w:proofErr w:type="spellStart"/>
      <w:r w:rsidRPr="001C1BD7">
        <w:rPr>
          <w:rFonts w:eastAsia="Times New Roman"/>
          <w:sz w:val="24"/>
          <w:lang w:eastAsia="ja-JP"/>
        </w:rPr>
        <w:t>Ermgassen</w:t>
      </w:r>
      <w:proofErr w:type="spellEnd"/>
      <w:r w:rsidRPr="001C1BD7">
        <w:rPr>
          <w:rFonts w:eastAsia="Times New Roman"/>
          <w:sz w:val="24"/>
          <w:lang w:eastAsia="ja-JP"/>
        </w:rPr>
        <w:t>, S. O. (2024). Nature-based credit markets at a crossroads. Nature Sustainability, 7(10), 1217-1220.</w:t>
      </w:r>
      <w:r w:rsidR="002A56D4" w:rsidRPr="001C1BD7">
        <w:rPr>
          <w:rFonts w:eastAsia="Times New Roman"/>
          <w:sz w:val="24"/>
          <w:lang w:eastAsia="ja-JP"/>
        </w:rPr>
        <w:t xml:space="preserve"> </w:t>
      </w:r>
      <w:hyperlink r:id="rId85" w:history="1">
        <w:r w:rsidR="002A56D4" w:rsidRPr="001C1BD7">
          <w:rPr>
            <w:rStyle w:val="Hyperlink"/>
            <w:rFonts w:eastAsia="Times New Roman"/>
            <w:sz w:val="24"/>
            <w:lang w:eastAsia="ja-JP"/>
          </w:rPr>
          <w:t>https://doi.org/10.1038/s41893-024-01403-w</w:t>
        </w:r>
      </w:hyperlink>
      <w:r w:rsidR="002A56D4" w:rsidRPr="001C1BD7">
        <w:rPr>
          <w:rFonts w:eastAsia="Times New Roman"/>
          <w:sz w:val="24"/>
          <w:lang w:eastAsia="ja-JP"/>
        </w:rPr>
        <w:t xml:space="preserve"> </w:t>
      </w:r>
    </w:p>
    <w:p w14:paraId="6557DFF9" w14:textId="534027E6" w:rsidR="00CD49E5" w:rsidRPr="001C1BD7" w:rsidRDefault="00CD49E5" w:rsidP="00D62A18">
      <w:pPr>
        <w:autoSpaceDE w:val="0"/>
        <w:autoSpaceDN w:val="0"/>
        <w:spacing w:after="240" w:line="259" w:lineRule="auto"/>
        <w:ind w:left="480" w:hanging="480"/>
        <w:rPr>
          <w:rFonts w:eastAsia="Times New Roman"/>
          <w:sz w:val="24"/>
          <w:lang w:eastAsia="ja-JP"/>
        </w:rPr>
      </w:pPr>
      <w:r w:rsidRPr="001C1BD7">
        <w:rPr>
          <w:rFonts w:eastAsia="Times New Roman"/>
          <w:sz w:val="24"/>
          <w:lang w:eastAsia="ja-JP"/>
        </w:rPr>
        <w:t>Taskforce on Nature-related Financial Disclosures (TNFD) (2023). Recommendations of the Taskforce on Nature‐related Financial Disclosures.</w:t>
      </w:r>
      <w:r w:rsidR="002A500F" w:rsidRPr="001C1BD7">
        <w:rPr>
          <w:rFonts w:eastAsia="Times New Roman"/>
          <w:sz w:val="24"/>
          <w:lang w:eastAsia="ja-JP"/>
        </w:rPr>
        <w:t xml:space="preserve"> Retrieved September 19, 202</w:t>
      </w:r>
      <w:r w:rsidR="004351D5" w:rsidRPr="001C1BD7">
        <w:rPr>
          <w:rFonts w:eastAsia="Times New Roman"/>
          <w:sz w:val="24"/>
          <w:lang w:eastAsia="ja-JP"/>
        </w:rPr>
        <w:t>3</w:t>
      </w:r>
      <w:r w:rsidR="002A500F" w:rsidRPr="001C1BD7">
        <w:rPr>
          <w:rFonts w:eastAsia="Times New Roman"/>
          <w:sz w:val="24"/>
          <w:lang w:eastAsia="ja-JP"/>
        </w:rPr>
        <w:t>, from</w:t>
      </w:r>
      <w:r w:rsidRPr="001C1BD7">
        <w:rPr>
          <w:rFonts w:eastAsia="Times New Roman"/>
          <w:sz w:val="24"/>
          <w:lang w:eastAsia="ja-JP"/>
        </w:rPr>
        <w:t xml:space="preserve"> </w:t>
      </w:r>
      <w:hyperlink r:id="rId86" w:history="1">
        <w:r w:rsidRPr="001C1BD7">
          <w:rPr>
            <w:rStyle w:val="Hyperlink"/>
            <w:rFonts w:eastAsia="Times New Roman"/>
            <w:sz w:val="24"/>
            <w:lang w:eastAsia="ja-JP"/>
          </w:rPr>
          <w:t>https://tnfd.global/wp-content/uploads/2023/08/Recommendations_of_the_Taskforce_on_Nature-related_Financial_Disclosures_September_2023.pdf?v=1695118661</w:t>
        </w:r>
      </w:hyperlink>
      <w:r w:rsidRPr="001C1BD7">
        <w:rPr>
          <w:rFonts w:eastAsia="Times New Roman"/>
          <w:sz w:val="24"/>
          <w:lang w:eastAsia="ja-JP"/>
        </w:rPr>
        <w:t xml:space="preserve"> </w:t>
      </w:r>
    </w:p>
    <w:p w14:paraId="77383114" w14:textId="7AD5EBF0" w:rsidR="00CD49E5" w:rsidRPr="001C1BD7" w:rsidRDefault="00CD49E5" w:rsidP="00D62A18">
      <w:pPr>
        <w:autoSpaceDE w:val="0"/>
        <w:autoSpaceDN w:val="0"/>
        <w:spacing w:after="240" w:line="259" w:lineRule="auto"/>
        <w:ind w:left="480" w:hanging="480"/>
      </w:pPr>
      <w:r w:rsidRPr="001C1BD7">
        <w:rPr>
          <w:rFonts w:eastAsia="Times New Roman"/>
          <w:sz w:val="24"/>
          <w:lang w:eastAsia="ja-JP"/>
        </w:rPr>
        <w:t>Teo, B. (2024). ‘This is not a forum for reducing poverty’: the moral economy of the voluntary carbon market.</w:t>
      </w:r>
      <w:r w:rsidR="00D62A18" w:rsidRPr="001C1BD7">
        <w:rPr>
          <w:rFonts w:eastAsia="Times New Roman"/>
          <w:sz w:val="24"/>
          <w:lang w:eastAsia="ja-JP"/>
        </w:rPr>
        <w:t xml:space="preserve"> </w:t>
      </w:r>
      <w:r w:rsidRPr="001C1BD7">
        <w:rPr>
          <w:rFonts w:eastAsia="Times New Roman"/>
          <w:i/>
          <w:iCs/>
          <w:sz w:val="24"/>
          <w:lang w:eastAsia="ja-JP"/>
        </w:rPr>
        <w:t>Environmental Sociology</w:t>
      </w:r>
      <w:r w:rsidRPr="001C1BD7">
        <w:rPr>
          <w:rFonts w:eastAsia="Times New Roman"/>
          <w:sz w:val="24"/>
          <w:lang w:eastAsia="ja-JP"/>
        </w:rPr>
        <w:t xml:space="preserve">, 1-14. </w:t>
      </w:r>
      <w:hyperlink r:id="rId87" w:history="1">
        <w:r w:rsidRPr="001C1BD7">
          <w:rPr>
            <w:rStyle w:val="Hyperlink"/>
            <w:rFonts w:eastAsia="Times New Roman"/>
            <w:sz w:val="24"/>
            <w:lang w:eastAsia="ja-JP"/>
          </w:rPr>
          <w:t>https://doi.org/10.1080/23251042.2024.2359766</w:t>
        </w:r>
      </w:hyperlink>
      <w:r w:rsidRPr="001C1BD7">
        <w:rPr>
          <w:rFonts w:eastAsia="Times New Roman"/>
          <w:sz w:val="24"/>
          <w:lang w:eastAsia="ja-JP"/>
        </w:rPr>
        <w:t xml:space="preserve"> </w:t>
      </w:r>
    </w:p>
    <w:p w14:paraId="72F7AD3C" w14:textId="7BC946E0" w:rsidR="00CD49E5" w:rsidRPr="001C1BD7" w:rsidRDefault="00CD49E5" w:rsidP="00D62A18">
      <w:pPr>
        <w:autoSpaceDE w:val="0"/>
        <w:autoSpaceDN w:val="0"/>
        <w:spacing w:after="240" w:line="259" w:lineRule="auto"/>
        <w:ind w:left="480" w:hanging="480"/>
        <w:rPr>
          <w:rFonts w:eastAsia="Times New Roman"/>
          <w:sz w:val="24"/>
          <w:lang w:eastAsia="ja-JP"/>
        </w:rPr>
      </w:pPr>
      <w:r w:rsidRPr="001C1BD7">
        <w:rPr>
          <w:rFonts w:eastAsia="Times New Roman"/>
          <w:sz w:val="24"/>
          <w:lang w:eastAsia="ja-JP"/>
        </w:rPr>
        <w:t xml:space="preserve">Torabi, N., &amp; </w:t>
      </w:r>
      <w:proofErr w:type="spellStart"/>
      <w:r w:rsidRPr="001C1BD7">
        <w:rPr>
          <w:rFonts w:eastAsia="Times New Roman"/>
          <w:sz w:val="24"/>
          <w:lang w:eastAsia="ja-JP"/>
        </w:rPr>
        <w:t>Bekessy</w:t>
      </w:r>
      <w:proofErr w:type="spellEnd"/>
      <w:r w:rsidRPr="001C1BD7">
        <w:rPr>
          <w:rFonts w:eastAsia="Times New Roman"/>
          <w:sz w:val="24"/>
          <w:lang w:eastAsia="ja-JP"/>
        </w:rPr>
        <w:t>, S. A. (2015). Bundling and stacking in bio-sequestration schemes: Opportunities and risks identified by Australian stakeholders.</w:t>
      </w:r>
      <w:r w:rsidR="00D62A18" w:rsidRPr="001C1BD7">
        <w:rPr>
          <w:rFonts w:eastAsia="Times New Roman"/>
          <w:sz w:val="24"/>
          <w:lang w:eastAsia="ja-JP"/>
        </w:rPr>
        <w:t xml:space="preserve"> </w:t>
      </w:r>
      <w:r w:rsidRPr="001C1BD7">
        <w:rPr>
          <w:rFonts w:eastAsia="Times New Roman"/>
          <w:i/>
          <w:iCs/>
          <w:sz w:val="24"/>
          <w:lang w:eastAsia="ja-JP"/>
        </w:rPr>
        <w:t>Ecosystem Services</w:t>
      </w:r>
      <w:r w:rsidRPr="001C1BD7">
        <w:rPr>
          <w:rFonts w:eastAsia="Times New Roman"/>
          <w:sz w:val="24"/>
          <w:lang w:eastAsia="ja-JP"/>
        </w:rPr>
        <w:t>, </w:t>
      </w:r>
      <w:r w:rsidRPr="001C1BD7">
        <w:rPr>
          <w:rFonts w:eastAsia="Times New Roman"/>
          <w:i/>
          <w:iCs/>
          <w:sz w:val="24"/>
          <w:lang w:eastAsia="ja-JP"/>
        </w:rPr>
        <w:t>15</w:t>
      </w:r>
      <w:r w:rsidRPr="001C1BD7">
        <w:rPr>
          <w:rFonts w:eastAsia="Times New Roman"/>
          <w:sz w:val="24"/>
          <w:lang w:eastAsia="ja-JP"/>
        </w:rPr>
        <w:t xml:space="preserve">, 84-92. </w:t>
      </w:r>
      <w:hyperlink r:id="rId88">
        <w:r w:rsidRPr="001C1BD7">
          <w:rPr>
            <w:rStyle w:val="Hyperlink"/>
            <w:rFonts w:eastAsia="Times New Roman"/>
            <w:sz w:val="24"/>
            <w:lang w:eastAsia="ja-JP"/>
          </w:rPr>
          <w:t>https://doi.org/10.1016/j.ecoser.2015.08.001</w:t>
        </w:r>
      </w:hyperlink>
      <w:r w:rsidRPr="001C1BD7">
        <w:rPr>
          <w:rFonts w:eastAsia="Times New Roman"/>
          <w:sz w:val="24"/>
          <w:lang w:eastAsia="ja-JP"/>
        </w:rPr>
        <w:t xml:space="preserve"> </w:t>
      </w:r>
    </w:p>
    <w:p w14:paraId="22BDDB1F" w14:textId="73B106C5" w:rsidR="00CD49E5" w:rsidRPr="001C1BD7" w:rsidRDefault="00CD49E5" w:rsidP="00D62A18">
      <w:pPr>
        <w:autoSpaceDE w:val="0"/>
        <w:autoSpaceDN w:val="0"/>
        <w:spacing w:after="240"/>
        <w:ind w:left="480" w:hanging="480"/>
        <w:rPr>
          <w:color w:val="222222"/>
          <w:sz w:val="24"/>
          <w:shd w:val="clear" w:color="auto" w:fill="FFFFFF"/>
        </w:rPr>
      </w:pPr>
      <w:r w:rsidRPr="001C1BD7">
        <w:rPr>
          <w:color w:val="222222"/>
          <w:sz w:val="24"/>
          <w:shd w:val="clear" w:color="auto" w:fill="FFFFFF"/>
        </w:rPr>
        <w:t xml:space="preserve">Townsend, D. M., Hunt, R. A., McMullen, J. S., &amp; </w:t>
      </w:r>
      <w:proofErr w:type="spellStart"/>
      <w:r w:rsidRPr="001C1BD7">
        <w:rPr>
          <w:color w:val="222222"/>
          <w:sz w:val="24"/>
          <w:shd w:val="clear" w:color="auto" w:fill="FFFFFF"/>
        </w:rPr>
        <w:t>Sarasvathy</w:t>
      </w:r>
      <w:proofErr w:type="spellEnd"/>
      <w:r w:rsidRPr="001C1BD7">
        <w:rPr>
          <w:color w:val="222222"/>
          <w:sz w:val="24"/>
          <w:shd w:val="clear" w:color="auto" w:fill="FFFFFF"/>
        </w:rPr>
        <w:t>, S. D. (2018). Uncertainty, knowledge problems, and entrepreneurial action.</w:t>
      </w:r>
      <w:r w:rsidR="00D62A18" w:rsidRPr="001C1BD7">
        <w:rPr>
          <w:color w:val="222222"/>
          <w:sz w:val="24"/>
          <w:shd w:val="clear" w:color="auto" w:fill="FFFFFF"/>
        </w:rPr>
        <w:t xml:space="preserve"> </w:t>
      </w:r>
      <w:r w:rsidRPr="001C1BD7">
        <w:rPr>
          <w:i/>
          <w:iCs/>
          <w:color w:val="222222"/>
          <w:sz w:val="24"/>
          <w:shd w:val="clear" w:color="auto" w:fill="FFFFFF"/>
        </w:rPr>
        <w:t>Academy of Management Annals</w:t>
      </w:r>
      <w:r w:rsidRPr="001C1BD7">
        <w:rPr>
          <w:color w:val="222222"/>
          <w:sz w:val="24"/>
          <w:shd w:val="clear" w:color="auto" w:fill="FFFFFF"/>
        </w:rPr>
        <w:t>, </w:t>
      </w:r>
      <w:r w:rsidRPr="001C1BD7">
        <w:rPr>
          <w:i/>
          <w:iCs/>
          <w:color w:val="222222"/>
          <w:sz w:val="24"/>
          <w:shd w:val="clear" w:color="auto" w:fill="FFFFFF"/>
        </w:rPr>
        <w:t>12</w:t>
      </w:r>
      <w:r w:rsidRPr="001C1BD7">
        <w:rPr>
          <w:color w:val="222222"/>
          <w:sz w:val="24"/>
          <w:shd w:val="clear" w:color="auto" w:fill="FFFFFF"/>
        </w:rPr>
        <w:t>(2), 659-687.</w:t>
      </w:r>
      <w:r w:rsidR="00872E0F" w:rsidRPr="001C1BD7">
        <w:rPr>
          <w:color w:val="222222"/>
          <w:sz w:val="24"/>
          <w:shd w:val="clear" w:color="auto" w:fill="FFFFFF"/>
        </w:rPr>
        <w:t xml:space="preserve"> </w:t>
      </w:r>
      <w:hyperlink r:id="rId89" w:history="1">
        <w:r w:rsidR="00872E0F" w:rsidRPr="001C1BD7">
          <w:rPr>
            <w:rStyle w:val="Hyperlink"/>
            <w:sz w:val="24"/>
            <w:shd w:val="clear" w:color="auto" w:fill="FFFFFF"/>
          </w:rPr>
          <w:t>https://doi.org/10.5465/annals.2016.0109</w:t>
        </w:r>
      </w:hyperlink>
      <w:r w:rsidR="00872E0F" w:rsidRPr="001C1BD7">
        <w:rPr>
          <w:color w:val="222222"/>
          <w:sz w:val="24"/>
          <w:shd w:val="clear" w:color="auto" w:fill="FFFFFF"/>
        </w:rPr>
        <w:t xml:space="preserve"> </w:t>
      </w:r>
    </w:p>
    <w:p w14:paraId="688C05B5" w14:textId="30741139" w:rsidR="00CD49E5" w:rsidRPr="001C1BD7" w:rsidRDefault="00CD49E5" w:rsidP="00D62A18">
      <w:pPr>
        <w:autoSpaceDE w:val="0"/>
        <w:autoSpaceDN w:val="0"/>
        <w:spacing w:after="240" w:line="259" w:lineRule="auto"/>
        <w:ind w:left="480" w:hanging="480"/>
        <w:rPr>
          <w:rFonts w:eastAsia="Times New Roman"/>
          <w:sz w:val="24"/>
          <w:lang w:eastAsia="ja-JP"/>
        </w:rPr>
      </w:pPr>
      <w:proofErr w:type="spellStart"/>
      <w:r w:rsidRPr="001C1BD7">
        <w:rPr>
          <w:rFonts w:eastAsia="Times New Roman"/>
          <w:sz w:val="24"/>
          <w:lang w:eastAsia="ja-JP"/>
        </w:rPr>
        <w:lastRenderedPageBreak/>
        <w:t>Treepongkaruna</w:t>
      </w:r>
      <w:proofErr w:type="spellEnd"/>
      <w:r w:rsidRPr="001C1BD7">
        <w:rPr>
          <w:rFonts w:eastAsia="Times New Roman"/>
          <w:sz w:val="24"/>
          <w:lang w:eastAsia="ja-JP"/>
        </w:rPr>
        <w:t>, S. (2024). Corporate sustainability and biodiversity reporting: A proactive business strategy to mitigate litigation and reputational risks.</w:t>
      </w:r>
      <w:r w:rsidR="00D62A18" w:rsidRPr="001C1BD7">
        <w:rPr>
          <w:rFonts w:eastAsia="Times New Roman"/>
          <w:sz w:val="24"/>
          <w:lang w:eastAsia="ja-JP"/>
        </w:rPr>
        <w:t xml:space="preserve"> </w:t>
      </w:r>
      <w:r w:rsidRPr="001C1BD7">
        <w:rPr>
          <w:rFonts w:eastAsia="Times New Roman"/>
          <w:i/>
          <w:iCs/>
          <w:sz w:val="24"/>
          <w:lang w:eastAsia="ja-JP"/>
        </w:rPr>
        <w:t>Business Strategy and the Environment</w:t>
      </w:r>
      <w:r w:rsidR="168213F4" w:rsidRPr="001C1BD7">
        <w:rPr>
          <w:rFonts w:eastAsia="Times New Roman"/>
          <w:i/>
          <w:iCs/>
          <w:sz w:val="24"/>
          <w:lang w:eastAsia="ja-JP"/>
        </w:rPr>
        <w:t>, 33</w:t>
      </w:r>
      <w:r w:rsidR="168213F4" w:rsidRPr="001C1BD7">
        <w:rPr>
          <w:rFonts w:eastAsia="Times New Roman"/>
          <w:sz w:val="24"/>
          <w:lang w:eastAsia="ja-JP"/>
        </w:rPr>
        <w:t>(7), 6640-6651</w:t>
      </w:r>
      <w:r w:rsidR="221CD9F3" w:rsidRPr="001C1BD7">
        <w:rPr>
          <w:rFonts w:eastAsia="Times New Roman"/>
          <w:sz w:val="24"/>
          <w:lang w:eastAsia="ja-JP"/>
        </w:rPr>
        <w:t xml:space="preserve">. </w:t>
      </w:r>
      <w:hyperlink r:id="rId90">
        <w:r w:rsidR="221CD9F3" w:rsidRPr="001C1BD7">
          <w:rPr>
            <w:rStyle w:val="Hyperlink"/>
            <w:rFonts w:eastAsia="Times New Roman"/>
            <w:sz w:val="24"/>
            <w:lang w:eastAsia="ja-JP"/>
          </w:rPr>
          <w:t>https://doi.org/10.1002/bse.3840</w:t>
        </w:r>
      </w:hyperlink>
      <w:r w:rsidR="221CD9F3" w:rsidRPr="001C1BD7">
        <w:rPr>
          <w:rFonts w:eastAsia="Times New Roman"/>
          <w:sz w:val="24"/>
          <w:lang w:eastAsia="ja-JP"/>
        </w:rPr>
        <w:t xml:space="preserve"> </w:t>
      </w:r>
    </w:p>
    <w:p w14:paraId="5CC1F246" w14:textId="290DF0C0" w:rsidR="00AD2B70" w:rsidRPr="001C1BD7" w:rsidRDefault="005515D9" w:rsidP="00D62A18">
      <w:pPr>
        <w:autoSpaceDE w:val="0"/>
        <w:autoSpaceDN w:val="0"/>
        <w:spacing w:after="240" w:line="259" w:lineRule="auto"/>
        <w:ind w:left="480" w:hanging="480"/>
        <w:rPr>
          <w:rFonts w:eastAsia="Times New Roman"/>
          <w:sz w:val="24"/>
          <w:lang w:eastAsia="ja-JP"/>
        </w:rPr>
      </w:pPr>
      <w:r w:rsidRPr="001C1BD7">
        <w:rPr>
          <w:rFonts w:eastAsia="Times New Roman"/>
          <w:sz w:val="24"/>
          <w:lang w:eastAsia="ja-JP"/>
        </w:rPr>
        <w:t xml:space="preserve">Trencher, G., Nick, S., Carlson, J., &amp; Johnson, M. (2024). Demand for low-quality offsets by major companies undermines climate integrity of the voluntary carbon market. Nature communications, </w:t>
      </w:r>
      <w:r w:rsidRPr="001C1BD7">
        <w:rPr>
          <w:rFonts w:eastAsia="Times New Roman"/>
          <w:i/>
          <w:iCs/>
          <w:sz w:val="24"/>
          <w:lang w:eastAsia="ja-JP"/>
        </w:rPr>
        <w:t>15</w:t>
      </w:r>
      <w:r w:rsidRPr="001C1BD7">
        <w:rPr>
          <w:rFonts w:eastAsia="Times New Roman"/>
          <w:sz w:val="24"/>
          <w:lang w:eastAsia="ja-JP"/>
        </w:rPr>
        <w:t>(1), 6863.</w:t>
      </w:r>
      <w:r w:rsidR="00C11AA0" w:rsidRPr="001C1BD7">
        <w:rPr>
          <w:rFonts w:eastAsia="Times New Roman"/>
          <w:sz w:val="24"/>
          <w:lang w:eastAsia="ja-JP"/>
        </w:rPr>
        <w:t xml:space="preserve"> </w:t>
      </w:r>
      <w:hyperlink r:id="rId91" w:history="1">
        <w:r w:rsidR="00C11AA0" w:rsidRPr="001C1BD7">
          <w:rPr>
            <w:rStyle w:val="Hyperlink"/>
            <w:rFonts w:eastAsia="Times New Roman"/>
            <w:sz w:val="24"/>
            <w:lang w:eastAsia="ja-JP"/>
          </w:rPr>
          <w:t>https://doi.org/10.1038/s41467-024-51151-w</w:t>
        </w:r>
      </w:hyperlink>
      <w:r w:rsidR="00C11AA0" w:rsidRPr="001C1BD7">
        <w:rPr>
          <w:rFonts w:eastAsia="Times New Roman"/>
          <w:sz w:val="24"/>
          <w:lang w:eastAsia="ja-JP"/>
        </w:rPr>
        <w:t xml:space="preserve"> </w:t>
      </w:r>
    </w:p>
    <w:p w14:paraId="14AC8C20" w14:textId="77777777" w:rsidR="00F42B90" w:rsidRPr="001C1BD7" w:rsidRDefault="00F42B90" w:rsidP="00D62A18">
      <w:pPr>
        <w:autoSpaceDE w:val="0"/>
        <w:autoSpaceDN w:val="0"/>
        <w:spacing w:after="240"/>
        <w:ind w:left="480" w:hanging="480"/>
        <w:rPr>
          <w:rFonts w:eastAsia="Times New Roman"/>
          <w:sz w:val="24"/>
          <w:lang w:eastAsia="en-GB"/>
        </w:rPr>
      </w:pPr>
      <w:r w:rsidRPr="001C1BD7">
        <w:rPr>
          <w:rFonts w:eastAsia="Times New Roman"/>
          <w:sz w:val="24"/>
          <w:lang w:eastAsia="en-GB"/>
        </w:rPr>
        <w:t xml:space="preserve">United Nations Climate Change, (2022). What is the Triple Planetary Crisis? </w:t>
      </w:r>
      <w:r w:rsidRPr="001C1BD7">
        <w:rPr>
          <w:rFonts w:eastAsia="Times New Roman"/>
          <w:sz w:val="24"/>
          <w:lang w:eastAsia="ja-JP"/>
        </w:rPr>
        <w:t>Retrieved January 08, 2025, from</w:t>
      </w:r>
      <w:r w:rsidRPr="001C1BD7">
        <w:rPr>
          <w:rFonts w:eastAsia="Times New Roman"/>
          <w:sz w:val="24"/>
          <w:lang w:eastAsia="en-GB"/>
        </w:rPr>
        <w:t xml:space="preserve"> </w:t>
      </w:r>
      <w:hyperlink r:id="rId92" w:history="1">
        <w:r w:rsidRPr="001C1BD7">
          <w:rPr>
            <w:rStyle w:val="Hyperlink"/>
            <w:rFonts w:eastAsia="Times New Roman"/>
            <w:sz w:val="24"/>
            <w:lang w:eastAsia="en-GB"/>
          </w:rPr>
          <w:t>https://unfccc.int/news/what-is-the-triple-planetary-crisis</w:t>
        </w:r>
      </w:hyperlink>
      <w:r w:rsidRPr="001C1BD7">
        <w:rPr>
          <w:rFonts w:eastAsia="Times New Roman"/>
          <w:sz w:val="24"/>
          <w:lang w:eastAsia="en-GB"/>
        </w:rPr>
        <w:t xml:space="preserve"> </w:t>
      </w:r>
    </w:p>
    <w:p w14:paraId="4619E1F5" w14:textId="755BB547" w:rsidR="00614113" w:rsidRPr="001C1BD7" w:rsidRDefault="00047315" w:rsidP="00FE3864">
      <w:pPr>
        <w:autoSpaceDE w:val="0"/>
        <w:autoSpaceDN w:val="0"/>
        <w:spacing w:after="240"/>
        <w:ind w:left="480" w:hanging="480"/>
        <w:rPr>
          <w:rFonts w:eastAsia="Times New Roman"/>
          <w:sz w:val="24"/>
          <w:lang w:eastAsia="en-GB"/>
        </w:rPr>
      </w:pPr>
      <w:r w:rsidRPr="001C1BD7">
        <w:rPr>
          <w:rFonts w:eastAsia="Times New Roman"/>
          <w:sz w:val="24"/>
          <w:lang w:eastAsia="en-GB"/>
        </w:rPr>
        <w:t xml:space="preserve">von Hase, A., </w:t>
      </w:r>
      <w:r w:rsidR="00B4260B" w:rsidRPr="001C1BD7">
        <w:rPr>
          <w:rFonts w:eastAsia="Times New Roman"/>
          <w:sz w:val="24"/>
          <w:lang w:eastAsia="en-GB"/>
        </w:rPr>
        <w:t xml:space="preserve">&amp; </w:t>
      </w:r>
      <w:r w:rsidRPr="001C1BD7">
        <w:rPr>
          <w:rFonts w:eastAsia="Times New Roman"/>
          <w:sz w:val="24"/>
          <w:lang w:eastAsia="en-GB"/>
        </w:rPr>
        <w:t xml:space="preserve">J. Cassin. 2018. Theory and Practice of ‘Stacking’ </w:t>
      </w:r>
      <w:proofErr w:type="spellStart"/>
      <w:proofErr w:type="gramStart"/>
      <w:r w:rsidRPr="001C1BD7">
        <w:rPr>
          <w:rFonts w:eastAsia="Times New Roman"/>
          <w:sz w:val="24"/>
          <w:lang w:eastAsia="en-GB"/>
        </w:rPr>
        <w:t>and‘</w:t>
      </w:r>
      <w:proofErr w:type="gramEnd"/>
      <w:r w:rsidRPr="001C1BD7">
        <w:rPr>
          <w:rFonts w:eastAsia="Times New Roman"/>
          <w:sz w:val="24"/>
          <w:lang w:eastAsia="en-GB"/>
        </w:rPr>
        <w:t>Bundling</w:t>
      </w:r>
      <w:proofErr w:type="spellEnd"/>
      <w:r w:rsidRPr="001C1BD7">
        <w:rPr>
          <w:rFonts w:eastAsia="Times New Roman"/>
          <w:sz w:val="24"/>
          <w:lang w:eastAsia="en-GB"/>
        </w:rPr>
        <w:t>’ Ecosystem Goods and Services: A Resource Paper. Business and Biodiversity Offsets Programme (BBOP). Forest Trends</w:t>
      </w:r>
      <w:r w:rsidR="00FE3864" w:rsidRPr="001C1BD7">
        <w:rPr>
          <w:rFonts w:eastAsia="Times New Roman"/>
          <w:sz w:val="24"/>
          <w:lang w:eastAsia="en-GB"/>
        </w:rPr>
        <w:t xml:space="preserve">. </w:t>
      </w:r>
      <w:hyperlink r:id="rId93" w:history="1">
        <w:r w:rsidR="00614113" w:rsidRPr="001C1BD7">
          <w:rPr>
            <w:rStyle w:val="Hyperlink"/>
            <w:rFonts w:eastAsia="Times New Roman"/>
            <w:sz w:val="24"/>
            <w:lang w:eastAsia="en-GB"/>
          </w:rPr>
          <w:t>https://www.forest-trends.org/bbop_pubs/stacking_and_bundling</w:t>
        </w:r>
      </w:hyperlink>
      <w:r w:rsidR="00614113" w:rsidRPr="001C1BD7">
        <w:rPr>
          <w:rFonts w:eastAsia="Times New Roman"/>
          <w:sz w:val="24"/>
          <w:lang w:eastAsia="en-GB"/>
        </w:rPr>
        <w:t xml:space="preserve"> </w:t>
      </w:r>
    </w:p>
    <w:p w14:paraId="3A885628" w14:textId="77777777" w:rsidR="00F42B90" w:rsidRPr="001C1BD7" w:rsidRDefault="00F42B90" w:rsidP="00D62A18">
      <w:pPr>
        <w:autoSpaceDE w:val="0"/>
        <w:autoSpaceDN w:val="0"/>
        <w:spacing w:after="240"/>
        <w:ind w:left="480" w:hanging="480"/>
        <w:rPr>
          <w:rFonts w:eastAsia="Times New Roman"/>
          <w:sz w:val="24"/>
          <w:lang w:eastAsia="en-GB"/>
        </w:rPr>
      </w:pPr>
      <w:r w:rsidRPr="001C1BD7">
        <w:rPr>
          <w:rFonts w:eastAsia="Times New Roman"/>
          <w:sz w:val="24"/>
          <w:lang w:eastAsia="en-GB"/>
        </w:rPr>
        <w:t xml:space="preserve">Wallacea Trust (2023). Methodology for quantifying units of biodiversity gain. </w:t>
      </w:r>
      <w:hyperlink r:id="rId94" w:history="1">
        <w:r w:rsidRPr="001C1BD7">
          <w:rPr>
            <w:rStyle w:val="Hyperlink"/>
            <w:rFonts w:eastAsia="Times New Roman"/>
            <w:sz w:val="24"/>
            <w:lang w:eastAsia="en-GB"/>
          </w:rPr>
          <w:t>https://wallaceatrust.org/wp-content/uploads/2022/12/Biodiversity-credit-methodology-V3.pdf</w:t>
        </w:r>
      </w:hyperlink>
      <w:r w:rsidRPr="001C1BD7">
        <w:rPr>
          <w:rFonts w:eastAsia="Times New Roman"/>
          <w:sz w:val="24"/>
          <w:lang w:eastAsia="en-GB"/>
        </w:rPr>
        <w:t xml:space="preserve"> </w:t>
      </w:r>
    </w:p>
    <w:p w14:paraId="032F9459" w14:textId="4F788083" w:rsidR="003212F8" w:rsidRPr="001C1BD7" w:rsidRDefault="003212F8" w:rsidP="00D62A18">
      <w:pPr>
        <w:autoSpaceDE w:val="0"/>
        <w:autoSpaceDN w:val="0"/>
        <w:spacing w:after="240" w:line="259" w:lineRule="auto"/>
        <w:ind w:left="480" w:hanging="480"/>
        <w:rPr>
          <w:rFonts w:eastAsia="Times New Roman"/>
          <w:sz w:val="24"/>
          <w:lang w:eastAsia="ja-JP"/>
        </w:rPr>
      </w:pPr>
      <w:r w:rsidRPr="001C1BD7">
        <w:rPr>
          <w:rFonts w:eastAsia="Times New Roman"/>
          <w:sz w:val="24"/>
          <w:lang w:eastAsia="ja-JP"/>
        </w:rPr>
        <w:t xml:space="preserve">West, T. A., Börner, J., Sills, E. O., &amp; </w:t>
      </w:r>
      <w:proofErr w:type="spellStart"/>
      <w:r w:rsidRPr="001C1BD7">
        <w:rPr>
          <w:rFonts w:eastAsia="Times New Roman"/>
          <w:sz w:val="24"/>
          <w:lang w:eastAsia="ja-JP"/>
        </w:rPr>
        <w:t>Kontoleon</w:t>
      </w:r>
      <w:proofErr w:type="spellEnd"/>
      <w:r w:rsidRPr="001C1BD7">
        <w:rPr>
          <w:rFonts w:eastAsia="Times New Roman"/>
          <w:sz w:val="24"/>
          <w:lang w:eastAsia="ja-JP"/>
        </w:rPr>
        <w:t>, A. (2020). Overstated carbon emission reductions from voluntary REDD+ projects in the Brazilian Amazon. Proceedings of the National Academy of Sciences,</w:t>
      </w:r>
      <w:r w:rsidRPr="001C1BD7">
        <w:rPr>
          <w:rFonts w:eastAsia="Times New Roman"/>
          <w:i/>
          <w:iCs/>
          <w:sz w:val="24"/>
          <w:lang w:eastAsia="ja-JP"/>
        </w:rPr>
        <w:t xml:space="preserve"> 117</w:t>
      </w:r>
      <w:r w:rsidRPr="001C1BD7">
        <w:rPr>
          <w:rFonts w:eastAsia="Times New Roman"/>
          <w:sz w:val="24"/>
          <w:lang w:eastAsia="ja-JP"/>
        </w:rPr>
        <w:t>(39), 24188-24194.</w:t>
      </w:r>
      <w:r w:rsidR="00F649C8" w:rsidRPr="001C1BD7">
        <w:rPr>
          <w:rFonts w:eastAsia="Times New Roman"/>
          <w:sz w:val="24"/>
          <w:lang w:eastAsia="ja-JP"/>
        </w:rPr>
        <w:t xml:space="preserve"> </w:t>
      </w:r>
      <w:hyperlink r:id="rId95" w:history="1">
        <w:r w:rsidR="00F649C8" w:rsidRPr="001C1BD7">
          <w:rPr>
            <w:rStyle w:val="Hyperlink"/>
            <w:rFonts w:eastAsia="Times New Roman"/>
            <w:sz w:val="24"/>
            <w:lang w:eastAsia="ja-JP"/>
          </w:rPr>
          <w:t>https://doi.org/10.1073/pnas.2004334117</w:t>
        </w:r>
      </w:hyperlink>
      <w:r w:rsidR="00F649C8" w:rsidRPr="001C1BD7">
        <w:rPr>
          <w:rFonts w:eastAsia="Times New Roman"/>
          <w:sz w:val="24"/>
          <w:lang w:eastAsia="ja-JP"/>
        </w:rPr>
        <w:t xml:space="preserve"> </w:t>
      </w:r>
    </w:p>
    <w:p w14:paraId="2E3A0E99" w14:textId="223136B8" w:rsidR="00CD49E5" w:rsidRPr="001C1BD7" w:rsidRDefault="00CD49E5" w:rsidP="00D62A18">
      <w:pPr>
        <w:autoSpaceDE w:val="0"/>
        <w:autoSpaceDN w:val="0"/>
        <w:spacing w:after="240" w:line="259" w:lineRule="auto"/>
        <w:ind w:left="480" w:hanging="480"/>
        <w:rPr>
          <w:rFonts w:eastAsia="Times New Roman"/>
          <w:sz w:val="24"/>
          <w:lang w:eastAsia="ja-JP"/>
        </w:rPr>
      </w:pPr>
      <w:r w:rsidRPr="001C1BD7">
        <w:rPr>
          <w:rFonts w:eastAsia="Times New Roman"/>
          <w:sz w:val="24"/>
          <w:lang w:eastAsia="ja-JP"/>
        </w:rPr>
        <w:t xml:space="preserve">White, T. B., Bromwich, T., Bang, A., </w:t>
      </w:r>
      <w:proofErr w:type="spellStart"/>
      <w:r w:rsidRPr="001C1BD7">
        <w:rPr>
          <w:rFonts w:eastAsia="Times New Roman"/>
          <w:sz w:val="24"/>
          <w:lang w:eastAsia="ja-JP"/>
        </w:rPr>
        <w:t>Bennun</w:t>
      </w:r>
      <w:proofErr w:type="spellEnd"/>
      <w:r w:rsidRPr="001C1BD7">
        <w:rPr>
          <w:rFonts w:eastAsia="Times New Roman"/>
          <w:sz w:val="24"/>
          <w:lang w:eastAsia="ja-JP"/>
        </w:rPr>
        <w:t>, L., Bull, J., Clark, M., ... &amp; Booth, H. (2024). The “nature-positive” journey for business: A conceptual research agenda to guide contributions to societal biodiversity goals.</w:t>
      </w:r>
      <w:r w:rsidR="00D62A18" w:rsidRPr="001C1BD7">
        <w:rPr>
          <w:rFonts w:eastAsia="Times New Roman"/>
          <w:sz w:val="24"/>
          <w:lang w:eastAsia="ja-JP"/>
        </w:rPr>
        <w:t xml:space="preserve"> </w:t>
      </w:r>
      <w:r w:rsidRPr="001C1BD7">
        <w:rPr>
          <w:rFonts w:eastAsia="Times New Roman"/>
          <w:i/>
          <w:iCs/>
          <w:sz w:val="24"/>
          <w:lang w:eastAsia="ja-JP"/>
        </w:rPr>
        <w:t>One Earth</w:t>
      </w:r>
      <w:r w:rsidRPr="001C1BD7">
        <w:rPr>
          <w:rFonts w:eastAsia="Times New Roman"/>
          <w:sz w:val="24"/>
          <w:lang w:eastAsia="ja-JP"/>
        </w:rPr>
        <w:t>, </w:t>
      </w:r>
      <w:r w:rsidRPr="001C1BD7">
        <w:rPr>
          <w:rFonts w:eastAsia="Times New Roman"/>
          <w:i/>
          <w:iCs/>
          <w:sz w:val="24"/>
          <w:lang w:eastAsia="ja-JP"/>
        </w:rPr>
        <w:t>7</w:t>
      </w:r>
      <w:r w:rsidRPr="001C1BD7">
        <w:rPr>
          <w:rFonts w:eastAsia="Times New Roman"/>
          <w:sz w:val="24"/>
          <w:lang w:eastAsia="ja-JP"/>
        </w:rPr>
        <w:t xml:space="preserve">(8), 1373-1386. </w:t>
      </w:r>
      <w:hyperlink r:id="rId96" w:history="1">
        <w:r w:rsidRPr="001C1BD7">
          <w:rPr>
            <w:rStyle w:val="Hyperlink"/>
            <w:rFonts w:eastAsia="Times New Roman"/>
            <w:sz w:val="24"/>
            <w:lang w:eastAsia="ja-JP"/>
          </w:rPr>
          <w:t>https://doi.org/10.1016/j.oneear.2024.07.003</w:t>
        </w:r>
      </w:hyperlink>
      <w:r w:rsidRPr="001C1BD7">
        <w:rPr>
          <w:rFonts w:eastAsia="Times New Roman"/>
          <w:sz w:val="24"/>
          <w:lang w:eastAsia="ja-JP"/>
        </w:rPr>
        <w:t xml:space="preserve"> </w:t>
      </w:r>
    </w:p>
    <w:p w14:paraId="044ED58F" w14:textId="550D000B" w:rsidR="00CD49E5" w:rsidRPr="001C1BD7" w:rsidRDefault="00CD49E5" w:rsidP="00D62A18">
      <w:pPr>
        <w:autoSpaceDE w:val="0"/>
        <w:autoSpaceDN w:val="0"/>
        <w:spacing w:after="240" w:line="259" w:lineRule="auto"/>
        <w:ind w:left="480" w:hanging="480"/>
        <w:rPr>
          <w:rFonts w:eastAsia="Times New Roman"/>
          <w:sz w:val="24"/>
          <w:lang w:eastAsia="ja-JP"/>
        </w:rPr>
      </w:pPr>
      <w:r w:rsidRPr="001C1BD7">
        <w:rPr>
          <w:rFonts w:eastAsia="Times New Roman"/>
          <w:sz w:val="24"/>
          <w:lang w:eastAsia="ja-JP"/>
        </w:rPr>
        <w:t xml:space="preserve">White, T. B., </w:t>
      </w:r>
      <w:proofErr w:type="spellStart"/>
      <w:r w:rsidRPr="001C1BD7">
        <w:rPr>
          <w:rFonts w:eastAsia="Times New Roman"/>
          <w:sz w:val="24"/>
          <w:lang w:eastAsia="ja-JP"/>
        </w:rPr>
        <w:t>Petrovan</w:t>
      </w:r>
      <w:proofErr w:type="spellEnd"/>
      <w:r w:rsidRPr="001C1BD7">
        <w:rPr>
          <w:rFonts w:eastAsia="Times New Roman"/>
          <w:sz w:val="24"/>
          <w:lang w:eastAsia="ja-JP"/>
        </w:rPr>
        <w:t xml:space="preserve">, S. O., </w:t>
      </w:r>
      <w:proofErr w:type="spellStart"/>
      <w:r w:rsidRPr="001C1BD7">
        <w:rPr>
          <w:rFonts w:eastAsia="Times New Roman"/>
          <w:sz w:val="24"/>
          <w:lang w:eastAsia="ja-JP"/>
        </w:rPr>
        <w:t>Bennun</w:t>
      </w:r>
      <w:proofErr w:type="spellEnd"/>
      <w:r w:rsidRPr="001C1BD7">
        <w:rPr>
          <w:rFonts w:eastAsia="Times New Roman"/>
          <w:sz w:val="24"/>
          <w:lang w:eastAsia="ja-JP"/>
        </w:rPr>
        <w:t>, L. A., Butterworth, T., Christie, A. P., Downey, H., ... &amp; Sutherland, W. J. (2023). Principles for using evidence to improve biodiversity impact mitigation by business.</w:t>
      </w:r>
      <w:r w:rsidR="00D62A18" w:rsidRPr="001C1BD7">
        <w:rPr>
          <w:rFonts w:eastAsia="Times New Roman"/>
          <w:sz w:val="24"/>
          <w:lang w:eastAsia="ja-JP"/>
        </w:rPr>
        <w:t xml:space="preserve"> </w:t>
      </w:r>
      <w:r w:rsidRPr="001C1BD7">
        <w:rPr>
          <w:rFonts w:eastAsia="Times New Roman"/>
          <w:i/>
          <w:iCs/>
          <w:sz w:val="24"/>
          <w:lang w:eastAsia="ja-JP"/>
        </w:rPr>
        <w:t>Business Strategy and the Environment</w:t>
      </w:r>
      <w:r w:rsidRPr="001C1BD7">
        <w:rPr>
          <w:rFonts w:eastAsia="Times New Roman"/>
          <w:sz w:val="24"/>
          <w:lang w:eastAsia="ja-JP"/>
        </w:rPr>
        <w:t>, </w:t>
      </w:r>
      <w:r w:rsidRPr="001C1BD7">
        <w:rPr>
          <w:rFonts w:eastAsia="Times New Roman"/>
          <w:i/>
          <w:iCs/>
          <w:sz w:val="24"/>
          <w:lang w:eastAsia="ja-JP"/>
        </w:rPr>
        <w:t>32</w:t>
      </w:r>
      <w:r w:rsidRPr="001C1BD7">
        <w:rPr>
          <w:rFonts w:eastAsia="Times New Roman"/>
          <w:sz w:val="24"/>
          <w:lang w:eastAsia="ja-JP"/>
        </w:rPr>
        <w:t xml:space="preserve">(7), 4719-4733. </w:t>
      </w:r>
      <w:hyperlink r:id="rId97" w:history="1">
        <w:r w:rsidRPr="001C1BD7">
          <w:rPr>
            <w:rStyle w:val="Hyperlink"/>
            <w:rFonts w:eastAsia="Times New Roman"/>
            <w:sz w:val="24"/>
            <w:lang w:eastAsia="ja-JP"/>
          </w:rPr>
          <w:t>https://doi.org/10.1002/bse.3389</w:t>
        </w:r>
      </w:hyperlink>
      <w:r w:rsidRPr="001C1BD7">
        <w:rPr>
          <w:rFonts w:eastAsia="Times New Roman"/>
          <w:sz w:val="24"/>
          <w:lang w:eastAsia="ja-JP"/>
        </w:rPr>
        <w:t xml:space="preserve"> </w:t>
      </w:r>
    </w:p>
    <w:p w14:paraId="05EBB428" w14:textId="56825DB3" w:rsidR="00CD49E5" w:rsidRPr="001C1BD7" w:rsidRDefault="00CD49E5" w:rsidP="00D62A18">
      <w:pPr>
        <w:autoSpaceDE w:val="0"/>
        <w:autoSpaceDN w:val="0"/>
        <w:spacing w:after="240" w:line="259" w:lineRule="auto"/>
        <w:ind w:left="480" w:hanging="480"/>
        <w:rPr>
          <w:rFonts w:eastAsia="Times New Roman"/>
          <w:sz w:val="24"/>
        </w:rPr>
      </w:pPr>
      <w:r w:rsidRPr="001C1BD7">
        <w:rPr>
          <w:rFonts w:eastAsia="Times New Roman"/>
          <w:sz w:val="24"/>
          <w:lang w:eastAsia="ja-JP"/>
        </w:rPr>
        <w:t>World Economic Forum (WEF) (2020). Nature risk rising: Why the crisis engulfing nature matters for business and the economy.</w:t>
      </w:r>
      <w:r w:rsidR="003148CE" w:rsidRPr="001C1BD7">
        <w:rPr>
          <w:rFonts w:eastAsia="Times New Roman"/>
          <w:sz w:val="24"/>
          <w:lang w:eastAsia="ja-JP"/>
        </w:rPr>
        <w:t xml:space="preserve"> Retrieved January 7, 2025, from</w:t>
      </w:r>
      <w:r w:rsidRPr="001C1BD7">
        <w:rPr>
          <w:rFonts w:eastAsia="Times New Roman"/>
          <w:sz w:val="24"/>
          <w:lang w:eastAsia="ja-JP"/>
        </w:rPr>
        <w:t xml:space="preserve"> </w:t>
      </w:r>
      <w:hyperlink r:id="rId98" w:history="1">
        <w:r w:rsidRPr="001C1BD7">
          <w:rPr>
            <w:rStyle w:val="Hyperlink"/>
            <w:rFonts w:eastAsia="Times New Roman"/>
            <w:sz w:val="24"/>
          </w:rPr>
          <w:t>WEF_New_Nature_Economy_Report_2020.pdf</w:t>
        </w:r>
      </w:hyperlink>
      <w:r w:rsidRPr="001C1BD7">
        <w:rPr>
          <w:rFonts w:eastAsia="Times New Roman"/>
          <w:sz w:val="24"/>
        </w:rPr>
        <w:t>.</w:t>
      </w:r>
      <w:r w:rsidRPr="001C1BD7">
        <w:rPr>
          <w:rFonts w:eastAsia="Times New Roman"/>
          <w:sz w:val="24"/>
          <w:lang w:eastAsia="ja-JP"/>
        </w:rPr>
        <w:t xml:space="preserve"> </w:t>
      </w:r>
    </w:p>
    <w:p w14:paraId="3E6B096B" w14:textId="7D8081B6" w:rsidR="00CD49E5" w:rsidRPr="001C1BD7" w:rsidRDefault="00CD49E5" w:rsidP="00D62A18">
      <w:pPr>
        <w:autoSpaceDE w:val="0"/>
        <w:autoSpaceDN w:val="0"/>
        <w:spacing w:after="240" w:line="259" w:lineRule="auto"/>
        <w:ind w:left="480" w:hanging="480"/>
        <w:rPr>
          <w:rFonts w:eastAsia="Times New Roman"/>
          <w:sz w:val="24"/>
          <w:lang w:eastAsia="ja-JP"/>
        </w:rPr>
      </w:pPr>
      <w:r w:rsidRPr="001C1BD7">
        <w:rPr>
          <w:rFonts w:eastAsia="Times New Roman"/>
          <w:sz w:val="24"/>
          <w:lang w:eastAsia="ja-JP"/>
        </w:rPr>
        <w:t>World Economic Forum (WEF) (2022). Biodiversity credits: Unlocking financial markets for nature-positive outcomes.</w:t>
      </w:r>
      <w:r w:rsidR="00DA1396" w:rsidRPr="001C1BD7">
        <w:rPr>
          <w:rFonts w:eastAsia="Times New Roman"/>
          <w:sz w:val="24"/>
          <w:lang w:eastAsia="ja-JP"/>
        </w:rPr>
        <w:t xml:space="preserve"> Retrieved August 16, 2023, from</w:t>
      </w:r>
      <w:r w:rsidRPr="001C1BD7">
        <w:rPr>
          <w:rFonts w:eastAsia="Times New Roman"/>
          <w:sz w:val="24"/>
          <w:lang w:eastAsia="ja-JP"/>
        </w:rPr>
        <w:t xml:space="preserve"> </w:t>
      </w:r>
      <w:hyperlink r:id="rId99">
        <w:r w:rsidRPr="001C1BD7">
          <w:rPr>
            <w:rStyle w:val="Hyperlink"/>
            <w:rFonts w:eastAsia="Times New Roman"/>
            <w:sz w:val="24"/>
            <w:lang w:eastAsia="ja-JP"/>
          </w:rPr>
          <w:t>https://www3.weforum.org/docs/WEF_Biodiversity_Credit_Market_2022.pdf</w:t>
        </w:r>
      </w:hyperlink>
    </w:p>
    <w:p w14:paraId="4EF04620" w14:textId="77777777" w:rsidR="00E53412" w:rsidRPr="001C1BD7" w:rsidRDefault="00E53412" w:rsidP="00D62A18">
      <w:pPr>
        <w:autoSpaceDE w:val="0"/>
        <w:autoSpaceDN w:val="0"/>
        <w:spacing w:after="240" w:line="259" w:lineRule="auto"/>
        <w:ind w:left="480" w:hanging="480"/>
        <w:rPr>
          <w:rFonts w:eastAsia="Times New Roman"/>
          <w:sz w:val="24"/>
          <w:lang w:eastAsia="ja-JP"/>
        </w:rPr>
      </w:pPr>
      <w:r w:rsidRPr="001C1BD7">
        <w:rPr>
          <w:rFonts w:eastAsia="Times New Roman"/>
          <w:sz w:val="24"/>
          <w:lang w:eastAsia="ja-JP"/>
        </w:rPr>
        <w:t xml:space="preserve">World Economic Forum (WEF) (2023). Biodiversity Credits: Demand Analysis and Market Outlook. Retrieved July 16, 2024, from </w:t>
      </w:r>
      <w:hyperlink r:id="rId100" w:history="1">
        <w:r w:rsidRPr="001C1BD7">
          <w:rPr>
            <w:rStyle w:val="Hyperlink"/>
            <w:rFonts w:eastAsia="Times New Roman"/>
            <w:sz w:val="24"/>
            <w:lang w:eastAsia="ja-JP"/>
          </w:rPr>
          <w:t>https://www3.weforum.org/docs/WEF_2023_Biodiversity_Credits_Demand_Analysis_and_Market_Outlook.pdf</w:t>
        </w:r>
      </w:hyperlink>
      <w:r w:rsidRPr="001C1BD7">
        <w:rPr>
          <w:rFonts w:eastAsia="Times New Roman"/>
          <w:sz w:val="24"/>
          <w:lang w:eastAsia="ja-JP"/>
        </w:rPr>
        <w:t xml:space="preserve"> </w:t>
      </w:r>
    </w:p>
    <w:p w14:paraId="72BF0AFF" w14:textId="77777777" w:rsidR="00E53412" w:rsidRPr="001C1BD7" w:rsidRDefault="00E53412" w:rsidP="00D62A18">
      <w:pPr>
        <w:autoSpaceDE w:val="0"/>
        <w:autoSpaceDN w:val="0"/>
        <w:spacing w:after="240" w:line="259" w:lineRule="auto"/>
        <w:ind w:left="480" w:hanging="480"/>
        <w:rPr>
          <w:rFonts w:eastAsia="Times New Roman"/>
          <w:sz w:val="24"/>
          <w:lang w:eastAsia="ja-JP"/>
        </w:rPr>
      </w:pPr>
      <w:proofErr w:type="gramStart"/>
      <w:r w:rsidRPr="001C1BD7">
        <w:rPr>
          <w:sz w:val="24"/>
        </w:rPr>
        <w:lastRenderedPageBreak/>
        <w:t>World Wide</w:t>
      </w:r>
      <w:proofErr w:type="gramEnd"/>
      <w:r w:rsidRPr="001C1BD7">
        <w:rPr>
          <w:sz w:val="24"/>
        </w:rPr>
        <w:t xml:space="preserve"> Fund for Nature (WWF) (2024). WWF Position Voluntary Biodiversity Credits. </w:t>
      </w:r>
      <w:r w:rsidRPr="001C1BD7">
        <w:rPr>
          <w:rFonts w:eastAsia="Times New Roman"/>
          <w:sz w:val="24"/>
          <w:lang w:eastAsia="ja-JP"/>
        </w:rPr>
        <w:t>Retrieved June 17, 2025, from</w:t>
      </w:r>
      <w:r w:rsidRPr="001C1BD7">
        <w:rPr>
          <w:sz w:val="24"/>
        </w:rPr>
        <w:t xml:space="preserve"> </w:t>
      </w:r>
      <w:hyperlink r:id="rId101" w:history="1">
        <w:r w:rsidRPr="001C1BD7">
          <w:rPr>
            <w:rStyle w:val="Hyperlink"/>
            <w:sz w:val="24"/>
          </w:rPr>
          <w:t>https://wwfint.awsassets.panda.org/downloads/biodiversity-credits-position---october-2024---final.pdf</w:t>
        </w:r>
      </w:hyperlink>
      <w:r w:rsidRPr="001C1BD7">
        <w:rPr>
          <w:sz w:val="24"/>
        </w:rPr>
        <w:t xml:space="preserve"> </w:t>
      </w:r>
    </w:p>
    <w:p w14:paraId="2615BC85" w14:textId="3652E481" w:rsidR="00E53412" w:rsidRPr="001C1BD7" w:rsidRDefault="00E53412" w:rsidP="23F206D3">
      <w:pPr>
        <w:autoSpaceDE w:val="0"/>
        <w:autoSpaceDN w:val="0"/>
        <w:spacing w:after="240" w:line="259" w:lineRule="auto"/>
        <w:ind w:left="480" w:hanging="480"/>
        <w:rPr>
          <w:rFonts w:eastAsia="Times New Roman"/>
          <w:sz w:val="24"/>
          <w:lang w:eastAsia="ja-JP"/>
        </w:rPr>
      </w:pPr>
      <w:r w:rsidRPr="001C1BD7">
        <w:rPr>
          <w:rFonts w:eastAsia="Times New Roman"/>
          <w:sz w:val="24"/>
          <w:lang w:eastAsia="ja-JP"/>
        </w:rPr>
        <w:t xml:space="preserve">Wunder, S., </w:t>
      </w:r>
      <w:proofErr w:type="spellStart"/>
      <w:r w:rsidRPr="001C1BD7">
        <w:rPr>
          <w:rFonts w:eastAsia="Times New Roman"/>
          <w:sz w:val="24"/>
          <w:lang w:eastAsia="ja-JP"/>
        </w:rPr>
        <w:t>Fraccaroli</w:t>
      </w:r>
      <w:proofErr w:type="spellEnd"/>
      <w:r w:rsidRPr="001C1BD7">
        <w:rPr>
          <w:rFonts w:eastAsia="Times New Roman"/>
          <w:sz w:val="24"/>
          <w:lang w:eastAsia="ja-JP"/>
        </w:rPr>
        <w:t xml:space="preserve">, C., Bull, J. W., Dutta, T., Eyres, A., Evans, M. C., ... &amp; </w:t>
      </w:r>
      <w:proofErr w:type="spellStart"/>
      <w:r w:rsidRPr="001C1BD7">
        <w:rPr>
          <w:rFonts w:eastAsia="Times New Roman"/>
          <w:sz w:val="24"/>
          <w:lang w:eastAsia="ja-JP"/>
        </w:rPr>
        <w:t>zu</w:t>
      </w:r>
      <w:proofErr w:type="spellEnd"/>
      <w:r w:rsidRPr="001C1BD7">
        <w:rPr>
          <w:rFonts w:eastAsia="Times New Roman"/>
          <w:sz w:val="24"/>
          <w:lang w:eastAsia="ja-JP"/>
        </w:rPr>
        <w:t xml:space="preserve"> </w:t>
      </w:r>
      <w:proofErr w:type="spellStart"/>
      <w:r w:rsidRPr="001C1BD7">
        <w:rPr>
          <w:rFonts w:eastAsia="Times New Roman"/>
          <w:sz w:val="24"/>
          <w:lang w:eastAsia="ja-JP"/>
        </w:rPr>
        <w:t>Ermgassen</w:t>
      </w:r>
      <w:proofErr w:type="spellEnd"/>
      <w:r w:rsidRPr="001C1BD7">
        <w:rPr>
          <w:rFonts w:eastAsia="Times New Roman"/>
          <w:sz w:val="24"/>
          <w:lang w:eastAsia="ja-JP"/>
        </w:rPr>
        <w:t>, S. (202</w:t>
      </w:r>
      <w:r w:rsidR="1915479A" w:rsidRPr="001C1BD7">
        <w:rPr>
          <w:rFonts w:eastAsia="Times New Roman"/>
          <w:sz w:val="24"/>
          <w:lang w:eastAsia="ja-JP"/>
        </w:rPr>
        <w:t>5</w:t>
      </w:r>
      <w:r w:rsidRPr="001C1BD7">
        <w:rPr>
          <w:rFonts w:eastAsia="Times New Roman"/>
          <w:sz w:val="24"/>
          <w:lang w:eastAsia="ja-JP"/>
        </w:rPr>
        <w:t xml:space="preserve">). Biodiversity credits: </w:t>
      </w:r>
      <w:r w:rsidR="3C737320" w:rsidRPr="001C1BD7">
        <w:rPr>
          <w:rFonts w:eastAsia="Times New Roman"/>
          <w:sz w:val="24"/>
          <w:lang w:eastAsia="ja-JP"/>
        </w:rPr>
        <w:t xml:space="preserve">An overview of the current state, future opportunities, and potential pitfalls, </w:t>
      </w:r>
      <w:r w:rsidR="3C737320" w:rsidRPr="001C1BD7">
        <w:rPr>
          <w:rFonts w:eastAsia="Times New Roman"/>
          <w:i/>
          <w:iCs/>
          <w:sz w:val="24"/>
          <w:lang w:eastAsia="ja-JP"/>
        </w:rPr>
        <w:t>Business Strategy and the Environment</w:t>
      </w:r>
      <w:r w:rsidR="7E8948B7" w:rsidRPr="001C1BD7">
        <w:rPr>
          <w:rFonts w:eastAsia="Times New Roman"/>
          <w:i/>
          <w:iCs/>
          <w:sz w:val="24"/>
          <w:lang w:eastAsia="ja-JP"/>
        </w:rPr>
        <w:t xml:space="preserve">, </w:t>
      </w:r>
      <w:r w:rsidR="3C737320" w:rsidRPr="001C1BD7">
        <w:rPr>
          <w:rFonts w:eastAsia="Times New Roman"/>
          <w:sz w:val="24"/>
          <w:lang w:eastAsia="ja-JP"/>
        </w:rPr>
        <w:t>1-30.</w:t>
      </w:r>
      <w:r w:rsidR="003572E0" w:rsidRPr="001C1BD7">
        <w:rPr>
          <w:rFonts w:eastAsia="Times New Roman"/>
          <w:sz w:val="24"/>
          <w:lang w:eastAsia="ja-JP"/>
        </w:rPr>
        <w:t xml:space="preserve"> </w:t>
      </w:r>
      <w:hyperlink r:id="rId102" w:history="1">
        <w:r w:rsidR="003572E0" w:rsidRPr="001C1BD7">
          <w:rPr>
            <w:rStyle w:val="Hyperlink"/>
            <w:rFonts w:eastAsia="Times New Roman"/>
            <w:sz w:val="24"/>
            <w:lang w:eastAsia="ja-JP"/>
          </w:rPr>
          <w:t>https://doi.org/10.1002/bse.70018</w:t>
        </w:r>
      </w:hyperlink>
      <w:r w:rsidR="003572E0" w:rsidRPr="001C1BD7">
        <w:rPr>
          <w:rFonts w:eastAsia="Times New Roman"/>
          <w:sz w:val="24"/>
          <w:lang w:eastAsia="ja-JP"/>
        </w:rPr>
        <w:t xml:space="preserve"> </w:t>
      </w:r>
      <w:r w:rsidR="003572E0" w:rsidRPr="001C1BD7" w:rsidDel="003572E0">
        <w:t xml:space="preserve"> </w:t>
      </w:r>
    </w:p>
    <w:p w14:paraId="434EBE57" w14:textId="77777777" w:rsidR="00CD49E5" w:rsidRPr="001C1BD7" w:rsidRDefault="00CD49E5" w:rsidP="00D62A18">
      <w:pPr>
        <w:autoSpaceDE w:val="0"/>
        <w:autoSpaceDN w:val="0"/>
        <w:spacing w:after="240" w:line="259" w:lineRule="auto"/>
        <w:ind w:left="480" w:hanging="480"/>
        <w:rPr>
          <w:rFonts w:eastAsia="Times New Roman"/>
          <w:sz w:val="24"/>
          <w:lang w:eastAsia="ja-JP"/>
        </w:rPr>
      </w:pPr>
      <w:r w:rsidRPr="001C1BD7">
        <w:rPr>
          <w:rFonts w:eastAsia="Times New Roman"/>
          <w:sz w:val="24"/>
          <w:lang w:eastAsia="ja-JP"/>
        </w:rPr>
        <w:t xml:space="preserve">Yin, R. (2018). Case study research and applications design and methods (6th ed.). Thousand Oaks: Sage Publications. </w:t>
      </w:r>
    </w:p>
    <w:p w14:paraId="2E3EECBB" w14:textId="1F3F2534" w:rsidR="0081018D" w:rsidRPr="001C1BD7" w:rsidRDefault="009A709F">
      <w:pPr>
        <w:autoSpaceDE w:val="0"/>
        <w:autoSpaceDN w:val="0"/>
        <w:spacing w:after="240" w:line="259" w:lineRule="auto"/>
        <w:ind w:left="480" w:hanging="480"/>
        <w:rPr>
          <w:rFonts w:eastAsia="Times New Roman"/>
          <w:sz w:val="24"/>
          <w:lang w:eastAsia="ja-JP"/>
        </w:rPr>
      </w:pPr>
      <w:r w:rsidRPr="001C1BD7">
        <w:rPr>
          <w:rFonts w:eastAsia="Times New Roman"/>
          <w:sz w:val="24"/>
          <w:lang w:eastAsia="ja-JP"/>
        </w:rPr>
        <w:t>Zu Ermgassen, S. O., Hawkins, I., Lundhede, T., Liu, Q., Thorsen, B. J., &amp; Bull, J. W. (2025). The current state, opportunities and challenges for upscaling private investment in biodiversity in Europe. </w:t>
      </w:r>
      <w:r w:rsidRPr="001C1BD7">
        <w:rPr>
          <w:rFonts w:eastAsia="Times New Roman"/>
          <w:i/>
          <w:iCs/>
          <w:sz w:val="24"/>
          <w:lang w:eastAsia="ja-JP"/>
        </w:rPr>
        <w:t>Nature Ecology &amp; Evolution</w:t>
      </w:r>
      <w:r w:rsidRPr="001C1BD7">
        <w:rPr>
          <w:rFonts w:eastAsia="Times New Roman"/>
          <w:sz w:val="24"/>
          <w:lang w:eastAsia="ja-JP"/>
        </w:rPr>
        <w:t>,</w:t>
      </w:r>
      <w:r w:rsidR="008F47CE" w:rsidRPr="001C1BD7">
        <w:rPr>
          <w:rFonts w:eastAsia="Times New Roman"/>
          <w:sz w:val="24"/>
          <w:lang w:eastAsia="ja-JP"/>
        </w:rPr>
        <w:t xml:space="preserve"> 9</w:t>
      </w:r>
      <w:r w:rsidR="00303737" w:rsidRPr="001C1BD7">
        <w:rPr>
          <w:rFonts w:eastAsia="Times New Roman"/>
          <w:sz w:val="24"/>
          <w:lang w:eastAsia="ja-JP"/>
        </w:rPr>
        <w:t>,</w:t>
      </w:r>
      <w:r w:rsidR="008F47CE" w:rsidRPr="001C1BD7">
        <w:rPr>
          <w:rFonts w:eastAsia="Times New Roman"/>
          <w:sz w:val="24"/>
          <w:lang w:eastAsia="ja-JP"/>
        </w:rPr>
        <w:t xml:space="preserve"> 515–524</w:t>
      </w:r>
      <w:r w:rsidRPr="001C1BD7">
        <w:rPr>
          <w:rFonts w:eastAsia="Times New Roman"/>
          <w:sz w:val="24"/>
          <w:lang w:eastAsia="ja-JP"/>
        </w:rPr>
        <w:t>.</w:t>
      </w:r>
      <w:r w:rsidR="005B1C30" w:rsidRPr="001C1BD7">
        <w:rPr>
          <w:rFonts w:eastAsia="Times New Roman"/>
          <w:sz w:val="24"/>
          <w:lang w:eastAsia="ja-JP"/>
        </w:rPr>
        <w:t xml:space="preserve">  </w:t>
      </w:r>
      <w:hyperlink r:id="rId103" w:history="1">
        <w:r w:rsidR="005B1C30" w:rsidRPr="001C1BD7">
          <w:rPr>
            <w:rStyle w:val="Hyperlink"/>
            <w:rFonts w:eastAsia="Times New Roman"/>
            <w:sz w:val="24"/>
            <w:lang w:eastAsia="ja-JP"/>
          </w:rPr>
          <w:t>https://doi.org/10.1038/s41559-024-02632-0</w:t>
        </w:r>
      </w:hyperlink>
      <w:r w:rsidR="005B1C30" w:rsidRPr="001C1BD7">
        <w:rPr>
          <w:rFonts w:eastAsia="Times New Roman"/>
          <w:sz w:val="24"/>
          <w:lang w:eastAsia="ja-JP"/>
        </w:rPr>
        <w:t xml:space="preserve"> </w:t>
      </w:r>
    </w:p>
    <w:p w14:paraId="212ACFD3" w14:textId="10B1E8A5" w:rsidR="0081018D" w:rsidRPr="001C1BD7" w:rsidRDefault="0081018D" w:rsidP="0081018D">
      <w:pPr>
        <w:autoSpaceDE w:val="0"/>
        <w:autoSpaceDN w:val="0"/>
        <w:spacing w:after="240" w:line="259" w:lineRule="auto"/>
        <w:ind w:left="480" w:hanging="480"/>
        <w:rPr>
          <w:rFonts w:eastAsia="Times New Roman"/>
          <w:sz w:val="24"/>
          <w:lang w:eastAsia="ja-JP"/>
        </w:rPr>
      </w:pPr>
      <w:proofErr w:type="spellStart"/>
      <w:r w:rsidRPr="001C1BD7">
        <w:rPr>
          <w:rFonts w:eastAsia="Times New Roman"/>
          <w:sz w:val="24"/>
          <w:lang w:eastAsia="ja-JP"/>
        </w:rPr>
        <w:t>zu</w:t>
      </w:r>
      <w:proofErr w:type="spellEnd"/>
      <w:r w:rsidRPr="001C1BD7">
        <w:rPr>
          <w:rFonts w:eastAsia="Times New Roman"/>
          <w:sz w:val="24"/>
          <w:lang w:eastAsia="ja-JP"/>
        </w:rPr>
        <w:t xml:space="preserve"> </w:t>
      </w:r>
      <w:proofErr w:type="spellStart"/>
      <w:r w:rsidRPr="001C1BD7">
        <w:rPr>
          <w:rFonts w:eastAsia="Times New Roman"/>
          <w:sz w:val="24"/>
          <w:lang w:eastAsia="ja-JP"/>
        </w:rPr>
        <w:t>Ermgassen</w:t>
      </w:r>
      <w:proofErr w:type="spellEnd"/>
      <w:r w:rsidRPr="001C1BD7">
        <w:rPr>
          <w:rFonts w:eastAsia="Times New Roman"/>
          <w:sz w:val="24"/>
          <w:lang w:eastAsia="ja-JP"/>
        </w:rPr>
        <w:t xml:space="preserve">, S. O., Marsh, S., Ryland, K., Church, E., Marsh, R., &amp; Bull, J. W. (2021). Exploring the ecological outcomes of mandatory biodiversity net gain using evidence from early‐adopter jurisdictions in England. </w:t>
      </w:r>
      <w:r w:rsidRPr="001C1BD7">
        <w:rPr>
          <w:rFonts w:eastAsia="Times New Roman"/>
          <w:i/>
          <w:iCs/>
          <w:sz w:val="24"/>
          <w:lang w:eastAsia="ja-JP"/>
        </w:rPr>
        <w:t>Conservation Letters</w:t>
      </w:r>
      <w:r w:rsidRPr="001C1BD7">
        <w:rPr>
          <w:rFonts w:eastAsia="Times New Roman"/>
          <w:sz w:val="24"/>
          <w:lang w:eastAsia="ja-JP"/>
        </w:rPr>
        <w:t xml:space="preserve">, </w:t>
      </w:r>
      <w:r w:rsidRPr="001C1BD7">
        <w:rPr>
          <w:rFonts w:eastAsia="Times New Roman"/>
          <w:i/>
          <w:iCs/>
          <w:sz w:val="24"/>
          <w:lang w:eastAsia="ja-JP"/>
        </w:rPr>
        <w:t>14</w:t>
      </w:r>
      <w:r w:rsidRPr="001C1BD7">
        <w:rPr>
          <w:rFonts w:eastAsia="Times New Roman"/>
          <w:sz w:val="24"/>
          <w:lang w:eastAsia="ja-JP"/>
        </w:rPr>
        <w:t>(6), e12820.</w:t>
      </w:r>
      <w:r w:rsidR="00C47686" w:rsidRPr="001C1BD7">
        <w:rPr>
          <w:rFonts w:eastAsia="Times New Roman"/>
          <w:sz w:val="24"/>
          <w:lang w:eastAsia="ja-JP"/>
        </w:rPr>
        <w:t xml:space="preserve"> </w:t>
      </w:r>
      <w:hyperlink r:id="rId104" w:history="1">
        <w:r w:rsidR="00C47686" w:rsidRPr="001C1BD7">
          <w:rPr>
            <w:rStyle w:val="Hyperlink"/>
            <w:rFonts w:eastAsia="Times New Roman"/>
            <w:sz w:val="24"/>
            <w:lang w:eastAsia="ja-JP"/>
          </w:rPr>
          <w:t>https://doi.org/10.1111/conl.12820</w:t>
        </w:r>
      </w:hyperlink>
      <w:r w:rsidR="00C47686" w:rsidRPr="001C1BD7">
        <w:rPr>
          <w:rFonts w:eastAsia="Times New Roman"/>
          <w:sz w:val="24"/>
          <w:lang w:eastAsia="ja-JP"/>
        </w:rPr>
        <w:t xml:space="preserve"> </w:t>
      </w:r>
    </w:p>
    <w:p w14:paraId="6AC911B8" w14:textId="77777777" w:rsidR="0081018D" w:rsidRPr="001C1BD7" w:rsidRDefault="0081018D" w:rsidP="00D62A18">
      <w:pPr>
        <w:autoSpaceDE w:val="0"/>
        <w:autoSpaceDN w:val="0"/>
        <w:spacing w:after="240" w:line="259" w:lineRule="auto"/>
        <w:ind w:left="480" w:hanging="480"/>
        <w:rPr>
          <w:rFonts w:eastAsia="Times New Roman"/>
          <w:sz w:val="24"/>
          <w:lang w:eastAsia="ja-JP"/>
        </w:rPr>
      </w:pPr>
    </w:p>
    <w:p w14:paraId="2B8E631D" w14:textId="545C8D2F" w:rsidR="00B623D3" w:rsidRPr="001C1BD7" w:rsidRDefault="00B623D3" w:rsidP="00006542">
      <w:pPr>
        <w:autoSpaceDE w:val="0"/>
        <w:autoSpaceDN w:val="0"/>
        <w:spacing w:after="240" w:line="259" w:lineRule="auto"/>
        <w:ind w:left="480" w:hanging="480"/>
        <w:rPr>
          <w:color w:val="222222"/>
          <w:sz w:val="24"/>
          <w:shd w:val="clear" w:color="auto" w:fill="FFFFFF"/>
        </w:rPr>
      </w:pPr>
    </w:p>
    <w:p w14:paraId="1920A768" w14:textId="77777777" w:rsidR="000C14A1" w:rsidRPr="001C1BD7" w:rsidRDefault="000C14A1" w:rsidP="00167FBB">
      <w:pPr>
        <w:pStyle w:val="eceee-BodyText"/>
        <w:jc w:val="both"/>
        <w:rPr>
          <w:sz w:val="24"/>
          <w:szCs w:val="24"/>
        </w:rPr>
      </w:pPr>
    </w:p>
    <w:p w14:paraId="7C01D289" w14:textId="77777777" w:rsidR="002D7BE6" w:rsidRPr="001C1BD7" w:rsidRDefault="002D7BE6">
      <w:pPr>
        <w:rPr>
          <w:b/>
          <w:sz w:val="28"/>
          <w:szCs w:val="28"/>
        </w:rPr>
      </w:pPr>
      <w:r w:rsidRPr="001C1BD7">
        <w:br w:type="page"/>
      </w:r>
    </w:p>
    <w:p w14:paraId="31161799" w14:textId="49E1F1B0" w:rsidR="00C74328" w:rsidRPr="001C1BD7" w:rsidRDefault="00C74328" w:rsidP="00C74328">
      <w:pPr>
        <w:pStyle w:val="eceee-Heading1"/>
        <w:jc w:val="both"/>
        <w:rPr>
          <w:rFonts w:ascii="Times New Roman" w:hAnsi="Times New Roman" w:cs="Times New Roman"/>
        </w:rPr>
      </w:pPr>
      <w:r w:rsidRPr="001C1BD7">
        <w:rPr>
          <w:rFonts w:ascii="Times New Roman" w:hAnsi="Times New Roman" w:cs="Times New Roman"/>
        </w:rPr>
        <w:lastRenderedPageBreak/>
        <w:t>Tables</w:t>
      </w:r>
    </w:p>
    <w:p w14:paraId="1846DCFA" w14:textId="77777777" w:rsidR="0041711E" w:rsidRPr="001C1BD7" w:rsidRDefault="0041711E" w:rsidP="00D511DF">
      <w:pPr>
        <w:pStyle w:val="eceee-BodyText"/>
      </w:pPr>
    </w:p>
    <w:p w14:paraId="07874FA7" w14:textId="70A4E313" w:rsidR="00AF5D6F" w:rsidRPr="001C1BD7" w:rsidRDefault="0041711E" w:rsidP="000B44EE">
      <w:pPr>
        <w:spacing w:after="240" w:line="360" w:lineRule="auto"/>
        <w:jc w:val="both"/>
        <w:textAlignment w:val="baseline"/>
        <w:rPr>
          <w:rFonts w:eastAsia="Times New Roman"/>
          <w:sz w:val="24"/>
          <w:lang w:eastAsia="en-GB"/>
        </w:rPr>
      </w:pPr>
      <w:r w:rsidRPr="001C1BD7">
        <w:rPr>
          <w:rFonts w:eastAsia="Times New Roman"/>
          <w:b/>
          <w:bCs/>
          <w:sz w:val="24"/>
          <w:lang w:eastAsia="en-GB"/>
        </w:rPr>
        <w:t xml:space="preserve">TABLE </w:t>
      </w:r>
      <w:r w:rsidR="006E38FD" w:rsidRPr="001C1BD7">
        <w:rPr>
          <w:rFonts w:eastAsia="Times New Roman"/>
          <w:b/>
          <w:bCs/>
          <w:sz w:val="24"/>
          <w:lang w:eastAsia="en-GB"/>
        </w:rPr>
        <w:t>1</w:t>
      </w:r>
      <w:r w:rsidRPr="001C1BD7">
        <w:rPr>
          <w:rFonts w:eastAsia="Times New Roman"/>
          <w:b/>
          <w:bCs/>
          <w:sz w:val="24"/>
          <w:lang w:eastAsia="en-GB"/>
        </w:rPr>
        <w:t>.</w:t>
      </w:r>
      <w:r w:rsidRPr="001C1BD7">
        <w:rPr>
          <w:rFonts w:eastAsia="Times New Roman"/>
          <w:sz w:val="24"/>
          <w:lang w:eastAsia="en-GB"/>
        </w:rPr>
        <w:t xml:space="preserve"> </w:t>
      </w:r>
      <w:r w:rsidR="00983688" w:rsidRPr="001C1BD7">
        <w:rPr>
          <w:rFonts w:eastAsia="Times New Roman"/>
          <w:sz w:val="24"/>
          <w:lang w:eastAsia="en-GB"/>
        </w:rPr>
        <w:t>The profiles of the interviewees</w:t>
      </w:r>
    </w:p>
    <w:tbl>
      <w:tblPr>
        <w:tblW w:w="89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60"/>
        <w:gridCol w:w="4110"/>
        <w:gridCol w:w="3261"/>
      </w:tblGrid>
      <w:tr w:rsidR="004A38B1" w:rsidRPr="001C1BD7" w14:paraId="4FF3EB1C" w14:textId="77777777" w:rsidTr="00C01DE3">
        <w:trPr>
          <w:trHeight w:val="300"/>
        </w:trPr>
        <w:tc>
          <w:tcPr>
            <w:tcW w:w="1560" w:type="dxa"/>
            <w:tcBorders>
              <w:top w:val="single" w:sz="6" w:space="0" w:color="auto"/>
              <w:left w:val="nil"/>
              <w:bottom w:val="single" w:sz="6" w:space="0" w:color="auto"/>
              <w:right w:val="nil"/>
            </w:tcBorders>
            <w:hideMark/>
          </w:tcPr>
          <w:p w14:paraId="6D07638D" w14:textId="77777777" w:rsidR="00AF5D6F" w:rsidRPr="001C1BD7" w:rsidRDefault="00AF5D6F" w:rsidP="00006542">
            <w:pPr>
              <w:spacing w:line="360" w:lineRule="auto"/>
              <w:jc w:val="both"/>
              <w:textAlignment w:val="baseline"/>
              <w:rPr>
                <w:rFonts w:eastAsia="Times New Roman"/>
                <w:sz w:val="24"/>
                <w:lang w:eastAsia="en-GB"/>
              </w:rPr>
            </w:pPr>
            <w:r w:rsidRPr="001C1BD7">
              <w:rPr>
                <w:rFonts w:eastAsia="Times New Roman"/>
                <w:sz w:val="24"/>
                <w:lang w:eastAsia="en-GB"/>
              </w:rPr>
              <w:t>Participant ID </w:t>
            </w:r>
          </w:p>
        </w:tc>
        <w:tc>
          <w:tcPr>
            <w:tcW w:w="4110" w:type="dxa"/>
            <w:tcBorders>
              <w:top w:val="single" w:sz="6" w:space="0" w:color="auto"/>
              <w:left w:val="nil"/>
              <w:bottom w:val="single" w:sz="6" w:space="0" w:color="auto"/>
              <w:right w:val="nil"/>
            </w:tcBorders>
            <w:hideMark/>
          </w:tcPr>
          <w:p w14:paraId="4F8306AB" w14:textId="77777777" w:rsidR="00AF5D6F" w:rsidRPr="001C1BD7" w:rsidRDefault="00AF5D6F" w:rsidP="00006542">
            <w:pPr>
              <w:spacing w:line="360" w:lineRule="auto"/>
              <w:jc w:val="both"/>
              <w:textAlignment w:val="baseline"/>
              <w:rPr>
                <w:rFonts w:eastAsia="Times New Roman"/>
                <w:sz w:val="24"/>
                <w:lang w:eastAsia="en-GB"/>
              </w:rPr>
            </w:pPr>
            <w:r w:rsidRPr="001C1BD7">
              <w:rPr>
                <w:rFonts w:eastAsia="Times New Roman"/>
                <w:sz w:val="24"/>
                <w:lang w:eastAsia="en-GB"/>
              </w:rPr>
              <w:t>Participant’s category </w:t>
            </w:r>
          </w:p>
        </w:tc>
        <w:tc>
          <w:tcPr>
            <w:tcW w:w="3261" w:type="dxa"/>
            <w:tcBorders>
              <w:top w:val="single" w:sz="6" w:space="0" w:color="auto"/>
              <w:left w:val="nil"/>
              <w:bottom w:val="single" w:sz="6" w:space="0" w:color="auto"/>
              <w:right w:val="nil"/>
            </w:tcBorders>
            <w:hideMark/>
          </w:tcPr>
          <w:p w14:paraId="70A39E11" w14:textId="77777777" w:rsidR="00AF5D6F" w:rsidRPr="001C1BD7" w:rsidRDefault="00AF5D6F" w:rsidP="00006542">
            <w:pPr>
              <w:spacing w:line="360" w:lineRule="auto"/>
              <w:jc w:val="both"/>
              <w:textAlignment w:val="baseline"/>
              <w:rPr>
                <w:rFonts w:eastAsia="Times New Roman"/>
                <w:sz w:val="24"/>
                <w:lang w:eastAsia="en-GB"/>
              </w:rPr>
            </w:pPr>
            <w:r w:rsidRPr="001C1BD7">
              <w:rPr>
                <w:rFonts w:eastAsia="Times New Roman"/>
                <w:sz w:val="24"/>
                <w:lang w:eastAsia="en-GB"/>
              </w:rPr>
              <w:t>Job title</w:t>
            </w:r>
            <w:r w:rsidRPr="001C1BD7">
              <w:rPr>
                <w:rFonts w:eastAsia="Times New Roman"/>
                <w:sz w:val="24"/>
                <w:lang w:eastAsia="en-GB"/>
              </w:rPr>
              <w:tab/>
              <w:t> </w:t>
            </w:r>
          </w:p>
        </w:tc>
      </w:tr>
      <w:tr w:rsidR="004A38B1" w:rsidRPr="001C1BD7" w14:paraId="25493C81" w14:textId="77777777" w:rsidTr="00C01DE3">
        <w:trPr>
          <w:trHeight w:val="300"/>
        </w:trPr>
        <w:tc>
          <w:tcPr>
            <w:tcW w:w="1560" w:type="dxa"/>
            <w:tcBorders>
              <w:top w:val="single" w:sz="6" w:space="0" w:color="auto"/>
              <w:left w:val="nil"/>
              <w:bottom w:val="nil"/>
              <w:right w:val="nil"/>
            </w:tcBorders>
            <w:hideMark/>
          </w:tcPr>
          <w:p w14:paraId="5B8F719A" w14:textId="77777777" w:rsidR="00AF5D6F" w:rsidRPr="001C1BD7" w:rsidRDefault="00AF5D6F" w:rsidP="00006542">
            <w:pPr>
              <w:spacing w:line="360" w:lineRule="auto"/>
              <w:textAlignment w:val="baseline"/>
              <w:rPr>
                <w:rFonts w:eastAsia="Times New Roman"/>
                <w:sz w:val="24"/>
                <w:lang w:eastAsia="en-GB"/>
              </w:rPr>
            </w:pPr>
            <w:r w:rsidRPr="001C1BD7">
              <w:rPr>
                <w:rFonts w:eastAsia="Times New Roman"/>
                <w:sz w:val="24"/>
                <w:lang w:eastAsia="en-GB"/>
              </w:rPr>
              <w:t>Participant 1 (P1) </w:t>
            </w:r>
          </w:p>
        </w:tc>
        <w:tc>
          <w:tcPr>
            <w:tcW w:w="4110" w:type="dxa"/>
            <w:tcBorders>
              <w:top w:val="single" w:sz="6" w:space="0" w:color="auto"/>
              <w:left w:val="nil"/>
              <w:bottom w:val="nil"/>
              <w:right w:val="nil"/>
            </w:tcBorders>
            <w:hideMark/>
          </w:tcPr>
          <w:p w14:paraId="29061862" w14:textId="77777777" w:rsidR="00AF5D6F" w:rsidRPr="001C1BD7" w:rsidRDefault="00AF5D6F" w:rsidP="00006542">
            <w:pPr>
              <w:spacing w:line="360" w:lineRule="auto"/>
              <w:textAlignment w:val="baseline"/>
              <w:rPr>
                <w:rFonts w:eastAsia="Times New Roman"/>
                <w:sz w:val="24"/>
                <w:lang w:eastAsia="en-GB"/>
              </w:rPr>
            </w:pPr>
            <w:r w:rsidRPr="001C1BD7">
              <w:rPr>
                <w:rFonts w:eastAsia="Times New Roman"/>
                <w:sz w:val="24"/>
                <w:lang w:eastAsia="en-GB"/>
              </w:rPr>
              <w:t>Private landowner/manager </w:t>
            </w:r>
          </w:p>
        </w:tc>
        <w:tc>
          <w:tcPr>
            <w:tcW w:w="3261" w:type="dxa"/>
            <w:tcBorders>
              <w:top w:val="single" w:sz="6" w:space="0" w:color="auto"/>
              <w:left w:val="nil"/>
              <w:bottom w:val="nil"/>
              <w:right w:val="nil"/>
            </w:tcBorders>
            <w:hideMark/>
          </w:tcPr>
          <w:p w14:paraId="69E22F9B" w14:textId="1AE1D225" w:rsidR="00AF5D6F" w:rsidRPr="001C1BD7" w:rsidRDefault="00836E34" w:rsidP="00006542">
            <w:pPr>
              <w:spacing w:line="360" w:lineRule="auto"/>
              <w:textAlignment w:val="baseline"/>
              <w:rPr>
                <w:rFonts w:eastAsia="Times New Roman"/>
                <w:sz w:val="24"/>
                <w:lang w:eastAsia="en-GB"/>
              </w:rPr>
            </w:pPr>
            <w:r w:rsidRPr="001C1BD7">
              <w:rPr>
                <w:rFonts w:eastAsia="Times New Roman"/>
                <w:sz w:val="24"/>
                <w:lang w:eastAsia="en-GB"/>
              </w:rPr>
              <w:t>C</w:t>
            </w:r>
            <w:r w:rsidR="00AF5D6F" w:rsidRPr="001C1BD7">
              <w:rPr>
                <w:rFonts w:eastAsia="Times New Roman"/>
                <w:sz w:val="24"/>
                <w:lang w:eastAsia="en-GB"/>
              </w:rPr>
              <w:t>onservation </w:t>
            </w:r>
            <w:r w:rsidRPr="001C1BD7">
              <w:rPr>
                <w:rFonts w:eastAsia="Times New Roman"/>
                <w:sz w:val="24"/>
                <w:lang w:eastAsia="en-GB"/>
              </w:rPr>
              <w:t xml:space="preserve">director </w:t>
            </w:r>
          </w:p>
        </w:tc>
      </w:tr>
      <w:tr w:rsidR="00AC2FF2" w:rsidRPr="001C1BD7" w14:paraId="689D52E2" w14:textId="77777777" w:rsidTr="00006542">
        <w:trPr>
          <w:trHeight w:val="300"/>
        </w:trPr>
        <w:tc>
          <w:tcPr>
            <w:tcW w:w="1560" w:type="dxa"/>
            <w:tcBorders>
              <w:top w:val="nil"/>
              <w:left w:val="nil"/>
              <w:bottom w:val="nil"/>
              <w:right w:val="nil"/>
            </w:tcBorders>
            <w:hideMark/>
          </w:tcPr>
          <w:p w14:paraId="05A2E99F" w14:textId="77777777" w:rsidR="00AF5D6F" w:rsidRPr="001C1BD7" w:rsidRDefault="00AF5D6F" w:rsidP="00006542">
            <w:pPr>
              <w:spacing w:line="360" w:lineRule="auto"/>
              <w:jc w:val="both"/>
              <w:textAlignment w:val="baseline"/>
              <w:rPr>
                <w:rFonts w:eastAsia="Times New Roman"/>
                <w:sz w:val="24"/>
                <w:lang w:eastAsia="en-GB"/>
              </w:rPr>
            </w:pPr>
            <w:r w:rsidRPr="001C1BD7">
              <w:rPr>
                <w:rFonts w:eastAsia="Times New Roman"/>
                <w:sz w:val="24"/>
                <w:lang w:eastAsia="en-GB"/>
              </w:rPr>
              <w:t>P2 </w:t>
            </w:r>
          </w:p>
        </w:tc>
        <w:tc>
          <w:tcPr>
            <w:tcW w:w="4110" w:type="dxa"/>
            <w:tcBorders>
              <w:top w:val="nil"/>
              <w:left w:val="nil"/>
              <w:bottom w:val="nil"/>
              <w:right w:val="nil"/>
            </w:tcBorders>
            <w:hideMark/>
          </w:tcPr>
          <w:p w14:paraId="55E93A8C" w14:textId="77777777" w:rsidR="00AF5D6F" w:rsidRPr="001C1BD7" w:rsidRDefault="00AF5D6F" w:rsidP="00006542">
            <w:pPr>
              <w:spacing w:line="360" w:lineRule="auto"/>
              <w:textAlignment w:val="baseline"/>
              <w:rPr>
                <w:rFonts w:eastAsia="Times New Roman"/>
                <w:sz w:val="24"/>
                <w:lang w:eastAsia="en-GB"/>
              </w:rPr>
            </w:pPr>
            <w:r w:rsidRPr="001C1BD7">
              <w:rPr>
                <w:rFonts w:eastAsia="Times New Roman"/>
                <w:sz w:val="24"/>
                <w:lang w:eastAsia="en-GB"/>
              </w:rPr>
              <w:t>Nature restoration company   </w:t>
            </w:r>
          </w:p>
        </w:tc>
        <w:tc>
          <w:tcPr>
            <w:tcW w:w="3261" w:type="dxa"/>
            <w:tcBorders>
              <w:top w:val="nil"/>
              <w:left w:val="nil"/>
              <w:bottom w:val="nil"/>
              <w:right w:val="nil"/>
            </w:tcBorders>
            <w:hideMark/>
          </w:tcPr>
          <w:p w14:paraId="6F77F921" w14:textId="4496A9DC" w:rsidR="00AF5D6F" w:rsidRPr="001C1BD7" w:rsidRDefault="00836E34" w:rsidP="00006542">
            <w:pPr>
              <w:spacing w:line="360" w:lineRule="auto"/>
              <w:textAlignment w:val="baseline"/>
              <w:rPr>
                <w:rFonts w:eastAsia="Times New Roman"/>
                <w:sz w:val="24"/>
                <w:lang w:eastAsia="en-GB"/>
              </w:rPr>
            </w:pPr>
            <w:r w:rsidRPr="001C1BD7">
              <w:rPr>
                <w:rFonts w:eastAsia="Times New Roman"/>
                <w:sz w:val="24"/>
                <w:lang w:eastAsia="en-GB"/>
              </w:rPr>
              <w:t>Senior manager</w:t>
            </w:r>
          </w:p>
        </w:tc>
      </w:tr>
      <w:tr w:rsidR="00AC2FF2" w:rsidRPr="001C1BD7" w14:paraId="1B767982" w14:textId="77777777" w:rsidTr="00006542">
        <w:trPr>
          <w:trHeight w:val="300"/>
        </w:trPr>
        <w:tc>
          <w:tcPr>
            <w:tcW w:w="1560" w:type="dxa"/>
            <w:tcBorders>
              <w:top w:val="nil"/>
              <w:left w:val="nil"/>
              <w:bottom w:val="nil"/>
              <w:right w:val="nil"/>
            </w:tcBorders>
            <w:hideMark/>
          </w:tcPr>
          <w:p w14:paraId="76819784" w14:textId="77777777" w:rsidR="00AF5D6F" w:rsidRPr="001C1BD7" w:rsidRDefault="00AF5D6F" w:rsidP="00006542">
            <w:pPr>
              <w:spacing w:line="360" w:lineRule="auto"/>
              <w:jc w:val="both"/>
              <w:textAlignment w:val="baseline"/>
              <w:rPr>
                <w:rFonts w:eastAsia="Times New Roman"/>
                <w:sz w:val="24"/>
                <w:lang w:eastAsia="en-GB"/>
              </w:rPr>
            </w:pPr>
            <w:r w:rsidRPr="001C1BD7">
              <w:rPr>
                <w:rFonts w:eastAsia="Times New Roman"/>
                <w:sz w:val="24"/>
                <w:lang w:eastAsia="en-GB"/>
              </w:rPr>
              <w:t>P3 </w:t>
            </w:r>
          </w:p>
        </w:tc>
        <w:tc>
          <w:tcPr>
            <w:tcW w:w="4110" w:type="dxa"/>
            <w:tcBorders>
              <w:top w:val="nil"/>
              <w:left w:val="nil"/>
              <w:bottom w:val="nil"/>
              <w:right w:val="nil"/>
            </w:tcBorders>
            <w:hideMark/>
          </w:tcPr>
          <w:p w14:paraId="649EA6FA" w14:textId="77777777" w:rsidR="00AF5D6F" w:rsidRPr="001C1BD7" w:rsidRDefault="00AF5D6F" w:rsidP="00006542">
            <w:pPr>
              <w:spacing w:line="360" w:lineRule="auto"/>
              <w:textAlignment w:val="baseline"/>
              <w:rPr>
                <w:rFonts w:eastAsia="Times New Roman"/>
                <w:sz w:val="24"/>
                <w:lang w:eastAsia="en-GB"/>
              </w:rPr>
            </w:pPr>
            <w:r w:rsidRPr="001C1BD7">
              <w:rPr>
                <w:rFonts w:eastAsia="Times New Roman"/>
                <w:sz w:val="24"/>
                <w:lang w:eastAsia="en-GB"/>
              </w:rPr>
              <w:t>Conservation charity </w:t>
            </w:r>
          </w:p>
        </w:tc>
        <w:tc>
          <w:tcPr>
            <w:tcW w:w="3261" w:type="dxa"/>
            <w:tcBorders>
              <w:top w:val="nil"/>
              <w:left w:val="nil"/>
              <w:bottom w:val="nil"/>
              <w:right w:val="nil"/>
            </w:tcBorders>
            <w:hideMark/>
          </w:tcPr>
          <w:p w14:paraId="6FBC0771" w14:textId="362F6AF8" w:rsidR="00AF5D6F" w:rsidRPr="001C1BD7" w:rsidRDefault="00D41E7A" w:rsidP="00006542">
            <w:pPr>
              <w:spacing w:line="360" w:lineRule="auto"/>
              <w:textAlignment w:val="baseline"/>
              <w:rPr>
                <w:rFonts w:eastAsia="Times New Roman"/>
                <w:sz w:val="24"/>
                <w:lang w:eastAsia="en-GB"/>
              </w:rPr>
            </w:pPr>
            <w:r w:rsidRPr="001C1BD7">
              <w:rPr>
                <w:rFonts w:eastAsia="Times New Roman"/>
                <w:sz w:val="24"/>
                <w:lang w:eastAsia="en-GB"/>
              </w:rPr>
              <w:t xml:space="preserve">Biodiversity </w:t>
            </w:r>
            <w:r w:rsidR="00AF5D6F" w:rsidRPr="001C1BD7">
              <w:rPr>
                <w:rFonts w:eastAsia="Times New Roman"/>
                <w:sz w:val="24"/>
                <w:lang w:eastAsia="en-GB"/>
              </w:rPr>
              <w:t xml:space="preserve">specialist </w:t>
            </w:r>
          </w:p>
        </w:tc>
      </w:tr>
      <w:tr w:rsidR="00AC2FF2" w:rsidRPr="001C1BD7" w14:paraId="17A3197D" w14:textId="77777777" w:rsidTr="00006542">
        <w:trPr>
          <w:trHeight w:val="300"/>
        </w:trPr>
        <w:tc>
          <w:tcPr>
            <w:tcW w:w="1560" w:type="dxa"/>
            <w:tcBorders>
              <w:top w:val="nil"/>
              <w:left w:val="nil"/>
              <w:bottom w:val="nil"/>
              <w:right w:val="nil"/>
            </w:tcBorders>
            <w:hideMark/>
          </w:tcPr>
          <w:p w14:paraId="2B2022A8" w14:textId="77777777" w:rsidR="00AF5D6F" w:rsidRPr="001C1BD7" w:rsidRDefault="00AF5D6F" w:rsidP="00006542">
            <w:pPr>
              <w:spacing w:line="360" w:lineRule="auto"/>
              <w:jc w:val="both"/>
              <w:textAlignment w:val="baseline"/>
              <w:rPr>
                <w:rFonts w:eastAsia="Times New Roman"/>
                <w:sz w:val="24"/>
                <w:lang w:eastAsia="en-GB"/>
              </w:rPr>
            </w:pPr>
            <w:r w:rsidRPr="001C1BD7">
              <w:rPr>
                <w:rFonts w:eastAsia="Times New Roman"/>
                <w:sz w:val="24"/>
                <w:lang w:eastAsia="en-GB"/>
              </w:rPr>
              <w:t>P4 </w:t>
            </w:r>
          </w:p>
        </w:tc>
        <w:tc>
          <w:tcPr>
            <w:tcW w:w="4110" w:type="dxa"/>
            <w:tcBorders>
              <w:top w:val="nil"/>
              <w:left w:val="nil"/>
              <w:bottom w:val="nil"/>
              <w:right w:val="nil"/>
            </w:tcBorders>
            <w:hideMark/>
          </w:tcPr>
          <w:p w14:paraId="0ADE43E0" w14:textId="77777777" w:rsidR="00AF5D6F" w:rsidRPr="001C1BD7" w:rsidRDefault="00AF5D6F" w:rsidP="00006542">
            <w:pPr>
              <w:spacing w:line="360" w:lineRule="auto"/>
              <w:textAlignment w:val="baseline"/>
              <w:rPr>
                <w:rFonts w:eastAsia="Times New Roman"/>
                <w:sz w:val="24"/>
                <w:lang w:eastAsia="en-GB"/>
              </w:rPr>
            </w:pPr>
            <w:r w:rsidRPr="001C1BD7">
              <w:rPr>
                <w:rFonts w:eastAsia="Times New Roman"/>
                <w:sz w:val="24"/>
                <w:lang w:eastAsia="en-GB"/>
              </w:rPr>
              <w:t>Conservation charity  </w:t>
            </w:r>
          </w:p>
        </w:tc>
        <w:tc>
          <w:tcPr>
            <w:tcW w:w="3261" w:type="dxa"/>
            <w:tcBorders>
              <w:top w:val="nil"/>
              <w:left w:val="nil"/>
              <w:bottom w:val="nil"/>
              <w:right w:val="nil"/>
            </w:tcBorders>
            <w:hideMark/>
          </w:tcPr>
          <w:p w14:paraId="78E22B46" w14:textId="54E94826" w:rsidR="00AF5D6F" w:rsidRPr="001C1BD7" w:rsidRDefault="00AF5D6F" w:rsidP="00006542">
            <w:pPr>
              <w:spacing w:line="360" w:lineRule="auto"/>
              <w:textAlignment w:val="baseline"/>
              <w:rPr>
                <w:rFonts w:eastAsia="Times New Roman"/>
                <w:sz w:val="24"/>
                <w:lang w:eastAsia="en-GB"/>
              </w:rPr>
            </w:pPr>
            <w:r w:rsidRPr="001C1BD7">
              <w:rPr>
                <w:rFonts w:eastAsia="Times New Roman"/>
                <w:sz w:val="24"/>
                <w:lang w:eastAsia="en-GB"/>
              </w:rPr>
              <w:t>Project consultant </w:t>
            </w:r>
          </w:p>
        </w:tc>
      </w:tr>
      <w:tr w:rsidR="00AC2FF2" w:rsidRPr="001C1BD7" w14:paraId="0F2CD7AA" w14:textId="77777777" w:rsidTr="00006542">
        <w:trPr>
          <w:trHeight w:val="300"/>
        </w:trPr>
        <w:tc>
          <w:tcPr>
            <w:tcW w:w="1560" w:type="dxa"/>
            <w:tcBorders>
              <w:top w:val="nil"/>
              <w:left w:val="nil"/>
              <w:bottom w:val="nil"/>
              <w:right w:val="nil"/>
            </w:tcBorders>
            <w:hideMark/>
          </w:tcPr>
          <w:p w14:paraId="67158A07" w14:textId="77777777" w:rsidR="00AF5D6F" w:rsidRPr="001C1BD7" w:rsidRDefault="00AF5D6F" w:rsidP="00006542">
            <w:pPr>
              <w:spacing w:line="360" w:lineRule="auto"/>
              <w:jc w:val="both"/>
              <w:textAlignment w:val="baseline"/>
              <w:rPr>
                <w:rFonts w:eastAsia="Times New Roman"/>
                <w:sz w:val="24"/>
                <w:lang w:eastAsia="en-GB"/>
              </w:rPr>
            </w:pPr>
            <w:r w:rsidRPr="001C1BD7">
              <w:rPr>
                <w:rFonts w:eastAsia="Times New Roman"/>
                <w:sz w:val="24"/>
                <w:lang w:eastAsia="en-GB"/>
              </w:rPr>
              <w:t>P5 </w:t>
            </w:r>
          </w:p>
        </w:tc>
        <w:tc>
          <w:tcPr>
            <w:tcW w:w="4110" w:type="dxa"/>
            <w:tcBorders>
              <w:top w:val="nil"/>
              <w:left w:val="nil"/>
              <w:bottom w:val="nil"/>
              <w:right w:val="nil"/>
            </w:tcBorders>
            <w:hideMark/>
          </w:tcPr>
          <w:p w14:paraId="405D2288" w14:textId="77777777" w:rsidR="00AF5D6F" w:rsidRPr="001C1BD7" w:rsidRDefault="00AF5D6F" w:rsidP="00006542">
            <w:pPr>
              <w:spacing w:line="360" w:lineRule="auto"/>
              <w:textAlignment w:val="baseline"/>
              <w:rPr>
                <w:rFonts w:eastAsia="Times New Roman"/>
                <w:sz w:val="24"/>
                <w:lang w:eastAsia="en-GB"/>
              </w:rPr>
            </w:pPr>
            <w:r w:rsidRPr="001C1BD7">
              <w:rPr>
                <w:rFonts w:eastAsia="Times New Roman"/>
                <w:sz w:val="24"/>
                <w:lang w:eastAsia="en-GB"/>
              </w:rPr>
              <w:t>Private landowner/manager </w:t>
            </w:r>
          </w:p>
        </w:tc>
        <w:tc>
          <w:tcPr>
            <w:tcW w:w="3261" w:type="dxa"/>
            <w:tcBorders>
              <w:top w:val="nil"/>
              <w:left w:val="nil"/>
              <w:bottom w:val="nil"/>
              <w:right w:val="nil"/>
            </w:tcBorders>
            <w:hideMark/>
          </w:tcPr>
          <w:p w14:paraId="50029C23" w14:textId="77777777" w:rsidR="00AF5D6F" w:rsidRPr="001C1BD7" w:rsidRDefault="00AF5D6F" w:rsidP="00006542">
            <w:pPr>
              <w:spacing w:line="360" w:lineRule="auto"/>
              <w:textAlignment w:val="baseline"/>
              <w:rPr>
                <w:rFonts w:eastAsia="Times New Roman"/>
                <w:sz w:val="24"/>
                <w:lang w:eastAsia="en-GB"/>
              </w:rPr>
            </w:pPr>
            <w:r w:rsidRPr="001C1BD7">
              <w:rPr>
                <w:rFonts w:eastAsia="Times New Roman"/>
                <w:sz w:val="24"/>
                <w:lang w:eastAsia="en-GB"/>
              </w:rPr>
              <w:t>Forestry consultant </w:t>
            </w:r>
          </w:p>
        </w:tc>
      </w:tr>
      <w:tr w:rsidR="00AC2FF2" w:rsidRPr="001C1BD7" w14:paraId="0E86D99C" w14:textId="77777777" w:rsidTr="00006542">
        <w:trPr>
          <w:trHeight w:val="300"/>
        </w:trPr>
        <w:tc>
          <w:tcPr>
            <w:tcW w:w="1560" w:type="dxa"/>
            <w:tcBorders>
              <w:top w:val="nil"/>
              <w:left w:val="nil"/>
              <w:bottom w:val="nil"/>
              <w:right w:val="nil"/>
            </w:tcBorders>
            <w:hideMark/>
          </w:tcPr>
          <w:p w14:paraId="465A4C48" w14:textId="77777777" w:rsidR="00AF5D6F" w:rsidRPr="001C1BD7" w:rsidRDefault="00AF5D6F" w:rsidP="00006542">
            <w:pPr>
              <w:spacing w:line="360" w:lineRule="auto"/>
              <w:jc w:val="both"/>
              <w:textAlignment w:val="baseline"/>
              <w:rPr>
                <w:rFonts w:eastAsia="Times New Roman"/>
                <w:sz w:val="24"/>
                <w:lang w:eastAsia="en-GB"/>
              </w:rPr>
            </w:pPr>
            <w:r w:rsidRPr="001C1BD7">
              <w:rPr>
                <w:rFonts w:eastAsia="Times New Roman"/>
                <w:sz w:val="24"/>
                <w:lang w:eastAsia="en-GB"/>
              </w:rPr>
              <w:t>P6 </w:t>
            </w:r>
          </w:p>
        </w:tc>
        <w:tc>
          <w:tcPr>
            <w:tcW w:w="4110" w:type="dxa"/>
            <w:tcBorders>
              <w:top w:val="nil"/>
              <w:left w:val="nil"/>
              <w:bottom w:val="nil"/>
              <w:right w:val="nil"/>
            </w:tcBorders>
            <w:hideMark/>
          </w:tcPr>
          <w:p w14:paraId="112D307D" w14:textId="77777777" w:rsidR="00AF5D6F" w:rsidRPr="001C1BD7" w:rsidRDefault="00AF5D6F" w:rsidP="00006542">
            <w:pPr>
              <w:spacing w:line="360" w:lineRule="auto"/>
              <w:textAlignment w:val="baseline"/>
              <w:rPr>
                <w:rFonts w:eastAsia="Times New Roman"/>
                <w:sz w:val="24"/>
                <w:lang w:eastAsia="en-GB"/>
              </w:rPr>
            </w:pPr>
            <w:r w:rsidRPr="001C1BD7">
              <w:rPr>
                <w:rFonts w:eastAsia="Times New Roman"/>
                <w:sz w:val="24"/>
                <w:lang w:eastAsia="en-GB"/>
              </w:rPr>
              <w:t>Conservation charity </w:t>
            </w:r>
          </w:p>
        </w:tc>
        <w:tc>
          <w:tcPr>
            <w:tcW w:w="3261" w:type="dxa"/>
            <w:tcBorders>
              <w:top w:val="nil"/>
              <w:left w:val="nil"/>
              <w:bottom w:val="nil"/>
              <w:right w:val="nil"/>
            </w:tcBorders>
            <w:hideMark/>
          </w:tcPr>
          <w:p w14:paraId="49EC6FB9" w14:textId="7B1A2CB8" w:rsidR="00AF5D6F" w:rsidRPr="001C1BD7" w:rsidRDefault="00AF5D6F" w:rsidP="00006542">
            <w:pPr>
              <w:spacing w:line="360" w:lineRule="auto"/>
              <w:textAlignment w:val="baseline"/>
              <w:rPr>
                <w:rFonts w:eastAsia="Times New Roman"/>
                <w:sz w:val="24"/>
                <w:lang w:eastAsia="en-GB"/>
              </w:rPr>
            </w:pPr>
            <w:r w:rsidRPr="001C1BD7">
              <w:rPr>
                <w:rFonts w:eastAsia="Times New Roman"/>
                <w:sz w:val="24"/>
                <w:lang w:eastAsia="en-GB"/>
              </w:rPr>
              <w:t>Business development manager</w:t>
            </w:r>
          </w:p>
        </w:tc>
      </w:tr>
      <w:tr w:rsidR="00AC2FF2" w:rsidRPr="001C1BD7" w14:paraId="57085BA5" w14:textId="77777777" w:rsidTr="00006542">
        <w:trPr>
          <w:trHeight w:val="300"/>
        </w:trPr>
        <w:tc>
          <w:tcPr>
            <w:tcW w:w="1560" w:type="dxa"/>
            <w:tcBorders>
              <w:top w:val="nil"/>
              <w:left w:val="nil"/>
              <w:bottom w:val="nil"/>
              <w:right w:val="nil"/>
            </w:tcBorders>
            <w:hideMark/>
          </w:tcPr>
          <w:p w14:paraId="6657017F" w14:textId="77777777" w:rsidR="00AF5D6F" w:rsidRPr="001C1BD7" w:rsidRDefault="00AF5D6F" w:rsidP="00006542">
            <w:pPr>
              <w:spacing w:line="360" w:lineRule="auto"/>
              <w:jc w:val="both"/>
              <w:textAlignment w:val="baseline"/>
              <w:rPr>
                <w:rFonts w:eastAsia="Times New Roman"/>
                <w:sz w:val="24"/>
                <w:lang w:eastAsia="en-GB"/>
              </w:rPr>
            </w:pPr>
            <w:r w:rsidRPr="001C1BD7">
              <w:rPr>
                <w:rFonts w:eastAsia="Times New Roman"/>
                <w:sz w:val="24"/>
                <w:lang w:eastAsia="en-GB"/>
              </w:rPr>
              <w:t>P7 </w:t>
            </w:r>
          </w:p>
        </w:tc>
        <w:tc>
          <w:tcPr>
            <w:tcW w:w="4110" w:type="dxa"/>
            <w:tcBorders>
              <w:top w:val="nil"/>
              <w:left w:val="nil"/>
              <w:bottom w:val="nil"/>
              <w:right w:val="nil"/>
            </w:tcBorders>
            <w:hideMark/>
          </w:tcPr>
          <w:p w14:paraId="32E15E72" w14:textId="77777777" w:rsidR="00AF5D6F" w:rsidRPr="001C1BD7" w:rsidRDefault="00AF5D6F" w:rsidP="00006542">
            <w:pPr>
              <w:spacing w:line="360" w:lineRule="auto"/>
              <w:textAlignment w:val="baseline"/>
              <w:rPr>
                <w:rFonts w:eastAsia="Times New Roman"/>
                <w:sz w:val="24"/>
                <w:lang w:eastAsia="en-GB"/>
              </w:rPr>
            </w:pPr>
            <w:r w:rsidRPr="001C1BD7">
              <w:rPr>
                <w:rFonts w:eastAsia="Times New Roman"/>
                <w:sz w:val="24"/>
                <w:lang w:eastAsia="en-GB"/>
              </w:rPr>
              <w:t>Conservation charity </w:t>
            </w:r>
          </w:p>
        </w:tc>
        <w:tc>
          <w:tcPr>
            <w:tcW w:w="3261" w:type="dxa"/>
            <w:tcBorders>
              <w:top w:val="nil"/>
              <w:left w:val="nil"/>
              <w:bottom w:val="nil"/>
              <w:right w:val="nil"/>
            </w:tcBorders>
            <w:hideMark/>
          </w:tcPr>
          <w:p w14:paraId="5E394B3D" w14:textId="0F86B58F" w:rsidR="00AF5D6F" w:rsidRPr="001C1BD7" w:rsidRDefault="00AF5D6F" w:rsidP="00006542">
            <w:pPr>
              <w:spacing w:line="360" w:lineRule="auto"/>
              <w:textAlignment w:val="baseline"/>
              <w:rPr>
                <w:rFonts w:eastAsia="Times New Roman"/>
                <w:sz w:val="24"/>
                <w:lang w:eastAsia="en-GB"/>
              </w:rPr>
            </w:pPr>
            <w:r w:rsidRPr="001C1BD7">
              <w:rPr>
                <w:rFonts w:eastAsia="Times New Roman"/>
                <w:sz w:val="24"/>
                <w:lang w:eastAsia="en-GB"/>
              </w:rPr>
              <w:t>Trustee </w:t>
            </w:r>
          </w:p>
        </w:tc>
      </w:tr>
      <w:tr w:rsidR="00AC2FF2" w:rsidRPr="001C1BD7" w14:paraId="3596F16F" w14:textId="77777777" w:rsidTr="00006542">
        <w:trPr>
          <w:trHeight w:val="300"/>
        </w:trPr>
        <w:tc>
          <w:tcPr>
            <w:tcW w:w="1560" w:type="dxa"/>
            <w:tcBorders>
              <w:top w:val="nil"/>
              <w:left w:val="nil"/>
              <w:bottom w:val="nil"/>
              <w:right w:val="nil"/>
            </w:tcBorders>
            <w:hideMark/>
          </w:tcPr>
          <w:p w14:paraId="76B0A5C6" w14:textId="77777777" w:rsidR="00AF5D6F" w:rsidRPr="001C1BD7" w:rsidRDefault="00AF5D6F" w:rsidP="00006542">
            <w:pPr>
              <w:spacing w:line="360" w:lineRule="auto"/>
              <w:jc w:val="both"/>
              <w:textAlignment w:val="baseline"/>
              <w:rPr>
                <w:rFonts w:eastAsia="Times New Roman"/>
                <w:sz w:val="24"/>
                <w:lang w:eastAsia="en-GB"/>
              </w:rPr>
            </w:pPr>
            <w:r w:rsidRPr="001C1BD7">
              <w:rPr>
                <w:rFonts w:eastAsia="Times New Roman"/>
                <w:sz w:val="24"/>
                <w:lang w:eastAsia="en-GB"/>
              </w:rPr>
              <w:t>P8 </w:t>
            </w:r>
          </w:p>
        </w:tc>
        <w:tc>
          <w:tcPr>
            <w:tcW w:w="4110" w:type="dxa"/>
            <w:tcBorders>
              <w:top w:val="nil"/>
              <w:left w:val="nil"/>
              <w:bottom w:val="nil"/>
              <w:right w:val="nil"/>
            </w:tcBorders>
            <w:hideMark/>
          </w:tcPr>
          <w:p w14:paraId="71D49F27" w14:textId="77777777" w:rsidR="00AF5D6F" w:rsidRPr="001C1BD7" w:rsidRDefault="00AF5D6F" w:rsidP="00006542">
            <w:pPr>
              <w:spacing w:line="360" w:lineRule="auto"/>
              <w:textAlignment w:val="baseline"/>
              <w:rPr>
                <w:rFonts w:eastAsia="Times New Roman"/>
                <w:sz w:val="24"/>
                <w:lang w:eastAsia="en-GB"/>
              </w:rPr>
            </w:pPr>
            <w:r w:rsidRPr="001C1BD7">
              <w:rPr>
                <w:rFonts w:eastAsia="Times New Roman"/>
                <w:sz w:val="24"/>
                <w:lang w:eastAsia="en-GB"/>
              </w:rPr>
              <w:t>Sustainable asset management company </w:t>
            </w:r>
          </w:p>
        </w:tc>
        <w:tc>
          <w:tcPr>
            <w:tcW w:w="3261" w:type="dxa"/>
            <w:tcBorders>
              <w:top w:val="nil"/>
              <w:left w:val="nil"/>
              <w:bottom w:val="nil"/>
              <w:right w:val="nil"/>
            </w:tcBorders>
            <w:hideMark/>
          </w:tcPr>
          <w:p w14:paraId="04EA8FAF" w14:textId="77777777" w:rsidR="00AF5D6F" w:rsidRPr="001C1BD7" w:rsidRDefault="00AF5D6F" w:rsidP="00006542">
            <w:pPr>
              <w:spacing w:line="360" w:lineRule="auto"/>
              <w:textAlignment w:val="baseline"/>
              <w:rPr>
                <w:rFonts w:eastAsia="Times New Roman"/>
                <w:sz w:val="24"/>
                <w:lang w:eastAsia="en-GB"/>
              </w:rPr>
            </w:pPr>
            <w:r w:rsidRPr="001C1BD7">
              <w:rPr>
                <w:rFonts w:eastAsia="Times New Roman"/>
                <w:sz w:val="24"/>
                <w:lang w:eastAsia="en-GB"/>
              </w:rPr>
              <w:t>Asset manager </w:t>
            </w:r>
          </w:p>
        </w:tc>
      </w:tr>
      <w:tr w:rsidR="00AC2FF2" w:rsidRPr="001C1BD7" w14:paraId="568C81CA" w14:textId="77777777" w:rsidTr="00006542">
        <w:trPr>
          <w:trHeight w:val="300"/>
        </w:trPr>
        <w:tc>
          <w:tcPr>
            <w:tcW w:w="1560" w:type="dxa"/>
            <w:tcBorders>
              <w:top w:val="nil"/>
              <w:left w:val="nil"/>
              <w:bottom w:val="nil"/>
              <w:right w:val="nil"/>
            </w:tcBorders>
            <w:hideMark/>
          </w:tcPr>
          <w:p w14:paraId="7AB90663" w14:textId="77777777" w:rsidR="00AF5D6F" w:rsidRPr="001C1BD7" w:rsidRDefault="00AF5D6F" w:rsidP="00006542">
            <w:pPr>
              <w:spacing w:line="360" w:lineRule="auto"/>
              <w:jc w:val="both"/>
              <w:textAlignment w:val="baseline"/>
              <w:rPr>
                <w:rFonts w:eastAsia="Times New Roman"/>
                <w:sz w:val="24"/>
                <w:lang w:eastAsia="en-GB"/>
              </w:rPr>
            </w:pPr>
            <w:r w:rsidRPr="001C1BD7">
              <w:rPr>
                <w:rFonts w:eastAsia="Times New Roman"/>
                <w:sz w:val="24"/>
                <w:lang w:eastAsia="en-GB"/>
              </w:rPr>
              <w:t>P9 </w:t>
            </w:r>
          </w:p>
        </w:tc>
        <w:tc>
          <w:tcPr>
            <w:tcW w:w="4110" w:type="dxa"/>
            <w:tcBorders>
              <w:top w:val="nil"/>
              <w:left w:val="nil"/>
              <w:bottom w:val="nil"/>
              <w:right w:val="nil"/>
            </w:tcBorders>
            <w:hideMark/>
          </w:tcPr>
          <w:p w14:paraId="273706B7" w14:textId="77777777" w:rsidR="00AF5D6F" w:rsidRPr="001C1BD7" w:rsidRDefault="00AF5D6F" w:rsidP="00006542">
            <w:pPr>
              <w:spacing w:line="360" w:lineRule="auto"/>
              <w:textAlignment w:val="baseline"/>
              <w:rPr>
                <w:rFonts w:eastAsia="Times New Roman"/>
                <w:sz w:val="24"/>
                <w:lang w:eastAsia="en-GB"/>
              </w:rPr>
            </w:pPr>
            <w:r w:rsidRPr="001C1BD7">
              <w:rPr>
                <w:rFonts w:eastAsia="Times New Roman"/>
                <w:sz w:val="24"/>
                <w:lang w:eastAsia="en-GB"/>
              </w:rPr>
              <w:t>Financial institution (Bank) </w:t>
            </w:r>
          </w:p>
        </w:tc>
        <w:tc>
          <w:tcPr>
            <w:tcW w:w="3261" w:type="dxa"/>
            <w:tcBorders>
              <w:top w:val="nil"/>
              <w:left w:val="nil"/>
              <w:bottom w:val="nil"/>
              <w:right w:val="nil"/>
            </w:tcBorders>
            <w:hideMark/>
          </w:tcPr>
          <w:p w14:paraId="050972FA" w14:textId="5ED228C0" w:rsidR="00AF5D6F" w:rsidRPr="001C1BD7" w:rsidRDefault="00A707BA" w:rsidP="00006542">
            <w:pPr>
              <w:spacing w:line="360" w:lineRule="auto"/>
              <w:textAlignment w:val="baseline"/>
              <w:rPr>
                <w:rFonts w:eastAsia="Times New Roman"/>
                <w:sz w:val="24"/>
                <w:lang w:eastAsia="en-GB"/>
              </w:rPr>
            </w:pPr>
            <w:r w:rsidRPr="001C1BD7">
              <w:rPr>
                <w:rFonts w:eastAsia="Times New Roman"/>
                <w:sz w:val="24"/>
                <w:lang w:eastAsia="en-GB"/>
              </w:rPr>
              <w:t>Senior manager</w:t>
            </w:r>
            <w:r w:rsidR="00AF5D6F" w:rsidRPr="001C1BD7">
              <w:rPr>
                <w:rFonts w:eastAsia="Times New Roman"/>
                <w:sz w:val="24"/>
                <w:lang w:eastAsia="en-GB"/>
              </w:rPr>
              <w:t> </w:t>
            </w:r>
          </w:p>
        </w:tc>
      </w:tr>
      <w:tr w:rsidR="00AC2FF2" w:rsidRPr="001C1BD7" w14:paraId="4314289A" w14:textId="77777777" w:rsidTr="00006542">
        <w:trPr>
          <w:trHeight w:val="300"/>
        </w:trPr>
        <w:tc>
          <w:tcPr>
            <w:tcW w:w="1560" w:type="dxa"/>
            <w:tcBorders>
              <w:top w:val="nil"/>
              <w:left w:val="nil"/>
              <w:bottom w:val="nil"/>
              <w:right w:val="nil"/>
            </w:tcBorders>
            <w:hideMark/>
          </w:tcPr>
          <w:p w14:paraId="675BF939" w14:textId="77777777" w:rsidR="00AF5D6F" w:rsidRPr="001C1BD7" w:rsidRDefault="00AF5D6F" w:rsidP="00006542">
            <w:pPr>
              <w:spacing w:line="360" w:lineRule="auto"/>
              <w:jc w:val="both"/>
              <w:textAlignment w:val="baseline"/>
              <w:rPr>
                <w:rFonts w:eastAsia="Times New Roman"/>
                <w:sz w:val="24"/>
                <w:lang w:eastAsia="en-GB"/>
              </w:rPr>
            </w:pPr>
            <w:r w:rsidRPr="001C1BD7">
              <w:rPr>
                <w:rFonts w:eastAsia="Times New Roman"/>
                <w:sz w:val="24"/>
                <w:lang w:eastAsia="en-GB"/>
              </w:rPr>
              <w:t>P10 </w:t>
            </w:r>
          </w:p>
        </w:tc>
        <w:tc>
          <w:tcPr>
            <w:tcW w:w="4110" w:type="dxa"/>
            <w:tcBorders>
              <w:top w:val="nil"/>
              <w:left w:val="nil"/>
              <w:bottom w:val="nil"/>
              <w:right w:val="nil"/>
            </w:tcBorders>
            <w:hideMark/>
          </w:tcPr>
          <w:p w14:paraId="4E74ED8D" w14:textId="77777777" w:rsidR="00AF5D6F" w:rsidRPr="001C1BD7" w:rsidRDefault="00AF5D6F" w:rsidP="00006542">
            <w:pPr>
              <w:spacing w:line="360" w:lineRule="auto"/>
              <w:textAlignment w:val="baseline"/>
              <w:rPr>
                <w:rFonts w:eastAsia="Times New Roman"/>
                <w:sz w:val="24"/>
                <w:lang w:eastAsia="en-GB"/>
              </w:rPr>
            </w:pPr>
            <w:r w:rsidRPr="001C1BD7">
              <w:rPr>
                <w:rFonts w:eastAsia="Times New Roman"/>
                <w:sz w:val="24"/>
                <w:lang w:eastAsia="en-GB"/>
              </w:rPr>
              <w:t>Nature restoration company </w:t>
            </w:r>
          </w:p>
        </w:tc>
        <w:tc>
          <w:tcPr>
            <w:tcW w:w="3261" w:type="dxa"/>
            <w:tcBorders>
              <w:top w:val="nil"/>
              <w:left w:val="nil"/>
              <w:bottom w:val="nil"/>
              <w:right w:val="nil"/>
            </w:tcBorders>
            <w:hideMark/>
          </w:tcPr>
          <w:p w14:paraId="76CA1F00" w14:textId="7344D565" w:rsidR="00AF5D6F" w:rsidRPr="001C1BD7" w:rsidRDefault="00A707BA" w:rsidP="00006542">
            <w:pPr>
              <w:spacing w:line="360" w:lineRule="auto"/>
              <w:textAlignment w:val="baseline"/>
              <w:rPr>
                <w:rFonts w:eastAsia="Times New Roman"/>
                <w:sz w:val="24"/>
                <w:lang w:eastAsia="en-GB"/>
              </w:rPr>
            </w:pPr>
            <w:r w:rsidRPr="001C1BD7">
              <w:rPr>
                <w:rFonts w:eastAsia="Times New Roman"/>
                <w:sz w:val="24"/>
                <w:lang w:eastAsia="en-GB"/>
              </w:rPr>
              <w:t>E</w:t>
            </w:r>
            <w:r w:rsidR="00AF5D6F" w:rsidRPr="001C1BD7">
              <w:rPr>
                <w:rFonts w:eastAsia="Times New Roman"/>
                <w:sz w:val="24"/>
                <w:lang w:eastAsia="en-GB"/>
              </w:rPr>
              <w:t>cology </w:t>
            </w:r>
            <w:r w:rsidRPr="001C1BD7">
              <w:rPr>
                <w:rFonts w:eastAsia="Times New Roman"/>
                <w:sz w:val="24"/>
                <w:lang w:eastAsia="en-GB"/>
              </w:rPr>
              <w:t>lead</w:t>
            </w:r>
          </w:p>
        </w:tc>
      </w:tr>
      <w:tr w:rsidR="00AC2FF2" w:rsidRPr="001C1BD7" w14:paraId="3A642FE6" w14:textId="77777777" w:rsidTr="00006542">
        <w:trPr>
          <w:trHeight w:val="300"/>
        </w:trPr>
        <w:tc>
          <w:tcPr>
            <w:tcW w:w="1560" w:type="dxa"/>
            <w:tcBorders>
              <w:top w:val="nil"/>
              <w:left w:val="nil"/>
              <w:bottom w:val="nil"/>
              <w:right w:val="nil"/>
            </w:tcBorders>
            <w:hideMark/>
          </w:tcPr>
          <w:p w14:paraId="77668178" w14:textId="77777777" w:rsidR="00AF5D6F" w:rsidRPr="001C1BD7" w:rsidRDefault="00AF5D6F" w:rsidP="00006542">
            <w:pPr>
              <w:spacing w:line="360" w:lineRule="auto"/>
              <w:jc w:val="both"/>
              <w:textAlignment w:val="baseline"/>
              <w:rPr>
                <w:rFonts w:eastAsia="Times New Roman"/>
                <w:sz w:val="24"/>
                <w:lang w:eastAsia="en-GB"/>
              </w:rPr>
            </w:pPr>
            <w:r w:rsidRPr="001C1BD7">
              <w:rPr>
                <w:rFonts w:eastAsia="Times New Roman"/>
                <w:sz w:val="24"/>
                <w:lang w:eastAsia="en-GB"/>
              </w:rPr>
              <w:t>P11 </w:t>
            </w:r>
          </w:p>
        </w:tc>
        <w:tc>
          <w:tcPr>
            <w:tcW w:w="4110" w:type="dxa"/>
            <w:tcBorders>
              <w:top w:val="nil"/>
              <w:left w:val="nil"/>
              <w:bottom w:val="nil"/>
              <w:right w:val="nil"/>
            </w:tcBorders>
            <w:hideMark/>
          </w:tcPr>
          <w:p w14:paraId="3281DD85" w14:textId="77777777" w:rsidR="00AF5D6F" w:rsidRPr="001C1BD7" w:rsidRDefault="00AF5D6F" w:rsidP="00006542">
            <w:pPr>
              <w:spacing w:line="360" w:lineRule="auto"/>
              <w:textAlignment w:val="baseline"/>
              <w:rPr>
                <w:rFonts w:eastAsia="Times New Roman"/>
                <w:sz w:val="24"/>
                <w:lang w:eastAsia="en-GB"/>
              </w:rPr>
            </w:pPr>
            <w:r w:rsidRPr="001C1BD7">
              <w:rPr>
                <w:rFonts w:eastAsia="Times New Roman"/>
                <w:sz w:val="24"/>
                <w:lang w:eastAsia="en-GB"/>
              </w:rPr>
              <w:t>Nature restoration company </w:t>
            </w:r>
          </w:p>
        </w:tc>
        <w:tc>
          <w:tcPr>
            <w:tcW w:w="3261" w:type="dxa"/>
            <w:tcBorders>
              <w:top w:val="nil"/>
              <w:left w:val="nil"/>
              <w:bottom w:val="nil"/>
              <w:right w:val="nil"/>
            </w:tcBorders>
            <w:hideMark/>
          </w:tcPr>
          <w:p w14:paraId="3B1BF3C9" w14:textId="77777777" w:rsidR="00AF5D6F" w:rsidRPr="001C1BD7" w:rsidRDefault="00AF5D6F" w:rsidP="00006542">
            <w:pPr>
              <w:spacing w:line="360" w:lineRule="auto"/>
              <w:textAlignment w:val="baseline"/>
              <w:rPr>
                <w:rFonts w:eastAsia="Times New Roman"/>
                <w:sz w:val="24"/>
                <w:lang w:eastAsia="en-GB"/>
              </w:rPr>
            </w:pPr>
            <w:r w:rsidRPr="001C1BD7">
              <w:rPr>
                <w:rFonts w:eastAsia="Times New Roman"/>
                <w:sz w:val="24"/>
                <w:lang w:eastAsia="en-GB"/>
              </w:rPr>
              <w:t>Partnerships manager </w:t>
            </w:r>
          </w:p>
        </w:tc>
      </w:tr>
      <w:tr w:rsidR="00AC2FF2" w:rsidRPr="001C1BD7" w14:paraId="278AC3B7" w14:textId="77777777" w:rsidTr="00006542">
        <w:trPr>
          <w:trHeight w:val="300"/>
        </w:trPr>
        <w:tc>
          <w:tcPr>
            <w:tcW w:w="1560" w:type="dxa"/>
            <w:tcBorders>
              <w:top w:val="nil"/>
              <w:left w:val="nil"/>
              <w:bottom w:val="nil"/>
              <w:right w:val="nil"/>
            </w:tcBorders>
            <w:hideMark/>
          </w:tcPr>
          <w:p w14:paraId="308E6824" w14:textId="77777777" w:rsidR="00AF5D6F" w:rsidRPr="001C1BD7" w:rsidRDefault="00AF5D6F" w:rsidP="00006542">
            <w:pPr>
              <w:spacing w:line="360" w:lineRule="auto"/>
              <w:jc w:val="both"/>
              <w:textAlignment w:val="baseline"/>
              <w:rPr>
                <w:rFonts w:eastAsia="Times New Roman"/>
                <w:sz w:val="24"/>
                <w:lang w:eastAsia="en-GB"/>
              </w:rPr>
            </w:pPr>
            <w:r w:rsidRPr="001C1BD7">
              <w:rPr>
                <w:rFonts w:eastAsia="Times New Roman"/>
                <w:sz w:val="24"/>
                <w:lang w:eastAsia="en-GB"/>
              </w:rPr>
              <w:t>P12 </w:t>
            </w:r>
          </w:p>
        </w:tc>
        <w:tc>
          <w:tcPr>
            <w:tcW w:w="4110" w:type="dxa"/>
            <w:tcBorders>
              <w:top w:val="nil"/>
              <w:left w:val="nil"/>
              <w:bottom w:val="nil"/>
              <w:right w:val="nil"/>
            </w:tcBorders>
            <w:hideMark/>
          </w:tcPr>
          <w:p w14:paraId="623E01E5" w14:textId="77777777" w:rsidR="00AF5D6F" w:rsidRPr="001C1BD7" w:rsidRDefault="00AF5D6F" w:rsidP="00006542">
            <w:pPr>
              <w:spacing w:line="360" w:lineRule="auto"/>
              <w:textAlignment w:val="baseline"/>
              <w:rPr>
                <w:rFonts w:eastAsia="Times New Roman"/>
                <w:sz w:val="24"/>
                <w:lang w:eastAsia="en-GB"/>
              </w:rPr>
            </w:pPr>
            <w:r w:rsidRPr="001C1BD7">
              <w:rPr>
                <w:rFonts w:eastAsia="Times New Roman"/>
                <w:sz w:val="24"/>
                <w:lang w:eastAsia="en-GB"/>
              </w:rPr>
              <w:t>Private landowner/manager  </w:t>
            </w:r>
          </w:p>
        </w:tc>
        <w:tc>
          <w:tcPr>
            <w:tcW w:w="3261" w:type="dxa"/>
            <w:tcBorders>
              <w:top w:val="nil"/>
              <w:left w:val="nil"/>
              <w:bottom w:val="nil"/>
              <w:right w:val="nil"/>
            </w:tcBorders>
            <w:hideMark/>
          </w:tcPr>
          <w:p w14:paraId="7FDB9FB4" w14:textId="77777777" w:rsidR="00AF5D6F" w:rsidRPr="001C1BD7" w:rsidRDefault="00AF5D6F" w:rsidP="00006542">
            <w:pPr>
              <w:spacing w:line="360" w:lineRule="auto"/>
              <w:textAlignment w:val="baseline"/>
              <w:rPr>
                <w:rFonts w:eastAsia="Times New Roman"/>
                <w:sz w:val="24"/>
                <w:lang w:eastAsia="en-GB"/>
              </w:rPr>
            </w:pPr>
            <w:r w:rsidRPr="001C1BD7">
              <w:rPr>
                <w:rFonts w:eastAsia="Times New Roman"/>
                <w:sz w:val="24"/>
                <w:lang w:eastAsia="en-GB"/>
              </w:rPr>
              <w:t>Agroecological consultant </w:t>
            </w:r>
          </w:p>
        </w:tc>
      </w:tr>
      <w:tr w:rsidR="00AC2FF2" w:rsidRPr="001C1BD7" w14:paraId="55C1FB40" w14:textId="77777777" w:rsidTr="00006542">
        <w:trPr>
          <w:trHeight w:val="300"/>
        </w:trPr>
        <w:tc>
          <w:tcPr>
            <w:tcW w:w="1560" w:type="dxa"/>
            <w:tcBorders>
              <w:top w:val="nil"/>
              <w:left w:val="nil"/>
              <w:bottom w:val="nil"/>
              <w:right w:val="nil"/>
            </w:tcBorders>
            <w:hideMark/>
          </w:tcPr>
          <w:p w14:paraId="1182F8C2" w14:textId="77777777" w:rsidR="00AF5D6F" w:rsidRPr="001C1BD7" w:rsidRDefault="00AF5D6F" w:rsidP="00006542">
            <w:pPr>
              <w:spacing w:line="360" w:lineRule="auto"/>
              <w:jc w:val="both"/>
              <w:textAlignment w:val="baseline"/>
              <w:rPr>
                <w:rFonts w:eastAsia="Times New Roman"/>
                <w:sz w:val="24"/>
                <w:lang w:eastAsia="en-GB"/>
              </w:rPr>
            </w:pPr>
            <w:r w:rsidRPr="001C1BD7">
              <w:rPr>
                <w:rFonts w:eastAsia="Times New Roman"/>
                <w:sz w:val="24"/>
                <w:lang w:eastAsia="en-GB"/>
              </w:rPr>
              <w:t>P13 </w:t>
            </w:r>
          </w:p>
        </w:tc>
        <w:tc>
          <w:tcPr>
            <w:tcW w:w="4110" w:type="dxa"/>
            <w:tcBorders>
              <w:top w:val="nil"/>
              <w:left w:val="nil"/>
              <w:bottom w:val="nil"/>
              <w:right w:val="nil"/>
            </w:tcBorders>
            <w:hideMark/>
          </w:tcPr>
          <w:p w14:paraId="688DE392" w14:textId="77777777" w:rsidR="00AF5D6F" w:rsidRPr="001C1BD7" w:rsidRDefault="00AF5D6F" w:rsidP="00006542">
            <w:pPr>
              <w:spacing w:line="360" w:lineRule="auto"/>
              <w:textAlignment w:val="baseline"/>
              <w:rPr>
                <w:rFonts w:eastAsia="Times New Roman"/>
                <w:sz w:val="24"/>
                <w:lang w:eastAsia="en-GB"/>
              </w:rPr>
            </w:pPr>
            <w:r w:rsidRPr="001C1BD7">
              <w:rPr>
                <w:rFonts w:eastAsia="Times New Roman"/>
                <w:sz w:val="24"/>
                <w:lang w:eastAsia="en-GB"/>
              </w:rPr>
              <w:t>Natural capital brokerage company </w:t>
            </w:r>
          </w:p>
        </w:tc>
        <w:tc>
          <w:tcPr>
            <w:tcW w:w="3261" w:type="dxa"/>
            <w:tcBorders>
              <w:top w:val="nil"/>
              <w:left w:val="nil"/>
              <w:bottom w:val="nil"/>
              <w:right w:val="nil"/>
            </w:tcBorders>
            <w:hideMark/>
          </w:tcPr>
          <w:p w14:paraId="2660419D" w14:textId="77777777" w:rsidR="00AF5D6F" w:rsidRPr="001C1BD7" w:rsidRDefault="00AF5D6F" w:rsidP="00006542">
            <w:pPr>
              <w:spacing w:line="360" w:lineRule="auto"/>
              <w:textAlignment w:val="baseline"/>
              <w:rPr>
                <w:rFonts w:eastAsia="Times New Roman"/>
                <w:sz w:val="24"/>
                <w:lang w:eastAsia="en-GB"/>
              </w:rPr>
            </w:pPr>
            <w:r w:rsidRPr="001C1BD7">
              <w:rPr>
                <w:rFonts w:eastAsia="Times New Roman"/>
                <w:sz w:val="24"/>
                <w:lang w:eastAsia="en-GB"/>
              </w:rPr>
              <w:t>CEO </w:t>
            </w:r>
          </w:p>
        </w:tc>
      </w:tr>
      <w:tr w:rsidR="00AC2FF2" w:rsidRPr="001C1BD7" w14:paraId="40A957A8" w14:textId="77777777" w:rsidTr="00006542">
        <w:trPr>
          <w:trHeight w:val="300"/>
        </w:trPr>
        <w:tc>
          <w:tcPr>
            <w:tcW w:w="1560" w:type="dxa"/>
            <w:tcBorders>
              <w:top w:val="nil"/>
              <w:left w:val="nil"/>
              <w:bottom w:val="nil"/>
              <w:right w:val="nil"/>
            </w:tcBorders>
            <w:hideMark/>
          </w:tcPr>
          <w:p w14:paraId="0DD0B094" w14:textId="77777777" w:rsidR="00AF5D6F" w:rsidRPr="001C1BD7" w:rsidRDefault="00AF5D6F" w:rsidP="00006542">
            <w:pPr>
              <w:spacing w:line="360" w:lineRule="auto"/>
              <w:jc w:val="both"/>
              <w:textAlignment w:val="baseline"/>
              <w:rPr>
                <w:rFonts w:eastAsia="Times New Roman"/>
                <w:sz w:val="24"/>
                <w:lang w:eastAsia="en-GB"/>
              </w:rPr>
            </w:pPr>
            <w:r w:rsidRPr="001C1BD7">
              <w:rPr>
                <w:rFonts w:eastAsia="Times New Roman"/>
                <w:sz w:val="24"/>
                <w:lang w:eastAsia="en-GB"/>
              </w:rPr>
              <w:t>P14 </w:t>
            </w:r>
          </w:p>
        </w:tc>
        <w:tc>
          <w:tcPr>
            <w:tcW w:w="4110" w:type="dxa"/>
            <w:tcBorders>
              <w:top w:val="nil"/>
              <w:left w:val="nil"/>
              <w:bottom w:val="nil"/>
              <w:right w:val="nil"/>
            </w:tcBorders>
            <w:hideMark/>
          </w:tcPr>
          <w:p w14:paraId="1A12C794" w14:textId="77777777" w:rsidR="00AF5D6F" w:rsidRPr="001C1BD7" w:rsidRDefault="00AF5D6F" w:rsidP="00006542">
            <w:pPr>
              <w:spacing w:line="360" w:lineRule="auto"/>
              <w:textAlignment w:val="baseline"/>
              <w:rPr>
                <w:rFonts w:eastAsia="Times New Roman"/>
                <w:sz w:val="24"/>
                <w:lang w:eastAsia="en-GB"/>
              </w:rPr>
            </w:pPr>
            <w:r w:rsidRPr="001C1BD7">
              <w:rPr>
                <w:rFonts w:eastAsia="Times New Roman"/>
                <w:sz w:val="24"/>
                <w:lang w:eastAsia="en-GB"/>
              </w:rPr>
              <w:t>Conservation charity </w:t>
            </w:r>
          </w:p>
        </w:tc>
        <w:tc>
          <w:tcPr>
            <w:tcW w:w="3261" w:type="dxa"/>
            <w:tcBorders>
              <w:top w:val="nil"/>
              <w:left w:val="nil"/>
              <w:bottom w:val="nil"/>
              <w:right w:val="nil"/>
            </w:tcBorders>
            <w:hideMark/>
          </w:tcPr>
          <w:p w14:paraId="74DC40A8" w14:textId="3CC96479" w:rsidR="00AF5D6F" w:rsidRPr="001C1BD7" w:rsidRDefault="00AF5D6F" w:rsidP="00006542">
            <w:pPr>
              <w:spacing w:line="360" w:lineRule="auto"/>
              <w:textAlignment w:val="baseline"/>
              <w:rPr>
                <w:rFonts w:eastAsia="Times New Roman"/>
                <w:sz w:val="24"/>
                <w:lang w:eastAsia="en-GB"/>
              </w:rPr>
            </w:pPr>
            <w:r w:rsidRPr="001C1BD7">
              <w:rPr>
                <w:rFonts w:eastAsia="Times New Roman"/>
                <w:sz w:val="24"/>
                <w:lang w:eastAsia="en-GB"/>
              </w:rPr>
              <w:t>Conservation officer </w:t>
            </w:r>
          </w:p>
        </w:tc>
      </w:tr>
      <w:tr w:rsidR="004B3C37" w:rsidRPr="001C1BD7" w14:paraId="0973A69E" w14:textId="77777777" w:rsidTr="00C01DE3">
        <w:trPr>
          <w:trHeight w:val="300"/>
        </w:trPr>
        <w:tc>
          <w:tcPr>
            <w:tcW w:w="1560" w:type="dxa"/>
            <w:tcBorders>
              <w:top w:val="nil"/>
              <w:left w:val="nil"/>
              <w:bottom w:val="nil"/>
              <w:right w:val="nil"/>
            </w:tcBorders>
            <w:hideMark/>
          </w:tcPr>
          <w:p w14:paraId="3B948DCA" w14:textId="77777777" w:rsidR="00AF5D6F" w:rsidRPr="001C1BD7" w:rsidRDefault="00AF5D6F" w:rsidP="00006542">
            <w:pPr>
              <w:spacing w:line="360" w:lineRule="auto"/>
              <w:jc w:val="both"/>
              <w:textAlignment w:val="baseline"/>
              <w:rPr>
                <w:rFonts w:eastAsia="Times New Roman"/>
                <w:sz w:val="24"/>
                <w:lang w:eastAsia="en-GB"/>
              </w:rPr>
            </w:pPr>
            <w:r w:rsidRPr="001C1BD7">
              <w:rPr>
                <w:rFonts w:eastAsia="Times New Roman"/>
                <w:sz w:val="24"/>
                <w:lang w:eastAsia="en-GB"/>
              </w:rPr>
              <w:t>P15_1 </w:t>
            </w:r>
          </w:p>
        </w:tc>
        <w:tc>
          <w:tcPr>
            <w:tcW w:w="4110" w:type="dxa"/>
            <w:tcBorders>
              <w:top w:val="nil"/>
              <w:left w:val="nil"/>
              <w:bottom w:val="nil"/>
              <w:right w:val="nil"/>
            </w:tcBorders>
            <w:hideMark/>
          </w:tcPr>
          <w:p w14:paraId="4D105C58" w14:textId="77777777" w:rsidR="00AF5D6F" w:rsidRPr="001C1BD7" w:rsidRDefault="00AF5D6F" w:rsidP="00006542">
            <w:pPr>
              <w:spacing w:line="360" w:lineRule="auto"/>
              <w:textAlignment w:val="baseline"/>
              <w:rPr>
                <w:rFonts w:eastAsia="Times New Roman"/>
                <w:sz w:val="24"/>
                <w:lang w:eastAsia="en-GB"/>
              </w:rPr>
            </w:pPr>
            <w:r w:rsidRPr="001C1BD7">
              <w:rPr>
                <w:rFonts w:eastAsia="Times New Roman"/>
                <w:sz w:val="24"/>
                <w:lang w:eastAsia="en-GB"/>
              </w:rPr>
              <w:t>Nature-technology company </w:t>
            </w:r>
          </w:p>
        </w:tc>
        <w:tc>
          <w:tcPr>
            <w:tcW w:w="3261" w:type="dxa"/>
            <w:tcBorders>
              <w:top w:val="nil"/>
              <w:left w:val="nil"/>
              <w:bottom w:val="nil"/>
              <w:right w:val="nil"/>
            </w:tcBorders>
            <w:hideMark/>
          </w:tcPr>
          <w:p w14:paraId="07B36D45" w14:textId="4E2F7053" w:rsidR="00AF5D6F" w:rsidRPr="001C1BD7" w:rsidRDefault="00062B7F" w:rsidP="00006542">
            <w:pPr>
              <w:spacing w:line="360" w:lineRule="auto"/>
              <w:textAlignment w:val="baseline"/>
              <w:rPr>
                <w:rFonts w:eastAsia="Times New Roman"/>
                <w:sz w:val="24"/>
                <w:lang w:eastAsia="en-GB"/>
              </w:rPr>
            </w:pPr>
            <w:r w:rsidRPr="001C1BD7">
              <w:rPr>
                <w:rFonts w:eastAsia="Times New Roman"/>
                <w:sz w:val="24"/>
                <w:lang w:eastAsia="en-GB"/>
              </w:rPr>
              <w:t>Senior executive</w:t>
            </w:r>
            <w:r w:rsidR="00AF5D6F" w:rsidRPr="001C1BD7">
              <w:rPr>
                <w:rFonts w:eastAsia="Times New Roman"/>
                <w:sz w:val="24"/>
                <w:lang w:eastAsia="en-GB"/>
              </w:rPr>
              <w:t>  </w:t>
            </w:r>
          </w:p>
        </w:tc>
      </w:tr>
      <w:tr w:rsidR="00766656" w:rsidRPr="001C1BD7" w14:paraId="521E42A5" w14:textId="77777777" w:rsidTr="001C1BD7">
        <w:trPr>
          <w:trHeight w:val="300"/>
        </w:trPr>
        <w:tc>
          <w:tcPr>
            <w:tcW w:w="1560" w:type="dxa"/>
            <w:tcBorders>
              <w:top w:val="nil"/>
              <w:left w:val="nil"/>
              <w:bottom w:val="nil"/>
              <w:right w:val="nil"/>
            </w:tcBorders>
            <w:hideMark/>
          </w:tcPr>
          <w:p w14:paraId="34CBB7DE" w14:textId="77777777" w:rsidR="00766656" w:rsidRPr="001C1BD7" w:rsidRDefault="00766656" w:rsidP="00766656">
            <w:pPr>
              <w:spacing w:line="360" w:lineRule="auto"/>
              <w:jc w:val="both"/>
              <w:textAlignment w:val="baseline"/>
              <w:rPr>
                <w:rFonts w:eastAsia="Times New Roman"/>
                <w:sz w:val="24"/>
                <w:lang w:eastAsia="en-GB"/>
              </w:rPr>
            </w:pPr>
            <w:r w:rsidRPr="001C1BD7">
              <w:rPr>
                <w:rFonts w:eastAsia="Times New Roman"/>
                <w:sz w:val="24"/>
                <w:lang w:eastAsia="en-GB"/>
              </w:rPr>
              <w:t>P15_2 </w:t>
            </w:r>
          </w:p>
        </w:tc>
        <w:tc>
          <w:tcPr>
            <w:tcW w:w="4110" w:type="dxa"/>
            <w:tcBorders>
              <w:top w:val="nil"/>
              <w:left w:val="nil"/>
              <w:bottom w:val="nil"/>
              <w:right w:val="nil"/>
            </w:tcBorders>
            <w:hideMark/>
          </w:tcPr>
          <w:p w14:paraId="06598988" w14:textId="27248CE7" w:rsidR="00766656" w:rsidRPr="001C1BD7" w:rsidRDefault="00766656" w:rsidP="00766656">
            <w:pPr>
              <w:spacing w:line="360" w:lineRule="auto"/>
              <w:textAlignment w:val="baseline"/>
              <w:rPr>
                <w:rFonts w:eastAsia="Times New Roman"/>
                <w:sz w:val="24"/>
                <w:lang w:eastAsia="en-GB"/>
              </w:rPr>
            </w:pPr>
            <w:r w:rsidRPr="001C1BD7">
              <w:rPr>
                <w:rFonts w:eastAsia="Times New Roman"/>
                <w:sz w:val="24"/>
                <w:lang w:eastAsia="en-GB"/>
              </w:rPr>
              <w:t>Nature-technology company </w:t>
            </w:r>
          </w:p>
        </w:tc>
        <w:tc>
          <w:tcPr>
            <w:tcW w:w="3261" w:type="dxa"/>
            <w:tcBorders>
              <w:top w:val="nil"/>
              <w:left w:val="nil"/>
              <w:bottom w:val="nil"/>
              <w:right w:val="nil"/>
            </w:tcBorders>
            <w:hideMark/>
          </w:tcPr>
          <w:p w14:paraId="33FDDDA1" w14:textId="77777777" w:rsidR="00766656" w:rsidRPr="001C1BD7" w:rsidRDefault="00766656" w:rsidP="00766656">
            <w:pPr>
              <w:spacing w:line="360" w:lineRule="auto"/>
              <w:textAlignment w:val="baseline"/>
              <w:rPr>
                <w:rFonts w:eastAsia="Times New Roman"/>
                <w:sz w:val="24"/>
                <w:lang w:eastAsia="en-GB"/>
              </w:rPr>
            </w:pPr>
            <w:r w:rsidRPr="001C1BD7">
              <w:rPr>
                <w:rFonts w:eastAsia="Times New Roman"/>
                <w:sz w:val="24"/>
                <w:lang w:eastAsia="en-GB"/>
              </w:rPr>
              <w:t>Business development associate </w:t>
            </w:r>
          </w:p>
        </w:tc>
      </w:tr>
      <w:tr w:rsidR="00766656" w:rsidRPr="001C1BD7" w14:paraId="08F5B4A2" w14:textId="77777777" w:rsidTr="00006542">
        <w:trPr>
          <w:trHeight w:val="300"/>
        </w:trPr>
        <w:tc>
          <w:tcPr>
            <w:tcW w:w="1560" w:type="dxa"/>
            <w:tcBorders>
              <w:top w:val="nil"/>
              <w:left w:val="nil"/>
              <w:bottom w:val="nil"/>
              <w:right w:val="nil"/>
            </w:tcBorders>
            <w:hideMark/>
          </w:tcPr>
          <w:p w14:paraId="155F27DB" w14:textId="77777777" w:rsidR="00766656" w:rsidRPr="001C1BD7" w:rsidRDefault="00766656" w:rsidP="00766656">
            <w:pPr>
              <w:spacing w:line="360" w:lineRule="auto"/>
              <w:jc w:val="both"/>
              <w:textAlignment w:val="baseline"/>
              <w:rPr>
                <w:rFonts w:eastAsia="Times New Roman"/>
                <w:sz w:val="24"/>
                <w:lang w:eastAsia="en-GB"/>
              </w:rPr>
            </w:pPr>
            <w:r w:rsidRPr="001C1BD7">
              <w:rPr>
                <w:rFonts w:eastAsia="Times New Roman"/>
                <w:sz w:val="24"/>
                <w:lang w:eastAsia="en-GB"/>
              </w:rPr>
              <w:t>P16 </w:t>
            </w:r>
          </w:p>
        </w:tc>
        <w:tc>
          <w:tcPr>
            <w:tcW w:w="4110" w:type="dxa"/>
            <w:tcBorders>
              <w:top w:val="nil"/>
              <w:left w:val="nil"/>
              <w:bottom w:val="nil"/>
              <w:right w:val="nil"/>
            </w:tcBorders>
            <w:hideMark/>
          </w:tcPr>
          <w:p w14:paraId="7E88B726" w14:textId="77777777" w:rsidR="00766656" w:rsidRPr="001C1BD7" w:rsidRDefault="00766656" w:rsidP="00766656">
            <w:pPr>
              <w:spacing w:line="360" w:lineRule="auto"/>
              <w:textAlignment w:val="baseline"/>
              <w:rPr>
                <w:rFonts w:eastAsia="Times New Roman"/>
                <w:sz w:val="24"/>
                <w:lang w:eastAsia="en-GB"/>
              </w:rPr>
            </w:pPr>
            <w:r w:rsidRPr="001C1BD7">
              <w:rPr>
                <w:rFonts w:eastAsia="Times New Roman"/>
                <w:sz w:val="24"/>
                <w:lang w:eastAsia="en-GB"/>
              </w:rPr>
              <w:t>Nature-technology company </w:t>
            </w:r>
          </w:p>
        </w:tc>
        <w:tc>
          <w:tcPr>
            <w:tcW w:w="3261" w:type="dxa"/>
            <w:tcBorders>
              <w:top w:val="nil"/>
              <w:left w:val="nil"/>
              <w:bottom w:val="nil"/>
              <w:right w:val="nil"/>
            </w:tcBorders>
            <w:hideMark/>
          </w:tcPr>
          <w:p w14:paraId="5DE72EA7" w14:textId="23FD3DEE" w:rsidR="00766656" w:rsidRPr="001C1BD7" w:rsidRDefault="00766656" w:rsidP="00766656">
            <w:pPr>
              <w:spacing w:line="360" w:lineRule="auto"/>
              <w:textAlignment w:val="baseline"/>
              <w:rPr>
                <w:rFonts w:eastAsia="Times New Roman"/>
                <w:sz w:val="24"/>
                <w:lang w:eastAsia="en-GB"/>
              </w:rPr>
            </w:pPr>
            <w:r w:rsidRPr="001C1BD7">
              <w:rPr>
                <w:rFonts w:eastAsia="Times New Roman"/>
                <w:sz w:val="24"/>
                <w:lang w:eastAsia="en-GB"/>
              </w:rPr>
              <w:t>Nature finance lead</w:t>
            </w:r>
            <w:r w:rsidRPr="001C1BD7">
              <w:rPr>
                <w:rFonts w:eastAsia="Times New Roman"/>
                <w:sz w:val="24"/>
                <w:lang w:eastAsia="en-GB"/>
              </w:rPr>
              <w:tab/>
              <w:t xml:space="preserve">  </w:t>
            </w:r>
          </w:p>
        </w:tc>
      </w:tr>
      <w:tr w:rsidR="00766656" w:rsidRPr="001C1BD7" w14:paraId="6A34AF2A" w14:textId="77777777" w:rsidTr="00C01DE3">
        <w:trPr>
          <w:trHeight w:val="300"/>
        </w:trPr>
        <w:tc>
          <w:tcPr>
            <w:tcW w:w="1560" w:type="dxa"/>
            <w:tcBorders>
              <w:top w:val="nil"/>
              <w:left w:val="nil"/>
              <w:bottom w:val="nil"/>
              <w:right w:val="nil"/>
            </w:tcBorders>
            <w:hideMark/>
          </w:tcPr>
          <w:p w14:paraId="551F56E9" w14:textId="77777777" w:rsidR="00766656" w:rsidRPr="001C1BD7" w:rsidRDefault="00766656" w:rsidP="00766656">
            <w:pPr>
              <w:spacing w:line="360" w:lineRule="auto"/>
              <w:jc w:val="both"/>
              <w:textAlignment w:val="baseline"/>
              <w:rPr>
                <w:rFonts w:eastAsia="Times New Roman"/>
                <w:sz w:val="24"/>
                <w:lang w:eastAsia="en-GB"/>
              </w:rPr>
            </w:pPr>
            <w:r w:rsidRPr="001C1BD7">
              <w:rPr>
                <w:rFonts w:eastAsia="Times New Roman"/>
                <w:sz w:val="24"/>
                <w:lang w:eastAsia="en-GB"/>
              </w:rPr>
              <w:t>P17_1 </w:t>
            </w:r>
          </w:p>
        </w:tc>
        <w:tc>
          <w:tcPr>
            <w:tcW w:w="4110" w:type="dxa"/>
            <w:tcBorders>
              <w:top w:val="nil"/>
              <w:left w:val="nil"/>
              <w:bottom w:val="nil"/>
              <w:right w:val="nil"/>
            </w:tcBorders>
            <w:hideMark/>
          </w:tcPr>
          <w:p w14:paraId="2E55FAFE" w14:textId="77777777" w:rsidR="00766656" w:rsidRPr="001C1BD7" w:rsidRDefault="00766656" w:rsidP="00766656">
            <w:pPr>
              <w:spacing w:line="360" w:lineRule="auto"/>
              <w:textAlignment w:val="baseline"/>
              <w:rPr>
                <w:rFonts w:eastAsia="Times New Roman"/>
                <w:sz w:val="24"/>
                <w:lang w:eastAsia="en-GB"/>
              </w:rPr>
            </w:pPr>
            <w:r w:rsidRPr="001C1BD7">
              <w:rPr>
                <w:rFonts w:eastAsia="Times New Roman"/>
                <w:sz w:val="24"/>
                <w:lang w:eastAsia="en-GB"/>
              </w:rPr>
              <w:t>Insurance company </w:t>
            </w:r>
          </w:p>
        </w:tc>
        <w:tc>
          <w:tcPr>
            <w:tcW w:w="3261" w:type="dxa"/>
            <w:tcBorders>
              <w:top w:val="nil"/>
              <w:left w:val="nil"/>
              <w:bottom w:val="nil"/>
              <w:right w:val="nil"/>
            </w:tcBorders>
            <w:hideMark/>
          </w:tcPr>
          <w:p w14:paraId="338AADA7" w14:textId="77777777" w:rsidR="00766656" w:rsidRPr="001C1BD7" w:rsidRDefault="00766656" w:rsidP="00766656">
            <w:pPr>
              <w:spacing w:line="360" w:lineRule="auto"/>
              <w:textAlignment w:val="baseline"/>
              <w:rPr>
                <w:rFonts w:eastAsia="Times New Roman"/>
                <w:sz w:val="24"/>
                <w:lang w:eastAsia="en-GB"/>
              </w:rPr>
            </w:pPr>
            <w:r w:rsidRPr="001C1BD7">
              <w:rPr>
                <w:rFonts w:eastAsia="Times New Roman"/>
                <w:sz w:val="24"/>
                <w:lang w:eastAsia="en-GB"/>
              </w:rPr>
              <w:t>Sustainability manager </w:t>
            </w:r>
          </w:p>
        </w:tc>
      </w:tr>
      <w:tr w:rsidR="00766656" w:rsidRPr="001C1BD7" w14:paraId="660DC94C" w14:textId="77777777" w:rsidTr="001C1BD7">
        <w:trPr>
          <w:trHeight w:val="300"/>
        </w:trPr>
        <w:tc>
          <w:tcPr>
            <w:tcW w:w="1560" w:type="dxa"/>
            <w:tcBorders>
              <w:top w:val="nil"/>
              <w:left w:val="nil"/>
              <w:bottom w:val="nil"/>
              <w:right w:val="nil"/>
            </w:tcBorders>
            <w:hideMark/>
          </w:tcPr>
          <w:p w14:paraId="0230D3C0" w14:textId="77777777" w:rsidR="00766656" w:rsidRPr="001C1BD7" w:rsidRDefault="00766656" w:rsidP="00766656">
            <w:pPr>
              <w:spacing w:line="360" w:lineRule="auto"/>
              <w:jc w:val="both"/>
              <w:textAlignment w:val="baseline"/>
              <w:rPr>
                <w:rFonts w:eastAsia="Times New Roman"/>
                <w:sz w:val="24"/>
                <w:lang w:eastAsia="en-GB"/>
              </w:rPr>
            </w:pPr>
            <w:r w:rsidRPr="001C1BD7">
              <w:rPr>
                <w:rFonts w:eastAsia="Times New Roman"/>
                <w:sz w:val="24"/>
                <w:lang w:eastAsia="en-GB"/>
              </w:rPr>
              <w:t>P17_2 </w:t>
            </w:r>
          </w:p>
        </w:tc>
        <w:tc>
          <w:tcPr>
            <w:tcW w:w="4110" w:type="dxa"/>
            <w:tcBorders>
              <w:top w:val="nil"/>
              <w:left w:val="nil"/>
              <w:bottom w:val="nil"/>
              <w:right w:val="nil"/>
            </w:tcBorders>
            <w:hideMark/>
          </w:tcPr>
          <w:p w14:paraId="26381909" w14:textId="72614A29" w:rsidR="00766656" w:rsidRPr="001C1BD7" w:rsidRDefault="00766656" w:rsidP="00766656">
            <w:pPr>
              <w:spacing w:line="360" w:lineRule="auto"/>
              <w:textAlignment w:val="baseline"/>
              <w:rPr>
                <w:rFonts w:eastAsia="Times New Roman"/>
                <w:sz w:val="24"/>
                <w:lang w:eastAsia="en-GB"/>
              </w:rPr>
            </w:pPr>
            <w:r w:rsidRPr="001C1BD7">
              <w:rPr>
                <w:rFonts w:eastAsia="Times New Roman"/>
                <w:sz w:val="24"/>
                <w:lang w:eastAsia="en-GB"/>
              </w:rPr>
              <w:t>Insurance company </w:t>
            </w:r>
          </w:p>
        </w:tc>
        <w:tc>
          <w:tcPr>
            <w:tcW w:w="3261" w:type="dxa"/>
            <w:tcBorders>
              <w:top w:val="nil"/>
              <w:left w:val="nil"/>
              <w:bottom w:val="nil"/>
              <w:right w:val="nil"/>
            </w:tcBorders>
            <w:hideMark/>
          </w:tcPr>
          <w:p w14:paraId="51252F29" w14:textId="77777777" w:rsidR="00766656" w:rsidRPr="001C1BD7" w:rsidRDefault="00766656" w:rsidP="00766656">
            <w:pPr>
              <w:spacing w:line="360" w:lineRule="auto"/>
              <w:textAlignment w:val="baseline"/>
              <w:rPr>
                <w:rFonts w:eastAsia="Times New Roman"/>
                <w:sz w:val="24"/>
                <w:lang w:eastAsia="en-GB"/>
              </w:rPr>
            </w:pPr>
            <w:r w:rsidRPr="001C1BD7">
              <w:rPr>
                <w:rFonts w:eastAsia="Times New Roman"/>
                <w:sz w:val="24"/>
                <w:lang w:eastAsia="en-GB"/>
              </w:rPr>
              <w:t>Carbon specialist </w:t>
            </w:r>
          </w:p>
        </w:tc>
      </w:tr>
      <w:tr w:rsidR="00766656" w:rsidRPr="001C1BD7" w14:paraId="42BF451B" w14:textId="77777777" w:rsidTr="00006542">
        <w:trPr>
          <w:trHeight w:val="300"/>
        </w:trPr>
        <w:tc>
          <w:tcPr>
            <w:tcW w:w="1560" w:type="dxa"/>
            <w:tcBorders>
              <w:top w:val="nil"/>
              <w:left w:val="nil"/>
              <w:bottom w:val="nil"/>
              <w:right w:val="nil"/>
            </w:tcBorders>
            <w:hideMark/>
          </w:tcPr>
          <w:p w14:paraId="7D159190" w14:textId="77777777" w:rsidR="00766656" w:rsidRPr="001C1BD7" w:rsidRDefault="00766656" w:rsidP="00766656">
            <w:pPr>
              <w:spacing w:line="360" w:lineRule="auto"/>
              <w:jc w:val="both"/>
              <w:textAlignment w:val="baseline"/>
              <w:rPr>
                <w:rFonts w:eastAsia="Times New Roman"/>
                <w:sz w:val="24"/>
                <w:lang w:eastAsia="en-GB"/>
              </w:rPr>
            </w:pPr>
            <w:r w:rsidRPr="001C1BD7">
              <w:rPr>
                <w:rFonts w:eastAsia="Times New Roman"/>
                <w:sz w:val="24"/>
                <w:lang w:eastAsia="en-GB"/>
              </w:rPr>
              <w:t>P18 </w:t>
            </w:r>
          </w:p>
        </w:tc>
        <w:tc>
          <w:tcPr>
            <w:tcW w:w="4110" w:type="dxa"/>
            <w:tcBorders>
              <w:top w:val="nil"/>
              <w:left w:val="nil"/>
              <w:bottom w:val="nil"/>
              <w:right w:val="nil"/>
            </w:tcBorders>
            <w:hideMark/>
          </w:tcPr>
          <w:p w14:paraId="3F7E2D0F" w14:textId="77777777" w:rsidR="00766656" w:rsidRPr="001C1BD7" w:rsidRDefault="00766656" w:rsidP="00766656">
            <w:pPr>
              <w:spacing w:line="360" w:lineRule="auto"/>
              <w:textAlignment w:val="baseline"/>
              <w:rPr>
                <w:rFonts w:eastAsia="Times New Roman"/>
                <w:sz w:val="24"/>
                <w:lang w:eastAsia="en-GB"/>
              </w:rPr>
            </w:pPr>
            <w:r w:rsidRPr="001C1BD7">
              <w:rPr>
                <w:rFonts w:eastAsia="Times New Roman"/>
                <w:sz w:val="24"/>
                <w:lang w:eastAsia="en-GB"/>
              </w:rPr>
              <w:t>Nature restoration company </w:t>
            </w:r>
          </w:p>
        </w:tc>
        <w:tc>
          <w:tcPr>
            <w:tcW w:w="3261" w:type="dxa"/>
            <w:tcBorders>
              <w:top w:val="nil"/>
              <w:left w:val="nil"/>
              <w:bottom w:val="nil"/>
              <w:right w:val="nil"/>
            </w:tcBorders>
            <w:hideMark/>
          </w:tcPr>
          <w:p w14:paraId="66937A14" w14:textId="07E54C8B" w:rsidR="00766656" w:rsidRPr="001C1BD7" w:rsidRDefault="00766656" w:rsidP="00766656">
            <w:pPr>
              <w:spacing w:line="360" w:lineRule="auto"/>
              <w:textAlignment w:val="baseline"/>
              <w:rPr>
                <w:rFonts w:eastAsia="Times New Roman"/>
                <w:sz w:val="24"/>
                <w:lang w:eastAsia="en-GB"/>
              </w:rPr>
            </w:pPr>
            <w:r w:rsidRPr="001C1BD7">
              <w:rPr>
                <w:rFonts w:eastAsia="Times New Roman"/>
                <w:sz w:val="24"/>
                <w:lang w:eastAsia="en-GB"/>
              </w:rPr>
              <w:t>Research scientist </w:t>
            </w:r>
          </w:p>
        </w:tc>
      </w:tr>
      <w:tr w:rsidR="00766656" w:rsidRPr="001C1BD7" w14:paraId="7DA249C7" w14:textId="77777777" w:rsidTr="00006542">
        <w:trPr>
          <w:trHeight w:val="300"/>
        </w:trPr>
        <w:tc>
          <w:tcPr>
            <w:tcW w:w="1560" w:type="dxa"/>
            <w:tcBorders>
              <w:top w:val="nil"/>
              <w:left w:val="nil"/>
              <w:bottom w:val="nil"/>
              <w:right w:val="nil"/>
            </w:tcBorders>
            <w:hideMark/>
          </w:tcPr>
          <w:p w14:paraId="3ECAEF9B" w14:textId="77777777" w:rsidR="00766656" w:rsidRPr="001C1BD7" w:rsidRDefault="00766656" w:rsidP="00766656">
            <w:pPr>
              <w:spacing w:line="360" w:lineRule="auto"/>
              <w:jc w:val="both"/>
              <w:textAlignment w:val="baseline"/>
              <w:rPr>
                <w:rFonts w:eastAsia="Times New Roman"/>
                <w:sz w:val="24"/>
                <w:lang w:eastAsia="en-GB"/>
              </w:rPr>
            </w:pPr>
            <w:r w:rsidRPr="001C1BD7">
              <w:rPr>
                <w:rFonts w:eastAsia="Times New Roman"/>
                <w:sz w:val="24"/>
                <w:lang w:eastAsia="en-GB"/>
              </w:rPr>
              <w:t>P19 </w:t>
            </w:r>
          </w:p>
        </w:tc>
        <w:tc>
          <w:tcPr>
            <w:tcW w:w="4110" w:type="dxa"/>
            <w:tcBorders>
              <w:top w:val="nil"/>
              <w:left w:val="nil"/>
              <w:bottom w:val="nil"/>
              <w:right w:val="nil"/>
            </w:tcBorders>
            <w:hideMark/>
          </w:tcPr>
          <w:p w14:paraId="0A56DC23" w14:textId="77777777" w:rsidR="00766656" w:rsidRPr="001C1BD7" w:rsidRDefault="00766656" w:rsidP="00766656">
            <w:pPr>
              <w:spacing w:line="360" w:lineRule="auto"/>
              <w:textAlignment w:val="baseline"/>
              <w:rPr>
                <w:rFonts w:eastAsia="Times New Roman"/>
                <w:sz w:val="24"/>
                <w:lang w:eastAsia="en-GB"/>
              </w:rPr>
            </w:pPr>
            <w:r w:rsidRPr="001C1BD7">
              <w:rPr>
                <w:rFonts w:eastAsia="Times New Roman"/>
                <w:sz w:val="24"/>
                <w:lang w:eastAsia="en-GB"/>
              </w:rPr>
              <w:t>Regulator/governmental organisation </w:t>
            </w:r>
          </w:p>
        </w:tc>
        <w:tc>
          <w:tcPr>
            <w:tcW w:w="3261" w:type="dxa"/>
            <w:tcBorders>
              <w:top w:val="nil"/>
              <w:left w:val="nil"/>
              <w:bottom w:val="nil"/>
              <w:right w:val="nil"/>
            </w:tcBorders>
            <w:hideMark/>
          </w:tcPr>
          <w:p w14:paraId="4147E17D" w14:textId="74D896BF" w:rsidR="00766656" w:rsidRPr="001C1BD7" w:rsidRDefault="00766656" w:rsidP="00766656">
            <w:pPr>
              <w:spacing w:line="360" w:lineRule="auto"/>
              <w:textAlignment w:val="baseline"/>
              <w:rPr>
                <w:rFonts w:eastAsia="Times New Roman"/>
                <w:sz w:val="24"/>
                <w:lang w:eastAsia="en-GB"/>
              </w:rPr>
            </w:pPr>
            <w:r w:rsidRPr="001C1BD7">
              <w:rPr>
                <w:rFonts w:eastAsia="Times New Roman"/>
                <w:sz w:val="24"/>
                <w:lang w:eastAsia="en-GB"/>
              </w:rPr>
              <w:t>Coordinator </w:t>
            </w:r>
          </w:p>
        </w:tc>
      </w:tr>
      <w:tr w:rsidR="00766656" w:rsidRPr="001C1BD7" w14:paraId="6A388E24" w14:textId="77777777" w:rsidTr="00006542">
        <w:trPr>
          <w:trHeight w:val="300"/>
        </w:trPr>
        <w:tc>
          <w:tcPr>
            <w:tcW w:w="1560" w:type="dxa"/>
            <w:tcBorders>
              <w:top w:val="nil"/>
              <w:left w:val="nil"/>
              <w:bottom w:val="nil"/>
              <w:right w:val="nil"/>
            </w:tcBorders>
            <w:hideMark/>
          </w:tcPr>
          <w:p w14:paraId="55F56189" w14:textId="77777777" w:rsidR="00766656" w:rsidRPr="001C1BD7" w:rsidRDefault="00766656" w:rsidP="00766656">
            <w:pPr>
              <w:spacing w:line="360" w:lineRule="auto"/>
              <w:jc w:val="both"/>
              <w:textAlignment w:val="baseline"/>
              <w:rPr>
                <w:rFonts w:eastAsia="Times New Roman"/>
                <w:sz w:val="24"/>
                <w:lang w:eastAsia="en-GB"/>
              </w:rPr>
            </w:pPr>
            <w:r w:rsidRPr="001C1BD7">
              <w:rPr>
                <w:rFonts w:eastAsia="Times New Roman"/>
                <w:sz w:val="24"/>
                <w:lang w:eastAsia="en-GB"/>
              </w:rPr>
              <w:t>P20 </w:t>
            </w:r>
          </w:p>
        </w:tc>
        <w:tc>
          <w:tcPr>
            <w:tcW w:w="4110" w:type="dxa"/>
            <w:tcBorders>
              <w:top w:val="nil"/>
              <w:left w:val="nil"/>
              <w:bottom w:val="nil"/>
              <w:right w:val="nil"/>
            </w:tcBorders>
            <w:hideMark/>
          </w:tcPr>
          <w:p w14:paraId="41ABA38E" w14:textId="77777777" w:rsidR="00766656" w:rsidRPr="001C1BD7" w:rsidRDefault="00766656" w:rsidP="00766656">
            <w:pPr>
              <w:spacing w:line="360" w:lineRule="auto"/>
              <w:textAlignment w:val="baseline"/>
              <w:rPr>
                <w:rFonts w:eastAsia="Times New Roman"/>
                <w:sz w:val="24"/>
                <w:lang w:eastAsia="en-GB"/>
              </w:rPr>
            </w:pPr>
            <w:r w:rsidRPr="001C1BD7">
              <w:rPr>
                <w:rFonts w:eastAsia="Times New Roman"/>
                <w:sz w:val="24"/>
                <w:lang w:eastAsia="en-GB"/>
              </w:rPr>
              <w:t>Sustainable development consultancy </w:t>
            </w:r>
          </w:p>
        </w:tc>
        <w:tc>
          <w:tcPr>
            <w:tcW w:w="3261" w:type="dxa"/>
            <w:tcBorders>
              <w:top w:val="nil"/>
              <w:left w:val="nil"/>
              <w:bottom w:val="nil"/>
              <w:right w:val="nil"/>
            </w:tcBorders>
            <w:hideMark/>
          </w:tcPr>
          <w:p w14:paraId="70AE4FCE" w14:textId="77777777" w:rsidR="00766656" w:rsidRPr="001C1BD7" w:rsidRDefault="00766656" w:rsidP="00766656">
            <w:pPr>
              <w:spacing w:line="360" w:lineRule="auto"/>
              <w:textAlignment w:val="baseline"/>
              <w:rPr>
                <w:rFonts w:eastAsia="Times New Roman"/>
                <w:sz w:val="24"/>
                <w:lang w:eastAsia="en-GB"/>
              </w:rPr>
            </w:pPr>
            <w:r w:rsidRPr="001C1BD7">
              <w:rPr>
                <w:rFonts w:eastAsia="Times New Roman"/>
                <w:sz w:val="24"/>
                <w:lang w:eastAsia="en-GB"/>
              </w:rPr>
              <w:t>Director </w:t>
            </w:r>
          </w:p>
        </w:tc>
      </w:tr>
      <w:tr w:rsidR="00766656" w:rsidRPr="001C1BD7" w14:paraId="7C261FE0" w14:textId="77777777" w:rsidTr="00C01DE3">
        <w:trPr>
          <w:trHeight w:val="300"/>
        </w:trPr>
        <w:tc>
          <w:tcPr>
            <w:tcW w:w="1560" w:type="dxa"/>
            <w:tcBorders>
              <w:top w:val="nil"/>
              <w:left w:val="nil"/>
              <w:bottom w:val="single" w:sz="6" w:space="0" w:color="auto"/>
              <w:right w:val="nil"/>
            </w:tcBorders>
            <w:hideMark/>
          </w:tcPr>
          <w:p w14:paraId="16B1E21B" w14:textId="77777777" w:rsidR="00766656" w:rsidRPr="001C1BD7" w:rsidRDefault="00766656" w:rsidP="00766656">
            <w:pPr>
              <w:spacing w:line="360" w:lineRule="auto"/>
              <w:jc w:val="both"/>
              <w:textAlignment w:val="baseline"/>
              <w:rPr>
                <w:rFonts w:eastAsia="Times New Roman"/>
                <w:sz w:val="24"/>
                <w:lang w:eastAsia="en-GB"/>
              </w:rPr>
            </w:pPr>
            <w:r w:rsidRPr="001C1BD7">
              <w:rPr>
                <w:rFonts w:eastAsia="Times New Roman"/>
                <w:sz w:val="24"/>
                <w:lang w:eastAsia="en-GB"/>
              </w:rPr>
              <w:t>P21 </w:t>
            </w:r>
          </w:p>
        </w:tc>
        <w:tc>
          <w:tcPr>
            <w:tcW w:w="4110" w:type="dxa"/>
            <w:tcBorders>
              <w:top w:val="nil"/>
              <w:left w:val="nil"/>
              <w:bottom w:val="single" w:sz="6" w:space="0" w:color="auto"/>
              <w:right w:val="nil"/>
            </w:tcBorders>
            <w:hideMark/>
          </w:tcPr>
          <w:p w14:paraId="413BF648" w14:textId="77777777" w:rsidR="00766656" w:rsidRPr="001C1BD7" w:rsidRDefault="00766656" w:rsidP="00766656">
            <w:pPr>
              <w:spacing w:line="360" w:lineRule="auto"/>
              <w:textAlignment w:val="baseline"/>
              <w:rPr>
                <w:rFonts w:eastAsia="Times New Roman"/>
                <w:sz w:val="24"/>
                <w:lang w:eastAsia="en-GB"/>
              </w:rPr>
            </w:pPr>
            <w:r w:rsidRPr="001C1BD7">
              <w:rPr>
                <w:rFonts w:eastAsia="Times New Roman"/>
                <w:sz w:val="24"/>
                <w:lang w:eastAsia="en-GB"/>
              </w:rPr>
              <w:t>Coastal partnership organisation </w:t>
            </w:r>
          </w:p>
        </w:tc>
        <w:tc>
          <w:tcPr>
            <w:tcW w:w="3261" w:type="dxa"/>
            <w:tcBorders>
              <w:top w:val="nil"/>
              <w:left w:val="nil"/>
              <w:bottom w:val="single" w:sz="6" w:space="0" w:color="auto"/>
              <w:right w:val="nil"/>
            </w:tcBorders>
            <w:hideMark/>
          </w:tcPr>
          <w:p w14:paraId="34640525" w14:textId="77777777" w:rsidR="00766656" w:rsidRPr="001C1BD7" w:rsidRDefault="00766656" w:rsidP="00766656">
            <w:pPr>
              <w:spacing w:line="360" w:lineRule="auto"/>
              <w:textAlignment w:val="baseline"/>
              <w:rPr>
                <w:rFonts w:eastAsia="Times New Roman"/>
                <w:sz w:val="24"/>
                <w:lang w:eastAsia="en-GB"/>
              </w:rPr>
            </w:pPr>
            <w:r w:rsidRPr="001C1BD7">
              <w:rPr>
                <w:rFonts w:eastAsia="Times New Roman"/>
                <w:sz w:val="24"/>
                <w:lang w:eastAsia="en-GB"/>
              </w:rPr>
              <w:t>Partnership manager </w:t>
            </w:r>
          </w:p>
        </w:tc>
      </w:tr>
    </w:tbl>
    <w:p w14:paraId="540B3514" w14:textId="77777777" w:rsidR="00766656" w:rsidRPr="001C1BD7" w:rsidRDefault="00766656" w:rsidP="001C1BD7">
      <w:pPr>
        <w:spacing w:line="360" w:lineRule="auto"/>
        <w:jc w:val="both"/>
        <w:textAlignment w:val="baseline"/>
        <w:rPr>
          <w:rFonts w:eastAsia="Times New Roman"/>
          <w:sz w:val="24"/>
          <w:lang w:eastAsia="en-GB"/>
        </w:rPr>
      </w:pPr>
      <w:r w:rsidRPr="001C1BD7">
        <w:rPr>
          <w:rFonts w:eastAsia="Times New Roman"/>
          <w:i/>
          <w:iCs/>
          <w:sz w:val="24"/>
          <w:lang w:eastAsia="en-GB"/>
        </w:rPr>
        <w:t>Note:</w:t>
      </w:r>
      <w:r w:rsidRPr="001C1BD7">
        <w:rPr>
          <w:rFonts w:eastAsia="Times New Roman"/>
          <w:sz w:val="24"/>
          <w:lang w:eastAsia="en-GB"/>
        </w:rPr>
        <w:t xml:space="preserve"> P1-P21 denote anonymised participant identifiers. Where two participants from the same organisation were interviewed jointly, individual responses are distinguished by numerical suffixes (e.g., P15_1 and P15_2; P17_1 and P17_2).</w:t>
      </w:r>
    </w:p>
    <w:p w14:paraId="6C214245" w14:textId="718E9F6F" w:rsidR="007936D9" w:rsidRPr="001C1BD7" w:rsidRDefault="007936D9" w:rsidP="00F467B8">
      <w:pPr>
        <w:spacing w:line="360" w:lineRule="auto"/>
        <w:ind w:left="360"/>
        <w:jc w:val="both"/>
        <w:textAlignment w:val="baseline"/>
        <w:rPr>
          <w:rFonts w:eastAsia="Times New Roman"/>
          <w:sz w:val="24"/>
          <w:lang w:eastAsia="en-GB"/>
        </w:rPr>
      </w:pPr>
    </w:p>
    <w:p w14:paraId="1B672CB6" w14:textId="25150AB9" w:rsidR="002D7BE6" w:rsidRPr="001C1BD7" w:rsidRDefault="002D7BE6">
      <w:pPr>
        <w:rPr>
          <w:b/>
          <w:sz w:val="28"/>
          <w:szCs w:val="28"/>
        </w:rPr>
      </w:pPr>
    </w:p>
    <w:p w14:paraId="0161E090" w14:textId="77777777" w:rsidR="00746EFB" w:rsidRPr="001C1BD7" w:rsidRDefault="00746EFB" w:rsidP="00746EFB">
      <w:pPr>
        <w:pStyle w:val="eceee-Heading1"/>
        <w:jc w:val="both"/>
        <w:rPr>
          <w:rFonts w:ascii="Times New Roman" w:hAnsi="Times New Roman" w:cs="Times New Roman"/>
        </w:rPr>
      </w:pPr>
      <w:r w:rsidRPr="001C1BD7">
        <w:rPr>
          <w:rFonts w:ascii="Times New Roman" w:hAnsi="Times New Roman" w:cs="Times New Roman"/>
        </w:rPr>
        <w:lastRenderedPageBreak/>
        <w:t>Figure Legends</w:t>
      </w:r>
    </w:p>
    <w:p w14:paraId="22F0AA30" w14:textId="77777777" w:rsidR="00746EFB" w:rsidRPr="001C1BD7" w:rsidRDefault="00746EFB" w:rsidP="00746EFB">
      <w:pPr>
        <w:pStyle w:val="eceee-BodyText"/>
        <w:spacing w:before="0" w:after="0"/>
        <w:rPr>
          <w:b/>
          <w:bCs/>
          <w:noProof/>
        </w:rPr>
      </w:pPr>
    </w:p>
    <w:p w14:paraId="05BDBDEC" w14:textId="0958FBB3" w:rsidR="00746EFB" w:rsidRPr="001C1BD7" w:rsidRDefault="00746EFB" w:rsidP="00746EFB">
      <w:pPr>
        <w:pStyle w:val="eceee-BodyText"/>
        <w:spacing w:before="0" w:after="240"/>
        <w:rPr>
          <w:rFonts w:eastAsia="Times New Roman"/>
          <w:b/>
          <w:bCs/>
          <w:sz w:val="24"/>
          <w:lang w:eastAsia="en-GB"/>
        </w:rPr>
      </w:pPr>
      <w:r w:rsidRPr="001C1BD7">
        <w:rPr>
          <w:rFonts w:eastAsia="Times New Roman"/>
          <w:b/>
          <w:bCs/>
          <w:sz w:val="24"/>
          <w:lang w:eastAsia="en-GB"/>
        </w:rPr>
        <w:t xml:space="preserve">FIGURE 1. </w:t>
      </w:r>
      <w:r w:rsidRPr="001C1BD7">
        <w:rPr>
          <w:rFonts w:eastAsia="Times New Roman"/>
          <w:sz w:val="24"/>
          <w:lang w:eastAsia="en-GB"/>
        </w:rPr>
        <w:t xml:space="preserve">Potential steps in a </w:t>
      </w:r>
      <w:r w:rsidR="00766656" w:rsidRPr="001C1BD7">
        <w:rPr>
          <w:rFonts w:eastAsia="Aptos"/>
          <w:sz w:val="24"/>
          <w:szCs w:val="24"/>
        </w:rPr>
        <w:t>voluntary biodiversity credit (</w:t>
      </w:r>
      <w:r w:rsidRPr="001C1BD7">
        <w:rPr>
          <w:rFonts w:eastAsia="Times New Roman"/>
          <w:sz w:val="24"/>
          <w:lang w:eastAsia="en-GB"/>
        </w:rPr>
        <w:t>VBC</w:t>
      </w:r>
      <w:r w:rsidR="00766656" w:rsidRPr="001C1BD7">
        <w:rPr>
          <w:rFonts w:eastAsia="Times New Roman"/>
          <w:sz w:val="24"/>
          <w:lang w:eastAsia="en-GB"/>
        </w:rPr>
        <w:t>)</w:t>
      </w:r>
      <w:r w:rsidRPr="001C1BD7">
        <w:rPr>
          <w:rFonts w:eastAsia="Times New Roman"/>
          <w:sz w:val="24"/>
          <w:lang w:eastAsia="en-GB"/>
        </w:rPr>
        <w:t xml:space="preserve"> implementation</w:t>
      </w:r>
      <w:r w:rsidR="00766656" w:rsidRPr="001C1BD7">
        <w:rPr>
          <w:rFonts w:eastAsia="Times New Roman"/>
          <w:sz w:val="24"/>
          <w:lang w:eastAsia="en-GB"/>
        </w:rPr>
        <w:t xml:space="preserve"> (a</w:t>
      </w:r>
      <w:r w:rsidRPr="001C1BD7">
        <w:rPr>
          <w:rFonts w:eastAsia="Times New Roman"/>
          <w:sz w:val="24"/>
          <w:lang w:eastAsia="en-GB"/>
        </w:rPr>
        <w:t>dapted from</w:t>
      </w:r>
      <w:r w:rsidRPr="001C1BD7">
        <w:rPr>
          <w:rFonts w:ascii="Montserrat-Medium" w:hAnsi="Montserrat-Medium" w:cs="Montserrat-Medium"/>
          <w:color w:val="575756"/>
          <w:lang w:eastAsia="en-GB"/>
        </w:rPr>
        <w:t xml:space="preserve"> </w:t>
      </w:r>
      <w:proofErr w:type="spellStart"/>
      <w:r w:rsidRPr="001C1BD7">
        <w:rPr>
          <w:rFonts w:eastAsia="Times New Roman"/>
          <w:sz w:val="24"/>
          <w:lang w:eastAsia="en-GB"/>
        </w:rPr>
        <w:t>NatureFinance</w:t>
      </w:r>
      <w:proofErr w:type="spellEnd"/>
      <w:r w:rsidRPr="001C1BD7">
        <w:rPr>
          <w:rFonts w:eastAsia="Times New Roman"/>
          <w:sz w:val="24"/>
          <w:lang w:eastAsia="en-GB"/>
        </w:rPr>
        <w:t xml:space="preserve"> &amp; Pollination</w:t>
      </w:r>
      <w:r w:rsidR="00766656" w:rsidRPr="001C1BD7">
        <w:rPr>
          <w:rFonts w:eastAsia="Times New Roman"/>
          <w:sz w:val="24"/>
          <w:lang w:eastAsia="en-GB"/>
        </w:rPr>
        <w:t xml:space="preserve">, </w:t>
      </w:r>
      <w:r w:rsidRPr="001C1BD7">
        <w:rPr>
          <w:rFonts w:eastAsia="Times New Roman"/>
          <w:sz w:val="24"/>
          <w:lang w:eastAsia="en-GB"/>
        </w:rPr>
        <w:t>2023).</w:t>
      </w:r>
    </w:p>
    <w:p w14:paraId="5B2BB47A" w14:textId="6660C4C2" w:rsidR="00746EFB" w:rsidRPr="001C1BD7" w:rsidRDefault="00746EFB" w:rsidP="00746EFB">
      <w:pPr>
        <w:spacing w:after="240" w:line="360" w:lineRule="auto"/>
        <w:jc w:val="both"/>
        <w:textAlignment w:val="baseline"/>
        <w:rPr>
          <w:rFonts w:eastAsia="Times New Roman"/>
          <w:sz w:val="24"/>
          <w:lang w:eastAsia="en-GB"/>
        </w:rPr>
      </w:pPr>
      <w:r w:rsidRPr="001C1BD7">
        <w:rPr>
          <w:rFonts w:eastAsia="Times New Roman"/>
          <w:b/>
          <w:bCs/>
          <w:sz w:val="24"/>
          <w:lang w:eastAsia="en-GB"/>
        </w:rPr>
        <w:t>FIGURE 2.</w:t>
      </w:r>
      <w:r w:rsidRPr="001C1BD7">
        <w:rPr>
          <w:rFonts w:eastAsia="Times New Roman"/>
          <w:sz w:val="24"/>
          <w:lang w:eastAsia="en-GB"/>
        </w:rPr>
        <w:t xml:space="preserve"> Analysis of motivations and attitudes driving interest in </w:t>
      </w:r>
      <w:r w:rsidR="00766656" w:rsidRPr="001C1BD7">
        <w:rPr>
          <w:sz w:val="24"/>
        </w:rPr>
        <w:t>voluntary biodiversity credits (</w:t>
      </w:r>
      <w:r w:rsidRPr="001C1BD7">
        <w:rPr>
          <w:rFonts w:eastAsia="Times New Roman"/>
          <w:sz w:val="24"/>
          <w:lang w:eastAsia="en-GB"/>
        </w:rPr>
        <w:t>VBCs</w:t>
      </w:r>
      <w:r w:rsidR="00766656" w:rsidRPr="001C1BD7">
        <w:rPr>
          <w:rFonts w:eastAsia="Times New Roman"/>
          <w:sz w:val="24"/>
          <w:lang w:eastAsia="en-GB"/>
        </w:rPr>
        <w:t>)</w:t>
      </w:r>
      <w:r w:rsidRPr="001C1BD7">
        <w:rPr>
          <w:rFonts w:eastAsia="Times New Roman"/>
          <w:sz w:val="24"/>
          <w:lang w:eastAsia="en-GB"/>
        </w:rPr>
        <w:t>.</w:t>
      </w:r>
    </w:p>
    <w:p w14:paraId="36B7952F" w14:textId="77777777" w:rsidR="00746EFB" w:rsidRPr="001C1BD7" w:rsidRDefault="00746EFB" w:rsidP="00746EFB">
      <w:pPr>
        <w:spacing w:after="240" w:line="360" w:lineRule="auto"/>
        <w:jc w:val="both"/>
        <w:textAlignment w:val="baseline"/>
        <w:rPr>
          <w:rFonts w:eastAsia="Times New Roman"/>
          <w:sz w:val="24"/>
          <w:lang w:eastAsia="en-GB"/>
        </w:rPr>
      </w:pPr>
      <w:r w:rsidRPr="001C1BD7">
        <w:rPr>
          <w:rFonts w:eastAsia="Times New Roman"/>
          <w:b/>
          <w:bCs/>
          <w:sz w:val="24"/>
          <w:lang w:eastAsia="en-GB"/>
        </w:rPr>
        <w:t>FIGURE 3.</w:t>
      </w:r>
      <w:r w:rsidRPr="001C1BD7">
        <w:rPr>
          <w:rFonts w:eastAsia="Times New Roman"/>
          <w:sz w:val="24"/>
          <w:lang w:eastAsia="en-GB"/>
        </w:rPr>
        <w:t xml:space="preserve"> Analysis of barriers expected to slow market development.</w:t>
      </w:r>
      <w:r w:rsidRPr="001C1BD7">
        <w:rPr>
          <w:noProof/>
        </w:rPr>
        <w:t xml:space="preserve"> </w:t>
      </w:r>
    </w:p>
    <w:p w14:paraId="3BE2FA9A" w14:textId="2A2B56DB" w:rsidR="00746EFB" w:rsidRDefault="00746EFB" w:rsidP="00746EFB">
      <w:pPr>
        <w:pStyle w:val="paragraph"/>
        <w:spacing w:before="0" w:beforeAutospacing="0" w:after="240" w:afterAutospacing="0" w:line="360" w:lineRule="auto"/>
        <w:jc w:val="both"/>
        <w:textAlignment w:val="baseline"/>
        <w:rPr>
          <w:rStyle w:val="normaltextrun"/>
        </w:rPr>
      </w:pPr>
      <w:r w:rsidRPr="001C1BD7">
        <w:rPr>
          <w:rStyle w:val="normaltextrun"/>
          <w:b/>
          <w:bCs/>
        </w:rPr>
        <w:t>FIGURE 4.</w:t>
      </w:r>
      <w:r w:rsidRPr="001C1BD7">
        <w:rPr>
          <w:rStyle w:val="normaltextrun"/>
        </w:rPr>
        <w:t xml:space="preserve"> </w:t>
      </w:r>
      <w:r w:rsidRPr="001C1BD7">
        <w:rPr>
          <w:rStyle w:val="normaltextrun"/>
          <w:bCs/>
        </w:rPr>
        <w:t xml:space="preserve">Three interconnected levels informing the nascent market for </w:t>
      </w:r>
      <w:r w:rsidR="00766656" w:rsidRPr="001C1BD7">
        <w:t>voluntary biodiversity credits (</w:t>
      </w:r>
      <w:r w:rsidRPr="001C1BD7">
        <w:rPr>
          <w:rStyle w:val="normaltextrun"/>
          <w:bCs/>
        </w:rPr>
        <w:t>VBCs</w:t>
      </w:r>
      <w:r w:rsidR="00766656" w:rsidRPr="001C1BD7">
        <w:rPr>
          <w:rStyle w:val="normaltextrun"/>
          <w:bCs/>
        </w:rPr>
        <w:t>)</w:t>
      </w:r>
      <w:r w:rsidRPr="001C1BD7">
        <w:rPr>
          <w:rStyle w:val="normaltextrun"/>
          <w:bCs/>
        </w:rPr>
        <w:t>.</w:t>
      </w:r>
    </w:p>
    <w:p w14:paraId="3A74EAE8" w14:textId="671B3689" w:rsidR="004D56D9" w:rsidRDefault="00C46D09" w:rsidP="003D4E8B">
      <w:pPr>
        <w:pStyle w:val="paragraph"/>
        <w:spacing w:before="0" w:beforeAutospacing="0" w:after="240" w:afterAutospacing="0" w:line="360" w:lineRule="auto"/>
        <w:jc w:val="both"/>
        <w:textAlignment w:val="baseline"/>
        <w:rPr>
          <w:rStyle w:val="normaltextrun"/>
        </w:rPr>
      </w:pPr>
      <w:r w:rsidRPr="00297079">
        <w:rPr>
          <w:rStyle w:val="normaltextrun"/>
          <w:bCs/>
        </w:rPr>
        <w:t xml:space="preserve"> </w:t>
      </w:r>
    </w:p>
    <w:sectPr w:rsidR="004D56D9" w:rsidSect="00260358">
      <w:footerReference w:type="default" r:id="rId105"/>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C6A4F" w14:textId="77777777" w:rsidR="001C1988" w:rsidRDefault="001C1988" w:rsidP="007816E2">
      <w:r>
        <w:separator/>
      </w:r>
    </w:p>
  </w:endnote>
  <w:endnote w:type="continuationSeparator" w:id="0">
    <w:p w14:paraId="30671C0C" w14:textId="77777777" w:rsidR="001C1988" w:rsidRDefault="001C1988" w:rsidP="007816E2">
      <w:r>
        <w:continuationSeparator/>
      </w:r>
    </w:p>
  </w:endnote>
  <w:endnote w:type="continuationNotice" w:id="1">
    <w:p w14:paraId="1C2B1410" w14:textId="77777777" w:rsidR="001C1988" w:rsidRDefault="001C19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ontserrat-Medium">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4601838"/>
      <w:docPartObj>
        <w:docPartGallery w:val="Page Numbers (Bottom of Page)"/>
        <w:docPartUnique/>
      </w:docPartObj>
    </w:sdtPr>
    <w:sdtEndPr>
      <w:rPr>
        <w:noProof/>
      </w:rPr>
    </w:sdtEndPr>
    <w:sdtContent>
      <w:p w14:paraId="13DF7C13" w14:textId="5CF87D91" w:rsidR="00F36652" w:rsidRDefault="00F3665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B9E10C" w14:textId="77777777" w:rsidR="00F36652" w:rsidRDefault="00F366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01D2E" w14:textId="77777777" w:rsidR="001C1988" w:rsidRDefault="001C1988" w:rsidP="007816E2">
      <w:r>
        <w:separator/>
      </w:r>
    </w:p>
  </w:footnote>
  <w:footnote w:type="continuationSeparator" w:id="0">
    <w:p w14:paraId="358F247E" w14:textId="77777777" w:rsidR="001C1988" w:rsidRDefault="001C1988" w:rsidP="007816E2">
      <w:r>
        <w:continuationSeparator/>
      </w:r>
    </w:p>
  </w:footnote>
  <w:footnote w:type="continuationNotice" w:id="1">
    <w:p w14:paraId="3F53CF03" w14:textId="77777777" w:rsidR="001C1988" w:rsidRDefault="001C198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E1A4EC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D426E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FCA0D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1364C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C2E6E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DA0E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5ED8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1E34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E0BC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8E0B4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singleLevel"/>
    <w:tmpl w:val="3DBCDA52"/>
    <w:lvl w:ilvl="0">
      <w:start w:val="1"/>
      <w:numFmt w:val="bullet"/>
      <w:pStyle w:val="eceee-Bulletlist"/>
      <w:lvlText w:val=""/>
      <w:lvlJc w:val="left"/>
      <w:pPr>
        <w:tabs>
          <w:tab w:val="num" w:pos="360"/>
        </w:tabs>
        <w:ind w:left="360" w:hanging="360"/>
      </w:pPr>
      <w:rPr>
        <w:rFonts w:ascii="Symbol" w:hAnsi="Symbol" w:hint="default"/>
      </w:rPr>
    </w:lvl>
  </w:abstractNum>
  <w:abstractNum w:abstractNumId="11" w15:restartNumberingAfterBreak="0">
    <w:nsid w:val="001E35D3"/>
    <w:multiLevelType w:val="hybridMultilevel"/>
    <w:tmpl w:val="31481ED4"/>
    <w:lvl w:ilvl="0" w:tplc="288876E6">
      <w:start w:val="1"/>
      <w:numFmt w:val="bullet"/>
      <w:lvlText w:val=""/>
      <w:lvlJc w:val="left"/>
      <w:pPr>
        <w:ind w:left="720" w:hanging="360"/>
      </w:pPr>
      <w:rPr>
        <w:rFonts w:ascii="Symbol" w:hAnsi="Symbol"/>
      </w:rPr>
    </w:lvl>
    <w:lvl w:ilvl="1" w:tplc="E79CF97E">
      <w:start w:val="1"/>
      <w:numFmt w:val="bullet"/>
      <w:lvlText w:val=""/>
      <w:lvlJc w:val="left"/>
      <w:pPr>
        <w:ind w:left="720" w:hanging="360"/>
      </w:pPr>
      <w:rPr>
        <w:rFonts w:ascii="Symbol" w:hAnsi="Symbol"/>
      </w:rPr>
    </w:lvl>
    <w:lvl w:ilvl="2" w:tplc="06123BD0">
      <w:start w:val="1"/>
      <w:numFmt w:val="bullet"/>
      <w:lvlText w:val=""/>
      <w:lvlJc w:val="left"/>
      <w:pPr>
        <w:ind w:left="720" w:hanging="360"/>
      </w:pPr>
      <w:rPr>
        <w:rFonts w:ascii="Symbol" w:hAnsi="Symbol"/>
      </w:rPr>
    </w:lvl>
    <w:lvl w:ilvl="3" w:tplc="036A775E">
      <w:start w:val="1"/>
      <w:numFmt w:val="bullet"/>
      <w:lvlText w:val=""/>
      <w:lvlJc w:val="left"/>
      <w:pPr>
        <w:ind w:left="720" w:hanging="360"/>
      </w:pPr>
      <w:rPr>
        <w:rFonts w:ascii="Symbol" w:hAnsi="Symbol"/>
      </w:rPr>
    </w:lvl>
    <w:lvl w:ilvl="4" w:tplc="F27C065C">
      <w:start w:val="1"/>
      <w:numFmt w:val="bullet"/>
      <w:lvlText w:val=""/>
      <w:lvlJc w:val="left"/>
      <w:pPr>
        <w:ind w:left="720" w:hanging="360"/>
      </w:pPr>
      <w:rPr>
        <w:rFonts w:ascii="Symbol" w:hAnsi="Symbol"/>
      </w:rPr>
    </w:lvl>
    <w:lvl w:ilvl="5" w:tplc="3646AD32">
      <w:start w:val="1"/>
      <w:numFmt w:val="bullet"/>
      <w:lvlText w:val=""/>
      <w:lvlJc w:val="left"/>
      <w:pPr>
        <w:ind w:left="720" w:hanging="360"/>
      </w:pPr>
      <w:rPr>
        <w:rFonts w:ascii="Symbol" w:hAnsi="Symbol"/>
      </w:rPr>
    </w:lvl>
    <w:lvl w:ilvl="6" w:tplc="FB6C1A54">
      <w:start w:val="1"/>
      <w:numFmt w:val="bullet"/>
      <w:lvlText w:val=""/>
      <w:lvlJc w:val="left"/>
      <w:pPr>
        <w:ind w:left="720" w:hanging="360"/>
      </w:pPr>
      <w:rPr>
        <w:rFonts w:ascii="Symbol" w:hAnsi="Symbol"/>
      </w:rPr>
    </w:lvl>
    <w:lvl w:ilvl="7" w:tplc="6058841C">
      <w:start w:val="1"/>
      <w:numFmt w:val="bullet"/>
      <w:lvlText w:val=""/>
      <w:lvlJc w:val="left"/>
      <w:pPr>
        <w:ind w:left="720" w:hanging="360"/>
      </w:pPr>
      <w:rPr>
        <w:rFonts w:ascii="Symbol" w:hAnsi="Symbol"/>
      </w:rPr>
    </w:lvl>
    <w:lvl w:ilvl="8" w:tplc="B04E33EE">
      <w:start w:val="1"/>
      <w:numFmt w:val="bullet"/>
      <w:lvlText w:val=""/>
      <w:lvlJc w:val="left"/>
      <w:pPr>
        <w:ind w:left="720" w:hanging="360"/>
      </w:pPr>
      <w:rPr>
        <w:rFonts w:ascii="Symbol" w:hAnsi="Symbol"/>
      </w:rPr>
    </w:lvl>
  </w:abstractNum>
  <w:abstractNum w:abstractNumId="12" w15:restartNumberingAfterBreak="0">
    <w:nsid w:val="03092D36"/>
    <w:multiLevelType w:val="hybridMultilevel"/>
    <w:tmpl w:val="29A4C744"/>
    <w:lvl w:ilvl="0" w:tplc="4FEC833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0C41461B"/>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0CD2151C"/>
    <w:multiLevelType w:val="hybridMultilevel"/>
    <w:tmpl w:val="334650B4"/>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28D4C27"/>
    <w:multiLevelType w:val="hybridMultilevel"/>
    <w:tmpl w:val="DD6ABE54"/>
    <w:lvl w:ilvl="0" w:tplc="44143BBA">
      <w:start w:val="1"/>
      <w:numFmt w:val="decimal"/>
      <w:lvlText w:val="%1."/>
      <w:lvlJc w:val="left"/>
      <w:pPr>
        <w:ind w:left="1919" w:hanging="360"/>
      </w:pPr>
      <w:rPr>
        <w:rFonts w:hint="default"/>
        <w:b w:val="0"/>
        <w:bCs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400080A"/>
    <w:multiLevelType w:val="hybridMultilevel"/>
    <w:tmpl w:val="3BC2E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85A627E"/>
    <w:multiLevelType w:val="hybridMultilevel"/>
    <w:tmpl w:val="923CB4B0"/>
    <w:lvl w:ilvl="0" w:tplc="76C4C3B8">
      <w:start w:val="1"/>
      <w:numFmt w:val="bullet"/>
      <w:lvlText w:val=""/>
      <w:lvlJc w:val="left"/>
      <w:pPr>
        <w:ind w:left="720" w:hanging="360"/>
      </w:pPr>
      <w:rPr>
        <w:rFonts w:ascii="Symbol" w:hAnsi="Symbol"/>
      </w:rPr>
    </w:lvl>
    <w:lvl w:ilvl="1" w:tplc="E6084CA6">
      <w:start w:val="1"/>
      <w:numFmt w:val="bullet"/>
      <w:lvlText w:val=""/>
      <w:lvlJc w:val="left"/>
      <w:pPr>
        <w:ind w:left="720" w:hanging="360"/>
      </w:pPr>
      <w:rPr>
        <w:rFonts w:ascii="Symbol" w:hAnsi="Symbol"/>
      </w:rPr>
    </w:lvl>
    <w:lvl w:ilvl="2" w:tplc="0B30A07A">
      <w:start w:val="1"/>
      <w:numFmt w:val="bullet"/>
      <w:lvlText w:val=""/>
      <w:lvlJc w:val="left"/>
      <w:pPr>
        <w:ind w:left="720" w:hanging="360"/>
      </w:pPr>
      <w:rPr>
        <w:rFonts w:ascii="Symbol" w:hAnsi="Symbol"/>
      </w:rPr>
    </w:lvl>
    <w:lvl w:ilvl="3" w:tplc="F2B481DE">
      <w:start w:val="1"/>
      <w:numFmt w:val="bullet"/>
      <w:lvlText w:val=""/>
      <w:lvlJc w:val="left"/>
      <w:pPr>
        <w:ind w:left="720" w:hanging="360"/>
      </w:pPr>
      <w:rPr>
        <w:rFonts w:ascii="Symbol" w:hAnsi="Symbol"/>
      </w:rPr>
    </w:lvl>
    <w:lvl w:ilvl="4" w:tplc="A2BA3CAC">
      <w:start w:val="1"/>
      <w:numFmt w:val="bullet"/>
      <w:lvlText w:val=""/>
      <w:lvlJc w:val="left"/>
      <w:pPr>
        <w:ind w:left="720" w:hanging="360"/>
      </w:pPr>
      <w:rPr>
        <w:rFonts w:ascii="Symbol" w:hAnsi="Symbol"/>
      </w:rPr>
    </w:lvl>
    <w:lvl w:ilvl="5" w:tplc="15943296">
      <w:start w:val="1"/>
      <w:numFmt w:val="bullet"/>
      <w:lvlText w:val=""/>
      <w:lvlJc w:val="left"/>
      <w:pPr>
        <w:ind w:left="720" w:hanging="360"/>
      </w:pPr>
      <w:rPr>
        <w:rFonts w:ascii="Symbol" w:hAnsi="Symbol"/>
      </w:rPr>
    </w:lvl>
    <w:lvl w:ilvl="6" w:tplc="32DA5650">
      <w:start w:val="1"/>
      <w:numFmt w:val="bullet"/>
      <w:lvlText w:val=""/>
      <w:lvlJc w:val="left"/>
      <w:pPr>
        <w:ind w:left="720" w:hanging="360"/>
      </w:pPr>
      <w:rPr>
        <w:rFonts w:ascii="Symbol" w:hAnsi="Symbol"/>
      </w:rPr>
    </w:lvl>
    <w:lvl w:ilvl="7" w:tplc="8C7E2322">
      <w:start w:val="1"/>
      <w:numFmt w:val="bullet"/>
      <w:lvlText w:val=""/>
      <w:lvlJc w:val="left"/>
      <w:pPr>
        <w:ind w:left="720" w:hanging="360"/>
      </w:pPr>
      <w:rPr>
        <w:rFonts w:ascii="Symbol" w:hAnsi="Symbol"/>
      </w:rPr>
    </w:lvl>
    <w:lvl w:ilvl="8" w:tplc="40602EA4">
      <w:start w:val="1"/>
      <w:numFmt w:val="bullet"/>
      <w:lvlText w:val=""/>
      <w:lvlJc w:val="left"/>
      <w:pPr>
        <w:ind w:left="720" w:hanging="360"/>
      </w:pPr>
      <w:rPr>
        <w:rFonts w:ascii="Symbol" w:hAnsi="Symbol"/>
      </w:rPr>
    </w:lvl>
  </w:abstractNum>
  <w:abstractNum w:abstractNumId="18" w15:restartNumberingAfterBreak="0">
    <w:nsid w:val="1C047C45"/>
    <w:multiLevelType w:val="hybridMultilevel"/>
    <w:tmpl w:val="6AB4F24C"/>
    <w:lvl w:ilvl="0" w:tplc="F99EBE78">
      <w:start w:val="1"/>
      <w:numFmt w:val="decimal"/>
      <w:lvlText w:val="%1."/>
      <w:lvlJc w:val="left"/>
      <w:pPr>
        <w:ind w:left="1919"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0A87B42"/>
    <w:multiLevelType w:val="hybridMultilevel"/>
    <w:tmpl w:val="B87E2C56"/>
    <w:lvl w:ilvl="0" w:tplc="63DC67AC">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10037D9"/>
    <w:multiLevelType w:val="hybridMultilevel"/>
    <w:tmpl w:val="41A85D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3397356"/>
    <w:multiLevelType w:val="hybridMultilevel"/>
    <w:tmpl w:val="09C63086"/>
    <w:lvl w:ilvl="0" w:tplc="08090001">
      <w:start w:val="1"/>
      <w:numFmt w:val="bullet"/>
      <w:lvlText w:val=""/>
      <w:lvlJc w:val="left"/>
      <w:pPr>
        <w:ind w:left="1664" w:hanging="360"/>
      </w:pPr>
      <w:rPr>
        <w:rFonts w:ascii="Symbol" w:hAnsi="Symbol" w:hint="default"/>
      </w:rPr>
    </w:lvl>
    <w:lvl w:ilvl="1" w:tplc="08090003" w:tentative="1">
      <w:start w:val="1"/>
      <w:numFmt w:val="bullet"/>
      <w:lvlText w:val="o"/>
      <w:lvlJc w:val="left"/>
      <w:pPr>
        <w:ind w:left="2384" w:hanging="360"/>
      </w:pPr>
      <w:rPr>
        <w:rFonts w:ascii="Courier New" w:hAnsi="Courier New" w:cs="Courier New" w:hint="default"/>
      </w:rPr>
    </w:lvl>
    <w:lvl w:ilvl="2" w:tplc="08090005" w:tentative="1">
      <w:start w:val="1"/>
      <w:numFmt w:val="bullet"/>
      <w:lvlText w:val=""/>
      <w:lvlJc w:val="left"/>
      <w:pPr>
        <w:ind w:left="3104" w:hanging="360"/>
      </w:pPr>
      <w:rPr>
        <w:rFonts w:ascii="Wingdings" w:hAnsi="Wingdings" w:hint="default"/>
      </w:rPr>
    </w:lvl>
    <w:lvl w:ilvl="3" w:tplc="08090001" w:tentative="1">
      <w:start w:val="1"/>
      <w:numFmt w:val="bullet"/>
      <w:lvlText w:val=""/>
      <w:lvlJc w:val="left"/>
      <w:pPr>
        <w:ind w:left="3824" w:hanging="360"/>
      </w:pPr>
      <w:rPr>
        <w:rFonts w:ascii="Symbol" w:hAnsi="Symbol" w:hint="default"/>
      </w:rPr>
    </w:lvl>
    <w:lvl w:ilvl="4" w:tplc="08090003" w:tentative="1">
      <w:start w:val="1"/>
      <w:numFmt w:val="bullet"/>
      <w:lvlText w:val="o"/>
      <w:lvlJc w:val="left"/>
      <w:pPr>
        <w:ind w:left="4544" w:hanging="360"/>
      </w:pPr>
      <w:rPr>
        <w:rFonts w:ascii="Courier New" w:hAnsi="Courier New" w:cs="Courier New" w:hint="default"/>
      </w:rPr>
    </w:lvl>
    <w:lvl w:ilvl="5" w:tplc="08090005" w:tentative="1">
      <w:start w:val="1"/>
      <w:numFmt w:val="bullet"/>
      <w:lvlText w:val=""/>
      <w:lvlJc w:val="left"/>
      <w:pPr>
        <w:ind w:left="5264" w:hanging="360"/>
      </w:pPr>
      <w:rPr>
        <w:rFonts w:ascii="Wingdings" w:hAnsi="Wingdings" w:hint="default"/>
      </w:rPr>
    </w:lvl>
    <w:lvl w:ilvl="6" w:tplc="08090001" w:tentative="1">
      <w:start w:val="1"/>
      <w:numFmt w:val="bullet"/>
      <w:lvlText w:val=""/>
      <w:lvlJc w:val="left"/>
      <w:pPr>
        <w:ind w:left="5984" w:hanging="360"/>
      </w:pPr>
      <w:rPr>
        <w:rFonts w:ascii="Symbol" w:hAnsi="Symbol" w:hint="default"/>
      </w:rPr>
    </w:lvl>
    <w:lvl w:ilvl="7" w:tplc="08090003" w:tentative="1">
      <w:start w:val="1"/>
      <w:numFmt w:val="bullet"/>
      <w:lvlText w:val="o"/>
      <w:lvlJc w:val="left"/>
      <w:pPr>
        <w:ind w:left="6704" w:hanging="360"/>
      </w:pPr>
      <w:rPr>
        <w:rFonts w:ascii="Courier New" w:hAnsi="Courier New" w:cs="Courier New" w:hint="default"/>
      </w:rPr>
    </w:lvl>
    <w:lvl w:ilvl="8" w:tplc="08090005" w:tentative="1">
      <w:start w:val="1"/>
      <w:numFmt w:val="bullet"/>
      <w:lvlText w:val=""/>
      <w:lvlJc w:val="left"/>
      <w:pPr>
        <w:ind w:left="7424" w:hanging="360"/>
      </w:pPr>
      <w:rPr>
        <w:rFonts w:ascii="Wingdings" w:hAnsi="Wingdings" w:hint="default"/>
      </w:rPr>
    </w:lvl>
  </w:abstractNum>
  <w:abstractNum w:abstractNumId="22" w15:restartNumberingAfterBreak="0">
    <w:nsid w:val="2B4704BC"/>
    <w:multiLevelType w:val="hybridMultilevel"/>
    <w:tmpl w:val="8620234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w:hAnsi="Courier"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w:hAnsi="Courier"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w:hAnsi="Courier" w:hint="default"/>
      </w:rPr>
    </w:lvl>
    <w:lvl w:ilvl="8" w:tplc="041D0005" w:tentative="1">
      <w:start w:val="1"/>
      <w:numFmt w:val="bullet"/>
      <w:lvlText w:val=""/>
      <w:lvlJc w:val="left"/>
      <w:pPr>
        <w:ind w:left="6120" w:hanging="360"/>
      </w:pPr>
      <w:rPr>
        <w:rFonts w:ascii="Wingdings" w:hAnsi="Wingdings" w:hint="default"/>
      </w:rPr>
    </w:lvl>
  </w:abstractNum>
  <w:abstractNum w:abstractNumId="23" w15:restartNumberingAfterBreak="0">
    <w:nsid w:val="2B6D3264"/>
    <w:multiLevelType w:val="hybridMultilevel"/>
    <w:tmpl w:val="D1F6400C"/>
    <w:lvl w:ilvl="0" w:tplc="75A24F68">
      <w:start w:val="1"/>
      <w:numFmt w:val="bullet"/>
      <w:lvlText w:val=""/>
      <w:lvlJc w:val="left"/>
      <w:pPr>
        <w:ind w:left="720" w:hanging="360"/>
      </w:pPr>
      <w:rPr>
        <w:rFonts w:ascii="Symbol" w:hAnsi="Symbol"/>
      </w:rPr>
    </w:lvl>
    <w:lvl w:ilvl="1" w:tplc="C2DC1016">
      <w:start w:val="1"/>
      <w:numFmt w:val="bullet"/>
      <w:lvlText w:val=""/>
      <w:lvlJc w:val="left"/>
      <w:pPr>
        <w:ind w:left="720" w:hanging="360"/>
      </w:pPr>
      <w:rPr>
        <w:rFonts w:ascii="Symbol" w:hAnsi="Symbol"/>
      </w:rPr>
    </w:lvl>
    <w:lvl w:ilvl="2" w:tplc="7958927A">
      <w:start w:val="1"/>
      <w:numFmt w:val="bullet"/>
      <w:lvlText w:val=""/>
      <w:lvlJc w:val="left"/>
      <w:pPr>
        <w:ind w:left="720" w:hanging="360"/>
      </w:pPr>
      <w:rPr>
        <w:rFonts w:ascii="Symbol" w:hAnsi="Symbol"/>
      </w:rPr>
    </w:lvl>
    <w:lvl w:ilvl="3" w:tplc="C8EEF42E">
      <w:start w:val="1"/>
      <w:numFmt w:val="bullet"/>
      <w:lvlText w:val=""/>
      <w:lvlJc w:val="left"/>
      <w:pPr>
        <w:ind w:left="720" w:hanging="360"/>
      </w:pPr>
      <w:rPr>
        <w:rFonts w:ascii="Symbol" w:hAnsi="Symbol"/>
      </w:rPr>
    </w:lvl>
    <w:lvl w:ilvl="4" w:tplc="2084CA80">
      <w:start w:val="1"/>
      <w:numFmt w:val="bullet"/>
      <w:lvlText w:val=""/>
      <w:lvlJc w:val="left"/>
      <w:pPr>
        <w:ind w:left="720" w:hanging="360"/>
      </w:pPr>
      <w:rPr>
        <w:rFonts w:ascii="Symbol" w:hAnsi="Symbol"/>
      </w:rPr>
    </w:lvl>
    <w:lvl w:ilvl="5" w:tplc="484AC250">
      <w:start w:val="1"/>
      <w:numFmt w:val="bullet"/>
      <w:lvlText w:val=""/>
      <w:lvlJc w:val="left"/>
      <w:pPr>
        <w:ind w:left="720" w:hanging="360"/>
      </w:pPr>
      <w:rPr>
        <w:rFonts w:ascii="Symbol" w:hAnsi="Symbol"/>
      </w:rPr>
    </w:lvl>
    <w:lvl w:ilvl="6" w:tplc="1E6684E8">
      <w:start w:val="1"/>
      <w:numFmt w:val="bullet"/>
      <w:lvlText w:val=""/>
      <w:lvlJc w:val="left"/>
      <w:pPr>
        <w:ind w:left="720" w:hanging="360"/>
      </w:pPr>
      <w:rPr>
        <w:rFonts w:ascii="Symbol" w:hAnsi="Symbol"/>
      </w:rPr>
    </w:lvl>
    <w:lvl w:ilvl="7" w:tplc="4A3EB71E">
      <w:start w:val="1"/>
      <w:numFmt w:val="bullet"/>
      <w:lvlText w:val=""/>
      <w:lvlJc w:val="left"/>
      <w:pPr>
        <w:ind w:left="720" w:hanging="360"/>
      </w:pPr>
      <w:rPr>
        <w:rFonts w:ascii="Symbol" w:hAnsi="Symbol"/>
      </w:rPr>
    </w:lvl>
    <w:lvl w:ilvl="8" w:tplc="832CA67A">
      <w:start w:val="1"/>
      <w:numFmt w:val="bullet"/>
      <w:lvlText w:val=""/>
      <w:lvlJc w:val="left"/>
      <w:pPr>
        <w:ind w:left="720" w:hanging="360"/>
      </w:pPr>
      <w:rPr>
        <w:rFonts w:ascii="Symbol" w:hAnsi="Symbol"/>
      </w:rPr>
    </w:lvl>
  </w:abstractNum>
  <w:abstractNum w:abstractNumId="24" w15:restartNumberingAfterBreak="0">
    <w:nsid w:val="2BC27B38"/>
    <w:multiLevelType w:val="hybridMultilevel"/>
    <w:tmpl w:val="C092442A"/>
    <w:lvl w:ilvl="0" w:tplc="6EC602BC">
      <w:start w:val="1"/>
      <w:numFmt w:val="bullet"/>
      <w:lvlText w:val=""/>
      <w:lvlJc w:val="left"/>
      <w:pPr>
        <w:tabs>
          <w:tab w:val="num" w:pos="720"/>
        </w:tabs>
        <w:ind w:left="720" w:hanging="360"/>
      </w:pPr>
      <w:rPr>
        <w:rFonts w:ascii="Wingdings" w:hAnsi="Wingdings" w:hint="default"/>
      </w:rPr>
    </w:lvl>
    <w:lvl w:ilvl="1" w:tplc="3DF8C7E2" w:tentative="1">
      <w:start w:val="1"/>
      <w:numFmt w:val="bullet"/>
      <w:lvlText w:val=""/>
      <w:lvlJc w:val="left"/>
      <w:pPr>
        <w:tabs>
          <w:tab w:val="num" w:pos="1440"/>
        </w:tabs>
        <w:ind w:left="1440" w:hanging="360"/>
      </w:pPr>
      <w:rPr>
        <w:rFonts w:ascii="Wingdings" w:hAnsi="Wingdings" w:hint="default"/>
      </w:rPr>
    </w:lvl>
    <w:lvl w:ilvl="2" w:tplc="D068E032" w:tentative="1">
      <w:start w:val="1"/>
      <w:numFmt w:val="bullet"/>
      <w:lvlText w:val=""/>
      <w:lvlJc w:val="left"/>
      <w:pPr>
        <w:tabs>
          <w:tab w:val="num" w:pos="2160"/>
        </w:tabs>
        <w:ind w:left="2160" w:hanging="360"/>
      </w:pPr>
      <w:rPr>
        <w:rFonts w:ascii="Wingdings" w:hAnsi="Wingdings" w:hint="default"/>
      </w:rPr>
    </w:lvl>
    <w:lvl w:ilvl="3" w:tplc="596E51E0" w:tentative="1">
      <w:start w:val="1"/>
      <w:numFmt w:val="bullet"/>
      <w:lvlText w:val=""/>
      <w:lvlJc w:val="left"/>
      <w:pPr>
        <w:tabs>
          <w:tab w:val="num" w:pos="2880"/>
        </w:tabs>
        <w:ind w:left="2880" w:hanging="360"/>
      </w:pPr>
      <w:rPr>
        <w:rFonts w:ascii="Wingdings" w:hAnsi="Wingdings" w:hint="default"/>
      </w:rPr>
    </w:lvl>
    <w:lvl w:ilvl="4" w:tplc="900A72D0" w:tentative="1">
      <w:start w:val="1"/>
      <w:numFmt w:val="bullet"/>
      <w:lvlText w:val=""/>
      <w:lvlJc w:val="left"/>
      <w:pPr>
        <w:tabs>
          <w:tab w:val="num" w:pos="3600"/>
        </w:tabs>
        <w:ind w:left="3600" w:hanging="360"/>
      </w:pPr>
      <w:rPr>
        <w:rFonts w:ascii="Wingdings" w:hAnsi="Wingdings" w:hint="default"/>
      </w:rPr>
    </w:lvl>
    <w:lvl w:ilvl="5" w:tplc="2180B4DA" w:tentative="1">
      <w:start w:val="1"/>
      <w:numFmt w:val="bullet"/>
      <w:lvlText w:val=""/>
      <w:lvlJc w:val="left"/>
      <w:pPr>
        <w:tabs>
          <w:tab w:val="num" w:pos="4320"/>
        </w:tabs>
        <w:ind w:left="4320" w:hanging="360"/>
      </w:pPr>
      <w:rPr>
        <w:rFonts w:ascii="Wingdings" w:hAnsi="Wingdings" w:hint="default"/>
      </w:rPr>
    </w:lvl>
    <w:lvl w:ilvl="6" w:tplc="C062FCFC" w:tentative="1">
      <w:start w:val="1"/>
      <w:numFmt w:val="bullet"/>
      <w:lvlText w:val=""/>
      <w:lvlJc w:val="left"/>
      <w:pPr>
        <w:tabs>
          <w:tab w:val="num" w:pos="5040"/>
        </w:tabs>
        <w:ind w:left="5040" w:hanging="360"/>
      </w:pPr>
      <w:rPr>
        <w:rFonts w:ascii="Wingdings" w:hAnsi="Wingdings" w:hint="default"/>
      </w:rPr>
    </w:lvl>
    <w:lvl w:ilvl="7" w:tplc="09762FF4" w:tentative="1">
      <w:start w:val="1"/>
      <w:numFmt w:val="bullet"/>
      <w:lvlText w:val=""/>
      <w:lvlJc w:val="left"/>
      <w:pPr>
        <w:tabs>
          <w:tab w:val="num" w:pos="5760"/>
        </w:tabs>
        <w:ind w:left="5760" w:hanging="360"/>
      </w:pPr>
      <w:rPr>
        <w:rFonts w:ascii="Wingdings" w:hAnsi="Wingdings" w:hint="default"/>
      </w:rPr>
    </w:lvl>
    <w:lvl w:ilvl="8" w:tplc="F55EDD64"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15E0FAA"/>
    <w:multiLevelType w:val="multilevel"/>
    <w:tmpl w:val="FFFFFFFF"/>
    <w:lvl w:ilvl="0">
      <w:start w:val="1"/>
      <w:numFmt w:val="decimal"/>
      <w:pStyle w:val="eceee-Numberlist"/>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6" w15:restartNumberingAfterBreak="0">
    <w:nsid w:val="39070278"/>
    <w:multiLevelType w:val="hybridMultilevel"/>
    <w:tmpl w:val="1852619C"/>
    <w:lvl w:ilvl="0" w:tplc="54EE9588">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9B63118"/>
    <w:multiLevelType w:val="hybridMultilevel"/>
    <w:tmpl w:val="79F65D84"/>
    <w:lvl w:ilvl="0" w:tplc="A7F8748C">
      <w:start w:val="1"/>
      <w:numFmt w:val="decimal"/>
      <w:lvlText w:val="%1"/>
      <w:lvlJc w:val="left"/>
      <w:pPr>
        <w:ind w:left="1665" w:hanging="13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BFD143E"/>
    <w:multiLevelType w:val="hybridMultilevel"/>
    <w:tmpl w:val="86A4DDA4"/>
    <w:lvl w:ilvl="0" w:tplc="7EC4CBCE">
      <w:start w:val="1"/>
      <w:numFmt w:val="bullet"/>
      <w:lvlText w:val=""/>
      <w:lvlJc w:val="left"/>
      <w:pPr>
        <w:ind w:left="720" w:hanging="360"/>
      </w:pPr>
      <w:rPr>
        <w:rFonts w:ascii="Symbol" w:hAnsi="Symbol"/>
      </w:rPr>
    </w:lvl>
    <w:lvl w:ilvl="1" w:tplc="123867E4">
      <w:start w:val="1"/>
      <w:numFmt w:val="bullet"/>
      <w:lvlText w:val=""/>
      <w:lvlJc w:val="left"/>
      <w:pPr>
        <w:ind w:left="720" w:hanging="360"/>
      </w:pPr>
      <w:rPr>
        <w:rFonts w:ascii="Symbol" w:hAnsi="Symbol"/>
      </w:rPr>
    </w:lvl>
    <w:lvl w:ilvl="2" w:tplc="1F3CC168">
      <w:start w:val="1"/>
      <w:numFmt w:val="bullet"/>
      <w:lvlText w:val=""/>
      <w:lvlJc w:val="left"/>
      <w:pPr>
        <w:ind w:left="720" w:hanging="360"/>
      </w:pPr>
      <w:rPr>
        <w:rFonts w:ascii="Symbol" w:hAnsi="Symbol"/>
      </w:rPr>
    </w:lvl>
    <w:lvl w:ilvl="3" w:tplc="376A3C2E">
      <w:start w:val="1"/>
      <w:numFmt w:val="bullet"/>
      <w:lvlText w:val=""/>
      <w:lvlJc w:val="left"/>
      <w:pPr>
        <w:ind w:left="720" w:hanging="360"/>
      </w:pPr>
      <w:rPr>
        <w:rFonts w:ascii="Symbol" w:hAnsi="Symbol"/>
      </w:rPr>
    </w:lvl>
    <w:lvl w:ilvl="4" w:tplc="3CC007FC">
      <w:start w:val="1"/>
      <w:numFmt w:val="bullet"/>
      <w:lvlText w:val=""/>
      <w:lvlJc w:val="left"/>
      <w:pPr>
        <w:ind w:left="720" w:hanging="360"/>
      </w:pPr>
      <w:rPr>
        <w:rFonts w:ascii="Symbol" w:hAnsi="Symbol"/>
      </w:rPr>
    </w:lvl>
    <w:lvl w:ilvl="5" w:tplc="8C10B17C">
      <w:start w:val="1"/>
      <w:numFmt w:val="bullet"/>
      <w:lvlText w:val=""/>
      <w:lvlJc w:val="left"/>
      <w:pPr>
        <w:ind w:left="720" w:hanging="360"/>
      </w:pPr>
      <w:rPr>
        <w:rFonts w:ascii="Symbol" w:hAnsi="Symbol"/>
      </w:rPr>
    </w:lvl>
    <w:lvl w:ilvl="6" w:tplc="62CEEE24">
      <w:start w:val="1"/>
      <w:numFmt w:val="bullet"/>
      <w:lvlText w:val=""/>
      <w:lvlJc w:val="left"/>
      <w:pPr>
        <w:ind w:left="720" w:hanging="360"/>
      </w:pPr>
      <w:rPr>
        <w:rFonts w:ascii="Symbol" w:hAnsi="Symbol"/>
      </w:rPr>
    </w:lvl>
    <w:lvl w:ilvl="7" w:tplc="5A6C7090">
      <w:start w:val="1"/>
      <w:numFmt w:val="bullet"/>
      <w:lvlText w:val=""/>
      <w:lvlJc w:val="left"/>
      <w:pPr>
        <w:ind w:left="720" w:hanging="360"/>
      </w:pPr>
      <w:rPr>
        <w:rFonts w:ascii="Symbol" w:hAnsi="Symbol"/>
      </w:rPr>
    </w:lvl>
    <w:lvl w:ilvl="8" w:tplc="A2B2123E">
      <w:start w:val="1"/>
      <w:numFmt w:val="bullet"/>
      <w:lvlText w:val=""/>
      <w:lvlJc w:val="left"/>
      <w:pPr>
        <w:ind w:left="720" w:hanging="360"/>
      </w:pPr>
      <w:rPr>
        <w:rFonts w:ascii="Symbol" w:hAnsi="Symbol"/>
      </w:rPr>
    </w:lvl>
  </w:abstractNum>
  <w:abstractNum w:abstractNumId="29" w15:restartNumberingAfterBreak="0">
    <w:nsid w:val="40760287"/>
    <w:multiLevelType w:val="hybridMultilevel"/>
    <w:tmpl w:val="FFFFFFFF"/>
    <w:lvl w:ilvl="0" w:tplc="41AAA28A">
      <w:start w:val="1"/>
      <w:numFmt w:val="decimal"/>
      <w:lvlText w:val="%1."/>
      <w:lvlJc w:val="left"/>
      <w:pPr>
        <w:ind w:left="720" w:hanging="360"/>
      </w:pPr>
    </w:lvl>
    <w:lvl w:ilvl="1" w:tplc="FAA06CC2">
      <w:start w:val="1"/>
      <w:numFmt w:val="lowerLetter"/>
      <w:lvlText w:val="%2."/>
      <w:lvlJc w:val="left"/>
      <w:pPr>
        <w:ind w:left="1440" w:hanging="360"/>
      </w:pPr>
    </w:lvl>
    <w:lvl w:ilvl="2" w:tplc="ACAA71F8">
      <w:start w:val="1"/>
      <w:numFmt w:val="lowerRoman"/>
      <w:lvlText w:val="%3."/>
      <w:lvlJc w:val="right"/>
      <w:pPr>
        <w:ind w:left="2160" w:hanging="180"/>
      </w:pPr>
    </w:lvl>
    <w:lvl w:ilvl="3" w:tplc="B65A44A6">
      <w:start w:val="1"/>
      <w:numFmt w:val="decimal"/>
      <w:lvlText w:val="%4."/>
      <w:lvlJc w:val="left"/>
      <w:pPr>
        <w:ind w:left="2880" w:hanging="360"/>
      </w:pPr>
    </w:lvl>
    <w:lvl w:ilvl="4" w:tplc="F3907368">
      <w:start w:val="1"/>
      <w:numFmt w:val="lowerLetter"/>
      <w:lvlText w:val="%5."/>
      <w:lvlJc w:val="left"/>
      <w:pPr>
        <w:ind w:left="3600" w:hanging="360"/>
      </w:pPr>
    </w:lvl>
    <w:lvl w:ilvl="5" w:tplc="FB9AD6E6">
      <w:start w:val="1"/>
      <w:numFmt w:val="lowerRoman"/>
      <w:lvlText w:val="%6."/>
      <w:lvlJc w:val="right"/>
      <w:pPr>
        <w:ind w:left="4320" w:hanging="180"/>
      </w:pPr>
    </w:lvl>
    <w:lvl w:ilvl="6" w:tplc="CC56B65C">
      <w:start w:val="1"/>
      <w:numFmt w:val="decimal"/>
      <w:lvlText w:val="%7."/>
      <w:lvlJc w:val="left"/>
      <w:pPr>
        <w:ind w:left="5040" w:hanging="360"/>
      </w:pPr>
    </w:lvl>
    <w:lvl w:ilvl="7" w:tplc="6BAE633A">
      <w:start w:val="1"/>
      <w:numFmt w:val="lowerLetter"/>
      <w:lvlText w:val="%8."/>
      <w:lvlJc w:val="left"/>
      <w:pPr>
        <w:ind w:left="5760" w:hanging="360"/>
      </w:pPr>
    </w:lvl>
    <w:lvl w:ilvl="8" w:tplc="2F229FA8">
      <w:start w:val="1"/>
      <w:numFmt w:val="lowerRoman"/>
      <w:lvlText w:val="%9."/>
      <w:lvlJc w:val="right"/>
      <w:pPr>
        <w:ind w:left="6480" w:hanging="180"/>
      </w:pPr>
    </w:lvl>
  </w:abstractNum>
  <w:abstractNum w:abstractNumId="30" w15:restartNumberingAfterBreak="0">
    <w:nsid w:val="4AF42FE7"/>
    <w:multiLevelType w:val="hybridMultilevel"/>
    <w:tmpl w:val="D7906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E361E3"/>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2" w15:restartNumberingAfterBreak="0">
    <w:nsid w:val="555E365D"/>
    <w:multiLevelType w:val="hybridMultilevel"/>
    <w:tmpl w:val="0D34C36C"/>
    <w:lvl w:ilvl="0" w:tplc="FFFFFFFF">
      <w:start w:val="1"/>
      <w:numFmt w:val="decimal"/>
      <w:lvlText w:val="%1."/>
      <w:lvlJc w:val="left"/>
      <w:pPr>
        <w:tabs>
          <w:tab w:val="num" w:pos="360"/>
        </w:tabs>
        <w:ind w:left="360" w:hanging="360"/>
      </w:pPr>
      <w:rPr>
        <w:rFonts w:cs="Times New Roman"/>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33" w15:restartNumberingAfterBreak="0">
    <w:nsid w:val="56AB2A5C"/>
    <w:multiLevelType w:val="hybridMultilevel"/>
    <w:tmpl w:val="D936958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9B61A7C"/>
    <w:multiLevelType w:val="hybridMultilevel"/>
    <w:tmpl w:val="A4A27AD4"/>
    <w:lvl w:ilvl="0" w:tplc="21EE2D98">
      <w:start w:val="3"/>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FE5067"/>
    <w:multiLevelType w:val="hybridMultilevel"/>
    <w:tmpl w:val="B0868A00"/>
    <w:lvl w:ilvl="0" w:tplc="8320DFE0">
      <w:start w:val="1"/>
      <w:numFmt w:val="bullet"/>
      <w:lvlText w:val=""/>
      <w:lvlJc w:val="left"/>
      <w:pPr>
        <w:ind w:left="1440" w:hanging="360"/>
      </w:pPr>
      <w:rPr>
        <w:rFonts w:ascii="Symbol" w:hAnsi="Symbol"/>
      </w:rPr>
    </w:lvl>
    <w:lvl w:ilvl="1" w:tplc="13D2DE28">
      <w:start w:val="1"/>
      <w:numFmt w:val="bullet"/>
      <w:lvlText w:val=""/>
      <w:lvlJc w:val="left"/>
      <w:pPr>
        <w:ind w:left="1440" w:hanging="360"/>
      </w:pPr>
      <w:rPr>
        <w:rFonts w:ascii="Symbol" w:hAnsi="Symbol"/>
      </w:rPr>
    </w:lvl>
    <w:lvl w:ilvl="2" w:tplc="2DA6C1DE">
      <w:start w:val="1"/>
      <w:numFmt w:val="bullet"/>
      <w:lvlText w:val=""/>
      <w:lvlJc w:val="left"/>
      <w:pPr>
        <w:ind w:left="1440" w:hanging="360"/>
      </w:pPr>
      <w:rPr>
        <w:rFonts w:ascii="Symbol" w:hAnsi="Symbol"/>
      </w:rPr>
    </w:lvl>
    <w:lvl w:ilvl="3" w:tplc="F44E0908">
      <w:start w:val="1"/>
      <w:numFmt w:val="bullet"/>
      <w:lvlText w:val=""/>
      <w:lvlJc w:val="left"/>
      <w:pPr>
        <w:ind w:left="1440" w:hanging="360"/>
      </w:pPr>
      <w:rPr>
        <w:rFonts w:ascii="Symbol" w:hAnsi="Symbol"/>
      </w:rPr>
    </w:lvl>
    <w:lvl w:ilvl="4" w:tplc="D62AAD30">
      <w:start w:val="1"/>
      <w:numFmt w:val="bullet"/>
      <w:lvlText w:val=""/>
      <w:lvlJc w:val="left"/>
      <w:pPr>
        <w:ind w:left="1440" w:hanging="360"/>
      </w:pPr>
      <w:rPr>
        <w:rFonts w:ascii="Symbol" w:hAnsi="Symbol"/>
      </w:rPr>
    </w:lvl>
    <w:lvl w:ilvl="5" w:tplc="7C16E2F2">
      <w:start w:val="1"/>
      <w:numFmt w:val="bullet"/>
      <w:lvlText w:val=""/>
      <w:lvlJc w:val="left"/>
      <w:pPr>
        <w:ind w:left="1440" w:hanging="360"/>
      </w:pPr>
      <w:rPr>
        <w:rFonts w:ascii="Symbol" w:hAnsi="Symbol"/>
      </w:rPr>
    </w:lvl>
    <w:lvl w:ilvl="6" w:tplc="ED98716C">
      <w:start w:val="1"/>
      <w:numFmt w:val="bullet"/>
      <w:lvlText w:val=""/>
      <w:lvlJc w:val="left"/>
      <w:pPr>
        <w:ind w:left="1440" w:hanging="360"/>
      </w:pPr>
      <w:rPr>
        <w:rFonts w:ascii="Symbol" w:hAnsi="Symbol"/>
      </w:rPr>
    </w:lvl>
    <w:lvl w:ilvl="7" w:tplc="C2FE1DC2">
      <w:start w:val="1"/>
      <w:numFmt w:val="bullet"/>
      <w:lvlText w:val=""/>
      <w:lvlJc w:val="left"/>
      <w:pPr>
        <w:ind w:left="1440" w:hanging="360"/>
      </w:pPr>
      <w:rPr>
        <w:rFonts w:ascii="Symbol" w:hAnsi="Symbol"/>
      </w:rPr>
    </w:lvl>
    <w:lvl w:ilvl="8" w:tplc="24EE0ADE">
      <w:start w:val="1"/>
      <w:numFmt w:val="bullet"/>
      <w:lvlText w:val=""/>
      <w:lvlJc w:val="left"/>
      <w:pPr>
        <w:ind w:left="1440" w:hanging="360"/>
      </w:pPr>
      <w:rPr>
        <w:rFonts w:ascii="Symbol" w:hAnsi="Symbol"/>
      </w:rPr>
    </w:lvl>
  </w:abstractNum>
  <w:abstractNum w:abstractNumId="36" w15:restartNumberingAfterBreak="0">
    <w:nsid w:val="7F942C19"/>
    <w:multiLevelType w:val="hybridMultilevel"/>
    <w:tmpl w:val="A562267A"/>
    <w:lvl w:ilvl="0" w:tplc="5A3C48C6">
      <w:start w:val="1"/>
      <w:numFmt w:val="decimal"/>
      <w:lvlText w:val="%1."/>
      <w:lvlJc w:val="left"/>
      <w:pPr>
        <w:ind w:left="1919"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34358295">
    <w:abstractNumId w:val="10"/>
  </w:num>
  <w:num w:numId="2" w16cid:durableId="333145977">
    <w:abstractNumId w:val="32"/>
  </w:num>
  <w:num w:numId="3" w16cid:durableId="175000937">
    <w:abstractNumId w:val="22"/>
  </w:num>
  <w:num w:numId="4" w16cid:durableId="1956016516">
    <w:abstractNumId w:val="25"/>
  </w:num>
  <w:num w:numId="5" w16cid:durableId="298070633">
    <w:abstractNumId w:val="9"/>
  </w:num>
  <w:num w:numId="6" w16cid:durableId="320080371">
    <w:abstractNumId w:val="7"/>
  </w:num>
  <w:num w:numId="7" w16cid:durableId="466162088">
    <w:abstractNumId w:val="6"/>
  </w:num>
  <w:num w:numId="8" w16cid:durableId="1965378443">
    <w:abstractNumId w:val="5"/>
  </w:num>
  <w:num w:numId="9" w16cid:durableId="491483758">
    <w:abstractNumId w:val="4"/>
  </w:num>
  <w:num w:numId="10" w16cid:durableId="1962803411">
    <w:abstractNumId w:val="8"/>
  </w:num>
  <w:num w:numId="11" w16cid:durableId="1526602947">
    <w:abstractNumId w:val="3"/>
  </w:num>
  <w:num w:numId="12" w16cid:durableId="2055227974">
    <w:abstractNumId w:val="2"/>
  </w:num>
  <w:num w:numId="13" w16cid:durableId="811755185">
    <w:abstractNumId w:val="1"/>
  </w:num>
  <w:num w:numId="14" w16cid:durableId="1125346775">
    <w:abstractNumId w:val="0"/>
  </w:num>
  <w:num w:numId="15" w16cid:durableId="63332831">
    <w:abstractNumId w:val="31"/>
  </w:num>
  <w:num w:numId="16" w16cid:durableId="1904558179">
    <w:abstractNumId w:val="34"/>
  </w:num>
  <w:num w:numId="17" w16cid:durableId="2075808130">
    <w:abstractNumId w:val="33"/>
  </w:num>
  <w:num w:numId="18" w16cid:durableId="951471192">
    <w:abstractNumId w:val="13"/>
  </w:num>
  <w:num w:numId="19" w16cid:durableId="1201895109">
    <w:abstractNumId w:val="20"/>
  </w:num>
  <w:num w:numId="20" w16cid:durableId="1109736115">
    <w:abstractNumId w:val="14"/>
  </w:num>
  <w:num w:numId="21" w16cid:durableId="689183788">
    <w:abstractNumId w:val="26"/>
  </w:num>
  <w:num w:numId="22" w16cid:durableId="830827980">
    <w:abstractNumId w:val="24"/>
  </w:num>
  <w:num w:numId="23" w16cid:durableId="1853914859">
    <w:abstractNumId w:val="27"/>
  </w:num>
  <w:num w:numId="24" w16cid:durableId="654723108">
    <w:abstractNumId w:val="16"/>
  </w:num>
  <w:num w:numId="25" w16cid:durableId="105659882">
    <w:abstractNumId w:val="30"/>
  </w:num>
  <w:num w:numId="26" w16cid:durableId="896672442">
    <w:abstractNumId w:val="21"/>
  </w:num>
  <w:num w:numId="27" w16cid:durableId="863447848">
    <w:abstractNumId w:val="35"/>
  </w:num>
  <w:num w:numId="28" w16cid:durableId="578100497">
    <w:abstractNumId w:val="23"/>
  </w:num>
  <w:num w:numId="29" w16cid:durableId="1160927474">
    <w:abstractNumId w:val="11"/>
  </w:num>
  <w:num w:numId="30" w16cid:durableId="1540238587">
    <w:abstractNumId w:val="17"/>
  </w:num>
  <w:num w:numId="31" w16cid:durableId="142695403">
    <w:abstractNumId w:val="28"/>
  </w:num>
  <w:num w:numId="32" w16cid:durableId="1826818119">
    <w:abstractNumId w:val="29"/>
  </w:num>
  <w:num w:numId="33" w16cid:durableId="1948733902">
    <w:abstractNumId w:val="15"/>
  </w:num>
  <w:num w:numId="34" w16cid:durableId="960038438">
    <w:abstractNumId w:val="19"/>
  </w:num>
  <w:num w:numId="35" w16cid:durableId="1157722382">
    <w:abstractNumId w:val="18"/>
  </w:num>
  <w:num w:numId="36" w16cid:durableId="69814670">
    <w:abstractNumId w:val="36"/>
  </w:num>
  <w:num w:numId="37" w16cid:durableId="16462757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xNjQ1tjQ3MTQ0NbFQ0lEKTi0uzszPAykwrwUAKHbjzCwAAAA="/>
  </w:docVars>
  <w:rsids>
    <w:rsidRoot w:val="009756CF"/>
    <w:rsid w:val="000001B7"/>
    <w:rsid w:val="00000274"/>
    <w:rsid w:val="0000041E"/>
    <w:rsid w:val="00000660"/>
    <w:rsid w:val="00000827"/>
    <w:rsid w:val="00000B6C"/>
    <w:rsid w:val="00000BA0"/>
    <w:rsid w:val="00000D8F"/>
    <w:rsid w:val="00000F12"/>
    <w:rsid w:val="000010D9"/>
    <w:rsid w:val="00001299"/>
    <w:rsid w:val="00001795"/>
    <w:rsid w:val="00001B02"/>
    <w:rsid w:val="000024F9"/>
    <w:rsid w:val="00002A83"/>
    <w:rsid w:val="00002C12"/>
    <w:rsid w:val="000032AD"/>
    <w:rsid w:val="00003FD7"/>
    <w:rsid w:val="00004745"/>
    <w:rsid w:val="00004A76"/>
    <w:rsid w:val="00004CE7"/>
    <w:rsid w:val="00004EDF"/>
    <w:rsid w:val="00005550"/>
    <w:rsid w:val="000058AA"/>
    <w:rsid w:val="000063B6"/>
    <w:rsid w:val="0000643B"/>
    <w:rsid w:val="0000646F"/>
    <w:rsid w:val="00006542"/>
    <w:rsid w:val="00006CF5"/>
    <w:rsid w:val="000075E8"/>
    <w:rsid w:val="00007839"/>
    <w:rsid w:val="00007A3A"/>
    <w:rsid w:val="00007F9E"/>
    <w:rsid w:val="000108B1"/>
    <w:rsid w:val="00010952"/>
    <w:rsid w:val="0001116C"/>
    <w:rsid w:val="0001194D"/>
    <w:rsid w:val="00011FB4"/>
    <w:rsid w:val="0001217D"/>
    <w:rsid w:val="00012512"/>
    <w:rsid w:val="00012808"/>
    <w:rsid w:val="00013711"/>
    <w:rsid w:val="00014772"/>
    <w:rsid w:val="00014E5E"/>
    <w:rsid w:val="00014EF6"/>
    <w:rsid w:val="000156F7"/>
    <w:rsid w:val="000157BA"/>
    <w:rsid w:val="00015A96"/>
    <w:rsid w:val="00015CF8"/>
    <w:rsid w:val="00015D1B"/>
    <w:rsid w:val="000161D2"/>
    <w:rsid w:val="000174EE"/>
    <w:rsid w:val="0001771B"/>
    <w:rsid w:val="00020D9E"/>
    <w:rsid w:val="00020FF1"/>
    <w:rsid w:val="000210A0"/>
    <w:rsid w:val="00021472"/>
    <w:rsid w:val="000214BF"/>
    <w:rsid w:val="00021524"/>
    <w:rsid w:val="00021781"/>
    <w:rsid w:val="00022077"/>
    <w:rsid w:val="000220DD"/>
    <w:rsid w:val="000223DA"/>
    <w:rsid w:val="0002270B"/>
    <w:rsid w:val="0002283F"/>
    <w:rsid w:val="00022A80"/>
    <w:rsid w:val="00022C58"/>
    <w:rsid w:val="00023CE4"/>
    <w:rsid w:val="000246FB"/>
    <w:rsid w:val="00024775"/>
    <w:rsid w:val="000251FB"/>
    <w:rsid w:val="0002527A"/>
    <w:rsid w:val="000253B2"/>
    <w:rsid w:val="00025973"/>
    <w:rsid w:val="00025FFF"/>
    <w:rsid w:val="00026018"/>
    <w:rsid w:val="00026186"/>
    <w:rsid w:val="000264DF"/>
    <w:rsid w:val="00026EB5"/>
    <w:rsid w:val="00027336"/>
    <w:rsid w:val="000273CE"/>
    <w:rsid w:val="000277D7"/>
    <w:rsid w:val="000277E2"/>
    <w:rsid w:val="000278C0"/>
    <w:rsid w:val="00027937"/>
    <w:rsid w:val="00027DEE"/>
    <w:rsid w:val="00030348"/>
    <w:rsid w:val="00030DB6"/>
    <w:rsid w:val="00030DCE"/>
    <w:rsid w:val="00030F90"/>
    <w:rsid w:val="000311B1"/>
    <w:rsid w:val="0003120F"/>
    <w:rsid w:val="000321CE"/>
    <w:rsid w:val="0003277D"/>
    <w:rsid w:val="00032B58"/>
    <w:rsid w:val="00032CE4"/>
    <w:rsid w:val="00032D30"/>
    <w:rsid w:val="00033252"/>
    <w:rsid w:val="000335D0"/>
    <w:rsid w:val="00033811"/>
    <w:rsid w:val="00034397"/>
    <w:rsid w:val="0003441E"/>
    <w:rsid w:val="0003525C"/>
    <w:rsid w:val="0003558D"/>
    <w:rsid w:val="000358CA"/>
    <w:rsid w:val="00035997"/>
    <w:rsid w:val="00035C69"/>
    <w:rsid w:val="00035C73"/>
    <w:rsid w:val="000369CF"/>
    <w:rsid w:val="00036E2C"/>
    <w:rsid w:val="00036E39"/>
    <w:rsid w:val="00037519"/>
    <w:rsid w:val="00037C35"/>
    <w:rsid w:val="00037E61"/>
    <w:rsid w:val="00040148"/>
    <w:rsid w:val="0004094A"/>
    <w:rsid w:val="00040C15"/>
    <w:rsid w:val="00041D7B"/>
    <w:rsid w:val="0004202C"/>
    <w:rsid w:val="00042784"/>
    <w:rsid w:val="00042798"/>
    <w:rsid w:val="000427F3"/>
    <w:rsid w:val="0004287C"/>
    <w:rsid w:val="00042C07"/>
    <w:rsid w:val="00042D34"/>
    <w:rsid w:val="00043053"/>
    <w:rsid w:val="0004361A"/>
    <w:rsid w:val="00044A54"/>
    <w:rsid w:val="00044C2C"/>
    <w:rsid w:val="00044D91"/>
    <w:rsid w:val="00044EBE"/>
    <w:rsid w:val="000451F0"/>
    <w:rsid w:val="0004532C"/>
    <w:rsid w:val="00045406"/>
    <w:rsid w:val="000458DA"/>
    <w:rsid w:val="00045B75"/>
    <w:rsid w:val="000462BC"/>
    <w:rsid w:val="000464A8"/>
    <w:rsid w:val="000465EC"/>
    <w:rsid w:val="00047315"/>
    <w:rsid w:val="000504FE"/>
    <w:rsid w:val="00050EC3"/>
    <w:rsid w:val="00051D7C"/>
    <w:rsid w:val="00052C21"/>
    <w:rsid w:val="00053046"/>
    <w:rsid w:val="000534CF"/>
    <w:rsid w:val="0005368B"/>
    <w:rsid w:val="000538A8"/>
    <w:rsid w:val="00054223"/>
    <w:rsid w:val="000542F3"/>
    <w:rsid w:val="00054508"/>
    <w:rsid w:val="00054571"/>
    <w:rsid w:val="000545B7"/>
    <w:rsid w:val="000550D4"/>
    <w:rsid w:val="000559B6"/>
    <w:rsid w:val="000562B9"/>
    <w:rsid w:val="000563A5"/>
    <w:rsid w:val="000564EC"/>
    <w:rsid w:val="00056A73"/>
    <w:rsid w:val="000570FC"/>
    <w:rsid w:val="00057587"/>
    <w:rsid w:val="00057B1D"/>
    <w:rsid w:val="00060257"/>
    <w:rsid w:val="0006039B"/>
    <w:rsid w:val="000606C8"/>
    <w:rsid w:val="000616E7"/>
    <w:rsid w:val="0006184D"/>
    <w:rsid w:val="000619CF"/>
    <w:rsid w:val="00061CDE"/>
    <w:rsid w:val="00061EBB"/>
    <w:rsid w:val="0006276A"/>
    <w:rsid w:val="00062798"/>
    <w:rsid w:val="00062B7F"/>
    <w:rsid w:val="00062D90"/>
    <w:rsid w:val="00062F6C"/>
    <w:rsid w:val="00063064"/>
    <w:rsid w:val="00063225"/>
    <w:rsid w:val="000634E6"/>
    <w:rsid w:val="00063ACE"/>
    <w:rsid w:val="00063C4A"/>
    <w:rsid w:val="0006426D"/>
    <w:rsid w:val="00064310"/>
    <w:rsid w:val="000643E4"/>
    <w:rsid w:val="00064D1C"/>
    <w:rsid w:val="0006500B"/>
    <w:rsid w:val="00065866"/>
    <w:rsid w:val="00065B2C"/>
    <w:rsid w:val="00066048"/>
    <w:rsid w:val="00066995"/>
    <w:rsid w:val="00066A46"/>
    <w:rsid w:val="00066B00"/>
    <w:rsid w:val="00066EA3"/>
    <w:rsid w:val="000671B1"/>
    <w:rsid w:val="00067270"/>
    <w:rsid w:val="000678F9"/>
    <w:rsid w:val="00067BC2"/>
    <w:rsid w:val="00070125"/>
    <w:rsid w:val="00070531"/>
    <w:rsid w:val="00071296"/>
    <w:rsid w:val="00071869"/>
    <w:rsid w:val="000718F8"/>
    <w:rsid w:val="00072798"/>
    <w:rsid w:val="0007297C"/>
    <w:rsid w:val="00072E2C"/>
    <w:rsid w:val="000737D2"/>
    <w:rsid w:val="00073851"/>
    <w:rsid w:val="00073D31"/>
    <w:rsid w:val="000740AB"/>
    <w:rsid w:val="00074225"/>
    <w:rsid w:val="00074A0F"/>
    <w:rsid w:val="0007514F"/>
    <w:rsid w:val="0007530A"/>
    <w:rsid w:val="0007560F"/>
    <w:rsid w:val="0007614D"/>
    <w:rsid w:val="000764A5"/>
    <w:rsid w:val="0007739E"/>
    <w:rsid w:val="00077BF0"/>
    <w:rsid w:val="00077C76"/>
    <w:rsid w:val="00077DCF"/>
    <w:rsid w:val="0007F238"/>
    <w:rsid w:val="000808DE"/>
    <w:rsid w:val="00080E01"/>
    <w:rsid w:val="00081A31"/>
    <w:rsid w:val="00081E7F"/>
    <w:rsid w:val="00081EE8"/>
    <w:rsid w:val="00081F1F"/>
    <w:rsid w:val="00082631"/>
    <w:rsid w:val="00082D80"/>
    <w:rsid w:val="00083179"/>
    <w:rsid w:val="000833BB"/>
    <w:rsid w:val="0008340B"/>
    <w:rsid w:val="000834E5"/>
    <w:rsid w:val="00083712"/>
    <w:rsid w:val="00083AC0"/>
    <w:rsid w:val="000845B5"/>
    <w:rsid w:val="00084635"/>
    <w:rsid w:val="00084F36"/>
    <w:rsid w:val="000854B2"/>
    <w:rsid w:val="000864FD"/>
    <w:rsid w:val="0008658D"/>
    <w:rsid w:val="00086AD4"/>
    <w:rsid w:val="00087667"/>
    <w:rsid w:val="00087C28"/>
    <w:rsid w:val="00087D4B"/>
    <w:rsid w:val="000902E6"/>
    <w:rsid w:val="0009043B"/>
    <w:rsid w:val="000904FD"/>
    <w:rsid w:val="00090B77"/>
    <w:rsid w:val="00090DFD"/>
    <w:rsid w:val="00090E72"/>
    <w:rsid w:val="000911DE"/>
    <w:rsid w:val="00091349"/>
    <w:rsid w:val="000916F2"/>
    <w:rsid w:val="00092951"/>
    <w:rsid w:val="00092FA5"/>
    <w:rsid w:val="00093F7C"/>
    <w:rsid w:val="00093F81"/>
    <w:rsid w:val="0009412C"/>
    <w:rsid w:val="0009472C"/>
    <w:rsid w:val="00094735"/>
    <w:rsid w:val="00094AC7"/>
    <w:rsid w:val="00094B37"/>
    <w:rsid w:val="00094B9F"/>
    <w:rsid w:val="00095FF0"/>
    <w:rsid w:val="00096143"/>
    <w:rsid w:val="00096166"/>
    <w:rsid w:val="00096394"/>
    <w:rsid w:val="00096549"/>
    <w:rsid w:val="00096660"/>
    <w:rsid w:val="000969F2"/>
    <w:rsid w:val="00096B7B"/>
    <w:rsid w:val="00096FD8"/>
    <w:rsid w:val="000974E9"/>
    <w:rsid w:val="00097B61"/>
    <w:rsid w:val="00097CF9"/>
    <w:rsid w:val="000A13B2"/>
    <w:rsid w:val="000A1D05"/>
    <w:rsid w:val="000A1D44"/>
    <w:rsid w:val="000A1E88"/>
    <w:rsid w:val="000A1F2F"/>
    <w:rsid w:val="000A222A"/>
    <w:rsid w:val="000A287D"/>
    <w:rsid w:val="000A2A2F"/>
    <w:rsid w:val="000A2CFA"/>
    <w:rsid w:val="000A31DB"/>
    <w:rsid w:val="000A32E2"/>
    <w:rsid w:val="000A3B18"/>
    <w:rsid w:val="000A3FD7"/>
    <w:rsid w:val="000A4117"/>
    <w:rsid w:val="000A4130"/>
    <w:rsid w:val="000A439C"/>
    <w:rsid w:val="000A4759"/>
    <w:rsid w:val="000A4901"/>
    <w:rsid w:val="000A4BB9"/>
    <w:rsid w:val="000A5120"/>
    <w:rsid w:val="000A5234"/>
    <w:rsid w:val="000A5363"/>
    <w:rsid w:val="000A5630"/>
    <w:rsid w:val="000A6102"/>
    <w:rsid w:val="000A69AF"/>
    <w:rsid w:val="000A6A7D"/>
    <w:rsid w:val="000A6B30"/>
    <w:rsid w:val="000A6BE2"/>
    <w:rsid w:val="000A6D97"/>
    <w:rsid w:val="000A79CA"/>
    <w:rsid w:val="000B023A"/>
    <w:rsid w:val="000B0378"/>
    <w:rsid w:val="000B0797"/>
    <w:rsid w:val="000B0AD2"/>
    <w:rsid w:val="000B1B66"/>
    <w:rsid w:val="000B240A"/>
    <w:rsid w:val="000B297F"/>
    <w:rsid w:val="000B2B14"/>
    <w:rsid w:val="000B2F22"/>
    <w:rsid w:val="000B35C1"/>
    <w:rsid w:val="000B44EE"/>
    <w:rsid w:val="000B4540"/>
    <w:rsid w:val="000B4565"/>
    <w:rsid w:val="000B4A58"/>
    <w:rsid w:val="000B4C03"/>
    <w:rsid w:val="000B4E72"/>
    <w:rsid w:val="000B562A"/>
    <w:rsid w:val="000B56BE"/>
    <w:rsid w:val="000B5983"/>
    <w:rsid w:val="000B5C20"/>
    <w:rsid w:val="000B5DB1"/>
    <w:rsid w:val="000B5E04"/>
    <w:rsid w:val="000B60CF"/>
    <w:rsid w:val="000B64A5"/>
    <w:rsid w:val="000B66C6"/>
    <w:rsid w:val="000B671E"/>
    <w:rsid w:val="000B6B31"/>
    <w:rsid w:val="000B6E2F"/>
    <w:rsid w:val="000B6E69"/>
    <w:rsid w:val="000B78CD"/>
    <w:rsid w:val="000B798A"/>
    <w:rsid w:val="000C0123"/>
    <w:rsid w:val="000C01C9"/>
    <w:rsid w:val="000C0A92"/>
    <w:rsid w:val="000C0BDF"/>
    <w:rsid w:val="000C0CCD"/>
    <w:rsid w:val="000C0EA0"/>
    <w:rsid w:val="000C103B"/>
    <w:rsid w:val="000C1323"/>
    <w:rsid w:val="000C14A1"/>
    <w:rsid w:val="000C1A9D"/>
    <w:rsid w:val="000C1B01"/>
    <w:rsid w:val="000C1D7D"/>
    <w:rsid w:val="000C2A9D"/>
    <w:rsid w:val="000C2E1A"/>
    <w:rsid w:val="000C3400"/>
    <w:rsid w:val="000C3636"/>
    <w:rsid w:val="000C3764"/>
    <w:rsid w:val="000C3C82"/>
    <w:rsid w:val="000C3DC8"/>
    <w:rsid w:val="000C4005"/>
    <w:rsid w:val="000C42CE"/>
    <w:rsid w:val="000C4E0B"/>
    <w:rsid w:val="000C5340"/>
    <w:rsid w:val="000C558A"/>
    <w:rsid w:val="000C5E5C"/>
    <w:rsid w:val="000C65B1"/>
    <w:rsid w:val="000C66B1"/>
    <w:rsid w:val="000C6E16"/>
    <w:rsid w:val="000C715E"/>
    <w:rsid w:val="000C7205"/>
    <w:rsid w:val="000C7F05"/>
    <w:rsid w:val="000D0392"/>
    <w:rsid w:val="000D1114"/>
    <w:rsid w:val="000D11DE"/>
    <w:rsid w:val="000D1918"/>
    <w:rsid w:val="000D1966"/>
    <w:rsid w:val="000D1BAE"/>
    <w:rsid w:val="000D26DE"/>
    <w:rsid w:val="000D2C9C"/>
    <w:rsid w:val="000D2F16"/>
    <w:rsid w:val="000D31BB"/>
    <w:rsid w:val="000D3651"/>
    <w:rsid w:val="000D36A3"/>
    <w:rsid w:val="000D3AF7"/>
    <w:rsid w:val="000D434F"/>
    <w:rsid w:val="000D4A9F"/>
    <w:rsid w:val="000D5143"/>
    <w:rsid w:val="000D545C"/>
    <w:rsid w:val="000D54A2"/>
    <w:rsid w:val="000D624F"/>
    <w:rsid w:val="000D66EC"/>
    <w:rsid w:val="000D6735"/>
    <w:rsid w:val="000D6E93"/>
    <w:rsid w:val="000D7402"/>
    <w:rsid w:val="000D75D8"/>
    <w:rsid w:val="000D7737"/>
    <w:rsid w:val="000D7A1A"/>
    <w:rsid w:val="000DC38A"/>
    <w:rsid w:val="000E01AC"/>
    <w:rsid w:val="000E05A8"/>
    <w:rsid w:val="000E0666"/>
    <w:rsid w:val="000E08EE"/>
    <w:rsid w:val="000E1AC8"/>
    <w:rsid w:val="000E1BDC"/>
    <w:rsid w:val="000E1C72"/>
    <w:rsid w:val="000E1C8A"/>
    <w:rsid w:val="000E1ED9"/>
    <w:rsid w:val="000E24B1"/>
    <w:rsid w:val="000E2C61"/>
    <w:rsid w:val="000E2D0E"/>
    <w:rsid w:val="000E2E58"/>
    <w:rsid w:val="000E30D1"/>
    <w:rsid w:val="000E3364"/>
    <w:rsid w:val="000E3767"/>
    <w:rsid w:val="000E3AC1"/>
    <w:rsid w:val="000E3F7E"/>
    <w:rsid w:val="000E4048"/>
    <w:rsid w:val="000E4292"/>
    <w:rsid w:val="000E4833"/>
    <w:rsid w:val="000E4852"/>
    <w:rsid w:val="000E5087"/>
    <w:rsid w:val="000E54C8"/>
    <w:rsid w:val="000E56AD"/>
    <w:rsid w:val="000E60E1"/>
    <w:rsid w:val="000E66DD"/>
    <w:rsid w:val="000E671A"/>
    <w:rsid w:val="000E6AA2"/>
    <w:rsid w:val="000E6AD1"/>
    <w:rsid w:val="000E6C63"/>
    <w:rsid w:val="000E6E98"/>
    <w:rsid w:val="000E718A"/>
    <w:rsid w:val="000E79B3"/>
    <w:rsid w:val="000E7A77"/>
    <w:rsid w:val="000E7A81"/>
    <w:rsid w:val="000E7C5D"/>
    <w:rsid w:val="000E7E10"/>
    <w:rsid w:val="000F0389"/>
    <w:rsid w:val="000F0835"/>
    <w:rsid w:val="000F08CA"/>
    <w:rsid w:val="000F0ABE"/>
    <w:rsid w:val="000F0C45"/>
    <w:rsid w:val="000F0D22"/>
    <w:rsid w:val="000F0D28"/>
    <w:rsid w:val="000F10A3"/>
    <w:rsid w:val="000F1690"/>
    <w:rsid w:val="000F19AB"/>
    <w:rsid w:val="000F1C4D"/>
    <w:rsid w:val="000F1FAD"/>
    <w:rsid w:val="000F20AC"/>
    <w:rsid w:val="000F2139"/>
    <w:rsid w:val="000F283C"/>
    <w:rsid w:val="000F361B"/>
    <w:rsid w:val="000F3836"/>
    <w:rsid w:val="000F3964"/>
    <w:rsid w:val="000F3D50"/>
    <w:rsid w:val="000F4275"/>
    <w:rsid w:val="000F449C"/>
    <w:rsid w:val="000F55BE"/>
    <w:rsid w:val="000F5A34"/>
    <w:rsid w:val="000F6011"/>
    <w:rsid w:val="000F6064"/>
    <w:rsid w:val="000F622C"/>
    <w:rsid w:val="000F6402"/>
    <w:rsid w:val="000F6DC9"/>
    <w:rsid w:val="000F6FF4"/>
    <w:rsid w:val="000F76FA"/>
    <w:rsid w:val="000F7C60"/>
    <w:rsid w:val="000F7DC1"/>
    <w:rsid w:val="001002DB"/>
    <w:rsid w:val="00100669"/>
    <w:rsid w:val="001008F4"/>
    <w:rsid w:val="00100E08"/>
    <w:rsid w:val="00100F94"/>
    <w:rsid w:val="0010117A"/>
    <w:rsid w:val="00101D24"/>
    <w:rsid w:val="00101EE8"/>
    <w:rsid w:val="00102536"/>
    <w:rsid w:val="00102A00"/>
    <w:rsid w:val="00102ACB"/>
    <w:rsid w:val="0010341E"/>
    <w:rsid w:val="001035F4"/>
    <w:rsid w:val="0010389C"/>
    <w:rsid w:val="001038B8"/>
    <w:rsid w:val="00103E5D"/>
    <w:rsid w:val="00104F94"/>
    <w:rsid w:val="0010522E"/>
    <w:rsid w:val="00105B02"/>
    <w:rsid w:val="00105B08"/>
    <w:rsid w:val="00106090"/>
    <w:rsid w:val="0010694C"/>
    <w:rsid w:val="00106FF5"/>
    <w:rsid w:val="001077CE"/>
    <w:rsid w:val="001079FC"/>
    <w:rsid w:val="00107AAE"/>
    <w:rsid w:val="00107BF6"/>
    <w:rsid w:val="00107CAE"/>
    <w:rsid w:val="0011011D"/>
    <w:rsid w:val="00110549"/>
    <w:rsid w:val="00110786"/>
    <w:rsid w:val="00110A81"/>
    <w:rsid w:val="00110AC0"/>
    <w:rsid w:val="00110FE0"/>
    <w:rsid w:val="001117E4"/>
    <w:rsid w:val="00111932"/>
    <w:rsid w:val="00111E68"/>
    <w:rsid w:val="001122B3"/>
    <w:rsid w:val="00112D2D"/>
    <w:rsid w:val="00112E73"/>
    <w:rsid w:val="00112F94"/>
    <w:rsid w:val="001130FB"/>
    <w:rsid w:val="00113224"/>
    <w:rsid w:val="00113308"/>
    <w:rsid w:val="00113477"/>
    <w:rsid w:val="001135D9"/>
    <w:rsid w:val="001138EE"/>
    <w:rsid w:val="00113D2D"/>
    <w:rsid w:val="00113FDA"/>
    <w:rsid w:val="001147CE"/>
    <w:rsid w:val="00114893"/>
    <w:rsid w:val="00114E61"/>
    <w:rsid w:val="00114E6E"/>
    <w:rsid w:val="00115A14"/>
    <w:rsid w:val="00115F29"/>
    <w:rsid w:val="00116F81"/>
    <w:rsid w:val="001172E2"/>
    <w:rsid w:val="00117A27"/>
    <w:rsid w:val="00117B37"/>
    <w:rsid w:val="00117F00"/>
    <w:rsid w:val="00120454"/>
    <w:rsid w:val="001205F1"/>
    <w:rsid w:val="00120958"/>
    <w:rsid w:val="00120B2B"/>
    <w:rsid w:val="00120EEC"/>
    <w:rsid w:val="00120F52"/>
    <w:rsid w:val="001215D9"/>
    <w:rsid w:val="00121602"/>
    <w:rsid w:val="001226B8"/>
    <w:rsid w:val="00122896"/>
    <w:rsid w:val="00122BAD"/>
    <w:rsid w:val="00122BD9"/>
    <w:rsid w:val="00122D8F"/>
    <w:rsid w:val="0012308D"/>
    <w:rsid w:val="00123191"/>
    <w:rsid w:val="001235AD"/>
    <w:rsid w:val="00123B08"/>
    <w:rsid w:val="00124D91"/>
    <w:rsid w:val="00125562"/>
    <w:rsid w:val="00125634"/>
    <w:rsid w:val="00125EE3"/>
    <w:rsid w:val="00126051"/>
    <w:rsid w:val="00126208"/>
    <w:rsid w:val="0012682D"/>
    <w:rsid w:val="00126894"/>
    <w:rsid w:val="00126DE5"/>
    <w:rsid w:val="00127207"/>
    <w:rsid w:val="00130156"/>
    <w:rsid w:val="00130242"/>
    <w:rsid w:val="0013035D"/>
    <w:rsid w:val="00130760"/>
    <w:rsid w:val="00130E6E"/>
    <w:rsid w:val="001314A3"/>
    <w:rsid w:val="00132050"/>
    <w:rsid w:val="00132102"/>
    <w:rsid w:val="001322A0"/>
    <w:rsid w:val="001326B1"/>
    <w:rsid w:val="001327C5"/>
    <w:rsid w:val="001329AA"/>
    <w:rsid w:val="00132BD0"/>
    <w:rsid w:val="00133154"/>
    <w:rsid w:val="0013343C"/>
    <w:rsid w:val="00135053"/>
    <w:rsid w:val="001352FE"/>
    <w:rsid w:val="0013582F"/>
    <w:rsid w:val="00135E01"/>
    <w:rsid w:val="00136152"/>
    <w:rsid w:val="001366ED"/>
    <w:rsid w:val="00136750"/>
    <w:rsid w:val="00137162"/>
    <w:rsid w:val="00137267"/>
    <w:rsid w:val="001406D0"/>
    <w:rsid w:val="001407AE"/>
    <w:rsid w:val="0014095C"/>
    <w:rsid w:val="00140F36"/>
    <w:rsid w:val="001411B2"/>
    <w:rsid w:val="00141238"/>
    <w:rsid w:val="00141361"/>
    <w:rsid w:val="001413D1"/>
    <w:rsid w:val="00142121"/>
    <w:rsid w:val="00142210"/>
    <w:rsid w:val="00142287"/>
    <w:rsid w:val="00142746"/>
    <w:rsid w:val="00142D5D"/>
    <w:rsid w:val="00142FD9"/>
    <w:rsid w:val="001430B7"/>
    <w:rsid w:val="0014354C"/>
    <w:rsid w:val="001437FD"/>
    <w:rsid w:val="0014380D"/>
    <w:rsid w:val="00145387"/>
    <w:rsid w:val="001460F8"/>
    <w:rsid w:val="001463C2"/>
    <w:rsid w:val="001464AF"/>
    <w:rsid w:val="00146543"/>
    <w:rsid w:val="00146849"/>
    <w:rsid w:val="00146927"/>
    <w:rsid w:val="00146B94"/>
    <w:rsid w:val="00147276"/>
    <w:rsid w:val="001472C0"/>
    <w:rsid w:val="0014778B"/>
    <w:rsid w:val="00147867"/>
    <w:rsid w:val="00147BF4"/>
    <w:rsid w:val="0015073C"/>
    <w:rsid w:val="001509FB"/>
    <w:rsid w:val="00150A3E"/>
    <w:rsid w:val="00151089"/>
    <w:rsid w:val="001510EC"/>
    <w:rsid w:val="00151465"/>
    <w:rsid w:val="00151553"/>
    <w:rsid w:val="00151570"/>
    <w:rsid w:val="0015169D"/>
    <w:rsid w:val="00151A32"/>
    <w:rsid w:val="0015248F"/>
    <w:rsid w:val="00152EA6"/>
    <w:rsid w:val="00152F74"/>
    <w:rsid w:val="00153B60"/>
    <w:rsid w:val="0015406F"/>
    <w:rsid w:val="001540D4"/>
    <w:rsid w:val="00154F93"/>
    <w:rsid w:val="001551D7"/>
    <w:rsid w:val="001553DE"/>
    <w:rsid w:val="00155A32"/>
    <w:rsid w:val="00155B81"/>
    <w:rsid w:val="00155F1E"/>
    <w:rsid w:val="00155F2A"/>
    <w:rsid w:val="00155FC0"/>
    <w:rsid w:val="001569EB"/>
    <w:rsid w:val="0015709B"/>
    <w:rsid w:val="001570DB"/>
    <w:rsid w:val="0015728B"/>
    <w:rsid w:val="00160139"/>
    <w:rsid w:val="00160234"/>
    <w:rsid w:val="0016079E"/>
    <w:rsid w:val="00160EDF"/>
    <w:rsid w:val="00161F4E"/>
    <w:rsid w:val="00162462"/>
    <w:rsid w:val="0016321F"/>
    <w:rsid w:val="00163222"/>
    <w:rsid w:val="001634CF"/>
    <w:rsid w:val="00163576"/>
    <w:rsid w:val="00163886"/>
    <w:rsid w:val="00163DEB"/>
    <w:rsid w:val="0016414E"/>
    <w:rsid w:val="00164254"/>
    <w:rsid w:val="001644A8"/>
    <w:rsid w:val="00164E3B"/>
    <w:rsid w:val="0016552C"/>
    <w:rsid w:val="0016554A"/>
    <w:rsid w:val="001658CD"/>
    <w:rsid w:val="00165ECC"/>
    <w:rsid w:val="00166841"/>
    <w:rsid w:val="00166914"/>
    <w:rsid w:val="001676DF"/>
    <w:rsid w:val="00167B0C"/>
    <w:rsid w:val="00167D0B"/>
    <w:rsid w:val="00167FBB"/>
    <w:rsid w:val="00170D3D"/>
    <w:rsid w:val="001717BC"/>
    <w:rsid w:val="00171AED"/>
    <w:rsid w:val="00171D41"/>
    <w:rsid w:val="00171D9E"/>
    <w:rsid w:val="001727CA"/>
    <w:rsid w:val="00172BD9"/>
    <w:rsid w:val="00172C4B"/>
    <w:rsid w:val="00172D4A"/>
    <w:rsid w:val="0017333B"/>
    <w:rsid w:val="001735B8"/>
    <w:rsid w:val="00173BBA"/>
    <w:rsid w:val="00174137"/>
    <w:rsid w:val="0017432C"/>
    <w:rsid w:val="00174738"/>
    <w:rsid w:val="001750E6"/>
    <w:rsid w:val="001750EF"/>
    <w:rsid w:val="00175154"/>
    <w:rsid w:val="0017707A"/>
    <w:rsid w:val="00177192"/>
    <w:rsid w:val="001777AD"/>
    <w:rsid w:val="001777CD"/>
    <w:rsid w:val="00181013"/>
    <w:rsid w:val="00181654"/>
    <w:rsid w:val="0018168C"/>
    <w:rsid w:val="00182E3C"/>
    <w:rsid w:val="00182E5B"/>
    <w:rsid w:val="00183360"/>
    <w:rsid w:val="0018362E"/>
    <w:rsid w:val="00184153"/>
    <w:rsid w:val="001848BD"/>
    <w:rsid w:val="00184B6E"/>
    <w:rsid w:val="00184D9F"/>
    <w:rsid w:val="001852B0"/>
    <w:rsid w:val="00185367"/>
    <w:rsid w:val="001862BF"/>
    <w:rsid w:val="0018634A"/>
    <w:rsid w:val="0018638E"/>
    <w:rsid w:val="0018687E"/>
    <w:rsid w:val="00186DF5"/>
    <w:rsid w:val="00186F00"/>
    <w:rsid w:val="00187689"/>
    <w:rsid w:val="001877CC"/>
    <w:rsid w:val="001877EC"/>
    <w:rsid w:val="00187B40"/>
    <w:rsid w:val="00187CDE"/>
    <w:rsid w:val="001902F9"/>
    <w:rsid w:val="00190369"/>
    <w:rsid w:val="0019083E"/>
    <w:rsid w:val="00190B06"/>
    <w:rsid w:val="00190E12"/>
    <w:rsid w:val="00191461"/>
    <w:rsid w:val="00191A9F"/>
    <w:rsid w:val="00191C6B"/>
    <w:rsid w:val="001929AB"/>
    <w:rsid w:val="00192AC6"/>
    <w:rsid w:val="00192B78"/>
    <w:rsid w:val="001934D1"/>
    <w:rsid w:val="00194267"/>
    <w:rsid w:val="001947F6"/>
    <w:rsid w:val="001949AD"/>
    <w:rsid w:val="001954C0"/>
    <w:rsid w:val="0019579A"/>
    <w:rsid w:val="00196A7C"/>
    <w:rsid w:val="00196CDF"/>
    <w:rsid w:val="0019765C"/>
    <w:rsid w:val="00197BAE"/>
    <w:rsid w:val="00197BBB"/>
    <w:rsid w:val="00199B48"/>
    <w:rsid w:val="001A00D9"/>
    <w:rsid w:val="001A0E4A"/>
    <w:rsid w:val="001A126C"/>
    <w:rsid w:val="001A1783"/>
    <w:rsid w:val="001A1B56"/>
    <w:rsid w:val="001A1BEB"/>
    <w:rsid w:val="001A1F4D"/>
    <w:rsid w:val="001A21DA"/>
    <w:rsid w:val="001A279C"/>
    <w:rsid w:val="001A2B11"/>
    <w:rsid w:val="001A2B7E"/>
    <w:rsid w:val="001A2CCC"/>
    <w:rsid w:val="001A33DA"/>
    <w:rsid w:val="001A35B5"/>
    <w:rsid w:val="001A3D7E"/>
    <w:rsid w:val="001A429E"/>
    <w:rsid w:val="001A4399"/>
    <w:rsid w:val="001A47EA"/>
    <w:rsid w:val="001A4883"/>
    <w:rsid w:val="001A4903"/>
    <w:rsid w:val="001A4975"/>
    <w:rsid w:val="001A4AAA"/>
    <w:rsid w:val="001A4C83"/>
    <w:rsid w:val="001A4E79"/>
    <w:rsid w:val="001A564C"/>
    <w:rsid w:val="001A56A7"/>
    <w:rsid w:val="001A5DB0"/>
    <w:rsid w:val="001A5ECC"/>
    <w:rsid w:val="001A61F1"/>
    <w:rsid w:val="001A6542"/>
    <w:rsid w:val="001A74E1"/>
    <w:rsid w:val="001A7622"/>
    <w:rsid w:val="001A7665"/>
    <w:rsid w:val="001B00AA"/>
    <w:rsid w:val="001B1395"/>
    <w:rsid w:val="001B189F"/>
    <w:rsid w:val="001B1932"/>
    <w:rsid w:val="001B1AA2"/>
    <w:rsid w:val="001B2744"/>
    <w:rsid w:val="001B2E19"/>
    <w:rsid w:val="001B2FED"/>
    <w:rsid w:val="001B348A"/>
    <w:rsid w:val="001B38A5"/>
    <w:rsid w:val="001B3903"/>
    <w:rsid w:val="001B39DF"/>
    <w:rsid w:val="001B3B1C"/>
    <w:rsid w:val="001B3FF8"/>
    <w:rsid w:val="001B40C2"/>
    <w:rsid w:val="001B460F"/>
    <w:rsid w:val="001B4C0B"/>
    <w:rsid w:val="001B5324"/>
    <w:rsid w:val="001B54F7"/>
    <w:rsid w:val="001B5648"/>
    <w:rsid w:val="001B5A41"/>
    <w:rsid w:val="001B5D82"/>
    <w:rsid w:val="001B5F91"/>
    <w:rsid w:val="001B637F"/>
    <w:rsid w:val="001B63EF"/>
    <w:rsid w:val="001B6C00"/>
    <w:rsid w:val="001B6D39"/>
    <w:rsid w:val="001B795A"/>
    <w:rsid w:val="001B7CE4"/>
    <w:rsid w:val="001C0176"/>
    <w:rsid w:val="001C089B"/>
    <w:rsid w:val="001C0907"/>
    <w:rsid w:val="001C0978"/>
    <w:rsid w:val="001C0A0A"/>
    <w:rsid w:val="001C188B"/>
    <w:rsid w:val="001C196E"/>
    <w:rsid w:val="001C1988"/>
    <w:rsid w:val="001C1BB6"/>
    <w:rsid w:val="001C1BD7"/>
    <w:rsid w:val="001C25A5"/>
    <w:rsid w:val="001C26C5"/>
    <w:rsid w:val="001C3320"/>
    <w:rsid w:val="001C3EB5"/>
    <w:rsid w:val="001C43C2"/>
    <w:rsid w:val="001C4713"/>
    <w:rsid w:val="001C4BA3"/>
    <w:rsid w:val="001C4DB0"/>
    <w:rsid w:val="001C51AA"/>
    <w:rsid w:val="001C5C46"/>
    <w:rsid w:val="001C646C"/>
    <w:rsid w:val="001C65F8"/>
    <w:rsid w:val="001C6913"/>
    <w:rsid w:val="001C6F6C"/>
    <w:rsid w:val="001C7A2B"/>
    <w:rsid w:val="001D04A0"/>
    <w:rsid w:val="001D0748"/>
    <w:rsid w:val="001D1346"/>
    <w:rsid w:val="001D19DF"/>
    <w:rsid w:val="001D21BA"/>
    <w:rsid w:val="001D234D"/>
    <w:rsid w:val="001D3689"/>
    <w:rsid w:val="001D36B2"/>
    <w:rsid w:val="001D42F9"/>
    <w:rsid w:val="001D44B9"/>
    <w:rsid w:val="001D4829"/>
    <w:rsid w:val="001D4919"/>
    <w:rsid w:val="001D51C6"/>
    <w:rsid w:val="001D55F0"/>
    <w:rsid w:val="001D5D30"/>
    <w:rsid w:val="001D5F50"/>
    <w:rsid w:val="001D6282"/>
    <w:rsid w:val="001D67D9"/>
    <w:rsid w:val="001D6A72"/>
    <w:rsid w:val="001D6CB3"/>
    <w:rsid w:val="001D6DCC"/>
    <w:rsid w:val="001D7317"/>
    <w:rsid w:val="001D7380"/>
    <w:rsid w:val="001D7E8B"/>
    <w:rsid w:val="001D7F2A"/>
    <w:rsid w:val="001D7FF3"/>
    <w:rsid w:val="001E0090"/>
    <w:rsid w:val="001E01BF"/>
    <w:rsid w:val="001E085F"/>
    <w:rsid w:val="001E0AC7"/>
    <w:rsid w:val="001E0B4E"/>
    <w:rsid w:val="001E0C1E"/>
    <w:rsid w:val="001E1489"/>
    <w:rsid w:val="001E1D1D"/>
    <w:rsid w:val="001E268C"/>
    <w:rsid w:val="001E29C8"/>
    <w:rsid w:val="001E2CF6"/>
    <w:rsid w:val="001E2D6D"/>
    <w:rsid w:val="001E2E2E"/>
    <w:rsid w:val="001E2EF3"/>
    <w:rsid w:val="001E2F62"/>
    <w:rsid w:val="001E2FBF"/>
    <w:rsid w:val="001E2FD9"/>
    <w:rsid w:val="001E3816"/>
    <w:rsid w:val="001E395A"/>
    <w:rsid w:val="001E4456"/>
    <w:rsid w:val="001E47CA"/>
    <w:rsid w:val="001E4AF6"/>
    <w:rsid w:val="001E4E32"/>
    <w:rsid w:val="001E651A"/>
    <w:rsid w:val="001E6C8B"/>
    <w:rsid w:val="001E6CA9"/>
    <w:rsid w:val="001E6D55"/>
    <w:rsid w:val="001E6DD5"/>
    <w:rsid w:val="001E72A7"/>
    <w:rsid w:val="001E731D"/>
    <w:rsid w:val="001E75E0"/>
    <w:rsid w:val="001E792E"/>
    <w:rsid w:val="001E7BC3"/>
    <w:rsid w:val="001E7D7C"/>
    <w:rsid w:val="001F03B2"/>
    <w:rsid w:val="001F0DB1"/>
    <w:rsid w:val="001F10DF"/>
    <w:rsid w:val="001F15B8"/>
    <w:rsid w:val="001F180C"/>
    <w:rsid w:val="001F19C9"/>
    <w:rsid w:val="001F218C"/>
    <w:rsid w:val="001F219E"/>
    <w:rsid w:val="001F21BC"/>
    <w:rsid w:val="001F2639"/>
    <w:rsid w:val="001F2856"/>
    <w:rsid w:val="001F285D"/>
    <w:rsid w:val="001F2D75"/>
    <w:rsid w:val="001F31EF"/>
    <w:rsid w:val="001F350C"/>
    <w:rsid w:val="001F3779"/>
    <w:rsid w:val="001F3856"/>
    <w:rsid w:val="001F38D8"/>
    <w:rsid w:val="001F3919"/>
    <w:rsid w:val="001F3F4E"/>
    <w:rsid w:val="001F4037"/>
    <w:rsid w:val="001F5502"/>
    <w:rsid w:val="001F5585"/>
    <w:rsid w:val="001F596B"/>
    <w:rsid w:val="001F5BCD"/>
    <w:rsid w:val="001F63D2"/>
    <w:rsid w:val="001F66E3"/>
    <w:rsid w:val="001F698F"/>
    <w:rsid w:val="001F6AF3"/>
    <w:rsid w:val="001F6EDE"/>
    <w:rsid w:val="001F6FAB"/>
    <w:rsid w:val="001F72BE"/>
    <w:rsid w:val="001F75DD"/>
    <w:rsid w:val="001F7C63"/>
    <w:rsid w:val="00200532"/>
    <w:rsid w:val="00200550"/>
    <w:rsid w:val="0020070F"/>
    <w:rsid w:val="00200EB1"/>
    <w:rsid w:val="00200EB6"/>
    <w:rsid w:val="002012C7"/>
    <w:rsid w:val="00201327"/>
    <w:rsid w:val="00201B98"/>
    <w:rsid w:val="00201C3E"/>
    <w:rsid w:val="00202916"/>
    <w:rsid w:val="00202E85"/>
    <w:rsid w:val="00203EF7"/>
    <w:rsid w:val="00204673"/>
    <w:rsid w:val="00204704"/>
    <w:rsid w:val="002049DC"/>
    <w:rsid w:val="00204B4C"/>
    <w:rsid w:val="00205035"/>
    <w:rsid w:val="002057EA"/>
    <w:rsid w:val="00206BA2"/>
    <w:rsid w:val="00207B2E"/>
    <w:rsid w:val="00207B68"/>
    <w:rsid w:val="00210018"/>
    <w:rsid w:val="002101ED"/>
    <w:rsid w:val="002102CF"/>
    <w:rsid w:val="00210381"/>
    <w:rsid w:val="002103E3"/>
    <w:rsid w:val="002109F8"/>
    <w:rsid w:val="00210A6E"/>
    <w:rsid w:val="00210EEA"/>
    <w:rsid w:val="00211EB6"/>
    <w:rsid w:val="00211FEC"/>
    <w:rsid w:val="002126F0"/>
    <w:rsid w:val="002127D1"/>
    <w:rsid w:val="00212DE6"/>
    <w:rsid w:val="002139D2"/>
    <w:rsid w:val="0021444D"/>
    <w:rsid w:val="00214988"/>
    <w:rsid w:val="00214A3A"/>
    <w:rsid w:val="00214DFD"/>
    <w:rsid w:val="00215178"/>
    <w:rsid w:val="00215A8C"/>
    <w:rsid w:val="00215AD7"/>
    <w:rsid w:val="00215C57"/>
    <w:rsid w:val="00215D1F"/>
    <w:rsid w:val="002163D7"/>
    <w:rsid w:val="00216B54"/>
    <w:rsid w:val="00216CBD"/>
    <w:rsid w:val="002178C8"/>
    <w:rsid w:val="00217B20"/>
    <w:rsid w:val="00217C4F"/>
    <w:rsid w:val="00220064"/>
    <w:rsid w:val="002201B2"/>
    <w:rsid w:val="002204A3"/>
    <w:rsid w:val="002208EA"/>
    <w:rsid w:val="00220A58"/>
    <w:rsid w:val="00220AF6"/>
    <w:rsid w:val="00220E43"/>
    <w:rsid w:val="00221179"/>
    <w:rsid w:val="002212BD"/>
    <w:rsid w:val="00221752"/>
    <w:rsid w:val="0022187E"/>
    <w:rsid w:val="002221CF"/>
    <w:rsid w:val="0022266E"/>
    <w:rsid w:val="002226DE"/>
    <w:rsid w:val="00222997"/>
    <w:rsid w:val="00222AD1"/>
    <w:rsid w:val="00222BF2"/>
    <w:rsid w:val="00222D5A"/>
    <w:rsid w:val="002232E2"/>
    <w:rsid w:val="00223559"/>
    <w:rsid w:val="002235A2"/>
    <w:rsid w:val="002236CA"/>
    <w:rsid w:val="002237EE"/>
    <w:rsid w:val="00223C22"/>
    <w:rsid w:val="00223CEE"/>
    <w:rsid w:val="0022402A"/>
    <w:rsid w:val="0022414D"/>
    <w:rsid w:val="00224FAA"/>
    <w:rsid w:val="0022531F"/>
    <w:rsid w:val="00225451"/>
    <w:rsid w:val="00225DA3"/>
    <w:rsid w:val="0022612E"/>
    <w:rsid w:val="002265DD"/>
    <w:rsid w:val="00226A6C"/>
    <w:rsid w:val="00226A91"/>
    <w:rsid w:val="00226F30"/>
    <w:rsid w:val="00227034"/>
    <w:rsid w:val="002275BE"/>
    <w:rsid w:val="00227669"/>
    <w:rsid w:val="00227892"/>
    <w:rsid w:val="00227986"/>
    <w:rsid w:val="00227F23"/>
    <w:rsid w:val="00230884"/>
    <w:rsid w:val="00230908"/>
    <w:rsid w:val="00230A1E"/>
    <w:rsid w:val="00230E36"/>
    <w:rsid w:val="00231395"/>
    <w:rsid w:val="002319C1"/>
    <w:rsid w:val="00231D93"/>
    <w:rsid w:val="00231FE0"/>
    <w:rsid w:val="002320C5"/>
    <w:rsid w:val="002324AE"/>
    <w:rsid w:val="0023258B"/>
    <w:rsid w:val="00232605"/>
    <w:rsid w:val="0023261A"/>
    <w:rsid w:val="00233936"/>
    <w:rsid w:val="00233F3F"/>
    <w:rsid w:val="00234947"/>
    <w:rsid w:val="00234E18"/>
    <w:rsid w:val="00235BFC"/>
    <w:rsid w:val="00235C91"/>
    <w:rsid w:val="00235CE9"/>
    <w:rsid w:val="002365AE"/>
    <w:rsid w:val="0023661B"/>
    <w:rsid w:val="002366F0"/>
    <w:rsid w:val="002367E9"/>
    <w:rsid w:val="00236AE6"/>
    <w:rsid w:val="0023704B"/>
    <w:rsid w:val="0023739D"/>
    <w:rsid w:val="002375A7"/>
    <w:rsid w:val="002375B5"/>
    <w:rsid w:val="00237828"/>
    <w:rsid w:val="00237997"/>
    <w:rsid w:val="00237D2C"/>
    <w:rsid w:val="002402D3"/>
    <w:rsid w:val="00241882"/>
    <w:rsid w:val="00241F34"/>
    <w:rsid w:val="002424C9"/>
    <w:rsid w:val="00242913"/>
    <w:rsid w:val="00242F49"/>
    <w:rsid w:val="002430A8"/>
    <w:rsid w:val="0024316E"/>
    <w:rsid w:val="002431A1"/>
    <w:rsid w:val="002436C1"/>
    <w:rsid w:val="002439C8"/>
    <w:rsid w:val="0024433B"/>
    <w:rsid w:val="00244827"/>
    <w:rsid w:val="00244FDF"/>
    <w:rsid w:val="0024520D"/>
    <w:rsid w:val="00245889"/>
    <w:rsid w:val="00245F0F"/>
    <w:rsid w:val="00245FCC"/>
    <w:rsid w:val="0024664D"/>
    <w:rsid w:val="0024694D"/>
    <w:rsid w:val="00246AA3"/>
    <w:rsid w:val="00246C15"/>
    <w:rsid w:val="00246ECD"/>
    <w:rsid w:val="00247621"/>
    <w:rsid w:val="00247B2A"/>
    <w:rsid w:val="00247E74"/>
    <w:rsid w:val="0025032A"/>
    <w:rsid w:val="00250B0F"/>
    <w:rsid w:val="002516BB"/>
    <w:rsid w:val="00251857"/>
    <w:rsid w:val="00251BFF"/>
    <w:rsid w:val="00251D3F"/>
    <w:rsid w:val="00251D53"/>
    <w:rsid w:val="00252346"/>
    <w:rsid w:val="00252679"/>
    <w:rsid w:val="00252FC4"/>
    <w:rsid w:val="002535F1"/>
    <w:rsid w:val="00253620"/>
    <w:rsid w:val="0025386A"/>
    <w:rsid w:val="00253AFE"/>
    <w:rsid w:val="00253BA6"/>
    <w:rsid w:val="00253C9B"/>
    <w:rsid w:val="002546D0"/>
    <w:rsid w:val="00254A77"/>
    <w:rsid w:val="00254B5C"/>
    <w:rsid w:val="00254E0A"/>
    <w:rsid w:val="00255530"/>
    <w:rsid w:val="0025583E"/>
    <w:rsid w:val="002558F0"/>
    <w:rsid w:val="00255C78"/>
    <w:rsid w:val="00256179"/>
    <w:rsid w:val="00256618"/>
    <w:rsid w:val="0025687C"/>
    <w:rsid w:val="00256D0B"/>
    <w:rsid w:val="00256E3F"/>
    <w:rsid w:val="00257884"/>
    <w:rsid w:val="00257ACA"/>
    <w:rsid w:val="00260114"/>
    <w:rsid w:val="00260358"/>
    <w:rsid w:val="002603C5"/>
    <w:rsid w:val="00260758"/>
    <w:rsid w:val="00260C98"/>
    <w:rsid w:val="00260EA7"/>
    <w:rsid w:val="002616DF"/>
    <w:rsid w:val="002618A8"/>
    <w:rsid w:val="0026198B"/>
    <w:rsid w:val="00261BE5"/>
    <w:rsid w:val="00261E73"/>
    <w:rsid w:val="00261F81"/>
    <w:rsid w:val="00262353"/>
    <w:rsid w:val="00262BBB"/>
    <w:rsid w:val="00262CDF"/>
    <w:rsid w:val="00262FB5"/>
    <w:rsid w:val="00263125"/>
    <w:rsid w:val="00263179"/>
    <w:rsid w:val="00263494"/>
    <w:rsid w:val="00263AC2"/>
    <w:rsid w:val="00263B14"/>
    <w:rsid w:val="00263C30"/>
    <w:rsid w:val="002640C7"/>
    <w:rsid w:val="002641C6"/>
    <w:rsid w:val="0026426D"/>
    <w:rsid w:val="00265083"/>
    <w:rsid w:val="0026592A"/>
    <w:rsid w:val="00265CB8"/>
    <w:rsid w:val="00265EF2"/>
    <w:rsid w:val="002662C6"/>
    <w:rsid w:val="002666DB"/>
    <w:rsid w:val="00266749"/>
    <w:rsid w:val="00266C1E"/>
    <w:rsid w:val="00266EDA"/>
    <w:rsid w:val="00267BE6"/>
    <w:rsid w:val="00267BFC"/>
    <w:rsid w:val="00267C81"/>
    <w:rsid w:val="00270205"/>
    <w:rsid w:val="00270229"/>
    <w:rsid w:val="00270341"/>
    <w:rsid w:val="00270776"/>
    <w:rsid w:val="00270A4B"/>
    <w:rsid w:val="00270BB1"/>
    <w:rsid w:val="00270CFA"/>
    <w:rsid w:val="00270E12"/>
    <w:rsid w:val="00270E74"/>
    <w:rsid w:val="002710EE"/>
    <w:rsid w:val="0027128B"/>
    <w:rsid w:val="00271DED"/>
    <w:rsid w:val="00272798"/>
    <w:rsid w:val="00272F3C"/>
    <w:rsid w:val="00272F52"/>
    <w:rsid w:val="00272FA5"/>
    <w:rsid w:val="00273154"/>
    <w:rsid w:val="002732C0"/>
    <w:rsid w:val="00273583"/>
    <w:rsid w:val="00273782"/>
    <w:rsid w:val="00273B63"/>
    <w:rsid w:val="00273D2D"/>
    <w:rsid w:val="0027413F"/>
    <w:rsid w:val="002746B0"/>
    <w:rsid w:val="002748EA"/>
    <w:rsid w:val="00274F02"/>
    <w:rsid w:val="002759E8"/>
    <w:rsid w:val="00275FD0"/>
    <w:rsid w:val="002760D2"/>
    <w:rsid w:val="002760DE"/>
    <w:rsid w:val="0027657F"/>
    <w:rsid w:val="00276A38"/>
    <w:rsid w:val="00277093"/>
    <w:rsid w:val="002773BA"/>
    <w:rsid w:val="00277476"/>
    <w:rsid w:val="00277C77"/>
    <w:rsid w:val="00277E5A"/>
    <w:rsid w:val="00280123"/>
    <w:rsid w:val="002802E0"/>
    <w:rsid w:val="00280E07"/>
    <w:rsid w:val="0028104D"/>
    <w:rsid w:val="002810D5"/>
    <w:rsid w:val="002814AA"/>
    <w:rsid w:val="002816BD"/>
    <w:rsid w:val="002817CE"/>
    <w:rsid w:val="00281F51"/>
    <w:rsid w:val="002820F9"/>
    <w:rsid w:val="002827D1"/>
    <w:rsid w:val="00282FF1"/>
    <w:rsid w:val="002835A3"/>
    <w:rsid w:val="0028513D"/>
    <w:rsid w:val="002852F2"/>
    <w:rsid w:val="002852FC"/>
    <w:rsid w:val="002854B5"/>
    <w:rsid w:val="002855BF"/>
    <w:rsid w:val="00285888"/>
    <w:rsid w:val="00285E48"/>
    <w:rsid w:val="00286018"/>
    <w:rsid w:val="00286672"/>
    <w:rsid w:val="00286F4C"/>
    <w:rsid w:val="00286F59"/>
    <w:rsid w:val="00286F70"/>
    <w:rsid w:val="00287252"/>
    <w:rsid w:val="002879E9"/>
    <w:rsid w:val="00287BA7"/>
    <w:rsid w:val="00287E75"/>
    <w:rsid w:val="002902F8"/>
    <w:rsid w:val="00290895"/>
    <w:rsid w:val="00290A58"/>
    <w:rsid w:val="00290B01"/>
    <w:rsid w:val="00291163"/>
    <w:rsid w:val="00291200"/>
    <w:rsid w:val="002915B0"/>
    <w:rsid w:val="00291B30"/>
    <w:rsid w:val="00291C18"/>
    <w:rsid w:val="00291EE6"/>
    <w:rsid w:val="00291EED"/>
    <w:rsid w:val="00291FBF"/>
    <w:rsid w:val="00292569"/>
    <w:rsid w:val="00292A5C"/>
    <w:rsid w:val="00292C4E"/>
    <w:rsid w:val="002932EC"/>
    <w:rsid w:val="00293FB6"/>
    <w:rsid w:val="002940EF"/>
    <w:rsid w:val="002942C5"/>
    <w:rsid w:val="00294AD3"/>
    <w:rsid w:val="002950BD"/>
    <w:rsid w:val="002953F8"/>
    <w:rsid w:val="00297013"/>
    <w:rsid w:val="00297079"/>
    <w:rsid w:val="002977C9"/>
    <w:rsid w:val="00297CAB"/>
    <w:rsid w:val="00297F12"/>
    <w:rsid w:val="002A015A"/>
    <w:rsid w:val="002A023B"/>
    <w:rsid w:val="002A0300"/>
    <w:rsid w:val="002A03F4"/>
    <w:rsid w:val="002A0467"/>
    <w:rsid w:val="002A08AC"/>
    <w:rsid w:val="002A0D15"/>
    <w:rsid w:val="002A1120"/>
    <w:rsid w:val="002A1C08"/>
    <w:rsid w:val="002A1FB1"/>
    <w:rsid w:val="002A23E7"/>
    <w:rsid w:val="002A25A8"/>
    <w:rsid w:val="002A295C"/>
    <w:rsid w:val="002A2BAE"/>
    <w:rsid w:val="002A2BB2"/>
    <w:rsid w:val="002A2F90"/>
    <w:rsid w:val="002A33A1"/>
    <w:rsid w:val="002A3FB3"/>
    <w:rsid w:val="002A402D"/>
    <w:rsid w:val="002A500F"/>
    <w:rsid w:val="002A56B7"/>
    <w:rsid w:val="002A56D4"/>
    <w:rsid w:val="002A5CE8"/>
    <w:rsid w:val="002A65AF"/>
    <w:rsid w:val="002A6C51"/>
    <w:rsid w:val="002A7953"/>
    <w:rsid w:val="002B0305"/>
    <w:rsid w:val="002B077B"/>
    <w:rsid w:val="002B07D8"/>
    <w:rsid w:val="002B0DE2"/>
    <w:rsid w:val="002B0E91"/>
    <w:rsid w:val="002B1187"/>
    <w:rsid w:val="002B1589"/>
    <w:rsid w:val="002B158F"/>
    <w:rsid w:val="002B1ABB"/>
    <w:rsid w:val="002B1F62"/>
    <w:rsid w:val="002B3754"/>
    <w:rsid w:val="002B545D"/>
    <w:rsid w:val="002B59A1"/>
    <w:rsid w:val="002B5F4A"/>
    <w:rsid w:val="002B600E"/>
    <w:rsid w:val="002B662A"/>
    <w:rsid w:val="002B6BB1"/>
    <w:rsid w:val="002B6FA0"/>
    <w:rsid w:val="002B711A"/>
    <w:rsid w:val="002B7182"/>
    <w:rsid w:val="002B7582"/>
    <w:rsid w:val="002B75C8"/>
    <w:rsid w:val="002C0FA5"/>
    <w:rsid w:val="002C1656"/>
    <w:rsid w:val="002C1ED3"/>
    <w:rsid w:val="002C2073"/>
    <w:rsid w:val="002C20DD"/>
    <w:rsid w:val="002C25D7"/>
    <w:rsid w:val="002C2B4D"/>
    <w:rsid w:val="002C2CE3"/>
    <w:rsid w:val="002C3049"/>
    <w:rsid w:val="002C31D9"/>
    <w:rsid w:val="002C3791"/>
    <w:rsid w:val="002C3A22"/>
    <w:rsid w:val="002C4278"/>
    <w:rsid w:val="002C450F"/>
    <w:rsid w:val="002C4977"/>
    <w:rsid w:val="002C5037"/>
    <w:rsid w:val="002C51FE"/>
    <w:rsid w:val="002C5894"/>
    <w:rsid w:val="002C6077"/>
    <w:rsid w:val="002C61B9"/>
    <w:rsid w:val="002C640B"/>
    <w:rsid w:val="002C6DDA"/>
    <w:rsid w:val="002C6EC6"/>
    <w:rsid w:val="002C73CD"/>
    <w:rsid w:val="002C7898"/>
    <w:rsid w:val="002C7AAB"/>
    <w:rsid w:val="002C7F71"/>
    <w:rsid w:val="002D0070"/>
    <w:rsid w:val="002D046A"/>
    <w:rsid w:val="002D09CE"/>
    <w:rsid w:val="002D10C6"/>
    <w:rsid w:val="002D1124"/>
    <w:rsid w:val="002D1296"/>
    <w:rsid w:val="002D13A0"/>
    <w:rsid w:val="002D3293"/>
    <w:rsid w:val="002D3C7E"/>
    <w:rsid w:val="002D4DC0"/>
    <w:rsid w:val="002D4ECC"/>
    <w:rsid w:val="002D5424"/>
    <w:rsid w:val="002D5C8A"/>
    <w:rsid w:val="002D5D7B"/>
    <w:rsid w:val="002D5E2E"/>
    <w:rsid w:val="002D5E4C"/>
    <w:rsid w:val="002D691D"/>
    <w:rsid w:val="002D6BD8"/>
    <w:rsid w:val="002D7667"/>
    <w:rsid w:val="002D7BE6"/>
    <w:rsid w:val="002DAAF3"/>
    <w:rsid w:val="002E0A49"/>
    <w:rsid w:val="002E0AEA"/>
    <w:rsid w:val="002E0AFB"/>
    <w:rsid w:val="002E0BE3"/>
    <w:rsid w:val="002E0F17"/>
    <w:rsid w:val="002E1773"/>
    <w:rsid w:val="002E1B6E"/>
    <w:rsid w:val="002E1B97"/>
    <w:rsid w:val="002E1F49"/>
    <w:rsid w:val="002E26C3"/>
    <w:rsid w:val="002E2C26"/>
    <w:rsid w:val="002E3314"/>
    <w:rsid w:val="002E3325"/>
    <w:rsid w:val="002E3550"/>
    <w:rsid w:val="002E371F"/>
    <w:rsid w:val="002E4316"/>
    <w:rsid w:val="002E4532"/>
    <w:rsid w:val="002E453D"/>
    <w:rsid w:val="002E47AF"/>
    <w:rsid w:val="002E54A4"/>
    <w:rsid w:val="002E55D6"/>
    <w:rsid w:val="002E5969"/>
    <w:rsid w:val="002E5B0C"/>
    <w:rsid w:val="002E5CAA"/>
    <w:rsid w:val="002E5CF6"/>
    <w:rsid w:val="002E6D4F"/>
    <w:rsid w:val="002E7020"/>
    <w:rsid w:val="002E7032"/>
    <w:rsid w:val="002E71D8"/>
    <w:rsid w:val="002E74D7"/>
    <w:rsid w:val="002E7506"/>
    <w:rsid w:val="002E776D"/>
    <w:rsid w:val="002E78F1"/>
    <w:rsid w:val="002E7E54"/>
    <w:rsid w:val="002F0185"/>
    <w:rsid w:val="002F096C"/>
    <w:rsid w:val="002F0B24"/>
    <w:rsid w:val="002F1587"/>
    <w:rsid w:val="002F17C8"/>
    <w:rsid w:val="002F19FC"/>
    <w:rsid w:val="002F1A83"/>
    <w:rsid w:val="002F1D5A"/>
    <w:rsid w:val="002F252B"/>
    <w:rsid w:val="002F2BB1"/>
    <w:rsid w:val="002F2EA5"/>
    <w:rsid w:val="002F3273"/>
    <w:rsid w:val="002F37A6"/>
    <w:rsid w:val="002F3902"/>
    <w:rsid w:val="002F3994"/>
    <w:rsid w:val="002F4056"/>
    <w:rsid w:val="002F40CF"/>
    <w:rsid w:val="002F4A32"/>
    <w:rsid w:val="002F4AE1"/>
    <w:rsid w:val="002F4CE6"/>
    <w:rsid w:val="002F4EFA"/>
    <w:rsid w:val="002F4F97"/>
    <w:rsid w:val="002F5020"/>
    <w:rsid w:val="002F6300"/>
    <w:rsid w:val="002F666B"/>
    <w:rsid w:val="002F6FC4"/>
    <w:rsid w:val="002F706F"/>
    <w:rsid w:val="002F7747"/>
    <w:rsid w:val="002F796D"/>
    <w:rsid w:val="002F7BE8"/>
    <w:rsid w:val="002F7C2B"/>
    <w:rsid w:val="002F7CE2"/>
    <w:rsid w:val="00300731"/>
    <w:rsid w:val="003009D8"/>
    <w:rsid w:val="00300F43"/>
    <w:rsid w:val="00301524"/>
    <w:rsid w:val="00301916"/>
    <w:rsid w:val="00301BF6"/>
    <w:rsid w:val="00302394"/>
    <w:rsid w:val="00302A0D"/>
    <w:rsid w:val="00302DD7"/>
    <w:rsid w:val="00303193"/>
    <w:rsid w:val="0030344B"/>
    <w:rsid w:val="003035B6"/>
    <w:rsid w:val="00303737"/>
    <w:rsid w:val="0030388A"/>
    <w:rsid w:val="00303A32"/>
    <w:rsid w:val="00304079"/>
    <w:rsid w:val="0030422D"/>
    <w:rsid w:val="00304972"/>
    <w:rsid w:val="003057B2"/>
    <w:rsid w:val="00305933"/>
    <w:rsid w:val="003063B6"/>
    <w:rsid w:val="0030684E"/>
    <w:rsid w:val="00306E72"/>
    <w:rsid w:val="0030707F"/>
    <w:rsid w:val="00307387"/>
    <w:rsid w:val="003074CF"/>
    <w:rsid w:val="003077C6"/>
    <w:rsid w:val="0030786F"/>
    <w:rsid w:val="00307ABD"/>
    <w:rsid w:val="003100C0"/>
    <w:rsid w:val="003105CD"/>
    <w:rsid w:val="00310F25"/>
    <w:rsid w:val="00311151"/>
    <w:rsid w:val="003115F3"/>
    <w:rsid w:val="00312B75"/>
    <w:rsid w:val="0031367B"/>
    <w:rsid w:val="00313A98"/>
    <w:rsid w:val="00314225"/>
    <w:rsid w:val="003148B9"/>
    <w:rsid w:val="003148CE"/>
    <w:rsid w:val="003148F0"/>
    <w:rsid w:val="00314AE4"/>
    <w:rsid w:val="00314B81"/>
    <w:rsid w:val="00316093"/>
    <w:rsid w:val="00316124"/>
    <w:rsid w:val="003163CA"/>
    <w:rsid w:val="003164E0"/>
    <w:rsid w:val="003164F3"/>
    <w:rsid w:val="00316B5C"/>
    <w:rsid w:val="00316E38"/>
    <w:rsid w:val="00317104"/>
    <w:rsid w:val="00317548"/>
    <w:rsid w:val="003177DB"/>
    <w:rsid w:val="00320576"/>
    <w:rsid w:val="00320626"/>
    <w:rsid w:val="00320649"/>
    <w:rsid w:val="00320774"/>
    <w:rsid w:val="003210B4"/>
    <w:rsid w:val="0032114B"/>
    <w:rsid w:val="003212F8"/>
    <w:rsid w:val="00321499"/>
    <w:rsid w:val="003215BE"/>
    <w:rsid w:val="0032182B"/>
    <w:rsid w:val="00321CBE"/>
    <w:rsid w:val="003223F7"/>
    <w:rsid w:val="00322632"/>
    <w:rsid w:val="00322853"/>
    <w:rsid w:val="003228E9"/>
    <w:rsid w:val="00322DEC"/>
    <w:rsid w:val="00323222"/>
    <w:rsid w:val="00323298"/>
    <w:rsid w:val="003236B7"/>
    <w:rsid w:val="003237A4"/>
    <w:rsid w:val="00323FB3"/>
    <w:rsid w:val="003245A3"/>
    <w:rsid w:val="00324C32"/>
    <w:rsid w:val="003265E8"/>
    <w:rsid w:val="003266D0"/>
    <w:rsid w:val="00326777"/>
    <w:rsid w:val="00326B1E"/>
    <w:rsid w:val="00326F39"/>
    <w:rsid w:val="00327254"/>
    <w:rsid w:val="00327593"/>
    <w:rsid w:val="0032789E"/>
    <w:rsid w:val="00327A3C"/>
    <w:rsid w:val="00327EB5"/>
    <w:rsid w:val="0033001A"/>
    <w:rsid w:val="00330059"/>
    <w:rsid w:val="003302E3"/>
    <w:rsid w:val="003310E7"/>
    <w:rsid w:val="00331124"/>
    <w:rsid w:val="0033128C"/>
    <w:rsid w:val="003313F3"/>
    <w:rsid w:val="003315B7"/>
    <w:rsid w:val="0033181D"/>
    <w:rsid w:val="003319AA"/>
    <w:rsid w:val="003322FF"/>
    <w:rsid w:val="00332896"/>
    <w:rsid w:val="003328F4"/>
    <w:rsid w:val="00332CB9"/>
    <w:rsid w:val="00332D41"/>
    <w:rsid w:val="0033345C"/>
    <w:rsid w:val="0033356F"/>
    <w:rsid w:val="0033358E"/>
    <w:rsid w:val="00333A1B"/>
    <w:rsid w:val="00333CAE"/>
    <w:rsid w:val="003343DD"/>
    <w:rsid w:val="003350C6"/>
    <w:rsid w:val="00335350"/>
    <w:rsid w:val="0033540D"/>
    <w:rsid w:val="003355BA"/>
    <w:rsid w:val="003359B2"/>
    <w:rsid w:val="00335A90"/>
    <w:rsid w:val="00335FBE"/>
    <w:rsid w:val="003361E0"/>
    <w:rsid w:val="00336513"/>
    <w:rsid w:val="003365D2"/>
    <w:rsid w:val="00336AA1"/>
    <w:rsid w:val="00336FE4"/>
    <w:rsid w:val="00337937"/>
    <w:rsid w:val="00337DD8"/>
    <w:rsid w:val="003400C6"/>
    <w:rsid w:val="0034037D"/>
    <w:rsid w:val="003408F4"/>
    <w:rsid w:val="00340B11"/>
    <w:rsid w:val="0034107C"/>
    <w:rsid w:val="003412EC"/>
    <w:rsid w:val="00341C57"/>
    <w:rsid w:val="00341F08"/>
    <w:rsid w:val="00342510"/>
    <w:rsid w:val="003426EF"/>
    <w:rsid w:val="00342DC5"/>
    <w:rsid w:val="0034335F"/>
    <w:rsid w:val="00343367"/>
    <w:rsid w:val="00343408"/>
    <w:rsid w:val="00343494"/>
    <w:rsid w:val="00343EC7"/>
    <w:rsid w:val="00343F77"/>
    <w:rsid w:val="003440EB"/>
    <w:rsid w:val="00344233"/>
    <w:rsid w:val="00344599"/>
    <w:rsid w:val="00344BD3"/>
    <w:rsid w:val="00344DB2"/>
    <w:rsid w:val="00344E43"/>
    <w:rsid w:val="00345434"/>
    <w:rsid w:val="003455F2"/>
    <w:rsid w:val="00345641"/>
    <w:rsid w:val="003458E1"/>
    <w:rsid w:val="00345959"/>
    <w:rsid w:val="00346006"/>
    <w:rsid w:val="003461A0"/>
    <w:rsid w:val="00346211"/>
    <w:rsid w:val="00346432"/>
    <w:rsid w:val="003466EE"/>
    <w:rsid w:val="003466F2"/>
    <w:rsid w:val="00346AEE"/>
    <w:rsid w:val="00346CF5"/>
    <w:rsid w:val="00346DC5"/>
    <w:rsid w:val="003472B8"/>
    <w:rsid w:val="00347324"/>
    <w:rsid w:val="00347567"/>
    <w:rsid w:val="00347633"/>
    <w:rsid w:val="003476A5"/>
    <w:rsid w:val="00350343"/>
    <w:rsid w:val="00350450"/>
    <w:rsid w:val="00350713"/>
    <w:rsid w:val="00350775"/>
    <w:rsid w:val="00351136"/>
    <w:rsid w:val="003511FD"/>
    <w:rsid w:val="0035167F"/>
    <w:rsid w:val="003518AC"/>
    <w:rsid w:val="00351B41"/>
    <w:rsid w:val="00351DF1"/>
    <w:rsid w:val="00352377"/>
    <w:rsid w:val="0035242E"/>
    <w:rsid w:val="0035270E"/>
    <w:rsid w:val="00352775"/>
    <w:rsid w:val="00352AA7"/>
    <w:rsid w:val="00352ED5"/>
    <w:rsid w:val="003533D5"/>
    <w:rsid w:val="003537A4"/>
    <w:rsid w:val="00353F0D"/>
    <w:rsid w:val="0035417A"/>
    <w:rsid w:val="00354A37"/>
    <w:rsid w:val="003553F4"/>
    <w:rsid w:val="003559B9"/>
    <w:rsid w:val="003572E0"/>
    <w:rsid w:val="0036044A"/>
    <w:rsid w:val="00360EF9"/>
    <w:rsid w:val="00361354"/>
    <w:rsid w:val="003614F1"/>
    <w:rsid w:val="00361CFD"/>
    <w:rsid w:val="00362197"/>
    <w:rsid w:val="003621BA"/>
    <w:rsid w:val="003629F0"/>
    <w:rsid w:val="00362B01"/>
    <w:rsid w:val="00362F82"/>
    <w:rsid w:val="0036378C"/>
    <w:rsid w:val="00363E49"/>
    <w:rsid w:val="00364954"/>
    <w:rsid w:val="00364C33"/>
    <w:rsid w:val="003654D3"/>
    <w:rsid w:val="0036555C"/>
    <w:rsid w:val="00365A3C"/>
    <w:rsid w:val="0036614B"/>
    <w:rsid w:val="00367010"/>
    <w:rsid w:val="003677A8"/>
    <w:rsid w:val="00367CFB"/>
    <w:rsid w:val="00367EB0"/>
    <w:rsid w:val="00370D00"/>
    <w:rsid w:val="0037134E"/>
    <w:rsid w:val="003714D6"/>
    <w:rsid w:val="00371686"/>
    <w:rsid w:val="00371748"/>
    <w:rsid w:val="003717BB"/>
    <w:rsid w:val="003719E7"/>
    <w:rsid w:val="00371CF1"/>
    <w:rsid w:val="00371CFC"/>
    <w:rsid w:val="00371EF4"/>
    <w:rsid w:val="00372020"/>
    <w:rsid w:val="00372E14"/>
    <w:rsid w:val="00373012"/>
    <w:rsid w:val="003731C3"/>
    <w:rsid w:val="0037334F"/>
    <w:rsid w:val="003736F3"/>
    <w:rsid w:val="00373869"/>
    <w:rsid w:val="00374587"/>
    <w:rsid w:val="00374908"/>
    <w:rsid w:val="00374B16"/>
    <w:rsid w:val="00374B4D"/>
    <w:rsid w:val="0037586B"/>
    <w:rsid w:val="00375B3C"/>
    <w:rsid w:val="00375C40"/>
    <w:rsid w:val="00375DD9"/>
    <w:rsid w:val="00376192"/>
    <w:rsid w:val="003773B0"/>
    <w:rsid w:val="003779C8"/>
    <w:rsid w:val="00380B0C"/>
    <w:rsid w:val="00380D38"/>
    <w:rsid w:val="00381612"/>
    <w:rsid w:val="00381A92"/>
    <w:rsid w:val="00381E34"/>
    <w:rsid w:val="00382006"/>
    <w:rsid w:val="00382223"/>
    <w:rsid w:val="00382240"/>
    <w:rsid w:val="003822D8"/>
    <w:rsid w:val="0038236D"/>
    <w:rsid w:val="0038299B"/>
    <w:rsid w:val="00382C2C"/>
    <w:rsid w:val="00382D28"/>
    <w:rsid w:val="0038308B"/>
    <w:rsid w:val="00383A5F"/>
    <w:rsid w:val="0038449C"/>
    <w:rsid w:val="00384528"/>
    <w:rsid w:val="0038463C"/>
    <w:rsid w:val="00384BDD"/>
    <w:rsid w:val="00384D10"/>
    <w:rsid w:val="003851E8"/>
    <w:rsid w:val="00385F89"/>
    <w:rsid w:val="003862BD"/>
    <w:rsid w:val="003862C6"/>
    <w:rsid w:val="0038668A"/>
    <w:rsid w:val="00386874"/>
    <w:rsid w:val="00386983"/>
    <w:rsid w:val="00386CE9"/>
    <w:rsid w:val="00387658"/>
    <w:rsid w:val="003900FD"/>
    <w:rsid w:val="00390476"/>
    <w:rsid w:val="0039065F"/>
    <w:rsid w:val="00390BF7"/>
    <w:rsid w:val="0039101D"/>
    <w:rsid w:val="00391D99"/>
    <w:rsid w:val="00391DBC"/>
    <w:rsid w:val="003920A2"/>
    <w:rsid w:val="003923A7"/>
    <w:rsid w:val="00392421"/>
    <w:rsid w:val="00392619"/>
    <w:rsid w:val="0039294E"/>
    <w:rsid w:val="00392B9F"/>
    <w:rsid w:val="00393058"/>
    <w:rsid w:val="00393480"/>
    <w:rsid w:val="003939BE"/>
    <w:rsid w:val="00393C66"/>
    <w:rsid w:val="00394438"/>
    <w:rsid w:val="003945B6"/>
    <w:rsid w:val="00394739"/>
    <w:rsid w:val="00395140"/>
    <w:rsid w:val="00395577"/>
    <w:rsid w:val="00395A01"/>
    <w:rsid w:val="00395F01"/>
    <w:rsid w:val="00396CC9"/>
    <w:rsid w:val="00396FA2"/>
    <w:rsid w:val="00397114"/>
    <w:rsid w:val="003977FC"/>
    <w:rsid w:val="00397CD4"/>
    <w:rsid w:val="00397D8A"/>
    <w:rsid w:val="003A0297"/>
    <w:rsid w:val="003A09EA"/>
    <w:rsid w:val="003A0FB9"/>
    <w:rsid w:val="003A12D0"/>
    <w:rsid w:val="003A139A"/>
    <w:rsid w:val="003A194B"/>
    <w:rsid w:val="003A2255"/>
    <w:rsid w:val="003A23B1"/>
    <w:rsid w:val="003A24D9"/>
    <w:rsid w:val="003A2780"/>
    <w:rsid w:val="003A289C"/>
    <w:rsid w:val="003A3103"/>
    <w:rsid w:val="003A45F1"/>
    <w:rsid w:val="003A53BD"/>
    <w:rsid w:val="003A59BF"/>
    <w:rsid w:val="003A6615"/>
    <w:rsid w:val="003A6690"/>
    <w:rsid w:val="003A6AB8"/>
    <w:rsid w:val="003A6D52"/>
    <w:rsid w:val="003A6D9E"/>
    <w:rsid w:val="003A773F"/>
    <w:rsid w:val="003B0167"/>
    <w:rsid w:val="003B0898"/>
    <w:rsid w:val="003B0ADA"/>
    <w:rsid w:val="003B0E50"/>
    <w:rsid w:val="003B0FCF"/>
    <w:rsid w:val="003B1469"/>
    <w:rsid w:val="003B17D5"/>
    <w:rsid w:val="003B1AC9"/>
    <w:rsid w:val="003B20FA"/>
    <w:rsid w:val="003B235C"/>
    <w:rsid w:val="003B2652"/>
    <w:rsid w:val="003B2FB3"/>
    <w:rsid w:val="003B3510"/>
    <w:rsid w:val="003B38AC"/>
    <w:rsid w:val="003B4027"/>
    <w:rsid w:val="003B404A"/>
    <w:rsid w:val="003B4178"/>
    <w:rsid w:val="003B433F"/>
    <w:rsid w:val="003B4631"/>
    <w:rsid w:val="003B47B5"/>
    <w:rsid w:val="003B5632"/>
    <w:rsid w:val="003B5D5A"/>
    <w:rsid w:val="003B64B9"/>
    <w:rsid w:val="003B71F9"/>
    <w:rsid w:val="003B781A"/>
    <w:rsid w:val="003B7C5E"/>
    <w:rsid w:val="003B7DCB"/>
    <w:rsid w:val="003C0322"/>
    <w:rsid w:val="003C1092"/>
    <w:rsid w:val="003C11E4"/>
    <w:rsid w:val="003C1ACA"/>
    <w:rsid w:val="003C2214"/>
    <w:rsid w:val="003C2AED"/>
    <w:rsid w:val="003C2B65"/>
    <w:rsid w:val="003C2E5C"/>
    <w:rsid w:val="003C3127"/>
    <w:rsid w:val="003C36F6"/>
    <w:rsid w:val="003C37D6"/>
    <w:rsid w:val="003C3813"/>
    <w:rsid w:val="003C3E66"/>
    <w:rsid w:val="003C4217"/>
    <w:rsid w:val="003C4442"/>
    <w:rsid w:val="003C44CB"/>
    <w:rsid w:val="003C4567"/>
    <w:rsid w:val="003C4650"/>
    <w:rsid w:val="003C4B72"/>
    <w:rsid w:val="003C4EDD"/>
    <w:rsid w:val="003C5251"/>
    <w:rsid w:val="003C5C02"/>
    <w:rsid w:val="003C60F3"/>
    <w:rsid w:val="003C6222"/>
    <w:rsid w:val="003C672A"/>
    <w:rsid w:val="003C7207"/>
    <w:rsid w:val="003C7411"/>
    <w:rsid w:val="003C7688"/>
    <w:rsid w:val="003C7CA3"/>
    <w:rsid w:val="003C7D03"/>
    <w:rsid w:val="003C7E86"/>
    <w:rsid w:val="003D0274"/>
    <w:rsid w:val="003D0825"/>
    <w:rsid w:val="003D14D6"/>
    <w:rsid w:val="003D1A34"/>
    <w:rsid w:val="003D1A50"/>
    <w:rsid w:val="003D1A9B"/>
    <w:rsid w:val="003D1B96"/>
    <w:rsid w:val="003D1E9D"/>
    <w:rsid w:val="003D2087"/>
    <w:rsid w:val="003D2815"/>
    <w:rsid w:val="003D28B2"/>
    <w:rsid w:val="003D2C1F"/>
    <w:rsid w:val="003D2DEF"/>
    <w:rsid w:val="003D3313"/>
    <w:rsid w:val="003D41D8"/>
    <w:rsid w:val="003D4796"/>
    <w:rsid w:val="003D4D38"/>
    <w:rsid w:val="003D4E8B"/>
    <w:rsid w:val="003D5459"/>
    <w:rsid w:val="003D5C1C"/>
    <w:rsid w:val="003D5E48"/>
    <w:rsid w:val="003D6211"/>
    <w:rsid w:val="003D62AE"/>
    <w:rsid w:val="003D6613"/>
    <w:rsid w:val="003D67C4"/>
    <w:rsid w:val="003D6A66"/>
    <w:rsid w:val="003D6EB1"/>
    <w:rsid w:val="003D7517"/>
    <w:rsid w:val="003D752E"/>
    <w:rsid w:val="003D7A95"/>
    <w:rsid w:val="003D7BC8"/>
    <w:rsid w:val="003D7F0C"/>
    <w:rsid w:val="003E0250"/>
    <w:rsid w:val="003E0390"/>
    <w:rsid w:val="003E0945"/>
    <w:rsid w:val="003E13B4"/>
    <w:rsid w:val="003E1A00"/>
    <w:rsid w:val="003E22FD"/>
    <w:rsid w:val="003E2538"/>
    <w:rsid w:val="003E2852"/>
    <w:rsid w:val="003E2DF1"/>
    <w:rsid w:val="003E2E64"/>
    <w:rsid w:val="003E2ECF"/>
    <w:rsid w:val="003E3C77"/>
    <w:rsid w:val="003E3E3D"/>
    <w:rsid w:val="003E4185"/>
    <w:rsid w:val="003E4243"/>
    <w:rsid w:val="003E43A0"/>
    <w:rsid w:val="003E4EFC"/>
    <w:rsid w:val="003E50E4"/>
    <w:rsid w:val="003E52DB"/>
    <w:rsid w:val="003E680C"/>
    <w:rsid w:val="003E71CA"/>
    <w:rsid w:val="003E7251"/>
    <w:rsid w:val="003E7368"/>
    <w:rsid w:val="003E73FE"/>
    <w:rsid w:val="003E753C"/>
    <w:rsid w:val="003E762F"/>
    <w:rsid w:val="003E7744"/>
    <w:rsid w:val="003EF4A1"/>
    <w:rsid w:val="003F0021"/>
    <w:rsid w:val="003F034D"/>
    <w:rsid w:val="003F1204"/>
    <w:rsid w:val="003F1558"/>
    <w:rsid w:val="003F1B68"/>
    <w:rsid w:val="003F2391"/>
    <w:rsid w:val="003F283D"/>
    <w:rsid w:val="003F2A9F"/>
    <w:rsid w:val="003F331D"/>
    <w:rsid w:val="003F394D"/>
    <w:rsid w:val="003F3F59"/>
    <w:rsid w:val="003F46A8"/>
    <w:rsid w:val="003F48B1"/>
    <w:rsid w:val="003F56C7"/>
    <w:rsid w:val="003F5C50"/>
    <w:rsid w:val="003F6156"/>
    <w:rsid w:val="003F6C99"/>
    <w:rsid w:val="003F6D66"/>
    <w:rsid w:val="003F6F29"/>
    <w:rsid w:val="003F779C"/>
    <w:rsid w:val="003F7A31"/>
    <w:rsid w:val="003F7B6A"/>
    <w:rsid w:val="00400AD1"/>
    <w:rsid w:val="00400AD2"/>
    <w:rsid w:val="00400B43"/>
    <w:rsid w:val="00400CA3"/>
    <w:rsid w:val="0040118E"/>
    <w:rsid w:val="00401294"/>
    <w:rsid w:val="00401318"/>
    <w:rsid w:val="0040175F"/>
    <w:rsid w:val="00401788"/>
    <w:rsid w:val="004017C6"/>
    <w:rsid w:val="004022CF"/>
    <w:rsid w:val="0040254C"/>
    <w:rsid w:val="00402896"/>
    <w:rsid w:val="00402A8E"/>
    <w:rsid w:val="004034AA"/>
    <w:rsid w:val="004034E4"/>
    <w:rsid w:val="004038C8"/>
    <w:rsid w:val="00403D9D"/>
    <w:rsid w:val="0040424A"/>
    <w:rsid w:val="0040498A"/>
    <w:rsid w:val="00404A40"/>
    <w:rsid w:val="00404DD3"/>
    <w:rsid w:val="00405013"/>
    <w:rsid w:val="0040509E"/>
    <w:rsid w:val="0040582F"/>
    <w:rsid w:val="00406126"/>
    <w:rsid w:val="00406393"/>
    <w:rsid w:val="004064D2"/>
    <w:rsid w:val="00406F1E"/>
    <w:rsid w:val="0040773D"/>
    <w:rsid w:val="0040778D"/>
    <w:rsid w:val="00407B77"/>
    <w:rsid w:val="00407F86"/>
    <w:rsid w:val="00410745"/>
    <w:rsid w:val="00410D82"/>
    <w:rsid w:val="00411159"/>
    <w:rsid w:val="0041118E"/>
    <w:rsid w:val="0041128B"/>
    <w:rsid w:val="00411E60"/>
    <w:rsid w:val="00412524"/>
    <w:rsid w:val="00412F26"/>
    <w:rsid w:val="00413364"/>
    <w:rsid w:val="00413655"/>
    <w:rsid w:val="00413F26"/>
    <w:rsid w:val="0041419E"/>
    <w:rsid w:val="004150F2"/>
    <w:rsid w:val="0041524E"/>
    <w:rsid w:val="0041538D"/>
    <w:rsid w:val="00415482"/>
    <w:rsid w:val="00415489"/>
    <w:rsid w:val="00416769"/>
    <w:rsid w:val="00417111"/>
    <w:rsid w:val="0041711E"/>
    <w:rsid w:val="00417263"/>
    <w:rsid w:val="00417766"/>
    <w:rsid w:val="00417C7A"/>
    <w:rsid w:val="00417E93"/>
    <w:rsid w:val="00417F12"/>
    <w:rsid w:val="0042000E"/>
    <w:rsid w:val="00420377"/>
    <w:rsid w:val="004203A4"/>
    <w:rsid w:val="004206D7"/>
    <w:rsid w:val="0042080C"/>
    <w:rsid w:val="00420E48"/>
    <w:rsid w:val="00420E84"/>
    <w:rsid w:val="00420EB2"/>
    <w:rsid w:val="00420EB3"/>
    <w:rsid w:val="00420FCA"/>
    <w:rsid w:val="00421003"/>
    <w:rsid w:val="00421929"/>
    <w:rsid w:val="00421D1E"/>
    <w:rsid w:val="00421F2E"/>
    <w:rsid w:val="0042213D"/>
    <w:rsid w:val="004225B8"/>
    <w:rsid w:val="00422AF5"/>
    <w:rsid w:val="004237C8"/>
    <w:rsid w:val="00424659"/>
    <w:rsid w:val="00424824"/>
    <w:rsid w:val="00424C13"/>
    <w:rsid w:val="00424E86"/>
    <w:rsid w:val="00425059"/>
    <w:rsid w:val="00425558"/>
    <w:rsid w:val="004256F8"/>
    <w:rsid w:val="00425720"/>
    <w:rsid w:val="00425CB9"/>
    <w:rsid w:val="004261F1"/>
    <w:rsid w:val="00426735"/>
    <w:rsid w:val="004273D8"/>
    <w:rsid w:val="00427A3D"/>
    <w:rsid w:val="00427E00"/>
    <w:rsid w:val="00430370"/>
    <w:rsid w:val="00430375"/>
    <w:rsid w:val="00430BE8"/>
    <w:rsid w:val="00431A31"/>
    <w:rsid w:val="00431C23"/>
    <w:rsid w:val="00431EE8"/>
    <w:rsid w:val="00432018"/>
    <w:rsid w:val="004321B1"/>
    <w:rsid w:val="00432592"/>
    <w:rsid w:val="00432650"/>
    <w:rsid w:val="00432651"/>
    <w:rsid w:val="00432E42"/>
    <w:rsid w:val="0043338C"/>
    <w:rsid w:val="00433943"/>
    <w:rsid w:val="00433D98"/>
    <w:rsid w:val="00434056"/>
    <w:rsid w:val="00434194"/>
    <w:rsid w:val="004342AF"/>
    <w:rsid w:val="00434682"/>
    <w:rsid w:val="00434761"/>
    <w:rsid w:val="004348E4"/>
    <w:rsid w:val="00434D66"/>
    <w:rsid w:val="004351D5"/>
    <w:rsid w:val="004352A9"/>
    <w:rsid w:val="00435C9A"/>
    <w:rsid w:val="00435CBB"/>
    <w:rsid w:val="00435E0C"/>
    <w:rsid w:val="00435F33"/>
    <w:rsid w:val="0043605F"/>
    <w:rsid w:val="00436C28"/>
    <w:rsid w:val="00436D23"/>
    <w:rsid w:val="00436D53"/>
    <w:rsid w:val="00436DBF"/>
    <w:rsid w:val="00436E08"/>
    <w:rsid w:val="00437056"/>
    <w:rsid w:val="004371ED"/>
    <w:rsid w:val="004372B2"/>
    <w:rsid w:val="004379E3"/>
    <w:rsid w:val="00440319"/>
    <w:rsid w:val="004406F3"/>
    <w:rsid w:val="00440B3B"/>
    <w:rsid w:val="004417FE"/>
    <w:rsid w:val="004419DB"/>
    <w:rsid w:val="00441A76"/>
    <w:rsid w:val="00441C40"/>
    <w:rsid w:val="00442392"/>
    <w:rsid w:val="00442642"/>
    <w:rsid w:val="00442845"/>
    <w:rsid w:val="00442A5F"/>
    <w:rsid w:val="00442A78"/>
    <w:rsid w:val="00442AC6"/>
    <w:rsid w:val="0044346D"/>
    <w:rsid w:val="00443863"/>
    <w:rsid w:val="0044424A"/>
    <w:rsid w:val="00444286"/>
    <w:rsid w:val="00444448"/>
    <w:rsid w:val="0044448E"/>
    <w:rsid w:val="0044491D"/>
    <w:rsid w:val="00444CD0"/>
    <w:rsid w:val="004450B9"/>
    <w:rsid w:val="004455F6"/>
    <w:rsid w:val="004461E5"/>
    <w:rsid w:val="00446478"/>
    <w:rsid w:val="00447069"/>
    <w:rsid w:val="004473C5"/>
    <w:rsid w:val="0044760C"/>
    <w:rsid w:val="00447983"/>
    <w:rsid w:val="00447F28"/>
    <w:rsid w:val="00450425"/>
    <w:rsid w:val="004504D3"/>
    <w:rsid w:val="0045071D"/>
    <w:rsid w:val="0045079D"/>
    <w:rsid w:val="00450E00"/>
    <w:rsid w:val="00451434"/>
    <w:rsid w:val="0045192D"/>
    <w:rsid w:val="00451E9B"/>
    <w:rsid w:val="00451F1A"/>
    <w:rsid w:val="00451F1F"/>
    <w:rsid w:val="00452D30"/>
    <w:rsid w:val="00453451"/>
    <w:rsid w:val="00453498"/>
    <w:rsid w:val="004536C4"/>
    <w:rsid w:val="00453A6F"/>
    <w:rsid w:val="00453E10"/>
    <w:rsid w:val="00453EC2"/>
    <w:rsid w:val="004542B7"/>
    <w:rsid w:val="004545EE"/>
    <w:rsid w:val="00454759"/>
    <w:rsid w:val="0045478C"/>
    <w:rsid w:val="004556C4"/>
    <w:rsid w:val="0045608F"/>
    <w:rsid w:val="004562DA"/>
    <w:rsid w:val="00456526"/>
    <w:rsid w:val="00456ABD"/>
    <w:rsid w:val="00457064"/>
    <w:rsid w:val="00457454"/>
    <w:rsid w:val="00457598"/>
    <w:rsid w:val="004578D2"/>
    <w:rsid w:val="00457DBF"/>
    <w:rsid w:val="00457DDD"/>
    <w:rsid w:val="00460385"/>
    <w:rsid w:val="00460ABE"/>
    <w:rsid w:val="00460EC5"/>
    <w:rsid w:val="00461177"/>
    <w:rsid w:val="004614B4"/>
    <w:rsid w:val="00461ABF"/>
    <w:rsid w:val="00461C80"/>
    <w:rsid w:val="00461D03"/>
    <w:rsid w:val="00461F94"/>
    <w:rsid w:val="00462281"/>
    <w:rsid w:val="004624F6"/>
    <w:rsid w:val="0046252C"/>
    <w:rsid w:val="004630AC"/>
    <w:rsid w:val="004638F9"/>
    <w:rsid w:val="00463990"/>
    <w:rsid w:val="004644EA"/>
    <w:rsid w:val="00464A79"/>
    <w:rsid w:val="00465061"/>
    <w:rsid w:val="004650E9"/>
    <w:rsid w:val="004651B1"/>
    <w:rsid w:val="004651D1"/>
    <w:rsid w:val="00465265"/>
    <w:rsid w:val="00465649"/>
    <w:rsid w:val="0046567F"/>
    <w:rsid w:val="00465859"/>
    <w:rsid w:val="00466010"/>
    <w:rsid w:val="00466122"/>
    <w:rsid w:val="004661A1"/>
    <w:rsid w:val="004662CB"/>
    <w:rsid w:val="00467245"/>
    <w:rsid w:val="0046727A"/>
    <w:rsid w:val="00467FF6"/>
    <w:rsid w:val="00470072"/>
    <w:rsid w:val="00470CE6"/>
    <w:rsid w:val="00470EE8"/>
    <w:rsid w:val="00470EF6"/>
    <w:rsid w:val="0047146F"/>
    <w:rsid w:val="00471B13"/>
    <w:rsid w:val="00471E9E"/>
    <w:rsid w:val="00472510"/>
    <w:rsid w:val="00472724"/>
    <w:rsid w:val="004727F2"/>
    <w:rsid w:val="004729C4"/>
    <w:rsid w:val="00472DC1"/>
    <w:rsid w:val="004733C7"/>
    <w:rsid w:val="004737A5"/>
    <w:rsid w:val="00473FE0"/>
    <w:rsid w:val="0047461F"/>
    <w:rsid w:val="00474B19"/>
    <w:rsid w:val="00474BE4"/>
    <w:rsid w:val="00474D9A"/>
    <w:rsid w:val="00474DCE"/>
    <w:rsid w:val="004755AF"/>
    <w:rsid w:val="00475A54"/>
    <w:rsid w:val="00475B69"/>
    <w:rsid w:val="0047608B"/>
    <w:rsid w:val="00476545"/>
    <w:rsid w:val="00476A4D"/>
    <w:rsid w:val="00476A54"/>
    <w:rsid w:val="00476F84"/>
    <w:rsid w:val="004773F1"/>
    <w:rsid w:val="00477942"/>
    <w:rsid w:val="00477B7E"/>
    <w:rsid w:val="00477D37"/>
    <w:rsid w:val="00480538"/>
    <w:rsid w:val="00480763"/>
    <w:rsid w:val="004809A4"/>
    <w:rsid w:val="0048105D"/>
    <w:rsid w:val="00481283"/>
    <w:rsid w:val="0048150B"/>
    <w:rsid w:val="00481F19"/>
    <w:rsid w:val="00482003"/>
    <w:rsid w:val="004825F7"/>
    <w:rsid w:val="004829A4"/>
    <w:rsid w:val="00482A04"/>
    <w:rsid w:val="00482D42"/>
    <w:rsid w:val="0048311E"/>
    <w:rsid w:val="004835E6"/>
    <w:rsid w:val="0048384B"/>
    <w:rsid w:val="00483A3F"/>
    <w:rsid w:val="00483BC9"/>
    <w:rsid w:val="004846CF"/>
    <w:rsid w:val="004847A4"/>
    <w:rsid w:val="00484E24"/>
    <w:rsid w:val="00484E45"/>
    <w:rsid w:val="00485127"/>
    <w:rsid w:val="00485168"/>
    <w:rsid w:val="00485184"/>
    <w:rsid w:val="004856C3"/>
    <w:rsid w:val="00485760"/>
    <w:rsid w:val="0048587E"/>
    <w:rsid w:val="0048592E"/>
    <w:rsid w:val="00485FC5"/>
    <w:rsid w:val="00486398"/>
    <w:rsid w:val="00487157"/>
    <w:rsid w:val="00487213"/>
    <w:rsid w:val="0048774B"/>
    <w:rsid w:val="004903D2"/>
    <w:rsid w:val="004905B9"/>
    <w:rsid w:val="00490A48"/>
    <w:rsid w:val="00490C01"/>
    <w:rsid w:val="00490DAF"/>
    <w:rsid w:val="0049170F"/>
    <w:rsid w:val="00491BD5"/>
    <w:rsid w:val="00491CBA"/>
    <w:rsid w:val="00491E34"/>
    <w:rsid w:val="00492A21"/>
    <w:rsid w:val="00492CC3"/>
    <w:rsid w:val="00492D19"/>
    <w:rsid w:val="004934D2"/>
    <w:rsid w:val="00493BFE"/>
    <w:rsid w:val="00493DCE"/>
    <w:rsid w:val="00494069"/>
    <w:rsid w:val="0049437D"/>
    <w:rsid w:val="004944B0"/>
    <w:rsid w:val="00494DED"/>
    <w:rsid w:val="004954A9"/>
    <w:rsid w:val="004954D4"/>
    <w:rsid w:val="0049595F"/>
    <w:rsid w:val="00495D8C"/>
    <w:rsid w:val="00495ED3"/>
    <w:rsid w:val="004965B0"/>
    <w:rsid w:val="00496786"/>
    <w:rsid w:val="00496CFC"/>
    <w:rsid w:val="00496D37"/>
    <w:rsid w:val="00496FEF"/>
    <w:rsid w:val="00497224"/>
    <w:rsid w:val="004978CC"/>
    <w:rsid w:val="004978E2"/>
    <w:rsid w:val="004A02C7"/>
    <w:rsid w:val="004A0427"/>
    <w:rsid w:val="004A0935"/>
    <w:rsid w:val="004A0E9C"/>
    <w:rsid w:val="004A12AB"/>
    <w:rsid w:val="004A1C86"/>
    <w:rsid w:val="004A1F28"/>
    <w:rsid w:val="004A203C"/>
    <w:rsid w:val="004A2472"/>
    <w:rsid w:val="004A270C"/>
    <w:rsid w:val="004A273B"/>
    <w:rsid w:val="004A2A45"/>
    <w:rsid w:val="004A313A"/>
    <w:rsid w:val="004A38B1"/>
    <w:rsid w:val="004A3958"/>
    <w:rsid w:val="004A39B8"/>
    <w:rsid w:val="004A39E5"/>
    <w:rsid w:val="004A434D"/>
    <w:rsid w:val="004A49A8"/>
    <w:rsid w:val="004A51F5"/>
    <w:rsid w:val="004A5D04"/>
    <w:rsid w:val="004A60B6"/>
    <w:rsid w:val="004A69BF"/>
    <w:rsid w:val="004A6A14"/>
    <w:rsid w:val="004A6B31"/>
    <w:rsid w:val="004A6CA3"/>
    <w:rsid w:val="004A6D1F"/>
    <w:rsid w:val="004A73B1"/>
    <w:rsid w:val="004A74BF"/>
    <w:rsid w:val="004A77D8"/>
    <w:rsid w:val="004A7A64"/>
    <w:rsid w:val="004A9F71"/>
    <w:rsid w:val="004B0D41"/>
    <w:rsid w:val="004B0F06"/>
    <w:rsid w:val="004B0F28"/>
    <w:rsid w:val="004B13BB"/>
    <w:rsid w:val="004B1542"/>
    <w:rsid w:val="004B175E"/>
    <w:rsid w:val="004B1CC3"/>
    <w:rsid w:val="004B30D7"/>
    <w:rsid w:val="004B30F2"/>
    <w:rsid w:val="004B311B"/>
    <w:rsid w:val="004B3202"/>
    <w:rsid w:val="004B32C5"/>
    <w:rsid w:val="004B3C37"/>
    <w:rsid w:val="004B3CF6"/>
    <w:rsid w:val="004B3EE3"/>
    <w:rsid w:val="004B416D"/>
    <w:rsid w:val="004B4744"/>
    <w:rsid w:val="004B49C4"/>
    <w:rsid w:val="004B49CB"/>
    <w:rsid w:val="004B68EC"/>
    <w:rsid w:val="004B712D"/>
    <w:rsid w:val="004B72D3"/>
    <w:rsid w:val="004B72DD"/>
    <w:rsid w:val="004B747D"/>
    <w:rsid w:val="004B7644"/>
    <w:rsid w:val="004B79EA"/>
    <w:rsid w:val="004B7A4F"/>
    <w:rsid w:val="004B7F52"/>
    <w:rsid w:val="004BF6D0"/>
    <w:rsid w:val="004C0494"/>
    <w:rsid w:val="004C0841"/>
    <w:rsid w:val="004C0C04"/>
    <w:rsid w:val="004C110C"/>
    <w:rsid w:val="004C1475"/>
    <w:rsid w:val="004C1701"/>
    <w:rsid w:val="004C1897"/>
    <w:rsid w:val="004C2107"/>
    <w:rsid w:val="004C2C70"/>
    <w:rsid w:val="004C415E"/>
    <w:rsid w:val="004C460D"/>
    <w:rsid w:val="004C4660"/>
    <w:rsid w:val="004C494F"/>
    <w:rsid w:val="004C4AF9"/>
    <w:rsid w:val="004C4C56"/>
    <w:rsid w:val="004C4E4C"/>
    <w:rsid w:val="004C4FD8"/>
    <w:rsid w:val="004C5B17"/>
    <w:rsid w:val="004C5D94"/>
    <w:rsid w:val="004C60E9"/>
    <w:rsid w:val="004C651F"/>
    <w:rsid w:val="004C6714"/>
    <w:rsid w:val="004C67DA"/>
    <w:rsid w:val="004C6A39"/>
    <w:rsid w:val="004C766B"/>
    <w:rsid w:val="004C7777"/>
    <w:rsid w:val="004C79D4"/>
    <w:rsid w:val="004C7A3C"/>
    <w:rsid w:val="004C7AB6"/>
    <w:rsid w:val="004D0104"/>
    <w:rsid w:val="004D06B9"/>
    <w:rsid w:val="004D0920"/>
    <w:rsid w:val="004D0F08"/>
    <w:rsid w:val="004D12BA"/>
    <w:rsid w:val="004D1DDF"/>
    <w:rsid w:val="004D268B"/>
    <w:rsid w:val="004D28C4"/>
    <w:rsid w:val="004D2A5D"/>
    <w:rsid w:val="004D3359"/>
    <w:rsid w:val="004D3466"/>
    <w:rsid w:val="004D3664"/>
    <w:rsid w:val="004D3907"/>
    <w:rsid w:val="004D3D15"/>
    <w:rsid w:val="004D3FAA"/>
    <w:rsid w:val="004D465D"/>
    <w:rsid w:val="004D4C27"/>
    <w:rsid w:val="004D4CA7"/>
    <w:rsid w:val="004D50DF"/>
    <w:rsid w:val="004D5193"/>
    <w:rsid w:val="004D5400"/>
    <w:rsid w:val="004D56CB"/>
    <w:rsid w:val="004D56D9"/>
    <w:rsid w:val="004D59CB"/>
    <w:rsid w:val="004D5E1D"/>
    <w:rsid w:val="004D677D"/>
    <w:rsid w:val="004D68C9"/>
    <w:rsid w:val="004D6940"/>
    <w:rsid w:val="004D6D24"/>
    <w:rsid w:val="004D70F0"/>
    <w:rsid w:val="004D7299"/>
    <w:rsid w:val="004D78F1"/>
    <w:rsid w:val="004D7A76"/>
    <w:rsid w:val="004D7C36"/>
    <w:rsid w:val="004E02BE"/>
    <w:rsid w:val="004E080D"/>
    <w:rsid w:val="004E0AC8"/>
    <w:rsid w:val="004E1AB0"/>
    <w:rsid w:val="004E2214"/>
    <w:rsid w:val="004E270E"/>
    <w:rsid w:val="004E2A0B"/>
    <w:rsid w:val="004E2B5B"/>
    <w:rsid w:val="004E2C87"/>
    <w:rsid w:val="004E2DF3"/>
    <w:rsid w:val="004E3543"/>
    <w:rsid w:val="004E3664"/>
    <w:rsid w:val="004E4444"/>
    <w:rsid w:val="004E4449"/>
    <w:rsid w:val="004E4A75"/>
    <w:rsid w:val="004E50A4"/>
    <w:rsid w:val="004E5223"/>
    <w:rsid w:val="004E55AA"/>
    <w:rsid w:val="004E55F6"/>
    <w:rsid w:val="004E5827"/>
    <w:rsid w:val="004E58E5"/>
    <w:rsid w:val="004E596E"/>
    <w:rsid w:val="004E6180"/>
    <w:rsid w:val="004E78F2"/>
    <w:rsid w:val="004E7931"/>
    <w:rsid w:val="004E7A00"/>
    <w:rsid w:val="004F029C"/>
    <w:rsid w:val="004F048F"/>
    <w:rsid w:val="004F0A62"/>
    <w:rsid w:val="004F0C9D"/>
    <w:rsid w:val="004F1580"/>
    <w:rsid w:val="004F17D7"/>
    <w:rsid w:val="004F1D3A"/>
    <w:rsid w:val="004F1EAC"/>
    <w:rsid w:val="004F234F"/>
    <w:rsid w:val="004F23C8"/>
    <w:rsid w:val="004F247E"/>
    <w:rsid w:val="004F26F3"/>
    <w:rsid w:val="004F388E"/>
    <w:rsid w:val="004F3CD8"/>
    <w:rsid w:val="004F3DA0"/>
    <w:rsid w:val="004F3E24"/>
    <w:rsid w:val="004F4093"/>
    <w:rsid w:val="004F482A"/>
    <w:rsid w:val="004F5FC9"/>
    <w:rsid w:val="004F6141"/>
    <w:rsid w:val="004F616E"/>
    <w:rsid w:val="004F62B8"/>
    <w:rsid w:val="004F63CD"/>
    <w:rsid w:val="004F6809"/>
    <w:rsid w:val="004F689C"/>
    <w:rsid w:val="004F6CB0"/>
    <w:rsid w:val="004F7032"/>
    <w:rsid w:val="004F741C"/>
    <w:rsid w:val="004F7519"/>
    <w:rsid w:val="004F7537"/>
    <w:rsid w:val="004F7D3B"/>
    <w:rsid w:val="004F7EFF"/>
    <w:rsid w:val="004F7F63"/>
    <w:rsid w:val="00500F3A"/>
    <w:rsid w:val="005014BE"/>
    <w:rsid w:val="00501881"/>
    <w:rsid w:val="00501EFE"/>
    <w:rsid w:val="00502265"/>
    <w:rsid w:val="0050247A"/>
    <w:rsid w:val="00502D97"/>
    <w:rsid w:val="00503ADE"/>
    <w:rsid w:val="00503C8E"/>
    <w:rsid w:val="0050470F"/>
    <w:rsid w:val="00504CF1"/>
    <w:rsid w:val="00504D41"/>
    <w:rsid w:val="005050B9"/>
    <w:rsid w:val="005052A8"/>
    <w:rsid w:val="00505351"/>
    <w:rsid w:val="0050539F"/>
    <w:rsid w:val="005057D4"/>
    <w:rsid w:val="00505C8B"/>
    <w:rsid w:val="005060AA"/>
    <w:rsid w:val="005062D7"/>
    <w:rsid w:val="00506BDD"/>
    <w:rsid w:val="00506DC0"/>
    <w:rsid w:val="00506E70"/>
    <w:rsid w:val="00506E91"/>
    <w:rsid w:val="005072BF"/>
    <w:rsid w:val="0050748B"/>
    <w:rsid w:val="00507F2E"/>
    <w:rsid w:val="00510185"/>
    <w:rsid w:val="00510913"/>
    <w:rsid w:val="0051125B"/>
    <w:rsid w:val="00511555"/>
    <w:rsid w:val="00511EB6"/>
    <w:rsid w:val="00512098"/>
    <w:rsid w:val="005128CA"/>
    <w:rsid w:val="00513244"/>
    <w:rsid w:val="005138BA"/>
    <w:rsid w:val="00513936"/>
    <w:rsid w:val="00513C57"/>
    <w:rsid w:val="00513D92"/>
    <w:rsid w:val="005146E7"/>
    <w:rsid w:val="00514B1F"/>
    <w:rsid w:val="00514D8E"/>
    <w:rsid w:val="00515011"/>
    <w:rsid w:val="00515EAF"/>
    <w:rsid w:val="00515F15"/>
    <w:rsid w:val="00516993"/>
    <w:rsid w:val="00516A65"/>
    <w:rsid w:val="0051706A"/>
    <w:rsid w:val="0051799E"/>
    <w:rsid w:val="00517A9A"/>
    <w:rsid w:val="00517E87"/>
    <w:rsid w:val="005202D2"/>
    <w:rsid w:val="0052108A"/>
    <w:rsid w:val="005211A4"/>
    <w:rsid w:val="0052189D"/>
    <w:rsid w:val="005219E4"/>
    <w:rsid w:val="00521A92"/>
    <w:rsid w:val="00521BDC"/>
    <w:rsid w:val="00521D17"/>
    <w:rsid w:val="00521EB6"/>
    <w:rsid w:val="00521F7F"/>
    <w:rsid w:val="005224BB"/>
    <w:rsid w:val="005235E9"/>
    <w:rsid w:val="005237C1"/>
    <w:rsid w:val="005241D3"/>
    <w:rsid w:val="00524A10"/>
    <w:rsid w:val="00524D78"/>
    <w:rsid w:val="00524F4F"/>
    <w:rsid w:val="00524FC8"/>
    <w:rsid w:val="00525406"/>
    <w:rsid w:val="0052540A"/>
    <w:rsid w:val="0052582F"/>
    <w:rsid w:val="00525834"/>
    <w:rsid w:val="00525CCD"/>
    <w:rsid w:val="00526698"/>
    <w:rsid w:val="00527151"/>
    <w:rsid w:val="005272A4"/>
    <w:rsid w:val="00527828"/>
    <w:rsid w:val="00527C8B"/>
    <w:rsid w:val="00530032"/>
    <w:rsid w:val="00530120"/>
    <w:rsid w:val="005306F3"/>
    <w:rsid w:val="00531003"/>
    <w:rsid w:val="00531888"/>
    <w:rsid w:val="00531C0A"/>
    <w:rsid w:val="00532430"/>
    <w:rsid w:val="00532BE1"/>
    <w:rsid w:val="005331BB"/>
    <w:rsid w:val="00533722"/>
    <w:rsid w:val="00533AB5"/>
    <w:rsid w:val="00533AEF"/>
    <w:rsid w:val="005340AB"/>
    <w:rsid w:val="00534165"/>
    <w:rsid w:val="005349B5"/>
    <w:rsid w:val="00534ABD"/>
    <w:rsid w:val="005350DC"/>
    <w:rsid w:val="005354D1"/>
    <w:rsid w:val="0053572D"/>
    <w:rsid w:val="00535896"/>
    <w:rsid w:val="00536205"/>
    <w:rsid w:val="005366D2"/>
    <w:rsid w:val="00536E98"/>
    <w:rsid w:val="00536F6C"/>
    <w:rsid w:val="00537006"/>
    <w:rsid w:val="0053704F"/>
    <w:rsid w:val="00537953"/>
    <w:rsid w:val="005403A1"/>
    <w:rsid w:val="00540C4E"/>
    <w:rsid w:val="00541B26"/>
    <w:rsid w:val="00541E61"/>
    <w:rsid w:val="005423FD"/>
    <w:rsid w:val="00542949"/>
    <w:rsid w:val="00542984"/>
    <w:rsid w:val="00542FAF"/>
    <w:rsid w:val="00543154"/>
    <w:rsid w:val="0054349B"/>
    <w:rsid w:val="005437B0"/>
    <w:rsid w:val="00543852"/>
    <w:rsid w:val="00543D92"/>
    <w:rsid w:val="00544531"/>
    <w:rsid w:val="00544641"/>
    <w:rsid w:val="00544716"/>
    <w:rsid w:val="0054483F"/>
    <w:rsid w:val="00545032"/>
    <w:rsid w:val="0054523A"/>
    <w:rsid w:val="005452AA"/>
    <w:rsid w:val="005457E8"/>
    <w:rsid w:val="00545CEA"/>
    <w:rsid w:val="00545F29"/>
    <w:rsid w:val="005460CB"/>
    <w:rsid w:val="00546456"/>
    <w:rsid w:val="00546711"/>
    <w:rsid w:val="00546A39"/>
    <w:rsid w:val="0054764C"/>
    <w:rsid w:val="0055006F"/>
    <w:rsid w:val="005502CD"/>
    <w:rsid w:val="005505FA"/>
    <w:rsid w:val="0055086A"/>
    <w:rsid w:val="00550C53"/>
    <w:rsid w:val="00550E80"/>
    <w:rsid w:val="005515D9"/>
    <w:rsid w:val="00551A92"/>
    <w:rsid w:val="00551C34"/>
    <w:rsid w:val="00551E5D"/>
    <w:rsid w:val="00551ED5"/>
    <w:rsid w:val="00551F4E"/>
    <w:rsid w:val="005520C6"/>
    <w:rsid w:val="0055231B"/>
    <w:rsid w:val="00552609"/>
    <w:rsid w:val="0055283A"/>
    <w:rsid w:val="00552A05"/>
    <w:rsid w:val="00552B91"/>
    <w:rsid w:val="00553780"/>
    <w:rsid w:val="00553C55"/>
    <w:rsid w:val="00554B1E"/>
    <w:rsid w:val="00554C8D"/>
    <w:rsid w:val="0055559E"/>
    <w:rsid w:val="00555CD5"/>
    <w:rsid w:val="00556DAA"/>
    <w:rsid w:val="0055758E"/>
    <w:rsid w:val="00557914"/>
    <w:rsid w:val="00557CC5"/>
    <w:rsid w:val="00560332"/>
    <w:rsid w:val="005606E5"/>
    <w:rsid w:val="00560897"/>
    <w:rsid w:val="00560AF7"/>
    <w:rsid w:val="00560BBE"/>
    <w:rsid w:val="00560CAE"/>
    <w:rsid w:val="00560F38"/>
    <w:rsid w:val="0056106F"/>
    <w:rsid w:val="0056120D"/>
    <w:rsid w:val="00561609"/>
    <w:rsid w:val="00561A4F"/>
    <w:rsid w:val="00561A8A"/>
    <w:rsid w:val="005625D9"/>
    <w:rsid w:val="00562A43"/>
    <w:rsid w:val="00562AFB"/>
    <w:rsid w:val="0056488B"/>
    <w:rsid w:val="00564B0E"/>
    <w:rsid w:val="00564D14"/>
    <w:rsid w:val="00564F17"/>
    <w:rsid w:val="005650C9"/>
    <w:rsid w:val="00565C2D"/>
    <w:rsid w:val="00565EE6"/>
    <w:rsid w:val="00566067"/>
    <w:rsid w:val="005666CC"/>
    <w:rsid w:val="0056670F"/>
    <w:rsid w:val="00566733"/>
    <w:rsid w:val="005671F0"/>
    <w:rsid w:val="00567595"/>
    <w:rsid w:val="005675CA"/>
    <w:rsid w:val="00567811"/>
    <w:rsid w:val="00567CCF"/>
    <w:rsid w:val="00570A47"/>
    <w:rsid w:val="00570D9C"/>
    <w:rsid w:val="00570EE3"/>
    <w:rsid w:val="00571C11"/>
    <w:rsid w:val="00571CC8"/>
    <w:rsid w:val="00571FF0"/>
    <w:rsid w:val="0057200D"/>
    <w:rsid w:val="00572249"/>
    <w:rsid w:val="00572D85"/>
    <w:rsid w:val="00573278"/>
    <w:rsid w:val="005733FD"/>
    <w:rsid w:val="00573462"/>
    <w:rsid w:val="005735B8"/>
    <w:rsid w:val="005736F3"/>
    <w:rsid w:val="005737F0"/>
    <w:rsid w:val="00575170"/>
    <w:rsid w:val="005758F8"/>
    <w:rsid w:val="0057650B"/>
    <w:rsid w:val="00576721"/>
    <w:rsid w:val="005769B0"/>
    <w:rsid w:val="0057728B"/>
    <w:rsid w:val="00577609"/>
    <w:rsid w:val="0057770C"/>
    <w:rsid w:val="00577993"/>
    <w:rsid w:val="00577C7F"/>
    <w:rsid w:val="00577F6E"/>
    <w:rsid w:val="00580DA2"/>
    <w:rsid w:val="00580F1F"/>
    <w:rsid w:val="00581810"/>
    <w:rsid w:val="00581E4D"/>
    <w:rsid w:val="00582209"/>
    <w:rsid w:val="00582768"/>
    <w:rsid w:val="00582ECE"/>
    <w:rsid w:val="005830C0"/>
    <w:rsid w:val="005837A6"/>
    <w:rsid w:val="005843CC"/>
    <w:rsid w:val="00584977"/>
    <w:rsid w:val="00585028"/>
    <w:rsid w:val="00585F95"/>
    <w:rsid w:val="00586143"/>
    <w:rsid w:val="0058619C"/>
    <w:rsid w:val="00586208"/>
    <w:rsid w:val="00586A01"/>
    <w:rsid w:val="00586E8F"/>
    <w:rsid w:val="0058784A"/>
    <w:rsid w:val="00587A5D"/>
    <w:rsid w:val="005907FF"/>
    <w:rsid w:val="00590ABB"/>
    <w:rsid w:val="005912AD"/>
    <w:rsid w:val="0059145B"/>
    <w:rsid w:val="00591B90"/>
    <w:rsid w:val="00591F32"/>
    <w:rsid w:val="00591FA4"/>
    <w:rsid w:val="0059220F"/>
    <w:rsid w:val="00592318"/>
    <w:rsid w:val="005923DF"/>
    <w:rsid w:val="00592442"/>
    <w:rsid w:val="00592736"/>
    <w:rsid w:val="005929CD"/>
    <w:rsid w:val="00592BC8"/>
    <w:rsid w:val="00592C1C"/>
    <w:rsid w:val="0059306D"/>
    <w:rsid w:val="005934F1"/>
    <w:rsid w:val="005936D4"/>
    <w:rsid w:val="00593B8D"/>
    <w:rsid w:val="00593DB1"/>
    <w:rsid w:val="00594779"/>
    <w:rsid w:val="00594B57"/>
    <w:rsid w:val="00594BA3"/>
    <w:rsid w:val="00594C08"/>
    <w:rsid w:val="00594EC8"/>
    <w:rsid w:val="0059502E"/>
    <w:rsid w:val="00595276"/>
    <w:rsid w:val="00595350"/>
    <w:rsid w:val="00595549"/>
    <w:rsid w:val="0059598C"/>
    <w:rsid w:val="0059641B"/>
    <w:rsid w:val="00596676"/>
    <w:rsid w:val="00596854"/>
    <w:rsid w:val="00596AB9"/>
    <w:rsid w:val="00597160"/>
    <w:rsid w:val="005972B8"/>
    <w:rsid w:val="00597835"/>
    <w:rsid w:val="0059796B"/>
    <w:rsid w:val="00597BD3"/>
    <w:rsid w:val="005A00E6"/>
    <w:rsid w:val="005A0559"/>
    <w:rsid w:val="005A13ED"/>
    <w:rsid w:val="005A16C5"/>
    <w:rsid w:val="005A19B4"/>
    <w:rsid w:val="005A1AA7"/>
    <w:rsid w:val="005A1B56"/>
    <w:rsid w:val="005A250D"/>
    <w:rsid w:val="005A2599"/>
    <w:rsid w:val="005A2648"/>
    <w:rsid w:val="005A31E7"/>
    <w:rsid w:val="005A381D"/>
    <w:rsid w:val="005A38A3"/>
    <w:rsid w:val="005A3D44"/>
    <w:rsid w:val="005A3F38"/>
    <w:rsid w:val="005A437F"/>
    <w:rsid w:val="005A4538"/>
    <w:rsid w:val="005A45A8"/>
    <w:rsid w:val="005A46F0"/>
    <w:rsid w:val="005A4EC9"/>
    <w:rsid w:val="005A4F46"/>
    <w:rsid w:val="005A50F5"/>
    <w:rsid w:val="005A5795"/>
    <w:rsid w:val="005A579C"/>
    <w:rsid w:val="005A5C18"/>
    <w:rsid w:val="005A68DE"/>
    <w:rsid w:val="005A6AE0"/>
    <w:rsid w:val="005A6C53"/>
    <w:rsid w:val="005A727E"/>
    <w:rsid w:val="005A735E"/>
    <w:rsid w:val="005A7E6A"/>
    <w:rsid w:val="005B0067"/>
    <w:rsid w:val="005B0B17"/>
    <w:rsid w:val="005B0B53"/>
    <w:rsid w:val="005B0B6F"/>
    <w:rsid w:val="005B13A7"/>
    <w:rsid w:val="005B1612"/>
    <w:rsid w:val="005B185E"/>
    <w:rsid w:val="005B1C30"/>
    <w:rsid w:val="005B1FB4"/>
    <w:rsid w:val="005B225F"/>
    <w:rsid w:val="005B262E"/>
    <w:rsid w:val="005B288C"/>
    <w:rsid w:val="005B2898"/>
    <w:rsid w:val="005B307E"/>
    <w:rsid w:val="005B35FE"/>
    <w:rsid w:val="005B444F"/>
    <w:rsid w:val="005B47F1"/>
    <w:rsid w:val="005B4E0B"/>
    <w:rsid w:val="005B4E86"/>
    <w:rsid w:val="005B5049"/>
    <w:rsid w:val="005B5059"/>
    <w:rsid w:val="005B5438"/>
    <w:rsid w:val="005B5E7A"/>
    <w:rsid w:val="005B5E7F"/>
    <w:rsid w:val="005B66F5"/>
    <w:rsid w:val="005B7296"/>
    <w:rsid w:val="005B75B0"/>
    <w:rsid w:val="005B7CEE"/>
    <w:rsid w:val="005B7EAD"/>
    <w:rsid w:val="005C0053"/>
    <w:rsid w:val="005C03B3"/>
    <w:rsid w:val="005C0547"/>
    <w:rsid w:val="005C08AE"/>
    <w:rsid w:val="005C098E"/>
    <w:rsid w:val="005C0B57"/>
    <w:rsid w:val="005C0D02"/>
    <w:rsid w:val="005C10E5"/>
    <w:rsid w:val="005C17FD"/>
    <w:rsid w:val="005C1AF5"/>
    <w:rsid w:val="005C1C69"/>
    <w:rsid w:val="005C1E1D"/>
    <w:rsid w:val="005C1EE9"/>
    <w:rsid w:val="005C21DF"/>
    <w:rsid w:val="005C245E"/>
    <w:rsid w:val="005C2867"/>
    <w:rsid w:val="005C2B6B"/>
    <w:rsid w:val="005C2D1F"/>
    <w:rsid w:val="005C390C"/>
    <w:rsid w:val="005C39E6"/>
    <w:rsid w:val="005C3A6E"/>
    <w:rsid w:val="005C436D"/>
    <w:rsid w:val="005C44F0"/>
    <w:rsid w:val="005C514F"/>
    <w:rsid w:val="005C54AB"/>
    <w:rsid w:val="005C5582"/>
    <w:rsid w:val="005C577B"/>
    <w:rsid w:val="005C58F5"/>
    <w:rsid w:val="005C5BA2"/>
    <w:rsid w:val="005C6656"/>
    <w:rsid w:val="005C66FE"/>
    <w:rsid w:val="005C6D55"/>
    <w:rsid w:val="005C6D7D"/>
    <w:rsid w:val="005C7202"/>
    <w:rsid w:val="005C77DB"/>
    <w:rsid w:val="005C7FD9"/>
    <w:rsid w:val="005D00E4"/>
    <w:rsid w:val="005D021B"/>
    <w:rsid w:val="005D05F5"/>
    <w:rsid w:val="005D074D"/>
    <w:rsid w:val="005D0887"/>
    <w:rsid w:val="005D0B2B"/>
    <w:rsid w:val="005D0FCE"/>
    <w:rsid w:val="005D16D8"/>
    <w:rsid w:val="005D16EA"/>
    <w:rsid w:val="005D18D2"/>
    <w:rsid w:val="005D1901"/>
    <w:rsid w:val="005D19D3"/>
    <w:rsid w:val="005D2065"/>
    <w:rsid w:val="005D2841"/>
    <w:rsid w:val="005D340D"/>
    <w:rsid w:val="005D347E"/>
    <w:rsid w:val="005D47CC"/>
    <w:rsid w:val="005D47DE"/>
    <w:rsid w:val="005D489A"/>
    <w:rsid w:val="005D4D62"/>
    <w:rsid w:val="005D4F90"/>
    <w:rsid w:val="005D540C"/>
    <w:rsid w:val="005D5CDE"/>
    <w:rsid w:val="005D5F99"/>
    <w:rsid w:val="005D621F"/>
    <w:rsid w:val="005D6389"/>
    <w:rsid w:val="005D66A5"/>
    <w:rsid w:val="005D6930"/>
    <w:rsid w:val="005D6BE1"/>
    <w:rsid w:val="005D7E7F"/>
    <w:rsid w:val="005E051F"/>
    <w:rsid w:val="005E05FC"/>
    <w:rsid w:val="005E114A"/>
    <w:rsid w:val="005E15A2"/>
    <w:rsid w:val="005E1798"/>
    <w:rsid w:val="005E24B8"/>
    <w:rsid w:val="005E281A"/>
    <w:rsid w:val="005E355E"/>
    <w:rsid w:val="005E3DD0"/>
    <w:rsid w:val="005E4228"/>
    <w:rsid w:val="005E446C"/>
    <w:rsid w:val="005E47D4"/>
    <w:rsid w:val="005E4AC8"/>
    <w:rsid w:val="005E4B42"/>
    <w:rsid w:val="005E50E8"/>
    <w:rsid w:val="005E5474"/>
    <w:rsid w:val="005E5A89"/>
    <w:rsid w:val="005E5F10"/>
    <w:rsid w:val="005E64F5"/>
    <w:rsid w:val="005E66DA"/>
    <w:rsid w:val="005E6727"/>
    <w:rsid w:val="005E6A41"/>
    <w:rsid w:val="005E6BAF"/>
    <w:rsid w:val="005E6DEE"/>
    <w:rsid w:val="005EE2EF"/>
    <w:rsid w:val="005F1085"/>
    <w:rsid w:val="005F1F87"/>
    <w:rsid w:val="005F2068"/>
    <w:rsid w:val="005F2271"/>
    <w:rsid w:val="005F297D"/>
    <w:rsid w:val="005F39D7"/>
    <w:rsid w:val="005F3A0C"/>
    <w:rsid w:val="005F47DC"/>
    <w:rsid w:val="005F4AE6"/>
    <w:rsid w:val="005F4B48"/>
    <w:rsid w:val="005F4C89"/>
    <w:rsid w:val="005F4DE5"/>
    <w:rsid w:val="005F51A0"/>
    <w:rsid w:val="005F5904"/>
    <w:rsid w:val="005F606A"/>
    <w:rsid w:val="005F6252"/>
    <w:rsid w:val="005F642D"/>
    <w:rsid w:val="005F65CD"/>
    <w:rsid w:val="005F68A5"/>
    <w:rsid w:val="005F6F5A"/>
    <w:rsid w:val="005F7A38"/>
    <w:rsid w:val="005F7C70"/>
    <w:rsid w:val="005F7D7F"/>
    <w:rsid w:val="005F7DD7"/>
    <w:rsid w:val="00600244"/>
    <w:rsid w:val="006005B4"/>
    <w:rsid w:val="006005DE"/>
    <w:rsid w:val="006006A6"/>
    <w:rsid w:val="006009F8"/>
    <w:rsid w:val="0060135B"/>
    <w:rsid w:val="006016D3"/>
    <w:rsid w:val="00601E96"/>
    <w:rsid w:val="006021C5"/>
    <w:rsid w:val="006024A8"/>
    <w:rsid w:val="0060308F"/>
    <w:rsid w:val="00603455"/>
    <w:rsid w:val="0060393B"/>
    <w:rsid w:val="006040BD"/>
    <w:rsid w:val="006043E7"/>
    <w:rsid w:val="0060480E"/>
    <w:rsid w:val="00604CD2"/>
    <w:rsid w:val="00605321"/>
    <w:rsid w:val="006055F7"/>
    <w:rsid w:val="00605E5A"/>
    <w:rsid w:val="00606133"/>
    <w:rsid w:val="006064BF"/>
    <w:rsid w:val="00606853"/>
    <w:rsid w:val="00606BC1"/>
    <w:rsid w:val="006078E2"/>
    <w:rsid w:val="00607A19"/>
    <w:rsid w:val="00607E82"/>
    <w:rsid w:val="00610C74"/>
    <w:rsid w:val="00610E41"/>
    <w:rsid w:val="00611140"/>
    <w:rsid w:val="00611445"/>
    <w:rsid w:val="00611498"/>
    <w:rsid w:val="0061169C"/>
    <w:rsid w:val="006116D4"/>
    <w:rsid w:val="00611912"/>
    <w:rsid w:val="00611DAD"/>
    <w:rsid w:val="00612608"/>
    <w:rsid w:val="00612B92"/>
    <w:rsid w:val="00613700"/>
    <w:rsid w:val="0061371C"/>
    <w:rsid w:val="00613B8B"/>
    <w:rsid w:val="00613CB3"/>
    <w:rsid w:val="00613CED"/>
    <w:rsid w:val="00613ED5"/>
    <w:rsid w:val="00614113"/>
    <w:rsid w:val="00614349"/>
    <w:rsid w:val="00614425"/>
    <w:rsid w:val="00614487"/>
    <w:rsid w:val="00614900"/>
    <w:rsid w:val="00614AA6"/>
    <w:rsid w:val="00614E53"/>
    <w:rsid w:val="00615176"/>
    <w:rsid w:val="00615F44"/>
    <w:rsid w:val="006162EB"/>
    <w:rsid w:val="006167A4"/>
    <w:rsid w:val="006168D7"/>
    <w:rsid w:val="0061716C"/>
    <w:rsid w:val="006176D8"/>
    <w:rsid w:val="00617E8E"/>
    <w:rsid w:val="006204A7"/>
    <w:rsid w:val="00620F67"/>
    <w:rsid w:val="0062172B"/>
    <w:rsid w:val="00621BF1"/>
    <w:rsid w:val="00621D8B"/>
    <w:rsid w:val="006224DF"/>
    <w:rsid w:val="006224FA"/>
    <w:rsid w:val="00622873"/>
    <w:rsid w:val="00622899"/>
    <w:rsid w:val="00623269"/>
    <w:rsid w:val="00623862"/>
    <w:rsid w:val="006239A6"/>
    <w:rsid w:val="00623F3B"/>
    <w:rsid w:val="0062424F"/>
    <w:rsid w:val="006242E1"/>
    <w:rsid w:val="00624B09"/>
    <w:rsid w:val="00624DA3"/>
    <w:rsid w:val="006251D9"/>
    <w:rsid w:val="00625760"/>
    <w:rsid w:val="00625820"/>
    <w:rsid w:val="0062633A"/>
    <w:rsid w:val="00626600"/>
    <w:rsid w:val="00626A97"/>
    <w:rsid w:val="006271C9"/>
    <w:rsid w:val="0062729E"/>
    <w:rsid w:val="00627460"/>
    <w:rsid w:val="00627D26"/>
    <w:rsid w:val="00627E91"/>
    <w:rsid w:val="00627F93"/>
    <w:rsid w:val="0063045D"/>
    <w:rsid w:val="00630A51"/>
    <w:rsid w:val="00630F67"/>
    <w:rsid w:val="00631140"/>
    <w:rsid w:val="006317AD"/>
    <w:rsid w:val="00632244"/>
    <w:rsid w:val="00632663"/>
    <w:rsid w:val="00632C88"/>
    <w:rsid w:val="00633317"/>
    <w:rsid w:val="00633995"/>
    <w:rsid w:val="00633A61"/>
    <w:rsid w:val="00633BB0"/>
    <w:rsid w:val="00633E86"/>
    <w:rsid w:val="00634B00"/>
    <w:rsid w:val="00634E0B"/>
    <w:rsid w:val="00635206"/>
    <w:rsid w:val="00635A2F"/>
    <w:rsid w:val="00635C50"/>
    <w:rsid w:val="00635EEE"/>
    <w:rsid w:val="006360A9"/>
    <w:rsid w:val="0063626C"/>
    <w:rsid w:val="006365B5"/>
    <w:rsid w:val="00636F6A"/>
    <w:rsid w:val="006375C1"/>
    <w:rsid w:val="0063799A"/>
    <w:rsid w:val="00637C9F"/>
    <w:rsid w:val="00637D38"/>
    <w:rsid w:val="006406F5"/>
    <w:rsid w:val="00640977"/>
    <w:rsid w:val="00640CBD"/>
    <w:rsid w:val="00641365"/>
    <w:rsid w:val="00641577"/>
    <w:rsid w:val="006419A8"/>
    <w:rsid w:val="006420EA"/>
    <w:rsid w:val="00642961"/>
    <w:rsid w:val="0064301D"/>
    <w:rsid w:val="00643756"/>
    <w:rsid w:val="006442D8"/>
    <w:rsid w:val="00644987"/>
    <w:rsid w:val="00644A58"/>
    <w:rsid w:val="00645351"/>
    <w:rsid w:val="0064561E"/>
    <w:rsid w:val="00645639"/>
    <w:rsid w:val="006456F5"/>
    <w:rsid w:val="00645B80"/>
    <w:rsid w:val="006461B8"/>
    <w:rsid w:val="00646980"/>
    <w:rsid w:val="00646B09"/>
    <w:rsid w:val="00647631"/>
    <w:rsid w:val="00647947"/>
    <w:rsid w:val="00647AF4"/>
    <w:rsid w:val="006501C3"/>
    <w:rsid w:val="006506BD"/>
    <w:rsid w:val="00650C10"/>
    <w:rsid w:val="00650D01"/>
    <w:rsid w:val="00651C04"/>
    <w:rsid w:val="00651E22"/>
    <w:rsid w:val="0065244C"/>
    <w:rsid w:val="006524EB"/>
    <w:rsid w:val="00652E5D"/>
    <w:rsid w:val="00652E9F"/>
    <w:rsid w:val="00652EA6"/>
    <w:rsid w:val="0065324F"/>
    <w:rsid w:val="00653CD6"/>
    <w:rsid w:val="006546D0"/>
    <w:rsid w:val="00654EEB"/>
    <w:rsid w:val="00655081"/>
    <w:rsid w:val="00655686"/>
    <w:rsid w:val="00655838"/>
    <w:rsid w:val="00655890"/>
    <w:rsid w:val="00655BC4"/>
    <w:rsid w:val="00655F48"/>
    <w:rsid w:val="006560B6"/>
    <w:rsid w:val="00656512"/>
    <w:rsid w:val="006568F4"/>
    <w:rsid w:val="00656A31"/>
    <w:rsid w:val="00656D2D"/>
    <w:rsid w:val="006606B5"/>
    <w:rsid w:val="00660911"/>
    <w:rsid w:val="00660AAE"/>
    <w:rsid w:val="006614B2"/>
    <w:rsid w:val="00661B26"/>
    <w:rsid w:val="00661D8F"/>
    <w:rsid w:val="00661F04"/>
    <w:rsid w:val="00661F54"/>
    <w:rsid w:val="0066215B"/>
    <w:rsid w:val="0066258A"/>
    <w:rsid w:val="0066279B"/>
    <w:rsid w:val="00662B0B"/>
    <w:rsid w:val="00662E91"/>
    <w:rsid w:val="00662F7C"/>
    <w:rsid w:val="0066323F"/>
    <w:rsid w:val="006637FF"/>
    <w:rsid w:val="00663F07"/>
    <w:rsid w:val="00663F92"/>
    <w:rsid w:val="00663FB4"/>
    <w:rsid w:val="00664652"/>
    <w:rsid w:val="006646F2"/>
    <w:rsid w:val="00664785"/>
    <w:rsid w:val="00664B1B"/>
    <w:rsid w:val="00664D7E"/>
    <w:rsid w:val="006651BD"/>
    <w:rsid w:val="006653B9"/>
    <w:rsid w:val="0066548D"/>
    <w:rsid w:val="006655A1"/>
    <w:rsid w:val="00666603"/>
    <w:rsid w:val="00666DBF"/>
    <w:rsid w:val="00666F4D"/>
    <w:rsid w:val="006679A3"/>
    <w:rsid w:val="00667A60"/>
    <w:rsid w:val="00667CD6"/>
    <w:rsid w:val="00667EFD"/>
    <w:rsid w:val="006700E5"/>
    <w:rsid w:val="0067071F"/>
    <w:rsid w:val="006707A4"/>
    <w:rsid w:val="00670A08"/>
    <w:rsid w:val="00671362"/>
    <w:rsid w:val="00671C63"/>
    <w:rsid w:val="0067232F"/>
    <w:rsid w:val="00672860"/>
    <w:rsid w:val="006731DD"/>
    <w:rsid w:val="00673371"/>
    <w:rsid w:val="00673972"/>
    <w:rsid w:val="00673D4B"/>
    <w:rsid w:val="006740B2"/>
    <w:rsid w:val="00674914"/>
    <w:rsid w:val="006749D0"/>
    <w:rsid w:val="00674A65"/>
    <w:rsid w:val="00674C18"/>
    <w:rsid w:val="00674F9C"/>
    <w:rsid w:val="0067517D"/>
    <w:rsid w:val="00675301"/>
    <w:rsid w:val="006754B3"/>
    <w:rsid w:val="0067599B"/>
    <w:rsid w:val="00676609"/>
    <w:rsid w:val="00677315"/>
    <w:rsid w:val="00680065"/>
    <w:rsid w:val="006800AD"/>
    <w:rsid w:val="00680113"/>
    <w:rsid w:val="006802FF"/>
    <w:rsid w:val="0068036B"/>
    <w:rsid w:val="00680423"/>
    <w:rsid w:val="006805CC"/>
    <w:rsid w:val="006808CB"/>
    <w:rsid w:val="00680CF0"/>
    <w:rsid w:val="00680FBE"/>
    <w:rsid w:val="00681496"/>
    <w:rsid w:val="006814C9"/>
    <w:rsid w:val="00682279"/>
    <w:rsid w:val="00682353"/>
    <w:rsid w:val="0068242C"/>
    <w:rsid w:val="00682812"/>
    <w:rsid w:val="00683B89"/>
    <w:rsid w:val="00683C0A"/>
    <w:rsid w:val="00683C91"/>
    <w:rsid w:val="00683F22"/>
    <w:rsid w:val="006840EB"/>
    <w:rsid w:val="00684286"/>
    <w:rsid w:val="00684507"/>
    <w:rsid w:val="00684636"/>
    <w:rsid w:val="006848A9"/>
    <w:rsid w:val="006848C7"/>
    <w:rsid w:val="00684B32"/>
    <w:rsid w:val="00684D01"/>
    <w:rsid w:val="00684E56"/>
    <w:rsid w:val="00684F77"/>
    <w:rsid w:val="00685145"/>
    <w:rsid w:val="00685394"/>
    <w:rsid w:val="006865F3"/>
    <w:rsid w:val="006868F9"/>
    <w:rsid w:val="00686A2D"/>
    <w:rsid w:val="006877AC"/>
    <w:rsid w:val="006878E0"/>
    <w:rsid w:val="00687BA0"/>
    <w:rsid w:val="0068868B"/>
    <w:rsid w:val="006902AC"/>
    <w:rsid w:val="0069079E"/>
    <w:rsid w:val="00690923"/>
    <w:rsid w:val="00690AA1"/>
    <w:rsid w:val="00690BB2"/>
    <w:rsid w:val="00690BB7"/>
    <w:rsid w:val="00691032"/>
    <w:rsid w:val="006917E3"/>
    <w:rsid w:val="00691B8E"/>
    <w:rsid w:val="00692308"/>
    <w:rsid w:val="0069246C"/>
    <w:rsid w:val="00692528"/>
    <w:rsid w:val="0069265D"/>
    <w:rsid w:val="00692749"/>
    <w:rsid w:val="00692B26"/>
    <w:rsid w:val="00692B33"/>
    <w:rsid w:val="00692D80"/>
    <w:rsid w:val="006934E0"/>
    <w:rsid w:val="0069354B"/>
    <w:rsid w:val="006936E7"/>
    <w:rsid w:val="00693C8D"/>
    <w:rsid w:val="00693D29"/>
    <w:rsid w:val="00693E92"/>
    <w:rsid w:val="006942FD"/>
    <w:rsid w:val="00694392"/>
    <w:rsid w:val="00694789"/>
    <w:rsid w:val="00694B56"/>
    <w:rsid w:val="00694EE0"/>
    <w:rsid w:val="00694F3E"/>
    <w:rsid w:val="00695A3B"/>
    <w:rsid w:val="00695BF5"/>
    <w:rsid w:val="00696530"/>
    <w:rsid w:val="00696827"/>
    <w:rsid w:val="00696EE2"/>
    <w:rsid w:val="0069706C"/>
    <w:rsid w:val="00697260"/>
    <w:rsid w:val="006972F1"/>
    <w:rsid w:val="00697684"/>
    <w:rsid w:val="00697723"/>
    <w:rsid w:val="00697901"/>
    <w:rsid w:val="00697992"/>
    <w:rsid w:val="00697C9A"/>
    <w:rsid w:val="006A0611"/>
    <w:rsid w:val="006A0876"/>
    <w:rsid w:val="006A123A"/>
    <w:rsid w:val="006A1C35"/>
    <w:rsid w:val="006A26FC"/>
    <w:rsid w:val="006A2907"/>
    <w:rsid w:val="006A2F3A"/>
    <w:rsid w:val="006A396F"/>
    <w:rsid w:val="006A39CD"/>
    <w:rsid w:val="006A4090"/>
    <w:rsid w:val="006A4AB1"/>
    <w:rsid w:val="006A4B28"/>
    <w:rsid w:val="006A51A0"/>
    <w:rsid w:val="006A5503"/>
    <w:rsid w:val="006A5830"/>
    <w:rsid w:val="006A6609"/>
    <w:rsid w:val="006A697F"/>
    <w:rsid w:val="006A6F9A"/>
    <w:rsid w:val="006A7885"/>
    <w:rsid w:val="006A7912"/>
    <w:rsid w:val="006B085E"/>
    <w:rsid w:val="006B10D9"/>
    <w:rsid w:val="006B11DB"/>
    <w:rsid w:val="006B13F5"/>
    <w:rsid w:val="006B189B"/>
    <w:rsid w:val="006B1EAD"/>
    <w:rsid w:val="006B1F58"/>
    <w:rsid w:val="006B286F"/>
    <w:rsid w:val="006B28B2"/>
    <w:rsid w:val="006B2E17"/>
    <w:rsid w:val="006B2F44"/>
    <w:rsid w:val="006B3E73"/>
    <w:rsid w:val="006B44BE"/>
    <w:rsid w:val="006B44C4"/>
    <w:rsid w:val="006B46C1"/>
    <w:rsid w:val="006B495B"/>
    <w:rsid w:val="006B4BB9"/>
    <w:rsid w:val="006B5266"/>
    <w:rsid w:val="006B5394"/>
    <w:rsid w:val="006B5A8B"/>
    <w:rsid w:val="006B6324"/>
    <w:rsid w:val="006B6B13"/>
    <w:rsid w:val="006B6EBE"/>
    <w:rsid w:val="006B7082"/>
    <w:rsid w:val="006B775C"/>
    <w:rsid w:val="006B79FA"/>
    <w:rsid w:val="006B7C08"/>
    <w:rsid w:val="006B7C3E"/>
    <w:rsid w:val="006C0507"/>
    <w:rsid w:val="006C08BB"/>
    <w:rsid w:val="006C0AF4"/>
    <w:rsid w:val="006C0C5C"/>
    <w:rsid w:val="006C1A1E"/>
    <w:rsid w:val="006C1D55"/>
    <w:rsid w:val="006C2113"/>
    <w:rsid w:val="006C26F4"/>
    <w:rsid w:val="006C2C2E"/>
    <w:rsid w:val="006C2D21"/>
    <w:rsid w:val="006C3149"/>
    <w:rsid w:val="006C3663"/>
    <w:rsid w:val="006C3889"/>
    <w:rsid w:val="006C4BED"/>
    <w:rsid w:val="006C5106"/>
    <w:rsid w:val="006C5632"/>
    <w:rsid w:val="006C5DC3"/>
    <w:rsid w:val="006C6131"/>
    <w:rsid w:val="006C6432"/>
    <w:rsid w:val="006C6EF9"/>
    <w:rsid w:val="006C7007"/>
    <w:rsid w:val="006C7F51"/>
    <w:rsid w:val="006D03BB"/>
    <w:rsid w:val="006D0C8B"/>
    <w:rsid w:val="006D147D"/>
    <w:rsid w:val="006D1B7F"/>
    <w:rsid w:val="006D1D3B"/>
    <w:rsid w:val="006D244C"/>
    <w:rsid w:val="006D261B"/>
    <w:rsid w:val="006D2773"/>
    <w:rsid w:val="006D3A00"/>
    <w:rsid w:val="006D42FF"/>
    <w:rsid w:val="006D4451"/>
    <w:rsid w:val="006D445E"/>
    <w:rsid w:val="006D46D3"/>
    <w:rsid w:val="006D56EF"/>
    <w:rsid w:val="006D5B7D"/>
    <w:rsid w:val="006D5D5D"/>
    <w:rsid w:val="006D5F1C"/>
    <w:rsid w:val="006D613E"/>
    <w:rsid w:val="006D64B9"/>
    <w:rsid w:val="006D6760"/>
    <w:rsid w:val="006D68DA"/>
    <w:rsid w:val="006D6A8A"/>
    <w:rsid w:val="006D6BA1"/>
    <w:rsid w:val="006D6FD9"/>
    <w:rsid w:val="006D7219"/>
    <w:rsid w:val="006D7479"/>
    <w:rsid w:val="006D78ED"/>
    <w:rsid w:val="006D7937"/>
    <w:rsid w:val="006D79A6"/>
    <w:rsid w:val="006D7A54"/>
    <w:rsid w:val="006E0500"/>
    <w:rsid w:val="006E067F"/>
    <w:rsid w:val="006E0856"/>
    <w:rsid w:val="006E116E"/>
    <w:rsid w:val="006E126D"/>
    <w:rsid w:val="006E154F"/>
    <w:rsid w:val="006E18D8"/>
    <w:rsid w:val="006E19F3"/>
    <w:rsid w:val="006E1EA3"/>
    <w:rsid w:val="006E2146"/>
    <w:rsid w:val="006E24B4"/>
    <w:rsid w:val="006E2859"/>
    <w:rsid w:val="006E29A9"/>
    <w:rsid w:val="006E2CF3"/>
    <w:rsid w:val="006E2FE7"/>
    <w:rsid w:val="006E3245"/>
    <w:rsid w:val="006E38FD"/>
    <w:rsid w:val="006E3AC5"/>
    <w:rsid w:val="006E3B35"/>
    <w:rsid w:val="006E3BF8"/>
    <w:rsid w:val="006E3C09"/>
    <w:rsid w:val="006E46D4"/>
    <w:rsid w:val="006E4944"/>
    <w:rsid w:val="006E4CC0"/>
    <w:rsid w:val="006E4CD7"/>
    <w:rsid w:val="006E4CD8"/>
    <w:rsid w:val="006E62E8"/>
    <w:rsid w:val="006E667A"/>
    <w:rsid w:val="006E66BA"/>
    <w:rsid w:val="006E77CE"/>
    <w:rsid w:val="006E7DDE"/>
    <w:rsid w:val="006F0278"/>
    <w:rsid w:val="006F05C4"/>
    <w:rsid w:val="006F0C5B"/>
    <w:rsid w:val="006F0E68"/>
    <w:rsid w:val="006F1DFC"/>
    <w:rsid w:val="006F27B6"/>
    <w:rsid w:val="006F329B"/>
    <w:rsid w:val="006F332D"/>
    <w:rsid w:val="006F39DE"/>
    <w:rsid w:val="006F3A82"/>
    <w:rsid w:val="006F3B1F"/>
    <w:rsid w:val="006F400A"/>
    <w:rsid w:val="006F41A1"/>
    <w:rsid w:val="006F45AD"/>
    <w:rsid w:val="006F4C93"/>
    <w:rsid w:val="006F50A4"/>
    <w:rsid w:val="006F5564"/>
    <w:rsid w:val="006F5FA7"/>
    <w:rsid w:val="006F61C6"/>
    <w:rsid w:val="006F69C6"/>
    <w:rsid w:val="006F6C36"/>
    <w:rsid w:val="006F72E3"/>
    <w:rsid w:val="006F7433"/>
    <w:rsid w:val="006F789B"/>
    <w:rsid w:val="006F79EC"/>
    <w:rsid w:val="006F7C2D"/>
    <w:rsid w:val="007001B0"/>
    <w:rsid w:val="00700250"/>
    <w:rsid w:val="007005BB"/>
    <w:rsid w:val="00700C74"/>
    <w:rsid w:val="00701062"/>
    <w:rsid w:val="0070194D"/>
    <w:rsid w:val="00701AF9"/>
    <w:rsid w:val="007023BD"/>
    <w:rsid w:val="007023DC"/>
    <w:rsid w:val="00702C0A"/>
    <w:rsid w:val="00702D10"/>
    <w:rsid w:val="00702D14"/>
    <w:rsid w:val="00703028"/>
    <w:rsid w:val="007031F2"/>
    <w:rsid w:val="00703B4E"/>
    <w:rsid w:val="00703D6A"/>
    <w:rsid w:val="00704042"/>
    <w:rsid w:val="0070444B"/>
    <w:rsid w:val="00704648"/>
    <w:rsid w:val="0070483D"/>
    <w:rsid w:val="0070487F"/>
    <w:rsid w:val="00704FC2"/>
    <w:rsid w:val="00705122"/>
    <w:rsid w:val="00705860"/>
    <w:rsid w:val="00705999"/>
    <w:rsid w:val="00705D34"/>
    <w:rsid w:val="00705D39"/>
    <w:rsid w:val="0070606E"/>
    <w:rsid w:val="00706894"/>
    <w:rsid w:val="0070693F"/>
    <w:rsid w:val="00706B3D"/>
    <w:rsid w:val="00706E21"/>
    <w:rsid w:val="007073C6"/>
    <w:rsid w:val="007073D5"/>
    <w:rsid w:val="00707DF9"/>
    <w:rsid w:val="007105F5"/>
    <w:rsid w:val="007110E7"/>
    <w:rsid w:val="00711517"/>
    <w:rsid w:val="00711BCC"/>
    <w:rsid w:val="00711C1D"/>
    <w:rsid w:val="00711DA0"/>
    <w:rsid w:val="00711DFF"/>
    <w:rsid w:val="00711FE0"/>
    <w:rsid w:val="0071233D"/>
    <w:rsid w:val="0071285D"/>
    <w:rsid w:val="00712949"/>
    <w:rsid w:val="00712BCD"/>
    <w:rsid w:val="00712D51"/>
    <w:rsid w:val="00713AA3"/>
    <w:rsid w:val="00713C47"/>
    <w:rsid w:val="00713ECA"/>
    <w:rsid w:val="00714791"/>
    <w:rsid w:val="00714B6F"/>
    <w:rsid w:val="00714BF3"/>
    <w:rsid w:val="00714E10"/>
    <w:rsid w:val="00715121"/>
    <w:rsid w:val="00715563"/>
    <w:rsid w:val="00715585"/>
    <w:rsid w:val="00715868"/>
    <w:rsid w:val="00715CAE"/>
    <w:rsid w:val="00715DF1"/>
    <w:rsid w:val="00717248"/>
    <w:rsid w:val="00717328"/>
    <w:rsid w:val="007173DA"/>
    <w:rsid w:val="00717ECB"/>
    <w:rsid w:val="007202A1"/>
    <w:rsid w:val="00720542"/>
    <w:rsid w:val="00720543"/>
    <w:rsid w:val="00720AFA"/>
    <w:rsid w:val="00720CE2"/>
    <w:rsid w:val="00721625"/>
    <w:rsid w:val="00721AD8"/>
    <w:rsid w:val="00721B50"/>
    <w:rsid w:val="007220F1"/>
    <w:rsid w:val="00722432"/>
    <w:rsid w:val="00722744"/>
    <w:rsid w:val="00722BCD"/>
    <w:rsid w:val="00722C30"/>
    <w:rsid w:val="00722D71"/>
    <w:rsid w:val="00723412"/>
    <w:rsid w:val="0072344B"/>
    <w:rsid w:val="0072350C"/>
    <w:rsid w:val="00723A56"/>
    <w:rsid w:val="00723B78"/>
    <w:rsid w:val="007244D1"/>
    <w:rsid w:val="00724528"/>
    <w:rsid w:val="007253F5"/>
    <w:rsid w:val="007256D8"/>
    <w:rsid w:val="007258CA"/>
    <w:rsid w:val="00725A7C"/>
    <w:rsid w:val="00726233"/>
    <w:rsid w:val="007269AF"/>
    <w:rsid w:val="00726BE0"/>
    <w:rsid w:val="00726DED"/>
    <w:rsid w:val="0072715F"/>
    <w:rsid w:val="007276FF"/>
    <w:rsid w:val="00727922"/>
    <w:rsid w:val="007279C4"/>
    <w:rsid w:val="00727A45"/>
    <w:rsid w:val="00727A5D"/>
    <w:rsid w:val="00727AAC"/>
    <w:rsid w:val="00727AD7"/>
    <w:rsid w:val="00727AE8"/>
    <w:rsid w:val="00727D18"/>
    <w:rsid w:val="00727FEC"/>
    <w:rsid w:val="007302C6"/>
    <w:rsid w:val="00730342"/>
    <w:rsid w:val="00730A66"/>
    <w:rsid w:val="00730FD0"/>
    <w:rsid w:val="00730FEF"/>
    <w:rsid w:val="00731649"/>
    <w:rsid w:val="007317EF"/>
    <w:rsid w:val="00731B9E"/>
    <w:rsid w:val="00731EE0"/>
    <w:rsid w:val="00732063"/>
    <w:rsid w:val="00732107"/>
    <w:rsid w:val="00732128"/>
    <w:rsid w:val="00732A32"/>
    <w:rsid w:val="00732DDF"/>
    <w:rsid w:val="00733236"/>
    <w:rsid w:val="0073352B"/>
    <w:rsid w:val="00733929"/>
    <w:rsid w:val="00733E2B"/>
    <w:rsid w:val="00734344"/>
    <w:rsid w:val="007344DA"/>
    <w:rsid w:val="0073478A"/>
    <w:rsid w:val="00734857"/>
    <w:rsid w:val="00735090"/>
    <w:rsid w:val="00735E0D"/>
    <w:rsid w:val="00736152"/>
    <w:rsid w:val="0073654D"/>
    <w:rsid w:val="0073692D"/>
    <w:rsid w:val="00736A11"/>
    <w:rsid w:val="00736AFF"/>
    <w:rsid w:val="007372A0"/>
    <w:rsid w:val="007372EB"/>
    <w:rsid w:val="00737747"/>
    <w:rsid w:val="00737749"/>
    <w:rsid w:val="00737A3F"/>
    <w:rsid w:val="00737DE9"/>
    <w:rsid w:val="007402F2"/>
    <w:rsid w:val="00740BA9"/>
    <w:rsid w:val="00741531"/>
    <w:rsid w:val="00741F70"/>
    <w:rsid w:val="007424C7"/>
    <w:rsid w:val="00742881"/>
    <w:rsid w:val="00742EA3"/>
    <w:rsid w:val="00743009"/>
    <w:rsid w:val="0074360D"/>
    <w:rsid w:val="00743772"/>
    <w:rsid w:val="00743915"/>
    <w:rsid w:val="00743D9D"/>
    <w:rsid w:val="0074491C"/>
    <w:rsid w:val="00744A48"/>
    <w:rsid w:val="0074515F"/>
    <w:rsid w:val="00745A16"/>
    <w:rsid w:val="00745FF9"/>
    <w:rsid w:val="0074612D"/>
    <w:rsid w:val="00746EFB"/>
    <w:rsid w:val="00747287"/>
    <w:rsid w:val="007474F8"/>
    <w:rsid w:val="0074761E"/>
    <w:rsid w:val="007476F0"/>
    <w:rsid w:val="00747E99"/>
    <w:rsid w:val="0075069E"/>
    <w:rsid w:val="0075095C"/>
    <w:rsid w:val="00750FA5"/>
    <w:rsid w:val="007512F0"/>
    <w:rsid w:val="00751573"/>
    <w:rsid w:val="00751A4D"/>
    <w:rsid w:val="007524C7"/>
    <w:rsid w:val="00752767"/>
    <w:rsid w:val="0075276A"/>
    <w:rsid w:val="00752928"/>
    <w:rsid w:val="00752B36"/>
    <w:rsid w:val="00753586"/>
    <w:rsid w:val="0075383A"/>
    <w:rsid w:val="00753D19"/>
    <w:rsid w:val="0075402E"/>
    <w:rsid w:val="00754094"/>
    <w:rsid w:val="0075460E"/>
    <w:rsid w:val="00754720"/>
    <w:rsid w:val="007552F7"/>
    <w:rsid w:val="007558FA"/>
    <w:rsid w:val="00755D2B"/>
    <w:rsid w:val="00755E7A"/>
    <w:rsid w:val="00755E80"/>
    <w:rsid w:val="0075600E"/>
    <w:rsid w:val="007561CB"/>
    <w:rsid w:val="00756500"/>
    <w:rsid w:val="0075652E"/>
    <w:rsid w:val="00756544"/>
    <w:rsid w:val="00756EA1"/>
    <w:rsid w:val="007572C9"/>
    <w:rsid w:val="0075757D"/>
    <w:rsid w:val="0076065B"/>
    <w:rsid w:val="00760908"/>
    <w:rsid w:val="00761528"/>
    <w:rsid w:val="007624C2"/>
    <w:rsid w:val="00762690"/>
    <w:rsid w:val="007626A5"/>
    <w:rsid w:val="00762E34"/>
    <w:rsid w:val="007633F0"/>
    <w:rsid w:val="0076363D"/>
    <w:rsid w:val="007639BE"/>
    <w:rsid w:val="00763CAC"/>
    <w:rsid w:val="00764396"/>
    <w:rsid w:val="007648B6"/>
    <w:rsid w:val="007649E0"/>
    <w:rsid w:val="00764C81"/>
    <w:rsid w:val="00764D64"/>
    <w:rsid w:val="00764F77"/>
    <w:rsid w:val="00765071"/>
    <w:rsid w:val="00765141"/>
    <w:rsid w:val="007655CB"/>
    <w:rsid w:val="00765A35"/>
    <w:rsid w:val="00765B51"/>
    <w:rsid w:val="00765CFF"/>
    <w:rsid w:val="0076602D"/>
    <w:rsid w:val="00766656"/>
    <w:rsid w:val="007669A1"/>
    <w:rsid w:val="007676AC"/>
    <w:rsid w:val="0077014D"/>
    <w:rsid w:val="00770218"/>
    <w:rsid w:val="007704B7"/>
    <w:rsid w:val="007708CB"/>
    <w:rsid w:val="00770BD9"/>
    <w:rsid w:val="00771036"/>
    <w:rsid w:val="0077155F"/>
    <w:rsid w:val="00771628"/>
    <w:rsid w:val="00771E75"/>
    <w:rsid w:val="00771FB8"/>
    <w:rsid w:val="00771FF9"/>
    <w:rsid w:val="00772251"/>
    <w:rsid w:val="0077236D"/>
    <w:rsid w:val="00772A55"/>
    <w:rsid w:val="00772C6F"/>
    <w:rsid w:val="007739E5"/>
    <w:rsid w:val="00773BA4"/>
    <w:rsid w:val="00773E9D"/>
    <w:rsid w:val="00773F43"/>
    <w:rsid w:val="007743F8"/>
    <w:rsid w:val="00774B8D"/>
    <w:rsid w:val="00774D51"/>
    <w:rsid w:val="00774DDB"/>
    <w:rsid w:val="007752D3"/>
    <w:rsid w:val="00775721"/>
    <w:rsid w:val="00775EE8"/>
    <w:rsid w:val="00776054"/>
    <w:rsid w:val="007760E2"/>
    <w:rsid w:val="00776167"/>
    <w:rsid w:val="0077677D"/>
    <w:rsid w:val="00776BC9"/>
    <w:rsid w:val="00776DDC"/>
    <w:rsid w:val="007774C5"/>
    <w:rsid w:val="00777CAE"/>
    <w:rsid w:val="00778D10"/>
    <w:rsid w:val="0078031C"/>
    <w:rsid w:val="0078061C"/>
    <w:rsid w:val="00780699"/>
    <w:rsid w:val="0078084B"/>
    <w:rsid w:val="00780AB8"/>
    <w:rsid w:val="00780EA6"/>
    <w:rsid w:val="007816E2"/>
    <w:rsid w:val="007817E3"/>
    <w:rsid w:val="00781B3E"/>
    <w:rsid w:val="00782003"/>
    <w:rsid w:val="00782568"/>
    <w:rsid w:val="00782652"/>
    <w:rsid w:val="00782981"/>
    <w:rsid w:val="00783081"/>
    <w:rsid w:val="00783BB8"/>
    <w:rsid w:val="00784453"/>
    <w:rsid w:val="00784987"/>
    <w:rsid w:val="00785182"/>
    <w:rsid w:val="00785516"/>
    <w:rsid w:val="00785553"/>
    <w:rsid w:val="007855A8"/>
    <w:rsid w:val="00785693"/>
    <w:rsid w:val="00785E8C"/>
    <w:rsid w:val="00785EE6"/>
    <w:rsid w:val="007863CC"/>
    <w:rsid w:val="007863EA"/>
    <w:rsid w:val="00786C5E"/>
    <w:rsid w:val="00786C7E"/>
    <w:rsid w:val="00786F0D"/>
    <w:rsid w:val="0078799A"/>
    <w:rsid w:val="00787C15"/>
    <w:rsid w:val="00787C75"/>
    <w:rsid w:val="0078C33D"/>
    <w:rsid w:val="00790354"/>
    <w:rsid w:val="0079044A"/>
    <w:rsid w:val="007908C1"/>
    <w:rsid w:val="00790D3D"/>
    <w:rsid w:val="00790E09"/>
    <w:rsid w:val="00790EAB"/>
    <w:rsid w:val="00791F53"/>
    <w:rsid w:val="0079206E"/>
    <w:rsid w:val="007920A0"/>
    <w:rsid w:val="007923C3"/>
    <w:rsid w:val="00792D23"/>
    <w:rsid w:val="00792FFB"/>
    <w:rsid w:val="0079340C"/>
    <w:rsid w:val="007936D9"/>
    <w:rsid w:val="00794389"/>
    <w:rsid w:val="007943D6"/>
    <w:rsid w:val="0079454C"/>
    <w:rsid w:val="007947E7"/>
    <w:rsid w:val="00794ED8"/>
    <w:rsid w:val="00794F35"/>
    <w:rsid w:val="00795187"/>
    <w:rsid w:val="00795205"/>
    <w:rsid w:val="00795A82"/>
    <w:rsid w:val="0079639A"/>
    <w:rsid w:val="00796434"/>
    <w:rsid w:val="0079653F"/>
    <w:rsid w:val="00796BAD"/>
    <w:rsid w:val="007973C1"/>
    <w:rsid w:val="00797466"/>
    <w:rsid w:val="00797C13"/>
    <w:rsid w:val="00797D43"/>
    <w:rsid w:val="007A0027"/>
    <w:rsid w:val="007A016D"/>
    <w:rsid w:val="007A026B"/>
    <w:rsid w:val="007A0D78"/>
    <w:rsid w:val="007A10C6"/>
    <w:rsid w:val="007A1780"/>
    <w:rsid w:val="007A204D"/>
    <w:rsid w:val="007A208F"/>
    <w:rsid w:val="007A24DC"/>
    <w:rsid w:val="007A2959"/>
    <w:rsid w:val="007A2D67"/>
    <w:rsid w:val="007A2FCB"/>
    <w:rsid w:val="007A31C3"/>
    <w:rsid w:val="007A31E5"/>
    <w:rsid w:val="007A3579"/>
    <w:rsid w:val="007A3830"/>
    <w:rsid w:val="007A3ABC"/>
    <w:rsid w:val="007A3E58"/>
    <w:rsid w:val="007A4F53"/>
    <w:rsid w:val="007A5265"/>
    <w:rsid w:val="007A5505"/>
    <w:rsid w:val="007A5B45"/>
    <w:rsid w:val="007A62D6"/>
    <w:rsid w:val="007A62F1"/>
    <w:rsid w:val="007A66FF"/>
    <w:rsid w:val="007A6C9A"/>
    <w:rsid w:val="007A6D45"/>
    <w:rsid w:val="007A7133"/>
    <w:rsid w:val="007A7B38"/>
    <w:rsid w:val="007B1101"/>
    <w:rsid w:val="007B124F"/>
    <w:rsid w:val="007B1479"/>
    <w:rsid w:val="007B15D3"/>
    <w:rsid w:val="007B19EE"/>
    <w:rsid w:val="007B1A4B"/>
    <w:rsid w:val="007B1D66"/>
    <w:rsid w:val="007B1E42"/>
    <w:rsid w:val="007B2363"/>
    <w:rsid w:val="007B2C9E"/>
    <w:rsid w:val="007B35DD"/>
    <w:rsid w:val="007B3B26"/>
    <w:rsid w:val="007B4DB8"/>
    <w:rsid w:val="007B4E08"/>
    <w:rsid w:val="007B4EB7"/>
    <w:rsid w:val="007B4F29"/>
    <w:rsid w:val="007B5077"/>
    <w:rsid w:val="007B547F"/>
    <w:rsid w:val="007B6178"/>
    <w:rsid w:val="007B6A28"/>
    <w:rsid w:val="007B6F49"/>
    <w:rsid w:val="007B7197"/>
    <w:rsid w:val="007B7591"/>
    <w:rsid w:val="007B7731"/>
    <w:rsid w:val="007B7EC4"/>
    <w:rsid w:val="007C0422"/>
    <w:rsid w:val="007C06D2"/>
    <w:rsid w:val="007C097C"/>
    <w:rsid w:val="007C1A03"/>
    <w:rsid w:val="007C2572"/>
    <w:rsid w:val="007C276F"/>
    <w:rsid w:val="007C2AC2"/>
    <w:rsid w:val="007C2DA7"/>
    <w:rsid w:val="007C34DC"/>
    <w:rsid w:val="007C3A2C"/>
    <w:rsid w:val="007C3C14"/>
    <w:rsid w:val="007C4206"/>
    <w:rsid w:val="007C425B"/>
    <w:rsid w:val="007C4307"/>
    <w:rsid w:val="007C4A16"/>
    <w:rsid w:val="007C4B64"/>
    <w:rsid w:val="007C4FE0"/>
    <w:rsid w:val="007C50E1"/>
    <w:rsid w:val="007C57FF"/>
    <w:rsid w:val="007C5B16"/>
    <w:rsid w:val="007C6858"/>
    <w:rsid w:val="007C6B15"/>
    <w:rsid w:val="007C754B"/>
    <w:rsid w:val="007C7763"/>
    <w:rsid w:val="007C7AF6"/>
    <w:rsid w:val="007D0074"/>
    <w:rsid w:val="007D059B"/>
    <w:rsid w:val="007D0829"/>
    <w:rsid w:val="007D0DBD"/>
    <w:rsid w:val="007D112D"/>
    <w:rsid w:val="007D14F4"/>
    <w:rsid w:val="007D1D33"/>
    <w:rsid w:val="007D2791"/>
    <w:rsid w:val="007D3C9E"/>
    <w:rsid w:val="007D4121"/>
    <w:rsid w:val="007D4294"/>
    <w:rsid w:val="007D45EB"/>
    <w:rsid w:val="007D541E"/>
    <w:rsid w:val="007D5B7C"/>
    <w:rsid w:val="007D5F58"/>
    <w:rsid w:val="007D624A"/>
    <w:rsid w:val="007D67A0"/>
    <w:rsid w:val="007D6B0E"/>
    <w:rsid w:val="007D71B0"/>
    <w:rsid w:val="007D72A9"/>
    <w:rsid w:val="007D76B1"/>
    <w:rsid w:val="007D7971"/>
    <w:rsid w:val="007D7DEC"/>
    <w:rsid w:val="007D7E76"/>
    <w:rsid w:val="007E0911"/>
    <w:rsid w:val="007E13E5"/>
    <w:rsid w:val="007E2024"/>
    <w:rsid w:val="007E2B96"/>
    <w:rsid w:val="007E2D59"/>
    <w:rsid w:val="007E2D5E"/>
    <w:rsid w:val="007E2F5E"/>
    <w:rsid w:val="007E35BF"/>
    <w:rsid w:val="007E3A0E"/>
    <w:rsid w:val="007E42D6"/>
    <w:rsid w:val="007E47D3"/>
    <w:rsid w:val="007E4F75"/>
    <w:rsid w:val="007E5055"/>
    <w:rsid w:val="007E53AD"/>
    <w:rsid w:val="007E53B9"/>
    <w:rsid w:val="007E555F"/>
    <w:rsid w:val="007E57C1"/>
    <w:rsid w:val="007E5B9A"/>
    <w:rsid w:val="007E6448"/>
    <w:rsid w:val="007E671E"/>
    <w:rsid w:val="007E7107"/>
    <w:rsid w:val="007E7FA7"/>
    <w:rsid w:val="007F04FF"/>
    <w:rsid w:val="007F0E5D"/>
    <w:rsid w:val="007F0EC8"/>
    <w:rsid w:val="007F0F01"/>
    <w:rsid w:val="007F1D82"/>
    <w:rsid w:val="007F21CE"/>
    <w:rsid w:val="007F2300"/>
    <w:rsid w:val="007F24E7"/>
    <w:rsid w:val="007F2DA5"/>
    <w:rsid w:val="007F3A4C"/>
    <w:rsid w:val="007F3D0B"/>
    <w:rsid w:val="007F3E2C"/>
    <w:rsid w:val="007F407B"/>
    <w:rsid w:val="007F40D6"/>
    <w:rsid w:val="007F41A9"/>
    <w:rsid w:val="007F41BE"/>
    <w:rsid w:val="007F473B"/>
    <w:rsid w:val="007F49C2"/>
    <w:rsid w:val="007F4EC4"/>
    <w:rsid w:val="007F51A6"/>
    <w:rsid w:val="007F5254"/>
    <w:rsid w:val="007F54F1"/>
    <w:rsid w:val="007F555D"/>
    <w:rsid w:val="007F5F9A"/>
    <w:rsid w:val="007F6D20"/>
    <w:rsid w:val="007F6E50"/>
    <w:rsid w:val="007F70C9"/>
    <w:rsid w:val="007F7251"/>
    <w:rsid w:val="007F7478"/>
    <w:rsid w:val="007F7761"/>
    <w:rsid w:val="008002CB"/>
    <w:rsid w:val="0080048F"/>
    <w:rsid w:val="00800666"/>
    <w:rsid w:val="00800EFA"/>
    <w:rsid w:val="00801052"/>
    <w:rsid w:val="00801130"/>
    <w:rsid w:val="0080116C"/>
    <w:rsid w:val="008012D1"/>
    <w:rsid w:val="00801CFC"/>
    <w:rsid w:val="00801D24"/>
    <w:rsid w:val="00802237"/>
    <w:rsid w:val="00802391"/>
    <w:rsid w:val="0080282B"/>
    <w:rsid w:val="00802A1F"/>
    <w:rsid w:val="00802B27"/>
    <w:rsid w:val="0080339D"/>
    <w:rsid w:val="008036D0"/>
    <w:rsid w:val="0080397E"/>
    <w:rsid w:val="008039B5"/>
    <w:rsid w:val="00804C8A"/>
    <w:rsid w:val="00805182"/>
    <w:rsid w:val="0080615E"/>
    <w:rsid w:val="008061C5"/>
    <w:rsid w:val="008061F9"/>
    <w:rsid w:val="00806A9C"/>
    <w:rsid w:val="00806D90"/>
    <w:rsid w:val="008074CC"/>
    <w:rsid w:val="008078D7"/>
    <w:rsid w:val="00807922"/>
    <w:rsid w:val="0081018D"/>
    <w:rsid w:val="00810C74"/>
    <w:rsid w:val="00810CCD"/>
    <w:rsid w:val="00810E96"/>
    <w:rsid w:val="008114E4"/>
    <w:rsid w:val="008116EA"/>
    <w:rsid w:val="00811ECD"/>
    <w:rsid w:val="008122D9"/>
    <w:rsid w:val="00812334"/>
    <w:rsid w:val="00812488"/>
    <w:rsid w:val="008126C4"/>
    <w:rsid w:val="00812880"/>
    <w:rsid w:val="0081294E"/>
    <w:rsid w:val="00812C55"/>
    <w:rsid w:val="0081312C"/>
    <w:rsid w:val="00813BF3"/>
    <w:rsid w:val="00813C6B"/>
    <w:rsid w:val="00813DB1"/>
    <w:rsid w:val="00813DDD"/>
    <w:rsid w:val="00814324"/>
    <w:rsid w:val="00814402"/>
    <w:rsid w:val="008148BB"/>
    <w:rsid w:val="00815AE2"/>
    <w:rsid w:val="00815B8A"/>
    <w:rsid w:val="00817172"/>
    <w:rsid w:val="008179AA"/>
    <w:rsid w:val="00817F19"/>
    <w:rsid w:val="0082004D"/>
    <w:rsid w:val="0082097D"/>
    <w:rsid w:val="00820C0C"/>
    <w:rsid w:val="00820C97"/>
    <w:rsid w:val="00820D71"/>
    <w:rsid w:val="0082163A"/>
    <w:rsid w:val="008218E9"/>
    <w:rsid w:val="00821A09"/>
    <w:rsid w:val="00821A5F"/>
    <w:rsid w:val="00821CD3"/>
    <w:rsid w:val="0082287E"/>
    <w:rsid w:val="00822BC5"/>
    <w:rsid w:val="00822BE8"/>
    <w:rsid w:val="008239F3"/>
    <w:rsid w:val="00823A70"/>
    <w:rsid w:val="00824099"/>
    <w:rsid w:val="008243EC"/>
    <w:rsid w:val="008244A5"/>
    <w:rsid w:val="008244E9"/>
    <w:rsid w:val="00825027"/>
    <w:rsid w:val="0082503F"/>
    <w:rsid w:val="008255E1"/>
    <w:rsid w:val="00825B31"/>
    <w:rsid w:val="00825B5F"/>
    <w:rsid w:val="00825D62"/>
    <w:rsid w:val="00825F87"/>
    <w:rsid w:val="00826116"/>
    <w:rsid w:val="008263D9"/>
    <w:rsid w:val="0082652B"/>
    <w:rsid w:val="00826628"/>
    <w:rsid w:val="00826999"/>
    <w:rsid w:val="00826A9C"/>
    <w:rsid w:val="00826C53"/>
    <w:rsid w:val="00826F78"/>
    <w:rsid w:val="008274F1"/>
    <w:rsid w:val="008279F7"/>
    <w:rsid w:val="00827E5B"/>
    <w:rsid w:val="00830240"/>
    <w:rsid w:val="00830649"/>
    <w:rsid w:val="0083093F"/>
    <w:rsid w:val="00830C7B"/>
    <w:rsid w:val="00831700"/>
    <w:rsid w:val="0083177A"/>
    <w:rsid w:val="008317F7"/>
    <w:rsid w:val="00831AEB"/>
    <w:rsid w:val="008323ED"/>
    <w:rsid w:val="00832F6C"/>
    <w:rsid w:val="0083335B"/>
    <w:rsid w:val="008333D4"/>
    <w:rsid w:val="00833483"/>
    <w:rsid w:val="00833594"/>
    <w:rsid w:val="008337E9"/>
    <w:rsid w:val="00833E68"/>
    <w:rsid w:val="00833F1F"/>
    <w:rsid w:val="0083420C"/>
    <w:rsid w:val="008345C6"/>
    <w:rsid w:val="00834838"/>
    <w:rsid w:val="00834840"/>
    <w:rsid w:val="0083493E"/>
    <w:rsid w:val="0083496C"/>
    <w:rsid w:val="00834C01"/>
    <w:rsid w:val="00834DA1"/>
    <w:rsid w:val="0083521E"/>
    <w:rsid w:val="0083594B"/>
    <w:rsid w:val="00835DAA"/>
    <w:rsid w:val="0083627C"/>
    <w:rsid w:val="00836A08"/>
    <w:rsid w:val="00836A53"/>
    <w:rsid w:val="00836C7B"/>
    <w:rsid w:val="00836E34"/>
    <w:rsid w:val="00837365"/>
    <w:rsid w:val="008374E4"/>
    <w:rsid w:val="008376CD"/>
    <w:rsid w:val="0084003B"/>
    <w:rsid w:val="00840A37"/>
    <w:rsid w:val="00840B1E"/>
    <w:rsid w:val="00841026"/>
    <w:rsid w:val="0084120C"/>
    <w:rsid w:val="008413C9"/>
    <w:rsid w:val="00842077"/>
    <w:rsid w:val="008422F3"/>
    <w:rsid w:val="00842367"/>
    <w:rsid w:val="00842962"/>
    <w:rsid w:val="00842AE6"/>
    <w:rsid w:val="0084321B"/>
    <w:rsid w:val="008437FD"/>
    <w:rsid w:val="008443B4"/>
    <w:rsid w:val="00844767"/>
    <w:rsid w:val="00845282"/>
    <w:rsid w:val="0084568C"/>
    <w:rsid w:val="00845BB5"/>
    <w:rsid w:val="00846CDC"/>
    <w:rsid w:val="00846E75"/>
    <w:rsid w:val="0084757D"/>
    <w:rsid w:val="00847F46"/>
    <w:rsid w:val="00847FDF"/>
    <w:rsid w:val="00850058"/>
    <w:rsid w:val="008515E3"/>
    <w:rsid w:val="00851A09"/>
    <w:rsid w:val="00851BF4"/>
    <w:rsid w:val="00851D0F"/>
    <w:rsid w:val="00852129"/>
    <w:rsid w:val="00852416"/>
    <w:rsid w:val="00852999"/>
    <w:rsid w:val="008529EF"/>
    <w:rsid w:val="00852C37"/>
    <w:rsid w:val="008531B5"/>
    <w:rsid w:val="00853370"/>
    <w:rsid w:val="00853430"/>
    <w:rsid w:val="008540A1"/>
    <w:rsid w:val="008543B5"/>
    <w:rsid w:val="00854AB7"/>
    <w:rsid w:val="00855F62"/>
    <w:rsid w:val="00856395"/>
    <w:rsid w:val="008563A6"/>
    <w:rsid w:val="00856F02"/>
    <w:rsid w:val="00856FD7"/>
    <w:rsid w:val="008572B1"/>
    <w:rsid w:val="0085768B"/>
    <w:rsid w:val="00857E98"/>
    <w:rsid w:val="00860EFB"/>
    <w:rsid w:val="00861447"/>
    <w:rsid w:val="0086150C"/>
    <w:rsid w:val="00861540"/>
    <w:rsid w:val="00861D19"/>
    <w:rsid w:val="0086219A"/>
    <w:rsid w:val="00862314"/>
    <w:rsid w:val="00862455"/>
    <w:rsid w:val="00862495"/>
    <w:rsid w:val="00862BE4"/>
    <w:rsid w:val="0086388E"/>
    <w:rsid w:val="008639F8"/>
    <w:rsid w:val="008644BE"/>
    <w:rsid w:val="0086486A"/>
    <w:rsid w:val="00864963"/>
    <w:rsid w:val="00865399"/>
    <w:rsid w:val="00865A8B"/>
    <w:rsid w:val="00865EE4"/>
    <w:rsid w:val="008663B4"/>
    <w:rsid w:val="008667C5"/>
    <w:rsid w:val="0086689C"/>
    <w:rsid w:val="00866A3F"/>
    <w:rsid w:val="00866C64"/>
    <w:rsid w:val="00866EA4"/>
    <w:rsid w:val="00867362"/>
    <w:rsid w:val="00867548"/>
    <w:rsid w:val="00867B3D"/>
    <w:rsid w:val="00867CDA"/>
    <w:rsid w:val="0087058F"/>
    <w:rsid w:val="00871083"/>
    <w:rsid w:val="008717A7"/>
    <w:rsid w:val="008719C5"/>
    <w:rsid w:val="00871D49"/>
    <w:rsid w:val="00871FE9"/>
    <w:rsid w:val="008720DE"/>
    <w:rsid w:val="0087226D"/>
    <w:rsid w:val="0087233C"/>
    <w:rsid w:val="008723C6"/>
    <w:rsid w:val="008725C8"/>
    <w:rsid w:val="00872724"/>
    <w:rsid w:val="00872E0F"/>
    <w:rsid w:val="00872EE7"/>
    <w:rsid w:val="00873670"/>
    <w:rsid w:val="0087387F"/>
    <w:rsid w:val="00873FF5"/>
    <w:rsid w:val="008745E2"/>
    <w:rsid w:val="0087492E"/>
    <w:rsid w:val="00874AFD"/>
    <w:rsid w:val="00874EF6"/>
    <w:rsid w:val="0087520F"/>
    <w:rsid w:val="008753BA"/>
    <w:rsid w:val="0087560C"/>
    <w:rsid w:val="008759F2"/>
    <w:rsid w:val="0087635E"/>
    <w:rsid w:val="00877123"/>
    <w:rsid w:val="0087730A"/>
    <w:rsid w:val="008807C5"/>
    <w:rsid w:val="00880A85"/>
    <w:rsid w:val="00880B86"/>
    <w:rsid w:val="00881165"/>
    <w:rsid w:val="00881693"/>
    <w:rsid w:val="00881CA9"/>
    <w:rsid w:val="00881F46"/>
    <w:rsid w:val="00882428"/>
    <w:rsid w:val="00882592"/>
    <w:rsid w:val="00882E16"/>
    <w:rsid w:val="00883149"/>
    <w:rsid w:val="00883418"/>
    <w:rsid w:val="008848BC"/>
    <w:rsid w:val="00884A28"/>
    <w:rsid w:val="00884A50"/>
    <w:rsid w:val="00884E32"/>
    <w:rsid w:val="00885E21"/>
    <w:rsid w:val="00885E6A"/>
    <w:rsid w:val="00886124"/>
    <w:rsid w:val="00886B8D"/>
    <w:rsid w:val="00886CF0"/>
    <w:rsid w:val="00887411"/>
    <w:rsid w:val="00887592"/>
    <w:rsid w:val="00887713"/>
    <w:rsid w:val="0088FD1E"/>
    <w:rsid w:val="0089091B"/>
    <w:rsid w:val="008919BB"/>
    <w:rsid w:val="00891D32"/>
    <w:rsid w:val="00891EE1"/>
    <w:rsid w:val="00892124"/>
    <w:rsid w:val="00892E45"/>
    <w:rsid w:val="00892F20"/>
    <w:rsid w:val="00893A7A"/>
    <w:rsid w:val="00893D40"/>
    <w:rsid w:val="00893E3A"/>
    <w:rsid w:val="00894099"/>
    <w:rsid w:val="00894357"/>
    <w:rsid w:val="0089496D"/>
    <w:rsid w:val="00894A16"/>
    <w:rsid w:val="00894D51"/>
    <w:rsid w:val="0089509F"/>
    <w:rsid w:val="00895805"/>
    <w:rsid w:val="00895C37"/>
    <w:rsid w:val="00895D22"/>
    <w:rsid w:val="00895DC8"/>
    <w:rsid w:val="00895DE5"/>
    <w:rsid w:val="008962EC"/>
    <w:rsid w:val="008964EF"/>
    <w:rsid w:val="0089675B"/>
    <w:rsid w:val="008969D7"/>
    <w:rsid w:val="00896C23"/>
    <w:rsid w:val="00897444"/>
    <w:rsid w:val="008A0556"/>
    <w:rsid w:val="008A0B99"/>
    <w:rsid w:val="008A1779"/>
    <w:rsid w:val="008A2338"/>
    <w:rsid w:val="008A2711"/>
    <w:rsid w:val="008A27AA"/>
    <w:rsid w:val="008A2D31"/>
    <w:rsid w:val="008A2D9A"/>
    <w:rsid w:val="008A420D"/>
    <w:rsid w:val="008A43AA"/>
    <w:rsid w:val="008A46F7"/>
    <w:rsid w:val="008A476E"/>
    <w:rsid w:val="008A48F7"/>
    <w:rsid w:val="008A4A80"/>
    <w:rsid w:val="008A4DEE"/>
    <w:rsid w:val="008A4FC9"/>
    <w:rsid w:val="008A4FFF"/>
    <w:rsid w:val="008A5089"/>
    <w:rsid w:val="008A583D"/>
    <w:rsid w:val="008A588E"/>
    <w:rsid w:val="008A593A"/>
    <w:rsid w:val="008A5D75"/>
    <w:rsid w:val="008A6038"/>
    <w:rsid w:val="008A60A3"/>
    <w:rsid w:val="008A61B3"/>
    <w:rsid w:val="008A6FE2"/>
    <w:rsid w:val="008A76D2"/>
    <w:rsid w:val="008A7B2A"/>
    <w:rsid w:val="008A7BD8"/>
    <w:rsid w:val="008B001E"/>
    <w:rsid w:val="008B02D8"/>
    <w:rsid w:val="008B03E0"/>
    <w:rsid w:val="008B05A6"/>
    <w:rsid w:val="008B0978"/>
    <w:rsid w:val="008B0BD4"/>
    <w:rsid w:val="008B0BDD"/>
    <w:rsid w:val="008B0EA0"/>
    <w:rsid w:val="008B12A5"/>
    <w:rsid w:val="008B1D35"/>
    <w:rsid w:val="008B1F3A"/>
    <w:rsid w:val="008B221C"/>
    <w:rsid w:val="008B278D"/>
    <w:rsid w:val="008B2C2B"/>
    <w:rsid w:val="008B3474"/>
    <w:rsid w:val="008B3B75"/>
    <w:rsid w:val="008B3FB8"/>
    <w:rsid w:val="008B42C3"/>
    <w:rsid w:val="008B430C"/>
    <w:rsid w:val="008B4E11"/>
    <w:rsid w:val="008B5ECF"/>
    <w:rsid w:val="008B5F36"/>
    <w:rsid w:val="008B60F6"/>
    <w:rsid w:val="008B6231"/>
    <w:rsid w:val="008B62C6"/>
    <w:rsid w:val="008B65BC"/>
    <w:rsid w:val="008B661F"/>
    <w:rsid w:val="008B6657"/>
    <w:rsid w:val="008B7163"/>
    <w:rsid w:val="008B7376"/>
    <w:rsid w:val="008B74B5"/>
    <w:rsid w:val="008B7892"/>
    <w:rsid w:val="008B7A2D"/>
    <w:rsid w:val="008B7A60"/>
    <w:rsid w:val="008C0031"/>
    <w:rsid w:val="008C003E"/>
    <w:rsid w:val="008C038B"/>
    <w:rsid w:val="008C0ACE"/>
    <w:rsid w:val="008C0DBD"/>
    <w:rsid w:val="008C0FAF"/>
    <w:rsid w:val="008C1059"/>
    <w:rsid w:val="008C1235"/>
    <w:rsid w:val="008C12E7"/>
    <w:rsid w:val="008C1370"/>
    <w:rsid w:val="008C19FD"/>
    <w:rsid w:val="008C1A51"/>
    <w:rsid w:val="008C1B86"/>
    <w:rsid w:val="008C1B97"/>
    <w:rsid w:val="008C2A5F"/>
    <w:rsid w:val="008C3083"/>
    <w:rsid w:val="008C30E2"/>
    <w:rsid w:val="008C383C"/>
    <w:rsid w:val="008C3F0D"/>
    <w:rsid w:val="008C4A30"/>
    <w:rsid w:val="008C4AEA"/>
    <w:rsid w:val="008C5156"/>
    <w:rsid w:val="008C54F2"/>
    <w:rsid w:val="008C5766"/>
    <w:rsid w:val="008C5993"/>
    <w:rsid w:val="008C5DEE"/>
    <w:rsid w:val="008C5FB2"/>
    <w:rsid w:val="008C6C03"/>
    <w:rsid w:val="008C6DB0"/>
    <w:rsid w:val="008C7247"/>
    <w:rsid w:val="008C7751"/>
    <w:rsid w:val="008D0418"/>
    <w:rsid w:val="008D1020"/>
    <w:rsid w:val="008D1400"/>
    <w:rsid w:val="008D16CA"/>
    <w:rsid w:val="008D187D"/>
    <w:rsid w:val="008D195A"/>
    <w:rsid w:val="008D2162"/>
    <w:rsid w:val="008D2BA0"/>
    <w:rsid w:val="008D2ECD"/>
    <w:rsid w:val="008D2FFA"/>
    <w:rsid w:val="008D3386"/>
    <w:rsid w:val="008D3BBA"/>
    <w:rsid w:val="008D3D42"/>
    <w:rsid w:val="008D4095"/>
    <w:rsid w:val="008D40B5"/>
    <w:rsid w:val="008D4686"/>
    <w:rsid w:val="008D4D22"/>
    <w:rsid w:val="008D5256"/>
    <w:rsid w:val="008D5695"/>
    <w:rsid w:val="008D5BC0"/>
    <w:rsid w:val="008D5DF9"/>
    <w:rsid w:val="008D5E4A"/>
    <w:rsid w:val="008D61FA"/>
    <w:rsid w:val="008D63D4"/>
    <w:rsid w:val="008D68B8"/>
    <w:rsid w:val="008D6BB5"/>
    <w:rsid w:val="008D6F8A"/>
    <w:rsid w:val="008D7636"/>
    <w:rsid w:val="008D7834"/>
    <w:rsid w:val="008D7B8C"/>
    <w:rsid w:val="008D7C69"/>
    <w:rsid w:val="008E0E46"/>
    <w:rsid w:val="008E0ED6"/>
    <w:rsid w:val="008E11C5"/>
    <w:rsid w:val="008E14E8"/>
    <w:rsid w:val="008E1F49"/>
    <w:rsid w:val="008E2833"/>
    <w:rsid w:val="008E288A"/>
    <w:rsid w:val="008E28E4"/>
    <w:rsid w:val="008E2B32"/>
    <w:rsid w:val="008E2E33"/>
    <w:rsid w:val="008E36F6"/>
    <w:rsid w:val="008E3D1D"/>
    <w:rsid w:val="008E3EF4"/>
    <w:rsid w:val="008E42D6"/>
    <w:rsid w:val="008E4420"/>
    <w:rsid w:val="008E445D"/>
    <w:rsid w:val="008E568D"/>
    <w:rsid w:val="008E56FB"/>
    <w:rsid w:val="008E5B72"/>
    <w:rsid w:val="008E62AE"/>
    <w:rsid w:val="008E6A35"/>
    <w:rsid w:val="008E6A6B"/>
    <w:rsid w:val="008E6C23"/>
    <w:rsid w:val="008E70BC"/>
    <w:rsid w:val="008E738A"/>
    <w:rsid w:val="008E770F"/>
    <w:rsid w:val="008E7811"/>
    <w:rsid w:val="008E796C"/>
    <w:rsid w:val="008E7E7A"/>
    <w:rsid w:val="008F09FC"/>
    <w:rsid w:val="008F0C61"/>
    <w:rsid w:val="008F0CF2"/>
    <w:rsid w:val="008F1B02"/>
    <w:rsid w:val="008F1FB9"/>
    <w:rsid w:val="008F2073"/>
    <w:rsid w:val="008F2951"/>
    <w:rsid w:val="008F2F21"/>
    <w:rsid w:val="008F2F52"/>
    <w:rsid w:val="008F301A"/>
    <w:rsid w:val="008F3071"/>
    <w:rsid w:val="008F3396"/>
    <w:rsid w:val="008F40E2"/>
    <w:rsid w:val="008F47CE"/>
    <w:rsid w:val="008F5109"/>
    <w:rsid w:val="008F5396"/>
    <w:rsid w:val="008F57EE"/>
    <w:rsid w:val="008F57F3"/>
    <w:rsid w:val="008F5E1B"/>
    <w:rsid w:val="008F61E4"/>
    <w:rsid w:val="008F64F3"/>
    <w:rsid w:val="008F6C6A"/>
    <w:rsid w:val="008F6CE5"/>
    <w:rsid w:val="008F6DDD"/>
    <w:rsid w:val="008F728C"/>
    <w:rsid w:val="009003C1"/>
    <w:rsid w:val="00900534"/>
    <w:rsid w:val="009010A6"/>
    <w:rsid w:val="00901433"/>
    <w:rsid w:val="00902039"/>
    <w:rsid w:val="0090217E"/>
    <w:rsid w:val="00902622"/>
    <w:rsid w:val="0090277D"/>
    <w:rsid w:val="00903D85"/>
    <w:rsid w:val="00903DD3"/>
    <w:rsid w:val="00903FD9"/>
    <w:rsid w:val="00904586"/>
    <w:rsid w:val="009046EC"/>
    <w:rsid w:val="00904D15"/>
    <w:rsid w:val="00904E6F"/>
    <w:rsid w:val="009055A2"/>
    <w:rsid w:val="00905943"/>
    <w:rsid w:val="00905DEF"/>
    <w:rsid w:val="00905F2F"/>
    <w:rsid w:val="00906BBB"/>
    <w:rsid w:val="00906FBD"/>
    <w:rsid w:val="00907B87"/>
    <w:rsid w:val="009103CB"/>
    <w:rsid w:val="0091057A"/>
    <w:rsid w:val="009108FE"/>
    <w:rsid w:val="0091099C"/>
    <w:rsid w:val="00910D18"/>
    <w:rsid w:val="0091123F"/>
    <w:rsid w:val="00911D11"/>
    <w:rsid w:val="00911E44"/>
    <w:rsid w:val="00911F05"/>
    <w:rsid w:val="00911FF3"/>
    <w:rsid w:val="009123C1"/>
    <w:rsid w:val="009124B8"/>
    <w:rsid w:val="0091266D"/>
    <w:rsid w:val="00912883"/>
    <w:rsid w:val="00912B55"/>
    <w:rsid w:val="00912BA0"/>
    <w:rsid w:val="00912E0C"/>
    <w:rsid w:val="009137B6"/>
    <w:rsid w:val="00913ACA"/>
    <w:rsid w:val="00913F36"/>
    <w:rsid w:val="00914226"/>
    <w:rsid w:val="00914EA8"/>
    <w:rsid w:val="00915586"/>
    <w:rsid w:val="009155C0"/>
    <w:rsid w:val="009156A5"/>
    <w:rsid w:val="00915ADB"/>
    <w:rsid w:val="009164CB"/>
    <w:rsid w:val="009174F5"/>
    <w:rsid w:val="0091752B"/>
    <w:rsid w:val="00917A49"/>
    <w:rsid w:val="00917D31"/>
    <w:rsid w:val="00917DC2"/>
    <w:rsid w:val="0092000C"/>
    <w:rsid w:val="00920389"/>
    <w:rsid w:val="00920551"/>
    <w:rsid w:val="009205B8"/>
    <w:rsid w:val="009207B0"/>
    <w:rsid w:val="00920C19"/>
    <w:rsid w:val="00920D86"/>
    <w:rsid w:val="0092167E"/>
    <w:rsid w:val="00921C07"/>
    <w:rsid w:val="00922228"/>
    <w:rsid w:val="00922740"/>
    <w:rsid w:val="00922970"/>
    <w:rsid w:val="00922D30"/>
    <w:rsid w:val="00924025"/>
    <w:rsid w:val="00924032"/>
    <w:rsid w:val="009240F6"/>
    <w:rsid w:val="00924D1E"/>
    <w:rsid w:val="00924F37"/>
    <w:rsid w:val="0092502C"/>
    <w:rsid w:val="009252DA"/>
    <w:rsid w:val="00925546"/>
    <w:rsid w:val="009256EE"/>
    <w:rsid w:val="0092663A"/>
    <w:rsid w:val="00926850"/>
    <w:rsid w:val="00926C9A"/>
    <w:rsid w:val="00926D13"/>
    <w:rsid w:val="009272E9"/>
    <w:rsid w:val="00927322"/>
    <w:rsid w:val="00927507"/>
    <w:rsid w:val="0092776D"/>
    <w:rsid w:val="00927FCD"/>
    <w:rsid w:val="00930351"/>
    <w:rsid w:val="00930E3A"/>
    <w:rsid w:val="00931164"/>
    <w:rsid w:val="00931511"/>
    <w:rsid w:val="00931594"/>
    <w:rsid w:val="009316D6"/>
    <w:rsid w:val="009319D3"/>
    <w:rsid w:val="00931DB6"/>
    <w:rsid w:val="00932099"/>
    <w:rsid w:val="00932BD9"/>
    <w:rsid w:val="00932D73"/>
    <w:rsid w:val="00932D9A"/>
    <w:rsid w:val="00933149"/>
    <w:rsid w:val="0093319A"/>
    <w:rsid w:val="009331F1"/>
    <w:rsid w:val="00933945"/>
    <w:rsid w:val="00933B85"/>
    <w:rsid w:val="00933F67"/>
    <w:rsid w:val="00934847"/>
    <w:rsid w:val="009348F9"/>
    <w:rsid w:val="00934E1D"/>
    <w:rsid w:val="00934EEA"/>
    <w:rsid w:val="0093510A"/>
    <w:rsid w:val="00935A9B"/>
    <w:rsid w:val="00935EB2"/>
    <w:rsid w:val="009368B0"/>
    <w:rsid w:val="00936973"/>
    <w:rsid w:val="009369CA"/>
    <w:rsid w:val="009371FE"/>
    <w:rsid w:val="009373C3"/>
    <w:rsid w:val="009374C3"/>
    <w:rsid w:val="009374C7"/>
    <w:rsid w:val="009374FB"/>
    <w:rsid w:val="00937C4A"/>
    <w:rsid w:val="009408CE"/>
    <w:rsid w:val="009409D6"/>
    <w:rsid w:val="00940B11"/>
    <w:rsid w:val="009417C2"/>
    <w:rsid w:val="00941AD3"/>
    <w:rsid w:val="00941C16"/>
    <w:rsid w:val="009423AD"/>
    <w:rsid w:val="00942511"/>
    <w:rsid w:val="009428C3"/>
    <w:rsid w:val="00942CB2"/>
    <w:rsid w:val="00942D05"/>
    <w:rsid w:val="009430D0"/>
    <w:rsid w:val="009431F3"/>
    <w:rsid w:val="00943321"/>
    <w:rsid w:val="009433B5"/>
    <w:rsid w:val="009433DE"/>
    <w:rsid w:val="0094340C"/>
    <w:rsid w:val="009436C0"/>
    <w:rsid w:val="009438D5"/>
    <w:rsid w:val="00943C87"/>
    <w:rsid w:val="00943C8C"/>
    <w:rsid w:val="00943E04"/>
    <w:rsid w:val="009448FA"/>
    <w:rsid w:val="009449CB"/>
    <w:rsid w:val="00945053"/>
    <w:rsid w:val="0094544C"/>
    <w:rsid w:val="00945D0C"/>
    <w:rsid w:val="00945EDD"/>
    <w:rsid w:val="009476ED"/>
    <w:rsid w:val="0094773D"/>
    <w:rsid w:val="00947AC2"/>
    <w:rsid w:val="00951731"/>
    <w:rsid w:val="00951763"/>
    <w:rsid w:val="009519C5"/>
    <w:rsid w:val="00952138"/>
    <w:rsid w:val="009525F4"/>
    <w:rsid w:val="009526AB"/>
    <w:rsid w:val="009526FD"/>
    <w:rsid w:val="00952A1B"/>
    <w:rsid w:val="00952B72"/>
    <w:rsid w:val="00953663"/>
    <w:rsid w:val="009537BC"/>
    <w:rsid w:val="00953B0F"/>
    <w:rsid w:val="0095407F"/>
    <w:rsid w:val="009542DD"/>
    <w:rsid w:val="00954D0B"/>
    <w:rsid w:val="00955409"/>
    <w:rsid w:val="009555B0"/>
    <w:rsid w:val="00955BC0"/>
    <w:rsid w:val="00955DAE"/>
    <w:rsid w:val="009560E4"/>
    <w:rsid w:val="009561FF"/>
    <w:rsid w:val="009562B7"/>
    <w:rsid w:val="009572BD"/>
    <w:rsid w:val="009573D1"/>
    <w:rsid w:val="009577D8"/>
    <w:rsid w:val="00957940"/>
    <w:rsid w:val="00960865"/>
    <w:rsid w:val="00960DF4"/>
    <w:rsid w:val="009611B3"/>
    <w:rsid w:val="0096171C"/>
    <w:rsid w:val="0096194E"/>
    <w:rsid w:val="00962207"/>
    <w:rsid w:val="0096233C"/>
    <w:rsid w:val="00962722"/>
    <w:rsid w:val="00962A34"/>
    <w:rsid w:val="00962C6E"/>
    <w:rsid w:val="00963100"/>
    <w:rsid w:val="009632AE"/>
    <w:rsid w:val="00963589"/>
    <w:rsid w:val="009635EC"/>
    <w:rsid w:val="009640E1"/>
    <w:rsid w:val="00964308"/>
    <w:rsid w:val="009646D3"/>
    <w:rsid w:val="00964733"/>
    <w:rsid w:val="00964C7D"/>
    <w:rsid w:val="00965021"/>
    <w:rsid w:val="009650D5"/>
    <w:rsid w:val="009652FA"/>
    <w:rsid w:val="009655BE"/>
    <w:rsid w:val="009655C9"/>
    <w:rsid w:val="00965737"/>
    <w:rsid w:val="00965A90"/>
    <w:rsid w:val="00965B79"/>
    <w:rsid w:val="00965D27"/>
    <w:rsid w:val="00965D98"/>
    <w:rsid w:val="009661A0"/>
    <w:rsid w:val="009662BF"/>
    <w:rsid w:val="009667A9"/>
    <w:rsid w:val="009669A6"/>
    <w:rsid w:val="00966B09"/>
    <w:rsid w:val="0096768C"/>
    <w:rsid w:val="00967836"/>
    <w:rsid w:val="00967A9E"/>
    <w:rsid w:val="00967B95"/>
    <w:rsid w:val="00970331"/>
    <w:rsid w:val="00970415"/>
    <w:rsid w:val="00970876"/>
    <w:rsid w:val="00970CD8"/>
    <w:rsid w:val="00970D26"/>
    <w:rsid w:val="00970D79"/>
    <w:rsid w:val="0097104E"/>
    <w:rsid w:val="009711DC"/>
    <w:rsid w:val="009712EC"/>
    <w:rsid w:val="00971627"/>
    <w:rsid w:val="00971C69"/>
    <w:rsid w:val="009721BB"/>
    <w:rsid w:val="00972358"/>
    <w:rsid w:val="00972B47"/>
    <w:rsid w:val="00972F09"/>
    <w:rsid w:val="00972F5A"/>
    <w:rsid w:val="00973A84"/>
    <w:rsid w:val="00973E28"/>
    <w:rsid w:val="0097424C"/>
    <w:rsid w:val="00974442"/>
    <w:rsid w:val="009747A2"/>
    <w:rsid w:val="00974981"/>
    <w:rsid w:val="009756CF"/>
    <w:rsid w:val="00975982"/>
    <w:rsid w:val="00975E30"/>
    <w:rsid w:val="00976085"/>
    <w:rsid w:val="0097634A"/>
    <w:rsid w:val="00976417"/>
    <w:rsid w:val="00976B9A"/>
    <w:rsid w:val="00976CA4"/>
    <w:rsid w:val="00976E52"/>
    <w:rsid w:val="00977278"/>
    <w:rsid w:val="00977372"/>
    <w:rsid w:val="0097750D"/>
    <w:rsid w:val="009775EA"/>
    <w:rsid w:val="00977B5B"/>
    <w:rsid w:val="00977EFC"/>
    <w:rsid w:val="0098046E"/>
    <w:rsid w:val="0098064B"/>
    <w:rsid w:val="00980A7F"/>
    <w:rsid w:val="00980D3C"/>
    <w:rsid w:val="00980D68"/>
    <w:rsid w:val="00980EC3"/>
    <w:rsid w:val="00981264"/>
    <w:rsid w:val="009812DF"/>
    <w:rsid w:val="009815E5"/>
    <w:rsid w:val="00981E1B"/>
    <w:rsid w:val="009820BC"/>
    <w:rsid w:val="0098214E"/>
    <w:rsid w:val="00982266"/>
    <w:rsid w:val="00982575"/>
    <w:rsid w:val="00983043"/>
    <w:rsid w:val="00983105"/>
    <w:rsid w:val="00983111"/>
    <w:rsid w:val="009831CC"/>
    <w:rsid w:val="00983688"/>
    <w:rsid w:val="0098491C"/>
    <w:rsid w:val="00984B32"/>
    <w:rsid w:val="00986152"/>
    <w:rsid w:val="00986249"/>
    <w:rsid w:val="00986B5B"/>
    <w:rsid w:val="00986EF5"/>
    <w:rsid w:val="00986F09"/>
    <w:rsid w:val="00987546"/>
    <w:rsid w:val="0098767C"/>
    <w:rsid w:val="0098792C"/>
    <w:rsid w:val="00987B14"/>
    <w:rsid w:val="00987F72"/>
    <w:rsid w:val="00990418"/>
    <w:rsid w:val="009906A1"/>
    <w:rsid w:val="0099090E"/>
    <w:rsid w:val="00990CEA"/>
    <w:rsid w:val="00991423"/>
    <w:rsid w:val="00991B12"/>
    <w:rsid w:val="00991C51"/>
    <w:rsid w:val="00991FA0"/>
    <w:rsid w:val="0099222A"/>
    <w:rsid w:val="00992E60"/>
    <w:rsid w:val="00992FF6"/>
    <w:rsid w:val="009933D7"/>
    <w:rsid w:val="009934CB"/>
    <w:rsid w:val="00993B14"/>
    <w:rsid w:val="00993D22"/>
    <w:rsid w:val="00993FA9"/>
    <w:rsid w:val="009948FE"/>
    <w:rsid w:val="00994E97"/>
    <w:rsid w:val="0099512E"/>
    <w:rsid w:val="009954D6"/>
    <w:rsid w:val="0099574D"/>
    <w:rsid w:val="009957CB"/>
    <w:rsid w:val="00995E40"/>
    <w:rsid w:val="00996679"/>
    <w:rsid w:val="009968C9"/>
    <w:rsid w:val="00997C3D"/>
    <w:rsid w:val="00997C8A"/>
    <w:rsid w:val="00997D37"/>
    <w:rsid w:val="009A009E"/>
    <w:rsid w:val="009A0404"/>
    <w:rsid w:val="009A0906"/>
    <w:rsid w:val="009A0B72"/>
    <w:rsid w:val="009A0C87"/>
    <w:rsid w:val="009A1583"/>
    <w:rsid w:val="009A1B63"/>
    <w:rsid w:val="009A1C46"/>
    <w:rsid w:val="009A1CEA"/>
    <w:rsid w:val="009A1F96"/>
    <w:rsid w:val="009A226C"/>
    <w:rsid w:val="009A241E"/>
    <w:rsid w:val="009A2526"/>
    <w:rsid w:val="009A2A4A"/>
    <w:rsid w:val="009A39DD"/>
    <w:rsid w:val="009A4088"/>
    <w:rsid w:val="009A41CA"/>
    <w:rsid w:val="009A42C8"/>
    <w:rsid w:val="009A4F0C"/>
    <w:rsid w:val="009A4FAA"/>
    <w:rsid w:val="009A532E"/>
    <w:rsid w:val="009A54E8"/>
    <w:rsid w:val="009A558D"/>
    <w:rsid w:val="009A57E9"/>
    <w:rsid w:val="009A5AA1"/>
    <w:rsid w:val="009A617D"/>
    <w:rsid w:val="009A6818"/>
    <w:rsid w:val="009A6BF8"/>
    <w:rsid w:val="009A6ED5"/>
    <w:rsid w:val="009A709F"/>
    <w:rsid w:val="009A7A6A"/>
    <w:rsid w:val="009B020D"/>
    <w:rsid w:val="009B063D"/>
    <w:rsid w:val="009B0DE5"/>
    <w:rsid w:val="009B0E8A"/>
    <w:rsid w:val="009B14EB"/>
    <w:rsid w:val="009B186A"/>
    <w:rsid w:val="009B1C9B"/>
    <w:rsid w:val="009B1D6B"/>
    <w:rsid w:val="009B1F6A"/>
    <w:rsid w:val="009B2183"/>
    <w:rsid w:val="009B279A"/>
    <w:rsid w:val="009B2DD7"/>
    <w:rsid w:val="009B3DE0"/>
    <w:rsid w:val="009B4200"/>
    <w:rsid w:val="009B4558"/>
    <w:rsid w:val="009B4784"/>
    <w:rsid w:val="009B4DED"/>
    <w:rsid w:val="009B545D"/>
    <w:rsid w:val="009B6140"/>
    <w:rsid w:val="009B62C4"/>
    <w:rsid w:val="009B64CC"/>
    <w:rsid w:val="009B64D3"/>
    <w:rsid w:val="009B64DB"/>
    <w:rsid w:val="009B66CC"/>
    <w:rsid w:val="009B6735"/>
    <w:rsid w:val="009B6790"/>
    <w:rsid w:val="009B73B3"/>
    <w:rsid w:val="009B799E"/>
    <w:rsid w:val="009B7FBB"/>
    <w:rsid w:val="009C0D00"/>
    <w:rsid w:val="009C12C9"/>
    <w:rsid w:val="009C17E1"/>
    <w:rsid w:val="009C1CE5"/>
    <w:rsid w:val="009C2172"/>
    <w:rsid w:val="009C226D"/>
    <w:rsid w:val="009C249C"/>
    <w:rsid w:val="009C2A67"/>
    <w:rsid w:val="009C2AD2"/>
    <w:rsid w:val="009C2BAA"/>
    <w:rsid w:val="009C2E63"/>
    <w:rsid w:val="009C3632"/>
    <w:rsid w:val="009C3E19"/>
    <w:rsid w:val="009C3F0E"/>
    <w:rsid w:val="009C48BE"/>
    <w:rsid w:val="009C4B17"/>
    <w:rsid w:val="009C536E"/>
    <w:rsid w:val="009C5543"/>
    <w:rsid w:val="009C5BFA"/>
    <w:rsid w:val="009C5CBA"/>
    <w:rsid w:val="009C5ED0"/>
    <w:rsid w:val="009C66A6"/>
    <w:rsid w:val="009C689C"/>
    <w:rsid w:val="009C689F"/>
    <w:rsid w:val="009C6B3A"/>
    <w:rsid w:val="009C700F"/>
    <w:rsid w:val="009C7842"/>
    <w:rsid w:val="009C7F2E"/>
    <w:rsid w:val="009C7FEF"/>
    <w:rsid w:val="009D026C"/>
    <w:rsid w:val="009D0AC4"/>
    <w:rsid w:val="009D12F3"/>
    <w:rsid w:val="009D1383"/>
    <w:rsid w:val="009D20B1"/>
    <w:rsid w:val="009D22FC"/>
    <w:rsid w:val="009D250F"/>
    <w:rsid w:val="009D25E3"/>
    <w:rsid w:val="009D2D52"/>
    <w:rsid w:val="009D2E63"/>
    <w:rsid w:val="009D4102"/>
    <w:rsid w:val="009D476E"/>
    <w:rsid w:val="009D4A09"/>
    <w:rsid w:val="009D4BE4"/>
    <w:rsid w:val="009D4DF1"/>
    <w:rsid w:val="009D4EC7"/>
    <w:rsid w:val="009D549F"/>
    <w:rsid w:val="009D67BE"/>
    <w:rsid w:val="009D69DA"/>
    <w:rsid w:val="009D6B98"/>
    <w:rsid w:val="009D6E82"/>
    <w:rsid w:val="009D7335"/>
    <w:rsid w:val="009D7339"/>
    <w:rsid w:val="009D75B5"/>
    <w:rsid w:val="009D7A05"/>
    <w:rsid w:val="009D7BB4"/>
    <w:rsid w:val="009E00C0"/>
    <w:rsid w:val="009E0462"/>
    <w:rsid w:val="009E08D8"/>
    <w:rsid w:val="009E15D1"/>
    <w:rsid w:val="009E16B6"/>
    <w:rsid w:val="009E1B5A"/>
    <w:rsid w:val="009E1D81"/>
    <w:rsid w:val="009E22EC"/>
    <w:rsid w:val="009E2582"/>
    <w:rsid w:val="009E25C9"/>
    <w:rsid w:val="009E25E1"/>
    <w:rsid w:val="009E2C2E"/>
    <w:rsid w:val="009E2DB4"/>
    <w:rsid w:val="009E352E"/>
    <w:rsid w:val="009E3B80"/>
    <w:rsid w:val="009E3C12"/>
    <w:rsid w:val="009E4E19"/>
    <w:rsid w:val="009E57EB"/>
    <w:rsid w:val="009E5805"/>
    <w:rsid w:val="009E5B67"/>
    <w:rsid w:val="009E5CF9"/>
    <w:rsid w:val="009E5E69"/>
    <w:rsid w:val="009E6188"/>
    <w:rsid w:val="009E650F"/>
    <w:rsid w:val="009E6533"/>
    <w:rsid w:val="009E6B6F"/>
    <w:rsid w:val="009E6FB6"/>
    <w:rsid w:val="009E70EB"/>
    <w:rsid w:val="009E72C4"/>
    <w:rsid w:val="009E74FD"/>
    <w:rsid w:val="009E75C0"/>
    <w:rsid w:val="009E762E"/>
    <w:rsid w:val="009E783E"/>
    <w:rsid w:val="009E7F0D"/>
    <w:rsid w:val="009E7F41"/>
    <w:rsid w:val="009F0318"/>
    <w:rsid w:val="009F187A"/>
    <w:rsid w:val="009F1CB7"/>
    <w:rsid w:val="009F2BDE"/>
    <w:rsid w:val="009F3027"/>
    <w:rsid w:val="009F3552"/>
    <w:rsid w:val="009F3A00"/>
    <w:rsid w:val="009F3A26"/>
    <w:rsid w:val="009F3C46"/>
    <w:rsid w:val="009F42C2"/>
    <w:rsid w:val="009F46F5"/>
    <w:rsid w:val="009F4BBD"/>
    <w:rsid w:val="009F4E70"/>
    <w:rsid w:val="009F58C8"/>
    <w:rsid w:val="009F62DA"/>
    <w:rsid w:val="009F6365"/>
    <w:rsid w:val="009F64FA"/>
    <w:rsid w:val="009F68AD"/>
    <w:rsid w:val="009F68BA"/>
    <w:rsid w:val="009F69E6"/>
    <w:rsid w:val="009F6AC0"/>
    <w:rsid w:val="009F77AF"/>
    <w:rsid w:val="00A004F2"/>
    <w:rsid w:val="00A00BBF"/>
    <w:rsid w:val="00A011BA"/>
    <w:rsid w:val="00A012C4"/>
    <w:rsid w:val="00A01845"/>
    <w:rsid w:val="00A01A5F"/>
    <w:rsid w:val="00A01E81"/>
    <w:rsid w:val="00A01FD0"/>
    <w:rsid w:val="00A02242"/>
    <w:rsid w:val="00A027CE"/>
    <w:rsid w:val="00A02A33"/>
    <w:rsid w:val="00A02A3F"/>
    <w:rsid w:val="00A02BB2"/>
    <w:rsid w:val="00A02C77"/>
    <w:rsid w:val="00A02EC2"/>
    <w:rsid w:val="00A03734"/>
    <w:rsid w:val="00A044A5"/>
    <w:rsid w:val="00A04531"/>
    <w:rsid w:val="00A04E9A"/>
    <w:rsid w:val="00A05A67"/>
    <w:rsid w:val="00A05CC5"/>
    <w:rsid w:val="00A05EE1"/>
    <w:rsid w:val="00A05F11"/>
    <w:rsid w:val="00A06657"/>
    <w:rsid w:val="00A0690E"/>
    <w:rsid w:val="00A06DB3"/>
    <w:rsid w:val="00A07206"/>
    <w:rsid w:val="00A07EDC"/>
    <w:rsid w:val="00A101F5"/>
    <w:rsid w:val="00A104DC"/>
    <w:rsid w:val="00A10509"/>
    <w:rsid w:val="00A11114"/>
    <w:rsid w:val="00A11629"/>
    <w:rsid w:val="00A119A5"/>
    <w:rsid w:val="00A121AC"/>
    <w:rsid w:val="00A1230C"/>
    <w:rsid w:val="00A12829"/>
    <w:rsid w:val="00A12A1A"/>
    <w:rsid w:val="00A12C79"/>
    <w:rsid w:val="00A12CC4"/>
    <w:rsid w:val="00A1328D"/>
    <w:rsid w:val="00A135EC"/>
    <w:rsid w:val="00A137A2"/>
    <w:rsid w:val="00A138CE"/>
    <w:rsid w:val="00A13ED8"/>
    <w:rsid w:val="00A13FEE"/>
    <w:rsid w:val="00A1428C"/>
    <w:rsid w:val="00A1440E"/>
    <w:rsid w:val="00A14819"/>
    <w:rsid w:val="00A14948"/>
    <w:rsid w:val="00A14B28"/>
    <w:rsid w:val="00A14C03"/>
    <w:rsid w:val="00A14D43"/>
    <w:rsid w:val="00A14D96"/>
    <w:rsid w:val="00A14E2D"/>
    <w:rsid w:val="00A15302"/>
    <w:rsid w:val="00A15963"/>
    <w:rsid w:val="00A15B7E"/>
    <w:rsid w:val="00A15CBA"/>
    <w:rsid w:val="00A176B5"/>
    <w:rsid w:val="00A17762"/>
    <w:rsid w:val="00A17D4F"/>
    <w:rsid w:val="00A17ED0"/>
    <w:rsid w:val="00A20089"/>
    <w:rsid w:val="00A20AD7"/>
    <w:rsid w:val="00A20BD0"/>
    <w:rsid w:val="00A20C1C"/>
    <w:rsid w:val="00A20C71"/>
    <w:rsid w:val="00A20C9B"/>
    <w:rsid w:val="00A21049"/>
    <w:rsid w:val="00A210E5"/>
    <w:rsid w:val="00A2135D"/>
    <w:rsid w:val="00A214E4"/>
    <w:rsid w:val="00A215B0"/>
    <w:rsid w:val="00A220E0"/>
    <w:rsid w:val="00A22360"/>
    <w:rsid w:val="00A22885"/>
    <w:rsid w:val="00A23493"/>
    <w:rsid w:val="00A237D0"/>
    <w:rsid w:val="00A23C4A"/>
    <w:rsid w:val="00A245F9"/>
    <w:rsid w:val="00A24C1F"/>
    <w:rsid w:val="00A24C26"/>
    <w:rsid w:val="00A261B7"/>
    <w:rsid w:val="00A268FD"/>
    <w:rsid w:val="00A26F1A"/>
    <w:rsid w:val="00A279BF"/>
    <w:rsid w:val="00A3058C"/>
    <w:rsid w:val="00A31308"/>
    <w:rsid w:val="00A31E4C"/>
    <w:rsid w:val="00A3321F"/>
    <w:rsid w:val="00A33EE7"/>
    <w:rsid w:val="00A34141"/>
    <w:rsid w:val="00A34362"/>
    <w:rsid w:val="00A34839"/>
    <w:rsid w:val="00A35418"/>
    <w:rsid w:val="00A36456"/>
    <w:rsid w:val="00A368B8"/>
    <w:rsid w:val="00A36D22"/>
    <w:rsid w:val="00A36E0F"/>
    <w:rsid w:val="00A36E5F"/>
    <w:rsid w:val="00A36F8F"/>
    <w:rsid w:val="00A370FF"/>
    <w:rsid w:val="00A3722F"/>
    <w:rsid w:val="00A3784F"/>
    <w:rsid w:val="00A37931"/>
    <w:rsid w:val="00A37DA4"/>
    <w:rsid w:val="00A40973"/>
    <w:rsid w:val="00A40998"/>
    <w:rsid w:val="00A410CD"/>
    <w:rsid w:val="00A41359"/>
    <w:rsid w:val="00A413B9"/>
    <w:rsid w:val="00A419FD"/>
    <w:rsid w:val="00A41C26"/>
    <w:rsid w:val="00A41CDD"/>
    <w:rsid w:val="00A4208E"/>
    <w:rsid w:val="00A42151"/>
    <w:rsid w:val="00A4248F"/>
    <w:rsid w:val="00A42504"/>
    <w:rsid w:val="00A42758"/>
    <w:rsid w:val="00A427F0"/>
    <w:rsid w:val="00A42E4B"/>
    <w:rsid w:val="00A437C5"/>
    <w:rsid w:val="00A44728"/>
    <w:rsid w:val="00A4505F"/>
    <w:rsid w:val="00A45CD5"/>
    <w:rsid w:val="00A470EA"/>
    <w:rsid w:val="00A50270"/>
    <w:rsid w:val="00A502BF"/>
    <w:rsid w:val="00A50422"/>
    <w:rsid w:val="00A505D4"/>
    <w:rsid w:val="00A51233"/>
    <w:rsid w:val="00A51279"/>
    <w:rsid w:val="00A51584"/>
    <w:rsid w:val="00A515AF"/>
    <w:rsid w:val="00A515B4"/>
    <w:rsid w:val="00A52285"/>
    <w:rsid w:val="00A523C5"/>
    <w:rsid w:val="00A52445"/>
    <w:rsid w:val="00A527D9"/>
    <w:rsid w:val="00A54553"/>
    <w:rsid w:val="00A5492F"/>
    <w:rsid w:val="00A54B50"/>
    <w:rsid w:val="00A54C97"/>
    <w:rsid w:val="00A54FA8"/>
    <w:rsid w:val="00A55285"/>
    <w:rsid w:val="00A555C5"/>
    <w:rsid w:val="00A5575D"/>
    <w:rsid w:val="00A55943"/>
    <w:rsid w:val="00A55DE4"/>
    <w:rsid w:val="00A565C8"/>
    <w:rsid w:val="00A567F7"/>
    <w:rsid w:val="00A56BFF"/>
    <w:rsid w:val="00A56EBC"/>
    <w:rsid w:val="00A56FD5"/>
    <w:rsid w:val="00A57156"/>
    <w:rsid w:val="00A57171"/>
    <w:rsid w:val="00A576BD"/>
    <w:rsid w:val="00A577CA"/>
    <w:rsid w:val="00A57FB0"/>
    <w:rsid w:val="00A602B6"/>
    <w:rsid w:val="00A60488"/>
    <w:rsid w:val="00A60E62"/>
    <w:rsid w:val="00A61358"/>
    <w:rsid w:val="00A6206C"/>
    <w:rsid w:val="00A622B4"/>
    <w:rsid w:val="00A62338"/>
    <w:rsid w:val="00A62B74"/>
    <w:rsid w:val="00A63200"/>
    <w:rsid w:val="00A63729"/>
    <w:rsid w:val="00A63BC3"/>
    <w:rsid w:val="00A63F4C"/>
    <w:rsid w:val="00A64D32"/>
    <w:rsid w:val="00A652E7"/>
    <w:rsid w:val="00A656E1"/>
    <w:rsid w:val="00A661EE"/>
    <w:rsid w:val="00A66648"/>
    <w:rsid w:val="00A6666B"/>
    <w:rsid w:val="00A66904"/>
    <w:rsid w:val="00A669A1"/>
    <w:rsid w:val="00A66ABF"/>
    <w:rsid w:val="00A6709A"/>
    <w:rsid w:val="00A670DD"/>
    <w:rsid w:val="00A67A5B"/>
    <w:rsid w:val="00A67D23"/>
    <w:rsid w:val="00A707BA"/>
    <w:rsid w:val="00A70836"/>
    <w:rsid w:val="00A709D4"/>
    <w:rsid w:val="00A70C0A"/>
    <w:rsid w:val="00A70EAE"/>
    <w:rsid w:val="00A70F4F"/>
    <w:rsid w:val="00A70F5A"/>
    <w:rsid w:val="00A713C2"/>
    <w:rsid w:val="00A7143B"/>
    <w:rsid w:val="00A71B22"/>
    <w:rsid w:val="00A71F26"/>
    <w:rsid w:val="00A72489"/>
    <w:rsid w:val="00A72BFD"/>
    <w:rsid w:val="00A731A3"/>
    <w:rsid w:val="00A73791"/>
    <w:rsid w:val="00A73DC7"/>
    <w:rsid w:val="00A740F1"/>
    <w:rsid w:val="00A7475B"/>
    <w:rsid w:val="00A7489C"/>
    <w:rsid w:val="00A75923"/>
    <w:rsid w:val="00A75EC4"/>
    <w:rsid w:val="00A760FB"/>
    <w:rsid w:val="00A76559"/>
    <w:rsid w:val="00A765E5"/>
    <w:rsid w:val="00A7667C"/>
    <w:rsid w:val="00A767DF"/>
    <w:rsid w:val="00A76A5F"/>
    <w:rsid w:val="00A76C36"/>
    <w:rsid w:val="00A76DE7"/>
    <w:rsid w:val="00A770BB"/>
    <w:rsid w:val="00A77122"/>
    <w:rsid w:val="00A7769C"/>
    <w:rsid w:val="00A77C33"/>
    <w:rsid w:val="00A77C55"/>
    <w:rsid w:val="00A80120"/>
    <w:rsid w:val="00A804C0"/>
    <w:rsid w:val="00A80556"/>
    <w:rsid w:val="00A80662"/>
    <w:rsid w:val="00A80670"/>
    <w:rsid w:val="00A80DD6"/>
    <w:rsid w:val="00A81330"/>
    <w:rsid w:val="00A81D38"/>
    <w:rsid w:val="00A81FA0"/>
    <w:rsid w:val="00A82514"/>
    <w:rsid w:val="00A8267E"/>
    <w:rsid w:val="00A828A9"/>
    <w:rsid w:val="00A82ED5"/>
    <w:rsid w:val="00A830E4"/>
    <w:rsid w:val="00A83D73"/>
    <w:rsid w:val="00A85AD6"/>
    <w:rsid w:val="00A85E93"/>
    <w:rsid w:val="00A86380"/>
    <w:rsid w:val="00A8643E"/>
    <w:rsid w:val="00A86842"/>
    <w:rsid w:val="00A86945"/>
    <w:rsid w:val="00A86C7F"/>
    <w:rsid w:val="00A86DDF"/>
    <w:rsid w:val="00A8754C"/>
    <w:rsid w:val="00A87685"/>
    <w:rsid w:val="00A87CAB"/>
    <w:rsid w:val="00A87CB5"/>
    <w:rsid w:val="00A8FBFC"/>
    <w:rsid w:val="00A90384"/>
    <w:rsid w:val="00A9091A"/>
    <w:rsid w:val="00A90BEB"/>
    <w:rsid w:val="00A90C52"/>
    <w:rsid w:val="00A90D70"/>
    <w:rsid w:val="00A915CC"/>
    <w:rsid w:val="00A91694"/>
    <w:rsid w:val="00A916A9"/>
    <w:rsid w:val="00A92699"/>
    <w:rsid w:val="00A92964"/>
    <w:rsid w:val="00A929A9"/>
    <w:rsid w:val="00A92E68"/>
    <w:rsid w:val="00A939AB"/>
    <w:rsid w:val="00A939CA"/>
    <w:rsid w:val="00A93F9B"/>
    <w:rsid w:val="00A942AD"/>
    <w:rsid w:val="00A942BE"/>
    <w:rsid w:val="00A9441A"/>
    <w:rsid w:val="00A9497D"/>
    <w:rsid w:val="00A950C3"/>
    <w:rsid w:val="00A956C1"/>
    <w:rsid w:val="00A95942"/>
    <w:rsid w:val="00A95CC4"/>
    <w:rsid w:val="00A95DA8"/>
    <w:rsid w:val="00A95FCF"/>
    <w:rsid w:val="00A966F7"/>
    <w:rsid w:val="00A9683F"/>
    <w:rsid w:val="00A96A5C"/>
    <w:rsid w:val="00A96F02"/>
    <w:rsid w:val="00A97000"/>
    <w:rsid w:val="00A97531"/>
    <w:rsid w:val="00A9765E"/>
    <w:rsid w:val="00A97895"/>
    <w:rsid w:val="00A97E34"/>
    <w:rsid w:val="00AA01F6"/>
    <w:rsid w:val="00AA02B6"/>
    <w:rsid w:val="00AA0C0A"/>
    <w:rsid w:val="00AA13CE"/>
    <w:rsid w:val="00AA1CCF"/>
    <w:rsid w:val="00AA218B"/>
    <w:rsid w:val="00AA24A3"/>
    <w:rsid w:val="00AA2FEE"/>
    <w:rsid w:val="00AA3BA2"/>
    <w:rsid w:val="00AA4064"/>
    <w:rsid w:val="00AA46E2"/>
    <w:rsid w:val="00AA4903"/>
    <w:rsid w:val="00AA4A4A"/>
    <w:rsid w:val="00AA4BE4"/>
    <w:rsid w:val="00AA4D66"/>
    <w:rsid w:val="00AA50B9"/>
    <w:rsid w:val="00AA567B"/>
    <w:rsid w:val="00AA5702"/>
    <w:rsid w:val="00AA5A21"/>
    <w:rsid w:val="00AA5D78"/>
    <w:rsid w:val="00AA63EE"/>
    <w:rsid w:val="00AA64CF"/>
    <w:rsid w:val="00AA66A6"/>
    <w:rsid w:val="00AA6807"/>
    <w:rsid w:val="00AA6EE4"/>
    <w:rsid w:val="00AA6FDD"/>
    <w:rsid w:val="00AA7974"/>
    <w:rsid w:val="00AA7C91"/>
    <w:rsid w:val="00AA7E3C"/>
    <w:rsid w:val="00AA7F54"/>
    <w:rsid w:val="00AB052B"/>
    <w:rsid w:val="00AB05AE"/>
    <w:rsid w:val="00AB098D"/>
    <w:rsid w:val="00AB0F10"/>
    <w:rsid w:val="00AB117A"/>
    <w:rsid w:val="00AB19C6"/>
    <w:rsid w:val="00AB1D53"/>
    <w:rsid w:val="00AB222C"/>
    <w:rsid w:val="00AB2362"/>
    <w:rsid w:val="00AB24C8"/>
    <w:rsid w:val="00AB2725"/>
    <w:rsid w:val="00AB28B6"/>
    <w:rsid w:val="00AB3181"/>
    <w:rsid w:val="00AB3A6E"/>
    <w:rsid w:val="00AB3D59"/>
    <w:rsid w:val="00AB3E18"/>
    <w:rsid w:val="00AB43AD"/>
    <w:rsid w:val="00AB4488"/>
    <w:rsid w:val="00AB487B"/>
    <w:rsid w:val="00AB5799"/>
    <w:rsid w:val="00AB5A21"/>
    <w:rsid w:val="00AB5D05"/>
    <w:rsid w:val="00AB6238"/>
    <w:rsid w:val="00AB696D"/>
    <w:rsid w:val="00AB69C8"/>
    <w:rsid w:val="00AB6D55"/>
    <w:rsid w:val="00AB6D99"/>
    <w:rsid w:val="00AB7583"/>
    <w:rsid w:val="00AB7B0B"/>
    <w:rsid w:val="00AC01D4"/>
    <w:rsid w:val="00AC07CE"/>
    <w:rsid w:val="00AC0BB5"/>
    <w:rsid w:val="00AC0D06"/>
    <w:rsid w:val="00AC0E34"/>
    <w:rsid w:val="00AC0F4B"/>
    <w:rsid w:val="00AC0F4F"/>
    <w:rsid w:val="00AC126C"/>
    <w:rsid w:val="00AC16BB"/>
    <w:rsid w:val="00AC19F6"/>
    <w:rsid w:val="00AC1F79"/>
    <w:rsid w:val="00AC212B"/>
    <w:rsid w:val="00AC2A39"/>
    <w:rsid w:val="00AC2C4F"/>
    <w:rsid w:val="00AC2CB7"/>
    <w:rsid w:val="00AC2FF2"/>
    <w:rsid w:val="00AC31FE"/>
    <w:rsid w:val="00AC343E"/>
    <w:rsid w:val="00AC3883"/>
    <w:rsid w:val="00AC3B2C"/>
    <w:rsid w:val="00AC3FD8"/>
    <w:rsid w:val="00AC401E"/>
    <w:rsid w:val="00AC46A4"/>
    <w:rsid w:val="00AC4B8E"/>
    <w:rsid w:val="00AC543E"/>
    <w:rsid w:val="00AC55EB"/>
    <w:rsid w:val="00AC577B"/>
    <w:rsid w:val="00AC59BE"/>
    <w:rsid w:val="00AC5FAE"/>
    <w:rsid w:val="00AC6271"/>
    <w:rsid w:val="00AC6EF5"/>
    <w:rsid w:val="00AC70F5"/>
    <w:rsid w:val="00AC7DA7"/>
    <w:rsid w:val="00AC7E38"/>
    <w:rsid w:val="00AD011F"/>
    <w:rsid w:val="00AD10F3"/>
    <w:rsid w:val="00AD13D6"/>
    <w:rsid w:val="00AD1632"/>
    <w:rsid w:val="00AD18EF"/>
    <w:rsid w:val="00AD1A65"/>
    <w:rsid w:val="00AD204B"/>
    <w:rsid w:val="00AD25B8"/>
    <w:rsid w:val="00AD2B70"/>
    <w:rsid w:val="00AD2DDD"/>
    <w:rsid w:val="00AD3B88"/>
    <w:rsid w:val="00AD3C04"/>
    <w:rsid w:val="00AD428F"/>
    <w:rsid w:val="00AD4E6F"/>
    <w:rsid w:val="00AD5096"/>
    <w:rsid w:val="00AD5825"/>
    <w:rsid w:val="00AD62B3"/>
    <w:rsid w:val="00AD75D8"/>
    <w:rsid w:val="00AD762C"/>
    <w:rsid w:val="00AD76CF"/>
    <w:rsid w:val="00AD7E84"/>
    <w:rsid w:val="00AE0257"/>
    <w:rsid w:val="00AE02E0"/>
    <w:rsid w:val="00AE0449"/>
    <w:rsid w:val="00AE0BC3"/>
    <w:rsid w:val="00AE0EAB"/>
    <w:rsid w:val="00AE1232"/>
    <w:rsid w:val="00AE18DF"/>
    <w:rsid w:val="00AE1B81"/>
    <w:rsid w:val="00AE239E"/>
    <w:rsid w:val="00AE2875"/>
    <w:rsid w:val="00AE326A"/>
    <w:rsid w:val="00AE34F4"/>
    <w:rsid w:val="00AE3754"/>
    <w:rsid w:val="00AE3899"/>
    <w:rsid w:val="00AE38E3"/>
    <w:rsid w:val="00AE4F97"/>
    <w:rsid w:val="00AE5C0B"/>
    <w:rsid w:val="00AE5E4E"/>
    <w:rsid w:val="00AE5EF4"/>
    <w:rsid w:val="00AE6A92"/>
    <w:rsid w:val="00AE6DA1"/>
    <w:rsid w:val="00AE73D4"/>
    <w:rsid w:val="00AE73E5"/>
    <w:rsid w:val="00AE788A"/>
    <w:rsid w:val="00AE7DC2"/>
    <w:rsid w:val="00AF0297"/>
    <w:rsid w:val="00AF02FB"/>
    <w:rsid w:val="00AF0964"/>
    <w:rsid w:val="00AF19CD"/>
    <w:rsid w:val="00AF1A01"/>
    <w:rsid w:val="00AF1B07"/>
    <w:rsid w:val="00AF1B32"/>
    <w:rsid w:val="00AF1F18"/>
    <w:rsid w:val="00AF1FA6"/>
    <w:rsid w:val="00AF2061"/>
    <w:rsid w:val="00AF2396"/>
    <w:rsid w:val="00AF352F"/>
    <w:rsid w:val="00AF44E6"/>
    <w:rsid w:val="00AF4EA2"/>
    <w:rsid w:val="00AF4EA7"/>
    <w:rsid w:val="00AF515D"/>
    <w:rsid w:val="00AF5556"/>
    <w:rsid w:val="00AF5C34"/>
    <w:rsid w:val="00AF5C7C"/>
    <w:rsid w:val="00AF5D6F"/>
    <w:rsid w:val="00AF5FB3"/>
    <w:rsid w:val="00AF680D"/>
    <w:rsid w:val="00AF69D9"/>
    <w:rsid w:val="00AF74A1"/>
    <w:rsid w:val="00B00547"/>
    <w:rsid w:val="00B007AE"/>
    <w:rsid w:val="00B00905"/>
    <w:rsid w:val="00B00DFE"/>
    <w:rsid w:val="00B00FA3"/>
    <w:rsid w:val="00B01048"/>
    <w:rsid w:val="00B0131F"/>
    <w:rsid w:val="00B0175E"/>
    <w:rsid w:val="00B01BFD"/>
    <w:rsid w:val="00B01FE7"/>
    <w:rsid w:val="00B0257D"/>
    <w:rsid w:val="00B02B33"/>
    <w:rsid w:val="00B03510"/>
    <w:rsid w:val="00B03687"/>
    <w:rsid w:val="00B03E55"/>
    <w:rsid w:val="00B04D7F"/>
    <w:rsid w:val="00B054CF"/>
    <w:rsid w:val="00B05C61"/>
    <w:rsid w:val="00B05C7E"/>
    <w:rsid w:val="00B068B7"/>
    <w:rsid w:val="00B06B5E"/>
    <w:rsid w:val="00B06C1B"/>
    <w:rsid w:val="00B0726C"/>
    <w:rsid w:val="00B072F6"/>
    <w:rsid w:val="00B0753A"/>
    <w:rsid w:val="00B07959"/>
    <w:rsid w:val="00B07B94"/>
    <w:rsid w:val="00B07CEE"/>
    <w:rsid w:val="00B1045F"/>
    <w:rsid w:val="00B105DE"/>
    <w:rsid w:val="00B1065C"/>
    <w:rsid w:val="00B10686"/>
    <w:rsid w:val="00B10704"/>
    <w:rsid w:val="00B10B0D"/>
    <w:rsid w:val="00B10DDA"/>
    <w:rsid w:val="00B10F6B"/>
    <w:rsid w:val="00B11188"/>
    <w:rsid w:val="00B112B0"/>
    <w:rsid w:val="00B114DF"/>
    <w:rsid w:val="00B11BF7"/>
    <w:rsid w:val="00B11D83"/>
    <w:rsid w:val="00B11ED5"/>
    <w:rsid w:val="00B122B6"/>
    <w:rsid w:val="00B12C0B"/>
    <w:rsid w:val="00B12D34"/>
    <w:rsid w:val="00B12E81"/>
    <w:rsid w:val="00B1334F"/>
    <w:rsid w:val="00B13553"/>
    <w:rsid w:val="00B135B2"/>
    <w:rsid w:val="00B138FE"/>
    <w:rsid w:val="00B144B3"/>
    <w:rsid w:val="00B149E2"/>
    <w:rsid w:val="00B152CB"/>
    <w:rsid w:val="00B1570C"/>
    <w:rsid w:val="00B15809"/>
    <w:rsid w:val="00B15B4A"/>
    <w:rsid w:val="00B16118"/>
    <w:rsid w:val="00B1628C"/>
    <w:rsid w:val="00B162F5"/>
    <w:rsid w:val="00B16476"/>
    <w:rsid w:val="00B16C5D"/>
    <w:rsid w:val="00B17637"/>
    <w:rsid w:val="00B17EB4"/>
    <w:rsid w:val="00B17F3D"/>
    <w:rsid w:val="00B205DA"/>
    <w:rsid w:val="00B207D5"/>
    <w:rsid w:val="00B21370"/>
    <w:rsid w:val="00B21487"/>
    <w:rsid w:val="00B224FC"/>
    <w:rsid w:val="00B22893"/>
    <w:rsid w:val="00B23251"/>
    <w:rsid w:val="00B23336"/>
    <w:rsid w:val="00B23B6D"/>
    <w:rsid w:val="00B23BF6"/>
    <w:rsid w:val="00B23C46"/>
    <w:rsid w:val="00B24373"/>
    <w:rsid w:val="00B24637"/>
    <w:rsid w:val="00B2464A"/>
    <w:rsid w:val="00B2488F"/>
    <w:rsid w:val="00B249B9"/>
    <w:rsid w:val="00B25175"/>
    <w:rsid w:val="00B25413"/>
    <w:rsid w:val="00B255EF"/>
    <w:rsid w:val="00B25839"/>
    <w:rsid w:val="00B25E94"/>
    <w:rsid w:val="00B25E99"/>
    <w:rsid w:val="00B261B1"/>
    <w:rsid w:val="00B262AB"/>
    <w:rsid w:val="00B26570"/>
    <w:rsid w:val="00B267F2"/>
    <w:rsid w:val="00B26BA2"/>
    <w:rsid w:val="00B276F1"/>
    <w:rsid w:val="00B27837"/>
    <w:rsid w:val="00B27FFE"/>
    <w:rsid w:val="00B30983"/>
    <w:rsid w:val="00B30B72"/>
    <w:rsid w:val="00B313A8"/>
    <w:rsid w:val="00B31457"/>
    <w:rsid w:val="00B31554"/>
    <w:rsid w:val="00B31A62"/>
    <w:rsid w:val="00B31B22"/>
    <w:rsid w:val="00B31BBF"/>
    <w:rsid w:val="00B32020"/>
    <w:rsid w:val="00B3204B"/>
    <w:rsid w:val="00B32321"/>
    <w:rsid w:val="00B32A92"/>
    <w:rsid w:val="00B33656"/>
    <w:rsid w:val="00B33779"/>
    <w:rsid w:val="00B34155"/>
    <w:rsid w:val="00B34C7C"/>
    <w:rsid w:val="00B3502A"/>
    <w:rsid w:val="00B3538B"/>
    <w:rsid w:val="00B3563D"/>
    <w:rsid w:val="00B360B0"/>
    <w:rsid w:val="00B36503"/>
    <w:rsid w:val="00B37037"/>
    <w:rsid w:val="00B372AB"/>
    <w:rsid w:val="00B37382"/>
    <w:rsid w:val="00B37874"/>
    <w:rsid w:val="00B403E1"/>
    <w:rsid w:val="00B40CAC"/>
    <w:rsid w:val="00B4152F"/>
    <w:rsid w:val="00B41CA0"/>
    <w:rsid w:val="00B41D67"/>
    <w:rsid w:val="00B41F92"/>
    <w:rsid w:val="00B423BF"/>
    <w:rsid w:val="00B423E0"/>
    <w:rsid w:val="00B4260B"/>
    <w:rsid w:val="00B429E0"/>
    <w:rsid w:val="00B43060"/>
    <w:rsid w:val="00B43666"/>
    <w:rsid w:val="00B4378A"/>
    <w:rsid w:val="00B4382D"/>
    <w:rsid w:val="00B43B5B"/>
    <w:rsid w:val="00B43C0C"/>
    <w:rsid w:val="00B43FE5"/>
    <w:rsid w:val="00B4425A"/>
    <w:rsid w:val="00B44308"/>
    <w:rsid w:val="00B4445E"/>
    <w:rsid w:val="00B44804"/>
    <w:rsid w:val="00B44844"/>
    <w:rsid w:val="00B44E6F"/>
    <w:rsid w:val="00B44EBE"/>
    <w:rsid w:val="00B450CF"/>
    <w:rsid w:val="00B452EC"/>
    <w:rsid w:val="00B45323"/>
    <w:rsid w:val="00B45581"/>
    <w:rsid w:val="00B45CD9"/>
    <w:rsid w:val="00B45FC4"/>
    <w:rsid w:val="00B464A6"/>
    <w:rsid w:val="00B46BBE"/>
    <w:rsid w:val="00B47247"/>
    <w:rsid w:val="00B4724C"/>
    <w:rsid w:val="00B472E8"/>
    <w:rsid w:val="00B4730F"/>
    <w:rsid w:val="00B47712"/>
    <w:rsid w:val="00B47DD7"/>
    <w:rsid w:val="00B47E6D"/>
    <w:rsid w:val="00B47EA7"/>
    <w:rsid w:val="00B50721"/>
    <w:rsid w:val="00B50E19"/>
    <w:rsid w:val="00B5120F"/>
    <w:rsid w:val="00B51DF0"/>
    <w:rsid w:val="00B51E61"/>
    <w:rsid w:val="00B51E9D"/>
    <w:rsid w:val="00B51F87"/>
    <w:rsid w:val="00B5353C"/>
    <w:rsid w:val="00B5356E"/>
    <w:rsid w:val="00B53AA8"/>
    <w:rsid w:val="00B544AE"/>
    <w:rsid w:val="00B55252"/>
    <w:rsid w:val="00B55293"/>
    <w:rsid w:val="00B5547E"/>
    <w:rsid w:val="00B557F0"/>
    <w:rsid w:val="00B563F0"/>
    <w:rsid w:val="00B56687"/>
    <w:rsid w:val="00B56F0C"/>
    <w:rsid w:val="00B5728D"/>
    <w:rsid w:val="00B57DB2"/>
    <w:rsid w:val="00B60006"/>
    <w:rsid w:val="00B6037E"/>
    <w:rsid w:val="00B6065F"/>
    <w:rsid w:val="00B606F2"/>
    <w:rsid w:val="00B6072B"/>
    <w:rsid w:val="00B60DCC"/>
    <w:rsid w:val="00B611F0"/>
    <w:rsid w:val="00B61443"/>
    <w:rsid w:val="00B61576"/>
    <w:rsid w:val="00B6173C"/>
    <w:rsid w:val="00B618A1"/>
    <w:rsid w:val="00B61A4D"/>
    <w:rsid w:val="00B623D3"/>
    <w:rsid w:val="00B625FC"/>
    <w:rsid w:val="00B62CFB"/>
    <w:rsid w:val="00B63068"/>
    <w:rsid w:val="00B632AF"/>
    <w:rsid w:val="00B63724"/>
    <w:rsid w:val="00B63AA2"/>
    <w:rsid w:val="00B63D40"/>
    <w:rsid w:val="00B63EB9"/>
    <w:rsid w:val="00B64122"/>
    <w:rsid w:val="00B64923"/>
    <w:rsid w:val="00B64C0B"/>
    <w:rsid w:val="00B6514A"/>
    <w:rsid w:val="00B65B7A"/>
    <w:rsid w:val="00B65CAA"/>
    <w:rsid w:val="00B660B2"/>
    <w:rsid w:val="00B662A2"/>
    <w:rsid w:val="00B662DE"/>
    <w:rsid w:val="00B665EA"/>
    <w:rsid w:val="00B668EA"/>
    <w:rsid w:val="00B6705E"/>
    <w:rsid w:val="00B671A4"/>
    <w:rsid w:val="00B67EB7"/>
    <w:rsid w:val="00B67FA2"/>
    <w:rsid w:val="00B700BC"/>
    <w:rsid w:val="00B7075B"/>
    <w:rsid w:val="00B7113F"/>
    <w:rsid w:val="00B71504"/>
    <w:rsid w:val="00B71C6F"/>
    <w:rsid w:val="00B71E90"/>
    <w:rsid w:val="00B722E2"/>
    <w:rsid w:val="00B72B8C"/>
    <w:rsid w:val="00B73274"/>
    <w:rsid w:val="00B734F2"/>
    <w:rsid w:val="00B737B9"/>
    <w:rsid w:val="00B74016"/>
    <w:rsid w:val="00B7456C"/>
    <w:rsid w:val="00B74D75"/>
    <w:rsid w:val="00B7504B"/>
    <w:rsid w:val="00B754B1"/>
    <w:rsid w:val="00B756D7"/>
    <w:rsid w:val="00B759EA"/>
    <w:rsid w:val="00B76229"/>
    <w:rsid w:val="00B763FA"/>
    <w:rsid w:val="00B7651A"/>
    <w:rsid w:val="00B765D2"/>
    <w:rsid w:val="00B76B53"/>
    <w:rsid w:val="00B76B93"/>
    <w:rsid w:val="00B76DDA"/>
    <w:rsid w:val="00B76F9C"/>
    <w:rsid w:val="00B771E6"/>
    <w:rsid w:val="00B77533"/>
    <w:rsid w:val="00B778BF"/>
    <w:rsid w:val="00B77A12"/>
    <w:rsid w:val="00B77BB0"/>
    <w:rsid w:val="00B80666"/>
    <w:rsid w:val="00B807B4"/>
    <w:rsid w:val="00B80A9C"/>
    <w:rsid w:val="00B8127F"/>
    <w:rsid w:val="00B814DF"/>
    <w:rsid w:val="00B81AA8"/>
    <w:rsid w:val="00B81D55"/>
    <w:rsid w:val="00B82EAA"/>
    <w:rsid w:val="00B82F4E"/>
    <w:rsid w:val="00B83DB1"/>
    <w:rsid w:val="00B84764"/>
    <w:rsid w:val="00B84CE8"/>
    <w:rsid w:val="00B84D09"/>
    <w:rsid w:val="00B84DA4"/>
    <w:rsid w:val="00B85C3F"/>
    <w:rsid w:val="00B86364"/>
    <w:rsid w:val="00B86E96"/>
    <w:rsid w:val="00B877B7"/>
    <w:rsid w:val="00B87AB3"/>
    <w:rsid w:val="00B87C6D"/>
    <w:rsid w:val="00B87CF4"/>
    <w:rsid w:val="00B87D9F"/>
    <w:rsid w:val="00B87E5E"/>
    <w:rsid w:val="00B900B6"/>
    <w:rsid w:val="00B90EDF"/>
    <w:rsid w:val="00B915B8"/>
    <w:rsid w:val="00B917C9"/>
    <w:rsid w:val="00B91A3D"/>
    <w:rsid w:val="00B91D6A"/>
    <w:rsid w:val="00B925D1"/>
    <w:rsid w:val="00B9289D"/>
    <w:rsid w:val="00B928A0"/>
    <w:rsid w:val="00B929D9"/>
    <w:rsid w:val="00B92F3F"/>
    <w:rsid w:val="00B92F77"/>
    <w:rsid w:val="00B93F81"/>
    <w:rsid w:val="00B94D76"/>
    <w:rsid w:val="00B94FD0"/>
    <w:rsid w:val="00B95335"/>
    <w:rsid w:val="00B955DA"/>
    <w:rsid w:val="00B95805"/>
    <w:rsid w:val="00B9627B"/>
    <w:rsid w:val="00B965AC"/>
    <w:rsid w:val="00B9675B"/>
    <w:rsid w:val="00B96A04"/>
    <w:rsid w:val="00B96F3A"/>
    <w:rsid w:val="00B97201"/>
    <w:rsid w:val="00B97BE7"/>
    <w:rsid w:val="00BA01EC"/>
    <w:rsid w:val="00BA09D5"/>
    <w:rsid w:val="00BA0F0B"/>
    <w:rsid w:val="00BA1051"/>
    <w:rsid w:val="00BA1140"/>
    <w:rsid w:val="00BA12DE"/>
    <w:rsid w:val="00BA1DF0"/>
    <w:rsid w:val="00BA1EA0"/>
    <w:rsid w:val="00BA2031"/>
    <w:rsid w:val="00BA2220"/>
    <w:rsid w:val="00BA27B2"/>
    <w:rsid w:val="00BA2B48"/>
    <w:rsid w:val="00BA33AA"/>
    <w:rsid w:val="00BA38BB"/>
    <w:rsid w:val="00BA3AFE"/>
    <w:rsid w:val="00BA4734"/>
    <w:rsid w:val="00BA4941"/>
    <w:rsid w:val="00BA4DB2"/>
    <w:rsid w:val="00BA4DCB"/>
    <w:rsid w:val="00BA5306"/>
    <w:rsid w:val="00BA5793"/>
    <w:rsid w:val="00BA60E7"/>
    <w:rsid w:val="00BA6165"/>
    <w:rsid w:val="00BA69E6"/>
    <w:rsid w:val="00BA71DD"/>
    <w:rsid w:val="00BA7597"/>
    <w:rsid w:val="00BA7628"/>
    <w:rsid w:val="00BA7906"/>
    <w:rsid w:val="00BB04E6"/>
    <w:rsid w:val="00BB12DA"/>
    <w:rsid w:val="00BB1337"/>
    <w:rsid w:val="00BB13DE"/>
    <w:rsid w:val="00BB1DB8"/>
    <w:rsid w:val="00BB1EF9"/>
    <w:rsid w:val="00BB2330"/>
    <w:rsid w:val="00BB3726"/>
    <w:rsid w:val="00BB3F2A"/>
    <w:rsid w:val="00BB458D"/>
    <w:rsid w:val="00BB47AB"/>
    <w:rsid w:val="00BB4F30"/>
    <w:rsid w:val="00BB51D7"/>
    <w:rsid w:val="00BB559A"/>
    <w:rsid w:val="00BB5884"/>
    <w:rsid w:val="00BB5AB2"/>
    <w:rsid w:val="00BB5ADD"/>
    <w:rsid w:val="00BB60A4"/>
    <w:rsid w:val="00BB6133"/>
    <w:rsid w:val="00BB70FB"/>
    <w:rsid w:val="00BB72A7"/>
    <w:rsid w:val="00BC003C"/>
    <w:rsid w:val="00BC0D30"/>
    <w:rsid w:val="00BC1619"/>
    <w:rsid w:val="00BC184C"/>
    <w:rsid w:val="00BC2A1A"/>
    <w:rsid w:val="00BC2BC3"/>
    <w:rsid w:val="00BC2DE0"/>
    <w:rsid w:val="00BC2E40"/>
    <w:rsid w:val="00BC2F17"/>
    <w:rsid w:val="00BC3648"/>
    <w:rsid w:val="00BC3A53"/>
    <w:rsid w:val="00BC3E3E"/>
    <w:rsid w:val="00BC4478"/>
    <w:rsid w:val="00BC4538"/>
    <w:rsid w:val="00BC456E"/>
    <w:rsid w:val="00BC45A8"/>
    <w:rsid w:val="00BC465A"/>
    <w:rsid w:val="00BC477B"/>
    <w:rsid w:val="00BC47D4"/>
    <w:rsid w:val="00BC48C5"/>
    <w:rsid w:val="00BC4DB1"/>
    <w:rsid w:val="00BC5232"/>
    <w:rsid w:val="00BC5339"/>
    <w:rsid w:val="00BC54DA"/>
    <w:rsid w:val="00BC5ADA"/>
    <w:rsid w:val="00BC5B06"/>
    <w:rsid w:val="00BC5C6D"/>
    <w:rsid w:val="00BC6396"/>
    <w:rsid w:val="00BC6928"/>
    <w:rsid w:val="00BC6A8B"/>
    <w:rsid w:val="00BC6ABC"/>
    <w:rsid w:val="00BC6AC5"/>
    <w:rsid w:val="00BC6AD2"/>
    <w:rsid w:val="00BC6F25"/>
    <w:rsid w:val="00BC713A"/>
    <w:rsid w:val="00BC7A17"/>
    <w:rsid w:val="00BC7FFC"/>
    <w:rsid w:val="00BD031A"/>
    <w:rsid w:val="00BD0A4D"/>
    <w:rsid w:val="00BD143E"/>
    <w:rsid w:val="00BD169D"/>
    <w:rsid w:val="00BD170F"/>
    <w:rsid w:val="00BD1D82"/>
    <w:rsid w:val="00BD2071"/>
    <w:rsid w:val="00BD2083"/>
    <w:rsid w:val="00BD2368"/>
    <w:rsid w:val="00BD23F4"/>
    <w:rsid w:val="00BD28EB"/>
    <w:rsid w:val="00BD2904"/>
    <w:rsid w:val="00BD299A"/>
    <w:rsid w:val="00BD2E03"/>
    <w:rsid w:val="00BD2EB5"/>
    <w:rsid w:val="00BD304A"/>
    <w:rsid w:val="00BD3EA1"/>
    <w:rsid w:val="00BD4971"/>
    <w:rsid w:val="00BD5C6A"/>
    <w:rsid w:val="00BD5F92"/>
    <w:rsid w:val="00BD64C4"/>
    <w:rsid w:val="00BD64F3"/>
    <w:rsid w:val="00BD6883"/>
    <w:rsid w:val="00BD6C8F"/>
    <w:rsid w:val="00BD7095"/>
    <w:rsid w:val="00BD72C7"/>
    <w:rsid w:val="00BE0055"/>
    <w:rsid w:val="00BE07B7"/>
    <w:rsid w:val="00BE082C"/>
    <w:rsid w:val="00BE1DA3"/>
    <w:rsid w:val="00BE1F7B"/>
    <w:rsid w:val="00BE20A2"/>
    <w:rsid w:val="00BE2340"/>
    <w:rsid w:val="00BE234F"/>
    <w:rsid w:val="00BE23F4"/>
    <w:rsid w:val="00BE2B4C"/>
    <w:rsid w:val="00BE2D34"/>
    <w:rsid w:val="00BE2E6B"/>
    <w:rsid w:val="00BE2E83"/>
    <w:rsid w:val="00BE3464"/>
    <w:rsid w:val="00BE3536"/>
    <w:rsid w:val="00BE359F"/>
    <w:rsid w:val="00BE3810"/>
    <w:rsid w:val="00BE3A8A"/>
    <w:rsid w:val="00BE3D40"/>
    <w:rsid w:val="00BE3FF4"/>
    <w:rsid w:val="00BE4278"/>
    <w:rsid w:val="00BE4D8A"/>
    <w:rsid w:val="00BE528C"/>
    <w:rsid w:val="00BE57A0"/>
    <w:rsid w:val="00BE62F5"/>
    <w:rsid w:val="00BE6947"/>
    <w:rsid w:val="00BE6A9E"/>
    <w:rsid w:val="00BE719E"/>
    <w:rsid w:val="00BE727F"/>
    <w:rsid w:val="00BE74CE"/>
    <w:rsid w:val="00BE7A28"/>
    <w:rsid w:val="00BE7CD8"/>
    <w:rsid w:val="00BF0018"/>
    <w:rsid w:val="00BF0177"/>
    <w:rsid w:val="00BF05B1"/>
    <w:rsid w:val="00BF0D88"/>
    <w:rsid w:val="00BF0EC7"/>
    <w:rsid w:val="00BF143A"/>
    <w:rsid w:val="00BF1707"/>
    <w:rsid w:val="00BF1747"/>
    <w:rsid w:val="00BF17F7"/>
    <w:rsid w:val="00BF1877"/>
    <w:rsid w:val="00BF215B"/>
    <w:rsid w:val="00BF22CD"/>
    <w:rsid w:val="00BF29E5"/>
    <w:rsid w:val="00BF306C"/>
    <w:rsid w:val="00BF30B1"/>
    <w:rsid w:val="00BF3AED"/>
    <w:rsid w:val="00BF3BA4"/>
    <w:rsid w:val="00BF3D9B"/>
    <w:rsid w:val="00BF41B6"/>
    <w:rsid w:val="00BF4215"/>
    <w:rsid w:val="00BF43D6"/>
    <w:rsid w:val="00BF5402"/>
    <w:rsid w:val="00BF58B5"/>
    <w:rsid w:val="00BF6351"/>
    <w:rsid w:val="00BF6381"/>
    <w:rsid w:val="00BF79DE"/>
    <w:rsid w:val="00BF7B28"/>
    <w:rsid w:val="00BF7E3C"/>
    <w:rsid w:val="00C00431"/>
    <w:rsid w:val="00C00515"/>
    <w:rsid w:val="00C008BA"/>
    <w:rsid w:val="00C00925"/>
    <w:rsid w:val="00C00A7F"/>
    <w:rsid w:val="00C00AFB"/>
    <w:rsid w:val="00C00BAC"/>
    <w:rsid w:val="00C00DD3"/>
    <w:rsid w:val="00C01AA1"/>
    <w:rsid w:val="00C01DE3"/>
    <w:rsid w:val="00C01F24"/>
    <w:rsid w:val="00C021FC"/>
    <w:rsid w:val="00C02901"/>
    <w:rsid w:val="00C02B2F"/>
    <w:rsid w:val="00C02B39"/>
    <w:rsid w:val="00C02EA6"/>
    <w:rsid w:val="00C03032"/>
    <w:rsid w:val="00C033A2"/>
    <w:rsid w:val="00C033AA"/>
    <w:rsid w:val="00C03463"/>
    <w:rsid w:val="00C03521"/>
    <w:rsid w:val="00C03BDA"/>
    <w:rsid w:val="00C0405E"/>
    <w:rsid w:val="00C042E2"/>
    <w:rsid w:val="00C04C23"/>
    <w:rsid w:val="00C04E7D"/>
    <w:rsid w:val="00C04F8C"/>
    <w:rsid w:val="00C057ED"/>
    <w:rsid w:val="00C058AA"/>
    <w:rsid w:val="00C05999"/>
    <w:rsid w:val="00C05B29"/>
    <w:rsid w:val="00C05CFE"/>
    <w:rsid w:val="00C05E4F"/>
    <w:rsid w:val="00C05E51"/>
    <w:rsid w:val="00C06329"/>
    <w:rsid w:val="00C064C1"/>
    <w:rsid w:val="00C07110"/>
    <w:rsid w:val="00C07AB1"/>
    <w:rsid w:val="00C07B7A"/>
    <w:rsid w:val="00C10569"/>
    <w:rsid w:val="00C107D2"/>
    <w:rsid w:val="00C10855"/>
    <w:rsid w:val="00C10942"/>
    <w:rsid w:val="00C10FC2"/>
    <w:rsid w:val="00C114BA"/>
    <w:rsid w:val="00C11643"/>
    <w:rsid w:val="00C11AA0"/>
    <w:rsid w:val="00C11CA3"/>
    <w:rsid w:val="00C1239B"/>
    <w:rsid w:val="00C12C1F"/>
    <w:rsid w:val="00C13039"/>
    <w:rsid w:val="00C138CD"/>
    <w:rsid w:val="00C13C23"/>
    <w:rsid w:val="00C1420D"/>
    <w:rsid w:val="00C143C2"/>
    <w:rsid w:val="00C14558"/>
    <w:rsid w:val="00C147DF"/>
    <w:rsid w:val="00C14B16"/>
    <w:rsid w:val="00C152B4"/>
    <w:rsid w:val="00C15CE7"/>
    <w:rsid w:val="00C16505"/>
    <w:rsid w:val="00C16785"/>
    <w:rsid w:val="00C1766B"/>
    <w:rsid w:val="00C17A13"/>
    <w:rsid w:val="00C17A9C"/>
    <w:rsid w:val="00C17B9C"/>
    <w:rsid w:val="00C202CB"/>
    <w:rsid w:val="00C22188"/>
    <w:rsid w:val="00C2242B"/>
    <w:rsid w:val="00C2266D"/>
    <w:rsid w:val="00C22A47"/>
    <w:rsid w:val="00C22B02"/>
    <w:rsid w:val="00C23044"/>
    <w:rsid w:val="00C2307D"/>
    <w:rsid w:val="00C23447"/>
    <w:rsid w:val="00C23EC9"/>
    <w:rsid w:val="00C23FA8"/>
    <w:rsid w:val="00C24474"/>
    <w:rsid w:val="00C2492F"/>
    <w:rsid w:val="00C251D0"/>
    <w:rsid w:val="00C2524D"/>
    <w:rsid w:val="00C254C5"/>
    <w:rsid w:val="00C25897"/>
    <w:rsid w:val="00C259D8"/>
    <w:rsid w:val="00C25BC6"/>
    <w:rsid w:val="00C25D56"/>
    <w:rsid w:val="00C26158"/>
    <w:rsid w:val="00C262C7"/>
    <w:rsid w:val="00C26A74"/>
    <w:rsid w:val="00C26B62"/>
    <w:rsid w:val="00C26D1A"/>
    <w:rsid w:val="00C27064"/>
    <w:rsid w:val="00C27AF7"/>
    <w:rsid w:val="00C27BA8"/>
    <w:rsid w:val="00C27CAF"/>
    <w:rsid w:val="00C27EAC"/>
    <w:rsid w:val="00C27F20"/>
    <w:rsid w:val="00C30390"/>
    <w:rsid w:val="00C309F8"/>
    <w:rsid w:val="00C30CBF"/>
    <w:rsid w:val="00C30E23"/>
    <w:rsid w:val="00C3102B"/>
    <w:rsid w:val="00C314C2"/>
    <w:rsid w:val="00C3183C"/>
    <w:rsid w:val="00C31A6D"/>
    <w:rsid w:val="00C31D9D"/>
    <w:rsid w:val="00C31DC8"/>
    <w:rsid w:val="00C32104"/>
    <w:rsid w:val="00C32107"/>
    <w:rsid w:val="00C322E7"/>
    <w:rsid w:val="00C32366"/>
    <w:rsid w:val="00C32423"/>
    <w:rsid w:val="00C32715"/>
    <w:rsid w:val="00C32892"/>
    <w:rsid w:val="00C32ED9"/>
    <w:rsid w:val="00C32F02"/>
    <w:rsid w:val="00C33177"/>
    <w:rsid w:val="00C331E1"/>
    <w:rsid w:val="00C3351C"/>
    <w:rsid w:val="00C33670"/>
    <w:rsid w:val="00C33CFF"/>
    <w:rsid w:val="00C33E24"/>
    <w:rsid w:val="00C33FD4"/>
    <w:rsid w:val="00C3419E"/>
    <w:rsid w:val="00C34274"/>
    <w:rsid w:val="00C3451D"/>
    <w:rsid w:val="00C34FB1"/>
    <w:rsid w:val="00C35726"/>
    <w:rsid w:val="00C357E7"/>
    <w:rsid w:val="00C35941"/>
    <w:rsid w:val="00C3628C"/>
    <w:rsid w:val="00C3630D"/>
    <w:rsid w:val="00C365D3"/>
    <w:rsid w:val="00C3675C"/>
    <w:rsid w:val="00C36FD0"/>
    <w:rsid w:val="00C3734E"/>
    <w:rsid w:val="00C3752E"/>
    <w:rsid w:val="00C37575"/>
    <w:rsid w:val="00C377AB"/>
    <w:rsid w:val="00C37880"/>
    <w:rsid w:val="00C37AAB"/>
    <w:rsid w:val="00C40958"/>
    <w:rsid w:val="00C40AC3"/>
    <w:rsid w:val="00C41FC8"/>
    <w:rsid w:val="00C424F1"/>
    <w:rsid w:val="00C427C6"/>
    <w:rsid w:val="00C42B55"/>
    <w:rsid w:val="00C42D50"/>
    <w:rsid w:val="00C43324"/>
    <w:rsid w:val="00C434E0"/>
    <w:rsid w:val="00C43CEC"/>
    <w:rsid w:val="00C445E2"/>
    <w:rsid w:val="00C446CD"/>
    <w:rsid w:val="00C44B8E"/>
    <w:rsid w:val="00C44FB3"/>
    <w:rsid w:val="00C4517C"/>
    <w:rsid w:val="00C45891"/>
    <w:rsid w:val="00C45975"/>
    <w:rsid w:val="00C46476"/>
    <w:rsid w:val="00C4678D"/>
    <w:rsid w:val="00C467E0"/>
    <w:rsid w:val="00C46AC1"/>
    <w:rsid w:val="00C46B6C"/>
    <w:rsid w:val="00C46D09"/>
    <w:rsid w:val="00C47334"/>
    <w:rsid w:val="00C473DD"/>
    <w:rsid w:val="00C475FB"/>
    <w:rsid w:val="00C47686"/>
    <w:rsid w:val="00C50C83"/>
    <w:rsid w:val="00C51BD3"/>
    <w:rsid w:val="00C5243A"/>
    <w:rsid w:val="00C52523"/>
    <w:rsid w:val="00C531CE"/>
    <w:rsid w:val="00C538A7"/>
    <w:rsid w:val="00C53CA1"/>
    <w:rsid w:val="00C53E52"/>
    <w:rsid w:val="00C540D5"/>
    <w:rsid w:val="00C54243"/>
    <w:rsid w:val="00C5481D"/>
    <w:rsid w:val="00C54C64"/>
    <w:rsid w:val="00C54EA2"/>
    <w:rsid w:val="00C55F2D"/>
    <w:rsid w:val="00C55FF6"/>
    <w:rsid w:val="00C56969"/>
    <w:rsid w:val="00C57F3D"/>
    <w:rsid w:val="00C60840"/>
    <w:rsid w:val="00C60C93"/>
    <w:rsid w:val="00C60FA1"/>
    <w:rsid w:val="00C612F6"/>
    <w:rsid w:val="00C61C65"/>
    <w:rsid w:val="00C629AE"/>
    <w:rsid w:val="00C629F5"/>
    <w:rsid w:val="00C62D4B"/>
    <w:rsid w:val="00C62E58"/>
    <w:rsid w:val="00C63D8B"/>
    <w:rsid w:val="00C63ED3"/>
    <w:rsid w:val="00C641D4"/>
    <w:rsid w:val="00C652B3"/>
    <w:rsid w:val="00C655E7"/>
    <w:rsid w:val="00C65B6B"/>
    <w:rsid w:val="00C65D8D"/>
    <w:rsid w:val="00C661A9"/>
    <w:rsid w:val="00C6672D"/>
    <w:rsid w:val="00C66DBA"/>
    <w:rsid w:val="00C66FBB"/>
    <w:rsid w:val="00C6741B"/>
    <w:rsid w:val="00C679FC"/>
    <w:rsid w:val="00C67C76"/>
    <w:rsid w:val="00C67D83"/>
    <w:rsid w:val="00C67E4B"/>
    <w:rsid w:val="00C67F18"/>
    <w:rsid w:val="00C70388"/>
    <w:rsid w:val="00C7060D"/>
    <w:rsid w:val="00C71180"/>
    <w:rsid w:val="00C71DF1"/>
    <w:rsid w:val="00C71EDB"/>
    <w:rsid w:val="00C7277B"/>
    <w:rsid w:val="00C72968"/>
    <w:rsid w:val="00C737BE"/>
    <w:rsid w:val="00C73F6A"/>
    <w:rsid w:val="00C74328"/>
    <w:rsid w:val="00C7440D"/>
    <w:rsid w:val="00C74FEE"/>
    <w:rsid w:val="00C752C3"/>
    <w:rsid w:val="00C76255"/>
    <w:rsid w:val="00C76343"/>
    <w:rsid w:val="00C76706"/>
    <w:rsid w:val="00C76D2B"/>
    <w:rsid w:val="00C76F4F"/>
    <w:rsid w:val="00C77001"/>
    <w:rsid w:val="00C7704B"/>
    <w:rsid w:val="00C779F0"/>
    <w:rsid w:val="00C77A08"/>
    <w:rsid w:val="00C800E4"/>
    <w:rsid w:val="00C8013A"/>
    <w:rsid w:val="00C80267"/>
    <w:rsid w:val="00C807B1"/>
    <w:rsid w:val="00C807B9"/>
    <w:rsid w:val="00C80AC3"/>
    <w:rsid w:val="00C80E26"/>
    <w:rsid w:val="00C818A2"/>
    <w:rsid w:val="00C81B6F"/>
    <w:rsid w:val="00C81C1E"/>
    <w:rsid w:val="00C820C6"/>
    <w:rsid w:val="00C8254F"/>
    <w:rsid w:val="00C82619"/>
    <w:rsid w:val="00C827C8"/>
    <w:rsid w:val="00C828BE"/>
    <w:rsid w:val="00C829C6"/>
    <w:rsid w:val="00C82A3B"/>
    <w:rsid w:val="00C82DF4"/>
    <w:rsid w:val="00C82FF4"/>
    <w:rsid w:val="00C832BD"/>
    <w:rsid w:val="00C83F32"/>
    <w:rsid w:val="00C841A6"/>
    <w:rsid w:val="00C84381"/>
    <w:rsid w:val="00C843C4"/>
    <w:rsid w:val="00C84C8E"/>
    <w:rsid w:val="00C851D1"/>
    <w:rsid w:val="00C8548C"/>
    <w:rsid w:val="00C85555"/>
    <w:rsid w:val="00C8633A"/>
    <w:rsid w:val="00C866ED"/>
    <w:rsid w:val="00C867A8"/>
    <w:rsid w:val="00C871EB"/>
    <w:rsid w:val="00C878EE"/>
    <w:rsid w:val="00C87D61"/>
    <w:rsid w:val="00C905BF"/>
    <w:rsid w:val="00C909DA"/>
    <w:rsid w:val="00C90D12"/>
    <w:rsid w:val="00C9103F"/>
    <w:rsid w:val="00C91A96"/>
    <w:rsid w:val="00C91AF5"/>
    <w:rsid w:val="00C91DC3"/>
    <w:rsid w:val="00C91EBA"/>
    <w:rsid w:val="00C92130"/>
    <w:rsid w:val="00C923BB"/>
    <w:rsid w:val="00C92815"/>
    <w:rsid w:val="00C92CD3"/>
    <w:rsid w:val="00C933CD"/>
    <w:rsid w:val="00C933D7"/>
    <w:rsid w:val="00C937F4"/>
    <w:rsid w:val="00C93A4C"/>
    <w:rsid w:val="00C93BD4"/>
    <w:rsid w:val="00C93FE3"/>
    <w:rsid w:val="00C941DD"/>
    <w:rsid w:val="00C94208"/>
    <w:rsid w:val="00C94224"/>
    <w:rsid w:val="00C9424A"/>
    <w:rsid w:val="00C9462B"/>
    <w:rsid w:val="00C94A4B"/>
    <w:rsid w:val="00C94B1B"/>
    <w:rsid w:val="00C9599B"/>
    <w:rsid w:val="00C95D11"/>
    <w:rsid w:val="00C962D6"/>
    <w:rsid w:val="00C96437"/>
    <w:rsid w:val="00C9644C"/>
    <w:rsid w:val="00C965FC"/>
    <w:rsid w:val="00C96B26"/>
    <w:rsid w:val="00C96BAF"/>
    <w:rsid w:val="00C96EEA"/>
    <w:rsid w:val="00C971F0"/>
    <w:rsid w:val="00C9748F"/>
    <w:rsid w:val="00C97B5E"/>
    <w:rsid w:val="00CA017A"/>
    <w:rsid w:val="00CA0CD8"/>
    <w:rsid w:val="00CA10DE"/>
    <w:rsid w:val="00CA173C"/>
    <w:rsid w:val="00CA1988"/>
    <w:rsid w:val="00CA1DC0"/>
    <w:rsid w:val="00CA22EE"/>
    <w:rsid w:val="00CA2375"/>
    <w:rsid w:val="00CA3234"/>
    <w:rsid w:val="00CA3C61"/>
    <w:rsid w:val="00CA3CA4"/>
    <w:rsid w:val="00CA445C"/>
    <w:rsid w:val="00CA4707"/>
    <w:rsid w:val="00CA4751"/>
    <w:rsid w:val="00CA49C5"/>
    <w:rsid w:val="00CA4D93"/>
    <w:rsid w:val="00CA4DB1"/>
    <w:rsid w:val="00CA4F10"/>
    <w:rsid w:val="00CA5294"/>
    <w:rsid w:val="00CA52F4"/>
    <w:rsid w:val="00CA5F57"/>
    <w:rsid w:val="00CA5FF8"/>
    <w:rsid w:val="00CA603C"/>
    <w:rsid w:val="00CA6349"/>
    <w:rsid w:val="00CA6EFE"/>
    <w:rsid w:val="00CA7298"/>
    <w:rsid w:val="00CA7414"/>
    <w:rsid w:val="00CA74DC"/>
    <w:rsid w:val="00CA7555"/>
    <w:rsid w:val="00CA78CA"/>
    <w:rsid w:val="00CA7EFC"/>
    <w:rsid w:val="00CB0336"/>
    <w:rsid w:val="00CB05D7"/>
    <w:rsid w:val="00CB0E32"/>
    <w:rsid w:val="00CB11E2"/>
    <w:rsid w:val="00CB18D9"/>
    <w:rsid w:val="00CB1B94"/>
    <w:rsid w:val="00CB1DB2"/>
    <w:rsid w:val="00CB2138"/>
    <w:rsid w:val="00CB28F9"/>
    <w:rsid w:val="00CB2BB3"/>
    <w:rsid w:val="00CB2DF3"/>
    <w:rsid w:val="00CB2ED0"/>
    <w:rsid w:val="00CB3B6B"/>
    <w:rsid w:val="00CB3D9A"/>
    <w:rsid w:val="00CB3FFF"/>
    <w:rsid w:val="00CB407B"/>
    <w:rsid w:val="00CB50EE"/>
    <w:rsid w:val="00CB529B"/>
    <w:rsid w:val="00CB54F3"/>
    <w:rsid w:val="00CB560B"/>
    <w:rsid w:val="00CB5889"/>
    <w:rsid w:val="00CB5BEA"/>
    <w:rsid w:val="00CB5BF4"/>
    <w:rsid w:val="00CB5CD6"/>
    <w:rsid w:val="00CB60FA"/>
    <w:rsid w:val="00CB668F"/>
    <w:rsid w:val="00CB6A3B"/>
    <w:rsid w:val="00CB6A40"/>
    <w:rsid w:val="00CB7823"/>
    <w:rsid w:val="00CB7D6E"/>
    <w:rsid w:val="00CC06B7"/>
    <w:rsid w:val="00CC0AEF"/>
    <w:rsid w:val="00CC124C"/>
    <w:rsid w:val="00CC154A"/>
    <w:rsid w:val="00CC1660"/>
    <w:rsid w:val="00CC1799"/>
    <w:rsid w:val="00CC18A0"/>
    <w:rsid w:val="00CC27CD"/>
    <w:rsid w:val="00CC2D3B"/>
    <w:rsid w:val="00CC341C"/>
    <w:rsid w:val="00CC3E8A"/>
    <w:rsid w:val="00CC3F5E"/>
    <w:rsid w:val="00CC4261"/>
    <w:rsid w:val="00CC43D8"/>
    <w:rsid w:val="00CC4766"/>
    <w:rsid w:val="00CC4EEA"/>
    <w:rsid w:val="00CC52CF"/>
    <w:rsid w:val="00CC53AB"/>
    <w:rsid w:val="00CC6354"/>
    <w:rsid w:val="00CC6567"/>
    <w:rsid w:val="00CC68AA"/>
    <w:rsid w:val="00CC6947"/>
    <w:rsid w:val="00CC695B"/>
    <w:rsid w:val="00CC6A0B"/>
    <w:rsid w:val="00CC6A51"/>
    <w:rsid w:val="00CC6F14"/>
    <w:rsid w:val="00CC7077"/>
    <w:rsid w:val="00CC74A5"/>
    <w:rsid w:val="00CC78F2"/>
    <w:rsid w:val="00CC78F4"/>
    <w:rsid w:val="00CC7D79"/>
    <w:rsid w:val="00CC7F63"/>
    <w:rsid w:val="00CD03C2"/>
    <w:rsid w:val="00CD08D2"/>
    <w:rsid w:val="00CD097A"/>
    <w:rsid w:val="00CD0E36"/>
    <w:rsid w:val="00CD0FFD"/>
    <w:rsid w:val="00CD12C5"/>
    <w:rsid w:val="00CD153A"/>
    <w:rsid w:val="00CD16B9"/>
    <w:rsid w:val="00CD1925"/>
    <w:rsid w:val="00CD1B80"/>
    <w:rsid w:val="00CD1C52"/>
    <w:rsid w:val="00CD1D78"/>
    <w:rsid w:val="00CD237D"/>
    <w:rsid w:val="00CD2BAE"/>
    <w:rsid w:val="00CD2DFC"/>
    <w:rsid w:val="00CD2E29"/>
    <w:rsid w:val="00CD2F74"/>
    <w:rsid w:val="00CD36A2"/>
    <w:rsid w:val="00CD44B6"/>
    <w:rsid w:val="00CD49E5"/>
    <w:rsid w:val="00CD4C9E"/>
    <w:rsid w:val="00CD62E1"/>
    <w:rsid w:val="00CD647C"/>
    <w:rsid w:val="00CD6608"/>
    <w:rsid w:val="00CD6957"/>
    <w:rsid w:val="00CD71EC"/>
    <w:rsid w:val="00CD7443"/>
    <w:rsid w:val="00CD798B"/>
    <w:rsid w:val="00CD7A7B"/>
    <w:rsid w:val="00CD7A7C"/>
    <w:rsid w:val="00CE040D"/>
    <w:rsid w:val="00CE04A3"/>
    <w:rsid w:val="00CE06B0"/>
    <w:rsid w:val="00CE0726"/>
    <w:rsid w:val="00CE083C"/>
    <w:rsid w:val="00CE084F"/>
    <w:rsid w:val="00CE08EE"/>
    <w:rsid w:val="00CE1298"/>
    <w:rsid w:val="00CE18AE"/>
    <w:rsid w:val="00CE196F"/>
    <w:rsid w:val="00CE1A87"/>
    <w:rsid w:val="00CE1B1E"/>
    <w:rsid w:val="00CE2050"/>
    <w:rsid w:val="00CE2FB1"/>
    <w:rsid w:val="00CE3571"/>
    <w:rsid w:val="00CE3587"/>
    <w:rsid w:val="00CE35C8"/>
    <w:rsid w:val="00CE399C"/>
    <w:rsid w:val="00CE3AA8"/>
    <w:rsid w:val="00CE3E74"/>
    <w:rsid w:val="00CE45EE"/>
    <w:rsid w:val="00CE4C1E"/>
    <w:rsid w:val="00CE4F62"/>
    <w:rsid w:val="00CE511A"/>
    <w:rsid w:val="00CE5FE5"/>
    <w:rsid w:val="00CE67F2"/>
    <w:rsid w:val="00CE693B"/>
    <w:rsid w:val="00CE6BB6"/>
    <w:rsid w:val="00CE6BCC"/>
    <w:rsid w:val="00CE70A7"/>
    <w:rsid w:val="00CE714C"/>
    <w:rsid w:val="00CE739E"/>
    <w:rsid w:val="00CE74DB"/>
    <w:rsid w:val="00CE7667"/>
    <w:rsid w:val="00CE76F7"/>
    <w:rsid w:val="00CE7E73"/>
    <w:rsid w:val="00CF0522"/>
    <w:rsid w:val="00CF069B"/>
    <w:rsid w:val="00CF0911"/>
    <w:rsid w:val="00CF0D8C"/>
    <w:rsid w:val="00CF0DF2"/>
    <w:rsid w:val="00CF11E0"/>
    <w:rsid w:val="00CF140D"/>
    <w:rsid w:val="00CF15FF"/>
    <w:rsid w:val="00CF1AED"/>
    <w:rsid w:val="00CF1B92"/>
    <w:rsid w:val="00CF29BD"/>
    <w:rsid w:val="00CF2D71"/>
    <w:rsid w:val="00CF4F19"/>
    <w:rsid w:val="00CF5778"/>
    <w:rsid w:val="00CF5985"/>
    <w:rsid w:val="00CF5E9C"/>
    <w:rsid w:val="00CF6473"/>
    <w:rsid w:val="00CF6782"/>
    <w:rsid w:val="00CF7642"/>
    <w:rsid w:val="00CF7DC8"/>
    <w:rsid w:val="00D0010E"/>
    <w:rsid w:val="00D01733"/>
    <w:rsid w:val="00D019DE"/>
    <w:rsid w:val="00D01D73"/>
    <w:rsid w:val="00D01FC5"/>
    <w:rsid w:val="00D02563"/>
    <w:rsid w:val="00D02983"/>
    <w:rsid w:val="00D02B1B"/>
    <w:rsid w:val="00D02E38"/>
    <w:rsid w:val="00D0320C"/>
    <w:rsid w:val="00D03306"/>
    <w:rsid w:val="00D034F0"/>
    <w:rsid w:val="00D03587"/>
    <w:rsid w:val="00D03717"/>
    <w:rsid w:val="00D03CCA"/>
    <w:rsid w:val="00D0417A"/>
    <w:rsid w:val="00D0442A"/>
    <w:rsid w:val="00D0460F"/>
    <w:rsid w:val="00D0527B"/>
    <w:rsid w:val="00D057DC"/>
    <w:rsid w:val="00D0583F"/>
    <w:rsid w:val="00D058F7"/>
    <w:rsid w:val="00D05C73"/>
    <w:rsid w:val="00D06098"/>
    <w:rsid w:val="00D0611E"/>
    <w:rsid w:val="00D06243"/>
    <w:rsid w:val="00D0673B"/>
    <w:rsid w:val="00D06B7B"/>
    <w:rsid w:val="00D06C71"/>
    <w:rsid w:val="00D0700D"/>
    <w:rsid w:val="00D07360"/>
    <w:rsid w:val="00D07638"/>
    <w:rsid w:val="00D07CA3"/>
    <w:rsid w:val="00D1162F"/>
    <w:rsid w:val="00D11A1D"/>
    <w:rsid w:val="00D11B93"/>
    <w:rsid w:val="00D121F4"/>
    <w:rsid w:val="00D125AC"/>
    <w:rsid w:val="00D12693"/>
    <w:rsid w:val="00D128A0"/>
    <w:rsid w:val="00D1322A"/>
    <w:rsid w:val="00D13652"/>
    <w:rsid w:val="00D1370D"/>
    <w:rsid w:val="00D13799"/>
    <w:rsid w:val="00D1386A"/>
    <w:rsid w:val="00D14173"/>
    <w:rsid w:val="00D14927"/>
    <w:rsid w:val="00D14D05"/>
    <w:rsid w:val="00D14ECB"/>
    <w:rsid w:val="00D1584F"/>
    <w:rsid w:val="00D15884"/>
    <w:rsid w:val="00D15CFC"/>
    <w:rsid w:val="00D1615F"/>
    <w:rsid w:val="00D16737"/>
    <w:rsid w:val="00D16BF5"/>
    <w:rsid w:val="00D172BA"/>
    <w:rsid w:val="00D174FD"/>
    <w:rsid w:val="00D17536"/>
    <w:rsid w:val="00D17652"/>
    <w:rsid w:val="00D17C46"/>
    <w:rsid w:val="00D17D3D"/>
    <w:rsid w:val="00D2064D"/>
    <w:rsid w:val="00D20654"/>
    <w:rsid w:val="00D20DA4"/>
    <w:rsid w:val="00D20E4F"/>
    <w:rsid w:val="00D20EE5"/>
    <w:rsid w:val="00D212E3"/>
    <w:rsid w:val="00D213FF"/>
    <w:rsid w:val="00D216BA"/>
    <w:rsid w:val="00D2173F"/>
    <w:rsid w:val="00D217D6"/>
    <w:rsid w:val="00D21D0C"/>
    <w:rsid w:val="00D22C47"/>
    <w:rsid w:val="00D2309A"/>
    <w:rsid w:val="00D2354D"/>
    <w:rsid w:val="00D235A7"/>
    <w:rsid w:val="00D2363E"/>
    <w:rsid w:val="00D2380D"/>
    <w:rsid w:val="00D242EF"/>
    <w:rsid w:val="00D2447E"/>
    <w:rsid w:val="00D246A3"/>
    <w:rsid w:val="00D249D0"/>
    <w:rsid w:val="00D24A1D"/>
    <w:rsid w:val="00D24E6D"/>
    <w:rsid w:val="00D24E87"/>
    <w:rsid w:val="00D25086"/>
    <w:rsid w:val="00D25194"/>
    <w:rsid w:val="00D254D2"/>
    <w:rsid w:val="00D256C9"/>
    <w:rsid w:val="00D2571F"/>
    <w:rsid w:val="00D25E82"/>
    <w:rsid w:val="00D26219"/>
    <w:rsid w:val="00D2630D"/>
    <w:rsid w:val="00D2651A"/>
    <w:rsid w:val="00D267A5"/>
    <w:rsid w:val="00D26ED9"/>
    <w:rsid w:val="00D26F53"/>
    <w:rsid w:val="00D27353"/>
    <w:rsid w:val="00D27ADB"/>
    <w:rsid w:val="00D27C8C"/>
    <w:rsid w:val="00D27CC0"/>
    <w:rsid w:val="00D27FF2"/>
    <w:rsid w:val="00D2C845"/>
    <w:rsid w:val="00D304E0"/>
    <w:rsid w:val="00D30D4F"/>
    <w:rsid w:val="00D31019"/>
    <w:rsid w:val="00D3158C"/>
    <w:rsid w:val="00D31785"/>
    <w:rsid w:val="00D31A34"/>
    <w:rsid w:val="00D31D9D"/>
    <w:rsid w:val="00D31DDD"/>
    <w:rsid w:val="00D31FF8"/>
    <w:rsid w:val="00D32003"/>
    <w:rsid w:val="00D32240"/>
    <w:rsid w:val="00D32609"/>
    <w:rsid w:val="00D32B8F"/>
    <w:rsid w:val="00D32BAD"/>
    <w:rsid w:val="00D33D2C"/>
    <w:rsid w:val="00D33E65"/>
    <w:rsid w:val="00D343BB"/>
    <w:rsid w:val="00D34AC5"/>
    <w:rsid w:val="00D351FE"/>
    <w:rsid w:val="00D35631"/>
    <w:rsid w:val="00D359BA"/>
    <w:rsid w:val="00D35BD7"/>
    <w:rsid w:val="00D36137"/>
    <w:rsid w:val="00D3654F"/>
    <w:rsid w:val="00D36B43"/>
    <w:rsid w:val="00D375AD"/>
    <w:rsid w:val="00D37967"/>
    <w:rsid w:val="00D40C77"/>
    <w:rsid w:val="00D40E1F"/>
    <w:rsid w:val="00D41A28"/>
    <w:rsid w:val="00D41CBA"/>
    <w:rsid w:val="00D41DEC"/>
    <w:rsid w:val="00D41E4B"/>
    <w:rsid w:val="00D41E7A"/>
    <w:rsid w:val="00D42265"/>
    <w:rsid w:val="00D4231E"/>
    <w:rsid w:val="00D4244A"/>
    <w:rsid w:val="00D426B1"/>
    <w:rsid w:val="00D43884"/>
    <w:rsid w:val="00D43A62"/>
    <w:rsid w:val="00D442DD"/>
    <w:rsid w:val="00D44B14"/>
    <w:rsid w:val="00D44FA4"/>
    <w:rsid w:val="00D45043"/>
    <w:rsid w:val="00D45FB3"/>
    <w:rsid w:val="00D465C2"/>
    <w:rsid w:val="00D47A02"/>
    <w:rsid w:val="00D47DC7"/>
    <w:rsid w:val="00D50E94"/>
    <w:rsid w:val="00D5100D"/>
    <w:rsid w:val="00D511DF"/>
    <w:rsid w:val="00D5159D"/>
    <w:rsid w:val="00D515F6"/>
    <w:rsid w:val="00D51685"/>
    <w:rsid w:val="00D519B8"/>
    <w:rsid w:val="00D51AA6"/>
    <w:rsid w:val="00D51F9A"/>
    <w:rsid w:val="00D5285C"/>
    <w:rsid w:val="00D52FBC"/>
    <w:rsid w:val="00D53879"/>
    <w:rsid w:val="00D53987"/>
    <w:rsid w:val="00D53A3C"/>
    <w:rsid w:val="00D540C8"/>
    <w:rsid w:val="00D54560"/>
    <w:rsid w:val="00D547D9"/>
    <w:rsid w:val="00D54D70"/>
    <w:rsid w:val="00D54D97"/>
    <w:rsid w:val="00D54FEB"/>
    <w:rsid w:val="00D55380"/>
    <w:rsid w:val="00D5576A"/>
    <w:rsid w:val="00D55828"/>
    <w:rsid w:val="00D558EF"/>
    <w:rsid w:val="00D5601E"/>
    <w:rsid w:val="00D5601F"/>
    <w:rsid w:val="00D5651D"/>
    <w:rsid w:val="00D5737F"/>
    <w:rsid w:val="00D578DD"/>
    <w:rsid w:val="00D579DC"/>
    <w:rsid w:val="00D57C8D"/>
    <w:rsid w:val="00D57DD4"/>
    <w:rsid w:val="00D57E65"/>
    <w:rsid w:val="00D610B8"/>
    <w:rsid w:val="00D6145B"/>
    <w:rsid w:val="00D616EF"/>
    <w:rsid w:val="00D61EBC"/>
    <w:rsid w:val="00D622EA"/>
    <w:rsid w:val="00D623A7"/>
    <w:rsid w:val="00D62703"/>
    <w:rsid w:val="00D62A18"/>
    <w:rsid w:val="00D62DFF"/>
    <w:rsid w:val="00D632DD"/>
    <w:rsid w:val="00D6339C"/>
    <w:rsid w:val="00D634A4"/>
    <w:rsid w:val="00D63613"/>
    <w:rsid w:val="00D63F00"/>
    <w:rsid w:val="00D64594"/>
    <w:rsid w:val="00D647EA"/>
    <w:rsid w:val="00D652C7"/>
    <w:rsid w:val="00D65DDB"/>
    <w:rsid w:val="00D67308"/>
    <w:rsid w:val="00D6730B"/>
    <w:rsid w:val="00D67AA8"/>
    <w:rsid w:val="00D67CE8"/>
    <w:rsid w:val="00D67E9E"/>
    <w:rsid w:val="00D67F09"/>
    <w:rsid w:val="00D70636"/>
    <w:rsid w:val="00D70EAE"/>
    <w:rsid w:val="00D70FA6"/>
    <w:rsid w:val="00D71A81"/>
    <w:rsid w:val="00D71E70"/>
    <w:rsid w:val="00D720DF"/>
    <w:rsid w:val="00D72ACE"/>
    <w:rsid w:val="00D72BD0"/>
    <w:rsid w:val="00D73A18"/>
    <w:rsid w:val="00D73A81"/>
    <w:rsid w:val="00D74A09"/>
    <w:rsid w:val="00D74CC6"/>
    <w:rsid w:val="00D74DFB"/>
    <w:rsid w:val="00D74E7A"/>
    <w:rsid w:val="00D74F75"/>
    <w:rsid w:val="00D7556F"/>
    <w:rsid w:val="00D75965"/>
    <w:rsid w:val="00D75A09"/>
    <w:rsid w:val="00D75F30"/>
    <w:rsid w:val="00D76396"/>
    <w:rsid w:val="00D77087"/>
    <w:rsid w:val="00D775A7"/>
    <w:rsid w:val="00D77A84"/>
    <w:rsid w:val="00D77AEC"/>
    <w:rsid w:val="00D77DDF"/>
    <w:rsid w:val="00D80952"/>
    <w:rsid w:val="00D811C0"/>
    <w:rsid w:val="00D817F8"/>
    <w:rsid w:val="00D81D50"/>
    <w:rsid w:val="00D81E6E"/>
    <w:rsid w:val="00D8215D"/>
    <w:rsid w:val="00D824CC"/>
    <w:rsid w:val="00D82BAB"/>
    <w:rsid w:val="00D82F71"/>
    <w:rsid w:val="00D82FF0"/>
    <w:rsid w:val="00D83458"/>
    <w:rsid w:val="00D835A5"/>
    <w:rsid w:val="00D84862"/>
    <w:rsid w:val="00D8558A"/>
    <w:rsid w:val="00D85797"/>
    <w:rsid w:val="00D8587C"/>
    <w:rsid w:val="00D85F1B"/>
    <w:rsid w:val="00D85FF3"/>
    <w:rsid w:val="00D8615E"/>
    <w:rsid w:val="00D86536"/>
    <w:rsid w:val="00D86C0A"/>
    <w:rsid w:val="00D86D9B"/>
    <w:rsid w:val="00D8719A"/>
    <w:rsid w:val="00D874B0"/>
    <w:rsid w:val="00D875E6"/>
    <w:rsid w:val="00D87B6A"/>
    <w:rsid w:val="00D87E8E"/>
    <w:rsid w:val="00D9058B"/>
    <w:rsid w:val="00D90C9B"/>
    <w:rsid w:val="00D90D9D"/>
    <w:rsid w:val="00D91DA0"/>
    <w:rsid w:val="00D92340"/>
    <w:rsid w:val="00D92867"/>
    <w:rsid w:val="00D92C42"/>
    <w:rsid w:val="00D9306D"/>
    <w:rsid w:val="00D934C0"/>
    <w:rsid w:val="00D9366A"/>
    <w:rsid w:val="00D96899"/>
    <w:rsid w:val="00D975C0"/>
    <w:rsid w:val="00D97FF1"/>
    <w:rsid w:val="00DA0337"/>
    <w:rsid w:val="00DA0475"/>
    <w:rsid w:val="00DA0905"/>
    <w:rsid w:val="00DA0FDF"/>
    <w:rsid w:val="00DA1396"/>
    <w:rsid w:val="00DA1719"/>
    <w:rsid w:val="00DA19EA"/>
    <w:rsid w:val="00DA261C"/>
    <w:rsid w:val="00DA2801"/>
    <w:rsid w:val="00DA2929"/>
    <w:rsid w:val="00DA2DF2"/>
    <w:rsid w:val="00DA2FE8"/>
    <w:rsid w:val="00DA311E"/>
    <w:rsid w:val="00DA33C7"/>
    <w:rsid w:val="00DA370F"/>
    <w:rsid w:val="00DA37ED"/>
    <w:rsid w:val="00DA3C93"/>
    <w:rsid w:val="00DA3D03"/>
    <w:rsid w:val="00DA439E"/>
    <w:rsid w:val="00DA4616"/>
    <w:rsid w:val="00DA5522"/>
    <w:rsid w:val="00DA5F58"/>
    <w:rsid w:val="00DA60DE"/>
    <w:rsid w:val="00DA66EB"/>
    <w:rsid w:val="00DA6BC2"/>
    <w:rsid w:val="00DA6D92"/>
    <w:rsid w:val="00DA6F9C"/>
    <w:rsid w:val="00DA7811"/>
    <w:rsid w:val="00DA7C25"/>
    <w:rsid w:val="00DA7F25"/>
    <w:rsid w:val="00DB01BE"/>
    <w:rsid w:val="00DB0743"/>
    <w:rsid w:val="00DB0820"/>
    <w:rsid w:val="00DB0C21"/>
    <w:rsid w:val="00DB0FAF"/>
    <w:rsid w:val="00DB17F2"/>
    <w:rsid w:val="00DB1839"/>
    <w:rsid w:val="00DB1900"/>
    <w:rsid w:val="00DB19CC"/>
    <w:rsid w:val="00DB19DC"/>
    <w:rsid w:val="00DB1CEE"/>
    <w:rsid w:val="00DB1FE0"/>
    <w:rsid w:val="00DB2B5E"/>
    <w:rsid w:val="00DB2BDE"/>
    <w:rsid w:val="00DB2CC7"/>
    <w:rsid w:val="00DB37C5"/>
    <w:rsid w:val="00DB46E1"/>
    <w:rsid w:val="00DB4CAA"/>
    <w:rsid w:val="00DB4F42"/>
    <w:rsid w:val="00DB52B2"/>
    <w:rsid w:val="00DB5A0E"/>
    <w:rsid w:val="00DB66E0"/>
    <w:rsid w:val="00DB6B05"/>
    <w:rsid w:val="00DB6D74"/>
    <w:rsid w:val="00DB712F"/>
    <w:rsid w:val="00DB7478"/>
    <w:rsid w:val="00DB7611"/>
    <w:rsid w:val="00DB769D"/>
    <w:rsid w:val="00DC03A8"/>
    <w:rsid w:val="00DC056F"/>
    <w:rsid w:val="00DC0A34"/>
    <w:rsid w:val="00DC0CD5"/>
    <w:rsid w:val="00DC1079"/>
    <w:rsid w:val="00DC1420"/>
    <w:rsid w:val="00DC144F"/>
    <w:rsid w:val="00DC2079"/>
    <w:rsid w:val="00DC28BA"/>
    <w:rsid w:val="00DC3B1B"/>
    <w:rsid w:val="00DC3C16"/>
    <w:rsid w:val="00DC3EDF"/>
    <w:rsid w:val="00DC3FBD"/>
    <w:rsid w:val="00DC4110"/>
    <w:rsid w:val="00DC4614"/>
    <w:rsid w:val="00DC5025"/>
    <w:rsid w:val="00DC541E"/>
    <w:rsid w:val="00DC5579"/>
    <w:rsid w:val="00DC5906"/>
    <w:rsid w:val="00DC5A3D"/>
    <w:rsid w:val="00DC5B43"/>
    <w:rsid w:val="00DC6258"/>
    <w:rsid w:val="00DC65D3"/>
    <w:rsid w:val="00DC6A5C"/>
    <w:rsid w:val="00DC6FFE"/>
    <w:rsid w:val="00DC7365"/>
    <w:rsid w:val="00DC7585"/>
    <w:rsid w:val="00DC768F"/>
    <w:rsid w:val="00DD04E5"/>
    <w:rsid w:val="00DD0D7C"/>
    <w:rsid w:val="00DD14EA"/>
    <w:rsid w:val="00DD1616"/>
    <w:rsid w:val="00DD1746"/>
    <w:rsid w:val="00DD1F13"/>
    <w:rsid w:val="00DD2452"/>
    <w:rsid w:val="00DD25BF"/>
    <w:rsid w:val="00DD2856"/>
    <w:rsid w:val="00DD2DB0"/>
    <w:rsid w:val="00DD3443"/>
    <w:rsid w:val="00DD36F7"/>
    <w:rsid w:val="00DD3E6A"/>
    <w:rsid w:val="00DD44A9"/>
    <w:rsid w:val="00DD4560"/>
    <w:rsid w:val="00DD45E7"/>
    <w:rsid w:val="00DD467A"/>
    <w:rsid w:val="00DD4884"/>
    <w:rsid w:val="00DD5150"/>
    <w:rsid w:val="00DD5B89"/>
    <w:rsid w:val="00DD5C9D"/>
    <w:rsid w:val="00DD5CE3"/>
    <w:rsid w:val="00DD5EE2"/>
    <w:rsid w:val="00DD6068"/>
    <w:rsid w:val="00DD67C5"/>
    <w:rsid w:val="00DD7157"/>
    <w:rsid w:val="00DD751B"/>
    <w:rsid w:val="00DD7786"/>
    <w:rsid w:val="00DD7B83"/>
    <w:rsid w:val="00DD7BD3"/>
    <w:rsid w:val="00DD7D46"/>
    <w:rsid w:val="00DE01F5"/>
    <w:rsid w:val="00DE02D1"/>
    <w:rsid w:val="00DE0778"/>
    <w:rsid w:val="00DE0A91"/>
    <w:rsid w:val="00DE0B32"/>
    <w:rsid w:val="00DE0C11"/>
    <w:rsid w:val="00DE0D70"/>
    <w:rsid w:val="00DE0D82"/>
    <w:rsid w:val="00DE102D"/>
    <w:rsid w:val="00DE11E4"/>
    <w:rsid w:val="00DE1423"/>
    <w:rsid w:val="00DE16A6"/>
    <w:rsid w:val="00DE1CE1"/>
    <w:rsid w:val="00DE1DAC"/>
    <w:rsid w:val="00DE1E54"/>
    <w:rsid w:val="00DE2373"/>
    <w:rsid w:val="00DE285B"/>
    <w:rsid w:val="00DE28CB"/>
    <w:rsid w:val="00DE29AF"/>
    <w:rsid w:val="00DE2A39"/>
    <w:rsid w:val="00DE2B65"/>
    <w:rsid w:val="00DE2E27"/>
    <w:rsid w:val="00DE2ECF"/>
    <w:rsid w:val="00DE35B0"/>
    <w:rsid w:val="00DE3C93"/>
    <w:rsid w:val="00DE4C86"/>
    <w:rsid w:val="00DE5143"/>
    <w:rsid w:val="00DE5893"/>
    <w:rsid w:val="00DE5EF9"/>
    <w:rsid w:val="00DE64E7"/>
    <w:rsid w:val="00DE66BA"/>
    <w:rsid w:val="00DE6D6A"/>
    <w:rsid w:val="00DE6F3A"/>
    <w:rsid w:val="00DE71C1"/>
    <w:rsid w:val="00DE7D39"/>
    <w:rsid w:val="00DF04B0"/>
    <w:rsid w:val="00DF0655"/>
    <w:rsid w:val="00DF0764"/>
    <w:rsid w:val="00DF08E8"/>
    <w:rsid w:val="00DF0936"/>
    <w:rsid w:val="00DF19FC"/>
    <w:rsid w:val="00DF1B7E"/>
    <w:rsid w:val="00DF1BBD"/>
    <w:rsid w:val="00DF253A"/>
    <w:rsid w:val="00DF27DF"/>
    <w:rsid w:val="00DF2A6B"/>
    <w:rsid w:val="00DF2DB8"/>
    <w:rsid w:val="00DF33DC"/>
    <w:rsid w:val="00DF3D3B"/>
    <w:rsid w:val="00DF3D9E"/>
    <w:rsid w:val="00DF3E4A"/>
    <w:rsid w:val="00DF4332"/>
    <w:rsid w:val="00DF4657"/>
    <w:rsid w:val="00DF4F0C"/>
    <w:rsid w:val="00DF5134"/>
    <w:rsid w:val="00DF5759"/>
    <w:rsid w:val="00DF5D0A"/>
    <w:rsid w:val="00DF5E66"/>
    <w:rsid w:val="00DF6B0A"/>
    <w:rsid w:val="00DF6D87"/>
    <w:rsid w:val="00DF6D88"/>
    <w:rsid w:val="00DF7055"/>
    <w:rsid w:val="00DF7187"/>
    <w:rsid w:val="00DF71C7"/>
    <w:rsid w:val="00DF7431"/>
    <w:rsid w:val="00DF76B2"/>
    <w:rsid w:val="00E000C2"/>
    <w:rsid w:val="00E004D8"/>
    <w:rsid w:val="00E008A7"/>
    <w:rsid w:val="00E009C5"/>
    <w:rsid w:val="00E00EBC"/>
    <w:rsid w:val="00E012FB"/>
    <w:rsid w:val="00E01627"/>
    <w:rsid w:val="00E026B1"/>
    <w:rsid w:val="00E0299D"/>
    <w:rsid w:val="00E02B1D"/>
    <w:rsid w:val="00E02BEA"/>
    <w:rsid w:val="00E02C6D"/>
    <w:rsid w:val="00E02CE8"/>
    <w:rsid w:val="00E03376"/>
    <w:rsid w:val="00E03BFB"/>
    <w:rsid w:val="00E03E15"/>
    <w:rsid w:val="00E042D4"/>
    <w:rsid w:val="00E04E7E"/>
    <w:rsid w:val="00E04F56"/>
    <w:rsid w:val="00E04F91"/>
    <w:rsid w:val="00E06200"/>
    <w:rsid w:val="00E064C6"/>
    <w:rsid w:val="00E06D14"/>
    <w:rsid w:val="00E07136"/>
    <w:rsid w:val="00E07141"/>
    <w:rsid w:val="00E076B5"/>
    <w:rsid w:val="00E07B06"/>
    <w:rsid w:val="00E07C1B"/>
    <w:rsid w:val="00E0A216"/>
    <w:rsid w:val="00E10AFF"/>
    <w:rsid w:val="00E10D61"/>
    <w:rsid w:val="00E10F3A"/>
    <w:rsid w:val="00E11AA6"/>
    <w:rsid w:val="00E11D4C"/>
    <w:rsid w:val="00E125D1"/>
    <w:rsid w:val="00E1272F"/>
    <w:rsid w:val="00E129FB"/>
    <w:rsid w:val="00E12FF5"/>
    <w:rsid w:val="00E13AF0"/>
    <w:rsid w:val="00E13DE9"/>
    <w:rsid w:val="00E1462E"/>
    <w:rsid w:val="00E146D5"/>
    <w:rsid w:val="00E154C5"/>
    <w:rsid w:val="00E15B3D"/>
    <w:rsid w:val="00E16215"/>
    <w:rsid w:val="00E16822"/>
    <w:rsid w:val="00E16B4A"/>
    <w:rsid w:val="00E175A7"/>
    <w:rsid w:val="00E17ACD"/>
    <w:rsid w:val="00E200F1"/>
    <w:rsid w:val="00E21ACA"/>
    <w:rsid w:val="00E22740"/>
    <w:rsid w:val="00E22745"/>
    <w:rsid w:val="00E22E77"/>
    <w:rsid w:val="00E23872"/>
    <w:rsid w:val="00E239A2"/>
    <w:rsid w:val="00E23A06"/>
    <w:rsid w:val="00E23EA4"/>
    <w:rsid w:val="00E2418C"/>
    <w:rsid w:val="00E242FC"/>
    <w:rsid w:val="00E2438E"/>
    <w:rsid w:val="00E24888"/>
    <w:rsid w:val="00E24A86"/>
    <w:rsid w:val="00E24C18"/>
    <w:rsid w:val="00E24DAF"/>
    <w:rsid w:val="00E24EFB"/>
    <w:rsid w:val="00E25083"/>
    <w:rsid w:val="00E25409"/>
    <w:rsid w:val="00E25460"/>
    <w:rsid w:val="00E2583E"/>
    <w:rsid w:val="00E25F4C"/>
    <w:rsid w:val="00E261A7"/>
    <w:rsid w:val="00E26934"/>
    <w:rsid w:val="00E26A29"/>
    <w:rsid w:val="00E26AA5"/>
    <w:rsid w:val="00E275D4"/>
    <w:rsid w:val="00E27E7E"/>
    <w:rsid w:val="00E3045F"/>
    <w:rsid w:val="00E308F7"/>
    <w:rsid w:val="00E312F5"/>
    <w:rsid w:val="00E32627"/>
    <w:rsid w:val="00E32B66"/>
    <w:rsid w:val="00E32C25"/>
    <w:rsid w:val="00E32C85"/>
    <w:rsid w:val="00E32DAC"/>
    <w:rsid w:val="00E32F49"/>
    <w:rsid w:val="00E33301"/>
    <w:rsid w:val="00E339A8"/>
    <w:rsid w:val="00E33D52"/>
    <w:rsid w:val="00E33E19"/>
    <w:rsid w:val="00E34431"/>
    <w:rsid w:val="00E34522"/>
    <w:rsid w:val="00E345DD"/>
    <w:rsid w:val="00E348E8"/>
    <w:rsid w:val="00E34A1C"/>
    <w:rsid w:val="00E34AF3"/>
    <w:rsid w:val="00E34CCF"/>
    <w:rsid w:val="00E34E10"/>
    <w:rsid w:val="00E353C1"/>
    <w:rsid w:val="00E35A54"/>
    <w:rsid w:val="00E366BB"/>
    <w:rsid w:val="00E36754"/>
    <w:rsid w:val="00E369F9"/>
    <w:rsid w:val="00E36ABF"/>
    <w:rsid w:val="00E36DED"/>
    <w:rsid w:val="00E36E3E"/>
    <w:rsid w:val="00E36F26"/>
    <w:rsid w:val="00E37079"/>
    <w:rsid w:val="00E37F7E"/>
    <w:rsid w:val="00E4056C"/>
    <w:rsid w:val="00E40D1C"/>
    <w:rsid w:val="00E40FB8"/>
    <w:rsid w:val="00E41284"/>
    <w:rsid w:val="00E4163D"/>
    <w:rsid w:val="00E41C5F"/>
    <w:rsid w:val="00E42739"/>
    <w:rsid w:val="00E42F30"/>
    <w:rsid w:val="00E43199"/>
    <w:rsid w:val="00E43304"/>
    <w:rsid w:val="00E435F0"/>
    <w:rsid w:val="00E44360"/>
    <w:rsid w:val="00E45430"/>
    <w:rsid w:val="00E45638"/>
    <w:rsid w:val="00E465AA"/>
    <w:rsid w:val="00E46646"/>
    <w:rsid w:val="00E466CB"/>
    <w:rsid w:val="00E467CF"/>
    <w:rsid w:val="00E46876"/>
    <w:rsid w:val="00E46A23"/>
    <w:rsid w:val="00E46FDA"/>
    <w:rsid w:val="00E4700C"/>
    <w:rsid w:val="00E47922"/>
    <w:rsid w:val="00E47EF0"/>
    <w:rsid w:val="00E4BD1F"/>
    <w:rsid w:val="00E504E5"/>
    <w:rsid w:val="00E506E3"/>
    <w:rsid w:val="00E507E3"/>
    <w:rsid w:val="00E50BCF"/>
    <w:rsid w:val="00E52437"/>
    <w:rsid w:val="00E5267F"/>
    <w:rsid w:val="00E52AD2"/>
    <w:rsid w:val="00E52AFC"/>
    <w:rsid w:val="00E52BBA"/>
    <w:rsid w:val="00E52C07"/>
    <w:rsid w:val="00E53276"/>
    <w:rsid w:val="00E532B1"/>
    <w:rsid w:val="00E53412"/>
    <w:rsid w:val="00E53D80"/>
    <w:rsid w:val="00E53E5E"/>
    <w:rsid w:val="00E54862"/>
    <w:rsid w:val="00E54D81"/>
    <w:rsid w:val="00E552F7"/>
    <w:rsid w:val="00E55795"/>
    <w:rsid w:val="00E563CE"/>
    <w:rsid w:val="00E56749"/>
    <w:rsid w:val="00E56760"/>
    <w:rsid w:val="00E57180"/>
    <w:rsid w:val="00E5772C"/>
    <w:rsid w:val="00E57CB8"/>
    <w:rsid w:val="00E601FA"/>
    <w:rsid w:val="00E603D3"/>
    <w:rsid w:val="00E60685"/>
    <w:rsid w:val="00E60A38"/>
    <w:rsid w:val="00E60D7F"/>
    <w:rsid w:val="00E6109B"/>
    <w:rsid w:val="00E612C3"/>
    <w:rsid w:val="00E61ABC"/>
    <w:rsid w:val="00E61BF8"/>
    <w:rsid w:val="00E62002"/>
    <w:rsid w:val="00E62309"/>
    <w:rsid w:val="00E624D1"/>
    <w:rsid w:val="00E6283F"/>
    <w:rsid w:val="00E629B2"/>
    <w:rsid w:val="00E62AAE"/>
    <w:rsid w:val="00E62D45"/>
    <w:rsid w:val="00E62ECF"/>
    <w:rsid w:val="00E63410"/>
    <w:rsid w:val="00E63564"/>
    <w:rsid w:val="00E636AE"/>
    <w:rsid w:val="00E63E66"/>
    <w:rsid w:val="00E641CE"/>
    <w:rsid w:val="00E64CC1"/>
    <w:rsid w:val="00E6549B"/>
    <w:rsid w:val="00E655F0"/>
    <w:rsid w:val="00E65B25"/>
    <w:rsid w:val="00E65BFE"/>
    <w:rsid w:val="00E66738"/>
    <w:rsid w:val="00E669CB"/>
    <w:rsid w:val="00E66C80"/>
    <w:rsid w:val="00E66D2C"/>
    <w:rsid w:val="00E66E98"/>
    <w:rsid w:val="00E66F66"/>
    <w:rsid w:val="00E67393"/>
    <w:rsid w:val="00E67651"/>
    <w:rsid w:val="00E67D1E"/>
    <w:rsid w:val="00E67EB7"/>
    <w:rsid w:val="00E705DA"/>
    <w:rsid w:val="00E71060"/>
    <w:rsid w:val="00E7113B"/>
    <w:rsid w:val="00E71A5B"/>
    <w:rsid w:val="00E71EF6"/>
    <w:rsid w:val="00E72B95"/>
    <w:rsid w:val="00E732EF"/>
    <w:rsid w:val="00E738C7"/>
    <w:rsid w:val="00E73939"/>
    <w:rsid w:val="00E74215"/>
    <w:rsid w:val="00E7455B"/>
    <w:rsid w:val="00E74823"/>
    <w:rsid w:val="00E74B91"/>
    <w:rsid w:val="00E75954"/>
    <w:rsid w:val="00E75BC8"/>
    <w:rsid w:val="00E768DA"/>
    <w:rsid w:val="00E76EA6"/>
    <w:rsid w:val="00E77140"/>
    <w:rsid w:val="00E775AC"/>
    <w:rsid w:val="00E77CF9"/>
    <w:rsid w:val="00E79334"/>
    <w:rsid w:val="00E80304"/>
    <w:rsid w:val="00E80619"/>
    <w:rsid w:val="00E81164"/>
    <w:rsid w:val="00E81569"/>
    <w:rsid w:val="00E8179C"/>
    <w:rsid w:val="00E81B89"/>
    <w:rsid w:val="00E81E53"/>
    <w:rsid w:val="00E82295"/>
    <w:rsid w:val="00E823C6"/>
    <w:rsid w:val="00E8243E"/>
    <w:rsid w:val="00E82735"/>
    <w:rsid w:val="00E832F9"/>
    <w:rsid w:val="00E839F8"/>
    <w:rsid w:val="00E83A0B"/>
    <w:rsid w:val="00E83AF6"/>
    <w:rsid w:val="00E83EBA"/>
    <w:rsid w:val="00E84197"/>
    <w:rsid w:val="00E841BC"/>
    <w:rsid w:val="00E846B4"/>
    <w:rsid w:val="00E84861"/>
    <w:rsid w:val="00E84DBC"/>
    <w:rsid w:val="00E84FB1"/>
    <w:rsid w:val="00E85263"/>
    <w:rsid w:val="00E852AC"/>
    <w:rsid w:val="00E8581B"/>
    <w:rsid w:val="00E85BB6"/>
    <w:rsid w:val="00E8615C"/>
    <w:rsid w:val="00E865B9"/>
    <w:rsid w:val="00E86D9E"/>
    <w:rsid w:val="00E8710E"/>
    <w:rsid w:val="00E8741C"/>
    <w:rsid w:val="00E877B1"/>
    <w:rsid w:val="00E903E7"/>
    <w:rsid w:val="00E90784"/>
    <w:rsid w:val="00E90BA2"/>
    <w:rsid w:val="00E90C65"/>
    <w:rsid w:val="00E90F36"/>
    <w:rsid w:val="00E90FF6"/>
    <w:rsid w:val="00E911FD"/>
    <w:rsid w:val="00E913BE"/>
    <w:rsid w:val="00E91C9E"/>
    <w:rsid w:val="00E926B8"/>
    <w:rsid w:val="00E929ED"/>
    <w:rsid w:val="00E92ED0"/>
    <w:rsid w:val="00E93520"/>
    <w:rsid w:val="00E937EF"/>
    <w:rsid w:val="00E93901"/>
    <w:rsid w:val="00E93A19"/>
    <w:rsid w:val="00E93B26"/>
    <w:rsid w:val="00E93EED"/>
    <w:rsid w:val="00E94584"/>
    <w:rsid w:val="00E94702"/>
    <w:rsid w:val="00E94A27"/>
    <w:rsid w:val="00E94BA3"/>
    <w:rsid w:val="00E94CCA"/>
    <w:rsid w:val="00E94DA0"/>
    <w:rsid w:val="00E94E8E"/>
    <w:rsid w:val="00E954D4"/>
    <w:rsid w:val="00E9579E"/>
    <w:rsid w:val="00E95BA6"/>
    <w:rsid w:val="00E95CCA"/>
    <w:rsid w:val="00E962E5"/>
    <w:rsid w:val="00E9737E"/>
    <w:rsid w:val="00E974CE"/>
    <w:rsid w:val="00EA00B6"/>
    <w:rsid w:val="00EA035E"/>
    <w:rsid w:val="00EA164A"/>
    <w:rsid w:val="00EA16FC"/>
    <w:rsid w:val="00EA1AA8"/>
    <w:rsid w:val="00EA1D23"/>
    <w:rsid w:val="00EA230E"/>
    <w:rsid w:val="00EA2907"/>
    <w:rsid w:val="00EA2918"/>
    <w:rsid w:val="00EA2A23"/>
    <w:rsid w:val="00EA2B53"/>
    <w:rsid w:val="00EA30F2"/>
    <w:rsid w:val="00EA3528"/>
    <w:rsid w:val="00EA36EA"/>
    <w:rsid w:val="00EA381D"/>
    <w:rsid w:val="00EA3853"/>
    <w:rsid w:val="00EA385C"/>
    <w:rsid w:val="00EA3BC6"/>
    <w:rsid w:val="00EA3C86"/>
    <w:rsid w:val="00EA4423"/>
    <w:rsid w:val="00EA4B65"/>
    <w:rsid w:val="00EA50A3"/>
    <w:rsid w:val="00EA591D"/>
    <w:rsid w:val="00EA5FC7"/>
    <w:rsid w:val="00EA6930"/>
    <w:rsid w:val="00EA6E39"/>
    <w:rsid w:val="00EA6FC8"/>
    <w:rsid w:val="00EA725E"/>
    <w:rsid w:val="00EA7673"/>
    <w:rsid w:val="00EA7A71"/>
    <w:rsid w:val="00EB0C07"/>
    <w:rsid w:val="00EB0FB7"/>
    <w:rsid w:val="00EB18B9"/>
    <w:rsid w:val="00EB1A07"/>
    <w:rsid w:val="00EB1F52"/>
    <w:rsid w:val="00EB1FA4"/>
    <w:rsid w:val="00EB2897"/>
    <w:rsid w:val="00EB2AAD"/>
    <w:rsid w:val="00EB3241"/>
    <w:rsid w:val="00EB3424"/>
    <w:rsid w:val="00EB39CE"/>
    <w:rsid w:val="00EB3D75"/>
    <w:rsid w:val="00EB4ED8"/>
    <w:rsid w:val="00EB5281"/>
    <w:rsid w:val="00EB5481"/>
    <w:rsid w:val="00EB582B"/>
    <w:rsid w:val="00EB6029"/>
    <w:rsid w:val="00EB6CDA"/>
    <w:rsid w:val="00EB6FD0"/>
    <w:rsid w:val="00EB792F"/>
    <w:rsid w:val="00EB7F55"/>
    <w:rsid w:val="00EC057E"/>
    <w:rsid w:val="00EC0808"/>
    <w:rsid w:val="00EC0861"/>
    <w:rsid w:val="00EC0922"/>
    <w:rsid w:val="00EC0C75"/>
    <w:rsid w:val="00EC0D0A"/>
    <w:rsid w:val="00EC0FC3"/>
    <w:rsid w:val="00EC137E"/>
    <w:rsid w:val="00EC1BDF"/>
    <w:rsid w:val="00EC1CD9"/>
    <w:rsid w:val="00EC2394"/>
    <w:rsid w:val="00EC29B4"/>
    <w:rsid w:val="00EC2A41"/>
    <w:rsid w:val="00EC2D39"/>
    <w:rsid w:val="00EC3100"/>
    <w:rsid w:val="00EC3583"/>
    <w:rsid w:val="00EC3A42"/>
    <w:rsid w:val="00EC3E23"/>
    <w:rsid w:val="00EC42FF"/>
    <w:rsid w:val="00EC4AE5"/>
    <w:rsid w:val="00EC4BFB"/>
    <w:rsid w:val="00EC4CAB"/>
    <w:rsid w:val="00EC59C5"/>
    <w:rsid w:val="00EC5CA2"/>
    <w:rsid w:val="00EC5E05"/>
    <w:rsid w:val="00EC5EB6"/>
    <w:rsid w:val="00EC612C"/>
    <w:rsid w:val="00EC694B"/>
    <w:rsid w:val="00EC6A43"/>
    <w:rsid w:val="00EC6B3D"/>
    <w:rsid w:val="00EC7108"/>
    <w:rsid w:val="00EC78A4"/>
    <w:rsid w:val="00EC7CAB"/>
    <w:rsid w:val="00EC7FC5"/>
    <w:rsid w:val="00ED044B"/>
    <w:rsid w:val="00ED04EA"/>
    <w:rsid w:val="00ED0691"/>
    <w:rsid w:val="00ED0A1C"/>
    <w:rsid w:val="00ED0A2D"/>
    <w:rsid w:val="00ED0DF9"/>
    <w:rsid w:val="00ED1052"/>
    <w:rsid w:val="00ED115A"/>
    <w:rsid w:val="00ED1534"/>
    <w:rsid w:val="00ED1B24"/>
    <w:rsid w:val="00ED1CE3"/>
    <w:rsid w:val="00ED1E98"/>
    <w:rsid w:val="00ED222D"/>
    <w:rsid w:val="00ED2849"/>
    <w:rsid w:val="00ED31EB"/>
    <w:rsid w:val="00ED3777"/>
    <w:rsid w:val="00ED3ADB"/>
    <w:rsid w:val="00ED43A0"/>
    <w:rsid w:val="00ED4B88"/>
    <w:rsid w:val="00ED51F0"/>
    <w:rsid w:val="00ED5D4A"/>
    <w:rsid w:val="00ED6698"/>
    <w:rsid w:val="00ED673A"/>
    <w:rsid w:val="00ED68A8"/>
    <w:rsid w:val="00ED6FBA"/>
    <w:rsid w:val="00ED7297"/>
    <w:rsid w:val="00ED73D9"/>
    <w:rsid w:val="00ED7BF4"/>
    <w:rsid w:val="00ED7C89"/>
    <w:rsid w:val="00ED7E62"/>
    <w:rsid w:val="00ED7F45"/>
    <w:rsid w:val="00EE04AC"/>
    <w:rsid w:val="00EE061B"/>
    <w:rsid w:val="00EE0C3C"/>
    <w:rsid w:val="00EE1B0A"/>
    <w:rsid w:val="00EE1DC7"/>
    <w:rsid w:val="00EE24B0"/>
    <w:rsid w:val="00EE263D"/>
    <w:rsid w:val="00EE282F"/>
    <w:rsid w:val="00EE288C"/>
    <w:rsid w:val="00EE2A33"/>
    <w:rsid w:val="00EE2DAC"/>
    <w:rsid w:val="00EE31DF"/>
    <w:rsid w:val="00EE3980"/>
    <w:rsid w:val="00EE39E6"/>
    <w:rsid w:val="00EE3A81"/>
    <w:rsid w:val="00EE405D"/>
    <w:rsid w:val="00EE40FB"/>
    <w:rsid w:val="00EE431D"/>
    <w:rsid w:val="00EE45E8"/>
    <w:rsid w:val="00EE4A0F"/>
    <w:rsid w:val="00EE4F2D"/>
    <w:rsid w:val="00EE538F"/>
    <w:rsid w:val="00EE57D3"/>
    <w:rsid w:val="00EE61A1"/>
    <w:rsid w:val="00EE65B3"/>
    <w:rsid w:val="00EE6AFA"/>
    <w:rsid w:val="00EE6DB2"/>
    <w:rsid w:val="00EE6F09"/>
    <w:rsid w:val="00EE7183"/>
    <w:rsid w:val="00EE71AA"/>
    <w:rsid w:val="00EE7691"/>
    <w:rsid w:val="00EE7D8F"/>
    <w:rsid w:val="00EE7F8E"/>
    <w:rsid w:val="00EF00A7"/>
    <w:rsid w:val="00EF00E9"/>
    <w:rsid w:val="00EF02BF"/>
    <w:rsid w:val="00EF113F"/>
    <w:rsid w:val="00EF1298"/>
    <w:rsid w:val="00EF15E9"/>
    <w:rsid w:val="00EF1A32"/>
    <w:rsid w:val="00EF1E01"/>
    <w:rsid w:val="00EF2D42"/>
    <w:rsid w:val="00EF328B"/>
    <w:rsid w:val="00EF35FF"/>
    <w:rsid w:val="00EF3643"/>
    <w:rsid w:val="00EF3FB4"/>
    <w:rsid w:val="00EF42F8"/>
    <w:rsid w:val="00EF44C0"/>
    <w:rsid w:val="00EF4556"/>
    <w:rsid w:val="00EF4C91"/>
    <w:rsid w:val="00EF4C99"/>
    <w:rsid w:val="00EF4E1F"/>
    <w:rsid w:val="00EF50AD"/>
    <w:rsid w:val="00EF50BB"/>
    <w:rsid w:val="00EF53DD"/>
    <w:rsid w:val="00EF6160"/>
    <w:rsid w:val="00EF6691"/>
    <w:rsid w:val="00EF6CB8"/>
    <w:rsid w:val="00EF7043"/>
    <w:rsid w:val="00EF7615"/>
    <w:rsid w:val="00EF786D"/>
    <w:rsid w:val="00EF7AAC"/>
    <w:rsid w:val="00EF7B7F"/>
    <w:rsid w:val="00EF7EFD"/>
    <w:rsid w:val="00F00E70"/>
    <w:rsid w:val="00F00F7A"/>
    <w:rsid w:val="00F01AEF"/>
    <w:rsid w:val="00F01F27"/>
    <w:rsid w:val="00F02517"/>
    <w:rsid w:val="00F025F4"/>
    <w:rsid w:val="00F02F4D"/>
    <w:rsid w:val="00F03682"/>
    <w:rsid w:val="00F037A4"/>
    <w:rsid w:val="00F03C0F"/>
    <w:rsid w:val="00F04CF2"/>
    <w:rsid w:val="00F04D1A"/>
    <w:rsid w:val="00F05038"/>
    <w:rsid w:val="00F05091"/>
    <w:rsid w:val="00F050E1"/>
    <w:rsid w:val="00F05497"/>
    <w:rsid w:val="00F061C1"/>
    <w:rsid w:val="00F072BE"/>
    <w:rsid w:val="00F07473"/>
    <w:rsid w:val="00F0796F"/>
    <w:rsid w:val="00F07C73"/>
    <w:rsid w:val="00F101BE"/>
    <w:rsid w:val="00F10331"/>
    <w:rsid w:val="00F107A9"/>
    <w:rsid w:val="00F10CFD"/>
    <w:rsid w:val="00F10EF3"/>
    <w:rsid w:val="00F11422"/>
    <w:rsid w:val="00F116E5"/>
    <w:rsid w:val="00F11B8F"/>
    <w:rsid w:val="00F11E55"/>
    <w:rsid w:val="00F12071"/>
    <w:rsid w:val="00F121F6"/>
    <w:rsid w:val="00F12934"/>
    <w:rsid w:val="00F12B6E"/>
    <w:rsid w:val="00F132B3"/>
    <w:rsid w:val="00F13300"/>
    <w:rsid w:val="00F134FF"/>
    <w:rsid w:val="00F139BC"/>
    <w:rsid w:val="00F14313"/>
    <w:rsid w:val="00F14383"/>
    <w:rsid w:val="00F144AB"/>
    <w:rsid w:val="00F14553"/>
    <w:rsid w:val="00F148F9"/>
    <w:rsid w:val="00F14E1E"/>
    <w:rsid w:val="00F15063"/>
    <w:rsid w:val="00F152A4"/>
    <w:rsid w:val="00F15678"/>
    <w:rsid w:val="00F15B18"/>
    <w:rsid w:val="00F15BBD"/>
    <w:rsid w:val="00F16A8E"/>
    <w:rsid w:val="00F16C5B"/>
    <w:rsid w:val="00F16E90"/>
    <w:rsid w:val="00F171FA"/>
    <w:rsid w:val="00F17407"/>
    <w:rsid w:val="00F175DF"/>
    <w:rsid w:val="00F1789B"/>
    <w:rsid w:val="00F17A3B"/>
    <w:rsid w:val="00F17BEA"/>
    <w:rsid w:val="00F17C75"/>
    <w:rsid w:val="00F202AF"/>
    <w:rsid w:val="00F207BC"/>
    <w:rsid w:val="00F20C86"/>
    <w:rsid w:val="00F20E8E"/>
    <w:rsid w:val="00F20F5D"/>
    <w:rsid w:val="00F21135"/>
    <w:rsid w:val="00F21271"/>
    <w:rsid w:val="00F212EB"/>
    <w:rsid w:val="00F230A5"/>
    <w:rsid w:val="00F237B8"/>
    <w:rsid w:val="00F23E87"/>
    <w:rsid w:val="00F244E8"/>
    <w:rsid w:val="00F24699"/>
    <w:rsid w:val="00F24F7E"/>
    <w:rsid w:val="00F24FAC"/>
    <w:rsid w:val="00F24FD8"/>
    <w:rsid w:val="00F252BA"/>
    <w:rsid w:val="00F259BE"/>
    <w:rsid w:val="00F25A56"/>
    <w:rsid w:val="00F25C4D"/>
    <w:rsid w:val="00F26F2E"/>
    <w:rsid w:val="00F27266"/>
    <w:rsid w:val="00F27482"/>
    <w:rsid w:val="00F305F0"/>
    <w:rsid w:val="00F30B3D"/>
    <w:rsid w:val="00F30E9C"/>
    <w:rsid w:val="00F31203"/>
    <w:rsid w:val="00F31246"/>
    <w:rsid w:val="00F31C5F"/>
    <w:rsid w:val="00F32264"/>
    <w:rsid w:val="00F33CA0"/>
    <w:rsid w:val="00F33D42"/>
    <w:rsid w:val="00F33E15"/>
    <w:rsid w:val="00F3484A"/>
    <w:rsid w:val="00F34DB0"/>
    <w:rsid w:val="00F34FF6"/>
    <w:rsid w:val="00F353EF"/>
    <w:rsid w:val="00F35439"/>
    <w:rsid w:val="00F358D0"/>
    <w:rsid w:val="00F35E82"/>
    <w:rsid w:val="00F36652"/>
    <w:rsid w:val="00F36AEA"/>
    <w:rsid w:val="00F36C00"/>
    <w:rsid w:val="00F37174"/>
    <w:rsid w:val="00F372F2"/>
    <w:rsid w:val="00F37475"/>
    <w:rsid w:val="00F3768F"/>
    <w:rsid w:val="00F377FB"/>
    <w:rsid w:val="00F37F3C"/>
    <w:rsid w:val="00F40632"/>
    <w:rsid w:val="00F41929"/>
    <w:rsid w:val="00F41C8E"/>
    <w:rsid w:val="00F41D72"/>
    <w:rsid w:val="00F4283A"/>
    <w:rsid w:val="00F4293A"/>
    <w:rsid w:val="00F42B90"/>
    <w:rsid w:val="00F42C32"/>
    <w:rsid w:val="00F42D5F"/>
    <w:rsid w:val="00F43A95"/>
    <w:rsid w:val="00F43B31"/>
    <w:rsid w:val="00F43BA7"/>
    <w:rsid w:val="00F44795"/>
    <w:rsid w:val="00F447BA"/>
    <w:rsid w:val="00F4541D"/>
    <w:rsid w:val="00F45A13"/>
    <w:rsid w:val="00F45EC8"/>
    <w:rsid w:val="00F466E9"/>
    <w:rsid w:val="00F467B8"/>
    <w:rsid w:val="00F469F2"/>
    <w:rsid w:val="00F46BC3"/>
    <w:rsid w:val="00F46E64"/>
    <w:rsid w:val="00F477D3"/>
    <w:rsid w:val="00F47D08"/>
    <w:rsid w:val="00F5043D"/>
    <w:rsid w:val="00F505F3"/>
    <w:rsid w:val="00F506E9"/>
    <w:rsid w:val="00F51197"/>
    <w:rsid w:val="00F511B5"/>
    <w:rsid w:val="00F51527"/>
    <w:rsid w:val="00F51686"/>
    <w:rsid w:val="00F516B3"/>
    <w:rsid w:val="00F51C21"/>
    <w:rsid w:val="00F51C36"/>
    <w:rsid w:val="00F520E4"/>
    <w:rsid w:val="00F522E2"/>
    <w:rsid w:val="00F525EE"/>
    <w:rsid w:val="00F5295A"/>
    <w:rsid w:val="00F52B5E"/>
    <w:rsid w:val="00F52CDA"/>
    <w:rsid w:val="00F5300C"/>
    <w:rsid w:val="00F531C0"/>
    <w:rsid w:val="00F532C5"/>
    <w:rsid w:val="00F5377F"/>
    <w:rsid w:val="00F53A96"/>
    <w:rsid w:val="00F53AC9"/>
    <w:rsid w:val="00F53AF5"/>
    <w:rsid w:val="00F53D4E"/>
    <w:rsid w:val="00F54041"/>
    <w:rsid w:val="00F542B5"/>
    <w:rsid w:val="00F54481"/>
    <w:rsid w:val="00F54528"/>
    <w:rsid w:val="00F54900"/>
    <w:rsid w:val="00F54CAB"/>
    <w:rsid w:val="00F55D6A"/>
    <w:rsid w:val="00F56582"/>
    <w:rsid w:val="00F567DA"/>
    <w:rsid w:val="00F56943"/>
    <w:rsid w:val="00F56BD6"/>
    <w:rsid w:val="00F573C9"/>
    <w:rsid w:val="00F57882"/>
    <w:rsid w:val="00F57D4A"/>
    <w:rsid w:val="00F57F60"/>
    <w:rsid w:val="00F57FCE"/>
    <w:rsid w:val="00F600B5"/>
    <w:rsid w:val="00F601FF"/>
    <w:rsid w:val="00F60486"/>
    <w:rsid w:val="00F608C1"/>
    <w:rsid w:val="00F60B31"/>
    <w:rsid w:val="00F60C4C"/>
    <w:rsid w:val="00F613C0"/>
    <w:rsid w:val="00F61692"/>
    <w:rsid w:val="00F616A6"/>
    <w:rsid w:val="00F61B7F"/>
    <w:rsid w:val="00F61C1D"/>
    <w:rsid w:val="00F62165"/>
    <w:rsid w:val="00F6298B"/>
    <w:rsid w:val="00F62BF7"/>
    <w:rsid w:val="00F63206"/>
    <w:rsid w:val="00F63442"/>
    <w:rsid w:val="00F63830"/>
    <w:rsid w:val="00F63CE8"/>
    <w:rsid w:val="00F63F40"/>
    <w:rsid w:val="00F642BB"/>
    <w:rsid w:val="00F64847"/>
    <w:rsid w:val="00F649C8"/>
    <w:rsid w:val="00F64D6F"/>
    <w:rsid w:val="00F64EE6"/>
    <w:rsid w:val="00F656BB"/>
    <w:rsid w:val="00F65BEF"/>
    <w:rsid w:val="00F65E9D"/>
    <w:rsid w:val="00F66179"/>
    <w:rsid w:val="00F66C9C"/>
    <w:rsid w:val="00F66E51"/>
    <w:rsid w:val="00F66FE8"/>
    <w:rsid w:val="00F67371"/>
    <w:rsid w:val="00F674DB"/>
    <w:rsid w:val="00F67955"/>
    <w:rsid w:val="00F67969"/>
    <w:rsid w:val="00F67A22"/>
    <w:rsid w:val="00F67CE2"/>
    <w:rsid w:val="00F67D7E"/>
    <w:rsid w:val="00F706B3"/>
    <w:rsid w:val="00F716A7"/>
    <w:rsid w:val="00F71939"/>
    <w:rsid w:val="00F7195B"/>
    <w:rsid w:val="00F71B03"/>
    <w:rsid w:val="00F71B84"/>
    <w:rsid w:val="00F71D14"/>
    <w:rsid w:val="00F71E2F"/>
    <w:rsid w:val="00F72292"/>
    <w:rsid w:val="00F727BE"/>
    <w:rsid w:val="00F73620"/>
    <w:rsid w:val="00F7385D"/>
    <w:rsid w:val="00F7438E"/>
    <w:rsid w:val="00F74BB6"/>
    <w:rsid w:val="00F74DFE"/>
    <w:rsid w:val="00F752CC"/>
    <w:rsid w:val="00F7550F"/>
    <w:rsid w:val="00F755AF"/>
    <w:rsid w:val="00F75B60"/>
    <w:rsid w:val="00F762E1"/>
    <w:rsid w:val="00F766AC"/>
    <w:rsid w:val="00F77049"/>
    <w:rsid w:val="00F77100"/>
    <w:rsid w:val="00F77764"/>
    <w:rsid w:val="00F800A7"/>
    <w:rsid w:val="00F801B4"/>
    <w:rsid w:val="00F801C4"/>
    <w:rsid w:val="00F80A51"/>
    <w:rsid w:val="00F80A98"/>
    <w:rsid w:val="00F81011"/>
    <w:rsid w:val="00F81348"/>
    <w:rsid w:val="00F81412"/>
    <w:rsid w:val="00F816A0"/>
    <w:rsid w:val="00F81C3B"/>
    <w:rsid w:val="00F81D37"/>
    <w:rsid w:val="00F81DA9"/>
    <w:rsid w:val="00F81DE0"/>
    <w:rsid w:val="00F82390"/>
    <w:rsid w:val="00F8256F"/>
    <w:rsid w:val="00F82C7C"/>
    <w:rsid w:val="00F82EEC"/>
    <w:rsid w:val="00F83059"/>
    <w:rsid w:val="00F831E6"/>
    <w:rsid w:val="00F8329F"/>
    <w:rsid w:val="00F839C1"/>
    <w:rsid w:val="00F83EA4"/>
    <w:rsid w:val="00F83FCD"/>
    <w:rsid w:val="00F840CC"/>
    <w:rsid w:val="00F8425E"/>
    <w:rsid w:val="00F842A2"/>
    <w:rsid w:val="00F84702"/>
    <w:rsid w:val="00F84768"/>
    <w:rsid w:val="00F84BFC"/>
    <w:rsid w:val="00F85010"/>
    <w:rsid w:val="00F852CA"/>
    <w:rsid w:val="00F85523"/>
    <w:rsid w:val="00F85F15"/>
    <w:rsid w:val="00F85F8C"/>
    <w:rsid w:val="00F86277"/>
    <w:rsid w:val="00F864A8"/>
    <w:rsid w:val="00F866FD"/>
    <w:rsid w:val="00F868A0"/>
    <w:rsid w:val="00F86FF4"/>
    <w:rsid w:val="00F87420"/>
    <w:rsid w:val="00F8751B"/>
    <w:rsid w:val="00F87947"/>
    <w:rsid w:val="00F87C51"/>
    <w:rsid w:val="00F900EC"/>
    <w:rsid w:val="00F901A6"/>
    <w:rsid w:val="00F902E9"/>
    <w:rsid w:val="00F90329"/>
    <w:rsid w:val="00F90C24"/>
    <w:rsid w:val="00F90EBC"/>
    <w:rsid w:val="00F90F87"/>
    <w:rsid w:val="00F914BE"/>
    <w:rsid w:val="00F91C1D"/>
    <w:rsid w:val="00F91FC3"/>
    <w:rsid w:val="00F9269D"/>
    <w:rsid w:val="00F9277F"/>
    <w:rsid w:val="00F93B87"/>
    <w:rsid w:val="00F940AC"/>
    <w:rsid w:val="00F9480B"/>
    <w:rsid w:val="00F94824"/>
    <w:rsid w:val="00F94887"/>
    <w:rsid w:val="00F957F5"/>
    <w:rsid w:val="00F959C4"/>
    <w:rsid w:val="00F96A1C"/>
    <w:rsid w:val="00F96A73"/>
    <w:rsid w:val="00F96FF1"/>
    <w:rsid w:val="00F973EC"/>
    <w:rsid w:val="00F9991C"/>
    <w:rsid w:val="00FA01F7"/>
    <w:rsid w:val="00FA0846"/>
    <w:rsid w:val="00FA1535"/>
    <w:rsid w:val="00FA175B"/>
    <w:rsid w:val="00FA1A50"/>
    <w:rsid w:val="00FA1BA0"/>
    <w:rsid w:val="00FA257C"/>
    <w:rsid w:val="00FA2949"/>
    <w:rsid w:val="00FA2A67"/>
    <w:rsid w:val="00FA2CDB"/>
    <w:rsid w:val="00FA3491"/>
    <w:rsid w:val="00FA3914"/>
    <w:rsid w:val="00FA483F"/>
    <w:rsid w:val="00FA52E9"/>
    <w:rsid w:val="00FA572C"/>
    <w:rsid w:val="00FA58A0"/>
    <w:rsid w:val="00FA6B4F"/>
    <w:rsid w:val="00FA6C70"/>
    <w:rsid w:val="00FA730E"/>
    <w:rsid w:val="00FA78C5"/>
    <w:rsid w:val="00FA7984"/>
    <w:rsid w:val="00FB023F"/>
    <w:rsid w:val="00FB0AF8"/>
    <w:rsid w:val="00FB107D"/>
    <w:rsid w:val="00FB1195"/>
    <w:rsid w:val="00FB1284"/>
    <w:rsid w:val="00FB170B"/>
    <w:rsid w:val="00FB1F3E"/>
    <w:rsid w:val="00FB1FEC"/>
    <w:rsid w:val="00FB23B5"/>
    <w:rsid w:val="00FB24BF"/>
    <w:rsid w:val="00FB269B"/>
    <w:rsid w:val="00FB314B"/>
    <w:rsid w:val="00FB39F4"/>
    <w:rsid w:val="00FB3F7E"/>
    <w:rsid w:val="00FB3FC0"/>
    <w:rsid w:val="00FB4191"/>
    <w:rsid w:val="00FB4719"/>
    <w:rsid w:val="00FB4C8D"/>
    <w:rsid w:val="00FB4D72"/>
    <w:rsid w:val="00FB4E78"/>
    <w:rsid w:val="00FB586D"/>
    <w:rsid w:val="00FB5C67"/>
    <w:rsid w:val="00FB5E78"/>
    <w:rsid w:val="00FB5FBD"/>
    <w:rsid w:val="00FB6EA0"/>
    <w:rsid w:val="00FB7753"/>
    <w:rsid w:val="00FB7973"/>
    <w:rsid w:val="00FB7A3D"/>
    <w:rsid w:val="00FC0189"/>
    <w:rsid w:val="00FC044A"/>
    <w:rsid w:val="00FC1045"/>
    <w:rsid w:val="00FC14EE"/>
    <w:rsid w:val="00FC1D01"/>
    <w:rsid w:val="00FC1DAD"/>
    <w:rsid w:val="00FC27F8"/>
    <w:rsid w:val="00FC28BA"/>
    <w:rsid w:val="00FC2AC2"/>
    <w:rsid w:val="00FC2EC0"/>
    <w:rsid w:val="00FC308D"/>
    <w:rsid w:val="00FC3A85"/>
    <w:rsid w:val="00FC41F1"/>
    <w:rsid w:val="00FC4231"/>
    <w:rsid w:val="00FC441B"/>
    <w:rsid w:val="00FC5AB1"/>
    <w:rsid w:val="00FC5C7F"/>
    <w:rsid w:val="00FC5CCA"/>
    <w:rsid w:val="00FC5FAF"/>
    <w:rsid w:val="00FC61F0"/>
    <w:rsid w:val="00FC622A"/>
    <w:rsid w:val="00FC668A"/>
    <w:rsid w:val="00FC6797"/>
    <w:rsid w:val="00FC6E64"/>
    <w:rsid w:val="00FC7669"/>
    <w:rsid w:val="00FC7B63"/>
    <w:rsid w:val="00FC7BBE"/>
    <w:rsid w:val="00FC7F38"/>
    <w:rsid w:val="00FD034E"/>
    <w:rsid w:val="00FD06BF"/>
    <w:rsid w:val="00FD08B2"/>
    <w:rsid w:val="00FD0989"/>
    <w:rsid w:val="00FD09FC"/>
    <w:rsid w:val="00FD0EF2"/>
    <w:rsid w:val="00FD125C"/>
    <w:rsid w:val="00FD1A01"/>
    <w:rsid w:val="00FD1A3D"/>
    <w:rsid w:val="00FD1AE5"/>
    <w:rsid w:val="00FD2315"/>
    <w:rsid w:val="00FD274D"/>
    <w:rsid w:val="00FD3124"/>
    <w:rsid w:val="00FD3727"/>
    <w:rsid w:val="00FD4C0B"/>
    <w:rsid w:val="00FD4DAE"/>
    <w:rsid w:val="00FD4E87"/>
    <w:rsid w:val="00FD507A"/>
    <w:rsid w:val="00FD51CF"/>
    <w:rsid w:val="00FD523A"/>
    <w:rsid w:val="00FD632B"/>
    <w:rsid w:val="00FD6D42"/>
    <w:rsid w:val="00FD7147"/>
    <w:rsid w:val="00FD716D"/>
    <w:rsid w:val="00FD718A"/>
    <w:rsid w:val="00FD71ED"/>
    <w:rsid w:val="00FD7269"/>
    <w:rsid w:val="00FD76B5"/>
    <w:rsid w:val="00FD7CDC"/>
    <w:rsid w:val="00FE0157"/>
    <w:rsid w:val="00FE026D"/>
    <w:rsid w:val="00FE076A"/>
    <w:rsid w:val="00FE0971"/>
    <w:rsid w:val="00FE0D57"/>
    <w:rsid w:val="00FE0D64"/>
    <w:rsid w:val="00FE0ED5"/>
    <w:rsid w:val="00FE0F12"/>
    <w:rsid w:val="00FE1046"/>
    <w:rsid w:val="00FE19B4"/>
    <w:rsid w:val="00FE223C"/>
    <w:rsid w:val="00FE2263"/>
    <w:rsid w:val="00FE276B"/>
    <w:rsid w:val="00FE27E6"/>
    <w:rsid w:val="00FE2BB2"/>
    <w:rsid w:val="00FE3042"/>
    <w:rsid w:val="00FE3864"/>
    <w:rsid w:val="00FE3B0E"/>
    <w:rsid w:val="00FE3B9C"/>
    <w:rsid w:val="00FE3BB7"/>
    <w:rsid w:val="00FE3C86"/>
    <w:rsid w:val="00FE3E4D"/>
    <w:rsid w:val="00FE3E6B"/>
    <w:rsid w:val="00FE4098"/>
    <w:rsid w:val="00FE43D3"/>
    <w:rsid w:val="00FE47CA"/>
    <w:rsid w:val="00FE493C"/>
    <w:rsid w:val="00FE495E"/>
    <w:rsid w:val="00FE4B82"/>
    <w:rsid w:val="00FE4F33"/>
    <w:rsid w:val="00FE5491"/>
    <w:rsid w:val="00FE54EB"/>
    <w:rsid w:val="00FE5B1C"/>
    <w:rsid w:val="00FE66B6"/>
    <w:rsid w:val="00FE6C0B"/>
    <w:rsid w:val="00FE6E0B"/>
    <w:rsid w:val="00FE731F"/>
    <w:rsid w:val="00FE7CE2"/>
    <w:rsid w:val="00FE7D7A"/>
    <w:rsid w:val="00FF0574"/>
    <w:rsid w:val="00FF10BB"/>
    <w:rsid w:val="00FF128E"/>
    <w:rsid w:val="00FF144D"/>
    <w:rsid w:val="00FF1AAB"/>
    <w:rsid w:val="00FF2622"/>
    <w:rsid w:val="00FF2A2C"/>
    <w:rsid w:val="00FF2B72"/>
    <w:rsid w:val="00FF301A"/>
    <w:rsid w:val="00FF3847"/>
    <w:rsid w:val="00FF4224"/>
    <w:rsid w:val="00FF42CE"/>
    <w:rsid w:val="00FF4C38"/>
    <w:rsid w:val="00FF4E16"/>
    <w:rsid w:val="00FF5136"/>
    <w:rsid w:val="00FF59A5"/>
    <w:rsid w:val="00FF6137"/>
    <w:rsid w:val="00FF623C"/>
    <w:rsid w:val="00FF6B6B"/>
    <w:rsid w:val="00FF6C60"/>
    <w:rsid w:val="00FF71B4"/>
    <w:rsid w:val="00FF72A7"/>
    <w:rsid w:val="00FF749E"/>
    <w:rsid w:val="00FFAE6C"/>
    <w:rsid w:val="01281D68"/>
    <w:rsid w:val="012901AA"/>
    <w:rsid w:val="0129E0F1"/>
    <w:rsid w:val="01300E4B"/>
    <w:rsid w:val="0136DDBC"/>
    <w:rsid w:val="01390B41"/>
    <w:rsid w:val="013C2D61"/>
    <w:rsid w:val="014B049B"/>
    <w:rsid w:val="014E5C15"/>
    <w:rsid w:val="015B2F7C"/>
    <w:rsid w:val="01614F31"/>
    <w:rsid w:val="01620564"/>
    <w:rsid w:val="0163CFB0"/>
    <w:rsid w:val="01655A0C"/>
    <w:rsid w:val="0165E0D4"/>
    <w:rsid w:val="0168EF88"/>
    <w:rsid w:val="016A56F3"/>
    <w:rsid w:val="01746C11"/>
    <w:rsid w:val="0179A4AF"/>
    <w:rsid w:val="017A63D0"/>
    <w:rsid w:val="017B87C4"/>
    <w:rsid w:val="017E26D8"/>
    <w:rsid w:val="018008A6"/>
    <w:rsid w:val="01810BC4"/>
    <w:rsid w:val="0182C5D8"/>
    <w:rsid w:val="018397F4"/>
    <w:rsid w:val="018AA8CD"/>
    <w:rsid w:val="018C1867"/>
    <w:rsid w:val="019E0331"/>
    <w:rsid w:val="01A1919C"/>
    <w:rsid w:val="01A2A7D9"/>
    <w:rsid w:val="01A9428F"/>
    <w:rsid w:val="01AAD8E3"/>
    <w:rsid w:val="01AF51D2"/>
    <w:rsid w:val="01B25066"/>
    <w:rsid w:val="01B263A9"/>
    <w:rsid w:val="01B49827"/>
    <w:rsid w:val="01C6D220"/>
    <w:rsid w:val="01C8E2D3"/>
    <w:rsid w:val="01CE82A1"/>
    <w:rsid w:val="01DF4C7E"/>
    <w:rsid w:val="01E01641"/>
    <w:rsid w:val="01E75283"/>
    <w:rsid w:val="01EB04A9"/>
    <w:rsid w:val="01F5495C"/>
    <w:rsid w:val="01F8258E"/>
    <w:rsid w:val="01F9B3A6"/>
    <w:rsid w:val="01FAF262"/>
    <w:rsid w:val="01FB89D0"/>
    <w:rsid w:val="01FBD93C"/>
    <w:rsid w:val="02029B7A"/>
    <w:rsid w:val="020504D4"/>
    <w:rsid w:val="020D14F0"/>
    <w:rsid w:val="02110914"/>
    <w:rsid w:val="0215C2DA"/>
    <w:rsid w:val="021FD64E"/>
    <w:rsid w:val="0221549A"/>
    <w:rsid w:val="02245939"/>
    <w:rsid w:val="02302D02"/>
    <w:rsid w:val="023EEC91"/>
    <w:rsid w:val="024374E3"/>
    <w:rsid w:val="024C271C"/>
    <w:rsid w:val="024E2199"/>
    <w:rsid w:val="025AE42F"/>
    <w:rsid w:val="0267B577"/>
    <w:rsid w:val="027ACF7F"/>
    <w:rsid w:val="027B9973"/>
    <w:rsid w:val="0289FEF2"/>
    <w:rsid w:val="02901109"/>
    <w:rsid w:val="02918162"/>
    <w:rsid w:val="02982FC1"/>
    <w:rsid w:val="02A8CB8F"/>
    <w:rsid w:val="02AA7C73"/>
    <w:rsid w:val="02AA87D9"/>
    <w:rsid w:val="02AE28CA"/>
    <w:rsid w:val="02B27B20"/>
    <w:rsid w:val="02BDE53F"/>
    <w:rsid w:val="02C42412"/>
    <w:rsid w:val="02C45F64"/>
    <w:rsid w:val="02C47FF4"/>
    <w:rsid w:val="02C58150"/>
    <w:rsid w:val="02CF7377"/>
    <w:rsid w:val="02D084A4"/>
    <w:rsid w:val="02D0AFE5"/>
    <w:rsid w:val="02D70B47"/>
    <w:rsid w:val="02DF5DAD"/>
    <w:rsid w:val="02E3CEC0"/>
    <w:rsid w:val="02E4D529"/>
    <w:rsid w:val="02EA4483"/>
    <w:rsid w:val="02F08A93"/>
    <w:rsid w:val="02F37B84"/>
    <w:rsid w:val="02F5315C"/>
    <w:rsid w:val="02FF4CDE"/>
    <w:rsid w:val="03000AB8"/>
    <w:rsid w:val="03021E18"/>
    <w:rsid w:val="030731F4"/>
    <w:rsid w:val="0309024A"/>
    <w:rsid w:val="03173D12"/>
    <w:rsid w:val="031C381A"/>
    <w:rsid w:val="031F4375"/>
    <w:rsid w:val="031FCB95"/>
    <w:rsid w:val="0320C447"/>
    <w:rsid w:val="0323794C"/>
    <w:rsid w:val="0329B2B5"/>
    <w:rsid w:val="033105EA"/>
    <w:rsid w:val="0333D6AD"/>
    <w:rsid w:val="033A8F6F"/>
    <w:rsid w:val="0342FF1E"/>
    <w:rsid w:val="0347D872"/>
    <w:rsid w:val="034CC21F"/>
    <w:rsid w:val="0355ABBD"/>
    <w:rsid w:val="035C209A"/>
    <w:rsid w:val="036460DB"/>
    <w:rsid w:val="0370CA7F"/>
    <w:rsid w:val="037E4D4C"/>
    <w:rsid w:val="0398EDD2"/>
    <w:rsid w:val="039EE577"/>
    <w:rsid w:val="03A8063E"/>
    <w:rsid w:val="03A98DBB"/>
    <w:rsid w:val="03AAFA8D"/>
    <w:rsid w:val="03AFC57F"/>
    <w:rsid w:val="03B4EA19"/>
    <w:rsid w:val="03B9843C"/>
    <w:rsid w:val="03BB0078"/>
    <w:rsid w:val="03C02B4C"/>
    <w:rsid w:val="03C7A05A"/>
    <w:rsid w:val="03D65C75"/>
    <w:rsid w:val="03DDE769"/>
    <w:rsid w:val="03E67F86"/>
    <w:rsid w:val="03EE1A20"/>
    <w:rsid w:val="03F1AFCC"/>
    <w:rsid w:val="03F48E63"/>
    <w:rsid w:val="0406C8B0"/>
    <w:rsid w:val="0408440C"/>
    <w:rsid w:val="040A8537"/>
    <w:rsid w:val="040E5909"/>
    <w:rsid w:val="040F5657"/>
    <w:rsid w:val="041326F4"/>
    <w:rsid w:val="041948D1"/>
    <w:rsid w:val="041DC553"/>
    <w:rsid w:val="04275424"/>
    <w:rsid w:val="04279596"/>
    <w:rsid w:val="042FED55"/>
    <w:rsid w:val="043020F0"/>
    <w:rsid w:val="0434FD97"/>
    <w:rsid w:val="04556FDF"/>
    <w:rsid w:val="0456542C"/>
    <w:rsid w:val="04597815"/>
    <w:rsid w:val="045C6BFE"/>
    <w:rsid w:val="0460B548"/>
    <w:rsid w:val="0463769C"/>
    <w:rsid w:val="046A3CC1"/>
    <w:rsid w:val="047A6498"/>
    <w:rsid w:val="047C8384"/>
    <w:rsid w:val="048035C1"/>
    <w:rsid w:val="0482AD91"/>
    <w:rsid w:val="04A56B06"/>
    <w:rsid w:val="04A72D00"/>
    <w:rsid w:val="04AA37BE"/>
    <w:rsid w:val="04B1064B"/>
    <w:rsid w:val="04B5ABF4"/>
    <w:rsid w:val="04B87248"/>
    <w:rsid w:val="04BEBCC7"/>
    <w:rsid w:val="04C61901"/>
    <w:rsid w:val="04C743BE"/>
    <w:rsid w:val="04CE8E34"/>
    <w:rsid w:val="04D3EE18"/>
    <w:rsid w:val="04D66812"/>
    <w:rsid w:val="04D89592"/>
    <w:rsid w:val="04DAADD5"/>
    <w:rsid w:val="04E1E159"/>
    <w:rsid w:val="04E28D87"/>
    <w:rsid w:val="04E71A1C"/>
    <w:rsid w:val="04F11CE5"/>
    <w:rsid w:val="04F4272B"/>
    <w:rsid w:val="04F64EA6"/>
    <w:rsid w:val="04F80367"/>
    <w:rsid w:val="04FEA4C3"/>
    <w:rsid w:val="04FF92F7"/>
    <w:rsid w:val="050569B2"/>
    <w:rsid w:val="0512A5C8"/>
    <w:rsid w:val="051E6906"/>
    <w:rsid w:val="05260F9C"/>
    <w:rsid w:val="05290B90"/>
    <w:rsid w:val="0529FFAE"/>
    <w:rsid w:val="052CD7C9"/>
    <w:rsid w:val="052D8895"/>
    <w:rsid w:val="0530C308"/>
    <w:rsid w:val="0534D43D"/>
    <w:rsid w:val="053B477C"/>
    <w:rsid w:val="053CBF18"/>
    <w:rsid w:val="05403F03"/>
    <w:rsid w:val="05437360"/>
    <w:rsid w:val="0549FA6C"/>
    <w:rsid w:val="054D2B0A"/>
    <w:rsid w:val="054E4009"/>
    <w:rsid w:val="054F631D"/>
    <w:rsid w:val="0550136F"/>
    <w:rsid w:val="05563B8F"/>
    <w:rsid w:val="055F5976"/>
    <w:rsid w:val="0572747C"/>
    <w:rsid w:val="057381B2"/>
    <w:rsid w:val="057EE0C6"/>
    <w:rsid w:val="05808E6F"/>
    <w:rsid w:val="05858485"/>
    <w:rsid w:val="0587EA08"/>
    <w:rsid w:val="0589A0EE"/>
    <w:rsid w:val="058C18A7"/>
    <w:rsid w:val="058FAA74"/>
    <w:rsid w:val="0597FDFF"/>
    <w:rsid w:val="05983192"/>
    <w:rsid w:val="059D3F6E"/>
    <w:rsid w:val="05A08742"/>
    <w:rsid w:val="05A474BF"/>
    <w:rsid w:val="05A4C825"/>
    <w:rsid w:val="05AFEAE6"/>
    <w:rsid w:val="05B12FAE"/>
    <w:rsid w:val="05B662C9"/>
    <w:rsid w:val="05BF387F"/>
    <w:rsid w:val="05CA67EE"/>
    <w:rsid w:val="05CEBBDE"/>
    <w:rsid w:val="05DA50BF"/>
    <w:rsid w:val="05E18246"/>
    <w:rsid w:val="05F3DCFD"/>
    <w:rsid w:val="05FA7CF6"/>
    <w:rsid w:val="05FAE5D3"/>
    <w:rsid w:val="05FDDC6A"/>
    <w:rsid w:val="06020B08"/>
    <w:rsid w:val="060238B7"/>
    <w:rsid w:val="06051A9B"/>
    <w:rsid w:val="0605891F"/>
    <w:rsid w:val="060B7564"/>
    <w:rsid w:val="0623566A"/>
    <w:rsid w:val="062A2D97"/>
    <w:rsid w:val="062D3E76"/>
    <w:rsid w:val="0636FF5C"/>
    <w:rsid w:val="063C1E7A"/>
    <w:rsid w:val="06494968"/>
    <w:rsid w:val="064C82B4"/>
    <w:rsid w:val="064CF52E"/>
    <w:rsid w:val="06563FBE"/>
    <w:rsid w:val="06589AE2"/>
    <w:rsid w:val="065B3AA9"/>
    <w:rsid w:val="065D9C3F"/>
    <w:rsid w:val="065F36C6"/>
    <w:rsid w:val="06609D34"/>
    <w:rsid w:val="0662B4E2"/>
    <w:rsid w:val="0664B52C"/>
    <w:rsid w:val="0664D4F9"/>
    <w:rsid w:val="066D612E"/>
    <w:rsid w:val="0673545F"/>
    <w:rsid w:val="06810712"/>
    <w:rsid w:val="0682DCCA"/>
    <w:rsid w:val="0685CE80"/>
    <w:rsid w:val="06961DA2"/>
    <w:rsid w:val="06978D89"/>
    <w:rsid w:val="069918B7"/>
    <w:rsid w:val="06A24A56"/>
    <w:rsid w:val="06A55819"/>
    <w:rsid w:val="06B824A9"/>
    <w:rsid w:val="06BB79A0"/>
    <w:rsid w:val="06C77BE6"/>
    <w:rsid w:val="06C88584"/>
    <w:rsid w:val="06D50F0F"/>
    <w:rsid w:val="06DD0DA8"/>
    <w:rsid w:val="06E08B9E"/>
    <w:rsid w:val="06E5E5A9"/>
    <w:rsid w:val="06F0F154"/>
    <w:rsid w:val="06F5C621"/>
    <w:rsid w:val="06FB5948"/>
    <w:rsid w:val="0700A70E"/>
    <w:rsid w:val="07066D30"/>
    <w:rsid w:val="0707F392"/>
    <w:rsid w:val="070F7269"/>
    <w:rsid w:val="0710C7F7"/>
    <w:rsid w:val="0719698E"/>
    <w:rsid w:val="071B56E6"/>
    <w:rsid w:val="071E90C0"/>
    <w:rsid w:val="0722046A"/>
    <w:rsid w:val="072AB42C"/>
    <w:rsid w:val="07339C08"/>
    <w:rsid w:val="07349E3A"/>
    <w:rsid w:val="073CB88F"/>
    <w:rsid w:val="074D4E7D"/>
    <w:rsid w:val="07541A06"/>
    <w:rsid w:val="0756ED31"/>
    <w:rsid w:val="07685695"/>
    <w:rsid w:val="07703AFF"/>
    <w:rsid w:val="07754D0A"/>
    <w:rsid w:val="07764D05"/>
    <w:rsid w:val="07769627"/>
    <w:rsid w:val="077B48BB"/>
    <w:rsid w:val="078A8BD7"/>
    <w:rsid w:val="078AEA64"/>
    <w:rsid w:val="07928F8D"/>
    <w:rsid w:val="07945D2E"/>
    <w:rsid w:val="07970A2C"/>
    <w:rsid w:val="079F5770"/>
    <w:rsid w:val="07A68DE5"/>
    <w:rsid w:val="07B4DDD1"/>
    <w:rsid w:val="07B83FD6"/>
    <w:rsid w:val="07C48A3E"/>
    <w:rsid w:val="07C84869"/>
    <w:rsid w:val="07CF0233"/>
    <w:rsid w:val="07D345EF"/>
    <w:rsid w:val="07DB77D6"/>
    <w:rsid w:val="07DFDFFE"/>
    <w:rsid w:val="07EB184B"/>
    <w:rsid w:val="07ED4C7F"/>
    <w:rsid w:val="07F74C10"/>
    <w:rsid w:val="07FCFD75"/>
    <w:rsid w:val="08034444"/>
    <w:rsid w:val="08176205"/>
    <w:rsid w:val="081BC31D"/>
    <w:rsid w:val="081DA7F3"/>
    <w:rsid w:val="081F9077"/>
    <w:rsid w:val="081FE212"/>
    <w:rsid w:val="0824E74D"/>
    <w:rsid w:val="083D3C4A"/>
    <w:rsid w:val="085770E3"/>
    <w:rsid w:val="085D3977"/>
    <w:rsid w:val="08650DEA"/>
    <w:rsid w:val="086554ED"/>
    <w:rsid w:val="086E874C"/>
    <w:rsid w:val="086EFEF2"/>
    <w:rsid w:val="08712710"/>
    <w:rsid w:val="0871F0E8"/>
    <w:rsid w:val="08746D6E"/>
    <w:rsid w:val="08772852"/>
    <w:rsid w:val="0883DAD9"/>
    <w:rsid w:val="088B408D"/>
    <w:rsid w:val="089545FF"/>
    <w:rsid w:val="089EDE00"/>
    <w:rsid w:val="08A50858"/>
    <w:rsid w:val="08A55C23"/>
    <w:rsid w:val="08B37197"/>
    <w:rsid w:val="08B3EC88"/>
    <w:rsid w:val="08CFEB1C"/>
    <w:rsid w:val="08E73200"/>
    <w:rsid w:val="08E9E667"/>
    <w:rsid w:val="08ED3293"/>
    <w:rsid w:val="08ED814C"/>
    <w:rsid w:val="08F54461"/>
    <w:rsid w:val="08F71F42"/>
    <w:rsid w:val="09015283"/>
    <w:rsid w:val="0906DE0D"/>
    <w:rsid w:val="09088485"/>
    <w:rsid w:val="090A12CF"/>
    <w:rsid w:val="090ADF76"/>
    <w:rsid w:val="090FCDBF"/>
    <w:rsid w:val="09101B0E"/>
    <w:rsid w:val="091A3EEE"/>
    <w:rsid w:val="091A7433"/>
    <w:rsid w:val="0923E9B9"/>
    <w:rsid w:val="0925AB31"/>
    <w:rsid w:val="092FB6F9"/>
    <w:rsid w:val="09323995"/>
    <w:rsid w:val="093D4D0C"/>
    <w:rsid w:val="094B3B72"/>
    <w:rsid w:val="0958C267"/>
    <w:rsid w:val="0959A873"/>
    <w:rsid w:val="0961DB83"/>
    <w:rsid w:val="096F7D7C"/>
    <w:rsid w:val="09735892"/>
    <w:rsid w:val="0973D05B"/>
    <w:rsid w:val="097D105A"/>
    <w:rsid w:val="0984B1EC"/>
    <w:rsid w:val="098623ED"/>
    <w:rsid w:val="09902360"/>
    <w:rsid w:val="0996CCF9"/>
    <w:rsid w:val="099D2DE5"/>
    <w:rsid w:val="099D8035"/>
    <w:rsid w:val="099E4B72"/>
    <w:rsid w:val="09B11B89"/>
    <w:rsid w:val="09BCFC7D"/>
    <w:rsid w:val="09BD289E"/>
    <w:rsid w:val="09BE05CB"/>
    <w:rsid w:val="09C7A0D8"/>
    <w:rsid w:val="09CFF3E2"/>
    <w:rsid w:val="09D24EAD"/>
    <w:rsid w:val="09DAE600"/>
    <w:rsid w:val="09DAF523"/>
    <w:rsid w:val="09DF346A"/>
    <w:rsid w:val="09EAD3A9"/>
    <w:rsid w:val="09EAE6E4"/>
    <w:rsid w:val="09F52AD9"/>
    <w:rsid w:val="0A022E5A"/>
    <w:rsid w:val="0A0393FD"/>
    <w:rsid w:val="0A0C134D"/>
    <w:rsid w:val="0A150FC6"/>
    <w:rsid w:val="0A1B1803"/>
    <w:rsid w:val="0A1D44DE"/>
    <w:rsid w:val="0A1E14DE"/>
    <w:rsid w:val="0A221CEA"/>
    <w:rsid w:val="0A266203"/>
    <w:rsid w:val="0A2E2CD7"/>
    <w:rsid w:val="0A3A9C5D"/>
    <w:rsid w:val="0A46B3EB"/>
    <w:rsid w:val="0A504C8E"/>
    <w:rsid w:val="0A6499CA"/>
    <w:rsid w:val="0A70931C"/>
    <w:rsid w:val="0A725504"/>
    <w:rsid w:val="0A7C5675"/>
    <w:rsid w:val="0A7D15B1"/>
    <w:rsid w:val="0A7E45A3"/>
    <w:rsid w:val="0A83A9D1"/>
    <w:rsid w:val="0A8B33B4"/>
    <w:rsid w:val="0A92B783"/>
    <w:rsid w:val="0A966BFF"/>
    <w:rsid w:val="0A9C7F03"/>
    <w:rsid w:val="0AA7FC09"/>
    <w:rsid w:val="0AA84F47"/>
    <w:rsid w:val="0AAE3128"/>
    <w:rsid w:val="0AB552B4"/>
    <w:rsid w:val="0AB5AFB1"/>
    <w:rsid w:val="0AB90EFB"/>
    <w:rsid w:val="0ABDE934"/>
    <w:rsid w:val="0AC25D48"/>
    <w:rsid w:val="0AD472DC"/>
    <w:rsid w:val="0AD58716"/>
    <w:rsid w:val="0AD99A91"/>
    <w:rsid w:val="0AE1F44F"/>
    <w:rsid w:val="0AE765F1"/>
    <w:rsid w:val="0AE8633D"/>
    <w:rsid w:val="0AE97180"/>
    <w:rsid w:val="0AEEA488"/>
    <w:rsid w:val="0AF2920B"/>
    <w:rsid w:val="0AF3B491"/>
    <w:rsid w:val="0AF4704B"/>
    <w:rsid w:val="0AF58143"/>
    <w:rsid w:val="0AF7DF9F"/>
    <w:rsid w:val="0AFB9E72"/>
    <w:rsid w:val="0AFCA604"/>
    <w:rsid w:val="0AFDB7C0"/>
    <w:rsid w:val="0AFF5048"/>
    <w:rsid w:val="0B0C9C42"/>
    <w:rsid w:val="0B0D65D7"/>
    <w:rsid w:val="0B0F7E40"/>
    <w:rsid w:val="0B191C04"/>
    <w:rsid w:val="0B1E85BC"/>
    <w:rsid w:val="0B234133"/>
    <w:rsid w:val="0B258E1B"/>
    <w:rsid w:val="0B2A0357"/>
    <w:rsid w:val="0B2FE476"/>
    <w:rsid w:val="0B30FEB9"/>
    <w:rsid w:val="0B37166A"/>
    <w:rsid w:val="0B41F609"/>
    <w:rsid w:val="0B4EE947"/>
    <w:rsid w:val="0B6220CD"/>
    <w:rsid w:val="0B628A26"/>
    <w:rsid w:val="0B71CAEF"/>
    <w:rsid w:val="0B77EE04"/>
    <w:rsid w:val="0B7AD732"/>
    <w:rsid w:val="0B7DCD08"/>
    <w:rsid w:val="0B816860"/>
    <w:rsid w:val="0B88E70A"/>
    <w:rsid w:val="0B8952DA"/>
    <w:rsid w:val="0B8CD57B"/>
    <w:rsid w:val="0B9AEF5B"/>
    <w:rsid w:val="0B9C9E79"/>
    <w:rsid w:val="0BA8EE5A"/>
    <w:rsid w:val="0BACF11E"/>
    <w:rsid w:val="0BB331E8"/>
    <w:rsid w:val="0BBA0B00"/>
    <w:rsid w:val="0BBA2AB7"/>
    <w:rsid w:val="0BC0293C"/>
    <w:rsid w:val="0BCD9EB3"/>
    <w:rsid w:val="0BCF2BD9"/>
    <w:rsid w:val="0BD8DD00"/>
    <w:rsid w:val="0BDA9D8B"/>
    <w:rsid w:val="0BE044EC"/>
    <w:rsid w:val="0BE13B92"/>
    <w:rsid w:val="0BEF3A41"/>
    <w:rsid w:val="0BEF4C87"/>
    <w:rsid w:val="0BF3A2EB"/>
    <w:rsid w:val="0BFF5352"/>
    <w:rsid w:val="0C009FA9"/>
    <w:rsid w:val="0C01D7E5"/>
    <w:rsid w:val="0C041E84"/>
    <w:rsid w:val="0C0E8F57"/>
    <w:rsid w:val="0C124AEC"/>
    <w:rsid w:val="0C1368C7"/>
    <w:rsid w:val="0C14CC6F"/>
    <w:rsid w:val="0C1C212C"/>
    <w:rsid w:val="0C1DF984"/>
    <w:rsid w:val="0C2DAD9B"/>
    <w:rsid w:val="0C32E73F"/>
    <w:rsid w:val="0C372952"/>
    <w:rsid w:val="0C3F24F2"/>
    <w:rsid w:val="0C3FBA25"/>
    <w:rsid w:val="0C519176"/>
    <w:rsid w:val="0C5B2C11"/>
    <w:rsid w:val="0C5B7667"/>
    <w:rsid w:val="0C5BB8AD"/>
    <w:rsid w:val="0C66CBF3"/>
    <w:rsid w:val="0C6A3396"/>
    <w:rsid w:val="0C6B5DF3"/>
    <w:rsid w:val="0C82359E"/>
    <w:rsid w:val="0C83179F"/>
    <w:rsid w:val="0C8915C1"/>
    <w:rsid w:val="0C8DEE3D"/>
    <w:rsid w:val="0C9183A9"/>
    <w:rsid w:val="0CAC47C6"/>
    <w:rsid w:val="0CB21201"/>
    <w:rsid w:val="0CB2256D"/>
    <w:rsid w:val="0CB25DC0"/>
    <w:rsid w:val="0CB74699"/>
    <w:rsid w:val="0CBDE2C0"/>
    <w:rsid w:val="0CBEF887"/>
    <w:rsid w:val="0CC24D3D"/>
    <w:rsid w:val="0CC4EEE4"/>
    <w:rsid w:val="0CC67D83"/>
    <w:rsid w:val="0CC7048C"/>
    <w:rsid w:val="0CC801DB"/>
    <w:rsid w:val="0CDBAD74"/>
    <w:rsid w:val="0CDD420F"/>
    <w:rsid w:val="0CDE501D"/>
    <w:rsid w:val="0CE19BBF"/>
    <w:rsid w:val="0CE30F6A"/>
    <w:rsid w:val="0CEB7F38"/>
    <w:rsid w:val="0CEC12DC"/>
    <w:rsid w:val="0CFFD018"/>
    <w:rsid w:val="0D00BF20"/>
    <w:rsid w:val="0D053605"/>
    <w:rsid w:val="0D092D9E"/>
    <w:rsid w:val="0D0FE1DD"/>
    <w:rsid w:val="0D19D588"/>
    <w:rsid w:val="0D1BE1DE"/>
    <w:rsid w:val="0D283214"/>
    <w:rsid w:val="0D33CEC9"/>
    <w:rsid w:val="0D3E938F"/>
    <w:rsid w:val="0D3FBCE5"/>
    <w:rsid w:val="0D47536E"/>
    <w:rsid w:val="0D4979E8"/>
    <w:rsid w:val="0D4E3A64"/>
    <w:rsid w:val="0D5530C9"/>
    <w:rsid w:val="0D56F841"/>
    <w:rsid w:val="0D5929A3"/>
    <w:rsid w:val="0D6866A8"/>
    <w:rsid w:val="0D6BF7C0"/>
    <w:rsid w:val="0D7465E8"/>
    <w:rsid w:val="0D865174"/>
    <w:rsid w:val="0D88EB6B"/>
    <w:rsid w:val="0D89A939"/>
    <w:rsid w:val="0D8C4048"/>
    <w:rsid w:val="0D963B58"/>
    <w:rsid w:val="0D9DCDE6"/>
    <w:rsid w:val="0D9E9FD6"/>
    <w:rsid w:val="0DA1C53E"/>
    <w:rsid w:val="0DBCF604"/>
    <w:rsid w:val="0DBF0D70"/>
    <w:rsid w:val="0DBF616E"/>
    <w:rsid w:val="0DC1059C"/>
    <w:rsid w:val="0DC1DA86"/>
    <w:rsid w:val="0DC58E6F"/>
    <w:rsid w:val="0DD4911A"/>
    <w:rsid w:val="0DDE3580"/>
    <w:rsid w:val="0DDFCF43"/>
    <w:rsid w:val="0DE7CEAE"/>
    <w:rsid w:val="0DEB1633"/>
    <w:rsid w:val="0DF4AEAE"/>
    <w:rsid w:val="0DF87006"/>
    <w:rsid w:val="0DF8E890"/>
    <w:rsid w:val="0DFFB760"/>
    <w:rsid w:val="0E04197A"/>
    <w:rsid w:val="0E1B99EE"/>
    <w:rsid w:val="0E1F3E4C"/>
    <w:rsid w:val="0E296567"/>
    <w:rsid w:val="0E2EEA75"/>
    <w:rsid w:val="0E2FAFA6"/>
    <w:rsid w:val="0E346D9F"/>
    <w:rsid w:val="0E366559"/>
    <w:rsid w:val="0E3692D6"/>
    <w:rsid w:val="0E45907E"/>
    <w:rsid w:val="0E4B6A9A"/>
    <w:rsid w:val="0E4F3583"/>
    <w:rsid w:val="0E4F7E68"/>
    <w:rsid w:val="0E4FE0C7"/>
    <w:rsid w:val="0E527111"/>
    <w:rsid w:val="0E52BD93"/>
    <w:rsid w:val="0E64DEDC"/>
    <w:rsid w:val="0E66D5B4"/>
    <w:rsid w:val="0E6CAB07"/>
    <w:rsid w:val="0E771C69"/>
    <w:rsid w:val="0E7E9B0E"/>
    <w:rsid w:val="0E863E49"/>
    <w:rsid w:val="0E8852D0"/>
    <w:rsid w:val="0E8C7F35"/>
    <w:rsid w:val="0E9CBD70"/>
    <w:rsid w:val="0EA6A4F5"/>
    <w:rsid w:val="0EA6CE72"/>
    <w:rsid w:val="0EA801FD"/>
    <w:rsid w:val="0EB19AB2"/>
    <w:rsid w:val="0EBCBA47"/>
    <w:rsid w:val="0ED3A91F"/>
    <w:rsid w:val="0ED7C32A"/>
    <w:rsid w:val="0ED8C73D"/>
    <w:rsid w:val="0EEA87C4"/>
    <w:rsid w:val="0EECF318"/>
    <w:rsid w:val="0EF31770"/>
    <w:rsid w:val="0EF5A784"/>
    <w:rsid w:val="0EFF6838"/>
    <w:rsid w:val="0F098AFD"/>
    <w:rsid w:val="0F0BEFC5"/>
    <w:rsid w:val="0F0C89B8"/>
    <w:rsid w:val="0F103457"/>
    <w:rsid w:val="0F1548B2"/>
    <w:rsid w:val="0F2141E3"/>
    <w:rsid w:val="0F237732"/>
    <w:rsid w:val="0F244894"/>
    <w:rsid w:val="0F2CDC2D"/>
    <w:rsid w:val="0F4FABEB"/>
    <w:rsid w:val="0F55D55E"/>
    <w:rsid w:val="0F6BC8EC"/>
    <w:rsid w:val="0F76B41F"/>
    <w:rsid w:val="0F7AFA04"/>
    <w:rsid w:val="0F7B51E7"/>
    <w:rsid w:val="0F7EC038"/>
    <w:rsid w:val="0F84276A"/>
    <w:rsid w:val="0F91A138"/>
    <w:rsid w:val="0FA367F2"/>
    <w:rsid w:val="0FA58714"/>
    <w:rsid w:val="0FA78698"/>
    <w:rsid w:val="0FAABE42"/>
    <w:rsid w:val="0FABA50C"/>
    <w:rsid w:val="0FAF4211"/>
    <w:rsid w:val="0FC8FBA3"/>
    <w:rsid w:val="0FD02BAA"/>
    <w:rsid w:val="0FD0C1A9"/>
    <w:rsid w:val="0FD8D066"/>
    <w:rsid w:val="0FD9CD1D"/>
    <w:rsid w:val="0FEA0736"/>
    <w:rsid w:val="0FED8C0B"/>
    <w:rsid w:val="0FF19291"/>
    <w:rsid w:val="0FF747BF"/>
    <w:rsid w:val="1003B589"/>
    <w:rsid w:val="1003EC35"/>
    <w:rsid w:val="10064213"/>
    <w:rsid w:val="100B70EC"/>
    <w:rsid w:val="100EC3D2"/>
    <w:rsid w:val="101135C1"/>
    <w:rsid w:val="10114BC0"/>
    <w:rsid w:val="10122CCE"/>
    <w:rsid w:val="1013443B"/>
    <w:rsid w:val="10174441"/>
    <w:rsid w:val="101948EB"/>
    <w:rsid w:val="101C4D84"/>
    <w:rsid w:val="1023E87A"/>
    <w:rsid w:val="1026310B"/>
    <w:rsid w:val="1030391A"/>
    <w:rsid w:val="1036CA3A"/>
    <w:rsid w:val="1049BC08"/>
    <w:rsid w:val="104A96E4"/>
    <w:rsid w:val="104C901A"/>
    <w:rsid w:val="105AD6FC"/>
    <w:rsid w:val="106037DD"/>
    <w:rsid w:val="1066A359"/>
    <w:rsid w:val="106C516D"/>
    <w:rsid w:val="106F7098"/>
    <w:rsid w:val="1071EF46"/>
    <w:rsid w:val="107526BE"/>
    <w:rsid w:val="1086A97B"/>
    <w:rsid w:val="108F8E59"/>
    <w:rsid w:val="10A1CA87"/>
    <w:rsid w:val="10A23F0D"/>
    <w:rsid w:val="10A518FE"/>
    <w:rsid w:val="10AB3C05"/>
    <w:rsid w:val="10AC9CB2"/>
    <w:rsid w:val="10AD4E79"/>
    <w:rsid w:val="10B2DC0C"/>
    <w:rsid w:val="10B74A5C"/>
    <w:rsid w:val="10C3CF09"/>
    <w:rsid w:val="10C407CE"/>
    <w:rsid w:val="10C6B556"/>
    <w:rsid w:val="10D7D36F"/>
    <w:rsid w:val="10DF3B22"/>
    <w:rsid w:val="10E4BB31"/>
    <w:rsid w:val="10EEA08A"/>
    <w:rsid w:val="10F4B380"/>
    <w:rsid w:val="10F705A8"/>
    <w:rsid w:val="11082570"/>
    <w:rsid w:val="110EB9F6"/>
    <w:rsid w:val="11170746"/>
    <w:rsid w:val="111B2D4E"/>
    <w:rsid w:val="11277646"/>
    <w:rsid w:val="112F8F91"/>
    <w:rsid w:val="11340D07"/>
    <w:rsid w:val="1135B82E"/>
    <w:rsid w:val="113D9086"/>
    <w:rsid w:val="113E1998"/>
    <w:rsid w:val="113FFEFD"/>
    <w:rsid w:val="1143F4AC"/>
    <w:rsid w:val="11443018"/>
    <w:rsid w:val="1146C45E"/>
    <w:rsid w:val="1147485B"/>
    <w:rsid w:val="11593493"/>
    <w:rsid w:val="1160916B"/>
    <w:rsid w:val="116AA355"/>
    <w:rsid w:val="116E87B8"/>
    <w:rsid w:val="1180782E"/>
    <w:rsid w:val="1180C326"/>
    <w:rsid w:val="118859C1"/>
    <w:rsid w:val="118C59D5"/>
    <w:rsid w:val="1193D0B6"/>
    <w:rsid w:val="1194D087"/>
    <w:rsid w:val="119C15DF"/>
    <w:rsid w:val="119F1758"/>
    <w:rsid w:val="11AD263C"/>
    <w:rsid w:val="11AF6E1C"/>
    <w:rsid w:val="11B0E5FE"/>
    <w:rsid w:val="11B11EE5"/>
    <w:rsid w:val="11B7CF67"/>
    <w:rsid w:val="11BB78C7"/>
    <w:rsid w:val="11BD7961"/>
    <w:rsid w:val="11C40F66"/>
    <w:rsid w:val="11C9AD99"/>
    <w:rsid w:val="11C9E77D"/>
    <w:rsid w:val="11CB615A"/>
    <w:rsid w:val="11CB66B4"/>
    <w:rsid w:val="11CFFD24"/>
    <w:rsid w:val="11D5AF11"/>
    <w:rsid w:val="11DC0EA3"/>
    <w:rsid w:val="11E96D8B"/>
    <w:rsid w:val="11EEDE3B"/>
    <w:rsid w:val="11EF11EB"/>
    <w:rsid w:val="11F15042"/>
    <w:rsid w:val="11F6E844"/>
    <w:rsid w:val="11F846A4"/>
    <w:rsid w:val="11FA5D5E"/>
    <w:rsid w:val="11FCE17B"/>
    <w:rsid w:val="11FE2739"/>
    <w:rsid w:val="12022AE7"/>
    <w:rsid w:val="120FDB24"/>
    <w:rsid w:val="1223A502"/>
    <w:rsid w:val="1226CF7B"/>
    <w:rsid w:val="12353EF8"/>
    <w:rsid w:val="1236EF27"/>
    <w:rsid w:val="12375BF9"/>
    <w:rsid w:val="1243C5A0"/>
    <w:rsid w:val="124531DB"/>
    <w:rsid w:val="124992EF"/>
    <w:rsid w:val="1249FAF5"/>
    <w:rsid w:val="12510EE8"/>
    <w:rsid w:val="125F22D0"/>
    <w:rsid w:val="12758C51"/>
    <w:rsid w:val="1276DA23"/>
    <w:rsid w:val="1278CCA7"/>
    <w:rsid w:val="127D07BE"/>
    <w:rsid w:val="128B5FE8"/>
    <w:rsid w:val="128DE1C9"/>
    <w:rsid w:val="129A7D84"/>
    <w:rsid w:val="129F0EDE"/>
    <w:rsid w:val="12AAFE99"/>
    <w:rsid w:val="12B09863"/>
    <w:rsid w:val="12C2544E"/>
    <w:rsid w:val="12C280D3"/>
    <w:rsid w:val="12C4FC7C"/>
    <w:rsid w:val="12CCDAD3"/>
    <w:rsid w:val="12D416FE"/>
    <w:rsid w:val="12D4B524"/>
    <w:rsid w:val="12F0F303"/>
    <w:rsid w:val="12F37CB7"/>
    <w:rsid w:val="12F4D071"/>
    <w:rsid w:val="12FAFB86"/>
    <w:rsid w:val="12FE1A6E"/>
    <w:rsid w:val="12FED2B1"/>
    <w:rsid w:val="13015DB1"/>
    <w:rsid w:val="130A6140"/>
    <w:rsid w:val="130BEBDB"/>
    <w:rsid w:val="130F4145"/>
    <w:rsid w:val="1311DCB0"/>
    <w:rsid w:val="1313C659"/>
    <w:rsid w:val="131AC9D7"/>
    <w:rsid w:val="13219ED4"/>
    <w:rsid w:val="13238156"/>
    <w:rsid w:val="132A2858"/>
    <w:rsid w:val="132E0B85"/>
    <w:rsid w:val="132FA19B"/>
    <w:rsid w:val="1331A131"/>
    <w:rsid w:val="1333C539"/>
    <w:rsid w:val="133BFBD2"/>
    <w:rsid w:val="13411F15"/>
    <w:rsid w:val="13476935"/>
    <w:rsid w:val="135AE966"/>
    <w:rsid w:val="135F1796"/>
    <w:rsid w:val="13655115"/>
    <w:rsid w:val="13662249"/>
    <w:rsid w:val="1370A1C0"/>
    <w:rsid w:val="13734B71"/>
    <w:rsid w:val="13781E73"/>
    <w:rsid w:val="1378C5ED"/>
    <w:rsid w:val="1381E82A"/>
    <w:rsid w:val="13885576"/>
    <w:rsid w:val="1393DF55"/>
    <w:rsid w:val="1398D5AD"/>
    <w:rsid w:val="139CDD36"/>
    <w:rsid w:val="13A07573"/>
    <w:rsid w:val="13A1D8A6"/>
    <w:rsid w:val="13A25E9A"/>
    <w:rsid w:val="13A2C315"/>
    <w:rsid w:val="13B41BC9"/>
    <w:rsid w:val="13B4D568"/>
    <w:rsid w:val="13BA004D"/>
    <w:rsid w:val="13BC21FB"/>
    <w:rsid w:val="13CA000B"/>
    <w:rsid w:val="13D131E4"/>
    <w:rsid w:val="13DA0A26"/>
    <w:rsid w:val="13E32583"/>
    <w:rsid w:val="13E7491D"/>
    <w:rsid w:val="13E85FBE"/>
    <w:rsid w:val="13E87B6D"/>
    <w:rsid w:val="13E8BAAD"/>
    <w:rsid w:val="13EF972F"/>
    <w:rsid w:val="13FB22F4"/>
    <w:rsid w:val="1402AF16"/>
    <w:rsid w:val="14047FFA"/>
    <w:rsid w:val="140CD46E"/>
    <w:rsid w:val="1410FC04"/>
    <w:rsid w:val="141684CB"/>
    <w:rsid w:val="14176FC8"/>
    <w:rsid w:val="1417B624"/>
    <w:rsid w:val="1419B3CF"/>
    <w:rsid w:val="141FAFA1"/>
    <w:rsid w:val="1420E061"/>
    <w:rsid w:val="142BA485"/>
    <w:rsid w:val="142D9251"/>
    <w:rsid w:val="1431D1C6"/>
    <w:rsid w:val="14348546"/>
    <w:rsid w:val="143A5D0F"/>
    <w:rsid w:val="14482210"/>
    <w:rsid w:val="144AE340"/>
    <w:rsid w:val="144C55CF"/>
    <w:rsid w:val="144EEB8A"/>
    <w:rsid w:val="14510DBF"/>
    <w:rsid w:val="14582BF3"/>
    <w:rsid w:val="1459E297"/>
    <w:rsid w:val="145CCD1E"/>
    <w:rsid w:val="14601364"/>
    <w:rsid w:val="147A38F8"/>
    <w:rsid w:val="147C0671"/>
    <w:rsid w:val="1490A340"/>
    <w:rsid w:val="1496DB49"/>
    <w:rsid w:val="14A0D0A8"/>
    <w:rsid w:val="14A4BCFD"/>
    <w:rsid w:val="14AC220C"/>
    <w:rsid w:val="14BA2C3E"/>
    <w:rsid w:val="14C00614"/>
    <w:rsid w:val="14DCCD09"/>
    <w:rsid w:val="14E07C03"/>
    <w:rsid w:val="14F6E12C"/>
    <w:rsid w:val="14F80D74"/>
    <w:rsid w:val="14FC7A70"/>
    <w:rsid w:val="14FE373A"/>
    <w:rsid w:val="1500394B"/>
    <w:rsid w:val="15006F9E"/>
    <w:rsid w:val="1502791D"/>
    <w:rsid w:val="1508D63E"/>
    <w:rsid w:val="151A0D96"/>
    <w:rsid w:val="1522F0E9"/>
    <w:rsid w:val="1524962C"/>
    <w:rsid w:val="1524C976"/>
    <w:rsid w:val="15266AFF"/>
    <w:rsid w:val="152DAEA6"/>
    <w:rsid w:val="15352A2D"/>
    <w:rsid w:val="1538206B"/>
    <w:rsid w:val="15394B07"/>
    <w:rsid w:val="153BB2A4"/>
    <w:rsid w:val="1546630C"/>
    <w:rsid w:val="15493871"/>
    <w:rsid w:val="1557D549"/>
    <w:rsid w:val="1566BC3D"/>
    <w:rsid w:val="15715CB5"/>
    <w:rsid w:val="157585FC"/>
    <w:rsid w:val="157EC93B"/>
    <w:rsid w:val="1583BAB9"/>
    <w:rsid w:val="158BD266"/>
    <w:rsid w:val="1592C7B9"/>
    <w:rsid w:val="15964C9C"/>
    <w:rsid w:val="159ED220"/>
    <w:rsid w:val="15C09F3B"/>
    <w:rsid w:val="15C5272B"/>
    <w:rsid w:val="15C7FE8D"/>
    <w:rsid w:val="15CAB900"/>
    <w:rsid w:val="15D4827C"/>
    <w:rsid w:val="15D9CA8A"/>
    <w:rsid w:val="15DA0D60"/>
    <w:rsid w:val="15DD0BFE"/>
    <w:rsid w:val="15E17EB8"/>
    <w:rsid w:val="15E2CAA7"/>
    <w:rsid w:val="15E76101"/>
    <w:rsid w:val="15EBA1E6"/>
    <w:rsid w:val="15EE4ED5"/>
    <w:rsid w:val="15EECC9F"/>
    <w:rsid w:val="15F918A3"/>
    <w:rsid w:val="15FE5430"/>
    <w:rsid w:val="16017B2E"/>
    <w:rsid w:val="160C2EFB"/>
    <w:rsid w:val="160D8C40"/>
    <w:rsid w:val="161E18CA"/>
    <w:rsid w:val="16264CAF"/>
    <w:rsid w:val="162B6F83"/>
    <w:rsid w:val="16328445"/>
    <w:rsid w:val="163593DB"/>
    <w:rsid w:val="163D5B99"/>
    <w:rsid w:val="163DA1D2"/>
    <w:rsid w:val="16478917"/>
    <w:rsid w:val="165CD368"/>
    <w:rsid w:val="165FCA56"/>
    <w:rsid w:val="1670A9DD"/>
    <w:rsid w:val="16790330"/>
    <w:rsid w:val="168213F4"/>
    <w:rsid w:val="1688F425"/>
    <w:rsid w:val="16902038"/>
    <w:rsid w:val="1690A050"/>
    <w:rsid w:val="1692C5E6"/>
    <w:rsid w:val="169F1ACD"/>
    <w:rsid w:val="169F989B"/>
    <w:rsid w:val="16BC0F29"/>
    <w:rsid w:val="16BD30EF"/>
    <w:rsid w:val="16BD47FE"/>
    <w:rsid w:val="16BED396"/>
    <w:rsid w:val="16BF04FC"/>
    <w:rsid w:val="16C6D1F9"/>
    <w:rsid w:val="16CD8FB3"/>
    <w:rsid w:val="16D3423D"/>
    <w:rsid w:val="16E5ACD8"/>
    <w:rsid w:val="16F3C118"/>
    <w:rsid w:val="16F909E7"/>
    <w:rsid w:val="16FB8636"/>
    <w:rsid w:val="170630F2"/>
    <w:rsid w:val="171498BD"/>
    <w:rsid w:val="1714DEA6"/>
    <w:rsid w:val="171A75B9"/>
    <w:rsid w:val="171B7A66"/>
    <w:rsid w:val="171F53BE"/>
    <w:rsid w:val="171FFC2F"/>
    <w:rsid w:val="172DD9C4"/>
    <w:rsid w:val="172FD6A6"/>
    <w:rsid w:val="1730F71B"/>
    <w:rsid w:val="173C5D2F"/>
    <w:rsid w:val="173D2A70"/>
    <w:rsid w:val="173E370A"/>
    <w:rsid w:val="17438B89"/>
    <w:rsid w:val="175034A0"/>
    <w:rsid w:val="17505787"/>
    <w:rsid w:val="1756FDA8"/>
    <w:rsid w:val="17576662"/>
    <w:rsid w:val="1764BA5D"/>
    <w:rsid w:val="17655F98"/>
    <w:rsid w:val="176DB8DF"/>
    <w:rsid w:val="1773F2AE"/>
    <w:rsid w:val="177D0557"/>
    <w:rsid w:val="1787709F"/>
    <w:rsid w:val="178FAB87"/>
    <w:rsid w:val="17933E44"/>
    <w:rsid w:val="179BD1F2"/>
    <w:rsid w:val="17A2F9AF"/>
    <w:rsid w:val="17B5FBC0"/>
    <w:rsid w:val="17B81D11"/>
    <w:rsid w:val="17C4F2A9"/>
    <w:rsid w:val="17C553EC"/>
    <w:rsid w:val="17DAF433"/>
    <w:rsid w:val="17E1EFC4"/>
    <w:rsid w:val="17E295D6"/>
    <w:rsid w:val="17E6C91C"/>
    <w:rsid w:val="17E86C20"/>
    <w:rsid w:val="17E9536A"/>
    <w:rsid w:val="17F4449B"/>
    <w:rsid w:val="17F961A6"/>
    <w:rsid w:val="17FDA5D7"/>
    <w:rsid w:val="1809C490"/>
    <w:rsid w:val="180FC1F2"/>
    <w:rsid w:val="18181092"/>
    <w:rsid w:val="1820B32C"/>
    <w:rsid w:val="1826BC64"/>
    <w:rsid w:val="1828651A"/>
    <w:rsid w:val="182D1E1E"/>
    <w:rsid w:val="1831A1CD"/>
    <w:rsid w:val="183460CA"/>
    <w:rsid w:val="18373EA1"/>
    <w:rsid w:val="1838EF01"/>
    <w:rsid w:val="183CDEF1"/>
    <w:rsid w:val="183D8740"/>
    <w:rsid w:val="184A342D"/>
    <w:rsid w:val="184D6767"/>
    <w:rsid w:val="184DB2B2"/>
    <w:rsid w:val="185003ED"/>
    <w:rsid w:val="1850379A"/>
    <w:rsid w:val="18519CCD"/>
    <w:rsid w:val="18525067"/>
    <w:rsid w:val="185EED97"/>
    <w:rsid w:val="185FAAAA"/>
    <w:rsid w:val="1864DFDC"/>
    <w:rsid w:val="18690535"/>
    <w:rsid w:val="186C7465"/>
    <w:rsid w:val="186E5562"/>
    <w:rsid w:val="18716406"/>
    <w:rsid w:val="18734A7E"/>
    <w:rsid w:val="18770C29"/>
    <w:rsid w:val="187E1CC8"/>
    <w:rsid w:val="1883235F"/>
    <w:rsid w:val="18865C44"/>
    <w:rsid w:val="18898475"/>
    <w:rsid w:val="18AA20B0"/>
    <w:rsid w:val="18B48578"/>
    <w:rsid w:val="18B5853A"/>
    <w:rsid w:val="18B8892C"/>
    <w:rsid w:val="18BFE5F1"/>
    <w:rsid w:val="18C1CD88"/>
    <w:rsid w:val="18C28009"/>
    <w:rsid w:val="18C66030"/>
    <w:rsid w:val="18CE18A8"/>
    <w:rsid w:val="18D1A10F"/>
    <w:rsid w:val="18D74276"/>
    <w:rsid w:val="18E5109D"/>
    <w:rsid w:val="18EADDE6"/>
    <w:rsid w:val="18EDA38B"/>
    <w:rsid w:val="1900C667"/>
    <w:rsid w:val="190485DA"/>
    <w:rsid w:val="19054E22"/>
    <w:rsid w:val="1909CE1E"/>
    <w:rsid w:val="190C2739"/>
    <w:rsid w:val="191501F2"/>
    <w:rsid w:val="1915479A"/>
    <w:rsid w:val="191BABE0"/>
    <w:rsid w:val="1940D40D"/>
    <w:rsid w:val="194C05CB"/>
    <w:rsid w:val="1956CAD9"/>
    <w:rsid w:val="195980AF"/>
    <w:rsid w:val="195AFBF3"/>
    <w:rsid w:val="196157A0"/>
    <w:rsid w:val="19675D49"/>
    <w:rsid w:val="1967A98E"/>
    <w:rsid w:val="197E3680"/>
    <w:rsid w:val="1981A2CF"/>
    <w:rsid w:val="1983CCBE"/>
    <w:rsid w:val="198E6D0A"/>
    <w:rsid w:val="1992A977"/>
    <w:rsid w:val="19991590"/>
    <w:rsid w:val="19A14421"/>
    <w:rsid w:val="19A30C61"/>
    <w:rsid w:val="19A3399D"/>
    <w:rsid w:val="19B11E1F"/>
    <w:rsid w:val="19BC1FED"/>
    <w:rsid w:val="19CF8960"/>
    <w:rsid w:val="19CFC636"/>
    <w:rsid w:val="19D1B7F2"/>
    <w:rsid w:val="19DCBE85"/>
    <w:rsid w:val="19DE7B2D"/>
    <w:rsid w:val="19E624AC"/>
    <w:rsid w:val="19E65BF4"/>
    <w:rsid w:val="19E6DAA7"/>
    <w:rsid w:val="19ED45B7"/>
    <w:rsid w:val="19F68854"/>
    <w:rsid w:val="19F7708B"/>
    <w:rsid w:val="1A00EB6F"/>
    <w:rsid w:val="1A0180AF"/>
    <w:rsid w:val="1A09900F"/>
    <w:rsid w:val="1A09F367"/>
    <w:rsid w:val="1A122B3C"/>
    <w:rsid w:val="1A1E687C"/>
    <w:rsid w:val="1A1F988A"/>
    <w:rsid w:val="1A2AC270"/>
    <w:rsid w:val="1A2AC636"/>
    <w:rsid w:val="1A368771"/>
    <w:rsid w:val="1A44536A"/>
    <w:rsid w:val="1A453065"/>
    <w:rsid w:val="1A470DA2"/>
    <w:rsid w:val="1A60C780"/>
    <w:rsid w:val="1A6E3265"/>
    <w:rsid w:val="1A6E617B"/>
    <w:rsid w:val="1A75676E"/>
    <w:rsid w:val="1A7BB2D8"/>
    <w:rsid w:val="1A81AD68"/>
    <w:rsid w:val="1A830417"/>
    <w:rsid w:val="1A843633"/>
    <w:rsid w:val="1A85AB68"/>
    <w:rsid w:val="1A899DC9"/>
    <w:rsid w:val="1A8B5BD4"/>
    <w:rsid w:val="1A8C5492"/>
    <w:rsid w:val="1A8E8796"/>
    <w:rsid w:val="1A90C013"/>
    <w:rsid w:val="1A936D61"/>
    <w:rsid w:val="1A93FAE4"/>
    <w:rsid w:val="1A977E87"/>
    <w:rsid w:val="1AAC5F81"/>
    <w:rsid w:val="1AB62093"/>
    <w:rsid w:val="1AB68690"/>
    <w:rsid w:val="1AB8275C"/>
    <w:rsid w:val="1ABE669A"/>
    <w:rsid w:val="1AC08302"/>
    <w:rsid w:val="1AC1695E"/>
    <w:rsid w:val="1AC6B6D3"/>
    <w:rsid w:val="1ACF3B1F"/>
    <w:rsid w:val="1AD35BB8"/>
    <w:rsid w:val="1ADC6A7F"/>
    <w:rsid w:val="1ADD8D51"/>
    <w:rsid w:val="1ADDEF16"/>
    <w:rsid w:val="1AE7A1B8"/>
    <w:rsid w:val="1AEA968D"/>
    <w:rsid w:val="1AF9B43B"/>
    <w:rsid w:val="1AFBDDF6"/>
    <w:rsid w:val="1AFEAA46"/>
    <w:rsid w:val="1B00B898"/>
    <w:rsid w:val="1B06A375"/>
    <w:rsid w:val="1B2530C0"/>
    <w:rsid w:val="1B25B86E"/>
    <w:rsid w:val="1B25C2C6"/>
    <w:rsid w:val="1B332B66"/>
    <w:rsid w:val="1B35B03A"/>
    <w:rsid w:val="1B3D5128"/>
    <w:rsid w:val="1B4335C2"/>
    <w:rsid w:val="1B4AE3D4"/>
    <w:rsid w:val="1B5121FA"/>
    <w:rsid w:val="1B5697EF"/>
    <w:rsid w:val="1B6455F0"/>
    <w:rsid w:val="1B687B45"/>
    <w:rsid w:val="1B717FAE"/>
    <w:rsid w:val="1B792524"/>
    <w:rsid w:val="1B7A5FE6"/>
    <w:rsid w:val="1B7A86DC"/>
    <w:rsid w:val="1B7B629E"/>
    <w:rsid w:val="1B7DDB2C"/>
    <w:rsid w:val="1B82DB84"/>
    <w:rsid w:val="1B843CE3"/>
    <w:rsid w:val="1B93AC07"/>
    <w:rsid w:val="1B9AEF4E"/>
    <w:rsid w:val="1B9B1AC3"/>
    <w:rsid w:val="1B9F83C9"/>
    <w:rsid w:val="1BA51877"/>
    <w:rsid w:val="1BB82691"/>
    <w:rsid w:val="1BBF5864"/>
    <w:rsid w:val="1BC116E5"/>
    <w:rsid w:val="1BC168C3"/>
    <w:rsid w:val="1BC7F682"/>
    <w:rsid w:val="1BC8EB69"/>
    <w:rsid w:val="1BCB49F6"/>
    <w:rsid w:val="1BCB6338"/>
    <w:rsid w:val="1BCC7D76"/>
    <w:rsid w:val="1BCFFB8E"/>
    <w:rsid w:val="1BD7158A"/>
    <w:rsid w:val="1BD98A82"/>
    <w:rsid w:val="1BDE6963"/>
    <w:rsid w:val="1BEAE62D"/>
    <w:rsid w:val="1BF14A60"/>
    <w:rsid w:val="1BF41E72"/>
    <w:rsid w:val="1BF4B167"/>
    <w:rsid w:val="1C008C30"/>
    <w:rsid w:val="1C07664A"/>
    <w:rsid w:val="1C0BABBD"/>
    <w:rsid w:val="1C136804"/>
    <w:rsid w:val="1C186F2C"/>
    <w:rsid w:val="1C1A9BF5"/>
    <w:rsid w:val="1C27BFE6"/>
    <w:rsid w:val="1C2C2594"/>
    <w:rsid w:val="1C3D5863"/>
    <w:rsid w:val="1C3DF9D4"/>
    <w:rsid w:val="1C439B93"/>
    <w:rsid w:val="1C4E26BB"/>
    <w:rsid w:val="1C52D2DF"/>
    <w:rsid w:val="1C549D0A"/>
    <w:rsid w:val="1C660F67"/>
    <w:rsid w:val="1C66F206"/>
    <w:rsid w:val="1C6CEC0E"/>
    <w:rsid w:val="1C75CB1C"/>
    <w:rsid w:val="1C75D9EF"/>
    <w:rsid w:val="1C785BAD"/>
    <w:rsid w:val="1C7999AE"/>
    <w:rsid w:val="1C7D6297"/>
    <w:rsid w:val="1C86E98B"/>
    <w:rsid w:val="1C871D28"/>
    <w:rsid w:val="1C95FCD7"/>
    <w:rsid w:val="1CA290F2"/>
    <w:rsid w:val="1CA3BB1C"/>
    <w:rsid w:val="1CA3D934"/>
    <w:rsid w:val="1CACCE84"/>
    <w:rsid w:val="1CAD6529"/>
    <w:rsid w:val="1CB16630"/>
    <w:rsid w:val="1CBD97ED"/>
    <w:rsid w:val="1CC1995A"/>
    <w:rsid w:val="1CC31055"/>
    <w:rsid w:val="1CC3E310"/>
    <w:rsid w:val="1CD2BCA1"/>
    <w:rsid w:val="1CDD1686"/>
    <w:rsid w:val="1CDFA5E8"/>
    <w:rsid w:val="1CED3A5D"/>
    <w:rsid w:val="1CEDC134"/>
    <w:rsid w:val="1CF8D000"/>
    <w:rsid w:val="1CFB12A4"/>
    <w:rsid w:val="1D016D0C"/>
    <w:rsid w:val="1D0326E7"/>
    <w:rsid w:val="1D09025F"/>
    <w:rsid w:val="1D092F85"/>
    <w:rsid w:val="1D146770"/>
    <w:rsid w:val="1D14D849"/>
    <w:rsid w:val="1D1663AF"/>
    <w:rsid w:val="1D1ADE33"/>
    <w:rsid w:val="1D2B54F0"/>
    <w:rsid w:val="1D30913D"/>
    <w:rsid w:val="1D349B7B"/>
    <w:rsid w:val="1D371721"/>
    <w:rsid w:val="1D3D25D8"/>
    <w:rsid w:val="1D4F2AD5"/>
    <w:rsid w:val="1D5845AD"/>
    <w:rsid w:val="1D61C865"/>
    <w:rsid w:val="1D6C7340"/>
    <w:rsid w:val="1D6D4522"/>
    <w:rsid w:val="1D7B2CDD"/>
    <w:rsid w:val="1D802809"/>
    <w:rsid w:val="1D877FBC"/>
    <w:rsid w:val="1D87F147"/>
    <w:rsid w:val="1D8C2C7A"/>
    <w:rsid w:val="1D92A5C9"/>
    <w:rsid w:val="1D9D7A49"/>
    <w:rsid w:val="1D9F7A52"/>
    <w:rsid w:val="1DA7E833"/>
    <w:rsid w:val="1DAE0544"/>
    <w:rsid w:val="1DAF53A8"/>
    <w:rsid w:val="1DB3185A"/>
    <w:rsid w:val="1DC15646"/>
    <w:rsid w:val="1DC1EB24"/>
    <w:rsid w:val="1DD7FA5D"/>
    <w:rsid w:val="1DD8E50E"/>
    <w:rsid w:val="1DF71F2C"/>
    <w:rsid w:val="1DFC487A"/>
    <w:rsid w:val="1DFCE38F"/>
    <w:rsid w:val="1E0144AE"/>
    <w:rsid w:val="1E028185"/>
    <w:rsid w:val="1E0A6874"/>
    <w:rsid w:val="1E15903C"/>
    <w:rsid w:val="1E2331B4"/>
    <w:rsid w:val="1E31E732"/>
    <w:rsid w:val="1E386401"/>
    <w:rsid w:val="1E3D2A37"/>
    <w:rsid w:val="1E401D13"/>
    <w:rsid w:val="1E447F31"/>
    <w:rsid w:val="1E47975F"/>
    <w:rsid w:val="1E49D0F1"/>
    <w:rsid w:val="1E4BD54D"/>
    <w:rsid w:val="1E4E4B59"/>
    <w:rsid w:val="1E50F07C"/>
    <w:rsid w:val="1E5E3D31"/>
    <w:rsid w:val="1E5FD231"/>
    <w:rsid w:val="1E67AAD8"/>
    <w:rsid w:val="1E736C6B"/>
    <w:rsid w:val="1E75F4A1"/>
    <w:rsid w:val="1E7A7F59"/>
    <w:rsid w:val="1E7E6D96"/>
    <w:rsid w:val="1E838E5A"/>
    <w:rsid w:val="1E8927C3"/>
    <w:rsid w:val="1E935226"/>
    <w:rsid w:val="1E96CD13"/>
    <w:rsid w:val="1E989A6C"/>
    <w:rsid w:val="1E9AFDA5"/>
    <w:rsid w:val="1E9D6EF5"/>
    <w:rsid w:val="1EA255A0"/>
    <w:rsid w:val="1EA666D9"/>
    <w:rsid w:val="1EA9221C"/>
    <w:rsid w:val="1EA9C5E2"/>
    <w:rsid w:val="1EABEDC9"/>
    <w:rsid w:val="1EAF486E"/>
    <w:rsid w:val="1EC17A3E"/>
    <w:rsid w:val="1ECA80C3"/>
    <w:rsid w:val="1ECC7201"/>
    <w:rsid w:val="1ED75907"/>
    <w:rsid w:val="1EDB1BEB"/>
    <w:rsid w:val="1EE3E7EA"/>
    <w:rsid w:val="1EEFAD87"/>
    <w:rsid w:val="1EEFCA29"/>
    <w:rsid w:val="1EF08B7B"/>
    <w:rsid w:val="1EFB5AEE"/>
    <w:rsid w:val="1F052710"/>
    <w:rsid w:val="1F05B72A"/>
    <w:rsid w:val="1F0D4749"/>
    <w:rsid w:val="1F187A60"/>
    <w:rsid w:val="1F1F085C"/>
    <w:rsid w:val="1F26445B"/>
    <w:rsid w:val="1F2A3AEA"/>
    <w:rsid w:val="1F38743D"/>
    <w:rsid w:val="1F3F55A1"/>
    <w:rsid w:val="1F430145"/>
    <w:rsid w:val="1F464171"/>
    <w:rsid w:val="1F4F0497"/>
    <w:rsid w:val="1F5C4D0A"/>
    <w:rsid w:val="1F7806B9"/>
    <w:rsid w:val="1F7B4686"/>
    <w:rsid w:val="1F896B0F"/>
    <w:rsid w:val="1FA28A55"/>
    <w:rsid w:val="1FB1FB93"/>
    <w:rsid w:val="1FB615E7"/>
    <w:rsid w:val="1FB7F0C9"/>
    <w:rsid w:val="1FBD0695"/>
    <w:rsid w:val="1FBD8B01"/>
    <w:rsid w:val="1FC460E1"/>
    <w:rsid w:val="1FCA0F07"/>
    <w:rsid w:val="1FCAEE6A"/>
    <w:rsid w:val="1FCD92E0"/>
    <w:rsid w:val="1FD3AF4C"/>
    <w:rsid w:val="1FD3E988"/>
    <w:rsid w:val="1FDA0B65"/>
    <w:rsid w:val="1FDDFDD3"/>
    <w:rsid w:val="1FEA13BC"/>
    <w:rsid w:val="1FEE91B3"/>
    <w:rsid w:val="1FF21E7B"/>
    <w:rsid w:val="1FF4C860"/>
    <w:rsid w:val="1FF91BBB"/>
    <w:rsid w:val="1FFC0928"/>
    <w:rsid w:val="200EF6DB"/>
    <w:rsid w:val="201903D9"/>
    <w:rsid w:val="201F75A3"/>
    <w:rsid w:val="2022C9DD"/>
    <w:rsid w:val="20269BC7"/>
    <w:rsid w:val="2027CACF"/>
    <w:rsid w:val="202C020B"/>
    <w:rsid w:val="2037B910"/>
    <w:rsid w:val="2038E652"/>
    <w:rsid w:val="2049B796"/>
    <w:rsid w:val="204B9E0B"/>
    <w:rsid w:val="204C4772"/>
    <w:rsid w:val="2064BBDC"/>
    <w:rsid w:val="2066230D"/>
    <w:rsid w:val="2069AF28"/>
    <w:rsid w:val="207010AF"/>
    <w:rsid w:val="2076D055"/>
    <w:rsid w:val="2078F2EA"/>
    <w:rsid w:val="2082002E"/>
    <w:rsid w:val="2083C9CE"/>
    <w:rsid w:val="2088730C"/>
    <w:rsid w:val="2094D011"/>
    <w:rsid w:val="209A90E2"/>
    <w:rsid w:val="209D9938"/>
    <w:rsid w:val="20A38C1F"/>
    <w:rsid w:val="20B13C31"/>
    <w:rsid w:val="20B1C51E"/>
    <w:rsid w:val="20B901EA"/>
    <w:rsid w:val="20BAFBD1"/>
    <w:rsid w:val="20BD2C68"/>
    <w:rsid w:val="20BEA89D"/>
    <w:rsid w:val="20C43E54"/>
    <w:rsid w:val="20CACC9D"/>
    <w:rsid w:val="20D23408"/>
    <w:rsid w:val="20D58279"/>
    <w:rsid w:val="20DD0928"/>
    <w:rsid w:val="20DFCD2E"/>
    <w:rsid w:val="20E12634"/>
    <w:rsid w:val="20F76627"/>
    <w:rsid w:val="20FCA0A5"/>
    <w:rsid w:val="2103A80B"/>
    <w:rsid w:val="211A4E46"/>
    <w:rsid w:val="211E7F78"/>
    <w:rsid w:val="211FE716"/>
    <w:rsid w:val="21290735"/>
    <w:rsid w:val="21293181"/>
    <w:rsid w:val="212B5829"/>
    <w:rsid w:val="213AB26E"/>
    <w:rsid w:val="2142CDA4"/>
    <w:rsid w:val="214573AB"/>
    <w:rsid w:val="214EFBBF"/>
    <w:rsid w:val="21556AB7"/>
    <w:rsid w:val="215A36FC"/>
    <w:rsid w:val="216EB503"/>
    <w:rsid w:val="2182B060"/>
    <w:rsid w:val="2184DC8B"/>
    <w:rsid w:val="21871E54"/>
    <w:rsid w:val="219471CC"/>
    <w:rsid w:val="21AB145C"/>
    <w:rsid w:val="21AF493F"/>
    <w:rsid w:val="21B311AB"/>
    <w:rsid w:val="21BA1098"/>
    <w:rsid w:val="21C77204"/>
    <w:rsid w:val="21CD6F25"/>
    <w:rsid w:val="21D1219A"/>
    <w:rsid w:val="21E35D83"/>
    <w:rsid w:val="21E70F25"/>
    <w:rsid w:val="21F2A3EB"/>
    <w:rsid w:val="21FD4A6E"/>
    <w:rsid w:val="21FEF024"/>
    <w:rsid w:val="220215BE"/>
    <w:rsid w:val="2214E869"/>
    <w:rsid w:val="2218974F"/>
    <w:rsid w:val="221CD9F3"/>
    <w:rsid w:val="22230E95"/>
    <w:rsid w:val="22258BAA"/>
    <w:rsid w:val="22294BE0"/>
    <w:rsid w:val="222E1545"/>
    <w:rsid w:val="22312F2A"/>
    <w:rsid w:val="2237E84D"/>
    <w:rsid w:val="225180DD"/>
    <w:rsid w:val="225604D3"/>
    <w:rsid w:val="225C3028"/>
    <w:rsid w:val="225DC1CA"/>
    <w:rsid w:val="225F35C3"/>
    <w:rsid w:val="22603E22"/>
    <w:rsid w:val="22638FBD"/>
    <w:rsid w:val="2263BF7C"/>
    <w:rsid w:val="22663F97"/>
    <w:rsid w:val="226B17A4"/>
    <w:rsid w:val="22812CD5"/>
    <w:rsid w:val="2282E09D"/>
    <w:rsid w:val="2285BC0B"/>
    <w:rsid w:val="228EDC3F"/>
    <w:rsid w:val="2290CD62"/>
    <w:rsid w:val="2291708A"/>
    <w:rsid w:val="229FBF09"/>
    <w:rsid w:val="22A00D10"/>
    <w:rsid w:val="22A417DB"/>
    <w:rsid w:val="22A48525"/>
    <w:rsid w:val="22BA756B"/>
    <w:rsid w:val="22D66BD3"/>
    <w:rsid w:val="22D6D1BF"/>
    <w:rsid w:val="22DBDEBD"/>
    <w:rsid w:val="22DE2EA0"/>
    <w:rsid w:val="22E58FA7"/>
    <w:rsid w:val="22EB8EDB"/>
    <w:rsid w:val="22ED7442"/>
    <w:rsid w:val="22F33149"/>
    <w:rsid w:val="22FAC46B"/>
    <w:rsid w:val="22FBBC0F"/>
    <w:rsid w:val="230CD634"/>
    <w:rsid w:val="230D722E"/>
    <w:rsid w:val="23160C76"/>
    <w:rsid w:val="231A3024"/>
    <w:rsid w:val="231FCAEE"/>
    <w:rsid w:val="2338B7BD"/>
    <w:rsid w:val="233B1BFA"/>
    <w:rsid w:val="23434BE9"/>
    <w:rsid w:val="234A7FAA"/>
    <w:rsid w:val="234B24BC"/>
    <w:rsid w:val="234B7B2E"/>
    <w:rsid w:val="23534692"/>
    <w:rsid w:val="235447DB"/>
    <w:rsid w:val="235A0A3E"/>
    <w:rsid w:val="235BBA40"/>
    <w:rsid w:val="2362F4AD"/>
    <w:rsid w:val="236A7E6A"/>
    <w:rsid w:val="236C1079"/>
    <w:rsid w:val="237B0019"/>
    <w:rsid w:val="237DF50A"/>
    <w:rsid w:val="23805B6A"/>
    <w:rsid w:val="2398C320"/>
    <w:rsid w:val="23A06980"/>
    <w:rsid w:val="23A0936C"/>
    <w:rsid w:val="23A2A3B3"/>
    <w:rsid w:val="23A2D5DB"/>
    <w:rsid w:val="23A3A09C"/>
    <w:rsid w:val="23AAFEAB"/>
    <w:rsid w:val="23AE55DA"/>
    <w:rsid w:val="23B525B8"/>
    <w:rsid w:val="23BB7D81"/>
    <w:rsid w:val="23BEEF41"/>
    <w:rsid w:val="23BF9817"/>
    <w:rsid w:val="23D86F29"/>
    <w:rsid w:val="23DB576E"/>
    <w:rsid w:val="23DB8CC2"/>
    <w:rsid w:val="23E56B9D"/>
    <w:rsid w:val="23EA1D33"/>
    <w:rsid w:val="23F0B724"/>
    <w:rsid w:val="23F206D3"/>
    <w:rsid w:val="23F5D75B"/>
    <w:rsid w:val="23F99EA9"/>
    <w:rsid w:val="23FB166B"/>
    <w:rsid w:val="23FCFEA8"/>
    <w:rsid w:val="2400CE57"/>
    <w:rsid w:val="24010328"/>
    <w:rsid w:val="240948DD"/>
    <w:rsid w:val="240C4946"/>
    <w:rsid w:val="24215FAE"/>
    <w:rsid w:val="24326C36"/>
    <w:rsid w:val="244503B8"/>
    <w:rsid w:val="24531A8B"/>
    <w:rsid w:val="2455D03B"/>
    <w:rsid w:val="2457C02F"/>
    <w:rsid w:val="245E8B88"/>
    <w:rsid w:val="246464EC"/>
    <w:rsid w:val="246E2C4D"/>
    <w:rsid w:val="246F0903"/>
    <w:rsid w:val="2470BC9F"/>
    <w:rsid w:val="2478052C"/>
    <w:rsid w:val="2484757E"/>
    <w:rsid w:val="248801D9"/>
    <w:rsid w:val="24955EED"/>
    <w:rsid w:val="249CA2F8"/>
    <w:rsid w:val="24A1F51E"/>
    <w:rsid w:val="24A65C81"/>
    <w:rsid w:val="24A6F77B"/>
    <w:rsid w:val="24B5AA2C"/>
    <w:rsid w:val="24C12EAA"/>
    <w:rsid w:val="24CE8A2C"/>
    <w:rsid w:val="24DC2689"/>
    <w:rsid w:val="24E0A187"/>
    <w:rsid w:val="24EB89FA"/>
    <w:rsid w:val="24EC1DFF"/>
    <w:rsid w:val="24EDBBF4"/>
    <w:rsid w:val="24EF2D56"/>
    <w:rsid w:val="24EF7B3C"/>
    <w:rsid w:val="24F78AE2"/>
    <w:rsid w:val="250264FB"/>
    <w:rsid w:val="2507D711"/>
    <w:rsid w:val="250A6952"/>
    <w:rsid w:val="2512AC59"/>
    <w:rsid w:val="251A694E"/>
    <w:rsid w:val="251C5D71"/>
    <w:rsid w:val="25205B9D"/>
    <w:rsid w:val="2520A90F"/>
    <w:rsid w:val="2525C35F"/>
    <w:rsid w:val="2527020E"/>
    <w:rsid w:val="252ADDF3"/>
    <w:rsid w:val="252D398E"/>
    <w:rsid w:val="253E4D26"/>
    <w:rsid w:val="25442A58"/>
    <w:rsid w:val="25477E21"/>
    <w:rsid w:val="2551F685"/>
    <w:rsid w:val="2553E088"/>
    <w:rsid w:val="255A4E12"/>
    <w:rsid w:val="255D3FC2"/>
    <w:rsid w:val="256B775B"/>
    <w:rsid w:val="2576CD60"/>
    <w:rsid w:val="258537AD"/>
    <w:rsid w:val="2592EA13"/>
    <w:rsid w:val="259A7FD1"/>
    <w:rsid w:val="25A060EB"/>
    <w:rsid w:val="25A7A978"/>
    <w:rsid w:val="25A85718"/>
    <w:rsid w:val="25AAA271"/>
    <w:rsid w:val="25AC915D"/>
    <w:rsid w:val="25B2600A"/>
    <w:rsid w:val="25BED166"/>
    <w:rsid w:val="25BFD51C"/>
    <w:rsid w:val="25C0878C"/>
    <w:rsid w:val="25C4D7E5"/>
    <w:rsid w:val="25CB7011"/>
    <w:rsid w:val="25D6C277"/>
    <w:rsid w:val="25D6F105"/>
    <w:rsid w:val="25D76768"/>
    <w:rsid w:val="25E5A74E"/>
    <w:rsid w:val="25F193D5"/>
    <w:rsid w:val="25F53A33"/>
    <w:rsid w:val="25F5E63E"/>
    <w:rsid w:val="25F7F639"/>
    <w:rsid w:val="25F9F776"/>
    <w:rsid w:val="25FAF8B4"/>
    <w:rsid w:val="25FCE36D"/>
    <w:rsid w:val="2600FC2C"/>
    <w:rsid w:val="260220C0"/>
    <w:rsid w:val="2602CB54"/>
    <w:rsid w:val="26048E88"/>
    <w:rsid w:val="2616B739"/>
    <w:rsid w:val="26190723"/>
    <w:rsid w:val="261E876F"/>
    <w:rsid w:val="262343C8"/>
    <w:rsid w:val="262663E6"/>
    <w:rsid w:val="262C8D49"/>
    <w:rsid w:val="262C92E8"/>
    <w:rsid w:val="262CBE88"/>
    <w:rsid w:val="262D289B"/>
    <w:rsid w:val="262DA0B8"/>
    <w:rsid w:val="262DC56B"/>
    <w:rsid w:val="26364287"/>
    <w:rsid w:val="2636C15E"/>
    <w:rsid w:val="2639512C"/>
    <w:rsid w:val="26395944"/>
    <w:rsid w:val="263B9437"/>
    <w:rsid w:val="263CACB3"/>
    <w:rsid w:val="26432D60"/>
    <w:rsid w:val="264C2925"/>
    <w:rsid w:val="2653FD8F"/>
    <w:rsid w:val="265B6042"/>
    <w:rsid w:val="265C802C"/>
    <w:rsid w:val="265EAE4B"/>
    <w:rsid w:val="2666002A"/>
    <w:rsid w:val="26695A29"/>
    <w:rsid w:val="266A7A4A"/>
    <w:rsid w:val="266AA711"/>
    <w:rsid w:val="2675B886"/>
    <w:rsid w:val="267761AD"/>
    <w:rsid w:val="267AE8C0"/>
    <w:rsid w:val="2681F749"/>
    <w:rsid w:val="26887C89"/>
    <w:rsid w:val="268D8DF2"/>
    <w:rsid w:val="26B4CDDC"/>
    <w:rsid w:val="26C91028"/>
    <w:rsid w:val="26E0AECC"/>
    <w:rsid w:val="26ED12B8"/>
    <w:rsid w:val="26F0A354"/>
    <w:rsid w:val="26F1143E"/>
    <w:rsid w:val="26F4C552"/>
    <w:rsid w:val="26FE3596"/>
    <w:rsid w:val="27062B77"/>
    <w:rsid w:val="271DCF3D"/>
    <w:rsid w:val="27406C3B"/>
    <w:rsid w:val="274154E6"/>
    <w:rsid w:val="274AA510"/>
    <w:rsid w:val="274EC2DC"/>
    <w:rsid w:val="2751B433"/>
    <w:rsid w:val="27542840"/>
    <w:rsid w:val="2759997C"/>
    <w:rsid w:val="2759E8A7"/>
    <w:rsid w:val="275F1838"/>
    <w:rsid w:val="275FBF1D"/>
    <w:rsid w:val="276036A9"/>
    <w:rsid w:val="27615999"/>
    <w:rsid w:val="2761B9F5"/>
    <w:rsid w:val="27664396"/>
    <w:rsid w:val="277836D2"/>
    <w:rsid w:val="277E247A"/>
    <w:rsid w:val="2780D6C1"/>
    <w:rsid w:val="27876A77"/>
    <w:rsid w:val="278BC9FF"/>
    <w:rsid w:val="278CBB18"/>
    <w:rsid w:val="278D8CCB"/>
    <w:rsid w:val="278F57B9"/>
    <w:rsid w:val="2797CCB5"/>
    <w:rsid w:val="279806CE"/>
    <w:rsid w:val="279EB28B"/>
    <w:rsid w:val="27A04064"/>
    <w:rsid w:val="27B9C886"/>
    <w:rsid w:val="27BA302F"/>
    <w:rsid w:val="27BA80E5"/>
    <w:rsid w:val="27BD2228"/>
    <w:rsid w:val="27C00AAB"/>
    <w:rsid w:val="27C09209"/>
    <w:rsid w:val="27C10A8D"/>
    <w:rsid w:val="27D7A975"/>
    <w:rsid w:val="27DFE710"/>
    <w:rsid w:val="27EC2F2F"/>
    <w:rsid w:val="27EF6399"/>
    <w:rsid w:val="27EF7E66"/>
    <w:rsid w:val="27F3C1F2"/>
    <w:rsid w:val="27F526E4"/>
    <w:rsid w:val="27FA7358"/>
    <w:rsid w:val="27FAD8ED"/>
    <w:rsid w:val="27FE8333"/>
    <w:rsid w:val="280B0427"/>
    <w:rsid w:val="2810CFB4"/>
    <w:rsid w:val="28151880"/>
    <w:rsid w:val="28161CA2"/>
    <w:rsid w:val="282542D0"/>
    <w:rsid w:val="28267A63"/>
    <w:rsid w:val="2827D6A7"/>
    <w:rsid w:val="282C6854"/>
    <w:rsid w:val="282E9E5A"/>
    <w:rsid w:val="28307DB5"/>
    <w:rsid w:val="2848C2F2"/>
    <w:rsid w:val="284D61EC"/>
    <w:rsid w:val="284E0DA7"/>
    <w:rsid w:val="2851B5DF"/>
    <w:rsid w:val="2852F802"/>
    <w:rsid w:val="28582E30"/>
    <w:rsid w:val="285A77E0"/>
    <w:rsid w:val="28600F5F"/>
    <w:rsid w:val="28610F70"/>
    <w:rsid w:val="2864DD1C"/>
    <w:rsid w:val="286625EE"/>
    <w:rsid w:val="286C36F7"/>
    <w:rsid w:val="2871ACE1"/>
    <w:rsid w:val="2875B924"/>
    <w:rsid w:val="28838BA8"/>
    <w:rsid w:val="2885EFAC"/>
    <w:rsid w:val="288B2561"/>
    <w:rsid w:val="28AA30F2"/>
    <w:rsid w:val="28AA3F8A"/>
    <w:rsid w:val="28AC6A32"/>
    <w:rsid w:val="28B8D7FA"/>
    <w:rsid w:val="28C20BE0"/>
    <w:rsid w:val="28C28D9B"/>
    <w:rsid w:val="28C5D951"/>
    <w:rsid w:val="28C7344B"/>
    <w:rsid w:val="28C83CBC"/>
    <w:rsid w:val="28C8592E"/>
    <w:rsid w:val="28D1748A"/>
    <w:rsid w:val="28D1796B"/>
    <w:rsid w:val="28F0E258"/>
    <w:rsid w:val="28F26B05"/>
    <w:rsid w:val="28F441B7"/>
    <w:rsid w:val="28F87240"/>
    <w:rsid w:val="2902A6F2"/>
    <w:rsid w:val="29030FBA"/>
    <w:rsid w:val="2905142B"/>
    <w:rsid w:val="2906BAAD"/>
    <w:rsid w:val="29075DA0"/>
    <w:rsid w:val="2913E94D"/>
    <w:rsid w:val="2916A95C"/>
    <w:rsid w:val="2919803C"/>
    <w:rsid w:val="291EE991"/>
    <w:rsid w:val="291F6217"/>
    <w:rsid w:val="29224365"/>
    <w:rsid w:val="2933E425"/>
    <w:rsid w:val="2934BB1E"/>
    <w:rsid w:val="29362E61"/>
    <w:rsid w:val="293F5831"/>
    <w:rsid w:val="29474228"/>
    <w:rsid w:val="29524AF7"/>
    <w:rsid w:val="295266F1"/>
    <w:rsid w:val="2952CD96"/>
    <w:rsid w:val="2956ECE2"/>
    <w:rsid w:val="295C1657"/>
    <w:rsid w:val="295F8EE1"/>
    <w:rsid w:val="296041B7"/>
    <w:rsid w:val="29648293"/>
    <w:rsid w:val="296DF6DF"/>
    <w:rsid w:val="29727DB7"/>
    <w:rsid w:val="297BEC87"/>
    <w:rsid w:val="297E32B6"/>
    <w:rsid w:val="29890A4B"/>
    <w:rsid w:val="298E61EB"/>
    <w:rsid w:val="298E9C5F"/>
    <w:rsid w:val="299178AA"/>
    <w:rsid w:val="29978A2F"/>
    <w:rsid w:val="29A105FD"/>
    <w:rsid w:val="29A254C3"/>
    <w:rsid w:val="29A6134B"/>
    <w:rsid w:val="29AA7DAF"/>
    <w:rsid w:val="29AD55DA"/>
    <w:rsid w:val="29B68215"/>
    <w:rsid w:val="29BFC616"/>
    <w:rsid w:val="29C714E7"/>
    <w:rsid w:val="29C8A84B"/>
    <w:rsid w:val="29C9F063"/>
    <w:rsid w:val="29CD2014"/>
    <w:rsid w:val="29D78EB3"/>
    <w:rsid w:val="29DA4DAC"/>
    <w:rsid w:val="29E9183E"/>
    <w:rsid w:val="29EF33B4"/>
    <w:rsid w:val="29EF683E"/>
    <w:rsid w:val="29F86290"/>
    <w:rsid w:val="29F8D134"/>
    <w:rsid w:val="29FABC0E"/>
    <w:rsid w:val="29FD1C89"/>
    <w:rsid w:val="2A02E840"/>
    <w:rsid w:val="2A146811"/>
    <w:rsid w:val="2A1A98F7"/>
    <w:rsid w:val="2A1B1EF3"/>
    <w:rsid w:val="2A24987B"/>
    <w:rsid w:val="2A27F28C"/>
    <w:rsid w:val="2A2FCF34"/>
    <w:rsid w:val="2A302BAE"/>
    <w:rsid w:val="2A331F67"/>
    <w:rsid w:val="2A35CC7F"/>
    <w:rsid w:val="2A3836FD"/>
    <w:rsid w:val="2A408DFD"/>
    <w:rsid w:val="2A48F3A5"/>
    <w:rsid w:val="2A48FD88"/>
    <w:rsid w:val="2A520D70"/>
    <w:rsid w:val="2A560197"/>
    <w:rsid w:val="2A563B58"/>
    <w:rsid w:val="2A599362"/>
    <w:rsid w:val="2A5EC6FF"/>
    <w:rsid w:val="2A5FC6E3"/>
    <w:rsid w:val="2A64519C"/>
    <w:rsid w:val="2A645300"/>
    <w:rsid w:val="2A645C2E"/>
    <w:rsid w:val="2A6862A1"/>
    <w:rsid w:val="2A75F133"/>
    <w:rsid w:val="2A7A4563"/>
    <w:rsid w:val="2A83D99E"/>
    <w:rsid w:val="2A8450D2"/>
    <w:rsid w:val="2A8FC0DB"/>
    <w:rsid w:val="2A97F009"/>
    <w:rsid w:val="2A98D7A5"/>
    <w:rsid w:val="2A9C64C3"/>
    <w:rsid w:val="2A9EE8D7"/>
    <w:rsid w:val="2AA1E848"/>
    <w:rsid w:val="2AC4A0B5"/>
    <w:rsid w:val="2AC97169"/>
    <w:rsid w:val="2ACA54E8"/>
    <w:rsid w:val="2ACD6AD2"/>
    <w:rsid w:val="2AD37E71"/>
    <w:rsid w:val="2AD5798A"/>
    <w:rsid w:val="2AD63FE0"/>
    <w:rsid w:val="2ADFA18A"/>
    <w:rsid w:val="2AE230C5"/>
    <w:rsid w:val="2AE46F6E"/>
    <w:rsid w:val="2AE69609"/>
    <w:rsid w:val="2AED6728"/>
    <w:rsid w:val="2AEE5381"/>
    <w:rsid w:val="2AF19A42"/>
    <w:rsid w:val="2AF3F8A5"/>
    <w:rsid w:val="2AFA48E7"/>
    <w:rsid w:val="2B00D80E"/>
    <w:rsid w:val="2B118B30"/>
    <w:rsid w:val="2B1FADDD"/>
    <w:rsid w:val="2B2A356D"/>
    <w:rsid w:val="2B2BAD22"/>
    <w:rsid w:val="2B305F1F"/>
    <w:rsid w:val="2B3D5335"/>
    <w:rsid w:val="2B40B38B"/>
    <w:rsid w:val="2B47E928"/>
    <w:rsid w:val="2B4AFA96"/>
    <w:rsid w:val="2B526A59"/>
    <w:rsid w:val="2B53113B"/>
    <w:rsid w:val="2B5C78D5"/>
    <w:rsid w:val="2B5C9D9A"/>
    <w:rsid w:val="2B654A27"/>
    <w:rsid w:val="2B65A4E4"/>
    <w:rsid w:val="2B66B011"/>
    <w:rsid w:val="2B710BD1"/>
    <w:rsid w:val="2B76792B"/>
    <w:rsid w:val="2B81EEA8"/>
    <w:rsid w:val="2B84FB0A"/>
    <w:rsid w:val="2B897A5B"/>
    <w:rsid w:val="2B988AE3"/>
    <w:rsid w:val="2B99010A"/>
    <w:rsid w:val="2B9B0591"/>
    <w:rsid w:val="2B9B3634"/>
    <w:rsid w:val="2B9D189D"/>
    <w:rsid w:val="2BAE3E21"/>
    <w:rsid w:val="2BB0BDBC"/>
    <w:rsid w:val="2BB0F572"/>
    <w:rsid w:val="2BBDB470"/>
    <w:rsid w:val="2BBFC34B"/>
    <w:rsid w:val="2BC75B0C"/>
    <w:rsid w:val="2BC7D8B4"/>
    <w:rsid w:val="2BC9233A"/>
    <w:rsid w:val="2BCBB917"/>
    <w:rsid w:val="2BD41534"/>
    <w:rsid w:val="2BDC5D17"/>
    <w:rsid w:val="2BDD28C3"/>
    <w:rsid w:val="2BDF0573"/>
    <w:rsid w:val="2BE01BE8"/>
    <w:rsid w:val="2BE93190"/>
    <w:rsid w:val="2BEACACD"/>
    <w:rsid w:val="2BEC2E02"/>
    <w:rsid w:val="2BEC9F6B"/>
    <w:rsid w:val="2BEEEE95"/>
    <w:rsid w:val="2BF02E06"/>
    <w:rsid w:val="2BFA927F"/>
    <w:rsid w:val="2BFD3BEB"/>
    <w:rsid w:val="2C05039C"/>
    <w:rsid w:val="2C134802"/>
    <w:rsid w:val="2C1E2BB5"/>
    <w:rsid w:val="2C39299D"/>
    <w:rsid w:val="2C39E4D9"/>
    <w:rsid w:val="2C3FADC0"/>
    <w:rsid w:val="2C4E9C30"/>
    <w:rsid w:val="2C4F7DB6"/>
    <w:rsid w:val="2C52C888"/>
    <w:rsid w:val="2C5DD86E"/>
    <w:rsid w:val="2C5E24E8"/>
    <w:rsid w:val="2C627464"/>
    <w:rsid w:val="2C743EE5"/>
    <w:rsid w:val="2C828DE3"/>
    <w:rsid w:val="2C99ACF0"/>
    <w:rsid w:val="2C9E7F6C"/>
    <w:rsid w:val="2C9EFCEB"/>
    <w:rsid w:val="2CA39B16"/>
    <w:rsid w:val="2CA3DE92"/>
    <w:rsid w:val="2CABAE2C"/>
    <w:rsid w:val="2CAF552F"/>
    <w:rsid w:val="2CC27CBA"/>
    <w:rsid w:val="2CC33A13"/>
    <w:rsid w:val="2CD51EAA"/>
    <w:rsid w:val="2CD798F5"/>
    <w:rsid w:val="2CDAE073"/>
    <w:rsid w:val="2CDD9530"/>
    <w:rsid w:val="2CE59977"/>
    <w:rsid w:val="2CF48592"/>
    <w:rsid w:val="2CF6BEE1"/>
    <w:rsid w:val="2CFB3C4A"/>
    <w:rsid w:val="2CFFD84A"/>
    <w:rsid w:val="2D07227D"/>
    <w:rsid w:val="2D14313D"/>
    <w:rsid w:val="2D168FA2"/>
    <w:rsid w:val="2D1BB7F8"/>
    <w:rsid w:val="2D1D2EE5"/>
    <w:rsid w:val="2D497051"/>
    <w:rsid w:val="2D4B06B1"/>
    <w:rsid w:val="2D53C666"/>
    <w:rsid w:val="2D564C41"/>
    <w:rsid w:val="2D6657C7"/>
    <w:rsid w:val="2D6D7950"/>
    <w:rsid w:val="2D6F5A54"/>
    <w:rsid w:val="2D7B9FED"/>
    <w:rsid w:val="2D820CFA"/>
    <w:rsid w:val="2D850B6D"/>
    <w:rsid w:val="2D85F9AB"/>
    <w:rsid w:val="2D881DA0"/>
    <w:rsid w:val="2D970CE4"/>
    <w:rsid w:val="2D99E4AE"/>
    <w:rsid w:val="2D9C74D6"/>
    <w:rsid w:val="2DA3F327"/>
    <w:rsid w:val="2DB99856"/>
    <w:rsid w:val="2DBD320C"/>
    <w:rsid w:val="2DC4AC98"/>
    <w:rsid w:val="2DC65EBD"/>
    <w:rsid w:val="2DC85089"/>
    <w:rsid w:val="2DC931E8"/>
    <w:rsid w:val="2DE48BD7"/>
    <w:rsid w:val="2DF0F3CC"/>
    <w:rsid w:val="2DF51AFA"/>
    <w:rsid w:val="2DFE7CF0"/>
    <w:rsid w:val="2E0018BB"/>
    <w:rsid w:val="2E01BE91"/>
    <w:rsid w:val="2E0FF5BE"/>
    <w:rsid w:val="2E109189"/>
    <w:rsid w:val="2E10D85A"/>
    <w:rsid w:val="2E130764"/>
    <w:rsid w:val="2E13706C"/>
    <w:rsid w:val="2E1447DD"/>
    <w:rsid w:val="2E149FBA"/>
    <w:rsid w:val="2E19A1BA"/>
    <w:rsid w:val="2E1E48D0"/>
    <w:rsid w:val="2E20E910"/>
    <w:rsid w:val="2E27A001"/>
    <w:rsid w:val="2E2FD373"/>
    <w:rsid w:val="2E32B67C"/>
    <w:rsid w:val="2E35D760"/>
    <w:rsid w:val="2E44E86E"/>
    <w:rsid w:val="2E513971"/>
    <w:rsid w:val="2E57B7EC"/>
    <w:rsid w:val="2E5DBBA7"/>
    <w:rsid w:val="2E5EBFBF"/>
    <w:rsid w:val="2E610723"/>
    <w:rsid w:val="2E6A32B7"/>
    <w:rsid w:val="2E7A06FB"/>
    <w:rsid w:val="2E7ACA7C"/>
    <w:rsid w:val="2E7B87FB"/>
    <w:rsid w:val="2E826CE3"/>
    <w:rsid w:val="2E8C16D3"/>
    <w:rsid w:val="2E91C59B"/>
    <w:rsid w:val="2E9269C1"/>
    <w:rsid w:val="2E93050A"/>
    <w:rsid w:val="2EA0252C"/>
    <w:rsid w:val="2EA0F38A"/>
    <w:rsid w:val="2EA35ABE"/>
    <w:rsid w:val="2EB5AF27"/>
    <w:rsid w:val="2EBD99D7"/>
    <w:rsid w:val="2EC3C01E"/>
    <w:rsid w:val="2EEBE782"/>
    <w:rsid w:val="2EED2AA9"/>
    <w:rsid w:val="2EEEEB49"/>
    <w:rsid w:val="2EF4DD2E"/>
    <w:rsid w:val="2EF79518"/>
    <w:rsid w:val="2F0538F3"/>
    <w:rsid w:val="2F062B7A"/>
    <w:rsid w:val="2F124072"/>
    <w:rsid w:val="2F14423F"/>
    <w:rsid w:val="2F153B86"/>
    <w:rsid w:val="2F2042B5"/>
    <w:rsid w:val="2F22B683"/>
    <w:rsid w:val="2F30B8F6"/>
    <w:rsid w:val="2F3979AC"/>
    <w:rsid w:val="2F3A0F31"/>
    <w:rsid w:val="2F53C6C0"/>
    <w:rsid w:val="2F5A8313"/>
    <w:rsid w:val="2F5CA15C"/>
    <w:rsid w:val="2F60B69F"/>
    <w:rsid w:val="2F66CD45"/>
    <w:rsid w:val="2F6CA921"/>
    <w:rsid w:val="2F722FA9"/>
    <w:rsid w:val="2F76CBB9"/>
    <w:rsid w:val="2F776B74"/>
    <w:rsid w:val="2F7B28EC"/>
    <w:rsid w:val="2F7B3852"/>
    <w:rsid w:val="2F7D3CBF"/>
    <w:rsid w:val="2F8111E7"/>
    <w:rsid w:val="2F829636"/>
    <w:rsid w:val="2F843C47"/>
    <w:rsid w:val="2F84E313"/>
    <w:rsid w:val="2F8912E6"/>
    <w:rsid w:val="2F8937EC"/>
    <w:rsid w:val="2F8F0F74"/>
    <w:rsid w:val="2F8FB0C2"/>
    <w:rsid w:val="2F909F8C"/>
    <w:rsid w:val="2F9DAB84"/>
    <w:rsid w:val="2FA0224B"/>
    <w:rsid w:val="2FA3957B"/>
    <w:rsid w:val="2FA4CCB3"/>
    <w:rsid w:val="2FA92AB4"/>
    <w:rsid w:val="2FB75603"/>
    <w:rsid w:val="2FBE1B3B"/>
    <w:rsid w:val="2FC43628"/>
    <w:rsid w:val="2FC66FFC"/>
    <w:rsid w:val="2FD6748F"/>
    <w:rsid w:val="2FDB8D00"/>
    <w:rsid w:val="2FE80E2C"/>
    <w:rsid w:val="2FF372D7"/>
    <w:rsid w:val="3005EBF9"/>
    <w:rsid w:val="301A0696"/>
    <w:rsid w:val="301A9E32"/>
    <w:rsid w:val="301D17A9"/>
    <w:rsid w:val="3024F721"/>
    <w:rsid w:val="302C5183"/>
    <w:rsid w:val="302D404E"/>
    <w:rsid w:val="303785CC"/>
    <w:rsid w:val="303E7CC6"/>
    <w:rsid w:val="303EDFD8"/>
    <w:rsid w:val="30476906"/>
    <w:rsid w:val="3048B225"/>
    <w:rsid w:val="304A4125"/>
    <w:rsid w:val="304E309A"/>
    <w:rsid w:val="30566081"/>
    <w:rsid w:val="305694B0"/>
    <w:rsid w:val="30580A24"/>
    <w:rsid w:val="306C4EC2"/>
    <w:rsid w:val="306DBAB9"/>
    <w:rsid w:val="306FC474"/>
    <w:rsid w:val="306FC8CA"/>
    <w:rsid w:val="3074B708"/>
    <w:rsid w:val="30755538"/>
    <w:rsid w:val="30791CF0"/>
    <w:rsid w:val="307B122D"/>
    <w:rsid w:val="30877A0C"/>
    <w:rsid w:val="309849AA"/>
    <w:rsid w:val="309CB134"/>
    <w:rsid w:val="30A5B924"/>
    <w:rsid w:val="30AA0B8C"/>
    <w:rsid w:val="30AC4BC3"/>
    <w:rsid w:val="30B154AA"/>
    <w:rsid w:val="30BD0EE7"/>
    <w:rsid w:val="30C15784"/>
    <w:rsid w:val="30C59DAD"/>
    <w:rsid w:val="30D3A256"/>
    <w:rsid w:val="30D6A8C3"/>
    <w:rsid w:val="30D6F60E"/>
    <w:rsid w:val="30D8B7BC"/>
    <w:rsid w:val="30E1FDB3"/>
    <w:rsid w:val="30E97C46"/>
    <w:rsid w:val="30E9DA4E"/>
    <w:rsid w:val="30EC45C4"/>
    <w:rsid w:val="30F12F9D"/>
    <w:rsid w:val="30F4EA18"/>
    <w:rsid w:val="30FA3655"/>
    <w:rsid w:val="30FFAB5D"/>
    <w:rsid w:val="31018F84"/>
    <w:rsid w:val="3103D7EE"/>
    <w:rsid w:val="31087982"/>
    <w:rsid w:val="3111C157"/>
    <w:rsid w:val="311344F3"/>
    <w:rsid w:val="31170A4E"/>
    <w:rsid w:val="311D336F"/>
    <w:rsid w:val="31213A3F"/>
    <w:rsid w:val="313306E5"/>
    <w:rsid w:val="3136698E"/>
    <w:rsid w:val="313CC5F9"/>
    <w:rsid w:val="31422EE0"/>
    <w:rsid w:val="3143134A"/>
    <w:rsid w:val="31461C93"/>
    <w:rsid w:val="3149480F"/>
    <w:rsid w:val="3149A458"/>
    <w:rsid w:val="31594FA8"/>
    <w:rsid w:val="315E828D"/>
    <w:rsid w:val="31694724"/>
    <w:rsid w:val="316A20E7"/>
    <w:rsid w:val="316D076D"/>
    <w:rsid w:val="316E580F"/>
    <w:rsid w:val="317122E6"/>
    <w:rsid w:val="31720E46"/>
    <w:rsid w:val="317AD316"/>
    <w:rsid w:val="317EBF51"/>
    <w:rsid w:val="3181B914"/>
    <w:rsid w:val="3191DB1B"/>
    <w:rsid w:val="31924710"/>
    <w:rsid w:val="319966F8"/>
    <w:rsid w:val="319FB063"/>
    <w:rsid w:val="31B27815"/>
    <w:rsid w:val="31B780AD"/>
    <w:rsid w:val="31BB5A60"/>
    <w:rsid w:val="31BE5FD6"/>
    <w:rsid w:val="31C625A2"/>
    <w:rsid w:val="31CEE00E"/>
    <w:rsid w:val="31D397E8"/>
    <w:rsid w:val="31D7AEB9"/>
    <w:rsid w:val="31DB7419"/>
    <w:rsid w:val="31E394F2"/>
    <w:rsid w:val="31E83816"/>
    <w:rsid w:val="31ED2C47"/>
    <w:rsid w:val="32012FCE"/>
    <w:rsid w:val="32041976"/>
    <w:rsid w:val="3204F324"/>
    <w:rsid w:val="32082CF4"/>
    <w:rsid w:val="3208A661"/>
    <w:rsid w:val="3211A2EA"/>
    <w:rsid w:val="322AC039"/>
    <w:rsid w:val="322C796A"/>
    <w:rsid w:val="32361164"/>
    <w:rsid w:val="323CE8CD"/>
    <w:rsid w:val="3244EAEC"/>
    <w:rsid w:val="3245BBCE"/>
    <w:rsid w:val="325EFD02"/>
    <w:rsid w:val="32747397"/>
    <w:rsid w:val="3276F224"/>
    <w:rsid w:val="327DC261"/>
    <w:rsid w:val="327EFBBF"/>
    <w:rsid w:val="327FE5B3"/>
    <w:rsid w:val="328081B2"/>
    <w:rsid w:val="329228AC"/>
    <w:rsid w:val="32963476"/>
    <w:rsid w:val="32A55876"/>
    <w:rsid w:val="32A9AD7C"/>
    <w:rsid w:val="32AB942D"/>
    <w:rsid w:val="32B04029"/>
    <w:rsid w:val="32B05F1C"/>
    <w:rsid w:val="32B4B869"/>
    <w:rsid w:val="32C57850"/>
    <w:rsid w:val="32CB59AA"/>
    <w:rsid w:val="32D342A6"/>
    <w:rsid w:val="32DD8C5A"/>
    <w:rsid w:val="32E23A0A"/>
    <w:rsid w:val="32E5FC04"/>
    <w:rsid w:val="32FA73DE"/>
    <w:rsid w:val="330825F7"/>
    <w:rsid w:val="330C0C48"/>
    <w:rsid w:val="330ECB86"/>
    <w:rsid w:val="33119369"/>
    <w:rsid w:val="3322490C"/>
    <w:rsid w:val="33332E39"/>
    <w:rsid w:val="3336D7AC"/>
    <w:rsid w:val="33420DED"/>
    <w:rsid w:val="3343E35B"/>
    <w:rsid w:val="334D979D"/>
    <w:rsid w:val="335F3BB1"/>
    <w:rsid w:val="336D64ED"/>
    <w:rsid w:val="336E097A"/>
    <w:rsid w:val="337BB339"/>
    <w:rsid w:val="338D52B1"/>
    <w:rsid w:val="3398F107"/>
    <w:rsid w:val="33A00643"/>
    <w:rsid w:val="33A122CC"/>
    <w:rsid w:val="33A741B0"/>
    <w:rsid w:val="33A92E64"/>
    <w:rsid w:val="33A95A21"/>
    <w:rsid w:val="33B249A4"/>
    <w:rsid w:val="33B38E36"/>
    <w:rsid w:val="33BAF6F4"/>
    <w:rsid w:val="33BC90C2"/>
    <w:rsid w:val="33BFD7E6"/>
    <w:rsid w:val="33CD425F"/>
    <w:rsid w:val="33D53F3B"/>
    <w:rsid w:val="33DACFC6"/>
    <w:rsid w:val="33E5CCD5"/>
    <w:rsid w:val="33E70A7B"/>
    <w:rsid w:val="33E7B1CC"/>
    <w:rsid w:val="33F5FC3F"/>
    <w:rsid w:val="340163F5"/>
    <w:rsid w:val="3401DE98"/>
    <w:rsid w:val="3403FE1D"/>
    <w:rsid w:val="340C3DB2"/>
    <w:rsid w:val="34101B3A"/>
    <w:rsid w:val="3418DC34"/>
    <w:rsid w:val="342327D5"/>
    <w:rsid w:val="342A7E34"/>
    <w:rsid w:val="34332703"/>
    <w:rsid w:val="34335BCB"/>
    <w:rsid w:val="34380C44"/>
    <w:rsid w:val="344E8363"/>
    <w:rsid w:val="3453447E"/>
    <w:rsid w:val="34564255"/>
    <w:rsid w:val="345AC431"/>
    <w:rsid w:val="346ADAB5"/>
    <w:rsid w:val="346EE2EE"/>
    <w:rsid w:val="346F122D"/>
    <w:rsid w:val="346FCC10"/>
    <w:rsid w:val="3475E45B"/>
    <w:rsid w:val="34781178"/>
    <w:rsid w:val="347BD60B"/>
    <w:rsid w:val="347E6160"/>
    <w:rsid w:val="3481DAE8"/>
    <w:rsid w:val="348208E5"/>
    <w:rsid w:val="34995F14"/>
    <w:rsid w:val="34A0EF97"/>
    <w:rsid w:val="34A495ED"/>
    <w:rsid w:val="34A66E4E"/>
    <w:rsid w:val="34A9438C"/>
    <w:rsid w:val="34ADDE1A"/>
    <w:rsid w:val="34B6CDA1"/>
    <w:rsid w:val="34B87C4F"/>
    <w:rsid w:val="34B8C3E9"/>
    <w:rsid w:val="34C0A6BC"/>
    <w:rsid w:val="34C53888"/>
    <w:rsid w:val="34CF0CFD"/>
    <w:rsid w:val="34D4A59C"/>
    <w:rsid w:val="34D6CC61"/>
    <w:rsid w:val="34DA2F20"/>
    <w:rsid w:val="34DB05C8"/>
    <w:rsid w:val="34DC1C28"/>
    <w:rsid w:val="34E01CD0"/>
    <w:rsid w:val="34E2CF01"/>
    <w:rsid w:val="34E8C5D0"/>
    <w:rsid w:val="34EC4479"/>
    <w:rsid w:val="34F16314"/>
    <w:rsid w:val="34F3CAEE"/>
    <w:rsid w:val="34FC3EB6"/>
    <w:rsid w:val="34FCC23C"/>
    <w:rsid w:val="35018BC2"/>
    <w:rsid w:val="35020EC1"/>
    <w:rsid w:val="3507A46B"/>
    <w:rsid w:val="350ED589"/>
    <w:rsid w:val="35141FE5"/>
    <w:rsid w:val="3516FCC5"/>
    <w:rsid w:val="35186B10"/>
    <w:rsid w:val="351895E3"/>
    <w:rsid w:val="3519CA33"/>
    <w:rsid w:val="3519F95F"/>
    <w:rsid w:val="35201EB5"/>
    <w:rsid w:val="35275C41"/>
    <w:rsid w:val="3534B64B"/>
    <w:rsid w:val="35377EC3"/>
    <w:rsid w:val="3537BF24"/>
    <w:rsid w:val="3539A6FC"/>
    <w:rsid w:val="353D6932"/>
    <w:rsid w:val="35480F4E"/>
    <w:rsid w:val="354CA923"/>
    <w:rsid w:val="3550E658"/>
    <w:rsid w:val="35538CB6"/>
    <w:rsid w:val="35567249"/>
    <w:rsid w:val="356799C7"/>
    <w:rsid w:val="3571828C"/>
    <w:rsid w:val="357298F4"/>
    <w:rsid w:val="35795C18"/>
    <w:rsid w:val="358F9C81"/>
    <w:rsid w:val="3590BC7B"/>
    <w:rsid w:val="359228D4"/>
    <w:rsid w:val="359A88D0"/>
    <w:rsid w:val="35A1C72B"/>
    <w:rsid w:val="35ACABF6"/>
    <w:rsid w:val="35B240B9"/>
    <w:rsid w:val="35B4602A"/>
    <w:rsid w:val="35C0EA43"/>
    <w:rsid w:val="35C83140"/>
    <w:rsid w:val="35DB25B7"/>
    <w:rsid w:val="35DC5D5D"/>
    <w:rsid w:val="35DCF4C6"/>
    <w:rsid w:val="35DD03D5"/>
    <w:rsid w:val="35F0EC43"/>
    <w:rsid w:val="3603B6F2"/>
    <w:rsid w:val="36062BD9"/>
    <w:rsid w:val="3609958F"/>
    <w:rsid w:val="360B5DEF"/>
    <w:rsid w:val="3614D2BD"/>
    <w:rsid w:val="3615E2C2"/>
    <w:rsid w:val="36191238"/>
    <w:rsid w:val="361C092F"/>
    <w:rsid w:val="3623BBAC"/>
    <w:rsid w:val="362981C7"/>
    <w:rsid w:val="362D935C"/>
    <w:rsid w:val="363EE16D"/>
    <w:rsid w:val="363F45E8"/>
    <w:rsid w:val="36426B0F"/>
    <w:rsid w:val="36469D4E"/>
    <w:rsid w:val="364DD497"/>
    <w:rsid w:val="3655E9DA"/>
    <w:rsid w:val="3656FCFB"/>
    <w:rsid w:val="365CE68C"/>
    <w:rsid w:val="3660320F"/>
    <w:rsid w:val="36632080"/>
    <w:rsid w:val="36635372"/>
    <w:rsid w:val="367AC0A8"/>
    <w:rsid w:val="367CBD47"/>
    <w:rsid w:val="3681D2F0"/>
    <w:rsid w:val="3682BF6C"/>
    <w:rsid w:val="368E038F"/>
    <w:rsid w:val="3693412A"/>
    <w:rsid w:val="36984024"/>
    <w:rsid w:val="369E2DEB"/>
    <w:rsid w:val="369FCC1A"/>
    <w:rsid w:val="36A19EC3"/>
    <w:rsid w:val="36A8CBCB"/>
    <w:rsid w:val="36AE9969"/>
    <w:rsid w:val="36B6BED0"/>
    <w:rsid w:val="36BCEC03"/>
    <w:rsid w:val="36C92DC1"/>
    <w:rsid w:val="36C9AC88"/>
    <w:rsid w:val="36CDE054"/>
    <w:rsid w:val="36D2706D"/>
    <w:rsid w:val="36EB9565"/>
    <w:rsid w:val="36F23A95"/>
    <w:rsid w:val="36F2F402"/>
    <w:rsid w:val="37002BDE"/>
    <w:rsid w:val="3702B737"/>
    <w:rsid w:val="370334A8"/>
    <w:rsid w:val="370B2260"/>
    <w:rsid w:val="370B7801"/>
    <w:rsid w:val="3714A204"/>
    <w:rsid w:val="3716B951"/>
    <w:rsid w:val="37203585"/>
    <w:rsid w:val="3721E376"/>
    <w:rsid w:val="37251D59"/>
    <w:rsid w:val="3738EE77"/>
    <w:rsid w:val="373BA16B"/>
    <w:rsid w:val="3743217A"/>
    <w:rsid w:val="37458E20"/>
    <w:rsid w:val="3747EAC8"/>
    <w:rsid w:val="374F6AAA"/>
    <w:rsid w:val="3750919C"/>
    <w:rsid w:val="3754A2D1"/>
    <w:rsid w:val="3763A3AF"/>
    <w:rsid w:val="37652170"/>
    <w:rsid w:val="377767BB"/>
    <w:rsid w:val="377D09AB"/>
    <w:rsid w:val="378CF9E3"/>
    <w:rsid w:val="378D69CD"/>
    <w:rsid w:val="379ED7F1"/>
    <w:rsid w:val="37A02D56"/>
    <w:rsid w:val="37A571A7"/>
    <w:rsid w:val="37AA58F5"/>
    <w:rsid w:val="37AEA252"/>
    <w:rsid w:val="37B0A027"/>
    <w:rsid w:val="37BFF384"/>
    <w:rsid w:val="37C4A2A7"/>
    <w:rsid w:val="37C6AD39"/>
    <w:rsid w:val="37C8BB4A"/>
    <w:rsid w:val="37CC4EE0"/>
    <w:rsid w:val="37D774B8"/>
    <w:rsid w:val="37D9BAC9"/>
    <w:rsid w:val="37DEA70A"/>
    <w:rsid w:val="37E33D59"/>
    <w:rsid w:val="37E9C1CE"/>
    <w:rsid w:val="37F8A311"/>
    <w:rsid w:val="37FB53F0"/>
    <w:rsid w:val="38008608"/>
    <w:rsid w:val="3804CAF7"/>
    <w:rsid w:val="3804D73C"/>
    <w:rsid w:val="380B18E9"/>
    <w:rsid w:val="381B2FC8"/>
    <w:rsid w:val="38289E2F"/>
    <w:rsid w:val="382F1AEC"/>
    <w:rsid w:val="38344599"/>
    <w:rsid w:val="3835FFCD"/>
    <w:rsid w:val="38362B23"/>
    <w:rsid w:val="383E790E"/>
    <w:rsid w:val="383F0617"/>
    <w:rsid w:val="3842C3AC"/>
    <w:rsid w:val="3850CDDB"/>
    <w:rsid w:val="38574D6C"/>
    <w:rsid w:val="385CEE8F"/>
    <w:rsid w:val="38646E8A"/>
    <w:rsid w:val="3866560B"/>
    <w:rsid w:val="386B529A"/>
    <w:rsid w:val="386D339E"/>
    <w:rsid w:val="387472D8"/>
    <w:rsid w:val="38798CFD"/>
    <w:rsid w:val="387B3A98"/>
    <w:rsid w:val="38863B4B"/>
    <w:rsid w:val="38986A9D"/>
    <w:rsid w:val="389BBA49"/>
    <w:rsid w:val="389C944E"/>
    <w:rsid w:val="38A2A220"/>
    <w:rsid w:val="38A55D4A"/>
    <w:rsid w:val="38A7E9F5"/>
    <w:rsid w:val="38ACDC76"/>
    <w:rsid w:val="38B201BA"/>
    <w:rsid w:val="38B4773E"/>
    <w:rsid w:val="38B647C0"/>
    <w:rsid w:val="38D0A075"/>
    <w:rsid w:val="38DB6DF1"/>
    <w:rsid w:val="38E2D510"/>
    <w:rsid w:val="38E5D874"/>
    <w:rsid w:val="38EEE4AF"/>
    <w:rsid w:val="38F3BC66"/>
    <w:rsid w:val="38F6EEC4"/>
    <w:rsid w:val="38FA59DE"/>
    <w:rsid w:val="38FA7498"/>
    <w:rsid w:val="38FE93BC"/>
    <w:rsid w:val="39020538"/>
    <w:rsid w:val="39127507"/>
    <w:rsid w:val="3918D280"/>
    <w:rsid w:val="3918D485"/>
    <w:rsid w:val="391C9D9F"/>
    <w:rsid w:val="391DF4E0"/>
    <w:rsid w:val="391EF1DD"/>
    <w:rsid w:val="39205F0D"/>
    <w:rsid w:val="392843D4"/>
    <w:rsid w:val="392DA3DA"/>
    <w:rsid w:val="3930CB4B"/>
    <w:rsid w:val="393298C0"/>
    <w:rsid w:val="39350A95"/>
    <w:rsid w:val="393C765C"/>
    <w:rsid w:val="393DDFBA"/>
    <w:rsid w:val="393F25E9"/>
    <w:rsid w:val="39463A80"/>
    <w:rsid w:val="394B4E90"/>
    <w:rsid w:val="394C5B91"/>
    <w:rsid w:val="394DE33D"/>
    <w:rsid w:val="3954162D"/>
    <w:rsid w:val="3960AED9"/>
    <w:rsid w:val="3960E5DF"/>
    <w:rsid w:val="3963210F"/>
    <w:rsid w:val="3963B0E2"/>
    <w:rsid w:val="39680B6B"/>
    <w:rsid w:val="396946A8"/>
    <w:rsid w:val="3972DC03"/>
    <w:rsid w:val="397A937E"/>
    <w:rsid w:val="397AA394"/>
    <w:rsid w:val="399190D8"/>
    <w:rsid w:val="399444E8"/>
    <w:rsid w:val="3998475C"/>
    <w:rsid w:val="3999DB3C"/>
    <w:rsid w:val="39A09432"/>
    <w:rsid w:val="39A0EC75"/>
    <w:rsid w:val="39A77B46"/>
    <w:rsid w:val="39A833D2"/>
    <w:rsid w:val="39A86617"/>
    <w:rsid w:val="39B4BDEA"/>
    <w:rsid w:val="39BAB2DF"/>
    <w:rsid w:val="39C117EA"/>
    <w:rsid w:val="39C2822E"/>
    <w:rsid w:val="39C67A67"/>
    <w:rsid w:val="39C83FA3"/>
    <w:rsid w:val="39CE7361"/>
    <w:rsid w:val="39D035DE"/>
    <w:rsid w:val="39D954CC"/>
    <w:rsid w:val="39E5B1DB"/>
    <w:rsid w:val="39F1EE2A"/>
    <w:rsid w:val="39F35839"/>
    <w:rsid w:val="39FD09F5"/>
    <w:rsid w:val="3A05C2B0"/>
    <w:rsid w:val="3A067BFE"/>
    <w:rsid w:val="3A07D106"/>
    <w:rsid w:val="3A0E5832"/>
    <w:rsid w:val="3A120B3A"/>
    <w:rsid w:val="3A195C88"/>
    <w:rsid w:val="3A1B4647"/>
    <w:rsid w:val="3A202DC0"/>
    <w:rsid w:val="3A24C5F4"/>
    <w:rsid w:val="3A2B605E"/>
    <w:rsid w:val="3A2C1B51"/>
    <w:rsid w:val="3A326BD5"/>
    <w:rsid w:val="3A34C3F0"/>
    <w:rsid w:val="3A37747F"/>
    <w:rsid w:val="3A3B4DA4"/>
    <w:rsid w:val="3A401201"/>
    <w:rsid w:val="3A41B1B1"/>
    <w:rsid w:val="3A4A1BF3"/>
    <w:rsid w:val="3A5107B5"/>
    <w:rsid w:val="3A603F7A"/>
    <w:rsid w:val="3A63BD05"/>
    <w:rsid w:val="3A67627C"/>
    <w:rsid w:val="3A677BA0"/>
    <w:rsid w:val="3A67D285"/>
    <w:rsid w:val="3A6A80E2"/>
    <w:rsid w:val="3A7AA04F"/>
    <w:rsid w:val="3A7B0E1D"/>
    <w:rsid w:val="3A82D211"/>
    <w:rsid w:val="3A85020A"/>
    <w:rsid w:val="3A850650"/>
    <w:rsid w:val="3A85614C"/>
    <w:rsid w:val="3A90E4E1"/>
    <w:rsid w:val="3A9158B6"/>
    <w:rsid w:val="3A9999D7"/>
    <w:rsid w:val="3A9BCDF3"/>
    <w:rsid w:val="3A9FBF18"/>
    <w:rsid w:val="3AA7C708"/>
    <w:rsid w:val="3AB2B219"/>
    <w:rsid w:val="3AB4467E"/>
    <w:rsid w:val="3AB744C9"/>
    <w:rsid w:val="3AB9E7A8"/>
    <w:rsid w:val="3ACF93B4"/>
    <w:rsid w:val="3ACFFE81"/>
    <w:rsid w:val="3AD102A3"/>
    <w:rsid w:val="3AD30AF7"/>
    <w:rsid w:val="3AD81730"/>
    <w:rsid w:val="3ADD56B2"/>
    <w:rsid w:val="3AE00D7B"/>
    <w:rsid w:val="3AE21C37"/>
    <w:rsid w:val="3AEB94C2"/>
    <w:rsid w:val="3AEF7FFC"/>
    <w:rsid w:val="3AF83927"/>
    <w:rsid w:val="3AFA5266"/>
    <w:rsid w:val="3AFA6773"/>
    <w:rsid w:val="3AFE90E8"/>
    <w:rsid w:val="3B05F619"/>
    <w:rsid w:val="3B104799"/>
    <w:rsid w:val="3B1194A6"/>
    <w:rsid w:val="3B121229"/>
    <w:rsid w:val="3B12ADCF"/>
    <w:rsid w:val="3B15CF8B"/>
    <w:rsid w:val="3B1FCC63"/>
    <w:rsid w:val="3B21869A"/>
    <w:rsid w:val="3B2626F2"/>
    <w:rsid w:val="3B27414D"/>
    <w:rsid w:val="3B2A100A"/>
    <w:rsid w:val="3B2DA739"/>
    <w:rsid w:val="3B3A4D23"/>
    <w:rsid w:val="3B3CC07E"/>
    <w:rsid w:val="3B3EC46F"/>
    <w:rsid w:val="3B3F5E92"/>
    <w:rsid w:val="3B4A8C87"/>
    <w:rsid w:val="3B4C52F7"/>
    <w:rsid w:val="3B5011D2"/>
    <w:rsid w:val="3B51F383"/>
    <w:rsid w:val="3B54013C"/>
    <w:rsid w:val="3B63F441"/>
    <w:rsid w:val="3B69C279"/>
    <w:rsid w:val="3B6B4054"/>
    <w:rsid w:val="3B6B8EA5"/>
    <w:rsid w:val="3B70AB7D"/>
    <w:rsid w:val="3B742800"/>
    <w:rsid w:val="3B7A0A61"/>
    <w:rsid w:val="3B7A23BB"/>
    <w:rsid w:val="3B7B32E4"/>
    <w:rsid w:val="3B818BD9"/>
    <w:rsid w:val="3B837F41"/>
    <w:rsid w:val="3B85A9F8"/>
    <w:rsid w:val="3B873575"/>
    <w:rsid w:val="3B88A47B"/>
    <w:rsid w:val="3B8C7E0B"/>
    <w:rsid w:val="3B929B28"/>
    <w:rsid w:val="3B955371"/>
    <w:rsid w:val="3B95F682"/>
    <w:rsid w:val="3B9D2D9A"/>
    <w:rsid w:val="3B9E9C90"/>
    <w:rsid w:val="3BA0AD16"/>
    <w:rsid w:val="3BA0B584"/>
    <w:rsid w:val="3BB3F832"/>
    <w:rsid w:val="3BB4637C"/>
    <w:rsid w:val="3BB954A0"/>
    <w:rsid w:val="3BBBE255"/>
    <w:rsid w:val="3BBD576D"/>
    <w:rsid w:val="3BC9264C"/>
    <w:rsid w:val="3BD7C42B"/>
    <w:rsid w:val="3BDF2E28"/>
    <w:rsid w:val="3BE10EB4"/>
    <w:rsid w:val="3BE17F1B"/>
    <w:rsid w:val="3BE48F9E"/>
    <w:rsid w:val="3BE5DD88"/>
    <w:rsid w:val="3BE6609E"/>
    <w:rsid w:val="3BEC1782"/>
    <w:rsid w:val="3BEE140F"/>
    <w:rsid w:val="3BF33300"/>
    <w:rsid w:val="3BF3D4A4"/>
    <w:rsid w:val="3BFE939F"/>
    <w:rsid w:val="3C08A9C8"/>
    <w:rsid w:val="3C2C119D"/>
    <w:rsid w:val="3C312ED8"/>
    <w:rsid w:val="3C32EF0E"/>
    <w:rsid w:val="3C41437A"/>
    <w:rsid w:val="3C4AE58F"/>
    <w:rsid w:val="3C5023F1"/>
    <w:rsid w:val="3C54A2D0"/>
    <w:rsid w:val="3C5CCFBE"/>
    <w:rsid w:val="3C5E832C"/>
    <w:rsid w:val="3C5E8C01"/>
    <w:rsid w:val="3C5F66B3"/>
    <w:rsid w:val="3C635408"/>
    <w:rsid w:val="3C63AF06"/>
    <w:rsid w:val="3C6A275E"/>
    <w:rsid w:val="3C6B3F6D"/>
    <w:rsid w:val="3C6CCF65"/>
    <w:rsid w:val="3C6DFCC5"/>
    <w:rsid w:val="3C6FD5EE"/>
    <w:rsid w:val="3C72BC31"/>
    <w:rsid w:val="3C737320"/>
    <w:rsid w:val="3C7BFA07"/>
    <w:rsid w:val="3C838837"/>
    <w:rsid w:val="3C922CB2"/>
    <w:rsid w:val="3C9BFE49"/>
    <w:rsid w:val="3CA57341"/>
    <w:rsid w:val="3CA5EBC9"/>
    <w:rsid w:val="3CAD2AA1"/>
    <w:rsid w:val="3CADD81B"/>
    <w:rsid w:val="3CB2907D"/>
    <w:rsid w:val="3CBF492A"/>
    <w:rsid w:val="3CD95C75"/>
    <w:rsid w:val="3CDB615F"/>
    <w:rsid w:val="3CDCDFFA"/>
    <w:rsid w:val="3CDF04B3"/>
    <w:rsid w:val="3CE259EE"/>
    <w:rsid w:val="3CE4D490"/>
    <w:rsid w:val="3CEB1C98"/>
    <w:rsid w:val="3CF52E29"/>
    <w:rsid w:val="3CFBB88E"/>
    <w:rsid w:val="3D035E13"/>
    <w:rsid w:val="3D042CE6"/>
    <w:rsid w:val="3D1BCEF3"/>
    <w:rsid w:val="3D1D7052"/>
    <w:rsid w:val="3D1E74F4"/>
    <w:rsid w:val="3D1F33B2"/>
    <w:rsid w:val="3D339A85"/>
    <w:rsid w:val="3D35748B"/>
    <w:rsid w:val="3D3D7AD8"/>
    <w:rsid w:val="3D3DA136"/>
    <w:rsid w:val="3D447238"/>
    <w:rsid w:val="3D60A0DC"/>
    <w:rsid w:val="3D6645D8"/>
    <w:rsid w:val="3D7E5C28"/>
    <w:rsid w:val="3D802499"/>
    <w:rsid w:val="3D8C4759"/>
    <w:rsid w:val="3D9E8921"/>
    <w:rsid w:val="3DA3DEDB"/>
    <w:rsid w:val="3DA5E2A3"/>
    <w:rsid w:val="3DA8AEDD"/>
    <w:rsid w:val="3DB60878"/>
    <w:rsid w:val="3DBAC00B"/>
    <w:rsid w:val="3DC0450C"/>
    <w:rsid w:val="3DD83C34"/>
    <w:rsid w:val="3DD90F23"/>
    <w:rsid w:val="3DDFA085"/>
    <w:rsid w:val="3DE06B40"/>
    <w:rsid w:val="3DE68367"/>
    <w:rsid w:val="3DE98F55"/>
    <w:rsid w:val="3DE9C5D7"/>
    <w:rsid w:val="3DEE2FFC"/>
    <w:rsid w:val="3DEE6015"/>
    <w:rsid w:val="3DF114AB"/>
    <w:rsid w:val="3DFCC856"/>
    <w:rsid w:val="3DFE8581"/>
    <w:rsid w:val="3E020178"/>
    <w:rsid w:val="3E02C01A"/>
    <w:rsid w:val="3E03112A"/>
    <w:rsid w:val="3E17BC25"/>
    <w:rsid w:val="3E185619"/>
    <w:rsid w:val="3E286DCD"/>
    <w:rsid w:val="3E2AAF33"/>
    <w:rsid w:val="3E2FE0E8"/>
    <w:rsid w:val="3E39BE31"/>
    <w:rsid w:val="3E3CD58D"/>
    <w:rsid w:val="3E3E4B23"/>
    <w:rsid w:val="3E3FB09F"/>
    <w:rsid w:val="3E4055EF"/>
    <w:rsid w:val="3E54BA4C"/>
    <w:rsid w:val="3E54D8D6"/>
    <w:rsid w:val="3E629463"/>
    <w:rsid w:val="3E69406A"/>
    <w:rsid w:val="3E79809B"/>
    <w:rsid w:val="3E801556"/>
    <w:rsid w:val="3E830AF7"/>
    <w:rsid w:val="3E87B89E"/>
    <w:rsid w:val="3E8F4276"/>
    <w:rsid w:val="3E91329D"/>
    <w:rsid w:val="3E943F38"/>
    <w:rsid w:val="3E9F6708"/>
    <w:rsid w:val="3EA5E45D"/>
    <w:rsid w:val="3EA87587"/>
    <w:rsid w:val="3EABC40A"/>
    <w:rsid w:val="3EAD5C65"/>
    <w:rsid w:val="3EBFE449"/>
    <w:rsid w:val="3EC19720"/>
    <w:rsid w:val="3EC2B18A"/>
    <w:rsid w:val="3EC79BF8"/>
    <w:rsid w:val="3ECB420E"/>
    <w:rsid w:val="3ED19D28"/>
    <w:rsid w:val="3ED77413"/>
    <w:rsid w:val="3EDE98FB"/>
    <w:rsid w:val="3EE5AD1B"/>
    <w:rsid w:val="3EF84D8A"/>
    <w:rsid w:val="3EF9A938"/>
    <w:rsid w:val="3EFFFE3A"/>
    <w:rsid w:val="3F00F251"/>
    <w:rsid w:val="3F02F0EE"/>
    <w:rsid w:val="3F038A82"/>
    <w:rsid w:val="3F0701BD"/>
    <w:rsid w:val="3F087C1A"/>
    <w:rsid w:val="3F091840"/>
    <w:rsid w:val="3F1613FC"/>
    <w:rsid w:val="3F179475"/>
    <w:rsid w:val="3F1847FF"/>
    <w:rsid w:val="3F1D62BF"/>
    <w:rsid w:val="3F1F0BFD"/>
    <w:rsid w:val="3F2CE913"/>
    <w:rsid w:val="3F2E203E"/>
    <w:rsid w:val="3F2F109D"/>
    <w:rsid w:val="3F3B7AC3"/>
    <w:rsid w:val="3F3C20A7"/>
    <w:rsid w:val="3F3FC2B3"/>
    <w:rsid w:val="3F3FFF3D"/>
    <w:rsid w:val="3F40429F"/>
    <w:rsid w:val="3F448736"/>
    <w:rsid w:val="3F4FE517"/>
    <w:rsid w:val="3F64078E"/>
    <w:rsid w:val="3F69C3C1"/>
    <w:rsid w:val="3F6E2D1B"/>
    <w:rsid w:val="3F6E3B1C"/>
    <w:rsid w:val="3F8BD45F"/>
    <w:rsid w:val="3F938DFA"/>
    <w:rsid w:val="3F95406A"/>
    <w:rsid w:val="3F96F0DA"/>
    <w:rsid w:val="3F998B77"/>
    <w:rsid w:val="3FA7EDF3"/>
    <w:rsid w:val="3FA7F31D"/>
    <w:rsid w:val="3FAC74AE"/>
    <w:rsid w:val="3FB15494"/>
    <w:rsid w:val="3FBA7D66"/>
    <w:rsid w:val="3FD1FA90"/>
    <w:rsid w:val="3FD3D2E8"/>
    <w:rsid w:val="3FE9B4E9"/>
    <w:rsid w:val="3FECE1E3"/>
    <w:rsid w:val="3FED3380"/>
    <w:rsid w:val="3FEF6231"/>
    <w:rsid w:val="3FF377FC"/>
    <w:rsid w:val="3FF964A4"/>
    <w:rsid w:val="3FFEED94"/>
    <w:rsid w:val="4003296D"/>
    <w:rsid w:val="400663AF"/>
    <w:rsid w:val="400673D0"/>
    <w:rsid w:val="400AA375"/>
    <w:rsid w:val="400DB163"/>
    <w:rsid w:val="400F9057"/>
    <w:rsid w:val="4016FFAF"/>
    <w:rsid w:val="4017020F"/>
    <w:rsid w:val="4023AC1B"/>
    <w:rsid w:val="4025DB0A"/>
    <w:rsid w:val="403674E2"/>
    <w:rsid w:val="403B99EE"/>
    <w:rsid w:val="403D45C9"/>
    <w:rsid w:val="4040EE5F"/>
    <w:rsid w:val="4043FD31"/>
    <w:rsid w:val="404A6828"/>
    <w:rsid w:val="404D9995"/>
    <w:rsid w:val="405F4865"/>
    <w:rsid w:val="4060767C"/>
    <w:rsid w:val="4075016D"/>
    <w:rsid w:val="4078882E"/>
    <w:rsid w:val="4079FD0E"/>
    <w:rsid w:val="40853895"/>
    <w:rsid w:val="408AF1BD"/>
    <w:rsid w:val="408D5933"/>
    <w:rsid w:val="408DC19E"/>
    <w:rsid w:val="40989782"/>
    <w:rsid w:val="409D881A"/>
    <w:rsid w:val="40A01EC6"/>
    <w:rsid w:val="40AB570F"/>
    <w:rsid w:val="40ABD61E"/>
    <w:rsid w:val="40B33E4C"/>
    <w:rsid w:val="40B47BBB"/>
    <w:rsid w:val="40BC6DBB"/>
    <w:rsid w:val="40BD936A"/>
    <w:rsid w:val="40C3367D"/>
    <w:rsid w:val="40C5CAFF"/>
    <w:rsid w:val="40CD57D6"/>
    <w:rsid w:val="40D3A71C"/>
    <w:rsid w:val="40D7F2F3"/>
    <w:rsid w:val="40DDA52D"/>
    <w:rsid w:val="40DDF02C"/>
    <w:rsid w:val="40DE55BB"/>
    <w:rsid w:val="40DF1D0D"/>
    <w:rsid w:val="40DF5B5A"/>
    <w:rsid w:val="40E5EE6F"/>
    <w:rsid w:val="40E80EFD"/>
    <w:rsid w:val="40EAA42B"/>
    <w:rsid w:val="40EB5E1D"/>
    <w:rsid w:val="40EB8C7C"/>
    <w:rsid w:val="40F1E1E7"/>
    <w:rsid w:val="4102CE39"/>
    <w:rsid w:val="411EEB24"/>
    <w:rsid w:val="4131DA42"/>
    <w:rsid w:val="4134E90E"/>
    <w:rsid w:val="413A1981"/>
    <w:rsid w:val="413B815C"/>
    <w:rsid w:val="4142B05F"/>
    <w:rsid w:val="4147397A"/>
    <w:rsid w:val="4154F421"/>
    <w:rsid w:val="4156F277"/>
    <w:rsid w:val="415C37F3"/>
    <w:rsid w:val="416340BD"/>
    <w:rsid w:val="4165DEFA"/>
    <w:rsid w:val="41704336"/>
    <w:rsid w:val="41743C74"/>
    <w:rsid w:val="41775568"/>
    <w:rsid w:val="417C3E30"/>
    <w:rsid w:val="417CFC4F"/>
    <w:rsid w:val="417D6E7E"/>
    <w:rsid w:val="418E040D"/>
    <w:rsid w:val="41902204"/>
    <w:rsid w:val="419F0BBC"/>
    <w:rsid w:val="41B1E33D"/>
    <w:rsid w:val="41B36788"/>
    <w:rsid w:val="41B805D4"/>
    <w:rsid w:val="41C17D91"/>
    <w:rsid w:val="41CB3E41"/>
    <w:rsid w:val="41D455DC"/>
    <w:rsid w:val="41DC9D35"/>
    <w:rsid w:val="41EBCF98"/>
    <w:rsid w:val="41F3722D"/>
    <w:rsid w:val="41FC023C"/>
    <w:rsid w:val="41FF2040"/>
    <w:rsid w:val="420416BF"/>
    <w:rsid w:val="420815F3"/>
    <w:rsid w:val="42123867"/>
    <w:rsid w:val="42223B33"/>
    <w:rsid w:val="42243FC2"/>
    <w:rsid w:val="42292C3E"/>
    <w:rsid w:val="422A140C"/>
    <w:rsid w:val="42340BC8"/>
    <w:rsid w:val="4240235D"/>
    <w:rsid w:val="424C3E38"/>
    <w:rsid w:val="424D0F9C"/>
    <w:rsid w:val="42554B3D"/>
    <w:rsid w:val="42599009"/>
    <w:rsid w:val="4259A6F9"/>
    <w:rsid w:val="425D80AC"/>
    <w:rsid w:val="42674DAF"/>
    <w:rsid w:val="426DF158"/>
    <w:rsid w:val="427A68AC"/>
    <w:rsid w:val="429437D8"/>
    <w:rsid w:val="4299B3FA"/>
    <w:rsid w:val="429ED17E"/>
    <w:rsid w:val="42B11F8F"/>
    <w:rsid w:val="42B7CE6E"/>
    <w:rsid w:val="42B85013"/>
    <w:rsid w:val="42BFB8DC"/>
    <w:rsid w:val="42C6CA85"/>
    <w:rsid w:val="42C9D293"/>
    <w:rsid w:val="42C9D568"/>
    <w:rsid w:val="42CB1CEF"/>
    <w:rsid w:val="42CD3725"/>
    <w:rsid w:val="42D822FC"/>
    <w:rsid w:val="42DAAC5D"/>
    <w:rsid w:val="42DBC106"/>
    <w:rsid w:val="42E37E9A"/>
    <w:rsid w:val="42E4C58B"/>
    <w:rsid w:val="42ECE7D1"/>
    <w:rsid w:val="42F10F6F"/>
    <w:rsid w:val="42F1972C"/>
    <w:rsid w:val="42F2101B"/>
    <w:rsid w:val="42F572F6"/>
    <w:rsid w:val="42FA631F"/>
    <w:rsid w:val="42FCC6E7"/>
    <w:rsid w:val="43004F2D"/>
    <w:rsid w:val="430288F3"/>
    <w:rsid w:val="430493D8"/>
    <w:rsid w:val="430ABABD"/>
    <w:rsid w:val="430EEB89"/>
    <w:rsid w:val="43128B9E"/>
    <w:rsid w:val="431F6B23"/>
    <w:rsid w:val="432B8112"/>
    <w:rsid w:val="4335BD62"/>
    <w:rsid w:val="433CB60A"/>
    <w:rsid w:val="43417727"/>
    <w:rsid w:val="4343C2B1"/>
    <w:rsid w:val="4346B998"/>
    <w:rsid w:val="434F3A58"/>
    <w:rsid w:val="434F4BD1"/>
    <w:rsid w:val="435092E5"/>
    <w:rsid w:val="435B31EA"/>
    <w:rsid w:val="43658273"/>
    <w:rsid w:val="437B2C6B"/>
    <w:rsid w:val="437C4C4C"/>
    <w:rsid w:val="43864A86"/>
    <w:rsid w:val="4393A5D9"/>
    <w:rsid w:val="439818C8"/>
    <w:rsid w:val="43994F17"/>
    <w:rsid w:val="43A43589"/>
    <w:rsid w:val="43AC3078"/>
    <w:rsid w:val="43B1D1E0"/>
    <w:rsid w:val="43B43170"/>
    <w:rsid w:val="43BAA34D"/>
    <w:rsid w:val="43C829D4"/>
    <w:rsid w:val="43D4297E"/>
    <w:rsid w:val="43D84560"/>
    <w:rsid w:val="43F3B5E8"/>
    <w:rsid w:val="43FAB20B"/>
    <w:rsid w:val="43FEE04D"/>
    <w:rsid w:val="4408BF90"/>
    <w:rsid w:val="440A5FCF"/>
    <w:rsid w:val="440C6960"/>
    <w:rsid w:val="441072B9"/>
    <w:rsid w:val="4411745E"/>
    <w:rsid w:val="44141FA3"/>
    <w:rsid w:val="441B0E32"/>
    <w:rsid w:val="4426F50B"/>
    <w:rsid w:val="442D3BC7"/>
    <w:rsid w:val="445642C2"/>
    <w:rsid w:val="4456D96F"/>
    <w:rsid w:val="44594BAA"/>
    <w:rsid w:val="4467817F"/>
    <w:rsid w:val="4468A57F"/>
    <w:rsid w:val="44690D3F"/>
    <w:rsid w:val="446C6B8E"/>
    <w:rsid w:val="447F5DC1"/>
    <w:rsid w:val="4485D892"/>
    <w:rsid w:val="44892B8E"/>
    <w:rsid w:val="448EFD8B"/>
    <w:rsid w:val="4492D0AB"/>
    <w:rsid w:val="449F6C9F"/>
    <w:rsid w:val="449F9ABF"/>
    <w:rsid w:val="44A05FC0"/>
    <w:rsid w:val="44A5D039"/>
    <w:rsid w:val="44A5F612"/>
    <w:rsid w:val="44A7DAB5"/>
    <w:rsid w:val="44A8BDC9"/>
    <w:rsid w:val="44B890B8"/>
    <w:rsid w:val="44CA23EA"/>
    <w:rsid w:val="44CBC484"/>
    <w:rsid w:val="44DCE0CA"/>
    <w:rsid w:val="44E02C13"/>
    <w:rsid w:val="44EC45E1"/>
    <w:rsid w:val="44EF71D6"/>
    <w:rsid w:val="450371C4"/>
    <w:rsid w:val="450A82DE"/>
    <w:rsid w:val="450FD0F1"/>
    <w:rsid w:val="45149E0F"/>
    <w:rsid w:val="451C3D09"/>
    <w:rsid w:val="451E3242"/>
    <w:rsid w:val="45285B65"/>
    <w:rsid w:val="452DCA23"/>
    <w:rsid w:val="4530EA9F"/>
    <w:rsid w:val="45311935"/>
    <w:rsid w:val="4536B621"/>
    <w:rsid w:val="45453894"/>
    <w:rsid w:val="454980FC"/>
    <w:rsid w:val="454B5FB2"/>
    <w:rsid w:val="454B7298"/>
    <w:rsid w:val="454E6190"/>
    <w:rsid w:val="45597D38"/>
    <w:rsid w:val="455BBE0B"/>
    <w:rsid w:val="4560A8F9"/>
    <w:rsid w:val="456175A3"/>
    <w:rsid w:val="45674280"/>
    <w:rsid w:val="4568F383"/>
    <w:rsid w:val="4579FD17"/>
    <w:rsid w:val="458092EB"/>
    <w:rsid w:val="4585EB00"/>
    <w:rsid w:val="4598B305"/>
    <w:rsid w:val="459CC893"/>
    <w:rsid w:val="459D3FB8"/>
    <w:rsid w:val="45A273BC"/>
    <w:rsid w:val="45A2C42C"/>
    <w:rsid w:val="45A99513"/>
    <w:rsid w:val="45AC9A14"/>
    <w:rsid w:val="45B1CCF1"/>
    <w:rsid w:val="45C4773B"/>
    <w:rsid w:val="45CCFD46"/>
    <w:rsid w:val="45CE8101"/>
    <w:rsid w:val="45E194E8"/>
    <w:rsid w:val="45ECD847"/>
    <w:rsid w:val="45EDB020"/>
    <w:rsid w:val="45EE3DBB"/>
    <w:rsid w:val="45F1B5CD"/>
    <w:rsid w:val="45F3CA05"/>
    <w:rsid w:val="45F443E6"/>
    <w:rsid w:val="45F527F1"/>
    <w:rsid w:val="45FCB6EC"/>
    <w:rsid w:val="46141718"/>
    <w:rsid w:val="461F6288"/>
    <w:rsid w:val="4620E2D3"/>
    <w:rsid w:val="4631950D"/>
    <w:rsid w:val="463C7A95"/>
    <w:rsid w:val="463D0B07"/>
    <w:rsid w:val="463ED3C6"/>
    <w:rsid w:val="4644504C"/>
    <w:rsid w:val="4644A241"/>
    <w:rsid w:val="464789E7"/>
    <w:rsid w:val="464B3DD3"/>
    <w:rsid w:val="464BADD0"/>
    <w:rsid w:val="46507133"/>
    <w:rsid w:val="4658E224"/>
    <w:rsid w:val="465F6B1E"/>
    <w:rsid w:val="4668CDE5"/>
    <w:rsid w:val="4673C358"/>
    <w:rsid w:val="46807DA1"/>
    <w:rsid w:val="468B7DBC"/>
    <w:rsid w:val="468E140D"/>
    <w:rsid w:val="46905E6A"/>
    <w:rsid w:val="469136B3"/>
    <w:rsid w:val="4693A703"/>
    <w:rsid w:val="469CBA7E"/>
    <w:rsid w:val="469E4C27"/>
    <w:rsid w:val="46A8332C"/>
    <w:rsid w:val="46AAEE5B"/>
    <w:rsid w:val="46ADD53C"/>
    <w:rsid w:val="46AFBE2A"/>
    <w:rsid w:val="46B24277"/>
    <w:rsid w:val="46B98F58"/>
    <w:rsid w:val="46B997A9"/>
    <w:rsid w:val="46B99AAF"/>
    <w:rsid w:val="46BEB7BF"/>
    <w:rsid w:val="46CC4636"/>
    <w:rsid w:val="46DC442C"/>
    <w:rsid w:val="46E147AE"/>
    <w:rsid w:val="46E8B9DF"/>
    <w:rsid w:val="46E94D2B"/>
    <w:rsid w:val="46EA1FC8"/>
    <w:rsid w:val="46EC1E70"/>
    <w:rsid w:val="46EDA0EE"/>
    <w:rsid w:val="470D7856"/>
    <w:rsid w:val="471640EF"/>
    <w:rsid w:val="4722F60F"/>
    <w:rsid w:val="47230868"/>
    <w:rsid w:val="47278B57"/>
    <w:rsid w:val="4732EFA6"/>
    <w:rsid w:val="4738A0CB"/>
    <w:rsid w:val="473CCA63"/>
    <w:rsid w:val="4746D8EE"/>
    <w:rsid w:val="474E88E3"/>
    <w:rsid w:val="4753065E"/>
    <w:rsid w:val="47592B2A"/>
    <w:rsid w:val="475AD3AD"/>
    <w:rsid w:val="47603CCE"/>
    <w:rsid w:val="4763C48C"/>
    <w:rsid w:val="47693715"/>
    <w:rsid w:val="476C13BC"/>
    <w:rsid w:val="476D9E34"/>
    <w:rsid w:val="476F91D6"/>
    <w:rsid w:val="476FC99C"/>
    <w:rsid w:val="47748B61"/>
    <w:rsid w:val="47778862"/>
    <w:rsid w:val="477975E1"/>
    <w:rsid w:val="4786661B"/>
    <w:rsid w:val="47940313"/>
    <w:rsid w:val="4796A648"/>
    <w:rsid w:val="479B241D"/>
    <w:rsid w:val="479E57C5"/>
    <w:rsid w:val="47A0DED0"/>
    <w:rsid w:val="47A4835E"/>
    <w:rsid w:val="47A5707B"/>
    <w:rsid w:val="47C5115D"/>
    <w:rsid w:val="47CC187C"/>
    <w:rsid w:val="47D139C9"/>
    <w:rsid w:val="47D38643"/>
    <w:rsid w:val="47DB076E"/>
    <w:rsid w:val="47F70726"/>
    <w:rsid w:val="47F74C5B"/>
    <w:rsid w:val="47F8A41A"/>
    <w:rsid w:val="480BA8FD"/>
    <w:rsid w:val="4815DCE4"/>
    <w:rsid w:val="481D7C5F"/>
    <w:rsid w:val="481F7920"/>
    <w:rsid w:val="48208300"/>
    <w:rsid w:val="482437CE"/>
    <w:rsid w:val="48245AF0"/>
    <w:rsid w:val="482A685F"/>
    <w:rsid w:val="484094C9"/>
    <w:rsid w:val="485843C9"/>
    <w:rsid w:val="48652D66"/>
    <w:rsid w:val="4868F9FF"/>
    <w:rsid w:val="487A15C9"/>
    <w:rsid w:val="487D23C1"/>
    <w:rsid w:val="4885650E"/>
    <w:rsid w:val="4889E252"/>
    <w:rsid w:val="488A6C71"/>
    <w:rsid w:val="488CB4F6"/>
    <w:rsid w:val="48938E5E"/>
    <w:rsid w:val="48988FBC"/>
    <w:rsid w:val="48A66D6A"/>
    <w:rsid w:val="48A6BFC1"/>
    <w:rsid w:val="48AA8C88"/>
    <w:rsid w:val="48AD555A"/>
    <w:rsid w:val="48B5B48A"/>
    <w:rsid w:val="48B7A968"/>
    <w:rsid w:val="48BB0B2F"/>
    <w:rsid w:val="48BEF1DD"/>
    <w:rsid w:val="48C074E9"/>
    <w:rsid w:val="48D1EF06"/>
    <w:rsid w:val="48DF445A"/>
    <w:rsid w:val="48E391B9"/>
    <w:rsid w:val="48E9E8F2"/>
    <w:rsid w:val="48EDFA10"/>
    <w:rsid w:val="48EF242D"/>
    <w:rsid w:val="48F8BAB3"/>
    <w:rsid w:val="48FEC95F"/>
    <w:rsid w:val="49029BDC"/>
    <w:rsid w:val="490B0915"/>
    <w:rsid w:val="490DA3CC"/>
    <w:rsid w:val="490F712B"/>
    <w:rsid w:val="492A85D4"/>
    <w:rsid w:val="4937F966"/>
    <w:rsid w:val="49415CE5"/>
    <w:rsid w:val="4942210E"/>
    <w:rsid w:val="494290F9"/>
    <w:rsid w:val="494EA7B4"/>
    <w:rsid w:val="49503758"/>
    <w:rsid w:val="495542BC"/>
    <w:rsid w:val="495885A6"/>
    <w:rsid w:val="49588907"/>
    <w:rsid w:val="4964254E"/>
    <w:rsid w:val="49675064"/>
    <w:rsid w:val="49680B87"/>
    <w:rsid w:val="4968F2B9"/>
    <w:rsid w:val="496D3009"/>
    <w:rsid w:val="496E686A"/>
    <w:rsid w:val="49733EB9"/>
    <w:rsid w:val="4977DD5B"/>
    <w:rsid w:val="497F1256"/>
    <w:rsid w:val="49818066"/>
    <w:rsid w:val="49877A37"/>
    <w:rsid w:val="4987AAA4"/>
    <w:rsid w:val="4996A282"/>
    <w:rsid w:val="499EF697"/>
    <w:rsid w:val="49A97334"/>
    <w:rsid w:val="49AAB4F4"/>
    <w:rsid w:val="49B185F4"/>
    <w:rsid w:val="49B4E58A"/>
    <w:rsid w:val="49B612B9"/>
    <w:rsid w:val="49B66737"/>
    <w:rsid w:val="49BC9715"/>
    <w:rsid w:val="49BD26D6"/>
    <w:rsid w:val="49BE1AE4"/>
    <w:rsid w:val="49BE3782"/>
    <w:rsid w:val="49C2C1F2"/>
    <w:rsid w:val="49C320B7"/>
    <w:rsid w:val="49C5A8A7"/>
    <w:rsid w:val="49CFF8E9"/>
    <w:rsid w:val="49D20568"/>
    <w:rsid w:val="49E03216"/>
    <w:rsid w:val="49E5E78F"/>
    <w:rsid w:val="49E69C71"/>
    <w:rsid w:val="49E7318B"/>
    <w:rsid w:val="49E9A13C"/>
    <w:rsid w:val="49EF0643"/>
    <w:rsid w:val="49EF8749"/>
    <w:rsid w:val="49F686DA"/>
    <w:rsid w:val="49F70ADB"/>
    <w:rsid w:val="49F93404"/>
    <w:rsid w:val="49FFAABA"/>
    <w:rsid w:val="4A0B7E60"/>
    <w:rsid w:val="4A18FED6"/>
    <w:rsid w:val="4A1DD70B"/>
    <w:rsid w:val="4A29181D"/>
    <w:rsid w:val="4A298F81"/>
    <w:rsid w:val="4A2E1138"/>
    <w:rsid w:val="4A2E2877"/>
    <w:rsid w:val="4A32C5BC"/>
    <w:rsid w:val="4A35DD0F"/>
    <w:rsid w:val="4A37C485"/>
    <w:rsid w:val="4A394797"/>
    <w:rsid w:val="4A3A3EC6"/>
    <w:rsid w:val="4A466858"/>
    <w:rsid w:val="4A4B0171"/>
    <w:rsid w:val="4A4F0E4F"/>
    <w:rsid w:val="4A56BFF1"/>
    <w:rsid w:val="4A619AE0"/>
    <w:rsid w:val="4A6F9146"/>
    <w:rsid w:val="4A75C974"/>
    <w:rsid w:val="4A779FFB"/>
    <w:rsid w:val="4A9112FA"/>
    <w:rsid w:val="4A95A79C"/>
    <w:rsid w:val="4A9630A2"/>
    <w:rsid w:val="4AA07DFC"/>
    <w:rsid w:val="4AAC0603"/>
    <w:rsid w:val="4AB67460"/>
    <w:rsid w:val="4AB7711F"/>
    <w:rsid w:val="4AC83186"/>
    <w:rsid w:val="4AC8D4AD"/>
    <w:rsid w:val="4AD14FA3"/>
    <w:rsid w:val="4AD3DCD5"/>
    <w:rsid w:val="4AEC1334"/>
    <w:rsid w:val="4AFB67E3"/>
    <w:rsid w:val="4AFBC347"/>
    <w:rsid w:val="4B01FADE"/>
    <w:rsid w:val="4B033EB8"/>
    <w:rsid w:val="4B0791BE"/>
    <w:rsid w:val="4B0E4BB6"/>
    <w:rsid w:val="4B102784"/>
    <w:rsid w:val="4B15ACCB"/>
    <w:rsid w:val="4B287954"/>
    <w:rsid w:val="4B29A37F"/>
    <w:rsid w:val="4B2B586E"/>
    <w:rsid w:val="4B2CCD9A"/>
    <w:rsid w:val="4B31C2A4"/>
    <w:rsid w:val="4B36F6BE"/>
    <w:rsid w:val="4B394B83"/>
    <w:rsid w:val="4B3BD34B"/>
    <w:rsid w:val="4B476E6C"/>
    <w:rsid w:val="4B557319"/>
    <w:rsid w:val="4B55B901"/>
    <w:rsid w:val="4B5C4C14"/>
    <w:rsid w:val="4B5F49F6"/>
    <w:rsid w:val="4B69999F"/>
    <w:rsid w:val="4B701615"/>
    <w:rsid w:val="4B75A6D7"/>
    <w:rsid w:val="4B8916E9"/>
    <w:rsid w:val="4B8D304B"/>
    <w:rsid w:val="4B8E99AB"/>
    <w:rsid w:val="4B8EA43D"/>
    <w:rsid w:val="4B937455"/>
    <w:rsid w:val="4B95E9EC"/>
    <w:rsid w:val="4B9E2FEB"/>
    <w:rsid w:val="4BA3E433"/>
    <w:rsid w:val="4BA454B6"/>
    <w:rsid w:val="4BA5642E"/>
    <w:rsid w:val="4BAB2A2B"/>
    <w:rsid w:val="4BAED17E"/>
    <w:rsid w:val="4BB3BF00"/>
    <w:rsid w:val="4BB5BF68"/>
    <w:rsid w:val="4BBEEA1B"/>
    <w:rsid w:val="4BBF8FB5"/>
    <w:rsid w:val="4BC3E21C"/>
    <w:rsid w:val="4BC3F2BA"/>
    <w:rsid w:val="4BC8D8EC"/>
    <w:rsid w:val="4BCC5FC5"/>
    <w:rsid w:val="4BD07411"/>
    <w:rsid w:val="4BD1889E"/>
    <w:rsid w:val="4BDBC002"/>
    <w:rsid w:val="4BE7D1C2"/>
    <w:rsid w:val="4BFE4F12"/>
    <w:rsid w:val="4C19B68E"/>
    <w:rsid w:val="4C1B5459"/>
    <w:rsid w:val="4C26F659"/>
    <w:rsid w:val="4C278707"/>
    <w:rsid w:val="4C2929F2"/>
    <w:rsid w:val="4C355971"/>
    <w:rsid w:val="4C37A637"/>
    <w:rsid w:val="4C3BA1FF"/>
    <w:rsid w:val="4C3C10F4"/>
    <w:rsid w:val="4C42FB45"/>
    <w:rsid w:val="4C46C7DE"/>
    <w:rsid w:val="4C4C2A69"/>
    <w:rsid w:val="4C4CEF11"/>
    <w:rsid w:val="4C4F1F93"/>
    <w:rsid w:val="4C5DED8C"/>
    <w:rsid w:val="4C6AD5AB"/>
    <w:rsid w:val="4C707A80"/>
    <w:rsid w:val="4C70FD49"/>
    <w:rsid w:val="4C742556"/>
    <w:rsid w:val="4C7E05E7"/>
    <w:rsid w:val="4C846B97"/>
    <w:rsid w:val="4C857F89"/>
    <w:rsid w:val="4C90551B"/>
    <w:rsid w:val="4CA38344"/>
    <w:rsid w:val="4CAF24F0"/>
    <w:rsid w:val="4CAF8857"/>
    <w:rsid w:val="4CB3906B"/>
    <w:rsid w:val="4CB9955E"/>
    <w:rsid w:val="4CBE1206"/>
    <w:rsid w:val="4CC4AAE5"/>
    <w:rsid w:val="4CC6733A"/>
    <w:rsid w:val="4CC7CDC9"/>
    <w:rsid w:val="4CCCFFA1"/>
    <w:rsid w:val="4CD4B686"/>
    <w:rsid w:val="4CD65697"/>
    <w:rsid w:val="4CD68C66"/>
    <w:rsid w:val="4CDCE362"/>
    <w:rsid w:val="4CE19C3A"/>
    <w:rsid w:val="4CE1B72F"/>
    <w:rsid w:val="4CE3CE7D"/>
    <w:rsid w:val="4CE8C855"/>
    <w:rsid w:val="4CED9FFC"/>
    <w:rsid w:val="4CF28A9E"/>
    <w:rsid w:val="4CF9F2F5"/>
    <w:rsid w:val="4CFE2103"/>
    <w:rsid w:val="4D05E8AE"/>
    <w:rsid w:val="4D069C64"/>
    <w:rsid w:val="4D0790FE"/>
    <w:rsid w:val="4D07B6AC"/>
    <w:rsid w:val="4D0B59C0"/>
    <w:rsid w:val="4D0D8431"/>
    <w:rsid w:val="4D119136"/>
    <w:rsid w:val="4D16B918"/>
    <w:rsid w:val="4D192739"/>
    <w:rsid w:val="4D1947A8"/>
    <w:rsid w:val="4D1DD261"/>
    <w:rsid w:val="4D20EDBA"/>
    <w:rsid w:val="4D251CC4"/>
    <w:rsid w:val="4D39709A"/>
    <w:rsid w:val="4D40E047"/>
    <w:rsid w:val="4D4279D4"/>
    <w:rsid w:val="4D4BDEC1"/>
    <w:rsid w:val="4D5188BD"/>
    <w:rsid w:val="4D57D397"/>
    <w:rsid w:val="4D5832B9"/>
    <w:rsid w:val="4D5B5C7B"/>
    <w:rsid w:val="4D5C8394"/>
    <w:rsid w:val="4D5F5F55"/>
    <w:rsid w:val="4D6A41C0"/>
    <w:rsid w:val="4D6AE3EA"/>
    <w:rsid w:val="4D7CF4D6"/>
    <w:rsid w:val="4D88BDF4"/>
    <w:rsid w:val="4D8F9BD3"/>
    <w:rsid w:val="4D9AB755"/>
    <w:rsid w:val="4D9D85EF"/>
    <w:rsid w:val="4DACE34C"/>
    <w:rsid w:val="4DACECE4"/>
    <w:rsid w:val="4DB878DA"/>
    <w:rsid w:val="4DB8CD5F"/>
    <w:rsid w:val="4DBE5364"/>
    <w:rsid w:val="4DBF7C89"/>
    <w:rsid w:val="4DC0B11C"/>
    <w:rsid w:val="4DCB3636"/>
    <w:rsid w:val="4DD37CB7"/>
    <w:rsid w:val="4DD77F91"/>
    <w:rsid w:val="4DD9AD89"/>
    <w:rsid w:val="4DEDA62C"/>
    <w:rsid w:val="4DEF886C"/>
    <w:rsid w:val="4DF02306"/>
    <w:rsid w:val="4DF11B15"/>
    <w:rsid w:val="4DF13E5C"/>
    <w:rsid w:val="4DF1D6AD"/>
    <w:rsid w:val="4DF1D8AF"/>
    <w:rsid w:val="4DF1DEE9"/>
    <w:rsid w:val="4E093A1D"/>
    <w:rsid w:val="4E1C0CC7"/>
    <w:rsid w:val="4E21E144"/>
    <w:rsid w:val="4E243292"/>
    <w:rsid w:val="4E361A35"/>
    <w:rsid w:val="4E36ABCB"/>
    <w:rsid w:val="4E39459E"/>
    <w:rsid w:val="4E4665DB"/>
    <w:rsid w:val="4E5F43C1"/>
    <w:rsid w:val="4E5F8E62"/>
    <w:rsid w:val="4E65E7F9"/>
    <w:rsid w:val="4E6C5B92"/>
    <w:rsid w:val="4E767EFA"/>
    <w:rsid w:val="4E7A6CAB"/>
    <w:rsid w:val="4E7D669C"/>
    <w:rsid w:val="4E7F5A6D"/>
    <w:rsid w:val="4E81DF93"/>
    <w:rsid w:val="4E8718DC"/>
    <w:rsid w:val="4E8A28F0"/>
    <w:rsid w:val="4E8D7DDD"/>
    <w:rsid w:val="4E9340D1"/>
    <w:rsid w:val="4E93F90B"/>
    <w:rsid w:val="4E9671FE"/>
    <w:rsid w:val="4E96A038"/>
    <w:rsid w:val="4E972812"/>
    <w:rsid w:val="4EA9911F"/>
    <w:rsid w:val="4EA9BE35"/>
    <w:rsid w:val="4EA9D1EA"/>
    <w:rsid w:val="4EAAEFE7"/>
    <w:rsid w:val="4EAC0284"/>
    <w:rsid w:val="4EAE62B6"/>
    <w:rsid w:val="4EB8B68D"/>
    <w:rsid w:val="4EBA2FEB"/>
    <w:rsid w:val="4EC1AC8A"/>
    <w:rsid w:val="4EC305F8"/>
    <w:rsid w:val="4EC4F3B4"/>
    <w:rsid w:val="4EC53BEA"/>
    <w:rsid w:val="4EC55AE4"/>
    <w:rsid w:val="4EC9CF73"/>
    <w:rsid w:val="4ED27FAD"/>
    <w:rsid w:val="4ED7445C"/>
    <w:rsid w:val="4EE0C67A"/>
    <w:rsid w:val="4EE56197"/>
    <w:rsid w:val="4EE6AFBA"/>
    <w:rsid w:val="4EE9214C"/>
    <w:rsid w:val="4EEE0643"/>
    <w:rsid w:val="4EF7B66C"/>
    <w:rsid w:val="4EFB5767"/>
    <w:rsid w:val="4EFBF7CD"/>
    <w:rsid w:val="4F0245F2"/>
    <w:rsid w:val="4F03A5D5"/>
    <w:rsid w:val="4F1FDD73"/>
    <w:rsid w:val="4F220BD3"/>
    <w:rsid w:val="4F2253A1"/>
    <w:rsid w:val="4F244246"/>
    <w:rsid w:val="4F2444D3"/>
    <w:rsid w:val="4F358FC7"/>
    <w:rsid w:val="4F398EE2"/>
    <w:rsid w:val="4F45656A"/>
    <w:rsid w:val="4F46C4B1"/>
    <w:rsid w:val="4F497BB2"/>
    <w:rsid w:val="4F5D804B"/>
    <w:rsid w:val="4F618CC0"/>
    <w:rsid w:val="4F6911FB"/>
    <w:rsid w:val="4F6AF224"/>
    <w:rsid w:val="4F6EB329"/>
    <w:rsid w:val="4F6FEE44"/>
    <w:rsid w:val="4F708CF4"/>
    <w:rsid w:val="4F79CF44"/>
    <w:rsid w:val="4F7FC51C"/>
    <w:rsid w:val="4F8B5E4A"/>
    <w:rsid w:val="4F94C801"/>
    <w:rsid w:val="4F94D64E"/>
    <w:rsid w:val="4F957253"/>
    <w:rsid w:val="4F9A484A"/>
    <w:rsid w:val="4F9A9E74"/>
    <w:rsid w:val="4F9F2C41"/>
    <w:rsid w:val="4FBD1A0D"/>
    <w:rsid w:val="4FC35111"/>
    <w:rsid w:val="4FCB5043"/>
    <w:rsid w:val="4FCD1091"/>
    <w:rsid w:val="4FDC0E63"/>
    <w:rsid w:val="4FE4DA8D"/>
    <w:rsid w:val="4FEABEAE"/>
    <w:rsid w:val="4FEF86ED"/>
    <w:rsid w:val="4FF2D5B0"/>
    <w:rsid w:val="5009E5D2"/>
    <w:rsid w:val="500B717A"/>
    <w:rsid w:val="501F6C51"/>
    <w:rsid w:val="50252603"/>
    <w:rsid w:val="5034B63A"/>
    <w:rsid w:val="5034E529"/>
    <w:rsid w:val="504847DD"/>
    <w:rsid w:val="504D7457"/>
    <w:rsid w:val="50547533"/>
    <w:rsid w:val="506B7F44"/>
    <w:rsid w:val="506E4772"/>
    <w:rsid w:val="50749F28"/>
    <w:rsid w:val="507DD997"/>
    <w:rsid w:val="507F4E09"/>
    <w:rsid w:val="5085A019"/>
    <w:rsid w:val="508807D5"/>
    <w:rsid w:val="5089DB1D"/>
    <w:rsid w:val="508DC9BC"/>
    <w:rsid w:val="5093E7F3"/>
    <w:rsid w:val="50AB20F5"/>
    <w:rsid w:val="50AB9F65"/>
    <w:rsid w:val="50B3E4A8"/>
    <w:rsid w:val="50BB03C5"/>
    <w:rsid w:val="50BF617D"/>
    <w:rsid w:val="50BFEE52"/>
    <w:rsid w:val="50CAAE34"/>
    <w:rsid w:val="50CFA62C"/>
    <w:rsid w:val="50D52508"/>
    <w:rsid w:val="50D612B6"/>
    <w:rsid w:val="50F330DE"/>
    <w:rsid w:val="50FC0E4C"/>
    <w:rsid w:val="50FC936C"/>
    <w:rsid w:val="50FE0FB2"/>
    <w:rsid w:val="510BF94B"/>
    <w:rsid w:val="51115497"/>
    <w:rsid w:val="5111BF19"/>
    <w:rsid w:val="51121FF2"/>
    <w:rsid w:val="5118F06A"/>
    <w:rsid w:val="5121353B"/>
    <w:rsid w:val="51216363"/>
    <w:rsid w:val="5128555A"/>
    <w:rsid w:val="512FE241"/>
    <w:rsid w:val="51392473"/>
    <w:rsid w:val="5140E034"/>
    <w:rsid w:val="5141A0F4"/>
    <w:rsid w:val="5155992F"/>
    <w:rsid w:val="5155BE05"/>
    <w:rsid w:val="51649767"/>
    <w:rsid w:val="516529F3"/>
    <w:rsid w:val="5167C025"/>
    <w:rsid w:val="5169CAAB"/>
    <w:rsid w:val="516B1939"/>
    <w:rsid w:val="516BAECC"/>
    <w:rsid w:val="516FE830"/>
    <w:rsid w:val="5171F8E8"/>
    <w:rsid w:val="517C510E"/>
    <w:rsid w:val="517F609C"/>
    <w:rsid w:val="5182DD4B"/>
    <w:rsid w:val="5187F9AA"/>
    <w:rsid w:val="51A5C746"/>
    <w:rsid w:val="51A645B6"/>
    <w:rsid w:val="51AC0DCB"/>
    <w:rsid w:val="51ACD377"/>
    <w:rsid w:val="51B1FB6B"/>
    <w:rsid w:val="51B5463C"/>
    <w:rsid w:val="51B88404"/>
    <w:rsid w:val="51BB7838"/>
    <w:rsid w:val="51BDBA2D"/>
    <w:rsid w:val="51C16EF3"/>
    <w:rsid w:val="51CBCD12"/>
    <w:rsid w:val="51CE7E6E"/>
    <w:rsid w:val="51D76E8B"/>
    <w:rsid w:val="51D91CEF"/>
    <w:rsid w:val="51D98EAA"/>
    <w:rsid w:val="51DEAD0C"/>
    <w:rsid w:val="51DEEE9A"/>
    <w:rsid w:val="51E01812"/>
    <w:rsid w:val="51EB9A05"/>
    <w:rsid w:val="51EBE15C"/>
    <w:rsid w:val="51EDC928"/>
    <w:rsid w:val="51F74A5A"/>
    <w:rsid w:val="51FD4968"/>
    <w:rsid w:val="52011713"/>
    <w:rsid w:val="520299D0"/>
    <w:rsid w:val="52035EE6"/>
    <w:rsid w:val="52062DAE"/>
    <w:rsid w:val="520C837A"/>
    <w:rsid w:val="521E963C"/>
    <w:rsid w:val="52256AFC"/>
    <w:rsid w:val="52260719"/>
    <w:rsid w:val="5227B729"/>
    <w:rsid w:val="522B7136"/>
    <w:rsid w:val="5234B725"/>
    <w:rsid w:val="524322D0"/>
    <w:rsid w:val="5245845D"/>
    <w:rsid w:val="524F35A6"/>
    <w:rsid w:val="526951B9"/>
    <w:rsid w:val="526CFD4D"/>
    <w:rsid w:val="526D70D7"/>
    <w:rsid w:val="5272CD9D"/>
    <w:rsid w:val="5273B905"/>
    <w:rsid w:val="52740E90"/>
    <w:rsid w:val="52744D39"/>
    <w:rsid w:val="527B068D"/>
    <w:rsid w:val="527C696B"/>
    <w:rsid w:val="528FD4B0"/>
    <w:rsid w:val="5295325E"/>
    <w:rsid w:val="52A0F690"/>
    <w:rsid w:val="52B6BFE2"/>
    <w:rsid w:val="52B6F297"/>
    <w:rsid w:val="52BF3051"/>
    <w:rsid w:val="52BFEB6C"/>
    <w:rsid w:val="52C2B19A"/>
    <w:rsid w:val="52CA0BE9"/>
    <w:rsid w:val="52D0B42F"/>
    <w:rsid w:val="52D2664B"/>
    <w:rsid w:val="52D36710"/>
    <w:rsid w:val="52D4F4D4"/>
    <w:rsid w:val="52D95B68"/>
    <w:rsid w:val="52DFCF66"/>
    <w:rsid w:val="52E2107B"/>
    <w:rsid w:val="52E2F366"/>
    <w:rsid w:val="52E5928A"/>
    <w:rsid w:val="52E718B7"/>
    <w:rsid w:val="52E8025D"/>
    <w:rsid w:val="52EBE89B"/>
    <w:rsid w:val="52F9E9DD"/>
    <w:rsid w:val="52FB5FE4"/>
    <w:rsid w:val="53047B2F"/>
    <w:rsid w:val="531834A0"/>
    <w:rsid w:val="531C3D1E"/>
    <w:rsid w:val="531DC76E"/>
    <w:rsid w:val="531EA269"/>
    <w:rsid w:val="53299BBB"/>
    <w:rsid w:val="5330E45E"/>
    <w:rsid w:val="533978AB"/>
    <w:rsid w:val="5349A70B"/>
    <w:rsid w:val="534B84CC"/>
    <w:rsid w:val="534B9392"/>
    <w:rsid w:val="534DCC77"/>
    <w:rsid w:val="534E1E6B"/>
    <w:rsid w:val="534F4A27"/>
    <w:rsid w:val="535508E2"/>
    <w:rsid w:val="535594C1"/>
    <w:rsid w:val="536334DD"/>
    <w:rsid w:val="5368C604"/>
    <w:rsid w:val="536A2F20"/>
    <w:rsid w:val="536BE98B"/>
    <w:rsid w:val="536F4B9D"/>
    <w:rsid w:val="53768676"/>
    <w:rsid w:val="53791A48"/>
    <w:rsid w:val="538010C3"/>
    <w:rsid w:val="5388425F"/>
    <w:rsid w:val="53892932"/>
    <w:rsid w:val="53A2E3B8"/>
    <w:rsid w:val="53A638FB"/>
    <w:rsid w:val="53AFFB04"/>
    <w:rsid w:val="53B17F73"/>
    <w:rsid w:val="53B6FE89"/>
    <w:rsid w:val="53B86BFC"/>
    <w:rsid w:val="53D809D2"/>
    <w:rsid w:val="53D9FB66"/>
    <w:rsid w:val="53E24A65"/>
    <w:rsid w:val="53E4BFAC"/>
    <w:rsid w:val="53E71A7C"/>
    <w:rsid w:val="53EE178F"/>
    <w:rsid w:val="53F5D40D"/>
    <w:rsid w:val="53F647EC"/>
    <w:rsid w:val="53FBFC5B"/>
    <w:rsid w:val="5408BBC9"/>
    <w:rsid w:val="5409AA7B"/>
    <w:rsid w:val="540D2588"/>
    <w:rsid w:val="5415DD6D"/>
    <w:rsid w:val="54170110"/>
    <w:rsid w:val="541C3C48"/>
    <w:rsid w:val="54217623"/>
    <w:rsid w:val="542308C7"/>
    <w:rsid w:val="54246D83"/>
    <w:rsid w:val="542B570C"/>
    <w:rsid w:val="542F2B8C"/>
    <w:rsid w:val="54306D4F"/>
    <w:rsid w:val="54434E13"/>
    <w:rsid w:val="544CA08D"/>
    <w:rsid w:val="545357F8"/>
    <w:rsid w:val="54625B9A"/>
    <w:rsid w:val="5467E187"/>
    <w:rsid w:val="5471B66F"/>
    <w:rsid w:val="5474A2A6"/>
    <w:rsid w:val="5482756C"/>
    <w:rsid w:val="548366AC"/>
    <w:rsid w:val="54859E87"/>
    <w:rsid w:val="5489AAB5"/>
    <w:rsid w:val="548A714B"/>
    <w:rsid w:val="549265CE"/>
    <w:rsid w:val="549E2E6F"/>
    <w:rsid w:val="54A11C82"/>
    <w:rsid w:val="54A6B368"/>
    <w:rsid w:val="54B14482"/>
    <w:rsid w:val="54B55A53"/>
    <w:rsid w:val="54B60C41"/>
    <w:rsid w:val="54BE747E"/>
    <w:rsid w:val="54CA1AEC"/>
    <w:rsid w:val="54CBD782"/>
    <w:rsid w:val="54CE086B"/>
    <w:rsid w:val="54D78BEE"/>
    <w:rsid w:val="54DBEB74"/>
    <w:rsid w:val="54E2E092"/>
    <w:rsid w:val="54E4A725"/>
    <w:rsid w:val="54E57AD5"/>
    <w:rsid w:val="54E82219"/>
    <w:rsid w:val="54F03EC5"/>
    <w:rsid w:val="54F283A7"/>
    <w:rsid w:val="54F7B4DA"/>
    <w:rsid w:val="54FC0690"/>
    <w:rsid w:val="54FFEE98"/>
    <w:rsid w:val="5504A4CD"/>
    <w:rsid w:val="550D807B"/>
    <w:rsid w:val="55195E33"/>
    <w:rsid w:val="5527CC8E"/>
    <w:rsid w:val="5529A0A7"/>
    <w:rsid w:val="552A4EF4"/>
    <w:rsid w:val="5531E40C"/>
    <w:rsid w:val="55329435"/>
    <w:rsid w:val="55399406"/>
    <w:rsid w:val="55427AA2"/>
    <w:rsid w:val="55429633"/>
    <w:rsid w:val="5544E8A0"/>
    <w:rsid w:val="554D1640"/>
    <w:rsid w:val="5551D08C"/>
    <w:rsid w:val="55595F25"/>
    <w:rsid w:val="5560594C"/>
    <w:rsid w:val="55657B58"/>
    <w:rsid w:val="556FFA8F"/>
    <w:rsid w:val="557668FA"/>
    <w:rsid w:val="558030EF"/>
    <w:rsid w:val="558B0D71"/>
    <w:rsid w:val="55940868"/>
    <w:rsid w:val="55967950"/>
    <w:rsid w:val="55969EA9"/>
    <w:rsid w:val="559BB26C"/>
    <w:rsid w:val="559DD42C"/>
    <w:rsid w:val="55A8FF39"/>
    <w:rsid w:val="55ABB200"/>
    <w:rsid w:val="55AE988D"/>
    <w:rsid w:val="55B46380"/>
    <w:rsid w:val="55B5AEEA"/>
    <w:rsid w:val="55B86B6D"/>
    <w:rsid w:val="55BDBC22"/>
    <w:rsid w:val="55C0EFAA"/>
    <w:rsid w:val="55C1A873"/>
    <w:rsid w:val="55C3596A"/>
    <w:rsid w:val="55C5CBC1"/>
    <w:rsid w:val="55C9FD3D"/>
    <w:rsid w:val="55CECBB9"/>
    <w:rsid w:val="55D3433F"/>
    <w:rsid w:val="55E23606"/>
    <w:rsid w:val="55E3F660"/>
    <w:rsid w:val="5602AFD2"/>
    <w:rsid w:val="56070201"/>
    <w:rsid w:val="56081A16"/>
    <w:rsid w:val="560C6582"/>
    <w:rsid w:val="560C6BAC"/>
    <w:rsid w:val="560FFC43"/>
    <w:rsid w:val="5618BF1F"/>
    <w:rsid w:val="5622CDFE"/>
    <w:rsid w:val="5629B975"/>
    <w:rsid w:val="562CCDD6"/>
    <w:rsid w:val="562D8D83"/>
    <w:rsid w:val="562FD446"/>
    <w:rsid w:val="56434051"/>
    <w:rsid w:val="564ADC02"/>
    <w:rsid w:val="564D7E73"/>
    <w:rsid w:val="564DDD45"/>
    <w:rsid w:val="5653031B"/>
    <w:rsid w:val="565835C2"/>
    <w:rsid w:val="565872B0"/>
    <w:rsid w:val="56587A03"/>
    <w:rsid w:val="566B3A97"/>
    <w:rsid w:val="56711C47"/>
    <w:rsid w:val="5677BC74"/>
    <w:rsid w:val="567F67BA"/>
    <w:rsid w:val="56800065"/>
    <w:rsid w:val="568029F7"/>
    <w:rsid w:val="56874CDB"/>
    <w:rsid w:val="568B2C1B"/>
    <w:rsid w:val="568F2FE4"/>
    <w:rsid w:val="5691BDCE"/>
    <w:rsid w:val="56926349"/>
    <w:rsid w:val="569346A9"/>
    <w:rsid w:val="569E7E51"/>
    <w:rsid w:val="56A5A81A"/>
    <w:rsid w:val="56A916E5"/>
    <w:rsid w:val="56AAF6A9"/>
    <w:rsid w:val="56B09EE9"/>
    <w:rsid w:val="56B38139"/>
    <w:rsid w:val="56B84B74"/>
    <w:rsid w:val="56C07482"/>
    <w:rsid w:val="56C60DC6"/>
    <w:rsid w:val="56D13415"/>
    <w:rsid w:val="56D1E71F"/>
    <w:rsid w:val="56D4F77C"/>
    <w:rsid w:val="56E45BB8"/>
    <w:rsid w:val="56EBFD07"/>
    <w:rsid w:val="56EE8E37"/>
    <w:rsid w:val="56EF13B0"/>
    <w:rsid w:val="56EF6A06"/>
    <w:rsid w:val="56F9DB79"/>
    <w:rsid w:val="5705668D"/>
    <w:rsid w:val="571558D3"/>
    <w:rsid w:val="5715A324"/>
    <w:rsid w:val="5716FEEA"/>
    <w:rsid w:val="571AF753"/>
    <w:rsid w:val="571C47EC"/>
    <w:rsid w:val="572271A2"/>
    <w:rsid w:val="572642A8"/>
    <w:rsid w:val="572D31EB"/>
    <w:rsid w:val="57321142"/>
    <w:rsid w:val="5738DE1C"/>
    <w:rsid w:val="573DCF01"/>
    <w:rsid w:val="574219A9"/>
    <w:rsid w:val="574DDF66"/>
    <w:rsid w:val="575895E9"/>
    <w:rsid w:val="5770A8C8"/>
    <w:rsid w:val="57755C30"/>
    <w:rsid w:val="578511E1"/>
    <w:rsid w:val="578A3B38"/>
    <w:rsid w:val="578F1E63"/>
    <w:rsid w:val="5791704D"/>
    <w:rsid w:val="5792006D"/>
    <w:rsid w:val="5793E324"/>
    <w:rsid w:val="57A38640"/>
    <w:rsid w:val="57A60E5E"/>
    <w:rsid w:val="57BC5ECD"/>
    <w:rsid w:val="57BE474C"/>
    <w:rsid w:val="57BFF66B"/>
    <w:rsid w:val="57C831B5"/>
    <w:rsid w:val="57D1B9E0"/>
    <w:rsid w:val="57DF67CB"/>
    <w:rsid w:val="57E68AD7"/>
    <w:rsid w:val="57EBF304"/>
    <w:rsid w:val="57EF64B1"/>
    <w:rsid w:val="57F51215"/>
    <w:rsid w:val="57FEE0A7"/>
    <w:rsid w:val="58004AD8"/>
    <w:rsid w:val="58008625"/>
    <w:rsid w:val="58196915"/>
    <w:rsid w:val="581B67F0"/>
    <w:rsid w:val="5827C7DE"/>
    <w:rsid w:val="5828C8EB"/>
    <w:rsid w:val="582AF59B"/>
    <w:rsid w:val="5839CA3A"/>
    <w:rsid w:val="583DAA41"/>
    <w:rsid w:val="583E3978"/>
    <w:rsid w:val="58424848"/>
    <w:rsid w:val="58476758"/>
    <w:rsid w:val="5848C4B3"/>
    <w:rsid w:val="584F78F2"/>
    <w:rsid w:val="58583954"/>
    <w:rsid w:val="5862012B"/>
    <w:rsid w:val="586232DD"/>
    <w:rsid w:val="5862E1E0"/>
    <w:rsid w:val="58647647"/>
    <w:rsid w:val="58696989"/>
    <w:rsid w:val="586AF47D"/>
    <w:rsid w:val="586C62BC"/>
    <w:rsid w:val="586E78A0"/>
    <w:rsid w:val="586FCC6F"/>
    <w:rsid w:val="587B5259"/>
    <w:rsid w:val="587DA8B9"/>
    <w:rsid w:val="588C971A"/>
    <w:rsid w:val="588E76A2"/>
    <w:rsid w:val="5898FD64"/>
    <w:rsid w:val="58990B57"/>
    <w:rsid w:val="589F3A60"/>
    <w:rsid w:val="58B0CFA5"/>
    <w:rsid w:val="58B442C1"/>
    <w:rsid w:val="58B8643C"/>
    <w:rsid w:val="58BE839B"/>
    <w:rsid w:val="58D3E3F1"/>
    <w:rsid w:val="58D70B61"/>
    <w:rsid w:val="58D8D0BF"/>
    <w:rsid w:val="58DAA59A"/>
    <w:rsid w:val="58F05A11"/>
    <w:rsid w:val="58F5D4D2"/>
    <w:rsid w:val="59030681"/>
    <w:rsid w:val="5912B865"/>
    <w:rsid w:val="591C73ED"/>
    <w:rsid w:val="592085C6"/>
    <w:rsid w:val="5921C608"/>
    <w:rsid w:val="592587AE"/>
    <w:rsid w:val="59259D13"/>
    <w:rsid w:val="592A56E5"/>
    <w:rsid w:val="59306968"/>
    <w:rsid w:val="5931B18B"/>
    <w:rsid w:val="59387863"/>
    <w:rsid w:val="5946C1F8"/>
    <w:rsid w:val="594BD2AF"/>
    <w:rsid w:val="594FDDF5"/>
    <w:rsid w:val="595370A2"/>
    <w:rsid w:val="5958DF4F"/>
    <w:rsid w:val="595A4E83"/>
    <w:rsid w:val="59686B63"/>
    <w:rsid w:val="5968C7F0"/>
    <w:rsid w:val="5981E05F"/>
    <w:rsid w:val="59939AC7"/>
    <w:rsid w:val="5993CFD1"/>
    <w:rsid w:val="5997FAE9"/>
    <w:rsid w:val="599C2848"/>
    <w:rsid w:val="59AC89B8"/>
    <w:rsid w:val="59B15948"/>
    <w:rsid w:val="59B33C63"/>
    <w:rsid w:val="59B61372"/>
    <w:rsid w:val="59B9C19C"/>
    <w:rsid w:val="59BF4215"/>
    <w:rsid w:val="59C72CC0"/>
    <w:rsid w:val="59C8A231"/>
    <w:rsid w:val="59CACE54"/>
    <w:rsid w:val="59D4A966"/>
    <w:rsid w:val="59D64BE5"/>
    <w:rsid w:val="59D764A3"/>
    <w:rsid w:val="59DED88C"/>
    <w:rsid w:val="59E75976"/>
    <w:rsid w:val="59EABEE4"/>
    <w:rsid w:val="59ED3113"/>
    <w:rsid w:val="59F2697D"/>
    <w:rsid w:val="59F7CEFD"/>
    <w:rsid w:val="59FA1C3D"/>
    <w:rsid w:val="5A002235"/>
    <w:rsid w:val="5A009B6D"/>
    <w:rsid w:val="5A055D86"/>
    <w:rsid w:val="5A0603E0"/>
    <w:rsid w:val="5A075681"/>
    <w:rsid w:val="5A07CB8E"/>
    <w:rsid w:val="5A0AA178"/>
    <w:rsid w:val="5A0CD322"/>
    <w:rsid w:val="5A0E6F6D"/>
    <w:rsid w:val="5A1945E1"/>
    <w:rsid w:val="5A2140EB"/>
    <w:rsid w:val="5A22DC06"/>
    <w:rsid w:val="5A27B914"/>
    <w:rsid w:val="5A2AE735"/>
    <w:rsid w:val="5A30177B"/>
    <w:rsid w:val="5A37DF4C"/>
    <w:rsid w:val="5A39D2F4"/>
    <w:rsid w:val="5A3E6610"/>
    <w:rsid w:val="5A3F3943"/>
    <w:rsid w:val="5A415577"/>
    <w:rsid w:val="5A4D9423"/>
    <w:rsid w:val="5A5240D9"/>
    <w:rsid w:val="5A571D3A"/>
    <w:rsid w:val="5A5ADE69"/>
    <w:rsid w:val="5A5CDCB3"/>
    <w:rsid w:val="5A60119A"/>
    <w:rsid w:val="5A646734"/>
    <w:rsid w:val="5A67CEB5"/>
    <w:rsid w:val="5A8BC393"/>
    <w:rsid w:val="5A937241"/>
    <w:rsid w:val="5A9A4208"/>
    <w:rsid w:val="5A9B2F2F"/>
    <w:rsid w:val="5A9D342F"/>
    <w:rsid w:val="5AAF49C3"/>
    <w:rsid w:val="5AB7A3C9"/>
    <w:rsid w:val="5ABD3B19"/>
    <w:rsid w:val="5AC89B24"/>
    <w:rsid w:val="5AD2993D"/>
    <w:rsid w:val="5AD9BC4F"/>
    <w:rsid w:val="5ADA193C"/>
    <w:rsid w:val="5AE31202"/>
    <w:rsid w:val="5AE3D7C2"/>
    <w:rsid w:val="5AE568CC"/>
    <w:rsid w:val="5AE7097D"/>
    <w:rsid w:val="5AEA6941"/>
    <w:rsid w:val="5AEB362E"/>
    <w:rsid w:val="5AEC5E70"/>
    <w:rsid w:val="5AEE656A"/>
    <w:rsid w:val="5AF23D5F"/>
    <w:rsid w:val="5B07508E"/>
    <w:rsid w:val="5B0E4639"/>
    <w:rsid w:val="5B16CC6F"/>
    <w:rsid w:val="5B175AC8"/>
    <w:rsid w:val="5B17F5CD"/>
    <w:rsid w:val="5B1B5A02"/>
    <w:rsid w:val="5B25C264"/>
    <w:rsid w:val="5B267CD3"/>
    <w:rsid w:val="5B34A701"/>
    <w:rsid w:val="5B40F6E9"/>
    <w:rsid w:val="5B4554E8"/>
    <w:rsid w:val="5B456470"/>
    <w:rsid w:val="5B46196F"/>
    <w:rsid w:val="5B462274"/>
    <w:rsid w:val="5B5596DC"/>
    <w:rsid w:val="5B55F1F2"/>
    <w:rsid w:val="5B57F2D1"/>
    <w:rsid w:val="5B5CD050"/>
    <w:rsid w:val="5B66D186"/>
    <w:rsid w:val="5B68F489"/>
    <w:rsid w:val="5B739FEF"/>
    <w:rsid w:val="5B769D1C"/>
    <w:rsid w:val="5B85461D"/>
    <w:rsid w:val="5B8B6AFF"/>
    <w:rsid w:val="5B928B61"/>
    <w:rsid w:val="5B9F9E2B"/>
    <w:rsid w:val="5BA278EF"/>
    <w:rsid w:val="5BACEABC"/>
    <w:rsid w:val="5BB3992A"/>
    <w:rsid w:val="5BB8C4E9"/>
    <w:rsid w:val="5BBD3B19"/>
    <w:rsid w:val="5BBEC4D5"/>
    <w:rsid w:val="5BC082D8"/>
    <w:rsid w:val="5BC28DAB"/>
    <w:rsid w:val="5BC3A9D5"/>
    <w:rsid w:val="5BC42111"/>
    <w:rsid w:val="5BC9CC3F"/>
    <w:rsid w:val="5BD4FF8E"/>
    <w:rsid w:val="5BDB6A20"/>
    <w:rsid w:val="5BDCA12F"/>
    <w:rsid w:val="5BDDF616"/>
    <w:rsid w:val="5BE16A61"/>
    <w:rsid w:val="5BE2B7EC"/>
    <w:rsid w:val="5BF3730C"/>
    <w:rsid w:val="5BF64915"/>
    <w:rsid w:val="5C073EB1"/>
    <w:rsid w:val="5C15674E"/>
    <w:rsid w:val="5C192E0C"/>
    <w:rsid w:val="5C194950"/>
    <w:rsid w:val="5C1B03A7"/>
    <w:rsid w:val="5C1C1375"/>
    <w:rsid w:val="5C20586D"/>
    <w:rsid w:val="5C2691B8"/>
    <w:rsid w:val="5C27489E"/>
    <w:rsid w:val="5C29F346"/>
    <w:rsid w:val="5C2D5128"/>
    <w:rsid w:val="5C3E3EF2"/>
    <w:rsid w:val="5C4966DE"/>
    <w:rsid w:val="5C499FA9"/>
    <w:rsid w:val="5C4B3576"/>
    <w:rsid w:val="5C4EC6FF"/>
    <w:rsid w:val="5C527422"/>
    <w:rsid w:val="5C581761"/>
    <w:rsid w:val="5C62C365"/>
    <w:rsid w:val="5C65B66A"/>
    <w:rsid w:val="5C7581FA"/>
    <w:rsid w:val="5C784A99"/>
    <w:rsid w:val="5C809C62"/>
    <w:rsid w:val="5C85C776"/>
    <w:rsid w:val="5C8712A6"/>
    <w:rsid w:val="5C8AB5D2"/>
    <w:rsid w:val="5C902FEC"/>
    <w:rsid w:val="5C906065"/>
    <w:rsid w:val="5C95A64B"/>
    <w:rsid w:val="5C9965E6"/>
    <w:rsid w:val="5C9D3DE5"/>
    <w:rsid w:val="5CA0B34C"/>
    <w:rsid w:val="5CA3AACC"/>
    <w:rsid w:val="5CA990B0"/>
    <w:rsid w:val="5CB2FFD6"/>
    <w:rsid w:val="5CB34222"/>
    <w:rsid w:val="5CBD266C"/>
    <w:rsid w:val="5CBF7CCB"/>
    <w:rsid w:val="5CCFDAA8"/>
    <w:rsid w:val="5CD2FCD3"/>
    <w:rsid w:val="5CD3944B"/>
    <w:rsid w:val="5CD5D60F"/>
    <w:rsid w:val="5CDD8085"/>
    <w:rsid w:val="5CE38EEC"/>
    <w:rsid w:val="5CE615A3"/>
    <w:rsid w:val="5CE78340"/>
    <w:rsid w:val="5CE8B9D5"/>
    <w:rsid w:val="5CEB43FC"/>
    <w:rsid w:val="5CEDEB62"/>
    <w:rsid w:val="5CF02A22"/>
    <w:rsid w:val="5CFDAC92"/>
    <w:rsid w:val="5D1E2B34"/>
    <w:rsid w:val="5D25C031"/>
    <w:rsid w:val="5D3011D6"/>
    <w:rsid w:val="5D31DB63"/>
    <w:rsid w:val="5D3E3F75"/>
    <w:rsid w:val="5D45DA76"/>
    <w:rsid w:val="5D4FC1F5"/>
    <w:rsid w:val="5D52533F"/>
    <w:rsid w:val="5D65F995"/>
    <w:rsid w:val="5D67A7C3"/>
    <w:rsid w:val="5D6DD8D9"/>
    <w:rsid w:val="5D712C44"/>
    <w:rsid w:val="5D726DD0"/>
    <w:rsid w:val="5D747E4C"/>
    <w:rsid w:val="5D75A5C3"/>
    <w:rsid w:val="5D76A57C"/>
    <w:rsid w:val="5D8355B3"/>
    <w:rsid w:val="5D87DDBD"/>
    <w:rsid w:val="5D88466B"/>
    <w:rsid w:val="5D8A62DA"/>
    <w:rsid w:val="5D9206C5"/>
    <w:rsid w:val="5D941D9A"/>
    <w:rsid w:val="5D96F5A8"/>
    <w:rsid w:val="5D986685"/>
    <w:rsid w:val="5D9D11E4"/>
    <w:rsid w:val="5DA00ACF"/>
    <w:rsid w:val="5DA084D1"/>
    <w:rsid w:val="5DAE024B"/>
    <w:rsid w:val="5DB21A1B"/>
    <w:rsid w:val="5DB27C32"/>
    <w:rsid w:val="5DB4D6EE"/>
    <w:rsid w:val="5DB9DE16"/>
    <w:rsid w:val="5DC1ED1B"/>
    <w:rsid w:val="5DC59512"/>
    <w:rsid w:val="5DCC1CF2"/>
    <w:rsid w:val="5DD7BA99"/>
    <w:rsid w:val="5DE2B8FC"/>
    <w:rsid w:val="5DE63A3A"/>
    <w:rsid w:val="5DF27512"/>
    <w:rsid w:val="5DF7EE81"/>
    <w:rsid w:val="5E0213A1"/>
    <w:rsid w:val="5E040E11"/>
    <w:rsid w:val="5E084921"/>
    <w:rsid w:val="5E0866BD"/>
    <w:rsid w:val="5E0957F6"/>
    <w:rsid w:val="5E0C3582"/>
    <w:rsid w:val="5E11D3A9"/>
    <w:rsid w:val="5E133A4F"/>
    <w:rsid w:val="5E19C9B4"/>
    <w:rsid w:val="5E19CEC7"/>
    <w:rsid w:val="5E1D4FB2"/>
    <w:rsid w:val="5E2239ED"/>
    <w:rsid w:val="5E250877"/>
    <w:rsid w:val="5E27B378"/>
    <w:rsid w:val="5E28168C"/>
    <w:rsid w:val="5E297EB7"/>
    <w:rsid w:val="5E2F2B48"/>
    <w:rsid w:val="5E31CBBC"/>
    <w:rsid w:val="5E327A6C"/>
    <w:rsid w:val="5E3950E1"/>
    <w:rsid w:val="5E3BB7FB"/>
    <w:rsid w:val="5E3CD461"/>
    <w:rsid w:val="5E3F3DE9"/>
    <w:rsid w:val="5E41795E"/>
    <w:rsid w:val="5E431EBA"/>
    <w:rsid w:val="5E45D7D5"/>
    <w:rsid w:val="5E4A6B4D"/>
    <w:rsid w:val="5E5243F3"/>
    <w:rsid w:val="5E538B21"/>
    <w:rsid w:val="5E53D0AD"/>
    <w:rsid w:val="5E559DA0"/>
    <w:rsid w:val="5E562F5F"/>
    <w:rsid w:val="5E5E7DBA"/>
    <w:rsid w:val="5E61D8C9"/>
    <w:rsid w:val="5E63EB73"/>
    <w:rsid w:val="5E64D465"/>
    <w:rsid w:val="5E6514EC"/>
    <w:rsid w:val="5E69482A"/>
    <w:rsid w:val="5E71A050"/>
    <w:rsid w:val="5E7E9E59"/>
    <w:rsid w:val="5E838D37"/>
    <w:rsid w:val="5E87DDE3"/>
    <w:rsid w:val="5E8E800A"/>
    <w:rsid w:val="5E9223B1"/>
    <w:rsid w:val="5E9294F3"/>
    <w:rsid w:val="5E969116"/>
    <w:rsid w:val="5E9AEBD2"/>
    <w:rsid w:val="5EA7C183"/>
    <w:rsid w:val="5EB65EC3"/>
    <w:rsid w:val="5EC1F91E"/>
    <w:rsid w:val="5EC3A4AC"/>
    <w:rsid w:val="5EC584F1"/>
    <w:rsid w:val="5ED5B5E0"/>
    <w:rsid w:val="5ED71BDF"/>
    <w:rsid w:val="5ED7BC87"/>
    <w:rsid w:val="5EE51297"/>
    <w:rsid w:val="5EE53B9B"/>
    <w:rsid w:val="5EE7A6DC"/>
    <w:rsid w:val="5EE9454A"/>
    <w:rsid w:val="5EEADAAB"/>
    <w:rsid w:val="5EFE8F84"/>
    <w:rsid w:val="5F015520"/>
    <w:rsid w:val="5F0491EA"/>
    <w:rsid w:val="5F066229"/>
    <w:rsid w:val="5F06F13B"/>
    <w:rsid w:val="5F0CE960"/>
    <w:rsid w:val="5F120BC5"/>
    <w:rsid w:val="5F12275E"/>
    <w:rsid w:val="5F175169"/>
    <w:rsid w:val="5F23C261"/>
    <w:rsid w:val="5F24D36C"/>
    <w:rsid w:val="5F2E8B34"/>
    <w:rsid w:val="5F3461A6"/>
    <w:rsid w:val="5F3974C9"/>
    <w:rsid w:val="5F398A6F"/>
    <w:rsid w:val="5F3A2214"/>
    <w:rsid w:val="5F3FB371"/>
    <w:rsid w:val="5F419756"/>
    <w:rsid w:val="5F4DE8A2"/>
    <w:rsid w:val="5F54A124"/>
    <w:rsid w:val="5F598ED1"/>
    <w:rsid w:val="5F5DDCD8"/>
    <w:rsid w:val="5F62618D"/>
    <w:rsid w:val="5F643A9F"/>
    <w:rsid w:val="5F69DA86"/>
    <w:rsid w:val="5F6B58D9"/>
    <w:rsid w:val="5F7005A3"/>
    <w:rsid w:val="5F74ACAD"/>
    <w:rsid w:val="5F86D018"/>
    <w:rsid w:val="5F930AA5"/>
    <w:rsid w:val="5F95F29A"/>
    <w:rsid w:val="5F9CC12D"/>
    <w:rsid w:val="5FAC27BC"/>
    <w:rsid w:val="5FB1C8C0"/>
    <w:rsid w:val="5FB86CB9"/>
    <w:rsid w:val="5FBB01D8"/>
    <w:rsid w:val="5FC16AC6"/>
    <w:rsid w:val="5FC6C80B"/>
    <w:rsid w:val="5FC8894F"/>
    <w:rsid w:val="5FCD071D"/>
    <w:rsid w:val="5FCD8C03"/>
    <w:rsid w:val="5FD37D06"/>
    <w:rsid w:val="5FD68977"/>
    <w:rsid w:val="5FD73012"/>
    <w:rsid w:val="5FE1026D"/>
    <w:rsid w:val="5FE7EA44"/>
    <w:rsid w:val="5FEB939F"/>
    <w:rsid w:val="5FED2F7E"/>
    <w:rsid w:val="5FEFF9CC"/>
    <w:rsid w:val="5FFD6886"/>
    <w:rsid w:val="60026151"/>
    <w:rsid w:val="6008A1C4"/>
    <w:rsid w:val="60091BF9"/>
    <w:rsid w:val="600FFD0F"/>
    <w:rsid w:val="60262496"/>
    <w:rsid w:val="6029BCA0"/>
    <w:rsid w:val="602C6811"/>
    <w:rsid w:val="6037E0B2"/>
    <w:rsid w:val="6041BE24"/>
    <w:rsid w:val="604765F5"/>
    <w:rsid w:val="60507A3D"/>
    <w:rsid w:val="6050EED2"/>
    <w:rsid w:val="60523E8C"/>
    <w:rsid w:val="60693E02"/>
    <w:rsid w:val="60745F74"/>
    <w:rsid w:val="60784A30"/>
    <w:rsid w:val="60794EF1"/>
    <w:rsid w:val="607D0A2C"/>
    <w:rsid w:val="60810C2C"/>
    <w:rsid w:val="6089C2EA"/>
    <w:rsid w:val="608D7698"/>
    <w:rsid w:val="60965E87"/>
    <w:rsid w:val="609B8117"/>
    <w:rsid w:val="60A484D5"/>
    <w:rsid w:val="60A495F0"/>
    <w:rsid w:val="60A902E0"/>
    <w:rsid w:val="60BE53E1"/>
    <w:rsid w:val="60C163A4"/>
    <w:rsid w:val="60C5E6DF"/>
    <w:rsid w:val="60CBCB6B"/>
    <w:rsid w:val="60D51EF9"/>
    <w:rsid w:val="60D94F91"/>
    <w:rsid w:val="60E08C1C"/>
    <w:rsid w:val="60E4D384"/>
    <w:rsid w:val="60EC67BC"/>
    <w:rsid w:val="60F5059E"/>
    <w:rsid w:val="60FB7B38"/>
    <w:rsid w:val="61016305"/>
    <w:rsid w:val="610237B6"/>
    <w:rsid w:val="610354A2"/>
    <w:rsid w:val="6105C1C3"/>
    <w:rsid w:val="610F45AE"/>
    <w:rsid w:val="61112BD8"/>
    <w:rsid w:val="61147978"/>
    <w:rsid w:val="611DB2CE"/>
    <w:rsid w:val="6125E2C2"/>
    <w:rsid w:val="61276C15"/>
    <w:rsid w:val="612CAF66"/>
    <w:rsid w:val="613C64BA"/>
    <w:rsid w:val="6140E697"/>
    <w:rsid w:val="61502998"/>
    <w:rsid w:val="6154B4BA"/>
    <w:rsid w:val="615AFB0A"/>
    <w:rsid w:val="615EF9C4"/>
    <w:rsid w:val="61630899"/>
    <w:rsid w:val="61643A24"/>
    <w:rsid w:val="616E9889"/>
    <w:rsid w:val="61710E09"/>
    <w:rsid w:val="617972AE"/>
    <w:rsid w:val="6179E2C4"/>
    <w:rsid w:val="617DA135"/>
    <w:rsid w:val="618A38B4"/>
    <w:rsid w:val="618F977D"/>
    <w:rsid w:val="61960A9F"/>
    <w:rsid w:val="61985DBD"/>
    <w:rsid w:val="6198FAB5"/>
    <w:rsid w:val="61A179C3"/>
    <w:rsid w:val="61A29E3C"/>
    <w:rsid w:val="61AC845B"/>
    <w:rsid w:val="61AEF9BA"/>
    <w:rsid w:val="61AFDC98"/>
    <w:rsid w:val="61B37128"/>
    <w:rsid w:val="61B394EC"/>
    <w:rsid w:val="61BC66D8"/>
    <w:rsid w:val="61C88318"/>
    <w:rsid w:val="61CB8F85"/>
    <w:rsid w:val="61DB0A97"/>
    <w:rsid w:val="61E225D9"/>
    <w:rsid w:val="61E40AB2"/>
    <w:rsid w:val="61EC5A35"/>
    <w:rsid w:val="61F2BAB4"/>
    <w:rsid w:val="61FFB62C"/>
    <w:rsid w:val="61FFC95B"/>
    <w:rsid w:val="62000B3A"/>
    <w:rsid w:val="62009F1C"/>
    <w:rsid w:val="62039123"/>
    <w:rsid w:val="6210E679"/>
    <w:rsid w:val="6215320D"/>
    <w:rsid w:val="621DECF8"/>
    <w:rsid w:val="62257437"/>
    <w:rsid w:val="622C150D"/>
    <w:rsid w:val="6231378C"/>
    <w:rsid w:val="623DB842"/>
    <w:rsid w:val="624DAC84"/>
    <w:rsid w:val="624FF0FC"/>
    <w:rsid w:val="62527C59"/>
    <w:rsid w:val="625B1343"/>
    <w:rsid w:val="62649F0B"/>
    <w:rsid w:val="6264D89C"/>
    <w:rsid w:val="626D4E61"/>
    <w:rsid w:val="62748F85"/>
    <w:rsid w:val="62752AC0"/>
    <w:rsid w:val="627D3923"/>
    <w:rsid w:val="627DC211"/>
    <w:rsid w:val="6284F451"/>
    <w:rsid w:val="628AC238"/>
    <w:rsid w:val="62AB2D81"/>
    <w:rsid w:val="62B1BAFB"/>
    <w:rsid w:val="62BA3D46"/>
    <w:rsid w:val="62BE34EE"/>
    <w:rsid w:val="62BF287D"/>
    <w:rsid w:val="62C6A355"/>
    <w:rsid w:val="62C741F4"/>
    <w:rsid w:val="62CD38B8"/>
    <w:rsid w:val="62D1C9FA"/>
    <w:rsid w:val="62D3CB52"/>
    <w:rsid w:val="62DD4408"/>
    <w:rsid w:val="62E4C5C9"/>
    <w:rsid w:val="62E532AC"/>
    <w:rsid w:val="62E607A1"/>
    <w:rsid w:val="62E6A699"/>
    <w:rsid w:val="62E887A5"/>
    <w:rsid w:val="62ECA409"/>
    <w:rsid w:val="62EDA6D9"/>
    <w:rsid w:val="62EE3F60"/>
    <w:rsid w:val="6302F655"/>
    <w:rsid w:val="630526F3"/>
    <w:rsid w:val="630878D3"/>
    <w:rsid w:val="630B90E7"/>
    <w:rsid w:val="630D91E6"/>
    <w:rsid w:val="6312BEF6"/>
    <w:rsid w:val="63169E87"/>
    <w:rsid w:val="631CC17E"/>
    <w:rsid w:val="632644B4"/>
    <w:rsid w:val="6326CEF9"/>
    <w:rsid w:val="632755F0"/>
    <w:rsid w:val="632757B7"/>
    <w:rsid w:val="63306911"/>
    <w:rsid w:val="6333C607"/>
    <w:rsid w:val="63345AB5"/>
    <w:rsid w:val="6338A7FB"/>
    <w:rsid w:val="6339B8DB"/>
    <w:rsid w:val="63437A8B"/>
    <w:rsid w:val="6346AB1F"/>
    <w:rsid w:val="63514687"/>
    <w:rsid w:val="635BD006"/>
    <w:rsid w:val="636475D3"/>
    <w:rsid w:val="636543D3"/>
    <w:rsid w:val="63695F9E"/>
    <w:rsid w:val="636CA728"/>
    <w:rsid w:val="636CE32A"/>
    <w:rsid w:val="637960B4"/>
    <w:rsid w:val="637C11C9"/>
    <w:rsid w:val="637F3C93"/>
    <w:rsid w:val="63826CC8"/>
    <w:rsid w:val="638884DA"/>
    <w:rsid w:val="638CFCAA"/>
    <w:rsid w:val="638DF82A"/>
    <w:rsid w:val="638E8084"/>
    <w:rsid w:val="6394810C"/>
    <w:rsid w:val="63955FD0"/>
    <w:rsid w:val="63A0D138"/>
    <w:rsid w:val="63A36A35"/>
    <w:rsid w:val="63A662F2"/>
    <w:rsid w:val="63B2609A"/>
    <w:rsid w:val="63BCF1BF"/>
    <w:rsid w:val="63BFA710"/>
    <w:rsid w:val="63C59699"/>
    <w:rsid w:val="63CEFFF2"/>
    <w:rsid w:val="63CFA674"/>
    <w:rsid w:val="63D25DAB"/>
    <w:rsid w:val="63D4B311"/>
    <w:rsid w:val="63D672BD"/>
    <w:rsid w:val="63D6D727"/>
    <w:rsid w:val="63D863E8"/>
    <w:rsid w:val="63D871BE"/>
    <w:rsid w:val="63DC24E9"/>
    <w:rsid w:val="63E303FF"/>
    <w:rsid w:val="63E46019"/>
    <w:rsid w:val="63F23B0A"/>
    <w:rsid w:val="63F23EB9"/>
    <w:rsid w:val="63F974A6"/>
    <w:rsid w:val="63FC1D98"/>
    <w:rsid w:val="64011B38"/>
    <w:rsid w:val="640139B2"/>
    <w:rsid w:val="6407CB6D"/>
    <w:rsid w:val="640A7710"/>
    <w:rsid w:val="640D3CB5"/>
    <w:rsid w:val="640FE07E"/>
    <w:rsid w:val="6414166C"/>
    <w:rsid w:val="6416682F"/>
    <w:rsid w:val="6416C8F3"/>
    <w:rsid w:val="6422664B"/>
    <w:rsid w:val="64284199"/>
    <w:rsid w:val="642E97A6"/>
    <w:rsid w:val="64355056"/>
    <w:rsid w:val="643556A6"/>
    <w:rsid w:val="6437D00F"/>
    <w:rsid w:val="64441BBB"/>
    <w:rsid w:val="64487C61"/>
    <w:rsid w:val="64525B6D"/>
    <w:rsid w:val="645816BC"/>
    <w:rsid w:val="645BE8F7"/>
    <w:rsid w:val="6488BA7D"/>
    <w:rsid w:val="649BCC48"/>
    <w:rsid w:val="64A091FE"/>
    <w:rsid w:val="64A3E92D"/>
    <w:rsid w:val="64C40AEC"/>
    <w:rsid w:val="64C99223"/>
    <w:rsid w:val="64D09331"/>
    <w:rsid w:val="64D329B4"/>
    <w:rsid w:val="64D33459"/>
    <w:rsid w:val="64D60340"/>
    <w:rsid w:val="64DC7FAF"/>
    <w:rsid w:val="64EA06E0"/>
    <w:rsid w:val="64ECD250"/>
    <w:rsid w:val="64F05900"/>
    <w:rsid w:val="64F138FC"/>
    <w:rsid w:val="64F2628D"/>
    <w:rsid w:val="64F2AE26"/>
    <w:rsid w:val="64F7DD96"/>
    <w:rsid w:val="64FC3087"/>
    <w:rsid w:val="64FEC762"/>
    <w:rsid w:val="6500E563"/>
    <w:rsid w:val="65083377"/>
    <w:rsid w:val="65094CED"/>
    <w:rsid w:val="650D9B81"/>
    <w:rsid w:val="650DB7F0"/>
    <w:rsid w:val="651E21B6"/>
    <w:rsid w:val="65267536"/>
    <w:rsid w:val="65486050"/>
    <w:rsid w:val="654DE082"/>
    <w:rsid w:val="654E2936"/>
    <w:rsid w:val="65569D06"/>
    <w:rsid w:val="655AF556"/>
    <w:rsid w:val="655B8D18"/>
    <w:rsid w:val="655BFEBB"/>
    <w:rsid w:val="655CD78A"/>
    <w:rsid w:val="655E49A3"/>
    <w:rsid w:val="655F0C0E"/>
    <w:rsid w:val="6564704D"/>
    <w:rsid w:val="656572F7"/>
    <w:rsid w:val="656E2154"/>
    <w:rsid w:val="6573B331"/>
    <w:rsid w:val="657CB8A6"/>
    <w:rsid w:val="657DC227"/>
    <w:rsid w:val="6580F538"/>
    <w:rsid w:val="65817CED"/>
    <w:rsid w:val="658204AA"/>
    <w:rsid w:val="6585E89C"/>
    <w:rsid w:val="65885CD1"/>
    <w:rsid w:val="658FD852"/>
    <w:rsid w:val="65986190"/>
    <w:rsid w:val="659DB148"/>
    <w:rsid w:val="65A28D45"/>
    <w:rsid w:val="65A45C24"/>
    <w:rsid w:val="65AE1E29"/>
    <w:rsid w:val="65B4C07F"/>
    <w:rsid w:val="65CA8D40"/>
    <w:rsid w:val="65D1FD57"/>
    <w:rsid w:val="65D6B258"/>
    <w:rsid w:val="65DACBCA"/>
    <w:rsid w:val="65E17202"/>
    <w:rsid w:val="65E1E087"/>
    <w:rsid w:val="65E766B6"/>
    <w:rsid w:val="65E76BA2"/>
    <w:rsid w:val="65EC0C5C"/>
    <w:rsid w:val="65ED046D"/>
    <w:rsid w:val="65F06B86"/>
    <w:rsid w:val="65F6F4E7"/>
    <w:rsid w:val="65FC689E"/>
    <w:rsid w:val="6604D940"/>
    <w:rsid w:val="6605C6F1"/>
    <w:rsid w:val="66123C27"/>
    <w:rsid w:val="661577A1"/>
    <w:rsid w:val="661BFE7D"/>
    <w:rsid w:val="661CE22B"/>
    <w:rsid w:val="661FF26A"/>
    <w:rsid w:val="662A5C1B"/>
    <w:rsid w:val="662BB0C4"/>
    <w:rsid w:val="66329106"/>
    <w:rsid w:val="66383057"/>
    <w:rsid w:val="663C2248"/>
    <w:rsid w:val="663CC692"/>
    <w:rsid w:val="663F2539"/>
    <w:rsid w:val="6652F93D"/>
    <w:rsid w:val="665BE68C"/>
    <w:rsid w:val="66689153"/>
    <w:rsid w:val="666AEE07"/>
    <w:rsid w:val="66741619"/>
    <w:rsid w:val="66772FF9"/>
    <w:rsid w:val="66827497"/>
    <w:rsid w:val="668420C5"/>
    <w:rsid w:val="668B718F"/>
    <w:rsid w:val="669B3A3B"/>
    <w:rsid w:val="669D063B"/>
    <w:rsid w:val="66AFA6CE"/>
    <w:rsid w:val="66B247AF"/>
    <w:rsid w:val="66B5DADC"/>
    <w:rsid w:val="66B815BB"/>
    <w:rsid w:val="66BD35C4"/>
    <w:rsid w:val="66C8E2B4"/>
    <w:rsid w:val="66C96C58"/>
    <w:rsid w:val="66CF5842"/>
    <w:rsid w:val="66D1622D"/>
    <w:rsid w:val="66D8E7B8"/>
    <w:rsid w:val="66DB1552"/>
    <w:rsid w:val="66E02C44"/>
    <w:rsid w:val="66E29E59"/>
    <w:rsid w:val="66E3E3FD"/>
    <w:rsid w:val="66E41E0C"/>
    <w:rsid w:val="66E745B9"/>
    <w:rsid w:val="66E84A80"/>
    <w:rsid w:val="66ECC984"/>
    <w:rsid w:val="66F8898C"/>
    <w:rsid w:val="66F9845C"/>
    <w:rsid w:val="6709B660"/>
    <w:rsid w:val="670D3D9C"/>
    <w:rsid w:val="671712E7"/>
    <w:rsid w:val="67172280"/>
    <w:rsid w:val="671AAE8A"/>
    <w:rsid w:val="671E8AE4"/>
    <w:rsid w:val="67219780"/>
    <w:rsid w:val="67223E24"/>
    <w:rsid w:val="673188A6"/>
    <w:rsid w:val="673696C0"/>
    <w:rsid w:val="673B691A"/>
    <w:rsid w:val="673C24D6"/>
    <w:rsid w:val="674DA96A"/>
    <w:rsid w:val="674EB0D9"/>
    <w:rsid w:val="674F4843"/>
    <w:rsid w:val="6751F60F"/>
    <w:rsid w:val="675A7148"/>
    <w:rsid w:val="675B6590"/>
    <w:rsid w:val="676A3D20"/>
    <w:rsid w:val="676C35EA"/>
    <w:rsid w:val="676D173E"/>
    <w:rsid w:val="676FBCF9"/>
    <w:rsid w:val="677C9389"/>
    <w:rsid w:val="67897191"/>
    <w:rsid w:val="678C226E"/>
    <w:rsid w:val="678DF574"/>
    <w:rsid w:val="67917508"/>
    <w:rsid w:val="67949741"/>
    <w:rsid w:val="67982CA6"/>
    <w:rsid w:val="679C5305"/>
    <w:rsid w:val="679CC419"/>
    <w:rsid w:val="67A034F1"/>
    <w:rsid w:val="67A18000"/>
    <w:rsid w:val="67A2EE61"/>
    <w:rsid w:val="67A57088"/>
    <w:rsid w:val="67AFCA48"/>
    <w:rsid w:val="67B8A10B"/>
    <w:rsid w:val="67C21A9E"/>
    <w:rsid w:val="67C57B29"/>
    <w:rsid w:val="67C5AA57"/>
    <w:rsid w:val="67C91EDA"/>
    <w:rsid w:val="67CA03DB"/>
    <w:rsid w:val="67CB9132"/>
    <w:rsid w:val="67CC9109"/>
    <w:rsid w:val="67CC9E4C"/>
    <w:rsid w:val="67CE8147"/>
    <w:rsid w:val="67D7825E"/>
    <w:rsid w:val="67DEBC2F"/>
    <w:rsid w:val="67F24DD0"/>
    <w:rsid w:val="67F8F2C1"/>
    <w:rsid w:val="6803D53D"/>
    <w:rsid w:val="6808E114"/>
    <w:rsid w:val="68127137"/>
    <w:rsid w:val="68127DF7"/>
    <w:rsid w:val="6815422E"/>
    <w:rsid w:val="68159959"/>
    <w:rsid w:val="6816A9D3"/>
    <w:rsid w:val="6818BD63"/>
    <w:rsid w:val="68200B8C"/>
    <w:rsid w:val="682177C2"/>
    <w:rsid w:val="682BFDE8"/>
    <w:rsid w:val="682CACC8"/>
    <w:rsid w:val="683064F5"/>
    <w:rsid w:val="683D0102"/>
    <w:rsid w:val="68416B29"/>
    <w:rsid w:val="68431793"/>
    <w:rsid w:val="6846B771"/>
    <w:rsid w:val="684BFEAA"/>
    <w:rsid w:val="684C6EA1"/>
    <w:rsid w:val="684E2B3B"/>
    <w:rsid w:val="68507455"/>
    <w:rsid w:val="6851624C"/>
    <w:rsid w:val="6856CF6A"/>
    <w:rsid w:val="685A3F78"/>
    <w:rsid w:val="685CF57F"/>
    <w:rsid w:val="685D0FFF"/>
    <w:rsid w:val="686A5DC6"/>
    <w:rsid w:val="686B4529"/>
    <w:rsid w:val="686F5B57"/>
    <w:rsid w:val="687B6400"/>
    <w:rsid w:val="687C1898"/>
    <w:rsid w:val="687C75DA"/>
    <w:rsid w:val="6886C953"/>
    <w:rsid w:val="6895F9A3"/>
    <w:rsid w:val="6897E5B0"/>
    <w:rsid w:val="689A277E"/>
    <w:rsid w:val="689A46A7"/>
    <w:rsid w:val="689A4D60"/>
    <w:rsid w:val="689CA581"/>
    <w:rsid w:val="689EB1C9"/>
    <w:rsid w:val="68A1E367"/>
    <w:rsid w:val="68B36F14"/>
    <w:rsid w:val="68B404BC"/>
    <w:rsid w:val="68B69B7B"/>
    <w:rsid w:val="68B7450C"/>
    <w:rsid w:val="68C510C4"/>
    <w:rsid w:val="68CAA923"/>
    <w:rsid w:val="68CAF87B"/>
    <w:rsid w:val="68D0FB90"/>
    <w:rsid w:val="68DAC7A0"/>
    <w:rsid w:val="68E09275"/>
    <w:rsid w:val="68E50CCE"/>
    <w:rsid w:val="68E634B2"/>
    <w:rsid w:val="68EE1FDF"/>
    <w:rsid w:val="68EEB01F"/>
    <w:rsid w:val="69025731"/>
    <w:rsid w:val="6905776C"/>
    <w:rsid w:val="690B33A8"/>
    <w:rsid w:val="690CB5E8"/>
    <w:rsid w:val="690EB1B6"/>
    <w:rsid w:val="69127843"/>
    <w:rsid w:val="691309C7"/>
    <w:rsid w:val="69130D05"/>
    <w:rsid w:val="6915B30B"/>
    <w:rsid w:val="691AC715"/>
    <w:rsid w:val="691B0559"/>
    <w:rsid w:val="691D2B8F"/>
    <w:rsid w:val="69237EFD"/>
    <w:rsid w:val="69279446"/>
    <w:rsid w:val="693AA136"/>
    <w:rsid w:val="6941D29D"/>
    <w:rsid w:val="6942230F"/>
    <w:rsid w:val="694673D0"/>
    <w:rsid w:val="695441B9"/>
    <w:rsid w:val="6956BEA2"/>
    <w:rsid w:val="695FE6F2"/>
    <w:rsid w:val="69621ACF"/>
    <w:rsid w:val="696C4605"/>
    <w:rsid w:val="696E4F45"/>
    <w:rsid w:val="696E6BDD"/>
    <w:rsid w:val="69724D89"/>
    <w:rsid w:val="697690AB"/>
    <w:rsid w:val="697FB329"/>
    <w:rsid w:val="6982252C"/>
    <w:rsid w:val="6987686A"/>
    <w:rsid w:val="6987A506"/>
    <w:rsid w:val="6987E6F0"/>
    <w:rsid w:val="69910984"/>
    <w:rsid w:val="6998A94A"/>
    <w:rsid w:val="6999B53A"/>
    <w:rsid w:val="699B4EB3"/>
    <w:rsid w:val="699E50EE"/>
    <w:rsid w:val="69A3513D"/>
    <w:rsid w:val="69A409FB"/>
    <w:rsid w:val="69A759A9"/>
    <w:rsid w:val="69ABD0F4"/>
    <w:rsid w:val="69AE1B44"/>
    <w:rsid w:val="69B058F9"/>
    <w:rsid w:val="69DBD2B2"/>
    <w:rsid w:val="69E05261"/>
    <w:rsid w:val="69E4D9C1"/>
    <w:rsid w:val="69E7881A"/>
    <w:rsid w:val="69F15AD0"/>
    <w:rsid w:val="69F9500A"/>
    <w:rsid w:val="6A0616C4"/>
    <w:rsid w:val="6A0BF6BA"/>
    <w:rsid w:val="6A115BCB"/>
    <w:rsid w:val="6A163AF3"/>
    <w:rsid w:val="6A21D581"/>
    <w:rsid w:val="6A2F0AFB"/>
    <w:rsid w:val="6A341506"/>
    <w:rsid w:val="6A40484D"/>
    <w:rsid w:val="6A40C27A"/>
    <w:rsid w:val="6A462341"/>
    <w:rsid w:val="6A7A8896"/>
    <w:rsid w:val="6A7B09AD"/>
    <w:rsid w:val="6A961E17"/>
    <w:rsid w:val="6A96ED7C"/>
    <w:rsid w:val="6A9D2EE7"/>
    <w:rsid w:val="6AA6CEB0"/>
    <w:rsid w:val="6AA73E4A"/>
    <w:rsid w:val="6ABDC823"/>
    <w:rsid w:val="6ABEBD19"/>
    <w:rsid w:val="6AC28DE8"/>
    <w:rsid w:val="6AC4802C"/>
    <w:rsid w:val="6AC8C55F"/>
    <w:rsid w:val="6ACB2371"/>
    <w:rsid w:val="6AD1F21C"/>
    <w:rsid w:val="6AD504C8"/>
    <w:rsid w:val="6AD5C3CE"/>
    <w:rsid w:val="6AD7C9C1"/>
    <w:rsid w:val="6ADB527D"/>
    <w:rsid w:val="6AE19410"/>
    <w:rsid w:val="6AE82AF8"/>
    <w:rsid w:val="6AF90625"/>
    <w:rsid w:val="6AFFC3FF"/>
    <w:rsid w:val="6B02C7B5"/>
    <w:rsid w:val="6B0DC8EF"/>
    <w:rsid w:val="6B1B61A6"/>
    <w:rsid w:val="6B29B5FC"/>
    <w:rsid w:val="6B2B2D1E"/>
    <w:rsid w:val="6B2F666D"/>
    <w:rsid w:val="6B307C73"/>
    <w:rsid w:val="6B48BB1C"/>
    <w:rsid w:val="6B5277BD"/>
    <w:rsid w:val="6B54BD7A"/>
    <w:rsid w:val="6B576A73"/>
    <w:rsid w:val="6B5F9489"/>
    <w:rsid w:val="6B63FC72"/>
    <w:rsid w:val="6B64F21C"/>
    <w:rsid w:val="6B6A8D34"/>
    <w:rsid w:val="6B702D08"/>
    <w:rsid w:val="6B72477B"/>
    <w:rsid w:val="6B735E38"/>
    <w:rsid w:val="6B77EEB9"/>
    <w:rsid w:val="6B7EDE98"/>
    <w:rsid w:val="6B95C2A3"/>
    <w:rsid w:val="6B9E2072"/>
    <w:rsid w:val="6BB4BFD1"/>
    <w:rsid w:val="6BBE259D"/>
    <w:rsid w:val="6BCB925A"/>
    <w:rsid w:val="6BD0FE60"/>
    <w:rsid w:val="6BD3F206"/>
    <w:rsid w:val="6BD58F1C"/>
    <w:rsid w:val="6BD7CF6F"/>
    <w:rsid w:val="6BDE2A86"/>
    <w:rsid w:val="6BDFE839"/>
    <w:rsid w:val="6BE049B6"/>
    <w:rsid w:val="6BE06EBA"/>
    <w:rsid w:val="6BE6041A"/>
    <w:rsid w:val="6BE988DE"/>
    <w:rsid w:val="6BE98EA7"/>
    <w:rsid w:val="6BFAE4CF"/>
    <w:rsid w:val="6C17B2D1"/>
    <w:rsid w:val="6C19972E"/>
    <w:rsid w:val="6C1A7D24"/>
    <w:rsid w:val="6C1B9ED8"/>
    <w:rsid w:val="6C1D526B"/>
    <w:rsid w:val="6C216C2D"/>
    <w:rsid w:val="6C21F1DF"/>
    <w:rsid w:val="6C259176"/>
    <w:rsid w:val="6C2CAE0D"/>
    <w:rsid w:val="6C2ED4FB"/>
    <w:rsid w:val="6C3653AE"/>
    <w:rsid w:val="6C4CB829"/>
    <w:rsid w:val="6C5148B0"/>
    <w:rsid w:val="6C60357F"/>
    <w:rsid w:val="6C623F5C"/>
    <w:rsid w:val="6C69D174"/>
    <w:rsid w:val="6C6C546B"/>
    <w:rsid w:val="6C711F75"/>
    <w:rsid w:val="6C7DA581"/>
    <w:rsid w:val="6C8E6C02"/>
    <w:rsid w:val="6C96CF24"/>
    <w:rsid w:val="6C983E14"/>
    <w:rsid w:val="6C98B289"/>
    <w:rsid w:val="6CA79B3B"/>
    <w:rsid w:val="6CAEDABE"/>
    <w:rsid w:val="6CB01343"/>
    <w:rsid w:val="6CB48FAD"/>
    <w:rsid w:val="6CB955FC"/>
    <w:rsid w:val="6CBCF548"/>
    <w:rsid w:val="6CC01F2A"/>
    <w:rsid w:val="6CC6D277"/>
    <w:rsid w:val="6CD39C31"/>
    <w:rsid w:val="6CD47EC0"/>
    <w:rsid w:val="6CDB4C85"/>
    <w:rsid w:val="6CDC30C5"/>
    <w:rsid w:val="6CE0ECBE"/>
    <w:rsid w:val="6CE393C4"/>
    <w:rsid w:val="6CF4C85E"/>
    <w:rsid w:val="6CF638A6"/>
    <w:rsid w:val="6D01C025"/>
    <w:rsid w:val="6D0E3194"/>
    <w:rsid w:val="6D190842"/>
    <w:rsid w:val="6D1B75B1"/>
    <w:rsid w:val="6D1D86BE"/>
    <w:rsid w:val="6D20DFF5"/>
    <w:rsid w:val="6D2791C7"/>
    <w:rsid w:val="6D2B9750"/>
    <w:rsid w:val="6D34DD9B"/>
    <w:rsid w:val="6D3F752D"/>
    <w:rsid w:val="6D400867"/>
    <w:rsid w:val="6D4414DC"/>
    <w:rsid w:val="6D490D05"/>
    <w:rsid w:val="6D4AC68C"/>
    <w:rsid w:val="6D5247F4"/>
    <w:rsid w:val="6D58B9D9"/>
    <w:rsid w:val="6D5979D4"/>
    <w:rsid w:val="6D5C68B8"/>
    <w:rsid w:val="6D610480"/>
    <w:rsid w:val="6D6109D8"/>
    <w:rsid w:val="6D69725E"/>
    <w:rsid w:val="6D72A902"/>
    <w:rsid w:val="6D76A6F0"/>
    <w:rsid w:val="6D7BD749"/>
    <w:rsid w:val="6D7C726C"/>
    <w:rsid w:val="6D7DFD98"/>
    <w:rsid w:val="6D8DBB45"/>
    <w:rsid w:val="6D8E4B7B"/>
    <w:rsid w:val="6D91AA8E"/>
    <w:rsid w:val="6D97E8FF"/>
    <w:rsid w:val="6DA81726"/>
    <w:rsid w:val="6DA8B5FB"/>
    <w:rsid w:val="6DA9BD64"/>
    <w:rsid w:val="6DAB42AD"/>
    <w:rsid w:val="6DB33F19"/>
    <w:rsid w:val="6DB3862C"/>
    <w:rsid w:val="6DB5BF6E"/>
    <w:rsid w:val="6DBAD76C"/>
    <w:rsid w:val="6DBC9A74"/>
    <w:rsid w:val="6DBCD653"/>
    <w:rsid w:val="6DBFD921"/>
    <w:rsid w:val="6DC84E79"/>
    <w:rsid w:val="6DCDC711"/>
    <w:rsid w:val="6DD0A873"/>
    <w:rsid w:val="6DD2BC34"/>
    <w:rsid w:val="6DD5F324"/>
    <w:rsid w:val="6DD76463"/>
    <w:rsid w:val="6DDADB89"/>
    <w:rsid w:val="6DDB3729"/>
    <w:rsid w:val="6DFDF026"/>
    <w:rsid w:val="6E09FA17"/>
    <w:rsid w:val="6E0AE82F"/>
    <w:rsid w:val="6E0BC4EF"/>
    <w:rsid w:val="6E0C7A8D"/>
    <w:rsid w:val="6E2B7C2A"/>
    <w:rsid w:val="6E2E1073"/>
    <w:rsid w:val="6E39BE9A"/>
    <w:rsid w:val="6E3AFB9E"/>
    <w:rsid w:val="6E42B836"/>
    <w:rsid w:val="6E46C410"/>
    <w:rsid w:val="6E4D1CDA"/>
    <w:rsid w:val="6E51A2EE"/>
    <w:rsid w:val="6E5763B6"/>
    <w:rsid w:val="6E5FD23A"/>
    <w:rsid w:val="6E6E9E1D"/>
    <w:rsid w:val="6E762744"/>
    <w:rsid w:val="6E7AA607"/>
    <w:rsid w:val="6E86991E"/>
    <w:rsid w:val="6EA74916"/>
    <w:rsid w:val="6EA87EB0"/>
    <w:rsid w:val="6EB06F88"/>
    <w:rsid w:val="6EB41C2C"/>
    <w:rsid w:val="6EB5DB63"/>
    <w:rsid w:val="6EB7B55B"/>
    <w:rsid w:val="6EB977AC"/>
    <w:rsid w:val="6EC1FA7C"/>
    <w:rsid w:val="6EC67BB1"/>
    <w:rsid w:val="6ED1B983"/>
    <w:rsid w:val="6EDCCA9E"/>
    <w:rsid w:val="6EDF843F"/>
    <w:rsid w:val="6EEA2540"/>
    <w:rsid w:val="6EF66CF9"/>
    <w:rsid w:val="6EF8A383"/>
    <w:rsid w:val="6EF9D43C"/>
    <w:rsid w:val="6F044614"/>
    <w:rsid w:val="6F0647B4"/>
    <w:rsid w:val="6F0D631E"/>
    <w:rsid w:val="6F19645F"/>
    <w:rsid w:val="6F1D5877"/>
    <w:rsid w:val="6F1DA07D"/>
    <w:rsid w:val="6F215099"/>
    <w:rsid w:val="6F216360"/>
    <w:rsid w:val="6F217739"/>
    <w:rsid w:val="6F21B9B2"/>
    <w:rsid w:val="6F287781"/>
    <w:rsid w:val="6F2D47E4"/>
    <w:rsid w:val="6F3A73C9"/>
    <w:rsid w:val="6F3CB516"/>
    <w:rsid w:val="6F3EDEE9"/>
    <w:rsid w:val="6F405530"/>
    <w:rsid w:val="6F40773D"/>
    <w:rsid w:val="6F4098D6"/>
    <w:rsid w:val="6F530CEE"/>
    <w:rsid w:val="6F5C0B22"/>
    <w:rsid w:val="6F60915E"/>
    <w:rsid w:val="6F634B1B"/>
    <w:rsid w:val="6F634E07"/>
    <w:rsid w:val="6F660ACD"/>
    <w:rsid w:val="6F687683"/>
    <w:rsid w:val="6F6C4A76"/>
    <w:rsid w:val="6F6EAD13"/>
    <w:rsid w:val="6F7C6A42"/>
    <w:rsid w:val="6F86E719"/>
    <w:rsid w:val="6F878F11"/>
    <w:rsid w:val="6F89AEE7"/>
    <w:rsid w:val="6F8BD6B6"/>
    <w:rsid w:val="6F90CEEE"/>
    <w:rsid w:val="6F913E2E"/>
    <w:rsid w:val="6F9D8A41"/>
    <w:rsid w:val="6FA8E81E"/>
    <w:rsid w:val="6FB4A38B"/>
    <w:rsid w:val="6FB7CFDB"/>
    <w:rsid w:val="6FBC2F57"/>
    <w:rsid w:val="6FC5E11D"/>
    <w:rsid w:val="6FC6CC53"/>
    <w:rsid w:val="6FCA8F99"/>
    <w:rsid w:val="6FCE9D3B"/>
    <w:rsid w:val="6FDF7795"/>
    <w:rsid w:val="6FE1A31D"/>
    <w:rsid w:val="6FE3A300"/>
    <w:rsid w:val="6FF10156"/>
    <w:rsid w:val="6FF14E67"/>
    <w:rsid w:val="6FF27D31"/>
    <w:rsid w:val="6FF60E83"/>
    <w:rsid w:val="6FF7BBC0"/>
    <w:rsid w:val="6FFFCC86"/>
    <w:rsid w:val="700096F1"/>
    <w:rsid w:val="70104CF6"/>
    <w:rsid w:val="70118BCE"/>
    <w:rsid w:val="70229898"/>
    <w:rsid w:val="70264017"/>
    <w:rsid w:val="702C41E3"/>
    <w:rsid w:val="7031DD4F"/>
    <w:rsid w:val="7039415B"/>
    <w:rsid w:val="70470146"/>
    <w:rsid w:val="7049F419"/>
    <w:rsid w:val="704C7115"/>
    <w:rsid w:val="7059D20F"/>
    <w:rsid w:val="705F3B94"/>
    <w:rsid w:val="7062E9DF"/>
    <w:rsid w:val="70674786"/>
    <w:rsid w:val="706CA84D"/>
    <w:rsid w:val="706D238D"/>
    <w:rsid w:val="7071E965"/>
    <w:rsid w:val="70756FAB"/>
    <w:rsid w:val="7078E452"/>
    <w:rsid w:val="707A2B19"/>
    <w:rsid w:val="707DDC4D"/>
    <w:rsid w:val="7095D226"/>
    <w:rsid w:val="709B2B6F"/>
    <w:rsid w:val="709DE332"/>
    <w:rsid w:val="70A053F9"/>
    <w:rsid w:val="70A1DFF7"/>
    <w:rsid w:val="70AE26BA"/>
    <w:rsid w:val="70AE7CCF"/>
    <w:rsid w:val="70C30B51"/>
    <w:rsid w:val="70C918B7"/>
    <w:rsid w:val="70D4F9ED"/>
    <w:rsid w:val="70D7940A"/>
    <w:rsid w:val="70D7A955"/>
    <w:rsid w:val="70DC679F"/>
    <w:rsid w:val="70DC6A89"/>
    <w:rsid w:val="70EE1564"/>
    <w:rsid w:val="70FD8983"/>
    <w:rsid w:val="70FF1F38"/>
    <w:rsid w:val="710096C5"/>
    <w:rsid w:val="71025F6B"/>
    <w:rsid w:val="7103365E"/>
    <w:rsid w:val="710A1305"/>
    <w:rsid w:val="7110D534"/>
    <w:rsid w:val="7116E033"/>
    <w:rsid w:val="71192137"/>
    <w:rsid w:val="711C5470"/>
    <w:rsid w:val="711FC763"/>
    <w:rsid w:val="71231382"/>
    <w:rsid w:val="7123603D"/>
    <w:rsid w:val="7124DD90"/>
    <w:rsid w:val="71258746"/>
    <w:rsid w:val="712893A7"/>
    <w:rsid w:val="71298398"/>
    <w:rsid w:val="712B5E02"/>
    <w:rsid w:val="71321804"/>
    <w:rsid w:val="713825C6"/>
    <w:rsid w:val="713EC411"/>
    <w:rsid w:val="7146E9F7"/>
    <w:rsid w:val="714D234C"/>
    <w:rsid w:val="715A9C69"/>
    <w:rsid w:val="716F99A1"/>
    <w:rsid w:val="71752FBC"/>
    <w:rsid w:val="717C63DF"/>
    <w:rsid w:val="717FCD11"/>
    <w:rsid w:val="718D7BE2"/>
    <w:rsid w:val="7194AAAA"/>
    <w:rsid w:val="7195663D"/>
    <w:rsid w:val="7198887B"/>
    <w:rsid w:val="71A2E538"/>
    <w:rsid w:val="71A5555B"/>
    <w:rsid w:val="71AAEC62"/>
    <w:rsid w:val="71B0CDB9"/>
    <w:rsid w:val="71C80F72"/>
    <w:rsid w:val="71CA6E3A"/>
    <w:rsid w:val="71CB0E58"/>
    <w:rsid w:val="71D007C5"/>
    <w:rsid w:val="71E28BD0"/>
    <w:rsid w:val="71E3BF46"/>
    <w:rsid w:val="71E49EB5"/>
    <w:rsid w:val="71E9B147"/>
    <w:rsid w:val="71E9B7E4"/>
    <w:rsid w:val="71EED5FC"/>
    <w:rsid w:val="71F350DF"/>
    <w:rsid w:val="71F86D34"/>
    <w:rsid w:val="720D9649"/>
    <w:rsid w:val="7215C7B9"/>
    <w:rsid w:val="721F351D"/>
    <w:rsid w:val="7220C954"/>
    <w:rsid w:val="72244190"/>
    <w:rsid w:val="722449C0"/>
    <w:rsid w:val="72339231"/>
    <w:rsid w:val="7234B100"/>
    <w:rsid w:val="72377379"/>
    <w:rsid w:val="72378097"/>
    <w:rsid w:val="7241126C"/>
    <w:rsid w:val="724CD719"/>
    <w:rsid w:val="72527E5D"/>
    <w:rsid w:val="72539BAE"/>
    <w:rsid w:val="7256D16F"/>
    <w:rsid w:val="72594FFA"/>
    <w:rsid w:val="725E1D00"/>
    <w:rsid w:val="7269D2F2"/>
    <w:rsid w:val="726F0EF1"/>
    <w:rsid w:val="7272C3C5"/>
    <w:rsid w:val="7274161F"/>
    <w:rsid w:val="7275C9A8"/>
    <w:rsid w:val="72821CA2"/>
    <w:rsid w:val="7289E877"/>
    <w:rsid w:val="728B2316"/>
    <w:rsid w:val="72927578"/>
    <w:rsid w:val="729BA7B0"/>
    <w:rsid w:val="729BB5F6"/>
    <w:rsid w:val="729D23E7"/>
    <w:rsid w:val="729E2D2A"/>
    <w:rsid w:val="72A1FAC5"/>
    <w:rsid w:val="72AC28FE"/>
    <w:rsid w:val="72B941EF"/>
    <w:rsid w:val="72BA4FF1"/>
    <w:rsid w:val="72BC5D27"/>
    <w:rsid w:val="72BE8196"/>
    <w:rsid w:val="72C0D16A"/>
    <w:rsid w:val="72D51892"/>
    <w:rsid w:val="72D56502"/>
    <w:rsid w:val="72DE0450"/>
    <w:rsid w:val="72DF6D5C"/>
    <w:rsid w:val="72E9E4A0"/>
    <w:rsid w:val="72F62A91"/>
    <w:rsid w:val="72F840D9"/>
    <w:rsid w:val="72FBB3FB"/>
    <w:rsid w:val="73019436"/>
    <w:rsid w:val="730A77D1"/>
    <w:rsid w:val="7311D1BC"/>
    <w:rsid w:val="731247BF"/>
    <w:rsid w:val="7313DC39"/>
    <w:rsid w:val="731CDA24"/>
    <w:rsid w:val="731D299F"/>
    <w:rsid w:val="731F75A2"/>
    <w:rsid w:val="7322F44E"/>
    <w:rsid w:val="73289C94"/>
    <w:rsid w:val="7328C51A"/>
    <w:rsid w:val="73406B82"/>
    <w:rsid w:val="7341E543"/>
    <w:rsid w:val="734A411C"/>
    <w:rsid w:val="734BB579"/>
    <w:rsid w:val="735F3C70"/>
    <w:rsid w:val="736AEE5C"/>
    <w:rsid w:val="73836765"/>
    <w:rsid w:val="7384F351"/>
    <w:rsid w:val="7384FA86"/>
    <w:rsid w:val="73862E1C"/>
    <w:rsid w:val="738777A9"/>
    <w:rsid w:val="738D84CC"/>
    <w:rsid w:val="7395D323"/>
    <w:rsid w:val="7397A081"/>
    <w:rsid w:val="73A209ED"/>
    <w:rsid w:val="73A46FC7"/>
    <w:rsid w:val="73A5A28A"/>
    <w:rsid w:val="73B0DDD8"/>
    <w:rsid w:val="73BB76F5"/>
    <w:rsid w:val="73BDEA0C"/>
    <w:rsid w:val="73BE5E9F"/>
    <w:rsid w:val="73C71E5F"/>
    <w:rsid w:val="73C9289D"/>
    <w:rsid w:val="73CE8AF0"/>
    <w:rsid w:val="73CF26C4"/>
    <w:rsid w:val="73D027D1"/>
    <w:rsid w:val="73E18A5D"/>
    <w:rsid w:val="73EFCA53"/>
    <w:rsid w:val="73F54696"/>
    <w:rsid w:val="73F5C356"/>
    <w:rsid w:val="73FA231C"/>
    <w:rsid w:val="7402B4E9"/>
    <w:rsid w:val="74057928"/>
    <w:rsid w:val="7406786B"/>
    <w:rsid w:val="7406F7A3"/>
    <w:rsid w:val="740D8AA7"/>
    <w:rsid w:val="7411CCDA"/>
    <w:rsid w:val="74230714"/>
    <w:rsid w:val="74251FA0"/>
    <w:rsid w:val="742E8141"/>
    <w:rsid w:val="742F26D7"/>
    <w:rsid w:val="74335BA6"/>
    <w:rsid w:val="7436DDEF"/>
    <w:rsid w:val="743C367B"/>
    <w:rsid w:val="743C7D4E"/>
    <w:rsid w:val="743E248E"/>
    <w:rsid w:val="743E5121"/>
    <w:rsid w:val="74401777"/>
    <w:rsid w:val="7443C7DC"/>
    <w:rsid w:val="74593A2C"/>
    <w:rsid w:val="745AB22B"/>
    <w:rsid w:val="745EDE2F"/>
    <w:rsid w:val="74653AA9"/>
    <w:rsid w:val="74653BA5"/>
    <w:rsid w:val="746712DE"/>
    <w:rsid w:val="7469DD1F"/>
    <w:rsid w:val="746DAC9F"/>
    <w:rsid w:val="746FAB5C"/>
    <w:rsid w:val="747C4447"/>
    <w:rsid w:val="74801CB8"/>
    <w:rsid w:val="7487346D"/>
    <w:rsid w:val="7487F502"/>
    <w:rsid w:val="748A0B60"/>
    <w:rsid w:val="748C0A14"/>
    <w:rsid w:val="748D72DD"/>
    <w:rsid w:val="748FF17A"/>
    <w:rsid w:val="74976DF1"/>
    <w:rsid w:val="74989FAD"/>
    <w:rsid w:val="74A63216"/>
    <w:rsid w:val="74A64300"/>
    <w:rsid w:val="74A82EC1"/>
    <w:rsid w:val="74BF79E0"/>
    <w:rsid w:val="74D8F44B"/>
    <w:rsid w:val="74D8F5F1"/>
    <w:rsid w:val="74DA1A86"/>
    <w:rsid w:val="74E10B78"/>
    <w:rsid w:val="74EE861C"/>
    <w:rsid w:val="74F4B92B"/>
    <w:rsid w:val="74FB85ED"/>
    <w:rsid w:val="750526DB"/>
    <w:rsid w:val="7508104B"/>
    <w:rsid w:val="75096703"/>
    <w:rsid w:val="750CC462"/>
    <w:rsid w:val="7511A98B"/>
    <w:rsid w:val="751498B2"/>
    <w:rsid w:val="7514E907"/>
    <w:rsid w:val="752097A7"/>
    <w:rsid w:val="752A8D06"/>
    <w:rsid w:val="75300AA9"/>
    <w:rsid w:val="7534E3E4"/>
    <w:rsid w:val="7539188A"/>
    <w:rsid w:val="7539E334"/>
    <w:rsid w:val="753C9DB1"/>
    <w:rsid w:val="753E4EC8"/>
    <w:rsid w:val="7542F1E9"/>
    <w:rsid w:val="754396AD"/>
    <w:rsid w:val="7545F25B"/>
    <w:rsid w:val="7548186E"/>
    <w:rsid w:val="75490E1A"/>
    <w:rsid w:val="754A5CCA"/>
    <w:rsid w:val="7550BE3D"/>
    <w:rsid w:val="7551E57F"/>
    <w:rsid w:val="7563EAC8"/>
    <w:rsid w:val="7569BC7E"/>
    <w:rsid w:val="756AA0F4"/>
    <w:rsid w:val="756B77E3"/>
    <w:rsid w:val="756FB9D9"/>
    <w:rsid w:val="7575E538"/>
    <w:rsid w:val="75792F14"/>
    <w:rsid w:val="7581744D"/>
    <w:rsid w:val="758A4D60"/>
    <w:rsid w:val="758A72BE"/>
    <w:rsid w:val="75920DD4"/>
    <w:rsid w:val="75A5A831"/>
    <w:rsid w:val="75A8FA43"/>
    <w:rsid w:val="75AAE090"/>
    <w:rsid w:val="75B686A2"/>
    <w:rsid w:val="75B85AEE"/>
    <w:rsid w:val="75BDA7B3"/>
    <w:rsid w:val="75C51109"/>
    <w:rsid w:val="75C7B05E"/>
    <w:rsid w:val="75CC8D31"/>
    <w:rsid w:val="75D2D5AE"/>
    <w:rsid w:val="75D79C9C"/>
    <w:rsid w:val="75D8BBB3"/>
    <w:rsid w:val="75DB6BEB"/>
    <w:rsid w:val="75F04105"/>
    <w:rsid w:val="75F2C992"/>
    <w:rsid w:val="75F65016"/>
    <w:rsid w:val="75F9E445"/>
    <w:rsid w:val="75FB4490"/>
    <w:rsid w:val="75FDEDB5"/>
    <w:rsid w:val="7600742A"/>
    <w:rsid w:val="7601F006"/>
    <w:rsid w:val="7605FDA0"/>
    <w:rsid w:val="76148262"/>
    <w:rsid w:val="7614F2F3"/>
    <w:rsid w:val="7617F4B7"/>
    <w:rsid w:val="761F5757"/>
    <w:rsid w:val="7627F5C1"/>
    <w:rsid w:val="762E2E2B"/>
    <w:rsid w:val="762F8387"/>
    <w:rsid w:val="76372C98"/>
    <w:rsid w:val="763A1504"/>
    <w:rsid w:val="764ED779"/>
    <w:rsid w:val="765FBEDD"/>
    <w:rsid w:val="76634C90"/>
    <w:rsid w:val="766A35FA"/>
    <w:rsid w:val="7674C4CB"/>
    <w:rsid w:val="767A1D9B"/>
    <w:rsid w:val="7681A6EB"/>
    <w:rsid w:val="76862107"/>
    <w:rsid w:val="7688E543"/>
    <w:rsid w:val="768AD7D1"/>
    <w:rsid w:val="768EB6AF"/>
    <w:rsid w:val="768F6096"/>
    <w:rsid w:val="769C0359"/>
    <w:rsid w:val="769E2639"/>
    <w:rsid w:val="76A15B4E"/>
    <w:rsid w:val="76AF65E8"/>
    <w:rsid w:val="76B3951D"/>
    <w:rsid w:val="76BD0167"/>
    <w:rsid w:val="76C082B6"/>
    <w:rsid w:val="76CF245D"/>
    <w:rsid w:val="76D08562"/>
    <w:rsid w:val="76DCB178"/>
    <w:rsid w:val="76EA66D9"/>
    <w:rsid w:val="76EC494B"/>
    <w:rsid w:val="76F002E4"/>
    <w:rsid w:val="76F48A1C"/>
    <w:rsid w:val="76FB5B32"/>
    <w:rsid w:val="76FCCBF6"/>
    <w:rsid w:val="770FF2CB"/>
    <w:rsid w:val="77331006"/>
    <w:rsid w:val="7733BE84"/>
    <w:rsid w:val="77378B9F"/>
    <w:rsid w:val="7738FD6F"/>
    <w:rsid w:val="7740E108"/>
    <w:rsid w:val="77412624"/>
    <w:rsid w:val="77423A88"/>
    <w:rsid w:val="77444665"/>
    <w:rsid w:val="7744915E"/>
    <w:rsid w:val="7747DBDF"/>
    <w:rsid w:val="774CD2CF"/>
    <w:rsid w:val="7751D491"/>
    <w:rsid w:val="775B131C"/>
    <w:rsid w:val="7774EF2E"/>
    <w:rsid w:val="77767B9C"/>
    <w:rsid w:val="77786779"/>
    <w:rsid w:val="777BCBB3"/>
    <w:rsid w:val="777F5CDD"/>
    <w:rsid w:val="778B2421"/>
    <w:rsid w:val="778DE3AE"/>
    <w:rsid w:val="779529EE"/>
    <w:rsid w:val="779D82F4"/>
    <w:rsid w:val="779E1FDC"/>
    <w:rsid w:val="77A9FDA1"/>
    <w:rsid w:val="77AEEA49"/>
    <w:rsid w:val="77B4BD17"/>
    <w:rsid w:val="77BAA7C1"/>
    <w:rsid w:val="77C078F3"/>
    <w:rsid w:val="77C75DBB"/>
    <w:rsid w:val="77D0DF19"/>
    <w:rsid w:val="77D10EF2"/>
    <w:rsid w:val="77D8BEA4"/>
    <w:rsid w:val="77DAC14C"/>
    <w:rsid w:val="77E70D51"/>
    <w:rsid w:val="77E8A815"/>
    <w:rsid w:val="77EA89A3"/>
    <w:rsid w:val="77ED03E6"/>
    <w:rsid w:val="77FD3B64"/>
    <w:rsid w:val="77FE238C"/>
    <w:rsid w:val="78036C2F"/>
    <w:rsid w:val="78069758"/>
    <w:rsid w:val="780E63A1"/>
    <w:rsid w:val="780EFFBF"/>
    <w:rsid w:val="7815F378"/>
    <w:rsid w:val="7817F36C"/>
    <w:rsid w:val="782C3FCA"/>
    <w:rsid w:val="782CF7B7"/>
    <w:rsid w:val="78324A19"/>
    <w:rsid w:val="783508C5"/>
    <w:rsid w:val="7835CF2A"/>
    <w:rsid w:val="7837EAB7"/>
    <w:rsid w:val="783D082F"/>
    <w:rsid w:val="783E63CB"/>
    <w:rsid w:val="783E8779"/>
    <w:rsid w:val="78417980"/>
    <w:rsid w:val="78421379"/>
    <w:rsid w:val="784902D1"/>
    <w:rsid w:val="784DFD3C"/>
    <w:rsid w:val="7859C8FA"/>
    <w:rsid w:val="786036DB"/>
    <w:rsid w:val="78719391"/>
    <w:rsid w:val="78725E85"/>
    <w:rsid w:val="78753CE8"/>
    <w:rsid w:val="787C3058"/>
    <w:rsid w:val="7882FFF8"/>
    <w:rsid w:val="7888DC50"/>
    <w:rsid w:val="7898503A"/>
    <w:rsid w:val="789D916C"/>
    <w:rsid w:val="78A5C926"/>
    <w:rsid w:val="78AB53E1"/>
    <w:rsid w:val="78AB8423"/>
    <w:rsid w:val="78AD53A8"/>
    <w:rsid w:val="78B2CC5B"/>
    <w:rsid w:val="78B46C4B"/>
    <w:rsid w:val="78B5891F"/>
    <w:rsid w:val="78B72747"/>
    <w:rsid w:val="78BF817F"/>
    <w:rsid w:val="78C765DD"/>
    <w:rsid w:val="78CDEC04"/>
    <w:rsid w:val="78D7C493"/>
    <w:rsid w:val="78E2A2EF"/>
    <w:rsid w:val="78E84DA6"/>
    <w:rsid w:val="78E95223"/>
    <w:rsid w:val="78EFBDCD"/>
    <w:rsid w:val="78F1C7EF"/>
    <w:rsid w:val="78F76548"/>
    <w:rsid w:val="7903F505"/>
    <w:rsid w:val="79077349"/>
    <w:rsid w:val="79095C9D"/>
    <w:rsid w:val="790F3CD1"/>
    <w:rsid w:val="79161615"/>
    <w:rsid w:val="79183C43"/>
    <w:rsid w:val="7919B36A"/>
    <w:rsid w:val="791F6D41"/>
    <w:rsid w:val="7924C862"/>
    <w:rsid w:val="7930C8EF"/>
    <w:rsid w:val="7945F2E4"/>
    <w:rsid w:val="79479062"/>
    <w:rsid w:val="794BFC41"/>
    <w:rsid w:val="794BFE07"/>
    <w:rsid w:val="794DE422"/>
    <w:rsid w:val="795E925A"/>
    <w:rsid w:val="79634FB1"/>
    <w:rsid w:val="7966339E"/>
    <w:rsid w:val="7967BB68"/>
    <w:rsid w:val="7971EC78"/>
    <w:rsid w:val="79722A43"/>
    <w:rsid w:val="7972DBD6"/>
    <w:rsid w:val="79744483"/>
    <w:rsid w:val="7977963E"/>
    <w:rsid w:val="797C371E"/>
    <w:rsid w:val="797D7044"/>
    <w:rsid w:val="7988B3A4"/>
    <w:rsid w:val="798CC3A7"/>
    <w:rsid w:val="799F9297"/>
    <w:rsid w:val="79A147FF"/>
    <w:rsid w:val="79A3BEBC"/>
    <w:rsid w:val="79A43E3E"/>
    <w:rsid w:val="79A4AD60"/>
    <w:rsid w:val="79AA0DB6"/>
    <w:rsid w:val="79AD4598"/>
    <w:rsid w:val="79AEC2EF"/>
    <w:rsid w:val="79C3B68F"/>
    <w:rsid w:val="79CB5773"/>
    <w:rsid w:val="79D68D16"/>
    <w:rsid w:val="79DC319E"/>
    <w:rsid w:val="79DD6B5A"/>
    <w:rsid w:val="79DD7A8B"/>
    <w:rsid w:val="79EC8894"/>
    <w:rsid w:val="79EECDDC"/>
    <w:rsid w:val="79F7A9E5"/>
    <w:rsid w:val="79FDAC94"/>
    <w:rsid w:val="7A0535EE"/>
    <w:rsid w:val="7A099621"/>
    <w:rsid w:val="7A0C7149"/>
    <w:rsid w:val="7A100444"/>
    <w:rsid w:val="7A13E93D"/>
    <w:rsid w:val="7A1428DA"/>
    <w:rsid w:val="7A181C0D"/>
    <w:rsid w:val="7A1C1285"/>
    <w:rsid w:val="7A27B43A"/>
    <w:rsid w:val="7A2CEE23"/>
    <w:rsid w:val="7A3C4A40"/>
    <w:rsid w:val="7A52B958"/>
    <w:rsid w:val="7A57661A"/>
    <w:rsid w:val="7A5FBCE0"/>
    <w:rsid w:val="7A6985B8"/>
    <w:rsid w:val="7A6D9C15"/>
    <w:rsid w:val="7A6F48F8"/>
    <w:rsid w:val="7A6FD3E6"/>
    <w:rsid w:val="7A73A0D6"/>
    <w:rsid w:val="7A79699B"/>
    <w:rsid w:val="7A79EEA1"/>
    <w:rsid w:val="7A7C80DF"/>
    <w:rsid w:val="7A7ED35B"/>
    <w:rsid w:val="7A832A59"/>
    <w:rsid w:val="7A85CDEC"/>
    <w:rsid w:val="7A883E73"/>
    <w:rsid w:val="7A8AE567"/>
    <w:rsid w:val="7A8ED806"/>
    <w:rsid w:val="7A944098"/>
    <w:rsid w:val="7A9A9F9B"/>
    <w:rsid w:val="7A9E10D1"/>
    <w:rsid w:val="7A9E3894"/>
    <w:rsid w:val="7AA79A2F"/>
    <w:rsid w:val="7AA96FE8"/>
    <w:rsid w:val="7AACBBB8"/>
    <w:rsid w:val="7AAF54D4"/>
    <w:rsid w:val="7ACB2B45"/>
    <w:rsid w:val="7AD3F9F1"/>
    <w:rsid w:val="7AE49199"/>
    <w:rsid w:val="7AE52055"/>
    <w:rsid w:val="7AE526A6"/>
    <w:rsid w:val="7AEFFEF4"/>
    <w:rsid w:val="7AF3E147"/>
    <w:rsid w:val="7AF642E0"/>
    <w:rsid w:val="7AFCEF51"/>
    <w:rsid w:val="7B007CF2"/>
    <w:rsid w:val="7B03948C"/>
    <w:rsid w:val="7B0DD44E"/>
    <w:rsid w:val="7B1014E4"/>
    <w:rsid w:val="7B10C61E"/>
    <w:rsid w:val="7B17EA84"/>
    <w:rsid w:val="7B1D9DDD"/>
    <w:rsid w:val="7B22314A"/>
    <w:rsid w:val="7B25B903"/>
    <w:rsid w:val="7B2F07F5"/>
    <w:rsid w:val="7B30478A"/>
    <w:rsid w:val="7B311757"/>
    <w:rsid w:val="7B369661"/>
    <w:rsid w:val="7B37B350"/>
    <w:rsid w:val="7B3F526F"/>
    <w:rsid w:val="7B4084C7"/>
    <w:rsid w:val="7B4432CE"/>
    <w:rsid w:val="7B47A0FE"/>
    <w:rsid w:val="7B51B8EB"/>
    <w:rsid w:val="7B59DABD"/>
    <w:rsid w:val="7B668789"/>
    <w:rsid w:val="7B66AB82"/>
    <w:rsid w:val="7B6A4E5F"/>
    <w:rsid w:val="7B733CEC"/>
    <w:rsid w:val="7B76424C"/>
    <w:rsid w:val="7B7D37F1"/>
    <w:rsid w:val="7B80D7C2"/>
    <w:rsid w:val="7B828CFB"/>
    <w:rsid w:val="7B843475"/>
    <w:rsid w:val="7B892C94"/>
    <w:rsid w:val="7B8C09B6"/>
    <w:rsid w:val="7B8CF500"/>
    <w:rsid w:val="7B90F836"/>
    <w:rsid w:val="7BAA55D7"/>
    <w:rsid w:val="7BAB3814"/>
    <w:rsid w:val="7BB8CF09"/>
    <w:rsid w:val="7BB9B570"/>
    <w:rsid w:val="7BBC70EC"/>
    <w:rsid w:val="7BD2B0AB"/>
    <w:rsid w:val="7BD66467"/>
    <w:rsid w:val="7BD9F065"/>
    <w:rsid w:val="7BE10524"/>
    <w:rsid w:val="7BE5385B"/>
    <w:rsid w:val="7BF56058"/>
    <w:rsid w:val="7BF9FDD8"/>
    <w:rsid w:val="7BFD4DC5"/>
    <w:rsid w:val="7C0E2812"/>
    <w:rsid w:val="7C0E5FF0"/>
    <w:rsid w:val="7C18BFCD"/>
    <w:rsid w:val="7C1A8876"/>
    <w:rsid w:val="7C205286"/>
    <w:rsid w:val="7C20D563"/>
    <w:rsid w:val="7C280E68"/>
    <w:rsid w:val="7C327A4C"/>
    <w:rsid w:val="7C3CE6A4"/>
    <w:rsid w:val="7C3D95A7"/>
    <w:rsid w:val="7C3EEFC6"/>
    <w:rsid w:val="7C3F99E8"/>
    <w:rsid w:val="7C4D8406"/>
    <w:rsid w:val="7C6218DD"/>
    <w:rsid w:val="7C70B423"/>
    <w:rsid w:val="7C7F4A5A"/>
    <w:rsid w:val="7C7FE17E"/>
    <w:rsid w:val="7C837250"/>
    <w:rsid w:val="7C859C51"/>
    <w:rsid w:val="7C8989B9"/>
    <w:rsid w:val="7C8F6881"/>
    <w:rsid w:val="7CA11C1F"/>
    <w:rsid w:val="7CA19F13"/>
    <w:rsid w:val="7CAA5872"/>
    <w:rsid w:val="7CAA8C95"/>
    <w:rsid w:val="7CABE545"/>
    <w:rsid w:val="7CAE4C2A"/>
    <w:rsid w:val="7CB2C3C3"/>
    <w:rsid w:val="7CB5FA39"/>
    <w:rsid w:val="7CBA4FA5"/>
    <w:rsid w:val="7CBAEBB0"/>
    <w:rsid w:val="7CBB23CD"/>
    <w:rsid w:val="7CBB6173"/>
    <w:rsid w:val="7CBB866E"/>
    <w:rsid w:val="7CBF2C08"/>
    <w:rsid w:val="7CC31942"/>
    <w:rsid w:val="7CD0A6BD"/>
    <w:rsid w:val="7CE4F2B6"/>
    <w:rsid w:val="7CEDFB50"/>
    <w:rsid w:val="7CEEDC81"/>
    <w:rsid w:val="7CF34EE2"/>
    <w:rsid w:val="7CF5CDBD"/>
    <w:rsid w:val="7CFC19F1"/>
    <w:rsid w:val="7CFF9F7E"/>
    <w:rsid w:val="7D07C29A"/>
    <w:rsid w:val="7D1ED149"/>
    <w:rsid w:val="7D20C7CD"/>
    <w:rsid w:val="7D31E628"/>
    <w:rsid w:val="7D385CF8"/>
    <w:rsid w:val="7D38B215"/>
    <w:rsid w:val="7D39B421"/>
    <w:rsid w:val="7D55BCB7"/>
    <w:rsid w:val="7D57B61B"/>
    <w:rsid w:val="7D5AE3A0"/>
    <w:rsid w:val="7D5F0A7C"/>
    <w:rsid w:val="7D61DEB6"/>
    <w:rsid w:val="7D65EFDD"/>
    <w:rsid w:val="7D67639D"/>
    <w:rsid w:val="7D788132"/>
    <w:rsid w:val="7D7A2D13"/>
    <w:rsid w:val="7D8396E0"/>
    <w:rsid w:val="7D86E723"/>
    <w:rsid w:val="7D8CEA97"/>
    <w:rsid w:val="7DA17C72"/>
    <w:rsid w:val="7DA2B643"/>
    <w:rsid w:val="7DA49F29"/>
    <w:rsid w:val="7DA56715"/>
    <w:rsid w:val="7DAA3EAA"/>
    <w:rsid w:val="7DB6942E"/>
    <w:rsid w:val="7DB91CD4"/>
    <w:rsid w:val="7DC2B1DA"/>
    <w:rsid w:val="7DC5C819"/>
    <w:rsid w:val="7DD0752C"/>
    <w:rsid w:val="7DD48662"/>
    <w:rsid w:val="7DDA6E44"/>
    <w:rsid w:val="7DE8C05F"/>
    <w:rsid w:val="7DEA97C7"/>
    <w:rsid w:val="7DED2EA7"/>
    <w:rsid w:val="7DF6CE74"/>
    <w:rsid w:val="7DF9D0AC"/>
    <w:rsid w:val="7DFB12E0"/>
    <w:rsid w:val="7E0BC9B1"/>
    <w:rsid w:val="7E149EC4"/>
    <w:rsid w:val="7E17651A"/>
    <w:rsid w:val="7E26A35A"/>
    <w:rsid w:val="7E278394"/>
    <w:rsid w:val="7E30F101"/>
    <w:rsid w:val="7E326A1B"/>
    <w:rsid w:val="7E33FF9A"/>
    <w:rsid w:val="7E3AEE13"/>
    <w:rsid w:val="7E3D1EED"/>
    <w:rsid w:val="7E3E440E"/>
    <w:rsid w:val="7E3E9FC7"/>
    <w:rsid w:val="7E467AF6"/>
    <w:rsid w:val="7E472838"/>
    <w:rsid w:val="7E4E5A48"/>
    <w:rsid w:val="7E549102"/>
    <w:rsid w:val="7E55C3DE"/>
    <w:rsid w:val="7E56DE75"/>
    <w:rsid w:val="7E58823B"/>
    <w:rsid w:val="7E5AA57C"/>
    <w:rsid w:val="7E6A89C2"/>
    <w:rsid w:val="7E6ED49B"/>
    <w:rsid w:val="7E7D7B53"/>
    <w:rsid w:val="7E851642"/>
    <w:rsid w:val="7E8948B7"/>
    <w:rsid w:val="7E8958BB"/>
    <w:rsid w:val="7E8D1F90"/>
    <w:rsid w:val="7E8DC268"/>
    <w:rsid w:val="7E8E7484"/>
    <w:rsid w:val="7E93A8DD"/>
    <w:rsid w:val="7E941728"/>
    <w:rsid w:val="7E9CDDDC"/>
    <w:rsid w:val="7E9DF8C5"/>
    <w:rsid w:val="7EA0FE41"/>
    <w:rsid w:val="7EA188F4"/>
    <w:rsid w:val="7EA6405C"/>
    <w:rsid w:val="7EB4D616"/>
    <w:rsid w:val="7EBD9120"/>
    <w:rsid w:val="7EC0A575"/>
    <w:rsid w:val="7ECE0410"/>
    <w:rsid w:val="7ECEB368"/>
    <w:rsid w:val="7ED1FB0F"/>
    <w:rsid w:val="7ED356B7"/>
    <w:rsid w:val="7ED644EA"/>
    <w:rsid w:val="7EDE34DC"/>
    <w:rsid w:val="7EE45C06"/>
    <w:rsid w:val="7EE97E9B"/>
    <w:rsid w:val="7EF419EF"/>
    <w:rsid w:val="7EFA1447"/>
    <w:rsid w:val="7EFBD07E"/>
    <w:rsid w:val="7F085DDD"/>
    <w:rsid w:val="7F0BF167"/>
    <w:rsid w:val="7F0D3D9F"/>
    <w:rsid w:val="7F13EC98"/>
    <w:rsid w:val="7F177807"/>
    <w:rsid w:val="7F1B6694"/>
    <w:rsid w:val="7F2049C1"/>
    <w:rsid w:val="7F23E219"/>
    <w:rsid w:val="7F24123B"/>
    <w:rsid w:val="7F36BA26"/>
    <w:rsid w:val="7F391B88"/>
    <w:rsid w:val="7F3C1E0D"/>
    <w:rsid w:val="7F40CC1D"/>
    <w:rsid w:val="7F45B590"/>
    <w:rsid w:val="7F4C94B4"/>
    <w:rsid w:val="7F4D4563"/>
    <w:rsid w:val="7F66AB02"/>
    <w:rsid w:val="7F681A12"/>
    <w:rsid w:val="7F6EA947"/>
    <w:rsid w:val="7F717A98"/>
    <w:rsid w:val="7F733929"/>
    <w:rsid w:val="7F7CA6C2"/>
    <w:rsid w:val="7F820607"/>
    <w:rsid w:val="7F85FC65"/>
    <w:rsid w:val="7F927E8E"/>
    <w:rsid w:val="7FA17A82"/>
    <w:rsid w:val="7FA7CE14"/>
    <w:rsid w:val="7FA826A7"/>
    <w:rsid w:val="7FAB89EB"/>
    <w:rsid w:val="7FB36397"/>
    <w:rsid w:val="7FBC029B"/>
    <w:rsid w:val="7FBDF1E3"/>
    <w:rsid w:val="7FBF8A81"/>
    <w:rsid w:val="7FC15453"/>
    <w:rsid w:val="7FE1BB94"/>
    <w:rsid w:val="7FE605A0"/>
    <w:rsid w:val="7FE60ACF"/>
    <w:rsid w:val="7FE8F45F"/>
    <w:rsid w:val="7FF6606F"/>
    <w:rsid w:val="7FF794C1"/>
    <w:rsid w:val="7FF8F21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B963D25"/>
  <w14:defaultImageDpi w14:val="300"/>
  <w15:chartTrackingRefBased/>
  <w15:docId w15:val="{AA69A2BD-EBFA-4BA2-9B8E-48F6BB079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header" w:uiPriority="99"/>
    <w:lsdException w:name="footer" w:uiPriority="99"/>
    <w:lsdException w:name="caption" w:locked="1" w:semiHidden="1" w:unhideWhenUsed="1" w:qFormat="1"/>
    <w:lsdException w:name="footnote reference" w:locked="1"/>
    <w:lsdException w:name="annotation reference" w:uiPriority="99"/>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40"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62C6"/>
    <w:rPr>
      <w:rFonts w:ascii="Times New Roman" w:hAnsi="Times New Roman"/>
      <w:szCs w:val="24"/>
      <w:lang w:eastAsia="sv-SE"/>
    </w:rPr>
  </w:style>
  <w:style w:type="paragraph" w:styleId="Heading1">
    <w:name w:val="heading 1"/>
    <w:basedOn w:val="Normal"/>
    <w:next w:val="Normal"/>
    <w:link w:val="Heading1Char"/>
    <w:qFormat/>
    <w:locked/>
    <w:rsid w:val="00260EA7"/>
    <w:pPr>
      <w:spacing w:before="240" w:line="240" w:lineRule="atLeast"/>
      <w:outlineLvl w:val="0"/>
    </w:pPr>
    <w:rPr>
      <w:rFonts w:asciiTheme="minorHAnsi" w:hAnsiTheme="minorHAnsi" w:cstheme="minorHAnsi"/>
      <w:b/>
      <w:sz w:val="28"/>
      <w:szCs w:val="28"/>
    </w:rPr>
  </w:style>
  <w:style w:type="paragraph" w:styleId="Heading2">
    <w:name w:val="heading 2"/>
    <w:basedOn w:val="Normal"/>
    <w:next w:val="Normal"/>
    <w:qFormat/>
    <w:locked/>
    <w:rsid w:val="00F71939"/>
    <w:pPr>
      <w:spacing w:after="160"/>
      <w:jc w:val="both"/>
      <w:outlineLvl w:val="1"/>
    </w:pPr>
    <w:rPr>
      <w:rFonts w:asciiTheme="minorHAnsi" w:eastAsiaTheme="minorEastAsia" w:hAnsiTheme="minorHAnsi" w:cstheme="minorHAnsi"/>
      <w:b/>
      <w:bCs/>
      <w:sz w:val="24"/>
      <w:lang w:eastAsia="ja-JP"/>
    </w:rPr>
  </w:style>
  <w:style w:type="paragraph" w:styleId="Heading3">
    <w:name w:val="heading 3"/>
    <w:next w:val="Normal"/>
    <w:qFormat/>
    <w:locked/>
    <w:rsid w:val="00AC2A39"/>
    <w:pPr>
      <w:numPr>
        <w:ilvl w:val="2"/>
        <w:numId w:val="18"/>
      </w:numPr>
      <w:spacing w:before="120" w:line="240" w:lineRule="atLeast"/>
      <w:outlineLvl w:val="2"/>
    </w:pPr>
    <w:rPr>
      <w:rFonts w:ascii="Times New Roman" w:hAnsi="Times New Roman"/>
      <w:b/>
      <w:lang w:eastAsia="sv-SE"/>
    </w:rPr>
  </w:style>
  <w:style w:type="paragraph" w:styleId="Heading4">
    <w:name w:val="heading 4"/>
    <w:next w:val="Normal"/>
    <w:qFormat/>
    <w:locked/>
    <w:rsid w:val="00C3628C"/>
    <w:pPr>
      <w:numPr>
        <w:ilvl w:val="3"/>
        <w:numId w:val="18"/>
      </w:numPr>
      <w:spacing w:before="120" w:line="240" w:lineRule="atLeast"/>
      <w:outlineLvl w:val="3"/>
    </w:pPr>
    <w:rPr>
      <w:rFonts w:ascii="Times New Roman" w:hAnsi="Times New Roman"/>
      <w:i/>
      <w:lang w:eastAsia="sv-SE"/>
    </w:rPr>
  </w:style>
  <w:style w:type="paragraph" w:styleId="Heading5">
    <w:name w:val="heading 5"/>
    <w:basedOn w:val="Normal"/>
    <w:next w:val="Normal"/>
    <w:link w:val="Heading5Char"/>
    <w:semiHidden/>
    <w:unhideWhenUsed/>
    <w:qFormat/>
    <w:locked/>
    <w:rsid w:val="005D6930"/>
    <w:pPr>
      <w:keepNext/>
      <w:keepLines/>
      <w:numPr>
        <w:ilvl w:val="4"/>
        <w:numId w:val="18"/>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unhideWhenUsed/>
    <w:qFormat/>
    <w:locked/>
    <w:rsid w:val="005D6930"/>
    <w:pPr>
      <w:keepNext/>
      <w:keepLines/>
      <w:numPr>
        <w:ilvl w:val="5"/>
        <w:numId w:val="18"/>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qFormat/>
    <w:locked/>
    <w:rsid w:val="005D6930"/>
    <w:pPr>
      <w:keepNext/>
      <w:keepLines/>
      <w:numPr>
        <w:ilvl w:val="6"/>
        <w:numId w:val="18"/>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locked/>
    <w:rsid w:val="005D6930"/>
    <w:pPr>
      <w:keepNext/>
      <w:keepLines/>
      <w:numPr>
        <w:ilvl w:val="7"/>
        <w:numId w:val="1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locked/>
    <w:rsid w:val="005D6930"/>
    <w:pPr>
      <w:keepNext/>
      <w:keepLines/>
      <w:numPr>
        <w:ilvl w:val="8"/>
        <w:numId w:val="1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eee-Tabletext">
    <w:name w:val="_eceee - Table text"/>
    <w:basedOn w:val="Normal"/>
    <w:rsid w:val="00980D3C"/>
    <w:pPr>
      <w:tabs>
        <w:tab w:val="left" w:pos="1440"/>
        <w:tab w:val="left" w:pos="5040"/>
      </w:tabs>
      <w:spacing w:line="220" w:lineRule="atLeast"/>
    </w:pPr>
    <w:rPr>
      <w:rFonts w:ascii="Arial" w:eastAsia="Times New Roman" w:hAnsi="Arial"/>
      <w:sz w:val="16"/>
      <w:szCs w:val="20"/>
    </w:rPr>
  </w:style>
  <w:style w:type="paragraph" w:customStyle="1" w:styleId="eceee-Tableheading">
    <w:name w:val="_eceee - Table heading"/>
    <w:basedOn w:val="Normal"/>
    <w:rsid w:val="008B62C6"/>
    <w:pPr>
      <w:spacing w:before="160" w:after="60" w:line="240" w:lineRule="atLeast"/>
      <w:jc w:val="both"/>
    </w:pPr>
    <w:rPr>
      <w:b/>
      <w:szCs w:val="20"/>
    </w:rPr>
  </w:style>
  <w:style w:type="paragraph" w:customStyle="1" w:styleId="eceee-Bulletlist">
    <w:name w:val="_eceee - Bullet list"/>
    <w:basedOn w:val="Normal"/>
    <w:rsid w:val="007816E2"/>
    <w:pPr>
      <w:numPr>
        <w:numId w:val="1"/>
      </w:numPr>
      <w:spacing w:before="40" w:after="40" w:line="240" w:lineRule="exact"/>
    </w:pPr>
    <w:rPr>
      <w:szCs w:val="20"/>
    </w:rPr>
  </w:style>
  <w:style w:type="character" w:styleId="FootnoteReference">
    <w:name w:val="footnote reference"/>
    <w:semiHidden/>
    <w:rsid w:val="007816E2"/>
    <w:rPr>
      <w:vertAlign w:val="superscript"/>
    </w:rPr>
  </w:style>
  <w:style w:type="paragraph" w:customStyle="1" w:styleId="Footnote">
    <w:name w:val="Footnote"/>
    <w:basedOn w:val="FootnoteText"/>
    <w:semiHidden/>
    <w:rsid w:val="007816E2"/>
    <w:rPr>
      <w:rFonts w:ascii="Times" w:eastAsia="Times New Roman" w:hAnsi="Times"/>
      <w:szCs w:val="20"/>
    </w:rPr>
  </w:style>
  <w:style w:type="paragraph" w:styleId="FootnoteText">
    <w:name w:val="footnote text"/>
    <w:basedOn w:val="Normal"/>
    <w:link w:val="FootnoteTextChar"/>
    <w:semiHidden/>
    <w:rsid w:val="007816E2"/>
  </w:style>
  <w:style w:type="character" w:customStyle="1" w:styleId="FootnoteTextChar">
    <w:name w:val="Footnote Text Char"/>
    <w:link w:val="FootnoteText"/>
    <w:semiHidden/>
    <w:locked/>
    <w:rsid w:val="007816E2"/>
    <w:rPr>
      <w:rFonts w:cs="Times New Roman"/>
    </w:rPr>
  </w:style>
  <w:style w:type="paragraph" w:customStyle="1" w:styleId="eceee-References">
    <w:name w:val="_eceee - References"/>
    <w:basedOn w:val="Normal"/>
    <w:rsid w:val="00991423"/>
    <w:pPr>
      <w:spacing w:line="260" w:lineRule="atLeast"/>
      <w:ind w:left="709" w:hanging="709"/>
    </w:pPr>
    <w:rPr>
      <w:rFonts w:eastAsia="Times New Roman"/>
      <w:szCs w:val="20"/>
    </w:rPr>
  </w:style>
  <w:style w:type="paragraph" w:customStyle="1" w:styleId="eceee-Numberlist">
    <w:name w:val="_eceee - Number list"/>
    <w:basedOn w:val="eceee-Bulletlist"/>
    <w:rsid w:val="00B6065F"/>
    <w:pPr>
      <w:numPr>
        <w:numId w:val="4"/>
      </w:numPr>
      <w:tabs>
        <w:tab w:val="clear" w:pos="720"/>
      </w:tabs>
      <w:spacing w:line="240" w:lineRule="atLeast"/>
      <w:ind w:left="357" w:hanging="357"/>
    </w:pPr>
  </w:style>
  <w:style w:type="paragraph" w:customStyle="1" w:styleId="BodyText1">
    <w:name w:val="Body Text1"/>
    <w:basedOn w:val="Normal"/>
    <w:semiHidden/>
    <w:rsid w:val="007816E2"/>
    <w:pPr>
      <w:spacing w:before="60" w:after="60" w:line="240" w:lineRule="exact"/>
    </w:pPr>
    <w:rPr>
      <w:szCs w:val="20"/>
      <w:lang w:val="en-US"/>
    </w:rPr>
  </w:style>
  <w:style w:type="paragraph" w:customStyle="1" w:styleId="eceee-Author">
    <w:name w:val="_eceee - Author"/>
    <w:basedOn w:val="Normal"/>
    <w:rsid w:val="007816E2"/>
    <w:pPr>
      <w:jc w:val="both"/>
    </w:pPr>
    <w:rPr>
      <w:szCs w:val="20"/>
      <w:lang w:val="en-US"/>
    </w:rPr>
  </w:style>
  <w:style w:type="paragraph" w:customStyle="1" w:styleId="eceee-Figurecaption">
    <w:name w:val="_eceee - Figure caption"/>
    <w:basedOn w:val="Normal"/>
    <w:rsid w:val="007816E2"/>
    <w:pPr>
      <w:spacing w:before="60" w:after="60"/>
      <w:jc w:val="both"/>
    </w:pPr>
    <w:rPr>
      <w:i/>
      <w:szCs w:val="20"/>
      <w:lang w:val="en-US"/>
    </w:rPr>
  </w:style>
  <w:style w:type="paragraph" w:styleId="BalloonText">
    <w:name w:val="Balloon Text"/>
    <w:basedOn w:val="Normal"/>
    <w:link w:val="BalloonTextChar"/>
    <w:semiHidden/>
    <w:rsid w:val="007816E2"/>
    <w:rPr>
      <w:rFonts w:ascii="Lucida Grande" w:hAnsi="Lucida Grande" w:cs="Lucida Grande"/>
      <w:sz w:val="18"/>
      <w:szCs w:val="18"/>
    </w:rPr>
  </w:style>
  <w:style w:type="character" w:customStyle="1" w:styleId="BalloonTextChar">
    <w:name w:val="Balloon Text Char"/>
    <w:link w:val="BalloonText"/>
    <w:semiHidden/>
    <w:locked/>
    <w:rsid w:val="007816E2"/>
    <w:rPr>
      <w:rFonts w:ascii="Lucida Grande" w:hAnsi="Lucida Grande"/>
      <w:sz w:val="18"/>
    </w:rPr>
  </w:style>
  <w:style w:type="paragraph" w:styleId="Header">
    <w:name w:val="header"/>
    <w:basedOn w:val="Normal"/>
    <w:link w:val="HeaderChar"/>
    <w:uiPriority w:val="99"/>
    <w:rsid w:val="005B4E86"/>
    <w:pPr>
      <w:tabs>
        <w:tab w:val="center" w:pos="4536"/>
        <w:tab w:val="right" w:pos="9072"/>
      </w:tabs>
    </w:pPr>
  </w:style>
  <w:style w:type="character" w:customStyle="1" w:styleId="HeaderChar">
    <w:name w:val="Header Char"/>
    <w:link w:val="Header"/>
    <w:uiPriority w:val="99"/>
    <w:locked/>
    <w:rsid w:val="005B4E86"/>
    <w:rPr>
      <w:rFonts w:cs="Times New Roman"/>
    </w:rPr>
  </w:style>
  <w:style w:type="paragraph" w:styleId="Footer">
    <w:name w:val="footer"/>
    <w:basedOn w:val="Normal"/>
    <w:link w:val="FooterChar"/>
    <w:uiPriority w:val="99"/>
    <w:rsid w:val="005B4E86"/>
    <w:pPr>
      <w:tabs>
        <w:tab w:val="center" w:pos="4536"/>
        <w:tab w:val="right" w:pos="9072"/>
      </w:tabs>
    </w:pPr>
  </w:style>
  <w:style w:type="character" w:customStyle="1" w:styleId="FooterChar">
    <w:name w:val="Footer Char"/>
    <w:link w:val="Footer"/>
    <w:uiPriority w:val="99"/>
    <w:locked/>
    <w:rsid w:val="005B4E86"/>
    <w:rPr>
      <w:rFonts w:cs="Times New Roman"/>
    </w:rPr>
  </w:style>
  <w:style w:type="paragraph" w:styleId="BodyText">
    <w:name w:val="Body Text"/>
    <w:basedOn w:val="Normal"/>
    <w:link w:val="BodyTextChar"/>
    <w:semiHidden/>
    <w:rsid w:val="00717ECB"/>
    <w:pPr>
      <w:spacing w:before="80" w:after="80" w:line="240" w:lineRule="atLeast"/>
    </w:pPr>
    <w:rPr>
      <w:szCs w:val="20"/>
    </w:rPr>
  </w:style>
  <w:style w:type="character" w:customStyle="1" w:styleId="BodyTextChar">
    <w:name w:val="Body Text Char"/>
    <w:link w:val="BodyText"/>
    <w:semiHidden/>
    <w:rsid w:val="00991423"/>
    <w:rPr>
      <w:rFonts w:ascii="Times New Roman" w:hAnsi="Times New Roman"/>
      <w:lang w:val="en-GB" w:eastAsia="sv-SE"/>
    </w:rPr>
  </w:style>
  <w:style w:type="paragraph" w:customStyle="1" w:styleId="eceee-PaperID">
    <w:name w:val="_eceee - Paper ID"/>
    <w:basedOn w:val="Normal"/>
    <w:rsid w:val="00991423"/>
    <w:pPr>
      <w:jc w:val="center"/>
    </w:pPr>
    <w:rPr>
      <w:rFonts w:eastAsia="Times New Roman"/>
      <w:sz w:val="24"/>
    </w:rPr>
  </w:style>
  <w:style w:type="paragraph" w:styleId="BodyText2">
    <w:name w:val="Body Text 2"/>
    <w:basedOn w:val="Normal"/>
    <w:semiHidden/>
    <w:rsid w:val="00EB1FA4"/>
    <w:pPr>
      <w:spacing w:after="120" w:line="480" w:lineRule="auto"/>
    </w:pPr>
  </w:style>
  <w:style w:type="paragraph" w:customStyle="1" w:styleId="eceee-BodyText">
    <w:name w:val="_eceee - Body Text"/>
    <w:basedOn w:val="BodyText"/>
    <w:rsid w:val="009572BD"/>
  </w:style>
  <w:style w:type="paragraph" w:customStyle="1" w:styleId="eceee-Heading1">
    <w:name w:val="_eceee - Heading 1"/>
    <w:basedOn w:val="Heading1"/>
    <w:next w:val="eceee-BodyText"/>
    <w:rsid w:val="00EB7F55"/>
  </w:style>
  <w:style w:type="paragraph" w:customStyle="1" w:styleId="eceee-Heading2">
    <w:name w:val="_eceee - Heading 2"/>
    <w:basedOn w:val="Heading2"/>
    <w:next w:val="eceee-BodyText"/>
    <w:rsid w:val="00EB7F55"/>
  </w:style>
  <w:style w:type="paragraph" w:customStyle="1" w:styleId="eceee-Heading3">
    <w:name w:val="_eceee - Heading 3"/>
    <w:basedOn w:val="Heading3"/>
    <w:next w:val="eceee-BodyText"/>
    <w:rsid w:val="00EB7F55"/>
  </w:style>
  <w:style w:type="paragraph" w:customStyle="1" w:styleId="eceee-Heading4">
    <w:name w:val="_eceee - Heading 4"/>
    <w:basedOn w:val="Heading4"/>
    <w:next w:val="eceee-BodyText"/>
    <w:rsid w:val="00EB7F55"/>
  </w:style>
  <w:style w:type="paragraph" w:customStyle="1" w:styleId="eceee-Title">
    <w:name w:val="_eceee - Title"/>
    <w:basedOn w:val="Normal"/>
    <w:rsid w:val="00991423"/>
    <w:pPr>
      <w:jc w:val="center"/>
    </w:pPr>
    <w:rPr>
      <w:rFonts w:eastAsia="Times New Roman"/>
      <w:sz w:val="40"/>
      <w:szCs w:val="20"/>
    </w:rPr>
  </w:style>
  <w:style w:type="character" w:styleId="Hyperlink">
    <w:name w:val="Hyperlink"/>
    <w:basedOn w:val="DefaultParagraphFont"/>
    <w:uiPriority w:val="99"/>
    <w:rsid w:val="00E82735"/>
    <w:rPr>
      <w:color w:val="0563C1" w:themeColor="hyperlink"/>
      <w:u w:val="single"/>
    </w:rPr>
  </w:style>
  <w:style w:type="character" w:styleId="UnresolvedMention">
    <w:name w:val="Unresolved Mention"/>
    <w:basedOn w:val="DefaultParagraphFont"/>
    <w:uiPriority w:val="99"/>
    <w:unhideWhenUsed/>
    <w:rsid w:val="00E82735"/>
    <w:rPr>
      <w:color w:val="605E5C"/>
      <w:shd w:val="clear" w:color="auto" w:fill="E1DFDD"/>
    </w:rPr>
  </w:style>
  <w:style w:type="character" w:styleId="CommentReference">
    <w:name w:val="annotation reference"/>
    <w:basedOn w:val="DefaultParagraphFont"/>
    <w:uiPriority w:val="99"/>
    <w:rsid w:val="004F3E24"/>
    <w:rPr>
      <w:sz w:val="16"/>
      <w:szCs w:val="16"/>
    </w:rPr>
  </w:style>
  <w:style w:type="paragraph" w:styleId="CommentText">
    <w:name w:val="annotation text"/>
    <w:basedOn w:val="Normal"/>
    <w:link w:val="CommentTextChar"/>
    <w:uiPriority w:val="99"/>
    <w:rsid w:val="004F3E24"/>
    <w:rPr>
      <w:szCs w:val="20"/>
    </w:rPr>
  </w:style>
  <w:style w:type="character" w:customStyle="1" w:styleId="CommentTextChar">
    <w:name w:val="Comment Text Char"/>
    <w:basedOn w:val="DefaultParagraphFont"/>
    <w:link w:val="CommentText"/>
    <w:uiPriority w:val="99"/>
    <w:rsid w:val="004F3E24"/>
    <w:rPr>
      <w:rFonts w:ascii="Times New Roman" w:hAnsi="Times New Roman"/>
      <w:lang w:eastAsia="sv-SE"/>
    </w:rPr>
  </w:style>
  <w:style w:type="paragraph" w:styleId="CommentSubject">
    <w:name w:val="annotation subject"/>
    <w:basedOn w:val="CommentText"/>
    <w:next w:val="CommentText"/>
    <w:link w:val="CommentSubjectChar"/>
    <w:uiPriority w:val="99"/>
    <w:rsid w:val="004F3E24"/>
    <w:rPr>
      <w:b/>
      <w:bCs/>
    </w:rPr>
  </w:style>
  <w:style w:type="character" w:customStyle="1" w:styleId="CommentSubjectChar">
    <w:name w:val="Comment Subject Char"/>
    <w:basedOn w:val="CommentTextChar"/>
    <w:link w:val="CommentSubject"/>
    <w:uiPriority w:val="99"/>
    <w:rsid w:val="004F3E24"/>
    <w:rPr>
      <w:rFonts w:ascii="Times New Roman" w:hAnsi="Times New Roman"/>
      <w:b/>
      <w:bCs/>
      <w:lang w:eastAsia="sv-SE"/>
    </w:rPr>
  </w:style>
  <w:style w:type="paragraph" w:styleId="Caption">
    <w:name w:val="caption"/>
    <w:basedOn w:val="Normal"/>
    <w:next w:val="Normal"/>
    <w:unhideWhenUsed/>
    <w:qFormat/>
    <w:locked/>
    <w:rsid w:val="00CA7298"/>
    <w:pPr>
      <w:spacing w:after="200"/>
    </w:pPr>
    <w:rPr>
      <w:i/>
      <w:iCs/>
      <w:color w:val="44546A" w:themeColor="text2"/>
      <w:sz w:val="18"/>
      <w:szCs w:val="18"/>
    </w:rPr>
  </w:style>
  <w:style w:type="paragraph" w:styleId="Revision">
    <w:name w:val="Revision"/>
    <w:hidden/>
    <w:uiPriority w:val="71"/>
    <w:rsid w:val="000D1966"/>
    <w:rPr>
      <w:rFonts w:ascii="Times New Roman" w:hAnsi="Times New Roman"/>
      <w:szCs w:val="24"/>
      <w:lang w:eastAsia="sv-SE"/>
    </w:rPr>
  </w:style>
  <w:style w:type="paragraph" w:styleId="NormalWeb">
    <w:name w:val="Normal (Web)"/>
    <w:basedOn w:val="Normal"/>
    <w:uiPriority w:val="99"/>
    <w:unhideWhenUsed/>
    <w:rsid w:val="00BA12DE"/>
    <w:pPr>
      <w:spacing w:before="100" w:beforeAutospacing="1" w:after="100" w:afterAutospacing="1"/>
    </w:pPr>
    <w:rPr>
      <w:rFonts w:eastAsia="Times New Roman"/>
      <w:sz w:val="24"/>
      <w:lang w:eastAsia="en-GB"/>
    </w:rPr>
  </w:style>
  <w:style w:type="character" w:styleId="Mention">
    <w:name w:val="Mention"/>
    <w:basedOn w:val="DefaultParagraphFont"/>
    <w:uiPriority w:val="99"/>
    <w:unhideWhenUsed/>
    <w:rsid w:val="00B632AF"/>
    <w:rPr>
      <w:color w:val="2B579A"/>
      <w:shd w:val="clear" w:color="auto" w:fill="E1DFDD"/>
    </w:rPr>
  </w:style>
  <w:style w:type="character" w:customStyle="1" w:styleId="Heading1Char">
    <w:name w:val="Heading 1 Char"/>
    <w:basedOn w:val="DefaultParagraphFont"/>
    <w:link w:val="Heading1"/>
    <w:rsid w:val="00260EA7"/>
    <w:rPr>
      <w:rFonts w:asciiTheme="minorHAnsi" w:hAnsiTheme="minorHAnsi" w:cstheme="minorHAnsi"/>
      <w:b/>
      <w:sz w:val="28"/>
      <w:szCs w:val="28"/>
      <w:lang w:eastAsia="sv-SE"/>
    </w:rPr>
  </w:style>
  <w:style w:type="character" w:customStyle="1" w:styleId="Heading5Char">
    <w:name w:val="Heading 5 Char"/>
    <w:basedOn w:val="DefaultParagraphFont"/>
    <w:link w:val="Heading5"/>
    <w:semiHidden/>
    <w:rsid w:val="005D6930"/>
    <w:rPr>
      <w:rFonts w:asciiTheme="majorHAnsi" w:eastAsiaTheme="majorEastAsia" w:hAnsiTheme="majorHAnsi" w:cstheme="majorBidi"/>
      <w:color w:val="2F5496" w:themeColor="accent1" w:themeShade="BF"/>
      <w:szCs w:val="24"/>
      <w:lang w:eastAsia="sv-SE"/>
    </w:rPr>
  </w:style>
  <w:style w:type="character" w:customStyle="1" w:styleId="Heading6Char">
    <w:name w:val="Heading 6 Char"/>
    <w:basedOn w:val="DefaultParagraphFont"/>
    <w:link w:val="Heading6"/>
    <w:semiHidden/>
    <w:rsid w:val="005D6930"/>
    <w:rPr>
      <w:rFonts w:asciiTheme="majorHAnsi" w:eastAsiaTheme="majorEastAsia" w:hAnsiTheme="majorHAnsi" w:cstheme="majorBidi"/>
      <w:color w:val="1F3763" w:themeColor="accent1" w:themeShade="7F"/>
      <w:szCs w:val="24"/>
      <w:lang w:eastAsia="sv-SE"/>
    </w:rPr>
  </w:style>
  <w:style w:type="character" w:customStyle="1" w:styleId="Heading7Char">
    <w:name w:val="Heading 7 Char"/>
    <w:basedOn w:val="DefaultParagraphFont"/>
    <w:link w:val="Heading7"/>
    <w:semiHidden/>
    <w:rsid w:val="005D6930"/>
    <w:rPr>
      <w:rFonts w:asciiTheme="majorHAnsi" w:eastAsiaTheme="majorEastAsia" w:hAnsiTheme="majorHAnsi" w:cstheme="majorBidi"/>
      <w:i/>
      <w:iCs/>
      <w:color w:val="1F3763" w:themeColor="accent1" w:themeShade="7F"/>
      <w:szCs w:val="24"/>
      <w:lang w:eastAsia="sv-SE"/>
    </w:rPr>
  </w:style>
  <w:style w:type="character" w:customStyle="1" w:styleId="Heading8Char">
    <w:name w:val="Heading 8 Char"/>
    <w:basedOn w:val="DefaultParagraphFont"/>
    <w:link w:val="Heading8"/>
    <w:semiHidden/>
    <w:rsid w:val="005D6930"/>
    <w:rPr>
      <w:rFonts w:asciiTheme="majorHAnsi" w:eastAsiaTheme="majorEastAsia" w:hAnsiTheme="majorHAnsi" w:cstheme="majorBidi"/>
      <w:color w:val="272727" w:themeColor="text1" w:themeTint="D8"/>
      <w:sz w:val="21"/>
      <w:szCs w:val="21"/>
      <w:lang w:eastAsia="sv-SE"/>
    </w:rPr>
  </w:style>
  <w:style w:type="character" w:customStyle="1" w:styleId="Heading9Char">
    <w:name w:val="Heading 9 Char"/>
    <w:basedOn w:val="DefaultParagraphFont"/>
    <w:link w:val="Heading9"/>
    <w:semiHidden/>
    <w:rsid w:val="005D6930"/>
    <w:rPr>
      <w:rFonts w:asciiTheme="majorHAnsi" w:eastAsiaTheme="majorEastAsia" w:hAnsiTheme="majorHAnsi" w:cstheme="majorBidi"/>
      <w:i/>
      <w:iCs/>
      <w:color w:val="272727" w:themeColor="text1" w:themeTint="D8"/>
      <w:sz w:val="21"/>
      <w:szCs w:val="21"/>
      <w:lang w:eastAsia="sv-SE"/>
    </w:rPr>
  </w:style>
  <w:style w:type="table" w:styleId="TableGrid">
    <w:name w:val="Table Grid"/>
    <w:basedOn w:val="TableNormal"/>
    <w:uiPriority w:val="39"/>
    <w:locked/>
    <w:rsid w:val="0002270B"/>
    <w:rPr>
      <w:rFonts w:asciiTheme="minorHAnsi" w:eastAsiaTheme="minorEastAsia" w:hAnsiTheme="minorHAnsi" w:cstheme="minorBidi"/>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02270B"/>
  </w:style>
  <w:style w:type="paragraph" w:styleId="ListParagraph">
    <w:name w:val="List Paragraph"/>
    <w:basedOn w:val="Normal"/>
    <w:uiPriority w:val="34"/>
    <w:qFormat/>
    <w:rsid w:val="0002270B"/>
    <w:pPr>
      <w:spacing w:after="160" w:line="259" w:lineRule="auto"/>
      <w:ind w:left="720"/>
      <w:contextualSpacing/>
    </w:pPr>
    <w:rPr>
      <w:rFonts w:asciiTheme="minorHAnsi" w:eastAsiaTheme="minorEastAsia" w:hAnsiTheme="minorHAnsi" w:cstheme="minorBidi"/>
      <w:sz w:val="22"/>
      <w:szCs w:val="22"/>
      <w:lang w:eastAsia="ja-JP"/>
    </w:rPr>
  </w:style>
  <w:style w:type="character" w:styleId="FollowedHyperlink">
    <w:name w:val="FollowedHyperlink"/>
    <w:basedOn w:val="DefaultParagraphFont"/>
    <w:rsid w:val="00783BB8"/>
    <w:rPr>
      <w:color w:val="954F72" w:themeColor="followedHyperlink"/>
      <w:u w:val="single"/>
    </w:rPr>
  </w:style>
  <w:style w:type="table" w:customStyle="1" w:styleId="TableGrid1">
    <w:name w:val="Table Grid1"/>
    <w:basedOn w:val="TableNormal"/>
    <w:next w:val="TableGrid"/>
    <w:uiPriority w:val="39"/>
    <w:rsid w:val="00680423"/>
    <w:rPr>
      <w:rFonts w:asciiTheme="minorHAnsi" w:eastAsiaTheme="minorEastAsia" w:hAnsiTheme="minorHAnsi" w:cstheme="minorBidi"/>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chor-text">
    <w:name w:val="anchor-text"/>
    <w:basedOn w:val="DefaultParagraphFont"/>
    <w:rsid w:val="000161D2"/>
  </w:style>
  <w:style w:type="character" w:customStyle="1" w:styleId="cf01">
    <w:name w:val="cf01"/>
    <w:basedOn w:val="DefaultParagraphFont"/>
    <w:rsid w:val="008A4A80"/>
    <w:rPr>
      <w:rFonts w:ascii="Segoe UI" w:hAnsi="Segoe UI" w:cs="Segoe UI" w:hint="default"/>
      <w:color w:val="333333"/>
      <w:sz w:val="18"/>
      <w:szCs w:val="18"/>
    </w:rPr>
  </w:style>
  <w:style w:type="character" w:customStyle="1" w:styleId="cf11">
    <w:name w:val="cf11"/>
    <w:basedOn w:val="DefaultParagraphFont"/>
    <w:rsid w:val="008A4A80"/>
    <w:rPr>
      <w:rFonts w:ascii="Segoe UI" w:hAnsi="Segoe UI" w:cs="Segoe UI" w:hint="default"/>
      <w:b/>
      <w:bCs/>
      <w:color w:val="333333"/>
      <w:sz w:val="18"/>
      <w:szCs w:val="18"/>
    </w:rPr>
  </w:style>
  <w:style w:type="character" w:customStyle="1" w:styleId="cf21">
    <w:name w:val="cf21"/>
    <w:basedOn w:val="DefaultParagraphFont"/>
    <w:rsid w:val="00431C23"/>
    <w:rPr>
      <w:rFonts w:ascii="Segoe UI" w:hAnsi="Segoe UI" w:cs="Segoe UI" w:hint="default"/>
      <w:color w:val="333333"/>
      <w:sz w:val="18"/>
      <w:szCs w:val="18"/>
    </w:rPr>
  </w:style>
  <w:style w:type="character" w:customStyle="1" w:styleId="normaltextrun">
    <w:name w:val="normaltextrun"/>
    <w:basedOn w:val="DefaultParagraphFont"/>
    <w:rsid w:val="002A2BAE"/>
  </w:style>
  <w:style w:type="character" w:customStyle="1" w:styleId="eop">
    <w:name w:val="eop"/>
    <w:basedOn w:val="DefaultParagraphFont"/>
    <w:rsid w:val="002A2BAE"/>
  </w:style>
  <w:style w:type="paragraph" w:customStyle="1" w:styleId="paragraph">
    <w:name w:val="paragraph"/>
    <w:basedOn w:val="Normal"/>
    <w:rsid w:val="000E3F7E"/>
    <w:pPr>
      <w:spacing w:before="100" w:beforeAutospacing="1" w:after="100" w:afterAutospacing="1"/>
    </w:pPr>
    <w:rPr>
      <w:rFonts w:eastAsia="Times New Roman"/>
      <w:sz w:val="24"/>
      <w:lang w:eastAsia="en-GB"/>
    </w:rPr>
  </w:style>
  <w:style w:type="character" w:customStyle="1" w:styleId="wacimagecontainer">
    <w:name w:val="wacimagecontainer"/>
    <w:basedOn w:val="DefaultParagraphFont"/>
    <w:rsid w:val="000E3F7E"/>
  </w:style>
  <w:style w:type="character" w:customStyle="1" w:styleId="tabchar">
    <w:name w:val="tabchar"/>
    <w:basedOn w:val="DefaultParagraphFont"/>
    <w:rsid w:val="00615176"/>
  </w:style>
  <w:style w:type="table" w:styleId="TableGridLight">
    <w:name w:val="Grid Table Light"/>
    <w:basedOn w:val="TableNormal"/>
    <w:uiPriority w:val="40"/>
    <w:rsid w:val="000A1E88"/>
    <w:rPr>
      <w:rFonts w:asciiTheme="minorHAnsi" w:eastAsiaTheme="minorEastAsia" w:hAnsiTheme="minorHAnsi" w:cstheme="minorBidi"/>
      <w:sz w:val="22"/>
      <w:szCs w:val="22"/>
      <w:lang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10244">
      <w:bodyDiv w:val="1"/>
      <w:marLeft w:val="0"/>
      <w:marRight w:val="0"/>
      <w:marTop w:val="0"/>
      <w:marBottom w:val="0"/>
      <w:divBdr>
        <w:top w:val="none" w:sz="0" w:space="0" w:color="auto"/>
        <w:left w:val="none" w:sz="0" w:space="0" w:color="auto"/>
        <w:bottom w:val="none" w:sz="0" w:space="0" w:color="auto"/>
        <w:right w:val="none" w:sz="0" w:space="0" w:color="auto"/>
      </w:divBdr>
      <w:divsChild>
        <w:div w:id="2027171817">
          <w:marLeft w:val="0"/>
          <w:marRight w:val="0"/>
          <w:marTop w:val="0"/>
          <w:marBottom w:val="0"/>
          <w:divBdr>
            <w:top w:val="none" w:sz="0" w:space="0" w:color="auto"/>
            <w:left w:val="none" w:sz="0" w:space="0" w:color="auto"/>
            <w:bottom w:val="none" w:sz="0" w:space="0" w:color="auto"/>
            <w:right w:val="none" w:sz="0" w:space="0" w:color="auto"/>
          </w:divBdr>
          <w:divsChild>
            <w:div w:id="47769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29339">
      <w:bodyDiv w:val="1"/>
      <w:marLeft w:val="0"/>
      <w:marRight w:val="0"/>
      <w:marTop w:val="0"/>
      <w:marBottom w:val="0"/>
      <w:divBdr>
        <w:top w:val="none" w:sz="0" w:space="0" w:color="auto"/>
        <w:left w:val="none" w:sz="0" w:space="0" w:color="auto"/>
        <w:bottom w:val="none" w:sz="0" w:space="0" w:color="auto"/>
        <w:right w:val="none" w:sz="0" w:space="0" w:color="auto"/>
      </w:divBdr>
    </w:div>
    <w:div w:id="90905467">
      <w:bodyDiv w:val="1"/>
      <w:marLeft w:val="0"/>
      <w:marRight w:val="0"/>
      <w:marTop w:val="0"/>
      <w:marBottom w:val="0"/>
      <w:divBdr>
        <w:top w:val="none" w:sz="0" w:space="0" w:color="auto"/>
        <w:left w:val="none" w:sz="0" w:space="0" w:color="auto"/>
        <w:bottom w:val="none" w:sz="0" w:space="0" w:color="auto"/>
        <w:right w:val="none" w:sz="0" w:space="0" w:color="auto"/>
      </w:divBdr>
      <w:divsChild>
        <w:div w:id="1720863698">
          <w:marLeft w:val="0"/>
          <w:marRight w:val="0"/>
          <w:marTop w:val="0"/>
          <w:marBottom w:val="0"/>
          <w:divBdr>
            <w:top w:val="none" w:sz="0" w:space="0" w:color="auto"/>
            <w:left w:val="none" w:sz="0" w:space="0" w:color="auto"/>
            <w:bottom w:val="none" w:sz="0" w:space="0" w:color="auto"/>
            <w:right w:val="none" w:sz="0" w:space="0" w:color="auto"/>
          </w:divBdr>
        </w:div>
      </w:divsChild>
    </w:div>
    <w:div w:id="101730992">
      <w:bodyDiv w:val="1"/>
      <w:marLeft w:val="0"/>
      <w:marRight w:val="0"/>
      <w:marTop w:val="0"/>
      <w:marBottom w:val="0"/>
      <w:divBdr>
        <w:top w:val="none" w:sz="0" w:space="0" w:color="auto"/>
        <w:left w:val="none" w:sz="0" w:space="0" w:color="auto"/>
        <w:bottom w:val="none" w:sz="0" w:space="0" w:color="auto"/>
        <w:right w:val="none" w:sz="0" w:space="0" w:color="auto"/>
      </w:divBdr>
    </w:div>
    <w:div w:id="121653694">
      <w:bodyDiv w:val="1"/>
      <w:marLeft w:val="0"/>
      <w:marRight w:val="0"/>
      <w:marTop w:val="0"/>
      <w:marBottom w:val="0"/>
      <w:divBdr>
        <w:top w:val="none" w:sz="0" w:space="0" w:color="auto"/>
        <w:left w:val="none" w:sz="0" w:space="0" w:color="auto"/>
        <w:bottom w:val="none" w:sz="0" w:space="0" w:color="auto"/>
        <w:right w:val="none" w:sz="0" w:space="0" w:color="auto"/>
      </w:divBdr>
      <w:divsChild>
        <w:div w:id="373970964">
          <w:marLeft w:val="0"/>
          <w:marRight w:val="0"/>
          <w:marTop w:val="0"/>
          <w:marBottom w:val="225"/>
          <w:divBdr>
            <w:top w:val="none" w:sz="0" w:space="0" w:color="auto"/>
            <w:left w:val="none" w:sz="0" w:space="0" w:color="auto"/>
            <w:bottom w:val="none" w:sz="0" w:space="0" w:color="auto"/>
            <w:right w:val="none" w:sz="0" w:space="0" w:color="auto"/>
          </w:divBdr>
        </w:div>
      </w:divsChild>
    </w:div>
    <w:div w:id="131531032">
      <w:bodyDiv w:val="1"/>
      <w:marLeft w:val="0"/>
      <w:marRight w:val="0"/>
      <w:marTop w:val="0"/>
      <w:marBottom w:val="0"/>
      <w:divBdr>
        <w:top w:val="none" w:sz="0" w:space="0" w:color="auto"/>
        <w:left w:val="none" w:sz="0" w:space="0" w:color="auto"/>
        <w:bottom w:val="none" w:sz="0" w:space="0" w:color="auto"/>
        <w:right w:val="none" w:sz="0" w:space="0" w:color="auto"/>
      </w:divBdr>
    </w:div>
    <w:div w:id="156769099">
      <w:bodyDiv w:val="1"/>
      <w:marLeft w:val="0"/>
      <w:marRight w:val="0"/>
      <w:marTop w:val="0"/>
      <w:marBottom w:val="0"/>
      <w:divBdr>
        <w:top w:val="none" w:sz="0" w:space="0" w:color="auto"/>
        <w:left w:val="none" w:sz="0" w:space="0" w:color="auto"/>
        <w:bottom w:val="none" w:sz="0" w:space="0" w:color="auto"/>
        <w:right w:val="none" w:sz="0" w:space="0" w:color="auto"/>
      </w:divBdr>
      <w:divsChild>
        <w:div w:id="1062943655">
          <w:marLeft w:val="0"/>
          <w:marRight w:val="0"/>
          <w:marTop w:val="0"/>
          <w:marBottom w:val="0"/>
          <w:divBdr>
            <w:top w:val="none" w:sz="0" w:space="0" w:color="auto"/>
            <w:left w:val="none" w:sz="0" w:space="0" w:color="auto"/>
            <w:bottom w:val="none" w:sz="0" w:space="0" w:color="auto"/>
            <w:right w:val="none" w:sz="0" w:space="0" w:color="auto"/>
          </w:divBdr>
        </w:div>
      </w:divsChild>
    </w:div>
    <w:div w:id="173113250">
      <w:bodyDiv w:val="1"/>
      <w:marLeft w:val="0"/>
      <w:marRight w:val="0"/>
      <w:marTop w:val="0"/>
      <w:marBottom w:val="0"/>
      <w:divBdr>
        <w:top w:val="none" w:sz="0" w:space="0" w:color="auto"/>
        <w:left w:val="none" w:sz="0" w:space="0" w:color="auto"/>
        <w:bottom w:val="none" w:sz="0" w:space="0" w:color="auto"/>
        <w:right w:val="none" w:sz="0" w:space="0" w:color="auto"/>
      </w:divBdr>
      <w:divsChild>
        <w:div w:id="1032002212">
          <w:marLeft w:val="0"/>
          <w:marRight w:val="0"/>
          <w:marTop w:val="0"/>
          <w:marBottom w:val="0"/>
          <w:divBdr>
            <w:top w:val="none" w:sz="0" w:space="0" w:color="auto"/>
            <w:left w:val="none" w:sz="0" w:space="0" w:color="auto"/>
            <w:bottom w:val="none" w:sz="0" w:space="0" w:color="auto"/>
            <w:right w:val="none" w:sz="0" w:space="0" w:color="auto"/>
          </w:divBdr>
        </w:div>
      </w:divsChild>
    </w:div>
    <w:div w:id="184834505">
      <w:bodyDiv w:val="1"/>
      <w:marLeft w:val="0"/>
      <w:marRight w:val="0"/>
      <w:marTop w:val="0"/>
      <w:marBottom w:val="0"/>
      <w:divBdr>
        <w:top w:val="none" w:sz="0" w:space="0" w:color="auto"/>
        <w:left w:val="none" w:sz="0" w:space="0" w:color="auto"/>
        <w:bottom w:val="none" w:sz="0" w:space="0" w:color="auto"/>
        <w:right w:val="none" w:sz="0" w:space="0" w:color="auto"/>
      </w:divBdr>
    </w:div>
    <w:div w:id="191378567">
      <w:bodyDiv w:val="1"/>
      <w:marLeft w:val="0"/>
      <w:marRight w:val="0"/>
      <w:marTop w:val="0"/>
      <w:marBottom w:val="0"/>
      <w:divBdr>
        <w:top w:val="none" w:sz="0" w:space="0" w:color="auto"/>
        <w:left w:val="none" w:sz="0" w:space="0" w:color="auto"/>
        <w:bottom w:val="none" w:sz="0" w:space="0" w:color="auto"/>
        <w:right w:val="none" w:sz="0" w:space="0" w:color="auto"/>
      </w:divBdr>
    </w:div>
    <w:div w:id="279338619">
      <w:bodyDiv w:val="1"/>
      <w:marLeft w:val="0"/>
      <w:marRight w:val="0"/>
      <w:marTop w:val="0"/>
      <w:marBottom w:val="0"/>
      <w:divBdr>
        <w:top w:val="none" w:sz="0" w:space="0" w:color="auto"/>
        <w:left w:val="none" w:sz="0" w:space="0" w:color="auto"/>
        <w:bottom w:val="none" w:sz="0" w:space="0" w:color="auto"/>
        <w:right w:val="none" w:sz="0" w:space="0" w:color="auto"/>
      </w:divBdr>
      <w:divsChild>
        <w:div w:id="1025253809">
          <w:marLeft w:val="0"/>
          <w:marRight w:val="0"/>
          <w:marTop w:val="0"/>
          <w:marBottom w:val="0"/>
          <w:divBdr>
            <w:top w:val="none" w:sz="0" w:space="0" w:color="auto"/>
            <w:left w:val="none" w:sz="0" w:space="0" w:color="auto"/>
            <w:bottom w:val="none" w:sz="0" w:space="0" w:color="auto"/>
            <w:right w:val="none" w:sz="0" w:space="0" w:color="auto"/>
          </w:divBdr>
        </w:div>
      </w:divsChild>
    </w:div>
    <w:div w:id="288900865">
      <w:bodyDiv w:val="1"/>
      <w:marLeft w:val="0"/>
      <w:marRight w:val="0"/>
      <w:marTop w:val="0"/>
      <w:marBottom w:val="0"/>
      <w:divBdr>
        <w:top w:val="none" w:sz="0" w:space="0" w:color="auto"/>
        <w:left w:val="none" w:sz="0" w:space="0" w:color="auto"/>
        <w:bottom w:val="none" w:sz="0" w:space="0" w:color="auto"/>
        <w:right w:val="none" w:sz="0" w:space="0" w:color="auto"/>
      </w:divBdr>
      <w:divsChild>
        <w:div w:id="857306814">
          <w:marLeft w:val="0"/>
          <w:marRight w:val="0"/>
          <w:marTop w:val="0"/>
          <w:marBottom w:val="225"/>
          <w:divBdr>
            <w:top w:val="none" w:sz="0" w:space="0" w:color="auto"/>
            <w:left w:val="none" w:sz="0" w:space="0" w:color="auto"/>
            <w:bottom w:val="none" w:sz="0" w:space="0" w:color="auto"/>
            <w:right w:val="none" w:sz="0" w:space="0" w:color="auto"/>
          </w:divBdr>
        </w:div>
      </w:divsChild>
    </w:div>
    <w:div w:id="293216032">
      <w:bodyDiv w:val="1"/>
      <w:marLeft w:val="0"/>
      <w:marRight w:val="0"/>
      <w:marTop w:val="0"/>
      <w:marBottom w:val="0"/>
      <w:divBdr>
        <w:top w:val="none" w:sz="0" w:space="0" w:color="auto"/>
        <w:left w:val="none" w:sz="0" w:space="0" w:color="auto"/>
        <w:bottom w:val="none" w:sz="0" w:space="0" w:color="auto"/>
        <w:right w:val="none" w:sz="0" w:space="0" w:color="auto"/>
      </w:divBdr>
      <w:divsChild>
        <w:div w:id="663779490">
          <w:marLeft w:val="0"/>
          <w:marRight w:val="0"/>
          <w:marTop w:val="0"/>
          <w:marBottom w:val="0"/>
          <w:divBdr>
            <w:top w:val="none" w:sz="0" w:space="0" w:color="auto"/>
            <w:left w:val="none" w:sz="0" w:space="0" w:color="auto"/>
            <w:bottom w:val="none" w:sz="0" w:space="0" w:color="auto"/>
            <w:right w:val="none" w:sz="0" w:space="0" w:color="auto"/>
          </w:divBdr>
        </w:div>
      </w:divsChild>
    </w:div>
    <w:div w:id="296617428">
      <w:bodyDiv w:val="1"/>
      <w:marLeft w:val="0"/>
      <w:marRight w:val="0"/>
      <w:marTop w:val="0"/>
      <w:marBottom w:val="0"/>
      <w:divBdr>
        <w:top w:val="none" w:sz="0" w:space="0" w:color="auto"/>
        <w:left w:val="none" w:sz="0" w:space="0" w:color="auto"/>
        <w:bottom w:val="none" w:sz="0" w:space="0" w:color="auto"/>
        <w:right w:val="none" w:sz="0" w:space="0" w:color="auto"/>
      </w:divBdr>
    </w:div>
    <w:div w:id="310213987">
      <w:bodyDiv w:val="1"/>
      <w:marLeft w:val="0"/>
      <w:marRight w:val="0"/>
      <w:marTop w:val="0"/>
      <w:marBottom w:val="0"/>
      <w:divBdr>
        <w:top w:val="none" w:sz="0" w:space="0" w:color="auto"/>
        <w:left w:val="none" w:sz="0" w:space="0" w:color="auto"/>
        <w:bottom w:val="none" w:sz="0" w:space="0" w:color="auto"/>
        <w:right w:val="none" w:sz="0" w:space="0" w:color="auto"/>
      </w:divBdr>
    </w:div>
    <w:div w:id="328869079">
      <w:bodyDiv w:val="1"/>
      <w:marLeft w:val="0"/>
      <w:marRight w:val="0"/>
      <w:marTop w:val="0"/>
      <w:marBottom w:val="0"/>
      <w:divBdr>
        <w:top w:val="none" w:sz="0" w:space="0" w:color="auto"/>
        <w:left w:val="none" w:sz="0" w:space="0" w:color="auto"/>
        <w:bottom w:val="none" w:sz="0" w:space="0" w:color="auto"/>
        <w:right w:val="none" w:sz="0" w:space="0" w:color="auto"/>
      </w:divBdr>
    </w:div>
    <w:div w:id="351036091">
      <w:bodyDiv w:val="1"/>
      <w:marLeft w:val="0"/>
      <w:marRight w:val="0"/>
      <w:marTop w:val="0"/>
      <w:marBottom w:val="0"/>
      <w:divBdr>
        <w:top w:val="none" w:sz="0" w:space="0" w:color="auto"/>
        <w:left w:val="none" w:sz="0" w:space="0" w:color="auto"/>
        <w:bottom w:val="none" w:sz="0" w:space="0" w:color="auto"/>
        <w:right w:val="none" w:sz="0" w:space="0" w:color="auto"/>
      </w:divBdr>
    </w:div>
    <w:div w:id="355037374">
      <w:bodyDiv w:val="1"/>
      <w:marLeft w:val="0"/>
      <w:marRight w:val="0"/>
      <w:marTop w:val="0"/>
      <w:marBottom w:val="0"/>
      <w:divBdr>
        <w:top w:val="none" w:sz="0" w:space="0" w:color="auto"/>
        <w:left w:val="none" w:sz="0" w:space="0" w:color="auto"/>
        <w:bottom w:val="none" w:sz="0" w:space="0" w:color="auto"/>
        <w:right w:val="none" w:sz="0" w:space="0" w:color="auto"/>
      </w:divBdr>
    </w:div>
    <w:div w:id="364991456">
      <w:bodyDiv w:val="1"/>
      <w:marLeft w:val="0"/>
      <w:marRight w:val="0"/>
      <w:marTop w:val="0"/>
      <w:marBottom w:val="0"/>
      <w:divBdr>
        <w:top w:val="none" w:sz="0" w:space="0" w:color="auto"/>
        <w:left w:val="none" w:sz="0" w:space="0" w:color="auto"/>
        <w:bottom w:val="none" w:sz="0" w:space="0" w:color="auto"/>
        <w:right w:val="none" w:sz="0" w:space="0" w:color="auto"/>
      </w:divBdr>
      <w:divsChild>
        <w:div w:id="484590304">
          <w:marLeft w:val="0"/>
          <w:marRight w:val="0"/>
          <w:marTop w:val="0"/>
          <w:marBottom w:val="0"/>
          <w:divBdr>
            <w:top w:val="none" w:sz="0" w:space="0" w:color="auto"/>
            <w:left w:val="none" w:sz="0" w:space="0" w:color="auto"/>
            <w:bottom w:val="none" w:sz="0" w:space="0" w:color="auto"/>
            <w:right w:val="none" w:sz="0" w:space="0" w:color="auto"/>
          </w:divBdr>
        </w:div>
      </w:divsChild>
    </w:div>
    <w:div w:id="404497136">
      <w:bodyDiv w:val="1"/>
      <w:marLeft w:val="0"/>
      <w:marRight w:val="0"/>
      <w:marTop w:val="0"/>
      <w:marBottom w:val="0"/>
      <w:divBdr>
        <w:top w:val="none" w:sz="0" w:space="0" w:color="auto"/>
        <w:left w:val="none" w:sz="0" w:space="0" w:color="auto"/>
        <w:bottom w:val="none" w:sz="0" w:space="0" w:color="auto"/>
        <w:right w:val="none" w:sz="0" w:space="0" w:color="auto"/>
      </w:divBdr>
    </w:div>
    <w:div w:id="423692106">
      <w:bodyDiv w:val="1"/>
      <w:marLeft w:val="0"/>
      <w:marRight w:val="0"/>
      <w:marTop w:val="0"/>
      <w:marBottom w:val="0"/>
      <w:divBdr>
        <w:top w:val="none" w:sz="0" w:space="0" w:color="auto"/>
        <w:left w:val="none" w:sz="0" w:space="0" w:color="auto"/>
        <w:bottom w:val="none" w:sz="0" w:space="0" w:color="auto"/>
        <w:right w:val="none" w:sz="0" w:space="0" w:color="auto"/>
      </w:divBdr>
      <w:divsChild>
        <w:div w:id="665977622">
          <w:marLeft w:val="0"/>
          <w:marRight w:val="0"/>
          <w:marTop w:val="0"/>
          <w:marBottom w:val="0"/>
          <w:divBdr>
            <w:top w:val="none" w:sz="0" w:space="0" w:color="auto"/>
            <w:left w:val="none" w:sz="0" w:space="0" w:color="auto"/>
            <w:bottom w:val="none" w:sz="0" w:space="0" w:color="auto"/>
            <w:right w:val="none" w:sz="0" w:space="0" w:color="auto"/>
          </w:divBdr>
        </w:div>
      </w:divsChild>
    </w:div>
    <w:div w:id="423695613">
      <w:bodyDiv w:val="1"/>
      <w:marLeft w:val="0"/>
      <w:marRight w:val="0"/>
      <w:marTop w:val="0"/>
      <w:marBottom w:val="0"/>
      <w:divBdr>
        <w:top w:val="none" w:sz="0" w:space="0" w:color="auto"/>
        <w:left w:val="none" w:sz="0" w:space="0" w:color="auto"/>
        <w:bottom w:val="none" w:sz="0" w:space="0" w:color="auto"/>
        <w:right w:val="none" w:sz="0" w:space="0" w:color="auto"/>
      </w:divBdr>
    </w:div>
    <w:div w:id="428279533">
      <w:bodyDiv w:val="1"/>
      <w:marLeft w:val="0"/>
      <w:marRight w:val="0"/>
      <w:marTop w:val="0"/>
      <w:marBottom w:val="0"/>
      <w:divBdr>
        <w:top w:val="none" w:sz="0" w:space="0" w:color="auto"/>
        <w:left w:val="none" w:sz="0" w:space="0" w:color="auto"/>
        <w:bottom w:val="none" w:sz="0" w:space="0" w:color="auto"/>
        <w:right w:val="none" w:sz="0" w:space="0" w:color="auto"/>
      </w:divBdr>
    </w:div>
    <w:div w:id="455415272">
      <w:bodyDiv w:val="1"/>
      <w:marLeft w:val="0"/>
      <w:marRight w:val="0"/>
      <w:marTop w:val="0"/>
      <w:marBottom w:val="0"/>
      <w:divBdr>
        <w:top w:val="none" w:sz="0" w:space="0" w:color="auto"/>
        <w:left w:val="none" w:sz="0" w:space="0" w:color="auto"/>
        <w:bottom w:val="none" w:sz="0" w:space="0" w:color="auto"/>
        <w:right w:val="none" w:sz="0" w:space="0" w:color="auto"/>
      </w:divBdr>
      <w:divsChild>
        <w:div w:id="547379376">
          <w:marLeft w:val="0"/>
          <w:marRight w:val="0"/>
          <w:marTop w:val="0"/>
          <w:marBottom w:val="0"/>
          <w:divBdr>
            <w:top w:val="none" w:sz="0" w:space="0" w:color="auto"/>
            <w:left w:val="none" w:sz="0" w:space="0" w:color="auto"/>
            <w:bottom w:val="none" w:sz="0" w:space="0" w:color="auto"/>
            <w:right w:val="none" w:sz="0" w:space="0" w:color="auto"/>
          </w:divBdr>
        </w:div>
      </w:divsChild>
    </w:div>
    <w:div w:id="473957464">
      <w:bodyDiv w:val="1"/>
      <w:marLeft w:val="0"/>
      <w:marRight w:val="0"/>
      <w:marTop w:val="0"/>
      <w:marBottom w:val="0"/>
      <w:divBdr>
        <w:top w:val="none" w:sz="0" w:space="0" w:color="auto"/>
        <w:left w:val="none" w:sz="0" w:space="0" w:color="auto"/>
        <w:bottom w:val="none" w:sz="0" w:space="0" w:color="auto"/>
        <w:right w:val="none" w:sz="0" w:space="0" w:color="auto"/>
      </w:divBdr>
    </w:div>
    <w:div w:id="525211797">
      <w:bodyDiv w:val="1"/>
      <w:marLeft w:val="0"/>
      <w:marRight w:val="0"/>
      <w:marTop w:val="0"/>
      <w:marBottom w:val="0"/>
      <w:divBdr>
        <w:top w:val="none" w:sz="0" w:space="0" w:color="auto"/>
        <w:left w:val="none" w:sz="0" w:space="0" w:color="auto"/>
        <w:bottom w:val="none" w:sz="0" w:space="0" w:color="auto"/>
        <w:right w:val="none" w:sz="0" w:space="0" w:color="auto"/>
      </w:divBdr>
      <w:divsChild>
        <w:div w:id="972293535">
          <w:marLeft w:val="0"/>
          <w:marRight w:val="0"/>
          <w:marTop w:val="0"/>
          <w:marBottom w:val="0"/>
          <w:divBdr>
            <w:top w:val="none" w:sz="0" w:space="0" w:color="auto"/>
            <w:left w:val="none" w:sz="0" w:space="0" w:color="auto"/>
            <w:bottom w:val="none" w:sz="0" w:space="0" w:color="auto"/>
            <w:right w:val="none" w:sz="0" w:space="0" w:color="auto"/>
          </w:divBdr>
        </w:div>
      </w:divsChild>
    </w:div>
    <w:div w:id="542331651">
      <w:bodyDiv w:val="1"/>
      <w:marLeft w:val="0"/>
      <w:marRight w:val="0"/>
      <w:marTop w:val="0"/>
      <w:marBottom w:val="0"/>
      <w:divBdr>
        <w:top w:val="none" w:sz="0" w:space="0" w:color="auto"/>
        <w:left w:val="none" w:sz="0" w:space="0" w:color="auto"/>
        <w:bottom w:val="none" w:sz="0" w:space="0" w:color="auto"/>
        <w:right w:val="none" w:sz="0" w:space="0" w:color="auto"/>
      </w:divBdr>
      <w:divsChild>
        <w:div w:id="1100491903">
          <w:marLeft w:val="0"/>
          <w:marRight w:val="0"/>
          <w:marTop w:val="0"/>
          <w:marBottom w:val="0"/>
          <w:divBdr>
            <w:top w:val="none" w:sz="0" w:space="0" w:color="auto"/>
            <w:left w:val="none" w:sz="0" w:space="0" w:color="auto"/>
            <w:bottom w:val="none" w:sz="0" w:space="0" w:color="auto"/>
            <w:right w:val="none" w:sz="0" w:space="0" w:color="auto"/>
          </w:divBdr>
        </w:div>
      </w:divsChild>
    </w:div>
    <w:div w:id="550927366">
      <w:bodyDiv w:val="1"/>
      <w:marLeft w:val="0"/>
      <w:marRight w:val="0"/>
      <w:marTop w:val="0"/>
      <w:marBottom w:val="0"/>
      <w:divBdr>
        <w:top w:val="none" w:sz="0" w:space="0" w:color="auto"/>
        <w:left w:val="none" w:sz="0" w:space="0" w:color="auto"/>
        <w:bottom w:val="none" w:sz="0" w:space="0" w:color="auto"/>
        <w:right w:val="none" w:sz="0" w:space="0" w:color="auto"/>
      </w:divBdr>
    </w:div>
    <w:div w:id="569539314">
      <w:bodyDiv w:val="1"/>
      <w:marLeft w:val="0"/>
      <w:marRight w:val="0"/>
      <w:marTop w:val="0"/>
      <w:marBottom w:val="0"/>
      <w:divBdr>
        <w:top w:val="none" w:sz="0" w:space="0" w:color="auto"/>
        <w:left w:val="none" w:sz="0" w:space="0" w:color="auto"/>
        <w:bottom w:val="none" w:sz="0" w:space="0" w:color="auto"/>
        <w:right w:val="none" w:sz="0" w:space="0" w:color="auto"/>
      </w:divBdr>
    </w:div>
    <w:div w:id="580069949">
      <w:bodyDiv w:val="1"/>
      <w:marLeft w:val="0"/>
      <w:marRight w:val="0"/>
      <w:marTop w:val="0"/>
      <w:marBottom w:val="0"/>
      <w:divBdr>
        <w:top w:val="none" w:sz="0" w:space="0" w:color="auto"/>
        <w:left w:val="none" w:sz="0" w:space="0" w:color="auto"/>
        <w:bottom w:val="none" w:sz="0" w:space="0" w:color="auto"/>
        <w:right w:val="none" w:sz="0" w:space="0" w:color="auto"/>
      </w:divBdr>
    </w:div>
    <w:div w:id="586421305">
      <w:bodyDiv w:val="1"/>
      <w:marLeft w:val="0"/>
      <w:marRight w:val="0"/>
      <w:marTop w:val="0"/>
      <w:marBottom w:val="0"/>
      <w:divBdr>
        <w:top w:val="none" w:sz="0" w:space="0" w:color="auto"/>
        <w:left w:val="none" w:sz="0" w:space="0" w:color="auto"/>
        <w:bottom w:val="none" w:sz="0" w:space="0" w:color="auto"/>
        <w:right w:val="none" w:sz="0" w:space="0" w:color="auto"/>
      </w:divBdr>
    </w:div>
    <w:div w:id="599217796">
      <w:bodyDiv w:val="1"/>
      <w:marLeft w:val="0"/>
      <w:marRight w:val="0"/>
      <w:marTop w:val="0"/>
      <w:marBottom w:val="0"/>
      <w:divBdr>
        <w:top w:val="none" w:sz="0" w:space="0" w:color="auto"/>
        <w:left w:val="none" w:sz="0" w:space="0" w:color="auto"/>
        <w:bottom w:val="none" w:sz="0" w:space="0" w:color="auto"/>
        <w:right w:val="none" w:sz="0" w:space="0" w:color="auto"/>
      </w:divBdr>
    </w:div>
    <w:div w:id="642275152">
      <w:bodyDiv w:val="1"/>
      <w:marLeft w:val="0"/>
      <w:marRight w:val="0"/>
      <w:marTop w:val="0"/>
      <w:marBottom w:val="0"/>
      <w:divBdr>
        <w:top w:val="none" w:sz="0" w:space="0" w:color="auto"/>
        <w:left w:val="none" w:sz="0" w:space="0" w:color="auto"/>
        <w:bottom w:val="none" w:sz="0" w:space="0" w:color="auto"/>
        <w:right w:val="none" w:sz="0" w:space="0" w:color="auto"/>
      </w:divBdr>
    </w:div>
    <w:div w:id="643119535">
      <w:bodyDiv w:val="1"/>
      <w:marLeft w:val="0"/>
      <w:marRight w:val="0"/>
      <w:marTop w:val="0"/>
      <w:marBottom w:val="0"/>
      <w:divBdr>
        <w:top w:val="none" w:sz="0" w:space="0" w:color="auto"/>
        <w:left w:val="none" w:sz="0" w:space="0" w:color="auto"/>
        <w:bottom w:val="none" w:sz="0" w:space="0" w:color="auto"/>
        <w:right w:val="none" w:sz="0" w:space="0" w:color="auto"/>
      </w:divBdr>
      <w:divsChild>
        <w:div w:id="1958443876">
          <w:marLeft w:val="0"/>
          <w:marRight w:val="0"/>
          <w:marTop w:val="0"/>
          <w:marBottom w:val="0"/>
          <w:divBdr>
            <w:top w:val="none" w:sz="0" w:space="0" w:color="auto"/>
            <w:left w:val="none" w:sz="0" w:space="0" w:color="auto"/>
            <w:bottom w:val="none" w:sz="0" w:space="0" w:color="auto"/>
            <w:right w:val="none" w:sz="0" w:space="0" w:color="auto"/>
          </w:divBdr>
          <w:divsChild>
            <w:div w:id="94866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259294">
      <w:bodyDiv w:val="1"/>
      <w:marLeft w:val="0"/>
      <w:marRight w:val="0"/>
      <w:marTop w:val="0"/>
      <w:marBottom w:val="0"/>
      <w:divBdr>
        <w:top w:val="none" w:sz="0" w:space="0" w:color="auto"/>
        <w:left w:val="none" w:sz="0" w:space="0" w:color="auto"/>
        <w:bottom w:val="none" w:sz="0" w:space="0" w:color="auto"/>
        <w:right w:val="none" w:sz="0" w:space="0" w:color="auto"/>
      </w:divBdr>
    </w:div>
    <w:div w:id="687416858">
      <w:bodyDiv w:val="1"/>
      <w:marLeft w:val="0"/>
      <w:marRight w:val="0"/>
      <w:marTop w:val="0"/>
      <w:marBottom w:val="0"/>
      <w:divBdr>
        <w:top w:val="none" w:sz="0" w:space="0" w:color="auto"/>
        <w:left w:val="none" w:sz="0" w:space="0" w:color="auto"/>
        <w:bottom w:val="none" w:sz="0" w:space="0" w:color="auto"/>
        <w:right w:val="none" w:sz="0" w:space="0" w:color="auto"/>
      </w:divBdr>
    </w:div>
    <w:div w:id="725297276">
      <w:bodyDiv w:val="1"/>
      <w:marLeft w:val="0"/>
      <w:marRight w:val="0"/>
      <w:marTop w:val="0"/>
      <w:marBottom w:val="0"/>
      <w:divBdr>
        <w:top w:val="none" w:sz="0" w:space="0" w:color="auto"/>
        <w:left w:val="none" w:sz="0" w:space="0" w:color="auto"/>
        <w:bottom w:val="none" w:sz="0" w:space="0" w:color="auto"/>
        <w:right w:val="none" w:sz="0" w:space="0" w:color="auto"/>
      </w:divBdr>
      <w:divsChild>
        <w:div w:id="700479378">
          <w:marLeft w:val="0"/>
          <w:marRight w:val="0"/>
          <w:marTop w:val="0"/>
          <w:marBottom w:val="0"/>
          <w:divBdr>
            <w:top w:val="none" w:sz="0" w:space="0" w:color="auto"/>
            <w:left w:val="none" w:sz="0" w:space="0" w:color="auto"/>
            <w:bottom w:val="none" w:sz="0" w:space="0" w:color="auto"/>
            <w:right w:val="none" w:sz="0" w:space="0" w:color="auto"/>
          </w:divBdr>
        </w:div>
      </w:divsChild>
    </w:div>
    <w:div w:id="740719012">
      <w:bodyDiv w:val="1"/>
      <w:marLeft w:val="0"/>
      <w:marRight w:val="0"/>
      <w:marTop w:val="0"/>
      <w:marBottom w:val="0"/>
      <w:divBdr>
        <w:top w:val="none" w:sz="0" w:space="0" w:color="auto"/>
        <w:left w:val="none" w:sz="0" w:space="0" w:color="auto"/>
        <w:bottom w:val="none" w:sz="0" w:space="0" w:color="auto"/>
        <w:right w:val="none" w:sz="0" w:space="0" w:color="auto"/>
      </w:divBdr>
    </w:div>
    <w:div w:id="750195389">
      <w:bodyDiv w:val="1"/>
      <w:marLeft w:val="0"/>
      <w:marRight w:val="0"/>
      <w:marTop w:val="0"/>
      <w:marBottom w:val="0"/>
      <w:divBdr>
        <w:top w:val="none" w:sz="0" w:space="0" w:color="auto"/>
        <w:left w:val="none" w:sz="0" w:space="0" w:color="auto"/>
        <w:bottom w:val="none" w:sz="0" w:space="0" w:color="auto"/>
        <w:right w:val="none" w:sz="0" w:space="0" w:color="auto"/>
      </w:divBdr>
      <w:divsChild>
        <w:div w:id="821586222">
          <w:marLeft w:val="0"/>
          <w:marRight w:val="0"/>
          <w:marTop w:val="0"/>
          <w:marBottom w:val="0"/>
          <w:divBdr>
            <w:top w:val="none" w:sz="0" w:space="0" w:color="auto"/>
            <w:left w:val="none" w:sz="0" w:space="0" w:color="auto"/>
            <w:bottom w:val="none" w:sz="0" w:space="0" w:color="auto"/>
            <w:right w:val="none" w:sz="0" w:space="0" w:color="auto"/>
          </w:divBdr>
          <w:divsChild>
            <w:div w:id="2137483573">
              <w:marLeft w:val="0"/>
              <w:marRight w:val="0"/>
              <w:marTop w:val="0"/>
              <w:marBottom w:val="0"/>
              <w:divBdr>
                <w:top w:val="none" w:sz="0" w:space="0" w:color="auto"/>
                <w:left w:val="none" w:sz="0" w:space="0" w:color="auto"/>
                <w:bottom w:val="none" w:sz="0" w:space="0" w:color="auto"/>
                <w:right w:val="none" w:sz="0" w:space="0" w:color="auto"/>
              </w:divBdr>
              <w:divsChild>
                <w:div w:id="3716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361169">
      <w:bodyDiv w:val="1"/>
      <w:marLeft w:val="0"/>
      <w:marRight w:val="0"/>
      <w:marTop w:val="0"/>
      <w:marBottom w:val="0"/>
      <w:divBdr>
        <w:top w:val="none" w:sz="0" w:space="0" w:color="auto"/>
        <w:left w:val="none" w:sz="0" w:space="0" w:color="auto"/>
        <w:bottom w:val="none" w:sz="0" w:space="0" w:color="auto"/>
        <w:right w:val="none" w:sz="0" w:space="0" w:color="auto"/>
      </w:divBdr>
    </w:div>
    <w:div w:id="832525115">
      <w:bodyDiv w:val="1"/>
      <w:marLeft w:val="0"/>
      <w:marRight w:val="0"/>
      <w:marTop w:val="0"/>
      <w:marBottom w:val="0"/>
      <w:divBdr>
        <w:top w:val="none" w:sz="0" w:space="0" w:color="auto"/>
        <w:left w:val="none" w:sz="0" w:space="0" w:color="auto"/>
        <w:bottom w:val="none" w:sz="0" w:space="0" w:color="auto"/>
        <w:right w:val="none" w:sz="0" w:space="0" w:color="auto"/>
      </w:divBdr>
    </w:div>
    <w:div w:id="875391677">
      <w:bodyDiv w:val="1"/>
      <w:marLeft w:val="0"/>
      <w:marRight w:val="0"/>
      <w:marTop w:val="0"/>
      <w:marBottom w:val="0"/>
      <w:divBdr>
        <w:top w:val="none" w:sz="0" w:space="0" w:color="auto"/>
        <w:left w:val="none" w:sz="0" w:space="0" w:color="auto"/>
        <w:bottom w:val="none" w:sz="0" w:space="0" w:color="auto"/>
        <w:right w:val="none" w:sz="0" w:space="0" w:color="auto"/>
      </w:divBdr>
    </w:div>
    <w:div w:id="890307015">
      <w:bodyDiv w:val="1"/>
      <w:marLeft w:val="0"/>
      <w:marRight w:val="0"/>
      <w:marTop w:val="0"/>
      <w:marBottom w:val="0"/>
      <w:divBdr>
        <w:top w:val="none" w:sz="0" w:space="0" w:color="auto"/>
        <w:left w:val="none" w:sz="0" w:space="0" w:color="auto"/>
        <w:bottom w:val="none" w:sz="0" w:space="0" w:color="auto"/>
        <w:right w:val="none" w:sz="0" w:space="0" w:color="auto"/>
      </w:divBdr>
      <w:divsChild>
        <w:div w:id="475294719">
          <w:marLeft w:val="0"/>
          <w:marRight w:val="0"/>
          <w:marTop w:val="0"/>
          <w:marBottom w:val="0"/>
          <w:divBdr>
            <w:top w:val="none" w:sz="0" w:space="0" w:color="auto"/>
            <w:left w:val="none" w:sz="0" w:space="0" w:color="auto"/>
            <w:bottom w:val="none" w:sz="0" w:space="0" w:color="auto"/>
            <w:right w:val="none" w:sz="0" w:space="0" w:color="auto"/>
          </w:divBdr>
        </w:div>
      </w:divsChild>
    </w:div>
    <w:div w:id="904680908">
      <w:bodyDiv w:val="1"/>
      <w:marLeft w:val="0"/>
      <w:marRight w:val="0"/>
      <w:marTop w:val="0"/>
      <w:marBottom w:val="0"/>
      <w:divBdr>
        <w:top w:val="none" w:sz="0" w:space="0" w:color="auto"/>
        <w:left w:val="none" w:sz="0" w:space="0" w:color="auto"/>
        <w:bottom w:val="none" w:sz="0" w:space="0" w:color="auto"/>
        <w:right w:val="none" w:sz="0" w:space="0" w:color="auto"/>
      </w:divBdr>
      <w:divsChild>
        <w:div w:id="1011645321">
          <w:marLeft w:val="0"/>
          <w:marRight w:val="0"/>
          <w:marTop w:val="0"/>
          <w:marBottom w:val="0"/>
          <w:divBdr>
            <w:top w:val="none" w:sz="0" w:space="0" w:color="auto"/>
            <w:left w:val="none" w:sz="0" w:space="0" w:color="auto"/>
            <w:bottom w:val="none" w:sz="0" w:space="0" w:color="auto"/>
            <w:right w:val="none" w:sz="0" w:space="0" w:color="auto"/>
          </w:divBdr>
        </w:div>
      </w:divsChild>
    </w:div>
    <w:div w:id="918906176">
      <w:bodyDiv w:val="1"/>
      <w:marLeft w:val="0"/>
      <w:marRight w:val="0"/>
      <w:marTop w:val="0"/>
      <w:marBottom w:val="0"/>
      <w:divBdr>
        <w:top w:val="none" w:sz="0" w:space="0" w:color="auto"/>
        <w:left w:val="none" w:sz="0" w:space="0" w:color="auto"/>
        <w:bottom w:val="none" w:sz="0" w:space="0" w:color="auto"/>
        <w:right w:val="none" w:sz="0" w:space="0" w:color="auto"/>
      </w:divBdr>
    </w:div>
    <w:div w:id="986740438">
      <w:bodyDiv w:val="1"/>
      <w:marLeft w:val="0"/>
      <w:marRight w:val="0"/>
      <w:marTop w:val="0"/>
      <w:marBottom w:val="0"/>
      <w:divBdr>
        <w:top w:val="none" w:sz="0" w:space="0" w:color="auto"/>
        <w:left w:val="none" w:sz="0" w:space="0" w:color="auto"/>
        <w:bottom w:val="none" w:sz="0" w:space="0" w:color="auto"/>
        <w:right w:val="none" w:sz="0" w:space="0" w:color="auto"/>
      </w:divBdr>
    </w:div>
    <w:div w:id="1001928744">
      <w:bodyDiv w:val="1"/>
      <w:marLeft w:val="0"/>
      <w:marRight w:val="0"/>
      <w:marTop w:val="0"/>
      <w:marBottom w:val="0"/>
      <w:divBdr>
        <w:top w:val="none" w:sz="0" w:space="0" w:color="auto"/>
        <w:left w:val="none" w:sz="0" w:space="0" w:color="auto"/>
        <w:bottom w:val="none" w:sz="0" w:space="0" w:color="auto"/>
        <w:right w:val="none" w:sz="0" w:space="0" w:color="auto"/>
      </w:divBdr>
    </w:div>
    <w:div w:id="1002051525">
      <w:bodyDiv w:val="1"/>
      <w:marLeft w:val="0"/>
      <w:marRight w:val="0"/>
      <w:marTop w:val="0"/>
      <w:marBottom w:val="0"/>
      <w:divBdr>
        <w:top w:val="none" w:sz="0" w:space="0" w:color="auto"/>
        <w:left w:val="none" w:sz="0" w:space="0" w:color="auto"/>
        <w:bottom w:val="none" w:sz="0" w:space="0" w:color="auto"/>
        <w:right w:val="none" w:sz="0" w:space="0" w:color="auto"/>
      </w:divBdr>
      <w:divsChild>
        <w:div w:id="2095859632">
          <w:marLeft w:val="0"/>
          <w:marRight w:val="0"/>
          <w:marTop w:val="0"/>
          <w:marBottom w:val="0"/>
          <w:divBdr>
            <w:top w:val="none" w:sz="0" w:space="0" w:color="auto"/>
            <w:left w:val="none" w:sz="0" w:space="0" w:color="auto"/>
            <w:bottom w:val="none" w:sz="0" w:space="0" w:color="auto"/>
            <w:right w:val="none" w:sz="0" w:space="0" w:color="auto"/>
          </w:divBdr>
        </w:div>
      </w:divsChild>
    </w:div>
    <w:div w:id="1081179897">
      <w:bodyDiv w:val="1"/>
      <w:marLeft w:val="0"/>
      <w:marRight w:val="0"/>
      <w:marTop w:val="0"/>
      <w:marBottom w:val="0"/>
      <w:divBdr>
        <w:top w:val="none" w:sz="0" w:space="0" w:color="auto"/>
        <w:left w:val="none" w:sz="0" w:space="0" w:color="auto"/>
        <w:bottom w:val="none" w:sz="0" w:space="0" w:color="auto"/>
        <w:right w:val="none" w:sz="0" w:space="0" w:color="auto"/>
      </w:divBdr>
      <w:divsChild>
        <w:div w:id="23137867">
          <w:marLeft w:val="0"/>
          <w:marRight w:val="0"/>
          <w:marTop w:val="0"/>
          <w:marBottom w:val="0"/>
          <w:divBdr>
            <w:top w:val="none" w:sz="0" w:space="0" w:color="auto"/>
            <w:left w:val="none" w:sz="0" w:space="0" w:color="auto"/>
            <w:bottom w:val="none" w:sz="0" w:space="0" w:color="auto"/>
            <w:right w:val="none" w:sz="0" w:space="0" w:color="auto"/>
          </w:divBdr>
          <w:divsChild>
            <w:div w:id="484518091">
              <w:marLeft w:val="0"/>
              <w:marRight w:val="0"/>
              <w:marTop w:val="0"/>
              <w:marBottom w:val="0"/>
              <w:divBdr>
                <w:top w:val="none" w:sz="0" w:space="0" w:color="auto"/>
                <w:left w:val="none" w:sz="0" w:space="0" w:color="auto"/>
                <w:bottom w:val="none" w:sz="0" w:space="0" w:color="auto"/>
                <w:right w:val="none" w:sz="0" w:space="0" w:color="auto"/>
              </w:divBdr>
            </w:div>
          </w:divsChild>
        </w:div>
        <w:div w:id="130680072">
          <w:marLeft w:val="0"/>
          <w:marRight w:val="0"/>
          <w:marTop w:val="0"/>
          <w:marBottom w:val="0"/>
          <w:divBdr>
            <w:top w:val="none" w:sz="0" w:space="0" w:color="auto"/>
            <w:left w:val="none" w:sz="0" w:space="0" w:color="auto"/>
            <w:bottom w:val="none" w:sz="0" w:space="0" w:color="auto"/>
            <w:right w:val="none" w:sz="0" w:space="0" w:color="auto"/>
          </w:divBdr>
          <w:divsChild>
            <w:div w:id="2040547670">
              <w:marLeft w:val="0"/>
              <w:marRight w:val="0"/>
              <w:marTop w:val="0"/>
              <w:marBottom w:val="0"/>
              <w:divBdr>
                <w:top w:val="none" w:sz="0" w:space="0" w:color="auto"/>
                <w:left w:val="none" w:sz="0" w:space="0" w:color="auto"/>
                <w:bottom w:val="none" w:sz="0" w:space="0" w:color="auto"/>
                <w:right w:val="none" w:sz="0" w:space="0" w:color="auto"/>
              </w:divBdr>
            </w:div>
          </w:divsChild>
        </w:div>
        <w:div w:id="155999746">
          <w:marLeft w:val="0"/>
          <w:marRight w:val="0"/>
          <w:marTop w:val="0"/>
          <w:marBottom w:val="0"/>
          <w:divBdr>
            <w:top w:val="none" w:sz="0" w:space="0" w:color="auto"/>
            <w:left w:val="none" w:sz="0" w:space="0" w:color="auto"/>
            <w:bottom w:val="none" w:sz="0" w:space="0" w:color="auto"/>
            <w:right w:val="none" w:sz="0" w:space="0" w:color="auto"/>
          </w:divBdr>
          <w:divsChild>
            <w:div w:id="2059892297">
              <w:marLeft w:val="0"/>
              <w:marRight w:val="0"/>
              <w:marTop w:val="0"/>
              <w:marBottom w:val="0"/>
              <w:divBdr>
                <w:top w:val="none" w:sz="0" w:space="0" w:color="auto"/>
                <w:left w:val="none" w:sz="0" w:space="0" w:color="auto"/>
                <w:bottom w:val="none" w:sz="0" w:space="0" w:color="auto"/>
                <w:right w:val="none" w:sz="0" w:space="0" w:color="auto"/>
              </w:divBdr>
            </w:div>
          </w:divsChild>
        </w:div>
        <w:div w:id="181287233">
          <w:marLeft w:val="0"/>
          <w:marRight w:val="0"/>
          <w:marTop w:val="0"/>
          <w:marBottom w:val="0"/>
          <w:divBdr>
            <w:top w:val="none" w:sz="0" w:space="0" w:color="auto"/>
            <w:left w:val="none" w:sz="0" w:space="0" w:color="auto"/>
            <w:bottom w:val="none" w:sz="0" w:space="0" w:color="auto"/>
            <w:right w:val="none" w:sz="0" w:space="0" w:color="auto"/>
          </w:divBdr>
          <w:divsChild>
            <w:div w:id="1434133130">
              <w:marLeft w:val="0"/>
              <w:marRight w:val="0"/>
              <w:marTop w:val="0"/>
              <w:marBottom w:val="0"/>
              <w:divBdr>
                <w:top w:val="none" w:sz="0" w:space="0" w:color="auto"/>
                <w:left w:val="none" w:sz="0" w:space="0" w:color="auto"/>
                <w:bottom w:val="none" w:sz="0" w:space="0" w:color="auto"/>
                <w:right w:val="none" w:sz="0" w:space="0" w:color="auto"/>
              </w:divBdr>
            </w:div>
          </w:divsChild>
        </w:div>
        <w:div w:id="187527271">
          <w:marLeft w:val="0"/>
          <w:marRight w:val="0"/>
          <w:marTop w:val="0"/>
          <w:marBottom w:val="0"/>
          <w:divBdr>
            <w:top w:val="none" w:sz="0" w:space="0" w:color="auto"/>
            <w:left w:val="none" w:sz="0" w:space="0" w:color="auto"/>
            <w:bottom w:val="none" w:sz="0" w:space="0" w:color="auto"/>
            <w:right w:val="none" w:sz="0" w:space="0" w:color="auto"/>
          </w:divBdr>
          <w:divsChild>
            <w:div w:id="1562715285">
              <w:marLeft w:val="0"/>
              <w:marRight w:val="0"/>
              <w:marTop w:val="0"/>
              <w:marBottom w:val="0"/>
              <w:divBdr>
                <w:top w:val="none" w:sz="0" w:space="0" w:color="auto"/>
                <w:left w:val="none" w:sz="0" w:space="0" w:color="auto"/>
                <w:bottom w:val="none" w:sz="0" w:space="0" w:color="auto"/>
                <w:right w:val="none" w:sz="0" w:space="0" w:color="auto"/>
              </w:divBdr>
            </w:div>
          </w:divsChild>
        </w:div>
        <w:div w:id="194074811">
          <w:marLeft w:val="0"/>
          <w:marRight w:val="0"/>
          <w:marTop w:val="0"/>
          <w:marBottom w:val="0"/>
          <w:divBdr>
            <w:top w:val="none" w:sz="0" w:space="0" w:color="auto"/>
            <w:left w:val="none" w:sz="0" w:space="0" w:color="auto"/>
            <w:bottom w:val="none" w:sz="0" w:space="0" w:color="auto"/>
            <w:right w:val="none" w:sz="0" w:space="0" w:color="auto"/>
          </w:divBdr>
          <w:divsChild>
            <w:div w:id="1911041554">
              <w:marLeft w:val="0"/>
              <w:marRight w:val="0"/>
              <w:marTop w:val="0"/>
              <w:marBottom w:val="0"/>
              <w:divBdr>
                <w:top w:val="none" w:sz="0" w:space="0" w:color="auto"/>
                <w:left w:val="none" w:sz="0" w:space="0" w:color="auto"/>
                <w:bottom w:val="none" w:sz="0" w:space="0" w:color="auto"/>
                <w:right w:val="none" w:sz="0" w:space="0" w:color="auto"/>
              </w:divBdr>
            </w:div>
          </w:divsChild>
        </w:div>
        <w:div w:id="244339480">
          <w:marLeft w:val="0"/>
          <w:marRight w:val="0"/>
          <w:marTop w:val="0"/>
          <w:marBottom w:val="0"/>
          <w:divBdr>
            <w:top w:val="none" w:sz="0" w:space="0" w:color="auto"/>
            <w:left w:val="none" w:sz="0" w:space="0" w:color="auto"/>
            <w:bottom w:val="none" w:sz="0" w:space="0" w:color="auto"/>
            <w:right w:val="none" w:sz="0" w:space="0" w:color="auto"/>
          </w:divBdr>
          <w:divsChild>
            <w:div w:id="184095325">
              <w:marLeft w:val="0"/>
              <w:marRight w:val="0"/>
              <w:marTop w:val="0"/>
              <w:marBottom w:val="0"/>
              <w:divBdr>
                <w:top w:val="none" w:sz="0" w:space="0" w:color="auto"/>
                <w:left w:val="none" w:sz="0" w:space="0" w:color="auto"/>
                <w:bottom w:val="none" w:sz="0" w:space="0" w:color="auto"/>
                <w:right w:val="none" w:sz="0" w:space="0" w:color="auto"/>
              </w:divBdr>
            </w:div>
          </w:divsChild>
        </w:div>
        <w:div w:id="276566168">
          <w:marLeft w:val="0"/>
          <w:marRight w:val="0"/>
          <w:marTop w:val="0"/>
          <w:marBottom w:val="0"/>
          <w:divBdr>
            <w:top w:val="none" w:sz="0" w:space="0" w:color="auto"/>
            <w:left w:val="none" w:sz="0" w:space="0" w:color="auto"/>
            <w:bottom w:val="none" w:sz="0" w:space="0" w:color="auto"/>
            <w:right w:val="none" w:sz="0" w:space="0" w:color="auto"/>
          </w:divBdr>
          <w:divsChild>
            <w:div w:id="2106152086">
              <w:marLeft w:val="0"/>
              <w:marRight w:val="0"/>
              <w:marTop w:val="0"/>
              <w:marBottom w:val="0"/>
              <w:divBdr>
                <w:top w:val="none" w:sz="0" w:space="0" w:color="auto"/>
                <w:left w:val="none" w:sz="0" w:space="0" w:color="auto"/>
                <w:bottom w:val="none" w:sz="0" w:space="0" w:color="auto"/>
                <w:right w:val="none" w:sz="0" w:space="0" w:color="auto"/>
              </w:divBdr>
            </w:div>
          </w:divsChild>
        </w:div>
        <w:div w:id="279799828">
          <w:marLeft w:val="0"/>
          <w:marRight w:val="0"/>
          <w:marTop w:val="0"/>
          <w:marBottom w:val="0"/>
          <w:divBdr>
            <w:top w:val="none" w:sz="0" w:space="0" w:color="auto"/>
            <w:left w:val="none" w:sz="0" w:space="0" w:color="auto"/>
            <w:bottom w:val="none" w:sz="0" w:space="0" w:color="auto"/>
            <w:right w:val="none" w:sz="0" w:space="0" w:color="auto"/>
          </w:divBdr>
          <w:divsChild>
            <w:div w:id="2059428304">
              <w:marLeft w:val="0"/>
              <w:marRight w:val="0"/>
              <w:marTop w:val="0"/>
              <w:marBottom w:val="0"/>
              <w:divBdr>
                <w:top w:val="none" w:sz="0" w:space="0" w:color="auto"/>
                <w:left w:val="none" w:sz="0" w:space="0" w:color="auto"/>
                <w:bottom w:val="none" w:sz="0" w:space="0" w:color="auto"/>
                <w:right w:val="none" w:sz="0" w:space="0" w:color="auto"/>
              </w:divBdr>
            </w:div>
          </w:divsChild>
        </w:div>
        <w:div w:id="331304353">
          <w:marLeft w:val="0"/>
          <w:marRight w:val="0"/>
          <w:marTop w:val="0"/>
          <w:marBottom w:val="0"/>
          <w:divBdr>
            <w:top w:val="none" w:sz="0" w:space="0" w:color="auto"/>
            <w:left w:val="none" w:sz="0" w:space="0" w:color="auto"/>
            <w:bottom w:val="none" w:sz="0" w:space="0" w:color="auto"/>
            <w:right w:val="none" w:sz="0" w:space="0" w:color="auto"/>
          </w:divBdr>
          <w:divsChild>
            <w:div w:id="484200928">
              <w:marLeft w:val="0"/>
              <w:marRight w:val="0"/>
              <w:marTop w:val="0"/>
              <w:marBottom w:val="0"/>
              <w:divBdr>
                <w:top w:val="none" w:sz="0" w:space="0" w:color="auto"/>
                <w:left w:val="none" w:sz="0" w:space="0" w:color="auto"/>
                <w:bottom w:val="none" w:sz="0" w:space="0" w:color="auto"/>
                <w:right w:val="none" w:sz="0" w:space="0" w:color="auto"/>
              </w:divBdr>
            </w:div>
          </w:divsChild>
        </w:div>
        <w:div w:id="360667751">
          <w:marLeft w:val="0"/>
          <w:marRight w:val="0"/>
          <w:marTop w:val="0"/>
          <w:marBottom w:val="0"/>
          <w:divBdr>
            <w:top w:val="none" w:sz="0" w:space="0" w:color="auto"/>
            <w:left w:val="none" w:sz="0" w:space="0" w:color="auto"/>
            <w:bottom w:val="none" w:sz="0" w:space="0" w:color="auto"/>
            <w:right w:val="none" w:sz="0" w:space="0" w:color="auto"/>
          </w:divBdr>
          <w:divsChild>
            <w:div w:id="211310088">
              <w:marLeft w:val="0"/>
              <w:marRight w:val="0"/>
              <w:marTop w:val="0"/>
              <w:marBottom w:val="0"/>
              <w:divBdr>
                <w:top w:val="none" w:sz="0" w:space="0" w:color="auto"/>
                <w:left w:val="none" w:sz="0" w:space="0" w:color="auto"/>
                <w:bottom w:val="none" w:sz="0" w:space="0" w:color="auto"/>
                <w:right w:val="none" w:sz="0" w:space="0" w:color="auto"/>
              </w:divBdr>
            </w:div>
          </w:divsChild>
        </w:div>
        <w:div w:id="415245380">
          <w:marLeft w:val="0"/>
          <w:marRight w:val="0"/>
          <w:marTop w:val="0"/>
          <w:marBottom w:val="0"/>
          <w:divBdr>
            <w:top w:val="none" w:sz="0" w:space="0" w:color="auto"/>
            <w:left w:val="none" w:sz="0" w:space="0" w:color="auto"/>
            <w:bottom w:val="none" w:sz="0" w:space="0" w:color="auto"/>
            <w:right w:val="none" w:sz="0" w:space="0" w:color="auto"/>
          </w:divBdr>
          <w:divsChild>
            <w:div w:id="2107380831">
              <w:marLeft w:val="0"/>
              <w:marRight w:val="0"/>
              <w:marTop w:val="0"/>
              <w:marBottom w:val="0"/>
              <w:divBdr>
                <w:top w:val="none" w:sz="0" w:space="0" w:color="auto"/>
                <w:left w:val="none" w:sz="0" w:space="0" w:color="auto"/>
                <w:bottom w:val="none" w:sz="0" w:space="0" w:color="auto"/>
                <w:right w:val="none" w:sz="0" w:space="0" w:color="auto"/>
              </w:divBdr>
            </w:div>
          </w:divsChild>
        </w:div>
        <w:div w:id="417872612">
          <w:marLeft w:val="0"/>
          <w:marRight w:val="0"/>
          <w:marTop w:val="0"/>
          <w:marBottom w:val="0"/>
          <w:divBdr>
            <w:top w:val="none" w:sz="0" w:space="0" w:color="auto"/>
            <w:left w:val="none" w:sz="0" w:space="0" w:color="auto"/>
            <w:bottom w:val="none" w:sz="0" w:space="0" w:color="auto"/>
            <w:right w:val="none" w:sz="0" w:space="0" w:color="auto"/>
          </w:divBdr>
          <w:divsChild>
            <w:div w:id="1475753384">
              <w:marLeft w:val="0"/>
              <w:marRight w:val="0"/>
              <w:marTop w:val="0"/>
              <w:marBottom w:val="0"/>
              <w:divBdr>
                <w:top w:val="none" w:sz="0" w:space="0" w:color="auto"/>
                <w:left w:val="none" w:sz="0" w:space="0" w:color="auto"/>
                <w:bottom w:val="none" w:sz="0" w:space="0" w:color="auto"/>
                <w:right w:val="none" w:sz="0" w:space="0" w:color="auto"/>
              </w:divBdr>
            </w:div>
          </w:divsChild>
        </w:div>
        <w:div w:id="419837133">
          <w:marLeft w:val="0"/>
          <w:marRight w:val="0"/>
          <w:marTop w:val="0"/>
          <w:marBottom w:val="0"/>
          <w:divBdr>
            <w:top w:val="none" w:sz="0" w:space="0" w:color="auto"/>
            <w:left w:val="none" w:sz="0" w:space="0" w:color="auto"/>
            <w:bottom w:val="none" w:sz="0" w:space="0" w:color="auto"/>
            <w:right w:val="none" w:sz="0" w:space="0" w:color="auto"/>
          </w:divBdr>
          <w:divsChild>
            <w:div w:id="331029129">
              <w:marLeft w:val="0"/>
              <w:marRight w:val="0"/>
              <w:marTop w:val="0"/>
              <w:marBottom w:val="0"/>
              <w:divBdr>
                <w:top w:val="none" w:sz="0" w:space="0" w:color="auto"/>
                <w:left w:val="none" w:sz="0" w:space="0" w:color="auto"/>
                <w:bottom w:val="none" w:sz="0" w:space="0" w:color="auto"/>
                <w:right w:val="none" w:sz="0" w:space="0" w:color="auto"/>
              </w:divBdr>
            </w:div>
          </w:divsChild>
        </w:div>
        <w:div w:id="452331321">
          <w:marLeft w:val="0"/>
          <w:marRight w:val="0"/>
          <w:marTop w:val="0"/>
          <w:marBottom w:val="0"/>
          <w:divBdr>
            <w:top w:val="none" w:sz="0" w:space="0" w:color="auto"/>
            <w:left w:val="none" w:sz="0" w:space="0" w:color="auto"/>
            <w:bottom w:val="none" w:sz="0" w:space="0" w:color="auto"/>
            <w:right w:val="none" w:sz="0" w:space="0" w:color="auto"/>
          </w:divBdr>
          <w:divsChild>
            <w:div w:id="1759129911">
              <w:marLeft w:val="0"/>
              <w:marRight w:val="0"/>
              <w:marTop w:val="0"/>
              <w:marBottom w:val="0"/>
              <w:divBdr>
                <w:top w:val="none" w:sz="0" w:space="0" w:color="auto"/>
                <w:left w:val="none" w:sz="0" w:space="0" w:color="auto"/>
                <w:bottom w:val="none" w:sz="0" w:space="0" w:color="auto"/>
                <w:right w:val="none" w:sz="0" w:space="0" w:color="auto"/>
              </w:divBdr>
            </w:div>
          </w:divsChild>
        </w:div>
        <w:div w:id="482353617">
          <w:marLeft w:val="0"/>
          <w:marRight w:val="0"/>
          <w:marTop w:val="0"/>
          <w:marBottom w:val="0"/>
          <w:divBdr>
            <w:top w:val="none" w:sz="0" w:space="0" w:color="auto"/>
            <w:left w:val="none" w:sz="0" w:space="0" w:color="auto"/>
            <w:bottom w:val="none" w:sz="0" w:space="0" w:color="auto"/>
            <w:right w:val="none" w:sz="0" w:space="0" w:color="auto"/>
          </w:divBdr>
          <w:divsChild>
            <w:div w:id="37628425">
              <w:marLeft w:val="0"/>
              <w:marRight w:val="0"/>
              <w:marTop w:val="0"/>
              <w:marBottom w:val="0"/>
              <w:divBdr>
                <w:top w:val="none" w:sz="0" w:space="0" w:color="auto"/>
                <w:left w:val="none" w:sz="0" w:space="0" w:color="auto"/>
                <w:bottom w:val="none" w:sz="0" w:space="0" w:color="auto"/>
                <w:right w:val="none" w:sz="0" w:space="0" w:color="auto"/>
              </w:divBdr>
            </w:div>
          </w:divsChild>
        </w:div>
        <w:div w:id="495734044">
          <w:marLeft w:val="0"/>
          <w:marRight w:val="0"/>
          <w:marTop w:val="0"/>
          <w:marBottom w:val="0"/>
          <w:divBdr>
            <w:top w:val="none" w:sz="0" w:space="0" w:color="auto"/>
            <w:left w:val="none" w:sz="0" w:space="0" w:color="auto"/>
            <w:bottom w:val="none" w:sz="0" w:space="0" w:color="auto"/>
            <w:right w:val="none" w:sz="0" w:space="0" w:color="auto"/>
          </w:divBdr>
          <w:divsChild>
            <w:div w:id="1424491571">
              <w:marLeft w:val="0"/>
              <w:marRight w:val="0"/>
              <w:marTop w:val="0"/>
              <w:marBottom w:val="0"/>
              <w:divBdr>
                <w:top w:val="none" w:sz="0" w:space="0" w:color="auto"/>
                <w:left w:val="none" w:sz="0" w:space="0" w:color="auto"/>
                <w:bottom w:val="none" w:sz="0" w:space="0" w:color="auto"/>
                <w:right w:val="none" w:sz="0" w:space="0" w:color="auto"/>
              </w:divBdr>
            </w:div>
          </w:divsChild>
        </w:div>
        <w:div w:id="559749021">
          <w:marLeft w:val="0"/>
          <w:marRight w:val="0"/>
          <w:marTop w:val="0"/>
          <w:marBottom w:val="0"/>
          <w:divBdr>
            <w:top w:val="none" w:sz="0" w:space="0" w:color="auto"/>
            <w:left w:val="none" w:sz="0" w:space="0" w:color="auto"/>
            <w:bottom w:val="none" w:sz="0" w:space="0" w:color="auto"/>
            <w:right w:val="none" w:sz="0" w:space="0" w:color="auto"/>
          </w:divBdr>
          <w:divsChild>
            <w:div w:id="1333558385">
              <w:marLeft w:val="0"/>
              <w:marRight w:val="0"/>
              <w:marTop w:val="0"/>
              <w:marBottom w:val="0"/>
              <w:divBdr>
                <w:top w:val="none" w:sz="0" w:space="0" w:color="auto"/>
                <w:left w:val="none" w:sz="0" w:space="0" w:color="auto"/>
                <w:bottom w:val="none" w:sz="0" w:space="0" w:color="auto"/>
                <w:right w:val="none" w:sz="0" w:space="0" w:color="auto"/>
              </w:divBdr>
            </w:div>
          </w:divsChild>
        </w:div>
        <w:div w:id="567426018">
          <w:marLeft w:val="0"/>
          <w:marRight w:val="0"/>
          <w:marTop w:val="0"/>
          <w:marBottom w:val="0"/>
          <w:divBdr>
            <w:top w:val="none" w:sz="0" w:space="0" w:color="auto"/>
            <w:left w:val="none" w:sz="0" w:space="0" w:color="auto"/>
            <w:bottom w:val="none" w:sz="0" w:space="0" w:color="auto"/>
            <w:right w:val="none" w:sz="0" w:space="0" w:color="auto"/>
          </w:divBdr>
          <w:divsChild>
            <w:div w:id="1605305185">
              <w:marLeft w:val="0"/>
              <w:marRight w:val="0"/>
              <w:marTop w:val="0"/>
              <w:marBottom w:val="0"/>
              <w:divBdr>
                <w:top w:val="none" w:sz="0" w:space="0" w:color="auto"/>
                <w:left w:val="none" w:sz="0" w:space="0" w:color="auto"/>
                <w:bottom w:val="none" w:sz="0" w:space="0" w:color="auto"/>
                <w:right w:val="none" w:sz="0" w:space="0" w:color="auto"/>
              </w:divBdr>
            </w:div>
          </w:divsChild>
        </w:div>
        <w:div w:id="569273183">
          <w:marLeft w:val="0"/>
          <w:marRight w:val="0"/>
          <w:marTop w:val="0"/>
          <w:marBottom w:val="0"/>
          <w:divBdr>
            <w:top w:val="none" w:sz="0" w:space="0" w:color="auto"/>
            <w:left w:val="none" w:sz="0" w:space="0" w:color="auto"/>
            <w:bottom w:val="none" w:sz="0" w:space="0" w:color="auto"/>
            <w:right w:val="none" w:sz="0" w:space="0" w:color="auto"/>
          </w:divBdr>
          <w:divsChild>
            <w:div w:id="552498228">
              <w:marLeft w:val="0"/>
              <w:marRight w:val="0"/>
              <w:marTop w:val="0"/>
              <w:marBottom w:val="0"/>
              <w:divBdr>
                <w:top w:val="none" w:sz="0" w:space="0" w:color="auto"/>
                <w:left w:val="none" w:sz="0" w:space="0" w:color="auto"/>
                <w:bottom w:val="none" w:sz="0" w:space="0" w:color="auto"/>
                <w:right w:val="none" w:sz="0" w:space="0" w:color="auto"/>
              </w:divBdr>
            </w:div>
          </w:divsChild>
        </w:div>
        <w:div w:id="570042748">
          <w:marLeft w:val="0"/>
          <w:marRight w:val="0"/>
          <w:marTop w:val="0"/>
          <w:marBottom w:val="0"/>
          <w:divBdr>
            <w:top w:val="none" w:sz="0" w:space="0" w:color="auto"/>
            <w:left w:val="none" w:sz="0" w:space="0" w:color="auto"/>
            <w:bottom w:val="none" w:sz="0" w:space="0" w:color="auto"/>
            <w:right w:val="none" w:sz="0" w:space="0" w:color="auto"/>
          </w:divBdr>
          <w:divsChild>
            <w:div w:id="1455099399">
              <w:marLeft w:val="0"/>
              <w:marRight w:val="0"/>
              <w:marTop w:val="0"/>
              <w:marBottom w:val="0"/>
              <w:divBdr>
                <w:top w:val="none" w:sz="0" w:space="0" w:color="auto"/>
                <w:left w:val="none" w:sz="0" w:space="0" w:color="auto"/>
                <w:bottom w:val="none" w:sz="0" w:space="0" w:color="auto"/>
                <w:right w:val="none" w:sz="0" w:space="0" w:color="auto"/>
              </w:divBdr>
            </w:div>
          </w:divsChild>
        </w:div>
        <w:div w:id="628048696">
          <w:marLeft w:val="0"/>
          <w:marRight w:val="0"/>
          <w:marTop w:val="0"/>
          <w:marBottom w:val="0"/>
          <w:divBdr>
            <w:top w:val="none" w:sz="0" w:space="0" w:color="auto"/>
            <w:left w:val="none" w:sz="0" w:space="0" w:color="auto"/>
            <w:bottom w:val="none" w:sz="0" w:space="0" w:color="auto"/>
            <w:right w:val="none" w:sz="0" w:space="0" w:color="auto"/>
          </w:divBdr>
          <w:divsChild>
            <w:div w:id="277419738">
              <w:marLeft w:val="0"/>
              <w:marRight w:val="0"/>
              <w:marTop w:val="0"/>
              <w:marBottom w:val="0"/>
              <w:divBdr>
                <w:top w:val="none" w:sz="0" w:space="0" w:color="auto"/>
                <w:left w:val="none" w:sz="0" w:space="0" w:color="auto"/>
                <w:bottom w:val="none" w:sz="0" w:space="0" w:color="auto"/>
                <w:right w:val="none" w:sz="0" w:space="0" w:color="auto"/>
              </w:divBdr>
            </w:div>
          </w:divsChild>
        </w:div>
        <w:div w:id="643389038">
          <w:marLeft w:val="0"/>
          <w:marRight w:val="0"/>
          <w:marTop w:val="0"/>
          <w:marBottom w:val="0"/>
          <w:divBdr>
            <w:top w:val="none" w:sz="0" w:space="0" w:color="auto"/>
            <w:left w:val="none" w:sz="0" w:space="0" w:color="auto"/>
            <w:bottom w:val="none" w:sz="0" w:space="0" w:color="auto"/>
            <w:right w:val="none" w:sz="0" w:space="0" w:color="auto"/>
          </w:divBdr>
          <w:divsChild>
            <w:div w:id="469396088">
              <w:marLeft w:val="0"/>
              <w:marRight w:val="0"/>
              <w:marTop w:val="0"/>
              <w:marBottom w:val="0"/>
              <w:divBdr>
                <w:top w:val="none" w:sz="0" w:space="0" w:color="auto"/>
                <w:left w:val="none" w:sz="0" w:space="0" w:color="auto"/>
                <w:bottom w:val="none" w:sz="0" w:space="0" w:color="auto"/>
                <w:right w:val="none" w:sz="0" w:space="0" w:color="auto"/>
              </w:divBdr>
            </w:div>
            <w:div w:id="743721029">
              <w:marLeft w:val="0"/>
              <w:marRight w:val="0"/>
              <w:marTop w:val="0"/>
              <w:marBottom w:val="0"/>
              <w:divBdr>
                <w:top w:val="none" w:sz="0" w:space="0" w:color="auto"/>
                <w:left w:val="none" w:sz="0" w:space="0" w:color="auto"/>
                <w:bottom w:val="none" w:sz="0" w:space="0" w:color="auto"/>
                <w:right w:val="none" w:sz="0" w:space="0" w:color="auto"/>
              </w:divBdr>
            </w:div>
          </w:divsChild>
        </w:div>
        <w:div w:id="660353071">
          <w:marLeft w:val="0"/>
          <w:marRight w:val="0"/>
          <w:marTop w:val="0"/>
          <w:marBottom w:val="0"/>
          <w:divBdr>
            <w:top w:val="none" w:sz="0" w:space="0" w:color="auto"/>
            <w:left w:val="none" w:sz="0" w:space="0" w:color="auto"/>
            <w:bottom w:val="none" w:sz="0" w:space="0" w:color="auto"/>
            <w:right w:val="none" w:sz="0" w:space="0" w:color="auto"/>
          </w:divBdr>
          <w:divsChild>
            <w:div w:id="1662198754">
              <w:marLeft w:val="0"/>
              <w:marRight w:val="0"/>
              <w:marTop w:val="0"/>
              <w:marBottom w:val="0"/>
              <w:divBdr>
                <w:top w:val="none" w:sz="0" w:space="0" w:color="auto"/>
                <w:left w:val="none" w:sz="0" w:space="0" w:color="auto"/>
                <w:bottom w:val="none" w:sz="0" w:space="0" w:color="auto"/>
                <w:right w:val="none" w:sz="0" w:space="0" w:color="auto"/>
              </w:divBdr>
            </w:div>
          </w:divsChild>
        </w:div>
        <w:div w:id="679619737">
          <w:marLeft w:val="0"/>
          <w:marRight w:val="0"/>
          <w:marTop w:val="0"/>
          <w:marBottom w:val="0"/>
          <w:divBdr>
            <w:top w:val="none" w:sz="0" w:space="0" w:color="auto"/>
            <w:left w:val="none" w:sz="0" w:space="0" w:color="auto"/>
            <w:bottom w:val="none" w:sz="0" w:space="0" w:color="auto"/>
            <w:right w:val="none" w:sz="0" w:space="0" w:color="auto"/>
          </w:divBdr>
          <w:divsChild>
            <w:div w:id="2035420449">
              <w:marLeft w:val="0"/>
              <w:marRight w:val="0"/>
              <w:marTop w:val="0"/>
              <w:marBottom w:val="0"/>
              <w:divBdr>
                <w:top w:val="none" w:sz="0" w:space="0" w:color="auto"/>
                <w:left w:val="none" w:sz="0" w:space="0" w:color="auto"/>
                <w:bottom w:val="none" w:sz="0" w:space="0" w:color="auto"/>
                <w:right w:val="none" w:sz="0" w:space="0" w:color="auto"/>
              </w:divBdr>
            </w:div>
          </w:divsChild>
        </w:div>
        <w:div w:id="699626154">
          <w:marLeft w:val="0"/>
          <w:marRight w:val="0"/>
          <w:marTop w:val="0"/>
          <w:marBottom w:val="0"/>
          <w:divBdr>
            <w:top w:val="none" w:sz="0" w:space="0" w:color="auto"/>
            <w:left w:val="none" w:sz="0" w:space="0" w:color="auto"/>
            <w:bottom w:val="none" w:sz="0" w:space="0" w:color="auto"/>
            <w:right w:val="none" w:sz="0" w:space="0" w:color="auto"/>
          </w:divBdr>
          <w:divsChild>
            <w:div w:id="1891916444">
              <w:marLeft w:val="0"/>
              <w:marRight w:val="0"/>
              <w:marTop w:val="0"/>
              <w:marBottom w:val="0"/>
              <w:divBdr>
                <w:top w:val="none" w:sz="0" w:space="0" w:color="auto"/>
                <w:left w:val="none" w:sz="0" w:space="0" w:color="auto"/>
                <w:bottom w:val="none" w:sz="0" w:space="0" w:color="auto"/>
                <w:right w:val="none" w:sz="0" w:space="0" w:color="auto"/>
              </w:divBdr>
            </w:div>
          </w:divsChild>
        </w:div>
        <w:div w:id="741559215">
          <w:marLeft w:val="0"/>
          <w:marRight w:val="0"/>
          <w:marTop w:val="0"/>
          <w:marBottom w:val="0"/>
          <w:divBdr>
            <w:top w:val="none" w:sz="0" w:space="0" w:color="auto"/>
            <w:left w:val="none" w:sz="0" w:space="0" w:color="auto"/>
            <w:bottom w:val="none" w:sz="0" w:space="0" w:color="auto"/>
            <w:right w:val="none" w:sz="0" w:space="0" w:color="auto"/>
          </w:divBdr>
          <w:divsChild>
            <w:div w:id="279118145">
              <w:marLeft w:val="0"/>
              <w:marRight w:val="0"/>
              <w:marTop w:val="0"/>
              <w:marBottom w:val="0"/>
              <w:divBdr>
                <w:top w:val="none" w:sz="0" w:space="0" w:color="auto"/>
                <w:left w:val="none" w:sz="0" w:space="0" w:color="auto"/>
                <w:bottom w:val="none" w:sz="0" w:space="0" w:color="auto"/>
                <w:right w:val="none" w:sz="0" w:space="0" w:color="auto"/>
              </w:divBdr>
            </w:div>
          </w:divsChild>
        </w:div>
        <w:div w:id="784230192">
          <w:marLeft w:val="0"/>
          <w:marRight w:val="0"/>
          <w:marTop w:val="0"/>
          <w:marBottom w:val="0"/>
          <w:divBdr>
            <w:top w:val="none" w:sz="0" w:space="0" w:color="auto"/>
            <w:left w:val="none" w:sz="0" w:space="0" w:color="auto"/>
            <w:bottom w:val="none" w:sz="0" w:space="0" w:color="auto"/>
            <w:right w:val="none" w:sz="0" w:space="0" w:color="auto"/>
          </w:divBdr>
          <w:divsChild>
            <w:div w:id="1091849436">
              <w:marLeft w:val="0"/>
              <w:marRight w:val="0"/>
              <w:marTop w:val="0"/>
              <w:marBottom w:val="0"/>
              <w:divBdr>
                <w:top w:val="none" w:sz="0" w:space="0" w:color="auto"/>
                <w:left w:val="none" w:sz="0" w:space="0" w:color="auto"/>
                <w:bottom w:val="none" w:sz="0" w:space="0" w:color="auto"/>
                <w:right w:val="none" w:sz="0" w:space="0" w:color="auto"/>
              </w:divBdr>
            </w:div>
          </w:divsChild>
        </w:div>
        <w:div w:id="790323776">
          <w:marLeft w:val="0"/>
          <w:marRight w:val="0"/>
          <w:marTop w:val="0"/>
          <w:marBottom w:val="0"/>
          <w:divBdr>
            <w:top w:val="none" w:sz="0" w:space="0" w:color="auto"/>
            <w:left w:val="none" w:sz="0" w:space="0" w:color="auto"/>
            <w:bottom w:val="none" w:sz="0" w:space="0" w:color="auto"/>
            <w:right w:val="none" w:sz="0" w:space="0" w:color="auto"/>
          </w:divBdr>
          <w:divsChild>
            <w:div w:id="1825927774">
              <w:marLeft w:val="0"/>
              <w:marRight w:val="0"/>
              <w:marTop w:val="0"/>
              <w:marBottom w:val="0"/>
              <w:divBdr>
                <w:top w:val="none" w:sz="0" w:space="0" w:color="auto"/>
                <w:left w:val="none" w:sz="0" w:space="0" w:color="auto"/>
                <w:bottom w:val="none" w:sz="0" w:space="0" w:color="auto"/>
                <w:right w:val="none" w:sz="0" w:space="0" w:color="auto"/>
              </w:divBdr>
            </w:div>
          </w:divsChild>
        </w:div>
        <w:div w:id="824322187">
          <w:marLeft w:val="0"/>
          <w:marRight w:val="0"/>
          <w:marTop w:val="0"/>
          <w:marBottom w:val="0"/>
          <w:divBdr>
            <w:top w:val="none" w:sz="0" w:space="0" w:color="auto"/>
            <w:left w:val="none" w:sz="0" w:space="0" w:color="auto"/>
            <w:bottom w:val="none" w:sz="0" w:space="0" w:color="auto"/>
            <w:right w:val="none" w:sz="0" w:space="0" w:color="auto"/>
          </w:divBdr>
          <w:divsChild>
            <w:div w:id="1325165323">
              <w:marLeft w:val="0"/>
              <w:marRight w:val="0"/>
              <w:marTop w:val="0"/>
              <w:marBottom w:val="0"/>
              <w:divBdr>
                <w:top w:val="none" w:sz="0" w:space="0" w:color="auto"/>
                <w:left w:val="none" w:sz="0" w:space="0" w:color="auto"/>
                <w:bottom w:val="none" w:sz="0" w:space="0" w:color="auto"/>
                <w:right w:val="none" w:sz="0" w:space="0" w:color="auto"/>
              </w:divBdr>
            </w:div>
          </w:divsChild>
        </w:div>
        <w:div w:id="829558325">
          <w:marLeft w:val="0"/>
          <w:marRight w:val="0"/>
          <w:marTop w:val="0"/>
          <w:marBottom w:val="0"/>
          <w:divBdr>
            <w:top w:val="none" w:sz="0" w:space="0" w:color="auto"/>
            <w:left w:val="none" w:sz="0" w:space="0" w:color="auto"/>
            <w:bottom w:val="none" w:sz="0" w:space="0" w:color="auto"/>
            <w:right w:val="none" w:sz="0" w:space="0" w:color="auto"/>
          </w:divBdr>
          <w:divsChild>
            <w:div w:id="929773373">
              <w:marLeft w:val="0"/>
              <w:marRight w:val="0"/>
              <w:marTop w:val="0"/>
              <w:marBottom w:val="0"/>
              <w:divBdr>
                <w:top w:val="none" w:sz="0" w:space="0" w:color="auto"/>
                <w:left w:val="none" w:sz="0" w:space="0" w:color="auto"/>
                <w:bottom w:val="none" w:sz="0" w:space="0" w:color="auto"/>
                <w:right w:val="none" w:sz="0" w:space="0" w:color="auto"/>
              </w:divBdr>
            </w:div>
          </w:divsChild>
        </w:div>
        <w:div w:id="855120448">
          <w:marLeft w:val="0"/>
          <w:marRight w:val="0"/>
          <w:marTop w:val="0"/>
          <w:marBottom w:val="0"/>
          <w:divBdr>
            <w:top w:val="none" w:sz="0" w:space="0" w:color="auto"/>
            <w:left w:val="none" w:sz="0" w:space="0" w:color="auto"/>
            <w:bottom w:val="none" w:sz="0" w:space="0" w:color="auto"/>
            <w:right w:val="none" w:sz="0" w:space="0" w:color="auto"/>
          </w:divBdr>
          <w:divsChild>
            <w:div w:id="215287936">
              <w:marLeft w:val="0"/>
              <w:marRight w:val="0"/>
              <w:marTop w:val="0"/>
              <w:marBottom w:val="0"/>
              <w:divBdr>
                <w:top w:val="none" w:sz="0" w:space="0" w:color="auto"/>
                <w:left w:val="none" w:sz="0" w:space="0" w:color="auto"/>
                <w:bottom w:val="none" w:sz="0" w:space="0" w:color="auto"/>
                <w:right w:val="none" w:sz="0" w:space="0" w:color="auto"/>
              </w:divBdr>
            </w:div>
          </w:divsChild>
        </w:div>
        <w:div w:id="888690954">
          <w:marLeft w:val="0"/>
          <w:marRight w:val="0"/>
          <w:marTop w:val="0"/>
          <w:marBottom w:val="0"/>
          <w:divBdr>
            <w:top w:val="none" w:sz="0" w:space="0" w:color="auto"/>
            <w:left w:val="none" w:sz="0" w:space="0" w:color="auto"/>
            <w:bottom w:val="none" w:sz="0" w:space="0" w:color="auto"/>
            <w:right w:val="none" w:sz="0" w:space="0" w:color="auto"/>
          </w:divBdr>
          <w:divsChild>
            <w:div w:id="1874998887">
              <w:marLeft w:val="0"/>
              <w:marRight w:val="0"/>
              <w:marTop w:val="0"/>
              <w:marBottom w:val="0"/>
              <w:divBdr>
                <w:top w:val="none" w:sz="0" w:space="0" w:color="auto"/>
                <w:left w:val="none" w:sz="0" w:space="0" w:color="auto"/>
                <w:bottom w:val="none" w:sz="0" w:space="0" w:color="auto"/>
                <w:right w:val="none" w:sz="0" w:space="0" w:color="auto"/>
              </w:divBdr>
            </w:div>
          </w:divsChild>
        </w:div>
        <w:div w:id="959072805">
          <w:marLeft w:val="0"/>
          <w:marRight w:val="0"/>
          <w:marTop w:val="0"/>
          <w:marBottom w:val="0"/>
          <w:divBdr>
            <w:top w:val="none" w:sz="0" w:space="0" w:color="auto"/>
            <w:left w:val="none" w:sz="0" w:space="0" w:color="auto"/>
            <w:bottom w:val="none" w:sz="0" w:space="0" w:color="auto"/>
            <w:right w:val="none" w:sz="0" w:space="0" w:color="auto"/>
          </w:divBdr>
          <w:divsChild>
            <w:div w:id="1076049131">
              <w:marLeft w:val="0"/>
              <w:marRight w:val="0"/>
              <w:marTop w:val="0"/>
              <w:marBottom w:val="0"/>
              <w:divBdr>
                <w:top w:val="none" w:sz="0" w:space="0" w:color="auto"/>
                <w:left w:val="none" w:sz="0" w:space="0" w:color="auto"/>
                <w:bottom w:val="none" w:sz="0" w:space="0" w:color="auto"/>
                <w:right w:val="none" w:sz="0" w:space="0" w:color="auto"/>
              </w:divBdr>
            </w:div>
            <w:div w:id="1486046591">
              <w:marLeft w:val="0"/>
              <w:marRight w:val="0"/>
              <w:marTop w:val="0"/>
              <w:marBottom w:val="0"/>
              <w:divBdr>
                <w:top w:val="none" w:sz="0" w:space="0" w:color="auto"/>
                <w:left w:val="none" w:sz="0" w:space="0" w:color="auto"/>
                <w:bottom w:val="none" w:sz="0" w:space="0" w:color="auto"/>
                <w:right w:val="none" w:sz="0" w:space="0" w:color="auto"/>
              </w:divBdr>
            </w:div>
          </w:divsChild>
        </w:div>
        <w:div w:id="981928079">
          <w:marLeft w:val="0"/>
          <w:marRight w:val="0"/>
          <w:marTop w:val="0"/>
          <w:marBottom w:val="0"/>
          <w:divBdr>
            <w:top w:val="none" w:sz="0" w:space="0" w:color="auto"/>
            <w:left w:val="none" w:sz="0" w:space="0" w:color="auto"/>
            <w:bottom w:val="none" w:sz="0" w:space="0" w:color="auto"/>
            <w:right w:val="none" w:sz="0" w:space="0" w:color="auto"/>
          </w:divBdr>
          <w:divsChild>
            <w:div w:id="390732343">
              <w:marLeft w:val="0"/>
              <w:marRight w:val="0"/>
              <w:marTop w:val="0"/>
              <w:marBottom w:val="0"/>
              <w:divBdr>
                <w:top w:val="none" w:sz="0" w:space="0" w:color="auto"/>
                <w:left w:val="none" w:sz="0" w:space="0" w:color="auto"/>
                <w:bottom w:val="none" w:sz="0" w:space="0" w:color="auto"/>
                <w:right w:val="none" w:sz="0" w:space="0" w:color="auto"/>
              </w:divBdr>
            </w:div>
          </w:divsChild>
        </w:div>
        <w:div w:id="1008483502">
          <w:marLeft w:val="0"/>
          <w:marRight w:val="0"/>
          <w:marTop w:val="0"/>
          <w:marBottom w:val="0"/>
          <w:divBdr>
            <w:top w:val="none" w:sz="0" w:space="0" w:color="auto"/>
            <w:left w:val="none" w:sz="0" w:space="0" w:color="auto"/>
            <w:bottom w:val="none" w:sz="0" w:space="0" w:color="auto"/>
            <w:right w:val="none" w:sz="0" w:space="0" w:color="auto"/>
          </w:divBdr>
          <w:divsChild>
            <w:div w:id="232665390">
              <w:marLeft w:val="0"/>
              <w:marRight w:val="0"/>
              <w:marTop w:val="0"/>
              <w:marBottom w:val="0"/>
              <w:divBdr>
                <w:top w:val="none" w:sz="0" w:space="0" w:color="auto"/>
                <w:left w:val="none" w:sz="0" w:space="0" w:color="auto"/>
                <w:bottom w:val="none" w:sz="0" w:space="0" w:color="auto"/>
                <w:right w:val="none" w:sz="0" w:space="0" w:color="auto"/>
              </w:divBdr>
            </w:div>
          </w:divsChild>
        </w:div>
        <w:div w:id="1033923324">
          <w:marLeft w:val="0"/>
          <w:marRight w:val="0"/>
          <w:marTop w:val="0"/>
          <w:marBottom w:val="0"/>
          <w:divBdr>
            <w:top w:val="none" w:sz="0" w:space="0" w:color="auto"/>
            <w:left w:val="none" w:sz="0" w:space="0" w:color="auto"/>
            <w:bottom w:val="none" w:sz="0" w:space="0" w:color="auto"/>
            <w:right w:val="none" w:sz="0" w:space="0" w:color="auto"/>
          </w:divBdr>
          <w:divsChild>
            <w:div w:id="1350328745">
              <w:marLeft w:val="0"/>
              <w:marRight w:val="0"/>
              <w:marTop w:val="0"/>
              <w:marBottom w:val="0"/>
              <w:divBdr>
                <w:top w:val="none" w:sz="0" w:space="0" w:color="auto"/>
                <w:left w:val="none" w:sz="0" w:space="0" w:color="auto"/>
                <w:bottom w:val="none" w:sz="0" w:space="0" w:color="auto"/>
                <w:right w:val="none" w:sz="0" w:space="0" w:color="auto"/>
              </w:divBdr>
            </w:div>
          </w:divsChild>
        </w:div>
        <w:div w:id="1058555755">
          <w:marLeft w:val="0"/>
          <w:marRight w:val="0"/>
          <w:marTop w:val="0"/>
          <w:marBottom w:val="0"/>
          <w:divBdr>
            <w:top w:val="none" w:sz="0" w:space="0" w:color="auto"/>
            <w:left w:val="none" w:sz="0" w:space="0" w:color="auto"/>
            <w:bottom w:val="none" w:sz="0" w:space="0" w:color="auto"/>
            <w:right w:val="none" w:sz="0" w:space="0" w:color="auto"/>
          </w:divBdr>
          <w:divsChild>
            <w:div w:id="214700118">
              <w:marLeft w:val="0"/>
              <w:marRight w:val="0"/>
              <w:marTop w:val="0"/>
              <w:marBottom w:val="0"/>
              <w:divBdr>
                <w:top w:val="none" w:sz="0" w:space="0" w:color="auto"/>
                <w:left w:val="none" w:sz="0" w:space="0" w:color="auto"/>
                <w:bottom w:val="none" w:sz="0" w:space="0" w:color="auto"/>
                <w:right w:val="none" w:sz="0" w:space="0" w:color="auto"/>
              </w:divBdr>
            </w:div>
          </w:divsChild>
        </w:div>
        <w:div w:id="1061709371">
          <w:marLeft w:val="0"/>
          <w:marRight w:val="0"/>
          <w:marTop w:val="0"/>
          <w:marBottom w:val="0"/>
          <w:divBdr>
            <w:top w:val="none" w:sz="0" w:space="0" w:color="auto"/>
            <w:left w:val="none" w:sz="0" w:space="0" w:color="auto"/>
            <w:bottom w:val="none" w:sz="0" w:space="0" w:color="auto"/>
            <w:right w:val="none" w:sz="0" w:space="0" w:color="auto"/>
          </w:divBdr>
          <w:divsChild>
            <w:div w:id="1813671789">
              <w:marLeft w:val="0"/>
              <w:marRight w:val="0"/>
              <w:marTop w:val="0"/>
              <w:marBottom w:val="0"/>
              <w:divBdr>
                <w:top w:val="none" w:sz="0" w:space="0" w:color="auto"/>
                <w:left w:val="none" w:sz="0" w:space="0" w:color="auto"/>
                <w:bottom w:val="none" w:sz="0" w:space="0" w:color="auto"/>
                <w:right w:val="none" w:sz="0" w:space="0" w:color="auto"/>
              </w:divBdr>
            </w:div>
          </w:divsChild>
        </w:div>
        <w:div w:id="1096824627">
          <w:marLeft w:val="0"/>
          <w:marRight w:val="0"/>
          <w:marTop w:val="0"/>
          <w:marBottom w:val="0"/>
          <w:divBdr>
            <w:top w:val="none" w:sz="0" w:space="0" w:color="auto"/>
            <w:left w:val="none" w:sz="0" w:space="0" w:color="auto"/>
            <w:bottom w:val="none" w:sz="0" w:space="0" w:color="auto"/>
            <w:right w:val="none" w:sz="0" w:space="0" w:color="auto"/>
          </w:divBdr>
          <w:divsChild>
            <w:div w:id="1978413234">
              <w:marLeft w:val="0"/>
              <w:marRight w:val="0"/>
              <w:marTop w:val="0"/>
              <w:marBottom w:val="0"/>
              <w:divBdr>
                <w:top w:val="none" w:sz="0" w:space="0" w:color="auto"/>
                <w:left w:val="none" w:sz="0" w:space="0" w:color="auto"/>
                <w:bottom w:val="none" w:sz="0" w:space="0" w:color="auto"/>
                <w:right w:val="none" w:sz="0" w:space="0" w:color="auto"/>
              </w:divBdr>
            </w:div>
          </w:divsChild>
        </w:div>
        <w:div w:id="1144270807">
          <w:marLeft w:val="0"/>
          <w:marRight w:val="0"/>
          <w:marTop w:val="0"/>
          <w:marBottom w:val="0"/>
          <w:divBdr>
            <w:top w:val="none" w:sz="0" w:space="0" w:color="auto"/>
            <w:left w:val="none" w:sz="0" w:space="0" w:color="auto"/>
            <w:bottom w:val="none" w:sz="0" w:space="0" w:color="auto"/>
            <w:right w:val="none" w:sz="0" w:space="0" w:color="auto"/>
          </w:divBdr>
          <w:divsChild>
            <w:div w:id="1718427018">
              <w:marLeft w:val="0"/>
              <w:marRight w:val="0"/>
              <w:marTop w:val="0"/>
              <w:marBottom w:val="0"/>
              <w:divBdr>
                <w:top w:val="none" w:sz="0" w:space="0" w:color="auto"/>
                <w:left w:val="none" w:sz="0" w:space="0" w:color="auto"/>
                <w:bottom w:val="none" w:sz="0" w:space="0" w:color="auto"/>
                <w:right w:val="none" w:sz="0" w:space="0" w:color="auto"/>
              </w:divBdr>
            </w:div>
          </w:divsChild>
        </w:div>
        <w:div w:id="1152024350">
          <w:marLeft w:val="0"/>
          <w:marRight w:val="0"/>
          <w:marTop w:val="0"/>
          <w:marBottom w:val="0"/>
          <w:divBdr>
            <w:top w:val="none" w:sz="0" w:space="0" w:color="auto"/>
            <w:left w:val="none" w:sz="0" w:space="0" w:color="auto"/>
            <w:bottom w:val="none" w:sz="0" w:space="0" w:color="auto"/>
            <w:right w:val="none" w:sz="0" w:space="0" w:color="auto"/>
          </w:divBdr>
          <w:divsChild>
            <w:div w:id="168910786">
              <w:marLeft w:val="0"/>
              <w:marRight w:val="0"/>
              <w:marTop w:val="0"/>
              <w:marBottom w:val="0"/>
              <w:divBdr>
                <w:top w:val="none" w:sz="0" w:space="0" w:color="auto"/>
                <w:left w:val="none" w:sz="0" w:space="0" w:color="auto"/>
                <w:bottom w:val="none" w:sz="0" w:space="0" w:color="auto"/>
                <w:right w:val="none" w:sz="0" w:space="0" w:color="auto"/>
              </w:divBdr>
            </w:div>
          </w:divsChild>
        </w:div>
        <w:div w:id="1153258113">
          <w:marLeft w:val="0"/>
          <w:marRight w:val="0"/>
          <w:marTop w:val="0"/>
          <w:marBottom w:val="0"/>
          <w:divBdr>
            <w:top w:val="none" w:sz="0" w:space="0" w:color="auto"/>
            <w:left w:val="none" w:sz="0" w:space="0" w:color="auto"/>
            <w:bottom w:val="none" w:sz="0" w:space="0" w:color="auto"/>
            <w:right w:val="none" w:sz="0" w:space="0" w:color="auto"/>
          </w:divBdr>
          <w:divsChild>
            <w:div w:id="1615482397">
              <w:marLeft w:val="0"/>
              <w:marRight w:val="0"/>
              <w:marTop w:val="0"/>
              <w:marBottom w:val="0"/>
              <w:divBdr>
                <w:top w:val="none" w:sz="0" w:space="0" w:color="auto"/>
                <w:left w:val="none" w:sz="0" w:space="0" w:color="auto"/>
                <w:bottom w:val="none" w:sz="0" w:space="0" w:color="auto"/>
                <w:right w:val="none" w:sz="0" w:space="0" w:color="auto"/>
              </w:divBdr>
            </w:div>
          </w:divsChild>
        </w:div>
        <w:div w:id="1202397706">
          <w:marLeft w:val="0"/>
          <w:marRight w:val="0"/>
          <w:marTop w:val="0"/>
          <w:marBottom w:val="0"/>
          <w:divBdr>
            <w:top w:val="none" w:sz="0" w:space="0" w:color="auto"/>
            <w:left w:val="none" w:sz="0" w:space="0" w:color="auto"/>
            <w:bottom w:val="none" w:sz="0" w:space="0" w:color="auto"/>
            <w:right w:val="none" w:sz="0" w:space="0" w:color="auto"/>
          </w:divBdr>
          <w:divsChild>
            <w:div w:id="1486511890">
              <w:marLeft w:val="0"/>
              <w:marRight w:val="0"/>
              <w:marTop w:val="0"/>
              <w:marBottom w:val="0"/>
              <w:divBdr>
                <w:top w:val="none" w:sz="0" w:space="0" w:color="auto"/>
                <w:left w:val="none" w:sz="0" w:space="0" w:color="auto"/>
                <w:bottom w:val="none" w:sz="0" w:space="0" w:color="auto"/>
                <w:right w:val="none" w:sz="0" w:space="0" w:color="auto"/>
              </w:divBdr>
            </w:div>
          </w:divsChild>
        </w:div>
        <w:div w:id="1223372563">
          <w:marLeft w:val="0"/>
          <w:marRight w:val="0"/>
          <w:marTop w:val="0"/>
          <w:marBottom w:val="0"/>
          <w:divBdr>
            <w:top w:val="none" w:sz="0" w:space="0" w:color="auto"/>
            <w:left w:val="none" w:sz="0" w:space="0" w:color="auto"/>
            <w:bottom w:val="none" w:sz="0" w:space="0" w:color="auto"/>
            <w:right w:val="none" w:sz="0" w:space="0" w:color="auto"/>
          </w:divBdr>
          <w:divsChild>
            <w:div w:id="1927886313">
              <w:marLeft w:val="0"/>
              <w:marRight w:val="0"/>
              <w:marTop w:val="0"/>
              <w:marBottom w:val="0"/>
              <w:divBdr>
                <w:top w:val="none" w:sz="0" w:space="0" w:color="auto"/>
                <w:left w:val="none" w:sz="0" w:space="0" w:color="auto"/>
                <w:bottom w:val="none" w:sz="0" w:space="0" w:color="auto"/>
                <w:right w:val="none" w:sz="0" w:space="0" w:color="auto"/>
              </w:divBdr>
            </w:div>
          </w:divsChild>
        </w:div>
        <w:div w:id="1319262989">
          <w:marLeft w:val="0"/>
          <w:marRight w:val="0"/>
          <w:marTop w:val="0"/>
          <w:marBottom w:val="0"/>
          <w:divBdr>
            <w:top w:val="none" w:sz="0" w:space="0" w:color="auto"/>
            <w:left w:val="none" w:sz="0" w:space="0" w:color="auto"/>
            <w:bottom w:val="none" w:sz="0" w:space="0" w:color="auto"/>
            <w:right w:val="none" w:sz="0" w:space="0" w:color="auto"/>
          </w:divBdr>
          <w:divsChild>
            <w:div w:id="1766606278">
              <w:marLeft w:val="0"/>
              <w:marRight w:val="0"/>
              <w:marTop w:val="0"/>
              <w:marBottom w:val="0"/>
              <w:divBdr>
                <w:top w:val="none" w:sz="0" w:space="0" w:color="auto"/>
                <w:left w:val="none" w:sz="0" w:space="0" w:color="auto"/>
                <w:bottom w:val="none" w:sz="0" w:space="0" w:color="auto"/>
                <w:right w:val="none" w:sz="0" w:space="0" w:color="auto"/>
              </w:divBdr>
            </w:div>
          </w:divsChild>
        </w:div>
        <w:div w:id="1396001947">
          <w:marLeft w:val="0"/>
          <w:marRight w:val="0"/>
          <w:marTop w:val="0"/>
          <w:marBottom w:val="0"/>
          <w:divBdr>
            <w:top w:val="none" w:sz="0" w:space="0" w:color="auto"/>
            <w:left w:val="none" w:sz="0" w:space="0" w:color="auto"/>
            <w:bottom w:val="none" w:sz="0" w:space="0" w:color="auto"/>
            <w:right w:val="none" w:sz="0" w:space="0" w:color="auto"/>
          </w:divBdr>
          <w:divsChild>
            <w:div w:id="953437605">
              <w:marLeft w:val="0"/>
              <w:marRight w:val="0"/>
              <w:marTop w:val="0"/>
              <w:marBottom w:val="0"/>
              <w:divBdr>
                <w:top w:val="none" w:sz="0" w:space="0" w:color="auto"/>
                <w:left w:val="none" w:sz="0" w:space="0" w:color="auto"/>
                <w:bottom w:val="none" w:sz="0" w:space="0" w:color="auto"/>
                <w:right w:val="none" w:sz="0" w:space="0" w:color="auto"/>
              </w:divBdr>
            </w:div>
            <w:div w:id="1075474198">
              <w:marLeft w:val="0"/>
              <w:marRight w:val="0"/>
              <w:marTop w:val="0"/>
              <w:marBottom w:val="0"/>
              <w:divBdr>
                <w:top w:val="none" w:sz="0" w:space="0" w:color="auto"/>
                <w:left w:val="none" w:sz="0" w:space="0" w:color="auto"/>
                <w:bottom w:val="none" w:sz="0" w:space="0" w:color="auto"/>
                <w:right w:val="none" w:sz="0" w:space="0" w:color="auto"/>
              </w:divBdr>
            </w:div>
          </w:divsChild>
        </w:div>
        <w:div w:id="1438139479">
          <w:marLeft w:val="0"/>
          <w:marRight w:val="0"/>
          <w:marTop w:val="0"/>
          <w:marBottom w:val="0"/>
          <w:divBdr>
            <w:top w:val="none" w:sz="0" w:space="0" w:color="auto"/>
            <w:left w:val="none" w:sz="0" w:space="0" w:color="auto"/>
            <w:bottom w:val="none" w:sz="0" w:space="0" w:color="auto"/>
            <w:right w:val="none" w:sz="0" w:space="0" w:color="auto"/>
          </w:divBdr>
          <w:divsChild>
            <w:div w:id="1047216415">
              <w:marLeft w:val="0"/>
              <w:marRight w:val="0"/>
              <w:marTop w:val="0"/>
              <w:marBottom w:val="0"/>
              <w:divBdr>
                <w:top w:val="none" w:sz="0" w:space="0" w:color="auto"/>
                <w:left w:val="none" w:sz="0" w:space="0" w:color="auto"/>
                <w:bottom w:val="none" w:sz="0" w:space="0" w:color="auto"/>
                <w:right w:val="none" w:sz="0" w:space="0" w:color="auto"/>
              </w:divBdr>
            </w:div>
          </w:divsChild>
        </w:div>
        <w:div w:id="1450661612">
          <w:marLeft w:val="0"/>
          <w:marRight w:val="0"/>
          <w:marTop w:val="0"/>
          <w:marBottom w:val="0"/>
          <w:divBdr>
            <w:top w:val="none" w:sz="0" w:space="0" w:color="auto"/>
            <w:left w:val="none" w:sz="0" w:space="0" w:color="auto"/>
            <w:bottom w:val="none" w:sz="0" w:space="0" w:color="auto"/>
            <w:right w:val="none" w:sz="0" w:space="0" w:color="auto"/>
          </w:divBdr>
          <w:divsChild>
            <w:div w:id="73011610">
              <w:marLeft w:val="0"/>
              <w:marRight w:val="0"/>
              <w:marTop w:val="0"/>
              <w:marBottom w:val="0"/>
              <w:divBdr>
                <w:top w:val="none" w:sz="0" w:space="0" w:color="auto"/>
                <w:left w:val="none" w:sz="0" w:space="0" w:color="auto"/>
                <w:bottom w:val="none" w:sz="0" w:space="0" w:color="auto"/>
                <w:right w:val="none" w:sz="0" w:space="0" w:color="auto"/>
              </w:divBdr>
            </w:div>
          </w:divsChild>
        </w:div>
        <w:div w:id="1512648129">
          <w:marLeft w:val="0"/>
          <w:marRight w:val="0"/>
          <w:marTop w:val="0"/>
          <w:marBottom w:val="0"/>
          <w:divBdr>
            <w:top w:val="none" w:sz="0" w:space="0" w:color="auto"/>
            <w:left w:val="none" w:sz="0" w:space="0" w:color="auto"/>
            <w:bottom w:val="none" w:sz="0" w:space="0" w:color="auto"/>
            <w:right w:val="none" w:sz="0" w:space="0" w:color="auto"/>
          </w:divBdr>
          <w:divsChild>
            <w:div w:id="708917748">
              <w:marLeft w:val="0"/>
              <w:marRight w:val="0"/>
              <w:marTop w:val="0"/>
              <w:marBottom w:val="0"/>
              <w:divBdr>
                <w:top w:val="none" w:sz="0" w:space="0" w:color="auto"/>
                <w:left w:val="none" w:sz="0" w:space="0" w:color="auto"/>
                <w:bottom w:val="none" w:sz="0" w:space="0" w:color="auto"/>
                <w:right w:val="none" w:sz="0" w:space="0" w:color="auto"/>
              </w:divBdr>
            </w:div>
          </w:divsChild>
        </w:div>
        <w:div w:id="1600139737">
          <w:marLeft w:val="0"/>
          <w:marRight w:val="0"/>
          <w:marTop w:val="0"/>
          <w:marBottom w:val="0"/>
          <w:divBdr>
            <w:top w:val="none" w:sz="0" w:space="0" w:color="auto"/>
            <w:left w:val="none" w:sz="0" w:space="0" w:color="auto"/>
            <w:bottom w:val="none" w:sz="0" w:space="0" w:color="auto"/>
            <w:right w:val="none" w:sz="0" w:space="0" w:color="auto"/>
          </w:divBdr>
          <w:divsChild>
            <w:div w:id="702442578">
              <w:marLeft w:val="0"/>
              <w:marRight w:val="0"/>
              <w:marTop w:val="0"/>
              <w:marBottom w:val="0"/>
              <w:divBdr>
                <w:top w:val="none" w:sz="0" w:space="0" w:color="auto"/>
                <w:left w:val="none" w:sz="0" w:space="0" w:color="auto"/>
                <w:bottom w:val="none" w:sz="0" w:space="0" w:color="auto"/>
                <w:right w:val="none" w:sz="0" w:space="0" w:color="auto"/>
              </w:divBdr>
            </w:div>
            <w:div w:id="872380800">
              <w:marLeft w:val="0"/>
              <w:marRight w:val="0"/>
              <w:marTop w:val="0"/>
              <w:marBottom w:val="0"/>
              <w:divBdr>
                <w:top w:val="none" w:sz="0" w:space="0" w:color="auto"/>
                <w:left w:val="none" w:sz="0" w:space="0" w:color="auto"/>
                <w:bottom w:val="none" w:sz="0" w:space="0" w:color="auto"/>
                <w:right w:val="none" w:sz="0" w:space="0" w:color="auto"/>
              </w:divBdr>
            </w:div>
          </w:divsChild>
        </w:div>
        <w:div w:id="1604025539">
          <w:marLeft w:val="0"/>
          <w:marRight w:val="0"/>
          <w:marTop w:val="0"/>
          <w:marBottom w:val="0"/>
          <w:divBdr>
            <w:top w:val="none" w:sz="0" w:space="0" w:color="auto"/>
            <w:left w:val="none" w:sz="0" w:space="0" w:color="auto"/>
            <w:bottom w:val="none" w:sz="0" w:space="0" w:color="auto"/>
            <w:right w:val="none" w:sz="0" w:space="0" w:color="auto"/>
          </w:divBdr>
          <w:divsChild>
            <w:div w:id="242879184">
              <w:marLeft w:val="0"/>
              <w:marRight w:val="0"/>
              <w:marTop w:val="0"/>
              <w:marBottom w:val="0"/>
              <w:divBdr>
                <w:top w:val="none" w:sz="0" w:space="0" w:color="auto"/>
                <w:left w:val="none" w:sz="0" w:space="0" w:color="auto"/>
                <w:bottom w:val="none" w:sz="0" w:space="0" w:color="auto"/>
                <w:right w:val="none" w:sz="0" w:space="0" w:color="auto"/>
              </w:divBdr>
            </w:div>
          </w:divsChild>
        </w:div>
        <w:div w:id="1614480275">
          <w:marLeft w:val="0"/>
          <w:marRight w:val="0"/>
          <w:marTop w:val="0"/>
          <w:marBottom w:val="0"/>
          <w:divBdr>
            <w:top w:val="none" w:sz="0" w:space="0" w:color="auto"/>
            <w:left w:val="none" w:sz="0" w:space="0" w:color="auto"/>
            <w:bottom w:val="none" w:sz="0" w:space="0" w:color="auto"/>
            <w:right w:val="none" w:sz="0" w:space="0" w:color="auto"/>
          </w:divBdr>
          <w:divsChild>
            <w:div w:id="1135179623">
              <w:marLeft w:val="0"/>
              <w:marRight w:val="0"/>
              <w:marTop w:val="0"/>
              <w:marBottom w:val="0"/>
              <w:divBdr>
                <w:top w:val="none" w:sz="0" w:space="0" w:color="auto"/>
                <w:left w:val="none" w:sz="0" w:space="0" w:color="auto"/>
                <w:bottom w:val="none" w:sz="0" w:space="0" w:color="auto"/>
                <w:right w:val="none" w:sz="0" w:space="0" w:color="auto"/>
              </w:divBdr>
            </w:div>
          </w:divsChild>
        </w:div>
        <w:div w:id="1646426279">
          <w:marLeft w:val="0"/>
          <w:marRight w:val="0"/>
          <w:marTop w:val="0"/>
          <w:marBottom w:val="0"/>
          <w:divBdr>
            <w:top w:val="none" w:sz="0" w:space="0" w:color="auto"/>
            <w:left w:val="none" w:sz="0" w:space="0" w:color="auto"/>
            <w:bottom w:val="none" w:sz="0" w:space="0" w:color="auto"/>
            <w:right w:val="none" w:sz="0" w:space="0" w:color="auto"/>
          </w:divBdr>
          <w:divsChild>
            <w:div w:id="1279072207">
              <w:marLeft w:val="0"/>
              <w:marRight w:val="0"/>
              <w:marTop w:val="0"/>
              <w:marBottom w:val="0"/>
              <w:divBdr>
                <w:top w:val="none" w:sz="0" w:space="0" w:color="auto"/>
                <w:left w:val="none" w:sz="0" w:space="0" w:color="auto"/>
                <w:bottom w:val="none" w:sz="0" w:space="0" w:color="auto"/>
                <w:right w:val="none" w:sz="0" w:space="0" w:color="auto"/>
              </w:divBdr>
            </w:div>
          </w:divsChild>
        </w:div>
        <w:div w:id="1662194172">
          <w:marLeft w:val="0"/>
          <w:marRight w:val="0"/>
          <w:marTop w:val="0"/>
          <w:marBottom w:val="0"/>
          <w:divBdr>
            <w:top w:val="none" w:sz="0" w:space="0" w:color="auto"/>
            <w:left w:val="none" w:sz="0" w:space="0" w:color="auto"/>
            <w:bottom w:val="none" w:sz="0" w:space="0" w:color="auto"/>
            <w:right w:val="none" w:sz="0" w:space="0" w:color="auto"/>
          </w:divBdr>
          <w:divsChild>
            <w:div w:id="2049407117">
              <w:marLeft w:val="0"/>
              <w:marRight w:val="0"/>
              <w:marTop w:val="0"/>
              <w:marBottom w:val="0"/>
              <w:divBdr>
                <w:top w:val="none" w:sz="0" w:space="0" w:color="auto"/>
                <w:left w:val="none" w:sz="0" w:space="0" w:color="auto"/>
                <w:bottom w:val="none" w:sz="0" w:space="0" w:color="auto"/>
                <w:right w:val="none" w:sz="0" w:space="0" w:color="auto"/>
              </w:divBdr>
            </w:div>
          </w:divsChild>
        </w:div>
        <w:div w:id="1680081540">
          <w:marLeft w:val="0"/>
          <w:marRight w:val="0"/>
          <w:marTop w:val="0"/>
          <w:marBottom w:val="0"/>
          <w:divBdr>
            <w:top w:val="none" w:sz="0" w:space="0" w:color="auto"/>
            <w:left w:val="none" w:sz="0" w:space="0" w:color="auto"/>
            <w:bottom w:val="none" w:sz="0" w:space="0" w:color="auto"/>
            <w:right w:val="none" w:sz="0" w:space="0" w:color="auto"/>
          </w:divBdr>
          <w:divsChild>
            <w:div w:id="1325665214">
              <w:marLeft w:val="0"/>
              <w:marRight w:val="0"/>
              <w:marTop w:val="0"/>
              <w:marBottom w:val="0"/>
              <w:divBdr>
                <w:top w:val="none" w:sz="0" w:space="0" w:color="auto"/>
                <w:left w:val="none" w:sz="0" w:space="0" w:color="auto"/>
                <w:bottom w:val="none" w:sz="0" w:space="0" w:color="auto"/>
                <w:right w:val="none" w:sz="0" w:space="0" w:color="auto"/>
              </w:divBdr>
            </w:div>
            <w:div w:id="2063558476">
              <w:marLeft w:val="0"/>
              <w:marRight w:val="0"/>
              <w:marTop w:val="0"/>
              <w:marBottom w:val="0"/>
              <w:divBdr>
                <w:top w:val="none" w:sz="0" w:space="0" w:color="auto"/>
                <w:left w:val="none" w:sz="0" w:space="0" w:color="auto"/>
                <w:bottom w:val="none" w:sz="0" w:space="0" w:color="auto"/>
                <w:right w:val="none" w:sz="0" w:space="0" w:color="auto"/>
              </w:divBdr>
            </w:div>
          </w:divsChild>
        </w:div>
        <w:div w:id="1759910874">
          <w:marLeft w:val="0"/>
          <w:marRight w:val="0"/>
          <w:marTop w:val="0"/>
          <w:marBottom w:val="0"/>
          <w:divBdr>
            <w:top w:val="none" w:sz="0" w:space="0" w:color="auto"/>
            <w:left w:val="none" w:sz="0" w:space="0" w:color="auto"/>
            <w:bottom w:val="none" w:sz="0" w:space="0" w:color="auto"/>
            <w:right w:val="none" w:sz="0" w:space="0" w:color="auto"/>
          </w:divBdr>
          <w:divsChild>
            <w:div w:id="416756746">
              <w:marLeft w:val="0"/>
              <w:marRight w:val="0"/>
              <w:marTop w:val="0"/>
              <w:marBottom w:val="0"/>
              <w:divBdr>
                <w:top w:val="none" w:sz="0" w:space="0" w:color="auto"/>
                <w:left w:val="none" w:sz="0" w:space="0" w:color="auto"/>
                <w:bottom w:val="none" w:sz="0" w:space="0" w:color="auto"/>
                <w:right w:val="none" w:sz="0" w:space="0" w:color="auto"/>
              </w:divBdr>
            </w:div>
          </w:divsChild>
        </w:div>
        <w:div w:id="1762339184">
          <w:marLeft w:val="0"/>
          <w:marRight w:val="0"/>
          <w:marTop w:val="0"/>
          <w:marBottom w:val="0"/>
          <w:divBdr>
            <w:top w:val="none" w:sz="0" w:space="0" w:color="auto"/>
            <w:left w:val="none" w:sz="0" w:space="0" w:color="auto"/>
            <w:bottom w:val="none" w:sz="0" w:space="0" w:color="auto"/>
            <w:right w:val="none" w:sz="0" w:space="0" w:color="auto"/>
          </w:divBdr>
          <w:divsChild>
            <w:div w:id="958800027">
              <w:marLeft w:val="0"/>
              <w:marRight w:val="0"/>
              <w:marTop w:val="0"/>
              <w:marBottom w:val="0"/>
              <w:divBdr>
                <w:top w:val="none" w:sz="0" w:space="0" w:color="auto"/>
                <w:left w:val="none" w:sz="0" w:space="0" w:color="auto"/>
                <w:bottom w:val="none" w:sz="0" w:space="0" w:color="auto"/>
                <w:right w:val="none" w:sz="0" w:space="0" w:color="auto"/>
              </w:divBdr>
            </w:div>
          </w:divsChild>
        </w:div>
        <w:div w:id="1786775876">
          <w:marLeft w:val="0"/>
          <w:marRight w:val="0"/>
          <w:marTop w:val="0"/>
          <w:marBottom w:val="0"/>
          <w:divBdr>
            <w:top w:val="none" w:sz="0" w:space="0" w:color="auto"/>
            <w:left w:val="none" w:sz="0" w:space="0" w:color="auto"/>
            <w:bottom w:val="none" w:sz="0" w:space="0" w:color="auto"/>
            <w:right w:val="none" w:sz="0" w:space="0" w:color="auto"/>
          </w:divBdr>
          <w:divsChild>
            <w:div w:id="830414022">
              <w:marLeft w:val="0"/>
              <w:marRight w:val="0"/>
              <w:marTop w:val="0"/>
              <w:marBottom w:val="0"/>
              <w:divBdr>
                <w:top w:val="none" w:sz="0" w:space="0" w:color="auto"/>
                <w:left w:val="none" w:sz="0" w:space="0" w:color="auto"/>
                <w:bottom w:val="none" w:sz="0" w:space="0" w:color="auto"/>
                <w:right w:val="none" w:sz="0" w:space="0" w:color="auto"/>
              </w:divBdr>
            </w:div>
          </w:divsChild>
        </w:div>
        <w:div w:id="1796101233">
          <w:marLeft w:val="0"/>
          <w:marRight w:val="0"/>
          <w:marTop w:val="0"/>
          <w:marBottom w:val="0"/>
          <w:divBdr>
            <w:top w:val="none" w:sz="0" w:space="0" w:color="auto"/>
            <w:left w:val="none" w:sz="0" w:space="0" w:color="auto"/>
            <w:bottom w:val="none" w:sz="0" w:space="0" w:color="auto"/>
            <w:right w:val="none" w:sz="0" w:space="0" w:color="auto"/>
          </w:divBdr>
          <w:divsChild>
            <w:div w:id="1156454991">
              <w:marLeft w:val="0"/>
              <w:marRight w:val="0"/>
              <w:marTop w:val="0"/>
              <w:marBottom w:val="0"/>
              <w:divBdr>
                <w:top w:val="none" w:sz="0" w:space="0" w:color="auto"/>
                <w:left w:val="none" w:sz="0" w:space="0" w:color="auto"/>
                <w:bottom w:val="none" w:sz="0" w:space="0" w:color="auto"/>
                <w:right w:val="none" w:sz="0" w:space="0" w:color="auto"/>
              </w:divBdr>
            </w:div>
          </w:divsChild>
        </w:div>
        <w:div w:id="1819691301">
          <w:marLeft w:val="0"/>
          <w:marRight w:val="0"/>
          <w:marTop w:val="0"/>
          <w:marBottom w:val="0"/>
          <w:divBdr>
            <w:top w:val="none" w:sz="0" w:space="0" w:color="auto"/>
            <w:left w:val="none" w:sz="0" w:space="0" w:color="auto"/>
            <w:bottom w:val="none" w:sz="0" w:space="0" w:color="auto"/>
            <w:right w:val="none" w:sz="0" w:space="0" w:color="auto"/>
          </w:divBdr>
          <w:divsChild>
            <w:div w:id="955870579">
              <w:marLeft w:val="0"/>
              <w:marRight w:val="0"/>
              <w:marTop w:val="0"/>
              <w:marBottom w:val="0"/>
              <w:divBdr>
                <w:top w:val="none" w:sz="0" w:space="0" w:color="auto"/>
                <w:left w:val="none" w:sz="0" w:space="0" w:color="auto"/>
                <w:bottom w:val="none" w:sz="0" w:space="0" w:color="auto"/>
                <w:right w:val="none" w:sz="0" w:space="0" w:color="auto"/>
              </w:divBdr>
            </w:div>
          </w:divsChild>
        </w:div>
        <w:div w:id="1973633574">
          <w:marLeft w:val="0"/>
          <w:marRight w:val="0"/>
          <w:marTop w:val="0"/>
          <w:marBottom w:val="0"/>
          <w:divBdr>
            <w:top w:val="none" w:sz="0" w:space="0" w:color="auto"/>
            <w:left w:val="none" w:sz="0" w:space="0" w:color="auto"/>
            <w:bottom w:val="none" w:sz="0" w:space="0" w:color="auto"/>
            <w:right w:val="none" w:sz="0" w:space="0" w:color="auto"/>
          </w:divBdr>
          <w:divsChild>
            <w:div w:id="1520655820">
              <w:marLeft w:val="0"/>
              <w:marRight w:val="0"/>
              <w:marTop w:val="0"/>
              <w:marBottom w:val="0"/>
              <w:divBdr>
                <w:top w:val="none" w:sz="0" w:space="0" w:color="auto"/>
                <w:left w:val="none" w:sz="0" w:space="0" w:color="auto"/>
                <w:bottom w:val="none" w:sz="0" w:space="0" w:color="auto"/>
                <w:right w:val="none" w:sz="0" w:space="0" w:color="auto"/>
              </w:divBdr>
            </w:div>
          </w:divsChild>
        </w:div>
        <w:div w:id="2075008952">
          <w:marLeft w:val="0"/>
          <w:marRight w:val="0"/>
          <w:marTop w:val="0"/>
          <w:marBottom w:val="0"/>
          <w:divBdr>
            <w:top w:val="none" w:sz="0" w:space="0" w:color="auto"/>
            <w:left w:val="none" w:sz="0" w:space="0" w:color="auto"/>
            <w:bottom w:val="none" w:sz="0" w:space="0" w:color="auto"/>
            <w:right w:val="none" w:sz="0" w:space="0" w:color="auto"/>
          </w:divBdr>
          <w:divsChild>
            <w:div w:id="459111716">
              <w:marLeft w:val="0"/>
              <w:marRight w:val="0"/>
              <w:marTop w:val="0"/>
              <w:marBottom w:val="0"/>
              <w:divBdr>
                <w:top w:val="none" w:sz="0" w:space="0" w:color="auto"/>
                <w:left w:val="none" w:sz="0" w:space="0" w:color="auto"/>
                <w:bottom w:val="none" w:sz="0" w:space="0" w:color="auto"/>
                <w:right w:val="none" w:sz="0" w:space="0" w:color="auto"/>
              </w:divBdr>
            </w:div>
          </w:divsChild>
        </w:div>
        <w:div w:id="2090494849">
          <w:marLeft w:val="0"/>
          <w:marRight w:val="0"/>
          <w:marTop w:val="0"/>
          <w:marBottom w:val="0"/>
          <w:divBdr>
            <w:top w:val="none" w:sz="0" w:space="0" w:color="auto"/>
            <w:left w:val="none" w:sz="0" w:space="0" w:color="auto"/>
            <w:bottom w:val="none" w:sz="0" w:space="0" w:color="auto"/>
            <w:right w:val="none" w:sz="0" w:space="0" w:color="auto"/>
          </w:divBdr>
          <w:divsChild>
            <w:div w:id="1375616658">
              <w:marLeft w:val="0"/>
              <w:marRight w:val="0"/>
              <w:marTop w:val="0"/>
              <w:marBottom w:val="0"/>
              <w:divBdr>
                <w:top w:val="none" w:sz="0" w:space="0" w:color="auto"/>
                <w:left w:val="none" w:sz="0" w:space="0" w:color="auto"/>
                <w:bottom w:val="none" w:sz="0" w:space="0" w:color="auto"/>
                <w:right w:val="none" w:sz="0" w:space="0" w:color="auto"/>
              </w:divBdr>
            </w:div>
          </w:divsChild>
        </w:div>
        <w:div w:id="2091853705">
          <w:marLeft w:val="0"/>
          <w:marRight w:val="0"/>
          <w:marTop w:val="0"/>
          <w:marBottom w:val="0"/>
          <w:divBdr>
            <w:top w:val="none" w:sz="0" w:space="0" w:color="auto"/>
            <w:left w:val="none" w:sz="0" w:space="0" w:color="auto"/>
            <w:bottom w:val="none" w:sz="0" w:space="0" w:color="auto"/>
            <w:right w:val="none" w:sz="0" w:space="0" w:color="auto"/>
          </w:divBdr>
          <w:divsChild>
            <w:div w:id="569119171">
              <w:marLeft w:val="0"/>
              <w:marRight w:val="0"/>
              <w:marTop w:val="0"/>
              <w:marBottom w:val="0"/>
              <w:divBdr>
                <w:top w:val="none" w:sz="0" w:space="0" w:color="auto"/>
                <w:left w:val="none" w:sz="0" w:space="0" w:color="auto"/>
                <w:bottom w:val="none" w:sz="0" w:space="0" w:color="auto"/>
                <w:right w:val="none" w:sz="0" w:space="0" w:color="auto"/>
              </w:divBdr>
            </w:div>
          </w:divsChild>
        </w:div>
        <w:div w:id="2092656145">
          <w:marLeft w:val="0"/>
          <w:marRight w:val="0"/>
          <w:marTop w:val="0"/>
          <w:marBottom w:val="0"/>
          <w:divBdr>
            <w:top w:val="none" w:sz="0" w:space="0" w:color="auto"/>
            <w:left w:val="none" w:sz="0" w:space="0" w:color="auto"/>
            <w:bottom w:val="none" w:sz="0" w:space="0" w:color="auto"/>
            <w:right w:val="none" w:sz="0" w:space="0" w:color="auto"/>
          </w:divBdr>
          <w:divsChild>
            <w:div w:id="1176654744">
              <w:marLeft w:val="0"/>
              <w:marRight w:val="0"/>
              <w:marTop w:val="0"/>
              <w:marBottom w:val="0"/>
              <w:divBdr>
                <w:top w:val="none" w:sz="0" w:space="0" w:color="auto"/>
                <w:left w:val="none" w:sz="0" w:space="0" w:color="auto"/>
                <w:bottom w:val="none" w:sz="0" w:space="0" w:color="auto"/>
                <w:right w:val="none" w:sz="0" w:space="0" w:color="auto"/>
              </w:divBdr>
            </w:div>
          </w:divsChild>
        </w:div>
        <w:div w:id="2099406219">
          <w:marLeft w:val="0"/>
          <w:marRight w:val="0"/>
          <w:marTop w:val="0"/>
          <w:marBottom w:val="0"/>
          <w:divBdr>
            <w:top w:val="none" w:sz="0" w:space="0" w:color="auto"/>
            <w:left w:val="none" w:sz="0" w:space="0" w:color="auto"/>
            <w:bottom w:val="none" w:sz="0" w:space="0" w:color="auto"/>
            <w:right w:val="none" w:sz="0" w:space="0" w:color="auto"/>
          </w:divBdr>
          <w:divsChild>
            <w:div w:id="1421100717">
              <w:marLeft w:val="0"/>
              <w:marRight w:val="0"/>
              <w:marTop w:val="0"/>
              <w:marBottom w:val="0"/>
              <w:divBdr>
                <w:top w:val="none" w:sz="0" w:space="0" w:color="auto"/>
                <w:left w:val="none" w:sz="0" w:space="0" w:color="auto"/>
                <w:bottom w:val="none" w:sz="0" w:space="0" w:color="auto"/>
                <w:right w:val="none" w:sz="0" w:space="0" w:color="auto"/>
              </w:divBdr>
            </w:div>
          </w:divsChild>
        </w:div>
        <w:div w:id="2117674732">
          <w:marLeft w:val="0"/>
          <w:marRight w:val="0"/>
          <w:marTop w:val="0"/>
          <w:marBottom w:val="0"/>
          <w:divBdr>
            <w:top w:val="none" w:sz="0" w:space="0" w:color="auto"/>
            <w:left w:val="none" w:sz="0" w:space="0" w:color="auto"/>
            <w:bottom w:val="none" w:sz="0" w:space="0" w:color="auto"/>
            <w:right w:val="none" w:sz="0" w:space="0" w:color="auto"/>
          </w:divBdr>
          <w:divsChild>
            <w:div w:id="1609266938">
              <w:marLeft w:val="0"/>
              <w:marRight w:val="0"/>
              <w:marTop w:val="0"/>
              <w:marBottom w:val="0"/>
              <w:divBdr>
                <w:top w:val="none" w:sz="0" w:space="0" w:color="auto"/>
                <w:left w:val="none" w:sz="0" w:space="0" w:color="auto"/>
                <w:bottom w:val="none" w:sz="0" w:space="0" w:color="auto"/>
                <w:right w:val="none" w:sz="0" w:space="0" w:color="auto"/>
              </w:divBdr>
            </w:div>
          </w:divsChild>
        </w:div>
        <w:div w:id="2119522456">
          <w:marLeft w:val="0"/>
          <w:marRight w:val="0"/>
          <w:marTop w:val="0"/>
          <w:marBottom w:val="0"/>
          <w:divBdr>
            <w:top w:val="none" w:sz="0" w:space="0" w:color="auto"/>
            <w:left w:val="none" w:sz="0" w:space="0" w:color="auto"/>
            <w:bottom w:val="none" w:sz="0" w:space="0" w:color="auto"/>
            <w:right w:val="none" w:sz="0" w:space="0" w:color="auto"/>
          </w:divBdr>
          <w:divsChild>
            <w:div w:id="1369141059">
              <w:marLeft w:val="0"/>
              <w:marRight w:val="0"/>
              <w:marTop w:val="0"/>
              <w:marBottom w:val="0"/>
              <w:divBdr>
                <w:top w:val="none" w:sz="0" w:space="0" w:color="auto"/>
                <w:left w:val="none" w:sz="0" w:space="0" w:color="auto"/>
                <w:bottom w:val="none" w:sz="0" w:space="0" w:color="auto"/>
                <w:right w:val="none" w:sz="0" w:space="0" w:color="auto"/>
              </w:divBdr>
            </w:div>
          </w:divsChild>
        </w:div>
        <w:div w:id="2139105757">
          <w:marLeft w:val="0"/>
          <w:marRight w:val="0"/>
          <w:marTop w:val="0"/>
          <w:marBottom w:val="0"/>
          <w:divBdr>
            <w:top w:val="none" w:sz="0" w:space="0" w:color="auto"/>
            <w:left w:val="none" w:sz="0" w:space="0" w:color="auto"/>
            <w:bottom w:val="none" w:sz="0" w:space="0" w:color="auto"/>
            <w:right w:val="none" w:sz="0" w:space="0" w:color="auto"/>
          </w:divBdr>
          <w:divsChild>
            <w:div w:id="177166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928540">
      <w:bodyDiv w:val="1"/>
      <w:marLeft w:val="0"/>
      <w:marRight w:val="0"/>
      <w:marTop w:val="0"/>
      <w:marBottom w:val="0"/>
      <w:divBdr>
        <w:top w:val="none" w:sz="0" w:space="0" w:color="auto"/>
        <w:left w:val="none" w:sz="0" w:space="0" w:color="auto"/>
        <w:bottom w:val="none" w:sz="0" w:space="0" w:color="auto"/>
        <w:right w:val="none" w:sz="0" w:space="0" w:color="auto"/>
      </w:divBdr>
    </w:div>
    <w:div w:id="1146166912">
      <w:bodyDiv w:val="1"/>
      <w:marLeft w:val="0"/>
      <w:marRight w:val="0"/>
      <w:marTop w:val="0"/>
      <w:marBottom w:val="0"/>
      <w:divBdr>
        <w:top w:val="none" w:sz="0" w:space="0" w:color="auto"/>
        <w:left w:val="none" w:sz="0" w:space="0" w:color="auto"/>
        <w:bottom w:val="none" w:sz="0" w:space="0" w:color="auto"/>
        <w:right w:val="none" w:sz="0" w:space="0" w:color="auto"/>
      </w:divBdr>
    </w:div>
    <w:div w:id="1219898967">
      <w:bodyDiv w:val="1"/>
      <w:marLeft w:val="0"/>
      <w:marRight w:val="0"/>
      <w:marTop w:val="0"/>
      <w:marBottom w:val="0"/>
      <w:divBdr>
        <w:top w:val="none" w:sz="0" w:space="0" w:color="auto"/>
        <w:left w:val="none" w:sz="0" w:space="0" w:color="auto"/>
        <w:bottom w:val="none" w:sz="0" w:space="0" w:color="auto"/>
        <w:right w:val="none" w:sz="0" w:space="0" w:color="auto"/>
      </w:divBdr>
    </w:div>
    <w:div w:id="1299725495">
      <w:bodyDiv w:val="1"/>
      <w:marLeft w:val="0"/>
      <w:marRight w:val="0"/>
      <w:marTop w:val="0"/>
      <w:marBottom w:val="0"/>
      <w:divBdr>
        <w:top w:val="none" w:sz="0" w:space="0" w:color="auto"/>
        <w:left w:val="none" w:sz="0" w:space="0" w:color="auto"/>
        <w:bottom w:val="none" w:sz="0" w:space="0" w:color="auto"/>
        <w:right w:val="none" w:sz="0" w:space="0" w:color="auto"/>
      </w:divBdr>
    </w:div>
    <w:div w:id="1343165188">
      <w:bodyDiv w:val="1"/>
      <w:marLeft w:val="0"/>
      <w:marRight w:val="0"/>
      <w:marTop w:val="0"/>
      <w:marBottom w:val="0"/>
      <w:divBdr>
        <w:top w:val="none" w:sz="0" w:space="0" w:color="auto"/>
        <w:left w:val="none" w:sz="0" w:space="0" w:color="auto"/>
        <w:bottom w:val="none" w:sz="0" w:space="0" w:color="auto"/>
        <w:right w:val="none" w:sz="0" w:space="0" w:color="auto"/>
      </w:divBdr>
      <w:divsChild>
        <w:div w:id="1975152">
          <w:marLeft w:val="0"/>
          <w:marRight w:val="0"/>
          <w:marTop w:val="0"/>
          <w:marBottom w:val="0"/>
          <w:divBdr>
            <w:top w:val="none" w:sz="0" w:space="0" w:color="auto"/>
            <w:left w:val="none" w:sz="0" w:space="0" w:color="auto"/>
            <w:bottom w:val="none" w:sz="0" w:space="0" w:color="auto"/>
            <w:right w:val="none" w:sz="0" w:space="0" w:color="auto"/>
          </w:divBdr>
          <w:divsChild>
            <w:div w:id="1514227587">
              <w:marLeft w:val="0"/>
              <w:marRight w:val="0"/>
              <w:marTop w:val="0"/>
              <w:marBottom w:val="0"/>
              <w:divBdr>
                <w:top w:val="none" w:sz="0" w:space="0" w:color="auto"/>
                <w:left w:val="none" w:sz="0" w:space="0" w:color="auto"/>
                <w:bottom w:val="none" w:sz="0" w:space="0" w:color="auto"/>
                <w:right w:val="none" w:sz="0" w:space="0" w:color="auto"/>
              </w:divBdr>
            </w:div>
          </w:divsChild>
        </w:div>
        <w:div w:id="100154541">
          <w:marLeft w:val="0"/>
          <w:marRight w:val="0"/>
          <w:marTop w:val="0"/>
          <w:marBottom w:val="0"/>
          <w:divBdr>
            <w:top w:val="none" w:sz="0" w:space="0" w:color="auto"/>
            <w:left w:val="none" w:sz="0" w:space="0" w:color="auto"/>
            <w:bottom w:val="none" w:sz="0" w:space="0" w:color="auto"/>
            <w:right w:val="none" w:sz="0" w:space="0" w:color="auto"/>
          </w:divBdr>
          <w:divsChild>
            <w:div w:id="1794521823">
              <w:marLeft w:val="0"/>
              <w:marRight w:val="0"/>
              <w:marTop w:val="0"/>
              <w:marBottom w:val="0"/>
              <w:divBdr>
                <w:top w:val="none" w:sz="0" w:space="0" w:color="auto"/>
                <w:left w:val="none" w:sz="0" w:space="0" w:color="auto"/>
                <w:bottom w:val="none" w:sz="0" w:space="0" w:color="auto"/>
                <w:right w:val="none" w:sz="0" w:space="0" w:color="auto"/>
              </w:divBdr>
            </w:div>
          </w:divsChild>
        </w:div>
        <w:div w:id="141971627">
          <w:marLeft w:val="0"/>
          <w:marRight w:val="0"/>
          <w:marTop w:val="0"/>
          <w:marBottom w:val="0"/>
          <w:divBdr>
            <w:top w:val="none" w:sz="0" w:space="0" w:color="auto"/>
            <w:left w:val="none" w:sz="0" w:space="0" w:color="auto"/>
            <w:bottom w:val="none" w:sz="0" w:space="0" w:color="auto"/>
            <w:right w:val="none" w:sz="0" w:space="0" w:color="auto"/>
          </w:divBdr>
          <w:divsChild>
            <w:div w:id="1587300083">
              <w:marLeft w:val="0"/>
              <w:marRight w:val="0"/>
              <w:marTop w:val="0"/>
              <w:marBottom w:val="0"/>
              <w:divBdr>
                <w:top w:val="none" w:sz="0" w:space="0" w:color="auto"/>
                <w:left w:val="none" w:sz="0" w:space="0" w:color="auto"/>
                <w:bottom w:val="none" w:sz="0" w:space="0" w:color="auto"/>
                <w:right w:val="none" w:sz="0" w:space="0" w:color="auto"/>
              </w:divBdr>
            </w:div>
          </w:divsChild>
        </w:div>
        <w:div w:id="259488361">
          <w:marLeft w:val="0"/>
          <w:marRight w:val="0"/>
          <w:marTop w:val="0"/>
          <w:marBottom w:val="0"/>
          <w:divBdr>
            <w:top w:val="none" w:sz="0" w:space="0" w:color="auto"/>
            <w:left w:val="none" w:sz="0" w:space="0" w:color="auto"/>
            <w:bottom w:val="none" w:sz="0" w:space="0" w:color="auto"/>
            <w:right w:val="none" w:sz="0" w:space="0" w:color="auto"/>
          </w:divBdr>
          <w:divsChild>
            <w:div w:id="342821068">
              <w:marLeft w:val="0"/>
              <w:marRight w:val="0"/>
              <w:marTop w:val="0"/>
              <w:marBottom w:val="0"/>
              <w:divBdr>
                <w:top w:val="none" w:sz="0" w:space="0" w:color="auto"/>
                <w:left w:val="none" w:sz="0" w:space="0" w:color="auto"/>
                <w:bottom w:val="none" w:sz="0" w:space="0" w:color="auto"/>
                <w:right w:val="none" w:sz="0" w:space="0" w:color="auto"/>
              </w:divBdr>
            </w:div>
          </w:divsChild>
        </w:div>
        <w:div w:id="287704661">
          <w:marLeft w:val="0"/>
          <w:marRight w:val="0"/>
          <w:marTop w:val="0"/>
          <w:marBottom w:val="0"/>
          <w:divBdr>
            <w:top w:val="none" w:sz="0" w:space="0" w:color="auto"/>
            <w:left w:val="none" w:sz="0" w:space="0" w:color="auto"/>
            <w:bottom w:val="none" w:sz="0" w:space="0" w:color="auto"/>
            <w:right w:val="none" w:sz="0" w:space="0" w:color="auto"/>
          </w:divBdr>
          <w:divsChild>
            <w:div w:id="8412664">
              <w:marLeft w:val="0"/>
              <w:marRight w:val="0"/>
              <w:marTop w:val="0"/>
              <w:marBottom w:val="0"/>
              <w:divBdr>
                <w:top w:val="none" w:sz="0" w:space="0" w:color="auto"/>
                <w:left w:val="none" w:sz="0" w:space="0" w:color="auto"/>
                <w:bottom w:val="none" w:sz="0" w:space="0" w:color="auto"/>
                <w:right w:val="none" w:sz="0" w:space="0" w:color="auto"/>
              </w:divBdr>
            </w:div>
          </w:divsChild>
        </w:div>
        <w:div w:id="293220362">
          <w:marLeft w:val="0"/>
          <w:marRight w:val="0"/>
          <w:marTop w:val="0"/>
          <w:marBottom w:val="0"/>
          <w:divBdr>
            <w:top w:val="none" w:sz="0" w:space="0" w:color="auto"/>
            <w:left w:val="none" w:sz="0" w:space="0" w:color="auto"/>
            <w:bottom w:val="none" w:sz="0" w:space="0" w:color="auto"/>
            <w:right w:val="none" w:sz="0" w:space="0" w:color="auto"/>
          </w:divBdr>
          <w:divsChild>
            <w:div w:id="1272086360">
              <w:marLeft w:val="0"/>
              <w:marRight w:val="0"/>
              <w:marTop w:val="0"/>
              <w:marBottom w:val="0"/>
              <w:divBdr>
                <w:top w:val="none" w:sz="0" w:space="0" w:color="auto"/>
                <w:left w:val="none" w:sz="0" w:space="0" w:color="auto"/>
                <w:bottom w:val="none" w:sz="0" w:space="0" w:color="auto"/>
                <w:right w:val="none" w:sz="0" w:space="0" w:color="auto"/>
              </w:divBdr>
            </w:div>
          </w:divsChild>
        </w:div>
        <w:div w:id="304512852">
          <w:marLeft w:val="0"/>
          <w:marRight w:val="0"/>
          <w:marTop w:val="0"/>
          <w:marBottom w:val="0"/>
          <w:divBdr>
            <w:top w:val="none" w:sz="0" w:space="0" w:color="auto"/>
            <w:left w:val="none" w:sz="0" w:space="0" w:color="auto"/>
            <w:bottom w:val="none" w:sz="0" w:space="0" w:color="auto"/>
            <w:right w:val="none" w:sz="0" w:space="0" w:color="auto"/>
          </w:divBdr>
          <w:divsChild>
            <w:div w:id="409427021">
              <w:marLeft w:val="0"/>
              <w:marRight w:val="0"/>
              <w:marTop w:val="0"/>
              <w:marBottom w:val="0"/>
              <w:divBdr>
                <w:top w:val="none" w:sz="0" w:space="0" w:color="auto"/>
                <w:left w:val="none" w:sz="0" w:space="0" w:color="auto"/>
                <w:bottom w:val="none" w:sz="0" w:space="0" w:color="auto"/>
                <w:right w:val="none" w:sz="0" w:space="0" w:color="auto"/>
              </w:divBdr>
            </w:div>
          </w:divsChild>
        </w:div>
        <w:div w:id="326637675">
          <w:marLeft w:val="0"/>
          <w:marRight w:val="0"/>
          <w:marTop w:val="0"/>
          <w:marBottom w:val="0"/>
          <w:divBdr>
            <w:top w:val="none" w:sz="0" w:space="0" w:color="auto"/>
            <w:left w:val="none" w:sz="0" w:space="0" w:color="auto"/>
            <w:bottom w:val="none" w:sz="0" w:space="0" w:color="auto"/>
            <w:right w:val="none" w:sz="0" w:space="0" w:color="auto"/>
          </w:divBdr>
          <w:divsChild>
            <w:div w:id="1750272048">
              <w:marLeft w:val="0"/>
              <w:marRight w:val="0"/>
              <w:marTop w:val="0"/>
              <w:marBottom w:val="0"/>
              <w:divBdr>
                <w:top w:val="none" w:sz="0" w:space="0" w:color="auto"/>
                <w:left w:val="none" w:sz="0" w:space="0" w:color="auto"/>
                <w:bottom w:val="none" w:sz="0" w:space="0" w:color="auto"/>
                <w:right w:val="none" w:sz="0" w:space="0" w:color="auto"/>
              </w:divBdr>
            </w:div>
          </w:divsChild>
        </w:div>
        <w:div w:id="414136710">
          <w:marLeft w:val="0"/>
          <w:marRight w:val="0"/>
          <w:marTop w:val="0"/>
          <w:marBottom w:val="0"/>
          <w:divBdr>
            <w:top w:val="none" w:sz="0" w:space="0" w:color="auto"/>
            <w:left w:val="none" w:sz="0" w:space="0" w:color="auto"/>
            <w:bottom w:val="none" w:sz="0" w:space="0" w:color="auto"/>
            <w:right w:val="none" w:sz="0" w:space="0" w:color="auto"/>
          </w:divBdr>
          <w:divsChild>
            <w:div w:id="96874330">
              <w:marLeft w:val="0"/>
              <w:marRight w:val="0"/>
              <w:marTop w:val="0"/>
              <w:marBottom w:val="0"/>
              <w:divBdr>
                <w:top w:val="none" w:sz="0" w:space="0" w:color="auto"/>
                <w:left w:val="none" w:sz="0" w:space="0" w:color="auto"/>
                <w:bottom w:val="none" w:sz="0" w:space="0" w:color="auto"/>
                <w:right w:val="none" w:sz="0" w:space="0" w:color="auto"/>
              </w:divBdr>
            </w:div>
            <w:div w:id="473718123">
              <w:marLeft w:val="0"/>
              <w:marRight w:val="0"/>
              <w:marTop w:val="0"/>
              <w:marBottom w:val="0"/>
              <w:divBdr>
                <w:top w:val="none" w:sz="0" w:space="0" w:color="auto"/>
                <w:left w:val="none" w:sz="0" w:space="0" w:color="auto"/>
                <w:bottom w:val="none" w:sz="0" w:space="0" w:color="auto"/>
                <w:right w:val="none" w:sz="0" w:space="0" w:color="auto"/>
              </w:divBdr>
            </w:div>
          </w:divsChild>
        </w:div>
        <w:div w:id="464008604">
          <w:marLeft w:val="0"/>
          <w:marRight w:val="0"/>
          <w:marTop w:val="0"/>
          <w:marBottom w:val="0"/>
          <w:divBdr>
            <w:top w:val="none" w:sz="0" w:space="0" w:color="auto"/>
            <w:left w:val="none" w:sz="0" w:space="0" w:color="auto"/>
            <w:bottom w:val="none" w:sz="0" w:space="0" w:color="auto"/>
            <w:right w:val="none" w:sz="0" w:space="0" w:color="auto"/>
          </w:divBdr>
          <w:divsChild>
            <w:div w:id="816728093">
              <w:marLeft w:val="0"/>
              <w:marRight w:val="0"/>
              <w:marTop w:val="0"/>
              <w:marBottom w:val="0"/>
              <w:divBdr>
                <w:top w:val="none" w:sz="0" w:space="0" w:color="auto"/>
                <w:left w:val="none" w:sz="0" w:space="0" w:color="auto"/>
                <w:bottom w:val="none" w:sz="0" w:space="0" w:color="auto"/>
                <w:right w:val="none" w:sz="0" w:space="0" w:color="auto"/>
              </w:divBdr>
            </w:div>
          </w:divsChild>
        </w:div>
        <w:div w:id="485056191">
          <w:marLeft w:val="0"/>
          <w:marRight w:val="0"/>
          <w:marTop w:val="0"/>
          <w:marBottom w:val="0"/>
          <w:divBdr>
            <w:top w:val="none" w:sz="0" w:space="0" w:color="auto"/>
            <w:left w:val="none" w:sz="0" w:space="0" w:color="auto"/>
            <w:bottom w:val="none" w:sz="0" w:space="0" w:color="auto"/>
            <w:right w:val="none" w:sz="0" w:space="0" w:color="auto"/>
          </w:divBdr>
          <w:divsChild>
            <w:div w:id="1261523120">
              <w:marLeft w:val="0"/>
              <w:marRight w:val="0"/>
              <w:marTop w:val="0"/>
              <w:marBottom w:val="0"/>
              <w:divBdr>
                <w:top w:val="none" w:sz="0" w:space="0" w:color="auto"/>
                <w:left w:val="none" w:sz="0" w:space="0" w:color="auto"/>
                <w:bottom w:val="none" w:sz="0" w:space="0" w:color="auto"/>
                <w:right w:val="none" w:sz="0" w:space="0" w:color="auto"/>
              </w:divBdr>
            </w:div>
          </w:divsChild>
        </w:div>
        <w:div w:id="488136027">
          <w:marLeft w:val="0"/>
          <w:marRight w:val="0"/>
          <w:marTop w:val="0"/>
          <w:marBottom w:val="0"/>
          <w:divBdr>
            <w:top w:val="none" w:sz="0" w:space="0" w:color="auto"/>
            <w:left w:val="none" w:sz="0" w:space="0" w:color="auto"/>
            <w:bottom w:val="none" w:sz="0" w:space="0" w:color="auto"/>
            <w:right w:val="none" w:sz="0" w:space="0" w:color="auto"/>
          </w:divBdr>
          <w:divsChild>
            <w:div w:id="406808440">
              <w:marLeft w:val="0"/>
              <w:marRight w:val="0"/>
              <w:marTop w:val="0"/>
              <w:marBottom w:val="0"/>
              <w:divBdr>
                <w:top w:val="none" w:sz="0" w:space="0" w:color="auto"/>
                <w:left w:val="none" w:sz="0" w:space="0" w:color="auto"/>
                <w:bottom w:val="none" w:sz="0" w:space="0" w:color="auto"/>
                <w:right w:val="none" w:sz="0" w:space="0" w:color="auto"/>
              </w:divBdr>
            </w:div>
          </w:divsChild>
        </w:div>
        <w:div w:id="501236044">
          <w:marLeft w:val="0"/>
          <w:marRight w:val="0"/>
          <w:marTop w:val="0"/>
          <w:marBottom w:val="0"/>
          <w:divBdr>
            <w:top w:val="none" w:sz="0" w:space="0" w:color="auto"/>
            <w:left w:val="none" w:sz="0" w:space="0" w:color="auto"/>
            <w:bottom w:val="none" w:sz="0" w:space="0" w:color="auto"/>
            <w:right w:val="none" w:sz="0" w:space="0" w:color="auto"/>
          </w:divBdr>
          <w:divsChild>
            <w:div w:id="970863387">
              <w:marLeft w:val="0"/>
              <w:marRight w:val="0"/>
              <w:marTop w:val="0"/>
              <w:marBottom w:val="0"/>
              <w:divBdr>
                <w:top w:val="none" w:sz="0" w:space="0" w:color="auto"/>
                <w:left w:val="none" w:sz="0" w:space="0" w:color="auto"/>
                <w:bottom w:val="none" w:sz="0" w:space="0" w:color="auto"/>
                <w:right w:val="none" w:sz="0" w:space="0" w:color="auto"/>
              </w:divBdr>
            </w:div>
          </w:divsChild>
        </w:div>
        <w:div w:id="505167980">
          <w:marLeft w:val="0"/>
          <w:marRight w:val="0"/>
          <w:marTop w:val="0"/>
          <w:marBottom w:val="0"/>
          <w:divBdr>
            <w:top w:val="none" w:sz="0" w:space="0" w:color="auto"/>
            <w:left w:val="none" w:sz="0" w:space="0" w:color="auto"/>
            <w:bottom w:val="none" w:sz="0" w:space="0" w:color="auto"/>
            <w:right w:val="none" w:sz="0" w:space="0" w:color="auto"/>
          </w:divBdr>
          <w:divsChild>
            <w:div w:id="1160584682">
              <w:marLeft w:val="0"/>
              <w:marRight w:val="0"/>
              <w:marTop w:val="0"/>
              <w:marBottom w:val="0"/>
              <w:divBdr>
                <w:top w:val="none" w:sz="0" w:space="0" w:color="auto"/>
                <w:left w:val="none" w:sz="0" w:space="0" w:color="auto"/>
                <w:bottom w:val="none" w:sz="0" w:space="0" w:color="auto"/>
                <w:right w:val="none" w:sz="0" w:space="0" w:color="auto"/>
              </w:divBdr>
            </w:div>
          </w:divsChild>
        </w:div>
        <w:div w:id="509563780">
          <w:marLeft w:val="0"/>
          <w:marRight w:val="0"/>
          <w:marTop w:val="0"/>
          <w:marBottom w:val="0"/>
          <w:divBdr>
            <w:top w:val="none" w:sz="0" w:space="0" w:color="auto"/>
            <w:left w:val="none" w:sz="0" w:space="0" w:color="auto"/>
            <w:bottom w:val="none" w:sz="0" w:space="0" w:color="auto"/>
            <w:right w:val="none" w:sz="0" w:space="0" w:color="auto"/>
          </w:divBdr>
          <w:divsChild>
            <w:div w:id="153450952">
              <w:marLeft w:val="0"/>
              <w:marRight w:val="0"/>
              <w:marTop w:val="0"/>
              <w:marBottom w:val="0"/>
              <w:divBdr>
                <w:top w:val="none" w:sz="0" w:space="0" w:color="auto"/>
                <w:left w:val="none" w:sz="0" w:space="0" w:color="auto"/>
                <w:bottom w:val="none" w:sz="0" w:space="0" w:color="auto"/>
                <w:right w:val="none" w:sz="0" w:space="0" w:color="auto"/>
              </w:divBdr>
            </w:div>
          </w:divsChild>
        </w:div>
        <w:div w:id="519969615">
          <w:marLeft w:val="0"/>
          <w:marRight w:val="0"/>
          <w:marTop w:val="0"/>
          <w:marBottom w:val="0"/>
          <w:divBdr>
            <w:top w:val="none" w:sz="0" w:space="0" w:color="auto"/>
            <w:left w:val="none" w:sz="0" w:space="0" w:color="auto"/>
            <w:bottom w:val="none" w:sz="0" w:space="0" w:color="auto"/>
            <w:right w:val="none" w:sz="0" w:space="0" w:color="auto"/>
          </w:divBdr>
          <w:divsChild>
            <w:div w:id="1226525722">
              <w:marLeft w:val="0"/>
              <w:marRight w:val="0"/>
              <w:marTop w:val="0"/>
              <w:marBottom w:val="0"/>
              <w:divBdr>
                <w:top w:val="none" w:sz="0" w:space="0" w:color="auto"/>
                <w:left w:val="none" w:sz="0" w:space="0" w:color="auto"/>
                <w:bottom w:val="none" w:sz="0" w:space="0" w:color="auto"/>
                <w:right w:val="none" w:sz="0" w:space="0" w:color="auto"/>
              </w:divBdr>
            </w:div>
          </w:divsChild>
        </w:div>
        <w:div w:id="563879213">
          <w:marLeft w:val="0"/>
          <w:marRight w:val="0"/>
          <w:marTop w:val="0"/>
          <w:marBottom w:val="0"/>
          <w:divBdr>
            <w:top w:val="none" w:sz="0" w:space="0" w:color="auto"/>
            <w:left w:val="none" w:sz="0" w:space="0" w:color="auto"/>
            <w:bottom w:val="none" w:sz="0" w:space="0" w:color="auto"/>
            <w:right w:val="none" w:sz="0" w:space="0" w:color="auto"/>
          </w:divBdr>
          <w:divsChild>
            <w:div w:id="1869903334">
              <w:marLeft w:val="0"/>
              <w:marRight w:val="0"/>
              <w:marTop w:val="0"/>
              <w:marBottom w:val="0"/>
              <w:divBdr>
                <w:top w:val="none" w:sz="0" w:space="0" w:color="auto"/>
                <w:left w:val="none" w:sz="0" w:space="0" w:color="auto"/>
                <w:bottom w:val="none" w:sz="0" w:space="0" w:color="auto"/>
                <w:right w:val="none" w:sz="0" w:space="0" w:color="auto"/>
              </w:divBdr>
            </w:div>
          </w:divsChild>
        </w:div>
        <w:div w:id="583607378">
          <w:marLeft w:val="0"/>
          <w:marRight w:val="0"/>
          <w:marTop w:val="0"/>
          <w:marBottom w:val="0"/>
          <w:divBdr>
            <w:top w:val="none" w:sz="0" w:space="0" w:color="auto"/>
            <w:left w:val="none" w:sz="0" w:space="0" w:color="auto"/>
            <w:bottom w:val="none" w:sz="0" w:space="0" w:color="auto"/>
            <w:right w:val="none" w:sz="0" w:space="0" w:color="auto"/>
          </w:divBdr>
          <w:divsChild>
            <w:div w:id="205147876">
              <w:marLeft w:val="0"/>
              <w:marRight w:val="0"/>
              <w:marTop w:val="0"/>
              <w:marBottom w:val="0"/>
              <w:divBdr>
                <w:top w:val="none" w:sz="0" w:space="0" w:color="auto"/>
                <w:left w:val="none" w:sz="0" w:space="0" w:color="auto"/>
                <w:bottom w:val="none" w:sz="0" w:space="0" w:color="auto"/>
                <w:right w:val="none" w:sz="0" w:space="0" w:color="auto"/>
              </w:divBdr>
            </w:div>
          </w:divsChild>
        </w:div>
        <w:div w:id="587464848">
          <w:marLeft w:val="0"/>
          <w:marRight w:val="0"/>
          <w:marTop w:val="0"/>
          <w:marBottom w:val="0"/>
          <w:divBdr>
            <w:top w:val="none" w:sz="0" w:space="0" w:color="auto"/>
            <w:left w:val="none" w:sz="0" w:space="0" w:color="auto"/>
            <w:bottom w:val="none" w:sz="0" w:space="0" w:color="auto"/>
            <w:right w:val="none" w:sz="0" w:space="0" w:color="auto"/>
          </w:divBdr>
          <w:divsChild>
            <w:div w:id="488863233">
              <w:marLeft w:val="0"/>
              <w:marRight w:val="0"/>
              <w:marTop w:val="0"/>
              <w:marBottom w:val="0"/>
              <w:divBdr>
                <w:top w:val="none" w:sz="0" w:space="0" w:color="auto"/>
                <w:left w:val="none" w:sz="0" w:space="0" w:color="auto"/>
                <w:bottom w:val="none" w:sz="0" w:space="0" w:color="auto"/>
                <w:right w:val="none" w:sz="0" w:space="0" w:color="auto"/>
              </w:divBdr>
            </w:div>
          </w:divsChild>
        </w:div>
        <w:div w:id="600183281">
          <w:marLeft w:val="0"/>
          <w:marRight w:val="0"/>
          <w:marTop w:val="0"/>
          <w:marBottom w:val="0"/>
          <w:divBdr>
            <w:top w:val="none" w:sz="0" w:space="0" w:color="auto"/>
            <w:left w:val="none" w:sz="0" w:space="0" w:color="auto"/>
            <w:bottom w:val="none" w:sz="0" w:space="0" w:color="auto"/>
            <w:right w:val="none" w:sz="0" w:space="0" w:color="auto"/>
          </w:divBdr>
          <w:divsChild>
            <w:div w:id="1209562761">
              <w:marLeft w:val="0"/>
              <w:marRight w:val="0"/>
              <w:marTop w:val="0"/>
              <w:marBottom w:val="0"/>
              <w:divBdr>
                <w:top w:val="none" w:sz="0" w:space="0" w:color="auto"/>
                <w:left w:val="none" w:sz="0" w:space="0" w:color="auto"/>
                <w:bottom w:val="none" w:sz="0" w:space="0" w:color="auto"/>
                <w:right w:val="none" w:sz="0" w:space="0" w:color="auto"/>
              </w:divBdr>
            </w:div>
          </w:divsChild>
        </w:div>
        <w:div w:id="608126582">
          <w:marLeft w:val="0"/>
          <w:marRight w:val="0"/>
          <w:marTop w:val="0"/>
          <w:marBottom w:val="0"/>
          <w:divBdr>
            <w:top w:val="none" w:sz="0" w:space="0" w:color="auto"/>
            <w:left w:val="none" w:sz="0" w:space="0" w:color="auto"/>
            <w:bottom w:val="none" w:sz="0" w:space="0" w:color="auto"/>
            <w:right w:val="none" w:sz="0" w:space="0" w:color="auto"/>
          </w:divBdr>
          <w:divsChild>
            <w:div w:id="182016868">
              <w:marLeft w:val="0"/>
              <w:marRight w:val="0"/>
              <w:marTop w:val="0"/>
              <w:marBottom w:val="0"/>
              <w:divBdr>
                <w:top w:val="none" w:sz="0" w:space="0" w:color="auto"/>
                <w:left w:val="none" w:sz="0" w:space="0" w:color="auto"/>
                <w:bottom w:val="none" w:sz="0" w:space="0" w:color="auto"/>
                <w:right w:val="none" w:sz="0" w:space="0" w:color="auto"/>
              </w:divBdr>
            </w:div>
          </w:divsChild>
        </w:div>
        <w:div w:id="622619341">
          <w:marLeft w:val="0"/>
          <w:marRight w:val="0"/>
          <w:marTop w:val="0"/>
          <w:marBottom w:val="0"/>
          <w:divBdr>
            <w:top w:val="none" w:sz="0" w:space="0" w:color="auto"/>
            <w:left w:val="none" w:sz="0" w:space="0" w:color="auto"/>
            <w:bottom w:val="none" w:sz="0" w:space="0" w:color="auto"/>
            <w:right w:val="none" w:sz="0" w:space="0" w:color="auto"/>
          </w:divBdr>
          <w:divsChild>
            <w:div w:id="149756971">
              <w:marLeft w:val="0"/>
              <w:marRight w:val="0"/>
              <w:marTop w:val="0"/>
              <w:marBottom w:val="0"/>
              <w:divBdr>
                <w:top w:val="none" w:sz="0" w:space="0" w:color="auto"/>
                <w:left w:val="none" w:sz="0" w:space="0" w:color="auto"/>
                <w:bottom w:val="none" w:sz="0" w:space="0" w:color="auto"/>
                <w:right w:val="none" w:sz="0" w:space="0" w:color="auto"/>
              </w:divBdr>
            </w:div>
          </w:divsChild>
        </w:div>
        <w:div w:id="645358006">
          <w:marLeft w:val="0"/>
          <w:marRight w:val="0"/>
          <w:marTop w:val="0"/>
          <w:marBottom w:val="0"/>
          <w:divBdr>
            <w:top w:val="none" w:sz="0" w:space="0" w:color="auto"/>
            <w:left w:val="none" w:sz="0" w:space="0" w:color="auto"/>
            <w:bottom w:val="none" w:sz="0" w:space="0" w:color="auto"/>
            <w:right w:val="none" w:sz="0" w:space="0" w:color="auto"/>
          </w:divBdr>
          <w:divsChild>
            <w:div w:id="1447579187">
              <w:marLeft w:val="0"/>
              <w:marRight w:val="0"/>
              <w:marTop w:val="0"/>
              <w:marBottom w:val="0"/>
              <w:divBdr>
                <w:top w:val="none" w:sz="0" w:space="0" w:color="auto"/>
                <w:left w:val="none" w:sz="0" w:space="0" w:color="auto"/>
                <w:bottom w:val="none" w:sz="0" w:space="0" w:color="auto"/>
                <w:right w:val="none" w:sz="0" w:space="0" w:color="auto"/>
              </w:divBdr>
            </w:div>
          </w:divsChild>
        </w:div>
        <w:div w:id="659848736">
          <w:marLeft w:val="0"/>
          <w:marRight w:val="0"/>
          <w:marTop w:val="0"/>
          <w:marBottom w:val="0"/>
          <w:divBdr>
            <w:top w:val="none" w:sz="0" w:space="0" w:color="auto"/>
            <w:left w:val="none" w:sz="0" w:space="0" w:color="auto"/>
            <w:bottom w:val="none" w:sz="0" w:space="0" w:color="auto"/>
            <w:right w:val="none" w:sz="0" w:space="0" w:color="auto"/>
          </w:divBdr>
          <w:divsChild>
            <w:div w:id="630981279">
              <w:marLeft w:val="0"/>
              <w:marRight w:val="0"/>
              <w:marTop w:val="0"/>
              <w:marBottom w:val="0"/>
              <w:divBdr>
                <w:top w:val="none" w:sz="0" w:space="0" w:color="auto"/>
                <w:left w:val="none" w:sz="0" w:space="0" w:color="auto"/>
                <w:bottom w:val="none" w:sz="0" w:space="0" w:color="auto"/>
                <w:right w:val="none" w:sz="0" w:space="0" w:color="auto"/>
              </w:divBdr>
            </w:div>
          </w:divsChild>
        </w:div>
        <w:div w:id="692263553">
          <w:marLeft w:val="0"/>
          <w:marRight w:val="0"/>
          <w:marTop w:val="0"/>
          <w:marBottom w:val="0"/>
          <w:divBdr>
            <w:top w:val="none" w:sz="0" w:space="0" w:color="auto"/>
            <w:left w:val="none" w:sz="0" w:space="0" w:color="auto"/>
            <w:bottom w:val="none" w:sz="0" w:space="0" w:color="auto"/>
            <w:right w:val="none" w:sz="0" w:space="0" w:color="auto"/>
          </w:divBdr>
          <w:divsChild>
            <w:div w:id="714892826">
              <w:marLeft w:val="0"/>
              <w:marRight w:val="0"/>
              <w:marTop w:val="0"/>
              <w:marBottom w:val="0"/>
              <w:divBdr>
                <w:top w:val="none" w:sz="0" w:space="0" w:color="auto"/>
                <w:left w:val="none" w:sz="0" w:space="0" w:color="auto"/>
                <w:bottom w:val="none" w:sz="0" w:space="0" w:color="auto"/>
                <w:right w:val="none" w:sz="0" w:space="0" w:color="auto"/>
              </w:divBdr>
            </w:div>
            <w:div w:id="1759135250">
              <w:marLeft w:val="0"/>
              <w:marRight w:val="0"/>
              <w:marTop w:val="0"/>
              <w:marBottom w:val="0"/>
              <w:divBdr>
                <w:top w:val="none" w:sz="0" w:space="0" w:color="auto"/>
                <w:left w:val="none" w:sz="0" w:space="0" w:color="auto"/>
                <w:bottom w:val="none" w:sz="0" w:space="0" w:color="auto"/>
                <w:right w:val="none" w:sz="0" w:space="0" w:color="auto"/>
              </w:divBdr>
            </w:div>
          </w:divsChild>
        </w:div>
        <w:div w:id="746153344">
          <w:marLeft w:val="0"/>
          <w:marRight w:val="0"/>
          <w:marTop w:val="0"/>
          <w:marBottom w:val="0"/>
          <w:divBdr>
            <w:top w:val="none" w:sz="0" w:space="0" w:color="auto"/>
            <w:left w:val="none" w:sz="0" w:space="0" w:color="auto"/>
            <w:bottom w:val="none" w:sz="0" w:space="0" w:color="auto"/>
            <w:right w:val="none" w:sz="0" w:space="0" w:color="auto"/>
          </w:divBdr>
          <w:divsChild>
            <w:div w:id="2073655739">
              <w:marLeft w:val="0"/>
              <w:marRight w:val="0"/>
              <w:marTop w:val="0"/>
              <w:marBottom w:val="0"/>
              <w:divBdr>
                <w:top w:val="none" w:sz="0" w:space="0" w:color="auto"/>
                <w:left w:val="none" w:sz="0" w:space="0" w:color="auto"/>
                <w:bottom w:val="none" w:sz="0" w:space="0" w:color="auto"/>
                <w:right w:val="none" w:sz="0" w:space="0" w:color="auto"/>
              </w:divBdr>
            </w:div>
          </w:divsChild>
        </w:div>
        <w:div w:id="799349186">
          <w:marLeft w:val="0"/>
          <w:marRight w:val="0"/>
          <w:marTop w:val="0"/>
          <w:marBottom w:val="0"/>
          <w:divBdr>
            <w:top w:val="none" w:sz="0" w:space="0" w:color="auto"/>
            <w:left w:val="none" w:sz="0" w:space="0" w:color="auto"/>
            <w:bottom w:val="none" w:sz="0" w:space="0" w:color="auto"/>
            <w:right w:val="none" w:sz="0" w:space="0" w:color="auto"/>
          </w:divBdr>
          <w:divsChild>
            <w:div w:id="1953050782">
              <w:marLeft w:val="0"/>
              <w:marRight w:val="0"/>
              <w:marTop w:val="0"/>
              <w:marBottom w:val="0"/>
              <w:divBdr>
                <w:top w:val="none" w:sz="0" w:space="0" w:color="auto"/>
                <w:left w:val="none" w:sz="0" w:space="0" w:color="auto"/>
                <w:bottom w:val="none" w:sz="0" w:space="0" w:color="auto"/>
                <w:right w:val="none" w:sz="0" w:space="0" w:color="auto"/>
              </w:divBdr>
            </w:div>
          </w:divsChild>
        </w:div>
        <w:div w:id="837773934">
          <w:marLeft w:val="0"/>
          <w:marRight w:val="0"/>
          <w:marTop w:val="0"/>
          <w:marBottom w:val="0"/>
          <w:divBdr>
            <w:top w:val="none" w:sz="0" w:space="0" w:color="auto"/>
            <w:left w:val="none" w:sz="0" w:space="0" w:color="auto"/>
            <w:bottom w:val="none" w:sz="0" w:space="0" w:color="auto"/>
            <w:right w:val="none" w:sz="0" w:space="0" w:color="auto"/>
          </w:divBdr>
          <w:divsChild>
            <w:div w:id="1075013534">
              <w:marLeft w:val="0"/>
              <w:marRight w:val="0"/>
              <w:marTop w:val="0"/>
              <w:marBottom w:val="0"/>
              <w:divBdr>
                <w:top w:val="none" w:sz="0" w:space="0" w:color="auto"/>
                <w:left w:val="none" w:sz="0" w:space="0" w:color="auto"/>
                <w:bottom w:val="none" w:sz="0" w:space="0" w:color="auto"/>
                <w:right w:val="none" w:sz="0" w:space="0" w:color="auto"/>
              </w:divBdr>
            </w:div>
          </w:divsChild>
        </w:div>
        <w:div w:id="894506808">
          <w:marLeft w:val="0"/>
          <w:marRight w:val="0"/>
          <w:marTop w:val="0"/>
          <w:marBottom w:val="0"/>
          <w:divBdr>
            <w:top w:val="none" w:sz="0" w:space="0" w:color="auto"/>
            <w:left w:val="none" w:sz="0" w:space="0" w:color="auto"/>
            <w:bottom w:val="none" w:sz="0" w:space="0" w:color="auto"/>
            <w:right w:val="none" w:sz="0" w:space="0" w:color="auto"/>
          </w:divBdr>
          <w:divsChild>
            <w:div w:id="1964916405">
              <w:marLeft w:val="0"/>
              <w:marRight w:val="0"/>
              <w:marTop w:val="0"/>
              <w:marBottom w:val="0"/>
              <w:divBdr>
                <w:top w:val="none" w:sz="0" w:space="0" w:color="auto"/>
                <w:left w:val="none" w:sz="0" w:space="0" w:color="auto"/>
                <w:bottom w:val="none" w:sz="0" w:space="0" w:color="auto"/>
                <w:right w:val="none" w:sz="0" w:space="0" w:color="auto"/>
              </w:divBdr>
            </w:div>
          </w:divsChild>
        </w:div>
        <w:div w:id="918367034">
          <w:marLeft w:val="0"/>
          <w:marRight w:val="0"/>
          <w:marTop w:val="0"/>
          <w:marBottom w:val="0"/>
          <w:divBdr>
            <w:top w:val="none" w:sz="0" w:space="0" w:color="auto"/>
            <w:left w:val="none" w:sz="0" w:space="0" w:color="auto"/>
            <w:bottom w:val="none" w:sz="0" w:space="0" w:color="auto"/>
            <w:right w:val="none" w:sz="0" w:space="0" w:color="auto"/>
          </w:divBdr>
          <w:divsChild>
            <w:div w:id="1207765925">
              <w:marLeft w:val="0"/>
              <w:marRight w:val="0"/>
              <w:marTop w:val="0"/>
              <w:marBottom w:val="0"/>
              <w:divBdr>
                <w:top w:val="none" w:sz="0" w:space="0" w:color="auto"/>
                <w:left w:val="none" w:sz="0" w:space="0" w:color="auto"/>
                <w:bottom w:val="none" w:sz="0" w:space="0" w:color="auto"/>
                <w:right w:val="none" w:sz="0" w:space="0" w:color="auto"/>
              </w:divBdr>
            </w:div>
          </w:divsChild>
        </w:div>
        <w:div w:id="938374417">
          <w:marLeft w:val="0"/>
          <w:marRight w:val="0"/>
          <w:marTop w:val="0"/>
          <w:marBottom w:val="0"/>
          <w:divBdr>
            <w:top w:val="none" w:sz="0" w:space="0" w:color="auto"/>
            <w:left w:val="none" w:sz="0" w:space="0" w:color="auto"/>
            <w:bottom w:val="none" w:sz="0" w:space="0" w:color="auto"/>
            <w:right w:val="none" w:sz="0" w:space="0" w:color="auto"/>
          </w:divBdr>
          <w:divsChild>
            <w:div w:id="1446927755">
              <w:marLeft w:val="0"/>
              <w:marRight w:val="0"/>
              <w:marTop w:val="0"/>
              <w:marBottom w:val="0"/>
              <w:divBdr>
                <w:top w:val="none" w:sz="0" w:space="0" w:color="auto"/>
                <w:left w:val="none" w:sz="0" w:space="0" w:color="auto"/>
                <w:bottom w:val="none" w:sz="0" w:space="0" w:color="auto"/>
                <w:right w:val="none" w:sz="0" w:space="0" w:color="auto"/>
              </w:divBdr>
            </w:div>
          </w:divsChild>
        </w:div>
        <w:div w:id="939752780">
          <w:marLeft w:val="0"/>
          <w:marRight w:val="0"/>
          <w:marTop w:val="0"/>
          <w:marBottom w:val="0"/>
          <w:divBdr>
            <w:top w:val="none" w:sz="0" w:space="0" w:color="auto"/>
            <w:left w:val="none" w:sz="0" w:space="0" w:color="auto"/>
            <w:bottom w:val="none" w:sz="0" w:space="0" w:color="auto"/>
            <w:right w:val="none" w:sz="0" w:space="0" w:color="auto"/>
          </w:divBdr>
          <w:divsChild>
            <w:div w:id="1899507303">
              <w:marLeft w:val="0"/>
              <w:marRight w:val="0"/>
              <w:marTop w:val="0"/>
              <w:marBottom w:val="0"/>
              <w:divBdr>
                <w:top w:val="none" w:sz="0" w:space="0" w:color="auto"/>
                <w:left w:val="none" w:sz="0" w:space="0" w:color="auto"/>
                <w:bottom w:val="none" w:sz="0" w:space="0" w:color="auto"/>
                <w:right w:val="none" w:sz="0" w:space="0" w:color="auto"/>
              </w:divBdr>
            </w:div>
          </w:divsChild>
        </w:div>
        <w:div w:id="1009257271">
          <w:marLeft w:val="0"/>
          <w:marRight w:val="0"/>
          <w:marTop w:val="0"/>
          <w:marBottom w:val="0"/>
          <w:divBdr>
            <w:top w:val="none" w:sz="0" w:space="0" w:color="auto"/>
            <w:left w:val="none" w:sz="0" w:space="0" w:color="auto"/>
            <w:bottom w:val="none" w:sz="0" w:space="0" w:color="auto"/>
            <w:right w:val="none" w:sz="0" w:space="0" w:color="auto"/>
          </w:divBdr>
          <w:divsChild>
            <w:div w:id="898325702">
              <w:marLeft w:val="0"/>
              <w:marRight w:val="0"/>
              <w:marTop w:val="0"/>
              <w:marBottom w:val="0"/>
              <w:divBdr>
                <w:top w:val="none" w:sz="0" w:space="0" w:color="auto"/>
                <w:left w:val="none" w:sz="0" w:space="0" w:color="auto"/>
                <w:bottom w:val="none" w:sz="0" w:space="0" w:color="auto"/>
                <w:right w:val="none" w:sz="0" w:space="0" w:color="auto"/>
              </w:divBdr>
            </w:div>
          </w:divsChild>
        </w:div>
        <w:div w:id="1020205603">
          <w:marLeft w:val="0"/>
          <w:marRight w:val="0"/>
          <w:marTop w:val="0"/>
          <w:marBottom w:val="0"/>
          <w:divBdr>
            <w:top w:val="none" w:sz="0" w:space="0" w:color="auto"/>
            <w:left w:val="none" w:sz="0" w:space="0" w:color="auto"/>
            <w:bottom w:val="none" w:sz="0" w:space="0" w:color="auto"/>
            <w:right w:val="none" w:sz="0" w:space="0" w:color="auto"/>
          </w:divBdr>
          <w:divsChild>
            <w:div w:id="2092241102">
              <w:marLeft w:val="0"/>
              <w:marRight w:val="0"/>
              <w:marTop w:val="0"/>
              <w:marBottom w:val="0"/>
              <w:divBdr>
                <w:top w:val="none" w:sz="0" w:space="0" w:color="auto"/>
                <w:left w:val="none" w:sz="0" w:space="0" w:color="auto"/>
                <w:bottom w:val="none" w:sz="0" w:space="0" w:color="auto"/>
                <w:right w:val="none" w:sz="0" w:space="0" w:color="auto"/>
              </w:divBdr>
            </w:div>
          </w:divsChild>
        </w:div>
        <w:div w:id="1036393804">
          <w:marLeft w:val="0"/>
          <w:marRight w:val="0"/>
          <w:marTop w:val="0"/>
          <w:marBottom w:val="0"/>
          <w:divBdr>
            <w:top w:val="none" w:sz="0" w:space="0" w:color="auto"/>
            <w:left w:val="none" w:sz="0" w:space="0" w:color="auto"/>
            <w:bottom w:val="none" w:sz="0" w:space="0" w:color="auto"/>
            <w:right w:val="none" w:sz="0" w:space="0" w:color="auto"/>
          </w:divBdr>
          <w:divsChild>
            <w:div w:id="633100816">
              <w:marLeft w:val="0"/>
              <w:marRight w:val="0"/>
              <w:marTop w:val="0"/>
              <w:marBottom w:val="0"/>
              <w:divBdr>
                <w:top w:val="none" w:sz="0" w:space="0" w:color="auto"/>
                <w:left w:val="none" w:sz="0" w:space="0" w:color="auto"/>
                <w:bottom w:val="none" w:sz="0" w:space="0" w:color="auto"/>
                <w:right w:val="none" w:sz="0" w:space="0" w:color="auto"/>
              </w:divBdr>
            </w:div>
          </w:divsChild>
        </w:div>
        <w:div w:id="1038118644">
          <w:marLeft w:val="0"/>
          <w:marRight w:val="0"/>
          <w:marTop w:val="0"/>
          <w:marBottom w:val="0"/>
          <w:divBdr>
            <w:top w:val="none" w:sz="0" w:space="0" w:color="auto"/>
            <w:left w:val="none" w:sz="0" w:space="0" w:color="auto"/>
            <w:bottom w:val="none" w:sz="0" w:space="0" w:color="auto"/>
            <w:right w:val="none" w:sz="0" w:space="0" w:color="auto"/>
          </w:divBdr>
          <w:divsChild>
            <w:div w:id="374014721">
              <w:marLeft w:val="0"/>
              <w:marRight w:val="0"/>
              <w:marTop w:val="0"/>
              <w:marBottom w:val="0"/>
              <w:divBdr>
                <w:top w:val="none" w:sz="0" w:space="0" w:color="auto"/>
                <w:left w:val="none" w:sz="0" w:space="0" w:color="auto"/>
                <w:bottom w:val="none" w:sz="0" w:space="0" w:color="auto"/>
                <w:right w:val="none" w:sz="0" w:space="0" w:color="auto"/>
              </w:divBdr>
            </w:div>
          </w:divsChild>
        </w:div>
        <w:div w:id="1065832760">
          <w:marLeft w:val="0"/>
          <w:marRight w:val="0"/>
          <w:marTop w:val="0"/>
          <w:marBottom w:val="0"/>
          <w:divBdr>
            <w:top w:val="none" w:sz="0" w:space="0" w:color="auto"/>
            <w:left w:val="none" w:sz="0" w:space="0" w:color="auto"/>
            <w:bottom w:val="none" w:sz="0" w:space="0" w:color="auto"/>
            <w:right w:val="none" w:sz="0" w:space="0" w:color="auto"/>
          </w:divBdr>
          <w:divsChild>
            <w:div w:id="2081517177">
              <w:marLeft w:val="0"/>
              <w:marRight w:val="0"/>
              <w:marTop w:val="0"/>
              <w:marBottom w:val="0"/>
              <w:divBdr>
                <w:top w:val="none" w:sz="0" w:space="0" w:color="auto"/>
                <w:left w:val="none" w:sz="0" w:space="0" w:color="auto"/>
                <w:bottom w:val="none" w:sz="0" w:space="0" w:color="auto"/>
                <w:right w:val="none" w:sz="0" w:space="0" w:color="auto"/>
              </w:divBdr>
            </w:div>
          </w:divsChild>
        </w:div>
        <w:div w:id="1066798076">
          <w:marLeft w:val="0"/>
          <w:marRight w:val="0"/>
          <w:marTop w:val="0"/>
          <w:marBottom w:val="0"/>
          <w:divBdr>
            <w:top w:val="none" w:sz="0" w:space="0" w:color="auto"/>
            <w:left w:val="none" w:sz="0" w:space="0" w:color="auto"/>
            <w:bottom w:val="none" w:sz="0" w:space="0" w:color="auto"/>
            <w:right w:val="none" w:sz="0" w:space="0" w:color="auto"/>
          </w:divBdr>
          <w:divsChild>
            <w:div w:id="78675024">
              <w:marLeft w:val="0"/>
              <w:marRight w:val="0"/>
              <w:marTop w:val="0"/>
              <w:marBottom w:val="0"/>
              <w:divBdr>
                <w:top w:val="none" w:sz="0" w:space="0" w:color="auto"/>
                <w:left w:val="none" w:sz="0" w:space="0" w:color="auto"/>
                <w:bottom w:val="none" w:sz="0" w:space="0" w:color="auto"/>
                <w:right w:val="none" w:sz="0" w:space="0" w:color="auto"/>
              </w:divBdr>
            </w:div>
            <w:div w:id="532576561">
              <w:marLeft w:val="0"/>
              <w:marRight w:val="0"/>
              <w:marTop w:val="0"/>
              <w:marBottom w:val="0"/>
              <w:divBdr>
                <w:top w:val="none" w:sz="0" w:space="0" w:color="auto"/>
                <w:left w:val="none" w:sz="0" w:space="0" w:color="auto"/>
                <w:bottom w:val="none" w:sz="0" w:space="0" w:color="auto"/>
                <w:right w:val="none" w:sz="0" w:space="0" w:color="auto"/>
              </w:divBdr>
            </w:div>
          </w:divsChild>
        </w:div>
        <w:div w:id="1068766053">
          <w:marLeft w:val="0"/>
          <w:marRight w:val="0"/>
          <w:marTop w:val="0"/>
          <w:marBottom w:val="0"/>
          <w:divBdr>
            <w:top w:val="none" w:sz="0" w:space="0" w:color="auto"/>
            <w:left w:val="none" w:sz="0" w:space="0" w:color="auto"/>
            <w:bottom w:val="none" w:sz="0" w:space="0" w:color="auto"/>
            <w:right w:val="none" w:sz="0" w:space="0" w:color="auto"/>
          </w:divBdr>
          <w:divsChild>
            <w:div w:id="797913673">
              <w:marLeft w:val="0"/>
              <w:marRight w:val="0"/>
              <w:marTop w:val="0"/>
              <w:marBottom w:val="0"/>
              <w:divBdr>
                <w:top w:val="none" w:sz="0" w:space="0" w:color="auto"/>
                <w:left w:val="none" w:sz="0" w:space="0" w:color="auto"/>
                <w:bottom w:val="none" w:sz="0" w:space="0" w:color="auto"/>
                <w:right w:val="none" w:sz="0" w:space="0" w:color="auto"/>
              </w:divBdr>
            </w:div>
          </w:divsChild>
        </w:div>
        <w:div w:id="1089887070">
          <w:marLeft w:val="0"/>
          <w:marRight w:val="0"/>
          <w:marTop w:val="0"/>
          <w:marBottom w:val="0"/>
          <w:divBdr>
            <w:top w:val="none" w:sz="0" w:space="0" w:color="auto"/>
            <w:left w:val="none" w:sz="0" w:space="0" w:color="auto"/>
            <w:bottom w:val="none" w:sz="0" w:space="0" w:color="auto"/>
            <w:right w:val="none" w:sz="0" w:space="0" w:color="auto"/>
          </w:divBdr>
          <w:divsChild>
            <w:div w:id="1341665809">
              <w:marLeft w:val="0"/>
              <w:marRight w:val="0"/>
              <w:marTop w:val="0"/>
              <w:marBottom w:val="0"/>
              <w:divBdr>
                <w:top w:val="none" w:sz="0" w:space="0" w:color="auto"/>
                <w:left w:val="none" w:sz="0" w:space="0" w:color="auto"/>
                <w:bottom w:val="none" w:sz="0" w:space="0" w:color="auto"/>
                <w:right w:val="none" w:sz="0" w:space="0" w:color="auto"/>
              </w:divBdr>
            </w:div>
          </w:divsChild>
        </w:div>
        <w:div w:id="1103914016">
          <w:marLeft w:val="0"/>
          <w:marRight w:val="0"/>
          <w:marTop w:val="0"/>
          <w:marBottom w:val="0"/>
          <w:divBdr>
            <w:top w:val="none" w:sz="0" w:space="0" w:color="auto"/>
            <w:left w:val="none" w:sz="0" w:space="0" w:color="auto"/>
            <w:bottom w:val="none" w:sz="0" w:space="0" w:color="auto"/>
            <w:right w:val="none" w:sz="0" w:space="0" w:color="auto"/>
          </w:divBdr>
          <w:divsChild>
            <w:div w:id="1751192068">
              <w:marLeft w:val="0"/>
              <w:marRight w:val="0"/>
              <w:marTop w:val="0"/>
              <w:marBottom w:val="0"/>
              <w:divBdr>
                <w:top w:val="none" w:sz="0" w:space="0" w:color="auto"/>
                <w:left w:val="none" w:sz="0" w:space="0" w:color="auto"/>
                <w:bottom w:val="none" w:sz="0" w:space="0" w:color="auto"/>
                <w:right w:val="none" w:sz="0" w:space="0" w:color="auto"/>
              </w:divBdr>
            </w:div>
          </w:divsChild>
        </w:div>
        <w:div w:id="1118181112">
          <w:marLeft w:val="0"/>
          <w:marRight w:val="0"/>
          <w:marTop w:val="0"/>
          <w:marBottom w:val="0"/>
          <w:divBdr>
            <w:top w:val="none" w:sz="0" w:space="0" w:color="auto"/>
            <w:left w:val="none" w:sz="0" w:space="0" w:color="auto"/>
            <w:bottom w:val="none" w:sz="0" w:space="0" w:color="auto"/>
            <w:right w:val="none" w:sz="0" w:space="0" w:color="auto"/>
          </w:divBdr>
          <w:divsChild>
            <w:div w:id="11228051">
              <w:marLeft w:val="0"/>
              <w:marRight w:val="0"/>
              <w:marTop w:val="0"/>
              <w:marBottom w:val="0"/>
              <w:divBdr>
                <w:top w:val="none" w:sz="0" w:space="0" w:color="auto"/>
                <w:left w:val="none" w:sz="0" w:space="0" w:color="auto"/>
                <w:bottom w:val="none" w:sz="0" w:space="0" w:color="auto"/>
                <w:right w:val="none" w:sz="0" w:space="0" w:color="auto"/>
              </w:divBdr>
            </w:div>
          </w:divsChild>
        </w:div>
        <w:div w:id="1178498677">
          <w:marLeft w:val="0"/>
          <w:marRight w:val="0"/>
          <w:marTop w:val="0"/>
          <w:marBottom w:val="0"/>
          <w:divBdr>
            <w:top w:val="none" w:sz="0" w:space="0" w:color="auto"/>
            <w:left w:val="none" w:sz="0" w:space="0" w:color="auto"/>
            <w:bottom w:val="none" w:sz="0" w:space="0" w:color="auto"/>
            <w:right w:val="none" w:sz="0" w:space="0" w:color="auto"/>
          </w:divBdr>
          <w:divsChild>
            <w:div w:id="2071004015">
              <w:marLeft w:val="0"/>
              <w:marRight w:val="0"/>
              <w:marTop w:val="0"/>
              <w:marBottom w:val="0"/>
              <w:divBdr>
                <w:top w:val="none" w:sz="0" w:space="0" w:color="auto"/>
                <w:left w:val="none" w:sz="0" w:space="0" w:color="auto"/>
                <w:bottom w:val="none" w:sz="0" w:space="0" w:color="auto"/>
                <w:right w:val="none" w:sz="0" w:space="0" w:color="auto"/>
              </w:divBdr>
            </w:div>
          </w:divsChild>
        </w:div>
        <w:div w:id="1214001905">
          <w:marLeft w:val="0"/>
          <w:marRight w:val="0"/>
          <w:marTop w:val="0"/>
          <w:marBottom w:val="0"/>
          <w:divBdr>
            <w:top w:val="none" w:sz="0" w:space="0" w:color="auto"/>
            <w:left w:val="none" w:sz="0" w:space="0" w:color="auto"/>
            <w:bottom w:val="none" w:sz="0" w:space="0" w:color="auto"/>
            <w:right w:val="none" w:sz="0" w:space="0" w:color="auto"/>
          </w:divBdr>
          <w:divsChild>
            <w:div w:id="1216359642">
              <w:marLeft w:val="0"/>
              <w:marRight w:val="0"/>
              <w:marTop w:val="0"/>
              <w:marBottom w:val="0"/>
              <w:divBdr>
                <w:top w:val="none" w:sz="0" w:space="0" w:color="auto"/>
                <w:left w:val="none" w:sz="0" w:space="0" w:color="auto"/>
                <w:bottom w:val="none" w:sz="0" w:space="0" w:color="auto"/>
                <w:right w:val="none" w:sz="0" w:space="0" w:color="auto"/>
              </w:divBdr>
            </w:div>
            <w:div w:id="1641575264">
              <w:marLeft w:val="0"/>
              <w:marRight w:val="0"/>
              <w:marTop w:val="0"/>
              <w:marBottom w:val="0"/>
              <w:divBdr>
                <w:top w:val="none" w:sz="0" w:space="0" w:color="auto"/>
                <w:left w:val="none" w:sz="0" w:space="0" w:color="auto"/>
                <w:bottom w:val="none" w:sz="0" w:space="0" w:color="auto"/>
                <w:right w:val="none" w:sz="0" w:space="0" w:color="auto"/>
              </w:divBdr>
            </w:div>
          </w:divsChild>
        </w:div>
        <w:div w:id="1223904842">
          <w:marLeft w:val="0"/>
          <w:marRight w:val="0"/>
          <w:marTop w:val="0"/>
          <w:marBottom w:val="0"/>
          <w:divBdr>
            <w:top w:val="none" w:sz="0" w:space="0" w:color="auto"/>
            <w:left w:val="none" w:sz="0" w:space="0" w:color="auto"/>
            <w:bottom w:val="none" w:sz="0" w:space="0" w:color="auto"/>
            <w:right w:val="none" w:sz="0" w:space="0" w:color="auto"/>
          </w:divBdr>
          <w:divsChild>
            <w:div w:id="726731482">
              <w:marLeft w:val="0"/>
              <w:marRight w:val="0"/>
              <w:marTop w:val="0"/>
              <w:marBottom w:val="0"/>
              <w:divBdr>
                <w:top w:val="none" w:sz="0" w:space="0" w:color="auto"/>
                <w:left w:val="none" w:sz="0" w:space="0" w:color="auto"/>
                <w:bottom w:val="none" w:sz="0" w:space="0" w:color="auto"/>
                <w:right w:val="none" w:sz="0" w:space="0" w:color="auto"/>
              </w:divBdr>
            </w:div>
          </w:divsChild>
        </w:div>
        <w:div w:id="1314337347">
          <w:marLeft w:val="0"/>
          <w:marRight w:val="0"/>
          <w:marTop w:val="0"/>
          <w:marBottom w:val="0"/>
          <w:divBdr>
            <w:top w:val="none" w:sz="0" w:space="0" w:color="auto"/>
            <w:left w:val="none" w:sz="0" w:space="0" w:color="auto"/>
            <w:bottom w:val="none" w:sz="0" w:space="0" w:color="auto"/>
            <w:right w:val="none" w:sz="0" w:space="0" w:color="auto"/>
          </w:divBdr>
          <w:divsChild>
            <w:div w:id="1051733274">
              <w:marLeft w:val="0"/>
              <w:marRight w:val="0"/>
              <w:marTop w:val="0"/>
              <w:marBottom w:val="0"/>
              <w:divBdr>
                <w:top w:val="none" w:sz="0" w:space="0" w:color="auto"/>
                <w:left w:val="none" w:sz="0" w:space="0" w:color="auto"/>
                <w:bottom w:val="none" w:sz="0" w:space="0" w:color="auto"/>
                <w:right w:val="none" w:sz="0" w:space="0" w:color="auto"/>
              </w:divBdr>
            </w:div>
          </w:divsChild>
        </w:div>
        <w:div w:id="1372807518">
          <w:marLeft w:val="0"/>
          <w:marRight w:val="0"/>
          <w:marTop w:val="0"/>
          <w:marBottom w:val="0"/>
          <w:divBdr>
            <w:top w:val="none" w:sz="0" w:space="0" w:color="auto"/>
            <w:left w:val="none" w:sz="0" w:space="0" w:color="auto"/>
            <w:bottom w:val="none" w:sz="0" w:space="0" w:color="auto"/>
            <w:right w:val="none" w:sz="0" w:space="0" w:color="auto"/>
          </w:divBdr>
          <w:divsChild>
            <w:div w:id="1543442181">
              <w:marLeft w:val="0"/>
              <w:marRight w:val="0"/>
              <w:marTop w:val="0"/>
              <w:marBottom w:val="0"/>
              <w:divBdr>
                <w:top w:val="none" w:sz="0" w:space="0" w:color="auto"/>
                <w:left w:val="none" w:sz="0" w:space="0" w:color="auto"/>
                <w:bottom w:val="none" w:sz="0" w:space="0" w:color="auto"/>
                <w:right w:val="none" w:sz="0" w:space="0" w:color="auto"/>
              </w:divBdr>
            </w:div>
          </w:divsChild>
        </w:div>
        <w:div w:id="1377195179">
          <w:marLeft w:val="0"/>
          <w:marRight w:val="0"/>
          <w:marTop w:val="0"/>
          <w:marBottom w:val="0"/>
          <w:divBdr>
            <w:top w:val="none" w:sz="0" w:space="0" w:color="auto"/>
            <w:left w:val="none" w:sz="0" w:space="0" w:color="auto"/>
            <w:bottom w:val="none" w:sz="0" w:space="0" w:color="auto"/>
            <w:right w:val="none" w:sz="0" w:space="0" w:color="auto"/>
          </w:divBdr>
          <w:divsChild>
            <w:div w:id="1863008800">
              <w:marLeft w:val="0"/>
              <w:marRight w:val="0"/>
              <w:marTop w:val="0"/>
              <w:marBottom w:val="0"/>
              <w:divBdr>
                <w:top w:val="none" w:sz="0" w:space="0" w:color="auto"/>
                <w:left w:val="none" w:sz="0" w:space="0" w:color="auto"/>
                <w:bottom w:val="none" w:sz="0" w:space="0" w:color="auto"/>
                <w:right w:val="none" w:sz="0" w:space="0" w:color="auto"/>
              </w:divBdr>
            </w:div>
          </w:divsChild>
        </w:div>
        <w:div w:id="1404638806">
          <w:marLeft w:val="0"/>
          <w:marRight w:val="0"/>
          <w:marTop w:val="0"/>
          <w:marBottom w:val="0"/>
          <w:divBdr>
            <w:top w:val="none" w:sz="0" w:space="0" w:color="auto"/>
            <w:left w:val="none" w:sz="0" w:space="0" w:color="auto"/>
            <w:bottom w:val="none" w:sz="0" w:space="0" w:color="auto"/>
            <w:right w:val="none" w:sz="0" w:space="0" w:color="auto"/>
          </w:divBdr>
          <w:divsChild>
            <w:div w:id="936134446">
              <w:marLeft w:val="0"/>
              <w:marRight w:val="0"/>
              <w:marTop w:val="0"/>
              <w:marBottom w:val="0"/>
              <w:divBdr>
                <w:top w:val="none" w:sz="0" w:space="0" w:color="auto"/>
                <w:left w:val="none" w:sz="0" w:space="0" w:color="auto"/>
                <w:bottom w:val="none" w:sz="0" w:space="0" w:color="auto"/>
                <w:right w:val="none" w:sz="0" w:space="0" w:color="auto"/>
              </w:divBdr>
            </w:div>
          </w:divsChild>
        </w:div>
        <w:div w:id="1423182071">
          <w:marLeft w:val="0"/>
          <w:marRight w:val="0"/>
          <w:marTop w:val="0"/>
          <w:marBottom w:val="0"/>
          <w:divBdr>
            <w:top w:val="none" w:sz="0" w:space="0" w:color="auto"/>
            <w:left w:val="none" w:sz="0" w:space="0" w:color="auto"/>
            <w:bottom w:val="none" w:sz="0" w:space="0" w:color="auto"/>
            <w:right w:val="none" w:sz="0" w:space="0" w:color="auto"/>
          </w:divBdr>
          <w:divsChild>
            <w:div w:id="1509173049">
              <w:marLeft w:val="0"/>
              <w:marRight w:val="0"/>
              <w:marTop w:val="0"/>
              <w:marBottom w:val="0"/>
              <w:divBdr>
                <w:top w:val="none" w:sz="0" w:space="0" w:color="auto"/>
                <w:left w:val="none" w:sz="0" w:space="0" w:color="auto"/>
                <w:bottom w:val="none" w:sz="0" w:space="0" w:color="auto"/>
                <w:right w:val="none" w:sz="0" w:space="0" w:color="auto"/>
              </w:divBdr>
            </w:div>
          </w:divsChild>
        </w:div>
        <w:div w:id="1481581994">
          <w:marLeft w:val="0"/>
          <w:marRight w:val="0"/>
          <w:marTop w:val="0"/>
          <w:marBottom w:val="0"/>
          <w:divBdr>
            <w:top w:val="none" w:sz="0" w:space="0" w:color="auto"/>
            <w:left w:val="none" w:sz="0" w:space="0" w:color="auto"/>
            <w:bottom w:val="none" w:sz="0" w:space="0" w:color="auto"/>
            <w:right w:val="none" w:sz="0" w:space="0" w:color="auto"/>
          </w:divBdr>
          <w:divsChild>
            <w:div w:id="1255284837">
              <w:marLeft w:val="0"/>
              <w:marRight w:val="0"/>
              <w:marTop w:val="0"/>
              <w:marBottom w:val="0"/>
              <w:divBdr>
                <w:top w:val="none" w:sz="0" w:space="0" w:color="auto"/>
                <w:left w:val="none" w:sz="0" w:space="0" w:color="auto"/>
                <w:bottom w:val="none" w:sz="0" w:space="0" w:color="auto"/>
                <w:right w:val="none" w:sz="0" w:space="0" w:color="auto"/>
              </w:divBdr>
            </w:div>
          </w:divsChild>
        </w:div>
        <w:div w:id="1536623588">
          <w:marLeft w:val="0"/>
          <w:marRight w:val="0"/>
          <w:marTop w:val="0"/>
          <w:marBottom w:val="0"/>
          <w:divBdr>
            <w:top w:val="none" w:sz="0" w:space="0" w:color="auto"/>
            <w:left w:val="none" w:sz="0" w:space="0" w:color="auto"/>
            <w:bottom w:val="none" w:sz="0" w:space="0" w:color="auto"/>
            <w:right w:val="none" w:sz="0" w:space="0" w:color="auto"/>
          </w:divBdr>
          <w:divsChild>
            <w:div w:id="257446763">
              <w:marLeft w:val="0"/>
              <w:marRight w:val="0"/>
              <w:marTop w:val="0"/>
              <w:marBottom w:val="0"/>
              <w:divBdr>
                <w:top w:val="none" w:sz="0" w:space="0" w:color="auto"/>
                <w:left w:val="none" w:sz="0" w:space="0" w:color="auto"/>
                <w:bottom w:val="none" w:sz="0" w:space="0" w:color="auto"/>
                <w:right w:val="none" w:sz="0" w:space="0" w:color="auto"/>
              </w:divBdr>
            </w:div>
          </w:divsChild>
        </w:div>
        <w:div w:id="1551265856">
          <w:marLeft w:val="0"/>
          <w:marRight w:val="0"/>
          <w:marTop w:val="0"/>
          <w:marBottom w:val="0"/>
          <w:divBdr>
            <w:top w:val="none" w:sz="0" w:space="0" w:color="auto"/>
            <w:left w:val="none" w:sz="0" w:space="0" w:color="auto"/>
            <w:bottom w:val="none" w:sz="0" w:space="0" w:color="auto"/>
            <w:right w:val="none" w:sz="0" w:space="0" w:color="auto"/>
          </w:divBdr>
          <w:divsChild>
            <w:div w:id="1459572107">
              <w:marLeft w:val="0"/>
              <w:marRight w:val="0"/>
              <w:marTop w:val="0"/>
              <w:marBottom w:val="0"/>
              <w:divBdr>
                <w:top w:val="none" w:sz="0" w:space="0" w:color="auto"/>
                <w:left w:val="none" w:sz="0" w:space="0" w:color="auto"/>
                <w:bottom w:val="none" w:sz="0" w:space="0" w:color="auto"/>
                <w:right w:val="none" w:sz="0" w:space="0" w:color="auto"/>
              </w:divBdr>
            </w:div>
          </w:divsChild>
        </w:div>
        <w:div w:id="1662811032">
          <w:marLeft w:val="0"/>
          <w:marRight w:val="0"/>
          <w:marTop w:val="0"/>
          <w:marBottom w:val="0"/>
          <w:divBdr>
            <w:top w:val="none" w:sz="0" w:space="0" w:color="auto"/>
            <w:left w:val="none" w:sz="0" w:space="0" w:color="auto"/>
            <w:bottom w:val="none" w:sz="0" w:space="0" w:color="auto"/>
            <w:right w:val="none" w:sz="0" w:space="0" w:color="auto"/>
          </w:divBdr>
          <w:divsChild>
            <w:div w:id="1073547497">
              <w:marLeft w:val="0"/>
              <w:marRight w:val="0"/>
              <w:marTop w:val="0"/>
              <w:marBottom w:val="0"/>
              <w:divBdr>
                <w:top w:val="none" w:sz="0" w:space="0" w:color="auto"/>
                <w:left w:val="none" w:sz="0" w:space="0" w:color="auto"/>
                <w:bottom w:val="none" w:sz="0" w:space="0" w:color="auto"/>
                <w:right w:val="none" w:sz="0" w:space="0" w:color="auto"/>
              </w:divBdr>
            </w:div>
          </w:divsChild>
        </w:div>
        <w:div w:id="1731881088">
          <w:marLeft w:val="0"/>
          <w:marRight w:val="0"/>
          <w:marTop w:val="0"/>
          <w:marBottom w:val="0"/>
          <w:divBdr>
            <w:top w:val="none" w:sz="0" w:space="0" w:color="auto"/>
            <w:left w:val="none" w:sz="0" w:space="0" w:color="auto"/>
            <w:bottom w:val="none" w:sz="0" w:space="0" w:color="auto"/>
            <w:right w:val="none" w:sz="0" w:space="0" w:color="auto"/>
          </w:divBdr>
          <w:divsChild>
            <w:div w:id="644626385">
              <w:marLeft w:val="0"/>
              <w:marRight w:val="0"/>
              <w:marTop w:val="0"/>
              <w:marBottom w:val="0"/>
              <w:divBdr>
                <w:top w:val="none" w:sz="0" w:space="0" w:color="auto"/>
                <w:left w:val="none" w:sz="0" w:space="0" w:color="auto"/>
                <w:bottom w:val="none" w:sz="0" w:space="0" w:color="auto"/>
                <w:right w:val="none" w:sz="0" w:space="0" w:color="auto"/>
              </w:divBdr>
            </w:div>
          </w:divsChild>
        </w:div>
        <w:div w:id="1758818708">
          <w:marLeft w:val="0"/>
          <w:marRight w:val="0"/>
          <w:marTop w:val="0"/>
          <w:marBottom w:val="0"/>
          <w:divBdr>
            <w:top w:val="none" w:sz="0" w:space="0" w:color="auto"/>
            <w:left w:val="none" w:sz="0" w:space="0" w:color="auto"/>
            <w:bottom w:val="none" w:sz="0" w:space="0" w:color="auto"/>
            <w:right w:val="none" w:sz="0" w:space="0" w:color="auto"/>
          </w:divBdr>
          <w:divsChild>
            <w:div w:id="1940333009">
              <w:marLeft w:val="0"/>
              <w:marRight w:val="0"/>
              <w:marTop w:val="0"/>
              <w:marBottom w:val="0"/>
              <w:divBdr>
                <w:top w:val="none" w:sz="0" w:space="0" w:color="auto"/>
                <w:left w:val="none" w:sz="0" w:space="0" w:color="auto"/>
                <w:bottom w:val="none" w:sz="0" w:space="0" w:color="auto"/>
                <w:right w:val="none" w:sz="0" w:space="0" w:color="auto"/>
              </w:divBdr>
            </w:div>
          </w:divsChild>
        </w:div>
        <w:div w:id="1789346881">
          <w:marLeft w:val="0"/>
          <w:marRight w:val="0"/>
          <w:marTop w:val="0"/>
          <w:marBottom w:val="0"/>
          <w:divBdr>
            <w:top w:val="none" w:sz="0" w:space="0" w:color="auto"/>
            <w:left w:val="none" w:sz="0" w:space="0" w:color="auto"/>
            <w:bottom w:val="none" w:sz="0" w:space="0" w:color="auto"/>
            <w:right w:val="none" w:sz="0" w:space="0" w:color="auto"/>
          </w:divBdr>
          <w:divsChild>
            <w:div w:id="1790970596">
              <w:marLeft w:val="0"/>
              <w:marRight w:val="0"/>
              <w:marTop w:val="0"/>
              <w:marBottom w:val="0"/>
              <w:divBdr>
                <w:top w:val="none" w:sz="0" w:space="0" w:color="auto"/>
                <w:left w:val="none" w:sz="0" w:space="0" w:color="auto"/>
                <w:bottom w:val="none" w:sz="0" w:space="0" w:color="auto"/>
                <w:right w:val="none" w:sz="0" w:space="0" w:color="auto"/>
              </w:divBdr>
            </w:div>
          </w:divsChild>
        </w:div>
        <w:div w:id="1831368628">
          <w:marLeft w:val="0"/>
          <w:marRight w:val="0"/>
          <w:marTop w:val="0"/>
          <w:marBottom w:val="0"/>
          <w:divBdr>
            <w:top w:val="none" w:sz="0" w:space="0" w:color="auto"/>
            <w:left w:val="none" w:sz="0" w:space="0" w:color="auto"/>
            <w:bottom w:val="none" w:sz="0" w:space="0" w:color="auto"/>
            <w:right w:val="none" w:sz="0" w:space="0" w:color="auto"/>
          </w:divBdr>
          <w:divsChild>
            <w:div w:id="485753919">
              <w:marLeft w:val="0"/>
              <w:marRight w:val="0"/>
              <w:marTop w:val="0"/>
              <w:marBottom w:val="0"/>
              <w:divBdr>
                <w:top w:val="none" w:sz="0" w:space="0" w:color="auto"/>
                <w:left w:val="none" w:sz="0" w:space="0" w:color="auto"/>
                <w:bottom w:val="none" w:sz="0" w:space="0" w:color="auto"/>
                <w:right w:val="none" w:sz="0" w:space="0" w:color="auto"/>
              </w:divBdr>
            </w:div>
            <w:div w:id="1899047178">
              <w:marLeft w:val="0"/>
              <w:marRight w:val="0"/>
              <w:marTop w:val="0"/>
              <w:marBottom w:val="0"/>
              <w:divBdr>
                <w:top w:val="none" w:sz="0" w:space="0" w:color="auto"/>
                <w:left w:val="none" w:sz="0" w:space="0" w:color="auto"/>
                <w:bottom w:val="none" w:sz="0" w:space="0" w:color="auto"/>
                <w:right w:val="none" w:sz="0" w:space="0" w:color="auto"/>
              </w:divBdr>
            </w:div>
          </w:divsChild>
        </w:div>
        <w:div w:id="1849902877">
          <w:marLeft w:val="0"/>
          <w:marRight w:val="0"/>
          <w:marTop w:val="0"/>
          <w:marBottom w:val="0"/>
          <w:divBdr>
            <w:top w:val="none" w:sz="0" w:space="0" w:color="auto"/>
            <w:left w:val="none" w:sz="0" w:space="0" w:color="auto"/>
            <w:bottom w:val="none" w:sz="0" w:space="0" w:color="auto"/>
            <w:right w:val="none" w:sz="0" w:space="0" w:color="auto"/>
          </w:divBdr>
          <w:divsChild>
            <w:div w:id="1643848285">
              <w:marLeft w:val="0"/>
              <w:marRight w:val="0"/>
              <w:marTop w:val="0"/>
              <w:marBottom w:val="0"/>
              <w:divBdr>
                <w:top w:val="none" w:sz="0" w:space="0" w:color="auto"/>
                <w:left w:val="none" w:sz="0" w:space="0" w:color="auto"/>
                <w:bottom w:val="none" w:sz="0" w:space="0" w:color="auto"/>
                <w:right w:val="none" w:sz="0" w:space="0" w:color="auto"/>
              </w:divBdr>
            </w:div>
          </w:divsChild>
        </w:div>
        <w:div w:id="1852454634">
          <w:marLeft w:val="0"/>
          <w:marRight w:val="0"/>
          <w:marTop w:val="0"/>
          <w:marBottom w:val="0"/>
          <w:divBdr>
            <w:top w:val="none" w:sz="0" w:space="0" w:color="auto"/>
            <w:left w:val="none" w:sz="0" w:space="0" w:color="auto"/>
            <w:bottom w:val="none" w:sz="0" w:space="0" w:color="auto"/>
            <w:right w:val="none" w:sz="0" w:space="0" w:color="auto"/>
          </w:divBdr>
          <w:divsChild>
            <w:div w:id="171340240">
              <w:marLeft w:val="0"/>
              <w:marRight w:val="0"/>
              <w:marTop w:val="0"/>
              <w:marBottom w:val="0"/>
              <w:divBdr>
                <w:top w:val="none" w:sz="0" w:space="0" w:color="auto"/>
                <w:left w:val="none" w:sz="0" w:space="0" w:color="auto"/>
                <w:bottom w:val="none" w:sz="0" w:space="0" w:color="auto"/>
                <w:right w:val="none" w:sz="0" w:space="0" w:color="auto"/>
              </w:divBdr>
            </w:div>
          </w:divsChild>
        </w:div>
        <w:div w:id="1854418344">
          <w:marLeft w:val="0"/>
          <w:marRight w:val="0"/>
          <w:marTop w:val="0"/>
          <w:marBottom w:val="0"/>
          <w:divBdr>
            <w:top w:val="none" w:sz="0" w:space="0" w:color="auto"/>
            <w:left w:val="none" w:sz="0" w:space="0" w:color="auto"/>
            <w:bottom w:val="none" w:sz="0" w:space="0" w:color="auto"/>
            <w:right w:val="none" w:sz="0" w:space="0" w:color="auto"/>
          </w:divBdr>
          <w:divsChild>
            <w:div w:id="1921136527">
              <w:marLeft w:val="0"/>
              <w:marRight w:val="0"/>
              <w:marTop w:val="0"/>
              <w:marBottom w:val="0"/>
              <w:divBdr>
                <w:top w:val="none" w:sz="0" w:space="0" w:color="auto"/>
                <w:left w:val="none" w:sz="0" w:space="0" w:color="auto"/>
                <w:bottom w:val="none" w:sz="0" w:space="0" w:color="auto"/>
                <w:right w:val="none" w:sz="0" w:space="0" w:color="auto"/>
              </w:divBdr>
            </w:div>
          </w:divsChild>
        </w:div>
        <w:div w:id="1871603364">
          <w:marLeft w:val="0"/>
          <w:marRight w:val="0"/>
          <w:marTop w:val="0"/>
          <w:marBottom w:val="0"/>
          <w:divBdr>
            <w:top w:val="none" w:sz="0" w:space="0" w:color="auto"/>
            <w:left w:val="none" w:sz="0" w:space="0" w:color="auto"/>
            <w:bottom w:val="none" w:sz="0" w:space="0" w:color="auto"/>
            <w:right w:val="none" w:sz="0" w:space="0" w:color="auto"/>
          </w:divBdr>
          <w:divsChild>
            <w:div w:id="151258018">
              <w:marLeft w:val="0"/>
              <w:marRight w:val="0"/>
              <w:marTop w:val="0"/>
              <w:marBottom w:val="0"/>
              <w:divBdr>
                <w:top w:val="none" w:sz="0" w:space="0" w:color="auto"/>
                <w:left w:val="none" w:sz="0" w:space="0" w:color="auto"/>
                <w:bottom w:val="none" w:sz="0" w:space="0" w:color="auto"/>
                <w:right w:val="none" w:sz="0" w:space="0" w:color="auto"/>
              </w:divBdr>
            </w:div>
          </w:divsChild>
        </w:div>
        <w:div w:id="1876237940">
          <w:marLeft w:val="0"/>
          <w:marRight w:val="0"/>
          <w:marTop w:val="0"/>
          <w:marBottom w:val="0"/>
          <w:divBdr>
            <w:top w:val="none" w:sz="0" w:space="0" w:color="auto"/>
            <w:left w:val="none" w:sz="0" w:space="0" w:color="auto"/>
            <w:bottom w:val="none" w:sz="0" w:space="0" w:color="auto"/>
            <w:right w:val="none" w:sz="0" w:space="0" w:color="auto"/>
          </w:divBdr>
          <w:divsChild>
            <w:div w:id="1606497313">
              <w:marLeft w:val="0"/>
              <w:marRight w:val="0"/>
              <w:marTop w:val="0"/>
              <w:marBottom w:val="0"/>
              <w:divBdr>
                <w:top w:val="none" w:sz="0" w:space="0" w:color="auto"/>
                <w:left w:val="none" w:sz="0" w:space="0" w:color="auto"/>
                <w:bottom w:val="none" w:sz="0" w:space="0" w:color="auto"/>
                <w:right w:val="none" w:sz="0" w:space="0" w:color="auto"/>
              </w:divBdr>
            </w:div>
          </w:divsChild>
        </w:div>
        <w:div w:id="1940526194">
          <w:marLeft w:val="0"/>
          <w:marRight w:val="0"/>
          <w:marTop w:val="0"/>
          <w:marBottom w:val="0"/>
          <w:divBdr>
            <w:top w:val="none" w:sz="0" w:space="0" w:color="auto"/>
            <w:left w:val="none" w:sz="0" w:space="0" w:color="auto"/>
            <w:bottom w:val="none" w:sz="0" w:space="0" w:color="auto"/>
            <w:right w:val="none" w:sz="0" w:space="0" w:color="auto"/>
          </w:divBdr>
          <w:divsChild>
            <w:div w:id="899251185">
              <w:marLeft w:val="0"/>
              <w:marRight w:val="0"/>
              <w:marTop w:val="0"/>
              <w:marBottom w:val="0"/>
              <w:divBdr>
                <w:top w:val="none" w:sz="0" w:space="0" w:color="auto"/>
                <w:left w:val="none" w:sz="0" w:space="0" w:color="auto"/>
                <w:bottom w:val="none" w:sz="0" w:space="0" w:color="auto"/>
                <w:right w:val="none" w:sz="0" w:space="0" w:color="auto"/>
              </w:divBdr>
            </w:div>
          </w:divsChild>
        </w:div>
        <w:div w:id="1948269026">
          <w:marLeft w:val="0"/>
          <w:marRight w:val="0"/>
          <w:marTop w:val="0"/>
          <w:marBottom w:val="0"/>
          <w:divBdr>
            <w:top w:val="none" w:sz="0" w:space="0" w:color="auto"/>
            <w:left w:val="none" w:sz="0" w:space="0" w:color="auto"/>
            <w:bottom w:val="none" w:sz="0" w:space="0" w:color="auto"/>
            <w:right w:val="none" w:sz="0" w:space="0" w:color="auto"/>
          </w:divBdr>
          <w:divsChild>
            <w:div w:id="947003230">
              <w:marLeft w:val="0"/>
              <w:marRight w:val="0"/>
              <w:marTop w:val="0"/>
              <w:marBottom w:val="0"/>
              <w:divBdr>
                <w:top w:val="none" w:sz="0" w:space="0" w:color="auto"/>
                <w:left w:val="none" w:sz="0" w:space="0" w:color="auto"/>
                <w:bottom w:val="none" w:sz="0" w:space="0" w:color="auto"/>
                <w:right w:val="none" w:sz="0" w:space="0" w:color="auto"/>
              </w:divBdr>
            </w:div>
          </w:divsChild>
        </w:div>
        <w:div w:id="1950891817">
          <w:marLeft w:val="0"/>
          <w:marRight w:val="0"/>
          <w:marTop w:val="0"/>
          <w:marBottom w:val="0"/>
          <w:divBdr>
            <w:top w:val="none" w:sz="0" w:space="0" w:color="auto"/>
            <w:left w:val="none" w:sz="0" w:space="0" w:color="auto"/>
            <w:bottom w:val="none" w:sz="0" w:space="0" w:color="auto"/>
            <w:right w:val="none" w:sz="0" w:space="0" w:color="auto"/>
          </w:divBdr>
          <w:divsChild>
            <w:div w:id="529419389">
              <w:marLeft w:val="0"/>
              <w:marRight w:val="0"/>
              <w:marTop w:val="0"/>
              <w:marBottom w:val="0"/>
              <w:divBdr>
                <w:top w:val="none" w:sz="0" w:space="0" w:color="auto"/>
                <w:left w:val="none" w:sz="0" w:space="0" w:color="auto"/>
                <w:bottom w:val="none" w:sz="0" w:space="0" w:color="auto"/>
                <w:right w:val="none" w:sz="0" w:space="0" w:color="auto"/>
              </w:divBdr>
            </w:div>
          </w:divsChild>
        </w:div>
        <w:div w:id="1994681677">
          <w:marLeft w:val="0"/>
          <w:marRight w:val="0"/>
          <w:marTop w:val="0"/>
          <w:marBottom w:val="0"/>
          <w:divBdr>
            <w:top w:val="none" w:sz="0" w:space="0" w:color="auto"/>
            <w:left w:val="none" w:sz="0" w:space="0" w:color="auto"/>
            <w:bottom w:val="none" w:sz="0" w:space="0" w:color="auto"/>
            <w:right w:val="none" w:sz="0" w:space="0" w:color="auto"/>
          </w:divBdr>
          <w:divsChild>
            <w:div w:id="1713840617">
              <w:marLeft w:val="0"/>
              <w:marRight w:val="0"/>
              <w:marTop w:val="0"/>
              <w:marBottom w:val="0"/>
              <w:divBdr>
                <w:top w:val="none" w:sz="0" w:space="0" w:color="auto"/>
                <w:left w:val="none" w:sz="0" w:space="0" w:color="auto"/>
                <w:bottom w:val="none" w:sz="0" w:space="0" w:color="auto"/>
                <w:right w:val="none" w:sz="0" w:space="0" w:color="auto"/>
              </w:divBdr>
            </w:div>
          </w:divsChild>
        </w:div>
        <w:div w:id="2044399056">
          <w:marLeft w:val="0"/>
          <w:marRight w:val="0"/>
          <w:marTop w:val="0"/>
          <w:marBottom w:val="0"/>
          <w:divBdr>
            <w:top w:val="none" w:sz="0" w:space="0" w:color="auto"/>
            <w:left w:val="none" w:sz="0" w:space="0" w:color="auto"/>
            <w:bottom w:val="none" w:sz="0" w:space="0" w:color="auto"/>
            <w:right w:val="none" w:sz="0" w:space="0" w:color="auto"/>
          </w:divBdr>
          <w:divsChild>
            <w:div w:id="1530801105">
              <w:marLeft w:val="0"/>
              <w:marRight w:val="0"/>
              <w:marTop w:val="0"/>
              <w:marBottom w:val="0"/>
              <w:divBdr>
                <w:top w:val="none" w:sz="0" w:space="0" w:color="auto"/>
                <w:left w:val="none" w:sz="0" w:space="0" w:color="auto"/>
                <w:bottom w:val="none" w:sz="0" w:space="0" w:color="auto"/>
                <w:right w:val="none" w:sz="0" w:space="0" w:color="auto"/>
              </w:divBdr>
            </w:div>
          </w:divsChild>
        </w:div>
        <w:div w:id="2079089654">
          <w:marLeft w:val="0"/>
          <w:marRight w:val="0"/>
          <w:marTop w:val="0"/>
          <w:marBottom w:val="0"/>
          <w:divBdr>
            <w:top w:val="none" w:sz="0" w:space="0" w:color="auto"/>
            <w:left w:val="none" w:sz="0" w:space="0" w:color="auto"/>
            <w:bottom w:val="none" w:sz="0" w:space="0" w:color="auto"/>
            <w:right w:val="none" w:sz="0" w:space="0" w:color="auto"/>
          </w:divBdr>
          <w:divsChild>
            <w:div w:id="1718622760">
              <w:marLeft w:val="0"/>
              <w:marRight w:val="0"/>
              <w:marTop w:val="0"/>
              <w:marBottom w:val="0"/>
              <w:divBdr>
                <w:top w:val="none" w:sz="0" w:space="0" w:color="auto"/>
                <w:left w:val="none" w:sz="0" w:space="0" w:color="auto"/>
                <w:bottom w:val="none" w:sz="0" w:space="0" w:color="auto"/>
                <w:right w:val="none" w:sz="0" w:space="0" w:color="auto"/>
              </w:divBdr>
            </w:div>
          </w:divsChild>
        </w:div>
        <w:div w:id="2111656229">
          <w:marLeft w:val="0"/>
          <w:marRight w:val="0"/>
          <w:marTop w:val="0"/>
          <w:marBottom w:val="0"/>
          <w:divBdr>
            <w:top w:val="none" w:sz="0" w:space="0" w:color="auto"/>
            <w:left w:val="none" w:sz="0" w:space="0" w:color="auto"/>
            <w:bottom w:val="none" w:sz="0" w:space="0" w:color="auto"/>
            <w:right w:val="none" w:sz="0" w:space="0" w:color="auto"/>
          </w:divBdr>
          <w:divsChild>
            <w:div w:id="76626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049898">
      <w:bodyDiv w:val="1"/>
      <w:marLeft w:val="0"/>
      <w:marRight w:val="0"/>
      <w:marTop w:val="0"/>
      <w:marBottom w:val="0"/>
      <w:divBdr>
        <w:top w:val="none" w:sz="0" w:space="0" w:color="auto"/>
        <w:left w:val="none" w:sz="0" w:space="0" w:color="auto"/>
        <w:bottom w:val="none" w:sz="0" w:space="0" w:color="auto"/>
        <w:right w:val="none" w:sz="0" w:space="0" w:color="auto"/>
      </w:divBdr>
    </w:div>
    <w:div w:id="1487940802">
      <w:bodyDiv w:val="1"/>
      <w:marLeft w:val="0"/>
      <w:marRight w:val="0"/>
      <w:marTop w:val="0"/>
      <w:marBottom w:val="0"/>
      <w:divBdr>
        <w:top w:val="none" w:sz="0" w:space="0" w:color="auto"/>
        <w:left w:val="none" w:sz="0" w:space="0" w:color="auto"/>
        <w:bottom w:val="none" w:sz="0" w:space="0" w:color="auto"/>
        <w:right w:val="none" w:sz="0" w:space="0" w:color="auto"/>
      </w:divBdr>
      <w:divsChild>
        <w:div w:id="827406660">
          <w:marLeft w:val="0"/>
          <w:marRight w:val="0"/>
          <w:marTop w:val="0"/>
          <w:marBottom w:val="0"/>
          <w:divBdr>
            <w:top w:val="none" w:sz="0" w:space="0" w:color="auto"/>
            <w:left w:val="none" w:sz="0" w:space="0" w:color="auto"/>
            <w:bottom w:val="none" w:sz="0" w:space="0" w:color="auto"/>
            <w:right w:val="none" w:sz="0" w:space="0" w:color="auto"/>
          </w:divBdr>
        </w:div>
      </w:divsChild>
    </w:div>
    <w:div w:id="1515418111">
      <w:bodyDiv w:val="1"/>
      <w:marLeft w:val="0"/>
      <w:marRight w:val="0"/>
      <w:marTop w:val="0"/>
      <w:marBottom w:val="0"/>
      <w:divBdr>
        <w:top w:val="none" w:sz="0" w:space="0" w:color="auto"/>
        <w:left w:val="none" w:sz="0" w:space="0" w:color="auto"/>
        <w:bottom w:val="none" w:sz="0" w:space="0" w:color="auto"/>
        <w:right w:val="none" w:sz="0" w:space="0" w:color="auto"/>
      </w:divBdr>
      <w:divsChild>
        <w:div w:id="675809490">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591239174">
      <w:bodyDiv w:val="1"/>
      <w:marLeft w:val="0"/>
      <w:marRight w:val="0"/>
      <w:marTop w:val="0"/>
      <w:marBottom w:val="0"/>
      <w:divBdr>
        <w:top w:val="none" w:sz="0" w:space="0" w:color="auto"/>
        <w:left w:val="none" w:sz="0" w:space="0" w:color="auto"/>
        <w:bottom w:val="none" w:sz="0" w:space="0" w:color="auto"/>
        <w:right w:val="none" w:sz="0" w:space="0" w:color="auto"/>
      </w:divBdr>
    </w:div>
    <w:div w:id="1592549738">
      <w:bodyDiv w:val="1"/>
      <w:marLeft w:val="0"/>
      <w:marRight w:val="0"/>
      <w:marTop w:val="0"/>
      <w:marBottom w:val="0"/>
      <w:divBdr>
        <w:top w:val="none" w:sz="0" w:space="0" w:color="auto"/>
        <w:left w:val="none" w:sz="0" w:space="0" w:color="auto"/>
        <w:bottom w:val="none" w:sz="0" w:space="0" w:color="auto"/>
        <w:right w:val="none" w:sz="0" w:space="0" w:color="auto"/>
      </w:divBdr>
      <w:divsChild>
        <w:div w:id="1668411">
          <w:marLeft w:val="0"/>
          <w:marRight w:val="0"/>
          <w:marTop w:val="0"/>
          <w:marBottom w:val="0"/>
          <w:divBdr>
            <w:top w:val="none" w:sz="0" w:space="0" w:color="auto"/>
            <w:left w:val="none" w:sz="0" w:space="0" w:color="auto"/>
            <w:bottom w:val="none" w:sz="0" w:space="0" w:color="auto"/>
            <w:right w:val="none" w:sz="0" w:space="0" w:color="auto"/>
          </w:divBdr>
          <w:divsChild>
            <w:div w:id="181747886">
              <w:marLeft w:val="0"/>
              <w:marRight w:val="0"/>
              <w:marTop w:val="0"/>
              <w:marBottom w:val="0"/>
              <w:divBdr>
                <w:top w:val="none" w:sz="0" w:space="0" w:color="auto"/>
                <w:left w:val="none" w:sz="0" w:space="0" w:color="auto"/>
                <w:bottom w:val="none" w:sz="0" w:space="0" w:color="auto"/>
                <w:right w:val="none" w:sz="0" w:space="0" w:color="auto"/>
              </w:divBdr>
            </w:div>
          </w:divsChild>
        </w:div>
        <w:div w:id="12808800">
          <w:marLeft w:val="0"/>
          <w:marRight w:val="0"/>
          <w:marTop w:val="0"/>
          <w:marBottom w:val="0"/>
          <w:divBdr>
            <w:top w:val="none" w:sz="0" w:space="0" w:color="auto"/>
            <w:left w:val="none" w:sz="0" w:space="0" w:color="auto"/>
            <w:bottom w:val="none" w:sz="0" w:space="0" w:color="auto"/>
            <w:right w:val="none" w:sz="0" w:space="0" w:color="auto"/>
          </w:divBdr>
          <w:divsChild>
            <w:div w:id="691297537">
              <w:marLeft w:val="0"/>
              <w:marRight w:val="0"/>
              <w:marTop w:val="0"/>
              <w:marBottom w:val="0"/>
              <w:divBdr>
                <w:top w:val="none" w:sz="0" w:space="0" w:color="auto"/>
                <w:left w:val="none" w:sz="0" w:space="0" w:color="auto"/>
                <w:bottom w:val="none" w:sz="0" w:space="0" w:color="auto"/>
                <w:right w:val="none" w:sz="0" w:space="0" w:color="auto"/>
              </w:divBdr>
            </w:div>
          </w:divsChild>
        </w:div>
        <w:div w:id="27684776">
          <w:marLeft w:val="0"/>
          <w:marRight w:val="0"/>
          <w:marTop w:val="0"/>
          <w:marBottom w:val="0"/>
          <w:divBdr>
            <w:top w:val="none" w:sz="0" w:space="0" w:color="auto"/>
            <w:left w:val="none" w:sz="0" w:space="0" w:color="auto"/>
            <w:bottom w:val="none" w:sz="0" w:space="0" w:color="auto"/>
            <w:right w:val="none" w:sz="0" w:space="0" w:color="auto"/>
          </w:divBdr>
          <w:divsChild>
            <w:div w:id="1683387023">
              <w:marLeft w:val="0"/>
              <w:marRight w:val="0"/>
              <w:marTop w:val="0"/>
              <w:marBottom w:val="0"/>
              <w:divBdr>
                <w:top w:val="none" w:sz="0" w:space="0" w:color="auto"/>
                <w:left w:val="none" w:sz="0" w:space="0" w:color="auto"/>
                <w:bottom w:val="none" w:sz="0" w:space="0" w:color="auto"/>
                <w:right w:val="none" w:sz="0" w:space="0" w:color="auto"/>
              </w:divBdr>
            </w:div>
          </w:divsChild>
        </w:div>
        <w:div w:id="100882531">
          <w:marLeft w:val="0"/>
          <w:marRight w:val="0"/>
          <w:marTop w:val="0"/>
          <w:marBottom w:val="0"/>
          <w:divBdr>
            <w:top w:val="none" w:sz="0" w:space="0" w:color="auto"/>
            <w:left w:val="none" w:sz="0" w:space="0" w:color="auto"/>
            <w:bottom w:val="none" w:sz="0" w:space="0" w:color="auto"/>
            <w:right w:val="none" w:sz="0" w:space="0" w:color="auto"/>
          </w:divBdr>
          <w:divsChild>
            <w:div w:id="85733082">
              <w:marLeft w:val="0"/>
              <w:marRight w:val="0"/>
              <w:marTop w:val="0"/>
              <w:marBottom w:val="0"/>
              <w:divBdr>
                <w:top w:val="none" w:sz="0" w:space="0" w:color="auto"/>
                <w:left w:val="none" w:sz="0" w:space="0" w:color="auto"/>
                <w:bottom w:val="none" w:sz="0" w:space="0" w:color="auto"/>
                <w:right w:val="none" w:sz="0" w:space="0" w:color="auto"/>
              </w:divBdr>
            </w:div>
          </w:divsChild>
        </w:div>
        <w:div w:id="105120785">
          <w:marLeft w:val="0"/>
          <w:marRight w:val="0"/>
          <w:marTop w:val="0"/>
          <w:marBottom w:val="0"/>
          <w:divBdr>
            <w:top w:val="none" w:sz="0" w:space="0" w:color="auto"/>
            <w:left w:val="none" w:sz="0" w:space="0" w:color="auto"/>
            <w:bottom w:val="none" w:sz="0" w:space="0" w:color="auto"/>
            <w:right w:val="none" w:sz="0" w:space="0" w:color="auto"/>
          </w:divBdr>
          <w:divsChild>
            <w:div w:id="2037150895">
              <w:marLeft w:val="0"/>
              <w:marRight w:val="0"/>
              <w:marTop w:val="0"/>
              <w:marBottom w:val="0"/>
              <w:divBdr>
                <w:top w:val="none" w:sz="0" w:space="0" w:color="auto"/>
                <w:left w:val="none" w:sz="0" w:space="0" w:color="auto"/>
                <w:bottom w:val="none" w:sz="0" w:space="0" w:color="auto"/>
                <w:right w:val="none" w:sz="0" w:space="0" w:color="auto"/>
              </w:divBdr>
            </w:div>
          </w:divsChild>
        </w:div>
        <w:div w:id="128909767">
          <w:marLeft w:val="0"/>
          <w:marRight w:val="0"/>
          <w:marTop w:val="0"/>
          <w:marBottom w:val="0"/>
          <w:divBdr>
            <w:top w:val="none" w:sz="0" w:space="0" w:color="auto"/>
            <w:left w:val="none" w:sz="0" w:space="0" w:color="auto"/>
            <w:bottom w:val="none" w:sz="0" w:space="0" w:color="auto"/>
            <w:right w:val="none" w:sz="0" w:space="0" w:color="auto"/>
          </w:divBdr>
          <w:divsChild>
            <w:div w:id="2032951937">
              <w:marLeft w:val="0"/>
              <w:marRight w:val="0"/>
              <w:marTop w:val="0"/>
              <w:marBottom w:val="0"/>
              <w:divBdr>
                <w:top w:val="none" w:sz="0" w:space="0" w:color="auto"/>
                <w:left w:val="none" w:sz="0" w:space="0" w:color="auto"/>
                <w:bottom w:val="none" w:sz="0" w:space="0" w:color="auto"/>
                <w:right w:val="none" w:sz="0" w:space="0" w:color="auto"/>
              </w:divBdr>
            </w:div>
          </w:divsChild>
        </w:div>
        <w:div w:id="175967802">
          <w:marLeft w:val="0"/>
          <w:marRight w:val="0"/>
          <w:marTop w:val="0"/>
          <w:marBottom w:val="0"/>
          <w:divBdr>
            <w:top w:val="none" w:sz="0" w:space="0" w:color="auto"/>
            <w:left w:val="none" w:sz="0" w:space="0" w:color="auto"/>
            <w:bottom w:val="none" w:sz="0" w:space="0" w:color="auto"/>
            <w:right w:val="none" w:sz="0" w:space="0" w:color="auto"/>
          </w:divBdr>
          <w:divsChild>
            <w:div w:id="307976013">
              <w:marLeft w:val="0"/>
              <w:marRight w:val="0"/>
              <w:marTop w:val="0"/>
              <w:marBottom w:val="0"/>
              <w:divBdr>
                <w:top w:val="none" w:sz="0" w:space="0" w:color="auto"/>
                <w:left w:val="none" w:sz="0" w:space="0" w:color="auto"/>
                <w:bottom w:val="none" w:sz="0" w:space="0" w:color="auto"/>
                <w:right w:val="none" w:sz="0" w:space="0" w:color="auto"/>
              </w:divBdr>
            </w:div>
            <w:div w:id="1318925299">
              <w:marLeft w:val="0"/>
              <w:marRight w:val="0"/>
              <w:marTop w:val="0"/>
              <w:marBottom w:val="0"/>
              <w:divBdr>
                <w:top w:val="none" w:sz="0" w:space="0" w:color="auto"/>
                <w:left w:val="none" w:sz="0" w:space="0" w:color="auto"/>
                <w:bottom w:val="none" w:sz="0" w:space="0" w:color="auto"/>
                <w:right w:val="none" w:sz="0" w:space="0" w:color="auto"/>
              </w:divBdr>
            </w:div>
          </w:divsChild>
        </w:div>
        <w:div w:id="177812874">
          <w:marLeft w:val="0"/>
          <w:marRight w:val="0"/>
          <w:marTop w:val="0"/>
          <w:marBottom w:val="0"/>
          <w:divBdr>
            <w:top w:val="none" w:sz="0" w:space="0" w:color="auto"/>
            <w:left w:val="none" w:sz="0" w:space="0" w:color="auto"/>
            <w:bottom w:val="none" w:sz="0" w:space="0" w:color="auto"/>
            <w:right w:val="none" w:sz="0" w:space="0" w:color="auto"/>
          </w:divBdr>
          <w:divsChild>
            <w:div w:id="934095812">
              <w:marLeft w:val="0"/>
              <w:marRight w:val="0"/>
              <w:marTop w:val="0"/>
              <w:marBottom w:val="0"/>
              <w:divBdr>
                <w:top w:val="none" w:sz="0" w:space="0" w:color="auto"/>
                <w:left w:val="none" w:sz="0" w:space="0" w:color="auto"/>
                <w:bottom w:val="none" w:sz="0" w:space="0" w:color="auto"/>
                <w:right w:val="none" w:sz="0" w:space="0" w:color="auto"/>
              </w:divBdr>
            </w:div>
          </w:divsChild>
        </w:div>
        <w:div w:id="177819845">
          <w:marLeft w:val="0"/>
          <w:marRight w:val="0"/>
          <w:marTop w:val="0"/>
          <w:marBottom w:val="0"/>
          <w:divBdr>
            <w:top w:val="none" w:sz="0" w:space="0" w:color="auto"/>
            <w:left w:val="none" w:sz="0" w:space="0" w:color="auto"/>
            <w:bottom w:val="none" w:sz="0" w:space="0" w:color="auto"/>
            <w:right w:val="none" w:sz="0" w:space="0" w:color="auto"/>
          </w:divBdr>
          <w:divsChild>
            <w:div w:id="1733654977">
              <w:marLeft w:val="0"/>
              <w:marRight w:val="0"/>
              <w:marTop w:val="0"/>
              <w:marBottom w:val="0"/>
              <w:divBdr>
                <w:top w:val="none" w:sz="0" w:space="0" w:color="auto"/>
                <w:left w:val="none" w:sz="0" w:space="0" w:color="auto"/>
                <w:bottom w:val="none" w:sz="0" w:space="0" w:color="auto"/>
                <w:right w:val="none" w:sz="0" w:space="0" w:color="auto"/>
              </w:divBdr>
            </w:div>
          </w:divsChild>
        </w:div>
        <w:div w:id="245043248">
          <w:marLeft w:val="0"/>
          <w:marRight w:val="0"/>
          <w:marTop w:val="0"/>
          <w:marBottom w:val="0"/>
          <w:divBdr>
            <w:top w:val="none" w:sz="0" w:space="0" w:color="auto"/>
            <w:left w:val="none" w:sz="0" w:space="0" w:color="auto"/>
            <w:bottom w:val="none" w:sz="0" w:space="0" w:color="auto"/>
            <w:right w:val="none" w:sz="0" w:space="0" w:color="auto"/>
          </w:divBdr>
          <w:divsChild>
            <w:div w:id="2114978106">
              <w:marLeft w:val="0"/>
              <w:marRight w:val="0"/>
              <w:marTop w:val="0"/>
              <w:marBottom w:val="0"/>
              <w:divBdr>
                <w:top w:val="none" w:sz="0" w:space="0" w:color="auto"/>
                <w:left w:val="none" w:sz="0" w:space="0" w:color="auto"/>
                <w:bottom w:val="none" w:sz="0" w:space="0" w:color="auto"/>
                <w:right w:val="none" w:sz="0" w:space="0" w:color="auto"/>
              </w:divBdr>
            </w:div>
          </w:divsChild>
        </w:div>
        <w:div w:id="254099304">
          <w:marLeft w:val="0"/>
          <w:marRight w:val="0"/>
          <w:marTop w:val="0"/>
          <w:marBottom w:val="0"/>
          <w:divBdr>
            <w:top w:val="none" w:sz="0" w:space="0" w:color="auto"/>
            <w:left w:val="none" w:sz="0" w:space="0" w:color="auto"/>
            <w:bottom w:val="none" w:sz="0" w:space="0" w:color="auto"/>
            <w:right w:val="none" w:sz="0" w:space="0" w:color="auto"/>
          </w:divBdr>
          <w:divsChild>
            <w:div w:id="2097940931">
              <w:marLeft w:val="0"/>
              <w:marRight w:val="0"/>
              <w:marTop w:val="0"/>
              <w:marBottom w:val="0"/>
              <w:divBdr>
                <w:top w:val="none" w:sz="0" w:space="0" w:color="auto"/>
                <w:left w:val="none" w:sz="0" w:space="0" w:color="auto"/>
                <w:bottom w:val="none" w:sz="0" w:space="0" w:color="auto"/>
                <w:right w:val="none" w:sz="0" w:space="0" w:color="auto"/>
              </w:divBdr>
            </w:div>
          </w:divsChild>
        </w:div>
        <w:div w:id="288904082">
          <w:marLeft w:val="0"/>
          <w:marRight w:val="0"/>
          <w:marTop w:val="0"/>
          <w:marBottom w:val="0"/>
          <w:divBdr>
            <w:top w:val="none" w:sz="0" w:space="0" w:color="auto"/>
            <w:left w:val="none" w:sz="0" w:space="0" w:color="auto"/>
            <w:bottom w:val="none" w:sz="0" w:space="0" w:color="auto"/>
            <w:right w:val="none" w:sz="0" w:space="0" w:color="auto"/>
          </w:divBdr>
          <w:divsChild>
            <w:div w:id="232086274">
              <w:marLeft w:val="0"/>
              <w:marRight w:val="0"/>
              <w:marTop w:val="0"/>
              <w:marBottom w:val="0"/>
              <w:divBdr>
                <w:top w:val="none" w:sz="0" w:space="0" w:color="auto"/>
                <w:left w:val="none" w:sz="0" w:space="0" w:color="auto"/>
                <w:bottom w:val="none" w:sz="0" w:space="0" w:color="auto"/>
                <w:right w:val="none" w:sz="0" w:space="0" w:color="auto"/>
              </w:divBdr>
            </w:div>
          </w:divsChild>
        </w:div>
        <w:div w:id="307639316">
          <w:marLeft w:val="0"/>
          <w:marRight w:val="0"/>
          <w:marTop w:val="0"/>
          <w:marBottom w:val="0"/>
          <w:divBdr>
            <w:top w:val="none" w:sz="0" w:space="0" w:color="auto"/>
            <w:left w:val="none" w:sz="0" w:space="0" w:color="auto"/>
            <w:bottom w:val="none" w:sz="0" w:space="0" w:color="auto"/>
            <w:right w:val="none" w:sz="0" w:space="0" w:color="auto"/>
          </w:divBdr>
          <w:divsChild>
            <w:div w:id="2005743313">
              <w:marLeft w:val="0"/>
              <w:marRight w:val="0"/>
              <w:marTop w:val="0"/>
              <w:marBottom w:val="0"/>
              <w:divBdr>
                <w:top w:val="none" w:sz="0" w:space="0" w:color="auto"/>
                <w:left w:val="none" w:sz="0" w:space="0" w:color="auto"/>
                <w:bottom w:val="none" w:sz="0" w:space="0" w:color="auto"/>
                <w:right w:val="none" w:sz="0" w:space="0" w:color="auto"/>
              </w:divBdr>
            </w:div>
          </w:divsChild>
        </w:div>
        <w:div w:id="342434390">
          <w:marLeft w:val="0"/>
          <w:marRight w:val="0"/>
          <w:marTop w:val="0"/>
          <w:marBottom w:val="0"/>
          <w:divBdr>
            <w:top w:val="none" w:sz="0" w:space="0" w:color="auto"/>
            <w:left w:val="none" w:sz="0" w:space="0" w:color="auto"/>
            <w:bottom w:val="none" w:sz="0" w:space="0" w:color="auto"/>
            <w:right w:val="none" w:sz="0" w:space="0" w:color="auto"/>
          </w:divBdr>
          <w:divsChild>
            <w:div w:id="111243054">
              <w:marLeft w:val="0"/>
              <w:marRight w:val="0"/>
              <w:marTop w:val="0"/>
              <w:marBottom w:val="0"/>
              <w:divBdr>
                <w:top w:val="none" w:sz="0" w:space="0" w:color="auto"/>
                <w:left w:val="none" w:sz="0" w:space="0" w:color="auto"/>
                <w:bottom w:val="none" w:sz="0" w:space="0" w:color="auto"/>
                <w:right w:val="none" w:sz="0" w:space="0" w:color="auto"/>
              </w:divBdr>
            </w:div>
            <w:div w:id="1426874936">
              <w:marLeft w:val="0"/>
              <w:marRight w:val="0"/>
              <w:marTop w:val="0"/>
              <w:marBottom w:val="0"/>
              <w:divBdr>
                <w:top w:val="none" w:sz="0" w:space="0" w:color="auto"/>
                <w:left w:val="none" w:sz="0" w:space="0" w:color="auto"/>
                <w:bottom w:val="none" w:sz="0" w:space="0" w:color="auto"/>
                <w:right w:val="none" w:sz="0" w:space="0" w:color="auto"/>
              </w:divBdr>
            </w:div>
          </w:divsChild>
        </w:div>
        <w:div w:id="393509777">
          <w:marLeft w:val="0"/>
          <w:marRight w:val="0"/>
          <w:marTop w:val="0"/>
          <w:marBottom w:val="0"/>
          <w:divBdr>
            <w:top w:val="none" w:sz="0" w:space="0" w:color="auto"/>
            <w:left w:val="none" w:sz="0" w:space="0" w:color="auto"/>
            <w:bottom w:val="none" w:sz="0" w:space="0" w:color="auto"/>
            <w:right w:val="none" w:sz="0" w:space="0" w:color="auto"/>
          </w:divBdr>
          <w:divsChild>
            <w:div w:id="262156472">
              <w:marLeft w:val="0"/>
              <w:marRight w:val="0"/>
              <w:marTop w:val="0"/>
              <w:marBottom w:val="0"/>
              <w:divBdr>
                <w:top w:val="none" w:sz="0" w:space="0" w:color="auto"/>
                <w:left w:val="none" w:sz="0" w:space="0" w:color="auto"/>
                <w:bottom w:val="none" w:sz="0" w:space="0" w:color="auto"/>
                <w:right w:val="none" w:sz="0" w:space="0" w:color="auto"/>
              </w:divBdr>
            </w:div>
          </w:divsChild>
        </w:div>
        <w:div w:id="403770148">
          <w:marLeft w:val="0"/>
          <w:marRight w:val="0"/>
          <w:marTop w:val="0"/>
          <w:marBottom w:val="0"/>
          <w:divBdr>
            <w:top w:val="none" w:sz="0" w:space="0" w:color="auto"/>
            <w:left w:val="none" w:sz="0" w:space="0" w:color="auto"/>
            <w:bottom w:val="none" w:sz="0" w:space="0" w:color="auto"/>
            <w:right w:val="none" w:sz="0" w:space="0" w:color="auto"/>
          </w:divBdr>
          <w:divsChild>
            <w:div w:id="117996350">
              <w:marLeft w:val="0"/>
              <w:marRight w:val="0"/>
              <w:marTop w:val="0"/>
              <w:marBottom w:val="0"/>
              <w:divBdr>
                <w:top w:val="none" w:sz="0" w:space="0" w:color="auto"/>
                <w:left w:val="none" w:sz="0" w:space="0" w:color="auto"/>
                <w:bottom w:val="none" w:sz="0" w:space="0" w:color="auto"/>
                <w:right w:val="none" w:sz="0" w:space="0" w:color="auto"/>
              </w:divBdr>
            </w:div>
          </w:divsChild>
        </w:div>
        <w:div w:id="410129008">
          <w:marLeft w:val="0"/>
          <w:marRight w:val="0"/>
          <w:marTop w:val="0"/>
          <w:marBottom w:val="0"/>
          <w:divBdr>
            <w:top w:val="none" w:sz="0" w:space="0" w:color="auto"/>
            <w:left w:val="none" w:sz="0" w:space="0" w:color="auto"/>
            <w:bottom w:val="none" w:sz="0" w:space="0" w:color="auto"/>
            <w:right w:val="none" w:sz="0" w:space="0" w:color="auto"/>
          </w:divBdr>
          <w:divsChild>
            <w:div w:id="987630693">
              <w:marLeft w:val="0"/>
              <w:marRight w:val="0"/>
              <w:marTop w:val="0"/>
              <w:marBottom w:val="0"/>
              <w:divBdr>
                <w:top w:val="none" w:sz="0" w:space="0" w:color="auto"/>
                <w:left w:val="none" w:sz="0" w:space="0" w:color="auto"/>
                <w:bottom w:val="none" w:sz="0" w:space="0" w:color="auto"/>
                <w:right w:val="none" w:sz="0" w:space="0" w:color="auto"/>
              </w:divBdr>
            </w:div>
          </w:divsChild>
        </w:div>
        <w:div w:id="441195999">
          <w:marLeft w:val="0"/>
          <w:marRight w:val="0"/>
          <w:marTop w:val="0"/>
          <w:marBottom w:val="0"/>
          <w:divBdr>
            <w:top w:val="none" w:sz="0" w:space="0" w:color="auto"/>
            <w:left w:val="none" w:sz="0" w:space="0" w:color="auto"/>
            <w:bottom w:val="none" w:sz="0" w:space="0" w:color="auto"/>
            <w:right w:val="none" w:sz="0" w:space="0" w:color="auto"/>
          </w:divBdr>
          <w:divsChild>
            <w:div w:id="1195654292">
              <w:marLeft w:val="0"/>
              <w:marRight w:val="0"/>
              <w:marTop w:val="0"/>
              <w:marBottom w:val="0"/>
              <w:divBdr>
                <w:top w:val="none" w:sz="0" w:space="0" w:color="auto"/>
                <w:left w:val="none" w:sz="0" w:space="0" w:color="auto"/>
                <w:bottom w:val="none" w:sz="0" w:space="0" w:color="auto"/>
                <w:right w:val="none" w:sz="0" w:space="0" w:color="auto"/>
              </w:divBdr>
            </w:div>
          </w:divsChild>
        </w:div>
        <w:div w:id="468666503">
          <w:marLeft w:val="0"/>
          <w:marRight w:val="0"/>
          <w:marTop w:val="0"/>
          <w:marBottom w:val="0"/>
          <w:divBdr>
            <w:top w:val="none" w:sz="0" w:space="0" w:color="auto"/>
            <w:left w:val="none" w:sz="0" w:space="0" w:color="auto"/>
            <w:bottom w:val="none" w:sz="0" w:space="0" w:color="auto"/>
            <w:right w:val="none" w:sz="0" w:space="0" w:color="auto"/>
          </w:divBdr>
          <w:divsChild>
            <w:div w:id="714818325">
              <w:marLeft w:val="0"/>
              <w:marRight w:val="0"/>
              <w:marTop w:val="0"/>
              <w:marBottom w:val="0"/>
              <w:divBdr>
                <w:top w:val="none" w:sz="0" w:space="0" w:color="auto"/>
                <w:left w:val="none" w:sz="0" w:space="0" w:color="auto"/>
                <w:bottom w:val="none" w:sz="0" w:space="0" w:color="auto"/>
                <w:right w:val="none" w:sz="0" w:space="0" w:color="auto"/>
              </w:divBdr>
            </w:div>
          </w:divsChild>
        </w:div>
        <w:div w:id="478155457">
          <w:marLeft w:val="0"/>
          <w:marRight w:val="0"/>
          <w:marTop w:val="0"/>
          <w:marBottom w:val="0"/>
          <w:divBdr>
            <w:top w:val="none" w:sz="0" w:space="0" w:color="auto"/>
            <w:left w:val="none" w:sz="0" w:space="0" w:color="auto"/>
            <w:bottom w:val="none" w:sz="0" w:space="0" w:color="auto"/>
            <w:right w:val="none" w:sz="0" w:space="0" w:color="auto"/>
          </w:divBdr>
          <w:divsChild>
            <w:div w:id="465660849">
              <w:marLeft w:val="0"/>
              <w:marRight w:val="0"/>
              <w:marTop w:val="0"/>
              <w:marBottom w:val="0"/>
              <w:divBdr>
                <w:top w:val="none" w:sz="0" w:space="0" w:color="auto"/>
                <w:left w:val="none" w:sz="0" w:space="0" w:color="auto"/>
                <w:bottom w:val="none" w:sz="0" w:space="0" w:color="auto"/>
                <w:right w:val="none" w:sz="0" w:space="0" w:color="auto"/>
              </w:divBdr>
            </w:div>
          </w:divsChild>
        </w:div>
        <w:div w:id="483814555">
          <w:marLeft w:val="0"/>
          <w:marRight w:val="0"/>
          <w:marTop w:val="0"/>
          <w:marBottom w:val="0"/>
          <w:divBdr>
            <w:top w:val="none" w:sz="0" w:space="0" w:color="auto"/>
            <w:left w:val="none" w:sz="0" w:space="0" w:color="auto"/>
            <w:bottom w:val="none" w:sz="0" w:space="0" w:color="auto"/>
            <w:right w:val="none" w:sz="0" w:space="0" w:color="auto"/>
          </w:divBdr>
          <w:divsChild>
            <w:div w:id="481390627">
              <w:marLeft w:val="0"/>
              <w:marRight w:val="0"/>
              <w:marTop w:val="0"/>
              <w:marBottom w:val="0"/>
              <w:divBdr>
                <w:top w:val="none" w:sz="0" w:space="0" w:color="auto"/>
                <w:left w:val="none" w:sz="0" w:space="0" w:color="auto"/>
                <w:bottom w:val="none" w:sz="0" w:space="0" w:color="auto"/>
                <w:right w:val="none" w:sz="0" w:space="0" w:color="auto"/>
              </w:divBdr>
            </w:div>
          </w:divsChild>
        </w:div>
        <w:div w:id="527839955">
          <w:marLeft w:val="0"/>
          <w:marRight w:val="0"/>
          <w:marTop w:val="0"/>
          <w:marBottom w:val="0"/>
          <w:divBdr>
            <w:top w:val="none" w:sz="0" w:space="0" w:color="auto"/>
            <w:left w:val="none" w:sz="0" w:space="0" w:color="auto"/>
            <w:bottom w:val="none" w:sz="0" w:space="0" w:color="auto"/>
            <w:right w:val="none" w:sz="0" w:space="0" w:color="auto"/>
          </w:divBdr>
          <w:divsChild>
            <w:div w:id="230846953">
              <w:marLeft w:val="0"/>
              <w:marRight w:val="0"/>
              <w:marTop w:val="0"/>
              <w:marBottom w:val="0"/>
              <w:divBdr>
                <w:top w:val="none" w:sz="0" w:space="0" w:color="auto"/>
                <w:left w:val="none" w:sz="0" w:space="0" w:color="auto"/>
                <w:bottom w:val="none" w:sz="0" w:space="0" w:color="auto"/>
                <w:right w:val="none" w:sz="0" w:space="0" w:color="auto"/>
              </w:divBdr>
            </w:div>
          </w:divsChild>
        </w:div>
        <w:div w:id="560671745">
          <w:marLeft w:val="0"/>
          <w:marRight w:val="0"/>
          <w:marTop w:val="0"/>
          <w:marBottom w:val="0"/>
          <w:divBdr>
            <w:top w:val="none" w:sz="0" w:space="0" w:color="auto"/>
            <w:left w:val="none" w:sz="0" w:space="0" w:color="auto"/>
            <w:bottom w:val="none" w:sz="0" w:space="0" w:color="auto"/>
            <w:right w:val="none" w:sz="0" w:space="0" w:color="auto"/>
          </w:divBdr>
          <w:divsChild>
            <w:div w:id="541215663">
              <w:marLeft w:val="0"/>
              <w:marRight w:val="0"/>
              <w:marTop w:val="0"/>
              <w:marBottom w:val="0"/>
              <w:divBdr>
                <w:top w:val="none" w:sz="0" w:space="0" w:color="auto"/>
                <w:left w:val="none" w:sz="0" w:space="0" w:color="auto"/>
                <w:bottom w:val="none" w:sz="0" w:space="0" w:color="auto"/>
                <w:right w:val="none" w:sz="0" w:space="0" w:color="auto"/>
              </w:divBdr>
            </w:div>
          </w:divsChild>
        </w:div>
        <w:div w:id="564493287">
          <w:marLeft w:val="0"/>
          <w:marRight w:val="0"/>
          <w:marTop w:val="0"/>
          <w:marBottom w:val="0"/>
          <w:divBdr>
            <w:top w:val="none" w:sz="0" w:space="0" w:color="auto"/>
            <w:left w:val="none" w:sz="0" w:space="0" w:color="auto"/>
            <w:bottom w:val="none" w:sz="0" w:space="0" w:color="auto"/>
            <w:right w:val="none" w:sz="0" w:space="0" w:color="auto"/>
          </w:divBdr>
          <w:divsChild>
            <w:div w:id="1615551669">
              <w:marLeft w:val="0"/>
              <w:marRight w:val="0"/>
              <w:marTop w:val="0"/>
              <w:marBottom w:val="0"/>
              <w:divBdr>
                <w:top w:val="none" w:sz="0" w:space="0" w:color="auto"/>
                <w:left w:val="none" w:sz="0" w:space="0" w:color="auto"/>
                <w:bottom w:val="none" w:sz="0" w:space="0" w:color="auto"/>
                <w:right w:val="none" w:sz="0" w:space="0" w:color="auto"/>
              </w:divBdr>
            </w:div>
          </w:divsChild>
        </w:div>
        <w:div w:id="644816826">
          <w:marLeft w:val="0"/>
          <w:marRight w:val="0"/>
          <w:marTop w:val="0"/>
          <w:marBottom w:val="0"/>
          <w:divBdr>
            <w:top w:val="none" w:sz="0" w:space="0" w:color="auto"/>
            <w:left w:val="none" w:sz="0" w:space="0" w:color="auto"/>
            <w:bottom w:val="none" w:sz="0" w:space="0" w:color="auto"/>
            <w:right w:val="none" w:sz="0" w:space="0" w:color="auto"/>
          </w:divBdr>
          <w:divsChild>
            <w:div w:id="505676931">
              <w:marLeft w:val="0"/>
              <w:marRight w:val="0"/>
              <w:marTop w:val="0"/>
              <w:marBottom w:val="0"/>
              <w:divBdr>
                <w:top w:val="none" w:sz="0" w:space="0" w:color="auto"/>
                <w:left w:val="none" w:sz="0" w:space="0" w:color="auto"/>
                <w:bottom w:val="none" w:sz="0" w:space="0" w:color="auto"/>
                <w:right w:val="none" w:sz="0" w:space="0" w:color="auto"/>
              </w:divBdr>
            </w:div>
            <w:div w:id="978723626">
              <w:marLeft w:val="0"/>
              <w:marRight w:val="0"/>
              <w:marTop w:val="0"/>
              <w:marBottom w:val="0"/>
              <w:divBdr>
                <w:top w:val="none" w:sz="0" w:space="0" w:color="auto"/>
                <w:left w:val="none" w:sz="0" w:space="0" w:color="auto"/>
                <w:bottom w:val="none" w:sz="0" w:space="0" w:color="auto"/>
                <w:right w:val="none" w:sz="0" w:space="0" w:color="auto"/>
              </w:divBdr>
            </w:div>
          </w:divsChild>
        </w:div>
        <w:div w:id="670110714">
          <w:marLeft w:val="0"/>
          <w:marRight w:val="0"/>
          <w:marTop w:val="0"/>
          <w:marBottom w:val="0"/>
          <w:divBdr>
            <w:top w:val="none" w:sz="0" w:space="0" w:color="auto"/>
            <w:left w:val="none" w:sz="0" w:space="0" w:color="auto"/>
            <w:bottom w:val="none" w:sz="0" w:space="0" w:color="auto"/>
            <w:right w:val="none" w:sz="0" w:space="0" w:color="auto"/>
          </w:divBdr>
          <w:divsChild>
            <w:div w:id="775100158">
              <w:marLeft w:val="0"/>
              <w:marRight w:val="0"/>
              <w:marTop w:val="0"/>
              <w:marBottom w:val="0"/>
              <w:divBdr>
                <w:top w:val="none" w:sz="0" w:space="0" w:color="auto"/>
                <w:left w:val="none" w:sz="0" w:space="0" w:color="auto"/>
                <w:bottom w:val="none" w:sz="0" w:space="0" w:color="auto"/>
                <w:right w:val="none" w:sz="0" w:space="0" w:color="auto"/>
              </w:divBdr>
            </w:div>
          </w:divsChild>
        </w:div>
        <w:div w:id="699473851">
          <w:marLeft w:val="0"/>
          <w:marRight w:val="0"/>
          <w:marTop w:val="0"/>
          <w:marBottom w:val="0"/>
          <w:divBdr>
            <w:top w:val="none" w:sz="0" w:space="0" w:color="auto"/>
            <w:left w:val="none" w:sz="0" w:space="0" w:color="auto"/>
            <w:bottom w:val="none" w:sz="0" w:space="0" w:color="auto"/>
            <w:right w:val="none" w:sz="0" w:space="0" w:color="auto"/>
          </w:divBdr>
          <w:divsChild>
            <w:div w:id="435828330">
              <w:marLeft w:val="0"/>
              <w:marRight w:val="0"/>
              <w:marTop w:val="0"/>
              <w:marBottom w:val="0"/>
              <w:divBdr>
                <w:top w:val="none" w:sz="0" w:space="0" w:color="auto"/>
                <w:left w:val="none" w:sz="0" w:space="0" w:color="auto"/>
                <w:bottom w:val="none" w:sz="0" w:space="0" w:color="auto"/>
                <w:right w:val="none" w:sz="0" w:space="0" w:color="auto"/>
              </w:divBdr>
            </w:div>
          </w:divsChild>
        </w:div>
        <w:div w:id="709578034">
          <w:marLeft w:val="0"/>
          <w:marRight w:val="0"/>
          <w:marTop w:val="0"/>
          <w:marBottom w:val="0"/>
          <w:divBdr>
            <w:top w:val="none" w:sz="0" w:space="0" w:color="auto"/>
            <w:left w:val="none" w:sz="0" w:space="0" w:color="auto"/>
            <w:bottom w:val="none" w:sz="0" w:space="0" w:color="auto"/>
            <w:right w:val="none" w:sz="0" w:space="0" w:color="auto"/>
          </w:divBdr>
          <w:divsChild>
            <w:div w:id="786048254">
              <w:marLeft w:val="0"/>
              <w:marRight w:val="0"/>
              <w:marTop w:val="0"/>
              <w:marBottom w:val="0"/>
              <w:divBdr>
                <w:top w:val="none" w:sz="0" w:space="0" w:color="auto"/>
                <w:left w:val="none" w:sz="0" w:space="0" w:color="auto"/>
                <w:bottom w:val="none" w:sz="0" w:space="0" w:color="auto"/>
                <w:right w:val="none" w:sz="0" w:space="0" w:color="auto"/>
              </w:divBdr>
            </w:div>
          </w:divsChild>
        </w:div>
        <w:div w:id="748844464">
          <w:marLeft w:val="0"/>
          <w:marRight w:val="0"/>
          <w:marTop w:val="0"/>
          <w:marBottom w:val="0"/>
          <w:divBdr>
            <w:top w:val="none" w:sz="0" w:space="0" w:color="auto"/>
            <w:left w:val="none" w:sz="0" w:space="0" w:color="auto"/>
            <w:bottom w:val="none" w:sz="0" w:space="0" w:color="auto"/>
            <w:right w:val="none" w:sz="0" w:space="0" w:color="auto"/>
          </w:divBdr>
          <w:divsChild>
            <w:div w:id="1710837089">
              <w:marLeft w:val="0"/>
              <w:marRight w:val="0"/>
              <w:marTop w:val="0"/>
              <w:marBottom w:val="0"/>
              <w:divBdr>
                <w:top w:val="none" w:sz="0" w:space="0" w:color="auto"/>
                <w:left w:val="none" w:sz="0" w:space="0" w:color="auto"/>
                <w:bottom w:val="none" w:sz="0" w:space="0" w:color="auto"/>
                <w:right w:val="none" w:sz="0" w:space="0" w:color="auto"/>
              </w:divBdr>
            </w:div>
          </w:divsChild>
        </w:div>
        <w:div w:id="790784515">
          <w:marLeft w:val="0"/>
          <w:marRight w:val="0"/>
          <w:marTop w:val="0"/>
          <w:marBottom w:val="0"/>
          <w:divBdr>
            <w:top w:val="none" w:sz="0" w:space="0" w:color="auto"/>
            <w:left w:val="none" w:sz="0" w:space="0" w:color="auto"/>
            <w:bottom w:val="none" w:sz="0" w:space="0" w:color="auto"/>
            <w:right w:val="none" w:sz="0" w:space="0" w:color="auto"/>
          </w:divBdr>
          <w:divsChild>
            <w:div w:id="1331106972">
              <w:marLeft w:val="0"/>
              <w:marRight w:val="0"/>
              <w:marTop w:val="0"/>
              <w:marBottom w:val="0"/>
              <w:divBdr>
                <w:top w:val="none" w:sz="0" w:space="0" w:color="auto"/>
                <w:left w:val="none" w:sz="0" w:space="0" w:color="auto"/>
                <w:bottom w:val="none" w:sz="0" w:space="0" w:color="auto"/>
                <w:right w:val="none" w:sz="0" w:space="0" w:color="auto"/>
              </w:divBdr>
            </w:div>
          </w:divsChild>
        </w:div>
        <w:div w:id="791022333">
          <w:marLeft w:val="0"/>
          <w:marRight w:val="0"/>
          <w:marTop w:val="0"/>
          <w:marBottom w:val="0"/>
          <w:divBdr>
            <w:top w:val="none" w:sz="0" w:space="0" w:color="auto"/>
            <w:left w:val="none" w:sz="0" w:space="0" w:color="auto"/>
            <w:bottom w:val="none" w:sz="0" w:space="0" w:color="auto"/>
            <w:right w:val="none" w:sz="0" w:space="0" w:color="auto"/>
          </w:divBdr>
          <w:divsChild>
            <w:div w:id="957108397">
              <w:marLeft w:val="0"/>
              <w:marRight w:val="0"/>
              <w:marTop w:val="0"/>
              <w:marBottom w:val="0"/>
              <w:divBdr>
                <w:top w:val="none" w:sz="0" w:space="0" w:color="auto"/>
                <w:left w:val="none" w:sz="0" w:space="0" w:color="auto"/>
                <w:bottom w:val="none" w:sz="0" w:space="0" w:color="auto"/>
                <w:right w:val="none" w:sz="0" w:space="0" w:color="auto"/>
              </w:divBdr>
            </w:div>
          </w:divsChild>
        </w:div>
        <w:div w:id="801965550">
          <w:marLeft w:val="0"/>
          <w:marRight w:val="0"/>
          <w:marTop w:val="0"/>
          <w:marBottom w:val="0"/>
          <w:divBdr>
            <w:top w:val="none" w:sz="0" w:space="0" w:color="auto"/>
            <w:left w:val="none" w:sz="0" w:space="0" w:color="auto"/>
            <w:bottom w:val="none" w:sz="0" w:space="0" w:color="auto"/>
            <w:right w:val="none" w:sz="0" w:space="0" w:color="auto"/>
          </w:divBdr>
          <w:divsChild>
            <w:div w:id="632953719">
              <w:marLeft w:val="0"/>
              <w:marRight w:val="0"/>
              <w:marTop w:val="0"/>
              <w:marBottom w:val="0"/>
              <w:divBdr>
                <w:top w:val="none" w:sz="0" w:space="0" w:color="auto"/>
                <w:left w:val="none" w:sz="0" w:space="0" w:color="auto"/>
                <w:bottom w:val="none" w:sz="0" w:space="0" w:color="auto"/>
                <w:right w:val="none" w:sz="0" w:space="0" w:color="auto"/>
              </w:divBdr>
            </w:div>
          </w:divsChild>
        </w:div>
        <w:div w:id="834881403">
          <w:marLeft w:val="0"/>
          <w:marRight w:val="0"/>
          <w:marTop w:val="0"/>
          <w:marBottom w:val="0"/>
          <w:divBdr>
            <w:top w:val="none" w:sz="0" w:space="0" w:color="auto"/>
            <w:left w:val="none" w:sz="0" w:space="0" w:color="auto"/>
            <w:bottom w:val="none" w:sz="0" w:space="0" w:color="auto"/>
            <w:right w:val="none" w:sz="0" w:space="0" w:color="auto"/>
          </w:divBdr>
          <w:divsChild>
            <w:div w:id="1970162337">
              <w:marLeft w:val="0"/>
              <w:marRight w:val="0"/>
              <w:marTop w:val="0"/>
              <w:marBottom w:val="0"/>
              <w:divBdr>
                <w:top w:val="none" w:sz="0" w:space="0" w:color="auto"/>
                <w:left w:val="none" w:sz="0" w:space="0" w:color="auto"/>
                <w:bottom w:val="none" w:sz="0" w:space="0" w:color="auto"/>
                <w:right w:val="none" w:sz="0" w:space="0" w:color="auto"/>
              </w:divBdr>
            </w:div>
          </w:divsChild>
        </w:div>
        <w:div w:id="883491033">
          <w:marLeft w:val="0"/>
          <w:marRight w:val="0"/>
          <w:marTop w:val="0"/>
          <w:marBottom w:val="0"/>
          <w:divBdr>
            <w:top w:val="none" w:sz="0" w:space="0" w:color="auto"/>
            <w:left w:val="none" w:sz="0" w:space="0" w:color="auto"/>
            <w:bottom w:val="none" w:sz="0" w:space="0" w:color="auto"/>
            <w:right w:val="none" w:sz="0" w:space="0" w:color="auto"/>
          </w:divBdr>
          <w:divsChild>
            <w:div w:id="1801146398">
              <w:marLeft w:val="0"/>
              <w:marRight w:val="0"/>
              <w:marTop w:val="0"/>
              <w:marBottom w:val="0"/>
              <w:divBdr>
                <w:top w:val="none" w:sz="0" w:space="0" w:color="auto"/>
                <w:left w:val="none" w:sz="0" w:space="0" w:color="auto"/>
                <w:bottom w:val="none" w:sz="0" w:space="0" w:color="auto"/>
                <w:right w:val="none" w:sz="0" w:space="0" w:color="auto"/>
              </w:divBdr>
            </w:div>
          </w:divsChild>
        </w:div>
        <w:div w:id="898521220">
          <w:marLeft w:val="0"/>
          <w:marRight w:val="0"/>
          <w:marTop w:val="0"/>
          <w:marBottom w:val="0"/>
          <w:divBdr>
            <w:top w:val="none" w:sz="0" w:space="0" w:color="auto"/>
            <w:left w:val="none" w:sz="0" w:space="0" w:color="auto"/>
            <w:bottom w:val="none" w:sz="0" w:space="0" w:color="auto"/>
            <w:right w:val="none" w:sz="0" w:space="0" w:color="auto"/>
          </w:divBdr>
          <w:divsChild>
            <w:div w:id="1022174135">
              <w:marLeft w:val="0"/>
              <w:marRight w:val="0"/>
              <w:marTop w:val="0"/>
              <w:marBottom w:val="0"/>
              <w:divBdr>
                <w:top w:val="none" w:sz="0" w:space="0" w:color="auto"/>
                <w:left w:val="none" w:sz="0" w:space="0" w:color="auto"/>
                <w:bottom w:val="none" w:sz="0" w:space="0" w:color="auto"/>
                <w:right w:val="none" w:sz="0" w:space="0" w:color="auto"/>
              </w:divBdr>
            </w:div>
          </w:divsChild>
        </w:div>
        <w:div w:id="917978537">
          <w:marLeft w:val="0"/>
          <w:marRight w:val="0"/>
          <w:marTop w:val="0"/>
          <w:marBottom w:val="0"/>
          <w:divBdr>
            <w:top w:val="none" w:sz="0" w:space="0" w:color="auto"/>
            <w:left w:val="none" w:sz="0" w:space="0" w:color="auto"/>
            <w:bottom w:val="none" w:sz="0" w:space="0" w:color="auto"/>
            <w:right w:val="none" w:sz="0" w:space="0" w:color="auto"/>
          </w:divBdr>
          <w:divsChild>
            <w:div w:id="96564333">
              <w:marLeft w:val="0"/>
              <w:marRight w:val="0"/>
              <w:marTop w:val="0"/>
              <w:marBottom w:val="0"/>
              <w:divBdr>
                <w:top w:val="none" w:sz="0" w:space="0" w:color="auto"/>
                <w:left w:val="none" w:sz="0" w:space="0" w:color="auto"/>
                <w:bottom w:val="none" w:sz="0" w:space="0" w:color="auto"/>
                <w:right w:val="none" w:sz="0" w:space="0" w:color="auto"/>
              </w:divBdr>
            </w:div>
          </w:divsChild>
        </w:div>
        <w:div w:id="922375581">
          <w:marLeft w:val="0"/>
          <w:marRight w:val="0"/>
          <w:marTop w:val="0"/>
          <w:marBottom w:val="0"/>
          <w:divBdr>
            <w:top w:val="none" w:sz="0" w:space="0" w:color="auto"/>
            <w:left w:val="none" w:sz="0" w:space="0" w:color="auto"/>
            <w:bottom w:val="none" w:sz="0" w:space="0" w:color="auto"/>
            <w:right w:val="none" w:sz="0" w:space="0" w:color="auto"/>
          </w:divBdr>
          <w:divsChild>
            <w:div w:id="2124886995">
              <w:marLeft w:val="0"/>
              <w:marRight w:val="0"/>
              <w:marTop w:val="0"/>
              <w:marBottom w:val="0"/>
              <w:divBdr>
                <w:top w:val="none" w:sz="0" w:space="0" w:color="auto"/>
                <w:left w:val="none" w:sz="0" w:space="0" w:color="auto"/>
                <w:bottom w:val="none" w:sz="0" w:space="0" w:color="auto"/>
                <w:right w:val="none" w:sz="0" w:space="0" w:color="auto"/>
              </w:divBdr>
            </w:div>
          </w:divsChild>
        </w:div>
        <w:div w:id="1009871078">
          <w:marLeft w:val="0"/>
          <w:marRight w:val="0"/>
          <w:marTop w:val="0"/>
          <w:marBottom w:val="0"/>
          <w:divBdr>
            <w:top w:val="none" w:sz="0" w:space="0" w:color="auto"/>
            <w:left w:val="none" w:sz="0" w:space="0" w:color="auto"/>
            <w:bottom w:val="none" w:sz="0" w:space="0" w:color="auto"/>
            <w:right w:val="none" w:sz="0" w:space="0" w:color="auto"/>
          </w:divBdr>
          <w:divsChild>
            <w:div w:id="20059559">
              <w:marLeft w:val="0"/>
              <w:marRight w:val="0"/>
              <w:marTop w:val="0"/>
              <w:marBottom w:val="0"/>
              <w:divBdr>
                <w:top w:val="none" w:sz="0" w:space="0" w:color="auto"/>
                <w:left w:val="none" w:sz="0" w:space="0" w:color="auto"/>
                <w:bottom w:val="none" w:sz="0" w:space="0" w:color="auto"/>
                <w:right w:val="none" w:sz="0" w:space="0" w:color="auto"/>
              </w:divBdr>
            </w:div>
          </w:divsChild>
        </w:div>
        <w:div w:id="1011224354">
          <w:marLeft w:val="0"/>
          <w:marRight w:val="0"/>
          <w:marTop w:val="0"/>
          <w:marBottom w:val="0"/>
          <w:divBdr>
            <w:top w:val="none" w:sz="0" w:space="0" w:color="auto"/>
            <w:left w:val="none" w:sz="0" w:space="0" w:color="auto"/>
            <w:bottom w:val="none" w:sz="0" w:space="0" w:color="auto"/>
            <w:right w:val="none" w:sz="0" w:space="0" w:color="auto"/>
          </w:divBdr>
          <w:divsChild>
            <w:div w:id="632060685">
              <w:marLeft w:val="0"/>
              <w:marRight w:val="0"/>
              <w:marTop w:val="0"/>
              <w:marBottom w:val="0"/>
              <w:divBdr>
                <w:top w:val="none" w:sz="0" w:space="0" w:color="auto"/>
                <w:left w:val="none" w:sz="0" w:space="0" w:color="auto"/>
                <w:bottom w:val="none" w:sz="0" w:space="0" w:color="auto"/>
                <w:right w:val="none" w:sz="0" w:space="0" w:color="auto"/>
              </w:divBdr>
            </w:div>
          </w:divsChild>
        </w:div>
        <w:div w:id="1161194323">
          <w:marLeft w:val="0"/>
          <w:marRight w:val="0"/>
          <w:marTop w:val="0"/>
          <w:marBottom w:val="0"/>
          <w:divBdr>
            <w:top w:val="none" w:sz="0" w:space="0" w:color="auto"/>
            <w:left w:val="none" w:sz="0" w:space="0" w:color="auto"/>
            <w:bottom w:val="none" w:sz="0" w:space="0" w:color="auto"/>
            <w:right w:val="none" w:sz="0" w:space="0" w:color="auto"/>
          </w:divBdr>
          <w:divsChild>
            <w:div w:id="360866358">
              <w:marLeft w:val="0"/>
              <w:marRight w:val="0"/>
              <w:marTop w:val="0"/>
              <w:marBottom w:val="0"/>
              <w:divBdr>
                <w:top w:val="none" w:sz="0" w:space="0" w:color="auto"/>
                <w:left w:val="none" w:sz="0" w:space="0" w:color="auto"/>
                <w:bottom w:val="none" w:sz="0" w:space="0" w:color="auto"/>
                <w:right w:val="none" w:sz="0" w:space="0" w:color="auto"/>
              </w:divBdr>
            </w:div>
          </w:divsChild>
        </w:div>
        <w:div w:id="1167794094">
          <w:marLeft w:val="0"/>
          <w:marRight w:val="0"/>
          <w:marTop w:val="0"/>
          <w:marBottom w:val="0"/>
          <w:divBdr>
            <w:top w:val="none" w:sz="0" w:space="0" w:color="auto"/>
            <w:left w:val="none" w:sz="0" w:space="0" w:color="auto"/>
            <w:bottom w:val="none" w:sz="0" w:space="0" w:color="auto"/>
            <w:right w:val="none" w:sz="0" w:space="0" w:color="auto"/>
          </w:divBdr>
          <w:divsChild>
            <w:div w:id="1221942734">
              <w:marLeft w:val="0"/>
              <w:marRight w:val="0"/>
              <w:marTop w:val="0"/>
              <w:marBottom w:val="0"/>
              <w:divBdr>
                <w:top w:val="none" w:sz="0" w:space="0" w:color="auto"/>
                <w:left w:val="none" w:sz="0" w:space="0" w:color="auto"/>
                <w:bottom w:val="none" w:sz="0" w:space="0" w:color="auto"/>
                <w:right w:val="none" w:sz="0" w:space="0" w:color="auto"/>
              </w:divBdr>
            </w:div>
          </w:divsChild>
        </w:div>
        <w:div w:id="1212615427">
          <w:marLeft w:val="0"/>
          <w:marRight w:val="0"/>
          <w:marTop w:val="0"/>
          <w:marBottom w:val="0"/>
          <w:divBdr>
            <w:top w:val="none" w:sz="0" w:space="0" w:color="auto"/>
            <w:left w:val="none" w:sz="0" w:space="0" w:color="auto"/>
            <w:bottom w:val="none" w:sz="0" w:space="0" w:color="auto"/>
            <w:right w:val="none" w:sz="0" w:space="0" w:color="auto"/>
          </w:divBdr>
          <w:divsChild>
            <w:div w:id="1907958475">
              <w:marLeft w:val="0"/>
              <w:marRight w:val="0"/>
              <w:marTop w:val="0"/>
              <w:marBottom w:val="0"/>
              <w:divBdr>
                <w:top w:val="none" w:sz="0" w:space="0" w:color="auto"/>
                <w:left w:val="none" w:sz="0" w:space="0" w:color="auto"/>
                <w:bottom w:val="none" w:sz="0" w:space="0" w:color="auto"/>
                <w:right w:val="none" w:sz="0" w:space="0" w:color="auto"/>
              </w:divBdr>
            </w:div>
          </w:divsChild>
        </w:div>
        <w:div w:id="1223250595">
          <w:marLeft w:val="0"/>
          <w:marRight w:val="0"/>
          <w:marTop w:val="0"/>
          <w:marBottom w:val="0"/>
          <w:divBdr>
            <w:top w:val="none" w:sz="0" w:space="0" w:color="auto"/>
            <w:left w:val="none" w:sz="0" w:space="0" w:color="auto"/>
            <w:bottom w:val="none" w:sz="0" w:space="0" w:color="auto"/>
            <w:right w:val="none" w:sz="0" w:space="0" w:color="auto"/>
          </w:divBdr>
          <w:divsChild>
            <w:div w:id="66268762">
              <w:marLeft w:val="0"/>
              <w:marRight w:val="0"/>
              <w:marTop w:val="0"/>
              <w:marBottom w:val="0"/>
              <w:divBdr>
                <w:top w:val="none" w:sz="0" w:space="0" w:color="auto"/>
                <w:left w:val="none" w:sz="0" w:space="0" w:color="auto"/>
                <w:bottom w:val="none" w:sz="0" w:space="0" w:color="auto"/>
                <w:right w:val="none" w:sz="0" w:space="0" w:color="auto"/>
              </w:divBdr>
            </w:div>
            <w:div w:id="197280252">
              <w:marLeft w:val="0"/>
              <w:marRight w:val="0"/>
              <w:marTop w:val="0"/>
              <w:marBottom w:val="0"/>
              <w:divBdr>
                <w:top w:val="none" w:sz="0" w:space="0" w:color="auto"/>
                <w:left w:val="none" w:sz="0" w:space="0" w:color="auto"/>
                <w:bottom w:val="none" w:sz="0" w:space="0" w:color="auto"/>
                <w:right w:val="none" w:sz="0" w:space="0" w:color="auto"/>
              </w:divBdr>
            </w:div>
          </w:divsChild>
        </w:div>
        <w:div w:id="1263807306">
          <w:marLeft w:val="0"/>
          <w:marRight w:val="0"/>
          <w:marTop w:val="0"/>
          <w:marBottom w:val="0"/>
          <w:divBdr>
            <w:top w:val="none" w:sz="0" w:space="0" w:color="auto"/>
            <w:left w:val="none" w:sz="0" w:space="0" w:color="auto"/>
            <w:bottom w:val="none" w:sz="0" w:space="0" w:color="auto"/>
            <w:right w:val="none" w:sz="0" w:space="0" w:color="auto"/>
          </w:divBdr>
          <w:divsChild>
            <w:div w:id="797912936">
              <w:marLeft w:val="0"/>
              <w:marRight w:val="0"/>
              <w:marTop w:val="0"/>
              <w:marBottom w:val="0"/>
              <w:divBdr>
                <w:top w:val="none" w:sz="0" w:space="0" w:color="auto"/>
                <w:left w:val="none" w:sz="0" w:space="0" w:color="auto"/>
                <w:bottom w:val="none" w:sz="0" w:space="0" w:color="auto"/>
                <w:right w:val="none" w:sz="0" w:space="0" w:color="auto"/>
              </w:divBdr>
            </w:div>
          </w:divsChild>
        </w:div>
        <w:div w:id="1341741277">
          <w:marLeft w:val="0"/>
          <w:marRight w:val="0"/>
          <w:marTop w:val="0"/>
          <w:marBottom w:val="0"/>
          <w:divBdr>
            <w:top w:val="none" w:sz="0" w:space="0" w:color="auto"/>
            <w:left w:val="none" w:sz="0" w:space="0" w:color="auto"/>
            <w:bottom w:val="none" w:sz="0" w:space="0" w:color="auto"/>
            <w:right w:val="none" w:sz="0" w:space="0" w:color="auto"/>
          </w:divBdr>
          <w:divsChild>
            <w:div w:id="10032175">
              <w:marLeft w:val="0"/>
              <w:marRight w:val="0"/>
              <w:marTop w:val="0"/>
              <w:marBottom w:val="0"/>
              <w:divBdr>
                <w:top w:val="none" w:sz="0" w:space="0" w:color="auto"/>
                <w:left w:val="none" w:sz="0" w:space="0" w:color="auto"/>
                <w:bottom w:val="none" w:sz="0" w:space="0" w:color="auto"/>
                <w:right w:val="none" w:sz="0" w:space="0" w:color="auto"/>
              </w:divBdr>
            </w:div>
          </w:divsChild>
        </w:div>
        <w:div w:id="1394236446">
          <w:marLeft w:val="0"/>
          <w:marRight w:val="0"/>
          <w:marTop w:val="0"/>
          <w:marBottom w:val="0"/>
          <w:divBdr>
            <w:top w:val="none" w:sz="0" w:space="0" w:color="auto"/>
            <w:left w:val="none" w:sz="0" w:space="0" w:color="auto"/>
            <w:bottom w:val="none" w:sz="0" w:space="0" w:color="auto"/>
            <w:right w:val="none" w:sz="0" w:space="0" w:color="auto"/>
          </w:divBdr>
          <w:divsChild>
            <w:div w:id="216477551">
              <w:marLeft w:val="0"/>
              <w:marRight w:val="0"/>
              <w:marTop w:val="0"/>
              <w:marBottom w:val="0"/>
              <w:divBdr>
                <w:top w:val="none" w:sz="0" w:space="0" w:color="auto"/>
                <w:left w:val="none" w:sz="0" w:space="0" w:color="auto"/>
                <w:bottom w:val="none" w:sz="0" w:space="0" w:color="auto"/>
                <w:right w:val="none" w:sz="0" w:space="0" w:color="auto"/>
              </w:divBdr>
            </w:div>
          </w:divsChild>
        </w:div>
        <w:div w:id="1409769839">
          <w:marLeft w:val="0"/>
          <w:marRight w:val="0"/>
          <w:marTop w:val="0"/>
          <w:marBottom w:val="0"/>
          <w:divBdr>
            <w:top w:val="none" w:sz="0" w:space="0" w:color="auto"/>
            <w:left w:val="none" w:sz="0" w:space="0" w:color="auto"/>
            <w:bottom w:val="none" w:sz="0" w:space="0" w:color="auto"/>
            <w:right w:val="none" w:sz="0" w:space="0" w:color="auto"/>
          </w:divBdr>
          <w:divsChild>
            <w:div w:id="2904248">
              <w:marLeft w:val="0"/>
              <w:marRight w:val="0"/>
              <w:marTop w:val="0"/>
              <w:marBottom w:val="0"/>
              <w:divBdr>
                <w:top w:val="none" w:sz="0" w:space="0" w:color="auto"/>
                <w:left w:val="none" w:sz="0" w:space="0" w:color="auto"/>
                <w:bottom w:val="none" w:sz="0" w:space="0" w:color="auto"/>
                <w:right w:val="none" w:sz="0" w:space="0" w:color="auto"/>
              </w:divBdr>
            </w:div>
          </w:divsChild>
        </w:div>
        <w:div w:id="1425566000">
          <w:marLeft w:val="0"/>
          <w:marRight w:val="0"/>
          <w:marTop w:val="0"/>
          <w:marBottom w:val="0"/>
          <w:divBdr>
            <w:top w:val="none" w:sz="0" w:space="0" w:color="auto"/>
            <w:left w:val="none" w:sz="0" w:space="0" w:color="auto"/>
            <w:bottom w:val="none" w:sz="0" w:space="0" w:color="auto"/>
            <w:right w:val="none" w:sz="0" w:space="0" w:color="auto"/>
          </w:divBdr>
          <w:divsChild>
            <w:div w:id="1338270956">
              <w:marLeft w:val="0"/>
              <w:marRight w:val="0"/>
              <w:marTop w:val="0"/>
              <w:marBottom w:val="0"/>
              <w:divBdr>
                <w:top w:val="none" w:sz="0" w:space="0" w:color="auto"/>
                <w:left w:val="none" w:sz="0" w:space="0" w:color="auto"/>
                <w:bottom w:val="none" w:sz="0" w:space="0" w:color="auto"/>
                <w:right w:val="none" w:sz="0" w:space="0" w:color="auto"/>
              </w:divBdr>
            </w:div>
          </w:divsChild>
        </w:div>
        <w:div w:id="1461073605">
          <w:marLeft w:val="0"/>
          <w:marRight w:val="0"/>
          <w:marTop w:val="0"/>
          <w:marBottom w:val="0"/>
          <w:divBdr>
            <w:top w:val="none" w:sz="0" w:space="0" w:color="auto"/>
            <w:left w:val="none" w:sz="0" w:space="0" w:color="auto"/>
            <w:bottom w:val="none" w:sz="0" w:space="0" w:color="auto"/>
            <w:right w:val="none" w:sz="0" w:space="0" w:color="auto"/>
          </w:divBdr>
          <w:divsChild>
            <w:div w:id="684601466">
              <w:marLeft w:val="0"/>
              <w:marRight w:val="0"/>
              <w:marTop w:val="0"/>
              <w:marBottom w:val="0"/>
              <w:divBdr>
                <w:top w:val="none" w:sz="0" w:space="0" w:color="auto"/>
                <w:left w:val="none" w:sz="0" w:space="0" w:color="auto"/>
                <w:bottom w:val="none" w:sz="0" w:space="0" w:color="auto"/>
                <w:right w:val="none" w:sz="0" w:space="0" w:color="auto"/>
              </w:divBdr>
            </w:div>
          </w:divsChild>
        </w:div>
        <w:div w:id="1482456003">
          <w:marLeft w:val="0"/>
          <w:marRight w:val="0"/>
          <w:marTop w:val="0"/>
          <w:marBottom w:val="0"/>
          <w:divBdr>
            <w:top w:val="none" w:sz="0" w:space="0" w:color="auto"/>
            <w:left w:val="none" w:sz="0" w:space="0" w:color="auto"/>
            <w:bottom w:val="none" w:sz="0" w:space="0" w:color="auto"/>
            <w:right w:val="none" w:sz="0" w:space="0" w:color="auto"/>
          </w:divBdr>
          <w:divsChild>
            <w:div w:id="254024678">
              <w:marLeft w:val="0"/>
              <w:marRight w:val="0"/>
              <w:marTop w:val="0"/>
              <w:marBottom w:val="0"/>
              <w:divBdr>
                <w:top w:val="none" w:sz="0" w:space="0" w:color="auto"/>
                <w:left w:val="none" w:sz="0" w:space="0" w:color="auto"/>
                <w:bottom w:val="none" w:sz="0" w:space="0" w:color="auto"/>
                <w:right w:val="none" w:sz="0" w:space="0" w:color="auto"/>
              </w:divBdr>
            </w:div>
          </w:divsChild>
        </w:div>
        <w:div w:id="1482965725">
          <w:marLeft w:val="0"/>
          <w:marRight w:val="0"/>
          <w:marTop w:val="0"/>
          <w:marBottom w:val="0"/>
          <w:divBdr>
            <w:top w:val="none" w:sz="0" w:space="0" w:color="auto"/>
            <w:left w:val="none" w:sz="0" w:space="0" w:color="auto"/>
            <w:bottom w:val="none" w:sz="0" w:space="0" w:color="auto"/>
            <w:right w:val="none" w:sz="0" w:space="0" w:color="auto"/>
          </w:divBdr>
          <w:divsChild>
            <w:div w:id="97064873">
              <w:marLeft w:val="0"/>
              <w:marRight w:val="0"/>
              <w:marTop w:val="0"/>
              <w:marBottom w:val="0"/>
              <w:divBdr>
                <w:top w:val="none" w:sz="0" w:space="0" w:color="auto"/>
                <w:left w:val="none" w:sz="0" w:space="0" w:color="auto"/>
                <w:bottom w:val="none" w:sz="0" w:space="0" w:color="auto"/>
                <w:right w:val="none" w:sz="0" w:space="0" w:color="auto"/>
              </w:divBdr>
            </w:div>
            <w:div w:id="971978261">
              <w:marLeft w:val="0"/>
              <w:marRight w:val="0"/>
              <w:marTop w:val="0"/>
              <w:marBottom w:val="0"/>
              <w:divBdr>
                <w:top w:val="none" w:sz="0" w:space="0" w:color="auto"/>
                <w:left w:val="none" w:sz="0" w:space="0" w:color="auto"/>
                <w:bottom w:val="none" w:sz="0" w:space="0" w:color="auto"/>
                <w:right w:val="none" w:sz="0" w:space="0" w:color="auto"/>
              </w:divBdr>
            </w:div>
          </w:divsChild>
        </w:div>
        <w:div w:id="1524900971">
          <w:marLeft w:val="0"/>
          <w:marRight w:val="0"/>
          <w:marTop w:val="0"/>
          <w:marBottom w:val="0"/>
          <w:divBdr>
            <w:top w:val="none" w:sz="0" w:space="0" w:color="auto"/>
            <w:left w:val="none" w:sz="0" w:space="0" w:color="auto"/>
            <w:bottom w:val="none" w:sz="0" w:space="0" w:color="auto"/>
            <w:right w:val="none" w:sz="0" w:space="0" w:color="auto"/>
          </w:divBdr>
          <w:divsChild>
            <w:div w:id="133646083">
              <w:marLeft w:val="0"/>
              <w:marRight w:val="0"/>
              <w:marTop w:val="0"/>
              <w:marBottom w:val="0"/>
              <w:divBdr>
                <w:top w:val="none" w:sz="0" w:space="0" w:color="auto"/>
                <w:left w:val="none" w:sz="0" w:space="0" w:color="auto"/>
                <w:bottom w:val="none" w:sz="0" w:space="0" w:color="auto"/>
                <w:right w:val="none" w:sz="0" w:space="0" w:color="auto"/>
              </w:divBdr>
            </w:div>
          </w:divsChild>
        </w:div>
        <w:div w:id="1554657561">
          <w:marLeft w:val="0"/>
          <w:marRight w:val="0"/>
          <w:marTop w:val="0"/>
          <w:marBottom w:val="0"/>
          <w:divBdr>
            <w:top w:val="none" w:sz="0" w:space="0" w:color="auto"/>
            <w:left w:val="none" w:sz="0" w:space="0" w:color="auto"/>
            <w:bottom w:val="none" w:sz="0" w:space="0" w:color="auto"/>
            <w:right w:val="none" w:sz="0" w:space="0" w:color="auto"/>
          </w:divBdr>
          <w:divsChild>
            <w:div w:id="324865784">
              <w:marLeft w:val="0"/>
              <w:marRight w:val="0"/>
              <w:marTop w:val="0"/>
              <w:marBottom w:val="0"/>
              <w:divBdr>
                <w:top w:val="none" w:sz="0" w:space="0" w:color="auto"/>
                <w:left w:val="none" w:sz="0" w:space="0" w:color="auto"/>
                <w:bottom w:val="none" w:sz="0" w:space="0" w:color="auto"/>
                <w:right w:val="none" w:sz="0" w:space="0" w:color="auto"/>
              </w:divBdr>
            </w:div>
          </w:divsChild>
        </w:div>
        <w:div w:id="1598782866">
          <w:marLeft w:val="0"/>
          <w:marRight w:val="0"/>
          <w:marTop w:val="0"/>
          <w:marBottom w:val="0"/>
          <w:divBdr>
            <w:top w:val="none" w:sz="0" w:space="0" w:color="auto"/>
            <w:left w:val="none" w:sz="0" w:space="0" w:color="auto"/>
            <w:bottom w:val="none" w:sz="0" w:space="0" w:color="auto"/>
            <w:right w:val="none" w:sz="0" w:space="0" w:color="auto"/>
          </w:divBdr>
          <w:divsChild>
            <w:div w:id="706948659">
              <w:marLeft w:val="0"/>
              <w:marRight w:val="0"/>
              <w:marTop w:val="0"/>
              <w:marBottom w:val="0"/>
              <w:divBdr>
                <w:top w:val="none" w:sz="0" w:space="0" w:color="auto"/>
                <w:left w:val="none" w:sz="0" w:space="0" w:color="auto"/>
                <w:bottom w:val="none" w:sz="0" w:space="0" w:color="auto"/>
                <w:right w:val="none" w:sz="0" w:space="0" w:color="auto"/>
              </w:divBdr>
            </w:div>
          </w:divsChild>
        </w:div>
        <w:div w:id="1644774517">
          <w:marLeft w:val="0"/>
          <w:marRight w:val="0"/>
          <w:marTop w:val="0"/>
          <w:marBottom w:val="0"/>
          <w:divBdr>
            <w:top w:val="none" w:sz="0" w:space="0" w:color="auto"/>
            <w:left w:val="none" w:sz="0" w:space="0" w:color="auto"/>
            <w:bottom w:val="none" w:sz="0" w:space="0" w:color="auto"/>
            <w:right w:val="none" w:sz="0" w:space="0" w:color="auto"/>
          </w:divBdr>
          <w:divsChild>
            <w:div w:id="1091395740">
              <w:marLeft w:val="0"/>
              <w:marRight w:val="0"/>
              <w:marTop w:val="0"/>
              <w:marBottom w:val="0"/>
              <w:divBdr>
                <w:top w:val="none" w:sz="0" w:space="0" w:color="auto"/>
                <w:left w:val="none" w:sz="0" w:space="0" w:color="auto"/>
                <w:bottom w:val="none" w:sz="0" w:space="0" w:color="auto"/>
                <w:right w:val="none" w:sz="0" w:space="0" w:color="auto"/>
              </w:divBdr>
            </w:div>
          </w:divsChild>
        </w:div>
        <w:div w:id="1646617671">
          <w:marLeft w:val="0"/>
          <w:marRight w:val="0"/>
          <w:marTop w:val="0"/>
          <w:marBottom w:val="0"/>
          <w:divBdr>
            <w:top w:val="none" w:sz="0" w:space="0" w:color="auto"/>
            <w:left w:val="none" w:sz="0" w:space="0" w:color="auto"/>
            <w:bottom w:val="none" w:sz="0" w:space="0" w:color="auto"/>
            <w:right w:val="none" w:sz="0" w:space="0" w:color="auto"/>
          </w:divBdr>
          <w:divsChild>
            <w:div w:id="1690134061">
              <w:marLeft w:val="0"/>
              <w:marRight w:val="0"/>
              <w:marTop w:val="0"/>
              <w:marBottom w:val="0"/>
              <w:divBdr>
                <w:top w:val="none" w:sz="0" w:space="0" w:color="auto"/>
                <w:left w:val="none" w:sz="0" w:space="0" w:color="auto"/>
                <w:bottom w:val="none" w:sz="0" w:space="0" w:color="auto"/>
                <w:right w:val="none" w:sz="0" w:space="0" w:color="auto"/>
              </w:divBdr>
            </w:div>
          </w:divsChild>
        </w:div>
        <w:div w:id="1708219612">
          <w:marLeft w:val="0"/>
          <w:marRight w:val="0"/>
          <w:marTop w:val="0"/>
          <w:marBottom w:val="0"/>
          <w:divBdr>
            <w:top w:val="none" w:sz="0" w:space="0" w:color="auto"/>
            <w:left w:val="none" w:sz="0" w:space="0" w:color="auto"/>
            <w:bottom w:val="none" w:sz="0" w:space="0" w:color="auto"/>
            <w:right w:val="none" w:sz="0" w:space="0" w:color="auto"/>
          </w:divBdr>
          <w:divsChild>
            <w:div w:id="1002506753">
              <w:marLeft w:val="0"/>
              <w:marRight w:val="0"/>
              <w:marTop w:val="0"/>
              <w:marBottom w:val="0"/>
              <w:divBdr>
                <w:top w:val="none" w:sz="0" w:space="0" w:color="auto"/>
                <w:left w:val="none" w:sz="0" w:space="0" w:color="auto"/>
                <w:bottom w:val="none" w:sz="0" w:space="0" w:color="auto"/>
                <w:right w:val="none" w:sz="0" w:space="0" w:color="auto"/>
              </w:divBdr>
            </w:div>
          </w:divsChild>
        </w:div>
        <w:div w:id="1709985658">
          <w:marLeft w:val="0"/>
          <w:marRight w:val="0"/>
          <w:marTop w:val="0"/>
          <w:marBottom w:val="0"/>
          <w:divBdr>
            <w:top w:val="none" w:sz="0" w:space="0" w:color="auto"/>
            <w:left w:val="none" w:sz="0" w:space="0" w:color="auto"/>
            <w:bottom w:val="none" w:sz="0" w:space="0" w:color="auto"/>
            <w:right w:val="none" w:sz="0" w:space="0" w:color="auto"/>
          </w:divBdr>
          <w:divsChild>
            <w:div w:id="1860655880">
              <w:marLeft w:val="0"/>
              <w:marRight w:val="0"/>
              <w:marTop w:val="0"/>
              <w:marBottom w:val="0"/>
              <w:divBdr>
                <w:top w:val="none" w:sz="0" w:space="0" w:color="auto"/>
                <w:left w:val="none" w:sz="0" w:space="0" w:color="auto"/>
                <w:bottom w:val="none" w:sz="0" w:space="0" w:color="auto"/>
                <w:right w:val="none" w:sz="0" w:space="0" w:color="auto"/>
              </w:divBdr>
            </w:div>
          </w:divsChild>
        </w:div>
        <w:div w:id="1730298912">
          <w:marLeft w:val="0"/>
          <w:marRight w:val="0"/>
          <w:marTop w:val="0"/>
          <w:marBottom w:val="0"/>
          <w:divBdr>
            <w:top w:val="none" w:sz="0" w:space="0" w:color="auto"/>
            <w:left w:val="none" w:sz="0" w:space="0" w:color="auto"/>
            <w:bottom w:val="none" w:sz="0" w:space="0" w:color="auto"/>
            <w:right w:val="none" w:sz="0" w:space="0" w:color="auto"/>
          </w:divBdr>
          <w:divsChild>
            <w:div w:id="715665411">
              <w:marLeft w:val="0"/>
              <w:marRight w:val="0"/>
              <w:marTop w:val="0"/>
              <w:marBottom w:val="0"/>
              <w:divBdr>
                <w:top w:val="none" w:sz="0" w:space="0" w:color="auto"/>
                <w:left w:val="none" w:sz="0" w:space="0" w:color="auto"/>
                <w:bottom w:val="none" w:sz="0" w:space="0" w:color="auto"/>
                <w:right w:val="none" w:sz="0" w:space="0" w:color="auto"/>
              </w:divBdr>
            </w:div>
          </w:divsChild>
        </w:div>
        <w:div w:id="1751198134">
          <w:marLeft w:val="0"/>
          <w:marRight w:val="0"/>
          <w:marTop w:val="0"/>
          <w:marBottom w:val="0"/>
          <w:divBdr>
            <w:top w:val="none" w:sz="0" w:space="0" w:color="auto"/>
            <w:left w:val="none" w:sz="0" w:space="0" w:color="auto"/>
            <w:bottom w:val="none" w:sz="0" w:space="0" w:color="auto"/>
            <w:right w:val="none" w:sz="0" w:space="0" w:color="auto"/>
          </w:divBdr>
          <w:divsChild>
            <w:div w:id="788864335">
              <w:marLeft w:val="0"/>
              <w:marRight w:val="0"/>
              <w:marTop w:val="0"/>
              <w:marBottom w:val="0"/>
              <w:divBdr>
                <w:top w:val="none" w:sz="0" w:space="0" w:color="auto"/>
                <w:left w:val="none" w:sz="0" w:space="0" w:color="auto"/>
                <w:bottom w:val="none" w:sz="0" w:space="0" w:color="auto"/>
                <w:right w:val="none" w:sz="0" w:space="0" w:color="auto"/>
              </w:divBdr>
            </w:div>
          </w:divsChild>
        </w:div>
        <w:div w:id="1785075778">
          <w:marLeft w:val="0"/>
          <w:marRight w:val="0"/>
          <w:marTop w:val="0"/>
          <w:marBottom w:val="0"/>
          <w:divBdr>
            <w:top w:val="none" w:sz="0" w:space="0" w:color="auto"/>
            <w:left w:val="none" w:sz="0" w:space="0" w:color="auto"/>
            <w:bottom w:val="none" w:sz="0" w:space="0" w:color="auto"/>
            <w:right w:val="none" w:sz="0" w:space="0" w:color="auto"/>
          </w:divBdr>
          <w:divsChild>
            <w:div w:id="30615417">
              <w:marLeft w:val="0"/>
              <w:marRight w:val="0"/>
              <w:marTop w:val="0"/>
              <w:marBottom w:val="0"/>
              <w:divBdr>
                <w:top w:val="none" w:sz="0" w:space="0" w:color="auto"/>
                <w:left w:val="none" w:sz="0" w:space="0" w:color="auto"/>
                <w:bottom w:val="none" w:sz="0" w:space="0" w:color="auto"/>
                <w:right w:val="none" w:sz="0" w:space="0" w:color="auto"/>
              </w:divBdr>
            </w:div>
          </w:divsChild>
        </w:div>
        <w:div w:id="1837763094">
          <w:marLeft w:val="0"/>
          <w:marRight w:val="0"/>
          <w:marTop w:val="0"/>
          <w:marBottom w:val="0"/>
          <w:divBdr>
            <w:top w:val="none" w:sz="0" w:space="0" w:color="auto"/>
            <w:left w:val="none" w:sz="0" w:space="0" w:color="auto"/>
            <w:bottom w:val="none" w:sz="0" w:space="0" w:color="auto"/>
            <w:right w:val="none" w:sz="0" w:space="0" w:color="auto"/>
          </w:divBdr>
          <w:divsChild>
            <w:div w:id="1208372759">
              <w:marLeft w:val="0"/>
              <w:marRight w:val="0"/>
              <w:marTop w:val="0"/>
              <w:marBottom w:val="0"/>
              <w:divBdr>
                <w:top w:val="none" w:sz="0" w:space="0" w:color="auto"/>
                <w:left w:val="none" w:sz="0" w:space="0" w:color="auto"/>
                <w:bottom w:val="none" w:sz="0" w:space="0" w:color="auto"/>
                <w:right w:val="none" w:sz="0" w:space="0" w:color="auto"/>
              </w:divBdr>
            </w:div>
          </w:divsChild>
        </w:div>
        <w:div w:id="1870296383">
          <w:marLeft w:val="0"/>
          <w:marRight w:val="0"/>
          <w:marTop w:val="0"/>
          <w:marBottom w:val="0"/>
          <w:divBdr>
            <w:top w:val="none" w:sz="0" w:space="0" w:color="auto"/>
            <w:left w:val="none" w:sz="0" w:space="0" w:color="auto"/>
            <w:bottom w:val="none" w:sz="0" w:space="0" w:color="auto"/>
            <w:right w:val="none" w:sz="0" w:space="0" w:color="auto"/>
          </w:divBdr>
          <w:divsChild>
            <w:div w:id="1703676601">
              <w:marLeft w:val="0"/>
              <w:marRight w:val="0"/>
              <w:marTop w:val="0"/>
              <w:marBottom w:val="0"/>
              <w:divBdr>
                <w:top w:val="none" w:sz="0" w:space="0" w:color="auto"/>
                <w:left w:val="none" w:sz="0" w:space="0" w:color="auto"/>
                <w:bottom w:val="none" w:sz="0" w:space="0" w:color="auto"/>
                <w:right w:val="none" w:sz="0" w:space="0" w:color="auto"/>
              </w:divBdr>
            </w:div>
          </w:divsChild>
        </w:div>
        <w:div w:id="1889100444">
          <w:marLeft w:val="0"/>
          <w:marRight w:val="0"/>
          <w:marTop w:val="0"/>
          <w:marBottom w:val="0"/>
          <w:divBdr>
            <w:top w:val="none" w:sz="0" w:space="0" w:color="auto"/>
            <w:left w:val="none" w:sz="0" w:space="0" w:color="auto"/>
            <w:bottom w:val="none" w:sz="0" w:space="0" w:color="auto"/>
            <w:right w:val="none" w:sz="0" w:space="0" w:color="auto"/>
          </w:divBdr>
          <w:divsChild>
            <w:div w:id="1441026130">
              <w:marLeft w:val="0"/>
              <w:marRight w:val="0"/>
              <w:marTop w:val="0"/>
              <w:marBottom w:val="0"/>
              <w:divBdr>
                <w:top w:val="none" w:sz="0" w:space="0" w:color="auto"/>
                <w:left w:val="none" w:sz="0" w:space="0" w:color="auto"/>
                <w:bottom w:val="none" w:sz="0" w:space="0" w:color="auto"/>
                <w:right w:val="none" w:sz="0" w:space="0" w:color="auto"/>
              </w:divBdr>
            </w:div>
          </w:divsChild>
        </w:div>
        <w:div w:id="1896506749">
          <w:marLeft w:val="0"/>
          <w:marRight w:val="0"/>
          <w:marTop w:val="0"/>
          <w:marBottom w:val="0"/>
          <w:divBdr>
            <w:top w:val="none" w:sz="0" w:space="0" w:color="auto"/>
            <w:left w:val="none" w:sz="0" w:space="0" w:color="auto"/>
            <w:bottom w:val="none" w:sz="0" w:space="0" w:color="auto"/>
            <w:right w:val="none" w:sz="0" w:space="0" w:color="auto"/>
          </w:divBdr>
          <w:divsChild>
            <w:div w:id="484472216">
              <w:marLeft w:val="0"/>
              <w:marRight w:val="0"/>
              <w:marTop w:val="0"/>
              <w:marBottom w:val="0"/>
              <w:divBdr>
                <w:top w:val="none" w:sz="0" w:space="0" w:color="auto"/>
                <w:left w:val="none" w:sz="0" w:space="0" w:color="auto"/>
                <w:bottom w:val="none" w:sz="0" w:space="0" w:color="auto"/>
                <w:right w:val="none" w:sz="0" w:space="0" w:color="auto"/>
              </w:divBdr>
            </w:div>
          </w:divsChild>
        </w:div>
        <w:div w:id="1897550852">
          <w:marLeft w:val="0"/>
          <w:marRight w:val="0"/>
          <w:marTop w:val="0"/>
          <w:marBottom w:val="0"/>
          <w:divBdr>
            <w:top w:val="none" w:sz="0" w:space="0" w:color="auto"/>
            <w:left w:val="none" w:sz="0" w:space="0" w:color="auto"/>
            <w:bottom w:val="none" w:sz="0" w:space="0" w:color="auto"/>
            <w:right w:val="none" w:sz="0" w:space="0" w:color="auto"/>
          </w:divBdr>
          <w:divsChild>
            <w:div w:id="502401665">
              <w:marLeft w:val="0"/>
              <w:marRight w:val="0"/>
              <w:marTop w:val="0"/>
              <w:marBottom w:val="0"/>
              <w:divBdr>
                <w:top w:val="none" w:sz="0" w:space="0" w:color="auto"/>
                <w:left w:val="none" w:sz="0" w:space="0" w:color="auto"/>
                <w:bottom w:val="none" w:sz="0" w:space="0" w:color="auto"/>
                <w:right w:val="none" w:sz="0" w:space="0" w:color="auto"/>
              </w:divBdr>
            </w:div>
          </w:divsChild>
        </w:div>
        <w:div w:id="1955482606">
          <w:marLeft w:val="0"/>
          <w:marRight w:val="0"/>
          <w:marTop w:val="0"/>
          <w:marBottom w:val="0"/>
          <w:divBdr>
            <w:top w:val="none" w:sz="0" w:space="0" w:color="auto"/>
            <w:left w:val="none" w:sz="0" w:space="0" w:color="auto"/>
            <w:bottom w:val="none" w:sz="0" w:space="0" w:color="auto"/>
            <w:right w:val="none" w:sz="0" w:space="0" w:color="auto"/>
          </w:divBdr>
          <w:divsChild>
            <w:div w:id="448399297">
              <w:marLeft w:val="0"/>
              <w:marRight w:val="0"/>
              <w:marTop w:val="0"/>
              <w:marBottom w:val="0"/>
              <w:divBdr>
                <w:top w:val="none" w:sz="0" w:space="0" w:color="auto"/>
                <w:left w:val="none" w:sz="0" w:space="0" w:color="auto"/>
                <w:bottom w:val="none" w:sz="0" w:space="0" w:color="auto"/>
                <w:right w:val="none" w:sz="0" w:space="0" w:color="auto"/>
              </w:divBdr>
            </w:div>
          </w:divsChild>
        </w:div>
        <w:div w:id="1969437503">
          <w:marLeft w:val="0"/>
          <w:marRight w:val="0"/>
          <w:marTop w:val="0"/>
          <w:marBottom w:val="0"/>
          <w:divBdr>
            <w:top w:val="none" w:sz="0" w:space="0" w:color="auto"/>
            <w:left w:val="none" w:sz="0" w:space="0" w:color="auto"/>
            <w:bottom w:val="none" w:sz="0" w:space="0" w:color="auto"/>
            <w:right w:val="none" w:sz="0" w:space="0" w:color="auto"/>
          </w:divBdr>
          <w:divsChild>
            <w:div w:id="414129050">
              <w:marLeft w:val="0"/>
              <w:marRight w:val="0"/>
              <w:marTop w:val="0"/>
              <w:marBottom w:val="0"/>
              <w:divBdr>
                <w:top w:val="none" w:sz="0" w:space="0" w:color="auto"/>
                <w:left w:val="none" w:sz="0" w:space="0" w:color="auto"/>
                <w:bottom w:val="none" w:sz="0" w:space="0" w:color="auto"/>
                <w:right w:val="none" w:sz="0" w:space="0" w:color="auto"/>
              </w:divBdr>
            </w:div>
          </w:divsChild>
        </w:div>
        <w:div w:id="2107648729">
          <w:marLeft w:val="0"/>
          <w:marRight w:val="0"/>
          <w:marTop w:val="0"/>
          <w:marBottom w:val="0"/>
          <w:divBdr>
            <w:top w:val="none" w:sz="0" w:space="0" w:color="auto"/>
            <w:left w:val="none" w:sz="0" w:space="0" w:color="auto"/>
            <w:bottom w:val="none" w:sz="0" w:space="0" w:color="auto"/>
            <w:right w:val="none" w:sz="0" w:space="0" w:color="auto"/>
          </w:divBdr>
          <w:divsChild>
            <w:div w:id="208418423">
              <w:marLeft w:val="0"/>
              <w:marRight w:val="0"/>
              <w:marTop w:val="0"/>
              <w:marBottom w:val="0"/>
              <w:divBdr>
                <w:top w:val="none" w:sz="0" w:space="0" w:color="auto"/>
                <w:left w:val="none" w:sz="0" w:space="0" w:color="auto"/>
                <w:bottom w:val="none" w:sz="0" w:space="0" w:color="auto"/>
                <w:right w:val="none" w:sz="0" w:space="0" w:color="auto"/>
              </w:divBdr>
            </w:div>
          </w:divsChild>
        </w:div>
        <w:div w:id="2127043619">
          <w:marLeft w:val="0"/>
          <w:marRight w:val="0"/>
          <w:marTop w:val="0"/>
          <w:marBottom w:val="0"/>
          <w:divBdr>
            <w:top w:val="none" w:sz="0" w:space="0" w:color="auto"/>
            <w:left w:val="none" w:sz="0" w:space="0" w:color="auto"/>
            <w:bottom w:val="none" w:sz="0" w:space="0" w:color="auto"/>
            <w:right w:val="none" w:sz="0" w:space="0" w:color="auto"/>
          </w:divBdr>
          <w:divsChild>
            <w:div w:id="53589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561581">
      <w:bodyDiv w:val="1"/>
      <w:marLeft w:val="0"/>
      <w:marRight w:val="0"/>
      <w:marTop w:val="0"/>
      <w:marBottom w:val="0"/>
      <w:divBdr>
        <w:top w:val="none" w:sz="0" w:space="0" w:color="auto"/>
        <w:left w:val="none" w:sz="0" w:space="0" w:color="auto"/>
        <w:bottom w:val="none" w:sz="0" w:space="0" w:color="auto"/>
        <w:right w:val="none" w:sz="0" w:space="0" w:color="auto"/>
      </w:divBdr>
      <w:divsChild>
        <w:div w:id="215629517">
          <w:marLeft w:val="0"/>
          <w:marRight w:val="0"/>
          <w:marTop w:val="0"/>
          <w:marBottom w:val="0"/>
          <w:divBdr>
            <w:top w:val="none" w:sz="0" w:space="0" w:color="auto"/>
            <w:left w:val="none" w:sz="0" w:space="0" w:color="auto"/>
            <w:bottom w:val="none" w:sz="0" w:space="0" w:color="auto"/>
            <w:right w:val="none" w:sz="0" w:space="0" w:color="auto"/>
          </w:divBdr>
        </w:div>
      </w:divsChild>
    </w:div>
    <w:div w:id="1670131529">
      <w:bodyDiv w:val="1"/>
      <w:marLeft w:val="0"/>
      <w:marRight w:val="0"/>
      <w:marTop w:val="0"/>
      <w:marBottom w:val="0"/>
      <w:divBdr>
        <w:top w:val="none" w:sz="0" w:space="0" w:color="auto"/>
        <w:left w:val="none" w:sz="0" w:space="0" w:color="auto"/>
        <w:bottom w:val="none" w:sz="0" w:space="0" w:color="auto"/>
        <w:right w:val="none" w:sz="0" w:space="0" w:color="auto"/>
      </w:divBdr>
    </w:div>
    <w:div w:id="1677344735">
      <w:bodyDiv w:val="1"/>
      <w:marLeft w:val="0"/>
      <w:marRight w:val="0"/>
      <w:marTop w:val="0"/>
      <w:marBottom w:val="0"/>
      <w:divBdr>
        <w:top w:val="none" w:sz="0" w:space="0" w:color="auto"/>
        <w:left w:val="none" w:sz="0" w:space="0" w:color="auto"/>
        <w:bottom w:val="none" w:sz="0" w:space="0" w:color="auto"/>
        <w:right w:val="none" w:sz="0" w:space="0" w:color="auto"/>
      </w:divBdr>
      <w:divsChild>
        <w:div w:id="1192303223">
          <w:marLeft w:val="0"/>
          <w:marRight w:val="0"/>
          <w:marTop w:val="0"/>
          <w:marBottom w:val="0"/>
          <w:divBdr>
            <w:top w:val="none" w:sz="0" w:space="0" w:color="auto"/>
            <w:left w:val="none" w:sz="0" w:space="0" w:color="auto"/>
            <w:bottom w:val="none" w:sz="0" w:space="0" w:color="auto"/>
            <w:right w:val="none" w:sz="0" w:space="0" w:color="auto"/>
          </w:divBdr>
        </w:div>
      </w:divsChild>
    </w:div>
    <w:div w:id="1775706765">
      <w:bodyDiv w:val="1"/>
      <w:marLeft w:val="0"/>
      <w:marRight w:val="0"/>
      <w:marTop w:val="0"/>
      <w:marBottom w:val="0"/>
      <w:divBdr>
        <w:top w:val="none" w:sz="0" w:space="0" w:color="auto"/>
        <w:left w:val="none" w:sz="0" w:space="0" w:color="auto"/>
        <w:bottom w:val="none" w:sz="0" w:space="0" w:color="auto"/>
        <w:right w:val="none" w:sz="0" w:space="0" w:color="auto"/>
      </w:divBdr>
    </w:div>
    <w:div w:id="1802727859">
      <w:bodyDiv w:val="1"/>
      <w:marLeft w:val="0"/>
      <w:marRight w:val="0"/>
      <w:marTop w:val="0"/>
      <w:marBottom w:val="0"/>
      <w:divBdr>
        <w:top w:val="none" w:sz="0" w:space="0" w:color="auto"/>
        <w:left w:val="none" w:sz="0" w:space="0" w:color="auto"/>
        <w:bottom w:val="none" w:sz="0" w:space="0" w:color="auto"/>
        <w:right w:val="none" w:sz="0" w:space="0" w:color="auto"/>
      </w:divBdr>
    </w:div>
    <w:div w:id="1816680969">
      <w:bodyDiv w:val="1"/>
      <w:marLeft w:val="0"/>
      <w:marRight w:val="0"/>
      <w:marTop w:val="0"/>
      <w:marBottom w:val="0"/>
      <w:divBdr>
        <w:top w:val="none" w:sz="0" w:space="0" w:color="auto"/>
        <w:left w:val="none" w:sz="0" w:space="0" w:color="auto"/>
        <w:bottom w:val="none" w:sz="0" w:space="0" w:color="auto"/>
        <w:right w:val="none" w:sz="0" w:space="0" w:color="auto"/>
      </w:divBdr>
    </w:div>
    <w:div w:id="1826506625">
      <w:bodyDiv w:val="1"/>
      <w:marLeft w:val="0"/>
      <w:marRight w:val="0"/>
      <w:marTop w:val="0"/>
      <w:marBottom w:val="0"/>
      <w:divBdr>
        <w:top w:val="none" w:sz="0" w:space="0" w:color="auto"/>
        <w:left w:val="none" w:sz="0" w:space="0" w:color="auto"/>
        <w:bottom w:val="none" w:sz="0" w:space="0" w:color="auto"/>
        <w:right w:val="none" w:sz="0" w:space="0" w:color="auto"/>
      </w:divBdr>
    </w:div>
    <w:div w:id="1835025758">
      <w:bodyDiv w:val="1"/>
      <w:marLeft w:val="0"/>
      <w:marRight w:val="0"/>
      <w:marTop w:val="0"/>
      <w:marBottom w:val="0"/>
      <w:divBdr>
        <w:top w:val="none" w:sz="0" w:space="0" w:color="auto"/>
        <w:left w:val="none" w:sz="0" w:space="0" w:color="auto"/>
        <w:bottom w:val="none" w:sz="0" w:space="0" w:color="auto"/>
        <w:right w:val="none" w:sz="0" w:space="0" w:color="auto"/>
      </w:divBdr>
    </w:div>
    <w:div w:id="1848858944">
      <w:bodyDiv w:val="1"/>
      <w:marLeft w:val="0"/>
      <w:marRight w:val="0"/>
      <w:marTop w:val="0"/>
      <w:marBottom w:val="0"/>
      <w:divBdr>
        <w:top w:val="none" w:sz="0" w:space="0" w:color="auto"/>
        <w:left w:val="none" w:sz="0" w:space="0" w:color="auto"/>
        <w:bottom w:val="none" w:sz="0" w:space="0" w:color="auto"/>
        <w:right w:val="none" w:sz="0" w:space="0" w:color="auto"/>
      </w:divBdr>
    </w:div>
    <w:div w:id="1858344156">
      <w:bodyDiv w:val="1"/>
      <w:marLeft w:val="0"/>
      <w:marRight w:val="0"/>
      <w:marTop w:val="0"/>
      <w:marBottom w:val="0"/>
      <w:divBdr>
        <w:top w:val="none" w:sz="0" w:space="0" w:color="auto"/>
        <w:left w:val="none" w:sz="0" w:space="0" w:color="auto"/>
        <w:bottom w:val="none" w:sz="0" w:space="0" w:color="auto"/>
        <w:right w:val="none" w:sz="0" w:space="0" w:color="auto"/>
      </w:divBdr>
    </w:div>
    <w:div w:id="1860773084">
      <w:bodyDiv w:val="1"/>
      <w:marLeft w:val="0"/>
      <w:marRight w:val="0"/>
      <w:marTop w:val="0"/>
      <w:marBottom w:val="0"/>
      <w:divBdr>
        <w:top w:val="none" w:sz="0" w:space="0" w:color="auto"/>
        <w:left w:val="none" w:sz="0" w:space="0" w:color="auto"/>
        <w:bottom w:val="none" w:sz="0" w:space="0" w:color="auto"/>
        <w:right w:val="none" w:sz="0" w:space="0" w:color="auto"/>
      </w:divBdr>
      <w:divsChild>
        <w:div w:id="345644307">
          <w:marLeft w:val="0"/>
          <w:marRight w:val="0"/>
          <w:marTop w:val="0"/>
          <w:marBottom w:val="0"/>
          <w:divBdr>
            <w:top w:val="none" w:sz="0" w:space="0" w:color="auto"/>
            <w:left w:val="none" w:sz="0" w:space="0" w:color="auto"/>
            <w:bottom w:val="none" w:sz="0" w:space="0" w:color="auto"/>
            <w:right w:val="none" w:sz="0" w:space="0" w:color="auto"/>
          </w:divBdr>
        </w:div>
      </w:divsChild>
    </w:div>
    <w:div w:id="1862935708">
      <w:bodyDiv w:val="1"/>
      <w:marLeft w:val="0"/>
      <w:marRight w:val="0"/>
      <w:marTop w:val="0"/>
      <w:marBottom w:val="0"/>
      <w:divBdr>
        <w:top w:val="none" w:sz="0" w:space="0" w:color="auto"/>
        <w:left w:val="none" w:sz="0" w:space="0" w:color="auto"/>
        <w:bottom w:val="none" w:sz="0" w:space="0" w:color="auto"/>
        <w:right w:val="none" w:sz="0" w:space="0" w:color="auto"/>
      </w:divBdr>
      <w:divsChild>
        <w:div w:id="1111053517">
          <w:marLeft w:val="0"/>
          <w:marRight w:val="0"/>
          <w:marTop w:val="0"/>
          <w:marBottom w:val="0"/>
          <w:divBdr>
            <w:top w:val="none" w:sz="0" w:space="0" w:color="auto"/>
            <w:left w:val="none" w:sz="0" w:space="0" w:color="auto"/>
            <w:bottom w:val="none" w:sz="0" w:space="0" w:color="auto"/>
            <w:right w:val="none" w:sz="0" w:space="0" w:color="auto"/>
          </w:divBdr>
        </w:div>
      </w:divsChild>
    </w:div>
    <w:div w:id="1924141442">
      <w:bodyDiv w:val="1"/>
      <w:marLeft w:val="0"/>
      <w:marRight w:val="0"/>
      <w:marTop w:val="0"/>
      <w:marBottom w:val="0"/>
      <w:divBdr>
        <w:top w:val="none" w:sz="0" w:space="0" w:color="auto"/>
        <w:left w:val="none" w:sz="0" w:space="0" w:color="auto"/>
        <w:bottom w:val="none" w:sz="0" w:space="0" w:color="auto"/>
        <w:right w:val="none" w:sz="0" w:space="0" w:color="auto"/>
      </w:divBdr>
    </w:div>
    <w:div w:id="1963536605">
      <w:bodyDiv w:val="1"/>
      <w:marLeft w:val="0"/>
      <w:marRight w:val="0"/>
      <w:marTop w:val="0"/>
      <w:marBottom w:val="0"/>
      <w:divBdr>
        <w:top w:val="none" w:sz="0" w:space="0" w:color="auto"/>
        <w:left w:val="none" w:sz="0" w:space="0" w:color="auto"/>
        <w:bottom w:val="none" w:sz="0" w:space="0" w:color="auto"/>
        <w:right w:val="none" w:sz="0" w:space="0" w:color="auto"/>
      </w:divBdr>
      <w:divsChild>
        <w:div w:id="96102030">
          <w:marLeft w:val="0"/>
          <w:marRight w:val="0"/>
          <w:marTop w:val="0"/>
          <w:marBottom w:val="0"/>
          <w:divBdr>
            <w:top w:val="none" w:sz="0" w:space="0" w:color="auto"/>
            <w:left w:val="none" w:sz="0" w:space="0" w:color="auto"/>
            <w:bottom w:val="none" w:sz="0" w:space="0" w:color="auto"/>
            <w:right w:val="none" w:sz="0" w:space="0" w:color="auto"/>
          </w:divBdr>
        </w:div>
      </w:divsChild>
    </w:div>
    <w:div w:id="1982810504">
      <w:bodyDiv w:val="1"/>
      <w:marLeft w:val="0"/>
      <w:marRight w:val="0"/>
      <w:marTop w:val="0"/>
      <w:marBottom w:val="0"/>
      <w:divBdr>
        <w:top w:val="none" w:sz="0" w:space="0" w:color="auto"/>
        <w:left w:val="none" w:sz="0" w:space="0" w:color="auto"/>
        <w:bottom w:val="none" w:sz="0" w:space="0" w:color="auto"/>
        <w:right w:val="none" w:sz="0" w:space="0" w:color="auto"/>
      </w:divBdr>
    </w:div>
    <w:div w:id="2017925515">
      <w:bodyDiv w:val="1"/>
      <w:marLeft w:val="0"/>
      <w:marRight w:val="0"/>
      <w:marTop w:val="0"/>
      <w:marBottom w:val="0"/>
      <w:divBdr>
        <w:top w:val="none" w:sz="0" w:space="0" w:color="auto"/>
        <w:left w:val="none" w:sz="0" w:space="0" w:color="auto"/>
        <w:bottom w:val="none" w:sz="0" w:space="0" w:color="auto"/>
        <w:right w:val="none" w:sz="0" w:space="0" w:color="auto"/>
      </w:divBdr>
      <w:divsChild>
        <w:div w:id="1370182331">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2018575719">
      <w:bodyDiv w:val="1"/>
      <w:marLeft w:val="0"/>
      <w:marRight w:val="0"/>
      <w:marTop w:val="0"/>
      <w:marBottom w:val="0"/>
      <w:divBdr>
        <w:top w:val="none" w:sz="0" w:space="0" w:color="auto"/>
        <w:left w:val="none" w:sz="0" w:space="0" w:color="auto"/>
        <w:bottom w:val="none" w:sz="0" w:space="0" w:color="auto"/>
        <w:right w:val="none" w:sz="0" w:space="0" w:color="auto"/>
      </w:divBdr>
      <w:divsChild>
        <w:div w:id="915669686">
          <w:marLeft w:val="0"/>
          <w:marRight w:val="0"/>
          <w:marTop w:val="0"/>
          <w:marBottom w:val="0"/>
          <w:divBdr>
            <w:top w:val="none" w:sz="0" w:space="0" w:color="auto"/>
            <w:left w:val="none" w:sz="0" w:space="0" w:color="auto"/>
            <w:bottom w:val="none" w:sz="0" w:space="0" w:color="auto"/>
            <w:right w:val="none" w:sz="0" w:space="0" w:color="auto"/>
          </w:divBdr>
        </w:div>
      </w:divsChild>
    </w:div>
    <w:div w:id="2024551788">
      <w:bodyDiv w:val="1"/>
      <w:marLeft w:val="0"/>
      <w:marRight w:val="0"/>
      <w:marTop w:val="0"/>
      <w:marBottom w:val="0"/>
      <w:divBdr>
        <w:top w:val="none" w:sz="0" w:space="0" w:color="auto"/>
        <w:left w:val="none" w:sz="0" w:space="0" w:color="auto"/>
        <w:bottom w:val="none" w:sz="0" w:space="0" w:color="auto"/>
        <w:right w:val="none" w:sz="0" w:space="0" w:color="auto"/>
      </w:divBdr>
      <w:divsChild>
        <w:div w:id="1476996329">
          <w:marLeft w:val="0"/>
          <w:marRight w:val="0"/>
          <w:marTop w:val="0"/>
          <w:marBottom w:val="0"/>
          <w:divBdr>
            <w:top w:val="none" w:sz="0" w:space="0" w:color="auto"/>
            <w:left w:val="none" w:sz="0" w:space="0" w:color="auto"/>
            <w:bottom w:val="none" w:sz="0" w:space="0" w:color="auto"/>
            <w:right w:val="none" w:sz="0" w:space="0" w:color="auto"/>
          </w:divBdr>
          <w:divsChild>
            <w:div w:id="705566220">
              <w:marLeft w:val="0"/>
              <w:marRight w:val="0"/>
              <w:marTop w:val="0"/>
              <w:marBottom w:val="0"/>
              <w:divBdr>
                <w:top w:val="none" w:sz="0" w:space="0" w:color="auto"/>
                <w:left w:val="none" w:sz="0" w:space="0" w:color="auto"/>
                <w:bottom w:val="none" w:sz="0" w:space="0" w:color="auto"/>
                <w:right w:val="none" w:sz="0" w:space="0" w:color="auto"/>
              </w:divBdr>
              <w:divsChild>
                <w:div w:id="120691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667395">
      <w:bodyDiv w:val="1"/>
      <w:marLeft w:val="0"/>
      <w:marRight w:val="0"/>
      <w:marTop w:val="0"/>
      <w:marBottom w:val="0"/>
      <w:divBdr>
        <w:top w:val="none" w:sz="0" w:space="0" w:color="auto"/>
        <w:left w:val="none" w:sz="0" w:space="0" w:color="auto"/>
        <w:bottom w:val="none" w:sz="0" w:space="0" w:color="auto"/>
        <w:right w:val="none" w:sz="0" w:space="0" w:color="auto"/>
      </w:divBdr>
    </w:div>
    <w:div w:id="2074354151">
      <w:bodyDiv w:val="1"/>
      <w:marLeft w:val="0"/>
      <w:marRight w:val="0"/>
      <w:marTop w:val="0"/>
      <w:marBottom w:val="0"/>
      <w:divBdr>
        <w:top w:val="none" w:sz="0" w:space="0" w:color="auto"/>
        <w:left w:val="none" w:sz="0" w:space="0" w:color="auto"/>
        <w:bottom w:val="none" w:sz="0" w:space="0" w:color="auto"/>
        <w:right w:val="none" w:sz="0" w:space="0" w:color="auto"/>
      </w:divBdr>
    </w:div>
    <w:div w:id="2091582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oneear.2024.06.003" TargetMode="External"/><Relationship Id="rId21" Type="http://schemas.openxmlformats.org/officeDocument/2006/relationships/hyperlink" Target="https://www.biodiversitycreditalliance.org/wp-content/uploads/2024/05/BCAIssuePaper_DemandOverview06122023-final.pdf" TargetMode="External"/><Relationship Id="rId42" Type="http://schemas.openxmlformats.org/officeDocument/2006/relationships/hyperlink" Target="https://www.legislation.gov.uk/ukpga/2021/30/contents" TargetMode="External"/><Relationship Id="rId47" Type="http://schemas.openxmlformats.org/officeDocument/2006/relationships/hyperlink" Target="https://www.iapbiocredits.org/framework" TargetMode="External"/><Relationship Id="rId63" Type="http://schemas.openxmlformats.org/officeDocument/2006/relationships/hyperlink" Target="https://doi.org/10.1177/10860266231168905" TargetMode="External"/><Relationship Id="rId68" Type="http://schemas.openxmlformats.org/officeDocument/2006/relationships/hyperlink" Target="https://doi.org/10.1002/bse.3139" TargetMode="External"/><Relationship Id="rId84" Type="http://schemas.openxmlformats.org/officeDocument/2006/relationships/hyperlink" Target="https://doi.org/10.5465/amr.1995.9508080331" TargetMode="External"/><Relationship Id="rId89" Type="http://schemas.openxmlformats.org/officeDocument/2006/relationships/hyperlink" Target="https://doi.org/10.5465/annals.2016.0109" TargetMode="External"/><Relationship Id="rId16" Type="http://schemas.openxmlformats.org/officeDocument/2006/relationships/hyperlink" Target="https://doi.org/10.1002/bse.4039" TargetMode="External"/><Relationship Id="rId107" Type="http://schemas.openxmlformats.org/officeDocument/2006/relationships/theme" Target="theme/theme1.xml"/><Relationship Id="rId11" Type="http://schemas.openxmlformats.org/officeDocument/2006/relationships/hyperlink" Target="https://doi.org/10.1002/9781119171386.ch19" TargetMode="External"/><Relationship Id="rId32" Type="http://schemas.openxmlformats.org/officeDocument/2006/relationships/hyperlink" Target="https://doi.org/10.1002/bse.3142" TargetMode="External"/><Relationship Id="rId37" Type="http://schemas.openxmlformats.org/officeDocument/2006/relationships/hyperlink" Target="https://www.gov.uk/guidance/sell-biodiversity-units-as-a-land-manager" TargetMode="External"/><Relationship Id="rId53" Type="http://schemas.openxmlformats.org/officeDocument/2006/relationships/hyperlink" Target="https://doi.org/10.1002/bse.2650" TargetMode="External"/><Relationship Id="rId58" Type="http://schemas.openxmlformats.org/officeDocument/2006/relationships/hyperlink" Target="https://doi.org/10.1101/2024.06.03.597228" TargetMode="External"/><Relationship Id="rId74" Type="http://schemas.openxmlformats.org/officeDocument/2006/relationships/hyperlink" Target="https://doi.org/10.1111/cobi.14198" TargetMode="External"/><Relationship Id="rId79" Type="http://schemas.openxmlformats.org/officeDocument/2006/relationships/hyperlink" Target="https://doi.org/10.1111/jiec.13518" TargetMode="External"/><Relationship Id="rId102" Type="http://schemas.openxmlformats.org/officeDocument/2006/relationships/hyperlink" Target="https://doi.org/10.1002/bse.70018" TargetMode="External"/><Relationship Id="rId5" Type="http://schemas.openxmlformats.org/officeDocument/2006/relationships/numbering" Target="numbering.xml"/><Relationship Id="rId90" Type="http://schemas.openxmlformats.org/officeDocument/2006/relationships/hyperlink" Target="https://doi.org/10.1002/bse.3840" TargetMode="External"/><Relationship Id="rId95" Type="http://schemas.openxmlformats.org/officeDocument/2006/relationships/hyperlink" Target="https://doi.org/10.1073/pnas.2004334117" TargetMode="External"/><Relationship Id="rId22" Type="http://schemas.openxmlformats.org/officeDocument/2006/relationships/hyperlink" Target="https://www.biodiversitycreditalliance.org/wp-content/uploads/2024/05/Definition-of-a-Biodiversity-Credit-Rev-220524.pdf" TargetMode="External"/><Relationship Id="rId27" Type="http://schemas.openxmlformats.org/officeDocument/2006/relationships/hyperlink" Target="https://psycnet.apa.org/doi/10.1037/13620-004" TargetMode="External"/><Relationship Id="rId43" Type="http://schemas.openxmlformats.org/officeDocument/2006/relationships/hyperlink" Target="https://doi.org/10.1111/1365-2664.14725" TargetMode="External"/><Relationship Id="rId48" Type="http://schemas.openxmlformats.org/officeDocument/2006/relationships/hyperlink" Target="http://www.iapbiocredits.org/resources" TargetMode="External"/><Relationship Id="rId64" Type="http://schemas.openxmlformats.org/officeDocument/2006/relationships/hyperlink" Target="https://doi.org/10.1016/j.landusepol.2021.105594" TargetMode="External"/><Relationship Id="rId69" Type="http://schemas.openxmlformats.org/officeDocument/2006/relationships/hyperlink" Target="http://methods.sagepub.com/foundations/snowball-sampling" TargetMode="External"/><Relationship Id="rId80" Type="http://schemas.openxmlformats.org/officeDocument/2006/relationships/hyperlink" Target="https://doi.org/10.1002/bse.3166" TargetMode="External"/><Relationship Id="rId85" Type="http://schemas.openxmlformats.org/officeDocument/2006/relationships/hyperlink" Target="https://doi.org/10.1038/s41893-024-01403-w" TargetMode="External"/><Relationship Id="rId12" Type="http://schemas.openxmlformats.org/officeDocument/2006/relationships/hyperlink" Target="https://gajrc.com/media/articles/GAJHSS_23_39-43_VMGJbOK.pdf" TargetMode="External"/><Relationship Id="rId17" Type="http://schemas.openxmlformats.org/officeDocument/2006/relationships/hyperlink" Target="https://doi.org/10.1126/science.adh3426" TargetMode="External"/><Relationship Id="rId33" Type="http://schemas.openxmlformats.org/officeDocument/2006/relationships/hyperlink" Target="https://ssrn.com/abstract=4288552" TargetMode="External"/><Relationship Id="rId38" Type="http://schemas.openxmlformats.org/officeDocument/2006/relationships/hyperlink" Target="https://www.paulsoninstitute.org/wp-content/uploads/2020/10/FINANCING-NATURE_Full-Report_Final-with-endorsements_101420.pdf" TargetMode="External"/><Relationship Id="rId59" Type="http://schemas.openxmlformats.org/officeDocument/2006/relationships/hyperlink" Target="https://doi.org/10.1002/bse.3866" TargetMode="External"/><Relationship Id="rId103" Type="http://schemas.openxmlformats.org/officeDocument/2006/relationships/hyperlink" Target="https://doi.org/10.1038/s41559-024-02632-0" TargetMode="External"/><Relationship Id="rId20" Type="http://schemas.openxmlformats.org/officeDocument/2006/relationships/hyperlink" Target="https://sciencebasedtargets.org/resources/files/Above-and-Beyond-Report-on-BVCM.pdf" TargetMode="External"/><Relationship Id="rId41" Type="http://schemas.openxmlformats.org/officeDocument/2006/relationships/hyperlink" Target="https://doi.org/10.1111/icad.12820" TargetMode="External"/><Relationship Id="rId54" Type="http://schemas.openxmlformats.org/officeDocument/2006/relationships/hyperlink" Target="https://doi.org/10.1111/joms.12429" TargetMode="External"/><Relationship Id="rId62" Type="http://schemas.openxmlformats.org/officeDocument/2006/relationships/hyperlink" Target="https://www.mirova.com/sites/default/files/2024-03/environmental-market-instruments-position-paper.pdf" TargetMode="External"/><Relationship Id="rId70" Type="http://schemas.openxmlformats.org/officeDocument/2006/relationships/hyperlink" Target="https://www.planvivo.org/pv-nature-documentation" TargetMode="External"/><Relationship Id="rId75" Type="http://schemas.openxmlformats.org/officeDocument/2006/relationships/hyperlink" Target="https://doi.org/10.1126/sciadv.adh2458" TargetMode="External"/><Relationship Id="rId83" Type="http://schemas.openxmlformats.org/officeDocument/2006/relationships/hyperlink" Target="https://doi.org/10.1016/j.jenvman.2017.07.051" TargetMode="External"/><Relationship Id="rId88" Type="http://schemas.openxmlformats.org/officeDocument/2006/relationships/hyperlink" Target="https://doi.org/10.1016/j.ecoser.2015.08.001" TargetMode="External"/><Relationship Id="rId91" Type="http://schemas.openxmlformats.org/officeDocument/2006/relationships/hyperlink" Target="https://doi.org/10.1038/s41467-024-51151-w" TargetMode="External"/><Relationship Id="rId96" Type="http://schemas.openxmlformats.org/officeDocument/2006/relationships/hyperlink" Target="https://doi.org/10.1016/j.oneear.2024.07.003"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doi.org/10.1002/bse.3144" TargetMode="External"/><Relationship Id="rId23" Type="http://schemas.openxmlformats.org/officeDocument/2006/relationships/hyperlink" Target="https://www.biodiversitycreditalliance.org/wp-content/uploads/2024/05/Review_Mechanisms_for_Supply-side_Quality_and_Integrity_in_the_Biodiversity_Credit_Market_Rev-260424_v2.pdf" TargetMode="External"/><Relationship Id="rId28" Type="http://schemas.openxmlformats.org/officeDocument/2006/relationships/hyperlink" Target="https://www.bsigroup.com/siteassets/pdf/en/insights-and-media/insights/brochures/bsi_flex_702.pdf" TargetMode="External"/><Relationship Id="rId36" Type="http://schemas.openxmlformats.org/officeDocument/2006/relationships/hyperlink" Target="https://doi.org/10.1002/bse.2379" TargetMode="External"/><Relationship Id="rId49" Type="http://schemas.openxmlformats.org/officeDocument/2006/relationships/hyperlink" Target="https://www.iapbiocredits.org/resources" TargetMode="External"/><Relationship Id="rId57" Type="http://schemas.openxmlformats.org/officeDocument/2006/relationships/hyperlink" Target="https://lumivero.com/products/nvivo/" TargetMode="External"/><Relationship Id="rId106"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doi.org/10.1007/s11135-021-01182-y" TargetMode="External"/><Relationship Id="rId44" Type="http://schemas.openxmlformats.org/officeDocument/2006/relationships/hyperlink" Target="https://doi.org/10.1093/rof/rfae010" TargetMode="External"/><Relationship Id="rId52" Type="http://schemas.openxmlformats.org/officeDocument/2006/relationships/hyperlink" Target="https://doi.org/10.1016/j.ecoser.2019.101026" TargetMode="External"/><Relationship Id="rId60" Type="http://schemas.openxmlformats.org/officeDocument/2006/relationships/hyperlink" Target="https://www.mckinsey.com/capabilities/sustainability/our-insights/nature-in-the-balance-what-companies-can-do-to-restore-natural-capital" TargetMode="External"/><Relationship Id="rId65" Type="http://schemas.openxmlformats.org/officeDocument/2006/relationships/hyperlink" Target="https://www.naturefinance.net/wp-content/uploads/2023/02/TheFutureOfBiodiversityCreditMarkets.pdf" TargetMode="External"/><Relationship Id="rId73" Type="http://schemas.openxmlformats.org/officeDocument/2006/relationships/hyperlink" Target="https://doi.org/10.21203/rs.3.rs-3149652/v1" TargetMode="External"/><Relationship Id="rId78" Type="http://schemas.openxmlformats.org/officeDocument/2006/relationships/hyperlink" Target="https://doi.org/10.1038/s41586-023-06083-8" TargetMode="External"/><Relationship Id="rId81" Type="http://schemas.openxmlformats.org/officeDocument/2006/relationships/hyperlink" Target="https://doi.org/10.1016/j.ecoser.2024.101601" TargetMode="External"/><Relationship Id="rId86" Type="http://schemas.openxmlformats.org/officeDocument/2006/relationships/hyperlink" Target="https://tnfd.global/wp-content/uploads/2023/08/Recommendations_of_the_Taskforce_on_Nature-related_Financial_Disclosures_September_2023.pdf?v=1695118661" TargetMode="External"/><Relationship Id="rId94" Type="http://schemas.openxmlformats.org/officeDocument/2006/relationships/hyperlink" Target="https://wallaceatrust.org/wp-content/uploads/2022/12/Biodiversity-credit-methodology-V3.pdf" TargetMode="External"/><Relationship Id="rId99" Type="http://schemas.openxmlformats.org/officeDocument/2006/relationships/hyperlink" Target="https://www3.weforum.org/docs/WEF_Biodiversity_Credit_Market_2022.pdf" TargetMode="External"/><Relationship Id="rId101" Type="http://schemas.openxmlformats.org/officeDocument/2006/relationships/hyperlink" Target="https://wwfint.awsassets.panda.org/downloads/biodiversity-credits-position---october-2024---final.pdf"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doi.org/10.1002/bse.3587" TargetMode="External"/><Relationship Id="rId18" Type="http://schemas.openxmlformats.org/officeDocument/2006/relationships/hyperlink" Target="https://doi.org/10.1111/joms.13088" TargetMode="External"/><Relationship Id="rId39" Type="http://schemas.openxmlformats.org/officeDocument/2006/relationships/hyperlink" Target="https://doi.org/10.1126/science.aax3100" TargetMode="External"/><Relationship Id="rId34" Type="http://schemas.openxmlformats.org/officeDocument/2006/relationships/hyperlink" Target="https://www.cbd.int/gbf" TargetMode="External"/><Relationship Id="rId50" Type="http://schemas.openxmlformats.org/officeDocument/2006/relationships/hyperlink" Target="https://doi.org/10.1016/j.frl.2024.104989" TargetMode="External"/><Relationship Id="rId55" Type="http://schemas.openxmlformats.org/officeDocument/2006/relationships/hyperlink" Target="https://doi.org/10.1002/smj.188" TargetMode="External"/><Relationship Id="rId76" Type="http://schemas.openxmlformats.org/officeDocument/2006/relationships/hyperlink" Target="https://doi.org/10.1002/(SICI)1097-0266(199908)20:8%3C691::AID-SMJ48%3E3.0.CO;2-1" TargetMode="External"/><Relationship Id="rId97" Type="http://schemas.openxmlformats.org/officeDocument/2006/relationships/hyperlink" Target="https://doi.org/10.1002/bse.3389" TargetMode="External"/><Relationship Id="rId104" Type="http://schemas.openxmlformats.org/officeDocument/2006/relationships/hyperlink" Target="https://doi.org/10.1111/conl.12820" TargetMode="External"/><Relationship Id="rId7" Type="http://schemas.openxmlformats.org/officeDocument/2006/relationships/settings" Target="settings.xml"/><Relationship Id="rId71" Type="http://schemas.openxmlformats.org/officeDocument/2006/relationships/hyperlink" Target="https://pollinationgroup.com/wp-content/uploads/2023/10/Global-Review-of-Biodiversity-Credit-Schemes-Pollination-October-2023.pdf" TargetMode="External"/><Relationship Id="rId92" Type="http://schemas.openxmlformats.org/officeDocument/2006/relationships/hyperlink" Target="https://unfccc.int/news/what-is-the-triple-planetary-crisis" TargetMode="External"/><Relationship Id="rId2" Type="http://schemas.openxmlformats.org/officeDocument/2006/relationships/customXml" Target="../customXml/item2.xml"/><Relationship Id="rId29" Type="http://schemas.openxmlformats.org/officeDocument/2006/relationships/hyperlink" Target="https://assets.bbhub.io/professional/sites/24/Biodiversity-Finance-Factbook_COP16.pdf" TargetMode="External"/><Relationship Id="rId24" Type="http://schemas.openxmlformats.org/officeDocument/2006/relationships/hyperlink" Target="https://www.biodiversitycreditalliance.org/wp-content/uploads/2024/11/BCA_High-level-Principles-to-Guide-the-Biodiversity-Market-working-paper-EN_ES_FR.pdf" TargetMode="External"/><Relationship Id="rId40" Type="http://schemas.openxmlformats.org/officeDocument/2006/relationships/hyperlink" Target="https://www.iied.org/sites/default/files/pdfs/2022-11/21216IIED.pdf" TargetMode="External"/><Relationship Id="rId45" Type="http://schemas.openxmlformats.org/officeDocument/2006/relationships/hyperlink" Target="https://doi.org/10.1177/1094428112452151" TargetMode="External"/><Relationship Id="rId66" Type="http://schemas.openxmlformats.org/officeDocument/2006/relationships/hyperlink" Target="https://www.naturemarkets.net/publications/biodiversity-credit-markets" TargetMode="External"/><Relationship Id="rId87" Type="http://schemas.openxmlformats.org/officeDocument/2006/relationships/hyperlink" Target="https://doi.org/10.1080/23251042.2024.2359766" TargetMode="External"/><Relationship Id="rId61" Type="http://schemas.openxmlformats.org/officeDocument/2006/relationships/hyperlink" Target="https://doi.org/10.1017/S0030605322001648" TargetMode="External"/><Relationship Id="rId82" Type="http://schemas.openxmlformats.org/officeDocument/2006/relationships/hyperlink" Target="https://doi.org/10.1016/j.indic.2024.100351" TargetMode="External"/><Relationship Id="rId19" Type="http://schemas.openxmlformats.org/officeDocument/2006/relationships/hyperlink" Target="https://doi.org/10.1002/bse.3725" TargetMode="External"/><Relationship Id="rId14" Type="http://schemas.openxmlformats.org/officeDocument/2006/relationships/hyperlink" Target="https://doi.org/10.1038/d41586-024-03475-2" TargetMode="External"/><Relationship Id="rId30" Type="http://schemas.openxmlformats.org/officeDocument/2006/relationships/hyperlink" Target="https://doi.org/10.1177/16094069221077758" TargetMode="External"/><Relationship Id="rId35" Type="http://schemas.openxmlformats.org/officeDocument/2006/relationships/hyperlink" Target="https://www.gov.uk/government/publications/final-report-the-economics-of-biodiversity-the-dasgupta-review" TargetMode="External"/><Relationship Id="rId56" Type="http://schemas.openxmlformats.org/officeDocument/2006/relationships/hyperlink" Target="https://doi.org/10.1038/s41559-023-02037-5" TargetMode="External"/><Relationship Id="rId77" Type="http://schemas.openxmlformats.org/officeDocument/2006/relationships/hyperlink" Target="https://doi.org/10.1177/0149206317741962" TargetMode="External"/><Relationship Id="rId100" Type="http://schemas.openxmlformats.org/officeDocument/2006/relationships/hyperlink" Target="https://www3.weforum.org/docs/WEF_2023_Biodiversity_Credits_Demand_Analysis_and_Market_Outlook.pdf" TargetMode="External"/><Relationship Id="rId105"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doi.org/10.1016/j.ecolecon.2010.05.010" TargetMode="External"/><Relationship Id="rId72" Type="http://schemas.openxmlformats.org/officeDocument/2006/relationships/hyperlink" Target="https://doi.org/10.1287/stsc.2020.0110" TargetMode="External"/><Relationship Id="rId93" Type="http://schemas.openxmlformats.org/officeDocument/2006/relationships/hyperlink" Target="https://www.forest-trends.org/bbop_pubs/stacking_and_bundling" TargetMode="External"/><Relationship Id="rId98" Type="http://schemas.openxmlformats.org/officeDocument/2006/relationships/hyperlink" Target="https://www3.weforum.org/docs/WEF_New_Nature_Economy_Report_2020.pdf" TargetMode="External"/><Relationship Id="rId3" Type="http://schemas.openxmlformats.org/officeDocument/2006/relationships/customXml" Target="../customXml/item3.xml"/><Relationship Id="rId25" Type="http://schemas.openxmlformats.org/officeDocument/2006/relationships/hyperlink" Target="https://sgradeckas.substack.com/p/deep-dive-biodiversity-credit-sales?r=2j49nh" TargetMode="External"/><Relationship Id="rId46" Type="http://schemas.openxmlformats.org/officeDocument/2006/relationships/hyperlink" Target="https://doi.org/10.1177/1049732318786485" TargetMode="External"/><Relationship Id="rId67" Type="http://schemas.openxmlformats.org/officeDocument/2006/relationships/hyperlink" Target="https://doi.org/10.1002/bse.32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CC1C4D13329E4D8A06B5ADB4FC51D4" ma:contentTypeVersion="13" ma:contentTypeDescription="Create a new document." ma:contentTypeScope="" ma:versionID="0cc8051b5912b5ee7bf2009888a4e24f">
  <xsd:schema xmlns:xsd="http://www.w3.org/2001/XMLSchema" xmlns:xs="http://www.w3.org/2001/XMLSchema" xmlns:p="http://schemas.microsoft.com/office/2006/metadata/properties" xmlns:ns2="d02d05b0-08a1-4c8d-b276-3c165e42710a" xmlns:ns3="b4a75254-82e4-47c2-b0f2-546f15aa65b9" targetNamespace="http://schemas.microsoft.com/office/2006/metadata/properties" ma:root="true" ma:fieldsID="5a4221dfabb859166e872a37b2fa9184" ns2:_="" ns3:_="">
    <xsd:import namespace="d02d05b0-08a1-4c8d-b276-3c165e42710a"/>
    <xsd:import namespace="b4a75254-82e4-47c2-b0f2-546f15aa65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2d05b0-08a1-4c8d-b276-3c165e4271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6624216-d583-4636-a04d-17921d6eaf6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a75254-82e4-47c2-b0f2-546f15aa65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4908989-c496-40c5-b0d9-7bc7d519c68f}" ma:internalName="TaxCatchAll" ma:showField="CatchAllData" ma:web="b4a75254-82e4-47c2-b0f2-546f15aa65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4a75254-82e4-47c2-b0f2-546f15aa65b9" xsi:nil="true"/>
    <lcf76f155ced4ddcb4097134ff3c332f xmlns="d02d05b0-08a1-4c8d-b276-3c165e42710a">
      <Terms xmlns="http://schemas.microsoft.com/office/infopath/2007/PartnerControls"/>
    </lcf76f155ced4ddcb4097134ff3c332f>
    <SharedWithUsers xmlns="b4a75254-82e4-47c2-b0f2-546f15aa65b9">
      <UserInfo>
        <DisplayName>Ling, Kate</DisplayName>
        <AccountId>25</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74FDF7-00E4-4E25-A8A2-684D5CC5BC8C}"/>
</file>

<file path=customXml/itemProps2.xml><?xml version="1.0" encoding="utf-8"?>
<ds:datastoreItem xmlns:ds="http://schemas.openxmlformats.org/officeDocument/2006/customXml" ds:itemID="{5D8AB6DD-7610-4644-9FD3-EB7678E0BB2C}">
  <ds:schemaRefs>
    <ds:schemaRef ds:uri="http://schemas.openxmlformats.org/officeDocument/2006/bibliography"/>
  </ds:schemaRefs>
</ds:datastoreItem>
</file>

<file path=customXml/itemProps3.xml><?xml version="1.0" encoding="utf-8"?>
<ds:datastoreItem xmlns:ds="http://schemas.openxmlformats.org/officeDocument/2006/customXml" ds:itemID="{39104906-77D8-464F-8D43-462555D3A7CB}">
  <ds:schemaRefs>
    <ds:schemaRef ds:uri="http://schemas.microsoft.com/office/2006/metadata/properties"/>
    <ds:schemaRef ds:uri="http://schemas.microsoft.com/office/infopath/2007/PartnerControls"/>
    <ds:schemaRef ds:uri="b4a75254-82e4-47c2-b0f2-546f15aa65b9"/>
    <ds:schemaRef ds:uri="d02d05b0-08a1-4c8d-b276-3c165e42710a"/>
  </ds:schemaRefs>
</ds:datastoreItem>
</file>

<file path=customXml/itemProps4.xml><?xml version="1.0" encoding="utf-8"?>
<ds:datastoreItem xmlns:ds="http://schemas.openxmlformats.org/officeDocument/2006/customXml" ds:itemID="{3796795B-D94C-4B48-94D8-542EB4AFD6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15411</Words>
  <Characters>87843</Characters>
  <Application>Microsoft Office Word</Application>
  <DocSecurity>0</DocSecurity>
  <Lines>732</Lines>
  <Paragraphs>206</Paragraphs>
  <ScaleCrop>false</ScaleCrop>
  <HeadingPairs>
    <vt:vector size="2" baseType="variant">
      <vt:variant>
        <vt:lpstr>Title</vt:lpstr>
      </vt:variant>
      <vt:variant>
        <vt:i4>1</vt:i4>
      </vt:variant>
    </vt:vector>
  </HeadingPairs>
  <TitlesOfParts>
    <vt:vector size="1" baseType="lpstr">
      <vt:lpstr>This is the template for Papers and Short Papers (to accompany posters) to be submitted to the eceee Summer Study</vt:lpstr>
    </vt:vector>
  </TitlesOfParts>
  <Manager/>
  <Company/>
  <LinksUpToDate>false</LinksUpToDate>
  <CharactersWithSpaces>103048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the template for Papers and Short Papers (to accompany posters) to be submitted to the eceee Summer Study</dc:title>
  <dc:subject/>
  <dc:creator>Gamze Yakar-Pritchard (staff)</dc:creator>
  <cp:keywords/>
  <dc:description/>
  <cp:lastModifiedBy>Gamze Yakar-Pritchard (staff)</cp:lastModifiedBy>
  <cp:revision>3</cp:revision>
  <dcterms:created xsi:type="dcterms:W3CDTF">2025-12-01T10:17:00Z</dcterms:created>
  <dcterms:modified xsi:type="dcterms:W3CDTF">2025-12-01T10:19:00Z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0x0101007ACC1C4D13329E4D8A06B5ADB4FC51D4</vt:lpwstr>
  </property>
  <property fmtid="{D5CDD505-2E9C-101B-9397-08002B2CF9AE}" pid="3" name="MediaServiceImageTags">
    <vt:lpwstr/>
  </property>
  <property fmtid="{D5CDD505-2E9C-101B-9397-08002B2CF9AE}" pid="4" name="GrammarlyDocumentId">
    <vt:lpwstr>c86777ca804bda6ef8fe81468409076119ce0fb27ad3f66225a0db5a9dbff64a</vt:lpwstr>
  </property>
</Properties>
</file>