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AEB2C" w14:textId="28570C62" w:rsidR="00F90248" w:rsidRPr="00703BC0" w:rsidRDefault="00F90248" w:rsidP="0045136D">
      <w:pPr>
        <w:pStyle w:val="Articletitle"/>
      </w:pPr>
      <w:r w:rsidRPr="00703BC0">
        <w:t xml:space="preserve">Why disclose? Understanding users’ self-disclosure on </w:t>
      </w:r>
      <w:r w:rsidR="00BD350A" w:rsidRPr="00703BC0">
        <w:t xml:space="preserve">hospitality and </w:t>
      </w:r>
      <w:r w:rsidR="004B78D3" w:rsidRPr="00703BC0">
        <w:t xml:space="preserve">tourism </w:t>
      </w:r>
      <w:r w:rsidRPr="00703BC0">
        <w:t>social networking site</w:t>
      </w:r>
      <w:r w:rsidR="00254E2E" w:rsidRPr="00703BC0">
        <w:t>s</w:t>
      </w:r>
    </w:p>
    <w:p w14:paraId="3F92C1E5" w14:textId="7111B6D9" w:rsidR="00ED4D3E" w:rsidRPr="00703BC0" w:rsidRDefault="00ED4D3E" w:rsidP="0045136D">
      <w:pPr>
        <w:pStyle w:val="Heading1"/>
      </w:pPr>
      <w:r w:rsidRPr="00703BC0">
        <w:t>Abstrac</w:t>
      </w:r>
      <w:r w:rsidR="009E47A2" w:rsidRPr="00703BC0">
        <w:t>t</w:t>
      </w:r>
    </w:p>
    <w:p w14:paraId="4C986D39" w14:textId="46665B9B" w:rsidR="00B074F4" w:rsidRPr="00703BC0" w:rsidRDefault="00AB4DFD" w:rsidP="0045136D">
      <w:pPr>
        <w:pStyle w:val="Abstract"/>
      </w:pPr>
      <w:r w:rsidRPr="00703BC0">
        <w:rPr>
          <w:rFonts w:eastAsia="DFKai-SB"/>
        </w:rPr>
        <w:t xml:space="preserve">Despite the </w:t>
      </w:r>
      <w:r w:rsidR="002301DD" w:rsidRPr="00703BC0">
        <w:rPr>
          <w:rFonts w:eastAsia="DFKai-SB"/>
        </w:rPr>
        <w:t xml:space="preserve">proven </w:t>
      </w:r>
      <w:r w:rsidRPr="00703BC0">
        <w:rPr>
          <w:rFonts w:eastAsia="DFKai-SB"/>
        </w:rPr>
        <w:t>link</w:t>
      </w:r>
      <w:r w:rsidR="002301DD" w:rsidRPr="00703BC0">
        <w:rPr>
          <w:rFonts w:eastAsia="DFKai-SB"/>
        </w:rPr>
        <w:t xml:space="preserve"> </w:t>
      </w:r>
      <w:r w:rsidRPr="00703BC0">
        <w:rPr>
          <w:rFonts w:eastAsia="DFKai-SB"/>
        </w:rPr>
        <w:t>between user</w:t>
      </w:r>
      <w:r w:rsidR="00B42C67" w:rsidRPr="00703BC0">
        <w:rPr>
          <w:rFonts w:eastAsia="DFKai-SB"/>
        </w:rPr>
        <w:t>-</w:t>
      </w:r>
      <w:r w:rsidRPr="00703BC0">
        <w:rPr>
          <w:rFonts w:eastAsia="DFKai-SB"/>
        </w:rPr>
        <w:t xml:space="preserve">generated content and </w:t>
      </w:r>
      <w:r w:rsidR="002301DD" w:rsidRPr="00703BC0">
        <w:rPr>
          <w:rFonts w:eastAsia="DFKai-SB"/>
        </w:rPr>
        <w:t>the popularity of tourist destinations</w:t>
      </w:r>
      <w:r w:rsidR="00DA2EA0" w:rsidRPr="00703BC0">
        <w:rPr>
          <w:rFonts w:eastAsia="DFKai-SB"/>
        </w:rPr>
        <w:t xml:space="preserve">, </w:t>
      </w:r>
      <w:r w:rsidR="002C2D88" w:rsidRPr="00703BC0">
        <w:rPr>
          <w:rFonts w:eastAsia="DFKai-SB"/>
        </w:rPr>
        <w:t xml:space="preserve">research has </w:t>
      </w:r>
      <w:r w:rsidR="00D40FB7" w:rsidRPr="00703BC0">
        <w:rPr>
          <w:rFonts w:eastAsia="DFKai-SB"/>
        </w:rPr>
        <w:t xml:space="preserve">left relatively unexamined </w:t>
      </w:r>
      <w:r w:rsidR="00C662C7" w:rsidRPr="00703BC0">
        <w:rPr>
          <w:rFonts w:eastAsia="DFKai-SB"/>
        </w:rPr>
        <w:t xml:space="preserve">the </w:t>
      </w:r>
      <w:r w:rsidR="00D40FB7" w:rsidRPr="00703BC0">
        <w:rPr>
          <w:rFonts w:eastAsia="DFKai-SB"/>
        </w:rPr>
        <w:t xml:space="preserve">drivers of </w:t>
      </w:r>
      <w:r w:rsidR="00007FBB" w:rsidRPr="00703BC0">
        <w:rPr>
          <w:rFonts w:eastAsia="DFKai-SB"/>
        </w:rPr>
        <w:t>members</w:t>
      </w:r>
      <w:r w:rsidR="00B42C67" w:rsidRPr="00703BC0">
        <w:rPr>
          <w:rFonts w:eastAsia="DFKai-SB"/>
        </w:rPr>
        <w:t>’</w:t>
      </w:r>
      <w:r w:rsidR="00D40FB7" w:rsidRPr="00703BC0">
        <w:rPr>
          <w:rFonts w:eastAsia="DFKai-SB"/>
        </w:rPr>
        <w:t xml:space="preserve"> self-disc</w:t>
      </w:r>
      <w:r w:rsidR="00F1010D" w:rsidRPr="00703BC0">
        <w:rPr>
          <w:rFonts w:eastAsia="DFKai-SB"/>
        </w:rPr>
        <w:t xml:space="preserve">losure </w:t>
      </w:r>
      <w:r w:rsidR="002C2D88" w:rsidRPr="00703BC0">
        <w:rPr>
          <w:rFonts w:eastAsia="DFKai-SB"/>
        </w:rPr>
        <w:t xml:space="preserve">on </w:t>
      </w:r>
      <w:r w:rsidR="00B23F73" w:rsidRPr="00703BC0">
        <w:rPr>
          <w:rFonts w:eastAsia="DFKai-SB"/>
        </w:rPr>
        <w:t xml:space="preserve">hospitality and </w:t>
      </w:r>
      <w:r w:rsidR="00FD3C57" w:rsidRPr="00703BC0">
        <w:rPr>
          <w:rFonts w:eastAsia="DFKai-SB"/>
        </w:rPr>
        <w:t>tourism social networking</w:t>
      </w:r>
      <w:r w:rsidR="002C2D88" w:rsidRPr="00703BC0">
        <w:rPr>
          <w:rFonts w:eastAsia="DFKai-SB"/>
        </w:rPr>
        <w:t xml:space="preserve"> sites</w:t>
      </w:r>
      <w:r w:rsidR="00AB76FA" w:rsidRPr="00703BC0">
        <w:rPr>
          <w:rFonts w:eastAsia="DFKai-SB"/>
        </w:rPr>
        <w:t xml:space="preserve"> (SNSs)</w:t>
      </w:r>
      <w:r w:rsidR="002C2D88" w:rsidRPr="00703BC0">
        <w:rPr>
          <w:rFonts w:eastAsia="DFKai-SB"/>
        </w:rPr>
        <w:t xml:space="preserve">. </w:t>
      </w:r>
      <w:r w:rsidR="002301DD" w:rsidRPr="00703BC0">
        <w:rPr>
          <w:rFonts w:eastAsia="DFKai-SB"/>
        </w:rPr>
        <w:t>Such work is important, because s</w:t>
      </w:r>
      <w:r w:rsidRPr="00703BC0">
        <w:rPr>
          <w:rFonts w:eastAsia="DFKai-SB"/>
        </w:rPr>
        <w:t xml:space="preserve">tudies </w:t>
      </w:r>
      <w:r w:rsidRPr="00703BC0">
        <w:rPr>
          <w:rFonts w:eastAsia="Microsoft YaHei"/>
          <w:lang w:eastAsia="zh-HK"/>
        </w:rPr>
        <w:t>report that members</w:t>
      </w:r>
      <w:r w:rsidR="002301DD" w:rsidRPr="00703BC0">
        <w:rPr>
          <w:rFonts w:eastAsia="Microsoft YaHei"/>
          <w:lang w:eastAsia="zh-HK"/>
        </w:rPr>
        <w:t xml:space="preserve"> of </w:t>
      </w:r>
      <w:r w:rsidR="00BD350A" w:rsidRPr="00703BC0">
        <w:rPr>
          <w:rFonts w:eastAsia="Microsoft YaHei"/>
          <w:lang w:eastAsia="zh-HK"/>
        </w:rPr>
        <w:t xml:space="preserve">hospitality and </w:t>
      </w:r>
      <w:r w:rsidR="00B23F73" w:rsidRPr="00703BC0">
        <w:rPr>
          <w:rFonts w:eastAsia="Microsoft YaHei"/>
          <w:lang w:eastAsia="zh-HK"/>
        </w:rPr>
        <w:t>tourism</w:t>
      </w:r>
      <w:r w:rsidR="00BD350A" w:rsidRPr="00703BC0">
        <w:rPr>
          <w:rFonts w:eastAsia="Microsoft YaHei"/>
          <w:lang w:eastAsia="zh-HK"/>
        </w:rPr>
        <w:t xml:space="preserve"> SNS</w:t>
      </w:r>
      <w:r w:rsidR="002301DD" w:rsidRPr="00703BC0">
        <w:rPr>
          <w:rFonts w:eastAsia="Microsoft YaHei"/>
          <w:lang w:eastAsia="zh-HK"/>
        </w:rPr>
        <w:t>s</w:t>
      </w:r>
      <w:r w:rsidRPr="00703BC0">
        <w:rPr>
          <w:rFonts w:eastAsia="Microsoft YaHei"/>
          <w:lang w:eastAsia="zh-HK"/>
        </w:rPr>
        <w:t xml:space="preserve"> update their </w:t>
      </w:r>
      <w:r w:rsidR="00F1010D" w:rsidRPr="00703BC0">
        <w:rPr>
          <w:rFonts w:eastAsia="Microsoft YaHei"/>
          <w:lang w:eastAsia="zh-HK"/>
        </w:rPr>
        <w:t xml:space="preserve">personal </w:t>
      </w:r>
      <w:r w:rsidRPr="00703BC0">
        <w:rPr>
          <w:rFonts w:eastAsia="Microsoft YaHei"/>
          <w:lang w:eastAsia="zh-HK"/>
        </w:rPr>
        <w:t xml:space="preserve">information and interact </w:t>
      </w:r>
      <w:r w:rsidR="002301DD" w:rsidRPr="00703BC0">
        <w:rPr>
          <w:rFonts w:eastAsia="Microsoft YaHei"/>
          <w:lang w:eastAsia="zh-HK"/>
        </w:rPr>
        <w:t xml:space="preserve">with other members </w:t>
      </w:r>
      <w:r w:rsidRPr="00703BC0">
        <w:rPr>
          <w:rFonts w:eastAsia="Microsoft YaHei"/>
          <w:lang w:eastAsia="zh-HK"/>
        </w:rPr>
        <w:t xml:space="preserve">significantly </w:t>
      </w:r>
      <w:r w:rsidR="002301DD" w:rsidRPr="00703BC0">
        <w:rPr>
          <w:rFonts w:eastAsia="Microsoft YaHei"/>
          <w:lang w:eastAsia="zh-HK"/>
        </w:rPr>
        <w:t xml:space="preserve">less </w:t>
      </w:r>
      <w:r w:rsidRPr="00703BC0">
        <w:rPr>
          <w:rFonts w:eastAsia="Microsoft YaHei"/>
          <w:lang w:eastAsia="zh-HK"/>
        </w:rPr>
        <w:t xml:space="preserve">than </w:t>
      </w:r>
      <w:r w:rsidR="002301DD" w:rsidRPr="00703BC0">
        <w:rPr>
          <w:rFonts w:eastAsia="Microsoft YaHei"/>
          <w:lang w:eastAsia="zh-HK"/>
        </w:rPr>
        <w:t xml:space="preserve">members of </w:t>
      </w:r>
      <w:r w:rsidRPr="00703BC0">
        <w:rPr>
          <w:rFonts w:eastAsia="Microsoft YaHei"/>
          <w:lang w:eastAsia="zh-HK"/>
        </w:rPr>
        <w:t>more traditional social media platforms</w:t>
      </w:r>
      <w:r w:rsidRPr="00703BC0">
        <w:rPr>
          <w:rFonts w:eastAsia="DFKai-SB"/>
        </w:rPr>
        <w:t xml:space="preserve">. </w:t>
      </w:r>
      <w:r w:rsidR="00B9319B" w:rsidRPr="00703BC0">
        <w:rPr>
          <w:rFonts w:eastAsia="DFKai-SB"/>
        </w:rPr>
        <w:t>Accordingly, we</w:t>
      </w:r>
      <w:r w:rsidRPr="00703BC0">
        <w:rPr>
          <w:rFonts w:eastAsia="DFKai-SB"/>
        </w:rPr>
        <w:t xml:space="preserve"> </w:t>
      </w:r>
      <w:r w:rsidR="00D40FB7" w:rsidRPr="00703BC0">
        <w:rPr>
          <w:rFonts w:eastAsia="DFKai-SB"/>
        </w:rPr>
        <w:t xml:space="preserve">draw on social exchange theory and self-regulatory theory to </w:t>
      </w:r>
      <w:r w:rsidR="00B9319B" w:rsidRPr="00703BC0">
        <w:rPr>
          <w:rFonts w:eastAsia="DFKai-SB"/>
        </w:rPr>
        <w:t>develop a theoretical model</w:t>
      </w:r>
      <w:r w:rsidR="00D40FB7" w:rsidRPr="00703BC0">
        <w:rPr>
          <w:rFonts w:eastAsia="DFKai-SB"/>
        </w:rPr>
        <w:t xml:space="preserve"> that connects </w:t>
      </w:r>
      <w:r w:rsidR="00E31CBB" w:rsidRPr="00703BC0">
        <w:t xml:space="preserve">perceived benefits and costs </w:t>
      </w:r>
      <w:r w:rsidR="00D40FB7" w:rsidRPr="00703BC0">
        <w:t xml:space="preserve">to </w:t>
      </w:r>
      <w:r w:rsidR="00F33C33" w:rsidRPr="00703BC0">
        <w:t xml:space="preserve">self-disclosure </w:t>
      </w:r>
      <w:r w:rsidR="00B42C67" w:rsidRPr="00703BC0">
        <w:t>i</w:t>
      </w:r>
      <w:r w:rsidR="00F33C33" w:rsidRPr="00703BC0">
        <w:t xml:space="preserve">n </w:t>
      </w:r>
      <w:r w:rsidR="00F33C33" w:rsidRPr="00703BC0">
        <w:rPr>
          <w:lang w:eastAsia="zh-CN"/>
        </w:rPr>
        <w:t>tourism</w:t>
      </w:r>
      <w:r w:rsidR="00D40FB7" w:rsidRPr="00703BC0">
        <w:rPr>
          <w:lang w:eastAsia="zh-CN"/>
        </w:rPr>
        <w:t>. We add nuance to our model</w:t>
      </w:r>
      <w:r w:rsidR="00F1010D" w:rsidRPr="00703BC0">
        <w:rPr>
          <w:lang w:eastAsia="zh-CN"/>
        </w:rPr>
        <w:t xml:space="preserve"> by</w:t>
      </w:r>
      <w:r w:rsidR="00D40FB7" w:rsidRPr="00703BC0">
        <w:rPr>
          <w:lang w:eastAsia="zh-CN"/>
        </w:rPr>
        <w:t xml:space="preserve"> examining whether </w:t>
      </w:r>
      <w:r w:rsidR="00E31CBB" w:rsidRPr="00703BC0">
        <w:rPr>
          <w:lang w:eastAsia="zh-CN"/>
        </w:rPr>
        <w:t>these</w:t>
      </w:r>
      <w:r w:rsidR="00461713" w:rsidRPr="00703BC0">
        <w:rPr>
          <w:lang w:eastAsia="zh-CN"/>
        </w:rPr>
        <w:t xml:space="preserve"> relationships</w:t>
      </w:r>
      <w:r w:rsidR="00E31CBB" w:rsidRPr="00703BC0">
        <w:rPr>
          <w:lang w:eastAsia="zh-CN"/>
        </w:rPr>
        <w:t xml:space="preserve"> </w:t>
      </w:r>
      <w:r w:rsidR="00007FBB" w:rsidRPr="00703BC0">
        <w:rPr>
          <w:lang w:eastAsia="zh-CN"/>
        </w:rPr>
        <w:t>differ</w:t>
      </w:r>
      <w:r w:rsidR="00D40FB7" w:rsidRPr="00703BC0">
        <w:rPr>
          <w:lang w:eastAsia="zh-CN"/>
        </w:rPr>
        <w:t xml:space="preserve"> </w:t>
      </w:r>
      <w:r w:rsidR="00B67043" w:rsidRPr="00703BC0">
        <w:rPr>
          <w:lang w:eastAsia="zh-CN"/>
        </w:rPr>
        <w:t xml:space="preserve">across </w:t>
      </w:r>
      <w:r w:rsidR="001134C5" w:rsidRPr="00703BC0">
        <w:rPr>
          <w:lang w:eastAsia="zh-CN"/>
        </w:rPr>
        <w:t>promotions vs. prevention-focused individuals</w:t>
      </w:r>
      <w:r w:rsidR="00F33C33" w:rsidRPr="00703BC0">
        <w:rPr>
          <w:lang w:eastAsia="zh-CN"/>
        </w:rPr>
        <w:t>.</w:t>
      </w:r>
      <w:r w:rsidR="001A0F18" w:rsidRPr="00703BC0">
        <w:t xml:space="preserve"> </w:t>
      </w:r>
      <w:r w:rsidR="00F33C33" w:rsidRPr="00703BC0">
        <w:rPr>
          <w:lang w:eastAsia="zh-CN"/>
        </w:rPr>
        <w:t xml:space="preserve">The model </w:t>
      </w:r>
      <w:r w:rsidR="00903607" w:rsidRPr="00703BC0">
        <w:rPr>
          <w:lang w:eastAsia="zh-CN"/>
        </w:rPr>
        <w:t>wa</w:t>
      </w:r>
      <w:r w:rsidR="00F33C33" w:rsidRPr="00703BC0">
        <w:rPr>
          <w:lang w:eastAsia="zh-CN"/>
        </w:rPr>
        <w:t>s</w:t>
      </w:r>
      <w:r w:rsidR="00B9319B" w:rsidRPr="00703BC0">
        <w:rPr>
          <w:lang w:eastAsia="zh-CN"/>
        </w:rPr>
        <w:t xml:space="preserve"> empirically</w:t>
      </w:r>
      <w:r w:rsidR="00F33C33" w:rsidRPr="00703BC0">
        <w:rPr>
          <w:lang w:eastAsia="zh-CN"/>
        </w:rPr>
        <w:t xml:space="preserve"> tested </w:t>
      </w:r>
      <w:r w:rsidR="00EE0778" w:rsidRPr="00703BC0">
        <w:rPr>
          <w:lang w:eastAsia="zh-CN"/>
        </w:rPr>
        <w:t>us</w:t>
      </w:r>
      <w:r w:rsidR="00C56D5E" w:rsidRPr="00703BC0">
        <w:rPr>
          <w:lang w:eastAsia="zh-CN"/>
        </w:rPr>
        <w:t>ing</w:t>
      </w:r>
      <w:r w:rsidR="00F33C33" w:rsidRPr="00703BC0">
        <w:rPr>
          <w:lang w:eastAsia="zh-CN"/>
        </w:rPr>
        <w:t xml:space="preserve"> structural equation mode</w:t>
      </w:r>
      <w:r w:rsidR="00B42C67" w:rsidRPr="00703BC0">
        <w:rPr>
          <w:lang w:eastAsia="zh-CN"/>
        </w:rPr>
        <w:t>l</w:t>
      </w:r>
      <w:r w:rsidR="00F33C33" w:rsidRPr="00703BC0">
        <w:rPr>
          <w:lang w:eastAsia="zh-CN"/>
        </w:rPr>
        <w:t xml:space="preserve">ling </w:t>
      </w:r>
      <w:r w:rsidR="00F33C33" w:rsidRPr="00703BC0">
        <w:rPr>
          <w:rFonts w:eastAsia="AdvGulliv-R"/>
        </w:rPr>
        <w:t xml:space="preserve">with data </w:t>
      </w:r>
      <w:r w:rsidR="00D40FB7" w:rsidRPr="00703BC0">
        <w:rPr>
          <w:rFonts w:eastAsia="AdvGulliv-R"/>
        </w:rPr>
        <w:t xml:space="preserve">gathered from </w:t>
      </w:r>
      <w:r w:rsidR="00467E10" w:rsidRPr="00703BC0">
        <w:rPr>
          <w:rFonts w:eastAsia="AdvGulliv-R"/>
        </w:rPr>
        <w:t>509</w:t>
      </w:r>
      <w:r w:rsidR="00F33C33" w:rsidRPr="00703BC0">
        <w:rPr>
          <w:rFonts w:eastAsia="AdvGulliv-R"/>
        </w:rPr>
        <w:t xml:space="preserve"> </w:t>
      </w:r>
      <w:r w:rsidR="00D40FB7" w:rsidRPr="00703BC0">
        <w:rPr>
          <w:rFonts w:eastAsia="AdvGulliv-R"/>
        </w:rPr>
        <w:t>members of</w:t>
      </w:r>
      <w:r w:rsidR="00F33C33" w:rsidRPr="00703BC0">
        <w:rPr>
          <w:lang w:eastAsia="zh-CN"/>
        </w:rPr>
        <w:t xml:space="preserve"> two popular Chinese </w:t>
      </w:r>
      <w:r w:rsidR="00BD350A" w:rsidRPr="00703BC0">
        <w:rPr>
          <w:lang w:eastAsia="zh-CN"/>
        </w:rPr>
        <w:t xml:space="preserve">hospitality and </w:t>
      </w:r>
      <w:r w:rsidR="00B23F73" w:rsidRPr="00703BC0">
        <w:rPr>
          <w:lang w:eastAsia="zh-CN"/>
        </w:rPr>
        <w:t>tourism</w:t>
      </w:r>
      <w:r w:rsidR="00BD350A" w:rsidRPr="00703BC0">
        <w:rPr>
          <w:lang w:eastAsia="zh-CN"/>
        </w:rPr>
        <w:t xml:space="preserve"> SNS</w:t>
      </w:r>
      <w:r w:rsidR="00DF705D" w:rsidRPr="00703BC0">
        <w:rPr>
          <w:lang w:eastAsia="zh-CN"/>
        </w:rPr>
        <w:t>s</w:t>
      </w:r>
      <w:r w:rsidR="00F33C33" w:rsidRPr="00703BC0">
        <w:rPr>
          <w:rFonts w:eastAsia="AdvGulliv-R"/>
        </w:rPr>
        <w:t>.</w:t>
      </w:r>
      <w:r w:rsidR="0035633E" w:rsidRPr="00703BC0">
        <w:t xml:space="preserve"> The findings indicate that while reciprocity, popularity, self-presentation, security, and anonymity positively influence</w:t>
      </w:r>
      <w:r w:rsidR="00CF69DA" w:rsidRPr="00703BC0">
        <w:t xml:space="preserve"> users’</w:t>
      </w:r>
      <w:r w:rsidR="0035633E" w:rsidRPr="00703BC0">
        <w:t xml:space="preserve"> self-disclosure on </w:t>
      </w:r>
      <w:r w:rsidR="00AB76FA" w:rsidRPr="00703BC0">
        <w:rPr>
          <w:lang w:eastAsia="zh-CN"/>
        </w:rPr>
        <w:t>SNS</w:t>
      </w:r>
      <w:r w:rsidR="0035633E" w:rsidRPr="00703BC0">
        <w:rPr>
          <w:lang w:eastAsia="zh-CN"/>
        </w:rPr>
        <w:t>s</w:t>
      </w:r>
      <w:r w:rsidR="0035633E" w:rsidRPr="00703BC0">
        <w:t>, privacy risk has a negative influence.</w:t>
      </w:r>
      <w:r w:rsidR="001568A6" w:rsidRPr="00703BC0">
        <w:t xml:space="preserve"> Our findings also show differences </w:t>
      </w:r>
      <w:r w:rsidR="00D40FB7" w:rsidRPr="00703BC0">
        <w:t>across members</w:t>
      </w:r>
      <w:r w:rsidR="001568A6" w:rsidRPr="00703BC0">
        <w:rPr>
          <w:lang w:eastAsia="zh-CN"/>
        </w:rPr>
        <w:t xml:space="preserve"> who are promotion v</w:t>
      </w:r>
      <w:r w:rsidR="007F4361" w:rsidRPr="00703BC0">
        <w:rPr>
          <w:lang w:eastAsia="zh-CN"/>
        </w:rPr>
        <w:t>ersu</w:t>
      </w:r>
      <w:r w:rsidR="001568A6" w:rsidRPr="00703BC0">
        <w:rPr>
          <w:lang w:eastAsia="zh-CN"/>
        </w:rPr>
        <w:t>s prevention</w:t>
      </w:r>
      <w:r w:rsidR="003B2B1A" w:rsidRPr="00703BC0">
        <w:rPr>
          <w:lang w:eastAsia="zh-CN"/>
        </w:rPr>
        <w:t xml:space="preserve"> </w:t>
      </w:r>
      <w:r w:rsidR="001568A6" w:rsidRPr="00703BC0">
        <w:rPr>
          <w:lang w:eastAsia="zh-CN"/>
        </w:rPr>
        <w:t>focused.</w:t>
      </w:r>
      <w:r w:rsidR="00B074F4" w:rsidRPr="00703BC0">
        <w:rPr>
          <w:lang w:eastAsia="zh-CN"/>
        </w:rPr>
        <w:t xml:space="preserve"> This study </w:t>
      </w:r>
      <w:r w:rsidR="00A21BB3" w:rsidRPr="00703BC0">
        <w:rPr>
          <w:lang w:eastAsia="zh-CN"/>
        </w:rPr>
        <w:t xml:space="preserve">contributes to the existing literature by </w:t>
      </w:r>
      <w:r w:rsidR="00E83D32" w:rsidRPr="00703BC0">
        <w:rPr>
          <w:lang w:eastAsia="zh-CN"/>
        </w:rPr>
        <w:t>pro</w:t>
      </w:r>
      <w:r w:rsidR="002B5173" w:rsidRPr="00703BC0">
        <w:rPr>
          <w:lang w:eastAsia="zh-CN"/>
        </w:rPr>
        <w:t>posing</w:t>
      </w:r>
      <w:r w:rsidR="00E83D32" w:rsidRPr="00703BC0">
        <w:rPr>
          <w:lang w:eastAsia="zh-CN"/>
        </w:rPr>
        <w:t xml:space="preserve"> a </w:t>
      </w:r>
      <w:r w:rsidR="009E4D17" w:rsidRPr="00703BC0">
        <w:rPr>
          <w:lang w:eastAsia="zh-CN"/>
        </w:rPr>
        <w:t>h</w:t>
      </w:r>
      <w:r w:rsidR="002B5173" w:rsidRPr="00703BC0">
        <w:rPr>
          <w:lang w:eastAsia="zh-CN"/>
        </w:rPr>
        <w:t xml:space="preserve">olistic model </w:t>
      </w:r>
      <w:r w:rsidR="00464D6F" w:rsidRPr="00703BC0">
        <w:rPr>
          <w:lang w:eastAsia="zh-CN"/>
        </w:rPr>
        <w:t>o</w:t>
      </w:r>
      <w:r w:rsidR="00083048" w:rsidRPr="00703BC0">
        <w:rPr>
          <w:lang w:eastAsia="zh-CN"/>
        </w:rPr>
        <w:t>f</w:t>
      </w:r>
      <w:r w:rsidR="002B5173" w:rsidRPr="00703BC0">
        <w:rPr>
          <w:lang w:eastAsia="zh-CN"/>
        </w:rPr>
        <w:t xml:space="preserve"> self-</w:t>
      </w:r>
      <w:r w:rsidR="00237C8E" w:rsidRPr="00703BC0">
        <w:rPr>
          <w:lang w:eastAsia="zh-CN"/>
        </w:rPr>
        <w:t>disclosure</w:t>
      </w:r>
      <w:r w:rsidR="002B5173" w:rsidRPr="00703BC0">
        <w:rPr>
          <w:lang w:eastAsia="zh-CN"/>
        </w:rPr>
        <w:t xml:space="preserve"> </w:t>
      </w:r>
      <w:r w:rsidR="00A21BB3" w:rsidRPr="00703BC0">
        <w:rPr>
          <w:lang w:eastAsia="zh-CN"/>
        </w:rPr>
        <w:t>o</w:t>
      </w:r>
      <w:r w:rsidR="002B5173" w:rsidRPr="00703BC0">
        <w:rPr>
          <w:lang w:eastAsia="zh-CN"/>
        </w:rPr>
        <w:t xml:space="preserve">n </w:t>
      </w:r>
      <w:r w:rsidR="00B074F4" w:rsidRPr="00703BC0">
        <w:rPr>
          <w:lang w:eastAsia="zh-CN"/>
        </w:rPr>
        <w:t>social networking sites</w:t>
      </w:r>
      <w:r w:rsidR="008B15E1" w:rsidRPr="00703BC0">
        <w:t>.</w:t>
      </w:r>
    </w:p>
    <w:p w14:paraId="3C4C33AF" w14:textId="2F1A6FE8" w:rsidR="003B1251" w:rsidRPr="00703BC0" w:rsidRDefault="00463903" w:rsidP="0045136D">
      <w:pPr>
        <w:pStyle w:val="Keywords"/>
        <w:rPr>
          <w:rFonts w:eastAsia="AdvGulliv-R"/>
        </w:rPr>
      </w:pPr>
      <w:r w:rsidRPr="00703BC0">
        <w:rPr>
          <w:rFonts w:eastAsia="DFKai-SB"/>
          <w:b/>
        </w:rPr>
        <w:t>Keywords:</w:t>
      </w:r>
      <w:r w:rsidRPr="00703BC0">
        <w:rPr>
          <w:rFonts w:eastAsia="AdvGulliv-R"/>
        </w:rPr>
        <w:t xml:space="preserve"> </w:t>
      </w:r>
      <w:r w:rsidRPr="00703BC0">
        <w:rPr>
          <w:rFonts w:eastAsia="DFKai-SB"/>
        </w:rPr>
        <w:t>tourism</w:t>
      </w:r>
      <w:r w:rsidR="001F108F" w:rsidRPr="00703BC0">
        <w:rPr>
          <w:rFonts w:eastAsia="DFKai-SB"/>
        </w:rPr>
        <w:t>;</w:t>
      </w:r>
      <w:r w:rsidRPr="00703BC0">
        <w:rPr>
          <w:rFonts w:eastAsia="DFKai-SB"/>
        </w:rPr>
        <w:t xml:space="preserve"> </w:t>
      </w:r>
      <w:r w:rsidR="00DF705D" w:rsidRPr="00703BC0">
        <w:rPr>
          <w:lang w:eastAsia="zh-CN"/>
        </w:rPr>
        <w:t>social networking sites</w:t>
      </w:r>
      <w:r w:rsidRPr="00703BC0">
        <w:rPr>
          <w:rFonts w:eastAsia="DFKai-SB"/>
        </w:rPr>
        <w:t>; self-disclosure; electronic word</w:t>
      </w:r>
      <w:r w:rsidR="00EF0852" w:rsidRPr="00703BC0">
        <w:rPr>
          <w:rFonts w:eastAsia="DFKai-SB"/>
        </w:rPr>
        <w:t>-</w:t>
      </w:r>
      <w:r w:rsidRPr="00703BC0">
        <w:rPr>
          <w:rFonts w:eastAsia="DFKai-SB"/>
        </w:rPr>
        <w:t>of</w:t>
      </w:r>
      <w:r w:rsidR="00EF0852" w:rsidRPr="00703BC0">
        <w:rPr>
          <w:rFonts w:eastAsia="DFKai-SB"/>
        </w:rPr>
        <w:t>-</w:t>
      </w:r>
      <w:r w:rsidRPr="00703BC0">
        <w:rPr>
          <w:rFonts w:eastAsia="DFKai-SB"/>
        </w:rPr>
        <w:t>mouth; privacy</w:t>
      </w:r>
    </w:p>
    <w:p w14:paraId="3F92C1EA" w14:textId="4594773B" w:rsidR="00ED4D3E" w:rsidRPr="00703BC0" w:rsidRDefault="00AB2AA9" w:rsidP="0051690D">
      <w:pPr>
        <w:pStyle w:val="Heading1"/>
      </w:pPr>
      <w:r w:rsidRPr="00703BC0">
        <w:lastRenderedPageBreak/>
        <w:t>I</w:t>
      </w:r>
      <w:r w:rsidR="009A3167" w:rsidRPr="00703BC0">
        <w:t>ntroduction</w:t>
      </w:r>
    </w:p>
    <w:p w14:paraId="07CA07CF" w14:textId="71A45351" w:rsidR="007C32B0" w:rsidRPr="00703BC0" w:rsidRDefault="00397775" w:rsidP="007C32B0">
      <w:pPr>
        <w:pStyle w:val="NormalWeb"/>
        <w:spacing w:before="0" w:beforeAutospacing="0" w:after="120" w:afterAutospacing="0"/>
        <w:rPr>
          <w:rFonts w:asciiTheme="majorBidi" w:hAnsiTheme="majorBidi" w:cstheme="majorBidi"/>
        </w:rPr>
      </w:pPr>
      <w:r w:rsidRPr="00703BC0">
        <w:rPr>
          <w:rFonts w:asciiTheme="majorBidi" w:hAnsiTheme="majorBidi" w:cstheme="majorBidi"/>
        </w:rPr>
        <w:t xml:space="preserve">Self-disclosure is central to the success of hospitality and tourism social networking sites (SNSs), where sharing personal travel experiences informs and inspires others. Unlike general platforms such as Facebook, Instagram, or X, which often foster broad but superficial interactions, tourism-specific SNSs like TripAdvisor, Qyer, and </w:t>
      </w:r>
      <w:proofErr w:type="spellStart"/>
      <w:r w:rsidRPr="00703BC0">
        <w:rPr>
          <w:rFonts w:asciiTheme="majorBidi" w:hAnsiTheme="majorBidi" w:cstheme="majorBidi"/>
        </w:rPr>
        <w:t>Mafengwo</w:t>
      </w:r>
      <w:proofErr w:type="spellEnd"/>
      <w:r w:rsidRPr="00703BC0">
        <w:rPr>
          <w:rFonts w:asciiTheme="majorBidi" w:hAnsiTheme="majorBidi" w:cstheme="majorBidi"/>
        </w:rPr>
        <w:t xml:space="preserve"> emphasize detailed narratives about destinations, services, and experiences. These platforms thrive on user-generated content (UGC)</w:t>
      </w:r>
      <w:r w:rsidR="007F4361" w:rsidRPr="00703BC0">
        <w:rPr>
          <w:rFonts w:asciiTheme="majorBidi" w:hAnsiTheme="majorBidi" w:cstheme="majorBidi"/>
        </w:rPr>
        <w:t>,</w:t>
      </w:r>
      <w:r w:rsidR="00AE16D1" w:rsidRPr="00703BC0">
        <w:rPr>
          <w:rFonts w:asciiTheme="majorBidi" w:hAnsiTheme="majorBidi" w:cstheme="majorBidi"/>
        </w:rPr>
        <w:t xml:space="preserve"> </w:t>
      </w:r>
      <w:r w:rsidRPr="00703BC0">
        <w:rPr>
          <w:rFonts w:asciiTheme="majorBidi" w:hAnsiTheme="majorBidi" w:cstheme="majorBidi"/>
        </w:rPr>
        <w:t>including travel stories, ratings, images, and recommendations</w:t>
      </w:r>
      <w:r w:rsidR="007F4361" w:rsidRPr="00703BC0">
        <w:rPr>
          <w:rFonts w:asciiTheme="majorBidi" w:hAnsiTheme="majorBidi" w:cstheme="majorBidi"/>
        </w:rPr>
        <w:t>,</w:t>
      </w:r>
      <w:r w:rsidR="00AE16D1" w:rsidRPr="00703BC0">
        <w:rPr>
          <w:rFonts w:asciiTheme="majorBidi" w:hAnsiTheme="majorBidi" w:cstheme="majorBidi"/>
        </w:rPr>
        <w:t xml:space="preserve"> </w:t>
      </w:r>
      <w:r w:rsidRPr="00703BC0">
        <w:rPr>
          <w:rFonts w:asciiTheme="majorBidi" w:hAnsiTheme="majorBidi" w:cstheme="majorBidi"/>
        </w:rPr>
        <w:t xml:space="preserve">that </w:t>
      </w:r>
      <w:r w:rsidR="007F4361" w:rsidRPr="00703BC0">
        <w:rPr>
          <w:rFonts w:asciiTheme="majorBidi" w:hAnsiTheme="majorBidi" w:cstheme="majorBidi"/>
        </w:rPr>
        <w:t>build</w:t>
      </w:r>
      <w:r w:rsidRPr="00703BC0">
        <w:rPr>
          <w:rFonts w:asciiTheme="majorBidi" w:hAnsiTheme="majorBidi" w:cstheme="majorBidi"/>
        </w:rPr>
        <w:t xml:space="preserve"> communal trust and </w:t>
      </w:r>
      <w:r w:rsidR="007F4361" w:rsidRPr="00703BC0">
        <w:rPr>
          <w:rFonts w:asciiTheme="majorBidi" w:hAnsiTheme="majorBidi" w:cstheme="majorBidi"/>
        </w:rPr>
        <w:t>enhance</w:t>
      </w:r>
      <w:r w:rsidRPr="00703BC0">
        <w:rPr>
          <w:rFonts w:asciiTheme="majorBidi" w:hAnsiTheme="majorBidi" w:cstheme="majorBidi"/>
        </w:rPr>
        <w:t xml:space="preserve"> destination popularity (Ana, 2019; Cai et al., 2024; Zhang, 2016). Qyer and </w:t>
      </w:r>
      <w:proofErr w:type="spellStart"/>
      <w:r w:rsidRPr="00703BC0">
        <w:rPr>
          <w:rFonts w:asciiTheme="majorBidi" w:hAnsiTheme="majorBidi" w:cstheme="majorBidi"/>
        </w:rPr>
        <w:t>Mafengwo</w:t>
      </w:r>
      <w:proofErr w:type="spellEnd"/>
      <w:r w:rsidRPr="00703BC0">
        <w:rPr>
          <w:rFonts w:asciiTheme="majorBidi" w:hAnsiTheme="majorBidi" w:cstheme="majorBidi"/>
        </w:rPr>
        <w:t>, for example, cater to Chinese-speaking travelers by offering structured itineraries, reviews, Q&amp;A forums, and destination-specific travelogues. Users frequently disclose details about costs, accommodations, dining, and activities, creating a rich archive of peer-generated travel knowledge. In contrast to platforms like Instagram or Facebook that prioritize personal identity and social connection, tourism SNSs are utilitarian, designed to support trip planning and peer guidance through experiential disclosures.</w:t>
      </w:r>
    </w:p>
    <w:p w14:paraId="20FEB736" w14:textId="345C46F8" w:rsidR="004D46D5" w:rsidRPr="00703BC0" w:rsidRDefault="004D46D5" w:rsidP="00D735EB">
      <w:pPr>
        <w:pStyle w:val="NormalWeb"/>
        <w:spacing w:before="0" w:beforeAutospacing="0" w:after="120" w:afterAutospacing="0"/>
        <w:ind w:firstLine="720"/>
        <w:rPr>
          <w:rFonts w:asciiTheme="majorBidi" w:hAnsiTheme="majorBidi" w:cstheme="majorBidi"/>
        </w:rPr>
      </w:pPr>
      <w:r w:rsidRPr="00703BC0">
        <w:t xml:space="preserve">Self-disclosure on SNSs refers to the act of revealing </w:t>
      </w:r>
      <w:r w:rsidRPr="00703BC0">
        <w:rPr>
          <w:rStyle w:val="Strong"/>
          <w:b w:val="0"/>
          <w:bCs w:val="0"/>
        </w:rPr>
        <w:t>personally relevant or experience-based information</w:t>
      </w:r>
      <w:r w:rsidRPr="00703BC0">
        <w:t xml:space="preserve"> in an online public or semi-public setting. It can vary in </w:t>
      </w:r>
      <w:r w:rsidRPr="00703BC0">
        <w:rPr>
          <w:rStyle w:val="Strong"/>
          <w:b w:val="0"/>
          <w:bCs w:val="0"/>
        </w:rPr>
        <w:t>amount</w:t>
      </w:r>
      <w:r w:rsidRPr="00703BC0">
        <w:t xml:space="preserve"> (how much is shared), </w:t>
      </w:r>
      <w:r w:rsidRPr="00703BC0">
        <w:rPr>
          <w:rStyle w:val="Strong"/>
          <w:b w:val="0"/>
          <w:bCs w:val="0"/>
        </w:rPr>
        <w:t>depth</w:t>
      </w:r>
      <w:r w:rsidRPr="00703BC0">
        <w:t xml:space="preserve"> (how intimate the content is), </w:t>
      </w:r>
      <w:r w:rsidRPr="00703BC0">
        <w:rPr>
          <w:rStyle w:val="Strong"/>
          <w:b w:val="0"/>
          <w:bCs w:val="0"/>
        </w:rPr>
        <w:t>valence</w:t>
      </w:r>
      <w:r w:rsidRPr="00703BC0">
        <w:t xml:space="preserve"> (positive or negative tone), </w:t>
      </w:r>
      <w:r w:rsidRPr="00703BC0">
        <w:rPr>
          <w:rStyle w:val="Strong"/>
          <w:b w:val="0"/>
          <w:bCs w:val="0"/>
        </w:rPr>
        <w:t>honesty</w:t>
      </w:r>
      <w:r w:rsidRPr="00703BC0">
        <w:t xml:space="preserve">, and </w:t>
      </w:r>
      <w:r w:rsidRPr="00703BC0">
        <w:rPr>
          <w:rStyle w:val="Strong"/>
          <w:b w:val="0"/>
          <w:bCs w:val="0"/>
        </w:rPr>
        <w:t>intent</w:t>
      </w:r>
      <w:r w:rsidRPr="00703BC0">
        <w:t xml:space="preserve"> (Zhang et al., 2019). On hospitality and tourism SNSs, self-disclosure typically includes </w:t>
      </w:r>
      <w:r w:rsidRPr="00703BC0">
        <w:rPr>
          <w:rStyle w:val="Strong"/>
          <w:b w:val="0"/>
          <w:bCs w:val="0"/>
        </w:rPr>
        <w:t>experiential details</w:t>
      </w:r>
      <w:r w:rsidRPr="00703BC0">
        <w:t xml:space="preserve"> such as itineraries, budget tips, local transportation experiences, preferences (e.g., </w:t>
      </w:r>
      <w:r w:rsidRPr="00703BC0">
        <w:rPr>
          <w:rStyle w:val="Emphasis"/>
        </w:rPr>
        <w:t>“I loved the vegan options in Bali”</w:t>
      </w:r>
      <w:r w:rsidRPr="00703BC0">
        <w:t xml:space="preserve">), emotional reflections (e.g., </w:t>
      </w:r>
      <w:r w:rsidRPr="00703BC0">
        <w:rPr>
          <w:rStyle w:val="Emphasis"/>
        </w:rPr>
        <w:t>“Traveling alone in Tokyo helped me reconnect with myself”</w:t>
      </w:r>
      <w:r w:rsidRPr="00703BC0">
        <w:t xml:space="preserve">), or frustrations (e.g., </w:t>
      </w:r>
      <w:r w:rsidRPr="00703BC0">
        <w:rPr>
          <w:rStyle w:val="Emphasis"/>
        </w:rPr>
        <w:t>“Avoid this hotel — worst check-in experience ever”</w:t>
      </w:r>
      <w:r w:rsidRPr="00703BC0">
        <w:t xml:space="preserve">). While this information may not always reveal </w:t>
      </w:r>
      <w:r w:rsidRPr="00703BC0">
        <w:rPr>
          <w:rStyle w:val="Strong"/>
          <w:b w:val="0"/>
          <w:bCs w:val="0"/>
        </w:rPr>
        <w:t>direct identifiers</w:t>
      </w:r>
      <w:r w:rsidRPr="00703BC0">
        <w:t xml:space="preserve"> (such as name or contact details), the </w:t>
      </w:r>
      <w:r w:rsidRPr="00703BC0">
        <w:rPr>
          <w:rStyle w:val="Strong"/>
          <w:b w:val="0"/>
          <w:bCs w:val="0"/>
        </w:rPr>
        <w:t>cumulative nature of such posts</w:t>
      </w:r>
      <w:r w:rsidRPr="00703BC0">
        <w:t xml:space="preserve"> can offer </w:t>
      </w:r>
      <w:r w:rsidRPr="00703BC0">
        <w:rPr>
          <w:rStyle w:val="Strong"/>
          <w:b w:val="0"/>
          <w:bCs w:val="0"/>
        </w:rPr>
        <w:t>indirect cues</w:t>
      </w:r>
      <w:r w:rsidRPr="00703BC0">
        <w:t xml:space="preserve"> about a person’s behavioral patterns, routines, and values</w:t>
      </w:r>
      <w:r w:rsidR="00710F4B" w:rsidRPr="00703BC0">
        <w:t xml:space="preserve">, </w:t>
      </w:r>
      <w:r w:rsidRPr="00703BC0">
        <w:t xml:space="preserve">such as solo travel preferences, dietary restrictions, cultural interests, or frequency of international travel. </w:t>
      </w:r>
      <w:r w:rsidRPr="00703BC0">
        <w:rPr>
          <w:rStyle w:val="Strong"/>
          <w:b w:val="0"/>
          <w:bCs w:val="0"/>
        </w:rPr>
        <w:t>Importantly, self-disclosure in this context does not require revealing identity in an explicit sense. However, even when users remain anonymous or use pseudonyms, consistent patterns across disclosures</w:t>
      </w:r>
      <w:r w:rsidR="00710F4B" w:rsidRPr="00703BC0">
        <w:rPr>
          <w:rStyle w:val="Strong"/>
          <w:b w:val="0"/>
          <w:bCs w:val="0"/>
        </w:rPr>
        <w:t xml:space="preserve"> </w:t>
      </w:r>
      <w:r w:rsidRPr="00703BC0">
        <w:rPr>
          <w:rStyle w:val="Strong"/>
          <w:b w:val="0"/>
          <w:bCs w:val="0"/>
        </w:rPr>
        <w:t>such as specific neighborhood reviews, emotional tone, or niche itinerary choices</w:t>
      </w:r>
      <w:r w:rsidR="00710F4B" w:rsidRPr="00703BC0">
        <w:rPr>
          <w:rStyle w:val="Strong"/>
          <w:b w:val="0"/>
          <w:bCs w:val="0"/>
        </w:rPr>
        <w:t xml:space="preserve">, </w:t>
      </w:r>
      <w:r w:rsidRPr="00703BC0">
        <w:rPr>
          <w:rStyle w:val="Strong"/>
          <w:b w:val="0"/>
          <w:bCs w:val="0"/>
        </w:rPr>
        <w:t>may create a sense of psychological exposure, social visibility, or vulnerability to profiling</w:t>
      </w:r>
      <w:r w:rsidRPr="00703BC0">
        <w:rPr>
          <w:rStyle w:val="Strong"/>
        </w:rPr>
        <w:t>.</w:t>
      </w:r>
      <w:r w:rsidRPr="00703BC0">
        <w:t xml:space="preserve"> For example, someone repeatedly posting about wellness retreats in Southeast Asia, traveling solo, or avoiding nightlife can become legible to other users and platforms, even without sharing their name or real-time location. These trade-offs highlight a unique characteristic of tourism SNSs: users must balance the </w:t>
      </w:r>
      <w:r w:rsidRPr="00703BC0">
        <w:rPr>
          <w:rStyle w:val="Strong"/>
          <w:b w:val="0"/>
          <w:bCs w:val="0"/>
        </w:rPr>
        <w:t>informational utility</w:t>
      </w:r>
      <w:r w:rsidRPr="00703BC0">
        <w:t xml:space="preserve"> of sharing with the </w:t>
      </w:r>
      <w:r w:rsidRPr="00703BC0">
        <w:rPr>
          <w:rStyle w:val="Strong"/>
          <w:b w:val="0"/>
          <w:bCs w:val="0"/>
        </w:rPr>
        <w:t>perceived risks of unintended exposure</w:t>
      </w:r>
      <w:r w:rsidRPr="00703BC0">
        <w:t>. While authentic and detailed disclosures enhance trust and peer engagement (</w:t>
      </w:r>
      <w:proofErr w:type="spellStart"/>
      <w:r w:rsidRPr="00703BC0">
        <w:t>Steils</w:t>
      </w:r>
      <w:proofErr w:type="spellEnd"/>
      <w:r w:rsidRPr="00703BC0">
        <w:t xml:space="preserve"> et al., 2022), overly specific or real-time posts may lead to discomfort, </w:t>
      </w:r>
      <w:r w:rsidRPr="00703BC0">
        <w:lastRenderedPageBreak/>
        <w:t xml:space="preserve">reduced engagement, or even safety concerns. This duality underscores the importance of examining both the </w:t>
      </w:r>
      <w:r w:rsidRPr="00703BC0">
        <w:rPr>
          <w:rStyle w:val="Strong"/>
          <w:b w:val="0"/>
          <w:bCs w:val="0"/>
        </w:rPr>
        <w:t>benefits and perceived costs</w:t>
      </w:r>
      <w:r w:rsidRPr="00703BC0">
        <w:t xml:space="preserve"> of self-disclosure on these platforms (Polites et al., 2018; Kroll &amp; Stieglitz, 2021).</w:t>
      </w:r>
    </w:p>
    <w:p w14:paraId="5345ABE8" w14:textId="45A45CCC" w:rsidR="007C32B0" w:rsidRPr="00703BC0" w:rsidRDefault="004273BA" w:rsidP="007C32B0">
      <w:pPr>
        <w:pStyle w:val="NormalWeb"/>
        <w:spacing w:before="0" w:beforeAutospacing="0" w:after="120" w:afterAutospacing="0"/>
        <w:ind w:firstLine="720"/>
        <w:rPr>
          <w:rFonts w:asciiTheme="majorBidi" w:hAnsiTheme="majorBidi" w:cstheme="majorBidi"/>
        </w:rPr>
      </w:pPr>
      <w:r w:rsidRPr="00703BC0">
        <w:rPr>
          <w:rFonts w:asciiTheme="majorBidi" w:hAnsiTheme="majorBidi" w:cstheme="majorBidi"/>
        </w:rPr>
        <w:t xml:space="preserve">Despite increasing attention to self-disclosure in digital contexts, research has largely focused on general SNSs (e.g., Liu &amp; Park, 2015; </w:t>
      </w:r>
      <w:proofErr w:type="spellStart"/>
      <w:r w:rsidRPr="00703BC0">
        <w:rPr>
          <w:rFonts w:asciiTheme="majorBidi" w:hAnsiTheme="majorBidi" w:cstheme="majorBidi"/>
        </w:rPr>
        <w:t>Misoch</w:t>
      </w:r>
      <w:proofErr w:type="spellEnd"/>
      <w:r w:rsidRPr="00703BC0">
        <w:rPr>
          <w:rFonts w:asciiTheme="majorBidi" w:hAnsiTheme="majorBidi" w:cstheme="majorBidi"/>
        </w:rPr>
        <w:t>, 2015), leaving the tourism-specific context underexplored. This is problematic because motivations for sharing travel-related content differ significantly from those driving interpersonal updates on general platforms. Tourism-related self-disclosure often serves informational and community-building purposes rather than merely social connection. Furthermore, hospitality and tourism SNSs typically involve episodic interactions among users who may not know each other personally, raising different stakes for privacy and disclosure than in family-or friend-based platforms like Facebook or WeChat (Zhou et al., 2020).</w:t>
      </w:r>
    </w:p>
    <w:p w14:paraId="11038FF8" w14:textId="77777777" w:rsidR="007C32B0" w:rsidRPr="00703BC0" w:rsidRDefault="004273BA" w:rsidP="007C32B0">
      <w:pPr>
        <w:pStyle w:val="NormalWeb"/>
        <w:spacing w:before="0" w:beforeAutospacing="0" w:after="120" w:afterAutospacing="0"/>
        <w:ind w:firstLine="720"/>
        <w:rPr>
          <w:rFonts w:asciiTheme="majorBidi" w:hAnsiTheme="majorBidi" w:cstheme="majorBidi"/>
        </w:rPr>
      </w:pPr>
      <w:r w:rsidRPr="00703BC0">
        <w:rPr>
          <w:rFonts w:asciiTheme="majorBidi" w:hAnsiTheme="majorBidi" w:cstheme="majorBidi"/>
        </w:rPr>
        <w:t>Prior research on self-disclosure has examined factors such as psychological traits, trust, or perceived control (</w:t>
      </w:r>
      <w:proofErr w:type="spellStart"/>
      <w:r w:rsidRPr="00703BC0">
        <w:rPr>
          <w:rFonts w:asciiTheme="majorBidi" w:hAnsiTheme="majorBidi" w:cstheme="majorBidi"/>
        </w:rPr>
        <w:t>Gabisch</w:t>
      </w:r>
      <w:proofErr w:type="spellEnd"/>
      <w:r w:rsidRPr="00703BC0">
        <w:rPr>
          <w:rFonts w:asciiTheme="majorBidi" w:hAnsiTheme="majorBidi" w:cstheme="majorBidi"/>
        </w:rPr>
        <w:t xml:space="preserve"> &amp; Milne, 2013; </w:t>
      </w:r>
      <w:proofErr w:type="spellStart"/>
      <w:r w:rsidRPr="00703BC0">
        <w:rPr>
          <w:rFonts w:asciiTheme="majorBidi" w:hAnsiTheme="majorBidi" w:cstheme="majorBidi"/>
        </w:rPr>
        <w:t>Zlatolas</w:t>
      </w:r>
      <w:proofErr w:type="spellEnd"/>
      <w:r w:rsidRPr="00703BC0">
        <w:rPr>
          <w:rFonts w:asciiTheme="majorBidi" w:hAnsiTheme="majorBidi" w:cstheme="majorBidi"/>
        </w:rPr>
        <w:t xml:space="preserve"> et al., 2015) but has not sufficiently accounted for the </w:t>
      </w:r>
      <w:r w:rsidRPr="00703BC0">
        <w:rPr>
          <w:rStyle w:val="Strong"/>
          <w:rFonts w:asciiTheme="majorBidi" w:hAnsiTheme="majorBidi" w:cstheme="majorBidi"/>
          <w:b w:val="0"/>
          <w:bCs w:val="0"/>
        </w:rPr>
        <w:t>simultaneous roles of perceived benefits and costs</w:t>
      </w:r>
      <w:r w:rsidRPr="00703BC0">
        <w:rPr>
          <w:rFonts w:asciiTheme="majorBidi" w:hAnsiTheme="majorBidi" w:cstheme="majorBidi"/>
        </w:rPr>
        <w:t xml:space="preserve"> in travel-specific SNS environments. Social Exchange Theory (SET) provides a compelling lens to examine this trade-off. According to SET, users engage in information exchange when they perceive the benefits (e.g., social recognition, reciprocity, relational value) to outweigh the risks (e.g., privacy concerns, data misuse) (Caci et al., 2019; Huang et al., 2018). In the context of tourism SNSs, this cost–benefit calculus is especially pronounced because sharing personal experiences can significantly shape other users’ behavior, and the disclosures are often publicly archived.</w:t>
      </w:r>
    </w:p>
    <w:p w14:paraId="6107BD95" w14:textId="77777777" w:rsidR="007C32B0" w:rsidRPr="00703BC0" w:rsidRDefault="004273BA" w:rsidP="007C32B0">
      <w:pPr>
        <w:pStyle w:val="NormalWeb"/>
        <w:spacing w:before="0" w:beforeAutospacing="0" w:after="120" w:afterAutospacing="0"/>
        <w:ind w:firstLine="720"/>
        <w:rPr>
          <w:rFonts w:asciiTheme="majorBidi" w:hAnsiTheme="majorBidi" w:cstheme="majorBidi"/>
        </w:rPr>
      </w:pPr>
      <w:r w:rsidRPr="00703BC0">
        <w:rPr>
          <w:rFonts w:asciiTheme="majorBidi" w:hAnsiTheme="majorBidi" w:cstheme="majorBidi"/>
        </w:rPr>
        <w:t xml:space="preserve">Yet individual users differ in how they perceive these trade-offs. Drawing on </w:t>
      </w:r>
      <w:r w:rsidRPr="00703BC0">
        <w:rPr>
          <w:rStyle w:val="Strong"/>
          <w:rFonts w:asciiTheme="majorBidi" w:hAnsiTheme="majorBidi" w:cstheme="majorBidi"/>
          <w:b w:val="0"/>
          <w:bCs w:val="0"/>
        </w:rPr>
        <w:t>Regulatory Focus Theory</w:t>
      </w:r>
      <w:r w:rsidRPr="00703BC0">
        <w:rPr>
          <w:rFonts w:asciiTheme="majorBidi" w:hAnsiTheme="majorBidi" w:cstheme="majorBidi"/>
        </w:rPr>
        <w:t xml:space="preserve"> (Higgins, 1998), we argue that users' motivations for disclosure are influenced by their goal orientations. Promotion-focused users are motivated by hopes, achievements, and positive outcomes, and may view self-disclosure to enhance self-image and build social capital. In contrast, prevention-focused users are driven by obligations, security, and avoidance of negative outcomes, and may be more sensitive to the potential risks of sharing (Krishen et al., 2019; Kirmani &amp; Zhu, 2007). These motivational orientations shape how users evaluate both the benefits and costs of disclosure on tourism SNSs.</w:t>
      </w:r>
    </w:p>
    <w:p w14:paraId="714E14D4" w14:textId="0445CA8E" w:rsidR="007C32B0" w:rsidRPr="00703BC0" w:rsidRDefault="004273BA" w:rsidP="007C32B0">
      <w:pPr>
        <w:pStyle w:val="NormalWeb"/>
        <w:spacing w:before="0" w:beforeAutospacing="0" w:after="120" w:afterAutospacing="0"/>
        <w:ind w:firstLine="720"/>
        <w:rPr>
          <w:rFonts w:asciiTheme="majorBidi" w:hAnsiTheme="majorBidi" w:cstheme="majorBidi"/>
        </w:rPr>
      </w:pPr>
      <w:r w:rsidRPr="00703BC0">
        <w:rPr>
          <w:rFonts w:asciiTheme="majorBidi" w:hAnsiTheme="majorBidi" w:cstheme="majorBidi"/>
        </w:rPr>
        <w:t xml:space="preserve">This study fills a critical gap by developing and empirically testing a holistic model of self-disclosure on hospitality and tourism SNSs that integrates </w:t>
      </w:r>
      <w:r w:rsidRPr="00703BC0">
        <w:rPr>
          <w:rStyle w:val="Strong"/>
          <w:rFonts w:asciiTheme="majorBidi" w:hAnsiTheme="majorBidi" w:cstheme="majorBidi"/>
          <w:b w:val="0"/>
          <w:bCs w:val="0"/>
        </w:rPr>
        <w:t>Social Exchange Theory</w:t>
      </w:r>
      <w:r w:rsidRPr="00703BC0">
        <w:rPr>
          <w:rFonts w:asciiTheme="majorBidi" w:hAnsiTheme="majorBidi" w:cstheme="majorBidi"/>
        </w:rPr>
        <w:t xml:space="preserve"> and </w:t>
      </w:r>
      <w:r w:rsidRPr="00703BC0">
        <w:rPr>
          <w:rStyle w:val="Strong"/>
          <w:rFonts w:asciiTheme="majorBidi" w:hAnsiTheme="majorBidi" w:cstheme="majorBidi"/>
          <w:b w:val="0"/>
          <w:bCs w:val="0"/>
        </w:rPr>
        <w:t>Regulatory Focus Theory</w:t>
      </w:r>
      <w:r w:rsidRPr="00703BC0">
        <w:rPr>
          <w:rFonts w:asciiTheme="majorBidi" w:hAnsiTheme="majorBidi" w:cstheme="majorBidi"/>
        </w:rPr>
        <w:t>. We propose that perceived benefits</w:t>
      </w:r>
      <w:r w:rsidR="007F4361" w:rsidRPr="00703BC0">
        <w:rPr>
          <w:rFonts w:asciiTheme="majorBidi" w:hAnsiTheme="majorBidi" w:cstheme="majorBidi"/>
        </w:rPr>
        <w:t>,</w:t>
      </w:r>
      <w:r w:rsidRPr="00703BC0">
        <w:rPr>
          <w:rFonts w:asciiTheme="majorBidi" w:hAnsiTheme="majorBidi" w:cstheme="majorBidi"/>
        </w:rPr>
        <w:t xml:space="preserve"> such as reciprocity, popularity, self-presentation, and relationship building</w:t>
      </w:r>
      <w:r w:rsidR="007F4361" w:rsidRPr="00703BC0">
        <w:rPr>
          <w:rFonts w:asciiTheme="majorBidi" w:hAnsiTheme="majorBidi" w:cstheme="majorBidi"/>
        </w:rPr>
        <w:t>,</w:t>
      </w:r>
      <w:r w:rsidRPr="00703BC0">
        <w:rPr>
          <w:rFonts w:asciiTheme="majorBidi" w:hAnsiTheme="majorBidi" w:cstheme="majorBidi"/>
        </w:rPr>
        <w:t xml:space="preserve"> positively influence self-disclosure</w:t>
      </w:r>
      <w:r w:rsidR="00AF14C8" w:rsidRPr="00703BC0">
        <w:rPr>
          <w:rFonts w:asciiTheme="majorBidi" w:hAnsiTheme="majorBidi" w:cstheme="majorBidi"/>
        </w:rPr>
        <w:t>. In contrast,</w:t>
      </w:r>
      <w:r w:rsidRPr="00703BC0">
        <w:rPr>
          <w:rFonts w:asciiTheme="majorBidi" w:hAnsiTheme="majorBidi" w:cstheme="majorBidi"/>
        </w:rPr>
        <w:t xml:space="preserve"> perceived costs</w:t>
      </w:r>
      <w:r w:rsidR="007F4361" w:rsidRPr="00703BC0">
        <w:rPr>
          <w:rFonts w:asciiTheme="majorBidi" w:hAnsiTheme="majorBidi" w:cstheme="majorBidi"/>
        </w:rPr>
        <w:t>,</w:t>
      </w:r>
      <w:r w:rsidRPr="00703BC0">
        <w:rPr>
          <w:rFonts w:asciiTheme="majorBidi" w:hAnsiTheme="majorBidi" w:cstheme="majorBidi"/>
        </w:rPr>
        <w:t xml:space="preserve"> such as privacy risk, security concerns, and anonymity</w:t>
      </w:r>
      <w:r w:rsidR="007F4361" w:rsidRPr="00703BC0">
        <w:rPr>
          <w:rFonts w:asciiTheme="majorBidi" w:hAnsiTheme="majorBidi" w:cstheme="majorBidi"/>
        </w:rPr>
        <w:t>,</w:t>
      </w:r>
      <w:r w:rsidRPr="00703BC0">
        <w:rPr>
          <w:rFonts w:asciiTheme="majorBidi" w:hAnsiTheme="majorBidi" w:cstheme="majorBidi"/>
        </w:rPr>
        <w:t xml:space="preserve"> can </w:t>
      </w:r>
      <w:r w:rsidRPr="00703BC0">
        <w:rPr>
          <w:rFonts w:asciiTheme="majorBidi" w:hAnsiTheme="majorBidi" w:cstheme="majorBidi"/>
        </w:rPr>
        <w:lastRenderedPageBreak/>
        <w:t>inhibit or facilitate disclosure depending on their framing. Importantly, we examine how these relationships differ across promotion- and prevention-focused individuals.</w:t>
      </w:r>
    </w:p>
    <w:p w14:paraId="78C05745" w14:textId="156225BA" w:rsidR="004273BA" w:rsidRPr="00703BC0" w:rsidRDefault="004273BA" w:rsidP="007C32B0">
      <w:pPr>
        <w:pStyle w:val="NormalWeb"/>
        <w:spacing w:before="0" w:beforeAutospacing="0" w:after="120" w:afterAutospacing="0"/>
        <w:ind w:firstLine="720"/>
        <w:rPr>
          <w:rFonts w:asciiTheme="majorBidi" w:hAnsiTheme="majorBidi" w:cstheme="majorBidi"/>
        </w:rPr>
      </w:pPr>
      <w:r w:rsidRPr="00703BC0">
        <w:rPr>
          <w:rFonts w:asciiTheme="majorBidi" w:hAnsiTheme="majorBidi" w:cstheme="majorBidi"/>
        </w:rPr>
        <w:t>To address this, we pose two key research questions: (</w:t>
      </w:r>
      <w:proofErr w:type="spellStart"/>
      <w:r w:rsidRPr="00703BC0">
        <w:rPr>
          <w:rFonts w:asciiTheme="majorBidi" w:hAnsiTheme="majorBidi" w:cstheme="majorBidi"/>
        </w:rPr>
        <w:t>i</w:t>
      </w:r>
      <w:proofErr w:type="spellEnd"/>
      <w:r w:rsidRPr="00703BC0">
        <w:rPr>
          <w:rFonts w:asciiTheme="majorBidi" w:hAnsiTheme="majorBidi" w:cstheme="majorBidi"/>
        </w:rPr>
        <w:t>) What is the impact of perceived benefits and perceived costs on individuals’ self-disclosure on hospitality and tourism SNSs? And (ii) How does regulatory focus (promotion vs. prevention) moderate the relationship between perceived benefits/costs and self-disclosure? By addressing these questions, we contribute to theory and practice in three ways. First, we extend the application of SET to experiential platforms where users are not directly transacting but engaging through knowledge sharing. Second, we demonstrate how users’ motivational orientations shape disclosure behavior, enriching the literature on regulatory focus in digital contexts. Finally, our findings provide actionable insights for tourism platform managers to design more inclusive, trust-enhancing environments that accommodate diverse disclosure preferences and privacy concerns.</w:t>
      </w:r>
    </w:p>
    <w:p w14:paraId="06B70539" w14:textId="497324D2" w:rsidR="00467688" w:rsidRPr="00703BC0" w:rsidRDefault="0039738C" w:rsidP="007C32B0">
      <w:pPr>
        <w:pStyle w:val="Heading1"/>
      </w:pPr>
      <w:r w:rsidRPr="00703BC0">
        <w:t>Literature Review</w:t>
      </w:r>
    </w:p>
    <w:p w14:paraId="75933C24" w14:textId="3F90EE70" w:rsidR="00467688" w:rsidRPr="00703BC0" w:rsidRDefault="00467688" w:rsidP="007C32B0">
      <w:pPr>
        <w:pStyle w:val="Heading2"/>
      </w:pPr>
      <w:r w:rsidRPr="00703BC0">
        <w:t>Self-Disclosure on Social Networking Sites: Concepts and Dimensions</w:t>
      </w:r>
    </w:p>
    <w:p w14:paraId="33310F28" w14:textId="047867DB" w:rsidR="007C32B0" w:rsidRPr="00703BC0" w:rsidRDefault="003B08F3" w:rsidP="007C32B0">
      <w:pPr>
        <w:pStyle w:val="Paragraph"/>
        <w:spacing w:before="0" w:after="120" w:line="240" w:lineRule="auto"/>
        <w:rPr>
          <w:rFonts w:asciiTheme="majorBidi" w:eastAsia="DFKai-SB" w:hAnsiTheme="majorBidi" w:cstheme="majorBidi"/>
        </w:rPr>
      </w:pPr>
      <w:r w:rsidRPr="00703BC0">
        <w:rPr>
          <w:rFonts w:asciiTheme="majorBidi" w:eastAsia="DFKai-SB" w:hAnsiTheme="majorBidi" w:cstheme="majorBidi"/>
        </w:rPr>
        <w:t>Self-disclosure refers to individuals sharing personal information online, including personal states, past experiences, and future intentions (Nabity-Grover et al., 2022; Chen, 2013). Scholars have examined various antecedents of self-disclosure on SNSs, identifying psychological and social drivers such as attitudes toward user-generated content (Fu et al., 2024), consumer socialization needs (Zhou et al., 2020), trust and privacy perceptions (</w:t>
      </w:r>
      <w:proofErr w:type="spellStart"/>
      <w:r w:rsidRPr="00703BC0">
        <w:rPr>
          <w:rFonts w:asciiTheme="majorBidi" w:eastAsia="DFKai-SB" w:hAnsiTheme="majorBidi" w:cstheme="majorBidi"/>
        </w:rPr>
        <w:t>Zlatolas</w:t>
      </w:r>
      <w:proofErr w:type="spellEnd"/>
      <w:r w:rsidRPr="00703BC0">
        <w:rPr>
          <w:rFonts w:asciiTheme="majorBidi" w:eastAsia="DFKai-SB" w:hAnsiTheme="majorBidi" w:cstheme="majorBidi"/>
        </w:rPr>
        <w:t xml:space="preserve"> et al., 2015), perceived rewards and safety cues (</w:t>
      </w:r>
      <w:proofErr w:type="spellStart"/>
      <w:r w:rsidRPr="00703BC0">
        <w:rPr>
          <w:rFonts w:asciiTheme="majorBidi" w:eastAsia="DFKai-SB" w:hAnsiTheme="majorBidi" w:cstheme="majorBidi"/>
        </w:rPr>
        <w:t>Gabisch</w:t>
      </w:r>
      <w:proofErr w:type="spellEnd"/>
      <w:r w:rsidRPr="00703BC0">
        <w:rPr>
          <w:rFonts w:asciiTheme="majorBidi" w:eastAsia="DFKai-SB" w:hAnsiTheme="majorBidi" w:cstheme="majorBidi"/>
        </w:rPr>
        <w:t xml:space="preserve"> &amp; Milne, 2013), and social influence mechanisms like norms and self-efficacy (Mansur et al., 2023; Posey et al., 2010). Demographic characteristics, including gender and age, have also been shown to affect disclosure patterns (Khan et al., 2023). While these studies have advanced our understanding of what encourages users to disclose on general SNSs, they often treat these factors in isolation and lack integration into a broader theoretical framework, particularly in tourism-specific contexts.</w:t>
      </w:r>
    </w:p>
    <w:p w14:paraId="2B883923" w14:textId="77777777" w:rsidR="007C32B0" w:rsidRPr="00703BC0" w:rsidRDefault="003B08F3" w:rsidP="007C32B0">
      <w:pPr>
        <w:pStyle w:val="Paragraph"/>
        <w:spacing w:before="0" w:after="120" w:line="240" w:lineRule="auto"/>
        <w:ind w:firstLine="720"/>
        <w:rPr>
          <w:rFonts w:asciiTheme="majorBidi" w:eastAsia="DFKai-SB" w:hAnsiTheme="majorBidi" w:cstheme="majorBidi"/>
        </w:rPr>
      </w:pPr>
      <w:r w:rsidRPr="00703BC0">
        <w:rPr>
          <w:rFonts w:asciiTheme="majorBidi" w:eastAsia="DFKai-SB" w:hAnsiTheme="majorBidi" w:cstheme="majorBidi"/>
        </w:rPr>
        <w:t xml:space="preserve">To operationalize self-disclosure, </w:t>
      </w:r>
      <w:r w:rsidR="00A62274" w:rsidRPr="00703BC0">
        <w:rPr>
          <w:rFonts w:asciiTheme="majorBidi" w:eastAsia="DFKai-SB" w:hAnsiTheme="majorBidi" w:cstheme="majorBidi"/>
        </w:rPr>
        <w:t>this study</w:t>
      </w:r>
      <w:r w:rsidRPr="00703BC0">
        <w:rPr>
          <w:rFonts w:asciiTheme="majorBidi" w:eastAsia="DFKai-SB" w:hAnsiTheme="majorBidi" w:cstheme="majorBidi"/>
        </w:rPr>
        <w:t xml:space="preserve"> draw</w:t>
      </w:r>
      <w:r w:rsidR="00A62274" w:rsidRPr="00703BC0">
        <w:rPr>
          <w:rFonts w:asciiTheme="majorBidi" w:eastAsia="DFKai-SB" w:hAnsiTheme="majorBidi" w:cstheme="majorBidi"/>
        </w:rPr>
        <w:t>s</w:t>
      </w:r>
      <w:r w:rsidRPr="00703BC0">
        <w:rPr>
          <w:rFonts w:asciiTheme="majorBidi" w:eastAsia="DFKai-SB" w:hAnsiTheme="majorBidi" w:cstheme="majorBidi"/>
        </w:rPr>
        <w:t xml:space="preserve"> on Zhang et al. (2019) and Huang (2016), who conceptualize it as a multidimensional construct comprising amount (frequency of disclosures), depth (intimacy of information shared), honesty (accuracy), intent (consciousness behind disclosure), and valence (positive vs. negative tone). This five-dimensional framework provides a holistic lens to assess disclosure behavior beyond simple frequency or content type</w:t>
      </w:r>
      <w:r w:rsidR="00E818C2" w:rsidRPr="00703BC0">
        <w:rPr>
          <w:rFonts w:asciiTheme="majorBidi" w:eastAsia="DFKai-SB" w:hAnsiTheme="majorBidi" w:cstheme="majorBidi"/>
        </w:rPr>
        <w:t xml:space="preserve"> (Nabity-Grover et al., 2022)</w:t>
      </w:r>
      <w:r w:rsidRPr="00703BC0">
        <w:rPr>
          <w:rFonts w:asciiTheme="majorBidi" w:eastAsia="DFKai-SB" w:hAnsiTheme="majorBidi" w:cstheme="majorBidi"/>
        </w:rPr>
        <w:t xml:space="preserve">. In the context of tourism SNSs, these dimensions manifest uniquely: for instance, depth might refer to sharing personal stories from a recent trip; intent may reflect whether the user aims to inform, </w:t>
      </w:r>
      <w:r w:rsidRPr="00703BC0">
        <w:rPr>
          <w:rFonts w:asciiTheme="majorBidi" w:eastAsia="DFKai-SB" w:hAnsiTheme="majorBidi" w:cstheme="majorBidi"/>
        </w:rPr>
        <w:lastRenderedPageBreak/>
        <w:t>inspire, or warn others; and honesty and valence may impact how trustworthy or influential the content appears to other users</w:t>
      </w:r>
      <w:r w:rsidR="00ED229B" w:rsidRPr="00703BC0">
        <w:rPr>
          <w:rFonts w:asciiTheme="majorBidi" w:eastAsia="DFKai-SB" w:hAnsiTheme="majorBidi" w:cstheme="majorBidi"/>
        </w:rPr>
        <w:t xml:space="preserve"> (Wang and Luo, 2025)</w:t>
      </w:r>
      <w:r w:rsidRPr="00703BC0">
        <w:rPr>
          <w:rFonts w:asciiTheme="majorBidi" w:eastAsia="DFKai-SB" w:hAnsiTheme="majorBidi" w:cstheme="majorBidi"/>
        </w:rPr>
        <w:t>.</w:t>
      </w:r>
    </w:p>
    <w:p w14:paraId="15985218" w14:textId="15745908" w:rsidR="003B08F3" w:rsidRPr="00703BC0" w:rsidRDefault="00E26EEB" w:rsidP="007C32B0">
      <w:pPr>
        <w:pStyle w:val="Paragraph"/>
        <w:spacing w:before="0" w:after="120" w:line="240" w:lineRule="auto"/>
        <w:ind w:firstLine="720"/>
        <w:rPr>
          <w:rFonts w:asciiTheme="majorBidi" w:eastAsia="DFKai-SB" w:hAnsiTheme="majorBidi" w:cstheme="majorBidi"/>
        </w:rPr>
      </w:pPr>
      <w:r w:rsidRPr="00703BC0">
        <w:rPr>
          <w:rFonts w:asciiTheme="majorBidi" w:eastAsia="DFKai-SB" w:hAnsiTheme="majorBidi" w:cstheme="majorBidi"/>
        </w:rPr>
        <w:t xml:space="preserve">The current </w:t>
      </w:r>
      <w:r w:rsidR="003B08F3" w:rsidRPr="00703BC0">
        <w:rPr>
          <w:rFonts w:asciiTheme="majorBidi" w:eastAsia="DFKai-SB" w:hAnsiTheme="majorBidi" w:cstheme="majorBidi"/>
        </w:rPr>
        <w:t xml:space="preserve">study adopts this framework while positioning these disclosure dimensions as outcomes shaped by users’ cost–benefit assessments, grounded in Social Exchange Theory. Specifically, </w:t>
      </w:r>
      <w:r w:rsidRPr="00703BC0">
        <w:rPr>
          <w:rFonts w:asciiTheme="majorBidi" w:eastAsia="DFKai-SB" w:hAnsiTheme="majorBidi" w:cstheme="majorBidi"/>
        </w:rPr>
        <w:t xml:space="preserve">the study </w:t>
      </w:r>
      <w:r w:rsidR="003B08F3" w:rsidRPr="00703BC0">
        <w:rPr>
          <w:rFonts w:asciiTheme="majorBidi" w:eastAsia="DFKai-SB" w:hAnsiTheme="majorBidi" w:cstheme="majorBidi"/>
        </w:rPr>
        <w:t>examine</w:t>
      </w:r>
      <w:r w:rsidRPr="00703BC0">
        <w:rPr>
          <w:rFonts w:asciiTheme="majorBidi" w:eastAsia="DFKai-SB" w:hAnsiTheme="majorBidi" w:cstheme="majorBidi"/>
        </w:rPr>
        <w:t>s</w:t>
      </w:r>
      <w:r w:rsidR="003B08F3" w:rsidRPr="00703BC0">
        <w:rPr>
          <w:rFonts w:asciiTheme="majorBidi" w:eastAsia="DFKai-SB" w:hAnsiTheme="majorBidi" w:cstheme="majorBidi"/>
        </w:rPr>
        <w:t xml:space="preserve"> how users’ perceptions of reciprocity, popularity, and self-presentation (benefits), as well as privacy risk, security concerns, and anonymity (costs), influence the extent and form of their self-disclosure across these five dimensions.</w:t>
      </w:r>
    </w:p>
    <w:p w14:paraId="22D64703" w14:textId="36181A67" w:rsidR="00467688" w:rsidRPr="00703BC0" w:rsidRDefault="00467688" w:rsidP="007C32B0">
      <w:pPr>
        <w:pStyle w:val="Heading1"/>
      </w:pPr>
      <w:r w:rsidRPr="00703BC0">
        <w:t>Theoretical Framework: Social Exchange and Self-Regulatory Theories</w:t>
      </w:r>
    </w:p>
    <w:p w14:paraId="78B70F89" w14:textId="77777777" w:rsidR="007C32B0" w:rsidRPr="00703BC0" w:rsidRDefault="00467688" w:rsidP="007C32B0">
      <w:pPr>
        <w:pStyle w:val="Paragraph"/>
        <w:spacing w:before="0" w:after="120" w:line="240" w:lineRule="auto"/>
        <w:rPr>
          <w:rFonts w:asciiTheme="majorBidi" w:eastAsia="DFKai-SB" w:hAnsiTheme="majorBidi" w:cstheme="majorBidi"/>
        </w:rPr>
      </w:pPr>
      <w:r w:rsidRPr="00703BC0">
        <w:rPr>
          <w:rFonts w:asciiTheme="majorBidi" w:eastAsia="DFKai-SB" w:hAnsiTheme="majorBidi" w:cstheme="majorBidi"/>
        </w:rPr>
        <w:t xml:space="preserve">To explore why </w:t>
      </w:r>
      <w:proofErr w:type="gramStart"/>
      <w:r w:rsidRPr="00703BC0">
        <w:rPr>
          <w:rFonts w:asciiTheme="majorBidi" w:eastAsia="DFKai-SB" w:hAnsiTheme="majorBidi" w:cstheme="majorBidi"/>
        </w:rPr>
        <w:t>users</w:t>
      </w:r>
      <w:proofErr w:type="gramEnd"/>
      <w:r w:rsidRPr="00703BC0">
        <w:rPr>
          <w:rFonts w:asciiTheme="majorBidi" w:eastAsia="DFKai-SB" w:hAnsiTheme="majorBidi" w:cstheme="majorBidi"/>
        </w:rPr>
        <w:t xml:space="preserve"> self-disclose on SNSs, this study examines both perceived benefits (reciprocity, popularity, self-presentation, and relationship building) and perceived costs (privacy risks, security concerns, and </w:t>
      </w:r>
      <w:proofErr w:type="gramStart"/>
      <w:r w:rsidRPr="00703BC0">
        <w:rPr>
          <w:rFonts w:asciiTheme="majorBidi" w:eastAsia="DFKai-SB" w:hAnsiTheme="majorBidi" w:cstheme="majorBidi"/>
        </w:rPr>
        <w:t>SNS anonymity</w:t>
      </w:r>
      <w:proofErr w:type="gramEnd"/>
      <w:r w:rsidRPr="00703BC0">
        <w:rPr>
          <w:rFonts w:asciiTheme="majorBidi" w:eastAsia="DFKai-SB" w:hAnsiTheme="majorBidi" w:cstheme="majorBidi"/>
        </w:rPr>
        <w:t xml:space="preserve">). </w:t>
      </w:r>
      <w:r w:rsidR="00C65631" w:rsidRPr="00703BC0">
        <w:rPr>
          <w:rFonts w:asciiTheme="majorBidi" w:hAnsiTheme="majorBidi" w:cstheme="majorBidi"/>
        </w:rPr>
        <w:t>SET explains this behavior, as it suggests that individuals engage in exchanges expecting to receive something in return (Homans, 1958; Blau, 1964). This foundational perspective has been widely applied in digital contexts (e.g., Huang et al., 2018; Lee, 2024) to understand how perceived social benefits and relational rewards influence user behavior online.</w:t>
      </w:r>
      <w:r w:rsidR="00C65631" w:rsidRPr="00703BC0">
        <w:rPr>
          <w:rFonts w:asciiTheme="majorBidi" w:eastAsia="DFKai-SB" w:hAnsiTheme="majorBidi" w:cstheme="majorBidi"/>
        </w:rPr>
        <w:t xml:space="preserve"> </w:t>
      </w:r>
      <w:r w:rsidRPr="00703BC0">
        <w:rPr>
          <w:rFonts w:asciiTheme="majorBidi" w:eastAsia="DFKai-SB" w:hAnsiTheme="majorBidi" w:cstheme="majorBidi"/>
        </w:rPr>
        <w:t>According to SET, people assess the costs and benefits, deciding to share personal information if the benefits outweigh the potential risks (</w:t>
      </w:r>
      <w:r w:rsidR="00481F42" w:rsidRPr="00703BC0">
        <w:rPr>
          <w:rFonts w:asciiTheme="majorBidi" w:eastAsia="DFKai-SB" w:hAnsiTheme="majorBidi" w:cstheme="majorBidi"/>
        </w:rPr>
        <w:t xml:space="preserve">Caci et al., 2019; </w:t>
      </w:r>
      <w:r w:rsidRPr="00703BC0">
        <w:rPr>
          <w:rFonts w:asciiTheme="majorBidi" w:eastAsia="DFKai-SB" w:hAnsiTheme="majorBidi" w:cstheme="majorBidi"/>
        </w:rPr>
        <w:t>Ghafari et al., 2018). In digital contexts, these exchanges often hinge on intangible benefits, such as reciprocal disclosure from others, which can drive user engagement despite concerns about privacy (Liu et al., 2016; Chen et al., 2017; Leong et al., 2023).</w:t>
      </w:r>
    </w:p>
    <w:p w14:paraId="6C85E7AF" w14:textId="1882DDE6" w:rsidR="00467688" w:rsidRPr="00703BC0" w:rsidRDefault="00467688" w:rsidP="007C32B0">
      <w:pPr>
        <w:pStyle w:val="Paragraph"/>
        <w:spacing w:before="0" w:after="120" w:line="240" w:lineRule="auto"/>
        <w:ind w:firstLine="720"/>
        <w:rPr>
          <w:rFonts w:asciiTheme="majorBidi" w:eastAsia="DFKai-SB" w:hAnsiTheme="majorBidi" w:cstheme="majorBidi"/>
        </w:rPr>
      </w:pPr>
      <w:r w:rsidRPr="00703BC0">
        <w:rPr>
          <w:rFonts w:asciiTheme="majorBidi" w:eastAsia="DFKai-SB" w:hAnsiTheme="majorBidi" w:cstheme="majorBidi"/>
        </w:rPr>
        <w:t xml:space="preserve">Self-regulatory theory provides additional insight into how goals shape self-disclosure behaviors. This theory differentiates between promotion-focused and prevention-focused orientations, which influence how individuals pursue their goals (Higgins, 1998; Bryant, 2009). Promotion-focused individuals are motivated by aspirations and the desire to achieve positive outcomes, such as self-expression and relationship building. In contrast, prevention-focused individuals prioritize safety </w:t>
      </w:r>
      <w:r w:rsidR="007F4361" w:rsidRPr="00703BC0">
        <w:rPr>
          <w:rFonts w:asciiTheme="majorBidi" w:eastAsia="DFKai-SB" w:hAnsiTheme="majorBidi" w:cstheme="majorBidi"/>
        </w:rPr>
        <w:t xml:space="preserve">and </w:t>
      </w:r>
      <w:r w:rsidRPr="00703BC0">
        <w:rPr>
          <w:rFonts w:asciiTheme="majorBidi" w:eastAsia="DFKai-SB" w:hAnsiTheme="majorBidi" w:cstheme="majorBidi"/>
        </w:rPr>
        <w:t xml:space="preserve">security, </w:t>
      </w:r>
      <w:r w:rsidR="007F4361" w:rsidRPr="00703BC0">
        <w:rPr>
          <w:rFonts w:asciiTheme="majorBidi" w:eastAsia="DFKai-SB" w:hAnsiTheme="majorBidi" w:cstheme="majorBidi"/>
        </w:rPr>
        <w:t>avoid</w:t>
      </w:r>
      <w:r w:rsidRPr="00703BC0">
        <w:rPr>
          <w:rFonts w:asciiTheme="majorBidi" w:eastAsia="DFKai-SB" w:hAnsiTheme="majorBidi" w:cstheme="majorBidi"/>
        </w:rPr>
        <w:t xml:space="preserve"> negative outcomes, </w:t>
      </w:r>
      <w:r w:rsidR="007F4361" w:rsidRPr="00703BC0">
        <w:rPr>
          <w:rFonts w:asciiTheme="majorBidi" w:eastAsia="DFKai-SB" w:hAnsiTheme="majorBidi" w:cstheme="majorBidi"/>
        </w:rPr>
        <w:t>and align</w:t>
      </w:r>
      <w:r w:rsidRPr="00703BC0">
        <w:rPr>
          <w:rFonts w:asciiTheme="majorBidi" w:eastAsia="DFKai-SB" w:hAnsiTheme="majorBidi" w:cstheme="majorBidi"/>
        </w:rPr>
        <w:t xml:space="preserve"> their behavior with social expectations (Bryant, 2009). Research has shown that promotion-focused individuals are drawn to interactive and engaging experiences on social networks, valuing connections and shared emotional content (Krishen et al., 2019), while prevention-focused individuals emphasize functional and utilitarian aspects, seeking to minimize risks (Zarouali et al., 2019). These distinctions are critical to understanding how users approach self-disclosure on SNSs.</w:t>
      </w:r>
    </w:p>
    <w:p w14:paraId="68161ABC" w14:textId="55B9A17B" w:rsidR="00467688" w:rsidRPr="00703BC0" w:rsidRDefault="00467688" w:rsidP="007A520C">
      <w:pPr>
        <w:pStyle w:val="Heading2"/>
      </w:pPr>
      <w:r w:rsidRPr="00703BC0">
        <w:lastRenderedPageBreak/>
        <w:t>Integrating Social Exchange and Self-Regulatory Theories</w:t>
      </w:r>
    </w:p>
    <w:p w14:paraId="1E64ED1F" w14:textId="77777777" w:rsidR="007A520C" w:rsidRPr="00703BC0" w:rsidRDefault="00467688" w:rsidP="007A520C">
      <w:pPr>
        <w:pStyle w:val="Paragraph"/>
        <w:spacing w:before="0" w:after="120" w:line="240" w:lineRule="auto"/>
        <w:rPr>
          <w:rFonts w:asciiTheme="majorBidi" w:eastAsia="DFKai-SB" w:hAnsiTheme="majorBidi" w:cstheme="majorBidi"/>
        </w:rPr>
      </w:pPr>
      <w:r w:rsidRPr="00703BC0">
        <w:rPr>
          <w:rFonts w:asciiTheme="majorBidi" w:eastAsia="DFKai-SB" w:hAnsiTheme="majorBidi" w:cstheme="majorBidi"/>
        </w:rPr>
        <w:t xml:space="preserve">Combining </w:t>
      </w:r>
      <w:r w:rsidR="002F0FEE" w:rsidRPr="00703BC0">
        <w:rPr>
          <w:rFonts w:asciiTheme="majorBidi" w:eastAsia="DFKai-SB" w:hAnsiTheme="majorBidi" w:cstheme="majorBidi"/>
        </w:rPr>
        <w:t>SET</w:t>
      </w:r>
      <w:r w:rsidRPr="00703BC0">
        <w:rPr>
          <w:rFonts w:asciiTheme="majorBidi" w:eastAsia="DFKai-SB" w:hAnsiTheme="majorBidi" w:cstheme="majorBidi"/>
        </w:rPr>
        <w:t xml:space="preserve"> and self-regulatory theory allows for a comprehensive examination of self-disclosure </w:t>
      </w:r>
      <w:proofErr w:type="spellStart"/>
      <w:r w:rsidR="002F0FEE" w:rsidRPr="00703BC0">
        <w:rPr>
          <w:rFonts w:asciiTheme="majorBidi" w:eastAsia="DFKai-SB" w:hAnsiTheme="majorBidi" w:cstheme="majorBidi"/>
        </w:rPr>
        <w:t>behaviours</w:t>
      </w:r>
      <w:proofErr w:type="spellEnd"/>
      <w:r w:rsidRPr="00703BC0">
        <w:rPr>
          <w:rFonts w:asciiTheme="majorBidi" w:eastAsia="DFKai-SB" w:hAnsiTheme="majorBidi" w:cstheme="majorBidi"/>
        </w:rPr>
        <w:t xml:space="preserve"> on tourism-related SNSs. SET explains how users weigh perceived benefits (e.g., popularity, relationship building) against perceived costs (e.g., privacy risks), while self-regulatory theory helps clarify how </w:t>
      </w:r>
      <w:r w:rsidR="008006B9" w:rsidRPr="00703BC0">
        <w:rPr>
          <w:rFonts w:asciiTheme="majorBidi" w:eastAsia="DFKai-SB" w:hAnsiTheme="majorBidi" w:cstheme="majorBidi"/>
        </w:rPr>
        <w:t>individual motivations influence these assessments</w:t>
      </w:r>
      <w:r w:rsidRPr="00703BC0">
        <w:rPr>
          <w:rFonts w:asciiTheme="majorBidi" w:eastAsia="DFKai-SB" w:hAnsiTheme="majorBidi" w:cstheme="majorBidi"/>
        </w:rPr>
        <w:t>. Promotion-focused users are more likely to engage in self-disclosure when they perceive benefits such as social connectivity and reciprocal sharing. Conversely, prevention-focused users are more cautious, carefully considering privacy concerns and the risks associated with sharing information online</w:t>
      </w:r>
      <w:r w:rsidR="00344B5C" w:rsidRPr="00703BC0">
        <w:rPr>
          <w:rFonts w:asciiTheme="majorBidi" w:eastAsia="DFKai-SB" w:hAnsiTheme="majorBidi" w:cstheme="majorBidi"/>
        </w:rPr>
        <w:t xml:space="preserve"> (Bryant, 2009)</w:t>
      </w:r>
      <w:r w:rsidRPr="00703BC0">
        <w:rPr>
          <w:rFonts w:asciiTheme="majorBidi" w:eastAsia="DFKai-SB" w:hAnsiTheme="majorBidi" w:cstheme="majorBidi"/>
        </w:rPr>
        <w:t>.</w:t>
      </w:r>
    </w:p>
    <w:p w14:paraId="02FECAA5" w14:textId="1B8D7F9A" w:rsidR="00467688" w:rsidRPr="00703BC0" w:rsidRDefault="00467688" w:rsidP="007A520C">
      <w:pPr>
        <w:pStyle w:val="Paragraph"/>
        <w:spacing w:before="0" w:after="120" w:line="240" w:lineRule="auto"/>
        <w:ind w:firstLine="720"/>
        <w:rPr>
          <w:rFonts w:asciiTheme="majorBidi" w:eastAsia="DFKai-SB" w:hAnsiTheme="majorBidi" w:cstheme="majorBidi"/>
        </w:rPr>
      </w:pPr>
      <w:r w:rsidRPr="00703BC0">
        <w:rPr>
          <w:rFonts w:asciiTheme="majorBidi" w:eastAsia="DFKai-SB" w:hAnsiTheme="majorBidi" w:cstheme="majorBidi"/>
        </w:rPr>
        <w:t>The present study integrates these two theories to propose a model (see Figure 1) that examines self-disclosure on tourism-related SNSs as a behavior influenced by both cost-benefit assessments and regulatory focus. By adopting this integrated approach, the model highlights the cognitive processes that users undergo when deciding whether to self-disclose, offering a nuanced view of how perceived benefits, perceived costs, and individual goal orientations shape self-disclosure behavior. Previous research has indicated that in social networking communities, users engage in self-disclosure primarily when the intangible benefits (such as emotional connection and sense of belonging) outweigh the perceived risks (Chen et al., 2017; Liu et al., 2016). Similarly, promotion-focused users are likely to engage when the benefits align with their goals, while prevention-focused users are more selective, driven by security and privacy concerns.</w:t>
      </w:r>
    </w:p>
    <w:p w14:paraId="73F04E02" w14:textId="0BD01210" w:rsidR="00301101" w:rsidRPr="00703BC0" w:rsidRDefault="005E4A23" w:rsidP="0045136D">
      <w:pPr>
        <w:pStyle w:val="Newparagraph"/>
        <w:spacing w:after="120" w:line="240" w:lineRule="auto"/>
        <w:ind w:right="90" w:firstLine="0"/>
        <w:jc w:val="both"/>
        <w:rPr>
          <w:rFonts w:asciiTheme="majorBidi" w:eastAsia="DFKai-SB" w:hAnsiTheme="majorBidi" w:cstheme="majorBidi"/>
        </w:rPr>
      </w:pPr>
      <w:r w:rsidRPr="00703BC0">
        <w:rPr>
          <w:rFonts w:asciiTheme="majorBidi" w:eastAsia="DFKai-SB" w:hAnsiTheme="majorBidi" w:cstheme="majorBidi"/>
          <w:noProof/>
        </w:rPr>
        <w:drawing>
          <wp:inline distT="0" distB="0" distL="0" distR="0" wp14:anchorId="759E9BA7" wp14:editId="52BC11F5">
            <wp:extent cx="4494557" cy="2883243"/>
            <wp:effectExtent l="0" t="0" r="1270" b="0"/>
            <wp:docPr id="2104477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77489" name=""/>
                    <pic:cNvPicPr/>
                  </pic:nvPicPr>
                  <pic:blipFill>
                    <a:blip r:embed="rId8"/>
                    <a:stretch>
                      <a:fillRect/>
                    </a:stretch>
                  </pic:blipFill>
                  <pic:spPr>
                    <a:xfrm>
                      <a:off x="0" y="0"/>
                      <a:ext cx="4536427" cy="2910102"/>
                    </a:xfrm>
                    <a:prstGeom prst="rect">
                      <a:avLst/>
                    </a:prstGeom>
                  </pic:spPr>
                </pic:pic>
              </a:graphicData>
            </a:graphic>
          </wp:inline>
        </w:drawing>
      </w:r>
    </w:p>
    <w:p w14:paraId="04BA1F3F" w14:textId="689476DC" w:rsidR="001B3928" w:rsidRPr="00703BC0" w:rsidRDefault="005E4A23" w:rsidP="0045136D">
      <w:pPr>
        <w:pStyle w:val="Figurecaption"/>
        <w:spacing w:before="0" w:after="120" w:line="240" w:lineRule="auto"/>
        <w:rPr>
          <w:rFonts w:asciiTheme="majorBidi" w:hAnsiTheme="majorBidi" w:cstheme="majorBidi"/>
        </w:rPr>
      </w:pPr>
      <w:r w:rsidRPr="00703BC0">
        <w:rPr>
          <w:rFonts w:asciiTheme="majorBidi" w:hAnsiTheme="majorBidi" w:cstheme="majorBidi"/>
        </w:rPr>
        <w:t>Figure 1: Theoretical Framework</w:t>
      </w:r>
    </w:p>
    <w:p w14:paraId="4495F1F1" w14:textId="32397881" w:rsidR="00E013CD" w:rsidRPr="00703BC0" w:rsidRDefault="00836C93" w:rsidP="007A520C">
      <w:pPr>
        <w:pStyle w:val="Heading2"/>
      </w:pPr>
      <w:r w:rsidRPr="00703BC0">
        <w:lastRenderedPageBreak/>
        <w:t xml:space="preserve">Perceived </w:t>
      </w:r>
      <w:r w:rsidR="00375F75" w:rsidRPr="00703BC0">
        <w:t>Benefits - Reciprocity, Popularity, Self-Presentation, and Relationship Building</w:t>
      </w:r>
    </w:p>
    <w:p w14:paraId="0CB9B3A0" w14:textId="6F877F58" w:rsidR="007A520C" w:rsidRPr="00703BC0" w:rsidRDefault="002C4D39" w:rsidP="007A520C">
      <w:pPr>
        <w:pStyle w:val="NormalWeb"/>
        <w:spacing w:before="0" w:beforeAutospacing="0" w:after="120" w:afterAutospacing="0"/>
        <w:rPr>
          <w:rFonts w:asciiTheme="majorBidi" w:hAnsiTheme="majorBidi" w:cstheme="majorBidi"/>
          <w:b/>
          <w:bCs/>
        </w:rPr>
      </w:pPr>
      <w:r w:rsidRPr="00703BC0">
        <w:rPr>
          <w:rStyle w:val="Strong"/>
          <w:rFonts w:asciiTheme="majorBidi" w:hAnsiTheme="majorBidi" w:cstheme="majorBidi"/>
          <w:b w:val="0"/>
          <w:bCs w:val="0"/>
        </w:rPr>
        <w:t xml:space="preserve">Hospitality and tourism SNSs differ from general-purpose social platforms </w:t>
      </w:r>
      <w:r w:rsidR="00AF14C8" w:rsidRPr="00703BC0">
        <w:rPr>
          <w:rStyle w:val="Strong"/>
          <w:rFonts w:asciiTheme="majorBidi" w:hAnsiTheme="majorBidi" w:cstheme="majorBidi"/>
          <w:b w:val="0"/>
          <w:bCs w:val="0"/>
        </w:rPr>
        <w:t>because</w:t>
      </w:r>
      <w:r w:rsidRPr="00703BC0">
        <w:rPr>
          <w:rStyle w:val="Strong"/>
          <w:rFonts w:asciiTheme="majorBidi" w:hAnsiTheme="majorBidi" w:cstheme="majorBidi"/>
          <w:b w:val="0"/>
          <w:bCs w:val="0"/>
        </w:rPr>
        <w:t xml:space="preserve"> they are goal-directed, episodic, and experience-driven. In such environments, motivations for disclosure may be shaped less by ongoing social connections and more by informational utility and communal knowledge sharing. Therefore, while certain relationships such as reciprocity or popularity have been previously validated in general SNS contexts, their functioning in tourism-focused, semi-anonymous, and transactional spaces remains underexplored. Our model re-examines these variables in a domain-specific environment to test whether the same drivers hold, or behave differently, when users contribute travel-related content with both informational and social value.</w:t>
      </w:r>
    </w:p>
    <w:p w14:paraId="62D1E603" w14:textId="395433D2" w:rsidR="00E013CD" w:rsidRPr="00703BC0" w:rsidRDefault="00E013CD" w:rsidP="007A520C">
      <w:pPr>
        <w:pStyle w:val="NormalWeb"/>
        <w:spacing w:before="0" w:beforeAutospacing="0" w:after="120" w:afterAutospacing="0"/>
        <w:ind w:firstLine="720"/>
        <w:rPr>
          <w:rFonts w:asciiTheme="majorBidi" w:hAnsiTheme="majorBidi" w:cstheme="majorBidi"/>
          <w:b/>
          <w:bCs/>
        </w:rPr>
      </w:pPr>
      <w:r w:rsidRPr="00703BC0">
        <w:rPr>
          <w:rFonts w:asciiTheme="majorBidi" w:hAnsiTheme="majorBidi" w:cstheme="majorBidi"/>
        </w:rPr>
        <w:t xml:space="preserve">Reciprocity is a foundational element in social exchanges and refers to the mutual expectation of information sharing or supportive behavior in return (Posey et al., 2010). On hospitality and tourism SNSs, users may feel encouraged to disclose information when they perceive others are also contributing </w:t>
      </w:r>
      <w:r w:rsidR="00E232CB" w:rsidRPr="00703BC0">
        <w:rPr>
          <w:rFonts w:asciiTheme="majorBidi" w:hAnsiTheme="majorBidi" w:cstheme="majorBidi"/>
        </w:rPr>
        <w:t xml:space="preserve">helpful </w:t>
      </w:r>
      <w:r w:rsidRPr="00703BC0">
        <w:rPr>
          <w:rFonts w:asciiTheme="majorBidi" w:hAnsiTheme="majorBidi" w:cstheme="majorBidi"/>
        </w:rPr>
        <w:t>or personal experiences (</w:t>
      </w:r>
      <w:proofErr w:type="spellStart"/>
      <w:r w:rsidRPr="00703BC0">
        <w:rPr>
          <w:rFonts w:asciiTheme="majorBidi" w:hAnsiTheme="majorBidi" w:cstheme="majorBidi"/>
        </w:rPr>
        <w:t>Kankanhalli</w:t>
      </w:r>
      <w:proofErr w:type="spellEnd"/>
      <w:r w:rsidRPr="00703BC0">
        <w:rPr>
          <w:rFonts w:asciiTheme="majorBidi" w:hAnsiTheme="majorBidi" w:cstheme="majorBidi"/>
        </w:rPr>
        <w:t xml:space="preserve"> et al., 2005; Utz, 2015). This sense of mutual exchange increases the perceived value of the platform and promotes a cooperative environment. Prior studies have found that reciprocity fosters disclosure in online communities (Posey et al., 2010), conversational interfaces (Lee &amp; Choi, 2017), and peer-to-peer communication (Kashian et al., 2017). </w:t>
      </w:r>
      <w:r w:rsidR="00626ED5" w:rsidRPr="00703BC0">
        <w:rPr>
          <w:rFonts w:asciiTheme="majorBidi" w:hAnsiTheme="majorBidi" w:cstheme="majorBidi"/>
        </w:rPr>
        <w:t xml:space="preserve">However, hospitality SNSs differ from community-focused platforms in that contributors are often unknown to each other, and disclosure is more episodic than relational. By testing reciprocity in this context, we assess whether peer-driven contribution norms translate into functional behavior when relational stakes are low. </w:t>
      </w:r>
      <w:r w:rsidRPr="00703BC0">
        <w:rPr>
          <w:rFonts w:asciiTheme="majorBidi" w:hAnsiTheme="majorBidi" w:cstheme="majorBidi"/>
        </w:rPr>
        <w:t>Accordingly, we propose:</w:t>
      </w:r>
    </w:p>
    <w:p w14:paraId="2971DADB" w14:textId="77777777" w:rsidR="00E013CD" w:rsidRPr="00703BC0" w:rsidRDefault="00E013CD" w:rsidP="0045136D">
      <w:pPr>
        <w:pStyle w:val="NormalWeb"/>
        <w:spacing w:before="0" w:beforeAutospacing="0" w:after="120" w:afterAutospacing="0"/>
        <w:rPr>
          <w:rFonts w:asciiTheme="majorBidi" w:hAnsiTheme="majorBidi" w:cstheme="majorBidi"/>
          <w:i/>
          <w:iCs/>
        </w:rPr>
      </w:pPr>
      <w:r w:rsidRPr="00703BC0">
        <w:rPr>
          <w:rStyle w:val="Strong"/>
          <w:rFonts w:asciiTheme="majorBidi" w:hAnsiTheme="majorBidi" w:cstheme="majorBidi"/>
          <w:i/>
          <w:iCs/>
        </w:rPr>
        <w:t>H1:</w:t>
      </w:r>
      <w:r w:rsidRPr="00703BC0">
        <w:rPr>
          <w:rFonts w:asciiTheme="majorBidi" w:hAnsiTheme="majorBidi" w:cstheme="majorBidi"/>
          <w:i/>
          <w:iCs/>
        </w:rPr>
        <w:t xml:space="preserve"> Perceived reciprocity has a significantly positive impact on users’ self-disclosure on hospitality and tourism SNSs.</w:t>
      </w:r>
    </w:p>
    <w:p w14:paraId="103585CC" w14:textId="77777777" w:rsidR="007A520C" w:rsidRPr="00703BC0" w:rsidRDefault="007A520C" w:rsidP="0045136D">
      <w:pPr>
        <w:pStyle w:val="Paragraph"/>
        <w:spacing w:before="0" w:after="120" w:line="240" w:lineRule="auto"/>
        <w:rPr>
          <w:rFonts w:asciiTheme="majorBidi" w:eastAsia="DFKai-SB" w:hAnsiTheme="majorBidi" w:cstheme="majorBidi"/>
        </w:rPr>
      </w:pPr>
    </w:p>
    <w:p w14:paraId="530D75DC" w14:textId="167CC04D" w:rsidR="00F96A40" w:rsidRPr="00703BC0" w:rsidRDefault="00F96A40" w:rsidP="0045136D">
      <w:pPr>
        <w:pStyle w:val="Paragraph"/>
        <w:spacing w:before="0" w:after="120" w:line="240" w:lineRule="auto"/>
        <w:rPr>
          <w:rFonts w:asciiTheme="majorBidi" w:eastAsia="DFKai-SB" w:hAnsiTheme="majorBidi" w:cstheme="majorBidi"/>
        </w:rPr>
      </w:pPr>
      <w:r w:rsidRPr="00703BC0">
        <w:rPr>
          <w:rFonts w:asciiTheme="majorBidi" w:eastAsia="DFKai-SB" w:hAnsiTheme="majorBidi" w:cstheme="majorBidi"/>
        </w:rPr>
        <w:t>Popularity is a prominent motivational factor for individuals on SNS platforms (Lai &amp; Yang, 2015). According to Nardi et al. (2004), an individual’s popularity, reflected in perceived visibility, social recognition, or number of connections, can shape their desire to participate actively in online communities. Prior studies have found that users who seek to enhance their social status or visibility are more likely to engage in self-disclosure (</w:t>
      </w:r>
      <w:proofErr w:type="spellStart"/>
      <w:r w:rsidRPr="00703BC0">
        <w:rPr>
          <w:rFonts w:asciiTheme="majorBidi" w:eastAsia="DFKai-SB" w:hAnsiTheme="majorBidi" w:cstheme="majorBidi"/>
        </w:rPr>
        <w:t>Christofides</w:t>
      </w:r>
      <w:proofErr w:type="spellEnd"/>
      <w:r w:rsidRPr="00703BC0">
        <w:rPr>
          <w:rFonts w:asciiTheme="majorBidi" w:eastAsia="DFKai-SB" w:hAnsiTheme="majorBidi" w:cstheme="majorBidi"/>
        </w:rPr>
        <w:t xml:space="preserve"> et al., 2012; </w:t>
      </w:r>
      <w:proofErr w:type="spellStart"/>
      <w:r w:rsidRPr="00703BC0">
        <w:rPr>
          <w:rFonts w:asciiTheme="majorBidi" w:eastAsia="DFKai-SB" w:hAnsiTheme="majorBidi" w:cstheme="majorBidi"/>
        </w:rPr>
        <w:t>Zywica</w:t>
      </w:r>
      <w:proofErr w:type="spellEnd"/>
      <w:r w:rsidRPr="00703BC0">
        <w:rPr>
          <w:rFonts w:asciiTheme="majorBidi" w:eastAsia="DFKai-SB" w:hAnsiTheme="majorBidi" w:cstheme="majorBidi"/>
        </w:rPr>
        <w:t xml:space="preserve"> &amp; Danowski, 2008). </w:t>
      </w:r>
      <w:r w:rsidR="000F1FDA" w:rsidRPr="00703BC0">
        <w:rPr>
          <w:rFonts w:asciiTheme="majorBidi" w:hAnsiTheme="majorBidi" w:cstheme="majorBidi"/>
        </w:rPr>
        <w:t xml:space="preserve">In </w:t>
      </w:r>
      <w:r w:rsidR="00B067E7" w:rsidRPr="00703BC0">
        <w:rPr>
          <w:rFonts w:asciiTheme="majorBidi" w:hAnsiTheme="majorBidi" w:cstheme="majorBidi"/>
        </w:rPr>
        <w:t>generic</w:t>
      </w:r>
      <w:r w:rsidR="000F1FDA" w:rsidRPr="00703BC0">
        <w:rPr>
          <w:rFonts w:asciiTheme="majorBidi" w:hAnsiTheme="majorBidi" w:cstheme="majorBidi"/>
        </w:rPr>
        <w:t xml:space="preserve"> SNSs, popularity is often driven by identity and relationship-based networks. However, in tourism SNSs, users may pursue popularity through informational contributions</w:t>
      </w:r>
      <w:r w:rsidR="007F4361" w:rsidRPr="00703BC0">
        <w:rPr>
          <w:rFonts w:asciiTheme="majorBidi" w:hAnsiTheme="majorBidi" w:cstheme="majorBidi"/>
        </w:rPr>
        <w:t>,</w:t>
      </w:r>
      <w:r w:rsidR="00B067E7" w:rsidRPr="00703BC0">
        <w:rPr>
          <w:rFonts w:asciiTheme="majorBidi" w:hAnsiTheme="majorBidi" w:cstheme="majorBidi"/>
        </w:rPr>
        <w:t xml:space="preserve"> </w:t>
      </w:r>
      <w:r w:rsidR="000F1FDA" w:rsidRPr="00703BC0">
        <w:rPr>
          <w:rFonts w:asciiTheme="majorBidi" w:hAnsiTheme="majorBidi" w:cstheme="majorBidi"/>
        </w:rPr>
        <w:t>e.g., travel tips or well-received reviews</w:t>
      </w:r>
      <w:r w:rsidR="007F4361" w:rsidRPr="00703BC0">
        <w:rPr>
          <w:rFonts w:asciiTheme="majorBidi" w:hAnsiTheme="majorBidi" w:cstheme="majorBidi"/>
        </w:rPr>
        <w:t>,</w:t>
      </w:r>
      <w:r w:rsidR="00B067E7" w:rsidRPr="00703BC0">
        <w:rPr>
          <w:rFonts w:asciiTheme="majorBidi" w:hAnsiTheme="majorBidi" w:cstheme="majorBidi"/>
        </w:rPr>
        <w:t xml:space="preserve"> </w:t>
      </w:r>
      <w:r w:rsidR="000F1FDA" w:rsidRPr="00703BC0">
        <w:rPr>
          <w:rFonts w:asciiTheme="majorBidi" w:hAnsiTheme="majorBidi" w:cstheme="majorBidi"/>
        </w:rPr>
        <w:t>rather than social charisma. Our study tests whether visibility-oriented motives continue to predict disclosure when content utility is the main form of recognitio</w:t>
      </w:r>
      <w:r w:rsidR="00FD7A78" w:rsidRPr="00703BC0">
        <w:rPr>
          <w:rFonts w:asciiTheme="majorBidi" w:hAnsiTheme="majorBidi" w:cstheme="majorBidi"/>
        </w:rPr>
        <w:t xml:space="preserve">n. </w:t>
      </w:r>
      <w:r w:rsidRPr="00703BC0">
        <w:rPr>
          <w:rFonts w:asciiTheme="majorBidi" w:eastAsia="DFKai-SB" w:hAnsiTheme="majorBidi" w:cstheme="majorBidi"/>
        </w:rPr>
        <w:lastRenderedPageBreak/>
        <w:t>Therefore, we propose:</w:t>
      </w:r>
    </w:p>
    <w:p w14:paraId="4F9D0B94" w14:textId="01B8917E" w:rsidR="00154ABB" w:rsidRPr="00703BC0" w:rsidRDefault="00EE21FE" w:rsidP="0045136D">
      <w:pPr>
        <w:pStyle w:val="Paragraph"/>
        <w:spacing w:before="0" w:after="120" w:line="240" w:lineRule="auto"/>
        <w:rPr>
          <w:rFonts w:asciiTheme="majorBidi" w:hAnsiTheme="majorBidi" w:cstheme="majorBidi"/>
        </w:rPr>
      </w:pPr>
      <w:r w:rsidRPr="00703BC0">
        <w:rPr>
          <w:rFonts w:asciiTheme="majorBidi" w:eastAsia="DFKai-SB" w:hAnsiTheme="majorBidi" w:cstheme="majorBidi"/>
          <w:i/>
          <w:iCs/>
        </w:rPr>
        <w:t xml:space="preserve">H2: </w:t>
      </w:r>
      <w:r w:rsidR="006B7F7A" w:rsidRPr="00703BC0">
        <w:rPr>
          <w:rFonts w:asciiTheme="majorBidi" w:eastAsia="DFKai-SB" w:hAnsiTheme="majorBidi" w:cstheme="majorBidi"/>
          <w:i/>
          <w:iCs/>
        </w:rPr>
        <w:t xml:space="preserve">Popularity </w:t>
      </w:r>
      <w:r w:rsidRPr="00703BC0">
        <w:rPr>
          <w:rFonts w:asciiTheme="majorBidi" w:eastAsia="DFKai-SB" w:hAnsiTheme="majorBidi" w:cstheme="majorBidi"/>
          <w:i/>
          <w:iCs/>
        </w:rPr>
        <w:t xml:space="preserve">has a significantly positive impact on </w:t>
      </w:r>
      <w:r w:rsidR="00115CFC" w:rsidRPr="00703BC0">
        <w:rPr>
          <w:rFonts w:asciiTheme="majorBidi" w:eastAsia="DFKai-SB" w:hAnsiTheme="majorBidi" w:cstheme="majorBidi"/>
          <w:i/>
          <w:iCs/>
        </w:rPr>
        <w:t>users</w:t>
      </w:r>
      <w:r w:rsidR="00B42C67" w:rsidRPr="00703BC0">
        <w:rPr>
          <w:rFonts w:asciiTheme="majorBidi" w:eastAsia="DFKai-SB" w:hAnsiTheme="majorBidi" w:cstheme="majorBidi"/>
          <w:i/>
          <w:iCs/>
        </w:rPr>
        <w:t>’</w:t>
      </w:r>
      <w:r w:rsidR="00115CFC" w:rsidRPr="00703BC0">
        <w:rPr>
          <w:rFonts w:asciiTheme="majorBidi" w:eastAsia="DFKai-SB" w:hAnsiTheme="majorBidi" w:cstheme="majorBidi"/>
          <w:i/>
          <w:iCs/>
        </w:rPr>
        <w:t xml:space="preserve"> </w:t>
      </w:r>
      <w:r w:rsidRPr="00703BC0">
        <w:rPr>
          <w:rFonts w:asciiTheme="majorBidi" w:eastAsia="DFKai-SB" w:hAnsiTheme="majorBidi" w:cstheme="majorBidi"/>
          <w:i/>
          <w:iCs/>
        </w:rPr>
        <w:t xml:space="preserve">self-disclosure on </w:t>
      </w:r>
      <w:r w:rsidR="00BD350A" w:rsidRPr="00703BC0">
        <w:rPr>
          <w:rFonts w:asciiTheme="majorBidi" w:eastAsia="DFKai-SB" w:hAnsiTheme="majorBidi" w:cstheme="majorBidi"/>
          <w:i/>
          <w:iCs/>
        </w:rPr>
        <w:t xml:space="preserve">hospitality and </w:t>
      </w:r>
      <w:r w:rsidR="00B23F73" w:rsidRPr="00703BC0">
        <w:rPr>
          <w:rFonts w:asciiTheme="majorBidi" w:eastAsia="DFKai-SB" w:hAnsiTheme="majorBidi" w:cstheme="majorBidi"/>
          <w:i/>
          <w:iCs/>
        </w:rPr>
        <w:t>tourism</w:t>
      </w:r>
      <w:r w:rsidR="00BD350A" w:rsidRPr="00703BC0">
        <w:rPr>
          <w:rFonts w:asciiTheme="majorBidi" w:eastAsia="DFKai-SB" w:hAnsiTheme="majorBidi" w:cstheme="majorBidi"/>
          <w:i/>
          <w:iCs/>
        </w:rPr>
        <w:t xml:space="preserve"> SNS</w:t>
      </w:r>
      <w:r w:rsidR="008A619F" w:rsidRPr="00703BC0">
        <w:rPr>
          <w:rFonts w:asciiTheme="majorBidi" w:hAnsiTheme="majorBidi" w:cstheme="majorBidi"/>
          <w:lang w:eastAsia="zh-CN"/>
        </w:rPr>
        <w:t>s</w:t>
      </w:r>
      <w:r w:rsidRPr="00703BC0">
        <w:rPr>
          <w:rFonts w:asciiTheme="majorBidi" w:eastAsia="DFKai-SB" w:hAnsiTheme="majorBidi" w:cstheme="majorBidi"/>
          <w:i/>
          <w:iCs/>
        </w:rPr>
        <w:t>.</w:t>
      </w:r>
    </w:p>
    <w:p w14:paraId="5FA5DAC6" w14:textId="77777777" w:rsidR="007A520C" w:rsidRPr="00703BC0" w:rsidRDefault="007A520C" w:rsidP="0045136D">
      <w:pPr>
        <w:pStyle w:val="Paragraph"/>
        <w:spacing w:before="0" w:after="120" w:line="240" w:lineRule="auto"/>
        <w:rPr>
          <w:rFonts w:asciiTheme="majorBidi" w:eastAsia="DFKai-SB" w:hAnsiTheme="majorBidi" w:cstheme="majorBidi"/>
        </w:rPr>
      </w:pPr>
    </w:p>
    <w:p w14:paraId="26DA0E28" w14:textId="705A9F80" w:rsidR="001558A2" w:rsidRPr="00703BC0" w:rsidRDefault="004D7238" w:rsidP="0045136D">
      <w:pPr>
        <w:pStyle w:val="Paragraph"/>
        <w:spacing w:before="0" w:after="120" w:line="240" w:lineRule="auto"/>
        <w:rPr>
          <w:rFonts w:asciiTheme="majorBidi" w:eastAsia="DFKai-SB" w:hAnsiTheme="majorBidi" w:cstheme="majorBidi"/>
        </w:rPr>
      </w:pPr>
      <w:r w:rsidRPr="00703BC0">
        <w:rPr>
          <w:rFonts w:asciiTheme="majorBidi" w:eastAsia="DFKai-SB" w:hAnsiTheme="majorBidi" w:cstheme="majorBidi"/>
        </w:rPr>
        <w:t xml:space="preserve">Krasnova et al. (2010) define self-presentation as the intentional management of </w:t>
      </w:r>
      <w:r w:rsidR="00B54184" w:rsidRPr="00703BC0">
        <w:rPr>
          <w:rFonts w:asciiTheme="majorBidi" w:eastAsia="DFKai-SB" w:hAnsiTheme="majorBidi" w:cstheme="majorBidi"/>
        </w:rPr>
        <w:t xml:space="preserve">an </w:t>
      </w:r>
      <w:r w:rsidR="00115CFC" w:rsidRPr="00703BC0">
        <w:rPr>
          <w:rFonts w:asciiTheme="majorBidi" w:eastAsia="DFKai-SB" w:hAnsiTheme="majorBidi" w:cstheme="majorBidi"/>
        </w:rPr>
        <w:t>individual</w:t>
      </w:r>
      <w:r w:rsidR="00B42C67" w:rsidRPr="00703BC0">
        <w:rPr>
          <w:rFonts w:asciiTheme="majorBidi" w:eastAsia="DFKai-SB" w:hAnsiTheme="majorBidi" w:cstheme="majorBidi"/>
        </w:rPr>
        <w:t>’</w:t>
      </w:r>
      <w:r w:rsidR="00115CFC" w:rsidRPr="00703BC0">
        <w:rPr>
          <w:rFonts w:asciiTheme="majorBidi" w:eastAsia="DFKai-SB" w:hAnsiTheme="majorBidi" w:cstheme="majorBidi"/>
        </w:rPr>
        <w:t xml:space="preserve">s </w:t>
      </w:r>
      <w:r w:rsidR="00B54184" w:rsidRPr="00703BC0">
        <w:rPr>
          <w:rFonts w:asciiTheme="majorBidi" w:eastAsia="DFKai-SB" w:hAnsiTheme="majorBidi" w:cstheme="majorBidi"/>
        </w:rPr>
        <w:t>impressions that they wish to communicate to others</w:t>
      </w:r>
      <w:r w:rsidR="006A6D2F" w:rsidRPr="00703BC0">
        <w:rPr>
          <w:rFonts w:asciiTheme="majorBidi" w:eastAsia="DFKai-SB" w:hAnsiTheme="majorBidi" w:cstheme="majorBidi"/>
        </w:rPr>
        <w:t xml:space="preserve">. </w:t>
      </w:r>
      <w:r w:rsidR="00EA7DFE" w:rsidRPr="00703BC0">
        <w:rPr>
          <w:rFonts w:asciiTheme="majorBidi" w:hAnsiTheme="majorBidi" w:cstheme="majorBidi"/>
        </w:rPr>
        <w:t xml:space="preserve">Self-disclosure and self-presentation processes are important aspects of relational development in in-person communications (Chen &amp; Marcus, 2012). Seidman (2013) explained that self-presentational </w:t>
      </w:r>
      <w:proofErr w:type="spellStart"/>
      <w:r w:rsidR="00EA7DFE" w:rsidRPr="00703BC0">
        <w:rPr>
          <w:rFonts w:asciiTheme="majorBidi" w:hAnsiTheme="majorBidi" w:cstheme="majorBidi"/>
        </w:rPr>
        <w:t>behavio</w:t>
      </w:r>
      <w:r w:rsidR="00801709" w:rsidRPr="00703BC0">
        <w:rPr>
          <w:rFonts w:asciiTheme="majorBidi" w:hAnsiTheme="majorBidi" w:cstheme="majorBidi"/>
        </w:rPr>
        <w:t>u</w:t>
      </w:r>
      <w:r w:rsidR="00EA7DFE" w:rsidRPr="00703BC0">
        <w:rPr>
          <w:rFonts w:asciiTheme="majorBidi" w:hAnsiTheme="majorBidi" w:cstheme="majorBidi"/>
        </w:rPr>
        <w:t>rs</w:t>
      </w:r>
      <w:proofErr w:type="spellEnd"/>
      <w:r w:rsidR="00EA7DFE" w:rsidRPr="00703BC0">
        <w:rPr>
          <w:rFonts w:asciiTheme="majorBidi" w:hAnsiTheme="majorBidi" w:cstheme="majorBidi"/>
        </w:rPr>
        <w:t xml:space="preserve"> are highly associated with self-disclosure.</w:t>
      </w:r>
      <w:r w:rsidR="00EA7DFE" w:rsidRPr="00703BC0">
        <w:rPr>
          <w:rFonts w:asciiTheme="majorBidi" w:eastAsia="DFKai-SB" w:hAnsiTheme="majorBidi" w:cstheme="majorBidi"/>
        </w:rPr>
        <w:t xml:space="preserve"> </w:t>
      </w:r>
      <w:r w:rsidR="006B0961" w:rsidRPr="00703BC0">
        <w:rPr>
          <w:rFonts w:asciiTheme="majorBidi" w:eastAsia="DFKai-SB" w:hAnsiTheme="majorBidi" w:cstheme="majorBidi"/>
        </w:rPr>
        <w:t xml:space="preserve">In addition, previous </w:t>
      </w:r>
      <w:r w:rsidR="00492CA8" w:rsidRPr="00703BC0">
        <w:rPr>
          <w:rFonts w:asciiTheme="majorBidi" w:eastAsia="DFKai-SB" w:hAnsiTheme="majorBidi" w:cstheme="majorBidi"/>
        </w:rPr>
        <w:t xml:space="preserve">research </w:t>
      </w:r>
      <w:r w:rsidR="006B0961" w:rsidRPr="00703BC0">
        <w:rPr>
          <w:rFonts w:asciiTheme="majorBidi" w:eastAsia="DFKai-SB" w:hAnsiTheme="majorBidi" w:cstheme="majorBidi"/>
        </w:rPr>
        <w:t>suggest</w:t>
      </w:r>
      <w:r w:rsidR="00492CA8" w:rsidRPr="00703BC0">
        <w:rPr>
          <w:rFonts w:asciiTheme="majorBidi" w:eastAsia="DFKai-SB" w:hAnsiTheme="majorBidi" w:cstheme="majorBidi"/>
        </w:rPr>
        <w:t>s</w:t>
      </w:r>
      <w:r w:rsidR="006B0961" w:rsidRPr="00703BC0">
        <w:rPr>
          <w:rFonts w:asciiTheme="majorBidi" w:eastAsia="DFKai-SB" w:hAnsiTheme="majorBidi" w:cstheme="majorBidi"/>
        </w:rPr>
        <w:t xml:space="preserve"> </w:t>
      </w:r>
      <w:r w:rsidR="006A6D2F" w:rsidRPr="00703BC0">
        <w:rPr>
          <w:rFonts w:asciiTheme="majorBidi" w:eastAsia="DFKai-SB" w:hAnsiTheme="majorBidi" w:cstheme="majorBidi"/>
        </w:rPr>
        <w:t xml:space="preserve">that </w:t>
      </w:r>
      <w:r w:rsidR="00C061F2" w:rsidRPr="00703BC0">
        <w:rPr>
          <w:rFonts w:asciiTheme="majorBidi" w:eastAsia="DFKai-SB" w:hAnsiTheme="majorBidi" w:cstheme="majorBidi"/>
        </w:rPr>
        <w:t xml:space="preserve">self-presentation is one of the main determinants of </w:t>
      </w:r>
      <w:r w:rsidR="00115CFC" w:rsidRPr="00703BC0">
        <w:rPr>
          <w:rFonts w:asciiTheme="majorBidi" w:eastAsia="DFKai-SB" w:hAnsiTheme="majorBidi" w:cstheme="majorBidi"/>
        </w:rPr>
        <w:t>users</w:t>
      </w:r>
      <w:r w:rsidR="00B42C67" w:rsidRPr="00703BC0">
        <w:rPr>
          <w:rFonts w:asciiTheme="majorBidi" w:eastAsia="DFKai-SB" w:hAnsiTheme="majorBidi" w:cstheme="majorBidi"/>
        </w:rPr>
        <w:t>’</w:t>
      </w:r>
      <w:r w:rsidR="00115CFC" w:rsidRPr="00703BC0">
        <w:rPr>
          <w:rFonts w:asciiTheme="majorBidi" w:eastAsia="DFKai-SB" w:hAnsiTheme="majorBidi" w:cstheme="majorBidi"/>
        </w:rPr>
        <w:t xml:space="preserve"> </w:t>
      </w:r>
      <w:r w:rsidR="00C061F2" w:rsidRPr="00703BC0">
        <w:rPr>
          <w:rFonts w:asciiTheme="majorBidi" w:eastAsia="DFKai-SB" w:hAnsiTheme="majorBidi" w:cstheme="majorBidi"/>
        </w:rPr>
        <w:t>participat</w:t>
      </w:r>
      <w:r w:rsidR="00944495" w:rsidRPr="00703BC0">
        <w:rPr>
          <w:rFonts w:asciiTheme="majorBidi" w:eastAsia="DFKai-SB" w:hAnsiTheme="majorBidi" w:cstheme="majorBidi"/>
        </w:rPr>
        <w:t>ion</w:t>
      </w:r>
      <w:r w:rsidR="00C061F2" w:rsidRPr="00703BC0">
        <w:rPr>
          <w:rFonts w:asciiTheme="majorBidi" w:eastAsia="DFKai-SB" w:hAnsiTheme="majorBidi" w:cstheme="majorBidi"/>
        </w:rPr>
        <w:t xml:space="preserve"> in </w:t>
      </w:r>
      <w:r w:rsidR="002C0C05" w:rsidRPr="00703BC0">
        <w:rPr>
          <w:rFonts w:asciiTheme="majorBidi" w:hAnsiTheme="majorBidi" w:cstheme="majorBidi"/>
          <w:lang w:eastAsia="zh-CN"/>
        </w:rPr>
        <w:t>SNS</w:t>
      </w:r>
      <w:r w:rsidR="008A619F" w:rsidRPr="00703BC0">
        <w:rPr>
          <w:rFonts w:asciiTheme="majorBidi" w:hAnsiTheme="majorBidi" w:cstheme="majorBidi"/>
          <w:lang w:eastAsia="zh-CN"/>
        </w:rPr>
        <w:t>s</w:t>
      </w:r>
      <w:r w:rsidR="00C061F2" w:rsidRPr="00703BC0">
        <w:rPr>
          <w:rFonts w:asciiTheme="majorBidi" w:eastAsia="DFKai-SB" w:hAnsiTheme="majorBidi" w:cstheme="majorBidi"/>
        </w:rPr>
        <w:t xml:space="preserve"> (</w:t>
      </w:r>
      <w:r w:rsidR="006B0961" w:rsidRPr="00703BC0">
        <w:rPr>
          <w:rFonts w:asciiTheme="majorBidi" w:eastAsia="DFKai-SB" w:hAnsiTheme="majorBidi" w:cstheme="majorBidi"/>
        </w:rPr>
        <w:t xml:space="preserve">e.g., </w:t>
      </w:r>
      <w:r w:rsidR="00886ADC" w:rsidRPr="00703BC0">
        <w:rPr>
          <w:rFonts w:asciiTheme="majorBidi" w:eastAsia="DFKai-SB" w:hAnsiTheme="majorBidi" w:cstheme="majorBidi"/>
        </w:rPr>
        <w:t>Boyd, 2007</w:t>
      </w:r>
      <w:r w:rsidR="00C061F2" w:rsidRPr="00703BC0">
        <w:rPr>
          <w:rFonts w:asciiTheme="majorBidi" w:eastAsia="DFKai-SB" w:hAnsiTheme="majorBidi" w:cstheme="majorBidi"/>
        </w:rPr>
        <w:t>).</w:t>
      </w:r>
      <w:r w:rsidR="00017CEA" w:rsidRPr="00703BC0">
        <w:rPr>
          <w:rFonts w:asciiTheme="majorBidi" w:eastAsia="DFKai-SB" w:hAnsiTheme="majorBidi" w:cstheme="majorBidi"/>
        </w:rPr>
        <w:t xml:space="preserve"> </w:t>
      </w:r>
      <w:r w:rsidR="006B0961" w:rsidRPr="00703BC0">
        <w:rPr>
          <w:rFonts w:asciiTheme="majorBidi" w:eastAsia="DFKai-SB" w:hAnsiTheme="majorBidi" w:cstheme="majorBidi"/>
        </w:rPr>
        <w:t>U</w:t>
      </w:r>
      <w:r w:rsidR="00017CEA" w:rsidRPr="00703BC0">
        <w:rPr>
          <w:rFonts w:asciiTheme="majorBidi" w:eastAsia="DFKai-SB" w:hAnsiTheme="majorBidi" w:cstheme="majorBidi"/>
        </w:rPr>
        <w:t>sers</w:t>
      </w:r>
      <w:r w:rsidR="006B0961" w:rsidRPr="00703BC0">
        <w:rPr>
          <w:rFonts w:asciiTheme="majorBidi" w:eastAsia="DFKai-SB" w:hAnsiTheme="majorBidi" w:cstheme="majorBidi"/>
        </w:rPr>
        <w:t xml:space="preserve"> of </w:t>
      </w:r>
      <w:r w:rsidR="002C0C05" w:rsidRPr="00703BC0">
        <w:rPr>
          <w:rFonts w:asciiTheme="majorBidi" w:eastAsia="DFKai-SB" w:hAnsiTheme="majorBidi" w:cstheme="majorBidi"/>
        </w:rPr>
        <w:t>SNS</w:t>
      </w:r>
      <w:r w:rsidR="006B0961" w:rsidRPr="00703BC0">
        <w:rPr>
          <w:rFonts w:asciiTheme="majorBidi" w:eastAsia="DFKai-SB" w:hAnsiTheme="majorBidi" w:cstheme="majorBidi"/>
        </w:rPr>
        <w:t>s</w:t>
      </w:r>
      <w:r w:rsidR="00017CEA" w:rsidRPr="00703BC0">
        <w:rPr>
          <w:rFonts w:asciiTheme="majorBidi" w:eastAsia="DFKai-SB" w:hAnsiTheme="majorBidi" w:cstheme="majorBidi"/>
        </w:rPr>
        <w:t xml:space="preserve"> </w:t>
      </w:r>
      <w:r w:rsidR="005F76D8" w:rsidRPr="00703BC0">
        <w:rPr>
          <w:rFonts w:asciiTheme="majorBidi" w:eastAsia="DFKai-SB" w:hAnsiTheme="majorBidi" w:cstheme="majorBidi"/>
        </w:rPr>
        <w:t xml:space="preserve">make themselves attractive and popular on </w:t>
      </w:r>
      <w:r w:rsidR="002C0C05" w:rsidRPr="00703BC0">
        <w:rPr>
          <w:rFonts w:asciiTheme="majorBidi" w:hAnsiTheme="majorBidi" w:cstheme="majorBidi"/>
          <w:lang w:eastAsia="zh-CN"/>
        </w:rPr>
        <w:t>SNS</w:t>
      </w:r>
      <w:r w:rsidR="008A619F" w:rsidRPr="00703BC0">
        <w:rPr>
          <w:rFonts w:asciiTheme="majorBidi" w:hAnsiTheme="majorBidi" w:cstheme="majorBidi"/>
          <w:lang w:eastAsia="zh-CN"/>
        </w:rPr>
        <w:t>s</w:t>
      </w:r>
      <w:r w:rsidR="005F76D8" w:rsidRPr="00703BC0">
        <w:rPr>
          <w:rFonts w:asciiTheme="majorBidi" w:eastAsia="DFKai-SB" w:hAnsiTheme="majorBidi" w:cstheme="majorBidi"/>
        </w:rPr>
        <w:t xml:space="preserve"> by </w:t>
      </w:r>
      <w:r w:rsidR="00017CEA" w:rsidRPr="00703BC0">
        <w:rPr>
          <w:rFonts w:asciiTheme="majorBidi" w:eastAsia="DFKai-SB" w:hAnsiTheme="majorBidi" w:cstheme="majorBidi"/>
        </w:rPr>
        <w:t>shar</w:t>
      </w:r>
      <w:r w:rsidR="005F76D8" w:rsidRPr="00703BC0">
        <w:rPr>
          <w:rFonts w:asciiTheme="majorBidi" w:eastAsia="DFKai-SB" w:hAnsiTheme="majorBidi" w:cstheme="majorBidi"/>
        </w:rPr>
        <w:t>ing</w:t>
      </w:r>
      <w:r w:rsidR="00017CEA" w:rsidRPr="00703BC0">
        <w:rPr>
          <w:rFonts w:asciiTheme="majorBidi" w:eastAsia="DFKai-SB" w:hAnsiTheme="majorBidi" w:cstheme="majorBidi"/>
        </w:rPr>
        <w:t xml:space="preserve"> their thoughts, </w:t>
      </w:r>
      <w:r w:rsidR="00944495" w:rsidRPr="00703BC0">
        <w:rPr>
          <w:rFonts w:asciiTheme="majorBidi" w:eastAsia="DFKai-SB" w:hAnsiTheme="majorBidi" w:cstheme="majorBidi"/>
        </w:rPr>
        <w:t>views,</w:t>
      </w:r>
      <w:r w:rsidR="00017CEA" w:rsidRPr="00703BC0">
        <w:rPr>
          <w:rFonts w:asciiTheme="majorBidi" w:eastAsia="DFKai-SB" w:hAnsiTheme="majorBidi" w:cstheme="majorBidi"/>
        </w:rPr>
        <w:t xml:space="preserve"> and activities</w:t>
      </w:r>
      <w:r w:rsidR="00944495" w:rsidRPr="00703BC0">
        <w:rPr>
          <w:rFonts w:asciiTheme="majorBidi" w:eastAsia="DFKai-SB" w:hAnsiTheme="majorBidi" w:cstheme="majorBidi"/>
        </w:rPr>
        <w:t xml:space="preserve"> to participate </w:t>
      </w:r>
      <w:r w:rsidR="00115CFC" w:rsidRPr="00703BC0">
        <w:rPr>
          <w:rFonts w:asciiTheme="majorBidi" w:eastAsia="DFKai-SB" w:hAnsiTheme="majorBidi" w:cstheme="majorBidi"/>
        </w:rPr>
        <w:t xml:space="preserve">in </w:t>
      </w:r>
      <w:r w:rsidR="00944495" w:rsidRPr="00703BC0">
        <w:rPr>
          <w:rFonts w:asciiTheme="majorBidi" w:eastAsia="DFKai-SB" w:hAnsiTheme="majorBidi" w:cstheme="majorBidi"/>
        </w:rPr>
        <w:t>these forums</w:t>
      </w:r>
      <w:r w:rsidR="00495806" w:rsidRPr="00703BC0">
        <w:rPr>
          <w:rFonts w:asciiTheme="majorBidi" w:eastAsia="DFKai-SB" w:hAnsiTheme="majorBidi" w:cstheme="majorBidi"/>
        </w:rPr>
        <w:t xml:space="preserve"> (Shen et al., 2020)</w:t>
      </w:r>
      <w:r w:rsidR="005F76D8" w:rsidRPr="00703BC0">
        <w:rPr>
          <w:rFonts w:asciiTheme="majorBidi" w:eastAsia="DFKai-SB" w:hAnsiTheme="majorBidi" w:cstheme="majorBidi"/>
        </w:rPr>
        <w:t xml:space="preserve">. </w:t>
      </w:r>
      <w:r w:rsidR="002959DE" w:rsidRPr="00703BC0">
        <w:rPr>
          <w:rFonts w:asciiTheme="majorBidi" w:eastAsia="DFKai-SB" w:hAnsiTheme="majorBidi" w:cstheme="majorBidi"/>
        </w:rPr>
        <w:t xml:space="preserve">This implies that users’ self-presentation is a significant determinant of their self-disclosure (Liu et al., 2016; Zhang et al., 2019). </w:t>
      </w:r>
      <w:r w:rsidR="002959DE" w:rsidRPr="00703BC0">
        <w:rPr>
          <w:rStyle w:val="Strong"/>
          <w:rFonts w:asciiTheme="majorBidi" w:hAnsiTheme="majorBidi" w:cstheme="majorBidi"/>
          <w:b w:val="0"/>
          <w:bCs w:val="0"/>
        </w:rPr>
        <w:t xml:space="preserve">While this relationship has been supported in lifestyle- and identity-driven platforms, we test it here in a utility-based setting where disclosure may serve more functional than aesthetic purposes. We examine whether users still engage in self-presentation even when the platform is oriented toward peer guidance rather than social validation. </w:t>
      </w:r>
      <w:r w:rsidR="006B0961" w:rsidRPr="00703BC0">
        <w:rPr>
          <w:rFonts w:asciiTheme="majorBidi" w:eastAsia="DFKai-SB" w:hAnsiTheme="majorBidi" w:cstheme="majorBidi"/>
        </w:rPr>
        <w:t>Therefore, we propose:</w:t>
      </w:r>
    </w:p>
    <w:p w14:paraId="424C813D" w14:textId="7128C87C" w:rsidR="009944DB" w:rsidRPr="00703BC0" w:rsidRDefault="006B7F7A" w:rsidP="0045136D">
      <w:pPr>
        <w:pStyle w:val="Paragraph"/>
        <w:spacing w:before="0" w:after="120" w:line="240" w:lineRule="auto"/>
        <w:rPr>
          <w:rFonts w:asciiTheme="majorBidi" w:hAnsiTheme="majorBidi" w:cstheme="majorBidi"/>
        </w:rPr>
      </w:pPr>
      <w:r w:rsidRPr="00703BC0">
        <w:rPr>
          <w:rFonts w:asciiTheme="majorBidi" w:eastAsia="DFKai-SB" w:hAnsiTheme="majorBidi" w:cstheme="majorBidi"/>
          <w:i/>
          <w:iCs/>
        </w:rPr>
        <w:t xml:space="preserve">H3: Self-presentation has a significantly positive impact on </w:t>
      </w:r>
      <w:r w:rsidR="00115CFC" w:rsidRPr="00703BC0">
        <w:rPr>
          <w:rFonts w:asciiTheme="majorBidi" w:eastAsia="DFKai-SB" w:hAnsiTheme="majorBidi" w:cstheme="majorBidi"/>
          <w:i/>
          <w:iCs/>
        </w:rPr>
        <w:t>users</w:t>
      </w:r>
      <w:r w:rsidR="00B42C67" w:rsidRPr="00703BC0">
        <w:rPr>
          <w:rFonts w:asciiTheme="majorBidi" w:eastAsia="DFKai-SB" w:hAnsiTheme="majorBidi" w:cstheme="majorBidi"/>
          <w:i/>
          <w:iCs/>
        </w:rPr>
        <w:t>’</w:t>
      </w:r>
      <w:r w:rsidR="00115CFC" w:rsidRPr="00703BC0">
        <w:rPr>
          <w:rFonts w:asciiTheme="majorBidi" w:eastAsia="DFKai-SB" w:hAnsiTheme="majorBidi" w:cstheme="majorBidi"/>
          <w:i/>
          <w:iCs/>
        </w:rPr>
        <w:t xml:space="preserve"> </w:t>
      </w:r>
      <w:r w:rsidRPr="00703BC0">
        <w:rPr>
          <w:rFonts w:asciiTheme="majorBidi" w:eastAsia="DFKai-SB" w:hAnsiTheme="majorBidi" w:cstheme="majorBidi"/>
          <w:i/>
          <w:iCs/>
        </w:rPr>
        <w:t xml:space="preserve">self-disclosure on </w:t>
      </w:r>
      <w:r w:rsidR="00BD350A" w:rsidRPr="00703BC0">
        <w:rPr>
          <w:rFonts w:asciiTheme="majorBidi" w:eastAsia="DFKai-SB" w:hAnsiTheme="majorBidi" w:cstheme="majorBidi"/>
          <w:i/>
          <w:iCs/>
        </w:rPr>
        <w:t xml:space="preserve">hospitality and </w:t>
      </w:r>
      <w:r w:rsidR="00B23F73" w:rsidRPr="00703BC0">
        <w:rPr>
          <w:rFonts w:asciiTheme="majorBidi" w:eastAsia="DFKai-SB" w:hAnsiTheme="majorBidi" w:cstheme="majorBidi"/>
          <w:i/>
          <w:iCs/>
        </w:rPr>
        <w:t>tourism</w:t>
      </w:r>
      <w:r w:rsidR="00BD350A" w:rsidRPr="00703BC0">
        <w:rPr>
          <w:rFonts w:asciiTheme="majorBidi" w:eastAsia="DFKai-SB" w:hAnsiTheme="majorBidi" w:cstheme="majorBidi"/>
          <w:i/>
          <w:iCs/>
        </w:rPr>
        <w:t xml:space="preserve"> SNS</w:t>
      </w:r>
      <w:r w:rsidR="008A619F" w:rsidRPr="00703BC0">
        <w:rPr>
          <w:rFonts w:asciiTheme="majorBidi" w:hAnsiTheme="majorBidi" w:cstheme="majorBidi"/>
          <w:lang w:eastAsia="zh-CN"/>
        </w:rPr>
        <w:t>s</w:t>
      </w:r>
      <w:r w:rsidRPr="00703BC0">
        <w:rPr>
          <w:rFonts w:asciiTheme="majorBidi" w:eastAsia="DFKai-SB" w:hAnsiTheme="majorBidi" w:cstheme="majorBidi"/>
          <w:i/>
          <w:iCs/>
        </w:rPr>
        <w:t>.</w:t>
      </w:r>
    </w:p>
    <w:p w14:paraId="7BB58487" w14:textId="77777777" w:rsidR="007A520C" w:rsidRPr="00703BC0" w:rsidRDefault="007A520C" w:rsidP="0045136D">
      <w:pPr>
        <w:pStyle w:val="Paragraph"/>
        <w:spacing w:before="0" w:after="120" w:line="240" w:lineRule="auto"/>
        <w:rPr>
          <w:rFonts w:asciiTheme="majorBidi" w:hAnsiTheme="majorBidi" w:cstheme="majorBidi"/>
          <w:lang w:eastAsia="zh-CN"/>
        </w:rPr>
      </w:pPr>
    </w:p>
    <w:p w14:paraId="2470E2A2" w14:textId="78C6BFB5" w:rsidR="006B7F7A" w:rsidRPr="00703BC0" w:rsidRDefault="002C0C05" w:rsidP="0045136D">
      <w:pPr>
        <w:pStyle w:val="Paragraph"/>
        <w:spacing w:before="0" w:after="120" w:line="240" w:lineRule="auto"/>
        <w:rPr>
          <w:rFonts w:asciiTheme="majorBidi" w:eastAsia="DFKai-SB" w:hAnsiTheme="majorBidi" w:cstheme="majorBidi"/>
        </w:rPr>
      </w:pPr>
      <w:r w:rsidRPr="00703BC0">
        <w:rPr>
          <w:rFonts w:asciiTheme="majorBidi" w:hAnsiTheme="majorBidi" w:cstheme="majorBidi"/>
          <w:lang w:eastAsia="zh-CN"/>
        </w:rPr>
        <w:t>SNS</w:t>
      </w:r>
      <w:r w:rsidR="008A619F" w:rsidRPr="00703BC0">
        <w:rPr>
          <w:rFonts w:asciiTheme="majorBidi" w:hAnsiTheme="majorBidi" w:cstheme="majorBidi"/>
          <w:lang w:eastAsia="zh-CN"/>
        </w:rPr>
        <w:t>s</w:t>
      </w:r>
      <w:r w:rsidR="00BE2A24" w:rsidRPr="00703BC0">
        <w:rPr>
          <w:rFonts w:asciiTheme="majorBidi" w:eastAsia="DFKai-SB" w:hAnsiTheme="majorBidi" w:cstheme="majorBidi"/>
        </w:rPr>
        <w:t xml:space="preserve"> facilitate social interactions where individuals can interact with </w:t>
      </w:r>
      <w:r w:rsidR="006C7F68" w:rsidRPr="00703BC0">
        <w:rPr>
          <w:rFonts w:asciiTheme="majorBidi" w:eastAsia="DFKai-SB" w:hAnsiTheme="majorBidi" w:cstheme="majorBidi"/>
        </w:rPr>
        <w:t xml:space="preserve">others (Lin </w:t>
      </w:r>
      <w:r w:rsidR="00792ABA" w:rsidRPr="00703BC0">
        <w:rPr>
          <w:rFonts w:asciiTheme="majorBidi" w:eastAsia="DFKai-SB" w:hAnsiTheme="majorBidi" w:cstheme="majorBidi"/>
        </w:rPr>
        <w:t>et al.</w:t>
      </w:r>
      <w:r w:rsidR="006C7F68" w:rsidRPr="00703BC0">
        <w:rPr>
          <w:rFonts w:asciiTheme="majorBidi" w:eastAsia="DFKai-SB" w:hAnsiTheme="majorBidi" w:cstheme="majorBidi"/>
        </w:rPr>
        <w:t>, 2020).</w:t>
      </w:r>
      <w:r w:rsidR="00725F01" w:rsidRPr="00703BC0">
        <w:rPr>
          <w:rFonts w:asciiTheme="majorBidi" w:eastAsia="DFKai-SB" w:hAnsiTheme="majorBidi" w:cstheme="majorBidi"/>
        </w:rPr>
        <w:t xml:space="preserve"> </w:t>
      </w:r>
      <w:r w:rsidR="0044214A" w:rsidRPr="00703BC0">
        <w:rPr>
          <w:rFonts w:asciiTheme="majorBidi" w:eastAsia="DFKai-SB" w:hAnsiTheme="majorBidi" w:cstheme="majorBidi"/>
        </w:rPr>
        <w:t>U</w:t>
      </w:r>
      <w:r w:rsidR="00725F01" w:rsidRPr="00703BC0">
        <w:rPr>
          <w:rFonts w:asciiTheme="majorBidi" w:eastAsia="DFKai-SB" w:hAnsiTheme="majorBidi" w:cstheme="majorBidi"/>
        </w:rPr>
        <w:t>sers</w:t>
      </w:r>
      <w:r w:rsidR="0044214A" w:rsidRPr="00703BC0">
        <w:rPr>
          <w:rFonts w:asciiTheme="majorBidi" w:eastAsia="DFKai-SB" w:hAnsiTheme="majorBidi" w:cstheme="majorBidi"/>
        </w:rPr>
        <w:t>’ ability</w:t>
      </w:r>
      <w:r w:rsidR="00725F01" w:rsidRPr="00703BC0">
        <w:rPr>
          <w:rFonts w:asciiTheme="majorBidi" w:eastAsia="DFKai-SB" w:hAnsiTheme="majorBidi" w:cstheme="majorBidi"/>
        </w:rPr>
        <w:t xml:space="preserve"> to build these connections on </w:t>
      </w:r>
      <w:r w:rsidRPr="00703BC0">
        <w:rPr>
          <w:rFonts w:asciiTheme="majorBidi" w:hAnsiTheme="majorBidi" w:cstheme="majorBidi"/>
          <w:lang w:eastAsia="zh-CN"/>
        </w:rPr>
        <w:t>SNS</w:t>
      </w:r>
      <w:r w:rsidR="008A619F" w:rsidRPr="00703BC0">
        <w:rPr>
          <w:rFonts w:asciiTheme="majorBidi" w:hAnsiTheme="majorBidi" w:cstheme="majorBidi"/>
          <w:lang w:eastAsia="zh-CN"/>
        </w:rPr>
        <w:t>s</w:t>
      </w:r>
      <w:r w:rsidR="00725F01" w:rsidRPr="00703BC0">
        <w:rPr>
          <w:rFonts w:asciiTheme="majorBidi" w:eastAsia="DFKai-SB" w:hAnsiTheme="majorBidi" w:cstheme="majorBidi"/>
        </w:rPr>
        <w:t xml:space="preserve"> is also called relationship building (Krasnova et al., 2010). </w:t>
      </w:r>
      <w:r w:rsidR="00297128" w:rsidRPr="00703BC0">
        <w:rPr>
          <w:rFonts w:asciiTheme="majorBidi" w:eastAsia="DFKai-SB" w:hAnsiTheme="majorBidi" w:cstheme="majorBidi"/>
        </w:rPr>
        <w:t xml:space="preserve">In addition, </w:t>
      </w:r>
      <w:r w:rsidR="00D415E7" w:rsidRPr="00703BC0">
        <w:rPr>
          <w:rFonts w:asciiTheme="majorBidi" w:eastAsia="DFKai-SB" w:hAnsiTheme="majorBidi" w:cstheme="majorBidi"/>
        </w:rPr>
        <w:t>users'</w:t>
      </w:r>
      <w:r w:rsidR="00115CFC" w:rsidRPr="00703BC0">
        <w:rPr>
          <w:rFonts w:asciiTheme="majorBidi" w:eastAsia="DFKai-SB" w:hAnsiTheme="majorBidi" w:cstheme="majorBidi"/>
        </w:rPr>
        <w:t xml:space="preserve"> </w:t>
      </w:r>
      <w:r w:rsidR="00725F01" w:rsidRPr="00703BC0">
        <w:rPr>
          <w:rFonts w:asciiTheme="majorBidi" w:eastAsia="DFKai-SB" w:hAnsiTheme="majorBidi" w:cstheme="majorBidi"/>
        </w:rPr>
        <w:t xml:space="preserve">ability to connect with others on </w:t>
      </w:r>
      <w:r w:rsidRPr="00703BC0">
        <w:rPr>
          <w:rFonts w:asciiTheme="majorBidi" w:hAnsiTheme="majorBidi" w:cstheme="majorBidi"/>
          <w:lang w:eastAsia="zh-CN"/>
        </w:rPr>
        <w:t>SNS</w:t>
      </w:r>
      <w:r w:rsidR="008A619F" w:rsidRPr="00703BC0">
        <w:rPr>
          <w:rFonts w:asciiTheme="majorBidi" w:hAnsiTheme="majorBidi" w:cstheme="majorBidi"/>
          <w:lang w:eastAsia="zh-CN"/>
        </w:rPr>
        <w:t>s</w:t>
      </w:r>
      <w:r w:rsidR="00725F01" w:rsidRPr="00703BC0">
        <w:rPr>
          <w:rFonts w:asciiTheme="majorBidi" w:eastAsia="DFKai-SB" w:hAnsiTheme="majorBidi" w:cstheme="majorBidi"/>
        </w:rPr>
        <w:t xml:space="preserve"> is often based on their </w:t>
      </w:r>
      <w:r w:rsidR="00697315" w:rsidRPr="00703BC0">
        <w:rPr>
          <w:rFonts w:asciiTheme="majorBidi" w:eastAsia="DFKai-SB" w:hAnsiTheme="majorBidi" w:cstheme="majorBidi"/>
        </w:rPr>
        <w:t>shared</w:t>
      </w:r>
      <w:r w:rsidR="00725F01" w:rsidRPr="00703BC0">
        <w:rPr>
          <w:rFonts w:asciiTheme="majorBidi" w:eastAsia="DFKai-SB" w:hAnsiTheme="majorBidi" w:cstheme="majorBidi"/>
        </w:rPr>
        <w:t xml:space="preserve"> interests</w:t>
      </w:r>
      <w:r w:rsidR="00D415E7" w:rsidRPr="00703BC0">
        <w:rPr>
          <w:rFonts w:asciiTheme="majorBidi" w:eastAsia="DFKai-SB" w:hAnsiTheme="majorBidi" w:cstheme="majorBidi"/>
        </w:rPr>
        <w:t>,</w:t>
      </w:r>
      <w:r w:rsidR="007B6B45" w:rsidRPr="00703BC0">
        <w:rPr>
          <w:rFonts w:asciiTheme="majorBidi" w:eastAsia="DFKai-SB" w:hAnsiTheme="majorBidi" w:cstheme="majorBidi"/>
        </w:rPr>
        <w:t xml:space="preserve"> </w:t>
      </w:r>
      <w:r w:rsidR="00D415E7" w:rsidRPr="00703BC0">
        <w:rPr>
          <w:rFonts w:asciiTheme="majorBidi" w:eastAsia="DFKai-SB" w:hAnsiTheme="majorBidi" w:cstheme="majorBidi"/>
        </w:rPr>
        <w:t>which</w:t>
      </w:r>
      <w:r w:rsidR="007B6B45" w:rsidRPr="00703BC0">
        <w:rPr>
          <w:rFonts w:asciiTheme="majorBidi" w:eastAsia="DFKai-SB" w:hAnsiTheme="majorBidi" w:cstheme="majorBidi"/>
        </w:rPr>
        <w:t xml:space="preserve"> are part of </w:t>
      </w:r>
      <w:r w:rsidR="00D415E7" w:rsidRPr="00703BC0">
        <w:rPr>
          <w:rFonts w:asciiTheme="majorBidi" w:eastAsia="DFKai-SB" w:hAnsiTheme="majorBidi" w:cstheme="majorBidi"/>
        </w:rPr>
        <w:t xml:space="preserve">the </w:t>
      </w:r>
      <w:r w:rsidR="007B6B45" w:rsidRPr="00703BC0">
        <w:rPr>
          <w:rFonts w:asciiTheme="majorBidi" w:eastAsia="DFKai-SB" w:hAnsiTheme="majorBidi" w:cstheme="majorBidi"/>
        </w:rPr>
        <w:t>personal information that users usually disclose on these platforms (</w:t>
      </w:r>
      <w:r w:rsidR="00297128" w:rsidRPr="00703BC0">
        <w:rPr>
          <w:rFonts w:asciiTheme="majorBidi" w:hAnsiTheme="majorBidi" w:cstheme="majorBidi"/>
        </w:rPr>
        <w:t>Nabity-Grover</w:t>
      </w:r>
      <w:r w:rsidR="001C28A0" w:rsidRPr="00703BC0">
        <w:rPr>
          <w:rFonts w:asciiTheme="majorBidi" w:eastAsia="DFKai-SB" w:hAnsiTheme="majorBidi" w:cstheme="majorBidi"/>
        </w:rPr>
        <w:t xml:space="preserve"> et al., </w:t>
      </w:r>
      <w:r w:rsidR="00297128" w:rsidRPr="00703BC0">
        <w:rPr>
          <w:rFonts w:asciiTheme="majorBidi" w:hAnsiTheme="majorBidi" w:cstheme="majorBidi"/>
        </w:rPr>
        <w:t xml:space="preserve">2020; </w:t>
      </w:r>
      <w:r w:rsidR="007B6B45" w:rsidRPr="00703BC0">
        <w:rPr>
          <w:rFonts w:asciiTheme="majorBidi" w:eastAsia="DFKai-SB" w:hAnsiTheme="majorBidi" w:cstheme="majorBidi"/>
        </w:rPr>
        <w:t>Zhang et al., 2019).</w:t>
      </w:r>
      <w:r w:rsidR="002725D1" w:rsidRPr="00703BC0">
        <w:rPr>
          <w:rFonts w:asciiTheme="majorBidi" w:eastAsia="DFKai-SB" w:hAnsiTheme="majorBidi" w:cstheme="majorBidi"/>
        </w:rPr>
        <w:t xml:space="preserve"> A</w:t>
      </w:r>
      <w:r w:rsidR="00297128" w:rsidRPr="00703BC0">
        <w:rPr>
          <w:rFonts w:asciiTheme="majorBidi" w:eastAsia="DFKai-SB" w:hAnsiTheme="majorBidi" w:cstheme="majorBidi"/>
        </w:rPr>
        <w:t>ccording to</w:t>
      </w:r>
      <w:r w:rsidR="002725D1" w:rsidRPr="00703BC0">
        <w:rPr>
          <w:rFonts w:asciiTheme="majorBidi" w:eastAsia="DFKai-SB" w:hAnsiTheme="majorBidi" w:cstheme="majorBidi"/>
        </w:rPr>
        <w:t xml:space="preserve"> </w:t>
      </w:r>
      <w:r w:rsidR="00173272" w:rsidRPr="00703BC0">
        <w:rPr>
          <w:rFonts w:asciiTheme="majorBidi" w:eastAsia="DFKai-SB" w:hAnsiTheme="majorBidi" w:cstheme="majorBidi"/>
        </w:rPr>
        <w:t>McKenna et al</w:t>
      </w:r>
      <w:r w:rsidR="00373F38" w:rsidRPr="00703BC0">
        <w:rPr>
          <w:rFonts w:asciiTheme="majorBidi" w:eastAsia="DFKai-SB" w:hAnsiTheme="majorBidi" w:cstheme="majorBidi"/>
        </w:rPr>
        <w:t>. (2002)</w:t>
      </w:r>
      <w:r w:rsidR="00173272" w:rsidRPr="00703BC0">
        <w:rPr>
          <w:rFonts w:asciiTheme="majorBidi" w:eastAsia="DFKai-SB" w:hAnsiTheme="majorBidi" w:cstheme="majorBidi"/>
        </w:rPr>
        <w:t xml:space="preserve">, </w:t>
      </w:r>
      <w:r w:rsidR="00373F38" w:rsidRPr="00703BC0">
        <w:rPr>
          <w:rFonts w:asciiTheme="majorBidi" w:eastAsia="DFKai-SB" w:hAnsiTheme="majorBidi" w:cstheme="majorBidi"/>
        </w:rPr>
        <w:t xml:space="preserve">the more </w:t>
      </w:r>
      <w:r w:rsidR="00697315" w:rsidRPr="00703BC0">
        <w:rPr>
          <w:rFonts w:asciiTheme="majorBidi" w:eastAsia="DFKai-SB" w:hAnsiTheme="majorBidi" w:cstheme="majorBidi"/>
        </w:rPr>
        <w:t>individuals want</w:t>
      </w:r>
      <w:r w:rsidR="00373F38" w:rsidRPr="00703BC0">
        <w:rPr>
          <w:rFonts w:asciiTheme="majorBidi" w:eastAsia="DFKai-SB" w:hAnsiTheme="majorBidi" w:cstheme="majorBidi"/>
        </w:rPr>
        <w:t xml:space="preserve"> to build relationships on </w:t>
      </w:r>
      <w:r w:rsidRPr="00703BC0">
        <w:rPr>
          <w:rFonts w:asciiTheme="majorBidi" w:hAnsiTheme="majorBidi" w:cstheme="majorBidi"/>
          <w:lang w:eastAsia="zh-CN"/>
        </w:rPr>
        <w:t>SNS</w:t>
      </w:r>
      <w:r w:rsidR="008A619F" w:rsidRPr="00703BC0">
        <w:rPr>
          <w:rFonts w:asciiTheme="majorBidi" w:hAnsiTheme="majorBidi" w:cstheme="majorBidi"/>
          <w:lang w:eastAsia="zh-CN"/>
        </w:rPr>
        <w:t>s</w:t>
      </w:r>
      <w:r w:rsidR="00373F38" w:rsidRPr="00703BC0">
        <w:rPr>
          <w:rFonts w:asciiTheme="majorBidi" w:eastAsia="DFKai-SB" w:hAnsiTheme="majorBidi" w:cstheme="majorBidi"/>
        </w:rPr>
        <w:t>, the more inclined they are to disclose their personal information</w:t>
      </w:r>
      <w:r w:rsidR="00115CFC" w:rsidRPr="00703BC0">
        <w:rPr>
          <w:rFonts w:asciiTheme="majorBidi" w:eastAsia="DFKai-SB" w:hAnsiTheme="majorBidi" w:cstheme="majorBidi"/>
        </w:rPr>
        <w:t>,</w:t>
      </w:r>
      <w:r w:rsidR="00373F38" w:rsidRPr="00703BC0">
        <w:rPr>
          <w:rFonts w:asciiTheme="majorBidi" w:eastAsia="DFKai-SB" w:hAnsiTheme="majorBidi" w:cstheme="majorBidi"/>
        </w:rPr>
        <w:t xml:space="preserve"> including their interests.</w:t>
      </w:r>
      <w:r w:rsidR="007667D6" w:rsidRPr="00703BC0">
        <w:rPr>
          <w:rFonts w:asciiTheme="majorBidi" w:eastAsia="DFKai-SB" w:hAnsiTheme="majorBidi" w:cstheme="majorBidi"/>
        </w:rPr>
        <w:t xml:space="preserve"> This relationship </w:t>
      </w:r>
      <w:r w:rsidR="000D687F" w:rsidRPr="00703BC0">
        <w:rPr>
          <w:rFonts w:asciiTheme="majorBidi" w:eastAsia="DFKai-SB" w:hAnsiTheme="majorBidi" w:cstheme="majorBidi"/>
        </w:rPr>
        <w:t>was</w:t>
      </w:r>
      <w:r w:rsidR="007667D6" w:rsidRPr="00703BC0">
        <w:rPr>
          <w:rFonts w:asciiTheme="majorBidi" w:eastAsia="DFKai-SB" w:hAnsiTheme="majorBidi" w:cstheme="majorBidi"/>
        </w:rPr>
        <w:t xml:space="preserve"> confirmed in the context of Chinese microblogging (Liu et al., 2016).</w:t>
      </w:r>
      <w:r w:rsidR="00FD0545" w:rsidRPr="00703BC0">
        <w:rPr>
          <w:rFonts w:asciiTheme="majorBidi" w:eastAsia="DFKai-SB" w:hAnsiTheme="majorBidi" w:cstheme="majorBidi"/>
        </w:rPr>
        <w:t xml:space="preserve"> </w:t>
      </w:r>
      <w:r w:rsidR="002A465F" w:rsidRPr="00703BC0">
        <w:rPr>
          <w:rFonts w:asciiTheme="majorBidi" w:hAnsiTheme="majorBidi" w:cstheme="majorBidi"/>
        </w:rPr>
        <w:t>However, travel SNSs typically support transient interactions and limited user bonding. Thus, while relationship building may be important in general platforms, we test whether it still motivates disclosure in a task-oriented and non-relational setting, where ties are weak and conversations short-lived.</w:t>
      </w:r>
      <w:r w:rsidR="00FD0545" w:rsidRPr="00703BC0">
        <w:rPr>
          <w:rFonts w:asciiTheme="majorBidi" w:eastAsia="DFKai-SB" w:hAnsiTheme="majorBidi" w:cstheme="majorBidi"/>
        </w:rPr>
        <w:t xml:space="preserve"> </w:t>
      </w:r>
      <w:r w:rsidR="00297128" w:rsidRPr="00703BC0">
        <w:rPr>
          <w:rFonts w:asciiTheme="majorBidi" w:eastAsia="DFKai-SB" w:hAnsiTheme="majorBidi" w:cstheme="majorBidi"/>
        </w:rPr>
        <w:t>Thus, we propose:</w:t>
      </w:r>
    </w:p>
    <w:p w14:paraId="27A35918" w14:textId="4DCB8681" w:rsidR="007667D6" w:rsidRPr="00703BC0" w:rsidRDefault="006B7F7A" w:rsidP="0045136D">
      <w:pPr>
        <w:pStyle w:val="Paragraph"/>
        <w:spacing w:before="0" w:after="120" w:line="240" w:lineRule="auto"/>
        <w:rPr>
          <w:rFonts w:asciiTheme="majorBidi" w:eastAsia="DFKai-SB" w:hAnsiTheme="majorBidi" w:cstheme="majorBidi"/>
          <w:i/>
          <w:iCs/>
        </w:rPr>
      </w:pPr>
      <w:r w:rsidRPr="00703BC0">
        <w:rPr>
          <w:rFonts w:asciiTheme="majorBidi" w:eastAsia="DFKai-SB" w:hAnsiTheme="majorBidi" w:cstheme="majorBidi"/>
          <w:i/>
          <w:iCs/>
        </w:rPr>
        <w:t xml:space="preserve">H4: Relationship building has a significantly positive impact on </w:t>
      </w:r>
      <w:r w:rsidR="00115CFC" w:rsidRPr="00703BC0">
        <w:rPr>
          <w:rFonts w:asciiTheme="majorBidi" w:eastAsia="DFKai-SB" w:hAnsiTheme="majorBidi" w:cstheme="majorBidi"/>
          <w:i/>
          <w:iCs/>
        </w:rPr>
        <w:t>users</w:t>
      </w:r>
      <w:r w:rsidR="00B42C67" w:rsidRPr="00703BC0">
        <w:rPr>
          <w:rFonts w:asciiTheme="majorBidi" w:eastAsia="DFKai-SB" w:hAnsiTheme="majorBidi" w:cstheme="majorBidi"/>
          <w:i/>
          <w:iCs/>
        </w:rPr>
        <w:t>’</w:t>
      </w:r>
      <w:r w:rsidR="00115CFC" w:rsidRPr="00703BC0">
        <w:rPr>
          <w:rFonts w:asciiTheme="majorBidi" w:eastAsia="DFKai-SB" w:hAnsiTheme="majorBidi" w:cstheme="majorBidi"/>
          <w:i/>
          <w:iCs/>
        </w:rPr>
        <w:t xml:space="preserve"> </w:t>
      </w:r>
      <w:r w:rsidRPr="00703BC0">
        <w:rPr>
          <w:rFonts w:asciiTheme="majorBidi" w:eastAsia="DFKai-SB" w:hAnsiTheme="majorBidi" w:cstheme="majorBidi"/>
          <w:i/>
          <w:iCs/>
        </w:rPr>
        <w:t xml:space="preserve">self-disclosure on </w:t>
      </w:r>
      <w:r w:rsidR="00BD350A" w:rsidRPr="00703BC0">
        <w:rPr>
          <w:rFonts w:asciiTheme="majorBidi" w:eastAsia="DFKai-SB" w:hAnsiTheme="majorBidi" w:cstheme="majorBidi"/>
          <w:i/>
          <w:iCs/>
        </w:rPr>
        <w:t xml:space="preserve">hospitality and </w:t>
      </w:r>
      <w:r w:rsidR="00B23F73" w:rsidRPr="00703BC0">
        <w:rPr>
          <w:rFonts w:asciiTheme="majorBidi" w:eastAsia="DFKai-SB" w:hAnsiTheme="majorBidi" w:cstheme="majorBidi"/>
          <w:i/>
          <w:iCs/>
        </w:rPr>
        <w:t>tourism</w:t>
      </w:r>
      <w:r w:rsidR="00BD350A" w:rsidRPr="00703BC0">
        <w:rPr>
          <w:rFonts w:asciiTheme="majorBidi" w:eastAsia="DFKai-SB" w:hAnsiTheme="majorBidi" w:cstheme="majorBidi"/>
          <w:i/>
          <w:iCs/>
        </w:rPr>
        <w:t xml:space="preserve"> SNS</w:t>
      </w:r>
      <w:r w:rsidR="008A619F" w:rsidRPr="00703BC0">
        <w:rPr>
          <w:rFonts w:asciiTheme="majorBidi" w:hAnsiTheme="majorBidi" w:cstheme="majorBidi"/>
          <w:lang w:eastAsia="zh-CN"/>
        </w:rPr>
        <w:t>s</w:t>
      </w:r>
      <w:r w:rsidRPr="00703BC0">
        <w:rPr>
          <w:rFonts w:asciiTheme="majorBidi" w:eastAsia="DFKai-SB" w:hAnsiTheme="majorBidi" w:cstheme="majorBidi"/>
          <w:i/>
          <w:iCs/>
        </w:rPr>
        <w:t>.</w:t>
      </w:r>
    </w:p>
    <w:p w14:paraId="018A6488" w14:textId="7DAA1FF5" w:rsidR="00EE6F77" w:rsidRPr="00703BC0" w:rsidRDefault="00836C93" w:rsidP="007A520C">
      <w:pPr>
        <w:pStyle w:val="Heading2"/>
      </w:pPr>
      <w:r w:rsidRPr="00703BC0">
        <w:lastRenderedPageBreak/>
        <w:t xml:space="preserve">Perceived </w:t>
      </w:r>
      <w:r w:rsidR="00375F75" w:rsidRPr="00703BC0">
        <w:t xml:space="preserve">Costs - </w:t>
      </w:r>
      <w:r w:rsidR="00375F75" w:rsidRPr="00703BC0">
        <w:rPr>
          <w:lang w:eastAsia="zh-CN"/>
        </w:rPr>
        <w:t>Social Networking Sites</w:t>
      </w:r>
      <w:r w:rsidR="00375F75" w:rsidRPr="00703BC0">
        <w:t xml:space="preserve"> Security, Privacy Risk, and </w:t>
      </w:r>
      <w:r w:rsidR="00375F75" w:rsidRPr="00703BC0">
        <w:rPr>
          <w:lang w:eastAsia="zh-CN"/>
        </w:rPr>
        <w:t>Social Networking Sites</w:t>
      </w:r>
      <w:r w:rsidR="00375F75" w:rsidRPr="00703BC0">
        <w:t xml:space="preserve"> Anonymity</w:t>
      </w:r>
    </w:p>
    <w:p w14:paraId="707ECC98" w14:textId="3C2D350D" w:rsidR="007A520C" w:rsidRPr="00703BC0" w:rsidRDefault="00C0078C" w:rsidP="007A520C">
      <w:pPr>
        <w:pStyle w:val="NormalWeb"/>
        <w:spacing w:before="0" w:beforeAutospacing="0" w:after="120" w:afterAutospacing="0"/>
        <w:rPr>
          <w:rStyle w:val="Strong"/>
          <w:rFonts w:asciiTheme="majorBidi" w:hAnsiTheme="majorBidi" w:cstheme="majorBidi"/>
          <w:b w:val="0"/>
          <w:bCs w:val="0"/>
        </w:rPr>
      </w:pPr>
      <w:r w:rsidRPr="00703BC0">
        <w:rPr>
          <w:rStyle w:val="Strong"/>
          <w:rFonts w:asciiTheme="majorBidi" w:hAnsiTheme="majorBidi" w:cstheme="majorBidi"/>
          <w:b w:val="0"/>
          <w:bCs w:val="0"/>
        </w:rPr>
        <w:t xml:space="preserve">Although perceived costs such as privacy risk and platform security have been studied in general SNS contexts, their role in tourism-focused platforms requires re-examination. Tourism SNSs involve episodic, experience-based disclosures often made to anonymous or unfamiliar audiences. This shifts the risk calculus for users: for example, disclosing one’s hotel location or trip dates may carry greater perceived threats than general lifestyle posts. Moreover, platforms like Qyer or </w:t>
      </w:r>
      <w:proofErr w:type="spellStart"/>
      <w:r w:rsidRPr="00703BC0">
        <w:rPr>
          <w:rStyle w:val="Strong"/>
          <w:rFonts w:asciiTheme="majorBidi" w:hAnsiTheme="majorBidi" w:cstheme="majorBidi"/>
          <w:b w:val="0"/>
          <w:bCs w:val="0"/>
        </w:rPr>
        <w:t>Mafengwo</w:t>
      </w:r>
      <w:proofErr w:type="spellEnd"/>
      <w:r w:rsidRPr="00703BC0">
        <w:rPr>
          <w:rStyle w:val="Strong"/>
          <w:rFonts w:asciiTheme="majorBidi" w:hAnsiTheme="majorBidi" w:cstheme="majorBidi"/>
          <w:b w:val="0"/>
          <w:bCs w:val="0"/>
        </w:rPr>
        <w:t xml:space="preserve"> </w:t>
      </w:r>
      <w:r w:rsidR="00AF14C8" w:rsidRPr="00703BC0">
        <w:rPr>
          <w:rStyle w:val="Strong"/>
          <w:rFonts w:asciiTheme="majorBidi" w:hAnsiTheme="majorBidi" w:cstheme="majorBidi"/>
          <w:b w:val="0"/>
          <w:bCs w:val="0"/>
        </w:rPr>
        <w:t>increasingly integrate</w:t>
      </w:r>
      <w:r w:rsidRPr="00703BC0">
        <w:rPr>
          <w:rStyle w:val="Strong"/>
          <w:rFonts w:asciiTheme="majorBidi" w:hAnsiTheme="majorBidi" w:cstheme="majorBidi"/>
          <w:b w:val="0"/>
          <w:bCs w:val="0"/>
        </w:rPr>
        <w:t xml:space="preserve"> real-time features and identity verification mechanisms, which could alter user concerns around security and anonymity. Accordingly, we revisit these relationships in this high-stakes, semi-public environment.</w:t>
      </w:r>
    </w:p>
    <w:p w14:paraId="197F9F5F" w14:textId="40F0CBB1" w:rsidR="00836C93" w:rsidRPr="00703BC0" w:rsidRDefault="00836C93" w:rsidP="007A520C">
      <w:pPr>
        <w:pStyle w:val="NormalWeb"/>
        <w:spacing w:before="0" w:beforeAutospacing="0" w:after="120" w:afterAutospacing="0"/>
        <w:ind w:firstLine="720"/>
        <w:rPr>
          <w:rFonts w:asciiTheme="majorBidi" w:hAnsiTheme="majorBidi" w:cstheme="majorBidi"/>
        </w:rPr>
      </w:pPr>
      <w:r w:rsidRPr="00703BC0">
        <w:rPr>
          <w:rFonts w:asciiTheme="majorBidi" w:hAnsiTheme="majorBidi" w:cstheme="majorBidi"/>
        </w:rPr>
        <w:t xml:space="preserve">When users </w:t>
      </w:r>
      <w:r w:rsidR="00297128" w:rsidRPr="00703BC0">
        <w:rPr>
          <w:rFonts w:asciiTheme="majorBidi" w:hAnsiTheme="majorBidi" w:cstheme="majorBidi"/>
        </w:rPr>
        <w:t>perceive that</w:t>
      </w:r>
      <w:r w:rsidRPr="00703BC0">
        <w:rPr>
          <w:rFonts w:asciiTheme="majorBidi" w:hAnsiTheme="majorBidi" w:cstheme="majorBidi"/>
        </w:rPr>
        <w:t xml:space="preserve"> </w:t>
      </w:r>
      <w:r w:rsidR="002C0C05" w:rsidRPr="00703BC0">
        <w:rPr>
          <w:rFonts w:asciiTheme="majorBidi" w:hAnsiTheme="majorBidi" w:cstheme="majorBidi"/>
        </w:rPr>
        <w:t>SNS</w:t>
      </w:r>
      <w:r w:rsidR="00297128" w:rsidRPr="00703BC0">
        <w:rPr>
          <w:rFonts w:asciiTheme="majorBidi" w:hAnsiTheme="majorBidi" w:cstheme="majorBidi"/>
        </w:rPr>
        <w:t>s</w:t>
      </w:r>
      <w:r w:rsidRPr="00703BC0">
        <w:rPr>
          <w:rFonts w:asciiTheme="majorBidi" w:hAnsiTheme="majorBidi" w:cstheme="majorBidi"/>
        </w:rPr>
        <w:t xml:space="preserve"> ha</w:t>
      </w:r>
      <w:r w:rsidR="00297128" w:rsidRPr="00703BC0">
        <w:rPr>
          <w:rFonts w:asciiTheme="majorBidi" w:hAnsiTheme="majorBidi" w:cstheme="majorBidi"/>
        </w:rPr>
        <w:t>ve</w:t>
      </w:r>
      <w:r w:rsidRPr="00703BC0">
        <w:rPr>
          <w:rFonts w:asciiTheme="majorBidi" w:hAnsiTheme="majorBidi" w:cstheme="majorBidi"/>
        </w:rPr>
        <w:t xml:space="preserve"> </w:t>
      </w:r>
      <w:r w:rsidR="00115CFC" w:rsidRPr="00703BC0">
        <w:rPr>
          <w:rFonts w:asciiTheme="majorBidi" w:hAnsiTheme="majorBidi" w:cstheme="majorBidi"/>
        </w:rPr>
        <w:t xml:space="preserve">robust </w:t>
      </w:r>
      <w:r w:rsidRPr="00703BC0">
        <w:rPr>
          <w:rFonts w:asciiTheme="majorBidi" w:hAnsiTheme="majorBidi" w:cstheme="majorBidi"/>
        </w:rPr>
        <w:t xml:space="preserve">security features, they are more likely to self-disclose (Fogel &amp; Nehmad, 2009). Perceived </w:t>
      </w:r>
      <w:r w:rsidR="00115CFC" w:rsidRPr="00703BC0">
        <w:rPr>
          <w:rFonts w:asciiTheme="majorBidi" w:hAnsiTheme="majorBidi" w:cstheme="majorBidi"/>
        </w:rPr>
        <w:t>information security</w:t>
      </w:r>
      <w:r w:rsidRPr="00703BC0">
        <w:rPr>
          <w:rFonts w:asciiTheme="majorBidi" w:hAnsiTheme="majorBidi" w:cstheme="majorBidi"/>
        </w:rPr>
        <w:t xml:space="preserve"> </w:t>
      </w:r>
      <w:r w:rsidR="00115CFC" w:rsidRPr="00703BC0">
        <w:rPr>
          <w:rFonts w:asciiTheme="majorBidi" w:hAnsiTheme="majorBidi" w:cstheme="majorBidi"/>
        </w:rPr>
        <w:t>is</w:t>
      </w:r>
      <w:r w:rsidRPr="00703BC0">
        <w:rPr>
          <w:rFonts w:asciiTheme="majorBidi" w:hAnsiTheme="majorBidi" w:cstheme="majorBidi"/>
        </w:rPr>
        <w:t xml:space="preserve"> an </w:t>
      </w:r>
      <w:r w:rsidR="00115CFC" w:rsidRPr="00703BC0">
        <w:rPr>
          <w:rFonts w:asciiTheme="majorBidi" w:hAnsiTheme="majorBidi" w:cstheme="majorBidi"/>
        </w:rPr>
        <w:t xml:space="preserve">essential </w:t>
      </w:r>
      <w:r w:rsidRPr="00703BC0">
        <w:rPr>
          <w:rFonts w:asciiTheme="majorBidi" w:hAnsiTheme="majorBidi" w:cstheme="majorBidi"/>
        </w:rPr>
        <w:t xml:space="preserve">determinant of </w:t>
      </w:r>
      <w:r w:rsidR="00122BA1" w:rsidRPr="00703BC0">
        <w:rPr>
          <w:rFonts w:asciiTheme="majorBidi" w:hAnsiTheme="majorBidi" w:cstheme="majorBidi"/>
        </w:rPr>
        <w:t>users</w:t>
      </w:r>
      <w:r w:rsidR="00B42C67" w:rsidRPr="00703BC0">
        <w:rPr>
          <w:rFonts w:asciiTheme="majorBidi" w:hAnsiTheme="majorBidi" w:cstheme="majorBidi"/>
        </w:rPr>
        <w:t>’</w:t>
      </w:r>
      <w:r w:rsidR="00122BA1" w:rsidRPr="00703BC0">
        <w:rPr>
          <w:rFonts w:asciiTheme="majorBidi" w:hAnsiTheme="majorBidi" w:cstheme="majorBidi"/>
        </w:rPr>
        <w:t xml:space="preserve"> </w:t>
      </w:r>
      <w:r w:rsidRPr="00703BC0">
        <w:rPr>
          <w:rFonts w:asciiTheme="majorBidi" w:hAnsiTheme="majorBidi" w:cstheme="majorBidi"/>
        </w:rPr>
        <w:t>online behavio</w:t>
      </w:r>
      <w:r w:rsidR="00801709" w:rsidRPr="00703BC0">
        <w:rPr>
          <w:rFonts w:asciiTheme="majorBidi" w:hAnsiTheme="majorBidi" w:cstheme="majorBidi"/>
        </w:rPr>
        <w:t>u</w:t>
      </w:r>
      <w:r w:rsidRPr="00703BC0">
        <w:rPr>
          <w:rFonts w:asciiTheme="majorBidi" w:hAnsiTheme="majorBidi" w:cstheme="majorBidi"/>
        </w:rPr>
        <w:t xml:space="preserve">r and self-disclosure. </w:t>
      </w:r>
      <w:r w:rsidR="00F03F1D" w:rsidRPr="00703BC0">
        <w:rPr>
          <w:rFonts w:asciiTheme="majorBidi" w:hAnsiTheme="majorBidi" w:cstheme="majorBidi"/>
        </w:rPr>
        <w:t>Furthermore, a</w:t>
      </w:r>
      <w:r w:rsidR="00115CFC" w:rsidRPr="00703BC0">
        <w:rPr>
          <w:rFonts w:asciiTheme="majorBidi" w:hAnsiTheme="majorBidi" w:cstheme="majorBidi"/>
        </w:rPr>
        <w:t xml:space="preserve"> sense of security is an </w:t>
      </w:r>
      <w:r w:rsidR="00697315" w:rsidRPr="00703BC0">
        <w:rPr>
          <w:rFonts w:asciiTheme="majorBidi" w:hAnsiTheme="majorBidi" w:cstheme="majorBidi"/>
        </w:rPr>
        <w:t>essential</w:t>
      </w:r>
      <w:r w:rsidR="00115CFC" w:rsidRPr="00703BC0">
        <w:rPr>
          <w:rFonts w:asciiTheme="majorBidi" w:hAnsiTheme="majorBidi" w:cstheme="majorBidi"/>
        </w:rPr>
        <w:t xml:space="preserve"> determinant of people</w:t>
      </w:r>
      <w:r w:rsidR="00B42C67" w:rsidRPr="00703BC0">
        <w:rPr>
          <w:rFonts w:asciiTheme="majorBidi" w:hAnsiTheme="majorBidi" w:cstheme="majorBidi"/>
        </w:rPr>
        <w:t>’</w:t>
      </w:r>
      <w:r w:rsidR="00115CFC" w:rsidRPr="00703BC0">
        <w:rPr>
          <w:rFonts w:asciiTheme="majorBidi" w:hAnsiTheme="majorBidi" w:cstheme="majorBidi"/>
        </w:rPr>
        <w:t>s actions and</w:t>
      </w:r>
      <w:r w:rsidRPr="00703BC0">
        <w:rPr>
          <w:rFonts w:asciiTheme="majorBidi" w:hAnsiTheme="majorBidi" w:cstheme="majorBidi"/>
        </w:rPr>
        <w:t xml:space="preserve"> information asymmetry (Park &amp; Nicolau, 2015). The effect of website security policies on </w:t>
      </w:r>
      <w:r w:rsidR="00122BA1" w:rsidRPr="00703BC0">
        <w:rPr>
          <w:rFonts w:asciiTheme="majorBidi" w:hAnsiTheme="majorBidi" w:cstheme="majorBidi"/>
        </w:rPr>
        <w:t>guests</w:t>
      </w:r>
      <w:r w:rsidR="00B42C67" w:rsidRPr="00703BC0">
        <w:rPr>
          <w:rFonts w:asciiTheme="majorBidi" w:hAnsiTheme="majorBidi" w:cstheme="majorBidi"/>
        </w:rPr>
        <w:t>’</w:t>
      </w:r>
      <w:r w:rsidR="00122BA1" w:rsidRPr="00703BC0">
        <w:rPr>
          <w:rFonts w:asciiTheme="majorBidi" w:hAnsiTheme="majorBidi" w:cstheme="majorBidi"/>
        </w:rPr>
        <w:t xml:space="preserve"> </w:t>
      </w:r>
      <w:r w:rsidRPr="00703BC0">
        <w:rPr>
          <w:rFonts w:asciiTheme="majorBidi" w:hAnsiTheme="majorBidi" w:cstheme="majorBidi"/>
        </w:rPr>
        <w:t>perceptions of hotels was examined by Lee</w:t>
      </w:r>
      <w:r w:rsidR="00846B98" w:rsidRPr="00703BC0">
        <w:rPr>
          <w:rFonts w:asciiTheme="majorBidi" w:hAnsiTheme="majorBidi" w:cstheme="majorBidi"/>
        </w:rPr>
        <w:t xml:space="preserve"> et al.</w:t>
      </w:r>
      <w:r w:rsidRPr="00703BC0">
        <w:rPr>
          <w:rFonts w:asciiTheme="majorBidi" w:hAnsiTheme="majorBidi" w:cstheme="majorBidi"/>
        </w:rPr>
        <w:t xml:space="preserve"> (</w:t>
      </w:r>
      <w:r w:rsidR="00827C65" w:rsidRPr="00703BC0">
        <w:rPr>
          <w:rFonts w:asciiTheme="majorBidi" w:hAnsiTheme="majorBidi" w:cstheme="majorBidi"/>
        </w:rPr>
        <w:t>2015</w:t>
      </w:r>
      <w:r w:rsidRPr="00703BC0">
        <w:rPr>
          <w:rFonts w:asciiTheme="majorBidi" w:hAnsiTheme="majorBidi" w:cstheme="majorBidi"/>
        </w:rPr>
        <w:t>)</w:t>
      </w:r>
      <w:r w:rsidR="00D415E7" w:rsidRPr="00703BC0">
        <w:rPr>
          <w:rFonts w:asciiTheme="majorBidi" w:hAnsiTheme="majorBidi" w:cstheme="majorBidi"/>
        </w:rPr>
        <w:t>,</w:t>
      </w:r>
      <w:r w:rsidR="00846B98" w:rsidRPr="00703BC0">
        <w:rPr>
          <w:rFonts w:asciiTheme="majorBidi" w:hAnsiTheme="majorBidi" w:cstheme="majorBidi"/>
        </w:rPr>
        <w:t xml:space="preserve"> who </w:t>
      </w:r>
      <w:r w:rsidR="00297128" w:rsidRPr="00703BC0">
        <w:rPr>
          <w:rFonts w:asciiTheme="majorBidi" w:hAnsiTheme="majorBidi" w:cstheme="majorBidi"/>
        </w:rPr>
        <w:t>reported</w:t>
      </w:r>
      <w:r w:rsidRPr="00703BC0">
        <w:rPr>
          <w:rFonts w:asciiTheme="majorBidi" w:hAnsiTheme="majorBidi" w:cstheme="majorBidi"/>
        </w:rPr>
        <w:t xml:space="preserve"> that collecting data improves </w:t>
      </w:r>
      <w:r w:rsidR="00122BA1" w:rsidRPr="00703BC0">
        <w:rPr>
          <w:rFonts w:asciiTheme="majorBidi" w:hAnsiTheme="majorBidi" w:cstheme="majorBidi"/>
        </w:rPr>
        <w:t>guests</w:t>
      </w:r>
      <w:r w:rsidR="00B41365" w:rsidRPr="00703BC0">
        <w:rPr>
          <w:rFonts w:asciiTheme="majorBidi" w:hAnsiTheme="majorBidi" w:cstheme="majorBidi"/>
        </w:rPr>
        <w:t>’</w:t>
      </w:r>
      <w:r w:rsidR="00122BA1" w:rsidRPr="00703BC0">
        <w:rPr>
          <w:rFonts w:asciiTheme="majorBidi" w:hAnsiTheme="majorBidi" w:cstheme="majorBidi"/>
        </w:rPr>
        <w:t xml:space="preserve"> </w:t>
      </w:r>
      <w:r w:rsidRPr="00703BC0">
        <w:rPr>
          <w:rFonts w:asciiTheme="majorBidi" w:hAnsiTheme="majorBidi" w:cstheme="majorBidi"/>
        </w:rPr>
        <w:t xml:space="preserve">sense of security and promotes their willingness to share personal information in cases where websites provide guests </w:t>
      </w:r>
      <w:r w:rsidR="00D415E7" w:rsidRPr="00703BC0">
        <w:rPr>
          <w:rFonts w:asciiTheme="majorBidi" w:hAnsiTheme="majorBidi" w:cstheme="majorBidi"/>
        </w:rPr>
        <w:t xml:space="preserve">with </w:t>
      </w:r>
      <w:r w:rsidRPr="00703BC0">
        <w:rPr>
          <w:rFonts w:asciiTheme="majorBidi" w:hAnsiTheme="majorBidi" w:cstheme="majorBidi"/>
        </w:rPr>
        <w:t xml:space="preserve">information about comprehensive internet security strategies. Additionally, security </w:t>
      </w:r>
      <w:r w:rsidR="00B41365" w:rsidRPr="00703BC0">
        <w:rPr>
          <w:rFonts w:asciiTheme="majorBidi" w:hAnsiTheme="majorBidi" w:cstheme="majorBidi"/>
        </w:rPr>
        <w:t xml:space="preserve">of </w:t>
      </w:r>
      <w:r w:rsidR="002C0C05" w:rsidRPr="00703BC0">
        <w:rPr>
          <w:rFonts w:asciiTheme="majorBidi" w:hAnsiTheme="majorBidi" w:cstheme="majorBidi"/>
        </w:rPr>
        <w:t>SNS</w:t>
      </w:r>
      <w:r w:rsidR="00B41365" w:rsidRPr="00703BC0">
        <w:rPr>
          <w:rFonts w:asciiTheme="majorBidi" w:hAnsiTheme="majorBidi" w:cstheme="majorBidi"/>
        </w:rPr>
        <w:t xml:space="preserve">s </w:t>
      </w:r>
      <w:r w:rsidR="0047591A" w:rsidRPr="00703BC0">
        <w:rPr>
          <w:rFonts w:asciiTheme="majorBidi" w:hAnsiTheme="majorBidi" w:cstheme="majorBidi"/>
        </w:rPr>
        <w:t>was</w:t>
      </w:r>
      <w:r w:rsidR="00B41365" w:rsidRPr="00703BC0">
        <w:rPr>
          <w:rFonts w:asciiTheme="majorBidi" w:hAnsiTheme="majorBidi" w:cstheme="majorBidi"/>
        </w:rPr>
        <w:t xml:space="preserve"> found</w:t>
      </w:r>
      <w:r w:rsidR="0047591A" w:rsidRPr="00703BC0">
        <w:rPr>
          <w:rFonts w:asciiTheme="majorBidi" w:hAnsiTheme="majorBidi" w:cstheme="majorBidi"/>
        </w:rPr>
        <w:t xml:space="preserve"> </w:t>
      </w:r>
      <w:r w:rsidR="00B42C67" w:rsidRPr="00703BC0">
        <w:rPr>
          <w:rFonts w:asciiTheme="majorBidi" w:hAnsiTheme="majorBidi" w:cstheme="majorBidi"/>
        </w:rPr>
        <w:t xml:space="preserve">to be </w:t>
      </w:r>
      <w:r w:rsidR="0047591A" w:rsidRPr="00703BC0">
        <w:rPr>
          <w:rFonts w:asciiTheme="majorBidi" w:hAnsiTheme="majorBidi" w:cstheme="majorBidi"/>
        </w:rPr>
        <w:t xml:space="preserve">a </w:t>
      </w:r>
      <w:r w:rsidRPr="00703BC0">
        <w:rPr>
          <w:rFonts w:asciiTheme="majorBidi" w:hAnsiTheme="majorBidi" w:cstheme="majorBidi"/>
        </w:rPr>
        <w:t xml:space="preserve">crucial factor governing the willingness of users to share their personal information on </w:t>
      </w:r>
      <w:r w:rsidR="002C0C05" w:rsidRPr="00703BC0">
        <w:rPr>
          <w:rFonts w:asciiTheme="majorBidi" w:hAnsiTheme="majorBidi" w:cstheme="majorBidi"/>
          <w:lang w:eastAsia="zh-CN"/>
        </w:rPr>
        <w:t>SNS</w:t>
      </w:r>
      <w:r w:rsidR="008A619F" w:rsidRPr="00703BC0">
        <w:rPr>
          <w:rFonts w:asciiTheme="majorBidi" w:hAnsiTheme="majorBidi" w:cstheme="majorBidi"/>
          <w:lang w:eastAsia="zh-CN"/>
        </w:rPr>
        <w:t>s</w:t>
      </w:r>
      <w:r w:rsidR="00B41365" w:rsidRPr="00703BC0">
        <w:rPr>
          <w:rFonts w:asciiTheme="majorBidi" w:hAnsiTheme="majorBidi" w:cstheme="majorBidi"/>
          <w:lang w:eastAsia="zh-CN"/>
        </w:rPr>
        <w:t xml:space="preserve"> (</w:t>
      </w:r>
      <w:r w:rsidR="00B41365" w:rsidRPr="00703BC0">
        <w:rPr>
          <w:rFonts w:asciiTheme="majorBidi" w:hAnsiTheme="majorBidi" w:cstheme="majorBidi"/>
        </w:rPr>
        <w:t>Warner &amp; Wang, 2019)</w:t>
      </w:r>
      <w:r w:rsidRPr="00703BC0">
        <w:rPr>
          <w:rFonts w:asciiTheme="majorBidi" w:hAnsiTheme="majorBidi" w:cstheme="majorBidi"/>
        </w:rPr>
        <w:t>.</w:t>
      </w:r>
      <w:r w:rsidR="008D309C" w:rsidRPr="00703BC0">
        <w:rPr>
          <w:rFonts w:asciiTheme="majorBidi" w:hAnsiTheme="majorBidi" w:cstheme="majorBidi"/>
        </w:rPr>
        <w:t xml:space="preserve"> </w:t>
      </w:r>
      <w:r w:rsidR="008D309C" w:rsidRPr="00703BC0">
        <w:rPr>
          <w:rStyle w:val="Strong"/>
          <w:rFonts w:asciiTheme="majorBidi" w:hAnsiTheme="majorBidi" w:cstheme="majorBidi"/>
          <w:b w:val="0"/>
          <w:bCs w:val="0"/>
        </w:rPr>
        <w:t>In tourism SNSs, the type of information disclosed</w:t>
      </w:r>
      <w:r w:rsidR="007F4361" w:rsidRPr="00703BC0">
        <w:rPr>
          <w:rStyle w:val="Strong"/>
          <w:rFonts w:asciiTheme="majorBidi" w:hAnsiTheme="majorBidi" w:cstheme="majorBidi"/>
          <w:b w:val="0"/>
          <w:bCs w:val="0"/>
        </w:rPr>
        <w:t>,</w:t>
      </w:r>
      <w:r w:rsidR="008D309C" w:rsidRPr="00703BC0">
        <w:rPr>
          <w:rStyle w:val="Strong"/>
          <w:rFonts w:asciiTheme="majorBidi" w:hAnsiTheme="majorBidi" w:cstheme="majorBidi"/>
          <w:b w:val="0"/>
          <w:bCs w:val="0"/>
        </w:rPr>
        <w:t xml:space="preserve"> i.e., trip routes, travel diaries, or timestamps</w:t>
      </w:r>
      <w:r w:rsidR="007F4361" w:rsidRPr="00703BC0">
        <w:rPr>
          <w:rStyle w:val="Strong"/>
          <w:rFonts w:asciiTheme="majorBidi" w:hAnsiTheme="majorBidi" w:cstheme="majorBidi"/>
          <w:b w:val="0"/>
          <w:bCs w:val="0"/>
        </w:rPr>
        <w:t>,</w:t>
      </w:r>
      <w:r w:rsidR="008D309C" w:rsidRPr="00703BC0">
        <w:rPr>
          <w:rStyle w:val="Strong"/>
          <w:rFonts w:asciiTheme="majorBidi" w:hAnsiTheme="majorBidi" w:cstheme="majorBidi"/>
          <w:b w:val="0"/>
          <w:bCs w:val="0"/>
        </w:rPr>
        <w:t xml:space="preserve"> can have offline safety implications. Therefore, we test whether platform security remains a significant enabler of self-disclosure in this specific, utility-driven, and temporally sensitive context. </w:t>
      </w:r>
      <w:r w:rsidR="00B41365" w:rsidRPr="00703BC0">
        <w:rPr>
          <w:rFonts w:asciiTheme="majorBidi" w:eastAsia="DFKai-SB" w:hAnsiTheme="majorBidi" w:cstheme="majorBidi"/>
        </w:rPr>
        <w:t>Accordingly, we propose:</w:t>
      </w:r>
    </w:p>
    <w:p w14:paraId="768CBD1D" w14:textId="28A2649C" w:rsidR="009F6F22" w:rsidRPr="00703BC0" w:rsidRDefault="009F6F22" w:rsidP="0045136D">
      <w:pPr>
        <w:pStyle w:val="Paragraph"/>
        <w:spacing w:before="0" w:after="120" w:line="240" w:lineRule="auto"/>
        <w:rPr>
          <w:rFonts w:asciiTheme="majorBidi" w:hAnsiTheme="majorBidi" w:cstheme="majorBidi"/>
        </w:rPr>
      </w:pPr>
      <w:r w:rsidRPr="00703BC0">
        <w:rPr>
          <w:rFonts w:asciiTheme="majorBidi" w:eastAsia="DFKai-SB" w:hAnsiTheme="majorBidi" w:cstheme="majorBidi"/>
          <w:i/>
          <w:iCs/>
        </w:rPr>
        <w:t xml:space="preserve">H5: </w:t>
      </w:r>
      <w:r w:rsidR="007E63B0" w:rsidRPr="00703BC0">
        <w:rPr>
          <w:rFonts w:asciiTheme="majorBidi" w:eastAsia="DFKai-SB" w:hAnsiTheme="majorBidi" w:cstheme="majorBidi"/>
          <w:i/>
          <w:iCs/>
        </w:rPr>
        <w:t>S</w:t>
      </w:r>
      <w:r w:rsidR="0050115D" w:rsidRPr="00703BC0">
        <w:rPr>
          <w:rFonts w:asciiTheme="majorBidi" w:eastAsia="DFKai-SB" w:hAnsiTheme="majorBidi" w:cstheme="majorBidi"/>
          <w:i/>
          <w:iCs/>
        </w:rPr>
        <w:t>ecurity</w:t>
      </w:r>
      <w:r w:rsidR="00622968" w:rsidRPr="00703BC0">
        <w:rPr>
          <w:rFonts w:asciiTheme="majorBidi" w:eastAsia="DFKai-SB" w:hAnsiTheme="majorBidi" w:cstheme="majorBidi"/>
          <w:i/>
          <w:iCs/>
        </w:rPr>
        <w:t xml:space="preserve"> of </w:t>
      </w:r>
      <w:r w:rsidR="00BD350A" w:rsidRPr="00703BC0">
        <w:rPr>
          <w:rFonts w:asciiTheme="majorBidi" w:eastAsia="DFKai-SB" w:hAnsiTheme="majorBidi" w:cstheme="majorBidi"/>
          <w:i/>
          <w:iCs/>
        </w:rPr>
        <w:t xml:space="preserve">hospitality and </w:t>
      </w:r>
      <w:r w:rsidR="00B23F73" w:rsidRPr="00703BC0">
        <w:rPr>
          <w:rFonts w:asciiTheme="majorBidi" w:eastAsia="DFKai-SB" w:hAnsiTheme="majorBidi" w:cstheme="majorBidi"/>
          <w:i/>
          <w:iCs/>
        </w:rPr>
        <w:t>tourism</w:t>
      </w:r>
      <w:r w:rsidR="00BD350A" w:rsidRPr="00703BC0">
        <w:rPr>
          <w:rFonts w:asciiTheme="majorBidi" w:eastAsia="DFKai-SB" w:hAnsiTheme="majorBidi" w:cstheme="majorBidi"/>
          <w:i/>
          <w:iCs/>
        </w:rPr>
        <w:t xml:space="preserve"> SNS</w:t>
      </w:r>
      <w:r w:rsidR="00622968" w:rsidRPr="00703BC0">
        <w:rPr>
          <w:rFonts w:asciiTheme="majorBidi" w:eastAsia="DFKai-SB" w:hAnsiTheme="majorBidi" w:cstheme="majorBidi"/>
          <w:i/>
          <w:iCs/>
        </w:rPr>
        <w:t>s</w:t>
      </w:r>
      <w:r w:rsidR="0050115D" w:rsidRPr="00703BC0">
        <w:rPr>
          <w:rFonts w:asciiTheme="majorBidi" w:eastAsia="DFKai-SB" w:hAnsiTheme="majorBidi" w:cstheme="majorBidi"/>
          <w:i/>
          <w:iCs/>
        </w:rPr>
        <w:t xml:space="preserve"> </w:t>
      </w:r>
      <w:r w:rsidRPr="00703BC0">
        <w:rPr>
          <w:rFonts w:asciiTheme="majorBidi" w:eastAsia="DFKai-SB" w:hAnsiTheme="majorBidi" w:cstheme="majorBidi"/>
          <w:i/>
          <w:iCs/>
        </w:rPr>
        <w:t xml:space="preserve">has a significantly positive impact on </w:t>
      </w:r>
      <w:r w:rsidR="00115CFC" w:rsidRPr="00703BC0">
        <w:rPr>
          <w:rFonts w:asciiTheme="majorBidi" w:eastAsia="DFKai-SB" w:hAnsiTheme="majorBidi" w:cstheme="majorBidi"/>
          <w:i/>
          <w:iCs/>
        </w:rPr>
        <w:t>users</w:t>
      </w:r>
      <w:r w:rsidR="00B42C67" w:rsidRPr="00703BC0">
        <w:rPr>
          <w:rFonts w:asciiTheme="majorBidi" w:eastAsia="DFKai-SB" w:hAnsiTheme="majorBidi" w:cstheme="majorBidi"/>
          <w:i/>
          <w:iCs/>
        </w:rPr>
        <w:t>’</w:t>
      </w:r>
      <w:r w:rsidR="00115CFC" w:rsidRPr="00703BC0">
        <w:rPr>
          <w:rFonts w:asciiTheme="majorBidi" w:eastAsia="DFKai-SB" w:hAnsiTheme="majorBidi" w:cstheme="majorBidi"/>
          <w:i/>
          <w:iCs/>
        </w:rPr>
        <w:t xml:space="preserve"> </w:t>
      </w:r>
      <w:r w:rsidRPr="00703BC0">
        <w:rPr>
          <w:rFonts w:asciiTheme="majorBidi" w:eastAsia="DFKai-SB" w:hAnsiTheme="majorBidi" w:cstheme="majorBidi"/>
          <w:i/>
          <w:iCs/>
        </w:rPr>
        <w:t>self-disclosure.</w:t>
      </w:r>
    </w:p>
    <w:p w14:paraId="6AD637B8" w14:textId="77777777" w:rsidR="007A520C" w:rsidRPr="00703BC0" w:rsidRDefault="007A520C" w:rsidP="0045136D">
      <w:pPr>
        <w:pStyle w:val="Paragraph"/>
        <w:spacing w:before="0" w:after="120" w:line="240" w:lineRule="auto"/>
        <w:rPr>
          <w:rFonts w:asciiTheme="majorBidi" w:hAnsiTheme="majorBidi" w:cstheme="majorBidi"/>
        </w:rPr>
      </w:pPr>
    </w:p>
    <w:p w14:paraId="770BDFE0" w14:textId="4B16EE3F" w:rsidR="009F6F22" w:rsidRPr="00703BC0" w:rsidRDefault="0050115D" w:rsidP="0045136D">
      <w:pPr>
        <w:pStyle w:val="Paragraph"/>
        <w:spacing w:before="0" w:after="120" w:line="240" w:lineRule="auto"/>
        <w:rPr>
          <w:rFonts w:asciiTheme="majorBidi" w:hAnsiTheme="majorBidi" w:cstheme="majorBidi"/>
        </w:rPr>
      </w:pPr>
      <w:r w:rsidRPr="00703BC0">
        <w:rPr>
          <w:rFonts w:asciiTheme="majorBidi" w:hAnsiTheme="majorBidi" w:cstheme="majorBidi"/>
        </w:rPr>
        <w:t xml:space="preserve">Privacy risk is defined as </w:t>
      </w:r>
      <w:r w:rsidR="00115CFC" w:rsidRPr="00703BC0">
        <w:rPr>
          <w:rFonts w:asciiTheme="majorBidi" w:hAnsiTheme="majorBidi" w:cstheme="majorBidi"/>
        </w:rPr>
        <w:t>individuals</w:t>
      </w:r>
      <w:r w:rsidR="00BF044D" w:rsidRPr="00703BC0">
        <w:rPr>
          <w:rFonts w:asciiTheme="majorBidi" w:hAnsiTheme="majorBidi" w:cstheme="majorBidi"/>
        </w:rPr>
        <w:t>’</w:t>
      </w:r>
      <w:r w:rsidR="00115CFC" w:rsidRPr="00703BC0">
        <w:rPr>
          <w:rFonts w:asciiTheme="majorBidi" w:hAnsiTheme="majorBidi" w:cstheme="majorBidi"/>
        </w:rPr>
        <w:t xml:space="preserve"> </w:t>
      </w:r>
      <w:r w:rsidRPr="00703BC0">
        <w:rPr>
          <w:rFonts w:asciiTheme="majorBidi" w:hAnsiTheme="majorBidi" w:cstheme="majorBidi"/>
        </w:rPr>
        <w:t xml:space="preserve">interests and abilities in controlling </w:t>
      </w:r>
      <w:r w:rsidR="00B02062" w:rsidRPr="00703BC0">
        <w:rPr>
          <w:rFonts w:asciiTheme="majorBidi" w:hAnsiTheme="majorBidi" w:cstheme="majorBidi"/>
        </w:rPr>
        <w:t>how</w:t>
      </w:r>
      <w:r w:rsidRPr="00703BC0">
        <w:rPr>
          <w:rFonts w:asciiTheme="majorBidi" w:hAnsiTheme="majorBidi" w:cstheme="majorBidi"/>
        </w:rPr>
        <w:t xml:space="preserve"> data about them</w:t>
      </w:r>
      <w:r w:rsidR="00B02062" w:rsidRPr="00703BC0">
        <w:rPr>
          <w:rFonts w:asciiTheme="majorBidi" w:hAnsiTheme="majorBidi" w:cstheme="majorBidi"/>
        </w:rPr>
        <w:t xml:space="preserve"> is handled</w:t>
      </w:r>
      <w:r w:rsidRPr="00703BC0">
        <w:rPr>
          <w:rFonts w:asciiTheme="majorBidi" w:hAnsiTheme="majorBidi" w:cstheme="majorBidi"/>
        </w:rPr>
        <w:t xml:space="preserve">. </w:t>
      </w:r>
      <w:r w:rsidR="002C0C05" w:rsidRPr="00703BC0">
        <w:rPr>
          <w:rFonts w:asciiTheme="majorBidi" w:hAnsiTheme="majorBidi" w:cstheme="majorBidi"/>
          <w:lang w:eastAsia="zh-CN"/>
        </w:rPr>
        <w:t>SNS</w:t>
      </w:r>
      <w:r w:rsidR="008A619F" w:rsidRPr="00703BC0">
        <w:rPr>
          <w:rFonts w:asciiTheme="majorBidi" w:hAnsiTheme="majorBidi" w:cstheme="majorBidi"/>
          <w:lang w:eastAsia="zh-CN"/>
        </w:rPr>
        <w:t>s</w:t>
      </w:r>
      <w:r w:rsidRPr="00703BC0">
        <w:rPr>
          <w:rFonts w:asciiTheme="majorBidi" w:hAnsiTheme="majorBidi" w:cstheme="majorBidi"/>
        </w:rPr>
        <w:t xml:space="preserve"> </w:t>
      </w:r>
      <w:r w:rsidR="00B02062" w:rsidRPr="00703BC0">
        <w:rPr>
          <w:rFonts w:asciiTheme="majorBidi" w:hAnsiTheme="majorBidi" w:cstheme="majorBidi"/>
        </w:rPr>
        <w:t>should have</w:t>
      </w:r>
      <w:r w:rsidRPr="00703BC0">
        <w:rPr>
          <w:rFonts w:asciiTheme="majorBidi" w:hAnsiTheme="majorBidi" w:cstheme="majorBidi"/>
        </w:rPr>
        <w:t xml:space="preserve"> privacy protection since their users rely on them for communication, social interaction, and entertainment, and they must preserve both public and private information. As </w:t>
      </w:r>
      <w:r w:rsidR="002C0C05" w:rsidRPr="00703BC0">
        <w:rPr>
          <w:rFonts w:asciiTheme="majorBidi" w:hAnsiTheme="majorBidi" w:cstheme="majorBidi"/>
          <w:lang w:eastAsia="zh-CN"/>
        </w:rPr>
        <w:t>SNS</w:t>
      </w:r>
      <w:r w:rsidR="008A619F" w:rsidRPr="00703BC0">
        <w:rPr>
          <w:rFonts w:asciiTheme="majorBidi" w:hAnsiTheme="majorBidi" w:cstheme="majorBidi"/>
          <w:lang w:eastAsia="zh-CN"/>
        </w:rPr>
        <w:t>s</w:t>
      </w:r>
      <w:r w:rsidR="009C71CC" w:rsidRPr="00703BC0">
        <w:rPr>
          <w:rFonts w:asciiTheme="majorBidi" w:hAnsiTheme="majorBidi" w:cstheme="majorBidi"/>
        </w:rPr>
        <w:t xml:space="preserve"> </w:t>
      </w:r>
      <w:r w:rsidRPr="00703BC0">
        <w:rPr>
          <w:rFonts w:asciiTheme="majorBidi" w:hAnsiTheme="majorBidi" w:cstheme="majorBidi"/>
        </w:rPr>
        <w:t xml:space="preserve">evolve, </w:t>
      </w:r>
      <w:r w:rsidR="00B02062" w:rsidRPr="00703BC0">
        <w:rPr>
          <w:rFonts w:asciiTheme="majorBidi" w:hAnsiTheme="majorBidi" w:cstheme="majorBidi"/>
        </w:rPr>
        <w:t xml:space="preserve">the </w:t>
      </w:r>
      <w:r w:rsidRPr="00703BC0">
        <w:rPr>
          <w:rFonts w:asciiTheme="majorBidi" w:hAnsiTheme="majorBidi" w:cstheme="majorBidi"/>
        </w:rPr>
        <w:t xml:space="preserve">active providers </w:t>
      </w:r>
      <w:r w:rsidR="00B02062" w:rsidRPr="00703BC0">
        <w:rPr>
          <w:rFonts w:asciiTheme="majorBidi" w:hAnsiTheme="majorBidi" w:cstheme="majorBidi"/>
        </w:rPr>
        <w:t xml:space="preserve">of these sites </w:t>
      </w:r>
      <w:r w:rsidR="00115CFC" w:rsidRPr="00703BC0">
        <w:rPr>
          <w:rFonts w:asciiTheme="majorBidi" w:hAnsiTheme="majorBidi" w:cstheme="majorBidi"/>
        </w:rPr>
        <w:t>regularly change and refine privacy features</w:t>
      </w:r>
      <w:r w:rsidRPr="00703BC0">
        <w:rPr>
          <w:rFonts w:asciiTheme="majorBidi" w:hAnsiTheme="majorBidi" w:cstheme="majorBidi"/>
        </w:rPr>
        <w:t xml:space="preserve"> (Koohikamali</w:t>
      </w:r>
      <w:r w:rsidR="00827C65" w:rsidRPr="00703BC0">
        <w:rPr>
          <w:rFonts w:asciiTheme="majorBidi" w:hAnsiTheme="majorBidi" w:cstheme="majorBidi"/>
        </w:rPr>
        <w:t xml:space="preserve"> et al.</w:t>
      </w:r>
      <w:r w:rsidRPr="00703BC0">
        <w:rPr>
          <w:rFonts w:asciiTheme="majorBidi" w:hAnsiTheme="majorBidi" w:cstheme="majorBidi"/>
        </w:rPr>
        <w:t xml:space="preserve">, 2017). </w:t>
      </w:r>
      <w:r w:rsidR="00B02062" w:rsidRPr="00703BC0">
        <w:rPr>
          <w:rFonts w:asciiTheme="majorBidi" w:hAnsiTheme="majorBidi" w:cstheme="majorBidi"/>
        </w:rPr>
        <w:t>U</w:t>
      </w:r>
      <w:r w:rsidRPr="00703BC0">
        <w:rPr>
          <w:rFonts w:asciiTheme="majorBidi" w:hAnsiTheme="majorBidi" w:cstheme="majorBidi"/>
        </w:rPr>
        <w:t>ser interactions on social media sites are recorded for possible use in data mining for commercial and other purposes</w:t>
      </w:r>
      <w:r w:rsidR="00B02062" w:rsidRPr="00703BC0">
        <w:rPr>
          <w:rFonts w:asciiTheme="majorBidi" w:hAnsiTheme="majorBidi" w:cstheme="majorBidi"/>
        </w:rPr>
        <w:t xml:space="preserve"> (Müller et al., 2016)</w:t>
      </w:r>
      <w:r w:rsidRPr="00703BC0">
        <w:rPr>
          <w:rFonts w:asciiTheme="majorBidi" w:hAnsiTheme="majorBidi" w:cstheme="majorBidi"/>
        </w:rPr>
        <w:t xml:space="preserve">. Some users deal with privacy issues by believing in their ability to manage the information they disclose on social media. </w:t>
      </w:r>
      <w:r w:rsidR="00F03F1D" w:rsidRPr="00703BC0">
        <w:rPr>
          <w:rFonts w:asciiTheme="majorBidi" w:hAnsiTheme="majorBidi" w:cstheme="majorBidi"/>
        </w:rPr>
        <w:t xml:space="preserve">However, </w:t>
      </w:r>
      <w:r w:rsidR="00AF14C8" w:rsidRPr="00703BC0">
        <w:rPr>
          <w:rFonts w:asciiTheme="majorBidi" w:hAnsiTheme="majorBidi" w:cstheme="majorBidi"/>
        </w:rPr>
        <w:t xml:space="preserve">many </w:t>
      </w:r>
      <w:r w:rsidR="00F03F1D" w:rsidRPr="00703BC0">
        <w:rPr>
          <w:rFonts w:asciiTheme="majorBidi" w:hAnsiTheme="majorBidi" w:cstheme="majorBidi"/>
        </w:rPr>
        <w:t>u</w:t>
      </w:r>
      <w:r w:rsidR="00FB54F1" w:rsidRPr="00703BC0">
        <w:rPr>
          <w:rFonts w:asciiTheme="majorBidi" w:hAnsiTheme="majorBidi" w:cstheme="majorBidi"/>
        </w:rPr>
        <w:t xml:space="preserve">sers of </w:t>
      </w:r>
      <w:r w:rsidR="002C0C05" w:rsidRPr="00703BC0">
        <w:rPr>
          <w:rFonts w:asciiTheme="majorBidi" w:hAnsiTheme="majorBidi" w:cstheme="majorBidi"/>
        </w:rPr>
        <w:t>SNS</w:t>
      </w:r>
      <w:r w:rsidR="00FB54F1" w:rsidRPr="00703BC0">
        <w:rPr>
          <w:rFonts w:asciiTheme="majorBidi" w:hAnsiTheme="majorBidi" w:cstheme="majorBidi"/>
        </w:rPr>
        <w:t xml:space="preserve">s </w:t>
      </w:r>
      <w:r w:rsidR="00B02062" w:rsidRPr="00703BC0">
        <w:rPr>
          <w:rFonts w:asciiTheme="majorBidi" w:hAnsiTheme="majorBidi" w:cstheme="majorBidi"/>
        </w:rPr>
        <w:t>are</w:t>
      </w:r>
      <w:r w:rsidR="00FB54F1" w:rsidRPr="00703BC0">
        <w:rPr>
          <w:rFonts w:asciiTheme="majorBidi" w:hAnsiTheme="majorBidi" w:cstheme="majorBidi"/>
        </w:rPr>
        <w:t xml:space="preserve"> </w:t>
      </w:r>
      <w:r w:rsidR="00FB54F1" w:rsidRPr="00703BC0">
        <w:rPr>
          <w:rFonts w:asciiTheme="majorBidi" w:hAnsiTheme="majorBidi" w:cstheme="majorBidi"/>
        </w:rPr>
        <w:lastRenderedPageBreak/>
        <w:t>increasingly concerned about the security of their personal information (Krasnova</w:t>
      </w:r>
      <w:r w:rsidR="00827C65" w:rsidRPr="00703BC0">
        <w:rPr>
          <w:rFonts w:asciiTheme="majorBidi" w:hAnsiTheme="majorBidi" w:cstheme="majorBidi"/>
        </w:rPr>
        <w:t xml:space="preserve"> et al.</w:t>
      </w:r>
      <w:r w:rsidR="00FB54F1" w:rsidRPr="00703BC0">
        <w:rPr>
          <w:rFonts w:asciiTheme="majorBidi" w:hAnsiTheme="majorBidi" w:cstheme="majorBidi"/>
        </w:rPr>
        <w:t xml:space="preserve">, 2012). </w:t>
      </w:r>
      <w:r w:rsidR="00D415E7" w:rsidRPr="00703BC0">
        <w:rPr>
          <w:rFonts w:asciiTheme="majorBidi" w:hAnsiTheme="majorBidi" w:cstheme="majorBidi"/>
        </w:rPr>
        <w:t>In prior research, the</w:t>
      </w:r>
      <w:r w:rsidRPr="00703BC0">
        <w:rPr>
          <w:rFonts w:asciiTheme="majorBidi" w:hAnsiTheme="majorBidi" w:cstheme="majorBidi"/>
        </w:rPr>
        <w:t xml:space="preserve"> perception of a privacy risk has been </w:t>
      </w:r>
      <w:r w:rsidR="00B02062" w:rsidRPr="00703BC0">
        <w:rPr>
          <w:rFonts w:asciiTheme="majorBidi" w:hAnsiTheme="majorBidi" w:cstheme="majorBidi"/>
        </w:rPr>
        <w:t xml:space="preserve">identified as </w:t>
      </w:r>
      <w:r w:rsidRPr="00703BC0">
        <w:rPr>
          <w:rFonts w:asciiTheme="majorBidi" w:hAnsiTheme="majorBidi" w:cstheme="majorBidi"/>
        </w:rPr>
        <w:t xml:space="preserve">a significant barrier to </w:t>
      </w:r>
      <w:r w:rsidR="00122BA1" w:rsidRPr="00703BC0">
        <w:rPr>
          <w:rFonts w:asciiTheme="majorBidi" w:hAnsiTheme="majorBidi" w:cstheme="majorBidi"/>
        </w:rPr>
        <w:t>users</w:t>
      </w:r>
      <w:r w:rsidR="00B42C67" w:rsidRPr="00703BC0">
        <w:rPr>
          <w:rFonts w:asciiTheme="majorBidi" w:hAnsiTheme="majorBidi" w:cstheme="majorBidi"/>
        </w:rPr>
        <w:t>’</w:t>
      </w:r>
      <w:r w:rsidR="00122BA1" w:rsidRPr="00703BC0">
        <w:rPr>
          <w:rFonts w:asciiTheme="majorBidi" w:hAnsiTheme="majorBidi" w:cstheme="majorBidi"/>
        </w:rPr>
        <w:t xml:space="preserve"> </w:t>
      </w:r>
      <w:r w:rsidRPr="00703BC0">
        <w:rPr>
          <w:rFonts w:asciiTheme="majorBidi" w:hAnsiTheme="majorBidi" w:cstheme="majorBidi"/>
        </w:rPr>
        <w:t>information exposure on social media sites</w:t>
      </w:r>
      <w:r w:rsidR="00B02062" w:rsidRPr="00703BC0">
        <w:rPr>
          <w:rFonts w:asciiTheme="majorBidi" w:hAnsiTheme="majorBidi" w:cstheme="majorBidi"/>
        </w:rPr>
        <w:t xml:space="preserve"> </w:t>
      </w:r>
      <w:r w:rsidRPr="00703BC0">
        <w:rPr>
          <w:rFonts w:asciiTheme="majorBidi" w:hAnsiTheme="majorBidi" w:cstheme="majorBidi"/>
        </w:rPr>
        <w:t>(Hajli &amp; Lin, 2016).</w:t>
      </w:r>
      <w:r w:rsidR="002F108C" w:rsidRPr="00703BC0">
        <w:rPr>
          <w:rFonts w:asciiTheme="majorBidi" w:hAnsiTheme="majorBidi" w:cstheme="majorBidi"/>
        </w:rPr>
        <w:t xml:space="preserve"> In the context of tourism </w:t>
      </w:r>
      <w:r w:rsidR="00E16EC8" w:rsidRPr="00703BC0">
        <w:rPr>
          <w:rFonts w:asciiTheme="majorBidi" w:hAnsiTheme="majorBidi" w:cstheme="majorBidi"/>
        </w:rPr>
        <w:t xml:space="preserve">and hospitality </w:t>
      </w:r>
      <w:r w:rsidR="002F108C" w:rsidRPr="00703BC0">
        <w:rPr>
          <w:rFonts w:asciiTheme="majorBidi" w:hAnsiTheme="majorBidi" w:cstheme="majorBidi"/>
        </w:rPr>
        <w:t>SNSs, the nature of disclosure often includes temporal and locational cues (e.g., “I’m currently staying at X hotel”), which heightens privacy concerns beyond typical SNS behavior. This makes it imperative to re-examine how privacy risk perception affects disclosure when users may not just fear data misuse, but personal exposure during ongoing travel.</w:t>
      </w:r>
      <w:r w:rsidR="00E16EC8" w:rsidRPr="00703BC0">
        <w:rPr>
          <w:rFonts w:asciiTheme="majorBidi" w:hAnsiTheme="majorBidi" w:cstheme="majorBidi"/>
        </w:rPr>
        <w:t xml:space="preserve"> </w:t>
      </w:r>
      <w:r w:rsidR="005F5F50" w:rsidRPr="00703BC0">
        <w:rPr>
          <w:rFonts w:asciiTheme="majorBidi" w:eastAsia="DFKai-SB" w:hAnsiTheme="majorBidi" w:cstheme="majorBidi"/>
        </w:rPr>
        <w:t>Hence, we propose:</w:t>
      </w:r>
    </w:p>
    <w:p w14:paraId="4462D57F" w14:textId="3E347508" w:rsidR="0050115D" w:rsidRPr="00703BC0" w:rsidRDefault="0050115D" w:rsidP="0045136D">
      <w:pPr>
        <w:pStyle w:val="Paragraph"/>
        <w:spacing w:before="0" w:after="120" w:line="240" w:lineRule="auto"/>
        <w:rPr>
          <w:rFonts w:asciiTheme="majorBidi" w:hAnsiTheme="majorBidi" w:cstheme="majorBidi"/>
        </w:rPr>
      </w:pPr>
      <w:r w:rsidRPr="00703BC0">
        <w:rPr>
          <w:rFonts w:asciiTheme="majorBidi" w:eastAsia="DFKai-SB" w:hAnsiTheme="majorBidi" w:cstheme="majorBidi"/>
          <w:i/>
          <w:iCs/>
        </w:rPr>
        <w:t xml:space="preserve">H6: Privacy risk has a significantly negative impact on </w:t>
      </w:r>
      <w:r w:rsidR="00115CFC" w:rsidRPr="00703BC0">
        <w:rPr>
          <w:rFonts w:asciiTheme="majorBidi" w:eastAsia="DFKai-SB" w:hAnsiTheme="majorBidi" w:cstheme="majorBidi"/>
          <w:i/>
          <w:iCs/>
        </w:rPr>
        <w:t>users</w:t>
      </w:r>
      <w:r w:rsidR="00B42C67" w:rsidRPr="00703BC0">
        <w:rPr>
          <w:rFonts w:asciiTheme="majorBidi" w:eastAsia="DFKai-SB" w:hAnsiTheme="majorBidi" w:cstheme="majorBidi"/>
          <w:i/>
          <w:iCs/>
        </w:rPr>
        <w:t>’</w:t>
      </w:r>
      <w:r w:rsidR="00115CFC" w:rsidRPr="00703BC0">
        <w:rPr>
          <w:rFonts w:asciiTheme="majorBidi" w:eastAsia="DFKai-SB" w:hAnsiTheme="majorBidi" w:cstheme="majorBidi"/>
          <w:i/>
          <w:iCs/>
        </w:rPr>
        <w:t xml:space="preserve"> </w:t>
      </w:r>
      <w:r w:rsidRPr="00703BC0">
        <w:rPr>
          <w:rFonts w:asciiTheme="majorBidi" w:eastAsia="DFKai-SB" w:hAnsiTheme="majorBidi" w:cstheme="majorBidi"/>
          <w:i/>
          <w:iCs/>
        </w:rPr>
        <w:t xml:space="preserve">self-disclosure on </w:t>
      </w:r>
      <w:r w:rsidR="00BD350A" w:rsidRPr="00703BC0">
        <w:rPr>
          <w:rFonts w:asciiTheme="majorBidi" w:eastAsia="DFKai-SB" w:hAnsiTheme="majorBidi" w:cstheme="majorBidi"/>
          <w:i/>
          <w:iCs/>
        </w:rPr>
        <w:t xml:space="preserve">hospitality and </w:t>
      </w:r>
      <w:r w:rsidR="00B23F73" w:rsidRPr="00703BC0">
        <w:rPr>
          <w:rFonts w:asciiTheme="majorBidi" w:eastAsia="DFKai-SB" w:hAnsiTheme="majorBidi" w:cstheme="majorBidi"/>
          <w:i/>
          <w:iCs/>
        </w:rPr>
        <w:t>tourism</w:t>
      </w:r>
      <w:r w:rsidR="00BD350A" w:rsidRPr="00703BC0">
        <w:rPr>
          <w:rFonts w:asciiTheme="majorBidi" w:eastAsia="DFKai-SB" w:hAnsiTheme="majorBidi" w:cstheme="majorBidi"/>
          <w:i/>
          <w:iCs/>
        </w:rPr>
        <w:t xml:space="preserve"> SNS</w:t>
      </w:r>
      <w:r w:rsidR="008A619F" w:rsidRPr="00703BC0">
        <w:rPr>
          <w:rFonts w:asciiTheme="majorBidi" w:hAnsiTheme="majorBidi" w:cstheme="majorBidi"/>
          <w:lang w:eastAsia="zh-CN"/>
        </w:rPr>
        <w:t>s</w:t>
      </w:r>
      <w:r w:rsidRPr="00703BC0">
        <w:rPr>
          <w:rFonts w:asciiTheme="majorBidi" w:eastAsia="DFKai-SB" w:hAnsiTheme="majorBidi" w:cstheme="majorBidi"/>
          <w:i/>
          <w:iCs/>
        </w:rPr>
        <w:t>.</w:t>
      </w:r>
    </w:p>
    <w:p w14:paraId="10281702" w14:textId="77777777" w:rsidR="007A520C" w:rsidRPr="00703BC0" w:rsidRDefault="007A520C" w:rsidP="0045136D">
      <w:pPr>
        <w:pStyle w:val="Paragraph"/>
        <w:spacing w:before="0" w:after="120" w:line="240" w:lineRule="auto"/>
        <w:rPr>
          <w:rFonts w:asciiTheme="majorBidi" w:hAnsiTheme="majorBidi" w:cstheme="majorBidi"/>
        </w:rPr>
      </w:pPr>
    </w:p>
    <w:p w14:paraId="5011B037" w14:textId="49BEB3D6" w:rsidR="00836C93" w:rsidRPr="00703BC0" w:rsidRDefault="00836C93" w:rsidP="0045136D">
      <w:pPr>
        <w:pStyle w:val="Paragraph"/>
        <w:spacing w:before="0" w:after="120" w:line="240" w:lineRule="auto"/>
        <w:rPr>
          <w:rFonts w:asciiTheme="majorBidi" w:hAnsiTheme="majorBidi" w:cstheme="majorBidi"/>
        </w:rPr>
      </w:pPr>
      <w:r w:rsidRPr="00703BC0">
        <w:rPr>
          <w:rFonts w:asciiTheme="majorBidi" w:hAnsiTheme="majorBidi" w:cstheme="majorBidi"/>
        </w:rPr>
        <w:t xml:space="preserve">Anonymity allows people to hide or reveal information at their leisure; </w:t>
      </w:r>
      <w:r w:rsidR="00F03F1D" w:rsidRPr="00703BC0">
        <w:rPr>
          <w:rFonts w:asciiTheme="majorBidi" w:hAnsiTheme="majorBidi" w:cstheme="majorBidi"/>
        </w:rPr>
        <w:t>it is essential to govern personal data as a key feature of informational privacy</w:t>
      </w:r>
      <w:r w:rsidRPr="00703BC0">
        <w:rPr>
          <w:rFonts w:asciiTheme="majorBidi" w:hAnsiTheme="majorBidi" w:cstheme="majorBidi"/>
        </w:rPr>
        <w:t xml:space="preserve">. Anonymity has been a topic of dispute due to the advent of mass self-communication technology. </w:t>
      </w:r>
      <w:r w:rsidR="00115CFC" w:rsidRPr="00703BC0">
        <w:rPr>
          <w:rFonts w:asciiTheme="majorBidi" w:hAnsiTheme="majorBidi" w:cstheme="majorBidi"/>
        </w:rPr>
        <w:t>A</w:t>
      </w:r>
      <w:r w:rsidRPr="00703BC0">
        <w:rPr>
          <w:rFonts w:asciiTheme="majorBidi" w:hAnsiTheme="majorBidi" w:cstheme="majorBidi"/>
        </w:rPr>
        <w:t>nonymity is a dynamic process of socio-material enactments (</w:t>
      </w:r>
      <w:r w:rsidR="00122BA1" w:rsidRPr="00703BC0">
        <w:rPr>
          <w:rFonts w:asciiTheme="majorBidi" w:hAnsiTheme="majorBidi" w:cstheme="majorBidi"/>
        </w:rPr>
        <w:t>O</w:t>
      </w:r>
      <w:r w:rsidR="00B42C67" w:rsidRPr="00703BC0">
        <w:rPr>
          <w:rFonts w:asciiTheme="majorBidi" w:hAnsiTheme="majorBidi" w:cstheme="majorBidi"/>
        </w:rPr>
        <w:t>’</w:t>
      </w:r>
      <w:r w:rsidR="00122BA1" w:rsidRPr="00703BC0">
        <w:rPr>
          <w:rFonts w:asciiTheme="majorBidi" w:hAnsiTheme="majorBidi" w:cstheme="majorBidi"/>
        </w:rPr>
        <w:t xml:space="preserve">Leary </w:t>
      </w:r>
      <w:r w:rsidRPr="00703BC0">
        <w:rPr>
          <w:rFonts w:asciiTheme="majorBidi" w:hAnsiTheme="majorBidi" w:cstheme="majorBidi"/>
        </w:rPr>
        <w:t>&amp; Murphy, 2019). Friends, family, coworkers, classmates, and others, widely described as peers, tend to form large and multiplexed reference groups via social media platforms (Kwon</w:t>
      </w:r>
      <w:r w:rsidR="00935406" w:rsidRPr="00703BC0">
        <w:rPr>
          <w:rFonts w:asciiTheme="majorBidi" w:hAnsiTheme="majorBidi" w:cstheme="majorBidi"/>
        </w:rPr>
        <w:t xml:space="preserve"> et al.</w:t>
      </w:r>
      <w:r w:rsidRPr="00703BC0">
        <w:rPr>
          <w:rFonts w:asciiTheme="majorBidi" w:hAnsiTheme="majorBidi" w:cstheme="majorBidi"/>
        </w:rPr>
        <w:t xml:space="preserve">, 2014). Because this idea is strongly tied to human relations research on communication on the </w:t>
      </w:r>
      <w:r w:rsidR="00D415E7" w:rsidRPr="00703BC0">
        <w:rPr>
          <w:rFonts w:asciiTheme="majorBidi" w:hAnsiTheme="majorBidi" w:cstheme="majorBidi"/>
        </w:rPr>
        <w:t>Internet</w:t>
      </w:r>
      <w:r w:rsidRPr="00703BC0">
        <w:rPr>
          <w:rFonts w:asciiTheme="majorBidi" w:hAnsiTheme="majorBidi" w:cstheme="majorBidi"/>
        </w:rPr>
        <w:t xml:space="preserve">, anonymity means that one cannot find out </w:t>
      </w:r>
      <w:r w:rsidR="00122BA1" w:rsidRPr="00703BC0">
        <w:rPr>
          <w:rFonts w:asciiTheme="majorBidi" w:hAnsiTheme="majorBidi" w:cstheme="majorBidi"/>
        </w:rPr>
        <w:t>another</w:t>
      </w:r>
      <w:r w:rsidR="00B42C67" w:rsidRPr="00703BC0">
        <w:rPr>
          <w:rFonts w:asciiTheme="majorBidi" w:hAnsiTheme="majorBidi" w:cstheme="majorBidi"/>
        </w:rPr>
        <w:t>’</w:t>
      </w:r>
      <w:r w:rsidR="00122BA1" w:rsidRPr="00703BC0">
        <w:rPr>
          <w:rFonts w:asciiTheme="majorBidi" w:hAnsiTheme="majorBidi" w:cstheme="majorBidi"/>
        </w:rPr>
        <w:t xml:space="preserve">s </w:t>
      </w:r>
      <w:r w:rsidRPr="00703BC0">
        <w:rPr>
          <w:rFonts w:asciiTheme="majorBidi" w:hAnsiTheme="majorBidi" w:cstheme="majorBidi"/>
        </w:rPr>
        <w:t>identity or be identified by others. Human behavio</w:t>
      </w:r>
      <w:r w:rsidR="00801709" w:rsidRPr="00703BC0">
        <w:rPr>
          <w:rFonts w:asciiTheme="majorBidi" w:hAnsiTheme="majorBidi" w:cstheme="majorBidi"/>
        </w:rPr>
        <w:t>u</w:t>
      </w:r>
      <w:r w:rsidRPr="00703BC0">
        <w:rPr>
          <w:rFonts w:asciiTheme="majorBidi" w:hAnsiTheme="majorBidi" w:cstheme="majorBidi"/>
        </w:rPr>
        <w:t xml:space="preserve">r on social media is influenced by identity and visual anonymity. </w:t>
      </w:r>
      <w:r w:rsidR="00534C13" w:rsidRPr="00703BC0">
        <w:rPr>
          <w:rFonts w:asciiTheme="majorBidi" w:hAnsiTheme="majorBidi" w:cstheme="majorBidi"/>
        </w:rPr>
        <w:t xml:space="preserve">Self-disclosure to strangers is a common outcome of anonymity because individuals will reveal information to others when they feel unidentifiable and are unlikely to ever encounter the stranger again (Clark-Gordon et al., 2019). Previous research demonstrated that anonymous conditions afforded by </w:t>
      </w:r>
      <w:r w:rsidR="002C0C05" w:rsidRPr="00703BC0">
        <w:rPr>
          <w:rFonts w:asciiTheme="majorBidi" w:hAnsiTheme="majorBidi" w:cstheme="majorBidi"/>
        </w:rPr>
        <w:t>SNS</w:t>
      </w:r>
      <w:r w:rsidR="00534C13" w:rsidRPr="00703BC0">
        <w:rPr>
          <w:rFonts w:asciiTheme="majorBidi" w:hAnsiTheme="majorBidi" w:cstheme="majorBidi"/>
        </w:rPr>
        <w:t xml:space="preserve">s and social apps </w:t>
      </w:r>
      <w:r w:rsidR="009D6BC8" w:rsidRPr="00703BC0">
        <w:rPr>
          <w:rFonts w:asciiTheme="majorBidi" w:hAnsiTheme="majorBidi" w:cstheme="majorBidi"/>
        </w:rPr>
        <w:t>increase</w:t>
      </w:r>
      <w:r w:rsidR="00534C13" w:rsidRPr="00703BC0">
        <w:rPr>
          <w:rFonts w:asciiTheme="majorBidi" w:hAnsiTheme="majorBidi" w:cstheme="majorBidi"/>
        </w:rPr>
        <w:t xml:space="preserve"> disinhibited behavio</w:t>
      </w:r>
      <w:r w:rsidR="00801709" w:rsidRPr="00703BC0">
        <w:rPr>
          <w:rFonts w:asciiTheme="majorBidi" w:hAnsiTheme="majorBidi" w:cstheme="majorBidi"/>
        </w:rPr>
        <w:t>u</w:t>
      </w:r>
      <w:r w:rsidR="00534C13" w:rsidRPr="00703BC0">
        <w:rPr>
          <w:rFonts w:asciiTheme="majorBidi" w:hAnsiTheme="majorBidi" w:cstheme="majorBidi"/>
        </w:rPr>
        <w:t xml:space="preserve">r (Clark-Gordon et al., 2019). </w:t>
      </w:r>
      <w:r w:rsidRPr="00703BC0">
        <w:rPr>
          <w:rFonts w:asciiTheme="majorBidi" w:hAnsiTheme="majorBidi" w:cstheme="majorBidi"/>
        </w:rPr>
        <w:t xml:space="preserve">With an anonymous online identity, people may be more eager to share content and messages without worrying about the consequences of their activities (Chen et al., 2019). </w:t>
      </w:r>
      <w:r w:rsidR="002947DF" w:rsidRPr="00703BC0">
        <w:rPr>
          <w:rStyle w:val="Strong"/>
          <w:rFonts w:asciiTheme="majorBidi" w:hAnsiTheme="majorBidi" w:cstheme="majorBidi"/>
          <w:b w:val="0"/>
          <w:bCs w:val="0"/>
        </w:rPr>
        <w:t>While anonymity has consistently been linked to greater self-disclosure, hospitality and tourism SNSs often allow optional pseudonyms, non-identifiable avatars, or partial identities. We test whether these affordances continue to foster disclosure when posts are public and contribute to a destination’s visibility, thus carrying potential reputational and social consequences even when names are hidden.</w:t>
      </w:r>
      <w:r w:rsidR="00247570" w:rsidRPr="00703BC0">
        <w:rPr>
          <w:rFonts w:asciiTheme="majorBidi" w:hAnsiTheme="majorBidi" w:cstheme="majorBidi"/>
        </w:rPr>
        <w:t xml:space="preserve"> </w:t>
      </w:r>
      <w:r w:rsidR="005F5F50" w:rsidRPr="00703BC0">
        <w:rPr>
          <w:rFonts w:asciiTheme="majorBidi" w:eastAsia="DFKai-SB" w:hAnsiTheme="majorBidi" w:cstheme="majorBidi"/>
        </w:rPr>
        <w:t xml:space="preserve">Accordingly, we propose: </w:t>
      </w:r>
    </w:p>
    <w:p w14:paraId="4103EFF3" w14:textId="6043B993" w:rsidR="00E91AEF" w:rsidRPr="00703BC0" w:rsidRDefault="0050115D" w:rsidP="0045136D">
      <w:pPr>
        <w:pStyle w:val="Paragraph"/>
        <w:spacing w:before="0" w:after="120" w:line="240" w:lineRule="auto"/>
        <w:rPr>
          <w:rFonts w:asciiTheme="majorBidi" w:hAnsiTheme="majorBidi" w:cstheme="majorBidi"/>
        </w:rPr>
      </w:pPr>
      <w:r w:rsidRPr="00703BC0">
        <w:rPr>
          <w:rFonts w:asciiTheme="majorBidi" w:eastAsia="DFKai-SB" w:hAnsiTheme="majorBidi" w:cstheme="majorBidi"/>
          <w:i/>
          <w:iCs/>
        </w:rPr>
        <w:t>H</w:t>
      </w:r>
      <w:r w:rsidR="00B03406" w:rsidRPr="00703BC0">
        <w:rPr>
          <w:rFonts w:asciiTheme="majorBidi" w:eastAsia="DFKai-SB" w:hAnsiTheme="majorBidi" w:cstheme="majorBidi"/>
          <w:i/>
          <w:iCs/>
        </w:rPr>
        <w:t>7</w:t>
      </w:r>
      <w:r w:rsidRPr="00703BC0">
        <w:rPr>
          <w:rFonts w:asciiTheme="majorBidi" w:eastAsia="DFKai-SB" w:hAnsiTheme="majorBidi" w:cstheme="majorBidi"/>
          <w:i/>
          <w:iCs/>
        </w:rPr>
        <w:t xml:space="preserve">: </w:t>
      </w:r>
      <w:r w:rsidR="007E63B0" w:rsidRPr="00703BC0">
        <w:rPr>
          <w:rFonts w:asciiTheme="majorBidi" w:eastAsia="DFKai-SB" w:hAnsiTheme="majorBidi" w:cstheme="majorBidi"/>
          <w:i/>
          <w:iCs/>
        </w:rPr>
        <w:t xml:space="preserve">Perceived </w:t>
      </w:r>
      <w:r w:rsidR="005F5F50" w:rsidRPr="00703BC0">
        <w:rPr>
          <w:rFonts w:asciiTheme="majorBidi" w:eastAsia="DFKai-SB" w:hAnsiTheme="majorBidi" w:cstheme="majorBidi"/>
          <w:i/>
          <w:iCs/>
        </w:rPr>
        <w:t>a</w:t>
      </w:r>
      <w:r w:rsidR="007E63B0" w:rsidRPr="00703BC0">
        <w:rPr>
          <w:rFonts w:asciiTheme="majorBidi" w:eastAsia="DFKai-SB" w:hAnsiTheme="majorBidi" w:cstheme="majorBidi"/>
          <w:i/>
          <w:iCs/>
        </w:rPr>
        <w:t xml:space="preserve">nonymity </w:t>
      </w:r>
      <w:r w:rsidRPr="00703BC0">
        <w:rPr>
          <w:rFonts w:asciiTheme="majorBidi" w:eastAsia="DFKai-SB" w:hAnsiTheme="majorBidi" w:cstheme="majorBidi"/>
          <w:i/>
          <w:iCs/>
        </w:rPr>
        <w:t xml:space="preserve">has a significantly </w:t>
      </w:r>
      <w:r w:rsidR="00115D18" w:rsidRPr="00703BC0">
        <w:rPr>
          <w:rFonts w:asciiTheme="majorBidi" w:eastAsia="DFKai-SB" w:hAnsiTheme="majorBidi" w:cstheme="majorBidi"/>
          <w:i/>
          <w:iCs/>
        </w:rPr>
        <w:t xml:space="preserve">positive </w:t>
      </w:r>
      <w:r w:rsidRPr="00703BC0">
        <w:rPr>
          <w:rFonts w:asciiTheme="majorBidi" w:eastAsia="DFKai-SB" w:hAnsiTheme="majorBidi" w:cstheme="majorBidi"/>
          <w:i/>
          <w:iCs/>
        </w:rPr>
        <w:t xml:space="preserve">impact on </w:t>
      </w:r>
      <w:r w:rsidR="00115CFC" w:rsidRPr="00703BC0">
        <w:rPr>
          <w:rFonts w:asciiTheme="majorBidi" w:eastAsia="DFKai-SB" w:hAnsiTheme="majorBidi" w:cstheme="majorBidi"/>
          <w:i/>
          <w:iCs/>
        </w:rPr>
        <w:t>users</w:t>
      </w:r>
      <w:r w:rsidR="00B42C67" w:rsidRPr="00703BC0">
        <w:rPr>
          <w:rFonts w:asciiTheme="majorBidi" w:eastAsia="DFKai-SB" w:hAnsiTheme="majorBidi" w:cstheme="majorBidi"/>
          <w:i/>
          <w:iCs/>
        </w:rPr>
        <w:t>’</w:t>
      </w:r>
      <w:r w:rsidR="00115CFC" w:rsidRPr="00703BC0">
        <w:rPr>
          <w:rFonts w:asciiTheme="majorBidi" w:eastAsia="DFKai-SB" w:hAnsiTheme="majorBidi" w:cstheme="majorBidi"/>
          <w:i/>
          <w:iCs/>
        </w:rPr>
        <w:t xml:space="preserve"> </w:t>
      </w:r>
      <w:r w:rsidRPr="00703BC0">
        <w:rPr>
          <w:rFonts w:asciiTheme="majorBidi" w:eastAsia="DFKai-SB" w:hAnsiTheme="majorBidi" w:cstheme="majorBidi"/>
          <w:i/>
          <w:iCs/>
        </w:rPr>
        <w:t xml:space="preserve">self-disclosure on </w:t>
      </w:r>
      <w:r w:rsidR="00BD350A" w:rsidRPr="00703BC0">
        <w:rPr>
          <w:rFonts w:asciiTheme="majorBidi" w:eastAsia="DFKai-SB" w:hAnsiTheme="majorBidi" w:cstheme="majorBidi"/>
          <w:i/>
          <w:iCs/>
        </w:rPr>
        <w:t xml:space="preserve">hospitality and </w:t>
      </w:r>
      <w:r w:rsidR="00B23F73" w:rsidRPr="00703BC0">
        <w:rPr>
          <w:rFonts w:asciiTheme="majorBidi" w:eastAsia="DFKai-SB" w:hAnsiTheme="majorBidi" w:cstheme="majorBidi"/>
          <w:i/>
          <w:iCs/>
        </w:rPr>
        <w:t>tourism</w:t>
      </w:r>
      <w:r w:rsidR="00BD350A" w:rsidRPr="00703BC0">
        <w:rPr>
          <w:rFonts w:asciiTheme="majorBidi" w:eastAsia="DFKai-SB" w:hAnsiTheme="majorBidi" w:cstheme="majorBidi"/>
          <w:i/>
          <w:iCs/>
        </w:rPr>
        <w:t xml:space="preserve"> SNS</w:t>
      </w:r>
      <w:r w:rsidR="008A619F" w:rsidRPr="00703BC0">
        <w:rPr>
          <w:rFonts w:asciiTheme="majorBidi" w:hAnsiTheme="majorBidi" w:cstheme="majorBidi"/>
          <w:lang w:eastAsia="zh-CN"/>
        </w:rPr>
        <w:t>s</w:t>
      </w:r>
      <w:r w:rsidRPr="00703BC0">
        <w:rPr>
          <w:rFonts w:asciiTheme="majorBidi" w:eastAsia="DFKai-SB" w:hAnsiTheme="majorBidi" w:cstheme="majorBidi"/>
          <w:i/>
          <w:iCs/>
        </w:rPr>
        <w:t>.</w:t>
      </w:r>
    </w:p>
    <w:p w14:paraId="0D448465" w14:textId="714B7210" w:rsidR="003557E3" w:rsidRPr="00703BC0" w:rsidRDefault="008D1AB7" w:rsidP="008D1AB7">
      <w:pPr>
        <w:pStyle w:val="Heading2"/>
      </w:pPr>
      <w:r w:rsidRPr="00703BC0">
        <w:lastRenderedPageBreak/>
        <w:t xml:space="preserve">Conceptualizing Self-Disclosure on </w:t>
      </w:r>
      <w:r w:rsidR="00362638" w:rsidRPr="00703BC0">
        <w:t xml:space="preserve">Hospitality &amp; </w:t>
      </w:r>
      <w:r w:rsidRPr="00703BC0">
        <w:t>Tourism SNSs: A Self-Regulatory Perspective</w:t>
      </w:r>
    </w:p>
    <w:p w14:paraId="20566BFE" w14:textId="24C75CF8" w:rsidR="007A520C" w:rsidRPr="00703BC0" w:rsidRDefault="00362638" w:rsidP="00362638">
      <w:pPr>
        <w:pStyle w:val="Paragraph"/>
        <w:spacing w:before="0" w:after="120" w:line="240" w:lineRule="auto"/>
        <w:rPr>
          <w:rFonts w:asciiTheme="majorBidi" w:hAnsiTheme="majorBidi" w:cstheme="majorBidi"/>
        </w:rPr>
      </w:pPr>
      <w:r w:rsidRPr="00703BC0">
        <w:rPr>
          <w:rFonts w:asciiTheme="majorBidi" w:hAnsiTheme="majorBidi" w:cstheme="majorBidi"/>
        </w:rPr>
        <w:t xml:space="preserve">In this study, self-disclosure is defined as the act of revealing personal travel-related experiences, reflections, preferences, or suggestions in public or semi-public hospitality and tourism SNS environments. While users may remain anonymous, repeated or detailed disclosures can signal identifiable patterns such as travel habits, lifestyle values, or destination preferences. </w:t>
      </w:r>
      <w:r w:rsidR="008E2057" w:rsidRPr="00703BC0">
        <w:rPr>
          <w:rFonts w:asciiTheme="majorBidi" w:hAnsiTheme="majorBidi" w:cstheme="majorBidi"/>
        </w:rPr>
        <w:t>Self-regulatory theory identifies two distinct self-regulatory orientations: promotion and prevention (Higgins, 1998). Individuals with a promotion focus orientation are driven by aspirations, growth, and the pursuit of their ideal selves, which leads them to approach positive outcomes (Yi et al., 2024). They are motivated by gains and achieving desirable states. In contrast, individuals with a prevention focus orientation are driven by safety, security, and the need to fulfill obligations, which leads them to avoid negative outcomes. They are motivated by responsibilities, ensuring stability, and avoiding losses</w:t>
      </w:r>
      <w:r w:rsidR="00597AC2" w:rsidRPr="00703BC0">
        <w:rPr>
          <w:rFonts w:asciiTheme="majorBidi" w:hAnsiTheme="majorBidi" w:cstheme="majorBidi"/>
        </w:rPr>
        <w:t xml:space="preserve"> (Choi &amp; Zhou, 2023)</w:t>
      </w:r>
      <w:r w:rsidR="008E2057" w:rsidRPr="00703BC0">
        <w:rPr>
          <w:rFonts w:asciiTheme="majorBidi" w:hAnsiTheme="majorBidi" w:cstheme="majorBidi"/>
        </w:rPr>
        <w:t>.</w:t>
      </w:r>
    </w:p>
    <w:p w14:paraId="5D04CFE6" w14:textId="77777777" w:rsidR="007A520C" w:rsidRPr="00703BC0" w:rsidRDefault="008E2057" w:rsidP="007A520C">
      <w:pPr>
        <w:pStyle w:val="Paragraph"/>
        <w:spacing w:before="0" w:after="120" w:line="240" w:lineRule="auto"/>
        <w:ind w:firstLine="720"/>
        <w:rPr>
          <w:rFonts w:asciiTheme="majorBidi" w:hAnsiTheme="majorBidi" w:cstheme="majorBidi"/>
        </w:rPr>
      </w:pPr>
      <w:r w:rsidRPr="00703BC0">
        <w:rPr>
          <w:rFonts w:asciiTheme="majorBidi" w:hAnsiTheme="majorBidi" w:cstheme="majorBidi"/>
        </w:rPr>
        <w:t>We suggest that self-regulatory theory can explain differences in how users perceive the benefits and costs of self-disclosure on tourism-related SNSs (</w:t>
      </w:r>
      <w:r w:rsidR="001E314A" w:rsidRPr="00703BC0">
        <w:rPr>
          <w:rFonts w:asciiTheme="majorBidi" w:hAnsiTheme="majorBidi" w:cstheme="majorBidi"/>
        </w:rPr>
        <w:t xml:space="preserve">Shao &amp; Jeong, 2024; </w:t>
      </w:r>
      <w:proofErr w:type="spellStart"/>
      <w:r w:rsidRPr="00703BC0">
        <w:rPr>
          <w:rFonts w:asciiTheme="majorBidi" w:hAnsiTheme="majorBidi" w:cstheme="majorBidi"/>
        </w:rPr>
        <w:t>Tudiran</w:t>
      </w:r>
      <w:proofErr w:type="spellEnd"/>
      <w:r w:rsidRPr="00703BC0">
        <w:rPr>
          <w:rFonts w:asciiTheme="majorBidi" w:hAnsiTheme="majorBidi" w:cstheme="majorBidi"/>
        </w:rPr>
        <w:t>, 2024). For instance, prevention-focused individuals might engage in minimal self-disclosure to protect themselves from perceived risks</w:t>
      </w:r>
      <w:r w:rsidR="00A3733E" w:rsidRPr="00703BC0">
        <w:rPr>
          <w:rFonts w:asciiTheme="majorBidi" w:hAnsiTheme="majorBidi" w:cstheme="majorBidi"/>
        </w:rPr>
        <w:t xml:space="preserve"> (Li et al., 2019)</w:t>
      </w:r>
      <w:r w:rsidRPr="00703BC0">
        <w:rPr>
          <w:rFonts w:asciiTheme="majorBidi" w:hAnsiTheme="majorBidi" w:cstheme="majorBidi"/>
        </w:rPr>
        <w:t xml:space="preserve">. Conversely, guilt and a sense of obligation to share knowledge are primary drivers for promotion-focused individuals, encouraging them to seek </w:t>
      </w:r>
      <w:r w:rsidR="00A349D6" w:rsidRPr="00703BC0">
        <w:rPr>
          <w:rFonts w:asciiTheme="majorBidi" w:hAnsiTheme="majorBidi" w:cstheme="majorBidi"/>
        </w:rPr>
        <w:t>connections</w:t>
      </w:r>
      <w:r w:rsidRPr="00703BC0">
        <w:rPr>
          <w:rFonts w:asciiTheme="majorBidi" w:hAnsiTheme="majorBidi" w:cstheme="majorBidi"/>
        </w:rPr>
        <w:t xml:space="preserve"> and share information (Krishen et al., 2019).</w:t>
      </w:r>
    </w:p>
    <w:p w14:paraId="297757E5" w14:textId="77777777" w:rsidR="00AB26B6" w:rsidRPr="00703BC0" w:rsidRDefault="008E2057" w:rsidP="00AB26B6">
      <w:pPr>
        <w:pStyle w:val="Paragraph"/>
        <w:spacing w:before="0" w:after="120" w:line="240" w:lineRule="auto"/>
        <w:ind w:firstLine="720"/>
        <w:rPr>
          <w:rFonts w:asciiTheme="majorBidi" w:hAnsiTheme="majorBidi" w:cstheme="majorBidi"/>
        </w:rPr>
      </w:pPr>
      <w:r w:rsidRPr="00703BC0">
        <w:rPr>
          <w:rFonts w:asciiTheme="majorBidi" w:hAnsiTheme="majorBidi" w:cstheme="majorBidi"/>
        </w:rPr>
        <w:t>Additionally, self-disclosure on SNSs often involves contexts where potential risks are prominent, such as privacy concerns and data security. In such scenarios, a promotion focus can help minimize perceived risks, as it encourages individuals to see the benefits of sharing (</w:t>
      </w:r>
      <w:proofErr w:type="spellStart"/>
      <w:r w:rsidRPr="00703BC0">
        <w:rPr>
          <w:rFonts w:asciiTheme="majorBidi" w:hAnsiTheme="majorBidi" w:cstheme="majorBidi"/>
        </w:rPr>
        <w:t>Gabisch</w:t>
      </w:r>
      <w:proofErr w:type="spellEnd"/>
      <w:r w:rsidRPr="00703BC0">
        <w:rPr>
          <w:rFonts w:asciiTheme="majorBidi" w:hAnsiTheme="majorBidi" w:cstheme="majorBidi"/>
        </w:rPr>
        <w:t xml:space="preserve"> &amp; Milne, 2013). While existing studies are limited, some research indicates that individuals with different regulatory orientations (promotion vs. prevention) react distinctly to online self-disclosure. For example, those with a promotion focus may see the act of self-disclosure as an opportunity to enhance self-presentation and build relationships, prioritizing the perceived benefits (Noort et al., 2008; </w:t>
      </w:r>
      <w:proofErr w:type="spellStart"/>
      <w:r w:rsidRPr="00703BC0">
        <w:rPr>
          <w:rFonts w:asciiTheme="majorBidi" w:hAnsiTheme="majorBidi" w:cstheme="majorBidi"/>
        </w:rPr>
        <w:t>Gabisch</w:t>
      </w:r>
      <w:proofErr w:type="spellEnd"/>
      <w:r w:rsidRPr="00703BC0">
        <w:rPr>
          <w:rFonts w:asciiTheme="majorBidi" w:hAnsiTheme="majorBidi" w:cstheme="majorBidi"/>
        </w:rPr>
        <w:t xml:space="preserve"> &amp; Milne, 2013). On the other hand, prevention-focused individuals are more likely to emphasize the costs associated with self-disclosure, such as privacy risks, because of their natural inclination to avoid negative consequences (Kirmani &amp; Zhu, 2007; Noort et al., 2008).</w:t>
      </w:r>
    </w:p>
    <w:p w14:paraId="7ADD41F3" w14:textId="3406077D" w:rsidR="00AB26B6" w:rsidRPr="00703BC0" w:rsidRDefault="008E2057" w:rsidP="00AB26B6">
      <w:pPr>
        <w:pStyle w:val="Paragraph"/>
        <w:spacing w:before="0" w:after="120" w:line="240" w:lineRule="auto"/>
        <w:ind w:firstLine="720"/>
        <w:rPr>
          <w:rFonts w:asciiTheme="majorBidi" w:hAnsiTheme="majorBidi" w:cstheme="majorBidi"/>
        </w:rPr>
      </w:pPr>
      <w:r w:rsidRPr="00703BC0">
        <w:rPr>
          <w:rFonts w:asciiTheme="majorBidi" w:hAnsiTheme="majorBidi" w:cstheme="majorBidi"/>
        </w:rPr>
        <w:t>Kirmani and Zhu (2007) further explain that individuals’ regulatory orientations shape their values and how they process information from service providers. This perspective suggests that promotion-focused individuals may prioritize aspects of self-disclosure that enhance their social image and connectivity</w:t>
      </w:r>
      <w:r w:rsidR="00AF14C8" w:rsidRPr="00703BC0">
        <w:rPr>
          <w:rFonts w:asciiTheme="majorBidi" w:hAnsiTheme="majorBidi" w:cstheme="majorBidi"/>
        </w:rPr>
        <w:t>. In contrast,</w:t>
      </w:r>
      <w:r w:rsidRPr="00703BC0">
        <w:rPr>
          <w:rFonts w:asciiTheme="majorBidi" w:hAnsiTheme="majorBidi" w:cstheme="majorBidi"/>
        </w:rPr>
        <w:t xml:space="preserve"> prevention-focused </w:t>
      </w:r>
      <w:r w:rsidRPr="00703BC0">
        <w:rPr>
          <w:rFonts w:asciiTheme="majorBidi" w:hAnsiTheme="majorBidi" w:cstheme="majorBidi"/>
        </w:rPr>
        <w:lastRenderedPageBreak/>
        <w:t xml:space="preserve">individuals may prioritize safety, security, and data protection. For instance, safety and privacy are significant concerns for individuals with a prevention-oriented regulatory fit (Noort et al., 2008), making them more hesitant to disclose personal information online. Conversely, those with a promotion-oriented focus </w:t>
      </w:r>
      <w:r w:rsidR="00A349D6" w:rsidRPr="00703BC0">
        <w:rPr>
          <w:rFonts w:asciiTheme="majorBidi" w:hAnsiTheme="majorBidi" w:cstheme="majorBidi"/>
        </w:rPr>
        <w:t>will likely</w:t>
      </w:r>
      <w:r w:rsidRPr="00703BC0">
        <w:rPr>
          <w:rFonts w:asciiTheme="majorBidi" w:hAnsiTheme="majorBidi" w:cstheme="majorBidi"/>
        </w:rPr>
        <w:t xml:space="preserve"> see self-disclosure </w:t>
      </w:r>
      <w:r w:rsidR="00A349D6" w:rsidRPr="00703BC0">
        <w:rPr>
          <w:rFonts w:asciiTheme="majorBidi" w:hAnsiTheme="majorBidi" w:cstheme="majorBidi"/>
        </w:rPr>
        <w:t xml:space="preserve">as a means to </w:t>
      </w:r>
      <w:r w:rsidRPr="00703BC0">
        <w:rPr>
          <w:rFonts w:asciiTheme="majorBidi" w:hAnsiTheme="majorBidi" w:cstheme="majorBidi"/>
        </w:rPr>
        <w:t>express themselves, establish connections, and derive positive social interactions (Kirmani &amp; Zhu, 2007; Noort et al., 2008).</w:t>
      </w:r>
    </w:p>
    <w:p w14:paraId="3772FB4A" w14:textId="587C6E89" w:rsidR="008E2057" w:rsidRPr="00703BC0" w:rsidRDefault="00D871EA" w:rsidP="00D871EA">
      <w:pPr>
        <w:pStyle w:val="Paragraph"/>
        <w:spacing w:before="0" w:after="120" w:line="240" w:lineRule="auto"/>
        <w:ind w:firstLine="720"/>
        <w:rPr>
          <w:rFonts w:asciiTheme="majorBidi" w:hAnsiTheme="majorBidi" w:cstheme="majorBidi"/>
        </w:rPr>
      </w:pPr>
      <w:r w:rsidRPr="00703BC0">
        <w:t>These motivations are especially relevant in hospitality and tourism SNSs where disclosure involves curated experiences that indirectly reflect one’s identity, values, or behavioral preferences, even when anonymity is preserved.</w:t>
      </w:r>
      <w:r w:rsidRPr="00703BC0">
        <w:rPr>
          <w:rFonts w:asciiTheme="majorBidi" w:hAnsiTheme="majorBidi" w:cstheme="majorBidi"/>
        </w:rPr>
        <w:t xml:space="preserve"> </w:t>
      </w:r>
      <w:r w:rsidR="008E2057" w:rsidRPr="00703BC0">
        <w:rPr>
          <w:rFonts w:asciiTheme="majorBidi" w:hAnsiTheme="majorBidi" w:cstheme="majorBidi"/>
        </w:rPr>
        <w:t>Based on this understanding, we propose that promotion-focused individuals will be more inclined to focus on the perceived benefits of self-disclosure, driven by the desire for positive engagement and relationship building. In contrast, prevention-focused individuals will focus more on the perceived costs, as they seek to avoid potential risks.</w:t>
      </w:r>
      <w:r w:rsidR="00CA690E" w:rsidRPr="00703BC0">
        <w:rPr>
          <w:rFonts w:asciiTheme="majorBidi" w:hAnsiTheme="majorBidi" w:cstheme="majorBidi"/>
        </w:rPr>
        <w:t xml:space="preserve"> </w:t>
      </w:r>
      <w:r w:rsidR="008E2057" w:rsidRPr="00703BC0">
        <w:rPr>
          <w:rFonts w:asciiTheme="majorBidi" w:hAnsiTheme="majorBidi" w:cstheme="majorBidi"/>
        </w:rPr>
        <w:t>Accordingly, we propose:</w:t>
      </w:r>
    </w:p>
    <w:p w14:paraId="228F07E6" w14:textId="665A0BB8" w:rsidR="005961F0" w:rsidRPr="00703BC0" w:rsidRDefault="00EC3973" w:rsidP="0045136D">
      <w:pPr>
        <w:pStyle w:val="Paragraph"/>
        <w:spacing w:before="0" w:after="120" w:line="240" w:lineRule="auto"/>
        <w:rPr>
          <w:rFonts w:asciiTheme="majorBidi" w:eastAsia="DFKai-SB" w:hAnsiTheme="majorBidi" w:cstheme="majorBidi"/>
          <w:i/>
          <w:iCs/>
        </w:rPr>
      </w:pPr>
      <w:r w:rsidRPr="00703BC0">
        <w:rPr>
          <w:rFonts w:asciiTheme="majorBidi" w:hAnsiTheme="majorBidi" w:cstheme="majorBidi"/>
          <w:i/>
          <w:iCs/>
        </w:rPr>
        <w:t xml:space="preserve">H8: The impact of perceived benefits and perceived costs on </w:t>
      </w:r>
      <w:r w:rsidRPr="00703BC0">
        <w:rPr>
          <w:rFonts w:asciiTheme="majorBidi" w:eastAsia="DFKai-SB" w:hAnsiTheme="majorBidi" w:cstheme="majorBidi"/>
          <w:i/>
          <w:iCs/>
        </w:rPr>
        <w:t>user</w:t>
      </w:r>
      <w:r w:rsidR="00115CFC" w:rsidRPr="00703BC0">
        <w:rPr>
          <w:rFonts w:asciiTheme="majorBidi" w:eastAsia="DFKai-SB" w:hAnsiTheme="majorBidi" w:cstheme="majorBidi"/>
          <w:i/>
          <w:iCs/>
        </w:rPr>
        <w:t>s</w:t>
      </w:r>
      <w:r w:rsidR="00B42C67" w:rsidRPr="00703BC0">
        <w:rPr>
          <w:rFonts w:asciiTheme="majorBidi" w:eastAsia="DFKai-SB" w:hAnsiTheme="majorBidi" w:cstheme="majorBidi"/>
          <w:i/>
          <w:iCs/>
        </w:rPr>
        <w:t>’</w:t>
      </w:r>
      <w:r w:rsidR="00115CFC" w:rsidRPr="00703BC0">
        <w:rPr>
          <w:rFonts w:asciiTheme="majorBidi" w:eastAsia="DFKai-SB" w:hAnsiTheme="majorBidi" w:cstheme="majorBidi"/>
          <w:i/>
          <w:iCs/>
        </w:rPr>
        <w:t xml:space="preserve"> self-disclosure on </w:t>
      </w:r>
      <w:r w:rsidR="00BD350A" w:rsidRPr="00703BC0">
        <w:rPr>
          <w:rFonts w:asciiTheme="majorBidi" w:eastAsia="DFKai-SB" w:hAnsiTheme="majorBidi" w:cstheme="majorBidi"/>
          <w:i/>
          <w:iCs/>
        </w:rPr>
        <w:t xml:space="preserve">hospitality and </w:t>
      </w:r>
      <w:r w:rsidR="00B23F73" w:rsidRPr="00703BC0">
        <w:rPr>
          <w:rFonts w:asciiTheme="majorBidi" w:eastAsia="DFKai-SB" w:hAnsiTheme="majorBidi" w:cstheme="majorBidi"/>
          <w:i/>
          <w:iCs/>
        </w:rPr>
        <w:t>tourism</w:t>
      </w:r>
      <w:r w:rsidR="00BD350A" w:rsidRPr="00703BC0">
        <w:rPr>
          <w:rFonts w:asciiTheme="majorBidi" w:eastAsia="DFKai-SB" w:hAnsiTheme="majorBidi" w:cstheme="majorBidi"/>
          <w:i/>
          <w:iCs/>
        </w:rPr>
        <w:t xml:space="preserve"> SNS</w:t>
      </w:r>
      <w:r w:rsidR="008A619F" w:rsidRPr="00703BC0">
        <w:rPr>
          <w:rFonts w:asciiTheme="majorBidi" w:hAnsiTheme="majorBidi" w:cstheme="majorBidi"/>
          <w:lang w:eastAsia="zh-CN"/>
        </w:rPr>
        <w:t>s</w:t>
      </w:r>
      <w:r w:rsidR="00115CFC" w:rsidRPr="00703BC0">
        <w:rPr>
          <w:rFonts w:asciiTheme="majorBidi" w:eastAsia="DFKai-SB" w:hAnsiTheme="majorBidi" w:cstheme="majorBidi"/>
          <w:i/>
          <w:iCs/>
        </w:rPr>
        <w:t xml:space="preserve"> will differ across users</w:t>
      </w:r>
      <w:r w:rsidR="007F4361" w:rsidRPr="00703BC0">
        <w:rPr>
          <w:rFonts w:asciiTheme="majorBidi" w:eastAsia="DFKai-SB" w:hAnsiTheme="majorBidi" w:cstheme="majorBidi"/>
          <w:i/>
          <w:iCs/>
        </w:rPr>
        <w:t>,</w:t>
      </w:r>
      <w:r w:rsidR="00115CFC" w:rsidRPr="00703BC0">
        <w:rPr>
          <w:rFonts w:asciiTheme="majorBidi" w:eastAsia="DFKai-SB" w:hAnsiTheme="majorBidi" w:cstheme="majorBidi"/>
          <w:i/>
          <w:iCs/>
        </w:rPr>
        <w:t xml:space="preserve"> competing for regulatory fits, </w:t>
      </w:r>
      <w:r w:rsidR="0004728E" w:rsidRPr="00703BC0">
        <w:rPr>
          <w:rFonts w:asciiTheme="majorBidi" w:eastAsia="DFKai-SB" w:hAnsiTheme="majorBidi" w:cstheme="majorBidi"/>
          <w:i/>
          <w:iCs/>
        </w:rPr>
        <w:t>such that (a) individuals who are promotion</w:t>
      </w:r>
      <w:r w:rsidR="003B2B1A" w:rsidRPr="00703BC0">
        <w:rPr>
          <w:rFonts w:asciiTheme="majorBidi" w:eastAsia="DFKai-SB" w:hAnsiTheme="majorBidi" w:cstheme="majorBidi"/>
          <w:i/>
          <w:iCs/>
        </w:rPr>
        <w:t xml:space="preserve"> </w:t>
      </w:r>
      <w:r w:rsidR="0004728E" w:rsidRPr="00703BC0">
        <w:rPr>
          <w:rFonts w:asciiTheme="majorBidi" w:eastAsia="DFKai-SB" w:hAnsiTheme="majorBidi" w:cstheme="majorBidi"/>
          <w:i/>
          <w:iCs/>
        </w:rPr>
        <w:t xml:space="preserve">focused would focus more on the perceived benefits; and (b) individuals who are prevention focused would focus more on the perceived costs. </w:t>
      </w:r>
    </w:p>
    <w:p w14:paraId="3F92C20F" w14:textId="6D4311F4" w:rsidR="00392ABA" w:rsidRPr="00703BC0" w:rsidRDefault="00805159" w:rsidP="00AB26B6">
      <w:pPr>
        <w:pStyle w:val="Heading1"/>
      </w:pPr>
      <w:r w:rsidRPr="00703BC0">
        <w:t xml:space="preserve">Research </w:t>
      </w:r>
      <w:r w:rsidR="00375F75" w:rsidRPr="00703BC0">
        <w:t>M</w:t>
      </w:r>
      <w:r w:rsidRPr="00703BC0">
        <w:t>etho</w:t>
      </w:r>
      <w:r w:rsidR="00D949ED" w:rsidRPr="00703BC0">
        <w:t>d</w:t>
      </w:r>
      <w:r w:rsidR="00375F75" w:rsidRPr="00703BC0">
        <w:t>ology</w:t>
      </w:r>
    </w:p>
    <w:p w14:paraId="0D645161" w14:textId="43A37340" w:rsidR="00161FC4" w:rsidRPr="00703BC0" w:rsidRDefault="00161FC4" w:rsidP="00AB26B6">
      <w:pPr>
        <w:pStyle w:val="Heading2"/>
      </w:pPr>
      <w:r w:rsidRPr="00703BC0">
        <w:t>Study Context and Platform Selection</w:t>
      </w:r>
    </w:p>
    <w:p w14:paraId="5C92BC12" w14:textId="27806C5C" w:rsidR="00161FC4" w:rsidRPr="00703BC0" w:rsidRDefault="00161FC4" w:rsidP="0045136D">
      <w:pPr>
        <w:pStyle w:val="Paragraph"/>
        <w:spacing w:before="0" w:after="120" w:line="240" w:lineRule="auto"/>
        <w:rPr>
          <w:rFonts w:asciiTheme="majorBidi" w:hAnsiTheme="majorBidi" w:cstheme="majorBidi"/>
        </w:rPr>
      </w:pPr>
      <w:r w:rsidRPr="00703BC0">
        <w:rPr>
          <w:rFonts w:asciiTheme="majorBidi" w:hAnsiTheme="majorBidi" w:cstheme="majorBidi"/>
        </w:rPr>
        <w:t xml:space="preserve">This study investigates self-disclosure behavior on two of China’s leading hospitality and tourism social networking sites (SNSs): Qyer.com and Mafengwo.cn. </w:t>
      </w:r>
      <w:r w:rsidR="00AF14C8" w:rsidRPr="00703BC0">
        <w:rPr>
          <w:rFonts w:asciiTheme="majorBidi" w:hAnsiTheme="majorBidi" w:cstheme="majorBidi"/>
        </w:rPr>
        <w:t>Chinese travelers widely use both platforms</w:t>
      </w:r>
      <w:r w:rsidRPr="00703BC0">
        <w:rPr>
          <w:rFonts w:asciiTheme="majorBidi" w:hAnsiTheme="majorBidi" w:cstheme="majorBidi"/>
        </w:rPr>
        <w:t xml:space="preserve"> to share travel experiences, itineraries, photos, reviews, and destination-specific advice. Qyer.com (also known as “Go with Qyer”) hosts over 50 million users and is particularly popular among outbound travelers (Cai et al., 2020), while Mafengwo.cn attracts over 130 million users and focuses on trip planning and crowd-sourced content (Hua et al., 2021). These platforms offer rich environments for studying online self-disclosure due to their user-generated, experience-based nature.</w:t>
      </w:r>
    </w:p>
    <w:p w14:paraId="4DA6EF15" w14:textId="311E5AAF" w:rsidR="006713C3" w:rsidRPr="00703BC0" w:rsidRDefault="006713C3" w:rsidP="00AB26B6">
      <w:pPr>
        <w:pStyle w:val="Heading2"/>
      </w:pPr>
      <w:r w:rsidRPr="00703BC0">
        <w:t>Survey Instrument Development</w:t>
      </w:r>
    </w:p>
    <w:p w14:paraId="50432C51" w14:textId="04C9C916" w:rsidR="006713C3" w:rsidRPr="00703BC0" w:rsidRDefault="006713C3" w:rsidP="0045136D">
      <w:pPr>
        <w:pStyle w:val="Paragraph"/>
        <w:spacing w:before="0" w:after="120" w:line="240" w:lineRule="auto"/>
        <w:rPr>
          <w:rFonts w:asciiTheme="majorBidi" w:hAnsiTheme="majorBidi" w:cstheme="majorBidi"/>
        </w:rPr>
      </w:pPr>
      <w:r w:rsidRPr="00703BC0">
        <w:rPr>
          <w:rFonts w:asciiTheme="majorBidi" w:hAnsiTheme="majorBidi" w:cstheme="majorBidi"/>
        </w:rPr>
        <w:t>A structured questionnaire was developed by adapting validated scales from prior research</w:t>
      </w:r>
      <w:r w:rsidR="00196FA6" w:rsidRPr="00703BC0">
        <w:rPr>
          <w:rFonts w:asciiTheme="majorBidi" w:hAnsiTheme="majorBidi" w:cstheme="majorBidi"/>
        </w:rPr>
        <w:t xml:space="preserve"> (See Appendix A)</w:t>
      </w:r>
      <w:r w:rsidRPr="00703BC0">
        <w:rPr>
          <w:rFonts w:asciiTheme="majorBidi" w:hAnsiTheme="majorBidi" w:cstheme="majorBidi"/>
        </w:rPr>
        <w:t xml:space="preserve">. All items were measured using a 7-point Likert scale, except for the self-disclosure construct, which used a 5-point scale based on Zhang et al. (2019). Constructs measured included perceived benefits (e.g., reciprocity, popularity, self-presentation, relationship building), perceived costs (e.g., privacy risk, anonymity, platform </w:t>
      </w:r>
      <w:r w:rsidRPr="00703BC0">
        <w:rPr>
          <w:rFonts w:asciiTheme="majorBidi" w:hAnsiTheme="majorBidi" w:cstheme="majorBidi"/>
        </w:rPr>
        <w:lastRenderedPageBreak/>
        <w:t>security), and regulatory focus. The original questionnaire was developed in English, then translated into Chinese using back-translation (Brislin, 1986) to ensure linguistic equivalence. Prior to full distribution, a pilot test with 73 respondents was conducted to assess the reliability of all constructs. Composite reliability values exceeded 0.70 for all measures, confirming internal consistency.</w:t>
      </w:r>
    </w:p>
    <w:p w14:paraId="5A27366A" w14:textId="0D3BF56E" w:rsidR="006713C3" w:rsidRPr="00703BC0" w:rsidRDefault="006713C3" w:rsidP="00AB26B6">
      <w:pPr>
        <w:pStyle w:val="Heading2"/>
      </w:pPr>
      <w:r w:rsidRPr="00703BC0">
        <w:t>Sampling and Data Collection</w:t>
      </w:r>
    </w:p>
    <w:p w14:paraId="45E7D719" w14:textId="77777777" w:rsidR="00AB26B6" w:rsidRPr="00703BC0" w:rsidRDefault="008A48E9" w:rsidP="00AB26B6">
      <w:pPr>
        <w:pStyle w:val="Paragraph"/>
        <w:spacing w:before="0" w:after="120" w:line="240" w:lineRule="auto"/>
        <w:rPr>
          <w:rFonts w:asciiTheme="majorBidi" w:hAnsiTheme="majorBidi" w:cstheme="majorBidi"/>
        </w:rPr>
      </w:pPr>
      <w:r w:rsidRPr="00703BC0">
        <w:rPr>
          <w:rFonts w:asciiTheme="majorBidi" w:hAnsiTheme="majorBidi" w:cstheme="majorBidi"/>
        </w:rPr>
        <w:t xml:space="preserve">This study employed a self-selection sampling method targeting active users of two hospitality and tourism SNS platforms in China. We posted the survey link in 20 travel-related groups (10 on Qyer.com and 10 on Mafengwo.cn), reaching approximately 4,000 users. </w:t>
      </w:r>
      <w:r w:rsidR="009B3D0D" w:rsidRPr="00703BC0">
        <w:rPr>
          <w:rFonts w:asciiTheme="majorBidi" w:hAnsiTheme="majorBidi" w:cstheme="majorBidi"/>
        </w:rPr>
        <w:t>In terms of inclusion and exclusion criteria, participants were required to (</w:t>
      </w:r>
      <w:proofErr w:type="spellStart"/>
      <w:r w:rsidR="009B3D0D" w:rsidRPr="00703BC0">
        <w:rPr>
          <w:rFonts w:asciiTheme="majorBidi" w:hAnsiTheme="majorBidi" w:cstheme="majorBidi"/>
        </w:rPr>
        <w:t>i</w:t>
      </w:r>
      <w:proofErr w:type="spellEnd"/>
      <w:r w:rsidR="009B3D0D" w:rsidRPr="00703BC0">
        <w:rPr>
          <w:rFonts w:asciiTheme="majorBidi" w:hAnsiTheme="majorBidi" w:cstheme="majorBidi"/>
        </w:rPr>
        <w:t xml:space="preserve">) be registered members of Qyer or </w:t>
      </w:r>
      <w:proofErr w:type="spellStart"/>
      <w:r w:rsidR="009B3D0D" w:rsidRPr="00703BC0">
        <w:rPr>
          <w:rFonts w:asciiTheme="majorBidi" w:hAnsiTheme="majorBidi" w:cstheme="majorBidi"/>
        </w:rPr>
        <w:t>Mafengwo</w:t>
      </w:r>
      <w:proofErr w:type="spellEnd"/>
      <w:r w:rsidR="009B3D0D" w:rsidRPr="00703BC0">
        <w:rPr>
          <w:rFonts w:asciiTheme="majorBidi" w:hAnsiTheme="majorBidi" w:cstheme="majorBidi"/>
        </w:rPr>
        <w:t xml:space="preserve">, (ii) have posted at least one piece of travel-related content in the past 6 months, and (iii) be at least 18 years old. A qualifying question at the beginning of the survey screened for these criteria. </w:t>
      </w:r>
      <w:r w:rsidRPr="00703BC0">
        <w:rPr>
          <w:rFonts w:asciiTheme="majorBidi" w:hAnsiTheme="majorBidi" w:cstheme="majorBidi"/>
        </w:rPr>
        <w:t>While this approach enabled efficient access to relevant participants, we acknowledge that self-selection sampling may introduce potential bias, as those who choose to participate may differ systematically from non-participants. Ethical approval was obtained from the first author’s university prior to data collection.</w:t>
      </w:r>
    </w:p>
    <w:p w14:paraId="7E4B5055" w14:textId="4C34054B" w:rsidR="006713C3" w:rsidRPr="00703BC0" w:rsidRDefault="006713C3" w:rsidP="00AB26B6">
      <w:pPr>
        <w:pStyle w:val="Paragraph"/>
        <w:spacing w:before="0" w:after="120" w:line="240" w:lineRule="auto"/>
        <w:ind w:firstLine="720"/>
        <w:rPr>
          <w:rFonts w:asciiTheme="majorBidi" w:hAnsiTheme="majorBidi" w:cstheme="majorBidi"/>
        </w:rPr>
      </w:pPr>
      <w:r w:rsidRPr="00703BC0">
        <w:rPr>
          <w:rFonts w:asciiTheme="majorBidi" w:hAnsiTheme="majorBidi" w:cstheme="majorBidi"/>
        </w:rPr>
        <w:t>After excluding 55 respondents who did not meet the inclusion criteria and 8 with incomplete responses, a total of 509 valid responses were retained for final analysis. A priori power analysis confirmed that this sample size was sufficient for PLS-SEM analysis.</w:t>
      </w:r>
      <w:r w:rsidR="00502F91" w:rsidRPr="00703BC0">
        <w:rPr>
          <w:rFonts w:asciiTheme="majorBidi" w:hAnsiTheme="majorBidi" w:cstheme="majorBidi"/>
        </w:rPr>
        <w:t xml:space="preserve"> </w:t>
      </w:r>
      <w:r w:rsidRPr="00703BC0">
        <w:rPr>
          <w:rFonts w:asciiTheme="majorBidi" w:hAnsiTheme="majorBidi" w:cstheme="majorBidi"/>
        </w:rPr>
        <w:t xml:space="preserve">Among the 509 respondents, 62.8% identified as female and 37.2% as male. </w:t>
      </w:r>
      <w:r w:rsidR="00AF14C8" w:rsidRPr="00703BC0">
        <w:rPr>
          <w:rFonts w:asciiTheme="majorBidi" w:hAnsiTheme="majorBidi" w:cstheme="majorBidi"/>
        </w:rPr>
        <w:t>Most</w:t>
      </w:r>
      <w:r w:rsidRPr="00703BC0">
        <w:rPr>
          <w:rFonts w:asciiTheme="majorBidi" w:hAnsiTheme="majorBidi" w:cstheme="majorBidi"/>
        </w:rPr>
        <w:t xml:space="preserve"> held bachelor’s degrees (56.4%) or master’s degrees and above (34.8%). Nearly half (48.1%) were married with children, while 41.1% were single. Participants represented various occupations, with 36.8% from the service industry. Income levels were almost evenly split, with 50.1% earning below RMB 5,000 monthly and 49.9% earning above. Most respondents (69.8%) had over 12 years of internet experience, and over half (58.2%) spent at least 30 minutes crafting each travel post.</w:t>
      </w:r>
    </w:p>
    <w:p w14:paraId="7F73215F" w14:textId="37274D84" w:rsidR="00502F91" w:rsidRPr="00703BC0" w:rsidRDefault="00502F91" w:rsidP="00AB26B6">
      <w:pPr>
        <w:pStyle w:val="Heading2"/>
      </w:pPr>
      <w:r w:rsidRPr="00703BC0">
        <w:t>Common Method Bias and Preliminary Analysis</w:t>
      </w:r>
    </w:p>
    <w:p w14:paraId="7ED43D4F" w14:textId="66000B9F" w:rsidR="00502F91" w:rsidRPr="00703BC0" w:rsidRDefault="00AF14C8" w:rsidP="0045136D">
      <w:pPr>
        <w:pStyle w:val="Paragraph"/>
        <w:spacing w:before="0" w:after="120" w:line="240" w:lineRule="auto"/>
        <w:rPr>
          <w:rFonts w:asciiTheme="majorBidi" w:hAnsiTheme="majorBidi" w:cstheme="majorBidi"/>
        </w:rPr>
      </w:pPr>
      <w:r w:rsidRPr="00703BC0">
        <w:rPr>
          <w:rFonts w:asciiTheme="majorBidi" w:hAnsiTheme="majorBidi" w:cstheme="majorBidi"/>
        </w:rPr>
        <w:t>Both procedural and statistical remedies were applied to</w:t>
      </w:r>
      <w:r w:rsidR="00502F91" w:rsidRPr="00703BC0">
        <w:rPr>
          <w:rFonts w:asciiTheme="majorBidi" w:hAnsiTheme="majorBidi" w:cstheme="majorBidi"/>
        </w:rPr>
        <w:t xml:space="preserve"> mitigate and assess common method bias (CMB). Procedurally, we varied scale sources and incorporated short cover stories to reduce evaluation apprehension</w:t>
      </w:r>
      <w:r w:rsidR="00BD536E" w:rsidRPr="00703BC0">
        <w:rPr>
          <w:rFonts w:asciiTheme="majorBidi" w:hAnsiTheme="majorBidi" w:cstheme="majorBidi"/>
        </w:rPr>
        <w:t xml:space="preserve"> (Podsakoff et al., 2012)</w:t>
      </w:r>
      <w:r w:rsidR="00502F91" w:rsidRPr="00703BC0">
        <w:rPr>
          <w:rFonts w:asciiTheme="majorBidi" w:hAnsiTheme="majorBidi" w:cstheme="majorBidi"/>
        </w:rPr>
        <w:t>. Statistically, Harman’s single-factor test revealed no dominant factor (first factor = 32.5% variance explained). Full variance inflation factor (FVIF) values were all below 3.3 (Kock, 2015), suggesting CMB was not a concern. Mardia’s coefficients indicated non-normality, justifying the use of PLS-SEM. Independent t-tests confirmed that non-response bias was not present.</w:t>
      </w:r>
    </w:p>
    <w:p w14:paraId="3F92C217" w14:textId="1D292E00" w:rsidR="00DF3A9A" w:rsidRPr="00703BC0" w:rsidRDefault="006E489E" w:rsidP="00AB26B6">
      <w:pPr>
        <w:pStyle w:val="Heading1"/>
      </w:pPr>
      <w:r w:rsidRPr="00703BC0">
        <w:lastRenderedPageBreak/>
        <w:t>F</w:t>
      </w:r>
      <w:r w:rsidR="00503FD5" w:rsidRPr="00703BC0">
        <w:t>indings</w:t>
      </w:r>
      <w:r w:rsidR="00513D3F" w:rsidRPr="00703BC0">
        <w:t xml:space="preserve"> and Analysis</w:t>
      </w:r>
    </w:p>
    <w:p w14:paraId="3F92C21A" w14:textId="7D36A6B5" w:rsidR="00E5211D" w:rsidRPr="00703BC0" w:rsidRDefault="00E5211D" w:rsidP="00AB26B6">
      <w:pPr>
        <w:pStyle w:val="Heading2"/>
      </w:pPr>
      <w:bookmarkStart w:id="0" w:name="_Toc465965973"/>
      <w:r w:rsidRPr="00703BC0">
        <w:t xml:space="preserve">Assessment of </w:t>
      </w:r>
      <w:r w:rsidR="00513D3F" w:rsidRPr="00703BC0">
        <w:t>M</w:t>
      </w:r>
      <w:r w:rsidRPr="00703BC0">
        <w:t xml:space="preserve">easurement </w:t>
      </w:r>
      <w:r w:rsidR="00513D3F" w:rsidRPr="00703BC0">
        <w:t>M</w:t>
      </w:r>
      <w:r w:rsidRPr="00703BC0">
        <w:t>odel</w:t>
      </w:r>
      <w:bookmarkEnd w:id="0"/>
    </w:p>
    <w:p w14:paraId="7F988F81" w14:textId="36606267" w:rsidR="00AB26B6" w:rsidRPr="00703BC0" w:rsidRDefault="002C5405" w:rsidP="00AB26B6">
      <w:pPr>
        <w:pStyle w:val="Paragraph"/>
        <w:spacing w:before="0" w:after="120" w:line="240" w:lineRule="auto"/>
        <w:rPr>
          <w:rFonts w:asciiTheme="majorBidi" w:hAnsiTheme="majorBidi" w:cstheme="majorBidi"/>
        </w:rPr>
      </w:pPr>
      <w:r w:rsidRPr="00703BC0">
        <w:rPr>
          <w:rFonts w:asciiTheme="majorBidi" w:hAnsiTheme="majorBidi" w:cstheme="majorBidi"/>
        </w:rPr>
        <w:t>The study used partial least squares-structural equation mode</w:t>
      </w:r>
      <w:r w:rsidR="008D5CF8" w:rsidRPr="00703BC0">
        <w:rPr>
          <w:rFonts w:asciiTheme="majorBidi" w:hAnsiTheme="majorBidi" w:cstheme="majorBidi"/>
        </w:rPr>
        <w:t>l</w:t>
      </w:r>
      <w:r w:rsidRPr="00703BC0">
        <w:rPr>
          <w:rFonts w:asciiTheme="majorBidi" w:hAnsiTheme="majorBidi" w:cstheme="majorBidi"/>
        </w:rPr>
        <w:t xml:space="preserve">ling (PLS-SEM) using SmartPLS 3.0. to test the hypotheses. PLS-SEM is a comprehensive multivariate statistical analysis based on a measurement model and </w:t>
      </w:r>
      <w:r w:rsidR="007F4361" w:rsidRPr="00703BC0">
        <w:rPr>
          <w:rFonts w:asciiTheme="majorBidi" w:hAnsiTheme="majorBidi" w:cstheme="majorBidi"/>
        </w:rPr>
        <w:t xml:space="preserve">a </w:t>
      </w:r>
      <w:r w:rsidRPr="00703BC0">
        <w:rPr>
          <w:rFonts w:asciiTheme="majorBidi" w:hAnsiTheme="majorBidi" w:cstheme="majorBidi"/>
        </w:rPr>
        <w:t xml:space="preserve">structural </w:t>
      </w:r>
      <w:r w:rsidR="00BD536E" w:rsidRPr="00703BC0">
        <w:rPr>
          <w:rFonts w:asciiTheme="majorBidi" w:hAnsiTheme="majorBidi" w:cstheme="majorBidi"/>
        </w:rPr>
        <w:t>model and</w:t>
      </w:r>
      <w:r w:rsidRPr="00703BC0">
        <w:rPr>
          <w:rFonts w:asciiTheme="majorBidi" w:hAnsiTheme="majorBidi" w:cstheme="majorBidi"/>
        </w:rPr>
        <w:t xml:space="preserve"> is a popular tool for multivariate analysis. This method allows us to estimate a complex model with moderation and a combination of reflective and formative constructs</w:t>
      </w:r>
      <w:r w:rsidR="00B14F74" w:rsidRPr="00703BC0">
        <w:rPr>
          <w:rFonts w:asciiTheme="majorBidi" w:hAnsiTheme="majorBidi" w:cstheme="majorBidi"/>
        </w:rPr>
        <w:t xml:space="preserve"> (Ali et al., 2018</w:t>
      </w:r>
      <w:r w:rsidR="00E74EE6" w:rsidRPr="00703BC0">
        <w:rPr>
          <w:rFonts w:asciiTheme="majorBidi" w:hAnsiTheme="majorBidi" w:cstheme="majorBidi"/>
        </w:rPr>
        <w:t>; Hair et al., 2016</w:t>
      </w:r>
      <w:r w:rsidR="00B14F74" w:rsidRPr="00703BC0">
        <w:rPr>
          <w:rFonts w:asciiTheme="majorBidi" w:hAnsiTheme="majorBidi" w:cstheme="majorBidi"/>
        </w:rPr>
        <w:t>)</w:t>
      </w:r>
      <w:r w:rsidRPr="00703BC0">
        <w:rPr>
          <w:rFonts w:asciiTheme="majorBidi" w:hAnsiTheme="majorBidi" w:cstheme="majorBidi"/>
        </w:rPr>
        <w:t xml:space="preserve">. PLS-SEM afforded an opportunity to probe the interplay among variables to predict self-disclosure on </w:t>
      </w:r>
      <w:r w:rsidR="00BD350A" w:rsidRPr="00703BC0">
        <w:rPr>
          <w:rFonts w:asciiTheme="majorBidi" w:hAnsiTheme="majorBidi" w:cstheme="majorBidi"/>
        </w:rPr>
        <w:t xml:space="preserve">hospitality and </w:t>
      </w:r>
      <w:r w:rsidR="00B23F73" w:rsidRPr="00703BC0">
        <w:rPr>
          <w:rFonts w:asciiTheme="majorBidi" w:hAnsiTheme="majorBidi" w:cstheme="majorBidi"/>
        </w:rPr>
        <w:t>tourism</w:t>
      </w:r>
      <w:r w:rsidR="00BD350A" w:rsidRPr="00703BC0">
        <w:rPr>
          <w:rFonts w:asciiTheme="majorBidi" w:hAnsiTheme="majorBidi" w:cstheme="majorBidi"/>
        </w:rPr>
        <w:t xml:space="preserve"> SNS</w:t>
      </w:r>
      <w:r w:rsidRPr="00703BC0">
        <w:rPr>
          <w:rFonts w:asciiTheme="majorBidi" w:hAnsiTheme="majorBidi" w:cstheme="majorBidi"/>
          <w:lang w:eastAsia="zh-CN"/>
        </w:rPr>
        <w:t>s</w:t>
      </w:r>
      <w:r w:rsidRPr="00703BC0">
        <w:rPr>
          <w:rFonts w:asciiTheme="majorBidi" w:hAnsiTheme="majorBidi" w:cstheme="majorBidi"/>
        </w:rPr>
        <w:t xml:space="preserve">. </w:t>
      </w:r>
    </w:p>
    <w:p w14:paraId="760710C9" w14:textId="48D94B11" w:rsidR="002C5405" w:rsidRPr="00703BC0" w:rsidRDefault="002C5405" w:rsidP="00AB26B6">
      <w:pPr>
        <w:pStyle w:val="Paragraph"/>
        <w:spacing w:before="0" w:after="120" w:line="240" w:lineRule="auto"/>
        <w:ind w:firstLine="720"/>
        <w:rPr>
          <w:rFonts w:asciiTheme="majorBidi" w:hAnsiTheme="majorBidi" w:cstheme="majorBidi"/>
        </w:rPr>
      </w:pPr>
      <w:r w:rsidRPr="00703BC0">
        <w:rPr>
          <w:rFonts w:asciiTheme="majorBidi" w:hAnsiTheme="majorBidi" w:cstheme="majorBidi"/>
        </w:rPr>
        <w:t xml:space="preserve">First, to determine model fit, the </w:t>
      </w:r>
      <w:proofErr w:type="spellStart"/>
      <w:r w:rsidRPr="00703BC0">
        <w:rPr>
          <w:rFonts w:asciiTheme="majorBidi" w:hAnsiTheme="majorBidi" w:cstheme="majorBidi"/>
        </w:rPr>
        <w:t>standardi</w:t>
      </w:r>
      <w:r w:rsidR="00B42C67" w:rsidRPr="00703BC0">
        <w:rPr>
          <w:rFonts w:asciiTheme="majorBidi" w:hAnsiTheme="majorBidi" w:cstheme="majorBidi"/>
        </w:rPr>
        <w:t>s</w:t>
      </w:r>
      <w:r w:rsidRPr="00703BC0">
        <w:rPr>
          <w:rFonts w:asciiTheme="majorBidi" w:hAnsiTheme="majorBidi" w:cstheme="majorBidi"/>
        </w:rPr>
        <w:t>ed</w:t>
      </w:r>
      <w:proofErr w:type="spellEnd"/>
      <w:r w:rsidRPr="00703BC0">
        <w:rPr>
          <w:rFonts w:asciiTheme="majorBidi" w:hAnsiTheme="majorBidi" w:cstheme="majorBidi"/>
        </w:rPr>
        <w:t xml:space="preserve"> root means square residual (SRMR) value was calculated and found to be 0.064, indicating that the proposed model was well-suited to the results (Ali et al., 2018). Moreover, the d ULS and d G values </w:t>
      </w:r>
      <w:r w:rsidR="007F4361" w:rsidRPr="00703BC0">
        <w:rPr>
          <w:rFonts w:asciiTheme="majorBidi" w:hAnsiTheme="majorBidi" w:cstheme="majorBidi"/>
        </w:rPr>
        <w:t>were 0.</w:t>
      </w:r>
      <w:r w:rsidRPr="00703BC0">
        <w:rPr>
          <w:rFonts w:asciiTheme="majorBidi" w:hAnsiTheme="majorBidi" w:cstheme="majorBidi"/>
        </w:rPr>
        <w:t xml:space="preserve">145 and 0.620, respectively, and the bootstrapped quantities were lower than 95%. Reliability of internal consistency, convergent validity, and discriminant validity was tested using composite reliability (CR). The results presented in Table 1 show that the threshold for these measures was above </w:t>
      </w:r>
      <w:r w:rsidR="009B7A5E" w:rsidRPr="00703BC0">
        <w:rPr>
          <w:rFonts w:asciiTheme="majorBidi" w:hAnsiTheme="majorBidi" w:cstheme="majorBidi"/>
        </w:rPr>
        <w:t>0</w:t>
      </w:r>
      <w:r w:rsidRPr="00703BC0">
        <w:rPr>
          <w:rFonts w:asciiTheme="majorBidi" w:hAnsiTheme="majorBidi" w:cstheme="majorBidi"/>
        </w:rPr>
        <w:t>.70</w:t>
      </w:r>
      <w:r w:rsidR="00037B03" w:rsidRPr="00703BC0">
        <w:rPr>
          <w:rFonts w:asciiTheme="majorBidi" w:hAnsiTheme="majorBidi" w:cstheme="majorBidi"/>
        </w:rPr>
        <w:t>8</w:t>
      </w:r>
      <w:r w:rsidRPr="00703BC0">
        <w:rPr>
          <w:rFonts w:asciiTheme="majorBidi" w:hAnsiTheme="majorBidi" w:cstheme="majorBidi"/>
        </w:rPr>
        <w:t xml:space="preserve">, which is the recommended threshold (Ali et al., 2018), and the average variance extracted (AVE) was above the </w:t>
      </w:r>
      <w:r w:rsidR="009B7A5E" w:rsidRPr="00703BC0">
        <w:rPr>
          <w:rFonts w:asciiTheme="majorBidi" w:hAnsiTheme="majorBidi" w:cstheme="majorBidi"/>
        </w:rPr>
        <w:t>0</w:t>
      </w:r>
      <w:r w:rsidRPr="00703BC0">
        <w:rPr>
          <w:rFonts w:asciiTheme="majorBidi" w:hAnsiTheme="majorBidi" w:cstheme="majorBidi"/>
        </w:rPr>
        <w:t>.50</w:t>
      </w:r>
      <w:r w:rsidR="00037B03" w:rsidRPr="00703BC0">
        <w:rPr>
          <w:rFonts w:asciiTheme="majorBidi" w:hAnsiTheme="majorBidi" w:cstheme="majorBidi"/>
        </w:rPr>
        <w:t>0</w:t>
      </w:r>
      <w:r w:rsidRPr="00703BC0">
        <w:rPr>
          <w:rFonts w:asciiTheme="majorBidi" w:hAnsiTheme="majorBidi" w:cstheme="majorBidi"/>
        </w:rPr>
        <w:t xml:space="preserve"> level. Therefore, the model was reliable and conformed to these results</w:t>
      </w:r>
      <w:r w:rsidR="008D5CF8" w:rsidRPr="00703BC0">
        <w:rPr>
          <w:rFonts w:asciiTheme="majorBidi" w:hAnsiTheme="majorBidi" w:cstheme="majorBidi"/>
        </w:rPr>
        <w:t>’</w:t>
      </w:r>
      <w:r w:rsidRPr="00703BC0">
        <w:rPr>
          <w:rFonts w:asciiTheme="majorBidi" w:hAnsiTheme="majorBidi" w:cstheme="majorBidi"/>
        </w:rPr>
        <w:t xml:space="preserve"> convergent validity criteria. Finally, the formative construct, i.e., self-disclosure, was validated</w:t>
      </w:r>
      <w:r w:rsidR="00BD7C5E" w:rsidRPr="00703BC0">
        <w:rPr>
          <w:rFonts w:asciiTheme="majorBidi" w:hAnsiTheme="majorBidi" w:cstheme="majorBidi"/>
        </w:rPr>
        <w:t>.</w:t>
      </w:r>
      <w:r w:rsidRPr="00703BC0">
        <w:rPr>
          <w:rFonts w:asciiTheme="majorBidi" w:hAnsiTheme="majorBidi" w:cstheme="majorBidi"/>
        </w:rPr>
        <w:t xml:space="preserve"> Table 1 shows that the item weights for items assessing self-disclosure are greater than 0.10</w:t>
      </w:r>
      <w:r w:rsidR="00037B03" w:rsidRPr="00703BC0">
        <w:rPr>
          <w:rFonts w:asciiTheme="majorBidi" w:hAnsiTheme="majorBidi" w:cstheme="majorBidi"/>
        </w:rPr>
        <w:t>0</w:t>
      </w:r>
      <w:r w:rsidRPr="00703BC0">
        <w:rPr>
          <w:rFonts w:asciiTheme="majorBidi" w:hAnsiTheme="majorBidi" w:cstheme="majorBidi"/>
        </w:rPr>
        <w:t xml:space="preserve"> and are significant at the 0.1</w:t>
      </w:r>
      <w:r w:rsidR="00037B03" w:rsidRPr="00703BC0">
        <w:rPr>
          <w:rFonts w:asciiTheme="majorBidi" w:hAnsiTheme="majorBidi" w:cstheme="majorBidi"/>
        </w:rPr>
        <w:t>00</w:t>
      </w:r>
      <w:r w:rsidRPr="00703BC0">
        <w:rPr>
          <w:rFonts w:asciiTheme="majorBidi" w:hAnsiTheme="majorBidi" w:cstheme="majorBidi"/>
        </w:rPr>
        <w:t xml:space="preserve"> level (</w:t>
      </w:r>
      <w:r w:rsidRPr="00703BC0">
        <w:rPr>
          <w:rFonts w:asciiTheme="majorBidi" w:hAnsiTheme="majorBidi" w:cstheme="majorBidi"/>
          <w:i/>
          <w:iCs/>
        </w:rPr>
        <w:t>t</w:t>
      </w:r>
      <w:r w:rsidRPr="00703BC0">
        <w:rPr>
          <w:rFonts w:asciiTheme="majorBidi" w:hAnsiTheme="majorBidi" w:cstheme="majorBidi"/>
        </w:rPr>
        <w:t>-statistics &gt; 1.642 at 1% level of significance). Reliability was assessed using item correlations and variance inflation factor (VIF)</w:t>
      </w:r>
      <w:r w:rsidR="00E74EE6" w:rsidRPr="00703BC0">
        <w:rPr>
          <w:rFonts w:asciiTheme="majorBidi" w:hAnsiTheme="majorBidi" w:cstheme="majorBidi"/>
        </w:rPr>
        <w:t xml:space="preserve">, as suggested by </w:t>
      </w:r>
      <w:r w:rsidR="009B7A5E" w:rsidRPr="00703BC0">
        <w:rPr>
          <w:rFonts w:asciiTheme="majorBidi" w:hAnsiTheme="majorBidi" w:cstheme="majorBidi"/>
        </w:rPr>
        <w:t>Kock (2015)</w:t>
      </w:r>
      <w:r w:rsidRPr="00703BC0">
        <w:rPr>
          <w:rFonts w:asciiTheme="majorBidi" w:hAnsiTheme="majorBidi" w:cstheme="majorBidi"/>
        </w:rPr>
        <w:t>.</w:t>
      </w:r>
    </w:p>
    <w:p w14:paraId="449F1C26" w14:textId="77777777" w:rsidR="00AB26B6" w:rsidRPr="00703BC0" w:rsidRDefault="00AB26B6" w:rsidP="0045136D">
      <w:pPr>
        <w:pStyle w:val="Tabletitle"/>
        <w:spacing w:before="0" w:after="120" w:line="240" w:lineRule="auto"/>
        <w:rPr>
          <w:rFonts w:asciiTheme="majorBidi" w:eastAsia="DFKai-SB" w:hAnsiTheme="majorBidi" w:cstheme="majorBidi"/>
          <w:lang w:eastAsia="zh-TW"/>
        </w:rPr>
      </w:pPr>
    </w:p>
    <w:p w14:paraId="48D51E33" w14:textId="188194BB" w:rsidR="0087249B" w:rsidRPr="00703BC0" w:rsidRDefault="00F2394B" w:rsidP="0087249B">
      <w:pPr>
        <w:pStyle w:val="Tabletitle"/>
        <w:spacing w:before="0" w:after="120" w:line="240" w:lineRule="auto"/>
        <w:rPr>
          <w:rFonts w:asciiTheme="majorBidi" w:eastAsia="DFKai-SB" w:hAnsiTheme="majorBidi" w:cstheme="majorBidi"/>
          <w:b/>
          <w:bCs/>
          <w:lang w:eastAsia="zh-TW"/>
        </w:rPr>
      </w:pPr>
      <w:r w:rsidRPr="00703BC0">
        <w:rPr>
          <w:rFonts w:asciiTheme="majorBidi" w:eastAsia="DFKai-SB" w:hAnsiTheme="majorBidi" w:cstheme="majorBidi"/>
          <w:b/>
          <w:bCs/>
          <w:lang w:eastAsia="zh-TW"/>
        </w:rPr>
        <w:t>Table 1</w:t>
      </w:r>
      <w:r w:rsidR="00304249" w:rsidRPr="00703BC0">
        <w:rPr>
          <w:rFonts w:asciiTheme="majorBidi" w:eastAsia="DFKai-SB" w:hAnsiTheme="majorBidi" w:cstheme="majorBidi"/>
          <w:b/>
          <w:bCs/>
          <w:lang w:eastAsia="zh-TW"/>
        </w:rPr>
        <w:t>: Reliability and convergent validity of constructs</w:t>
      </w:r>
    </w:p>
    <w:tbl>
      <w:tblPr>
        <w:tblStyle w:val="PlainTable21"/>
        <w:tblW w:w="8846" w:type="dxa"/>
        <w:tblLook w:val="04A0" w:firstRow="1" w:lastRow="0" w:firstColumn="1" w:lastColumn="0" w:noHBand="0" w:noVBand="1"/>
      </w:tblPr>
      <w:tblGrid>
        <w:gridCol w:w="2610"/>
        <w:gridCol w:w="2510"/>
        <w:gridCol w:w="1220"/>
        <w:gridCol w:w="1310"/>
        <w:gridCol w:w="1163"/>
        <w:gridCol w:w="33"/>
      </w:tblGrid>
      <w:tr w:rsidR="00703BC0" w:rsidRPr="00703BC0" w14:paraId="14FFEC0F" w14:textId="77777777" w:rsidTr="0087249B">
        <w:trPr>
          <w:gridAfter w:val="1"/>
          <w:cnfStyle w:val="100000000000" w:firstRow="1" w:lastRow="0" w:firstColumn="0" w:lastColumn="0" w:oddVBand="0" w:evenVBand="0" w:oddHBand="0" w:evenHBand="0" w:firstRowFirstColumn="0" w:firstRowLastColumn="0" w:lastRowFirstColumn="0" w:lastRowLastColumn="0"/>
          <w:wAfter w:w="33" w:type="dxa"/>
          <w:trHeight w:val="710"/>
        </w:trPr>
        <w:tc>
          <w:tcPr>
            <w:cnfStyle w:val="001000000000" w:firstRow="0" w:lastRow="0" w:firstColumn="1" w:lastColumn="0" w:oddVBand="0" w:evenVBand="0" w:oddHBand="0" w:evenHBand="0" w:firstRowFirstColumn="0" w:firstRowLastColumn="0" w:lastRowFirstColumn="0" w:lastRowLastColumn="0"/>
            <w:tcW w:w="2610" w:type="dxa"/>
            <w:hideMark/>
          </w:tcPr>
          <w:p w14:paraId="73D2D72A" w14:textId="77777777" w:rsidR="00441ABF" w:rsidRPr="00703BC0" w:rsidRDefault="00441ABF"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Constructs</w:t>
            </w:r>
          </w:p>
        </w:tc>
        <w:tc>
          <w:tcPr>
            <w:tcW w:w="2510" w:type="dxa"/>
            <w:hideMark/>
          </w:tcPr>
          <w:p w14:paraId="7A956436" w14:textId="77777777" w:rsidR="00441ABF" w:rsidRPr="00703BC0" w:rsidRDefault="00441ABF" w:rsidP="0087249B">
            <w:pPr>
              <w:spacing w:line="24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rPr>
            </w:pPr>
            <w:r w:rsidRPr="00703BC0">
              <w:rPr>
                <w:rFonts w:asciiTheme="majorBidi" w:hAnsiTheme="majorBidi" w:cstheme="majorBidi"/>
                <w:b w:val="0"/>
                <w:bCs w:val="0"/>
                <w:sz w:val="24"/>
              </w:rPr>
              <w:t>Items</w:t>
            </w:r>
          </w:p>
        </w:tc>
        <w:tc>
          <w:tcPr>
            <w:tcW w:w="1220" w:type="dxa"/>
            <w:hideMark/>
          </w:tcPr>
          <w:p w14:paraId="5032527E" w14:textId="77777777" w:rsidR="00441ABF" w:rsidRPr="00703BC0" w:rsidRDefault="00441ABF" w:rsidP="0087249B">
            <w:pPr>
              <w:spacing w:line="24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rPr>
            </w:pPr>
            <w:r w:rsidRPr="00703BC0">
              <w:rPr>
                <w:rFonts w:asciiTheme="majorBidi" w:hAnsiTheme="majorBidi" w:cstheme="majorBidi"/>
                <w:b w:val="0"/>
                <w:bCs w:val="0"/>
                <w:sz w:val="24"/>
              </w:rPr>
              <w:t>Loadings/ Weights</w:t>
            </w:r>
          </w:p>
        </w:tc>
        <w:tc>
          <w:tcPr>
            <w:tcW w:w="1310" w:type="dxa"/>
            <w:hideMark/>
          </w:tcPr>
          <w:p w14:paraId="359394C0" w14:textId="77777777" w:rsidR="00441ABF" w:rsidRPr="00703BC0" w:rsidRDefault="00441ABF" w:rsidP="0087249B">
            <w:pPr>
              <w:spacing w:line="24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rPr>
            </w:pPr>
            <w:r w:rsidRPr="00703BC0">
              <w:rPr>
                <w:rFonts w:asciiTheme="majorBidi" w:hAnsiTheme="majorBidi" w:cstheme="majorBidi"/>
                <w:b w:val="0"/>
                <w:bCs w:val="0"/>
                <w:sz w:val="24"/>
              </w:rPr>
              <w:t>Composite Reliability/ T-Statistics</w:t>
            </w:r>
          </w:p>
        </w:tc>
        <w:tc>
          <w:tcPr>
            <w:tcW w:w="1163" w:type="dxa"/>
            <w:hideMark/>
          </w:tcPr>
          <w:p w14:paraId="79BE4F94" w14:textId="77777777" w:rsidR="00441ABF" w:rsidRPr="00703BC0" w:rsidRDefault="00441ABF" w:rsidP="0087249B">
            <w:pPr>
              <w:spacing w:line="24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rPr>
            </w:pPr>
            <w:r w:rsidRPr="00703BC0">
              <w:rPr>
                <w:rFonts w:asciiTheme="majorBidi" w:hAnsiTheme="majorBidi" w:cstheme="majorBidi"/>
                <w:b w:val="0"/>
                <w:bCs w:val="0"/>
                <w:sz w:val="24"/>
              </w:rPr>
              <w:t>AVE/VIF</w:t>
            </w:r>
          </w:p>
        </w:tc>
      </w:tr>
      <w:tr w:rsidR="00703BC0" w:rsidRPr="00703BC0" w14:paraId="10D6DA4F" w14:textId="77777777" w:rsidTr="0087249B">
        <w:trPr>
          <w:gridAfter w:val="1"/>
          <w:cnfStyle w:val="000000100000" w:firstRow="0" w:lastRow="0" w:firstColumn="0" w:lastColumn="0" w:oddVBand="0" w:evenVBand="0" w:oddHBand="1" w:evenHBand="0" w:firstRowFirstColumn="0" w:firstRowLastColumn="0" w:lastRowFirstColumn="0" w:lastRowLastColumn="0"/>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val="restart"/>
            <w:hideMark/>
          </w:tcPr>
          <w:p w14:paraId="390FC8B3" w14:textId="77777777" w:rsidR="00441ABF" w:rsidRPr="00703BC0" w:rsidRDefault="00441ABF"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Reciprocity -Koranteng et al., (2020)</w:t>
            </w:r>
          </w:p>
        </w:tc>
        <w:tc>
          <w:tcPr>
            <w:tcW w:w="2510" w:type="dxa"/>
            <w:noWrap/>
            <w:hideMark/>
          </w:tcPr>
          <w:p w14:paraId="2D935F48"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Reciprocity1</w:t>
            </w:r>
          </w:p>
        </w:tc>
        <w:tc>
          <w:tcPr>
            <w:tcW w:w="1220" w:type="dxa"/>
            <w:noWrap/>
            <w:hideMark/>
          </w:tcPr>
          <w:p w14:paraId="09BB2859"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0.852</w:t>
            </w:r>
          </w:p>
        </w:tc>
        <w:tc>
          <w:tcPr>
            <w:tcW w:w="1310" w:type="dxa"/>
            <w:noWrap/>
            <w:hideMark/>
          </w:tcPr>
          <w:p w14:paraId="6C0793FA"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0.888</w:t>
            </w:r>
          </w:p>
        </w:tc>
        <w:tc>
          <w:tcPr>
            <w:tcW w:w="1163" w:type="dxa"/>
            <w:noWrap/>
            <w:hideMark/>
          </w:tcPr>
          <w:p w14:paraId="79C4E01E"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0.725</w:t>
            </w:r>
          </w:p>
        </w:tc>
      </w:tr>
      <w:tr w:rsidR="00703BC0" w:rsidRPr="00703BC0" w14:paraId="09CC2ACF" w14:textId="77777777" w:rsidTr="0087249B">
        <w:trPr>
          <w:gridAfter w:val="1"/>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hideMark/>
          </w:tcPr>
          <w:p w14:paraId="1D81C279" w14:textId="77777777" w:rsidR="00441ABF" w:rsidRPr="00703BC0" w:rsidRDefault="00441ABF" w:rsidP="0087249B">
            <w:pPr>
              <w:spacing w:line="240" w:lineRule="auto"/>
              <w:jc w:val="both"/>
              <w:rPr>
                <w:rFonts w:asciiTheme="majorBidi" w:hAnsiTheme="majorBidi" w:cstheme="majorBidi"/>
                <w:b w:val="0"/>
                <w:bCs w:val="0"/>
                <w:sz w:val="24"/>
              </w:rPr>
            </w:pPr>
          </w:p>
        </w:tc>
        <w:tc>
          <w:tcPr>
            <w:tcW w:w="2510" w:type="dxa"/>
            <w:noWrap/>
            <w:hideMark/>
          </w:tcPr>
          <w:p w14:paraId="160E5129"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Reciprocity2</w:t>
            </w:r>
          </w:p>
        </w:tc>
        <w:tc>
          <w:tcPr>
            <w:tcW w:w="1220" w:type="dxa"/>
            <w:noWrap/>
            <w:hideMark/>
          </w:tcPr>
          <w:p w14:paraId="3E4C4406"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0.858</w:t>
            </w:r>
          </w:p>
        </w:tc>
        <w:tc>
          <w:tcPr>
            <w:tcW w:w="1310" w:type="dxa"/>
            <w:noWrap/>
            <w:hideMark/>
          </w:tcPr>
          <w:p w14:paraId="0EDA6184"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1163" w:type="dxa"/>
            <w:noWrap/>
            <w:hideMark/>
          </w:tcPr>
          <w:p w14:paraId="6ADBB56E"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r>
      <w:tr w:rsidR="00703BC0" w:rsidRPr="00703BC0" w14:paraId="066D3B82" w14:textId="77777777" w:rsidTr="0087249B">
        <w:trPr>
          <w:gridAfter w:val="1"/>
          <w:cnfStyle w:val="000000100000" w:firstRow="0" w:lastRow="0" w:firstColumn="0" w:lastColumn="0" w:oddVBand="0" w:evenVBand="0" w:oddHBand="1" w:evenHBand="0" w:firstRowFirstColumn="0" w:firstRowLastColumn="0" w:lastRowFirstColumn="0" w:lastRowLastColumn="0"/>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hideMark/>
          </w:tcPr>
          <w:p w14:paraId="7893059D" w14:textId="77777777" w:rsidR="00441ABF" w:rsidRPr="00703BC0" w:rsidRDefault="00441ABF" w:rsidP="0087249B">
            <w:pPr>
              <w:spacing w:line="240" w:lineRule="auto"/>
              <w:jc w:val="both"/>
              <w:rPr>
                <w:rFonts w:asciiTheme="majorBidi" w:hAnsiTheme="majorBidi" w:cstheme="majorBidi"/>
                <w:b w:val="0"/>
                <w:bCs w:val="0"/>
                <w:sz w:val="24"/>
              </w:rPr>
            </w:pPr>
          </w:p>
        </w:tc>
        <w:tc>
          <w:tcPr>
            <w:tcW w:w="2510" w:type="dxa"/>
            <w:noWrap/>
            <w:hideMark/>
          </w:tcPr>
          <w:p w14:paraId="3B4B3DA3"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Reciprocity3</w:t>
            </w:r>
          </w:p>
        </w:tc>
        <w:tc>
          <w:tcPr>
            <w:tcW w:w="1220" w:type="dxa"/>
            <w:noWrap/>
            <w:hideMark/>
          </w:tcPr>
          <w:p w14:paraId="50887BBE"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0.845</w:t>
            </w:r>
          </w:p>
        </w:tc>
        <w:tc>
          <w:tcPr>
            <w:tcW w:w="1310" w:type="dxa"/>
            <w:noWrap/>
            <w:hideMark/>
          </w:tcPr>
          <w:p w14:paraId="1F000696"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1163" w:type="dxa"/>
            <w:noWrap/>
            <w:hideMark/>
          </w:tcPr>
          <w:p w14:paraId="5F0964CF"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r>
      <w:tr w:rsidR="00703BC0" w:rsidRPr="00703BC0" w14:paraId="44965F91" w14:textId="77777777" w:rsidTr="0087249B">
        <w:trPr>
          <w:gridAfter w:val="1"/>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val="restart"/>
            <w:hideMark/>
          </w:tcPr>
          <w:p w14:paraId="2790A9B1" w14:textId="77777777" w:rsidR="00441ABF" w:rsidRPr="00703BC0" w:rsidRDefault="00441ABF"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Popularity - Lai and Yang (2015)</w:t>
            </w:r>
          </w:p>
        </w:tc>
        <w:tc>
          <w:tcPr>
            <w:tcW w:w="2510" w:type="dxa"/>
            <w:noWrap/>
            <w:hideMark/>
          </w:tcPr>
          <w:p w14:paraId="73CABF5E"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Popularity1</w:t>
            </w:r>
          </w:p>
        </w:tc>
        <w:tc>
          <w:tcPr>
            <w:tcW w:w="1220" w:type="dxa"/>
            <w:noWrap/>
            <w:hideMark/>
          </w:tcPr>
          <w:p w14:paraId="441C71B5"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0.851</w:t>
            </w:r>
          </w:p>
        </w:tc>
        <w:tc>
          <w:tcPr>
            <w:tcW w:w="1310" w:type="dxa"/>
            <w:noWrap/>
            <w:hideMark/>
          </w:tcPr>
          <w:p w14:paraId="124310A3"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0.921</w:t>
            </w:r>
          </w:p>
        </w:tc>
        <w:tc>
          <w:tcPr>
            <w:tcW w:w="1163" w:type="dxa"/>
            <w:noWrap/>
            <w:hideMark/>
          </w:tcPr>
          <w:p w14:paraId="31E1F590"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0.745</w:t>
            </w:r>
          </w:p>
        </w:tc>
      </w:tr>
      <w:tr w:rsidR="00703BC0" w:rsidRPr="00703BC0" w14:paraId="6B3D52CC" w14:textId="77777777" w:rsidTr="0087249B">
        <w:trPr>
          <w:gridAfter w:val="1"/>
          <w:cnfStyle w:val="000000100000" w:firstRow="0" w:lastRow="0" w:firstColumn="0" w:lastColumn="0" w:oddVBand="0" w:evenVBand="0" w:oddHBand="1" w:evenHBand="0" w:firstRowFirstColumn="0" w:firstRowLastColumn="0" w:lastRowFirstColumn="0" w:lastRowLastColumn="0"/>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hideMark/>
          </w:tcPr>
          <w:p w14:paraId="57DD17BD" w14:textId="77777777" w:rsidR="00441ABF" w:rsidRPr="00703BC0" w:rsidRDefault="00441ABF" w:rsidP="0087249B">
            <w:pPr>
              <w:spacing w:line="240" w:lineRule="auto"/>
              <w:jc w:val="both"/>
              <w:rPr>
                <w:rFonts w:asciiTheme="majorBidi" w:hAnsiTheme="majorBidi" w:cstheme="majorBidi"/>
                <w:b w:val="0"/>
                <w:bCs w:val="0"/>
                <w:sz w:val="24"/>
              </w:rPr>
            </w:pPr>
          </w:p>
        </w:tc>
        <w:tc>
          <w:tcPr>
            <w:tcW w:w="2510" w:type="dxa"/>
            <w:noWrap/>
            <w:hideMark/>
          </w:tcPr>
          <w:p w14:paraId="57E4943C"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Popularity2</w:t>
            </w:r>
          </w:p>
        </w:tc>
        <w:tc>
          <w:tcPr>
            <w:tcW w:w="1220" w:type="dxa"/>
            <w:noWrap/>
            <w:hideMark/>
          </w:tcPr>
          <w:p w14:paraId="7717B52F"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0.838</w:t>
            </w:r>
          </w:p>
        </w:tc>
        <w:tc>
          <w:tcPr>
            <w:tcW w:w="1310" w:type="dxa"/>
            <w:noWrap/>
            <w:hideMark/>
          </w:tcPr>
          <w:p w14:paraId="638EC1C9"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1163" w:type="dxa"/>
            <w:noWrap/>
            <w:hideMark/>
          </w:tcPr>
          <w:p w14:paraId="76AD23A4"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r>
      <w:tr w:rsidR="00703BC0" w:rsidRPr="00703BC0" w14:paraId="23C6FDAD" w14:textId="77777777" w:rsidTr="0087249B">
        <w:trPr>
          <w:gridAfter w:val="1"/>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hideMark/>
          </w:tcPr>
          <w:p w14:paraId="2A9E3E7E" w14:textId="77777777" w:rsidR="00441ABF" w:rsidRPr="00703BC0" w:rsidRDefault="00441ABF" w:rsidP="0087249B">
            <w:pPr>
              <w:spacing w:line="240" w:lineRule="auto"/>
              <w:jc w:val="both"/>
              <w:rPr>
                <w:rFonts w:asciiTheme="majorBidi" w:hAnsiTheme="majorBidi" w:cstheme="majorBidi"/>
                <w:b w:val="0"/>
                <w:bCs w:val="0"/>
                <w:sz w:val="24"/>
              </w:rPr>
            </w:pPr>
          </w:p>
        </w:tc>
        <w:tc>
          <w:tcPr>
            <w:tcW w:w="2510" w:type="dxa"/>
            <w:noWrap/>
            <w:hideMark/>
          </w:tcPr>
          <w:p w14:paraId="13D02E49"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Popularity3</w:t>
            </w:r>
          </w:p>
        </w:tc>
        <w:tc>
          <w:tcPr>
            <w:tcW w:w="1220" w:type="dxa"/>
            <w:noWrap/>
            <w:hideMark/>
          </w:tcPr>
          <w:p w14:paraId="348C5713"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0.876</w:t>
            </w:r>
          </w:p>
        </w:tc>
        <w:tc>
          <w:tcPr>
            <w:tcW w:w="1310" w:type="dxa"/>
            <w:noWrap/>
            <w:hideMark/>
          </w:tcPr>
          <w:p w14:paraId="06F5425B"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1163" w:type="dxa"/>
            <w:noWrap/>
            <w:hideMark/>
          </w:tcPr>
          <w:p w14:paraId="09FF575B"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r>
      <w:tr w:rsidR="00703BC0" w:rsidRPr="00703BC0" w14:paraId="59CE87A5" w14:textId="77777777" w:rsidTr="0087249B">
        <w:trPr>
          <w:gridAfter w:val="1"/>
          <w:cnfStyle w:val="000000100000" w:firstRow="0" w:lastRow="0" w:firstColumn="0" w:lastColumn="0" w:oddVBand="0" w:evenVBand="0" w:oddHBand="1" w:evenHBand="0" w:firstRowFirstColumn="0" w:firstRowLastColumn="0" w:lastRowFirstColumn="0" w:lastRowLastColumn="0"/>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hideMark/>
          </w:tcPr>
          <w:p w14:paraId="23FE917E" w14:textId="77777777" w:rsidR="00441ABF" w:rsidRPr="00703BC0" w:rsidRDefault="00441ABF" w:rsidP="0087249B">
            <w:pPr>
              <w:spacing w:line="240" w:lineRule="auto"/>
              <w:jc w:val="both"/>
              <w:rPr>
                <w:rFonts w:asciiTheme="majorBidi" w:hAnsiTheme="majorBidi" w:cstheme="majorBidi"/>
                <w:b w:val="0"/>
                <w:bCs w:val="0"/>
                <w:sz w:val="24"/>
              </w:rPr>
            </w:pPr>
          </w:p>
        </w:tc>
        <w:tc>
          <w:tcPr>
            <w:tcW w:w="2510" w:type="dxa"/>
            <w:noWrap/>
            <w:hideMark/>
          </w:tcPr>
          <w:p w14:paraId="782058B9"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Popularity4</w:t>
            </w:r>
          </w:p>
        </w:tc>
        <w:tc>
          <w:tcPr>
            <w:tcW w:w="1220" w:type="dxa"/>
            <w:noWrap/>
            <w:hideMark/>
          </w:tcPr>
          <w:p w14:paraId="0BF8BC21"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0.886</w:t>
            </w:r>
          </w:p>
        </w:tc>
        <w:tc>
          <w:tcPr>
            <w:tcW w:w="1310" w:type="dxa"/>
            <w:noWrap/>
            <w:hideMark/>
          </w:tcPr>
          <w:p w14:paraId="6055E852"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1163" w:type="dxa"/>
            <w:noWrap/>
            <w:hideMark/>
          </w:tcPr>
          <w:p w14:paraId="5ABE83AE"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r>
      <w:tr w:rsidR="00703BC0" w:rsidRPr="00703BC0" w14:paraId="46F064CD" w14:textId="77777777" w:rsidTr="0087249B">
        <w:trPr>
          <w:gridAfter w:val="1"/>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val="restart"/>
            <w:hideMark/>
          </w:tcPr>
          <w:p w14:paraId="6336B22F" w14:textId="77777777" w:rsidR="00441ABF" w:rsidRPr="00703BC0" w:rsidRDefault="00441ABF"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Self-Presentation - Liu et al., (2016)</w:t>
            </w:r>
          </w:p>
        </w:tc>
        <w:tc>
          <w:tcPr>
            <w:tcW w:w="2510" w:type="dxa"/>
            <w:noWrap/>
            <w:hideMark/>
          </w:tcPr>
          <w:p w14:paraId="445EAED5"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Self_presentation1</w:t>
            </w:r>
          </w:p>
        </w:tc>
        <w:tc>
          <w:tcPr>
            <w:tcW w:w="1220" w:type="dxa"/>
            <w:noWrap/>
            <w:hideMark/>
          </w:tcPr>
          <w:p w14:paraId="7F660195"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0.851</w:t>
            </w:r>
          </w:p>
        </w:tc>
        <w:tc>
          <w:tcPr>
            <w:tcW w:w="1310" w:type="dxa"/>
            <w:noWrap/>
            <w:hideMark/>
          </w:tcPr>
          <w:p w14:paraId="0757BA07"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0.892</w:t>
            </w:r>
          </w:p>
        </w:tc>
        <w:tc>
          <w:tcPr>
            <w:tcW w:w="1163" w:type="dxa"/>
            <w:noWrap/>
            <w:hideMark/>
          </w:tcPr>
          <w:p w14:paraId="4B884CA0"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0.733</w:t>
            </w:r>
          </w:p>
        </w:tc>
      </w:tr>
      <w:tr w:rsidR="00703BC0" w:rsidRPr="00703BC0" w14:paraId="5085DBDA" w14:textId="77777777" w:rsidTr="0087249B">
        <w:trPr>
          <w:gridAfter w:val="1"/>
          <w:cnfStyle w:val="000000100000" w:firstRow="0" w:lastRow="0" w:firstColumn="0" w:lastColumn="0" w:oddVBand="0" w:evenVBand="0" w:oddHBand="1" w:evenHBand="0" w:firstRowFirstColumn="0" w:firstRowLastColumn="0" w:lastRowFirstColumn="0" w:lastRowLastColumn="0"/>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hideMark/>
          </w:tcPr>
          <w:p w14:paraId="0F57DBAD" w14:textId="77777777" w:rsidR="00441ABF" w:rsidRPr="00703BC0" w:rsidRDefault="00441ABF" w:rsidP="0087249B">
            <w:pPr>
              <w:spacing w:line="240" w:lineRule="auto"/>
              <w:jc w:val="both"/>
              <w:rPr>
                <w:rFonts w:asciiTheme="majorBidi" w:hAnsiTheme="majorBidi" w:cstheme="majorBidi"/>
                <w:b w:val="0"/>
                <w:bCs w:val="0"/>
                <w:sz w:val="24"/>
              </w:rPr>
            </w:pPr>
          </w:p>
        </w:tc>
        <w:tc>
          <w:tcPr>
            <w:tcW w:w="2510" w:type="dxa"/>
            <w:noWrap/>
            <w:hideMark/>
          </w:tcPr>
          <w:p w14:paraId="38932F19"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Self_presentation2</w:t>
            </w:r>
          </w:p>
        </w:tc>
        <w:tc>
          <w:tcPr>
            <w:tcW w:w="1220" w:type="dxa"/>
            <w:noWrap/>
            <w:hideMark/>
          </w:tcPr>
          <w:p w14:paraId="0182B537"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0.860</w:t>
            </w:r>
          </w:p>
        </w:tc>
        <w:tc>
          <w:tcPr>
            <w:tcW w:w="1310" w:type="dxa"/>
            <w:noWrap/>
            <w:hideMark/>
          </w:tcPr>
          <w:p w14:paraId="0E6EBE60"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1163" w:type="dxa"/>
            <w:noWrap/>
            <w:hideMark/>
          </w:tcPr>
          <w:p w14:paraId="498A0F9D"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r>
      <w:tr w:rsidR="00703BC0" w:rsidRPr="00703BC0" w14:paraId="30BFCB06" w14:textId="77777777" w:rsidTr="0087249B">
        <w:trPr>
          <w:gridAfter w:val="1"/>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hideMark/>
          </w:tcPr>
          <w:p w14:paraId="3A502C50" w14:textId="77777777" w:rsidR="00441ABF" w:rsidRPr="00703BC0" w:rsidRDefault="00441ABF" w:rsidP="0087249B">
            <w:pPr>
              <w:spacing w:line="240" w:lineRule="auto"/>
              <w:jc w:val="both"/>
              <w:rPr>
                <w:rFonts w:asciiTheme="majorBidi" w:hAnsiTheme="majorBidi" w:cstheme="majorBidi"/>
                <w:b w:val="0"/>
                <w:bCs w:val="0"/>
                <w:sz w:val="24"/>
              </w:rPr>
            </w:pPr>
          </w:p>
        </w:tc>
        <w:tc>
          <w:tcPr>
            <w:tcW w:w="2510" w:type="dxa"/>
            <w:noWrap/>
            <w:hideMark/>
          </w:tcPr>
          <w:p w14:paraId="30C0C50B"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Self_presentation3</w:t>
            </w:r>
          </w:p>
        </w:tc>
        <w:tc>
          <w:tcPr>
            <w:tcW w:w="1220" w:type="dxa"/>
            <w:noWrap/>
            <w:hideMark/>
          </w:tcPr>
          <w:p w14:paraId="6E53F183"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0.856</w:t>
            </w:r>
          </w:p>
        </w:tc>
        <w:tc>
          <w:tcPr>
            <w:tcW w:w="1310" w:type="dxa"/>
            <w:noWrap/>
            <w:hideMark/>
          </w:tcPr>
          <w:p w14:paraId="25652979"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1163" w:type="dxa"/>
            <w:noWrap/>
            <w:hideMark/>
          </w:tcPr>
          <w:p w14:paraId="34F4DC9A"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r>
      <w:tr w:rsidR="00703BC0" w:rsidRPr="00703BC0" w14:paraId="69F7BE85" w14:textId="77777777" w:rsidTr="0087249B">
        <w:trPr>
          <w:gridAfter w:val="1"/>
          <w:cnfStyle w:val="000000100000" w:firstRow="0" w:lastRow="0" w:firstColumn="0" w:lastColumn="0" w:oddVBand="0" w:evenVBand="0" w:oddHBand="1" w:evenHBand="0" w:firstRowFirstColumn="0" w:firstRowLastColumn="0" w:lastRowFirstColumn="0" w:lastRowLastColumn="0"/>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val="restart"/>
            <w:hideMark/>
          </w:tcPr>
          <w:p w14:paraId="48DC7F2B" w14:textId="77777777" w:rsidR="00441ABF" w:rsidRPr="00703BC0" w:rsidRDefault="00441ABF"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Relationship Building - Liu et al., (2016)</w:t>
            </w:r>
          </w:p>
        </w:tc>
        <w:tc>
          <w:tcPr>
            <w:tcW w:w="2510" w:type="dxa"/>
            <w:noWrap/>
            <w:hideMark/>
          </w:tcPr>
          <w:p w14:paraId="4E07743B"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Relationship_Building1</w:t>
            </w:r>
          </w:p>
        </w:tc>
        <w:tc>
          <w:tcPr>
            <w:tcW w:w="1220" w:type="dxa"/>
            <w:noWrap/>
            <w:hideMark/>
          </w:tcPr>
          <w:p w14:paraId="0F02CC96"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0.854</w:t>
            </w:r>
          </w:p>
        </w:tc>
        <w:tc>
          <w:tcPr>
            <w:tcW w:w="1310" w:type="dxa"/>
            <w:noWrap/>
            <w:hideMark/>
          </w:tcPr>
          <w:p w14:paraId="796F3F1A"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0.905</w:t>
            </w:r>
          </w:p>
        </w:tc>
        <w:tc>
          <w:tcPr>
            <w:tcW w:w="1163" w:type="dxa"/>
            <w:noWrap/>
            <w:hideMark/>
          </w:tcPr>
          <w:p w14:paraId="3BD4B385"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0.760</w:t>
            </w:r>
          </w:p>
        </w:tc>
      </w:tr>
      <w:tr w:rsidR="00703BC0" w:rsidRPr="00703BC0" w14:paraId="212020DD" w14:textId="77777777" w:rsidTr="0087249B">
        <w:trPr>
          <w:gridAfter w:val="1"/>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hideMark/>
          </w:tcPr>
          <w:p w14:paraId="6054DFE9" w14:textId="77777777" w:rsidR="00441ABF" w:rsidRPr="00703BC0" w:rsidRDefault="00441ABF" w:rsidP="0087249B">
            <w:pPr>
              <w:spacing w:line="240" w:lineRule="auto"/>
              <w:jc w:val="both"/>
              <w:rPr>
                <w:rFonts w:asciiTheme="majorBidi" w:hAnsiTheme="majorBidi" w:cstheme="majorBidi"/>
                <w:b w:val="0"/>
                <w:bCs w:val="0"/>
                <w:sz w:val="24"/>
              </w:rPr>
            </w:pPr>
          </w:p>
        </w:tc>
        <w:tc>
          <w:tcPr>
            <w:tcW w:w="2510" w:type="dxa"/>
            <w:noWrap/>
            <w:hideMark/>
          </w:tcPr>
          <w:p w14:paraId="331EE78E"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Relationship_Building2</w:t>
            </w:r>
          </w:p>
        </w:tc>
        <w:tc>
          <w:tcPr>
            <w:tcW w:w="1220" w:type="dxa"/>
            <w:noWrap/>
            <w:hideMark/>
          </w:tcPr>
          <w:p w14:paraId="43A5FA5E"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0.876</w:t>
            </w:r>
          </w:p>
        </w:tc>
        <w:tc>
          <w:tcPr>
            <w:tcW w:w="1310" w:type="dxa"/>
            <w:noWrap/>
            <w:hideMark/>
          </w:tcPr>
          <w:p w14:paraId="5182C270"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1163" w:type="dxa"/>
            <w:noWrap/>
            <w:hideMark/>
          </w:tcPr>
          <w:p w14:paraId="206A17CF"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r>
      <w:tr w:rsidR="00703BC0" w:rsidRPr="00703BC0" w14:paraId="2B169F53" w14:textId="77777777" w:rsidTr="0087249B">
        <w:trPr>
          <w:gridAfter w:val="1"/>
          <w:cnfStyle w:val="000000100000" w:firstRow="0" w:lastRow="0" w:firstColumn="0" w:lastColumn="0" w:oddVBand="0" w:evenVBand="0" w:oddHBand="1" w:evenHBand="0" w:firstRowFirstColumn="0" w:firstRowLastColumn="0" w:lastRowFirstColumn="0" w:lastRowLastColumn="0"/>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hideMark/>
          </w:tcPr>
          <w:p w14:paraId="68998EC2" w14:textId="77777777" w:rsidR="00441ABF" w:rsidRPr="00703BC0" w:rsidRDefault="00441ABF" w:rsidP="0087249B">
            <w:pPr>
              <w:spacing w:line="240" w:lineRule="auto"/>
              <w:jc w:val="both"/>
              <w:rPr>
                <w:rFonts w:asciiTheme="majorBidi" w:hAnsiTheme="majorBidi" w:cstheme="majorBidi"/>
                <w:b w:val="0"/>
                <w:bCs w:val="0"/>
                <w:sz w:val="24"/>
              </w:rPr>
            </w:pPr>
          </w:p>
        </w:tc>
        <w:tc>
          <w:tcPr>
            <w:tcW w:w="2510" w:type="dxa"/>
            <w:noWrap/>
            <w:hideMark/>
          </w:tcPr>
          <w:p w14:paraId="66068576"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Relationship_Building3</w:t>
            </w:r>
          </w:p>
        </w:tc>
        <w:tc>
          <w:tcPr>
            <w:tcW w:w="1220" w:type="dxa"/>
            <w:noWrap/>
            <w:hideMark/>
          </w:tcPr>
          <w:p w14:paraId="233AE9AB"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0.886</w:t>
            </w:r>
          </w:p>
        </w:tc>
        <w:tc>
          <w:tcPr>
            <w:tcW w:w="1310" w:type="dxa"/>
            <w:noWrap/>
            <w:hideMark/>
          </w:tcPr>
          <w:p w14:paraId="26230AE2"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1163" w:type="dxa"/>
            <w:noWrap/>
            <w:hideMark/>
          </w:tcPr>
          <w:p w14:paraId="296537B3"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r>
      <w:tr w:rsidR="00703BC0" w:rsidRPr="00703BC0" w14:paraId="18863B52" w14:textId="77777777" w:rsidTr="0087249B">
        <w:trPr>
          <w:gridAfter w:val="1"/>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val="restart"/>
            <w:hideMark/>
          </w:tcPr>
          <w:p w14:paraId="1DEB1011" w14:textId="77777777" w:rsidR="00441ABF" w:rsidRPr="00703BC0" w:rsidRDefault="00441ABF"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SNS Security - Xu et al., (2013)</w:t>
            </w:r>
          </w:p>
        </w:tc>
        <w:tc>
          <w:tcPr>
            <w:tcW w:w="2510" w:type="dxa"/>
            <w:noWrap/>
            <w:hideMark/>
          </w:tcPr>
          <w:p w14:paraId="5DD418A4"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Security1</w:t>
            </w:r>
          </w:p>
        </w:tc>
        <w:tc>
          <w:tcPr>
            <w:tcW w:w="1220" w:type="dxa"/>
            <w:noWrap/>
            <w:hideMark/>
          </w:tcPr>
          <w:p w14:paraId="2CC23BD2"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0.878</w:t>
            </w:r>
          </w:p>
        </w:tc>
        <w:tc>
          <w:tcPr>
            <w:tcW w:w="1310" w:type="dxa"/>
            <w:noWrap/>
            <w:hideMark/>
          </w:tcPr>
          <w:p w14:paraId="327DC4E0"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0.876</w:t>
            </w:r>
          </w:p>
        </w:tc>
        <w:tc>
          <w:tcPr>
            <w:tcW w:w="1163" w:type="dxa"/>
            <w:noWrap/>
            <w:hideMark/>
          </w:tcPr>
          <w:p w14:paraId="1DF69A32"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0.779</w:t>
            </w:r>
          </w:p>
        </w:tc>
      </w:tr>
      <w:tr w:rsidR="00703BC0" w:rsidRPr="00703BC0" w14:paraId="32FF4459" w14:textId="77777777" w:rsidTr="0087249B">
        <w:trPr>
          <w:gridAfter w:val="1"/>
          <w:cnfStyle w:val="000000100000" w:firstRow="0" w:lastRow="0" w:firstColumn="0" w:lastColumn="0" w:oddVBand="0" w:evenVBand="0" w:oddHBand="1" w:evenHBand="0" w:firstRowFirstColumn="0" w:firstRowLastColumn="0" w:lastRowFirstColumn="0" w:lastRowLastColumn="0"/>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hideMark/>
          </w:tcPr>
          <w:p w14:paraId="709E7361" w14:textId="77777777" w:rsidR="00441ABF" w:rsidRPr="00703BC0" w:rsidRDefault="00441ABF" w:rsidP="0087249B">
            <w:pPr>
              <w:spacing w:line="240" w:lineRule="auto"/>
              <w:jc w:val="both"/>
              <w:rPr>
                <w:rFonts w:asciiTheme="majorBidi" w:hAnsiTheme="majorBidi" w:cstheme="majorBidi"/>
                <w:b w:val="0"/>
                <w:bCs w:val="0"/>
                <w:sz w:val="24"/>
              </w:rPr>
            </w:pPr>
          </w:p>
        </w:tc>
        <w:tc>
          <w:tcPr>
            <w:tcW w:w="2510" w:type="dxa"/>
            <w:noWrap/>
            <w:hideMark/>
          </w:tcPr>
          <w:p w14:paraId="09BD5218"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Security2</w:t>
            </w:r>
          </w:p>
        </w:tc>
        <w:tc>
          <w:tcPr>
            <w:tcW w:w="1220" w:type="dxa"/>
            <w:noWrap/>
            <w:hideMark/>
          </w:tcPr>
          <w:p w14:paraId="3F030DF4"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0.887</w:t>
            </w:r>
          </w:p>
        </w:tc>
        <w:tc>
          <w:tcPr>
            <w:tcW w:w="1310" w:type="dxa"/>
            <w:noWrap/>
            <w:hideMark/>
          </w:tcPr>
          <w:p w14:paraId="733B1C0F"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1163" w:type="dxa"/>
            <w:noWrap/>
            <w:hideMark/>
          </w:tcPr>
          <w:p w14:paraId="3DB06429"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r>
      <w:tr w:rsidR="00703BC0" w:rsidRPr="00703BC0" w14:paraId="1616BEF4" w14:textId="77777777" w:rsidTr="0087249B">
        <w:trPr>
          <w:gridAfter w:val="1"/>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val="restart"/>
            <w:hideMark/>
          </w:tcPr>
          <w:p w14:paraId="05EDE0CE" w14:textId="77777777" w:rsidR="00441ABF" w:rsidRPr="00703BC0" w:rsidRDefault="00441ABF"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Privacy Risk - Liu et al., (2016)</w:t>
            </w:r>
          </w:p>
        </w:tc>
        <w:tc>
          <w:tcPr>
            <w:tcW w:w="2510" w:type="dxa"/>
            <w:noWrap/>
            <w:hideMark/>
          </w:tcPr>
          <w:p w14:paraId="11D5E37B"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Privacy1</w:t>
            </w:r>
          </w:p>
        </w:tc>
        <w:tc>
          <w:tcPr>
            <w:tcW w:w="1220" w:type="dxa"/>
            <w:noWrap/>
            <w:hideMark/>
          </w:tcPr>
          <w:p w14:paraId="55849257"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0.864</w:t>
            </w:r>
          </w:p>
        </w:tc>
        <w:tc>
          <w:tcPr>
            <w:tcW w:w="1310" w:type="dxa"/>
            <w:noWrap/>
            <w:hideMark/>
          </w:tcPr>
          <w:p w14:paraId="59EEF755"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0.903</w:t>
            </w:r>
          </w:p>
        </w:tc>
        <w:tc>
          <w:tcPr>
            <w:tcW w:w="1163" w:type="dxa"/>
            <w:noWrap/>
            <w:hideMark/>
          </w:tcPr>
          <w:p w14:paraId="3F936F04"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0.757</w:t>
            </w:r>
          </w:p>
        </w:tc>
      </w:tr>
      <w:tr w:rsidR="00703BC0" w:rsidRPr="00703BC0" w14:paraId="1F68B496" w14:textId="77777777" w:rsidTr="0087249B">
        <w:trPr>
          <w:gridAfter w:val="1"/>
          <w:cnfStyle w:val="000000100000" w:firstRow="0" w:lastRow="0" w:firstColumn="0" w:lastColumn="0" w:oddVBand="0" w:evenVBand="0" w:oddHBand="1" w:evenHBand="0" w:firstRowFirstColumn="0" w:firstRowLastColumn="0" w:lastRowFirstColumn="0" w:lastRowLastColumn="0"/>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hideMark/>
          </w:tcPr>
          <w:p w14:paraId="01A84999" w14:textId="77777777" w:rsidR="00441ABF" w:rsidRPr="00703BC0" w:rsidRDefault="00441ABF" w:rsidP="0087249B">
            <w:pPr>
              <w:spacing w:line="240" w:lineRule="auto"/>
              <w:jc w:val="both"/>
              <w:rPr>
                <w:rFonts w:asciiTheme="majorBidi" w:hAnsiTheme="majorBidi" w:cstheme="majorBidi"/>
                <w:b w:val="0"/>
                <w:bCs w:val="0"/>
                <w:sz w:val="24"/>
              </w:rPr>
            </w:pPr>
          </w:p>
        </w:tc>
        <w:tc>
          <w:tcPr>
            <w:tcW w:w="2510" w:type="dxa"/>
            <w:noWrap/>
            <w:hideMark/>
          </w:tcPr>
          <w:p w14:paraId="301C137A"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Privacy2</w:t>
            </w:r>
          </w:p>
        </w:tc>
        <w:tc>
          <w:tcPr>
            <w:tcW w:w="1220" w:type="dxa"/>
            <w:noWrap/>
            <w:hideMark/>
          </w:tcPr>
          <w:p w14:paraId="4023FF32"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0.904</w:t>
            </w:r>
          </w:p>
        </w:tc>
        <w:tc>
          <w:tcPr>
            <w:tcW w:w="1310" w:type="dxa"/>
            <w:noWrap/>
            <w:hideMark/>
          </w:tcPr>
          <w:p w14:paraId="4001F845"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1163" w:type="dxa"/>
            <w:noWrap/>
            <w:hideMark/>
          </w:tcPr>
          <w:p w14:paraId="269E3BCB"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r>
      <w:tr w:rsidR="00703BC0" w:rsidRPr="00703BC0" w14:paraId="29B48AE5" w14:textId="77777777" w:rsidTr="0087249B">
        <w:trPr>
          <w:gridAfter w:val="1"/>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hideMark/>
          </w:tcPr>
          <w:p w14:paraId="0EE4B02B" w14:textId="77777777" w:rsidR="00441ABF" w:rsidRPr="00703BC0" w:rsidRDefault="00441ABF" w:rsidP="0087249B">
            <w:pPr>
              <w:spacing w:line="240" w:lineRule="auto"/>
              <w:jc w:val="both"/>
              <w:rPr>
                <w:rFonts w:asciiTheme="majorBidi" w:hAnsiTheme="majorBidi" w:cstheme="majorBidi"/>
                <w:b w:val="0"/>
                <w:bCs w:val="0"/>
                <w:sz w:val="24"/>
              </w:rPr>
            </w:pPr>
          </w:p>
        </w:tc>
        <w:tc>
          <w:tcPr>
            <w:tcW w:w="2510" w:type="dxa"/>
            <w:noWrap/>
            <w:hideMark/>
          </w:tcPr>
          <w:p w14:paraId="764714A5"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Privacy3</w:t>
            </w:r>
          </w:p>
        </w:tc>
        <w:tc>
          <w:tcPr>
            <w:tcW w:w="1220" w:type="dxa"/>
            <w:noWrap/>
            <w:hideMark/>
          </w:tcPr>
          <w:p w14:paraId="1FEFF288"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0.841</w:t>
            </w:r>
          </w:p>
        </w:tc>
        <w:tc>
          <w:tcPr>
            <w:tcW w:w="1310" w:type="dxa"/>
            <w:noWrap/>
            <w:hideMark/>
          </w:tcPr>
          <w:p w14:paraId="53381728"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1163" w:type="dxa"/>
            <w:noWrap/>
            <w:hideMark/>
          </w:tcPr>
          <w:p w14:paraId="29DD4BE0"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r>
      <w:tr w:rsidR="00703BC0" w:rsidRPr="00703BC0" w14:paraId="5375970D" w14:textId="77777777" w:rsidTr="0087249B">
        <w:trPr>
          <w:gridAfter w:val="1"/>
          <w:cnfStyle w:val="000000100000" w:firstRow="0" w:lastRow="0" w:firstColumn="0" w:lastColumn="0" w:oddVBand="0" w:evenVBand="0" w:oddHBand="1" w:evenHBand="0" w:firstRowFirstColumn="0" w:firstRowLastColumn="0" w:lastRowFirstColumn="0" w:lastRowLastColumn="0"/>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val="restart"/>
            <w:hideMark/>
          </w:tcPr>
          <w:p w14:paraId="0E4147B7" w14:textId="77777777" w:rsidR="00441ABF" w:rsidRPr="00703BC0" w:rsidRDefault="00441ABF"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SNS Anonymity - Xu et al., (2013)</w:t>
            </w:r>
          </w:p>
        </w:tc>
        <w:tc>
          <w:tcPr>
            <w:tcW w:w="2510" w:type="dxa"/>
            <w:noWrap/>
            <w:hideMark/>
          </w:tcPr>
          <w:p w14:paraId="7968E6C2"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Anonymity1</w:t>
            </w:r>
          </w:p>
        </w:tc>
        <w:tc>
          <w:tcPr>
            <w:tcW w:w="1220" w:type="dxa"/>
            <w:noWrap/>
            <w:hideMark/>
          </w:tcPr>
          <w:p w14:paraId="486991EB"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0.745</w:t>
            </w:r>
          </w:p>
        </w:tc>
        <w:tc>
          <w:tcPr>
            <w:tcW w:w="1310" w:type="dxa"/>
            <w:noWrap/>
            <w:hideMark/>
          </w:tcPr>
          <w:p w14:paraId="150FBE5D"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0.827</w:t>
            </w:r>
          </w:p>
        </w:tc>
        <w:tc>
          <w:tcPr>
            <w:tcW w:w="1163" w:type="dxa"/>
            <w:noWrap/>
            <w:hideMark/>
          </w:tcPr>
          <w:p w14:paraId="1806AF08"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0.615</w:t>
            </w:r>
          </w:p>
        </w:tc>
      </w:tr>
      <w:tr w:rsidR="00703BC0" w:rsidRPr="00703BC0" w14:paraId="50F19FDA" w14:textId="77777777" w:rsidTr="0087249B">
        <w:trPr>
          <w:gridAfter w:val="1"/>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hideMark/>
          </w:tcPr>
          <w:p w14:paraId="6130C30F" w14:textId="77777777" w:rsidR="00441ABF" w:rsidRPr="00703BC0" w:rsidRDefault="00441ABF" w:rsidP="0087249B">
            <w:pPr>
              <w:spacing w:line="240" w:lineRule="auto"/>
              <w:jc w:val="both"/>
              <w:rPr>
                <w:rFonts w:asciiTheme="majorBidi" w:hAnsiTheme="majorBidi" w:cstheme="majorBidi"/>
                <w:b w:val="0"/>
                <w:bCs w:val="0"/>
                <w:sz w:val="24"/>
              </w:rPr>
            </w:pPr>
          </w:p>
        </w:tc>
        <w:tc>
          <w:tcPr>
            <w:tcW w:w="2510" w:type="dxa"/>
            <w:noWrap/>
            <w:hideMark/>
          </w:tcPr>
          <w:p w14:paraId="26B80186"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Anonymity2</w:t>
            </w:r>
          </w:p>
        </w:tc>
        <w:tc>
          <w:tcPr>
            <w:tcW w:w="1220" w:type="dxa"/>
            <w:noWrap/>
            <w:hideMark/>
          </w:tcPr>
          <w:p w14:paraId="7C1F3ACE"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0.793</w:t>
            </w:r>
          </w:p>
        </w:tc>
        <w:tc>
          <w:tcPr>
            <w:tcW w:w="1310" w:type="dxa"/>
            <w:noWrap/>
            <w:hideMark/>
          </w:tcPr>
          <w:p w14:paraId="551FFBD4"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1163" w:type="dxa"/>
            <w:noWrap/>
            <w:hideMark/>
          </w:tcPr>
          <w:p w14:paraId="470CCBC2"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r>
      <w:tr w:rsidR="00703BC0" w:rsidRPr="00703BC0" w14:paraId="6C4CBB85" w14:textId="77777777" w:rsidTr="0087249B">
        <w:trPr>
          <w:gridAfter w:val="1"/>
          <w:cnfStyle w:val="000000100000" w:firstRow="0" w:lastRow="0" w:firstColumn="0" w:lastColumn="0" w:oddVBand="0" w:evenVBand="0" w:oddHBand="1" w:evenHBand="0" w:firstRowFirstColumn="0" w:firstRowLastColumn="0" w:lastRowFirstColumn="0" w:lastRowLastColumn="0"/>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hideMark/>
          </w:tcPr>
          <w:p w14:paraId="608E47E2" w14:textId="77777777" w:rsidR="00441ABF" w:rsidRPr="00703BC0" w:rsidRDefault="00441ABF" w:rsidP="0087249B">
            <w:pPr>
              <w:spacing w:line="240" w:lineRule="auto"/>
              <w:jc w:val="both"/>
              <w:rPr>
                <w:rFonts w:asciiTheme="majorBidi" w:hAnsiTheme="majorBidi" w:cstheme="majorBidi"/>
                <w:b w:val="0"/>
                <w:bCs w:val="0"/>
                <w:sz w:val="24"/>
              </w:rPr>
            </w:pPr>
          </w:p>
        </w:tc>
        <w:tc>
          <w:tcPr>
            <w:tcW w:w="2510" w:type="dxa"/>
            <w:noWrap/>
            <w:hideMark/>
          </w:tcPr>
          <w:p w14:paraId="4D689333"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Anonymity3</w:t>
            </w:r>
          </w:p>
        </w:tc>
        <w:tc>
          <w:tcPr>
            <w:tcW w:w="1220" w:type="dxa"/>
            <w:noWrap/>
            <w:hideMark/>
          </w:tcPr>
          <w:p w14:paraId="3FE3ED29"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0.813</w:t>
            </w:r>
          </w:p>
        </w:tc>
        <w:tc>
          <w:tcPr>
            <w:tcW w:w="1310" w:type="dxa"/>
            <w:noWrap/>
            <w:hideMark/>
          </w:tcPr>
          <w:p w14:paraId="260E0B5F"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1163" w:type="dxa"/>
            <w:noWrap/>
            <w:hideMark/>
          </w:tcPr>
          <w:p w14:paraId="03D70E50"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r>
      <w:tr w:rsidR="00703BC0" w:rsidRPr="00703BC0" w14:paraId="180B0C64" w14:textId="77777777" w:rsidTr="0087249B">
        <w:trPr>
          <w:gridAfter w:val="1"/>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val="restart"/>
            <w:hideMark/>
          </w:tcPr>
          <w:p w14:paraId="56C2E0D1" w14:textId="425D7D51" w:rsidR="00441ABF" w:rsidRPr="00703BC0" w:rsidRDefault="00441ABF"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 xml:space="preserve">Self-Disclosure on </w:t>
            </w:r>
            <w:r w:rsidR="00BD350A" w:rsidRPr="00703BC0">
              <w:rPr>
                <w:rFonts w:asciiTheme="majorBidi" w:hAnsiTheme="majorBidi" w:cstheme="majorBidi"/>
                <w:b w:val="0"/>
                <w:bCs w:val="0"/>
                <w:sz w:val="24"/>
              </w:rPr>
              <w:t xml:space="preserve">Hospitality and </w:t>
            </w:r>
            <w:r w:rsidR="00B23F73" w:rsidRPr="00703BC0">
              <w:rPr>
                <w:rFonts w:asciiTheme="majorBidi" w:hAnsiTheme="majorBidi" w:cstheme="majorBidi"/>
                <w:b w:val="0"/>
                <w:bCs w:val="0"/>
                <w:sz w:val="24"/>
              </w:rPr>
              <w:t>tourism</w:t>
            </w:r>
            <w:r w:rsidR="00BD350A" w:rsidRPr="00703BC0">
              <w:rPr>
                <w:rFonts w:asciiTheme="majorBidi" w:hAnsiTheme="majorBidi" w:cstheme="majorBidi"/>
                <w:b w:val="0"/>
                <w:bCs w:val="0"/>
                <w:sz w:val="24"/>
              </w:rPr>
              <w:t xml:space="preserve"> SNS</w:t>
            </w:r>
            <w:r w:rsidRPr="00703BC0">
              <w:rPr>
                <w:rFonts w:asciiTheme="majorBidi" w:hAnsiTheme="majorBidi" w:cstheme="majorBidi"/>
                <w:b w:val="0"/>
                <w:bCs w:val="0"/>
                <w:sz w:val="24"/>
              </w:rPr>
              <w:t xml:space="preserve"> (Formative Construct)- Posey et al., (2010); Liu et al., (2016)</w:t>
            </w:r>
          </w:p>
        </w:tc>
        <w:tc>
          <w:tcPr>
            <w:tcW w:w="2510" w:type="dxa"/>
            <w:noWrap/>
            <w:hideMark/>
          </w:tcPr>
          <w:p w14:paraId="0D378360"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Depth</w:t>
            </w:r>
          </w:p>
        </w:tc>
        <w:tc>
          <w:tcPr>
            <w:tcW w:w="1220" w:type="dxa"/>
            <w:noWrap/>
            <w:hideMark/>
          </w:tcPr>
          <w:p w14:paraId="25B7BE5D"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0.322</w:t>
            </w:r>
          </w:p>
        </w:tc>
        <w:tc>
          <w:tcPr>
            <w:tcW w:w="1310" w:type="dxa"/>
            <w:noWrap/>
            <w:hideMark/>
          </w:tcPr>
          <w:p w14:paraId="150EAA03"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6.276</w:t>
            </w:r>
          </w:p>
        </w:tc>
        <w:tc>
          <w:tcPr>
            <w:tcW w:w="1163" w:type="dxa"/>
            <w:noWrap/>
            <w:hideMark/>
          </w:tcPr>
          <w:p w14:paraId="6E9CFFB7"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2.116</w:t>
            </w:r>
          </w:p>
        </w:tc>
      </w:tr>
      <w:tr w:rsidR="00703BC0" w:rsidRPr="00703BC0" w14:paraId="3C65FC72" w14:textId="77777777" w:rsidTr="0087249B">
        <w:trPr>
          <w:gridAfter w:val="1"/>
          <w:cnfStyle w:val="000000100000" w:firstRow="0" w:lastRow="0" w:firstColumn="0" w:lastColumn="0" w:oddVBand="0" w:evenVBand="0" w:oddHBand="1" w:evenHBand="0" w:firstRowFirstColumn="0" w:firstRowLastColumn="0" w:lastRowFirstColumn="0" w:lastRowLastColumn="0"/>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hideMark/>
          </w:tcPr>
          <w:p w14:paraId="7AE70402" w14:textId="77777777" w:rsidR="00441ABF" w:rsidRPr="00703BC0" w:rsidRDefault="00441ABF" w:rsidP="0087249B">
            <w:pPr>
              <w:spacing w:line="240" w:lineRule="auto"/>
              <w:jc w:val="both"/>
              <w:rPr>
                <w:rFonts w:asciiTheme="majorBidi" w:hAnsiTheme="majorBidi" w:cstheme="majorBidi"/>
                <w:b w:val="0"/>
                <w:bCs w:val="0"/>
                <w:sz w:val="24"/>
              </w:rPr>
            </w:pPr>
          </w:p>
        </w:tc>
        <w:tc>
          <w:tcPr>
            <w:tcW w:w="2510" w:type="dxa"/>
            <w:noWrap/>
            <w:hideMark/>
          </w:tcPr>
          <w:p w14:paraId="0B91BCF6"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Honesty</w:t>
            </w:r>
          </w:p>
        </w:tc>
        <w:tc>
          <w:tcPr>
            <w:tcW w:w="1220" w:type="dxa"/>
            <w:noWrap/>
            <w:hideMark/>
          </w:tcPr>
          <w:p w14:paraId="710AE2FC"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0.151</w:t>
            </w:r>
          </w:p>
        </w:tc>
        <w:tc>
          <w:tcPr>
            <w:tcW w:w="1310" w:type="dxa"/>
            <w:noWrap/>
            <w:hideMark/>
          </w:tcPr>
          <w:p w14:paraId="49B2D189"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2.782</w:t>
            </w:r>
          </w:p>
        </w:tc>
        <w:tc>
          <w:tcPr>
            <w:tcW w:w="1163" w:type="dxa"/>
            <w:noWrap/>
            <w:hideMark/>
          </w:tcPr>
          <w:p w14:paraId="6C1D5580"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1.660</w:t>
            </w:r>
          </w:p>
        </w:tc>
      </w:tr>
      <w:tr w:rsidR="00703BC0" w:rsidRPr="00703BC0" w14:paraId="073BE922" w14:textId="77777777" w:rsidTr="0087249B">
        <w:trPr>
          <w:gridAfter w:val="1"/>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hideMark/>
          </w:tcPr>
          <w:p w14:paraId="2F927F4D" w14:textId="77777777" w:rsidR="00441ABF" w:rsidRPr="00703BC0" w:rsidRDefault="00441ABF" w:rsidP="0087249B">
            <w:pPr>
              <w:spacing w:line="240" w:lineRule="auto"/>
              <w:jc w:val="both"/>
              <w:rPr>
                <w:rFonts w:asciiTheme="majorBidi" w:hAnsiTheme="majorBidi" w:cstheme="majorBidi"/>
                <w:b w:val="0"/>
                <w:bCs w:val="0"/>
                <w:sz w:val="24"/>
              </w:rPr>
            </w:pPr>
          </w:p>
        </w:tc>
        <w:tc>
          <w:tcPr>
            <w:tcW w:w="2510" w:type="dxa"/>
            <w:noWrap/>
            <w:hideMark/>
          </w:tcPr>
          <w:p w14:paraId="222A774E"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Intention</w:t>
            </w:r>
          </w:p>
        </w:tc>
        <w:tc>
          <w:tcPr>
            <w:tcW w:w="1220" w:type="dxa"/>
            <w:noWrap/>
            <w:hideMark/>
          </w:tcPr>
          <w:p w14:paraId="522FA601"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0.167</w:t>
            </w:r>
          </w:p>
        </w:tc>
        <w:tc>
          <w:tcPr>
            <w:tcW w:w="1310" w:type="dxa"/>
            <w:noWrap/>
            <w:hideMark/>
          </w:tcPr>
          <w:p w14:paraId="090056D3"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4.113</w:t>
            </w:r>
          </w:p>
        </w:tc>
        <w:tc>
          <w:tcPr>
            <w:tcW w:w="1163" w:type="dxa"/>
            <w:noWrap/>
            <w:hideMark/>
          </w:tcPr>
          <w:p w14:paraId="6D0F83B0"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1.535</w:t>
            </w:r>
          </w:p>
        </w:tc>
      </w:tr>
      <w:tr w:rsidR="00703BC0" w:rsidRPr="00703BC0" w14:paraId="47070DE1" w14:textId="77777777" w:rsidTr="0087249B">
        <w:trPr>
          <w:gridAfter w:val="1"/>
          <w:cnfStyle w:val="000000100000" w:firstRow="0" w:lastRow="0" w:firstColumn="0" w:lastColumn="0" w:oddVBand="0" w:evenVBand="0" w:oddHBand="1" w:evenHBand="0" w:firstRowFirstColumn="0" w:firstRowLastColumn="0" w:lastRowFirstColumn="0" w:lastRowLastColumn="0"/>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hideMark/>
          </w:tcPr>
          <w:p w14:paraId="206B69F0" w14:textId="77777777" w:rsidR="00441ABF" w:rsidRPr="00703BC0" w:rsidRDefault="00441ABF" w:rsidP="0087249B">
            <w:pPr>
              <w:spacing w:line="240" w:lineRule="auto"/>
              <w:jc w:val="both"/>
              <w:rPr>
                <w:rFonts w:asciiTheme="majorBidi" w:hAnsiTheme="majorBidi" w:cstheme="majorBidi"/>
                <w:b w:val="0"/>
                <w:bCs w:val="0"/>
                <w:sz w:val="24"/>
              </w:rPr>
            </w:pPr>
          </w:p>
        </w:tc>
        <w:tc>
          <w:tcPr>
            <w:tcW w:w="2510" w:type="dxa"/>
            <w:noWrap/>
            <w:hideMark/>
          </w:tcPr>
          <w:p w14:paraId="53CBD296"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Valence</w:t>
            </w:r>
          </w:p>
        </w:tc>
        <w:tc>
          <w:tcPr>
            <w:tcW w:w="1220" w:type="dxa"/>
            <w:noWrap/>
            <w:hideMark/>
          </w:tcPr>
          <w:p w14:paraId="4D5A9963"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0.104</w:t>
            </w:r>
          </w:p>
        </w:tc>
        <w:tc>
          <w:tcPr>
            <w:tcW w:w="1310" w:type="dxa"/>
            <w:noWrap/>
            <w:hideMark/>
          </w:tcPr>
          <w:p w14:paraId="27BB3D17"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2.043</w:t>
            </w:r>
          </w:p>
        </w:tc>
        <w:tc>
          <w:tcPr>
            <w:tcW w:w="1163" w:type="dxa"/>
            <w:noWrap/>
            <w:hideMark/>
          </w:tcPr>
          <w:p w14:paraId="552351D4" w14:textId="77777777" w:rsidR="00441ABF" w:rsidRPr="00703BC0" w:rsidRDefault="00441ABF"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2.067</w:t>
            </w:r>
          </w:p>
        </w:tc>
      </w:tr>
      <w:tr w:rsidR="00703BC0" w:rsidRPr="00703BC0" w14:paraId="7D1C64CD" w14:textId="77777777" w:rsidTr="0087249B">
        <w:trPr>
          <w:gridAfter w:val="1"/>
          <w:wAfter w:w="33" w:type="dxa"/>
          <w:trHeight w:val="288"/>
        </w:trPr>
        <w:tc>
          <w:tcPr>
            <w:cnfStyle w:val="001000000000" w:firstRow="0" w:lastRow="0" w:firstColumn="1" w:lastColumn="0" w:oddVBand="0" w:evenVBand="0" w:oddHBand="0" w:evenHBand="0" w:firstRowFirstColumn="0" w:firstRowLastColumn="0" w:lastRowFirstColumn="0" w:lastRowLastColumn="0"/>
            <w:tcW w:w="2610" w:type="dxa"/>
            <w:vMerge/>
            <w:tcBorders>
              <w:bottom w:val="single" w:sz="4" w:space="0" w:color="7F7F7F"/>
            </w:tcBorders>
            <w:hideMark/>
          </w:tcPr>
          <w:p w14:paraId="74AC3EBC" w14:textId="77777777" w:rsidR="00441ABF" w:rsidRPr="00703BC0" w:rsidRDefault="00441ABF" w:rsidP="0087249B">
            <w:pPr>
              <w:spacing w:line="240" w:lineRule="auto"/>
              <w:jc w:val="both"/>
              <w:rPr>
                <w:rFonts w:asciiTheme="majorBidi" w:hAnsiTheme="majorBidi" w:cstheme="majorBidi"/>
                <w:b w:val="0"/>
                <w:bCs w:val="0"/>
                <w:sz w:val="24"/>
              </w:rPr>
            </w:pPr>
          </w:p>
        </w:tc>
        <w:tc>
          <w:tcPr>
            <w:tcW w:w="2510" w:type="dxa"/>
            <w:tcBorders>
              <w:bottom w:val="single" w:sz="4" w:space="0" w:color="7F7F7F"/>
            </w:tcBorders>
            <w:noWrap/>
            <w:hideMark/>
          </w:tcPr>
          <w:p w14:paraId="0EEFB5E0"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Amount</w:t>
            </w:r>
          </w:p>
        </w:tc>
        <w:tc>
          <w:tcPr>
            <w:tcW w:w="1220" w:type="dxa"/>
            <w:tcBorders>
              <w:bottom w:val="single" w:sz="4" w:space="0" w:color="7F7F7F"/>
            </w:tcBorders>
            <w:noWrap/>
            <w:hideMark/>
          </w:tcPr>
          <w:p w14:paraId="1D21045B"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0.322</w:t>
            </w:r>
          </w:p>
        </w:tc>
        <w:tc>
          <w:tcPr>
            <w:tcW w:w="1310" w:type="dxa"/>
            <w:tcBorders>
              <w:bottom w:val="single" w:sz="4" w:space="0" w:color="7F7F7F"/>
            </w:tcBorders>
            <w:noWrap/>
            <w:hideMark/>
          </w:tcPr>
          <w:p w14:paraId="16B0D075"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4.618</w:t>
            </w:r>
          </w:p>
        </w:tc>
        <w:tc>
          <w:tcPr>
            <w:tcW w:w="1163" w:type="dxa"/>
            <w:tcBorders>
              <w:bottom w:val="single" w:sz="4" w:space="0" w:color="7F7F7F"/>
            </w:tcBorders>
            <w:noWrap/>
            <w:hideMark/>
          </w:tcPr>
          <w:p w14:paraId="1839D13A" w14:textId="77777777" w:rsidR="00441ABF" w:rsidRPr="00703BC0" w:rsidRDefault="00441ABF"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2.990</w:t>
            </w:r>
          </w:p>
        </w:tc>
      </w:tr>
      <w:tr w:rsidR="00703BC0" w:rsidRPr="00703BC0" w14:paraId="41693DC5" w14:textId="77777777" w:rsidTr="0087249B">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8846" w:type="dxa"/>
            <w:gridSpan w:val="6"/>
            <w:tcBorders>
              <w:bottom w:val="single" w:sz="4" w:space="0" w:color="auto"/>
            </w:tcBorders>
          </w:tcPr>
          <w:p w14:paraId="4553F84B" w14:textId="77777777" w:rsidR="00441ABF" w:rsidRPr="00703BC0" w:rsidRDefault="00441ABF"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kern w:val="2"/>
                <w:sz w:val="24"/>
                <w:lang w:eastAsia="zh-TW"/>
              </w:rPr>
              <w:t>Note: We report factor loadings for reflective constructs and weights, t-value, and VIF for each item of the formative constructs.</w:t>
            </w:r>
          </w:p>
        </w:tc>
      </w:tr>
    </w:tbl>
    <w:p w14:paraId="1B0E5B01" w14:textId="77777777" w:rsidR="0087249B" w:rsidRPr="00703BC0" w:rsidRDefault="0087249B" w:rsidP="0045136D">
      <w:pPr>
        <w:pStyle w:val="Paragraph"/>
        <w:spacing w:before="0" w:after="120" w:line="240" w:lineRule="auto"/>
        <w:rPr>
          <w:rFonts w:asciiTheme="majorBidi" w:hAnsiTheme="majorBidi" w:cstheme="majorBidi"/>
        </w:rPr>
      </w:pPr>
    </w:p>
    <w:p w14:paraId="552D3597" w14:textId="0BE17CDB" w:rsidR="00DA60E7" w:rsidRPr="00703BC0" w:rsidRDefault="00FD03C6" w:rsidP="0045136D">
      <w:pPr>
        <w:pStyle w:val="Paragraph"/>
        <w:spacing w:before="0" w:after="120" w:line="240" w:lineRule="auto"/>
        <w:rPr>
          <w:rFonts w:asciiTheme="majorBidi" w:hAnsiTheme="majorBidi" w:cstheme="majorBidi"/>
        </w:rPr>
      </w:pPr>
      <w:r w:rsidRPr="00703BC0">
        <w:rPr>
          <w:rFonts w:asciiTheme="majorBidi" w:hAnsiTheme="majorBidi" w:cstheme="majorBidi"/>
        </w:rPr>
        <w:t>The discriminant validity of the constructs was evaluated using</w:t>
      </w:r>
      <w:r w:rsidR="006906D7" w:rsidRPr="00703BC0">
        <w:rPr>
          <w:rFonts w:asciiTheme="majorBidi" w:hAnsiTheme="majorBidi" w:cstheme="majorBidi"/>
        </w:rPr>
        <w:t xml:space="preserve"> the Fornell-Larcker criterion. The results </w:t>
      </w:r>
      <w:r w:rsidRPr="00703BC0">
        <w:rPr>
          <w:rFonts w:asciiTheme="majorBidi" w:hAnsiTheme="majorBidi" w:cstheme="majorBidi"/>
        </w:rPr>
        <w:t>revealed</w:t>
      </w:r>
      <w:r w:rsidR="006906D7" w:rsidRPr="00703BC0">
        <w:rPr>
          <w:rFonts w:asciiTheme="majorBidi" w:hAnsiTheme="majorBidi" w:cstheme="majorBidi"/>
        </w:rPr>
        <w:t xml:space="preserve"> that all the square roots of the AVE </w:t>
      </w:r>
      <w:r w:rsidR="004247FE" w:rsidRPr="00703BC0">
        <w:rPr>
          <w:rFonts w:asciiTheme="majorBidi" w:hAnsiTheme="majorBidi" w:cstheme="majorBidi"/>
        </w:rPr>
        <w:t xml:space="preserve">(bold values in </w:t>
      </w:r>
      <w:r w:rsidR="00F2394B" w:rsidRPr="00703BC0">
        <w:rPr>
          <w:rFonts w:asciiTheme="majorBidi" w:hAnsiTheme="majorBidi" w:cstheme="majorBidi"/>
        </w:rPr>
        <w:t xml:space="preserve">the </w:t>
      </w:r>
      <w:r w:rsidR="004247FE" w:rsidRPr="00703BC0">
        <w:rPr>
          <w:rFonts w:asciiTheme="majorBidi" w:hAnsiTheme="majorBidi" w:cstheme="majorBidi"/>
        </w:rPr>
        <w:t xml:space="preserve">diagonal) </w:t>
      </w:r>
      <w:r w:rsidRPr="00703BC0">
        <w:rPr>
          <w:rFonts w:asciiTheme="majorBidi" w:hAnsiTheme="majorBidi" w:cstheme="majorBidi"/>
        </w:rPr>
        <w:t>were</w:t>
      </w:r>
      <w:r w:rsidR="006906D7" w:rsidRPr="00703BC0">
        <w:rPr>
          <w:rFonts w:asciiTheme="majorBidi" w:hAnsiTheme="majorBidi" w:cstheme="majorBidi"/>
        </w:rPr>
        <w:t xml:space="preserve"> greater than the correlations of the respective constructs. </w:t>
      </w:r>
      <w:r w:rsidR="002A2FEB" w:rsidRPr="00703BC0">
        <w:rPr>
          <w:rFonts w:asciiTheme="majorBidi" w:hAnsiTheme="majorBidi" w:cstheme="majorBidi"/>
        </w:rPr>
        <w:t xml:space="preserve">Moreover, </w:t>
      </w:r>
      <w:r w:rsidR="00040617" w:rsidRPr="00703BC0">
        <w:rPr>
          <w:rFonts w:asciiTheme="majorBidi" w:hAnsiTheme="majorBidi" w:cstheme="majorBidi"/>
        </w:rPr>
        <w:t xml:space="preserve">as shown in Table 2, </w:t>
      </w:r>
      <w:r w:rsidR="002A2FEB" w:rsidRPr="00703BC0">
        <w:rPr>
          <w:rFonts w:asciiTheme="majorBidi" w:hAnsiTheme="majorBidi" w:cstheme="majorBidi"/>
        </w:rPr>
        <w:t>a</w:t>
      </w:r>
      <w:r w:rsidR="006906D7" w:rsidRPr="00703BC0">
        <w:rPr>
          <w:rFonts w:asciiTheme="majorBidi" w:hAnsiTheme="majorBidi" w:cstheme="majorBidi"/>
        </w:rPr>
        <w:t xml:space="preserve">ll </w:t>
      </w:r>
      <w:r w:rsidR="00050E91" w:rsidRPr="00703BC0">
        <w:rPr>
          <w:rFonts w:asciiTheme="majorBidi" w:hAnsiTheme="majorBidi" w:cstheme="majorBidi"/>
        </w:rPr>
        <w:t>Heterotrait-Monotrait Ratio of Correlations (</w:t>
      </w:r>
      <w:r w:rsidR="006906D7" w:rsidRPr="00703BC0">
        <w:rPr>
          <w:rFonts w:asciiTheme="majorBidi" w:hAnsiTheme="majorBidi" w:cstheme="majorBidi"/>
        </w:rPr>
        <w:t>HTMT</w:t>
      </w:r>
      <w:r w:rsidR="00050E91" w:rsidRPr="00703BC0">
        <w:rPr>
          <w:rFonts w:asciiTheme="majorBidi" w:hAnsiTheme="majorBidi" w:cstheme="majorBidi"/>
        </w:rPr>
        <w:t>)</w:t>
      </w:r>
      <w:r w:rsidR="006906D7" w:rsidRPr="00703BC0">
        <w:rPr>
          <w:rFonts w:asciiTheme="majorBidi" w:hAnsiTheme="majorBidi" w:cstheme="majorBidi"/>
        </w:rPr>
        <w:t xml:space="preserve"> values </w:t>
      </w:r>
      <w:r w:rsidR="002A2FEB" w:rsidRPr="00703BC0">
        <w:rPr>
          <w:rFonts w:asciiTheme="majorBidi" w:hAnsiTheme="majorBidi" w:cstheme="majorBidi"/>
        </w:rPr>
        <w:t>were</w:t>
      </w:r>
      <w:r w:rsidR="006906D7" w:rsidRPr="00703BC0">
        <w:rPr>
          <w:rFonts w:asciiTheme="majorBidi" w:hAnsiTheme="majorBidi" w:cstheme="majorBidi"/>
        </w:rPr>
        <w:t xml:space="preserve"> </w:t>
      </w:r>
      <w:r w:rsidR="006906D7" w:rsidRPr="00703BC0">
        <w:rPr>
          <w:rFonts w:asciiTheme="majorBidi" w:hAnsiTheme="majorBidi" w:cstheme="majorBidi"/>
        </w:rPr>
        <w:lastRenderedPageBreak/>
        <w:t>lower than the .90 threshold, satisfying the HTMT .90 condition and strengthening the satisfactory discriminant validity for all constructs</w:t>
      </w:r>
      <w:bookmarkStart w:id="1" w:name="_Toc465965974"/>
      <w:r w:rsidR="00D355E1" w:rsidRPr="00703BC0">
        <w:rPr>
          <w:rFonts w:asciiTheme="majorBidi" w:hAnsiTheme="majorBidi" w:cstheme="majorBidi"/>
        </w:rPr>
        <w:t xml:space="preserve"> (Henseler et al., 2015)</w:t>
      </w:r>
      <w:r w:rsidR="001E63E3" w:rsidRPr="00703BC0">
        <w:rPr>
          <w:rFonts w:asciiTheme="majorBidi" w:hAnsiTheme="majorBidi" w:cstheme="majorBidi"/>
        </w:rPr>
        <w:t>.</w:t>
      </w:r>
      <w:bookmarkEnd w:id="1"/>
    </w:p>
    <w:p w14:paraId="16E0AAFB" w14:textId="77777777" w:rsidR="0087249B" w:rsidRPr="00703BC0" w:rsidRDefault="0087249B" w:rsidP="0045136D">
      <w:pPr>
        <w:pStyle w:val="Tabletitle"/>
        <w:spacing w:before="0" w:after="120" w:line="240" w:lineRule="auto"/>
        <w:rPr>
          <w:rFonts w:asciiTheme="majorBidi" w:eastAsia="DFKai-SB" w:hAnsiTheme="majorBidi" w:cstheme="majorBidi"/>
          <w:lang w:eastAsia="zh-TW"/>
        </w:rPr>
      </w:pPr>
    </w:p>
    <w:p w14:paraId="6D2DD95F" w14:textId="3994C00E" w:rsidR="0087249B" w:rsidRPr="00703BC0" w:rsidRDefault="00375970" w:rsidP="0087249B">
      <w:pPr>
        <w:pStyle w:val="Tabletitle"/>
        <w:spacing w:before="0" w:after="120" w:line="240" w:lineRule="auto"/>
        <w:rPr>
          <w:rFonts w:asciiTheme="majorBidi" w:eastAsia="SimSun" w:hAnsiTheme="majorBidi" w:cstheme="majorBidi"/>
          <w:b/>
          <w:bCs/>
          <w:lang w:eastAsia="zh-CN"/>
        </w:rPr>
      </w:pPr>
      <w:r w:rsidRPr="00703BC0">
        <w:rPr>
          <w:rFonts w:asciiTheme="majorBidi" w:eastAsia="DFKai-SB" w:hAnsiTheme="majorBidi" w:cstheme="majorBidi"/>
          <w:b/>
          <w:bCs/>
          <w:lang w:eastAsia="zh-TW"/>
        </w:rPr>
        <w:t xml:space="preserve">Table 2: </w:t>
      </w:r>
      <w:r w:rsidRPr="00703BC0">
        <w:rPr>
          <w:rFonts w:asciiTheme="majorBidi" w:eastAsia="SimSun" w:hAnsiTheme="majorBidi" w:cstheme="majorBidi"/>
          <w:b/>
          <w:bCs/>
          <w:lang w:eastAsia="zh-CN"/>
        </w:rPr>
        <w:t>Discriminant Validity</w:t>
      </w:r>
    </w:p>
    <w:tbl>
      <w:tblPr>
        <w:tblStyle w:val="PlainTable22"/>
        <w:tblW w:w="8540" w:type="dxa"/>
        <w:tblLook w:val="04A0" w:firstRow="1" w:lastRow="0" w:firstColumn="1" w:lastColumn="0" w:noHBand="0" w:noVBand="1"/>
      </w:tblPr>
      <w:tblGrid>
        <w:gridCol w:w="2520"/>
        <w:gridCol w:w="860"/>
        <w:gridCol w:w="860"/>
        <w:gridCol w:w="860"/>
        <w:gridCol w:w="860"/>
        <w:gridCol w:w="860"/>
        <w:gridCol w:w="860"/>
        <w:gridCol w:w="860"/>
      </w:tblGrid>
      <w:tr w:rsidR="00703BC0" w:rsidRPr="00703BC0" w14:paraId="4F6EF725" w14:textId="77777777" w:rsidTr="001D273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40" w:type="dxa"/>
            <w:gridSpan w:val="8"/>
            <w:tcBorders>
              <w:top w:val="single" w:sz="4" w:space="0" w:color="auto"/>
            </w:tcBorders>
            <w:noWrap/>
            <w:hideMark/>
          </w:tcPr>
          <w:p w14:paraId="3BC6A9DA" w14:textId="77777777" w:rsidR="00375970" w:rsidRPr="00703BC0" w:rsidRDefault="00375970" w:rsidP="0087249B">
            <w:pPr>
              <w:spacing w:line="240" w:lineRule="auto"/>
              <w:jc w:val="both"/>
              <w:rPr>
                <w:rFonts w:asciiTheme="majorBidi" w:hAnsiTheme="majorBidi" w:cstheme="majorBidi"/>
                <w:sz w:val="24"/>
              </w:rPr>
            </w:pPr>
            <w:r w:rsidRPr="00703BC0">
              <w:rPr>
                <w:rFonts w:asciiTheme="majorBidi" w:hAnsiTheme="majorBidi" w:cstheme="majorBidi"/>
                <w:sz w:val="24"/>
              </w:rPr>
              <w:t>F&amp;L Criteria</w:t>
            </w:r>
          </w:p>
        </w:tc>
      </w:tr>
      <w:tr w:rsidR="00703BC0" w:rsidRPr="00703BC0" w14:paraId="6BA29A23" w14:textId="77777777" w:rsidTr="001D273B">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F0C364F" w14:textId="77777777" w:rsidR="00375970" w:rsidRPr="00703BC0" w:rsidRDefault="00375970" w:rsidP="0087249B">
            <w:pPr>
              <w:spacing w:line="240" w:lineRule="auto"/>
              <w:jc w:val="both"/>
              <w:rPr>
                <w:rFonts w:asciiTheme="majorBidi" w:hAnsiTheme="majorBidi" w:cstheme="majorBidi"/>
                <w:b w:val="0"/>
                <w:bCs w:val="0"/>
                <w:sz w:val="24"/>
              </w:rPr>
            </w:pPr>
          </w:p>
        </w:tc>
        <w:tc>
          <w:tcPr>
            <w:tcW w:w="860" w:type="dxa"/>
            <w:noWrap/>
            <w:hideMark/>
          </w:tcPr>
          <w:p w14:paraId="428C55CE"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1</w:t>
            </w:r>
          </w:p>
        </w:tc>
        <w:tc>
          <w:tcPr>
            <w:tcW w:w="860" w:type="dxa"/>
            <w:noWrap/>
            <w:hideMark/>
          </w:tcPr>
          <w:p w14:paraId="1CC4A943"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2</w:t>
            </w:r>
          </w:p>
        </w:tc>
        <w:tc>
          <w:tcPr>
            <w:tcW w:w="860" w:type="dxa"/>
            <w:noWrap/>
            <w:hideMark/>
          </w:tcPr>
          <w:p w14:paraId="3F9E389F"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3</w:t>
            </w:r>
          </w:p>
        </w:tc>
        <w:tc>
          <w:tcPr>
            <w:tcW w:w="860" w:type="dxa"/>
            <w:noWrap/>
            <w:hideMark/>
          </w:tcPr>
          <w:p w14:paraId="33EEF7F7"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4</w:t>
            </w:r>
          </w:p>
        </w:tc>
        <w:tc>
          <w:tcPr>
            <w:tcW w:w="860" w:type="dxa"/>
            <w:noWrap/>
            <w:hideMark/>
          </w:tcPr>
          <w:p w14:paraId="71AB8E27"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5</w:t>
            </w:r>
          </w:p>
        </w:tc>
        <w:tc>
          <w:tcPr>
            <w:tcW w:w="860" w:type="dxa"/>
            <w:noWrap/>
            <w:hideMark/>
          </w:tcPr>
          <w:p w14:paraId="5D795CB0"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6</w:t>
            </w:r>
          </w:p>
        </w:tc>
        <w:tc>
          <w:tcPr>
            <w:tcW w:w="860" w:type="dxa"/>
            <w:noWrap/>
            <w:hideMark/>
          </w:tcPr>
          <w:p w14:paraId="13E5A2C8"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7</w:t>
            </w:r>
          </w:p>
        </w:tc>
      </w:tr>
      <w:tr w:rsidR="00703BC0" w:rsidRPr="00703BC0" w14:paraId="6302CA81" w14:textId="77777777" w:rsidTr="001D273B">
        <w:trPr>
          <w:trHeight w:val="288"/>
        </w:trPr>
        <w:tc>
          <w:tcPr>
            <w:cnfStyle w:val="001000000000" w:firstRow="0" w:lastRow="0" w:firstColumn="1" w:lastColumn="0" w:oddVBand="0" w:evenVBand="0" w:oddHBand="0" w:evenHBand="0" w:firstRowFirstColumn="0" w:firstRowLastColumn="0" w:lastRowFirstColumn="0" w:lastRowLastColumn="0"/>
            <w:tcW w:w="2520" w:type="dxa"/>
            <w:noWrap/>
            <w:hideMark/>
          </w:tcPr>
          <w:p w14:paraId="5800157E" w14:textId="77777777" w:rsidR="00375970" w:rsidRPr="00703BC0" w:rsidRDefault="00375970"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Popularity (1)</w:t>
            </w:r>
          </w:p>
        </w:tc>
        <w:tc>
          <w:tcPr>
            <w:tcW w:w="860" w:type="dxa"/>
            <w:noWrap/>
            <w:hideMark/>
          </w:tcPr>
          <w:p w14:paraId="16456874"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rPr>
            </w:pPr>
            <w:r w:rsidRPr="00703BC0">
              <w:rPr>
                <w:rFonts w:asciiTheme="majorBidi" w:hAnsiTheme="majorBidi" w:cstheme="majorBidi"/>
                <w:b/>
                <w:bCs/>
                <w:sz w:val="24"/>
              </w:rPr>
              <w:t>0.863</w:t>
            </w:r>
          </w:p>
        </w:tc>
        <w:tc>
          <w:tcPr>
            <w:tcW w:w="860" w:type="dxa"/>
            <w:noWrap/>
            <w:hideMark/>
          </w:tcPr>
          <w:p w14:paraId="7FC4F045"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860" w:type="dxa"/>
            <w:noWrap/>
            <w:hideMark/>
          </w:tcPr>
          <w:p w14:paraId="414287DE"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860" w:type="dxa"/>
            <w:noWrap/>
            <w:hideMark/>
          </w:tcPr>
          <w:p w14:paraId="306332C8"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860" w:type="dxa"/>
            <w:noWrap/>
            <w:hideMark/>
          </w:tcPr>
          <w:p w14:paraId="689FE20B"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860" w:type="dxa"/>
            <w:noWrap/>
            <w:hideMark/>
          </w:tcPr>
          <w:p w14:paraId="58AFB376"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860" w:type="dxa"/>
            <w:noWrap/>
            <w:hideMark/>
          </w:tcPr>
          <w:p w14:paraId="67848C2F"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r>
      <w:tr w:rsidR="00703BC0" w:rsidRPr="00703BC0" w14:paraId="258A73F1" w14:textId="77777777" w:rsidTr="001D27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20" w:type="dxa"/>
            <w:noWrap/>
            <w:hideMark/>
          </w:tcPr>
          <w:p w14:paraId="7D1F921F" w14:textId="77777777" w:rsidR="00375970" w:rsidRPr="00703BC0" w:rsidRDefault="00375970"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Privacy Risk (2)</w:t>
            </w:r>
          </w:p>
        </w:tc>
        <w:tc>
          <w:tcPr>
            <w:tcW w:w="860" w:type="dxa"/>
            <w:noWrap/>
            <w:hideMark/>
          </w:tcPr>
          <w:p w14:paraId="3F35B89B"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0.443</w:t>
            </w:r>
          </w:p>
        </w:tc>
        <w:tc>
          <w:tcPr>
            <w:tcW w:w="860" w:type="dxa"/>
            <w:noWrap/>
            <w:hideMark/>
          </w:tcPr>
          <w:p w14:paraId="0AF7EA34"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rPr>
            </w:pPr>
            <w:r w:rsidRPr="00703BC0">
              <w:rPr>
                <w:rFonts w:asciiTheme="majorBidi" w:hAnsiTheme="majorBidi" w:cstheme="majorBidi"/>
                <w:b/>
                <w:bCs/>
                <w:sz w:val="24"/>
              </w:rPr>
              <w:t>0.870</w:t>
            </w:r>
          </w:p>
        </w:tc>
        <w:tc>
          <w:tcPr>
            <w:tcW w:w="860" w:type="dxa"/>
            <w:noWrap/>
            <w:hideMark/>
          </w:tcPr>
          <w:p w14:paraId="63E082D6"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860" w:type="dxa"/>
            <w:noWrap/>
            <w:hideMark/>
          </w:tcPr>
          <w:p w14:paraId="3708438E"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860" w:type="dxa"/>
            <w:noWrap/>
            <w:hideMark/>
          </w:tcPr>
          <w:p w14:paraId="53146312"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860" w:type="dxa"/>
            <w:noWrap/>
            <w:hideMark/>
          </w:tcPr>
          <w:p w14:paraId="50298420"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860" w:type="dxa"/>
            <w:noWrap/>
            <w:hideMark/>
          </w:tcPr>
          <w:p w14:paraId="63BEB09D"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r>
      <w:tr w:rsidR="00703BC0" w:rsidRPr="00703BC0" w14:paraId="321EA08B" w14:textId="77777777" w:rsidTr="001D273B">
        <w:trPr>
          <w:trHeight w:val="288"/>
        </w:trPr>
        <w:tc>
          <w:tcPr>
            <w:cnfStyle w:val="001000000000" w:firstRow="0" w:lastRow="0" w:firstColumn="1" w:lastColumn="0" w:oddVBand="0" w:evenVBand="0" w:oddHBand="0" w:evenHBand="0" w:firstRowFirstColumn="0" w:firstRowLastColumn="0" w:lastRowFirstColumn="0" w:lastRowLastColumn="0"/>
            <w:tcW w:w="2520" w:type="dxa"/>
            <w:noWrap/>
            <w:hideMark/>
          </w:tcPr>
          <w:p w14:paraId="4B8EB686" w14:textId="77777777" w:rsidR="00375970" w:rsidRPr="00703BC0" w:rsidRDefault="00375970"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Reciprocity (3)</w:t>
            </w:r>
          </w:p>
        </w:tc>
        <w:tc>
          <w:tcPr>
            <w:tcW w:w="860" w:type="dxa"/>
            <w:noWrap/>
            <w:hideMark/>
          </w:tcPr>
          <w:p w14:paraId="3CFD0194"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0.673</w:t>
            </w:r>
          </w:p>
        </w:tc>
        <w:tc>
          <w:tcPr>
            <w:tcW w:w="860" w:type="dxa"/>
            <w:noWrap/>
            <w:hideMark/>
          </w:tcPr>
          <w:p w14:paraId="51326EDE"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0.334</w:t>
            </w:r>
          </w:p>
        </w:tc>
        <w:tc>
          <w:tcPr>
            <w:tcW w:w="860" w:type="dxa"/>
            <w:noWrap/>
            <w:hideMark/>
          </w:tcPr>
          <w:p w14:paraId="16D42E44"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rPr>
            </w:pPr>
            <w:r w:rsidRPr="00703BC0">
              <w:rPr>
                <w:rFonts w:asciiTheme="majorBidi" w:hAnsiTheme="majorBidi" w:cstheme="majorBidi"/>
                <w:b/>
                <w:bCs/>
                <w:sz w:val="24"/>
              </w:rPr>
              <w:t>0.852</w:t>
            </w:r>
          </w:p>
        </w:tc>
        <w:tc>
          <w:tcPr>
            <w:tcW w:w="860" w:type="dxa"/>
            <w:noWrap/>
            <w:hideMark/>
          </w:tcPr>
          <w:p w14:paraId="64FFA498"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860" w:type="dxa"/>
            <w:noWrap/>
            <w:hideMark/>
          </w:tcPr>
          <w:p w14:paraId="3E5A3668"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860" w:type="dxa"/>
            <w:noWrap/>
            <w:hideMark/>
          </w:tcPr>
          <w:p w14:paraId="25E60FCC"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860" w:type="dxa"/>
            <w:noWrap/>
            <w:hideMark/>
          </w:tcPr>
          <w:p w14:paraId="05F8BAB0"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r>
      <w:tr w:rsidR="00703BC0" w:rsidRPr="00703BC0" w14:paraId="41FC1AF7" w14:textId="77777777" w:rsidTr="001D27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20" w:type="dxa"/>
            <w:noWrap/>
            <w:hideMark/>
          </w:tcPr>
          <w:p w14:paraId="5C01CD96" w14:textId="77777777" w:rsidR="00375970" w:rsidRPr="00703BC0" w:rsidRDefault="00375970"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Relationship Building (4)</w:t>
            </w:r>
          </w:p>
        </w:tc>
        <w:tc>
          <w:tcPr>
            <w:tcW w:w="860" w:type="dxa"/>
            <w:noWrap/>
            <w:hideMark/>
          </w:tcPr>
          <w:p w14:paraId="4C38CC35"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0.770</w:t>
            </w:r>
          </w:p>
        </w:tc>
        <w:tc>
          <w:tcPr>
            <w:tcW w:w="860" w:type="dxa"/>
            <w:noWrap/>
            <w:hideMark/>
          </w:tcPr>
          <w:p w14:paraId="39FEE97E"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0.365</w:t>
            </w:r>
          </w:p>
        </w:tc>
        <w:tc>
          <w:tcPr>
            <w:tcW w:w="860" w:type="dxa"/>
            <w:noWrap/>
            <w:hideMark/>
          </w:tcPr>
          <w:p w14:paraId="03505142"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0.696</w:t>
            </w:r>
          </w:p>
        </w:tc>
        <w:tc>
          <w:tcPr>
            <w:tcW w:w="860" w:type="dxa"/>
            <w:noWrap/>
            <w:hideMark/>
          </w:tcPr>
          <w:p w14:paraId="3B49F338"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rPr>
            </w:pPr>
            <w:r w:rsidRPr="00703BC0">
              <w:rPr>
                <w:rFonts w:asciiTheme="majorBidi" w:hAnsiTheme="majorBidi" w:cstheme="majorBidi"/>
                <w:b/>
                <w:bCs/>
                <w:sz w:val="24"/>
              </w:rPr>
              <w:t>0.872</w:t>
            </w:r>
          </w:p>
        </w:tc>
        <w:tc>
          <w:tcPr>
            <w:tcW w:w="860" w:type="dxa"/>
            <w:noWrap/>
            <w:hideMark/>
          </w:tcPr>
          <w:p w14:paraId="1F048590"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860" w:type="dxa"/>
            <w:noWrap/>
            <w:hideMark/>
          </w:tcPr>
          <w:p w14:paraId="0B84A41B"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860" w:type="dxa"/>
            <w:noWrap/>
            <w:hideMark/>
          </w:tcPr>
          <w:p w14:paraId="7A985B86"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r>
      <w:tr w:rsidR="00703BC0" w:rsidRPr="00703BC0" w14:paraId="39E05C0B" w14:textId="77777777" w:rsidTr="001D273B">
        <w:trPr>
          <w:trHeight w:val="288"/>
        </w:trPr>
        <w:tc>
          <w:tcPr>
            <w:cnfStyle w:val="001000000000" w:firstRow="0" w:lastRow="0" w:firstColumn="1" w:lastColumn="0" w:oddVBand="0" w:evenVBand="0" w:oddHBand="0" w:evenHBand="0" w:firstRowFirstColumn="0" w:firstRowLastColumn="0" w:lastRowFirstColumn="0" w:lastRowLastColumn="0"/>
            <w:tcW w:w="2520" w:type="dxa"/>
            <w:noWrap/>
            <w:hideMark/>
          </w:tcPr>
          <w:p w14:paraId="7FA35629" w14:textId="77777777" w:rsidR="00375970" w:rsidRPr="00703BC0" w:rsidRDefault="00375970"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SNS Anonymity (5)</w:t>
            </w:r>
          </w:p>
        </w:tc>
        <w:tc>
          <w:tcPr>
            <w:tcW w:w="860" w:type="dxa"/>
            <w:noWrap/>
            <w:hideMark/>
          </w:tcPr>
          <w:p w14:paraId="382D5A55"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0.577</w:t>
            </w:r>
          </w:p>
        </w:tc>
        <w:tc>
          <w:tcPr>
            <w:tcW w:w="860" w:type="dxa"/>
            <w:noWrap/>
            <w:hideMark/>
          </w:tcPr>
          <w:p w14:paraId="3EEF36E3"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0.647</w:t>
            </w:r>
          </w:p>
        </w:tc>
        <w:tc>
          <w:tcPr>
            <w:tcW w:w="860" w:type="dxa"/>
            <w:noWrap/>
            <w:hideMark/>
          </w:tcPr>
          <w:p w14:paraId="7A196B4B"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0.502</w:t>
            </w:r>
          </w:p>
        </w:tc>
        <w:tc>
          <w:tcPr>
            <w:tcW w:w="860" w:type="dxa"/>
            <w:noWrap/>
            <w:hideMark/>
          </w:tcPr>
          <w:p w14:paraId="3C360B5E"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0.521</w:t>
            </w:r>
          </w:p>
        </w:tc>
        <w:tc>
          <w:tcPr>
            <w:tcW w:w="860" w:type="dxa"/>
            <w:noWrap/>
            <w:hideMark/>
          </w:tcPr>
          <w:p w14:paraId="005ED704"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rPr>
            </w:pPr>
            <w:r w:rsidRPr="00703BC0">
              <w:rPr>
                <w:rFonts w:asciiTheme="majorBidi" w:hAnsiTheme="majorBidi" w:cstheme="majorBidi"/>
                <w:b/>
                <w:bCs/>
                <w:sz w:val="24"/>
              </w:rPr>
              <w:t>0.784</w:t>
            </w:r>
          </w:p>
        </w:tc>
        <w:tc>
          <w:tcPr>
            <w:tcW w:w="860" w:type="dxa"/>
            <w:noWrap/>
            <w:hideMark/>
          </w:tcPr>
          <w:p w14:paraId="516B5AF7"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860" w:type="dxa"/>
            <w:noWrap/>
            <w:hideMark/>
          </w:tcPr>
          <w:p w14:paraId="1E8D9D83"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r>
      <w:tr w:rsidR="00703BC0" w:rsidRPr="00703BC0" w14:paraId="40D2CA24" w14:textId="77777777" w:rsidTr="001D27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F37E756" w14:textId="77777777" w:rsidR="00375970" w:rsidRPr="00703BC0" w:rsidRDefault="00375970"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Security (6)</w:t>
            </w:r>
          </w:p>
        </w:tc>
        <w:tc>
          <w:tcPr>
            <w:tcW w:w="860" w:type="dxa"/>
            <w:noWrap/>
            <w:hideMark/>
          </w:tcPr>
          <w:p w14:paraId="4EB2CA2C"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0.610</w:t>
            </w:r>
          </w:p>
        </w:tc>
        <w:tc>
          <w:tcPr>
            <w:tcW w:w="860" w:type="dxa"/>
            <w:noWrap/>
            <w:hideMark/>
          </w:tcPr>
          <w:p w14:paraId="3C02E475"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0.246</w:t>
            </w:r>
          </w:p>
        </w:tc>
        <w:tc>
          <w:tcPr>
            <w:tcW w:w="860" w:type="dxa"/>
            <w:noWrap/>
            <w:hideMark/>
          </w:tcPr>
          <w:p w14:paraId="56033A9D"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0.687</w:t>
            </w:r>
          </w:p>
        </w:tc>
        <w:tc>
          <w:tcPr>
            <w:tcW w:w="860" w:type="dxa"/>
            <w:noWrap/>
            <w:hideMark/>
          </w:tcPr>
          <w:p w14:paraId="54EC7845"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0.632</w:t>
            </w:r>
          </w:p>
        </w:tc>
        <w:tc>
          <w:tcPr>
            <w:tcW w:w="860" w:type="dxa"/>
            <w:noWrap/>
            <w:hideMark/>
          </w:tcPr>
          <w:p w14:paraId="0ECEC3BD"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0.522</w:t>
            </w:r>
          </w:p>
        </w:tc>
        <w:tc>
          <w:tcPr>
            <w:tcW w:w="860" w:type="dxa"/>
            <w:noWrap/>
            <w:hideMark/>
          </w:tcPr>
          <w:p w14:paraId="2D37E6E1"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rPr>
            </w:pPr>
            <w:r w:rsidRPr="00703BC0">
              <w:rPr>
                <w:rFonts w:asciiTheme="majorBidi" w:hAnsiTheme="majorBidi" w:cstheme="majorBidi"/>
                <w:b/>
                <w:bCs/>
                <w:sz w:val="24"/>
              </w:rPr>
              <w:t>0.882</w:t>
            </w:r>
          </w:p>
        </w:tc>
        <w:tc>
          <w:tcPr>
            <w:tcW w:w="860" w:type="dxa"/>
            <w:noWrap/>
            <w:hideMark/>
          </w:tcPr>
          <w:p w14:paraId="54A10893"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r>
      <w:tr w:rsidR="00703BC0" w:rsidRPr="00703BC0" w14:paraId="0813C947" w14:textId="77777777" w:rsidTr="001D273B">
        <w:trPr>
          <w:trHeight w:val="288"/>
        </w:trPr>
        <w:tc>
          <w:tcPr>
            <w:cnfStyle w:val="001000000000" w:firstRow="0" w:lastRow="0" w:firstColumn="1" w:lastColumn="0" w:oddVBand="0" w:evenVBand="0" w:oddHBand="0" w:evenHBand="0" w:firstRowFirstColumn="0" w:firstRowLastColumn="0" w:lastRowFirstColumn="0" w:lastRowLastColumn="0"/>
            <w:tcW w:w="2520" w:type="dxa"/>
            <w:noWrap/>
            <w:hideMark/>
          </w:tcPr>
          <w:p w14:paraId="71A19FA4" w14:textId="77777777" w:rsidR="00375970" w:rsidRPr="00703BC0" w:rsidRDefault="00375970"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Self-Presentation (7)</w:t>
            </w:r>
          </w:p>
        </w:tc>
        <w:tc>
          <w:tcPr>
            <w:tcW w:w="860" w:type="dxa"/>
            <w:noWrap/>
            <w:hideMark/>
          </w:tcPr>
          <w:p w14:paraId="60764B3D"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0.697</w:t>
            </w:r>
          </w:p>
        </w:tc>
        <w:tc>
          <w:tcPr>
            <w:tcW w:w="860" w:type="dxa"/>
            <w:noWrap/>
            <w:hideMark/>
          </w:tcPr>
          <w:p w14:paraId="35315C52"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0.342</w:t>
            </w:r>
          </w:p>
        </w:tc>
        <w:tc>
          <w:tcPr>
            <w:tcW w:w="860" w:type="dxa"/>
            <w:noWrap/>
            <w:hideMark/>
          </w:tcPr>
          <w:p w14:paraId="41AF849D"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0.692</w:t>
            </w:r>
          </w:p>
        </w:tc>
        <w:tc>
          <w:tcPr>
            <w:tcW w:w="860" w:type="dxa"/>
            <w:noWrap/>
            <w:hideMark/>
          </w:tcPr>
          <w:p w14:paraId="057F582D"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0.703</w:t>
            </w:r>
          </w:p>
        </w:tc>
        <w:tc>
          <w:tcPr>
            <w:tcW w:w="860" w:type="dxa"/>
            <w:noWrap/>
            <w:hideMark/>
          </w:tcPr>
          <w:p w14:paraId="0166615C"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0.489</w:t>
            </w:r>
          </w:p>
        </w:tc>
        <w:tc>
          <w:tcPr>
            <w:tcW w:w="860" w:type="dxa"/>
            <w:noWrap/>
            <w:hideMark/>
          </w:tcPr>
          <w:p w14:paraId="4FB1C3F0"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0.629</w:t>
            </w:r>
          </w:p>
        </w:tc>
        <w:tc>
          <w:tcPr>
            <w:tcW w:w="860" w:type="dxa"/>
            <w:noWrap/>
            <w:hideMark/>
          </w:tcPr>
          <w:p w14:paraId="71B6ACE5"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rPr>
            </w:pPr>
            <w:r w:rsidRPr="00703BC0">
              <w:rPr>
                <w:rFonts w:asciiTheme="majorBidi" w:hAnsiTheme="majorBidi" w:cstheme="majorBidi"/>
                <w:b/>
                <w:bCs/>
                <w:sz w:val="24"/>
              </w:rPr>
              <w:t>0.856</w:t>
            </w:r>
          </w:p>
        </w:tc>
      </w:tr>
      <w:tr w:rsidR="00703BC0" w:rsidRPr="00703BC0" w14:paraId="523EA230" w14:textId="77777777" w:rsidTr="001D273B">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8540" w:type="dxa"/>
            <w:gridSpan w:val="8"/>
            <w:noWrap/>
            <w:hideMark/>
          </w:tcPr>
          <w:p w14:paraId="7A1D5479" w14:textId="77777777" w:rsidR="00375970" w:rsidRPr="00703BC0" w:rsidRDefault="00375970" w:rsidP="0087249B">
            <w:pPr>
              <w:spacing w:line="240" w:lineRule="auto"/>
              <w:jc w:val="both"/>
              <w:rPr>
                <w:rFonts w:asciiTheme="majorBidi" w:hAnsiTheme="majorBidi" w:cstheme="majorBidi"/>
                <w:sz w:val="24"/>
              </w:rPr>
            </w:pPr>
            <w:r w:rsidRPr="00703BC0">
              <w:rPr>
                <w:rFonts w:asciiTheme="majorBidi" w:hAnsiTheme="majorBidi" w:cstheme="majorBidi"/>
                <w:sz w:val="24"/>
              </w:rPr>
              <w:t>HTMT Criteria</w:t>
            </w:r>
          </w:p>
        </w:tc>
      </w:tr>
      <w:tr w:rsidR="00703BC0" w:rsidRPr="00703BC0" w14:paraId="005F7981" w14:textId="77777777" w:rsidTr="001D273B">
        <w:trPr>
          <w:trHeight w:val="288"/>
        </w:trPr>
        <w:tc>
          <w:tcPr>
            <w:cnfStyle w:val="001000000000" w:firstRow="0" w:lastRow="0" w:firstColumn="1" w:lastColumn="0" w:oddVBand="0" w:evenVBand="0" w:oddHBand="0" w:evenHBand="0" w:firstRowFirstColumn="0" w:firstRowLastColumn="0" w:lastRowFirstColumn="0" w:lastRowLastColumn="0"/>
            <w:tcW w:w="2520" w:type="dxa"/>
            <w:noWrap/>
            <w:hideMark/>
          </w:tcPr>
          <w:p w14:paraId="47E0EB6C" w14:textId="77777777" w:rsidR="00375970" w:rsidRPr="00703BC0" w:rsidRDefault="00375970" w:rsidP="0087249B">
            <w:pPr>
              <w:spacing w:line="240" w:lineRule="auto"/>
              <w:jc w:val="both"/>
              <w:rPr>
                <w:rFonts w:asciiTheme="majorBidi" w:hAnsiTheme="majorBidi" w:cstheme="majorBidi"/>
                <w:b w:val="0"/>
                <w:bCs w:val="0"/>
                <w:sz w:val="24"/>
              </w:rPr>
            </w:pPr>
          </w:p>
        </w:tc>
        <w:tc>
          <w:tcPr>
            <w:tcW w:w="860" w:type="dxa"/>
            <w:noWrap/>
            <w:hideMark/>
          </w:tcPr>
          <w:p w14:paraId="1AB45BDD"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1</w:t>
            </w:r>
          </w:p>
        </w:tc>
        <w:tc>
          <w:tcPr>
            <w:tcW w:w="860" w:type="dxa"/>
            <w:noWrap/>
            <w:hideMark/>
          </w:tcPr>
          <w:p w14:paraId="1434E7A8"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2</w:t>
            </w:r>
          </w:p>
        </w:tc>
        <w:tc>
          <w:tcPr>
            <w:tcW w:w="860" w:type="dxa"/>
            <w:noWrap/>
            <w:hideMark/>
          </w:tcPr>
          <w:p w14:paraId="4CA7DE9D"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3</w:t>
            </w:r>
          </w:p>
        </w:tc>
        <w:tc>
          <w:tcPr>
            <w:tcW w:w="860" w:type="dxa"/>
            <w:noWrap/>
            <w:hideMark/>
          </w:tcPr>
          <w:p w14:paraId="5F140AEB"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4</w:t>
            </w:r>
          </w:p>
        </w:tc>
        <w:tc>
          <w:tcPr>
            <w:tcW w:w="860" w:type="dxa"/>
            <w:noWrap/>
            <w:hideMark/>
          </w:tcPr>
          <w:p w14:paraId="1EF3CA11"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5</w:t>
            </w:r>
          </w:p>
        </w:tc>
        <w:tc>
          <w:tcPr>
            <w:tcW w:w="860" w:type="dxa"/>
            <w:noWrap/>
            <w:hideMark/>
          </w:tcPr>
          <w:p w14:paraId="099BA8D9"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6</w:t>
            </w:r>
          </w:p>
        </w:tc>
        <w:tc>
          <w:tcPr>
            <w:tcW w:w="860" w:type="dxa"/>
            <w:noWrap/>
            <w:hideMark/>
          </w:tcPr>
          <w:p w14:paraId="33A948ED"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7</w:t>
            </w:r>
          </w:p>
        </w:tc>
      </w:tr>
      <w:tr w:rsidR="00703BC0" w:rsidRPr="00703BC0" w14:paraId="4F4398F8" w14:textId="77777777" w:rsidTr="001D27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9C4EF53" w14:textId="77777777" w:rsidR="00375970" w:rsidRPr="00703BC0" w:rsidRDefault="00375970"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Popularity (1)</w:t>
            </w:r>
          </w:p>
        </w:tc>
        <w:tc>
          <w:tcPr>
            <w:tcW w:w="860" w:type="dxa"/>
            <w:shd w:val="clear" w:color="auto" w:fill="BFBFBF"/>
            <w:noWrap/>
            <w:hideMark/>
          </w:tcPr>
          <w:p w14:paraId="431E3C76"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860" w:type="dxa"/>
            <w:noWrap/>
            <w:hideMark/>
          </w:tcPr>
          <w:p w14:paraId="7A026603"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860" w:type="dxa"/>
            <w:noWrap/>
            <w:hideMark/>
          </w:tcPr>
          <w:p w14:paraId="4910778D"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860" w:type="dxa"/>
            <w:noWrap/>
            <w:hideMark/>
          </w:tcPr>
          <w:p w14:paraId="17C73CCF"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860" w:type="dxa"/>
            <w:noWrap/>
            <w:hideMark/>
          </w:tcPr>
          <w:p w14:paraId="517489D8"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860" w:type="dxa"/>
            <w:noWrap/>
            <w:hideMark/>
          </w:tcPr>
          <w:p w14:paraId="7ED90998"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860" w:type="dxa"/>
            <w:noWrap/>
            <w:hideMark/>
          </w:tcPr>
          <w:p w14:paraId="6751FC29"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r>
      <w:tr w:rsidR="00703BC0" w:rsidRPr="00703BC0" w14:paraId="3C2977F0" w14:textId="77777777" w:rsidTr="001D273B">
        <w:trPr>
          <w:trHeight w:val="288"/>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F504765" w14:textId="77777777" w:rsidR="00375970" w:rsidRPr="00703BC0" w:rsidRDefault="00375970"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Privacy Risk (2)</w:t>
            </w:r>
          </w:p>
        </w:tc>
        <w:tc>
          <w:tcPr>
            <w:tcW w:w="860" w:type="dxa"/>
            <w:noWrap/>
            <w:hideMark/>
          </w:tcPr>
          <w:p w14:paraId="75CFDDB5"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0.504</w:t>
            </w:r>
          </w:p>
        </w:tc>
        <w:tc>
          <w:tcPr>
            <w:tcW w:w="860" w:type="dxa"/>
            <w:shd w:val="clear" w:color="auto" w:fill="BFBFBF"/>
            <w:noWrap/>
            <w:hideMark/>
          </w:tcPr>
          <w:p w14:paraId="427957DF"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860" w:type="dxa"/>
            <w:noWrap/>
            <w:hideMark/>
          </w:tcPr>
          <w:p w14:paraId="442CEE3D"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860" w:type="dxa"/>
            <w:noWrap/>
            <w:hideMark/>
          </w:tcPr>
          <w:p w14:paraId="0ABC670A"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860" w:type="dxa"/>
            <w:noWrap/>
            <w:hideMark/>
          </w:tcPr>
          <w:p w14:paraId="78C9AC0B"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860" w:type="dxa"/>
            <w:noWrap/>
            <w:hideMark/>
          </w:tcPr>
          <w:p w14:paraId="6BDA11C9"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860" w:type="dxa"/>
            <w:noWrap/>
            <w:hideMark/>
          </w:tcPr>
          <w:p w14:paraId="27E94C86"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r>
      <w:tr w:rsidR="00703BC0" w:rsidRPr="00703BC0" w14:paraId="702ED9CA" w14:textId="77777777" w:rsidTr="001D27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20" w:type="dxa"/>
            <w:noWrap/>
            <w:hideMark/>
          </w:tcPr>
          <w:p w14:paraId="1DEB0210" w14:textId="77777777" w:rsidR="00375970" w:rsidRPr="00703BC0" w:rsidRDefault="00375970"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Reciprocity (3)</w:t>
            </w:r>
          </w:p>
        </w:tc>
        <w:tc>
          <w:tcPr>
            <w:tcW w:w="860" w:type="dxa"/>
            <w:noWrap/>
            <w:hideMark/>
          </w:tcPr>
          <w:p w14:paraId="5BBAEB6A"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0.791</w:t>
            </w:r>
          </w:p>
        </w:tc>
        <w:tc>
          <w:tcPr>
            <w:tcW w:w="860" w:type="dxa"/>
            <w:noWrap/>
            <w:hideMark/>
          </w:tcPr>
          <w:p w14:paraId="2CE625EA"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0.402</w:t>
            </w:r>
          </w:p>
        </w:tc>
        <w:tc>
          <w:tcPr>
            <w:tcW w:w="860" w:type="dxa"/>
            <w:shd w:val="clear" w:color="auto" w:fill="BFBFBF"/>
            <w:noWrap/>
            <w:hideMark/>
          </w:tcPr>
          <w:p w14:paraId="144944C6"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860" w:type="dxa"/>
            <w:noWrap/>
            <w:hideMark/>
          </w:tcPr>
          <w:p w14:paraId="59E00D56"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860" w:type="dxa"/>
            <w:noWrap/>
            <w:hideMark/>
          </w:tcPr>
          <w:p w14:paraId="036C78EF"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860" w:type="dxa"/>
            <w:noWrap/>
            <w:hideMark/>
          </w:tcPr>
          <w:p w14:paraId="73681062"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860" w:type="dxa"/>
            <w:noWrap/>
            <w:hideMark/>
          </w:tcPr>
          <w:p w14:paraId="7A497C34"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r>
      <w:tr w:rsidR="00703BC0" w:rsidRPr="00703BC0" w14:paraId="21B1C69A" w14:textId="77777777" w:rsidTr="001D273B">
        <w:trPr>
          <w:trHeight w:val="288"/>
        </w:trPr>
        <w:tc>
          <w:tcPr>
            <w:cnfStyle w:val="001000000000" w:firstRow="0" w:lastRow="0" w:firstColumn="1" w:lastColumn="0" w:oddVBand="0" w:evenVBand="0" w:oddHBand="0" w:evenHBand="0" w:firstRowFirstColumn="0" w:firstRowLastColumn="0" w:lastRowFirstColumn="0" w:lastRowLastColumn="0"/>
            <w:tcW w:w="2520" w:type="dxa"/>
            <w:noWrap/>
            <w:hideMark/>
          </w:tcPr>
          <w:p w14:paraId="506600CF" w14:textId="77777777" w:rsidR="00375970" w:rsidRPr="00703BC0" w:rsidRDefault="00375970"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Relationship Building (4)</w:t>
            </w:r>
          </w:p>
        </w:tc>
        <w:tc>
          <w:tcPr>
            <w:tcW w:w="860" w:type="dxa"/>
            <w:noWrap/>
            <w:hideMark/>
          </w:tcPr>
          <w:p w14:paraId="7439EAB9"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0.847</w:t>
            </w:r>
          </w:p>
        </w:tc>
        <w:tc>
          <w:tcPr>
            <w:tcW w:w="860" w:type="dxa"/>
            <w:noWrap/>
            <w:hideMark/>
          </w:tcPr>
          <w:p w14:paraId="6CEEC021"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0.427</w:t>
            </w:r>
          </w:p>
        </w:tc>
        <w:tc>
          <w:tcPr>
            <w:tcW w:w="860" w:type="dxa"/>
            <w:noWrap/>
            <w:hideMark/>
          </w:tcPr>
          <w:p w14:paraId="1E4D94AC"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0.840</w:t>
            </w:r>
          </w:p>
        </w:tc>
        <w:tc>
          <w:tcPr>
            <w:tcW w:w="860" w:type="dxa"/>
            <w:shd w:val="clear" w:color="auto" w:fill="BFBFBF"/>
            <w:noWrap/>
            <w:hideMark/>
          </w:tcPr>
          <w:p w14:paraId="214D4681"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860" w:type="dxa"/>
            <w:noWrap/>
            <w:hideMark/>
          </w:tcPr>
          <w:p w14:paraId="2C96894C"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860" w:type="dxa"/>
            <w:noWrap/>
            <w:hideMark/>
          </w:tcPr>
          <w:p w14:paraId="261DF88F"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860" w:type="dxa"/>
            <w:noWrap/>
            <w:hideMark/>
          </w:tcPr>
          <w:p w14:paraId="66D55885"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r>
      <w:tr w:rsidR="00703BC0" w:rsidRPr="00703BC0" w14:paraId="7F8F9917" w14:textId="77777777" w:rsidTr="001D27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20" w:type="dxa"/>
            <w:noWrap/>
            <w:hideMark/>
          </w:tcPr>
          <w:p w14:paraId="3C1CC515" w14:textId="77777777" w:rsidR="00375970" w:rsidRPr="00703BC0" w:rsidRDefault="00375970"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SNS Anonymity (5)</w:t>
            </w:r>
          </w:p>
        </w:tc>
        <w:tc>
          <w:tcPr>
            <w:tcW w:w="860" w:type="dxa"/>
            <w:noWrap/>
            <w:hideMark/>
          </w:tcPr>
          <w:p w14:paraId="36C186E1"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0.732</w:t>
            </w:r>
          </w:p>
        </w:tc>
        <w:tc>
          <w:tcPr>
            <w:tcW w:w="860" w:type="dxa"/>
            <w:noWrap/>
            <w:hideMark/>
          </w:tcPr>
          <w:p w14:paraId="39602DD2"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0.840</w:t>
            </w:r>
          </w:p>
        </w:tc>
        <w:tc>
          <w:tcPr>
            <w:tcW w:w="860" w:type="dxa"/>
            <w:noWrap/>
            <w:hideMark/>
          </w:tcPr>
          <w:p w14:paraId="39CAA117"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0.667</w:t>
            </w:r>
          </w:p>
        </w:tc>
        <w:tc>
          <w:tcPr>
            <w:tcW w:w="860" w:type="dxa"/>
            <w:noWrap/>
            <w:hideMark/>
          </w:tcPr>
          <w:p w14:paraId="2D92B3FE"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0.679</w:t>
            </w:r>
          </w:p>
        </w:tc>
        <w:tc>
          <w:tcPr>
            <w:tcW w:w="860" w:type="dxa"/>
            <w:shd w:val="clear" w:color="auto" w:fill="BFBFBF"/>
            <w:noWrap/>
            <w:hideMark/>
          </w:tcPr>
          <w:p w14:paraId="700FD96F"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860" w:type="dxa"/>
            <w:noWrap/>
            <w:hideMark/>
          </w:tcPr>
          <w:p w14:paraId="2B156013"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c>
          <w:tcPr>
            <w:tcW w:w="860" w:type="dxa"/>
            <w:noWrap/>
            <w:hideMark/>
          </w:tcPr>
          <w:p w14:paraId="6E139031"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r>
      <w:tr w:rsidR="00703BC0" w:rsidRPr="00703BC0" w14:paraId="2002AF7C" w14:textId="77777777" w:rsidTr="001D273B">
        <w:trPr>
          <w:trHeight w:val="288"/>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7F7F7F"/>
            </w:tcBorders>
            <w:noWrap/>
            <w:hideMark/>
          </w:tcPr>
          <w:p w14:paraId="42F0F9C5" w14:textId="77777777" w:rsidR="00375970" w:rsidRPr="00703BC0" w:rsidRDefault="00375970"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Security (6)</w:t>
            </w:r>
          </w:p>
        </w:tc>
        <w:tc>
          <w:tcPr>
            <w:tcW w:w="860" w:type="dxa"/>
            <w:tcBorders>
              <w:bottom w:val="single" w:sz="4" w:space="0" w:color="7F7F7F"/>
            </w:tcBorders>
            <w:noWrap/>
            <w:hideMark/>
          </w:tcPr>
          <w:p w14:paraId="31AAE27E"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0.765</w:t>
            </w:r>
          </w:p>
        </w:tc>
        <w:tc>
          <w:tcPr>
            <w:tcW w:w="860" w:type="dxa"/>
            <w:tcBorders>
              <w:bottom w:val="single" w:sz="4" w:space="0" w:color="7F7F7F"/>
            </w:tcBorders>
            <w:noWrap/>
            <w:hideMark/>
          </w:tcPr>
          <w:p w14:paraId="03BFD325"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0.310</w:t>
            </w:r>
          </w:p>
        </w:tc>
        <w:tc>
          <w:tcPr>
            <w:tcW w:w="860" w:type="dxa"/>
            <w:tcBorders>
              <w:bottom w:val="single" w:sz="4" w:space="0" w:color="7F7F7F"/>
            </w:tcBorders>
            <w:noWrap/>
            <w:hideMark/>
          </w:tcPr>
          <w:p w14:paraId="7113DDF9"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0.803</w:t>
            </w:r>
          </w:p>
        </w:tc>
        <w:tc>
          <w:tcPr>
            <w:tcW w:w="860" w:type="dxa"/>
            <w:tcBorders>
              <w:bottom w:val="single" w:sz="4" w:space="0" w:color="7F7F7F"/>
            </w:tcBorders>
            <w:noWrap/>
            <w:hideMark/>
          </w:tcPr>
          <w:p w14:paraId="223787C1"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0.813</w:t>
            </w:r>
          </w:p>
        </w:tc>
        <w:tc>
          <w:tcPr>
            <w:tcW w:w="860" w:type="dxa"/>
            <w:tcBorders>
              <w:bottom w:val="single" w:sz="4" w:space="0" w:color="7F7F7F"/>
            </w:tcBorders>
            <w:noWrap/>
            <w:hideMark/>
          </w:tcPr>
          <w:p w14:paraId="475FB8FA"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0.740</w:t>
            </w:r>
          </w:p>
        </w:tc>
        <w:tc>
          <w:tcPr>
            <w:tcW w:w="860" w:type="dxa"/>
            <w:tcBorders>
              <w:bottom w:val="single" w:sz="4" w:space="0" w:color="7F7F7F"/>
            </w:tcBorders>
            <w:shd w:val="clear" w:color="auto" w:fill="BFBFBF"/>
            <w:noWrap/>
            <w:hideMark/>
          </w:tcPr>
          <w:p w14:paraId="3E481BB2"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c>
          <w:tcPr>
            <w:tcW w:w="860" w:type="dxa"/>
            <w:tcBorders>
              <w:bottom w:val="single" w:sz="4" w:space="0" w:color="7F7F7F"/>
            </w:tcBorders>
            <w:noWrap/>
            <w:hideMark/>
          </w:tcPr>
          <w:p w14:paraId="6F5B6370" w14:textId="77777777" w:rsidR="00375970" w:rsidRPr="00703BC0" w:rsidRDefault="00375970" w:rsidP="0087249B">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p>
        </w:tc>
      </w:tr>
      <w:tr w:rsidR="00703BC0" w:rsidRPr="00703BC0" w14:paraId="1A3EC42A" w14:textId="77777777" w:rsidTr="001D273B">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520" w:type="dxa"/>
            <w:tcBorders>
              <w:bottom w:val="single" w:sz="4" w:space="0" w:color="auto"/>
            </w:tcBorders>
            <w:noWrap/>
            <w:hideMark/>
          </w:tcPr>
          <w:p w14:paraId="2212DBD3" w14:textId="77777777" w:rsidR="00375970" w:rsidRPr="00703BC0" w:rsidRDefault="00375970"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Self-Presentation (7)</w:t>
            </w:r>
          </w:p>
        </w:tc>
        <w:tc>
          <w:tcPr>
            <w:tcW w:w="860" w:type="dxa"/>
            <w:tcBorders>
              <w:bottom w:val="single" w:sz="4" w:space="0" w:color="auto"/>
            </w:tcBorders>
            <w:noWrap/>
            <w:hideMark/>
          </w:tcPr>
          <w:p w14:paraId="4887F4D6"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0.815</w:t>
            </w:r>
          </w:p>
        </w:tc>
        <w:tc>
          <w:tcPr>
            <w:tcW w:w="860" w:type="dxa"/>
            <w:tcBorders>
              <w:bottom w:val="single" w:sz="4" w:space="0" w:color="auto"/>
            </w:tcBorders>
            <w:noWrap/>
            <w:hideMark/>
          </w:tcPr>
          <w:p w14:paraId="22C87EA6"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0.404</w:t>
            </w:r>
          </w:p>
        </w:tc>
        <w:tc>
          <w:tcPr>
            <w:tcW w:w="860" w:type="dxa"/>
            <w:tcBorders>
              <w:bottom w:val="single" w:sz="4" w:space="0" w:color="auto"/>
            </w:tcBorders>
            <w:noWrap/>
            <w:hideMark/>
          </w:tcPr>
          <w:p w14:paraId="00AF7608"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0.848</w:t>
            </w:r>
          </w:p>
        </w:tc>
        <w:tc>
          <w:tcPr>
            <w:tcW w:w="860" w:type="dxa"/>
            <w:tcBorders>
              <w:bottom w:val="single" w:sz="4" w:space="0" w:color="auto"/>
            </w:tcBorders>
            <w:noWrap/>
            <w:hideMark/>
          </w:tcPr>
          <w:p w14:paraId="664FCE92"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0.845</w:t>
            </w:r>
          </w:p>
        </w:tc>
        <w:tc>
          <w:tcPr>
            <w:tcW w:w="860" w:type="dxa"/>
            <w:tcBorders>
              <w:bottom w:val="single" w:sz="4" w:space="0" w:color="auto"/>
            </w:tcBorders>
            <w:noWrap/>
            <w:hideMark/>
          </w:tcPr>
          <w:p w14:paraId="1EB4A3B0"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0.646</w:t>
            </w:r>
          </w:p>
        </w:tc>
        <w:tc>
          <w:tcPr>
            <w:tcW w:w="860" w:type="dxa"/>
            <w:tcBorders>
              <w:bottom w:val="single" w:sz="4" w:space="0" w:color="auto"/>
            </w:tcBorders>
            <w:noWrap/>
            <w:hideMark/>
          </w:tcPr>
          <w:p w14:paraId="12F8646B"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0.821</w:t>
            </w:r>
          </w:p>
        </w:tc>
        <w:tc>
          <w:tcPr>
            <w:tcW w:w="860" w:type="dxa"/>
            <w:tcBorders>
              <w:bottom w:val="single" w:sz="4" w:space="0" w:color="auto"/>
            </w:tcBorders>
            <w:shd w:val="clear" w:color="auto" w:fill="BFBFBF"/>
            <w:noWrap/>
            <w:hideMark/>
          </w:tcPr>
          <w:p w14:paraId="5E31094D" w14:textId="77777777" w:rsidR="00375970" w:rsidRPr="00703BC0" w:rsidRDefault="00375970" w:rsidP="0087249B">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p>
        </w:tc>
      </w:tr>
    </w:tbl>
    <w:p w14:paraId="6D23B624" w14:textId="77777777" w:rsidR="0087249B" w:rsidRPr="00703BC0" w:rsidRDefault="0087249B" w:rsidP="0045136D">
      <w:pPr>
        <w:pStyle w:val="Heading2"/>
        <w:spacing w:before="0" w:after="120" w:line="240" w:lineRule="auto"/>
        <w:rPr>
          <w:rFonts w:asciiTheme="majorBidi" w:hAnsiTheme="majorBidi" w:cstheme="majorBidi"/>
          <w:szCs w:val="24"/>
        </w:rPr>
      </w:pPr>
    </w:p>
    <w:p w14:paraId="004041DB" w14:textId="1A98A5F7" w:rsidR="00EC4F3A" w:rsidRPr="00703BC0" w:rsidRDefault="00C966D9" w:rsidP="0087249B">
      <w:pPr>
        <w:pStyle w:val="Heading2"/>
      </w:pPr>
      <w:r w:rsidRPr="00703BC0">
        <w:t xml:space="preserve">Assessment of </w:t>
      </w:r>
      <w:r w:rsidR="00513D3F" w:rsidRPr="00703BC0">
        <w:t>S</w:t>
      </w:r>
      <w:r w:rsidRPr="00703BC0">
        <w:t xml:space="preserve">tructural </w:t>
      </w:r>
      <w:r w:rsidR="00513D3F" w:rsidRPr="00703BC0">
        <w:t>M</w:t>
      </w:r>
      <w:r w:rsidRPr="00703BC0">
        <w:t>odel</w:t>
      </w:r>
    </w:p>
    <w:p w14:paraId="4B4F4452" w14:textId="3E33905E" w:rsidR="0003031A" w:rsidRPr="00703BC0" w:rsidRDefault="00EC4F3A" w:rsidP="0045136D">
      <w:pPr>
        <w:pStyle w:val="Paragraph"/>
        <w:spacing w:before="0" w:after="120" w:line="240" w:lineRule="auto"/>
        <w:rPr>
          <w:rFonts w:asciiTheme="majorBidi" w:hAnsiTheme="majorBidi" w:cstheme="majorBidi"/>
        </w:rPr>
      </w:pPr>
      <w:r w:rsidRPr="00703BC0">
        <w:rPr>
          <w:rFonts w:asciiTheme="majorBidi" w:hAnsiTheme="majorBidi" w:cstheme="majorBidi"/>
        </w:rPr>
        <w:t xml:space="preserve">The structural model was </w:t>
      </w:r>
      <w:r w:rsidR="001467F2" w:rsidRPr="00703BC0">
        <w:rPr>
          <w:rFonts w:asciiTheme="majorBidi" w:hAnsiTheme="majorBidi" w:cstheme="majorBidi"/>
        </w:rPr>
        <w:t>assessed</w:t>
      </w:r>
      <w:r w:rsidRPr="00703BC0">
        <w:rPr>
          <w:rFonts w:asciiTheme="majorBidi" w:hAnsiTheme="majorBidi" w:cstheme="majorBidi"/>
        </w:rPr>
        <w:t xml:space="preserve"> </w:t>
      </w:r>
      <w:r w:rsidR="001467F2" w:rsidRPr="00703BC0">
        <w:rPr>
          <w:rFonts w:asciiTheme="majorBidi" w:hAnsiTheme="majorBidi" w:cstheme="majorBidi"/>
        </w:rPr>
        <w:t>once</w:t>
      </w:r>
      <w:r w:rsidRPr="00703BC0">
        <w:rPr>
          <w:rFonts w:asciiTheme="majorBidi" w:hAnsiTheme="majorBidi" w:cstheme="majorBidi"/>
        </w:rPr>
        <w:t xml:space="preserve"> the overall measurement model was acceptable. Initially, all variance inflation factor (VIF) values were calculated and found under the </w:t>
      </w:r>
      <w:r w:rsidRPr="00703BC0">
        <w:rPr>
          <w:rFonts w:asciiTheme="majorBidi" w:hAnsiTheme="majorBidi" w:cstheme="majorBidi"/>
        </w:rPr>
        <w:lastRenderedPageBreak/>
        <w:t>threshold value of 3.3</w:t>
      </w:r>
      <w:r w:rsidR="00115CFC" w:rsidRPr="00703BC0">
        <w:rPr>
          <w:rFonts w:asciiTheme="majorBidi" w:hAnsiTheme="majorBidi" w:cstheme="majorBidi"/>
        </w:rPr>
        <w:t xml:space="preserve">; </w:t>
      </w:r>
      <w:r w:rsidRPr="00703BC0">
        <w:rPr>
          <w:rFonts w:asciiTheme="majorBidi" w:hAnsiTheme="majorBidi" w:cstheme="majorBidi"/>
        </w:rPr>
        <w:t xml:space="preserve">hence, no multicollinearity issues were found in the structural model. Further, </w:t>
      </w:r>
      <w:r w:rsidRPr="00703BC0">
        <w:rPr>
          <w:rFonts w:asciiTheme="majorBidi" w:hAnsiTheme="majorBidi" w:cstheme="majorBidi"/>
          <w:i/>
          <w:iCs/>
        </w:rPr>
        <w:t>R</w:t>
      </w:r>
      <w:r w:rsidR="001467F2" w:rsidRPr="00703BC0">
        <w:rPr>
          <w:rFonts w:asciiTheme="majorBidi" w:hAnsiTheme="majorBidi" w:cstheme="majorBidi"/>
          <w:vertAlign w:val="superscript"/>
        </w:rPr>
        <w:t>2</w:t>
      </w:r>
      <w:r w:rsidRPr="00703BC0">
        <w:rPr>
          <w:rFonts w:asciiTheme="majorBidi" w:hAnsiTheme="majorBidi" w:cstheme="majorBidi"/>
        </w:rPr>
        <w:t>, path estimates</w:t>
      </w:r>
      <w:r w:rsidR="00115CFC" w:rsidRPr="00703BC0">
        <w:rPr>
          <w:rFonts w:asciiTheme="majorBidi" w:hAnsiTheme="majorBidi" w:cstheme="majorBidi"/>
        </w:rPr>
        <w:t>,</w:t>
      </w:r>
      <w:r w:rsidRPr="00703BC0">
        <w:rPr>
          <w:rFonts w:asciiTheme="majorBidi" w:hAnsiTheme="majorBidi" w:cstheme="majorBidi"/>
        </w:rPr>
        <w:t xml:space="preserve"> and corresponding </w:t>
      </w:r>
      <w:r w:rsidRPr="00703BC0">
        <w:rPr>
          <w:rFonts w:asciiTheme="majorBidi" w:hAnsiTheme="majorBidi" w:cstheme="majorBidi"/>
          <w:i/>
          <w:iCs/>
        </w:rPr>
        <w:t>t</w:t>
      </w:r>
      <w:r w:rsidRPr="00703BC0">
        <w:rPr>
          <w:rFonts w:asciiTheme="majorBidi" w:hAnsiTheme="majorBidi" w:cstheme="majorBidi"/>
        </w:rPr>
        <w:t xml:space="preserve">-values were calculated </w:t>
      </w:r>
      <w:r w:rsidR="00A349D6" w:rsidRPr="00703BC0">
        <w:rPr>
          <w:rFonts w:asciiTheme="majorBidi" w:hAnsiTheme="majorBidi" w:cstheme="majorBidi"/>
        </w:rPr>
        <w:t>using</w:t>
      </w:r>
      <w:r w:rsidRPr="00703BC0">
        <w:rPr>
          <w:rFonts w:asciiTheme="majorBidi" w:hAnsiTheme="majorBidi" w:cstheme="majorBidi"/>
        </w:rPr>
        <w:t xml:space="preserve"> a bootstrapping procedure with 5000 subsamples. </w:t>
      </w:r>
      <w:r w:rsidR="00CB0D3D" w:rsidRPr="00703BC0">
        <w:rPr>
          <w:rFonts w:asciiTheme="majorBidi" w:hAnsiTheme="majorBidi" w:cstheme="majorBidi"/>
        </w:rPr>
        <w:t>A</w:t>
      </w:r>
      <w:r w:rsidR="00CF4B94" w:rsidRPr="00703BC0">
        <w:rPr>
          <w:rFonts w:asciiTheme="majorBidi" w:hAnsiTheme="majorBidi" w:cstheme="majorBidi"/>
        </w:rPr>
        <w:t>ll the determinants explain 72.7% of the self-disclosure</w:t>
      </w:r>
      <w:r w:rsidR="00327DBA" w:rsidRPr="00703BC0">
        <w:rPr>
          <w:rFonts w:asciiTheme="majorBidi" w:hAnsiTheme="majorBidi" w:cstheme="majorBidi"/>
        </w:rPr>
        <w:t xml:space="preserve"> in </w:t>
      </w:r>
      <w:r w:rsidR="00BD350A" w:rsidRPr="00703BC0">
        <w:rPr>
          <w:rFonts w:asciiTheme="majorBidi" w:hAnsiTheme="majorBidi" w:cstheme="majorBidi"/>
        </w:rPr>
        <w:t xml:space="preserve">hospitality and </w:t>
      </w:r>
      <w:r w:rsidR="00B23F73" w:rsidRPr="00703BC0">
        <w:rPr>
          <w:rFonts w:asciiTheme="majorBidi" w:hAnsiTheme="majorBidi" w:cstheme="majorBidi"/>
        </w:rPr>
        <w:t>tourism</w:t>
      </w:r>
      <w:r w:rsidR="00BD350A" w:rsidRPr="00703BC0">
        <w:rPr>
          <w:rFonts w:asciiTheme="majorBidi" w:hAnsiTheme="majorBidi" w:cstheme="majorBidi"/>
        </w:rPr>
        <w:t xml:space="preserve"> SNS</w:t>
      </w:r>
      <w:r w:rsidR="008A619F" w:rsidRPr="00703BC0">
        <w:rPr>
          <w:rFonts w:asciiTheme="majorBidi" w:hAnsiTheme="majorBidi" w:cstheme="majorBidi"/>
          <w:lang w:eastAsia="zh-CN"/>
        </w:rPr>
        <w:t>s</w:t>
      </w:r>
      <w:r w:rsidR="00327DBA" w:rsidRPr="00703BC0">
        <w:rPr>
          <w:rFonts w:asciiTheme="majorBidi" w:hAnsiTheme="majorBidi" w:cstheme="majorBidi"/>
        </w:rPr>
        <w:t>.</w:t>
      </w:r>
      <w:r w:rsidR="00375970" w:rsidRPr="00703BC0">
        <w:rPr>
          <w:rFonts w:asciiTheme="majorBidi" w:hAnsiTheme="majorBidi" w:cstheme="majorBidi"/>
        </w:rPr>
        <w:t xml:space="preserve"> </w:t>
      </w:r>
      <w:r w:rsidR="00A813D8" w:rsidRPr="00703BC0">
        <w:rPr>
          <w:rFonts w:asciiTheme="majorBidi" w:eastAsia="PMingLiU" w:hAnsiTheme="majorBidi" w:cstheme="majorBidi"/>
        </w:rPr>
        <w:t xml:space="preserve">As shown in </w:t>
      </w:r>
      <w:r w:rsidR="00C966D9" w:rsidRPr="00703BC0">
        <w:rPr>
          <w:rFonts w:asciiTheme="majorBidi" w:eastAsia="PMingLiU" w:hAnsiTheme="majorBidi" w:cstheme="majorBidi"/>
        </w:rPr>
        <w:t xml:space="preserve">Table </w:t>
      </w:r>
      <w:r w:rsidR="00E16C9E" w:rsidRPr="00703BC0">
        <w:rPr>
          <w:rFonts w:asciiTheme="majorBidi" w:eastAsia="PMingLiU" w:hAnsiTheme="majorBidi" w:cstheme="majorBidi"/>
        </w:rPr>
        <w:t>3</w:t>
      </w:r>
      <w:r w:rsidR="00C966D9" w:rsidRPr="00703BC0">
        <w:rPr>
          <w:rFonts w:asciiTheme="majorBidi" w:eastAsia="PMingLiU" w:hAnsiTheme="majorBidi" w:cstheme="majorBidi"/>
        </w:rPr>
        <w:t xml:space="preserve">, </w:t>
      </w:r>
      <w:r w:rsidR="004F124B" w:rsidRPr="00703BC0">
        <w:rPr>
          <w:rFonts w:asciiTheme="majorBidi" w:hAnsiTheme="majorBidi" w:cstheme="majorBidi"/>
        </w:rPr>
        <w:t xml:space="preserve">relationship building </w:t>
      </w:r>
      <w:r w:rsidR="00954836" w:rsidRPr="00703BC0">
        <w:rPr>
          <w:rFonts w:asciiTheme="majorBidi" w:hAnsiTheme="majorBidi" w:cstheme="majorBidi"/>
        </w:rPr>
        <w:t xml:space="preserve">did not </w:t>
      </w:r>
      <w:r w:rsidR="00AB5271" w:rsidRPr="00703BC0">
        <w:rPr>
          <w:rFonts w:asciiTheme="majorBidi" w:hAnsiTheme="majorBidi" w:cstheme="majorBidi"/>
        </w:rPr>
        <w:t>significantly affect</w:t>
      </w:r>
      <w:r w:rsidR="00954836" w:rsidRPr="00703BC0">
        <w:rPr>
          <w:rFonts w:asciiTheme="majorBidi" w:hAnsiTheme="majorBidi" w:cstheme="majorBidi"/>
        </w:rPr>
        <w:t xml:space="preserve"> self-disclosure (γ=0.0</w:t>
      </w:r>
      <w:r w:rsidR="009B70E6" w:rsidRPr="00703BC0">
        <w:rPr>
          <w:rFonts w:asciiTheme="majorBidi" w:hAnsiTheme="majorBidi" w:cstheme="majorBidi"/>
        </w:rPr>
        <w:t>66; Sig = 0.100</w:t>
      </w:r>
      <w:r w:rsidR="00954836" w:rsidRPr="00703BC0">
        <w:rPr>
          <w:rFonts w:asciiTheme="majorBidi" w:hAnsiTheme="majorBidi" w:cstheme="majorBidi"/>
        </w:rPr>
        <w:t>)</w:t>
      </w:r>
      <w:r w:rsidR="009B70E6" w:rsidRPr="00703BC0">
        <w:rPr>
          <w:rFonts w:asciiTheme="majorBidi" w:hAnsiTheme="majorBidi" w:cstheme="majorBidi"/>
        </w:rPr>
        <w:t>, showing no support for H4.</w:t>
      </w:r>
      <w:r w:rsidR="00954836" w:rsidRPr="00703BC0">
        <w:rPr>
          <w:rFonts w:asciiTheme="majorBidi" w:hAnsiTheme="majorBidi" w:cstheme="majorBidi"/>
        </w:rPr>
        <w:t xml:space="preserve"> </w:t>
      </w:r>
      <w:r w:rsidR="009B70E6" w:rsidRPr="00703BC0">
        <w:rPr>
          <w:rFonts w:asciiTheme="majorBidi" w:hAnsiTheme="majorBidi" w:cstheme="majorBidi"/>
        </w:rPr>
        <w:t xml:space="preserve">However, all the </w:t>
      </w:r>
      <w:r w:rsidR="0097244A" w:rsidRPr="00703BC0">
        <w:rPr>
          <w:rFonts w:asciiTheme="majorBidi" w:hAnsiTheme="majorBidi" w:cstheme="majorBidi"/>
        </w:rPr>
        <w:t xml:space="preserve">other determinants </w:t>
      </w:r>
      <w:r w:rsidR="00A349D6" w:rsidRPr="00703BC0">
        <w:rPr>
          <w:rFonts w:asciiTheme="majorBidi" w:hAnsiTheme="majorBidi" w:cstheme="majorBidi"/>
        </w:rPr>
        <w:t>significantly influenced</w:t>
      </w:r>
      <w:r w:rsidR="00115CFC" w:rsidRPr="00703BC0">
        <w:rPr>
          <w:rFonts w:asciiTheme="majorBidi" w:hAnsiTheme="majorBidi" w:cstheme="majorBidi"/>
        </w:rPr>
        <w:t xml:space="preserve"> </w:t>
      </w:r>
      <w:r w:rsidR="00CF69DA" w:rsidRPr="00703BC0">
        <w:rPr>
          <w:rFonts w:asciiTheme="majorBidi" w:hAnsiTheme="majorBidi" w:cstheme="majorBidi"/>
        </w:rPr>
        <w:t>users</w:t>
      </w:r>
      <w:r w:rsidR="00B42C67" w:rsidRPr="00703BC0">
        <w:rPr>
          <w:rFonts w:asciiTheme="majorBidi" w:hAnsiTheme="majorBidi" w:cstheme="majorBidi"/>
        </w:rPr>
        <w:t>’</w:t>
      </w:r>
      <w:r w:rsidR="00CF69DA" w:rsidRPr="00703BC0">
        <w:rPr>
          <w:rFonts w:asciiTheme="majorBidi" w:hAnsiTheme="majorBidi" w:cstheme="majorBidi"/>
        </w:rPr>
        <w:t xml:space="preserve"> </w:t>
      </w:r>
      <w:r w:rsidR="00115CFC" w:rsidRPr="00703BC0">
        <w:rPr>
          <w:rFonts w:asciiTheme="majorBidi" w:hAnsiTheme="majorBidi" w:cstheme="majorBidi"/>
        </w:rPr>
        <w:t xml:space="preserve">self-disclosure on </w:t>
      </w:r>
      <w:r w:rsidR="002C0C05" w:rsidRPr="00703BC0">
        <w:rPr>
          <w:rFonts w:asciiTheme="majorBidi" w:hAnsiTheme="majorBidi" w:cstheme="majorBidi"/>
          <w:lang w:eastAsia="zh-CN"/>
        </w:rPr>
        <w:t>SNS</w:t>
      </w:r>
      <w:r w:rsidR="008A619F" w:rsidRPr="00703BC0">
        <w:rPr>
          <w:rFonts w:asciiTheme="majorBidi" w:hAnsiTheme="majorBidi" w:cstheme="majorBidi"/>
          <w:lang w:eastAsia="zh-CN"/>
        </w:rPr>
        <w:t>s</w:t>
      </w:r>
      <w:r w:rsidR="0097244A" w:rsidRPr="00703BC0">
        <w:rPr>
          <w:rFonts w:asciiTheme="majorBidi" w:hAnsiTheme="majorBidi" w:cstheme="majorBidi"/>
        </w:rPr>
        <w:t xml:space="preserve">. </w:t>
      </w:r>
      <w:r w:rsidR="00B86004" w:rsidRPr="00703BC0">
        <w:rPr>
          <w:rFonts w:asciiTheme="majorBidi" w:hAnsiTheme="majorBidi" w:cstheme="majorBidi"/>
        </w:rPr>
        <w:t xml:space="preserve">While reciprocity, popularity, self-presentation, </w:t>
      </w:r>
      <w:r w:rsidR="002C0C05" w:rsidRPr="00703BC0">
        <w:rPr>
          <w:rFonts w:asciiTheme="majorBidi" w:hAnsiTheme="majorBidi" w:cstheme="majorBidi"/>
        </w:rPr>
        <w:t>SNS</w:t>
      </w:r>
      <w:r w:rsidR="0048527B" w:rsidRPr="00703BC0">
        <w:rPr>
          <w:rFonts w:asciiTheme="majorBidi" w:hAnsiTheme="majorBidi" w:cstheme="majorBidi"/>
        </w:rPr>
        <w:t>s</w:t>
      </w:r>
      <w:r w:rsidR="00B86004" w:rsidRPr="00703BC0">
        <w:rPr>
          <w:rFonts w:asciiTheme="majorBidi" w:hAnsiTheme="majorBidi" w:cstheme="majorBidi"/>
        </w:rPr>
        <w:t xml:space="preserve"> security, and </w:t>
      </w:r>
      <w:r w:rsidR="002C0C05" w:rsidRPr="00703BC0">
        <w:rPr>
          <w:rFonts w:asciiTheme="majorBidi" w:hAnsiTheme="majorBidi" w:cstheme="majorBidi"/>
        </w:rPr>
        <w:t>SNS</w:t>
      </w:r>
      <w:r w:rsidR="0048527B" w:rsidRPr="00703BC0">
        <w:rPr>
          <w:rFonts w:asciiTheme="majorBidi" w:hAnsiTheme="majorBidi" w:cstheme="majorBidi"/>
        </w:rPr>
        <w:t>s</w:t>
      </w:r>
      <w:r w:rsidR="00B86004" w:rsidRPr="00703BC0">
        <w:rPr>
          <w:rFonts w:asciiTheme="majorBidi" w:hAnsiTheme="majorBidi" w:cstheme="majorBidi"/>
        </w:rPr>
        <w:t xml:space="preserve"> anonymity </w:t>
      </w:r>
      <w:r w:rsidR="00115CFC" w:rsidRPr="00703BC0">
        <w:rPr>
          <w:rFonts w:asciiTheme="majorBidi" w:hAnsiTheme="majorBidi" w:cstheme="majorBidi"/>
        </w:rPr>
        <w:t>positively influence</w:t>
      </w:r>
      <w:r w:rsidR="00B86004" w:rsidRPr="00703BC0">
        <w:rPr>
          <w:rFonts w:asciiTheme="majorBidi" w:hAnsiTheme="majorBidi" w:cstheme="majorBidi"/>
        </w:rPr>
        <w:t xml:space="preserve"> </w:t>
      </w:r>
      <w:r w:rsidR="00CF69DA" w:rsidRPr="00703BC0">
        <w:rPr>
          <w:rFonts w:asciiTheme="majorBidi" w:hAnsiTheme="majorBidi" w:cstheme="majorBidi"/>
        </w:rPr>
        <w:t>users</w:t>
      </w:r>
      <w:r w:rsidR="00B42C67" w:rsidRPr="00703BC0">
        <w:rPr>
          <w:rFonts w:asciiTheme="majorBidi" w:hAnsiTheme="majorBidi" w:cstheme="majorBidi"/>
        </w:rPr>
        <w:t>’</w:t>
      </w:r>
      <w:r w:rsidR="00CF69DA" w:rsidRPr="00703BC0">
        <w:rPr>
          <w:rFonts w:asciiTheme="majorBidi" w:hAnsiTheme="majorBidi" w:cstheme="majorBidi"/>
        </w:rPr>
        <w:t xml:space="preserve"> </w:t>
      </w:r>
      <w:r w:rsidR="00B86004" w:rsidRPr="00703BC0">
        <w:rPr>
          <w:rFonts w:asciiTheme="majorBidi" w:hAnsiTheme="majorBidi" w:cstheme="majorBidi"/>
        </w:rPr>
        <w:t xml:space="preserve">self-disclosure on </w:t>
      </w:r>
      <w:r w:rsidR="002C0C05" w:rsidRPr="00703BC0">
        <w:rPr>
          <w:rFonts w:asciiTheme="majorBidi" w:hAnsiTheme="majorBidi" w:cstheme="majorBidi"/>
          <w:lang w:eastAsia="zh-CN"/>
        </w:rPr>
        <w:t>SNS</w:t>
      </w:r>
      <w:r w:rsidR="008A619F" w:rsidRPr="00703BC0">
        <w:rPr>
          <w:rFonts w:asciiTheme="majorBidi" w:hAnsiTheme="majorBidi" w:cstheme="majorBidi"/>
          <w:lang w:eastAsia="zh-CN"/>
        </w:rPr>
        <w:t>s</w:t>
      </w:r>
      <w:r w:rsidR="00B86004" w:rsidRPr="00703BC0">
        <w:rPr>
          <w:rFonts w:asciiTheme="majorBidi" w:hAnsiTheme="majorBidi" w:cstheme="majorBidi"/>
        </w:rPr>
        <w:t xml:space="preserve">, privacy risk </w:t>
      </w:r>
      <w:r w:rsidR="005F69A5" w:rsidRPr="00703BC0">
        <w:rPr>
          <w:rFonts w:asciiTheme="majorBidi" w:hAnsiTheme="majorBidi" w:cstheme="majorBidi"/>
        </w:rPr>
        <w:t xml:space="preserve">has a negative influence. Overall, </w:t>
      </w:r>
      <w:r w:rsidR="00115CFC" w:rsidRPr="00703BC0">
        <w:rPr>
          <w:rFonts w:asciiTheme="majorBidi" w:hAnsiTheme="majorBidi" w:cstheme="majorBidi"/>
        </w:rPr>
        <w:t>except for</w:t>
      </w:r>
      <w:r w:rsidR="005F69A5" w:rsidRPr="00703BC0">
        <w:rPr>
          <w:rFonts w:asciiTheme="majorBidi" w:hAnsiTheme="majorBidi" w:cstheme="majorBidi"/>
        </w:rPr>
        <w:t xml:space="preserve"> H4, all the other hypotheses were </w:t>
      </w:r>
      <w:r w:rsidR="0048527B" w:rsidRPr="00703BC0">
        <w:rPr>
          <w:rFonts w:asciiTheme="majorBidi" w:hAnsiTheme="majorBidi" w:cstheme="majorBidi"/>
        </w:rPr>
        <w:t>supported</w:t>
      </w:r>
      <w:r w:rsidR="005F69A5" w:rsidRPr="00703BC0">
        <w:rPr>
          <w:rFonts w:asciiTheme="majorBidi" w:hAnsiTheme="majorBidi" w:cstheme="majorBidi"/>
        </w:rPr>
        <w:t xml:space="preserve"> (Table 3</w:t>
      </w:r>
      <w:r w:rsidR="00706A06" w:rsidRPr="00703BC0">
        <w:rPr>
          <w:rFonts w:asciiTheme="majorBidi" w:hAnsiTheme="majorBidi" w:cstheme="majorBidi"/>
        </w:rPr>
        <w:t>; Figure 2</w:t>
      </w:r>
      <w:r w:rsidR="005F69A5" w:rsidRPr="00703BC0">
        <w:rPr>
          <w:rFonts w:asciiTheme="majorBidi" w:hAnsiTheme="majorBidi" w:cstheme="majorBidi"/>
        </w:rPr>
        <w:t>).</w:t>
      </w:r>
    </w:p>
    <w:p w14:paraId="01B6AF28" w14:textId="77777777" w:rsidR="0087249B" w:rsidRPr="00703BC0" w:rsidRDefault="0087249B" w:rsidP="0045136D">
      <w:pPr>
        <w:pStyle w:val="Tabletitle"/>
        <w:spacing w:before="0" w:after="120" w:line="240" w:lineRule="auto"/>
        <w:rPr>
          <w:rFonts w:asciiTheme="majorBidi" w:eastAsia="DFKai-SB" w:hAnsiTheme="majorBidi" w:cstheme="majorBidi"/>
          <w:lang w:eastAsia="zh-TW"/>
        </w:rPr>
      </w:pPr>
    </w:p>
    <w:p w14:paraId="08920A16" w14:textId="0E0F72E0" w:rsidR="002E1219" w:rsidRPr="00703BC0" w:rsidRDefault="002E1219" w:rsidP="0045136D">
      <w:pPr>
        <w:pStyle w:val="Tabletitle"/>
        <w:spacing w:before="0" w:after="120" w:line="240" w:lineRule="auto"/>
        <w:rPr>
          <w:rFonts w:asciiTheme="majorBidi" w:eastAsia="DFKai-SB" w:hAnsiTheme="majorBidi" w:cstheme="majorBidi"/>
          <w:b/>
          <w:bCs/>
          <w:lang w:eastAsia="zh-TW"/>
        </w:rPr>
      </w:pPr>
      <w:r w:rsidRPr="00703BC0">
        <w:rPr>
          <w:rFonts w:asciiTheme="majorBidi" w:eastAsia="DFKai-SB" w:hAnsiTheme="majorBidi" w:cstheme="majorBidi"/>
          <w:b/>
          <w:bCs/>
          <w:lang w:eastAsia="zh-TW"/>
        </w:rPr>
        <w:t>Table 3: Structural model and hypothesis testing results</w:t>
      </w:r>
    </w:p>
    <w:p w14:paraId="7D1A6F99" w14:textId="77777777" w:rsidR="0087249B" w:rsidRPr="00703BC0" w:rsidRDefault="0087249B" w:rsidP="0087249B">
      <w:pPr>
        <w:rPr>
          <w:rFonts w:eastAsia="DFKai-SB"/>
          <w:lang w:eastAsia="zh-TW"/>
        </w:rPr>
      </w:pPr>
    </w:p>
    <w:tbl>
      <w:tblPr>
        <w:tblStyle w:val="PlainTable23"/>
        <w:tblW w:w="9420" w:type="dxa"/>
        <w:tblLayout w:type="fixed"/>
        <w:tblLook w:val="04A0" w:firstRow="1" w:lastRow="0" w:firstColumn="1" w:lastColumn="0" w:noHBand="0" w:noVBand="1"/>
      </w:tblPr>
      <w:tblGrid>
        <w:gridCol w:w="4500"/>
        <w:gridCol w:w="960"/>
        <w:gridCol w:w="1200"/>
        <w:gridCol w:w="1640"/>
        <w:gridCol w:w="1120"/>
      </w:tblGrid>
      <w:tr w:rsidR="00703BC0" w:rsidRPr="00703BC0" w14:paraId="6909F391" w14:textId="77777777" w:rsidTr="008379C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00" w:type="dxa"/>
            <w:noWrap/>
            <w:hideMark/>
          </w:tcPr>
          <w:p w14:paraId="6599ADE7" w14:textId="77777777" w:rsidR="002E1219" w:rsidRPr="00703BC0" w:rsidRDefault="002E1219" w:rsidP="0087249B">
            <w:pPr>
              <w:spacing w:line="240" w:lineRule="auto"/>
              <w:jc w:val="both"/>
              <w:rPr>
                <w:rFonts w:asciiTheme="majorBidi" w:hAnsiTheme="majorBidi" w:cstheme="majorBidi"/>
                <w:sz w:val="24"/>
              </w:rPr>
            </w:pPr>
            <w:r w:rsidRPr="00703BC0">
              <w:rPr>
                <w:rFonts w:asciiTheme="majorBidi" w:hAnsiTheme="majorBidi" w:cstheme="majorBidi"/>
                <w:sz w:val="24"/>
              </w:rPr>
              <w:t>Hypotheses</w:t>
            </w:r>
          </w:p>
        </w:tc>
        <w:tc>
          <w:tcPr>
            <w:tcW w:w="960" w:type="dxa"/>
            <w:noWrap/>
            <w:hideMark/>
          </w:tcPr>
          <w:p w14:paraId="53B174CC" w14:textId="77777777" w:rsidR="002E1219" w:rsidRPr="00703BC0" w:rsidRDefault="002E1219" w:rsidP="0087249B">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Beta</w:t>
            </w:r>
          </w:p>
        </w:tc>
        <w:tc>
          <w:tcPr>
            <w:tcW w:w="1200" w:type="dxa"/>
            <w:noWrap/>
            <w:hideMark/>
          </w:tcPr>
          <w:p w14:paraId="59DA95F1" w14:textId="77777777" w:rsidR="002E1219" w:rsidRPr="00703BC0" w:rsidRDefault="002E1219" w:rsidP="0087249B">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T Value</w:t>
            </w:r>
          </w:p>
        </w:tc>
        <w:tc>
          <w:tcPr>
            <w:tcW w:w="1640" w:type="dxa"/>
            <w:noWrap/>
            <w:hideMark/>
          </w:tcPr>
          <w:p w14:paraId="31B7249B" w14:textId="77777777" w:rsidR="002E1219" w:rsidRPr="00703BC0" w:rsidRDefault="002E1219" w:rsidP="0087249B">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CI</w:t>
            </w:r>
          </w:p>
        </w:tc>
        <w:tc>
          <w:tcPr>
            <w:tcW w:w="1120" w:type="dxa"/>
            <w:noWrap/>
            <w:hideMark/>
          </w:tcPr>
          <w:p w14:paraId="5A0410EB" w14:textId="77777777" w:rsidR="002E1219" w:rsidRPr="00703BC0" w:rsidRDefault="002E1219" w:rsidP="0087249B">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P Values</w:t>
            </w:r>
          </w:p>
        </w:tc>
      </w:tr>
      <w:tr w:rsidR="00703BC0" w:rsidRPr="00703BC0" w14:paraId="48AFCC5C" w14:textId="77777777" w:rsidTr="008379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00" w:type="dxa"/>
            <w:noWrap/>
            <w:hideMark/>
          </w:tcPr>
          <w:p w14:paraId="3DD1E69B" w14:textId="77777777" w:rsidR="002E1219" w:rsidRPr="00703BC0" w:rsidRDefault="002E1219"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H1: Reciprocity -&gt; SNS Disclosure</w:t>
            </w:r>
          </w:p>
        </w:tc>
        <w:tc>
          <w:tcPr>
            <w:tcW w:w="960" w:type="dxa"/>
            <w:noWrap/>
            <w:hideMark/>
          </w:tcPr>
          <w:p w14:paraId="3888957C" w14:textId="77777777" w:rsidR="002E1219" w:rsidRPr="00703BC0" w:rsidRDefault="002E1219" w:rsidP="0087249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0.145</w:t>
            </w:r>
          </w:p>
        </w:tc>
        <w:tc>
          <w:tcPr>
            <w:tcW w:w="1200" w:type="dxa"/>
            <w:noWrap/>
            <w:hideMark/>
          </w:tcPr>
          <w:p w14:paraId="6ADB9355" w14:textId="77777777" w:rsidR="002E1219" w:rsidRPr="00703BC0" w:rsidRDefault="002E1219" w:rsidP="0087249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2.723</w:t>
            </w:r>
          </w:p>
        </w:tc>
        <w:tc>
          <w:tcPr>
            <w:tcW w:w="1640" w:type="dxa"/>
            <w:noWrap/>
            <w:hideMark/>
          </w:tcPr>
          <w:p w14:paraId="04B00331" w14:textId="77777777" w:rsidR="002E1219" w:rsidRPr="00703BC0" w:rsidRDefault="002E1219" w:rsidP="0087249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[0.046:0.222]</w:t>
            </w:r>
          </w:p>
        </w:tc>
        <w:tc>
          <w:tcPr>
            <w:tcW w:w="1120" w:type="dxa"/>
            <w:noWrap/>
            <w:hideMark/>
          </w:tcPr>
          <w:p w14:paraId="6F772412" w14:textId="77777777" w:rsidR="002E1219" w:rsidRPr="00703BC0" w:rsidRDefault="002E1219" w:rsidP="0087249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0.003</w:t>
            </w:r>
          </w:p>
        </w:tc>
      </w:tr>
      <w:tr w:rsidR="00703BC0" w:rsidRPr="00703BC0" w14:paraId="3C888647" w14:textId="77777777" w:rsidTr="008379C2">
        <w:trPr>
          <w:trHeight w:val="288"/>
        </w:trPr>
        <w:tc>
          <w:tcPr>
            <w:cnfStyle w:val="001000000000" w:firstRow="0" w:lastRow="0" w:firstColumn="1" w:lastColumn="0" w:oddVBand="0" w:evenVBand="0" w:oddHBand="0" w:evenHBand="0" w:firstRowFirstColumn="0" w:firstRowLastColumn="0" w:lastRowFirstColumn="0" w:lastRowLastColumn="0"/>
            <w:tcW w:w="4500" w:type="dxa"/>
            <w:noWrap/>
            <w:hideMark/>
          </w:tcPr>
          <w:p w14:paraId="1B3FCF00" w14:textId="77777777" w:rsidR="002E1219" w:rsidRPr="00703BC0" w:rsidRDefault="002E1219"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H2: Popularity -&gt; SNS Disclosure</w:t>
            </w:r>
          </w:p>
        </w:tc>
        <w:tc>
          <w:tcPr>
            <w:tcW w:w="960" w:type="dxa"/>
            <w:noWrap/>
            <w:hideMark/>
          </w:tcPr>
          <w:p w14:paraId="79F4E3DA" w14:textId="77777777" w:rsidR="002E1219" w:rsidRPr="00703BC0" w:rsidRDefault="002E1219" w:rsidP="0087249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0.332</w:t>
            </w:r>
          </w:p>
        </w:tc>
        <w:tc>
          <w:tcPr>
            <w:tcW w:w="1200" w:type="dxa"/>
            <w:noWrap/>
            <w:hideMark/>
          </w:tcPr>
          <w:p w14:paraId="42D60C85" w14:textId="77777777" w:rsidR="002E1219" w:rsidRPr="00703BC0" w:rsidRDefault="002E1219" w:rsidP="0087249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3.395</w:t>
            </w:r>
          </w:p>
        </w:tc>
        <w:tc>
          <w:tcPr>
            <w:tcW w:w="1640" w:type="dxa"/>
            <w:noWrap/>
            <w:hideMark/>
          </w:tcPr>
          <w:p w14:paraId="28AB1A91" w14:textId="77777777" w:rsidR="002E1219" w:rsidRPr="00703BC0" w:rsidRDefault="002E1219" w:rsidP="0087249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[0.176:0.499]</w:t>
            </w:r>
          </w:p>
        </w:tc>
        <w:tc>
          <w:tcPr>
            <w:tcW w:w="1120" w:type="dxa"/>
            <w:noWrap/>
            <w:hideMark/>
          </w:tcPr>
          <w:p w14:paraId="4726F4C2" w14:textId="77777777" w:rsidR="002E1219" w:rsidRPr="00703BC0" w:rsidRDefault="002E1219" w:rsidP="0087249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0.000</w:t>
            </w:r>
          </w:p>
        </w:tc>
      </w:tr>
      <w:tr w:rsidR="00703BC0" w:rsidRPr="00703BC0" w14:paraId="23A35B76" w14:textId="77777777" w:rsidTr="008379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00" w:type="dxa"/>
            <w:noWrap/>
            <w:hideMark/>
          </w:tcPr>
          <w:p w14:paraId="5C94166D" w14:textId="77777777" w:rsidR="002E1219" w:rsidRPr="00703BC0" w:rsidRDefault="002E1219"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H3: Self-Presentation -&gt; SNS Disclosure</w:t>
            </w:r>
          </w:p>
        </w:tc>
        <w:tc>
          <w:tcPr>
            <w:tcW w:w="960" w:type="dxa"/>
            <w:noWrap/>
            <w:hideMark/>
          </w:tcPr>
          <w:p w14:paraId="382D3C20" w14:textId="77777777" w:rsidR="002E1219" w:rsidRPr="00703BC0" w:rsidRDefault="002E1219" w:rsidP="0087249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0.167</w:t>
            </w:r>
          </w:p>
        </w:tc>
        <w:tc>
          <w:tcPr>
            <w:tcW w:w="1200" w:type="dxa"/>
            <w:noWrap/>
            <w:hideMark/>
          </w:tcPr>
          <w:p w14:paraId="3A685A03" w14:textId="77777777" w:rsidR="002E1219" w:rsidRPr="00703BC0" w:rsidRDefault="002E1219" w:rsidP="0087249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3.146</w:t>
            </w:r>
          </w:p>
        </w:tc>
        <w:tc>
          <w:tcPr>
            <w:tcW w:w="1640" w:type="dxa"/>
            <w:noWrap/>
            <w:hideMark/>
          </w:tcPr>
          <w:p w14:paraId="5051FC61" w14:textId="77777777" w:rsidR="002E1219" w:rsidRPr="00703BC0" w:rsidRDefault="002E1219" w:rsidP="0087249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[0.079:0.255]</w:t>
            </w:r>
          </w:p>
        </w:tc>
        <w:tc>
          <w:tcPr>
            <w:tcW w:w="1120" w:type="dxa"/>
            <w:noWrap/>
            <w:hideMark/>
          </w:tcPr>
          <w:p w14:paraId="744C0687" w14:textId="77777777" w:rsidR="002E1219" w:rsidRPr="00703BC0" w:rsidRDefault="002E1219" w:rsidP="0087249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0.001</w:t>
            </w:r>
          </w:p>
        </w:tc>
      </w:tr>
      <w:tr w:rsidR="00703BC0" w:rsidRPr="00703BC0" w14:paraId="0DCBEFA6" w14:textId="77777777" w:rsidTr="008379C2">
        <w:trPr>
          <w:trHeight w:val="288"/>
        </w:trPr>
        <w:tc>
          <w:tcPr>
            <w:cnfStyle w:val="001000000000" w:firstRow="0" w:lastRow="0" w:firstColumn="1" w:lastColumn="0" w:oddVBand="0" w:evenVBand="0" w:oddHBand="0" w:evenHBand="0" w:firstRowFirstColumn="0" w:firstRowLastColumn="0" w:lastRowFirstColumn="0" w:lastRowLastColumn="0"/>
            <w:tcW w:w="4500" w:type="dxa"/>
            <w:noWrap/>
            <w:hideMark/>
          </w:tcPr>
          <w:p w14:paraId="4CF87F6E" w14:textId="77777777" w:rsidR="002E1219" w:rsidRPr="00703BC0" w:rsidRDefault="002E1219"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H4: Relationship Building -&gt; SNS Disclosure</w:t>
            </w:r>
          </w:p>
        </w:tc>
        <w:tc>
          <w:tcPr>
            <w:tcW w:w="960" w:type="dxa"/>
            <w:noWrap/>
            <w:hideMark/>
          </w:tcPr>
          <w:p w14:paraId="743D7653" w14:textId="77777777" w:rsidR="002E1219" w:rsidRPr="00703BC0" w:rsidRDefault="002E1219" w:rsidP="0087249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0.066</w:t>
            </w:r>
          </w:p>
        </w:tc>
        <w:tc>
          <w:tcPr>
            <w:tcW w:w="1200" w:type="dxa"/>
            <w:noWrap/>
            <w:hideMark/>
          </w:tcPr>
          <w:p w14:paraId="74F14669" w14:textId="77777777" w:rsidR="002E1219" w:rsidRPr="00703BC0" w:rsidRDefault="002E1219" w:rsidP="0087249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1.280</w:t>
            </w:r>
          </w:p>
        </w:tc>
        <w:tc>
          <w:tcPr>
            <w:tcW w:w="1640" w:type="dxa"/>
            <w:noWrap/>
            <w:hideMark/>
          </w:tcPr>
          <w:p w14:paraId="67271883" w14:textId="77777777" w:rsidR="002E1219" w:rsidRPr="00703BC0" w:rsidRDefault="002E1219" w:rsidP="0087249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[-0.024:0.147]</w:t>
            </w:r>
          </w:p>
        </w:tc>
        <w:tc>
          <w:tcPr>
            <w:tcW w:w="1120" w:type="dxa"/>
            <w:noWrap/>
            <w:hideMark/>
          </w:tcPr>
          <w:p w14:paraId="61E448DB" w14:textId="77777777" w:rsidR="002E1219" w:rsidRPr="00703BC0" w:rsidRDefault="002E1219" w:rsidP="0087249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0.100</w:t>
            </w:r>
          </w:p>
        </w:tc>
      </w:tr>
      <w:tr w:rsidR="00703BC0" w:rsidRPr="00703BC0" w14:paraId="7E0A876F" w14:textId="77777777" w:rsidTr="008379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00" w:type="dxa"/>
            <w:noWrap/>
            <w:hideMark/>
          </w:tcPr>
          <w:p w14:paraId="63B570F8" w14:textId="77777777" w:rsidR="002E1219" w:rsidRPr="00703BC0" w:rsidRDefault="002E1219"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H5: SNS Security -&gt; SNS Disclosure</w:t>
            </w:r>
          </w:p>
        </w:tc>
        <w:tc>
          <w:tcPr>
            <w:tcW w:w="960" w:type="dxa"/>
            <w:noWrap/>
            <w:hideMark/>
          </w:tcPr>
          <w:p w14:paraId="42BBC6BD" w14:textId="77777777" w:rsidR="002E1219" w:rsidRPr="00703BC0" w:rsidRDefault="002E1219" w:rsidP="0087249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0.152</w:t>
            </w:r>
          </w:p>
        </w:tc>
        <w:tc>
          <w:tcPr>
            <w:tcW w:w="1200" w:type="dxa"/>
            <w:noWrap/>
            <w:hideMark/>
          </w:tcPr>
          <w:p w14:paraId="38C42909" w14:textId="77777777" w:rsidR="002E1219" w:rsidRPr="00703BC0" w:rsidRDefault="002E1219" w:rsidP="0087249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2.991</w:t>
            </w:r>
          </w:p>
        </w:tc>
        <w:tc>
          <w:tcPr>
            <w:tcW w:w="1640" w:type="dxa"/>
            <w:noWrap/>
            <w:hideMark/>
          </w:tcPr>
          <w:p w14:paraId="58671915" w14:textId="77777777" w:rsidR="002E1219" w:rsidRPr="00703BC0" w:rsidRDefault="002E1219" w:rsidP="0087249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[0.068:0.234]</w:t>
            </w:r>
          </w:p>
        </w:tc>
        <w:tc>
          <w:tcPr>
            <w:tcW w:w="1120" w:type="dxa"/>
            <w:noWrap/>
            <w:hideMark/>
          </w:tcPr>
          <w:p w14:paraId="063A1A2B" w14:textId="77777777" w:rsidR="002E1219" w:rsidRPr="00703BC0" w:rsidRDefault="002E1219" w:rsidP="0087249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0.001</w:t>
            </w:r>
          </w:p>
        </w:tc>
      </w:tr>
      <w:tr w:rsidR="00703BC0" w:rsidRPr="00703BC0" w14:paraId="0F9960FB" w14:textId="77777777" w:rsidTr="008379C2">
        <w:trPr>
          <w:trHeight w:val="288"/>
        </w:trPr>
        <w:tc>
          <w:tcPr>
            <w:cnfStyle w:val="001000000000" w:firstRow="0" w:lastRow="0" w:firstColumn="1" w:lastColumn="0" w:oddVBand="0" w:evenVBand="0" w:oddHBand="0" w:evenHBand="0" w:firstRowFirstColumn="0" w:firstRowLastColumn="0" w:lastRowFirstColumn="0" w:lastRowLastColumn="0"/>
            <w:tcW w:w="4500" w:type="dxa"/>
            <w:noWrap/>
            <w:hideMark/>
          </w:tcPr>
          <w:p w14:paraId="74FAA6C8" w14:textId="77777777" w:rsidR="002E1219" w:rsidRPr="00703BC0" w:rsidRDefault="002E1219"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H6: Privacy Risk -&gt; SNS Disclosure</w:t>
            </w:r>
          </w:p>
        </w:tc>
        <w:tc>
          <w:tcPr>
            <w:tcW w:w="960" w:type="dxa"/>
            <w:noWrap/>
            <w:hideMark/>
          </w:tcPr>
          <w:p w14:paraId="4EDD316E" w14:textId="77777777" w:rsidR="002E1219" w:rsidRPr="00703BC0" w:rsidRDefault="002E1219" w:rsidP="0087249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-0.110</w:t>
            </w:r>
          </w:p>
        </w:tc>
        <w:tc>
          <w:tcPr>
            <w:tcW w:w="1200" w:type="dxa"/>
            <w:noWrap/>
            <w:hideMark/>
          </w:tcPr>
          <w:p w14:paraId="16BE1CA9" w14:textId="77777777" w:rsidR="002E1219" w:rsidRPr="00703BC0" w:rsidRDefault="002E1219" w:rsidP="0087249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2.024</w:t>
            </w:r>
          </w:p>
        </w:tc>
        <w:tc>
          <w:tcPr>
            <w:tcW w:w="1640" w:type="dxa"/>
            <w:noWrap/>
            <w:hideMark/>
          </w:tcPr>
          <w:p w14:paraId="165E2EC1" w14:textId="77777777" w:rsidR="002E1219" w:rsidRPr="00703BC0" w:rsidRDefault="002E1219" w:rsidP="0087249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[-0.182:0.067]</w:t>
            </w:r>
          </w:p>
        </w:tc>
        <w:tc>
          <w:tcPr>
            <w:tcW w:w="1120" w:type="dxa"/>
            <w:noWrap/>
            <w:hideMark/>
          </w:tcPr>
          <w:p w14:paraId="36344DCC" w14:textId="77777777" w:rsidR="002E1219" w:rsidRPr="00703BC0" w:rsidRDefault="002E1219" w:rsidP="0087249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0.041</w:t>
            </w:r>
          </w:p>
        </w:tc>
      </w:tr>
      <w:tr w:rsidR="00703BC0" w:rsidRPr="00703BC0" w14:paraId="6EC68BCA" w14:textId="77777777" w:rsidTr="008379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00" w:type="dxa"/>
            <w:noWrap/>
            <w:hideMark/>
          </w:tcPr>
          <w:p w14:paraId="0A2A36CF" w14:textId="77777777" w:rsidR="002E1219" w:rsidRPr="00703BC0" w:rsidRDefault="002E1219" w:rsidP="0087249B">
            <w:pPr>
              <w:spacing w:line="240" w:lineRule="auto"/>
              <w:jc w:val="both"/>
              <w:rPr>
                <w:rFonts w:asciiTheme="majorBidi" w:hAnsiTheme="majorBidi" w:cstheme="majorBidi"/>
                <w:b w:val="0"/>
                <w:bCs w:val="0"/>
                <w:sz w:val="24"/>
              </w:rPr>
            </w:pPr>
            <w:r w:rsidRPr="00703BC0">
              <w:rPr>
                <w:rFonts w:asciiTheme="majorBidi" w:hAnsiTheme="majorBidi" w:cstheme="majorBidi"/>
                <w:b w:val="0"/>
                <w:bCs w:val="0"/>
                <w:sz w:val="24"/>
              </w:rPr>
              <w:t>H7: SNS Anonymity -&gt; SNS Disclosure</w:t>
            </w:r>
          </w:p>
        </w:tc>
        <w:tc>
          <w:tcPr>
            <w:tcW w:w="960" w:type="dxa"/>
            <w:noWrap/>
            <w:hideMark/>
          </w:tcPr>
          <w:p w14:paraId="10854A77" w14:textId="77777777" w:rsidR="002E1219" w:rsidRPr="00703BC0" w:rsidRDefault="002E1219" w:rsidP="0087249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0.166</w:t>
            </w:r>
          </w:p>
        </w:tc>
        <w:tc>
          <w:tcPr>
            <w:tcW w:w="1200" w:type="dxa"/>
            <w:noWrap/>
            <w:hideMark/>
          </w:tcPr>
          <w:p w14:paraId="64867199" w14:textId="77777777" w:rsidR="002E1219" w:rsidRPr="00703BC0" w:rsidRDefault="002E1219" w:rsidP="0087249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3.226</w:t>
            </w:r>
          </w:p>
        </w:tc>
        <w:tc>
          <w:tcPr>
            <w:tcW w:w="1640" w:type="dxa"/>
            <w:noWrap/>
            <w:hideMark/>
          </w:tcPr>
          <w:p w14:paraId="14C0E788" w14:textId="77777777" w:rsidR="002E1219" w:rsidRPr="00703BC0" w:rsidRDefault="002E1219" w:rsidP="0087249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[0.086:0.254]</w:t>
            </w:r>
          </w:p>
        </w:tc>
        <w:tc>
          <w:tcPr>
            <w:tcW w:w="1120" w:type="dxa"/>
            <w:noWrap/>
            <w:hideMark/>
          </w:tcPr>
          <w:p w14:paraId="477F03EE" w14:textId="77777777" w:rsidR="002E1219" w:rsidRPr="00703BC0" w:rsidRDefault="002E1219" w:rsidP="0087249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rPr>
            </w:pPr>
            <w:r w:rsidRPr="00703BC0">
              <w:rPr>
                <w:rFonts w:asciiTheme="majorBidi" w:hAnsiTheme="majorBidi" w:cstheme="majorBidi"/>
                <w:sz w:val="24"/>
              </w:rPr>
              <w:t>0.001</w:t>
            </w:r>
          </w:p>
        </w:tc>
      </w:tr>
    </w:tbl>
    <w:p w14:paraId="223DF318" w14:textId="77777777" w:rsidR="0087249B" w:rsidRPr="00703BC0" w:rsidRDefault="0087249B" w:rsidP="0045136D">
      <w:pPr>
        <w:pStyle w:val="Heading2"/>
        <w:spacing w:before="0" w:after="120" w:line="240" w:lineRule="auto"/>
        <w:rPr>
          <w:rFonts w:asciiTheme="majorBidi" w:hAnsiTheme="majorBidi" w:cstheme="majorBidi"/>
          <w:szCs w:val="24"/>
        </w:rPr>
      </w:pPr>
    </w:p>
    <w:p w14:paraId="17128F4D" w14:textId="4509C100" w:rsidR="0052602A" w:rsidRPr="00703BC0" w:rsidRDefault="0052602A" w:rsidP="0087249B">
      <w:pPr>
        <w:pStyle w:val="Heading2"/>
      </w:pPr>
      <w:r w:rsidRPr="00703BC0">
        <w:t xml:space="preserve">Multi-group </w:t>
      </w:r>
      <w:r w:rsidR="008379C2" w:rsidRPr="00703BC0">
        <w:t>A</w:t>
      </w:r>
      <w:r w:rsidRPr="00703BC0">
        <w:t>nalysis</w:t>
      </w:r>
    </w:p>
    <w:p w14:paraId="4B284CBA" w14:textId="77777777" w:rsidR="0087249B" w:rsidRPr="00703BC0" w:rsidRDefault="00706A06" w:rsidP="0087249B">
      <w:pPr>
        <w:pStyle w:val="Paragraph"/>
        <w:spacing w:before="0" w:after="120" w:line="240" w:lineRule="auto"/>
        <w:rPr>
          <w:rFonts w:asciiTheme="majorBidi" w:hAnsiTheme="majorBidi" w:cstheme="majorBidi"/>
        </w:rPr>
      </w:pPr>
      <w:r w:rsidRPr="00703BC0">
        <w:rPr>
          <w:rFonts w:asciiTheme="majorBidi" w:hAnsiTheme="majorBidi" w:cstheme="majorBidi"/>
        </w:rPr>
        <w:t xml:space="preserve">The final step of the analysis entailed examining the model across users’ regulatory focus, i.e., protection versus promotion focused goals, to understand the differences in terms of the impact of perceived benefits and costs on users’ self-disclosure in tourism-related SNSs. In our study, we conducted a multi-group analysis by categorizing participants into two groups based on their regulatory focus, using a 3-item scale adapted from Garrett et al. (2017). Respondents rated these items on a 5-point Likert scale, and their responses were used to classify them into two sub-samples. Participants who showed a stronger inclination toward avoiding negative aspects and minimizing risks were categorized as prevention-focused users (n = 204), while those who emphasized maximizing positive aspects and </w:t>
      </w:r>
      <w:r w:rsidRPr="00703BC0">
        <w:rPr>
          <w:rFonts w:asciiTheme="majorBidi" w:hAnsiTheme="majorBidi" w:cstheme="majorBidi"/>
        </w:rPr>
        <w:lastRenderedPageBreak/>
        <w:t>exploring benefits were classified as promotion-focused users (n = 305).</w:t>
      </w:r>
    </w:p>
    <w:p w14:paraId="51FF1B95" w14:textId="77777777" w:rsidR="0087249B" w:rsidRPr="00703BC0" w:rsidRDefault="00706A06" w:rsidP="0087249B">
      <w:pPr>
        <w:pStyle w:val="Paragraph"/>
        <w:spacing w:before="0" w:after="120" w:line="240" w:lineRule="auto"/>
        <w:ind w:firstLine="720"/>
        <w:rPr>
          <w:rFonts w:asciiTheme="majorBidi" w:hAnsiTheme="majorBidi" w:cstheme="majorBidi"/>
        </w:rPr>
      </w:pPr>
      <w:r w:rsidRPr="00703BC0">
        <w:rPr>
          <w:rFonts w:asciiTheme="majorBidi" w:hAnsiTheme="majorBidi" w:cstheme="majorBidi"/>
        </w:rPr>
        <w:t>Following the guidelines provided by Henseler et al. (2016), permutation tests were used to assess measurement invariance and evaluate group differences. Configurational and compositional invariance were established. The third step (equality of means and variances) revealed that the model results differ significantly across the two regulatory focus groups. The path coefficients were then compared across groups using permutation-based p-values.</w:t>
      </w:r>
    </w:p>
    <w:p w14:paraId="6E6C156C" w14:textId="4B7E93F6" w:rsidR="00706A06" w:rsidRPr="00703BC0" w:rsidRDefault="00706A06" w:rsidP="0087249B">
      <w:pPr>
        <w:pStyle w:val="Paragraph"/>
        <w:spacing w:before="0" w:after="120" w:line="240" w:lineRule="auto"/>
        <w:ind w:firstLine="720"/>
        <w:rPr>
          <w:rFonts w:asciiTheme="majorBidi" w:hAnsiTheme="majorBidi" w:cstheme="majorBidi"/>
        </w:rPr>
      </w:pPr>
      <w:r w:rsidRPr="00703BC0">
        <w:rPr>
          <w:rFonts w:asciiTheme="majorBidi" w:hAnsiTheme="majorBidi" w:cstheme="majorBidi"/>
        </w:rPr>
        <w:t>The results presented in Table 4 show that the effects of reciprocity (p = 0.045), popularity (p = 0.037), and relationship building (p = 0.012) on self-disclosure were significantly stronger for promotion-focused users than prevention-focused users. These differences suggest that promotion-focused users are more motivated by social and interpersonal benefits when deciding to disclose on tourism SNSs. Other paths (e.g., self-presentation, privacy risk, security, anonymity) showed varying effect sizes between groups, but the differences were not statistically significant (p &gt; 0.05). These findings provide partial support for H8, confirming that regulatory focus moderates select relationships between perceived benefits/costs and self-disclosure.</w:t>
      </w:r>
    </w:p>
    <w:p w14:paraId="0F5AEB51" w14:textId="77777777" w:rsidR="0087249B" w:rsidRPr="00703BC0" w:rsidRDefault="0087249B" w:rsidP="0045136D">
      <w:pPr>
        <w:pStyle w:val="Tabletitle"/>
        <w:spacing w:before="0" w:after="120" w:line="240" w:lineRule="auto"/>
        <w:rPr>
          <w:rFonts w:asciiTheme="majorBidi" w:eastAsia="DFKai-SB" w:hAnsiTheme="majorBidi" w:cstheme="majorBidi"/>
          <w:lang w:eastAsia="zh-TW"/>
        </w:rPr>
      </w:pPr>
    </w:p>
    <w:p w14:paraId="19EC0CCC" w14:textId="42D20D74" w:rsidR="00B15A1A" w:rsidRPr="00703BC0" w:rsidRDefault="00B15A1A" w:rsidP="0045136D">
      <w:pPr>
        <w:pStyle w:val="Tabletitle"/>
        <w:spacing w:before="0" w:after="120" w:line="240" w:lineRule="auto"/>
        <w:rPr>
          <w:rFonts w:asciiTheme="majorBidi" w:eastAsia="DFKai-SB" w:hAnsiTheme="majorBidi" w:cstheme="majorBidi"/>
          <w:b/>
          <w:bCs/>
          <w:lang w:eastAsia="zh-TW"/>
        </w:rPr>
      </w:pPr>
      <w:r w:rsidRPr="00703BC0">
        <w:rPr>
          <w:rFonts w:asciiTheme="majorBidi" w:eastAsia="DFKai-SB" w:hAnsiTheme="majorBidi" w:cstheme="majorBidi"/>
          <w:b/>
          <w:bCs/>
          <w:lang w:eastAsia="zh-TW"/>
        </w:rPr>
        <w:t>Table 4: Multi-group analysis</w:t>
      </w:r>
    </w:p>
    <w:tbl>
      <w:tblPr>
        <w:tblW w:w="10080" w:type="dxa"/>
        <w:jc w:val="center"/>
        <w:shd w:val="clear" w:color="auto" w:fill="FFFFFF"/>
        <w:tblLayout w:type="fixed"/>
        <w:tblLook w:val="04A0" w:firstRow="1" w:lastRow="0" w:firstColumn="1" w:lastColumn="0" w:noHBand="0" w:noVBand="1"/>
      </w:tblPr>
      <w:tblGrid>
        <w:gridCol w:w="1129"/>
        <w:gridCol w:w="3101"/>
        <w:gridCol w:w="1710"/>
        <w:gridCol w:w="1710"/>
        <w:gridCol w:w="900"/>
        <w:gridCol w:w="1530"/>
      </w:tblGrid>
      <w:tr w:rsidR="00703BC0" w:rsidRPr="00703BC0" w14:paraId="43ECCC58" w14:textId="3C62B172" w:rsidTr="00006BAC">
        <w:trPr>
          <w:trHeight w:val="300"/>
          <w:jc w:val="center"/>
        </w:trPr>
        <w:tc>
          <w:tcPr>
            <w:tcW w:w="4230" w:type="dxa"/>
            <w:gridSpan w:val="2"/>
            <w:tcBorders>
              <w:top w:val="single" w:sz="4" w:space="0" w:color="auto"/>
            </w:tcBorders>
            <w:shd w:val="clear" w:color="auto" w:fill="FFFFFF"/>
            <w:noWrap/>
            <w:vAlign w:val="center"/>
            <w:hideMark/>
          </w:tcPr>
          <w:p w14:paraId="0FB3AABB" w14:textId="77777777" w:rsidR="009659E4" w:rsidRPr="00703BC0" w:rsidRDefault="009659E4" w:rsidP="0087249B">
            <w:pPr>
              <w:widowControl w:val="0"/>
              <w:spacing w:line="240" w:lineRule="auto"/>
              <w:jc w:val="both"/>
              <w:rPr>
                <w:rFonts w:asciiTheme="majorBidi" w:hAnsiTheme="majorBidi" w:cstheme="majorBidi"/>
                <w:b/>
                <w:bCs/>
                <w:lang w:eastAsia="zh-TW"/>
              </w:rPr>
            </w:pPr>
            <w:r w:rsidRPr="00703BC0">
              <w:rPr>
                <w:rFonts w:asciiTheme="majorBidi" w:hAnsiTheme="majorBidi" w:cstheme="majorBidi"/>
                <w:b/>
                <w:bCs/>
                <w:lang w:eastAsia="zh-TW"/>
              </w:rPr>
              <w:t>Hypothesis </w:t>
            </w:r>
          </w:p>
        </w:tc>
        <w:tc>
          <w:tcPr>
            <w:tcW w:w="1710" w:type="dxa"/>
            <w:tcBorders>
              <w:top w:val="single" w:sz="4" w:space="0" w:color="auto"/>
              <w:bottom w:val="single" w:sz="4" w:space="0" w:color="auto"/>
            </w:tcBorders>
            <w:shd w:val="clear" w:color="auto" w:fill="FFFFFF"/>
            <w:noWrap/>
            <w:vAlign w:val="center"/>
            <w:hideMark/>
          </w:tcPr>
          <w:p w14:paraId="7AA97962" w14:textId="77777777" w:rsidR="009659E4" w:rsidRPr="00703BC0" w:rsidRDefault="009659E4" w:rsidP="0087249B">
            <w:pPr>
              <w:widowControl w:val="0"/>
              <w:spacing w:line="240" w:lineRule="auto"/>
              <w:jc w:val="center"/>
              <w:rPr>
                <w:rFonts w:asciiTheme="majorBidi" w:hAnsiTheme="majorBidi" w:cstheme="majorBidi"/>
                <w:b/>
                <w:bCs/>
                <w:lang w:eastAsia="zh-TW"/>
              </w:rPr>
            </w:pPr>
            <w:r w:rsidRPr="00703BC0">
              <w:rPr>
                <w:rFonts w:asciiTheme="majorBidi" w:hAnsiTheme="majorBidi" w:cstheme="majorBidi"/>
                <w:b/>
                <w:bCs/>
                <w:lang w:eastAsia="zh-TW"/>
              </w:rPr>
              <w:t>Prevention Focus</w:t>
            </w:r>
          </w:p>
        </w:tc>
        <w:tc>
          <w:tcPr>
            <w:tcW w:w="1710" w:type="dxa"/>
            <w:tcBorders>
              <w:top w:val="single" w:sz="4" w:space="0" w:color="auto"/>
              <w:bottom w:val="single" w:sz="4" w:space="0" w:color="auto"/>
            </w:tcBorders>
            <w:shd w:val="clear" w:color="auto" w:fill="FFFFFF"/>
            <w:noWrap/>
            <w:vAlign w:val="center"/>
            <w:hideMark/>
          </w:tcPr>
          <w:p w14:paraId="52A2A04F" w14:textId="77777777" w:rsidR="009659E4" w:rsidRPr="00703BC0" w:rsidRDefault="009659E4" w:rsidP="0087249B">
            <w:pPr>
              <w:widowControl w:val="0"/>
              <w:spacing w:line="240" w:lineRule="auto"/>
              <w:jc w:val="center"/>
              <w:rPr>
                <w:rFonts w:asciiTheme="majorBidi" w:hAnsiTheme="majorBidi" w:cstheme="majorBidi"/>
                <w:b/>
                <w:bCs/>
                <w:lang w:eastAsia="zh-TW"/>
              </w:rPr>
            </w:pPr>
            <w:r w:rsidRPr="00703BC0">
              <w:rPr>
                <w:rFonts w:asciiTheme="majorBidi" w:hAnsiTheme="majorBidi" w:cstheme="majorBidi"/>
                <w:b/>
                <w:bCs/>
                <w:lang w:eastAsia="zh-TW"/>
              </w:rPr>
              <w:t>Promotion Focus</w:t>
            </w:r>
          </w:p>
        </w:tc>
        <w:tc>
          <w:tcPr>
            <w:tcW w:w="900" w:type="dxa"/>
            <w:tcBorders>
              <w:top w:val="single" w:sz="4" w:space="0" w:color="auto"/>
              <w:bottom w:val="single" w:sz="4" w:space="0" w:color="auto"/>
            </w:tcBorders>
            <w:shd w:val="clear" w:color="auto" w:fill="FFFFFF"/>
          </w:tcPr>
          <w:p w14:paraId="63BA5ADB" w14:textId="77777777" w:rsidR="009659E4" w:rsidRPr="00703BC0" w:rsidRDefault="009659E4" w:rsidP="0087249B">
            <w:pPr>
              <w:widowControl w:val="0"/>
              <w:spacing w:line="240" w:lineRule="auto"/>
              <w:jc w:val="center"/>
              <w:rPr>
                <w:rFonts w:asciiTheme="majorBidi" w:hAnsiTheme="majorBidi" w:cstheme="majorBidi"/>
                <w:b/>
                <w:bCs/>
                <w:lang w:eastAsia="zh-TW"/>
              </w:rPr>
            </w:pPr>
          </w:p>
        </w:tc>
        <w:tc>
          <w:tcPr>
            <w:tcW w:w="1530" w:type="dxa"/>
            <w:tcBorders>
              <w:top w:val="single" w:sz="4" w:space="0" w:color="auto"/>
              <w:bottom w:val="single" w:sz="4" w:space="0" w:color="auto"/>
            </w:tcBorders>
            <w:shd w:val="clear" w:color="auto" w:fill="FFFFFF"/>
          </w:tcPr>
          <w:p w14:paraId="313E31C4" w14:textId="77777777" w:rsidR="009659E4" w:rsidRPr="00703BC0" w:rsidRDefault="009659E4" w:rsidP="0087249B">
            <w:pPr>
              <w:widowControl w:val="0"/>
              <w:spacing w:line="240" w:lineRule="auto"/>
              <w:jc w:val="center"/>
              <w:rPr>
                <w:rFonts w:asciiTheme="majorBidi" w:hAnsiTheme="majorBidi" w:cstheme="majorBidi"/>
                <w:b/>
                <w:bCs/>
                <w:lang w:eastAsia="zh-TW"/>
              </w:rPr>
            </w:pPr>
          </w:p>
        </w:tc>
      </w:tr>
      <w:tr w:rsidR="00703BC0" w:rsidRPr="00703BC0" w14:paraId="2FA5D892" w14:textId="3B639DC1" w:rsidTr="00006BAC">
        <w:trPr>
          <w:gridBefore w:val="1"/>
          <w:wBefore w:w="1129" w:type="dxa"/>
          <w:trHeight w:val="300"/>
          <w:jc w:val="center"/>
        </w:trPr>
        <w:tc>
          <w:tcPr>
            <w:tcW w:w="3101" w:type="dxa"/>
            <w:tcBorders>
              <w:bottom w:val="single" w:sz="4" w:space="0" w:color="auto"/>
            </w:tcBorders>
            <w:shd w:val="clear" w:color="auto" w:fill="FFFFFF"/>
            <w:noWrap/>
            <w:vAlign w:val="center"/>
          </w:tcPr>
          <w:p w14:paraId="6E68170B" w14:textId="77777777" w:rsidR="009659E4" w:rsidRPr="00703BC0" w:rsidRDefault="009659E4" w:rsidP="0087249B">
            <w:pPr>
              <w:widowControl w:val="0"/>
              <w:spacing w:line="240" w:lineRule="auto"/>
              <w:jc w:val="both"/>
              <w:rPr>
                <w:rFonts w:asciiTheme="majorBidi" w:hAnsiTheme="majorBidi" w:cstheme="majorBidi"/>
                <w:lang w:eastAsia="zh-TW"/>
              </w:rPr>
            </w:pPr>
          </w:p>
        </w:tc>
        <w:tc>
          <w:tcPr>
            <w:tcW w:w="1710" w:type="dxa"/>
            <w:tcBorders>
              <w:top w:val="single" w:sz="4" w:space="0" w:color="auto"/>
              <w:bottom w:val="single" w:sz="4" w:space="0" w:color="auto"/>
            </w:tcBorders>
            <w:shd w:val="clear" w:color="auto" w:fill="FFFFFF"/>
            <w:noWrap/>
            <w:vAlign w:val="center"/>
          </w:tcPr>
          <w:p w14:paraId="2A49015A" w14:textId="77777777" w:rsidR="009659E4" w:rsidRPr="00703BC0" w:rsidRDefault="009659E4" w:rsidP="0087249B">
            <w:pPr>
              <w:widowControl w:val="0"/>
              <w:spacing w:line="240" w:lineRule="auto"/>
              <w:jc w:val="center"/>
              <w:rPr>
                <w:rFonts w:asciiTheme="majorBidi" w:hAnsiTheme="majorBidi" w:cstheme="majorBidi"/>
                <w:b/>
                <w:bCs/>
                <w:lang w:eastAsia="zh-TW"/>
              </w:rPr>
            </w:pPr>
            <w:r w:rsidRPr="00703BC0">
              <w:rPr>
                <w:rFonts w:asciiTheme="majorBidi" w:hAnsiTheme="majorBidi" w:cstheme="majorBidi"/>
                <w:b/>
                <w:bCs/>
                <w:lang w:eastAsia="zh-TW"/>
              </w:rPr>
              <w:t>Beta (Sig)</w:t>
            </w:r>
          </w:p>
        </w:tc>
        <w:tc>
          <w:tcPr>
            <w:tcW w:w="1710" w:type="dxa"/>
            <w:tcBorders>
              <w:top w:val="single" w:sz="4" w:space="0" w:color="auto"/>
              <w:bottom w:val="single" w:sz="4" w:space="0" w:color="auto"/>
            </w:tcBorders>
            <w:shd w:val="clear" w:color="auto" w:fill="FFFFFF"/>
            <w:noWrap/>
            <w:vAlign w:val="center"/>
          </w:tcPr>
          <w:p w14:paraId="4DC59304" w14:textId="77777777" w:rsidR="009659E4" w:rsidRPr="00703BC0" w:rsidRDefault="009659E4" w:rsidP="0087249B">
            <w:pPr>
              <w:widowControl w:val="0"/>
              <w:spacing w:line="240" w:lineRule="auto"/>
              <w:jc w:val="center"/>
              <w:rPr>
                <w:rFonts w:asciiTheme="majorBidi" w:hAnsiTheme="majorBidi" w:cstheme="majorBidi"/>
                <w:b/>
                <w:bCs/>
                <w:lang w:eastAsia="zh-TW"/>
              </w:rPr>
            </w:pPr>
            <w:r w:rsidRPr="00703BC0">
              <w:rPr>
                <w:rFonts w:asciiTheme="majorBidi" w:hAnsiTheme="majorBidi" w:cstheme="majorBidi"/>
                <w:b/>
                <w:bCs/>
                <w:lang w:eastAsia="zh-TW"/>
              </w:rPr>
              <w:t>Beta (Sig)</w:t>
            </w:r>
          </w:p>
        </w:tc>
        <w:tc>
          <w:tcPr>
            <w:tcW w:w="900" w:type="dxa"/>
            <w:tcBorders>
              <w:top w:val="single" w:sz="4" w:space="0" w:color="auto"/>
              <w:bottom w:val="single" w:sz="4" w:space="0" w:color="auto"/>
            </w:tcBorders>
            <w:shd w:val="clear" w:color="auto" w:fill="FFFFFF"/>
            <w:vAlign w:val="center"/>
          </w:tcPr>
          <w:p w14:paraId="2C7E64F9" w14:textId="6747E094" w:rsidR="009659E4" w:rsidRPr="00703BC0" w:rsidRDefault="009659E4" w:rsidP="0087249B">
            <w:pPr>
              <w:widowControl w:val="0"/>
              <w:spacing w:line="240" w:lineRule="auto"/>
              <w:jc w:val="center"/>
              <w:rPr>
                <w:rFonts w:asciiTheme="majorBidi" w:hAnsiTheme="majorBidi" w:cstheme="majorBidi"/>
                <w:b/>
                <w:bCs/>
                <w:lang w:eastAsia="zh-TW"/>
              </w:rPr>
            </w:pPr>
            <w:r w:rsidRPr="00703BC0">
              <w:rPr>
                <w:rFonts w:asciiTheme="majorBidi" w:hAnsiTheme="majorBidi" w:cstheme="majorBidi"/>
                <w:b/>
                <w:bCs/>
              </w:rPr>
              <w:t>Δβ</w:t>
            </w:r>
          </w:p>
        </w:tc>
        <w:tc>
          <w:tcPr>
            <w:tcW w:w="1530" w:type="dxa"/>
            <w:tcBorders>
              <w:top w:val="single" w:sz="4" w:space="0" w:color="auto"/>
              <w:bottom w:val="single" w:sz="4" w:space="0" w:color="auto"/>
            </w:tcBorders>
            <w:shd w:val="clear" w:color="auto" w:fill="FFFFFF"/>
            <w:vAlign w:val="center"/>
          </w:tcPr>
          <w:p w14:paraId="77A7CE20" w14:textId="4B7F7B3C" w:rsidR="009659E4" w:rsidRPr="00703BC0" w:rsidRDefault="009659E4" w:rsidP="0087249B">
            <w:pPr>
              <w:widowControl w:val="0"/>
              <w:spacing w:line="240" w:lineRule="auto"/>
              <w:jc w:val="center"/>
              <w:rPr>
                <w:rFonts w:asciiTheme="majorBidi" w:hAnsiTheme="majorBidi" w:cstheme="majorBidi"/>
                <w:b/>
                <w:bCs/>
                <w:lang w:eastAsia="zh-TW"/>
              </w:rPr>
            </w:pPr>
            <w:r w:rsidRPr="00703BC0">
              <w:rPr>
                <w:rFonts w:asciiTheme="majorBidi" w:hAnsiTheme="majorBidi" w:cstheme="majorBidi"/>
                <w:b/>
                <w:bCs/>
              </w:rPr>
              <w:t>p (Difference)</w:t>
            </w:r>
          </w:p>
        </w:tc>
      </w:tr>
      <w:tr w:rsidR="00703BC0" w:rsidRPr="00703BC0" w14:paraId="1FFC5972" w14:textId="24FA5415" w:rsidTr="00006BAC">
        <w:trPr>
          <w:trHeight w:val="300"/>
          <w:jc w:val="center"/>
        </w:trPr>
        <w:tc>
          <w:tcPr>
            <w:tcW w:w="4230" w:type="dxa"/>
            <w:gridSpan w:val="2"/>
            <w:tcBorders>
              <w:top w:val="single" w:sz="4" w:space="0" w:color="auto"/>
              <w:bottom w:val="single" w:sz="4" w:space="0" w:color="auto"/>
            </w:tcBorders>
            <w:shd w:val="clear" w:color="auto" w:fill="FFFFFF"/>
            <w:noWrap/>
          </w:tcPr>
          <w:p w14:paraId="087223E5" w14:textId="77777777" w:rsidR="009659E4" w:rsidRPr="00703BC0" w:rsidRDefault="009659E4" w:rsidP="0087249B">
            <w:pPr>
              <w:widowControl w:val="0"/>
              <w:spacing w:line="240" w:lineRule="auto"/>
              <w:jc w:val="both"/>
              <w:rPr>
                <w:rFonts w:asciiTheme="majorBidi" w:hAnsiTheme="majorBidi" w:cstheme="majorBidi"/>
                <w:lang w:eastAsia="zh-TW"/>
              </w:rPr>
            </w:pPr>
            <w:r w:rsidRPr="00703BC0">
              <w:rPr>
                <w:rFonts w:asciiTheme="majorBidi" w:hAnsiTheme="majorBidi" w:cstheme="majorBidi"/>
              </w:rPr>
              <w:t>Reciprocity -&gt; SNS Disclosure</w:t>
            </w:r>
          </w:p>
        </w:tc>
        <w:tc>
          <w:tcPr>
            <w:tcW w:w="1710" w:type="dxa"/>
            <w:tcBorders>
              <w:top w:val="single" w:sz="4" w:space="0" w:color="auto"/>
              <w:bottom w:val="single" w:sz="4" w:space="0" w:color="auto"/>
            </w:tcBorders>
            <w:shd w:val="clear" w:color="auto" w:fill="FFFFFF"/>
            <w:noWrap/>
          </w:tcPr>
          <w:p w14:paraId="1DD7CD47" w14:textId="77777777"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0.103 (0.001)</w:t>
            </w:r>
          </w:p>
        </w:tc>
        <w:tc>
          <w:tcPr>
            <w:tcW w:w="1710" w:type="dxa"/>
            <w:tcBorders>
              <w:top w:val="single" w:sz="4" w:space="0" w:color="auto"/>
              <w:bottom w:val="single" w:sz="4" w:space="0" w:color="auto"/>
            </w:tcBorders>
            <w:shd w:val="clear" w:color="auto" w:fill="FFFFFF"/>
            <w:noWrap/>
          </w:tcPr>
          <w:p w14:paraId="7AEAE266" w14:textId="77777777"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0.200 (0.003)</w:t>
            </w:r>
          </w:p>
        </w:tc>
        <w:tc>
          <w:tcPr>
            <w:tcW w:w="900" w:type="dxa"/>
            <w:tcBorders>
              <w:top w:val="single" w:sz="4" w:space="0" w:color="auto"/>
              <w:bottom w:val="single" w:sz="4" w:space="0" w:color="auto"/>
            </w:tcBorders>
            <w:shd w:val="clear" w:color="auto" w:fill="FFFFFF"/>
          </w:tcPr>
          <w:p w14:paraId="47E88E25" w14:textId="74A79518"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0.097</w:t>
            </w:r>
          </w:p>
        </w:tc>
        <w:tc>
          <w:tcPr>
            <w:tcW w:w="1530" w:type="dxa"/>
            <w:tcBorders>
              <w:top w:val="single" w:sz="4" w:space="0" w:color="auto"/>
              <w:bottom w:val="single" w:sz="4" w:space="0" w:color="auto"/>
            </w:tcBorders>
            <w:shd w:val="clear" w:color="auto" w:fill="FFFFFF"/>
          </w:tcPr>
          <w:p w14:paraId="3278789B" w14:textId="5C0FB3ED"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0.045</w:t>
            </w:r>
          </w:p>
        </w:tc>
      </w:tr>
      <w:tr w:rsidR="00703BC0" w:rsidRPr="00703BC0" w14:paraId="1E42B03F" w14:textId="16EC1F8C" w:rsidTr="00006BAC">
        <w:trPr>
          <w:trHeight w:val="300"/>
          <w:jc w:val="center"/>
        </w:trPr>
        <w:tc>
          <w:tcPr>
            <w:tcW w:w="4230" w:type="dxa"/>
            <w:gridSpan w:val="2"/>
            <w:tcBorders>
              <w:top w:val="single" w:sz="4" w:space="0" w:color="auto"/>
              <w:bottom w:val="single" w:sz="4" w:space="0" w:color="auto"/>
            </w:tcBorders>
            <w:shd w:val="clear" w:color="auto" w:fill="FFFFFF"/>
            <w:noWrap/>
          </w:tcPr>
          <w:p w14:paraId="2F001D97" w14:textId="77777777" w:rsidR="009659E4" w:rsidRPr="00703BC0" w:rsidRDefault="009659E4" w:rsidP="0087249B">
            <w:pPr>
              <w:widowControl w:val="0"/>
              <w:spacing w:line="240" w:lineRule="auto"/>
              <w:jc w:val="both"/>
              <w:rPr>
                <w:rFonts w:asciiTheme="majorBidi" w:hAnsiTheme="majorBidi" w:cstheme="majorBidi"/>
                <w:lang w:eastAsia="zh-TW"/>
              </w:rPr>
            </w:pPr>
            <w:r w:rsidRPr="00703BC0">
              <w:rPr>
                <w:rFonts w:asciiTheme="majorBidi" w:hAnsiTheme="majorBidi" w:cstheme="majorBidi"/>
              </w:rPr>
              <w:t>Popularity -&gt; SNS Disclosure</w:t>
            </w:r>
          </w:p>
        </w:tc>
        <w:tc>
          <w:tcPr>
            <w:tcW w:w="1710" w:type="dxa"/>
            <w:tcBorders>
              <w:top w:val="single" w:sz="4" w:space="0" w:color="auto"/>
              <w:bottom w:val="single" w:sz="4" w:space="0" w:color="auto"/>
            </w:tcBorders>
            <w:shd w:val="clear" w:color="auto" w:fill="FFFFFF"/>
            <w:noWrap/>
          </w:tcPr>
          <w:p w14:paraId="327C0605" w14:textId="77777777"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0.334 (0.030)</w:t>
            </w:r>
          </w:p>
        </w:tc>
        <w:tc>
          <w:tcPr>
            <w:tcW w:w="1710" w:type="dxa"/>
            <w:tcBorders>
              <w:top w:val="single" w:sz="4" w:space="0" w:color="auto"/>
              <w:bottom w:val="single" w:sz="4" w:space="0" w:color="auto"/>
            </w:tcBorders>
            <w:shd w:val="clear" w:color="auto" w:fill="FFFFFF"/>
            <w:noWrap/>
          </w:tcPr>
          <w:p w14:paraId="5AFFB153" w14:textId="77777777"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0.4210 (0.000)</w:t>
            </w:r>
          </w:p>
        </w:tc>
        <w:tc>
          <w:tcPr>
            <w:tcW w:w="900" w:type="dxa"/>
            <w:tcBorders>
              <w:top w:val="single" w:sz="4" w:space="0" w:color="auto"/>
              <w:bottom w:val="single" w:sz="4" w:space="0" w:color="auto"/>
            </w:tcBorders>
            <w:shd w:val="clear" w:color="auto" w:fill="FFFFFF"/>
          </w:tcPr>
          <w:p w14:paraId="152653CA" w14:textId="61766ED3"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0.087</w:t>
            </w:r>
          </w:p>
        </w:tc>
        <w:tc>
          <w:tcPr>
            <w:tcW w:w="1530" w:type="dxa"/>
            <w:tcBorders>
              <w:top w:val="single" w:sz="4" w:space="0" w:color="auto"/>
              <w:bottom w:val="single" w:sz="4" w:space="0" w:color="auto"/>
            </w:tcBorders>
            <w:shd w:val="clear" w:color="auto" w:fill="FFFFFF"/>
          </w:tcPr>
          <w:p w14:paraId="7B82EF29" w14:textId="17868BCB"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0.037</w:t>
            </w:r>
          </w:p>
        </w:tc>
      </w:tr>
      <w:tr w:rsidR="00703BC0" w:rsidRPr="00703BC0" w14:paraId="07ED496C" w14:textId="1E86EC46" w:rsidTr="00006BAC">
        <w:trPr>
          <w:trHeight w:val="300"/>
          <w:jc w:val="center"/>
        </w:trPr>
        <w:tc>
          <w:tcPr>
            <w:tcW w:w="4230" w:type="dxa"/>
            <w:gridSpan w:val="2"/>
            <w:tcBorders>
              <w:top w:val="single" w:sz="4" w:space="0" w:color="auto"/>
              <w:bottom w:val="single" w:sz="4" w:space="0" w:color="auto"/>
            </w:tcBorders>
            <w:shd w:val="clear" w:color="auto" w:fill="FFFFFF"/>
            <w:noWrap/>
          </w:tcPr>
          <w:p w14:paraId="7F70145C" w14:textId="77777777" w:rsidR="009659E4" w:rsidRPr="00703BC0" w:rsidRDefault="009659E4" w:rsidP="0087249B">
            <w:pPr>
              <w:widowControl w:val="0"/>
              <w:spacing w:line="240" w:lineRule="auto"/>
              <w:jc w:val="both"/>
              <w:rPr>
                <w:rFonts w:asciiTheme="majorBidi" w:hAnsiTheme="majorBidi" w:cstheme="majorBidi"/>
                <w:lang w:eastAsia="zh-TW"/>
              </w:rPr>
            </w:pPr>
            <w:r w:rsidRPr="00703BC0">
              <w:rPr>
                <w:rFonts w:asciiTheme="majorBidi" w:hAnsiTheme="majorBidi" w:cstheme="majorBidi"/>
              </w:rPr>
              <w:t>Self-Presentation -&gt; SNS Disclosure</w:t>
            </w:r>
          </w:p>
        </w:tc>
        <w:tc>
          <w:tcPr>
            <w:tcW w:w="1710" w:type="dxa"/>
            <w:tcBorders>
              <w:top w:val="single" w:sz="4" w:space="0" w:color="auto"/>
              <w:bottom w:val="single" w:sz="4" w:space="0" w:color="auto"/>
            </w:tcBorders>
            <w:shd w:val="clear" w:color="auto" w:fill="FFFFFF"/>
            <w:noWrap/>
          </w:tcPr>
          <w:p w14:paraId="09CA0576" w14:textId="77777777"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0.167 (0.010)</w:t>
            </w:r>
          </w:p>
        </w:tc>
        <w:tc>
          <w:tcPr>
            <w:tcW w:w="1710" w:type="dxa"/>
            <w:tcBorders>
              <w:top w:val="single" w:sz="4" w:space="0" w:color="auto"/>
              <w:bottom w:val="single" w:sz="4" w:space="0" w:color="auto"/>
            </w:tcBorders>
            <w:shd w:val="clear" w:color="auto" w:fill="FFFFFF"/>
            <w:noWrap/>
          </w:tcPr>
          <w:p w14:paraId="264032E5" w14:textId="77777777"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0.212 (0.001)</w:t>
            </w:r>
          </w:p>
        </w:tc>
        <w:tc>
          <w:tcPr>
            <w:tcW w:w="900" w:type="dxa"/>
            <w:tcBorders>
              <w:top w:val="single" w:sz="4" w:space="0" w:color="auto"/>
              <w:bottom w:val="single" w:sz="4" w:space="0" w:color="auto"/>
            </w:tcBorders>
            <w:shd w:val="clear" w:color="auto" w:fill="FFFFFF"/>
          </w:tcPr>
          <w:p w14:paraId="45DEF877" w14:textId="1FAD96E2"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0.045</w:t>
            </w:r>
          </w:p>
        </w:tc>
        <w:tc>
          <w:tcPr>
            <w:tcW w:w="1530" w:type="dxa"/>
            <w:tcBorders>
              <w:top w:val="single" w:sz="4" w:space="0" w:color="auto"/>
              <w:bottom w:val="single" w:sz="4" w:space="0" w:color="auto"/>
            </w:tcBorders>
            <w:shd w:val="clear" w:color="auto" w:fill="FFFFFF"/>
          </w:tcPr>
          <w:p w14:paraId="3922F419" w14:textId="61820F0D"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0.127</w:t>
            </w:r>
          </w:p>
        </w:tc>
      </w:tr>
      <w:tr w:rsidR="00703BC0" w:rsidRPr="00703BC0" w14:paraId="77EA8C08" w14:textId="1CC72F99" w:rsidTr="00006BAC">
        <w:trPr>
          <w:trHeight w:val="300"/>
          <w:jc w:val="center"/>
        </w:trPr>
        <w:tc>
          <w:tcPr>
            <w:tcW w:w="4230" w:type="dxa"/>
            <w:gridSpan w:val="2"/>
            <w:tcBorders>
              <w:top w:val="single" w:sz="4" w:space="0" w:color="auto"/>
              <w:bottom w:val="single" w:sz="4" w:space="0" w:color="auto"/>
            </w:tcBorders>
            <w:shd w:val="clear" w:color="auto" w:fill="FFFFFF"/>
            <w:noWrap/>
          </w:tcPr>
          <w:p w14:paraId="352659A0" w14:textId="77777777" w:rsidR="009659E4" w:rsidRPr="00703BC0" w:rsidRDefault="009659E4" w:rsidP="0087249B">
            <w:pPr>
              <w:widowControl w:val="0"/>
              <w:spacing w:line="240" w:lineRule="auto"/>
              <w:jc w:val="both"/>
              <w:rPr>
                <w:rFonts w:asciiTheme="majorBidi" w:hAnsiTheme="majorBidi" w:cstheme="majorBidi"/>
              </w:rPr>
            </w:pPr>
            <w:r w:rsidRPr="00703BC0">
              <w:rPr>
                <w:rFonts w:asciiTheme="majorBidi" w:hAnsiTheme="majorBidi" w:cstheme="majorBidi"/>
              </w:rPr>
              <w:t>Relationship Building -&gt; SNS Disclosure</w:t>
            </w:r>
          </w:p>
        </w:tc>
        <w:tc>
          <w:tcPr>
            <w:tcW w:w="1710" w:type="dxa"/>
            <w:tcBorders>
              <w:top w:val="single" w:sz="4" w:space="0" w:color="auto"/>
              <w:bottom w:val="single" w:sz="4" w:space="0" w:color="auto"/>
            </w:tcBorders>
            <w:shd w:val="clear" w:color="auto" w:fill="FFFFFF"/>
            <w:noWrap/>
          </w:tcPr>
          <w:p w14:paraId="1B491B1B" w14:textId="77777777"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- 0.008 (0.457)</w:t>
            </w:r>
          </w:p>
        </w:tc>
        <w:tc>
          <w:tcPr>
            <w:tcW w:w="1710" w:type="dxa"/>
            <w:tcBorders>
              <w:top w:val="single" w:sz="4" w:space="0" w:color="auto"/>
              <w:bottom w:val="single" w:sz="4" w:space="0" w:color="auto"/>
            </w:tcBorders>
            <w:shd w:val="clear" w:color="auto" w:fill="FFFFFF"/>
            <w:noWrap/>
          </w:tcPr>
          <w:p w14:paraId="5EA19553" w14:textId="77777777"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0.135 (0.044)</w:t>
            </w:r>
          </w:p>
        </w:tc>
        <w:tc>
          <w:tcPr>
            <w:tcW w:w="900" w:type="dxa"/>
            <w:tcBorders>
              <w:top w:val="single" w:sz="4" w:space="0" w:color="auto"/>
              <w:bottom w:val="single" w:sz="4" w:space="0" w:color="auto"/>
            </w:tcBorders>
            <w:shd w:val="clear" w:color="auto" w:fill="FFFFFF"/>
          </w:tcPr>
          <w:p w14:paraId="7AA89360" w14:textId="55885357"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0.143</w:t>
            </w:r>
          </w:p>
        </w:tc>
        <w:tc>
          <w:tcPr>
            <w:tcW w:w="1530" w:type="dxa"/>
            <w:tcBorders>
              <w:top w:val="single" w:sz="4" w:space="0" w:color="auto"/>
              <w:bottom w:val="single" w:sz="4" w:space="0" w:color="auto"/>
            </w:tcBorders>
            <w:shd w:val="clear" w:color="auto" w:fill="FFFFFF"/>
          </w:tcPr>
          <w:p w14:paraId="2079D388" w14:textId="69F226D7"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0.012</w:t>
            </w:r>
          </w:p>
        </w:tc>
      </w:tr>
      <w:tr w:rsidR="00703BC0" w:rsidRPr="00703BC0" w14:paraId="5FDE258D" w14:textId="12CA0D22" w:rsidTr="00006BAC">
        <w:trPr>
          <w:trHeight w:val="300"/>
          <w:jc w:val="center"/>
        </w:trPr>
        <w:tc>
          <w:tcPr>
            <w:tcW w:w="4230" w:type="dxa"/>
            <w:gridSpan w:val="2"/>
            <w:tcBorders>
              <w:top w:val="single" w:sz="4" w:space="0" w:color="auto"/>
              <w:bottom w:val="single" w:sz="4" w:space="0" w:color="auto"/>
            </w:tcBorders>
            <w:shd w:val="clear" w:color="auto" w:fill="FFFFFF"/>
            <w:noWrap/>
          </w:tcPr>
          <w:p w14:paraId="7C0B0AE9" w14:textId="77777777" w:rsidR="009659E4" w:rsidRPr="00703BC0" w:rsidRDefault="009659E4" w:rsidP="0087249B">
            <w:pPr>
              <w:widowControl w:val="0"/>
              <w:spacing w:line="240" w:lineRule="auto"/>
              <w:jc w:val="both"/>
              <w:rPr>
                <w:rFonts w:asciiTheme="majorBidi" w:hAnsiTheme="majorBidi" w:cstheme="majorBidi"/>
                <w:i/>
                <w:iCs/>
              </w:rPr>
            </w:pPr>
            <w:r w:rsidRPr="00703BC0">
              <w:rPr>
                <w:rFonts w:asciiTheme="majorBidi" w:hAnsiTheme="majorBidi" w:cstheme="majorBidi"/>
              </w:rPr>
              <w:t>SNS Security -&gt; SNS Disclosure</w:t>
            </w:r>
          </w:p>
        </w:tc>
        <w:tc>
          <w:tcPr>
            <w:tcW w:w="1710" w:type="dxa"/>
            <w:tcBorders>
              <w:top w:val="single" w:sz="4" w:space="0" w:color="auto"/>
              <w:bottom w:val="single" w:sz="4" w:space="0" w:color="auto"/>
            </w:tcBorders>
            <w:shd w:val="clear" w:color="auto" w:fill="FFFFFF"/>
            <w:noWrap/>
          </w:tcPr>
          <w:p w14:paraId="4EAE7E29" w14:textId="77777777"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0.182 (0.006)</w:t>
            </w:r>
          </w:p>
        </w:tc>
        <w:tc>
          <w:tcPr>
            <w:tcW w:w="1710" w:type="dxa"/>
            <w:tcBorders>
              <w:top w:val="single" w:sz="4" w:space="0" w:color="auto"/>
              <w:bottom w:val="single" w:sz="4" w:space="0" w:color="auto"/>
            </w:tcBorders>
            <w:shd w:val="clear" w:color="auto" w:fill="FFFFFF"/>
            <w:noWrap/>
          </w:tcPr>
          <w:p w14:paraId="172ACBEE" w14:textId="77777777"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0.119 (0.041)</w:t>
            </w:r>
          </w:p>
        </w:tc>
        <w:tc>
          <w:tcPr>
            <w:tcW w:w="900" w:type="dxa"/>
            <w:tcBorders>
              <w:top w:val="single" w:sz="4" w:space="0" w:color="auto"/>
              <w:bottom w:val="single" w:sz="4" w:space="0" w:color="auto"/>
            </w:tcBorders>
            <w:shd w:val="clear" w:color="auto" w:fill="FFFFFF"/>
          </w:tcPr>
          <w:p w14:paraId="55256097" w14:textId="09C8F813"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0.063</w:t>
            </w:r>
          </w:p>
        </w:tc>
        <w:tc>
          <w:tcPr>
            <w:tcW w:w="1530" w:type="dxa"/>
            <w:tcBorders>
              <w:top w:val="single" w:sz="4" w:space="0" w:color="auto"/>
              <w:bottom w:val="single" w:sz="4" w:space="0" w:color="auto"/>
            </w:tcBorders>
            <w:shd w:val="clear" w:color="auto" w:fill="FFFFFF"/>
          </w:tcPr>
          <w:p w14:paraId="6C668ECA" w14:textId="7DE1AEF1"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0.061</w:t>
            </w:r>
          </w:p>
        </w:tc>
      </w:tr>
      <w:tr w:rsidR="00703BC0" w:rsidRPr="00703BC0" w14:paraId="528F3E12" w14:textId="2D57FE95" w:rsidTr="00006BAC">
        <w:trPr>
          <w:trHeight w:val="300"/>
          <w:jc w:val="center"/>
        </w:trPr>
        <w:tc>
          <w:tcPr>
            <w:tcW w:w="4230" w:type="dxa"/>
            <w:gridSpan w:val="2"/>
            <w:tcBorders>
              <w:top w:val="single" w:sz="4" w:space="0" w:color="auto"/>
              <w:bottom w:val="single" w:sz="4" w:space="0" w:color="auto"/>
            </w:tcBorders>
            <w:shd w:val="clear" w:color="auto" w:fill="FFFFFF"/>
            <w:noWrap/>
          </w:tcPr>
          <w:p w14:paraId="685385FC" w14:textId="77777777" w:rsidR="009659E4" w:rsidRPr="00703BC0" w:rsidRDefault="009659E4" w:rsidP="0087249B">
            <w:pPr>
              <w:widowControl w:val="0"/>
              <w:spacing w:line="240" w:lineRule="auto"/>
              <w:jc w:val="both"/>
              <w:rPr>
                <w:rFonts w:asciiTheme="majorBidi" w:hAnsiTheme="majorBidi" w:cstheme="majorBidi"/>
              </w:rPr>
            </w:pPr>
            <w:r w:rsidRPr="00703BC0">
              <w:rPr>
                <w:rFonts w:asciiTheme="majorBidi" w:hAnsiTheme="majorBidi" w:cstheme="majorBidi"/>
              </w:rPr>
              <w:t>Privacy Risk -&gt; SNS Disclosure</w:t>
            </w:r>
          </w:p>
        </w:tc>
        <w:tc>
          <w:tcPr>
            <w:tcW w:w="1710" w:type="dxa"/>
            <w:tcBorders>
              <w:top w:val="single" w:sz="4" w:space="0" w:color="auto"/>
              <w:bottom w:val="single" w:sz="4" w:space="0" w:color="auto"/>
            </w:tcBorders>
            <w:shd w:val="clear" w:color="auto" w:fill="FFFFFF"/>
            <w:noWrap/>
          </w:tcPr>
          <w:p w14:paraId="674806BC" w14:textId="77777777"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-0.136 (0.037)</w:t>
            </w:r>
          </w:p>
        </w:tc>
        <w:tc>
          <w:tcPr>
            <w:tcW w:w="1710" w:type="dxa"/>
            <w:tcBorders>
              <w:top w:val="single" w:sz="4" w:space="0" w:color="auto"/>
              <w:bottom w:val="single" w:sz="4" w:space="0" w:color="auto"/>
            </w:tcBorders>
            <w:shd w:val="clear" w:color="auto" w:fill="FFFFFF"/>
            <w:noWrap/>
          </w:tcPr>
          <w:p w14:paraId="5137539B" w14:textId="77777777"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- 0.085 (0.059)</w:t>
            </w:r>
          </w:p>
        </w:tc>
        <w:tc>
          <w:tcPr>
            <w:tcW w:w="900" w:type="dxa"/>
            <w:tcBorders>
              <w:top w:val="single" w:sz="4" w:space="0" w:color="auto"/>
              <w:bottom w:val="single" w:sz="4" w:space="0" w:color="auto"/>
            </w:tcBorders>
            <w:shd w:val="clear" w:color="auto" w:fill="FFFFFF"/>
          </w:tcPr>
          <w:p w14:paraId="3F3A4B66" w14:textId="56013CAD"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-0.051</w:t>
            </w:r>
          </w:p>
        </w:tc>
        <w:tc>
          <w:tcPr>
            <w:tcW w:w="1530" w:type="dxa"/>
            <w:tcBorders>
              <w:top w:val="single" w:sz="4" w:space="0" w:color="auto"/>
              <w:bottom w:val="single" w:sz="4" w:space="0" w:color="auto"/>
            </w:tcBorders>
            <w:shd w:val="clear" w:color="auto" w:fill="FFFFFF"/>
          </w:tcPr>
          <w:p w14:paraId="23CE59BF" w14:textId="08818CB2"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0.148</w:t>
            </w:r>
          </w:p>
        </w:tc>
      </w:tr>
      <w:tr w:rsidR="00703BC0" w:rsidRPr="00703BC0" w14:paraId="3250B21D" w14:textId="06E1987B" w:rsidTr="00006BAC">
        <w:trPr>
          <w:trHeight w:val="386"/>
          <w:jc w:val="center"/>
        </w:trPr>
        <w:tc>
          <w:tcPr>
            <w:tcW w:w="4230" w:type="dxa"/>
            <w:gridSpan w:val="2"/>
            <w:tcBorders>
              <w:top w:val="single" w:sz="4" w:space="0" w:color="auto"/>
              <w:bottom w:val="single" w:sz="4" w:space="0" w:color="auto"/>
            </w:tcBorders>
            <w:shd w:val="clear" w:color="auto" w:fill="FFFFFF"/>
            <w:noWrap/>
          </w:tcPr>
          <w:p w14:paraId="5C4D0D6E" w14:textId="77777777" w:rsidR="009659E4" w:rsidRPr="00703BC0" w:rsidRDefault="009659E4" w:rsidP="0087249B">
            <w:pPr>
              <w:widowControl w:val="0"/>
              <w:spacing w:line="240" w:lineRule="auto"/>
              <w:jc w:val="both"/>
              <w:rPr>
                <w:rFonts w:asciiTheme="majorBidi" w:hAnsiTheme="majorBidi" w:cstheme="majorBidi"/>
              </w:rPr>
            </w:pPr>
            <w:r w:rsidRPr="00703BC0">
              <w:rPr>
                <w:rFonts w:asciiTheme="majorBidi" w:hAnsiTheme="majorBidi" w:cstheme="majorBidi"/>
              </w:rPr>
              <w:t>SNS Anonymity -&gt; SNS Disclosure</w:t>
            </w:r>
          </w:p>
        </w:tc>
        <w:tc>
          <w:tcPr>
            <w:tcW w:w="1710" w:type="dxa"/>
            <w:tcBorders>
              <w:top w:val="single" w:sz="4" w:space="0" w:color="auto"/>
              <w:bottom w:val="single" w:sz="4" w:space="0" w:color="auto"/>
            </w:tcBorders>
            <w:shd w:val="clear" w:color="auto" w:fill="FFFFFF"/>
            <w:noWrap/>
          </w:tcPr>
          <w:p w14:paraId="13092D73" w14:textId="77777777"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0.187 (0.001)</w:t>
            </w:r>
          </w:p>
        </w:tc>
        <w:tc>
          <w:tcPr>
            <w:tcW w:w="1710" w:type="dxa"/>
            <w:tcBorders>
              <w:top w:val="single" w:sz="4" w:space="0" w:color="auto"/>
              <w:bottom w:val="single" w:sz="4" w:space="0" w:color="auto"/>
            </w:tcBorders>
            <w:shd w:val="clear" w:color="auto" w:fill="FFFFFF"/>
            <w:noWrap/>
          </w:tcPr>
          <w:p w14:paraId="62214B40" w14:textId="77777777"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0.161 (0.022)</w:t>
            </w:r>
          </w:p>
        </w:tc>
        <w:tc>
          <w:tcPr>
            <w:tcW w:w="900" w:type="dxa"/>
            <w:tcBorders>
              <w:top w:val="single" w:sz="4" w:space="0" w:color="auto"/>
              <w:bottom w:val="single" w:sz="4" w:space="0" w:color="auto"/>
            </w:tcBorders>
            <w:shd w:val="clear" w:color="auto" w:fill="FFFFFF"/>
          </w:tcPr>
          <w:p w14:paraId="2180A22A" w14:textId="6CFF45F4"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0.026</w:t>
            </w:r>
          </w:p>
        </w:tc>
        <w:tc>
          <w:tcPr>
            <w:tcW w:w="1530" w:type="dxa"/>
            <w:tcBorders>
              <w:top w:val="single" w:sz="4" w:space="0" w:color="auto"/>
              <w:bottom w:val="single" w:sz="4" w:space="0" w:color="auto"/>
            </w:tcBorders>
            <w:shd w:val="clear" w:color="auto" w:fill="FFFFFF"/>
          </w:tcPr>
          <w:p w14:paraId="17A35105" w14:textId="182B91D0" w:rsidR="009659E4" w:rsidRPr="00703BC0" w:rsidRDefault="009659E4" w:rsidP="0087249B">
            <w:pPr>
              <w:widowControl w:val="0"/>
              <w:spacing w:line="240" w:lineRule="auto"/>
              <w:jc w:val="center"/>
              <w:rPr>
                <w:rFonts w:asciiTheme="majorBidi" w:hAnsiTheme="majorBidi" w:cstheme="majorBidi"/>
              </w:rPr>
            </w:pPr>
            <w:r w:rsidRPr="00703BC0">
              <w:rPr>
                <w:rFonts w:asciiTheme="majorBidi" w:hAnsiTheme="majorBidi" w:cstheme="majorBidi"/>
              </w:rPr>
              <w:t>0.288</w:t>
            </w:r>
          </w:p>
        </w:tc>
      </w:tr>
    </w:tbl>
    <w:p w14:paraId="11F438FF" w14:textId="77777777" w:rsidR="00706A06" w:rsidRPr="00703BC0" w:rsidRDefault="00706A06" w:rsidP="0045136D">
      <w:pPr>
        <w:spacing w:after="120" w:line="240" w:lineRule="auto"/>
        <w:rPr>
          <w:rFonts w:asciiTheme="majorBidi" w:hAnsiTheme="majorBidi" w:cstheme="majorBidi"/>
        </w:rPr>
      </w:pPr>
    </w:p>
    <w:p w14:paraId="5EE602A9" w14:textId="16428BA7" w:rsidR="00A421CC" w:rsidRPr="00703BC0" w:rsidRDefault="00A421CC" w:rsidP="0045136D">
      <w:pPr>
        <w:spacing w:after="120" w:line="240" w:lineRule="auto"/>
        <w:rPr>
          <w:rFonts w:asciiTheme="majorBidi" w:hAnsiTheme="majorBidi" w:cstheme="majorBidi"/>
        </w:rPr>
      </w:pPr>
      <w:r w:rsidRPr="00703BC0">
        <w:rPr>
          <w:rFonts w:asciiTheme="majorBidi" w:hAnsiTheme="majorBidi" w:cstheme="majorBidi"/>
          <w:noProof/>
        </w:rPr>
        <w:lastRenderedPageBreak/>
        <w:drawing>
          <wp:inline distT="0" distB="0" distL="0" distR="0" wp14:anchorId="6E4428DF" wp14:editId="69662995">
            <wp:extent cx="4163228" cy="2522482"/>
            <wp:effectExtent l="0" t="0" r="2540" b="5080"/>
            <wp:docPr id="1989133654" name="Picture 1" descr="A flowchart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133654" name="Picture 1" descr="A flowchart of a model&#10;&#10;Description automatically generated"/>
                    <pic:cNvPicPr/>
                  </pic:nvPicPr>
                  <pic:blipFill>
                    <a:blip r:embed="rId9"/>
                    <a:stretch>
                      <a:fillRect/>
                    </a:stretch>
                  </pic:blipFill>
                  <pic:spPr>
                    <a:xfrm>
                      <a:off x="0" y="0"/>
                      <a:ext cx="4203764" cy="2547043"/>
                    </a:xfrm>
                    <a:prstGeom prst="rect">
                      <a:avLst/>
                    </a:prstGeom>
                  </pic:spPr>
                </pic:pic>
              </a:graphicData>
            </a:graphic>
          </wp:inline>
        </w:drawing>
      </w:r>
    </w:p>
    <w:p w14:paraId="63FDBB05" w14:textId="0B5A06D4" w:rsidR="00A421CC" w:rsidRPr="00703BC0" w:rsidRDefault="00A421CC" w:rsidP="0045136D">
      <w:pPr>
        <w:pStyle w:val="Figurecaption"/>
        <w:spacing w:before="0" w:after="120" w:line="240" w:lineRule="auto"/>
        <w:rPr>
          <w:rFonts w:asciiTheme="majorBidi" w:hAnsiTheme="majorBidi" w:cstheme="majorBidi"/>
          <w:b/>
          <w:bCs/>
        </w:rPr>
      </w:pPr>
      <w:r w:rsidRPr="00703BC0">
        <w:rPr>
          <w:rFonts w:asciiTheme="majorBidi" w:hAnsiTheme="majorBidi" w:cstheme="majorBidi"/>
          <w:b/>
          <w:bCs/>
        </w:rPr>
        <w:t>Figure 2: Structural Model</w:t>
      </w:r>
    </w:p>
    <w:p w14:paraId="3F92C226" w14:textId="63C8E633" w:rsidR="003F5E93" w:rsidRPr="00703BC0" w:rsidRDefault="006E489E" w:rsidP="00006BAC">
      <w:pPr>
        <w:pStyle w:val="Heading1"/>
      </w:pPr>
      <w:r w:rsidRPr="00703BC0">
        <w:t>D</w:t>
      </w:r>
      <w:r w:rsidR="009A2A1D" w:rsidRPr="00703BC0">
        <w:t>iscussion</w:t>
      </w:r>
    </w:p>
    <w:p w14:paraId="5883CE1C" w14:textId="2068D401" w:rsidR="00006BAC" w:rsidRPr="00703BC0" w:rsidRDefault="00050937" w:rsidP="00006BAC">
      <w:pPr>
        <w:pStyle w:val="Paragraph"/>
        <w:spacing w:before="0" w:after="120" w:line="240" w:lineRule="auto"/>
        <w:rPr>
          <w:rFonts w:asciiTheme="majorBidi" w:hAnsiTheme="majorBidi" w:cstheme="majorBidi"/>
        </w:rPr>
      </w:pPr>
      <w:r w:rsidRPr="00703BC0">
        <w:rPr>
          <w:rFonts w:asciiTheme="majorBidi" w:hAnsiTheme="majorBidi" w:cstheme="majorBidi"/>
          <w:lang w:eastAsia="zh-CN"/>
        </w:rPr>
        <w:t xml:space="preserve">Given the importance of user-generated content on </w:t>
      </w:r>
      <w:r w:rsidR="002C0C05" w:rsidRPr="00703BC0">
        <w:rPr>
          <w:rFonts w:asciiTheme="majorBidi" w:hAnsiTheme="majorBidi" w:cstheme="majorBidi"/>
          <w:lang w:eastAsia="zh-CN"/>
        </w:rPr>
        <w:t>SNS</w:t>
      </w:r>
      <w:r w:rsidRPr="00703BC0">
        <w:rPr>
          <w:rFonts w:asciiTheme="majorBidi" w:hAnsiTheme="majorBidi" w:cstheme="majorBidi"/>
          <w:lang w:eastAsia="zh-CN"/>
        </w:rPr>
        <w:t xml:space="preserve">s in motivating individuals to travel, </w:t>
      </w:r>
      <w:r w:rsidRPr="00703BC0">
        <w:rPr>
          <w:rFonts w:asciiTheme="majorBidi" w:hAnsiTheme="majorBidi" w:cstheme="majorBidi"/>
        </w:rPr>
        <w:t>t</w:t>
      </w:r>
      <w:r w:rsidRPr="00703BC0">
        <w:rPr>
          <w:rFonts w:asciiTheme="majorBidi" w:hAnsiTheme="majorBidi" w:cstheme="majorBidi"/>
          <w:lang w:eastAsia="zh-CN"/>
        </w:rPr>
        <w:t>h</w:t>
      </w:r>
      <w:r w:rsidRPr="00703BC0">
        <w:rPr>
          <w:rFonts w:asciiTheme="majorBidi" w:hAnsiTheme="majorBidi" w:cstheme="majorBidi"/>
        </w:rPr>
        <w:t>is study</w:t>
      </w:r>
      <w:r w:rsidRPr="00703BC0">
        <w:rPr>
          <w:rFonts w:asciiTheme="majorBidi" w:hAnsiTheme="majorBidi" w:cstheme="majorBidi"/>
          <w:lang w:eastAsia="zh-CN"/>
        </w:rPr>
        <w:t xml:space="preserve"> examined </w:t>
      </w:r>
      <w:r w:rsidR="00FD6B2F" w:rsidRPr="00703BC0">
        <w:rPr>
          <w:rFonts w:asciiTheme="majorBidi" w:hAnsiTheme="majorBidi" w:cstheme="majorBidi"/>
          <w:lang w:eastAsia="zh-CN"/>
        </w:rPr>
        <w:t xml:space="preserve">the </w:t>
      </w:r>
      <w:r w:rsidRPr="00703BC0">
        <w:rPr>
          <w:rFonts w:asciiTheme="majorBidi" w:hAnsiTheme="majorBidi" w:cstheme="majorBidi"/>
          <w:lang w:eastAsia="zh-CN"/>
        </w:rPr>
        <w:t>influences o</w:t>
      </w:r>
      <w:r w:rsidR="00FD6B2F" w:rsidRPr="00703BC0">
        <w:rPr>
          <w:rFonts w:asciiTheme="majorBidi" w:hAnsiTheme="majorBidi" w:cstheme="majorBidi"/>
          <w:lang w:eastAsia="zh-CN"/>
        </w:rPr>
        <w:t>f</w:t>
      </w:r>
      <w:r w:rsidRPr="00703BC0">
        <w:rPr>
          <w:rFonts w:asciiTheme="majorBidi" w:hAnsiTheme="majorBidi" w:cstheme="majorBidi"/>
          <w:lang w:eastAsia="zh-CN"/>
        </w:rPr>
        <w:t xml:space="preserve"> </w:t>
      </w:r>
      <w:r w:rsidRPr="00703BC0">
        <w:rPr>
          <w:rFonts w:asciiTheme="majorBidi" w:eastAsia="DFKai-SB" w:hAnsiTheme="majorBidi" w:cstheme="majorBidi"/>
        </w:rPr>
        <w:t xml:space="preserve">self-disclosure on </w:t>
      </w:r>
      <w:r w:rsidR="00BD350A" w:rsidRPr="00703BC0">
        <w:rPr>
          <w:rFonts w:asciiTheme="majorBidi" w:eastAsia="DFKai-SB" w:hAnsiTheme="majorBidi" w:cstheme="majorBidi"/>
        </w:rPr>
        <w:t xml:space="preserve">hospitality and </w:t>
      </w:r>
      <w:r w:rsidR="00B23F73" w:rsidRPr="00703BC0">
        <w:rPr>
          <w:rFonts w:asciiTheme="majorBidi" w:eastAsia="DFKai-SB" w:hAnsiTheme="majorBidi" w:cstheme="majorBidi"/>
        </w:rPr>
        <w:t>tourism</w:t>
      </w:r>
      <w:r w:rsidR="00BD350A" w:rsidRPr="00703BC0">
        <w:rPr>
          <w:rFonts w:asciiTheme="majorBidi" w:eastAsia="DFKai-SB" w:hAnsiTheme="majorBidi" w:cstheme="majorBidi"/>
        </w:rPr>
        <w:t xml:space="preserve"> SNS</w:t>
      </w:r>
      <w:r w:rsidRPr="00703BC0">
        <w:rPr>
          <w:rFonts w:asciiTheme="majorBidi" w:hAnsiTheme="majorBidi" w:cstheme="majorBidi"/>
          <w:lang w:eastAsia="zh-CN"/>
        </w:rPr>
        <w:t>s</w:t>
      </w:r>
      <w:r w:rsidRPr="00703BC0">
        <w:rPr>
          <w:rFonts w:asciiTheme="majorBidi" w:eastAsia="DFKai-SB" w:hAnsiTheme="majorBidi" w:cstheme="majorBidi"/>
        </w:rPr>
        <w:t xml:space="preserve">. Drawing on the </w:t>
      </w:r>
      <w:r w:rsidR="00B17683" w:rsidRPr="00703BC0">
        <w:rPr>
          <w:rFonts w:asciiTheme="majorBidi" w:eastAsia="DFKai-SB" w:hAnsiTheme="majorBidi" w:cstheme="majorBidi"/>
        </w:rPr>
        <w:t>SET</w:t>
      </w:r>
      <w:r w:rsidRPr="00703BC0">
        <w:rPr>
          <w:rFonts w:asciiTheme="majorBidi" w:eastAsia="DFKai-SB" w:hAnsiTheme="majorBidi" w:cstheme="majorBidi"/>
        </w:rPr>
        <w:t xml:space="preserve"> and self-regulatory theor</w:t>
      </w:r>
      <w:r w:rsidR="00FD6B2F" w:rsidRPr="00703BC0">
        <w:rPr>
          <w:rFonts w:asciiTheme="majorBidi" w:eastAsia="DFKai-SB" w:hAnsiTheme="majorBidi" w:cstheme="majorBidi"/>
        </w:rPr>
        <w:t>ies</w:t>
      </w:r>
      <w:r w:rsidRPr="00703BC0">
        <w:rPr>
          <w:rFonts w:asciiTheme="majorBidi" w:eastAsia="DFKai-SB" w:hAnsiTheme="majorBidi" w:cstheme="majorBidi"/>
        </w:rPr>
        <w:t xml:space="preserve">, this study proposed a comprehensive model including several benefits, i.e., </w:t>
      </w:r>
      <w:r w:rsidRPr="00703BC0">
        <w:rPr>
          <w:rFonts w:asciiTheme="majorBidi" w:hAnsiTheme="majorBidi" w:cstheme="majorBidi"/>
        </w:rPr>
        <w:t xml:space="preserve">reciprocity, popularity, self-presentation, relationship building, and several costs, i.e., </w:t>
      </w:r>
      <w:r w:rsidR="002C0C05" w:rsidRPr="00703BC0">
        <w:rPr>
          <w:rFonts w:asciiTheme="majorBidi" w:hAnsiTheme="majorBidi" w:cstheme="majorBidi"/>
        </w:rPr>
        <w:t>SNS</w:t>
      </w:r>
      <w:r w:rsidRPr="00703BC0">
        <w:rPr>
          <w:rFonts w:asciiTheme="majorBidi" w:hAnsiTheme="majorBidi" w:cstheme="majorBidi"/>
        </w:rPr>
        <w:t xml:space="preserve">s security, privacy risk, and </w:t>
      </w:r>
      <w:r w:rsidR="002C0C05" w:rsidRPr="00703BC0">
        <w:rPr>
          <w:rFonts w:asciiTheme="majorBidi" w:hAnsiTheme="majorBidi" w:cstheme="majorBidi"/>
        </w:rPr>
        <w:t>SNS</w:t>
      </w:r>
      <w:r w:rsidRPr="00703BC0">
        <w:rPr>
          <w:rFonts w:asciiTheme="majorBidi" w:hAnsiTheme="majorBidi" w:cstheme="majorBidi"/>
        </w:rPr>
        <w:t xml:space="preserve">s anonymity, </w:t>
      </w:r>
      <w:r w:rsidRPr="00703BC0">
        <w:rPr>
          <w:rFonts w:asciiTheme="majorBidi" w:eastAsia="DFKai-SB" w:hAnsiTheme="majorBidi" w:cstheme="majorBidi"/>
        </w:rPr>
        <w:t xml:space="preserve">as antecedents to self-disclosure on </w:t>
      </w:r>
      <w:r w:rsidR="00BD350A" w:rsidRPr="00703BC0">
        <w:rPr>
          <w:rFonts w:asciiTheme="majorBidi" w:eastAsia="DFKai-SB" w:hAnsiTheme="majorBidi" w:cstheme="majorBidi"/>
        </w:rPr>
        <w:t xml:space="preserve">hospitality and </w:t>
      </w:r>
      <w:r w:rsidR="00B23F73" w:rsidRPr="00703BC0">
        <w:rPr>
          <w:rFonts w:asciiTheme="majorBidi" w:eastAsia="DFKai-SB" w:hAnsiTheme="majorBidi" w:cstheme="majorBidi"/>
        </w:rPr>
        <w:t>tourism</w:t>
      </w:r>
      <w:r w:rsidR="00BD350A" w:rsidRPr="00703BC0">
        <w:rPr>
          <w:rFonts w:asciiTheme="majorBidi" w:eastAsia="DFKai-SB" w:hAnsiTheme="majorBidi" w:cstheme="majorBidi"/>
        </w:rPr>
        <w:t xml:space="preserve"> SNS</w:t>
      </w:r>
      <w:r w:rsidRPr="00703BC0">
        <w:rPr>
          <w:rFonts w:asciiTheme="majorBidi" w:hAnsiTheme="majorBidi" w:cstheme="majorBidi"/>
          <w:lang w:eastAsia="zh-CN"/>
        </w:rPr>
        <w:t>s</w:t>
      </w:r>
      <w:r w:rsidRPr="00703BC0">
        <w:rPr>
          <w:rFonts w:asciiTheme="majorBidi" w:eastAsia="DFKai-SB" w:hAnsiTheme="majorBidi" w:cstheme="majorBidi"/>
        </w:rPr>
        <w:t>.</w:t>
      </w:r>
      <w:r w:rsidRPr="00703BC0">
        <w:rPr>
          <w:rFonts w:asciiTheme="majorBidi" w:hAnsiTheme="majorBidi" w:cstheme="majorBidi"/>
        </w:rPr>
        <w:t xml:space="preserve"> In addition, our proposed model revealed the impact of </w:t>
      </w:r>
      <w:r w:rsidR="00B0138B" w:rsidRPr="00703BC0">
        <w:rPr>
          <w:rFonts w:asciiTheme="majorBidi" w:hAnsiTheme="majorBidi" w:cstheme="majorBidi"/>
        </w:rPr>
        <w:t>users</w:t>
      </w:r>
      <w:r w:rsidRPr="00703BC0">
        <w:rPr>
          <w:rFonts w:asciiTheme="majorBidi" w:hAnsiTheme="majorBidi" w:cstheme="majorBidi"/>
        </w:rPr>
        <w:t>’ regulatory focus (i.e.</w:t>
      </w:r>
      <w:r w:rsidR="00F2394B" w:rsidRPr="00703BC0">
        <w:rPr>
          <w:rFonts w:asciiTheme="majorBidi" w:hAnsiTheme="majorBidi" w:cstheme="majorBidi"/>
        </w:rPr>
        <w:t>,</w:t>
      </w:r>
      <w:r w:rsidRPr="00703BC0">
        <w:rPr>
          <w:rFonts w:asciiTheme="majorBidi" w:hAnsiTheme="majorBidi" w:cstheme="majorBidi"/>
        </w:rPr>
        <w:t xml:space="preserve"> promotion vs prevention) on the relationships between these factors and self-disclosure behavio</w:t>
      </w:r>
      <w:r w:rsidR="00801709" w:rsidRPr="00703BC0">
        <w:rPr>
          <w:rFonts w:asciiTheme="majorBidi" w:hAnsiTheme="majorBidi" w:cstheme="majorBidi"/>
        </w:rPr>
        <w:t>u</w:t>
      </w:r>
      <w:r w:rsidRPr="00703BC0">
        <w:rPr>
          <w:rFonts w:asciiTheme="majorBidi" w:hAnsiTheme="majorBidi" w:cstheme="majorBidi"/>
        </w:rPr>
        <w:t xml:space="preserve">r. </w:t>
      </w:r>
    </w:p>
    <w:p w14:paraId="20B5B36C" w14:textId="77777777" w:rsidR="00006BAC" w:rsidRPr="00703BC0" w:rsidRDefault="00050937" w:rsidP="00006BAC">
      <w:pPr>
        <w:pStyle w:val="Paragraph"/>
        <w:spacing w:before="0" w:after="120" w:line="240" w:lineRule="auto"/>
        <w:ind w:firstLine="720"/>
        <w:rPr>
          <w:rStyle w:val="Strong"/>
          <w:rFonts w:asciiTheme="majorBidi" w:hAnsiTheme="majorBidi" w:cstheme="majorBidi"/>
          <w:b w:val="0"/>
          <w:bCs w:val="0"/>
        </w:rPr>
      </w:pPr>
      <w:r w:rsidRPr="00703BC0">
        <w:rPr>
          <w:rFonts w:asciiTheme="majorBidi" w:hAnsiTheme="majorBidi" w:cstheme="majorBidi"/>
        </w:rPr>
        <w:t>The SET suggests that individuals exchange resources with one another in the expectation of receiving something in return (Huang et al., 2018; James et al., 2021). It also suggests that relationships between individuals are formed by assessing perceived costs and benefits (</w:t>
      </w:r>
      <w:r w:rsidR="006D5E55" w:rsidRPr="00703BC0">
        <w:rPr>
          <w:rFonts w:asciiTheme="majorBidi" w:hAnsiTheme="majorBidi" w:cstheme="majorBidi"/>
        </w:rPr>
        <w:t>Lee, 2024</w:t>
      </w:r>
      <w:r w:rsidRPr="00703BC0">
        <w:rPr>
          <w:rFonts w:asciiTheme="majorBidi" w:hAnsiTheme="majorBidi" w:cstheme="majorBidi"/>
        </w:rPr>
        <w:t xml:space="preserve">). Our findings imply that </w:t>
      </w:r>
      <w:r w:rsidR="00CF69DA" w:rsidRPr="00703BC0">
        <w:rPr>
          <w:rFonts w:asciiTheme="majorBidi" w:hAnsiTheme="majorBidi" w:cstheme="majorBidi"/>
        </w:rPr>
        <w:t>user</w:t>
      </w:r>
      <w:r w:rsidRPr="00703BC0">
        <w:rPr>
          <w:rFonts w:asciiTheme="majorBidi" w:hAnsiTheme="majorBidi" w:cstheme="majorBidi"/>
        </w:rPr>
        <w:t>s</w:t>
      </w:r>
      <w:r w:rsidR="00B42C67" w:rsidRPr="00703BC0">
        <w:rPr>
          <w:rFonts w:asciiTheme="majorBidi" w:hAnsiTheme="majorBidi" w:cstheme="majorBidi"/>
        </w:rPr>
        <w:t>’</w:t>
      </w:r>
      <w:r w:rsidRPr="00703BC0">
        <w:rPr>
          <w:rFonts w:asciiTheme="majorBidi" w:hAnsiTheme="majorBidi" w:cstheme="majorBidi"/>
        </w:rPr>
        <w:t xml:space="preserve"> intention to self-disclose on </w:t>
      </w:r>
      <w:r w:rsidR="00BD350A" w:rsidRPr="00703BC0">
        <w:rPr>
          <w:rFonts w:asciiTheme="majorBidi" w:hAnsiTheme="majorBidi" w:cstheme="majorBidi"/>
        </w:rPr>
        <w:t xml:space="preserve">hospitality and </w:t>
      </w:r>
      <w:r w:rsidR="00B23F73" w:rsidRPr="00703BC0">
        <w:rPr>
          <w:rFonts w:asciiTheme="majorBidi" w:hAnsiTheme="majorBidi" w:cstheme="majorBidi"/>
        </w:rPr>
        <w:t>tourism</w:t>
      </w:r>
      <w:r w:rsidR="00BD350A" w:rsidRPr="00703BC0">
        <w:rPr>
          <w:rFonts w:asciiTheme="majorBidi" w:hAnsiTheme="majorBidi" w:cstheme="majorBidi"/>
        </w:rPr>
        <w:t xml:space="preserve"> SNS</w:t>
      </w:r>
      <w:r w:rsidRPr="00703BC0">
        <w:rPr>
          <w:rFonts w:asciiTheme="majorBidi" w:hAnsiTheme="majorBidi" w:cstheme="majorBidi"/>
          <w:lang w:eastAsia="zh-CN"/>
        </w:rPr>
        <w:t>s</w:t>
      </w:r>
      <w:r w:rsidRPr="00703BC0">
        <w:rPr>
          <w:rFonts w:asciiTheme="majorBidi" w:hAnsiTheme="majorBidi" w:cstheme="majorBidi"/>
        </w:rPr>
        <w:t xml:space="preserve"> depends on their perceptions of reciprocity of interaction among the members of these </w:t>
      </w:r>
      <w:r w:rsidRPr="00703BC0">
        <w:rPr>
          <w:rFonts w:asciiTheme="majorBidi" w:hAnsiTheme="majorBidi" w:cstheme="majorBidi"/>
          <w:lang w:eastAsia="zh-CN"/>
        </w:rPr>
        <w:t>sites</w:t>
      </w:r>
      <w:r w:rsidRPr="00703BC0">
        <w:rPr>
          <w:rFonts w:asciiTheme="majorBidi" w:hAnsiTheme="majorBidi" w:cstheme="majorBidi"/>
        </w:rPr>
        <w:t xml:space="preserve">, in line with previous studies conducted in the context of online communities (Posey et al., 2010; Kim et al., 2018), conversational agents (Lee &amp; Choi, 2017), and in computer-mediated communications (Kashian et al., 2017). </w:t>
      </w:r>
      <w:r w:rsidR="00181888" w:rsidRPr="00703BC0">
        <w:rPr>
          <w:rStyle w:val="Strong"/>
          <w:rFonts w:asciiTheme="majorBidi" w:hAnsiTheme="majorBidi" w:cstheme="majorBidi"/>
          <w:b w:val="0"/>
          <w:bCs w:val="0"/>
        </w:rPr>
        <w:t>This convergence reinforces the robustness of reciprocity as a driver of disclosure behavior across various digital environments.</w:t>
      </w:r>
    </w:p>
    <w:p w14:paraId="0B6E8BDF" w14:textId="77777777" w:rsidR="00006BAC" w:rsidRPr="00703BC0" w:rsidRDefault="00050937" w:rsidP="00006BAC">
      <w:pPr>
        <w:pStyle w:val="Paragraph"/>
        <w:spacing w:before="0" w:after="120" w:line="240" w:lineRule="auto"/>
        <w:ind w:firstLine="720"/>
        <w:rPr>
          <w:rStyle w:val="Strong"/>
          <w:rFonts w:asciiTheme="majorBidi" w:hAnsiTheme="majorBidi" w:cstheme="majorBidi"/>
          <w:b w:val="0"/>
          <w:bCs w:val="0"/>
        </w:rPr>
      </w:pPr>
      <w:r w:rsidRPr="00703BC0">
        <w:rPr>
          <w:rFonts w:asciiTheme="majorBidi" w:hAnsiTheme="majorBidi" w:cstheme="majorBidi"/>
        </w:rPr>
        <w:t xml:space="preserve">We also found that popularity significantly impacts </w:t>
      </w:r>
      <w:r w:rsidR="00CF69DA" w:rsidRPr="00703BC0">
        <w:rPr>
          <w:rFonts w:asciiTheme="majorBidi" w:hAnsiTheme="majorBidi" w:cstheme="majorBidi"/>
        </w:rPr>
        <w:t>user</w:t>
      </w:r>
      <w:r w:rsidRPr="00703BC0">
        <w:rPr>
          <w:rFonts w:asciiTheme="majorBidi" w:hAnsiTheme="majorBidi" w:cstheme="majorBidi"/>
        </w:rPr>
        <w:t>s</w:t>
      </w:r>
      <w:r w:rsidR="00B42C67" w:rsidRPr="00703BC0">
        <w:rPr>
          <w:rFonts w:asciiTheme="majorBidi" w:hAnsiTheme="majorBidi" w:cstheme="majorBidi"/>
        </w:rPr>
        <w:t>’</w:t>
      </w:r>
      <w:r w:rsidRPr="00703BC0">
        <w:rPr>
          <w:rFonts w:asciiTheme="majorBidi" w:hAnsiTheme="majorBidi" w:cstheme="majorBidi"/>
        </w:rPr>
        <w:t xml:space="preserve"> self-disclosure behavio</w:t>
      </w:r>
      <w:r w:rsidR="00801709" w:rsidRPr="00703BC0">
        <w:rPr>
          <w:rFonts w:asciiTheme="majorBidi" w:hAnsiTheme="majorBidi" w:cstheme="majorBidi"/>
        </w:rPr>
        <w:t>u</w:t>
      </w:r>
      <w:r w:rsidRPr="00703BC0">
        <w:rPr>
          <w:rFonts w:asciiTheme="majorBidi" w:hAnsiTheme="majorBidi" w:cstheme="majorBidi"/>
        </w:rPr>
        <w:t xml:space="preserve">r. This implies that </w:t>
      </w:r>
      <w:r w:rsidR="00CF69DA" w:rsidRPr="00703BC0">
        <w:rPr>
          <w:rFonts w:asciiTheme="majorBidi" w:hAnsiTheme="majorBidi" w:cstheme="majorBidi"/>
        </w:rPr>
        <w:t>user</w:t>
      </w:r>
      <w:r w:rsidRPr="00703BC0">
        <w:rPr>
          <w:rFonts w:asciiTheme="majorBidi" w:hAnsiTheme="majorBidi" w:cstheme="majorBidi"/>
        </w:rPr>
        <w:t>s</w:t>
      </w:r>
      <w:r w:rsidR="00B42C67" w:rsidRPr="00703BC0">
        <w:rPr>
          <w:rFonts w:asciiTheme="majorBidi" w:hAnsiTheme="majorBidi" w:cstheme="majorBidi"/>
        </w:rPr>
        <w:t>’</w:t>
      </w:r>
      <w:r w:rsidRPr="00703BC0">
        <w:rPr>
          <w:rFonts w:asciiTheme="majorBidi" w:hAnsiTheme="majorBidi" w:cstheme="majorBidi"/>
        </w:rPr>
        <w:t xml:space="preserve"> intention to self-disclose on </w:t>
      </w:r>
      <w:r w:rsidR="00BD350A" w:rsidRPr="00703BC0">
        <w:rPr>
          <w:rFonts w:asciiTheme="majorBidi" w:hAnsiTheme="majorBidi" w:cstheme="majorBidi"/>
        </w:rPr>
        <w:t xml:space="preserve">hospitality and </w:t>
      </w:r>
      <w:r w:rsidR="00B23F73" w:rsidRPr="00703BC0">
        <w:rPr>
          <w:rFonts w:asciiTheme="majorBidi" w:hAnsiTheme="majorBidi" w:cstheme="majorBidi"/>
        </w:rPr>
        <w:t>tourism</w:t>
      </w:r>
      <w:r w:rsidR="00BD350A" w:rsidRPr="00703BC0">
        <w:rPr>
          <w:rFonts w:asciiTheme="majorBidi" w:hAnsiTheme="majorBidi" w:cstheme="majorBidi"/>
        </w:rPr>
        <w:t xml:space="preserve"> SNS</w:t>
      </w:r>
      <w:r w:rsidRPr="00703BC0">
        <w:rPr>
          <w:rFonts w:asciiTheme="majorBidi" w:hAnsiTheme="majorBidi" w:cstheme="majorBidi"/>
          <w:lang w:eastAsia="zh-CN"/>
        </w:rPr>
        <w:t>s</w:t>
      </w:r>
      <w:r w:rsidRPr="00703BC0">
        <w:rPr>
          <w:rFonts w:asciiTheme="majorBidi" w:hAnsiTheme="majorBidi" w:cstheme="majorBidi"/>
        </w:rPr>
        <w:t xml:space="preserve"> is subject to their perceptions of how well their popularity needs are met by interacting on these </w:t>
      </w:r>
      <w:r w:rsidRPr="00703BC0">
        <w:rPr>
          <w:rFonts w:asciiTheme="majorBidi" w:hAnsiTheme="majorBidi" w:cstheme="majorBidi"/>
          <w:lang w:eastAsia="zh-CN"/>
        </w:rPr>
        <w:t>sites</w:t>
      </w:r>
      <w:r w:rsidRPr="00703BC0">
        <w:rPr>
          <w:rFonts w:asciiTheme="majorBidi" w:hAnsiTheme="majorBidi" w:cstheme="majorBidi"/>
        </w:rPr>
        <w:t xml:space="preserve">. </w:t>
      </w:r>
      <w:proofErr w:type="spellStart"/>
      <w:r w:rsidRPr="00703BC0">
        <w:rPr>
          <w:rFonts w:asciiTheme="majorBidi" w:hAnsiTheme="majorBidi" w:cstheme="majorBidi"/>
        </w:rPr>
        <w:t>Zywica</w:t>
      </w:r>
      <w:proofErr w:type="spellEnd"/>
      <w:r w:rsidRPr="00703BC0">
        <w:rPr>
          <w:rFonts w:asciiTheme="majorBidi" w:hAnsiTheme="majorBidi" w:cstheme="majorBidi"/>
        </w:rPr>
        <w:t xml:space="preserve"> and Danowski (2008) postulated that famous individuals on </w:t>
      </w:r>
      <w:r w:rsidR="002C0C05" w:rsidRPr="00703BC0">
        <w:rPr>
          <w:rFonts w:asciiTheme="majorBidi" w:hAnsiTheme="majorBidi" w:cstheme="majorBidi"/>
          <w:lang w:eastAsia="zh-CN"/>
        </w:rPr>
        <w:t>SNS</w:t>
      </w:r>
      <w:r w:rsidRPr="00703BC0">
        <w:rPr>
          <w:rFonts w:asciiTheme="majorBidi" w:hAnsiTheme="majorBidi" w:cstheme="majorBidi"/>
          <w:lang w:eastAsia="zh-CN"/>
        </w:rPr>
        <w:t>s</w:t>
      </w:r>
      <w:r w:rsidRPr="00703BC0">
        <w:rPr>
          <w:rFonts w:asciiTheme="majorBidi" w:hAnsiTheme="majorBidi" w:cstheme="majorBidi"/>
        </w:rPr>
        <w:t xml:space="preserve"> update their </w:t>
      </w:r>
      <w:r w:rsidRPr="00703BC0">
        <w:rPr>
          <w:rFonts w:asciiTheme="majorBidi" w:hAnsiTheme="majorBidi" w:cstheme="majorBidi"/>
        </w:rPr>
        <w:lastRenderedPageBreak/>
        <w:t xml:space="preserve">personal information frequently. </w:t>
      </w:r>
      <w:r w:rsidR="00C766BF" w:rsidRPr="00703BC0">
        <w:rPr>
          <w:rStyle w:val="Strong"/>
          <w:rFonts w:asciiTheme="majorBidi" w:hAnsiTheme="majorBidi" w:cstheme="majorBidi"/>
          <w:b w:val="0"/>
          <w:bCs w:val="0"/>
        </w:rPr>
        <w:t>Our findings corroborate this, reaffirming that visibility and reputation within online communities remain powerful motivators for sharing</w:t>
      </w:r>
      <w:r w:rsidR="00D128EF" w:rsidRPr="00703BC0">
        <w:rPr>
          <w:rStyle w:val="Strong"/>
          <w:rFonts w:asciiTheme="majorBidi" w:hAnsiTheme="majorBidi" w:cstheme="majorBidi"/>
          <w:b w:val="0"/>
          <w:bCs w:val="0"/>
        </w:rPr>
        <w:t xml:space="preserve">, </w:t>
      </w:r>
      <w:r w:rsidR="00C766BF" w:rsidRPr="00703BC0">
        <w:rPr>
          <w:rStyle w:val="Strong"/>
          <w:rFonts w:asciiTheme="majorBidi" w:hAnsiTheme="majorBidi" w:cstheme="majorBidi"/>
          <w:b w:val="0"/>
          <w:bCs w:val="0"/>
        </w:rPr>
        <w:t>even within niche, utilitarian platforms like tourism SNSs.</w:t>
      </w:r>
    </w:p>
    <w:p w14:paraId="680AE831" w14:textId="77777777" w:rsidR="00006BAC" w:rsidRPr="00703BC0" w:rsidRDefault="00050937" w:rsidP="00006BAC">
      <w:pPr>
        <w:pStyle w:val="Paragraph"/>
        <w:spacing w:before="0" w:after="120" w:line="240" w:lineRule="auto"/>
        <w:ind w:firstLine="720"/>
        <w:rPr>
          <w:rStyle w:val="Strong"/>
          <w:rFonts w:asciiTheme="majorBidi" w:hAnsiTheme="majorBidi" w:cstheme="majorBidi"/>
          <w:b w:val="0"/>
          <w:bCs w:val="0"/>
        </w:rPr>
      </w:pPr>
      <w:r w:rsidRPr="00703BC0">
        <w:rPr>
          <w:rFonts w:asciiTheme="majorBidi" w:hAnsiTheme="majorBidi" w:cstheme="majorBidi"/>
        </w:rPr>
        <w:t xml:space="preserve">Our findings also indicated the significant positive impact of self-presentation on </w:t>
      </w:r>
      <w:r w:rsidR="00CF69DA" w:rsidRPr="00703BC0">
        <w:rPr>
          <w:rFonts w:asciiTheme="majorBidi" w:hAnsiTheme="majorBidi" w:cstheme="majorBidi"/>
        </w:rPr>
        <w:t>user</w:t>
      </w:r>
      <w:r w:rsidRPr="00703BC0">
        <w:rPr>
          <w:rFonts w:asciiTheme="majorBidi" w:hAnsiTheme="majorBidi" w:cstheme="majorBidi"/>
        </w:rPr>
        <w:t>s</w:t>
      </w:r>
      <w:r w:rsidR="00B42C67" w:rsidRPr="00703BC0">
        <w:rPr>
          <w:rFonts w:asciiTheme="majorBidi" w:hAnsiTheme="majorBidi" w:cstheme="majorBidi"/>
        </w:rPr>
        <w:t>’</w:t>
      </w:r>
      <w:r w:rsidRPr="00703BC0">
        <w:rPr>
          <w:rFonts w:asciiTheme="majorBidi" w:hAnsiTheme="majorBidi" w:cstheme="majorBidi"/>
        </w:rPr>
        <w:t xml:space="preserve"> self-disclosure behavio</w:t>
      </w:r>
      <w:r w:rsidR="00801709" w:rsidRPr="00703BC0">
        <w:rPr>
          <w:rFonts w:asciiTheme="majorBidi" w:hAnsiTheme="majorBidi" w:cstheme="majorBidi"/>
        </w:rPr>
        <w:t>u</w:t>
      </w:r>
      <w:r w:rsidRPr="00703BC0">
        <w:rPr>
          <w:rFonts w:asciiTheme="majorBidi" w:hAnsiTheme="majorBidi" w:cstheme="majorBidi"/>
        </w:rPr>
        <w:t xml:space="preserve">r. This shows that </w:t>
      </w:r>
      <w:r w:rsidR="00CF69DA" w:rsidRPr="00703BC0">
        <w:rPr>
          <w:rFonts w:asciiTheme="majorBidi" w:hAnsiTheme="majorBidi" w:cstheme="majorBidi"/>
        </w:rPr>
        <w:t>user</w:t>
      </w:r>
      <w:r w:rsidRPr="00703BC0">
        <w:rPr>
          <w:rFonts w:asciiTheme="majorBidi" w:hAnsiTheme="majorBidi" w:cstheme="majorBidi"/>
        </w:rPr>
        <w:t>s</w:t>
      </w:r>
      <w:r w:rsidR="00FD6B2F" w:rsidRPr="00703BC0">
        <w:rPr>
          <w:rFonts w:asciiTheme="majorBidi" w:hAnsiTheme="majorBidi" w:cstheme="majorBidi"/>
        </w:rPr>
        <w:t>’</w:t>
      </w:r>
      <w:r w:rsidRPr="00703BC0">
        <w:rPr>
          <w:rFonts w:asciiTheme="majorBidi" w:hAnsiTheme="majorBidi" w:cstheme="majorBidi"/>
        </w:rPr>
        <w:t xml:space="preserve"> intention to self-disclose on </w:t>
      </w:r>
      <w:r w:rsidR="00BD350A" w:rsidRPr="00703BC0">
        <w:rPr>
          <w:rFonts w:asciiTheme="majorBidi" w:hAnsiTheme="majorBidi" w:cstheme="majorBidi"/>
        </w:rPr>
        <w:t xml:space="preserve">hospitality and </w:t>
      </w:r>
      <w:r w:rsidR="00B23F73" w:rsidRPr="00703BC0">
        <w:rPr>
          <w:rFonts w:asciiTheme="majorBidi" w:hAnsiTheme="majorBidi" w:cstheme="majorBidi"/>
        </w:rPr>
        <w:t>tourism</w:t>
      </w:r>
      <w:r w:rsidR="00BD350A" w:rsidRPr="00703BC0">
        <w:rPr>
          <w:rFonts w:asciiTheme="majorBidi" w:hAnsiTheme="majorBidi" w:cstheme="majorBidi"/>
        </w:rPr>
        <w:t xml:space="preserve"> SNS</w:t>
      </w:r>
      <w:r w:rsidRPr="00703BC0">
        <w:rPr>
          <w:rFonts w:asciiTheme="majorBidi" w:hAnsiTheme="majorBidi" w:cstheme="majorBidi"/>
          <w:lang w:eastAsia="zh-CN"/>
        </w:rPr>
        <w:t>s</w:t>
      </w:r>
      <w:r w:rsidRPr="00703BC0">
        <w:rPr>
          <w:rFonts w:asciiTheme="majorBidi" w:hAnsiTheme="majorBidi" w:cstheme="majorBidi"/>
        </w:rPr>
        <w:t xml:space="preserve"> is subject to the impressions they wish to communicate to others on these sites (Proudfoot et al., 2018). Users of </w:t>
      </w:r>
      <w:r w:rsidR="002C0C05" w:rsidRPr="00703BC0">
        <w:rPr>
          <w:rFonts w:asciiTheme="majorBidi" w:hAnsiTheme="majorBidi" w:cstheme="majorBidi"/>
        </w:rPr>
        <w:t>SNS</w:t>
      </w:r>
      <w:r w:rsidRPr="00703BC0">
        <w:rPr>
          <w:rFonts w:asciiTheme="majorBidi" w:hAnsiTheme="majorBidi" w:cstheme="majorBidi"/>
        </w:rPr>
        <w:t xml:space="preserve">s make themselves attractive and popular on </w:t>
      </w:r>
      <w:r w:rsidRPr="00703BC0">
        <w:rPr>
          <w:rFonts w:asciiTheme="majorBidi" w:hAnsiTheme="majorBidi" w:cstheme="majorBidi"/>
          <w:lang w:eastAsia="zh-CN"/>
        </w:rPr>
        <w:t>these sites</w:t>
      </w:r>
      <w:r w:rsidRPr="00703BC0">
        <w:rPr>
          <w:rFonts w:asciiTheme="majorBidi" w:hAnsiTheme="majorBidi" w:cstheme="majorBidi"/>
        </w:rPr>
        <w:t xml:space="preserve"> by sharing their thoughts, views, and activities to participate in these forums (Liu et al., 2016; Zhang et al., 2019; Shen et al., 2020; Choi et al., 2020).</w:t>
      </w:r>
      <w:r w:rsidR="00D128EF" w:rsidRPr="00703BC0">
        <w:rPr>
          <w:rFonts w:asciiTheme="majorBidi" w:hAnsiTheme="majorBidi" w:cstheme="majorBidi"/>
        </w:rPr>
        <w:t xml:space="preserve"> </w:t>
      </w:r>
      <w:r w:rsidR="00D128EF" w:rsidRPr="00703BC0">
        <w:rPr>
          <w:rStyle w:val="Strong"/>
          <w:rFonts w:asciiTheme="majorBidi" w:hAnsiTheme="majorBidi" w:cstheme="majorBidi"/>
          <w:b w:val="0"/>
          <w:bCs w:val="0"/>
        </w:rPr>
        <w:t>While this aligns with prior studies in general SNS contexts, our results extend this knowledge by confirming that impression management is also a central force in content-rich, goal-oriented tourism platforms, suggesting that users may seek to position themselves as savvy or credible travelers.</w:t>
      </w:r>
    </w:p>
    <w:p w14:paraId="6BDDF50C" w14:textId="3341660C" w:rsidR="00006BAC" w:rsidRPr="00703BC0" w:rsidRDefault="00155537" w:rsidP="00006BAC">
      <w:pPr>
        <w:pStyle w:val="Paragraph"/>
        <w:spacing w:before="0" w:after="120" w:line="240" w:lineRule="auto"/>
        <w:ind w:firstLine="720"/>
        <w:rPr>
          <w:rFonts w:asciiTheme="majorBidi" w:hAnsiTheme="majorBidi" w:cstheme="majorBidi"/>
        </w:rPr>
      </w:pPr>
      <w:r w:rsidRPr="00703BC0">
        <w:rPr>
          <w:rFonts w:asciiTheme="majorBidi" w:hAnsiTheme="majorBidi" w:cstheme="majorBidi"/>
        </w:rPr>
        <w:t>Surprisingly, our findings revealed that relationship building did not have a significant impact on self-disclosure in the context of hospitality and tourism SNSs. This result contrasts with previous studies on general SNSs, where building interpersonal relationships is often a primary motivation for disclosure (Lin et al., 2020; Mukherjee &amp; Banerjee, 2019). Prior literature suggests that individuals disclosing personal information</w:t>
      </w:r>
      <w:r w:rsidR="00F2394B" w:rsidRPr="00703BC0">
        <w:rPr>
          <w:rFonts w:asciiTheme="majorBidi" w:hAnsiTheme="majorBidi" w:cstheme="majorBidi"/>
        </w:rPr>
        <w:t>,</w:t>
      </w:r>
      <w:r w:rsidRPr="00703BC0">
        <w:rPr>
          <w:rFonts w:asciiTheme="majorBidi" w:hAnsiTheme="majorBidi" w:cstheme="majorBidi"/>
        </w:rPr>
        <w:t xml:space="preserve"> including preferences, experiences, and interests</w:t>
      </w:r>
      <w:r w:rsidR="00F2394B" w:rsidRPr="00703BC0">
        <w:rPr>
          <w:rFonts w:asciiTheme="majorBidi" w:hAnsiTheme="majorBidi" w:cstheme="majorBidi"/>
        </w:rPr>
        <w:t>,</w:t>
      </w:r>
      <w:r w:rsidRPr="00703BC0">
        <w:rPr>
          <w:rFonts w:asciiTheme="majorBidi" w:hAnsiTheme="majorBidi" w:cstheme="majorBidi"/>
        </w:rPr>
        <w:t xml:space="preserve"> are often driven by the desire to establish or deepen social connections (Gibbs et al., 2006; McKenna et al., 2002). However, this relational motivation may be less relevant in the case of tourism-specific SNSs, where users are more goal-directed and focused on acquiring or sharing travel-related information rather than building long-term social relationships</w:t>
      </w:r>
      <w:r w:rsidR="00F5407D" w:rsidRPr="00703BC0">
        <w:rPr>
          <w:rFonts w:asciiTheme="majorBidi" w:hAnsiTheme="majorBidi" w:cstheme="majorBidi"/>
        </w:rPr>
        <w:t xml:space="preserve"> (Zhou et al., 2020)</w:t>
      </w:r>
      <w:r w:rsidRPr="00703BC0">
        <w:rPr>
          <w:rFonts w:asciiTheme="majorBidi" w:hAnsiTheme="majorBidi" w:cstheme="majorBidi"/>
        </w:rPr>
        <w:t xml:space="preserve">. In other words, users on platforms like Qyer and </w:t>
      </w:r>
      <w:proofErr w:type="spellStart"/>
      <w:r w:rsidRPr="00703BC0">
        <w:rPr>
          <w:rFonts w:asciiTheme="majorBidi" w:hAnsiTheme="majorBidi" w:cstheme="majorBidi"/>
        </w:rPr>
        <w:t>Mafengwo</w:t>
      </w:r>
      <w:proofErr w:type="spellEnd"/>
      <w:r w:rsidRPr="00703BC0">
        <w:rPr>
          <w:rFonts w:asciiTheme="majorBidi" w:hAnsiTheme="majorBidi" w:cstheme="majorBidi"/>
        </w:rPr>
        <w:t xml:space="preserve"> may treat the SNS more as a </w:t>
      </w:r>
      <w:r w:rsidRPr="00703BC0">
        <w:rPr>
          <w:rStyle w:val="Strong"/>
          <w:rFonts w:asciiTheme="majorBidi" w:hAnsiTheme="majorBidi" w:cstheme="majorBidi"/>
          <w:b w:val="0"/>
          <w:bCs w:val="0"/>
        </w:rPr>
        <w:t>functional tool</w:t>
      </w:r>
      <w:r w:rsidRPr="00703BC0">
        <w:rPr>
          <w:rFonts w:asciiTheme="majorBidi" w:hAnsiTheme="majorBidi" w:cstheme="majorBidi"/>
        </w:rPr>
        <w:t xml:space="preserve"> than a </w:t>
      </w:r>
      <w:r w:rsidRPr="00703BC0">
        <w:rPr>
          <w:rStyle w:val="Strong"/>
          <w:rFonts w:asciiTheme="majorBidi" w:hAnsiTheme="majorBidi" w:cstheme="majorBidi"/>
          <w:b w:val="0"/>
          <w:bCs w:val="0"/>
        </w:rPr>
        <w:t>relational space</w:t>
      </w:r>
      <w:r w:rsidRPr="00703BC0">
        <w:rPr>
          <w:rFonts w:asciiTheme="majorBidi" w:hAnsiTheme="majorBidi" w:cstheme="majorBidi"/>
        </w:rPr>
        <w:t>, valuing informational utility (e.g., tips, reviews, suggestions) over emotional or social bonding. This finding supports the idea that in niche experiential SNSs, self-disclosure may be instrumental and situational rather than driven by a desire for sustained interpersonal engagement. Future studies could explore whether this behavior reflects a broader shift in digital disclosure norms in vertical communities or is specific to travel-related contexts.</w:t>
      </w:r>
    </w:p>
    <w:p w14:paraId="60F7587F" w14:textId="77777777" w:rsidR="00006BAC" w:rsidRPr="00703BC0" w:rsidRDefault="00DF45F2" w:rsidP="00006BAC">
      <w:pPr>
        <w:pStyle w:val="Paragraph"/>
        <w:spacing w:before="0" w:after="120" w:line="240" w:lineRule="auto"/>
        <w:ind w:firstLine="720"/>
        <w:rPr>
          <w:rStyle w:val="Strong"/>
          <w:rFonts w:asciiTheme="majorBidi" w:hAnsiTheme="majorBidi" w:cstheme="majorBidi"/>
          <w:b w:val="0"/>
          <w:bCs w:val="0"/>
        </w:rPr>
      </w:pPr>
      <w:r w:rsidRPr="00703BC0">
        <w:rPr>
          <w:rFonts w:asciiTheme="majorBidi" w:hAnsiTheme="majorBidi" w:cstheme="majorBidi"/>
        </w:rPr>
        <w:t xml:space="preserve">Our findings revealed that the </w:t>
      </w:r>
      <w:r w:rsidRPr="00703BC0">
        <w:rPr>
          <w:rStyle w:val="Strong"/>
          <w:rFonts w:asciiTheme="majorBidi" w:hAnsiTheme="majorBidi" w:cstheme="majorBidi"/>
          <w:b w:val="0"/>
          <w:bCs w:val="0"/>
        </w:rPr>
        <w:t>perceived security of SNSs</w:t>
      </w:r>
      <w:r w:rsidRPr="00703BC0">
        <w:rPr>
          <w:rFonts w:asciiTheme="majorBidi" w:hAnsiTheme="majorBidi" w:cstheme="majorBidi"/>
        </w:rPr>
        <w:t xml:space="preserve"> significantly and positively impacts users’ self-disclosure in the tourism context. When users believe a platform has robust security protocols in place, they are more inclined to disclose personal information (Fogel &amp; Nehmad, 2009; Frye &amp; Dornisch, 2010; Mesch, 2012). Similarly, </w:t>
      </w:r>
      <w:r w:rsidRPr="00703BC0">
        <w:rPr>
          <w:rStyle w:val="Strong"/>
          <w:rFonts w:asciiTheme="majorBidi" w:hAnsiTheme="majorBidi" w:cstheme="majorBidi"/>
          <w:b w:val="0"/>
          <w:bCs w:val="0"/>
        </w:rPr>
        <w:t>perceived anonymity</w:t>
      </w:r>
      <w:r w:rsidRPr="00703BC0">
        <w:rPr>
          <w:rFonts w:asciiTheme="majorBidi" w:hAnsiTheme="majorBidi" w:cstheme="majorBidi"/>
        </w:rPr>
        <w:t xml:space="preserve"> also enhances self-disclosure. When users feel in control of how much they reveal or conceal, they are more comfortable contributing personal experiences (Chen et al., 2019). In contrast, </w:t>
      </w:r>
      <w:r w:rsidRPr="00703BC0">
        <w:rPr>
          <w:rStyle w:val="Strong"/>
          <w:rFonts w:asciiTheme="majorBidi" w:hAnsiTheme="majorBidi" w:cstheme="majorBidi"/>
          <w:b w:val="0"/>
          <w:bCs w:val="0"/>
        </w:rPr>
        <w:t>perceived privacy risk</w:t>
      </w:r>
      <w:r w:rsidRPr="00703BC0">
        <w:rPr>
          <w:rFonts w:asciiTheme="majorBidi" w:hAnsiTheme="majorBidi" w:cstheme="majorBidi"/>
        </w:rPr>
        <w:t xml:space="preserve"> negatively affects self-disclosure, </w:t>
      </w:r>
      <w:r w:rsidRPr="00703BC0">
        <w:rPr>
          <w:rFonts w:asciiTheme="majorBidi" w:hAnsiTheme="majorBidi" w:cstheme="majorBidi"/>
        </w:rPr>
        <w:lastRenderedPageBreak/>
        <w:t>reaffirming that concerns over data misuse and lack of transparency deter user engagement (Barrett-Maitland et al., 2016; Warner &amp; Wang, 2019).</w:t>
      </w:r>
      <w:r w:rsidR="00324986" w:rsidRPr="00703BC0">
        <w:rPr>
          <w:rFonts w:asciiTheme="majorBidi" w:hAnsiTheme="majorBidi" w:cstheme="majorBidi"/>
        </w:rPr>
        <w:t xml:space="preserve"> </w:t>
      </w:r>
      <w:r w:rsidR="00324986" w:rsidRPr="00703BC0">
        <w:rPr>
          <w:rStyle w:val="Strong"/>
          <w:rFonts w:asciiTheme="majorBidi" w:hAnsiTheme="majorBidi" w:cstheme="majorBidi"/>
          <w:b w:val="0"/>
          <w:bCs w:val="0"/>
        </w:rPr>
        <w:t>These findings are consistent with established work in digital risk and privacy literature; however, our study contributes new insights by validating them in the specific context of hospitality and tourism SNSs, where disclosure is often more experiential and episodic than transactional or social.</w:t>
      </w:r>
    </w:p>
    <w:p w14:paraId="78362C0C" w14:textId="46A2E382" w:rsidR="00006BAC" w:rsidRPr="00703BC0" w:rsidRDefault="00DF45F2" w:rsidP="00006BAC">
      <w:pPr>
        <w:pStyle w:val="Paragraph"/>
        <w:spacing w:before="0" w:after="120" w:line="240" w:lineRule="auto"/>
        <w:ind w:firstLine="720"/>
        <w:rPr>
          <w:rStyle w:val="Strong"/>
          <w:rFonts w:asciiTheme="majorBidi" w:hAnsiTheme="majorBidi" w:cstheme="majorBidi"/>
          <w:b w:val="0"/>
          <w:bCs w:val="0"/>
        </w:rPr>
      </w:pPr>
      <w:r w:rsidRPr="00703BC0">
        <w:rPr>
          <w:rFonts w:asciiTheme="majorBidi" w:hAnsiTheme="majorBidi" w:cstheme="majorBidi"/>
        </w:rPr>
        <w:t xml:space="preserve">Crucially, our results show that </w:t>
      </w:r>
      <w:r w:rsidRPr="00703BC0">
        <w:rPr>
          <w:rStyle w:val="Strong"/>
          <w:rFonts w:asciiTheme="majorBidi" w:hAnsiTheme="majorBidi" w:cstheme="majorBidi"/>
          <w:b w:val="0"/>
          <w:bCs w:val="0"/>
        </w:rPr>
        <w:t>regulatory focus</w:t>
      </w:r>
      <w:r w:rsidRPr="00703BC0">
        <w:rPr>
          <w:rFonts w:asciiTheme="majorBidi" w:hAnsiTheme="majorBidi" w:cstheme="majorBidi"/>
        </w:rPr>
        <w:t xml:space="preserve"> shapes how these perceptions influence behavior. For </w:t>
      </w:r>
      <w:r w:rsidRPr="00703BC0">
        <w:rPr>
          <w:rStyle w:val="Strong"/>
          <w:rFonts w:asciiTheme="majorBidi" w:hAnsiTheme="majorBidi" w:cstheme="majorBidi"/>
          <w:b w:val="0"/>
          <w:bCs w:val="0"/>
        </w:rPr>
        <w:t>prevention-focused individuals</w:t>
      </w:r>
      <w:r w:rsidRPr="00703BC0">
        <w:rPr>
          <w:rFonts w:asciiTheme="majorBidi" w:hAnsiTheme="majorBidi" w:cstheme="majorBidi"/>
        </w:rPr>
        <w:t xml:space="preserve">, the impacts of security, privacy risk, and anonymity on self-disclosure are stronger. These users are more risk-averse and sensitive to potential threats to their personal data. When such users perceive higher platform security or anonymity, their psychological concerns are mitigated, leading to more disclosure. Conversely, when privacy risks are perceived to be high, these users are significantly less likely to share. This aligns with the motivational orientation of prevention-focused individuals, who prioritize safety, responsibility, and the avoidance of loss. In contrast, for </w:t>
      </w:r>
      <w:r w:rsidRPr="00703BC0">
        <w:rPr>
          <w:rStyle w:val="Strong"/>
          <w:rFonts w:asciiTheme="majorBidi" w:hAnsiTheme="majorBidi" w:cstheme="majorBidi"/>
          <w:b w:val="0"/>
          <w:bCs w:val="0"/>
        </w:rPr>
        <w:t>promotion-focused users</w:t>
      </w:r>
      <w:r w:rsidRPr="00703BC0">
        <w:rPr>
          <w:rFonts w:asciiTheme="majorBidi" w:hAnsiTheme="majorBidi" w:cstheme="majorBidi"/>
        </w:rPr>
        <w:t>, the relationship between privacy risk and self-disclosure is not significant. These users are more driven by potential gains</w:t>
      </w:r>
      <w:r w:rsidR="00660523" w:rsidRPr="00703BC0">
        <w:rPr>
          <w:rFonts w:asciiTheme="majorBidi" w:hAnsiTheme="majorBidi" w:cstheme="majorBidi"/>
        </w:rPr>
        <w:t xml:space="preserve"> </w:t>
      </w:r>
      <w:r w:rsidRPr="00703BC0">
        <w:rPr>
          <w:rFonts w:asciiTheme="majorBidi" w:hAnsiTheme="majorBidi" w:cstheme="majorBidi"/>
        </w:rPr>
        <w:t>such as recognition, reciprocity, or visibility</w:t>
      </w:r>
      <w:r w:rsidR="00F2394B" w:rsidRPr="00703BC0">
        <w:rPr>
          <w:rFonts w:asciiTheme="majorBidi" w:hAnsiTheme="majorBidi" w:cstheme="majorBidi"/>
        </w:rPr>
        <w:t>,</w:t>
      </w:r>
      <w:r w:rsidR="00660523" w:rsidRPr="00703BC0">
        <w:rPr>
          <w:rFonts w:asciiTheme="majorBidi" w:hAnsiTheme="majorBidi" w:cstheme="majorBidi"/>
        </w:rPr>
        <w:t xml:space="preserve"> </w:t>
      </w:r>
      <w:r w:rsidRPr="00703BC0">
        <w:rPr>
          <w:rFonts w:asciiTheme="majorBidi" w:hAnsiTheme="majorBidi" w:cstheme="majorBidi"/>
        </w:rPr>
        <w:t>and may accept certain privacy risks as a trade-off for achieving those benefits. Their disclosure behavior is more influenced by benefit-seeking motives such as popularity and self-presentation, which showed stronger effects in this subgroup.</w:t>
      </w:r>
      <w:r w:rsidR="00D24E9A" w:rsidRPr="00703BC0">
        <w:rPr>
          <w:rFonts w:asciiTheme="majorBidi" w:hAnsiTheme="majorBidi" w:cstheme="majorBidi"/>
        </w:rPr>
        <w:t xml:space="preserve"> </w:t>
      </w:r>
      <w:r w:rsidR="00D24E9A" w:rsidRPr="00703BC0">
        <w:rPr>
          <w:rStyle w:val="Strong"/>
          <w:rFonts w:asciiTheme="majorBidi" w:hAnsiTheme="majorBidi" w:cstheme="majorBidi"/>
          <w:b w:val="0"/>
          <w:bCs w:val="0"/>
        </w:rPr>
        <w:t xml:space="preserve">These results are consistent with earlier theoretical arguments by Kirmani and Zhu (2007) and Noort et al. (2008), who posited that regulatory focus </w:t>
      </w:r>
      <w:proofErr w:type="gramStart"/>
      <w:r w:rsidR="00D24E9A" w:rsidRPr="00703BC0">
        <w:rPr>
          <w:rStyle w:val="Strong"/>
          <w:rFonts w:asciiTheme="majorBidi" w:hAnsiTheme="majorBidi" w:cstheme="majorBidi"/>
          <w:b w:val="0"/>
          <w:bCs w:val="0"/>
        </w:rPr>
        <w:t>moderates</w:t>
      </w:r>
      <w:proofErr w:type="gramEnd"/>
      <w:r w:rsidR="00D24E9A" w:rsidRPr="00703BC0">
        <w:rPr>
          <w:rStyle w:val="Strong"/>
          <w:rFonts w:asciiTheme="majorBidi" w:hAnsiTheme="majorBidi" w:cstheme="majorBidi"/>
          <w:b w:val="0"/>
          <w:bCs w:val="0"/>
        </w:rPr>
        <w:t xml:space="preserve"> users’ sensitivity to risk and reward in digital environments. However, our study advances this conversation by providing empirical evidence on how this plays out across specific motivations for disclosure, offering a more granular view of psychological fit in hospitality-oriented platforms.</w:t>
      </w:r>
    </w:p>
    <w:p w14:paraId="70C71854" w14:textId="2643202D" w:rsidR="00D24E9A" w:rsidRPr="00703BC0" w:rsidRDefault="00DF45F2" w:rsidP="00006BAC">
      <w:pPr>
        <w:pStyle w:val="Paragraph"/>
        <w:spacing w:before="0" w:after="120" w:line="240" w:lineRule="auto"/>
        <w:ind w:firstLine="720"/>
        <w:rPr>
          <w:rFonts w:asciiTheme="majorBidi" w:hAnsiTheme="majorBidi" w:cstheme="majorBidi"/>
        </w:rPr>
      </w:pPr>
      <w:r w:rsidRPr="00703BC0">
        <w:rPr>
          <w:rFonts w:asciiTheme="majorBidi" w:hAnsiTheme="majorBidi" w:cstheme="majorBidi"/>
        </w:rPr>
        <w:t xml:space="preserve">These findings illuminate the </w:t>
      </w:r>
      <w:r w:rsidRPr="00703BC0">
        <w:rPr>
          <w:rStyle w:val="Strong"/>
          <w:rFonts w:asciiTheme="majorBidi" w:hAnsiTheme="majorBidi" w:cstheme="majorBidi"/>
          <w:b w:val="0"/>
          <w:bCs w:val="0"/>
        </w:rPr>
        <w:t>interplay between psychological orientation and platform design</w:t>
      </w:r>
      <w:r w:rsidRPr="00703BC0">
        <w:rPr>
          <w:rFonts w:asciiTheme="majorBidi" w:hAnsiTheme="majorBidi" w:cstheme="majorBidi"/>
        </w:rPr>
        <w:t>. For platforms aiming to foster self-disclosure, especially from prevention-focused users, highlighting data protection policies, customizable privacy settings, and anonymous posting options could be critical. At the same time, platforms can appeal to promotion-focused users by emphasizing community recognition and the visibility of high-quality contributions.</w:t>
      </w:r>
      <w:r w:rsidR="00514E9A" w:rsidRPr="00703BC0">
        <w:rPr>
          <w:rFonts w:asciiTheme="majorBidi" w:hAnsiTheme="majorBidi" w:cstheme="majorBidi"/>
        </w:rPr>
        <w:t xml:space="preserve"> </w:t>
      </w:r>
      <w:r w:rsidR="00D24E9A" w:rsidRPr="00703BC0">
        <w:rPr>
          <w:rStyle w:val="Strong"/>
          <w:rFonts w:asciiTheme="majorBidi" w:hAnsiTheme="majorBidi" w:cstheme="majorBidi"/>
          <w:b w:val="0"/>
          <w:bCs w:val="0"/>
        </w:rPr>
        <w:t>Taken together, our study not only confirms key dynamics known in the broader SNS literature but also demonstrates how they are reshaped in purpose-built, experience-driven social platforms. This adds depth to ongoing scholarly conversations about disclosure motivations, audience expectations, and context-specific platform affordances.</w:t>
      </w:r>
    </w:p>
    <w:p w14:paraId="28476EC3" w14:textId="71A93A0A" w:rsidR="00050937" w:rsidRPr="00703BC0" w:rsidRDefault="00050937" w:rsidP="00006BAC">
      <w:pPr>
        <w:pStyle w:val="Heading2"/>
      </w:pPr>
      <w:r w:rsidRPr="00703BC0">
        <w:lastRenderedPageBreak/>
        <w:t xml:space="preserve">Theoretical </w:t>
      </w:r>
      <w:r w:rsidR="008379C2" w:rsidRPr="00703BC0">
        <w:t>C</w:t>
      </w:r>
      <w:r w:rsidRPr="00703BC0">
        <w:t>ontributions</w:t>
      </w:r>
    </w:p>
    <w:p w14:paraId="20287F87" w14:textId="77777777" w:rsidR="00006BAC" w:rsidRPr="00703BC0" w:rsidRDefault="00A722EA" w:rsidP="00006BAC">
      <w:pPr>
        <w:pStyle w:val="Newparagraph"/>
        <w:spacing w:after="120" w:line="240" w:lineRule="auto"/>
        <w:ind w:firstLine="0"/>
        <w:rPr>
          <w:rFonts w:asciiTheme="majorBidi" w:eastAsia="DFKai-SB" w:hAnsiTheme="majorBidi" w:cstheme="majorBidi"/>
        </w:rPr>
      </w:pPr>
      <w:r w:rsidRPr="00703BC0">
        <w:rPr>
          <w:rFonts w:asciiTheme="majorBidi" w:eastAsia="DFKai-SB" w:hAnsiTheme="majorBidi" w:cstheme="majorBidi"/>
        </w:rPr>
        <w:t>This study makes several important theoretical contributions to the literature on hospitality and tourism technology, user-generated content, and online behavior.</w:t>
      </w:r>
      <w:r w:rsidR="00006BAC" w:rsidRPr="00703BC0">
        <w:rPr>
          <w:rFonts w:asciiTheme="majorBidi" w:eastAsia="DFKai-SB" w:hAnsiTheme="majorBidi" w:cstheme="majorBidi"/>
        </w:rPr>
        <w:t xml:space="preserve"> </w:t>
      </w:r>
      <w:r w:rsidRPr="00703BC0">
        <w:rPr>
          <w:rFonts w:asciiTheme="majorBidi" w:hAnsiTheme="majorBidi" w:cstheme="majorBidi"/>
        </w:rPr>
        <w:t xml:space="preserve">First, we advance </w:t>
      </w:r>
      <w:r w:rsidRPr="00703BC0">
        <w:rPr>
          <w:rStyle w:val="Strong"/>
          <w:rFonts w:asciiTheme="majorBidi" w:hAnsiTheme="majorBidi" w:cstheme="majorBidi"/>
          <w:b w:val="0"/>
          <w:bCs w:val="0"/>
        </w:rPr>
        <w:t>SET</w:t>
      </w:r>
      <w:r w:rsidRPr="00703BC0">
        <w:rPr>
          <w:rFonts w:asciiTheme="majorBidi" w:hAnsiTheme="majorBidi" w:cstheme="majorBidi"/>
        </w:rPr>
        <w:t xml:space="preserve"> by applying it to a relatively underexplored context: </w:t>
      </w:r>
      <w:r w:rsidRPr="00703BC0">
        <w:rPr>
          <w:rStyle w:val="Strong"/>
          <w:rFonts w:asciiTheme="majorBidi" w:hAnsiTheme="majorBidi" w:cstheme="majorBidi"/>
          <w:b w:val="0"/>
          <w:bCs w:val="0"/>
        </w:rPr>
        <w:t>hospitality and tourism SNSs</w:t>
      </w:r>
      <w:r w:rsidRPr="00703BC0">
        <w:rPr>
          <w:rFonts w:asciiTheme="majorBidi" w:hAnsiTheme="majorBidi" w:cstheme="majorBidi"/>
        </w:rPr>
        <w:t xml:space="preserve">, which are distinct from general social media platforms in their structure, intent, and audience. Most prior applications of </w:t>
      </w:r>
      <w:proofErr w:type="gramStart"/>
      <w:r w:rsidRPr="00703BC0">
        <w:rPr>
          <w:rFonts w:asciiTheme="majorBidi" w:hAnsiTheme="majorBidi" w:cstheme="majorBidi"/>
        </w:rPr>
        <w:t>SET in</w:t>
      </w:r>
      <w:proofErr w:type="gramEnd"/>
      <w:r w:rsidRPr="00703BC0">
        <w:rPr>
          <w:rFonts w:asciiTheme="majorBidi" w:hAnsiTheme="majorBidi" w:cstheme="majorBidi"/>
        </w:rPr>
        <w:t xml:space="preserve"> digital contexts examine bilateral exchanges or dyadic interactions. Our study extends the theory by showing that in </w:t>
      </w:r>
      <w:r w:rsidRPr="00703BC0">
        <w:rPr>
          <w:rStyle w:val="Strong"/>
          <w:rFonts w:asciiTheme="majorBidi" w:hAnsiTheme="majorBidi" w:cstheme="majorBidi"/>
          <w:b w:val="0"/>
          <w:bCs w:val="0"/>
        </w:rPr>
        <w:t>episodic, peer-oriented, experience-sharing platforms</w:t>
      </w:r>
      <w:r w:rsidRPr="00703BC0">
        <w:rPr>
          <w:rFonts w:asciiTheme="majorBidi" w:hAnsiTheme="majorBidi" w:cstheme="majorBidi"/>
        </w:rPr>
        <w:t xml:space="preserve">, users still evaluate perceived benefits (e.g., popularity, reciprocity, self-presentation) and costs (e.g., privacy risk, security, anonymity) before choosing to self-disclose. This highlights that SET can be meaningfully applied to </w:t>
      </w:r>
      <w:r w:rsidRPr="00703BC0">
        <w:rPr>
          <w:rStyle w:val="Strong"/>
          <w:rFonts w:asciiTheme="majorBidi" w:hAnsiTheme="majorBidi" w:cstheme="majorBidi"/>
          <w:b w:val="0"/>
          <w:bCs w:val="0"/>
        </w:rPr>
        <w:t>asymmetric, contribution-driven environments</w:t>
      </w:r>
      <w:r w:rsidRPr="00703BC0">
        <w:rPr>
          <w:rFonts w:asciiTheme="majorBidi" w:hAnsiTheme="majorBidi" w:cstheme="majorBidi"/>
        </w:rPr>
        <w:t>, where the return on disclosure is social or informational rather than relational.</w:t>
      </w:r>
    </w:p>
    <w:p w14:paraId="63427981" w14:textId="77777777" w:rsidR="00006BAC" w:rsidRPr="00703BC0" w:rsidRDefault="00A722EA" w:rsidP="00006BAC">
      <w:pPr>
        <w:pStyle w:val="Newparagraph"/>
        <w:spacing w:after="120" w:line="240" w:lineRule="auto"/>
        <w:rPr>
          <w:rFonts w:asciiTheme="majorBidi" w:eastAsia="DFKai-SB" w:hAnsiTheme="majorBidi" w:cstheme="majorBidi"/>
        </w:rPr>
      </w:pPr>
      <w:r w:rsidRPr="00703BC0">
        <w:rPr>
          <w:rFonts w:asciiTheme="majorBidi" w:hAnsiTheme="majorBidi" w:cstheme="majorBidi"/>
        </w:rPr>
        <w:t xml:space="preserve">Second, this research contributes to the </w:t>
      </w:r>
      <w:r w:rsidRPr="00703BC0">
        <w:rPr>
          <w:rStyle w:val="Strong"/>
          <w:rFonts w:asciiTheme="majorBidi" w:hAnsiTheme="majorBidi" w:cstheme="majorBidi"/>
          <w:b w:val="0"/>
          <w:bCs w:val="0"/>
        </w:rPr>
        <w:t>information systems (IS) and psychology literature</w:t>
      </w:r>
      <w:r w:rsidRPr="00703BC0">
        <w:rPr>
          <w:rFonts w:asciiTheme="majorBidi" w:hAnsiTheme="majorBidi" w:cstheme="majorBidi"/>
        </w:rPr>
        <w:t xml:space="preserve"> by integrating </w:t>
      </w:r>
      <w:r w:rsidRPr="00703BC0">
        <w:rPr>
          <w:rStyle w:val="Strong"/>
          <w:rFonts w:asciiTheme="majorBidi" w:hAnsiTheme="majorBidi" w:cstheme="majorBidi"/>
          <w:b w:val="0"/>
          <w:bCs w:val="0"/>
        </w:rPr>
        <w:t>RFT</w:t>
      </w:r>
      <w:r w:rsidRPr="00703BC0">
        <w:rPr>
          <w:rFonts w:asciiTheme="majorBidi" w:hAnsiTheme="majorBidi" w:cstheme="majorBidi"/>
        </w:rPr>
        <w:t xml:space="preserve"> into the study of online self-disclosure. We show that promotion- and prevention-focused users interpret the same stimuli differently — with promotion-focused users more responsive to social motivations (e.g., relationship building, popularity), and prevention-focused users more attuned to risk-reduction cues (e.g., security, privacy). This supports the role of </w:t>
      </w:r>
      <w:r w:rsidRPr="00703BC0">
        <w:rPr>
          <w:rStyle w:val="Strong"/>
          <w:rFonts w:asciiTheme="majorBidi" w:hAnsiTheme="majorBidi" w:cstheme="majorBidi"/>
          <w:b w:val="0"/>
          <w:bCs w:val="0"/>
        </w:rPr>
        <w:t>motivational asymmetries</w:t>
      </w:r>
      <w:r w:rsidRPr="00703BC0">
        <w:rPr>
          <w:rFonts w:asciiTheme="majorBidi" w:hAnsiTheme="majorBidi" w:cstheme="majorBidi"/>
        </w:rPr>
        <w:t xml:space="preserve"> in digital behavior and provides </w:t>
      </w:r>
      <w:r w:rsidRPr="00703BC0">
        <w:rPr>
          <w:rStyle w:val="Strong"/>
          <w:rFonts w:asciiTheme="majorBidi" w:hAnsiTheme="majorBidi" w:cstheme="majorBidi"/>
          <w:b w:val="0"/>
          <w:bCs w:val="0"/>
        </w:rPr>
        <w:t>boundary conditions</w:t>
      </w:r>
      <w:r w:rsidRPr="00703BC0">
        <w:rPr>
          <w:rFonts w:asciiTheme="majorBidi" w:hAnsiTheme="majorBidi" w:cstheme="majorBidi"/>
        </w:rPr>
        <w:t xml:space="preserve"> for how SET-based cost–benefit tradeoffs function depending on users' dispositional orientations. The moderation results offer a clearer understanding of </w:t>
      </w:r>
      <w:r w:rsidRPr="00703BC0">
        <w:rPr>
          <w:rStyle w:val="Strong"/>
          <w:rFonts w:asciiTheme="majorBidi" w:hAnsiTheme="majorBidi" w:cstheme="majorBidi"/>
          <w:b w:val="0"/>
          <w:bCs w:val="0"/>
        </w:rPr>
        <w:t>for whom</w:t>
      </w:r>
      <w:r w:rsidRPr="00703BC0">
        <w:rPr>
          <w:rFonts w:asciiTheme="majorBidi" w:hAnsiTheme="majorBidi" w:cstheme="majorBidi"/>
        </w:rPr>
        <w:t xml:space="preserve"> certain antecedents are most influential.</w:t>
      </w:r>
    </w:p>
    <w:p w14:paraId="76772F67" w14:textId="77777777" w:rsidR="00006BAC" w:rsidRPr="00703BC0" w:rsidRDefault="00A722EA" w:rsidP="00006BAC">
      <w:pPr>
        <w:pStyle w:val="Newparagraph"/>
        <w:spacing w:after="120" w:line="240" w:lineRule="auto"/>
        <w:rPr>
          <w:rFonts w:asciiTheme="majorBidi" w:eastAsia="DFKai-SB" w:hAnsiTheme="majorBidi" w:cstheme="majorBidi"/>
        </w:rPr>
      </w:pPr>
      <w:r w:rsidRPr="00703BC0">
        <w:rPr>
          <w:rFonts w:asciiTheme="majorBidi" w:hAnsiTheme="majorBidi" w:cstheme="majorBidi"/>
        </w:rPr>
        <w:t xml:space="preserve">Third, our model contributes to self-disclosure theory in technology-enhanced travel by offering a </w:t>
      </w:r>
      <w:r w:rsidRPr="00703BC0">
        <w:rPr>
          <w:rStyle w:val="Strong"/>
          <w:rFonts w:asciiTheme="majorBidi" w:hAnsiTheme="majorBidi" w:cstheme="majorBidi"/>
          <w:b w:val="0"/>
          <w:bCs w:val="0"/>
        </w:rPr>
        <w:t>composite view of disclosure as a multidimensional outcome</w:t>
      </w:r>
      <w:r w:rsidRPr="00703BC0">
        <w:rPr>
          <w:rFonts w:asciiTheme="majorBidi" w:hAnsiTheme="majorBidi" w:cstheme="majorBidi"/>
        </w:rPr>
        <w:t xml:space="preserve"> (amount, depth, valence, honesty, intent) influenced by psychological and platform-level factors. This view goes beyond binary disclosure/no-disclosure models and aligns with how tourism SNSs function as both content-sharing and identity-shaping spaces. By testing this model on two tourism SNSs with large user bases in China, our findings also extend the cultural relevance of both SET and RFT in non-Western digital contexts.</w:t>
      </w:r>
    </w:p>
    <w:p w14:paraId="2B41C77D" w14:textId="6F5A4E35" w:rsidR="00A722EA" w:rsidRPr="00703BC0" w:rsidRDefault="00A722EA" w:rsidP="00006BAC">
      <w:pPr>
        <w:pStyle w:val="Newparagraph"/>
        <w:spacing w:after="120" w:line="240" w:lineRule="auto"/>
        <w:rPr>
          <w:rFonts w:asciiTheme="majorBidi" w:eastAsia="DFKai-SB" w:hAnsiTheme="majorBidi" w:cstheme="majorBidi"/>
        </w:rPr>
      </w:pPr>
      <w:r w:rsidRPr="00703BC0">
        <w:rPr>
          <w:rFonts w:asciiTheme="majorBidi" w:hAnsiTheme="majorBidi" w:cstheme="majorBidi"/>
        </w:rPr>
        <w:t xml:space="preserve">Collectively, this study opens new avenues for theory-building on experiential SNSs, where disclosure is </w:t>
      </w:r>
      <w:r w:rsidRPr="00703BC0">
        <w:rPr>
          <w:rStyle w:val="Strong"/>
          <w:rFonts w:asciiTheme="majorBidi" w:hAnsiTheme="majorBidi" w:cstheme="majorBidi"/>
          <w:b w:val="0"/>
          <w:bCs w:val="0"/>
        </w:rPr>
        <w:t>informational, public, and asynchronous</w:t>
      </w:r>
      <w:r w:rsidRPr="00703BC0">
        <w:rPr>
          <w:rFonts w:asciiTheme="majorBidi" w:hAnsiTheme="majorBidi" w:cstheme="majorBidi"/>
        </w:rPr>
        <w:t>, rather than relational or private. Future research can build on this framework by exploring additional moderators (e.g., cultural orientation, platform affordances) or by testing the model in domains such as wellness communities, product review sites, or creator platforms.</w:t>
      </w:r>
    </w:p>
    <w:p w14:paraId="6E47C8C7" w14:textId="78AB4F05" w:rsidR="00050937" w:rsidRPr="00703BC0" w:rsidRDefault="00050937" w:rsidP="00006BAC">
      <w:pPr>
        <w:pStyle w:val="Heading2"/>
      </w:pPr>
      <w:r w:rsidRPr="00703BC0">
        <w:lastRenderedPageBreak/>
        <w:t xml:space="preserve">Practical </w:t>
      </w:r>
      <w:r w:rsidR="008379C2" w:rsidRPr="00703BC0">
        <w:t>I</w:t>
      </w:r>
      <w:r w:rsidRPr="00703BC0">
        <w:t xml:space="preserve">mplications </w:t>
      </w:r>
    </w:p>
    <w:p w14:paraId="12880D5C" w14:textId="3C9FF133" w:rsidR="00006BAC" w:rsidRPr="00703BC0" w:rsidRDefault="00E40AC0" w:rsidP="00006BAC">
      <w:pPr>
        <w:pStyle w:val="NormalWeb"/>
        <w:spacing w:before="0" w:beforeAutospacing="0" w:after="120" w:afterAutospacing="0"/>
        <w:rPr>
          <w:rFonts w:asciiTheme="majorBidi" w:hAnsiTheme="majorBidi" w:cstheme="majorBidi"/>
        </w:rPr>
      </w:pPr>
      <w:r w:rsidRPr="00703BC0">
        <w:rPr>
          <w:rFonts w:asciiTheme="majorBidi" w:hAnsiTheme="majorBidi" w:cstheme="majorBidi"/>
          <w:lang w:eastAsia="en-GB"/>
        </w:rPr>
        <w:t>The findings of this study also provide several practical insights for designers, managers,</w:t>
      </w:r>
      <w:r w:rsidRPr="00703BC0">
        <w:rPr>
          <w:rFonts w:asciiTheme="majorBidi" w:hAnsiTheme="majorBidi" w:cstheme="majorBidi"/>
        </w:rPr>
        <w:t xml:space="preserve"> and strategists operating hospitality and tourism SNSs.</w:t>
      </w:r>
      <w:r w:rsidR="00006BAC" w:rsidRPr="00703BC0">
        <w:rPr>
          <w:rFonts w:asciiTheme="majorBidi" w:hAnsiTheme="majorBidi" w:cstheme="majorBidi"/>
        </w:rPr>
        <w:t xml:space="preserve"> </w:t>
      </w:r>
      <w:r w:rsidRPr="00703BC0">
        <w:rPr>
          <w:rFonts w:asciiTheme="majorBidi" w:hAnsiTheme="majorBidi" w:cstheme="majorBidi"/>
        </w:rPr>
        <w:t xml:space="preserve">First, the results point to the </w:t>
      </w:r>
      <w:r w:rsidRPr="00703BC0">
        <w:rPr>
          <w:rStyle w:val="Strong"/>
          <w:rFonts w:asciiTheme="majorBidi" w:hAnsiTheme="majorBidi" w:cstheme="majorBidi"/>
          <w:b w:val="0"/>
          <w:bCs w:val="0"/>
        </w:rPr>
        <w:t>importance of tailoring platform features to users' motivational orientations</w:t>
      </w:r>
      <w:r w:rsidRPr="00703BC0">
        <w:rPr>
          <w:rFonts w:asciiTheme="majorBidi" w:hAnsiTheme="majorBidi" w:cstheme="majorBidi"/>
        </w:rPr>
        <w:t xml:space="preserve">. For </w:t>
      </w:r>
      <w:r w:rsidRPr="00703BC0">
        <w:rPr>
          <w:rStyle w:val="Strong"/>
          <w:rFonts w:asciiTheme="majorBidi" w:hAnsiTheme="majorBidi" w:cstheme="majorBidi"/>
          <w:b w:val="0"/>
          <w:bCs w:val="0"/>
        </w:rPr>
        <w:t>promotion-focused users</w:t>
      </w:r>
      <w:r w:rsidRPr="00703BC0">
        <w:rPr>
          <w:rFonts w:asciiTheme="majorBidi" w:hAnsiTheme="majorBidi" w:cstheme="majorBidi"/>
        </w:rPr>
        <w:t xml:space="preserve">, who are driven by visibility, social approval, and relational gains, platform managers should emphasize features that enhance </w:t>
      </w:r>
      <w:r w:rsidRPr="00703BC0">
        <w:rPr>
          <w:rStyle w:val="Strong"/>
          <w:rFonts w:asciiTheme="majorBidi" w:hAnsiTheme="majorBidi" w:cstheme="majorBidi"/>
          <w:b w:val="0"/>
          <w:bCs w:val="0"/>
        </w:rPr>
        <w:t>self-presentation and recognition</w:t>
      </w:r>
      <w:r w:rsidRPr="00703BC0">
        <w:rPr>
          <w:rFonts w:asciiTheme="majorBidi" w:hAnsiTheme="majorBidi" w:cstheme="majorBidi"/>
        </w:rPr>
        <w:t>. These include gamified badges, reaction metrics (likes, shares, comments), and user spotlight sections. Incorporating feedback loops</w:t>
      </w:r>
      <w:r w:rsidR="00F2394B" w:rsidRPr="00703BC0">
        <w:rPr>
          <w:rFonts w:asciiTheme="majorBidi" w:hAnsiTheme="majorBidi" w:cstheme="majorBidi"/>
        </w:rPr>
        <w:t>,</w:t>
      </w:r>
      <w:r w:rsidR="00C42DB6" w:rsidRPr="00703BC0">
        <w:rPr>
          <w:rFonts w:asciiTheme="majorBidi" w:hAnsiTheme="majorBidi" w:cstheme="majorBidi"/>
        </w:rPr>
        <w:t xml:space="preserve"> </w:t>
      </w:r>
      <w:r w:rsidRPr="00703BC0">
        <w:rPr>
          <w:rFonts w:asciiTheme="majorBidi" w:hAnsiTheme="majorBidi" w:cstheme="majorBidi"/>
        </w:rPr>
        <w:t>such as showing how many people found a post useful</w:t>
      </w:r>
      <w:r w:rsidR="00F2394B" w:rsidRPr="00703BC0">
        <w:rPr>
          <w:rFonts w:asciiTheme="majorBidi" w:hAnsiTheme="majorBidi" w:cstheme="majorBidi"/>
        </w:rPr>
        <w:t>,</w:t>
      </w:r>
      <w:r w:rsidR="00C42DB6" w:rsidRPr="00703BC0">
        <w:rPr>
          <w:rFonts w:asciiTheme="majorBidi" w:hAnsiTheme="majorBidi" w:cstheme="majorBidi"/>
        </w:rPr>
        <w:t xml:space="preserve"> </w:t>
      </w:r>
      <w:r w:rsidRPr="00703BC0">
        <w:rPr>
          <w:rFonts w:asciiTheme="majorBidi" w:hAnsiTheme="majorBidi" w:cstheme="majorBidi"/>
        </w:rPr>
        <w:t>can also reinforce positive disclosure behavior among this group.</w:t>
      </w:r>
    </w:p>
    <w:p w14:paraId="1629E1C6" w14:textId="77777777" w:rsidR="00006BAC" w:rsidRPr="00703BC0" w:rsidRDefault="00E40AC0" w:rsidP="00006BAC">
      <w:pPr>
        <w:pStyle w:val="NormalWeb"/>
        <w:spacing w:before="0" w:beforeAutospacing="0" w:after="120" w:afterAutospacing="0"/>
        <w:ind w:firstLine="720"/>
        <w:rPr>
          <w:rFonts w:asciiTheme="majorBidi" w:hAnsiTheme="majorBidi" w:cstheme="majorBidi"/>
        </w:rPr>
      </w:pPr>
      <w:r w:rsidRPr="00703BC0">
        <w:rPr>
          <w:rFonts w:asciiTheme="majorBidi" w:hAnsiTheme="majorBidi" w:cstheme="majorBidi"/>
        </w:rPr>
        <w:t xml:space="preserve">Second, </w:t>
      </w:r>
      <w:r w:rsidRPr="00703BC0">
        <w:rPr>
          <w:rStyle w:val="Strong"/>
          <w:rFonts w:asciiTheme="majorBidi" w:hAnsiTheme="majorBidi" w:cstheme="majorBidi"/>
          <w:b w:val="0"/>
          <w:bCs w:val="0"/>
        </w:rPr>
        <w:t>prevention-focused users</w:t>
      </w:r>
      <w:r w:rsidRPr="00703BC0">
        <w:rPr>
          <w:rFonts w:asciiTheme="majorBidi" w:hAnsiTheme="majorBidi" w:cstheme="majorBidi"/>
        </w:rPr>
        <w:t xml:space="preserve"> are more sensitive to privacy, anonymity, and control. To encourage this segment to self-disclose, platforms should prioritize </w:t>
      </w:r>
      <w:r w:rsidRPr="00703BC0">
        <w:rPr>
          <w:rStyle w:val="Strong"/>
          <w:rFonts w:asciiTheme="majorBidi" w:hAnsiTheme="majorBidi" w:cstheme="majorBidi"/>
          <w:b w:val="0"/>
          <w:bCs w:val="0"/>
        </w:rPr>
        <w:t>trust-enhancing design features</w:t>
      </w:r>
      <w:r w:rsidRPr="00703BC0">
        <w:rPr>
          <w:rFonts w:asciiTheme="majorBidi" w:hAnsiTheme="majorBidi" w:cstheme="majorBidi"/>
        </w:rPr>
        <w:t>: customizable privacy settings, clear data use policies, anonymous posting options, and secure verification protocols. Labels indicating "verified traveler," “privacy protected,” or "anonymous contribution" can help this user group feel safer when sharing. Platforms should also minimize interface complexity for this group and avoid overwhelming them with prompts or exposure-based incentives.</w:t>
      </w:r>
    </w:p>
    <w:p w14:paraId="239970C6" w14:textId="77777777" w:rsidR="00006BAC" w:rsidRPr="00703BC0" w:rsidRDefault="00E40AC0" w:rsidP="00006BAC">
      <w:pPr>
        <w:pStyle w:val="NormalWeb"/>
        <w:spacing w:before="0" w:beforeAutospacing="0" w:after="120" w:afterAutospacing="0"/>
        <w:ind w:firstLine="720"/>
        <w:rPr>
          <w:rFonts w:asciiTheme="majorBidi" w:hAnsiTheme="majorBidi" w:cstheme="majorBidi"/>
        </w:rPr>
      </w:pPr>
      <w:r w:rsidRPr="00703BC0">
        <w:rPr>
          <w:rFonts w:asciiTheme="majorBidi" w:hAnsiTheme="majorBidi" w:cstheme="majorBidi"/>
        </w:rPr>
        <w:t xml:space="preserve">Third, our findings indicate that not all perceived benefits influence all users equally. For instance, </w:t>
      </w:r>
      <w:r w:rsidRPr="00703BC0">
        <w:rPr>
          <w:rStyle w:val="Strong"/>
          <w:rFonts w:asciiTheme="majorBidi" w:hAnsiTheme="majorBidi" w:cstheme="majorBidi"/>
          <w:b w:val="0"/>
          <w:bCs w:val="0"/>
        </w:rPr>
        <w:t>relationship building was a significant motivator only for promotion-focused users</w:t>
      </w:r>
      <w:r w:rsidRPr="00703BC0">
        <w:rPr>
          <w:rFonts w:asciiTheme="majorBidi" w:hAnsiTheme="majorBidi" w:cstheme="majorBidi"/>
        </w:rPr>
        <w:t xml:space="preserve">. This suggests that </w:t>
      </w:r>
      <w:r w:rsidRPr="00703BC0">
        <w:rPr>
          <w:rStyle w:val="Strong"/>
          <w:rFonts w:asciiTheme="majorBidi" w:hAnsiTheme="majorBidi" w:cstheme="majorBidi"/>
          <w:b w:val="0"/>
          <w:bCs w:val="0"/>
        </w:rPr>
        <w:t>community-building strategies (e.g., forums, travel buddy groups, chatrooms)</w:t>
      </w:r>
      <w:r w:rsidRPr="00703BC0">
        <w:rPr>
          <w:rFonts w:asciiTheme="majorBidi" w:hAnsiTheme="majorBidi" w:cstheme="majorBidi"/>
        </w:rPr>
        <w:t xml:space="preserve"> should be targeted toward socially oriented users, while </w:t>
      </w:r>
      <w:r w:rsidRPr="00703BC0">
        <w:rPr>
          <w:rStyle w:val="Strong"/>
          <w:rFonts w:asciiTheme="majorBidi" w:hAnsiTheme="majorBidi" w:cstheme="majorBidi"/>
          <w:b w:val="0"/>
          <w:bCs w:val="0"/>
        </w:rPr>
        <w:t>content curation and personalization</w:t>
      </w:r>
      <w:r w:rsidRPr="00703BC0">
        <w:rPr>
          <w:rFonts w:asciiTheme="majorBidi" w:hAnsiTheme="majorBidi" w:cstheme="majorBidi"/>
        </w:rPr>
        <w:t xml:space="preserve"> may be more appropriate for risk-averse ones. Hospitality and tourism platforms can leverage onboarding tools, AI-driven behavioral analysis, or short motivational profiling to segment users and tailor interactions accordingly.</w:t>
      </w:r>
    </w:p>
    <w:p w14:paraId="01407F05" w14:textId="77777777" w:rsidR="00006BAC" w:rsidRPr="00703BC0" w:rsidRDefault="00E40AC0" w:rsidP="00006BAC">
      <w:pPr>
        <w:pStyle w:val="NormalWeb"/>
        <w:spacing w:before="0" w:beforeAutospacing="0" w:after="120" w:afterAutospacing="0"/>
        <w:ind w:firstLine="720"/>
        <w:rPr>
          <w:rFonts w:asciiTheme="majorBidi" w:hAnsiTheme="majorBidi" w:cstheme="majorBidi"/>
        </w:rPr>
      </w:pPr>
      <w:r w:rsidRPr="00703BC0">
        <w:rPr>
          <w:rFonts w:asciiTheme="majorBidi" w:hAnsiTheme="majorBidi" w:cstheme="majorBidi"/>
        </w:rPr>
        <w:t xml:space="preserve">Fourth, the </w:t>
      </w:r>
      <w:r w:rsidRPr="00703BC0">
        <w:rPr>
          <w:rStyle w:val="Strong"/>
          <w:rFonts w:asciiTheme="majorBidi" w:hAnsiTheme="majorBidi" w:cstheme="majorBidi"/>
          <w:b w:val="0"/>
          <w:bCs w:val="0"/>
        </w:rPr>
        <w:t>moderated findings also have implications for platform policy and content moderation</w:t>
      </w:r>
      <w:r w:rsidRPr="00703BC0">
        <w:rPr>
          <w:rFonts w:asciiTheme="majorBidi" w:hAnsiTheme="majorBidi" w:cstheme="majorBidi"/>
        </w:rPr>
        <w:t>. Promotion-focused users may be more prone to oversharing or curating overly positive experiences, while prevention-focused users may underreport or avoid sensitive content. Moderators and AI systems should be calibrated to recognize these biases and ensure a balance in reviews and narratives</w:t>
      </w:r>
      <w:r w:rsidR="00B15CC8" w:rsidRPr="00703BC0">
        <w:rPr>
          <w:rFonts w:asciiTheme="majorBidi" w:hAnsiTheme="majorBidi" w:cstheme="majorBidi"/>
        </w:rPr>
        <w:t xml:space="preserve">, </w:t>
      </w:r>
      <w:r w:rsidRPr="00703BC0">
        <w:rPr>
          <w:rFonts w:asciiTheme="majorBidi" w:hAnsiTheme="majorBidi" w:cstheme="majorBidi"/>
        </w:rPr>
        <w:t>preserving authenticity without compromising user safety.</w:t>
      </w:r>
    </w:p>
    <w:p w14:paraId="072F7E0E" w14:textId="77777777" w:rsidR="00006BAC" w:rsidRPr="00703BC0" w:rsidRDefault="00E40AC0" w:rsidP="00006BAC">
      <w:pPr>
        <w:pStyle w:val="NormalWeb"/>
        <w:spacing w:before="0" w:beforeAutospacing="0" w:after="120" w:afterAutospacing="0"/>
        <w:ind w:firstLine="720"/>
        <w:rPr>
          <w:rFonts w:asciiTheme="majorBidi" w:hAnsiTheme="majorBidi" w:cstheme="majorBidi"/>
        </w:rPr>
      </w:pPr>
      <w:r w:rsidRPr="00703BC0">
        <w:rPr>
          <w:rFonts w:asciiTheme="majorBidi" w:hAnsiTheme="majorBidi" w:cstheme="majorBidi"/>
        </w:rPr>
        <w:t xml:space="preserve">Finally, hospitality businesses that engage with these platforms (e.g., hotels, attractions) can </w:t>
      </w:r>
      <w:r w:rsidRPr="00703BC0">
        <w:rPr>
          <w:rStyle w:val="Strong"/>
          <w:rFonts w:asciiTheme="majorBidi" w:hAnsiTheme="majorBidi" w:cstheme="majorBidi"/>
          <w:b w:val="0"/>
          <w:bCs w:val="0"/>
        </w:rPr>
        <w:t>design campaigns based on motivational segmentation</w:t>
      </w:r>
      <w:r w:rsidRPr="00703BC0">
        <w:rPr>
          <w:rFonts w:asciiTheme="majorBidi" w:hAnsiTheme="majorBidi" w:cstheme="majorBidi"/>
        </w:rPr>
        <w:t>. For promotion-focused travelers, campaigns can spotlight shareable moments, exclusive experiences, or storytelling contests. For prevention-focused travelers, assurance-based messaging (“Your privacy is protected,” “You control your story”) may be more effective in generating UGC and engagement.</w:t>
      </w:r>
    </w:p>
    <w:p w14:paraId="19221D2C" w14:textId="33309B01" w:rsidR="00DC5179" w:rsidRPr="00703BC0" w:rsidRDefault="00C22305" w:rsidP="00006BAC">
      <w:pPr>
        <w:pStyle w:val="NormalWeb"/>
        <w:spacing w:before="0" w:beforeAutospacing="0" w:after="120" w:afterAutospacing="0"/>
        <w:ind w:firstLine="720"/>
        <w:rPr>
          <w:rFonts w:asciiTheme="majorBidi" w:hAnsiTheme="majorBidi" w:cstheme="majorBidi"/>
        </w:rPr>
      </w:pPr>
      <w:r w:rsidRPr="00703BC0">
        <w:rPr>
          <w:rFonts w:asciiTheme="majorBidi" w:hAnsiTheme="majorBidi" w:cstheme="majorBidi"/>
        </w:rPr>
        <w:lastRenderedPageBreak/>
        <w:t>Building on these insights, platform managers could also implement adaptive and privacy-conscious interface features that cater to both user types simultaneously. For example, dual-mode content submission tools could allow users to choose between a quick, anonymous tip or a full story mode with attribution and visuals, offering flexibility without compromising participation. Motivational profiling tools during onboarding or through passive behavioral cues could further enable the system to recommend disclosure formats, visibility settings, or social interactions based on user disposition.</w:t>
      </w:r>
      <w:r w:rsidR="004548C2" w:rsidRPr="00703BC0">
        <w:rPr>
          <w:rFonts w:asciiTheme="majorBidi" w:hAnsiTheme="majorBidi" w:cstheme="majorBidi"/>
        </w:rPr>
        <w:t xml:space="preserve"> </w:t>
      </w:r>
      <w:r w:rsidRPr="00703BC0">
        <w:rPr>
          <w:rFonts w:asciiTheme="majorBidi" w:hAnsiTheme="majorBidi" w:cstheme="majorBidi"/>
        </w:rPr>
        <w:t>To enhance the disclosure confidence of prevention-focused users, platforms may incorporate visual privacy cues (e.g., “Data not shared externally”) or interactive indicators (e.g., “This post is private by default”) at the point of content creation. Additionally, gamifying safe behavior</w:t>
      </w:r>
      <w:r w:rsidR="00F2394B" w:rsidRPr="00703BC0">
        <w:rPr>
          <w:rFonts w:asciiTheme="majorBidi" w:hAnsiTheme="majorBidi" w:cstheme="majorBidi"/>
        </w:rPr>
        <w:t>,</w:t>
      </w:r>
      <w:r w:rsidR="004548C2" w:rsidRPr="00703BC0">
        <w:rPr>
          <w:rFonts w:asciiTheme="majorBidi" w:hAnsiTheme="majorBidi" w:cstheme="majorBidi"/>
        </w:rPr>
        <w:t xml:space="preserve"> s</w:t>
      </w:r>
      <w:r w:rsidRPr="00703BC0">
        <w:rPr>
          <w:rFonts w:asciiTheme="majorBidi" w:hAnsiTheme="majorBidi" w:cstheme="majorBidi"/>
        </w:rPr>
        <w:t>uch as customizing privacy settings or completing account security checkups</w:t>
      </w:r>
      <w:r w:rsidR="00F2394B" w:rsidRPr="00703BC0">
        <w:rPr>
          <w:rFonts w:asciiTheme="majorBidi" w:hAnsiTheme="majorBidi" w:cstheme="majorBidi"/>
        </w:rPr>
        <w:t>,</w:t>
      </w:r>
      <w:r w:rsidR="004548C2" w:rsidRPr="00703BC0">
        <w:rPr>
          <w:rFonts w:asciiTheme="majorBidi" w:hAnsiTheme="majorBidi" w:cstheme="majorBidi"/>
        </w:rPr>
        <w:t xml:space="preserve"> </w:t>
      </w:r>
      <w:r w:rsidRPr="00703BC0">
        <w:rPr>
          <w:rFonts w:asciiTheme="majorBidi" w:hAnsiTheme="majorBidi" w:cstheme="majorBidi"/>
        </w:rPr>
        <w:t>may increase the engagement of cautious users while reinforcing platform credibility.</w:t>
      </w:r>
    </w:p>
    <w:p w14:paraId="11B23EEC" w14:textId="46B4E14D" w:rsidR="00050937" w:rsidRPr="00703BC0" w:rsidRDefault="00050937" w:rsidP="00006BAC">
      <w:pPr>
        <w:pStyle w:val="Heading2"/>
      </w:pPr>
      <w:r w:rsidRPr="00703BC0">
        <w:t xml:space="preserve">Limitations and </w:t>
      </w:r>
      <w:r w:rsidR="008379C2" w:rsidRPr="00703BC0">
        <w:t>F</w:t>
      </w:r>
      <w:r w:rsidRPr="00703BC0">
        <w:t xml:space="preserve">uture </w:t>
      </w:r>
      <w:r w:rsidR="008379C2" w:rsidRPr="00703BC0">
        <w:t>R</w:t>
      </w:r>
      <w:r w:rsidRPr="00703BC0">
        <w:t xml:space="preserve">esearch </w:t>
      </w:r>
      <w:r w:rsidR="008379C2" w:rsidRPr="00703BC0">
        <w:t>S</w:t>
      </w:r>
      <w:r w:rsidRPr="00703BC0">
        <w:t>uggestions</w:t>
      </w:r>
    </w:p>
    <w:p w14:paraId="7697E45E" w14:textId="3780D244" w:rsidR="00CF6A72" w:rsidRPr="00703BC0" w:rsidRDefault="00552EAA" w:rsidP="00334DAC">
      <w:pPr>
        <w:pStyle w:val="Paragraph"/>
        <w:spacing w:before="0" w:after="120" w:line="240" w:lineRule="auto"/>
        <w:rPr>
          <w:rFonts w:asciiTheme="majorBidi" w:hAnsiTheme="majorBidi" w:cstheme="majorBidi"/>
        </w:rPr>
      </w:pPr>
      <w:r w:rsidRPr="00703BC0">
        <w:rPr>
          <w:rFonts w:asciiTheme="majorBidi" w:hAnsiTheme="majorBidi" w:cstheme="majorBidi"/>
          <w:lang w:eastAsia="zh-CN"/>
        </w:rPr>
        <w:t xml:space="preserve">This study has several limitations that can be addressed in future research. First, data were collected from users of two major Chinese hospitality and tourism SNSs (Qyer and </w:t>
      </w:r>
      <w:proofErr w:type="spellStart"/>
      <w:r w:rsidRPr="00703BC0">
        <w:rPr>
          <w:rFonts w:asciiTheme="majorBidi" w:hAnsiTheme="majorBidi" w:cstheme="majorBidi"/>
          <w:lang w:eastAsia="zh-CN"/>
        </w:rPr>
        <w:t>Mafengwo</w:t>
      </w:r>
      <w:proofErr w:type="spellEnd"/>
      <w:r w:rsidRPr="00703BC0">
        <w:rPr>
          <w:rFonts w:asciiTheme="majorBidi" w:hAnsiTheme="majorBidi" w:cstheme="majorBidi"/>
          <w:lang w:eastAsia="zh-CN"/>
        </w:rPr>
        <w:t>), both of which operate in Mandarin and reflect Chinese cultural norms regarding online sharing and privacy. As such, generalizability to other platforms or cultural contexts may be limited. We recommend that future studies replicate this model in Western or cross-cultural settings to assess the robustness of our findings.</w:t>
      </w:r>
      <w:r w:rsidR="00B72EC1" w:rsidRPr="00703BC0">
        <w:rPr>
          <w:rFonts w:asciiTheme="majorBidi" w:hAnsiTheme="majorBidi" w:cstheme="majorBidi"/>
          <w:lang w:eastAsia="zh-CN"/>
        </w:rPr>
        <w:t xml:space="preserve"> </w:t>
      </w:r>
      <w:r w:rsidRPr="00703BC0">
        <w:rPr>
          <w:rFonts w:asciiTheme="majorBidi" w:hAnsiTheme="majorBidi" w:cstheme="majorBidi"/>
          <w:lang w:eastAsia="zh-CN"/>
        </w:rPr>
        <w:t>Second, we relied on a self-selection sampling method, which may introduce participation bias and limit the representativeness of the sample. Future studies could employ stratified or randomized designs to increase generalizability.</w:t>
      </w:r>
      <w:r w:rsidR="00B72EC1" w:rsidRPr="00703BC0">
        <w:rPr>
          <w:rFonts w:asciiTheme="majorBidi" w:hAnsiTheme="majorBidi" w:cstheme="majorBidi"/>
          <w:lang w:eastAsia="zh-CN"/>
        </w:rPr>
        <w:t xml:space="preserve"> </w:t>
      </w:r>
      <w:r w:rsidRPr="00703BC0">
        <w:rPr>
          <w:rFonts w:asciiTheme="majorBidi" w:hAnsiTheme="majorBidi" w:cstheme="majorBidi"/>
          <w:lang w:eastAsia="zh-CN"/>
        </w:rPr>
        <w:t>Third, while our model focuses on the perceived benefits and costs of self-disclosure, future research could incorporate additional socio-psychological constructs such as social identity or emotional resonance to provide deeper explanatory power.</w:t>
      </w:r>
      <w:r w:rsidR="00B72EC1" w:rsidRPr="00703BC0">
        <w:rPr>
          <w:rFonts w:asciiTheme="majorBidi" w:hAnsiTheme="majorBidi" w:cstheme="majorBidi"/>
          <w:lang w:eastAsia="zh-CN"/>
        </w:rPr>
        <w:t xml:space="preserve"> </w:t>
      </w:r>
      <w:r w:rsidR="00B319BF" w:rsidRPr="00703BC0">
        <w:rPr>
          <w:rFonts w:asciiTheme="majorBidi" w:hAnsiTheme="majorBidi" w:cstheme="majorBidi"/>
          <w:lang w:eastAsia="zh-CN"/>
        </w:rPr>
        <w:t>Moreover</w:t>
      </w:r>
      <w:r w:rsidRPr="00703BC0">
        <w:rPr>
          <w:rFonts w:asciiTheme="majorBidi" w:hAnsiTheme="majorBidi" w:cstheme="majorBidi"/>
          <w:lang w:eastAsia="zh-CN"/>
        </w:rPr>
        <w:t>, our cross-sectional design captures user perceptions at a single point in time. Future research could adopt longitudinal or time-lagged approaches to evaluate how disclosure behaviors and motivations evolve over time.</w:t>
      </w:r>
      <w:r w:rsidR="00B319BF" w:rsidRPr="00703BC0">
        <w:rPr>
          <w:rFonts w:asciiTheme="majorBidi" w:hAnsiTheme="majorBidi" w:cstheme="majorBidi"/>
          <w:lang w:eastAsia="zh-CN"/>
        </w:rPr>
        <w:t xml:space="preserve"> </w:t>
      </w:r>
      <w:r w:rsidR="00B319BF" w:rsidRPr="00703BC0">
        <w:rPr>
          <w:rFonts w:asciiTheme="majorBidi" w:hAnsiTheme="majorBidi" w:cstheme="majorBidi"/>
        </w:rPr>
        <w:t>Finally, while this study conceptualized self-disclosure as a general behavioral construct based on users’ subjective perceptions of costs and benefits, we recognize that different types of disclosed content (e.g., travel preferences vs. real-time location data) may carry varying levels of risk. Future research should explore how specific categories and timing of self-disclosure influence user engagement and platform behavior.</w:t>
      </w:r>
    </w:p>
    <w:p w14:paraId="216D9704" w14:textId="37E35A36" w:rsidR="007D5334" w:rsidRPr="00703BC0" w:rsidRDefault="0040572A" w:rsidP="00006BAC">
      <w:pPr>
        <w:pStyle w:val="Heading1"/>
      </w:pPr>
      <w:r w:rsidRPr="00703BC0">
        <w:t>Reference</w:t>
      </w:r>
      <w:r w:rsidR="00A05556" w:rsidRPr="00703BC0">
        <w:t>s</w:t>
      </w:r>
    </w:p>
    <w:p w14:paraId="1C8CB3BB"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Ajzen, I., &amp; Cote, N. G. (2008). Attitudes and the prediction of behavior. </w:t>
      </w:r>
      <w:r w:rsidRPr="00703BC0">
        <w:rPr>
          <w:rFonts w:asciiTheme="majorBidi" w:hAnsiTheme="majorBidi" w:cstheme="majorBidi"/>
          <w:i/>
          <w:iCs/>
        </w:rPr>
        <w:t>Attitudes and Attitude Change</w:t>
      </w:r>
      <w:r w:rsidRPr="00703BC0">
        <w:rPr>
          <w:rFonts w:asciiTheme="majorBidi" w:hAnsiTheme="majorBidi" w:cstheme="majorBidi"/>
        </w:rPr>
        <w:t xml:space="preserve">, </w:t>
      </w:r>
      <w:r w:rsidRPr="00703BC0">
        <w:rPr>
          <w:rFonts w:asciiTheme="majorBidi" w:hAnsiTheme="majorBidi" w:cstheme="majorBidi"/>
          <w:i/>
          <w:iCs/>
        </w:rPr>
        <w:t>13</w:t>
      </w:r>
      <w:r w:rsidRPr="00703BC0">
        <w:rPr>
          <w:rFonts w:asciiTheme="majorBidi" w:hAnsiTheme="majorBidi" w:cstheme="majorBidi"/>
        </w:rPr>
        <w:t>.</w:t>
      </w:r>
    </w:p>
    <w:p w14:paraId="5CD7C295"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lastRenderedPageBreak/>
        <w:t>Al-</w:t>
      </w:r>
      <w:proofErr w:type="spellStart"/>
      <w:r w:rsidRPr="00703BC0">
        <w:rPr>
          <w:rFonts w:asciiTheme="majorBidi" w:hAnsiTheme="majorBidi" w:cstheme="majorBidi"/>
        </w:rPr>
        <w:t>Saggaf</w:t>
      </w:r>
      <w:proofErr w:type="spellEnd"/>
      <w:r w:rsidRPr="00703BC0">
        <w:rPr>
          <w:rFonts w:asciiTheme="majorBidi" w:hAnsiTheme="majorBidi" w:cstheme="majorBidi"/>
        </w:rPr>
        <w:t xml:space="preserve">, Y., &amp; Nielsen, S. (2014). Self-disclosure on Facebook among female users and its relationship to feelings of loneliness. </w:t>
      </w:r>
      <w:r w:rsidRPr="00703BC0">
        <w:rPr>
          <w:rFonts w:asciiTheme="majorBidi" w:hAnsiTheme="majorBidi" w:cstheme="majorBidi"/>
          <w:i/>
          <w:iCs/>
        </w:rPr>
        <w:t>Computers in Human Behavior</w:t>
      </w:r>
      <w:r w:rsidRPr="00703BC0">
        <w:rPr>
          <w:rFonts w:asciiTheme="majorBidi" w:hAnsiTheme="majorBidi" w:cstheme="majorBidi"/>
        </w:rPr>
        <w:t xml:space="preserve">, </w:t>
      </w:r>
      <w:r w:rsidRPr="00703BC0">
        <w:rPr>
          <w:rFonts w:asciiTheme="majorBidi" w:hAnsiTheme="majorBidi" w:cstheme="majorBidi"/>
          <w:i/>
          <w:iCs/>
        </w:rPr>
        <w:t>36</w:t>
      </w:r>
      <w:r w:rsidRPr="00703BC0">
        <w:rPr>
          <w:rFonts w:asciiTheme="majorBidi" w:hAnsiTheme="majorBidi" w:cstheme="majorBidi"/>
        </w:rPr>
        <w:t>, 460–468.</w:t>
      </w:r>
    </w:p>
    <w:p w14:paraId="5C50AA11"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Ali, F., Rasoolimanesh, S. M., Sarstedt, M., Ringle, C. M., &amp; Ryu, K. (2018). An assessment of the use of partial least squares structural equation modeling (PLS-SEM) in hospitality research. </w:t>
      </w:r>
      <w:r w:rsidRPr="00703BC0">
        <w:rPr>
          <w:rFonts w:asciiTheme="majorBidi" w:hAnsiTheme="majorBidi" w:cstheme="majorBidi"/>
          <w:i/>
          <w:iCs/>
        </w:rPr>
        <w:t>International Journal of Contemporary Hospitality Management</w:t>
      </w:r>
      <w:r w:rsidRPr="00703BC0">
        <w:rPr>
          <w:rFonts w:asciiTheme="majorBidi" w:hAnsiTheme="majorBidi" w:cstheme="majorBidi"/>
        </w:rPr>
        <w:t xml:space="preserve">, </w:t>
      </w:r>
      <w:r w:rsidRPr="00703BC0">
        <w:rPr>
          <w:rFonts w:asciiTheme="majorBidi" w:hAnsiTheme="majorBidi" w:cstheme="majorBidi"/>
          <w:i/>
          <w:iCs/>
        </w:rPr>
        <w:t>30</w:t>
      </w:r>
      <w:r w:rsidRPr="00703BC0">
        <w:rPr>
          <w:rFonts w:asciiTheme="majorBidi" w:hAnsiTheme="majorBidi" w:cstheme="majorBidi"/>
        </w:rPr>
        <w:t>(1), 514–538. https://doi.org/10.1108/IJCHM-10-2016-0568</w:t>
      </w:r>
    </w:p>
    <w:p w14:paraId="1D992326"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Ameen, N., </w:t>
      </w:r>
      <w:proofErr w:type="spellStart"/>
      <w:r w:rsidRPr="00703BC0">
        <w:rPr>
          <w:rFonts w:asciiTheme="majorBidi" w:hAnsiTheme="majorBidi" w:cstheme="majorBidi"/>
        </w:rPr>
        <w:t>Tarhini</w:t>
      </w:r>
      <w:proofErr w:type="spellEnd"/>
      <w:r w:rsidRPr="00703BC0">
        <w:rPr>
          <w:rFonts w:asciiTheme="majorBidi" w:hAnsiTheme="majorBidi" w:cstheme="majorBidi"/>
        </w:rPr>
        <w:t xml:space="preserve">, A., Shah, M. H., </w:t>
      </w:r>
      <w:proofErr w:type="spellStart"/>
      <w:r w:rsidRPr="00703BC0">
        <w:rPr>
          <w:rFonts w:asciiTheme="majorBidi" w:hAnsiTheme="majorBidi" w:cstheme="majorBidi"/>
        </w:rPr>
        <w:t>Madichie</w:t>
      </w:r>
      <w:proofErr w:type="spellEnd"/>
      <w:r w:rsidRPr="00703BC0">
        <w:rPr>
          <w:rFonts w:asciiTheme="majorBidi" w:hAnsiTheme="majorBidi" w:cstheme="majorBidi"/>
        </w:rPr>
        <w:t xml:space="preserve">, N., Paul, J., &amp; </w:t>
      </w:r>
      <w:proofErr w:type="spellStart"/>
      <w:r w:rsidRPr="00703BC0">
        <w:rPr>
          <w:rFonts w:asciiTheme="majorBidi" w:hAnsiTheme="majorBidi" w:cstheme="majorBidi"/>
        </w:rPr>
        <w:t>Choudrie</w:t>
      </w:r>
      <w:proofErr w:type="spellEnd"/>
      <w:r w:rsidRPr="00703BC0">
        <w:rPr>
          <w:rFonts w:asciiTheme="majorBidi" w:hAnsiTheme="majorBidi" w:cstheme="majorBidi"/>
        </w:rPr>
        <w:t xml:space="preserve">, J. (2021). Keeping customers’ data secure: A cross-cultural study of cybersecurity compliance among the Gen-Mobile workforce. </w:t>
      </w:r>
      <w:r w:rsidRPr="00703BC0">
        <w:rPr>
          <w:rFonts w:asciiTheme="majorBidi" w:hAnsiTheme="majorBidi" w:cstheme="majorBidi"/>
          <w:i/>
          <w:iCs/>
        </w:rPr>
        <w:t>Computers in Human Behavior</w:t>
      </w:r>
      <w:r w:rsidRPr="00703BC0">
        <w:rPr>
          <w:rFonts w:asciiTheme="majorBidi" w:hAnsiTheme="majorBidi" w:cstheme="majorBidi"/>
        </w:rPr>
        <w:t xml:space="preserve">, </w:t>
      </w:r>
      <w:r w:rsidRPr="00703BC0">
        <w:rPr>
          <w:rFonts w:asciiTheme="majorBidi" w:hAnsiTheme="majorBidi" w:cstheme="majorBidi"/>
          <w:i/>
          <w:iCs/>
        </w:rPr>
        <w:t>114</w:t>
      </w:r>
      <w:r w:rsidRPr="00703BC0">
        <w:rPr>
          <w:rFonts w:asciiTheme="majorBidi" w:hAnsiTheme="majorBidi" w:cstheme="majorBidi"/>
        </w:rPr>
        <w:t>, 106531.</w:t>
      </w:r>
    </w:p>
    <w:p w14:paraId="16E61B89"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Ana, M.-I. (2019). </w:t>
      </w:r>
      <w:r w:rsidRPr="00703BC0">
        <w:rPr>
          <w:rFonts w:asciiTheme="majorBidi" w:hAnsiTheme="majorBidi" w:cstheme="majorBidi"/>
          <w:i/>
          <w:iCs/>
        </w:rPr>
        <w:t>The role of social media and User-Generated-Content in millennials’ travel behavior</w:t>
      </w:r>
      <w:r w:rsidRPr="00703BC0">
        <w:rPr>
          <w:rFonts w:asciiTheme="majorBidi" w:hAnsiTheme="majorBidi" w:cstheme="majorBidi"/>
        </w:rPr>
        <w:t>. Management Dynamics in the Knowledge Economy</w:t>
      </w:r>
      <w:r w:rsidRPr="00703BC0">
        <w:rPr>
          <w:rFonts w:asciiTheme="majorBidi" w:hAnsiTheme="majorBidi" w:cstheme="majorBidi"/>
          <w:i/>
          <w:iCs/>
        </w:rPr>
        <w:t>, 7</w:t>
      </w:r>
      <w:r w:rsidRPr="00703BC0">
        <w:rPr>
          <w:rFonts w:asciiTheme="majorBidi" w:hAnsiTheme="majorBidi" w:cstheme="majorBidi"/>
        </w:rPr>
        <w:t>(1), 87-104</w:t>
      </w:r>
    </w:p>
    <w:p w14:paraId="14BB0920"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Avnet, T., &amp; Higgins, E. T. (2006). How regulatory fit affects value in consumer choices and opinions. </w:t>
      </w:r>
      <w:r w:rsidRPr="00703BC0">
        <w:rPr>
          <w:rFonts w:asciiTheme="majorBidi" w:hAnsiTheme="majorBidi" w:cstheme="majorBidi"/>
          <w:i/>
          <w:iCs/>
        </w:rPr>
        <w:t>Journal of Marketing Research, 43</w:t>
      </w:r>
      <w:r w:rsidRPr="00703BC0">
        <w:rPr>
          <w:rFonts w:asciiTheme="majorBidi" w:hAnsiTheme="majorBidi" w:cstheme="majorBidi"/>
        </w:rPr>
        <w:t>(1), 1-10.</w:t>
      </w:r>
    </w:p>
    <w:p w14:paraId="6659C67F"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Bandura, A. (1991). Social cognitive theory of self-regulation. </w:t>
      </w:r>
      <w:proofErr w:type="spellStart"/>
      <w:r w:rsidRPr="00703BC0">
        <w:rPr>
          <w:rFonts w:asciiTheme="majorBidi" w:hAnsiTheme="majorBidi" w:cstheme="majorBidi"/>
          <w:i/>
          <w:iCs/>
        </w:rPr>
        <w:t>Organisational</w:t>
      </w:r>
      <w:proofErr w:type="spellEnd"/>
      <w:r w:rsidRPr="00703BC0">
        <w:rPr>
          <w:rFonts w:asciiTheme="majorBidi" w:hAnsiTheme="majorBidi" w:cstheme="majorBidi"/>
          <w:i/>
          <w:iCs/>
        </w:rPr>
        <w:t xml:space="preserve"> Behavior and Human Decision Processes</w:t>
      </w:r>
      <w:r w:rsidRPr="00703BC0">
        <w:rPr>
          <w:rFonts w:asciiTheme="majorBidi" w:hAnsiTheme="majorBidi" w:cstheme="majorBidi"/>
        </w:rPr>
        <w:t xml:space="preserve">, </w:t>
      </w:r>
      <w:r w:rsidRPr="00703BC0">
        <w:rPr>
          <w:rFonts w:asciiTheme="majorBidi" w:hAnsiTheme="majorBidi" w:cstheme="majorBidi"/>
          <w:i/>
          <w:iCs/>
        </w:rPr>
        <w:t>50</w:t>
      </w:r>
      <w:r w:rsidRPr="00703BC0">
        <w:rPr>
          <w:rFonts w:asciiTheme="majorBidi" w:hAnsiTheme="majorBidi" w:cstheme="majorBidi"/>
        </w:rPr>
        <w:t>(2), 248–287.</w:t>
      </w:r>
    </w:p>
    <w:p w14:paraId="1D20E6FB"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Bapna, S., Benner, M. J., &amp; Qiu, L. (2019). Nurturing Online Communities: An Empirical Investigation. </w:t>
      </w:r>
      <w:r w:rsidRPr="00703BC0">
        <w:rPr>
          <w:rFonts w:asciiTheme="majorBidi" w:hAnsiTheme="majorBidi" w:cstheme="majorBidi"/>
          <w:i/>
          <w:iCs/>
        </w:rPr>
        <w:t>MIS Quarterly</w:t>
      </w:r>
      <w:r w:rsidRPr="00703BC0">
        <w:rPr>
          <w:rFonts w:asciiTheme="majorBidi" w:hAnsiTheme="majorBidi" w:cstheme="majorBidi"/>
        </w:rPr>
        <w:t xml:space="preserve">, </w:t>
      </w:r>
      <w:r w:rsidRPr="00703BC0">
        <w:rPr>
          <w:rFonts w:asciiTheme="majorBidi" w:hAnsiTheme="majorBidi" w:cstheme="majorBidi"/>
          <w:i/>
          <w:iCs/>
        </w:rPr>
        <w:t>43</w:t>
      </w:r>
      <w:r w:rsidRPr="00703BC0">
        <w:rPr>
          <w:rFonts w:asciiTheme="majorBidi" w:hAnsiTheme="majorBidi" w:cstheme="majorBidi"/>
        </w:rPr>
        <w:t>(2).</w:t>
      </w:r>
    </w:p>
    <w:p w14:paraId="1249F3CB"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Barrett-Maitland, N., Barclay, C., &amp; Osei-Bryson, K.-M. (2016). Security in social networking services: a value-focused thinking exploration in understanding users’ privacy and security concerns. </w:t>
      </w:r>
      <w:r w:rsidRPr="00703BC0">
        <w:rPr>
          <w:rFonts w:asciiTheme="majorBidi" w:hAnsiTheme="majorBidi" w:cstheme="majorBidi"/>
          <w:i/>
          <w:iCs/>
        </w:rPr>
        <w:t>Information Technology for Development</w:t>
      </w:r>
      <w:r w:rsidRPr="00703BC0">
        <w:rPr>
          <w:rFonts w:asciiTheme="majorBidi" w:hAnsiTheme="majorBidi" w:cstheme="majorBidi"/>
        </w:rPr>
        <w:t xml:space="preserve">, </w:t>
      </w:r>
      <w:r w:rsidRPr="00703BC0">
        <w:rPr>
          <w:rFonts w:asciiTheme="majorBidi" w:hAnsiTheme="majorBidi" w:cstheme="majorBidi"/>
          <w:i/>
          <w:iCs/>
        </w:rPr>
        <w:t>22</w:t>
      </w:r>
      <w:r w:rsidRPr="00703BC0">
        <w:rPr>
          <w:rFonts w:asciiTheme="majorBidi" w:hAnsiTheme="majorBidi" w:cstheme="majorBidi"/>
        </w:rPr>
        <w:t>(3), 464–486.</w:t>
      </w:r>
    </w:p>
    <w:p w14:paraId="3A1A6699"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shd w:val="clear" w:color="auto" w:fill="FFFFFF"/>
        </w:rPr>
        <w:t>Blau, P. (1964), Exchange and Power in Social Life, John Wiley and Sons, New York, NY.</w:t>
      </w:r>
    </w:p>
    <w:p w14:paraId="21DEC9BC"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Boyd, D. (2008). Why youth (heart) social network sites: The role of networked publics in teenage social life. </w:t>
      </w:r>
      <w:r w:rsidRPr="00703BC0">
        <w:rPr>
          <w:rFonts w:asciiTheme="majorBidi" w:hAnsiTheme="majorBidi" w:cstheme="majorBidi"/>
          <w:i/>
          <w:iCs/>
        </w:rPr>
        <w:t>YOUTH, IDENTITY, AND DIGITAL MEDIA, David Buckingham, Ed., The John D. and Catherine T. MacArthur Foundation Series on Digital Media and Learning, The MIT Press, Cambridge, MA</w:t>
      </w:r>
      <w:r w:rsidRPr="00703BC0">
        <w:rPr>
          <w:rFonts w:asciiTheme="majorBidi" w:hAnsiTheme="majorBidi" w:cstheme="majorBidi"/>
        </w:rPr>
        <w:t>, 2007–2016.</w:t>
      </w:r>
    </w:p>
    <w:p w14:paraId="7AEDF614"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Bryant, P. (2009). Self-regulation and moral awareness among entrepreneurs. </w:t>
      </w:r>
      <w:r w:rsidRPr="00703BC0">
        <w:rPr>
          <w:rFonts w:asciiTheme="majorBidi" w:hAnsiTheme="majorBidi" w:cstheme="majorBidi"/>
          <w:i/>
          <w:iCs/>
        </w:rPr>
        <w:t>Journal of Business Venturing</w:t>
      </w:r>
      <w:r w:rsidRPr="00703BC0">
        <w:rPr>
          <w:rFonts w:asciiTheme="majorBidi" w:hAnsiTheme="majorBidi" w:cstheme="majorBidi"/>
        </w:rPr>
        <w:t xml:space="preserve">, </w:t>
      </w:r>
      <w:r w:rsidRPr="00703BC0">
        <w:rPr>
          <w:rFonts w:asciiTheme="majorBidi" w:hAnsiTheme="majorBidi" w:cstheme="majorBidi"/>
          <w:i/>
          <w:iCs/>
        </w:rPr>
        <w:t>24</w:t>
      </w:r>
      <w:r w:rsidRPr="00703BC0">
        <w:rPr>
          <w:rFonts w:asciiTheme="majorBidi" w:hAnsiTheme="majorBidi" w:cstheme="majorBidi"/>
        </w:rPr>
        <w:t>(5), 505–518.</w:t>
      </w:r>
    </w:p>
    <w:p w14:paraId="160653BB"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Caci, B., Cardaci, M., &amp; Miceli, S. (2019). Development and maintenance of self-disclosure on Facebook: The role of personality traits. </w:t>
      </w:r>
      <w:r w:rsidRPr="00703BC0">
        <w:rPr>
          <w:rFonts w:asciiTheme="majorBidi" w:hAnsiTheme="majorBidi" w:cstheme="majorBidi"/>
          <w:i/>
          <w:iCs/>
        </w:rPr>
        <w:t>Sage Open</w:t>
      </w:r>
      <w:r w:rsidRPr="00703BC0">
        <w:rPr>
          <w:rFonts w:asciiTheme="majorBidi" w:hAnsiTheme="majorBidi" w:cstheme="majorBidi"/>
        </w:rPr>
        <w:t xml:space="preserve">, </w:t>
      </w:r>
      <w:r w:rsidRPr="00703BC0">
        <w:rPr>
          <w:rFonts w:asciiTheme="majorBidi" w:hAnsiTheme="majorBidi" w:cstheme="majorBidi"/>
          <w:i/>
          <w:iCs/>
        </w:rPr>
        <w:t>9</w:t>
      </w:r>
      <w:r w:rsidRPr="00703BC0">
        <w:rPr>
          <w:rFonts w:asciiTheme="majorBidi" w:hAnsiTheme="majorBidi" w:cstheme="majorBidi"/>
        </w:rPr>
        <w:t>(2), 2158244019856948.</w:t>
      </w:r>
    </w:p>
    <w:p w14:paraId="0BC6E728"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lastRenderedPageBreak/>
        <w:t>Cai, R., Wang, Y. C., &amp; Sun, J. (2024). Customers’ intention to compliment and complain via AI-enabled platforms: A self-disclosure perspective. </w:t>
      </w:r>
      <w:r w:rsidRPr="00703BC0">
        <w:rPr>
          <w:rFonts w:asciiTheme="majorBidi" w:hAnsiTheme="majorBidi" w:cstheme="majorBidi"/>
          <w:i/>
          <w:iCs/>
        </w:rPr>
        <w:t>International Journal of Hospitality Management</w:t>
      </w:r>
      <w:r w:rsidRPr="00703BC0">
        <w:rPr>
          <w:rFonts w:asciiTheme="majorBidi" w:hAnsiTheme="majorBidi" w:cstheme="majorBidi"/>
        </w:rPr>
        <w:t>, </w:t>
      </w:r>
      <w:r w:rsidRPr="00703BC0">
        <w:rPr>
          <w:rFonts w:asciiTheme="majorBidi" w:hAnsiTheme="majorBidi" w:cstheme="majorBidi"/>
          <w:i/>
          <w:iCs/>
        </w:rPr>
        <w:t>116</w:t>
      </w:r>
      <w:r w:rsidRPr="00703BC0">
        <w:rPr>
          <w:rFonts w:asciiTheme="majorBidi" w:hAnsiTheme="majorBidi" w:cstheme="majorBidi"/>
        </w:rPr>
        <w:t>, 103628.</w:t>
      </w:r>
    </w:p>
    <w:p w14:paraId="689EA22D"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Cai, Y., Ma, J., &amp; Lee, Y.-S. (2020). How do Chinese travelers experience the Arctic? Insights from a hedonic and eudaimonic perspective. </w:t>
      </w:r>
      <w:r w:rsidRPr="00703BC0">
        <w:rPr>
          <w:rFonts w:asciiTheme="majorBidi" w:hAnsiTheme="majorBidi" w:cstheme="majorBidi"/>
          <w:i/>
          <w:iCs/>
        </w:rPr>
        <w:t>Scandinavian Journal of Hospitality and Tourism</w:t>
      </w:r>
      <w:r w:rsidRPr="00703BC0">
        <w:rPr>
          <w:rFonts w:asciiTheme="majorBidi" w:hAnsiTheme="majorBidi" w:cstheme="majorBidi"/>
        </w:rPr>
        <w:t xml:space="preserve">, </w:t>
      </w:r>
      <w:r w:rsidRPr="00703BC0">
        <w:rPr>
          <w:rFonts w:asciiTheme="majorBidi" w:hAnsiTheme="majorBidi" w:cstheme="majorBidi"/>
          <w:i/>
          <w:iCs/>
        </w:rPr>
        <w:t>20</w:t>
      </w:r>
      <w:r w:rsidRPr="00703BC0">
        <w:rPr>
          <w:rFonts w:asciiTheme="majorBidi" w:hAnsiTheme="majorBidi" w:cstheme="majorBidi"/>
        </w:rPr>
        <w:t>(2), 144–165.</w:t>
      </w:r>
    </w:p>
    <w:p w14:paraId="28C07E7A"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Cao, X., Luo, Z., Qiu, J., &amp; Liu, Y. (2022). Does ostracism impede Chinese tourist self-disclosure on WeChat? The perspective of social anxiety and self-construal. </w:t>
      </w:r>
      <w:r w:rsidRPr="00703BC0">
        <w:rPr>
          <w:rFonts w:asciiTheme="majorBidi" w:hAnsiTheme="majorBidi" w:cstheme="majorBidi"/>
          <w:i/>
          <w:iCs/>
        </w:rPr>
        <w:t>Journal of Hospitality and Tourism Management</w:t>
      </w:r>
      <w:r w:rsidRPr="00703BC0">
        <w:rPr>
          <w:rFonts w:asciiTheme="majorBidi" w:hAnsiTheme="majorBidi" w:cstheme="majorBidi"/>
        </w:rPr>
        <w:t>, </w:t>
      </w:r>
      <w:r w:rsidRPr="00703BC0">
        <w:rPr>
          <w:rFonts w:asciiTheme="majorBidi" w:hAnsiTheme="majorBidi" w:cstheme="majorBidi"/>
          <w:i/>
          <w:iCs/>
        </w:rPr>
        <w:t>50</w:t>
      </w:r>
      <w:r w:rsidRPr="00703BC0">
        <w:rPr>
          <w:rFonts w:asciiTheme="majorBidi" w:hAnsiTheme="majorBidi" w:cstheme="majorBidi"/>
        </w:rPr>
        <w:t>, 178-187.</w:t>
      </w:r>
    </w:p>
    <w:p w14:paraId="7BC0D7E6"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Chan, T. K. H., Cheung, C. M. K., &amp; Wong, R. Y. M. (2019). Cyberbullying on social networking sites: the crime opportunity and affordance perspectives. </w:t>
      </w:r>
      <w:r w:rsidRPr="00703BC0">
        <w:rPr>
          <w:rFonts w:asciiTheme="majorBidi" w:hAnsiTheme="majorBidi" w:cstheme="majorBidi"/>
          <w:i/>
          <w:iCs/>
        </w:rPr>
        <w:t>Journal of Management Information Systems</w:t>
      </w:r>
      <w:r w:rsidRPr="00703BC0">
        <w:rPr>
          <w:rFonts w:asciiTheme="majorBidi" w:hAnsiTheme="majorBidi" w:cstheme="majorBidi"/>
        </w:rPr>
        <w:t xml:space="preserve">, </w:t>
      </w:r>
      <w:r w:rsidRPr="00703BC0">
        <w:rPr>
          <w:rFonts w:asciiTheme="majorBidi" w:hAnsiTheme="majorBidi" w:cstheme="majorBidi"/>
          <w:i/>
          <w:iCs/>
        </w:rPr>
        <w:t>36</w:t>
      </w:r>
      <w:r w:rsidRPr="00703BC0">
        <w:rPr>
          <w:rFonts w:asciiTheme="majorBidi" w:hAnsiTheme="majorBidi" w:cstheme="majorBidi"/>
        </w:rPr>
        <w:t>(2), 574–609.</w:t>
      </w:r>
    </w:p>
    <w:p w14:paraId="30277AA2"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Chen, A., Lu, Y., &amp; Wang, B. (2017). Customers’ purchase decision-making process in social commerce: A social learning perspective. </w:t>
      </w:r>
      <w:r w:rsidRPr="00703BC0">
        <w:rPr>
          <w:rFonts w:asciiTheme="majorBidi" w:hAnsiTheme="majorBidi" w:cstheme="majorBidi"/>
          <w:i/>
          <w:iCs/>
        </w:rPr>
        <w:t>International Journal of Information Management</w:t>
      </w:r>
      <w:r w:rsidRPr="00703BC0">
        <w:rPr>
          <w:rFonts w:asciiTheme="majorBidi" w:hAnsiTheme="majorBidi" w:cstheme="majorBidi"/>
        </w:rPr>
        <w:t xml:space="preserve">, </w:t>
      </w:r>
      <w:r w:rsidRPr="00703BC0">
        <w:rPr>
          <w:rFonts w:asciiTheme="majorBidi" w:hAnsiTheme="majorBidi" w:cstheme="majorBidi"/>
          <w:i/>
          <w:iCs/>
        </w:rPr>
        <w:t>37</w:t>
      </w:r>
      <w:r w:rsidRPr="00703BC0">
        <w:rPr>
          <w:rFonts w:asciiTheme="majorBidi" w:hAnsiTheme="majorBidi" w:cstheme="majorBidi"/>
        </w:rPr>
        <w:t>(6), 627–638.</w:t>
      </w:r>
    </w:p>
    <w:p w14:paraId="759857DD"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Chen, B., &amp; Marcus, J. (2012). Students’ self-presentation on Facebook: An examination of personality and self-construal factors. </w:t>
      </w:r>
      <w:r w:rsidRPr="00703BC0">
        <w:rPr>
          <w:rFonts w:asciiTheme="majorBidi" w:hAnsiTheme="majorBidi" w:cstheme="majorBidi"/>
          <w:i/>
          <w:iCs/>
        </w:rPr>
        <w:t>Computers in Human Behavior</w:t>
      </w:r>
      <w:r w:rsidRPr="00703BC0">
        <w:rPr>
          <w:rFonts w:asciiTheme="majorBidi" w:hAnsiTheme="majorBidi" w:cstheme="majorBidi"/>
        </w:rPr>
        <w:t xml:space="preserve">, </w:t>
      </w:r>
      <w:r w:rsidRPr="00703BC0">
        <w:rPr>
          <w:rFonts w:asciiTheme="majorBidi" w:hAnsiTheme="majorBidi" w:cstheme="majorBidi"/>
          <w:i/>
          <w:iCs/>
        </w:rPr>
        <w:t>28</w:t>
      </w:r>
      <w:r w:rsidRPr="00703BC0">
        <w:rPr>
          <w:rFonts w:asciiTheme="majorBidi" w:hAnsiTheme="majorBidi" w:cstheme="majorBidi"/>
        </w:rPr>
        <w:t>(6), 2091–2099.</w:t>
      </w:r>
    </w:p>
    <w:p w14:paraId="706FB045"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Chen, R. (2013). Living a private life in public social networks: An exploration of member self-disclosure. </w:t>
      </w:r>
      <w:r w:rsidRPr="00703BC0">
        <w:rPr>
          <w:rFonts w:asciiTheme="majorBidi" w:hAnsiTheme="majorBidi" w:cstheme="majorBidi"/>
          <w:i/>
          <w:iCs/>
        </w:rPr>
        <w:t>Decision Support Systems</w:t>
      </w:r>
      <w:r w:rsidRPr="00703BC0">
        <w:rPr>
          <w:rFonts w:asciiTheme="majorBidi" w:hAnsiTheme="majorBidi" w:cstheme="majorBidi"/>
        </w:rPr>
        <w:t xml:space="preserve">, </w:t>
      </w:r>
      <w:r w:rsidRPr="00703BC0">
        <w:rPr>
          <w:rFonts w:asciiTheme="majorBidi" w:hAnsiTheme="majorBidi" w:cstheme="majorBidi"/>
          <w:i/>
          <w:iCs/>
        </w:rPr>
        <w:t>55</w:t>
      </w:r>
      <w:r w:rsidRPr="00703BC0">
        <w:rPr>
          <w:rFonts w:asciiTheme="majorBidi" w:hAnsiTheme="majorBidi" w:cstheme="majorBidi"/>
        </w:rPr>
        <w:t>(3), 661–668.</w:t>
      </w:r>
    </w:p>
    <w:p w14:paraId="07CA31FE"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Chen, R., &amp; Sharma, S. K. (2015). Learning and self-disclosure behavior on social networking sites: the case of Facebook users. </w:t>
      </w:r>
      <w:r w:rsidRPr="00703BC0">
        <w:rPr>
          <w:rFonts w:asciiTheme="majorBidi" w:hAnsiTheme="majorBidi" w:cstheme="majorBidi"/>
          <w:i/>
          <w:iCs/>
        </w:rPr>
        <w:t>European Journal of Information Systems</w:t>
      </w:r>
      <w:r w:rsidRPr="00703BC0">
        <w:rPr>
          <w:rFonts w:asciiTheme="majorBidi" w:hAnsiTheme="majorBidi" w:cstheme="majorBidi"/>
        </w:rPr>
        <w:t xml:space="preserve">, </w:t>
      </w:r>
      <w:r w:rsidRPr="00703BC0">
        <w:rPr>
          <w:rFonts w:asciiTheme="majorBidi" w:hAnsiTheme="majorBidi" w:cstheme="majorBidi"/>
          <w:i/>
          <w:iCs/>
        </w:rPr>
        <w:t>24</w:t>
      </w:r>
      <w:r w:rsidRPr="00703BC0">
        <w:rPr>
          <w:rFonts w:asciiTheme="majorBidi" w:hAnsiTheme="majorBidi" w:cstheme="majorBidi"/>
        </w:rPr>
        <w:t>(1), 93–106.</w:t>
      </w:r>
    </w:p>
    <w:p w14:paraId="72EC988A"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Chen, X., Sun, M., Wu, D., &amp; Song, X. Y. (2019). Information-sharing behavior on WeChat moments: the role of anonymity, familiarity, and intrinsic motivation. </w:t>
      </w:r>
      <w:r w:rsidRPr="00703BC0">
        <w:rPr>
          <w:rFonts w:asciiTheme="majorBidi" w:hAnsiTheme="majorBidi" w:cstheme="majorBidi"/>
          <w:i/>
          <w:iCs/>
        </w:rPr>
        <w:t>Frontiers in Psychology</w:t>
      </w:r>
      <w:r w:rsidRPr="00703BC0">
        <w:rPr>
          <w:rFonts w:asciiTheme="majorBidi" w:hAnsiTheme="majorBidi" w:cstheme="majorBidi"/>
        </w:rPr>
        <w:t xml:space="preserve">, </w:t>
      </w:r>
      <w:r w:rsidRPr="00703BC0">
        <w:rPr>
          <w:rFonts w:asciiTheme="majorBidi" w:hAnsiTheme="majorBidi" w:cstheme="majorBidi"/>
          <w:i/>
          <w:iCs/>
        </w:rPr>
        <w:t>10</w:t>
      </w:r>
      <w:r w:rsidRPr="00703BC0">
        <w:rPr>
          <w:rFonts w:asciiTheme="majorBidi" w:hAnsiTheme="majorBidi" w:cstheme="majorBidi"/>
        </w:rPr>
        <w:t>, 2540.</w:t>
      </w:r>
    </w:p>
    <w:p w14:paraId="79A4D9F8"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Choi, B., Wu, Y., Yu, J., &amp; Land, L. P. W. (2018). Love at first sight: The interplay between privacy dispositions and privacy calculus in online social connectivity management. </w:t>
      </w:r>
      <w:r w:rsidRPr="00703BC0">
        <w:rPr>
          <w:rFonts w:asciiTheme="majorBidi" w:hAnsiTheme="majorBidi" w:cstheme="majorBidi"/>
          <w:i/>
          <w:iCs/>
        </w:rPr>
        <w:t>Journal of the Association for Information Systems</w:t>
      </w:r>
      <w:r w:rsidRPr="00703BC0">
        <w:rPr>
          <w:rFonts w:asciiTheme="majorBidi" w:hAnsiTheme="majorBidi" w:cstheme="majorBidi"/>
        </w:rPr>
        <w:t xml:space="preserve">, </w:t>
      </w:r>
      <w:r w:rsidRPr="00703BC0">
        <w:rPr>
          <w:rFonts w:asciiTheme="majorBidi" w:hAnsiTheme="majorBidi" w:cstheme="majorBidi"/>
          <w:i/>
          <w:iCs/>
        </w:rPr>
        <w:t>19</w:t>
      </w:r>
      <w:r w:rsidRPr="00703BC0">
        <w:rPr>
          <w:rFonts w:asciiTheme="majorBidi" w:hAnsiTheme="majorBidi" w:cstheme="majorBidi"/>
        </w:rPr>
        <w:t>(3), 4.</w:t>
      </w:r>
    </w:p>
    <w:p w14:paraId="444AF841"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Choi, J. H., Ramirez, R., Gregg, D. G., Scott, J. E., &amp; Lee, K.-H. (2020). Influencing knowledge sharing on social media: A gender perspective. </w:t>
      </w:r>
      <w:r w:rsidRPr="00703BC0">
        <w:rPr>
          <w:rFonts w:asciiTheme="majorBidi" w:hAnsiTheme="majorBidi" w:cstheme="majorBidi"/>
          <w:i/>
          <w:iCs/>
        </w:rPr>
        <w:t>Asia Pacific Journal of Information Systems</w:t>
      </w:r>
      <w:r w:rsidRPr="00703BC0">
        <w:rPr>
          <w:rFonts w:asciiTheme="majorBidi" w:hAnsiTheme="majorBidi" w:cstheme="majorBidi"/>
        </w:rPr>
        <w:t xml:space="preserve">, </w:t>
      </w:r>
      <w:r w:rsidRPr="00703BC0">
        <w:rPr>
          <w:rFonts w:asciiTheme="majorBidi" w:hAnsiTheme="majorBidi" w:cstheme="majorBidi"/>
          <w:i/>
          <w:iCs/>
        </w:rPr>
        <w:t>30</w:t>
      </w:r>
      <w:r w:rsidRPr="00703BC0">
        <w:rPr>
          <w:rFonts w:asciiTheme="majorBidi" w:hAnsiTheme="majorBidi" w:cstheme="majorBidi"/>
        </w:rPr>
        <w:t>(3), 513–531.</w:t>
      </w:r>
    </w:p>
    <w:p w14:paraId="0B22A484"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shd w:val="clear" w:color="auto" w:fill="FFFFFF"/>
        </w:rPr>
        <w:t>Choi, S., &amp; Zhou, J. (2023). Inducing consumers’ self-disclosure through the fit between Chatbot’s interaction styles and regulatory focus. </w:t>
      </w:r>
      <w:r w:rsidRPr="00703BC0">
        <w:rPr>
          <w:rFonts w:asciiTheme="majorBidi" w:hAnsiTheme="majorBidi" w:cstheme="majorBidi"/>
          <w:i/>
          <w:iCs/>
          <w:shd w:val="clear" w:color="auto" w:fill="FFFFFF"/>
        </w:rPr>
        <w:t>Journal of Business Research</w:t>
      </w:r>
      <w:r w:rsidRPr="00703BC0">
        <w:rPr>
          <w:rFonts w:asciiTheme="majorBidi" w:hAnsiTheme="majorBidi" w:cstheme="majorBidi"/>
          <w:shd w:val="clear" w:color="auto" w:fill="FFFFFF"/>
        </w:rPr>
        <w:t>, </w:t>
      </w:r>
      <w:r w:rsidRPr="00703BC0">
        <w:rPr>
          <w:rFonts w:asciiTheme="majorBidi" w:hAnsiTheme="majorBidi" w:cstheme="majorBidi"/>
          <w:i/>
          <w:iCs/>
          <w:shd w:val="clear" w:color="auto" w:fill="FFFFFF"/>
        </w:rPr>
        <w:t>166</w:t>
      </w:r>
      <w:r w:rsidRPr="00703BC0">
        <w:rPr>
          <w:rFonts w:asciiTheme="majorBidi" w:hAnsiTheme="majorBidi" w:cstheme="majorBidi"/>
          <w:shd w:val="clear" w:color="auto" w:fill="FFFFFF"/>
        </w:rPr>
        <w:t>, 114127.</w:t>
      </w:r>
    </w:p>
    <w:p w14:paraId="4B0E19B2"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proofErr w:type="spellStart"/>
      <w:r w:rsidRPr="00703BC0">
        <w:rPr>
          <w:rFonts w:asciiTheme="majorBidi" w:hAnsiTheme="majorBidi" w:cstheme="majorBidi"/>
        </w:rPr>
        <w:lastRenderedPageBreak/>
        <w:t>Christofides</w:t>
      </w:r>
      <w:proofErr w:type="spellEnd"/>
      <w:r w:rsidRPr="00703BC0">
        <w:rPr>
          <w:rFonts w:asciiTheme="majorBidi" w:hAnsiTheme="majorBidi" w:cstheme="majorBidi"/>
        </w:rPr>
        <w:t xml:space="preserve">, E., Muise, A., &amp; Desmarais, S. (2012). Hey mom, what’s on your Facebook? Comparing Facebook disclosure and privacy in adolescents and adults. </w:t>
      </w:r>
      <w:r w:rsidRPr="00703BC0">
        <w:rPr>
          <w:rFonts w:asciiTheme="majorBidi" w:hAnsiTheme="majorBidi" w:cstheme="majorBidi"/>
          <w:i/>
          <w:iCs/>
        </w:rPr>
        <w:t>Social Psychological and Personality Science</w:t>
      </w:r>
      <w:r w:rsidRPr="00703BC0">
        <w:rPr>
          <w:rFonts w:asciiTheme="majorBidi" w:hAnsiTheme="majorBidi" w:cstheme="majorBidi"/>
        </w:rPr>
        <w:t xml:space="preserve">, </w:t>
      </w:r>
      <w:r w:rsidRPr="00703BC0">
        <w:rPr>
          <w:rFonts w:asciiTheme="majorBidi" w:hAnsiTheme="majorBidi" w:cstheme="majorBidi"/>
          <w:i/>
          <w:iCs/>
        </w:rPr>
        <w:t>3</w:t>
      </w:r>
      <w:r w:rsidRPr="00703BC0">
        <w:rPr>
          <w:rFonts w:asciiTheme="majorBidi" w:hAnsiTheme="majorBidi" w:cstheme="majorBidi"/>
        </w:rPr>
        <w:t>(1), 48–54.</w:t>
      </w:r>
    </w:p>
    <w:p w14:paraId="76FC8EE9"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Clark-Gordon, C. V, Bowman, N. D., Goodboy, A. K., &amp; Wright, A. (2019). Anonymity and online self-disclosure: A meta-analysis. </w:t>
      </w:r>
      <w:r w:rsidRPr="00703BC0">
        <w:rPr>
          <w:rFonts w:asciiTheme="majorBidi" w:hAnsiTheme="majorBidi" w:cstheme="majorBidi"/>
          <w:i/>
          <w:iCs/>
        </w:rPr>
        <w:t>Communication Reports</w:t>
      </w:r>
      <w:r w:rsidRPr="00703BC0">
        <w:rPr>
          <w:rFonts w:asciiTheme="majorBidi" w:hAnsiTheme="majorBidi" w:cstheme="majorBidi"/>
        </w:rPr>
        <w:t xml:space="preserve">, </w:t>
      </w:r>
      <w:r w:rsidRPr="00703BC0">
        <w:rPr>
          <w:rFonts w:asciiTheme="majorBidi" w:hAnsiTheme="majorBidi" w:cstheme="majorBidi"/>
          <w:i/>
          <w:iCs/>
        </w:rPr>
        <w:t>32</w:t>
      </w:r>
      <w:r w:rsidRPr="00703BC0">
        <w:rPr>
          <w:rFonts w:asciiTheme="majorBidi" w:hAnsiTheme="majorBidi" w:cstheme="majorBidi"/>
        </w:rPr>
        <w:t>(2), 98–111.</w:t>
      </w:r>
    </w:p>
    <w:p w14:paraId="52038B43"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Fogel, J., &amp; Nehmad, E. (2009). Internet social network communities: Risk taking, trust, and privacy concerns. </w:t>
      </w:r>
      <w:r w:rsidRPr="00703BC0">
        <w:rPr>
          <w:rFonts w:asciiTheme="majorBidi" w:hAnsiTheme="majorBidi" w:cstheme="majorBidi"/>
          <w:i/>
          <w:iCs/>
        </w:rPr>
        <w:t>Computers in Human Behavior</w:t>
      </w:r>
      <w:r w:rsidRPr="00703BC0">
        <w:rPr>
          <w:rFonts w:asciiTheme="majorBidi" w:hAnsiTheme="majorBidi" w:cstheme="majorBidi"/>
        </w:rPr>
        <w:t xml:space="preserve">, </w:t>
      </w:r>
      <w:r w:rsidRPr="00703BC0">
        <w:rPr>
          <w:rFonts w:asciiTheme="majorBidi" w:hAnsiTheme="majorBidi" w:cstheme="majorBidi"/>
          <w:i/>
          <w:iCs/>
        </w:rPr>
        <w:t>25</w:t>
      </w:r>
      <w:r w:rsidRPr="00703BC0">
        <w:rPr>
          <w:rFonts w:asciiTheme="majorBidi" w:hAnsiTheme="majorBidi" w:cstheme="majorBidi"/>
        </w:rPr>
        <w:t>(1), 153–160.</w:t>
      </w:r>
    </w:p>
    <w:p w14:paraId="6D026486"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Frye, N. E., &amp; Dornisch, M. M. (2010). When is trust not enough? The role of perceived privacy of communication tools in comfort with self-disclosure. </w:t>
      </w:r>
      <w:r w:rsidRPr="00703BC0">
        <w:rPr>
          <w:rFonts w:asciiTheme="majorBidi" w:hAnsiTheme="majorBidi" w:cstheme="majorBidi"/>
          <w:i/>
          <w:iCs/>
        </w:rPr>
        <w:t>Computers in Human Behavior</w:t>
      </w:r>
      <w:r w:rsidRPr="00703BC0">
        <w:rPr>
          <w:rFonts w:asciiTheme="majorBidi" w:hAnsiTheme="majorBidi" w:cstheme="majorBidi"/>
        </w:rPr>
        <w:t xml:space="preserve">, </w:t>
      </w:r>
      <w:r w:rsidRPr="00703BC0">
        <w:rPr>
          <w:rFonts w:asciiTheme="majorBidi" w:hAnsiTheme="majorBidi" w:cstheme="majorBidi"/>
          <w:i/>
          <w:iCs/>
        </w:rPr>
        <w:t>26</w:t>
      </w:r>
      <w:r w:rsidRPr="00703BC0">
        <w:rPr>
          <w:rFonts w:asciiTheme="majorBidi" w:hAnsiTheme="majorBidi" w:cstheme="majorBidi"/>
        </w:rPr>
        <w:t>(5), 1120–1127.</w:t>
      </w:r>
    </w:p>
    <w:p w14:paraId="0FD76B0F"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Fu, X., Liu, X., &amp; Li, Z. (2024). Catching eyes of social media wanderers: How pictorial and textual cues in visitor-generated content shape users’ cognitive-affective psychology. </w:t>
      </w:r>
      <w:r w:rsidRPr="00703BC0">
        <w:rPr>
          <w:rFonts w:asciiTheme="majorBidi" w:hAnsiTheme="majorBidi" w:cstheme="majorBidi"/>
          <w:i/>
          <w:iCs/>
        </w:rPr>
        <w:t>Tourism Management</w:t>
      </w:r>
      <w:r w:rsidRPr="00703BC0">
        <w:rPr>
          <w:rFonts w:asciiTheme="majorBidi" w:hAnsiTheme="majorBidi" w:cstheme="majorBidi"/>
        </w:rPr>
        <w:t>, </w:t>
      </w:r>
      <w:r w:rsidRPr="00703BC0">
        <w:rPr>
          <w:rFonts w:asciiTheme="majorBidi" w:hAnsiTheme="majorBidi" w:cstheme="majorBidi"/>
          <w:i/>
          <w:iCs/>
        </w:rPr>
        <w:t>100</w:t>
      </w:r>
      <w:r w:rsidRPr="00703BC0">
        <w:rPr>
          <w:rFonts w:asciiTheme="majorBidi" w:hAnsiTheme="majorBidi" w:cstheme="majorBidi"/>
        </w:rPr>
        <w:t>, 104815.</w:t>
      </w:r>
    </w:p>
    <w:p w14:paraId="5632D406"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Gabisch, J. A., &amp; Milne, G. R. (2013). Self‐disclosure on the web: Rewards, safety cues, and the moderating role of regulatory focus. </w:t>
      </w:r>
      <w:r w:rsidRPr="00703BC0">
        <w:rPr>
          <w:rFonts w:asciiTheme="majorBidi" w:hAnsiTheme="majorBidi" w:cstheme="majorBidi"/>
          <w:i/>
          <w:iCs/>
        </w:rPr>
        <w:t>Journal of Research in Interactive Marketing</w:t>
      </w:r>
      <w:r w:rsidRPr="00703BC0">
        <w:rPr>
          <w:rFonts w:asciiTheme="majorBidi" w:hAnsiTheme="majorBidi" w:cstheme="majorBidi"/>
        </w:rPr>
        <w:t>.</w:t>
      </w:r>
    </w:p>
    <w:p w14:paraId="76FCBF25"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Garrett, T. C., Lee, S., &amp; Chu, K. (2017). A store brand’s country-of-origin or store image: what matters to </w:t>
      </w:r>
      <w:proofErr w:type="gramStart"/>
      <w:r w:rsidRPr="00703BC0">
        <w:rPr>
          <w:rFonts w:asciiTheme="majorBidi" w:hAnsiTheme="majorBidi" w:cstheme="majorBidi"/>
        </w:rPr>
        <w:t>consumers?.</w:t>
      </w:r>
      <w:proofErr w:type="gramEnd"/>
      <w:r w:rsidRPr="00703BC0">
        <w:rPr>
          <w:rFonts w:asciiTheme="majorBidi" w:hAnsiTheme="majorBidi" w:cstheme="majorBidi"/>
        </w:rPr>
        <w:t> </w:t>
      </w:r>
      <w:r w:rsidRPr="00703BC0">
        <w:rPr>
          <w:rFonts w:asciiTheme="majorBidi" w:hAnsiTheme="majorBidi" w:cstheme="majorBidi"/>
          <w:i/>
          <w:iCs/>
        </w:rPr>
        <w:t>International Marketing Review</w:t>
      </w:r>
      <w:r w:rsidRPr="00703BC0">
        <w:rPr>
          <w:rFonts w:asciiTheme="majorBidi" w:hAnsiTheme="majorBidi" w:cstheme="majorBidi"/>
        </w:rPr>
        <w:t xml:space="preserve">, </w:t>
      </w:r>
      <w:r w:rsidRPr="00703BC0">
        <w:rPr>
          <w:rFonts w:asciiTheme="majorBidi" w:hAnsiTheme="majorBidi" w:cstheme="majorBidi"/>
          <w:i/>
          <w:iCs/>
        </w:rPr>
        <w:t>34</w:t>
      </w:r>
      <w:r w:rsidRPr="00703BC0">
        <w:rPr>
          <w:rFonts w:asciiTheme="majorBidi" w:hAnsiTheme="majorBidi" w:cstheme="majorBidi"/>
        </w:rPr>
        <w:t>(2), 166-182.</w:t>
      </w:r>
    </w:p>
    <w:p w14:paraId="593DEDE5"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Ghafari, S. M., </w:t>
      </w:r>
      <w:proofErr w:type="spellStart"/>
      <w:r w:rsidRPr="00703BC0">
        <w:rPr>
          <w:rFonts w:asciiTheme="majorBidi" w:hAnsiTheme="majorBidi" w:cstheme="majorBidi"/>
        </w:rPr>
        <w:t>Yakhchi</w:t>
      </w:r>
      <w:proofErr w:type="spellEnd"/>
      <w:r w:rsidRPr="00703BC0">
        <w:rPr>
          <w:rFonts w:asciiTheme="majorBidi" w:hAnsiTheme="majorBidi" w:cstheme="majorBidi"/>
        </w:rPr>
        <w:t xml:space="preserve">, S., Beheshti, A., &amp; </w:t>
      </w:r>
      <w:proofErr w:type="spellStart"/>
      <w:r w:rsidRPr="00703BC0">
        <w:rPr>
          <w:rFonts w:asciiTheme="majorBidi" w:hAnsiTheme="majorBidi" w:cstheme="majorBidi"/>
        </w:rPr>
        <w:t>Orgun</w:t>
      </w:r>
      <w:proofErr w:type="spellEnd"/>
      <w:r w:rsidRPr="00703BC0">
        <w:rPr>
          <w:rFonts w:asciiTheme="majorBidi" w:hAnsiTheme="majorBidi" w:cstheme="majorBidi"/>
        </w:rPr>
        <w:t xml:space="preserve">, M. (2018). SETTRUST: social exchange </w:t>
      </w:r>
      <w:proofErr w:type="gramStart"/>
      <w:r w:rsidRPr="00703BC0">
        <w:rPr>
          <w:rFonts w:asciiTheme="majorBidi" w:hAnsiTheme="majorBidi" w:cstheme="majorBidi"/>
        </w:rPr>
        <w:t>theory based</w:t>
      </w:r>
      <w:proofErr w:type="gramEnd"/>
      <w:r w:rsidRPr="00703BC0">
        <w:rPr>
          <w:rFonts w:asciiTheme="majorBidi" w:hAnsiTheme="majorBidi" w:cstheme="majorBidi"/>
        </w:rPr>
        <w:t xml:space="preserve"> context-aware trust prediction in online social networks. </w:t>
      </w:r>
      <w:r w:rsidRPr="00703BC0">
        <w:rPr>
          <w:rFonts w:asciiTheme="majorBidi" w:hAnsiTheme="majorBidi" w:cstheme="majorBidi"/>
          <w:i/>
          <w:iCs/>
        </w:rPr>
        <w:t>International Workshop on Data Quality and Trust in Big Data</w:t>
      </w:r>
      <w:r w:rsidRPr="00703BC0">
        <w:rPr>
          <w:rFonts w:asciiTheme="majorBidi" w:hAnsiTheme="majorBidi" w:cstheme="majorBidi"/>
        </w:rPr>
        <w:t>, 46–61.</w:t>
      </w:r>
    </w:p>
    <w:p w14:paraId="37DC42FB"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Gibbs, J. L., Ellison, N. B., &amp; Heino, R. D. (2006). Self-presentation in online personals: The role of anticipated future interaction, self-disclosure, and perceived success in Internet dating. </w:t>
      </w:r>
      <w:r w:rsidRPr="00703BC0">
        <w:rPr>
          <w:rFonts w:asciiTheme="majorBidi" w:hAnsiTheme="majorBidi" w:cstheme="majorBidi"/>
          <w:i/>
          <w:iCs/>
        </w:rPr>
        <w:t>Communication Research, 33</w:t>
      </w:r>
      <w:r w:rsidRPr="00703BC0">
        <w:rPr>
          <w:rFonts w:asciiTheme="majorBidi" w:hAnsiTheme="majorBidi" w:cstheme="majorBidi"/>
        </w:rPr>
        <w:t>(2), 152-177.</w:t>
      </w:r>
    </w:p>
    <w:p w14:paraId="18027A64"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Hajli, N., &amp; Lin, X. (2016). Exploring the security of information sharing on social networking sites: The role of perceived control of information. </w:t>
      </w:r>
      <w:r w:rsidRPr="00703BC0">
        <w:rPr>
          <w:rFonts w:asciiTheme="majorBidi" w:hAnsiTheme="majorBidi" w:cstheme="majorBidi"/>
          <w:i/>
          <w:iCs/>
        </w:rPr>
        <w:t>Journal of Business Ethics</w:t>
      </w:r>
      <w:r w:rsidRPr="00703BC0">
        <w:rPr>
          <w:rFonts w:asciiTheme="majorBidi" w:hAnsiTheme="majorBidi" w:cstheme="majorBidi"/>
        </w:rPr>
        <w:t xml:space="preserve">, </w:t>
      </w:r>
      <w:r w:rsidRPr="00703BC0">
        <w:rPr>
          <w:rFonts w:asciiTheme="majorBidi" w:hAnsiTheme="majorBidi" w:cstheme="majorBidi"/>
          <w:i/>
          <w:iCs/>
        </w:rPr>
        <w:t>133</w:t>
      </w:r>
      <w:r w:rsidRPr="00703BC0">
        <w:rPr>
          <w:rFonts w:asciiTheme="majorBidi" w:hAnsiTheme="majorBidi" w:cstheme="majorBidi"/>
        </w:rPr>
        <w:t>(1), 111–123.</w:t>
      </w:r>
    </w:p>
    <w:p w14:paraId="321E14B0"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Henseler, J., Ringle, C. M., &amp; Sarstedt, M. (2016). Testing measurement invariance of composites using partial least squares. </w:t>
      </w:r>
      <w:r w:rsidRPr="00703BC0">
        <w:rPr>
          <w:rFonts w:asciiTheme="majorBidi" w:hAnsiTheme="majorBidi" w:cstheme="majorBidi"/>
          <w:i/>
          <w:iCs/>
        </w:rPr>
        <w:t>International Marketing Review</w:t>
      </w:r>
      <w:r w:rsidRPr="00703BC0">
        <w:rPr>
          <w:rFonts w:asciiTheme="majorBidi" w:hAnsiTheme="majorBidi" w:cstheme="majorBidi"/>
        </w:rPr>
        <w:t>.</w:t>
      </w:r>
    </w:p>
    <w:p w14:paraId="470C6CEB"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shd w:val="clear" w:color="auto" w:fill="FFFFFF"/>
        </w:rPr>
        <w:t xml:space="preserve">Henseler, J., Ringle, C.M. and Sarstedt, M. (2015). A new criterion for assessing discriminant validity in variance-based structural equation modeling. </w:t>
      </w:r>
      <w:r w:rsidRPr="00703BC0">
        <w:rPr>
          <w:rFonts w:asciiTheme="majorBidi" w:hAnsiTheme="majorBidi" w:cstheme="majorBidi"/>
          <w:i/>
          <w:iCs/>
          <w:shd w:val="clear" w:color="auto" w:fill="FFFFFF"/>
        </w:rPr>
        <w:t>Journal of the Academy of Marketing Science</w:t>
      </w:r>
      <w:r w:rsidRPr="00703BC0">
        <w:rPr>
          <w:rFonts w:asciiTheme="majorBidi" w:hAnsiTheme="majorBidi" w:cstheme="majorBidi"/>
          <w:shd w:val="clear" w:color="auto" w:fill="FFFFFF"/>
        </w:rPr>
        <w:t>, 43(1), 115-135.</w:t>
      </w:r>
    </w:p>
    <w:p w14:paraId="42BB4A10"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lastRenderedPageBreak/>
        <w:t xml:space="preserve">Higgins, E. T. (1998). Promotion and prevention: Regulatory focus as a motivational principle. In </w:t>
      </w:r>
      <w:r w:rsidRPr="00703BC0">
        <w:rPr>
          <w:rFonts w:asciiTheme="majorBidi" w:hAnsiTheme="majorBidi" w:cstheme="majorBidi"/>
          <w:i/>
          <w:iCs/>
        </w:rPr>
        <w:t>Advances in experimental social psychology</w:t>
      </w:r>
      <w:r w:rsidRPr="00703BC0">
        <w:rPr>
          <w:rFonts w:asciiTheme="majorBidi" w:hAnsiTheme="majorBidi" w:cstheme="majorBidi"/>
        </w:rPr>
        <w:t xml:space="preserve"> (Vol. 30, pp. 1–46). Elsevier.</w:t>
      </w:r>
    </w:p>
    <w:p w14:paraId="261527B9"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Higgins, E. T. (2005). Value from regulatory fit. </w:t>
      </w:r>
      <w:r w:rsidRPr="00703BC0">
        <w:rPr>
          <w:rFonts w:asciiTheme="majorBidi" w:hAnsiTheme="majorBidi" w:cstheme="majorBidi"/>
          <w:i/>
          <w:iCs/>
        </w:rPr>
        <w:t>Current Directions in Psychological Science</w:t>
      </w:r>
      <w:r w:rsidRPr="00703BC0">
        <w:rPr>
          <w:rFonts w:asciiTheme="majorBidi" w:hAnsiTheme="majorBidi" w:cstheme="majorBidi"/>
        </w:rPr>
        <w:t xml:space="preserve">, </w:t>
      </w:r>
      <w:r w:rsidRPr="00703BC0">
        <w:rPr>
          <w:rFonts w:asciiTheme="majorBidi" w:hAnsiTheme="majorBidi" w:cstheme="majorBidi"/>
          <w:i/>
          <w:iCs/>
        </w:rPr>
        <w:t>14</w:t>
      </w:r>
      <w:r w:rsidRPr="00703BC0">
        <w:rPr>
          <w:rFonts w:asciiTheme="majorBidi" w:hAnsiTheme="majorBidi" w:cstheme="majorBidi"/>
        </w:rPr>
        <w:t>(4), 209–213.</w:t>
      </w:r>
    </w:p>
    <w:p w14:paraId="14A1AADE"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shd w:val="clear" w:color="auto" w:fill="FFFFFF"/>
        </w:rPr>
        <w:t>Homans, G.C. (1958)</w:t>
      </w:r>
      <w:r w:rsidRPr="00703BC0">
        <w:rPr>
          <w:rFonts w:asciiTheme="majorBidi" w:hAnsiTheme="majorBidi" w:cstheme="majorBidi"/>
          <w:shd w:val="clear" w:color="auto" w:fill="FFFFFF"/>
          <w:rtl/>
        </w:rPr>
        <w:t xml:space="preserve">. </w:t>
      </w:r>
      <w:r w:rsidRPr="00703BC0">
        <w:rPr>
          <w:rFonts w:asciiTheme="majorBidi" w:hAnsiTheme="majorBidi" w:cstheme="majorBidi"/>
          <w:shd w:val="clear" w:color="auto" w:fill="FFFFFF"/>
        </w:rPr>
        <w:t>Social behavior as exchange</w:t>
      </w:r>
      <w:r w:rsidRPr="00703BC0">
        <w:rPr>
          <w:rFonts w:asciiTheme="majorBidi" w:hAnsiTheme="majorBidi" w:cstheme="majorBidi"/>
          <w:shd w:val="clear" w:color="auto" w:fill="FFFFFF"/>
          <w:rtl/>
        </w:rPr>
        <w:t>.</w:t>
      </w:r>
      <w:r w:rsidRPr="00703BC0">
        <w:rPr>
          <w:rFonts w:asciiTheme="majorBidi" w:hAnsiTheme="majorBidi" w:cstheme="majorBidi"/>
          <w:shd w:val="clear" w:color="auto" w:fill="FFFFFF"/>
        </w:rPr>
        <w:t xml:space="preserve"> </w:t>
      </w:r>
      <w:r w:rsidRPr="00703BC0">
        <w:rPr>
          <w:rFonts w:asciiTheme="majorBidi" w:hAnsiTheme="majorBidi" w:cstheme="majorBidi"/>
          <w:i/>
          <w:iCs/>
          <w:shd w:val="clear" w:color="auto" w:fill="FFFFFF"/>
        </w:rPr>
        <w:t>American Journal of Sociology</w:t>
      </w:r>
      <w:r w:rsidRPr="00703BC0">
        <w:rPr>
          <w:rFonts w:asciiTheme="majorBidi" w:hAnsiTheme="majorBidi" w:cstheme="majorBidi"/>
          <w:shd w:val="clear" w:color="auto" w:fill="FFFFFF"/>
        </w:rPr>
        <w:t>, 63(6), 597-606, doi: 10.1086/222355.</w:t>
      </w:r>
    </w:p>
    <w:p w14:paraId="1924C524"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Hua, L.-L., Prentice, C., &amp; Han, X. (2021). A </w:t>
      </w:r>
      <w:proofErr w:type="spellStart"/>
      <w:r w:rsidRPr="00703BC0">
        <w:rPr>
          <w:rFonts w:asciiTheme="majorBidi" w:hAnsiTheme="majorBidi" w:cstheme="majorBidi"/>
        </w:rPr>
        <w:t>netnographical</w:t>
      </w:r>
      <w:proofErr w:type="spellEnd"/>
      <w:r w:rsidRPr="00703BC0">
        <w:rPr>
          <w:rFonts w:asciiTheme="majorBidi" w:hAnsiTheme="majorBidi" w:cstheme="majorBidi"/>
        </w:rPr>
        <w:t xml:space="preserve"> approach to typologizing customer engagement and corporate misconduct. </w:t>
      </w:r>
      <w:r w:rsidRPr="00703BC0">
        <w:rPr>
          <w:rFonts w:asciiTheme="majorBidi" w:hAnsiTheme="majorBidi" w:cstheme="majorBidi"/>
          <w:i/>
          <w:iCs/>
        </w:rPr>
        <w:t>Journal of Retailing and Consumer Services</w:t>
      </w:r>
      <w:r w:rsidRPr="00703BC0">
        <w:rPr>
          <w:rFonts w:asciiTheme="majorBidi" w:hAnsiTheme="majorBidi" w:cstheme="majorBidi"/>
        </w:rPr>
        <w:t xml:space="preserve">, </w:t>
      </w:r>
      <w:r w:rsidRPr="00703BC0">
        <w:rPr>
          <w:rFonts w:asciiTheme="majorBidi" w:hAnsiTheme="majorBidi" w:cstheme="majorBidi"/>
          <w:i/>
          <w:iCs/>
        </w:rPr>
        <w:t>59</w:t>
      </w:r>
      <w:r w:rsidRPr="00703BC0">
        <w:rPr>
          <w:rFonts w:asciiTheme="majorBidi" w:hAnsiTheme="majorBidi" w:cstheme="majorBidi"/>
        </w:rPr>
        <w:t>, 102366.</w:t>
      </w:r>
    </w:p>
    <w:p w14:paraId="32ABBC49"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Huang, H.-C., Cheng, T. C. E., Huang, W.-F., &amp; Teng, C.-I. (2018). Impact of online gamers’ personality traits on interdependence, network convergence, and continuance intention: Perspective of social exchange theory. </w:t>
      </w:r>
      <w:r w:rsidRPr="00703BC0">
        <w:rPr>
          <w:rFonts w:asciiTheme="majorBidi" w:hAnsiTheme="majorBidi" w:cstheme="majorBidi"/>
          <w:i/>
          <w:iCs/>
        </w:rPr>
        <w:t>International Journal of Information Management</w:t>
      </w:r>
      <w:r w:rsidRPr="00703BC0">
        <w:rPr>
          <w:rFonts w:asciiTheme="majorBidi" w:hAnsiTheme="majorBidi" w:cstheme="majorBidi"/>
        </w:rPr>
        <w:t xml:space="preserve">, </w:t>
      </w:r>
      <w:r w:rsidRPr="00703BC0">
        <w:rPr>
          <w:rFonts w:asciiTheme="majorBidi" w:hAnsiTheme="majorBidi" w:cstheme="majorBidi"/>
          <w:i/>
          <w:iCs/>
        </w:rPr>
        <w:t>38</w:t>
      </w:r>
      <w:r w:rsidRPr="00703BC0">
        <w:rPr>
          <w:rFonts w:asciiTheme="majorBidi" w:hAnsiTheme="majorBidi" w:cstheme="majorBidi"/>
        </w:rPr>
        <w:t>(1), 232–242.</w:t>
      </w:r>
    </w:p>
    <w:p w14:paraId="01631DEE"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Huang, H.-Y. (2016). Examining the beneficial effects of individual’s self-disclosure on the social network site. </w:t>
      </w:r>
      <w:r w:rsidRPr="00703BC0">
        <w:rPr>
          <w:rFonts w:asciiTheme="majorBidi" w:hAnsiTheme="majorBidi" w:cstheme="majorBidi"/>
          <w:i/>
          <w:iCs/>
        </w:rPr>
        <w:t>Computers in Human Behavior</w:t>
      </w:r>
      <w:r w:rsidRPr="00703BC0">
        <w:rPr>
          <w:rFonts w:asciiTheme="majorBidi" w:hAnsiTheme="majorBidi" w:cstheme="majorBidi"/>
        </w:rPr>
        <w:t xml:space="preserve">, </w:t>
      </w:r>
      <w:r w:rsidRPr="00703BC0">
        <w:rPr>
          <w:rFonts w:asciiTheme="majorBidi" w:hAnsiTheme="majorBidi" w:cstheme="majorBidi"/>
          <w:i/>
          <w:iCs/>
        </w:rPr>
        <w:t>57</w:t>
      </w:r>
      <w:r w:rsidRPr="00703BC0">
        <w:rPr>
          <w:rFonts w:asciiTheme="majorBidi" w:hAnsiTheme="majorBidi" w:cstheme="majorBidi"/>
        </w:rPr>
        <w:t>, 122–132.</w:t>
      </w:r>
    </w:p>
    <w:p w14:paraId="527FEC08"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James, T. L., Shen, W., Townsend, D. M., </w:t>
      </w:r>
      <w:proofErr w:type="spellStart"/>
      <w:r w:rsidRPr="00703BC0">
        <w:rPr>
          <w:rFonts w:asciiTheme="majorBidi" w:hAnsiTheme="majorBidi" w:cstheme="majorBidi"/>
        </w:rPr>
        <w:t>Junkunc</w:t>
      </w:r>
      <w:proofErr w:type="spellEnd"/>
      <w:r w:rsidRPr="00703BC0">
        <w:rPr>
          <w:rFonts w:asciiTheme="majorBidi" w:hAnsiTheme="majorBidi" w:cstheme="majorBidi"/>
        </w:rPr>
        <w:t xml:space="preserve">, M., &amp; Wallace, L. (2021). Love cannot buy you money: Resource exchange on reward‐based crowdfunding platforms. </w:t>
      </w:r>
      <w:r w:rsidRPr="00703BC0">
        <w:rPr>
          <w:rFonts w:asciiTheme="majorBidi" w:hAnsiTheme="majorBidi" w:cstheme="majorBidi"/>
          <w:i/>
          <w:iCs/>
        </w:rPr>
        <w:t>Information Systems Journal</w:t>
      </w:r>
      <w:r w:rsidRPr="00703BC0">
        <w:rPr>
          <w:rFonts w:asciiTheme="majorBidi" w:hAnsiTheme="majorBidi" w:cstheme="majorBidi"/>
        </w:rPr>
        <w:t xml:space="preserve">, </w:t>
      </w:r>
      <w:r w:rsidRPr="00703BC0">
        <w:rPr>
          <w:rFonts w:asciiTheme="majorBidi" w:hAnsiTheme="majorBidi" w:cstheme="majorBidi"/>
          <w:i/>
          <w:iCs/>
        </w:rPr>
        <w:t>31</w:t>
      </w:r>
      <w:r w:rsidRPr="00703BC0">
        <w:rPr>
          <w:rFonts w:asciiTheme="majorBidi" w:hAnsiTheme="majorBidi" w:cstheme="majorBidi"/>
        </w:rPr>
        <w:t>(4), 579–609.</w:t>
      </w:r>
    </w:p>
    <w:p w14:paraId="108ECE12"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proofErr w:type="spellStart"/>
      <w:r w:rsidRPr="00703BC0">
        <w:rPr>
          <w:rFonts w:asciiTheme="majorBidi" w:hAnsiTheme="majorBidi" w:cstheme="majorBidi"/>
        </w:rPr>
        <w:t>Kankanhalli</w:t>
      </w:r>
      <w:proofErr w:type="spellEnd"/>
      <w:r w:rsidRPr="00703BC0">
        <w:rPr>
          <w:rFonts w:asciiTheme="majorBidi" w:hAnsiTheme="majorBidi" w:cstheme="majorBidi"/>
        </w:rPr>
        <w:t xml:space="preserve">, A., Tan, B. C., &amp; Wei, K. K. (2005). </w:t>
      </w:r>
      <w:r w:rsidRPr="00703BC0">
        <w:rPr>
          <w:rFonts w:asciiTheme="majorBidi" w:hAnsiTheme="majorBidi" w:cstheme="majorBidi"/>
          <w:i/>
          <w:iCs/>
        </w:rPr>
        <w:t>Contributing knowledge to electronic knowledge repositories: an empirical investigation. MIS Q. 113–143</w:t>
      </w:r>
      <w:r w:rsidRPr="00703BC0">
        <w:rPr>
          <w:rFonts w:asciiTheme="majorBidi" w:hAnsiTheme="majorBidi" w:cstheme="majorBidi"/>
        </w:rPr>
        <w:t>.</w:t>
      </w:r>
    </w:p>
    <w:p w14:paraId="51843B57"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Kashian, N., Jang, J., Shin, S. Y., Dai, Y., &amp; Walther, J. B. (2017). Self-disclosure and liking in computer-mediated communication. </w:t>
      </w:r>
      <w:r w:rsidRPr="00703BC0">
        <w:rPr>
          <w:rFonts w:asciiTheme="majorBidi" w:hAnsiTheme="majorBidi" w:cstheme="majorBidi"/>
          <w:i/>
          <w:iCs/>
        </w:rPr>
        <w:t>Computers in Human Behavior</w:t>
      </w:r>
      <w:r w:rsidRPr="00703BC0">
        <w:rPr>
          <w:rFonts w:asciiTheme="majorBidi" w:hAnsiTheme="majorBidi" w:cstheme="majorBidi"/>
        </w:rPr>
        <w:t xml:space="preserve">, </w:t>
      </w:r>
      <w:r w:rsidRPr="00703BC0">
        <w:rPr>
          <w:rFonts w:asciiTheme="majorBidi" w:hAnsiTheme="majorBidi" w:cstheme="majorBidi"/>
          <w:i/>
          <w:iCs/>
        </w:rPr>
        <w:t>71</w:t>
      </w:r>
      <w:r w:rsidRPr="00703BC0">
        <w:rPr>
          <w:rFonts w:asciiTheme="majorBidi" w:hAnsiTheme="majorBidi" w:cstheme="majorBidi"/>
        </w:rPr>
        <w:t>, 275–283.</w:t>
      </w:r>
    </w:p>
    <w:p w14:paraId="58E5584A"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Khan, N. F., Ikram, N., Murtaza, H., &amp; Asadi, M. A. (2023). Social media users and cybersecurity awareness: predicting self-disclosure using a hybrid artificial intelligence approach. </w:t>
      </w:r>
      <w:proofErr w:type="spellStart"/>
      <w:r w:rsidRPr="00703BC0">
        <w:rPr>
          <w:rFonts w:asciiTheme="majorBidi" w:hAnsiTheme="majorBidi" w:cstheme="majorBidi"/>
          <w:i/>
          <w:iCs/>
        </w:rPr>
        <w:t>Kybernetes</w:t>
      </w:r>
      <w:proofErr w:type="spellEnd"/>
      <w:r w:rsidRPr="00703BC0">
        <w:rPr>
          <w:rFonts w:asciiTheme="majorBidi" w:hAnsiTheme="majorBidi" w:cstheme="majorBidi"/>
        </w:rPr>
        <w:t>, </w:t>
      </w:r>
      <w:r w:rsidRPr="00703BC0">
        <w:rPr>
          <w:rFonts w:asciiTheme="majorBidi" w:hAnsiTheme="majorBidi" w:cstheme="majorBidi"/>
          <w:i/>
          <w:iCs/>
        </w:rPr>
        <w:t>52</w:t>
      </w:r>
      <w:r w:rsidRPr="00703BC0">
        <w:rPr>
          <w:rFonts w:asciiTheme="majorBidi" w:hAnsiTheme="majorBidi" w:cstheme="majorBidi"/>
        </w:rPr>
        <w:t>(1), 401-421.</w:t>
      </w:r>
    </w:p>
    <w:p w14:paraId="7178E6FF"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Kim, H.-W., </w:t>
      </w:r>
      <w:proofErr w:type="spellStart"/>
      <w:r w:rsidRPr="00703BC0">
        <w:rPr>
          <w:rFonts w:asciiTheme="majorBidi" w:hAnsiTheme="majorBidi" w:cstheme="majorBidi"/>
        </w:rPr>
        <w:t>Kankanhalli</w:t>
      </w:r>
      <w:proofErr w:type="spellEnd"/>
      <w:r w:rsidRPr="00703BC0">
        <w:rPr>
          <w:rFonts w:asciiTheme="majorBidi" w:hAnsiTheme="majorBidi" w:cstheme="majorBidi"/>
        </w:rPr>
        <w:t xml:space="preserve">, A., &amp; Lee, S.-H. (2018). Examining gifting through social network services: A social exchange theory perspective. </w:t>
      </w:r>
      <w:r w:rsidRPr="00703BC0">
        <w:rPr>
          <w:rFonts w:asciiTheme="majorBidi" w:hAnsiTheme="majorBidi" w:cstheme="majorBidi"/>
          <w:i/>
          <w:iCs/>
        </w:rPr>
        <w:t>Information Systems Research</w:t>
      </w:r>
      <w:r w:rsidRPr="00703BC0">
        <w:rPr>
          <w:rFonts w:asciiTheme="majorBidi" w:hAnsiTheme="majorBidi" w:cstheme="majorBidi"/>
        </w:rPr>
        <w:t xml:space="preserve">, </w:t>
      </w:r>
      <w:r w:rsidRPr="00703BC0">
        <w:rPr>
          <w:rFonts w:asciiTheme="majorBidi" w:hAnsiTheme="majorBidi" w:cstheme="majorBidi"/>
          <w:i/>
          <w:iCs/>
        </w:rPr>
        <w:t>29</w:t>
      </w:r>
      <w:r w:rsidRPr="00703BC0">
        <w:rPr>
          <w:rFonts w:asciiTheme="majorBidi" w:hAnsiTheme="majorBidi" w:cstheme="majorBidi"/>
        </w:rPr>
        <w:t>(4), 805–828.</w:t>
      </w:r>
    </w:p>
    <w:p w14:paraId="4642B5DA"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Kirmani, A., &amp; Zhu, R. (2007). Vigilant against manipulation: The effect of regulatory focus on the use of persuasion knowledge. </w:t>
      </w:r>
      <w:r w:rsidRPr="00703BC0">
        <w:rPr>
          <w:rFonts w:asciiTheme="majorBidi" w:hAnsiTheme="majorBidi" w:cstheme="majorBidi"/>
          <w:i/>
          <w:iCs/>
        </w:rPr>
        <w:t>Journal of Marketing Research</w:t>
      </w:r>
      <w:r w:rsidRPr="00703BC0">
        <w:rPr>
          <w:rFonts w:asciiTheme="majorBidi" w:hAnsiTheme="majorBidi" w:cstheme="majorBidi"/>
        </w:rPr>
        <w:t xml:space="preserve">, </w:t>
      </w:r>
      <w:r w:rsidRPr="00703BC0">
        <w:rPr>
          <w:rFonts w:asciiTheme="majorBidi" w:hAnsiTheme="majorBidi" w:cstheme="majorBidi"/>
          <w:i/>
          <w:iCs/>
        </w:rPr>
        <w:t>44</w:t>
      </w:r>
      <w:r w:rsidRPr="00703BC0">
        <w:rPr>
          <w:rFonts w:asciiTheme="majorBidi" w:hAnsiTheme="majorBidi" w:cstheme="majorBidi"/>
        </w:rPr>
        <w:t>(4), 688–701.</w:t>
      </w:r>
    </w:p>
    <w:p w14:paraId="084757B9"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lastRenderedPageBreak/>
        <w:t xml:space="preserve">Kock, N. (2015). Common method bias in PLS-SEM: A full collinearity assessment approach. </w:t>
      </w:r>
      <w:r w:rsidRPr="00703BC0">
        <w:rPr>
          <w:rFonts w:asciiTheme="majorBidi" w:hAnsiTheme="majorBidi" w:cstheme="majorBidi"/>
          <w:i/>
          <w:iCs/>
        </w:rPr>
        <w:t>International Journal of E-Collaboration (</w:t>
      </w:r>
      <w:proofErr w:type="spellStart"/>
      <w:r w:rsidRPr="00703BC0">
        <w:rPr>
          <w:rFonts w:asciiTheme="majorBidi" w:hAnsiTheme="majorBidi" w:cstheme="majorBidi"/>
          <w:i/>
          <w:iCs/>
        </w:rPr>
        <w:t>Ijec</w:t>
      </w:r>
      <w:proofErr w:type="spellEnd"/>
      <w:r w:rsidRPr="00703BC0">
        <w:rPr>
          <w:rFonts w:asciiTheme="majorBidi" w:hAnsiTheme="majorBidi" w:cstheme="majorBidi"/>
          <w:i/>
          <w:iCs/>
        </w:rPr>
        <w:t>)</w:t>
      </w:r>
      <w:r w:rsidRPr="00703BC0">
        <w:rPr>
          <w:rFonts w:asciiTheme="majorBidi" w:hAnsiTheme="majorBidi" w:cstheme="majorBidi"/>
        </w:rPr>
        <w:t xml:space="preserve">, </w:t>
      </w:r>
      <w:r w:rsidRPr="00703BC0">
        <w:rPr>
          <w:rFonts w:asciiTheme="majorBidi" w:hAnsiTheme="majorBidi" w:cstheme="majorBidi"/>
          <w:i/>
          <w:iCs/>
        </w:rPr>
        <w:t>11</w:t>
      </w:r>
      <w:r w:rsidRPr="00703BC0">
        <w:rPr>
          <w:rFonts w:asciiTheme="majorBidi" w:hAnsiTheme="majorBidi" w:cstheme="majorBidi"/>
        </w:rPr>
        <w:t>(4), 1–10.</w:t>
      </w:r>
    </w:p>
    <w:p w14:paraId="33FCFA6C"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shd w:val="clear" w:color="auto" w:fill="FFFFFF"/>
        </w:rPr>
        <w:t>Kock, N. (2015). Common method bias in PLS-SEM: A full collinearity assessment approach. </w:t>
      </w:r>
      <w:r w:rsidRPr="00703BC0">
        <w:rPr>
          <w:rFonts w:asciiTheme="majorBidi" w:hAnsiTheme="majorBidi" w:cstheme="majorBidi"/>
          <w:i/>
          <w:iCs/>
          <w:shd w:val="clear" w:color="auto" w:fill="FFFFFF"/>
        </w:rPr>
        <w:t>International Journal of e-Collaboration, 11</w:t>
      </w:r>
      <w:r w:rsidRPr="00703BC0">
        <w:rPr>
          <w:rFonts w:asciiTheme="majorBidi" w:hAnsiTheme="majorBidi" w:cstheme="majorBidi"/>
          <w:shd w:val="clear" w:color="auto" w:fill="FFFFFF"/>
        </w:rPr>
        <w:t>(4), 1-10.</w:t>
      </w:r>
    </w:p>
    <w:p w14:paraId="0B1FCD24"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Koohikamali, M., Peak, D. A., &amp; </w:t>
      </w:r>
      <w:proofErr w:type="spellStart"/>
      <w:r w:rsidRPr="00703BC0">
        <w:rPr>
          <w:rFonts w:asciiTheme="majorBidi" w:hAnsiTheme="majorBidi" w:cstheme="majorBidi"/>
        </w:rPr>
        <w:t>Prybutok</w:t>
      </w:r>
      <w:proofErr w:type="spellEnd"/>
      <w:r w:rsidRPr="00703BC0">
        <w:rPr>
          <w:rFonts w:asciiTheme="majorBidi" w:hAnsiTheme="majorBidi" w:cstheme="majorBidi"/>
        </w:rPr>
        <w:t xml:space="preserve">, V. R. (2017). Beyond self-disclosure: Disclosure of information about others in social network sites. </w:t>
      </w:r>
      <w:r w:rsidRPr="00703BC0">
        <w:rPr>
          <w:rFonts w:asciiTheme="majorBidi" w:hAnsiTheme="majorBidi" w:cstheme="majorBidi"/>
          <w:i/>
          <w:iCs/>
        </w:rPr>
        <w:t>Computers in Human Behavior</w:t>
      </w:r>
      <w:r w:rsidRPr="00703BC0">
        <w:rPr>
          <w:rFonts w:asciiTheme="majorBidi" w:hAnsiTheme="majorBidi" w:cstheme="majorBidi"/>
        </w:rPr>
        <w:t xml:space="preserve">, </w:t>
      </w:r>
      <w:r w:rsidRPr="00703BC0">
        <w:rPr>
          <w:rFonts w:asciiTheme="majorBidi" w:hAnsiTheme="majorBidi" w:cstheme="majorBidi"/>
          <w:i/>
          <w:iCs/>
        </w:rPr>
        <w:t>69</w:t>
      </w:r>
      <w:r w:rsidRPr="00703BC0">
        <w:rPr>
          <w:rFonts w:asciiTheme="majorBidi" w:hAnsiTheme="majorBidi" w:cstheme="majorBidi"/>
        </w:rPr>
        <w:t>, 29–42.</w:t>
      </w:r>
    </w:p>
    <w:p w14:paraId="5E0D91A1"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Koohikamali, M., Peak, D. A., &amp; </w:t>
      </w:r>
      <w:proofErr w:type="spellStart"/>
      <w:r w:rsidRPr="00703BC0">
        <w:rPr>
          <w:rFonts w:asciiTheme="majorBidi" w:hAnsiTheme="majorBidi" w:cstheme="majorBidi"/>
        </w:rPr>
        <w:t>Prybutok</w:t>
      </w:r>
      <w:proofErr w:type="spellEnd"/>
      <w:r w:rsidRPr="00703BC0">
        <w:rPr>
          <w:rFonts w:asciiTheme="majorBidi" w:hAnsiTheme="majorBidi" w:cstheme="majorBidi"/>
        </w:rPr>
        <w:t xml:space="preserve">, V. R. (2017). Beyond self-disclosure: Disclosure of information about others in social network sites. </w:t>
      </w:r>
      <w:r w:rsidRPr="00703BC0">
        <w:rPr>
          <w:rFonts w:asciiTheme="majorBidi" w:hAnsiTheme="majorBidi" w:cstheme="majorBidi"/>
          <w:i/>
          <w:iCs/>
        </w:rPr>
        <w:t>Computers in Human Behavior</w:t>
      </w:r>
      <w:r w:rsidRPr="00703BC0">
        <w:rPr>
          <w:rFonts w:asciiTheme="majorBidi" w:hAnsiTheme="majorBidi" w:cstheme="majorBidi"/>
        </w:rPr>
        <w:t xml:space="preserve">, </w:t>
      </w:r>
      <w:r w:rsidRPr="00703BC0">
        <w:rPr>
          <w:rFonts w:asciiTheme="majorBidi" w:hAnsiTheme="majorBidi" w:cstheme="majorBidi"/>
          <w:i/>
          <w:iCs/>
        </w:rPr>
        <w:t>69</w:t>
      </w:r>
      <w:r w:rsidRPr="00703BC0">
        <w:rPr>
          <w:rFonts w:asciiTheme="majorBidi" w:hAnsiTheme="majorBidi" w:cstheme="majorBidi"/>
        </w:rPr>
        <w:t>, 29–42.</w:t>
      </w:r>
    </w:p>
    <w:p w14:paraId="4998A621"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Krasnova, H., </w:t>
      </w:r>
      <w:proofErr w:type="spellStart"/>
      <w:r w:rsidRPr="00703BC0">
        <w:rPr>
          <w:rFonts w:asciiTheme="majorBidi" w:hAnsiTheme="majorBidi" w:cstheme="majorBidi"/>
        </w:rPr>
        <w:t>Spiekermann</w:t>
      </w:r>
      <w:proofErr w:type="spellEnd"/>
      <w:r w:rsidRPr="00703BC0">
        <w:rPr>
          <w:rFonts w:asciiTheme="majorBidi" w:hAnsiTheme="majorBidi" w:cstheme="majorBidi"/>
        </w:rPr>
        <w:t xml:space="preserve">, S., Koroleva, K., &amp; Hildebrand, T. (2010). Online social networks: Why we disclose. </w:t>
      </w:r>
      <w:r w:rsidRPr="00703BC0">
        <w:rPr>
          <w:rFonts w:asciiTheme="majorBidi" w:hAnsiTheme="majorBidi" w:cstheme="majorBidi"/>
          <w:i/>
          <w:iCs/>
        </w:rPr>
        <w:t>Journal of Information Technology</w:t>
      </w:r>
      <w:r w:rsidRPr="00703BC0">
        <w:rPr>
          <w:rFonts w:asciiTheme="majorBidi" w:hAnsiTheme="majorBidi" w:cstheme="majorBidi"/>
        </w:rPr>
        <w:t xml:space="preserve">, </w:t>
      </w:r>
      <w:r w:rsidRPr="00703BC0">
        <w:rPr>
          <w:rFonts w:asciiTheme="majorBidi" w:hAnsiTheme="majorBidi" w:cstheme="majorBidi"/>
          <w:i/>
          <w:iCs/>
        </w:rPr>
        <w:t>25</w:t>
      </w:r>
      <w:r w:rsidRPr="00703BC0">
        <w:rPr>
          <w:rFonts w:asciiTheme="majorBidi" w:hAnsiTheme="majorBidi" w:cstheme="majorBidi"/>
        </w:rPr>
        <w:t>(2), 109–125.</w:t>
      </w:r>
    </w:p>
    <w:p w14:paraId="002A1543"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Krasnova, H., Widjaja, T., </w:t>
      </w:r>
      <w:proofErr w:type="spellStart"/>
      <w:r w:rsidRPr="00703BC0">
        <w:rPr>
          <w:rFonts w:asciiTheme="majorBidi" w:hAnsiTheme="majorBidi" w:cstheme="majorBidi"/>
        </w:rPr>
        <w:t>Buxmann</w:t>
      </w:r>
      <w:proofErr w:type="spellEnd"/>
      <w:r w:rsidRPr="00703BC0">
        <w:rPr>
          <w:rFonts w:asciiTheme="majorBidi" w:hAnsiTheme="majorBidi" w:cstheme="majorBidi"/>
        </w:rPr>
        <w:t xml:space="preserve">, P., Wenninger, H., &amp; </w:t>
      </w:r>
      <w:proofErr w:type="spellStart"/>
      <w:r w:rsidRPr="00703BC0">
        <w:rPr>
          <w:rFonts w:asciiTheme="majorBidi" w:hAnsiTheme="majorBidi" w:cstheme="majorBidi"/>
        </w:rPr>
        <w:t>Benbasat</w:t>
      </w:r>
      <w:proofErr w:type="spellEnd"/>
      <w:r w:rsidRPr="00703BC0">
        <w:rPr>
          <w:rFonts w:asciiTheme="majorBidi" w:hAnsiTheme="majorBidi" w:cstheme="majorBidi"/>
        </w:rPr>
        <w:t xml:space="preserve">, I. (2015). Research note—why following friends can hurt you: an exploratory investigation of the effects of envy on social networking sites among college-age users. </w:t>
      </w:r>
      <w:r w:rsidRPr="00703BC0">
        <w:rPr>
          <w:rFonts w:asciiTheme="majorBidi" w:hAnsiTheme="majorBidi" w:cstheme="majorBidi"/>
          <w:i/>
          <w:iCs/>
        </w:rPr>
        <w:t>Information Systems Research</w:t>
      </w:r>
      <w:r w:rsidRPr="00703BC0">
        <w:rPr>
          <w:rFonts w:asciiTheme="majorBidi" w:hAnsiTheme="majorBidi" w:cstheme="majorBidi"/>
        </w:rPr>
        <w:t xml:space="preserve">, </w:t>
      </w:r>
      <w:r w:rsidRPr="00703BC0">
        <w:rPr>
          <w:rFonts w:asciiTheme="majorBidi" w:hAnsiTheme="majorBidi" w:cstheme="majorBidi"/>
          <w:i/>
          <w:iCs/>
        </w:rPr>
        <w:t>26</w:t>
      </w:r>
      <w:r w:rsidRPr="00703BC0">
        <w:rPr>
          <w:rFonts w:asciiTheme="majorBidi" w:hAnsiTheme="majorBidi" w:cstheme="majorBidi"/>
        </w:rPr>
        <w:t>(3), 585–605.</w:t>
      </w:r>
    </w:p>
    <w:p w14:paraId="697E5393"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Krishen, A. S., </w:t>
      </w:r>
      <w:proofErr w:type="spellStart"/>
      <w:r w:rsidRPr="00703BC0">
        <w:rPr>
          <w:rFonts w:asciiTheme="majorBidi" w:hAnsiTheme="majorBidi" w:cstheme="majorBidi"/>
        </w:rPr>
        <w:t>Berezan</w:t>
      </w:r>
      <w:proofErr w:type="spellEnd"/>
      <w:r w:rsidRPr="00703BC0">
        <w:rPr>
          <w:rFonts w:asciiTheme="majorBidi" w:hAnsiTheme="majorBidi" w:cstheme="majorBidi"/>
        </w:rPr>
        <w:t xml:space="preserve">, O., &amp; Raab, C. (2019). Feelings and functionality in social networking communities: A regulatory focus perspective. </w:t>
      </w:r>
      <w:r w:rsidRPr="00703BC0">
        <w:rPr>
          <w:rFonts w:asciiTheme="majorBidi" w:hAnsiTheme="majorBidi" w:cstheme="majorBidi"/>
          <w:i/>
          <w:iCs/>
        </w:rPr>
        <w:t>Psychology &amp; Marketing</w:t>
      </w:r>
      <w:r w:rsidRPr="00703BC0">
        <w:rPr>
          <w:rFonts w:asciiTheme="majorBidi" w:hAnsiTheme="majorBidi" w:cstheme="majorBidi"/>
        </w:rPr>
        <w:t xml:space="preserve">, </w:t>
      </w:r>
      <w:r w:rsidRPr="00703BC0">
        <w:rPr>
          <w:rFonts w:asciiTheme="majorBidi" w:hAnsiTheme="majorBidi" w:cstheme="majorBidi"/>
          <w:i/>
          <w:iCs/>
        </w:rPr>
        <w:t>36</w:t>
      </w:r>
      <w:r w:rsidRPr="00703BC0">
        <w:rPr>
          <w:rFonts w:asciiTheme="majorBidi" w:hAnsiTheme="majorBidi" w:cstheme="majorBidi"/>
        </w:rPr>
        <w:t>(7), 675–686.</w:t>
      </w:r>
    </w:p>
    <w:p w14:paraId="2E591D00"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Kroll, T., &amp; Stieglitz, S. (2021). Digital nudging and privacy: improving decisions about self-disclosure in social networks. </w:t>
      </w:r>
      <w:r w:rsidRPr="00703BC0">
        <w:rPr>
          <w:rFonts w:asciiTheme="majorBidi" w:hAnsiTheme="majorBidi" w:cstheme="majorBidi"/>
          <w:i/>
          <w:iCs/>
        </w:rPr>
        <w:t>Behaviour &amp; Information Technology</w:t>
      </w:r>
      <w:r w:rsidRPr="00703BC0">
        <w:rPr>
          <w:rFonts w:asciiTheme="majorBidi" w:hAnsiTheme="majorBidi" w:cstheme="majorBidi"/>
        </w:rPr>
        <w:t xml:space="preserve">, </w:t>
      </w:r>
      <w:r w:rsidRPr="00703BC0">
        <w:rPr>
          <w:rFonts w:asciiTheme="majorBidi" w:hAnsiTheme="majorBidi" w:cstheme="majorBidi"/>
          <w:i/>
          <w:iCs/>
        </w:rPr>
        <w:t>40</w:t>
      </w:r>
      <w:r w:rsidRPr="00703BC0">
        <w:rPr>
          <w:rFonts w:asciiTheme="majorBidi" w:hAnsiTheme="majorBidi" w:cstheme="majorBidi"/>
        </w:rPr>
        <w:t>(1), 1–19.</w:t>
      </w:r>
    </w:p>
    <w:p w14:paraId="2BBA4EC3"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Kwon, K. H., </w:t>
      </w:r>
      <w:proofErr w:type="spellStart"/>
      <w:r w:rsidRPr="00703BC0">
        <w:rPr>
          <w:rFonts w:asciiTheme="majorBidi" w:hAnsiTheme="majorBidi" w:cstheme="majorBidi"/>
        </w:rPr>
        <w:t>Stefanone</w:t>
      </w:r>
      <w:proofErr w:type="spellEnd"/>
      <w:r w:rsidRPr="00703BC0">
        <w:rPr>
          <w:rFonts w:asciiTheme="majorBidi" w:hAnsiTheme="majorBidi" w:cstheme="majorBidi"/>
        </w:rPr>
        <w:t xml:space="preserve">, M. A., &amp; Barnett, G. A. (2014). Social network influence on online behavioral choices: Exploring group formation on social network sites. </w:t>
      </w:r>
      <w:r w:rsidRPr="00703BC0">
        <w:rPr>
          <w:rFonts w:asciiTheme="majorBidi" w:hAnsiTheme="majorBidi" w:cstheme="majorBidi"/>
          <w:i/>
          <w:iCs/>
        </w:rPr>
        <w:t>American Behavioral Scientist</w:t>
      </w:r>
      <w:r w:rsidRPr="00703BC0">
        <w:rPr>
          <w:rFonts w:asciiTheme="majorBidi" w:hAnsiTheme="majorBidi" w:cstheme="majorBidi"/>
        </w:rPr>
        <w:t xml:space="preserve">, </w:t>
      </w:r>
      <w:r w:rsidRPr="00703BC0">
        <w:rPr>
          <w:rFonts w:asciiTheme="majorBidi" w:hAnsiTheme="majorBidi" w:cstheme="majorBidi"/>
          <w:i/>
          <w:iCs/>
        </w:rPr>
        <w:t>58</w:t>
      </w:r>
      <w:r w:rsidRPr="00703BC0">
        <w:rPr>
          <w:rFonts w:asciiTheme="majorBidi" w:hAnsiTheme="majorBidi" w:cstheme="majorBidi"/>
        </w:rPr>
        <w:t>(10), 1345–1360.</w:t>
      </w:r>
    </w:p>
    <w:p w14:paraId="256C4670"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Lai, C.-Y., &amp; Yang, H.-L. (2015). Determinants of individuals’ self-disclosure and instant information sharing behavior in micro-blogging. </w:t>
      </w:r>
      <w:r w:rsidRPr="00703BC0">
        <w:rPr>
          <w:rFonts w:asciiTheme="majorBidi" w:hAnsiTheme="majorBidi" w:cstheme="majorBidi"/>
          <w:i/>
          <w:iCs/>
        </w:rPr>
        <w:t>New Media &amp; Society</w:t>
      </w:r>
      <w:r w:rsidRPr="00703BC0">
        <w:rPr>
          <w:rFonts w:asciiTheme="majorBidi" w:hAnsiTheme="majorBidi" w:cstheme="majorBidi"/>
        </w:rPr>
        <w:t xml:space="preserve">, </w:t>
      </w:r>
      <w:r w:rsidRPr="00703BC0">
        <w:rPr>
          <w:rFonts w:asciiTheme="majorBidi" w:hAnsiTheme="majorBidi" w:cstheme="majorBidi"/>
          <w:i/>
          <w:iCs/>
        </w:rPr>
        <w:t>17</w:t>
      </w:r>
      <w:r w:rsidRPr="00703BC0">
        <w:rPr>
          <w:rFonts w:asciiTheme="majorBidi" w:hAnsiTheme="majorBidi" w:cstheme="majorBidi"/>
        </w:rPr>
        <w:t>(9), 1454–1472.</w:t>
      </w:r>
    </w:p>
    <w:p w14:paraId="45D707FC"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Lee, H. “Andy,” Au, N., &amp; Law, R. (2013). Presentation formats of policy statements on hotel websites and privacy concerns: a multimedia learning theory perspective. </w:t>
      </w:r>
      <w:r w:rsidRPr="00703BC0">
        <w:rPr>
          <w:rFonts w:asciiTheme="majorBidi" w:hAnsiTheme="majorBidi" w:cstheme="majorBidi"/>
          <w:i/>
          <w:iCs/>
        </w:rPr>
        <w:t>Journal of Hospitality &amp; Tourism Research</w:t>
      </w:r>
      <w:r w:rsidRPr="00703BC0">
        <w:rPr>
          <w:rFonts w:asciiTheme="majorBidi" w:hAnsiTheme="majorBidi" w:cstheme="majorBidi"/>
        </w:rPr>
        <w:t xml:space="preserve">, </w:t>
      </w:r>
      <w:r w:rsidRPr="00703BC0">
        <w:rPr>
          <w:rFonts w:asciiTheme="majorBidi" w:hAnsiTheme="majorBidi" w:cstheme="majorBidi"/>
          <w:i/>
          <w:iCs/>
        </w:rPr>
        <w:t>37</w:t>
      </w:r>
      <w:r w:rsidRPr="00703BC0">
        <w:rPr>
          <w:rFonts w:asciiTheme="majorBidi" w:hAnsiTheme="majorBidi" w:cstheme="majorBidi"/>
        </w:rPr>
        <w:t>(4), 470–489.</w:t>
      </w:r>
    </w:p>
    <w:p w14:paraId="655A2B75"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Lee, S. (2024). Exploring Perceived Benefits of Service Robots on Customers’ Experiences. </w:t>
      </w:r>
      <w:r w:rsidRPr="00703BC0">
        <w:rPr>
          <w:rFonts w:asciiTheme="majorBidi" w:hAnsiTheme="majorBidi" w:cstheme="majorBidi"/>
          <w:i/>
          <w:iCs/>
        </w:rPr>
        <w:t>International Journal of Hospitality &amp; Tourism Administration</w:t>
      </w:r>
      <w:r w:rsidRPr="00703BC0">
        <w:rPr>
          <w:rFonts w:asciiTheme="majorBidi" w:hAnsiTheme="majorBidi" w:cstheme="majorBidi"/>
        </w:rPr>
        <w:t>, 1-22.</w:t>
      </w:r>
    </w:p>
    <w:p w14:paraId="4F420A55"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lastRenderedPageBreak/>
        <w:t xml:space="preserve">Lee, S., &amp; Choi, J. (2017). Enhancing user experience with conversational agent for movie recommendation: Effects of self-disclosure and reciprocity. </w:t>
      </w:r>
      <w:r w:rsidRPr="00703BC0">
        <w:rPr>
          <w:rFonts w:asciiTheme="majorBidi" w:hAnsiTheme="majorBidi" w:cstheme="majorBidi"/>
          <w:i/>
          <w:iCs/>
        </w:rPr>
        <w:t>International Journal of Human-Computer Studies</w:t>
      </w:r>
      <w:r w:rsidRPr="00703BC0">
        <w:rPr>
          <w:rFonts w:asciiTheme="majorBidi" w:hAnsiTheme="majorBidi" w:cstheme="majorBidi"/>
        </w:rPr>
        <w:t xml:space="preserve">, </w:t>
      </w:r>
      <w:r w:rsidRPr="00703BC0">
        <w:rPr>
          <w:rFonts w:asciiTheme="majorBidi" w:hAnsiTheme="majorBidi" w:cstheme="majorBidi"/>
          <w:i/>
          <w:iCs/>
        </w:rPr>
        <w:t>103</w:t>
      </w:r>
      <w:r w:rsidRPr="00703BC0">
        <w:rPr>
          <w:rFonts w:asciiTheme="majorBidi" w:hAnsiTheme="majorBidi" w:cstheme="majorBidi"/>
        </w:rPr>
        <w:t>, 95–105.</w:t>
      </w:r>
    </w:p>
    <w:p w14:paraId="33934F1F"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Leong, K. Y., Ho, J. S. Y., </w:t>
      </w:r>
      <w:proofErr w:type="spellStart"/>
      <w:r w:rsidRPr="00703BC0">
        <w:rPr>
          <w:rFonts w:asciiTheme="majorBidi" w:hAnsiTheme="majorBidi" w:cstheme="majorBidi"/>
        </w:rPr>
        <w:t>Tehseen</w:t>
      </w:r>
      <w:proofErr w:type="spellEnd"/>
      <w:r w:rsidRPr="00703BC0">
        <w:rPr>
          <w:rFonts w:asciiTheme="majorBidi" w:hAnsiTheme="majorBidi" w:cstheme="majorBidi"/>
        </w:rPr>
        <w:t>, S., Yafi, E., &amp; Cham, T. H. (2023). The intangible values of live streaming and their effect on audience engagement. </w:t>
      </w:r>
      <w:r w:rsidRPr="00703BC0">
        <w:rPr>
          <w:rFonts w:asciiTheme="majorBidi" w:hAnsiTheme="majorBidi" w:cstheme="majorBidi"/>
          <w:i/>
          <w:iCs/>
        </w:rPr>
        <w:t>Journal of Marketing Analytics</w:t>
      </w:r>
      <w:r w:rsidRPr="00703BC0">
        <w:rPr>
          <w:rFonts w:asciiTheme="majorBidi" w:hAnsiTheme="majorBidi" w:cstheme="majorBidi"/>
        </w:rPr>
        <w:t>, 1-16.</w:t>
      </w:r>
    </w:p>
    <w:p w14:paraId="354F35D9"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Li, J., Xie, M., Yu, M., &amp; Ahn, Y. J. (2024). Understanding Tourists’ Social Networking Site (SNS) Intention with Regards to World Heritage Sites: The Role of Motivation and </w:t>
      </w:r>
      <w:proofErr w:type="gramStart"/>
      <w:r w:rsidRPr="00703BC0">
        <w:rPr>
          <w:rFonts w:asciiTheme="majorBidi" w:hAnsiTheme="majorBidi" w:cstheme="majorBidi"/>
        </w:rPr>
        <w:t>Overall</w:t>
      </w:r>
      <w:proofErr w:type="gramEnd"/>
      <w:r w:rsidRPr="00703BC0">
        <w:rPr>
          <w:rFonts w:asciiTheme="majorBidi" w:hAnsiTheme="majorBidi" w:cstheme="majorBidi"/>
        </w:rPr>
        <w:t xml:space="preserve"> Image. </w:t>
      </w:r>
      <w:r w:rsidRPr="00703BC0">
        <w:rPr>
          <w:rFonts w:asciiTheme="majorBidi" w:hAnsiTheme="majorBidi" w:cstheme="majorBidi"/>
          <w:i/>
          <w:iCs/>
        </w:rPr>
        <w:t>Sustainability</w:t>
      </w:r>
      <w:r w:rsidRPr="00703BC0">
        <w:rPr>
          <w:rFonts w:asciiTheme="majorBidi" w:hAnsiTheme="majorBidi" w:cstheme="majorBidi"/>
        </w:rPr>
        <w:t>, </w:t>
      </w:r>
      <w:r w:rsidRPr="00703BC0">
        <w:rPr>
          <w:rFonts w:asciiTheme="majorBidi" w:hAnsiTheme="majorBidi" w:cstheme="majorBidi"/>
          <w:i/>
          <w:iCs/>
        </w:rPr>
        <w:t>16</w:t>
      </w:r>
      <w:r w:rsidRPr="00703BC0">
        <w:rPr>
          <w:rFonts w:asciiTheme="majorBidi" w:hAnsiTheme="majorBidi" w:cstheme="majorBidi"/>
        </w:rPr>
        <w:t>(9), 3538.</w:t>
      </w:r>
    </w:p>
    <w:p w14:paraId="3AD19AA7"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shd w:val="clear" w:color="auto" w:fill="FFFFFF"/>
        </w:rPr>
        <w:t>Li, P., Cho, H., &amp; Goh, Z. H. (2019). Unpacking the process of privacy management and self-disclosure from the perspectives of regulatory focus and privacy calculus. </w:t>
      </w:r>
      <w:r w:rsidRPr="00703BC0">
        <w:rPr>
          <w:rFonts w:asciiTheme="majorBidi" w:hAnsiTheme="majorBidi" w:cstheme="majorBidi"/>
          <w:i/>
          <w:iCs/>
          <w:shd w:val="clear" w:color="auto" w:fill="FFFFFF"/>
        </w:rPr>
        <w:t>Telematics and Informatics</w:t>
      </w:r>
      <w:r w:rsidRPr="00703BC0">
        <w:rPr>
          <w:rFonts w:asciiTheme="majorBidi" w:hAnsiTheme="majorBidi" w:cstheme="majorBidi"/>
          <w:shd w:val="clear" w:color="auto" w:fill="FFFFFF"/>
        </w:rPr>
        <w:t>, </w:t>
      </w:r>
      <w:r w:rsidRPr="00703BC0">
        <w:rPr>
          <w:rFonts w:asciiTheme="majorBidi" w:hAnsiTheme="majorBidi" w:cstheme="majorBidi"/>
          <w:i/>
          <w:iCs/>
          <w:shd w:val="clear" w:color="auto" w:fill="FFFFFF"/>
        </w:rPr>
        <w:t>41</w:t>
      </w:r>
      <w:r w:rsidRPr="00703BC0">
        <w:rPr>
          <w:rFonts w:asciiTheme="majorBidi" w:hAnsiTheme="majorBidi" w:cstheme="majorBidi"/>
          <w:shd w:val="clear" w:color="auto" w:fill="FFFFFF"/>
        </w:rPr>
        <w:t>, 114-125.</w:t>
      </w:r>
    </w:p>
    <w:p w14:paraId="1626C3D3"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Lin, C.-Y., Chou, E.-Y., &amp; Huang, H.-C. (2020). They support, so we talk: the effects of other users on self-disclosure on social networking sites. </w:t>
      </w:r>
      <w:r w:rsidRPr="00703BC0">
        <w:rPr>
          <w:rFonts w:asciiTheme="majorBidi" w:hAnsiTheme="majorBidi" w:cstheme="majorBidi"/>
          <w:i/>
          <w:iCs/>
        </w:rPr>
        <w:t>Information Technology &amp; People</w:t>
      </w:r>
      <w:r w:rsidRPr="00703BC0">
        <w:rPr>
          <w:rFonts w:asciiTheme="majorBidi" w:hAnsiTheme="majorBidi" w:cstheme="majorBidi"/>
        </w:rPr>
        <w:t>.</w:t>
      </w:r>
    </w:p>
    <w:p w14:paraId="6833303F"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Lin, W.-Y., Zhang, X., Song, H., &amp; Omori, K. (2016). Health information seeking in the Web 2.0 age: Trust in social media, uncertainty reduction, and self-disclosure. </w:t>
      </w:r>
      <w:r w:rsidRPr="00703BC0">
        <w:rPr>
          <w:rFonts w:asciiTheme="majorBidi" w:hAnsiTheme="majorBidi" w:cstheme="majorBidi"/>
          <w:i/>
          <w:iCs/>
        </w:rPr>
        <w:t>Computers in Human Behavior</w:t>
      </w:r>
      <w:r w:rsidRPr="00703BC0">
        <w:rPr>
          <w:rFonts w:asciiTheme="majorBidi" w:hAnsiTheme="majorBidi" w:cstheme="majorBidi"/>
        </w:rPr>
        <w:t xml:space="preserve">, </w:t>
      </w:r>
      <w:r w:rsidRPr="00703BC0">
        <w:rPr>
          <w:rFonts w:asciiTheme="majorBidi" w:hAnsiTheme="majorBidi" w:cstheme="majorBidi"/>
          <w:i/>
          <w:iCs/>
        </w:rPr>
        <w:t>56</w:t>
      </w:r>
      <w:r w:rsidRPr="00703BC0">
        <w:rPr>
          <w:rFonts w:asciiTheme="majorBidi" w:hAnsiTheme="majorBidi" w:cstheme="majorBidi"/>
        </w:rPr>
        <w:t>, 289–294.</w:t>
      </w:r>
    </w:p>
    <w:p w14:paraId="0ECEBC61"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Liu, H., Wu, L., &amp; Li, X. (2019). Social media envy: How experience sharing on social networking sites drives millennials’ aspirational tourism consumption. </w:t>
      </w:r>
      <w:r w:rsidRPr="00703BC0">
        <w:rPr>
          <w:rFonts w:asciiTheme="majorBidi" w:hAnsiTheme="majorBidi" w:cstheme="majorBidi"/>
          <w:i/>
          <w:iCs/>
        </w:rPr>
        <w:t>Journal of Travel Research</w:t>
      </w:r>
      <w:r w:rsidRPr="00703BC0">
        <w:rPr>
          <w:rFonts w:asciiTheme="majorBidi" w:hAnsiTheme="majorBidi" w:cstheme="majorBidi"/>
        </w:rPr>
        <w:t xml:space="preserve">, </w:t>
      </w:r>
      <w:r w:rsidRPr="00703BC0">
        <w:rPr>
          <w:rFonts w:asciiTheme="majorBidi" w:hAnsiTheme="majorBidi" w:cstheme="majorBidi"/>
          <w:i/>
          <w:iCs/>
        </w:rPr>
        <w:t>58</w:t>
      </w:r>
      <w:r w:rsidRPr="00703BC0">
        <w:rPr>
          <w:rFonts w:asciiTheme="majorBidi" w:hAnsiTheme="majorBidi" w:cstheme="majorBidi"/>
        </w:rPr>
        <w:t>(3), 355–369.</w:t>
      </w:r>
    </w:p>
    <w:p w14:paraId="2C1D8066"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Liu, Z., &amp; Park, S. (2015). What makes a useful online review? Implication for travel product websites. </w:t>
      </w:r>
      <w:r w:rsidRPr="00703BC0">
        <w:rPr>
          <w:rFonts w:asciiTheme="majorBidi" w:hAnsiTheme="majorBidi" w:cstheme="majorBidi"/>
          <w:i/>
          <w:iCs/>
        </w:rPr>
        <w:t>Tourism Management</w:t>
      </w:r>
      <w:r w:rsidRPr="00703BC0">
        <w:rPr>
          <w:rFonts w:asciiTheme="majorBidi" w:hAnsiTheme="majorBidi" w:cstheme="majorBidi"/>
        </w:rPr>
        <w:t xml:space="preserve">, </w:t>
      </w:r>
      <w:r w:rsidRPr="00703BC0">
        <w:rPr>
          <w:rFonts w:asciiTheme="majorBidi" w:hAnsiTheme="majorBidi" w:cstheme="majorBidi"/>
          <w:i/>
          <w:iCs/>
        </w:rPr>
        <w:t>47</w:t>
      </w:r>
      <w:r w:rsidRPr="00703BC0">
        <w:rPr>
          <w:rFonts w:asciiTheme="majorBidi" w:hAnsiTheme="majorBidi" w:cstheme="majorBidi"/>
        </w:rPr>
        <w:t>, 140–151.</w:t>
      </w:r>
    </w:p>
    <w:p w14:paraId="02D39483"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Liu, Z., Min, Q., Zhai, Q., &amp; Smyth, R. (2016). Self-disclosure in Chinese micro-blogging: A social exchange theory perspective. </w:t>
      </w:r>
      <w:r w:rsidRPr="00703BC0">
        <w:rPr>
          <w:rFonts w:asciiTheme="majorBidi" w:hAnsiTheme="majorBidi" w:cstheme="majorBidi"/>
          <w:i/>
          <w:iCs/>
        </w:rPr>
        <w:t>Information &amp; Management</w:t>
      </w:r>
      <w:r w:rsidRPr="00703BC0">
        <w:rPr>
          <w:rFonts w:asciiTheme="majorBidi" w:hAnsiTheme="majorBidi" w:cstheme="majorBidi"/>
        </w:rPr>
        <w:t xml:space="preserve">, </w:t>
      </w:r>
      <w:r w:rsidRPr="00703BC0">
        <w:rPr>
          <w:rFonts w:asciiTheme="majorBidi" w:hAnsiTheme="majorBidi" w:cstheme="majorBidi"/>
          <w:i/>
          <w:iCs/>
        </w:rPr>
        <w:t>53</w:t>
      </w:r>
      <w:r w:rsidRPr="00703BC0">
        <w:rPr>
          <w:rFonts w:asciiTheme="majorBidi" w:hAnsiTheme="majorBidi" w:cstheme="majorBidi"/>
        </w:rPr>
        <w:t>(1), 53–63.</w:t>
      </w:r>
    </w:p>
    <w:p w14:paraId="09F515B3"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Liu, Z., Wang, X., &amp; Liu, J. (2018). How digital natives make their self-disclosure decisions: a cross-cultural comparison. </w:t>
      </w:r>
      <w:r w:rsidRPr="00703BC0">
        <w:rPr>
          <w:rFonts w:asciiTheme="majorBidi" w:hAnsiTheme="majorBidi" w:cstheme="majorBidi"/>
          <w:i/>
          <w:iCs/>
        </w:rPr>
        <w:t>Information Technology &amp; People</w:t>
      </w:r>
      <w:r w:rsidRPr="00703BC0">
        <w:rPr>
          <w:rFonts w:asciiTheme="majorBidi" w:hAnsiTheme="majorBidi" w:cstheme="majorBidi"/>
        </w:rPr>
        <w:t>.</w:t>
      </w:r>
    </w:p>
    <w:p w14:paraId="1A4E18AC"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Liu, Z., Wang, X., Min, Q., &amp; Li, W. (2019). The effect of role conflict on self‐disclosure in social network sites: An integrated perspective of boundary regulation and dual process model. </w:t>
      </w:r>
      <w:r w:rsidRPr="00703BC0">
        <w:rPr>
          <w:rFonts w:asciiTheme="majorBidi" w:hAnsiTheme="majorBidi" w:cstheme="majorBidi"/>
          <w:i/>
          <w:iCs/>
        </w:rPr>
        <w:t>Information Systems Journal</w:t>
      </w:r>
      <w:r w:rsidRPr="00703BC0">
        <w:rPr>
          <w:rFonts w:asciiTheme="majorBidi" w:hAnsiTheme="majorBidi" w:cstheme="majorBidi"/>
        </w:rPr>
        <w:t xml:space="preserve">, </w:t>
      </w:r>
      <w:r w:rsidRPr="00703BC0">
        <w:rPr>
          <w:rFonts w:asciiTheme="majorBidi" w:hAnsiTheme="majorBidi" w:cstheme="majorBidi"/>
          <w:i/>
          <w:iCs/>
        </w:rPr>
        <w:t>29</w:t>
      </w:r>
      <w:r w:rsidRPr="00703BC0">
        <w:rPr>
          <w:rFonts w:asciiTheme="majorBidi" w:hAnsiTheme="majorBidi" w:cstheme="majorBidi"/>
        </w:rPr>
        <w:t>(2), 279–316.</w:t>
      </w:r>
    </w:p>
    <w:p w14:paraId="41154223"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Ma, L., Seydel, J., Zhang, X., &amp; Ding, X. Y. (2021). Users’ recommendation intentions for shared bike services: A social exchange theory perspective. </w:t>
      </w:r>
      <w:r w:rsidRPr="00703BC0">
        <w:rPr>
          <w:rFonts w:asciiTheme="majorBidi" w:hAnsiTheme="majorBidi" w:cstheme="majorBidi"/>
          <w:i/>
          <w:iCs/>
        </w:rPr>
        <w:t>International Journal of Sustainable Transportation</w:t>
      </w:r>
      <w:r w:rsidRPr="00703BC0">
        <w:rPr>
          <w:rFonts w:asciiTheme="majorBidi" w:hAnsiTheme="majorBidi" w:cstheme="majorBidi"/>
        </w:rPr>
        <w:t xml:space="preserve">, </w:t>
      </w:r>
      <w:r w:rsidRPr="00703BC0">
        <w:rPr>
          <w:rFonts w:asciiTheme="majorBidi" w:hAnsiTheme="majorBidi" w:cstheme="majorBidi"/>
          <w:i/>
          <w:iCs/>
        </w:rPr>
        <w:t>15</w:t>
      </w:r>
      <w:r w:rsidRPr="00703BC0">
        <w:rPr>
          <w:rFonts w:asciiTheme="majorBidi" w:hAnsiTheme="majorBidi" w:cstheme="majorBidi"/>
        </w:rPr>
        <w:t>(1), 1–10.</w:t>
      </w:r>
    </w:p>
    <w:p w14:paraId="67970421"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lastRenderedPageBreak/>
        <w:t xml:space="preserve">Masur, P. K., </w:t>
      </w:r>
      <w:proofErr w:type="spellStart"/>
      <w:r w:rsidRPr="00703BC0">
        <w:rPr>
          <w:rFonts w:asciiTheme="majorBidi" w:hAnsiTheme="majorBidi" w:cstheme="majorBidi"/>
        </w:rPr>
        <w:t>Bazarova</w:t>
      </w:r>
      <w:proofErr w:type="spellEnd"/>
      <w:r w:rsidRPr="00703BC0">
        <w:rPr>
          <w:rFonts w:asciiTheme="majorBidi" w:hAnsiTheme="majorBidi" w:cstheme="majorBidi"/>
        </w:rPr>
        <w:t xml:space="preserve">, N. N., &amp; </w:t>
      </w:r>
      <w:proofErr w:type="spellStart"/>
      <w:r w:rsidRPr="00703BC0">
        <w:rPr>
          <w:rFonts w:asciiTheme="majorBidi" w:hAnsiTheme="majorBidi" w:cstheme="majorBidi"/>
        </w:rPr>
        <w:t>DiFranzo</w:t>
      </w:r>
      <w:proofErr w:type="spellEnd"/>
      <w:r w:rsidRPr="00703BC0">
        <w:rPr>
          <w:rFonts w:asciiTheme="majorBidi" w:hAnsiTheme="majorBidi" w:cstheme="majorBidi"/>
        </w:rPr>
        <w:t>, D. (2023). The impact of what others do, approve of, and expect you to do: an In-Depth Analysis of Social Norms and Self-Disclosure on Social Media. </w:t>
      </w:r>
      <w:proofErr w:type="gramStart"/>
      <w:r w:rsidRPr="00703BC0">
        <w:rPr>
          <w:rFonts w:asciiTheme="majorBidi" w:hAnsiTheme="majorBidi" w:cstheme="majorBidi"/>
          <w:i/>
          <w:iCs/>
        </w:rPr>
        <w:t>Social Media</w:t>
      </w:r>
      <w:proofErr w:type="gramEnd"/>
      <w:r w:rsidRPr="00703BC0">
        <w:rPr>
          <w:rFonts w:asciiTheme="majorBidi" w:hAnsiTheme="majorBidi" w:cstheme="majorBidi"/>
          <w:i/>
          <w:iCs/>
        </w:rPr>
        <w:t>+ Society</w:t>
      </w:r>
      <w:r w:rsidRPr="00703BC0">
        <w:rPr>
          <w:rFonts w:asciiTheme="majorBidi" w:hAnsiTheme="majorBidi" w:cstheme="majorBidi"/>
        </w:rPr>
        <w:t>, </w:t>
      </w:r>
      <w:r w:rsidRPr="00703BC0">
        <w:rPr>
          <w:rFonts w:asciiTheme="majorBidi" w:hAnsiTheme="majorBidi" w:cstheme="majorBidi"/>
          <w:i/>
          <w:iCs/>
        </w:rPr>
        <w:t>9</w:t>
      </w:r>
      <w:r w:rsidRPr="00703BC0">
        <w:rPr>
          <w:rFonts w:asciiTheme="majorBidi" w:hAnsiTheme="majorBidi" w:cstheme="majorBidi"/>
        </w:rPr>
        <w:t>(1), 20563051231156401.</w:t>
      </w:r>
    </w:p>
    <w:p w14:paraId="27864C31"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McKenna, K. Y. A., Green, A. S., &amp; Gleason, M. E. J. (2002). Relationship formation on the Internet: What’s the big attraction? </w:t>
      </w:r>
      <w:r w:rsidRPr="00703BC0">
        <w:rPr>
          <w:rFonts w:asciiTheme="majorBidi" w:hAnsiTheme="majorBidi" w:cstheme="majorBidi"/>
          <w:i/>
          <w:iCs/>
        </w:rPr>
        <w:t>Journal of Social Issues</w:t>
      </w:r>
      <w:r w:rsidRPr="00703BC0">
        <w:rPr>
          <w:rFonts w:asciiTheme="majorBidi" w:hAnsiTheme="majorBidi" w:cstheme="majorBidi"/>
        </w:rPr>
        <w:t xml:space="preserve">, </w:t>
      </w:r>
      <w:r w:rsidRPr="00703BC0">
        <w:rPr>
          <w:rFonts w:asciiTheme="majorBidi" w:hAnsiTheme="majorBidi" w:cstheme="majorBidi"/>
          <w:i/>
          <w:iCs/>
        </w:rPr>
        <w:t>58</w:t>
      </w:r>
      <w:r w:rsidRPr="00703BC0">
        <w:rPr>
          <w:rFonts w:asciiTheme="majorBidi" w:hAnsiTheme="majorBidi" w:cstheme="majorBidi"/>
        </w:rPr>
        <w:t>(1), 9–31.</w:t>
      </w:r>
    </w:p>
    <w:p w14:paraId="6625C459"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Mesch, G. S. (2012). Is online trust and trust in social institutions associated with online disclosure of identifiable information </w:t>
      </w:r>
      <w:proofErr w:type="gramStart"/>
      <w:r w:rsidRPr="00703BC0">
        <w:rPr>
          <w:rFonts w:asciiTheme="majorBidi" w:hAnsiTheme="majorBidi" w:cstheme="majorBidi"/>
        </w:rPr>
        <w:t>online?.</w:t>
      </w:r>
      <w:proofErr w:type="gramEnd"/>
      <w:r w:rsidRPr="00703BC0">
        <w:rPr>
          <w:rFonts w:asciiTheme="majorBidi" w:hAnsiTheme="majorBidi" w:cstheme="majorBidi"/>
        </w:rPr>
        <w:t> </w:t>
      </w:r>
      <w:r w:rsidRPr="00703BC0">
        <w:rPr>
          <w:rFonts w:asciiTheme="majorBidi" w:hAnsiTheme="majorBidi" w:cstheme="majorBidi"/>
          <w:i/>
          <w:iCs/>
        </w:rPr>
        <w:t>Computers in Human Behavior, 28</w:t>
      </w:r>
      <w:r w:rsidRPr="00703BC0">
        <w:rPr>
          <w:rFonts w:asciiTheme="majorBidi" w:hAnsiTheme="majorBidi" w:cstheme="majorBidi"/>
        </w:rPr>
        <w:t>(4), 1471-1477.</w:t>
      </w:r>
    </w:p>
    <w:p w14:paraId="51EA6E49"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proofErr w:type="spellStart"/>
      <w:r w:rsidRPr="00703BC0">
        <w:rPr>
          <w:rFonts w:asciiTheme="majorBidi" w:hAnsiTheme="majorBidi" w:cstheme="majorBidi"/>
        </w:rPr>
        <w:t>Misoch</w:t>
      </w:r>
      <w:proofErr w:type="spellEnd"/>
      <w:r w:rsidRPr="00703BC0">
        <w:rPr>
          <w:rFonts w:asciiTheme="majorBidi" w:hAnsiTheme="majorBidi" w:cstheme="majorBidi"/>
        </w:rPr>
        <w:t xml:space="preserve">, S. (2015). Stranger on the Internet: Online self-disclosure and the role of visual anonymity. </w:t>
      </w:r>
      <w:r w:rsidRPr="00703BC0">
        <w:rPr>
          <w:rFonts w:asciiTheme="majorBidi" w:hAnsiTheme="majorBidi" w:cstheme="majorBidi"/>
          <w:i/>
          <w:iCs/>
        </w:rPr>
        <w:t>Computers in Human Behavior</w:t>
      </w:r>
      <w:r w:rsidRPr="00703BC0">
        <w:rPr>
          <w:rFonts w:asciiTheme="majorBidi" w:hAnsiTheme="majorBidi" w:cstheme="majorBidi"/>
        </w:rPr>
        <w:t xml:space="preserve">, </w:t>
      </w:r>
      <w:r w:rsidRPr="00703BC0">
        <w:rPr>
          <w:rFonts w:asciiTheme="majorBidi" w:hAnsiTheme="majorBidi" w:cstheme="majorBidi"/>
          <w:i/>
          <w:iCs/>
        </w:rPr>
        <w:t>48</w:t>
      </w:r>
      <w:r w:rsidRPr="00703BC0">
        <w:rPr>
          <w:rFonts w:asciiTheme="majorBidi" w:hAnsiTheme="majorBidi" w:cstheme="majorBidi"/>
        </w:rPr>
        <w:t>, 535–541.</w:t>
      </w:r>
    </w:p>
    <w:p w14:paraId="2995CC33"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Morosan, C. (2025). Rethinking information disclosure to GenAI in hotels: An extended parallel process model. </w:t>
      </w:r>
      <w:r w:rsidRPr="00703BC0">
        <w:rPr>
          <w:rFonts w:asciiTheme="majorBidi" w:hAnsiTheme="majorBidi" w:cstheme="majorBidi"/>
          <w:i/>
          <w:iCs/>
        </w:rPr>
        <w:t>International Journal of Hospitality Management</w:t>
      </w:r>
      <w:r w:rsidRPr="00703BC0">
        <w:rPr>
          <w:rFonts w:asciiTheme="majorBidi" w:hAnsiTheme="majorBidi" w:cstheme="majorBidi"/>
        </w:rPr>
        <w:t>, </w:t>
      </w:r>
      <w:r w:rsidRPr="00703BC0">
        <w:rPr>
          <w:rFonts w:asciiTheme="majorBidi" w:hAnsiTheme="majorBidi" w:cstheme="majorBidi"/>
          <w:i/>
          <w:iCs/>
        </w:rPr>
        <w:t>124</w:t>
      </w:r>
      <w:r w:rsidRPr="00703BC0">
        <w:rPr>
          <w:rFonts w:asciiTheme="majorBidi" w:hAnsiTheme="majorBidi" w:cstheme="majorBidi"/>
        </w:rPr>
        <w:t>, 103965.</w:t>
      </w:r>
    </w:p>
    <w:p w14:paraId="72C786A8"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Mukherjee, K., &amp; Banerjee, N. (2019). Social networking sites and customers’ attitude towards advertisements. </w:t>
      </w:r>
      <w:r w:rsidRPr="00703BC0">
        <w:rPr>
          <w:rFonts w:asciiTheme="majorBidi" w:hAnsiTheme="majorBidi" w:cstheme="majorBidi"/>
          <w:i/>
          <w:iCs/>
        </w:rPr>
        <w:t>Journal of Research in Interactive Marketing</w:t>
      </w:r>
      <w:r w:rsidRPr="00703BC0">
        <w:rPr>
          <w:rFonts w:asciiTheme="majorBidi" w:hAnsiTheme="majorBidi" w:cstheme="majorBidi"/>
        </w:rPr>
        <w:t>.</w:t>
      </w:r>
    </w:p>
    <w:p w14:paraId="6B85DBD5"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Müller, O., Junglas, I., Brocke, J. </w:t>
      </w:r>
      <w:proofErr w:type="spellStart"/>
      <w:r w:rsidRPr="00703BC0">
        <w:rPr>
          <w:rFonts w:asciiTheme="majorBidi" w:hAnsiTheme="majorBidi" w:cstheme="majorBidi"/>
        </w:rPr>
        <w:t>vom</w:t>
      </w:r>
      <w:proofErr w:type="spellEnd"/>
      <w:r w:rsidRPr="00703BC0">
        <w:rPr>
          <w:rFonts w:asciiTheme="majorBidi" w:hAnsiTheme="majorBidi" w:cstheme="majorBidi"/>
        </w:rPr>
        <w:t xml:space="preserve">, &amp; Debortoli, S. (2016). </w:t>
      </w:r>
      <w:proofErr w:type="spellStart"/>
      <w:r w:rsidRPr="00703BC0">
        <w:rPr>
          <w:rFonts w:asciiTheme="majorBidi" w:hAnsiTheme="majorBidi" w:cstheme="majorBidi"/>
        </w:rPr>
        <w:t>Utilising</w:t>
      </w:r>
      <w:proofErr w:type="spellEnd"/>
      <w:r w:rsidRPr="00703BC0">
        <w:rPr>
          <w:rFonts w:asciiTheme="majorBidi" w:hAnsiTheme="majorBidi" w:cstheme="majorBidi"/>
        </w:rPr>
        <w:t xml:space="preserve"> big data analytics for information systems research: challenges, promises and guidelines. </w:t>
      </w:r>
      <w:r w:rsidRPr="00703BC0">
        <w:rPr>
          <w:rFonts w:asciiTheme="majorBidi" w:hAnsiTheme="majorBidi" w:cstheme="majorBidi"/>
          <w:i/>
          <w:iCs/>
        </w:rPr>
        <w:t>European Journal of Information Systems</w:t>
      </w:r>
      <w:r w:rsidRPr="00703BC0">
        <w:rPr>
          <w:rFonts w:asciiTheme="majorBidi" w:hAnsiTheme="majorBidi" w:cstheme="majorBidi"/>
        </w:rPr>
        <w:t xml:space="preserve">, </w:t>
      </w:r>
      <w:r w:rsidRPr="00703BC0">
        <w:rPr>
          <w:rFonts w:asciiTheme="majorBidi" w:hAnsiTheme="majorBidi" w:cstheme="majorBidi"/>
          <w:i/>
          <w:iCs/>
        </w:rPr>
        <w:t>25</w:t>
      </w:r>
      <w:r w:rsidRPr="00703BC0">
        <w:rPr>
          <w:rFonts w:asciiTheme="majorBidi" w:hAnsiTheme="majorBidi" w:cstheme="majorBidi"/>
        </w:rPr>
        <w:t>(4), 289–302.</w:t>
      </w:r>
    </w:p>
    <w:p w14:paraId="094F5D83"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Nabity-Grover, T., Cheung, C. M. K., &amp; Thatcher, J. B. (2020). Inside out and outside in: How the COVID-19 pandemic affects self-disclosure on social media. </w:t>
      </w:r>
      <w:r w:rsidRPr="00703BC0">
        <w:rPr>
          <w:rFonts w:asciiTheme="majorBidi" w:hAnsiTheme="majorBidi" w:cstheme="majorBidi"/>
          <w:i/>
          <w:iCs/>
        </w:rPr>
        <w:t>International Journal of Information Management</w:t>
      </w:r>
      <w:r w:rsidRPr="00703BC0">
        <w:rPr>
          <w:rFonts w:asciiTheme="majorBidi" w:hAnsiTheme="majorBidi" w:cstheme="majorBidi"/>
        </w:rPr>
        <w:t xml:space="preserve">, </w:t>
      </w:r>
      <w:r w:rsidRPr="00703BC0">
        <w:rPr>
          <w:rFonts w:asciiTheme="majorBidi" w:hAnsiTheme="majorBidi" w:cstheme="majorBidi"/>
          <w:i/>
          <w:iCs/>
        </w:rPr>
        <w:t>55</w:t>
      </w:r>
      <w:r w:rsidRPr="00703BC0">
        <w:rPr>
          <w:rFonts w:asciiTheme="majorBidi" w:hAnsiTheme="majorBidi" w:cstheme="majorBidi"/>
        </w:rPr>
        <w:t>, 102188.</w:t>
      </w:r>
    </w:p>
    <w:p w14:paraId="44C32A0E"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Nabity-Grover, T., Thatcher, J. B., &amp; Johnston, A. C. (2022). </w:t>
      </w:r>
      <w:proofErr w:type="spellStart"/>
      <w:r w:rsidRPr="00703BC0">
        <w:rPr>
          <w:rFonts w:asciiTheme="majorBidi" w:hAnsiTheme="majorBidi" w:cstheme="majorBidi"/>
        </w:rPr>
        <w:t>Contextualising</w:t>
      </w:r>
      <w:proofErr w:type="spellEnd"/>
      <w:r w:rsidRPr="00703BC0">
        <w:rPr>
          <w:rFonts w:asciiTheme="majorBidi" w:hAnsiTheme="majorBidi" w:cstheme="majorBidi"/>
        </w:rPr>
        <w:t xml:space="preserve"> Self-disclosure to the Online Environment: An Assessment of the Literature. </w:t>
      </w:r>
      <w:r w:rsidRPr="00703BC0">
        <w:rPr>
          <w:rFonts w:asciiTheme="majorBidi" w:hAnsiTheme="majorBidi" w:cstheme="majorBidi"/>
          <w:i/>
          <w:iCs/>
        </w:rPr>
        <w:t>Communications of the Association for Information Systems</w:t>
      </w:r>
      <w:r w:rsidRPr="00703BC0">
        <w:rPr>
          <w:rFonts w:asciiTheme="majorBidi" w:hAnsiTheme="majorBidi" w:cstheme="majorBidi"/>
        </w:rPr>
        <w:t xml:space="preserve">, </w:t>
      </w:r>
      <w:r w:rsidRPr="00703BC0">
        <w:rPr>
          <w:rFonts w:asciiTheme="majorBidi" w:hAnsiTheme="majorBidi" w:cstheme="majorBidi"/>
          <w:i/>
          <w:iCs/>
        </w:rPr>
        <w:t>50</w:t>
      </w:r>
      <w:r w:rsidRPr="00703BC0">
        <w:rPr>
          <w:rFonts w:asciiTheme="majorBidi" w:hAnsiTheme="majorBidi" w:cstheme="majorBidi"/>
        </w:rPr>
        <w:t>(1), 39.</w:t>
      </w:r>
    </w:p>
    <w:p w14:paraId="0E312F29"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shd w:val="clear" w:color="auto" w:fill="FFFFFF"/>
        </w:rPr>
        <w:t>Nabity-Grover, T., Thatcher, J. B., &amp; Johnston, A. C. (2022). Contextualizing self-disclosure to the online environment: An assessment of the literature. </w:t>
      </w:r>
      <w:r w:rsidRPr="00703BC0">
        <w:rPr>
          <w:rFonts w:asciiTheme="majorBidi" w:hAnsiTheme="majorBidi" w:cstheme="majorBidi"/>
          <w:i/>
          <w:iCs/>
          <w:shd w:val="clear" w:color="auto" w:fill="FFFFFF"/>
        </w:rPr>
        <w:t>Communications of the Association for Information Systems</w:t>
      </w:r>
      <w:r w:rsidRPr="00703BC0">
        <w:rPr>
          <w:rFonts w:asciiTheme="majorBidi" w:hAnsiTheme="majorBidi" w:cstheme="majorBidi"/>
          <w:shd w:val="clear" w:color="auto" w:fill="FFFFFF"/>
        </w:rPr>
        <w:t>, </w:t>
      </w:r>
      <w:r w:rsidRPr="00703BC0">
        <w:rPr>
          <w:rFonts w:asciiTheme="majorBidi" w:hAnsiTheme="majorBidi" w:cstheme="majorBidi"/>
          <w:i/>
          <w:iCs/>
          <w:shd w:val="clear" w:color="auto" w:fill="FFFFFF"/>
        </w:rPr>
        <w:t>50</w:t>
      </w:r>
      <w:r w:rsidRPr="00703BC0">
        <w:rPr>
          <w:rFonts w:asciiTheme="majorBidi" w:hAnsiTheme="majorBidi" w:cstheme="majorBidi"/>
          <w:shd w:val="clear" w:color="auto" w:fill="FFFFFF"/>
        </w:rPr>
        <w:t>(1), 39.</w:t>
      </w:r>
    </w:p>
    <w:p w14:paraId="0FEAE3BB"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Nardi, B. A., Schiano, D. J., Gumbrecht, M., &amp; Swartz, L. (2004). Why we blog. </w:t>
      </w:r>
      <w:r w:rsidRPr="00703BC0">
        <w:rPr>
          <w:rFonts w:asciiTheme="majorBidi" w:hAnsiTheme="majorBidi" w:cstheme="majorBidi"/>
          <w:i/>
          <w:iCs/>
        </w:rPr>
        <w:t>Communications of the ACM</w:t>
      </w:r>
      <w:r w:rsidRPr="00703BC0">
        <w:rPr>
          <w:rFonts w:asciiTheme="majorBidi" w:hAnsiTheme="majorBidi" w:cstheme="majorBidi"/>
        </w:rPr>
        <w:t xml:space="preserve">, </w:t>
      </w:r>
      <w:r w:rsidRPr="00703BC0">
        <w:rPr>
          <w:rFonts w:asciiTheme="majorBidi" w:hAnsiTheme="majorBidi" w:cstheme="majorBidi"/>
          <w:i/>
          <w:iCs/>
        </w:rPr>
        <w:t>47</w:t>
      </w:r>
      <w:r w:rsidRPr="00703BC0">
        <w:rPr>
          <w:rFonts w:asciiTheme="majorBidi" w:hAnsiTheme="majorBidi" w:cstheme="majorBidi"/>
        </w:rPr>
        <w:t>(12), 41–46.</w:t>
      </w:r>
    </w:p>
    <w:p w14:paraId="412F3A60"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O’Leary, K., &amp; Murphy, S. (2018). Moving beyond Goffman: the performativity of anonymity on SNS. </w:t>
      </w:r>
      <w:r w:rsidRPr="00703BC0">
        <w:rPr>
          <w:rFonts w:asciiTheme="majorBidi" w:hAnsiTheme="majorBidi" w:cstheme="majorBidi"/>
          <w:i/>
          <w:iCs/>
        </w:rPr>
        <w:t>European Journal of Marketing</w:t>
      </w:r>
      <w:r w:rsidRPr="00703BC0">
        <w:rPr>
          <w:rFonts w:asciiTheme="majorBidi" w:hAnsiTheme="majorBidi" w:cstheme="majorBidi"/>
        </w:rPr>
        <w:t xml:space="preserve">, </w:t>
      </w:r>
      <w:r w:rsidRPr="00703BC0">
        <w:rPr>
          <w:rFonts w:asciiTheme="majorBidi" w:hAnsiTheme="majorBidi" w:cstheme="majorBidi"/>
          <w:i/>
          <w:iCs/>
        </w:rPr>
        <w:t>53</w:t>
      </w:r>
      <w:r w:rsidRPr="00703BC0">
        <w:rPr>
          <w:rFonts w:asciiTheme="majorBidi" w:hAnsiTheme="majorBidi" w:cstheme="majorBidi"/>
        </w:rPr>
        <w:t>(1), 83–107.</w:t>
      </w:r>
    </w:p>
    <w:p w14:paraId="4BDF4C9E"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Park, S., &amp; Nicolau, J. L. (2015). Asymmetric effects of online consumer reviews. </w:t>
      </w:r>
      <w:r w:rsidRPr="00703BC0">
        <w:rPr>
          <w:rFonts w:asciiTheme="majorBidi" w:hAnsiTheme="majorBidi" w:cstheme="majorBidi"/>
          <w:i/>
          <w:iCs/>
        </w:rPr>
        <w:t>Annals of Tourism Research</w:t>
      </w:r>
      <w:r w:rsidRPr="00703BC0">
        <w:rPr>
          <w:rFonts w:asciiTheme="majorBidi" w:hAnsiTheme="majorBidi" w:cstheme="majorBidi"/>
        </w:rPr>
        <w:t xml:space="preserve">, </w:t>
      </w:r>
      <w:r w:rsidRPr="00703BC0">
        <w:rPr>
          <w:rFonts w:asciiTheme="majorBidi" w:hAnsiTheme="majorBidi" w:cstheme="majorBidi"/>
          <w:i/>
          <w:iCs/>
        </w:rPr>
        <w:t>50</w:t>
      </w:r>
      <w:r w:rsidRPr="00703BC0">
        <w:rPr>
          <w:rFonts w:asciiTheme="majorBidi" w:hAnsiTheme="majorBidi" w:cstheme="majorBidi"/>
        </w:rPr>
        <w:t>, 67–83.</w:t>
      </w:r>
    </w:p>
    <w:p w14:paraId="508B17C6"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lastRenderedPageBreak/>
        <w:t xml:space="preserve">Polites, G. L., Serrano, C., Thatcher, J. B., &amp; Matthews, K. (2018). Understanding social networking site (SNS) identity from a dual systems perspective: an investigation of the dark side of SNS use. </w:t>
      </w:r>
      <w:r w:rsidRPr="00703BC0">
        <w:rPr>
          <w:rFonts w:asciiTheme="majorBidi" w:hAnsiTheme="majorBidi" w:cstheme="majorBidi"/>
          <w:i/>
          <w:iCs/>
        </w:rPr>
        <w:t>European Journal of Information Systems</w:t>
      </w:r>
      <w:r w:rsidRPr="00703BC0">
        <w:rPr>
          <w:rFonts w:asciiTheme="majorBidi" w:hAnsiTheme="majorBidi" w:cstheme="majorBidi"/>
        </w:rPr>
        <w:t xml:space="preserve">, </w:t>
      </w:r>
      <w:r w:rsidRPr="00703BC0">
        <w:rPr>
          <w:rFonts w:asciiTheme="majorBidi" w:hAnsiTheme="majorBidi" w:cstheme="majorBidi"/>
          <w:i/>
          <w:iCs/>
        </w:rPr>
        <w:t>27</w:t>
      </w:r>
      <w:r w:rsidRPr="00703BC0">
        <w:rPr>
          <w:rFonts w:asciiTheme="majorBidi" w:hAnsiTheme="majorBidi" w:cstheme="majorBidi"/>
        </w:rPr>
        <w:t>(5), 600–621.</w:t>
      </w:r>
    </w:p>
    <w:p w14:paraId="031BE09F"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Posey, C., Lowry, P. B., Roberts, T. L., &amp; Ellis, T. S. (2010). Proposing the online community self-disclosure model: the case of working professionals in France and the UK who use online communities. </w:t>
      </w:r>
      <w:r w:rsidRPr="00703BC0">
        <w:rPr>
          <w:rFonts w:asciiTheme="majorBidi" w:hAnsiTheme="majorBidi" w:cstheme="majorBidi"/>
          <w:i/>
          <w:iCs/>
        </w:rPr>
        <w:t>European Journal of Information Systems</w:t>
      </w:r>
      <w:r w:rsidRPr="00703BC0">
        <w:rPr>
          <w:rFonts w:asciiTheme="majorBidi" w:hAnsiTheme="majorBidi" w:cstheme="majorBidi"/>
        </w:rPr>
        <w:t xml:space="preserve">, </w:t>
      </w:r>
      <w:r w:rsidRPr="00703BC0">
        <w:rPr>
          <w:rFonts w:asciiTheme="majorBidi" w:hAnsiTheme="majorBidi" w:cstheme="majorBidi"/>
          <w:i/>
          <w:iCs/>
        </w:rPr>
        <w:t>19</w:t>
      </w:r>
      <w:r w:rsidRPr="00703BC0">
        <w:rPr>
          <w:rFonts w:asciiTheme="majorBidi" w:hAnsiTheme="majorBidi" w:cstheme="majorBidi"/>
        </w:rPr>
        <w:t>(2), 181–195.</w:t>
      </w:r>
    </w:p>
    <w:p w14:paraId="5F84F77F"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Proudfoot, J. G., Wilson, D., Valacich, J. S., &amp; Byrd, M. D. (2018). Saving face on Facebook: Privacy concerns, social benefits, and impression management. </w:t>
      </w:r>
      <w:r w:rsidRPr="00703BC0">
        <w:rPr>
          <w:rFonts w:asciiTheme="majorBidi" w:hAnsiTheme="majorBidi" w:cstheme="majorBidi"/>
          <w:i/>
          <w:iCs/>
        </w:rPr>
        <w:t>Behaviour &amp; Information Technology</w:t>
      </w:r>
      <w:r w:rsidRPr="00703BC0">
        <w:rPr>
          <w:rFonts w:asciiTheme="majorBidi" w:hAnsiTheme="majorBidi" w:cstheme="majorBidi"/>
        </w:rPr>
        <w:t xml:space="preserve">, </w:t>
      </w:r>
      <w:r w:rsidRPr="00703BC0">
        <w:rPr>
          <w:rFonts w:asciiTheme="majorBidi" w:hAnsiTheme="majorBidi" w:cstheme="majorBidi"/>
          <w:i/>
          <w:iCs/>
        </w:rPr>
        <w:t>37</w:t>
      </w:r>
      <w:r w:rsidRPr="00703BC0">
        <w:rPr>
          <w:rFonts w:asciiTheme="majorBidi" w:hAnsiTheme="majorBidi" w:cstheme="majorBidi"/>
        </w:rPr>
        <w:t>(1), 16–37.</w:t>
      </w:r>
    </w:p>
    <w:p w14:paraId="0B17A4C6"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Roy, S., &amp; </w:t>
      </w:r>
      <w:proofErr w:type="spellStart"/>
      <w:r w:rsidRPr="00703BC0">
        <w:rPr>
          <w:rFonts w:asciiTheme="majorBidi" w:hAnsiTheme="majorBidi" w:cstheme="majorBidi"/>
        </w:rPr>
        <w:t>Attri</w:t>
      </w:r>
      <w:proofErr w:type="spellEnd"/>
      <w:r w:rsidRPr="00703BC0">
        <w:rPr>
          <w:rFonts w:asciiTheme="majorBidi" w:hAnsiTheme="majorBidi" w:cstheme="majorBidi"/>
        </w:rPr>
        <w:t>, R. (2024). I Bond, I Engage, I Visit: Investigating the Effects of Vloggers Tourist Engagement and Its Outcome on Tourist Attitudes. </w:t>
      </w:r>
      <w:r w:rsidRPr="00703BC0">
        <w:rPr>
          <w:rFonts w:asciiTheme="majorBidi" w:hAnsiTheme="majorBidi" w:cstheme="majorBidi"/>
          <w:i/>
          <w:iCs/>
        </w:rPr>
        <w:t>Journal of Travel Research</w:t>
      </w:r>
      <w:r w:rsidRPr="00703BC0">
        <w:rPr>
          <w:rFonts w:asciiTheme="majorBidi" w:hAnsiTheme="majorBidi" w:cstheme="majorBidi"/>
        </w:rPr>
        <w:t>, 00472875241276546.</w:t>
      </w:r>
    </w:p>
    <w:p w14:paraId="2518FE0C"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shd w:val="clear" w:color="auto" w:fill="FFFFFF"/>
        </w:rPr>
        <w:t xml:space="preserve">Sarstedt, M., Hair, J. F., Ringle, C. M., Thiele, K. O., &amp; Gudergan, S. P. (2016). Estimation issues with PLS and CBSEM: Where the bias </w:t>
      </w:r>
      <w:proofErr w:type="gramStart"/>
      <w:r w:rsidRPr="00703BC0">
        <w:rPr>
          <w:rFonts w:asciiTheme="majorBidi" w:hAnsiTheme="majorBidi" w:cstheme="majorBidi"/>
          <w:shd w:val="clear" w:color="auto" w:fill="FFFFFF"/>
        </w:rPr>
        <w:t>lies!.</w:t>
      </w:r>
      <w:proofErr w:type="gramEnd"/>
      <w:r w:rsidRPr="00703BC0">
        <w:rPr>
          <w:rFonts w:asciiTheme="majorBidi" w:hAnsiTheme="majorBidi" w:cstheme="majorBidi"/>
          <w:shd w:val="clear" w:color="auto" w:fill="FFFFFF"/>
        </w:rPr>
        <w:t> </w:t>
      </w:r>
      <w:r w:rsidRPr="00703BC0">
        <w:rPr>
          <w:rFonts w:asciiTheme="majorBidi" w:hAnsiTheme="majorBidi" w:cstheme="majorBidi"/>
          <w:i/>
          <w:iCs/>
          <w:shd w:val="clear" w:color="auto" w:fill="FFFFFF"/>
        </w:rPr>
        <w:t>Journal of Business Research</w:t>
      </w:r>
      <w:r w:rsidRPr="00703BC0">
        <w:rPr>
          <w:rFonts w:asciiTheme="majorBidi" w:hAnsiTheme="majorBidi" w:cstheme="majorBidi"/>
          <w:shd w:val="clear" w:color="auto" w:fill="FFFFFF"/>
        </w:rPr>
        <w:t>, </w:t>
      </w:r>
      <w:r w:rsidRPr="00703BC0">
        <w:rPr>
          <w:rFonts w:asciiTheme="majorBidi" w:hAnsiTheme="majorBidi" w:cstheme="majorBidi"/>
          <w:i/>
          <w:iCs/>
          <w:shd w:val="clear" w:color="auto" w:fill="FFFFFF"/>
        </w:rPr>
        <w:t>69</w:t>
      </w:r>
      <w:r w:rsidRPr="00703BC0">
        <w:rPr>
          <w:rFonts w:asciiTheme="majorBidi" w:hAnsiTheme="majorBidi" w:cstheme="majorBidi"/>
          <w:shd w:val="clear" w:color="auto" w:fill="FFFFFF"/>
        </w:rPr>
        <w:t>(10), 3998-4010.</w:t>
      </w:r>
    </w:p>
    <w:p w14:paraId="4AD6DC17"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Seidman, G. (2013). Self-presentation and belonging on Facebook: How personality influences social media use and motivations. </w:t>
      </w:r>
      <w:r w:rsidRPr="00703BC0">
        <w:rPr>
          <w:rFonts w:asciiTheme="majorBidi" w:hAnsiTheme="majorBidi" w:cstheme="majorBidi"/>
          <w:i/>
          <w:iCs/>
        </w:rPr>
        <w:t>Personality and Individual Differences</w:t>
      </w:r>
      <w:r w:rsidRPr="00703BC0">
        <w:rPr>
          <w:rFonts w:asciiTheme="majorBidi" w:hAnsiTheme="majorBidi" w:cstheme="majorBidi"/>
        </w:rPr>
        <w:t xml:space="preserve">, </w:t>
      </w:r>
      <w:r w:rsidRPr="00703BC0">
        <w:rPr>
          <w:rFonts w:asciiTheme="majorBidi" w:hAnsiTheme="majorBidi" w:cstheme="majorBidi"/>
          <w:i/>
          <w:iCs/>
        </w:rPr>
        <w:t>54</w:t>
      </w:r>
      <w:r w:rsidRPr="00703BC0">
        <w:rPr>
          <w:rFonts w:asciiTheme="majorBidi" w:hAnsiTheme="majorBidi" w:cstheme="majorBidi"/>
        </w:rPr>
        <w:t>(3), 402–407.</w:t>
      </w:r>
    </w:p>
    <w:p w14:paraId="2FC62E01"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Shao, X., &amp; Jeong, E. L. (2024). Politics and dinner tables do mix! exploring the role of consumers’ political orientation in plant-based food promotion at restaurants. </w:t>
      </w:r>
      <w:r w:rsidRPr="00703BC0">
        <w:rPr>
          <w:rFonts w:asciiTheme="majorBidi" w:hAnsiTheme="majorBidi" w:cstheme="majorBidi"/>
          <w:i/>
          <w:iCs/>
        </w:rPr>
        <w:t>International Journal of Hospitality Management</w:t>
      </w:r>
      <w:r w:rsidRPr="00703BC0">
        <w:rPr>
          <w:rFonts w:asciiTheme="majorBidi" w:hAnsiTheme="majorBidi" w:cstheme="majorBidi"/>
        </w:rPr>
        <w:t>, </w:t>
      </w:r>
      <w:r w:rsidRPr="00703BC0">
        <w:rPr>
          <w:rFonts w:asciiTheme="majorBidi" w:hAnsiTheme="majorBidi" w:cstheme="majorBidi"/>
          <w:i/>
          <w:iCs/>
        </w:rPr>
        <w:t>122</w:t>
      </w:r>
      <w:r w:rsidRPr="00703BC0">
        <w:rPr>
          <w:rFonts w:asciiTheme="majorBidi" w:hAnsiTheme="majorBidi" w:cstheme="majorBidi"/>
        </w:rPr>
        <w:t>, 103874.</w:t>
      </w:r>
    </w:p>
    <w:p w14:paraId="60DFB96C"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Shen, S., Sotiriadis, M., &amp; Zhou, Q. (2020). Could smart tourists be sustainable and responsible as well? The contribution of social networking sites to improving their sustainable and responsible behavior. </w:t>
      </w:r>
      <w:r w:rsidRPr="00703BC0">
        <w:rPr>
          <w:rFonts w:asciiTheme="majorBidi" w:hAnsiTheme="majorBidi" w:cstheme="majorBidi"/>
          <w:i/>
          <w:iCs/>
        </w:rPr>
        <w:t>Sustainability</w:t>
      </w:r>
      <w:r w:rsidRPr="00703BC0">
        <w:rPr>
          <w:rFonts w:asciiTheme="majorBidi" w:hAnsiTheme="majorBidi" w:cstheme="majorBidi"/>
        </w:rPr>
        <w:t xml:space="preserve">, </w:t>
      </w:r>
      <w:r w:rsidRPr="00703BC0">
        <w:rPr>
          <w:rFonts w:asciiTheme="majorBidi" w:hAnsiTheme="majorBidi" w:cstheme="majorBidi"/>
          <w:i/>
          <w:iCs/>
        </w:rPr>
        <w:t>12</w:t>
      </w:r>
      <w:r w:rsidRPr="00703BC0">
        <w:rPr>
          <w:rFonts w:asciiTheme="majorBidi" w:hAnsiTheme="majorBidi" w:cstheme="majorBidi"/>
        </w:rPr>
        <w:t>(4), 1470.</w:t>
      </w:r>
    </w:p>
    <w:p w14:paraId="01D95501"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shd w:val="clear" w:color="auto" w:fill="FFFFFF"/>
        </w:rPr>
        <w:t xml:space="preserve">Siahaan, M. N., </w:t>
      </w:r>
      <w:proofErr w:type="spellStart"/>
      <w:r w:rsidRPr="00703BC0">
        <w:rPr>
          <w:rFonts w:asciiTheme="majorBidi" w:hAnsiTheme="majorBidi" w:cstheme="majorBidi"/>
          <w:shd w:val="clear" w:color="auto" w:fill="FFFFFF"/>
        </w:rPr>
        <w:t>Handayani</w:t>
      </w:r>
      <w:proofErr w:type="spellEnd"/>
      <w:r w:rsidRPr="00703BC0">
        <w:rPr>
          <w:rFonts w:asciiTheme="majorBidi" w:hAnsiTheme="majorBidi" w:cstheme="majorBidi"/>
          <w:shd w:val="clear" w:color="auto" w:fill="FFFFFF"/>
        </w:rPr>
        <w:t xml:space="preserve">, P. W., &amp; </w:t>
      </w:r>
      <w:proofErr w:type="spellStart"/>
      <w:r w:rsidRPr="00703BC0">
        <w:rPr>
          <w:rFonts w:asciiTheme="majorBidi" w:hAnsiTheme="majorBidi" w:cstheme="majorBidi"/>
          <w:shd w:val="clear" w:color="auto" w:fill="FFFFFF"/>
        </w:rPr>
        <w:t>Azzahro</w:t>
      </w:r>
      <w:proofErr w:type="spellEnd"/>
      <w:r w:rsidRPr="00703BC0">
        <w:rPr>
          <w:rFonts w:asciiTheme="majorBidi" w:hAnsiTheme="majorBidi" w:cstheme="majorBidi"/>
          <w:shd w:val="clear" w:color="auto" w:fill="FFFFFF"/>
        </w:rPr>
        <w:t>, F. (2022). Self-disclosure of social media users in Indonesia: the influence of personal and social media factors. </w:t>
      </w:r>
      <w:r w:rsidRPr="00703BC0">
        <w:rPr>
          <w:rFonts w:asciiTheme="majorBidi" w:hAnsiTheme="majorBidi" w:cstheme="majorBidi"/>
          <w:i/>
          <w:iCs/>
          <w:shd w:val="clear" w:color="auto" w:fill="FFFFFF"/>
        </w:rPr>
        <w:t>Information Technology &amp; People</w:t>
      </w:r>
      <w:r w:rsidRPr="00703BC0">
        <w:rPr>
          <w:rFonts w:asciiTheme="majorBidi" w:hAnsiTheme="majorBidi" w:cstheme="majorBidi"/>
          <w:shd w:val="clear" w:color="auto" w:fill="FFFFFF"/>
        </w:rPr>
        <w:t>, </w:t>
      </w:r>
      <w:r w:rsidRPr="00703BC0">
        <w:rPr>
          <w:rFonts w:asciiTheme="majorBidi" w:hAnsiTheme="majorBidi" w:cstheme="majorBidi"/>
          <w:i/>
          <w:iCs/>
          <w:shd w:val="clear" w:color="auto" w:fill="FFFFFF"/>
        </w:rPr>
        <w:t>35</w:t>
      </w:r>
      <w:r w:rsidRPr="00703BC0">
        <w:rPr>
          <w:rFonts w:asciiTheme="majorBidi" w:hAnsiTheme="majorBidi" w:cstheme="majorBidi"/>
          <w:shd w:val="clear" w:color="auto" w:fill="FFFFFF"/>
        </w:rPr>
        <w:t>(7), 1931-1954.</w:t>
      </w:r>
    </w:p>
    <w:p w14:paraId="099EC901"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proofErr w:type="spellStart"/>
      <w:r w:rsidRPr="00703BC0">
        <w:rPr>
          <w:rFonts w:asciiTheme="majorBidi" w:hAnsiTheme="majorBidi" w:cstheme="majorBidi"/>
          <w:shd w:val="clear" w:color="auto" w:fill="FFFFFF"/>
        </w:rPr>
        <w:t>Steils</w:t>
      </w:r>
      <w:proofErr w:type="spellEnd"/>
      <w:r w:rsidRPr="00703BC0">
        <w:rPr>
          <w:rFonts w:asciiTheme="majorBidi" w:hAnsiTheme="majorBidi" w:cstheme="majorBidi"/>
          <w:shd w:val="clear" w:color="auto" w:fill="FFFFFF"/>
        </w:rPr>
        <w:t>, N., Martin, A., &amp; Toti, J. F. (2022). Managing the transparency paradox of social-media influencer disclosures: How to improve authenticity and engagement when disclosing influencer–sponsor relationships. </w:t>
      </w:r>
      <w:r w:rsidRPr="00703BC0">
        <w:rPr>
          <w:rFonts w:asciiTheme="majorBidi" w:hAnsiTheme="majorBidi" w:cstheme="majorBidi"/>
          <w:i/>
          <w:iCs/>
          <w:shd w:val="clear" w:color="auto" w:fill="FFFFFF"/>
        </w:rPr>
        <w:t>Journal of Advertising Research</w:t>
      </w:r>
      <w:r w:rsidRPr="00703BC0">
        <w:rPr>
          <w:rFonts w:asciiTheme="majorBidi" w:hAnsiTheme="majorBidi" w:cstheme="majorBidi"/>
          <w:shd w:val="clear" w:color="auto" w:fill="FFFFFF"/>
        </w:rPr>
        <w:t>, </w:t>
      </w:r>
      <w:r w:rsidRPr="00703BC0">
        <w:rPr>
          <w:rFonts w:asciiTheme="majorBidi" w:hAnsiTheme="majorBidi" w:cstheme="majorBidi"/>
          <w:i/>
          <w:iCs/>
          <w:shd w:val="clear" w:color="auto" w:fill="FFFFFF"/>
        </w:rPr>
        <w:t>62</w:t>
      </w:r>
      <w:r w:rsidRPr="00703BC0">
        <w:rPr>
          <w:rFonts w:asciiTheme="majorBidi" w:hAnsiTheme="majorBidi" w:cstheme="majorBidi"/>
          <w:shd w:val="clear" w:color="auto" w:fill="FFFFFF"/>
        </w:rPr>
        <w:t>(2), 148-166.</w:t>
      </w:r>
    </w:p>
    <w:p w14:paraId="2B91E357"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proofErr w:type="spellStart"/>
      <w:r w:rsidRPr="00703BC0">
        <w:rPr>
          <w:rFonts w:asciiTheme="majorBidi" w:hAnsiTheme="majorBidi" w:cstheme="majorBidi"/>
        </w:rPr>
        <w:t>Tudiran</w:t>
      </w:r>
      <w:proofErr w:type="spellEnd"/>
      <w:r w:rsidRPr="00703BC0">
        <w:rPr>
          <w:rFonts w:asciiTheme="majorBidi" w:hAnsiTheme="majorBidi" w:cstheme="majorBidi"/>
        </w:rPr>
        <w:t>, A. A. (2024). Rethinking privacy in the Internet of Things: a comprehensive review of consumer studies and theories. </w:t>
      </w:r>
      <w:r w:rsidRPr="00703BC0">
        <w:rPr>
          <w:rFonts w:asciiTheme="majorBidi" w:hAnsiTheme="majorBidi" w:cstheme="majorBidi"/>
          <w:i/>
          <w:iCs/>
        </w:rPr>
        <w:t>Internet Research</w:t>
      </w:r>
      <w:r w:rsidRPr="00703BC0">
        <w:rPr>
          <w:rFonts w:asciiTheme="majorBidi" w:hAnsiTheme="majorBidi" w:cstheme="majorBidi"/>
        </w:rPr>
        <w:t>.</w:t>
      </w:r>
    </w:p>
    <w:p w14:paraId="16CB3F04"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lastRenderedPageBreak/>
        <w:t xml:space="preserve">Utz, S. (2015). The function of self-disclosure on social network sites: Not only intimate, but also positive and entertaining self-disclosures increase the feeling of connection. </w:t>
      </w:r>
      <w:r w:rsidRPr="00703BC0">
        <w:rPr>
          <w:rFonts w:asciiTheme="majorBidi" w:hAnsiTheme="majorBidi" w:cstheme="majorBidi"/>
          <w:i/>
          <w:iCs/>
        </w:rPr>
        <w:t>Computers in Human Behavior</w:t>
      </w:r>
      <w:r w:rsidRPr="00703BC0">
        <w:rPr>
          <w:rFonts w:asciiTheme="majorBidi" w:hAnsiTheme="majorBidi" w:cstheme="majorBidi"/>
        </w:rPr>
        <w:t xml:space="preserve">, </w:t>
      </w:r>
      <w:r w:rsidRPr="00703BC0">
        <w:rPr>
          <w:rFonts w:asciiTheme="majorBidi" w:hAnsiTheme="majorBidi" w:cstheme="majorBidi"/>
          <w:i/>
          <w:iCs/>
        </w:rPr>
        <w:t>45</w:t>
      </w:r>
      <w:r w:rsidRPr="00703BC0">
        <w:rPr>
          <w:rFonts w:asciiTheme="majorBidi" w:hAnsiTheme="majorBidi" w:cstheme="majorBidi"/>
        </w:rPr>
        <w:t>, 1–10.</w:t>
      </w:r>
    </w:p>
    <w:p w14:paraId="0E3D2C73"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Van Noort, G., Kerkhof, P., &amp; Fennis, B. M. (2008). The persuasiveness of online safety cues: The impact of prevention </w:t>
      </w:r>
      <w:proofErr w:type="gramStart"/>
      <w:r w:rsidRPr="00703BC0">
        <w:rPr>
          <w:rFonts w:asciiTheme="majorBidi" w:hAnsiTheme="majorBidi" w:cstheme="majorBidi"/>
        </w:rPr>
        <w:t>focus</w:t>
      </w:r>
      <w:proofErr w:type="gramEnd"/>
      <w:r w:rsidRPr="00703BC0">
        <w:rPr>
          <w:rFonts w:asciiTheme="majorBidi" w:hAnsiTheme="majorBidi" w:cstheme="majorBidi"/>
        </w:rPr>
        <w:t xml:space="preserve"> compatibility of Web content on consumers’ risk perceptions, attitudes, and intentions. </w:t>
      </w:r>
      <w:r w:rsidRPr="00703BC0">
        <w:rPr>
          <w:rFonts w:asciiTheme="majorBidi" w:hAnsiTheme="majorBidi" w:cstheme="majorBidi"/>
          <w:i/>
          <w:iCs/>
        </w:rPr>
        <w:t>Journal of Interactive Marketing</w:t>
      </w:r>
      <w:r w:rsidRPr="00703BC0">
        <w:rPr>
          <w:rFonts w:asciiTheme="majorBidi" w:hAnsiTheme="majorBidi" w:cstheme="majorBidi"/>
        </w:rPr>
        <w:t xml:space="preserve">, </w:t>
      </w:r>
      <w:r w:rsidRPr="00703BC0">
        <w:rPr>
          <w:rFonts w:asciiTheme="majorBidi" w:hAnsiTheme="majorBidi" w:cstheme="majorBidi"/>
          <w:i/>
          <w:iCs/>
        </w:rPr>
        <w:t>22</w:t>
      </w:r>
      <w:r w:rsidRPr="00703BC0">
        <w:rPr>
          <w:rFonts w:asciiTheme="majorBidi" w:hAnsiTheme="majorBidi" w:cstheme="majorBidi"/>
        </w:rPr>
        <w:t>(4), 58–72.</w:t>
      </w:r>
    </w:p>
    <w:p w14:paraId="5BDEE525"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shd w:val="clear" w:color="auto" w:fill="FFFFFF"/>
        </w:rPr>
      </w:pPr>
      <w:r w:rsidRPr="00703BC0">
        <w:rPr>
          <w:rFonts w:asciiTheme="majorBidi" w:hAnsiTheme="majorBidi" w:cstheme="majorBidi"/>
          <w:shd w:val="clear" w:color="auto" w:fill="FFFFFF"/>
        </w:rPr>
        <w:t>Wang, L., &amp; Luo, Z. (2025). Effects of tourists’ online self-disclosure depth on readers’ visit intentions: mediating roles of perceived social distance and perceived self-expressiveness. </w:t>
      </w:r>
      <w:r w:rsidRPr="00703BC0">
        <w:rPr>
          <w:rFonts w:asciiTheme="majorBidi" w:hAnsiTheme="majorBidi" w:cstheme="majorBidi"/>
          <w:i/>
          <w:iCs/>
          <w:shd w:val="clear" w:color="auto" w:fill="FFFFFF"/>
        </w:rPr>
        <w:t>Journal of Travel &amp; Tourism Marketing</w:t>
      </w:r>
      <w:r w:rsidRPr="00703BC0">
        <w:rPr>
          <w:rFonts w:asciiTheme="majorBidi" w:hAnsiTheme="majorBidi" w:cstheme="majorBidi"/>
          <w:shd w:val="clear" w:color="auto" w:fill="FFFFFF"/>
        </w:rPr>
        <w:t>, </w:t>
      </w:r>
      <w:r w:rsidRPr="00703BC0">
        <w:rPr>
          <w:rFonts w:asciiTheme="majorBidi" w:hAnsiTheme="majorBidi" w:cstheme="majorBidi"/>
          <w:i/>
          <w:iCs/>
          <w:shd w:val="clear" w:color="auto" w:fill="FFFFFF"/>
        </w:rPr>
        <w:t>42</w:t>
      </w:r>
      <w:r w:rsidRPr="00703BC0">
        <w:rPr>
          <w:rFonts w:asciiTheme="majorBidi" w:hAnsiTheme="majorBidi" w:cstheme="majorBidi"/>
          <w:shd w:val="clear" w:color="auto" w:fill="FFFFFF"/>
        </w:rPr>
        <w:t>(1), 40-64.</w:t>
      </w:r>
    </w:p>
    <w:p w14:paraId="1109A8D4"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Warner, M., &amp; Wang, V. (2019). Self-censorship in social networking sites (SNSs)–privacy concerns, privacy awareness, perceived vulnerability and information management. </w:t>
      </w:r>
      <w:r w:rsidRPr="00703BC0">
        <w:rPr>
          <w:rFonts w:asciiTheme="majorBidi" w:hAnsiTheme="majorBidi" w:cstheme="majorBidi"/>
          <w:i/>
          <w:iCs/>
        </w:rPr>
        <w:t>Journal of Information, Communication and Ethics in Society</w:t>
      </w:r>
      <w:r w:rsidRPr="00703BC0">
        <w:rPr>
          <w:rFonts w:asciiTheme="majorBidi" w:hAnsiTheme="majorBidi" w:cstheme="majorBidi"/>
        </w:rPr>
        <w:t>.</w:t>
      </w:r>
    </w:p>
    <w:p w14:paraId="3A9E89DC"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Xu, F., Michael, K., &amp; Chen, X. (2013). Factors affecting privacy disclosure on social network sites: an integrated model. </w:t>
      </w:r>
      <w:r w:rsidRPr="00703BC0">
        <w:rPr>
          <w:rFonts w:asciiTheme="majorBidi" w:hAnsiTheme="majorBidi" w:cstheme="majorBidi"/>
          <w:i/>
          <w:iCs/>
        </w:rPr>
        <w:t>Electronic Commerce Research</w:t>
      </w:r>
      <w:r w:rsidRPr="00703BC0">
        <w:rPr>
          <w:rFonts w:asciiTheme="majorBidi" w:hAnsiTheme="majorBidi" w:cstheme="majorBidi"/>
        </w:rPr>
        <w:t xml:space="preserve">, </w:t>
      </w:r>
      <w:r w:rsidRPr="00703BC0">
        <w:rPr>
          <w:rFonts w:asciiTheme="majorBidi" w:hAnsiTheme="majorBidi" w:cstheme="majorBidi"/>
          <w:i/>
          <w:iCs/>
        </w:rPr>
        <w:t>13</w:t>
      </w:r>
      <w:r w:rsidRPr="00703BC0">
        <w:rPr>
          <w:rFonts w:asciiTheme="majorBidi" w:hAnsiTheme="majorBidi" w:cstheme="majorBidi"/>
        </w:rPr>
        <w:t>(2), 151–168.</w:t>
      </w:r>
    </w:p>
    <w:p w14:paraId="6F1B8347"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Yi, X., Kim, H., Luo, X., &amp; Wan, L. C. (2024). Visit intention via mobile app usage in pandemic alleviation: influences of regulatory focus and risk. </w:t>
      </w:r>
      <w:r w:rsidRPr="00703BC0">
        <w:rPr>
          <w:rFonts w:asciiTheme="majorBidi" w:hAnsiTheme="majorBidi" w:cstheme="majorBidi"/>
          <w:i/>
          <w:iCs/>
        </w:rPr>
        <w:t>Journal of Hospitality &amp; Tourism Research</w:t>
      </w:r>
      <w:r w:rsidRPr="00703BC0">
        <w:rPr>
          <w:rFonts w:asciiTheme="majorBidi" w:hAnsiTheme="majorBidi" w:cstheme="majorBidi"/>
        </w:rPr>
        <w:t>, </w:t>
      </w:r>
      <w:r w:rsidRPr="00703BC0">
        <w:rPr>
          <w:rFonts w:asciiTheme="majorBidi" w:hAnsiTheme="majorBidi" w:cstheme="majorBidi"/>
          <w:i/>
          <w:iCs/>
        </w:rPr>
        <w:t>48</w:t>
      </w:r>
      <w:r w:rsidRPr="00703BC0">
        <w:rPr>
          <w:rFonts w:asciiTheme="majorBidi" w:hAnsiTheme="majorBidi" w:cstheme="majorBidi"/>
        </w:rPr>
        <w:t>(5), 895-908.</w:t>
      </w:r>
    </w:p>
    <w:p w14:paraId="0D882A24"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Zarouali, B., Poels, K., </w:t>
      </w:r>
      <w:proofErr w:type="spellStart"/>
      <w:r w:rsidRPr="00703BC0">
        <w:rPr>
          <w:rFonts w:asciiTheme="majorBidi" w:hAnsiTheme="majorBidi" w:cstheme="majorBidi"/>
        </w:rPr>
        <w:t>Walrave</w:t>
      </w:r>
      <w:proofErr w:type="spellEnd"/>
      <w:r w:rsidRPr="00703BC0">
        <w:rPr>
          <w:rFonts w:asciiTheme="majorBidi" w:hAnsiTheme="majorBidi" w:cstheme="majorBidi"/>
        </w:rPr>
        <w:t xml:space="preserve">, M., &amp; </w:t>
      </w:r>
      <w:proofErr w:type="spellStart"/>
      <w:r w:rsidRPr="00703BC0">
        <w:rPr>
          <w:rFonts w:asciiTheme="majorBidi" w:hAnsiTheme="majorBidi" w:cstheme="majorBidi"/>
        </w:rPr>
        <w:t>Ponnet</w:t>
      </w:r>
      <w:proofErr w:type="spellEnd"/>
      <w:r w:rsidRPr="00703BC0">
        <w:rPr>
          <w:rFonts w:asciiTheme="majorBidi" w:hAnsiTheme="majorBidi" w:cstheme="majorBidi"/>
        </w:rPr>
        <w:t xml:space="preserve">, K. (2019). The impact of regulatory focus on adolescents’ evaluation of targeted advertising on social networking sites. </w:t>
      </w:r>
      <w:r w:rsidRPr="00703BC0">
        <w:rPr>
          <w:rFonts w:asciiTheme="majorBidi" w:hAnsiTheme="majorBidi" w:cstheme="majorBidi"/>
          <w:i/>
          <w:iCs/>
        </w:rPr>
        <w:t>International Journal of Advertising</w:t>
      </w:r>
      <w:r w:rsidRPr="00703BC0">
        <w:rPr>
          <w:rFonts w:asciiTheme="majorBidi" w:hAnsiTheme="majorBidi" w:cstheme="majorBidi"/>
        </w:rPr>
        <w:t xml:space="preserve">, </w:t>
      </w:r>
      <w:r w:rsidRPr="00703BC0">
        <w:rPr>
          <w:rFonts w:asciiTheme="majorBidi" w:hAnsiTheme="majorBidi" w:cstheme="majorBidi"/>
          <w:i/>
          <w:iCs/>
        </w:rPr>
        <w:t>38</w:t>
      </w:r>
      <w:r w:rsidRPr="00703BC0">
        <w:rPr>
          <w:rFonts w:asciiTheme="majorBidi" w:hAnsiTheme="majorBidi" w:cstheme="majorBidi"/>
        </w:rPr>
        <w:t>(2), 316–335.</w:t>
      </w:r>
    </w:p>
    <w:p w14:paraId="3BC55768"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Zhang, J. (2016). </w:t>
      </w:r>
      <w:r w:rsidRPr="00703BC0">
        <w:rPr>
          <w:rFonts w:asciiTheme="majorBidi" w:hAnsiTheme="majorBidi" w:cstheme="majorBidi"/>
          <w:i/>
          <w:iCs/>
        </w:rPr>
        <w:t>Why Consumers Disclose Their Tourism Experiences on Tourism Social Networking Sites: Multiple Theoretical Perspectives</w:t>
      </w:r>
      <w:r w:rsidRPr="00703BC0">
        <w:rPr>
          <w:rFonts w:asciiTheme="majorBidi" w:hAnsiTheme="majorBidi" w:cstheme="majorBidi"/>
        </w:rPr>
        <w:t>. University of South Florida.</w:t>
      </w:r>
    </w:p>
    <w:p w14:paraId="1CB710B1"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Zhang, J., Ito, N., Wu, W., &amp; Li, Z. (2017). “Don’t Let Me Think!” Chinese Adoption of Travel Information on Social Media: Moderating Effects of Self-disclosure. In </w:t>
      </w:r>
      <w:r w:rsidRPr="00703BC0">
        <w:rPr>
          <w:rFonts w:asciiTheme="majorBidi" w:hAnsiTheme="majorBidi" w:cstheme="majorBidi"/>
          <w:i/>
          <w:iCs/>
        </w:rPr>
        <w:t>Information and Communication Technologies in Tourism 2017</w:t>
      </w:r>
      <w:r w:rsidRPr="00703BC0">
        <w:rPr>
          <w:rFonts w:asciiTheme="majorBidi" w:hAnsiTheme="majorBidi" w:cstheme="majorBidi"/>
        </w:rPr>
        <w:t xml:space="preserve"> (pp. 639–653). Springer.</w:t>
      </w:r>
    </w:p>
    <w:p w14:paraId="36081CF6"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Zhang, S., Huang, F., Yu, L., Wang, J. F., &amp; Lowry, P. B. (2024). A dual-process model to explain self-disclosure on online social networking sites: Examining the moderating effect of enjoyment. </w:t>
      </w:r>
      <w:r w:rsidRPr="00703BC0">
        <w:rPr>
          <w:rFonts w:asciiTheme="majorBidi" w:hAnsiTheme="majorBidi" w:cstheme="majorBidi"/>
          <w:i/>
          <w:iCs/>
        </w:rPr>
        <w:t>Internet Research</w:t>
      </w:r>
      <w:r w:rsidRPr="00703BC0">
        <w:rPr>
          <w:rFonts w:asciiTheme="majorBidi" w:hAnsiTheme="majorBidi" w:cstheme="majorBidi"/>
        </w:rPr>
        <w:t>, </w:t>
      </w:r>
      <w:r w:rsidRPr="00703BC0">
        <w:rPr>
          <w:rFonts w:asciiTheme="majorBidi" w:hAnsiTheme="majorBidi" w:cstheme="majorBidi"/>
          <w:i/>
          <w:iCs/>
        </w:rPr>
        <w:t>34</w:t>
      </w:r>
      <w:r w:rsidRPr="00703BC0">
        <w:rPr>
          <w:rFonts w:asciiTheme="majorBidi" w:hAnsiTheme="majorBidi" w:cstheme="majorBidi"/>
        </w:rPr>
        <w:t>(4), 1456-1487.</w:t>
      </w:r>
    </w:p>
    <w:p w14:paraId="704BC7DB"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t xml:space="preserve">Zhang, S., Kwok, R. C.-W., Lowry, P. B., Liu, Z., &amp; Wu, J. (2019). The influence of role stress on self-disclosure on social networking sites: A conservation of resources perspective. </w:t>
      </w:r>
      <w:r w:rsidRPr="00703BC0">
        <w:rPr>
          <w:rFonts w:asciiTheme="majorBidi" w:hAnsiTheme="majorBidi" w:cstheme="majorBidi"/>
          <w:i/>
          <w:iCs/>
        </w:rPr>
        <w:t>Information &amp; Management</w:t>
      </w:r>
      <w:r w:rsidRPr="00703BC0">
        <w:rPr>
          <w:rFonts w:asciiTheme="majorBidi" w:hAnsiTheme="majorBidi" w:cstheme="majorBidi"/>
        </w:rPr>
        <w:t xml:space="preserve">, </w:t>
      </w:r>
      <w:r w:rsidRPr="00703BC0">
        <w:rPr>
          <w:rFonts w:asciiTheme="majorBidi" w:hAnsiTheme="majorBidi" w:cstheme="majorBidi"/>
          <w:i/>
          <w:iCs/>
        </w:rPr>
        <w:t>56</w:t>
      </w:r>
      <w:r w:rsidRPr="00703BC0">
        <w:rPr>
          <w:rFonts w:asciiTheme="majorBidi" w:hAnsiTheme="majorBidi" w:cstheme="majorBidi"/>
        </w:rPr>
        <w:t>(7), 103147.</w:t>
      </w:r>
    </w:p>
    <w:p w14:paraId="263F0922"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r w:rsidRPr="00703BC0">
        <w:rPr>
          <w:rFonts w:asciiTheme="majorBidi" w:hAnsiTheme="majorBidi" w:cstheme="majorBidi"/>
        </w:rPr>
        <w:lastRenderedPageBreak/>
        <w:t xml:space="preserve">Zhou, Y., Berezina, K., Hui, W., &amp; Kim, W. G. (2020). Commitment is an act, not a word: Examining members’ commitment to travel-related online communities. </w:t>
      </w:r>
      <w:r w:rsidRPr="00703BC0">
        <w:rPr>
          <w:rFonts w:asciiTheme="majorBidi" w:hAnsiTheme="majorBidi" w:cstheme="majorBidi"/>
          <w:i/>
          <w:iCs/>
        </w:rPr>
        <w:t>International Journal of Hospitality Management</w:t>
      </w:r>
      <w:r w:rsidRPr="00703BC0">
        <w:rPr>
          <w:rFonts w:asciiTheme="majorBidi" w:hAnsiTheme="majorBidi" w:cstheme="majorBidi"/>
        </w:rPr>
        <w:t xml:space="preserve">, </w:t>
      </w:r>
      <w:r w:rsidRPr="00703BC0">
        <w:rPr>
          <w:rFonts w:asciiTheme="majorBidi" w:hAnsiTheme="majorBidi" w:cstheme="majorBidi"/>
          <w:i/>
          <w:iCs/>
        </w:rPr>
        <w:t>91</w:t>
      </w:r>
      <w:r w:rsidRPr="00703BC0">
        <w:rPr>
          <w:rFonts w:asciiTheme="majorBidi" w:hAnsiTheme="majorBidi" w:cstheme="majorBidi"/>
        </w:rPr>
        <w:t>, 102689.</w:t>
      </w:r>
    </w:p>
    <w:p w14:paraId="5B4E1878"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proofErr w:type="spellStart"/>
      <w:r w:rsidRPr="00703BC0">
        <w:rPr>
          <w:rFonts w:asciiTheme="majorBidi" w:hAnsiTheme="majorBidi" w:cstheme="majorBidi"/>
        </w:rPr>
        <w:t>Zivnuska</w:t>
      </w:r>
      <w:proofErr w:type="spellEnd"/>
      <w:r w:rsidRPr="00703BC0">
        <w:rPr>
          <w:rFonts w:asciiTheme="majorBidi" w:hAnsiTheme="majorBidi" w:cstheme="majorBidi"/>
        </w:rPr>
        <w:t xml:space="preserve">, S., Carlson, D. S., Carlson, J. R., Harris, R. B., &amp; Harris, K. J. (2019). Investigating the impacts of regulatory focus and political skill within a social media context. </w:t>
      </w:r>
      <w:r w:rsidRPr="00703BC0">
        <w:rPr>
          <w:rFonts w:asciiTheme="majorBidi" w:hAnsiTheme="majorBidi" w:cstheme="majorBidi"/>
          <w:i/>
          <w:iCs/>
        </w:rPr>
        <w:t>Computers in Human Behavior</w:t>
      </w:r>
      <w:r w:rsidRPr="00703BC0">
        <w:rPr>
          <w:rFonts w:asciiTheme="majorBidi" w:hAnsiTheme="majorBidi" w:cstheme="majorBidi"/>
        </w:rPr>
        <w:t xml:space="preserve">, </w:t>
      </w:r>
      <w:r w:rsidRPr="00703BC0">
        <w:rPr>
          <w:rFonts w:asciiTheme="majorBidi" w:hAnsiTheme="majorBidi" w:cstheme="majorBidi"/>
          <w:i/>
          <w:iCs/>
        </w:rPr>
        <w:t>91</w:t>
      </w:r>
      <w:r w:rsidRPr="00703BC0">
        <w:rPr>
          <w:rFonts w:asciiTheme="majorBidi" w:hAnsiTheme="majorBidi" w:cstheme="majorBidi"/>
        </w:rPr>
        <w:t>, 151–156.</w:t>
      </w:r>
    </w:p>
    <w:p w14:paraId="5E0D997F"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proofErr w:type="spellStart"/>
      <w:r w:rsidRPr="00703BC0">
        <w:rPr>
          <w:rFonts w:asciiTheme="majorBidi" w:hAnsiTheme="majorBidi" w:cstheme="majorBidi"/>
        </w:rPr>
        <w:t>Zlatolas</w:t>
      </w:r>
      <w:proofErr w:type="spellEnd"/>
      <w:r w:rsidRPr="00703BC0">
        <w:rPr>
          <w:rFonts w:asciiTheme="majorBidi" w:hAnsiTheme="majorBidi" w:cstheme="majorBidi"/>
        </w:rPr>
        <w:t xml:space="preserve">, L. N., Welzer, T., </w:t>
      </w:r>
      <w:proofErr w:type="spellStart"/>
      <w:r w:rsidRPr="00703BC0">
        <w:rPr>
          <w:rFonts w:asciiTheme="majorBidi" w:hAnsiTheme="majorBidi" w:cstheme="majorBidi"/>
        </w:rPr>
        <w:t>Heričko</w:t>
      </w:r>
      <w:proofErr w:type="spellEnd"/>
      <w:r w:rsidRPr="00703BC0">
        <w:rPr>
          <w:rFonts w:asciiTheme="majorBidi" w:hAnsiTheme="majorBidi" w:cstheme="majorBidi"/>
        </w:rPr>
        <w:t xml:space="preserve">, M., &amp; </w:t>
      </w:r>
      <w:proofErr w:type="spellStart"/>
      <w:r w:rsidRPr="00703BC0">
        <w:rPr>
          <w:rFonts w:asciiTheme="majorBidi" w:hAnsiTheme="majorBidi" w:cstheme="majorBidi"/>
        </w:rPr>
        <w:t>Hölbl</w:t>
      </w:r>
      <w:proofErr w:type="spellEnd"/>
      <w:r w:rsidRPr="00703BC0">
        <w:rPr>
          <w:rFonts w:asciiTheme="majorBidi" w:hAnsiTheme="majorBidi" w:cstheme="majorBidi"/>
        </w:rPr>
        <w:t xml:space="preserve">, M. (2015). Privacy antecedents for SNS self-disclosure: The case of Facebook. </w:t>
      </w:r>
      <w:r w:rsidRPr="00703BC0">
        <w:rPr>
          <w:rFonts w:asciiTheme="majorBidi" w:hAnsiTheme="majorBidi" w:cstheme="majorBidi"/>
          <w:i/>
          <w:iCs/>
        </w:rPr>
        <w:t>Computers in Human Behavior</w:t>
      </w:r>
      <w:r w:rsidRPr="00703BC0">
        <w:rPr>
          <w:rFonts w:asciiTheme="majorBidi" w:hAnsiTheme="majorBidi" w:cstheme="majorBidi"/>
        </w:rPr>
        <w:t xml:space="preserve">, </w:t>
      </w:r>
      <w:r w:rsidRPr="00703BC0">
        <w:rPr>
          <w:rFonts w:asciiTheme="majorBidi" w:hAnsiTheme="majorBidi" w:cstheme="majorBidi"/>
          <w:i/>
          <w:iCs/>
        </w:rPr>
        <w:t>45</w:t>
      </w:r>
      <w:r w:rsidRPr="00703BC0">
        <w:rPr>
          <w:rFonts w:asciiTheme="majorBidi" w:hAnsiTheme="majorBidi" w:cstheme="majorBidi"/>
        </w:rPr>
        <w:t>, 158–167.</w:t>
      </w:r>
    </w:p>
    <w:p w14:paraId="4AC6782D" w14:textId="77777777" w:rsidR="00F12890" w:rsidRPr="00703BC0" w:rsidRDefault="00F12890" w:rsidP="00006BAC">
      <w:pPr>
        <w:pStyle w:val="NormalWeb"/>
        <w:spacing w:before="0" w:beforeAutospacing="0" w:after="120" w:afterAutospacing="0"/>
        <w:ind w:left="720" w:hanging="720"/>
        <w:rPr>
          <w:rFonts w:asciiTheme="majorBidi" w:hAnsiTheme="majorBidi" w:cstheme="majorBidi"/>
        </w:rPr>
      </w:pPr>
      <w:proofErr w:type="spellStart"/>
      <w:r w:rsidRPr="00703BC0">
        <w:rPr>
          <w:rFonts w:asciiTheme="majorBidi" w:hAnsiTheme="majorBidi" w:cstheme="majorBidi"/>
        </w:rPr>
        <w:t>Zywica</w:t>
      </w:r>
      <w:proofErr w:type="spellEnd"/>
      <w:r w:rsidRPr="00703BC0">
        <w:rPr>
          <w:rFonts w:asciiTheme="majorBidi" w:hAnsiTheme="majorBidi" w:cstheme="majorBidi"/>
        </w:rPr>
        <w:t xml:space="preserve">, J., &amp; Danowski, J. (2008). The faces of Facebookers: Investigating social enhancement and social compensation hypotheses; predicting Facebook and offline popularity from sociability and self-esteem and mapping the meanings of popularity with semantic networks. </w:t>
      </w:r>
      <w:r w:rsidRPr="00703BC0">
        <w:rPr>
          <w:rFonts w:asciiTheme="majorBidi" w:hAnsiTheme="majorBidi" w:cstheme="majorBidi"/>
          <w:i/>
          <w:iCs/>
        </w:rPr>
        <w:t>Journal of Computer-Mediated Communication</w:t>
      </w:r>
      <w:r w:rsidRPr="00703BC0">
        <w:rPr>
          <w:rFonts w:asciiTheme="majorBidi" w:hAnsiTheme="majorBidi" w:cstheme="majorBidi"/>
        </w:rPr>
        <w:t xml:space="preserve">, </w:t>
      </w:r>
      <w:r w:rsidRPr="00703BC0">
        <w:rPr>
          <w:rFonts w:asciiTheme="majorBidi" w:hAnsiTheme="majorBidi" w:cstheme="majorBidi"/>
          <w:i/>
          <w:iCs/>
        </w:rPr>
        <w:t>14</w:t>
      </w:r>
      <w:r w:rsidRPr="00703BC0">
        <w:rPr>
          <w:rFonts w:asciiTheme="majorBidi" w:hAnsiTheme="majorBidi" w:cstheme="majorBidi"/>
        </w:rPr>
        <w:t>(1), 1–34.</w:t>
      </w:r>
    </w:p>
    <w:sectPr w:rsidR="00F12890" w:rsidRPr="00703BC0" w:rsidSect="00E94EC5">
      <w:pgSz w:w="11906" w:h="16838"/>
      <w:pgMar w:top="1440" w:right="1286"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AD003" w14:textId="77777777" w:rsidR="00276C3C" w:rsidRDefault="00276C3C" w:rsidP="009F2B44">
      <w:r>
        <w:separator/>
      </w:r>
    </w:p>
  </w:endnote>
  <w:endnote w:type="continuationSeparator" w:id="0">
    <w:p w14:paraId="7ED83026" w14:textId="77777777" w:rsidR="00276C3C" w:rsidRDefault="00276C3C" w:rsidP="009F2B44">
      <w:r>
        <w:continuationSeparator/>
      </w:r>
    </w:p>
  </w:endnote>
  <w:endnote w:type="continuationNotice" w:id="1">
    <w:p w14:paraId="386C0FC1" w14:textId="77777777" w:rsidR="00276C3C" w:rsidRDefault="00276C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FKai-SB">
    <w:altName w:val="Microsoft YaHei"/>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AdvGulliv-R">
    <w:altName w:val="Microsoft JhengHei"/>
    <w:charset w:val="88"/>
    <w:family w:val="auto"/>
    <w:pitch w:val="default"/>
    <w:sig w:usb0="00000001" w:usb1="080F0000" w:usb2="00000010" w:usb3="00000000" w:csb0="001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B72DB" w14:textId="77777777" w:rsidR="00276C3C" w:rsidRDefault="00276C3C" w:rsidP="009F2B44">
      <w:r>
        <w:separator/>
      </w:r>
    </w:p>
  </w:footnote>
  <w:footnote w:type="continuationSeparator" w:id="0">
    <w:p w14:paraId="29375C52" w14:textId="77777777" w:rsidR="00276C3C" w:rsidRDefault="00276C3C" w:rsidP="009F2B44">
      <w:r>
        <w:continuationSeparator/>
      </w:r>
    </w:p>
  </w:footnote>
  <w:footnote w:type="continuationNotice" w:id="1">
    <w:p w14:paraId="08726380" w14:textId="77777777" w:rsidR="00276C3C" w:rsidRDefault="00276C3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DB4B35"/>
    <w:multiLevelType w:val="multilevel"/>
    <w:tmpl w:val="01B4D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B97D7E"/>
    <w:multiLevelType w:val="multilevel"/>
    <w:tmpl w:val="1C8A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3C1B07"/>
    <w:multiLevelType w:val="multilevel"/>
    <w:tmpl w:val="11C2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4B0F3F"/>
    <w:multiLevelType w:val="multilevel"/>
    <w:tmpl w:val="237A5B6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AE2F15"/>
    <w:multiLevelType w:val="multilevel"/>
    <w:tmpl w:val="237A5B6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C24314"/>
    <w:multiLevelType w:val="hybridMultilevel"/>
    <w:tmpl w:val="02D61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8565586">
    <w:abstractNumId w:val="20"/>
  </w:num>
  <w:num w:numId="2" w16cid:durableId="785736073">
    <w:abstractNumId w:val="24"/>
  </w:num>
  <w:num w:numId="3" w16cid:durableId="1350990932">
    <w:abstractNumId w:val="27"/>
  </w:num>
  <w:num w:numId="4" w16cid:durableId="778451157">
    <w:abstractNumId w:val="14"/>
  </w:num>
  <w:num w:numId="5" w16cid:durableId="1388452661">
    <w:abstractNumId w:val="19"/>
  </w:num>
  <w:num w:numId="6" w16cid:durableId="123425405">
    <w:abstractNumId w:val="29"/>
  </w:num>
  <w:num w:numId="7" w16cid:durableId="305167663">
    <w:abstractNumId w:val="23"/>
  </w:num>
  <w:num w:numId="8" w16cid:durableId="466095402">
    <w:abstractNumId w:val="17"/>
  </w:num>
  <w:num w:numId="9" w16cid:durableId="1391346019">
    <w:abstractNumId w:val="22"/>
  </w:num>
  <w:num w:numId="10" w16cid:durableId="1856766500">
    <w:abstractNumId w:val="1"/>
  </w:num>
  <w:num w:numId="11" w16cid:durableId="1275863886">
    <w:abstractNumId w:val="2"/>
  </w:num>
  <w:num w:numId="12" w16cid:durableId="1369645587">
    <w:abstractNumId w:val="3"/>
  </w:num>
  <w:num w:numId="13" w16cid:durableId="337273945">
    <w:abstractNumId w:val="4"/>
  </w:num>
  <w:num w:numId="14" w16cid:durableId="435560275">
    <w:abstractNumId w:val="9"/>
  </w:num>
  <w:num w:numId="15" w16cid:durableId="566768534">
    <w:abstractNumId w:val="5"/>
  </w:num>
  <w:num w:numId="16" w16cid:durableId="1733577234">
    <w:abstractNumId w:val="7"/>
  </w:num>
  <w:num w:numId="17" w16cid:durableId="575432620">
    <w:abstractNumId w:val="6"/>
  </w:num>
  <w:num w:numId="18" w16cid:durableId="717357288">
    <w:abstractNumId w:val="10"/>
  </w:num>
  <w:num w:numId="19" w16cid:durableId="1270891190">
    <w:abstractNumId w:val="8"/>
  </w:num>
  <w:num w:numId="20" w16cid:durableId="1532262152">
    <w:abstractNumId w:val="16"/>
  </w:num>
  <w:num w:numId="21" w16cid:durableId="1819569978">
    <w:abstractNumId w:val="18"/>
  </w:num>
  <w:num w:numId="22" w16cid:durableId="579604827">
    <w:abstractNumId w:val="11"/>
  </w:num>
  <w:num w:numId="23" w16cid:durableId="1385331032">
    <w:abstractNumId w:val="0"/>
  </w:num>
  <w:num w:numId="24" w16cid:durableId="375280377">
    <w:abstractNumId w:val="12"/>
  </w:num>
  <w:num w:numId="25" w16cid:durableId="1951739846">
    <w:abstractNumId w:val="21"/>
  </w:num>
  <w:num w:numId="26" w16cid:durableId="53698348">
    <w:abstractNumId w:val="25"/>
  </w:num>
  <w:num w:numId="27" w16cid:durableId="1689525987">
    <w:abstractNumId w:val="26"/>
  </w:num>
  <w:num w:numId="28" w16cid:durableId="722364856">
    <w:abstractNumId w:val="15"/>
  </w:num>
  <w:num w:numId="29" w16cid:durableId="114444162">
    <w:abstractNumId w:val="28"/>
  </w:num>
  <w:num w:numId="30" w16cid:durableId="193200941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linkStyles/>
  <w:defaultTabStop w:val="480"/>
  <w:hyphenationZone w:val="425"/>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ztrCwNDc0MjQwMzVX0lEKTi0uzszPAykwNqoFALCGD4YtAAAA"/>
  </w:docVars>
  <w:rsids>
    <w:rsidRoot w:val="00392ABA"/>
    <w:rsid w:val="000002A6"/>
    <w:rsid w:val="000004D2"/>
    <w:rsid w:val="000007E5"/>
    <w:rsid w:val="00000D16"/>
    <w:rsid w:val="00001696"/>
    <w:rsid w:val="00001B34"/>
    <w:rsid w:val="00002009"/>
    <w:rsid w:val="00003367"/>
    <w:rsid w:val="0000351E"/>
    <w:rsid w:val="000046B0"/>
    <w:rsid w:val="00004A30"/>
    <w:rsid w:val="0000550E"/>
    <w:rsid w:val="00006BAC"/>
    <w:rsid w:val="000078B7"/>
    <w:rsid w:val="00007BDE"/>
    <w:rsid w:val="00007FBB"/>
    <w:rsid w:val="000109E1"/>
    <w:rsid w:val="00012BA0"/>
    <w:rsid w:val="000149D9"/>
    <w:rsid w:val="00014ACA"/>
    <w:rsid w:val="00014C7F"/>
    <w:rsid w:val="00015A2F"/>
    <w:rsid w:val="000161EC"/>
    <w:rsid w:val="00016D01"/>
    <w:rsid w:val="00017CE9"/>
    <w:rsid w:val="00017CEA"/>
    <w:rsid w:val="00021D71"/>
    <w:rsid w:val="00021E8B"/>
    <w:rsid w:val="000244C5"/>
    <w:rsid w:val="000246CB"/>
    <w:rsid w:val="000249DC"/>
    <w:rsid w:val="00025009"/>
    <w:rsid w:val="000250E1"/>
    <w:rsid w:val="00025820"/>
    <w:rsid w:val="000262E4"/>
    <w:rsid w:val="00026FF5"/>
    <w:rsid w:val="00027B04"/>
    <w:rsid w:val="0003031A"/>
    <w:rsid w:val="0003117F"/>
    <w:rsid w:val="00031577"/>
    <w:rsid w:val="00031FA6"/>
    <w:rsid w:val="00031FC1"/>
    <w:rsid w:val="000344BE"/>
    <w:rsid w:val="0003557C"/>
    <w:rsid w:val="000357F3"/>
    <w:rsid w:val="00035D95"/>
    <w:rsid w:val="00036B61"/>
    <w:rsid w:val="00036BE0"/>
    <w:rsid w:val="0003725A"/>
    <w:rsid w:val="000373C1"/>
    <w:rsid w:val="000375E0"/>
    <w:rsid w:val="0003793A"/>
    <w:rsid w:val="00037B03"/>
    <w:rsid w:val="000402B6"/>
    <w:rsid w:val="00040617"/>
    <w:rsid w:val="00040ED2"/>
    <w:rsid w:val="00041444"/>
    <w:rsid w:val="00043791"/>
    <w:rsid w:val="00043A14"/>
    <w:rsid w:val="00043DCA"/>
    <w:rsid w:val="00045100"/>
    <w:rsid w:val="00046F83"/>
    <w:rsid w:val="0004728E"/>
    <w:rsid w:val="0005076D"/>
    <w:rsid w:val="000507EB"/>
    <w:rsid w:val="00050937"/>
    <w:rsid w:val="00050E91"/>
    <w:rsid w:val="000518EF"/>
    <w:rsid w:val="000520C8"/>
    <w:rsid w:val="00052167"/>
    <w:rsid w:val="0005359F"/>
    <w:rsid w:val="0005393A"/>
    <w:rsid w:val="0005484B"/>
    <w:rsid w:val="00055E19"/>
    <w:rsid w:val="000562B2"/>
    <w:rsid w:val="0005690F"/>
    <w:rsid w:val="00057EAB"/>
    <w:rsid w:val="00057F4C"/>
    <w:rsid w:val="000602E5"/>
    <w:rsid w:val="00060FF9"/>
    <w:rsid w:val="000634B3"/>
    <w:rsid w:val="00065107"/>
    <w:rsid w:val="0006543C"/>
    <w:rsid w:val="00066DB4"/>
    <w:rsid w:val="00067B61"/>
    <w:rsid w:val="00072B91"/>
    <w:rsid w:val="00072BC8"/>
    <w:rsid w:val="00073154"/>
    <w:rsid w:val="0007385C"/>
    <w:rsid w:val="00074619"/>
    <w:rsid w:val="000763CF"/>
    <w:rsid w:val="00080E7F"/>
    <w:rsid w:val="00081BBB"/>
    <w:rsid w:val="0008248E"/>
    <w:rsid w:val="00083048"/>
    <w:rsid w:val="00083A8E"/>
    <w:rsid w:val="00083F8E"/>
    <w:rsid w:val="0008463F"/>
    <w:rsid w:val="00085172"/>
    <w:rsid w:val="0008660E"/>
    <w:rsid w:val="00086A07"/>
    <w:rsid w:val="0009037E"/>
    <w:rsid w:val="00090965"/>
    <w:rsid w:val="000959EF"/>
    <w:rsid w:val="00096E78"/>
    <w:rsid w:val="00097236"/>
    <w:rsid w:val="000A1590"/>
    <w:rsid w:val="000A15F0"/>
    <w:rsid w:val="000A2BE4"/>
    <w:rsid w:val="000A635D"/>
    <w:rsid w:val="000A65C1"/>
    <w:rsid w:val="000B26AB"/>
    <w:rsid w:val="000B3149"/>
    <w:rsid w:val="000B3AA3"/>
    <w:rsid w:val="000B3B90"/>
    <w:rsid w:val="000B5BB0"/>
    <w:rsid w:val="000B6EE6"/>
    <w:rsid w:val="000B7388"/>
    <w:rsid w:val="000C0B22"/>
    <w:rsid w:val="000C0E99"/>
    <w:rsid w:val="000C1F85"/>
    <w:rsid w:val="000C37EB"/>
    <w:rsid w:val="000C6ADA"/>
    <w:rsid w:val="000C757E"/>
    <w:rsid w:val="000C7B8D"/>
    <w:rsid w:val="000D50F0"/>
    <w:rsid w:val="000D5D2B"/>
    <w:rsid w:val="000D67A9"/>
    <w:rsid w:val="000D687F"/>
    <w:rsid w:val="000E10C7"/>
    <w:rsid w:val="000E1BB7"/>
    <w:rsid w:val="000E21D2"/>
    <w:rsid w:val="000E2416"/>
    <w:rsid w:val="000E2A32"/>
    <w:rsid w:val="000E2CAC"/>
    <w:rsid w:val="000E4412"/>
    <w:rsid w:val="000E4463"/>
    <w:rsid w:val="000E453D"/>
    <w:rsid w:val="000E46B1"/>
    <w:rsid w:val="000E51A6"/>
    <w:rsid w:val="000E588A"/>
    <w:rsid w:val="000E7900"/>
    <w:rsid w:val="000E7DF9"/>
    <w:rsid w:val="000F00E2"/>
    <w:rsid w:val="000F15CD"/>
    <w:rsid w:val="000F1833"/>
    <w:rsid w:val="000F1FDA"/>
    <w:rsid w:val="000F2798"/>
    <w:rsid w:val="000F39F7"/>
    <w:rsid w:val="000F3E54"/>
    <w:rsid w:val="000F4D25"/>
    <w:rsid w:val="000F7C4A"/>
    <w:rsid w:val="00100975"/>
    <w:rsid w:val="00102510"/>
    <w:rsid w:val="00102B75"/>
    <w:rsid w:val="00102F50"/>
    <w:rsid w:val="00103FEF"/>
    <w:rsid w:val="00104C64"/>
    <w:rsid w:val="00105277"/>
    <w:rsid w:val="00105C2C"/>
    <w:rsid w:val="0010681C"/>
    <w:rsid w:val="001105AA"/>
    <w:rsid w:val="00110818"/>
    <w:rsid w:val="00110A6D"/>
    <w:rsid w:val="00111C6F"/>
    <w:rsid w:val="00111DF9"/>
    <w:rsid w:val="001125A8"/>
    <w:rsid w:val="00112931"/>
    <w:rsid w:val="001133F3"/>
    <w:rsid w:val="001134AB"/>
    <w:rsid w:val="001134C5"/>
    <w:rsid w:val="0011420E"/>
    <w:rsid w:val="0011496D"/>
    <w:rsid w:val="00114FAE"/>
    <w:rsid w:val="0011539E"/>
    <w:rsid w:val="00115CFC"/>
    <w:rsid w:val="00115D18"/>
    <w:rsid w:val="00115E2B"/>
    <w:rsid w:val="00116548"/>
    <w:rsid w:val="00117E20"/>
    <w:rsid w:val="001202B0"/>
    <w:rsid w:val="00120584"/>
    <w:rsid w:val="001209B5"/>
    <w:rsid w:val="00120A02"/>
    <w:rsid w:val="00121058"/>
    <w:rsid w:val="001217B4"/>
    <w:rsid w:val="00121B3F"/>
    <w:rsid w:val="00121D82"/>
    <w:rsid w:val="0012253C"/>
    <w:rsid w:val="00122A49"/>
    <w:rsid w:val="00122BA1"/>
    <w:rsid w:val="00123B92"/>
    <w:rsid w:val="001274B9"/>
    <w:rsid w:val="00127B02"/>
    <w:rsid w:val="001301E3"/>
    <w:rsid w:val="001303C5"/>
    <w:rsid w:val="0013093D"/>
    <w:rsid w:val="0013209D"/>
    <w:rsid w:val="001335C1"/>
    <w:rsid w:val="00133E34"/>
    <w:rsid w:val="00134A3A"/>
    <w:rsid w:val="00134BF7"/>
    <w:rsid w:val="00135510"/>
    <w:rsid w:val="0013599A"/>
    <w:rsid w:val="00135B79"/>
    <w:rsid w:val="00136E46"/>
    <w:rsid w:val="00140A40"/>
    <w:rsid w:val="00140DA0"/>
    <w:rsid w:val="00140EDD"/>
    <w:rsid w:val="00141D4B"/>
    <w:rsid w:val="00142814"/>
    <w:rsid w:val="001440B5"/>
    <w:rsid w:val="00144BF9"/>
    <w:rsid w:val="001455F2"/>
    <w:rsid w:val="00145AC2"/>
    <w:rsid w:val="00145DD3"/>
    <w:rsid w:val="001460B1"/>
    <w:rsid w:val="00146111"/>
    <w:rsid w:val="00146703"/>
    <w:rsid w:val="001467F2"/>
    <w:rsid w:val="00146BBC"/>
    <w:rsid w:val="00146BFA"/>
    <w:rsid w:val="0014799F"/>
    <w:rsid w:val="00151B9F"/>
    <w:rsid w:val="00152061"/>
    <w:rsid w:val="0015340E"/>
    <w:rsid w:val="001540B7"/>
    <w:rsid w:val="00154ABB"/>
    <w:rsid w:val="00155537"/>
    <w:rsid w:val="001558A2"/>
    <w:rsid w:val="00155CC0"/>
    <w:rsid w:val="00156872"/>
    <w:rsid w:val="001568A6"/>
    <w:rsid w:val="001576C2"/>
    <w:rsid w:val="00160305"/>
    <w:rsid w:val="001605E9"/>
    <w:rsid w:val="00160931"/>
    <w:rsid w:val="00161143"/>
    <w:rsid w:val="00161FC4"/>
    <w:rsid w:val="001623AE"/>
    <w:rsid w:val="001637B4"/>
    <w:rsid w:val="0016473D"/>
    <w:rsid w:val="00165269"/>
    <w:rsid w:val="00165826"/>
    <w:rsid w:val="001663AA"/>
    <w:rsid w:val="00166D9E"/>
    <w:rsid w:val="00167D68"/>
    <w:rsid w:val="00170831"/>
    <w:rsid w:val="001709B7"/>
    <w:rsid w:val="00170C54"/>
    <w:rsid w:val="00170E0E"/>
    <w:rsid w:val="001711BC"/>
    <w:rsid w:val="00171492"/>
    <w:rsid w:val="00171583"/>
    <w:rsid w:val="0017168E"/>
    <w:rsid w:val="00171E82"/>
    <w:rsid w:val="00172229"/>
    <w:rsid w:val="00172F27"/>
    <w:rsid w:val="00173272"/>
    <w:rsid w:val="00173AEE"/>
    <w:rsid w:val="001748AD"/>
    <w:rsid w:val="00175B17"/>
    <w:rsid w:val="00175F6F"/>
    <w:rsid w:val="001760D9"/>
    <w:rsid w:val="00177582"/>
    <w:rsid w:val="00181888"/>
    <w:rsid w:val="00182B26"/>
    <w:rsid w:val="00182D08"/>
    <w:rsid w:val="0018321C"/>
    <w:rsid w:val="00183474"/>
    <w:rsid w:val="0018708C"/>
    <w:rsid w:val="00187883"/>
    <w:rsid w:val="00187E10"/>
    <w:rsid w:val="00190DF2"/>
    <w:rsid w:val="0019135D"/>
    <w:rsid w:val="00191FF9"/>
    <w:rsid w:val="001921BD"/>
    <w:rsid w:val="00192F25"/>
    <w:rsid w:val="001933CD"/>
    <w:rsid w:val="00193C77"/>
    <w:rsid w:val="00194217"/>
    <w:rsid w:val="0019475D"/>
    <w:rsid w:val="00194CBA"/>
    <w:rsid w:val="00194EA4"/>
    <w:rsid w:val="0019561A"/>
    <w:rsid w:val="0019575B"/>
    <w:rsid w:val="001957D9"/>
    <w:rsid w:val="0019617A"/>
    <w:rsid w:val="00196FA6"/>
    <w:rsid w:val="001975FB"/>
    <w:rsid w:val="00197C13"/>
    <w:rsid w:val="001A0F18"/>
    <w:rsid w:val="001A34D5"/>
    <w:rsid w:val="001A47D0"/>
    <w:rsid w:val="001A525C"/>
    <w:rsid w:val="001A5497"/>
    <w:rsid w:val="001A559C"/>
    <w:rsid w:val="001A6B8D"/>
    <w:rsid w:val="001A7385"/>
    <w:rsid w:val="001B095C"/>
    <w:rsid w:val="001B1A81"/>
    <w:rsid w:val="001B1B9E"/>
    <w:rsid w:val="001B20E4"/>
    <w:rsid w:val="001B2E0F"/>
    <w:rsid w:val="001B380E"/>
    <w:rsid w:val="001B3867"/>
    <w:rsid w:val="001B3928"/>
    <w:rsid w:val="001B4C69"/>
    <w:rsid w:val="001B622E"/>
    <w:rsid w:val="001B6D9E"/>
    <w:rsid w:val="001C0719"/>
    <w:rsid w:val="001C28A0"/>
    <w:rsid w:val="001C3744"/>
    <w:rsid w:val="001C3C17"/>
    <w:rsid w:val="001C3E8D"/>
    <w:rsid w:val="001C422E"/>
    <w:rsid w:val="001C4B9C"/>
    <w:rsid w:val="001C596F"/>
    <w:rsid w:val="001C6AEC"/>
    <w:rsid w:val="001C76D2"/>
    <w:rsid w:val="001C7FE0"/>
    <w:rsid w:val="001D0535"/>
    <w:rsid w:val="001D05B6"/>
    <w:rsid w:val="001D1292"/>
    <w:rsid w:val="001D15DB"/>
    <w:rsid w:val="001D1E67"/>
    <w:rsid w:val="001D5949"/>
    <w:rsid w:val="001D6F16"/>
    <w:rsid w:val="001D78F1"/>
    <w:rsid w:val="001E03B8"/>
    <w:rsid w:val="001E0A11"/>
    <w:rsid w:val="001E1BC5"/>
    <w:rsid w:val="001E2F5D"/>
    <w:rsid w:val="001E314A"/>
    <w:rsid w:val="001E55B3"/>
    <w:rsid w:val="001E5C1B"/>
    <w:rsid w:val="001E63E3"/>
    <w:rsid w:val="001F0BB0"/>
    <w:rsid w:val="001F108F"/>
    <w:rsid w:val="001F3FB1"/>
    <w:rsid w:val="001F5E00"/>
    <w:rsid w:val="001F5E02"/>
    <w:rsid w:val="001F6052"/>
    <w:rsid w:val="001F7897"/>
    <w:rsid w:val="001F79F0"/>
    <w:rsid w:val="001F79FB"/>
    <w:rsid w:val="0020049F"/>
    <w:rsid w:val="00200B55"/>
    <w:rsid w:val="00201B85"/>
    <w:rsid w:val="00202DF8"/>
    <w:rsid w:val="00203058"/>
    <w:rsid w:val="0020313A"/>
    <w:rsid w:val="00204757"/>
    <w:rsid w:val="00204BFF"/>
    <w:rsid w:val="00207F98"/>
    <w:rsid w:val="002109F7"/>
    <w:rsid w:val="00211E51"/>
    <w:rsid w:val="00214559"/>
    <w:rsid w:val="00214B18"/>
    <w:rsid w:val="002152B0"/>
    <w:rsid w:val="002154D7"/>
    <w:rsid w:val="0021729D"/>
    <w:rsid w:val="0022030A"/>
    <w:rsid w:val="00220FC0"/>
    <w:rsid w:val="00223361"/>
    <w:rsid w:val="002249F2"/>
    <w:rsid w:val="00224D49"/>
    <w:rsid w:val="00225B20"/>
    <w:rsid w:val="0022661C"/>
    <w:rsid w:val="0022672A"/>
    <w:rsid w:val="002272B9"/>
    <w:rsid w:val="00227497"/>
    <w:rsid w:val="002277D5"/>
    <w:rsid w:val="002301DD"/>
    <w:rsid w:val="002313CC"/>
    <w:rsid w:val="0023271E"/>
    <w:rsid w:val="00232964"/>
    <w:rsid w:val="002329C6"/>
    <w:rsid w:val="00232B53"/>
    <w:rsid w:val="00232FBE"/>
    <w:rsid w:val="0023503C"/>
    <w:rsid w:val="00235B13"/>
    <w:rsid w:val="00236321"/>
    <w:rsid w:val="00236FB1"/>
    <w:rsid w:val="00237516"/>
    <w:rsid w:val="00237C8E"/>
    <w:rsid w:val="00240A9F"/>
    <w:rsid w:val="00240D8A"/>
    <w:rsid w:val="002438F6"/>
    <w:rsid w:val="0024419D"/>
    <w:rsid w:val="002448E8"/>
    <w:rsid w:val="00245229"/>
    <w:rsid w:val="0024581C"/>
    <w:rsid w:val="00246395"/>
    <w:rsid w:val="00246480"/>
    <w:rsid w:val="00247570"/>
    <w:rsid w:val="00250150"/>
    <w:rsid w:val="002501F5"/>
    <w:rsid w:val="0025021F"/>
    <w:rsid w:val="00251FE7"/>
    <w:rsid w:val="002528C2"/>
    <w:rsid w:val="002533AC"/>
    <w:rsid w:val="002543EB"/>
    <w:rsid w:val="00254638"/>
    <w:rsid w:val="00254E2E"/>
    <w:rsid w:val="002553FF"/>
    <w:rsid w:val="00255B97"/>
    <w:rsid w:val="00255CC8"/>
    <w:rsid w:val="00256E90"/>
    <w:rsid w:val="00256F18"/>
    <w:rsid w:val="002573EC"/>
    <w:rsid w:val="00260DE6"/>
    <w:rsid w:val="00261AF1"/>
    <w:rsid w:val="00261F74"/>
    <w:rsid w:val="002644F9"/>
    <w:rsid w:val="00265719"/>
    <w:rsid w:val="00266E5F"/>
    <w:rsid w:val="00267375"/>
    <w:rsid w:val="00267698"/>
    <w:rsid w:val="00267F9F"/>
    <w:rsid w:val="0027058D"/>
    <w:rsid w:val="002710A2"/>
    <w:rsid w:val="002725D1"/>
    <w:rsid w:val="00272B88"/>
    <w:rsid w:val="00272D78"/>
    <w:rsid w:val="00273CDA"/>
    <w:rsid w:val="0027637D"/>
    <w:rsid w:val="0027686F"/>
    <w:rsid w:val="00276C3C"/>
    <w:rsid w:val="00277FED"/>
    <w:rsid w:val="002806CC"/>
    <w:rsid w:val="002807C0"/>
    <w:rsid w:val="00282F95"/>
    <w:rsid w:val="00284269"/>
    <w:rsid w:val="00284680"/>
    <w:rsid w:val="002847D3"/>
    <w:rsid w:val="00285031"/>
    <w:rsid w:val="002852E6"/>
    <w:rsid w:val="00285617"/>
    <w:rsid w:val="0028601E"/>
    <w:rsid w:val="00287018"/>
    <w:rsid w:val="00290AF5"/>
    <w:rsid w:val="00290E35"/>
    <w:rsid w:val="00291198"/>
    <w:rsid w:val="00291FB0"/>
    <w:rsid w:val="00291FF5"/>
    <w:rsid w:val="00292FAF"/>
    <w:rsid w:val="00293C80"/>
    <w:rsid w:val="002941D5"/>
    <w:rsid w:val="0029469E"/>
    <w:rsid w:val="002947DF"/>
    <w:rsid w:val="00295180"/>
    <w:rsid w:val="002959DE"/>
    <w:rsid w:val="00296CAB"/>
    <w:rsid w:val="0029708E"/>
    <w:rsid w:val="00297128"/>
    <w:rsid w:val="002A07C1"/>
    <w:rsid w:val="002A0D89"/>
    <w:rsid w:val="002A10D8"/>
    <w:rsid w:val="002A2FEB"/>
    <w:rsid w:val="002A32C6"/>
    <w:rsid w:val="002A465F"/>
    <w:rsid w:val="002A48D7"/>
    <w:rsid w:val="002A705F"/>
    <w:rsid w:val="002B1583"/>
    <w:rsid w:val="002B329D"/>
    <w:rsid w:val="002B5069"/>
    <w:rsid w:val="002B5173"/>
    <w:rsid w:val="002B6CE8"/>
    <w:rsid w:val="002B6FC0"/>
    <w:rsid w:val="002B7243"/>
    <w:rsid w:val="002B7A6D"/>
    <w:rsid w:val="002B7EFF"/>
    <w:rsid w:val="002C021F"/>
    <w:rsid w:val="002C0C05"/>
    <w:rsid w:val="002C2D88"/>
    <w:rsid w:val="002C4295"/>
    <w:rsid w:val="002C4D39"/>
    <w:rsid w:val="002C5405"/>
    <w:rsid w:val="002C5B93"/>
    <w:rsid w:val="002C715A"/>
    <w:rsid w:val="002C7BA8"/>
    <w:rsid w:val="002D16F9"/>
    <w:rsid w:val="002D1B91"/>
    <w:rsid w:val="002D1E54"/>
    <w:rsid w:val="002D393B"/>
    <w:rsid w:val="002D39C6"/>
    <w:rsid w:val="002D3D5A"/>
    <w:rsid w:val="002D4BD8"/>
    <w:rsid w:val="002D562F"/>
    <w:rsid w:val="002D6C80"/>
    <w:rsid w:val="002D7D5D"/>
    <w:rsid w:val="002E1219"/>
    <w:rsid w:val="002E2F87"/>
    <w:rsid w:val="002E37BC"/>
    <w:rsid w:val="002E3827"/>
    <w:rsid w:val="002E3C44"/>
    <w:rsid w:val="002E4CD5"/>
    <w:rsid w:val="002E567F"/>
    <w:rsid w:val="002E5832"/>
    <w:rsid w:val="002E5D15"/>
    <w:rsid w:val="002E6506"/>
    <w:rsid w:val="002E70E4"/>
    <w:rsid w:val="002F0FEE"/>
    <w:rsid w:val="002F0FF1"/>
    <w:rsid w:val="002F108C"/>
    <w:rsid w:val="002F16F3"/>
    <w:rsid w:val="002F277C"/>
    <w:rsid w:val="002F3123"/>
    <w:rsid w:val="002F422D"/>
    <w:rsid w:val="002F4287"/>
    <w:rsid w:val="002F5FBE"/>
    <w:rsid w:val="002F68F2"/>
    <w:rsid w:val="002F691D"/>
    <w:rsid w:val="002F6B14"/>
    <w:rsid w:val="002F7B70"/>
    <w:rsid w:val="00300581"/>
    <w:rsid w:val="00300E32"/>
    <w:rsid w:val="00301101"/>
    <w:rsid w:val="00302D9F"/>
    <w:rsid w:val="003039D0"/>
    <w:rsid w:val="00304249"/>
    <w:rsid w:val="00306182"/>
    <w:rsid w:val="0030623C"/>
    <w:rsid w:val="00306981"/>
    <w:rsid w:val="00306CA0"/>
    <w:rsid w:val="00307022"/>
    <w:rsid w:val="00307AFF"/>
    <w:rsid w:val="00311032"/>
    <w:rsid w:val="003114CF"/>
    <w:rsid w:val="0031180E"/>
    <w:rsid w:val="00312C27"/>
    <w:rsid w:val="0031308B"/>
    <w:rsid w:val="003150E7"/>
    <w:rsid w:val="00315192"/>
    <w:rsid w:val="00316060"/>
    <w:rsid w:val="00316EA7"/>
    <w:rsid w:val="003174E8"/>
    <w:rsid w:val="00317E7E"/>
    <w:rsid w:val="0032026A"/>
    <w:rsid w:val="00320394"/>
    <w:rsid w:val="00320646"/>
    <w:rsid w:val="00320D04"/>
    <w:rsid w:val="0032147C"/>
    <w:rsid w:val="00321FA4"/>
    <w:rsid w:val="003236BD"/>
    <w:rsid w:val="00324023"/>
    <w:rsid w:val="003248B3"/>
    <w:rsid w:val="00324986"/>
    <w:rsid w:val="003268D2"/>
    <w:rsid w:val="00326EA9"/>
    <w:rsid w:val="00327DBA"/>
    <w:rsid w:val="0033113E"/>
    <w:rsid w:val="003314A6"/>
    <w:rsid w:val="0033196E"/>
    <w:rsid w:val="00333A0E"/>
    <w:rsid w:val="00333D60"/>
    <w:rsid w:val="00334105"/>
    <w:rsid w:val="0033451B"/>
    <w:rsid w:val="0033469C"/>
    <w:rsid w:val="0033475B"/>
    <w:rsid w:val="003347EE"/>
    <w:rsid w:val="00334DAC"/>
    <w:rsid w:val="0033568A"/>
    <w:rsid w:val="003356B7"/>
    <w:rsid w:val="003361DA"/>
    <w:rsid w:val="00336C37"/>
    <w:rsid w:val="003371AC"/>
    <w:rsid w:val="00337C1D"/>
    <w:rsid w:val="00337FA5"/>
    <w:rsid w:val="00341734"/>
    <w:rsid w:val="0034189D"/>
    <w:rsid w:val="00341A76"/>
    <w:rsid w:val="00343A5B"/>
    <w:rsid w:val="00343AF3"/>
    <w:rsid w:val="00343D7A"/>
    <w:rsid w:val="00344668"/>
    <w:rsid w:val="00344888"/>
    <w:rsid w:val="00344B5C"/>
    <w:rsid w:val="00344F70"/>
    <w:rsid w:val="0034522F"/>
    <w:rsid w:val="00345689"/>
    <w:rsid w:val="00346823"/>
    <w:rsid w:val="0035053A"/>
    <w:rsid w:val="003505BA"/>
    <w:rsid w:val="0035095F"/>
    <w:rsid w:val="00350B19"/>
    <w:rsid w:val="00352080"/>
    <w:rsid w:val="00352532"/>
    <w:rsid w:val="00352F8F"/>
    <w:rsid w:val="0035446F"/>
    <w:rsid w:val="00355679"/>
    <w:rsid w:val="0035568D"/>
    <w:rsid w:val="003557E3"/>
    <w:rsid w:val="0035633E"/>
    <w:rsid w:val="003579B3"/>
    <w:rsid w:val="00357E25"/>
    <w:rsid w:val="003606C4"/>
    <w:rsid w:val="0036086E"/>
    <w:rsid w:val="003612DC"/>
    <w:rsid w:val="003624CA"/>
    <w:rsid w:val="00362638"/>
    <w:rsid w:val="00363211"/>
    <w:rsid w:val="00364C2A"/>
    <w:rsid w:val="00366A0A"/>
    <w:rsid w:val="00367288"/>
    <w:rsid w:val="00370AAC"/>
    <w:rsid w:val="00371247"/>
    <w:rsid w:val="003718C2"/>
    <w:rsid w:val="0037238C"/>
    <w:rsid w:val="00373E24"/>
    <w:rsid w:val="00373F38"/>
    <w:rsid w:val="00374B84"/>
    <w:rsid w:val="0037520C"/>
    <w:rsid w:val="00375970"/>
    <w:rsid w:val="00375F75"/>
    <w:rsid w:val="003765F6"/>
    <w:rsid w:val="00376943"/>
    <w:rsid w:val="00376AA6"/>
    <w:rsid w:val="00377B34"/>
    <w:rsid w:val="003818C0"/>
    <w:rsid w:val="0038196E"/>
    <w:rsid w:val="0038245E"/>
    <w:rsid w:val="00383A11"/>
    <w:rsid w:val="00383C7D"/>
    <w:rsid w:val="00384DBA"/>
    <w:rsid w:val="003858D8"/>
    <w:rsid w:val="00385B46"/>
    <w:rsid w:val="00386CE7"/>
    <w:rsid w:val="003870D2"/>
    <w:rsid w:val="00390995"/>
    <w:rsid w:val="00390A1F"/>
    <w:rsid w:val="00391EB6"/>
    <w:rsid w:val="00392ABA"/>
    <w:rsid w:val="00392B8B"/>
    <w:rsid w:val="0039364E"/>
    <w:rsid w:val="00394663"/>
    <w:rsid w:val="003958D4"/>
    <w:rsid w:val="00395960"/>
    <w:rsid w:val="00395A97"/>
    <w:rsid w:val="00395D28"/>
    <w:rsid w:val="00396D64"/>
    <w:rsid w:val="0039738C"/>
    <w:rsid w:val="00397775"/>
    <w:rsid w:val="003A05FA"/>
    <w:rsid w:val="003A0D52"/>
    <w:rsid w:val="003A1127"/>
    <w:rsid w:val="003A24AF"/>
    <w:rsid w:val="003A2590"/>
    <w:rsid w:val="003A2BCE"/>
    <w:rsid w:val="003A3527"/>
    <w:rsid w:val="003A4C14"/>
    <w:rsid w:val="003A5BAB"/>
    <w:rsid w:val="003A6539"/>
    <w:rsid w:val="003A72EE"/>
    <w:rsid w:val="003A79F5"/>
    <w:rsid w:val="003A7FF1"/>
    <w:rsid w:val="003B07B5"/>
    <w:rsid w:val="003B08F3"/>
    <w:rsid w:val="003B0CEC"/>
    <w:rsid w:val="003B1107"/>
    <w:rsid w:val="003B1251"/>
    <w:rsid w:val="003B16EB"/>
    <w:rsid w:val="003B19AD"/>
    <w:rsid w:val="003B28A7"/>
    <w:rsid w:val="003B29B9"/>
    <w:rsid w:val="003B2B1A"/>
    <w:rsid w:val="003B3ABD"/>
    <w:rsid w:val="003B414C"/>
    <w:rsid w:val="003B4DCB"/>
    <w:rsid w:val="003B509D"/>
    <w:rsid w:val="003B51A1"/>
    <w:rsid w:val="003B564B"/>
    <w:rsid w:val="003B6A03"/>
    <w:rsid w:val="003B7AFA"/>
    <w:rsid w:val="003C0CEF"/>
    <w:rsid w:val="003C0D03"/>
    <w:rsid w:val="003C191B"/>
    <w:rsid w:val="003C3E89"/>
    <w:rsid w:val="003C451D"/>
    <w:rsid w:val="003C46BE"/>
    <w:rsid w:val="003C49B2"/>
    <w:rsid w:val="003C4AA9"/>
    <w:rsid w:val="003C60B1"/>
    <w:rsid w:val="003C7334"/>
    <w:rsid w:val="003C771B"/>
    <w:rsid w:val="003D02BF"/>
    <w:rsid w:val="003D0E70"/>
    <w:rsid w:val="003D2177"/>
    <w:rsid w:val="003D30E9"/>
    <w:rsid w:val="003D4A61"/>
    <w:rsid w:val="003D4B8E"/>
    <w:rsid w:val="003E0352"/>
    <w:rsid w:val="003E0D91"/>
    <w:rsid w:val="003E1B65"/>
    <w:rsid w:val="003E2806"/>
    <w:rsid w:val="003E2BF2"/>
    <w:rsid w:val="003E3FB6"/>
    <w:rsid w:val="003E43F7"/>
    <w:rsid w:val="003E4995"/>
    <w:rsid w:val="003E50C2"/>
    <w:rsid w:val="003E59B9"/>
    <w:rsid w:val="003F0EE4"/>
    <w:rsid w:val="003F1E58"/>
    <w:rsid w:val="003F2A10"/>
    <w:rsid w:val="003F374C"/>
    <w:rsid w:val="003F3ACE"/>
    <w:rsid w:val="003F3E06"/>
    <w:rsid w:val="003F3E77"/>
    <w:rsid w:val="003F45EA"/>
    <w:rsid w:val="003F49A7"/>
    <w:rsid w:val="003F503D"/>
    <w:rsid w:val="003F5E93"/>
    <w:rsid w:val="003F712C"/>
    <w:rsid w:val="003F7274"/>
    <w:rsid w:val="003F76CB"/>
    <w:rsid w:val="003F79C1"/>
    <w:rsid w:val="00402527"/>
    <w:rsid w:val="00402EF8"/>
    <w:rsid w:val="00402F43"/>
    <w:rsid w:val="00403349"/>
    <w:rsid w:val="00404732"/>
    <w:rsid w:val="00405174"/>
    <w:rsid w:val="0040572A"/>
    <w:rsid w:val="00405B53"/>
    <w:rsid w:val="00407470"/>
    <w:rsid w:val="004078F7"/>
    <w:rsid w:val="004100BA"/>
    <w:rsid w:val="0041034D"/>
    <w:rsid w:val="0041053E"/>
    <w:rsid w:val="004119B4"/>
    <w:rsid w:val="004126B5"/>
    <w:rsid w:val="00412870"/>
    <w:rsid w:val="004164D1"/>
    <w:rsid w:val="0041676A"/>
    <w:rsid w:val="00416D1D"/>
    <w:rsid w:val="004177B4"/>
    <w:rsid w:val="004214E4"/>
    <w:rsid w:val="004227F4"/>
    <w:rsid w:val="00423307"/>
    <w:rsid w:val="00423E3B"/>
    <w:rsid w:val="004244CA"/>
    <w:rsid w:val="004247FE"/>
    <w:rsid w:val="00426221"/>
    <w:rsid w:val="0042668C"/>
    <w:rsid w:val="00426941"/>
    <w:rsid w:val="004273BA"/>
    <w:rsid w:val="00427D90"/>
    <w:rsid w:val="00430DA5"/>
    <w:rsid w:val="004315F0"/>
    <w:rsid w:val="00433DEB"/>
    <w:rsid w:val="00433E6D"/>
    <w:rsid w:val="0043405A"/>
    <w:rsid w:val="00435FE0"/>
    <w:rsid w:val="00436F81"/>
    <w:rsid w:val="00437222"/>
    <w:rsid w:val="004374D7"/>
    <w:rsid w:val="0044004C"/>
    <w:rsid w:val="00440F30"/>
    <w:rsid w:val="00441ABF"/>
    <w:rsid w:val="0044214A"/>
    <w:rsid w:val="00442377"/>
    <w:rsid w:val="00442390"/>
    <w:rsid w:val="00442440"/>
    <w:rsid w:val="004428C6"/>
    <w:rsid w:val="004459EA"/>
    <w:rsid w:val="00447FE1"/>
    <w:rsid w:val="004501B8"/>
    <w:rsid w:val="004506B7"/>
    <w:rsid w:val="00450A2D"/>
    <w:rsid w:val="0045118B"/>
    <w:rsid w:val="0045136D"/>
    <w:rsid w:val="00451814"/>
    <w:rsid w:val="004548C2"/>
    <w:rsid w:val="00454F5E"/>
    <w:rsid w:val="004550F2"/>
    <w:rsid w:val="004573B9"/>
    <w:rsid w:val="00457F6E"/>
    <w:rsid w:val="0046012F"/>
    <w:rsid w:val="0046030F"/>
    <w:rsid w:val="00460C96"/>
    <w:rsid w:val="00461276"/>
    <w:rsid w:val="00461713"/>
    <w:rsid w:val="00462576"/>
    <w:rsid w:val="00462836"/>
    <w:rsid w:val="00463903"/>
    <w:rsid w:val="00463D91"/>
    <w:rsid w:val="00464022"/>
    <w:rsid w:val="004648B9"/>
    <w:rsid w:val="00464D6F"/>
    <w:rsid w:val="0046535B"/>
    <w:rsid w:val="00465647"/>
    <w:rsid w:val="004656B9"/>
    <w:rsid w:val="00465C3D"/>
    <w:rsid w:val="00466848"/>
    <w:rsid w:val="00467534"/>
    <w:rsid w:val="0046754C"/>
    <w:rsid w:val="00467688"/>
    <w:rsid w:val="00467E10"/>
    <w:rsid w:val="00467EED"/>
    <w:rsid w:val="004706FE"/>
    <w:rsid w:val="004713AF"/>
    <w:rsid w:val="00472D17"/>
    <w:rsid w:val="00474A78"/>
    <w:rsid w:val="00474DDE"/>
    <w:rsid w:val="00474DEC"/>
    <w:rsid w:val="0047591A"/>
    <w:rsid w:val="00476850"/>
    <w:rsid w:val="00481687"/>
    <w:rsid w:val="00481F42"/>
    <w:rsid w:val="00484239"/>
    <w:rsid w:val="0048527B"/>
    <w:rsid w:val="004853B9"/>
    <w:rsid w:val="00485887"/>
    <w:rsid w:val="00487325"/>
    <w:rsid w:val="00490839"/>
    <w:rsid w:val="00491BF9"/>
    <w:rsid w:val="0049244B"/>
    <w:rsid w:val="00492CA8"/>
    <w:rsid w:val="00493D8B"/>
    <w:rsid w:val="004949E9"/>
    <w:rsid w:val="00494FC4"/>
    <w:rsid w:val="004953FD"/>
    <w:rsid w:val="00495806"/>
    <w:rsid w:val="00495930"/>
    <w:rsid w:val="00495FB2"/>
    <w:rsid w:val="0049630E"/>
    <w:rsid w:val="00496DFA"/>
    <w:rsid w:val="0049703B"/>
    <w:rsid w:val="004A0108"/>
    <w:rsid w:val="004A022B"/>
    <w:rsid w:val="004A25FB"/>
    <w:rsid w:val="004A2998"/>
    <w:rsid w:val="004A374F"/>
    <w:rsid w:val="004A3895"/>
    <w:rsid w:val="004A4C70"/>
    <w:rsid w:val="004A5A06"/>
    <w:rsid w:val="004A6698"/>
    <w:rsid w:val="004A66AA"/>
    <w:rsid w:val="004A6E1B"/>
    <w:rsid w:val="004B13DB"/>
    <w:rsid w:val="004B16C6"/>
    <w:rsid w:val="004B193A"/>
    <w:rsid w:val="004B1B25"/>
    <w:rsid w:val="004B2616"/>
    <w:rsid w:val="004B5A05"/>
    <w:rsid w:val="004B5CC3"/>
    <w:rsid w:val="004B61BA"/>
    <w:rsid w:val="004B7556"/>
    <w:rsid w:val="004B78BF"/>
    <w:rsid w:val="004B78D3"/>
    <w:rsid w:val="004C0199"/>
    <w:rsid w:val="004C071A"/>
    <w:rsid w:val="004C14CC"/>
    <w:rsid w:val="004C1F07"/>
    <w:rsid w:val="004C269D"/>
    <w:rsid w:val="004C3140"/>
    <w:rsid w:val="004C392B"/>
    <w:rsid w:val="004C3C83"/>
    <w:rsid w:val="004C3E2D"/>
    <w:rsid w:val="004C4615"/>
    <w:rsid w:val="004C5633"/>
    <w:rsid w:val="004C5AEB"/>
    <w:rsid w:val="004C5C57"/>
    <w:rsid w:val="004C5E51"/>
    <w:rsid w:val="004C7471"/>
    <w:rsid w:val="004C792F"/>
    <w:rsid w:val="004C7992"/>
    <w:rsid w:val="004D0C34"/>
    <w:rsid w:val="004D1628"/>
    <w:rsid w:val="004D165D"/>
    <w:rsid w:val="004D230C"/>
    <w:rsid w:val="004D253B"/>
    <w:rsid w:val="004D46D5"/>
    <w:rsid w:val="004D6849"/>
    <w:rsid w:val="004D6C8F"/>
    <w:rsid w:val="004D7238"/>
    <w:rsid w:val="004E0B30"/>
    <w:rsid w:val="004E1E7E"/>
    <w:rsid w:val="004E22E5"/>
    <w:rsid w:val="004E2393"/>
    <w:rsid w:val="004E3473"/>
    <w:rsid w:val="004E39DA"/>
    <w:rsid w:val="004E4B5B"/>
    <w:rsid w:val="004E590C"/>
    <w:rsid w:val="004E707A"/>
    <w:rsid w:val="004E7ABE"/>
    <w:rsid w:val="004F0C98"/>
    <w:rsid w:val="004F124B"/>
    <w:rsid w:val="004F18E7"/>
    <w:rsid w:val="004F1FA3"/>
    <w:rsid w:val="004F2318"/>
    <w:rsid w:val="004F2A2D"/>
    <w:rsid w:val="004F3116"/>
    <w:rsid w:val="004F45ED"/>
    <w:rsid w:val="004F4FB3"/>
    <w:rsid w:val="004F536E"/>
    <w:rsid w:val="004F5A2D"/>
    <w:rsid w:val="004F5C7C"/>
    <w:rsid w:val="004F5D6C"/>
    <w:rsid w:val="004F7286"/>
    <w:rsid w:val="004F7C48"/>
    <w:rsid w:val="0050115D"/>
    <w:rsid w:val="00501A8F"/>
    <w:rsid w:val="00502F91"/>
    <w:rsid w:val="005034E8"/>
    <w:rsid w:val="00503FD5"/>
    <w:rsid w:val="005041FB"/>
    <w:rsid w:val="00504432"/>
    <w:rsid w:val="00504AC9"/>
    <w:rsid w:val="005065CF"/>
    <w:rsid w:val="00506697"/>
    <w:rsid w:val="00506C9C"/>
    <w:rsid w:val="00506F6D"/>
    <w:rsid w:val="005101ED"/>
    <w:rsid w:val="005107B9"/>
    <w:rsid w:val="0051218B"/>
    <w:rsid w:val="00513167"/>
    <w:rsid w:val="00513D3F"/>
    <w:rsid w:val="00514405"/>
    <w:rsid w:val="0051465A"/>
    <w:rsid w:val="00514BAB"/>
    <w:rsid w:val="00514D6A"/>
    <w:rsid w:val="00514E9A"/>
    <w:rsid w:val="00515183"/>
    <w:rsid w:val="0051690D"/>
    <w:rsid w:val="0052029A"/>
    <w:rsid w:val="00521C62"/>
    <w:rsid w:val="00522C6F"/>
    <w:rsid w:val="00523338"/>
    <w:rsid w:val="0052482B"/>
    <w:rsid w:val="00524B85"/>
    <w:rsid w:val="0052602A"/>
    <w:rsid w:val="00527A61"/>
    <w:rsid w:val="00527EC1"/>
    <w:rsid w:val="00530392"/>
    <w:rsid w:val="00530F87"/>
    <w:rsid w:val="00531047"/>
    <w:rsid w:val="005312B7"/>
    <w:rsid w:val="00531619"/>
    <w:rsid w:val="00531989"/>
    <w:rsid w:val="00531F8F"/>
    <w:rsid w:val="00534921"/>
    <w:rsid w:val="00534BE4"/>
    <w:rsid w:val="00534C13"/>
    <w:rsid w:val="0053579D"/>
    <w:rsid w:val="005360CA"/>
    <w:rsid w:val="005368E3"/>
    <w:rsid w:val="00537B1C"/>
    <w:rsid w:val="00537E10"/>
    <w:rsid w:val="00540F04"/>
    <w:rsid w:val="00541F54"/>
    <w:rsid w:val="0054277D"/>
    <w:rsid w:val="00542D0D"/>
    <w:rsid w:val="00546046"/>
    <w:rsid w:val="00546D65"/>
    <w:rsid w:val="005478E6"/>
    <w:rsid w:val="00547F41"/>
    <w:rsid w:val="00547FF4"/>
    <w:rsid w:val="00550462"/>
    <w:rsid w:val="00550494"/>
    <w:rsid w:val="00551DA7"/>
    <w:rsid w:val="00552676"/>
    <w:rsid w:val="00552EAA"/>
    <w:rsid w:val="00553C31"/>
    <w:rsid w:val="00554096"/>
    <w:rsid w:val="00554B1B"/>
    <w:rsid w:val="00554BBB"/>
    <w:rsid w:val="00555720"/>
    <w:rsid w:val="005559FE"/>
    <w:rsid w:val="00555AC8"/>
    <w:rsid w:val="005563C2"/>
    <w:rsid w:val="005565DF"/>
    <w:rsid w:val="005573A2"/>
    <w:rsid w:val="00557A5A"/>
    <w:rsid w:val="00557B00"/>
    <w:rsid w:val="00560433"/>
    <w:rsid w:val="0056074C"/>
    <w:rsid w:val="00560BB9"/>
    <w:rsid w:val="00563D88"/>
    <w:rsid w:val="005640A5"/>
    <w:rsid w:val="005641BF"/>
    <w:rsid w:val="00564C54"/>
    <w:rsid w:val="005650EC"/>
    <w:rsid w:val="005653A3"/>
    <w:rsid w:val="00565622"/>
    <w:rsid w:val="005663F8"/>
    <w:rsid w:val="00567F70"/>
    <w:rsid w:val="00570248"/>
    <w:rsid w:val="00570A99"/>
    <w:rsid w:val="00570B17"/>
    <w:rsid w:val="00572BD0"/>
    <w:rsid w:val="00572C28"/>
    <w:rsid w:val="005734C4"/>
    <w:rsid w:val="00573844"/>
    <w:rsid w:val="00573EA9"/>
    <w:rsid w:val="005778D0"/>
    <w:rsid w:val="00581377"/>
    <w:rsid w:val="00582F3E"/>
    <w:rsid w:val="005834C6"/>
    <w:rsid w:val="0058682F"/>
    <w:rsid w:val="005875CA"/>
    <w:rsid w:val="00591902"/>
    <w:rsid w:val="0059294B"/>
    <w:rsid w:val="005935BB"/>
    <w:rsid w:val="00595848"/>
    <w:rsid w:val="005961F0"/>
    <w:rsid w:val="00596201"/>
    <w:rsid w:val="00597AC2"/>
    <w:rsid w:val="00597C6C"/>
    <w:rsid w:val="00597E9B"/>
    <w:rsid w:val="005A220E"/>
    <w:rsid w:val="005A2CF6"/>
    <w:rsid w:val="005A2FAA"/>
    <w:rsid w:val="005A4050"/>
    <w:rsid w:val="005A5811"/>
    <w:rsid w:val="005A7A9A"/>
    <w:rsid w:val="005B013E"/>
    <w:rsid w:val="005B1F87"/>
    <w:rsid w:val="005B24BE"/>
    <w:rsid w:val="005B2F3D"/>
    <w:rsid w:val="005B4211"/>
    <w:rsid w:val="005B5EF2"/>
    <w:rsid w:val="005B619C"/>
    <w:rsid w:val="005B76F2"/>
    <w:rsid w:val="005C1911"/>
    <w:rsid w:val="005C336A"/>
    <w:rsid w:val="005C3D3E"/>
    <w:rsid w:val="005C4772"/>
    <w:rsid w:val="005C4D84"/>
    <w:rsid w:val="005C5E95"/>
    <w:rsid w:val="005C6C67"/>
    <w:rsid w:val="005D088B"/>
    <w:rsid w:val="005D125F"/>
    <w:rsid w:val="005D13EB"/>
    <w:rsid w:val="005D3D4C"/>
    <w:rsid w:val="005D4B5E"/>
    <w:rsid w:val="005D5430"/>
    <w:rsid w:val="005D601F"/>
    <w:rsid w:val="005D68EA"/>
    <w:rsid w:val="005D7198"/>
    <w:rsid w:val="005E0B87"/>
    <w:rsid w:val="005E3D0E"/>
    <w:rsid w:val="005E4A23"/>
    <w:rsid w:val="005E50D3"/>
    <w:rsid w:val="005E571C"/>
    <w:rsid w:val="005F05CE"/>
    <w:rsid w:val="005F1A3D"/>
    <w:rsid w:val="005F229C"/>
    <w:rsid w:val="005F323D"/>
    <w:rsid w:val="005F3B32"/>
    <w:rsid w:val="005F57CF"/>
    <w:rsid w:val="005F5E7A"/>
    <w:rsid w:val="005F5F50"/>
    <w:rsid w:val="005F652C"/>
    <w:rsid w:val="005F676F"/>
    <w:rsid w:val="005F69A5"/>
    <w:rsid w:val="005F6D6F"/>
    <w:rsid w:val="005F719B"/>
    <w:rsid w:val="005F76D8"/>
    <w:rsid w:val="00601B05"/>
    <w:rsid w:val="00601BED"/>
    <w:rsid w:val="00602270"/>
    <w:rsid w:val="00602D07"/>
    <w:rsid w:val="0060388C"/>
    <w:rsid w:val="00603EF4"/>
    <w:rsid w:val="00604526"/>
    <w:rsid w:val="00604914"/>
    <w:rsid w:val="006063F0"/>
    <w:rsid w:val="00606CA4"/>
    <w:rsid w:val="00606DBE"/>
    <w:rsid w:val="006073EB"/>
    <w:rsid w:val="00607F53"/>
    <w:rsid w:val="00610E51"/>
    <w:rsid w:val="006113CA"/>
    <w:rsid w:val="0061179D"/>
    <w:rsid w:val="00612187"/>
    <w:rsid w:val="00612466"/>
    <w:rsid w:val="00612FAB"/>
    <w:rsid w:val="00613184"/>
    <w:rsid w:val="0061342C"/>
    <w:rsid w:val="006142E1"/>
    <w:rsid w:val="00614E47"/>
    <w:rsid w:val="00616223"/>
    <w:rsid w:val="00617C75"/>
    <w:rsid w:val="00620A24"/>
    <w:rsid w:val="00620F93"/>
    <w:rsid w:val="00621952"/>
    <w:rsid w:val="00621FDB"/>
    <w:rsid w:val="00622968"/>
    <w:rsid w:val="006233F2"/>
    <w:rsid w:val="00624A85"/>
    <w:rsid w:val="00626ED5"/>
    <w:rsid w:val="00627394"/>
    <w:rsid w:val="00627E8C"/>
    <w:rsid w:val="006300F3"/>
    <w:rsid w:val="0063010A"/>
    <w:rsid w:val="0063243F"/>
    <w:rsid w:val="00633114"/>
    <w:rsid w:val="00633650"/>
    <w:rsid w:val="0063521A"/>
    <w:rsid w:val="00635415"/>
    <w:rsid w:val="0063556F"/>
    <w:rsid w:val="00636E0A"/>
    <w:rsid w:val="00636E85"/>
    <w:rsid w:val="00637368"/>
    <w:rsid w:val="0064005C"/>
    <w:rsid w:val="00640C15"/>
    <w:rsid w:val="00640ED2"/>
    <w:rsid w:val="00641A51"/>
    <w:rsid w:val="0064236D"/>
    <w:rsid w:val="00642B0F"/>
    <w:rsid w:val="006430B1"/>
    <w:rsid w:val="00643A92"/>
    <w:rsid w:val="00644CE2"/>
    <w:rsid w:val="00644D45"/>
    <w:rsid w:val="00645983"/>
    <w:rsid w:val="0064743D"/>
    <w:rsid w:val="00647503"/>
    <w:rsid w:val="00647506"/>
    <w:rsid w:val="0065136F"/>
    <w:rsid w:val="006528C3"/>
    <w:rsid w:val="00652A58"/>
    <w:rsid w:val="006534B8"/>
    <w:rsid w:val="00653A31"/>
    <w:rsid w:val="00654EBC"/>
    <w:rsid w:val="006552E5"/>
    <w:rsid w:val="00655FD6"/>
    <w:rsid w:val="00656DED"/>
    <w:rsid w:val="00657C9C"/>
    <w:rsid w:val="00660523"/>
    <w:rsid w:val="00661F3C"/>
    <w:rsid w:val="00662A8B"/>
    <w:rsid w:val="00663186"/>
    <w:rsid w:val="00663EE0"/>
    <w:rsid w:val="00667996"/>
    <w:rsid w:val="0067037F"/>
    <w:rsid w:val="006713C3"/>
    <w:rsid w:val="00671B4A"/>
    <w:rsid w:val="00673FDE"/>
    <w:rsid w:val="006747D7"/>
    <w:rsid w:val="00676235"/>
    <w:rsid w:val="0067636B"/>
    <w:rsid w:val="0067683E"/>
    <w:rsid w:val="00676CCD"/>
    <w:rsid w:val="00681867"/>
    <w:rsid w:val="00682125"/>
    <w:rsid w:val="00682C43"/>
    <w:rsid w:val="006832DF"/>
    <w:rsid w:val="006839BA"/>
    <w:rsid w:val="00683CD5"/>
    <w:rsid w:val="00684456"/>
    <w:rsid w:val="0068475B"/>
    <w:rsid w:val="0068564C"/>
    <w:rsid w:val="00685674"/>
    <w:rsid w:val="00685798"/>
    <w:rsid w:val="00685CE1"/>
    <w:rsid w:val="006865BF"/>
    <w:rsid w:val="00687393"/>
    <w:rsid w:val="006906D7"/>
    <w:rsid w:val="0069072D"/>
    <w:rsid w:val="006912A1"/>
    <w:rsid w:val="00692C01"/>
    <w:rsid w:val="00692FFC"/>
    <w:rsid w:val="00693FE3"/>
    <w:rsid w:val="00694ADA"/>
    <w:rsid w:val="00694E3A"/>
    <w:rsid w:val="0069503C"/>
    <w:rsid w:val="00695BE7"/>
    <w:rsid w:val="00695C80"/>
    <w:rsid w:val="0069612E"/>
    <w:rsid w:val="00696C88"/>
    <w:rsid w:val="00696E92"/>
    <w:rsid w:val="00697315"/>
    <w:rsid w:val="006973ED"/>
    <w:rsid w:val="00697AB1"/>
    <w:rsid w:val="006A0944"/>
    <w:rsid w:val="006A15AC"/>
    <w:rsid w:val="006A2243"/>
    <w:rsid w:val="006A52D1"/>
    <w:rsid w:val="006A5A78"/>
    <w:rsid w:val="006A651B"/>
    <w:rsid w:val="006A6A74"/>
    <w:rsid w:val="006A6D2F"/>
    <w:rsid w:val="006A7BD9"/>
    <w:rsid w:val="006B0394"/>
    <w:rsid w:val="006B04FE"/>
    <w:rsid w:val="006B0961"/>
    <w:rsid w:val="006B1132"/>
    <w:rsid w:val="006B1374"/>
    <w:rsid w:val="006B1AA5"/>
    <w:rsid w:val="006B2DEF"/>
    <w:rsid w:val="006B38B2"/>
    <w:rsid w:val="006B4416"/>
    <w:rsid w:val="006B5149"/>
    <w:rsid w:val="006B51F7"/>
    <w:rsid w:val="006B52AD"/>
    <w:rsid w:val="006B5A5C"/>
    <w:rsid w:val="006B7F7A"/>
    <w:rsid w:val="006C00DE"/>
    <w:rsid w:val="006C0259"/>
    <w:rsid w:val="006C0A03"/>
    <w:rsid w:val="006C0D22"/>
    <w:rsid w:val="006C17FB"/>
    <w:rsid w:val="006C1B3E"/>
    <w:rsid w:val="006C1EB9"/>
    <w:rsid w:val="006C2190"/>
    <w:rsid w:val="006C21B6"/>
    <w:rsid w:val="006C2A53"/>
    <w:rsid w:val="006C301D"/>
    <w:rsid w:val="006C355E"/>
    <w:rsid w:val="006C3AE5"/>
    <w:rsid w:val="006C5FCA"/>
    <w:rsid w:val="006C6F9B"/>
    <w:rsid w:val="006C76D6"/>
    <w:rsid w:val="006C7F68"/>
    <w:rsid w:val="006D0C20"/>
    <w:rsid w:val="006D0CEA"/>
    <w:rsid w:val="006D0F74"/>
    <w:rsid w:val="006D13EA"/>
    <w:rsid w:val="006D1444"/>
    <w:rsid w:val="006D2193"/>
    <w:rsid w:val="006D2F78"/>
    <w:rsid w:val="006D33DF"/>
    <w:rsid w:val="006D3536"/>
    <w:rsid w:val="006D46B1"/>
    <w:rsid w:val="006D4CE3"/>
    <w:rsid w:val="006D4D6C"/>
    <w:rsid w:val="006D5E55"/>
    <w:rsid w:val="006D5EC8"/>
    <w:rsid w:val="006D6C79"/>
    <w:rsid w:val="006D700F"/>
    <w:rsid w:val="006E030C"/>
    <w:rsid w:val="006E03EB"/>
    <w:rsid w:val="006E085A"/>
    <w:rsid w:val="006E11F3"/>
    <w:rsid w:val="006E2605"/>
    <w:rsid w:val="006E2E2F"/>
    <w:rsid w:val="006E319C"/>
    <w:rsid w:val="006E3C3F"/>
    <w:rsid w:val="006E401E"/>
    <w:rsid w:val="006E489E"/>
    <w:rsid w:val="006E7AFD"/>
    <w:rsid w:val="006E7CBD"/>
    <w:rsid w:val="006E7DA2"/>
    <w:rsid w:val="006E7DC5"/>
    <w:rsid w:val="006F0B23"/>
    <w:rsid w:val="006F304D"/>
    <w:rsid w:val="006F70F9"/>
    <w:rsid w:val="0070025F"/>
    <w:rsid w:val="0070355B"/>
    <w:rsid w:val="00703980"/>
    <w:rsid w:val="00703BC0"/>
    <w:rsid w:val="00706250"/>
    <w:rsid w:val="00706424"/>
    <w:rsid w:val="007065BE"/>
    <w:rsid w:val="00706A06"/>
    <w:rsid w:val="00710144"/>
    <w:rsid w:val="007104F7"/>
    <w:rsid w:val="00710D88"/>
    <w:rsid w:val="00710F4B"/>
    <w:rsid w:val="00713E18"/>
    <w:rsid w:val="00713F2F"/>
    <w:rsid w:val="00715E80"/>
    <w:rsid w:val="0071646C"/>
    <w:rsid w:val="00716C76"/>
    <w:rsid w:val="00716FBD"/>
    <w:rsid w:val="007176FC"/>
    <w:rsid w:val="007176FD"/>
    <w:rsid w:val="007209E6"/>
    <w:rsid w:val="00721BFB"/>
    <w:rsid w:val="0072324B"/>
    <w:rsid w:val="0072454A"/>
    <w:rsid w:val="0072539B"/>
    <w:rsid w:val="007256A0"/>
    <w:rsid w:val="00725F01"/>
    <w:rsid w:val="007263EE"/>
    <w:rsid w:val="00726D55"/>
    <w:rsid w:val="0072752B"/>
    <w:rsid w:val="00730DCF"/>
    <w:rsid w:val="00732875"/>
    <w:rsid w:val="0073429D"/>
    <w:rsid w:val="00735D67"/>
    <w:rsid w:val="00736B03"/>
    <w:rsid w:val="00740191"/>
    <w:rsid w:val="007407DC"/>
    <w:rsid w:val="0074385D"/>
    <w:rsid w:val="00744383"/>
    <w:rsid w:val="007452F7"/>
    <w:rsid w:val="0074626F"/>
    <w:rsid w:val="00746CBB"/>
    <w:rsid w:val="00747351"/>
    <w:rsid w:val="00747524"/>
    <w:rsid w:val="00747708"/>
    <w:rsid w:val="00750592"/>
    <w:rsid w:val="00750A07"/>
    <w:rsid w:val="00750F79"/>
    <w:rsid w:val="00751576"/>
    <w:rsid w:val="00751CFD"/>
    <w:rsid w:val="00751DDD"/>
    <w:rsid w:val="0075396B"/>
    <w:rsid w:val="007546B5"/>
    <w:rsid w:val="00757EFF"/>
    <w:rsid w:val="00760E04"/>
    <w:rsid w:val="00761218"/>
    <w:rsid w:val="00761679"/>
    <w:rsid w:val="00761E7B"/>
    <w:rsid w:val="007643B6"/>
    <w:rsid w:val="007643D9"/>
    <w:rsid w:val="0076453C"/>
    <w:rsid w:val="00764A48"/>
    <w:rsid w:val="00764F42"/>
    <w:rsid w:val="00764FD2"/>
    <w:rsid w:val="007663DB"/>
    <w:rsid w:val="007667D6"/>
    <w:rsid w:val="0076684D"/>
    <w:rsid w:val="00766E71"/>
    <w:rsid w:val="00767218"/>
    <w:rsid w:val="00767D08"/>
    <w:rsid w:val="00770360"/>
    <w:rsid w:val="00770BC5"/>
    <w:rsid w:val="00770DDA"/>
    <w:rsid w:val="00771F41"/>
    <w:rsid w:val="0077313C"/>
    <w:rsid w:val="00773B1D"/>
    <w:rsid w:val="00775C1B"/>
    <w:rsid w:val="00775E44"/>
    <w:rsid w:val="00776332"/>
    <w:rsid w:val="0077647C"/>
    <w:rsid w:val="007776DD"/>
    <w:rsid w:val="00777E74"/>
    <w:rsid w:val="00781DCB"/>
    <w:rsid w:val="00782625"/>
    <w:rsid w:val="00783902"/>
    <w:rsid w:val="00783B0D"/>
    <w:rsid w:val="0078457C"/>
    <w:rsid w:val="007851DE"/>
    <w:rsid w:val="007855BA"/>
    <w:rsid w:val="00785D49"/>
    <w:rsid w:val="00786017"/>
    <w:rsid w:val="007866EA"/>
    <w:rsid w:val="007866FD"/>
    <w:rsid w:val="00786DEB"/>
    <w:rsid w:val="00787BD8"/>
    <w:rsid w:val="007915D8"/>
    <w:rsid w:val="00791676"/>
    <w:rsid w:val="007925BC"/>
    <w:rsid w:val="00792804"/>
    <w:rsid w:val="00792ABA"/>
    <w:rsid w:val="00792FE2"/>
    <w:rsid w:val="00793721"/>
    <w:rsid w:val="00793E20"/>
    <w:rsid w:val="007949F5"/>
    <w:rsid w:val="007973D2"/>
    <w:rsid w:val="00797B51"/>
    <w:rsid w:val="00797DEA"/>
    <w:rsid w:val="007A053E"/>
    <w:rsid w:val="007A0D8E"/>
    <w:rsid w:val="007A22A2"/>
    <w:rsid w:val="007A257D"/>
    <w:rsid w:val="007A2A60"/>
    <w:rsid w:val="007A2B2C"/>
    <w:rsid w:val="007A4424"/>
    <w:rsid w:val="007A4649"/>
    <w:rsid w:val="007A51BB"/>
    <w:rsid w:val="007A520C"/>
    <w:rsid w:val="007A56E4"/>
    <w:rsid w:val="007A6E10"/>
    <w:rsid w:val="007B041E"/>
    <w:rsid w:val="007B0B7E"/>
    <w:rsid w:val="007B110C"/>
    <w:rsid w:val="007B1385"/>
    <w:rsid w:val="007B1819"/>
    <w:rsid w:val="007B1C82"/>
    <w:rsid w:val="007B2973"/>
    <w:rsid w:val="007B4501"/>
    <w:rsid w:val="007B45A8"/>
    <w:rsid w:val="007B4C03"/>
    <w:rsid w:val="007B53D7"/>
    <w:rsid w:val="007B6577"/>
    <w:rsid w:val="007B686F"/>
    <w:rsid w:val="007B6B45"/>
    <w:rsid w:val="007C0ECE"/>
    <w:rsid w:val="007C11F4"/>
    <w:rsid w:val="007C257C"/>
    <w:rsid w:val="007C32B0"/>
    <w:rsid w:val="007C3BA0"/>
    <w:rsid w:val="007C3DBE"/>
    <w:rsid w:val="007C59CE"/>
    <w:rsid w:val="007C6A2A"/>
    <w:rsid w:val="007C7B78"/>
    <w:rsid w:val="007C7D2D"/>
    <w:rsid w:val="007D02FD"/>
    <w:rsid w:val="007D040B"/>
    <w:rsid w:val="007D053F"/>
    <w:rsid w:val="007D0C5F"/>
    <w:rsid w:val="007D0D40"/>
    <w:rsid w:val="007D1830"/>
    <w:rsid w:val="007D19C3"/>
    <w:rsid w:val="007D33A8"/>
    <w:rsid w:val="007D3CC6"/>
    <w:rsid w:val="007D3F1F"/>
    <w:rsid w:val="007D5334"/>
    <w:rsid w:val="007D58DF"/>
    <w:rsid w:val="007D5A27"/>
    <w:rsid w:val="007D5B5E"/>
    <w:rsid w:val="007D6021"/>
    <w:rsid w:val="007D6773"/>
    <w:rsid w:val="007D73D2"/>
    <w:rsid w:val="007D7A56"/>
    <w:rsid w:val="007D7C04"/>
    <w:rsid w:val="007D7C9E"/>
    <w:rsid w:val="007E0268"/>
    <w:rsid w:val="007E0429"/>
    <w:rsid w:val="007E06D7"/>
    <w:rsid w:val="007E10BA"/>
    <w:rsid w:val="007E1121"/>
    <w:rsid w:val="007E177F"/>
    <w:rsid w:val="007E17BB"/>
    <w:rsid w:val="007E338C"/>
    <w:rsid w:val="007E4150"/>
    <w:rsid w:val="007E5DF9"/>
    <w:rsid w:val="007E619F"/>
    <w:rsid w:val="007E63B0"/>
    <w:rsid w:val="007E6634"/>
    <w:rsid w:val="007E7670"/>
    <w:rsid w:val="007F073E"/>
    <w:rsid w:val="007F0C27"/>
    <w:rsid w:val="007F1FEA"/>
    <w:rsid w:val="007F4361"/>
    <w:rsid w:val="007F56D9"/>
    <w:rsid w:val="007F603D"/>
    <w:rsid w:val="007F6252"/>
    <w:rsid w:val="007F62A1"/>
    <w:rsid w:val="007F6499"/>
    <w:rsid w:val="007F6541"/>
    <w:rsid w:val="007F6689"/>
    <w:rsid w:val="007F6AF4"/>
    <w:rsid w:val="008006B9"/>
    <w:rsid w:val="00800992"/>
    <w:rsid w:val="00800DAB"/>
    <w:rsid w:val="00800F30"/>
    <w:rsid w:val="008012D6"/>
    <w:rsid w:val="008014B6"/>
    <w:rsid w:val="00801709"/>
    <w:rsid w:val="008021F1"/>
    <w:rsid w:val="008022B2"/>
    <w:rsid w:val="008032BC"/>
    <w:rsid w:val="0080367F"/>
    <w:rsid w:val="00803BA4"/>
    <w:rsid w:val="0080445F"/>
    <w:rsid w:val="00805159"/>
    <w:rsid w:val="00807F1E"/>
    <w:rsid w:val="00810AF0"/>
    <w:rsid w:val="00810B93"/>
    <w:rsid w:val="00810C05"/>
    <w:rsid w:val="00812C4E"/>
    <w:rsid w:val="00812FF7"/>
    <w:rsid w:val="008132C0"/>
    <w:rsid w:val="0081401C"/>
    <w:rsid w:val="00814C43"/>
    <w:rsid w:val="00814F47"/>
    <w:rsid w:val="008154B3"/>
    <w:rsid w:val="00816C02"/>
    <w:rsid w:val="00820097"/>
    <w:rsid w:val="008205F2"/>
    <w:rsid w:val="008219FA"/>
    <w:rsid w:val="00822581"/>
    <w:rsid w:val="00822E6E"/>
    <w:rsid w:val="0082355A"/>
    <w:rsid w:val="00823746"/>
    <w:rsid w:val="00824E83"/>
    <w:rsid w:val="00825390"/>
    <w:rsid w:val="008266E0"/>
    <w:rsid w:val="0082760F"/>
    <w:rsid w:val="00827C65"/>
    <w:rsid w:val="00827EB5"/>
    <w:rsid w:val="008300D6"/>
    <w:rsid w:val="00831ACD"/>
    <w:rsid w:val="008321C8"/>
    <w:rsid w:val="0083330C"/>
    <w:rsid w:val="00833807"/>
    <w:rsid w:val="00834260"/>
    <w:rsid w:val="0083625E"/>
    <w:rsid w:val="00836B4B"/>
    <w:rsid w:val="00836C93"/>
    <w:rsid w:val="008372F9"/>
    <w:rsid w:val="008379AB"/>
    <w:rsid w:val="008379C2"/>
    <w:rsid w:val="00837EAA"/>
    <w:rsid w:val="008411C7"/>
    <w:rsid w:val="00842A87"/>
    <w:rsid w:val="00842B29"/>
    <w:rsid w:val="008431DC"/>
    <w:rsid w:val="0084667C"/>
    <w:rsid w:val="00846B98"/>
    <w:rsid w:val="00850995"/>
    <w:rsid w:val="00851DC9"/>
    <w:rsid w:val="0085372D"/>
    <w:rsid w:val="008545D7"/>
    <w:rsid w:val="0085501F"/>
    <w:rsid w:val="00855CF8"/>
    <w:rsid w:val="00855D98"/>
    <w:rsid w:val="00856C8E"/>
    <w:rsid w:val="00860164"/>
    <w:rsid w:val="00860ED7"/>
    <w:rsid w:val="00862312"/>
    <w:rsid w:val="0086250E"/>
    <w:rsid w:val="008657F5"/>
    <w:rsid w:val="00865E7E"/>
    <w:rsid w:val="0086611E"/>
    <w:rsid w:val="0086762B"/>
    <w:rsid w:val="0087249B"/>
    <w:rsid w:val="008729E4"/>
    <w:rsid w:val="00872B8B"/>
    <w:rsid w:val="00872CA1"/>
    <w:rsid w:val="008732FE"/>
    <w:rsid w:val="0087373A"/>
    <w:rsid w:val="00873E8C"/>
    <w:rsid w:val="008742A0"/>
    <w:rsid w:val="00875241"/>
    <w:rsid w:val="008774AE"/>
    <w:rsid w:val="00880EB5"/>
    <w:rsid w:val="00881080"/>
    <w:rsid w:val="00881776"/>
    <w:rsid w:val="0088194B"/>
    <w:rsid w:val="00882565"/>
    <w:rsid w:val="00882AB0"/>
    <w:rsid w:val="00883D9C"/>
    <w:rsid w:val="00883F2B"/>
    <w:rsid w:val="00884A78"/>
    <w:rsid w:val="00884CE2"/>
    <w:rsid w:val="00884E83"/>
    <w:rsid w:val="00885A48"/>
    <w:rsid w:val="00886ADC"/>
    <w:rsid w:val="00890DCA"/>
    <w:rsid w:val="00891083"/>
    <w:rsid w:val="0089267F"/>
    <w:rsid w:val="0089466F"/>
    <w:rsid w:val="0089476F"/>
    <w:rsid w:val="00894E84"/>
    <w:rsid w:val="00895435"/>
    <w:rsid w:val="00895A3C"/>
    <w:rsid w:val="00897648"/>
    <w:rsid w:val="00897996"/>
    <w:rsid w:val="00897B75"/>
    <w:rsid w:val="008A0055"/>
    <w:rsid w:val="008A0791"/>
    <w:rsid w:val="008A0906"/>
    <w:rsid w:val="008A0E05"/>
    <w:rsid w:val="008A0F2F"/>
    <w:rsid w:val="008A18B9"/>
    <w:rsid w:val="008A2775"/>
    <w:rsid w:val="008A4844"/>
    <w:rsid w:val="008A48E9"/>
    <w:rsid w:val="008A57F3"/>
    <w:rsid w:val="008A5B37"/>
    <w:rsid w:val="008A619F"/>
    <w:rsid w:val="008B0F31"/>
    <w:rsid w:val="008B1275"/>
    <w:rsid w:val="008B15E1"/>
    <w:rsid w:val="008B325D"/>
    <w:rsid w:val="008B35E2"/>
    <w:rsid w:val="008B3D70"/>
    <w:rsid w:val="008B5BBB"/>
    <w:rsid w:val="008B7303"/>
    <w:rsid w:val="008C0337"/>
    <w:rsid w:val="008C06CE"/>
    <w:rsid w:val="008C088F"/>
    <w:rsid w:val="008C147A"/>
    <w:rsid w:val="008C1572"/>
    <w:rsid w:val="008C1A5E"/>
    <w:rsid w:val="008C26B9"/>
    <w:rsid w:val="008C2E26"/>
    <w:rsid w:val="008C32E3"/>
    <w:rsid w:val="008C3898"/>
    <w:rsid w:val="008C3A02"/>
    <w:rsid w:val="008C4266"/>
    <w:rsid w:val="008C54CA"/>
    <w:rsid w:val="008C7445"/>
    <w:rsid w:val="008D0874"/>
    <w:rsid w:val="008D0B89"/>
    <w:rsid w:val="008D1AB7"/>
    <w:rsid w:val="008D1E51"/>
    <w:rsid w:val="008D2833"/>
    <w:rsid w:val="008D2E93"/>
    <w:rsid w:val="008D309C"/>
    <w:rsid w:val="008D384D"/>
    <w:rsid w:val="008D3900"/>
    <w:rsid w:val="008D4C92"/>
    <w:rsid w:val="008D4ECA"/>
    <w:rsid w:val="008D5CF8"/>
    <w:rsid w:val="008D635D"/>
    <w:rsid w:val="008D67B4"/>
    <w:rsid w:val="008D6894"/>
    <w:rsid w:val="008D691B"/>
    <w:rsid w:val="008D700C"/>
    <w:rsid w:val="008E00DA"/>
    <w:rsid w:val="008E14C9"/>
    <w:rsid w:val="008E18E6"/>
    <w:rsid w:val="008E1FE9"/>
    <w:rsid w:val="008E2057"/>
    <w:rsid w:val="008E20CA"/>
    <w:rsid w:val="008E29D5"/>
    <w:rsid w:val="008E2E57"/>
    <w:rsid w:val="008E3AF8"/>
    <w:rsid w:val="008E45A7"/>
    <w:rsid w:val="008E677C"/>
    <w:rsid w:val="008F1129"/>
    <w:rsid w:val="008F1193"/>
    <w:rsid w:val="008F1890"/>
    <w:rsid w:val="008F3E2C"/>
    <w:rsid w:val="008F43D4"/>
    <w:rsid w:val="008F5E29"/>
    <w:rsid w:val="008F6482"/>
    <w:rsid w:val="008F6742"/>
    <w:rsid w:val="008F7C9C"/>
    <w:rsid w:val="009000B0"/>
    <w:rsid w:val="0090089A"/>
    <w:rsid w:val="009009B0"/>
    <w:rsid w:val="00900B84"/>
    <w:rsid w:val="009014A5"/>
    <w:rsid w:val="00903607"/>
    <w:rsid w:val="00903931"/>
    <w:rsid w:val="00903B09"/>
    <w:rsid w:val="00904D38"/>
    <w:rsid w:val="0090572B"/>
    <w:rsid w:val="00905FC8"/>
    <w:rsid w:val="009062D7"/>
    <w:rsid w:val="009071D2"/>
    <w:rsid w:val="009076FB"/>
    <w:rsid w:val="00907E89"/>
    <w:rsid w:val="00910548"/>
    <w:rsid w:val="00911996"/>
    <w:rsid w:val="009129F1"/>
    <w:rsid w:val="00914B4A"/>
    <w:rsid w:val="009154FD"/>
    <w:rsid w:val="00915769"/>
    <w:rsid w:val="0091659F"/>
    <w:rsid w:val="00917CC7"/>
    <w:rsid w:val="00920CB1"/>
    <w:rsid w:val="00921D97"/>
    <w:rsid w:val="0092205A"/>
    <w:rsid w:val="0092214D"/>
    <w:rsid w:val="009221AF"/>
    <w:rsid w:val="0092298F"/>
    <w:rsid w:val="0092332F"/>
    <w:rsid w:val="00923EDE"/>
    <w:rsid w:val="009252E6"/>
    <w:rsid w:val="009266B3"/>
    <w:rsid w:val="00927A87"/>
    <w:rsid w:val="00927B8F"/>
    <w:rsid w:val="009301AA"/>
    <w:rsid w:val="00932C4E"/>
    <w:rsid w:val="00933228"/>
    <w:rsid w:val="009353E6"/>
    <w:rsid w:val="00935406"/>
    <w:rsid w:val="009401B0"/>
    <w:rsid w:val="00940832"/>
    <w:rsid w:val="00940B2E"/>
    <w:rsid w:val="00941CF7"/>
    <w:rsid w:val="00941D77"/>
    <w:rsid w:val="0094416A"/>
    <w:rsid w:val="00944495"/>
    <w:rsid w:val="009462FF"/>
    <w:rsid w:val="00946846"/>
    <w:rsid w:val="00946A9F"/>
    <w:rsid w:val="00947398"/>
    <w:rsid w:val="009473EF"/>
    <w:rsid w:val="00947755"/>
    <w:rsid w:val="009508C4"/>
    <w:rsid w:val="00951E40"/>
    <w:rsid w:val="00952C8F"/>
    <w:rsid w:val="009530A9"/>
    <w:rsid w:val="00953922"/>
    <w:rsid w:val="0095435B"/>
    <w:rsid w:val="009545FD"/>
    <w:rsid w:val="00954836"/>
    <w:rsid w:val="009550F8"/>
    <w:rsid w:val="009556E6"/>
    <w:rsid w:val="00955D27"/>
    <w:rsid w:val="0096098B"/>
    <w:rsid w:val="009615D8"/>
    <w:rsid w:val="009617F5"/>
    <w:rsid w:val="00961ECD"/>
    <w:rsid w:val="00962033"/>
    <w:rsid w:val="00962DA0"/>
    <w:rsid w:val="00963005"/>
    <w:rsid w:val="009659E4"/>
    <w:rsid w:val="00965C09"/>
    <w:rsid w:val="00965DAC"/>
    <w:rsid w:val="00967B74"/>
    <w:rsid w:val="0097062C"/>
    <w:rsid w:val="00970D12"/>
    <w:rsid w:val="00971A96"/>
    <w:rsid w:val="00971AFF"/>
    <w:rsid w:val="00971B48"/>
    <w:rsid w:val="00972165"/>
    <w:rsid w:val="009722E5"/>
    <w:rsid w:val="0097244A"/>
    <w:rsid w:val="00972514"/>
    <w:rsid w:val="00972A7F"/>
    <w:rsid w:val="00972B4F"/>
    <w:rsid w:val="00972CE4"/>
    <w:rsid w:val="00973024"/>
    <w:rsid w:val="00973086"/>
    <w:rsid w:val="0097313E"/>
    <w:rsid w:val="0097335C"/>
    <w:rsid w:val="00973F94"/>
    <w:rsid w:val="00974217"/>
    <w:rsid w:val="00975F4C"/>
    <w:rsid w:val="00976BE3"/>
    <w:rsid w:val="00976C03"/>
    <w:rsid w:val="0097700C"/>
    <w:rsid w:val="009810C6"/>
    <w:rsid w:val="00981465"/>
    <w:rsid w:val="00981492"/>
    <w:rsid w:val="00981E88"/>
    <w:rsid w:val="00981F70"/>
    <w:rsid w:val="0098250D"/>
    <w:rsid w:val="00982B3D"/>
    <w:rsid w:val="00982CE6"/>
    <w:rsid w:val="00982D96"/>
    <w:rsid w:val="009834E7"/>
    <w:rsid w:val="00984307"/>
    <w:rsid w:val="00984381"/>
    <w:rsid w:val="0098464E"/>
    <w:rsid w:val="00984886"/>
    <w:rsid w:val="00987B99"/>
    <w:rsid w:val="00987FFC"/>
    <w:rsid w:val="00990183"/>
    <w:rsid w:val="0099055A"/>
    <w:rsid w:val="00990648"/>
    <w:rsid w:val="00990DF1"/>
    <w:rsid w:val="00992942"/>
    <w:rsid w:val="009944DB"/>
    <w:rsid w:val="009952F7"/>
    <w:rsid w:val="00995A61"/>
    <w:rsid w:val="009969CE"/>
    <w:rsid w:val="00996AFB"/>
    <w:rsid w:val="00997AAE"/>
    <w:rsid w:val="009A0C9F"/>
    <w:rsid w:val="009A145C"/>
    <w:rsid w:val="009A2751"/>
    <w:rsid w:val="009A2A1D"/>
    <w:rsid w:val="009A2CBF"/>
    <w:rsid w:val="009A3167"/>
    <w:rsid w:val="009A3485"/>
    <w:rsid w:val="009A3C96"/>
    <w:rsid w:val="009A433F"/>
    <w:rsid w:val="009A530D"/>
    <w:rsid w:val="009A7019"/>
    <w:rsid w:val="009A72FD"/>
    <w:rsid w:val="009B3197"/>
    <w:rsid w:val="009B3713"/>
    <w:rsid w:val="009B3D0D"/>
    <w:rsid w:val="009B578E"/>
    <w:rsid w:val="009B5B48"/>
    <w:rsid w:val="009B67C9"/>
    <w:rsid w:val="009B70E6"/>
    <w:rsid w:val="009B7A5E"/>
    <w:rsid w:val="009B7B54"/>
    <w:rsid w:val="009B7F1F"/>
    <w:rsid w:val="009C0365"/>
    <w:rsid w:val="009C0E0D"/>
    <w:rsid w:val="009C1104"/>
    <w:rsid w:val="009C125A"/>
    <w:rsid w:val="009C4769"/>
    <w:rsid w:val="009C5160"/>
    <w:rsid w:val="009C5283"/>
    <w:rsid w:val="009C55E4"/>
    <w:rsid w:val="009C58A3"/>
    <w:rsid w:val="009C6307"/>
    <w:rsid w:val="009C6466"/>
    <w:rsid w:val="009C6794"/>
    <w:rsid w:val="009C71CC"/>
    <w:rsid w:val="009C7E56"/>
    <w:rsid w:val="009D0B36"/>
    <w:rsid w:val="009D0F64"/>
    <w:rsid w:val="009D106C"/>
    <w:rsid w:val="009D12E1"/>
    <w:rsid w:val="009D2E88"/>
    <w:rsid w:val="009D34AE"/>
    <w:rsid w:val="009D475B"/>
    <w:rsid w:val="009D5975"/>
    <w:rsid w:val="009D5BED"/>
    <w:rsid w:val="009D6BC8"/>
    <w:rsid w:val="009D7739"/>
    <w:rsid w:val="009E3B46"/>
    <w:rsid w:val="009E3D68"/>
    <w:rsid w:val="009E419B"/>
    <w:rsid w:val="009E47A2"/>
    <w:rsid w:val="009E4D17"/>
    <w:rsid w:val="009E4ED9"/>
    <w:rsid w:val="009E529C"/>
    <w:rsid w:val="009F0C30"/>
    <w:rsid w:val="009F0C32"/>
    <w:rsid w:val="009F2B44"/>
    <w:rsid w:val="009F307B"/>
    <w:rsid w:val="009F4688"/>
    <w:rsid w:val="009F6436"/>
    <w:rsid w:val="009F65B6"/>
    <w:rsid w:val="009F6F22"/>
    <w:rsid w:val="009F736E"/>
    <w:rsid w:val="009F7A44"/>
    <w:rsid w:val="009F7E7D"/>
    <w:rsid w:val="00A004F1"/>
    <w:rsid w:val="00A02821"/>
    <w:rsid w:val="00A02C2F"/>
    <w:rsid w:val="00A02C9A"/>
    <w:rsid w:val="00A040BF"/>
    <w:rsid w:val="00A0417D"/>
    <w:rsid w:val="00A05556"/>
    <w:rsid w:val="00A07766"/>
    <w:rsid w:val="00A07B37"/>
    <w:rsid w:val="00A10E3B"/>
    <w:rsid w:val="00A1182F"/>
    <w:rsid w:val="00A12E70"/>
    <w:rsid w:val="00A12F87"/>
    <w:rsid w:val="00A13D10"/>
    <w:rsid w:val="00A151A3"/>
    <w:rsid w:val="00A20716"/>
    <w:rsid w:val="00A21219"/>
    <w:rsid w:val="00A21BB3"/>
    <w:rsid w:val="00A21DED"/>
    <w:rsid w:val="00A2343C"/>
    <w:rsid w:val="00A23D49"/>
    <w:rsid w:val="00A23DFA"/>
    <w:rsid w:val="00A265DC"/>
    <w:rsid w:val="00A26DDE"/>
    <w:rsid w:val="00A27303"/>
    <w:rsid w:val="00A30162"/>
    <w:rsid w:val="00A32073"/>
    <w:rsid w:val="00A3237F"/>
    <w:rsid w:val="00A33870"/>
    <w:rsid w:val="00A349D6"/>
    <w:rsid w:val="00A3519E"/>
    <w:rsid w:val="00A35294"/>
    <w:rsid w:val="00A35599"/>
    <w:rsid w:val="00A3561C"/>
    <w:rsid w:val="00A357D0"/>
    <w:rsid w:val="00A3733E"/>
    <w:rsid w:val="00A377B1"/>
    <w:rsid w:val="00A4041C"/>
    <w:rsid w:val="00A40FB1"/>
    <w:rsid w:val="00A414D4"/>
    <w:rsid w:val="00A41EE9"/>
    <w:rsid w:val="00A421CC"/>
    <w:rsid w:val="00A42C22"/>
    <w:rsid w:val="00A42E60"/>
    <w:rsid w:val="00A4320A"/>
    <w:rsid w:val="00A43C8E"/>
    <w:rsid w:val="00A4452B"/>
    <w:rsid w:val="00A44B11"/>
    <w:rsid w:val="00A4727A"/>
    <w:rsid w:val="00A501EB"/>
    <w:rsid w:val="00A5038D"/>
    <w:rsid w:val="00A50B18"/>
    <w:rsid w:val="00A51617"/>
    <w:rsid w:val="00A54012"/>
    <w:rsid w:val="00A55C43"/>
    <w:rsid w:val="00A56C4C"/>
    <w:rsid w:val="00A56EEA"/>
    <w:rsid w:val="00A61C8C"/>
    <w:rsid w:val="00A62274"/>
    <w:rsid w:val="00A62DF9"/>
    <w:rsid w:val="00A6319A"/>
    <w:rsid w:val="00A64B1B"/>
    <w:rsid w:val="00A65678"/>
    <w:rsid w:val="00A65E80"/>
    <w:rsid w:val="00A6616B"/>
    <w:rsid w:val="00A66190"/>
    <w:rsid w:val="00A666C3"/>
    <w:rsid w:val="00A666EC"/>
    <w:rsid w:val="00A673E6"/>
    <w:rsid w:val="00A67613"/>
    <w:rsid w:val="00A7018A"/>
    <w:rsid w:val="00A707DD"/>
    <w:rsid w:val="00A71097"/>
    <w:rsid w:val="00A7151A"/>
    <w:rsid w:val="00A71A5C"/>
    <w:rsid w:val="00A71B4E"/>
    <w:rsid w:val="00A722EA"/>
    <w:rsid w:val="00A749C6"/>
    <w:rsid w:val="00A74B7A"/>
    <w:rsid w:val="00A75714"/>
    <w:rsid w:val="00A75CC0"/>
    <w:rsid w:val="00A77841"/>
    <w:rsid w:val="00A77A1E"/>
    <w:rsid w:val="00A77D94"/>
    <w:rsid w:val="00A809AC"/>
    <w:rsid w:val="00A81339"/>
    <w:rsid w:val="00A813D8"/>
    <w:rsid w:val="00A8165B"/>
    <w:rsid w:val="00A8174F"/>
    <w:rsid w:val="00A82D3D"/>
    <w:rsid w:val="00A83EDE"/>
    <w:rsid w:val="00A8424D"/>
    <w:rsid w:val="00A84DAF"/>
    <w:rsid w:val="00A85493"/>
    <w:rsid w:val="00A85B25"/>
    <w:rsid w:val="00A868E8"/>
    <w:rsid w:val="00A86B5B"/>
    <w:rsid w:val="00A86E6F"/>
    <w:rsid w:val="00A874C5"/>
    <w:rsid w:val="00A90599"/>
    <w:rsid w:val="00A9169F"/>
    <w:rsid w:val="00A91BA8"/>
    <w:rsid w:val="00A9372A"/>
    <w:rsid w:val="00A93C3A"/>
    <w:rsid w:val="00A940AD"/>
    <w:rsid w:val="00A94316"/>
    <w:rsid w:val="00A95B55"/>
    <w:rsid w:val="00A95F3E"/>
    <w:rsid w:val="00A9606E"/>
    <w:rsid w:val="00A96E72"/>
    <w:rsid w:val="00AA1D32"/>
    <w:rsid w:val="00AA355A"/>
    <w:rsid w:val="00AA3A64"/>
    <w:rsid w:val="00AA3C1B"/>
    <w:rsid w:val="00AA4252"/>
    <w:rsid w:val="00AA4DDE"/>
    <w:rsid w:val="00AA5123"/>
    <w:rsid w:val="00AA56C6"/>
    <w:rsid w:val="00AA6712"/>
    <w:rsid w:val="00AA7CF0"/>
    <w:rsid w:val="00AA7E8B"/>
    <w:rsid w:val="00AB102B"/>
    <w:rsid w:val="00AB1E9A"/>
    <w:rsid w:val="00AB26B6"/>
    <w:rsid w:val="00AB28F8"/>
    <w:rsid w:val="00AB2AA9"/>
    <w:rsid w:val="00AB382F"/>
    <w:rsid w:val="00AB3CA8"/>
    <w:rsid w:val="00AB4DFD"/>
    <w:rsid w:val="00AB507E"/>
    <w:rsid w:val="00AB5271"/>
    <w:rsid w:val="00AB534B"/>
    <w:rsid w:val="00AB537C"/>
    <w:rsid w:val="00AB54E8"/>
    <w:rsid w:val="00AB5906"/>
    <w:rsid w:val="00AB610A"/>
    <w:rsid w:val="00AB632C"/>
    <w:rsid w:val="00AB6E0D"/>
    <w:rsid w:val="00AB7621"/>
    <w:rsid w:val="00AB76FA"/>
    <w:rsid w:val="00AC05F0"/>
    <w:rsid w:val="00AC1372"/>
    <w:rsid w:val="00AC4102"/>
    <w:rsid w:val="00AC571A"/>
    <w:rsid w:val="00AC682F"/>
    <w:rsid w:val="00AC7796"/>
    <w:rsid w:val="00AC7CE8"/>
    <w:rsid w:val="00AD05FA"/>
    <w:rsid w:val="00AD1181"/>
    <w:rsid w:val="00AD2F96"/>
    <w:rsid w:val="00AD343D"/>
    <w:rsid w:val="00AD3973"/>
    <w:rsid w:val="00AD4422"/>
    <w:rsid w:val="00AD47AB"/>
    <w:rsid w:val="00AD4FEB"/>
    <w:rsid w:val="00AD5D9C"/>
    <w:rsid w:val="00AD5FC3"/>
    <w:rsid w:val="00AD681A"/>
    <w:rsid w:val="00AD6F6F"/>
    <w:rsid w:val="00AD76D8"/>
    <w:rsid w:val="00AE11A5"/>
    <w:rsid w:val="00AE16D1"/>
    <w:rsid w:val="00AE1936"/>
    <w:rsid w:val="00AE2598"/>
    <w:rsid w:val="00AE38EF"/>
    <w:rsid w:val="00AE40D1"/>
    <w:rsid w:val="00AE4D61"/>
    <w:rsid w:val="00AE4FBE"/>
    <w:rsid w:val="00AE5031"/>
    <w:rsid w:val="00AE5616"/>
    <w:rsid w:val="00AE594B"/>
    <w:rsid w:val="00AE6FC3"/>
    <w:rsid w:val="00AF14C8"/>
    <w:rsid w:val="00AF1617"/>
    <w:rsid w:val="00AF16C6"/>
    <w:rsid w:val="00AF2338"/>
    <w:rsid w:val="00AF2892"/>
    <w:rsid w:val="00AF43E7"/>
    <w:rsid w:val="00AF4EA5"/>
    <w:rsid w:val="00AF5D45"/>
    <w:rsid w:val="00B005FD"/>
    <w:rsid w:val="00B01327"/>
    <w:rsid w:val="00B0138B"/>
    <w:rsid w:val="00B01EF3"/>
    <w:rsid w:val="00B02062"/>
    <w:rsid w:val="00B021BA"/>
    <w:rsid w:val="00B02F7A"/>
    <w:rsid w:val="00B03400"/>
    <w:rsid w:val="00B03406"/>
    <w:rsid w:val="00B034FF"/>
    <w:rsid w:val="00B042AE"/>
    <w:rsid w:val="00B05594"/>
    <w:rsid w:val="00B067E7"/>
    <w:rsid w:val="00B06D18"/>
    <w:rsid w:val="00B074F4"/>
    <w:rsid w:val="00B105E7"/>
    <w:rsid w:val="00B1081B"/>
    <w:rsid w:val="00B11275"/>
    <w:rsid w:val="00B11338"/>
    <w:rsid w:val="00B125F2"/>
    <w:rsid w:val="00B12DC4"/>
    <w:rsid w:val="00B1389E"/>
    <w:rsid w:val="00B14DDD"/>
    <w:rsid w:val="00B14F74"/>
    <w:rsid w:val="00B15A1A"/>
    <w:rsid w:val="00B15A5E"/>
    <w:rsid w:val="00B15CC8"/>
    <w:rsid w:val="00B162C0"/>
    <w:rsid w:val="00B16F93"/>
    <w:rsid w:val="00B17683"/>
    <w:rsid w:val="00B17924"/>
    <w:rsid w:val="00B202FF"/>
    <w:rsid w:val="00B203E8"/>
    <w:rsid w:val="00B208CC"/>
    <w:rsid w:val="00B23177"/>
    <w:rsid w:val="00B23F73"/>
    <w:rsid w:val="00B243E7"/>
    <w:rsid w:val="00B245FD"/>
    <w:rsid w:val="00B24FE0"/>
    <w:rsid w:val="00B26674"/>
    <w:rsid w:val="00B2746A"/>
    <w:rsid w:val="00B304F2"/>
    <w:rsid w:val="00B307BC"/>
    <w:rsid w:val="00B3111D"/>
    <w:rsid w:val="00B318D9"/>
    <w:rsid w:val="00B319BF"/>
    <w:rsid w:val="00B31BA9"/>
    <w:rsid w:val="00B32051"/>
    <w:rsid w:val="00B32055"/>
    <w:rsid w:val="00B32B7B"/>
    <w:rsid w:val="00B34493"/>
    <w:rsid w:val="00B3459C"/>
    <w:rsid w:val="00B34689"/>
    <w:rsid w:val="00B3490C"/>
    <w:rsid w:val="00B368EC"/>
    <w:rsid w:val="00B372E0"/>
    <w:rsid w:val="00B37371"/>
    <w:rsid w:val="00B37EDC"/>
    <w:rsid w:val="00B4055C"/>
    <w:rsid w:val="00B40A63"/>
    <w:rsid w:val="00B40C56"/>
    <w:rsid w:val="00B41365"/>
    <w:rsid w:val="00B41405"/>
    <w:rsid w:val="00B4160D"/>
    <w:rsid w:val="00B419E7"/>
    <w:rsid w:val="00B41A6D"/>
    <w:rsid w:val="00B41A8D"/>
    <w:rsid w:val="00B41AC0"/>
    <w:rsid w:val="00B42C67"/>
    <w:rsid w:val="00B43FEF"/>
    <w:rsid w:val="00B44070"/>
    <w:rsid w:val="00B446D2"/>
    <w:rsid w:val="00B4497E"/>
    <w:rsid w:val="00B4574B"/>
    <w:rsid w:val="00B4739D"/>
    <w:rsid w:val="00B47CCC"/>
    <w:rsid w:val="00B50016"/>
    <w:rsid w:val="00B50EFE"/>
    <w:rsid w:val="00B51EAB"/>
    <w:rsid w:val="00B52BDE"/>
    <w:rsid w:val="00B52CDB"/>
    <w:rsid w:val="00B5369D"/>
    <w:rsid w:val="00B538F4"/>
    <w:rsid w:val="00B54184"/>
    <w:rsid w:val="00B54ADF"/>
    <w:rsid w:val="00B56696"/>
    <w:rsid w:val="00B56882"/>
    <w:rsid w:val="00B56BB8"/>
    <w:rsid w:val="00B56CD9"/>
    <w:rsid w:val="00B6077D"/>
    <w:rsid w:val="00B62368"/>
    <w:rsid w:val="00B632AF"/>
    <w:rsid w:val="00B63481"/>
    <w:rsid w:val="00B63EDE"/>
    <w:rsid w:val="00B63FCB"/>
    <w:rsid w:val="00B6443F"/>
    <w:rsid w:val="00B64EFE"/>
    <w:rsid w:val="00B666F8"/>
    <w:rsid w:val="00B67043"/>
    <w:rsid w:val="00B6715B"/>
    <w:rsid w:val="00B70787"/>
    <w:rsid w:val="00B7100E"/>
    <w:rsid w:val="00B72209"/>
    <w:rsid w:val="00B72EC1"/>
    <w:rsid w:val="00B73808"/>
    <w:rsid w:val="00B756A5"/>
    <w:rsid w:val="00B765B5"/>
    <w:rsid w:val="00B765F5"/>
    <w:rsid w:val="00B77B9D"/>
    <w:rsid w:val="00B77F7D"/>
    <w:rsid w:val="00B805E9"/>
    <w:rsid w:val="00B80CD6"/>
    <w:rsid w:val="00B818C0"/>
    <w:rsid w:val="00B81999"/>
    <w:rsid w:val="00B81CC1"/>
    <w:rsid w:val="00B82945"/>
    <w:rsid w:val="00B83E0C"/>
    <w:rsid w:val="00B8401D"/>
    <w:rsid w:val="00B840E0"/>
    <w:rsid w:val="00B86004"/>
    <w:rsid w:val="00B86AB1"/>
    <w:rsid w:val="00B9162E"/>
    <w:rsid w:val="00B9185A"/>
    <w:rsid w:val="00B91F0F"/>
    <w:rsid w:val="00B928E7"/>
    <w:rsid w:val="00B9319B"/>
    <w:rsid w:val="00B938A3"/>
    <w:rsid w:val="00B93E1B"/>
    <w:rsid w:val="00B94853"/>
    <w:rsid w:val="00B95B10"/>
    <w:rsid w:val="00B96599"/>
    <w:rsid w:val="00B96820"/>
    <w:rsid w:val="00B96D94"/>
    <w:rsid w:val="00B97134"/>
    <w:rsid w:val="00BA01D7"/>
    <w:rsid w:val="00BA039F"/>
    <w:rsid w:val="00BA0851"/>
    <w:rsid w:val="00BA0A11"/>
    <w:rsid w:val="00BA0F54"/>
    <w:rsid w:val="00BA0FA3"/>
    <w:rsid w:val="00BA1319"/>
    <w:rsid w:val="00BA2809"/>
    <w:rsid w:val="00BA2934"/>
    <w:rsid w:val="00BA2FC2"/>
    <w:rsid w:val="00BA38E3"/>
    <w:rsid w:val="00BA3B06"/>
    <w:rsid w:val="00BA3D2D"/>
    <w:rsid w:val="00BA42CE"/>
    <w:rsid w:val="00BA44FA"/>
    <w:rsid w:val="00BA49A9"/>
    <w:rsid w:val="00BA4F44"/>
    <w:rsid w:val="00BA563A"/>
    <w:rsid w:val="00BA5F95"/>
    <w:rsid w:val="00BA6238"/>
    <w:rsid w:val="00BA6B63"/>
    <w:rsid w:val="00BB0441"/>
    <w:rsid w:val="00BB12C2"/>
    <w:rsid w:val="00BB2337"/>
    <w:rsid w:val="00BB282F"/>
    <w:rsid w:val="00BB2FD7"/>
    <w:rsid w:val="00BB3A64"/>
    <w:rsid w:val="00BB490D"/>
    <w:rsid w:val="00BB49DF"/>
    <w:rsid w:val="00BB555B"/>
    <w:rsid w:val="00BB5D33"/>
    <w:rsid w:val="00BB61C2"/>
    <w:rsid w:val="00BB62C2"/>
    <w:rsid w:val="00BB6E15"/>
    <w:rsid w:val="00BB7686"/>
    <w:rsid w:val="00BC00CE"/>
    <w:rsid w:val="00BC056E"/>
    <w:rsid w:val="00BC1D22"/>
    <w:rsid w:val="00BC215D"/>
    <w:rsid w:val="00BC341C"/>
    <w:rsid w:val="00BC3AC5"/>
    <w:rsid w:val="00BC4265"/>
    <w:rsid w:val="00BC6C1D"/>
    <w:rsid w:val="00BC6FC0"/>
    <w:rsid w:val="00BD0908"/>
    <w:rsid w:val="00BD15DA"/>
    <w:rsid w:val="00BD1C96"/>
    <w:rsid w:val="00BD1CC8"/>
    <w:rsid w:val="00BD2735"/>
    <w:rsid w:val="00BD28B3"/>
    <w:rsid w:val="00BD350A"/>
    <w:rsid w:val="00BD377A"/>
    <w:rsid w:val="00BD3C83"/>
    <w:rsid w:val="00BD43F6"/>
    <w:rsid w:val="00BD45BA"/>
    <w:rsid w:val="00BD536E"/>
    <w:rsid w:val="00BD5D07"/>
    <w:rsid w:val="00BD68FA"/>
    <w:rsid w:val="00BD712D"/>
    <w:rsid w:val="00BD7B00"/>
    <w:rsid w:val="00BD7C5E"/>
    <w:rsid w:val="00BE09BC"/>
    <w:rsid w:val="00BE2A24"/>
    <w:rsid w:val="00BE2CCB"/>
    <w:rsid w:val="00BE2E50"/>
    <w:rsid w:val="00BE3D31"/>
    <w:rsid w:val="00BE4192"/>
    <w:rsid w:val="00BE634B"/>
    <w:rsid w:val="00BE6D54"/>
    <w:rsid w:val="00BE6E4B"/>
    <w:rsid w:val="00BE71BB"/>
    <w:rsid w:val="00BE7223"/>
    <w:rsid w:val="00BE7BDA"/>
    <w:rsid w:val="00BF044D"/>
    <w:rsid w:val="00BF0450"/>
    <w:rsid w:val="00BF0F3F"/>
    <w:rsid w:val="00BF2110"/>
    <w:rsid w:val="00BF2936"/>
    <w:rsid w:val="00BF31F3"/>
    <w:rsid w:val="00BF328D"/>
    <w:rsid w:val="00BF3F62"/>
    <w:rsid w:val="00BF3FDB"/>
    <w:rsid w:val="00BF4AB3"/>
    <w:rsid w:val="00BF4B2B"/>
    <w:rsid w:val="00BF54E4"/>
    <w:rsid w:val="00BF6528"/>
    <w:rsid w:val="00BF6726"/>
    <w:rsid w:val="00BF692B"/>
    <w:rsid w:val="00C0028C"/>
    <w:rsid w:val="00C0078C"/>
    <w:rsid w:val="00C012FE"/>
    <w:rsid w:val="00C01401"/>
    <w:rsid w:val="00C0144E"/>
    <w:rsid w:val="00C01700"/>
    <w:rsid w:val="00C03198"/>
    <w:rsid w:val="00C034B8"/>
    <w:rsid w:val="00C03A6A"/>
    <w:rsid w:val="00C04C04"/>
    <w:rsid w:val="00C061F2"/>
    <w:rsid w:val="00C06308"/>
    <w:rsid w:val="00C06D33"/>
    <w:rsid w:val="00C06E78"/>
    <w:rsid w:val="00C07DA6"/>
    <w:rsid w:val="00C1013E"/>
    <w:rsid w:val="00C116E1"/>
    <w:rsid w:val="00C13971"/>
    <w:rsid w:val="00C14CC0"/>
    <w:rsid w:val="00C14D5B"/>
    <w:rsid w:val="00C15F81"/>
    <w:rsid w:val="00C16216"/>
    <w:rsid w:val="00C16290"/>
    <w:rsid w:val="00C17487"/>
    <w:rsid w:val="00C17DFA"/>
    <w:rsid w:val="00C2004F"/>
    <w:rsid w:val="00C218F2"/>
    <w:rsid w:val="00C2191B"/>
    <w:rsid w:val="00C22305"/>
    <w:rsid w:val="00C24882"/>
    <w:rsid w:val="00C249F2"/>
    <w:rsid w:val="00C24DB5"/>
    <w:rsid w:val="00C25663"/>
    <w:rsid w:val="00C25B8F"/>
    <w:rsid w:val="00C268F3"/>
    <w:rsid w:val="00C273FA"/>
    <w:rsid w:val="00C319CF"/>
    <w:rsid w:val="00C31E03"/>
    <w:rsid w:val="00C3284B"/>
    <w:rsid w:val="00C329B8"/>
    <w:rsid w:val="00C33981"/>
    <w:rsid w:val="00C343FB"/>
    <w:rsid w:val="00C346D3"/>
    <w:rsid w:val="00C3563A"/>
    <w:rsid w:val="00C35DE2"/>
    <w:rsid w:val="00C374B6"/>
    <w:rsid w:val="00C4155D"/>
    <w:rsid w:val="00C41697"/>
    <w:rsid w:val="00C419B3"/>
    <w:rsid w:val="00C41A80"/>
    <w:rsid w:val="00C41FD9"/>
    <w:rsid w:val="00C4216B"/>
    <w:rsid w:val="00C42DB6"/>
    <w:rsid w:val="00C43E70"/>
    <w:rsid w:val="00C442EC"/>
    <w:rsid w:val="00C44524"/>
    <w:rsid w:val="00C46323"/>
    <w:rsid w:val="00C516A5"/>
    <w:rsid w:val="00C51D52"/>
    <w:rsid w:val="00C523F1"/>
    <w:rsid w:val="00C529EF"/>
    <w:rsid w:val="00C53149"/>
    <w:rsid w:val="00C55785"/>
    <w:rsid w:val="00C557A8"/>
    <w:rsid w:val="00C56D5E"/>
    <w:rsid w:val="00C60914"/>
    <w:rsid w:val="00C61917"/>
    <w:rsid w:val="00C62FF2"/>
    <w:rsid w:val="00C630E6"/>
    <w:rsid w:val="00C63394"/>
    <w:rsid w:val="00C63BA6"/>
    <w:rsid w:val="00C64A53"/>
    <w:rsid w:val="00C65631"/>
    <w:rsid w:val="00C662C7"/>
    <w:rsid w:val="00C67D48"/>
    <w:rsid w:val="00C7030A"/>
    <w:rsid w:val="00C728D0"/>
    <w:rsid w:val="00C72982"/>
    <w:rsid w:val="00C72F25"/>
    <w:rsid w:val="00C7325B"/>
    <w:rsid w:val="00C7402A"/>
    <w:rsid w:val="00C74F4D"/>
    <w:rsid w:val="00C759A4"/>
    <w:rsid w:val="00C75BF5"/>
    <w:rsid w:val="00C766BF"/>
    <w:rsid w:val="00C77475"/>
    <w:rsid w:val="00C77C4C"/>
    <w:rsid w:val="00C8055C"/>
    <w:rsid w:val="00C81332"/>
    <w:rsid w:val="00C8176B"/>
    <w:rsid w:val="00C81812"/>
    <w:rsid w:val="00C83E7D"/>
    <w:rsid w:val="00C84C0D"/>
    <w:rsid w:val="00C86159"/>
    <w:rsid w:val="00C87315"/>
    <w:rsid w:val="00C87979"/>
    <w:rsid w:val="00C912D7"/>
    <w:rsid w:val="00C914B1"/>
    <w:rsid w:val="00C92098"/>
    <w:rsid w:val="00C92893"/>
    <w:rsid w:val="00C9391B"/>
    <w:rsid w:val="00C9535F"/>
    <w:rsid w:val="00C959C9"/>
    <w:rsid w:val="00C962D2"/>
    <w:rsid w:val="00C966D9"/>
    <w:rsid w:val="00C97048"/>
    <w:rsid w:val="00C9751E"/>
    <w:rsid w:val="00C97A44"/>
    <w:rsid w:val="00CA01AA"/>
    <w:rsid w:val="00CA055B"/>
    <w:rsid w:val="00CA1E3C"/>
    <w:rsid w:val="00CA28E7"/>
    <w:rsid w:val="00CA5ED5"/>
    <w:rsid w:val="00CA690E"/>
    <w:rsid w:val="00CA73EB"/>
    <w:rsid w:val="00CA7747"/>
    <w:rsid w:val="00CA7DE3"/>
    <w:rsid w:val="00CA7EC4"/>
    <w:rsid w:val="00CB0D3D"/>
    <w:rsid w:val="00CB1028"/>
    <w:rsid w:val="00CB1D27"/>
    <w:rsid w:val="00CB206C"/>
    <w:rsid w:val="00CB2DD9"/>
    <w:rsid w:val="00CB2DDC"/>
    <w:rsid w:val="00CB4134"/>
    <w:rsid w:val="00CB4A23"/>
    <w:rsid w:val="00CB5245"/>
    <w:rsid w:val="00CB55BA"/>
    <w:rsid w:val="00CB5DFA"/>
    <w:rsid w:val="00CB6A3E"/>
    <w:rsid w:val="00CB6D8F"/>
    <w:rsid w:val="00CB7719"/>
    <w:rsid w:val="00CB77D5"/>
    <w:rsid w:val="00CB7AAE"/>
    <w:rsid w:val="00CC0611"/>
    <w:rsid w:val="00CC0C8B"/>
    <w:rsid w:val="00CC0EFA"/>
    <w:rsid w:val="00CC162E"/>
    <w:rsid w:val="00CC1E62"/>
    <w:rsid w:val="00CC1EF4"/>
    <w:rsid w:val="00CC2A15"/>
    <w:rsid w:val="00CC412B"/>
    <w:rsid w:val="00CC45C5"/>
    <w:rsid w:val="00CC5403"/>
    <w:rsid w:val="00CC65CF"/>
    <w:rsid w:val="00CC66D8"/>
    <w:rsid w:val="00CC6CA3"/>
    <w:rsid w:val="00CD0169"/>
    <w:rsid w:val="00CD0508"/>
    <w:rsid w:val="00CD1BD6"/>
    <w:rsid w:val="00CD36E2"/>
    <w:rsid w:val="00CD4513"/>
    <w:rsid w:val="00CD4764"/>
    <w:rsid w:val="00CD5889"/>
    <w:rsid w:val="00CD6492"/>
    <w:rsid w:val="00CD77FF"/>
    <w:rsid w:val="00CE1AF6"/>
    <w:rsid w:val="00CE1B43"/>
    <w:rsid w:val="00CE203B"/>
    <w:rsid w:val="00CE3222"/>
    <w:rsid w:val="00CE4195"/>
    <w:rsid w:val="00CE4A3F"/>
    <w:rsid w:val="00CE52F1"/>
    <w:rsid w:val="00CE55E1"/>
    <w:rsid w:val="00CE6D9A"/>
    <w:rsid w:val="00CE6F82"/>
    <w:rsid w:val="00CE71B6"/>
    <w:rsid w:val="00CF0849"/>
    <w:rsid w:val="00CF1545"/>
    <w:rsid w:val="00CF3ECB"/>
    <w:rsid w:val="00CF4B94"/>
    <w:rsid w:val="00CF50E3"/>
    <w:rsid w:val="00CF69DA"/>
    <w:rsid w:val="00CF6A72"/>
    <w:rsid w:val="00CF73FB"/>
    <w:rsid w:val="00CF77E2"/>
    <w:rsid w:val="00CF7905"/>
    <w:rsid w:val="00D00AED"/>
    <w:rsid w:val="00D01617"/>
    <w:rsid w:val="00D019D1"/>
    <w:rsid w:val="00D022FF"/>
    <w:rsid w:val="00D023AF"/>
    <w:rsid w:val="00D02480"/>
    <w:rsid w:val="00D0405B"/>
    <w:rsid w:val="00D05354"/>
    <w:rsid w:val="00D058D3"/>
    <w:rsid w:val="00D05AC0"/>
    <w:rsid w:val="00D0643D"/>
    <w:rsid w:val="00D06AD6"/>
    <w:rsid w:val="00D06DA4"/>
    <w:rsid w:val="00D06EA2"/>
    <w:rsid w:val="00D07226"/>
    <w:rsid w:val="00D07403"/>
    <w:rsid w:val="00D07677"/>
    <w:rsid w:val="00D1019C"/>
    <w:rsid w:val="00D11A0C"/>
    <w:rsid w:val="00D11B11"/>
    <w:rsid w:val="00D128EF"/>
    <w:rsid w:val="00D12F43"/>
    <w:rsid w:val="00D12F9F"/>
    <w:rsid w:val="00D14EC5"/>
    <w:rsid w:val="00D1507E"/>
    <w:rsid w:val="00D20637"/>
    <w:rsid w:val="00D207F9"/>
    <w:rsid w:val="00D21620"/>
    <w:rsid w:val="00D2212E"/>
    <w:rsid w:val="00D2229D"/>
    <w:rsid w:val="00D229F0"/>
    <w:rsid w:val="00D22EF8"/>
    <w:rsid w:val="00D230C2"/>
    <w:rsid w:val="00D2386A"/>
    <w:rsid w:val="00D23897"/>
    <w:rsid w:val="00D24A97"/>
    <w:rsid w:val="00D24E9A"/>
    <w:rsid w:val="00D24EF1"/>
    <w:rsid w:val="00D250A5"/>
    <w:rsid w:val="00D2625A"/>
    <w:rsid w:val="00D26762"/>
    <w:rsid w:val="00D27169"/>
    <w:rsid w:val="00D27554"/>
    <w:rsid w:val="00D27D2D"/>
    <w:rsid w:val="00D30B89"/>
    <w:rsid w:val="00D313B9"/>
    <w:rsid w:val="00D3178F"/>
    <w:rsid w:val="00D31C7F"/>
    <w:rsid w:val="00D31E91"/>
    <w:rsid w:val="00D32491"/>
    <w:rsid w:val="00D32DA3"/>
    <w:rsid w:val="00D346D3"/>
    <w:rsid w:val="00D353A8"/>
    <w:rsid w:val="00D355E1"/>
    <w:rsid w:val="00D359D5"/>
    <w:rsid w:val="00D37B26"/>
    <w:rsid w:val="00D4005D"/>
    <w:rsid w:val="00D400BD"/>
    <w:rsid w:val="00D40FB7"/>
    <w:rsid w:val="00D41400"/>
    <w:rsid w:val="00D415E7"/>
    <w:rsid w:val="00D420EF"/>
    <w:rsid w:val="00D425C1"/>
    <w:rsid w:val="00D43C8C"/>
    <w:rsid w:val="00D43E98"/>
    <w:rsid w:val="00D4456D"/>
    <w:rsid w:val="00D44ABB"/>
    <w:rsid w:val="00D45024"/>
    <w:rsid w:val="00D45565"/>
    <w:rsid w:val="00D45C85"/>
    <w:rsid w:val="00D46162"/>
    <w:rsid w:val="00D46248"/>
    <w:rsid w:val="00D462A9"/>
    <w:rsid w:val="00D46840"/>
    <w:rsid w:val="00D47384"/>
    <w:rsid w:val="00D47851"/>
    <w:rsid w:val="00D5009B"/>
    <w:rsid w:val="00D5053F"/>
    <w:rsid w:val="00D505C8"/>
    <w:rsid w:val="00D50EE1"/>
    <w:rsid w:val="00D51797"/>
    <w:rsid w:val="00D52DCA"/>
    <w:rsid w:val="00D53710"/>
    <w:rsid w:val="00D53C87"/>
    <w:rsid w:val="00D54366"/>
    <w:rsid w:val="00D5522A"/>
    <w:rsid w:val="00D55D42"/>
    <w:rsid w:val="00D56978"/>
    <w:rsid w:val="00D5783D"/>
    <w:rsid w:val="00D57DA1"/>
    <w:rsid w:val="00D60314"/>
    <w:rsid w:val="00D60ADA"/>
    <w:rsid w:val="00D6312D"/>
    <w:rsid w:val="00D63E13"/>
    <w:rsid w:val="00D644BE"/>
    <w:rsid w:val="00D650C2"/>
    <w:rsid w:val="00D6523B"/>
    <w:rsid w:val="00D65797"/>
    <w:rsid w:val="00D6799F"/>
    <w:rsid w:val="00D70A15"/>
    <w:rsid w:val="00D70ED8"/>
    <w:rsid w:val="00D7136A"/>
    <w:rsid w:val="00D7154A"/>
    <w:rsid w:val="00D71610"/>
    <w:rsid w:val="00D72059"/>
    <w:rsid w:val="00D72BB3"/>
    <w:rsid w:val="00D72F39"/>
    <w:rsid w:val="00D735EB"/>
    <w:rsid w:val="00D737C4"/>
    <w:rsid w:val="00D74E6F"/>
    <w:rsid w:val="00D7566A"/>
    <w:rsid w:val="00D75A64"/>
    <w:rsid w:val="00D802B3"/>
    <w:rsid w:val="00D8160B"/>
    <w:rsid w:val="00D81D6E"/>
    <w:rsid w:val="00D82DA4"/>
    <w:rsid w:val="00D8320E"/>
    <w:rsid w:val="00D83375"/>
    <w:rsid w:val="00D838B9"/>
    <w:rsid w:val="00D84513"/>
    <w:rsid w:val="00D86073"/>
    <w:rsid w:val="00D871EA"/>
    <w:rsid w:val="00D87228"/>
    <w:rsid w:val="00D8794D"/>
    <w:rsid w:val="00D90DA1"/>
    <w:rsid w:val="00D93553"/>
    <w:rsid w:val="00D9440E"/>
    <w:rsid w:val="00D949ED"/>
    <w:rsid w:val="00D94F59"/>
    <w:rsid w:val="00D95FD7"/>
    <w:rsid w:val="00D96809"/>
    <w:rsid w:val="00D974E5"/>
    <w:rsid w:val="00DA0854"/>
    <w:rsid w:val="00DA1A73"/>
    <w:rsid w:val="00DA2B62"/>
    <w:rsid w:val="00DA2EA0"/>
    <w:rsid w:val="00DA3D5D"/>
    <w:rsid w:val="00DA42C0"/>
    <w:rsid w:val="00DA4B94"/>
    <w:rsid w:val="00DA536F"/>
    <w:rsid w:val="00DA60E7"/>
    <w:rsid w:val="00DA640F"/>
    <w:rsid w:val="00DA69C5"/>
    <w:rsid w:val="00DA7607"/>
    <w:rsid w:val="00DB02FD"/>
    <w:rsid w:val="00DB05B8"/>
    <w:rsid w:val="00DB1665"/>
    <w:rsid w:val="00DB170B"/>
    <w:rsid w:val="00DB2ABB"/>
    <w:rsid w:val="00DB4C1C"/>
    <w:rsid w:val="00DB4CFB"/>
    <w:rsid w:val="00DB4D6B"/>
    <w:rsid w:val="00DC05A3"/>
    <w:rsid w:val="00DC0801"/>
    <w:rsid w:val="00DC1DC7"/>
    <w:rsid w:val="00DC1ECB"/>
    <w:rsid w:val="00DC1F4E"/>
    <w:rsid w:val="00DC26E1"/>
    <w:rsid w:val="00DC4B38"/>
    <w:rsid w:val="00DC5179"/>
    <w:rsid w:val="00DC55BA"/>
    <w:rsid w:val="00DC6536"/>
    <w:rsid w:val="00DC6894"/>
    <w:rsid w:val="00DC79F7"/>
    <w:rsid w:val="00DD1C12"/>
    <w:rsid w:val="00DD259E"/>
    <w:rsid w:val="00DD2672"/>
    <w:rsid w:val="00DD5222"/>
    <w:rsid w:val="00DD5D99"/>
    <w:rsid w:val="00DD690C"/>
    <w:rsid w:val="00DD787D"/>
    <w:rsid w:val="00DE0260"/>
    <w:rsid w:val="00DE0C75"/>
    <w:rsid w:val="00DE0FDD"/>
    <w:rsid w:val="00DE251B"/>
    <w:rsid w:val="00DE276B"/>
    <w:rsid w:val="00DE27F2"/>
    <w:rsid w:val="00DE3688"/>
    <w:rsid w:val="00DE3B2F"/>
    <w:rsid w:val="00DE6C1E"/>
    <w:rsid w:val="00DF029B"/>
    <w:rsid w:val="00DF036A"/>
    <w:rsid w:val="00DF0521"/>
    <w:rsid w:val="00DF0803"/>
    <w:rsid w:val="00DF0BDA"/>
    <w:rsid w:val="00DF1AC5"/>
    <w:rsid w:val="00DF1FD5"/>
    <w:rsid w:val="00DF2625"/>
    <w:rsid w:val="00DF26A6"/>
    <w:rsid w:val="00DF2C26"/>
    <w:rsid w:val="00DF3A9A"/>
    <w:rsid w:val="00DF45F2"/>
    <w:rsid w:val="00DF6C24"/>
    <w:rsid w:val="00DF6D1B"/>
    <w:rsid w:val="00DF705D"/>
    <w:rsid w:val="00E00A1B"/>
    <w:rsid w:val="00E010BB"/>
    <w:rsid w:val="00E013CD"/>
    <w:rsid w:val="00E01DD3"/>
    <w:rsid w:val="00E01F92"/>
    <w:rsid w:val="00E02632"/>
    <w:rsid w:val="00E02C73"/>
    <w:rsid w:val="00E0433F"/>
    <w:rsid w:val="00E04BB8"/>
    <w:rsid w:val="00E04D65"/>
    <w:rsid w:val="00E04E52"/>
    <w:rsid w:val="00E0541D"/>
    <w:rsid w:val="00E071AD"/>
    <w:rsid w:val="00E104DA"/>
    <w:rsid w:val="00E11679"/>
    <w:rsid w:val="00E11A9A"/>
    <w:rsid w:val="00E11DFC"/>
    <w:rsid w:val="00E1224A"/>
    <w:rsid w:val="00E1268E"/>
    <w:rsid w:val="00E12AA7"/>
    <w:rsid w:val="00E1346D"/>
    <w:rsid w:val="00E14182"/>
    <w:rsid w:val="00E142C6"/>
    <w:rsid w:val="00E148B8"/>
    <w:rsid w:val="00E151DD"/>
    <w:rsid w:val="00E16C9E"/>
    <w:rsid w:val="00E16EC8"/>
    <w:rsid w:val="00E1758C"/>
    <w:rsid w:val="00E17DE6"/>
    <w:rsid w:val="00E21A92"/>
    <w:rsid w:val="00E21D8F"/>
    <w:rsid w:val="00E22755"/>
    <w:rsid w:val="00E22DE0"/>
    <w:rsid w:val="00E232CB"/>
    <w:rsid w:val="00E2417C"/>
    <w:rsid w:val="00E24207"/>
    <w:rsid w:val="00E24423"/>
    <w:rsid w:val="00E2443D"/>
    <w:rsid w:val="00E2502E"/>
    <w:rsid w:val="00E26EEB"/>
    <w:rsid w:val="00E27680"/>
    <w:rsid w:val="00E307FD"/>
    <w:rsid w:val="00E30CCD"/>
    <w:rsid w:val="00E30E7B"/>
    <w:rsid w:val="00E31327"/>
    <w:rsid w:val="00E31978"/>
    <w:rsid w:val="00E31CBB"/>
    <w:rsid w:val="00E327EC"/>
    <w:rsid w:val="00E3347F"/>
    <w:rsid w:val="00E33971"/>
    <w:rsid w:val="00E33D55"/>
    <w:rsid w:val="00E350B6"/>
    <w:rsid w:val="00E354AF"/>
    <w:rsid w:val="00E354B5"/>
    <w:rsid w:val="00E35DFF"/>
    <w:rsid w:val="00E379E4"/>
    <w:rsid w:val="00E37DC5"/>
    <w:rsid w:val="00E40AC0"/>
    <w:rsid w:val="00E41377"/>
    <w:rsid w:val="00E4176C"/>
    <w:rsid w:val="00E42797"/>
    <w:rsid w:val="00E42EDA"/>
    <w:rsid w:val="00E43424"/>
    <w:rsid w:val="00E43A9E"/>
    <w:rsid w:val="00E43E71"/>
    <w:rsid w:val="00E43FEB"/>
    <w:rsid w:val="00E452D4"/>
    <w:rsid w:val="00E45FB9"/>
    <w:rsid w:val="00E46BAE"/>
    <w:rsid w:val="00E50F4F"/>
    <w:rsid w:val="00E518B8"/>
    <w:rsid w:val="00E51B0C"/>
    <w:rsid w:val="00E5211D"/>
    <w:rsid w:val="00E52222"/>
    <w:rsid w:val="00E5359D"/>
    <w:rsid w:val="00E53B31"/>
    <w:rsid w:val="00E5429F"/>
    <w:rsid w:val="00E542B1"/>
    <w:rsid w:val="00E54A9F"/>
    <w:rsid w:val="00E55B28"/>
    <w:rsid w:val="00E5611D"/>
    <w:rsid w:val="00E565FB"/>
    <w:rsid w:val="00E56CD6"/>
    <w:rsid w:val="00E56F90"/>
    <w:rsid w:val="00E573E2"/>
    <w:rsid w:val="00E57740"/>
    <w:rsid w:val="00E57C3A"/>
    <w:rsid w:val="00E60F6F"/>
    <w:rsid w:val="00E612DD"/>
    <w:rsid w:val="00E61C16"/>
    <w:rsid w:val="00E623EE"/>
    <w:rsid w:val="00E6337C"/>
    <w:rsid w:val="00E653D9"/>
    <w:rsid w:val="00E659CB"/>
    <w:rsid w:val="00E66C4D"/>
    <w:rsid w:val="00E675AC"/>
    <w:rsid w:val="00E676D7"/>
    <w:rsid w:val="00E67C08"/>
    <w:rsid w:val="00E7017E"/>
    <w:rsid w:val="00E70C44"/>
    <w:rsid w:val="00E72B3F"/>
    <w:rsid w:val="00E72B85"/>
    <w:rsid w:val="00E72D35"/>
    <w:rsid w:val="00E73680"/>
    <w:rsid w:val="00E7373E"/>
    <w:rsid w:val="00E74CB6"/>
    <w:rsid w:val="00E74EE6"/>
    <w:rsid w:val="00E75A10"/>
    <w:rsid w:val="00E75DDD"/>
    <w:rsid w:val="00E7623C"/>
    <w:rsid w:val="00E764FF"/>
    <w:rsid w:val="00E7721A"/>
    <w:rsid w:val="00E808F6"/>
    <w:rsid w:val="00E81302"/>
    <w:rsid w:val="00E818C2"/>
    <w:rsid w:val="00E82670"/>
    <w:rsid w:val="00E82888"/>
    <w:rsid w:val="00E83642"/>
    <w:rsid w:val="00E83D32"/>
    <w:rsid w:val="00E849CA"/>
    <w:rsid w:val="00E84A03"/>
    <w:rsid w:val="00E84D65"/>
    <w:rsid w:val="00E85589"/>
    <w:rsid w:val="00E85592"/>
    <w:rsid w:val="00E85C8A"/>
    <w:rsid w:val="00E86866"/>
    <w:rsid w:val="00E86DE1"/>
    <w:rsid w:val="00E8701C"/>
    <w:rsid w:val="00E8728F"/>
    <w:rsid w:val="00E90DBE"/>
    <w:rsid w:val="00E9102A"/>
    <w:rsid w:val="00E91AEF"/>
    <w:rsid w:val="00E936D2"/>
    <w:rsid w:val="00E94760"/>
    <w:rsid w:val="00E94ABD"/>
    <w:rsid w:val="00E94EC5"/>
    <w:rsid w:val="00E94F57"/>
    <w:rsid w:val="00E955B0"/>
    <w:rsid w:val="00E955C5"/>
    <w:rsid w:val="00E958B2"/>
    <w:rsid w:val="00E95A43"/>
    <w:rsid w:val="00E95AB3"/>
    <w:rsid w:val="00E96500"/>
    <w:rsid w:val="00E96E01"/>
    <w:rsid w:val="00EA06B0"/>
    <w:rsid w:val="00EA07A0"/>
    <w:rsid w:val="00EA0EBE"/>
    <w:rsid w:val="00EA11B6"/>
    <w:rsid w:val="00EA1699"/>
    <w:rsid w:val="00EA1C93"/>
    <w:rsid w:val="00EA1E2A"/>
    <w:rsid w:val="00EA2337"/>
    <w:rsid w:val="00EA2D86"/>
    <w:rsid w:val="00EA3430"/>
    <w:rsid w:val="00EA397D"/>
    <w:rsid w:val="00EA725B"/>
    <w:rsid w:val="00EA7DFE"/>
    <w:rsid w:val="00EB04E2"/>
    <w:rsid w:val="00EB0671"/>
    <w:rsid w:val="00EB1124"/>
    <w:rsid w:val="00EB12A4"/>
    <w:rsid w:val="00EB15E6"/>
    <w:rsid w:val="00EB261C"/>
    <w:rsid w:val="00EB35CB"/>
    <w:rsid w:val="00EB3E12"/>
    <w:rsid w:val="00EB45D5"/>
    <w:rsid w:val="00EB4C85"/>
    <w:rsid w:val="00EB4DDB"/>
    <w:rsid w:val="00EB5151"/>
    <w:rsid w:val="00EB64F7"/>
    <w:rsid w:val="00EB6E9E"/>
    <w:rsid w:val="00EB7D55"/>
    <w:rsid w:val="00EC07C0"/>
    <w:rsid w:val="00EC1E1A"/>
    <w:rsid w:val="00EC234F"/>
    <w:rsid w:val="00EC2670"/>
    <w:rsid w:val="00EC36D0"/>
    <w:rsid w:val="00EC3973"/>
    <w:rsid w:val="00EC3A9C"/>
    <w:rsid w:val="00EC3E1A"/>
    <w:rsid w:val="00EC4F3A"/>
    <w:rsid w:val="00EC582C"/>
    <w:rsid w:val="00EC7930"/>
    <w:rsid w:val="00EC7E9C"/>
    <w:rsid w:val="00ED0668"/>
    <w:rsid w:val="00ED0CD7"/>
    <w:rsid w:val="00ED13EC"/>
    <w:rsid w:val="00ED229B"/>
    <w:rsid w:val="00ED2EF3"/>
    <w:rsid w:val="00ED4A91"/>
    <w:rsid w:val="00ED4D3E"/>
    <w:rsid w:val="00ED61B6"/>
    <w:rsid w:val="00ED7539"/>
    <w:rsid w:val="00ED7BF5"/>
    <w:rsid w:val="00EE0778"/>
    <w:rsid w:val="00EE08F2"/>
    <w:rsid w:val="00EE14E5"/>
    <w:rsid w:val="00EE16DD"/>
    <w:rsid w:val="00EE1F64"/>
    <w:rsid w:val="00EE20F8"/>
    <w:rsid w:val="00EE21FE"/>
    <w:rsid w:val="00EE4AAF"/>
    <w:rsid w:val="00EE4B0D"/>
    <w:rsid w:val="00EE5854"/>
    <w:rsid w:val="00EE595D"/>
    <w:rsid w:val="00EE610F"/>
    <w:rsid w:val="00EE69C2"/>
    <w:rsid w:val="00EE6F77"/>
    <w:rsid w:val="00EE74E7"/>
    <w:rsid w:val="00EF0852"/>
    <w:rsid w:val="00EF0CFD"/>
    <w:rsid w:val="00EF1B29"/>
    <w:rsid w:val="00EF2ACA"/>
    <w:rsid w:val="00EF4EBF"/>
    <w:rsid w:val="00EF545B"/>
    <w:rsid w:val="00EF5A14"/>
    <w:rsid w:val="00EF6D74"/>
    <w:rsid w:val="00EF7088"/>
    <w:rsid w:val="00F00061"/>
    <w:rsid w:val="00F014D4"/>
    <w:rsid w:val="00F01F45"/>
    <w:rsid w:val="00F0209E"/>
    <w:rsid w:val="00F020ED"/>
    <w:rsid w:val="00F0246C"/>
    <w:rsid w:val="00F03D3E"/>
    <w:rsid w:val="00F03F1D"/>
    <w:rsid w:val="00F047BD"/>
    <w:rsid w:val="00F05428"/>
    <w:rsid w:val="00F05AC4"/>
    <w:rsid w:val="00F1010D"/>
    <w:rsid w:val="00F1157F"/>
    <w:rsid w:val="00F11777"/>
    <w:rsid w:val="00F12010"/>
    <w:rsid w:val="00F12890"/>
    <w:rsid w:val="00F13294"/>
    <w:rsid w:val="00F1364D"/>
    <w:rsid w:val="00F14009"/>
    <w:rsid w:val="00F150D5"/>
    <w:rsid w:val="00F15416"/>
    <w:rsid w:val="00F2204B"/>
    <w:rsid w:val="00F2278B"/>
    <w:rsid w:val="00F233AB"/>
    <w:rsid w:val="00F2394B"/>
    <w:rsid w:val="00F23A73"/>
    <w:rsid w:val="00F23F47"/>
    <w:rsid w:val="00F2508C"/>
    <w:rsid w:val="00F25DC0"/>
    <w:rsid w:val="00F27790"/>
    <w:rsid w:val="00F30967"/>
    <w:rsid w:val="00F32616"/>
    <w:rsid w:val="00F33C33"/>
    <w:rsid w:val="00F3462D"/>
    <w:rsid w:val="00F36DE5"/>
    <w:rsid w:val="00F375FC"/>
    <w:rsid w:val="00F37D05"/>
    <w:rsid w:val="00F37ED8"/>
    <w:rsid w:val="00F37F99"/>
    <w:rsid w:val="00F40049"/>
    <w:rsid w:val="00F4070D"/>
    <w:rsid w:val="00F40837"/>
    <w:rsid w:val="00F40D89"/>
    <w:rsid w:val="00F40EFD"/>
    <w:rsid w:val="00F41387"/>
    <w:rsid w:val="00F41F5B"/>
    <w:rsid w:val="00F41FCB"/>
    <w:rsid w:val="00F42216"/>
    <w:rsid w:val="00F445CC"/>
    <w:rsid w:val="00F446FE"/>
    <w:rsid w:val="00F45C1A"/>
    <w:rsid w:val="00F46A44"/>
    <w:rsid w:val="00F46E47"/>
    <w:rsid w:val="00F47D52"/>
    <w:rsid w:val="00F47DCC"/>
    <w:rsid w:val="00F50AB5"/>
    <w:rsid w:val="00F50B30"/>
    <w:rsid w:val="00F5103C"/>
    <w:rsid w:val="00F516DE"/>
    <w:rsid w:val="00F518C1"/>
    <w:rsid w:val="00F51E69"/>
    <w:rsid w:val="00F5297C"/>
    <w:rsid w:val="00F529DE"/>
    <w:rsid w:val="00F52AC9"/>
    <w:rsid w:val="00F52CE4"/>
    <w:rsid w:val="00F52F99"/>
    <w:rsid w:val="00F53922"/>
    <w:rsid w:val="00F53ABF"/>
    <w:rsid w:val="00F5407D"/>
    <w:rsid w:val="00F54C89"/>
    <w:rsid w:val="00F55C17"/>
    <w:rsid w:val="00F568B2"/>
    <w:rsid w:val="00F568B7"/>
    <w:rsid w:val="00F57444"/>
    <w:rsid w:val="00F62237"/>
    <w:rsid w:val="00F640FD"/>
    <w:rsid w:val="00F64771"/>
    <w:rsid w:val="00F65364"/>
    <w:rsid w:val="00F662DB"/>
    <w:rsid w:val="00F66642"/>
    <w:rsid w:val="00F70CF0"/>
    <w:rsid w:val="00F71F0E"/>
    <w:rsid w:val="00F72B88"/>
    <w:rsid w:val="00F73A26"/>
    <w:rsid w:val="00F7474A"/>
    <w:rsid w:val="00F74BD7"/>
    <w:rsid w:val="00F74C1F"/>
    <w:rsid w:val="00F77015"/>
    <w:rsid w:val="00F7727C"/>
    <w:rsid w:val="00F80E7C"/>
    <w:rsid w:val="00F83164"/>
    <w:rsid w:val="00F83356"/>
    <w:rsid w:val="00F83715"/>
    <w:rsid w:val="00F838C5"/>
    <w:rsid w:val="00F83C84"/>
    <w:rsid w:val="00F84365"/>
    <w:rsid w:val="00F84F75"/>
    <w:rsid w:val="00F856D2"/>
    <w:rsid w:val="00F85AA1"/>
    <w:rsid w:val="00F85C25"/>
    <w:rsid w:val="00F86B96"/>
    <w:rsid w:val="00F87263"/>
    <w:rsid w:val="00F87582"/>
    <w:rsid w:val="00F87F23"/>
    <w:rsid w:val="00F90248"/>
    <w:rsid w:val="00F91F9E"/>
    <w:rsid w:val="00F92A4D"/>
    <w:rsid w:val="00F92C4B"/>
    <w:rsid w:val="00F95F79"/>
    <w:rsid w:val="00F965A7"/>
    <w:rsid w:val="00F96A40"/>
    <w:rsid w:val="00F96E4D"/>
    <w:rsid w:val="00FA1325"/>
    <w:rsid w:val="00FA1A1C"/>
    <w:rsid w:val="00FA1EA0"/>
    <w:rsid w:val="00FA2FB3"/>
    <w:rsid w:val="00FA310B"/>
    <w:rsid w:val="00FA3510"/>
    <w:rsid w:val="00FA3675"/>
    <w:rsid w:val="00FA4193"/>
    <w:rsid w:val="00FA4928"/>
    <w:rsid w:val="00FA5C35"/>
    <w:rsid w:val="00FA6017"/>
    <w:rsid w:val="00FA6620"/>
    <w:rsid w:val="00FA72D9"/>
    <w:rsid w:val="00FB07AE"/>
    <w:rsid w:val="00FB1E5D"/>
    <w:rsid w:val="00FB2AC3"/>
    <w:rsid w:val="00FB30CD"/>
    <w:rsid w:val="00FB3B47"/>
    <w:rsid w:val="00FB538A"/>
    <w:rsid w:val="00FB54F1"/>
    <w:rsid w:val="00FB5A32"/>
    <w:rsid w:val="00FB6B9C"/>
    <w:rsid w:val="00FB6DF3"/>
    <w:rsid w:val="00FC007E"/>
    <w:rsid w:val="00FC0C95"/>
    <w:rsid w:val="00FC0CE6"/>
    <w:rsid w:val="00FC0D18"/>
    <w:rsid w:val="00FC10A9"/>
    <w:rsid w:val="00FC29ED"/>
    <w:rsid w:val="00FC2BE9"/>
    <w:rsid w:val="00FC3B4F"/>
    <w:rsid w:val="00FC427E"/>
    <w:rsid w:val="00FC536C"/>
    <w:rsid w:val="00FC5386"/>
    <w:rsid w:val="00FC6457"/>
    <w:rsid w:val="00FC6876"/>
    <w:rsid w:val="00FC7287"/>
    <w:rsid w:val="00FC7318"/>
    <w:rsid w:val="00FC7AF2"/>
    <w:rsid w:val="00FD03C6"/>
    <w:rsid w:val="00FD0545"/>
    <w:rsid w:val="00FD0918"/>
    <w:rsid w:val="00FD145A"/>
    <w:rsid w:val="00FD2128"/>
    <w:rsid w:val="00FD3C57"/>
    <w:rsid w:val="00FD3C7A"/>
    <w:rsid w:val="00FD3DDA"/>
    <w:rsid w:val="00FD5B37"/>
    <w:rsid w:val="00FD5CCC"/>
    <w:rsid w:val="00FD6739"/>
    <w:rsid w:val="00FD68A5"/>
    <w:rsid w:val="00FD6A62"/>
    <w:rsid w:val="00FD6B2F"/>
    <w:rsid w:val="00FD6D1C"/>
    <w:rsid w:val="00FD7A78"/>
    <w:rsid w:val="00FE039C"/>
    <w:rsid w:val="00FE1017"/>
    <w:rsid w:val="00FE2D38"/>
    <w:rsid w:val="00FE30FE"/>
    <w:rsid w:val="00FE4299"/>
    <w:rsid w:val="00FE4920"/>
    <w:rsid w:val="00FE4C68"/>
    <w:rsid w:val="00FE5CB6"/>
    <w:rsid w:val="00FE6EF5"/>
    <w:rsid w:val="00FF09F7"/>
    <w:rsid w:val="00FF0C4F"/>
    <w:rsid w:val="00FF0CCF"/>
    <w:rsid w:val="00FF2F8A"/>
    <w:rsid w:val="00FF3186"/>
    <w:rsid w:val="00FF353E"/>
    <w:rsid w:val="00FF3782"/>
    <w:rsid w:val="00FF40D3"/>
    <w:rsid w:val="00FF4E30"/>
    <w:rsid w:val="00FF5162"/>
    <w:rsid w:val="00FF532D"/>
    <w:rsid w:val="00FF59C8"/>
    <w:rsid w:val="00FF7F9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2C1E4"/>
  <w15:docId w15:val="{6D3D46DF-8408-474A-883C-89B0A43F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BC0"/>
    <w:pPr>
      <w:spacing w:after="160" w:line="278" w:lineRule="auto"/>
    </w:pPr>
    <w:rPr>
      <w:rFonts w:eastAsiaTheme="minorHAnsi"/>
      <w:szCs w:val="24"/>
      <w:lang w:eastAsia="en-US"/>
      <w14:ligatures w14:val="standardContextual"/>
    </w:rPr>
  </w:style>
  <w:style w:type="paragraph" w:styleId="Heading1">
    <w:name w:val="heading 1"/>
    <w:basedOn w:val="Normal"/>
    <w:next w:val="Paragraph"/>
    <w:link w:val="Heading1Char"/>
    <w:qFormat/>
    <w:rsid w:val="001105AA"/>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1105AA"/>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1105AA"/>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1105AA"/>
    <w:pPr>
      <w:spacing w:before="360"/>
      <w:outlineLvl w:val="3"/>
    </w:pPr>
    <w:rPr>
      <w:bCs/>
      <w:szCs w:val="28"/>
    </w:rPr>
  </w:style>
  <w:style w:type="character" w:default="1" w:styleId="DefaultParagraphFont">
    <w:name w:val="Default Paragraph Font"/>
    <w:uiPriority w:val="1"/>
    <w:semiHidden/>
    <w:unhideWhenUsed/>
    <w:rsid w:val="00703B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3BC0"/>
  </w:style>
  <w:style w:type="paragraph" w:styleId="ListParagraph">
    <w:name w:val="List Paragraph"/>
    <w:basedOn w:val="Normal"/>
    <w:uiPriority w:val="1"/>
    <w:qFormat/>
    <w:rsid w:val="00392ABA"/>
    <w:pPr>
      <w:ind w:leftChars="200" w:left="480"/>
    </w:pPr>
  </w:style>
  <w:style w:type="table" w:styleId="TableGrid">
    <w:name w:val="Table Grid"/>
    <w:basedOn w:val="TableNormal"/>
    <w:uiPriority w:val="39"/>
    <w:rsid w:val="00392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3A9A"/>
    <w:rPr>
      <w:color w:val="808080"/>
    </w:rPr>
  </w:style>
  <w:style w:type="paragraph" w:styleId="BalloonText">
    <w:name w:val="Balloon Text"/>
    <w:basedOn w:val="Normal"/>
    <w:link w:val="BalloonTextChar"/>
    <w:uiPriority w:val="99"/>
    <w:semiHidden/>
    <w:unhideWhenUsed/>
    <w:rsid w:val="00DF3A9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F3A9A"/>
    <w:rPr>
      <w:rFonts w:asciiTheme="majorHAnsi" w:eastAsiaTheme="majorEastAsia" w:hAnsiTheme="majorHAnsi" w:cstheme="majorBidi"/>
      <w:sz w:val="18"/>
      <w:szCs w:val="18"/>
    </w:rPr>
  </w:style>
  <w:style w:type="table" w:customStyle="1" w:styleId="PlainTable41">
    <w:name w:val="Plain Table 41"/>
    <w:basedOn w:val="TableNormal"/>
    <w:uiPriority w:val="44"/>
    <w:rsid w:val="003F5E93"/>
    <w:rPr>
      <w:rFonts w:eastAsia="SimSun"/>
      <w:kern w:val="0"/>
      <w:sz w:val="22"/>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2Char">
    <w:name w:val="Heading 2 Char"/>
    <w:basedOn w:val="DefaultParagraphFont"/>
    <w:link w:val="Heading2"/>
    <w:rsid w:val="001105AA"/>
    <w:rPr>
      <w:rFonts w:ascii="Times New Roman" w:eastAsia="Times New Roman" w:hAnsi="Times New Roman" w:cs="Arial"/>
      <w:b/>
      <w:bCs/>
      <w:i/>
      <w:iCs/>
      <w:kern w:val="0"/>
      <w:szCs w:val="28"/>
      <w:lang w:eastAsia="en-GB"/>
    </w:rPr>
  </w:style>
  <w:style w:type="character" w:styleId="Hyperlink">
    <w:name w:val="Hyperlink"/>
    <w:basedOn w:val="DefaultParagraphFont"/>
    <w:uiPriority w:val="99"/>
    <w:unhideWhenUsed/>
    <w:rsid w:val="0040572A"/>
    <w:rPr>
      <w:color w:val="0000FF" w:themeColor="hyperlink"/>
      <w:u w:val="single"/>
    </w:rPr>
  </w:style>
  <w:style w:type="paragraph" w:styleId="Header">
    <w:name w:val="header"/>
    <w:basedOn w:val="Normal"/>
    <w:link w:val="HeaderChar"/>
    <w:rsid w:val="001105AA"/>
    <w:pPr>
      <w:tabs>
        <w:tab w:val="center" w:pos="4320"/>
        <w:tab w:val="right" w:pos="8640"/>
      </w:tabs>
      <w:spacing w:line="240" w:lineRule="auto"/>
    </w:pPr>
  </w:style>
  <w:style w:type="character" w:customStyle="1" w:styleId="HeaderChar">
    <w:name w:val="Header Char"/>
    <w:basedOn w:val="DefaultParagraphFont"/>
    <w:link w:val="Header"/>
    <w:rsid w:val="001105AA"/>
    <w:rPr>
      <w:rFonts w:ascii="Times New Roman" w:eastAsia="Times New Roman" w:hAnsi="Times New Roman" w:cs="Times New Roman"/>
      <w:kern w:val="0"/>
      <w:szCs w:val="24"/>
      <w:lang w:eastAsia="en-GB"/>
    </w:rPr>
  </w:style>
  <w:style w:type="paragraph" w:styleId="Footer">
    <w:name w:val="footer"/>
    <w:basedOn w:val="Normal"/>
    <w:link w:val="FooterChar"/>
    <w:rsid w:val="001105AA"/>
    <w:pPr>
      <w:tabs>
        <w:tab w:val="center" w:pos="4320"/>
        <w:tab w:val="right" w:pos="8640"/>
      </w:tabs>
      <w:spacing w:line="240" w:lineRule="auto"/>
    </w:pPr>
  </w:style>
  <w:style w:type="character" w:customStyle="1" w:styleId="FooterChar">
    <w:name w:val="Footer Char"/>
    <w:basedOn w:val="DefaultParagraphFont"/>
    <w:link w:val="Footer"/>
    <w:rsid w:val="001105AA"/>
    <w:rPr>
      <w:rFonts w:ascii="Times New Roman" w:eastAsia="Times New Roman" w:hAnsi="Times New Roman" w:cs="Times New Roman"/>
      <w:kern w:val="0"/>
      <w:szCs w:val="24"/>
      <w:lang w:eastAsia="en-GB"/>
    </w:rPr>
  </w:style>
  <w:style w:type="character" w:styleId="CommentReference">
    <w:name w:val="annotation reference"/>
    <w:basedOn w:val="DefaultParagraphFont"/>
    <w:uiPriority w:val="99"/>
    <w:semiHidden/>
    <w:unhideWhenUsed/>
    <w:rsid w:val="00B15A5E"/>
    <w:rPr>
      <w:sz w:val="16"/>
      <w:szCs w:val="16"/>
    </w:rPr>
  </w:style>
  <w:style w:type="paragraph" w:styleId="CommentText">
    <w:name w:val="annotation text"/>
    <w:basedOn w:val="Normal"/>
    <w:link w:val="CommentTextChar"/>
    <w:uiPriority w:val="99"/>
    <w:unhideWhenUsed/>
    <w:rsid w:val="00B15A5E"/>
    <w:rPr>
      <w:sz w:val="20"/>
      <w:szCs w:val="20"/>
    </w:rPr>
  </w:style>
  <w:style w:type="character" w:customStyle="1" w:styleId="CommentTextChar">
    <w:name w:val="Comment Text Char"/>
    <w:basedOn w:val="DefaultParagraphFont"/>
    <w:link w:val="CommentText"/>
    <w:uiPriority w:val="99"/>
    <w:rsid w:val="00B15A5E"/>
    <w:rPr>
      <w:sz w:val="20"/>
      <w:szCs w:val="20"/>
    </w:rPr>
  </w:style>
  <w:style w:type="paragraph" w:styleId="CommentSubject">
    <w:name w:val="annotation subject"/>
    <w:basedOn w:val="CommentText"/>
    <w:next w:val="CommentText"/>
    <w:link w:val="CommentSubjectChar"/>
    <w:uiPriority w:val="99"/>
    <w:semiHidden/>
    <w:unhideWhenUsed/>
    <w:rsid w:val="00B15A5E"/>
    <w:rPr>
      <w:b/>
      <w:bCs/>
    </w:rPr>
  </w:style>
  <w:style w:type="character" w:customStyle="1" w:styleId="CommentSubjectChar">
    <w:name w:val="Comment Subject Char"/>
    <w:basedOn w:val="CommentTextChar"/>
    <w:link w:val="CommentSubject"/>
    <w:uiPriority w:val="99"/>
    <w:semiHidden/>
    <w:rsid w:val="00B15A5E"/>
    <w:rPr>
      <w:b/>
      <w:bCs/>
      <w:sz w:val="20"/>
      <w:szCs w:val="20"/>
    </w:rPr>
  </w:style>
  <w:style w:type="paragraph" w:styleId="NoSpacing">
    <w:name w:val="No Spacing"/>
    <w:uiPriority w:val="1"/>
    <w:qFormat/>
    <w:rsid w:val="00570248"/>
    <w:rPr>
      <w:rFonts w:eastAsiaTheme="minorHAnsi"/>
      <w:kern w:val="0"/>
      <w:szCs w:val="24"/>
      <w:lang w:val="en-GB" w:eastAsia="en-US"/>
    </w:rPr>
  </w:style>
  <w:style w:type="character" w:styleId="UnresolvedMention">
    <w:name w:val="Unresolved Mention"/>
    <w:basedOn w:val="DefaultParagraphFont"/>
    <w:uiPriority w:val="99"/>
    <w:semiHidden/>
    <w:unhideWhenUsed/>
    <w:rsid w:val="004B78BF"/>
    <w:rPr>
      <w:color w:val="605E5C"/>
      <w:shd w:val="clear" w:color="auto" w:fill="E1DFDD"/>
    </w:rPr>
  </w:style>
  <w:style w:type="paragraph" w:styleId="Revision">
    <w:name w:val="Revision"/>
    <w:hidden/>
    <w:uiPriority w:val="99"/>
    <w:semiHidden/>
    <w:rsid w:val="00BA38E3"/>
  </w:style>
  <w:style w:type="character" w:customStyle="1" w:styleId="Heading1Char">
    <w:name w:val="Heading 1 Char"/>
    <w:basedOn w:val="DefaultParagraphFont"/>
    <w:link w:val="Heading1"/>
    <w:rsid w:val="001105AA"/>
    <w:rPr>
      <w:rFonts w:ascii="Times New Roman" w:eastAsia="Times New Roman" w:hAnsi="Times New Roman" w:cs="Arial"/>
      <w:b/>
      <w:bCs/>
      <w:kern w:val="32"/>
      <w:szCs w:val="32"/>
      <w:lang w:eastAsia="en-GB"/>
    </w:rPr>
  </w:style>
  <w:style w:type="character" w:customStyle="1" w:styleId="Heading3Char">
    <w:name w:val="Heading 3 Char"/>
    <w:basedOn w:val="DefaultParagraphFont"/>
    <w:link w:val="Heading3"/>
    <w:rsid w:val="001105AA"/>
    <w:rPr>
      <w:rFonts w:ascii="Times New Roman" w:eastAsia="Times New Roman" w:hAnsi="Times New Roman" w:cs="Arial"/>
      <w:bCs/>
      <w:i/>
      <w:kern w:val="0"/>
      <w:szCs w:val="26"/>
      <w:lang w:eastAsia="en-GB"/>
    </w:rPr>
  </w:style>
  <w:style w:type="character" w:customStyle="1" w:styleId="Heading4Char">
    <w:name w:val="Heading 4 Char"/>
    <w:basedOn w:val="DefaultParagraphFont"/>
    <w:link w:val="Heading4"/>
    <w:rsid w:val="001105AA"/>
    <w:rPr>
      <w:rFonts w:ascii="Times New Roman" w:eastAsia="Times New Roman" w:hAnsi="Times New Roman" w:cs="Times New Roman"/>
      <w:bCs/>
      <w:kern w:val="0"/>
      <w:szCs w:val="28"/>
      <w:lang w:eastAsia="en-GB"/>
    </w:rPr>
  </w:style>
  <w:style w:type="paragraph" w:customStyle="1" w:styleId="Articletitle">
    <w:name w:val="Article title"/>
    <w:basedOn w:val="Normal"/>
    <w:next w:val="Normal"/>
    <w:qFormat/>
    <w:rsid w:val="001105AA"/>
    <w:pPr>
      <w:spacing w:after="120" w:line="360" w:lineRule="auto"/>
    </w:pPr>
    <w:rPr>
      <w:b/>
      <w:sz w:val="28"/>
    </w:rPr>
  </w:style>
  <w:style w:type="paragraph" w:customStyle="1" w:styleId="Authornames">
    <w:name w:val="Author names"/>
    <w:basedOn w:val="Normal"/>
    <w:next w:val="Normal"/>
    <w:qFormat/>
    <w:rsid w:val="001105AA"/>
    <w:pPr>
      <w:spacing w:before="240" w:line="360" w:lineRule="auto"/>
    </w:pPr>
    <w:rPr>
      <w:sz w:val="28"/>
    </w:rPr>
  </w:style>
  <w:style w:type="paragraph" w:customStyle="1" w:styleId="Affiliation">
    <w:name w:val="Affiliation"/>
    <w:basedOn w:val="Normal"/>
    <w:qFormat/>
    <w:rsid w:val="001105AA"/>
    <w:pPr>
      <w:spacing w:before="240" w:line="360" w:lineRule="auto"/>
    </w:pPr>
    <w:rPr>
      <w:i/>
    </w:rPr>
  </w:style>
  <w:style w:type="paragraph" w:customStyle="1" w:styleId="Receiveddates">
    <w:name w:val="Received dates"/>
    <w:basedOn w:val="Affiliation"/>
    <w:next w:val="Abstract"/>
    <w:qFormat/>
    <w:rsid w:val="001105AA"/>
  </w:style>
  <w:style w:type="paragraph" w:customStyle="1" w:styleId="Abstract">
    <w:name w:val="Abstract"/>
    <w:basedOn w:val="Normal"/>
    <w:next w:val="Keywords"/>
    <w:qFormat/>
    <w:rsid w:val="001105AA"/>
    <w:pPr>
      <w:spacing w:before="360" w:after="300" w:line="360" w:lineRule="auto"/>
      <w:ind w:left="720" w:right="567"/>
      <w:contextualSpacing/>
    </w:pPr>
    <w:rPr>
      <w:sz w:val="22"/>
    </w:rPr>
  </w:style>
  <w:style w:type="paragraph" w:customStyle="1" w:styleId="Keywords">
    <w:name w:val="Keywords"/>
    <w:basedOn w:val="Normal"/>
    <w:next w:val="Paragraph"/>
    <w:qFormat/>
    <w:rsid w:val="001105AA"/>
    <w:pPr>
      <w:spacing w:before="240" w:after="240" w:line="360" w:lineRule="auto"/>
      <w:ind w:left="720" w:right="567"/>
    </w:pPr>
    <w:rPr>
      <w:sz w:val="22"/>
    </w:rPr>
  </w:style>
  <w:style w:type="paragraph" w:customStyle="1" w:styleId="Correspondencedetails">
    <w:name w:val="Correspondence details"/>
    <w:basedOn w:val="Normal"/>
    <w:qFormat/>
    <w:rsid w:val="001105AA"/>
    <w:pPr>
      <w:spacing w:before="240" w:line="360" w:lineRule="auto"/>
    </w:pPr>
  </w:style>
  <w:style w:type="paragraph" w:customStyle="1" w:styleId="Displayedquotation">
    <w:name w:val="Displayed quotation"/>
    <w:basedOn w:val="Normal"/>
    <w:qFormat/>
    <w:rsid w:val="001105AA"/>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1105AA"/>
    <w:pPr>
      <w:widowControl/>
      <w:numPr>
        <w:numId w:val="1"/>
      </w:numPr>
      <w:spacing w:after="240"/>
      <w:contextualSpacing/>
    </w:pPr>
  </w:style>
  <w:style w:type="paragraph" w:customStyle="1" w:styleId="Displayedequation">
    <w:name w:val="Displayed equation"/>
    <w:basedOn w:val="Normal"/>
    <w:next w:val="Paragraph"/>
    <w:qFormat/>
    <w:rsid w:val="001105AA"/>
    <w:pPr>
      <w:tabs>
        <w:tab w:val="center" w:pos="4253"/>
        <w:tab w:val="right" w:pos="8222"/>
      </w:tabs>
      <w:spacing w:before="240" w:after="240"/>
      <w:jc w:val="center"/>
    </w:pPr>
  </w:style>
  <w:style w:type="paragraph" w:customStyle="1" w:styleId="Acknowledgements">
    <w:name w:val="Acknowledgements"/>
    <w:basedOn w:val="Normal"/>
    <w:next w:val="Normal"/>
    <w:qFormat/>
    <w:rsid w:val="001105AA"/>
    <w:pPr>
      <w:spacing w:before="120" w:line="360" w:lineRule="auto"/>
    </w:pPr>
    <w:rPr>
      <w:sz w:val="22"/>
    </w:rPr>
  </w:style>
  <w:style w:type="paragraph" w:customStyle="1" w:styleId="Tabletitle">
    <w:name w:val="Table title"/>
    <w:basedOn w:val="Normal"/>
    <w:next w:val="Normal"/>
    <w:qFormat/>
    <w:rsid w:val="001105AA"/>
    <w:pPr>
      <w:spacing w:before="240" w:line="360" w:lineRule="auto"/>
    </w:pPr>
  </w:style>
  <w:style w:type="paragraph" w:customStyle="1" w:styleId="Figurecaption">
    <w:name w:val="Figure caption"/>
    <w:basedOn w:val="Normal"/>
    <w:next w:val="Normal"/>
    <w:qFormat/>
    <w:rsid w:val="001105AA"/>
    <w:pPr>
      <w:spacing w:before="240" w:line="360" w:lineRule="auto"/>
    </w:pPr>
  </w:style>
  <w:style w:type="paragraph" w:customStyle="1" w:styleId="Footnotes">
    <w:name w:val="Footnotes"/>
    <w:basedOn w:val="Normal"/>
    <w:qFormat/>
    <w:rsid w:val="001105AA"/>
    <w:pPr>
      <w:spacing w:before="120" w:line="360" w:lineRule="auto"/>
      <w:ind w:left="482" w:hanging="482"/>
      <w:contextualSpacing/>
    </w:pPr>
    <w:rPr>
      <w:sz w:val="22"/>
    </w:rPr>
  </w:style>
  <w:style w:type="paragraph" w:customStyle="1" w:styleId="Notesoncontributors">
    <w:name w:val="Notes on contributors"/>
    <w:basedOn w:val="Normal"/>
    <w:qFormat/>
    <w:rsid w:val="001105AA"/>
    <w:pPr>
      <w:spacing w:before="240" w:line="360" w:lineRule="auto"/>
    </w:pPr>
    <w:rPr>
      <w:sz w:val="22"/>
    </w:rPr>
  </w:style>
  <w:style w:type="paragraph" w:customStyle="1" w:styleId="Normalparagraphstyle">
    <w:name w:val="Normal paragraph style"/>
    <w:basedOn w:val="Normal"/>
    <w:next w:val="Normal"/>
    <w:rsid w:val="001105AA"/>
  </w:style>
  <w:style w:type="paragraph" w:customStyle="1" w:styleId="Paragraph">
    <w:name w:val="Paragraph"/>
    <w:basedOn w:val="Normal"/>
    <w:next w:val="Newparagraph"/>
    <w:qFormat/>
    <w:rsid w:val="001105AA"/>
    <w:pPr>
      <w:widowControl w:val="0"/>
      <w:spacing w:before="240"/>
    </w:pPr>
  </w:style>
  <w:style w:type="paragraph" w:customStyle="1" w:styleId="Newparagraph">
    <w:name w:val="New paragraph"/>
    <w:basedOn w:val="Normal"/>
    <w:qFormat/>
    <w:rsid w:val="001105AA"/>
    <w:pPr>
      <w:ind w:firstLine="720"/>
    </w:pPr>
  </w:style>
  <w:style w:type="paragraph" w:styleId="NormalIndent">
    <w:name w:val="Normal Indent"/>
    <w:basedOn w:val="Normal"/>
    <w:rsid w:val="001105AA"/>
    <w:pPr>
      <w:ind w:left="720"/>
    </w:pPr>
  </w:style>
  <w:style w:type="paragraph" w:customStyle="1" w:styleId="References">
    <w:name w:val="References"/>
    <w:basedOn w:val="Normal"/>
    <w:qFormat/>
    <w:rsid w:val="001105AA"/>
    <w:pPr>
      <w:spacing w:before="120" w:line="360" w:lineRule="auto"/>
      <w:ind w:left="720" w:hanging="720"/>
      <w:contextualSpacing/>
    </w:pPr>
  </w:style>
  <w:style w:type="paragraph" w:customStyle="1" w:styleId="Subjectcodes">
    <w:name w:val="Subject codes"/>
    <w:basedOn w:val="Keywords"/>
    <w:next w:val="Paragraph"/>
    <w:qFormat/>
    <w:rsid w:val="001105AA"/>
  </w:style>
  <w:style w:type="paragraph" w:customStyle="1" w:styleId="Bulletedlist">
    <w:name w:val="Bulleted list"/>
    <w:basedOn w:val="Paragraph"/>
    <w:next w:val="Paragraph"/>
    <w:qFormat/>
    <w:rsid w:val="001105AA"/>
    <w:pPr>
      <w:widowControl/>
      <w:numPr>
        <w:numId w:val="2"/>
      </w:numPr>
      <w:spacing w:after="240"/>
      <w:contextualSpacing/>
    </w:pPr>
  </w:style>
  <w:style w:type="paragraph" w:styleId="FootnoteText">
    <w:name w:val="footnote text"/>
    <w:basedOn w:val="Normal"/>
    <w:link w:val="FootnoteTextChar"/>
    <w:autoRedefine/>
    <w:rsid w:val="001105AA"/>
    <w:pPr>
      <w:ind w:left="284" w:hanging="284"/>
    </w:pPr>
    <w:rPr>
      <w:sz w:val="22"/>
      <w:szCs w:val="20"/>
    </w:rPr>
  </w:style>
  <w:style w:type="character" w:customStyle="1" w:styleId="FootnoteTextChar">
    <w:name w:val="Footnote Text Char"/>
    <w:basedOn w:val="DefaultParagraphFont"/>
    <w:link w:val="FootnoteText"/>
    <w:rsid w:val="001105AA"/>
    <w:rPr>
      <w:rFonts w:ascii="Times New Roman" w:eastAsia="Times New Roman" w:hAnsi="Times New Roman" w:cs="Times New Roman"/>
      <w:kern w:val="0"/>
      <w:sz w:val="22"/>
      <w:szCs w:val="20"/>
      <w:lang w:eastAsia="en-GB"/>
    </w:rPr>
  </w:style>
  <w:style w:type="character" w:styleId="FootnoteReference">
    <w:name w:val="footnote reference"/>
    <w:basedOn w:val="DefaultParagraphFont"/>
    <w:rsid w:val="001105AA"/>
    <w:rPr>
      <w:vertAlign w:val="superscript"/>
    </w:rPr>
  </w:style>
  <w:style w:type="paragraph" w:styleId="EndnoteText">
    <w:name w:val="endnote text"/>
    <w:basedOn w:val="Normal"/>
    <w:link w:val="EndnoteTextChar"/>
    <w:autoRedefine/>
    <w:rsid w:val="001105AA"/>
    <w:pPr>
      <w:ind w:left="284" w:hanging="284"/>
    </w:pPr>
    <w:rPr>
      <w:sz w:val="22"/>
      <w:szCs w:val="20"/>
    </w:rPr>
  </w:style>
  <w:style w:type="character" w:customStyle="1" w:styleId="EndnoteTextChar">
    <w:name w:val="Endnote Text Char"/>
    <w:basedOn w:val="DefaultParagraphFont"/>
    <w:link w:val="EndnoteText"/>
    <w:rsid w:val="001105AA"/>
    <w:rPr>
      <w:rFonts w:ascii="Times New Roman" w:eastAsia="Times New Roman" w:hAnsi="Times New Roman" w:cs="Times New Roman"/>
      <w:kern w:val="0"/>
      <w:sz w:val="22"/>
      <w:szCs w:val="20"/>
      <w:lang w:eastAsia="en-GB"/>
    </w:rPr>
  </w:style>
  <w:style w:type="character" w:styleId="EndnoteReference">
    <w:name w:val="endnote reference"/>
    <w:basedOn w:val="DefaultParagraphFont"/>
    <w:rsid w:val="001105AA"/>
    <w:rPr>
      <w:vertAlign w:val="superscript"/>
    </w:rPr>
  </w:style>
  <w:style w:type="paragraph" w:customStyle="1" w:styleId="Heading4Paragraph">
    <w:name w:val="Heading 4 + Paragraph"/>
    <w:basedOn w:val="Paragraph"/>
    <w:next w:val="Newparagraph"/>
    <w:qFormat/>
    <w:rsid w:val="001105AA"/>
    <w:pPr>
      <w:widowControl/>
      <w:spacing w:before="360"/>
    </w:pPr>
  </w:style>
  <w:style w:type="table" w:customStyle="1" w:styleId="PlainTable21">
    <w:name w:val="Plain Table 21"/>
    <w:basedOn w:val="TableNormal"/>
    <w:next w:val="PlainTable2"/>
    <w:uiPriority w:val="42"/>
    <w:rsid w:val="00040617"/>
    <w:rPr>
      <w:rFonts w:eastAsia="Calibri"/>
      <w:kern w:val="0"/>
      <w:sz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04061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next w:val="PlainTable2"/>
    <w:uiPriority w:val="42"/>
    <w:rsid w:val="00DA60E7"/>
    <w:rPr>
      <w:rFonts w:eastAsia="Calibri"/>
      <w:kern w:val="0"/>
      <w:sz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03031A"/>
    <w:rPr>
      <w:rFonts w:eastAsia="Calibri"/>
      <w:kern w:val="0"/>
      <w:sz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unhideWhenUsed/>
    <w:rsid w:val="003E43F7"/>
    <w:pPr>
      <w:spacing w:before="100" w:beforeAutospacing="1" w:after="100" w:afterAutospacing="1" w:line="240" w:lineRule="auto"/>
    </w:pPr>
  </w:style>
  <w:style w:type="character" w:customStyle="1" w:styleId="cf01">
    <w:name w:val="cf01"/>
    <w:basedOn w:val="DefaultParagraphFont"/>
    <w:rsid w:val="003E43F7"/>
    <w:rPr>
      <w:rFonts w:ascii="Segoe UI" w:hAnsi="Segoe UI" w:cs="Segoe UI" w:hint="default"/>
      <w:sz w:val="18"/>
      <w:szCs w:val="18"/>
    </w:rPr>
  </w:style>
  <w:style w:type="character" w:customStyle="1" w:styleId="cf11">
    <w:name w:val="cf11"/>
    <w:basedOn w:val="DefaultParagraphFont"/>
    <w:rsid w:val="009B67C9"/>
    <w:rPr>
      <w:rFonts w:ascii="Segoe UI" w:hAnsi="Segoe UI" w:cs="Segoe UI" w:hint="default"/>
      <w:i/>
      <w:iCs/>
      <w:color w:val="222222"/>
      <w:sz w:val="18"/>
      <w:szCs w:val="18"/>
    </w:rPr>
  </w:style>
  <w:style w:type="character" w:styleId="Emphasis">
    <w:name w:val="Emphasis"/>
    <w:basedOn w:val="DefaultParagraphFont"/>
    <w:uiPriority w:val="20"/>
    <w:qFormat/>
    <w:rsid w:val="00407470"/>
    <w:rPr>
      <w:i/>
      <w:iCs/>
    </w:rPr>
  </w:style>
  <w:style w:type="character" w:customStyle="1" w:styleId="apple-converted-space">
    <w:name w:val="apple-converted-space"/>
    <w:basedOn w:val="DefaultParagraphFont"/>
    <w:rsid w:val="00EB45D5"/>
  </w:style>
  <w:style w:type="character" w:styleId="Strong">
    <w:name w:val="Strong"/>
    <w:basedOn w:val="DefaultParagraphFont"/>
    <w:uiPriority w:val="22"/>
    <w:qFormat/>
    <w:rsid w:val="004273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043">
      <w:bodyDiv w:val="1"/>
      <w:marLeft w:val="0"/>
      <w:marRight w:val="0"/>
      <w:marTop w:val="0"/>
      <w:marBottom w:val="0"/>
      <w:divBdr>
        <w:top w:val="none" w:sz="0" w:space="0" w:color="auto"/>
        <w:left w:val="none" w:sz="0" w:space="0" w:color="auto"/>
        <w:bottom w:val="none" w:sz="0" w:space="0" w:color="auto"/>
        <w:right w:val="none" w:sz="0" w:space="0" w:color="auto"/>
      </w:divBdr>
    </w:div>
    <w:div w:id="75907087">
      <w:bodyDiv w:val="1"/>
      <w:marLeft w:val="0"/>
      <w:marRight w:val="0"/>
      <w:marTop w:val="0"/>
      <w:marBottom w:val="0"/>
      <w:divBdr>
        <w:top w:val="none" w:sz="0" w:space="0" w:color="auto"/>
        <w:left w:val="none" w:sz="0" w:space="0" w:color="auto"/>
        <w:bottom w:val="none" w:sz="0" w:space="0" w:color="auto"/>
        <w:right w:val="none" w:sz="0" w:space="0" w:color="auto"/>
      </w:divBdr>
      <w:divsChild>
        <w:div w:id="889656692">
          <w:marLeft w:val="0"/>
          <w:marRight w:val="0"/>
          <w:marTop w:val="0"/>
          <w:marBottom w:val="0"/>
          <w:divBdr>
            <w:top w:val="none" w:sz="0" w:space="0" w:color="auto"/>
            <w:left w:val="none" w:sz="0" w:space="0" w:color="auto"/>
            <w:bottom w:val="none" w:sz="0" w:space="0" w:color="auto"/>
            <w:right w:val="none" w:sz="0" w:space="0" w:color="auto"/>
          </w:divBdr>
        </w:div>
      </w:divsChild>
    </w:div>
    <w:div w:id="189339533">
      <w:bodyDiv w:val="1"/>
      <w:marLeft w:val="0"/>
      <w:marRight w:val="0"/>
      <w:marTop w:val="0"/>
      <w:marBottom w:val="0"/>
      <w:divBdr>
        <w:top w:val="none" w:sz="0" w:space="0" w:color="auto"/>
        <w:left w:val="none" w:sz="0" w:space="0" w:color="auto"/>
        <w:bottom w:val="none" w:sz="0" w:space="0" w:color="auto"/>
        <w:right w:val="none" w:sz="0" w:space="0" w:color="auto"/>
      </w:divBdr>
      <w:divsChild>
        <w:div w:id="191496977">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37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82012">
      <w:bodyDiv w:val="1"/>
      <w:marLeft w:val="0"/>
      <w:marRight w:val="0"/>
      <w:marTop w:val="0"/>
      <w:marBottom w:val="0"/>
      <w:divBdr>
        <w:top w:val="none" w:sz="0" w:space="0" w:color="auto"/>
        <w:left w:val="none" w:sz="0" w:space="0" w:color="auto"/>
        <w:bottom w:val="none" w:sz="0" w:space="0" w:color="auto"/>
        <w:right w:val="none" w:sz="0" w:space="0" w:color="auto"/>
      </w:divBdr>
    </w:div>
    <w:div w:id="332605259">
      <w:bodyDiv w:val="1"/>
      <w:marLeft w:val="0"/>
      <w:marRight w:val="0"/>
      <w:marTop w:val="0"/>
      <w:marBottom w:val="0"/>
      <w:divBdr>
        <w:top w:val="none" w:sz="0" w:space="0" w:color="auto"/>
        <w:left w:val="none" w:sz="0" w:space="0" w:color="auto"/>
        <w:bottom w:val="none" w:sz="0" w:space="0" w:color="auto"/>
        <w:right w:val="none" w:sz="0" w:space="0" w:color="auto"/>
      </w:divBdr>
    </w:div>
    <w:div w:id="383600020">
      <w:bodyDiv w:val="1"/>
      <w:marLeft w:val="0"/>
      <w:marRight w:val="0"/>
      <w:marTop w:val="0"/>
      <w:marBottom w:val="0"/>
      <w:divBdr>
        <w:top w:val="none" w:sz="0" w:space="0" w:color="auto"/>
        <w:left w:val="none" w:sz="0" w:space="0" w:color="auto"/>
        <w:bottom w:val="none" w:sz="0" w:space="0" w:color="auto"/>
        <w:right w:val="none" w:sz="0" w:space="0" w:color="auto"/>
      </w:divBdr>
    </w:div>
    <w:div w:id="427774912">
      <w:bodyDiv w:val="1"/>
      <w:marLeft w:val="0"/>
      <w:marRight w:val="0"/>
      <w:marTop w:val="0"/>
      <w:marBottom w:val="0"/>
      <w:divBdr>
        <w:top w:val="none" w:sz="0" w:space="0" w:color="auto"/>
        <w:left w:val="none" w:sz="0" w:space="0" w:color="auto"/>
        <w:bottom w:val="none" w:sz="0" w:space="0" w:color="auto"/>
        <w:right w:val="none" w:sz="0" w:space="0" w:color="auto"/>
      </w:divBdr>
    </w:div>
    <w:div w:id="447286501">
      <w:bodyDiv w:val="1"/>
      <w:marLeft w:val="0"/>
      <w:marRight w:val="0"/>
      <w:marTop w:val="0"/>
      <w:marBottom w:val="0"/>
      <w:divBdr>
        <w:top w:val="none" w:sz="0" w:space="0" w:color="auto"/>
        <w:left w:val="none" w:sz="0" w:space="0" w:color="auto"/>
        <w:bottom w:val="none" w:sz="0" w:space="0" w:color="auto"/>
        <w:right w:val="none" w:sz="0" w:space="0" w:color="auto"/>
      </w:divBdr>
    </w:div>
    <w:div w:id="689651336">
      <w:bodyDiv w:val="1"/>
      <w:marLeft w:val="0"/>
      <w:marRight w:val="0"/>
      <w:marTop w:val="0"/>
      <w:marBottom w:val="0"/>
      <w:divBdr>
        <w:top w:val="none" w:sz="0" w:space="0" w:color="auto"/>
        <w:left w:val="none" w:sz="0" w:space="0" w:color="auto"/>
        <w:bottom w:val="none" w:sz="0" w:space="0" w:color="auto"/>
        <w:right w:val="none" w:sz="0" w:space="0" w:color="auto"/>
      </w:divBdr>
    </w:div>
    <w:div w:id="725957778">
      <w:bodyDiv w:val="1"/>
      <w:marLeft w:val="0"/>
      <w:marRight w:val="0"/>
      <w:marTop w:val="0"/>
      <w:marBottom w:val="0"/>
      <w:divBdr>
        <w:top w:val="none" w:sz="0" w:space="0" w:color="auto"/>
        <w:left w:val="none" w:sz="0" w:space="0" w:color="auto"/>
        <w:bottom w:val="none" w:sz="0" w:space="0" w:color="auto"/>
        <w:right w:val="none" w:sz="0" w:space="0" w:color="auto"/>
      </w:divBdr>
    </w:div>
    <w:div w:id="772211124">
      <w:bodyDiv w:val="1"/>
      <w:marLeft w:val="0"/>
      <w:marRight w:val="0"/>
      <w:marTop w:val="0"/>
      <w:marBottom w:val="0"/>
      <w:divBdr>
        <w:top w:val="none" w:sz="0" w:space="0" w:color="auto"/>
        <w:left w:val="none" w:sz="0" w:space="0" w:color="auto"/>
        <w:bottom w:val="none" w:sz="0" w:space="0" w:color="auto"/>
        <w:right w:val="none" w:sz="0" w:space="0" w:color="auto"/>
      </w:divBdr>
    </w:div>
    <w:div w:id="808863365">
      <w:bodyDiv w:val="1"/>
      <w:marLeft w:val="0"/>
      <w:marRight w:val="0"/>
      <w:marTop w:val="0"/>
      <w:marBottom w:val="0"/>
      <w:divBdr>
        <w:top w:val="none" w:sz="0" w:space="0" w:color="auto"/>
        <w:left w:val="none" w:sz="0" w:space="0" w:color="auto"/>
        <w:bottom w:val="none" w:sz="0" w:space="0" w:color="auto"/>
        <w:right w:val="none" w:sz="0" w:space="0" w:color="auto"/>
      </w:divBdr>
    </w:div>
    <w:div w:id="832573761">
      <w:bodyDiv w:val="1"/>
      <w:marLeft w:val="0"/>
      <w:marRight w:val="0"/>
      <w:marTop w:val="0"/>
      <w:marBottom w:val="0"/>
      <w:divBdr>
        <w:top w:val="none" w:sz="0" w:space="0" w:color="auto"/>
        <w:left w:val="none" w:sz="0" w:space="0" w:color="auto"/>
        <w:bottom w:val="none" w:sz="0" w:space="0" w:color="auto"/>
        <w:right w:val="none" w:sz="0" w:space="0" w:color="auto"/>
      </w:divBdr>
    </w:div>
    <w:div w:id="872113503">
      <w:bodyDiv w:val="1"/>
      <w:marLeft w:val="0"/>
      <w:marRight w:val="0"/>
      <w:marTop w:val="0"/>
      <w:marBottom w:val="0"/>
      <w:divBdr>
        <w:top w:val="none" w:sz="0" w:space="0" w:color="auto"/>
        <w:left w:val="none" w:sz="0" w:space="0" w:color="auto"/>
        <w:bottom w:val="none" w:sz="0" w:space="0" w:color="auto"/>
        <w:right w:val="none" w:sz="0" w:space="0" w:color="auto"/>
      </w:divBdr>
      <w:divsChild>
        <w:div w:id="1301767886">
          <w:marLeft w:val="0"/>
          <w:marRight w:val="0"/>
          <w:marTop w:val="0"/>
          <w:marBottom w:val="0"/>
          <w:divBdr>
            <w:top w:val="none" w:sz="0" w:space="0" w:color="auto"/>
            <w:left w:val="none" w:sz="0" w:space="0" w:color="auto"/>
            <w:bottom w:val="none" w:sz="0" w:space="0" w:color="auto"/>
            <w:right w:val="none" w:sz="0" w:space="0" w:color="auto"/>
          </w:divBdr>
        </w:div>
      </w:divsChild>
    </w:div>
    <w:div w:id="883059478">
      <w:bodyDiv w:val="1"/>
      <w:marLeft w:val="0"/>
      <w:marRight w:val="0"/>
      <w:marTop w:val="0"/>
      <w:marBottom w:val="0"/>
      <w:divBdr>
        <w:top w:val="none" w:sz="0" w:space="0" w:color="auto"/>
        <w:left w:val="none" w:sz="0" w:space="0" w:color="auto"/>
        <w:bottom w:val="none" w:sz="0" w:space="0" w:color="auto"/>
        <w:right w:val="none" w:sz="0" w:space="0" w:color="auto"/>
      </w:divBdr>
    </w:div>
    <w:div w:id="934361692">
      <w:bodyDiv w:val="1"/>
      <w:marLeft w:val="0"/>
      <w:marRight w:val="0"/>
      <w:marTop w:val="0"/>
      <w:marBottom w:val="0"/>
      <w:divBdr>
        <w:top w:val="none" w:sz="0" w:space="0" w:color="auto"/>
        <w:left w:val="none" w:sz="0" w:space="0" w:color="auto"/>
        <w:bottom w:val="none" w:sz="0" w:space="0" w:color="auto"/>
        <w:right w:val="none" w:sz="0" w:space="0" w:color="auto"/>
      </w:divBdr>
      <w:divsChild>
        <w:div w:id="1038117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142441">
      <w:bodyDiv w:val="1"/>
      <w:marLeft w:val="0"/>
      <w:marRight w:val="0"/>
      <w:marTop w:val="0"/>
      <w:marBottom w:val="0"/>
      <w:divBdr>
        <w:top w:val="none" w:sz="0" w:space="0" w:color="auto"/>
        <w:left w:val="none" w:sz="0" w:space="0" w:color="auto"/>
        <w:bottom w:val="none" w:sz="0" w:space="0" w:color="auto"/>
        <w:right w:val="none" w:sz="0" w:space="0" w:color="auto"/>
      </w:divBdr>
    </w:div>
    <w:div w:id="1084454446">
      <w:bodyDiv w:val="1"/>
      <w:marLeft w:val="0"/>
      <w:marRight w:val="0"/>
      <w:marTop w:val="0"/>
      <w:marBottom w:val="0"/>
      <w:divBdr>
        <w:top w:val="none" w:sz="0" w:space="0" w:color="auto"/>
        <w:left w:val="none" w:sz="0" w:space="0" w:color="auto"/>
        <w:bottom w:val="none" w:sz="0" w:space="0" w:color="auto"/>
        <w:right w:val="none" w:sz="0" w:space="0" w:color="auto"/>
      </w:divBdr>
    </w:div>
    <w:div w:id="1114667916">
      <w:bodyDiv w:val="1"/>
      <w:marLeft w:val="0"/>
      <w:marRight w:val="0"/>
      <w:marTop w:val="0"/>
      <w:marBottom w:val="0"/>
      <w:divBdr>
        <w:top w:val="none" w:sz="0" w:space="0" w:color="auto"/>
        <w:left w:val="none" w:sz="0" w:space="0" w:color="auto"/>
        <w:bottom w:val="none" w:sz="0" w:space="0" w:color="auto"/>
        <w:right w:val="none" w:sz="0" w:space="0" w:color="auto"/>
      </w:divBdr>
    </w:div>
    <w:div w:id="1535846321">
      <w:bodyDiv w:val="1"/>
      <w:marLeft w:val="0"/>
      <w:marRight w:val="0"/>
      <w:marTop w:val="0"/>
      <w:marBottom w:val="0"/>
      <w:divBdr>
        <w:top w:val="none" w:sz="0" w:space="0" w:color="auto"/>
        <w:left w:val="none" w:sz="0" w:space="0" w:color="auto"/>
        <w:bottom w:val="none" w:sz="0" w:space="0" w:color="auto"/>
        <w:right w:val="none" w:sz="0" w:space="0" w:color="auto"/>
      </w:divBdr>
    </w:div>
    <w:div w:id="1540242357">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599754809">
      <w:bodyDiv w:val="1"/>
      <w:marLeft w:val="0"/>
      <w:marRight w:val="0"/>
      <w:marTop w:val="0"/>
      <w:marBottom w:val="0"/>
      <w:divBdr>
        <w:top w:val="none" w:sz="0" w:space="0" w:color="auto"/>
        <w:left w:val="none" w:sz="0" w:space="0" w:color="auto"/>
        <w:bottom w:val="none" w:sz="0" w:space="0" w:color="auto"/>
        <w:right w:val="none" w:sz="0" w:space="0" w:color="auto"/>
      </w:divBdr>
    </w:div>
    <w:div w:id="1638991560">
      <w:bodyDiv w:val="1"/>
      <w:marLeft w:val="0"/>
      <w:marRight w:val="0"/>
      <w:marTop w:val="0"/>
      <w:marBottom w:val="0"/>
      <w:divBdr>
        <w:top w:val="none" w:sz="0" w:space="0" w:color="auto"/>
        <w:left w:val="none" w:sz="0" w:space="0" w:color="auto"/>
        <w:bottom w:val="none" w:sz="0" w:space="0" w:color="auto"/>
        <w:right w:val="none" w:sz="0" w:space="0" w:color="auto"/>
      </w:divBdr>
    </w:div>
    <w:div w:id="1667514292">
      <w:bodyDiv w:val="1"/>
      <w:marLeft w:val="0"/>
      <w:marRight w:val="0"/>
      <w:marTop w:val="0"/>
      <w:marBottom w:val="0"/>
      <w:divBdr>
        <w:top w:val="none" w:sz="0" w:space="0" w:color="auto"/>
        <w:left w:val="none" w:sz="0" w:space="0" w:color="auto"/>
        <w:bottom w:val="none" w:sz="0" w:space="0" w:color="auto"/>
        <w:right w:val="none" w:sz="0" w:space="0" w:color="auto"/>
      </w:divBdr>
      <w:divsChild>
        <w:div w:id="203064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7676372">
      <w:bodyDiv w:val="1"/>
      <w:marLeft w:val="0"/>
      <w:marRight w:val="0"/>
      <w:marTop w:val="0"/>
      <w:marBottom w:val="0"/>
      <w:divBdr>
        <w:top w:val="none" w:sz="0" w:space="0" w:color="auto"/>
        <w:left w:val="none" w:sz="0" w:space="0" w:color="auto"/>
        <w:bottom w:val="none" w:sz="0" w:space="0" w:color="auto"/>
        <w:right w:val="none" w:sz="0" w:space="0" w:color="auto"/>
      </w:divBdr>
    </w:div>
    <w:div w:id="1862236740">
      <w:bodyDiv w:val="1"/>
      <w:marLeft w:val="0"/>
      <w:marRight w:val="0"/>
      <w:marTop w:val="0"/>
      <w:marBottom w:val="0"/>
      <w:divBdr>
        <w:top w:val="none" w:sz="0" w:space="0" w:color="auto"/>
        <w:left w:val="none" w:sz="0" w:space="0" w:color="auto"/>
        <w:bottom w:val="none" w:sz="0" w:space="0" w:color="auto"/>
        <w:right w:val="none" w:sz="0" w:space="0" w:color="auto"/>
      </w:divBdr>
      <w:divsChild>
        <w:div w:id="117541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529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537425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609176">
      <w:bodyDiv w:val="1"/>
      <w:marLeft w:val="0"/>
      <w:marRight w:val="0"/>
      <w:marTop w:val="0"/>
      <w:marBottom w:val="0"/>
      <w:divBdr>
        <w:top w:val="none" w:sz="0" w:space="0" w:color="auto"/>
        <w:left w:val="none" w:sz="0" w:space="0" w:color="auto"/>
        <w:bottom w:val="none" w:sz="0" w:space="0" w:color="auto"/>
        <w:right w:val="none" w:sz="0" w:space="0" w:color="auto"/>
      </w:divBdr>
    </w:div>
    <w:div w:id="2005356222">
      <w:bodyDiv w:val="1"/>
      <w:marLeft w:val="0"/>
      <w:marRight w:val="0"/>
      <w:marTop w:val="0"/>
      <w:marBottom w:val="0"/>
      <w:divBdr>
        <w:top w:val="none" w:sz="0" w:space="0" w:color="auto"/>
        <w:left w:val="none" w:sz="0" w:space="0" w:color="auto"/>
        <w:bottom w:val="none" w:sz="0" w:space="0" w:color="auto"/>
        <w:right w:val="none" w:sz="0" w:space="0" w:color="auto"/>
      </w:divBdr>
    </w:div>
    <w:div w:id="2011787544">
      <w:bodyDiv w:val="1"/>
      <w:marLeft w:val="0"/>
      <w:marRight w:val="0"/>
      <w:marTop w:val="0"/>
      <w:marBottom w:val="0"/>
      <w:divBdr>
        <w:top w:val="none" w:sz="0" w:space="0" w:color="auto"/>
        <w:left w:val="none" w:sz="0" w:space="0" w:color="auto"/>
        <w:bottom w:val="none" w:sz="0" w:space="0" w:color="auto"/>
        <w:right w:val="none" w:sz="0" w:space="0" w:color="auto"/>
      </w:divBdr>
    </w:div>
    <w:div w:id="2013725156">
      <w:bodyDiv w:val="1"/>
      <w:marLeft w:val="0"/>
      <w:marRight w:val="0"/>
      <w:marTop w:val="0"/>
      <w:marBottom w:val="0"/>
      <w:divBdr>
        <w:top w:val="none" w:sz="0" w:space="0" w:color="auto"/>
        <w:left w:val="none" w:sz="0" w:space="0" w:color="auto"/>
        <w:bottom w:val="none" w:sz="0" w:space="0" w:color="auto"/>
        <w:right w:val="none" w:sz="0" w:space="0" w:color="auto"/>
      </w:divBdr>
      <w:divsChild>
        <w:div w:id="411664316">
          <w:marLeft w:val="0"/>
          <w:marRight w:val="0"/>
          <w:marTop w:val="0"/>
          <w:marBottom w:val="0"/>
          <w:divBdr>
            <w:top w:val="none" w:sz="0" w:space="0" w:color="auto"/>
            <w:left w:val="none" w:sz="0" w:space="0" w:color="auto"/>
            <w:bottom w:val="none" w:sz="0" w:space="0" w:color="auto"/>
            <w:right w:val="none" w:sz="0" w:space="0" w:color="auto"/>
          </w:divBdr>
        </w:div>
      </w:divsChild>
    </w:div>
    <w:div w:id="2098867125">
      <w:bodyDiv w:val="1"/>
      <w:marLeft w:val="0"/>
      <w:marRight w:val="0"/>
      <w:marTop w:val="0"/>
      <w:marBottom w:val="0"/>
      <w:divBdr>
        <w:top w:val="none" w:sz="0" w:space="0" w:color="auto"/>
        <w:left w:val="none" w:sz="0" w:space="0" w:color="auto"/>
        <w:bottom w:val="none" w:sz="0" w:space="0" w:color="auto"/>
        <w:right w:val="none" w:sz="0" w:space="0" w:color="auto"/>
      </w:divBdr>
      <w:divsChild>
        <w:div w:id="878277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FF18874B-B787-4A69-989B-3E2123DBF7C7}">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9DA7F046-3516-F341-934F-E13DFF75E5A4}">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BC5A-CB2D-46CE-9A12-3E7C4F1F5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34</Pages>
  <Words>12121</Words>
  <Characters>69094</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81053</CharactersWithSpaces>
  <SharedDoc>false</SharedDoc>
  <HLinks>
    <vt:vector size="36" baseType="variant">
      <vt:variant>
        <vt:i4>5898261</vt:i4>
      </vt:variant>
      <vt:variant>
        <vt:i4>18</vt:i4>
      </vt:variant>
      <vt:variant>
        <vt:i4>0</vt:i4>
      </vt:variant>
      <vt:variant>
        <vt:i4>5</vt:i4>
      </vt:variant>
      <vt:variant>
        <vt:lpwstr>https://doi.org/10.1111/j.1083-6101.2008.01429.x</vt:lpwstr>
      </vt:variant>
      <vt:variant>
        <vt:lpwstr/>
      </vt:variant>
      <vt:variant>
        <vt:i4>5308501</vt:i4>
      </vt:variant>
      <vt:variant>
        <vt:i4>15</vt:i4>
      </vt:variant>
      <vt:variant>
        <vt:i4>0</vt:i4>
      </vt:variant>
      <vt:variant>
        <vt:i4>5</vt:i4>
      </vt:variant>
      <vt:variant>
        <vt:lpwstr>http://www.qyer.com/</vt:lpwstr>
      </vt:variant>
      <vt:variant>
        <vt:lpwstr/>
      </vt:variant>
      <vt:variant>
        <vt:i4>1179740</vt:i4>
      </vt:variant>
      <vt:variant>
        <vt:i4>12</vt:i4>
      </vt:variant>
      <vt:variant>
        <vt:i4>0</vt:i4>
      </vt:variant>
      <vt:variant>
        <vt:i4>5</vt:i4>
      </vt:variant>
      <vt:variant>
        <vt:lpwstr>https://doi.org/10.1108/IGDR-10-2019-0110</vt:lpwstr>
      </vt:variant>
      <vt:variant>
        <vt:lpwstr/>
      </vt:variant>
      <vt:variant>
        <vt:i4>7012467</vt:i4>
      </vt:variant>
      <vt:variant>
        <vt:i4>9</vt:i4>
      </vt:variant>
      <vt:variant>
        <vt:i4>0</vt:i4>
      </vt:variant>
      <vt:variant>
        <vt:i4>5</vt:i4>
      </vt:variant>
      <vt:variant>
        <vt:lpwstr>https://doi.org/10.24251/HICSS.2020.314</vt:lpwstr>
      </vt:variant>
      <vt:variant>
        <vt:lpwstr/>
      </vt:variant>
      <vt:variant>
        <vt:i4>1441857</vt:i4>
      </vt:variant>
      <vt:variant>
        <vt:i4>6</vt:i4>
      </vt:variant>
      <vt:variant>
        <vt:i4>0</vt:i4>
      </vt:variant>
      <vt:variant>
        <vt:i4>5</vt:i4>
      </vt:variant>
      <vt:variant>
        <vt:lpwstr>https://www.researchgate.net/deref/http%3A%2F%2Fdx.doi.org%2F10.1016%2FS2212-5671(16)30134-4?_sg%5B0%5D=Qysz1GPDwJOHlOXKCQzNXf-AJzd15r8G0XMGAgPStOdnZCvqLiCmtrLKD7OGWxtSb79fIOCsapIxJZpElRjxgtohtQ.scwsDLhmI2GDRkpOgL8hsfJ_F3WMhvLmqnp5Uiov5Ypdm-KNlhz5O-zFJOzkvpo6vUZ7Emo22DnuDyTRdUmfBQ</vt:lpwstr>
      </vt:variant>
      <vt:variant>
        <vt:lpwstr/>
      </vt:variant>
      <vt:variant>
        <vt:i4>4325387</vt:i4>
      </vt:variant>
      <vt:variant>
        <vt:i4>0</vt:i4>
      </vt:variant>
      <vt:variant>
        <vt:i4>0</vt:i4>
      </vt:variant>
      <vt:variant>
        <vt:i4>5</vt:i4>
      </vt:variant>
      <vt:variant>
        <vt:lpwstr/>
      </vt:variant>
      <vt:variant>
        <vt:lpwstr>_ENREF_38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Brad McKenna (NBS - Staff)</cp:lastModifiedBy>
  <cp:revision>23</cp:revision>
  <dcterms:created xsi:type="dcterms:W3CDTF">2025-08-20T14:41:00Z</dcterms:created>
  <dcterms:modified xsi:type="dcterms:W3CDTF">2026-01-22T11:10:00Z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1641598665</vt:i4>
  </property>
  <property fmtid="{D5CDD505-2E9C-101B-9397-08002B2CF9AE}" pid="3" name="_NewReviewCycle">
    <vt:lpwstr/>
  </property>
  <property fmtid="{D5CDD505-2E9C-101B-9397-08002B2CF9AE}" pid="4" name="_EmailSubject">
    <vt:lpwstr>[External] Re: [EXT] Re: [External] EJIS paper invitation </vt:lpwstr>
  </property>
  <property fmtid="{D5CDD505-2E9C-101B-9397-08002B2CF9AE}" pid="5" name="_AuthorEmail">
    <vt:lpwstr>B.Mckenna@uea.ac.uk</vt:lpwstr>
  </property>
  <property fmtid="{D5CDD505-2E9C-101B-9397-08002B2CF9AE}" pid="6" name="_AuthorEmailDisplayName">
    <vt:lpwstr>Brad McKenna (NBS - Staff)</vt:lpwstr>
  </property>
  <property fmtid="{D5CDD505-2E9C-101B-9397-08002B2CF9AE}" pid="7" name="_ReviewingToolsShownOnce">
    <vt:lpwstr/>
  </property>
  <property fmtid="{D5CDD505-2E9C-101B-9397-08002B2CF9AE}" pid="8" name="grammarly_documentId">
    <vt:lpwstr>documentId_1782</vt:lpwstr>
  </property>
  <property fmtid="{D5CDD505-2E9C-101B-9397-08002B2CF9AE}" pid="9" name="grammarly_documentContext">
    <vt:lpwstr>{"goals":[],"domain":"general","emotions":[],"dialect":"american"}</vt:lpwstr>
  </property>
</Properties>
</file>